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9B6F4" w14:textId="59EF0F3C" w:rsidR="00644049" w:rsidRPr="00042862" w:rsidRDefault="00644049" w:rsidP="00644049">
      <w:pPr>
        <w:spacing w:before="0" w:after="160" w:line="259" w:lineRule="auto"/>
        <w:ind w:firstLine="0"/>
        <w:jc w:val="center"/>
        <w:rPr>
          <w:b/>
          <w:szCs w:val="28"/>
        </w:rPr>
      </w:pPr>
      <w:r w:rsidRPr="00042862">
        <w:rPr>
          <w:b/>
          <w:szCs w:val="28"/>
        </w:rPr>
        <w:t>MỤC LỤC</w:t>
      </w:r>
    </w:p>
    <w:p w14:paraId="4863A6B0" w14:textId="7940B6CF" w:rsidR="00B04611" w:rsidRPr="00042862" w:rsidRDefault="00644049" w:rsidP="00060D2A">
      <w:pPr>
        <w:pStyle w:val="TOC1"/>
        <w:tabs>
          <w:tab w:val="right" w:leader="dot" w:pos="9395"/>
        </w:tabs>
        <w:spacing w:before="60" w:after="60" w:line="400" w:lineRule="exact"/>
        <w:rPr>
          <w:rFonts w:ascii="Times New Roman" w:eastAsiaTheme="minorEastAsia" w:hAnsi="Times New Roman"/>
          <w:b w:val="0"/>
          <w:bCs w:val="0"/>
          <w:caps w:val="0"/>
          <w:noProof/>
          <w:kern w:val="2"/>
          <w:szCs w:val="28"/>
          <w:lang w:eastAsia="en-US"/>
          <w14:ligatures w14:val="standardContextual"/>
        </w:rPr>
      </w:pPr>
      <w:r w:rsidRPr="00042862">
        <w:rPr>
          <w:rFonts w:ascii="Times New Roman" w:hAnsi="Times New Roman"/>
          <w:b w:val="0"/>
          <w:bCs w:val="0"/>
          <w:caps w:val="0"/>
          <w:szCs w:val="28"/>
        </w:rPr>
        <w:fldChar w:fldCharType="begin"/>
      </w:r>
      <w:r w:rsidRPr="00042862">
        <w:rPr>
          <w:rFonts w:ascii="Times New Roman" w:hAnsi="Times New Roman"/>
          <w:b w:val="0"/>
          <w:bCs w:val="0"/>
          <w:caps w:val="0"/>
          <w:szCs w:val="28"/>
        </w:rPr>
        <w:instrText xml:space="preserve"> TOC \o "1-2" \h \z \u \t "Heading 3,3" </w:instrText>
      </w:r>
      <w:r w:rsidRPr="00042862">
        <w:rPr>
          <w:rFonts w:ascii="Times New Roman" w:hAnsi="Times New Roman"/>
          <w:b w:val="0"/>
          <w:bCs w:val="0"/>
          <w:caps w:val="0"/>
          <w:szCs w:val="28"/>
        </w:rPr>
        <w:fldChar w:fldCharType="separate"/>
      </w:r>
      <w:hyperlink w:anchor="_Toc157695036" w:history="1">
        <w:r w:rsidR="00B04611" w:rsidRPr="00042862">
          <w:rPr>
            <w:rStyle w:val="Hyperlink"/>
            <w:rFonts w:ascii="Times New Roman" w:hAnsi="Times New Roman"/>
            <w:noProof/>
            <w:color w:val="auto"/>
            <w:szCs w:val="28"/>
          </w:rPr>
          <w:t>MỞ ĐẦU</w:t>
        </w:r>
        <w:r w:rsidR="00B04611" w:rsidRPr="00042862">
          <w:rPr>
            <w:rFonts w:ascii="Times New Roman" w:hAnsi="Times New Roman"/>
            <w:noProof/>
            <w:webHidden/>
            <w:szCs w:val="28"/>
          </w:rPr>
          <w:tab/>
        </w:r>
        <w:r w:rsidR="00B04611" w:rsidRPr="00042862">
          <w:rPr>
            <w:rFonts w:ascii="Times New Roman" w:hAnsi="Times New Roman"/>
            <w:noProof/>
            <w:webHidden/>
            <w:szCs w:val="28"/>
          </w:rPr>
          <w:fldChar w:fldCharType="begin"/>
        </w:r>
        <w:r w:rsidR="00B04611" w:rsidRPr="00042862">
          <w:rPr>
            <w:rFonts w:ascii="Times New Roman" w:hAnsi="Times New Roman"/>
            <w:noProof/>
            <w:webHidden/>
            <w:szCs w:val="28"/>
          </w:rPr>
          <w:instrText xml:space="preserve"> PAGEREF _Toc157695036 \h </w:instrText>
        </w:r>
        <w:r w:rsidR="00B04611" w:rsidRPr="00042862">
          <w:rPr>
            <w:rFonts w:ascii="Times New Roman" w:hAnsi="Times New Roman"/>
            <w:noProof/>
            <w:webHidden/>
            <w:szCs w:val="28"/>
          </w:rPr>
        </w:r>
        <w:r w:rsidR="00B04611" w:rsidRPr="00042862">
          <w:rPr>
            <w:rFonts w:ascii="Times New Roman" w:hAnsi="Times New Roman"/>
            <w:noProof/>
            <w:webHidden/>
            <w:szCs w:val="28"/>
          </w:rPr>
          <w:fldChar w:fldCharType="separate"/>
        </w:r>
        <w:r w:rsidR="00042862" w:rsidRPr="00042862">
          <w:rPr>
            <w:rFonts w:ascii="Times New Roman" w:hAnsi="Times New Roman"/>
            <w:noProof/>
            <w:webHidden/>
            <w:szCs w:val="28"/>
          </w:rPr>
          <w:t>1</w:t>
        </w:r>
        <w:r w:rsidR="00B04611" w:rsidRPr="00042862">
          <w:rPr>
            <w:rFonts w:ascii="Times New Roman" w:hAnsi="Times New Roman"/>
            <w:noProof/>
            <w:webHidden/>
            <w:szCs w:val="28"/>
          </w:rPr>
          <w:fldChar w:fldCharType="end"/>
        </w:r>
      </w:hyperlink>
    </w:p>
    <w:p w14:paraId="31FE7DBD" w14:textId="30F187E1" w:rsidR="00B04611" w:rsidRPr="00042862" w:rsidRDefault="00191C53" w:rsidP="00060D2A">
      <w:pPr>
        <w:pStyle w:val="TOC1"/>
        <w:tabs>
          <w:tab w:val="right" w:leader="dot" w:pos="9395"/>
        </w:tabs>
        <w:spacing w:before="60" w:after="60" w:line="400" w:lineRule="exact"/>
        <w:rPr>
          <w:rFonts w:ascii="Times New Roman" w:eastAsiaTheme="minorEastAsia" w:hAnsi="Times New Roman"/>
          <w:b w:val="0"/>
          <w:bCs w:val="0"/>
          <w:caps w:val="0"/>
          <w:noProof/>
          <w:kern w:val="2"/>
          <w:szCs w:val="28"/>
          <w:lang w:eastAsia="en-US"/>
          <w14:ligatures w14:val="standardContextual"/>
        </w:rPr>
      </w:pPr>
      <w:hyperlink w:anchor="_Toc157695037" w:history="1">
        <w:r w:rsidR="00B04611" w:rsidRPr="00042862">
          <w:rPr>
            <w:rStyle w:val="Hyperlink"/>
            <w:rFonts w:ascii="Times New Roman" w:hAnsi="Times New Roman"/>
            <w:noProof/>
            <w:color w:val="auto"/>
            <w:szCs w:val="28"/>
          </w:rPr>
          <w:t>PHẦN I KHÁI QUÁT ĐIỀU KIỆN TỰ NHIÊN, KINH TẾ XÃ HỘI</w:t>
        </w:r>
        <w:r w:rsidR="00B04611" w:rsidRPr="00042862">
          <w:rPr>
            <w:rFonts w:ascii="Times New Roman" w:hAnsi="Times New Roman"/>
            <w:noProof/>
            <w:webHidden/>
            <w:szCs w:val="28"/>
          </w:rPr>
          <w:tab/>
        </w:r>
        <w:r w:rsidR="00B04611" w:rsidRPr="00042862">
          <w:rPr>
            <w:rFonts w:ascii="Times New Roman" w:hAnsi="Times New Roman"/>
            <w:noProof/>
            <w:webHidden/>
            <w:szCs w:val="28"/>
          </w:rPr>
          <w:fldChar w:fldCharType="begin"/>
        </w:r>
        <w:r w:rsidR="00B04611" w:rsidRPr="00042862">
          <w:rPr>
            <w:rFonts w:ascii="Times New Roman" w:hAnsi="Times New Roman"/>
            <w:noProof/>
            <w:webHidden/>
            <w:szCs w:val="28"/>
          </w:rPr>
          <w:instrText xml:space="preserve"> PAGEREF _Toc157695037 \h </w:instrText>
        </w:r>
        <w:r w:rsidR="00B04611" w:rsidRPr="00042862">
          <w:rPr>
            <w:rFonts w:ascii="Times New Roman" w:hAnsi="Times New Roman"/>
            <w:noProof/>
            <w:webHidden/>
            <w:szCs w:val="28"/>
          </w:rPr>
        </w:r>
        <w:r w:rsidR="00B04611" w:rsidRPr="00042862">
          <w:rPr>
            <w:rFonts w:ascii="Times New Roman" w:hAnsi="Times New Roman"/>
            <w:noProof/>
            <w:webHidden/>
            <w:szCs w:val="28"/>
          </w:rPr>
          <w:fldChar w:fldCharType="separate"/>
        </w:r>
        <w:r w:rsidR="00042862" w:rsidRPr="00042862">
          <w:rPr>
            <w:rFonts w:ascii="Times New Roman" w:hAnsi="Times New Roman"/>
            <w:noProof/>
            <w:webHidden/>
            <w:szCs w:val="28"/>
          </w:rPr>
          <w:t>3</w:t>
        </w:r>
        <w:r w:rsidR="00B04611" w:rsidRPr="00042862">
          <w:rPr>
            <w:rFonts w:ascii="Times New Roman" w:hAnsi="Times New Roman"/>
            <w:noProof/>
            <w:webHidden/>
            <w:szCs w:val="28"/>
          </w:rPr>
          <w:fldChar w:fldCharType="end"/>
        </w:r>
      </w:hyperlink>
    </w:p>
    <w:p w14:paraId="0B2A804C" w14:textId="0DCFE8B9" w:rsidR="00B04611" w:rsidRPr="00042862" w:rsidRDefault="00191C53" w:rsidP="00060D2A">
      <w:pPr>
        <w:pStyle w:val="TOC2"/>
        <w:tabs>
          <w:tab w:val="right" w:leader="dot" w:pos="9395"/>
        </w:tabs>
        <w:spacing w:before="60" w:after="60" w:line="400" w:lineRule="exact"/>
        <w:rPr>
          <w:rFonts w:ascii="Times New Roman" w:eastAsiaTheme="minorEastAsia" w:hAnsi="Times New Roman"/>
          <w:b w:val="0"/>
          <w:bCs w:val="0"/>
          <w:noProof/>
          <w:kern w:val="2"/>
          <w:sz w:val="28"/>
          <w:szCs w:val="28"/>
          <w:lang w:eastAsia="en-US"/>
          <w14:ligatures w14:val="standardContextual"/>
        </w:rPr>
      </w:pPr>
      <w:hyperlink w:anchor="_Toc157695038" w:history="1">
        <w:r w:rsidR="00B04611" w:rsidRPr="00042862">
          <w:rPr>
            <w:rStyle w:val="Hyperlink"/>
            <w:rFonts w:ascii="Times New Roman" w:hAnsi="Times New Roman"/>
            <w:noProof/>
            <w:color w:val="auto"/>
            <w:sz w:val="28"/>
            <w:szCs w:val="28"/>
          </w:rPr>
          <w:t>I. KHÁI QUÁT ĐIỀU KIỆN TỰ NHIÊN</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_Toc157695038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3</w:t>
        </w:r>
        <w:r w:rsidR="00B04611" w:rsidRPr="00042862">
          <w:rPr>
            <w:rFonts w:ascii="Times New Roman" w:hAnsi="Times New Roman"/>
            <w:noProof/>
            <w:webHidden/>
            <w:sz w:val="28"/>
            <w:szCs w:val="28"/>
          </w:rPr>
          <w:fldChar w:fldCharType="end"/>
        </w:r>
      </w:hyperlink>
    </w:p>
    <w:p w14:paraId="7888A5C5" w14:textId="37066699"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39" w:history="1">
        <w:r w:rsidR="00B04611" w:rsidRPr="00042862">
          <w:rPr>
            <w:rStyle w:val="Hyperlink"/>
            <w:rFonts w:ascii="Times New Roman" w:hAnsi="Times New Roman"/>
            <w:noProof/>
            <w:color w:val="auto"/>
            <w:sz w:val="28"/>
            <w:szCs w:val="28"/>
          </w:rPr>
          <w:t>1. Vị trí địa lý</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_Toc157695039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3</w:t>
        </w:r>
        <w:r w:rsidR="00B04611" w:rsidRPr="00042862">
          <w:rPr>
            <w:rFonts w:ascii="Times New Roman" w:hAnsi="Times New Roman"/>
            <w:noProof/>
            <w:webHidden/>
            <w:sz w:val="28"/>
            <w:szCs w:val="28"/>
          </w:rPr>
          <w:fldChar w:fldCharType="end"/>
        </w:r>
      </w:hyperlink>
    </w:p>
    <w:p w14:paraId="2D4C5F51" w14:textId="31B3CB9D"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40" w:history="1">
        <w:r w:rsidR="00B04611" w:rsidRPr="00042862">
          <w:rPr>
            <w:rStyle w:val="Hyperlink"/>
            <w:rFonts w:ascii="Times New Roman" w:hAnsi="Times New Roman"/>
            <w:noProof/>
            <w:color w:val="auto"/>
            <w:sz w:val="28"/>
            <w:szCs w:val="28"/>
          </w:rPr>
          <w:t>2. Địa hình</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_Toc157695040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3</w:t>
        </w:r>
        <w:r w:rsidR="00B04611" w:rsidRPr="00042862">
          <w:rPr>
            <w:rFonts w:ascii="Times New Roman" w:hAnsi="Times New Roman"/>
            <w:noProof/>
            <w:webHidden/>
            <w:sz w:val="28"/>
            <w:szCs w:val="28"/>
          </w:rPr>
          <w:fldChar w:fldCharType="end"/>
        </w:r>
      </w:hyperlink>
    </w:p>
    <w:p w14:paraId="65F17DDD" w14:textId="42CAE377"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41" w:history="1">
        <w:r w:rsidR="00B04611" w:rsidRPr="00042862">
          <w:rPr>
            <w:rStyle w:val="Hyperlink"/>
            <w:rFonts w:ascii="Times New Roman" w:hAnsi="Times New Roman"/>
            <w:noProof/>
            <w:color w:val="auto"/>
            <w:sz w:val="28"/>
            <w:szCs w:val="28"/>
          </w:rPr>
          <w:t>3. Địa chất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_Toc157695041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4</w:t>
        </w:r>
        <w:r w:rsidR="00B04611" w:rsidRPr="00042862">
          <w:rPr>
            <w:rFonts w:ascii="Times New Roman" w:hAnsi="Times New Roman"/>
            <w:noProof/>
            <w:webHidden/>
            <w:sz w:val="28"/>
            <w:szCs w:val="28"/>
          </w:rPr>
          <w:fldChar w:fldCharType="end"/>
        </w:r>
      </w:hyperlink>
    </w:p>
    <w:p w14:paraId="7C768683" w14:textId="365814A3"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42" w:history="1">
        <w:r w:rsidR="00B04611" w:rsidRPr="00042862">
          <w:rPr>
            <w:rStyle w:val="Hyperlink"/>
            <w:rFonts w:ascii="Times New Roman" w:hAnsi="Times New Roman"/>
            <w:noProof/>
            <w:color w:val="auto"/>
            <w:sz w:val="28"/>
            <w:szCs w:val="28"/>
          </w:rPr>
          <w:t>4. Khí hậu</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_Toc157695042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6</w:t>
        </w:r>
        <w:r w:rsidR="00B04611" w:rsidRPr="00042862">
          <w:rPr>
            <w:rFonts w:ascii="Times New Roman" w:hAnsi="Times New Roman"/>
            <w:noProof/>
            <w:webHidden/>
            <w:sz w:val="28"/>
            <w:szCs w:val="28"/>
          </w:rPr>
          <w:fldChar w:fldCharType="end"/>
        </w:r>
      </w:hyperlink>
    </w:p>
    <w:p w14:paraId="6A1339C3" w14:textId="44D09B73"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43" w:history="1">
        <w:r w:rsidR="00B04611" w:rsidRPr="00042862">
          <w:rPr>
            <w:rStyle w:val="Hyperlink"/>
            <w:rFonts w:ascii="Times New Roman" w:hAnsi="Times New Roman"/>
            <w:noProof/>
            <w:color w:val="auto"/>
            <w:sz w:val="28"/>
            <w:szCs w:val="28"/>
          </w:rPr>
          <w:t>5. Thủy văn</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_Toc157695043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8</w:t>
        </w:r>
        <w:r w:rsidR="00B04611" w:rsidRPr="00042862">
          <w:rPr>
            <w:rFonts w:ascii="Times New Roman" w:hAnsi="Times New Roman"/>
            <w:noProof/>
            <w:webHidden/>
            <w:sz w:val="28"/>
            <w:szCs w:val="28"/>
          </w:rPr>
          <w:fldChar w:fldCharType="end"/>
        </w:r>
      </w:hyperlink>
    </w:p>
    <w:p w14:paraId="7E9BD683" w14:textId="4A65D24C"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44" w:history="1">
        <w:r w:rsidR="00B04611" w:rsidRPr="00042862">
          <w:rPr>
            <w:rStyle w:val="Hyperlink"/>
            <w:rFonts w:ascii="Times New Roman" w:hAnsi="Times New Roman"/>
            <w:noProof/>
            <w:color w:val="auto"/>
            <w:sz w:val="28"/>
            <w:szCs w:val="28"/>
          </w:rPr>
          <w:t>6. Tài nguyên thiên nhiên</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_Toc157695044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9</w:t>
        </w:r>
        <w:r w:rsidR="00B04611" w:rsidRPr="00042862">
          <w:rPr>
            <w:rFonts w:ascii="Times New Roman" w:hAnsi="Times New Roman"/>
            <w:noProof/>
            <w:webHidden/>
            <w:sz w:val="28"/>
            <w:szCs w:val="28"/>
          </w:rPr>
          <w:fldChar w:fldCharType="end"/>
        </w:r>
      </w:hyperlink>
    </w:p>
    <w:p w14:paraId="3B815647" w14:textId="27793CEA" w:rsidR="00B04611" w:rsidRPr="00042862" w:rsidRDefault="00191C53" w:rsidP="00060D2A">
      <w:pPr>
        <w:pStyle w:val="TOC2"/>
        <w:tabs>
          <w:tab w:val="right" w:leader="dot" w:pos="9395"/>
        </w:tabs>
        <w:spacing w:before="60" w:after="60" w:line="400" w:lineRule="exact"/>
        <w:rPr>
          <w:rFonts w:ascii="Times New Roman" w:eastAsiaTheme="minorEastAsia" w:hAnsi="Times New Roman"/>
          <w:b w:val="0"/>
          <w:bCs w:val="0"/>
          <w:noProof/>
          <w:kern w:val="2"/>
          <w:sz w:val="28"/>
          <w:szCs w:val="28"/>
          <w:lang w:eastAsia="en-US"/>
          <w14:ligatures w14:val="standardContextual"/>
        </w:rPr>
      </w:pPr>
      <w:hyperlink w:anchor="_Toc157695045" w:history="1">
        <w:r w:rsidR="00B04611" w:rsidRPr="00042862">
          <w:rPr>
            <w:rStyle w:val="Hyperlink"/>
            <w:rFonts w:ascii="Times New Roman" w:hAnsi="Times New Roman"/>
            <w:noProof/>
            <w:color w:val="auto"/>
            <w:sz w:val="28"/>
            <w:szCs w:val="28"/>
          </w:rPr>
          <w:t>II. KHÁI QUÁT TÌNH HÌNH PHÁT TRIỂN KINH TẾ - XÃ HỘI</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_Toc157695045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22</w:t>
        </w:r>
        <w:r w:rsidR="00B04611" w:rsidRPr="00042862">
          <w:rPr>
            <w:rFonts w:ascii="Times New Roman" w:hAnsi="Times New Roman"/>
            <w:noProof/>
            <w:webHidden/>
            <w:sz w:val="28"/>
            <w:szCs w:val="28"/>
          </w:rPr>
          <w:fldChar w:fldCharType="end"/>
        </w:r>
      </w:hyperlink>
    </w:p>
    <w:p w14:paraId="6BD7B0D7" w14:textId="16232C05"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46" w:history="1">
        <w:r w:rsidR="00B04611" w:rsidRPr="00042862">
          <w:rPr>
            <w:rStyle w:val="Hyperlink"/>
            <w:rFonts w:ascii="Times New Roman" w:hAnsi="Times New Roman"/>
            <w:noProof/>
            <w:color w:val="auto"/>
            <w:sz w:val="28"/>
            <w:szCs w:val="28"/>
          </w:rPr>
          <w:t>1. Tốc độ tăng trưởng kinh tế</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_Toc157695046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22</w:t>
        </w:r>
        <w:r w:rsidR="00B04611" w:rsidRPr="00042862">
          <w:rPr>
            <w:rFonts w:ascii="Times New Roman" w:hAnsi="Times New Roman"/>
            <w:noProof/>
            <w:webHidden/>
            <w:sz w:val="28"/>
            <w:szCs w:val="28"/>
          </w:rPr>
          <w:fldChar w:fldCharType="end"/>
        </w:r>
      </w:hyperlink>
    </w:p>
    <w:p w14:paraId="4CA81A25" w14:textId="53900910"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47" w:history="1">
        <w:r w:rsidR="00B04611" w:rsidRPr="00042862">
          <w:rPr>
            <w:rStyle w:val="Hyperlink"/>
            <w:rFonts w:ascii="Times New Roman" w:hAnsi="Times New Roman"/>
            <w:noProof/>
            <w:color w:val="auto"/>
            <w:sz w:val="28"/>
            <w:szCs w:val="28"/>
            <w:lang w:val="de-DE"/>
          </w:rPr>
          <w:t>2. Thực trạng phát triển các ngành, lĩnh vực</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_Toc157695047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24</w:t>
        </w:r>
        <w:r w:rsidR="00B04611" w:rsidRPr="00042862">
          <w:rPr>
            <w:rFonts w:ascii="Times New Roman" w:hAnsi="Times New Roman"/>
            <w:noProof/>
            <w:webHidden/>
            <w:sz w:val="28"/>
            <w:szCs w:val="28"/>
          </w:rPr>
          <w:fldChar w:fldCharType="end"/>
        </w:r>
      </w:hyperlink>
    </w:p>
    <w:p w14:paraId="67FFE8F6" w14:textId="26F2C271"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48" w:history="1">
        <w:r w:rsidR="00B04611" w:rsidRPr="00042862">
          <w:rPr>
            <w:rStyle w:val="Hyperlink"/>
            <w:rFonts w:ascii="Times New Roman" w:hAnsi="Times New Roman"/>
            <w:noProof/>
            <w:color w:val="auto"/>
            <w:sz w:val="28"/>
            <w:szCs w:val="28"/>
            <w:lang w:val="fr-FR"/>
          </w:rPr>
          <w:t>3. Tình hình dân số, lao động, việc làm và thu nhập, tập quán có liên quan đến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_Toc157695048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28</w:t>
        </w:r>
        <w:r w:rsidR="00B04611" w:rsidRPr="00042862">
          <w:rPr>
            <w:rFonts w:ascii="Times New Roman" w:hAnsi="Times New Roman"/>
            <w:noProof/>
            <w:webHidden/>
            <w:sz w:val="28"/>
            <w:szCs w:val="28"/>
          </w:rPr>
          <w:fldChar w:fldCharType="end"/>
        </w:r>
      </w:hyperlink>
    </w:p>
    <w:p w14:paraId="5F99184E" w14:textId="50348A05" w:rsidR="00B04611" w:rsidRPr="00042862" w:rsidRDefault="00191C53" w:rsidP="00060D2A">
      <w:pPr>
        <w:pStyle w:val="TOC1"/>
        <w:tabs>
          <w:tab w:val="right" w:leader="dot" w:pos="9395"/>
        </w:tabs>
        <w:spacing w:before="60" w:after="60" w:line="400" w:lineRule="exact"/>
        <w:rPr>
          <w:rFonts w:ascii="Times New Roman" w:eastAsiaTheme="minorEastAsia" w:hAnsi="Times New Roman"/>
          <w:b w:val="0"/>
          <w:bCs w:val="0"/>
          <w:caps w:val="0"/>
          <w:noProof/>
          <w:kern w:val="2"/>
          <w:szCs w:val="28"/>
          <w:lang w:eastAsia="en-US"/>
          <w14:ligatures w14:val="standardContextual"/>
        </w:rPr>
      </w:pPr>
      <w:hyperlink w:anchor="_Toc157695049" w:history="1">
        <w:r w:rsidR="00B04611" w:rsidRPr="00042862">
          <w:rPr>
            <w:rStyle w:val="Hyperlink"/>
            <w:rFonts w:ascii="Times New Roman" w:hAnsi="Times New Roman"/>
            <w:noProof/>
            <w:color w:val="auto"/>
            <w:szCs w:val="28"/>
            <w:lang w:val="fr-FR"/>
          </w:rPr>
          <w:t>PHẦN II</w:t>
        </w:r>
        <w:r w:rsidR="00B04611" w:rsidRPr="00042862">
          <w:rPr>
            <w:rStyle w:val="Hyperlink"/>
            <w:rFonts w:ascii="Times New Roman" w:hAnsi="Times New Roman"/>
            <w:noProof/>
            <w:color w:val="auto"/>
            <w:szCs w:val="28"/>
          </w:rPr>
          <w:t xml:space="preserve"> HIỆN TRẠNG VÀ KẾT QUẢ THỰC HIỆN KẾ HOẠCH SỬ DỤNG ĐẤT</w:t>
        </w:r>
        <w:r w:rsidR="00B04611" w:rsidRPr="00042862">
          <w:rPr>
            <w:rFonts w:ascii="Times New Roman" w:hAnsi="Times New Roman"/>
            <w:noProof/>
            <w:webHidden/>
            <w:szCs w:val="28"/>
          </w:rPr>
          <w:tab/>
        </w:r>
        <w:bookmarkStart w:id="0" w:name="_GoBack"/>
        <w:bookmarkEnd w:id="0"/>
        <w:r w:rsidR="00B04611" w:rsidRPr="00042862">
          <w:rPr>
            <w:rFonts w:ascii="Times New Roman" w:hAnsi="Times New Roman"/>
            <w:noProof/>
            <w:webHidden/>
            <w:szCs w:val="28"/>
          </w:rPr>
          <w:fldChar w:fldCharType="begin"/>
        </w:r>
        <w:r w:rsidR="00B04611" w:rsidRPr="00042862">
          <w:rPr>
            <w:rFonts w:ascii="Times New Roman" w:hAnsi="Times New Roman"/>
            <w:noProof/>
            <w:webHidden/>
            <w:szCs w:val="28"/>
          </w:rPr>
          <w:instrText xml:space="preserve"> PAGEREF _Toc157695049 \h </w:instrText>
        </w:r>
        <w:r w:rsidR="00B04611" w:rsidRPr="00042862">
          <w:rPr>
            <w:rFonts w:ascii="Times New Roman" w:hAnsi="Times New Roman"/>
            <w:noProof/>
            <w:webHidden/>
            <w:szCs w:val="28"/>
          </w:rPr>
        </w:r>
        <w:r w:rsidR="00B04611" w:rsidRPr="00042862">
          <w:rPr>
            <w:rFonts w:ascii="Times New Roman" w:hAnsi="Times New Roman"/>
            <w:noProof/>
            <w:webHidden/>
            <w:szCs w:val="28"/>
          </w:rPr>
          <w:fldChar w:fldCharType="separate"/>
        </w:r>
        <w:r w:rsidR="00042862" w:rsidRPr="00042862">
          <w:rPr>
            <w:rFonts w:ascii="Times New Roman" w:hAnsi="Times New Roman"/>
            <w:noProof/>
            <w:webHidden/>
            <w:szCs w:val="28"/>
          </w:rPr>
          <w:t>31</w:t>
        </w:r>
        <w:r w:rsidR="00B04611" w:rsidRPr="00042862">
          <w:rPr>
            <w:rFonts w:ascii="Times New Roman" w:hAnsi="Times New Roman"/>
            <w:noProof/>
            <w:webHidden/>
            <w:szCs w:val="28"/>
          </w:rPr>
          <w:fldChar w:fldCharType="end"/>
        </w:r>
      </w:hyperlink>
    </w:p>
    <w:p w14:paraId="0F465A9B" w14:textId="044ADB73" w:rsidR="00B04611" w:rsidRPr="00042862" w:rsidRDefault="00191C53" w:rsidP="00060D2A">
      <w:pPr>
        <w:pStyle w:val="TOC2"/>
        <w:tabs>
          <w:tab w:val="right" w:leader="dot" w:pos="9395"/>
        </w:tabs>
        <w:spacing w:before="60" w:after="60" w:line="400" w:lineRule="exact"/>
        <w:rPr>
          <w:rFonts w:ascii="Times New Roman" w:eastAsiaTheme="minorEastAsia" w:hAnsi="Times New Roman"/>
          <w:b w:val="0"/>
          <w:bCs w:val="0"/>
          <w:noProof/>
          <w:kern w:val="2"/>
          <w:sz w:val="28"/>
          <w:szCs w:val="28"/>
          <w:lang w:eastAsia="en-US"/>
          <w14:ligatures w14:val="standardContextual"/>
        </w:rPr>
      </w:pPr>
      <w:hyperlink w:anchor="_Toc157695050" w:history="1">
        <w:r w:rsidR="00B04611" w:rsidRPr="00042862">
          <w:rPr>
            <w:rStyle w:val="Hyperlink"/>
            <w:rFonts w:ascii="Times New Roman" w:hAnsi="Times New Roman"/>
            <w:noProof/>
            <w:color w:val="auto"/>
            <w:sz w:val="28"/>
            <w:szCs w:val="28"/>
          </w:rPr>
          <w:t>I. HIỆN TRẠNG SỬ DỤNG ĐẤT ĐẾN 31/12/2023</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_Toc157695050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31</w:t>
        </w:r>
        <w:r w:rsidR="00B04611" w:rsidRPr="00042862">
          <w:rPr>
            <w:rFonts w:ascii="Times New Roman" w:hAnsi="Times New Roman"/>
            <w:noProof/>
            <w:webHidden/>
            <w:sz w:val="28"/>
            <w:szCs w:val="28"/>
          </w:rPr>
          <w:fldChar w:fldCharType="end"/>
        </w:r>
      </w:hyperlink>
    </w:p>
    <w:p w14:paraId="190E9FDD" w14:textId="4F88AC22"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51" w:history="1">
        <w:r w:rsidR="00B04611" w:rsidRPr="00042862">
          <w:rPr>
            <w:rStyle w:val="Hyperlink"/>
            <w:rFonts w:ascii="Times New Roman" w:hAnsi="Times New Roman"/>
            <w:noProof/>
            <w:color w:val="auto"/>
            <w:sz w:val="28"/>
            <w:szCs w:val="28"/>
            <w:lang w:val="vi-VN"/>
          </w:rPr>
          <w:t>1. Đất nông nghiệp</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_Toc157695051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32</w:t>
        </w:r>
        <w:r w:rsidR="00B04611" w:rsidRPr="00042862">
          <w:rPr>
            <w:rFonts w:ascii="Times New Roman" w:hAnsi="Times New Roman"/>
            <w:noProof/>
            <w:webHidden/>
            <w:sz w:val="28"/>
            <w:szCs w:val="28"/>
          </w:rPr>
          <w:fldChar w:fldCharType="end"/>
        </w:r>
      </w:hyperlink>
    </w:p>
    <w:p w14:paraId="6117938F" w14:textId="2BBC7F7A"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52" w:history="1">
        <w:r w:rsidR="00B04611" w:rsidRPr="00042862">
          <w:rPr>
            <w:rStyle w:val="Hyperlink"/>
            <w:rFonts w:ascii="Times New Roman" w:hAnsi="Times New Roman"/>
            <w:noProof/>
            <w:color w:val="auto"/>
            <w:sz w:val="28"/>
            <w:szCs w:val="28"/>
            <w:lang w:val="vi-VN"/>
          </w:rPr>
          <w:t>2. Đất phi nông nghiệp</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_Toc157695052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40</w:t>
        </w:r>
        <w:r w:rsidR="00B04611" w:rsidRPr="00042862">
          <w:rPr>
            <w:rFonts w:ascii="Times New Roman" w:hAnsi="Times New Roman"/>
            <w:noProof/>
            <w:webHidden/>
            <w:sz w:val="28"/>
            <w:szCs w:val="28"/>
          </w:rPr>
          <w:fldChar w:fldCharType="end"/>
        </w:r>
      </w:hyperlink>
    </w:p>
    <w:p w14:paraId="6084D094" w14:textId="4B8F7FB8"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53" w:history="1">
        <w:r w:rsidR="00B04611" w:rsidRPr="00042862">
          <w:rPr>
            <w:rStyle w:val="Hyperlink"/>
            <w:rFonts w:ascii="Times New Roman" w:hAnsi="Times New Roman"/>
            <w:noProof/>
            <w:color w:val="auto"/>
            <w:sz w:val="28"/>
            <w:szCs w:val="28"/>
          </w:rPr>
          <w:t>3. Đất chưa sử dụng</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_Toc157695053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47</w:t>
        </w:r>
        <w:r w:rsidR="00B04611" w:rsidRPr="00042862">
          <w:rPr>
            <w:rFonts w:ascii="Times New Roman" w:hAnsi="Times New Roman"/>
            <w:noProof/>
            <w:webHidden/>
            <w:sz w:val="28"/>
            <w:szCs w:val="28"/>
          </w:rPr>
          <w:fldChar w:fldCharType="end"/>
        </w:r>
      </w:hyperlink>
    </w:p>
    <w:p w14:paraId="6242B2BA" w14:textId="0F38CDF4"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54" w:history="1">
        <w:r w:rsidR="00B04611" w:rsidRPr="00042862">
          <w:rPr>
            <w:rStyle w:val="Hyperlink"/>
            <w:rFonts w:ascii="Times New Roman" w:hAnsi="Times New Roman"/>
            <w:noProof/>
            <w:color w:val="auto"/>
            <w:sz w:val="28"/>
            <w:szCs w:val="28"/>
          </w:rPr>
          <w:t>4. Đất khu công nghệ cao</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_Toc157695054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48</w:t>
        </w:r>
        <w:r w:rsidR="00B04611" w:rsidRPr="00042862">
          <w:rPr>
            <w:rFonts w:ascii="Times New Roman" w:hAnsi="Times New Roman"/>
            <w:noProof/>
            <w:webHidden/>
            <w:sz w:val="28"/>
            <w:szCs w:val="28"/>
          </w:rPr>
          <w:fldChar w:fldCharType="end"/>
        </w:r>
      </w:hyperlink>
    </w:p>
    <w:p w14:paraId="33CF782A" w14:textId="4BF146BC"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55" w:history="1">
        <w:r w:rsidR="00B04611" w:rsidRPr="00042862">
          <w:rPr>
            <w:rStyle w:val="Hyperlink"/>
            <w:rFonts w:ascii="Times New Roman" w:hAnsi="Times New Roman"/>
            <w:noProof/>
            <w:color w:val="auto"/>
            <w:sz w:val="28"/>
            <w:szCs w:val="28"/>
          </w:rPr>
          <w:t>5. Đất khu kinh tế</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_Toc157695055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49</w:t>
        </w:r>
        <w:r w:rsidR="00B04611" w:rsidRPr="00042862">
          <w:rPr>
            <w:rFonts w:ascii="Times New Roman" w:hAnsi="Times New Roman"/>
            <w:noProof/>
            <w:webHidden/>
            <w:sz w:val="28"/>
            <w:szCs w:val="28"/>
          </w:rPr>
          <w:fldChar w:fldCharType="end"/>
        </w:r>
      </w:hyperlink>
    </w:p>
    <w:p w14:paraId="3941C0FE" w14:textId="2E917AE1"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56" w:history="1">
        <w:r w:rsidR="00B04611" w:rsidRPr="00042862">
          <w:rPr>
            <w:rStyle w:val="Hyperlink"/>
            <w:rFonts w:ascii="Times New Roman" w:hAnsi="Times New Roman"/>
            <w:noProof/>
            <w:color w:val="auto"/>
            <w:sz w:val="28"/>
            <w:szCs w:val="28"/>
          </w:rPr>
          <w:t>6. Đất đô thị</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_Toc157695056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49</w:t>
        </w:r>
        <w:r w:rsidR="00B04611" w:rsidRPr="00042862">
          <w:rPr>
            <w:rFonts w:ascii="Times New Roman" w:hAnsi="Times New Roman"/>
            <w:noProof/>
            <w:webHidden/>
            <w:sz w:val="28"/>
            <w:szCs w:val="28"/>
          </w:rPr>
          <w:fldChar w:fldCharType="end"/>
        </w:r>
      </w:hyperlink>
    </w:p>
    <w:p w14:paraId="2A95B308" w14:textId="7F3CE3C6" w:rsidR="00B04611" w:rsidRPr="00042862" w:rsidRDefault="00191C53" w:rsidP="00060D2A">
      <w:pPr>
        <w:pStyle w:val="TOC2"/>
        <w:tabs>
          <w:tab w:val="right" w:leader="dot" w:pos="9395"/>
        </w:tabs>
        <w:spacing w:before="60" w:after="60" w:line="400" w:lineRule="exact"/>
        <w:rPr>
          <w:rFonts w:ascii="Times New Roman" w:eastAsiaTheme="minorEastAsia" w:hAnsi="Times New Roman"/>
          <w:b w:val="0"/>
          <w:bCs w:val="0"/>
          <w:noProof/>
          <w:kern w:val="2"/>
          <w:sz w:val="28"/>
          <w:szCs w:val="28"/>
          <w:lang w:eastAsia="en-US"/>
          <w14:ligatures w14:val="standardContextual"/>
        </w:rPr>
      </w:pPr>
      <w:hyperlink w:anchor="_Toc157695057" w:history="1">
        <w:r w:rsidR="00B04611" w:rsidRPr="00042862">
          <w:rPr>
            <w:rStyle w:val="Hyperlink"/>
            <w:rFonts w:ascii="Times New Roman" w:hAnsi="Times New Roman"/>
            <w:noProof/>
            <w:color w:val="auto"/>
            <w:sz w:val="28"/>
            <w:szCs w:val="28"/>
          </w:rPr>
          <w:t>II. KẾT QUẢ THỰC HIỆN KẾ HOẠCH SỬ DỤNG ĐẤT ĐẾN 31/12/2023</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_Toc157695057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50</w:t>
        </w:r>
        <w:r w:rsidR="00B04611" w:rsidRPr="00042862">
          <w:rPr>
            <w:rFonts w:ascii="Times New Roman" w:hAnsi="Times New Roman"/>
            <w:noProof/>
            <w:webHidden/>
            <w:sz w:val="28"/>
            <w:szCs w:val="28"/>
          </w:rPr>
          <w:fldChar w:fldCharType="end"/>
        </w:r>
      </w:hyperlink>
    </w:p>
    <w:p w14:paraId="4C01FCD1" w14:textId="2E758DCB"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58" w:history="1">
        <w:r w:rsidR="00B04611" w:rsidRPr="00042862">
          <w:rPr>
            <w:rStyle w:val="Hyperlink"/>
            <w:rFonts w:ascii="Times New Roman" w:hAnsi="Times New Roman"/>
            <w:noProof/>
            <w:color w:val="auto"/>
            <w:sz w:val="28"/>
            <w:szCs w:val="28"/>
          </w:rPr>
          <w:t>1. Kết quả thực hiện các chỉ tiêu kế hoạch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_Toc157695058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50</w:t>
        </w:r>
        <w:r w:rsidR="00B04611" w:rsidRPr="00042862">
          <w:rPr>
            <w:rFonts w:ascii="Times New Roman" w:hAnsi="Times New Roman"/>
            <w:noProof/>
            <w:webHidden/>
            <w:sz w:val="28"/>
            <w:szCs w:val="28"/>
          </w:rPr>
          <w:fldChar w:fldCharType="end"/>
        </w:r>
      </w:hyperlink>
    </w:p>
    <w:p w14:paraId="034CBFA3" w14:textId="2B14B10B"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59" w:history="1">
        <w:r w:rsidR="00B04611" w:rsidRPr="00042862">
          <w:rPr>
            <w:rStyle w:val="Hyperlink"/>
            <w:rFonts w:ascii="Times New Roman" w:hAnsi="Times New Roman"/>
            <w:noProof/>
            <w:color w:val="auto"/>
            <w:sz w:val="28"/>
            <w:szCs w:val="28"/>
            <w:lang w:val="fr-FR"/>
          </w:rPr>
          <w:t>2. Đánh giá những mặt được, tồn tại và nguyên nhân</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_Toc157695059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61</w:t>
        </w:r>
        <w:r w:rsidR="00B04611" w:rsidRPr="00042862">
          <w:rPr>
            <w:rFonts w:ascii="Times New Roman" w:hAnsi="Times New Roman"/>
            <w:noProof/>
            <w:webHidden/>
            <w:sz w:val="28"/>
            <w:szCs w:val="28"/>
          </w:rPr>
          <w:fldChar w:fldCharType="end"/>
        </w:r>
      </w:hyperlink>
    </w:p>
    <w:p w14:paraId="32607E4C" w14:textId="5B77A5E1" w:rsidR="00B04611" w:rsidRPr="00042862" w:rsidRDefault="00191C53" w:rsidP="00060D2A">
      <w:pPr>
        <w:pStyle w:val="TOC1"/>
        <w:tabs>
          <w:tab w:val="right" w:leader="dot" w:pos="9395"/>
        </w:tabs>
        <w:spacing w:before="60" w:after="60" w:line="400" w:lineRule="exact"/>
        <w:rPr>
          <w:rFonts w:ascii="Times New Roman" w:eastAsiaTheme="minorEastAsia" w:hAnsi="Times New Roman"/>
          <w:b w:val="0"/>
          <w:bCs w:val="0"/>
          <w:caps w:val="0"/>
          <w:noProof/>
          <w:kern w:val="2"/>
          <w:szCs w:val="28"/>
          <w:lang w:eastAsia="en-US"/>
          <w14:ligatures w14:val="standardContextual"/>
        </w:rPr>
      </w:pPr>
      <w:hyperlink w:anchor="_Toc157695060" w:history="1">
        <w:r w:rsidR="00B04611" w:rsidRPr="00042862">
          <w:rPr>
            <w:rStyle w:val="Hyperlink"/>
            <w:rFonts w:ascii="Times New Roman" w:hAnsi="Times New Roman"/>
            <w:noProof/>
            <w:color w:val="auto"/>
            <w:szCs w:val="28"/>
            <w:lang w:val="fr-FR"/>
          </w:rPr>
          <w:t xml:space="preserve">PHẦN III </w:t>
        </w:r>
        <w:r w:rsidR="00B04611" w:rsidRPr="00042862">
          <w:rPr>
            <w:rStyle w:val="Hyperlink"/>
            <w:rFonts w:ascii="Times New Roman" w:hAnsi="Times New Roman"/>
            <w:noProof/>
            <w:color w:val="auto"/>
            <w:szCs w:val="28"/>
          </w:rPr>
          <w:t>ĐIỀU CHỈNH KẾ HOẠCH SỬ DỤNG ĐẤT (2021- 2025)</w:t>
        </w:r>
        <w:r w:rsidR="00B04611" w:rsidRPr="00042862">
          <w:rPr>
            <w:rFonts w:ascii="Times New Roman" w:hAnsi="Times New Roman"/>
            <w:noProof/>
            <w:webHidden/>
            <w:szCs w:val="28"/>
          </w:rPr>
          <w:tab/>
        </w:r>
        <w:r w:rsidR="00B04611" w:rsidRPr="00042862">
          <w:rPr>
            <w:rFonts w:ascii="Times New Roman" w:hAnsi="Times New Roman"/>
            <w:noProof/>
            <w:webHidden/>
            <w:szCs w:val="28"/>
          </w:rPr>
          <w:fldChar w:fldCharType="begin"/>
        </w:r>
        <w:r w:rsidR="00B04611" w:rsidRPr="00042862">
          <w:rPr>
            <w:rFonts w:ascii="Times New Roman" w:hAnsi="Times New Roman"/>
            <w:noProof/>
            <w:webHidden/>
            <w:szCs w:val="28"/>
          </w:rPr>
          <w:instrText xml:space="preserve"> PAGEREF _Toc157695060 \h </w:instrText>
        </w:r>
        <w:r w:rsidR="00B04611" w:rsidRPr="00042862">
          <w:rPr>
            <w:rFonts w:ascii="Times New Roman" w:hAnsi="Times New Roman"/>
            <w:noProof/>
            <w:webHidden/>
            <w:szCs w:val="28"/>
          </w:rPr>
        </w:r>
        <w:r w:rsidR="00B04611" w:rsidRPr="00042862">
          <w:rPr>
            <w:rFonts w:ascii="Times New Roman" w:hAnsi="Times New Roman"/>
            <w:noProof/>
            <w:webHidden/>
            <w:szCs w:val="28"/>
          </w:rPr>
          <w:fldChar w:fldCharType="separate"/>
        </w:r>
        <w:r w:rsidR="00042862" w:rsidRPr="00042862">
          <w:rPr>
            <w:rFonts w:ascii="Times New Roman" w:hAnsi="Times New Roman"/>
            <w:noProof/>
            <w:webHidden/>
            <w:szCs w:val="28"/>
          </w:rPr>
          <w:t>67</w:t>
        </w:r>
        <w:r w:rsidR="00B04611" w:rsidRPr="00042862">
          <w:rPr>
            <w:rFonts w:ascii="Times New Roman" w:hAnsi="Times New Roman"/>
            <w:noProof/>
            <w:webHidden/>
            <w:szCs w:val="28"/>
          </w:rPr>
          <w:fldChar w:fldCharType="end"/>
        </w:r>
      </w:hyperlink>
    </w:p>
    <w:p w14:paraId="3AD9F849" w14:textId="375A64F7" w:rsidR="00B04611" w:rsidRPr="00042862" w:rsidRDefault="00191C53" w:rsidP="00060D2A">
      <w:pPr>
        <w:pStyle w:val="TOC2"/>
        <w:tabs>
          <w:tab w:val="right" w:leader="dot" w:pos="9395"/>
        </w:tabs>
        <w:spacing w:before="60" w:after="60" w:line="400" w:lineRule="exact"/>
        <w:rPr>
          <w:rFonts w:ascii="Times New Roman" w:eastAsiaTheme="minorEastAsia" w:hAnsi="Times New Roman"/>
          <w:b w:val="0"/>
          <w:bCs w:val="0"/>
          <w:noProof/>
          <w:kern w:val="2"/>
          <w:sz w:val="28"/>
          <w:szCs w:val="28"/>
          <w:lang w:eastAsia="en-US"/>
          <w14:ligatures w14:val="standardContextual"/>
        </w:rPr>
      </w:pPr>
      <w:hyperlink w:anchor="_Toc157695061" w:history="1">
        <w:r w:rsidR="00B04611" w:rsidRPr="00042862">
          <w:rPr>
            <w:rStyle w:val="Hyperlink"/>
            <w:rFonts w:ascii="Times New Roman" w:hAnsi="Times New Roman"/>
            <w:noProof/>
            <w:color w:val="auto"/>
            <w:sz w:val="28"/>
            <w:szCs w:val="28"/>
          </w:rPr>
          <w:t>I. CƠ SỞ PHÁP LÝ VÀ CĂN CỨ ĐIỀU CHỈNH KẾ HOẠCH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_Toc157695061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67</w:t>
        </w:r>
        <w:r w:rsidR="00B04611" w:rsidRPr="00042862">
          <w:rPr>
            <w:rFonts w:ascii="Times New Roman" w:hAnsi="Times New Roman"/>
            <w:noProof/>
            <w:webHidden/>
            <w:sz w:val="28"/>
            <w:szCs w:val="28"/>
          </w:rPr>
          <w:fldChar w:fldCharType="end"/>
        </w:r>
      </w:hyperlink>
    </w:p>
    <w:p w14:paraId="5716EEB8" w14:textId="5B5A12D4"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62" w:history="1">
        <w:r w:rsidR="00B04611" w:rsidRPr="00042862">
          <w:rPr>
            <w:rStyle w:val="Hyperlink"/>
            <w:rFonts w:ascii="Times New Roman" w:hAnsi="Times New Roman"/>
            <w:noProof/>
            <w:color w:val="auto"/>
            <w:sz w:val="28"/>
            <w:szCs w:val="28"/>
          </w:rPr>
          <w:t>1. Cơ sở pháp lý</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_Toc157695062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67</w:t>
        </w:r>
        <w:r w:rsidR="00B04611" w:rsidRPr="00042862">
          <w:rPr>
            <w:rFonts w:ascii="Times New Roman" w:hAnsi="Times New Roman"/>
            <w:noProof/>
            <w:webHidden/>
            <w:sz w:val="28"/>
            <w:szCs w:val="28"/>
          </w:rPr>
          <w:fldChar w:fldCharType="end"/>
        </w:r>
      </w:hyperlink>
    </w:p>
    <w:p w14:paraId="25D0FFC2" w14:textId="1538D46E"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63" w:history="1">
        <w:r w:rsidR="00B04611" w:rsidRPr="00042862">
          <w:rPr>
            <w:rStyle w:val="Hyperlink"/>
            <w:rFonts w:ascii="Times New Roman" w:hAnsi="Times New Roman"/>
            <w:noProof/>
            <w:color w:val="auto"/>
            <w:sz w:val="28"/>
            <w:szCs w:val="28"/>
            <w:lang w:val="fr-FR"/>
          </w:rPr>
          <w:t>2. Căn cứ điều chỉnh Kế hoạch sử dụng đất quốc gia 05 năm 2021-2025</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_Toc157695063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67</w:t>
        </w:r>
        <w:r w:rsidR="00B04611" w:rsidRPr="00042862">
          <w:rPr>
            <w:rFonts w:ascii="Times New Roman" w:hAnsi="Times New Roman"/>
            <w:noProof/>
            <w:webHidden/>
            <w:sz w:val="28"/>
            <w:szCs w:val="28"/>
          </w:rPr>
          <w:fldChar w:fldCharType="end"/>
        </w:r>
      </w:hyperlink>
    </w:p>
    <w:p w14:paraId="5DF07311" w14:textId="581589BA" w:rsidR="00B04611" w:rsidRPr="00042862" w:rsidRDefault="00191C53" w:rsidP="00060D2A">
      <w:pPr>
        <w:pStyle w:val="TOC2"/>
        <w:tabs>
          <w:tab w:val="right" w:leader="dot" w:pos="9395"/>
        </w:tabs>
        <w:spacing w:before="60" w:after="60" w:line="400" w:lineRule="exact"/>
        <w:rPr>
          <w:rFonts w:ascii="Times New Roman" w:eastAsiaTheme="minorEastAsia" w:hAnsi="Times New Roman"/>
          <w:b w:val="0"/>
          <w:bCs w:val="0"/>
          <w:noProof/>
          <w:kern w:val="2"/>
          <w:sz w:val="28"/>
          <w:szCs w:val="28"/>
          <w:lang w:eastAsia="en-US"/>
          <w14:ligatures w14:val="standardContextual"/>
        </w:rPr>
      </w:pPr>
      <w:hyperlink w:anchor="_Toc157695064" w:history="1">
        <w:r w:rsidR="00B04611" w:rsidRPr="00042862">
          <w:rPr>
            <w:rStyle w:val="Hyperlink"/>
            <w:rFonts w:ascii="Times New Roman" w:hAnsi="Times New Roman"/>
            <w:noProof/>
            <w:color w:val="auto"/>
            <w:sz w:val="28"/>
            <w:szCs w:val="28"/>
            <w:lang w:val="es-ES"/>
          </w:rPr>
          <w:t>II. TỔNG HỢP NHU CẦU ĐỀ XUẤT VÀ CƠ SỞ THỰC TIỄN ĐIỀU CHỈNH KẾ HOẠCH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_Toc157695064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69</w:t>
        </w:r>
        <w:r w:rsidR="00B04611" w:rsidRPr="00042862">
          <w:rPr>
            <w:rFonts w:ascii="Times New Roman" w:hAnsi="Times New Roman"/>
            <w:noProof/>
            <w:webHidden/>
            <w:sz w:val="28"/>
            <w:szCs w:val="28"/>
          </w:rPr>
          <w:fldChar w:fldCharType="end"/>
        </w:r>
      </w:hyperlink>
    </w:p>
    <w:p w14:paraId="6C7B38DA" w14:textId="239956E4"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65" w:history="1">
        <w:r w:rsidR="00B04611" w:rsidRPr="00042862">
          <w:rPr>
            <w:rStyle w:val="Hyperlink"/>
            <w:rFonts w:ascii="Times New Roman" w:hAnsi="Times New Roman"/>
            <w:noProof/>
            <w:color w:val="auto"/>
            <w:sz w:val="28"/>
            <w:szCs w:val="28"/>
            <w:lang w:val="es-ES"/>
          </w:rPr>
          <w:t>1. Tổng hợp nhu cầu đề xuất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_Toc157695065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69</w:t>
        </w:r>
        <w:r w:rsidR="00B04611" w:rsidRPr="00042862">
          <w:rPr>
            <w:rFonts w:ascii="Times New Roman" w:hAnsi="Times New Roman"/>
            <w:noProof/>
            <w:webHidden/>
            <w:sz w:val="28"/>
            <w:szCs w:val="28"/>
          </w:rPr>
          <w:fldChar w:fldCharType="end"/>
        </w:r>
      </w:hyperlink>
    </w:p>
    <w:p w14:paraId="4E40EFB1" w14:textId="006DC5E7"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66" w:history="1">
        <w:r w:rsidR="00B04611" w:rsidRPr="00042862">
          <w:rPr>
            <w:rStyle w:val="Hyperlink"/>
            <w:rFonts w:ascii="Times New Roman" w:hAnsi="Times New Roman"/>
            <w:noProof/>
            <w:color w:val="auto"/>
            <w:sz w:val="28"/>
            <w:szCs w:val="28"/>
          </w:rPr>
          <w:t>2. Cơ sở thực tiễn điều chỉnh kế hoạch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_Toc157695066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115</w:t>
        </w:r>
        <w:r w:rsidR="00B04611" w:rsidRPr="00042862">
          <w:rPr>
            <w:rFonts w:ascii="Times New Roman" w:hAnsi="Times New Roman"/>
            <w:noProof/>
            <w:webHidden/>
            <w:sz w:val="28"/>
            <w:szCs w:val="28"/>
          </w:rPr>
          <w:fldChar w:fldCharType="end"/>
        </w:r>
      </w:hyperlink>
    </w:p>
    <w:p w14:paraId="2C3833BE" w14:textId="5007BE75" w:rsidR="00B04611" w:rsidRPr="00042862" w:rsidRDefault="00191C53" w:rsidP="00060D2A">
      <w:pPr>
        <w:pStyle w:val="TOC2"/>
        <w:tabs>
          <w:tab w:val="right" w:leader="dot" w:pos="9395"/>
        </w:tabs>
        <w:spacing w:before="60" w:after="60" w:line="400" w:lineRule="exact"/>
        <w:rPr>
          <w:rFonts w:ascii="Times New Roman" w:eastAsiaTheme="minorEastAsia" w:hAnsi="Times New Roman"/>
          <w:b w:val="0"/>
          <w:bCs w:val="0"/>
          <w:noProof/>
          <w:kern w:val="2"/>
          <w:sz w:val="28"/>
          <w:szCs w:val="28"/>
          <w:lang w:eastAsia="en-US"/>
          <w14:ligatures w14:val="standardContextual"/>
        </w:rPr>
      </w:pPr>
      <w:hyperlink w:anchor="_Toc157695067" w:history="1">
        <w:r w:rsidR="00B04611" w:rsidRPr="00042862">
          <w:rPr>
            <w:rStyle w:val="Hyperlink"/>
            <w:rFonts w:ascii="Times New Roman" w:hAnsi="Times New Roman"/>
            <w:noProof/>
            <w:color w:val="auto"/>
            <w:sz w:val="28"/>
            <w:szCs w:val="28"/>
            <w:lang w:val="fr-FR"/>
          </w:rPr>
          <w:t>III. ĐIỀU CHỈNH KẾ HOẠCH SỬ DỤNG ĐẤT (2021-2025)</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_Toc157695067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119</w:t>
        </w:r>
        <w:r w:rsidR="00B04611" w:rsidRPr="00042862">
          <w:rPr>
            <w:rFonts w:ascii="Times New Roman" w:hAnsi="Times New Roman"/>
            <w:noProof/>
            <w:webHidden/>
            <w:sz w:val="28"/>
            <w:szCs w:val="28"/>
          </w:rPr>
          <w:fldChar w:fldCharType="end"/>
        </w:r>
      </w:hyperlink>
    </w:p>
    <w:p w14:paraId="0325BCB8" w14:textId="55908A64"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68" w:history="1">
        <w:r w:rsidR="00B04611" w:rsidRPr="00042862">
          <w:rPr>
            <w:rStyle w:val="Hyperlink"/>
            <w:rFonts w:ascii="Times New Roman" w:hAnsi="Times New Roman"/>
            <w:noProof/>
            <w:color w:val="auto"/>
            <w:sz w:val="28"/>
            <w:szCs w:val="28"/>
            <w:lang w:val="fr-FR"/>
          </w:rPr>
          <w:t>1. Nguyên tắc, tiêu chí điều chỉnh</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_Toc157695068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119</w:t>
        </w:r>
        <w:r w:rsidR="00B04611" w:rsidRPr="00042862">
          <w:rPr>
            <w:rFonts w:ascii="Times New Roman" w:hAnsi="Times New Roman"/>
            <w:noProof/>
            <w:webHidden/>
            <w:sz w:val="28"/>
            <w:szCs w:val="28"/>
          </w:rPr>
          <w:fldChar w:fldCharType="end"/>
        </w:r>
      </w:hyperlink>
    </w:p>
    <w:p w14:paraId="59C59743" w14:textId="360682B4"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69" w:history="1">
        <w:r w:rsidR="00B04611" w:rsidRPr="00042862">
          <w:rPr>
            <w:rStyle w:val="Hyperlink"/>
            <w:rFonts w:ascii="Times New Roman" w:hAnsi="Times New Roman"/>
            <w:noProof/>
            <w:color w:val="auto"/>
            <w:sz w:val="28"/>
            <w:szCs w:val="28"/>
            <w:lang w:val="fr-FR"/>
          </w:rPr>
          <w:t>2. Chỉ tiêu sử dụng đất theo mục đích sử dụng</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_Toc157695069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121</w:t>
        </w:r>
        <w:r w:rsidR="00B04611" w:rsidRPr="00042862">
          <w:rPr>
            <w:rFonts w:ascii="Times New Roman" w:hAnsi="Times New Roman"/>
            <w:noProof/>
            <w:webHidden/>
            <w:sz w:val="28"/>
            <w:szCs w:val="28"/>
          </w:rPr>
          <w:fldChar w:fldCharType="end"/>
        </w:r>
      </w:hyperlink>
    </w:p>
    <w:p w14:paraId="0C48DCEE" w14:textId="1718D55A"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70" w:history="1">
        <w:r w:rsidR="00B04611" w:rsidRPr="00042862">
          <w:rPr>
            <w:rStyle w:val="Hyperlink"/>
            <w:rFonts w:ascii="Times New Roman" w:hAnsi="Times New Roman"/>
            <w:noProof/>
            <w:color w:val="auto"/>
            <w:sz w:val="28"/>
            <w:szCs w:val="28"/>
            <w:lang w:val="fr-FR"/>
          </w:rPr>
          <w:t>3. Diện tích các loại đất cần chuyển mục đích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_Toc157695070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171</w:t>
        </w:r>
        <w:r w:rsidR="00B04611" w:rsidRPr="00042862">
          <w:rPr>
            <w:rFonts w:ascii="Times New Roman" w:hAnsi="Times New Roman"/>
            <w:noProof/>
            <w:webHidden/>
            <w:sz w:val="28"/>
            <w:szCs w:val="28"/>
          </w:rPr>
          <w:fldChar w:fldCharType="end"/>
        </w:r>
      </w:hyperlink>
    </w:p>
    <w:p w14:paraId="62505D0B" w14:textId="75672627"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71" w:history="1">
        <w:r w:rsidR="00B04611" w:rsidRPr="00042862">
          <w:rPr>
            <w:rStyle w:val="Hyperlink"/>
            <w:rFonts w:ascii="Times New Roman" w:hAnsi="Times New Roman"/>
            <w:noProof/>
            <w:color w:val="auto"/>
            <w:sz w:val="28"/>
            <w:szCs w:val="28"/>
            <w:lang w:val="fr-FR"/>
          </w:rPr>
          <w:t>4. Diện tích đất chưa sử dụng đưa vào sử dụng</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_Toc157695071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171</w:t>
        </w:r>
        <w:r w:rsidR="00B04611" w:rsidRPr="00042862">
          <w:rPr>
            <w:rFonts w:ascii="Times New Roman" w:hAnsi="Times New Roman"/>
            <w:noProof/>
            <w:webHidden/>
            <w:sz w:val="28"/>
            <w:szCs w:val="28"/>
          </w:rPr>
          <w:fldChar w:fldCharType="end"/>
        </w:r>
      </w:hyperlink>
    </w:p>
    <w:p w14:paraId="400E4CE2" w14:textId="38F6BBF6" w:rsidR="00B04611" w:rsidRPr="00042862" w:rsidRDefault="00191C53" w:rsidP="00060D2A">
      <w:pPr>
        <w:pStyle w:val="TOC2"/>
        <w:tabs>
          <w:tab w:val="right" w:leader="dot" w:pos="9395"/>
        </w:tabs>
        <w:spacing w:before="60" w:after="60" w:line="400" w:lineRule="exact"/>
        <w:rPr>
          <w:rFonts w:ascii="Times New Roman" w:eastAsiaTheme="minorEastAsia" w:hAnsi="Times New Roman"/>
          <w:b w:val="0"/>
          <w:bCs w:val="0"/>
          <w:noProof/>
          <w:kern w:val="2"/>
          <w:sz w:val="28"/>
          <w:szCs w:val="28"/>
          <w:lang w:eastAsia="en-US"/>
          <w14:ligatures w14:val="standardContextual"/>
        </w:rPr>
      </w:pPr>
      <w:hyperlink w:anchor="_Toc157695072" w:history="1">
        <w:r w:rsidR="00B04611" w:rsidRPr="00042862">
          <w:rPr>
            <w:rStyle w:val="Hyperlink"/>
            <w:rFonts w:ascii="Times New Roman" w:hAnsi="Times New Roman"/>
            <w:noProof/>
            <w:color w:val="auto"/>
            <w:sz w:val="28"/>
            <w:szCs w:val="28"/>
            <w:lang w:val="fr-FR"/>
          </w:rPr>
          <w:t>VI. GIẢI PHÁP THỰC HIỆN KẾ HOẠCH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_Toc157695072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172</w:t>
        </w:r>
        <w:r w:rsidR="00B04611" w:rsidRPr="00042862">
          <w:rPr>
            <w:rFonts w:ascii="Times New Roman" w:hAnsi="Times New Roman"/>
            <w:noProof/>
            <w:webHidden/>
            <w:sz w:val="28"/>
            <w:szCs w:val="28"/>
          </w:rPr>
          <w:fldChar w:fldCharType="end"/>
        </w:r>
      </w:hyperlink>
    </w:p>
    <w:p w14:paraId="7FA8446D" w14:textId="2B60DE83"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73" w:history="1">
        <w:r w:rsidR="00B04611" w:rsidRPr="00042862">
          <w:rPr>
            <w:rStyle w:val="Hyperlink"/>
            <w:rFonts w:ascii="Times New Roman" w:hAnsi="Times New Roman"/>
            <w:noProof/>
            <w:color w:val="auto"/>
            <w:sz w:val="28"/>
            <w:szCs w:val="28"/>
            <w:lang w:val="fr-FR"/>
          </w:rPr>
          <w:t>1. Giải pháp bảo vệ, cải tạo đất và bảo vệ môi trường</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_Toc157695073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172</w:t>
        </w:r>
        <w:r w:rsidR="00B04611" w:rsidRPr="00042862">
          <w:rPr>
            <w:rFonts w:ascii="Times New Roman" w:hAnsi="Times New Roman"/>
            <w:noProof/>
            <w:webHidden/>
            <w:sz w:val="28"/>
            <w:szCs w:val="28"/>
          </w:rPr>
          <w:fldChar w:fldCharType="end"/>
        </w:r>
      </w:hyperlink>
    </w:p>
    <w:p w14:paraId="755610FD" w14:textId="7A624939"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74" w:history="1">
        <w:r w:rsidR="00B04611" w:rsidRPr="00042862">
          <w:rPr>
            <w:rStyle w:val="Hyperlink"/>
            <w:rFonts w:ascii="Times New Roman" w:hAnsi="Times New Roman"/>
            <w:noProof/>
            <w:color w:val="auto"/>
            <w:sz w:val="28"/>
            <w:szCs w:val="28"/>
            <w:lang w:val="vi-VN"/>
          </w:rPr>
          <w:t>2. Giải pháp về nguồn lực thực hiện điều chỉnh kế hoạch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_Toc157695074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174</w:t>
        </w:r>
        <w:r w:rsidR="00B04611" w:rsidRPr="00042862">
          <w:rPr>
            <w:rFonts w:ascii="Times New Roman" w:hAnsi="Times New Roman"/>
            <w:noProof/>
            <w:webHidden/>
            <w:sz w:val="28"/>
            <w:szCs w:val="28"/>
          </w:rPr>
          <w:fldChar w:fldCharType="end"/>
        </w:r>
      </w:hyperlink>
    </w:p>
    <w:p w14:paraId="01D6C2CF" w14:textId="6317358D"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75" w:history="1">
        <w:r w:rsidR="00B04611" w:rsidRPr="00042862">
          <w:rPr>
            <w:rStyle w:val="Hyperlink"/>
            <w:rFonts w:ascii="Times New Roman" w:hAnsi="Times New Roman"/>
            <w:noProof/>
            <w:color w:val="auto"/>
            <w:sz w:val="28"/>
            <w:szCs w:val="28"/>
            <w:lang w:val="vi-VN"/>
          </w:rPr>
          <w:t>3. Giải pháp tổ chức thực hiện và giám sát thực hiện điều chỉnh kế hoạch sử dụng đất</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_Toc157695075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175</w:t>
        </w:r>
        <w:r w:rsidR="00B04611" w:rsidRPr="00042862">
          <w:rPr>
            <w:rFonts w:ascii="Times New Roman" w:hAnsi="Times New Roman"/>
            <w:noProof/>
            <w:webHidden/>
            <w:sz w:val="28"/>
            <w:szCs w:val="28"/>
          </w:rPr>
          <w:fldChar w:fldCharType="end"/>
        </w:r>
      </w:hyperlink>
    </w:p>
    <w:p w14:paraId="26FC2D48" w14:textId="08545DCC" w:rsidR="00B04611" w:rsidRPr="00042862" w:rsidRDefault="00191C53" w:rsidP="00060D2A">
      <w:pPr>
        <w:pStyle w:val="TOC3"/>
        <w:tabs>
          <w:tab w:val="right" w:leader="dot" w:pos="9395"/>
        </w:tabs>
        <w:spacing w:after="60" w:line="400" w:lineRule="exact"/>
        <w:ind w:left="0"/>
        <w:rPr>
          <w:rFonts w:ascii="Times New Roman" w:eastAsiaTheme="minorEastAsia" w:hAnsi="Times New Roman"/>
          <w:noProof/>
          <w:kern w:val="2"/>
          <w:sz w:val="28"/>
          <w:szCs w:val="28"/>
          <w:lang w:eastAsia="en-US"/>
          <w14:ligatures w14:val="standardContextual"/>
        </w:rPr>
      </w:pPr>
      <w:hyperlink w:anchor="_Toc157695076" w:history="1">
        <w:r w:rsidR="00B04611" w:rsidRPr="00042862">
          <w:rPr>
            <w:rStyle w:val="Hyperlink"/>
            <w:rFonts w:ascii="Times New Roman" w:hAnsi="Times New Roman"/>
            <w:noProof/>
            <w:color w:val="auto"/>
            <w:sz w:val="28"/>
            <w:szCs w:val="28"/>
          </w:rPr>
          <w:t>4. Các giải pháp khác</w:t>
        </w:r>
        <w:r w:rsidR="00B04611" w:rsidRPr="00042862">
          <w:rPr>
            <w:rFonts w:ascii="Times New Roman" w:hAnsi="Times New Roman"/>
            <w:noProof/>
            <w:webHidden/>
            <w:sz w:val="28"/>
            <w:szCs w:val="28"/>
          </w:rPr>
          <w:tab/>
        </w:r>
        <w:r w:rsidR="00B04611" w:rsidRPr="00042862">
          <w:rPr>
            <w:rFonts w:ascii="Times New Roman" w:hAnsi="Times New Roman"/>
            <w:noProof/>
            <w:webHidden/>
            <w:sz w:val="28"/>
            <w:szCs w:val="28"/>
          </w:rPr>
          <w:fldChar w:fldCharType="begin"/>
        </w:r>
        <w:r w:rsidR="00B04611" w:rsidRPr="00042862">
          <w:rPr>
            <w:rFonts w:ascii="Times New Roman" w:hAnsi="Times New Roman"/>
            <w:noProof/>
            <w:webHidden/>
            <w:sz w:val="28"/>
            <w:szCs w:val="28"/>
          </w:rPr>
          <w:instrText xml:space="preserve"> PAGEREF _Toc157695076 \h </w:instrText>
        </w:r>
        <w:r w:rsidR="00B04611" w:rsidRPr="00042862">
          <w:rPr>
            <w:rFonts w:ascii="Times New Roman" w:hAnsi="Times New Roman"/>
            <w:noProof/>
            <w:webHidden/>
            <w:sz w:val="28"/>
            <w:szCs w:val="28"/>
          </w:rPr>
        </w:r>
        <w:r w:rsidR="00B04611" w:rsidRPr="00042862">
          <w:rPr>
            <w:rFonts w:ascii="Times New Roman" w:hAnsi="Times New Roman"/>
            <w:noProof/>
            <w:webHidden/>
            <w:sz w:val="28"/>
            <w:szCs w:val="28"/>
          </w:rPr>
          <w:fldChar w:fldCharType="separate"/>
        </w:r>
        <w:r w:rsidR="00042862" w:rsidRPr="00042862">
          <w:rPr>
            <w:rFonts w:ascii="Times New Roman" w:hAnsi="Times New Roman"/>
            <w:noProof/>
            <w:webHidden/>
            <w:sz w:val="28"/>
            <w:szCs w:val="28"/>
          </w:rPr>
          <w:t>180</w:t>
        </w:r>
        <w:r w:rsidR="00B04611" w:rsidRPr="00042862">
          <w:rPr>
            <w:rFonts w:ascii="Times New Roman" w:hAnsi="Times New Roman"/>
            <w:noProof/>
            <w:webHidden/>
            <w:sz w:val="28"/>
            <w:szCs w:val="28"/>
          </w:rPr>
          <w:fldChar w:fldCharType="end"/>
        </w:r>
      </w:hyperlink>
    </w:p>
    <w:p w14:paraId="27688D70" w14:textId="3361F1D6" w:rsidR="00644049" w:rsidRPr="00042862" w:rsidRDefault="00644049" w:rsidP="00060D2A">
      <w:pPr>
        <w:jc w:val="center"/>
        <w:rPr>
          <w:b/>
          <w:bCs/>
          <w:caps/>
          <w:szCs w:val="28"/>
          <w:lang w:eastAsia="ar-SA"/>
        </w:rPr>
        <w:sectPr w:rsidR="00644049" w:rsidRPr="00042862" w:rsidSect="00EF5B47">
          <w:footerReference w:type="default" r:id="rId8"/>
          <w:pgSz w:w="12240" w:h="15840"/>
          <w:pgMar w:top="1134" w:right="1134" w:bottom="1134" w:left="1701" w:header="737" w:footer="397" w:gutter="0"/>
          <w:pgNumType w:fmt="lowerRoman"/>
          <w:cols w:space="720"/>
          <w:docGrid w:linePitch="381"/>
        </w:sectPr>
      </w:pPr>
      <w:r w:rsidRPr="00042862">
        <w:rPr>
          <w:b/>
          <w:bCs/>
          <w:caps/>
          <w:szCs w:val="28"/>
          <w:lang w:eastAsia="ar-SA"/>
        </w:rPr>
        <w:fldChar w:fldCharType="end"/>
      </w:r>
    </w:p>
    <w:p w14:paraId="60DADBC4" w14:textId="4D21D5F3" w:rsidR="00B413EA" w:rsidRPr="00042862" w:rsidRDefault="00B413EA" w:rsidP="00083DD7">
      <w:pPr>
        <w:pStyle w:val="Heading1"/>
        <w:tabs>
          <w:tab w:val="left" w:pos="8364"/>
        </w:tabs>
        <w:rPr>
          <w:szCs w:val="28"/>
          <w:lang w:val="en-US"/>
        </w:rPr>
      </w:pPr>
      <w:bookmarkStart w:id="1" w:name="_Toc157695036"/>
      <w:r w:rsidRPr="00042862">
        <w:rPr>
          <w:szCs w:val="28"/>
          <w:lang w:val="en-US"/>
        </w:rPr>
        <w:lastRenderedPageBreak/>
        <w:t>MỞ ĐẦU</w:t>
      </w:r>
      <w:bookmarkEnd w:id="1"/>
    </w:p>
    <w:p w14:paraId="634E4318" w14:textId="77777777" w:rsidR="00417F5D" w:rsidRPr="00042862" w:rsidRDefault="00417F5D" w:rsidP="00417F5D">
      <w:pPr>
        <w:pStyle w:val="ListParagraph"/>
        <w:suppressLineNumbers/>
        <w:spacing w:before="120" w:after="0" w:line="380" w:lineRule="exact"/>
        <w:rPr>
          <w:szCs w:val="28"/>
          <w:lang w:val="fr-FR"/>
        </w:rPr>
      </w:pPr>
      <w:r w:rsidRPr="00042862">
        <w:rPr>
          <w:szCs w:val="28"/>
          <w:lang w:val="fr-FR"/>
        </w:rPr>
        <w:t xml:space="preserve">Trong những năm gần đây, tình hình căng thẳng thương mại và công nghệ giữa các nước lớn leo thang khiến các nhà đầu tư có xu hướng tìm kiếm một địa chỉ đầu tư sản xuất ổn định và ít rủi ro hơn. Xu thế dịch chuyển dòng vốn FDI sau đại dịch Covid-19 diễn ra nhanh, quyết liệt hơn. Trong đó, Việt Nam được đánh giá là một điểm sáng về thu hút đầu tư do môi trường kinh doanh ngày càng được cải thiện, thị trường nội địa lớn, mức sống người dân ngày càng tăng; ổn định chính trị; có cơ chế, chính sách (về đất đai, thuế, lao động, điều hành kinh tế vĩ mô như tỷ giá, lãi suất)... nhất quán, ít thay đổi, có thể dự báo được; thông tin công khai, minh bạch; cơ sở hạ tầng đồng bộ (khu công nghiệp và các dịch vụ đi kèm, điện, nước, giao thông vận tải, thông tin, logistics...); </w:t>
      </w:r>
    </w:p>
    <w:p w14:paraId="4C70DD90" w14:textId="77777777" w:rsidR="00417F5D" w:rsidRPr="00042862" w:rsidRDefault="00417F5D" w:rsidP="00417F5D">
      <w:pPr>
        <w:suppressLineNumbers/>
        <w:spacing w:before="120" w:after="0" w:line="380" w:lineRule="exact"/>
        <w:rPr>
          <w:szCs w:val="28"/>
          <w:lang w:val="fr-FR"/>
        </w:rPr>
      </w:pPr>
      <w:r w:rsidRPr="00042862">
        <w:rPr>
          <w:spacing w:val="-2"/>
          <w:lang w:val="fr-FR"/>
        </w:rPr>
        <w:t xml:space="preserve">Sau khi được Quốc hội quyết định Kế hoạch sử dụng đất quốc gia 5 năm 2021-2025 tại Nghị quyết số 39/QH15, </w:t>
      </w:r>
      <w:r w:rsidRPr="00042862">
        <w:rPr>
          <w:rFonts w:ascii="TimesNewRomanPSMT" w:hAnsi="TimesNewRomanPSMT"/>
          <w:szCs w:val="28"/>
        </w:rPr>
        <w:t>Bộ Ch</w:t>
      </w:r>
      <w:r w:rsidRPr="00042862">
        <w:rPr>
          <w:rFonts w:ascii="TimesNewRomanPSMT" w:hAnsi="TimesNewRomanPSMT" w:hint="eastAsia"/>
          <w:szCs w:val="28"/>
        </w:rPr>
        <w:t>í</w:t>
      </w:r>
      <w:r w:rsidRPr="00042862">
        <w:rPr>
          <w:rFonts w:ascii="TimesNewRomanPSMT" w:hAnsi="TimesNewRomanPSMT"/>
          <w:szCs w:val="28"/>
        </w:rPr>
        <w:t xml:space="preserve">nh trị </w:t>
      </w:r>
      <w:r w:rsidRPr="00042862">
        <w:rPr>
          <w:rFonts w:ascii="TimesNewRomanPSMT" w:hAnsi="TimesNewRomanPSMT" w:hint="eastAsia"/>
          <w:szCs w:val="28"/>
        </w:rPr>
        <w:t>đã</w:t>
      </w:r>
      <w:r w:rsidRPr="00042862">
        <w:rPr>
          <w:rFonts w:ascii="TimesNewRomanPSMT" w:hAnsi="TimesNewRomanPSMT"/>
          <w:szCs w:val="28"/>
        </w:rPr>
        <w:t xml:space="preserve"> th</w:t>
      </w:r>
      <w:r w:rsidRPr="00042862">
        <w:rPr>
          <w:rFonts w:ascii="TimesNewRomanPSMT" w:hAnsi="TimesNewRomanPSMT" w:hint="eastAsia"/>
          <w:szCs w:val="28"/>
        </w:rPr>
        <w:t>ô</w:t>
      </w:r>
      <w:r w:rsidRPr="00042862">
        <w:rPr>
          <w:rFonts w:ascii="TimesNewRomanPSMT" w:hAnsi="TimesNewRomanPSMT"/>
          <w:szCs w:val="28"/>
        </w:rPr>
        <w:t>ng qua 06 Nghị quyết về ph</w:t>
      </w:r>
      <w:r w:rsidRPr="00042862">
        <w:rPr>
          <w:rFonts w:ascii="TimesNewRomanPSMT" w:hAnsi="TimesNewRomanPSMT" w:hint="eastAsia"/>
          <w:szCs w:val="28"/>
        </w:rPr>
        <w:t>á</w:t>
      </w:r>
      <w:r w:rsidRPr="00042862">
        <w:rPr>
          <w:rFonts w:ascii="TimesNewRomanPSMT" w:hAnsi="TimesNewRomanPSMT"/>
          <w:szCs w:val="28"/>
        </w:rPr>
        <w:t>t triển kinh tế - x</w:t>
      </w:r>
      <w:r w:rsidRPr="00042862">
        <w:rPr>
          <w:rFonts w:ascii="TimesNewRomanPSMT" w:hAnsi="TimesNewRomanPSMT" w:hint="eastAsia"/>
          <w:szCs w:val="28"/>
        </w:rPr>
        <w:t>ã</w:t>
      </w:r>
      <w:r w:rsidRPr="00042862">
        <w:rPr>
          <w:rFonts w:ascii="TimesNewRomanPSMT" w:hAnsi="TimesNewRomanPSMT"/>
          <w:szCs w:val="28"/>
        </w:rPr>
        <w:t xml:space="preserve"> hội v</w:t>
      </w:r>
      <w:r w:rsidRPr="00042862">
        <w:rPr>
          <w:rFonts w:ascii="TimesNewRomanPSMT" w:hAnsi="TimesNewRomanPSMT" w:hint="eastAsia"/>
          <w:szCs w:val="28"/>
        </w:rPr>
        <w:t>à</w:t>
      </w:r>
      <w:r w:rsidRPr="00042862">
        <w:rPr>
          <w:rFonts w:ascii="TimesNewRomanPSMT" w:hAnsi="TimesNewRomanPSMT"/>
          <w:szCs w:val="28"/>
        </w:rPr>
        <w:t xml:space="preserve"> bảo </w:t>
      </w:r>
      <w:r w:rsidRPr="00042862">
        <w:rPr>
          <w:rFonts w:ascii="TimesNewRomanPSMT" w:hAnsi="TimesNewRomanPSMT" w:hint="eastAsia"/>
          <w:szCs w:val="28"/>
        </w:rPr>
        <w:t>đ</w:t>
      </w:r>
      <w:r w:rsidRPr="00042862">
        <w:rPr>
          <w:rFonts w:ascii="TimesNewRomanPSMT" w:hAnsi="TimesNewRomanPSMT"/>
          <w:szCs w:val="28"/>
        </w:rPr>
        <w:t>ảm quốc ph</w:t>
      </w:r>
      <w:r w:rsidRPr="00042862">
        <w:rPr>
          <w:rFonts w:ascii="TimesNewRomanPSMT" w:hAnsi="TimesNewRomanPSMT" w:hint="eastAsia"/>
          <w:szCs w:val="28"/>
        </w:rPr>
        <w:t>ò</w:t>
      </w:r>
      <w:r w:rsidRPr="00042862">
        <w:rPr>
          <w:rFonts w:ascii="TimesNewRomanPSMT" w:hAnsi="TimesNewRomanPSMT"/>
          <w:szCs w:val="28"/>
        </w:rPr>
        <w:t>ng, an ninh c</w:t>
      </w:r>
      <w:r w:rsidRPr="00042862">
        <w:rPr>
          <w:rFonts w:ascii="TimesNewRomanPSMT" w:hAnsi="TimesNewRomanPSMT" w:hint="eastAsia"/>
          <w:szCs w:val="28"/>
        </w:rPr>
        <w:t>á</w:t>
      </w:r>
      <w:r w:rsidRPr="00042862">
        <w:rPr>
          <w:rFonts w:ascii="TimesNewRomanPSMT" w:hAnsi="TimesNewRomanPSMT"/>
          <w:szCs w:val="28"/>
        </w:rPr>
        <w:t>c v</w:t>
      </w:r>
      <w:r w:rsidRPr="00042862">
        <w:rPr>
          <w:rFonts w:ascii="TimesNewRomanPSMT" w:hAnsi="TimesNewRomanPSMT" w:hint="eastAsia"/>
          <w:szCs w:val="28"/>
        </w:rPr>
        <w:t>ù</w:t>
      </w:r>
      <w:r w:rsidRPr="00042862">
        <w:rPr>
          <w:rFonts w:ascii="TimesNewRomanPSMT" w:hAnsi="TimesNewRomanPSMT"/>
          <w:szCs w:val="28"/>
        </w:rPr>
        <w:t>ng li</w:t>
      </w:r>
      <w:r w:rsidRPr="00042862">
        <w:rPr>
          <w:rFonts w:ascii="TimesNewRomanPSMT" w:hAnsi="TimesNewRomanPSMT" w:hint="eastAsia"/>
          <w:szCs w:val="28"/>
        </w:rPr>
        <w:t>ê</w:t>
      </w:r>
      <w:r w:rsidRPr="00042862">
        <w:rPr>
          <w:rFonts w:ascii="TimesNewRomanPSMT" w:hAnsi="TimesNewRomanPSMT"/>
          <w:szCs w:val="28"/>
        </w:rPr>
        <w:t>n quan</w:t>
      </w:r>
      <w:r w:rsidRPr="00042862">
        <w:rPr>
          <w:rStyle w:val="FootnoteReference"/>
          <w:rFonts w:ascii="TimesNewRomanPSMT" w:hAnsi="TimesNewRomanPSMT"/>
          <w:szCs w:val="28"/>
        </w:rPr>
        <w:footnoteReference w:id="1"/>
      </w:r>
      <w:r w:rsidRPr="00042862">
        <w:rPr>
          <w:rFonts w:ascii="TimesNewRomanPSMT" w:hAnsi="TimesNewRomanPSMT"/>
          <w:szCs w:val="28"/>
        </w:rPr>
        <w:t xml:space="preserve">; Quốc hội </w:t>
      </w:r>
      <w:r w:rsidRPr="00042862">
        <w:rPr>
          <w:rFonts w:ascii="TimesNewRomanPSMT" w:hAnsi="TimesNewRomanPSMT" w:hint="eastAsia"/>
          <w:szCs w:val="28"/>
        </w:rPr>
        <w:t>đã</w:t>
      </w:r>
      <w:r w:rsidRPr="00042862">
        <w:rPr>
          <w:rFonts w:ascii="TimesNewRomanPSMT" w:hAnsi="TimesNewRomanPSMT"/>
          <w:szCs w:val="28"/>
        </w:rPr>
        <w:t xml:space="preserve"> th</w:t>
      </w:r>
      <w:r w:rsidRPr="00042862">
        <w:rPr>
          <w:rFonts w:ascii="TimesNewRomanPSMT" w:hAnsi="TimesNewRomanPSMT" w:hint="eastAsia"/>
          <w:szCs w:val="28"/>
        </w:rPr>
        <w:t>ô</w:t>
      </w:r>
      <w:r w:rsidRPr="00042862">
        <w:rPr>
          <w:rFonts w:ascii="TimesNewRomanPSMT" w:hAnsi="TimesNewRomanPSMT"/>
          <w:szCs w:val="28"/>
        </w:rPr>
        <w:t>ng qua Nghị quyết số 81/2023/QH15 ng</w:t>
      </w:r>
      <w:r w:rsidRPr="00042862">
        <w:rPr>
          <w:rFonts w:ascii="TimesNewRomanPSMT" w:hAnsi="TimesNewRomanPSMT" w:hint="eastAsia"/>
          <w:szCs w:val="28"/>
        </w:rPr>
        <w:t>à</w:t>
      </w:r>
      <w:r w:rsidRPr="00042862">
        <w:rPr>
          <w:rFonts w:ascii="TimesNewRomanPSMT" w:hAnsi="TimesNewRomanPSMT"/>
          <w:szCs w:val="28"/>
        </w:rPr>
        <w:t>y 09 tháng 01 năm 2023 về Quy hoạch tổng thể quốc gia thời kỳ 2021 - 2030, tầm nh</w:t>
      </w:r>
      <w:r w:rsidRPr="00042862">
        <w:rPr>
          <w:rFonts w:ascii="TimesNewRomanPSMT" w:hAnsi="TimesNewRomanPSMT" w:hint="eastAsia"/>
          <w:szCs w:val="28"/>
        </w:rPr>
        <w:t>ì</w:t>
      </w:r>
      <w:r w:rsidRPr="00042862">
        <w:rPr>
          <w:rFonts w:ascii="TimesNewRomanPSMT" w:hAnsi="TimesNewRomanPSMT"/>
          <w:szCs w:val="28"/>
        </w:rPr>
        <w:t xml:space="preserve">n </w:t>
      </w:r>
      <w:r w:rsidRPr="00042862">
        <w:rPr>
          <w:rFonts w:ascii="TimesNewRomanPSMT" w:hAnsi="TimesNewRomanPSMT" w:hint="eastAsia"/>
          <w:szCs w:val="28"/>
        </w:rPr>
        <w:t>đ</w:t>
      </w:r>
      <w:r w:rsidRPr="00042862">
        <w:rPr>
          <w:rFonts w:ascii="TimesNewRomanPSMT" w:hAnsi="TimesNewRomanPSMT"/>
          <w:szCs w:val="28"/>
        </w:rPr>
        <w:t>ến n</w:t>
      </w:r>
      <w:r w:rsidRPr="00042862">
        <w:rPr>
          <w:rFonts w:ascii="TimesNewRomanPSMT" w:hAnsi="TimesNewRomanPSMT" w:hint="eastAsia"/>
          <w:szCs w:val="28"/>
        </w:rPr>
        <w:t>ă</w:t>
      </w:r>
      <w:r w:rsidRPr="00042862">
        <w:rPr>
          <w:rFonts w:ascii="TimesNewRomanPSMT" w:hAnsi="TimesNewRomanPSMT"/>
          <w:szCs w:val="28"/>
        </w:rPr>
        <w:t xml:space="preserve">m 2050; Thủ </w:t>
      </w:r>
      <w:r w:rsidRPr="00042862">
        <w:rPr>
          <w:szCs w:val="28"/>
          <w:lang w:val="fr-FR"/>
        </w:rPr>
        <w:t>t</w:t>
      </w:r>
      <w:r w:rsidRPr="00042862">
        <w:rPr>
          <w:rFonts w:hint="eastAsia"/>
          <w:szCs w:val="28"/>
          <w:lang w:val="fr-FR"/>
        </w:rPr>
        <w:t>ư</w:t>
      </w:r>
      <w:r w:rsidRPr="00042862">
        <w:rPr>
          <w:szCs w:val="28"/>
          <w:lang w:val="fr-FR"/>
        </w:rPr>
        <w:t>ớng Ch</w:t>
      </w:r>
      <w:r w:rsidRPr="00042862">
        <w:rPr>
          <w:rFonts w:hint="eastAsia"/>
          <w:szCs w:val="28"/>
          <w:lang w:val="fr-FR"/>
        </w:rPr>
        <w:t>í</w:t>
      </w:r>
      <w:r w:rsidRPr="00042862">
        <w:rPr>
          <w:szCs w:val="28"/>
          <w:lang w:val="fr-FR"/>
        </w:rPr>
        <w:t xml:space="preserve">nh phủ </w:t>
      </w:r>
      <w:r w:rsidRPr="00042862">
        <w:rPr>
          <w:rFonts w:hint="eastAsia"/>
          <w:szCs w:val="28"/>
          <w:lang w:val="fr-FR"/>
        </w:rPr>
        <w:t>đã</w:t>
      </w:r>
      <w:r w:rsidRPr="00042862">
        <w:rPr>
          <w:szCs w:val="28"/>
          <w:lang w:val="fr-FR"/>
        </w:rPr>
        <w:t xml:space="preserve"> ph</w:t>
      </w:r>
      <w:r w:rsidRPr="00042862">
        <w:rPr>
          <w:rFonts w:hint="eastAsia"/>
          <w:szCs w:val="28"/>
          <w:lang w:val="fr-FR"/>
        </w:rPr>
        <w:t>ê</w:t>
      </w:r>
      <w:r w:rsidRPr="00042862">
        <w:rPr>
          <w:szCs w:val="28"/>
          <w:lang w:val="fr-FR"/>
        </w:rPr>
        <w:t xml:space="preserve"> duyệt c</w:t>
      </w:r>
      <w:r w:rsidRPr="00042862">
        <w:rPr>
          <w:rFonts w:hint="eastAsia"/>
          <w:szCs w:val="28"/>
          <w:lang w:val="fr-FR"/>
        </w:rPr>
        <w:t>á</w:t>
      </w:r>
      <w:r w:rsidRPr="00042862">
        <w:rPr>
          <w:szCs w:val="28"/>
          <w:lang w:val="fr-FR"/>
        </w:rPr>
        <w:t>c quy hoạch ng</w:t>
      </w:r>
      <w:r w:rsidRPr="00042862">
        <w:rPr>
          <w:rFonts w:hint="eastAsia"/>
          <w:szCs w:val="28"/>
          <w:lang w:val="fr-FR"/>
        </w:rPr>
        <w:t>à</w:t>
      </w:r>
      <w:r w:rsidRPr="00042862">
        <w:rPr>
          <w:szCs w:val="28"/>
          <w:lang w:val="fr-FR"/>
        </w:rPr>
        <w:t>nh Quốc gia</w:t>
      </w:r>
      <w:r w:rsidRPr="00042862">
        <w:rPr>
          <w:lang w:val="fr-FR"/>
        </w:rPr>
        <w:footnoteReference w:id="2"/>
      </w:r>
      <w:r w:rsidRPr="00042862">
        <w:rPr>
          <w:szCs w:val="28"/>
          <w:lang w:val="fr-FR"/>
        </w:rPr>
        <w:t>, quy hoạch tỉnh</w:t>
      </w:r>
      <w:r w:rsidRPr="00042862">
        <w:rPr>
          <w:lang w:val="fr-FR"/>
        </w:rPr>
        <w:footnoteReference w:id="3"/>
      </w:r>
      <w:r w:rsidRPr="00042862">
        <w:rPr>
          <w:szCs w:val="28"/>
          <w:lang w:val="fr-FR"/>
        </w:rPr>
        <w:t>, th</w:t>
      </w:r>
      <w:r w:rsidRPr="00042862">
        <w:rPr>
          <w:rFonts w:hint="eastAsia"/>
          <w:szCs w:val="28"/>
          <w:lang w:val="fr-FR"/>
        </w:rPr>
        <w:t>à</w:t>
      </w:r>
      <w:r w:rsidRPr="00042862">
        <w:rPr>
          <w:szCs w:val="28"/>
          <w:lang w:val="fr-FR"/>
        </w:rPr>
        <w:t xml:space="preserve">nh phố trực thuộc Trung </w:t>
      </w:r>
      <w:r w:rsidRPr="00042862">
        <w:rPr>
          <w:rFonts w:hint="eastAsia"/>
          <w:szCs w:val="28"/>
          <w:lang w:val="fr-FR"/>
        </w:rPr>
        <w:t>ươ</w:t>
      </w:r>
      <w:r w:rsidRPr="00042862">
        <w:rPr>
          <w:szCs w:val="28"/>
          <w:lang w:val="fr-FR"/>
        </w:rPr>
        <w:t>ng thời kỳ 2021-2030, tầm nh</w:t>
      </w:r>
      <w:r w:rsidRPr="00042862">
        <w:rPr>
          <w:rFonts w:hint="eastAsia"/>
          <w:szCs w:val="28"/>
          <w:lang w:val="fr-FR"/>
        </w:rPr>
        <w:t>ì</w:t>
      </w:r>
      <w:r w:rsidRPr="00042862">
        <w:rPr>
          <w:szCs w:val="28"/>
          <w:lang w:val="fr-FR"/>
        </w:rPr>
        <w:t xml:space="preserve">n </w:t>
      </w:r>
      <w:r w:rsidRPr="00042862">
        <w:rPr>
          <w:rFonts w:hint="eastAsia"/>
          <w:szCs w:val="28"/>
          <w:lang w:val="fr-FR"/>
        </w:rPr>
        <w:t>đ</w:t>
      </w:r>
      <w:r w:rsidRPr="00042862">
        <w:rPr>
          <w:szCs w:val="28"/>
          <w:lang w:val="fr-FR"/>
        </w:rPr>
        <w:t xml:space="preserve">ến 2050; hiện nay </w:t>
      </w:r>
      <w:r w:rsidRPr="00042862">
        <w:rPr>
          <w:rFonts w:hint="eastAsia"/>
          <w:szCs w:val="28"/>
          <w:lang w:val="fr-FR"/>
        </w:rPr>
        <w:t>đ</w:t>
      </w:r>
      <w:r w:rsidRPr="00042862">
        <w:rPr>
          <w:szCs w:val="28"/>
          <w:lang w:val="fr-FR"/>
        </w:rPr>
        <w:t xml:space="preserve">ang thực hiện </w:t>
      </w:r>
      <w:r w:rsidRPr="00042862">
        <w:rPr>
          <w:rFonts w:hint="eastAsia"/>
          <w:szCs w:val="28"/>
          <w:lang w:val="fr-FR"/>
        </w:rPr>
        <w:t>đ</w:t>
      </w:r>
      <w:r w:rsidRPr="00042862">
        <w:rPr>
          <w:szCs w:val="28"/>
          <w:lang w:val="fr-FR"/>
        </w:rPr>
        <w:t>iều chỉnh một số quy hoạch ng</w:t>
      </w:r>
      <w:r w:rsidRPr="00042862">
        <w:rPr>
          <w:rFonts w:hint="eastAsia"/>
          <w:szCs w:val="28"/>
          <w:lang w:val="fr-FR"/>
        </w:rPr>
        <w:t>à</w:t>
      </w:r>
      <w:r w:rsidRPr="00042862">
        <w:rPr>
          <w:szCs w:val="28"/>
          <w:lang w:val="fr-FR"/>
        </w:rPr>
        <w:t>nh quốc gia nh</w:t>
      </w:r>
      <w:r w:rsidRPr="00042862">
        <w:rPr>
          <w:rFonts w:hint="eastAsia"/>
          <w:szCs w:val="28"/>
          <w:lang w:val="fr-FR"/>
        </w:rPr>
        <w:t>ư</w:t>
      </w:r>
      <w:r w:rsidRPr="00042862">
        <w:rPr>
          <w:szCs w:val="28"/>
          <w:lang w:val="fr-FR"/>
        </w:rPr>
        <w:t xml:space="preserve"> quy hoạch mạng l</w:t>
      </w:r>
      <w:r w:rsidRPr="00042862">
        <w:rPr>
          <w:rFonts w:hint="eastAsia"/>
          <w:szCs w:val="28"/>
          <w:lang w:val="fr-FR"/>
        </w:rPr>
        <w:t>ư</w:t>
      </w:r>
      <w:r w:rsidRPr="00042862">
        <w:rPr>
          <w:szCs w:val="28"/>
          <w:lang w:val="fr-FR"/>
        </w:rPr>
        <w:t xml:space="preserve">ới </w:t>
      </w:r>
      <w:r w:rsidRPr="00042862">
        <w:rPr>
          <w:rFonts w:hint="eastAsia"/>
          <w:szCs w:val="28"/>
          <w:lang w:val="fr-FR"/>
        </w:rPr>
        <w:t>đư</w:t>
      </w:r>
      <w:r w:rsidRPr="00042862">
        <w:rPr>
          <w:szCs w:val="28"/>
          <w:lang w:val="fr-FR"/>
        </w:rPr>
        <w:t>ờng bộ, Quy hoạch tổng thể ph</w:t>
      </w:r>
      <w:r w:rsidRPr="00042862">
        <w:rPr>
          <w:rFonts w:hint="eastAsia"/>
          <w:szCs w:val="28"/>
          <w:lang w:val="fr-FR"/>
        </w:rPr>
        <w:t>á</w:t>
      </w:r>
      <w:r w:rsidRPr="00042862">
        <w:rPr>
          <w:szCs w:val="28"/>
          <w:lang w:val="fr-FR"/>
        </w:rPr>
        <w:t>t triển hệ thống cảng biển Việt Nam... B</w:t>
      </w:r>
      <w:r w:rsidRPr="00042862">
        <w:rPr>
          <w:rFonts w:hint="eastAsia"/>
          <w:szCs w:val="28"/>
          <w:lang w:val="fr-FR"/>
        </w:rPr>
        <w:t>ê</w:t>
      </w:r>
      <w:r w:rsidRPr="00042862">
        <w:rPr>
          <w:szCs w:val="28"/>
          <w:lang w:val="fr-FR"/>
        </w:rPr>
        <w:t xml:space="preserve">n cạnh </w:t>
      </w:r>
      <w:r w:rsidRPr="00042862">
        <w:rPr>
          <w:rFonts w:hint="eastAsia"/>
          <w:szCs w:val="28"/>
          <w:lang w:val="fr-FR"/>
        </w:rPr>
        <w:t>đó</w:t>
      </w:r>
      <w:r w:rsidRPr="00042862">
        <w:rPr>
          <w:szCs w:val="28"/>
          <w:lang w:val="fr-FR"/>
        </w:rPr>
        <w:t xml:space="preserve">, Quốc hội </w:t>
      </w:r>
      <w:r w:rsidRPr="00042862">
        <w:rPr>
          <w:rFonts w:hint="eastAsia"/>
          <w:szCs w:val="28"/>
          <w:lang w:val="fr-FR"/>
        </w:rPr>
        <w:t>đã</w:t>
      </w:r>
      <w:r w:rsidRPr="00042862">
        <w:rPr>
          <w:szCs w:val="28"/>
          <w:lang w:val="fr-FR"/>
        </w:rPr>
        <w:t xml:space="preserve"> ban h</w:t>
      </w:r>
      <w:r w:rsidRPr="00042862">
        <w:rPr>
          <w:rFonts w:hint="eastAsia"/>
          <w:szCs w:val="28"/>
          <w:lang w:val="fr-FR"/>
        </w:rPr>
        <w:t>à</w:t>
      </w:r>
      <w:r w:rsidRPr="00042862">
        <w:rPr>
          <w:szCs w:val="28"/>
          <w:lang w:val="fr-FR"/>
        </w:rPr>
        <w:t xml:space="preserve">nh Nghị quyết số 43/2022/QH15 ngày 11 tháng 01 năm 2022 về Chính sách tài khóa tiền tệ hỗ trợ Chương trình phục hồi và phát triển kinh tế - xã hội; Nghị quyết số 68/2022/QH15 ngày 10 tháng 11 năm 2022 về kế hoạch phát triển kinh tế - xã hội năm 2023, trong đó yêu cầu đẩy nhanh tiến độ các công trình hạ tầng giao thông trọng điểm, quan trọng quốc gia, có tính liên vùng và hạ tầng đô thị lớn, các </w:t>
      </w:r>
      <w:r w:rsidRPr="00042862">
        <w:rPr>
          <w:szCs w:val="28"/>
          <w:lang w:val="fr-FR"/>
        </w:rPr>
        <w:lastRenderedPageBreak/>
        <w:t xml:space="preserve">dự án đường sắt đô thị; các dự án đường cao tốc, đường vành đai; đầu tư, xây dựng các công trình nguồn điện, lưới điện trọng điểm; Nghị quyết 103/2023/QH15 ngày 09 tháng 11 năm 2023 của Quốc hội về Kế hoạch phát triển kinh tế - xã hội năm 2024 để kịp thời đáp ứng nhu cầu cấp thiết sử dụng đất triển khai các dự án quan trọng quốc gia, trọng điểm. Chính phủ ban hành Nghị quyết số 16/NQ-CP ngày 27 tháng 01 năm 2024 về triển khai Nghị quyết số 106/2023/QH15 về thí điểm một số chính sách đặc thù về đầu tư xây dựng công trình đường bộ; Nghị quyết số 112/2024/QH15 ngày 18 tháng 01 năm 2024 của Quốc hội về việc sử dụng dự phòng chung, dự phòng nguồn ngân sách Trung ương của Kế hoạch đầu tư công trung hạn giai đoạn 2021-2025 cho các Bộ, cơ quan Trung ương, địa phương và Tập đoàn Điện lực Việt Nam; Công điện số 01/CĐ-TTg ngày 01 tháng 01 năm 2024 về đẩy nhanh tiến độ đầu tư xây dựng các dự án, công trình hạ tầng giao thông; các công trình về năng lượng… dẫn </w:t>
      </w:r>
      <w:r w:rsidRPr="00042862">
        <w:rPr>
          <w:rFonts w:hint="eastAsia"/>
          <w:szCs w:val="28"/>
          <w:lang w:val="fr-FR"/>
        </w:rPr>
        <w:t>đ</w:t>
      </w:r>
      <w:r w:rsidRPr="00042862">
        <w:rPr>
          <w:szCs w:val="28"/>
          <w:lang w:val="fr-FR"/>
        </w:rPr>
        <w:t xml:space="preserve">ến thay </w:t>
      </w:r>
      <w:r w:rsidRPr="00042862">
        <w:rPr>
          <w:rFonts w:hint="eastAsia"/>
          <w:szCs w:val="28"/>
          <w:lang w:val="fr-FR"/>
        </w:rPr>
        <w:t>đ</w:t>
      </w:r>
      <w:r w:rsidRPr="00042862">
        <w:rPr>
          <w:szCs w:val="28"/>
          <w:lang w:val="fr-FR"/>
        </w:rPr>
        <w:t>ổi một số chỉ ti</w:t>
      </w:r>
      <w:r w:rsidRPr="00042862">
        <w:rPr>
          <w:rFonts w:hint="eastAsia"/>
          <w:szCs w:val="28"/>
          <w:lang w:val="fr-FR"/>
        </w:rPr>
        <w:t>ê</w:t>
      </w:r>
      <w:r w:rsidRPr="00042862">
        <w:rPr>
          <w:szCs w:val="28"/>
          <w:lang w:val="fr-FR"/>
        </w:rPr>
        <w:t xml:space="preserve">u sử dụng </w:t>
      </w:r>
      <w:r w:rsidRPr="00042862">
        <w:rPr>
          <w:rFonts w:hint="eastAsia"/>
          <w:szCs w:val="28"/>
          <w:lang w:val="fr-FR"/>
        </w:rPr>
        <w:t>đ</w:t>
      </w:r>
      <w:r w:rsidRPr="00042862">
        <w:rPr>
          <w:szCs w:val="28"/>
          <w:lang w:val="fr-FR"/>
        </w:rPr>
        <w:t xml:space="preserve">ất </w:t>
      </w:r>
      <w:r w:rsidRPr="00042862">
        <w:rPr>
          <w:rFonts w:hint="eastAsia"/>
          <w:szCs w:val="28"/>
          <w:lang w:val="fr-FR"/>
        </w:rPr>
        <w:t>đã</w:t>
      </w:r>
      <w:r w:rsidRPr="00042862">
        <w:rPr>
          <w:szCs w:val="28"/>
          <w:lang w:val="fr-FR"/>
        </w:rPr>
        <w:t xml:space="preserve"> </w:t>
      </w:r>
      <w:r w:rsidRPr="00042862">
        <w:rPr>
          <w:rFonts w:hint="eastAsia"/>
          <w:szCs w:val="28"/>
          <w:lang w:val="fr-FR"/>
        </w:rPr>
        <w:t>đư</w:t>
      </w:r>
      <w:r w:rsidRPr="00042862">
        <w:rPr>
          <w:szCs w:val="28"/>
          <w:lang w:val="fr-FR"/>
        </w:rPr>
        <w:t>ợc Quốc hội ph</w:t>
      </w:r>
      <w:r w:rsidRPr="00042862">
        <w:rPr>
          <w:rFonts w:hint="eastAsia"/>
          <w:szCs w:val="28"/>
          <w:lang w:val="fr-FR"/>
        </w:rPr>
        <w:t>ê</w:t>
      </w:r>
      <w:r w:rsidRPr="00042862">
        <w:rPr>
          <w:szCs w:val="28"/>
          <w:lang w:val="fr-FR"/>
        </w:rPr>
        <w:t xml:space="preserve"> duyệt </w:t>
      </w:r>
      <w:r w:rsidRPr="00042862">
        <w:rPr>
          <w:rFonts w:hint="eastAsia"/>
          <w:szCs w:val="28"/>
          <w:lang w:val="fr-FR"/>
        </w:rPr>
        <w:t>đ</w:t>
      </w:r>
      <w:r w:rsidRPr="00042862">
        <w:rPr>
          <w:szCs w:val="28"/>
          <w:lang w:val="fr-FR"/>
        </w:rPr>
        <w:t>ến n</w:t>
      </w:r>
      <w:r w:rsidRPr="00042862">
        <w:rPr>
          <w:rFonts w:hint="eastAsia"/>
          <w:szCs w:val="28"/>
          <w:lang w:val="fr-FR"/>
        </w:rPr>
        <w:t>ă</w:t>
      </w:r>
      <w:r w:rsidRPr="00042862">
        <w:rPr>
          <w:szCs w:val="28"/>
          <w:lang w:val="fr-FR"/>
        </w:rPr>
        <w:t>m 2025.</w:t>
      </w:r>
    </w:p>
    <w:p w14:paraId="20F0C218" w14:textId="77777777" w:rsidR="00417F5D" w:rsidRPr="00042862" w:rsidRDefault="00417F5D" w:rsidP="00417F5D">
      <w:pPr>
        <w:pStyle w:val="ListParagraph"/>
        <w:suppressLineNumbers/>
        <w:spacing w:before="120" w:after="0" w:line="380" w:lineRule="exact"/>
        <w:rPr>
          <w:szCs w:val="28"/>
          <w:lang w:val="fr-FR"/>
        </w:rPr>
      </w:pPr>
      <w:r w:rsidRPr="00042862">
        <w:rPr>
          <w:szCs w:val="28"/>
          <w:lang w:val="fr-FR"/>
        </w:rPr>
        <w:t>Để đẩy nhanh tiến độ thực hiện các công trình, dự án trọng điểm quốc gia theo chỉ đạo của Quốc hội, Chỉnh phủ, Thủ tướng Chính phủ; đồng thời đảm bảo quỹ đất cho thu hút đầu tư, phát triển kinh tế - xã hội đáp ứng yêu cầu công nghiệp hóa, hiện đại hóa đất nước, phát triển hệ thống kết cấu hạ tầng đồng bộ, phát huy nguồn lực từ đất đai. Thủ tướng Chính phủ đã ban hành Công điện số 360/CĐ-TTg ngày 02</w:t>
      </w:r>
      <w:r w:rsidRPr="00042862">
        <w:rPr>
          <w:rFonts w:ascii="TimesNewRomanPSMT" w:hAnsi="TimesNewRomanPSMT"/>
          <w:szCs w:val="28"/>
        </w:rPr>
        <w:t xml:space="preserve"> tháng</w:t>
      </w:r>
      <w:r w:rsidRPr="00042862">
        <w:rPr>
          <w:szCs w:val="28"/>
          <w:lang w:val="fr-FR"/>
        </w:rPr>
        <w:t xml:space="preserve"> 5 năm 2023 và </w:t>
      </w:r>
      <w:r w:rsidRPr="00042862">
        <w:rPr>
          <w:rFonts w:eastAsia="MS Mincho"/>
          <w:bCs/>
          <w:szCs w:val="28"/>
          <w:lang w:eastAsia="ja-JP"/>
        </w:rPr>
        <w:t>Công điện số 1175/CĐ-TTg ngày 22</w:t>
      </w:r>
      <w:r w:rsidRPr="00042862">
        <w:rPr>
          <w:rFonts w:ascii="TimesNewRomanPSMT" w:hAnsi="TimesNewRomanPSMT"/>
          <w:szCs w:val="28"/>
        </w:rPr>
        <w:t xml:space="preserve"> tháng</w:t>
      </w:r>
      <w:r w:rsidRPr="00042862">
        <w:rPr>
          <w:rFonts w:eastAsia="MS Mincho"/>
          <w:bCs/>
          <w:szCs w:val="28"/>
          <w:lang w:eastAsia="ja-JP"/>
        </w:rPr>
        <w:t xml:space="preserve"> 11</w:t>
      </w:r>
      <w:r w:rsidRPr="00042862">
        <w:rPr>
          <w:szCs w:val="28"/>
          <w:lang w:val="fr-FR"/>
        </w:rPr>
        <w:t xml:space="preserve"> năm</w:t>
      </w:r>
      <w:r w:rsidRPr="00042862">
        <w:rPr>
          <w:rFonts w:eastAsia="MS Mincho"/>
          <w:bCs/>
          <w:szCs w:val="28"/>
          <w:lang w:eastAsia="ja-JP"/>
        </w:rPr>
        <w:t xml:space="preserve"> 2023 về tháo gỡ khó khăn về chỉ tiêu sử dụng đất đến năm 2025 của các địa phương</w:t>
      </w:r>
      <w:r w:rsidRPr="00042862">
        <w:rPr>
          <w:szCs w:val="28"/>
          <w:lang w:val="fr-FR"/>
        </w:rPr>
        <w:t>, đến nay có 59/63 tỉnh có đề nghị điều chỉnh tăng/giảm so với chỉ tiêu sử dụng đất đã phân bổ đến năm 2025, tập trung vào điều chỉnh vào một số chỉ tiêu chính sau: đất khu công nghiệp (44 tỉnh), đất phát triển hạ tầng (43 tỉnh), đất giao thông (36 tỉnh), đất xây dựng cơ sở thể dục thể thao (26 tỉnh), đất công trình năng lượng (21 tỉnh), đất trồng lúa (34 tỉnh)... Riêng đất khu công nghệ cao có 06 tỉnh</w:t>
      </w:r>
      <w:r w:rsidRPr="00042862">
        <w:rPr>
          <w:rStyle w:val="FootnoteReference"/>
          <w:szCs w:val="28"/>
          <w:lang w:val="fr-FR"/>
        </w:rPr>
        <w:footnoteReference w:id="4"/>
      </w:r>
      <w:r w:rsidRPr="00042862">
        <w:rPr>
          <w:szCs w:val="28"/>
          <w:lang w:val="fr-FR"/>
        </w:rPr>
        <w:t xml:space="preserve"> đề xuất tăng thêm với diện tích là 3.492 ha cao hơn 649 ha so với Kế hoạch đã phê duyệt Quốc hội phê duyệt. </w:t>
      </w:r>
    </w:p>
    <w:p w14:paraId="4F52D1F5" w14:textId="77777777" w:rsidR="00417F5D" w:rsidRPr="00042862" w:rsidRDefault="00417F5D" w:rsidP="00417F5D">
      <w:pPr>
        <w:pStyle w:val="ListParagraph"/>
        <w:suppressLineNumbers/>
        <w:spacing w:before="120" w:after="0" w:line="380" w:lineRule="exact"/>
        <w:rPr>
          <w:rFonts w:ascii="TimesNewRomanPSMT" w:hAnsi="TimesNewRomanPSMT"/>
          <w:spacing w:val="-2"/>
          <w:szCs w:val="28"/>
        </w:rPr>
      </w:pPr>
      <w:r w:rsidRPr="00042862">
        <w:rPr>
          <w:rFonts w:ascii="TimesNewRomanPSMT" w:hAnsi="TimesNewRomanPSMT"/>
          <w:spacing w:val="-2"/>
          <w:szCs w:val="28"/>
        </w:rPr>
        <w:t>Từ những nội dung n</w:t>
      </w:r>
      <w:r w:rsidRPr="00042862">
        <w:rPr>
          <w:rFonts w:ascii="TimesNewRomanPSMT" w:hAnsi="TimesNewRomanPSMT" w:hint="eastAsia"/>
          <w:spacing w:val="-2"/>
          <w:szCs w:val="28"/>
        </w:rPr>
        <w:t>ê</w:t>
      </w:r>
      <w:r w:rsidRPr="00042862">
        <w:rPr>
          <w:rFonts w:ascii="TimesNewRomanPSMT" w:hAnsi="TimesNewRomanPSMT"/>
          <w:spacing w:val="-2"/>
          <w:szCs w:val="28"/>
        </w:rPr>
        <w:t>u tr</w:t>
      </w:r>
      <w:r w:rsidRPr="00042862">
        <w:rPr>
          <w:rFonts w:ascii="TimesNewRomanPSMT" w:hAnsi="TimesNewRomanPSMT" w:hint="eastAsia"/>
          <w:spacing w:val="-2"/>
          <w:szCs w:val="28"/>
        </w:rPr>
        <w:t>ê</w:t>
      </w:r>
      <w:r w:rsidRPr="00042862">
        <w:rPr>
          <w:rFonts w:ascii="TimesNewRomanPSMT" w:hAnsi="TimesNewRomanPSMT"/>
          <w:spacing w:val="-2"/>
          <w:szCs w:val="28"/>
        </w:rPr>
        <w:t xml:space="preserve">n, cần thiết phải </w:t>
      </w:r>
      <w:r w:rsidRPr="00042862">
        <w:rPr>
          <w:rFonts w:ascii="TimesNewRomanPSMT" w:hAnsi="TimesNewRomanPSMT" w:hint="eastAsia"/>
          <w:spacing w:val="-2"/>
          <w:szCs w:val="28"/>
        </w:rPr>
        <w:t>đ</w:t>
      </w:r>
      <w:r w:rsidRPr="00042862">
        <w:rPr>
          <w:rFonts w:ascii="TimesNewRomanPSMT" w:hAnsi="TimesNewRomanPSMT"/>
          <w:spacing w:val="-2"/>
          <w:szCs w:val="28"/>
        </w:rPr>
        <w:t xml:space="preserve">iều chỉnh </w:t>
      </w:r>
      <w:r w:rsidRPr="00042862">
        <w:rPr>
          <w:spacing w:val="-2"/>
          <w:lang w:val="fr-FR"/>
        </w:rPr>
        <w:t>Kế hoạch sử dụng đất quốc gia 5 năm 2021-2025</w:t>
      </w:r>
      <w:r w:rsidRPr="00042862">
        <w:rPr>
          <w:rFonts w:ascii="TimesNewRomanPSMT" w:hAnsi="TimesNewRomanPSMT"/>
          <w:spacing w:val="-2"/>
          <w:szCs w:val="28"/>
        </w:rPr>
        <w:t xml:space="preserve"> </w:t>
      </w:r>
      <w:r w:rsidRPr="00042862">
        <w:rPr>
          <w:rFonts w:ascii="TimesNewRomanPSMT" w:hAnsi="TimesNewRomanPSMT" w:hint="eastAsia"/>
          <w:spacing w:val="-2"/>
          <w:szCs w:val="28"/>
        </w:rPr>
        <w:t>đ</w:t>
      </w:r>
      <w:r w:rsidRPr="00042862">
        <w:rPr>
          <w:rFonts w:ascii="TimesNewRomanPSMT" w:hAnsi="TimesNewRomanPSMT"/>
          <w:spacing w:val="-2"/>
          <w:szCs w:val="28"/>
        </w:rPr>
        <w:t xml:space="preserve">ể </w:t>
      </w:r>
      <w:r w:rsidRPr="00042862">
        <w:rPr>
          <w:rFonts w:ascii="TimesNewRomanPSMT" w:hAnsi="TimesNewRomanPSMT" w:hint="eastAsia"/>
          <w:spacing w:val="-2"/>
          <w:szCs w:val="28"/>
        </w:rPr>
        <w:t>đ</w:t>
      </w:r>
      <w:r w:rsidRPr="00042862">
        <w:rPr>
          <w:rFonts w:ascii="TimesNewRomanPSMT" w:hAnsi="TimesNewRomanPSMT"/>
          <w:spacing w:val="-2"/>
          <w:szCs w:val="28"/>
        </w:rPr>
        <w:t xml:space="preserve">ảm bảo nhu cầu sử dụng </w:t>
      </w:r>
      <w:r w:rsidRPr="00042862">
        <w:rPr>
          <w:rFonts w:ascii="TimesNewRomanPSMT" w:hAnsi="TimesNewRomanPSMT" w:hint="eastAsia"/>
          <w:spacing w:val="-2"/>
          <w:szCs w:val="28"/>
        </w:rPr>
        <w:t>đ</w:t>
      </w:r>
      <w:r w:rsidRPr="00042862">
        <w:rPr>
          <w:rFonts w:ascii="TimesNewRomanPSMT" w:hAnsi="TimesNewRomanPSMT"/>
          <w:spacing w:val="-2"/>
          <w:szCs w:val="28"/>
        </w:rPr>
        <w:t>ất cho c</w:t>
      </w:r>
      <w:r w:rsidRPr="00042862">
        <w:rPr>
          <w:rFonts w:ascii="TimesNewRomanPSMT" w:hAnsi="TimesNewRomanPSMT" w:hint="eastAsia"/>
          <w:spacing w:val="-2"/>
          <w:szCs w:val="28"/>
        </w:rPr>
        <w:t>á</w:t>
      </w:r>
      <w:r w:rsidRPr="00042862">
        <w:rPr>
          <w:rFonts w:ascii="TimesNewRomanPSMT" w:hAnsi="TimesNewRomanPSMT"/>
          <w:spacing w:val="-2"/>
          <w:szCs w:val="28"/>
        </w:rPr>
        <w:t>c ng</w:t>
      </w:r>
      <w:r w:rsidRPr="00042862">
        <w:rPr>
          <w:rFonts w:ascii="TimesNewRomanPSMT" w:hAnsi="TimesNewRomanPSMT" w:hint="eastAsia"/>
          <w:spacing w:val="-2"/>
          <w:szCs w:val="28"/>
        </w:rPr>
        <w:t>à</w:t>
      </w:r>
      <w:r w:rsidRPr="00042862">
        <w:rPr>
          <w:rFonts w:ascii="TimesNewRomanPSMT" w:hAnsi="TimesNewRomanPSMT"/>
          <w:spacing w:val="-2"/>
          <w:szCs w:val="28"/>
        </w:rPr>
        <w:t xml:space="preserve">nh, lĩnh vực, </w:t>
      </w:r>
      <w:r w:rsidRPr="00042862">
        <w:rPr>
          <w:rFonts w:ascii="TimesNewRomanPSMT" w:hAnsi="TimesNewRomanPSMT" w:hint="eastAsia"/>
          <w:spacing w:val="-2"/>
          <w:szCs w:val="28"/>
        </w:rPr>
        <w:t>đ</w:t>
      </w:r>
      <w:r w:rsidRPr="00042862">
        <w:rPr>
          <w:rFonts w:ascii="TimesNewRomanPSMT" w:hAnsi="TimesNewRomanPSMT"/>
          <w:spacing w:val="-2"/>
          <w:szCs w:val="28"/>
        </w:rPr>
        <w:t>ịa ph</w:t>
      </w:r>
      <w:r w:rsidRPr="00042862">
        <w:rPr>
          <w:rFonts w:ascii="TimesNewRomanPSMT" w:hAnsi="TimesNewRomanPSMT" w:hint="eastAsia"/>
          <w:spacing w:val="-2"/>
          <w:szCs w:val="28"/>
        </w:rPr>
        <w:t>ươ</w:t>
      </w:r>
      <w:r w:rsidRPr="00042862">
        <w:rPr>
          <w:rFonts w:ascii="TimesNewRomanPSMT" w:hAnsi="TimesNewRomanPSMT"/>
          <w:spacing w:val="-2"/>
          <w:szCs w:val="28"/>
        </w:rPr>
        <w:t xml:space="preserve">ng </w:t>
      </w:r>
      <w:r w:rsidRPr="00042862">
        <w:rPr>
          <w:rFonts w:ascii="TimesNewRomanPSMT" w:hAnsi="TimesNewRomanPSMT" w:hint="eastAsia"/>
          <w:spacing w:val="-2"/>
          <w:szCs w:val="28"/>
        </w:rPr>
        <w:t>đá</w:t>
      </w:r>
      <w:r w:rsidRPr="00042862">
        <w:rPr>
          <w:rFonts w:ascii="TimesNewRomanPSMT" w:hAnsi="TimesNewRomanPSMT"/>
          <w:spacing w:val="-2"/>
          <w:szCs w:val="28"/>
        </w:rPr>
        <w:t>p ứng mục ti</w:t>
      </w:r>
      <w:r w:rsidRPr="00042862">
        <w:rPr>
          <w:rFonts w:ascii="TimesNewRomanPSMT" w:hAnsi="TimesNewRomanPSMT" w:hint="eastAsia"/>
          <w:spacing w:val="-2"/>
          <w:szCs w:val="28"/>
        </w:rPr>
        <w:t>ê</w:t>
      </w:r>
      <w:r w:rsidRPr="00042862">
        <w:rPr>
          <w:rFonts w:ascii="TimesNewRomanPSMT" w:hAnsi="TimesNewRomanPSMT"/>
          <w:spacing w:val="-2"/>
          <w:szCs w:val="28"/>
        </w:rPr>
        <w:t>u ph</w:t>
      </w:r>
      <w:r w:rsidRPr="00042862">
        <w:rPr>
          <w:rFonts w:ascii="TimesNewRomanPSMT" w:hAnsi="TimesNewRomanPSMT" w:hint="eastAsia"/>
          <w:spacing w:val="-2"/>
          <w:szCs w:val="28"/>
        </w:rPr>
        <w:t>á</w:t>
      </w:r>
      <w:r w:rsidRPr="00042862">
        <w:rPr>
          <w:rFonts w:ascii="TimesNewRomanPSMT" w:hAnsi="TimesNewRomanPSMT"/>
          <w:spacing w:val="-2"/>
          <w:szCs w:val="28"/>
        </w:rPr>
        <w:t>t triển kinh tế - x</w:t>
      </w:r>
      <w:r w:rsidRPr="00042862">
        <w:rPr>
          <w:rFonts w:ascii="TimesNewRomanPSMT" w:hAnsi="TimesNewRomanPSMT" w:hint="eastAsia"/>
          <w:spacing w:val="-2"/>
          <w:szCs w:val="28"/>
        </w:rPr>
        <w:t>ã</w:t>
      </w:r>
      <w:r w:rsidRPr="00042862">
        <w:rPr>
          <w:rFonts w:ascii="TimesNewRomanPSMT" w:hAnsi="TimesNewRomanPSMT"/>
          <w:spacing w:val="-2"/>
          <w:szCs w:val="28"/>
        </w:rPr>
        <w:t xml:space="preserve"> hội, quốc ph</w:t>
      </w:r>
      <w:r w:rsidRPr="00042862">
        <w:rPr>
          <w:rFonts w:ascii="TimesNewRomanPSMT" w:hAnsi="TimesNewRomanPSMT" w:hint="eastAsia"/>
          <w:spacing w:val="-2"/>
          <w:szCs w:val="28"/>
        </w:rPr>
        <w:t>ò</w:t>
      </w:r>
      <w:r w:rsidRPr="00042862">
        <w:rPr>
          <w:rFonts w:ascii="TimesNewRomanPSMT" w:hAnsi="TimesNewRomanPSMT"/>
          <w:spacing w:val="-2"/>
          <w:szCs w:val="28"/>
        </w:rPr>
        <w:t>ng, an ninh.</w:t>
      </w:r>
    </w:p>
    <w:p w14:paraId="74122466" w14:textId="77777777" w:rsidR="00B413EA" w:rsidRPr="00042862" w:rsidRDefault="00B413EA" w:rsidP="00B413EA">
      <w:pPr>
        <w:rPr>
          <w:lang w:val="x-none" w:eastAsia="x-none"/>
        </w:rPr>
      </w:pPr>
      <w:r w:rsidRPr="00042862">
        <w:rPr>
          <w:lang w:val="vi-VN"/>
        </w:rPr>
        <w:br w:type="page"/>
      </w:r>
    </w:p>
    <w:p w14:paraId="770B517D" w14:textId="77777777" w:rsidR="00F67BB0" w:rsidRPr="00042862" w:rsidRDefault="00AB1DA9" w:rsidP="00F67BB0">
      <w:pPr>
        <w:pStyle w:val="Heading1"/>
        <w:tabs>
          <w:tab w:val="left" w:pos="8364"/>
        </w:tabs>
        <w:rPr>
          <w:lang w:val="en-US"/>
        </w:rPr>
      </w:pPr>
      <w:bookmarkStart w:id="2" w:name="_Toc157695037"/>
      <w:r w:rsidRPr="00042862">
        <w:rPr>
          <w:lang w:val="en-US"/>
        </w:rPr>
        <w:lastRenderedPageBreak/>
        <w:t>PHẦN I</w:t>
      </w:r>
      <w:r w:rsidR="00F67BB0" w:rsidRPr="00042862">
        <w:br/>
      </w:r>
      <w:r w:rsidR="00F67BB0" w:rsidRPr="00042862">
        <w:rPr>
          <w:lang w:val="en-US"/>
        </w:rPr>
        <w:t>KHÁI QUÁT ĐIỀU KIỆN TỰ NHIÊN, KINH TẾ XÃ HỘI</w:t>
      </w:r>
      <w:bookmarkEnd w:id="2"/>
    </w:p>
    <w:p w14:paraId="0842331B" w14:textId="77777777" w:rsidR="007A4B96" w:rsidRPr="00042862" w:rsidRDefault="007A4B96" w:rsidP="007A4B96">
      <w:pPr>
        <w:pStyle w:val="Heading2"/>
        <w:keepNext w:val="0"/>
        <w:widowControl w:val="0"/>
        <w:spacing w:line="356" w:lineRule="exact"/>
      </w:pPr>
      <w:bookmarkStart w:id="3" w:name="_Toc157695038"/>
      <w:bookmarkStart w:id="4" w:name="_Toc25071764"/>
      <w:bookmarkStart w:id="5" w:name="_Toc25082535"/>
      <w:bookmarkStart w:id="6" w:name="_Toc25100975"/>
      <w:bookmarkStart w:id="7" w:name="_Toc27572333"/>
      <w:bookmarkStart w:id="8" w:name="_Toc35778832"/>
      <w:bookmarkStart w:id="9" w:name="_Toc53063386"/>
      <w:bookmarkStart w:id="10" w:name="_Toc83246266"/>
      <w:r w:rsidRPr="00042862">
        <w:t>I. KHÁI QUÁT ĐIỀU KIỆN TỰ NHIÊN</w:t>
      </w:r>
      <w:bookmarkEnd w:id="3"/>
    </w:p>
    <w:p w14:paraId="6EAF4EAC" w14:textId="77777777" w:rsidR="00F67BB0" w:rsidRPr="00042862" w:rsidRDefault="00F67BB0" w:rsidP="00C94673">
      <w:pPr>
        <w:pStyle w:val="Heading3"/>
        <w:rPr>
          <w:color w:val="auto"/>
        </w:rPr>
      </w:pPr>
      <w:bookmarkStart w:id="11" w:name="_Toc157695039"/>
      <w:r w:rsidRPr="00042862">
        <w:rPr>
          <w:color w:val="auto"/>
        </w:rPr>
        <w:t>1. Vị trí địa lý</w:t>
      </w:r>
      <w:bookmarkEnd w:id="4"/>
      <w:bookmarkEnd w:id="5"/>
      <w:bookmarkEnd w:id="6"/>
      <w:bookmarkEnd w:id="7"/>
      <w:bookmarkEnd w:id="8"/>
      <w:bookmarkEnd w:id="9"/>
      <w:bookmarkEnd w:id="10"/>
      <w:bookmarkEnd w:id="11"/>
    </w:p>
    <w:p w14:paraId="566A21B5" w14:textId="77777777" w:rsidR="00F67BB0" w:rsidRPr="00042862" w:rsidRDefault="00F67BB0" w:rsidP="00F67BB0">
      <w:pPr>
        <w:widowControl w:val="0"/>
        <w:spacing w:line="360" w:lineRule="exact"/>
      </w:pPr>
      <w:r w:rsidRPr="00042862">
        <w:tab/>
        <w:t>Nước Cộng hoà xã hội chủ nghĩa Việt Nam nằm gọn trong vành đai nhiệt đới Bắc bán cầu, thuộc khu vực Đông Nam Á, có vị trí địa lý:</w:t>
      </w:r>
    </w:p>
    <w:p w14:paraId="409BF518" w14:textId="77777777" w:rsidR="00F67BB0" w:rsidRPr="00042862" w:rsidRDefault="00F67BB0" w:rsidP="00F67BB0">
      <w:pPr>
        <w:widowControl w:val="0"/>
        <w:spacing w:line="360" w:lineRule="exact"/>
      </w:pPr>
      <w:r w:rsidRPr="00042862">
        <w:rPr>
          <w:noProof/>
        </w:rPr>
        <w:drawing>
          <wp:anchor distT="0" distB="0" distL="114300" distR="114300" simplePos="0" relativeHeight="251677696" behindDoc="1" locked="0" layoutInCell="1" allowOverlap="1" wp14:anchorId="711D884B" wp14:editId="1502A2D4">
            <wp:simplePos x="0" y="0"/>
            <wp:positionH relativeFrom="column">
              <wp:posOffset>2468245</wp:posOffset>
            </wp:positionH>
            <wp:positionV relativeFrom="paragraph">
              <wp:posOffset>21590</wp:posOffset>
            </wp:positionV>
            <wp:extent cx="3449320" cy="4977130"/>
            <wp:effectExtent l="0" t="0" r="0" b="0"/>
            <wp:wrapTight wrapText="bothSides">
              <wp:wrapPolygon edited="0">
                <wp:start x="0" y="0"/>
                <wp:lineTo x="0" y="21495"/>
                <wp:lineTo x="21473" y="21495"/>
                <wp:lineTo x="214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h Chinh Viet N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320" cy="4977130"/>
                    </a:xfrm>
                    <a:prstGeom prst="rect">
                      <a:avLst/>
                    </a:prstGeom>
                  </pic:spPr>
                </pic:pic>
              </a:graphicData>
            </a:graphic>
            <wp14:sizeRelH relativeFrom="page">
              <wp14:pctWidth>0</wp14:pctWidth>
            </wp14:sizeRelH>
            <wp14:sizeRelV relativeFrom="page">
              <wp14:pctHeight>0</wp14:pctHeight>
            </wp14:sizeRelV>
          </wp:anchor>
        </w:drawing>
      </w:r>
      <w:r w:rsidRPr="00042862">
        <w:rPr>
          <w:spacing w:val="-8"/>
        </w:rPr>
        <w:t>- Phía Bắc giáp Trung Quốc</w:t>
      </w:r>
      <w:r w:rsidRPr="00042862">
        <w:t>.</w:t>
      </w:r>
    </w:p>
    <w:p w14:paraId="3A16797A" w14:textId="77777777" w:rsidR="00F67BB0" w:rsidRPr="00042862" w:rsidRDefault="00F67BB0" w:rsidP="00F67BB0">
      <w:pPr>
        <w:widowControl w:val="0"/>
        <w:spacing w:line="360" w:lineRule="exact"/>
      </w:pPr>
      <w:r w:rsidRPr="00042862">
        <w:t xml:space="preserve">- </w:t>
      </w:r>
      <w:r w:rsidRPr="00042862">
        <w:rPr>
          <w:spacing w:val="-6"/>
        </w:rPr>
        <w:t>Phía Tây giáp Lào và Campuchia.</w:t>
      </w:r>
    </w:p>
    <w:p w14:paraId="0B3F1C68" w14:textId="77777777" w:rsidR="00F67BB0" w:rsidRPr="00042862" w:rsidRDefault="00F67BB0" w:rsidP="00F67BB0">
      <w:pPr>
        <w:widowControl w:val="0"/>
        <w:spacing w:line="360" w:lineRule="exact"/>
      </w:pPr>
      <w:r w:rsidRPr="00042862">
        <w:t>- Phía Đông và Nam giáp Biển Đông (Thái Bình Dương).</w:t>
      </w:r>
    </w:p>
    <w:p w14:paraId="0F318884" w14:textId="77777777" w:rsidR="00F67BB0" w:rsidRPr="00042862" w:rsidRDefault="00F67BB0" w:rsidP="00F67BB0">
      <w:pPr>
        <w:widowControl w:val="0"/>
        <w:spacing w:line="360" w:lineRule="exact"/>
      </w:pPr>
      <w:r w:rsidRPr="00042862">
        <w:t>Nước Việt Nam nằm trong tọa độ từ 8</w:t>
      </w:r>
      <w:r w:rsidRPr="00042862">
        <w:rPr>
          <w:rFonts w:eastAsia="Calibri"/>
          <w:i/>
          <w:spacing w:val="-4"/>
          <w:vertAlign w:val="superscript"/>
        </w:rPr>
        <w:t>°</w:t>
      </w:r>
      <w:r w:rsidRPr="00042862">
        <w:t>27’ vĩ độ Bắc đến 23</w:t>
      </w:r>
      <w:r w:rsidRPr="00042862">
        <w:rPr>
          <w:rFonts w:eastAsia="Calibri"/>
          <w:i/>
          <w:spacing w:val="-4"/>
          <w:vertAlign w:val="superscript"/>
        </w:rPr>
        <w:t>°</w:t>
      </w:r>
      <w:r w:rsidRPr="00042862">
        <w:t>23’ vĩ độ Bắc. Chiều ngang có toạ độ từ 102</w:t>
      </w:r>
      <w:r w:rsidRPr="00042862">
        <w:rPr>
          <w:rFonts w:eastAsia="Calibri"/>
          <w:i/>
          <w:spacing w:val="-4"/>
          <w:vertAlign w:val="superscript"/>
        </w:rPr>
        <w:t>°</w:t>
      </w:r>
      <w:r w:rsidRPr="00042862">
        <w:t xml:space="preserve">10’ kinh </w:t>
      </w:r>
      <w:r w:rsidRPr="00042862">
        <w:rPr>
          <w:spacing w:val="4"/>
        </w:rPr>
        <w:t>độ Đông đến 109</w:t>
      </w:r>
      <w:r w:rsidRPr="00042862">
        <w:rPr>
          <w:rFonts w:eastAsia="Calibri"/>
          <w:i/>
          <w:spacing w:val="4"/>
          <w:vertAlign w:val="superscript"/>
        </w:rPr>
        <w:t>°</w:t>
      </w:r>
      <w:r w:rsidRPr="00042862">
        <w:rPr>
          <w:spacing w:val="4"/>
        </w:rPr>
        <w:t xml:space="preserve">26’ kinh độ Đông. Lãnh thổ Việt Nam </w:t>
      </w:r>
      <w:r w:rsidRPr="00042862">
        <w:t xml:space="preserve">có hình chữ S </w:t>
      </w:r>
      <w:r w:rsidRPr="00042862">
        <w:rPr>
          <w:spacing w:val="4"/>
        </w:rPr>
        <w:t xml:space="preserve">kéo dài theo hướng Bắc Nam với 3.260 km bờ biển </w:t>
      </w:r>
      <w:r w:rsidRPr="00042862">
        <w:t>(với trên 3.000 hải đảo lớn nhỏ, trong đó có khoảng 2.773 hòn đảo ven bờ)</w:t>
      </w:r>
      <w:r w:rsidRPr="00042862">
        <w:rPr>
          <w:spacing w:val="4"/>
        </w:rPr>
        <w:t xml:space="preserve"> và </w:t>
      </w:r>
      <w:r w:rsidRPr="00042862">
        <w:t>biên giới đất liền dài 4.550 km. Tổng diện tích tự nhiên trên đất liền và các đảo trên 33 triệu km</w:t>
      </w:r>
      <w:r w:rsidRPr="00042862">
        <w:rPr>
          <w:vertAlign w:val="superscript"/>
        </w:rPr>
        <w:t>2</w:t>
      </w:r>
      <w:r w:rsidRPr="00042862">
        <w:t>, dân số năm 2020 là 97,58 triệu người, mật độ dân số bình quân đạt 295 người/km</w:t>
      </w:r>
      <w:r w:rsidRPr="00042862">
        <w:rPr>
          <w:vertAlign w:val="superscript"/>
        </w:rPr>
        <w:t>2</w:t>
      </w:r>
      <w:r w:rsidRPr="00042862">
        <w:t>. Ngoài phần đất liền và các quần đảo, đảo lớn nhỏ, nước ta còn có phần lãnh hải rộng 12 hải lý và vùng đặc quyền kinh tế rộng 200 hải lý tính từ đường cơ sở.</w:t>
      </w:r>
    </w:p>
    <w:p w14:paraId="7A4EF569" w14:textId="77777777" w:rsidR="00F67BB0" w:rsidRPr="00042862" w:rsidRDefault="00F67BB0" w:rsidP="00C94673">
      <w:pPr>
        <w:pStyle w:val="Heading3"/>
        <w:rPr>
          <w:color w:val="auto"/>
        </w:rPr>
      </w:pPr>
      <w:bookmarkStart w:id="12" w:name="_Toc11325753"/>
      <w:bookmarkStart w:id="13" w:name="_Toc11422810"/>
      <w:bookmarkStart w:id="14" w:name="_Toc27753272"/>
      <w:bookmarkStart w:id="15" w:name="_Toc83246267"/>
      <w:bookmarkStart w:id="16" w:name="_Toc157695040"/>
      <w:r w:rsidRPr="00042862">
        <w:rPr>
          <w:color w:val="auto"/>
        </w:rPr>
        <w:t>2. Địa hình</w:t>
      </w:r>
      <w:bookmarkEnd w:id="12"/>
      <w:bookmarkEnd w:id="13"/>
      <w:bookmarkEnd w:id="14"/>
      <w:bookmarkEnd w:id="15"/>
      <w:bookmarkEnd w:id="16"/>
    </w:p>
    <w:p w14:paraId="4229A598" w14:textId="77777777" w:rsidR="00F67BB0" w:rsidRPr="00042862" w:rsidRDefault="00F67BB0" w:rsidP="00F67BB0">
      <w:pPr>
        <w:widowControl w:val="0"/>
        <w:spacing w:line="360" w:lineRule="exact"/>
      </w:pPr>
      <w:r w:rsidRPr="00042862">
        <w:t xml:space="preserve">Việt Nam có đặc điểm địa hình khá phức tạp, bao gồm các dạng địa hình đồi núi, cao nguyên và đồng bằng. Địa hình đồi núi chiếm tới 3/4 diện tích lãnh thổ nhưng chủ yếu là đồi núi thấp; trong đó diện tích đồi núi thấp dưới 1.000 m chiếm </w:t>
      </w:r>
      <w:r w:rsidRPr="00042862">
        <w:lastRenderedPageBreak/>
        <w:t>tới 85% vùng đồi núi; núi cao trên 2.000 m chỉ chiếm 1%. Đồi núi Việt Nam tạo thành một cánh cung lớn hướng ra Biển Đông, chạy dài 1.400 km (từ Tây Bắc tới Đông Nam Bộ). Những dãy núi đồ sộ nhất đều nằm ở phía Tây và Tây Bắc với đỉnh Phan Xi Phăng cao nhất bán đảo Đông Dương (3.143 m). Đặc trưng cho dạng địa hình đồi núi là vùng Trung du và miền núi phía Bắc.</w:t>
      </w:r>
    </w:p>
    <w:p w14:paraId="52C29A26" w14:textId="77777777" w:rsidR="00F67BB0" w:rsidRPr="00042862" w:rsidRDefault="00F67BB0" w:rsidP="00F67BB0">
      <w:pPr>
        <w:widowControl w:val="0"/>
        <w:spacing w:line="350" w:lineRule="exact"/>
      </w:pPr>
      <w:r w:rsidRPr="00042862">
        <w:t>Càng ra phía Đông, các dãy núi thấp dần và thường kết thúc bằng một dải đất thấp ven biển tạo nên một chuỗi đồng bằng nhỏ hẹp, phân bố dọc theo duyên hải miền Trung. Dạng địa hình đồi núi và đồng bằng nhỏ hẹp đan xen đó là đặc điểm địa hình của vùng Bắc Trung Bộ và Duyên hải miền Trung. Vùng Tây Nguyên có địa hình mang tính phân bậc rõ ràng, các bậc cao gồm các khối núi Kon Tum và khối núi cực Nam Trung Bộ. Bên cạnh các khối núi còn có các cao nguyên và bình nguyên ở nhiều độ cao, từ 300 m - 1.700 m với lớp vỏ phong hóa dày có chỗ tới 50 m, trên bề mặt thường có bazan bao phủ.</w:t>
      </w:r>
    </w:p>
    <w:p w14:paraId="0EA08D28" w14:textId="77777777" w:rsidR="00F67BB0" w:rsidRPr="00042862" w:rsidRDefault="00F67BB0" w:rsidP="00F67BB0">
      <w:pPr>
        <w:widowControl w:val="0"/>
        <w:spacing w:line="356" w:lineRule="exact"/>
      </w:pPr>
      <w:r w:rsidRPr="00042862">
        <w:t xml:space="preserve">Địa hình đồng bằng chỉ chiếm 1/4 diện tích trên đất liền và bị đồi núi ngăn cách thành nhiều khu vực. Ở hai đầu đất nước có hai đồng bằng rộng lớn, phì nhiêu: ở phía Bắc là Đồng bằng Bắc Bộ hay còn gọi là Đồng bằng sông Hồng, phần hạ lưu của hai hệ thống sông Hồng - Thái Bình có địa hình khá bằng phẳng hơi nghiêng ra biển theo hướng Tây Bắc - Đông Nam với độ cao trung bình 3 m, ở ven biển có các dải cát cao vài mét; ở phía Nam là Đồng bằng sông Cửu Long phần hạ lưu của sông Mê Kông với địa hình khá bằng phẳng nhưng không đều, có một số vùng trũng (vùng Đồng Tháp Mười, Tứ giác Long Xuyên), ven biển có các dải cát. Đây cũng là đặc điểm địa hình đặc trưng của hai vùng Đồng bằng sông Hồng và vùng Đồng bằng sông Cửu Long. </w:t>
      </w:r>
      <w:r w:rsidRPr="00042862">
        <w:rPr>
          <w:spacing w:val="2"/>
        </w:rPr>
        <w:t>Ngoài phần đất liền, nước ta còn có hàng nghìn quần đảo và đảo lớn nhỏ như quần đảo Hoàng Sa, quần đảo Trường Sa, đảo Phú Quốc, đảo Thổ Chu, đảo Côn Sơn (Côn Đảo)... các đảo ở ven biển Quảng Ninh, Hải Phòng và một số đảo ở ven biển miền Trung và khu vực phía Nam. Địa hình các đảo khá đa dạng, chủ yếu là đồi núi thấp.</w:t>
      </w:r>
    </w:p>
    <w:p w14:paraId="4053F9D8" w14:textId="77777777" w:rsidR="00F67BB0" w:rsidRPr="00042862" w:rsidRDefault="00F67BB0" w:rsidP="00C94673">
      <w:pPr>
        <w:pStyle w:val="Heading3"/>
        <w:rPr>
          <w:color w:val="auto"/>
        </w:rPr>
      </w:pPr>
      <w:bookmarkStart w:id="17" w:name="_Toc25071766"/>
      <w:bookmarkStart w:id="18" w:name="_Toc25082537"/>
      <w:bookmarkStart w:id="19" w:name="_Toc25100977"/>
      <w:bookmarkStart w:id="20" w:name="_Toc27572335"/>
      <w:bookmarkStart w:id="21" w:name="_Toc35778834"/>
      <w:bookmarkStart w:id="22" w:name="_Toc53063388"/>
      <w:bookmarkStart w:id="23" w:name="_Toc83246268"/>
      <w:bookmarkStart w:id="24" w:name="_Toc157695041"/>
      <w:bookmarkStart w:id="25" w:name="_Toc11325754"/>
      <w:bookmarkStart w:id="26" w:name="_Toc11422811"/>
      <w:bookmarkStart w:id="27" w:name="_Toc27753273"/>
      <w:r w:rsidRPr="00042862">
        <w:rPr>
          <w:color w:val="auto"/>
        </w:rPr>
        <w:t xml:space="preserve">3. </w:t>
      </w:r>
      <w:bookmarkEnd w:id="17"/>
      <w:bookmarkEnd w:id="18"/>
      <w:bookmarkEnd w:id="19"/>
      <w:r w:rsidRPr="00042862">
        <w:rPr>
          <w:color w:val="auto"/>
        </w:rPr>
        <w:t>Địa chất</w:t>
      </w:r>
      <w:bookmarkEnd w:id="20"/>
      <w:bookmarkEnd w:id="21"/>
      <w:bookmarkEnd w:id="22"/>
      <w:bookmarkEnd w:id="23"/>
      <w:bookmarkEnd w:id="24"/>
    </w:p>
    <w:p w14:paraId="70A4A3CA" w14:textId="77777777" w:rsidR="00F67BB0" w:rsidRPr="00042862" w:rsidRDefault="00F67BB0" w:rsidP="00F67BB0">
      <w:pPr>
        <w:widowControl w:val="0"/>
        <w:spacing w:line="356" w:lineRule="exact"/>
      </w:pPr>
      <w:r w:rsidRPr="00042862">
        <w:t>Các kết quả nghiên cứu địa chất Việt Nam cho thấy nước ta tuy có diện tích không lớn nhưng có cấu tạo địa chất phong phú, đa dạng theo đặc điểm của kiến tạo địa hình với các đặc trưng chủ yếu như sau:</w:t>
      </w:r>
    </w:p>
    <w:p w14:paraId="772C71CB" w14:textId="77777777" w:rsidR="00F67BB0" w:rsidRPr="00042862" w:rsidRDefault="00F67BB0" w:rsidP="00F67BB0">
      <w:pPr>
        <w:widowControl w:val="0"/>
        <w:spacing w:line="356" w:lineRule="exact"/>
        <w:rPr>
          <w:spacing w:val="-4"/>
        </w:rPr>
      </w:pPr>
      <w:r w:rsidRPr="00042862">
        <w:rPr>
          <w:spacing w:val="-4"/>
        </w:rPr>
        <w:t>- Vùng đồi núi kéo dài từ Bắc vào Nam có cấu tạo địa chất rất phức tạp, gặp đủ 3 nhóm đá chính cấu tạo nên vỏ trái đất là: macma, trầm tích và biến chất. Trong đó nhóm đá macma xuất hiện ở hầu hết các tỉnh vùng đồi núi, bao gồm:</w:t>
      </w:r>
    </w:p>
    <w:p w14:paraId="7F166ADC" w14:textId="77777777" w:rsidR="00F67BB0" w:rsidRPr="00042862" w:rsidRDefault="00F67BB0" w:rsidP="00F67BB0">
      <w:pPr>
        <w:widowControl w:val="0"/>
        <w:spacing w:line="356" w:lineRule="exact"/>
      </w:pPr>
      <w:r w:rsidRPr="00042862">
        <w:t xml:space="preserve">+ Đá macma axit và siêu axit: gồm nhiều loại đá như các loại đá granit (granit hạt thô, granit hạt trung bình, granit hạt mịn, granit mica...), đá riolit, đá phoocphia </w:t>
      </w:r>
      <w:r w:rsidRPr="00042862">
        <w:lastRenderedPageBreak/>
        <w:t>thạch anh... Đây là những loại đá rất cứng rắn hình thành bằng con đường xâm nhập và một ít phun trào. Các đá macma axit thường tạo nên những dãy núi cao, những dải núi dài như dãy Hoàng Liên Sơn, Trường Sơn Bắc, Trường Sơn Nam và thường tạo nên những đỉnh núi cao nhất ở nước ta như đỉnh Phan Xi Phăng, Ngọc Linh, Chư Yang Sin...</w:t>
      </w:r>
    </w:p>
    <w:p w14:paraId="1A0E6C57" w14:textId="77777777" w:rsidR="00F67BB0" w:rsidRPr="00042862" w:rsidRDefault="00F67BB0" w:rsidP="007724B9">
      <w:pPr>
        <w:widowControl w:val="0"/>
        <w:spacing w:line="340" w:lineRule="exact"/>
      </w:pPr>
      <w:r w:rsidRPr="00042862">
        <w:t>+ Nhóm đá macma trung tính: nhóm này gặp các loại đá điển hình là điorit, anđêzit và phoocphirit. Đá điorit hình thành bằng con đường xâm nhập gặp ở một số tỉnh như Cao Bằng, Lai Châu, Sơn La, Gia Lai... Đá anđêzit và phoocphirit hình thành bằng con đường phun trào, thường nằm xen kẽ với đá bazan gặp nhiều ở các tỉnh Tây Nguyên, Đông Nam Bộ và một số tỉnh miền Trung. Các đá macma trung tính hình thành nên loại đất nâu đỏ ở nước ta.</w:t>
      </w:r>
    </w:p>
    <w:p w14:paraId="365F072B" w14:textId="77777777" w:rsidR="00F67BB0" w:rsidRPr="00042862" w:rsidRDefault="00F67BB0" w:rsidP="007724B9">
      <w:pPr>
        <w:widowControl w:val="0"/>
        <w:spacing w:line="340" w:lineRule="exact"/>
      </w:pPr>
      <w:r w:rsidRPr="00042862">
        <w:rPr>
          <w:spacing w:val="-2"/>
        </w:rPr>
        <w:t xml:space="preserve">+ Nhóm đá macma bazơ và siêu bazơ: điển hình của nhóm này là đá bazan các loại và điabazơ được hình thành bằng con đường phun trào, đá bazan được hình thành trong kỷ Đệ tứ, điabazơ là đá bazan cổ. Hình thành bằng con đường xâm nhập có đá gabrô. Đá macma bazơ gặp nhiều ở các tỉnh Tây Nguyên, Đông </w:t>
      </w:r>
      <w:r w:rsidRPr="00042862">
        <w:t>Nam Bộ, các tỉnh miền Trung và nhiều tỉnh khác như Điện Biên, Lai Châu, Thanh Hóa, Nghệ An, Quảng Trị... Nhóm đá này đã hình thành nên loại đất nâu đỏ điển hình (Fk), nhóm đất đen (Rk), nhóm đất mùn vàng đỏ trên núi (Hk)...</w:t>
      </w:r>
    </w:p>
    <w:p w14:paraId="76A2D3FC" w14:textId="77777777" w:rsidR="00F67BB0" w:rsidRPr="00042862" w:rsidRDefault="00F67BB0" w:rsidP="007724B9">
      <w:pPr>
        <w:widowControl w:val="0"/>
        <w:spacing w:line="340" w:lineRule="exact"/>
      </w:pPr>
      <w:r w:rsidRPr="00042862">
        <w:t>Bên cạnh đó, nhóm đá trầm tích cũng rất phổ biến ở vùng đồi núi của nước ta và cũng gặp ở hầu hết các tỉnh. Nhóm này có các nhóm phụ sau:</w:t>
      </w:r>
    </w:p>
    <w:p w14:paraId="5FAB62CE" w14:textId="77777777" w:rsidR="00F67BB0" w:rsidRPr="00042862" w:rsidRDefault="00F67BB0" w:rsidP="007724B9">
      <w:pPr>
        <w:widowControl w:val="0"/>
        <w:spacing w:line="340" w:lineRule="exact"/>
      </w:pPr>
      <w:r w:rsidRPr="00042862">
        <w:t xml:space="preserve"> + Trầm tích cơ học: gặp các loại đá sỏi kết, sạn kết, các loại cát kết (cát kết hạt thô, cát kết hạt trung bình, cát kết hạt mịn). Những loại đá này khá cứng rắn, khó bị phá hủy. Trên nhóm này hình thành nên đất xám feralit có màu vàng nhạt đến vàng đỏ (Fq). Đá này gặp ở Vĩnh Phúc, Bắc Giang, Nghệ An, Quảng Ngãi, Kon Tum, Bình Thuận...</w:t>
      </w:r>
    </w:p>
    <w:p w14:paraId="4CFA6734" w14:textId="77777777" w:rsidR="00F67BB0" w:rsidRPr="00042862" w:rsidRDefault="00F67BB0" w:rsidP="007724B9">
      <w:pPr>
        <w:widowControl w:val="0"/>
        <w:spacing w:line="340" w:lineRule="exact"/>
      </w:pPr>
      <w:r w:rsidRPr="00042862">
        <w:t>+ Trầm tích hóa học: là các loại đá vôi rất phổ biến ở các tỉnh miền Bắc (Cao Bằng, Lạng Sơn, Hà Giang, Sơn La, Hòa Bình, Thanh Hóa, Nghệ An, Quảng Bình), ở Đồng bằng sông Cửu Long gặp một phần diện tích nhỏ ở Hà Tiên. Trên nhóm đá này hình thành nên loại đất nâu đỏ (Fv) và đất đen (Rv).</w:t>
      </w:r>
    </w:p>
    <w:p w14:paraId="3D562516" w14:textId="77777777" w:rsidR="00F67BB0" w:rsidRPr="00042862" w:rsidRDefault="00F67BB0" w:rsidP="007724B9">
      <w:pPr>
        <w:widowControl w:val="0"/>
        <w:spacing w:line="340" w:lineRule="exact"/>
      </w:pPr>
      <w:r w:rsidRPr="00042862">
        <w:rPr>
          <w:iCs/>
        </w:rPr>
        <w:t>Ngoài ra đối với vùng đồi núi còn có nhóm đá biến chất với các loại đá điển hình là gnai các loại (paragnai, octognai), các loại đá có cấu tạo phân phiến như phiến thạch sét, phiến thạch mica, phiến clorit... Đá biến chất</w:t>
      </w:r>
      <w:r w:rsidRPr="00042862">
        <w:t xml:space="preserve"> gặp ở nhiều tỉnh (Phú Thọ, Yên Bái, Tuyên Quang, Hà Tĩnh, Quảng Nam, Kon Tum...). Nhóm đá này hình thành nên loại đất xám feralit đỏ vàng (Fs).</w:t>
      </w:r>
    </w:p>
    <w:p w14:paraId="2CD985C0" w14:textId="77777777" w:rsidR="00F67BB0" w:rsidRPr="00042862" w:rsidRDefault="00F67BB0" w:rsidP="007724B9">
      <w:pPr>
        <w:widowControl w:val="0"/>
        <w:spacing w:line="340" w:lineRule="exact"/>
      </w:pPr>
      <w:r w:rsidRPr="00042862">
        <w:t xml:space="preserve">- Đối với vùng đồng bằng, các đồng bằng lớn ở nước ta như Đồng bằng sông Hồng, Đồng bằng sông Cửu Long, dải đồng bằng ven biển miền Trung... gặp các trầm tích của kỷ Đệ tứ nằm trên trầm tích kỷ Đệ tam. Phần lớn trầm tích Đệ tứ với </w:t>
      </w:r>
      <w:r w:rsidRPr="00042862">
        <w:lastRenderedPageBreak/>
        <w:t>lớp phù sa hiện đại là cơ sở để tạo nên các loại đất phù sa ở nước ta. Ngoài ra tại vùng đồng bằng còn gặp khá phổ biến các loại đá trầm tích cơ học, đá vôi và một số loại đá biến chất.</w:t>
      </w:r>
    </w:p>
    <w:p w14:paraId="2FECD88A" w14:textId="77777777" w:rsidR="00F67BB0" w:rsidRPr="00042862" w:rsidRDefault="00F67BB0" w:rsidP="00C94673">
      <w:pPr>
        <w:pStyle w:val="Heading3"/>
        <w:rPr>
          <w:color w:val="auto"/>
        </w:rPr>
      </w:pPr>
      <w:bookmarkStart w:id="28" w:name="_Toc83246269"/>
      <w:bookmarkStart w:id="29" w:name="_Toc157695042"/>
      <w:r w:rsidRPr="00042862">
        <w:rPr>
          <w:color w:val="auto"/>
        </w:rPr>
        <w:t>4. Khí hậu</w:t>
      </w:r>
      <w:bookmarkEnd w:id="25"/>
      <w:bookmarkEnd w:id="26"/>
      <w:bookmarkEnd w:id="27"/>
      <w:bookmarkEnd w:id="28"/>
      <w:bookmarkEnd w:id="29"/>
    </w:p>
    <w:p w14:paraId="2C3BEC0B" w14:textId="77777777" w:rsidR="00F67BB0" w:rsidRPr="00042862" w:rsidRDefault="00F67BB0" w:rsidP="00F67BB0">
      <w:pPr>
        <w:widowControl w:val="0"/>
        <w:spacing w:after="100" w:line="350" w:lineRule="exact"/>
      </w:pPr>
      <w:r w:rsidRPr="00042862">
        <w:t>Việt Nam nằm trong vành đai nội chí tuyến nhiệt đới Bắc bán cầu, có khí hậu nhiệt đới gió mùa, nắng nóng, mưa nhiều, độ ẩm cao. Do lãnh thổ trải dài theo nhiều vĩ tuyến và địa hình đa dạng nên khí hậu nhiệt đới gió mùa ẩm xảy ra không thuần nhất, có sự khác biệt giữa các vùng lãnh thổ khá lớn và rõ nét đã hình thành các miền và vùng khí hậu khác nhau. Đặc điểm khí hậu thay đổi theo mùa và theo vùng từ thấp lên cao, từ Bắc vào Nam và từ Đông sang Tây, nhưng có thể chia ra làm hai đới khí hậu chủ yếu:</w:t>
      </w:r>
    </w:p>
    <w:p w14:paraId="11DB2788" w14:textId="77777777" w:rsidR="00F67BB0" w:rsidRPr="00042862" w:rsidRDefault="00F67BB0" w:rsidP="00F67BB0">
      <w:pPr>
        <w:widowControl w:val="0"/>
        <w:spacing w:after="100" w:line="344" w:lineRule="exact"/>
        <w:rPr>
          <w:spacing w:val="-2"/>
        </w:rPr>
      </w:pPr>
      <w:r w:rsidRPr="00042862">
        <w:t xml:space="preserve">- Miền Bắc (từ đèo Hải Vân trở ra) là khí hậu nhiệt đới gió mùa, với 4 mùa rõ rệt (Xuân - Hạ - Thu - Đông), chịu ảnh hưởng của gió mùa Đông Bắc (từ lục địa châu Á tới) và gió mùa Đông Nam, có độ ẩm cao. Đới khí hậu miền Bắc được chia ra thành 04 tiểu vùng khí hậu: Tây Bắc, Đông Bắc, Đồng bằng Bắc Bộ, Bắc Trung Bộ. Đặc điểm chung là đều có mùa đông lạnh nên có thể trồng được các cây trồng cận nhiệt đới và ôn đới. Đặc biệt những vùng núi cao phía Bắc có khí hậu lạnh giá vào mùa đông với các hình thái thời tiết cực đoan như mưa đá, băng giá, tuyết, rét đậm, rét hại kéo dài gây ảnh hưởng đến sinh trưởng và </w:t>
      </w:r>
      <w:r w:rsidRPr="00042862">
        <w:rPr>
          <w:spacing w:val="-2"/>
        </w:rPr>
        <w:t>phát triển của cây trồng. Khu vực Bắc Trung Bộ thường xảy ra thiên tai (bão, lụt, sạt lở đất), hiện tượng cát bay và hiệu ứng gió mùa phơn Tây Nam khô nóng.</w:t>
      </w:r>
    </w:p>
    <w:p w14:paraId="1F885577" w14:textId="77777777" w:rsidR="00F67BB0" w:rsidRPr="00042862" w:rsidRDefault="00F67BB0" w:rsidP="00F67BB0">
      <w:pPr>
        <w:widowControl w:val="0"/>
        <w:spacing w:after="100" w:line="344" w:lineRule="exact"/>
        <w:rPr>
          <w:spacing w:val="-2"/>
        </w:rPr>
      </w:pPr>
      <w:r w:rsidRPr="00042862">
        <w:rPr>
          <w:spacing w:val="-2"/>
        </w:rPr>
        <w:t>- Miền Nam (từ đèo Hải Vân trở vào), do ít chịu ảnh hưởng của gió mùa nên khí hậu nhiệt đới khá điều hòa, nóng quanh năm và chia thành hai mùa rõ rệt (mùa khô và mùa mưa). Miền khí hậu phía Nam với 03 tiểu vùng khí hậu: Nam Trung Bộ, Tây Nguyên, Nam Bộ. Đặc biệt tại các tỉnh Ninh Thuận, Bình Thuận (thuộc tiểu vùng Duyên hải Nam Trung Bộ) diễn biến nắng nóng, khô hạn ngày càng trầm trọng. Dưới tác động của biến đổi khí hậu thì các loại hình thiên tai càng gia tăng về mức độ và tần số, trong đó các tai biến thiên nhiên liên quan đến sạt lở đất, mưa lũ, khô hạn, hoang mạc hóa đang diễn biến vô cùng phức tạp.</w:t>
      </w:r>
    </w:p>
    <w:p w14:paraId="4C436D87" w14:textId="77777777" w:rsidR="00F67BB0" w:rsidRPr="00042862" w:rsidRDefault="00F67BB0" w:rsidP="00F67BB0">
      <w:pPr>
        <w:widowControl w:val="0"/>
        <w:spacing w:after="100" w:line="344" w:lineRule="exact"/>
        <w:rPr>
          <w:bCs/>
          <w:iCs/>
        </w:rPr>
      </w:pPr>
      <w:r w:rsidRPr="00042862">
        <w:t>Ngoài ra do cấu tạo của địa hình, Việt Nam còn có những vùng tiểu khí hậu khác như: khí hậu ôn đới (tại Sa Pa, tỉnh Lào Cai; Đà Lạt, tỉnh Lâm Đồng); khí hậu lục địa (tại các tỉnh Lai Châu, Sơn La).</w:t>
      </w:r>
    </w:p>
    <w:p w14:paraId="51CDAFD4" w14:textId="77777777" w:rsidR="00F67BB0" w:rsidRPr="00042862" w:rsidRDefault="00F67BB0" w:rsidP="00F67BB0">
      <w:pPr>
        <w:widowControl w:val="0"/>
        <w:spacing w:after="100" w:line="344" w:lineRule="exact"/>
      </w:pPr>
      <w:r w:rsidRPr="00042862">
        <w:rPr>
          <w:rFonts w:eastAsia="Calibri"/>
        </w:rPr>
        <w:t>- Về nhiệt độ không khí: Nước ta có khí hậu nhiệt đới, có nền bức xạ cao với nhiệt độ trung bình năm dao động từ 21 - 27</w:t>
      </w:r>
      <w:r w:rsidRPr="00042862">
        <w:rPr>
          <w:rFonts w:eastAsia="Calibri"/>
          <w:vertAlign w:val="superscript"/>
        </w:rPr>
        <w:t>0</w:t>
      </w:r>
      <w:r w:rsidRPr="00042862">
        <w:rPr>
          <w:rFonts w:eastAsia="Calibri"/>
        </w:rPr>
        <w:t xml:space="preserve">C và tăng dần từ Bắc vào Nam. </w:t>
      </w:r>
      <w:r w:rsidRPr="00042862">
        <w:t>Mùa hè, nhiệt độ trung bình trên cả nước là 25</w:t>
      </w:r>
      <w:r w:rsidRPr="00042862">
        <w:rPr>
          <w:rFonts w:eastAsia="Calibri"/>
          <w:vertAlign w:val="superscript"/>
        </w:rPr>
        <w:t>0</w:t>
      </w:r>
      <w:r w:rsidRPr="00042862">
        <w:t>C (Hà Nội 23</w:t>
      </w:r>
      <w:r w:rsidRPr="00042862">
        <w:rPr>
          <w:rFonts w:eastAsia="Calibri"/>
          <w:vertAlign w:val="superscript"/>
        </w:rPr>
        <w:t>0</w:t>
      </w:r>
      <w:r w:rsidRPr="00042862">
        <w:t>C, Huế 25</w:t>
      </w:r>
      <w:r w:rsidRPr="00042862">
        <w:rPr>
          <w:rFonts w:eastAsia="Calibri"/>
          <w:vertAlign w:val="superscript"/>
        </w:rPr>
        <w:t>0</w:t>
      </w:r>
      <w:r w:rsidRPr="00042862">
        <w:t>C, Thành phố Hồ Chí Minh 26</w:t>
      </w:r>
      <w:r w:rsidRPr="00042862">
        <w:rPr>
          <w:rFonts w:eastAsia="Calibri"/>
          <w:vertAlign w:val="superscript"/>
        </w:rPr>
        <w:t>0</w:t>
      </w:r>
      <w:r w:rsidRPr="00042862">
        <w:t xml:space="preserve">C). Miền Bắc nhiệt độ chênh lệch lớn: ở Hà Nội, nhiệt độ trung bình </w:t>
      </w:r>
      <w:r w:rsidRPr="00042862">
        <w:lastRenderedPageBreak/>
        <w:t>tháng lạnh nhất là 16,7</w:t>
      </w:r>
      <w:r w:rsidRPr="00042862">
        <w:rPr>
          <w:vertAlign w:val="superscript"/>
        </w:rPr>
        <w:t>0</w:t>
      </w:r>
      <w:r w:rsidRPr="00042862">
        <w:t>C, nhiệt độ trung bình tháng nóng nhất là 30,1</w:t>
      </w:r>
      <w:r w:rsidRPr="00042862">
        <w:rPr>
          <w:vertAlign w:val="superscript"/>
        </w:rPr>
        <w:t>0</w:t>
      </w:r>
      <w:r w:rsidRPr="00042862">
        <w:t>C. Miền Trung, như Huế, nhiệt độ dao động trong khoảng 20 - 30</w:t>
      </w:r>
      <w:r w:rsidRPr="00042862">
        <w:rPr>
          <w:vertAlign w:val="superscript"/>
        </w:rPr>
        <w:t>0</w:t>
      </w:r>
      <w:r w:rsidRPr="00042862">
        <w:t>C. Ở Thành phố Hồ Chí Minh, nhiệt độ chênh lệch giảm dần, dao động giữa 26 - 29</w:t>
      </w:r>
      <w:r w:rsidRPr="00042862">
        <w:rPr>
          <w:vertAlign w:val="superscript"/>
        </w:rPr>
        <w:t>0</w:t>
      </w:r>
      <w:r w:rsidRPr="00042862">
        <w:t>C. Những tháng 6, 7, 8 ở miền Bắc và Bắc Trung Bộ là tháng nóng nhất, trong khi ở vùng Đông Nam Bộ, Tây Nguyên và vùng Đồng bằng sông Cửu Long nhiệt độ điều hòa hơn. Mùa đông ở miền Bắc, nhiệt độ xuống thấp nhất vào các tháng 12 và tháng 1. Ở vùng núi phía Bắc, như Sa Pa, Tam Đảo, Hoàng Liên Sơn, nhiệt độ xuống tới 0</w:t>
      </w:r>
      <w:r w:rsidRPr="00042862">
        <w:rPr>
          <w:vertAlign w:val="superscript"/>
        </w:rPr>
        <w:t>0</w:t>
      </w:r>
      <w:r w:rsidRPr="00042862">
        <w:t>C, có tuyết rơi.</w:t>
      </w:r>
    </w:p>
    <w:p w14:paraId="5ADF4569" w14:textId="77777777" w:rsidR="00F67BB0" w:rsidRPr="00042862" w:rsidRDefault="00F67BB0" w:rsidP="00725CFA">
      <w:pPr>
        <w:widowControl w:val="0"/>
        <w:spacing w:after="100" w:line="340" w:lineRule="exact"/>
      </w:pPr>
      <w:r w:rsidRPr="00042862">
        <w:t>Đối với vùng Trung du và miền núi phía Bắc, nhiệt độ tăng dần khi xuống thấp, khu núi thấp Tây Bắc nhiệt độ trung bình năm &gt; 20</w:t>
      </w:r>
      <w:r w:rsidRPr="00042862">
        <w:rPr>
          <w:vertAlign w:val="superscript"/>
        </w:rPr>
        <w:t>0</w:t>
      </w:r>
      <w:r w:rsidRPr="00042862">
        <w:t>C, các lòng chảo có thể tới 22 - 23</w:t>
      </w:r>
      <w:r w:rsidRPr="00042862">
        <w:rPr>
          <w:vertAlign w:val="superscript"/>
        </w:rPr>
        <w:t>0</w:t>
      </w:r>
      <w:r w:rsidRPr="00042862">
        <w:t>C. Khu Đông Bắc là nơi cửa ngõ đón gió mùa từ phía Bắc tràn xuống, cho nên ở cùng độ cao thì nơi đây có nhiệt độ trung bình thấp nhất so với các vùng khác trên lãnh thổ. Tuy nhiên phần lớn khu Đông Bắc là vùng núi thấp, nhiệt độ trung bình năm khoảng 20 - 22</w:t>
      </w:r>
      <w:r w:rsidRPr="00042862">
        <w:rPr>
          <w:vertAlign w:val="superscript"/>
        </w:rPr>
        <w:t>0</w:t>
      </w:r>
      <w:r w:rsidRPr="00042862">
        <w:t>C. Đối với vùng Đồng bằng sông Hồng, nhiệt độ trung bình từ 22 - 24</w:t>
      </w:r>
      <w:r w:rsidRPr="00042862">
        <w:rPr>
          <w:vertAlign w:val="superscript"/>
        </w:rPr>
        <w:t>0</w:t>
      </w:r>
      <w:r w:rsidRPr="00042862">
        <w:t>C và tương đối đồng đều trong toàn vùng. Khu vực Bắc Trung Bộ</w:t>
      </w:r>
      <w:r w:rsidRPr="00042862">
        <w:rPr>
          <w:b/>
        </w:rPr>
        <w:t xml:space="preserve"> </w:t>
      </w:r>
      <w:r w:rsidRPr="00042862">
        <w:t>nhiệt độ trung bình từ 22 - 24</w:t>
      </w:r>
      <w:r w:rsidRPr="00042862">
        <w:rPr>
          <w:vertAlign w:val="superscript"/>
        </w:rPr>
        <w:t>0</w:t>
      </w:r>
      <w:r w:rsidRPr="00042862">
        <w:t>C và về phía Nam Trung Bộ nhiệt độ đã tăng lên rõ rệt, tới Đèo Ngang nhiệt độ trung bình năm &gt;24</w:t>
      </w:r>
      <w:r w:rsidRPr="00042862">
        <w:rPr>
          <w:vertAlign w:val="superscript"/>
        </w:rPr>
        <w:t>0</w:t>
      </w:r>
      <w:r w:rsidRPr="00042862">
        <w:t>C và tăng lên &gt;26</w:t>
      </w:r>
      <w:r w:rsidRPr="00042862">
        <w:rPr>
          <w:vertAlign w:val="superscript"/>
        </w:rPr>
        <w:t>0</w:t>
      </w:r>
      <w:r w:rsidRPr="00042862">
        <w:t>C từ Bình Định trở vào. Vùng Đông Nam Bộ nhiệt độ trung bình từ 26 - 28</w:t>
      </w:r>
      <w:r w:rsidRPr="00042862">
        <w:rPr>
          <w:vertAlign w:val="superscript"/>
        </w:rPr>
        <w:t>0</w:t>
      </w:r>
      <w:r w:rsidRPr="00042862">
        <w:t>C. Riêng vùng Tây Nguyên ở khu vực núi cao nhiệt độ trung bình năm 17 - 18</w:t>
      </w:r>
      <w:r w:rsidRPr="00042862">
        <w:rPr>
          <w:vertAlign w:val="superscript"/>
        </w:rPr>
        <w:t>0</w:t>
      </w:r>
      <w:r w:rsidRPr="00042862">
        <w:t>C, những nơi thấp dưới 500 m nhiệt độ lên đến &gt; 24</w:t>
      </w:r>
      <w:r w:rsidRPr="00042862">
        <w:rPr>
          <w:vertAlign w:val="superscript"/>
        </w:rPr>
        <w:t>0</w:t>
      </w:r>
      <w:r w:rsidRPr="00042862">
        <w:t>C và vùng Đồng bằng sông Cửu Long nhiệt độ trung bình từ 26 - 28</w:t>
      </w:r>
      <w:r w:rsidRPr="00042862">
        <w:rPr>
          <w:vertAlign w:val="superscript"/>
        </w:rPr>
        <w:t>0</w:t>
      </w:r>
      <w:r w:rsidRPr="00042862">
        <w:t>C.</w:t>
      </w:r>
    </w:p>
    <w:p w14:paraId="4276AE7A" w14:textId="1CEB84BF" w:rsidR="00F67BB0" w:rsidRPr="00042862" w:rsidRDefault="00693617" w:rsidP="00725CFA">
      <w:pPr>
        <w:widowControl w:val="0"/>
        <w:spacing w:after="100" w:line="340" w:lineRule="exact"/>
      </w:pPr>
      <w:r w:rsidRPr="00042862">
        <w:t>V</w:t>
      </w:r>
      <w:r w:rsidR="00F67BB0" w:rsidRPr="00042862">
        <w:t>ề tổng số giờ nắng, do vị trí địa lý nên nước ta đã nhận được một lượng nhiệt bức xạ mặt trời lớn với số giờ nắng đạt trung bình từ 1.400 - 3.000 giờ/năm. Số giờ nắng trong tháng biến động nhiều giữa các khu vực trên địa bàn cả nước. Tổng số giờ nắng cả năm thấp nhất ở một số tỉnh vùng Bắc Trung Bộ với gần 900 giờ; khu vực có tổng số giờ nắng cao nhất là vùng Đồng bằng sông Cửu Long và Tây Nguyên với trên 2.000 giờ. Về tổng bức xạ trên lãnh thổ có diễn biến cao dần từ Bắc vào Nam (theo hướng giảm dần của vĩ độ): Khu vực núi cao (phía Bắc) có tổng bức xạ thấp nhất (Sa Pa); vùng thấp các tỉnh miền núi phía Bắc, khoảng 130 Kcal/m</w:t>
      </w:r>
      <w:r w:rsidR="00F67BB0" w:rsidRPr="00042862">
        <w:rPr>
          <w:vertAlign w:val="superscript"/>
        </w:rPr>
        <w:t>2</w:t>
      </w:r>
      <w:r w:rsidR="00F67BB0" w:rsidRPr="00042862">
        <w:t>; khu vực Đồng bằng Bắc Bộ, Bắc Trung Bộ dao động từ 145 - 170 Kcal/m</w:t>
      </w:r>
      <w:r w:rsidR="00F67BB0" w:rsidRPr="00042862">
        <w:rPr>
          <w:vertAlign w:val="superscript"/>
        </w:rPr>
        <w:t>2</w:t>
      </w:r>
      <w:r w:rsidR="00F67BB0" w:rsidRPr="00042862">
        <w:t>; vùng Nam Trung Bộ, Tây Nguyên và Đồng bằng sông Cửu Long trên 170 Kcal/m</w:t>
      </w:r>
      <w:r w:rsidR="00F67BB0" w:rsidRPr="00042862">
        <w:rPr>
          <w:vertAlign w:val="superscript"/>
        </w:rPr>
        <w:t>2</w:t>
      </w:r>
      <w:r w:rsidR="00F67BB0" w:rsidRPr="00042862">
        <w:t>.</w:t>
      </w:r>
    </w:p>
    <w:p w14:paraId="5E105649" w14:textId="12504298" w:rsidR="00F67BB0" w:rsidRPr="00042862" w:rsidRDefault="00F67BB0" w:rsidP="00725CFA">
      <w:pPr>
        <w:widowControl w:val="0"/>
        <w:spacing w:after="100" w:line="340" w:lineRule="exact"/>
        <w:rPr>
          <w:rFonts w:eastAsia="Calibri"/>
        </w:rPr>
      </w:pPr>
      <w:r w:rsidRPr="00042862">
        <w:rPr>
          <w:rFonts w:eastAsia="Calibri"/>
        </w:rPr>
        <w:t>- Về lượng mưa:</w:t>
      </w:r>
      <w:r w:rsidRPr="00042862">
        <w:rPr>
          <w:rFonts w:eastAsia="Calibri"/>
          <w:i/>
        </w:rPr>
        <w:t xml:space="preserve"> </w:t>
      </w:r>
      <w:r w:rsidRPr="00042862">
        <w:rPr>
          <w:rFonts w:eastAsia="Calibri"/>
        </w:rPr>
        <w:t>Tổng lượng mưa trung bình hàng năm ở nước ta nằm trong khoảng 1.500 - 2.400 mm/năm với khoảng 100 ngày mưa</w:t>
      </w:r>
      <w:r w:rsidRPr="00042862">
        <w:t>, độ ẩm không khí trung bình dao động trên dưới 80%.</w:t>
      </w:r>
      <w:r w:rsidRPr="00042862">
        <w:rPr>
          <w:rFonts w:eastAsia="Calibri"/>
        </w:rPr>
        <w:t xml:space="preserve"> Lượng mưa phân bố theo mùa và theo vùng, có xu hướng tăng dần từ Đông sang Tây và từ Bắc vào Nam; cường độ mưa nhìn chung là lớn, gần như 90% lượng mưa cả năm là tập trung vào mùa mưa và có nhiều vùng có lượng mưa trung bình năm rất lớn. Các trung tâm mưa nhiều như ở Sa Pa (Lào Cai), Bắc Quang (Hà Giang), Kỳ Anh (Hà Tĩnh), Nam Đông (Thừa Thiên Huế), Trà My (Quảng Nam), Ba Tơ (Quảng Ngãi), Bảo Lộc (Lâm Đồng) và các khu vực có lượng mưa ít như ở Ayunpa (Gia Lai), Phan Thiết (Bình </w:t>
      </w:r>
      <w:r w:rsidR="00693617" w:rsidRPr="00042862">
        <w:rPr>
          <w:rFonts w:eastAsia="Calibri"/>
        </w:rPr>
        <w:t xml:space="preserve"> </w:t>
      </w:r>
      <w:r w:rsidRPr="00042862">
        <w:rPr>
          <w:rFonts w:eastAsia="Calibri"/>
        </w:rPr>
        <w:t>Thuận)...</w:t>
      </w:r>
    </w:p>
    <w:p w14:paraId="33CB11CD" w14:textId="77777777" w:rsidR="00F67BB0" w:rsidRPr="00042862" w:rsidRDefault="00F67BB0" w:rsidP="00F67BB0">
      <w:pPr>
        <w:widowControl w:val="0"/>
        <w:spacing w:after="100" w:line="350" w:lineRule="exact"/>
        <w:rPr>
          <w:rFonts w:eastAsia="Calibri"/>
          <w:spacing w:val="2"/>
        </w:rPr>
      </w:pPr>
      <w:r w:rsidRPr="00042862">
        <w:rPr>
          <w:rFonts w:eastAsia="Calibri"/>
          <w:spacing w:val="2"/>
        </w:rPr>
        <w:lastRenderedPageBreak/>
        <w:t>Từ tháng 1 đến tháng 3 trên cả nước, lượng mưa đều dưới 90 mm/tháng; sang tháng 4 lượng mưa tăng lên và đạt xấp xỉ 100 mm/tháng; riêng khu vực Tây Bắc lượng mưa phổ biến đã vượt 100 mm/tháng. Từ tháng 5 đến tháng 8 lượng mưa phổ biến từ 200 - 500 mm, trừ một vài nơi ở vùng Bắc Trung Bộ và Duyên hải miền Trung (như Đà Nẵng, Khánh Hòa). Tháng 9 và tháng 10 lượng mưa ở vùng Trung du và miền núi phía Bắc, Đồng bằng sông Hồng, Tây Nguyên, Đông Nam Bộ giảm đi chút ít so với tháng 8; ở vùng Bắc Trung Bộ và Duyên hải miền Trung, Đồng bằng sông Cửu Long lượng mưa có xu hướng tăng nhẹ so với tháng 8 (phổ biến từ 200 - 600 mm). Tháng 11 và tháng 12 lượng mưa phổ biến 30 - 70 mm ở vùng Trung du và miền núi phía Bắc, Đồng bằng sông Hồng, Tây Nguyên; 100 - 300 mm ở Bắc Trung Bộ và Duyên hải miền Trung và từ 50 - 200 mm ở vùng Đồng bằng sông Cửu Long.</w:t>
      </w:r>
    </w:p>
    <w:p w14:paraId="1076B2CD" w14:textId="77777777" w:rsidR="00F67BB0" w:rsidRPr="00042862" w:rsidRDefault="00F67BB0" w:rsidP="00C94673">
      <w:pPr>
        <w:pStyle w:val="Heading3"/>
        <w:rPr>
          <w:color w:val="auto"/>
        </w:rPr>
      </w:pPr>
      <w:bookmarkStart w:id="30" w:name="_Toc11325755"/>
      <w:bookmarkStart w:id="31" w:name="_Toc11422812"/>
      <w:bookmarkStart w:id="32" w:name="_Toc27753274"/>
      <w:bookmarkStart w:id="33" w:name="_Toc83246270"/>
      <w:bookmarkStart w:id="34" w:name="_Toc157695043"/>
      <w:r w:rsidRPr="00042862">
        <w:rPr>
          <w:color w:val="auto"/>
        </w:rPr>
        <w:t>5. Thủy văn</w:t>
      </w:r>
      <w:bookmarkEnd w:id="30"/>
      <w:bookmarkEnd w:id="31"/>
      <w:bookmarkEnd w:id="32"/>
      <w:bookmarkEnd w:id="33"/>
      <w:bookmarkEnd w:id="34"/>
    </w:p>
    <w:p w14:paraId="34B62755" w14:textId="77777777" w:rsidR="00F67BB0" w:rsidRPr="00042862" w:rsidRDefault="00F67BB0" w:rsidP="00F67BB0">
      <w:pPr>
        <w:widowControl w:val="0"/>
        <w:spacing w:after="100" w:line="340" w:lineRule="exact"/>
      </w:pPr>
      <w:r w:rsidRPr="00042862">
        <w:t>Mạng lưới sông ngòi ở nước ta phân bố khá dày đặc, chảy theo 2 hướng chính: Tây Bắc - Đông Nam và hướng vòng cung, theo hướng của địa chất - kiến tạo đổ ra biển Đông. Mật độ sông ngòi là 0,12 km/km</w:t>
      </w:r>
      <w:r w:rsidRPr="00042862">
        <w:rPr>
          <w:vertAlign w:val="superscript"/>
        </w:rPr>
        <w:t>2</w:t>
      </w:r>
      <w:r w:rsidRPr="00042862">
        <w:t>, dọc bờ biển cứ khoảng 10 km có một cửa sông. Việt Nam có hơn 2.360 con sông có chiều dài từ 10 km trở lên, trong đó có 109 sông chính. Toàn quốc có 16 lưu vực sông với diện tích lưu vực lớn hơn 2.500 km</w:t>
      </w:r>
      <w:r w:rsidRPr="00042862">
        <w:rPr>
          <w:vertAlign w:val="superscript"/>
        </w:rPr>
        <w:t>2</w:t>
      </w:r>
      <w:r w:rsidRPr="00042862">
        <w:t>, trong đó 10 lưu vực có diện tích trên 10.000 km</w:t>
      </w:r>
      <w:r w:rsidRPr="00042862">
        <w:rPr>
          <w:vertAlign w:val="superscript"/>
        </w:rPr>
        <w:t>2</w:t>
      </w:r>
      <w:r w:rsidRPr="00042862">
        <w:t>. Tổng diện tích các lưu vực sông trên cả nước lên đến trên 1.167.000 km</w:t>
      </w:r>
      <w:r w:rsidRPr="00042862">
        <w:rPr>
          <w:vertAlign w:val="superscript"/>
        </w:rPr>
        <w:t>2</w:t>
      </w:r>
      <w:r w:rsidRPr="00042862">
        <w:t>, trong đó, phần lưu vực nằm ngoài diện tích lãnh thổ chiếm đến 72%. Tổng lượng dòng chảy hàng năm khoảng 840 km</w:t>
      </w:r>
      <w:r w:rsidRPr="00042862">
        <w:rPr>
          <w:vertAlign w:val="superscript"/>
        </w:rPr>
        <w:t>3</w:t>
      </w:r>
      <w:r w:rsidRPr="00042862">
        <w:t>, trong đó riêng nội địa khoảng 328 km</w:t>
      </w:r>
      <w:r w:rsidRPr="00042862">
        <w:rPr>
          <w:vertAlign w:val="superscript"/>
        </w:rPr>
        <w:t>3</w:t>
      </w:r>
      <w:r w:rsidRPr="00042862">
        <w:t>, chiếm 38,8% lưu lượng dòng chảy. Hệ thống các sông lớn ở nước ta bao gồm:</w:t>
      </w:r>
    </w:p>
    <w:p w14:paraId="4B0FBEF2" w14:textId="77777777" w:rsidR="00F67BB0" w:rsidRPr="00042862" w:rsidRDefault="00F67BB0" w:rsidP="00F67BB0">
      <w:pPr>
        <w:widowControl w:val="0"/>
        <w:spacing w:after="100" w:line="340" w:lineRule="exact"/>
      </w:pPr>
      <w:r w:rsidRPr="00042862">
        <w:t>- Hệ thống sông Bằng Giang - Kỳ Cùng: có diện tích toàn lưu vực khoảng 11.220 km</w:t>
      </w:r>
      <w:r w:rsidRPr="00042862">
        <w:rPr>
          <w:vertAlign w:val="superscript"/>
        </w:rPr>
        <w:t>2</w:t>
      </w:r>
      <w:r w:rsidRPr="00042862">
        <w:t>.</w:t>
      </w:r>
    </w:p>
    <w:p w14:paraId="361D264D" w14:textId="77777777" w:rsidR="00F67BB0" w:rsidRPr="00042862" w:rsidRDefault="00F67BB0" w:rsidP="00F67BB0">
      <w:pPr>
        <w:widowControl w:val="0"/>
        <w:spacing w:after="100" w:line="340" w:lineRule="exact"/>
      </w:pPr>
      <w:r w:rsidRPr="00042862">
        <w:t>- Hệ thống sông Hồng: đây là hệ thống sông lớn nhất Bắc Bộ, được bắt nguồn từ Vân Nam - Trung Quốc, phần chảy trên đồng bằng nước ta dài khoảng 200 km. Tổng diện tích toàn lưu vực là 169.000 km</w:t>
      </w:r>
      <w:r w:rsidRPr="00042862">
        <w:rPr>
          <w:vertAlign w:val="superscript"/>
        </w:rPr>
        <w:t>2</w:t>
      </w:r>
      <w:r w:rsidRPr="00042862">
        <w:t>, trong đó 48,8% trên địa phận Trung Quốc; 0,9% trên địa phận Lào và 50,3% trên địa phận Việt Nam. Lượng dòng chảy của sông Hồng được phân phối cho các sông: sông Đuống 25 - 30%; sông Luộc 8 - 10%; sông Thái Bình 9 - 10%; sông Đào 20 - 25%; sông Ninh Cơ 6 - 8% và phần còn lại đổ ra cửa Ba Lạt chiếm 25 - 30%.</w:t>
      </w:r>
    </w:p>
    <w:p w14:paraId="17533064" w14:textId="77777777" w:rsidR="00F67BB0" w:rsidRPr="00042862" w:rsidRDefault="00F67BB0" w:rsidP="00F67BB0">
      <w:pPr>
        <w:widowControl w:val="0"/>
        <w:spacing w:after="100" w:line="340" w:lineRule="exact"/>
      </w:pPr>
      <w:r w:rsidRPr="00042862">
        <w:t>- Hệ thống sông Thái Bình: có diện tích toàn lưu vực khoảng 15.180 km</w:t>
      </w:r>
      <w:r w:rsidRPr="00042862">
        <w:rPr>
          <w:vertAlign w:val="superscript"/>
        </w:rPr>
        <w:t>2</w:t>
      </w:r>
      <w:r w:rsidRPr="00042862">
        <w:t>, chiều dài sông chính khoảng 385 km.</w:t>
      </w:r>
    </w:p>
    <w:p w14:paraId="6D742CB0" w14:textId="77777777" w:rsidR="00F67BB0" w:rsidRPr="00042862" w:rsidRDefault="00F67BB0" w:rsidP="00F67BB0">
      <w:pPr>
        <w:widowControl w:val="0"/>
        <w:spacing w:after="100" w:line="340" w:lineRule="exact"/>
      </w:pPr>
      <w:r w:rsidRPr="00042862">
        <w:t>- Hệ thống sông Mã: diện tích toàn lưu vực là 28.400 km</w:t>
      </w:r>
      <w:r w:rsidRPr="00042862">
        <w:rPr>
          <w:vertAlign w:val="superscript"/>
        </w:rPr>
        <w:t>2</w:t>
      </w:r>
      <w:r w:rsidRPr="00042862">
        <w:t>, chiều dài dòng sông chính là 512 km nhưng một phần của trung lưu lại nằm trên đất Lào.</w:t>
      </w:r>
    </w:p>
    <w:p w14:paraId="1CE35D44" w14:textId="77777777" w:rsidR="00F67BB0" w:rsidRPr="00042862" w:rsidRDefault="00F67BB0" w:rsidP="00F67BB0">
      <w:pPr>
        <w:widowControl w:val="0"/>
        <w:spacing w:after="100" w:line="340" w:lineRule="exact"/>
      </w:pPr>
      <w:r w:rsidRPr="00042862">
        <w:lastRenderedPageBreak/>
        <w:t>- Hệ thống sông Cả: diện tích lưu vực khoảng 27.200 km</w:t>
      </w:r>
      <w:r w:rsidRPr="00042862">
        <w:rPr>
          <w:vertAlign w:val="superscript"/>
        </w:rPr>
        <w:t>2</w:t>
      </w:r>
      <w:r w:rsidRPr="00042862">
        <w:t>, một phần nằm trên đất Lào, chiếm khoảng 35% tổng diện tích.</w:t>
      </w:r>
    </w:p>
    <w:p w14:paraId="597DC0F5" w14:textId="77777777" w:rsidR="00F67BB0" w:rsidRPr="00042862" w:rsidRDefault="00F67BB0" w:rsidP="00F67BB0">
      <w:pPr>
        <w:widowControl w:val="0"/>
        <w:spacing w:after="100" w:line="340" w:lineRule="exact"/>
      </w:pPr>
      <w:r w:rsidRPr="00042862">
        <w:t>- Hệ thống sông Thu Bồn - Vu Gia: diện tích lưu vực khoảng 10.350 km</w:t>
      </w:r>
      <w:r w:rsidRPr="00042862">
        <w:rPr>
          <w:vertAlign w:val="superscript"/>
        </w:rPr>
        <w:t>2</w:t>
      </w:r>
      <w:r w:rsidRPr="00042862">
        <w:t>, chiều dài dòng sông khoảng 205 km, hoàn toàn nằm trong lãnh thổ nước ta.</w:t>
      </w:r>
    </w:p>
    <w:p w14:paraId="48606D3E" w14:textId="77777777" w:rsidR="00F67BB0" w:rsidRPr="00042862" w:rsidRDefault="00F67BB0" w:rsidP="00F67BB0">
      <w:pPr>
        <w:widowControl w:val="0"/>
        <w:spacing w:after="100" w:line="340" w:lineRule="exact"/>
      </w:pPr>
      <w:r w:rsidRPr="00042862">
        <w:t>- Hệ thống sông Đà Rằng (còn gọi là sông Ba): diện tích lưu vực khoảng 13.900 km</w:t>
      </w:r>
      <w:r w:rsidRPr="00042862">
        <w:rPr>
          <w:vertAlign w:val="superscript"/>
        </w:rPr>
        <w:t>2</w:t>
      </w:r>
      <w:r w:rsidRPr="00042862">
        <w:t>.</w:t>
      </w:r>
    </w:p>
    <w:p w14:paraId="364BAF21" w14:textId="77777777" w:rsidR="00F67BB0" w:rsidRPr="00042862" w:rsidRDefault="00F67BB0" w:rsidP="00F67BB0">
      <w:pPr>
        <w:widowControl w:val="0"/>
        <w:spacing w:after="100" w:line="340" w:lineRule="exact"/>
      </w:pPr>
      <w:r w:rsidRPr="00042862">
        <w:t>- Hệ thống sông Đồng Nai: đây là hệ thống thủy văn lớn thứ 3 sau hệ thống sông Hồng và sông Cửu Long, diện tích lưu vực khoảng 44.100 km</w:t>
      </w:r>
      <w:r w:rsidRPr="00042862">
        <w:rPr>
          <w:vertAlign w:val="superscript"/>
        </w:rPr>
        <w:t>2</w:t>
      </w:r>
      <w:r w:rsidRPr="00042862">
        <w:t>, chủ yếu ở Nam Tây Nguyên và Đông Nam Bộ, một phần nằm trên đất Campuchia.</w:t>
      </w:r>
    </w:p>
    <w:p w14:paraId="108A4308" w14:textId="77777777" w:rsidR="00F67BB0" w:rsidRPr="00042862" w:rsidRDefault="00F67BB0" w:rsidP="00F67BB0">
      <w:pPr>
        <w:widowControl w:val="0"/>
        <w:spacing w:after="100" w:line="340" w:lineRule="exact"/>
        <w:rPr>
          <w:spacing w:val="-2"/>
        </w:rPr>
      </w:pPr>
      <w:r w:rsidRPr="00042862">
        <w:t>- Hệ thống sông Mê Kông (còn gọi là sông Cửu Long): diện tích lưu vực khoảng 810.000 km</w:t>
      </w:r>
      <w:r w:rsidRPr="00042862">
        <w:rPr>
          <w:vertAlign w:val="superscript"/>
        </w:rPr>
        <w:t>2</w:t>
      </w:r>
      <w:r w:rsidRPr="00042862">
        <w:t>, trong đó 20,7% trên địa phận lãnh thổ Trung Quốc, 2,6% trên địa phận Myanmar, 32,4% trên địa phận Lào, 19% trên địa phận Camphuchia, 23,8% trên địa phận Thái Lan và ở Việt Nam chỉ có 1,5%.</w:t>
      </w:r>
    </w:p>
    <w:p w14:paraId="233A4CAB" w14:textId="77777777" w:rsidR="00F67BB0" w:rsidRPr="00042862" w:rsidRDefault="00F67BB0" w:rsidP="00F67BB0">
      <w:pPr>
        <w:widowControl w:val="0"/>
        <w:spacing w:after="100" w:line="350" w:lineRule="exact"/>
        <w:rPr>
          <w:spacing w:val="-2"/>
        </w:rPr>
      </w:pPr>
      <w:r w:rsidRPr="00042862">
        <w:t xml:space="preserve">Nguồn nước của các hệ thống sông tương đối lớn, song phân bố không đều giữa các mùa và các vùng. Mùa lũ chiếm 70 - 80%, mùa kiệt chỉ chiếm 20 - 30% so với lượng nước cả năm. Việc xây dựng các công trình thủy lợi lớn, hoặc thủy điện kết hợp với thủy lợi để giữ nước về mùa lũ, cung cấp nước về mùa khô có ý nghĩa quan trọng đối với phát triển kinh tế xã hội ở nước ta. Đặc biệt đối với miền núi Bắc Bộ, miền núi các tỉnh miền Trung và Tây Nguyên. Riêng vùng Đồng bằng sông Cửu </w:t>
      </w:r>
      <w:r w:rsidRPr="00042862">
        <w:rPr>
          <w:spacing w:val="2"/>
        </w:rPr>
        <w:t>Long do lượng nước về nhanh, ngập lâu trên nhiều vùng rộng lớn, nên chủ trương chung sống với lũ được coi là biện pháp quan trọng để chỉ đạo kế hoạch phát triển kinh tế - xã hội của vùng.</w:t>
      </w:r>
    </w:p>
    <w:p w14:paraId="0E9C0FE5" w14:textId="77777777" w:rsidR="00F67BB0" w:rsidRPr="00042862" w:rsidRDefault="00F67BB0" w:rsidP="00C94673">
      <w:pPr>
        <w:pStyle w:val="Heading3"/>
        <w:rPr>
          <w:color w:val="auto"/>
        </w:rPr>
      </w:pPr>
      <w:bookmarkStart w:id="35" w:name="_Toc11325756"/>
      <w:bookmarkStart w:id="36" w:name="_Toc11422813"/>
      <w:bookmarkStart w:id="37" w:name="_Toc27753275"/>
      <w:bookmarkStart w:id="38" w:name="_Toc83246271"/>
      <w:bookmarkStart w:id="39" w:name="_Toc157695044"/>
      <w:r w:rsidRPr="00042862">
        <w:rPr>
          <w:color w:val="auto"/>
        </w:rPr>
        <w:t>6. Tài nguyên thiên nhiên</w:t>
      </w:r>
      <w:bookmarkEnd w:id="35"/>
      <w:bookmarkEnd w:id="36"/>
      <w:bookmarkEnd w:id="37"/>
      <w:bookmarkEnd w:id="38"/>
      <w:bookmarkEnd w:id="39"/>
    </w:p>
    <w:p w14:paraId="141A7A84" w14:textId="77777777" w:rsidR="00F67BB0" w:rsidRPr="00042862" w:rsidRDefault="00F67BB0" w:rsidP="00F67BB0">
      <w:pPr>
        <w:pStyle w:val="Heading4"/>
        <w:keepNext w:val="0"/>
        <w:widowControl w:val="0"/>
        <w:spacing w:after="100" w:line="350" w:lineRule="exact"/>
        <w:rPr>
          <w:rFonts w:ascii="Times New Roman" w:hAnsi="Times New Roman"/>
        </w:rPr>
      </w:pPr>
      <w:bookmarkStart w:id="40" w:name="_Toc11325757"/>
      <w:r w:rsidRPr="00042862">
        <w:rPr>
          <w:rFonts w:ascii="Times New Roman" w:hAnsi="Times New Roman"/>
        </w:rPr>
        <w:t>6.1. Tài nguyên đất</w:t>
      </w:r>
      <w:bookmarkEnd w:id="40"/>
    </w:p>
    <w:p w14:paraId="56DAE7E1" w14:textId="77777777" w:rsidR="00F67BB0" w:rsidRPr="00042862" w:rsidRDefault="00F67BB0" w:rsidP="00F67BB0">
      <w:pPr>
        <w:widowControl w:val="0"/>
        <w:spacing w:after="100" w:line="350" w:lineRule="exact"/>
      </w:pPr>
      <w:r w:rsidRPr="00042862">
        <w:t>Việt Nam có sự đa dạng và phức tạp về các quá trình hình thành và biến đổi đất đai, từ quá trình bồi lắng phù sa tạo nên nhóm đất phù sa điển hình ở vùng Đồng bằng sông Hồng, Đồng bằng sông Cửu Long; sự tạo thành những cồn cát, bãi cát hình thành nhóm bãi cát, cồn cát và đất cát điển hình ở dải đất miền trung (Bắc Trung Bộ và Duyên hải miền Trung); đến quá trình mặn hoá và xâm nhập mặn hình thành nhóm đất mặn hay quá trình mặn hóa kết hợp với quá trình chua hóa ở khu vực có xác sinh vật chứa nhiều lưu huỳnh và muối phèn hình thành nhóm đất phèn điển hình ở vùng Đồng bằng sông Cửu Long.</w:t>
      </w:r>
    </w:p>
    <w:p w14:paraId="26FE78FC" w14:textId="77777777" w:rsidR="00F67BB0" w:rsidRPr="00042862" w:rsidRDefault="00F67BB0" w:rsidP="00F67BB0">
      <w:pPr>
        <w:widowControl w:val="0"/>
        <w:spacing w:after="100" w:line="350" w:lineRule="exact"/>
      </w:pPr>
      <w:r w:rsidRPr="00042862">
        <w:t xml:space="preserve">Tiến sâu vào đất liền có quá trình bạc màu hóa hình thành nhóm đất xám và bạc màu; ở khu vực địa hình cao hơn có quá trình feralit hóa hình thành nhóm đất đỏ vàng điển hình ở vùng Trung du và miền núi phía Bắc; vùng Bắc Trung Bộ và Duyên </w:t>
      </w:r>
      <w:r w:rsidRPr="00042862">
        <w:lastRenderedPageBreak/>
        <w:t>hải miền Trung, Tây Nguyên. Ở đai cao hơn, khi độ cao tăng thì nhiệt độ giảm và độ ẩm tăng dẫn đến quá trình mùn hóa hình thành nhóm đất mùn vàng đỏ trên núi và nhóm đất mùn trên núi cao, điển hình ở vùng Trung du và miền núi phía Bắc... Nhìn chung, t</w:t>
      </w:r>
      <w:r w:rsidRPr="00042862">
        <w:rPr>
          <w:rFonts w:eastAsia="Calibri"/>
        </w:rPr>
        <w:t>ài nguyên đất của nước ta rất đa dạng, nhưng lại hạn chế, phân bố không đồng đều giữa các vùng, chất lượng đất có xu hướng bị thoái hóa, ô nhiễm, cùng với tác động ảnh hưởng của biến đổi khí hậu làm thu hẹp diện tích đất, chủ yếu là đất sản xuất nông nghiệp, nên việc sử dụng đất phải tiết kiệm; hướng chiến lược là đầu tư nâng cao hiệu quả sử dụng và bảo vệ đất.</w:t>
      </w:r>
    </w:p>
    <w:p w14:paraId="0B7411A6" w14:textId="77777777" w:rsidR="00F67BB0" w:rsidRPr="00042862" w:rsidRDefault="00F67BB0" w:rsidP="00F67BB0">
      <w:pPr>
        <w:widowControl w:val="0"/>
        <w:spacing w:after="100" w:line="350" w:lineRule="exact"/>
        <w:rPr>
          <w:spacing w:val="2"/>
        </w:rPr>
      </w:pPr>
      <w:r w:rsidRPr="00042862">
        <w:rPr>
          <w:spacing w:val="2"/>
        </w:rPr>
        <w:t>Kết quả phân loại đất</w:t>
      </w:r>
      <w:r w:rsidRPr="00042862">
        <w:rPr>
          <w:b/>
          <w:spacing w:val="2"/>
        </w:rPr>
        <w:t xml:space="preserve"> </w:t>
      </w:r>
      <w:r w:rsidRPr="00042862">
        <w:rPr>
          <w:spacing w:val="2"/>
        </w:rPr>
        <w:t>trên lãnh thổ Việt Nam có 14 nhóm đất với 54 loại đất, trong đó có 5 nhóm đất có diện tích lớn bao gồm: nhóm đất đỏ vàng, nhóm đất mùn vàng đỏ trên núi, nhóm đất phù sa, nhóm đất xám và bạc màu, nhóm đất phèn với tổng diện tích của các nhóm đất này là 25.668 nghìn ha, chiếm 77,69% diện tích tự nhiên của cả nước; diện tích các nhóm đất còn lại chỉ chiếm 8,71% diện tích tự nhiên của cả nước. Chi tiết các loại đất theo các vùng kinh tế - xã hội như sau:</w:t>
      </w:r>
      <w:bookmarkStart w:id="41" w:name="_Toc26821601"/>
      <w:bookmarkStart w:id="42" w:name="_Toc26780211"/>
      <w:bookmarkStart w:id="43" w:name="_Toc24463323"/>
      <w:bookmarkStart w:id="44" w:name="_Toc27740615"/>
      <w:bookmarkStart w:id="45" w:name="_Toc51591959"/>
      <w:bookmarkStart w:id="46" w:name="_Toc53063756"/>
    </w:p>
    <w:p w14:paraId="7ED5C652" w14:textId="77777777" w:rsidR="00F67BB0" w:rsidRPr="00042862" w:rsidRDefault="00F67BB0" w:rsidP="00C64BA5">
      <w:pPr>
        <w:pStyle w:val="Bng"/>
      </w:pPr>
      <w:r w:rsidRPr="00042862">
        <w:t xml:space="preserve"> </w:t>
      </w:r>
      <w:bookmarkStart w:id="47" w:name="_Toc79563124"/>
      <w:bookmarkStart w:id="48" w:name="_Toc85201017"/>
      <w:r w:rsidRPr="00042862">
        <w:t>Phân loại đất cả nước theo vùng kinh tế - xã hội</w:t>
      </w:r>
      <w:bookmarkEnd w:id="41"/>
      <w:bookmarkEnd w:id="42"/>
      <w:bookmarkEnd w:id="43"/>
      <w:bookmarkEnd w:id="44"/>
      <w:bookmarkEnd w:id="45"/>
      <w:bookmarkEnd w:id="46"/>
      <w:bookmarkEnd w:id="47"/>
      <w:bookmarkEnd w:id="48"/>
    </w:p>
    <w:tbl>
      <w:tblPr>
        <w:tblW w:w="5265" w:type="pct"/>
        <w:tblInd w:w="-289" w:type="dxa"/>
        <w:tblLayout w:type="fixed"/>
        <w:tblLook w:val="04A0" w:firstRow="1" w:lastRow="0" w:firstColumn="1" w:lastColumn="0" w:noHBand="0" w:noVBand="1"/>
      </w:tblPr>
      <w:tblGrid>
        <w:gridCol w:w="593"/>
        <w:gridCol w:w="2790"/>
        <w:gridCol w:w="720"/>
        <w:gridCol w:w="813"/>
        <w:gridCol w:w="716"/>
        <w:gridCol w:w="1007"/>
        <w:gridCol w:w="867"/>
        <w:gridCol w:w="716"/>
        <w:gridCol w:w="793"/>
        <w:gridCol w:w="878"/>
      </w:tblGrid>
      <w:tr w:rsidR="00042862" w:rsidRPr="00042862" w14:paraId="573CE735" w14:textId="77777777" w:rsidTr="00F67BB0">
        <w:trPr>
          <w:tblHeader/>
        </w:trPr>
        <w:tc>
          <w:tcPr>
            <w:tcW w:w="2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640C1" w14:textId="77777777" w:rsidR="00F67BB0" w:rsidRPr="00042862" w:rsidRDefault="00F67BB0" w:rsidP="00693617">
            <w:pPr>
              <w:pStyle w:val="FormatBang"/>
              <w:widowControl w:val="0"/>
              <w:spacing w:before="0" w:after="0" w:line="240" w:lineRule="auto"/>
              <w:ind w:left="-57" w:right="-57" w:firstLine="0"/>
              <w:jc w:val="center"/>
              <w:rPr>
                <w:b/>
                <w:szCs w:val="22"/>
              </w:rPr>
            </w:pPr>
            <w:r w:rsidRPr="00042862">
              <w:rPr>
                <w:b/>
                <w:szCs w:val="22"/>
              </w:rPr>
              <w:t>STT</w:t>
            </w:r>
          </w:p>
        </w:tc>
        <w:tc>
          <w:tcPr>
            <w:tcW w:w="14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F2DD0" w14:textId="77777777" w:rsidR="00F67BB0" w:rsidRPr="00042862" w:rsidRDefault="00F67BB0" w:rsidP="00693617">
            <w:pPr>
              <w:pStyle w:val="FormatBang"/>
              <w:widowControl w:val="0"/>
              <w:spacing w:before="0" w:after="0" w:line="240" w:lineRule="auto"/>
              <w:ind w:firstLine="0"/>
              <w:jc w:val="center"/>
              <w:rPr>
                <w:b/>
                <w:szCs w:val="22"/>
              </w:rPr>
            </w:pPr>
            <w:r w:rsidRPr="00042862">
              <w:rPr>
                <w:b/>
                <w:szCs w:val="22"/>
              </w:rPr>
              <w:t>Tên đất Việt Nam</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6E84" w14:textId="77777777" w:rsidR="00F67BB0" w:rsidRPr="00042862" w:rsidRDefault="00F67BB0" w:rsidP="00693617">
            <w:pPr>
              <w:pStyle w:val="FormatBang"/>
              <w:widowControl w:val="0"/>
              <w:spacing w:before="0" w:after="0" w:line="240" w:lineRule="auto"/>
              <w:ind w:firstLine="0"/>
              <w:jc w:val="center"/>
              <w:rPr>
                <w:b/>
                <w:szCs w:val="22"/>
              </w:rPr>
            </w:pPr>
            <w:r w:rsidRPr="00042862">
              <w:rPr>
                <w:b/>
                <w:szCs w:val="22"/>
              </w:rPr>
              <w:t>Ký hiệu</w:t>
            </w:r>
          </w:p>
        </w:tc>
        <w:tc>
          <w:tcPr>
            <w:tcW w:w="2483" w:type="pct"/>
            <w:gridSpan w:val="6"/>
            <w:tcBorders>
              <w:top w:val="single" w:sz="4" w:space="0" w:color="auto"/>
              <w:left w:val="nil"/>
              <w:bottom w:val="single" w:sz="4" w:space="0" w:color="auto"/>
              <w:right w:val="single" w:sz="4" w:space="0" w:color="auto"/>
            </w:tcBorders>
            <w:shd w:val="clear" w:color="auto" w:fill="auto"/>
            <w:noWrap/>
            <w:vAlign w:val="center"/>
            <w:hideMark/>
          </w:tcPr>
          <w:p w14:paraId="54E56B49" w14:textId="77777777" w:rsidR="00F67BB0" w:rsidRPr="00042862" w:rsidRDefault="00F67BB0" w:rsidP="00693617">
            <w:pPr>
              <w:pStyle w:val="FormatBang"/>
              <w:widowControl w:val="0"/>
              <w:spacing w:line="240" w:lineRule="auto"/>
              <w:ind w:firstLine="0"/>
              <w:jc w:val="center"/>
              <w:rPr>
                <w:b/>
                <w:szCs w:val="22"/>
              </w:rPr>
            </w:pPr>
            <w:r w:rsidRPr="00042862">
              <w:rPr>
                <w:b/>
                <w:szCs w:val="22"/>
              </w:rPr>
              <w:t xml:space="preserve">Vùng kinh tế - xã hội </w:t>
            </w:r>
            <w:r w:rsidRPr="00042862">
              <w:rPr>
                <w:szCs w:val="22"/>
              </w:rPr>
              <w:t>(1.000 ha)</w:t>
            </w:r>
          </w:p>
        </w:tc>
        <w:tc>
          <w:tcPr>
            <w:tcW w:w="445" w:type="pct"/>
            <w:vMerge w:val="restart"/>
            <w:tcBorders>
              <w:top w:val="single" w:sz="4" w:space="0" w:color="auto"/>
              <w:left w:val="single" w:sz="4" w:space="0" w:color="auto"/>
              <w:right w:val="single" w:sz="4" w:space="0" w:color="auto"/>
            </w:tcBorders>
            <w:shd w:val="clear" w:color="auto" w:fill="auto"/>
            <w:noWrap/>
            <w:vAlign w:val="center"/>
            <w:hideMark/>
          </w:tcPr>
          <w:p w14:paraId="0051A53E" w14:textId="77777777" w:rsidR="00F67BB0" w:rsidRPr="00042862" w:rsidRDefault="00F67BB0" w:rsidP="00693617">
            <w:pPr>
              <w:pStyle w:val="FormatBang"/>
              <w:widowControl w:val="0"/>
              <w:spacing w:before="0" w:after="0" w:line="240" w:lineRule="auto"/>
              <w:ind w:firstLine="0"/>
              <w:jc w:val="center"/>
              <w:rPr>
                <w:b/>
                <w:szCs w:val="22"/>
              </w:rPr>
            </w:pPr>
            <w:r w:rsidRPr="00042862">
              <w:rPr>
                <w:b/>
                <w:szCs w:val="22"/>
              </w:rPr>
              <w:t xml:space="preserve">Tổng số </w:t>
            </w:r>
            <w:r w:rsidRPr="00042862">
              <w:rPr>
                <w:szCs w:val="22"/>
              </w:rPr>
              <w:t>(1.000 ha)</w:t>
            </w:r>
          </w:p>
        </w:tc>
      </w:tr>
      <w:tr w:rsidR="00042862" w:rsidRPr="00042862" w14:paraId="2AECB0A3" w14:textId="77777777" w:rsidTr="00F67BB0">
        <w:trPr>
          <w:tblHeader/>
        </w:trPr>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7EB21F" w14:textId="77777777" w:rsidR="00F67BB0" w:rsidRPr="00042862" w:rsidRDefault="00F67BB0" w:rsidP="00693617">
            <w:pPr>
              <w:pStyle w:val="FormatBang"/>
              <w:widowControl w:val="0"/>
              <w:spacing w:before="0" w:after="0" w:line="240" w:lineRule="auto"/>
              <w:ind w:firstLine="0"/>
              <w:jc w:val="center"/>
              <w:rPr>
                <w:szCs w:val="22"/>
              </w:rPr>
            </w:pPr>
          </w:p>
        </w:tc>
        <w:tc>
          <w:tcPr>
            <w:tcW w:w="14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843DA1" w14:textId="77777777" w:rsidR="00F67BB0" w:rsidRPr="00042862" w:rsidRDefault="00F67BB0" w:rsidP="00693617">
            <w:pPr>
              <w:pStyle w:val="FormatBang"/>
              <w:widowControl w:val="0"/>
              <w:spacing w:before="0" w:after="0" w:line="240" w:lineRule="auto"/>
              <w:ind w:firstLine="0"/>
              <w:jc w:val="center"/>
              <w:rPr>
                <w:szCs w:val="22"/>
              </w:rPr>
            </w:pPr>
          </w:p>
        </w:tc>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3D38AE" w14:textId="77777777" w:rsidR="00F67BB0" w:rsidRPr="00042862" w:rsidRDefault="00F67BB0" w:rsidP="00693617">
            <w:pPr>
              <w:pStyle w:val="FormatBang"/>
              <w:widowControl w:val="0"/>
              <w:spacing w:before="0" w:after="0" w:line="240" w:lineRule="auto"/>
              <w:ind w:firstLine="0"/>
              <w:jc w:val="center"/>
              <w:rPr>
                <w:szCs w:val="22"/>
              </w:rPr>
            </w:pPr>
          </w:p>
        </w:tc>
        <w:tc>
          <w:tcPr>
            <w:tcW w:w="411" w:type="pct"/>
            <w:tcBorders>
              <w:top w:val="nil"/>
              <w:left w:val="nil"/>
              <w:bottom w:val="single" w:sz="4" w:space="0" w:color="auto"/>
              <w:right w:val="single" w:sz="4" w:space="0" w:color="auto"/>
            </w:tcBorders>
            <w:shd w:val="clear" w:color="auto" w:fill="auto"/>
            <w:vAlign w:val="center"/>
            <w:hideMark/>
          </w:tcPr>
          <w:p w14:paraId="40B45A54" w14:textId="77777777" w:rsidR="00F67BB0" w:rsidRPr="00042862" w:rsidRDefault="00F67BB0" w:rsidP="00693617">
            <w:pPr>
              <w:pStyle w:val="FormatBang"/>
              <w:widowControl w:val="0"/>
              <w:spacing w:before="0" w:after="0" w:line="240" w:lineRule="auto"/>
              <w:ind w:left="-57" w:right="-57" w:firstLine="0"/>
              <w:jc w:val="center"/>
              <w:rPr>
                <w:spacing w:val="-8"/>
                <w:szCs w:val="22"/>
              </w:rPr>
            </w:pPr>
            <w:r w:rsidRPr="00042862">
              <w:rPr>
                <w:spacing w:val="-8"/>
                <w:szCs w:val="22"/>
              </w:rPr>
              <w:t>Trung du và miền núi phía Bắc</w:t>
            </w:r>
          </w:p>
        </w:tc>
        <w:tc>
          <w:tcPr>
            <w:tcW w:w="362" w:type="pct"/>
            <w:tcBorders>
              <w:top w:val="nil"/>
              <w:left w:val="nil"/>
              <w:bottom w:val="single" w:sz="4" w:space="0" w:color="auto"/>
              <w:right w:val="single" w:sz="4" w:space="0" w:color="auto"/>
            </w:tcBorders>
            <w:shd w:val="clear" w:color="auto" w:fill="auto"/>
            <w:vAlign w:val="center"/>
            <w:hideMark/>
          </w:tcPr>
          <w:p w14:paraId="61FA30AA" w14:textId="77777777" w:rsidR="00F67BB0" w:rsidRPr="00042862" w:rsidRDefault="00F67BB0" w:rsidP="00693617">
            <w:pPr>
              <w:pStyle w:val="FormatBang"/>
              <w:widowControl w:val="0"/>
              <w:spacing w:before="0" w:after="0" w:line="240" w:lineRule="auto"/>
              <w:ind w:left="-57" w:right="-57" w:firstLine="0"/>
              <w:jc w:val="center"/>
              <w:rPr>
                <w:szCs w:val="22"/>
              </w:rPr>
            </w:pPr>
            <w:r w:rsidRPr="00042862">
              <w:rPr>
                <w:szCs w:val="22"/>
              </w:rPr>
              <w:t>Đồng bằng sông Hồng</w:t>
            </w:r>
          </w:p>
        </w:tc>
        <w:tc>
          <w:tcPr>
            <w:tcW w:w="509" w:type="pct"/>
            <w:tcBorders>
              <w:top w:val="nil"/>
              <w:left w:val="nil"/>
              <w:bottom w:val="single" w:sz="4" w:space="0" w:color="auto"/>
              <w:right w:val="single" w:sz="4" w:space="0" w:color="auto"/>
            </w:tcBorders>
            <w:shd w:val="clear" w:color="auto" w:fill="auto"/>
            <w:vAlign w:val="center"/>
            <w:hideMark/>
          </w:tcPr>
          <w:p w14:paraId="5629D607" w14:textId="77777777" w:rsidR="00F67BB0" w:rsidRPr="00042862" w:rsidRDefault="00F67BB0" w:rsidP="00693617">
            <w:pPr>
              <w:pStyle w:val="FormatBang"/>
              <w:widowControl w:val="0"/>
              <w:spacing w:line="240" w:lineRule="auto"/>
              <w:ind w:left="-57" w:right="-57" w:firstLine="0"/>
              <w:jc w:val="center"/>
              <w:rPr>
                <w:szCs w:val="22"/>
              </w:rPr>
            </w:pPr>
            <w:r w:rsidRPr="00042862">
              <w:rPr>
                <w:szCs w:val="22"/>
              </w:rPr>
              <w:t>Bắc Trung Bộ và Duyên hải miền Trung</w:t>
            </w:r>
          </w:p>
        </w:tc>
        <w:tc>
          <w:tcPr>
            <w:tcW w:w="438" w:type="pct"/>
            <w:tcBorders>
              <w:top w:val="nil"/>
              <w:left w:val="nil"/>
              <w:bottom w:val="single" w:sz="4" w:space="0" w:color="auto"/>
              <w:right w:val="single" w:sz="4" w:space="0" w:color="auto"/>
            </w:tcBorders>
            <w:shd w:val="clear" w:color="auto" w:fill="auto"/>
            <w:vAlign w:val="center"/>
            <w:hideMark/>
          </w:tcPr>
          <w:p w14:paraId="1E04B671" w14:textId="77777777" w:rsidR="00F67BB0" w:rsidRPr="00042862" w:rsidRDefault="00F67BB0" w:rsidP="00693617">
            <w:pPr>
              <w:pStyle w:val="FormatBang"/>
              <w:widowControl w:val="0"/>
              <w:spacing w:before="0" w:after="0" w:line="240" w:lineRule="auto"/>
              <w:ind w:left="-57" w:right="-57" w:firstLine="0"/>
              <w:jc w:val="center"/>
              <w:rPr>
                <w:spacing w:val="-4"/>
                <w:szCs w:val="22"/>
              </w:rPr>
            </w:pPr>
            <w:r w:rsidRPr="00042862">
              <w:rPr>
                <w:spacing w:val="-4"/>
                <w:szCs w:val="22"/>
              </w:rPr>
              <w:t>Tây Nguyên</w:t>
            </w:r>
          </w:p>
        </w:tc>
        <w:tc>
          <w:tcPr>
            <w:tcW w:w="362" w:type="pct"/>
            <w:tcBorders>
              <w:top w:val="nil"/>
              <w:left w:val="nil"/>
              <w:bottom w:val="single" w:sz="4" w:space="0" w:color="auto"/>
              <w:right w:val="single" w:sz="4" w:space="0" w:color="auto"/>
            </w:tcBorders>
            <w:shd w:val="clear" w:color="auto" w:fill="auto"/>
            <w:vAlign w:val="center"/>
            <w:hideMark/>
          </w:tcPr>
          <w:p w14:paraId="35D7D61B" w14:textId="77777777" w:rsidR="00F67BB0" w:rsidRPr="00042862" w:rsidRDefault="00F67BB0" w:rsidP="00693617">
            <w:pPr>
              <w:pStyle w:val="FormatBang"/>
              <w:widowControl w:val="0"/>
              <w:spacing w:before="0" w:after="0" w:line="240" w:lineRule="auto"/>
              <w:ind w:left="-57" w:right="-57" w:firstLine="0"/>
              <w:jc w:val="center"/>
              <w:rPr>
                <w:szCs w:val="22"/>
              </w:rPr>
            </w:pPr>
            <w:r w:rsidRPr="00042862">
              <w:rPr>
                <w:szCs w:val="22"/>
              </w:rPr>
              <w:t>Đông Nam Bộ</w:t>
            </w:r>
          </w:p>
        </w:tc>
        <w:tc>
          <w:tcPr>
            <w:tcW w:w="400" w:type="pct"/>
            <w:tcBorders>
              <w:top w:val="nil"/>
              <w:left w:val="nil"/>
              <w:bottom w:val="single" w:sz="4" w:space="0" w:color="auto"/>
              <w:right w:val="single" w:sz="4" w:space="0" w:color="auto"/>
            </w:tcBorders>
            <w:shd w:val="clear" w:color="auto" w:fill="auto"/>
            <w:vAlign w:val="center"/>
            <w:hideMark/>
          </w:tcPr>
          <w:p w14:paraId="343DA778" w14:textId="77777777" w:rsidR="00F67BB0" w:rsidRPr="00042862" w:rsidRDefault="00F67BB0" w:rsidP="00693617">
            <w:pPr>
              <w:pStyle w:val="FormatBang"/>
              <w:widowControl w:val="0"/>
              <w:spacing w:before="0" w:after="0" w:line="240" w:lineRule="auto"/>
              <w:ind w:left="-57" w:right="-57" w:firstLine="0"/>
              <w:jc w:val="center"/>
              <w:rPr>
                <w:szCs w:val="22"/>
              </w:rPr>
            </w:pPr>
            <w:r w:rsidRPr="00042862">
              <w:rPr>
                <w:szCs w:val="22"/>
              </w:rPr>
              <w:t>Đồng bằng sông Cửu Long</w:t>
            </w:r>
          </w:p>
        </w:tc>
        <w:tc>
          <w:tcPr>
            <w:tcW w:w="445" w:type="pct"/>
            <w:vMerge/>
            <w:tcBorders>
              <w:left w:val="single" w:sz="4" w:space="0" w:color="auto"/>
              <w:bottom w:val="single" w:sz="4" w:space="0" w:color="auto"/>
              <w:right w:val="single" w:sz="4" w:space="0" w:color="auto"/>
            </w:tcBorders>
            <w:shd w:val="clear" w:color="auto" w:fill="auto"/>
            <w:vAlign w:val="center"/>
            <w:hideMark/>
          </w:tcPr>
          <w:p w14:paraId="3C4E8262" w14:textId="77777777" w:rsidR="00F67BB0" w:rsidRPr="00042862" w:rsidRDefault="00F67BB0" w:rsidP="00693617">
            <w:pPr>
              <w:pStyle w:val="FormatBang"/>
              <w:widowControl w:val="0"/>
              <w:spacing w:before="0" w:after="0" w:line="240" w:lineRule="auto"/>
              <w:ind w:firstLine="0"/>
              <w:rPr>
                <w:szCs w:val="22"/>
              </w:rPr>
            </w:pPr>
          </w:p>
        </w:tc>
      </w:tr>
      <w:tr w:rsidR="00042862" w:rsidRPr="00042862" w14:paraId="5754CAEB"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5541182F" w14:textId="77777777" w:rsidR="00F67BB0" w:rsidRPr="00042862" w:rsidRDefault="00F67BB0" w:rsidP="00693617">
            <w:pPr>
              <w:pStyle w:val="FormatBang"/>
              <w:widowControl w:val="0"/>
              <w:spacing w:before="0" w:after="0" w:line="240" w:lineRule="auto"/>
              <w:ind w:firstLine="0"/>
              <w:jc w:val="center"/>
              <w:rPr>
                <w:b/>
                <w:szCs w:val="22"/>
              </w:rPr>
            </w:pPr>
            <w:r w:rsidRPr="00042862">
              <w:rPr>
                <w:b/>
                <w:szCs w:val="22"/>
              </w:rPr>
              <w:t>I</w:t>
            </w:r>
          </w:p>
        </w:tc>
        <w:tc>
          <w:tcPr>
            <w:tcW w:w="1410" w:type="pct"/>
            <w:tcBorders>
              <w:top w:val="nil"/>
              <w:left w:val="nil"/>
              <w:bottom w:val="single" w:sz="4" w:space="0" w:color="auto"/>
              <w:right w:val="single" w:sz="4" w:space="0" w:color="auto"/>
            </w:tcBorders>
            <w:shd w:val="clear" w:color="auto" w:fill="auto"/>
            <w:vAlign w:val="center"/>
            <w:hideMark/>
          </w:tcPr>
          <w:p w14:paraId="3D499B0A" w14:textId="77777777" w:rsidR="00F67BB0" w:rsidRPr="00042862" w:rsidRDefault="00F67BB0" w:rsidP="00693617">
            <w:pPr>
              <w:pStyle w:val="FormatBang"/>
              <w:widowControl w:val="0"/>
              <w:spacing w:before="0" w:after="0" w:line="240" w:lineRule="auto"/>
              <w:ind w:firstLine="0"/>
              <w:rPr>
                <w:b/>
                <w:spacing w:val="-6"/>
                <w:szCs w:val="22"/>
              </w:rPr>
            </w:pPr>
            <w:r w:rsidRPr="00042862">
              <w:rPr>
                <w:b/>
                <w:spacing w:val="-6"/>
                <w:szCs w:val="22"/>
              </w:rPr>
              <w:t>Bãi cát cồn cát và đất cát</w:t>
            </w:r>
          </w:p>
        </w:tc>
        <w:tc>
          <w:tcPr>
            <w:tcW w:w="364" w:type="pct"/>
            <w:tcBorders>
              <w:top w:val="nil"/>
              <w:left w:val="nil"/>
              <w:bottom w:val="single" w:sz="4" w:space="0" w:color="auto"/>
              <w:right w:val="single" w:sz="4" w:space="0" w:color="auto"/>
            </w:tcBorders>
            <w:shd w:val="clear" w:color="auto" w:fill="auto"/>
            <w:noWrap/>
            <w:vAlign w:val="center"/>
            <w:hideMark/>
          </w:tcPr>
          <w:p w14:paraId="4BCDB1EA" w14:textId="77777777" w:rsidR="00F67BB0" w:rsidRPr="00042862" w:rsidRDefault="00F67BB0" w:rsidP="00693617">
            <w:pPr>
              <w:pStyle w:val="FormatBang"/>
              <w:widowControl w:val="0"/>
              <w:spacing w:before="0" w:after="0" w:line="240" w:lineRule="auto"/>
              <w:ind w:firstLine="0"/>
              <w:jc w:val="center"/>
              <w:rPr>
                <w:b/>
                <w:szCs w:val="22"/>
              </w:rPr>
            </w:pPr>
            <w:r w:rsidRPr="00042862">
              <w:rPr>
                <w:b/>
                <w:szCs w:val="22"/>
              </w:rPr>
              <w:t>C</w:t>
            </w:r>
          </w:p>
        </w:tc>
        <w:tc>
          <w:tcPr>
            <w:tcW w:w="411" w:type="pct"/>
            <w:tcBorders>
              <w:top w:val="nil"/>
              <w:left w:val="nil"/>
              <w:bottom w:val="single" w:sz="4" w:space="0" w:color="auto"/>
              <w:right w:val="single" w:sz="4" w:space="0" w:color="auto"/>
            </w:tcBorders>
            <w:shd w:val="clear" w:color="auto" w:fill="auto"/>
            <w:noWrap/>
            <w:vAlign w:val="center"/>
            <w:hideMark/>
          </w:tcPr>
          <w:p w14:paraId="2D2F2B56" w14:textId="77777777" w:rsidR="00F67BB0" w:rsidRPr="00042862" w:rsidRDefault="00F67BB0" w:rsidP="00693617">
            <w:pPr>
              <w:pStyle w:val="FormatBang"/>
              <w:widowControl w:val="0"/>
              <w:spacing w:before="0" w:after="0" w:line="240" w:lineRule="auto"/>
              <w:ind w:firstLine="0"/>
              <w:jc w:val="right"/>
              <w:rPr>
                <w:b/>
                <w:szCs w:val="22"/>
              </w:rPr>
            </w:pPr>
            <w:r w:rsidRPr="00042862">
              <w:rPr>
                <w:b/>
                <w:szCs w:val="22"/>
              </w:rPr>
              <w:t> </w:t>
            </w:r>
          </w:p>
        </w:tc>
        <w:tc>
          <w:tcPr>
            <w:tcW w:w="362" w:type="pct"/>
            <w:tcBorders>
              <w:top w:val="nil"/>
              <w:left w:val="nil"/>
              <w:bottom w:val="single" w:sz="4" w:space="0" w:color="auto"/>
              <w:right w:val="single" w:sz="4" w:space="0" w:color="auto"/>
            </w:tcBorders>
            <w:shd w:val="clear" w:color="auto" w:fill="auto"/>
            <w:noWrap/>
            <w:vAlign w:val="center"/>
            <w:hideMark/>
          </w:tcPr>
          <w:p w14:paraId="059E471B" w14:textId="77777777" w:rsidR="00F67BB0" w:rsidRPr="00042862" w:rsidRDefault="00F67BB0" w:rsidP="00693617">
            <w:pPr>
              <w:pStyle w:val="FormatBang"/>
              <w:widowControl w:val="0"/>
              <w:spacing w:before="0" w:after="0" w:line="240" w:lineRule="auto"/>
              <w:ind w:firstLine="0"/>
              <w:jc w:val="right"/>
              <w:rPr>
                <w:b/>
                <w:szCs w:val="22"/>
              </w:rPr>
            </w:pPr>
            <w:r w:rsidRPr="00042862">
              <w:rPr>
                <w:b/>
                <w:szCs w:val="22"/>
              </w:rPr>
              <w:t>29</w:t>
            </w:r>
          </w:p>
        </w:tc>
        <w:tc>
          <w:tcPr>
            <w:tcW w:w="509" w:type="pct"/>
            <w:tcBorders>
              <w:top w:val="nil"/>
              <w:left w:val="nil"/>
              <w:bottom w:val="single" w:sz="4" w:space="0" w:color="auto"/>
              <w:right w:val="single" w:sz="4" w:space="0" w:color="auto"/>
            </w:tcBorders>
            <w:shd w:val="clear" w:color="auto" w:fill="auto"/>
            <w:noWrap/>
            <w:vAlign w:val="center"/>
            <w:hideMark/>
          </w:tcPr>
          <w:p w14:paraId="241A8784" w14:textId="77777777" w:rsidR="00F67BB0" w:rsidRPr="00042862" w:rsidRDefault="00F67BB0" w:rsidP="00693617">
            <w:pPr>
              <w:pStyle w:val="FormatBang"/>
              <w:widowControl w:val="0"/>
              <w:spacing w:before="0" w:after="0" w:line="240" w:lineRule="auto"/>
              <w:ind w:firstLine="0"/>
              <w:jc w:val="right"/>
              <w:rPr>
                <w:b/>
                <w:szCs w:val="22"/>
              </w:rPr>
            </w:pPr>
            <w:r w:rsidRPr="00042862">
              <w:rPr>
                <w:b/>
                <w:szCs w:val="22"/>
              </w:rPr>
              <w:t>352</w:t>
            </w:r>
          </w:p>
        </w:tc>
        <w:tc>
          <w:tcPr>
            <w:tcW w:w="438" w:type="pct"/>
            <w:tcBorders>
              <w:top w:val="nil"/>
              <w:left w:val="nil"/>
              <w:bottom w:val="single" w:sz="4" w:space="0" w:color="auto"/>
              <w:right w:val="single" w:sz="4" w:space="0" w:color="auto"/>
            </w:tcBorders>
            <w:shd w:val="clear" w:color="auto" w:fill="auto"/>
            <w:noWrap/>
            <w:vAlign w:val="center"/>
            <w:hideMark/>
          </w:tcPr>
          <w:p w14:paraId="28CD88FA" w14:textId="77777777" w:rsidR="00F67BB0" w:rsidRPr="00042862" w:rsidRDefault="00F67BB0" w:rsidP="00693617">
            <w:pPr>
              <w:pStyle w:val="FormatBang"/>
              <w:widowControl w:val="0"/>
              <w:spacing w:before="0" w:after="0" w:line="240" w:lineRule="auto"/>
              <w:ind w:firstLine="0"/>
              <w:jc w:val="right"/>
              <w:rPr>
                <w:b/>
                <w:szCs w:val="22"/>
              </w:rPr>
            </w:pPr>
            <w:r w:rsidRPr="00042862">
              <w:rPr>
                <w:b/>
                <w:szCs w:val="22"/>
              </w:rPr>
              <w:t>50</w:t>
            </w:r>
          </w:p>
        </w:tc>
        <w:tc>
          <w:tcPr>
            <w:tcW w:w="362" w:type="pct"/>
            <w:tcBorders>
              <w:top w:val="nil"/>
              <w:left w:val="nil"/>
              <w:bottom w:val="single" w:sz="4" w:space="0" w:color="auto"/>
              <w:right w:val="single" w:sz="4" w:space="0" w:color="auto"/>
            </w:tcBorders>
            <w:shd w:val="clear" w:color="auto" w:fill="auto"/>
            <w:noWrap/>
            <w:vAlign w:val="center"/>
            <w:hideMark/>
          </w:tcPr>
          <w:p w14:paraId="700CB73C" w14:textId="77777777" w:rsidR="00F67BB0" w:rsidRPr="00042862" w:rsidRDefault="00F67BB0" w:rsidP="00693617">
            <w:pPr>
              <w:pStyle w:val="FormatBang"/>
              <w:widowControl w:val="0"/>
              <w:spacing w:before="0" w:after="0" w:line="240" w:lineRule="auto"/>
              <w:ind w:firstLine="0"/>
              <w:jc w:val="right"/>
              <w:rPr>
                <w:b/>
                <w:szCs w:val="22"/>
              </w:rPr>
            </w:pPr>
            <w:r w:rsidRPr="00042862">
              <w:rPr>
                <w:b/>
                <w:szCs w:val="22"/>
              </w:rPr>
              <w:t>14</w:t>
            </w:r>
          </w:p>
        </w:tc>
        <w:tc>
          <w:tcPr>
            <w:tcW w:w="400" w:type="pct"/>
            <w:tcBorders>
              <w:top w:val="nil"/>
              <w:left w:val="nil"/>
              <w:bottom w:val="single" w:sz="4" w:space="0" w:color="auto"/>
              <w:right w:val="single" w:sz="4" w:space="0" w:color="auto"/>
            </w:tcBorders>
            <w:shd w:val="clear" w:color="auto" w:fill="auto"/>
            <w:noWrap/>
            <w:vAlign w:val="center"/>
            <w:hideMark/>
          </w:tcPr>
          <w:p w14:paraId="32DE5F86" w14:textId="77777777" w:rsidR="00F67BB0" w:rsidRPr="00042862" w:rsidRDefault="00F67BB0" w:rsidP="00693617">
            <w:pPr>
              <w:pStyle w:val="FormatBang"/>
              <w:widowControl w:val="0"/>
              <w:spacing w:before="0" w:after="0" w:line="240" w:lineRule="auto"/>
              <w:ind w:firstLine="0"/>
              <w:jc w:val="right"/>
              <w:rPr>
                <w:b/>
                <w:szCs w:val="22"/>
              </w:rPr>
            </w:pPr>
            <w:r w:rsidRPr="00042862">
              <w:rPr>
                <w:b/>
                <w:szCs w:val="22"/>
              </w:rPr>
              <w:t>66</w:t>
            </w:r>
          </w:p>
        </w:tc>
        <w:tc>
          <w:tcPr>
            <w:tcW w:w="445" w:type="pct"/>
            <w:tcBorders>
              <w:top w:val="nil"/>
              <w:left w:val="nil"/>
              <w:bottom w:val="single" w:sz="4" w:space="0" w:color="auto"/>
              <w:right w:val="single" w:sz="4" w:space="0" w:color="auto"/>
            </w:tcBorders>
            <w:shd w:val="clear" w:color="auto" w:fill="auto"/>
            <w:noWrap/>
            <w:vAlign w:val="center"/>
            <w:hideMark/>
          </w:tcPr>
          <w:p w14:paraId="180372B8" w14:textId="77777777" w:rsidR="00F67BB0" w:rsidRPr="00042862" w:rsidRDefault="00F67BB0" w:rsidP="00693617">
            <w:pPr>
              <w:pStyle w:val="FormatBang"/>
              <w:widowControl w:val="0"/>
              <w:spacing w:before="0" w:after="0" w:line="240" w:lineRule="auto"/>
              <w:ind w:firstLine="0"/>
              <w:jc w:val="right"/>
              <w:rPr>
                <w:b/>
                <w:szCs w:val="22"/>
              </w:rPr>
            </w:pPr>
            <w:r w:rsidRPr="00042862">
              <w:rPr>
                <w:b/>
                <w:szCs w:val="22"/>
              </w:rPr>
              <w:t>511</w:t>
            </w:r>
          </w:p>
        </w:tc>
      </w:tr>
      <w:tr w:rsidR="00042862" w:rsidRPr="00042862" w14:paraId="789DE67C"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AF97D8C" w14:textId="77777777" w:rsidR="00F67BB0" w:rsidRPr="00042862" w:rsidRDefault="00F67BB0" w:rsidP="00693617">
            <w:pPr>
              <w:pStyle w:val="FormatBang"/>
              <w:widowControl w:val="0"/>
              <w:spacing w:before="0" w:after="0" w:line="240" w:lineRule="auto"/>
              <w:ind w:firstLine="0"/>
              <w:jc w:val="center"/>
              <w:rPr>
                <w:szCs w:val="22"/>
              </w:rPr>
            </w:pPr>
            <w:r w:rsidRPr="00042862">
              <w:rPr>
                <w:szCs w:val="22"/>
              </w:rPr>
              <w:t>1</w:t>
            </w:r>
          </w:p>
        </w:tc>
        <w:tc>
          <w:tcPr>
            <w:tcW w:w="1410" w:type="pct"/>
            <w:tcBorders>
              <w:top w:val="nil"/>
              <w:left w:val="nil"/>
              <w:bottom w:val="single" w:sz="4" w:space="0" w:color="auto"/>
              <w:right w:val="single" w:sz="4" w:space="0" w:color="auto"/>
            </w:tcBorders>
            <w:shd w:val="clear" w:color="auto" w:fill="auto"/>
            <w:vAlign w:val="center"/>
            <w:hideMark/>
          </w:tcPr>
          <w:p w14:paraId="00525E72" w14:textId="77777777" w:rsidR="00F67BB0" w:rsidRPr="00042862" w:rsidRDefault="00F67BB0" w:rsidP="00693617">
            <w:pPr>
              <w:pStyle w:val="FormatBang"/>
              <w:widowControl w:val="0"/>
              <w:spacing w:before="0" w:after="0" w:line="240" w:lineRule="auto"/>
              <w:ind w:firstLine="0"/>
              <w:rPr>
                <w:szCs w:val="22"/>
              </w:rPr>
            </w:pPr>
            <w:r w:rsidRPr="00042862">
              <w:rPr>
                <w:szCs w:val="22"/>
              </w:rPr>
              <w:t>Bãi cát bằng ven biển ven sông</w:t>
            </w:r>
          </w:p>
        </w:tc>
        <w:tc>
          <w:tcPr>
            <w:tcW w:w="364" w:type="pct"/>
            <w:tcBorders>
              <w:top w:val="nil"/>
              <w:left w:val="nil"/>
              <w:bottom w:val="single" w:sz="4" w:space="0" w:color="auto"/>
              <w:right w:val="single" w:sz="4" w:space="0" w:color="auto"/>
            </w:tcBorders>
            <w:shd w:val="clear" w:color="auto" w:fill="auto"/>
            <w:noWrap/>
            <w:vAlign w:val="center"/>
            <w:hideMark/>
          </w:tcPr>
          <w:p w14:paraId="72FDF52E" w14:textId="77777777" w:rsidR="00F67BB0" w:rsidRPr="00042862" w:rsidRDefault="00F67BB0" w:rsidP="00693617">
            <w:pPr>
              <w:pStyle w:val="FormatBang"/>
              <w:widowControl w:val="0"/>
              <w:spacing w:before="0" w:after="0" w:line="240" w:lineRule="auto"/>
              <w:ind w:firstLine="0"/>
              <w:jc w:val="center"/>
              <w:rPr>
                <w:szCs w:val="22"/>
              </w:rPr>
            </w:pPr>
            <w:r w:rsidRPr="00042862">
              <w:rPr>
                <w:szCs w:val="22"/>
              </w:rPr>
              <w:t>Cb</w:t>
            </w:r>
          </w:p>
        </w:tc>
        <w:tc>
          <w:tcPr>
            <w:tcW w:w="411" w:type="pct"/>
            <w:tcBorders>
              <w:top w:val="nil"/>
              <w:left w:val="nil"/>
              <w:bottom w:val="single" w:sz="4" w:space="0" w:color="auto"/>
              <w:right w:val="single" w:sz="4" w:space="0" w:color="auto"/>
            </w:tcBorders>
            <w:shd w:val="clear" w:color="auto" w:fill="auto"/>
            <w:noWrap/>
            <w:vAlign w:val="center"/>
            <w:hideMark/>
          </w:tcPr>
          <w:p w14:paraId="13B3E7A4"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362" w:type="pct"/>
            <w:tcBorders>
              <w:top w:val="nil"/>
              <w:left w:val="nil"/>
              <w:bottom w:val="single" w:sz="4" w:space="0" w:color="auto"/>
              <w:right w:val="single" w:sz="4" w:space="0" w:color="auto"/>
            </w:tcBorders>
            <w:shd w:val="clear" w:color="auto" w:fill="auto"/>
            <w:noWrap/>
            <w:vAlign w:val="center"/>
            <w:hideMark/>
          </w:tcPr>
          <w:p w14:paraId="77CA3F17"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18</w:t>
            </w:r>
          </w:p>
        </w:tc>
        <w:tc>
          <w:tcPr>
            <w:tcW w:w="509" w:type="pct"/>
            <w:tcBorders>
              <w:top w:val="nil"/>
              <w:left w:val="nil"/>
              <w:bottom w:val="single" w:sz="4" w:space="0" w:color="auto"/>
              <w:right w:val="single" w:sz="4" w:space="0" w:color="auto"/>
            </w:tcBorders>
            <w:shd w:val="clear" w:color="auto" w:fill="auto"/>
            <w:noWrap/>
            <w:vAlign w:val="center"/>
            <w:hideMark/>
          </w:tcPr>
          <w:p w14:paraId="24E33E42"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438" w:type="pct"/>
            <w:tcBorders>
              <w:top w:val="nil"/>
              <w:left w:val="nil"/>
              <w:bottom w:val="single" w:sz="4" w:space="0" w:color="auto"/>
              <w:right w:val="single" w:sz="4" w:space="0" w:color="auto"/>
            </w:tcBorders>
            <w:shd w:val="clear" w:color="auto" w:fill="auto"/>
            <w:noWrap/>
            <w:vAlign w:val="center"/>
            <w:hideMark/>
          </w:tcPr>
          <w:p w14:paraId="3CD828D8"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50</w:t>
            </w:r>
          </w:p>
        </w:tc>
        <w:tc>
          <w:tcPr>
            <w:tcW w:w="362" w:type="pct"/>
            <w:tcBorders>
              <w:top w:val="nil"/>
              <w:left w:val="nil"/>
              <w:bottom w:val="single" w:sz="4" w:space="0" w:color="auto"/>
              <w:right w:val="single" w:sz="4" w:space="0" w:color="auto"/>
            </w:tcBorders>
            <w:shd w:val="clear" w:color="auto" w:fill="auto"/>
            <w:noWrap/>
            <w:vAlign w:val="center"/>
            <w:hideMark/>
          </w:tcPr>
          <w:p w14:paraId="4BA3A928"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400" w:type="pct"/>
            <w:tcBorders>
              <w:top w:val="nil"/>
              <w:left w:val="nil"/>
              <w:bottom w:val="single" w:sz="4" w:space="0" w:color="auto"/>
              <w:right w:val="single" w:sz="4" w:space="0" w:color="auto"/>
            </w:tcBorders>
            <w:shd w:val="clear" w:color="auto" w:fill="auto"/>
            <w:noWrap/>
            <w:vAlign w:val="center"/>
            <w:hideMark/>
          </w:tcPr>
          <w:p w14:paraId="609D3055"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445" w:type="pct"/>
            <w:tcBorders>
              <w:top w:val="nil"/>
              <w:left w:val="nil"/>
              <w:bottom w:val="single" w:sz="4" w:space="0" w:color="auto"/>
              <w:right w:val="single" w:sz="4" w:space="0" w:color="auto"/>
            </w:tcBorders>
            <w:shd w:val="clear" w:color="auto" w:fill="auto"/>
            <w:noWrap/>
            <w:vAlign w:val="center"/>
            <w:hideMark/>
          </w:tcPr>
          <w:p w14:paraId="09540DB1"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68</w:t>
            </w:r>
          </w:p>
        </w:tc>
      </w:tr>
      <w:tr w:rsidR="00042862" w:rsidRPr="00042862" w14:paraId="2A4BC008"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5CA0232C" w14:textId="77777777" w:rsidR="00F67BB0" w:rsidRPr="00042862" w:rsidRDefault="00F67BB0" w:rsidP="00693617">
            <w:pPr>
              <w:pStyle w:val="FormatBang"/>
              <w:widowControl w:val="0"/>
              <w:spacing w:before="0" w:after="0" w:line="240" w:lineRule="auto"/>
              <w:ind w:firstLine="0"/>
              <w:jc w:val="center"/>
              <w:rPr>
                <w:szCs w:val="22"/>
              </w:rPr>
            </w:pPr>
            <w:r w:rsidRPr="00042862">
              <w:rPr>
                <w:szCs w:val="22"/>
              </w:rPr>
              <w:t>2</w:t>
            </w:r>
          </w:p>
        </w:tc>
        <w:tc>
          <w:tcPr>
            <w:tcW w:w="1410" w:type="pct"/>
            <w:tcBorders>
              <w:top w:val="nil"/>
              <w:left w:val="nil"/>
              <w:bottom w:val="single" w:sz="4" w:space="0" w:color="auto"/>
              <w:right w:val="single" w:sz="4" w:space="0" w:color="auto"/>
            </w:tcBorders>
            <w:shd w:val="clear" w:color="auto" w:fill="auto"/>
            <w:vAlign w:val="center"/>
            <w:hideMark/>
          </w:tcPr>
          <w:p w14:paraId="06724034" w14:textId="77777777" w:rsidR="00F67BB0" w:rsidRPr="00042862" w:rsidRDefault="00F67BB0" w:rsidP="00693617">
            <w:pPr>
              <w:pStyle w:val="FormatBang"/>
              <w:widowControl w:val="0"/>
              <w:spacing w:before="0" w:after="0" w:line="240" w:lineRule="auto"/>
              <w:ind w:firstLine="0"/>
              <w:rPr>
                <w:szCs w:val="22"/>
              </w:rPr>
            </w:pPr>
            <w:r w:rsidRPr="00042862">
              <w:rPr>
                <w:szCs w:val="22"/>
              </w:rPr>
              <w:t>Cồn cát trắng, vàng</w:t>
            </w:r>
          </w:p>
        </w:tc>
        <w:tc>
          <w:tcPr>
            <w:tcW w:w="364" w:type="pct"/>
            <w:tcBorders>
              <w:top w:val="nil"/>
              <w:left w:val="nil"/>
              <w:bottom w:val="single" w:sz="4" w:space="0" w:color="auto"/>
              <w:right w:val="single" w:sz="4" w:space="0" w:color="auto"/>
            </w:tcBorders>
            <w:shd w:val="clear" w:color="auto" w:fill="auto"/>
            <w:noWrap/>
            <w:vAlign w:val="center"/>
            <w:hideMark/>
          </w:tcPr>
          <w:p w14:paraId="6815CFF9" w14:textId="77777777" w:rsidR="00F67BB0" w:rsidRPr="00042862" w:rsidRDefault="00F67BB0" w:rsidP="00693617">
            <w:pPr>
              <w:pStyle w:val="FormatBang"/>
              <w:widowControl w:val="0"/>
              <w:spacing w:before="0" w:after="0" w:line="240" w:lineRule="auto"/>
              <w:ind w:firstLine="0"/>
              <w:jc w:val="center"/>
              <w:rPr>
                <w:szCs w:val="22"/>
              </w:rPr>
            </w:pPr>
            <w:r w:rsidRPr="00042862">
              <w:rPr>
                <w:szCs w:val="22"/>
              </w:rPr>
              <w:t>Cc</w:t>
            </w:r>
          </w:p>
        </w:tc>
        <w:tc>
          <w:tcPr>
            <w:tcW w:w="411" w:type="pct"/>
            <w:tcBorders>
              <w:top w:val="nil"/>
              <w:left w:val="nil"/>
              <w:bottom w:val="single" w:sz="4" w:space="0" w:color="auto"/>
              <w:right w:val="single" w:sz="4" w:space="0" w:color="auto"/>
            </w:tcBorders>
            <w:shd w:val="clear" w:color="auto" w:fill="auto"/>
            <w:noWrap/>
            <w:vAlign w:val="center"/>
            <w:hideMark/>
          </w:tcPr>
          <w:p w14:paraId="27D86F6E"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362" w:type="pct"/>
            <w:tcBorders>
              <w:top w:val="nil"/>
              <w:left w:val="nil"/>
              <w:bottom w:val="single" w:sz="4" w:space="0" w:color="auto"/>
              <w:right w:val="single" w:sz="4" w:space="0" w:color="auto"/>
            </w:tcBorders>
            <w:shd w:val="clear" w:color="auto" w:fill="auto"/>
            <w:noWrap/>
            <w:vAlign w:val="center"/>
            <w:hideMark/>
          </w:tcPr>
          <w:p w14:paraId="35379EFC"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2</w:t>
            </w:r>
          </w:p>
        </w:tc>
        <w:tc>
          <w:tcPr>
            <w:tcW w:w="509" w:type="pct"/>
            <w:tcBorders>
              <w:top w:val="nil"/>
              <w:left w:val="nil"/>
              <w:bottom w:val="single" w:sz="4" w:space="0" w:color="auto"/>
              <w:right w:val="single" w:sz="4" w:space="0" w:color="auto"/>
            </w:tcBorders>
            <w:shd w:val="clear" w:color="auto" w:fill="auto"/>
            <w:noWrap/>
            <w:vAlign w:val="center"/>
            <w:hideMark/>
          </w:tcPr>
          <w:p w14:paraId="31DB0316"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160</w:t>
            </w:r>
          </w:p>
        </w:tc>
        <w:tc>
          <w:tcPr>
            <w:tcW w:w="438" w:type="pct"/>
            <w:tcBorders>
              <w:top w:val="nil"/>
              <w:left w:val="nil"/>
              <w:bottom w:val="single" w:sz="4" w:space="0" w:color="auto"/>
              <w:right w:val="single" w:sz="4" w:space="0" w:color="auto"/>
            </w:tcBorders>
            <w:shd w:val="clear" w:color="auto" w:fill="auto"/>
            <w:noWrap/>
            <w:vAlign w:val="center"/>
            <w:hideMark/>
          </w:tcPr>
          <w:p w14:paraId="3A123F28"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362" w:type="pct"/>
            <w:tcBorders>
              <w:top w:val="nil"/>
              <w:left w:val="nil"/>
              <w:bottom w:val="single" w:sz="4" w:space="0" w:color="auto"/>
              <w:right w:val="single" w:sz="4" w:space="0" w:color="auto"/>
            </w:tcBorders>
            <w:shd w:val="clear" w:color="auto" w:fill="auto"/>
            <w:noWrap/>
            <w:vAlign w:val="center"/>
            <w:hideMark/>
          </w:tcPr>
          <w:p w14:paraId="690DA50A"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2</w:t>
            </w:r>
          </w:p>
        </w:tc>
        <w:tc>
          <w:tcPr>
            <w:tcW w:w="400" w:type="pct"/>
            <w:tcBorders>
              <w:top w:val="nil"/>
              <w:left w:val="nil"/>
              <w:bottom w:val="single" w:sz="4" w:space="0" w:color="auto"/>
              <w:right w:val="single" w:sz="4" w:space="0" w:color="auto"/>
            </w:tcBorders>
            <w:shd w:val="clear" w:color="auto" w:fill="auto"/>
            <w:noWrap/>
            <w:vAlign w:val="center"/>
            <w:hideMark/>
          </w:tcPr>
          <w:p w14:paraId="4B8163B9"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28</w:t>
            </w:r>
          </w:p>
        </w:tc>
        <w:tc>
          <w:tcPr>
            <w:tcW w:w="445" w:type="pct"/>
            <w:tcBorders>
              <w:top w:val="nil"/>
              <w:left w:val="nil"/>
              <w:bottom w:val="single" w:sz="4" w:space="0" w:color="auto"/>
              <w:right w:val="single" w:sz="4" w:space="0" w:color="auto"/>
            </w:tcBorders>
            <w:shd w:val="clear" w:color="auto" w:fill="auto"/>
            <w:noWrap/>
            <w:vAlign w:val="center"/>
            <w:hideMark/>
          </w:tcPr>
          <w:p w14:paraId="3DDB8A0C"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192</w:t>
            </w:r>
          </w:p>
        </w:tc>
      </w:tr>
      <w:tr w:rsidR="00042862" w:rsidRPr="00042862" w14:paraId="7AE67C23"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712CC4C" w14:textId="77777777" w:rsidR="00F67BB0" w:rsidRPr="00042862" w:rsidRDefault="00F67BB0" w:rsidP="00693617">
            <w:pPr>
              <w:pStyle w:val="FormatBang"/>
              <w:widowControl w:val="0"/>
              <w:spacing w:before="0" w:after="0" w:line="240" w:lineRule="auto"/>
              <w:ind w:firstLine="0"/>
              <w:jc w:val="center"/>
              <w:rPr>
                <w:szCs w:val="22"/>
              </w:rPr>
            </w:pPr>
            <w:r w:rsidRPr="00042862">
              <w:rPr>
                <w:szCs w:val="22"/>
              </w:rPr>
              <w:t>3</w:t>
            </w:r>
          </w:p>
        </w:tc>
        <w:tc>
          <w:tcPr>
            <w:tcW w:w="1410" w:type="pct"/>
            <w:tcBorders>
              <w:top w:val="nil"/>
              <w:left w:val="nil"/>
              <w:bottom w:val="single" w:sz="4" w:space="0" w:color="auto"/>
              <w:right w:val="single" w:sz="4" w:space="0" w:color="auto"/>
            </w:tcBorders>
            <w:shd w:val="clear" w:color="auto" w:fill="auto"/>
            <w:vAlign w:val="center"/>
            <w:hideMark/>
          </w:tcPr>
          <w:p w14:paraId="67344DD5" w14:textId="77777777" w:rsidR="00F67BB0" w:rsidRPr="00042862" w:rsidRDefault="00F67BB0" w:rsidP="00693617">
            <w:pPr>
              <w:pStyle w:val="FormatBang"/>
              <w:widowControl w:val="0"/>
              <w:spacing w:before="0" w:after="0" w:line="240" w:lineRule="auto"/>
              <w:ind w:firstLine="0"/>
              <w:rPr>
                <w:szCs w:val="22"/>
              </w:rPr>
            </w:pPr>
            <w:r w:rsidRPr="00042862">
              <w:rPr>
                <w:szCs w:val="22"/>
              </w:rPr>
              <w:t>Cồn cát đỏ</w:t>
            </w:r>
          </w:p>
        </w:tc>
        <w:tc>
          <w:tcPr>
            <w:tcW w:w="364" w:type="pct"/>
            <w:tcBorders>
              <w:top w:val="nil"/>
              <w:left w:val="nil"/>
              <w:bottom w:val="single" w:sz="4" w:space="0" w:color="auto"/>
              <w:right w:val="single" w:sz="4" w:space="0" w:color="auto"/>
            </w:tcBorders>
            <w:shd w:val="clear" w:color="auto" w:fill="auto"/>
            <w:noWrap/>
            <w:vAlign w:val="center"/>
            <w:hideMark/>
          </w:tcPr>
          <w:p w14:paraId="5C9AD67E" w14:textId="77777777" w:rsidR="00F67BB0" w:rsidRPr="00042862" w:rsidRDefault="00F67BB0" w:rsidP="00693617">
            <w:pPr>
              <w:pStyle w:val="FormatBang"/>
              <w:widowControl w:val="0"/>
              <w:spacing w:before="0" w:after="0" w:line="240" w:lineRule="auto"/>
              <w:ind w:firstLine="0"/>
              <w:jc w:val="center"/>
              <w:rPr>
                <w:szCs w:val="22"/>
              </w:rPr>
            </w:pPr>
            <w:r w:rsidRPr="00042862">
              <w:rPr>
                <w:szCs w:val="22"/>
              </w:rPr>
              <w:t>Cd</w:t>
            </w:r>
          </w:p>
        </w:tc>
        <w:tc>
          <w:tcPr>
            <w:tcW w:w="411" w:type="pct"/>
            <w:tcBorders>
              <w:top w:val="nil"/>
              <w:left w:val="nil"/>
              <w:bottom w:val="single" w:sz="4" w:space="0" w:color="auto"/>
              <w:right w:val="single" w:sz="4" w:space="0" w:color="auto"/>
            </w:tcBorders>
            <w:shd w:val="clear" w:color="auto" w:fill="auto"/>
            <w:noWrap/>
            <w:vAlign w:val="center"/>
            <w:hideMark/>
          </w:tcPr>
          <w:p w14:paraId="3B23921D"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362" w:type="pct"/>
            <w:tcBorders>
              <w:top w:val="nil"/>
              <w:left w:val="nil"/>
              <w:bottom w:val="single" w:sz="4" w:space="0" w:color="auto"/>
              <w:right w:val="single" w:sz="4" w:space="0" w:color="auto"/>
            </w:tcBorders>
            <w:shd w:val="clear" w:color="auto" w:fill="auto"/>
            <w:noWrap/>
            <w:vAlign w:val="center"/>
            <w:hideMark/>
          </w:tcPr>
          <w:p w14:paraId="5EA9436A"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1E8C3464"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85</w:t>
            </w:r>
          </w:p>
        </w:tc>
        <w:tc>
          <w:tcPr>
            <w:tcW w:w="438" w:type="pct"/>
            <w:tcBorders>
              <w:top w:val="nil"/>
              <w:left w:val="nil"/>
              <w:bottom w:val="single" w:sz="4" w:space="0" w:color="auto"/>
              <w:right w:val="single" w:sz="4" w:space="0" w:color="auto"/>
            </w:tcBorders>
            <w:shd w:val="clear" w:color="auto" w:fill="auto"/>
            <w:noWrap/>
            <w:vAlign w:val="center"/>
            <w:hideMark/>
          </w:tcPr>
          <w:p w14:paraId="03C2B5FA"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362" w:type="pct"/>
            <w:tcBorders>
              <w:top w:val="nil"/>
              <w:left w:val="nil"/>
              <w:bottom w:val="single" w:sz="4" w:space="0" w:color="auto"/>
              <w:right w:val="single" w:sz="4" w:space="0" w:color="auto"/>
            </w:tcBorders>
            <w:shd w:val="clear" w:color="auto" w:fill="auto"/>
            <w:noWrap/>
            <w:vAlign w:val="center"/>
            <w:hideMark/>
          </w:tcPr>
          <w:p w14:paraId="5FCBDC89"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400" w:type="pct"/>
            <w:tcBorders>
              <w:top w:val="nil"/>
              <w:left w:val="nil"/>
              <w:bottom w:val="single" w:sz="4" w:space="0" w:color="auto"/>
              <w:right w:val="single" w:sz="4" w:space="0" w:color="auto"/>
            </w:tcBorders>
            <w:shd w:val="clear" w:color="auto" w:fill="auto"/>
            <w:noWrap/>
            <w:vAlign w:val="center"/>
            <w:hideMark/>
          </w:tcPr>
          <w:p w14:paraId="2AD84DC3"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4</w:t>
            </w:r>
          </w:p>
        </w:tc>
        <w:tc>
          <w:tcPr>
            <w:tcW w:w="445" w:type="pct"/>
            <w:tcBorders>
              <w:top w:val="nil"/>
              <w:left w:val="nil"/>
              <w:bottom w:val="single" w:sz="4" w:space="0" w:color="auto"/>
              <w:right w:val="single" w:sz="4" w:space="0" w:color="auto"/>
            </w:tcBorders>
            <w:shd w:val="clear" w:color="auto" w:fill="auto"/>
            <w:noWrap/>
            <w:vAlign w:val="center"/>
            <w:hideMark/>
          </w:tcPr>
          <w:p w14:paraId="472BEB16"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89</w:t>
            </w:r>
          </w:p>
        </w:tc>
      </w:tr>
      <w:tr w:rsidR="00042862" w:rsidRPr="00042862" w14:paraId="3A942784"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735400D" w14:textId="77777777" w:rsidR="00F67BB0" w:rsidRPr="00042862" w:rsidRDefault="00F67BB0" w:rsidP="00693617">
            <w:pPr>
              <w:pStyle w:val="FormatBang"/>
              <w:widowControl w:val="0"/>
              <w:spacing w:before="0" w:after="0" w:line="240" w:lineRule="auto"/>
              <w:ind w:firstLine="0"/>
              <w:jc w:val="center"/>
              <w:rPr>
                <w:szCs w:val="22"/>
              </w:rPr>
            </w:pPr>
            <w:r w:rsidRPr="00042862">
              <w:rPr>
                <w:szCs w:val="22"/>
              </w:rPr>
              <w:t>4</w:t>
            </w:r>
          </w:p>
        </w:tc>
        <w:tc>
          <w:tcPr>
            <w:tcW w:w="1410" w:type="pct"/>
            <w:tcBorders>
              <w:top w:val="nil"/>
              <w:left w:val="nil"/>
              <w:bottom w:val="single" w:sz="4" w:space="0" w:color="auto"/>
              <w:right w:val="single" w:sz="4" w:space="0" w:color="auto"/>
            </w:tcBorders>
            <w:shd w:val="clear" w:color="auto" w:fill="auto"/>
            <w:vAlign w:val="center"/>
            <w:hideMark/>
          </w:tcPr>
          <w:p w14:paraId="50E71DF2" w14:textId="77777777" w:rsidR="00F67BB0" w:rsidRPr="00042862" w:rsidRDefault="00F67BB0" w:rsidP="00693617">
            <w:pPr>
              <w:pStyle w:val="FormatBang"/>
              <w:widowControl w:val="0"/>
              <w:spacing w:before="0" w:after="0" w:line="240" w:lineRule="auto"/>
              <w:ind w:firstLine="0"/>
              <w:rPr>
                <w:szCs w:val="22"/>
              </w:rPr>
            </w:pPr>
            <w:r w:rsidRPr="00042862">
              <w:rPr>
                <w:szCs w:val="22"/>
              </w:rPr>
              <w:t>Đất cát biển</w:t>
            </w:r>
          </w:p>
        </w:tc>
        <w:tc>
          <w:tcPr>
            <w:tcW w:w="364" w:type="pct"/>
            <w:tcBorders>
              <w:top w:val="nil"/>
              <w:left w:val="nil"/>
              <w:bottom w:val="single" w:sz="4" w:space="0" w:color="auto"/>
              <w:right w:val="single" w:sz="4" w:space="0" w:color="auto"/>
            </w:tcBorders>
            <w:shd w:val="clear" w:color="auto" w:fill="auto"/>
            <w:noWrap/>
            <w:vAlign w:val="center"/>
            <w:hideMark/>
          </w:tcPr>
          <w:p w14:paraId="4D74A40E" w14:textId="77777777" w:rsidR="00F67BB0" w:rsidRPr="00042862" w:rsidRDefault="00F67BB0" w:rsidP="00693617">
            <w:pPr>
              <w:pStyle w:val="FormatBang"/>
              <w:widowControl w:val="0"/>
              <w:spacing w:before="0" w:after="0" w:line="240" w:lineRule="auto"/>
              <w:ind w:firstLine="0"/>
              <w:jc w:val="center"/>
              <w:rPr>
                <w:szCs w:val="22"/>
              </w:rPr>
            </w:pPr>
            <w:r w:rsidRPr="00042862">
              <w:rPr>
                <w:szCs w:val="22"/>
              </w:rPr>
              <w:t>C</w:t>
            </w:r>
          </w:p>
        </w:tc>
        <w:tc>
          <w:tcPr>
            <w:tcW w:w="411" w:type="pct"/>
            <w:tcBorders>
              <w:top w:val="nil"/>
              <w:left w:val="nil"/>
              <w:bottom w:val="single" w:sz="4" w:space="0" w:color="auto"/>
              <w:right w:val="single" w:sz="4" w:space="0" w:color="auto"/>
            </w:tcBorders>
            <w:shd w:val="clear" w:color="auto" w:fill="auto"/>
            <w:noWrap/>
            <w:vAlign w:val="center"/>
            <w:hideMark/>
          </w:tcPr>
          <w:p w14:paraId="0EC69072"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362" w:type="pct"/>
            <w:tcBorders>
              <w:top w:val="nil"/>
              <w:left w:val="nil"/>
              <w:bottom w:val="single" w:sz="4" w:space="0" w:color="auto"/>
              <w:right w:val="single" w:sz="4" w:space="0" w:color="auto"/>
            </w:tcBorders>
            <w:shd w:val="clear" w:color="auto" w:fill="auto"/>
            <w:noWrap/>
            <w:vAlign w:val="center"/>
            <w:hideMark/>
          </w:tcPr>
          <w:p w14:paraId="72A01358"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9</w:t>
            </w:r>
          </w:p>
        </w:tc>
        <w:tc>
          <w:tcPr>
            <w:tcW w:w="509" w:type="pct"/>
            <w:tcBorders>
              <w:top w:val="nil"/>
              <w:left w:val="nil"/>
              <w:bottom w:val="single" w:sz="4" w:space="0" w:color="auto"/>
              <w:right w:val="single" w:sz="4" w:space="0" w:color="auto"/>
            </w:tcBorders>
            <w:shd w:val="clear" w:color="auto" w:fill="auto"/>
            <w:noWrap/>
            <w:vAlign w:val="center"/>
            <w:hideMark/>
          </w:tcPr>
          <w:p w14:paraId="0212FE13"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106</w:t>
            </w:r>
          </w:p>
        </w:tc>
        <w:tc>
          <w:tcPr>
            <w:tcW w:w="438" w:type="pct"/>
            <w:tcBorders>
              <w:top w:val="nil"/>
              <w:left w:val="nil"/>
              <w:bottom w:val="single" w:sz="4" w:space="0" w:color="auto"/>
              <w:right w:val="single" w:sz="4" w:space="0" w:color="auto"/>
            </w:tcBorders>
            <w:shd w:val="clear" w:color="auto" w:fill="auto"/>
            <w:noWrap/>
            <w:vAlign w:val="center"/>
            <w:hideMark/>
          </w:tcPr>
          <w:p w14:paraId="2DA9CFFB"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 </w:t>
            </w:r>
          </w:p>
        </w:tc>
        <w:tc>
          <w:tcPr>
            <w:tcW w:w="362" w:type="pct"/>
            <w:tcBorders>
              <w:top w:val="nil"/>
              <w:left w:val="nil"/>
              <w:bottom w:val="single" w:sz="4" w:space="0" w:color="auto"/>
              <w:right w:val="single" w:sz="4" w:space="0" w:color="auto"/>
            </w:tcBorders>
            <w:shd w:val="clear" w:color="auto" w:fill="auto"/>
            <w:noWrap/>
            <w:vAlign w:val="center"/>
            <w:hideMark/>
          </w:tcPr>
          <w:p w14:paraId="669CA90D"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11</w:t>
            </w:r>
          </w:p>
        </w:tc>
        <w:tc>
          <w:tcPr>
            <w:tcW w:w="400" w:type="pct"/>
            <w:tcBorders>
              <w:top w:val="nil"/>
              <w:left w:val="nil"/>
              <w:bottom w:val="single" w:sz="4" w:space="0" w:color="auto"/>
              <w:right w:val="single" w:sz="4" w:space="0" w:color="auto"/>
            </w:tcBorders>
            <w:shd w:val="clear" w:color="auto" w:fill="auto"/>
            <w:noWrap/>
            <w:vAlign w:val="center"/>
            <w:hideMark/>
          </w:tcPr>
          <w:p w14:paraId="230E328A"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7</w:t>
            </w:r>
          </w:p>
        </w:tc>
        <w:tc>
          <w:tcPr>
            <w:tcW w:w="445" w:type="pct"/>
            <w:tcBorders>
              <w:top w:val="nil"/>
              <w:left w:val="nil"/>
              <w:bottom w:val="single" w:sz="4" w:space="0" w:color="auto"/>
              <w:right w:val="single" w:sz="4" w:space="0" w:color="auto"/>
            </w:tcBorders>
            <w:shd w:val="clear" w:color="auto" w:fill="auto"/>
            <w:noWrap/>
            <w:vAlign w:val="center"/>
            <w:hideMark/>
          </w:tcPr>
          <w:p w14:paraId="72B5914D" w14:textId="77777777" w:rsidR="00F67BB0" w:rsidRPr="00042862" w:rsidRDefault="00F67BB0" w:rsidP="00693617">
            <w:pPr>
              <w:pStyle w:val="FormatBang"/>
              <w:widowControl w:val="0"/>
              <w:spacing w:before="0" w:after="0" w:line="240" w:lineRule="auto"/>
              <w:ind w:firstLine="0"/>
              <w:jc w:val="right"/>
              <w:rPr>
                <w:szCs w:val="22"/>
              </w:rPr>
            </w:pPr>
            <w:r w:rsidRPr="00042862">
              <w:rPr>
                <w:szCs w:val="22"/>
              </w:rPr>
              <w:t>133</w:t>
            </w:r>
          </w:p>
        </w:tc>
      </w:tr>
      <w:tr w:rsidR="00042862" w:rsidRPr="00042862" w14:paraId="7FA5B2D5"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0BCC632" w14:textId="77777777" w:rsidR="00F67BB0" w:rsidRPr="00042862" w:rsidRDefault="00F67BB0" w:rsidP="00693617">
            <w:pPr>
              <w:pStyle w:val="FormatBang"/>
              <w:widowControl w:val="0"/>
              <w:spacing w:before="0" w:after="0" w:line="240" w:lineRule="auto"/>
              <w:ind w:firstLine="0"/>
              <w:jc w:val="center"/>
            </w:pPr>
            <w:r w:rsidRPr="00042862">
              <w:t>5</w:t>
            </w:r>
          </w:p>
        </w:tc>
        <w:tc>
          <w:tcPr>
            <w:tcW w:w="1410" w:type="pct"/>
            <w:tcBorders>
              <w:top w:val="nil"/>
              <w:left w:val="nil"/>
              <w:bottom w:val="single" w:sz="4" w:space="0" w:color="auto"/>
              <w:right w:val="single" w:sz="4" w:space="0" w:color="auto"/>
            </w:tcBorders>
            <w:shd w:val="clear" w:color="auto" w:fill="auto"/>
            <w:vAlign w:val="center"/>
            <w:hideMark/>
          </w:tcPr>
          <w:p w14:paraId="450C64CC" w14:textId="77777777" w:rsidR="00F67BB0" w:rsidRPr="00042862" w:rsidRDefault="00F67BB0" w:rsidP="00693617">
            <w:pPr>
              <w:pStyle w:val="FormatBang"/>
              <w:widowControl w:val="0"/>
              <w:spacing w:before="0" w:after="0" w:line="240" w:lineRule="auto"/>
              <w:ind w:firstLine="0"/>
            </w:pPr>
            <w:r w:rsidRPr="00042862">
              <w:t>Đất cát giồng</w:t>
            </w:r>
          </w:p>
        </w:tc>
        <w:tc>
          <w:tcPr>
            <w:tcW w:w="364" w:type="pct"/>
            <w:tcBorders>
              <w:top w:val="nil"/>
              <w:left w:val="nil"/>
              <w:bottom w:val="single" w:sz="4" w:space="0" w:color="auto"/>
              <w:right w:val="single" w:sz="4" w:space="0" w:color="auto"/>
            </w:tcBorders>
            <w:shd w:val="clear" w:color="auto" w:fill="auto"/>
            <w:noWrap/>
            <w:vAlign w:val="center"/>
            <w:hideMark/>
          </w:tcPr>
          <w:p w14:paraId="0783D0E3" w14:textId="77777777" w:rsidR="00F67BB0" w:rsidRPr="00042862" w:rsidRDefault="00F67BB0" w:rsidP="00693617">
            <w:pPr>
              <w:pStyle w:val="FormatBang"/>
              <w:widowControl w:val="0"/>
              <w:spacing w:before="0" w:after="0" w:line="240" w:lineRule="auto"/>
              <w:ind w:firstLine="0"/>
              <w:jc w:val="center"/>
            </w:pPr>
            <w:r w:rsidRPr="00042862">
              <w:t>Cz</w:t>
            </w:r>
          </w:p>
        </w:tc>
        <w:tc>
          <w:tcPr>
            <w:tcW w:w="411" w:type="pct"/>
            <w:tcBorders>
              <w:top w:val="nil"/>
              <w:left w:val="nil"/>
              <w:bottom w:val="single" w:sz="4" w:space="0" w:color="auto"/>
              <w:right w:val="single" w:sz="4" w:space="0" w:color="auto"/>
            </w:tcBorders>
            <w:shd w:val="clear" w:color="auto" w:fill="auto"/>
            <w:noWrap/>
            <w:vAlign w:val="center"/>
            <w:hideMark/>
          </w:tcPr>
          <w:p w14:paraId="66F141B8"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507324F5"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6C5DA12B"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5EFCEA7A"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27BC2DE7"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7939B9C0" w14:textId="77777777" w:rsidR="00F67BB0" w:rsidRPr="00042862" w:rsidRDefault="00F67BB0" w:rsidP="00693617">
            <w:pPr>
              <w:pStyle w:val="FormatBang"/>
              <w:widowControl w:val="0"/>
              <w:spacing w:before="0" w:after="0" w:line="240" w:lineRule="auto"/>
              <w:ind w:firstLine="0"/>
              <w:jc w:val="right"/>
            </w:pPr>
            <w:r w:rsidRPr="00042862">
              <w:t>27</w:t>
            </w:r>
          </w:p>
        </w:tc>
        <w:tc>
          <w:tcPr>
            <w:tcW w:w="445" w:type="pct"/>
            <w:tcBorders>
              <w:top w:val="nil"/>
              <w:left w:val="nil"/>
              <w:bottom w:val="single" w:sz="4" w:space="0" w:color="auto"/>
              <w:right w:val="single" w:sz="4" w:space="0" w:color="auto"/>
            </w:tcBorders>
            <w:shd w:val="clear" w:color="auto" w:fill="auto"/>
            <w:noWrap/>
            <w:vAlign w:val="center"/>
            <w:hideMark/>
          </w:tcPr>
          <w:p w14:paraId="3697FBDA" w14:textId="77777777" w:rsidR="00F67BB0" w:rsidRPr="00042862" w:rsidRDefault="00F67BB0" w:rsidP="00693617">
            <w:pPr>
              <w:pStyle w:val="FormatBang"/>
              <w:widowControl w:val="0"/>
              <w:spacing w:before="0" w:after="0" w:line="240" w:lineRule="auto"/>
              <w:ind w:firstLine="0"/>
              <w:jc w:val="right"/>
            </w:pPr>
            <w:r w:rsidRPr="00042862">
              <w:t>27</w:t>
            </w:r>
          </w:p>
        </w:tc>
      </w:tr>
      <w:tr w:rsidR="00042862" w:rsidRPr="00042862" w14:paraId="5F80FF12"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2CA9104" w14:textId="77777777" w:rsidR="00F67BB0" w:rsidRPr="00042862" w:rsidRDefault="00F67BB0" w:rsidP="00693617">
            <w:pPr>
              <w:pStyle w:val="FormatBang"/>
              <w:widowControl w:val="0"/>
              <w:spacing w:before="0" w:after="0" w:line="240" w:lineRule="auto"/>
              <w:ind w:firstLine="0"/>
              <w:jc w:val="center"/>
            </w:pPr>
            <w:r w:rsidRPr="00042862">
              <w:t>6</w:t>
            </w:r>
          </w:p>
        </w:tc>
        <w:tc>
          <w:tcPr>
            <w:tcW w:w="1410" w:type="pct"/>
            <w:tcBorders>
              <w:top w:val="nil"/>
              <w:left w:val="nil"/>
              <w:bottom w:val="single" w:sz="4" w:space="0" w:color="auto"/>
              <w:right w:val="single" w:sz="4" w:space="0" w:color="auto"/>
            </w:tcBorders>
            <w:shd w:val="clear" w:color="auto" w:fill="auto"/>
            <w:vAlign w:val="center"/>
            <w:hideMark/>
          </w:tcPr>
          <w:p w14:paraId="0029EED8" w14:textId="77777777" w:rsidR="00F67BB0" w:rsidRPr="00042862" w:rsidRDefault="00F67BB0" w:rsidP="00693617">
            <w:pPr>
              <w:pStyle w:val="FormatBang"/>
              <w:widowControl w:val="0"/>
              <w:spacing w:before="0" w:after="0" w:line="240" w:lineRule="auto"/>
              <w:ind w:firstLine="0"/>
            </w:pPr>
            <w:r w:rsidRPr="00042862">
              <w:t>Đất cát glây</w:t>
            </w:r>
          </w:p>
        </w:tc>
        <w:tc>
          <w:tcPr>
            <w:tcW w:w="364" w:type="pct"/>
            <w:tcBorders>
              <w:top w:val="nil"/>
              <w:left w:val="nil"/>
              <w:bottom w:val="single" w:sz="4" w:space="0" w:color="auto"/>
              <w:right w:val="single" w:sz="4" w:space="0" w:color="auto"/>
            </w:tcBorders>
            <w:shd w:val="clear" w:color="auto" w:fill="auto"/>
            <w:noWrap/>
            <w:vAlign w:val="center"/>
            <w:hideMark/>
          </w:tcPr>
          <w:p w14:paraId="63BC8445" w14:textId="77777777" w:rsidR="00F67BB0" w:rsidRPr="00042862" w:rsidRDefault="00F67BB0" w:rsidP="00693617">
            <w:pPr>
              <w:pStyle w:val="FormatBang"/>
              <w:widowControl w:val="0"/>
              <w:spacing w:before="0" w:after="0" w:line="240" w:lineRule="auto"/>
              <w:ind w:firstLine="0"/>
              <w:jc w:val="center"/>
            </w:pPr>
            <w:r w:rsidRPr="00042862">
              <w:t>Cg</w:t>
            </w:r>
          </w:p>
        </w:tc>
        <w:tc>
          <w:tcPr>
            <w:tcW w:w="411" w:type="pct"/>
            <w:tcBorders>
              <w:top w:val="nil"/>
              <w:left w:val="nil"/>
              <w:bottom w:val="single" w:sz="4" w:space="0" w:color="auto"/>
              <w:right w:val="single" w:sz="4" w:space="0" w:color="auto"/>
            </w:tcBorders>
            <w:shd w:val="clear" w:color="auto" w:fill="auto"/>
            <w:noWrap/>
            <w:vAlign w:val="center"/>
            <w:hideMark/>
          </w:tcPr>
          <w:p w14:paraId="522B46EC"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614CBDA0"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5813808F" w14:textId="77777777" w:rsidR="00F67BB0" w:rsidRPr="00042862" w:rsidRDefault="00F67BB0" w:rsidP="00693617">
            <w:pPr>
              <w:pStyle w:val="FormatBang"/>
              <w:widowControl w:val="0"/>
              <w:spacing w:before="0" w:after="0" w:line="240" w:lineRule="auto"/>
              <w:ind w:firstLine="0"/>
              <w:jc w:val="right"/>
            </w:pPr>
            <w:r w:rsidRPr="00042862">
              <w:t>1</w:t>
            </w:r>
          </w:p>
        </w:tc>
        <w:tc>
          <w:tcPr>
            <w:tcW w:w="438" w:type="pct"/>
            <w:tcBorders>
              <w:top w:val="nil"/>
              <w:left w:val="nil"/>
              <w:bottom w:val="single" w:sz="4" w:space="0" w:color="auto"/>
              <w:right w:val="single" w:sz="4" w:space="0" w:color="auto"/>
            </w:tcBorders>
            <w:shd w:val="clear" w:color="auto" w:fill="auto"/>
            <w:noWrap/>
            <w:vAlign w:val="center"/>
            <w:hideMark/>
          </w:tcPr>
          <w:p w14:paraId="7F37DB31"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1CE0E090" w14:textId="77777777" w:rsidR="00F67BB0" w:rsidRPr="00042862" w:rsidRDefault="00F67BB0" w:rsidP="00693617">
            <w:pPr>
              <w:pStyle w:val="FormatBang"/>
              <w:widowControl w:val="0"/>
              <w:spacing w:before="0" w:after="0" w:line="240" w:lineRule="auto"/>
              <w:ind w:firstLine="0"/>
              <w:jc w:val="right"/>
            </w:pPr>
            <w:r w:rsidRPr="00042862">
              <w:t>1</w:t>
            </w:r>
          </w:p>
        </w:tc>
        <w:tc>
          <w:tcPr>
            <w:tcW w:w="400" w:type="pct"/>
            <w:tcBorders>
              <w:top w:val="nil"/>
              <w:left w:val="nil"/>
              <w:bottom w:val="single" w:sz="4" w:space="0" w:color="auto"/>
              <w:right w:val="single" w:sz="4" w:space="0" w:color="auto"/>
            </w:tcBorders>
            <w:shd w:val="clear" w:color="auto" w:fill="auto"/>
            <w:noWrap/>
            <w:vAlign w:val="center"/>
          </w:tcPr>
          <w:p w14:paraId="7A13AE3B" w14:textId="77777777" w:rsidR="00F67BB0" w:rsidRPr="00042862" w:rsidRDefault="00F67BB0" w:rsidP="00693617">
            <w:pPr>
              <w:pStyle w:val="FormatBang"/>
              <w:widowControl w:val="0"/>
              <w:spacing w:before="0" w:after="0" w:line="240" w:lineRule="auto"/>
              <w:ind w:firstLine="0"/>
              <w:jc w:val="right"/>
            </w:pPr>
          </w:p>
        </w:tc>
        <w:tc>
          <w:tcPr>
            <w:tcW w:w="445" w:type="pct"/>
            <w:tcBorders>
              <w:top w:val="nil"/>
              <w:left w:val="nil"/>
              <w:bottom w:val="single" w:sz="4" w:space="0" w:color="auto"/>
              <w:right w:val="single" w:sz="4" w:space="0" w:color="auto"/>
            </w:tcBorders>
            <w:shd w:val="clear" w:color="auto" w:fill="auto"/>
            <w:noWrap/>
            <w:vAlign w:val="center"/>
            <w:hideMark/>
          </w:tcPr>
          <w:p w14:paraId="600FF6EE" w14:textId="77777777" w:rsidR="00F67BB0" w:rsidRPr="00042862" w:rsidRDefault="00F67BB0" w:rsidP="00693617">
            <w:pPr>
              <w:pStyle w:val="FormatBang"/>
              <w:widowControl w:val="0"/>
              <w:spacing w:before="0" w:after="0" w:line="240" w:lineRule="auto"/>
              <w:ind w:firstLine="0"/>
              <w:jc w:val="right"/>
            </w:pPr>
            <w:r w:rsidRPr="00042862">
              <w:t>2</w:t>
            </w:r>
          </w:p>
        </w:tc>
      </w:tr>
      <w:tr w:rsidR="00042862" w:rsidRPr="00042862" w14:paraId="3C034F1C"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2C643FB" w14:textId="77777777" w:rsidR="00F67BB0" w:rsidRPr="00042862" w:rsidRDefault="00F67BB0" w:rsidP="00693617">
            <w:pPr>
              <w:pStyle w:val="FormatBang"/>
              <w:widowControl w:val="0"/>
              <w:spacing w:before="0" w:after="0" w:line="240" w:lineRule="auto"/>
              <w:ind w:firstLine="0"/>
              <w:jc w:val="center"/>
              <w:rPr>
                <w:b/>
              </w:rPr>
            </w:pPr>
            <w:r w:rsidRPr="00042862">
              <w:rPr>
                <w:b/>
              </w:rPr>
              <w:t>II</w:t>
            </w:r>
          </w:p>
        </w:tc>
        <w:tc>
          <w:tcPr>
            <w:tcW w:w="1410" w:type="pct"/>
            <w:tcBorders>
              <w:top w:val="nil"/>
              <w:left w:val="nil"/>
              <w:bottom w:val="single" w:sz="4" w:space="0" w:color="auto"/>
              <w:right w:val="single" w:sz="4" w:space="0" w:color="auto"/>
            </w:tcBorders>
            <w:shd w:val="clear" w:color="auto" w:fill="auto"/>
            <w:vAlign w:val="center"/>
            <w:hideMark/>
          </w:tcPr>
          <w:p w14:paraId="3B2AEA59" w14:textId="77777777" w:rsidR="00F67BB0" w:rsidRPr="00042862" w:rsidRDefault="00F67BB0" w:rsidP="00693617">
            <w:pPr>
              <w:pStyle w:val="FormatBang"/>
              <w:widowControl w:val="0"/>
              <w:spacing w:before="0" w:after="0" w:line="240" w:lineRule="auto"/>
              <w:ind w:firstLine="0"/>
              <w:rPr>
                <w:b/>
              </w:rPr>
            </w:pPr>
            <w:r w:rsidRPr="00042862">
              <w:rPr>
                <w:b/>
              </w:rPr>
              <w:t>Đất mặn</w:t>
            </w:r>
          </w:p>
        </w:tc>
        <w:tc>
          <w:tcPr>
            <w:tcW w:w="364" w:type="pct"/>
            <w:tcBorders>
              <w:top w:val="nil"/>
              <w:left w:val="nil"/>
              <w:bottom w:val="single" w:sz="4" w:space="0" w:color="auto"/>
              <w:right w:val="single" w:sz="4" w:space="0" w:color="auto"/>
            </w:tcBorders>
            <w:shd w:val="clear" w:color="auto" w:fill="auto"/>
            <w:noWrap/>
            <w:vAlign w:val="center"/>
            <w:hideMark/>
          </w:tcPr>
          <w:p w14:paraId="786D1D0A" w14:textId="77777777" w:rsidR="00F67BB0" w:rsidRPr="00042862" w:rsidRDefault="00F67BB0" w:rsidP="00693617">
            <w:pPr>
              <w:pStyle w:val="FormatBang"/>
              <w:widowControl w:val="0"/>
              <w:spacing w:before="0" w:after="0" w:line="240" w:lineRule="auto"/>
              <w:ind w:firstLine="0"/>
              <w:jc w:val="center"/>
              <w:rPr>
                <w:b/>
              </w:rPr>
            </w:pPr>
            <w:r w:rsidRPr="00042862">
              <w:rPr>
                <w:b/>
              </w:rPr>
              <w:t>M</w:t>
            </w:r>
          </w:p>
        </w:tc>
        <w:tc>
          <w:tcPr>
            <w:tcW w:w="411" w:type="pct"/>
            <w:tcBorders>
              <w:top w:val="nil"/>
              <w:left w:val="nil"/>
              <w:bottom w:val="single" w:sz="4" w:space="0" w:color="auto"/>
              <w:right w:val="single" w:sz="4" w:space="0" w:color="auto"/>
            </w:tcBorders>
            <w:shd w:val="clear" w:color="auto" w:fill="auto"/>
            <w:noWrap/>
            <w:vAlign w:val="center"/>
            <w:hideMark/>
          </w:tcPr>
          <w:p w14:paraId="0CFFF821"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52DEC841" w14:textId="77777777" w:rsidR="00F67BB0" w:rsidRPr="00042862" w:rsidRDefault="00F67BB0" w:rsidP="00693617">
            <w:pPr>
              <w:pStyle w:val="FormatBang"/>
              <w:widowControl w:val="0"/>
              <w:spacing w:before="0" w:after="0" w:line="240" w:lineRule="auto"/>
              <w:ind w:firstLine="0"/>
              <w:jc w:val="right"/>
              <w:rPr>
                <w:b/>
              </w:rPr>
            </w:pPr>
            <w:r w:rsidRPr="00042862">
              <w:rPr>
                <w:b/>
              </w:rPr>
              <w:t>128</w:t>
            </w:r>
          </w:p>
        </w:tc>
        <w:tc>
          <w:tcPr>
            <w:tcW w:w="509" w:type="pct"/>
            <w:tcBorders>
              <w:top w:val="nil"/>
              <w:left w:val="nil"/>
              <w:bottom w:val="single" w:sz="4" w:space="0" w:color="auto"/>
              <w:right w:val="single" w:sz="4" w:space="0" w:color="auto"/>
            </w:tcBorders>
            <w:shd w:val="clear" w:color="auto" w:fill="auto"/>
            <w:noWrap/>
            <w:vAlign w:val="center"/>
            <w:hideMark/>
          </w:tcPr>
          <w:p w14:paraId="47B53D47" w14:textId="77777777" w:rsidR="00F67BB0" w:rsidRPr="00042862" w:rsidRDefault="00F67BB0" w:rsidP="00693617">
            <w:pPr>
              <w:pStyle w:val="FormatBang"/>
              <w:widowControl w:val="0"/>
              <w:spacing w:before="0" w:after="0" w:line="240" w:lineRule="auto"/>
              <w:ind w:firstLine="0"/>
              <w:jc w:val="right"/>
              <w:rPr>
                <w:b/>
              </w:rPr>
            </w:pPr>
            <w:r w:rsidRPr="00042862">
              <w:rPr>
                <w:b/>
              </w:rPr>
              <w:t>82</w:t>
            </w:r>
          </w:p>
        </w:tc>
        <w:tc>
          <w:tcPr>
            <w:tcW w:w="438" w:type="pct"/>
            <w:tcBorders>
              <w:top w:val="nil"/>
              <w:left w:val="nil"/>
              <w:bottom w:val="single" w:sz="4" w:space="0" w:color="auto"/>
              <w:right w:val="single" w:sz="4" w:space="0" w:color="auto"/>
            </w:tcBorders>
            <w:shd w:val="clear" w:color="auto" w:fill="auto"/>
            <w:noWrap/>
            <w:vAlign w:val="center"/>
            <w:hideMark/>
          </w:tcPr>
          <w:p w14:paraId="0EFCBA91"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108E0420" w14:textId="77777777" w:rsidR="00F67BB0" w:rsidRPr="00042862" w:rsidRDefault="00F67BB0" w:rsidP="00693617">
            <w:pPr>
              <w:pStyle w:val="FormatBang"/>
              <w:widowControl w:val="0"/>
              <w:spacing w:before="0" w:after="0" w:line="240" w:lineRule="auto"/>
              <w:ind w:firstLine="0"/>
              <w:jc w:val="right"/>
              <w:rPr>
                <w:b/>
              </w:rPr>
            </w:pPr>
            <w:r w:rsidRPr="00042862">
              <w:rPr>
                <w:b/>
              </w:rPr>
              <w:t>2</w:t>
            </w:r>
          </w:p>
        </w:tc>
        <w:tc>
          <w:tcPr>
            <w:tcW w:w="400" w:type="pct"/>
            <w:tcBorders>
              <w:top w:val="nil"/>
              <w:left w:val="nil"/>
              <w:bottom w:val="single" w:sz="4" w:space="0" w:color="auto"/>
              <w:right w:val="single" w:sz="4" w:space="0" w:color="auto"/>
            </w:tcBorders>
            <w:shd w:val="clear" w:color="auto" w:fill="auto"/>
            <w:noWrap/>
            <w:vAlign w:val="center"/>
            <w:hideMark/>
          </w:tcPr>
          <w:p w14:paraId="334102FD" w14:textId="77777777" w:rsidR="00F67BB0" w:rsidRPr="00042862" w:rsidRDefault="00F67BB0" w:rsidP="00693617">
            <w:pPr>
              <w:pStyle w:val="FormatBang"/>
              <w:widowControl w:val="0"/>
              <w:spacing w:before="0" w:after="0" w:line="240" w:lineRule="auto"/>
              <w:ind w:firstLine="0"/>
              <w:jc w:val="right"/>
              <w:rPr>
                <w:b/>
              </w:rPr>
            </w:pPr>
            <w:r w:rsidRPr="00042862">
              <w:rPr>
                <w:b/>
              </w:rPr>
              <w:t>620</w:t>
            </w:r>
          </w:p>
        </w:tc>
        <w:tc>
          <w:tcPr>
            <w:tcW w:w="445" w:type="pct"/>
            <w:tcBorders>
              <w:top w:val="nil"/>
              <w:left w:val="nil"/>
              <w:bottom w:val="single" w:sz="4" w:space="0" w:color="auto"/>
              <w:right w:val="single" w:sz="4" w:space="0" w:color="auto"/>
            </w:tcBorders>
            <w:shd w:val="clear" w:color="auto" w:fill="auto"/>
            <w:noWrap/>
            <w:vAlign w:val="center"/>
            <w:hideMark/>
          </w:tcPr>
          <w:p w14:paraId="601C62B3" w14:textId="77777777" w:rsidR="00F67BB0" w:rsidRPr="00042862" w:rsidRDefault="00F67BB0" w:rsidP="00693617">
            <w:pPr>
              <w:pStyle w:val="FormatBang"/>
              <w:widowControl w:val="0"/>
              <w:spacing w:before="0" w:after="0" w:line="240" w:lineRule="auto"/>
              <w:ind w:firstLine="0"/>
              <w:jc w:val="right"/>
              <w:rPr>
                <w:b/>
              </w:rPr>
            </w:pPr>
            <w:r w:rsidRPr="00042862">
              <w:rPr>
                <w:b/>
              </w:rPr>
              <w:t>832</w:t>
            </w:r>
          </w:p>
        </w:tc>
      </w:tr>
      <w:tr w:rsidR="00042862" w:rsidRPr="00042862" w14:paraId="741C2D7E"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5FEB618" w14:textId="77777777" w:rsidR="00F67BB0" w:rsidRPr="00042862" w:rsidRDefault="00F67BB0" w:rsidP="00693617">
            <w:pPr>
              <w:pStyle w:val="FormatBang"/>
              <w:widowControl w:val="0"/>
              <w:spacing w:before="0" w:after="0" w:line="240" w:lineRule="auto"/>
              <w:ind w:firstLine="0"/>
              <w:jc w:val="center"/>
            </w:pPr>
            <w:r w:rsidRPr="00042862">
              <w:t>7</w:t>
            </w:r>
          </w:p>
        </w:tc>
        <w:tc>
          <w:tcPr>
            <w:tcW w:w="1410" w:type="pct"/>
            <w:tcBorders>
              <w:top w:val="nil"/>
              <w:left w:val="nil"/>
              <w:bottom w:val="single" w:sz="4" w:space="0" w:color="auto"/>
              <w:right w:val="single" w:sz="4" w:space="0" w:color="auto"/>
            </w:tcBorders>
            <w:shd w:val="clear" w:color="auto" w:fill="auto"/>
            <w:vAlign w:val="center"/>
            <w:hideMark/>
          </w:tcPr>
          <w:p w14:paraId="779C9726" w14:textId="77777777" w:rsidR="00F67BB0" w:rsidRPr="00042862" w:rsidRDefault="00F67BB0" w:rsidP="00693617">
            <w:pPr>
              <w:pStyle w:val="FormatBang"/>
              <w:widowControl w:val="0"/>
              <w:spacing w:before="0" w:after="0" w:line="240" w:lineRule="auto"/>
              <w:ind w:firstLine="0"/>
            </w:pPr>
            <w:r w:rsidRPr="00042862">
              <w:t>Đất mặn, sú vẹt, đước</w:t>
            </w:r>
          </w:p>
        </w:tc>
        <w:tc>
          <w:tcPr>
            <w:tcW w:w="364" w:type="pct"/>
            <w:tcBorders>
              <w:top w:val="nil"/>
              <w:left w:val="nil"/>
              <w:bottom w:val="single" w:sz="4" w:space="0" w:color="auto"/>
              <w:right w:val="single" w:sz="4" w:space="0" w:color="auto"/>
            </w:tcBorders>
            <w:shd w:val="clear" w:color="auto" w:fill="auto"/>
            <w:noWrap/>
            <w:vAlign w:val="center"/>
            <w:hideMark/>
          </w:tcPr>
          <w:p w14:paraId="4D5F843D" w14:textId="77777777" w:rsidR="00F67BB0" w:rsidRPr="00042862" w:rsidRDefault="00F67BB0" w:rsidP="00693617">
            <w:pPr>
              <w:pStyle w:val="FormatBang"/>
              <w:widowControl w:val="0"/>
              <w:spacing w:before="0" w:after="0" w:line="240" w:lineRule="auto"/>
              <w:ind w:firstLine="0"/>
              <w:jc w:val="center"/>
            </w:pPr>
            <w:r w:rsidRPr="00042862">
              <w:t>Mm</w:t>
            </w:r>
          </w:p>
        </w:tc>
        <w:tc>
          <w:tcPr>
            <w:tcW w:w="411" w:type="pct"/>
            <w:tcBorders>
              <w:top w:val="nil"/>
              <w:left w:val="nil"/>
              <w:bottom w:val="single" w:sz="4" w:space="0" w:color="auto"/>
              <w:right w:val="single" w:sz="4" w:space="0" w:color="auto"/>
            </w:tcBorders>
            <w:shd w:val="clear" w:color="auto" w:fill="auto"/>
            <w:noWrap/>
            <w:vAlign w:val="center"/>
            <w:hideMark/>
          </w:tcPr>
          <w:p w14:paraId="646106AD"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794A17FA" w14:textId="77777777" w:rsidR="00F67BB0" w:rsidRPr="00042862" w:rsidRDefault="00F67BB0" w:rsidP="00693617">
            <w:pPr>
              <w:pStyle w:val="FormatBang"/>
              <w:widowControl w:val="0"/>
              <w:spacing w:before="0" w:after="0" w:line="240" w:lineRule="auto"/>
              <w:ind w:firstLine="0"/>
              <w:jc w:val="right"/>
            </w:pPr>
            <w:r w:rsidRPr="00042862">
              <w:t>54</w:t>
            </w:r>
          </w:p>
        </w:tc>
        <w:tc>
          <w:tcPr>
            <w:tcW w:w="509" w:type="pct"/>
            <w:tcBorders>
              <w:top w:val="nil"/>
              <w:left w:val="nil"/>
              <w:bottom w:val="single" w:sz="4" w:space="0" w:color="auto"/>
              <w:right w:val="single" w:sz="4" w:space="0" w:color="auto"/>
            </w:tcBorders>
            <w:shd w:val="clear" w:color="auto" w:fill="auto"/>
            <w:noWrap/>
            <w:vAlign w:val="center"/>
            <w:hideMark/>
          </w:tcPr>
          <w:p w14:paraId="2A86B8B3" w14:textId="77777777" w:rsidR="00F67BB0" w:rsidRPr="00042862" w:rsidRDefault="00F67BB0" w:rsidP="00693617">
            <w:pPr>
              <w:pStyle w:val="FormatBang"/>
              <w:widowControl w:val="0"/>
              <w:spacing w:before="0" w:after="0" w:line="240" w:lineRule="auto"/>
              <w:ind w:firstLine="0"/>
              <w:jc w:val="right"/>
            </w:pPr>
            <w:r w:rsidRPr="00042862">
              <w:t>2</w:t>
            </w:r>
          </w:p>
        </w:tc>
        <w:tc>
          <w:tcPr>
            <w:tcW w:w="438" w:type="pct"/>
            <w:tcBorders>
              <w:top w:val="nil"/>
              <w:left w:val="nil"/>
              <w:bottom w:val="single" w:sz="4" w:space="0" w:color="auto"/>
              <w:right w:val="single" w:sz="4" w:space="0" w:color="auto"/>
            </w:tcBorders>
            <w:shd w:val="clear" w:color="auto" w:fill="auto"/>
            <w:noWrap/>
            <w:vAlign w:val="center"/>
            <w:hideMark/>
          </w:tcPr>
          <w:p w14:paraId="0D686DA4"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7A42F268"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755A8B12" w14:textId="77777777" w:rsidR="00F67BB0" w:rsidRPr="00042862" w:rsidRDefault="00F67BB0" w:rsidP="00693617">
            <w:pPr>
              <w:pStyle w:val="FormatBang"/>
              <w:widowControl w:val="0"/>
              <w:spacing w:before="0" w:after="0" w:line="240" w:lineRule="auto"/>
              <w:ind w:firstLine="0"/>
              <w:jc w:val="right"/>
            </w:pPr>
            <w:r w:rsidRPr="00042862">
              <w:t>84</w:t>
            </w:r>
          </w:p>
        </w:tc>
        <w:tc>
          <w:tcPr>
            <w:tcW w:w="445" w:type="pct"/>
            <w:tcBorders>
              <w:top w:val="nil"/>
              <w:left w:val="nil"/>
              <w:bottom w:val="single" w:sz="4" w:space="0" w:color="auto"/>
              <w:right w:val="single" w:sz="4" w:space="0" w:color="auto"/>
            </w:tcBorders>
            <w:shd w:val="clear" w:color="auto" w:fill="auto"/>
            <w:noWrap/>
            <w:vAlign w:val="center"/>
            <w:hideMark/>
          </w:tcPr>
          <w:p w14:paraId="2D962528" w14:textId="77777777" w:rsidR="00F67BB0" w:rsidRPr="00042862" w:rsidRDefault="00F67BB0" w:rsidP="00693617">
            <w:pPr>
              <w:pStyle w:val="FormatBang"/>
              <w:widowControl w:val="0"/>
              <w:spacing w:before="0" w:after="0" w:line="240" w:lineRule="auto"/>
              <w:ind w:firstLine="0"/>
              <w:jc w:val="right"/>
            </w:pPr>
            <w:r w:rsidRPr="00042862">
              <w:t>140</w:t>
            </w:r>
          </w:p>
        </w:tc>
      </w:tr>
      <w:tr w:rsidR="00042862" w:rsidRPr="00042862" w14:paraId="6898DFCE"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80A434A" w14:textId="77777777" w:rsidR="00F67BB0" w:rsidRPr="00042862" w:rsidRDefault="00F67BB0" w:rsidP="00693617">
            <w:pPr>
              <w:pStyle w:val="FormatBang"/>
              <w:widowControl w:val="0"/>
              <w:spacing w:before="0" w:after="0" w:line="240" w:lineRule="auto"/>
              <w:ind w:firstLine="0"/>
              <w:jc w:val="center"/>
            </w:pPr>
            <w:r w:rsidRPr="00042862">
              <w:t>8</w:t>
            </w:r>
          </w:p>
        </w:tc>
        <w:tc>
          <w:tcPr>
            <w:tcW w:w="1410" w:type="pct"/>
            <w:tcBorders>
              <w:top w:val="nil"/>
              <w:left w:val="nil"/>
              <w:bottom w:val="single" w:sz="4" w:space="0" w:color="auto"/>
              <w:right w:val="single" w:sz="4" w:space="0" w:color="auto"/>
            </w:tcBorders>
            <w:shd w:val="clear" w:color="auto" w:fill="auto"/>
            <w:vAlign w:val="center"/>
            <w:hideMark/>
          </w:tcPr>
          <w:p w14:paraId="3CC46C4A" w14:textId="77777777" w:rsidR="00F67BB0" w:rsidRPr="00042862" w:rsidRDefault="00F67BB0" w:rsidP="00693617">
            <w:pPr>
              <w:pStyle w:val="FormatBang"/>
              <w:widowControl w:val="0"/>
              <w:spacing w:before="0" w:after="0" w:line="240" w:lineRule="auto"/>
              <w:ind w:firstLine="0"/>
            </w:pPr>
            <w:r w:rsidRPr="00042862">
              <w:t>Đất mặn nhiều</w:t>
            </w:r>
          </w:p>
        </w:tc>
        <w:tc>
          <w:tcPr>
            <w:tcW w:w="364" w:type="pct"/>
            <w:tcBorders>
              <w:top w:val="nil"/>
              <w:left w:val="nil"/>
              <w:bottom w:val="single" w:sz="4" w:space="0" w:color="auto"/>
              <w:right w:val="single" w:sz="4" w:space="0" w:color="auto"/>
            </w:tcBorders>
            <w:shd w:val="clear" w:color="auto" w:fill="auto"/>
            <w:noWrap/>
            <w:vAlign w:val="center"/>
            <w:hideMark/>
          </w:tcPr>
          <w:p w14:paraId="567B16D7" w14:textId="77777777" w:rsidR="00F67BB0" w:rsidRPr="00042862" w:rsidRDefault="00F67BB0" w:rsidP="00693617">
            <w:pPr>
              <w:pStyle w:val="FormatBang"/>
              <w:widowControl w:val="0"/>
              <w:spacing w:before="0" w:after="0" w:line="240" w:lineRule="auto"/>
              <w:ind w:firstLine="0"/>
              <w:jc w:val="center"/>
            </w:pPr>
            <w:r w:rsidRPr="00042862">
              <w:t>Mn</w:t>
            </w:r>
          </w:p>
        </w:tc>
        <w:tc>
          <w:tcPr>
            <w:tcW w:w="411" w:type="pct"/>
            <w:tcBorders>
              <w:top w:val="nil"/>
              <w:left w:val="nil"/>
              <w:bottom w:val="single" w:sz="4" w:space="0" w:color="auto"/>
              <w:right w:val="single" w:sz="4" w:space="0" w:color="auto"/>
            </w:tcBorders>
            <w:shd w:val="clear" w:color="auto" w:fill="auto"/>
            <w:noWrap/>
            <w:vAlign w:val="center"/>
            <w:hideMark/>
          </w:tcPr>
          <w:p w14:paraId="4B282CA4"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5F45770D" w14:textId="77777777" w:rsidR="00F67BB0" w:rsidRPr="00042862" w:rsidRDefault="00F67BB0" w:rsidP="00693617">
            <w:pPr>
              <w:pStyle w:val="FormatBang"/>
              <w:widowControl w:val="0"/>
              <w:spacing w:before="0" w:after="0" w:line="240" w:lineRule="auto"/>
              <w:ind w:firstLine="0"/>
              <w:jc w:val="right"/>
            </w:pPr>
            <w:r w:rsidRPr="00042862">
              <w:t>16</w:t>
            </w:r>
          </w:p>
        </w:tc>
        <w:tc>
          <w:tcPr>
            <w:tcW w:w="509" w:type="pct"/>
            <w:tcBorders>
              <w:top w:val="nil"/>
              <w:left w:val="nil"/>
              <w:bottom w:val="single" w:sz="4" w:space="0" w:color="auto"/>
              <w:right w:val="single" w:sz="4" w:space="0" w:color="auto"/>
            </w:tcBorders>
            <w:shd w:val="clear" w:color="auto" w:fill="auto"/>
            <w:noWrap/>
            <w:vAlign w:val="center"/>
            <w:hideMark/>
          </w:tcPr>
          <w:p w14:paraId="06F52802" w14:textId="77777777" w:rsidR="00F67BB0" w:rsidRPr="00042862" w:rsidRDefault="00F67BB0" w:rsidP="00693617">
            <w:pPr>
              <w:pStyle w:val="FormatBang"/>
              <w:widowControl w:val="0"/>
              <w:spacing w:before="0" w:after="0" w:line="240" w:lineRule="auto"/>
              <w:ind w:firstLine="0"/>
              <w:jc w:val="right"/>
            </w:pPr>
            <w:r w:rsidRPr="00042862">
              <w:t>24</w:t>
            </w:r>
          </w:p>
        </w:tc>
        <w:tc>
          <w:tcPr>
            <w:tcW w:w="438" w:type="pct"/>
            <w:tcBorders>
              <w:top w:val="nil"/>
              <w:left w:val="nil"/>
              <w:bottom w:val="single" w:sz="4" w:space="0" w:color="auto"/>
              <w:right w:val="single" w:sz="4" w:space="0" w:color="auto"/>
            </w:tcBorders>
            <w:shd w:val="clear" w:color="auto" w:fill="auto"/>
            <w:noWrap/>
            <w:vAlign w:val="center"/>
            <w:hideMark/>
          </w:tcPr>
          <w:p w14:paraId="060C98FD"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2C55E798"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76A28935" w14:textId="77777777" w:rsidR="00F67BB0" w:rsidRPr="00042862" w:rsidRDefault="00F67BB0" w:rsidP="00693617">
            <w:pPr>
              <w:pStyle w:val="FormatBang"/>
              <w:widowControl w:val="0"/>
              <w:spacing w:before="0" w:after="0" w:line="240" w:lineRule="auto"/>
              <w:ind w:firstLine="0"/>
              <w:jc w:val="right"/>
            </w:pPr>
            <w:r w:rsidRPr="00042862">
              <w:t>174</w:t>
            </w:r>
          </w:p>
        </w:tc>
        <w:tc>
          <w:tcPr>
            <w:tcW w:w="445" w:type="pct"/>
            <w:tcBorders>
              <w:top w:val="nil"/>
              <w:left w:val="nil"/>
              <w:bottom w:val="single" w:sz="4" w:space="0" w:color="auto"/>
              <w:right w:val="single" w:sz="4" w:space="0" w:color="auto"/>
            </w:tcBorders>
            <w:shd w:val="clear" w:color="auto" w:fill="auto"/>
            <w:noWrap/>
            <w:vAlign w:val="center"/>
            <w:hideMark/>
          </w:tcPr>
          <w:p w14:paraId="5476B209" w14:textId="77777777" w:rsidR="00F67BB0" w:rsidRPr="00042862" w:rsidRDefault="00F67BB0" w:rsidP="00693617">
            <w:pPr>
              <w:pStyle w:val="FormatBang"/>
              <w:widowControl w:val="0"/>
              <w:spacing w:before="0" w:after="0" w:line="240" w:lineRule="auto"/>
              <w:ind w:firstLine="0"/>
              <w:jc w:val="right"/>
            </w:pPr>
            <w:r w:rsidRPr="00042862">
              <w:t>214</w:t>
            </w:r>
          </w:p>
        </w:tc>
      </w:tr>
      <w:tr w:rsidR="00042862" w:rsidRPr="00042862" w14:paraId="5CCA8BD1"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BCEC830" w14:textId="77777777" w:rsidR="00F67BB0" w:rsidRPr="00042862" w:rsidRDefault="00F67BB0" w:rsidP="00693617">
            <w:pPr>
              <w:pStyle w:val="FormatBang"/>
              <w:widowControl w:val="0"/>
              <w:spacing w:before="0" w:after="0" w:line="240" w:lineRule="auto"/>
              <w:ind w:firstLine="0"/>
              <w:jc w:val="center"/>
            </w:pPr>
            <w:r w:rsidRPr="00042862">
              <w:t>9</w:t>
            </w:r>
          </w:p>
        </w:tc>
        <w:tc>
          <w:tcPr>
            <w:tcW w:w="1410" w:type="pct"/>
            <w:tcBorders>
              <w:top w:val="nil"/>
              <w:left w:val="nil"/>
              <w:bottom w:val="single" w:sz="4" w:space="0" w:color="auto"/>
              <w:right w:val="single" w:sz="4" w:space="0" w:color="auto"/>
            </w:tcBorders>
            <w:shd w:val="clear" w:color="auto" w:fill="auto"/>
            <w:vAlign w:val="center"/>
            <w:hideMark/>
          </w:tcPr>
          <w:p w14:paraId="56E2B7EC" w14:textId="77777777" w:rsidR="00F67BB0" w:rsidRPr="00042862" w:rsidRDefault="00F67BB0" w:rsidP="00693617">
            <w:pPr>
              <w:pStyle w:val="FormatBang"/>
              <w:widowControl w:val="0"/>
              <w:spacing w:before="0" w:after="0" w:line="240" w:lineRule="auto"/>
              <w:ind w:firstLine="0"/>
            </w:pPr>
            <w:r w:rsidRPr="00042862">
              <w:t>Đất mặn trung bình và ít</w:t>
            </w:r>
          </w:p>
        </w:tc>
        <w:tc>
          <w:tcPr>
            <w:tcW w:w="364" w:type="pct"/>
            <w:tcBorders>
              <w:top w:val="nil"/>
              <w:left w:val="nil"/>
              <w:bottom w:val="single" w:sz="4" w:space="0" w:color="auto"/>
              <w:right w:val="single" w:sz="4" w:space="0" w:color="auto"/>
            </w:tcBorders>
            <w:shd w:val="clear" w:color="auto" w:fill="auto"/>
            <w:noWrap/>
            <w:vAlign w:val="center"/>
            <w:hideMark/>
          </w:tcPr>
          <w:p w14:paraId="52B6B472" w14:textId="77777777" w:rsidR="00F67BB0" w:rsidRPr="00042862" w:rsidRDefault="00F67BB0" w:rsidP="00693617">
            <w:pPr>
              <w:pStyle w:val="FormatBang"/>
              <w:widowControl w:val="0"/>
              <w:spacing w:before="0" w:after="0" w:line="240" w:lineRule="auto"/>
              <w:ind w:firstLine="0"/>
              <w:jc w:val="center"/>
            </w:pPr>
            <w:r w:rsidRPr="00042862">
              <w:t>Mi</w:t>
            </w:r>
          </w:p>
        </w:tc>
        <w:tc>
          <w:tcPr>
            <w:tcW w:w="411" w:type="pct"/>
            <w:tcBorders>
              <w:top w:val="nil"/>
              <w:left w:val="nil"/>
              <w:bottom w:val="single" w:sz="4" w:space="0" w:color="auto"/>
              <w:right w:val="single" w:sz="4" w:space="0" w:color="auto"/>
            </w:tcBorders>
            <w:shd w:val="clear" w:color="auto" w:fill="auto"/>
            <w:noWrap/>
            <w:vAlign w:val="center"/>
            <w:hideMark/>
          </w:tcPr>
          <w:p w14:paraId="46355FD7"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08AAA090" w14:textId="77777777" w:rsidR="00F67BB0" w:rsidRPr="00042862" w:rsidRDefault="00F67BB0" w:rsidP="00693617">
            <w:pPr>
              <w:pStyle w:val="FormatBang"/>
              <w:widowControl w:val="0"/>
              <w:spacing w:before="0" w:after="0" w:line="240" w:lineRule="auto"/>
              <w:ind w:firstLine="0"/>
              <w:jc w:val="right"/>
            </w:pPr>
            <w:r w:rsidRPr="00042862">
              <w:t>58</w:t>
            </w:r>
          </w:p>
        </w:tc>
        <w:tc>
          <w:tcPr>
            <w:tcW w:w="509" w:type="pct"/>
            <w:tcBorders>
              <w:top w:val="nil"/>
              <w:left w:val="nil"/>
              <w:bottom w:val="single" w:sz="4" w:space="0" w:color="auto"/>
              <w:right w:val="single" w:sz="4" w:space="0" w:color="auto"/>
            </w:tcBorders>
            <w:shd w:val="clear" w:color="auto" w:fill="auto"/>
            <w:noWrap/>
            <w:vAlign w:val="center"/>
            <w:hideMark/>
          </w:tcPr>
          <w:p w14:paraId="14DE658B" w14:textId="77777777" w:rsidR="00F67BB0" w:rsidRPr="00042862" w:rsidRDefault="00F67BB0" w:rsidP="00693617">
            <w:pPr>
              <w:pStyle w:val="FormatBang"/>
              <w:widowControl w:val="0"/>
              <w:spacing w:before="0" w:after="0" w:line="240" w:lineRule="auto"/>
              <w:ind w:firstLine="0"/>
              <w:jc w:val="right"/>
            </w:pPr>
            <w:r w:rsidRPr="00042862">
              <w:t>56</w:t>
            </w:r>
          </w:p>
        </w:tc>
        <w:tc>
          <w:tcPr>
            <w:tcW w:w="438" w:type="pct"/>
            <w:tcBorders>
              <w:top w:val="nil"/>
              <w:left w:val="nil"/>
              <w:bottom w:val="single" w:sz="4" w:space="0" w:color="auto"/>
              <w:right w:val="single" w:sz="4" w:space="0" w:color="auto"/>
            </w:tcBorders>
            <w:shd w:val="clear" w:color="auto" w:fill="auto"/>
            <w:noWrap/>
            <w:vAlign w:val="center"/>
            <w:hideMark/>
          </w:tcPr>
          <w:p w14:paraId="32EA45F0"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6089C3C1" w14:textId="77777777" w:rsidR="00F67BB0" w:rsidRPr="00042862" w:rsidRDefault="00F67BB0" w:rsidP="00693617">
            <w:pPr>
              <w:pStyle w:val="FormatBang"/>
              <w:widowControl w:val="0"/>
              <w:spacing w:before="0" w:after="0" w:line="240" w:lineRule="auto"/>
              <w:ind w:firstLine="0"/>
              <w:jc w:val="right"/>
            </w:pPr>
            <w:r w:rsidRPr="00042862">
              <w:t>2</w:t>
            </w:r>
          </w:p>
        </w:tc>
        <w:tc>
          <w:tcPr>
            <w:tcW w:w="400" w:type="pct"/>
            <w:tcBorders>
              <w:top w:val="nil"/>
              <w:left w:val="nil"/>
              <w:bottom w:val="single" w:sz="4" w:space="0" w:color="auto"/>
              <w:right w:val="single" w:sz="4" w:space="0" w:color="auto"/>
            </w:tcBorders>
            <w:shd w:val="clear" w:color="auto" w:fill="auto"/>
            <w:noWrap/>
            <w:vAlign w:val="center"/>
            <w:hideMark/>
          </w:tcPr>
          <w:p w14:paraId="2027AC77" w14:textId="77777777" w:rsidR="00F67BB0" w:rsidRPr="00042862" w:rsidRDefault="00F67BB0" w:rsidP="00693617">
            <w:pPr>
              <w:pStyle w:val="FormatBang"/>
              <w:widowControl w:val="0"/>
              <w:spacing w:before="0" w:after="0" w:line="240" w:lineRule="auto"/>
              <w:ind w:firstLine="0"/>
              <w:jc w:val="right"/>
            </w:pPr>
            <w:r w:rsidRPr="00042862">
              <w:t>362</w:t>
            </w:r>
          </w:p>
        </w:tc>
        <w:tc>
          <w:tcPr>
            <w:tcW w:w="445" w:type="pct"/>
            <w:tcBorders>
              <w:top w:val="nil"/>
              <w:left w:val="nil"/>
              <w:bottom w:val="single" w:sz="4" w:space="0" w:color="auto"/>
              <w:right w:val="single" w:sz="4" w:space="0" w:color="auto"/>
            </w:tcBorders>
            <w:shd w:val="clear" w:color="auto" w:fill="auto"/>
            <w:noWrap/>
            <w:vAlign w:val="center"/>
            <w:hideMark/>
          </w:tcPr>
          <w:p w14:paraId="2D10138B" w14:textId="77777777" w:rsidR="00F67BB0" w:rsidRPr="00042862" w:rsidRDefault="00F67BB0" w:rsidP="00693617">
            <w:pPr>
              <w:pStyle w:val="FormatBang"/>
              <w:widowControl w:val="0"/>
              <w:spacing w:before="0" w:after="0" w:line="240" w:lineRule="auto"/>
              <w:ind w:firstLine="0"/>
              <w:jc w:val="right"/>
            </w:pPr>
            <w:r w:rsidRPr="00042862">
              <w:t>478</w:t>
            </w:r>
          </w:p>
        </w:tc>
      </w:tr>
      <w:tr w:rsidR="00042862" w:rsidRPr="00042862" w14:paraId="1F6A6DC4"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162C656" w14:textId="77777777" w:rsidR="00F67BB0" w:rsidRPr="00042862" w:rsidRDefault="00F67BB0" w:rsidP="00693617">
            <w:pPr>
              <w:pStyle w:val="FormatBang"/>
              <w:widowControl w:val="0"/>
              <w:spacing w:before="0" w:after="0" w:line="240" w:lineRule="auto"/>
              <w:ind w:firstLine="0"/>
              <w:jc w:val="center"/>
              <w:rPr>
                <w:b/>
              </w:rPr>
            </w:pPr>
            <w:r w:rsidRPr="00042862">
              <w:rPr>
                <w:b/>
              </w:rPr>
              <w:t>III</w:t>
            </w:r>
          </w:p>
        </w:tc>
        <w:tc>
          <w:tcPr>
            <w:tcW w:w="1410" w:type="pct"/>
            <w:tcBorders>
              <w:top w:val="nil"/>
              <w:left w:val="nil"/>
              <w:bottom w:val="single" w:sz="4" w:space="0" w:color="auto"/>
              <w:right w:val="single" w:sz="4" w:space="0" w:color="auto"/>
            </w:tcBorders>
            <w:shd w:val="clear" w:color="auto" w:fill="auto"/>
            <w:vAlign w:val="center"/>
            <w:hideMark/>
          </w:tcPr>
          <w:p w14:paraId="255FC349" w14:textId="77777777" w:rsidR="00F67BB0" w:rsidRPr="00042862" w:rsidRDefault="00F67BB0" w:rsidP="00693617">
            <w:pPr>
              <w:pStyle w:val="FormatBang"/>
              <w:widowControl w:val="0"/>
              <w:spacing w:before="0" w:after="0" w:line="240" w:lineRule="auto"/>
              <w:ind w:firstLine="0"/>
              <w:rPr>
                <w:b/>
              </w:rPr>
            </w:pPr>
            <w:r w:rsidRPr="00042862">
              <w:rPr>
                <w:b/>
              </w:rPr>
              <w:t>Đất phèn</w:t>
            </w:r>
          </w:p>
        </w:tc>
        <w:tc>
          <w:tcPr>
            <w:tcW w:w="364" w:type="pct"/>
            <w:tcBorders>
              <w:top w:val="nil"/>
              <w:left w:val="nil"/>
              <w:bottom w:val="single" w:sz="4" w:space="0" w:color="auto"/>
              <w:right w:val="single" w:sz="4" w:space="0" w:color="auto"/>
            </w:tcBorders>
            <w:shd w:val="clear" w:color="auto" w:fill="auto"/>
            <w:noWrap/>
            <w:vAlign w:val="center"/>
            <w:hideMark/>
          </w:tcPr>
          <w:p w14:paraId="65D38C87" w14:textId="77777777" w:rsidR="00F67BB0" w:rsidRPr="00042862" w:rsidRDefault="00F67BB0" w:rsidP="00693617">
            <w:pPr>
              <w:pStyle w:val="FormatBang"/>
              <w:widowControl w:val="0"/>
              <w:spacing w:before="0" w:after="0" w:line="240" w:lineRule="auto"/>
              <w:ind w:firstLine="0"/>
              <w:jc w:val="center"/>
              <w:rPr>
                <w:b/>
              </w:rPr>
            </w:pPr>
            <w:r w:rsidRPr="00042862">
              <w:rPr>
                <w:b/>
              </w:rPr>
              <w:t>S</w:t>
            </w:r>
          </w:p>
        </w:tc>
        <w:tc>
          <w:tcPr>
            <w:tcW w:w="411" w:type="pct"/>
            <w:tcBorders>
              <w:top w:val="nil"/>
              <w:left w:val="nil"/>
              <w:bottom w:val="single" w:sz="4" w:space="0" w:color="auto"/>
              <w:right w:val="single" w:sz="4" w:space="0" w:color="auto"/>
            </w:tcBorders>
            <w:shd w:val="clear" w:color="auto" w:fill="auto"/>
            <w:noWrap/>
            <w:vAlign w:val="center"/>
            <w:hideMark/>
          </w:tcPr>
          <w:p w14:paraId="7FC2FC0B"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764C2C80" w14:textId="77777777" w:rsidR="00F67BB0" w:rsidRPr="00042862" w:rsidRDefault="00F67BB0" w:rsidP="00693617">
            <w:pPr>
              <w:pStyle w:val="FormatBang"/>
              <w:widowControl w:val="0"/>
              <w:spacing w:before="0" w:after="0" w:line="240" w:lineRule="auto"/>
              <w:ind w:firstLine="0"/>
              <w:jc w:val="right"/>
              <w:rPr>
                <w:b/>
              </w:rPr>
            </w:pPr>
            <w:r w:rsidRPr="00042862">
              <w:rPr>
                <w:b/>
              </w:rPr>
              <w:t>55</w:t>
            </w:r>
          </w:p>
        </w:tc>
        <w:tc>
          <w:tcPr>
            <w:tcW w:w="509" w:type="pct"/>
            <w:tcBorders>
              <w:top w:val="nil"/>
              <w:left w:val="nil"/>
              <w:bottom w:val="single" w:sz="4" w:space="0" w:color="auto"/>
              <w:right w:val="single" w:sz="4" w:space="0" w:color="auto"/>
            </w:tcBorders>
            <w:shd w:val="clear" w:color="auto" w:fill="auto"/>
            <w:noWrap/>
            <w:vAlign w:val="center"/>
            <w:hideMark/>
          </w:tcPr>
          <w:p w14:paraId="63542A1A" w14:textId="77777777" w:rsidR="00F67BB0" w:rsidRPr="00042862" w:rsidRDefault="00F67BB0" w:rsidP="00693617">
            <w:pPr>
              <w:pStyle w:val="FormatBang"/>
              <w:widowControl w:val="0"/>
              <w:spacing w:before="0" w:after="0" w:line="240" w:lineRule="auto"/>
              <w:ind w:firstLine="0"/>
              <w:jc w:val="right"/>
              <w:rPr>
                <w:b/>
              </w:rPr>
            </w:pPr>
            <w:r w:rsidRPr="00042862">
              <w:rPr>
                <w:b/>
              </w:rPr>
              <w:t>29</w:t>
            </w:r>
          </w:p>
        </w:tc>
        <w:tc>
          <w:tcPr>
            <w:tcW w:w="438" w:type="pct"/>
            <w:tcBorders>
              <w:top w:val="nil"/>
              <w:left w:val="nil"/>
              <w:bottom w:val="single" w:sz="4" w:space="0" w:color="auto"/>
              <w:right w:val="single" w:sz="4" w:space="0" w:color="auto"/>
            </w:tcBorders>
            <w:shd w:val="clear" w:color="auto" w:fill="auto"/>
            <w:noWrap/>
            <w:vAlign w:val="center"/>
            <w:hideMark/>
          </w:tcPr>
          <w:p w14:paraId="2EE00E2C"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648C88F2" w14:textId="77777777" w:rsidR="00F67BB0" w:rsidRPr="00042862" w:rsidRDefault="00F67BB0" w:rsidP="00693617">
            <w:pPr>
              <w:pStyle w:val="FormatBang"/>
              <w:widowControl w:val="0"/>
              <w:spacing w:before="0" w:after="0" w:line="240" w:lineRule="auto"/>
              <w:ind w:firstLine="0"/>
              <w:jc w:val="right"/>
              <w:rPr>
                <w:b/>
              </w:rPr>
            </w:pPr>
            <w:r w:rsidRPr="00042862">
              <w:rPr>
                <w:b/>
              </w:rPr>
              <w:t>126</w:t>
            </w:r>
          </w:p>
        </w:tc>
        <w:tc>
          <w:tcPr>
            <w:tcW w:w="400" w:type="pct"/>
            <w:tcBorders>
              <w:top w:val="nil"/>
              <w:left w:val="nil"/>
              <w:bottom w:val="single" w:sz="4" w:space="0" w:color="auto"/>
              <w:right w:val="single" w:sz="4" w:space="0" w:color="auto"/>
            </w:tcBorders>
            <w:shd w:val="clear" w:color="auto" w:fill="auto"/>
            <w:noWrap/>
            <w:vAlign w:val="center"/>
            <w:hideMark/>
          </w:tcPr>
          <w:p w14:paraId="7E6E9961" w14:textId="77777777" w:rsidR="00F67BB0" w:rsidRPr="00042862" w:rsidRDefault="00F67BB0" w:rsidP="00693617">
            <w:pPr>
              <w:pStyle w:val="FormatBang"/>
              <w:widowControl w:val="0"/>
              <w:spacing w:before="0" w:after="0" w:line="240" w:lineRule="auto"/>
              <w:ind w:firstLine="0"/>
              <w:jc w:val="right"/>
              <w:rPr>
                <w:b/>
              </w:rPr>
            </w:pPr>
            <w:r w:rsidRPr="00042862">
              <w:rPr>
                <w:b/>
              </w:rPr>
              <w:t>1.475</w:t>
            </w:r>
          </w:p>
        </w:tc>
        <w:tc>
          <w:tcPr>
            <w:tcW w:w="445" w:type="pct"/>
            <w:tcBorders>
              <w:top w:val="nil"/>
              <w:left w:val="nil"/>
              <w:bottom w:val="single" w:sz="4" w:space="0" w:color="auto"/>
              <w:right w:val="single" w:sz="4" w:space="0" w:color="auto"/>
            </w:tcBorders>
            <w:shd w:val="clear" w:color="auto" w:fill="auto"/>
            <w:noWrap/>
            <w:vAlign w:val="center"/>
            <w:hideMark/>
          </w:tcPr>
          <w:p w14:paraId="73FF2CE6" w14:textId="77777777" w:rsidR="00F67BB0" w:rsidRPr="00042862" w:rsidRDefault="00F67BB0" w:rsidP="00693617">
            <w:pPr>
              <w:pStyle w:val="FormatBang"/>
              <w:widowControl w:val="0"/>
              <w:spacing w:before="0" w:after="0" w:line="240" w:lineRule="auto"/>
              <w:ind w:firstLine="0"/>
              <w:jc w:val="right"/>
              <w:rPr>
                <w:b/>
              </w:rPr>
            </w:pPr>
            <w:r w:rsidRPr="00042862">
              <w:rPr>
                <w:b/>
              </w:rPr>
              <w:t>1.685</w:t>
            </w:r>
          </w:p>
        </w:tc>
      </w:tr>
      <w:tr w:rsidR="00042862" w:rsidRPr="00042862" w14:paraId="415752B3"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5101B592" w14:textId="77777777" w:rsidR="00F67BB0" w:rsidRPr="00042862" w:rsidRDefault="00F67BB0" w:rsidP="00693617">
            <w:pPr>
              <w:pStyle w:val="FormatBang"/>
              <w:widowControl w:val="0"/>
              <w:spacing w:before="0" w:after="0" w:line="240" w:lineRule="auto"/>
              <w:ind w:firstLine="0"/>
              <w:jc w:val="center"/>
            </w:pPr>
            <w:r w:rsidRPr="00042862">
              <w:t>10</w:t>
            </w:r>
          </w:p>
        </w:tc>
        <w:tc>
          <w:tcPr>
            <w:tcW w:w="1410" w:type="pct"/>
            <w:tcBorders>
              <w:top w:val="nil"/>
              <w:left w:val="nil"/>
              <w:bottom w:val="single" w:sz="4" w:space="0" w:color="auto"/>
              <w:right w:val="single" w:sz="4" w:space="0" w:color="auto"/>
            </w:tcBorders>
            <w:shd w:val="clear" w:color="auto" w:fill="auto"/>
            <w:vAlign w:val="center"/>
            <w:hideMark/>
          </w:tcPr>
          <w:p w14:paraId="499F72D0" w14:textId="77777777" w:rsidR="00F67BB0" w:rsidRPr="00042862" w:rsidRDefault="00F67BB0" w:rsidP="00693617">
            <w:pPr>
              <w:pStyle w:val="FormatBang"/>
              <w:widowControl w:val="0"/>
              <w:spacing w:before="0" w:after="0" w:line="240" w:lineRule="auto"/>
              <w:ind w:firstLine="0"/>
            </w:pPr>
            <w:r w:rsidRPr="00042862">
              <w:t>Đất phèn tiềm tàng</w:t>
            </w:r>
          </w:p>
        </w:tc>
        <w:tc>
          <w:tcPr>
            <w:tcW w:w="364" w:type="pct"/>
            <w:tcBorders>
              <w:top w:val="nil"/>
              <w:left w:val="nil"/>
              <w:bottom w:val="single" w:sz="4" w:space="0" w:color="auto"/>
              <w:right w:val="single" w:sz="4" w:space="0" w:color="auto"/>
            </w:tcBorders>
            <w:shd w:val="clear" w:color="auto" w:fill="auto"/>
            <w:noWrap/>
            <w:vAlign w:val="center"/>
            <w:hideMark/>
          </w:tcPr>
          <w:p w14:paraId="05046810" w14:textId="77777777" w:rsidR="00F67BB0" w:rsidRPr="00042862" w:rsidRDefault="00F67BB0" w:rsidP="00693617">
            <w:pPr>
              <w:pStyle w:val="FormatBang"/>
              <w:widowControl w:val="0"/>
              <w:spacing w:before="0" w:after="0" w:line="240" w:lineRule="auto"/>
              <w:ind w:firstLine="0"/>
              <w:jc w:val="center"/>
            </w:pPr>
            <w:r w:rsidRPr="00042862">
              <w:t>Sp</w:t>
            </w:r>
          </w:p>
        </w:tc>
        <w:tc>
          <w:tcPr>
            <w:tcW w:w="411" w:type="pct"/>
            <w:tcBorders>
              <w:top w:val="nil"/>
              <w:left w:val="nil"/>
              <w:bottom w:val="single" w:sz="4" w:space="0" w:color="auto"/>
              <w:right w:val="single" w:sz="4" w:space="0" w:color="auto"/>
            </w:tcBorders>
            <w:shd w:val="clear" w:color="auto" w:fill="auto"/>
            <w:noWrap/>
            <w:vAlign w:val="center"/>
            <w:hideMark/>
          </w:tcPr>
          <w:p w14:paraId="1518E0C4"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76738675" w14:textId="77777777" w:rsidR="00F67BB0" w:rsidRPr="00042862" w:rsidRDefault="00F67BB0" w:rsidP="00693617">
            <w:pPr>
              <w:pStyle w:val="FormatBang"/>
              <w:widowControl w:val="0"/>
              <w:spacing w:before="0" w:after="0" w:line="240" w:lineRule="auto"/>
              <w:ind w:firstLine="0"/>
              <w:jc w:val="right"/>
            </w:pPr>
            <w:r w:rsidRPr="00042862">
              <w:t>40</w:t>
            </w:r>
          </w:p>
        </w:tc>
        <w:tc>
          <w:tcPr>
            <w:tcW w:w="509" w:type="pct"/>
            <w:tcBorders>
              <w:top w:val="nil"/>
              <w:left w:val="nil"/>
              <w:bottom w:val="single" w:sz="4" w:space="0" w:color="auto"/>
              <w:right w:val="single" w:sz="4" w:space="0" w:color="auto"/>
            </w:tcBorders>
            <w:shd w:val="clear" w:color="auto" w:fill="auto"/>
            <w:noWrap/>
            <w:vAlign w:val="center"/>
            <w:hideMark/>
          </w:tcPr>
          <w:p w14:paraId="48FA2CBE" w14:textId="77777777" w:rsidR="00F67BB0" w:rsidRPr="00042862" w:rsidRDefault="00F67BB0" w:rsidP="00693617">
            <w:pPr>
              <w:pStyle w:val="FormatBang"/>
              <w:widowControl w:val="0"/>
              <w:spacing w:before="0" w:after="0" w:line="240" w:lineRule="auto"/>
              <w:ind w:firstLine="0"/>
              <w:jc w:val="right"/>
            </w:pPr>
            <w:r w:rsidRPr="00042862">
              <w:t>2</w:t>
            </w:r>
          </w:p>
        </w:tc>
        <w:tc>
          <w:tcPr>
            <w:tcW w:w="438" w:type="pct"/>
            <w:tcBorders>
              <w:top w:val="nil"/>
              <w:left w:val="nil"/>
              <w:bottom w:val="single" w:sz="4" w:space="0" w:color="auto"/>
              <w:right w:val="single" w:sz="4" w:space="0" w:color="auto"/>
            </w:tcBorders>
            <w:shd w:val="clear" w:color="auto" w:fill="auto"/>
            <w:noWrap/>
            <w:vAlign w:val="center"/>
            <w:hideMark/>
          </w:tcPr>
          <w:p w14:paraId="409340C7"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6C28DE45" w14:textId="77777777" w:rsidR="00F67BB0" w:rsidRPr="00042862" w:rsidRDefault="00F67BB0" w:rsidP="00693617">
            <w:pPr>
              <w:pStyle w:val="FormatBang"/>
              <w:widowControl w:val="0"/>
              <w:spacing w:before="0" w:after="0" w:line="240" w:lineRule="auto"/>
              <w:ind w:firstLine="0"/>
              <w:jc w:val="right"/>
            </w:pPr>
            <w:r w:rsidRPr="00042862">
              <w:t>108</w:t>
            </w:r>
          </w:p>
        </w:tc>
        <w:tc>
          <w:tcPr>
            <w:tcW w:w="400" w:type="pct"/>
            <w:tcBorders>
              <w:top w:val="nil"/>
              <w:left w:val="nil"/>
              <w:bottom w:val="single" w:sz="4" w:space="0" w:color="auto"/>
              <w:right w:val="single" w:sz="4" w:space="0" w:color="auto"/>
            </w:tcBorders>
            <w:shd w:val="clear" w:color="auto" w:fill="auto"/>
            <w:noWrap/>
            <w:vAlign w:val="center"/>
            <w:hideMark/>
          </w:tcPr>
          <w:p w14:paraId="76E3DDF2" w14:textId="77777777" w:rsidR="00F67BB0" w:rsidRPr="00042862" w:rsidRDefault="00F67BB0" w:rsidP="00693617">
            <w:pPr>
              <w:pStyle w:val="FormatBang"/>
              <w:widowControl w:val="0"/>
              <w:spacing w:before="0" w:after="0" w:line="240" w:lineRule="auto"/>
              <w:ind w:firstLine="0"/>
              <w:jc w:val="right"/>
            </w:pPr>
            <w:r w:rsidRPr="00042862">
              <w:t>451</w:t>
            </w:r>
          </w:p>
        </w:tc>
        <w:tc>
          <w:tcPr>
            <w:tcW w:w="445" w:type="pct"/>
            <w:tcBorders>
              <w:top w:val="nil"/>
              <w:left w:val="nil"/>
              <w:bottom w:val="single" w:sz="4" w:space="0" w:color="auto"/>
              <w:right w:val="single" w:sz="4" w:space="0" w:color="auto"/>
            </w:tcBorders>
            <w:shd w:val="clear" w:color="auto" w:fill="auto"/>
            <w:noWrap/>
            <w:vAlign w:val="center"/>
            <w:hideMark/>
          </w:tcPr>
          <w:p w14:paraId="1EC687E0" w14:textId="77777777" w:rsidR="00F67BB0" w:rsidRPr="00042862" w:rsidRDefault="00F67BB0" w:rsidP="00693617">
            <w:pPr>
              <w:pStyle w:val="FormatBang"/>
              <w:widowControl w:val="0"/>
              <w:spacing w:before="0" w:after="0" w:line="240" w:lineRule="auto"/>
              <w:ind w:firstLine="0"/>
              <w:jc w:val="right"/>
            </w:pPr>
            <w:r w:rsidRPr="00042862">
              <w:t>601</w:t>
            </w:r>
          </w:p>
        </w:tc>
      </w:tr>
      <w:tr w:rsidR="00042862" w:rsidRPr="00042862" w14:paraId="281EDE10"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E0C6AF4" w14:textId="77777777" w:rsidR="00F67BB0" w:rsidRPr="00042862" w:rsidRDefault="00F67BB0" w:rsidP="00693617">
            <w:pPr>
              <w:pStyle w:val="FormatBang"/>
              <w:widowControl w:val="0"/>
              <w:spacing w:before="0" w:after="0" w:line="240" w:lineRule="auto"/>
              <w:ind w:firstLine="0"/>
              <w:jc w:val="center"/>
            </w:pPr>
            <w:r w:rsidRPr="00042862">
              <w:t>11</w:t>
            </w:r>
          </w:p>
        </w:tc>
        <w:tc>
          <w:tcPr>
            <w:tcW w:w="1410" w:type="pct"/>
            <w:tcBorders>
              <w:top w:val="nil"/>
              <w:left w:val="nil"/>
              <w:bottom w:val="single" w:sz="4" w:space="0" w:color="auto"/>
              <w:right w:val="single" w:sz="4" w:space="0" w:color="auto"/>
            </w:tcBorders>
            <w:shd w:val="clear" w:color="auto" w:fill="auto"/>
            <w:vAlign w:val="center"/>
            <w:hideMark/>
          </w:tcPr>
          <w:p w14:paraId="4D6FE8E2" w14:textId="77777777" w:rsidR="00F67BB0" w:rsidRPr="00042862" w:rsidRDefault="00F67BB0" w:rsidP="00693617">
            <w:pPr>
              <w:pStyle w:val="FormatBang"/>
              <w:widowControl w:val="0"/>
              <w:spacing w:before="0" w:after="0" w:line="240" w:lineRule="auto"/>
              <w:ind w:firstLine="0"/>
            </w:pPr>
            <w:r w:rsidRPr="00042862">
              <w:t>Đất phèn hoạt động</w:t>
            </w:r>
          </w:p>
        </w:tc>
        <w:tc>
          <w:tcPr>
            <w:tcW w:w="364" w:type="pct"/>
            <w:tcBorders>
              <w:top w:val="nil"/>
              <w:left w:val="nil"/>
              <w:bottom w:val="single" w:sz="4" w:space="0" w:color="auto"/>
              <w:right w:val="single" w:sz="4" w:space="0" w:color="auto"/>
            </w:tcBorders>
            <w:shd w:val="clear" w:color="auto" w:fill="auto"/>
            <w:noWrap/>
            <w:vAlign w:val="center"/>
            <w:hideMark/>
          </w:tcPr>
          <w:p w14:paraId="59460290" w14:textId="77777777" w:rsidR="00F67BB0" w:rsidRPr="00042862" w:rsidRDefault="00F67BB0" w:rsidP="00693617">
            <w:pPr>
              <w:pStyle w:val="FormatBang"/>
              <w:widowControl w:val="0"/>
              <w:spacing w:before="0" w:after="0" w:line="240" w:lineRule="auto"/>
              <w:ind w:firstLine="0"/>
              <w:jc w:val="center"/>
            </w:pPr>
            <w:r w:rsidRPr="00042862">
              <w:t>Sj</w:t>
            </w:r>
          </w:p>
        </w:tc>
        <w:tc>
          <w:tcPr>
            <w:tcW w:w="411" w:type="pct"/>
            <w:tcBorders>
              <w:top w:val="nil"/>
              <w:left w:val="nil"/>
              <w:bottom w:val="single" w:sz="4" w:space="0" w:color="auto"/>
              <w:right w:val="single" w:sz="4" w:space="0" w:color="auto"/>
            </w:tcBorders>
            <w:shd w:val="clear" w:color="auto" w:fill="auto"/>
            <w:noWrap/>
            <w:vAlign w:val="center"/>
            <w:hideMark/>
          </w:tcPr>
          <w:p w14:paraId="6DDD2DB2"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592EE845" w14:textId="77777777" w:rsidR="00F67BB0" w:rsidRPr="00042862" w:rsidRDefault="00F67BB0" w:rsidP="00693617">
            <w:pPr>
              <w:pStyle w:val="FormatBang"/>
              <w:widowControl w:val="0"/>
              <w:spacing w:before="0" w:after="0" w:line="240" w:lineRule="auto"/>
              <w:ind w:firstLine="0"/>
              <w:jc w:val="right"/>
            </w:pPr>
            <w:r w:rsidRPr="00042862">
              <w:t>15</w:t>
            </w:r>
          </w:p>
        </w:tc>
        <w:tc>
          <w:tcPr>
            <w:tcW w:w="509" w:type="pct"/>
            <w:tcBorders>
              <w:top w:val="nil"/>
              <w:left w:val="nil"/>
              <w:bottom w:val="single" w:sz="4" w:space="0" w:color="auto"/>
              <w:right w:val="single" w:sz="4" w:space="0" w:color="auto"/>
            </w:tcBorders>
            <w:shd w:val="clear" w:color="auto" w:fill="auto"/>
            <w:noWrap/>
            <w:vAlign w:val="center"/>
            <w:hideMark/>
          </w:tcPr>
          <w:p w14:paraId="77917A67" w14:textId="77777777" w:rsidR="00F67BB0" w:rsidRPr="00042862" w:rsidRDefault="00F67BB0" w:rsidP="00693617">
            <w:pPr>
              <w:pStyle w:val="FormatBang"/>
              <w:widowControl w:val="0"/>
              <w:spacing w:before="0" w:after="0" w:line="240" w:lineRule="auto"/>
              <w:ind w:firstLine="0"/>
              <w:jc w:val="right"/>
            </w:pPr>
            <w:r w:rsidRPr="00042862">
              <w:t>27</w:t>
            </w:r>
          </w:p>
        </w:tc>
        <w:tc>
          <w:tcPr>
            <w:tcW w:w="438" w:type="pct"/>
            <w:tcBorders>
              <w:top w:val="nil"/>
              <w:left w:val="nil"/>
              <w:bottom w:val="single" w:sz="4" w:space="0" w:color="auto"/>
              <w:right w:val="single" w:sz="4" w:space="0" w:color="auto"/>
            </w:tcBorders>
            <w:shd w:val="clear" w:color="auto" w:fill="auto"/>
            <w:noWrap/>
            <w:vAlign w:val="center"/>
            <w:hideMark/>
          </w:tcPr>
          <w:p w14:paraId="2311AB5E"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77E808FD" w14:textId="77777777" w:rsidR="00F67BB0" w:rsidRPr="00042862" w:rsidRDefault="00F67BB0" w:rsidP="00693617">
            <w:pPr>
              <w:pStyle w:val="FormatBang"/>
              <w:widowControl w:val="0"/>
              <w:spacing w:before="0" w:after="0" w:line="240" w:lineRule="auto"/>
              <w:ind w:firstLine="0"/>
              <w:jc w:val="right"/>
            </w:pPr>
            <w:r w:rsidRPr="00042862">
              <w:t>18</w:t>
            </w:r>
          </w:p>
        </w:tc>
        <w:tc>
          <w:tcPr>
            <w:tcW w:w="400" w:type="pct"/>
            <w:tcBorders>
              <w:top w:val="nil"/>
              <w:left w:val="nil"/>
              <w:bottom w:val="single" w:sz="4" w:space="0" w:color="auto"/>
              <w:right w:val="single" w:sz="4" w:space="0" w:color="auto"/>
            </w:tcBorders>
            <w:shd w:val="clear" w:color="auto" w:fill="auto"/>
            <w:noWrap/>
            <w:vAlign w:val="center"/>
            <w:hideMark/>
          </w:tcPr>
          <w:p w14:paraId="1BADDBEE" w14:textId="77777777" w:rsidR="00F67BB0" w:rsidRPr="00042862" w:rsidRDefault="00F67BB0" w:rsidP="00693617">
            <w:pPr>
              <w:pStyle w:val="FormatBang"/>
              <w:widowControl w:val="0"/>
              <w:spacing w:before="0" w:after="0" w:line="240" w:lineRule="auto"/>
              <w:ind w:firstLine="0"/>
              <w:jc w:val="right"/>
            </w:pPr>
            <w:r w:rsidRPr="00042862">
              <w:t>1.024</w:t>
            </w:r>
          </w:p>
        </w:tc>
        <w:tc>
          <w:tcPr>
            <w:tcW w:w="445" w:type="pct"/>
            <w:tcBorders>
              <w:top w:val="nil"/>
              <w:left w:val="nil"/>
              <w:bottom w:val="single" w:sz="4" w:space="0" w:color="auto"/>
              <w:right w:val="single" w:sz="4" w:space="0" w:color="auto"/>
            </w:tcBorders>
            <w:shd w:val="clear" w:color="auto" w:fill="auto"/>
            <w:noWrap/>
            <w:vAlign w:val="center"/>
            <w:hideMark/>
          </w:tcPr>
          <w:p w14:paraId="77DB0369" w14:textId="77777777" w:rsidR="00F67BB0" w:rsidRPr="00042862" w:rsidRDefault="00F67BB0" w:rsidP="00693617">
            <w:pPr>
              <w:pStyle w:val="FormatBang"/>
              <w:widowControl w:val="0"/>
              <w:spacing w:before="0" w:after="0" w:line="240" w:lineRule="auto"/>
              <w:ind w:firstLine="0"/>
              <w:jc w:val="right"/>
            </w:pPr>
            <w:r w:rsidRPr="00042862">
              <w:t>1.084</w:t>
            </w:r>
          </w:p>
        </w:tc>
      </w:tr>
      <w:tr w:rsidR="00042862" w:rsidRPr="00042862" w14:paraId="7722F564"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339DCA9" w14:textId="77777777" w:rsidR="00F67BB0" w:rsidRPr="00042862" w:rsidRDefault="00F67BB0" w:rsidP="00693617">
            <w:pPr>
              <w:pStyle w:val="FormatBang"/>
              <w:widowControl w:val="0"/>
              <w:spacing w:before="0" w:after="0" w:line="240" w:lineRule="auto"/>
              <w:ind w:firstLine="0"/>
              <w:jc w:val="center"/>
              <w:rPr>
                <w:b/>
              </w:rPr>
            </w:pPr>
            <w:r w:rsidRPr="00042862">
              <w:rPr>
                <w:b/>
              </w:rPr>
              <w:t>IV</w:t>
            </w:r>
          </w:p>
        </w:tc>
        <w:tc>
          <w:tcPr>
            <w:tcW w:w="1410" w:type="pct"/>
            <w:tcBorders>
              <w:top w:val="nil"/>
              <w:left w:val="nil"/>
              <w:bottom w:val="single" w:sz="4" w:space="0" w:color="auto"/>
              <w:right w:val="single" w:sz="4" w:space="0" w:color="auto"/>
            </w:tcBorders>
            <w:shd w:val="clear" w:color="auto" w:fill="auto"/>
            <w:vAlign w:val="center"/>
            <w:hideMark/>
          </w:tcPr>
          <w:p w14:paraId="1DD318DC" w14:textId="77777777" w:rsidR="00F67BB0" w:rsidRPr="00042862" w:rsidRDefault="00F67BB0" w:rsidP="00693617">
            <w:pPr>
              <w:pStyle w:val="FormatBang"/>
              <w:widowControl w:val="0"/>
              <w:spacing w:before="0" w:after="0" w:line="240" w:lineRule="auto"/>
              <w:ind w:firstLine="0"/>
              <w:rPr>
                <w:b/>
              </w:rPr>
            </w:pPr>
            <w:r w:rsidRPr="00042862">
              <w:rPr>
                <w:b/>
              </w:rPr>
              <w:t>Đất phù sa</w:t>
            </w:r>
          </w:p>
        </w:tc>
        <w:tc>
          <w:tcPr>
            <w:tcW w:w="364" w:type="pct"/>
            <w:tcBorders>
              <w:top w:val="nil"/>
              <w:left w:val="nil"/>
              <w:bottom w:val="single" w:sz="4" w:space="0" w:color="auto"/>
              <w:right w:val="single" w:sz="4" w:space="0" w:color="auto"/>
            </w:tcBorders>
            <w:shd w:val="clear" w:color="auto" w:fill="auto"/>
            <w:noWrap/>
            <w:vAlign w:val="center"/>
            <w:hideMark/>
          </w:tcPr>
          <w:p w14:paraId="466D851E" w14:textId="77777777" w:rsidR="00F67BB0" w:rsidRPr="00042862" w:rsidRDefault="00F67BB0" w:rsidP="00693617">
            <w:pPr>
              <w:pStyle w:val="FormatBang"/>
              <w:widowControl w:val="0"/>
              <w:spacing w:before="0" w:after="0" w:line="240" w:lineRule="auto"/>
              <w:ind w:firstLine="0"/>
              <w:jc w:val="center"/>
              <w:rPr>
                <w:b/>
              </w:rPr>
            </w:pPr>
            <w:r w:rsidRPr="00042862">
              <w:rPr>
                <w:b/>
              </w:rPr>
              <w:t>P</w:t>
            </w:r>
          </w:p>
        </w:tc>
        <w:tc>
          <w:tcPr>
            <w:tcW w:w="411" w:type="pct"/>
            <w:tcBorders>
              <w:top w:val="nil"/>
              <w:left w:val="nil"/>
              <w:bottom w:val="single" w:sz="4" w:space="0" w:color="auto"/>
              <w:right w:val="single" w:sz="4" w:space="0" w:color="auto"/>
            </w:tcBorders>
            <w:shd w:val="clear" w:color="auto" w:fill="auto"/>
            <w:noWrap/>
            <w:vAlign w:val="center"/>
            <w:hideMark/>
          </w:tcPr>
          <w:p w14:paraId="72989787" w14:textId="77777777" w:rsidR="00F67BB0" w:rsidRPr="00042862" w:rsidRDefault="00F67BB0" w:rsidP="00693617">
            <w:pPr>
              <w:pStyle w:val="FormatBang"/>
              <w:widowControl w:val="0"/>
              <w:spacing w:before="0" w:after="0" w:line="240" w:lineRule="auto"/>
              <w:ind w:firstLine="0"/>
              <w:jc w:val="right"/>
              <w:rPr>
                <w:b/>
              </w:rPr>
            </w:pPr>
            <w:r w:rsidRPr="00042862">
              <w:rPr>
                <w:b/>
              </w:rPr>
              <w:t>243</w:t>
            </w:r>
          </w:p>
        </w:tc>
        <w:tc>
          <w:tcPr>
            <w:tcW w:w="362" w:type="pct"/>
            <w:tcBorders>
              <w:top w:val="nil"/>
              <w:left w:val="nil"/>
              <w:bottom w:val="single" w:sz="4" w:space="0" w:color="auto"/>
              <w:right w:val="single" w:sz="4" w:space="0" w:color="auto"/>
            </w:tcBorders>
            <w:shd w:val="clear" w:color="auto" w:fill="auto"/>
            <w:noWrap/>
            <w:vAlign w:val="center"/>
            <w:hideMark/>
          </w:tcPr>
          <w:p w14:paraId="62FA08C2" w14:textId="77777777" w:rsidR="00F67BB0" w:rsidRPr="00042862" w:rsidRDefault="00F67BB0" w:rsidP="00693617">
            <w:pPr>
              <w:pStyle w:val="FormatBang"/>
              <w:widowControl w:val="0"/>
              <w:spacing w:before="0" w:after="0" w:line="240" w:lineRule="auto"/>
              <w:ind w:firstLine="0"/>
              <w:jc w:val="right"/>
              <w:rPr>
                <w:b/>
              </w:rPr>
            </w:pPr>
            <w:r w:rsidRPr="00042862">
              <w:rPr>
                <w:b/>
              </w:rPr>
              <w:t>653</w:t>
            </w:r>
          </w:p>
        </w:tc>
        <w:tc>
          <w:tcPr>
            <w:tcW w:w="509" w:type="pct"/>
            <w:tcBorders>
              <w:top w:val="nil"/>
              <w:left w:val="nil"/>
              <w:bottom w:val="single" w:sz="4" w:space="0" w:color="auto"/>
              <w:right w:val="single" w:sz="4" w:space="0" w:color="auto"/>
            </w:tcBorders>
            <w:shd w:val="clear" w:color="auto" w:fill="auto"/>
            <w:noWrap/>
            <w:vAlign w:val="center"/>
            <w:hideMark/>
          </w:tcPr>
          <w:p w14:paraId="2D2ED7EA" w14:textId="77777777" w:rsidR="00F67BB0" w:rsidRPr="00042862" w:rsidRDefault="00F67BB0" w:rsidP="00693617">
            <w:pPr>
              <w:pStyle w:val="FormatBang"/>
              <w:widowControl w:val="0"/>
              <w:spacing w:before="0" w:after="0" w:line="240" w:lineRule="auto"/>
              <w:ind w:firstLine="0"/>
              <w:jc w:val="right"/>
              <w:rPr>
                <w:b/>
              </w:rPr>
            </w:pPr>
            <w:r w:rsidRPr="00042862">
              <w:rPr>
                <w:b/>
              </w:rPr>
              <w:t>678</w:t>
            </w:r>
          </w:p>
        </w:tc>
        <w:tc>
          <w:tcPr>
            <w:tcW w:w="438" w:type="pct"/>
            <w:tcBorders>
              <w:top w:val="nil"/>
              <w:left w:val="nil"/>
              <w:bottom w:val="single" w:sz="4" w:space="0" w:color="auto"/>
              <w:right w:val="single" w:sz="4" w:space="0" w:color="auto"/>
            </w:tcBorders>
            <w:shd w:val="clear" w:color="auto" w:fill="auto"/>
            <w:noWrap/>
            <w:vAlign w:val="center"/>
            <w:hideMark/>
          </w:tcPr>
          <w:p w14:paraId="791DF2E3" w14:textId="77777777" w:rsidR="00F67BB0" w:rsidRPr="00042862" w:rsidRDefault="00F67BB0" w:rsidP="00693617">
            <w:pPr>
              <w:pStyle w:val="FormatBang"/>
              <w:widowControl w:val="0"/>
              <w:spacing w:before="0" w:after="0" w:line="240" w:lineRule="auto"/>
              <w:ind w:firstLine="0"/>
              <w:jc w:val="right"/>
              <w:rPr>
                <w:b/>
              </w:rPr>
            </w:pPr>
            <w:r w:rsidRPr="00042862">
              <w:rPr>
                <w:b/>
              </w:rPr>
              <w:t>170</w:t>
            </w:r>
          </w:p>
        </w:tc>
        <w:tc>
          <w:tcPr>
            <w:tcW w:w="362" w:type="pct"/>
            <w:tcBorders>
              <w:top w:val="nil"/>
              <w:left w:val="nil"/>
              <w:bottom w:val="single" w:sz="4" w:space="0" w:color="auto"/>
              <w:right w:val="single" w:sz="4" w:space="0" w:color="auto"/>
            </w:tcBorders>
            <w:shd w:val="clear" w:color="auto" w:fill="auto"/>
            <w:noWrap/>
            <w:vAlign w:val="center"/>
            <w:hideMark/>
          </w:tcPr>
          <w:p w14:paraId="0CFBE83A" w14:textId="77777777" w:rsidR="00F67BB0" w:rsidRPr="00042862" w:rsidRDefault="00F67BB0" w:rsidP="00693617">
            <w:pPr>
              <w:pStyle w:val="FormatBang"/>
              <w:widowControl w:val="0"/>
              <w:spacing w:before="0" w:after="0" w:line="240" w:lineRule="auto"/>
              <w:ind w:firstLine="0"/>
              <w:jc w:val="right"/>
              <w:rPr>
                <w:b/>
              </w:rPr>
            </w:pPr>
            <w:r w:rsidRPr="00042862">
              <w:rPr>
                <w:b/>
              </w:rPr>
              <w:t>69</w:t>
            </w:r>
          </w:p>
        </w:tc>
        <w:tc>
          <w:tcPr>
            <w:tcW w:w="400" w:type="pct"/>
            <w:tcBorders>
              <w:top w:val="nil"/>
              <w:left w:val="nil"/>
              <w:bottom w:val="single" w:sz="4" w:space="0" w:color="auto"/>
              <w:right w:val="single" w:sz="4" w:space="0" w:color="auto"/>
            </w:tcBorders>
            <w:shd w:val="clear" w:color="auto" w:fill="auto"/>
            <w:noWrap/>
            <w:vAlign w:val="center"/>
            <w:hideMark/>
          </w:tcPr>
          <w:p w14:paraId="3708B2FE" w14:textId="77777777" w:rsidR="00F67BB0" w:rsidRPr="00042862" w:rsidRDefault="00F67BB0" w:rsidP="00693617">
            <w:pPr>
              <w:pStyle w:val="FormatBang"/>
              <w:widowControl w:val="0"/>
              <w:spacing w:before="0" w:after="0" w:line="240" w:lineRule="auto"/>
              <w:ind w:firstLine="0"/>
              <w:jc w:val="right"/>
              <w:rPr>
                <w:b/>
              </w:rPr>
            </w:pPr>
            <w:r w:rsidRPr="00042862">
              <w:rPr>
                <w:b/>
              </w:rPr>
              <w:t>699</w:t>
            </w:r>
          </w:p>
        </w:tc>
        <w:tc>
          <w:tcPr>
            <w:tcW w:w="445" w:type="pct"/>
            <w:tcBorders>
              <w:top w:val="nil"/>
              <w:left w:val="nil"/>
              <w:bottom w:val="single" w:sz="4" w:space="0" w:color="auto"/>
              <w:right w:val="single" w:sz="4" w:space="0" w:color="auto"/>
            </w:tcBorders>
            <w:shd w:val="clear" w:color="auto" w:fill="auto"/>
            <w:noWrap/>
            <w:vAlign w:val="center"/>
            <w:hideMark/>
          </w:tcPr>
          <w:p w14:paraId="63C77D68" w14:textId="77777777" w:rsidR="00F67BB0" w:rsidRPr="00042862" w:rsidRDefault="00F67BB0" w:rsidP="00693617">
            <w:pPr>
              <w:pStyle w:val="FormatBang"/>
              <w:widowControl w:val="0"/>
              <w:spacing w:before="0" w:after="0" w:line="240" w:lineRule="auto"/>
              <w:ind w:firstLine="0"/>
              <w:jc w:val="right"/>
              <w:rPr>
                <w:b/>
              </w:rPr>
            </w:pPr>
            <w:r w:rsidRPr="00042862">
              <w:rPr>
                <w:b/>
              </w:rPr>
              <w:t>2.512</w:t>
            </w:r>
          </w:p>
        </w:tc>
      </w:tr>
      <w:tr w:rsidR="00042862" w:rsidRPr="00042862" w14:paraId="1F8FD866"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32CEBC7" w14:textId="77777777" w:rsidR="00F67BB0" w:rsidRPr="00042862" w:rsidRDefault="00F67BB0" w:rsidP="00693617">
            <w:pPr>
              <w:pStyle w:val="FormatBang"/>
              <w:widowControl w:val="0"/>
              <w:spacing w:before="0" w:after="0" w:line="240" w:lineRule="auto"/>
              <w:ind w:firstLine="0"/>
              <w:jc w:val="center"/>
            </w:pPr>
            <w:r w:rsidRPr="00042862">
              <w:t>12</w:t>
            </w:r>
          </w:p>
        </w:tc>
        <w:tc>
          <w:tcPr>
            <w:tcW w:w="1410" w:type="pct"/>
            <w:tcBorders>
              <w:top w:val="nil"/>
              <w:left w:val="nil"/>
              <w:bottom w:val="single" w:sz="4" w:space="0" w:color="auto"/>
              <w:right w:val="single" w:sz="4" w:space="0" w:color="auto"/>
            </w:tcBorders>
            <w:shd w:val="clear" w:color="auto" w:fill="auto"/>
            <w:vAlign w:val="center"/>
            <w:hideMark/>
          </w:tcPr>
          <w:p w14:paraId="3D5DDAE1" w14:textId="77777777" w:rsidR="00F67BB0" w:rsidRPr="00042862" w:rsidRDefault="00F67BB0" w:rsidP="00693617">
            <w:pPr>
              <w:pStyle w:val="FormatBang"/>
              <w:widowControl w:val="0"/>
              <w:spacing w:before="0" w:after="0" w:line="240" w:lineRule="auto"/>
              <w:ind w:firstLine="0"/>
              <w:rPr>
                <w:spacing w:val="-12"/>
              </w:rPr>
            </w:pPr>
            <w:r w:rsidRPr="00042862">
              <w:rPr>
                <w:spacing w:val="-12"/>
              </w:rPr>
              <w:t>Đất phù sa trung tính ít chua</w:t>
            </w:r>
          </w:p>
        </w:tc>
        <w:tc>
          <w:tcPr>
            <w:tcW w:w="364" w:type="pct"/>
            <w:tcBorders>
              <w:top w:val="nil"/>
              <w:left w:val="nil"/>
              <w:bottom w:val="single" w:sz="4" w:space="0" w:color="auto"/>
              <w:right w:val="single" w:sz="4" w:space="0" w:color="auto"/>
            </w:tcBorders>
            <w:shd w:val="clear" w:color="auto" w:fill="auto"/>
            <w:noWrap/>
            <w:vAlign w:val="center"/>
            <w:hideMark/>
          </w:tcPr>
          <w:p w14:paraId="54A2BC4F" w14:textId="77777777" w:rsidR="00F67BB0" w:rsidRPr="00042862" w:rsidRDefault="00F67BB0" w:rsidP="00693617">
            <w:pPr>
              <w:pStyle w:val="FormatBang"/>
              <w:widowControl w:val="0"/>
              <w:spacing w:before="0" w:after="0" w:line="240" w:lineRule="auto"/>
              <w:ind w:firstLine="0"/>
              <w:jc w:val="center"/>
            </w:pPr>
            <w:r w:rsidRPr="00042862">
              <w:t>Pe</w:t>
            </w:r>
          </w:p>
        </w:tc>
        <w:tc>
          <w:tcPr>
            <w:tcW w:w="411" w:type="pct"/>
            <w:tcBorders>
              <w:top w:val="nil"/>
              <w:left w:val="nil"/>
              <w:bottom w:val="single" w:sz="4" w:space="0" w:color="auto"/>
              <w:right w:val="single" w:sz="4" w:space="0" w:color="auto"/>
            </w:tcBorders>
            <w:shd w:val="clear" w:color="auto" w:fill="auto"/>
            <w:noWrap/>
            <w:vAlign w:val="center"/>
            <w:hideMark/>
          </w:tcPr>
          <w:p w14:paraId="021F02FC" w14:textId="77777777" w:rsidR="00F67BB0" w:rsidRPr="00042862" w:rsidRDefault="00F67BB0" w:rsidP="00693617">
            <w:pPr>
              <w:pStyle w:val="FormatBang"/>
              <w:widowControl w:val="0"/>
              <w:spacing w:before="0" w:after="0" w:line="240" w:lineRule="auto"/>
              <w:ind w:firstLine="0"/>
              <w:jc w:val="right"/>
            </w:pPr>
            <w:r w:rsidRPr="00042862">
              <w:t>57</w:t>
            </w:r>
          </w:p>
        </w:tc>
        <w:tc>
          <w:tcPr>
            <w:tcW w:w="362" w:type="pct"/>
            <w:tcBorders>
              <w:top w:val="nil"/>
              <w:left w:val="nil"/>
              <w:bottom w:val="single" w:sz="4" w:space="0" w:color="auto"/>
              <w:right w:val="single" w:sz="4" w:space="0" w:color="auto"/>
            </w:tcBorders>
            <w:shd w:val="clear" w:color="auto" w:fill="auto"/>
            <w:noWrap/>
            <w:vAlign w:val="center"/>
            <w:hideMark/>
          </w:tcPr>
          <w:p w14:paraId="7AC240AE" w14:textId="77777777" w:rsidR="00F67BB0" w:rsidRPr="00042862" w:rsidRDefault="00F67BB0" w:rsidP="00693617">
            <w:pPr>
              <w:pStyle w:val="FormatBang"/>
              <w:widowControl w:val="0"/>
              <w:spacing w:before="0" w:after="0" w:line="240" w:lineRule="auto"/>
              <w:ind w:firstLine="0"/>
              <w:jc w:val="right"/>
            </w:pPr>
            <w:r w:rsidRPr="00042862">
              <w:t>201</w:t>
            </w:r>
          </w:p>
        </w:tc>
        <w:tc>
          <w:tcPr>
            <w:tcW w:w="509" w:type="pct"/>
            <w:tcBorders>
              <w:top w:val="nil"/>
              <w:left w:val="nil"/>
              <w:bottom w:val="single" w:sz="4" w:space="0" w:color="auto"/>
              <w:right w:val="single" w:sz="4" w:space="0" w:color="auto"/>
            </w:tcBorders>
            <w:shd w:val="clear" w:color="auto" w:fill="auto"/>
            <w:noWrap/>
            <w:vAlign w:val="center"/>
            <w:hideMark/>
          </w:tcPr>
          <w:p w14:paraId="093849D4" w14:textId="77777777" w:rsidR="00F67BB0" w:rsidRPr="00042862" w:rsidRDefault="00F67BB0" w:rsidP="00693617">
            <w:pPr>
              <w:pStyle w:val="FormatBang"/>
              <w:widowControl w:val="0"/>
              <w:spacing w:before="0" w:after="0" w:line="240" w:lineRule="auto"/>
              <w:ind w:firstLine="0"/>
              <w:jc w:val="right"/>
            </w:pPr>
            <w:r w:rsidRPr="00042862">
              <w:t>1</w:t>
            </w:r>
          </w:p>
        </w:tc>
        <w:tc>
          <w:tcPr>
            <w:tcW w:w="438" w:type="pct"/>
            <w:tcBorders>
              <w:top w:val="nil"/>
              <w:left w:val="nil"/>
              <w:bottom w:val="single" w:sz="4" w:space="0" w:color="auto"/>
              <w:right w:val="single" w:sz="4" w:space="0" w:color="auto"/>
            </w:tcBorders>
            <w:shd w:val="clear" w:color="auto" w:fill="auto"/>
            <w:noWrap/>
            <w:vAlign w:val="center"/>
            <w:hideMark/>
          </w:tcPr>
          <w:p w14:paraId="4F7502BC" w14:textId="77777777" w:rsidR="00F67BB0" w:rsidRPr="00042862" w:rsidRDefault="00F67BB0" w:rsidP="00693617">
            <w:pPr>
              <w:pStyle w:val="FormatBang"/>
              <w:widowControl w:val="0"/>
              <w:spacing w:before="0" w:after="0" w:line="240" w:lineRule="auto"/>
              <w:ind w:firstLine="0"/>
              <w:jc w:val="right"/>
            </w:pPr>
            <w:r w:rsidRPr="00042862">
              <w:t>7</w:t>
            </w:r>
          </w:p>
        </w:tc>
        <w:tc>
          <w:tcPr>
            <w:tcW w:w="362" w:type="pct"/>
            <w:tcBorders>
              <w:top w:val="nil"/>
              <w:left w:val="nil"/>
              <w:bottom w:val="single" w:sz="4" w:space="0" w:color="auto"/>
              <w:right w:val="single" w:sz="4" w:space="0" w:color="auto"/>
            </w:tcBorders>
            <w:shd w:val="clear" w:color="auto" w:fill="auto"/>
            <w:noWrap/>
            <w:vAlign w:val="center"/>
            <w:hideMark/>
          </w:tcPr>
          <w:p w14:paraId="56F6D364"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56188F26" w14:textId="77777777" w:rsidR="00F67BB0" w:rsidRPr="00042862" w:rsidRDefault="00F67BB0" w:rsidP="00693617">
            <w:pPr>
              <w:pStyle w:val="FormatBang"/>
              <w:widowControl w:val="0"/>
              <w:spacing w:before="0" w:after="0" w:line="240" w:lineRule="auto"/>
              <w:ind w:firstLine="0"/>
              <w:jc w:val="right"/>
            </w:pPr>
            <w:r w:rsidRPr="00042862">
              <w:t>65</w:t>
            </w:r>
          </w:p>
        </w:tc>
        <w:tc>
          <w:tcPr>
            <w:tcW w:w="445" w:type="pct"/>
            <w:tcBorders>
              <w:top w:val="nil"/>
              <w:left w:val="nil"/>
              <w:bottom w:val="single" w:sz="4" w:space="0" w:color="auto"/>
              <w:right w:val="single" w:sz="4" w:space="0" w:color="auto"/>
            </w:tcBorders>
            <w:shd w:val="clear" w:color="auto" w:fill="auto"/>
            <w:noWrap/>
            <w:vAlign w:val="center"/>
            <w:hideMark/>
          </w:tcPr>
          <w:p w14:paraId="07388D42" w14:textId="77777777" w:rsidR="00F67BB0" w:rsidRPr="00042862" w:rsidRDefault="00F67BB0" w:rsidP="00693617">
            <w:pPr>
              <w:pStyle w:val="FormatBang"/>
              <w:widowControl w:val="0"/>
              <w:spacing w:before="0" w:after="0" w:line="240" w:lineRule="auto"/>
              <w:ind w:firstLine="0"/>
              <w:jc w:val="right"/>
            </w:pPr>
            <w:r w:rsidRPr="00042862">
              <w:t>331</w:t>
            </w:r>
          </w:p>
        </w:tc>
      </w:tr>
      <w:tr w:rsidR="00042862" w:rsidRPr="00042862" w14:paraId="69A1E200"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C6D761A" w14:textId="77777777" w:rsidR="00F67BB0" w:rsidRPr="00042862" w:rsidRDefault="00F67BB0" w:rsidP="00693617">
            <w:pPr>
              <w:pStyle w:val="FormatBang"/>
              <w:widowControl w:val="0"/>
              <w:spacing w:before="0" w:after="0" w:line="240" w:lineRule="auto"/>
              <w:ind w:firstLine="0"/>
              <w:jc w:val="center"/>
            </w:pPr>
            <w:r w:rsidRPr="00042862">
              <w:t>13</w:t>
            </w:r>
          </w:p>
        </w:tc>
        <w:tc>
          <w:tcPr>
            <w:tcW w:w="1410" w:type="pct"/>
            <w:tcBorders>
              <w:top w:val="nil"/>
              <w:left w:val="nil"/>
              <w:bottom w:val="single" w:sz="4" w:space="0" w:color="auto"/>
              <w:right w:val="single" w:sz="4" w:space="0" w:color="auto"/>
            </w:tcBorders>
            <w:shd w:val="clear" w:color="auto" w:fill="auto"/>
            <w:vAlign w:val="center"/>
            <w:hideMark/>
          </w:tcPr>
          <w:p w14:paraId="3E58B45D" w14:textId="77777777" w:rsidR="00F67BB0" w:rsidRPr="00042862" w:rsidRDefault="00F67BB0" w:rsidP="00693617">
            <w:pPr>
              <w:pStyle w:val="FormatBang"/>
              <w:widowControl w:val="0"/>
              <w:spacing w:before="0" w:after="0" w:line="240" w:lineRule="auto"/>
              <w:ind w:firstLine="0"/>
            </w:pPr>
            <w:r w:rsidRPr="00042862">
              <w:t>Đất phù sa chua</w:t>
            </w:r>
          </w:p>
        </w:tc>
        <w:tc>
          <w:tcPr>
            <w:tcW w:w="364" w:type="pct"/>
            <w:tcBorders>
              <w:top w:val="nil"/>
              <w:left w:val="nil"/>
              <w:bottom w:val="single" w:sz="4" w:space="0" w:color="auto"/>
              <w:right w:val="single" w:sz="4" w:space="0" w:color="auto"/>
            </w:tcBorders>
            <w:shd w:val="clear" w:color="auto" w:fill="auto"/>
            <w:noWrap/>
            <w:vAlign w:val="center"/>
            <w:hideMark/>
          </w:tcPr>
          <w:p w14:paraId="6C0C236E" w14:textId="77777777" w:rsidR="00F67BB0" w:rsidRPr="00042862" w:rsidRDefault="00F67BB0" w:rsidP="00693617">
            <w:pPr>
              <w:pStyle w:val="FormatBang"/>
              <w:widowControl w:val="0"/>
              <w:spacing w:before="0" w:after="0" w:line="240" w:lineRule="auto"/>
              <w:ind w:firstLine="0"/>
              <w:jc w:val="center"/>
            </w:pPr>
            <w:r w:rsidRPr="00042862">
              <w:t>Pc</w:t>
            </w:r>
          </w:p>
        </w:tc>
        <w:tc>
          <w:tcPr>
            <w:tcW w:w="411" w:type="pct"/>
            <w:tcBorders>
              <w:top w:val="nil"/>
              <w:left w:val="nil"/>
              <w:bottom w:val="single" w:sz="4" w:space="0" w:color="auto"/>
              <w:right w:val="single" w:sz="4" w:space="0" w:color="auto"/>
            </w:tcBorders>
            <w:shd w:val="clear" w:color="auto" w:fill="auto"/>
            <w:noWrap/>
            <w:vAlign w:val="center"/>
            <w:hideMark/>
          </w:tcPr>
          <w:p w14:paraId="28B83663" w14:textId="77777777" w:rsidR="00F67BB0" w:rsidRPr="00042862" w:rsidRDefault="00F67BB0" w:rsidP="00693617">
            <w:pPr>
              <w:pStyle w:val="FormatBang"/>
              <w:widowControl w:val="0"/>
              <w:spacing w:before="0" w:after="0" w:line="240" w:lineRule="auto"/>
              <w:ind w:firstLine="0"/>
              <w:jc w:val="right"/>
            </w:pPr>
            <w:r w:rsidRPr="00042862">
              <w:t>42</w:t>
            </w:r>
          </w:p>
        </w:tc>
        <w:tc>
          <w:tcPr>
            <w:tcW w:w="362" w:type="pct"/>
            <w:tcBorders>
              <w:top w:val="nil"/>
              <w:left w:val="nil"/>
              <w:bottom w:val="single" w:sz="4" w:space="0" w:color="auto"/>
              <w:right w:val="single" w:sz="4" w:space="0" w:color="auto"/>
            </w:tcBorders>
            <w:shd w:val="clear" w:color="auto" w:fill="auto"/>
            <w:noWrap/>
            <w:vAlign w:val="center"/>
            <w:hideMark/>
          </w:tcPr>
          <w:p w14:paraId="3E0B3E85" w14:textId="77777777" w:rsidR="00F67BB0" w:rsidRPr="00042862" w:rsidRDefault="00F67BB0" w:rsidP="00693617">
            <w:pPr>
              <w:pStyle w:val="FormatBang"/>
              <w:widowControl w:val="0"/>
              <w:spacing w:before="0" w:after="0" w:line="240" w:lineRule="auto"/>
              <w:ind w:firstLine="0"/>
              <w:jc w:val="right"/>
            </w:pPr>
            <w:r w:rsidRPr="00042862">
              <w:t>59</w:t>
            </w:r>
          </w:p>
        </w:tc>
        <w:tc>
          <w:tcPr>
            <w:tcW w:w="509" w:type="pct"/>
            <w:tcBorders>
              <w:top w:val="nil"/>
              <w:left w:val="nil"/>
              <w:bottom w:val="single" w:sz="4" w:space="0" w:color="auto"/>
              <w:right w:val="single" w:sz="4" w:space="0" w:color="auto"/>
            </w:tcBorders>
            <w:shd w:val="clear" w:color="auto" w:fill="auto"/>
            <w:noWrap/>
            <w:vAlign w:val="center"/>
            <w:hideMark/>
          </w:tcPr>
          <w:p w14:paraId="506A43E4" w14:textId="77777777" w:rsidR="00F67BB0" w:rsidRPr="00042862" w:rsidRDefault="00F67BB0" w:rsidP="00693617">
            <w:pPr>
              <w:pStyle w:val="FormatBang"/>
              <w:widowControl w:val="0"/>
              <w:spacing w:before="0" w:after="0" w:line="240" w:lineRule="auto"/>
              <w:ind w:firstLine="0"/>
              <w:jc w:val="right"/>
            </w:pPr>
            <w:r w:rsidRPr="00042862">
              <w:t>296</w:t>
            </w:r>
          </w:p>
        </w:tc>
        <w:tc>
          <w:tcPr>
            <w:tcW w:w="438" w:type="pct"/>
            <w:tcBorders>
              <w:top w:val="nil"/>
              <w:left w:val="nil"/>
              <w:bottom w:val="single" w:sz="4" w:space="0" w:color="auto"/>
              <w:right w:val="single" w:sz="4" w:space="0" w:color="auto"/>
            </w:tcBorders>
            <w:shd w:val="clear" w:color="auto" w:fill="auto"/>
            <w:noWrap/>
            <w:vAlign w:val="center"/>
            <w:hideMark/>
          </w:tcPr>
          <w:p w14:paraId="17BB57EC" w14:textId="77777777" w:rsidR="00F67BB0" w:rsidRPr="00042862" w:rsidRDefault="00F67BB0" w:rsidP="00693617">
            <w:pPr>
              <w:pStyle w:val="FormatBang"/>
              <w:widowControl w:val="0"/>
              <w:spacing w:before="0" w:after="0" w:line="240" w:lineRule="auto"/>
              <w:ind w:firstLine="0"/>
              <w:jc w:val="right"/>
            </w:pPr>
            <w:r w:rsidRPr="00042862">
              <w:t>38</w:t>
            </w:r>
          </w:p>
        </w:tc>
        <w:tc>
          <w:tcPr>
            <w:tcW w:w="362" w:type="pct"/>
            <w:tcBorders>
              <w:top w:val="nil"/>
              <w:left w:val="nil"/>
              <w:bottom w:val="single" w:sz="4" w:space="0" w:color="auto"/>
              <w:right w:val="single" w:sz="4" w:space="0" w:color="auto"/>
            </w:tcBorders>
            <w:shd w:val="clear" w:color="auto" w:fill="auto"/>
            <w:noWrap/>
            <w:vAlign w:val="center"/>
            <w:hideMark/>
          </w:tcPr>
          <w:p w14:paraId="0928C743"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7C711699" w14:textId="77777777" w:rsidR="00F67BB0" w:rsidRPr="00042862" w:rsidRDefault="00F67BB0" w:rsidP="00693617">
            <w:pPr>
              <w:pStyle w:val="FormatBang"/>
              <w:widowControl w:val="0"/>
              <w:spacing w:before="0" w:after="0" w:line="240" w:lineRule="auto"/>
              <w:ind w:firstLine="0"/>
              <w:jc w:val="right"/>
            </w:pPr>
            <w:r w:rsidRPr="00042862">
              <w:t>76</w:t>
            </w:r>
          </w:p>
        </w:tc>
        <w:tc>
          <w:tcPr>
            <w:tcW w:w="445" w:type="pct"/>
            <w:tcBorders>
              <w:top w:val="nil"/>
              <w:left w:val="nil"/>
              <w:bottom w:val="single" w:sz="4" w:space="0" w:color="auto"/>
              <w:right w:val="single" w:sz="4" w:space="0" w:color="auto"/>
            </w:tcBorders>
            <w:shd w:val="clear" w:color="auto" w:fill="auto"/>
            <w:noWrap/>
            <w:vAlign w:val="center"/>
            <w:hideMark/>
          </w:tcPr>
          <w:p w14:paraId="197CF3CE" w14:textId="77777777" w:rsidR="00F67BB0" w:rsidRPr="00042862" w:rsidRDefault="00F67BB0" w:rsidP="00693617">
            <w:pPr>
              <w:pStyle w:val="FormatBang"/>
              <w:widowControl w:val="0"/>
              <w:spacing w:before="0" w:after="0" w:line="240" w:lineRule="auto"/>
              <w:ind w:firstLine="0"/>
              <w:jc w:val="right"/>
            </w:pPr>
            <w:r w:rsidRPr="00042862">
              <w:t>511</w:t>
            </w:r>
          </w:p>
        </w:tc>
      </w:tr>
      <w:tr w:rsidR="00042862" w:rsidRPr="00042862" w14:paraId="064D1109"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26814BD" w14:textId="77777777" w:rsidR="00F67BB0" w:rsidRPr="00042862" w:rsidRDefault="00F67BB0" w:rsidP="00693617">
            <w:pPr>
              <w:pStyle w:val="FormatBang"/>
              <w:widowControl w:val="0"/>
              <w:spacing w:before="0" w:after="0" w:line="240" w:lineRule="auto"/>
              <w:ind w:firstLine="0"/>
              <w:jc w:val="center"/>
            </w:pPr>
            <w:r w:rsidRPr="00042862">
              <w:t>14</w:t>
            </w:r>
          </w:p>
        </w:tc>
        <w:tc>
          <w:tcPr>
            <w:tcW w:w="1410" w:type="pct"/>
            <w:tcBorders>
              <w:top w:val="nil"/>
              <w:left w:val="nil"/>
              <w:bottom w:val="single" w:sz="4" w:space="0" w:color="auto"/>
              <w:right w:val="single" w:sz="4" w:space="0" w:color="auto"/>
            </w:tcBorders>
            <w:shd w:val="clear" w:color="auto" w:fill="auto"/>
            <w:vAlign w:val="center"/>
            <w:hideMark/>
          </w:tcPr>
          <w:p w14:paraId="6DF03800" w14:textId="77777777" w:rsidR="00F67BB0" w:rsidRPr="00042862" w:rsidRDefault="00F67BB0" w:rsidP="00693617">
            <w:pPr>
              <w:pStyle w:val="FormatBang"/>
              <w:widowControl w:val="0"/>
              <w:spacing w:before="0" w:after="0" w:line="240" w:lineRule="auto"/>
              <w:ind w:firstLine="0"/>
            </w:pPr>
            <w:r w:rsidRPr="00042862">
              <w:t>Đất phù sa glây</w:t>
            </w:r>
          </w:p>
        </w:tc>
        <w:tc>
          <w:tcPr>
            <w:tcW w:w="364" w:type="pct"/>
            <w:tcBorders>
              <w:top w:val="nil"/>
              <w:left w:val="nil"/>
              <w:bottom w:val="single" w:sz="4" w:space="0" w:color="auto"/>
              <w:right w:val="single" w:sz="4" w:space="0" w:color="auto"/>
            </w:tcBorders>
            <w:shd w:val="clear" w:color="auto" w:fill="auto"/>
            <w:noWrap/>
            <w:vAlign w:val="center"/>
            <w:hideMark/>
          </w:tcPr>
          <w:p w14:paraId="33A151B0" w14:textId="77777777" w:rsidR="00F67BB0" w:rsidRPr="00042862" w:rsidRDefault="00F67BB0" w:rsidP="00693617">
            <w:pPr>
              <w:pStyle w:val="FormatBang"/>
              <w:widowControl w:val="0"/>
              <w:spacing w:before="0" w:after="0" w:line="240" w:lineRule="auto"/>
              <w:ind w:firstLine="0"/>
              <w:jc w:val="center"/>
            </w:pPr>
            <w:r w:rsidRPr="00042862">
              <w:t>Pg</w:t>
            </w:r>
          </w:p>
        </w:tc>
        <w:tc>
          <w:tcPr>
            <w:tcW w:w="411" w:type="pct"/>
            <w:tcBorders>
              <w:top w:val="nil"/>
              <w:left w:val="nil"/>
              <w:bottom w:val="single" w:sz="4" w:space="0" w:color="auto"/>
              <w:right w:val="single" w:sz="4" w:space="0" w:color="auto"/>
            </w:tcBorders>
            <w:shd w:val="clear" w:color="auto" w:fill="auto"/>
            <w:noWrap/>
            <w:vAlign w:val="center"/>
            <w:hideMark/>
          </w:tcPr>
          <w:p w14:paraId="4EC796E4" w14:textId="77777777" w:rsidR="00F67BB0" w:rsidRPr="00042862" w:rsidRDefault="00F67BB0" w:rsidP="00693617">
            <w:pPr>
              <w:pStyle w:val="FormatBang"/>
              <w:widowControl w:val="0"/>
              <w:spacing w:before="0" w:after="0" w:line="240" w:lineRule="auto"/>
              <w:ind w:firstLine="0"/>
              <w:jc w:val="right"/>
            </w:pPr>
            <w:r w:rsidRPr="00042862">
              <w:t>24</w:t>
            </w:r>
          </w:p>
        </w:tc>
        <w:tc>
          <w:tcPr>
            <w:tcW w:w="362" w:type="pct"/>
            <w:tcBorders>
              <w:top w:val="nil"/>
              <w:left w:val="nil"/>
              <w:bottom w:val="single" w:sz="4" w:space="0" w:color="auto"/>
              <w:right w:val="single" w:sz="4" w:space="0" w:color="auto"/>
            </w:tcBorders>
            <w:shd w:val="clear" w:color="auto" w:fill="auto"/>
            <w:noWrap/>
            <w:vAlign w:val="center"/>
            <w:hideMark/>
          </w:tcPr>
          <w:p w14:paraId="59F48D61" w14:textId="77777777" w:rsidR="00F67BB0" w:rsidRPr="00042862" w:rsidRDefault="00F67BB0" w:rsidP="00693617">
            <w:pPr>
              <w:pStyle w:val="FormatBang"/>
              <w:widowControl w:val="0"/>
              <w:spacing w:before="0" w:after="0" w:line="240" w:lineRule="auto"/>
              <w:ind w:firstLine="0"/>
              <w:jc w:val="right"/>
            </w:pPr>
            <w:r w:rsidRPr="00042862">
              <w:t>333</w:t>
            </w:r>
          </w:p>
        </w:tc>
        <w:tc>
          <w:tcPr>
            <w:tcW w:w="509" w:type="pct"/>
            <w:tcBorders>
              <w:top w:val="nil"/>
              <w:left w:val="nil"/>
              <w:bottom w:val="single" w:sz="4" w:space="0" w:color="auto"/>
              <w:right w:val="single" w:sz="4" w:space="0" w:color="auto"/>
            </w:tcBorders>
            <w:shd w:val="clear" w:color="auto" w:fill="auto"/>
            <w:noWrap/>
            <w:vAlign w:val="center"/>
            <w:hideMark/>
          </w:tcPr>
          <w:p w14:paraId="15E0B94D" w14:textId="77777777" w:rsidR="00F67BB0" w:rsidRPr="00042862" w:rsidRDefault="00F67BB0" w:rsidP="00693617">
            <w:pPr>
              <w:pStyle w:val="FormatBang"/>
              <w:widowControl w:val="0"/>
              <w:spacing w:before="0" w:after="0" w:line="240" w:lineRule="auto"/>
              <w:ind w:firstLine="0"/>
              <w:jc w:val="right"/>
            </w:pPr>
            <w:r w:rsidRPr="00042862">
              <w:t>195</w:t>
            </w:r>
          </w:p>
        </w:tc>
        <w:tc>
          <w:tcPr>
            <w:tcW w:w="438" w:type="pct"/>
            <w:tcBorders>
              <w:top w:val="nil"/>
              <w:left w:val="nil"/>
              <w:bottom w:val="single" w:sz="4" w:space="0" w:color="auto"/>
              <w:right w:val="single" w:sz="4" w:space="0" w:color="auto"/>
            </w:tcBorders>
            <w:shd w:val="clear" w:color="auto" w:fill="auto"/>
            <w:noWrap/>
            <w:vAlign w:val="center"/>
            <w:hideMark/>
          </w:tcPr>
          <w:p w14:paraId="69318A80" w14:textId="77777777" w:rsidR="00F67BB0" w:rsidRPr="00042862" w:rsidRDefault="00F67BB0" w:rsidP="00693617">
            <w:pPr>
              <w:pStyle w:val="FormatBang"/>
              <w:widowControl w:val="0"/>
              <w:spacing w:before="0" w:after="0" w:line="240" w:lineRule="auto"/>
              <w:ind w:firstLine="0"/>
              <w:jc w:val="right"/>
            </w:pPr>
            <w:r w:rsidRPr="00042862">
              <w:t>23</w:t>
            </w:r>
          </w:p>
        </w:tc>
        <w:tc>
          <w:tcPr>
            <w:tcW w:w="362" w:type="pct"/>
            <w:tcBorders>
              <w:top w:val="nil"/>
              <w:left w:val="nil"/>
              <w:bottom w:val="single" w:sz="4" w:space="0" w:color="auto"/>
              <w:right w:val="single" w:sz="4" w:space="0" w:color="auto"/>
            </w:tcBorders>
            <w:shd w:val="clear" w:color="auto" w:fill="auto"/>
            <w:noWrap/>
            <w:vAlign w:val="center"/>
            <w:hideMark/>
          </w:tcPr>
          <w:p w14:paraId="2C9B2DF0" w14:textId="77777777" w:rsidR="00F67BB0" w:rsidRPr="00042862" w:rsidRDefault="00F67BB0" w:rsidP="00693617">
            <w:pPr>
              <w:pStyle w:val="FormatBang"/>
              <w:widowControl w:val="0"/>
              <w:spacing w:before="0" w:after="0" w:line="240" w:lineRule="auto"/>
              <w:ind w:firstLine="0"/>
              <w:jc w:val="right"/>
            </w:pPr>
            <w:r w:rsidRPr="00042862">
              <w:t>38</w:t>
            </w:r>
          </w:p>
        </w:tc>
        <w:tc>
          <w:tcPr>
            <w:tcW w:w="400" w:type="pct"/>
            <w:tcBorders>
              <w:top w:val="nil"/>
              <w:left w:val="nil"/>
              <w:bottom w:val="single" w:sz="4" w:space="0" w:color="auto"/>
              <w:right w:val="single" w:sz="4" w:space="0" w:color="auto"/>
            </w:tcBorders>
            <w:shd w:val="clear" w:color="auto" w:fill="auto"/>
            <w:noWrap/>
            <w:vAlign w:val="center"/>
            <w:hideMark/>
          </w:tcPr>
          <w:p w14:paraId="583E1712" w14:textId="77777777" w:rsidR="00F67BB0" w:rsidRPr="00042862" w:rsidRDefault="00F67BB0" w:rsidP="00693617">
            <w:pPr>
              <w:pStyle w:val="FormatBang"/>
              <w:widowControl w:val="0"/>
              <w:spacing w:before="0" w:after="0" w:line="240" w:lineRule="auto"/>
              <w:ind w:firstLine="0"/>
              <w:jc w:val="right"/>
            </w:pPr>
            <w:r w:rsidRPr="00042862">
              <w:t>313</w:t>
            </w:r>
          </w:p>
        </w:tc>
        <w:tc>
          <w:tcPr>
            <w:tcW w:w="445" w:type="pct"/>
            <w:tcBorders>
              <w:top w:val="nil"/>
              <w:left w:val="nil"/>
              <w:bottom w:val="single" w:sz="4" w:space="0" w:color="auto"/>
              <w:right w:val="single" w:sz="4" w:space="0" w:color="auto"/>
            </w:tcBorders>
            <w:shd w:val="clear" w:color="auto" w:fill="auto"/>
            <w:noWrap/>
            <w:vAlign w:val="center"/>
            <w:hideMark/>
          </w:tcPr>
          <w:p w14:paraId="6107E0EF" w14:textId="77777777" w:rsidR="00F67BB0" w:rsidRPr="00042862" w:rsidRDefault="00F67BB0" w:rsidP="00693617">
            <w:pPr>
              <w:pStyle w:val="FormatBang"/>
              <w:widowControl w:val="0"/>
              <w:spacing w:before="0" w:after="0" w:line="240" w:lineRule="auto"/>
              <w:ind w:firstLine="0"/>
              <w:jc w:val="right"/>
            </w:pPr>
            <w:r w:rsidRPr="00042862">
              <w:t>926</w:t>
            </w:r>
          </w:p>
        </w:tc>
      </w:tr>
      <w:tr w:rsidR="00042862" w:rsidRPr="00042862" w14:paraId="31834E58"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55934270" w14:textId="77777777" w:rsidR="00F67BB0" w:rsidRPr="00042862" w:rsidRDefault="00F67BB0" w:rsidP="00693617">
            <w:pPr>
              <w:pStyle w:val="FormatBang"/>
              <w:widowControl w:val="0"/>
              <w:spacing w:before="0" w:after="0" w:line="240" w:lineRule="auto"/>
              <w:ind w:firstLine="0"/>
              <w:jc w:val="center"/>
            </w:pPr>
            <w:r w:rsidRPr="00042862">
              <w:t>15</w:t>
            </w:r>
          </w:p>
        </w:tc>
        <w:tc>
          <w:tcPr>
            <w:tcW w:w="1410" w:type="pct"/>
            <w:tcBorders>
              <w:top w:val="nil"/>
              <w:left w:val="nil"/>
              <w:bottom w:val="single" w:sz="4" w:space="0" w:color="auto"/>
              <w:right w:val="single" w:sz="4" w:space="0" w:color="auto"/>
            </w:tcBorders>
            <w:shd w:val="clear" w:color="auto" w:fill="auto"/>
            <w:vAlign w:val="center"/>
            <w:hideMark/>
          </w:tcPr>
          <w:p w14:paraId="0D68970F" w14:textId="77777777" w:rsidR="00F67BB0" w:rsidRPr="00042862" w:rsidRDefault="00F67BB0" w:rsidP="00693617">
            <w:pPr>
              <w:pStyle w:val="FormatBang"/>
              <w:widowControl w:val="0"/>
              <w:spacing w:before="0" w:after="0" w:line="240" w:lineRule="auto"/>
              <w:ind w:firstLine="0"/>
            </w:pPr>
            <w:r w:rsidRPr="00042862">
              <w:t>Đất phù sa có tầng loang lổ đỏ vàng</w:t>
            </w:r>
          </w:p>
        </w:tc>
        <w:tc>
          <w:tcPr>
            <w:tcW w:w="364" w:type="pct"/>
            <w:tcBorders>
              <w:top w:val="nil"/>
              <w:left w:val="nil"/>
              <w:bottom w:val="single" w:sz="4" w:space="0" w:color="auto"/>
              <w:right w:val="single" w:sz="4" w:space="0" w:color="auto"/>
            </w:tcBorders>
            <w:shd w:val="clear" w:color="auto" w:fill="auto"/>
            <w:noWrap/>
            <w:vAlign w:val="center"/>
            <w:hideMark/>
          </w:tcPr>
          <w:p w14:paraId="0077E229" w14:textId="77777777" w:rsidR="00F67BB0" w:rsidRPr="00042862" w:rsidRDefault="00F67BB0" w:rsidP="00693617">
            <w:pPr>
              <w:pStyle w:val="FormatBang"/>
              <w:widowControl w:val="0"/>
              <w:spacing w:before="0" w:after="0" w:line="240" w:lineRule="auto"/>
              <w:ind w:firstLine="0"/>
              <w:jc w:val="center"/>
            </w:pPr>
            <w:r w:rsidRPr="00042862">
              <w:t>Pf</w:t>
            </w:r>
          </w:p>
        </w:tc>
        <w:tc>
          <w:tcPr>
            <w:tcW w:w="411" w:type="pct"/>
            <w:tcBorders>
              <w:top w:val="nil"/>
              <w:left w:val="nil"/>
              <w:bottom w:val="single" w:sz="4" w:space="0" w:color="auto"/>
              <w:right w:val="single" w:sz="4" w:space="0" w:color="auto"/>
            </w:tcBorders>
            <w:shd w:val="clear" w:color="auto" w:fill="auto"/>
            <w:noWrap/>
            <w:vAlign w:val="center"/>
            <w:hideMark/>
          </w:tcPr>
          <w:p w14:paraId="122BEBDB" w14:textId="77777777" w:rsidR="00F67BB0" w:rsidRPr="00042862" w:rsidRDefault="00F67BB0" w:rsidP="00693617">
            <w:pPr>
              <w:pStyle w:val="FormatBang"/>
              <w:widowControl w:val="0"/>
              <w:spacing w:before="0" w:after="0" w:line="240" w:lineRule="auto"/>
              <w:ind w:firstLine="0"/>
              <w:jc w:val="right"/>
            </w:pPr>
            <w:r w:rsidRPr="00042862">
              <w:t>25</w:t>
            </w:r>
          </w:p>
        </w:tc>
        <w:tc>
          <w:tcPr>
            <w:tcW w:w="362" w:type="pct"/>
            <w:tcBorders>
              <w:top w:val="nil"/>
              <w:left w:val="nil"/>
              <w:bottom w:val="single" w:sz="4" w:space="0" w:color="auto"/>
              <w:right w:val="single" w:sz="4" w:space="0" w:color="auto"/>
            </w:tcBorders>
            <w:shd w:val="clear" w:color="auto" w:fill="auto"/>
            <w:noWrap/>
            <w:vAlign w:val="center"/>
            <w:hideMark/>
          </w:tcPr>
          <w:p w14:paraId="3A03E370" w14:textId="77777777" w:rsidR="00F67BB0" w:rsidRPr="00042862" w:rsidRDefault="00F67BB0" w:rsidP="00693617">
            <w:pPr>
              <w:pStyle w:val="FormatBang"/>
              <w:widowControl w:val="0"/>
              <w:spacing w:before="0" w:after="0" w:line="240" w:lineRule="auto"/>
              <w:ind w:firstLine="0"/>
              <w:jc w:val="right"/>
            </w:pPr>
            <w:r w:rsidRPr="00042862">
              <w:t>41</w:t>
            </w:r>
          </w:p>
        </w:tc>
        <w:tc>
          <w:tcPr>
            <w:tcW w:w="509" w:type="pct"/>
            <w:tcBorders>
              <w:top w:val="nil"/>
              <w:left w:val="nil"/>
              <w:bottom w:val="single" w:sz="4" w:space="0" w:color="auto"/>
              <w:right w:val="single" w:sz="4" w:space="0" w:color="auto"/>
            </w:tcBorders>
            <w:shd w:val="clear" w:color="auto" w:fill="auto"/>
            <w:noWrap/>
            <w:vAlign w:val="center"/>
            <w:hideMark/>
          </w:tcPr>
          <w:p w14:paraId="42390B7A" w14:textId="77777777" w:rsidR="00F67BB0" w:rsidRPr="00042862" w:rsidRDefault="00F67BB0" w:rsidP="00693617">
            <w:pPr>
              <w:pStyle w:val="FormatBang"/>
              <w:widowControl w:val="0"/>
              <w:spacing w:before="0" w:after="0" w:line="240" w:lineRule="auto"/>
              <w:ind w:firstLine="0"/>
              <w:jc w:val="right"/>
            </w:pPr>
            <w:r w:rsidRPr="00042862">
              <w:t>105</w:t>
            </w:r>
          </w:p>
        </w:tc>
        <w:tc>
          <w:tcPr>
            <w:tcW w:w="438" w:type="pct"/>
            <w:tcBorders>
              <w:top w:val="nil"/>
              <w:left w:val="nil"/>
              <w:bottom w:val="single" w:sz="4" w:space="0" w:color="auto"/>
              <w:right w:val="single" w:sz="4" w:space="0" w:color="auto"/>
            </w:tcBorders>
            <w:shd w:val="clear" w:color="auto" w:fill="auto"/>
            <w:noWrap/>
            <w:vAlign w:val="center"/>
            <w:hideMark/>
          </w:tcPr>
          <w:p w14:paraId="217A29EE" w14:textId="77777777" w:rsidR="00F67BB0" w:rsidRPr="00042862" w:rsidRDefault="00F67BB0" w:rsidP="00693617">
            <w:pPr>
              <w:pStyle w:val="FormatBang"/>
              <w:widowControl w:val="0"/>
              <w:spacing w:before="0" w:after="0" w:line="240" w:lineRule="auto"/>
              <w:ind w:firstLine="0"/>
              <w:jc w:val="right"/>
            </w:pPr>
            <w:r w:rsidRPr="00042862">
              <w:t>45</w:t>
            </w:r>
          </w:p>
        </w:tc>
        <w:tc>
          <w:tcPr>
            <w:tcW w:w="362" w:type="pct"/>
            <w:tcBorders>
              <w:top w:val="nil"/>
              <w:left w:val="nil"/>
              <w:bottom w:val="single" w:sz="4" w:space="0" w:color="auto"/>
              <w:right w:val="single" w:sz="4" w:space="0" w:color="auto"/>
            </w:tcBorders>
            <w:shd w:val="clear" w:color="auto" w:fill="auto"/>
            <w:noWrap/>
            <w:vAlign w:val="center"/>
            <w:hideMark/>
          </w:tcPr>
          <w:p w14:paraId="66A7446F" w14:textId="77777777" w:rsidR="00F67BB0" w:rsidRPr="00042862" w:rsidRDefault="00F67BB0" w:rsidP="00693617">
            <w:pPr>
              <w:pStyle w:val="FormatBang"/>
              <w:widowControl w:val="0"/>
              <w:spacing w:before="0" w:after="0" w:line="240" w:lineRule="auto"/>
              <w:ind w:firstLine="0"/>
              <w:jc w:val="right"/>
            </w:pPr>
            <w:r w:rsidRPr="00042862">
              <w:t>30</w:t>
            </w:r>
          </w:p>
        </w:tc>
        <w:tc>
          <w:tcPr>
            <w:tcW w:w="400" w:type="pct"/>
            <w:tcBorders>
              <w:top w:val="nil"/>
              <w:left w:val="nil"/>
              <w:bottom w:val="single" w:sz="4" w:space="0" w:color="auto"/>
              <w:right w:val="single" w:sz="4" w:space="0" w:color="auto"/>
            </w:tcBorders>
            <w:shd w:val="clear" w:color="auto" w:fill="auto"/>
            <w:noWrap/>
            <w:vAlign w:val="center"/>
            <w:hideMark/>
          </w:tcPr>
          <w:p w14:paraId="39F94046" w14:textId="77777777" w:rsidR="00F67BB0" w:rsidRPr="00042862" w:rsidRDefault="00F67BB0" w:rsidP="00693617">
            <w:pPr>
              <w:pStyle w:val="FormatBang"/>
              <w:widowControl w:val="0"/>
              <w:spacing w:before="0" w:after="0" w:line="240" w:lineRule="auto"/>
              <w:ind w:firstLine="0"/>
              <w:jc w:val="right"/>
            </w:pPr>
            <w:r w:rsidRPr="00042862">
              <w:t>245</w:t>
            </w:r>
          </w:p>
        </w:tc>
        <w:tc>
          <w:tcPr>
            <w:tcW w:w="445" w:type="pct"/>
            <w:tcBorders>
              <w:top w:val="nil"/>
              <w:left w:val="nil"/>
              <w:bottom w:val="single" w:sz="4" w:space="0" w:color="auto"/>
              <w:right w:val="single" w:sz="4" w:space="0" w:color="auto"/>
            </w:tcBorders>
            <w:shd w:val="clear" w:color="auto" w:fill="auto"/>
            <w:noWrap/>
            <w:vAlign w:val="center"/>
            <w:hideMark/>
          </w:tcPr>
          <w:p w14:paraId="2A239120" w14:textId="77777777" w:rsidR="00F67BB0" w:rsidRPr="00042862" w:rsidRDefault="00F67BB0" w:rsidP="00693617">
            <w:pPr>
              <w:pStyle w:val="FormatBang"/>
              <w:widowControl w:val="0"/>
              <w:spacing w:before="0" w:after="0" w:line="240" w:lineRule="auto"/>
              <w:ind w:firstLine="0"/>
              <w:jc w:val="right"/>
            </w:pPr>
            <w:r w:rsidRPr="00042862">
              <w:t>491</w:t>
            </w:r>
          </w:p>
        </w:tc>
      </w:tr>
      <w:tr w:rsidR="00042862" w:rsidRPr="00042862" w14:paraId="01DD3B4F"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5615805" w14:textId="77777777" w:rsidR="00F67BB0" w:rsidRPr="00042862" w:rsidRDefault="00F67BB0" w:rsidP="00693617">
            <w:pPr>
              <w:pStyle w:val="FormatBang"/>
              <w:widowControl w:val="0"/>
              <w:spacing w:before="0" w:after="0" w:line="240" w:lineRule="auto"/>
              <w:ind w:firstLine="0"/>
              <w:jc w:val="center"/>
            </w:pPr>
            <w:r w:rsidRPr="00042862">
              <w:t>16</w:t>
            </w:r>
          </w:p>
        </w:tc>
        <w:tc>
          <w:tcPr>
            <w:tcW w:w="1410" w:type="pct"/>
            <w:tcBorders>
              <w:top w:val="nil"/>
              <w:left w:val="nil"/>
              <w:bottom w:val="single" w:sz="4" w:space="0" w:color="auto"/>
              <w:right w:val="single" w:sz="4" w:space="0" w:color="auto"/>
            </w:tcBorders>
            <w:shd w:val="clear" w:color="auto" w:fill="auto"/>
            <w:vAlign w:val="center"/>
            <w:hideMark/>
          </w:tcPr>
          <w:p w14:paraId="527A6752" w14:textId="77777777" w:rsidR="00F67BB0" w:rsidRPr="00042862" w:rsidRDefault="00F67BB0" w:rsidP="00693617">
            <w:pPr>
              <w:pStyle w:val="FormatBang"/>
              <w:widowControl w:val="0"/>
              <w:spacing w:before="0" w:after="0" w:line="240" w:lineRule="auto"/>
              <w:ind w:firstLine="0"/>
            </w:pPr>
            <w:r w:rsidRPr="00042862">
              <w:t>Đất phù sa úng nước</w:t>
            </w:r>
          </w:p>
        </w:tc>
        <w:tc>
          <w:tcPr>
            <w:tcW w:w="364" w:type="pct"/>
            <w:tcBorders>
              <w:top w:val="nil"/>
              <w:left w:val="nil"/>
              <w:bottom w:val="single" w:sz="4" w:space="0" w:color="auto"/>
              <w:right w:val="single" w:sz="4" w:space="0" w:color="auto"/>
            </w:tcBorders>
            <w:shd w:val="clear" w:color="auto" w:fill="auto"/>
            <w:noWrap/>
            <w:vAlign w:val="center"/>
            <w:hideMark/>
          </w:tcPr>
          <w:p w14:paraId="3CDA94C6" w14:textId="77777777" w:rsidR="00F67BB0" w:rsidRPr="00042862" w:rsidRDefault="00F67BB0" w:rsidP="00693617">
            <w:pPr>
              <w:pStyle w:val="FormatBang"/>
              <w:widowControl w:val="0"/>
              <w:spacing w:before="0" w:after="0" w:line="240" w:lineRule="auto"/>
              <w:ind w:firstLine="0"/>
              <w:jc w:val="center"/>
            </w:pPr>
            <w:r w:rsidRPr="00042862">
              <w:t>Pj</w:t>
            </w:r>
          </w:p>
        </w:tc>
        <w:tc>
          <w:tcPr>
            <w:tcW w:w="411" w:type="pct"/>
            <w:tcBorders>
              <w:top w:val="nil"/>
              <w:left w:val="nil"/>
              <w:bottom w:val="single" w:sz="4" w:space="0" w:color="auto"/>
              <w:right w:val="single" w:sz="4" w:space="0" w:color="auto"/>
            </w:tcBorders>
            <w:shd w:val="clear" w:color="auto" w:fill="auto"/>
            <w:noWrap/>
            <w:vAlign w:val="center"/>
            <w:hideMark/>
          </w:tcPr>
          <w:p w14:paraId="288A3D8F"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5A685151" w14:textId="77777777" w:rsidR="00F67BB0" w:rsidRPr="00042862" w:rsidRDefault="00F67BB0" w:rsidP="00693617">
            <w:pPr>
              <w:pStyle w:val="FormatBang"/>
              <w:widowControl w:val="0"/>
              <w:spacing w:before="0" w:after="0" w:line="240" w:lineRule="auto"/>
              <w:ind w:firstLine="0"/>
              <w:jc w:val="right"/>
            </w:pPr>
            <w:r w:rsidRPr="00042862">
              <w:t>15</w:t>
            </w:r>
          </w:p>
        </w:tc>
        <w:tc>
          <w:tcPr>
            <w:tcW w:w="509" w:type="pct"/>
            <w:tcBorders>
              <w:top w:val="nil"/>
              <w:left w:val="nil"/>
              <w:bottom w:val="single" w:sz="4" w:space="0" w:color="auto"/>
              <w:right w:val="single" w:sz="4" w:space="0" w:color="auto"/>
            </w:tcBorders>
            <w:shd w:val="clear" w:color="auto" w:fill="auto"/>
            <w:noWrap/>
            <w:vAlign w:val="center"/>
            <w:hideMark/>
          </w:tcPr>
          <w:p w14:paraId="6F047D5E" w14:textId="77777777" w:rsidR="00F67BB0" w:rsidRPr="00042862" w:rsidRDefault="00F67BB0" w:rsidP="00693617">
            <w:pPr>
              <w:pStyle w:val="FormatBang"/>
              <w:widowControl w:val="0"/>
              <w:spacing w:before="0" w:after="0" w:line="240" w:lineRule="auto"/>
              <w:ind w:firstLine="0"/>
              <w:jc w:val="right"/>
            </w:pPr>
            <w:r w:rsidRPr="00042862">
              <w:t>14</w:t>
            </w:r>
          </w:p>
        </w:tc>
        <w:tc>
          <w:tcPr>
            <w:tcW w:w="438" w:type="pct"/>
            <w:tcBorders>
              <w:top w:val="nil"/>
              <w:left w:val="nil"/>
              <w:bottom w:val="single" w:sz="4" w:space="0" w:color="auto"/>
              <w:right w:val="single" w:sz="4" w:space="0" w:color="auto"/>
            </w:tcBorders>
            <w:shd w:val="clear" w:color="auto" w:fill="auto"/>
            <w:noWrap/>
            <w:vAlign w:val="center"/>
            <w:hideMark/>
          </w:tcPr>
          <w:p w14:paraId="1A4A8366"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379FAA76"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035B3282"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5CAD5D32" w14:textId="77777777" w:rsidR="00F67BB0" w:rsidRPr="00042862" w:rsidRDefault="00F67BB0" w:rsidP="00693617">
            <w:pPr>
              <w:pStyle w:val="FormatBang"/>
              <w:widowControl w:val="0"/>
              <w:spacing w:before="0" w:after="0" w:line="240" w:lineRule="auto"/>
              <w:ind w:firstLine="0"/>
              <w:jc w:val="right"/>
            </w:pPr>
            <w:r w:rsidRPr="00042862">
              <w:t>29</w:t>
            </w:r>
          </w:p>
        </w:tc>
      </w:tr>
      <w:tr w:rsidR="00042862" w:rsidRPr="00042862" w14:paraId="3FB77C2B"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F38E7A5" w14:textId="77777777" w:rsidR="00F67BB0" w:rsidRPr="00042862" w:rsidRDefault="00F67BB0" w:rsidP="00693617">
            <w:pPr>
              <w:pStyle w:val="FormatBang"/>
              <w:widowControl w:val="0"/>
              <w:spacing w:before="0" w:after="0" w:line="240" w:lineRule="auto"/>
              <w:ind w:firstLine="0"/>
              <w:jc w:val="center"/>
            </w:pPr>
            <w:r w:rsidRPr="00042862">
              <w:lastRenderedPageBreak/>
              <w:t>17</w:t>
            </w:r>
          </w:p>
        </w:tc>
        <w:tc>
          <w:tcPr>
            <w:tcW w:w="1410" w:type="pct"/>
            <w:tcBorders>
              <w:top w:val="nil"/>
              <w:left w:val="nil"/>
              <w:bottom w:val="single" w:sz="4" w:space="0" w:color="auto"/>
              <w:right w:val="single" w:sz="4" w:space="0" w:color="auto"/>
            </w:tcBorders>
            <w:shd w:val="clear" w:color="auto" w:fill="auto"/>
            <w:vAlign w:val="center"/>
            <w:hideMark/>
          </w:tcPr>
          <w:p w14:paraId="651B6348" w14:textId="77777777" w:rsidR="00F67BB0" w:rsidRPr="00042862" w:rsidRDefault="00F67BB0" w:rsidP="00693617">
            <w:pPr>
              <w:pStyle w:val="FormatBang"/>
              <w:widowControl w:val="0"/>
              <w:spacing w:before="0" w:after="0" w:line="240" w:lineRule="auto"/>
              <w:ind w:firstLine="0"/>
            </w:pPr>
            <w:r w:rsidRPr="00042862">
              <w:t>Đất phù sa ngòi suối</w:t>
            </w:r>
          </w:p>
        </w:tc>
        <w:tc>
          <w:tcPr>
            <w:tcW w:w="364" w:type="pct"/>
            <w:tcBorders>
              <w:top w:val="nil"/>
              <w:left w:val="nil"/>
              <w:bottom w:val="single" w:sz="4" w:space="0" w:color="auto"/>
              <w:right w:val="single" w:sz="4" w:space="0" w:color="auto"/>
            </w:tcBorders>
            <w:shd w:val="clear" w:color="auto" w:fill="auto"/>
            <w:noWrap/>
            <w:vAlign w:val="center"/>
            <w:hideMark/>
          </w:tcPr>
          <w:p w14:paraId="66BCB6CB" w14:textId="77777777" w:rsidR="00F67BB0" w:rsidRPr="00042862" w:rsidRDefault="00F67BB0" w:rsidP="00693617">
            <w:pPr>
              <w:pStyle w:val="FormatBang"/>
              <w:widowControl w:val="0"/>
              <w:spacing w:before="0" w:after="0" w:line="240" w:lineRule="auto"/>
              <w:ind w:firstLine="0"/>
              <w:jc w:val="center"/>
            </w:pPr>
            <w:r w:rsidRPr="00042862">
              <w:t>Py</w:t>
            </w:r>
          </w:p>
        </w:tc>
        <w:tc>
          <w:tcPr>
            <w:tcW w:w="411" w:type="pct"/>
            <w:tcBorders>
              <w:top w:val="nil"/>
              <w:left w:val="nil"/>
              <w:bottom w:val="single" w:sz="4" w:space="0" w:color="auto"/>
              <w:right w:val="single" w:sz="4" w:space="0" w:color="auto"/>
            </w:tcBorders>
            <w:shd w:val="clear" w:color="auto" w:fill="auto"/>
            <w:noWrap/>
            <w:vAlign w:val="center"/>
            <w:hideMark/>
          </w:tcPr>
          <w:p w14:paraId="70BD6A53" w14:textId="77777777" w:rsidR="00F67BB0" w:rsidRPr="00042862" w:rsidRDefault="00F67BB0" w:rsidP="00693617">
            <w:pPr>
              <w:pStyle w:val="FormatBang"/>
              <w:widowControl w:val="0"/>
              <w:spacing w:before="0" w:after="0" w:line="240" w:lineRule="auto"/>
              <w:ind w:firstLine="0"/>
              <w:jc w:val="right"/>
            </w:pPr>
            <w:r w:rsidRPr="00042862">
              <w:t>95</w:t>
            </w:r>
          </w:p>
        </w:tc>
        <w:tc>
          <w:tcPr>
            <w:tcW w:w="362" w:type="pct"/>
            <w:tcBorders>
              <w:top w:val="nil"/>
              <w:left w:val="nil"/>
              <w:bottom w:val="single" w:sz="4" w:space="0" w:color="auto"/>
              <w:right w:val="single" w:sz="4" w:space="0" w:color="auto"/>
            </w:tcBorders>
            <w:shd w:val="clear" w:color="auto" w:fill="auto"/>
            <w:noWrap/>
            <w:vAlign w:val="center"/>
            <w:hideMark/>
          </w:tcPr>
          <w:p w14:paraId="2DA4F787" w14:textId="77777777" w:rsidR="00F67BB0" w:rsidRPr="00042862" w:rsidRDefault="00F67BB0" w:rsidP="00693617">
            <w:pPr>
              <w:pStyle w:val="FormatBang"/>
              <w:widowControl w:val="0"/>
              <w:spacing w:before="0" w:after="0" w:line="240" w:lineRule="auto"/>
              <w:ind w:firstLine="0"/>
              <w:jc w:val="right"/>
            </w:pPr>
            <w:r w:rsidRPr="00042862">
              <w:t>3</w:t>
            </w:r>
          </w:p>
        </w:tc>
        <w:tc>
          <w:tcPr>
            <w:tcW w:w="509" w:type="pct"/>
            <w:tcBorders>
              <w:top w:val="nil"/>
              <w:left w:val="nil"/>
              <w:bottom w:val="single" w:sz="4" w:space="0" w:color="auto"/>
              <w:right w:val="single" w:sz="4" w:space="0" w:color="auto"/>
            </w:tcBorders>
            <w:shd w:val="clear" w:color="auto" w:fill="auto"/>
            <w:noWrap/>
            <w:vAlign w:val="center"/>
            <w:hideMark/>
          </w:tcPr>
          <w:p w14:paraId="2CB8B5CF" w14:textId="77777777" w:rsidR="00F67BB0" w:rsidRPr="00042862" w:rsidRDefault="00F67BB0" w:rsidP="00693617">
            <w:pPr>
              <w:pStyle w:val="FormatBang"/>
              <w:widowControl w:val="0"/>
              <w:spacing w:before="0" w:after="0" w:line="240" w:lineRule="auto"/>
              <w:ind w:firstLine="0"/>
              <w:jc w:val="right"/>
            </w:pPr>
            <w:r w:rsidRPr="00042862">
              <w:t>63</w:t>
            </w:r>
          </w:p>
        </w:tc>
        <w:tc>
          <w:tcPr>
            <w:tcW w:w="438" w:type="pct"/>
            <w:tcBorders>
              <w:top w:val="nil"/>
              <w:left w:val="nil"/>
              <w:bottom w:val="single" w:sz="4" w:space="0" w:color="auto"/>
              <w:right w:val="single" w:sz="4" w:space="0" w:color="auto"/>
            </w:tcBorders>
            <w:shd w:val="clear" w:color="auto" w:fill="auto"/>
            <w:noWrap/>
            <w:vAlign w:val="center"/>
            <w:hideMark/>
          </w:tcPr>
          <w:p w14:paraId="45238FC7" w14:textId="77777777" w:rsidR="00F67BB0" w:rsidRPr="00042862" w:rsidRDefault="00F67BB0" w:rsidP="00693617">
            <w:pPr>
              <w:pStyle w:val="FormatBang"/>
              <w:widowControl w:val="0"/>
              <w:spacing w:before="0" w:after="0" w:line="240" w:lineRule="auto"/>
              <w:ind w:firstLine="0"/>
              <w:jc w:val="right"/>
            </w:pPr>
            <w:r w:rsidRPr="00042862">
              <w:t>57</w:t>
            </w:r>
          </w:p>
        </w:tc>
        <w:tc>
          <w:tcPr>
            <w:tcW w:w="362" w:type="pct"/>
            <w:tcBorders>
              <w:top w:val="nil"/>
              <w:left w:val="nil"/>
              <w:bottom w:val="single" w:sz="4" w:space="0" w:color="auto"/>
              <w:right w:val="single" w:sz="4" w:space="0" w:color="auto"/>
            </w:tcBorders>
            <w:shd w:val="clear" w:color="auto" w:fill="auto"/>
            <w:noWrap/>
            <w:vAlign w:val="center"/>
            <w:hideMark/>
          </w:tcPr>
          <w:p w14:paraId="004FAD5F" w14:textId="77777777" w:rsidR="00F67BB0" w:rsidRPr="00042862" w:rsidRDefault="00F67BB0" w:rsidP="00693617">
            <w:pPr>
              <w:pStyle w:val="FormatBang"/>
              <w:widowControl w:val="0"/>
              <w:spacing w:before="0" w:after="0" w:line="240" w:lineRule="auto"/>
              <w:ind w:firstLine="0"/>
              <w:jc w:val="right"/>
            </w:pPr>
            <w:r w:rsidRPr="00042862">
              <w:t>1</w:t>
            </w:r>
          </w:p>
        </w:tc>
        <w:tc>
          <w:tcPr>
            <w:tcW w:w="400" w:type="pct"/>
            <w:tcBorders>
              <w:top w:val="nil"/>
              <w:left w:val="nil"/>
              <w:bottom w:val="single" w:sz="4" w:space="0" w:color="auto"/>
              <w:right w:val="single" w:sz="4" w:space="0" w:color="auto"/>
            </w:tcBorders>
            <w:shd w:val="clear" w:color="auto" w:fill="auto"/>
            <w:noWrap/>
            <w:vAlign w:val="center"/>
            <w:hideMark/>
          </w:tcPr>
          <w:p w14:paraId="0BBAD474"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19752FCD" w14:textId="77777777" w:rsidR="00F67BB0" w:rsidRPr="00042862" w:rsidRDefault="00F67BB0" w:rsidP="00693617">
            <w:pPr>
              <w:pStyle w:val="FormatBang"/>
              <w:widowControl w:val="0"/>
              <w:spacing w:before="0" w:after="0" w:line="240" w:lineRule="auto"/>
              <w:ind w:firstLine="0"/>
              <w:jc w:val="right"/>
            </w:pPr>
            <w:r w:rsidRPr="00042862">
              <w:t>219</w:t>
            </w:r>
          </w:p>
        </w:tc>
      </w:tr>
      <w:tr w:rsidR="00042862" w:rsidRPr="00042862" w14:paraId="4B1076D5"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D234AC2" w14:textId="77777777" w:rsidR="00F67BB0" w:rsidRPr="00042862" w:rsidRDefault="00F67BB0" w:rsidP="00693617">
            <w:pPr>
              <w:pStyle w:val="FormatBang"/>
              <w:widowControl w:val="0"/>
              <w:spacing w:before="0" w:after="0" w:line="240" w:lineRule="auto"/>
              <w:ind w:firstLine="0"/>
              <w:jc w:val="center"/>
            </w:pPr>
            <w:r w:rsidRPr="00042862">
              <w:t>18</w:t>
            </w:r>
          </w:p>
        </w:tc>
        <w:tc>
          <w:tcPr>
            <w:tcW w:w="1410" w:type="pct"/>
            <w:tcBorders>
              <w:top w:val="nil"/>
              <w:left w:val="nil"/>
              <w:bottom w:val="single" w:sz="4" w:space="0" w:color="auto"/>
              <w:right w:val="single" w:sz="4" w:space="0" w:color="auto"/>
            </w:tcBorders>
            <w:shd w:val="clear" w:color="auto" w:fill="auto"/>
            <w:vAlign w:val="center"/>
            <w:hideMark/>
          </w:tcPr>
          <w:p w14:paraId="4DF7E16C" w14:textId="77777777" w:rsidR="00F67BB0" w:rsidRPr="00042862" w:rsidRDefault="00F67BB0" w:rsidP="00693617">
            <w:pPr>
              <w:pStyle w:val="FormatBang"/>
              <w:widowControl w:val="0"/>
              <w:spacing w:before="0" w:after="0" w:line="240" w:lineRule="auto"/>
              <w:ind w:firstLine="0"/>
            </w:pPr>
            <w:r w:rsidRPr="00042862">
              <w:t>Đất phù sa phủ trên nền đất cát biển</w:t>
            </w:r>
          </w:p>
        </w:tc>
        <w:tc>
          <w:tcPr>
            <w:tcW w:w="364" w:type="pct"/>
            <w:tcBorders>
              <w:top w:val="nil"/>
              <w:left w:val="nil"/>
              <w:bottom w:val="single" w:sz="4" w:space="0" w:color="auto"/>
              <w:right w:val="single" w:sz="4" w:space="0" w:color="auto"/>
            </w:tcBorders>
            <w:shd w:val="clear" w:color="auto" w:fill="auto"/>
            <w:noWrap/>
            <w:vAlign w:val="center"/>
            <w:hideMark/>
          </w:tcPr>
          <w:p w14:paraId="398FCA45" w14:textId="77777777" w:rsidR="00F67BB0" w:rsidRPr="00042862" w:rsidRDefault="00F67BB0" w:rsidP="00693617">
            <w:pPr>
              <w:pStyle w:val="FormatBang"/>
              <w:widowControl w:val="0"/>
              <w:spacing w:before="0" w:after="0" w:line="240" w:lineRule="auto"/>
              <w:ind w:firstLine="0"/>
              <w:jc w:val="center"/>
            </w:pPr>
            <w:r w:rsidRPr="00042862">
              <w:t>P/C</w:t>
            </w:r>
          </w:p>
        </w:tc>
        <w:tc>
          <w:tcPr>
            <w:tcW w:w="411" w:type="pct"/>
            <w:tcBorders>
              <w:top w:val="nil"/>
              <w:left w:val="nil"/>
              <w:bottom w:val="single" w:sz="4" w:space="0" w:color="auto"/>
              <w:right w:val="single" w:sz="4" w:space="0" w:color="auto"/>
            </w:tcBorders>
            <w:shd w:val="clear" w:color="auto" w:fill="auto"/>
            <w:noWrap/>
            <w:vAlign w:val="center"/>
            <w:hideMark/>
          </w:tcPr>
          <w:p w14:paraId="5C4F9155"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738742AB" w14:textId="77777777" w:rsidR="00F67BB0" w:rsidRPr="00042862" w:rsidRDefault="00F67BB0" w:rsidP="00693617">
            <w:pPr>
              <w:pStyle w:val="FormatBang"/>
              <w:widowControl w:val="0"/>
              <w:spacing w:before="0" w:after="0" w:line="240" w:lineRule="auto"/>
              <w:ind w:firstLine="0"/>
              <w:jc w:val="right"/>
            </w:pPr>
            <w:r w:rsidRPr="00042862">
              <w:t>1</w:t>
            </w:r>
          </w:p>
        </w:tc>
        <w:tc>
          <w:tcPr>
            <w:tcW w:w="509" w:type="pct"/>
            <w:tcBorders>
              <w:top w:val="nil"/>
              <w:left w:val="nil"/>
              <w:bottom w:val="single" w:sz="4" w:space="0" w:color="auto"/>
              <w:right w:val="single" w:sz="4" w:space="0" w:color="auto"/>
            </w:tcBorders>
            <w:shd w:val="clear" w:color="auto" w:fill="auto"/>
            <w:noWrap/>
            <w:vAlign w:val="center"/>
            <w:hideMark/>
          </w:tcPr>
          <w:p w14:paraId="27157D54" w14:textId="77777777" w:rsidR="00F67BB0" w:rsidRPr="00042862" w:rsidRDefault="00F67BB0" w:rsidP="00693617">
            <w:pPr>
              <w:pStyle w:val="FormatBang"/>
              <w:widowControl w:val="0"/>
              <w:spacing w:before="0" w:after="0" w:line="240" w:lineRule="auto"/>
              <w:ind w:firstLine="0"/>
              <w:jc w:val="right"/>
            </w:pPr>
            <w:r w:rsidRPr="00042862">
              <w:t>4</w:t>
            </w:r>
          </w:p>
        </w:tc>
        <w:tc>
          <w:tcPr>
            <w:tcW w:w="438" w:type="pct"/>
            <w:tcBorders>
              <w:top w:val="nil"/>
              <w:left w:val="nil"/>
              <w:bottom w:val="single" w:sz="4" w:space="0" w:color="auto"/>
              <w:right w:val="single" w:sz="4" w:space="0" w:color="auto"/>
            </w:tcBorders>
            <w:shd w:val="clear" w:color="auto" w:fill="auto"/>
            <w:noWrap/>
            <w:vAlign w:val="center"/>
            <w:hideMark/>
          </w:tcPr>
          <w:p w14:paraId="7E75C5DF"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0734EB5C"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1435D8E7"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70CEDD66" w14:textId="77777777" w:rsidR="00F67BB0" w:rsidRPr="00042862" w:rsidRDefault="00F67BB0" w:rsidP="00693617">
            <w:pPr>
              <w:pStyle w:val="FormatBang"/>
              <w:widowControl w:val="0"/>
              <w:spacing w:before="0" w:after="0" w:line="240" w:lineRule="auto"/>
              <w:ind w:firstLine="0"/>
              <w:jc w:val="right"/>
            </w:pPr>
            <w:r w:rsidRPr="00042862">
              <w:t>5</w:t>
            </w:r>
          </w:p>
        </w:tc>
      </w:tr>
      <w:tr w:rsidR="00042862" w:rsidRPr="00042862" w14:paraId="4778076D"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51ABAF0E" w14:textId="77777777" w:rsidR="00F67BB0" w:rsidRPr="00042862" w:rsidRDefault="00F67BB0" w:rsidP="00693617">
            <w:pPr>
              <w:pStyle w:val="FormatBang"/>
              <w:widowControl w:val="0"/>
              <w:spacing w:before="0" w:after="0" w:line="240" w:lineRule="auto"/>
              <w:ind w:firstLine="0"/>
              <w:jc w:val="center"/>
              <w:rPr>
                <w:b/>
              </w:rPr>
            </w:pPr>
            <w:r w:rsidRPr="00042862">
              <w:rPr>
                <w:b/>
              </w:rPr>
              <w:t>V</w:t>
            </w:r>
          </w:p>
        </w:tc>
        <w:tc>
          <w:tcPr>
            <w:tcW w:w="1410" w:type="pct"/>
            <w:tcBorders>
              <w:top w:val="nil"/>
              <w:left w:val="nil"/>
              <w:bottom w:val="single" w:sz="4" w:space="0" w:color="auto"/>
              <w:right w:val="single" w:sz="4" w:space="0" w:color="auto"/>
            </w:tcBorders>
            <w:shd w:val="clear" w:color="auto" w:fill="auto"/>
            <w:vAlign w:val="center"/>
            <w:hideMark/>
          </w:tcPr>
          <w:p w14:paraId="42679895" w14:textId="77777777" w:rsidR="00F67BB0" w:rsidRPr="00042862" w:rsidRDefault="00F67BB0" w:rsidP="00693617">
            <w:pPr>
              <w:pStyle w:val="FormatBang"/>
              <w:widowControl w:val="0"/>
              <w:spacing w:before="0" w:after="0" w:line="240" w:lineRule="auto"/>
              <w:ind w:firstLine="0"/>
              <w:rPr>
                <w:b/>
              </w:rPr>
            </w:pPr>
            <w:r w:rsidRPr="00042862">
              <w:rPr>
                <w:b/>
              </w:rPr>
              <w:t>Đất lầy và than bùn</w:t>
            </w:r>
          </w:p>
        </w:tc>
        <w:tc>
          <w:tcPr>
            <w:tcW w:w="364" w:type="pct"/>
            <w:tcBorders>
              <w:top w:val="nil"/>
              <w:left w:val="nil"/>
              <w:bottom w:val="single" w:sz="4" w:space="0" w:color="auto"/>
              <w:right w:val="single" w:sz="4" w:space="0" w:color="auto"/>
            </w:tcBorders>
            <w:shd w:val="clear" w:color="auto" w:fill="auto"/>
            <w:noWrap/>
            <w:vAlign w:val="center"/>
            <w:hideMark/>
          </w:tcPr>
          <w:p w14:paraId="1B556692" w14:textId="77777777" w:rsidR="00F67BB0" w:rsidRPr="00042862" w:rsidRDefault="00F67BB0" w:rsidP="00693617">
            <w:pPr>
              <w:pStyle w:val="FormatBang"/>
              <w:widowControl w:val="0"/>
              <w:spacing w:before="0" w:after="0" w:line="240" w:lineRule="auto"/>
              <w:ind w:firstLine="0"/>
              <w:jc w:val="center"/>
              <w:rPr>
                <w:b/>
              </w:rPr>
            </w:pPr>
            <w:r w:rsidRPr="00042862">
              <w:rPr>
                <w:b/>
              </w:rPr>
              <w:t>T</w:t>
            </w:r>
          </w:p>
        </w:tc>
        <w:tc>
          <w:tcPr>
            <w:tcW w:w="411" w:type="pct"/>
            <w:tcBorders>
              <w:top w:val="nil"/>
              <w:left w:val="nil"/>
              <w:bottom w:val="single" w:sz="4" w:space="0" w:color="auto"/>
              <w:right w:val="single" w:sz="4" w:space="0" w:color="auto"/>
            </w:tcBorders>
            <w:shd w:val="clear" w:color="auto" w:fill="auto"/>
            <w:noWrap/>
            <w:vAlign w:val="center"/>
            <w:hideMark/>
          </w:tcPr>
          <w:p w14:paraId="364CABBB"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366503B8" w14:textId="77777777" w:rsidR="00F67BB0" w:rsidRPr="00042862" w:rsidRDefault="00F67BB0" w:rsidP="00693617">
            <w:pPr>
              <w:pStyle w:val="FormatBang"/>
              <w:widowControl w:val="0"/>
              <w:spacing w:before="0" w:after="0" w:line="240" w:lineRule="auto"/>
              <w:ind w:firstLine="0"/>
              <w:jc w:val="right"/>
              <w:rPr>
                <w:b/>
              </w:rPr>
            </w:pPr>
            <w:r w:rsidRPr="00042862">
              <w:rPr>
                <w:b/>
              </w:rPr>
              <w:t>1</w:t>
            </w:r>
          </w:p>
        </w:tc>
        <w:tc>
          <w:tcPr>
            <w:tcW w:w="509" w:type="pct"/>
            <w:tcBorders>
              <w:top w:val="nil"/>
              <w:left w:val="nil"/>
              <w:bottom w:val="single" w:sz="4" w:space="0" w:color="auto"/>
              <w:right w:val="single" w:sz="4" w:space="0" w:color="auto"/>
            </w:tcBorders>
            <w:shd w:val="clear" w:color="auto" w:fill="auto"/>
            <w:noWrap/>
            <w:vAlign w:val="center"/>
            <w:hideMark/>
          </w:tcPr>
          <w:p w14:paraId="5C4C7B11"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38" w:type="pct"/>
            <w:tcBorders>
              <w:top w:val="nil"/>
              <w:left w:val="nil"/>
              <w:bottom w:val="single" w:sz="4" w:space="0" w:color="auto"/>
              <w:right w:val="single" w:sz="4" w:space="0" w:color="auto"/>
            </w:tcBorders>
            <w:shd w:val="clear" w:color="auto" w:fill="auto"/>
            <w:noWrap/>
            <w:vAlign w:val="center"/>
            <w:hideMark/>
          </w:tcPr>
          <w:p w14:paraId="7D1A111D" w14:textId="77777777" w:rsidR="00F67BB0" w:rsidRPr="00042862" w:rsidRDefault="00F67BB0" w:rsidP="00693617">
            <w:pPr>
              <w:pStyle w:val="FormatBang"/>
              <w:widowControl w:val="0"/>
              <w:spacing w:before="0" w:after="0" w:line="240" w:lineRule="auto"/>
              <w:ind w:firstLine="0"/>
              <w:jc w:val="right"/>
              <w:rPr>
                <w:b/>
              </w:rPr>
            </w:pPr>
            <w:r w:rsidRPr="00042862">
              <w:rPr>
                <w:b/>
              </w:rPr>
              <w:t>1</w:t>
            </w:r>
          </w:p>
        </w:tc>
        <w:tc>
          <w:tcPr>
            <w:tcW w:w="362" w:type="pct"/>
            <w:tcBorders>
              <w:top w:val="nil"/>
              <w:left w:val="nil"/>
              <w:bottom w:val="single" w:sz="4" w:space="0" w:color="auto"/>
              <w:right w:val="single" w:sz="4" w:space="0" w:color="auto"/>
            </w:tcBorders>
            <w:shd w:val="clear" w:color="auto" w:fill="auto"/>
            <w:noWrap/>
            <w:vAlign w:val="center"/>
            <w:hideMark/>
          </w:tcPr>
          <w:p w14:paraId="6C0F92D9"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00" w:type="pct"/>
            <w:tcBorders>
              <w:top w:val="nil"/>
              <w:left w:val="nil"/>
              <w:bottom w:val="single" w:sz="4" w:space="0" w:color="auto"/>
              <w:right w:val="single" w:sz="4" w:space="0" w:color="auto"/>
            </w:tcBorders>
            <w:shd w:val="clear" w:color="auto" w:fill="auto"/>
            <w:noWrap/>
            <w:vAlign w:val="center"/>
            <w:hideMark/>
          </w:tcPr>
          <w:p w14:paraId="2C817EDA" w14:textId="77777777" w:rsidR="00F67BB0" w:rsidRPr="00042862" w:rsidRDefault="00F67BB0" w:rsidP="00693617">
            <w:pPr>
              <w:pStyle w:val="FormatBang"/>
              <w:widowControl w:val="0"/>
              <w:spacing w:before="0" w:after="0" w:line="240" w:lineRule="auto"/>
              <w:ind w:firstLine="0"/>
              <w:jc w:val="right"/>
              <w:rPr>
                <w:b/>
              </w:rPr>
            </w:pPr>
            <w:r w:rsidRPr="00042862">
              <w:rPr>
                <w:b/>
              </w:rPr>
              <w:t>12</w:t>
            </w:r>
          </w:p>
        </w:tc>
        <w:tc>
          <w:tcPr>
            <w:tcW w:w="445" w:type="pct"/>
            <w:tcBorders>
              <w:top w:val="nil"/>
              <w:left w:val="nil"/>
              <w:bottom w:val="single" w:sz="4" w:space="0" w:color="auto"/>
              <w:right w:val="single" w:sz="4" w:space="0" w:color="auto"/>
            </w:tcBorders>
            <w:shd w:val="clear" w:color="auto" w:fill="auto"/>
            <w:noWrap/>
            <w:vAlign w:val="center"/>
            <w:hideMark/>
          </w:tcPr>
          <w:p w14:paraId="7EEC39F2" w14:textId="77777777" w:rsidR="00F67BB0" w:rsidRPr="00042862" w:rsidRDefault="00F67BB0" w:rsidP="00693617">
            <w:pPr>
              <w:pStyle w:val="FormatBang"/>
              <w:widowControl w:val="0"/>
              <w:spacing w:before="0" w:after="0" w:line="240" w:lineRule="auto"/>
              <w:ind w:firstLine="0"/>
              <w:jc w:val="right"/>
              <w:rPr>
                <w:b/>
              </w:rPr>
            </w:pPr>
            <w:r w:rsidRPr="00042862">
              <w:rPr>
                <w:b/>
              </w:rPr>
              <w:t>14</w:t>
            </w:r>
          </w:p>
        </w:tc>
      </w:tr>
      <w:tr w:rsidR="00042862" w:rsidRPr="00042862" w14:paraId="7E4F4C72"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2C1CD04" w14:textId="77777777" w:rsidR="00F67BB0" w:rsidRPr="00042862" w:rsidRDefault="00F67BB0" w:rsidP="00693617">
            <w:pPr>
              <w:pStyle w:val="FormatBang"/>
              <w:widowControl w:val="0"/>
              <w:spacing w:before="0" w:after="0" w:line="240" w:lineRule="auto"/>
              <w:ind w:firstLine="0"/>
              <w:jc w:val="center"/>
            </w:pPr>
            <w:r w:rsidRPr="00042862">
              <w:t>19</w:t>
            </w:r>
          </w:p>
        </w:tc>
        <w:tc>
          <w:tcPr>
            <w:tcW w:w="1410" w:type="pct"/>
            <w:tcBorders>
              <w:top w:val="nil"/>
              <w:left w:val="nil"/>
              <w:bottom w:val="single" w:sz="4" w:space="0" w:color="auto"/>
              <w:right w:val="single" w:sz="4" w:space="0" w:color="auto"/>
            </w:tcBorders>
            <w:shd w:val="clear" w:color="auto" w:fill="auto"/>
            <w:vAlign w:val="center"/>
            <w:hideMark/>
          </w:tcPr>
          <w:p w14:paraId="3FE30C49" w14:textId="77777777" w:rsidR="00F67BB0" w:rsidRPr="00042862" w:rsidRDefault="00F67BB0" w:rsidP="00693617">
            <w:pPr>
              <w:pStyle w:val="FormatBang"/>
              <w:widowControl w:val="0"/>
              <w:spacing w:before="0" w:after="0" w:line="240" w:lineRule="auto"/>
              <w:ind w:firstLine="0"/>
            </w:pPr>
            <w:r w:rsidRPr="00042862">
              <w:t>Đất lầy</w:t>
            </w:r>
          </w:p>
        </w:tc>
        <w:tc>
          <w:tcPr>
            <w:tcW w:w="364" w:type="pct"/>
            <w:tcBorders>
              <w:top w:val="nil"/>
              <w:left w:val="nil"/>
              <w:bottom w:val="single" w:sz="4" w:space="0" w:color="auto"/>
              <w:right w:val="single" w:sz="4" w:space="0" w:color="auto"/>
            </w:tcBorders>
            <w:shd w:val="clear" w:color="auto" w:fill="auto"/>
            <w:noWrap/>
            <w:vAlign w:val="center"/>
            <w:hideMark/>
          </w:tcPr>
          <w:p w14:paraId="045B33B3" w14:textId="77777777" w:rsidR="00F67BB0" w:rsidRPr="00042862" w:rsidRDefault="00F67BB0" w:rsidP="00693617">
            <w:pPr>
              <w:pStyle w:val="FormatBang"/>
              <w:widowControl w:val="0"/>
              <w:spacing w:before="0" w:after="0" w:line="240" w:lineRule="auto"/>
              <w:ind w:firstLine="0"/>
              <w:jc w:val="center"/>
            </w:pPr>
            <w:r w:rsidRPr="00042862">
              <w:t>J</w:t>
            </w:r>
          </w:p>
        </w:tc>
        <w:tc>
          <w:tcPr>
            <w:tcW w:w="411" w:type="pct"/>
            <w:tcBorders>
              <w:top w:val="nil"/>
              <w:left w:val="nil"/>
              <w:bottom w:val="single" w:sz="4" w:space="0" w:color="auto"/>
              <w:right w:val="single" w:sz="4" w:space="0" w:color="auto"/>
            </w:tcBorders>
            <w:shd w:val="clear" w:color="auto" w:fill="auto"/>
            <w:noWrap/>
            <w:vAlign w:val="center"/>
            <w:hideMark/>
          </w:tcPr>
          <w:p w14:paraId="39DB1213"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245137A6" w14:textId="77777777" w:rsidR="00F67BB0" w:rsidRPr="00042862" w:rsidRDefault="00F67BB0" w:rsidP="00693617">
            <w:pPr>
              <w:pStyle w:val="FormatBang"/>
              <w:widowControl w:val="0"/>
              <w:spacing w:before="0" w:after="0" w:line="240" w:lineRule="auto"/>
              <w:ind w:firstLine="0"/>
              <w:jc w:val="right"/>
            </w:pPr>
            <w:r w:rsidRPr="00042862">
              <w:t>1</w:t>
            </w:r>
          </w:p>
        </w:tc>
        <w:tc>
          <w:tcPr>
            <w:tcW w:w="509" w:type="pct"/>
            <w:tcBorders>
              <w:top w:val="nil"/>
              <w:left w:val="nil"/>
              <w:bottom w:val="single" w:sz="4" w:space="0" w:color="auto"/>
              <w:right w:val="single" w:sz="4" w:space="0" w:color="auto"/>
            </w:tcBorders>
            <w:shd w:val="clear" w:color="auto" w:fill="auto"/>
            <w:noWrap/>
            <w:vAlign w:val="center"/>
            <w:hideMark/>
          </w:tcPr>
          <w:p w14:paraId="5AD09F7D"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1083637E" w14:textId="77777777" w:rsidR="00F67BB0" w:rsidRPr="00042862" w:rsidRDefault="00F67BB0" w:rsidP="00693617">
            <w:pPr>
              <w:pStyle w:val="FormatBang"/>
              <w:widowControl w:val="0"/>
              <w:spacing w:before="0" w:after="0" w:line="240" w:lineRule="auto"/>
              <w:ind w:firstLine="0"/>
              <w:jc w:val="right"/>
            </w:pPr>
            <w:r w:rsidRPr="00042862">
              <w:t>1</w:t>
            </w:r>
          </w:p>
        </w:tc>
        <w:tc>
          <w:tcPr>
            <w:tcW w:w="362" w:type="pct"/>
            <w:tcBorders>
              <w:top w:val="nil"/>
              <w:left w:val="nil"/>
              <w:bottom w:val="single" w:sz="4" w:space="0" w:color="auto"/>
              <w:right w:val="single" w:sz="4" w:space="0" w:color="auto"/>
            </w:tcBorders>
            <w:shd w:val="clear" w:color="auto" w:fill="auto"/>
            <w:noWrap/>
            <w:vAlign w:val="center"/>
            <w:hideMark/>
          </w:tcPr>
          <w:p w14:paraId="1B8C8D87"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7A1E22B8"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7126F343" w14:textId="77777777" w:rsidR="00F67BB0" w:rsidRPr="00042862" w:rsidRDefault="00F67BB0" w:rsidP="00693617">
            <w:pPr>
              <w:pStyle w:val="FormatBang"/>
              <w:widowControl w:val="0"/>
              <w:spacing w:before="0" w:after="0" w:line="240" w:lineRule="auto"/>
              <w:ind w:firstLine="0"/>
              <w:jc w:val="right"/>
            </w:pPr>
            <w:r w:rsidRPr="00042862">
              <w:t>2</w:t>
            </w:r>
          </w:p>
        </w:tc>
      </w:tr>
      <w:tr w:rsidR="00042862" w:rsidRPr="00042862" w14:paraId="63C0C96C"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3349C0A" w14:textId="77777777" w:rsidR="00F67BB0" w:rsidRPr="00042862" w:rsidRDefault="00F67BB0" w:rsidP="00693617">
            <w:pPr>
              <w:pStyle w:val="FormatBang"/>
              <w:widowControl w:val="0"/>
              <w:spacing w:before="0" w:after="0" w:line="240" w:lineRule="auto"/>
              <w:ind w:firstLine="0"/>
              <w:jc w:val="center"/>
            </w:pPr>
            <w:r w:rsidRPr="00042862">
              <w:t>20</w:t>
            </w:r>
          </w:p>
        </w:tc>
        <w:tc>
          <w:tcPr>
            <w:tcW w:w="1410" w:type="pct"/>
            <w:tcBorders>
              <w:top w:val="nil"/>
              <w:left w:val="nil"/>
              <w:bottom w:val="single" w:sz="4" w:space="0" w:color="auto"/>
              <w:right w:val="single" w:sz="4" w:space="0" w:color="auto"/>
            </w:tcBorders>
            <w:shd w:val="clear" w:color="auto" w:fill="auto"/>
            <w:vAlign w:val="center"/>
            <w:hideMark/>
          </w:tcPr>
          <w:p w14:paraId="5452F164" w14:textId="77777777" w:rsidR="00F67BB0" w:rsidRPr="00042862" w:rsidRDefault="00F67BB0" w:rsidP="00693617">
            <w:pPr>
              <w:pStyle w:val="FormatBang"/>
              <w:widowControl w:val="0"/>
              <w:spacing w:before="0" w:after="0" w:line="240" w:lineRule="auto"/>
              <w:ind w:firstLine="0"/>
            </w:pPr>
            <w:r w:rsidRPr="00042862">
              <w:t>Đất than bùn phèn</w:t>
            </w:r>
          </w:p>
        </w:tc>
        <w:tc>
          <w:tcPr>
            <w:tcW w:w="364" w:type="pct"/>
            <w:tcBorders>
              <w:top w:val="nil"/>
              <w:left w:val="nil"/>
              <w:bottom w:val="single" w:sz="4" w:space="0" w:color="auto"/>
              <w:right w:val="single" w:sz="4" w:space="0" w:color="auto"/>
            </w:tcBorders>
            <w:shd w:val="clear" w:color="auto" w:fill="auto"/>
            <w:noWrap/>
            <w:vAlign w:val="center"/>
            <w:hideMark/>
          </w:tcPr>
          <w:p w14:paraId="0D03674B" w14:textId="77777777" w:rsidR="00F67BB0" w:rsidRPr="00042862" w:rsidRDefault="00F67BB0" w:rsidP="00693617">
            <w:pPr>
              <w:pStyle w:val="FormatBang"/>
              <w:widowControl w:val="0"/>
              <w:spacing w:before="0" w:after="0" w:line="240" w:lineRule="auto"/>
              <w:ind w:firstLine="0"/>
              <w:jc w:val="center"/>
            </w:pPr>
            <w:r w:rsidRPr="00042862">
              <w:t>TS</w:t>
            </w:r>
          </w:p>
        </w:tc>
        <w:tc>
          <w:tcPr>
            <w:tcW w:w="411" w:type="pct"/>
            <w:tcBorders>
              <w:top w:val="nil"/>
              <w:left w:val="nil"/>
              <w:bottom w:val="single" w:sz="4" w:space="0" w:color="auto"/>
              <w:right w:val="single" w:sz="4" w:space="0" w:color="auto"/>
            </w:tcBorders>
            <w:shd w:val="clear" w:color="auto" w:fill="auto"/>
            <w:noWrap/>
            <w:vAlign w:val="center"/>
            <w:hideMark/>
          </w:tcPr>
          <w:p w14:paraId="569E532E"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12E9E8A0"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328DFE98"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0C6CD71A"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4684B7AB"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6C86EFF0" w14:textId="77777777" w:rsidR="00F67BB0" w:rsidRPr="00042862" w:rsidRDefault="00F67BB0" w:rsidP="00693617">
            <w:pPr>
              <w:pStyle w:val="FormatBang"/>
              <w:widowControl w:val="0"/>
              <w:spacing w:before="0" w:after="0" w:line="240" w:lineRule="auto"/>
              <w:ind w:firstLine="0"/>
              <w:jc w:val="right"/>
            </w:pPr>
            <w:r w:rsidRPr="00042862">
              <w:t>12</w:t>
            </w:r>
          </w:p>
        </w:tc>
        <w:tc>
          <w:tcPr>
            <w:tcW w:w="445" w:type="pct"/>
            <w:tcBorders>
              <w:top w:val="nil"/>
              <w:left w:val="nil"/>
              <w:bottom w:val="single" w:sz="4" w:space="0" w:color="auto"/>
              <w:right w:val="single" w:sz="4" w:space="0" w:color="auto"/>
            </w:tcBorders>
            <w:shd w:val="clear" w:color="auto" w:fill="auto"/>
            <w:noWrap/>
            <w:vAlign w:val="center"/>
            <w:hideMark/>
          </w:tcPr>
          <w:p w14:paraId="0FAFBBB5" w14:textId="77777777" w:rsidR="00F67BB0" w:rsidRPr="00042862" w:rsidRDefault="00F67BB0" w:rsidP="00693617">
            <w:pPr>
              <w:pStyle w:val="FormatBang"/>
              <w:widowControl w:val="0"/>
              <w:spacing w:before="0" w:after="0" w:line="240" w:lineRule="auto"/>
              <w:ind w:firstLine="0"/>
              <w:jc w:val="right"/>
            </w:pPr>
            <w:r w:rsidRPr="00042862">
              <w:t>12</w:t>
            </w:r>
          </w:p>
        </w:tc>
      </w:tr>
      <w:tr w:rsidR="00042862" w:rsidRPr="00042862" w14:paraId="2716FB49"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5FC16B0" w14:textId="77777777" w:rsidR="00F67BB0" w:rsidRPr="00042862" w:rsidRDefault="00F67BB0" w:rsidP="00693617">
            <w:pPr>
              <w:pStyle w:val="FormatBang"/>
              <w:widowControl w:val="0"/>
              <w:spacing w:before="0" w:after="0" w:line="240" w:lineRule="auto"/>
              <w:ind w:firstLine="0"/>
              <w:jc w:val="center"/>
              <w:rPr>
                <w:b/>
              </w:rPr>
            </w:pPr>
            <w:r w:rsidRPr="00042862">
              <w:rPr>
                <w:b/>
              </w:rPr>
              <w:t>VI</w:t>
            </w:r>
          </w:p>
        </w:tc>
        <w:tc>
          <w:tcPr>
            <w:tcW w:w="1410" w:type="pct"/>
            <w:tcBorders>
              <w:top w:val="nil"/>
              <w:left w:val="nil"/>
              <w:bottom w:val="single" w:sz="4" w:space="0" w:color="auto"/>
              <w:right w:val="single" w:sz="4" w:space="0" w:color="auto"/>
            </w:tcBorders>
            <w:shd w:val="clear" w:color="auto" w:fill="auto"/>
            <w:vAlign w:val="center"/>
            <w:hideMark/>
          </w:tcPr>
          <w:p w14:paraId="62FF51B3" w14:textId="77777777" w:rsidR="00F67BB0" w:rsidRPr="00042862" w:rsidRDefault="00F67BB0" w:rsidP="00693617">
            <w:pPr>
              <w:pStyle w:val="FormatBang"/>
              <w:widowControl w:val="0"/>
              <w:spacing w:before="0" w:after="0" w:line="240" w:lineRule="auto"/>
              <w:ind w:firstLine="0"/>
              <w:rPr>
                <w:b/>
              </w:rPr>
            </w:pPr>
            <w:r w:rsidRPr="00042862">
              <w:rPr>
                <w:b/>
              </w:rPr>
              <w:t>Đất xám và bạc màu</w:t>
            </w:r>
          </w:p>
        </w:tc>
        <w:tc>
          <w:tcPr>
            <w:tcW w:w="364" w:type="pct"/>
            <w:tcBorders>
              <w:top w:val="nil"/>
              <w:left w:val="nil"/>
              <w:bottom w:val="single" w:sz="4" w:space="0" w:color="auto"/>
              <w:right w:val="single" w:sz="4" w:space="0" w:color="auto"/>
            </w:tcBorders>
            <w:shd w:val="clear" w:color="auto" w:fill="auto"/>
            <w:noWrap/>
            <w:vAlign w:val="center"/>
            <w:hideMark/>
          </w:tcPr>
          <w:p w14:paraId="77EE324A" w14:textId="77777777" w:rsidR="00F67BB0" w:rsidRPr="00042862" w:rsidRDefault="00F67BB0" w:rsidP="00693617">
            <w:pPr>
              <w:pStyle w:val="FormatBang"/>
              <w:widowControl w:val="0"/>
              <w:spacing w:before="0" w:after="0" w:line="240" w:lineRule="auto"/>
              <w:ind w:firstLine="0"/>
              <w:jc w:val="center"/>
              <w:rPr>
                <w:b/>
              </w:rPr>
            </w:pPr>
            <w:r w:rsidRPr="00042862">
              <w:rPr>
                <w:b/>
              </w:rPr>
              <w:t>X;B</w:t>
            </w:r>
          </w:p>
        </w:tc>
        <w:tc>
          <w:tcPr>
            <w:tcW w:w="411" w:type="pct"/>
            <w:tcBorders>
              <w:top w:val="nil"/>
              <w:left w:val="nil"/>
              <w:bottom w:val="single" w:sz="4" w:space="0" w:color="auto"/>
              <w:right w:val="single" w:sz="4" w:space="0" w:color="auto"/>
            </w:tcBorders>
            <w:shd w:val="clear" w:color="auto" w:fill="auto"/>
            <w:noWrap/>
            <w:vAlign w:val="center"/>
            <w:hideMark/>
          </w:tcPr>
          <w:p w14:paraId="080C412A" w14:textId="77777777" w:rsidR="00F67BB0" w:rsidRPr="00042862" w:rsidRDefault="00F67BB0" w:rsidP="00693617">
            <w:pPr>
              <w:pStyle w:val="FormatBang"/>
              <w:widowControl w:val="0"/>
              <w:spacing w:before="0" w:after="0" w:line="240" w:lineRule="auto"/>
              <w:ind w:firstLine="0"/>
              <w:jc w:val="right"/>
              <w:rPr>
                <w:b/>
              </w:rPr>
            </w:pPr>
            <w:r w:rsidRPr="00042862">
              <w:rPr>
                <w:b/>
              </w:rPr>
              <w:t>43</w:t>
            </w:r>
          </w:p>
        </w:tc>
        <w:tc>
          <w:tcPr>
            <w:tcW w:w="362" w:type="pct"/>
            <w:tcBorders>
              <w:top w:val="nil"/>
              <w:left w:val="nil"/>
              <w:bottom w:val="single" w:sz="4" w:space="0" w:color="auto"/>
              <w:right w:val="single" w:sz="4" w:space="0" w:color="auto"/>
            </w:tcBorders>
            <w:shd w:val="clear" w:color="auto" w:fill="auto"/>
            <w:noWrap/>
            <w:vAlign w:val="center"/>
            <w:hideMark/>
          </w:tcPr>
          <w:p w14:paraId="592C9A89" w14:textId="77777777" w:rsidR="00F67BB0" w:rsidRPr="00042862" w:rsidRDefault="00F67BB0" w:rsidP="00693617">
            <w:pPr>
              <w:pStyle w:val="FormatBang"/>
              <w:widowControl w:val="0"/>
              <w:spacing w:before="0" w:after="0" w:line="240" w:lineRule="auto"/>
              <w:ind w:firstLine="0"/>
              <w:jc w:val="right"/>
              <w:rPr>
                <w:b/>
              </w:rPr>
            </w:pPr>
            <w:r w:rsidRPr="00042862">
              <w:rPr>
                <w:b/>
              </w:rPr>
              <w:t>34</w:t>
            </w:r>
          </w:p>
        </w:tc>
        <w:tc>
          <w:tcPr>
            <w:tcW w:w="509" w:type="pct"/>
            <w:tcBorders>
              <w:top w:val="nil"/>
              <w:left w:val="nil"/>
              <w:bottom w:val="single" w:sz="4" w:space="0" w:color="auto"/>
              <w:right w:val="single" w:sz="4" w:space="0" w:color="auto"/>
            </w:tcBorders>
            <w:shd w:val="clear" w:color="auto" w:fill="auto"/>
            <w:noWrap/>
            <w:vAlign w:val="center"/>
            <w:hideMark/>
          </w:tcPr>
          <w:p w14:paraId="1F314F0A" w14:textId="77777777" w:rsidR="00F67BB0" w:rsidRPr="00042862" w:rsidRDefault="00F67BB0" w:rsidP="00693617">
            <w:pPr>
              <w:pStyle w:val="FormatBang"/>
              <w:widowControl w:val="0"/>
              <w:spacing w:before="0" w:after="0" w:line="240" w:lineRule="auto"/>
              <w:ind w:firstLine="0"/>
              <w:jc w:val="right"/>
              <w:rPr>
                <w:b/>
              </w:rPr>
            </w:pPr>
            <w:r w:rsidRPr="00042862">
              <w:rPr>
                <w:b/>
              </w:rPr>
              <w:t>355</w:t>
            </w:r>
          </w:p>
        </w:tc>
        <w:tc>
          <w:tcPr>
            <w:tcW w:w="438" w:type="pct"/>
            <w:tcBorders>
              <w:top w:val="nil"/>
              <w:left w:val="nil"/>
              <w:bottom w:val="single" w:sz="4" w:space="0" w:color="auto"/>
              <w:right w:val="single" w:sz="4" w:space="0" w:color="auto"/>
            </w:tcBorders>
            <w:shd w:val="clear" w:color="auto" w:fill="auto"/>
            <w:noWrap/>
            <w:vAlign w:val="center"/>
            <w:hideMark/>
          </w:tcPr>
          <w:p w14:paraId="41B2013C" w14:textId="77777777" w:rsidR="00F67BB0" w:rsidRPr="00042862" w:rsidRDefault="00F67BB0" w:rsidP="00693617">
            <w:pPr>
              <w:pStyle w:val="FormatBang"/>
              <w:widowControl w:val="0"/>
              <w:spacing w:before="0" w:after="0" w:line="240" w:lineRule="auto"/>
              <w:ind w:firstLine="0"/>
              <w:jc w:val="right"/>
              <w:rPr>
                <w:b/>
              </w:rPr>
            </w:pPr>
            <w:r w:rsidRPr="00042862">
              <w:rPr>
                <w:b/>
              </w:rPr>
              <w:t>482</w:t>
            </w:r>
          </w:p>
        </w:tc>
        <w:tc>
          <w:tcPr>
            <w:tcW w:w="362" w:type="pct"/>
            <w:tcBorders>
              <w:top w:val="nil"/>
              <w:left w:val="nil"/>
              <w:bottom w:val="single" w:sz="4" w:space="0" w:color="auto"/>
              <w:right w:val="single" w:sz="4" w:space="0" w:color="auto"/>
            </w:tcBorders>
            <w:shd w:val="clear" w:color="auto" w:fill="auto"/>
            <w:noWrap/>
            <w:vAlign w:val="center"/>
            <w:hideMark/>
          </w:tcPr>
          <w:p w14:paraId="64E62307" w14:textId="77777777" w:rsidR="00F67BB0" w:rsidRPr="00042862" w:rsidRDefault="00F67BB0" w:rsidP="00693617">
            <w:pPr>
              <w:pStyle w:val="FormatBang"/>
              <w:widowControl w:val="0"/>
              <w:spacing w:before="0" w:after="0" w:line="240" w:lineRule="auto"/>
              <w:ind w:firstLine="0"/>
              <w:jc w:val="right"/>
              <w:rPr>
                <w:b/>
              </w:rPr>
            </w:pPr>
            <w:r w:rsidRPr="00042862">
              <w:rPr>
                <w:b/>
              </w:rPr>
              <w:t>639</w:t>
            </w:r>
          </w:p>
        </w:tc>
        <w:tc>
          <w:tcPr>
            <w:tcW w:w="400" w:type="pct"/>
            <w:tcBorders>
              <w:top w:val="nil"/>
              <w:left w:val="nil"/>
              <w:bottom w:val="single" w:sz="4" w:space="0" w:color="auto"/>
              <w:right w:val="single" w:sz="4" w:space="0" w:color="auto"/>
            </w:tcBorders>
            <w:shd w:val="clear" w:color="auto" w:fill="auto"/>
            <w:noWrap/>
            <w:vAlign w:val="center"/>
            <w:hideMark/>
          </w:tcPr>
          <w:p w14:paraId="6BDAA147" w14:textId="77777777" w:rsidR="00F67BB0" w:rsidRPr="00042862" w:rsidRDefault="00F67BB0" w:rsidP="00693617">
            <w:pPr>
              <w:pStyle w:val="FormatBang"/>
              <w:widowControl w:val="0"/>
              <w:spacing w:before="0" w:after="0" w:line="240" w:lineRule="auto"/>
              <w:ind w:firstLine="0"/>
              <w:jc w:val="right"/>
              <w:rPr>
                <w:b/>
              </w:rPr>
            </w:pPr>
            <w:r w:rsidRPr="00042862">
              <w:rPr>
                <w:b/>
              </w:rPr>
              <w:t>192</w:t>
            </w:r>
          </w:p>
        </w:tc>
        <w:tc>
          <w:tcPr>
            <w:tcW w:w="445" w:type="pct"/>
            <w:tcBorders>
              <w:top w:val="nil"/>
              <w:left w:val="nil"/>
              <w:bottom w:val="single" w:sz="4" w:space="0" w:color="auto"/>
              <w:right w:val="single" w:sz="4" w:space="0" w:color="auto"/>
            </w:tcBorders>
            <w:shd w:val="clear" w:color="auto" w:fill="auto"/>
            <w:noWrap/>
            <w:vAlign w:val="center"/>
            <w:hideMark/>
          </w:tcPr>
          <w:p w14:paraId="3D6A038D" w14:textId="77777777" w:rsidR="00F67BB0" w:rsidRPr="00042862" w:rsidRDefault="00F67BB0" w:rsidP="00693617">
            <w:pPr>
              <w:pStyle w:val="FormatBang"/>
              <w:widowControl w:val="0"/>
              <w:spacing w:before="0" w:after="0" w:line="240" w:lineRule="auto"/>
              <w:ind w:firstLine="0"/>
              <w:jc w:val="right"/>
              <w:rPr>
                <w:b/>
              </w:rPr>
            </w:pPr>
            <w:r w:rsidRPr="00042862">
              <w:rPr>
                <w:b/>
              </w:rPr>
              <w:t>1.745</w:t>
            </w:r>
          </w:p>
        </w:tc>
      </w:tr>
      <w:tr w:rsidR="00042862" w:rsidRPr="00042862" w14:paraId="130A0F37"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7B2E8CD" w14:textId="77777777" w:rsidR="00F67BB0" w:rsidRPr="00042862" w:rsidRDefault="00F67BB0" w:rsidP="00693617">
            <w:pPr>
              <w:pStyle w:val="FormatBang"/>
              <w:widowControl w:val="0"/>
              <w:spacing w:before="0" w:after="0" w:line="240" w:lineRule="auto"/>
              <w:ind w:firstLine="0"/>
              <w:jc w:val="center"/>
            </w:pPr>
            <w:r w:rsidRPr="00042862">
              <w:t>21</w:t>
            </w:r>
          </w:p>
        </w:tc>
        <w:tc>
          <w:tcPr>
            <w:tcW w:w="1410" w:type="pct"/>
            <w:tcBorders>
              <w:top w:val="nil"/>
              <w:left w:val="nil"/>
              <w:bottom w:val="single" w:sz="4" w:space="0" w:color="auto"/>
              <w:right w:val="single" w:sz="4" w:space="0" w:color="auto"/>
            </w:tcBorders>
            <w:shd w:val="clear" w:color="auto" w:fill="auto"/>
            <w:vAlign w:val="center"/>
            <w:hideMark/>
          </w:tcPr>
          <w:p w14:paraId="6599CCAC" w14:textId="77777777" w:rsidR="00F67BB0" w:rsidRPr="00042862" w:rsidRDefault="00F67BB0" w:rsidP="00693617">
            <w:pPr>
              <w:pStyle w:val="FormatBang"/>
              <w:widowControl w:val="0"/>
              <w:spacing w:before="0" w:after="0" w:line="240" w:lineRule="auto"/>
              <w:ind w:firstLine="0"/>
            </w:pPr>
            <w:r w:rsidRPr="00042862">
              <w:t>Đất xám trên phù sa cổ</w:t>
            </w:r>
          </w:p>
        </w:tc>
        <w:tc>
          <w:tcPr>
            <w:tcW w:w="364" w:type="pct"/>
            <w:tcBorders>
              <w:top w:val="nil"/>
              <w:left w:val="nil"/>
              <w:bottom w:val="single" w:sz="4" w:space="0" w:color="auto"/>
              <w:right w:val="single" w:sz="4" w:space="0" w:color="auto"/>
            </w:tcBorders>
            <w:shd w:val="clear" w:color="auto" w:fill="auto"/>
            <w:noWrap/>
            <w:vAlign w:val="center"/>
            <w:hideMark/>
          </w:tcPr>
          <w:p w14:paraId="584DD845" w14:textId="77777777" w:rsidR="00F67BB0" w:rsidRPr="00042862" w:rsidRDefault="00F67BB0" w:rsidP="00693617">
            <w:pPr>
              <w:pStyle w:val="FormatBang"/>
              <w:widowControl w:val="0"/>
              <w:spacing w:before="0" w:after="0" w:line="240" w:lineRule="auto"/>
              <w:ind w:firstLine="0"/>
              <w:jc w:val="center"/>
            </w:pPr>
            <w:r w:rsidRPr="00042862">
              <w:t>X</w:t>
            </w:r>
          </w:p>
        </w:tc>
        <w:tc>
          <w:tcPr>
            <w:tcW w:w="411" w:type="pct"/>
            <w:tcBorders>
              <w:top w:val="nil"/>
              <w:left w:val="nil"/>
              <w:bottom w:val="single" w:sz="4" w:space="0" w:color="auto"/>
              <w:right w:val="single" w:sz="4" w:space="0" w:color="auto"/>
            </w:tcBorders>
            <w:shd w:val="clear" w:color="auto" w:fill="auto"/>
            <w:noWrap/>
            <w:vAlign w:val="center"/>
            <w:hideMark/>
          </w:tcPr>
          <w:p w14:paraId="3D6EBD96"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5C6BFA42" w14:textId="77777777" w:rsidR="00F67BB0" w:rsidRPr="00042862" w:rsidRDefault="00F67BB0" w:rsidP="00693617">
            <w:pPr>
              <w:pStyle w:val="FormatBang"/>
              <w:widowControl w:val="0"/>
              <w:spacing w:before="0" w:after="0" w:line="240" w:lineRule="auto"/>
              <w:ind w:firstLine="0"/>
              <w:jc w:val="right"/>
            </w:pPr>
            <w:r w:rsidRPr="00042862">
              <w:t>2</w:t>
            </w:r>
          </w:p>
        </w:tc>
        <w:tc>
          <w:tcPr>
            <w:tcW w:w="509" w:type="pct"/>
            <w:tcBorders>
              <w:top w:val="nil"/>
              <w:left w:val="nil"/>
              <w:bottom w:val="single" w:sz="4" w:space="0" w:color="auto"/>
              <w:right w:val="single" w:sz="4" w:space="0" w:color="auto"/>
            </w:tcBorders>
            <w:shd w:val="clear" w:color="auto" w:fill="auto"/>
            <w:noWrap/>
            <w:vAlign w:val="center"/>
            <w:hideMark/>
          </w:tcPr>
          <w:p w14:paraId="356C9CDB" w14:textId="77777777" w:rsidR="00F67BB0" w:rsidRPr="00042862" w:rsidRDefault="00F67BB0" w:rsidP="00693617">
            <w:pPr>
              <w:pStyle w:val="FormatBang"/>
              <w:widowControl w:val="0"/>
              <w:spacing w:before="0" w:after="0" w:line="240" w:lineRule="auto"/>
              <w:ind w:firstLine="0"/>
              <w:jc w:val="right"/>
            </w:pPr>
            <w:r w:rsidRPr="00042862">
              <w:t>69</w:t>
            </w:r>
          </w:p>
        </w:tc>
        <w:tc>
          <w:tcPr>
            <w:tcW w:w="438" w:type="pct"/>
            <w:tcBorders>
              <w:top w:val="nil"/>
              <w:left w:val="nil"/>
              <w:bottom w:val="single" w:sz="4" w:space="0" w:color="auto"/>
              <w:right w:val="single" w:sz="4" w:space="0" w:color="auto"/>
            </w:tcBorders>
            <w:shd w:val="clear" w:color="auto" w:fill="auto"/>
            <w:noWrap/>
            <w:vAlign w:val="center"/>
            <w:hideMark/>
          </w:tcPr>
          <w:p w14:paraId="22CA4019" w14:textId="77777777" w:rsidR="00F67BB0" w:rsidRPr="00042862" w:rsidRDefault="00F67BB0" w:rsidP="00693617">
            <w:pPr>
              <w:pStyle w:val="FormatBang"/>
              <w:widowControl w:val="0"/>
              <w:spacing w:before="0" w:after="0" w:line="240" w:lineRule="auto"/>
              <w:ind w:firstLine="0"/>
              <w:jc w:val="right"/>
            </w:pPr>
            <w:r w:rsidRPr="00042862">
              <w:t>20</w:t>
            </w:r>
          </w:p>
        </w:tc>
        <w:tc>
          <w:tcPr>
            <w:tcW w:w="362" w:type="pct"/>
            <w:tcBorders>
              <w:top w:val="nil"/>
              <w:left w:val="nil"/>
              <w:bottom w:val="single" w:sz="4" w:space="0" w:color="auto"/>
              <w:right w:val="single" w:sz="4" w:space="0" w:color="auto"/>
            </w:tcBorders>
            <w:shd w:val="clear" w:color="auto" w:fill="auto"/>
            <w:noWrap/>
            <w:vAlign w:val="center"/>
            <w:hideMark/>
          </w:tcPr>
          <w:p w14:paraId="4409BDF2" w14:textId="77777777" w:rsidR="00F67BB0" w:rsidRPr="00042862" w:rsidRDefault="00F67BB0" w:rsidP="00693617">
            <w:pPr>
              <w:pStyle w:val="FormatBang"/>
              <w:widowControl w:val="0"/>
              <w:spacing w:before="0" w:after="0" w:line="240" w:lineRule="auto"/>
              <w:ind w:firstLine="0"/>
              <w:jc w:val="right"/>
            </w:pPr>
            <w:r w:rsidRPr="00042862">
              <w:t>545</w:t>
            </w:r>
          </w:p>
        </w:tc>
        <w:tc>
          <w:tcPr>
            <w:tcW w:w="400" w:type="pct"/>
            <w:tcBorders>
              <w:top w:val="nil"/>
              <w:left w:val="nil"/>
              <w:bottom w:val="single" w:sz="4" w:space="0" w:color="auto"/>
              <w:right w:val="single" w:sz="4" w:space="0" w:color="auto"/>
            </w:tcBorders>
            <w:shd w:val="clear" w:color="auto" w:fill="auto"/>
            <w:noWrap/>
            <w:vAlign w:val="center"/>
            <w:hideMark/>
          </w:tcPr>
          <w:p w14:paraId="44C8D5F7" w14:textId="77777777" w:rsidR="00F67BB0" w:rsidRPr="00042862" w:rsidRDefault="00F67BB0" w:rsidP="00693617">
            <w:pPr>
              <w:pStyle w:val="FormatBang"/>
              <w:widowControl w:val="0"/>
              <w:spacing w:before="0" w:after="0" w:line="240" w:lineRule="auto"/>
              <w:ind w:firstLine="0"/>
              <w:jc w:val="right"/>
            </w:pPr>
            <w:r w:rsidRPr="00042862">
              <w:t>110</w:t>
            </w:r>
          </w:p>
        </w:tc>
        <w:tc>
          <w:tcPr>
            <w:tcW w:w="445" w:type="pct"/>
            <w:tcBorders>
              <w:top w:val="nil"/>
              <w:left w:val="nil"/>
              <w:bottom w:val="single" w:sz="4" w:space="0" w:color="auto"/>
              <w:right w:val="single" w:sz="4" w:space="0" w:color="auto"/>
            </w:tcBorders>
            <w:shd w:val="clear" w:color="auto" w:fill="auto"/>
            <w:noWrap/>
            <w:vAlign w:val="center"/>
            <w:hideMark/>
          </w:tcPr>
          <w:p w14:paraId="67C53188" w14:textId="77777777" w:rsidR="00F67BB0" w:rsidRPr="00042862" w:rsidRDefault="00F67BB0" w:rsidP="00693617">
            <w:pPr>
              <w:pStyle w:val="FormatBang"/>
              <w:widowControl w:val="0"/>
              <w:spacing w:before="0" w:after="0" w:line="240" w:lineRule="auto"/>
              <w:ind w:firstLine="0"/>
              <w:jc w:val="right"/>
            </w:pPr>
            <w:r w:rsidRPr="00042862">
              <w:t>746</w:t>
            </w:r>
          </w:p>
        </w:tc>
      </w:tr>
      <w:tr w:rsidR="00042862" w:rsidRPr="00042862" w14:paraId="70528BF6"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3F67E89" w14:textId="77777777" w:rsidR="00F67BB0" w:rsidRPr="00042862" w:rsidRDefault="00F67BB0" w:rsidP="00693617">
            <w:pPr>
              <w:pStyle w:val="FormatBang"/>
              <w:widowControl w:val="0"/>
              <w:spacing w:before="0" w:after="0" w:line="240" w:lineRule="auto"/>
              <w:ind w:firstLine="0"/>
              <w:jc w:val="center"/>
            </w:pPr>
            <w:r w:rsidRPr="00042862">
              <w:t>22</w:t>
            </w:r>
          </w:p>
        </w:tc>
        <w:tc>
          <w:tcPr>
            <w:tcW w:w="1410" w:type="pct"/>
            <w:tcBorders>
              <w:top w:val="nil"/>
              <w:left w:val="nil"/>
              <w:bottom w:val="single" w:sz="4" w:space="0" w:color="auto"/>
              <w:right w:val="single" w:sz="4" w:space="0" w:color="auto"/>
            </w:tcBorders>
            <w:shd w:val="clear" w:color="auto" w:fill="auto"/>
            <w:vAlign w:val="center"/>
            <w:hideMark/>
          </w:tcPr>
          <w:p w14:paraId="2261012C" w14:textId="77777777" w:rsidR="00F67BB0" w:rsidRPr="00042862" w:rsidRDefault="00F67BB0" w:rsidP="00693617">
            <w:pPr>
              <w:pStyle w:val="FormatBang"/>
              <w:widowControl w:val="0"/>
              <w:spacing w:before="0" w:after="0" w:line="240" w:lineRule="auto"/>
              <w:ind w:firstLine="0"/>
            </w:pPr>
            <w:r w:rsidRPr="00042862">
              <w:t>Đất xám trên đá macma axit và đá cát</w:t>
            </w:r>
          </w:p>
        </w:tc>
        <w:tc>
          <w:tcPr>
            <w:tcW w:w="364" w:type="pct"/>
            <w:tcBorders>
              <w:top w:val="nil"/>
              <w:left w:val="nil"/>
              <w:bottom w:val="single" w:sz="4" w:space="0" w:color="auto"/>
              <w:right w:val="single" w:sz="4" w:space="0" w:color="auto"/>
            </w:tcBorders>
            <w:shd w:val="clear" w:color="auto" w:fill="auto"/>
            <w:noWrap/>
            <w:vAlign w:val="center"/>
            <w:hideMark/>
          </w:tcPr>
          <w:p w14:paraId="7E76BFAF" w14:textId="77777777" w:rsidR="00F67BB0" w:rsidRPr="00042862" w:rsidRDefault="00F67BB0" w:rsidP="00693617">
            <w:pPr>
              <w:pStyle w:val="FormatBang"/>
              <w:widowControl w:val="0"/>
              <w:spacing w:before="0" w:after="0" w:line="240" w:lineRule="auto"/>
              <w:ind w:firstLine="0"/>
              <w:jc w:val="center"/>
            </w:pPr>
            <w:r w:rsidRPr="00042862">
              <w:t>Xa</w:t>
            </w:r>
          </w:p>
        </w:tc>
        <w:tc>
          <w:tcPr>
            <w:tcW w:w="411" w:type="pct"/>
            <w:tcBorders>
              <w:top w:val="nil"/>
              <w:left w:val="nil"/>
              <w:bottom w:val="single" w:sz="4" w:space="0" w:color="auto"/>
              <w:right w:val="single" w:sz="4" w:space="0" w:color="auto"/>
            </w:tcBorders>
            <w:shd w:val="clear" w:color="auto" w:fill="auto"/>
            <w:noWrap/>
            <w:vAlign w:val="center"/>
            <w:hideMark/>
          </w:tcPr>
          <w:p w14:paraId="2CA4A073"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42AC29A1"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61C5D4C3" w14:textId="77777777" w:rsidR="00F67BB0" w:rsidRPr="00042862" w:rsidRDefault="00F67BB0" w:rsidP="00693617">
            <w:pPr>
              <w:pStyle w:val="FormatBang"/>
              <w:widowControl w:val="0"/>
              <w:spacing w:before="0" w:after="0" w:line="240" w:lineRule="auto"/>
              <w:ind w:firstLine="0"/>
              <w:jc w:val="right"/>
            </w:pPr>
            <w:r w:rsidRPr="00042862">
              <w:t>186</w:t>
            </w:r>
          </w:p>
        </w:tc>
        <w:tc>
          <w:tcPr>
            <w:tcW w:w="438" w:type="pct"/>
            <w:tcBorders>
              <w:top w:val="nil"/>
              <w:left w:val="nil"/>
              <w:bottom w:val="single" w:sz="4" w:space="0" w:color="auto"/>
              <w:right w:val="single" w:sz="4" w:space="0" w:color="auto"/>
            </w:tcBorders>
            <w:shd w:val="clear" w:color="auto" w:fill="auto"/>
            <w:noWrap/>
            <w:vAlign w:val="center"/>
            <w:hideMark/>
          </w:tcPr>
          <w:p w14:paraId="7D801D6B" w14:textId="77777777" w:rsidR="00F67BB0" w:rsidRPr="00042862" w:rsidRDefault="00F67BB0" w:rsidP="00693617">
            <w:pPr>
              <w:pStyle w:val="FormatBang"/>
              <w:widowControl w:val="0"/>
              <w:spacing w:before="0" w:after="0" w:line="240" w:lineRule="auto"/>
              <w:ind w:firstLine="0"/>
              <w:jc w:val="right"/>
            </w:pPr>
            <w:r w:rsidRPr="00042862">
              <w:t>407</w:t>
            </w:r>
          </w:p>
        </w:tc>
        <w:tc>
          <w:tcPr>
            <w:tcW w:w="362" w:type="pct"/>
            <w:tcBorders>
              <w:top w:val="nil"/>
              <w:left w:val="nil"/>
              <w:bottom w:val="single" w:sz="4" w:space="0" w:color="auto"/>
              <w:right w:val="single" w:sz="4" w:space="0" w:color="auto"/>
            </w:tcBorders>
            <w:shd w:val="clear" w:color="auto" w:fill="auto"/>
            <w:noWrap/>
            <w:vAlign w:val="center"/>
            <w:hideMark/>
          </w:tcPr>
          <w:p w14:paraId="36F5973F" w14:textId="77777777" w:rsidR="00F67BB0" w:rsidRPr="00042862" w:rsidRDefault="00F67BB0" w:rsidP="00693617">
            <w:pPr>
              <w:pStyle w:val="FormatBang"/>
              <w:widowControl w:val="0"/>
              <w:spacing w:before="0" w:after="0" w:line="240" w:lineRule="auto"/>
              <w:ind w:firstLine="0"/>
              <w:jc w:val="right"/>
            </w:pPr>
            <w:r w:rsidRPr="00042862">
              <w:t>20</w:t>
            </w:r>
          </w:p>
        </w:tc>
        <w:tc>
          <w:tcPr>
            <w:tcW w:w="400" w:type="pct"/>
            <w:tcBorders>
              <w:top w:val="nil"/>
              <w:left w:val="nil"/>
              <w:bottom w:val="single" w:sz="4" w:space="0" w:color="auto"/>
              <w:right w:val="single" w:sz="4" w:space="0" w:color="auto"/>
            </w:tcBorders>
            <w:shd w:val="clear" w:color="auto" w:fill="auto"/>
            <w:noWrap/>
            <w:vAlign w:val="center"/>
            <w:hideMark/>
          </w:tcPr>
          <w:p w14:paraId="06B80BA8" w14:textId="77777777" w:rsidR="00F67BB0" w:rsidRPr="00042862" w:rsidRDefault="00F67BB0" w:rsidP="00693617">
            <w:pPr>
              <w:pStyle w:val="FormatBang"/>
              <w:widowControl w:val="0"/>
              <w:spacing w:before="0" w:after="0" w:line="240" w:lineRule="auto"/>
              <w:ind w:firstLine="0"/>
              <w:jc w:val="right"/>
            </w:pPr>
            <w:r w:rsidRPr="00042862">
              <w:t>44</w:t>
            </w:r>
          </w:p>
        </w:tc>
        <w:tc>
          <w:tcPr>
            <w:tcW w:w="445" w:type="pct"/>
            <w:tcBorders>
              <w:top w:val="nil"/>
              <w:left w:val="nil"/>
              <w:bottom w:val="single" w:sz="4" w:space="0" w:color="auto"/>
              <w:right w:val="single" w:sz="4" w:space="0" w:color="auto"/>
            </w:tcBorders>
            <w:shd w:val="clear" w:color="auto" w:fill="auto"/>
            <w:noWrap/>
            <w:vAlign w:val="center"/>
            <w:hideMark/>
          </w:tcPr>
          <w:p w14:paraId="5DA3CF3F" w14:textId="77777777" w:rsidR="00F67BB0" w:rsidRPr="00042862" w:rsidRDefault="00F67BB0" w:rsidP="00693617">
            <w:pPr>
              <w:pStyle w:val="FormatBang"/>
              <w:widowControl w:val="0"/>
              <w:spacing w:before="0" w:after="0" w:line="240" w:lineRule="auto"/>
              <w:ind w:firstLine="0"/>
              <w:jc w:val="right"/>
            </w:pPr>
            <w:r w:rsidRPr="00042862">
              <w:t>657</w:t>
            </w:r>
          </w:p>
        </w:tc>
      </w:tr>
      <w:tr w:rsidR="00042862" w:rsidRPr="00042862" w14:paraId="26A60784"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9D041AC" w14:textId="77777777" w:rsidR="00F67BB0" w:rsidRPr="00042862" w:rsidRDefault="00F67BB0" w:rsidP="00693617">
            <w:pPr>
              <w:pStyle w:val="FormatBang"/>
              <w:widowControl w:val="0"/>
              <w:spacing w:before="0" w:after="0" w:line="240" w:lineRule="auto"/>
              <w:ind w:firstLine="0"/>
              <w:jc w:val="center"/>
            </w:pPr>
            <w:r w:rsidRPr="00042862">
              <w:t>23</w:t>
            </w:r>
          </w:p>
        </w:tc>
        <w:tc>
          <w:tcPr>
            <w:tcW w:w="1410" w:type="pct"/>
            <w:tcBorders>
              <w:top w:val="nil"/>
              <w:left w:val="nil"/>
              <w:bottom w:val="single" w:sz="4" w:space="0" w:color="auto"/>
              <w:right w:val="single" w:sz="4" w:space="0" w:color="auto"/>
            </w:tcBorders>
            <w:shd w:val="clear" w:color="auto" w:fill="auto"/>
            <w:vAlign w:val="center"/>
            <w:hideMark/>
          </w:tcPr>
          <w:p w14:paraId="35742D24" w14:textId="77777777" w:rsidR="00F67BB0" w:rsidRPr="00042862" w:rsidRDefault="00F67BB0" w:rsidP="00693617">
            <w:pPr>
              <w:pStyle w:val="FormatBang"/>
              <w:widowControl w:val="0"/>
              <w:spacing w:before="0" w:after="0" w:line="240" w:lineRule="auto"/>
              <w:ind w:firstLine="0"/>
              <w:rPr>
                <w:spacing w:val="-10"/>
              </w:rPr>
            </w:pPr>
            <w:r w:rsidRPr="00042862">
              <w:rPr>
                <w:spacing w:val="-10"/>
              </w:rPr>
              <w:t>Đất xám bạc màu trên phù sa cổ</w:t>
            </w:r>
          </w:p>
        </w:tc>
        <w:tc>
          <w:tcPr>
            <w:tcW w:w="364" w:type="pct"/>
            <w:tcBorders>
              <w:top w:val="nil"/>
              <w:left w:val="nil"/>
              <w:bottom w:val="single" w:sz="4" w:space="0" w:color="auto"/>
              <w:right w:val="single" w:sz="4" w:space="0" w:color="auto"/>
            </w:tcBorders>
            <w:shd w:val="clear" w:color="auto" w:fill="auto"/>
            <w:noWrap/>
            <w:vAlign w:val="center"/>
            <w:hideMark/>
          </w:tcPr>
          <w:p w14:paraId="44F486C2" w14:textId="77777777" w:rsidR="00F67BB0" w:rsidRPr="00042862" w:rsidRDefault="00F67BB0" w:rsidP="00693617">
            <w:pPr>
              <w:pStyle w:val="FormatBang"/>
              <w:widowControl w:val="0"/>
              <w:spacing w:before="0" w:after="0" w:line="240" w:lineRule="auto"/>
              <w:ind w:firstLine="0"/>
              <w:jc w:val="center"/>
            </w:pPr>
            <w:r w:rsidRPr="00042862">
              <w:t>B</w:t>
            </w:r>
          </w:p>
        </w:tc>
        <w:tc>
          <w:tcPr>
            <w:tcW w:w="411" w:type="pct"/>
            <w:tcBorders>
              <w:top w:val="nil"/>
              <w:left w:val="nil"/>
              <w:bottom w:val="single" w:sz="4" w:space="0" w:color="auto"/>
              <w:right w:val="single" w:sz="4" w:space="0" w:color="auto"/>
            </w:tcBorders>
            <w:shd w:val="clear" w:color="auto" w:fill="auto"/>
            <w:noWrap/>
            <w:vAlign w:val="center"/>
            <w:hideMark/>
          </w:tcPr>
          <w:p w14:paraId="73E2A1A8" w14:textId="77777777" w:rsidR="00F67BB0" w:rsidRPr="00042862" w:rsidRDefault="00F67BB0" w:rsidP="00693617">
            <w:pPr>
              <w:pStyle w:val="FormatBang"/>
              <w:widowControl w:val="0"/>
              <w:spacing w:before="0" w:after="0" w:line="240" w:lineRule="auto"/>
              <w:ind w:firstLine="0"/>
              <w:jc w:val="right"/>
            </w:pPr>
            <w:r w:rsidRPr="00042862">
              <w:t>41</w:t>
            </w:r>
          </w:p>
        </w:tc>
        <w:tc>
          <w:tcPr>
            <w:tcW w:w="362" w:type="pct"/>
            <w:tcBorders>
              <w:top w:val="nil"/>
              <w:left w:val="nil"/>
              <w:bottom w:val="single" w:sz="4" w:space="0" w:color="auto"/>
              <w:right w:val="single" w:sz="4" w:space="0" w:color="auto"/>
            </w:tcBorders>
            <w:shd w:val="clear" w:color="auto" w:fill="auto"/>
            <w:noWrap/>
            <w:vAlign w:val="center"/>
            <w:hideMark/>
          </w:tcPr>
          <w:p w14:paraId="58609A6C" w14:textId="77777777" w:rsidR="00F67BB0" w:rsidRPr="00042862" w:rsidRDefault="00F67BB0" w:rsidP="00693617">
            <w:pPr>
              <w:pStyle w:val="FormatBang"/>
              <w:widowControl w:val="0"/>
              <w:spacing w:before="0" w:after="0" w:line="240" w:lineRule="auto"/>
              <w:ind w:firstLine="0"/>
              <w:jc w:val="right"/>
            </w:pPr>
            <w:r w:rsidRPr="00042862">
              <w:t>30</w:t>
            </w:r>
          </w:p>
        </w:tc>
        <w:tc>
          <w:tcPr>
            <w:tcW w:w="509" w:type="pct"/>
            <w:tcBorders>
              <w:top w:val="nil"/>
              <w:left w:val="nil"/>
              <w:bottom w:val="single" w:sz="4" w:space="0" w:color="auto"/>
              <w:right w:val="single" w:sz="4" w:space="0" w:color="auto"/>
            </w:tcBorders>
            <w:shd w:val="clear" w:color="auto" w:fill="auto"/>
            <w:noWrap/>
            <w:vAlign w:val="center"/>
            <w:hideMark/>
          </w:tcPr>
          <w:p w14:paraId="0D110CC3" w14:textId="77777777" w:rsidR="00F67BB0" w:rsidRPr="00042862" w:rsidRDefault="00F67BB0" w:rsidP="00693617">
            <w:pPr>
              <w:pStyle w:val="FormatBang"/>
              <w:widowControl w:val="0"/>
              <w:spacing w:before="0" w:after="0" w:line="240" w:lineRule="auto"/>
              <w:ind w:firstLine="0"/>
              <w:jc w:val="right"/>
            </w:pPr>
            <w:r w:rsidRPr="00042862">
              <w:t>28</w:t>
            </w:r>
          </w:p>
        </w:tc>
        <w:tc>
          <w:tcPr>
            <w:tcW w:w="438" w:type="pct"/>
            <w:tcBorders>
              <w:top w:val="nil"/>
              <w:left w:val="nil"/>
              <w:bottom w:val="single" w:sz="4" w:space="0" w:color="auto"/>
              <w:right w:val="single" w:sz="4" w:space="0" w:color="auto"/>
            </w:tcBorders>
            <w:shd w:val="clear" w:color="auto" w:fill="auto"/>
            <w:noWrap/>
            <w:vAlign w:val="center"/>
            <w:hideMark/>
          </w:tcPr>
          <w:p w14:paraId="62233B0D"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7C9D53FC"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3AABEAD3"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705C794A" w14:textId="77777777" w:rsidR="00F67BB0" w:rsidRPr="00042862" w:rsidRDefault="00F67BB0" w:rsidP="00693617">
            <w:pPr>
              <w:pStyle w:val="FormatBang"/>
              <w:widowControl w:val="0"/>
              <w:spacing w:before="0" w:after="0" w:line="240" w:lineRule="auto"/>
              <w:ind w:firstLine="0"/>
              <w:jc w:val="right"/>
            </w:pPr>
            <w:r w:rsidRPr="00042862">
              <w:t>99</w:t>
            </w:r>
          </w:p>
        </w:tc>
      </w:tr>
      <w:tr w:rsidR="00042862" w:rsidRPr="00042862" w14:paraId="19DC1402"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A7B21B4" w14:textId="77777777" w:rsidR="00F67BB0" w:rsidRPr="00042862" w:rsidRDefault="00F67BB0" w:rsidP="00693617">
            <w:pPr>
              <w:pStyle w:val="FormatBang"/>
              <w:widowControl w:val="0"/>
              <w:spacing w:before="0" w:after="0" w:line="240" w:lineRule="auto"/>
              <w:ind w:firstLine="0"/>
              <w:jc w:val="center"/>
            </w:pPr>
            <w:r w:rsidRPr="00042862">
              <w:t>24</w:t>
            </w:r>
          </w:p>
        </w:tc>
        <w:tc>
          <w:tcPr>
            <w:tcW w:w="1410" w:type="pct"/>
            <w:tcBorders>
              <w:top w:val="nil"/>
              <w:left w:val="nil"/>
              <w:bottom w:val="single" w:sz="4" w:space="0" w:color="auto"/>
              <w:right w:val="single" w:sz="4" w:space="0" w:color="auto"/>
            </w:tcBorders>
            <w:shd w:val="clear" w:color="auto" w:fill="auto"/>
            <w:vAlign w:val="center"/>
            <w:hideMark/>
          </w:tcPr>
          <w:p w14:paraId="70C8CC8E" w14:textId="77777777" w:rsidR="00F67BB0" w:rsidRPr="00042862" w:rsidRDefault="00F67BB0" w:rsidP="00693617">
            <w:pPr>
              <w:pStyle w:val="FormatBang"/>
              <w:widowControl w:val="0"/>
              <w:spacing w:before="0" w:after="0" w:line="240" w:lineRule="auto"/>
              <w:ind w:firstLine="0"/>
            </w:pPr>
            <w:r w:rsidRPr="00042862">
              <w:t>Đất xám bạc màu trên đá macma axit và đá cát</w:t>
            </w:r>
          </w:p>
        </w:tc>
        <w:tc>
          <w:tcPr>
            <w:tcW w:w="364" w:type="pct"/>
            <w:tcBorders>
              <w:top w:val="nil"/>
              <w:left w:val="nil"/>
              <w:bottom w:val="single" w:sz="4" w:space="0" w:color="auto"/>
              <w:right w:val="single" w:sz="4" w:space="0" w:color="auto"/>
            </w:tcBorders>
            <w:shd w:val="clear" w:color="auto" w:fill="auto"/>
            <w:noWrap/>
            <w:vAlign w:val="center"/>
            <w:hideMark/>
          </w:tcPr>
          <w:p w14:paraId="625C5F71" w14:textId="77777777" w:rsidR="00F67BB0" w:rsidRPr="00042862" w:rsidRDefault="00F67BB0" w:rsidP="00693617">
            <w:pPr>
              <w:pStyle w:val="FormatBang"/>
              <w:widowControl w:val="0"/>
              <w:spacing w:before="0" w:after="0" w:line="240" w:lineRule="auto"/>
              <w:ind w:firstLine="0"/>
              <w:jc w:val="center"/>
            </w:pPr>
            <w:r w:rsidRPr="00042862">
              <w:t>Ba</w:t>
            </w:r>
          </w:p>
        </w:tc>
        <w:tc>
          <w:tcPr>
            <w:tcW w:w="411" w:type="pct"/>
            <w:tcBorders>
              <w:top w:val="nil"/>
              <w:left w:val="nil"/>
              <w:bottom w:val="single" w:sz="4" w:space="0" w:color="auto"/>
              <w:right w:val="single" w:sz="4" w:space="0" w:color="auto"/>
            </w:tcBorders>
            <w:shd w:val="clear" w:color="auto" w:fill="auto"/>
            <w:noWrap/>
            <w:vAlign w:val="center"/>
            <w:hideMark/>
          </w:tcPr>
          <w:p w14:paraId="0CC655A2" w14:textId="77777777" w:rsidR="00F67BB0" w:rsidRPr="00042862" w:rsidRDefault="00F67BB0" w:rsidP="00693617">
            <w:pPr>
              <w:pStyle w:val="FormatBang"/>
              <w:widowControl w:val="0"/>
              <w:spacing w:before="0" w:after="0" w:line="240" w:lineRule="auto"/>
              <w:ind w:firstLine="0"/>
              <w:jc w:val="right"/>
            </w:pPr>
            <w:r w:rsidRPr="00042862">
              <w:t>2</w:t>
            </w:r>
          </w:p>
        </w:tc>
        <w:tc>
          <w:tcPr>
            <w:tcW w:w="362" w:type="pct"/>
            <w:tcBorders>
              <w:top w:val="nil"/>
              <w:left w:val="nil"/>
              <w:bottom w:val="single" w:sz="4" w:space="0" w:color="auto"/>
              <w:right w:val="single" w:sz="4" w:space="0" w:color="auto"/>
            </w:tcBorders>
            <w:shd w:val="clear" w:color="auto" w:fill="auto"/>
            <w:noWrap/>
            <w:vAlign w:val="center"/>
            <w:hideMark/>
          </w:tcPr>
          <w:p w14:paraId="2FCFEAB0"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566B3CAD" w14:textId="77777777" w:rsidR="00F67BB0" w:rsidRPr="00042862" w:rsidRDefault="00F67BB0" w:rsidP="00693617">
            <w:pPr>
              <w:pStyle w:val="FormatBang"/>
              <w:widowControl w:val="0"/>
              <w:spacing w:before="0" w:after="0" w:line="240" w:lineRule="auto"/>
              <w:ind w:firstLine="0"/>
              <w:jc w:val="right"/>
            </w:pPr>
            <w:r w:rsidRPr="00042862">
              <w:t>57</w:t>
            </w:r>
          </w:p>
        </w:tc>
        <w:tc>
          <w:tcPr>
            <w:tcW w:w="438" w:type="pct"/>
            <w:tcBorders>
              <w:top w:val="nil"/>
              <w:left w:val="nil"/>
              <w:bottom w:val="single" w:sz="4" w:space="0" w:color="auto"/>
              <w:right w:val="single" w:sz="4" w:space="0" w:color="auto"/>
            </w:tcBorders>
            <w:shd w:val="clear" w:color="auto" w:fill="auto"/>
            <w:noWrap/>
            <w:vAlign w:val="center"/>
            <w:hideMark/>
          </w:tcPr>
          <w:p w14:paraId="6B039169" w14:textId="77777777" w:rsidR="00F67BB0" w:rsidRPr="00042862" w:rsidRDefault="00F67BB0" w:rsidP="00693617">
            <w:pPr>
              <w:pStyle w:val="FormatBang"/>
              <w:widowControl w:val="0"/>
              <w:spacing w:before="0" w:after="0" w:line="240" w:lineRule="auto"/>
              <w:ind w:firstLine="0"/>
              <w:jc w:val="right"/>
            </w:pPr>
            <w:r w:rsidRPr="00042862">
              <w:t>55</w:t>
            </w:r>
          </w:p>
        </w:tc>
        <w:tc>
          <w:tcPr>
            <w:tcW w:w="362" w:type="pct"/>
            <w:tcBorders>
              <w:top w:val="nil"/>
              <w:left w:val="nil"/>
              <w:bottom w:val="single" w:sz="4" w:space="0" w:color="auto"/>
              <w:right w:val="single" w:sz="4" w:space="0" w:color="auto"/>
            </w:tcBorders>
            <w:shd w:val="clear" w:color="auto" w:fill="auto"/>
            <w:noWrap/>
            <w:vAlign w:val="center"/>
            <w:hideMark/>
          </w:tcPr>
          <w:p w14:paraId="02EE5DD0"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0D91A100"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26DA2577" w14:textId="77777777" w:rsidR="00F67BB0" w:rsidRPr="00042862" w:rsidRDefault="00F67BB0" w:rsidP="00693617">
            <w:pPr>
              <w:pStyle w:val="FormatBang"/>
              <w:widowControl w:val="0"/>
              <w:spacing w:before="0" w:after="0" w:line="240" w:lineRule="auto"/>
              <w:ind w:firstLine="0"/>
              <w:jc w:val="right"/>
            </w:pPr>
            <w:r w:rsidRPr="00042862">
              <w:t>114</w:t>
            </w:r>
          </w:p>
        </w:tc>
      </w:tr>
      <w:tr w:rsidR="00042862" w:rsidRPr="00042862" w14:paraId="61DA27BE"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AF85909" w14:textId="77777777" w:rsidR="00F67BB0" w:rsidRPr="00042862" w:rsidRDefault="00F67BB0" w:rsidP="00693617">
            <w:pPr>
              <w:pStyle w:val="FormatBang"/>
              <w:widowControl w:val="0"/>
              <w:spacing w:before="0" w:after="0" w:line="240" w:lineRule="auto"/>
              <w:ind w:firstLine="0"/>
              <w:jc w:val="center"/>
            </w:pPr>
            <w:r w:rsidRPr="00042862">
              <w:t>25</w:t>
            </w:r>
          </w:p>
        </w:tc>
        <w:tc>
          <w:tcPr>
            <w:tcW w:w="1410" w:type="pct"/>
            <w:tcBorders>
              <w:top w:val="nil"/>
              <w:left w:val="nil"/>
              <w:bottom w:val="single" w:sz="4" w:space="0" w:color="auto"/>
              <w:right w:val="single" w:sz="4" w:space="0" w:color="auto"/>
            </w:tcBorders>
            <w:shd w:val="clear" w:color="auto" w:fill="auto"/>
            <w:vAlign w:val="center"/>
            <w:hideMark/>
          </w:tcPr>
          <w:p w14:paraId="147C6C9D" w14:textId="77777777" w:rsidR="00F67BB0" w:rsidRPr="00042862" w:rsidRDefault="00F67BB0" w:rsidP="00693617">
            <w:pPr>
              <w:pStyle w:val="FormatBang"/>
              <w:widowControl w:val="0"/>
              <w:spacing w:before="0" w:after="0" w:line="240" w:lineRule="auto"/>
              <w:ind w:firstLine="0"/>
            </w:pPr>
            <w:r w:rsidRPr="00042862">
              <w:t>Đất xám glây</w:t>
            </w:r>
          </w:p>
        </w:tc>
        <w:tc>
          <w:tcPr>
            <w:tcW w:w="364" w:type="pct"/>
            <w:tcBorders>
              <w:top w:val="nil"/>
              <w:left w:val="nil"/>
              <w:bottom w:val="single" w:sz="4" w:space="0" w:color="auto"/>
              <w:right w:val="single" w:sz="4" w:space="0" w:color="auto"/>
            </w:tcBorders>
            <w:shd w:val="clear" w:color="auto" w:fill="auto"/>
            <w:noWrap/>
            <w:vAlign w:val="center"/>
            <w:hideMark/>
          </w:tcPr>
          <w:p w14:paraId="045F7B4F" w14:textId="77777777" w:rsidR="00F67BB0" w:rsidRPr="00042862" w:rsidRDefault="00F67BB0" w:rsidP="00693617">
            <w:pPr>
              <w:pStyle w:val="FormatBang"/>
              <w:widowControl w:val="0"/>
              <w:spacing w:before="0" w:after="0" w:line="240" w:lineRule="auto"/>
              <w:ind w:firstLine="0"/>
              <w:jc w:val="center"/>
            </w:pPr>
            <w:r w:rsidRPr="00042862">
              <w:t>Xg</w:t>
            </w:r>
          </w:p>
        </w:tc>
        <w:tc>
          <w:tcPr>
            <w:tcW w:w="411" w:type="pct"/>
            <w:tcBorders>
              <w:top w:val="nil"/>
              <w:left w:val="nil"/>
              <w:bottom w:val="single" w:sz="4" w:space="0" w:color="auto"/>
              <w:right w:val="single" w:sz="4" w:space="0" w:color="auto"/>
            </w:tcBorders>
            <w:shd w:val="clear" w:color="auto" w:fill="auto"/>
            <w:noWrap/>
            <w:vAlign w:val="center"/>
            <w:hideMark/>
          </w:tcPr>
          <w:p w14:paraId="5E0A48FC"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4B9EC9BB" w14:textId="77777777" w:rsidR="00F67BB0" w:rsidRPr="00042862" w:rsidRDefault="00F67BB0" w:rsidP="00693617">
            <w:pPr>
              <w:pStyle w:val="FormatBang"/>
              <w:widowControl w:val="0"/>
              <w:spacing w:before="0" w:after="0" w:line="240" w:lineRule="auto"/>
              <w:ind w:firstLine="0"/>
              <w:jc w:val="right"/>
            </w:pPr>
            <w:r w:rsidRPr="00042862">
              <w:t>1</w:t>
            </w:r>
          </w:p>
        </w:tc>
        <w:tc>
          <w:tcPr>
            <w:tcW w:w="509" w:type="pct"/>
            <w:tcBorders>
              <w:top w:val="nil"/>
              <w:left w:val="nil"/>
              <w:bottom w:val="single" w:sz="4" w:space="0" w:color="auto"/>
              <w:right w:val="single" w:sz="4" w:space="0" w:color="auto"/>
            </w:tcBorders>
            <w:shd w:val="clear" w:color="auto" w:fill="auto"/>
            <w:noWrap/>
            <w:vAlign w:val="center"/>
            <w:hideMark/>
          </w:tcPr>
          <w:p w14:paraId="25ADF123" w14:textId="77777777" w:rsidR="00F67BB0" w:rsidRPr="00042862" w:rsidRDefault="00F67BB0" w:rsidP="00693617">
            <w:pPr>
              <w:pStyle w:val="FormatBang"/>
              <w:widowControl w:val="0"/>
              <w:spacing w:before="0" w:after="0" w:line="240" w:lineRule="auto"/>
              <w:ind w:firstLine="0"/>
              <w:jc w:val="right"/>
            </w:pPr>
            <w:r w:rsidRPr="00042862">
              <w:t>13</w:t>
            </w:r>
          </w:p>
        </w:tc>
        <w:tc>
          <w:tcPr>
            <w:tcW w:w="438" w:type="pct"/>
            <w:tcBorders>
              <w:top w:val="nil"/>
              <w:left w:val="nil"/>
              <w:bottom w:val="single" w:sz="4" w:space="0" w:color="auto"/>
              <w:right w:val="single" w:sz="4" w:space="0" w:color="auto"/>
            </w:tcBorders>
            <w:shd w:val="clear" w:color="auto" w:fill="auto"/>
            <w:noWrap/>
            <w:vAlign w:val="center"/>
            <w:hideMark/>
          </w:tcPr>
          <w:p w14:paraId="1D089C44" w14:textId="77777777" w:rsidR="00F67BB0" w:rsidRPr="00042862" w:rsidRDefault="00F67BB0" w:rsidP="00693617">
            <w:pPr>
              <w:pStyle w:val="FormatBang"/>
              <w:widowControl w:val="0"/>
              <w:spacing w:before="0" w:after="0" w:line="240" w:lineRule="auto"/>
              <w:ind w:firstLine="0"/>
              <w:jc w:val="right"/>
            </w:pPr>
            <w:r w:rsidRPr="00042862">
              <w:t>0</w:t>
            </w:r>
          </w:p>
        </w:tc>
        <w:tc>
          <w:tcPr>
            <w:tcW w:w="362" w:type="pct"/>
            <w:tcBorders>
              <w:top w:val="nil"/>
              <w:left w:val="nil"/>
              <w:bottom w:val="single" w:sz="4" w:space="0" w:color="auto"/>
              <w:right w:val="single" w:sz="4" w:space="0" w:color="auto"/>
            </w:tcBorders>
            <w:shd w:val="clear" w:color="auto" w:fill="auto"/>
            <w:noWrap/>
            <w:vAlign w:val="center"/>
            <w:hideMark/>
          </w:tcPr>
          <w:p w14:paraId="6E5F9A4B" w14:textId="77777777" w:rsidR="00F67BB0" w:rsidRPr="00042862" w:rsidRDefault="00F67BB0" w:rsidP="00693617">
            <w:pPr>
              <w:pStyle w:val="FormatBang"/>
              <w:widowControl w:val="0"/>
              <w:spacing w:before="0" w:after="0" w:line="240" w:lineRule="auto"/>
              <w:ind w:firstLine="0"/>
              <w:jc w:val="right"/>
            </w:pPr>
            <w:r w:rsidRPr="00042862">
              <w:t>74</w:t>
            </w:r>
          </w:p>
        </w:tc>
        <w:tc>
          <w:tcPr>
            <w:tcW w:w="400" w:type="pct"/>
            <w:tcBorders>
              <w:top w:val="nil"/>
              <w:left w:val="nil"/>
              <w:bottom w:val="single" w:sz="4" w:space="0" w:color="auto"/>
              <w:right w:val="single" w:sz="4" w:space="0" w:color="auto"/>
            </w:tcBorders>
            <w:shd w:val="clear" w:color="auto" w:fill="auto"/>
            <w:noWrap/>
            <w:vAlign w:val="center"/>
            <w:hideMark/>
          </w:tcPr>
          <w:p w14:paraId="64AF14EC" w14:textId="77777777" w:rsidR="00F67BB0" w:rsidRPr="00042862" w:rsidRDefault="00F67BB0" w:rsidP="00693617">
            <w:pPr>
              <w:pStyle w:val="FormatBang"/>
              <w:widowControl w:val="0"/>
              <w:spacing w:before="0" w:after="0" w:line="240" w:lineRule="auto"/>
              <w:ind w:firstLine="0"/>
              <w:jc w:val="right"/>
            </w:pPr>
            <w:r w:rsidRPr="00042862">
              <w:t>38</w:t>
            </w:r>
          </w:p>
        </w:tc>
        <w:tc>
          <w:tcPr>
            <w:tcW w:w="445" w:type="pct"/>
            <w:tcBorders>
              <w:top w:val="nil"/>
              <w:left w:val="nil"/>
              <w:bottom w:val="single" w:sz="4" w:space="0" w:color="auto"/>
              <w:right w:val="single" w:sz="4" w:space="0" w:color="auto"/>
            </w:tcBorders>
            <w:shd w:val="clear" w:color="auto" w:fill="auto"/>
            <w:noWrap/>
            <w:vAlign w:val="center"/>
            <w:hideMark/>
          </w:tcPr>
          <w:p w14:paraId="2BC28E4F" w14:textId="77777777" w:rsidR="00F67BB0" w:rsidRPr="00042862" w:rsidRDefault="00F67BB0" w:rsidP="00693617">
            <w:pPr>
              <w:pStyle w:val="FormatBang"/>
              <w:widowControl w:val="0"/>
              <w:spacing w:before="0" w:after="0" w:line="240" w:lineRule="auto"/>
              <w:ind w:firstLine="0"/>
              <w:jc w:val="right"/>
            </w:pPr>
            <w:r w:rsidRPr="00042862">
              <w:t>126</w:t>
            </w:r>
          </w:p>
        </w:tc>
      </w:tr>
      <w:tr w:rsidR="00042862" w:rsidRPr="00042862" w14:paraId="305804A3"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93382F6" w14:textId="77777777" w:rsidR="00F67BB0" w:rsidRPr="00042862" w:rsidRDefault="00F67BB0" w:rsidP="00693617">
            <w:pPr>
              <w:pStyle w:val="FormatBang"/>
              <w:widowControl w:val="0"/>
              <w:spacing w:before="0" w:after="0" w:line="240" w:lineRule="auto"/>
              <w:ind w:firstLine="0"/>
              <w:jc w:val="center"/>
            </w:pPr>
            <w:r w:rsidRPr="00042862">
              <w:t>26</w:t>
            </w:r>
          </w:p>
        </w:tc>
        <w:tc>
          <w:tcPr>
            <w:tcW w:w="1410" w:type="pct"/>
            <w:tcBorders>
              <w:top w:val="nil"/>
              <w:left w:val="nil"/>
              <w:bottom w:val="single" w:sz="4" w:space="0" w:color="auto"/>
              <w:right w:val="single" w:sz="4" w:space="0" w:color="auto"/>
            </w:tcBorders>
            <w:shd w:val="clear" w:color="auto" w:fill="auto"/>
            <w:vAlign w:val="center"/>
            <w:hideMark/>
          </w:tcPr>
          <w:p w14:paraId="1833D02A" w14:textId="77777777" w:rsidR="00F67BB0" w:rsidRPr="00042862" w:rsidRDefault="00F67BB0" w:rsidP="00693617">
            <w:pPr>
              <w:pStyle w:val="FormatBang"/>
              <w:widowControl w:val="0"/>
              <w:spacing w:before="0" w:after="0" w:line="240" w:lineRule="auto"/>
              <w:ind w:firstLine="0"/>
            </w:pPr>
            <w:r w:rsidRPr="00042862">
              <w:t>Đất xám bạc màu glây</w:t>
            </w:r>
          </w:p>
        </w:tc>
        <w:tc>
          <w:tcPr>
            <w:tcW w:w="364" w:type="pct"/>
            <w:tcBorders>
              <w:top w:val="nil"/>
              <w:left w:val="nil"/>
              <w:bottom w:val="single" w:sz="4" w:space="0" w:color="auto"/>
              <w:right w:val="single" w:sz="4" w:space="0" w:color="auto"/>
            </w:tcBorders>
            <w:shd w:val="clear" w:color="auto" w:fill="auto"/>
            <w:noWrap/>
            <w:vAlign w:val="center"/>
            <w:hideMark/>
          </w:tcPr>
          <w:p w14:paraId="16C5A8F6" w14:textId="77777777" w:rsidR="00F67BB0" w:rsidRPr="00042862" w:rsidRDefault="00F67BB0" w:rsidP="00693617">
            <w:pPr>
              <w:pStyle w:val="FormatBang"/>
              <w:widowControl w:val="0"/>
              <w:spacing w:before="0" w:after="0" w:line="240" w:lineRule="auto"/>
              <w:ind w:firstLine="0"/>
              <w:jc w:val="center"/>
            </w:pPr>
            <w:r w:rsidRPr="00042862">
              <w:t>Bg</w:t>
            </w:r>
          </w:p>
        </w:tc>
        <w:tc>
          <w:tcPr>
            <w:tcW w:w="411" w:type="pct"/>
            <w:tcBorders>
              <w:top w:val="nil"/>
              <w:left w:val="nil"/>
              <w:bottom w:val="single" w:sz="4" w:space="0" w:color="auto"/>
              <w:right w:val="single" w:sz="4" w:space="0" w:color="auto"/>
            </w:tcBorders>
            <w:shd w:val="clear" w:color="auto" w:fill="auto"/>
            <w:noWrap/>
            <w:vAlign w:val="center"/>
            <w:hideMark/>
          </w:tcPr>
          <w:p w14:paraId="37EFA6B5"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7FDB3036" w14:textId="77777777" w:rsidR="00F67BB0" w:rsidRPr="00042862" w:rsidRDefault="00F67BB0" w:rsidP="00693617">
            <w:pPr>
              <w:pStyle w:val="FormatBang"/>
              <w:widowControl w:val="0"/>
              <w:spacing w:before="0" w:after="0" w:line="240" w:lineRule="auto"/>
              <w:ind w:firstLine="0"/>
              <w:jc w:val="right"/>
            </w:pPr>
            <w:r w:rsidRPr="00042862">
              <w:t>1</w:t>
            </w:r>
          </w:p>
        </w:tc>
        <w:tc>
          <w:tcPr>
            <w:tcW w:w="509" w:type="pct"/>
            <w:tcBorders>
              <w:top w:val="nil"/>
              <w:left w:val="nil"/>
              <w:bottom w:val="single" w:sz="4" w:space="0" w:color="auto"/>
              <w:right w:val="single" w:sz="4" w:space="0" w:color="auto"/>
            </w:tcBorders>
            <w:shd w:val="clear" w:color="auto" w:fill="auto"/>
            <w:noWrap/>
            <w:vAlign w:val="center"/>
            <w:hideMark/>
          </w:tcPr>
          <w:p w14:paraId="16D58C3E" w14:textId="77777777" w:rsidR="00F67BB0" w:rsidRPr="00042862" w:rsidRDefault="00F67BB0" w:rsidP="00693617">
            <w:pPr>
              <w:pStyle w:val="FormatBang"/>
              <w:widowControl w:val="0"/>
              <w:spacing w:before="0" w:after="0" w:line="240" w:lineRule="auto"/>
              <w:ind w:firstLine="0"/>
              <w:jc w:val="right"/>
            </w:pPr>
            <w:r w:rsidRPr="00042862">
              <w:t>2</w:t>
            </w:r>
          </w:p>
        </w:tc>
        <w:tc>
          <w:tcPr>
            <w:tcW w:w="438" w:type="pct"/>
            <w:tcBorders>
              <w:top w:val="nil"/>
              <w:left w:val="nil"/>
              <w:bottom w:val="single" w:sz="4" w:space="0" w:color="auto"/>
              <w:right w:val="single" w:sz="4" w:space="0" w:color="auto"/>
            </w:tcBorders>
            <w:shd w:val="clear" w:color="auto" w:fill="auto"/>
            <w:noWrap/>
            <w:vAlign w:val="center"/>
            <w:hideMark/>
          </w:tcPr>
          <w:p w14:paraId="1971ED7C" w14:textId="77777777" w:rsidR="00F67BB0" w:rsidRPr="00042862" w:rsidRDefault="00F67BB0" w:rsidP="00693617">
            <w:pPr>
              <w:pStyle w:val="FormatBang"/>
              <w:widowControl w:val="0"/>
              <w:spacing w:before="0" w:after="0" w:line="240" w:lineRule="auto"/>
              <w:ind w:firstLine="0"/>
              <w:jc w:val="right"/>
            </w:pPr>
            <w:r w:rsidRPr="00042862">
              <w:t>0</w:t>
            </w:r>
          </w:p>
        </w:tc>
        <w:tc>
          <w:tcPr>
            <w:tcW w:w="362" w:type="pct"/>
            <w:tcBorders>
              <w:top w:val="nil"/>
              <w:left w:val="nil"/>
              <w:bottom w:val="single" w:sz="4" w:space="0" w:color="auto"/>
              <w:right w:val="single" w:sz="4" w:space="0" w:color="auto"/>
            </w:tcBorders>
            <w:shd w:val="clear" w:color="auto" w:fill="auto"/>
            <w:noWrap/>
            <w:vAlign w:val="center"/>
            <w:hideMark/>
          </w:tcPr>
          <w:p w14:paraId="42B0620C"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03AE4273"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4F37F252" w14:textId="77777777" w:rsidR="00F67BB0" w:rsidRPr="00042862" w:rsidRDefault="00F67BB0" w:rsidP="00693617">
            <w:pPr>
              <w:pStyle w:val="FormatBang"/>
              <w:widowControl w:val="0"/>
              <w:spacing w:before="0" w:after="0" w:line="240" w:lineRule="auto"/>
              <w:ind w:firstLine="0"/>
              <w:jc w:val="right"/>
            </w:pPr>
            <w:r w:rsidRPr="00042862">
              <w:t>3</w:t>
            </w:r>
          </w:p>
        </w:tc>
      </w:tr>
      <w:tr w:rsidR="00042862" w:rsidRPr="00042862" w14:paraId="231747CA"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BB6BAAE" w14:textId="77777777" w:rsidR="00F67BB0" w:rsidRPr="00042862" w:rsidRDefault="00F67BB0" w:rsidP="00693617">
            <w:pPr>
              <w:pStyle w:val="FormatBang"/>
              <w:widowControl w:val="0"/>
              <w:spacing w:before="0" w:after="0" w:line="240" w:lineRule="auto"/>
              <w:ind w:firstLine="0"/>
              <w:jc w:val="center"/>
              <w:rPr>
                <w:b/>
              </w:rPr>
            </w:pPr>
            <w:r w:rsidRPr="00042862">
              <w:rPr>
                <w:b/>
              </w:rPr>
              <w:t>VII</w:t>
            </w:r>
          </w:p>
        </w:tc>
        <w:tc>
          <w:tcPr>
            <w:tcW w:w="1410" w:type="pct"/>
            <w:tcBorders>
              <w:top w:val="nil"/>
              <w:left w:val="nil"/>
              <w:bottom w:val="single" w:sz="4" w:space="0" w:color="auto"/>
              <w:right w:val="single" w:sz="4" w:space="0" w:color="auto"/>
            </w:tcBorders>
            <w:shd w:val="clear" w:color="auto" w:fill="auto"/>
            <w:vAlign w:val="center"/>
            <w:hideMark/>
          </w:tcPr>
          <w:p w14:paraId="6C247A67" w14:textId="77777777" w:rsidR="00F67BB0" w:rsidRPr="00042862" w:rsidRDefault="00F67BB0" w:rsidP="00693617">
            <w:pPr>
              <w:pStyle w:val="FormatBang"/>
              <w:widowControl w:val="0"/>
              <w:spacing w:before="0" w:after="0" w:line="240" w:lineRule="auto"/>
              <w:ind w:firstLine="0"/>
              <w:rPr>
                <w:b/>
              </w:rPr>
            </w:pPr>
            <w:r w:rsidRPr="00042862">
              <w:rPr>
                <w:b/>
              </w:rPr>
              <w:t>Đất đỏ và xám nâu vùng bán khô hạn</w:t>
            </w:r>
          </w:p>
        </w:tc>
        <w:tc>
          <w:tcPr>
            <w:tcW w:w="364" w:type="pct"/>
            <w:tcBorders>
              <w:top w:val="nil"/>
              <w:left w:val="nil"/>
              <w:bottom w:val="single" w:sz="4" w:space="0" w:color="auto"/>
              <w:right w:val="single" w:sz="4" w:space="0" w:color="auto"/>
            </w:tcBorders>
            <w:shd w:val="clear" w:color="auto" w:fill="auto"/>
            <w:noWrap/>
            <w:vAlign w:val="center"/>
            <w:hideMark/>
          </w:tcPr>
          <w:p w14:paraId="4E78AF6A" w14:textId="77777777" w:rsidR="00F67BB0" w:rsidRPr="00042862" w:rsidRDefault="00F67BB0" w:rsidP="00693617">
            <w:pPr>
              <w:pStyle w:val="FormatBang"/>
              <w:widowControl w:val="0"/>
              <w:spacing w:before="0" w:after="0" w:line="240" w:lineRule="auto"/>
              <w:ind w:firstLine="0"/>
              <w:jc w:val="center"/>
              <w:rPr>
                <w:b/>
              </w:rPr>
            </w:pPr>
          </w:p>
        </w:tc>
        <w:tc>
          <w:tcPr>
            <w:tcW w:w="411" w:type="pct"/>
            <w:tcBorders>
              <w:top w:val="nil"/>
              <w:left w:val="nil"/>
              <w:bottom w:val="single" w:sz="4" w:space="0" w:color="auto"/>
              <w:right w:val="single" w:sz="4" w:space="0" w:color="auto"/>
            </w:tcBorders>
            <w:shd w:val="clear" w:color="auto" w:fill="auto"/>
            <w:noWrap/>
            <w:vAlign w:val="center"/>
            <w:hideMark/>
          </w:tcPr>
          <w:p w14:paraId="06EE41DD"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7D617247"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509" w:type="pct"/>
            <w:tcBorders>
              <w:top w:val="nil"/>
              <w:left w:val="nil"/>
              <w:bottom w:val="single" w:sz="4" w:space="0" w:color="auto"/>
              <w:right w:val="single" w:sz="4" w:space="0" w:color="auto"/>
            </w:tcBorders>
            <w:shd w:val="clear" w:color="auto" w:fill="auto"/>
            <w:noWrap/>
            <w:vAlign w:val="center"/>
            <w:hideMark/>
          </w:tcPr>
          <w:p w14:paraId="1E6A1A70" w14:textId="77777777" w:rsidR="00F67BB0" w:rsidRPr="00042862" w:rsidRDefault="00F67BB0" w:rsidP="00693617">
            <w:pPr>
              <w:pStyle w:val="FormatBang"/>
              <w:widowControl w:val="0"/>
              <w:spacing w:before="0" w:after="0" w:line="240" w:lineRule="auto"/>
              <w:ind w:firstLine="0"/>
              <w:jc w:val="right"/>
              <w:rPr>
                <w:b/>
              </w:rPr>
            </w:pPr>
            <w:r w:rsidRPr="00042862">
              <w:rPr>
                <w:b/>
              </w:rPr>
              <w:t>97</w:t>
            </w:r>
          </w:p>
        </w:tc>
        <w:tc>
          <w:tcPr>
            <w:tcW w:w="438" w:type="pct"/>
            <w:tcBorders>
              <w:top w:val="nil"/>
              <w:left w:val="nil"/>
              <w:bottom w:val="single" w:sz="4" w:space="0" w:color="auto"/>
              <w:right w:val="single" w:sz="4" w:space="0" w:color="auto"/>
            </w:tcBorders>
            <w:shd w:val="clear" w:color="auto" w:fill="auto"/>
            <w:noWrap/>
            <w:vAlign w:val="center"/>
            <w:hideMark/>
          </w:tcPr>
          <w:p w14:paraId="6784EBEA" w14:textId="77777777" w:rsidR="00F67BB0" w:rsidRPr="00042862" w:rsidRDefault="00F67BB0" w:rsidP="00693617">
            <w:pPr>
              <w:pStyle w:val="FormatBang"/>
              <w:widowControl w:val="0"/>
              <w:spacing w:before="0" w:after="0" w:line="240" w:lineRule="auto"/>
              <w:ind w:firstLine="0"/>
              <w:jc w:val="right"/>
              <w:rPr>
                <w:b/>
              </w:rPr>
            </w:pPr>
            <w:r w:rsidRPr="00042862">
              <w:rPr>
                <w:b/>
              </w:rPr>
              <w:t>19</w:t>
            </w:r>
          </w:p>
        </w:tc>
        <w:tc>
          <w:tcPr>
            <w:tcW w:w="362" w:type="pct"/>
            <w:tcBorders>
              <w:top w:val="nil"/>
              <w:left w:val="nil"/>
              <w:bottom w:val="single" w:sz="4" w:space="0" w:color="auto"/>
              <w:right w:val="single" w:sz="4" w:space="0" w:color="auto"/>
            </w:tcBorders>
            <w:shd w:val="clear" w:color="auto" w:fill="auto"/>
            <w:noWrap/>
            <w:vAlign w:val="center"/>
            <w:hideMark/>
          </w:tcPr>
          <w:p w14:paraId="715B56CF"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00" w:type="pct"/>
            <w:tcBorders>
              <w:top w:val="nil"/>
              <w:left w:val="nil"/>
              <w:bottom w:val="single" w:sz="4" w:space="0" w:color="auto"/>
              <w:right w:val="single" w:sz="4" w:space="0" w:color="auto"/>
            </w:tcBorders>
            <w:shd w:val="clear" w:color="auto" w:fill="auto"/>
            <w:noWrap/>
            <w:vAlign w:val="center"/>
            <w:hideMark/>
          </w:tcPr>
          <w:p w14:paraId="581E2521"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45" w:type="pct"/>
            <w:tcBorders>
              <w:top w:val="nil"/>
              <w:left w:val="nil"/>
              <w:bottom w:val="single" w:sz="4" w:space="0" w:color="auto"/>
              <w:right w:val="single" w:sz="4" w:space="0" w:color="auto"/>
            </w:tcBorders>
            <w:shd w:val="clear" w:color="auto" w:fill="auto"/>
            <w:noWrap/>
            <w:vAlign w:val="center"/>
            <w:hideMark/>
          </w:tcPr>
          <w:p w14:paraId="17834C6A" w14:textId="77777777" w:rsidR="00F67BB0" w:rsidRPr="00042862" w:rsidRDefault="00F67BB0" w:rsidP="00693617">
            <w:pPr>
              <w:pStyle w:val="FormatBang"/>
              <w:widowControl w:val="0"/>
              <w:spacing w:before="0" w:after="0" w:line="240" w:lineRule="auto"/>
              <w:ind w:firstLine="0"/>
              <w:jc w:val="right"/>
              <w:rPr>
                <w:b/>
              </w:rPr>
            </w:pPr>
            <w:r w:rsidRPr="00042862">
              <w:rPr>
                <w:b/>
              </w:rPr>
              <w:t>116</w:t>
            </w:r>
          </w:p>
        </w:tc>
      </w:tr>
      <w:tr w:rsidR="00042862" w:rsidRPr="00042862" w14:paraId="03617662"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F29DC96" w14:textId="77777777" w:rsidR="00F67BB0" w:rsidRPr="00042862" w:rsidRDefault="00F67BB0" w:rsidP="00693617">
            <w:pPr>
              <w:pStyle w:val="FormatBang"/>
              <w:widowControl w:val="0"/>
              <w:spacing w:before="0" w:after="0" w:line="240" w:lineRule="auto"/>
              <w:ind w:firstLine="0"/>
              <w:jc w:val="center"/>
            </w:pPr>
            <w:r w:rsidRPr="00042862">
              <w:t>27</w:t>
            </w:r>
          </w:p>
        </w:tc>
        <w:tc>
          <w:tcPr>
            <w:tcW w:w="1410" w:type="pct"/>
            <w:tcBorders>
              <w:top w:val="nil"/>
              <w:left w:val="nil"/>
              <w:bottom w:val="single" w:sz="4" w:space="0" w:color="auto"/>
              <w:right w:val="single" w:sz="4" w:space="0" w:color="auto"/>
            </w:tcBorders>
            <w:shd w:val="clear" w:color="auto" w:fill="auto"/>
            <w:vAlign w:val="center"/>
            <w:hideMark/>
          </w:tcPr>
          <w:p w14:paraId="140035EB" w14:textId="77777777" w:rsidR="00F67BB0" w:rsidRPr="00042862" w:rsidRDefault="00F67BB0" w:rsidP="00693617">
            <w:pPr>
              <w:pStyle w:val="FormatBang"/>
              <w:widowControl w:val="0"/>
              <w:spacing w:before="0" w:after="0" w:line="240" w:lineRule="auto"/>
              <w:ind w:firstLine="0"/>
              <w:rPr>
                <w:spacing w:val="-6"/>
              </w:rPr>
            </w:pPr>
            <w:r w:rsidRPr="00042862">
              <w:rPr>
                <w:spacing w:val="-6"/>
              </w:rPr>
              <w:t>Đất đỏ vàng bán khô hạn</w:t>
            </w:r>
          </w:p>
        </w:tc>
        <w:tc>
          <w:tcPr>
            <w:tcW w:w="364" w:type="pct"/>
            <w:tcBorders>
              <w:top w:val="nil"/>
              <w:left w:val="nil"/>
              <w:bottom w:val="single" w:sz="4" w:space="0" w:color="auto"/>
              <w:right w:val="single" w:sz="4" w:space="0" w:color="auto"/>
            </w:tcBorders>
            <w:shd w:val="clear" w:color="auto" w:fill="auto"/>
            <w:noWrap/>
            <w:vAlign w:val="center"/>
            <w:hideMark/>
          </w:tcPr>
          <w:p w14:paraId="67214086" w14:textId="77777777" w:rsidR="00F67BB0" w:rsidRPr="00042862" w:rsidRDefault="00F67BB0" w:rsidP="00693617">
            <w:pPr>
              <w:pStyle w:val="FormatBang"/>
              <w:widowControl w:val="0"/>
              <w:spacing w:before="0" w:after="0" w:line="240" w:lineRule="auto"/>
              <w:ind w:firstLine="0"/>
              <w:jc w:val="center"/>
            </w:pPr>
            <w:r w:rsidRPr="00042862">
              <w:t>DK</w:t>
            </w:r>
          </w:p>
        </w:tc>
        <w:tc>
          <w:tcPr>
            <w:tcW w:w="411" w:type="pct"/>
            <w:tcBorders>
              <w:top w:val="nil"/>
              <w:left w:val="nil"/>
              <w:bottom w:val="single" w:sz="4" w:space="0" w:color="auto"/>
              <w:right w:val="single" w:sz="4" w:space="0" w:color="auto"/>
            </w:tcBorders>
            <w:shd w:val="clear" w:color="auto" w:fill="auto"/>
            <w:noWrap/>
            <w:vAlign w:val="center"/>
            <w:hideMark/>
          </w:tcPr>
          <w:p w14:paraId="01B551D0"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24105914"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223616CE" w14:textId="77777777" w:rsidR="00F67BB0" w:rsidRPr="00042862" w:rsidRDefault="00F67BB0" w:rsidP="00693617">
            <w:pPr>
              <w:pStyle w:val="FormatBang"/>
              <w:widowControl w:val="0"/>
              <w:spacing w:before="0" w:after="0" w:line="240" w:lineRule="auto"/>
              <w:ind w:firstLine="0"/>
              <w:jc w:val="right"/>
            </w:pPr>
            <w:r w:rsidRPr="00042862">
              <w:t>4</w:t>
            </w:r>
          </w:p>
        </w:tc>
        <w:tc>
          <w:tcPr>
            <w:tcW w:w="438" w:type="pct"/>
            <w:tcBorders>
              <w:top w:val="nil"/>
              <w:left w:val="nil"/>
              <w:bottom w:val="single" w:sz="4" w:space="0" w:color="auto"/>
              <w:right w:val="single" w:sz="4" w:space="0" w:color="auto"/>
            </w:tcBorders>
            <w:shd w:val="clear" w:color="auto" w:fill="auto"/>
            <w:noWrap/>
            <w:vAlign w:val="center"/>
            <w:hideMark/>
          </w:tcPr>
          <w:p w14:paraId="1015B2B5" w14:textId="77777777" w:rsidR="00F67BB0" w:rsidRPr="00042862" w:rsidRDefault="00F67BB0" w:rsidP="00693617">
            <w:pPr>
              <w:pStyle w:val="FormatBang"/>
              <w:widowControl w:val="0"/>
              <w:spacing w:before="0" w:after="0" w:line="240" w:lineRule="auto"/>
              <w:ind w:firstLine="0"/>
              <w:jc w:val="right"/>
            </w:pPr>
            <w:r w:rsidRPr="00042862">
              <w:t>16</w:t>
            </w:r>
          </w:p>
        </w:tc>
        <w:tc>
          <w:tcPr>
            <w:tcW w:w="362" w:type="pct"/>
            <w:tcBorders>
              <w:top w:val="nil"/>
              <w:left w:val="nil"/>
              <w:bottom w:val="single" w:sz="4" w:space="0" w:color="auto"/>
              <w:right w:val="single" w:sz="4" w:space="0" w:color="auto"/>
            </w:tcBorders>
            <w:shd w:val="clear" w:color="auto" w:fill="auto"/>
            <w:noWrap/>
            <w:vAlign w:val="center"/>
            <w:hideMark/>
          </w:tcPr>
          <w:p w14:paraId="2B758360"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563DC780"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1B1B5A3C" w14:textId="77777777" w:rsidR="00F67BB0" w:rsidRPr="00042862" w:rsidRDefault="00F67BB0" w:rsidP="00693617">
            <w:pPr>
              <w:pStyle w:val="FormatBang"/>
              <w:widowControl w:val="0"/>
              <w:spacing w:before="0" w:after="0" w:line="240" w:lineRule="auto"/>
              <w:ind w:firstLine="0"/>
              <w:jc w:val="right"/>
            </w:pPr>
            <w:r w:rsidRPr="00042862">
              <w:t>20</w:t>
            </w:r>
          </w:p>
        </w:tc>
      </w:tr>
      <w:tr w:rsidR="00042862" w:rsidRPr="00042862" w14:paraId="0C1A9E3F"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D07451F" w14:textId="77777777" w:rsidR="00F67BB0" w:rsidRPr="00042862" w:rsidRDefault="00F67BB0" w:rsidP="00693617">
            <w:pPr>
              <w:pStyle w:val="FormatBang"/>
              <w:widowControl w:val="0"/>
              <w:spacing w:before="0" w:after="0" w:line="240" w:lineRule="auto"/>
              <w:ind w:firstLine="0"/>
              <w:jc w:val="center"/>
            </w:pPr>
            <w:r w:rsidRPr="00042862">
              <w:t>28</w:t>
            </w:r>
          </w:p>
        </w:tc>
        <w:tc>
          <w:tcPr>
            <w:tcW w:w="1410" w:type="pct"/>
            <w:tcBorders>
              <w:top w:val="nil"/>
              <w:left w:val="nil"/>
              <w:bottom w:val="single" w:sz="4" w:space="0" w:color="auto"/>
              <w:right w:val="single" w:sz="4" w:space="0" w:color="auto"/>
            </w:tcBorders>
            <w:shd w:val="clear" w:color="auto" w:fill="auto"/>
            <w:vAlign w:val="center"/>
            <w:hideMark/>
          </w:tcPr>
          <w:p w14:paraId="2AF3A6F5" w14:textId="77777777" w:rsidR="00F67BB0" w:rsidRPr="00042862" w:rsidRDefault="00F67BB0" w:rsidP="00693617">
            <w:pPr>
              <w:pStyle w:val="FormatBang"/>
              <w:widowControl w:val="0"/>
              <w:spacing w:before="0" w:after="0" w:line="240" w:lineRule="auto"/>
              <w:ind w:firstLine="0"/>
              <w:rPr>
                <w:spacing w:val="-10"/>
              </w:rPr>
            </w:pPr>
            <w:r w:rsidRPr="00042862">
              <w:rPr>
                <w:spacing w:val="-10"/>
              </w:rPr>
              <w:t>Đất xám nâu vùng bán khô hạn</w:t>
            </w:r>
          </w:p>
        </w:tc>
        <w:tc>
          <w:tcPr>
            <w:tcW w:w="364" w:type="pct"/>
            <w:tcBorders>
              <w:top w:val="nil"/>
              <w:left w:val="nil"/>
              <w:bottom w:val="single" w:sz="4" w:space="0" w:color="auto"/>
              <w:right w:val="single" w:sz="4" w:space="0" w:color="auto"/>
            </w:tcBorders>
            <w:shd w:val="clear" w:color="auto" w:fill="auto"/>
            <w:noWrap/>
            <w:vAlign w:val="center"/>
            <w:hideMark/>
          </w:tcPr>
          <w:p w14:paraId="6058BFAC" w14:textId="77777777" w:rsidR="00F67BB0" w:rsidRPr="00042862" w:rsidRDefault="00F67BB0" w:rsidP="00693617">
            <w:pPr>
              <w:pStyle w:val="FormatBang"/>
              <w:widowControl w:val="0"/>
              <w:spacing w:before="0" w:after="0" w:line="240" w:lineRule="auto"/>
              <w:ind w:firstLine="0"/>
              <w:jc w:val="center"/>
            </w:pPr>
            <w:r w:rsidRPr="00042862">
              <w:t>XK</w:t>
            </w:r>
          </w:p>
        </w:tc>
        <w:tc>
          <w:tcPr>
            <w:tcW w:w="411" w:type="pct"/>
            <w:tcBorders>
              <w:top w:val="nil"/>
              <w:left w:val="nil"/>
              <w:bottom w:val="single" w:sz="4" w:space="0" w:color="auto"/>
              <w:right w:val="single" w:sz="4" w:space="0" w:color="auto"/>
            </w:tcBorders>
            <w:shd w:val="clear" w:color="auto" w:fill="auto"/>
            <w:noWrap/>
            <w:vAlign w:val="center"/>
            <w:hideMark/>
          </w:tcPr>
          <w:p w14:paraId="47BE0BF1"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60DCE9F3"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16080179" w14:textId="77777777" w:rsidR="00F67BB0" w:rsidRPr="00042862" w:rsidRDefault="00F67BB0" w:rsidP="00693617">
            <w:pPr>
              <w:pStyle w:val="FormatBang"/>
              <w:widowControl w:val="0"/>
              <w:spacing w:before="0" w:after="0" w:line="240" w:lineRule="auto"/>
              <w:ind w:firstLine="0"/>
              <w:jc w:val="right"/>
            </w:pPr>
            <w:r w:rsidRPr="00042862">
              <w:t>93</w:t>
            </w:r>
          </w:p>
        </w:tc>
        <w:tc>
          <w:tcPr>
            <w:tcW w:w="438" w:type="pct"/>
            <w:tcBorders>
              <w:top w:val="nil"/>
              <w:left w:val="nil"/>
              <w:bottom w:val="single" w:sz="4" w:space="0" w:color="auto"/>
              <w:right w:val="single" w:sz="4" w:space="0" w:color="auto"/>
            </w:tcBorders>
            <w:shd w:val="clear" w:color="auto" w:fill="auto"/>
            <w:noWrap/>
            <w:vAlign w:val="center"/>
            <w:hideMark/>
          </w:tcPr>
          <w:p w14:paraId="4C2D2B8A" w14:textId="77777777" w:rsidR="00F67BB0" w:rsidRPr="00042862" w:rsidRDefault="00F67BB0" w:rsidP="00693617">
            <w:pPr>
              <w:pStyle w:val="FormatBang"/>
              <w:widowControl w:val="0"/>
              <w:spacing w:before="0" w:after="0" w:line="240" w:lineRule="auto"/>
              <w:ind w:firstLine="0"/>
              <w:jc w:val="right"/>
            </w:pPr>
            <w:r w:rsidRPr="00042862">
              <w:t>3</w:t>
            </w:r>
          </w:p>
        </w:tc>
        <w:tc>
          <w:tcPr>
            <w:tcW w:w="362" w:type="pct"/>
            <w:tcBorders>
              <w:top w:val="nil"/>
              <w:left w:val="nil"/>
              <w:bottom w:val="single" w:sz="4" w:space="0" w:color="auto"/>
              <w:right w:val="single" w:sz="4" w:space="0" w:color="auto"/>
            </w:tcBorders>
            <w:shd w:val="clear" w:color="auto" w:fill="auto"/>
            <w:noWrap/>
            <w:vAlign w:val="center"/>
            <w:hideMark/>
          </w:tcPr>
          <w:p w14:paraId="7BEC29E4"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2E100B16"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38861D30" w14:textId="77777777" w:rsidR="00F67BB0" w:rsidRPr="00042862" w:rsidRDefault="00F67BB0" w:rsidP="00693617">
            <w:pPr>
              <w:pStyle w:val="FormatBang"/>
              <w:widowControl w:val="0"/>
              <w:spacing w:before="0" w:after="0" w:line="240" w:lineRule="auto"/>
              <w:ind w:firstLine="0"/>
              <w:jc w:val="right"/>
            </w:pPr>
            <w:r w:rsidRPr="00042862">
              <w:t>96</w:t>
            </w:r>
          </w:p>
        </w:tc>
      </w:tr>
      <w:tr w:rsidR="00042862" w:rsidRPr="00042862" w14:paraId="2AA9A450"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4358843" w14:textId="77777777" w:rsidR="00F67BB0" w:rsidRPr="00042862" w:rsidRDefault="00F67BB0" w:rsidP="00693617">
            <w:pPr>
              <w:pStyle w:val="FormatBang"/>
              <w:widowControl w:val="0"/>
              <w:spacing w:before="0" w:after="0" w:line="240" w:lineRule="auto"/>
              <w:ind w:left="-57" w:right="-57" w:firstLine="0"/>
              <w:jc w:val="center"/>
              <w:rPr>
                <w:b/>
              </w:rPr>
            </w:pPr>
            <w:r w:rsidRPr="00042862">
              <w:rPr>
                <w:b/>
              </w:rPr>
              <w:t>VIII</w:t>
            </w:r>
          </w:p>
        </w:tc>
        <w:tc>
          <w:tcPr>
            <w:tcW w:w="1410" w:type="pct"/>
            <w:tcBorders>
              <w:top w:val="nil"/>
              <w:left w:val="nil"/>
              <w:bottom w:val="single" w:sz="4" w:space="0" w:color="auto"/>
              <w:right w:val="single" w:sz="4" w:space="0" w:color="auto"/>
            </w:tcBorders>
            <w:shd w:val="clear" w:color="auto" w:fill="auto"/>
            <w:vAlign w:val="center"/>
            <w:hideMark/>
          </w:tcPr>
          <w:p w14:paraId="44B96714" w14:textId="77777777" w:rsidR="00F67BB0" w:rsidRPr="00042862" w:rsidRDefault="00F67BB0" w:rsidP="00693617">
            <w:pPr>
              <w:pStyle w:val="FormatBang"/>
              <w:widowControl w:val="0"/>
              <w:spacing w:before="0" w:after="0" w:line="240" w:lineRule="auto"/>
              <w:ind w:firstLine="0"/>
              <w:rPr>
                <w:b/>
              </w:rPr>
            </w:pPr>
            <w:r w:rsidRPr="00042862">
              <w:rPr>
                <w:b/>
              </w:rPr>
              <w:t>Đất đen</w:t>
            </w:r>
          </w:p>
        </w:tc>
        <w:tc>
          <w:tcPr>
            <w:tcW w:w="364" w:type="pct"/>
            <w:tcBorders>
              <w:top w:val="nil"/>
              <w:left w:val="nil"/>
              <w:bottom w:val="single" w:sz="4" w:space="0" w:color="auto"/>
              <w:right w:val="single" w:sz="4" w:space="0" w:color="auto"/>
            </w:tcBorders>
            <w:shd w:val="clear" w:color="auto" w:fill="auto"/>
            <w:noWrap/>
            <w:vAlign w:val="center"/>
            <w:hideMark/>
          </w:tcPr>
          <w:p w14:paraId="17B4441C" w14:textId="77777777" w:rsidR="00F67BB0" w:rsidRPr="00042862" w:rsidRDefault="00F67BB0" w:rsidP="00693617">
            <w:pPr>
              <w:pStyle w:val="FormatBang"/>
              <w:widowControl w:val="0"/>
              <w:spacing w:before="0" w:after="0" w:line="240" w:lineRule="auto"/>
              <w:ind w:firstLine="0"/>
              <w:jc w:val="center"/>
              <w:rPr>
                <w:b/>
              </w:rPr>
            </w:pPr>
            <w:r w:rsidRPr="00042862">
              <w:rPr>
                <w:b/>
              </w:rPr>
              <w:t>R</w:t>
            </w:r>
          </w:p>
        </w:tc>
        <w:tc>
          <w:tcPr>
            <w:tcW w:w="411" w:type="pct"/>
            <w:tcBorders>
              <w:top w:val="nil"/>
              <w:left w:val="nil"/>
              <w:bottom w:val="single" w:sz="4" w:space="0" w:color="auto"/>
              <w:right w:val="single" w:sz="4" w:space="0" w:color="auto"/>
            </w:tcBorders>
            <w:shd w:val="clear" w:color="auto" w:fill="auto"/>
            <w:noWrap/>
            <w:vAlign w:val="center"/>
            <w:hideMark/>
          </w:tcPr>
          <w:p w14:paraId="79A5917A" w14:textId="77777777" w:rsidR="00F67BB0" w:rsidRPr="00042862" w:rsidRDefault="00F67BB0" w:rsidP="00693617">
            <w:pPr>
              <w:pStyle w:val="FormatBang"/>
              <w:widowControl w:val="0"/>
              <w:spacing w:before="0" w:after="0" w:line="240" w:lineRule="auto"/>
              <w:ind w:firstLine="0"/>
              <w:jc w:val="right"/>
              <w:rPr>
                <w:b/>
              </w:rPr>
            </w:pPr>
            <w:r w:rsidRPr="00042862">
              <w:rPr>
                <w:b/>
              </w:rPr>
              <w:t>24</w:t>
            </w:r>
          </w:p>
        </w:tc>
        <w:tc>
          <w:tcPr>
            <w:tcW w:w="362" w:type="pct"/>
            <w:tcBorders>
              <w:top w:val="nil"/>
              <w:left w:val="nil"/>
              <w:bottom w:val="single" w:sz="4" w:space="0" w:color="auto"/>
              <w:right w:val="single" w:sz="4" w:space="0" w:color="auto"/>
            </w:tcBorders>
            <w:shd w:val="clear" w:color="auto" w:fill="auto"/>
            <w:noWrap/>
            <w:vAlign w:val="center"/>
            <w:hideMark/>
          </w:tcPr>
          <w:p w14:paraId="5FCAF512" w14:textId="77777777" w:rsidR="00F67BB0" w:rsidRPr="00042862" w:rsidRDefault="00F67BB0" w:rsidP="00693617">
            <w:pPr>
              <w:pStyle w:val="FormatBang"/>
              <w:widowControl w:val="0"/>
              <w:spacing w:before="0" w:after="0" w:line="240" w:lineRule="auto"/>
              <w:ind w:firstLine="0"/>
              <w:jc w:val="right"/>
              <w:rPr>
                <w:b/>
              </w:rPr>
            </w:pPr>
            <w:r w:rsidRPr="00042862">
              <w:rPr>
                <w:b/>
              </w:rPr>
              <w:t>1</w:t>
            </w:r>
          </w:p>
        </w:tc>
        <w:tc>
          <w:tcPr>
            <w:tcW w:w="509" w:type="pct"/>
            <w:tcBorders>
              <w:top w:val="nil"/>
              <w:left w:val="nil"/>
              <w:bottom w:val="single" w:sz="4" w:space="0" w:color="auto"/>
              <w:right w:val="single" w:sz="4" w:space="0" w:color="auto"/>
            </w:tcBorders>
            <w:shd w:val="clear" w:color="auto" w:fill="auto"/>
            <w:noWrap/>
            <w:vAlign w:val="center"/>
            <w:hideMark/>
          </w:tcPr>
          <w:p w14:paraId="0828A835" w14:textId="77777777" w:rsidR="00F67BB0" w:rsidRPr="00042862" w:rsidRDefault="00F67BB0" w:rsidP="00693617">
            <w:pPr>
              <w:pStyle w:val="FormatBang"/>
              <w:widowControl w:val="0"/>
              <w:spacing w:before="0" w:after="0" w:line="240" w:lineRule="auto"/>
              <w:ind w:firstLine="0"/>
              <w:jc w:val="right"/>
              <w:rPr>
                <w:b/>
              </w:rPr>
            </w:pPr>
            <w:r w:rsidRPr="00042862">
              <w:rPr>
                <w:b/>
              </w:rPr>
              <w:t>41</w:t>
            </w:r>
          </w:p>
        </w:tc>
        <w:tc>
          <w:tcPr>
            <w:tcW w:w="438" w:type="pct"/>
            <w:tcBorders>
              <w:top w:val="nil"/>
              <w:left w:val="nil"/>
              <w:bottom w:val="single" w:sz="4" w:space="0" w:color="auto"/>
              <w:right w:val="single" w:sz="4" w:space="0" w:color="auto"/>
            </w:tcBorders>
            <w:shd w:val="clear" w:color="auto" w:fill="auto"/>
            <w:noWrap/>
            <w:vAlign w:val="center"/>
            <w:hideMark/>
          </w:tcPr>
          <w:p w14:paraId="1AC9A59D" w14:textId="77777777" w:rsidR="00F67BB0" w:rsidRPr="00042862" w:rsidRDefault="00F67BB0" w:rsidP="00693617">
            <w:pPr>
              <w:pStyle w:val="FormatBang"/>
              <w:widowControl w:val="0"/>
              <w:spacing w:before="0" w:after="0" w:line="240" w:lineRule="auto"/>
              <w:ind w:firstLine="0"/>
              <w:jc w:val="right"/>
              <w:rPr>
                <w:b/>
              </w:rPr>
            </w:pPr>
            <w:r w:rsidRPr="00042862">
              <w:rPr>
                <w:b/>
              </w:rPr>
              <w:t>89</w:t>
            </w:r>
          </w:p>
        </w:tc>
        <w:tc>
          <w:tcPr>
            <w:tcW w:w="362" w:type="pct"/>
            <w:tcBorders>
              <w:top w:val="nil"/>
              <w:left w:val="nil"/>
              <w:bottom w:val="single" w:sz="4" w:space="0" w:color="auto"/>
              <w:right w:val="single" w:sz="4" w:space="0" w:color="auto"/>
            </w:tcBorders>
            <w:shd w:val="clear" w:color="auto" w:fill="auto"/>
            <w:noWrap/>
            <w:vAlign w:val="center"/>
            <w:hideMark/>
          </w:tcPr>
          <w:p w14:paraId="44E33FE4" w14:textId="77777777" w:rsidR="00F67BB0" w:rsidRPr="00042862" w:rsidRDefault="00F67BB0" w:rsidP="00693617">
            <w:pPr>
              <w:pStyle w:val="FormatBang"/>
              <w:widowControl w:val="0"/>
              <w:spacing w:before="0" w:after="0" w:line="240" w:lineRule="auto"/>
              <w:ind w:firstLine="0"/>
              <w:jc w:val="right"/>
              <w:rPr>
                <w:b/>
              </w:rPr>
            </w:pPr>
            <w:r w:rsidRPr="00042862">
              <w:rPr>
                <w:b/>
              </w:rPr>
              <w:t>132</w:t>
            </w:r>
          </w:p>
        </w:tc>
        <w:tc>
          <w:tcPr>
            <w:tcW w:w="400" w:type="pct"/>
            <w:tcBorders>
              <w:top w:val="nil"/>
              <w:left w:val="nil"/>
              <w:bottom w:val="single" w:sz="4" w:space="0" w:color="auto"/>
              <w:right w:val="single" w:sz="4" w:space="0" w:color="auto"/>
            </w:tcBorders>
            <w:shd w:val="clear" w:color="auto" w:fill="auto"/>
            <w:noWrap/>
            <w:vAlign w:val="center"/>
            <w:hideMark/>
          </w:tcPr>
          <w:p w14:paraId="5D16EF15"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45" w:type="pct"/>
            <w:tcBorders>
              <w:top w:val="nil"/>
              <w:left w:val="nil"/>
              <w:bottom w:val="single" w:sz="4" w:space="0" w:color="auto"/>
              <w:right w:val="single" w:sz="4" w:space="0" w:color="auto"/>
            </w:tcBorders>
            <w:shd w:val="clear" w:color="auto" w:fill="auto"/>
            <w:noWrap/>
            <w:vAlign w:val="center"/>
            <w:hideMark/>
          </w:tcPr>
          <w:p w14:paraId="53DEEFFD" w14:textId="77777777" w:rsidR="00F67BB0" w:rsidRPr="00042862" w:rsidRDefault="00F67BB0" w:rsidP="00693617">
            <w:pPr>
              <w:pStyle w:val="FormatBang"/>
              <w:widowControl w:val="0"/>
              <w:spacing w:before="0" w:after="0" w:line="240" w:lineRule="auto"/>
              <w:ind w:firstLine="0"/>
              <w:jc w:val="right"/>
              <w:rPr>
                <w:b/>
              </w:rPr>
            </w:pPr>
            <w:r w:rsidRPr="00042862">
              <w:rPr>
                <w:b/>
              </w:rPr>
              <w:t>287</w:t>
            </w:r>
          </w:p>
        </w:tc>
      </w:tr>
      <w:tr w:rsidR="00042862" w:rsidRPr="00042862" w14:paraId="2435EBBB"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9115E03" w14:textId="77777777" w:rsidR="00F67BB0" w:rsidRPr="00042862" w:rsidRDefault="00F67BB0" w:rsidP="00693617">
            <w:pPr>
              <w:pStyle w:val="FormatBang"/>
              <w:widowControl w:val="0"/>
              <w:spacing w:before="0" w:after="0" w:line="240" w:lineRule="auto"/>
              <w:ind w:firstLine="0"/>
              <w:jc w:val="center"/>
            </w:pPr>
            <w:r w:rsidRPr="00042862">
              <w:t>29</w:t>
            </w:r>
          </w:p>
        </w:tc>
        <w:tc>
          <w:tcPr>
            <w:tcW w:w="1410" w:type="pct"/>
            <w:tcBorders>
              <w:top w:val="nil"/>
              <w:left w:val="nil"/>
              <w:bottom w:val="single" w:sz="4" w:space="0" w:color="auto"/>
              <w:right w:val="single" w:sz="4" w:space="0" w:color="auto"/>
            </w:tcBorders>
            <w:shd w:val="clear" w:color="auto" w:fill="auto"/>
            <w:vAlign w:val="center"/>
            <w:hideMark/>
          </w:tcPr>
          <w:p w14:paraId="3A5087D6" w14:textId="77777777" w:rsidR="00F67BB0" w:rsidRPr="00042862" w:rsidRDefault="00F67BB0" w:rsidP="00693617">
            <w:pPr>
              <w:pStyle w:val="FormatBang"/>
              <w:widowControl w:val="0"/>
              <w:spacing w:before="0" w:after="0" w:line="240" w:lineRule="auto"/>
              <w:ind w:firstLine="0"/>
            </w:pPr>
            <w:r w:rsidRPr="00042862">
              <w:t>Đất đen trên sản phẩm bồi tụ của bazan</w:t>
            </w:r>
          </w:p>
        </w:tc>
        <w:tc>
          <w:tcPr>
            <w:tcW w:w="364" w:type="pct"/>
            <w:tcBorders>
              <w:top w:val="nil"/>
              <w:left w:val="nil"/>
              <w:bottom w:val="single" w:sz="4" w:space="0" w:color="auto"/>
              <w:right w:val="single" w:sz="4" w:space="0" w:color="auto"/>
            </w:tcBorders>
            <w:shd w:val="clear" w:color="auto" w:fill="auto"/>
            <w:noWrap/>
            <w:vAlign w:val="center"/>
            <w:hideMark/>
          </w:tcPr>
          <w:p w14:paraId="3E77E20D" w14:textId="77777777" w:rsidR="00F67BB0" w:rsidRPr="00042862" w:rsidRDefault="00F67BB0" w:rsidP="00693617">
            <w:pPr>
              <w:pStyle w:val="FormatBang"/>
              <w:widowControl w:val="0"/>
              <w:spacing w:before="0" w:after="0" w:line="240" w:lineRule="auto"/>
              <w:ind w:firstLine="0"/>
              <w:jc w:val="center"/>
            </w:pPr>
            <w:r w:rsidRPr="00042862">
              <w:t>Rk</w:t>
            </w:r>
          </w:p>
        </w:tc>
        <w:tc>
          <w:tcPr>
            <w:tcW w:w="411" w:type="pct"/>
            <w:tcBorders>
              <w:top w:val="nil"/>
              <w:left w:val="nil"/>
              <w:bottom w:val="single" w:sz="4" w:space="0" w:color="auto"/>
              <w:right w:val="single" w:sz="4" w:space="0" w:color="auto"/>
            </w:tcBorders>
            <w:shd w:val="clear" w:color="auto" w:fill="auto"/>
            <w:noWrap/>
            <w:vAlign w:val="center"/>
            <w:hideMark/>
          </w:tcPr>
          <w:p w14:paraId="1827E73D" w14:textId="77777777" w:rsidR="00F67BB0" w:rsidRPr="00042862" w:rsidRDefault="00F67BB0" w:rsidP="00693617">
            <w:pPr>
              <w:pStyle w:val="FormatBang"/>
              <w:widowControl w:val="0"/>
              <w:spacing w:before="0" w:after="0" w:line="240" w:lineRule="auto"/>
              <w:ind w:firstLine="0"/>
              <w:jc w:val="right"/>
            </w:pPr>
            <w:r w:rsidRPr="00042862">
              <w:t>1</w:t>
            </w:r>
          </w:p>
        </w:tc>
        <w:tc>
          <w:tcPr>
            <w:tcW w:w="362" w:type="pct"/>
            <w:tcBorders>
              <w:top w:val="nil"/>
              <w:left w:val="nil"/>
              <w:bottom w:val="single" w:sz="4" w:space="0" w:color="auto"/>
              <w:right w:val="single" w:sz="4" w:space="0" w:color="auto"/>
            </w:tcBorders>
            <w:shd w:val="clear" w:color="auto" w:fill="auto"/>
            <w:noWrap/>
            <w:vAlign w:val="center"/>
            <w:hideMark/>
          </w:tcPr>
          <w:p w14:paraId="4DDED2D2"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784A9CF3"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61740E3C" w14:textId="77777777" w:rsidR="00F67BB0" w:rsidRPr="00042862" w:rsidRDefault="00F67BB0" w:rsidP="00693617">
            <w:pPr>
              <w:pStyle w:val="FormatBang"/>
              <w:widowControl w:val="0"/>
              <w:spacing w:before="0" w:after="0" w:line="240" w:lineRule="auto"/>
              <w:ind w:firstLine="0"/>
              <w:jc w:val="right"/>
            </w:pPr>
            <w:r w:rsidRPr="00042862">
              <w:t>19</w:t>
            </w:r>
          </w:p>
        </w:tc>
        <w:tc>
          <w:tcPr>
            <w:tcW w:w="362" w:type="pct"/>
            <w:tcBorders>
              <w:top w:val="nil"/>
              <w:left w:val="nil"/>
              <w:bottom w:val="single" w:sz="4" w:space="0" w:color="auto"/>
              <w:right w:val="single" w:sz="4" w:space="0" w:color="auto"/>
            </w:tcBorders>
            <w:shd w:val="clear" w:color="auto" w:fill="auto"/>
            <w:noWrap/>
            <w:vAlign w:val="center"/>
            <w:hideMark/>
          </w:tcPr>
          <w:p w14:paraId="3C530CA8" w14:textId="77777777" w:rsidR="00F67BB0" w:rsidRPr="00042862" w:rsidRDefault="00F67BB0" w:rsidP="00693617">
            <w:pPr>
              <w:pStyle w:val="FormatBang"/>
              <w:widowControl w:val="0"/>
              <w:spacing w:before="0" w:after="0" w:line="240" w:lineRule="auto"/>
              <w:ind w:firstLine="0"/>
              <w:jc w:val="right"/>
            </w:pPr>
            <w:r w:rsidRPr="00042862">
              <w:t>34</w:t>
            </w:r>
          </w:p>
        </w:tc>
        <w:tc>
          <w:tcPr>
            <w:tcW w:w="400" w:type="pct"/>
            <w:tcBorders>
              <w:top w:val="nil"/>
              <w:left w:val="nil"/>
              <w:bottom w:val="single" w:sz="4" w:space="0" w:color="auto"/>
              <w:right w:val="single" w:sz="4" w:space="0" w:color="auto"/>
            </w:tcBorders>
            <w:shd w:val="clear" w:color="auto" w:fill="auto"/>
            <w:noWrap/>
            <w:vAlign w:val="center"/>
            <w:hideMark/>
          </w:tcPr>
          <w:p w14:paraId="59196258"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3DDEB797" w14:textId="77777777" w:rsidR="00F67BB0" w:rsidRPr="00042862" w:rsidRDefault="00F67BB0" w:rsidP="00693617">
            <w:pPr>
              <w:pStyle w:val="FormatBang"/>
              <w:widowControl w:val="0"/>
              <w:spacing w:before="0" w:after="0" w:line="240" w:lineRule="auto"/>
              <w:ind w:firstLine="0"/>
              <w:jc w:val="right"/>
            </w:pPr>
            <w:r w:rsidRPr="00042862">
              <w:t>54</w:t>
            </w:r>
          </w:p>
        </w:tc>
      </w:tr>
      <w:tr w:rsidR="00042862" w:rsidRPr="00042862" w14:paraId="5FCFECE1"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3A13089" w14:textId="77777777" w:rsidR="00F67BB0" w:rsidRPr="00042862" w:rsidRDefault="00F67BB0" w:rsidP="00693617">
            <w:pPr>
              <w:pStyle w:val="FormatBang"/>
              <w:widowControl w:val="0"/>
              <w:spacing w:before="0" w:after="0" w:line="240" w:lineRule="auto"/>
              <w:ind w:firstLine="0"/>
              <w:jc w:val="center"/>
            </w:pPr>
            <w:r w:rsidRPr="00042862">
              <w:t>30</w:t>
            </w:r>
          </w:p>
        </w:tc>
        <w:tc>
          <w:tcPr>
            <w:tcW w:w="1410" w:type="pct"/>
            <w:tcBorders>
              <w:top w:val="nil"/>
              <w:left w:val="nil"/>
              <w:bottom w:val="single" w:sz="4" w:space="0" w:color="auto"/>
              <w:right w:val="single" w:sz="4" w:space="0" w:color="auto"/>
            </w:tcBorders>
            <w:shd w:val="clear" w:color="auto" w:fill="auto"/>
            <w:vAlign w:val="center"/>
            <w:hideMark/>
          </w:tcPr>
          <w:p w14:paraId="19CFDC2D" w14:textId="77777777" w:rsidR="00F67BB0" w:rsidRPr="00042862" w:rsidRDefault="00F67BB0" w:rsidP="00693617">
            <w:pPr>
              <w:pStyle w:val="FormatBang"/>
              <w:widowControl w:val="0"/>
              <w:spacing w:before="0" w:after="0" w:line="240" w:lineRule="auto"/>
              <w:ind w:firstLine="0"/>
              <w:rPr>
                <w:spacing w:val="-6"/>
              </w:rPr>
            </w:pPr>
            <w:r w:rsidRPr="00042862">
              <w:rPr>
                <w:spacing w:val="-6"/>
              </w:rPr>
              <w:t>Đất nâu thẫm trên sản phẩm đá bọt và đá bazan</w:t>
            </w:r>
          </w:p>
        </w:tc>
        <w:tc>
          <w:tcPr>
            <w:tcW w:w="364" w:type="pct"/>
            <w:tcBorders>
              <w:top w:val="nil"/>
              <w:left w:val="nil"/>
              <w:bottom w:val="single" w:sz="4" w:space="0" w:color="auto"/>
              <w:right w:val="single" w:sz="4" w:space="0" w:color="auto"/>
            </w:tcBorders>
            <w:shd w:val="clear" w:color="auto" w:fill="auto"/>
            <w:noWrap/>
            <w:vAlign w:val="center"/>
            <w:hideMark/>
          </w:tcPr>
          <w:p w14:paraId="563E6D1C" w14:textId="77777777" w:rsidR="00F67BB0" w:rsidRPr="00042862" w:rsidRDefault="00F67BB0" w:rsidP="00693617">
            <w:pPr>
              <w:pStyle w:val="FormatBang"/>
              <w:widowControl w:val="0"/>
              <w:spacing w:before="0" w:after="0" w:line="240" w:lineRule="auto"/>
              <w:ind w:firstLine="0"/>
              <w:jc w:val="center"/>
            </w:pPr>
            <w:r w:rsidRPr="00042862">
              <w:t>Ru</w:t>
            </w:r>
          </w:p>
        </w:tc>
        <w:tc>
          <w:tcPr>
            <w:tcW w:w="411" w:type="pct"/>
            <w:tcBorders>
              <w:top w:val="nil"/>
              <w:left w:val="nil"/>
              <w:bottom w:val="single" w:sz="4" w:space="0" w:color="auto"/>
              <w:right w:val="single" w:sz="4" w:space="0" w:color="auto"/>
            </w:tcBorders>
            <w:shd w:val="clear" w:color="auto" w:fill="auto"/>
            <w:noWrap/>
            <w:vAlign w:val="center"/>
            <w:hideMark/>
          </w:tcPr>
          <w:p w14:paraId="33EC9EF1" w14:textId="77777777" w:rsidR="00F67BB0" w:rsidRPr="00042862" w:rsidRDefault="00F67BB0" w:rsidP="00693617">
            <w:pPr>
              <w:pStyle w:val="FormatBang"/>
              <w:widowControl w:val="0"/>
              <w:spacing w:before="0" w:after="0" w:line="240" w:lineRule="auto"/>
              <w:ind w:firstLine="0"/>
              <w:jc w:val="right"/>
            </w:pPr>
            <w:r w:rsidRPr="00042862">
              <w:t>1</w:t>
            </w:r>
          </w:p>
        </w:tc>
        <w:tc>
          <w:tcPr>
            <w:tcW w:w="362" w:type="pct"/>
            <w:tcBorders>
              <w:top w:val="nil"/>
              <w:left w:val="nil"/>
              <w:bottom w:val="single" w:sz="4" w:space="0" w:color="auto"/>
              <w:right w:val="single" w:sz="4" w:space="0" w:color="auto"/>
            </w:tcBorders>
            <w:shd w:val="clear" w:color="auto" w:fill="auto"/>
            <w:noWrap/>
            <w:vAlign w:val="center"/>
            <w:hideMark/>
          </w:tcPr>
          <w:p w14:paraId="179A603D"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186AD217" w14:textId="77777777" w:rsidR="00F67BB0" w:rsidRPr="00042862" w:rsidRDefault="00F67BB0" w:rsidP="00693617">
            <w:pPr>
              <w:pStyle w:val="FormatBang"/>
              <w:widowControl w:val="0"/>
              <w:spacing w:before="0" w:after="0" w:line="240" w:lineRule="auto"/>
              <w:ind w:firstLine="0"/>
              <w:jc w:val="right"/>
            </w:pPr>
            <w:r w:rsidRPr="00042862">
              <w:t>33</w:t>
            </w:r>
          </w:p>
        </w:tc>
        <w:tc>
          <w:tcPr>
            <w:tcW w:w="438" w:type="pct"/>
            <w:tcBorders>
              <w:top w:val="nil"/>
              <w:left w:val="nil"/>
              <w:bottom w:val="single" w:sz="4" w:space="0" w:color="auto"/>
              <w:right w:val="single" w:sz="4" w:space="0" w:color="auto"/>
            </w:tcBorders>
            <w:shd w:val="clear" w:color="auto" w:fill="auto"/>
            <w:noWrap/>
            <w:vAlign w:val="center"/>
            <w:hideMark/>
          </w:tcPr>
          <w:p w14:paraId="550A6C3C" w14:textId="77777777" w:rsidR="00F67BB0" w:rsidRPr="00042862" w:rsidRDefault="00F67BB0" w:rsidP="00693617">
            <w:pPr>
              <w:pStyle w:val="FormatBang"/>
              <w:widowControl w:val="0"/>
              <w:spacing w:before="0" w:after="0" w:line="240" w:lineRule="auto"/>
              <w:ind w:firstLine="0"/>
              <w:jc w:val="right"/>
            </w:pPr>
            <w:r w:rsidRPr="00042862">
              <w:t>70</w:t>
            </w:r>
          </w:p>
        </w:tc>
        <w:tc>
          <w:tcPr>
            <w:tcW w:w="362" w:type="pct"/>
            <w:tcBorders>
              <w:top w:val="nil"/>
              <w:left w:val="nil"/>
              <w:bottom w:val="single" w:sz="4" w:space="0" w:color="auto"/>
              <w:right w:val="single" w:sz="4" w:space="0" w:color="auto"/>
            </w:tcBorders>
            <w:shd w:val="clear" w:color="auto" w:fill="auto"/>
            <w:noWrap/>
            <w:vAlign w:val="center"/>
            <w:hideMark/>
          </w:tcPr>
          <w:p w14:paraId="0BE71643" w14:textId="77777777" w:rsidR="00F67BB0" w:rsidRPr="00042862" w:rsidRDefault="00F67BB0" w:rsidP="00693617">
            <w:pPr>
              <w:pStyle w:val="FormatBang"/>
              <w:widowControl w:val="0"/>
              <w:spacing w:before="0" w:after="0" w:line="240" w:lineRule="auto"/>
              <w:ind w:firstLine="0"/>
              <w:jc w:val="right"/>
            </w:pPr>
            <w:r w:rsidRPr="00042862">
              <w:t>98</w:t>
            </w:r>
          </w:p>
        </w:tc>
        <w:tc>
          <w:tcPr>
            <w:tcW w:w="400" w:type="pct"/>
            <w:tcBorders>
              <w:top w:val="nil"/>
              <w:left w:val="nil"/>
              <w:bottom w:val="single" w:sz="4" w:space="0" w:color="auto"/>
              <w:right w:val="single" w:sz="4" w:space="0" w:color="auto"/>
            </w:tcBorders>
            <w:shd w:val="clear" w:color="auto" w:fill="auto"/>
            <w:noWrap/>
            <w:vAlign w:val="center"/>
            <w:hideMark/>
          </w:tcPr>
          <w:p w14:paraId="3B4DC15C"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30FFC907" w14:textId="77777777" w:rsidR="00F67BB0" w:rsidRPr="00042862" w:rsidRDefault="00F67BB0" w:rsidP="00693617">
            <w:pPr>
              <w:pStyle w:val="FormatBang"/>
              <w:widowControl w:val="0"/>
              <w:spacing w:before="0" w:after="0" w:line="240" w:lineRule="auto"/>
              <w:ind w:firstLine="0"/>
              <w:jc w:val="right"/>
            </w:pPr>
            <w:r w:rsidRPr="00042862">
              <w:t>202</w:t>
            </w:r>
          </w:p>
        </w:tc>
      </w:tr>
      <w:tr w:rsidR="00042862" w:rsidRPr="00042862" w14:paraId="0827A5C1"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6BF5DB0" w14:textId="77777777" w:rsidR="00F67BB0" w:rsidRPr="00042862" w:rsidRDefault="00F67BB0" w:rsidP="00693617">
            <w:pPr>
              <w:pStyle w:val="FormatBang"/>
              <w:widowControl w:val="0"/>
              <w:spacing w:before="0" w:after="0" w:line="240" w:lineRule="auto"/>
              <w:ind w:firstLine="0"/>
              <w:jc w:val="center"/>
            </w:pPr>
            <w:r w:rsidRPr="00042862">
              <w:t>31</w:t>
            </w:r>
          </w:p>
        </w:tc>
        <w:tc>
          <w:tcPr>
            <w:tcW w:w="1410" w:type="pct"/>
            <w:tcBorders>
              <w:top w:val="nil"/>
              <w:left w:val="nil"/>
              <w:bottom w:val="single" w:sz="4" w:space="0" w:color="auto"/>
              <w:right w:val="single" w:sz="4" w:space="0" w:color="auto"/>
            </w:tcBorders>
            <w:shd w:val="clear" w:color="auto" w:fill="auto"/>
            <w:vAlign w:val="center"/>
            <w:hideMark/>
          </w:tcPr>
          <w:p w14:paraId="3679FCA2" w14:textId="77777777" w:rsidR="00F67BB0" w:rsidRPr="00042862" w:rsidRDefault="00F67BB0" w:rsidP="00693617">
            <w:pPr>
              <w:pStyle w:val="FormatBang"/>
              <w:widowControl w:val="0"/>
              <w:spacing w:before="20" w:after="20" w:line="240" w:lineRule="auto"/>
              <w:ind w:firstLine="0"/>
            </w:pPr>
            <w:r w:rsidRPr="00042862">
              <w:t>Đất đen cacbonat</w:t>
            </w:r>
          </w:p>
        </w:tc>
        <w:tc>
          <w:tcPr>
            <w:tcW w:w="364" w:type="pct"/>
            <w:tcBorders>
              <w:top w:val="nil"/>
              <w:left w:val="nil"/>
              <w:bottom w:val="single" w:sz="4" w:space="0" w:color="auto"/>
              <w:right w:val="single" w:sz="4" w:space="0" w:color="auto"/>
            </w:tcBorders>
            <w:shd w:val="clear" w:color="auto" w:fill="auto"/>
            <w:noWrap/>
            <w:vAlign w:val="center"/>
            <w:hideMark/>
          </w:tcPr>
          <w:p w14:paraId="00DDA893" w14:textId="77777777" w:rsidR="00F67BB0" w:rsidRPr="00042862" w:rsidRDefault="00F67BB0" w:rsidP="00693617">
            <w:pPr>
              <w:pStyle w:val="FormatBang"/>
              <w:widowControl w:val="0"/>
              <w:spacing w:before="0" w:after="0" w:line="240" w:lineRule="auto"/>
              <w:ind w:firstLine="0"/>
              <w:jc w:val="center"/>
            </w:pPr>
            <w:r w:rsidRPr="00042862">
              <w:t>Rv</w:t>
            </w:r>
          </w:p>
        </w:tc>
        <w:tc>
          <w:tcPr>
            <w:tcW w:w="411" w:type="pct"/>
            <w:tcBorders>
              <w:top w:val="nil"/>
              <w:left w:val="nil"/>
              <w:bottom w:val="single" w:sz="4" w:space="0" w:color="auto"/>
              <w:right w:val="single" w:sz="4" w:space="0" w:color="auto"/>
            </w:tcBorders>
            <w:shd w:val="clear" w:color="auto" w:fill="auto"/>
            <w:noWrap/>
            <w:vAlign w:val="center"/>
            <w:hideMark/>
          </w:tcPr>
          <w:p w14:paraId="5298BB16" w14:textId="77777777" w:rsidR="00F67BB0" w:rsidRPr="00042862" w:rsidRDefault="00F67BB0" w:rsidP="00693617">
            <w:pPr>
              <w:pStyle w:val="FormatBang"/>
              <w:widowControl w:val="0"/>
              <w:spacing w:before="0" w:after="0" w:line="240" w:lineRule="auto"/>
              <w:ind w:firstLine="0"/>
              <w:jc w:val="right"/>
            </w:pPr>
            <w:r w:rsidRPr="00042862">
              <w:t>10</w:t>
            </w:r>
          </w:p>
        </w:tc>
        <w:tc>
          <w:tcPr>
            <w:tcW w:w="362" w:type="pct"/>
            <w:tcBorders>
              <w:top w:val="nil"/>
              <w:left w:val="nil"/>
              <w:bottom w:val="single" w:sz="4" w:space="0" w:color="auto"/>
              <w:right w:val="single" w:sz="4" w:space="0" w:color="auto"/>
            </w:tcBorders>
            <w:shd w:val="clear" w:color="auto" w:fill="auto"/>
            <w:noWrap/>
            <w:vAlign w:val="center"/>
            <w:hideMark/>
          </w:tcPr>
          <w:p w14:paraId="484E10DC"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75E9B35E"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2193091F"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20D1BA5D"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28E73BEE"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49F2F180" w14:textId="77777777" w:rsidR="00F67BB0" w:rsidRPr="00042862" w:rsidRDefault="00F67BB0" w:rsidP="00693617">
            <w:pPr>
              <w:pStyle w:val="FormatBang"/>
              <w:widowControl w:val="0"/>
              <w:spacing w:before="0" w:after="0" w:line="240" w:lineRule="auto"/>
              <w:ind w:firstLine="0"/>
              <w:jc w:val="right"/>
            </w:pPr>
            <w:r w:rsidRPr="00042862">
              <w:t>10</w:t>
            </w:r>
          </w:p>
        </w:tc>
      </w:tr>
      <w:tr w:rsidR="00042862" w:rsidRPr="00042862" w14:paraId="55909994"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40E7FF4" w14:textId="77777777" w:rsidR="00F67BB0" w:rsidRPr="00042862" w:rsidRDefault="00F67BB0" w:rsidP="00693617">
            <w:pPr>
              <w:pStyle w:val="FormatBang"/>
              <w:widowControl w:val="0"/>
              <w:spacing w:before="0" w:after="0" w:line="240" w:lineRule="auto"/>
              <w:ind w:firstLine="0"/>
              <w:jc w:val="center"/>
            </w:pPr>
            <w:r w:rsidRPr="00042862">
              <w:t>32</w:t>
            </w:r>
          </w:p>
        </w:tc>
        <w:tc>
          <w:tcPr>
            <w:tcW w:w="1410" w:type="pct"/>
            <w:tcBorders>
              <w:top w:val="nil"/>
              <w:left w:val="nil"/>
              <w:bottom w:val="single" w:sz="4" w:space="0" w:color="auto"/>
              <w:right w:val="single" w:sz="4" w:space="0" w:color="auto"/>
            </w:tcBorders>
            <w:shd w:val="clear" w:color="auto" w:fill="auto"/>
            <w:vAlign w:val="center"/>
            <w:hideMark/>
          </w:tcPr>
          <w:p w14:paraId="6B4F9F3C" w14:textId="77777777" w:rsidR="00F67BB0" w:rsidRPr="00042862" w:rsidRDefault="00F67BB0" w:rsidP="00693617">
            <w:pPr>
              <w:pStyle w:val="FormatBang"/>
              <w:widowControl w:val="0"/>
              <w:spacing w:before="20" w:after="20" w:line="240" w:lineRule="auto"/>
              <w:ind w:firstLine="0"/>
            </w:pPr>
            <w:r w:rsidRPr="00042862">
              <w:t>Đất đen trên sản phẩm bồi tụ của cacbonat</w:t>
            </w:r>
          </w:p>
        </w:tc>
        <w:tc>
          <w:tcPr>
            <w:tcW w:w="364" w:type="pct"/>
            <w:tcBorders>
              <w:top w:val="nil"/>
              <w:left w:val="nil"/>
              <w:bottom w:val="single" w:sz="4" w:space="0" w:color="auto"/>
              <w:right w:val="single" w:sz="4" w:space="0" w:color="auto"/>
            </w:tcBorders>
            <w:shd w:val="clear" w:color="auto" w:fill="auto"/>
            <w:noWrap/>
            <w:vAlign w:val="center"/>
            <w:hideMark/>
          </w:tcPr>
          <w:p w14:paraId="689CBAB4" w14:textId="77777777" w:rsidR="00F67BB0" w:rsidRPr="00042862" w:rsidRDefault="00F67BB0" w:rsidP="00693617">
            <w:pPr>
              <w:pStyle w:val="FormatBang"/>
              <w:widowControl w:val="0"/>
              <w:spacing w:before="0" w:after="0" w:line="240" w:lineRule="auto"/>
              <w:ind w:firstLine="0"/>
              <w:jc w:val="center"/>
            </w:pPr>
            <w:r w:rsidRPr="00042862">
              <w:t>Rdv</w:t>
            </w:r>
          </w:p>
        </w:tc>
        <w:tc>
          <w:tcPr>
            <w:tcW w:w="411" w:type="pct"/>
            <w:tcBorders>
              <w:top w:val="nil"/>
              <w:left w:val="nil"/>
              <w:bottom w:val="single" w:sz="4" w:space="0" w:color="auto"/>
              <w:right w:val="single" w:sz="4" w:space="0" w:color="auto"/>
            </w:tcBorders>
            <w:shd w:val="clear" w:color="auto" w:fill="auto"/>
            <w:noWrap/>
            <w:vAlign w:val="center"/>
            <w:hideMark/>
          </w:tcPr>
          <w:p w14:paraId="5FB3799C" w14:textId="77777777" w:rsidR="00F67BB0" w:rsidRPr="00042862" w:rsidRDefault="00F67BB0" w:rsidP="00693617">
            <w:pPr>
              <w:pStyle w:val="FormatBang"/>
              <w:widowControl w:val="0"/>
              <w:spacing w:before="0" w:after="0" w:line="240" w:lineRule="auto"/>
              <w:ind w:firstLine="0"/>
              <w:jc w:val="right"/>
            </w:pPr>
            <w:r w:rsidRPr="00042862">
              <w:t>12</w:t>
            </w:r>
          </w:p>
        </w:tc>
        <w:tc>
          <w:tcPr>
            <w:tcW w:w="362" w:type="pct"/>
            <w:tcBorders>
              <w:top w:val="nil"/>
              <w:left w:val="nil"/>
              <w:bottom w:val="single" w:sz="4" w:space="0" w:color="auto"/>
              <w:right w:val="single" w:sz="4" w:space="0" w:color="auto"/>
            </w:tcBorders>
            <w:shd w:val="clear" w:color="auto" w:fill="auto"/>
            <w:noWrap/>
            <w:vAlign w:val="center"/>
            <w:hideMark/>
          </w:tcPr>
          <w:p w14:paraId="034D36EF" w14:textId="77777777" w:rsidR="00F67BB0" w:rsidRPr="00042862" w:rsidRDefault="00F67BB0" w:rsidP="00693617">
            <w:pPr>
              <w:pStyle w:val="FormatBang"/>
              <w:widowControl w:val="0"/>
              <w:spacing w:before="0" w:after="0" w:line="240" w:lineRule="auto"/>
              <w:ind w:firstLine="0"/>
              <w:jc w:val="right"/>
            </w:pPr>
            <w:r w:rsidRPr="00042862">
              <w:t>1</w:t>
            </w:r>
          </w:p>
        </w:tc>
        <w:tc>
          <w:tcPr>
            <w:tcW w:w="509" w:type="pct"/>
            <w:tcBorders>
              <w:top w:val="nil"/>
              <w:left w:val="nil"/>
              <w:bottom w:val="single" w:sz="4" w:space="0" w:color="auto"/>
              <w:right w:val="single" w:sz="4" w:space="0" w:color="auto"/>
            </w:tcBorders>
            <w:shd w:val="clear" w:color="auto" w:fill="auto"/>
            <w:noWrap/>
            <w:vAlign w:val="center"/>
            <w:hideMark/>
          </w:tcPr>
          <w:p w14:paraId="44411975" w14:textId="77777777" w:rsidR="00F67BB0" w:rsidRPr="00042862" w:rsidRDefault="00F67BB0" w:rsidP="00693617">
            <w:pPr>
              <w:pStyle w:val="FormatBang"/>
              <w:widowControl w:val="0"/>
              <w:spacing w:before="0" w:after="0" w:line="240" w:lineRule="auto"/>
              <w:ind w:firstLine="0"/>
              <w:jc w:val="right"/>
            </w:pPr>
            <w:r w:rsidRPr="00042862">
              <w:t>8</w:t>
            </w:r>
          </w:p>
        </w:tc>
        <w:tc>
          <w:tcPr>
            <w:tcW w:w="438" w:type="pct"/>
            <w:tcBorders>
              <w:top w:val="nil"/>
              <w:left w:val="nil"/>
              <w:bottom w:val="single" w:sz="4" w:space="0" w:color="auto"/>
              <w:right w:val="single" w:sz="4" w:space="0" w:color="auto"/>
            </w:tcBorders>
            <w:shd w:val="clear" w:color="auto" w:fill="auto"/>
            <w:noWrap/>
            <w:vAlign w:val="center"/>
            <w:hideMark/>
          </w:tcPr>
          <w:p w14:paraId="107A84E9"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47499C3C"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6DFB8F79"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66BC0173" w14:textId="77777777" w:rsidR="00F67BB0" w:rsidRPr="00042862" w:rsidRDefault="00F67BB0" w:rsidP="00693617">
            <w:pPr>
              <w:pStyle w:val="FormatBang"/>
              <w:widowControl w:val="0"/>
              <w:spacing w:before="0" w:after="0" w:line="240" w:lineRule="auto"/>
              <w:ind w:firstLine="0"/>
              <w:jc w:val="right"/>
            </w:pPr>
            <w:r w:rsidRPr="00042862">
              <w:t>21</w:t>
            </w:r>
          </w:p>
        </w:tc>
      </w:tr>
      <w:tr w:rsidR="00042862" w:rsidRPr="00042862" w14:paraId="32DBDB7E"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760A5D3" w14:textId="77777777" w:rsidR="00F67BB0" w:rsidRPr="00042862" w:rsidRDefault="00F67BB0" w:rsidP="00693617">
            <w:pPr>
              <w:pStyle w:val="FormatBang"/>
              <w:widowControl w:val="0"/>
              <w:spacing w:before="0" w:after="0" w:line="240" w:lineRule="auto"/>
              <w:ind w:firstLine="0"/>
              <w:jc w:val="center"/>
              <w:rPr>
                <w:b/>
              </w:rPr>
            </w:pPr>
            <w:r w:rsidRPr="00042862">
              <w:rPr>
                <w:b/>
              </w:rPr>
              <w:t>IX</w:t>
            </w:r>
          </w:p>
        </w:tc>
        <w:tc>
          <w:tcPr>
            <w:tcW w:w="1410" w:type="pct"/>
            <w:tcBorders>
              <w:top w:val="nil"/>
              <w:left w:val="nil"/>
              <w:bottom w:val="single" w:sz="4" w:space="0" w:color="auto"/>
              <w:right w:val="single" w:sz="4" w:space="0" w:color="auto"/>
            </w:tcBorders>
            <w:shd w:val="clear" w:color="auto" w:fill="auto"/>
            <w:vAlign w:val="center"/>
            <w:hideMark/>
          </w:tcPr>
          <w:p w14:paraId="41C64813" w14:textId="77777777" w:rsidR="00F67BB0" w:rsidRPr="00042862" w:rsidRDefault="00F67BB0" w:rsidP="00693617">
            <w:pPr>
              <w:pStyle w:val="FormatBang"/>
              <w:widowControl w:val="0"/>
              <w:spacing w:before="20" w:after="20" w:line="240" w:lineRule="auto"/>
              <w:ind w:firstLine="0"/>
              <w:rPr>
                <w:b/>
              </w:rPr>
            </w:pPr>
            <w:r w:rsidRPr="00042862">
              <w:rPr>
                <w:b/>
              </w:rPr>
              <w:t>Đất đỏ vàng</w:t>
            </w:r>
          </w:p>
        </w:tc>
        <w:tc>
          <w:tcPr>
            <w:tcW w:w="364" w:type="pct"/>
            <w:tcBorders>
              <w:top w:val="nil"/>
              <w:left w:val="nil"/>
              <w:bottom w:val="single" w:sz="4" w:space="0" w:color="auto"/>
              <w:right w:val="single" w:sz="4" w:space="0" w:color="auto"/>
            </w:tcBorders>
            <w:shd w:val="clear" w:color="auto" w:fill="auto"/>
            <w:noWrap/>
            <w:vAlign w:val="center"/>
            <w:hideMark/>
          </w:tcPr>
          <w:p w14:paraId="6EC7D21F" w14:textId="77777777" w:rsidR="00F67BB0" w:rsidRPr="00042862" w:rsidRDefault="00F67BB0" w:rsidP="00693617">
            <w:pPr>
              <w:pStyle w:val="FormatBang"/>
              <w:widowControl w:val="0"/>
              <w:spacing w:before="0" w:after="0" w:line="240" w:lineRule="auto"/>
              <w:ind w:firstLine="0"/>
              <w:jc w:val="center"/>
              <w:rPr>
                <w:b/>
              </w:rPr>
            </w:pPr>
            <w:r w:rsidRPr="00042862">
              <w:rPr>
                <w:b/>
              </w:rPr>
              <w:t>F</w:t>
            </w:r>
          </w:p>
        </w:tc>
        <w:tc>
          <w:tcPr>
            <w:tcW w:w="411" w:type="pct"/>
            <w:tcBorders>
              <w:top w:val="nil"/>
              <w:left w:val="nil"/>
              <w:bottom w:val="single" w:sz="4" w:space="0" w:color="auto"/>
              <w:right w:val="single" w:sz="4" w:space="0" w:color="auto"/>
            </w:tcBorders>
            <w:shd w:val="clear" w:color="auto" w:fill="auto"/>
            <w:noWrap/>
            <w:vAlign w:val="center"/>
            <w:hideMark/>
          </w:tcPr>
          <w:p w14:paraId="02D4EB92" w14:textId="77777777" w:rsidR="00F67BB0" w:rsidRPr="00042862" w:rsidRDefault="00F67BB0" w:rsidP="00693617">
            <w:pPr>
              <w:pStyle w:val="FormatBang"/>
              <w:widowControl w:val="0"/>
              <w:spacing w:before="0" w:after="0" w:line="240" w:lineRule="auto"/>
              <w:ind w:firstLine="0"/>
              <w:jc w:val="right"/>
              <w:rPr>
                <w:b/>
              </w:rPr>
            </w:pPr>
            <w:r w:rsidRPr="00042862">
              <w:rPr>
                <w:b/>
              </w:rPr>
              <w:t>5.846</w:t>
            </w:r>
          </w:p>
        </w:tc>
        <w:tc>
          <w:tcPr>
            <w:tcW w:w="362" w:type="pct"/>
            <w:tcBorders>
              <w:top w:val="nil"/>
              <w:left w:val="nil"/>
              <w:bottom w:val="single" w:sz="4" w:space="0" w:color="auto"/>
              <w:right w:val="single" w:sz="4" w:space="0" w:color="auto"/>
            </w:tcBorders>
            <w:shd w:val="clear" w:color="auto" w:fill="auto"/>
            <w:noWrap/>
            <w:vAlign w:val="center"/>
            <w:hideMark/>
          </w:tcPr>
          <w:p w14:paraId="3D5E00B4" w14:textId="77777777" w:rsidR="00F67BB0" w:rsidRPr="00042862" w:rsidRDefault="00F67BB0" w:rsidP="00693617">
            <w:pPr>
              <w:pStyle w:val="FormatBang"/>
              <w:widowControl w:val="0"/>
              <w:spacing w:before="0" w:after="0" w:line="240" w:lineRule="auto"/>
              <w:ind w:firstLine="0"/>
              <w:jc w:val="right"/>
              <w:rPr>
                <w:b/>
              </w:rPr>
            </w:pPr>
            <w:r w:rsidRPr="00042862">
              <w:rPr>
                <w:b/>
              </w:rPr>
              <w:t>482</w:t>
            </w:r>
          </w:p>
        </w:tc>
        <w:tc>
          <w:tcPr>
            <w:tcW w:w="509" w:type="pct"/>
            <w:tcBorders>
              <w:top w:val="nil"/>
              <w:left w:val="nil"/>
              <w:bottom w:val="single" w:sz="4" w:space="0" w:color="auto"/>
              <w:right w:val="single" w:sz="4" w:space="0" w:color="auto"/>
            </w:tcBorders>
            <w:shd w:val="clear" w:color="auto" w:fill="auto"/>
            <w:noWrap/>
            <w:vAlign w:val="center"/>
            <w:hideMark/>
          </w:tcPr>
          <w:p w14:paraId="5A4DC9DD" w14:textId="77777777" w:rsidR="00F67BB0" w:rsidRPr="00042862" w:rsidRDefault="00F67BB0" w:rsidP="00693617">
            <w:pPr>
              <w:pStyle w:val="FormatBang"/>
              <w:widowControl w:val="0"/>
              <w:spacing w:before="0" w:after="0" w:line="240" w:lineRule="auto"/>
              <w:ind w:firstLine="0"/>
              <w:jc w:val="right"/>
              <w:rPr>
                <w:b/>
              </w:rPr>
            </w:pPr>
            <w:r w:rsidRPr="00042862">
              <w:rPr>
                <w:b/>
              </w:rPr>
              <w:t>5.894</w:t>
            </w:r>
          </w:p>
        </w:tc>
        <w:tc>
          <w:tcPr>
            <w:tcW w:w="438" w:type="pct"/>
            <w:tcBorders>
              <w:top w:val="nil"/>
              <w:left w:val="nil"/>
              <w:bottom w:val="single" w:sz="4" w:space="0" w:color="auto"/>
              <w:right w:val="single" w:sz="4" w:space="0" w:color="auto"/>
            </w:tcBorders>
            <w:shd w:val="clear" w:color="auto" w:fill="auto"/>
            <w:noWrap/>
            <w:vAlign w:val="center"/>
            <w:hideMark/>
          </w:tcPr>
          <w:p w14:paraId="75461745" w14:textId="77777777" w:rsidR="00F67BB0" w:rsidRPr="00042862" w:rsidRDefault="00F67BB0" w:rsidP="00693617">
            <w:pPr>
              <w:pStyle w:val="FormatBang"/>
              <w:widowControl w:val="0"/>
              <w:spacing w:before="0" w:after="0" w:line="240" w:lineRule="auto"/>
              <w:ind w:firstLine="0"/>
              <w:jc w:val="right"/>
              <w:rPr>
                <w:b/>
              </w:rPr>
            </w:pPr>
            <w:r w:rsidRPr="00042862">
              <w:rPr>
                <w:b/>
              </w:rPr>
              <w:t>3.518</w:t>
            </w:r>
          </w:p>
        </w:tc>
        <w:tc>
          <w:tcPr>
            <w:tcW w:w="362" w:type="pct"/>
            <w:tcBorders>
              <w:top w:val="nil"/>
              <w:left w:val="nil"/>
              <w:bottom w:val="single" w:sz="4" w:space="0" w:color="auto"/>
              <w:right w:val="single" w:sz="4" w:space="0" w:color="auto"/>
            </w:tcBorders>
            <w:shd w:val="clear" w:color="auto" w:fill="auto"/>
            <w:noWrap/>
            <w:vAlign w:val="center"/>
            <w:hideMark/>
          </w:tcPr>
          <w:p w14:paraId="1CF7B92A" w14:textId="77777777" w:rsidR="00F67BB0" w:rsidRPr="00042862" w:rsidRDefault="00F67BB0" w:rsidP="00693617">
            <w:pPr>
              <w:pStyle w:val="FormatBang"/>
              <w:widowControl w:val="0"/>
              <w:spacing w:before="0" w:after="0" w:line="240" w:lineRule="auto"/>
              <w:ind w:firstLine="0"/>
              <w:jc w:val="right"/>
              <w:rPr>
                <w:b/>
              </w:rPr>
            </w:pPr>
            <w:r w:rsidRPr="00042862">
              <w:rPr>
                <w:b/>
              </w:rPr>
              <w:t>882</w:t>
            </w:r>
          </w:p>
        </w:tc>
        <w:tc>
          <w:tcPr>
            <w:tcW w:w="400" w:type="pct"/>
            <w:tcBorders>
              <w:top w:val="nil"/>
              <w:left w:val="nil"/>
              <w:bottom w:val="single" w:sz="4" w:space="0" w:color="auto"/>
              <w:right w:val="single" w:sz="4" w:space="0" w:color="auto"/>
            </w:tcBorders>
            <w:shd w:val="clear" w:color="auto" w:fill="auto"/>
            <w:noWrap/>
            <w:vAlign w:val="center"/>
            <w:hideMark/>
          </w:tcPr>
          <w:p w14:paraId="668746EA" w14:textId="77777777" w:rsidR="00F67BB0" w:rsidRPr="00042862" w:rsidRDefault="00F67BB0" w:rsidP="00693617">
            <w:pPr>
              <w:pStyle w:val="FormatBang"/>
              <w:widowControl w:val="0"/>
              <w:spacing w:before="0" w:after="0" w:line="240" w:lineRule="auto"/>
              <w:ind w:firstLine="0"/>
              <w:jc w:val="right"/>
              <w:rPr>
                <w:b/>
              </w:rPr>
            </w:pPr>
            <w:r w:rsidRPr="00042862">
              <w:rPr>
                <w:b/>
              </w:rPr>
              <w:t>4</w:t>
            </w:r>
          </w:p>
        </w:tc>
        <w:tc>
          <w:tcPr>
            <w:tcW w:w="445" w:type="pct"/>
            <w:tcBorders>
              <w:top w:val="nil"/>
              <w:left w:val="nil"/>
              <w:bottom w:val="single" w:sz="4" w:space="0" w:color="auto"/>
              <w:right w:val="single" w:sz="4" w:space="0" w:color="auto"/>
            </w:tcBorders>
            <w:shd w:val="clear" w:color="auto" w:fill="auto"/>
            <w:noWrap/>
            <w:vAlign w:val="center"/>
            <w:hideMark/>
          </w:tcPr>
          <w:p w14:paraId="6EB863DC" w14:textId="77777777" w:rsidR="00F67BB0" w:rsidRPr="00042862" w:rsidRDefault="00F67BB0" w:rsidP="00693617">
            <w:pPr>
              <w:pStyle w:val="FormatBang"/>
              <w:widowControl w:val="0"/>
              <w:spacing w:before="0" w:after="0" w:line="240" w:lineRule="auto"/>
              <w:ind w:firstLine="0"/>
              <w:jc w:val="right"/>
              <w:rPr>
                <w:b/>
              </w:rPr>
            </w:pPr>
            <w:r w:rsidRPr="00042862">
              <w:rPr>
                <w:b/>
              </w:rPr>
              <w:t>16.626</w:t>
            </w:r>
          </w:p>
        </w:tc>
      </w:tr>
      <w:tr w:rsidR="00042862" w:rsidRPr="00042862" w14:paraId="0DC262DC"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7805242" w14:textId="77777777" w:rsidR="00F67BB0" w:rsidRPr="00042862" w:rsidRDefault="00F67BB0" w:rsidP="00693617">
            <w:pPr>
              <w:pStyle w:val="FormatBang"/>
              <w:widowControl w:val="0"/>
              <w:spacing w:before="0" w:after="0" w:line="240" w:lineRule="auto"/>
              <w:ind w:firstLine="0"/>
              <w:jc w:val="center"/>
            </w:pPr>
            <w:r w:rsidRPr="00042862">
              <w:t>33</w:t>
            </w:r>
          </w:p>
        </w:tc>
        <w:tc>
          <w:tcPr>
            <w:tcW w:w="1410" w:type="pct"/>
            <w:tcBorders>
              <w:top w:val="nil"/>
              <w:left w:val="nil"/>
              <w:bottom w:val="single" w:sz="4" w:space="0" w:color="auto"/>
              <w:right w:val="single" w:sz="4" w:space="0" w:color="auto"/>
            </w:tcBorders>
            <w:shd w:val="clear" w:color="auto" w:fill="auto"/>
            <w:vAlign w:val="center"/>
            <w:hideMark/>
          </w:tcPr>
          <w:p w14:paraId="50E06D84" w14:textId="77777777" w:rsidR="00F67BB0" w:rsidRPr="00042862" w:rsidRDefault="00F67BB0" w:rsidP="00693617">
            <w:pPr>
              <w:pStyle w:val="FormatBang"/>
              <w:widowControl w:val="0"/>
              <w:spacing w:before="20" w:after="20" w:line="240" w:lineRule="auto"/>
              <w:ind w:firstLine="0"/>
            </w:pPr>
            <w:r w:rsidRPr="00042862">
              <w:t>Đất nâu tím trên đá bazan</w:t>
            </w:r>
          </w:p>
        </w:tc>
        <w:tc>
          <w:tcPr>
            <w:tcW w:w="364" w:type="pct"/>
            <w:tcBorders>
              <w:top w:val="nil"/>
              <w:left w:val="nil"/>
              <w:bottom w:val="single" w:sz="4" w:space="0" w:color="auto"/>
              <w:right w:val="single" w:sz="4" w:space="0" w:color="auto"/>
            </w:tcBorders>
            <w:shd w:val="clear" w:color="auto" w:fill="auto"/>
            <w:noWrap/>
            <w:vAlign w:val="center"/>
            <w:hideMark/>
          </w:tcPr>
          <w:p w14:paraId="4CD63BFE" w14:textId="77777777" w:rsidR="00F67BB0" w:rsidRPr="00042862" w:rsidRDefault="00F67BB0" w:rsidP="00693617">
            <w:pPr>
              <w:pStyle w:val="FormatBang"/>
              <w:widowControl w:val="0"/>
              <w:spacing w:before="0" w:after="0" w:line="240" w:lineRule="auto"/>
              <w:ind w:firstLine="0"/>
              <w:jc w:val="center"/>
            </w:pPr>
            <w:r w:rsidRPr="00042862">
              <w:t>Ft</w:t>
            </w:r>
          </w:p>
        </w:tc>
        <w:tc>
          <w:tcPr>
            <w:tcW w:w="411" w:type="pct"/>
            <w:tcBorders>
              <w:top w:val="nil"/>
              <w:left w:val="nil"/>
              <w:bottom w:val="single" w:sz="4" w:space="0" w:color="auto"/>
              <w:right w:val="single" w:sz="4" w:space="0" w:color="auto"/>
            </w:tcBorders>
            <w:shd w:val="clear" w:color="auto" w:fill="auto"/>
            <w:noWrap/>
            <w:vAlign w:val="center"/>
            <w:hideMark/>
          </w:tcPr>
          <w:p w14:paraId="51C84D59"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0C4C3384"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6260FCCF"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3DCF7155" w14:textId="77777777" w:rsidR="00F67BB0" w:rsidRPr="00042862" w:rsidRDefault="00F67BB0" w:rsidP="00693617">
            <w:pPr>
              <w:pStyle w:val="FormatBang"/>
              <w:widowControl w:val="0"/>
              <w:spacing w:before="0" w:after="0" w:line="240" w:lineRule="auto"/>
              <w:ind w:firstLine="0"/>
              <w:jc w:val="right"/>
            </w:pPr>
            <w:r w:rsidRPr="00042862">
              <w:t>67</w:t>
            </w:r>
          </w:p>
        </w:tc>
        <w:tc>
          <w:tcPr>
            <w:tcW w:w="362" w:type="pct"/>
            <w:tcBorders>
              <w:top w:val="nil"/>
              <w:left w:val="nil"/>
              <w:bottom w:val="single" w:sz="4" w:space="0" w:color="auto"/>
              <w:right w:val="single" w:sz="4" w:space="0" w:color="auto"/>
            </w:tcBorders>
            <w:shd w:val="clear" w:color="auto" w:fill="auto"/>
            <w:noWrap/>
            <w:vAlign w:val="center"/>
            <w:hideMark/>
          </w:tcPr>
          <w:p w14:paraId="5A3BA571"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3D46B88B"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5D2273D4" w14:textId="77777777" w:rsidR="00F67BB0" w:rsidRPr="00042862" w:rsidRDefault="00F67BB0" w:rsidP="00693617">
            <w:pPr>
              <w:pStyle w:val="FormatBang"/>
              <w:widowControl w:val="0"/>
              <w:spacing w:before="0" w:after="0" w:line="240" w:lineRule="auto"/>
              <w:ind w:firstLine="0"/>
              <w:jc w:val="right"/>
            </w:pPr>
            <w:r w:rsidRPr="00042862">
              <w:t>67</w:t>
            </w:r>
          </w:p>
        </w:tc>
      </w:tr>
      <w:tr w:rsidR="00042862" w:rsidRPr="00042862" w14:paraId="6DC9651C"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5575967" w14:textId="77777777" w:rsidR="00F67BB0" w:rsidRPr="00042862" w:rsidRDefault="00F67BB0" w:rsidP="00693617">
            <w:pPr>
              <w:pStyle w:val="FormatBang"/>
              <w:widowControl w:val="0"/>
              <w:spacing w:before="0" w:after="0" w:line="240" w:lineRule="auto"/>
              <w:ind w:firstLine="0"/>
              <w:jc w:val="center"/>
            </w:pPr>
            <w:r w:rsidRPr="00042862">
              <w:t>34</w:t>
            </w:r>
          </w:p>
        </w:tc>
        <w:tc>
          <w:tcPr>
            <w:tcW w:w="1410" w:type="pct"/>
            <w:tcBorders>
              <w:top w:val="nil"/>
              <w:left w:val="nil"/>
              <w:bottom w:val="single" w:sz="4" w:space="0" w:color="auto"/>
              <w:right w:val="single" w:sz="4" w:space="0" w:color="auto"/>
            </w:tcBorders>
            <w:shd w:val="clear" w:color="auto" w:fill="auto"/>
            <w:vAlign w:val="center"/>
            <w:hideMark/>
          </w:tcPr>
          <w:p w14:paraId="330DA933" w14:textId="77777777" w:rsidR="00F67BB0" w:rsidRPr="00042862" w:rsidRDefault="00F67BB0" w:rsidP="00693617">
            <w:pPr>
              <w:pStyle w:val="FormatBang"/>
              <w:widowControl w:val="0"/>
              <w:spacing w:before="20" w:after="20" w:line="240" w:lineRule="auto"/>
              <w:ind w:firstLine="0"/>
            </w:pPr>
            <w:r w:rsidRPr="00042862">
              <w:t>Đất nâu tím trên đá sét màu tím</w:t>
            </w:r>
          </w:p>
        </w:tc>
        <w:tc>
          <w:tcPr>
            <w:tcW w:w="364" w:type="pct"/>
            <w:tcBorders>
              <w:top w:val="nil"/>
              <w:left w:val="nil"/>
              <w:bottom w:val="single" w:sz="4" w:space="0" w:color="auto"/>
              <w:right w:val="single" w:sz="4" w:space="0" w:color="auto"/>
            </w:tcBorders>
            <w:shd w:val="clear" w:color="auto" w:fill="auto"/>
            <w:noWrap/>
            <w:vAlign w:val="center"/>
            <w:hideMark/>
          </w:tcPr>
          <w:p w14:paraId="2E20C8D8" w14:textId="77777777" w:rsidR="00F67BB0" w:rsidRPr="00042862" w:rsidRDefault="00F67BB0" w:rsidP="00693617">
            <w:pPr>
              <w:pStyle w:val="FormatBang"/>
              <w:widowControl w:val="0"/>
              <w:spacing w:before="0" w:after="0" w:line="240" w:lineRule="auto"/>
              <w:ind w:firstLine="0"/>
              <w:jc w:val="center"/>
            </w:pPr>
            <w:r w:rsidRPr="00042862">
              <w:t>Fe</w:t>
            </w:r>
          </w:p>
        </w:tc>
        <w:tc>
          <w:tcPr>
            <w:tcW w:w="411" w:type="pct"/>
            <w:tcBorders>
              <w:top w:val="nil"/>
              <w:left w:val="nil"/>
              <w:bottom w:val="single" w:sz="4" w:space="0" w:color="auto"/>
              <w:right w:val="single" w:sz="4" w:space="0" w:color="auto"/>
            </w:tcBorders>
            <w:shd w:val="clear" w:color="auto" w:fill="auto"/>
            <w:noWrap/>
            <w:vAlign w:val="center"/>
            <w:hideMark/>
          </w:tcPr>
          <w:p w14:paraId="3AC5CC9A" w14:textId="77777777" w:rsidR="00F67BB0" w:rsidRPr="00042862" w:rsidRDefault="00F67BB0" w:rsidP="00693617">
            <w:pPr>
              <w:pStyle w:val="FormatBang"/>
              <w:widowControl w:val="0"/>
              <w:spacing w:before="0" w:after="0" w:line="240" w:lineRule="auto"/>
              <w:ind w:firstLine="0"/>
              <w:jc w:val="right"/>
            </w:pPr>
            <w:r w:rsidRPr="00042862">
              <w:t>30</w:t>
            </w:r>
          </w:p>
        </w:tc>
        <w:tc>
          <w:tcPr>
            <w:tcW w:w="362" w:type="pct"/>
            <w:tcBorders>
              <w:top w:val="nil"/>
              <w:left w:val="nil"/>
              <w:bottom w:val="single" w:sz="4" w:space="0" w:color="auto"/>
              <w:right w:val="single" w:sz="4" w:space="0" w:color="auto"/>
            </w:tcBorders>
            <w:shd w:val="clear" w:color="auto" w:fill="auto"/>
            <w:noWrap/>
            <w:vAlign w:val="center"/>
            <w:hideMark/>
          </w:tcPr>
          <w:p w14:paraId="51470A62" w14:textId="77777777" w:rsidR="00F67BB0" w:rsidRPr="00042862" w:rsidRDefault="00F67BB0" w:rsidP="00693617">
            <w:pPr>
              <w:pStyle w:val="FormatBang"/>
              <w:widowControl w:val="0"/>
              <w:spacing w:before="0" w:after="0" w:line="240" w:lineRule="auto"/>
              <w:ind w:firstLine="0"/>
              <w:jc w:val="right"/>
            </w:pPr>
            <w:r w:rsidRPr="00042862">
              <w:t>5</w:t>
            </w:r>
          </w:p>
        </w:tc>
        <w:tc>
          <w:tcPr>
            <w:tcW w:w="509" w:type="pct"/>
            <w:tcBorders>
              <w:top w:val="nil"/>
              <w:left w:val="nil"/>
              <w:bottom w:val="single" w:sz="4" w:space="0" w:color="auto"/>
              <w:right w:val="single" w:sz="4" w:space="0" w:color="auto"/>
            </w:tcBorders>
            <w:shd w:val="clear" w:color="auto" w:fill="auto"/>
            <w:noWrap/>
            <w:vAlign w:val="center"/>
            <w:hideMark/>
          </w:tcPr>
          <w:p w14:paraId="2D6634A9" w14:textId="77777777" w:rsidR="00F67BB0" w:rsidRPr="00042862" w:rsidRDefault="00F67BB0" w:rsidP="00693617">
            <w:pPr>
              <w:pStyle w:val="FormatBang"/>
              <w:widowControl w:val="0"/>
              <w:spacing w:before="0" w:after="0" w:line="240" w:lineRule="auto"/>
              <w:ind w:firstLine="0"/>
              <w:jc w:val="right"/>
            </w:pPr>
            <w:r w:rsidRPr="00042862">
              <w:t>54</w:t>
            </w:r>
          </w:p>
        </w:tc>
        <w:tc>
          <w:tcPr>
            <w:tcW w:w="438" w:type="pct"/>
            <w:tcBorders>
              <w:top w:val="nil"/>
              <w:left w:val="nil"/>
              <w:bottom w:val="single" w:sz="4" w:space="0" w:color="auto"/>
              <w:right w:val="single" w:sz="4" w:space="0" w:color="auto"/>
            </w:tcBorders>
            <w:shd w:val="clear" w:color="auto" w:fill="auto"/>
            <w:noWrap/>
            <w:vAlign w:val="center"/>
            <w:hideMark/>
          </w:tcPr>
          <w:p w14:paraId="44FEEFD1"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0342F627"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3AE9E5C0"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3A1FB757" w14:textId="77777777" w:rsidR="00F67BB0" w:rsidRPr="00042862" w:rsidRDefault="00F67BB0" w:rsidP="00693617">
            <w:pPr>
              <w:pStyle w:val="FormatBang"/>
              <w:widowControl w:val="0"/>
              <w:spacing w:before="0" w:after="0" w:line="240" w:lineRule="auto"/>
              <w:ind w:firstLine="0"/>
              <w:jc w:val="right"/>
            </w:pPr>
            <w:r w:rsidRPr="00042862">
              <w:t>89</w:t>
            </w:r>
          </w:p>
        </w:tc>
      </w:tr>
      <w:tr w:rsidR="00042862" w:rsidRPr="00042862" w14:paraId="3DD8218A"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238E193" w14:textId="77777777" w:rsidR="00F67BB0" w:rsidRPr="00042862" w:rsidRDefault="00F67BB0" w:rsidP="00693617">
            <w:pPr>
              <w:pStyle w:val="FormatBang"/>
              <w:widowControl w:val="0"/>
              <w:spacing w:before="0" w:after="0" w:line="240" w:lineRule="auto"/>
              <w:ind w:firstLine="0"/>
              <w:jc w:val="center"/>
            </w:pPr>
            <w:r w:rsidRPr="00042862">
              <w:t>35</w:t>
            </w:r>
          </w:p>
        </w:tc>
        <w:tc>
          <w:tcPr>
            <w:tcW w:w="1410" w:type="pct"/>
            <w:tcBorders>
              <w:top w:val="nil"/>
              <w:left w:val="nil"/>
              <w:bottom w:val="single" w:sz="4" w:space="0" w:color="auto"/>
              <w:right w:val="single" w:sz="4" w:space="0" w:color="auto"/>
            </w:tcBorders>
            <w:shd w:val="clear" w:color="auto" w:fill="auto"/>
            <w:vAlign w:val="center"/>
            <w:hideMark/>
          </w:tcPr>
          <w:p w14:paraId="3B32AEBA" w14:textId="77777777" w:rsidR="00F67BB0" w:rsidRPr="00042862" w:rsidRDefault="00F67BB0" w:rsidP="00693617">
            <w:pPr>
              <w:pStyle w:val="FormatBang"/>
              <w:widowControl w:val="0"/>
              <w:spacing w:before="20" w:after="20" w:line="240" w:lineRule="auto"/>
              <w:ind w:firstLine="0"/>
            </w:pPr>
            <w:r w:rsidRPr="00042862">
              <w:t>Đất nâu đỏ trên đá mác ma bazơ và trung tính</w:t>
            </w:r>
          </w:p>
        </w:tc>
        <w:tc>
          <w:tcPr>
            <w:tcW w:w="364" w:type="pct"/>
            <w:tcBorders>
              <w:top w:val="nil"/>
              <w:left w:val="nil"/>
              <w:bottom w:val="single" w:sz="4" w:space="0" w:color="auto"/>
              <w:right w:val="single" w:sz="4" w:space="0" w:color="auto"/>
            </w:tcBorders>
            <w:shd w:val="clear" w:color="auto" w:fill="auto"/>
            <w:noWrap/>
            <w:vAlign w:val="center"/>
            <w:hideMark/>
          </w:tcPr>
          <w:p w14:paraId="2265E5BF" w14:textId="77777777" w:rsidR="00F67BB0" w:rsidRPr="00042862" w:rsidRDefault="00F67BB0" w:rsidP="00693617">
            <w:pPr>
              <w:pStyle w:val="FormatBang"/>
              <w:widowControl w:val="0"/>
              <w:spacing w:before="0" w:after="0" w:line="240" w:lineRule="auto"/>
              <w:ind w:firstLine="0"/>
              <w:jc w:val="center"/>
            </w:pPr>
            <w:r w:rsidRPr="00042862">
              <w:t>Fk</w:t>
            </w:r>
          </w:p>
        </w:tc>
        <w:tc>
          <w:tcPr>
            <w:tcW w:w="411" w:type="pct"/>
            <w:tcBorders>
              <w:top w:val="nil"/>
              <w:left w:val="nil"/>
              <w:bottom w:val="single" w:sz="4" w:space="0" w:color="auto"/>
              <w:right w:val="single" w:sz="4" w:space="0" w:color="auto"/>
            </w:tcBorders>
            <w:shd w:val="clear" w:color="auto" w:fill="auto"/>
            <w:noWrap/>
            <w:vAlign w:val="center"/>
            <w:hideMark/>
          </w:tcPr>
          <w:p w14:paraId="3A2B9180" w14:textId="77777777" w:rsidR="00F67BB0" w:rsidRPr="00042862" w:rsidRDefault="00F67BB0" w:rsidP="00693617">
            <w:pPr>
              <w:pStyle w:val="FormatBang"/>
              <w:widowControl w:val="0"/>
              <w:spacing w:before="0" w:after="0" w:line="240" w:lineRule="auto"/>
              <w:ind w:firstLine="0"/>
              <w:jc w:val="right"/>
            </w:pPr>
            <w:r w:rsidRPr="00042862">
              <w:t>263</w:t>
            </w:r>
          </w:p>
        </w:tc>
        <w:tc>
          <w:tcPr>
            <w:tcW w:w="362" w:type="pct"/>
            <w:tcBorders>
              <w:top w:val="nil"/>
              <w:left w:val="nil"/>
              <w:bottom w:val="single" w:sz="4" w:space="0" w:color="auto"/>
              <w:right w:val="single" w:sz="4" w:space="0" w:color="auto"/>
            </w:tcBorders>
            <w:shd w:val="clear" w:color="auto" w:fill="auto"/>
            <w:noWrap/>
            <w:vAlign w:val="center"/>
            <w:hideMark/>
          </w:tcPr>
          <w:p w14:paraId="3479AF6C" w14:textId="77777777" w:rsidR="00F67BB0" w:rsidRPr="00042862" w:rsidRDefault="00F67BB0" w:rsidP="00693617">
            <w:pPr>
              <w:pStyle w:val="FormatBang"/>
              <w:widowControl w:val="0"/>
              <w:spacing w:before="0" w:after="0" w:line="240" w:lineRule="auto"/>
              <w:ind w:firstLine="0"/>
              <w:jc w:val="right"/>
            </w:pPr>
            <w:r w:rsidRPr="00042862">
              <w:t>2</w:t>
            </w:r>
          </w:p>
        </w:tc>
        <w:tc>
          <w:tcPr>
            <w:tcW w:w="509" w:type="pct"/>
            <w:tcBorders>
              <w:top w:val="nil"/>
              <w:left w:val="nil"/>
              <w:bottom w:val="single" w:sz="4" w:space="0" w:color="auto"/>
              <w:right w:val="single" w:sz="4" w:space="0" w:color="auto"/>
            </w:tcBorders>
            <w:shd w:val="clear" w:color="auto" w:fill="auto"/>
            <w:noWrap/>
            <w:vAlign w:val="center"/>
            <w:hideMark/>
          </w:tcPr>
          <w:p w14:paraId="3B4B867F" w14:textId="77777777" w:rsidR="00F67BB0" w:rsidRPr="00042862" w:rsidRDefault="00F67BB0" w:rsidP="00693617">
            <w:pPr>
              <w:pStyle w:val="FormatBang"/>
              <w:widowControl w:val="0"/>
              <w:spacing w:before="0" w:after="0" w:line="240" w:lineRule="auto"/>
              <w:ind w:firstLine="0"/>
              <w:jc w:val="right"/>
            </w:pPr>
            <w:r w:rsidRPr="00042862">
              <w:t>135</w:t>
            </w:r>
          </w:p>
        </w:tc>
        <w:tc>
          <w:tcPr>
            <w:tcW w:w="438" w:type="pct"/>
            <w:tcBorders>
              <w:top w:val="nil"/>
              <w:left w:val="nil"/>
              <w:bottom w:val="single" w:sz="4" w:space="0" w:color="auto"/>
              <w:right w:val="single" w:sz="4" w:space="0" w:color="auto"/>
            </w:tcBorders>
            <w:shd w:val="clear" w:color="auto" w:fill="auto"/>
            <w:noWrap/>
            <w:vAlign w:val="center"/>
            <w:hideMark/>
          </w:tcPr>
          <w:p w14:paraId="5B737BD2" w14:textId="77777777" w:rsidR="00F67BB0" w:rsidRPr="00042862" w:rsidRDefault="00F67BB0" w:rsidP="00693617">
            <w:pPr>
              <w:pStyle w:val="FormatBang"/>
              <w:widowControl w:val="0"/>
              <w:spacing w:before="0" w:after="0" w:line="240" w:lineRule="auto"/>
              <w:ind w:firstLine="0"/>
              <w:jc w:val="right"/>
            </w:pPr>
            <w:r w:rsidRPr="00042862">
              <w:t>876</w:t>
            </w:r>
          </w:p>
        </w:tc>
        <w:tc>
          <w:tcPr>
            <w:tcW w:w="362" w:type="pct"/>
            <w:tcBorders>
              <w:top w:val="nil"/>
              <w:left w:val="nil"/>
              <w:bottom w:val="single" w:sz="4" w:space="0" w:color="auto"/>
              <w:right w:val="single" w:sz="4" w:space="0" w:color="auto"/>
            </w:tcBorders>
            <w:shd w:val="clear" w:color="auto" w:fill="auto"/>
            <w:noWrap/>
            <w:vAlign w:val="center"/>
            <w:hideMark/>
          </w:tcPr>
          <w:p w14:paraId="7861FE47" w14:textId="77777777" w:rsidR="00F67BB0" w:rsidRPr="00042862" w:rsidRDefault="00F67BB0" w:rsidP="00693617">
            <w:pPr>
              <w:pStyle w:val="FormatBang"/>
              <w:widowControl w:val="0"/>
              <w:spacing w:before="0" w:after="0" w:line="240" w:lineRule="auto"/>
              <w:ind w:firstLine="0"/>
              <w:jc w:val="right"/>
            </w:pPr>
            <w:r w:rsidRPr="00042862">
              <w:t>392</w:t>
            </w:r>
          </w:p>
        </w:tc>
        <w:tc>
          <w:tcPr>
            <w:tcW w:w="400" w:type="pct"/>
            <w:tcBorders>
              <w:top w:val="nil"/>
              <w:left w:val="nil"/>
              <w:bottom w:val="single" w:sz="4" w:space="0" w:color="auto"/>
              <w:right w:val="single" w:sz="4" w:space="0" w:color="auto"/>
            </w:tcBorders>
            <w:shd w:val="clear" w:color="auto" w:fill="auto"/>
            <w:noWrap/>
            <w:vAlign w:val="center"/>
            <w:hideMark/>
          </w:tcPr>
          <w:p w14:paraId="6264E593"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53C814F0" w14:textId="77777777" w:rsidR="00F67BB0" w:rsidRPr="00042862" w:rsidRDefault="00F67BB0" w:rsidP="00693617">
            <w:pPr>
              <w:pStyle w:val="FormatBang"/>
              <w:widowControl w:val="0"/>
              <w:spacing w:before="0" w:after="0" w:line="240" w:lineRule="auto"/>
              <w:ind w:firstLine="0"/>
              <w:jc w:val="right"/>
            </w:pPr>
            <w:r w:rsidRPr="00042862">
              <w:t>1.668</w:t>
            </w:r>
          </w:p>
        </w:tc>
      </w:tr>
      <w:tr w:rsidR="00042862" w:rsidRPr="00042862" w14:paraId="755CBE58"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78B899F" w14:textId="77777777" w:rsidR="00F67BB0" w:rsidRPr="00042862" w:rsidRDefault="00F67BB0" w:rsidP="00693617">
            <w:pPr>
              <w:pStyle w:val="FormatBang"/>
              <w:widowControl w:val="0"/>
              <w:spacing w:before="0" w:after="0" w:line="240" w:lineRule="auto"/>
              <w:ind w:firstLine="0"/>
              <w:jc w:val="center"/>
            </w:pPr>
            <w:r w:rsidRPr="00042862">
              <w:t>36</w:t>
            </w:r>
          </w:p>
        </w:tc>
        <w:tc>
          <w:tcPr>
            <w:tcW w:w="1410" w:type="pct"/>
            <w:tcBorders>
              <w:top w:val="nil"/>
              <w:left w:val="nil"/>
              <w:bottom w:val="single" w:sz="4" w:space="0" w:color="auto"/>
              <w:right w:val="single" w:sz="4" w:space="0" w:color="auto"/>
            </w:tcBorders>
            <w:shd w:val="clear" w:color="auto" w:fill="auto"/>
            <w:vAlign w:val="center"/>
            <w:hideMark/>
          </w:tcPr>
          <w:p w14:paraId="2F2B4E1D" w14:textId="77777777" w:rsidR="00F67BB0" w:rsidRPr="00042862" w:rsidRDefault="00F67BB0" w:rsidP="00693617">
            <w:pPr>
              <w:pStyle w:val="FormatBang"/>
              <w:widowControl w:val="0"/>
              <w:spacing w:before="20" w:after="20" w:line="240" w:lineRule="auto"/>
              <w:ind w:firstLine="0"/>
              <w:rPr>
                <w:spacing w:val="-4"/>
              </w:rPr>
            </w:pPr>
            <w:r w:rsidRPr="00042862">
              <w:rPr>
                <w:spacing w:val="-4"/>
              </w:rPr>
              <w:t>Đất nâu vàng trên đá mác ma bazơ và trung tính</w:t>
            </w:r>
          </w:p>
        </w:tc>
        <w:tc>
          <w:tcPr>
            <w:tcW w:w="364" w:type="pct"/>
            <w:tcBorders>
              <w:top w:val="nil"/>
              <w:left w:val="nil"/>
              <w:bottom w:val="single" w:sz="4" w:space="0" w:color="auto"/>
              <w:right w:val="single" w:sz="4" w:space="0" w:color="auto"/>
            </w:tcBorders>
            <w:shd w:val="clear" w:color="auto" w:fill="auto"/>
            <w:noWrap/>
            <w:vAlign w:val="center"/>
            <w:hideMark/>
          </w:tcPr>
          <w:p w14:paraId="2B606E9A" w14:textId="77777777" w:rsidR="00F67BB0" w:rsidRPr="00042862" w:rsidRDefault="00F67BB0" w:rsidP="00693617">
            <w:pPr>
              <w:pStyle w:val="FormatBang"/>
              <w:widowControl w:val="0"/>
              <w:spacing w:before="0" w:after="0" w:line="240" w:lineRule="auto"/>
              <w:ind w:firstLine="0"/>
              <w:jc w:val="center"/>
            </w:pPr>
            <w:r w:rsidRPr="00042862">
              <w:t>Fu</w:t>
            </w:r>
          </w:p>
        </w:tc>
        <w:tc>
          <w:tcPr>
            <w:tcW w:w="411" w:type="pct"/>
            <w:tcBorders>
              <w:top w:val="nil"/>
              <w:left w:val="nil"/>
              <w:bottom w:val="single" w:sz="4" w:space="0" w:color="auto"/>
              <w:right w:val="single" w:sz="4" w:space="0" w:color="auto"/>
            </w:tcBorders>
            <w:shd w:val="clear" w:color="auto" w:fill="auto"/>
            <w:noWrap/>
            <w:vAlign w:val="center"/>
            <w:hideMark/>
          </w:tcPr>
          <w:p w14:paraId="2D7FC909" w14:textId="77777777" w:rsidR="00F67BB0" w:rsidRPr="00042862" w:rsidRDefault="00F67BB0" w:rsidP="00693617">
            <w:pPr>
              <w:pStyle w:val="FormatBang"/>
              <w:widowControl w:val="0"/>
              <w:spacing w:before="0" w:after="0" w:line="240" w:lineRule="auto"/>
              <w:ind w:firstLine="0"/>
              <w:jc w:val="right"/>
            </w:pPr>
            <w:r w:rsidRPr="00042862">
              <w:t>63</w:t>
            </w:r>
          </w:p>
        </w:tc>
        <w:tc>
          <w:tcPr>
            <w:tcW w:w="362" w:type="pct"/>
            <w:tcBorders>
              <w:top w:val="nil"/>
              <w:left w:val="nil"/>
              <w:bottom w:val="single" w:sz="4" w:space="0" w:color="auto"/>
              <w:right w:val="single" w:sz="4" w:space="0" w:color="auto"/>
            </w:tcBorders>
            <w:shd w:val="clear" w:color="auto" w:fill="auto"/>
            <w:noWrap/>
            <w:vAlign w:val="center"/>
            <w:hideMark/>
          </w:tcPr>
          <w:p w14:paraId="1A5035DD"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122F1FBA" w14:textId="77777777" w:rsidR="00F67BB0" w:rsidRPr="00042862" w:rsidRDefault="00F67BB0" w:rsidP="00693617">
            <w:pPr>
              <w:pStyle w:val="FormatBang"/>
              <w:widowControl w:val="0"/>
              <w:spacing w:before="0" w:after="0" w:line="240" w:lineRule="auto"/>
              <w:ind w:firstLine="0"/>
              <w:jc w:val="right"/>
            </w:pPr>
            <w:r w:rsidRPr="00042862">
              <w:t>50</w:t>
            </w:r>
          </w:p>
        </w:tc>
        <w:tc>
          <w:tcPr>
            <w:tcW w:w="438" w:type="pct"/>
            <w:tcBorders>
              <w:top w:val="nil"/>
              <w:left w:val="nil"/>
              <w:bottom w:val="single" w:sz="4" w:space="0" w:color="auto"/>
              <w:right w:val="single" w:sz="4" w:space="0" w:color="auto"/>
            </w:tcBorders>
            <w:shd w:val="clear" w:color="auto" w:fill="auto"/>
            <w:noWrap/>
            <w:vAlign w:val="center"/>
            <w:hideMark/>
          </w:tcPr>
          <w:p w14:paraId="34E0DE24" w14:textId="77777777" w:rsidR="00F67BB0" w:rsidRPr="00042862" w:rsidRDefault="00F67BB0" w:rsidP="00693617">
            <w:pPr>
              <w:pStyle w:val="FormatBang"/>
              <w:widowControl w:val="0"/>
              <w:spacing w:before="0" w:after="0" w:line="240" w:lineRule="auto"/>
              <w:ind w:firstLine="0"/>
              <w:jc w:val="right"/>
            </w:pPr>
            <w:r w:rsidRPr="00042862">
              <w:t>303</w:t>
            </w:r>
          </w:p>
        </w:tc>
        <w:tc>
          <w:tcPr>
            <w:tcW w:w="362" w:type="pct"/>
            <w:tcBorders>
              <w:top w:val="nil"/>
              <w:left w:val="nil"/>
              <w:bottom w:val="single" w:sz="4" w:space="0" w:color="auto"/>
              <w:right w:val="single" w:sz="4" w:space="0" w:color="auto"/>
            </w:tcBorders>
            <w:shd w:val="clear" w:color="auto" w:fill="auto"/>
            <w:noWrap/>
            <w:vAlign w:val="center"/>
            <w:hideMark/>
          </w:tcPr>
          <w:p w14:paraId="31B6CE11" w14:textId="77777777" w:rsidR="00F67BB0" w:rsidRPr="00042862" w:rsidRDefault="00F67BB0" w:rsidP="00693617">
            <w:pPr>
              <w:pStyle w:val="FormatBang"/>
              <w:widowControl w:val="0"/>
              <w:spacing w:before="0" w:after="0" w:line="240" w:lineRule="auto"/>
              <w:ind w:firstLine="0"/>
              <w:jc w:val="right"/>
            </w:pPr>
            <w:r w:rsidRPr="00042862">
              <w:t>137</w:t>
            </w:r>
          </w:p>
        </w:tc>
        <w:tc>
          <w:tcPr>
            <w:tcW w:w="400" w:type="pct"/>
            <w:tcBorders>
              <w:top w:val="nil"/>
              <w:left w:val="nil"/>
              <w:bottom w:val="single" w:sz="4" w:space="0" w:color="auto"/>
              <w:right w:val="single" w:sz="4" w:space="0" w:color="auto"/>
            </w:tcBorders>
            <w:shd w:val="clear" w:color="auto" w:fill="auto"/>
            <w:noWrap/>
            <w:vAlign w:val="center"/>
            <w:hideMark/>
          </w:tcPr>
          <w:p w14:paraId="4D0C247D"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65E09FBB" w14:textId="77777777" w:rsidR="00F67BB0" w:rsidRPr="00042862" w:rsidRDefault="00F67BB0" w:rsidP="00693617">
            <w:pPr>
              <w:pStyle w:val="FormatBang"/>
              <w:widowControl w:val="0"/>
              <w:spacing w:before="0" w:after="0" w:line="240" w:lineRule="auto"/>
              <w:ind w:firstLine="0"/>
              <w:jc w:val="right"/>
            </w:pPr>
            <w:r w:rsidRPr="00042862">
              <w:t>553</w:t>
            </w:r>
          </w:p>
        </w:tc>
      </w:tr>
      <w:tr w:rsidR="00042862" w:rsidRPr="00042862" w14:paraId="6AC3D944"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1FF2804" w14:textId="77777777" w:rsidR="00F67BB0" w:rsidRPr="00042862" w:rsidRDefault="00F67BB0" w:rsidP="00693617">
            <w:pPr>
              <w:pStyle w:val="FormatBang"/>
              <w:widowControl w:val="0"/>
              <w:spacing w:before="0" w:after="0" w:line="240" w:lineRule="auto"/>
              <w:ind w:firstLine="0"/>
              <w:jc w:val="center"/>
            </w:pPr>
            <w:r w:rsidRPr="00042862">
              <w:t>37</w:t>
            </w:r>
          </w:p>
        </w:tc>
        <w:tc>
          <w:tcPr>
            <w:tcW w:w="1410" w:type="pct"/>
            <w:tcBorders>
              <w:top w:val="nil"/>
              <w:left w:val="nil"/>
              <w:bottom w:val="single" w:sz="4" w:space="0" w:color="auto"/>
              <w:right w:val="single" w:sz="4" w:space="0" w:color="auto"/>
            </w:tcBorders>
            <w:shd w:val="clear" w:color="auto" w:fill="auto"/>
            <w:vAlign w:val="center"/>
            <w:hideMark/>
          </w:tcPr>
          <w:p w14:paraId="34AEC040" w14:textId="77777777" w:rsidR="00F67BB0" w:rsidRPr="00042862" w:rsidRDefault="00F67BB0" w:rsidP="00693617">
            <w:pPr>
              <w:pStyle w:val="FormatBang"/>
              <w:widowControl w:val="0"/>
              <w:spacing w:before="20" w:after="20" w:line="240" w:lineRule="auto"/>
              <w:ind w:firstLine="0"/>
            </w:pPr>
            <w:r w:rsidRPr="00042862">
              <w:t>Đất đỏ nâu trên đá vôi</w:t>
            </w:r>
          </w:p>
        </w:tc>
        <w:tc>
          <w:tcPr>
            <w:tcW w:w="364" w:type="pct"/>
            <w:tcBorders>
              <w:top w:val="nil"/>
              <w:left w:val="nil"/>
              <w:bottom w:val="single" w:sz="4" w:space="0" w:color="auto"/>
              <w:right w:val="single" w:sz="4" w:space="0" w:color="auto"/>
            </w:tcBorders>
            <w:shd w:val="clear" w:color="auto" w:fill="auto"/>
            <w:noWrap/>
            <w:vAlign w:val="center"/>
            <w:hideMark/>
          </w:tcPr>
          <w:p w14:paraId="2F1223D5" w14:textId="77777777" w:rsidR="00F67BB0" w:rsidRPr="00042862" w:rsidRDefault="00F67BB0" w:rsidP="00693617">
            <w:pPr>
              <w:pStyle w:val="FormatBang"/>
              <w:widowControl w:val="0"/>
              <w:spacing w:before="0" w:after="0" w:line="240" w:lineRule="auto"/>
              <w:ind w:firstLine="0"/>
              <w:jc w:val="center"/>
            </w:pPr>
            <w:r w:rsidRPr="00042862">
              <w:t>Fv</w:t>
            </w:r>
          </w:p>
        </w:tc>
        <w:tc>
          <w:tcPr>
            <w:tcW w:w="411" w:type="pct"/>
            <w:tcBorders>
              <w:top w:val="nil"/>
              <w:left w:val="nil"/>
              <w:bottom w:val="single" w:sz="4" w:space="0" w:color="auto"/>
              <w:right w:val="single" w:sz="4" w:space="0" w:color="auto"/>
            </w:tcBorders>
            <w:shd w:val="clear" w:color="auto" w:fill="auto"/>
            <w:noWrap/>
            <w:vAlign w:val="center"/>
            <w:hideMark/>
          </w:tcPr>
          <w:p w14:paraId="65F55EEB" w14:textId="77777777" w:rsidR="00F67BB0" w:rsidRPr="00042862" w:rsidRDefault="00F67BB0" w:rsidP="00693617">
            <w:pPr>
              <w:pStyle w:val="FormatBang"/>
              <w:widowControl w:val="0"/>
              <w:spacing w:before="0" w:after="0" w:line="240" w:lineRule="auto"/>
              <w:ind w:firstLine="0"/>
              <w:jc w:val="right"/>
            </w:pPr>
            <w:r w:rsidRPr="00042862">
              <w:t>235</w:t>
            </w:r>
          </w:p>
        </w:tc>
        <w:tc>
          <w:tcPr>
            <w:tcW w:w="362" w:type="pct"/>
            <w:tcBorders>
              <w:top w:val="nil"/>
              <w:left w:val="nil"/>
              <w:bottom w:val="single" w:sz="4" w:space="0" w:color="auto"/>
              <w:right w:val="single" w:sz="4" w:space="0" w:color="auto"/>
            </w:tcBorders>
            <w:shd w:val="clear" w:color="auto" w:fill="auto"/>
            <w:noWrap/>
            <w:vAlign w:val="center"/>
            <w:hideMark/>
          </w:tcPr>
          <w:p w14:paraId="11475496" w14:textId="77777777" w:rsidR="00F67BB0" w:rsidRPr="00042862" w:rsidRDefault="00F67BB0" w:rsidP="00693617">
            <w:pPr>
              <w:pStyle w:val="FormatBang"/>
              <w:widowControl w:val="0"/>
              <w:spacing w:before="0" w:after="0" w:line="240" w:lineRule="auto"/>
              <w:ind w:firstLine="0"/>
              <w:jc w:val="right"/>
            </w:pPr>
            <w:r w:rsidRPr="00042862">
              <w:t>3</w:t>
            </w:r>
          </w:p>
        </w:tc>
        <w:tc>
          <w:tcPr>
            <w:tcW w:w="509" w:type="pct"/>
            <w:tcBorders>
              <w:top w:val="nil"/>
              <w:left w:val="nil"/>
              <w:bottom w:val="single" w:sz="4" w:space="0" w:color="auto"/>
              <w:right w:val="single" w:sz="4" w:space="0" w:color="auto"/>
            </w:tcBorders>
            <w:shd w:val="clear" w:color="auto" w:fill="auto"/>
            <w:noWrap/>
            <w:vAlign w:val="center"/>
            <w:hideMark/>
          </w:tcPr>
          <w:p w14:paraId="7884B197" w14:textId="77777777" w:rsidR="00F67BB0" w:rsidRPr="00042862" w:rsidRDefault="00F67BB0" w:rsidP="00693617">
            <w:pPr>
              <w:pStyle w:val="FormatBang"/>
              <w:widowControl w:val="0"/>
              <w:spacing w:before="0" w:after="0" w:line="240" w:lineRule="auto"/>
              <w:ind w:firstLine="0"/>
              <w:jc w:val="right"/>
            </w:pPr>
            <w:r w:rsidRPr="00042862">
              <w:t>31</w:t>
            </w:r>
          </w:p>
        </w:tc>
        <w:tc>
          <w:tcPr>
            <w:tcW w:w="438" w:type="pct"/>
            <w:tcBorders>
              <w:top w:val="nil"/>
              <w:left w:val="nil"/>
              <w:bottom w:val="single" w:sz="4" w:space="0" w:color="auto"/>
              <w:right w:val="single" w:sz="4" w:space="0" w:color="auto"/>
            </w:tcBorders>
            <w:shd w:val="clear" w:color="auto" w:fill="auto"/>
            <w:noWrap/>
            <w:vAlign w:val="center"/>
            <w:hideMark/>
          </w:tcPr>
          <w:p w14:paraId="159DE96A"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66104F36"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1ABBC44E"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30669737" w14:textId="77777777" w:rsidR="00F67BB0" w:rsidRPr="00042862" w:rsidRDefault="00F67BB0" w:rsidP="00693617">
            <w:pPr>
              <w:pStyle w:val="FormatBang"/>
              <w:widowControl w:val="0"/>
              <w:spacing w:before="0" w:after="0" w:line="240" w:lineRule="auto"/>
              <w:ind w:firstLine="0"/>
              <w:jc w:val="right"/>
            </w:pPr>
            <w:r w:rsidRPr="00042862">
              <w:t>269</w:t>
            </w:r>
          </w:p>
        </w:tc>
      </w:tr>
      <w:tr w:rsidR="00042862" w:rsidRPr="00042862" w14:paraId="0886D084"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673000F" w14:textId="77777777" w:rsidR="00F67BB0" w:rsidRPr="00042862" w:rsidRDefault="00F67BB0" w:rsidP="00693617">
            <w:pPr>
              <w:pStyle w:val="FormatBang"/>
              <w:widowControl w:val="0"/>
              <w:spacing w:before="0" w:after="0" w:line="240" w:lineRule="auto"/>
              <w:ind w:firstLine="0"/>
              <w:jc w:val="center"/>
            </w:pPr>
            <w:r w:rsidRPr="00042862">
              <w:t>38</w:t>
            </w:r>
          </w:p>
        </w:tc>
        <w:tc>
          <w:tcPr>
            <w:tcW w:w="1410" w:type="pct"/>
            <w:tcBorders>
              <w:top w:val="nil"/>
              <w:left w:val="nil"/>
              <w:bottom w:val="single" w:sz="4" w:space="0" w:color="auto"/>
              <w:right w:val="single" w:sz="4" w:space="0" w:color="auto"/>
            </w:tcBorders>
            <w:shd w:val="clear" w:color="auto" w:fill="auto"/>
            <w:vAlign w:val="center"/>
            <w:hideMark/>
          </w:tcPr>
          <w:p w14:paraId="34D6310B" w14:textId="77777777" w:rsidR="00F67BB0" w:rsidRPr="00042862" w:rsidRDefault="00F67BB0" w:rsidP="00693617">
            <w:pPr>
              <w:pStyle w:val="FormatBang"/>
              <w:widowControl w:val="0"/>
              <w:spacing w:before="20" w:after="20" w:line="240" w:lineRule="auto"/>
              <w:ind w:firstLine="0"/>
            </w:pPr>
            <w:r w:rsidRPr="00042862">
              <w:t>Đất nâu vàng trên đá vôi</w:t>
            </w:r>
          </w:p>
        </w:tc>
        <w:tc>
          <w:tcPr>
            <w:tcW w:w="364" w:type="pct"/>
            <w:tcBorders>
              <w:top w:val="nil"/>
              <w:left w:val="nil"/>
              <w:bottom w:val="single" w:sz="4" w:space="0" w:color="auto"/>
              <w:right w:val="single" w:sz="4" w:space="0" w:color="auto"/>
            </w:tcBorders>
            <w:shd w:val="clear" w:color="auto" w:fill="auto"/>
            <w:noWrap/>
            <w:vAlign w:val="center"/>
            <w:hideMark/>
          </w:tcPr>
          <w:p w14:paraId="18243490" w14:textId="77777777" w:rsidR="00F67BB0" w:rsidRPr="00042862" w:rsidRDefault="00F67BB0" w:rsidP="00693617">
            <w:pPr>
              <w:pStyle w:val="FormatBang"/>
              <w:widowControl w:val="0"/>
              <w:spacing w:before="0" w:after="0" w:line="240" w:lineRule="auto"/>
              <w:ind w:firstLine="0"/>
              <w:jc w:val="center"/>
            </w:pPr>
            <w:r w:rsidRPr="00042862">
              <w:t>Fn</w:t>
            </w:r>
          </w:p>
        </w:tc>
        <w:tc>
          <w:tcPr>
            <w:tcW w:w="411" w:type="pct"/>
            <w:tcBorders>
              <w:top w:val="nil"/>
              <w:left w:val="nil"/>
              <w:bottom w:val="single" w:sz="4" w:space="0" w:color="auto"/>
              <w:right w:val="single" w:sz="4" w:space="0" w:color="auto"/>
            </w:tcBorders>
            <w:shd w:val="clear" w:color="auto" w:fill="auto"/>
            <w:noWrap/>
            <w:vAlign w:val="center"/>
            <w:hideMark/>
          </w:tcPr>
          <w:p w14:paraId="40012951" w14:textId="77777777" w:rsidR="00F67BB0" w:rsidRPr="00042862" w:rsidRDefault="00F67BB0" w:rsidP="00693617">
            <w:pPr>
              <w:pStyle w:val="FormatBang"/>
              <w:widowControl w:val="0"/>
              <w:spacing w:before="0" w:after="0" w:line="240" w:lineRule="auto"/>
              <w:ind w:firstLine="0"/>
              <w:jc w:val="right"/>
            </w:pPr>
            <w:r w:rsidRPr="00042862">
              <w:t>26</w:t>
            </w:r>
          </w:p>
        </w:tc>
        <w:tc>
          <w:tcPr>
            <w:tcW w:w="362" w:type="pct"/>
            <w:tcBorders>
              <w:top w:val="nil"/>
              <w:left w:val="nil"/>
              <w:bottom w:val="single" w:sz="4" w:space="0" w:color="auto"/>
              <w:right w:val="single" w:sz="4" w:space="0" w:color="auto"/>
            </w:tcBorders>
            <w:shd w:val="clear" w:color="auto" w:fill="auto"/>
            <w:noWrap/>
            <w:vAlign w:val="center"/>
            <w:hideMark/>
          </w:tcPr>
          <w:p w14:paraId="079ADA54" w14:textId="77777777" w:rsidR="00F67BB0" w:rsidRPr="00042862" w:rsidRDefault="00F67BB0" w:rsidP="00693617">
            <w:pPr>
              <w:pStyle w:val="FormatBang"/>
              <w:widowControl w:val="0"/>
              <w:spacing w:before="0" w:after="0" w:line="240" w:lineRule="auto"/>
              <w:ind w:firstLine="0"/>
              <w:jc w:val="right"/>
            </w:pPr>
            <w:r w:rsidRPr="00042862">
              <w:t>15</w:t>
            </w:r>
          </w:p>
        </w:tc>
        <w:tc>
          <w:tcPr>
            <w:tcW w:w="509" w:type="pct"/>
            <w:tcBorders>
              <w:top w:val="nil"/>
              <w:left w:val="nil"/>
              <w:bottom w:val="single" w:sz="4" w:space="0" w:color="auto"/>
              <w:right w:val="single" w:sz="4" w:space="0" w:color="auto"/>
            </w:tcBorders>
            <w:shd w:val="clear" w:color="auto" w:fill="auto"/>
            <w:noWrap/>
            <w:vAlign w:val="center"/>
            <w:hideMark/>
          </w:tcPr>
          <w:p w14:paraId="5AB66A15"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23108FDB"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4D6B916F"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32B7371A"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39C9A9E0" w14:textId="77777777" w:rsidR="00F67BB0" w:rsidRPr="00042862" w:rsidRDefault="00F67BB0" w:rsidP="00693617">
            <w:pPr>
              <w:pStyle w:val="FormatBang"/>
              <w:widowControl w:val="0"/>
              <w:spacing w:before="0" w:after="0" w:line="240" w:lineRule="auto"/>
              <w:ind w:firstLine="0"/>
              <w:jc w:val="right"/>
            </w:pPr>
            <w:r w:rsidRPr="00042862">
              <w:t>41</w:t>
            </w:r>
          </w:p>
        </w:tc>
      </w:tr>
      <w:tr w:rsidR="00042862" w:rsidRPr="00042862" w14:paraId="7321954F"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6FA1F23" w14:textId="77777777" w:rsidR="00F67BB0" w:rsidRPr="00042862" w:rsidRDefault="00F67BB0" w:rsidP="00693617">
            <w:pPr>
              <w:pStyle w:val="FormatBang"/>
              <w:widowControl w:val="0"/>
              <w:spacing w:before="0" w:after="0" w:line="240" w:lineRule="auto"/>
              <w:ind w:firstLine="0"/>
              <w:jc w:val="center"/>
            </w:pPr>
            <w:r w:rsidRPr="00042862">
              <w:t>39</w:t>
            </w:r>
          </w:p>
        </w:tc>
        <w:tc>
          <w:tcPr>
            <w:tcW w:w="1410" w:type="pct"/>
            <w:tcBorders>
              <w:top w:val="nil"/>
              <w:left w:val="nil"/>
              <w:bottom w:val="single" w:sz="4" w:space="0" w:color="auto"/>
              <w:right w:val="single" w:sz="4" w:space="0" w:color="auto"/>
            </w:tcBorders>
            <w:shd w:val="clear" w:color="auto" w:fill="auto"/>
            <w:vAlign w:val="center"/>
            <w:hideMark/>
          </w:tcPr>
          <w:p w14:paraId="34894A9F" w14:textId="77777777" w:rsidR="00F67BB0" w:rsidRPr="00042862" w:rsidRDefault="00F67BB0" w:rsidP="00693617">
            <w:pPr>
              <w:pStyle w:val="FormatBang"/>
              <w:widowControl w:val="0"/>
              <w:spacing w:before="20" w:after="20" w:line="240" w:lineRule="auto"/>
              <w:ind w:firstLine="0"/>
            </w:pPr>
            <w:r w:rsidRPr="00042862">
              <w:t>Đất đỏ vàng trên đá sét và biến chất</w:t>
            </w:r>
          </w:p>
        </w:tc>
        <w:tc>
          <w:tcPr>
            <w:tcW w:w="364" w:type="pct"/>
            <w:tcBorders>
              <w:top w:val="nil"/>
              <w:left w:val="nil"/>
              <w:bottom w:val="single" w:sz="4" w:space="0" w:color="auto"/>
              <w:right w:val="single" w:sz="4" w:space="0" w:color="auto"/>
            </w:tcBorders>
            <w:shd w:val="clear" w:color="auto" w:fill="auto"/>
            <w:noWrap/>
            <w:vAlign w:val="center"/>
            <w:hideMark/>
          </w:tcPr>
          <w:p w14:paraId="1200857D" w14:textId="77777777" w:rsidR="00F67BB0" w:rsidRPr="00042862" w:rsidRDefault="00F67BB0" w:rsidP="00693617">
            <w:pPr>
              <w:pStyle w:val="FormatBang"/>
              <w:widowControl w:val="0"/>
              <w:spacing w:before="0" w:after="0" w:line="240" w:lineRule="auto"/>
              <w:ind w:firstLine="0"/>
              <w:jc w:val="center"/>
            </w:pPr>
            <w:r w:rsidRPr="00042862">
              <w:t>Fs</w:t>
            </w:r>
          </w:p>
        </w:tc>
        <w:tc>
          <w:tcPr>
            <w:tcW w:w="411" w:type="pct"/>
            <w:tcBorders>
              <w:top w:val="nil"/>
              <w:left w:val="nil"/>
              <w:bottom w:val="single" w:sz="4" w:space="0" w:color="auto"/>
              <w:right w:val="single" w:sz="4" w:space="0" w:color="auto"/>
            </w:tcBorders>
            <w:shd w:val="clear" w:color="auto" w:fill="auto"/>
            <w:noWrap/>
            <w:vAlign w:val="center"/>
            <w:hideMark/>
          </w:tcPr>
          <w:p w14:paraId="390DCA14" w14:textId="77777777" w:rsidR="00F67BB0" w:rsidRPr="00042862" w:rsidRDefault="00F67BB0" w:rsidP="00693617">
            <w:pPr>
              <w:pStyle w:val="FormatBang"/>
              <w:widowControl w:val="0"/>
              <w:spacing w:before="0" w:after="0" w:line="240" w:lineRule="auto"/>
              <w:ind w:firstLine="0"/>
              <w:jc w:val="right"/>
            </w:pPr>
            <w:r w:rsidRPr="00042862">
              <w:t>3.632</w:t>
            </w:r>
          </w:p>
        </w:tc>
        <w:tc>
          <w:tcPr>
            <w:tcW w:w="362" w:type="pct"/>
            <w:tcBorders>
              <w:top w:val="nil"/>
              <w:left w:val="nil"/>
              <w:bottom w:val="single" w:sz="4" w:space="0" w:color="auto"/>
              <w:right w:val="single" w:sz="4" w:space="0" w:color="auto"/>
            </w:tcBorders>
            <w:shd w:val="clear" w:color="auto" w:fill="auto"/>
            <w:noWrap/>
            <w:vAlign w:val="center"/>
            <w:hideMark/>
          </w:tcPr>
          <w:p w14:paraId="610E278C" w14:textId="77777777" w:rsidR="00F67BB0" w:rsidRPr="00042862" w:rsidRDefault="00F67BB0" w:rsidP="00693617">
            <w:pPr>
              <w:pStyle w:val="FormatBang"/>
              <w:widowControl w:val="0"/>
              <w:spacing w:before="0" w:after="0" w:line="240" w:lineRule="auto"/>
              <w:ind w:firstLine="0"/>
              <w:jc w:val="right"/>
            </w:pPr>
            <w:r w:rsidRPr="00042862">
              <w:t>107</w:t>
            </w:r>
          </w:p>
        </w:tc>
        <w:tc>
          <w:tcPr>
            <w:tcW w:w="509" w:type="pct"/>
            <w:tcBorders>
              <w:top w:val="nil"/>
              <w:left w:val="nil"/>
              <w:bottom w:val="single" w:sz="4" w:space="0" w:color="auto"/>
              <w:right w:val="single" w:sz="4" w:space="0" w:color="auto"/>
            </w:tcBorders>
            <w:shd w:val="clear" w:color="auto" w:fill="auto"/>
            <w:noWrap/>
            <w:vAlign w:val="center"/>
            <w:hideMark/>
          </w:tcPr>
          <w:p w14:paraId="77100E3B" w14:textId="77777777" w:rsidR="00F67BB0" w:rsidRPr="00042862" w:rsidRDefault="00F67BB0" w:rsidP="00693617">
            <w:pPr>
              <w:pStyle w:val="FormatBang"/>
              <w:widowControl w:val="0"/>
              <w:spacing w:before="0" w:after="0" w:line="240" w:lineRule="auto"/>
              <w:ind w:firstLine="0"/>
              <w:jc w:val="right"/>
            </w:pPr>
            <w:r w:rsidRPr="00042862">
              <w:t>2.241</w:t>
            </w:r>
          </w:p>
        </w:tc>
        <w:tc>
          <w:tcPr>
            <w:tcW w:w="438" w:type="pct"/>
            <w:tcBorders>
              <w:top w:val="nil"/>
              <w:left w:val="nil"/>
              <w:bottom w:val="single" w:sz="4" w:space="0" w:color="auto"/>
              <w:right w:val="single" w:sz="4" w:space="0" w:color="auto"/>
            </w:tcBorders>
            <w:shd w:val="clear" w:color="auto" w:fill="auto"/>
            <w:noWrap/>
            <w:vAlign w:val="center"/>
            <w:hideMark/>
          </w:tcPr>
          <w:p w14:paraId="3DFEEE9C" w14:textId="77777777" w:rsidR="00F67BB0" w:rsidRPr="00042862" w:rsidRDefault="00F67BB0" w:rsidP="00693617">
            <w:pPr>
              <w:pStyle w:val="FormatBang"/>
              <w:widowControl w:val="0"/>
              <w:spacing w:before="0" w:after="0" w:line="240" w:lineRule="auto"/>
              <w:ind w:firstLine="0"/>
              <w:jc w:val="right"/>
            </w:pPr>
            <w:r w:rsidRPr="00042862">
              <w:t>946</w:t>
            </w:r>
          </w:p>
        </w:tc>
        <w:tc>
          <w:tcPr>
            <w:tcW w:w="362" w:type="pct"/>
            <w:tcBorders>
              <w:top w:val="nil"/>
              <w:left w:val="nil"/>
              <w:bottom w:val="single" w:sz="4" w:space="0" w:color="auto"/>
              <w:right w:val="single" w:sz="4" w:space="0" w:color="auto"/>
            </w:tcBorders>
            <w:shd w:val="clear" w:color="auto" w:fill="auto"/>
            <w:noWrap/>
            <w:vAlign w:val="center"/>
            <w:hideMark/>
          </w:tcPr>
          <w:p w14:paraId="7814B634" w14:textId="77777777" w:rsidR="00F67BB0" w:rsidRPr="00042862" w:rsidRDefault="00F67BB0" w:rsidP="00693617">
            <w:pPr>
              <w:pStyle w:val="FormatBang"/>
              <w:widowControl w:val="0"/>
              <w:spacing w:before="0" w:after="0" w:line="240" w:lineRule="auto"/>
              <w:ind w:firstLine="0"/>
              <w:jc w:val="right"/>
            </w:pPr>
            <w:r w:rsidRPr="00042862">
              <w:t>158</w:t>
            </w:r>
          </w:p>
        </w:tc>
        <w:tc>
          <w:tcPr>
            <w:tcW w:w="400" w:type="pct"/>
            <w:tcBorders>
              <w:top w:val="nil"/>
              <w:left w:val="nil"/>
              <w:bottom w:val="single" w:sz="4" w:space="0" w:color="auto"/>
              <w:right w:val="single" w:sz="4" w:space="0" w:color="auto"/>
            </w:tcBorders>
            <w:shd w:val="clear" w:color="auto" w:fill="auto"/>
            <w:noWrap/>
            <w:vAlign w:val="center"/>
            <w:hideMark/>
          </w:tcPr>
          <w:p w14:paraId="4D9ED96F"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62084A91" w14:textId="77777777" w:rsidR="00F67BB0" w:rsidRPr="00042862" w:rsidRDefault="00F67BB0" w:rsidP="00693617">
            <w:pPr>
              <w:pStyle w:val="FormatBang"/>
              <w:widowControl w:val="0"/>
              <w:spacing w:before="0" w:after="0" w:line="240" w:lineRule="auto"/>
              <w:ind w:firstLine="0"/>
              <w:jc w:val="right"/>
            </w:pPr>
            <w:r w:rsidRPr="00042862">
              <w:t>7.084</w:t>
            </w:r>
          </w:p>
        </w:tc>
      </w:tr>
      <w:tr w:rsidR="00042862" w:rsidRPr="00042862" w14:paraId="43109A60"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A69E278" w14:textId="77777777" w:rsidR="00F67BB0" w:rsidRPr="00042862" w:rsidRDefault="00F67BB0" w:rsidP="00693617">
            <w:pPr>
              <w:pStyle w:val="FormatBang"/>
              <w:widowControl w:val="0"/>
              <w:spacing w:before="0" w:after="0" w:line="240" w:lineRule="auto"/>
              <w:ind w:firstLine="0"/>
              <w:jc w:val="center"/>
            </w:pPr>
            <w:r w:rsidRPr="00042862">
              <w:t>40</w:t>
            </w:r>
          </w:p>
        </w:tc>
        <w:tc>
          <w:tcPr>
            <w:tcW w:w="1410" w:type="pct"/>
            <w:tcBorders>
              <w:top w:val="nil"/>
              <w:left w:val="nil"/>
              <w:bottom w:val="single" w:sz="4" w:space="0" w:color="auto"/>
              <w:right w:val="single" w:sz="4" w:space="0" w:color="auto"/>
            </w:tcBorders>
            <w:shd w:val="clear" w:color="auto" w:fill="auto"/>
            <w:vAlign w:val="center"/>
            <w:hideMark/>
          </w:tcPr>
          <w:p w14:paraId="7B220FA6" w14:textId="77777777" w:rsidR="00F67BB0" w:rsidRPr="00042862" w:rsidRDefault="00F67BB0" w:rsidP="00693617">
            <w:pPr>
              <w:pStyle w:val="FormatBang"/>
              <w:widowControl w:val="0"/>
              <w:spacing w:before="20" w:after="20" w:line="240" w:lineRule="auto"/>
              <w:ind w:firstLine="0"/>
            </w:pPr>
            <w:r w:rsidRPr="00042862">
              <w:t>Đất vàng đỏ trên đá macma axit</w:t>
            </w:r>
          </w:p>
        </w:tc>
        <w:tc>
          <w:tcPr>
            <w:tcW w:w="364" w:type="pct"/>
            <w:tcBorders>
              <w:top w:val="nil"/>
              <w:left w:val="nil"/>
              <w:bottom w:val="single" w:sz="4" w:space="0" w:color="auto"/>
              <w:right w:val="single" w:sz="4" w:space="0" w:color="auto"/>
            </w:tcBorders>
            <w:shd w:val="clear" w:color="auto" w:fill="auto"/>
            <w:noWrap/>
            <w:vAlign w:val="center"/>
            <w:hideMark/>
          </w:tcPr>
          <w:p w14:paraId="64BF4F62" w14:textId="77777777" w:rsidR="00F67BB0" w:rsidRPr="00042862" w:rsidRDefault="00F67BB0" w:rsidP="00693617">
            <w:pPr>
              <w:pStyle w:val="FormatBang"/>
              <w:widowControl w:val="0"/>
              <w:spacing w:before="0" w:after="0" w:line="240" w:lineRule="auto"/>
              <w:ind w:firstLine="0"/>
              <w:jc w:val="center"/>
            </w:pPr>
            <w:r w:rsidRPr="00042862">
              <w:t>Fa</w:t>
            </w:r>
          </w:p>
        </w:tc>
        <w:tc>
          <w:tcPr>
            <w:tcW w:w="411" w:type="pct"/>
            <w:tcBorders>
              <w:top w:val="nil"/>
              <w:left w:val="nil"/>
              <w:bottom w:val="single" w:sz="4" w:space="0" w:color="auto"/>
              <w:right w:val="single" w:sz="4" w:space="0" w:color="auto"/>
            </w:tcBorders>
            <w:shd w:val="clear" w:color="auto" w:fill="auto"/>
            <w:noWrap/>
            <w:vAlign w:val="center"/>
            <w:hideMark/>
          </w:tcPr>
          <w:p w14:paraId="1A555B04" w14:textId="77777777" w:rsidR="00F67BB0" w:rsidRPr="00042862" w:rsidRDefault="00F67BB0" w:rsidP="00693617">
            <w:pPr>
              <w:pStyle w:val="FormatBang"/>
              <w:widowControl w:val="0"/>
              <w:spacing w:before="0" w:after="0" w:line="240" w:lineRule="auto"/>
              <w:ind w:firstLine="0"/>
              <w:jc w:val="right"/>
            </w:pPr>
            <w:r w:rsidRPr="00042862">
              <w:t>621</w:t>
            </w:r>
          </w:p>
        </w:tc>
        <w:tc>
          <w:tcPr>
            <w:tcW w:w="362" w:type="pct"/>
            <w:tcBorders>
              <w:top w:val="nil"/>
              <w:left w:val="nil"/>
              <w:bottom w:val="single" w:sz="4" w:space="0" w:color="auto"/>
              <w:right w:val="single" w:sz="4" w:space="0" w:color="auto"/>
            </w:tcBorders>
            <w:shd w:val="clear" w:color="auto" w:fill="auto"/>
            <w:noWrap/>
            <w:vAlign w:val="center"/>
            <w:hideMark/>
          </w:tcPr>
          <w:p w14:paraId="579157F5" w14:textId="77777777" w:rsidR="00F67BB0" w:rsidRPr="00042862" w:rsidRDefault="00F67BB0" w:rsidP="00693617">
            <w:pPr>
              <w:pStyle w:val="FormatBang"/>
              <w:widowControl w:val="0"/>
              <w:spacing w:before="0" w:after="0" w:line="240" w:lineRule="auto"/>
              <w:ind w:firstLine="0"/>
              <w:jc w:val="right"/>
            </w:pPr>
            <w:r w:rsidRPr="00042862">
              <w:t>67</w:t>
            </w:r>
          </w:p>
        </w:tc>
        <w:tc>
          <w:tcPr>
            <w:tcW w:w="509" w:type="pct"/>
            <w:tcBorders>
              <w:top w:val="nil"/>
              <w:left w:val="nil"/>
              <w:bottom w:val="single" w:sz="4" w:space="0" w:color="auto"/>
              <w:right w:val="single" w:sz="4" w:space="0" w:color="auto"/>
            </w:tcBorders>
            <w:shd w:val="clear" w:color="auto" w:fill="auto"/>
            <w:noWrap/>
            <w:vAlign w:val="center"/>
            <w:hideMark/>
          </w:tcPr>
          <w:p w14:paraId="7DE831FC" w14:textId="77777777" w:rsidR="00F67BB0" w:rsidRPr="00042862" w:rsidRDefault="00F67BB0" w:rsidP="00693617">
            <w:pPr>
              <w:pStyle w:val="FormatBang"/>
              <w:widowControl w:val="0"/>
              <w:spacing w:before="0" w:after="0" w:line="240" w:lineRule="auto"/>
              <w:ind w:firstLine="0"/>
              <w:jc w:val="right"/>
            </w:pPr>
            <w:r w:rsidRPr="00042862">
              <w:t>2.400</w:t>
            </w:r>
          </w:p>
        </w:tc>
        <w:tc>
          <w:tcPr>
            <w:tcW w:w="438" w:type="pct"/>
            <w:tcBorders>
              <w:top w:val="nil"/>
              <w:left w:val="nil"/>
              <w:bottom w:val="single" w:sz="4" w:space="0" w:color="auto"/>
              <w:right w:val="single" w:sz="4" w:space="0" w:color="auto"/>
            </w:tcBorders>
            <w:shd w:val="clear" w:color="auto" w:fill="auto"/>
            <w:noWrap/>
            <w:vAlign w:val="center"/>
            <w:hideMark/>
          </w:tcPr>
          <w:p w14:paraId="4FD28489" w14:textId="77777777" w:rsidR="00F67BB0" w:rsidRPr="00042862" w:rsidRDefault="00F67BB0" w:rsidP="00693617">
            <w:pPr>
              <w:pStyle w:val="FormatBang"/>
              <w:widowControl w:val="0"/>
              <w:spacing w:before="0" w:after="0" w:line="240" w:lineRule="auto"/>
              <w:ind w:firstLine="0"/>
              <w:jc w:val="right"/>
            </w:pPr>
            <w:r w:rsidRPr="00042862">
              <w:t>1.091</w:t>
            </w:r>
          </w:p>
        </w:tc>
        <w:tc>
          <w:tcPr>
            <w:tcW w:w="362" w:type="pct"/>
            <w:tcBorders>
              <w:top w:val="nil"/>
              <w:left w:val="nil"/>
              <w:bottom w:val="single" w:sz="4" w:space="0" w:color="auto"/>
              <w:right w:val="single" w:sz="4" w:space="0" w:color="auto"/>
            </w:tcBorders>
            <w:shd w:val="clear" w:color="auto" w:fill="auto"/>
            <w:noWrap/>
            <w:vAlign w:val="center"/>
            <w:hideMark/>
          </w:tcPr>
          <w:p w14:paraId="5A335C80" w14:textId="77777777" w:rsidR="00F67BB0" w:rsidRPr="00042862" w:rsidRDefault="00F67BB0" w:rsidP="00693617">
            <w:pPr>
              <w:pStyle w:val="FormatBang"/>
              <w:widowControl w:val="0"/>
              <w:spacing w:before="0" w:after="0" w:line="240" w:lineRule="auto"/>
              <w:ind w:firstLine="0"/>
              <w:jc w:val="right"/>
            </w:pPr>
            <w:r w:rsidRPr="00042862">
              <w:t>17</w:t>
            </w:r>
          </w:p>
        </w:tc>
        <w:tc>
          <w:tcPr>
            <w:tcW w:w="400" w:type="pct"/>
            <w:tcBorders>
              <w:top w:val="nil"/>
              <w:left w:val="nil"/>
              <w:bottom w:val="single" w:sz="4" w:space="0" w:color="auto"/>
              <w:right w:val="single" w:sz="4" w:space="0" w:color="auto"/>
            </w:tcBorders>
            <w:shd w:val="clear" w:color="auto" w:fill="auto"/>
            <w:noWrap/>
            <w:vAlign w:val="center"/>
            <w:hideMark/>
          </w:tcPr>
          <w:p w14:paraId="7F708771" w14:textId="77777777" w:rsidR="00F67BB0" w:rsidRPr="00042862" w:rsidRDefault="00F67BB0" w:rsidP="00693617">
            <w:pPr>
              <w:pStyle w:val="FormatBang"/>
              <w:widowControl w:val="0"/>
              <w:spacing w:before="0" w:after="0" w:line="240" w:lineRule="auto"/>
              <w:ind w:firstLine="0"/>
              <w:jc w:val="right"/>
            </w:pPr>
            <w:r w:rsidRPr="00042862">
              <w:t>4</w:t>
            </w:r>
          </w:p>
        </w:tc>
        <w:tc>
          <w:tcPr>
            <w:tcW w:w="445" w:type="pct"/>
            <w:tcBorders>
              <w:top w:val="nil"/>
              <w:left w:val="nil"/>
              <w:bottom w:val="single" w:sz="4" w:space="0" w:color="auto"/>
              <w:right w:val="single" w:sz="4" w:space="0" w:color="auto"/>
            </w:tcBorders>
            <w:shd w:val="clear" w:color="auto" w:fill="auto"/>
            <w:noWrap/>
            <w:vAlign w:val="center"/>
            <w:hideMark/>
          </w:tcPr>
          <w:p w14:paraId="1B08FE4D" w14:textId="77777777" w:rsidR="00F67BB0" w:rsidRPr="00042862" w:rsidRDefault="00F67BB0" w:rsidP="00693617">
            <w:pPr>
              <w:pStyle w:val="FormatBang"/>
              <w:widowControl w:val="0"/>
              <w:spacing w:before="0" w:after="0" w:line="240" w:lineRule="auto"/>
              <w:ind w:firstLine="0"/>
              <w:jc w:val="right"/>
            </w:pPr>
            <w:r w:rsidRPr="00042862">
              <w:t>4.200</w:t>
            </w:r>
          </w:p>
        </w:tc>
      </w:tr>
      <w:tr w:rsidR="00042862" w:rsidRPr="00042862" w14:paraId="3392C4DB"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EFF3CDF" w14:textId="77777777" w:rsidR="00F67BB0" w:rsidRPr="00042862" w:rsidRDefault="00F67BB0" w:rsidP="00693617">
            <w:pPr>
              <w:pStyle w:val="FormatBang"/>
              <w:widowControl w:val="0"/>
              <w:spacing w:before="0" w:after="0" w:line="240" w:lineRule="auto"/>
              <w:ind w:firstLine="0"/>
              <w:jc w:val="center"/>
            </w:pPr>
            <w:r w:rsidRPr="00042862">
              <w:t>41</w:t>
            </w:r>
          </w:p>
        </w:tc>
        <w:tc>
          <w:tcPr>
            <w:tcW w:w="1410" w:type="pct"/>
            <w:tcBorders>
              <w:top w:val="nil"/>
              <w:left w:val="nil"/>
              <w:bottom w:val="single" w:sz="4" w:space="0" w:color="auto"/>
              <w:right w:val="single" w:sz="4" w:space="0" w:color="auto"/>
            </w:tcBorders>
            <w:shd w:val="clear" w:color="auto" w:fill="auto"/>
            <w:vAlign w:val="center"/>
            <w:hideMark/>
          </w:tcPr>
          <w:p w14:paraId="50CF3BB6" w14:textId="77777777" w:rsidR="00F67BB0" w:rsidRPr="00042862" w:rsidRDefault="00F67BB0" w:rsidP="00693617">
            <w:pPr>
              <w:pStyle w:val="FormatBang"/>
              <w:widowControl w:val="0"/>
              <w:spacing w:before="20" w:after="20" w:line="240" w:lineRule="auto"/>
              <w:ind w:firstLine="0"/>
            </w:pPr>
            <w:r w:rsidRPr="00042862">
              <w:t>Đất vàng nhạt trên đá cát</w:t>
            </w:r>
          </w:p>
        </w:tc>
        <w:tc>
          <w:tcPr>
            <w:tcW w:w="364" w:type="pct"/>
            <w:tcBorders>
              <w:top w:val="nil"/>
              <w:left w:val="nil"/>
              <w:bottom w:val="single" w:sz="4" w:space="0" w:color="auto"/>
              <w:right w:val="single" w:sz="4" w:space="0" w:color="auto"/>
            </w:tcBorders>
            <w:shd w:val="clear" w:color="auto" w:fill="auto"/>
            <w:noWrap/>
            <w:vAlign w:val="center"/>
            <w:hideMark/>
          </w:tcPr>
          <w:p w14:paraId="393282F8" w14:textId="77777777" w:rsidR="00F67BB0" w:rsidRPr="00042862" w:rsidRDefault="00F67BB0" w:rsidP="00693617">
            <w:pPr>
              <w:pStyle w:val="FormatBang"/>
              <w:widowControl w:val="0"/>
              <w:spacing w:before="0" w:after="0" w:line="240" w:lineRule="auto"/>
              <w:ind w:firstLine="0"/>
              <w:jc w:val="center"/>
            </w:pPr>
            <w:r w:rsidRPr="00042862">
              <w:t>Fq</w:t>
            </w:r>
          </w:p>
        </w:tc>
        <w:tc>
          <w:tcPr>
            <w:tcW w:w="411" w:type="pct"/>
            <w:tcBorders>
              <w:top w:val="nil"/>
              <w:left w:val="nil"/>
              <w:bottom w:val="single" w:sz="4" w:space="0" w:color="auto"/>
              <w:right w:val="single" w:sz="4" w:space="0" w:color="auto"/>
            </w:tcBorders>
            <w:shd w:val="clear" w:color="auto" w:fill="auto"/>
            <w:noWrap/>
            <w:vAlign w:val="center"/>
            <w:hideMark/>
          </w:tcPr>
          <w:p w14:paraId="61D7335E" w14:textId="77777777" w:rsidR="00F67BB0" w:rsidRPr="00042862" w:rsidRDefault="00F67BB0" w:rsidP="00693617">
            <w:pPr>
              <w:pStyle w:val="FormatBang"/>
              <w:widowControl w:val="0"/>
              <w:spacing w:before="0" w:after="0" w:line="240" w:lineRule="auto"/>
              <w:ind w:firstLine="0"/>
              <w:jc w:val="right"/>
            </w:pPr>
            <w:r w:rsidRPr="00042862">
              <w:t>761</w:t>
            </w:r>
          </w:p>
        </w:tc>
        <w:tc>
          <w:tcPr>
            <w:tcW w:w="362" w:type="pct"/>
            <w:tcBorders>
              <w:top w:val="nil"/>
              <w:left w:val="nil"/>
              <w:bottom w:val="single" w:sz="4" w:space="0" w:color="auto"/>
              <w:right w:val="single" w:sz="4" w:space="0" w:color="auto"/>
            </w:tcBorders>
            <w:shd w:val="clear" w:color="auto" w:fill="auto"/>
            <w:noWrap/>
            <w:vAlign w:val="center"/>
            <w:hideMark/>
          </w:tcPr>
          <w:p w14:paraId="17DA7DBC" w14:textId="77777777" w:rsidR="00F67BB0" w:rsidRPr="00042862" w:rsidRDefault="00F67BB0" w:rsidP="00693617">
            <w:pPr>
              <w:pStyle w:val="FormatBang"/>
              <w:widowControl w:val="0"/>
              <w:spacing w:before="0" w:after="0" w:line="240" w:lineRule="auto"/>
              <w:ind w:firstLine="0"/>
              <w:jc w:val="right"/>
            </w:pPr>
            <w:r w:rsidRPr="00042862">
              <w:t>241</w:t>
            </w:r>
          </w:p>
        </w:tc>
        <w:tc>
          <w:tcPr>
            <w:tcW w:w="509" w:type="pct"/>
            <w:tcBorders>
              <w:top w:val="nil"/>
              <w:left w:val="nil"/>
              <w:bottom w:val="single" w:sz="4" w:space="0" w:color="auto"/>
              <w:right w:val="single" w:sz="4" w:space="0" w:color="auto"/>
            </w:tcBorders>
            <w:shd w:val="clear" w:color="auto" w:fill="auto"/>
            <w:noWrap/>
            <w:vAlign w:val="center"/>
            <w:hideMark/>
          </w:tcPr>
          <w:p w14:paraId="34164DF2" w14:textId="77777777" w:rsidR="00F67BB0" w:rsidRPr="00042862" w:rsidRDefault="00F67BB0" w:rsidP="00693617">
            <w:pPr>
              <w:pStyle w:val="FormatBang"/>
              <w:widowControl w:val="0"/>
              <w:spacing w:before="0" w:after="0" w:line="240" w:lineRule="auto"/>
              <w:ind w:firstLine="0"/>
              <w:jc w:val="right"/>
            </w:pPr>
            <w:r w:rsidRPr="00042862">
              <w:t>846</w:t>
            </w:r>
          </w:p>
        </w:tc>
        <w:tc>
          <w:tcPr>
            <w:tcW w:w="438" w:type="pct"/>
            <w:tcBorders>
              <w:top w:val="nil"/>
              <w:left w:val="nil"/>
              <w:bottom w:val="single" w:sz="4" w:space="0" w:color="auto"/>
              <w:right w:val="single" w:sz="4" w:space="0" w:color="auto"/>
            </w:tcBorders>
            <w:shd w:val="clear" w:color="auto" w:fill="auto"/>
            <w:noWrap/>
            <w:vAlign w:val="center"/>
            <w:hideMark/>
          </w:tcPr>
          <w:p w14:paraId="56B8FCAD" w14:textId="77777777" w:rsidR="00F67BB0" w:rsidRPr="00042862" w:rsidRDefault="00F67BB0" w:rsidP="00693617">
            <w:pPr>
              <w:pStyle w:val="FormatBang"/>
              <w:widowControl w:val="0"/>
              <w:spacing w:before="0" w:after="0" w:line="240" w:lineRule="auto"/>
              <w:ind w:firstLine="0"/>
              <w:jc w:val="right"/>
            </w:pPr>
            <w:r w:rsidRPr="00042862">
              <w:t>189</w:t>
            </w:r>
          </w:p>
        </w:tc>
        <w:tc>
          <w:tcPr>
            <w:tcW w:w="362" w:type="pct"/>
            <w:tcBorders>
              <w:top w:val="nil"/>
              <w:left w:val="nil"/>
              <w:bottom w:val="single" w:sz="4" w:space="0" w:color="auto"/>
              <w:right w:val="single" w:sz="4" w:space="0" w:color="auto"/>
            </w:tcBorders>
            <w:shd w:val="clear" w:color="auto" w:fill="auto"/>
            <w:noWrap/>
            <w:vAlign w:val="center"/>
            <w:hideMark/>
          </w:tcPr>
          <w:p w14:paraId="11C268CB" w14:textId="77777777" w:rsidR="00F67BB0" w:rsidRPr="00042862" w:rsidRDefault="00F67BB0" w:rsidP="00693617">
            <w:pPr>
              <w:pStyle w:val="FormatBang"/>
              <w:widowControl w:val="0"/>
              <w:spacing w:before="0" w:after="0" w:line="240" w:lineRule="auto"/>
              <w:ind w:firstLine="0"/>
              <w:jc w:val="right"/>
            </w:pPr>
            <w:r w:rsidRPr="00042862">
              <w:t>4</w:t>
            </w:r>
          </w:p>
        </w:tc>
        <w:tc>
          <w:tcPr>
            <w:tcW w:w="400" w:type="pct"/>
            <w:tcBorders>
              <w:top w:val="nil"/>
              <w:left w:val="nil"/>
              <w:bottom w:val="single" w:sz="4" w:space="0" w:color="auto"/>
              <w:right w:val="single" w:sz="4" w:space="0" w:color="auto"/>
            </w:tcBorders>
            <w:shd w:val="clear" w:color="auto" w:fill="auto"/>
            <w:noWrap/>
            <w:vAlign w:val="center"/>
            <w:hideMark/>
          </w:tcPr>
          <w:p w14:paraId="6A3AF575"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72E76ECE" w14:textId="77777777" w:rsidR="00F67BB0" w:rsidRPr="00042862" w:rsidRDefault="00F67BB0" w:rsidP="00693617">
            <w:pPr>
              <w:pStyle w:val="FormatBang"/>
              <w:widowControl w:val="0"/>
              <w:spacing w:before="0" w:after="0" w:line="240" w:lineRule="auto"/>
              <w:ind w:firstLine="0"/>
              <w:jc w:val="right"/>
            </w:pPr>
            <w:r w:rsidRPr="00042862">
              <w:t>2.041</w:t>
            </w:r>
          </w:p>
        </w:tc>
      </w:tr>
      <w:tr w:rsidR="00042862" w:rsidRPr="00042862" w14:paraId="15677846"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096CE51" w14:textId="77777777" w:rsidR="00F67BB0" w:rsidRPr="00042862" w:rsidRDefault="00F67BB0" w:rsidP="00693617">
            <w:pPr>
              <w:pStyle w:val="FormatBang"/>
              <w:widowControl w:val="0"/>
              <w:spacing w:before="0" w:after="0" w:line="240" w:lineRule="auto"/>
              <w:ind w:firstLine="0"/>
              <w:jc w:val="center"/>
            </w:pPr>
            <w:r w:rsidRPr="00042862">
              <w:lastRenderedPageBreak/>
              <w:t>42</w:t>
            </w:r>
          </w:p>
        </w:tc>
        <w:tc>
          <w:tcPr>
            <w:tcW w:w="1410" w:type="pct"/>
            <w:tcBorders>
              <w:top w:val="nil"/>
              <w:left w:val="nil"/>
              <w:bottom w:val="single" w:sz="4" w:space="0" w:color="auto"/>
              <w:right w:val="single" w:sz="4" w:space="0" w:color="auto"/>
            </w:tcBorders>
            <w:shd w:val="clear" w:color="auto" w:fill="auto"/>
            <w:vAlign w:val="center"/>
            <w:hideMark/>
          </w:tcPr>
          <w:p w14:paraId="5475BB36" w14:textId="77777777" w:rsidR="00F67BB0" w:rsidRPr="00042862" w:rsidRDefault="00F67BB0" w:rsidP="00693617">
            <w:pPr>
              <w:pStyle w:val="FormatBang"/>
              <w:widowControl w:val="0"/>
              <w:spacing w:before="20" w:after="20" w:line="240" w:lineRule="auto"/>
              <w:ind w:firstLine="0"/>
            </w:pPr>
            <w:r w:rsidRPr="00042862">
              <w:t>Đất nâu vàng trên phù sa cổ</w:t>
            </w:r>
          </w:p>
        </w:tc>
        <w:tc>
          <w:tcPr>
            <w:tcW w:w="364" w:type="pct"/>
            <w:tcBorders>
              <w:top w:val="nil"/>
              <w:left w:val="nil"/>
              <w:bottom w:val="single" w:sz="4" w:space="0" w:color="auto"/>
              <w:right w:val="single" w:sz="4" w:space="0" w:color="auto"/>
            </w:tcBorders>
            <w:shd w:val="clear" w:color="auto" w:fill="auto"/>
            <w:noWrap/>
            <w:vAlign w:val="center"/>
            <w:hideMark/>
          </w:tcPr>
          <w:p w14:paraId="439BF2E4" w14:textId="77777777" w:rsidR="00F67BB0" w:rsidRPr="00042862" w:rsidRDefault="00F67BB0" w:rsidP="00693617">
            <w:pPr>
              <w:pStyle w:val="FormatBang"/>
              <w:widowControl w:val="0"/>
              <w:spacing w:before="0" w:after="0" w:line="240" w:lineRule="auto"/>
              <w:ind w:firstLine="0"/>
              <w:jc w:val="center"/>
            </w:pPr>
            <w:r w:rsidRPr="00042862">
              <w:t>Fp</w:t>
            </w:r>
          </w:p>
        </w:tc>
        <w:tc>
          <w:tcPr>
            <w:tcW w:w="411" w:type="pct"/>
            <w:tcBorders>
              <w:top w:val="nil"/>
              <w:left w:val="nil"/>
              <w:bottom w:val="single" w:sz="4" w:space="0" w:color="auto"/>
              <w:right w:val="single" w:sz="4" w:space="0" w:color="auto"/>
            </w:tcBorders>
            <w:shd w:val="clear" w:color="auto" w:fill="auto"/>
            <w:noWrap/>
            <w:vAlign w:val="center"/>
            <w:hideMark/>
          </w:tcPr>
          <w:p w14:paraId="50C1DA5C" w14:textId="77777777" w:rsidR="00F67BB0" w:rsidRPr="00042862" w:rsidRDefault="00F67BB0" w:rsidP="00693617">
            <w:pPr>
              <w:pStyle w:val="FormatBang"/>
              <w:widowControl w:val="0"/>
              <w:spacing w:before="0" w:after="0" w:line="240" w:lineRule="auto"/>
              <w:ind w:firstLine="0"/>
              <w:jc w:val="right"/>
            </w:pPr>
            <w:r w:rsidRPr="00042862">
              <w:t>68</w:t>
            </w:r>
          </w:p>
        </w:tc>
        <w:tc>
          <w:tcPr>
            <w:tcW w:w="362" w:type="pct"/>
            <w:tcBorders>
              <w:top w:val="nil"/>
              <w:left w:val="nil"/>
              <w:bottom w:val="single" w:sz="4" w:space="0" w:color="auto"/>
              <w:right w:val="single" w:sz="4" w:space="0" w:color="auto"/>
            </w:tcBorders>
            <w:shd w:val="clear" w:color="auto" w:fill="auto"/>
            <w:noWrap/>
            <w:vAlign w:val="center"/>
            <w:hideMark/>
          </w:tcPr>
          <w:p w14:paraId="37E2EAD7" w14:textId="77777777" w:rsidR="00F67BB0" w:rsidRPr="00042862" w:rsidRDefault="00F67BB0" w:rsidP="00693617">
            <w:pPr>
              <w:pStyle w:val="FormatBang"/>
              <w:widowControl w:val="0"/>
              <w:spacing w:before="0" w:after="0" w:line="240" w:lineRule="auto"/>
              <w:ind w:firstLine="0"/>
              <w:jc w:val="right"/>
            </w:pPr>
            <w:r w:rsidRPr="00042862">
              <w:t>27</w:t>
            </w:r>
          </w:p>
        </w:tc>
        <w:tc>
          <w:tcPr>
            <w:tcW w:w="509" w:type="pct"/>
            <w:tcBorders>
              <w:top w:val="nil"/>
              <w:left w:val="nil"/>
              <w:bottom w:val="single" w:sz="4" w:space="0" w:color="auto"/>
              <w:right w:val="single" w:sz="4" w:space="0" w:color="auto"/>
            </w:tcBorders>
            <w:shd w:val="clear" w:color="auto" w:fill="auto"/>
            <w:noWrap/>
            <w:vAlign w:val="center"/>
            <w:hideMark/>
          </w:tcPr>
          <w:p w14:paraId="175817C5" w14:textId="77777777" w:rsidR="00F67BB0" w:rsidRPr="00042862" w:rsidRDefault="00F67BB0" w:rsidP="00693617">
            <w:pPr>
              <w:pStyle w:val="FormatBang"/>
              <w:widowControl w:val="0"/>
              <w:spacing w:before="0" w:after="0" w:line="240" w:lineRule="auto"/>
              <w:ind w:firstLine="0"/>
              <w:jc w:val="right"/>
            </w:pPr>
            <w:r w:rsidRPr="00042862">
              <w:t>108</w:t>
            </w:r>
          </w:p>
        </w:tc>
        <w:tc>
          <w:tcPr>
            <w:tcW w:w="438" w:type="pct"/>
            <w:tcBorders>
              <w:top w:val="nil"/>
              <w:left w:val="nil"/>
              <w:bottom w:val="single" w:sz="4" w:space="0" w:color="auto"/>
              <w:right w:val="single" w:sz="4" w:space="0" w:color="auto"/>
            </w:tcBorders>
            <w:shd w:val="clear" w:color="auto" w:fill="auto"/>
            <w:noWrap/>
            <w:vAlign w:val="center"/>
            <w:hideMark/>
          </w:tcPr>
          <w:p w14:paraId="299495FE" w14:textId="77777777" w:rsidR="00F67BB0" w:rsidRPr="00042862" w:rsidRDefault="00F67BB0" w:rsidP="00693617">
            <w:pPr>
              <w:pStyle w:val="FormatBang"/>
              <w:widowControl w:val="0"/>
              <w:spacing w:before="0" w:after="0" w:line="240" w:lineRule="auto"/>
              <w:ind w:firstLine="0"/>
              <w:jc w:val="right"/>
            </w:pPr>
            <w:r w:rsidRPr="00042862">
              <w:t>39</w:t>
            </w:r>
          </w:p>
        </w:tc>
        <w:tc>
          <w:tcPr>
            <w:tcW w:w="362" w:type="pct"/>
            <w:tcBorders>
              <w:top w:val="nil"/>
              <w:left w:val="nil"/>
              <w:bottom w:val="single" w:sz="4" w:space="0" w:color="auto"/>
              <w:right w:val="single" w:sz="4" w:space="0" w:color="auto"/>
            </w:tcBorders>
            <w:shd w:val="clear" w:color="auto" w:fill="auto"/>
            <w:noWrap/>
            <w:vAlign w:val="center"/>
            <w:hideMark/>
          </w:tcPr>
          <w:p w14:paraId="444AF84E" w14:textId="77777777" w:rsidR="00F67BB0" w:rsidRPr="00042862" w:rsidRDefault="00F67BB0" w:rsidP="00693617">
            <w:pPr>
              <w:pStyle w:val="FormatBang"/>
              <w:widowControl w:val="0"/>
              <w:spacing w:before="0" w:after="0" w:line="240" w:lineRule="auto"/>
              <w:ind w:firstLine="0"/>
              <w:jc w:val="right"/>
            </w:pPr>
            <w:r w:rsidRPr="00042862">
              <w:t>174</w:t>
            </w:r>
          </w:p>
        </w:tc>
        <w:tc>
          <w:tcPr>
            <w:tcW w:w="400" w:type="pct"/>
            <w:tcBorders>
              <w:top w:val="nil"/>
              <w:left w:val="nil"/>
              <w:bottom w:val="single" w:sz="4" w:space="0" w:color="auto"/>
              <w:right w:val="single" w:sz="4" w:space="0" w:color="auto"/>
            </w:tcBorders>
            <w:shd w:val="clear" w:color="auto" w:fill="auto"/>
            <w:noWrap/>
            <w:vAlign w:val="center"/>
            <w:hideMark/>
          </w:tcPr>
          <w:p w14:paraId="0B24A9AC"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188DDD17" w14:textId="77777777" w:rsidR="00F67BB0" w:rsidRPr="00042862" w:rsidRDefault="00F67BB0" w:rsidP="00693617">
            <w:pPr>
              <w:pStyle w:val="FormatBang"/>
              <w:widowControl w:val="0"/>
              <w:spacing w:before="0" w:after="0" w:line="240" w:lineRule="auto"/>
              <w:ind w:firstLine="0"/>
              <w:jc w:val="right"/>
            </w:pPr>
            <w:r w:rsidRPr="00042862">
              <w:t>416</w:t>
            </w:r>
          </w:p>
        </w:tc>
      </w:tr>
      <w:tr w:rsidR="00042862" w:rsidRPr="00042862" w14:paraId="5F2B26DF"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D7DE2C2" w14:textId="77777777" w:rsidR="00F67BB0" w:rsidRPr="00042862" w:rsidRDefault="00F67BB0" w:rsidP="00693617">
            <w:pPr>
              <w:pStyle w:val="FormatBang"/>
              <w:widowControl w:val="0"/>
              <w:spacing w:before="0" w:after="0" w:line="240" w:lineRule="auto"/>
              <w:ind w:firstLine="0"/>
              <w:jc w:val="center"/>
            </w:pPr>
            <w:r w:rsidRPr="00042862">
              <w:t>43</w:t>
            </w:r>
          </w:p>
        </w:tc>
        <w:tc>
          <w:tcPr>
            <w:tcW w:w="1410" w:type="pct"/>
            <w:tcBorders>
              <w:top w:val="nil"/>
              <w:left w:val="nil"/>
              <w:bottom w:val="single" w:sz="4" w:space="0" w:color="auto"/>
              <w:right w:val="single" w:sz="4" w:space="0" w:color="auto"/>
            </w:tcBorders>
            <w:shd w:val="clear" w:color="auto" w:fill="auto"/>
            <w:vAlign w:val="center"/>
            <w:hideMark/>
          </w:tcPr>
          <w:p w14:paraId="2170F156" w14:textId="77777777" w:rsidR="00F67BB0" w:rsidRPr="00042862" w:rsidRDefault="00F67BB0" w:rsidP="00693617">
            <w:pPr>
              <w:pStyle w:val="FormatBang"/>
              <w:widowControl w:val="0"/>
              <w:spacing w:before="20" w:after="20" w:line="240" w:lineRule="auto"/>
              <w:ind w:firstLine="0"/>
            </w:pPr>
            <w:r w:rsidRPr="00042862">
              <w:t>Đất đỏ vàng biến đổi do trồng lúa nước</w:t>
            </w:r>
          </w:p>
        </w:tc>
        <w:tc>
          <w:tcPr>
            <w:tcW w:w="364" w:type="pct"/>
            <w:tcBorders>
              <w:top w:val="nil"/>
              <w:left w:val="nil"/>
              <w:bottom w:val="single" w:sz="4" w:space="0" w:color="auto"/>
              <w:right w:val="single" w:sz="4" w:space="0" w:color="auto"/>
            </w:tcBorders>
            <w:shd w:val="clear" w:color="auto" w:fill="auto"/>
            <w:noWrap/>
            <w:vAlign w:val="center"/>
            <w:hideMark/>
          </w:tcPr>
          <w:p w14:paraId="04E74750" w14:textId="77777777" w:rsidR="00F67BB0" w:rsidRPr="00042862" w:rsidRDefault="00F67BB0" w:rsidP="00693617">
            <w:pPr>
              <w:pStyle w:val="FormatBang"/>
              <w:widowControl w:val="0"/>
              <w:spacing w:before="0" w:after="0" w:line="240" w:lineRule="auto"/>
              <w:ind w:firstLine="0"/>
              <w:jc w:val="center"/>
            </w:pPr>
            <w:r w:rsidRPr="00042862">
              <w:t>Fl</w:t>
            </w:r>
          </w:p>
        </w:tc>
        <w:tc>
          <w:tcPr>
            <w:tcW w:w="411" w:type="pct"/>
            <w:tcBorders>
              <w:top w:val="nil"/>
              <w:left w:val="nil"/>
              <w:bottom w:val="single" w:sz="4" w:space="0" w:color="auto"/>
              <w:right w:val="single" w:sz="4" w:space="0" w:color="auto"/>
            </w:tcBorders>
            <w:shd w:val="clear" w:color="auto" w:fill="auto"/>
            <w:noWrap/>
            <w:vAlign w:val="center"/>
            <w:hideMark/>
          </w:tcPr>
          <w:p w14:paraId="37A77E16" w14:textId="77777777" w:rsidR="00F67BB0" w:rsidRPr="00042862" w:rsidRDefault="00F67BB0" w:rsidP="00693617">
            <w:pPr>
              <w:pStyle w:val="FormatBang"/>
              <w:widowControl w:val="0"/>
              <w:spacing w:before="0" w:after="0" w:line="240" w:lineRule="auto"/>
              <w:ind w:firstLine="0"/>
              <w:jc w:val="right"/>
            </w:pPr>
            <w:r w:rsidRPr="00042862">
              <w:t>147</w:t>
            </w:r>
          </w:p>
        </w:tc>
        <w:tc>
          <w:tcPr>
            <w:tcW w:w="362" w:type="pct"/>
            <w:tcBorders>
              <w:top w:val="nil"/>
              <w:left w:val="nil"/>
              <w:bottom w:val="single" w:sz="4" w:space="0" w:color="auto"/>
              <w:right w:val="single" w:sz="4" w:space="0" w:color="auto"/>
            </w:tcBorders>
            <w:shd w:val="clear" w:color="auto" w:fill="auto"/>
            <w:noWrap/>
            <w:vAlign w:val="center"/>
            <w:hideMark/>
          </w:tcPr>
          <w:p w14:paraId="2F9CEA69" w14:textId="77777777" w:rsidR="00F67BB0" w:rsidRPr="00042862" w:rsidRDefault="00F67BB0" w:rsidP="00693617">
            <w:pPr>
              <w:pStyle w:val="FormatBang"/>
              <w:widowControl w:val="0"/>
              <w:spacing w:before="0" w:after="0" w:line="240" w:lineRule="auto"/>
              <w:ind w:firstLine="0"/>
              <w:jc w:val="right"/>
            </w:pPr>
            <w:r w:rsidRPr="00042862">
              <w:t>15</w:t>
            </w:r>
          </w:p>
        </w:tc>
        <w:tc>
          <w:tcPr>
            <w:tcW w:w="509" w:type="pct"/>
            <w:tcBorders>
              <w:top w:val="nil"/>
              <w:left w:val="nil"/>
              <w:bottom w:val="single" w:sz="4" w:space="0" w:color="auto"/>
              <w:right w:val="single" w:sz="4" w:space="0" w:color="auto"/>
            </w:tcBorders>
            <w:shd w:val="clear" w:color="auto" w:fill="auto"/>
            <w:noWrap/>
            <w:vAlign w:val="center"/>
            <w:hideMark/>
          </w:tcPr>
          <w:p w14:paraId="31D97E82" w14:textId="77777777" w:rsidR="00F67BB0" w:rsidRPr="00042862" w:rsidRDefault="00F67BB0" w:rsidP="00693617">
            <w:pPr>
              <w:pStyle w:val="FormatBang"/>
              <w:widowControl w:val="0"/>
              <w:spacing w:before="0" w:after="0" w:line="240" w:lineRule="auto"/>
              <w:ind w:firstLine="0"/>
              <w:jc w:val="right"/>
            </w:pPr>
            <w:r w:rsidRPr="00042862">
              <w:t>29</w:t>
            </w:r>
          </w:p>
        </w:tc>
        <w:tc>
          <w:tcPr>
            <w:tcW w:w="438" w:type="pct"/>
            <w:tcBorders>
              <w:top w:val="nil"/>
              <w:left w:val="nil"/>
              <w:bottom w:val="single" w:sz="4" w:space="0" w:color="auto"/>
              <w:right w:val="single" w:sz="4" w:space="0" w:color="auto"/>
            </w:tcBorders>
            <w:shd w:val="clear" w:color="auto" w:fill="auto"/>
            <w:noWrap/>
            <w:vAlign w:val="center"/>
            <w:hideMark/>
          </w:tcPr>
          <w:p w14:paraId="7FD71C30" w14:textId="77777777" w:rsidR="00F67BB0" w:rsidRPr="00042862" w:rsidRDefault="00F67BB0" w:rsidP="00693617">
            <w:pPr>
              <w:pStyle w:val="FormatBang"/>
              <w:widowControl w:val="0"/>
              <w:spacing w:before="0" w:after="0" w:line="240" w:lineRule="auto"/>
              <w:ind w:firstLine="0"/>
              <w:jc w:val="right"/>
            </w:pPr>
            <w:r w:rsidRPr="00042862">
              <w:t>7</w:t>
            </w:r>
          </w:p>
        </w:tc>
        <w:tc>
          <w:tcPr>
            <w:tcW w:w="362" w:type="pct"/>
            <w:tcBorders>
              <w:top w:val="nil"/>
              <w:left w:val="nil"/>
              <w:bottom w:val="single" w:sz="4" w:space="0" w:color="auto"/>
              <w:right w:val="single" w:sz="4" w:space="0" w:color="auto"/>
            </w:tcBorders>
            <w:shd w:val="clear" w:color="auto" w:fill="auto"/>
            <w:noWrap/>
            <w:vAlign w:val="center"/>
            <w:hideMark/>
          </w:tcPr>
          <w:p w14:paraId="7A614AE8"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01838EA9"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2F049DEC" w14:textId="77777777" w:rsidR="00F67BB0" w:rsidRPr="00042862" w:rsidRDefault="00F67BB0" w:rsidP="00693617">
            <w:pPr>
              <w:pStyle w:val="FormatBang"/>
              <w:widowControl w:val="0"/>
              <w:spacing w:before="0" w:after="0" w:line="240" w:lineRule="auto"/>
              <w:ind w:firstLine="0"/>
              <w:jc w:val="right"/>
            </w:pPr>
            <w:r w:rsidRPr="00042862">
              <w:t>198</w:t>
            </w:r>
          </w:p>
        </w:tc>
      </w:tr>
      <w:tr w:rsidR="00042862" w:rsidRPr="00042862" w14:paraId="6973355C"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57F30F0" w14:textId="77777777" w:rsidR="00F67BB0" w:rsidRPr="00042862" w:rsidRDefault="00F67BB0" w:rsidP="00693617">
            <w:pPr>
              <w:pStyle w:val="FormatBang"/>
              <w:widowControl w:val="0"/>
              <w:spacing w:before="0" w:after="0" w:line="240" w:lineRule="auto"/>
              <w:ind w:firstLine="0"/>
              <w:jc w:val="center"/>
              <w:rPr>
                <w:b/>
              </w:rPr>
            </w:pPr>
            <w:r w:rsidRPr="00042862">
              <w:rPr>
                <w:b/>
              </w:rPr>
              <w:t>X</w:t>
            </w:r>
          </w:p>
        </w:tc>
        <w:tc>
          <w:tcPr>
            <w:tcW w:w="1410" w:type="pct"/>
            <w:tcBorders>
              <w:top w:val="nil"/>
              <w:left w:val="nil"/>
              <w:bottom w:val="single" w:sz="4" w:space="0" w:color="auto"/>
              <w:right w:val="single" w:sz="4" w:space="0" w:color="auto"/>
            </w:tcBorders>
            <w:shd w:val="clear" w:color="auto" w:fill="auto"/>
            <w:vAlign w:val="center"/>
            <w:hideMark/>
          </w:tcPr>
          <w:p w14:paraId="4B8522FB" w14:textId="77777777" w:rsidR="00F67BB0" w:rsidRPr="00042862" w:rsidRDefault="00F67BB0" w:rsidP="00693617">
            <w:pPr>
              <w:pStyle w:val="FormatBang"/>
              <w:widowControl w:val="0"/>
              <w:spacing w:before="20" w:after="20" w:line="240" w:lineRule="auto"/>
              <w:ind w:firstLine="0"/>
              <w:rPr>
                <w:b/>
              </w:rPr>
            </w:pPr>
            <w:r w:rsidRPr="00042862">
              <w:rPr>
                <w:b/>
              </w:rPr>
              <w:t>Đất mùn vàng đỏ trên núi</w:t>
            </w:r>
          </w:p>
        </w:tc>
        <w:tc>
          <w:tcPr>
            <w:tcW w:w="364" w:type="pct"/>
            <w:tcBorders>
              <w:top w:val="nil"/>
              <w:left w:val="nil"/>
              <w:bottom w:val="single" w:sz="4" w:space="0" w:color="auto"/>
              <w:right w:val="single" w:sz="4" w:space="0" w:color="auto"/>
            </w:tcBorders>
            <w:shd w:val="clear" w:color="auto" w:fill="auto"/>
            <w:noWrap/>
            <w:vAlign w:val="center"/>
            <w:hideMark/>
          </w:tcPr>
          <w:p w14:paraId="4D9BCF13" w14:textId="77777777" w:rsidR="00F67BB0" w:rsidRPr="00042862" w:rsidRDefault="00F67BB0" w:rsidP="00693617">
            <w:pPr>
              <w:pStyle w:val="FormatBang"/>
              <w:widowControl w:val="0"/>
              <w:spacing w:before="0" w:after="0" w:line="240" w:lineRule="auto"/>
              <w:ind w:firstLine="0"/>
              <w:jc w:val="center"/>
              <w:rPr>
                <w:b/>
              </w:rPr>
            </w:pPr>
            <w:r w:rsidRPr="00042862">
              <w:rPr>
                <w:b/>
              </w:rPr>
              <w:t>H</w:t>
            </w:r>
          </w:p>
        </w:tc>
        <w:tc>
          <w:tcPr>
            <w:tcW w:w="411" w:type="pct"/>
            <w:tcBorders>
              <w:top w:val="nil"/>
              <w:left w:val="nil"/>
              <w:bottom w:val="single" w:sz="4" w:space="0" w:color="auto"/>
              <w:right w:val="single" w:sz="4" w:space="0" w:color="auto"/>
            </w:tcBorders>
            <w:shd w:val="clear" w:color="auto" w:fill="auto"/>
            <w:noWrap/>
            <w:vAlign w:val="center"/>
            <w:hideMark/>
          </w:tcPr>
          <w:p w14:paraId="6D63E836" w14:textId="77777777" w:rsidR="00F67BB0" w:rsidRPr="00042862" w:rsidRDefault="00F67BB0" w:rsidP="00693617">
            <w:pPr>
              <w:pStyle w:val="FormatBang"/>
              <w:widowControl w:val="0"/>
              <w:spacing w:before="0" w:after="0" w:line="240" w:lineRule="auto"/>
              <w:ind w:firstLine="0"/>
              <w:jc w:val="right"/>
              <w:rPr>
                <w:b/>
              </w:rPr>
            </w:pPr>
            <w:r w:rsidRPr="00042862">
              <w:rPr>
                <w:b/>
              </w:rPr>
              <w:t>1.943</w:t>
            </w:r>
          </w:p>
        </w:tc>
        <w:tc>
          <w:tcPr>
            <w:tcW w:w="362" w:type="pct"/>
            <w:tcBorders>
              <w:top w:val="nil"/>
              <w:left w:val="nil"/>
              <w:bottom w:val="single" w:sz="4" w:space="0" w:color="auto"/>
              <w:right w:val="single" w:sz="4" w:space="0" w:color="auto"/>
            </w:tcBorders>
            <w:shd w:val="clear" w:color="auto" w:fill="auto"/>
            <w:noWrap/>
            <w:vAlign w:val="center"/>
            <w:hideMark/>
          </w:tcPr>
          <w:p w14:paraId="2CD0576E" w14:textId="77777777" w:rsidR="00F67BB0" w:rsidRPr="00042862" w:rsidRDefault="00F67BB0" w:rsidP="00693617">
            <w:pPr>
              <w:pStyle w:val="FormatBang"/>
              <w:widowControl w:val="0"/>
              <w:spacing w:before="0" w:after="0" w:line="240" w:lineRule="auto"/>
              <w:ind w:firstLine="0"/>
              <w:jc w:val="right"/>
              <w:rPr>
                <w:b/>
              </w:rPr>
            </w:pPr>
            <w:r w:rsidRPr="00042862">
              <w:rPr>
                <w:b/>
              </w:rPr>
              <w:t>14</w:t>
            </w:r>
          </w:p>
        </w:tc>
        <w:tc>
          <w:tcPr>
            <w:tcW w:w="509" w:type="pct"/>
            <w:tcBorders>
              <w:top w:val="nil"/>
              <w:left w:val="nil"/>
              <w:bottom w:val="single" w:sz="4" w:space="0" w:color="auto"/>
              <w:right w:val="single" w:sz="4" w:space="0" w:color="auto"/>
            </w:tcBorders>
            <w:shd w:val="clear" w:color="auto" w:fill="auto"/>
            <w:noWrap/>
            <w:vAlign w:val="center"/>
            <w:hideMark/>
          </w:tcPr>
          <w:p w14:paraId="4FB6DB85" w14:textId="77777777" w:rsidR="00F67BB0" w:rsidRPr="00042862" w:rsidRDefault="00F67BB0" w:rsidP="00693617">
            <w:pPr>
              <w:pStyle w:val="FormatBang"/>
              <w:widowControl w:val="0"/>
              <w:spacing w:before="0" w:after="0" w:line="240" w:lineRule="auto"/>
              <w:ind w:firstLine="0"/>
              <w:jc w:val="right"/>
              <w:rPr>
                <w:b/>
              </w:rPr>
            </w:pPr>
            <w:r w:rsidRPr="00042862">
              <w:rPr>
                <w:b/>
              </w:rPr>
              <w:t>567</w:t>
            </w:r>
          </w:p>
        </w:tc>
        <w:tc>
          <w:tcPr>
            <w:tcW w:w="438" w:type="pct"/>
            <w:tcBorders>
              <w:top w:val="nil"/>
              <w:left w:val="nil"/>
              <w:bottom w:val="single" w:sz="4" w:space="0" w:color="auto"/>
              <w:right w:val="single" w:sz="4" w:space="0" w:color="auto"/>
            </w:tcBorders>
            <w:shd w:val="clear" w:color="auto" w:fill="auto"/>
            <w:noWrap/>
            <w:vAlign w:val="center"/>
            <w:hideMark/>
          </w:tcPr>
          <w:p w14:paraId="35105EE0" w14:textId="77777777" w:rsidR="00F67BB0" w:rsidRPr="00042862" w:rsidRDefault="00F67BB0" w:rsidP="00693617">
            <w:pPr>
              <w:pStyle w:val="FormatBang"/>
              <w:widowControl w:val="0"/>
              <w:spacing w:before="0" w:after="0" w:line="240" w:lineRule="auto"/>
              <w:ind w:firstLine="0"/>
              <w:jc w:val="right"/>
              <w:rPr>
                <w:b/>
              </w:rPr>
            </w:pPr>
            <w:r w:rsidRPr="00042862">
              <w:rPr>
                <w:b/>
              </w:rPr>
              <w:t>578</w:t>
            </w:r>
          </w:p>
        </w:tc>
        <w:tc>
          <w:tcPr>
            <w:tcW w:w="362" w:type="pct"/>
            <w:tcBorders>
              <w:top w:val="nil"/>
              <w:left w:val="nil"/>
              <w:bottom w:val="single" w:sz="4" w:space="0" w:color="auto"/>
              <w:right w:val="single" w:sz="4" w:space="0" w:color="auto"/>
            </w:tcBorders>
            <w:shd w:val="clear" w:color="auto" w:fill="auto"/>
            <w:noWrap/>
            <w:vAlign w:val="center"/>
            <w:hideMark/>
          </w:tcPr>
          <w:p w14:paraId="50147DE2"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00" w:type="pct"/>
            <w:tcBorders>
              <w:top w:val="nil"/>
              <w:left w:val="nil"/>
              <w:bottom w:val="single" w:sz="4" w:space="0" w:color="auto"/>
              <w:right w:val="single" w:sz="4" w:space="0" w:color="auto"/>
            </w:tcBorders>
            <w:shd w:val="clear" w:color="auto" w:fill="auto"/>
            <w:noWrap/>
            <w:vAlign w:val="center"/>
            <w:hideMark/>
          </w:tcPr>
          <w:p w14:paraId="3D2E1E05"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45" w:type="pct"/>
            <w:tcBorders>
              <w:top w:val="nil"/>
              <w:left w:val="nil"/>
              <w:bottom w:val="single" w:sz="4" w:space="0" w:color="auto"/>
              <w:right w:val="single" w:sz="4" w:space="0" w:color="auto"/>
            </w:tcBorders>
            <w:shd w:val="clear" w:color="auto" w:fill="auto"/>
            <w:noWrap/>
            <w:vAlign w:val="center"/>
            <w:hideMark/>
          </w:tcPr>
          <w:p w14:paraId="2D427445" w14:textId="77777777" w:rsidR="00F67BB0" w:rsidRPr="00042862" w:rsidRDefault="00F67BB0" w:rsidP="00693617">
            <w:pPr>
              <w:pStyle w:val="FormatBang"/>
              <w:widowControl w:val="0"/>
              <w:spacing w:before="0" w:after="0" w:line="240" w:lineRule="auto"/>
              <w:ind w:firstLine="0"/>
              <w:jc w:val="right"/>
              <w:rPr>
                <w:b/>
              </w:rPr>
            </w:pPr>
            <w:r w:rsidRPr="00042862">
              <w:rPr>
                <w:b/>
              </w:rPr>
              <w:t>3.102</w:t>
            </w:r>
          </w:p>
        </w:tc>
      </w:tr>
      <w:tr w:rsidR="00042862" w:rsidRPr="00042862" w14:paraId="4E3E569F"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3D2F067" w14:textId="77777777" w:rsidR="00F67BB0" w:rsidRPr="00042862" w:rsidRDefault="00F67BB0" w:rsidP="00693617">
            <w:pPr>
              <w:pStyle w:val="FormatBang"/>
              <w:widowControl w:val="0"/>
              <w:spacing w:before="0" w:after="0" w:line="240" w:lineRule="auto"/>
              <w:ind w:firstLine="0"/>
              <w:jc w:val="center"/>
            </w:pPr>
            <w:r w:rsidRPr="00042862">
              <w:t>44</w:t>
            </w:r>
          </w:p>
        </w:tc>
        <w:tc>
          <w:tcPr>
            <w:tcW w:w="1410" w:type="pct"/>
            <w:tcBorders>
              <w:top w:val="nil"/>
              <w:left w:val="nil"/>
              <w:bottom w:val="single" w:sz="4" w:space="0" w:color="auto"/>
              <w:right w:val="single" w:sz="4" w:space="0" w:color="auto"/>
            </w:tcBorders>
            <w:shd w:val="clear" w:color="auto" w:fill="auto"/>
            <w:vAlign w:val="center"/>
            <w:hideMark/>
          </w:tcPr>
          <w:p w14:paraId="4E5D5B0F" w14:textId="77777777" w:rsidR="00F67BB0" w:rsidRPr="00042862" w:rsidRDefault="00F67BB0" w:rsidP="00693617">
            <w:pPr>
              <w:pStyle w:val="FormatBang"/>
              <w:widowControl w:val="0"/>
              <w:spacing w:before="20" w:after="20" w:line="240" w:lineRule="auto"/>
              <w:ind w:firstLine="0"/>
            </w:pPr>
            <w:r w:rsidRPr="00042862">
              <w:t>Đất mùn đỏ vàng trên đá mác ma trung tính</w:t>
            </w:r>
          </w:p>
        </w:tc>
        <w:tc>
          <w:tcPr>
            <w:tcW w:w="364" w:type="pct"/>
            <w:tcBorders>
              <w:top w:val="nil"/>
              <w:left w:val="nil"/>
              <w:bottom w:val="single" w:sz="4" w:space="0" w:color="auto"/>
              <w:right w:val="single" w:sz="4" w:space="0" w:color="auto"/>
            </w:tcBorders>
            <w:shd w:val="clear" w:color="auto" w:fill="auto"/>
            <w:noWrap/>
            <w:vAlign w:val="center"/>
            <w:hideMark/>
          </w:tcPr>
          <w:p w14:paraId="6E7B3EC4" w14:textId="77777777" w:rsidR="00F67BB0" w:rsidRPr="00042862" w:rsidRDefault="00F67BB0" w:rsidP="00693617">
            <w:pPr>
              <w:pStyle w:val="FormatBang"/>
              <w:widowControl w:val="0"/>
              <w:spacing w:before="0" w:after="0" w:line="240" w:lineRule="auto"/>
              <w:ind w:firstLine="0"/>
              <w:jc w:val="center"/>
            </w:pPr>
            <w:r w:rsidRPr="00042862">
              <w:t>Hk</w:t>
            </w:r>
          </w:p>
        </w:tc>
        <w:tc>
          <w:tcPr>
            <w:tcW w:w="411" w:type="pct"/>
            <w:tcBorders>
              <w:top w:val="nil"/>
              <w:left w:val="nil"/>
              <w:bottom w:val="single" w:sz="4" w:space="0" w:color="auto"/>
              <w:right w:val="single" w:sz="4" w:space="0" w:color="auto"/>
            </w:tcBorders>
            <w:shd w:val="clear" w:color="auto" w:fill="auto"/>
            <w:noWrap/>
            <w:vAlign w:val="center"/>
            <w:hideMark/>
          </w:tcPr>
          <w:p w14:paraId="0923C9C3" w14:textId="77777777" w:rsidR="00F67BB0" w:rsidRPr="00042862" w:rsidRDefault="00F67BB0" w:rsidP="00693617">
            <w:pPr>
              <w:pStyle w:val="FormatBang"/>
              <w:widowControl w:val="0"/>
              <w:spacing w:before="0" w:after="0" w:line="240" w:lineRule="auto"/>
              <w:ind w:firstLine="0"/>
              <w:jc w:val="right"/>
            </w:pPr>
            <w:r w:rsidRPr="00042862">
              <w:t>45</w:t>
            </w:r>
          </w:p>
        </w:tc>
        <w:tc>
          <w:tcPr>
            <w:tcW w:w="362" w:type="pct"/>
            <w:tcBorders>
              <w:top w:val="nil"/>
              <w:left w:val="nil"/>
              <w:bottom w:val="single" w:sz="4" w:space="0" w:color="auto"/>
              <w:right w:val="single" w:sz="4" w:space="0" w:color="auto"/>
            </w:tcBorders>
            <w:shd w:val="clear" w:color="auto" w:fill="auto"/>
            <w:noWrap/>
            <w:vAlign w:val="center"/>
            <w:hideMark/>
          </w:tcPr>
          <w:p w14:paraId="3CFFE853"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4080919E"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1F5F2F98" w14:textId="77777777" w:rsidR="00F67BB0" w:rsidRPr="00042862" w:rsidRDefault="00F67BB0" w:rsidP="00693617">
            <w:pPr>
              <w:pStyle w:val="FormatBang"/>
              <w:widowControl w:val="0"/>
              <w:spacing w:before="0" w:after="0" w:line="240" w:lineRule="auto"/>
              <w:ind w:firstLine="0"/>
              <w:jc w:val="right"/>
            </w:pPr>
            <w:r w:rsidRPr="00042862">
              <w:t>48</w:t>
            </w:r>
          </w:p>
        </w:tc>
        <w:tc>
          <w:tcPr>
            <w:tcW w:w="362" w:type="pct"/>
            <w:tcBorders>
              <w:top w:val="nil"/>
              <w:left w:val="nil"/>
              <w:bottom w:val="single" w:sz="4" w:space="0" w:color="auto"/>
              <w:right w:val="single" w:sz="4" w:space="0" w:color="auto"/>
            </w:tcBorders>
            <w:shd w:val="clear" w:color="auto" w:fill="auto"/>
            <w:noWrap/>
            <w:vAlign w:val="center"/>
            <w:hideMark/>
          </w:tcPr>
          <w:p w14:paraId="21B1A1DA"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369AF48C"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71A47C38" w14:textId="77777777" w:rsidR="00F67BB0" w:rsidRPr="00042862" w:rsidRDefault="00F67BB0" w:rsidP="00693617">
            <w:pPr>
              <w:pStyle w:val="FormatBang"/>
              <w:widowControl w:val="0"/>
              <w:spacing w:before="0" w:after="0" w:line="240" w:lineRule="auto"/>
              <w:ind w:firstLine="0"/>
              <w:jc w:val="right"/>
            </w:pPr>
            <w:r w:rsidRPr="00042862">
              <w:t>93</w:t>
            </w:r>
          </w:p>
        </w:tc>
      </w:tr>
      <w:tr w:rsidR="00042862" w:rsidRPr="00042862" w14:paraId="6B82298E"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88DE95A" w14:textId="77777777" w:rsidR="00F67BB0" w:rsidRPr="00042862" w:rsidRDefault="00F67BB0" w:rsidP="00693617">
            <w:pPr>
              <w:pStyle w:val="FormatBang"/>
              <w:widowControl w:val="0"/>
              <w:spacing w:before="0" w:after="0" w:line="240" w:lineRule="auto"/>
              <w:ind w:firstLine="0"/>
              <w:jc w:val="center"/>
            </w:pPr>
            <w:r w:rsidRPr="00042862">
              <w:t>45</w:t>
            </w:r>
          </w:p>
        </w:tc>
        <w:tc>
          <w:tcPr>
            <w:tcW w:w="1410" w:type="pct"/>
            <w:tcBorders>
              <w:top w:val="nil"/>
              <w:left w:val="nil"/>
              <w:bottom w:val="single" w:sz="4" w:space="0" w:color="auto"/>
              <w:right w:val="single" w:sz="4" w:space="0" w:color="auto"/>
            </w:tcBorders>
            <w:shd w:val="clear" w:color="auto" w:fill="auto"/>
            <w:vAlign w:val="center"/>
            <w:hideMark/>
          </w:tcPr>
          <w:p w14:paraId="073E0880" w14:textId="77777777" w:rsidR="00F67BB0" w:rsidRPr="00042862" w:rsidRDefault="00F67BB0" w:rsidP="00693617">
            <w:pPr>
              <w:pStyle w:val="FormatBang"/>
              <w:widowControl w:val="0"/>
              <w:spacing w:before="20" w:after="20" w:line="240" w:lineRule="auto"/>
              <w:ind w:firstLine="0"/>
            </w:pPr>
            <w:r w:rsidRPr="00042862">
              <w:t>Đất mùn đỏ nâu trên đá vôi</w:t>
            </w:r>
          </w:p>
        </w:tc>
        <w:tc>
          <w:tcPr>
            <w:tcW w:w="364" w:type="pct"/>
            <w:tcBorders>
              <w:top w:val="nil"/>
              <w:left w:val="nil"/>
              <w:bottom w:val="single" w:sz="4" w:space="0" w:color="auto"/>
              <w:right w:val="single" w:sz="4" w:space="0" w:color="auto"/>
            </w:tcBorders>
            <w:shd w:val="clear" w:color="auto" w:fill="auto"/>
            <w:noWrap/>
            <w:vAlign w:val="center"/>
            <w:hideMark/>
          </w:tcPr>
          <w:p w14:paraId="71D8D211" w14:textId="77777777" w:rsidR="00F67BB0" w:rsidRPr="00042862" w:rsidRDefault="00F67BB0" w:rsidP="00693617">
            <w:pPr>
              <w:pStyle w:val="FormatBang"/>
              <w:widowControl w:val="0"/>
              <w:spacing w:before="0" w:after="0" w:line="240" w:lineRule="auto"/>
              <w:ind w:firstLine="0"/>
              <w:jc w:val="center"/>
            </w:pPr>
            <w:r w:rsidRPr="00042862">
              <w:t>Hv</w:t>
            </w:r>
          </w:p>
        </w:tc>
        <w:tc>
          <w:tcPr>
            <w:tcW w:w="411" w:type="pct"/>
            <w:tcBorders>
              <w:top w:val="nil"/>
              <w:left w:val="nil"/>
              <w:bottom w:val="single" w:sz="4" w:space="0" w:color="auto"/>
              <w:right w:val="single" w:sz="4" w:space="0" w:color="auto"/>
            </w:tcBorders>
            <w:shd w:val="clear" w:color="auto" w:fill="auto"/>
            <w:noWrap/>
            <w:vAlign w:val="center"/>
            <w:hideMark/>
          </w:tcPr>
          <w:p w14:paraId="25FFBF87" w14:textId="77777777" w:rsidR="00F67BB0" w:rsidRPr="00042862" w:rsidRDefault="00F67BB0" w:rsidP="00693617">
            <w:pPr>
              <w:pStyle w:val="FormatBang"/>
              <w:widowControl w:val="0"/>
              <w:spacing w:before="0" w:after="0" w:line="240" w:lineRule="auto"/>
              <w:ind w:firstLine="0"/>
              <w:jc w:val="right"/>
            </w:pPr>
            <w:r w:rsidRPr="00042862">
              <w:t>151</w:t>
            </w:r>
          </w:p>
        </w:tc>
        <w:tc>
          <w:tcPr>
            <w:tcW w:w="362" w:type="pct"/>
            <w:tcBorders>
              <w:top w:val="nil"/>
              <w:left w:val="nil"/>
              <w:bottom w:val="single" w:sz="4" w:space="0" w:color="auto"/>
              <w:right w:val="single" w:sz="4" w:space="0" w:color="auto"/>
            </w:tcBorders>
            <w:shd w:val="clear" w:color="auto" w:fill="auto"/>
            <w:noWrap/>
            <w:vAlign w:val="center"/>
            <w:hideMark/>
          </w:tcPr>
          <w:p w14:paraId="5F636081"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027A1321"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203C796F"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4B0B63C1"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0EFEB816"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5CE8D6B8" w14:textId="77777777" w:rsidR="00F67BB0" w:rsidRPr="00042862" w:rsidRDefault="00F67BB0" w:rsidP="00693617">
            <w:pPr>
              <w:pStyle w:val="FormatBang"/>
              <w:widowControl w:val="0"/>
              <w:spacing w:before="0" w:after="0" w:line="240" w:lineRule="auto"/>
              <w:ind w:firstLine="0"/>
              <w:jc w:val="right"/>
            </w:pPr>
            <w:r w:rsidRPr="00042862">
              <w:t>151</w:t>
            </w:r>
          </w:p>
        </w:tc>
      </w:tr>
      <w:tr w:rsidR="00042862" w:rsidRPr="00042862" w14:paraId="42B63A28"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B812F2F" w14:textId="77777777" w:rsidR="00F67BB0" w:rsidRPr="00042862" w:rsidRDefault="00F67BB0" w:rsidP="00693617">
            <w:pPr>
              <w:pStyle w:val="FormatBang"/>
              <w:widowControl w:val="0"/>
              <w:spacing w:before="0" w:after="0" w:line="240" w:lineRule="auto"/>
              <w:ind w:firstLine="0"/>
              <w:jc w:val="center"/>
            </w:pPr>
            <w:r w:rsidRPr="00042862">
              <w:t>46</w:t>
            </w:r>
          </w:p>
        </w:tc>
        <w:tc>
          <w:tcPr>
            <w:tcW w:w="1410" w:type="pct"/>
            <w:tcBorders>
              <w:top w:val="nil"/>
              <w:left w:val="nil"/>
              <w:bottom w:val="single" w:sz="4" w:space="0" w:color="auto"/>
              <w:right w:val="single" w:sz="4" w:space="0" w:color="auto"/>
            </w:tcBorders>
            <w:shd w:val="clear" w:color="auto" w:fill="auto"/>
            <w:vAlign w:val="center"/>
            <w:hideMark/>
          </w:tcPr>
          <w:p w14:paraId="25FC0EFE" w14:textId="77777777" w:rsidR="00F67BB0" w:rsidRPr="00042862" w:rsidRDefault="00F67BB0" w:rsidP="00693617">
            <w:pPr>
              <w:pStyle w:val="FormatBang"/>
              <w:widowControl w:val="0"/>
              <w:spacing w:before="20" w:after="20" w:line="240" w:lineRule="auto"/>
              <w:ind w:firstLine="0"/>
            </w:pPr>
            <w:r w:rsidRPr="00042862">
              <w:t>Đất mùn đỏ vàng trên đá sét</w:t>
            </w:r>
          </w:p>
        </w:tc>
        <w:tc>
          <w:tcPr>
            <w:tcW w:w="364" w:type="pct"/>
            <w:tcBorders>
              <w:top w:val="nil"/>
              <w:left w:val="nil"/>
              <w:bottom w:val="single" w:sz="4" w:space="0" w:color="auto"/>
              <w:right w:val="single" w:sz="4" w:space="0" w:color="auto"/>
            </w:tcBorders>
            <w:shd w:val="clear" w:color="auto" w:fill="auto"/>
            <w:noWrap/>
            <w:vAlign w:val="center"/>
            <w:hideMark/>
          </w:tcPr>
          <w:p w14:paraId="51D7F5EC" w14:textId="77777777" w:rsidR="00F67BB0" w:rsidRPr="00042862" w:rsidRDefault="00F67BB0" w:rsidP="00693617">
            <w:pPr>
              <w:pStyle w:val="FormatBang"/>
              <w:widowControl w:val="0"/>
              <w:spacing w:before="0" w:after="0" w:line="240" w:lineRule="auto"/>
              <w:ind w:firstLine="0"/>
              <w:jc w:val="center"/>
            </w:pPr>
            <w:r w:rsidRPr="00042862">
              <w:t>Hs</w:t>
            </w:r>
          </w:p>
        </w:tc>
        <w:tc>
          <w:tcPr>
            <w:tcW w:w="411" w:type="pct"/>
            <w:tcBorders>
              <w:top w:val="nil"/>
              <w:left w:val="nil"/>
              <w:bottom w:val="single" w:sz="4" w:space="0" w:color="auto"/>
              <w:right w:val="single" w:sz="4" w:space="0" w:color="auto"/>
            </w:tcBorders>
            <w:shd w:val="clear" w:color="auto" w:fill="auto"/>
            <w:noWrap/>
            <w:vAlign w:val="center"/>
            <w:hideMark/>
          </w:tcPr>
          <w:p w14:paraId="65023BCB" w14:textId="77777777" w:rsidR="00F67BB0" w:rsidRPr="00042862" w:rsidRDefault="00F67BB0" w:rsidP="00693617">
            <w:pPr>
              <w:pStyle w:val="FormatBang"/>
              <w:widowControl w:val="0"/>
              <w:spacing w:before="0" w:after="0" w:line="240" w:lineRule="auto"/>
              <w:ind w:firstLine="0"/>
              <w:jc w:val="right"/>
            </w:pPr>
            <w:r w:rsidRPr="00042862">
              <w:t>869</w:t>
            </w:r>
          </w:p>
        </w:tc>
        <w:tc>
          <w:tcPr>
            <w:tcW w:w="362" w:type="pct"/>
            <w:tcBorders>
              <w:top w:val="nil"/>
              <w:left w:val="nil"/>
              <w:bottom w:val="single" w:sz="4" w:space="0" w:color="auto"/>
              <w:right w:val="single" w:sz="4" w:space="0" w:color="auto"/>
            </w:tcBorders>
            <w:shd w:val="clear" w:color="auto" w:fill="auto"/>
            <w:noWrap/>
            <w:vAlign w:val="center"/>
            <w:hideMark/>
          </w:tcPr>
          <w:p w14:paraId="21BCCB84"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62D84897" w14:textId="77777777" w:rsidR="00F67BB0" w:rsidRPr="00042862" w:rsidRDefault="00F67BB0" w:rsidP="00693617">
            <w:pPr>
              <w:pStyle w:val="FormatBang"/>
              <w:widowControl w:val="0"/>
              <w:spacing w:before="0" w:after="0" w:line="240" w:lineRule="auto"/>
              <w:ind w:firstLine="0"/>
              <w:jc w:val="right"/>
            </w:pPr>
            <w:r w:rsidRPr="00042862">
              <w:t>171</w:t>
            </w:r>
          </w:p>
        </w:tc>
        <w:tc>
          <w:tcPr>
            <w:tcW w:w="438" w:type="pct"/>
            <w:tcBorders>
              <w:top w:val="nil"/>
              <w:left w:val="nil"/>
              <w:bottom w:val="single" w:sz="4" w:space="0" w:color="auto"/>
              <w:right w:val="single" w:sz="4" w:space="0" w:color="auto"/>
            </w:tcBorders>
            <w:shd w:val="clear" w:color="auto" w:fill="auto"/>
            <w:noWrap/>
            <w:vAlign w:val="center"/>
            <w:hideMark/>
          </w:tcPr>
          <w:p w14:paraId="1E65A731" w14:textId="77777777" w:rsidR="00F67BB0" w:rsidRPr="00042862" w:rsidRDefault="00F67BB0" w:rsidP="00693617">
            <w:pPr>
              <w:pStyle w:val="FormatBang"/>
              <w:widowControl w:val="0"/>
              <w:spacing w:before="0" w:after="0" w:line="240" w:lineRule="auto"/>
              <w:ind w:firstLine="0"/>
              <w:jc w:val="right"/>
            </w:pPr>
            <w:r w:rsidRPr="00042862">
              <w:t>268</w:t>
            </w:r>
          </w:p>
        </w:tc>
        <w:tc>
          <w:tcPr>
            <w:tcW w:w="362" w:type="pct"/>
            <w:tcBorders>
              <w:top w:val="nil"/>
              <w:left w:val="nil"/>
              <w:bottom w:val="single" w:sz="4" w:space="0" w:color="auto"/>
              <w:right w:val="single" w:sz="4" w:space="0" w:color="auto"/>
            </w:tcBorders>
            <w:shd w:val="clear" w:color="auto" w:fill="auto"/>
            <w:noWrap/>
            <w:vAlign w:val="center"/>
            <w:hideMark/>
          </w:tcPr>
          <w:p w14:paraId="3CCBD094"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720D8612"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0BDD453F" w14:textId="77777777" w:rsidR="00F67BB0" w:rsidRPr="00042862" w:rsidRDefault="00F67BB0" w:rsidP="00693617">
            <w:pPr>
              <w:pStyle w:val="FormatBang"/>
              <w:widowControl w:val="0"/>
              <w:spacing w:before="0" w:after="0" w:line="240" w:lineRule="auto"/>
              <w:ind w:firstLine="0"/>
              <w:jc w:val="right"/>
            </w:pPr>
            <w:r w:rsidRPr="00042862">
              <w:t>1.308</w:t>
            </w:r>
          </w:p>
        </w:tc>
      </w:tr>
      <w:tr w:rsidR="00042862" w:rsidRPr="00042862" w14:paraId="2D1FCC78"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3E1FA2E" w14:textId="77777777" w:rsidR="00F67BB0" w:rsidRPr="00042862" w:rsidRDefault="00F67BB0" w:rsidP="00693617">
            <w:pPr>
              <w:pStyle w:val="FormatBang"/>
              <w:widowControl w:val="0"/>
              <w:spacing w:before="0" w:after="0" w:line="240" w:lineRule="auto"/>
              <w:ind w:firstLine="0"/>
              <w:jc w:val="center"/>
            </w:pPr>
            <w:r w:rsidRPr="00042862">
              <w:t>47</w:t>
            </w:r>
          </w:p>
        </w:tc>
        <w:tc>
          <w:tcPr>
            <w:tcW w:w="1410" w:type="pct"/>
            <w:tcBorders>
              <w:top w:val="nil"/>
              <w:left w:val="nil"/>
              <w:bottom w:val="single" w:sz="4" w:space="0" w:color="auto"/>
              <w:right w:val="single" w:sz="4" w:space="0" w:color="auto"/>
            </w:tcBorders>
            <w:shd w:val="clear" w:color="auto" w:fill="auto"/>
            <w:vAlign w:val="center"/>
            <w:hideMark/>
          </w:tcPr>
          <w:p w14:paraId="6F4794E5" w14:textId="77777777" w:rsidR="00F67BB0" w:rsidRPr="00042862" w:rsidRDefault="00F67BB0" w:rsidP="00693617">
            <w:pPr>
              <w:pStyle w:val="FormatBang"/>
              <w:widowControl w:val="0"/>
              <w:spacing w:before="20" w:after="20" w:line="240" w:lineRule="auto"/>
              <w:ind w:firstLine="0"/>
            </w:pPr>
            <w:r w:rsidRPr="00042862">
              <w:t>Đất mùn vàng đỏ trên đá macma axit</w:t>
            </w:r>
          </w:p>
        </w:tc>
        <w:tc>
          <w:tcPr>
            <w:tcW w:w="364" w:type="pct"/>
            <w:tcBorders>
              <w:top w:val="nil"/>
              <w:left w:val="nil"/>
              <w:bottom w:val="single" w:sz="4" w:space="0" w:color="auto"/>
              <w:right w:val="single" w:sz="4" w:space="0" w:color="auto"/>
            </w:tcBorders>
            <w:shd w:val="clear" w:color="auto" w:fill="auto"/>
            <w:noWrap/>
            <w:vAlign w:val="center"/>
            <w:hideMark/>
          </w:tcPr>
          <w:p w14:paraId="2827FB65" w14:textId="77777777" w:rsidR="00F67BB0" w:rsidRPr="00042862" w:rsidRDefault="00F67BB0" w:rsidP="00693617">
            <w:pPr>
              <w:pStyle w:val="FormatBang"/>
              <w:widowControl w:val="0"/>
              <w:spacing w:before="0" w:after="0" w:line="240" w:lineRule="auto"/>
              <w:ind w:firstLine="0"/>
              <w:jc w:val="center"/>
            </w:pPr>
            <w:r w:rsidRPr="00042862">
              <w:t>Ha</w:t>
            </w:r>
          </w:p>
        </w:tc>
        <w:tc>
          <w:tcPr>
            <w:tcW w:w="411" w:type="pct"/>
            <w:tcBorders>
              <w:top w:val="nil"/>
              <w:left w:val="nil"/>
              <w:bottom w:val="single" w:sz="4" w:space="0" w:color="auto"/>
              <w:right w:val="single" w:sz="4" w:space="0" w:color="auto"/>
            </w:tcBorders>
            <w:shd w:val="clear" w:color="auto" w:fill="auto"/>
            <w:noWrap/>
            <w:vAlign w:val="center"/>
            <w:hideMark/>
          </w:tcPr>
          <w:p w14:paraId="20E4223E" w14:textId="77777777" w:rsidR="00F67BB0" w:rsidRPr="00042862" w:rsidRDefault="00F67BB0" w:rsidP="00693617">
            <w:pPr>
              <w:pStyle w:val="FormatBang"/>
              <w:widowControl w:val="0"/>
              <w:spacing w:before="0" w:after="0" w:line="240" w:lineRule="auto"/>
              <w:ind w:firstLine="0"/>
              <w:jc w:val="right"/>
            </w:pPr>
            <w:r w:rsidRPr="00042862">
              <w:t>528</w:t>
            </w:r>
          </w:p>
        </w:tc>
        <w:tc>
          <w:tcPr>
            <w:tcW w:w="362" w:type="pct"/>
            <w:tcBorders>
              <w:top w:val="nil"/>
              <w:left w:val="nil"/>
              <w:bottom w:val="single" w:sz="4" w:space="0" w:color="auto"/>
              <w:right w:val="single" w:sz="4" w:space="0" w:color="auto"/>
            </w:tcBorders>
            <w:shd w:val="clear" w:color="auto" w:fill="auto"/>
            <w:noWrap/>
            <w:vAlign w:val="center"/>
            <w:hideMark/>
          </w:tcPr>
          <w:p w14:paraId="6B02621D" w14:textId="77777777" w:rsidR="00F67BB0" w:rsidRPr="00042862" w:rsidRDefault="00F67BB0" w:rsidP="00693617">
            <w:pPr>
              <w:pStyle w:val="FormatBang"/>
              <w:widowControl w:val="0"/>
              <w:spacing w:before="0" w:after="0" w:line="240" w:lineRule="auto"/>
              <w:ind w:firstLine="0"/>
              <w:jc w:val="right"/>
            </w:pPr>
            <w:r w:rsidRPr="00042862">
              <w:t>13</w:t>
            </w:r>
          </w:p>
        </w:tc>
        <w:tc>
          <w:tcPr>
            <w:tcW w:w="509" w:type="pct"/>
            <w:tcBorders>
              <w:top w:val="nil"/>
              <w:left w:val="nil"/>
              <w:bottom w:val="single" w:sz="4" w:space="0" w:color="auto"/>
              <w:right w:val="single" w:sz="4" w:space="0" w:color="auto"/>
            </w:tcBorders>
            <w:shd w:val="clear" w:color="auto" w:fill="auto"/>
            <w:noWrap/>
            <w:vAlign w:val="center"/>
            <w:hideMark/>
          </w:tcPr>
          <w:p w14:paraId="557AD836" w14:textId="77777777" w:rsidR="00F67BB0" w:rsidRPr="00042862" w:rsidRDefault="00F67BB0" w:rsidP="00693617">
            <w:pPr>
              <w:pStyle w:val="FormatBang"/>
              <w:widowControl w:val="0"/>
              <w:spacing w:before="0" w:after="0" w:line="240" w:lineRule="auto"/>
              <w:ind w:firstLine="0"/>
              <w:jc w:val="right"/>
            </w:pPr>
            <w:r w:rsidRPr="00042862">
              <w:t>353</w:t>
            </w:r>
          </w:p>
        </w:tc>
        <w:tc>
          <w:tcPr>
            <w:tcW w:w="438" w:type="pct"/>
            <w:tcBorders>
              <w:top w:val="nil"/>
              <w:left w:val="nil"/>
              <w:bottom w:val="single" w:sz="4" w:space="0" w:color="auto"/>
              <w:right w:val="single" w:sz="4" w:space="0" w:color="auto"/>
            </w:tcBorders>
            <w:shd w:val="clear" w:color="auto" w:fill="auto"/>
            <w:noWrap/>
            <w:vAlign w:val="center"/>
            <w:hideMark/>
          </w:tcPr>
          <w:p w14:paraId="64C57C30" w14:textId="77777777" w:rsidR="00F67BB0" w:rsidRPr="00042862" w:rsidRDefault="00F67BB0" w:rsidP="00693617">
            <w:pPr>
              <w:pStyle w:val="FormatBang"/>
              <w:widowControl w:val="0"/>
              <w:spacing w:before="0" w:after="0" w:line="240" w:lineRule="auto"/>
              <w:ind w:firstLine="0"/>
              <w:jc w:val="right"/>
            </w:pPr>
            <w:r w:rsidRPr="00042862">
              <w:t>262</w:t>
            </w:r>
          </w:p>
        </w:tc>
        <w:tc>
          <w:tcPr>
            <w:tcW w:w="362" w:type="pct"/>
            <w:tcBorders>
              <w:top w:val="nil"/>
              <w:left w:val="nil"/>
              <w:bottom w:val="single" w:sz="4" w:space="0" w:color="auto"/>
              <w:right w:val="single" w:sz="4" w:space="0" w:color="auto"/>
            </w:tcBorders>
            <w:shd w:val="clear" w:color="auto" w:fill="auto"/>
            <w:noWrap/>
            <w:vAlign w:val="center"/>
            <w:hideMark/>
          </w:tcPr>
          <w:p w14:paraId="073A1ED9"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5BBE2367"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28610594" w14:textId="77777777" w:rsidR="00F67BB0" w:rsidRPr="00042862" w:rsidRDefault="00F67BB0" w:rsidP="00693617">
            <w:pPr>
              <w:pStyle w:val="FormatBang"/>
              <w:widowControl w:val="0"/>
              <w:spacing w:before="0" w:after="0" w:line="240" w:lineRule="auto"/>
              <w:ind w:firstLine="0"/>
              <w:jc w:val="right"/>
            </w:pPr>
            <w:r w:rsidRPr="00042862">
              <w:t>1.156</w:t>
            </w:r>
          </w:p>
        </w:tc>
      </w:tr>
      <w:tr w:rsidR="00042862" w:rsidRPr="00042862" w14:paraId="01A175A8"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7F3D8EF" w14:textId="77777777" w:rsidR="00F67BB0" w:rsidRPr="00042862" w:rsidRDefault="00F67BB0" w:rsidP="00693617">
            <w:pPr>
              <w:pStyle w:val="FormatBang"/>
              <w:widowControl w:val="0"/>
              <w:spacing w:before="0" w:after="0" w:line="240" w:lineRule="auto"/>
              <w:ind w:firstLine="0"/>
              <w:jc w:val="center"/>
            </w:pPr>
            <w:r w:rsidRPr="00042862">
              <w:t>48</w:t>
            </w:r>
          </w:p>
        </w:tc>
        <w:tc>
          <w:tcPr>
            <w:tcW w:w="1410" w:type="pct"/>
            <w:tcBorders>
              <w:top w:val="nil"/>
              <w:left w:val="nil"/>
              <w:bottom w:val="single" w:sz="4" w:space="0" w:color="auto"/>
              <w:right w:val="single" w:sz="4" w:space="0" w:color="auto"/>
            </w:tcBorders>
            <w:shd w:val="clear" w:color="auto" w:fill="auto"/>
            <w:vAlign w:val="center"/>
            <w:hideMark/>
          </w:tcPr>
          <w:p w14:paraId="20D60B4A" w14:textId="77777777" w:rsidR="00F67BB0" w:rsidRPr="00042862" w:rsidRDefault="00F67BB0" w:rsidP="00693617">
            <w:pPr>
              <w:pStyle w:val="FormatBang"/>
              <w:widowControl w:val="0"/>
              <w:spacing w:before="20" w:after="20" w:line="240" w:lineRule="auto"/>
              <w:ind w:firstLine="0"/>
              <w:rPr>
                <w:spacing w:val="-8"/>
              </w:rPr>
            </w:pPr>
            <w:r w:rsidRPr="00042862">
              <w:rPr>
                <w:spacing w:val="-8"/>
              </w:rPr>
              <w:t>Đất mùn vàng nhạt trên đá cát</w:t>
            </w:r>
          </w:p>
        </w:tc>
        <w:tc>
          <w:tcPr>
            <w:tcW w:w="364" w:type="pct"/>
            <w:tcBorders>
              <w:top w:val="nil"/>
              <w:left w:val="nil"/>
              <w:bottom w:val="single" w:sz="4" w:space="0" w:color="auto"/>
              <w:right w:val="single" w:sz="4" w:space="0" w:color="auto"/>
            </w:tcBorders>
            <w:shd w:val="clear" w:color="auto" w:fill="auto"/>
            <w:noWrap/>
            <w:vAlign w:val="center"/>
            <w:hideMark/>
          </w:tcPr>
          <w:p w14:paraId="4E7BCDC7" w14:textId="77777777" w:rsidR="00F67BB0" w:rsidRPr="00042862" w:rsidRDefault="00F67BB0" w:rsidP="00693617">
            <w:pPr>
              <w:pStyle w:val="FormatBang"/>
              <w:widowControl w:val="0"/>
              <w:spacing w:before="0" w:after="0" w:line="240" w:lineRule="auto"/>
              <w:ind w:firstLine="0"/>
              <w:jc w:val="center"/>
            </w:pPr>
            <w:r w:rsidRPr="00042862">
              <w:t>Hq</w:t>
            </w:r>
          </w:p>
        </w:tc>
        <w:tc>
          <w:tcPr>
            <w:tcW w:w="411" w:type="pct"/>
            <w:tcBorders>
              <w:top w:val="nil"/>
              <w:left w:val="nil"/>
              <w:bottom w:val="single" w:sz="4" w:space="0" w:color="auto"/>
              <w:right w:val="single" w:sz="4" w:space="0" w:color="auto"/>
            </w:tcBorders>
            <w:shd w:val="clear" w:color="auto" w:fill="auto"/>
            <w:noWrap/>
            <w:vAlign w:val="center"/>
            <w:hideMark/>
          </w:tcPr>
          <w:p w14:paraId="7E923876" w14:textId="77777777" w:rsidR="00F67BB0" w:rsidRPr="00042862" w:rsidRDefault="00F67BB0" w:rsidP="00693617">
            <w:pPr>
              <w:pStyle w:val="FormatBang"/>
              <w:widowControl w:val="0"/>
              <w:spacing w:before="0" w:after="0" w:line="240" w:lineRule="auto"/>
              <w:ind w:firstLine="0"/>
              <w:jc w:val="right"/>
            </w:pPr>
            <w:r w:rsidRPr="00042862">
              <w:t>350</w:t>
            </w:r>
          </w:p>
        </w:tc>
        <w:tc>
          <w:tcPr>
            <w:tcW w:w="362" w:type="pct"/>
            <w:tcBorders>
              <w:top w:val="nil"/>
              <w:left w:val="nil"/>
              <w:bottom w:val="single" w:sz="4" w:space="0" w:color="auto"/>
              <w:right w:val="single" w:sz="4" w:space="0" w:color="auto"/>
            </w:tcBorders>
            <w:shd w:val="clear" w:color="auto" w:fill="auto"/>
            <w:noWrap/>
            <w:vAlign w:val="center"/>
            <w:hideMark/>
          </w:tcPr>
          <w:p w14:paraId="4A8CF9A8" w14:textId="77777777" w:rsidR="00F67BB0" w:rsidRPr="00042862" w:rsidRDefault="00F67BB0" w:rsidP="00693617">
            <w:pPr>
              <w:pStyle w:val="FormatBang"/>
              <w:widowControl w:val="0"/>
              <w:spacing w:before="0" w:after="0" w:line="240" w:lineRule="auto"/>
              <w:ind w:firstLine="0"/>
              <w:jc w:val="right"/>
            </w:pPr>
            <w:r w:rsidRPr="00042862">
              <w:t>1</w:t>
            </w:r>
          </w:p>
        </w:tc>
        <w:tc>
          <w:tcPr>
            <w:tcW w:w="509" w:type="pct"/>
            <w:tcBorders>
              <w:top w:val="nil"/>
              <w:left w:val="nil"/>
              <w:bottom w:val="single" w:sz="4" w:space="0" w:color="auto"/>
              <w:right w:val="single" w:sz="4" w:space="0" w:color="auto"/>
            </w:tcBorders>
            <w:shd w:val="clear" w:color="auto" w:fill="auto"/>
            <w:noWrap/>
            <w:vAlign w:val="center"/>
            <w:hideMark/>
          </w:tcPr>
          <w:p w14:paraId="1D52865D" w14:textId="77777777" w:rsidR="00F67BB0" w:rsidRPr="00042862" w:rsidRDefault="00F67BB0" w:rsidP="00693617">
            <w:pPr>
              <w:pStyle w:val="FormatBang"/>
              <w:widowControl w:val="0"/>
              <w:spacing w:before="0" w:after="0" w:line="240" w:lineRule="auto"/>
              <w:ind w:firstLine="0"/>
              <w:jc w:val="right"/>
            </w:pPr>
            <w:r w:rsidRPr="00042862">
              <w:t>43</w:t>
            </w:r>
          </w:p>
        </w:tc>
        <w:tc>
          <w:tcPr>
            <w:tcW w:w="438" w:type="pct"/>
            <w:tcBorders>
              <w:top w:val="nil"/>
              <w:left w:val="nil"/>
              <w:bottom w:val="single" w:sz="4" w:space="0" w:color="auto"/>
              <w:right w:val="single" w:sz="4" w:space="0" w:color="auto"/>
            </w:tcBorders>
            <w:shd w:val="clear" w:color="auto" w:fill="auto"/>
            <w:noWrap/>
            <w:vAlign w:val="center"/>
            <w:hideMark/>
          </w:tcPr>
          <w:p w14:paraId="01F95995"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55EE5AA8"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3418BB59"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33D8076B" w14:textId="77777777" w:rsidR="00F67BB0" w:rsidRPr="00042862" w:rsidRDefault="00F67BB0" w:rsidP="00693617">
            <w:pPr>
              <w:pStyle w:val="FormatBang"/>
              <w:widowControl w:val="0"/>
              <w:spacing w:before="0" w:after="0" w:line="240" w:lineRule="auto"/>
              <w:ind w:firstLine="0"/>
              <w:jc w:val="right"/>
            </w:pPr>
            <w:r w:rsidRPr="00042862">
              <w:t>394</w:t>
            </w:r>
          </w:p>
        </w:tc>
      </w:tr>
      <w:tr w:rsidR="00042862" w:rsidRPr="00042862" w14:paraId="19DB3FFF"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A2B6315" w14:textId="77777777" w:rsidR="00F67BB0" w:rsidRPr="00042862" w:rsidRDefault="00F67BB0" w:rsidP="00693617">
            <w:pPr>
              <w:pStyle w:val="FormatBang"/>
              <w:widowControl w:val="0"/>
              <w:spacing w:before="0" w:after="0" w:line="240" w:lineRule="auto"/>
              <w:ind w:firstLine="0"/>
              <w:jc w:val="center"/>
              <w:rPr>
                <w:b/>
              </w:rPr>
            </w:pPr>
            <w:r w:rsidRPr="00042862">
              <w:rPr>
                <w:b/>
              </w:rPr>
              <w:t>XI</w:t>
            </w:r>
          </w:p>
        </w:tc>
        <w:tc>
          <w:tcPr>
            <w:tcW w:w="1410" w:type="pct"/>
            <w:tcBorders>
              <w:top w:val="nil"/>
              <w:left w:val="nil"/>
              <w:bottom w:val="single" w:sz="4" w:space="0" w:color="auto"/>
              <w:right w:val="single" w:sz="4" w:space="0" w:color="auto"/>
            </w:tcBorders>
            <w:shd w:val="clear" w:color="auto" w:fill="auto"/>
            <w:vAlign w:val="center"/>
            <w:hideMark/>
          </w:tcPr>
          <w:p w14:paraId="5D84E72F" w14:textId="77777777" w:rsidR="00F67BB0" w:rsidRPr="00042862" w:rsidRDefault="00F67BB0" w:rsidP="00693617">
            <w:pPr>
              <w:pStyle w:val="FormatBang"/>
              <w:widowControl w:val="0"/>
              <w:spacing w:before="20" w:after="20" w:line="240" w:lineRule="auto"/>
              <w:ind w:firstLine="0"/>
              <w:rPr>
                <w:b/>
              </w:rPr>
            </w:pPr>
            <w:r w:rsidRPr="00042862">
              <w:rPr>
                <w:b/>
              </w:rPr>
              <w:t>Đất mùn trên núi cao</w:t>
            </w:r>
          </w:p>
        </w:tc>
        <w:tc>
          <w:tcPr>
            <w:tcW w:w="364" w:type="pct"/>
            <w:tcBorders>
              <w:top w:val="nil"/>
              <w:left w:val="nil"/>
              <w:bottom w:val="single" w:sz="4" w:space="0" w:color="auto"/>
              <w:right w:val="single" w:sz="4" w:space="0" w:color="auto"/>
            </w:tcBorders>
            <w:shd w:val="clear" w:color="auto" w:fill="auto"/>
            <w:noWrap/>
            <w:vAlign w:val="center"/>
            <w:hideMark/>
          </w:tcPr>
          <w:p w14:paraId="4EA5D126" w14:textId="77777777" w:rsidR="00F67BB0" w:rsidRPr="00042862" w:rsidRDefault="00F67BB0" w:rsidP="00693617">
            <w:pPr>
              <w:pStyle w:val="FormatBang"/>
              <w:widowControl w:val="0"/>
              <w:spacing w:before="0" w:after="0" w:line="240" w:lineRule="auto"/>
              <w:ind w:firstLine="0"/>
              <w:jc w:val="center"/>
              <w:rPr>
                <w:b/>
              </w:rPr>
            </w:pPr>
            <w:r w:rsidRPr="00042862">
              <w:rPr>
                <w:b/>
              </w:rPr>
              <w:t>A</w:t>
            </w:r>
          </w:p>
        </w:tc>
        <w:tc>
          <w:tcPr>
            <w:tcW w:w="411" w:type="pct"/>
            <w:tcBorders>
              <w:top w:val="nil"/>
              <w:left w:val="nil"/>
              <w:bottom w:val="single" w:sz="4" w:space="0" w:color="auto"/>
              <w:right w:val="single" w:sz="4" w:space="0" w:color="auto"/>
            </w:tcBorders>
            <w:shd w:val="clear" w:color="auto" w:fill="auto"/>
            <w:noWrap/>
            <w:vAlign w:val="center"/>
            <w:hideMark/>
          </w:tcPr>
          <w:p w14:paraId="4A558382" w14:textId="77777777" w:rsidR="00F67BB0" w:rsidRPr="00042862" w:rsidRDefault="00F67BB0" w:rsidP="00693617">
            <w:pPr>
              <w:pStyle w:val="FormatBang"/>
              <w:widowControl w:val="0"/>
              <w:spacing w:before="0" w:after="0" w:line="240" w:lineRule="auto"/>
              <w:ind w:firstLine="0"/>
              <w:jc w:val="right"/>
              <w:rPr>
                <w:b/>
              </w:rPr>
            </w:pPr>
            <w:r w:rsidRPr="00042862">
              <w:rPr>
                <w:b/>
              </w:rPr>
              <w:t>192</w:t>
            </w:r>
          </w:p>
        </w:tc>
        <w:tc>
          <w:tcPr>
            <w:tcW w:w="362" w:type="pct"/>
            <w:tcBorders>
              <w:top w:val="nil"/>
              <w:left w:val="nil"/>
              <w:bottom w:val="single" w:sz="4" w:space="0" w:color="auto"/>
              <w:right w:val="single" w:sz="4" w:space="0" w:color="auto"/>
            </w:tcBorders>
            <w:shd w:val="clear" w:color="auto" w:fill="auto"/>
            <w:noWrap/>
            <w:vAlign w:val="center"/>
            <w:hideMark/>
          </w:tcPr>
          <w:p w14:paraId="4DA2F0DC"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509" w:type="pct"/>
            <w:tcBorders>
              <w:top w:val="nil"/>
              <w:left w:val="nil"/>
              <w:bottom w:val="single" w:sz="4" w:space="0" w:color="auto"/>
              <w:right w:val="single" w:sz="4" w:space="0" w:color="auto"/>
            </w:tcBorders>
            <w:shd w:val="clear" w:color="auto" w:fill="auto"/>
            <w:noWrap/>
            <w:vAlign w:val="center"/>
            <w:hideMark/>
          </w:tcPr>
          <w:p w14:paraId="7EFF1191" w14:textId="77777777" w:rsidR="00F67BB0" w:rsidRPr="00042862" w:rsidRDefault="00F67BB0" w:rsidP="00693617">
            <w:pPr>
              <w:pStyle w:val="FormatBang"/>
              <w:widowControl w:val="0"/>
              <w:spacing w:before="0" w:after="0" w:line="240" w:lineRule="auto"/>
              <w:ind w:firstLine="0"/>
              <w:jc w:val="right"/>
              <w:rPr>
                <w:b/>
              </w:rPr>
            </w:pPr>
            <w:r w:rsidRPr="00042862">
              <w:rPr>
                <w:b/>
              </w:rPr>
              <w:t>4</w:t>
            </w:r>
          </w:p>
        </w:tc>
        <w:tc>
          <w:tcPr>
            <w:tcW w:w="438" w:type="pct"/>
            <w:tcBorders>
              <w:top w:val="nil"/>
              <w:left w:val="nil"/>
              <w:bottom w:val="single" w:sz="4" w:space="0" w:color="auto"/>
              <w:right w:val="single" w:sz="4" w:space="0" w:color="auto"/>
            </w:tcBorders>
            <w:shd w:val="clear" w:color="auto" w:fill="auto"/>
            <w:noWrap/>
            <w:vAlign w:val="center"/>
            <w:hideMark/>
          </w:tcPr>
          <w:p w14:paraId="1A51EC3A" w14:textId="77777777" w:rsidR="00F67BB0" w:rsidRPr="00042862" w:rsidRDefault="00F67BB0" w:rsidP="00693617">
            <w:pPr>
              <w:pStyle w:val="FormatBang"/>
              <w:widowControl w:val="0"/>
              <w:spacing w:before="0" w:after="0" w:line="240" w:lineRule="auto"/>
              <w:ind w:firstLine="0"/>
              <w:jc w:val="right"/>
              <w:rPr>
                <w:b/>
              </w:rPr>
            </w:pPr>
            <w:r w:rsidRPr="00042862">
              <w:rPr>
                <w:b/>
              </w:rPr>
              <w:t>1</w:t>
            </w:r>
          </w:p>
        </w:tc>
        <w:tc>
          <w:tcPr>
            <w:tcW w:w="362" w:type="pct"/>
            <w:tcBorders>
              <w:top w:val="nil"/>
              <w:left w:val="nil"/>
              <w:bottom w:val="single" w:sz="4" w:space="0" w:color="auto"/>
              <w:right w:val="single" w:sz="4" w:space="0" w:color="auto"/>
            </w:tcBorders>
            <w:shd w:val="clear" w:color="auto" w:fill="auto"/>
            <w:noWrap/>
            <w:vAlign w:val="center"/>
            <w:hideMark/>
          </w:tcPr>
          <w:p w14:paraId="53E02CFC"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00" w:type="pct"/>
            <w:tcBorders>
              <w:top w:val="nil"/>
              <w:left w:val="nil"/>
              <w:bottom w:val="single" w:sz="4" w:space="0" w:color="auto"/>
              <w:right w:val="single" w:sz="4" w:space="0" w:color="auto"/>
            </w:tcBorders>
            <w:shd w:val="clear" w:color="auto" w:fill="auto"/>
            <w:noWrap/>
            <w:vAlign w:val="center"/>
            <w:hideMark/>
          </w:tcPr>
          <w:p w14:paraId="5A2A9710"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45" w:type="pct"/>
            <w:tcBorders>
              <w:top w:val="nil"/>
              <w:left w:val="nil"/>
              <w:bottom w:val="single" w:sz="4" w:space="0" w:color="auto"/>
              <w:right w:val="single" w:sz="4" w:space="0" w:color="auto"/>
            </w:tcBorders>
            <w:shd w:val="clear" w:color="auto" w:fill="auto"/>
            <w:noWrap/>
            <w:vAlign w:val="center"/>
            <w:hideMark/>
          </w:tcPr>
          <w:p w14:paraId="2EF220A6" w14:textId="77777777" w:rsidR="00F67BB0" w:rsidRPr="00042862" w:rsidRDefault="00F67BB0" w:rsidP="00693617">
            <w:pPr>
              <w:pStyle w:val="FormatBang"/>
              <w:widowControl w:val="0"/>
              <w:spacing w:before="0" w:after="0" w:line="240" w:lineRule="auto"/>
              <w:ind w:firstLine="0"/>
              <w:jc w:val="right"/>
              <w:rPr>
                <w:b/>
              </w:rPr>
            </w:pPr>
            <w:r w:rsidRPr="00042862">
              <w:rPr>
                <w:b/>
              </w:rPr>
              <w:t>197</w:t>
            </w:r>
          </w:p>
        </w:tc>
      </w:tr>
      <w:tr w:rsidR="00042862" w:rsidRPr="00042862" w14:paraId="23347E2D"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B32DC40" w14:textId="77777777" w:rsidR="00F67BB0" w:rsidRPr="00042862" w:rsidRDefault="00F67BB0" w:rsidP="00693617">
            <w:pPr>
              <w:pStyle w:val="FormatBang"/>
              <w:widowControl w:val="0"/>
              <w:spacing w:before="0" w:after="0" w:line="240" w:lineRule="auto"/>
              <w:ind w:firstLine="0"/>
              <w:jc w:val="center"/>
            </w:pPr>
            <w:r w:rsidRPr="00042862">
              <w:t>49</w:t>
            </w:r>
          </w:p>
        </w:tc>
        <w:tc>
          <w:tcPr>
            <w:tcW w:w="1410" w:type="pct"/>
            <w:tcBorders>
              <w:top w:val="nil"/>
              <w:left w:val="nil"/>
              <w:bottom w:val="single" w:sz="4" w:space="0" w:color="auto"/>
              <w:right w:val="single" w:sz="4" w:space="0" w:color="auto"/>
            </w:tcBorders>
            <w:shd w:val="clear" w:color="auto" w:fill="auto"/>
            <w:vAlign w:val="center"/>
            <w:hideMark/>
          </w:tcPr>
          <w:p w14:paraId="39384915" w14:textId="77777777" w:rsidR="00F67BB0" w:rsidRPr="00042862" w:rsidRDefault="00F67BB0" w:rsidP="00693617">
            <w:pPr>
              <w:pStyle w:val="FormatBang"/>
              <w:widowControl w:val="0"/>
              <w:spacing w:before="20" w:after="20" w:line="240" w:lineRule="auto"/>
              <w:ind w:firstLine="0"/>
              <w:rPr>
                <w:spacing w:val="-8"/>
              </w:rPr>
            </w:pPr>
            <w:r w:rsidRPr="00042862">
              <w:rPr>
                <w:spacing w:val="-8"/>
              </w:rPr>
              <w:t>Đất mùn vàng nhạt trên núi cao</w:t>
            </w:r>
          </w:p>
        </w:tc>
        <w:tc>
          <w:tcPr>
            <w:tcW w:w="364" w:type="pct"/>
            <w:tcBorders>
              <w:top w:val="nil"/>
              <w:left w:val="nil"/>
              <w:bottom w:val="single" w:sz="4" w:space="0" w:color="auto"/>
              <w:right w:val="single" w:sz="4" w:space="0" w:color="auto"/>
            </w:tcBorders>
            <w:shd w:val="clear" w:color="auto" w:fill="auto"/>
            <w:noWrap/>
            <w:vAlign w:val="center"/>
            <w:hideMark/>
          </w:tcPr>
          <w:p w14:paraId="3F588F8F" w14:textId="77777777" w:rsidR="00F67BB0" w:rsidRPr="00042862" w:rsidRDefault="00F67BB0" w:rsidP="00693617">
            <w:pPr>
              <w:pStyle w:val="FormatBang"/>
              <w:widowControl w:val="0"/>
              <w:spacing w:before="0" w:after="0" w:line="240" w:lineRule="auto"/>
              <w:ind w:firstLine="0"/>
              <w:jc w:val="center"/>
            </w:pPr>
            <w:r w:rsidRPr="00042862">
              <w:t>A</w:t>
            </w:r>
          </w:p>
        </w:tc>
        <w:tc>
          <w:tcPr>
            <w:tcW w:w="411" w:type="pct"/>
            <w:tcBorders>
              <w:top w:val="nil"/>
              <w:left w:val="nil"/>
              <w:bottom w:val="single" w:sz="4" w:space="0" w:color="auto"/>
              <w:right w:val="single" w:sz="4" w:space="0" w:color="auto"/>
            </w:tcBorders>
            <w:shd w:val="clear" w:color="auto" w:fill="auto"/>
            <w:noWrap/>
            <w:vAlign w:val="center"/>
            <w:hideMark/>
          </w:tcPr>
          <w:p w14:paraId="43882E20" w14:textId="77777777" w:rsidR="00F67BB0" w:rsidRPr="00042862" w:rsidRDefault="00F67BB0" w:rsidP="00693617">
            <w:pPr>
              <w:pStyle w:val="FormatBang"/>
              <w:widowControl w:val="0"/>
              <w:spacing w:before="0" w:after="0" w:line="240" w:lineRule="auto"/>
              <w:ind w:firstLine="0"/>
              <w:jc w:val="right"/>
            </w:pPr>
            <w:r w:rsidRPr="00042862">
              <w:t>190</w:t>
            </w:r>
          </w:p>
        </w:tc>
        <w:tc>
          <w:tcPr>
            <w:tcW w:w="362" w:type="pct"/>
            <w:tcBorders>
              <w:top w:val="nil"/>
              <w:left w:val="nil"/>
              <w:bottom w:val="single" w:sz="4" w:space="0" w:color="auto"/>
              <w:right w:val="single" w:sz="4" w:space="0" w:color="auto"/>
            </w:tcBorders>
            <w:shd w:val="clear" w:color="auto" w:fill="auto"/>
            <w:noWrap/>
            <w:vAlign w:val="center"/>
            <w:hideMark/>
          </w:tcPr>
          <w:p w14:paraId="5A5E5EE9"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716BEFF3" w14:textId="77777777" w:rsidR="00F67BB0" w:rsidRPr="00042862" w:rsidRDefault="00F67BB0" w:rsidP="00693617">
            <w:pPr>
              <w:pStyle w:val="FormatBang"/>
              <w:widowControl w:val="0"/>
              <w:spacing w:before="0" w:after="0" w:line="240" w:lineRule="auto"/>
              <w:ind w:firstLine="0"/>
              <w:jc w:val="right"/>
            </w:pPr>
            <w:r w:rsidRPr="00042862">
              <w:t>4</w:t>
            </w:r>
          </w:p>
        </w:tc>
        <w:tc>
          <w:tcPr>
            <w:tcW w:w="438" w:type="pct"/>
            <w:tcBorders>
              <w:top w:val="nil"/>
              <w:left w:val="nil"/>
              <w:bottom w:val="single" w:sz="4" w:space="0" w:color="auto"/>
              <w:right w:val="single" w:sz="4" w:space="0" w:color="auto"/>
            </w:tcBorders>
            <w:shd w:val="clear" w:color="auto" w:fill="auto"/>
            <w:noWrap/>
            <w:vAlign w:val="center"/>
            <w:hideMark/>
          </w:tcPr>
          <w:p w14:paraId="54E13F47" w14:textId="77777777" w:rsidR="00F67BB0" w:rsidRPr="00042862" w:rsidRDefault="00F67BB0" w:rsidP="00693617">
            <w:pPr>
              <w:pStyle w:val="FormatBang"/>
              <w:widowControl w:val="0"/>
              <w:spacing w:before="0" w:after="0" w:line="240" w:lineRule="auto"/>
              <w:ind w:firstLine="0"/>
              <w:jc w:val="right"/>
            </w:pPr>
            <w:r w:rsidRPr="00042862">
              <w:t>1</w:t>
            </w:r>
          </w:p>
        </w:tc>
        <w:tc>
          <w:tcPr>
            <w:tcW w:w="362" w:type="pct"/>
            <w:tcBorders>
              <w:top w:val="nil"/>
              <w:left w:val="nil"/>
              <w:bottom w:val="single" w:sz="4" w:space="0" w:color="auto"/>
              <w:right w:val="single" w:sz="4" w:space="0" w:color="auto"/>
            </w:tcBorders>
            <w:shd w:val="clear" w:color="auto" w:fill="auto"/>
            <w:noWrap/>
            <w:vAlign w:val="center"/>
            <w:hideMark/>
          </w:tcPr>
          <w:p w14:paraId="60456653"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61736EB1"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246A75C3" w14:textId="77777777" w:rsidR="00F67BB0" w:rsidRPr="00042862" w:rsidRDefault="00F67BB0" w:rsidP="00693617">
            <w:pPr>
              <w:pStyle w:val="FormatBang"/>
              <w:widowControl w:val="0"/>
              <w:spacing w:before="0" w:after="0" w:line="240" w:lineRule="auto"/>
              <w:ind w:firstLine="0"/>
              <w:jc w:val="right"/>
            </w:pPr>
            <w:r w:rsidRPr="00042862">
              <w:t>195</w:t>
            </w:r>
          </w:p>
        </w:tc>
      </w:tr>
      <w:tr w:rsidR="00042862" w:rsidRPr="00042862" w14:paraId="27A6FA2F"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FD95100" w14:textId="77777777" w:rsidR="00F67BB0" w:rsidRPr="00042862" w:rsidRDefault="00F67BB0" w:rsidP="00693617">
            <w:pPr>
              <w:pStyle w:val="FormatBang"/>
              <w:widowControl w:val="0"/>
              <w:spacing w:before="0" w:after="0" w:line="240" w:lineRule="auto"/>
              <w:ind w:firstLine="0"/>
              <w:jc w:val="center"/>
            </w:pPr>
            <w:r w:rsidRPr="00042862">
              <w:t>50</w:t>
            </w:r>
          </w:p>
        </w:tc>
        <w:tc>
          <w:tcPr>
            <w:tcW w:w="1410" w:type="pct"/>
            <w:tcBorders>
              <w:top w:val="nil"/>
              <w:left w:val="nil"/>
              <w:bottom w:val="single" w:sz="4" w:space="0" w:color="auto"/>
              <w:right w:val="single" w:sz="4" w:space="0" w:color="auto"/>
            </w:tcBorders>
            <w:shd w:val="clear" w:color="auto" w:fill="auto"/>
            <w:vAlign w:val="center"/>
            <w:hideMark/>
          </w:tcPr>
          <w:p w14:paraId="3F053FDF" w14:textId="77777777" w:rsidR="00F67BB0" w:rsidRPr="00042862" w:rsidRDefault="00F67BB0" w:rsidP="00693617">
            <w:pPr>
              <w:pStyle w:val="FormatBang"/>
              <w:widowControl w:val="0"/>
              <w:spacing w:before="20" w:after="20" w:line="240" w:lineRule="auto"/>
              <w:ind w:firstLine="0"/>
              <w:rPr>
                <w:spacing w:val="-8"/>
              </w:rPr>
            </w:pPr>
            <w:r w:rsidRPr="00042862">
              <w:rPr>
                <w:spacing w:val="-8"/>
              </w:rPr>
              <w:t>Đất mùn thô than bùn núi cao</w:t>
            </w:r>
          </w:p>
        </w:tc>
        <w:tc>
          <w:tcPr>
            <w:tcW w:w="364" w:type="pct"/>
            <w:tcBorders>
              <w:top w:val="nil"/>
              <w:left w:val="nil"/>
              <w:bottom w:val="single" w:sz="4" w:space="0" w:color="auto"/>
              <w:right w:val="single" w:sz="4" w:space="0" w:color="auto"/>
            </w:tcBorders>
            <w:shd w:val="clear" w:color="auto" w:fill="auto"/>
            <w:noWrap/>
            <w:vAlign w:val="center"/>
            <w:hideMark/>
          </w:tcPr>
          <w:p w14:paraId="477023CE" w14:textId="77777777" w:rsidR="00F67BB0" w:rsidRPr="00042862" w:rsidRDefault="00F67BB0" w:rsidP="00693617">
            <w:pPr>
              <w:pStyle w:val="FormatBang"/>
              <w:widowControl w:val="0"/>
              <w:spacing w:before="0" w:after="0" w:line="240" w:lineRule="auto"/>
              <w:ind w:firstLine="0"/>
              <w:jc w:val="center"/>
            </w:pPr>
            <w:r w:rsidRPr="00042862">
              <w:t>At</w:t>
            </w:r>
          </w:p>
        </w:tc>
        <w:tc>
          <w:tcPr>
            <w:tcW w:w="411" w:type="pct"/>
            <w:tcBorders>
              <w:top w:val="nil"/>
              <w:left w:val="nil"/>
              <w:bottom w:val="single" w:sz="4" w:space="0" w:color="auto"/>
              <w:right w:val="single" w:sz="4" w:space="0" w:color="auto"/>
            </w:tcBorders>
            <w:shd w:val="clear" w:color="auto" w:fill="auto"/>
            <w:noWrap/>
            <w:vAlign w:val="center"/>
            <w:hideMark/>
          </w:tcPr>
          <w:p w14:paraId="341A6EDA" w14:textId="77777777" w:rsidR="00F67BB0" w:rsidRPr="00042862" w:rsidRDefault="00F67BB0" w:rsidP="00693617">
            <w:pPr>
              <w:pStyle w:val="FormatBang"/>
              <w:widowControl w:val="0"/>
              <w:spacing w:before="0" w:after="0" w:line="240" w:lineRule="auto"/>
              <w:ind w:firstLine="0"/>
              <w:jc w:val="right"/>
            </w:pPr>
            <w:r w:rsidRPr="00042862">
              <w:t>2</w:t>
            </w:r>
          </w:p>
        </w:tc>
        <w:tc>
          <w:tcPr>
            <w:tcW w:w="362" w:type="pct"/>
            <w:tcBorders>
              <w:top w:val="nil"/>
              <w:left w:val="nil"/>
              <w:bottom w:val="single" w:sz="4" w:space="0" w:color="auto"/>
              <w:right w:val="single" w:sz="4" w:space="0" w:color="auto"/>
            </w:tcBorders>
            <w:shd w:val="clear" w:color="auto" w:fill="auto"/>
            <w:noWrap/>
            <w:vAlign w:val="center"/>
            <w:hideMark/>
          </w:tcPr>
          <w:p w14:paraId="751B72F0"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391567E9"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05401FE7"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0814949F"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189657FA"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5AB9DED8" w14:textId="77777777" w:rsidR="00F67BB0" w:rsidRPr="00042862" w:rsidRDefault="00F67BB0" w:rsidP="00693617">
            <w:pPr>
              <w:pStyle w:val="FormatBang"/>
              <w:widowControl w:val="0"/>
              <w:spacing w:before="0" w:after="0" w:line="240" w:lineRule="auto"/>
              <w:ind w:firstLine="0"/>
              <w:jc w:val="right"/>
            </w:pPr>
            <w:r w:rsidRPr="00042862">
              <w:t>2</w:t>
            </w:r>
          </w:p>
        </w:tc>
      </w:tr>
      <w:tr w:rsidR="00042862" w:rsidRPr="00042862" w14:paraId="264F7D21"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BD89E43" w14:textId="77777777" w:rsidR="00F67BB0" w:rsidRPr="00042862" w:rsidRDefault="00F67BB0" w:rsidP="00693617">
            <w:pPr>
              <w:pStyle w:val="FormatBang"/>
              <w:widowControl w:val="0"/>
              <w:spacing w:before="0" w:after="0" w:line="240" w:lineRule="auto"/>
              <w:ind w:firstLine="0"/>
              <w:jc w:val="center"/>
              <w:rPr>
                <w:b/>
              </w:rPr>
            </w:pPr>
            <w:r w:rsidRPr="00042862">
              <w:rPr>
                <w:b/>
              </w:rPr>
              <w:t>XII</w:t>
            </w:r>
          </w:p>
        </w:tc>
        <w:tc>
          <w:tcPr>
            <w:tcW w:w="1410" w:type="pct"/>
            <w:tcBorders>
              <w:top w:val="nil"/>
              <w:left w:val="nil"/>
              <w:bottom w:val="single" w:sz="4" w:space="0" w:color="auto"/>
              <w:right w:val="single" w:sz="4" w:space="0" w:color="auto"/>
            </w:tcBorders>
            <w:shd w:val="clear" w:color="auto" w:fill="auto"/>
            <w:vAlign w:val="center"/>
            <w:hideMark/>
          </w:tcPr>
          <w:p w14:paraId="503C4B3A" w14:textId="77777777" w:rsidR="00F67BB0" w:rsidRPr="00042862" w:rsidRDefault="00F67BB0" w:rsidP="00693617">
            <w:pPr>
              <w:pStyle w:val="FormatBang"/>
              <w:widowControl w:val="0"/>
              <w:spacing w:before="20" w:after="20" w:line="240" w:lineRule="auto"/>
              <w:ind w:firstLine="0"/>
              <w:rPr>
                <w:b/>
              </w:rPr>
            </w:pPr>
            <w:r w:rsidRPr="00042862">
              <w:rPr>
                <w:b/>
              </w:rPr>
              <w:t>Đất thung lũng</w:t>
            </w:r>
          </w:p>
        </w:tc>
        <w:tc>
          <w:tcPr>
            <w:tcW w:w="364" w:type="pct"/>
            <w:tcBorders>
              <w:top w:val="nil"/>
              <w:left w:val="nil"/>
              <w:bottom w:val="single" w:sz="4" w:space="0" w:color="auto"/>
              <w:right w:val="single" w:sz="4" w:space="0" w:color="auto"/>
            </w:tcBorders>
            <w:shd w:val="clear" w:color="auto" w:fill="auto"/>
            <w:noWrap/>
            <w:vAlign w:val="center"/>
            <w:hideMark/>
          </w:tcPr>
          <w:p w14:paraId="341ED693" w14:textId="77777777" w:rsidR="00F67BB0" w:rsidRPr="00042862" w:rsidRDefault="00F67BB0" w:rsidP="00693617">
            <w:pPr>
              <w:pStyle w:val="FormatBang"/>
              <w:widowControl w:val="0"/>
              <w:spacing w:before="0" w:after="0" w:line="240" w:lineRule="auto"/>
              <w:ind w:firstLine="0"/>
              <w:jc w:val="center"/>
              <w:rPr>
                <w:b/>
              </w:rPr>
            </w:pPr>
            <w:r w:rsidRPr="00042862">
              <w:rPr>
                <w:b/>
              </w:rPr>
              <w:t>D</w:t>
            </w:r>
          </w:p>
        </w:tc>
        <w:tc>
          <w:tcPr>
            <w:tcW w:w="411" w:type="pct"/>
            <w:tcBorders>
              <w:top w:val="nil"/>
              <w:left w:val="nil"/>
              <w:bottom w:val="single" w:sz="4" w:space="0" w:color="auto"/>
              <w:right w:val="single" w:sz="4" w:space="0" w:color="auto"/>
            </w:tcBorders>
            <w:shd w:val="clear" w:color="auto" w:fill="auto"/>
            <w:noWrap/>
            <w:vAlign w:val="center"/>
            <w:hideMark/>
          </w:tcPr>
          <w:p w14:paraId="1E1A8B76" w14:textId="77777777" w:rsidR="00F67BB0" w:rsidRPr="00042862" w:rsidRDefault="00F67BB0" w:rsidP="00693617">
            <w:pPr>
              <w:pStyle w:val="FormatBang"/>
              <w:widowControl w:val="0"/>
              <w:spacing w:before="0" w:after="0" w:line="240" w:lineRule="auto"/>
              <w:ind w:firstLine="0"/>
              <w:jc w:val="right"/>
              <w:rPr>
                <w:b/>
              </w:rPr>
            </w:pPr>
            <w:r w:rsidRPr="00042862">
              <w:rPr>
                <w:b/>
              </w:rPr>
              <w:t>98</w:t>
            </w:r>
          </w:p>
        </w:tc>
        <w:tc>
          <w:tcPr>
            <w:tcW w:w="362" w:type="pct"/>
            <w:tcBorders>
              <w:top w:val="nil"/>
              <w:left w:val="nil"/>
              <w:bottom w:val="single" w:sz="4" w:space="0" w:color="auto"/>
              <w:right w:val="single" w:sz="4" w:space="0" w:color="auto"/>
            </w:tcBorders>
            <w:shd w:val="clear" w:color="auto" w:fill="auto"/>
            <w:noWrap/>
            <w:vAlign w:val="center"/>
            <w:hideMark/>
          </w:tcPr>
          <w:p w14:paraId="7B650156" w14:textId="77777777" w:rsidR="00F67BB0" w:rsidRPr="00042862" w:rsidRDefault="00F67BB0" w:rsidP="00693617">
            <w:pPr>
              <w:pStyle w:val="FormatBang"/>
              <w:widowControl w:val="0"/>
              <w:spacing w:before="0" w:after="0" w:line="240" w:lineRule="auto"/>
              <w:ind w:firstLine="0"/>
              <w:jc w:val="right"/>
              <w:rPr>
                <w:b/>
              </w:rPr>
            </w:pPr>
            <w:r w:rsidRPr="00042862">
              <w:rPr>
                <w:b/>
              </w:rPr>
              <w:t>7</w:t>
            </w:r>
          </w:p>
        </w:tc>
        <w:tc>
          <w:tcPr>
            <w:tcW w:w="509" w:type="pct"/>
            <w:tcBorders>
              <w:top w:val="nil"/>
              <w:left w:val="nil"/>
              <w:bottom w:val="single" w:sz="4" w:space="0" w:color="auto"/>
              <w:right w:val="single" w:sz="4" w:space="0" w:color="auto"/>
            </w:tcBorders>
            <w:shd w:val="clear" w:color="auto" w:fill="auto"/>
            <w:noWrap/>
            <w:vAlign w:val="center"/>
            <w:hideMark/>
          </w:tcPr>
          <w:p w14:paraId="6CF1276B" w14:textId="77777777" w:rsidR="00F67BB0" w:rsidRPr="00042862" w:rsidRDefault="00F67BB0" w:rsidP="00693617">
            <w:pPr>
              <w:pStyle w:val="FormatBang"/>
              <w:widowControl w:val="0"/>
              <w:spacing w:before="0" w:after="0" w:line="240" w:lineRule="auto"/>
              <w:ind w:firstLine="0"/>
              <w:jc w:val="right"/>
              <w:rPr>
                <w:b/>
              </w:rPr>
            </w:pPr>
            <w:r w:rsidRPr="00042862">
              <w:rPr>
                <w:b/>
              </w:rPr>
              <w:t>49</w:t>
            </w:r>
          </w:p>
        </w:tc>
        <w:tc>
          <w:tcPr>
            <w:tcW w:w="438" w:type="pct"/>
            <w:tcBorders>
              <w:top w:val="nil"/>
              <w:left w:val="nil"/>
              <w:bottom w:val="single" w:sz="4" w:space="0" w:color="auto"/>
              <w:right w:val="single" w:sz="4" w:space="0" w:color="auto"/>
            </w:tcBorders>
            <w:shd w:val="clear" w:color="auto" w:fill="auto"/>
            <w:noWrap/>
            <w:vAlign w:val="center"/>
            <w:hideMark/>
          </w:tcPr>
          <w:p w14:paraId="7A82125A" w14:textId="77777777" w:rsidR="00F67BB0" w:rsidRPr="00042862" w:rsidRDefault="00F67BB0" w:rsidP="00693617">
            <w:pPr>
              <w:pStyle w:val="FormatBang"/>
              <w:widowControl w:val="0"/>
              <w:spacing w:before="0" w:after="0" w:line="240" w:lineRule="auto"/>
              <w:ind w:firstLine="0"/>
              <w:jc w:val="right"/>
              <w:rPr>
                <w:b/>
              </w:rPr>
            </w:pPr>
            <w:r w:rsidRPr="00042862">
              <w:rPr>
                <w:b/>
              </w:rPr>
              <w:t>35</w:t>
            </w:r>
          </w:p>
        </w:tc>
        <w:tc>
          <w:tcPr>
            <w:tcW w:w="362" w:type="pct"/>
            <w:tcBorders>
              <w:top w:val="nil"/>
              <w:left w:val="nil"/>
              <w:bottom w:val="single" w:sz="4" w:space="0" w:color="auto"/>
              <w:right w:val="single" w:sz="4" w:space="0" w:color="auto"/>
            </w:tcBorders>
            <w:shd w:val="clear" w:color="auto" w:fill="auto"/>
            <w:noWrap/>
            <w:vAlign w:val="center"/>
            <w:hideMark/>
          </w:tcPr>
          <w:p w14:paraId="6B0708D8" w14:textId="77777777" w:rsidR="00F67BB0" w:rsidRPr="00042862" w:rsidRDefault="00F67BB0" w:rsidP="00693617">
            <w:pPr>
              <w:pStyle w:val="FormatBang"/>
              <w:widowControl w:val="0"/>
              <w:spacing w:before="0" w:after="0" w:line="240" w:lineRule="auto"/>
              <w:ind w:firstLine="0"/>
              <w:jc w:val="right"/>
              <w:rPr>
                <w:b/>
              </w:rPr>
            </w:pPr>
            <w:r w:rsidRPr="00042862">
              <w:rPr>
                <w:b/>
              </w:rPr>
              <w:t>37</w:t>
            </w:r>
          </w:p>
        </w:tc>
        <w:tc>
          <w:tcPr>
            <w:tcW w:w="400" w:type="pct"/>
            <w:tcBorders>
              <w:top w:val="nil"/>
              <w:left w:val="nil"/>
              <w:bottom w:val="single" w:sz="4" w:space="0" w:color="auto"/>
              <w:right w:val="single" w:sz="4" w:space="0" w:color="auto"/>
            </w:tcBorders>
            <w:shd w:val="clear" w:color="auto" w:fill="auto"/>
            <w:noWrap/>
            <w:vAlign w:val="center"/>
            <w:hideMark/>
          </w:tcPr>
          <w:p w14:paraId="07EB33F1"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45" w:type="pct"/>
            <w:tcBorders>
              <w:top w:val="nil"/>
              <w:left w:val="nil"/>
              <w:bottom w:val="single" w:sz="4" w:space="0" w:color="auto"/>
              <w:right w:val="single" w:sz="4" w:space="0" w:color="auto"/>
            </w:tcBorders>
            <w:shd w:val="clear" w:color="auto" w:fill="auto"/>
            <w:noWrap/>
            <w:vAlign w:val="center"/>
            <w:hideMark/>
          </w:tcPr>
          <w:p w14:paraId="65346690" w14:textId="77777777" w:rsidR="00F67BB0" w:rsidRPr="00042862" w:rsidRDefault="00F67BB0" w:rsidP="00693617">
            <w:pPr>
              <w:pStyle w:val="FormatBang"/>
              <w:widowControl w:val="0"/>
              <w:spacing w:before="0" w:after="0" w:line="240" w:lineRule="auto"/>
              <w:ind w:firstLine="0"/>
              <w:jc w:val="right"/>
              <w:rPr>
                <w:b/>
              </w:rPr>
            </w:pPr>
            <w:r w:rsidRPr="00042862">
              <w:rPr>
                <w:b/>
              </w:rPr>
              <w:t>226</w:t>
            </w:r>
          </w:p>
        </w:tc>
      </w:tr>
      <w:tr w:rsidR="00042862" w:rsidRPr="00042862" w14:paraId="5E729734"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52801428" w14:textId="77777777" w:rsidR="00F67BB0" w:rsidRPr="00042862" w:rsidRDefault="00F67BB0" w:rsidP="00693617">
            <w:pPr>
              <w:pStyle w:val="FormatBang"/>
              <w:widowControl w:val="0"/>
              <w:spacing w:before="0" w:after="0" w:line="240" w:lineRule="auto"/>
              <w:ind w:firstLine="0"/>
              <w:jc w:val="center"/>
            </w:pPr>
            <w:r w:rsidRPr="00042862">
              <w:t>51</w:t>
            </w:r>
          </w:p>
        </w:tc>
        <w:tc>
          <w:tcPr>
            <w:tcW w:w="1410" w:type="pct"/>
            <w:tcBorders>
              <w:top w:val="nil"/>
              <w:left w:val="nil"/>
              <w:bottom w:val="single" w:sz="4" w:space="0" w:color="auto"/>
              <w:right w:val="single" w:sz="4" w:space="0" w:color="auto"/>
            </w:tcBorders>
            <w:shd w:val="clear" w:color="auto" w:fill="auto"/>
            <w:vAlign w:val="center"/>
            <w:hideMark/>
          </w:tcPr>
          <w:p w14:paraId="16923314" w14:textId="77777777" w:rsidR="00F67BB0" w:rsidRPr="00042862" w:rsidRDefault="00F67BB0" w:rsidP="00693617">
            <w:pPr>
              <w:pStyle w:val="FormatBang"/>
              <w:widowControl w:val="0"/>
              <w:spacing w:before="20" w:after="20" w:line="240" w:lineRule="auto"/>
              <w:ind w:firstLine="0"/>
            </w:pPr>
            <w:r w:rsidRPr="00042862">
              <w:t>Đất thung lũng do sản phẩm dốc tụ</w:t>
            </w:r>
          </w:p>
        </w:tc>
        <w:tc>
          <w:tcPr>
            <w:tcW w:w="364" w:type="pct"/>
            <w:tcBorders>
              <w:top w:val="nil"/>
              <w:left w:val="nil"/>
              <w:bottom w:val="single" w:sz="4" w:space="0" w:color="auto"/>
              <w:right w:val="single" w:sz="4" w:space="0" w:color="auto"/>
            </w:tcBorders>
            <w:shd w:val="clear" w:color="auto" w:fill="auto"/>
            <w:noWrap/>
            <w:vAlign w:val="center"/>
            <w:hideMark/>
          </w:tcPr>
          <w:p w14:paraId="01BE3300" w14:textId="77777777" w:rsidR="00F67BB0" w:rsidRPr="00042862" w:rsidRDefault="00F67BB0" w:rsidP="00693617">
            <w:pPr>
              <w:pStyle w:val="FormatBang"/>
              <w:widowControl w:val="0"/>
              <w:spacing w:before="0" w:after="0" w:line="240" w:lineRule="auto"/>
              <w:ind w:firstLine="0"/>
              <w:jc w:val="center"/>
            </w:pPr>
            <w:r w:rsidRPr="00042862">
              <w:t>D</w:t>
            </w:r>
          </w:p>
        </w:tc>
        <w:tc>
          <w:tcPr>
            <w:tcW w:w="411" w:type="pct"/>
            <w:tcBorders>
              <w:top w:val="nil"/>
              <w:left w:val="nil"/>
              <w:bottom w:val="single" w:sz="4" w:space="0" w:color="auto"/>
              <w:right w:val="single" w:sz="4" w:space="0" w:color="auto"/>
            </w:tcBorders>
            <w:shd w:val="clear" w:color="auto" w:fill="auto"/>
            <w:noWrap/>
            <w:vAlign w:val="center"/>
            <w:hideMark/>
          </w:tcPr>
          <w:p w14:paraId="78B74B55" w14:textId="77777777" w:rsidR="00F67BB0" w:rsidRPr="00042862" w:rsidRDefault="00F67BB0" w:rsidP="00693617">
            <w:pPr>
              <w:pStyle w:val="FormatBang"/>
              <w:widowControl w:val="0"/>
              <w:spacing w:before="0" w:after="0" w:line="240" w:lineRule="auto"/>
              <w:ind w:firstLine="0"/>
              <w:jc w:val="right"/>
            </w:pPr>
            <w:r w:rsidRPr="00042862">
              <w:t>89</w:t>
            </w:r>
          </w:p>
        </w:tc>
        <w:tc>
          <w:tcPr>
            <w:tcW w:w="362" w:type="pct"/>
            <w:tcBorders>
              <w:top w:val="nil"/>
              <w:left w:val="nil"/>
              <w:bottom w:val="single" w:sz="4" w:space="0" w:color="auto"/>
              <w:right w:val="single" w:sz="4" w:space="0" w:color="auto"/>
            </w:tcBorders>
            <w:shd w:val="clear" w:color="auto" w:fill="auto"/>
            <w:noWrap/>
            <w:vAlign w:val="center"/>
            <w:hideMark/>
          </w:tcPr>
          <w:p w14:paraId="2AD1EEE6" w14:textId="77777777" w:rsidR="00F67BB0" w:rsidRPr="00042862" w:rsidRDefault="00F67BB0" w:rsidP="00693617">
            <w:pPr>
              <w:pStyle w:val="FormatBang"/>
              <w:widowControl w:val="0"/>
              <w:spacing w:before="0" w:after="0" w:line="240" w:lineRule="auto"/>
              <w:ind w:firstLine="0"/>
              <w:jc w:val="right"/>
            </w:pPr>
            <w:r w:rsidRPr="00042862">
              <w:t>7</w:t>
            </w:r>
          </w:p>
        </w:tc>
        <w:tc>
          <w:tcPr>
            <w:tcW w:w="509" w:type="pct"/>
            <w:tcBorders>
              <w:top w:val="nil"/>
              <w:left w:val="nil"/>
              <w:bottom w:val="single" w:sz="4" w:space="0" w:color="auto"/>
              <w:right w:val="single" w:sz="4" w:space="0" w:color="auto"/>
            </w:tcBorders>
            <w:shd w:val="clear" w:color="auto" w:fill="auto"/>
            <w:noWrap/>
            <w:vAlign w:val="center"/>
            <w:hideMark/>
          </w:tcPr>
          <w:p w14:paraId="52C6B110" w14:textId="77777777" w:rsidR="00F67BB0" w:rsidRPr="00042862" w:rsidRDefault="00F67BB0" w:rsidP="00693617">
            <w:pPr>
              <w:pStyle w:val="FormatBang"/>
              <w:widowControl w:val="0"/>
              <w:spacing w:before="0" w:after="0" w:line="240" w:lineRule="auto"/>
              <w:ind w:firstLine="0"/>
              <w:jc w:val="right"/>
            </w:pPr>
            <w:r w:rsidRPr="00042862">
              <w:t>49</w:t>
            </w:r>
          </w:p>
        </w:tc>
        <w:tc>
          <w:tcPr>
            <w:tcW w:w="438" w:type="pct"/>
            <w:tcBorders>
              <w:top w:val="nil"/>
              <w:left w:val="nil"/>
              <w:bottom w:val="single" w:sz="4" w:space="0" w:color="auto"/>
              <w:right w:val="single" w:sz="4" w:space="0" w:color="auto"/>
            </w:tcBorders>
            <w:shd w:val="clear" w:color="auto" w:fill="auto"/>
            <w:noWrap/>
            <w:vAlign w:val="center"/>
            <w:hideMark/>
          </w:tcPr>
          <w:p w14:paraId="2B83A5E7" w14:textId="77777777" w:rsidR="00F67BB0" w:rsidRPr="00042862" w:rsidRDefault="00F67BB0" w:rsidP="00693617">
            <w:pPr>
              <w:pStyle w:val="FormatBang"/>
              <w:widowControl w:val="0"/>
              <w:spacing w:before="0" w:after="0" w:line="240" w:lineRule="auto"/>
              <w:ind w:firstLine="0"/>
              <w:jc w:val="right"/>
            </w:pPr>
            <w:r w:rsidRPr="00042862">
              <w:t>35</w:t>
            </w:r>
          </w:p>
        </w:tc>
        <w:tc>
          <w:tcPr>
            <w:tcW w:w="362" w:type="pct"/>
            <w:tcBorders>
              <w:top w:val="nil"/>
              <w:left w:val="nil"/>
              <w:bottom w:val="single" w:sz="4" w:space="0" w:color="auto"/>
              <w:right w:val="single" w:sz="4" w:space="0" w:color="auto"/>
            </w:tcBorders>
            <w:shd w:val="clear" w:color="auto" w:fill="auto"/>
            <w:noWrap/>
            <w:vAlign w:val="center"/>
            <w:hideMark/>
          </w:tcPr>
          <w:p w14:paraId="748068C1" w14:textId="77777777" w:rsidR="00F67BB0" w:rsidRPr="00042862" w:rsidRDefault="00F67BB0" w:rsidP="00693617">
            <w:pPr>
              <w:pStyle w:val="FormatBang"/>
              <w:widowControl w:val="0"/>
              <w:spacing w:before="0" w:after="0" w:line="240" w:lineRule="auto"/>
              <w:ind w:firstLine="0"/>
              <w:jc w:val="right"/>
            </w:pPr>
            <w:r w:rsidRPr="00042862">
              <w:t>37</w:t>
            </w:r>
          </w:p>
        </w:tc>
        <w:tc>
          <w:tcPr>
            <w:tcW w:w="400" w:type="pct"/>
            <w:tcBorders>
              <w:top w:val="nil"/>
              <w:left w:val="nil"/>
              <w:bottom w:val="single" w:sz="4" w:space="0" w:color="auto"/>
              <w:right w:val="single" w:sz="4" w:space="0" w:color="auto"/>
            </w:tcBorders>
            <w:shd w:val="clear" w:color="auto" w:fill="auto"/>
            <w:noWrap/>
            <w:vAlign w:val="center"/>
            <w:hideMark/>
          </w:tcPr>
          <w:p w14:paraId="7D3FAC25"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0EBC0759" w14:textId="77777777" w:rsidR="00F67BB0" w:rsidRPr="00042862" w:rsidRDefault="00F67BB0" w:rsidP="00693617">
            <w:pPr>
              <w:pStyle w:val="FormatBang"/>
              <w:widowControl w:val="0"/>
              <w:spacing w:before="0" w:after="0" w:line="240" w:lineRule="auto"/>
              <w:ind w:firstLine="0"/>
              <w:jc w:val="right"/>
            </w:pPr>
            <w:r w:rsidRPr="00042862">
              <w:t>217</w:t>
            </w:r>
          </w:p>
        </w:tc>
      </w:tr>
      <w:tr w:rsidR="00042862" w:rsidRPr="00042862" w14:paraId="69EA3F4B"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D1F96BB" w14:textId="77777777" w:rsidR="00F67BB0" w:rsidRPr="00042862" w:rsidRDefault="00F67BB0" w:rsidP="00693617">
            <w:pPr>
              <w:pStyle w:val="FormatBang"/>
              <w:widowControl w:val="0"/>
              <w:spacing w:before="0" w:after="0" w:line="240" w:lineRule="auto"/>
              <w:ind w:firstLine="0"/>
              <w:jc w:val="center"/>
            </w:pPr>
            <w:r w:rsidRPr="00042862">
              <w:t>52</w:t>
            </w:r>
          </w:p>
        </w:tc>
        <w:tc>
          <w:tcPr>
            <w:tcW w:w="1410" w:type="pct"/>
            <w:tcBorders>
              <w:top w:val="nil"/>
              <w:left w:val="nil"/>
              <w:bottom w:val="single" w:sz="4" w:space="0" w:color="auto"/>
              <w:right w:val="single" w:sz="4" w:space="0" w:color="auto"/>
            </w:tcBorders>
            <w:shd w:val="clear" w:color="auto" w:fill="auto"/>
            <w:vAlign w:val="center"/>
            <w:hideMark/>
          </w:tcPr>
          <w:p w14:paraId="6FE672E6" w14:textId="77777777" w:rsidR="00F67BB0" w:rsidRPr="00042862" w:rsidRDefault="00F67BB0" w:rsidP="00693617">
            <w:pPr>
              <w:pStyle w:val="FormatBang"/>
              <w:widowControl w:val="0"/>
              <w:spacing w:before="20" w:after="20" w:line="240" w:lineRule="auto"/>
              <w:ind w:firstLine="0"/>
            </w:pPr>
            <w:r w:rsidRPr="00042862">
              <w:t>Đất cacbonat</w:t>
            </w:r>
          </w:p>
        </w:tc>
        <w:tc>
          <w:tcPr>
            <w:tcW w:w="364" w:type="pct"/>
            <w:tcBorders>
              <w:top w:val="nil"/>
              <w:left w:val="nil"/>
              <w:bottom w:val="single" w:sz="4" w:space="0" w:color="auto"/>
              <w:right w:val="single" w:sz="4" w:space="0" w:color="auto"/>
            </w:tcBorders>
            <w:shd w:val="clear" w:color="auto" w:fill="auto"/>
            <w:noWrap/>
            <w:vAlign w:val="center"/>
            <w:hideMark/>
          </w:tcPr>
          <w:p w14:paraId="76D2E234" w14:textId="77777777" w:rsidR="00F67BB0" w:rsidRPr="00042862" w:rsidRDefault="00F67BB0" w:rsidP="00693617">
            <w:pPr>
              <w:pStyle w:val="FormatBang"/>
              <w:widowControl w:val="0"/>
              <w:spacing w:before="0" w:after="0" w:line="240" w:lineRule="auto"/>
              <w:ind w:firstLine="0"/>
              <w:jc w:val="center"/>
            </w:pPr>
            <w:r w:rsidRPr="00042862">
              <w:t>K</w:t>
            </w:r>
          </w:p>
        </w:tc>
        <w:tc>
          <w:tcPr>
            <w:tcW w:w="411" w:type="pct"/>
            <w:tcBorders>
              <w:top w:val="nil"/>
              <w:left w:val="nil"/>
              <w:bottom w:val="single" w:sz="4" w:space="0" w:color="auto"/>
              <w:right w:val="single" w:sz="4" w:space="0" w:color="auto"/>
            </w:tcBorders>
            <w:shd w:val="clear" w:color="auto" w:fill="auto"/>
            <w:noWrap/>
            <w:vAlign w:val="center"/>
            <w:hideMark/>
          </w:tcPr>
          <w:p w14:paraId="133CE073" w14:textId="77777777" w:rsidR="00F67BB0" w:rsidRPr="00042862" w:rsidRDefault="00F67BB0" w:rsidP="00693617">
            <w:pPr>
              <w:pStyle w:val="FormatBang"/>
              <w:widowControl w:val="0"/>
              <w:spacing w:before="0" w:after="0" w:line="240" w:lineRule="auto"/>
              <w:ind w:firstLine="0"/>
              <w:jc w:val="right"/>
            </w:pPr>
            <w:r w:rsidRPr="00042862">
              <w:t>9</w:t>
            </w:r>
          </w:p>
        </w:tc>
        <w:tc>
          <w:tcPr>
            <w:tcW w:w="362" w:type="pct"/>
            <w:tcBorders>
              <w:top w:val="nil"/>
              <w:left w:val="nil"/>
              <w:bottom w:val="single" w:sz="4" w:space="0" w:color="auto"/>
              <w:right w:val="single" w:sz="4" w:space="0" w:color="auto"/>
            </w:tcBorders>
            <w:shd w:val="clear" w:color="auto" w:fill="auto"/>
            <w:noWrap/>
            <w:vAlign w:val="center"/>
            <w:hideMark/>
          </w:tcPr>
          <w:p w14:paraId="217B637C" w14:textId="77777777" w:rsidR="00F67BB0" w:rsidRPr="00042862" w:rsidRDefault="00F67BB0" w:rsidP="00693617">
            <w:pPr>
              <w:pStyle w:val="FormatBang"/>
              <w:widowControl w:val="0"/>
              <w:spacing w:before="0" w:after="0" w:line="240" w:lineRule="auto"/>
              <w:ind w:firstLine="0"/>
              <w:jc w:val="right"/>
            </w:pPr>
            <w:r w:rsidRPr="00042862">
              <w:t> </w:t>
            </w:r>
          </w:p>
        </w:tc>
        <w:tc>
          <w:tcPr>
            <w:tcW w:w="509" w:type="pct"/>
            <w:tcBorders>
              <w:top w:val="nil"/>
              <w:left w:val="nil"/>
              <w:bottom w:val="single" w:sz="4" w:space="0" w:color="auto"/>
              <w:right w:val="single" w:sz="4" w:space="0" w:color="auto"/>
            </w:tcBorders>
            <w:shd w:val="clear" w:color="auto" w:fill="auto"/>
            <w:noWrap/>
            <w:vAlign w:val="center"/>
            <w:hideMark/>
          </w:tcPr>
          <w:p w14:paraId="15A45F5F" w14:textId="77777777" w:rsidR="00F67BB0" w:rsidRPr="00042862" w:rsidRDefault="00F67BB0" w:rsidP="00693617">
            <w:pPr>
              <w:pStyle w:val="FormatBang"/>
              <w:widowControl w:val="0"/>
              <w:spacing w:before="0" w:after="0" w:line="240" w:lineRule="auto"/>
              <w:ind w:firstLine="0"/>
              <w:jc w:val="right"/>
            </w:pPr>
            <w:r w:rsidRPr="00042862">
              <w:t> </w:t>
            </w:r>
          </w:p>
        </w:tc>
        <w:tc>
          <w:tcPr>
            <w:tcW w:w="438" w:type="pct"/>
            <w:tcBorders>
              <w:top w:val="nil"/>
              <w:left w:val="nil"/>
              <w:bottom w:val="single" w:sz="4" w:space="0" w:color="auto"/>
              <w:right w:val="single" w:sz="4" w:space="0" w:color="auto"/>
            </w:tcBorders>
            <w:shd w:val="clear" w:color="auto" w:fill="auto"/>
            <w:noWrap/>
            <w:vAlign w:val="center"/>
            <w:hideMark/>
          </w:tcPr>
          <w:p w14:paraId="5DEB7263"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2C90269E"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31264F65"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25C0A0EC" w14:textId="77777777" w:rsidR="00F67BB0" w:rsidRPr="00042862" w:rsidRDefault="00F67BB0" w:rsidP="00693617">
            <w:pPr>
              <w:pStyle w:val="FormatBang"/>
              <w:widowControl w:val="0"/>
              <w:spacing w:before="0" w:after="0" w:line="240" w:lineRule="auto"/>
              <w:ind w:firstLine="0"/>
              <w:jc w:val="right"/>
            </w:pPr>
            <w:r w:rsidRPr="00042862">
              <w:t>9</w:t>
            </w:r>
          </w:p>
        </w:tc>
      </w:tr>
      <w:tr w:rsidR="00042862" w:rsidRPr="00042862" w14:paraId="6E0C9015"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5A8B1DF9" w14:textId="77777777" w:rsidR="00F67BB0" w:rsidRPr="00042862" w:rsidRDefault="00F67BB0" w:rsidP="00693617">
            <w:pPr>
              <w:pStyle w:val="FormatBang"/>
              <w:widowControl w:val="0"/>
              <w:spacing w:before="0" w:after="0" w:line="240" w:lineRule="auto"/>
              <w:ind w:left="-57" w:right="-57" w:firstLine="0"/>
              <w:jc w:val="center"/>
              <w:rPr>
                <w:b/>
              </w:rPr>
            </w:pPr>
            <w:r w:rsidRPr="00042862">
              <w:rPr>
                <w:b/>
              </w:rPr>
              <w:t>XIII</w:t>
            </w:r>
          </w:p>
        </w:tc>
        <w:tc>
          <w:tcPr>
            <w:tcW w:w="1410" w:type="pct"/>
            <w:tcBorders>
              <w:top w:val="nil"/>
              <w:left w:val="nil"/>
              <w:bottom w:val="single" w:sz="4" w:space="0" w:color="auto"/>
              <w:right w:val="single" w:sz="4" w:space="0" w:color="auto"/>
            </w:tcBorders>
            <w:shd w:val="clear" w:color="auto" w:fill="auto"/>
            <w:vAlign w:val="center"/>
            <w:hideMark/>
          </w:tcPr>
          <w:p w14:paraId="2609D1B8" w14:textId="77777777" w:rsidR="00F67BB0" w:rsidRPr="00042862" w:rsidRDefault="00F67BB0" w:rsidP="00693617">
            <w:pPr>
              <w:pStyle w:val="FormatBang"/>
              <w:widowControl w:val="0"/>
              <w:spacing w:before="20" w:after="20" w:line="240" w:lineRule="auto"/>
              <w:ind w:firstLine="0"/>
              <w:rPr>
                <w:b/>
              </w:rPr>
            </w:pPr>
            <w:r w:rsidRPr="00042862">
              <w:rPr>
                <w:b/>
              </w:rPr>
              <w:t>Đất xói mòn trơ sỏi đá</w:t>
            </w:r>
          </w:p>
        </w:tc>
        <w:tc>
          <w:tcPr>
            <w:tcW w:w="364" w:type="pct"/>
            <w:tcBorders>
              <w:top w:val="nil"/>
              <w:left w:val="nil"/>
              <w:bottom w:val="single" w:sz="4" w:space="0" w:color="auto"/>
              <w:right w:val="single" w:sz="4" w:space="0" w:color="auto"/>
            </w:tcBorders>
            <w:shd w:val="clear" w:color="auto" w:fill="auto"/>
            <w:noWrap/>
            <w:vAlign w:val="center"/>
            <w:hideMark/>
          </w:tcPr>
          <w:p w14:paraId="61BF47C6" w14:textId="77777777" w:rsidR="00F67BB0" w:rsidRPr="00042862" w:rsidRDefault="00F67BB0" w:rsidP="00693617">
            <w:pPr>
              <w:pStyle w:val="FormatBang"/>
              <w:widowControl w:val="0"/>
              <w:spacing w:before="0" w:after="0" w:line="240" w:lineRule="auto"/>
              <w:ind w:firstLine="0"/>
              <w:jc w:val="center"/>
              <w:rPr>
                <w:b/>
              </w:rPr>
            </w:pPr>
            <w:r w:rsidRPr="00042862">
              <w:rPr>
                <w:b/>
              </w:rPr>
              <w:t>E</w:t>
            </w:r>
          </w:p>
        </w:tc>
        <w:tc>
          <w:tcPr>
            <w:tcW w:w="411" w:type="pct"/>
            <w:tcBorders>
              <w:top w:val="nil"/>
              <w:left w:val="nil"/>
              <w:bottom w:val="single" w:sz="4" w:space="0" w:color="auto"/>
              <w:right w:val="single" w:sz="4" w:space="0" w:color="auto"/>
            </w:tcBorders>
            <w:shd w:val="clear" w:color="auto" w:fill="auto"/>
            <w:noWrap/>
            <w:vAlign w:val="center"/>
            <w:hideMark/>
          </w:tcPr>
          <w:p w14:paraId="02315F29" w14:textId="77777777" w:rsidR="00F67BB0" w:rsidRPr="00042862" w:rsidRDefault="00F67BB0" w:rsidP="00693617">
            <w:pPr>
              <w:pStyle w:val="FormatBang"/>
              <w:widowControl w:val="0"/>
              <w:spacing w:before="0" w:after="0" w:line="240" w:lineRule="auto"/>
              <w:ind w:firstLine="0"/>
              <w:jc w:val="right"/>
              <w:rPr>
                <w:b/>
              </w:rPr>
            </w:pPr>
            <w:r w:rsidRPr="00042862">
              <w:rPr>
                <w:b/>
              </w:rPr>
              <w:t>47</w:t>
            </w:r>
          </w:p>
        </w:tc>
        <w:tc>
          <w:tcPr>
            <w:tcW w:w="362" w:type="pct"/>
            <w:tcBorders>
              <w:top w:val="nil"/>
              <w:left w:val="nil"/>
              <w:bottom w:val="single" w:sz="4" w:space="0" w:color="auto"/>
              <w:right w:val="single" w:sz="4" w:space="0" w:color="auto"/>
            </w:tcBorders>
            <w:shd w:val="clear" w:color="auto" w:fill="auto"/>
            <w:noWrap/>
            <w:vAlign w:val="center"/>
            <w:hideMark/>
          </w:tcPr>
          <w:p w14:paraId="3B1C4E69" w14:textId="77777777" w:rsidR="00F67BB0" w:rsidRPr="00042862" w:rsidRDefault="00F67BB0" w:rsidP="00693617">
            <w:pPr>
              <w:pStyle w:val="FormatBang"/>
              <w:widowControl w:val="0"/>
              <w:spacing w:before="0" w:after="0" w:line="240" w:lineRule="auto"/>
              <w:ind w:firstLine="0"/>
              <w:jc w:val="right"/>
              <w:rPr>
                <w:b/>
              </w:rPr>
            </w:pPr>
            <w:r w:rsidRPr="00042862">
              <w:rPr>
                <w:b/>
              </w:rPr>
              <w:t>1</w:t>
            </w:r>
          </w:p>
        </w:tc>
        <w:tc>
          <w:tcPr>
            <w:tcW w:w="509" w:type="pct"/>
            <w:tcBorders>
              <w:top w:val="nil"/>
              <w:left w:val="nil"/>
              <w:bottom w:val="single" w:sz="4" w:space="0" w:color="auto"/>
              <w:right w:val="single" w:sz="4" w:space="0" w:color="auto"/>
            </w:tcBorders>
            <w:shd w:val="clear" w:color="auto" w:fill="auto"/>
            <w:noWrap/>
            <w:vAlign w:val="center"/>
            <w:hideMark/>
          </w:tcPr>
          <w:p w14:paraId="47F8D38F" w14:textId="77777777" w:rsidR="00F67BB0" w:rsidRPr="00042862" w:rsidRDefault="00F67BB0" w:rsidP="00693617">
            <w:pPr>
              <w:pStyle w:val="FormatBang"/>
              <w:widowControl w:val="0"/>
              <w:spacing w:before="0" w:after="0" w:line="240" w:lineRule="auto"/>
              <w:ind w:firstLine="0"/>
              <w:jc w:val="right"/>
              <w:rPr>
                <w:b/>
              </w:rPr>
            </w:pPr>
            <w:r w:rsidRPr="00042862">
              <w:rPr>
                <w:b/>
              </w:rPr>
              <w:t>122</w:t>
            </w:r>
          </w:p>
        </w:tc>
        <w:tc>
          <w:tcPr>
            <w:tcW w:w="438" w:type="pct"/>
            <w:tcBorders>
              <w:top w:val="nil"/>
              <w:left w:val="nil"/>
              <w:bottom w:val="single" w:sz="4" w:space="0" w:color="auto"/>
              <w:right w:val="single" w:sz="4" w:space="0" w:color="auto"/>
            </w:tcBorders>
            <w:shd w:val="clear" w:color="auto" w:fill="auto"/>
            <w:noWrap/>
            <w:vAlign w:val="center"/>
            <w:hideMark/>
          </w:tcPr>
          <w:p w14:paraId="2FD8F562" w14:textId="77777777" w:rsidR="00F67BB0" w:rsidRPr="00042862" w:rsidRDefault="00F67BB0" w:rsidP="00693617">
            <w:pPr>
              <w:pStyle w:val="FormatBang"/>
              <w:widowControl w:val="0"/>
              <w:spacing w:before="0" w:after="0" w:line="240" w:lineRule="auto"/>
              <w:ind w:firstLine="0"/>
              <w:jc w:val="right"/>
              <w:rPr>
                <w:b/>
              </w:rPr>
            </w:pPr>
            <w:r w:rsidRPr="00042862">
              <w:rPr>
                <w:b/>
              </w:rPr>
              <w:t>155</w:t>
            </w:r>
          </w:p>
        </w:tc>
        <w:tc>
          <w:tcPr>
            <w:tcW w:w="362" w:type="pct"/>
            <w:tcBorders>
              <w:top w:val="nil"/>
              <w:left w:val="nil"/>
              <w:bottom w:val="single" w:sz="4" w:space="0" w:color="auto"/>
              <w:right w:val="single" w:sz="4" w:space="0" w:color="auto"/>
            </w:tcBorders>
            <w:shd w:val="clear" w:color="auto" w:fill="auto"/>
            <w:noWrap/>
            <w:vAlign w:val="center"/>
            <w:hideMark/>
          </w:tcPr>
          <w:p w14:paraId="314A81AD" w14:textId="77777777" w:rsidR="00F67BB0" w:rsidRPr="00042862" w:rsidRDefault="00F67BB0" w:rsidP="00693617">
            <w:pPr>
              <w:pStyle w:val="FormatBang"/>
              <w:widowControl w:val="0"/>
              <w:spacing w:before="0" w:after="0" w:line="240" w:lineRule="auto"/>
              <w:ind w:firstLine="0"/>
              <w:jc w:val="right"/>
              <w:rPr>
                <w:b/>
              </w:rPr>
            </w:pPr>
            <w:r w:rsidRPr="00042862">
              <w:rPr>
                <w:b/>
              </w:rPr>
              <w:t>5</w:t>
            </w:r>
          </w:p>
        </w:tc>
        <w:tc>
          <w:tcPr>
            <w:tcW w:w="400" w:type="pct"/>
            <w:tcBorders>
              <w:top w:val="nil"/>
              <w:left w:val="nil"/>
              <w:bottom w:val="single" w:sz="4" w:space="0" w:color="auto"/>
              <w:right w:val="single" w:sz="4" w:space="0" w:color="auto"/>
            </w:tcBorders>
            <w:shd w:val="clear" w:color="auto" w:fill="auto"/>
            <w:noWrap/>
            <w:vAlign w:val="center"/>
            <w:hideMark/>
          </w:tcPr>
          <w:p w14:paraId="125D91DB" w14:textId="77777777" w:rsidR="00F67BB0" w:rsidRPr="00042862" w:rsidRDefault="00F67BB0" w:rsidP="00693617">
            <w:pPr>
              <w:pStyle w:val="FormatBang"/>
              <w:widowControl w:val="0"/>
              <w:spacing w:before="0" w:after="0" w:line="240" w:lineRule="auto"/>
              <w:ind w:firstLine="0"/>
              <w:jc w:val="right"/>
              <w:rPr>
                <w:b/>
              </w:rPr>
            </w:pPr>
            <w:r w:rsidRPr="00042862">
              <w:rPr>
                <w:b/>
              </w:rPr>
              <w:t>8</w:t>
            </w:r>
          </w:p>
        </w:tc>
        <w:tc>
          <w:tcPr>
            <w:tcW w:w="445" w:type="pct"/>
            <w:tcBorders>
              <w:top w:val="nil"/>
              <w:left w:val="nil"/>
              <w:bottom w:val="single" w:sz="4" w:space="0" w:color="auto"/>
              <w:right w:val="single" w:sz="4" w:space="0" w:color="auto"/>
            </w:tcBorders>
            <w:shd w:val="clear" w:color="auto" w:fill="auto"/>
            <w:noWrap/>
            <w:vAlign w:val="center"/>
            <w:hideMark/>
          </w:tcPr>
          <w:p w14:paraId="2AB14764" w14:textId="77777777" w:rsidR="00F67BB0" w:rsidRPr="00042862" w:rsidRDefault="00F67BB0" w:rsidP="00693617">
            <w:pPr>
              <w:pStyle w:val="FormatBang"/>
              <w:widowControl w:val="0"/>
              <w:spacing w:before="0" w:after="0" w:line="240" w:lineRule="auto"/>
              <w:ind w:firstLine="0"/>
              <w:jc w:val="right"/>
              <w:rPr>
                <w:b/>
              </w:rPr>
            </w:pPr>
            <w:r w:rsidRPr="00042862">
              <w:rPr>
                <w:b/>
              </w:rPr>
              <w:t>338</w:t>
            </w:r>
          </w:p>
        </w:tc>
      </w:tr>
      <w:tr w:rsidR="00042862" w:rsidRPr="00042862" w14:paraId="3B873645"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3005DC7" w14:textId="77777777" w:rsidR="00F67BB0" w:rsidRPr="00042862" w:rsidRDefault="00F67BB0" w:rsidP="00693617">
            <w:pPr>
              <w:pStyle w:val="FormatBang"/>
              <w:widowControl w:val="0"/>
              <w:spacing w:before="0" w:after="0" w:line="240" w:lineRule="auto"/>
              <w:ind w:firstLine="0"/>
              <w:jc w:val="center"/>
            </w:pPr>
            <w:r w:rsidRPr="00042862">
              <w:t>53</w:t>
            </w:r>
          </w:p>
        </w:tc>
        <w:tc>
          <w:tcPr>
            <w:tcW w:w="1410" w:type="pct"/>
            <w:tcBorders>
              <w:top w:val="nil"/>
              <w:left w:val="nil"/>
              <w:bottom w:val="single" w:sz="4" w:space="0" w:color="auto"/>
              <w:right w:val="single" w:sz="4" w:space="0" w:color="auto"/>
            </w:tcBorders>
            <w:shd w:val="clear" w:color="auto" w:fill="auto"/>
            <w:vAlign w:val="center"/>
            <w:hideMark/>
          </w:tcPr>
          <w:p w14:paraId="701A87B6" w14:textId="77777777" w:rsidR="00F67BB0" w:rsidRPr="00042862" w:rsidRDefault="00F67BB0" w:rsidP="00693617">
            <w:pPr>
              <w:pStyle w:val="FormatBang"/>
              <w:widowControl w:val="0"/>
              <w:spacing w:before="20" w:after="20" w:line="240" w:lineRule="auto"/>
              <w:ind w:firstLine="0"/>
            </w:pPr>
            <w:r w:rsidRPr="00042862">
              <w:t>Đất xói mòn trơ sỏi đá</w:t>
            </w:r>
          </w:p>
        </w:tc>
        <w:tc>
          <w:tcPr>
            <w:tcW w:w="364" w:type="pct"/>
            <w:tcBorders>
              <w:top w:val="nil"/>
              <w:left w:val="nil"/>
              <w:bottom w:val="single" w:sz="4" w:space="0" w:color="auto"/>
              <w:right w:val="single" w:sz="4" w:space="0" w:color="auto"/>
            </w:tcBorders>
            <w:shd w:val="clear" w:color="auto" w:fill="auto"/>
            <w:noWrap/>
            <w:vAlign w:val="center"/>
            <w:hideMark/>
          </w:tcPr>
          <w:p w14:paraId="44D54B07" w14:textId="77777777" w:rsidR="00F67BB0" w:rsidRPr="00042862" w:rsidRDefault="00F67BB0" w:rsidP="00693617">
            <w:pPr>
              <w:pStyle w:val="FormatBang"/>
              <w:widowControl w:val="0"/>
              <w:spacing w:before="0" w:after="0" w:line="240" w:lineRule="auto"/>
              <w:ind w:firstLine="0"/>
              <w:jc w:val="center"/>
            </w:pPr>
            <w:r w:rsidRPr="00042862">
              <w:t>E</w:t>
            </w:r>
          </w:p>
        </w:tc>
        <w:tc>
          <w:tcPr>
            <w:tcW w:w="411" w:type="pct"/>
            <w:tcBorders>
              <w:top w:val="nil"/>
              <w:left w:val="nil"/>
              <w:bottom w:val="single" w:sz="4" w:space="0" w:color="auto"/>
              <w:right w:val="single" w:sz="4" w:space="0" w:color="auto"/>
            </w:tcBorders>
            <w:shd w:val="clear" w:color="auto" w:fill="auto"/>
            <w:noWrap/>
            <w:vAlign w:val="center"/>
            <w:hideMark/>
          </w:tcPr>
          <w:p w14:paraId="45AC1366" w14:textId="77777777" w:rsidR="00F67BB0" w:rsidRPr="00042862" w:rsidRDefault="00F67BB0" w:rsidP="00693617">
            <w:pPr>
              <w:pStyle w:val="FormatBang"/>
              <w:widowControl w:val="0"/>
              <w:spacing w:before="0" w:after="0" w:line="240" w:lineRule="auto"/>
              <w:ind w:firstLine="0"/>
              <w:jc w:val="right"/>
            </w:pPr>
            <w:r w:rsidRPr="00042862">
              <w:t>47</w:t>
            </w:r>
          </w:p>
        </w:tc>
        <w:tc>
          <w:tcPr>
            <w:tcW w:w="362" w:type="pct"/>
            <w:tcBorders>
              <w:top w:val="nil"/>
              <w:left w:val="nil"/>
              <w:bottom w:val="single" w:sz="4" w:space="0" w:color="auto"/>
              <w:right w:val="single" w:sz="4" w:space="0" w:color="auto"/>
            </w:tcBorders>
            <w:shd w:val="clear" w:color="auto" w:fill="auto"/>
            <w:noWrap/>
            <w:vAlign w:val="center"/>
            <w:hideMark/>
          </w:tcPr>
          <w:p w14:paraId="7571114F" w14:textId="77777777" w:rsidR="00F67BB0" w:rsidRPr="00042862" w:rsidRDefault="00F67BB0" w:rsidP="00693617">
            <w:pPr>
              <w:pStyle w:val="FormatBang"/>
              <w:widowControl w:val="0"/>
              <w:spacing w:before="0" w:after="0" w:line="240" w:lineRule="auto"/>
              <w:ind w:firstLine="0"/>
              <w:jc w:val="right"/>
            </w:pPr>
            <w:r w:rsidRPr="00042862">
              <w:t>1</w:t>
            </w:r>
          </w:p>
        </w:tc>
        <w:tc>
          <w:tcPr>
            <w:tcW w:w="509" w:type="pct"/>
            <w:tcBorders>
              <w:top w:val="nil"/>
              <w:left w:val="nil"/>
              <w:bottom w:val="single" w:sz="4" w:space="0" w:color="auto"/>
              <w:right w:val="single" w:sz="4" w:space="0" w:color="auto"/>
            </w:tcBorders>
            <w:shd w:val="clear" w:color="auto" w:fill="auto"/>
            <w:noWrap/>
            <w:vAlign w:val="center"/>
            <w:hideMark/>
          </w:tcPr>
          <w:p w14:paraId="0DB1FB10" w14:textId="77777777" w:rsidR="00F67BB0" w:rsidRPr="00042862" w:rsidRDefault="00F67BB0" w:rsidP="00693617">
            <w:pPr>
              <w:pStyle w:val="FormatBang"/>
              <w:widowControl w:val="0"/>
              <w:spacing w:before="0" w:after="0" w:line="240" w:lineRule="auto"/>
              <w:ind w:firstLine="0"/>
              <w:jc w:val="right"/>
            </w:pPr>
            <w:r w:rsidRPr="00042862">
              <w:t>122</w:t>
            </w:r>
          </w:p>
        </w:tc>
        <w:tc>
          <w:tcPr>
            <w:tcW w:w="438" w:type="pct"/>
            <w:tcBorders>
              <w:top w:val="nil"/>
              <w:left w:val="nil"/>
              <w:bottom w:val="single" w:sz="4" w:space="0" w:color="auto"/>
              <w:right w:val="single" w:sz="4" w:space="0" w:color="auto"/>
            </w:tcBorders>
            <w:shd w:val="clear" w:color="auto" w:fill="auto"/>
            <w:noWrap/>
            <w:vAlign w:val="center"/>
            <w:hideMark/>
          </w:tcPr>
          <w:p w14:paraId="7FF955EC" w14:textId="77777777" w:rsidR="00F67BB0" w:rsidRPr="00042862" w:rsidRDefault="00F67BB0" w:rsidP="00693617">
            <w:pPr>
              <w:pStyle w:val="FormatBang"/>
              <w:widowControl w:val="0"/>
              <w:spacing w:before="0" w:after="0" w:line="240" w:lineRule="auto"/>
              <w:ind w:firstLine="0"/>
              <w:jc w:val="right"/>
            </w:pPr>
            <w:r w:rsidRPr="00042862">
              <w:t>155</w:t>
            </w:r>
          </w:p>
        </w:tc>
        <w:tc>
          <w:tcPr>
            <w:tcW w:w="362" w:type="pct"/>
            <w:tcBorders>
              <w:top w:val="nil"/>
              <w:left w:val="nil"/>
              <w:bottom w:val="single" w:sz="4" w:space="0" w:color="auto"/>
              <w:right w:val="single" w:sz="4" w:space="0" w:color="auto"/>
            </w:tcBorders>
            <w:shd w:val="clear" w:color="auto" w:fill="auto"/>
            <w:noWrap/>
            <w:vAlign w:val="center"/>
            <w:hideMark/>
          </w:tcPr>
          <w:p w14:paraId="1B623905" w14:textId="77777777" w:rsidR="00F67BB0" w:rsidRPr="00042862" w:rsidRDefault="00F67BB0" w:rsidP="00693617">
            <w:pPr>
              <w:pStyle w:val="FormatBang"/>
              <w:widowControl w:val="0"/>
              <w:spacing w:before="0" w:after="0" w:line="240" w:lineRule="auto"/>
              <w:ind w:firstLine="0"/>
              <w:jc w:val="right"/>
            </w:pPr>
            <w:r w:rsidRPr="00042862">
              <w:t>5</w:t>
            </w:r>
          </w:p>
        </w:tc>
        <w:tc>
          <w:tcPr>
            <w:tcW w:w="400" w:type="pct"/>
            <w:tcBorders>
              <w:top w:val="nil"/>
              <w:left w:val="nil"/>
              <w:bottom w:val="single" w:sz="4" w:space="0" w:color="auto"/>
              <w:right w:val="single" w:sz="4" w:space="0" w:color="auto"/>
            </w:tcBorders>
            <w:shd w:val="clear" w:color="auto" w:fill="auto"/>
            <w:noWrap/>
            <w:vAlign w:val="center"/>
            <w:hideMark/>
          </w:tcPr>
          <w:p w14:paraId="22323914" w14:textId="77777777" w:rsidR="00F67BB0" w:rsidRPr="00042862" w:rsidRDefault="00F67BB0" w:rsidP="00693617">
            <w:pPr>
              <w:pStyle w:val="FormatBang"/>
              <w:widowControl w:val="0"/>
              <w:spacing w:before="0" w:after="0" w:line="240" w:lineRule="auto"/>
              <w:ind w:firstLine="0"/>
              <w:jc w:val="right"/>
            </w:pPr>
            <w:r w:rsidRPr="00042862">
              <w:t>8</w:t>
            </w:r>
          </w:p>
        </w:tc>
        <w:tc>
          <w:tcPr>
            <w:tcW w:w="445" w:type="pct"/>
            <w:tcBorders>
              <w:top w:val="nil"/>
              <w:left w:val="nil"/>
              <w:bottom w:val="single" w:sz="4" w:space="0" w:color="auto"/>
              <w:right w:val="single" w:sz="4" w:space="0" w:color="auto"/>
            </w:tcBorders>
            <w:shd w:val="clear" w:color="auto" w:fill="auto"/>
            <w:noWrap/>
            <w:vAlign w:val="center"/>
            <w:hideMark/>
          </w:tcPr>
          <w:p w14:paraId="7BC479F2" w14:textId="77777777" w:rsidR="00F67BB0" w:rsidRPr="00042862" w:rsidRDefault="00F67BB0" w:rsidP="00693617">
            <w:pPr>
              <w:pStyle w:val="FormatBang"/>
              <w:widowControl w:val="0"/>
              <w:spacing w:before="0" w:after="0" w:line="240" w:lineRule="auto"/>
              <w:ind w:firstLine="0"/>
              <w:jc w:val="right"/>
            </w:pPr>
            <w:r w:rsidRPr="00042862">
              <w:t>338</w:t>
            </w:r>
          </w:p>
        </w:tc>
      </w:tr>
      <w:tr w:rsidR="00042862" w:rsidRPr="00042862" w14:paraId="3C2985D7"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D39CA8F" w14:textId="77777777" w:rsidR="00F67BB0" w:rsidRPr="00042862" w:rsidRDefault="00F67BB0" w:rsidP="00693617">
            <w:pPr>
              <w:pStyle w:val="FormatBang"/>
              <w:widowControl w:val="0"/>
              <w:spacing w:before="0" w:after="0" w:line="240" w:lineRule="auto"/>
              <w:ind w:left="-57" w:right="-57" w:firstLine="0"/>
              <w:jc w:val="center"/>
              <w:rPr>
                <w:b/>
              </w:rPr>
            </w:pPr>
            <w:r w:rsidRPr="00042862">
              <w:rPr>
                <w:b/>
              </w:rPr>
              <w:t>XIV</w:t>
            </w:r>
          </w:p>
        </w:tc>
        <w:tc>
          <w:tcPr>
            <w:tcW w:w="1410" w:type="pct"/>
            <w:tcBorders>
              <w:top w:val="nil"/>
              <w:left w:val="nil"/>
              <w:bottom w:val="single" w:sz="4" w:space="0" w:color="auto"/>
              <w:right w:val="single" w:sz="4" w:space="0" w:color="auto"/>
            </w:tcBorders>
            <w:shd w:val="clear" w:color="auto" w:fill="auto"/>
            <w:vAlign w:val="center"/>
            <w:hideMark/>
          </w:tcPr>
          <w:p w14:paraId="3D1CB374" w14:textId="77777777" w:rsidR="00F67BB0" w:rsidRPr="00042862" w:rsidRDefault="00F67BB0" w:rsidP="00693617">
            <w:pPr>
              <w:pStyle w:val="FormatBang"/>
              <w:widowControl w:val="0"/>
              <w:spacing w:before="20" w:after="20" w:line="240" w:lineRule="auto"/>
              <w:ind w:firstLine="0"/>
              <w:rPr>
                <w:b/>
              </w:rPr>
            </w:pPr>
            <w:r w:rsidRPr="00042862">
              <w:rPr>
                <w:b/>
              </w:rPr>
              <w:t>Đất lập liếp</w:t>
            </w:r>
          </w:p>
        </w:tc>
        <w:tc>
          <w:tcPr>
            <w:tcW w:w="364" w:type="pct"/>
            <w:tcBorders>
              <w:top w:val="nil"/>
              <w:left w:val="nil"/>
              <w:bottom w:val="single" w:sz="4" w:space="0" w:color="auto"/>
              <w:right w:val="single" w:sz="4" w:space="0" w:color="auto"/>
            </w:tcBorders>
            <w:shd w:val="clear" w:color="auto" w:fill="auto"/>
            <w:noWrap/>
            <w:vAlign w:val="center"/>
            <w:hideMark/>
          </w:tcPr>
          <w:p w14:paraId="111D4B60" w14:textId="77777777" w:rsidR="00F67BB0" w:rsidRPr="00042862" w:rsidRDefault="00F67BB0" w:rsidP="00693617">
            <w:pPr>
              <w:pStyle w:val="FormatBang"/>
              <w:widowControl w:val="0"/>
              <w:spacing w:before="0" w:after="0" w:line="240" w:lineRule="auto"/>
              <w:ind w:firstLine="0"/>
              <w:jc w:val="center"/>
              <w:rPr>
                <w:b/>
              </w:rPr>
            </w:pPr>
            <w:r w:rsidRPr="00042862">
              <w:rPr>
                <w:b/>
              </w:rPr>
              <w:t>N</w:t>
            </w:r>
          </w:p>
        </w:tc>
        <w:tc>
          <w:tcPr>
            <w:tcW w:w="411" w:type="pct"/>
            <w:tcBorders>
              <w:top w:val="nil"/>
              <w:left w:val="nil"/>
              <w:bottom w:val="single" w:sz="4" w:space="0" w:color="auto"/>
              <w:right w:val="single" w:sz="4" w:space="0" w:color="auto"/>
            </w:tcBorders>
            <w:shd w:val="clear" w:color="auto" w:fill="auto"/>
            <w:noWrap/>
            <w:vAlign w:val="center"/>
            <w:hideMark/>
          </w:tcPr>
          <w:p w14:paraId="2BE15A5F"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7F54C6B3"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509" w:type="pct"/>
            <w:tcBorders>
              <w:top w:val="nil"/>
              <w:left w:val="nil"/>
              <w:bottom w:val="single" w:sz="4" w:space="0" w:color="auto"/>
              <w:right w:val="single" w:sz="4" w:space="0" w:color="auto"/>
            </w:tcBorders>
            <w:shd w:val="clear" w:color="auto" w:fill="auto"/>
            <w:noWrap/>
            <w:vAlign w:val="center"/>
            <w:hideMark/>
          </w:tcPr>
          <w:p w14:paraId="7257B936"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38" w:type="pct"/>
            <w:tcBorders>
              <w:top w:val="nil"/>
              <w:left w:val="nil"/>
              <w:bottom w:val="single" w:sz="4" w:space="0" w:color="auto"/>
              <w:right w:val="single" w:sz="4" w:space="0" w:color="auto"/>
            </w:tcBorders>
            <w:shd w:val="clear" w:color="auto" w:fill="auto"/>
            <w:noWrap/>
            <w:vAlign w:val="center"/>
            <w:hideMark/>
          </w:tcPr>
          <w:p w14:paraId="2A6933F2"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20FA90F9" w14:textId="77777777" w:rsidR="00F67BB0" w:rsidRPr="00042862" w:rsidRDefault="00F67BB0" w:rsidP="00693617">
            <w:pPr>
              <w:pStyle w:val="FormatBang"/>
              <w:widowControl w:val="0"/>
              <w:spacing w:before="0" w:after="0" w:line="240" w:lineRule="auto"/>
              <w:ind w:firstLine="0"/>
              <w:jc w:val="right"/>
              <w:rPr>
                <w:b/>
              </w:rPr>
            </w:pPr>
            <w:r w:rsidRPr="00042862">
              <w:rPr>
                <w:b/>
              </w:rPr>
              <w:t> </w:t>
            </w:r>
          </w:p>
        </w:tc>
        <w:tc>
          <w:tcPr>
            <w:tcW w:w="400" w:type="pct"/>
            <w:tcBorders>
              <w:top w:val="nil"/>
              <w:left w:val="nil"/>
              <w:bottom w:val="single" w:sz="4" w:space="0" w:color="auto"/>
              <w:right w:val="single" w:sz="4" w:space="0" w:color="auto"/>
            </w:tcBorders>
            <w:shd w:val="clear" w:color="auto" w:fill="auto"/>
            <w:noWrap/>
            <w:vAlign w:val="center"/>
            <w:hideMark/>
          </w:tcPr>
          <w:p w14:paraId="479873ED" w14:textId="77777777" w:rsidR="00F67BB0" w:rsidRPr="00042862" w:rsidRDefault="00F67BB0" w:rsidP="00693617">
            <w:pPr>
              <w:pStyle w:val="FormatBang"/>
              <w:widowControl w:val="0"/>
              <w:spacing w:before="0" w:after="0" w:line="240" w:lineRule="auto"/>
              <w:ind w:firstLine="0"/>
              <w:jc w:val="right"/>
              <w:rPr>
                <w:b/>
              </w:rPr>
            </w:pPr>
            <w:r w:rsidRPr="00042862">
              <w:rPr>
                <w:b/>
              </w:rPr>
              <w:t>369</w:t>
            </w:r>
          </w:p>
        </w:tc>
        <w:tc>
          <w:tcPr>
            <w:tcW w:w="445" w:type="pct"/>
            <w:tcBorders>
              <w:top w:val="nil"/>
              <w:left w:val="nil"/>
              <w:bottom w:val="single" w:sz="4" w:space="0" w:color="auto"/>
              <w:right w:val="single" w:sz="4" w:space="0" w:color="auto"/>
            </w:tcBorders>
            <w:shd w:val="clear" w:color="auto" w:fill="auto"/>
            <w:noWrap/>
            <w:vAlign w:val="center"/>
            <w:hideMark/>
          </w:tcPr>
          <w:p w14:paraId="3EA43246" w14:textId="77777777" w:rsidR="00F67BB0" w:rsidRPr="00042862" w:rsidRDefault="00F67BB0" w:rsidP="00693617">
            <w:pPr>
              <w:pStyle w:val="FormatBang"/>
              <w:widowControl w:val="0"/>
              <w:spacing w:before="0" w:after="0" w:line="240" w:lineRule="auto"/>
              <w:ind w:firstLine="0"/>
              <w:jc w:val="right"/>
              <w:rPr>
                <w:b/>
              </w:rPr>
            </w:pPr>
            <w:r w:rsidRPr="00042862">
              <w:rPr>
                <w:b/>
              </w:rPr>
              <w:t>369</w:t>
            </w:r>
          </w:p>
        </w:tc>
      </w:tr>
      <w:tr w:rsidR="00042862" w:rsidRPr="00042862" w14:paraId="73E1EE5C"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0005DDA" w14:textId="77777777" w:rsidR="00F67BB0" w:rsidRPr="00042862" w:rsidRDefault="00F67BB0" w:rsidP="00693617">
            <w:pPr>
              <w:pStyle w:val="FormatBang"/>
              <w:widowControl w:val="0"/>
              <w:spacing w:before="0" w:after="0" w:line="240" w:lineRule="auto"/>
              <w:ind w:firstLine="0"/>
              <w:jc w:val="center"/>
            </w:pPr>
          </w:p>
        </w:tc>
        <w:tc>
          <w:tcPr>
            <w:tcW w:w="1410" w:type="pct"/>
            <w:tcBorders>
              <w:top w:val="nil"/>
              <w:left w:val="nil"/>
              <w:bottom w:val="single" w:sz="4" w:space="0" w:color="auto"/>
              <w:right w:val="single" w:sz="4" w:space="0" w:color="auto"/>
            </w:tcBorders>
            <w:shd w:val="clear" w:color="auto" w:fill="auto"/>
            <w:vAlign w:val="center"/>
            <w:hideMark/>
          </w:tcPr>
          <w:p w14:paraId="491D3861" w14:textId="77777777" w:rsidR="00F67BB0" w:rsidRPr="00042862" w:rsidRDefault="00F67BB0" w:rsidP="00693617">
            <w:pPr>
              <w:pStyle w:val="FormatBang"/>
              <w:widowControl w:val="0"/>
              <w:spacing w:before="20" w:after="20" w:line="240" w:lineRule="auto"/>
              <w:ind w:firstLine="0"/>
            </w:pPr>
            <w:r w:rsidRPr="00042862">
              <w:t>Núi đá</w:t>
            </w:r>
          </w:p>
        </w:tc>
        <w:tc>
          <w:tcPr>
            <w:tcW w:w="364" w:type="pct"/>
            <w:tcBorders>
              <w:top w:val="nil"/>
              <w:left w:val="nil"/>
              <w:bottom w:val="single" w:sz="4" w:space="0" w:color="auto"/>
              <w:right w:val="single" w:sz="4" w:space="0" w:color="auto"/>
            </w:tcBorders>
            <w:shd w:val="clear" w:color="auto" w:fill="auto"/>
            <w:noWrap/>
            <w:vAlign w:val="center"/>
          </w:tcPr>
          <w:p w14:paraId="0108C652" w14:textId="77777777" w:rsidR="00F67BB0" w:rsidRPr="00042862" w:rsidRDefault="00F67BB0" w:rsidP="00693617">
            <w:pPr>
              <w:pStyle w:val="FormatBang"/>
              <w:widowControl w:val="0"/>
              <w:spacing w:before="0" w:after="0" w:line="240" w:lineRule="auto"/>
              <w:ind w:firstLine="0"/>
              <w:jc w:val="center"/>
            </w:pPr>
          </w:p>
        </w:tc>
        <w:tc>
          <w:tcPr>
            <w:tcW w:w="411" w:type="pct"/>
            <w:tcBorders>
              <w:top w:val="nil"/>
              <w:left w:val="nil"/>
              <w:bottom w:val="single" w:sz="4" w:space="0" w:color="auto"/>
              <w:right w:val="single" w:sz="4" w:space="0" w:color="auto"/>
            </w:tcBorders>
            <w:shd w:val="clear" w:color="auto" w:fill="auto"/>
            <w:noWrap/>
            <w:vAlign w:val="center"/>
            <w:hideMark/>
          </w:tcPr>
          <w:p w14:paraId="48ACEC8A" w14:textId="77777777" w:rsidR="00F67BB0" w:rsidRPr="00042862" w:rsidRDefault="00F67BB0" w:rsidP="00693617">
            <w:pPr>
              <w:pStyle w:val="FormatBang"/>
              <w:widowControl w:val="0"/>
              <w:spacing w:before="0" w:after="0" w:line="240" w:lineRule="auto"/>
              <w:ind w:firstLine="0"/>
              <w:jc w:val="right"/>
            </w:pPr>
            <w:r w:rsidRPr="00042862">
              <w:t>345</w:t>
            </w:r>
          </w:p>
        </w:tc>
        <w:tc>
          <w:tcPr>
            <w:tcW w:w="362" w:type="pct"/>
            <w:tcBorders>
              <w:top w:val="nil"/>
              <w:left w:val="nil"/>
              <w:bottom w:val="single" w:sz="4" w:space="0" w:color="auto"/>
              <w:right w:val="single" w:sz="4" w:space="0" w:color="auto"/>
            </w:tcBorders>
            <w:shd w:val="clear" w:color="auto" w:fill="auto"/>
            <w:noWrap/>
            <w:vAlign w:val="center"/>
            <w:hideMark/>
          </w:tcPr>
          <w:p w14:paraId="2CFB3F2E" w14:textId="77777777" w:rsidR="00F67BB0" w:rsidRPr="00042862" w:rsidRDefault="00F67BB0" w:rsidP="00693617">
            <w:pPr>
              <w:pStyle w:val="FormatBang"/>
              <w:widowControl w:val="0"/>
              <w:spacing w:before="0" w:after="0" w:line="240" w:lineRule="auto"/>
              <w:ind w:firstLine="0"/>
              <w:jc w:val="right"/>
            </w:pPr>
            <w:r w:rsidRPr="00042862">
              <w:t>42</w:t>
            </w:r>
          </w:p>
        </w:tc>
        <w:tc>
          <w:tcPr>
            <w:tcW w:w="509" w:type="pct"/>
            <w:tcBorders>
              <w:top w:val="nil"/>
              <w:left w:val="nil"/>
              <w:bottom w:val="single" w:sz="4" w:space="0" w:color="auto"/>
              <w:right w:val="single" w:sz="4" w:space="0" w:color="auto"/>
            </w:tcBorders>
            <w:shd w:val="clear" w:color="auto" w:fill="auto"/>
            <w:noWrap/>
            <w:vAlign w:val="center"/>
            <w:hideMark/>
          </w:tcPr>
          <w:p w14:paraId="3DB38CDF" w14:textId="77777777" w:rsidR="00F67BB0" w:rsidRPr="00042862" w:rsidRDefault="00F67BB0" w:rsidP="00693617">
            <w:pPr>
              <w:pStyle w:val="FormatBang"/>
              <w:widowControl w:val="0"/>
              <w:spacing w:before="0" w:after="0" w:line="240" w:lineRule="auto"/>
              <w:ind w:firstLine="0"/>
              <w:jc w:val="right"/>
            </w:pPr>
            <w:r w:rsidRPr="00042862">
              <w:t>185</w:t>
            </w:r>
          </w:p>
        </w:tc>
        <w:tc>
          <w:tcPr>
            <w:tcW w:w="438" w:type="pct"/>
            <w:tcBorders>
              <w:top w:val="nil"/>
              <w:left w:val="nil"/>
              <w:bottom w:val="single" w:sz="4" w:space="0" w:color="auto"/>
              <w:right w:val="single" w:sz="4" w:space="0" w:color="auto"/>
            </w:tcBorders>
            <w:shd w:val="clear" w:color="auto" w:fill="auto"/>
            <w:noWrap/>
            <w:vAlign w:val="center"/>
            <w:hideMark/>
          </w:tcPr>
          <w:p w14:paraId="2C301397" w14:textId="77777777" w:rsidR="00F67BB0" w:rsidRPr="00042862" w:rsidRDefault="00F67BB0" w:rsidP="00693617">
            <w:pPr>
              <w:pStyle w:val="FormatBang"/>
              <w:widowControl w:val="0"/>
              <w:spacing w:before="0" w:after="0" w:line="240" w:lineRule="auto"/>
              <w:ind w:firstLine="0"/>
              <w:jc w:val="right"/>
            </w:pPr>
            <w:r w:rsidRPr="00042862">
              <w:t> </w:t>
            </w:r>
          </w:p>
        </w:tc>
        <w:tc>
          <w:tcPr>
            <w:tcW w:w="362" w:type="pct"/>
            <w:tcBorders>
              <w:top w:val="nil"/>
              <w:left w:val="nil"/>
              <w:bottom w:val="single" w:sz="4" w:space="0" w:color="auto"/>
              <w:right w:val="single" w:sz="4" w:space="0" w:color="auto"/>
            </w:tcBorders>
            <w:shd w:val="clear" w:color="auto" w:fill="auto"/>
            <w:noWrap/>
            <w:vAlign w:val="center"/>
            <w:hideMark/>
          </w:tcPr>
          <w:p w14:paraId="4B6C53C2" w14:textId="77777777" w:rsidR="00F67BB0" w:rsidRPr="00042862" w:rsidRDefault="00F67BB0" w:rsidP="00693617">
            <w:pPr>
              <w:pStyle w:val="FormatBang"/>
              <w:widowControl w:val="0"/>
              <w:spacing w:before="0" w:after="0" w:line="240" w:lineRule="auto"/>
              <w:ind w:firstLine="0"/>
              <w:jc w:val="right"/>
            </w:pPr>
            <w:r w:rsidRPr="00042862">
              <w:t> </w:t>
            </w:r>
          </w:p>
        </w:tc>
        <w:tc>
          <w:tcPr>
            <w:tcW w:w="400" w:type="pct"/>
            <w:tcBorders>
              <w:top w:val="nil"/>
              <w:left w:val="nil"/>
              <w:bottom w:val="single" w:sz="4" w:space="0" w:color="auto"/>
              <w:right w:val="single" w:sz="4" w:space="0" w:color="auto"/>
            </w:tcBorders>
            <w:shd w:val="clear" w:color="auto" w:fill="auto"/>
            <w:noWrap/>
            <w:vAlign w:val="center"/>
            <w:hideMark/>
          </w:tcPr>
          <w:p w14:paraId="15D61365" w14:textId="77777777" w:rsidR="00F67BB0" w:rsidRPr="00042862" w:rsidRDefault="00F67BB0" w:rsidP="00693617">
            <w:pPr>
              <w:pStyle w:val="FormatBang"/>
              <w:widowControl w:val="0"/>
              <w:spacing w:before="0" w:after="0" w:line="240" w:lineRule="auto"/>
              <w:ind w:firstLine="0"/>
              <w:jc w:val="right"/>
            </w:pPr>
            <w:r w:rsidRPr="00042862">
              <w:t> </w:t>
            </w:r>
          </w:p>
        </w:tc>
        <w:tc>
          <w:tcPr>
            <w:tcW w:w="445" w:type="pct"/>
            <w:tcBorders>
              <w:top w:val="nil"/>
              <w:left w:val="nil"/>
              <w:bottom w:val="single" w:sz="4" w:space="0" w:color="auto"/>
              <w:right w:val="single" w:sz="4" w:space="0" w:color="auto"/>
            </w:tcBorders>
            <w:shd w:val="clear" w:color="auto" w:fill="auto"/>
            <w:noWrap/>
            <w:vAlign w:val="center"/>
            <w:hideMark/>
          </w:tcPr>
          <w:p w14:paraId="50B2BBF8" w14:textId="77777777" w:rsidR="00F67BB0" w:rsidRPr="00042862" w:rsidRDefault="00F67BB0" w:rsidP="00693617">
            <w:pPr>
              <w:pStyle w:val="FormatBang"/>
              <w:widowControl w:val="0"/>
              <w:spacing w:before="0" w:after="0" w:line="240" w:lineRule="auto"/>
              <w:ind w:firstLine="0"/>
              <w:jc w:val="right"/>
            </w:pPr>
            <w:r w:rsidRPr="00042862">
              <w:t>582</w:t>
            </w:r>
          </w:p>
        </w:tc>
      </w:tr>
      <w:tr w:rsidR="00042862" w:rsidRPr="00042862" w14:paraId="0C39E905" w14:textId="77777777" w:rsidTr="00F67BB0">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D823463" w14:textId="77777777" w:rsidR="00F67BB0" w:rsidRPr="00042862" w:rsidRDefault="00F67BB0" w:rsidP="00693617">
            <w:pPr>
              <w:pStyle w:val="FormatBang"/>
              <w:widowControl w:val="0"/>
              <w:spacing w:before="20" w:after="20" w:line="240" w:lineRule="auto"/>
              <w:ind w:firstLine="0"/>
              <w:jc w:val="center"/>
              <w:rPr>
                <w:b/>
              </w:rPr>
            </w:pPr>
          </w:p>
        </w:tc>
        <w:tc>
          <w:tcPr>
            <w:tcW w:w="1410" w:type="pct"/>
            <w:tcBorders>
              <w:top w:val="nil"/>
              <w:left w:val="nil"/>
              <w:bottom w:val="single" w:sz="4" w:space="0" w:color="auto"/>
              <w:right w:val="single" w:sz="4" w:space="0" w:color="auto"/>
            </w:tcBorders>
            <w:shd w:val="clear" w:color="auto" w:fill="auto"/>
            <w:vAlign w:val="center"/>
            <w:hideMark/>
          </w:tcPr>
          <w:p w14:paraId="47208245" w14:textId="77777777" w:rsidR="00F67BB0" w:rsidRPr="00042862" w:rsidRDefault="00F67BB0" w:rsidP="00693617">
            <w:pPr>
              <w:pStyle w:val="FormatBang"/>
              <w:widowControl w:val="0"/>
              <w:spacing w:before="20" w:after="20" w:line="240" w:lineRule="auto"/>
              <w:ind w:firstLine="0"/>
              <w:rPr>
                <w:b/>
              </w:rPr>
            </w:pPr>
            <w:r w:rsidRPr="00042862">
              <w:rPr>
                <w:b/>
              </w:rPr>
              <w:t>Diện tích tự nhiên</w:t>
            </w:r>
          </w:p>
        </w:tc>
        <w:tc>
          <w:tcPr>
            <w:tcW w:w="364" w:type="pct"/>
            <w:tcBorders>
              <w:top w:val="nil"/>
              <w:left w:val="nil"/>
              <w:bottom w:val="single" w:sz="4" w:space="0" w:color="auto"/>
              <w:right w:val="single" w:sz="4" w:space="0" w:color="auto"/>
            </w:tcBorders>
            <w:shd w:val="clear" w:color="auto" w:fill="auto"/>
            <w:noWrap/>
            <w:vAlign w:val="center"/>
            <w:hideMark/>
          </w:tcPr>
          <w:p w14:paraId="453275C5" w14:textId="77777777" w:rsidR="00F67BB0" w:rsidRPr="00042862" w:rsidRDefault="00F67BB0" w:rsidP="00693617">
            <w:pPr>
              <w:pStyle w:val="FormatBang"/>
              <w:widowControl w:val="0"/>
              <w:spacing w:before="20" w:after="20" w:line="240" w:lineRule="auto"/>
              <w:ind w:firstLine="0"/>
              <w:jc w:val="center"/>
              <w:rPr>
                <w:b/>
              </w:rPr>
            </w:pPr>
          </w:p>
        </w:tc>
        <w:tc>
          <w:tcPr>
            <w:tcW w:w="411" w:type="pct"/>
            <w:tcBorders>
              <w:top w:val="nil"/>
              <w:left w:val="nil"/>
              <w:bottom w:val="single" w:sz="4" w:space="0" w:color="auto"/>
              <w:right w:val="single" w:sz="4" w:space="0" w:color="auto"/>
            </w:tcBorders>
            <w:shd w:val="clear" w:color="auto" w:fill="auto"/>
            <w:noWrap/>
            <w:vAlign w:val="center"/>
            <w:hideMark/>
          </w:tcPr>
          <w:p w14:paraId="3BDCE534" w14:textId="77777777" w:rsidR="00F67BB0" w:rsidRPr="00042862" w:rsidRDefault="00F67BB0" w:rsidP="00693617">
            <w:pPr>
              <w:pStyle w:val="FormatBang"/>
              <w:widowControl w:val="0"/>
              <w:spacing w:before="20" w:after="2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2451BF2E" w14:textId="77777777" w:rsidR="00F67BB0" w:rsidRPr="00042862" w:rsidRDefault="00F67BB0" w:rsidP="00693617">
            <w:pPr>
              <w:pStyle w:val="FormatBang"/>
              <w:widowControl w:val="0"/>
              <w:spacing w:before="20" w:after="20" w:line="240" w:lineRule="auto"/>
              <w:ind w:firstLine="0"/>
              <w:jc w:val="right"/>
              <w:rPr>
                <w:b/>
              </w:rPr>
            </w:pPr>
            <w:r w:rsidRPr="00042862">
              <w:rPr>
                <w:b/>
              </w:rPr>
              <w:t> </w:t>
            </w:r>
          </w:p>
        </w:tc>
        <w:tc>
          <w:tcPr>
            <w:tcW w:w="509" w:type="pct"/>
            <w:tcBorders>
              <w:top w:val="nil"/>
              <w:left w:val="nil"/>
              <w:bottom w:val="single" w:sz="4" w:space="0" w:color="auto"/>
              <w:right w:val="single" w:sz="4" w:space="0" w:color="auto"/>
            </w:tcBorders>
            <w:shd w:val="clear" w:color="auto" w:fill="auto"/>
            <w:noWrap/>
            <w:vAlign w:val="center"/>
            <w:hideMark/>
          </w:tcPr>
          <w:p w14:paraId="6F1FFF88" w14:textId="77777777" w:rsidR="00F67BB0" w:rsidRPr="00042862" w:rsidRDefault="00F67BB0" w:rsidP="00693617">
            <w:pPr>
              <w:pStyle w:val="FormatBang"/>
              <w:widowControl w:val="0"/>
              <w:spacing w:before="20" w:after="20" w:line="240" w:lineRule="auto"/>
              <w:ind w:firstLine="0"/>
              <w:jc w:val="right"/>
              <w:rPr>
                <w:b/>
              </w:rPr>
            </w:pPr>
            <w:r w:rsidRPr="00042862">
              <w:rPr>
                <w:b/>
              </w:rPr>
              <w:t> </w:t>
            </w:r>
          </w:p>
        </w:tc>
        <w:tc>
          <w:tcPr>
            <w:tcW w:w="438" w:type="pct"/>
            <w:tcBorders>
              <w:top w:val="nil"/>
              <w:left w:val="nil"/>
              <w:bottom w:val="single" w:sz="4" w:space="0" w:color="auto"/>
              <w:right w:val="single" w:sz="4" w:space="0" w:color="auto"/>
            </w:tcBorders>
            <w:shd w:val="clear" w:color="auto" w:fill="auto"/>
            <w:noWrap/>
            <w:vAlign w:val="center"/>
            <w:hideMark/>
          </w:tcPr>
          <w:p w14:paraId="399AEA9C" w14:textId="77777777" w:rsidR="00F67BB0" w:rsidRPr="00042862" w:rsidRDefault="00F67BB0" w:rsidP="00693617">
            <w:pPr>
              <w:pStyle w:val="FormatBang"/>
              <w:widowControl w:val="0"/>
              <w:spacing w:before="20" w:after="20" w:line="240" w:lineRule="auto"/>
              <w:ind w:firstLine="0"/>
              <w:jc w:val="right"/>
              <w:rPr>
                <w:b/>
              </w:rPr>
            </w:pPr>
            <w:r w:rsidRPr="00042862">
              <w:rPr>
                <w:b/>
              </w:rPr>
              <w:t> </w:t>
            </w:r>
          </w:p>
        </w:tc>
        <w:tc>
          <w:tcPr>
            <w:tcW w:w="362" w:type="pct"/>
            <w:tcBorders>
              <w:top w:val="nil"/>
              <w:left w:val="nil"/>
              <w:bottom w:val="single" w:sz="4" w:space="0" w:color="auto"/>
              <w:right w:val="single" w:sz="4" w:space="0" w:color="auto"/>
            </w:tcBorders>
            <w:shd w:val="clear" w:color="auto" w:fill="auto"/>
            <w:noWrap/>
            <w:vAlign w:val="center"/>
            <w:hideMark/>
          </w:tcPr>
          <w:p w14:paraId="07273339" w14:textId="77777777" w:rsidR="00F67BB0" w:rsidRPr="00042862" w:rsidRDefault="00F67BB0" w:rsidP="00693617">
            <w:pPr>
              <w:pStyle w:val="FormatBang"/>
              <w:widowControl w:val="0"/>
              <w:spacing w:before="20" w:after="20" w:line="240" w:lineRule="auto"/>
              <w:ind w:firstLine="0"/>
              <w:jc w:val="right"/>
              <w:rPr>
                <w:b/>
              </w:rPr>
            </w:pPr>
            <w:r w:rsidRPr="00042862">
              <w:rPr>
                <w:b/>
              </w:rPr>
              <w:t> </w:t>
            </w:r>
          </w:p>
        </w:tc>
        <w:tc>
          <w:tcPr>
            <w:tcW w:w="400" w:type="pct"/>
            <w:tcBorders>
              <w:top w:val="nil"/>
              <w:left w:val="nil"/>
              <w:bottom w:val="single" w:sz="4" w:space="0" w:color="auto"/>
              <w:right w:val="single" w:sz="4" w:space="0" w:color="auto"/>
            </w:tcBorders>
            <w:shd w:val="clear" w:color="auto" w:fill="auto"/>
            <w:noWrap/>
            <w:vAlign w:val="center"/>
            <w:hideMark/>
          </w:tcPr>
          <w:p w14:paraId="05E4CF4D" w14:textId="77777777" w:rsidR="00F67BB0" w:rsidRPr="00042862" w:rsidRDefault="00F67BB0" w:rsidP="00693617">
            <w:pPr>
              <w:pStyle w:val="FormatBang"/>
              <w:widowControl w:val="0"/>
              <w:spacing w:before="20" w:after="20" w:line="240" w:lineRule="auto"/>
              <w:ind w:firstLine="0"/>
              <w:jc w:val="right"/>
              <w:rPr>
                <w:b/>
              </w:rPr>
            </w:pPr>
            <w:r w:rsidRPr="00042862">
              <w:rPr>
                <w:b/>
              </w:rPr>
              <w:t> </w:t>
            </w:r>
          </w:p>
        </w:tc>
        <w:tc>
          <w:tcPr>
            <w:tcW w:w="445" w:type="pct"/>
            <w:tcBorders>
              <w:top w:val="nil"/>
              <w:left w:val="nil"/>
              <w:bottom w:val="single" w:sz="4" w:space="0" w:color="auto"/>
              <w:right w:val="single" w:sz="4" w:space="0" w:color="auto"/>
            </w:tcBorders>
            <w:shd w:val="clear" w:color="auto" w:fill="auto"/>
            <w:noWrap/>
            <w:vAlign w:val="center"/>
            <w:hideMark/>
          </w:tcPr>
          <w:p w14:paraId="35F17C4A" w14:textId="77777777" w:rsidR="00F67BB0" w:rsidRPr="00042862" w:rsidRDefault="00F67BB0" w:rsidP="00693617">
            <w:pPr>
              <w:pStyle w:val="FormatBang"/>
              <w:widowControl w:val="0"/>
              <w:spacing w:before="20" w:after="20" w:line="240" w:lineRule="auto"/>
              <w:ind w:firstLine="0"/>
              <w:jc w:val="right"/>
              <w:rPr>
                <w:b/>
              </w:rPr>
            </w:pPr>
            <w:r w:rsidRPr="00042862">
              <w:rPr>
                <w:b/>
              </w:rPr>
              <w:t>33.134</w:t>
            </w:r>
          </w:p>
        </w:tc>
      </w:tr>
    </w:tbl>
    <w:p w14:paraId="24AD18E5" w14:textId="77777777" w:rsidR="00F67BB0" w:rsidRPr="00042862" w:rsidRDefault="00F67BB0" w:rsidP="00F67BB0">
      <w:pPr>
        <w:pStyle w:val="Ghich"/>
        <w:widowControl w:val="0"/>
        <w:jc w:val="right"/>
      </w:pPr>
      <w:r w:rsidRPr="00042862">
        <w:t>Nguồn: Tổng điều tra tài nguyên đất toàn quốc, năm 2019</w:t>
      </w:r>
    </w:p>
    <w:p w14:paraId="1FA0C5E3" w14:textId="77777777" w:rsidR="00F67BB0" w:rsidRPr="00042862" w:rsidRDefault="00F67BB0" w:rsidP="00F67BB0">
      <w:pPr>
        <w:widowControl w:val="0"/>
        <w:spacing w:line="340" w:lineRule="exact"/>
      </w:pPr>
      <w:r w:rsidRPr="00042862">
        <w:t>- Nhóm bãi cát, cồn cát và đất cát: có diện tích 511 nghìn ha, phân bố chủ yếu trên địa bàn các vùng Bắc Trung Bộ và Duyên hải miền Trung (352 nghìn ha), Đồng bằng sông Cửu Long (66 nghìn ha)... Tính chất nổi bật của nhóm đất cát là có thành phần cơ giới nhẹ, tỷ lệ cát chiếm chủ yếu 80 - 90%, limon và sét chỉ chiếm dưới 20%. Đất nghèo dinh dưỡng toàn diện từ những vùng thâm canh cải tạo lâu năm nhưng cũng bị rửa trôi kiệt sau vài vụ thiếu chăm sóc. Đất bãi cát, cồn cát và đất cát được sử dụng chủ yếu ở mục đích đất trồng cây hàng năm, đất trồng cây lâu năm, đất rừng sản xuất và đất rừng phòng hộ. Việc khai thác sử dụng theo hướng tăng cường các biện pháp cải tạo đất, áp dụng các biện pháp canh tác kết hợp (đối với cây hàng năm có thể luân canh, trồng các cây họ đậu, trồng cộng sinh một số loại cây với nhau), đồng thời tiếp tục tăng cường sử dụng vào mục đích trồng rừng phòng hộ trên cát và rừng phòng hộ ven biển.</w:t>
      </w:r>
    </w:p>
    <w:p w14:paraId="75D44DE2" w14:textId="77777777" w:rsidR="00F67BB0" w:rsidRPr="00042862" w:rsidRDefault="00F67BB0" w:rsidP="00725CFA">
      <w:pPr>
        <w:widowControl w:val="0"/>
        <w:spacing w:line="390" w:lineRule="exact"/>
        <w:rPr>
          <w:spacing w:val="2"/>
        </w:rPr>
      </w:pPr>
      <w:r w:rsidRPr="00042862">
        <w:lastRenderedPageBreak/>
        <w:t>- Nhóm đất mặn: có diện tích khoảng 832 nghìn ha, phân bố nhiều nhất ở vùng Đồng bằng sông Cửu Long (620 nghìn ha), Đồng bằng sông Hồng (128 nghìn ha), diện tích còn lại phân bố rải rác ở vùng Bắc Trung Bộ và Duyên hải miền Trung, Đông Nam Bộ. Tính chất đất mặn sú vẹt đước có phản ứng trung tính và kiềm yếu, hữu cơ và các chất dinh dưỡng khác trung bình và khá, tổng số muối tan &gt; 1% , Cl</w:t>
      </w:r>
      <w:r w:rsidRPr="00042862">
        <w:rPr>
          <w:vertAlign w:val="superscript"/>
        </w:rPr>
        <w:t>-</w:t>
      </w:r>
      <w:r w:rsidRPr="00042862">
        <w:t xml:space="preserve"> cao thường &gt; 0,25%. Đất mặn trung bình và ít có tỷ lệ mặn thấp do </w:t>
      </w:r>
      <w:r w:rsidRPr="00042862">
        <w:rPr>
          <w:spacing w:val="2"/>
        </w:rPr>
        <w:t>quá trình tiếp xúc với nước ngọt thoát măn nên phản ứng gần như đất phù sa. Hiện trạng sử dụng nhóm đất mặn chủ yếu là đất trồng cây hàng năm (315 nghìn ha) và đất nuôi trồng thủy sản (326 nghìn ha).... Hướng sử dụng chủ yếu đối với diện tích đất mặn sú vẹt đước là phát triển rừng phòng hộ ven biển; đối với các loại đất khác trong nhóm đất mặn, hướng sử dụng là phát triển cây hàng năm, nuôi trồng thủy sản.</w:t>
      </w:r>
    </w:p>
    <w:p w14:paraId="6CBCCEAF" w14:textId="77777777" w:rsidR="00F67BB0" w:rsidRPr="00042862" w:rsidRDefault="00F67BB0" w:rsidP="00725CFA">
      <w:pPr>
        <w:widowControl w:val="0"/>
        <w:spacing w:line="390" w:lineRule="exact"/>
      </w:pPr>
      <w:r w:rsidRPr="00042862">
        <w:t>- Nhóm đất phèn: có diện tích 1.685 nghìn ha, chiếm 5,10% diện tích tự nhiên. Đất phèn tập trung chủ yếu ở vùng Đồng bằng sông Cửu Long với 1.475 nghìn ha (chiếm 87,35% diện tích nhóm đất). Đất phèn có tỷ lệ hữu cơ cao, mức độ phân giải thấp, đạm tổng số khá, lân tổng số trung bình và nghèo, kali tổng số trung bình đến khá, đất rất chua, Al</w:t>
      </w:r>
      <w:r w:rsidRPr="00042862">
        <w:rPr>
          <w:vertAlign w:val="superscript"/>
        </w:rPr>
        <w:t>3+</w:t>
      </w:r>
      <w:r w:rsidRPr="00042862">
        <w:t xml:space="preserve"> di động cao, SO</w:t>
      </w:r>
      <w:r w:rsidRPr="00042862">
        <w:rPr>
          <w:vertAlign w:val="superscript"/>
        </w:rPr>
        <w:t>2-</w:t>
      </w:r>
      <w:r w:rsidRPr="00042862">
        <w:rPr>
          <w:vertAlign w:val="subscript"/>
        </w:rPr>
        <w:t>4</w:t>
      </w:r>
      <w:r w:rsidRPr="00042862">
        <w:t xml:space="preserve"> cao. Thành phần cơ giới đại bộ phận là sét, nhiều nơi chưa đạt mức thuần thục (nhất là đất phèn tiềm tàng). Trong điều kiện canh tác đất phèn tiềm tàng dễ bị ôxy hóa chuyển thành phèn hoạt động. Hiện trạng sử dụng chủ yếu của nhóm đất phèn là đất trồng cây hàng năm (1.060 nghìn ha), đất nuôi trồng thủy sản (260 nghìn ha), đất trồng cây lâu năm (187 nghìn ha)... Đất phèn cần phải cải tạo khi sử dụng, thường áp dụng các biện pháp chính thủy lợi, bón vôi cho đất, biện pháp phân bón, biện pháp canh tác.</w:t>
      </w:r>
    </w:p>
    <w:p w14:paraId="22520BE2" w14:textId="77777777" w:rsidR="00F67BB0" w:rsidRPr="00042862" w:rsidRDefault="00F67BB0" w:rsidP="00725CFA">
      <w:pPr>
        <w:widowControl w:val="0"/>
        <w:spacing w:line="390" w:lineRule="exact"/>
        <w:rPr>
          <w:b/>
          <w:i/>
          <w:spacing w:val="-4"/>
        </w:rPr>
      </w:pPr>
      <w:r w:rsidRPr="00042862">
        <w:rPr>
          <w:spacing w:val="-4"/>
        </w:rPr>
        <w:t>- Nhóm đất phù sa: có 2.512 nghìn ha, chiếm 7,76% diện tích tự nhiên, loại sử dụng chủ yếu là đất trồng cây hàng năm (1.944 nghìn ha) và đất trồng cây lâu năm (348 nghìn ha). Phân bố tập trung nhiều nhất ở các vùng Đồng bằng sông Cửu Long (699 nghìn ha), Bắc Trung Bộ và Duyên hải miền Trung (678 nghìn ha); Đồng bằng sông Hồng (653 nghìn ha). Độ phì nhiêu của đất phù sa phụ thuộc vào sản phẩm bồi đắp phù sa của các hệ thống sông. Nhìn chung, trừ đất phù sa chua mang sản phẩm từ đá mẹ giàu thạch anh thì có độ phì nghèo. Còn đại bộ phận có các chất dinh dưỡng như hữu cơ, đạm, lân, ka li, Ca</w:t>
      </w:r>
      <w:r w:rsidRPr="00042862">
        <w:rPr>
          <w:spacing w:val="-4"/>
          <w:vertAlign w:val="superscript"/>
        </w:rPr>
        <w:t>2+</w:t>
      </w:r>
      <w:r w:rsidRPr="00042862">
        <w:rPr>
          <w:spacing w:val="-4"/>
        </w:rPr>
        <w:t>, Mg</w:t>
      </w:r>
      <w:r w:rsidRPr="00042862">
        <w:rPr>
          <w:spacing w:val="-4"/>
          <w:vertAlign w:val="superscript"/>
        </w:rPr>
        <w:t>2+</w:t>
      </w:r>
      <w:r w:rsidRPr="00042862">
        <w:rPr>
          <w:spacing w:val="-4"/>
        </w:rPr>
        <w:t xml:space="preserve"> trung bình và khá. Hướng sử dụng nhóm đất này là tiếp tục thực hiện canh tác theo các mục đích hiện tại, trong đó cần lưu ý một số vấn đề: sử dụng các giống cây trồng phù hợp, tăng cường luân canh, xen canh, sử dụng các biện pháp canh tác theo hướng cộng sinh tạo thành các hệ sinh thái nông nghiệp bền vững.</w:t>
      </w:r>
    </w:p>
    <w:p w14:paraId="409E9DC4" w14:textId="77777777" w:rsidR="00F67BB0" w:rsidRPr="00042862" w:rsidRDefault="00F67BB0" w:rsidP="00725CFA">
      <w:pPr>
        <w:widowControl w:val="0"/>
        <w:spacing w:line="360" w:lineRule="exact"/>
      </w:pPr>
      <w:r w:rsidRPr="00042862">
        <w:lastRenderedPageBreak/>
        <w:t xml:space="preserve">- Nhóm đất lầy và than bùn: có 14 nghìn ha, tập trung chủ yếu ở vùng Đồng bằng sông Cửu Long (12 nghìn ha), chủ yếu là loại đất than bùn - phèn điển hình </w:t>
      </w:r>
      <w:r w:rsidRPr="00042862">
        <w:rPr>
          <w:spacing w:val="2"/>
        </w:rPr>
        <w:t>như tại tỉnh An Giang. Đặc điểm đất than bùn có hàm lượng các bon khá cao, phần lớn &gt;20%, hàm lượng đạm tổng số thay đổi tuỳ theo chất lượng đất than bùn, trung bình từ 0,2 - 0,8% có khi trên 1%, đất chua và rất chua, lân tổng số và dễ tiêu rất nghèo &lt; 0,05%. Hầu hết nhóm đất lầy và than bùn (khoảng 11 nghìn ha), đã được khai thác sử dụng cho mục đích nông nghiệp (trồng lúa hoặc cây trồng</w:t>
      </w:r>
      <w:r w:rsidRPr="00042862">
        <w:t xml:space="preserve"> hàng năm).</w:t>
      </w:r>
    </w:p>
    <w:p w14:paraId="201738AE" w14:textId="77777777" w:rsidR="00F67BB0" w:rsidRPr="00042862" w:rsidRDefault="00F67BB0" w:rsidP="00725CFA">
      <w:pPr>
        <w:widowControl w:val="0"/>
        <w:spacing w:line="360" w:lineRule="exact"/>
        <w:rPr>
          <w:b/>
          <w:i/>
          <w:spacing w:val="2"/>
        </w:rPr>
      </w:pPr>
      <w:r w:rsidRPr="00042862">
        <w:t xml:space="preserve">- Nhóm đất xám và bạc màu: có diện tích 1.745 nghìn ha, chiếm 5,28% diện tích tự nhiên; hiện trạng sử dụng chủ yếu là đất trồng cây hàng năm (702 nghìn ha) và đất trồng cây lâu năm (594 nghìn ha). Phần lớn diện tích nhóm đất phân bố </w:t>
      </w:r>
      <w:r w:rsidRPr="00042862">
        <w:rPr>
          <w:spacing w:val="-2"/>
        </w:rPr>
        <w:t>ở vùng Đông Nam Bộ (639 nghìn ha) và Tây Nguyên (482 nghìn ha). Đất xám và bạc màu có thành phần cơ giới nhẹ, đất chua và nghèo chất dinh dưỡng, thường bị khô hạn và xói mòn.Tuy nhiên do ở địa hình bằng, thoải, thoáng khí, thoát nước, đất nhẹ dễ canh tác nên thích hợp với nhu cầu phát triển của nhiều loại cây trồng. Nhóm đất xám và bạc màu hiện nay chủ yếu sử dụng vào mục đích trồng</w:t>
      </w:r>
      <w:r w:rsidRPr="00042862">
        <w:t xml:space="preserve"> </w:t>
      </w:r>
      <w:r w:rsidRPr="00042862">
        <w:rPr>
          <w:spacing w:val="-2"/>
        </w:rPr>
        <w:t xml:space="preserve">cây hàng năm (702 nghìn ha), trồng cây lâu năm (594 nghìn ha) và trồng rừng sản xuất (228 </w:t>
      </w:r>
      <w:r w:rsidRPr="00042862">
        <w:rPr>
          <w:spacing w:val="2"/>
        </w:rPr>
        <w:t xml:space="preserve">nghìn ha); diện tích còn lại chủ yếu là đất rừng phòng hộ và đất rừng đặc dụng. Về lâu dài, trên nhóm đất này sẽ tiếp tục phát triển các vùng cây công nghiệp lâu năm (khu vực Đông Nam Bộ, Tây Nguyên); đối với những diện tích canh tác cây hàng năm, </w:t>
      </w:r>
      <w:r w:rsidRPr="00042862">
        <w:t>tỷ lệ</w:t>
      </w:r>
      <w:r w:rsidRPr="00042862">
        <w:rPr>
          <w:spacing w:val="2"/>
        </w:rPr>
        <w:t xml:space="preserve"> che phủ thấp, cần tăng cường biện pháp hạn chế xói mòn đất và đầu tư thâm canh; coi trọng bón phân hữu cơ và luân canh cây trồng có khả năng cố định đạm hoặc áp dụng biện pháp cộng sinh cây trồng để xây dựng các hệ sinh thái nông nghiệp bền vững; tiếp tục công tác bảo vệ, phát triển rừng, tăng tỷ lệ che phủ đất.</w:t>
      </w:r>
    </w:p>
    <w:p w14:paraId="35E621D6" w14:textId="77777777" w:rsidR="00F67BB0" w:rsidRPr="00042862" w:rsidRDefault="00F67BB0" w:rsidP="00725CFA">
      <w:pPr>
        <w:widowControl w:val="0"/>
        <w:spacing w:line="360" w:lineRule="exact"/>
        <w:rPr>
          <w:spacing w:val="2"/>
        </w:rPr>
      </w:pPr>
      <w:r w:rsidRPr="00042862">
        <w:rPr>
          <w:spacing w:val="2"/>
        </w:rPr>
        <w:t>- Nhóm đất đỏ và xám nâu vùng bán khô hạn: có 116 nghìn ha, chỉ xuất hiện ở vùng Bắc Trung Bộ và Duyên hải miền Trung (97 nghìn ha) và vùng Tây Nguyên (19 nghìn ha). Đây là nhóm đất được hình thành từ các đá mẹ hoặc mẫu chất có thành phần cơ giới nhẹ dưới điều kiện nắng nóng và khô hạn, phân bố chủ yếu ở địa hình sườn thoải, khá bằng trong vùng khí hậu bán khô hạn. Nhóm đất này chủ yếu hiện nay đang sử dụng trồng cây hàng năm (48 nghìn ha), đất trồng cây lâu năm (20 nghìn ha), đất rừng sản xuất (24 nghìn ha), đất rừng phòng hộ (16 nghìn ha).</w:t>
      </w:r>
    </w:p>
    <w:p w14:paraId="58ACD22D" w14:textId="77777777" w:rsidR="00F67BB0" w:rsidRPr="00042862" w:rsidRDefault="00F67BB0" w:rsidP="00725CFA">
      <w:pPr>
        <w:widowControl w:val="0"/>
        <w:spacing w:line="360" w:lineRule="exact"/>
        <w:rPr>
          <w:spacing w:val="-2"/>
        </w:rPr>
      </w:pPr>
      <w:r w:rsidRPr="00042862">
        <w:t>- Nhóm đất đen:</w:t>
      </w:r>
      <w:r w:rsidRPr="00042862">
        <w:rPr>
          <w:spacing w:val="2"/>
        </w:rPr>
        <w:t xml:space="preserve"> có khoảng 287 nghìn ha, trong tập trung tại các vùng Đông Nam Bộ (132 nghìn ha), Tây Nguyên (89 nghìn ha). </w:t>
      </w:r>
      <w:r w:rsidRPr="00042862">
        <w:t xml:space="preserve">Phần lớn diện tích nhóm đất đang được trồng cây lâu năm 141 nghìn ha, cây hàng năm 86 nghìn ha. Đất có phản ứng trung tính hoặc kiềm yếu, màu đen hoặc nâu thẫm, hữu cơ thường cao, đạm và lân khá, riêng đất đen cacbonat ở địa hình thấp thoát nước không tốt, </w:t>
      </w:r>
      <w:r w:rsidRPr="00042862">
        <w:rPr>
          <w:spacing w:val="-2"/>
        </w:rPr>
        <w:t>thường xuất hiện glây ở tầng dưới, lượng Ca</w:t>
      </w:r>
      <w:r w:rsidRPr="00042862">
        <w:rPr>
          <w:spacing w:val="-2"/>
          <w:vertAlign w:val="superscript"/>
        </w:rPr>
        <w:t>2+</w:t>
      </w:r>
      <w:r w:rsidRPr="00042862">
        <w:rPr>
          <w:spacing w:val="-2"/>
        </w:rPr>
        <w:t>, Mg</w:t>
      </w:r>
      <w:r w:rsidRPr="00042862">
        <w:rPr>
          <w:spacing w:val="-2"/>
          <w:vertAlign w:val="superscript"/>
        </w:rPr>
        <w:t>2+</w:t>
      </w:r>
      <w:r w:rsidRPr="00042862">
        <w:rPr>
          <w:spacing w:val="-2"/>
        </w:rPr>
        <w:t xml:space="preserve"> khá cao. Hướng sử dụng là tiếp tục phát triển </w:t>
      </w:r>
      <w:r w:rsidRPr="00042862">
        <w:rPr>
          <w:spacing w:val="-2"/>
        </w:rPr>
        <w:lastRenderedPageBreak/>
        <w:t xml:space="preserve">các vùng trồng cây công nghiệp lâu năm; quá trình sử dụng đất đen cần lưu ý đất đen tầng mỏng, cần áp dụng các biện pháp chống xói mòn, tăng </w:t>
      </w:r>
      <w:r w:rsidRPr="00042862">
        <w:t>tỷ lệ</w:t>
      </w:r>
      <w:r w:rsidRPr="00042862">
        <w:rPr>
          <w:spacing w:val="-2"/>
        </w:rPr>
        <w:t xml:space="preserve"> che phủ đất, tủ đất giữ ẩm, tăng cường vùi xanh thân lá, phụ phẩm nông nghiệp.</w:t>
      </w:r>
    </w:p>
    <w:p w14:paraId="7907F477" w14:textId="77777777" w:rsidR="00F67BB0" w:rsidRPr="00042862" w:rsidRDefault="00F67BB0" w:rsidP="00725CFA">
      <w:pPr>
        <w:widowControl w:val="0"/>
        <w:spacing w:line="360" w:lineRule="exact"/>
      </w:pPr>
      <w:r w:rsidRPr="00042862">
        <w:t xml:space="preserve">- Nhóm đất đỏ vàng: có diện tích lớn nhất trên lãnh thổ với 16.626 nghìn ha, chiếm 50,20% diện tích tự nhiên, được hình thành trên nhiều loại đá mẹ khác nhau như đá sét và biến chất, đá macma axit, đá macma bazơ và trung tính... phân bố tập trung chủ yếu ở vùng Bắc Trung Bộ và Duyên hải miền Trung (5.894 nghìn ha), Trung du và miền núi phía Bắc (5.846 nghìn ha), Tây Nguyên (3.518 ha). Nhóm đất này được sử dụng đa dạng các loại mục đích, tập trung chủ yếu là đất rừng sản xuất 6.050 nghìn ha, đất rừng phòng hộ và đặc dụng 3.352 nghìn ha, đất trồng cây lâu năm 2.755 nghìn ha, đất trồng cây hàng năm 2.022 nghìn ha. Đất đỏ vàng hình thành trên sản phẩm phong hoá của các loại đá mẹ khác nhau, phân bố ở nhiều dạng địa hình, song chủ yếu ở địa hình cao nên chịu nhiều tác động của xói mòn, rửa trôi. Đất thường chua, độ no bazơ thấp, khả năng hấp thụ không cao, khoáng vật nguyên sinh đã phân huỷ khá triệt để, xuất hiện quá trình feralit tích luỹ Fe, Al, thành phần cơ giới đất từ trung bình đến nặng, kết cấu khá bền vững. </w:t>
      </w:r>
      <w:r w:rsidRPr="00042862">
        <w:rPr>
          <w:spacing w:val="4"/>
        </w:rPr>
        <w:t xml:space="preserve">Hướng sử dụng lâu dài là tiếp tục phát triển rừng, gia tăng </w:t>
      </w:r>
      <w:r w:rsidRPr="00042862">
        <w:t>tỷ lệ</w:t>
      </w:r>
      <w:r w:rsidRPr="00042862">
        <w:rPr>
          <w:spacing w:val="4"/>
        </w:rPr>
        <w:t xml:space="preserve"> che phủ, bảo vệ các hệ sinh thái tự nhiên, các khu vườn quốc gia, khu bảo tồn thiên nhiên; phát triển các vùng sản xuất cây công nghiệp lâu năm tập trung (vùng Tây Nguyên, Đông Nam Bộ) và cải tạo đất trồng cây hàng năm.</w:t>
      </w:r>
    </w:p>
    <w:p w14:paraId="413A7D8E" w14:textId="77777777" w:rsidR="00F67BB0" w:rsidRPr="00042862" w:rsidRDefault="00F67BB0" w:rsidP="00725CFA">
      <w:pPr>
        <w:widowControl w:val="0"/>
        <w:spacing w:line="360" w:lineRule="exact"/>
      </w:pPr>
      <w:r w:rsidRPr="00042862">
        <w:t>- Nhóm đất mùn vàng đỏ trên núi: có 3.102 nghìn ha, chiếm 9,35% diện tích tự nhiên, loại sử dụng chủ yếu là đất lâm nghiệp 2.168 nghìn ha (chiếm 69,81% diện tích nhóm đất); phân bố chủ yếu ở vùng Trung du và miền núi phía Bắc (1.943 nghìn ha). Đất mùn vàng đỏ trên núi có độ phì khá, hàm lượng mùn cao nhưng do phân bố ở địa hình núi cao, dốc và chia cắt; đất chua, lại có tầng mỏng nên phần lớn sử dụng cho mục đích lâm nghiệp. Phần lớn diện tích nhóm đất đang sử dụng cho mục đích đất rừng phòng hộ 1.078 nghìn ha và đất rừng sản xuất 618 nghìn ha. Nhóm đất này cần đặc biệt chú ý bảo vệ và trồng rừng, đặc biệt là rừng phòng hộ đầu nguồn, đồng thời chú ý đến các phương thức sử dụng đất kết hợp, cộng sinh các loại cây trồng; một số diện tích có độ dốc, tầng dày phù hợp để phát triển các loại cây dược liệu.</w:t>
      </w:r>
    </w:p>
    <w:p w14:paraId="7BEF8208" w14:textId="77777777" w:rsidR="00F67BB0" w:rsidRPr="00042862" w:rsidRDefault="00F67BB0" w:rsidP="00725CFA">
      <w:pPr>
        <w:widowControl w:val="0"/>
        <w:spacing w:line="360" w:lineRule="exact"/>
      </w:pPr>
      <w:r w:rsidRPr="00042862">
        <w:t xml:space="preserve">- Nhóm đất mùn trên núi cao: có khoảng 197 nghìn ha, phân bố tập trung tại vùng Trung du và miền núi phía Bắc (192 nghìn ha), phần diện tích nhỏ còn lại phân bố ở vùng Bắc Trung Bộ và Duyên hải miền Trung và Tây Nguyên. Đất mùn trên núi cao </w:t>
      </w:r>
      <w:r w:rsidRPr="00042862">
        <w:rPr>
          <w:spacing w:val="-6"/>
        </w:rPr>
        <w:t xml:space="preserve">đá mẹ phong hóa yếu, tầng đất mỏng, nhiều đá lộ đầu, hàm lượng </w:t>
      </w:r>
      <w:r w:rsidRPr="00042862">
        <w:rPr>
          <w:spacing w:val="-2"/>
        </w:rPr>
        <w:t xml:space="preserve">chất hữu cơ tầng mặt rất cao và chủ yếu là lớp mùn thô phân giải kém. Thực trạng sử dụng trên nhóm đất này hiện có 111 nghìn đất rừng phòng hộ và 60 nghìn ha đất rừng đặc dụng, </w:t>
      </w:r>
      <w:r w:rsidRPr="00042862">
        <w:rPr>
          <w:spacing w:val="-2"/>
        </w:rPr>
        <w:lastRenderedPageBreak/>
        <w:t>diện tích còn lại rải rác cho một số mục đích khác. Hướng sử dụng nhằm khai thác bảo vệ các hệ sinh thái tự nhiên, khu bảo tồn thiên nhiên, vườn quốc gia... một số khu vực phù hợp có thể phát triển trồng cây dược liệu dưới tán rừng.</w:t>
      </w:r>
    </w:p>
    <w:p w14:paraId="2E5C57C1" w14:textId="55BE3B7B" w:rsidR="00F67BB0" w:rsidRPr="00042862" w:rsidRDefault="00F67BB0" w:rsidP="00725CFA">
      <w:pPr>
        <w:widowControl w:val="0"/>
        <w:spacing w:line="360" w:lineRule="exact"/>
      </w:pPr>
      <w:r w:rsidRPr="00042862">
        <w:t xml:space="preserve">- Nhóm đất thung lũng: có diện tích khoảng 226 nghìn ha, xuất hiện rải rác ở các vùng trong cả nước. Trong đó diện tích lớn nhất phân bố ở vùng Trung du và miền núi phía Bắc (98 nghìn ha), tiếp đến là vùng Bắc Trung Bộ và Duyên hải miền Trung (49 nghìn ha), vùng Đông Nam Bộ (37 nghìn ha) và vùng Tây Nguyên (35 nghìn ha). </w:t>
      </w:r>
      <w:r w:rsidRPr="00042862">
        <w:rPr>
          <w:spacing w:val="-2"/>
        </w:rPr>
        <w:t>Đất thung lũng do sản phẩm dốc tụ đư</w:t>
      </w:r>
      <w:r w:rsidRPr="00042862">
        <w:t xml:space="preserve">ợc hình thành từ các vật liệu không gắn kết, trừ </w:t>
      </w:r>
      <w:r w:rsidRPr="00042862">
        <w:rPr>
          <w:spacing w:val="-2"/>
        </w:rPr>
        <w:t xml:space="preserve">các vật liệu có thành phần cơ giới thô. </w:t>
      </w:r>
      <w:r w:rsidRPr="00042862">
        <w:t xml:space="preserve">Đây là loại đất có đặc điểm rất đa dạng, phụ thuộc vào từng vùng và sản phẩm của mẫu chất, đá mẹ tạo nên. </w:t>
      </w:r>
      <w:r w:rsidRPr="00042862">
        <w:rPr>
          <w:spacing w:val="-2"/>
        </w:rPr>
        <w:t>Loại đất này được biểu hiện bởi đặc tính glây mạnh và ở độ sâu 0 - 50 cm, được hình thành ở những nơi thấp ứ đọng nước và những nơi có mực nước ngầm gần mặt đất.</w:t>
      </w:r>
      <w:r w:rsidRPr="00042862">
        <w:t xml:space="preserve"> Trên loại đất này hiện có tới 116 nghìn ha được sử dụng cho mục đích đất trồng cây hàng năm, 68 nghìn ha đất trồng cây lâu năm. Hướng khai thác sử dụng là tiếp tục trồng cây hàng năm, đồng thời tăng cường biện pháp canh tác, kết hợp và cải thiện hệ thống thủy lợi nhỏ.</w:t>
      </w:r>
    </w:p>
    <w:p w14:paraId="54BF185B" w14:textId="77777777" w:rsidR="00725CFA" w:rsidRPr="00042862" w:rsidRDefault="00725CFA" w:rsidP="00725CFA">
      <w:pPr>
        <w:widowControl w:val="0"/>
        <w:spacing w:line="360" w:lineRule="exact"/>
        <w:rPr>
          <w:spacing w:val="-2"/>
        </w:rPr>
      </w:pPr>
      <w:r w:rsidRPr="00042862">
        <w:rPr>
          <w:spacing w:val="-2"/>
        </w:rPr>
        <w:t xml:space="preserve">- Nhóm đất xói mòn trơ sỏi đá: có 338 nghìn ha, tập trung nhiều nhất ở vùng Tây Nguyên 155 nghìn ha, vùng Bắc Trung Bộ và Duyên hải miền Trung 122 nghìn ha. </w:t>
      </w:r>
      <w:r w:rsidRPr="00042862">
        <w:t xml:space="preserve">Đây là những đất bị hạn chế do độ sâu đến tầng cứng hoặc kết von, đá ong liên tục hoặc có tầng vật liệu tích vôi cao hay lớp kết gắn ở độ sâu 0 - 30 cm. Đất thường có lớp thảm thực vật thưa thớt, sỏi đá nổi nên mặt và đang bị tác động mạnh của xói mòn gây hậu quả xấu đối với vùng đất thấp bên dưới. </w:t>
      </w:r>
      <w:r w:rsidRPr="00042862">
        <w:rPr>
          <w:spacing w:val="-2"/>
        </w:rPr>
        <w:t>Phần lớn diện tích nhóm đất đang sử dụng vào mục đích đất rừng sản xuất 167 nghìn ha, đất rừng đặc dụng 86 nghìn ha. Yêu cầu đặt ra đối với nhóm đất này là cần khai thác, sử dụng hợp lý, nhất là khoanh nuôi bảo vệ và trồng rừng, tạo lớp phủ thực vật phù hợp với điều kiện sinh thái của từng khu vực.</w:t>
      </w:r>
    </w:p>
    <w:p w14:paraId="7F3F8AE4" w14:textId="60C73167" w:rsidR="00725CFA" w:rsidRPr="00042862" w:rsidRDefault="00725CFA" w:rsidP="00725CFA">
      <w:pPr>
        <w:widowControl w:val="0"/>
        <w:spacing w:line="360" w:lineRule="exact"/>
        <w:rPr>
          <w:spacing w:val="-2"/>
        </w:rPr>
      </w:pPr>
      <w:r w:rsidRPr="00042862">
        <w:rPr>
          <w:spacing w:val="-2"/>
        </w:rPr>
        <w:t>- Nhóm đất lập liếp: có 369 nghìn ha, là một trong các loại đất đặc thù được hình thành do con người đào, đắp, lên liếp, xới xáo... tạo ra, đặc điểm đất phụ thuộc vào nguồn gốc đất được khai thác, chỉ xuất hiện ở vùng Đồng bằng sông Cửu Long; phân bố tập trung chủ yếu trên những vùng đất mặn, phèn hoặc phù sa địa hình thấp trũng, ít có khả năng thoát nước ở các tỉnh Bến Tre, Tiền Giang, Trà Vinh. Loại đất này có độ phì cao, điều kiện canh tác thuận lợi và đặc biệt là không còn ngập nước (hoặc ngập ít), bên dưới có mương (kênh cạn) để tưới chủ động, tầng phèn được rửa gần như triệt để (đối với đất phèn). Hướng khai thác cải tạo là cần tiếp tục sử dụng loại đất này trồng các loại cây lâu năm (hình thành vùng chuyên canh), hoặc trồng các loại cây hàng năm (rau, màu) và nuôi trồng thủy sản ngọt</w:t>
      </w:r>
      <w:r w:rsidRPr="00042862">
        <w:rPr>
          <w:rFonts w:eastAsia="Calibri"/>
          <w:spacing w:val="-2"/>
        </w:rPr>
        <w:t>.</w:t>
      </w:r>
    </w:p>
    <w:p w14:paraId="18457ED4" w14:textId="55EEED54" w:rsidR="00B51772" w:rsidRPr="00042862" w:rsidRDefault="00B51772">
      <w:pPr>
        <w:spacing w:before="0" w:after="160" w:line="259" w:lineRule="auto"/>
        <w:ind w:firstLine="0"/>
        <w:jc w:val="left"/>
        <w:rPr>
          <w:b/>
          <w:noProof/>
          <w:szCs w:val="28"/>
        </w:rPr>
      </w:pPr>
      <w:r w:rsidRPr="00042862">
        <w:rPr>
          <w:b/>
          <w:noProof/>
          <w:szCs w:val="28"/>
        </w:rPr>
        <w:lastRenderedPageBreak/>
        <w:drawing>
          <wp:anchor distT="0" distB="0" distL="114300" distR="114300" simplePos="0" relativeHeight="251689984" behindDoc="1" locked="0" layoutInCell="1" allowOverlap="1" wp14:anchorId="771CA65C" wp14:editId="6E296B06">
            <wp:simplePos x="0" y="0"/>
            <wp:positionH relativeFrom="margin">
              <wp:posOffset>269875</wp:posOffset>
            </wp:positionH>
            <wp:positionV relativeFrom="paragraph">
              <wp:posOffset>2540</wp:posOffset>
            </wp:positionV>
            <wp:extent cx="5347970" cy="836295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onhuong.JPG"/>
                    <pic:cNvPicPr/>
                  </pic:nvPicPr>
                  <pic:blipFill>
                    <a:blip r:embed="rId10">
                      <a:extLst>
                        <a:ext uri="{28A0092B-C50C-407E-A947-70E740481C1C}">
                          <a14:useLocalDpi xmlns:a14="http://schemas.microsoft.com/office/drawing/2010/main" val="0"/>
                        </a:ext>
                      </a:extLst>
                    </a:blip>
                    <a:stretch>
                      <a:fillRect/>
                    </a:stretch>
                  </pic:blipFill>
                  <pic:spPr>
                    <a:xfrm>
                      <a:off x="0" y="0"/>
                      <a:ext cx="5347970" cy="8362950"/>
                    </a:xfrm>
                    <a:prstGeom prst="rect">
                      <a:avLst/>
                    </a:prstGeom>
                  </pic:spPr>
                </pic:pic>
              </a:graphicData>
            </a:graphic>
            <wp14:sizeRelH relativeFrom="page">
              <wp14:pctWidth>0</wp14:pctWidth>
            </wp14:sizeRelH>
            <wp14:sizeRelV relativeFrom="page">
              <wp14:pctHeight>0</wp14:pctHeight>
            </wp14:sizeRelV>
          </wp:anchor>
        </w:drawing>
      </w:r>
    </w:p>
    <w:p w14:paraId="132D56D2" w14:textId="3A8FEB1C" w:rsidR="00F67BB0" w:rsidRPr="00042862" w:rsidRDefault="00F67BB0" w:rsidP="00725CFA">
      <w:pPr>
        <w:pStyle w:val="Heading4"/>
        <w:keepNext w:val="0"/>
        <w:widowControl w:val="0"/>
        <w:spacing w:after="100" w:line="390" w:lineRule="exact"/>
        <w:rPr>
          <w:rFonts w:ascii="Times New Roman" w:hAnsi="Times New Roman"/>
        </w:rPr>
      </w:pPr>
      <w:bookmarkStart w:id="49" w:name="_Toc11325758"/>
      <w:r w:rsidRPr="00042862">
        <w:rPr>
          <w:rFonts w:ascii="Times New Roman" w:hAnsi="Times New Roman"/>
        </w:rPr>
        <w:lastRenderedPageBreak/>
        <w:t>6.2. Tài nguyên rừng</w:t>
      </w:r>
      <w:bookmarkEnd w:id="49"/>
    </w:p>
    <w:p w14:paraId="4D6864F8" w14:textId="77777777" w:rsidR="00F67BB0" w:rsidRPr="00042862" w:rsidRDefault="00F67BB0" w:rsidP="00725CFA">
      <w:pPr>
        <w:widowControl w:val="0"/>
        <w:spacing w:after="100" w:line="390" w:lineRule="exact"/>
      </w:pPr>
      <w:r w:rsidRPr="00042862">
        <w:t>Theo số liệu điều tra của Cục Kiểm lâm - Tổng cục Lâm nghiệp, hệ thực vật rừng Việt Nam rất phong phú có khoảng 12.000 loài thực vật có mạch (đã định tên được khoảng 7.000 loài), 620 loài nấm, 820 loài rêu, trong đó có hơn 2.300 loài thực vật đã được sử dụng làm lương thực, thực phẩm, thuốc chữa bệnh, thức ăn gia súc, lấy gỗ, tinh dầu, vật liệu xây dựng và khoảng 280 loài thú, 828 loài chim, 180 loài bò sát, 80 loài lưỡng cư, 5.500 loài côn trùng...</w:t>
      </w:r>
    </w:p>
    <w:p w14:paraId="38F65E27" w14:textId="77777777" w:rsidR="00F67BB0" w:rsidRPr="00042862" w:rsidRDefault="00F67BB0" w:rsidP="00725CFA">
      <w:pPr>
        <w:widowControl w:val="0"/>
        <w:spacing w:after="100" w:line="390" w:lineRule="exact"/>
      </w:pPr>
      <w:r w:rsidRPr="00042862">
        <w:t>Thảm phủ thực vật rừng rất đa dạng phong phú được chia thành hai nhóm với các kiểu dưới đây:</w:t>
      </w:r>
    </w:p>
    <w:p w14:paraId="5E86D2C3" w14:textId="77777777" w:rsidR="00F67BB0" w:rsidRPr="00042862" w:rsidRDefault="00F67BB0" w:rsidP="00725CFA">
      <w:pPr>
        <w:widowControl w:val="0"/>
        <w:spacing w:after="100" w:line="390" w:lineRule="exact"/>
      </w:pPr>
      <w:r w:rsidRPr="00042862">
        <w:t>- Nhóm phủ thảm thực vật ở vùng thấp và vùng cao dưới 1.000 m ở miền Nam và 700 m ở miền Bắc với các kiểu thảm thực vật:</w:t>
      </w:r>
    </w:p>
    <w:p w14:paraId="75505F73" w14:textId="77777777" w:rsidR="00F67BB0" w:rsidRPr="00042862" w:rsidRDefault="00F67BB0" w:rsidP="00725CFA">
      <w:pPr>
        <w:widowControl w:val="0"/>
        <w:spacing w:after="100" w:line="390" w:lineRule="exact"/>
        <w:rPr>
          <w:spacing w:val="-8"/>
        </w:rPr>
      </w:pPr>
      <w:r w:rsidRPr="00042862">
        <w:rPr>
          <w:spacing w:val="-8"/>
        </w:rPr>
        <w:t>+ Kiểu rừng kín thường xanh mưa ẩm nhiệt đới - kiểu rừng rụng lá ẩm nhiệt đới.</w:t>
      </w:r>
    </w:p>
    <w:p w14:paraId="276AAC19" w14:textId="77777777" w:rsidR="00F67BB0" w:rsidRPr="00042862" w:rsidRDefault="00F67BB0" w:rsidP="00725CFA">
      <w:pPr>
        <w:widowControl w:val="0"/>
        <w:spacing w:after="100" w:line="390" w:lineRule="exact"/>
        <w:rPr>
          <w:spacing w:val="-4"/>
        </w:rPr>
      </w:pPr>
      <w:r w:rsidRPr="00042862">
        <w:rPr>
          <w:spacing w:val="-4"/>
        </w:rPr>
        <w:t>+ Kiểu rừng rụng lá hơi ẩm nhiệt đới - kiểu rừng kín lá cứng khô nhiệt đới.</w:t>
      </w:r>
    </w:p>
    <w:p w14:paraId="42591585" w14:textId="77777777" w:rsidR="00F67BB0" w:rsidRPr="00042862" w:rsidRDefault="00F67BB0" w:rsidP="00725CFA">
      <w:pPr>
        <w:widowControl w:val="0"/>
        <w:spacing w:after="100" w:line="390" w:lineRule="exact"/>
      </w:pPr>
      <w:r w:rsidRPr="00042862">
        <w:t>+ Kiểu rừng thưa lá rụng hơi khô nhiệt đới - kiểu rừng thưa lá kém, hơi khô nhiệt đới.</w:t>
      </w:r>
    </w:p>
    <w:p w14:paraId="6E9B725E" w14:textId="77777777" w:rsidR="00F67BB0" w:rsidRPr="00042862" w:rsidRDefault="00F67BB0" w:rsidP="00725CFA">
      <w:pPr>
        <w:widowControl w:val="0"/>
        <w:spacing w:after="100" w:line="390" w:lineRule="exact"/>
        <w:rPr>
          <w:spacing w:val="-6"/>
        </w:rPr>
      </w:pPr>
      <w:r w:rsidRPr="00042862">
        <w:rPr>
          <w:spacing w:val="-6"/>
        </w:rPr>
        <w:t>+ Kiểu trảng cây to, cây bụi cỏ cao khô nhiệt đới - kiểu trảng bụi gai, hạn nhiệt đới.</w:t>
      </w:r>
    </w:p>
    <w:p w14:paraId="5C7F854B" w14:textId="77777777" w:rsidR="00F67BB0" w:rsidRPr="00042862" w:rsidRDefault="00F67BB0" w:rsidP="00725CFA">
      <w:pPr>
        <w:widowControl w:val="0"/>
        <w:spacing w:after="100" w:line="390" w:lineRule="exact"/>
      </w:pPr>
      <w:r w:rsidRPr="00042862">
        <w:t>- Nhóm phủ thảm thực vật ở vùng núi có độ cao trên 1.000 m ở miền Nam và trên 700 m ở miền Bắc với các kiểu thảm thực vật:</w:t>
      </w:r>
    </w:p>
    <w:p w14:paraId="232985E9" w14:textId="77777777" w:rsidR="00F67BB0" w:rsidRPr="00042862" w:rsidRDefault="00F67BB0" w:rsidP="00725CFA">
      <w:pPr>
        <w:widowControl w:val="0"/>
        <w:spacing w:after="100" w:line="390" w:lineRule="exact"/>
      </w:pPr>
      <w:r w:rsidRPr="00042862">
        <w:t>+ Kiểu rừng kín thường xanh mưa ẩm á nhiệt đới núi thấp.</w:t>
      </w:r>
    </w:p>
    <w:p w14:paraId="0B02F232" w14:textId="77777777" w:rsidR="00F67BB0" w:rsidRPr="00042862" w:rsidRDefault="00F67BB0" w:rsidP="00725CFA">
      <w:pPr>
        <w:widowControl w:val="0"/>
        <w:spacing w:after="100" w:line="390" w:lineRule="exact"/>
      </w:pPr>
      <w:r w:rsidRPr="00042862">
        <w:t>+ Kiểu rừng kín, hỗn hợp cây lá rộng, cây lá kim, ẩm á nhiệt đới núi thấp.</w:t>
      </w:r>
    </w:p>
    <w:p w14:paraId="0B1224A2" w14:textId="77777777" w:rsidR="00F67BB0" w:rsidRPr="00042862" w:rsidRDefault="00F67BB0" w:rsidP="00725CFA">
      <w:pPr>
        <w:widowControl w:val="0"/>
        <w:tabs>
          <w:tab w:val="left" w:pos="7523"/>
        </w:tabs>
        <w:spacing w:after="100" w:line="390" w:lineRule="exact"/>
      </w:pPr>
      <w:r w:rsidRPr="00042862">
        <w:t>+ Kiểu rừng kín lá kim, ẩm á nhiệt đới núi trung bình.</w:t>
      </w:r>
    </w:p>
    <w:p w14:paraId="521424BB" w14:textId="77777777" w:rsidR="00F67BB0" w:rsidRPr="00042862" w:rsidRDefault="00F67BB0" w:rsidP="00725CFA">
      <w:pPr>
        <w:widowControl w:val="0"/>
        <w:spacing w:after="100" w:line="390" w:lineRule="exact"/>
      </w:pPr>
      <w:r w:rsidRPr="00042862">
        <w:t>+ Kiểu rừng kín lá kim, ẩm ôn đới núi trung bình.</w:t>
      </w:r>
    </w:p>
    <w:p w14:paraId="69D1F784" w14:textId="77777777" w:rsidR="00F67BB0" w:rsidRPr="00042862" w:rsidRDefault="00F67BB0" w:rsidP="00725CFA">
      <w:pPr>
        <w:widowControl w:val="0"/>
        <w:spacing w:after="100" w:line="390" w:lineRule="exact"/>
      </w:pPr>
      <w:r w:rsidRPr="00042862">
        <w:t>+ Kiểu rừng thưa lá kim , hơi khô á nhiệt đới núi thấp.</w:t>
      </w:r>
    </w:p>
    <w:p w14:paraId="37117E23" w14:textId="77777777" w:rsidR="00F67BB0" w:rsidRPr="00042862" w:rsidRDefault="00F67BB0" w:rsidP="00725CFA">
      <w:pPr>
        <w:widowControl w:val="0"/>
        <w:spacing w:after="100" w:line="390" w:lineRule="exact"/>
      </w:pPr>
      <w:r w:rsidRPr="00042862">
        <w:t>+ Quần thể khô vùng cao - quần thể lạnh vùng cao.</w:t>
      </w:r>
    </w:p>
    <w:p w14:paraId="3520CFDE" w14:textId="77777777" w:rsidR="00F67BB0" w:rsidRPr="00042862" w:rsidRDefault="00F67BB0" w:rsidP="00725CFA">
      <w:pPr>
        <w:widowControl w:val="0"/>
        <w:spacing w:after="100" w:line="390" w:lineRule="exact"/>
      </w:pPr>
      <w:r w:rsidRPr="00042862">
        <w:t xml:space="preserve">Trên địa bàn cả nước đã xác lập được 167 khu rừng đặc dụng với tổng diện tích </w:t>
      </w:r>
      <w:r w:rsidRPr="00042862">
        <w:rPr>
          <w:spacing w:val="-4"/>
        </w:rPr>
        <w:t xml:space="preserve">khoảng 2.304 nghìn ha (tính cả diện tích mặt nước), trong đó có 33 Vườn quốc gia với quy mô diện tích 1.006 nghìn ha, 57 Khu Dự trữ thiên nhiên với diện tích 1.130 nghìn ha, 14 Khu bảo tồn loài và sinh cảnh với diện tích 68 nghìn ha, </w:t>
      </w:r>
      <w:r w:rsidRPr="00042862">
        <w:t>54 Khu bảo vệ cảnh quan văn hoá, lịch sử và môi trường</w:t>
      </w:r>
      <w:r w:rsidRPr="00042862">
        <w:rPr>
          <w:spacing w:val="-4"/>
        </w:rPr>
        <w:t xml:space="preserve"> với diện tích 89 nghìn ha </w:t>
      </w:r>
      <w:r w:rsidRPr="00042862">
        <w:t>và 9 khu rừng nghiên cứu thực nghiệm khoa học với diện tích khoảng 11 nghìn ha</w:t>
      </w:r>
      <w:r w:rsidRPr="00042862">
        <w:rPr>
          <w:spacing w:val="-4"/>
        </w:rPr>
        <w:t>.</w:t>
      </w:r>
    </w:p>
    <w:p w14:paraId="46D3589B" w14:textId="77777777" w:rsidR="00F67BB0" w:rsidRPr="00042862" w:rsidRDefault="00F67BB0" w:rsidP="00725CFA">
      <w:pPr>
        <w:pStyle w:val="Heading4"/>
        <w:keepNext w:val="0"/>
        <w:widowControl w:val="0"/>
        <w:spacing w:after="60"/>
        <w:rPr>
          <w:rFonts w:ascii="Times New Roman" w:hAnsi="Times New Roman"/>
        </w:rPr>
      </w:pPr>
      <w:bookmarkStart w:id="50" w:name="_Toc11325759"/>
      <w:r w:rsidRPr="00042862">
        <w:rPr>
          <w:rFonts w:ascii="Times New Roman" w:hAnsi="Times New Roman"/>
        </w:rPr>
        <w:lastRenderedPageBreak/>
        <w:t>6.3. Tài nguyên biển</w:t>
      </w:r>
      <w:bookmarkEnd w:id="50"/>
    </w:p>
    <w:p w14:paraId="34FB0DCC" w14:textId="77777777" w:rsidR="00F67BB0" w:rsidRPr="00042862" w:rsidRDefault="00F67BB0" w:rsidP="00725CFA">
      <w:pPr>
        <w:widowControl w:val="0"/>
        <w:spacing w:line="380" w:lineRule="exact"/>
        <w:rPr>
          <w:spacing w:val="-2"/>
        </w:rPr>
      </w:pPr>
      <w:r w:rsidRPr="00042862">
        <w:rPr>
          <w:spacing w:val="-2"/>
        </w:rPr>
        <w:t>Việt Nam có bờ biển dài 3.260 km, vùng biển lớn đứng thứ 27 trong 157 quốc gia ven biển và các quốc đảo. Theo Công ước của Liên Hiệp Quốc về Luật Biển năm 1982, diện tích biển của nước ta khoảng 1 triệu km2 , chiếm khoảng 30% diện tích Biển Đông (diện tích Biển Đông khoảng 3,5 triệu km2 ). Vùng biển nước ta được công nhận là vùng giàu tài nguyên thiên nhiên, địa chính trị quan trọng ở khu vực và thế giới. Trong đó đáng chú ý là các loại tài nguyên sau:</w:t>
      </w:r>
    </w:p>
    <w:p w14:paraId="1E4D1CA2" w14:textId="77777777" w:rsidR="00F67BB0" w:rsidRPr="00042862" w:rsidRDefault="00F67BB0" w:rsidP="00725CFA">
      <w:pPr>
        <w:widowControl w:val="0"/>
        <w:spacing w:line="380" w:lineRule="exact"/>
        <w:rPr>
          <w:spacing w:val="-4"/>
        </w:rPr>
      </w:pPr>
      <w:r w:rsidRPr="00042862">
        <w:t xml:space="preserve">- </w:t>
      </w:r>
      <w:r w:rsidRPr="00042862">
        <w:rPr>
          <w:spacing w:val="-4"/>
        </w:rPr>
        <w:t xml:space="preserve">Về dầu khí: Việt Nam có tiềm năng dầu khí đáng kể. Tiềm năng và trữ lượng dầu khí có khả năng thu hồi của các bể trầm tích Đệ Tam của Việt Nam khoảng 4,30 tỷ tấn dầu quy đổi, trong đó trữ lượng phát hiện là 1,208 tỷ tấn và trữ lượng dầu khí có khả năng thương mại là 814,7 triệu tấn dầu quy đổi. </w:t>
      </w:r>
      <w:r w:rsidRPr="00042862">
        <w:t>Hiện nay, đã phát hiện nhiều mỏ dầu khí có trữ lượng khai thác công nghiệp, trong đó đã đưa vào khai thác gần một chục mỏ, hàng năm cung cấp hàng chục triệu tấn dầu và hàng tỷ m</w:t>
      </w:r>
      <w:r w:rsidRPr="00042862">
        <w:rPr>
          <w:vertAlign w:val="superscript"/>
        </w:rPr>
        <w:t>3</w:t>
      </w:r>
      <w:r w:rsidRPr="00042862">
        <w:t xml:space="preserve"> khí phục vụ cho phát triển kinh tế và dân sinh.</w:t>
      </w:r>
    </w:p>
    <w:p w14:paraId="0F503E4F" w14:textId="77777777" w:rsidR="00F67BB0" w:rsidRPr="00042862" w:rsidRDefault="00F67BB0" w:rsidP="00725CFA">
      <w:pPr>
        <w:widowControl w:val="0"/>
        <w:spacing w:line="380" w:lineRule="exact"/>
      </w:pPr>
      <w:r w:rsidRPr="00042862">
        <w:t>- Tài nguyên hải sản khá phong phú và đa dạng với trữ lượng hơn 4,2 triệu tấn, hàng năm có thể khai thác l,6 - l,7 triệu tấn cá; 60 - 70 nghìn tấn tôm; 30 - 40 nghìn tấn mực và hàng chục vạn tấn các loại hải sản khác... Đây là nguồn cung cấp thực phẩm quan trọng, không chỉ phục vụ cho nhu cầu trong nước mà còn xuất khẩu. Ngoài ra dọc ven biển còn có hơn 80 vạn ha bãi triều và các eo vịnh, đầm phá ven bờ rất thuận lợi để nuôi trồng hải sản, như là nuôi các loại đặc sản có giá trị xuất khẩu cao như tôm, cua, ngọc trai, cá song, cá mú, rong câu... Với tiềm năng trên, trong tương lai nước ta có thể phát triển ngành nuôi trồng hải sản ở biển và ven biển một cách toàn diện, tạo ra nguồn xuất khẩu có kim ngạch lớn và khả năng cạnh tranh cao.</w:t>
      </w:r>
    </w:p>
    <w:p w14:paraId="14730CCE" w14:textId="77777777" w:rsidR="00F67BB0" w:rsidRPr="00042862" w:rsidRDefault="00F67BB0" w:rsidP="00725CFA">
      <w:pPr>
        <w:widowControl w:val="0"/>
        <w:spacing w:line="380" w:lineRule="exact"/>
        <w:rPr>
          <w:spacing w:val="-2"/>
        </w:rPr>
      </w:pPr>
      <w:r w:rsidRPr="00042862">
        <w:rPr>
          <w:spacing w:val="-2"/>
        </w:rPr>
        <w:t>- Tài nguyên du lịch ven biển có ưu thế hơn hẳn các vùng khác trong nội địa. Dọc bờ biển có khoảng l25 bãi biển lớn nhỏ thuận lợi cho du lịch - nghỉ dưỡng, trong đó khoảng 20 bãi biển đạt quy mô và tiêu chuẩn quốc tế. Các khu vực có tiềm năng du lịch lớn là: Hạ Long, Cát Bà, Thanh Hóa, Nghệ An, Huế, Đà Nẵng, Nha Trang, Ninh Thuận, Bình Thuận, Vũng Tàu, Côn Đảo, Phú Quốc...</w:t>
      </w:r>
    </w:p>
    <w:p w14:paraId="1CBF05D7" w14:textId="77777777" w:rsidR="00F67BB0" w:rsidRPr="00042862" w:rsidRDefault="00F67BB0" w:rsidP="00725CFA">
      <w:pPr>
        <w:widowControl w:val="0"/>
        <w:spacing w:line="380" w:lineRule="exact"/>
      </w:pPr>
      <w:r w:rsidRPr="00042862">
        <w:t>- Các nguồn lợi khác ở biển như: các nguồn năng lượng biển, các hóa chất từ nước biển và các khoáng sản dưới đáy biển (ngoài dầu khí)... mặc dù chưa được điều tra nghiên cứu nhiều, nhưng sơ bộ cho thấy cũng khá phong phú. Đây là các nguồn dự trữ nguyên liệu, năng lượng lớn và hết sức quan trọng để đáp ứng nhu cầu phát triển lâu dài của đất nước cho các thế hệ mai sau.</w:t>
      </w:r>
    </w:p>
    <w:p w14:paraId="674FDC20" w14:textId="77777777" w:rsidR="00F67BB0" w:rsidRPr="00042862" w:rsidRDefault="00F67BB0" w:rsidP="00725CFA">
      <w:pPr>
        <w:pStyle w:val="Heading4"/>
        <w:keepNext w:val="0"/>
        <w:widowControl w:val="0"/>
        <w:spacing w:after="60"/>
        <w:rPr>
          <w:rFonts w:ascii="Times New Roman" w:hAnsi="Times New Roman"/>
        </w:rPr>
      </w:pPr>
      <w:r w:rsidRPr="00042862">
        <w:rPr>
          <w:rFonts w:ascii="Times New Roman" w:hAnsi="Times New Roman"/>
        </w:rPr>
        <w:lastRenderedPageBreak/>
        <w:t>6.4. Tài nguyên khoáng sản</w:t>
      </w:r>
    </w:p>
    <w:p w14:paraId="7DBC9B5A" w14:textId="77777777" w:rsidR="00F67BB0" w:rsidRPr="00042862" w:rsidRDefault="00F67BB0" w:rsidP="00725CFA">
      <w:pPr>
        <w:widowControl w:val="0"/>
        <w:spacing w:line="380" w:lineRule="exact"/>
        <w:rPr>
          <w:rFonts w:eastAsia="Calibri"/>
          <w:b/>
          <w:i/>
          <w:spacing w:val="-2"/>
        </w:rPr>
      </w:pPr>
      <w:r w:rsidRPr="00042862">
        <w:rPr>
          <w:spacing w:val="-2"/>
        </w:rPr>
        <w:t>Việt Nam có vị trí địa lý độc đáo, là nơi giao cắt của hai vành đai sinh khoáng lớn Thái Bình Dương và Địa Trung Hải, có khí hậu nhiệt đới gió mùa tác động mạnh các quá trình phong hoá, tạo điều kiện thuận lợi cho sự hình thành khoáng sản. Hiện nay nước ta có khoảng trên 5.000 mỏ, điểm quặng của 60 loại khoáng sản khác nhau; có một số loại khoáng sản quy mô trữ lượng đáng kể, tầm cỡ thế giới, có ý nghĩa chiến lược và là nguồn lực để phát triển kinh tế - xã hội đất nước.</w:t>
      </w:r>
    </w:p>
    <w:p w14:paraId="47A0C2D5" w14:textId="77777777" w:rsidR="00F67BB0" w:rsidRPr="00042862" w:rsidRDefault="00F67BB0" w:rsidP="00725CFA">
      <w:pPr>
        <w:widowControl w:val="0"/>
        <w:spacing w:line="380" w:lineRule="exact"/>
        <w:rPr>
          <w:rFonts w:eastAsia="Calibri"/>
        </w:rPr>
      </w:pPr>
      <w:r w:rsidRPr="00042862">
        <w:rPr>
          <w:rFonts w:eastAsia="Calibri"/>
        </w:rPr>
        <w:t>- Nhóm khoáng sản năng lượng:</w:t>
      </w:r>
    </w:p>
    <w:p w14:paraId="7D5F3805" w14:textId="77777777" w:rsidR="00F67BB0" w:rsidRPr="00042862" w:rsidRDefault="00F67BB0" w:rsidP="00725CFA">
      <w:pPr>
        <w:widowControl w:val="0"/>
        <w:spacing w:line="380" w:lineRule="exact"/>
        <w:rPr>
          <w:spacing w:val="-4"/>
        </w:rPr>
      </w:pPr>
      <w:r w:rsidRPr="00042862">
        <w:rPr>
          <w:spacing w:val="-4"/>
        </w:rPr>
        <w:t>+ Than khoáng: Việt Nam là nước có tiềm năng về than khoáng các loại. Than biến chất thấp (lignit - á bitum) ở phần lục địa trong bể than sông Hồng tính đến chiều sâu 1.700 m có tài nguyên trữ lượng đạt 36,96 tỷ tấn; nếu tính đến độ sâu 3.500 m thì dự báo tổng tài nguyên than đạt đến 210 tỷ tấn.</w:t>
      </w:r>
    </w:p>
    <w:p w14:paraId="48F5256E" w14:textId="77777777" w:rsidR="00F67BB0" w:rsidRPr="00042862" w:rsidRDefault="00F67BB0" w:rsidP="00725CFA">
      <w:pPr>
        <w:widowControl w:val="0"/>
        <w:spacing w:line="380" w:lineRule="exact"/>
        <w:rPr>
          <w:spacing w:val="-4"/>
        </w:rPr>
      </w:pPr>
      <w:r w:rsidRPr="00042862">
        <w:rPr>
          <w:spacing w:val="-4"/>
        </w:rPr>
        <w:t>+ Urani: Ở Việt Nam đã phát hiện nhiều tụ khoáng urani ở khu vực Đông Bắc Bộ, Trung Trung Bộ và Tây Nguyên. Tổng tài nguyên urani ở Việt Nam được dự báo trên 218 nghìn tấn, có thể là nguồn nguyên liệu khoáng cho các nhà máy điện hạt nhân trong tương lai.</w:t>
      </w:r>
    </w:p>
    <w:p w14:paraId="7FA9D27C" w14:textId="77777777" w:rsidR="00F67BB0" w:rsidRPr="00042862" w:rsidRDefault="00F67BB0" w:rsidP="00725CFA">
      <w:pPr>
        <w:widowControl w:val="0"/>
        <w:spacing w:line="380" w:lineRule="exact"/>
        <w:rPr>
          <w:spacing w:val="-4"/>
        </w:rPr>
      </w:pPr>
      <w:r w:rsidRPr="00042862">
        <w:rPr>
          <w:spacing w:val="-4"/>
        </w:rPr>
        <w:t>+ Địa nhiệt: Việt Nam có nhiều nguồn địa nhiệt, ở phần đất liền có 264 nguồn có nhiệt độ là 3.000</w:t>
      </w:r>
      <w:r w:rsidRPr="00042862">
        <w:rPr>
          <w:rFonts w:eastAsia="Calibri"/>
          <w:spacing w:val="-4"/>
          <w:vertAlign w:val="superscript"/>
        </w:rPr>
        <w:t>°</w:t>
      </w:r>
      <w:r w:rsidRPr="00042862">
        <w:rPr>
          <w:spacing w:val="-4"/>
        </w:rPr>
        <w:t>C trở lên. Các nguồn địa nhiệt chủ yếu được phân bố ở Tây Bắc, Nam Trung Bộ và Tây Nguyên. Ngoài ra nhờ khoan thăm dò, khai thác dầu khí chúng ta cũng phát hiện được nhiều nguồn địa nhiệt ở dưới sâu thuộc Bể sông Hồng và Bể Cửu Long. Tiềm năng địa nhiệt của Việt Nam không lớn nhưng có thể coi là nguồn năng lượng bổ sung cho các nguồn năng lượng truyền thống phục vụ cho nhu cầu công nghiệp hoá - hiện đại hoá đất nước.</w:t>
      </w:r>
    </w:p>
    <w:p w14:paraId="30FCE3F9" w14:textId="77777777" w:rsidR="00F67BB0" w:rsidRPr="00042862" w:rsidRDefault="00F67BB0" w:rsidP="00725CFA">
      <w:pPr>
        <w:widowControl w:val="0"/>
        <w:spacing w:line="380" w:lineRule="exact"/>
        <w:rPr>
          <w:rFonts w:eastAsia="Calibri"/>
        </w:rPr>
      </w:pPr>
      <w:r w:rsidRPr="00042862">
        <w:rPr>
          <w:rFonts w:eastAsia="Calibri"/>
        </w:rPr>
        <w:t>- Nhóm khoáng sản kim loại:</w:t>
      </w:r>
    </w:p>
    <w:p w14:paraId="70C283EC" w14:textId="77777777" w:rsidR="00F67BB0" w:rsidRPr="00042862" w:rsidRDefault="00F67BB0" w:rsidP="00725CFA">
      <w:pPr>
        <w:widowControl w:val="0"/>
        <w:spacing w:line="380" w:lineRule="exact"/>
        <w:rPr>
          <w:rFonts w:eastAsia="Calibri"/>
        </w:rPr>
      </w:pPr>
      <w:r w:rsidRPr="00042862">
        <w:rPr>
          <w:rFonts w:eastAsia="Calibri"/>
        </w:rPr>
        <w:t>Việt Nam có nhiều khoáng sản kim loại như sắt, mangan, crôm, titan, đồng, chì, kẽm, cobalt, nickel, nhôm, thiếc, vonfram, bismut, molybden, lithi, đất hiếm, vàng, bạc, platin, tantal - niobi... Trong số khoáng sản kim loại kể trên có các loại tài nguyên trữ lượng lớn tầm cỡ thế giới như bauxit (quặng nhôm), đất hiếm, titan, wolfram, crôm...</w:t>
      </w:r>
    </w:p>
    <w:p w14:paraId="714BE4F9" w14:textId="77777777" w:rsidR="00F67BB0" w:rsidRPr="00042862" w:rsidRDefault="00F67BB0" w:rsidP="00725CFA">
      <w:pPr>
        <w:widowControl w:val="0"/>
        <w:spacing w:line="380" w:lineRule="exact"/>
      </w:pPr>
      <w:r w:rsidRPr="00042862">
        <w:t xml:space="preserve">+ Bauxit: Bauxit có 2 loại chủ yếu là diaspor và gibsit. Diaspor có nguồn gốc trầm tích phân bố ở các tỉnh Hà Giang, Cao Bằng, Lạng Sơn, Hải Dương và Nghệ An với tài nguyên trữ lượng không lớn, chỉ đạt gần 200 triệu tấn. Gibsit có nguồn gốc phong hoá từ đá bazan, phân bố chủ yếu ở Tây Nguyên với trữ lượng đạt gần 2,1 </w:t>
      </w:r>
      <w:r w:rsidRPr="00042862">
        <w:lastRenderedPageBreak/>
        <w:t>tỷ tấn. Hiện bauxit đang được khai thác để sản xuất alumina ở Tân Rai, Lâm Đồng và Nhân Cơ, Đăk Nông.</w:t>
      </w:r>
    </w:p>
    <w:p w14:paraId="079C288F" w14:textId="77777777" w:rsidR="00F67BB0" w:rsidRPr="00042862" w:rsidRDefault="00F67BB0" w:rsidP="00725CFA">
      <w:pPr>
        <w:widowControl w:val="0"/>
        <w:spacing w:line="380" w:lineRule="exact"/>
        <w:rPr>
          <w:spacing w:val="-6"/>
        </w:rPr>
      </w:pPr>
      <w:r w:rsidRPr="00042862">
        <w:rPr>
          <w:spacing w:val="-6"/>
        </w:rPr>
        <w:t>+ Đất hiếm: Tập trung chủ yếu ở khu vực Tây Bắc Bộ với tổng tài nguyên trữ lượng đạt gần 10 triệu tấn, đứng thứ 3 trên thế giới sau Trung Quốc (36 triệu tấn) và Mỹ (13 triệu tấn). Quặng đất hiếm ở Việt Nam hiện chưa được khai thác sử dụng.</w:t>
      </w:r>
    </w:p>
    <w:p w14:paraId="0CCCB26B" w14:textId="77777777" w:rsidR="00F67BB0" w:rsidRPr="00042862" w:rsidRDefault="00F67BB0" w:rsidP="00725CFA">
      <w:pPr>
        <w:widowControl w:val="0"/>
        <w:spacing w:line="380" w:lineRule="exact"/>
      </w:pPr>
      <w:r w:rsidRPr="00042862">
        <w:t>+ Quặng titan (Ilmenit): Quặng titan gốc trong đá xâm nhập mafic ở Cây Trâm (Phú Lương, Thái Nguyên) có trữ lượng 4,83 triệu tấn ilmenit. Quặng ilmenit trong vỏ phong hoá và sa khoáng ở các huyện Phú Lương và Đại Từ (Thái Nguyên) với tài nguyên dự báo đạt 2,5 triệu tấn. Quặng titan sa khoáng ven biển phân bố rải rác từ Móng Cái đến Vũng Tàu. Đặc biệt ở một số diện tích ven biển tỉnh Ninh Thuận, Bình Thuận và Bà Rịa - Vũng Tàu có tiềm năng lớn, tài nguyên dự báo đạt hàng trăm triệu tấn. Ngoài khoáng vật ilmenit, còn có các khoáng vật có giá trị kinh tế kỹ thuật là zircon và monazit. Một số mỏ ilmenit ở Hà Tĩnh, Bình Định, Bình Thuận... đã được khai thác và xuất khẩu.</w:t>
      </w:r>
    </w:p>
    <w:p w14:paraId="23E57CC1" w14:textId="77777777" w:rsidR="00F67BB0" w:rsidRPr="00042862" w:rsidRDefault="00F67BB0" w:rsidP="00725CFA">
      <w:pPr>
        <w:widowControl w:val="0"/>
        <w:spacing w:line="380" w:lineRule="exact"/>
      </w:pPr>
      <w:r w:rsidRPr="00042862">
        <w:t>+ Quặng wolfram: Tập trung chủ yếu ở tụ khoáng Đá Liền (Đại Từ, Thái Nguyên). Công ty Tiberon Minerals đã tiến hành thăm dò xác định tài nguyên và trữ lượng đạt 110,2 triệu tấn quặng chứa 227.500 tấn WO</w:t>
      </w:r>
      <w:r w:rsidRPr="00042862">
        <w:rPr>
          <w:vertAlign w:val="subscript"/>
        </w:rPr>
        <w:t>3</w:t>
      </w:r>
      <w:r w:rsidRPr="00042862">
        <w:t> , 8,5 triệu tấn CaF</w:t>
      </w:r>
      <w:r w:rsidRPr="00042862">
        <w:rPr>
          <w:vertAlign w:val="subscript"/>
        </w:rPr>
        <w:t>2</w:t>
      </w:r>
      <w:r w:rsidRPr="00042862">
        <w:t>, 191.800 tấn Cu, 20,8 tấn Au và 107.000 tấn Bi.</w:t>
      </w:r>
    </w:p>
    <w:p w14:paraId="35EFAF56" w14:textId="77777777" w:rsidR="00F67BB0" w:rsidRPr="00042862" w:rsidRDefault="00F67BB0" w:rsidP="00725CFA">
      <w:pPr>
        <w:widowControl w:val="0"/>
        <w:spacing w:line="380" w:lineRule="exact"/>
      </w:pPr>
      <w:r w:rsidRPr="00042862">
        <w:t>+ Quặng crôm: Quặng crôm sa khoáng có giá trị kinh tế kỹ thuật được tìm thấy ở Cổ Định (Nông Cống, Thanh Hoá) với trữ lượng 22 triệu tấn đang được khai thác. Đi kèm crôm còn có trữ lượng đáng kể của Nickel và Cobal... cần được nghiên cứu sử dụng.</w:t>
      </w:r>
    </w:p>
    <w:p w14:paraId="47264B10" w14:textId="77777777" w:rsidR="00F67BB0" w:rsidRPr="00042862" w:rsidRDefault="00F67BB0" w:rsidP="00725CFA">
      <w:pPr>
        <w:widowControl w:val="0"/>
        <w:spacing w:line="380" w:lineRule="exact"/>
        <w:rPr>
          <w:rFonts w:eastAsia="Calibri"/>
        </w:rPr>
      </w:pPr>
      <w:r w:rsidRPr="00042862">
        <w:rPr>
          <w:rFonts w:eastAsia="Calibri"/>
        </w:rPr>
        <w:t>- Nhóm khoáng chất công nghiệp:</w:t>
      </w:r>
    </w:p>
    <w:p w14:paraId="231A6FF8" w14:textId="77777777" w:rsidR="00F67BB0" w:rsidRPr="00042862" w:rsidRDefault="00F67BB0" w:rsidP="00725CFA">
      <w:pPr>
        <w:widowControl w:val="0"/>
        <w:spacing w:line="380" w:lineRule="exact"/>
        <w:rPr>
          <w:rFonts w:eastAsia="Calibri"/>
        </w:rPr>
      </w:pPr>
      <w:r w:rsidRPr="00042862">
        <w:rPr>
          <w:rFonts w:eastAsia="Calibri"/>
        </w:rPr>
        <w:t>Việt Nam có nhiều loại khoáng chất công nghiệp như apatit, phosphorit, baryt, fluorit, pyrit, serpentin, than bùn, sét gốm sứ, magnesit, dolomit, felspat, kaolin, pyrophylit, quartzit, cát thuỷ tinh, disthen, silimanit, sét dẻo chịu lửa, diatomit, graphit, talc, atbest, muscovit, vermiculit, bentonit, thạch anh tinh thể. Các khoáng chất công nghiệp ở Việt Nam đã được đánh giá có trữ lượng và nhiều mỏ đã được khai thác phục vụ cho các ngành nông, công nghiệp. Các mỏ lớn đáng chú ý là apatit, baryt và graphit.</w:t>
      </w:r>
    </w:p>
    <w:p w14:paraId="484637B0" w14:textId="77777777" w:rsidR="00F67BB0" w:rsidRPr="00042862" w:rsidRDefault="00F67BB0" w:rsidP="00725CFA">
      <w:pPr>
        <w:widowControl w:val="0"/>
        <w:spacing w:line="380" w:lineRule="exact"/>
      </w:pPr>
      <w:r w:rsidRPr="00042862">
        <w:t xml:space="preserve">Apatit phân bố dọc bờ phải sông Hồng, từ biên giới Việt Trung ở phía Bắc đến vùng Văn Bàn, dài trên 100 km, rộng trung bình 1 km, đến độ sâu 100 m có trữ lượng 2,5 tỷ tấn và trữ lượng đã được thăm dò đạt 900 triệu tấn. Baryt phân bố chủ yếu ở </w:t>
      </w:r>
      <w:r w:rsidRPr="00042862">
        <w:lastRenderedPageBreak/>
        <w:t>miền Bắc Việt Nam, thường đi kèm với quặng Pb - Zn và đất hiếm. Tổng tài nguyên dự báo đạt 25 triệu tấn (trong tụ khoáng Đông Pao, Lai Châu có 4 triệu tấn). Graphit có ở Lào Cai, Yên Bái và Quảng Ngãi với tổng tài nguyên và trữ lượng đạt gần 20 triệu tấn.</w:t>
      </w:r>
    </w:p>
    <w:p w14:paraId="48D3366D" w14:textId="77777777" w:rsidR="00F67BB0" w:rsidRPr="00042862" w:rsidRDefault="00F67BB0" w:rsidP="00725CFA">
      <w:pPr>
        <w:widowControl w:val="0"/>
        <w:spacing w:line="380" w:lineRule="exact"/>
        <w:rPr>
          <w:rFonts w:eastAsia="Calibri"/>
        </w:rPr>
      </w:pPr>
      <w:r w:rsidRPr="00042862">
        <w:rPr>
          <w:rFonts w:eastAsia="Calibri"/>
        </w:rPr>
        <w:t>- Nhóm vật liệu xây dựng:</w:t>
      </w:r>
    </w:p>
    <w:p w14:paraId="69DBC51E" w14:textId="77777777" w:rsidR="00F67BB0" w:rsidRPr="00042862" w:rsidRDefault="00F67BB0" w:rsidP="00725CFA">
      <w:pPr>
        <w:widowControl w:val="0"/>
        <w:spacing w:line="380" w:lineRule="exact"/>
        <w:rPr>
          <w:spacing w:val="-4"/>
        </w:rPr>
      </w:pPr>
      <w:r w:rsidRPr="00042862">
        <w:rPr>
          <w:spacing w:val="-4"/>
        </w:rPr>
        <w:t>Việt Nam có nhiều mỏ vật liệu xây dựng: sét gạch ngói, sét xi măng, puzzolan, cát sỏi, đá vôi, đá hoa trắng, đá ốp lát, đá ong, đá bazan. Các mỏ vật liệu xây dựng đã và đang được khai thác phục vụ cho phát triển kinh tế - xã hội của đất nước.</w:t>
      </w:r>
    </w:p>
    <w:p w14:paraId="2F2601B7" w14:textId="77777777" w:rsidR="00F67BB0" w:rsidRPr="00042862" w:rsidRDefault="00F67BB0" w:rsidP="00B51772">
      <w:pPr>
        <w:pStyle w:val="Heading2"/>
        <w:keepNext w:val="0"/>
        <w:widowControl w:val="0"/>
        <w:spacing w:after="60" w:line="360" w:lineRule="exact"/>
      </w:pPr>
      <w:bookmarkStart w:id="51" w:name="_Toc83246273"/>
      <w:bookmarkStart w:id="52" w:name="_Toc157695045"/>
      <w:r w:rsidRPr="00042862">
        <w:t>II. KHÁI QUÁT TÌNH HÌNH PHÁT TRIỂN KINH TẾ - XÃ HỘI</w:t>
      </w:r>
      <w:bookmarkEnd w:id="51"/>
      <w:bookmarkEnd w:id="52"/>
    </w:p>
    <w:p w14:paraId="601C9FF2" w14:textId="0AF17956" w:rsidR="00F67BB0" w:rsidRPr="00042862" w:rsidRDefault="00F67BB0" w:rsidP="00C94673">
      <w:pPr>
        <w:pStyle w:val="Heading3"/>
        <w:rPr>
          <w:color w:val="auto"/>
        </w:rPr>
      </w:pPr>
      <w:bookmarkStart w:id="53" w:name="_Toc83246274"/>
      <w:bookmarkStart w:id="54" w:name="_Toc157695046"/>
      <w:r w:rsidRPr="00042862">
        <w:rPr>
          <w:color w:val="auto"/>
        </w:rPr>
        <w:t xml:space="preserve">1. </w:t>
      </w:r>
      <w:bookmarkEnd w:id="53"/>
      <w:r w:rsidR="00A457EF" w:rsidRPr="00042862">
        <w:rPr>
          <w:color w:val="auto"/>
        </w:rPr>
        <w:t>Tốc độ tăng trưởng kinh tế</w:t>
      </w:r>
      <w:bookmarkEnd w:id="54"/>
      <w:r w:rsidR="00D10C57" w:rsidRPr="00042862">
        <w:rPr>
          <w:color w:val="auto"/>
        </w:rPr>
        <w:t xml:space="preserve"> </w:t>
      </w:r>
      <w:r w:rsidR="00D10C57" w:rsidRPr="00042862">
        <w:rPr>
          <w:color w:val="auto"/>
          <w:vertAlign w:val="superscript"/>
        </w:rPr>
        <w:t>(</w:t>
      </w:r>
      <w:r w:rsidR="00D10C57" w:rsidRPr="00042862">
        <w:rPr>
          <w:rStyle w:val="FootnoteReference"/>
          <w:color w:val="auto"/>
        </w:rPr>
        <w:footnoteReference w:id="5"/>
      </w:r>
      <w:r w:rsidR="00D10C57" w:rsidRPr="00042862">
        <w:rPr>
          <w:color w:val="auto"/>
          <w:vertAlign w:val="superscript"/>
        </w:rPr>
        <w:t>)</w:t>
      </w:r>
    </w:p>
    <w:p w14:paraId="4530F848" w14:textId="1E593F27" w:rsidR="001C5CAB" w:rsidRPr="00042862" w:rsidRDefault="00D20C89" w:rsidP="00B51772">
      <w:pPr>
        <w:widowControl w:val="0"/>
        <w:spacing w:line="360" w:lineRule="exact"/>
      </w:pPr>
      <w:r w:rsidRPr="00042862">
        <w:t xml:space="preserve">Tốc độ tăng trưởng kinh tế của cả nước được duy trì ở mức độ khá cao, trong </w:t>
      </w:r>
      <w:r w:rsidR="003F2839" w:rsidRPr="00042862">
        <w:t>nă</w:t>
      </w:r>
      <w:r w:rsidRPr="00042862">
        <w:t>m 2023 ước tính tăng 5,05% so với năm trước, chỉ cao hơn tốc độ tăng 2,87% và 2,55% của các năm 2020 và 2021 trong giai đoạn 2011-2023[2]. Trong mức tăng tổng giá trị tăng thêm toàn nền kinh tế, khu vực nông, lâm nghiệp và thủy sản tăng 3,83%, đóng góp 8,84%; khu vực công nghiệp và xây dựng tăng 3,74%, đóng góp 28,87%; khu vực dịch vụ tăng 6,82%, đóng góp 62,29%.</w:t>
      </w:r>
    </w:p>
    <w:p w14:paraId="02B1B52E" w14:textId="2987B09D" w:rsidR="001C5CAB" w:rsidRPr="00042862" w:rsidRDefault="009121CB" w:rsidP="001C5CAB">
      <w:pPr>
        <w:widowControl w:val="0"/>
        <w:spacing w:line="356" w:lineRule="exact"/>
      </w:pPr>
      <w:r w:rsidRPr="00042862">
        <w:rPr>
          <w:noProof/>
        </w:rPr>
        <mc:AlternateContent>
          <mc:Choice Requires="wpg">
            <w:drawing>
              <wp:anchor distT="0" distB="0" distL="114300" distR="114300" simplePos="0" relativeHeight="251681792" behindDoc="0" locked="0" layoutInCell="1" allowOverlap="1" wp14:anchorId="1ED657C0" wp14:editId="043CB3BD">
                <wp:simplePos x="0" y="0"/>
                <wp:positionH relativeFrom="column">
                  <wp:posOffset>259080</wp:posOffset>
                </wp:positionH>
                <wp:positionV relativeFrom="paragraph">
                  <wp:posOffset>166961</wp:posOffset>
                </wp:positionV>
                <wp:extent cx="5656521" cy="3051544"/>
                <wp:effectExtent l="0" t="0" r="1905" b="0"/>
                <wp:wrapNone/>
                <wp:docPr id="23" name="Group 23"/>
                <wp:cNvGraphicFramePr/>
                <a:graphic xmlns:a="http://schemas.openxmlformats.org/drawingml/2006/main">
                  <a:graphicData uri="http://schemas.microsoft.com/office/word/2010/wordprocessingGroup">
                    <wpg:wgp>
                      <wpg:cNvGrpSpPr/>
                      <wpg:grpSpPr>
                        <a:xfrm>
                          <a:off x="0" y="0"/>
                          <a:ext cx="5656521" cy="3051544"/>
                          <a:chOff x="0" y="0"/>
                          <a:chExt cx="5972175" cy="2879725"/>
                        </a:xfrm>
                      </wpg:grpSpPr>
                      <pic:pic xmlns:pic="http://schemas.openxmlformats.org/drawingml/2006/picture">
                        <pic:nvPicPr>
                          <pic:cNvPr id="21" name="Picture 21" descr="D:\7. Nam 2024\Hinh-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2879725"/>
                          </a:xfrm>
                          <a:prstGeom prst="rect">
                            <a:avLst/>
                          </a:prstGeom>
                          <a:noFill/>
                          <a:ln>
                            <a:noFill/>
                          </a:ln>
                        </pic:spPr>
                      </pic:pic>
                      <wps:wsp>
                        <wps:cNvPr id="22" name="Rectangle 22"/>
                        <wps:cNvSpPr/>
                        <wps:spPr>
                          <a:xfrm>
                            <a:off x="545911" y="0"/>
                            <a:ext cx="586853" cy="232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DEE810" id="Group 23" o:spid="_x0000_s1026" style="position:absolute;margin-left:20.4pt;margin-top:13.15pt;width:445.4pt;height:240.3pt;z-index:251681792;mso-width-relative:margin;mso-height-relative:margin" coordsize="59721,28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972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">
                  <v:imagedata r:id="rId12" o:title="Hinh-1"/>
                  <v:path arrowok="t"/>
                </v:shape>
                <v:rect id="Rectangle 22" o:spid="_x0000_s1028" style="position:absolute;left:5459;width:5868;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" fillcolor="white [3212]" strokecolor="white [3212]" strokeweight="1pt"/>
              </v:group>
            </w:pict>
          </mc:Fallback>
        </mc:AlternateContent>
      </w:r>
    </w:p>
    <w:p w14:paraId="76806313" w14:textId="17EE3C30" w:rsidR="001C5CAB" w:rsidRPr="00042862" w:rsidRDefault="001C5CAB" w:rsidP="001C5CAB">
      <w:pPr>
        <w:widowControl w:val="0"/>
        <w:spacing w:line="356" w:lineRule="exact"/>
      </w:pPr>
    </w:p>
    <w:p w14:paraId="3665C70B" w14:textId="77777777" w:rsidR="001C5CAB" w:rsidRPr="00042862" w:rsidRDefault="001C5CAB" w:rsidP="00D20C89">
      <w:pPr>
        <w:widowControl w:val="0"/>
        <w:spacing w:line="356" w:lineRule="exact"/>
      </w:pPr>
    </w:p>
    <w:p w14:paraId="7991B434" w14:textId="77777777" w:rsidR="001C5CAB" w:rsidRPr="00042862" w:rsidRDefault="001C5CAB" w:rsidP="00D20C89">
      <w:pPr>
        <w:widowControl w:val="0"/>
        <w:spacing w:line="356" w:lineRule="exact"/>
      </w:pPr>
    </w:p>
    <w:p w14:paraId="65BB2C78" w14:textId="77777777" w:rsidR="001C5CAB" w:rsidRPr="00042862" w:rsidRDefault="001C5CAB" w:rsidP="00D20C89">
      <w:pPr>
        <w:widowControl w:val="0"/>
        <w:spacing w:line="356" w:lineRule="exact"/>
      </w:pPr>
    </w:p>
    <w:p w14:paraId="58A5E1EA" w14:textId="77777777" w:rsidR="001C5CAB" w:rsidRPr="00042862" w:rsidRDefault="001C5CAB" w:rsidP="00D20C89">
      <w:pPr>
        <w:widowControl w:val="0"/>
        <w:spacing w:line="356" w:lineRule="exact"/>
      </w:pPr>
    </w:p>
    <w:p w14:paraId="6ED8C48B" w14:textId="77777777" w:rsidR="001C5CAB" w:rsidRPr="00042862" w:rsidRDefault="001C5CAB" w:rsidP="00D20C89">
      <w:pPr>
        <w:widowControl w:val="0"/>
        <w:spacing w:line="356" w:lineRule="exact"/>
      </w:pPr>
    </w:p>
    <w:p w14:paraId="0CF8EFFA" w14:textId="77777777" w:rsidR="001C5CAB" w:rsidRPr="00042862" w:rsidRDefault="001C5CAB" w:rsidP="00D20C89">
      <w:pPr>
        <w:widowControl w:val="0"/>
        <w:spacing w:line="356" w:lineRule="exact"/>
      </w:pPr>
    </w:p>
    <w:p w14:paraId="451AF774" w14:textId="77777777" w:rsidR="001C5CAB" w:rsidRPr="00042862" w:rsidRDefault="001C5CAB" w:rsidP="00D20C89">
      <w:pPr>
        <w:widowControl w:val="0"/>
        <w:spacing w:line="356" w:lineRule="exact"/>
      </w:pPr>
    </w:p>
    <w:p w14:paraId="3693E85F" w14:textId="77777777" w:rsidR="001C5CAB" w:rsidRPr="00042862" w:rsidRDefault="001C5CAB" w:rsidP="00D20C89">
      <w:pPr>
        <w:widowControl w:val="0"/>
        <w:spacing w:line="356" w:lineRule="exact"/>
      </w:pPr>
    </w:p>
    <w:p w14:paraId="63464612" w14:textId="77777777" w:rsidR="001C5CAB" w:rsidRPr="00042862" w:rsidRDefault="001C5CAB" w:rsidP="00D20C89">
      <w:pPr>
        <w:widowControl w:val="0"/>
        <w:spacing w:line="356" w:lineRule="exact"/>
      </w:pPr>
    </w:p>
    <w:p w14:paraId="6B3123A1" w14:textId="77777777" w:rsidR="009121CB" w:rsidRPr="00042862" w:rsidRDefault="009121CB" w:rsidP="0068620D">
      <w:pPr>
        <w:tabs>
          <w:tab w:val="left" w:pos="720"/>
        </w:tabs>
        <w:rPr>
          <w:spacing w:val="-4"/>
          <w:szCs w:val="28"/>
          <w:shd w:val="clear" w:color="auto" w:fill="FFFFFF"/>
          <w:lang w:val="de-DE"/>
        </w:rPr>
      </w:pPr>
    </w:p>
    <w:p w14:paraId="016CF8A0" w14:textId="5819DFF8" w:rsidR="0068620D" w:rsidRPr="00042862" w:rsidRDefault="0068620D" w:rsidP="0068620D">
      <w:pPr>
        <w:tabs>
          <w:tab w:val="left" w:pos="720"/>
        </w:tabs>
        <w:rPr>
          <w:spacing w:val="-4"/>
          <w:szCs w:val="28"/>
          <w:shd w:val="clear" w:color="auto" w:fill="FFFFFF"/>
          <w:lang w:val="de-DE"/>
        </w:rPr>
      </w:pPr>
      <w:r w:rsidRPr="00042862">
        <w:rPr>
          <w:spacing w:val="-4"/>
          <w:szCs w:val="28"/>
          <w:shd w:val="clear" w:color="auto" w:fill="FFFFFF"/>
          <w:lang w:val="de-DE"/>
        </w:rPr>
        <w:t xml:space="preserve">Khu vực nông, lâm nghiệp và thủy sản tăng trưởng tích cực, trong đó kim ngạch xuất khẩu một số nông sản tăng cao, chăn nuôi phát triển ổn định, ứng dụng mô hình </w:t>
      </w:r>
      <w:r w:rsidRPr="00042862">
        <w:rPr>
          <w:spacing w:val="-4"/>
          <w:szCs w:val="28"/>
          <w:shd w:val="clear" w:color="auto" w:fill="FFFFFF"/>
          <w:lang w:val="de-DE"/>
        </w:rPr>
        <w:lastRenderedPageBreak/>
        <w:t xml:space="preserve">công nghệ cao trong nuôi tôm thẻ chân trắng đã đem lại hiệu quả kinh tế. Giá trị tăng thêm ngành nông nghiệp năm 2023 tăng 3,88% so với năm trước, đóng góp 0,34 điểm phần trăm vào mức tăng tổng giá trị tăng thêm của toàn nền kinh tế; ngành lâm nghiệp tăng 3,74% nhưng chiếm tỷ trọng thấp nên chỉ đóng góp 0,02 điểm phần trăm; ngành thủy sản tăng 3,71%, đóng góp 0,1 điểm phần trăm. </w:t>
      </w:r>
    </w:p>
    <w:p w14:paraId="4C8AB8A3" w14:textId="77777777" w:rsidR="0068620D" w:rsidRPr="00042862" w:rsidRDefault="0068620D" w:rsidP="0068620D">
      <w:pPr>
        <w:widowControl w:val="0"/>
        <w:tabs>
          <w:tab w:val="left" w:pos="720"/>
        </w:tabs>
        <w:ind w:firstLine="567"/>
        <w:rPr>
          <w:spacing w:val="-2"/>
          <w:szCs w:val="28"/>
          <w:lang w:val="de-DE"/>
        </w:rPr>
      </w:pPr>
      <w:r w:rsidRPr="00042862">
        <w:rPr>
          <w:spacing w:val="-2"/>
          <w:szCs w:val="28"/>
          <w:lang w:val="de-DE"/>
        </w:rPr>
        <w:t xml:space="preserve">Trong khu vực công nghiệp và xây dựng, </w:t>
      </w:r>
      <w:r w:rsidRPr="00042862">
        <w:rPr>
          <w:spacing w:val="-2"/>
          <w:szCs w:val="28"/>
          <w:shd w:val="clear" w:color="auto" w:fill="FFFFFF"/>
          <w:lang w:val="de-DE"/>
        </w:rPr>
        <w:t>ngành công nghiệp</w:t>
      </w:r>
      <w:r w:rsidRPr="00042862">
        <w:rPr>
          <w:spacing w:val="-2"/>
          <w:szCs w:val="28"/>
          <w:lang w:val="de-DE"/>
        </w:rPr>
        <w:t xml:space="preserve"> đối mặt với nhiều khó khăn, thách thức trong bối cảnh tổng cầu thế giới suy giảm. Giá trị tăng thêm toàn ngành công nghiệp năm 2023 chỉ tăng 3,02% so với năm trước, là mức tăng thấp nhất của các năm trong giai đoạn 2011-2023</w:t>
      </w:r>
      <w:r w:rsidRPr="00042862">
        <w:rPr>
          <w:rStyle w:val="FootnoteReference"/>
          <w:spacing w:val="-2"/>
          <w:szCs w:val="28"/>
          <w:lang w:val="de-DE"/>
        </w:rPr>
        <w:footnoteReference w:id="6"/>
      </w:r>
      <w:r w:rsidRPr="00042862">
        <w:rPr>
          <w:spacing w:val="-2"/>
          <w:szCs w:val="28"/>
          <w:lang w:val="de-DE"/>
        </w:rPr>
        <w:t>, đóng góp 1,0 điểm phần trăm vào tốc độ tăng tổng giá trị tăng thêm toàn nền kinh tế. Trong đó,</w:t>
      </w:r>
      <w:r w:rsidRPr="00042862">
        <w:rPr>
          <w:spacing w:val="-2"/>
          <w:szCs w:val="28"/>
          <w:shd w:val="clear" w:color="auto" w:fill="FFFFFF"/>
          <w:lang w:val="de-DE"/>
        </w:rPr>
        <w:t xml:space="preserve"> công nghiệp chế biến, chế tạo tăng 3,62%, </w:t>
      </w:r>
      <w:r w:rsidRPr="00042862">
        <w:rPr>
          <w:spacing w:val="-2"/>
          <w:szCs w:val="28"/>
          <w:lang w:val="de-DE"/>
        </w:rPr>
        <w:t>là mức tăng thấp nhất của các năm trong giai đoạn 2011-2023</w:t>
      </w:r>
      <w:r w:rsidRPr="00042862">
        <w:rPr>
          <w:rStyle w:val="FootnoteReference"/>
          <w:spacing w:val="-2"/>
          <w:szCs w:val="28"/>
          <w:shd w:val="clear" w:color="auto" w:fill="FFFFFF"/>
          <w:lang w:val="de-DE"/>
        </w:rPr>
        <w:footnoteReference w:id="7"/>
      </w:r>
      <w:r w:rsidRPr="00042862">
        <w:rPr>
          <w:spacing w:val="-2"/>
          <w:szCs w:val="28"/>
          <w:shd w:val="clear" w:color="auto" w:fill="FFFFFF"/>
          <w:lang w:val="de-DE"/>
        </w:rPr>
        <w:t xml:space="preserve">, đóng góp 0,93 điểm phần trăm. Ngành cung cấp nước, quản lý và xử lý rác thải, nước thải tăng 5,18%, đóng góp 0,03 điểm phần trăm. Ngành sản xuất và phân phối điện tăng 3,79%, đóng góp 0,14 điểm phần trăm. Ngành khai khoáng giảm 3,17%, làm giảm 0,1 điểm phần trăm. </w:t>
      </w:r>
      <w:r w:rsidRPr="00042862">
        <w:rPr>
          <w:spacing w:val="-2"/>
          <w:szCs w:val="28"/>
          <w:lang w:val="de-DE"/>
        </w:rPr>
        <w:t>Ngành xây dựng tăng 7,06%, đóng góp 0,51 điểm phần trăm.</w:t>
      </w:r>
    </w:p>
    <w:p w14:paraId="00DA2CFF" w14:textId="77777777" w:rsidR="0068620D" w:rsidRPr="00042862" w:rsidRDefault="0068620D" w:rsidP="0068620D">
      <w:pPr>
        <w:widowControl w:val="0"/>
        <w:tabs>
          <w:tab w:val="left" w:pos="720"/>
        </w:tabs>
        <w:ind w:firstLine="567"/>
        <w:rPr>
          <w:szCs w:val="28"/>
          <w:shd w:val="clear" w:color="auto" w:fill="FFFFFF"/>
          <w:lang w:val="de-DE"/>
        </w:rPr>
      </w:pPr>
      <w:r w:rsidRPr="00042862">
        <w:rPr>
          <w:szCs w:val="28"/>
          <w:lang w:val="de-DE"/>
        </w:rPr>
        <w:t>Các hoạt động thương mại, du lịch duy trì đà tăng trưởng cao, đóng góp tích cực vào tăng trưởng của khu vực dịch vụ. Giá trị tăng thêm khu vực dịch vụ năm 2023 tăng 6,82% so với năm trước, cao hơn mức tăng 2,01% và 1,75% của các năm 2020-2021</w:t>
      </w:r>
      <w:r w:rsidRPr="00042862">
        <w:rPr>
          <w:rStyle w:val="FootnoteReference"/>
          <w:szCs w:val="28"/>
          <w:shd w:val="clear" w:color="auto" w:fill="FFFFFF"/>
          <w:lang w:val="de-DE"/>
        </w:rPr>
        <w:footnoteReference w:id="8"/>
      </w:r>
      <w:r w:rsidRPr="00042862">
        <w:rPr>
          <w:szCs w:val="28"/>
          <w:shd w:val="clear" w:color="auto" w:fill="FFFFFF"/>
          <w:lang w:val="de-DE"/>
        </w:rPr>
        <w:t>. Một số ngành dịch vụ thị trường có tỷ trọng lớn, đóng góp nhiều vào tốc độ tăng tổng giá trị tăng thêm toàn nền kinh tế như sau: Bán buôn và bán lẻ tăng 8,82% so với năm trước, đóng góp 0,86 điểm phần trăm; ngành vận tải, kho bãi tăng 9,18%, đóng góp 0,55 điểm phần trăm; hoạt động tài chính, ngân hàng và bảo hiểm tăng 6,24%, đóng góp 0,37 điểm phần trăm; dịch vụ lưu trú và ăn uống tăng 12,24%, đóng góp 0,31 điểm phần trăm.</w:t>
      </w:r>
    </w:p>
    <w:p w14:paraId="4CFCE12B" w14:textId="77777777" w:rsidR="007C0A95" w:rsidRPr="00042862" w:rsidRDefault="0068620D" w:rsidP="009121CB">
      <w:pPr>
        <w:widowControl w:val="0"/>
        <w:tabs>
          <w:tab w:val="left" w:pos="720"/>
        </w:tabs>
        <w:spacing w:line="380" w:lineRule="exact"/>
        <w:ind w:firstLine="567"/>
        <w:rPr>
          <w:szCs w:val="28"/>
          <w:shd w:val="clear" w:color="auto" w:fill="FFFFFF"/>
          <w:lang w:val="de-DE"/>
        </w:rPr>
      </w:pPr>
      <w:r w:rsidRPr="00042862">
        <w:rPr>
          <w:szCs w:val="28"/>
          <w:shd w:val="clear" w:color="auto" w:fill="FFFFFF"/>
          <w:lang w:val="de-DE"/>
        </w:rPr>
        <w:t xml:space="preserve">Về cơ cấu nền kinh tế năm 2023, khu vực nông, lâm nghiệp và thủy sản chiếm tỷ trọng 11,96%; khu vực công nghiệp và xây dựng chiếm 37,12%; khu vực dịch vụ </w:t>
      </w:r>
      <w:r w:rsidRPr="00042862">
        <w:rPr>
          <w:szCs w:val="28"/>
          <w:shd w:val="clear" w:color="auto" w:fill="FFFFFF"/>
          <w:lang w:val="de-DE"/>
        </w:rPr>
        <w:lastRenderedPageBreak/>
        <w:t>chiếm 42,54%; thuế sản phẩm trừ trợ cấp sản phẩm chiếm 8,38% (Cơ cấu tương ứng của năm 2022 là 11,96%; 38,17%; 41,32%; 8,55%).</w:t>
      </w:r>
    </w:p>
    <w:p w14:paraId="1C5700BF" w14:textId="77777777" w:rsidR="0068620D" w:rsidRPr="00042862" w:rsidRDefault="0068620D" w:rsidP="009121CB">
      <w:pPr>
        <w:widowControl w:val="0"/>
        <w:tabs>
          <w:tab w:val="left" w:pos="720"/>
        </w:tabs>
        <w:spacing w:line="380" w:lineRule="exact"/>
        <w:ind w:firstLine="567"/>
        <w:rPr>
          <w:shd w:val="clear" w:color="auto" w:fill="FFFFFF"/>
          <w:lang w:val="de-DE"/>
        </w:rPr>
      </w:pPr>
      <w:r w:rsidRPr="00042862">
        <w:rPr>
          <w:shd w:val="clear" w:color="auto" w:fill="FFFFFF"/>
          <w:lang w:val="de-DE"/>
        </w:rPr>
        <w:t>Về sử dụng GDP năm 2023, tiêu dùng cuối cùng tăng 3,52% so với năm 2022, đóng góp 41,04% vào tốc độ tăng chung của nền kinh tế; tích lũy tài sản tăng 4,09%, đóng góp 26,64%; xuất khẩu hàng hóa và dịch vụ giảm 2,54%; nhập khẩu hàng hóa và dịch vụ giảm 4,33%; chênh lệch xuất, nhập khẩu hàng hóa và dịch vụ đóng góp 32,32%.</w:t>
      </w:r>
    </w:p>
    <w:p w14:paraId="50C46153" w14:textId="77777777" w:rsidR="0068620D" w:rsidRPr="00042862" w:rsidRDefault="0068620D" w:rsidP="009121CB">
      <w:pPr>
        <w:spacing w:line="380" w:lineRule="exact"/>
        <w:ind w:firstLine="567"/>
        <w:rPr>
          <w:szCs w:val="28"/>
          <w:shd w:val="clear" w:color="auto" w:fill="FFFFFF"/>
          <w:lang w:val="de-DE"/>
        </w:rPr>
      </w:pPr>
      <w:r w:rsidRPr="00042862">
        <w:rPr>
          <w:szCs w:val="28"/>
          <w:shd w:val="clear" w:color="auto" w:fill="FFFFFF"/>
          <w:lang w:val="de-DE"/>
        </w:rPr>
        <w:t>Quy mô GDP theo giá hiện hành năm 2023 ước đạt 10.221,8 nghìn tỷ đồng, tương đương 430 tỷ USD</w:t>
      </w:r>
      <w:r w:rsidRPr="00042862">
        <w:rPr>
          <w:rStyle w:val="FootnoteReference"/>
          <w:szCs w:val="28"/>
          <w:shd w:val="clear" w:color="auto" w:fill="FFFFFF"/>
          <w:lang w:val="de-DE"/>
        </w:rPr>
        <w:footnoteReference w:id="9"/>
      </w:r>
      <w:r w:rsidRPr="00042862">
        <w:rPr>
          <w:szCs w:val="28"/>
          <w:shd w:val="clear" w:color="auto" w:fill="FFFFFF"/>
          <w:lang w:val="de-DE"/>
        </w:rPr>
        <w:t>. GDP bình quân đầu người năm 2023 theo giá hiện hành ước đạt 101,9 triệu đồng/người, tương đương 4.284 USD, tăng 160 USD so với năm 2022. Năng suất lao động</w:t>
      </w:r>
      <w:r w:rsidRPr="00042862">
        <w:rPr>
          <w:rStyle w:val="FootnoteReference"/>
          <w:szCs w:val="28"/>
          <w:shd w:val="clear" w:color="auto" w:fill="FFFFFF"/>
          <w:lang w:val="de-DE"/>
        </w:rPr>
        <w:footnoteReference w:id="10"/>
      </w:r>
      <w:r w:rsidRPr="00042862">
        <w:rPr>
          <w:szCs w:val="28"/>
          <w:shd w:val="clear" w:color="auto" w:fill="FFFFFF"/>
          <w:lang w:val="de-DE"/>
        </w:rPr>
        <w:t xml:space="preserve"> của toàn nền kinh tế năm 2023 theo giá hiện hành ước đạt 199,3 triệu đồng/lao động (tương đương 8.380 USD/lao động, tăng 274 USD so với năm 2022); theo giá so sánh, năng suất lao động tăng 3,65% do trình độ của người lao động được cải thiện (tỷ lệ lao động qua đào tạo có bằng, chứng chỉ năm 2023 ước đạt 27%, cao hơn 0,6 điểm phần trăm so với năm 2022).</w:t>
      </w:r>
    </w:p>
    <w:p w14:paraId="18D68100" w14:textId="77777777" w:rsidR="00F67BB0" w:rsidRPr="00042862" w:rsidRDefault="00F67BB0" w:rsidP="00C94673">
      <w:pPr>
        <w:pStyle w:val="Heading3"/>
        <w:rPr>
          <w:color w:val="auto"/>
          <w:lang w:val="de-DE"/>
        </w:rPr>
      </w:pPr>
      <w:bookmarkStart w:id="55" w:name="_Toc83246275"/>
      <w:bookmarkStart w:id="56" w:name="_Toc157695047"/>
      <w:r w:rsidRPr="00042862">
        <w:rPr>
          <w:color w:val="auto"/>
          <w:lang w:val="de-DE"/>
        </w:rPr>
        <w:t>2. Thực trạng phát triển các ngành, lĩnh vực</w:t>
      </w:r>
      <w:bookmarkEnd w:id="55"/>
      <w:bookmarkEnd w:id="56"/>
    </w:p>
    <w:p w14:paraId="781F9A4A" w14:textId="3EFD05C2" w:rsidR="00F67BB0" w:rsidRPr="00042862" w:rsidRDefault="00F67BB0" w:rsidP="009121CB">
      <w:pPr>
        <w:widowControl w:val="0"/>
        <w:spacing w:line="380" w:lineRule="exact"/>
        <w:rPr>
          <w:lang w:val="de-DE"/>
        </w:rPr>
      </w:pPr>
      <w:r w:rsidRPr="00042862">
        <w:rPr>
          <w:b/>
          <w:i/>
          <w:lang w:val="de-DE"/>
        </w:rPr>
        <w:t>- Về nông nghiệp</w:t>
      </w:r>
      <w:r w:rsidRPr="00042862">
        <w:rPr>
          <w:lang w:val="de-DE"/>
        </w:rPr>
        <w:t xml:space="preserve">: </w:t>
      </w:r>
      <w:r w:rsidR="00BB05DB" w:rsidRPr="00042862">
        <w:rPr>
          <w:lang w:val="de-DE"/>
        </w:rPr>
        <w:t>Sản xuất nông, lâm nghiệp và thủy sản năm 2023 tăng trưởng tích cực, tiếp tục là trụ đỡ vững chắc của nền kinh tế. Chuyển đổi cơ cấu cây trồng, mùa vụ hợp lý cùng với thời tiết thuận lợi nên sản xuất trồng trọt được mùa ở hầu hết các địa phương, sản phẩm lúa gạo  và rau quả  xuất khẩu được giá; sản lượng một số cây lâu năm chủ yếu tăng so với năm trước; dịch bệnh trên gia súc, gia cầm được kiểm soát. Thủy sản phát triển khá, tập trung chuyển đổi theo hướng bền vững, khai thác đi đôi với bảo vệ nguồn lợi, áp dụng rộng rãi nuôi trồng ứng dụng công nghệ cao, tuy nhiên xuất khẩu thủy sản gặp khó khăn  do ảnh hưởng chung của thị trường thế giới. Hoạt động lâm nghiệp không thuận lợi, xuất khẩu gỗ và các sản phẩm từ gỗ giảm so với năm trước</w:t>
      </w:r>
      <w:r w:rsidRPr="00042862">
        <w:rPr>
          <w:lang w:val="de-DE"/>
        </w:rPr>
        <w:t>.</w:t>
      </w:r>
    </w:p>
    <w:p w14:paraId="137BFBEE" w14:textId="4EF8F7A9" w:rsidR="009121CB" w:rsidRPr="00042862" w:rsidRDefault="009121CB" w:rsidP="009121CB">
      <w:pPr>
        <w:widowControl w:val="0"/>
        <w:rPr>
          <w:lang w:val="de-DE"/>
        </w:rPr>
      </w:pPr>
    </w:p>
    <w:p w14:paraId="6F6EF90C" w14:textId="20FBBE98" w:rsidR="00936B45" w:rsidRPr="00042862" w:rsidRDefault="009121CB" w:rsidP="00936B45">
      <w:pPr>
        <w:spacing w:after="0"/>
        <w:jc w:val="center"/>
        <w:rPr>
          <w:spacing w:val="-2"/>
          <w:szCs w:val="28"/>
          <w:shd w:val="clear" w:color="auto" w:fill="FFFFFF"/>
          <w:lang w:val="de-DE"/>
        </w:rPr>
      </w:pPr>
      <w:r w:rsidRPr="00042862">
        <w:rPr>
          <w:rFonts w:ascii="Arial" w:hAnsi="Arial" w:cs="Arial"/>
          <w:b/>
          <w:noProof/>
          <w:sz w:val="24"/>
        </w:rPr>
        <w:lastRenderedPageBreak/>
        <w:drawing>
          <wp:anchor distT="0" distB="0" distL="114300" distR="114300" simplePos="0" relativeHeight="251682816" behindDoc="0" locked="0" layoutInCell="1" allowOverlap="1" wp14:anchorId="037E6EC0" wp14:editId="407E4E3B">
            <wp:simplePos x="0" y="0"/>
            <wp:positionH relativeFrom="margin">
              <wp:posOffset>169250</wp:posOffset>
            </wp:positionH>
            <wp:positionV relativeFrom="margin">
              <wp:posOffset>-89225</wp:posOffset>
            </wp:positionV>
            <wp:extent cx="5760085" cy="226504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2265045"/>
                    </a:xfrm>
                    <a:prstGeom prst="rect">
                      <a:avLst/>
                    </a:prstGeom>
                    <a:noFill/>
                    <a:ln>
                      <a:noFill/>
                    </a:ln>
                  </pic:spPr>
                </pic:pic>
              </a:graphicData>
            </a:graphic>
          </wp:anchor>
        </w:drawing>
      </w:r>
      <w:r w:rsidR="00936B45" w:rsidRPr="00042862">
        <w:rPr>
          <w:rFonts w:ascii="Arial" w:hAnsi="Arial" w:cs="Arial"/>
          <w:b/>
          <w:sz w:val="24"/>
          <w:lang w:val="de-DE"/>
        </w:rPr>
        <w:t>Sản lượng một số cây trồng chủ yếu năm 2023</w:t>
      </w:r>
    </w:p>
    <w:p w14:paraId="0F553E6B" w14:textId="44DB0280" w:rsidR="00F806A6" w:rsidRPr="00042862" w:rsidRDefault="00F67BB0" w:rsidP="00F806A6">
      <w:pPr>
        <w:widowControl w:val="0"/>
        <w:shd w:val="clear" w:color="auto" w:fill="FFFFFF"/>
        <w:spacing w:after="120"/>
        <w:ind w:firstLine="567"/>
        <w:rPr>
          <w:szCs w:val="28"/>
          <w:lang w:val="de-DE"/>
        </w:rPr>
      </w:pPr>
      <w:r w:rsidRPr="00042862">
        <w:rPr>
          <w:b/>
          <w:i/>
          <w:lang w:val="de-DE"/>
        </w:rPr>
        <w:t>- Về công nghiệp - xây dựng</w:t>
      </w:r>
      <w:r w:rsidRPr="00042862">
        <w:rPr>
          <w:lang w:val="de-DE"/>
        </w:rPr>
        <w:t xml:space="preserve">: </w:t>
      </w:r>
      <w:r w:rsidR="00F806A6" w:rsidRPr="00042862">
        <w:rPr>
          <w:szCs w:val="28"/>
          <w:lang w:val="de-DE"/>
        </w:rPr>
        <w:t>Sản xuất công nghiệp năm 2023, giá trị tăng thêm ngành công nghiệp tăng 3,02% so với năm trước, trong đó công nghiệp chế biến, chế tạo tăng 3,62%.</w:t>
      </w:r>
    </w:p>
    <w:p w14:paraId="5448487D" w14:textId="69A567E2" w:rsidR="00F806A6" w:rsidRPr="00042862" w:rsidRDefault="00F806A6" w:rsidP="00F806A6">
      <w:pPr>
        <w:widowControl w:val="0"/>
        <w:shd w:val="clear" w:color="auto" w:fill="FFFFFF"/>
        <w:spacing w:after="120"/>
        <w:ind w:firstLine="567"/>
        <w:rPr>
          <w:szCs w:val="28"/>
          <w:lang w:val="de-DE"/>
        </w:rPr>
      </w:pPr>
      <w:r w:rsidRPr="00042862">
        <w:rPr>
          <w:szCs w:val="28"/>
          <w:lang w:val="de-DE"/>
        </w:rPr>
        <w:t>Giá trị tăng thêm toàn ngành công nghiệp năm 2023 ước tăng 3,02% so với năm trước. Trong đó, ngành công nghiệp chế biến, chế tạo tăng 3,62%</w:t>
      </w:r>
      <w:r w:rsidRPr="00042862">
        <w:rPr>
          <w:rStyle w:val="FootnoteReference"/>
          <w:szCs w:val="28"/>
          <w:lang w:val="de-DE"/>
        </w:rPr>
        <w:footnoteReference w:id="11"/>
      </w:r>
      <w:r w:rsidRPr="00042862">
        <w:rPr>
          <w:szCs w:val="28"/>
          <w:lang w:val="de-DE"/>
        </w:rPr>
        <w:t xml:space="preserve">, đóng góp 0,93 điểm phần trăm vào mức tăng tổng giá trị tăng thêm của toàn nền kinh tế; ngành sản xuất và phân phối điện tăng 3,79%, đóng góp 0,14 điểm phần trăm; ngành cung </w:t>
      </w:r>
      <w:r w:rsidRPr="00042862">
        <w:rPr>
          <w:szCs w:val="28"/>
          <w:lang w:val="pl-PL"/>
        </w:rPr>
        <w:t>cấp nước, hoạt động quản lý và xử lý rác thải, nước thải</w:t>
      </w:r>
      <w:r w:rsidRPr="00042862">
        <w:rPr>
          <w:szCs w:val="28"/>
          <w:lang w:val="de-DE"/>
        </w:rPr>
        <w:t> tăng 5,18%, đóng góp 0,03 điểm phần trăm; riêng ngành khai khoáng giảm 3,17%, làm giảm 0,10 điểm phần trăm.</w:t>
      </w:r>
    </w:p>
    <w:p w14:paraId="7411D765" w14:textId="51DA3A12" w:rsidR="00373EDD" w:rsidRPr="00042862" w:rsidRDefault="00F806A6" w:rsidP="00373EDD">
      <w:pPr>
        <w:widowControl w:val="0"/>
        <w:shd w:val="clear" w:color="auto" w:fill="FFFFFF"/>
        <w:tabs>
          <w:tab w:val="left" w:pos="8931"/>
        </w:tabs>
        <w:spacing w:after="120"/>
        <w:ind w:firstLine="567"/>
        <w:rPr>
          <w:spacing w:val="-4"/>
          <w:szCs w:val="28"/>
          <w:lang w:val="pl-PL"/>
        </w:rPr>
      </w:pPr>
      <w:r w:rsidRPr="00042862">
        <w:rPr>
          <w:i/>
          <w:spacing w:val="-4"/>
          <w:szCs w:val="28"/>
          <w:lang w:val="pl-PL"/>
        </w:rPr>
        <w:t>Chỉ số sản xuất công nghiệp (IIP) năm 2023 của</w:t>
      </w:r>
      <w:r w:rsidRPr="00042862">
        <w:rPr>
          <w:spacing w:val="-4"/>
          <w:szCs w:val="28"/>
          <w:lang w:val="pl-PL"/>
        </w:rPr>
        <w:t xml:space="preserve"> </w:t>
      </w:r>
      <w:r w:rsidRPr="00042862">
        <w:rPr>
          <w:i/>
          <w:spacing w:val="-4"/>
          <w:szCs w:val="28"/>
          <w:lang w:val="pl-PL"/>
        </w:rPr>
        <w:t>một số ngành trọng điểm cấp II tăng cao</w:t>
      </w:r>
      <w:r w:rsidRPr="00042862">
        <w:rPr>
          <w:spacing w:val="-4"/>
          <w:szCs w:val="28"/>
          <w:lang w:val="pl-PL"/>
        </w:rPr>
        <w:t>: Sản xuất sản phẩm từ cao su và plastic tăng 13,2%; sản xuất hoá chất và sản phẩm hoá chất tăng 9,5%; sản xuất sản phẩm từ kim loại đúc sẵn (trừ máy móc, thiết bị) tăng 8,3%; sản xuất kim loại tăng 7,6%; sản xuất giường, tủ, bàn, ghế tăng 7,2%; dệt tăng 7%; sản xuất, chế biến thực phẩm tăng 6,1%. Ở chiều ngược lại, chỉ số IIP của một số ngành giảm: Sản xuất phương tiện vận tải khác giảm 10,7%; khai thác dầu thô và khí đốt tự nhiên giảm 5,7%; sản xuất sản phẩm từ khoáng phi kim loại khác giảm 4,2%; sản xuất xe có động cơ giảm 2,4%; khai thác than cứng và than non giảm 1,6%; chế biến gỗ và sản xuất sản phẩm từ gỗ, tre, nứa giảm 1,5%; sản xuất trang phục giảm 0,9%; sản xuất sản phẩm điện tử, máy vi tính và sản phẩm quang học giảm 0,6%.</w:t>
      </w:r>
    </w:p>
    <w:p w14:paraId="6B8144C9" w14:textId="77777777" w:rsidR="00373EDD" w:rsidRPr="00042862" w:rsidRDefault="00373EDD" w:rsidP="00373EDD">
      <w:pPr>
        <w:widowControl w:val="0"/>
        <w:shd w:val="clear" w:color="auto" w:fill="FFFFFF"/>
        <w:tabs>
          <w:tab w:val="left" w:pos="8931"/>
        </w:tabs>
        <w:spacing w:after="120"/>
        <w:ind w:firstLine="567"/>
        <w:rPr>
          <w:szCs w:val="28"/>
          <w:lang w:val="pl-PL"/>
        </w:rPr>
      </w:pPr>
      <w:r w:rsidRPr="00042862">
        <w:rPr>
          <w:i/>
          <w:szCs w:val="28"/>
          <w:lang w:val="pl-PL"/>
        </w:rPr>
        <w:lastRenderedPageBreak/>
        <w:t xml:space="preserve">Chỉ số sản xuất công nghiệp năm 2023 </w:t>
      </w:r>
      <w:r w:rsidRPr="00042862">
        <w:rPr>
          <w:szCs w:val="28"/>
          <w:lang w:val="pl-PL"/>
        </w:rPr>
        <w:t>so với năm trước tăng ở 50 địa phương và giảm ở 13 địa phương trên cả nước. Một số địa phương có chỉ số IIP đạt mức tăng khá cao do ngành công nghiệp chế biến, chế tạo; ngành sản xuất và phân phối điện tăng cao</w:t>
      </w:r>
      <w:r w:rsidRPr="00042862">
        <w:rPr>
          <w:rStyle w:val="FootnoteReference"/>
          <w:szCs w:val="28"/>
        </w:rPr>
        <w:footnoteReference w:id="12"/>
      </w:r>
      <w:r w:rsidRPr="00042862">
        <w:rPr>
          <w:szCs w:val="28"/>
          <w:lang w:val="pl-PL"/>
        </w:rPr>
        <w:t>. Ở chiều ngược lại, một số địa phương có chỉ số IIP tăng thấp hoặc giảm do ngành công nghiệp chế biến, chế tạo</w:t>
      </w:r>
      <w:r w:rsidRPr="00042862">
        <w:rPr>
          <w:spacing w:val="-4"/>
          <w:szCs w:val="28"/>
          <w:lang w:val="pl-PL"/>
        </w:rPr>
        <w:t>; ngành khai khoáng và ngành sản xuất, phân phối điện tăng thấp hoặc giảm</w:t>
      </w:r>
      <w:r w:rsidRPr="00042862">
        <w:rPr>
          <w:rStyle w:val="FootnoteReference"/>
          <w:spacing w:val="-4"/>
          <w:szCs w:val="28"/>
        </w:rPr>
        <w:footnoteReference w:id="13"/>
      </w:r>
      <w:r w:rsidRPr="00042862">
        <w:rPr>
          <w:spacing w:val="-4"/>
          <w:szCs w:val="28"/>
          <w:lang w:val="pl-PL"/>
        </w:rPr>
        <w:t>.</w:t>
      </w:r>
    </w:p>
    <w:p w14:paraId="5938C00A" w14:textId="1F616700" w:rsidR="00373EDD" w:rsidRPr="00042862" w:rsidRDefault="00373EDD" w:rsidP="00373EDD">
      <w:pPr>
        <w:widowControl w:val="0"/>
        <w:shd w:val="clear" w:color="auto" w:fill="FFFFFF"/>
        <w:tabs>
          <w:tab w:val="left" w:pos="8931"/>
        </w:tabs>
        <w:spacing w:after="120"/>
        <w:ind w:firstLine="567"/>
        <w:rPr>
          <w:szCs w:val="28"/>
          <w:lang w:val="pl-PL"/>
        </w:rPr>
      </w:pPr>
      <w:r w:rsidRPr="00042862">
        <w:rPr>
          <w:szCs w:val="28"/>
          <w:lang w:val="pl-PL"/>
        </w:rPr>
        <w:t>Một số sản phẩm công nghiệp chủ lực năm 2023 tăng cao so với năm trước: Đường kính tăng 30,9%; phân hỗn hợp NPK tăng 18,6%; thép cán tăng 12,7%; thuốc lá điếu tăng 10,1%; vải dệt từ sợi tự nhiên, vải dệt từ sợi nhân tạo và sữa tươi cùng tăng 7,5%; sơn hóa học tăng 7,1%; alumin tăng 5,6%; ti vi tăng 4,8%. Ở chiều ngược lại, một số sản phẩm giảm so với năm trước: Xe máy giảm 12,6%; ô tô giảm 12,3%; điện thoại di động giảm 9,9%; thép thanh, thép góc giảm 8,9%; khí đốt thiên nhiên dạng khí giảm 7,4%.</w:t>
      </w:r>
    </w:p>
    <w:p w14:paraId="712C248F" w14:textId="18672E66" w:rsidR="00373EDD" w:rsidRPr="00042862" w:rsidRDefault="00373EDD" w:rsidP="00373EDD">
      <w:pPr>
        <w:widowControl w:val="0"/>
        <w:shd w:val="clear" w:color="auto" w:fill="FFFFFF"/>
        <w:tabs>
          <w:tab w:val="left" w:pos="8931"/>
        </w:tabs>
        <w:spacing w:after="120"/>
        <w:ind w:firstLine="567"/>
        <w:rPr>
          <w:szCs w:val="28"/>
          <w:lang w:val="pl-PL"/>
        </w:rPr>
      </w:pPr>
      <w:r w:rsidRPr="00042862">
        <w:rPr>
          <w:szCs w:val="28"/>
          <w:lang w:val="pl-PL"/>
        </w:rPr>
        <w:t>Chỉ số tiêu thụ toàn ngành công nghiệp chế biến, chế tạo tháng 12/2023 tăng 3,1% so với tháng trước và tăng 5,1% so với cùng kỳ năm trước. Tính chung năm 2023, chỉ số tiêu thụ toàn ngành công nghiệp chế biến, chế tạo tăng 1,8% so với năm 2022 (năm trước tăng 7,1%).</w:t>
      </w:r>
    </w:p>
    <w:p w14:paraId="4583757D" w14:textId="0AD1F0F7" w:rsidR="00373EDD" w:rsidRPr="00042862" w:rsidRDefault="00373EDD" w:rsidP="00373EDD">
      <w:pPr>
        <w:widowControl w:val="0"/>
        <w:shd w:val="clear" w:color="auto" w:fill="FFFFFF"/>
        <w:tabs>
          <w:tab w:val="left" w:pos="8931"/>
        </w:tabs>
        <w:spacing w:after="120"/>
        <w:ind w:firstLine="567"/>
        <w:rPr>
          <w:szCs w:val="28"/>
          <w:lang w:val="pl-PL"/>
        </w:rPr>
      </w:pPr>
      <w:r w:rsidRPr="00042862">
        <w:rPr>
          <w:szCs w:val="28"/>
          <w:lang w:val="pl-PL"/>
        </w:rPr>
        <w:t xml:space="preserve">Chỉ số tồn kho toàn ngành công nghiệp chế biến, chế tạo ước tính tại thời điểm 31/12/2023 giảm 1,3% so với cùng thời điểm tháng trước và tăng 19,8% so với cùng thời điểm năm trước (cùng thời điểm năm trước tăng 13,9%). Tỷ lệ tồn kho toàn ngành chế biến, chế tạo bình quân năm 2023 là 87,5% (năm 2022 là 78,1%). </w:t>
      </w:r>
    </w:p>
    <w:p w14:paraId="5F3F19D8" w14:textId="0A820C18" w:rsidR="00F806A6" w:rsidRPr="00042862" w:rsidRDefault="009121CB" w:rsidP="00373EDD">
      <w:pPr>
        <w:widowControl w:val="0"/>
        <w:shd w:val="clear" w:color="auto" w:fill="FFFFFF"/>
        <w:tabs>
          <w:tab w:val="left" w:pos="8931"/>
        </w:tabs>
        <w:spacing w:after="120"/>
        <w:ind w:firstLine="567"/>
        <w:rPr>
          <w:szCs w:val="28"/>
          <w:lang w:val="pl-PL"/>
        </w:rPr>
      </w:pPr>
      <w:r w:rsidRPr="00042862">
        <w:rPr>
          <w:noProof/>
        </w:rPr>
        <w:lastRenderedPageBreak/>
        <w:drawing>
          <wp:anchor distT="0" distB="0" distL="114300" distR="114300" simplePos="0" relativeHeight="251683840" behindDoc="0" locked="0" layoutInCell="1" allowOverlap="1" wp14:anchorId="45919888" wp14:editId="40712729">
            <wp:simplePos x="0" y="0"/>
            <wp:positionH relativeFrom="margin">
              <wp:posOffset>555625</wp:posOffset>
            </wp:positionH>
            <wp:positionV relativeFrom="margin">
              <wp:posOffset>2609466</wp:posOffset>
            </wp:positionV>
            <wp:extent cx="4832786" cy="2466975"/>
            <wp:effectExtent l="0" t="0" r="6350" b="0"/>
            <wp:wrapSquare wrapText="bothSides"/>
            <wp:docPr id="622861285"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1285" name="Picture 2" descr="A group of people sitting at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2786" cy="2466975"/>
                    </a:xfrm>
                    <a:prstGeom prst="rect">
                      <a:avLst/>
                    </a:prstGeom>
                    <a:noFill/>
                    <a:ln>
                      <a:noFill/>
                    </a:ln>
                  </pic:spPr>
                </pic:pic>
              </a:graphicData>
            </a:graphic>
          </wp:anchor>
        </w:drawing>
      </w:r>
      <w:r w:rsidR="00373EDD" w:rsidRPr="00042862">
        <w:rPr>
          <w:szCs w:val="28"/>
          <w:lang w:val="pl-PL"/>
        </w:rPr>
        <w:t>Số lao động đang làm việc trong các doanh nghiệp công nghiệp tại thời điểm 01/12/2023 tăng 0,9% so với cùng thời điểm tháng trước và giảm 2,2% so với cùng thời điểm năm trước. Trong đó, lao động khu vực doanh nghiệp Nhà nước tăng 0,1% và giảm 3,1%; doanh nghiệp ngoài Nhà nước tăng 0,6% và giảm 2,2%; doanh nghiệp có vốn đầu tư nước ngoài tăng 1,2% và giảm 2%. Theo ngành hoạt động, số lao động đang làm việc trong các doanh nghiệp ngành khai khoáng tăng 0,1% so với cùng thời điểm tháng trước và tăng 0,3% so với cùng thời điểm năm trước; ngành chế biến, chế tạo tăng 1% và giảm 2,3%; ngành sản xuất và phân phối điện, khí đốt, nước nóng, hơi nước và điều hòa không khí tăng 0,2% và giảm 1,7%; ngành cung cấp nước, hoạt động quản lý và xử lý rác thải, nước thải tăng 0,3% và tăng 1,3%.</w:t>
      </w:r>
    </w:p>
    <w:p w14:paraId="12CF60B8" w14:textId="59BEDF1C" w:rsidR="00373EDD" w:rsidRPr="00042862" w:rsidRDefault="00373EDD" w:rsidP="00373EDD">
      <w:pPr>
        <w:spacing w:before="40" w:after="40"/>
        <w:jc w:val="center"/>
        <w:rPr>
          <w:szCs w:val="28"/>
          <w:lang w:val="it-IT"/>
        </w:rPr>
      </w:pPr>
      <w:r w:rsidRPr="00042862">
        <w:rPr>
          <w:b/>
          <w:szCs w:val="28"/>
          <w:lang w:val="it-IT"/>
        </w:rPr>
        <w:t>Tình hình đăng ký doanh nghiệp</w:t>
      </w:r>
    </w:p>
    <w:p w14:paraId="38BE1FE0" w14:textId="7D931C17" w:rsidR="00D433AC" w:rsidRPr="00042862" w:rsidRDefault="00373EDD" w:rsidP="00D433AC">
      <w:pPr>
        <w:widowControl w:val="0"/>
        <w:spacing w:line="360" w:lineRule="exact"/>
        <w:rPr>
          <w:lang w:val="it-IT"/>
        </w:rPr>
      </w:pPr>
      <w:r w:rsidRPr="00042862">
        <w:rPr>
          <w:b/>
          <w:i/>
          <w:lang w:val="it-IT"/>
        </w:rPr>
        <w:t>-</w:t>
      </w:r>
      <w:r w:rsidR="00F67BB0" w:rsidRPr="00042862">
        <w:rPr>
          <w:b/>
          <w:i/>
          <w:lang w:val="it-IT"/>
        </w:rPr>
        <w:t xml:space="preserve"> Về dịch vụ</w:t>
      </w:r>
      <w:r w:rsidR="00F67BB0" w:rsidRPr="00042862">
        <w:rPr>
          <w:lang w:val="it-IT"/>
        </w:rPr>
        <w:t xml:space="preserve">: </w:t>
      </w:r>
      <w:r w:rsidR="00D433AC" w:rsidRPr="00042862">
        <w:rPr>
          <w:lang w:val="it-IT"/>
        </w:rPr>
        <w:t xml:space="preserve">Hoạt động thương mại và dịch vụ tiêu dùng tháng cuối năm diễn ra sôi động góp phần hoàn thành kế hoạch sản xuất kinh doanh năm 2023. Khu vực dịch vụ đạt tốc độ tăng trưởng khá tích cực so với năm trước. Tổng mức bán lẻ hàng hóa và doanh thu dịch vụ tiêu dùng quý IV/2023 tăng 9,3% so với cùng kỳ năm trước. Tính chung năm 2023, tổng mức bán lẻ hàng hóa và doanh thu dịch vụ tiêu dùng tăng 9,6% so với năm trước. </w:t>
      </w:r>
    </w:p>
    <w:p w14:paraId="70D9B495" w14:textId="2670F925" w:rsidR="00D433AC" w:rsidRPr="00042862" w:rsidRDefault="00D433AC" w:rsidP="00D433AC">
      <w:pPr>
        <w:widowControl w:val="0"/>
        <w:spacing w:line="360" w:lineRule="exact"/>
        <w:rPr>
          <w:lang w:val="it-IT"/>
        </w:rPr>
      </w:pPr>
      <w:r w:rsidRPr="00042862">
        <w:rPr>
          <w:lang w:val="it-IT"/>
        </w:rPr>
        <w:t xml:space="preserve">Năm 2023, tổng mức bán lẻ hàng hóa và doanh thu dịch vụ tiêu dùng theo giá hiện hành ước đạt 6.231,8 nghìn tỷ đồng, tăng 9,6% so với năm trước (năm 2022 tăng 20%), nếu loại trừ yếu tố giá tăng 7,1% (năm 2022 tăng 15,8%) .Doanh thu bán lẻ hàng hóa năm 2023 ước đạt 4.858,6 nghìn tỷ đồng, chiếm 78% tổng mức và tăng 8,6% so với năm trước (loại trừ yếu tố giá tăng 6,9%). Doanh thu dịch vụ lưu trú, ăn uống năm 2023 ước đạt 673,5 nghìn tỷ đồng, chiếm 10,8% tổng mức và tăng 14,7% so với năm trước. Doanh thu du lịch lữ hành năm 2023 ước đạt 37,8 nghìn tỷ đồng, </w:t>
      </w:r>
      <w:r w:rsidRPr="00042862">
        <w:rPr>
          <w:lang w:val="it-IT"/>
        </w:rPr>
        <w:lastRenderedPageBreak/>
        <w:t xml:space="preserve">chiếm 0,6% tổng mức và tăng 52,5% so với năm trước do năm nay các địa phương đã tích cực triển khai nhiều sản phẩm du lịch, hoạt động văn hóa, thể thao nhằm kích cầu du lịch. Doanh thu năm 2023 của một số địa phương so năm trước như sau: Đà Nẵng tăng 133,8%; Thành phố Hồ Chí Minh tăng 68%; Hà Nội tăng 47,5%; Hải Phòng tăng 41,9%; Cần Thơ tăng 29,1%. Doanh thu dịch vụ khác năm 2023 ước đạt 661,9 nghìn tỷ đồng, chiếm 10,6% tổng mức và tăng 10,4% so với năm trước. </w:t>
      </w:r>
    </w:p>
    <w:p w14:paraId="6AF19AA8" w14:textId="047E9C6B" w:rsidR="00D433AC" w:rsidRPr="00042862" w:rsidRDefault="009121CB" w:rsidP="00D433AC">
      <w:pPr>
        <w:widowControl w:val="0"/>
        <w:spacing w:line="360" w:lineRule="exact"/>
        <w:rPr>
          <w:szCs w:val="28"/>
          <w:lang w:val="fr-FR"/>
        </w:rPr>
      </w:pPr>
      <w:r w:rsidRPr="00042862">
        <w:rPr>
          <w:b/>
          <w:noProof/>
          <w:szCs w:val="28"/>
        </w:rPr>
        <w:drawing>
          <wp:anchor distT="0" distB="0" distL="114300" distR="114300" simplePos="0" relativeHeight="251684864" behindDoc="0" locked="0" layoutInCell="1" allowOverlap="1" wp14:anchorId="68C97130" wp14:editId="069DD0DB">
            <wp:simplePos x="0" y="0"/>
            <wp:positionH relativeFrom="margin">
              <wp:posOffset>162560</wp:posOffset>
            </wp:positionH>
            <wp:positionV relativeFrom="margin">
              <wp:posOffset>2592661</wp:posOffset>
            </wp:positionV>
            <wp:extent cx="5623560" cy="2847975"/>
            <wp:effectExtent l="0" t="0" r="0" b="9525"/>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41549" name="Picture 279441549"/>
                    <pic:cNvPicPr/>
                  </pic:nvPicPr>
                  <pic:blipFill>
                    <a:blip r:embed="rId15">
                      <a:extLst>
                        <a:ext uri="{28A0092B-C50C-407E-A947-70E740481C1C}">
                          <a14:useLocalDpi xmlns:a14="http://schemas.microsoft.com/office/drawing/2010/main" val="0"/>
                        </a:ext>
                      </a:extLst>
                    </a:blip>
                    <a:stretch>
                      <a:fillRect/>
                    </a:stretch>
                  </pic:blipFill>
                  <pic:spPr>
                    <a:xfrm>
                      <a:off x="0" y="0"/>
                      <a:ext cx="5623560" cy="2847975"/>
                    </a:xfrm>
                    <a:prstGeom prst="rect">
                      <a:avLst/>
                    </a:prstGeom>
                  </pic:spPr>
                </pic:pic>
              </a:graphicData>
            </a:graphic>
          </wp:anchor>
        </w:drawing>
      </w:r>
      <w:r w:rsidR="00D433AC" w:rsidRPr="00042862">
        <w:rPr>
          <w:szCs w:val="28"/>
          <w:lang w:val="fr-FR"/>
        </w:rPr>
        <w:t xml:space="preserve">Vận tải hành khách năm 2023 ước đạt 4.679,3 triệu lượt khách vận chuyển, tăng 12,3% so với năm trước và luân chuyển đạt 246,8 tỷ lượt khách.km, tăng 24,2% do lượng khách quốc tế đến Việt Nam tăng trở lại. </w:t>
      </w:r>
      <w:r w:rsidR="00B1777A" w:rsidRPr="00042862">
        <w:rPr>
          <w:szCs w:val="28"/>
          <w:lang w:val="fr-FR"/>
        </w:rPr>
        <w:t xml:space="preserve">Vận tải hàng hóa ước đạt 2.344,3 triệu tấn hàng hóa vận chuyển, tăng 15,4% so với năm trước (năm 2022 tăng 25,1%) và luân chuyển 489,7 tỷ tấn.km, tăng 10,8% (năm 2022 tăng 29,6%). </w:t>
      </w:r>
    </w:p>
    <w:p w14:paraId="51C719D7" w14:textId="34B7A696" w:rsidR="00B1777A" w:rsidRPr="00042862" w:rsidRDefault="00B1777A" w:rsidP="00B1777A">
      <w:pPr>
        <w:shd w:val="clear" w:color="auto" w:fill="FFFFFF"/>
        <w:spacing w:after="0" w:line="240" w:lineRule="auto"/>
        <w:jc w:val="center"/>
        <w:rPr>
          <w:b/>
          <w:szCs w:val="28"/>
          <w:lang w:val="fr-FR"/>
        </w:rPr>
      </w:pPr>
      <w:r w:rsidRPr="00042862">
        <w:rPr>
          <w:b/>
          <w:szCs w:val="28"/>
          <w:lang w:val="fr-FR"/>
        </w:rPr>
        <w:t>Khách quốc tế đến Việt Nam năm 2023</w:t>
      </w:r>
    </w:p>
    <w:p w14:paraId="5E371BDB" w14:textId="35CFF5AE" w:rsidR="00B1777A" w:rsidRPr="00042862" w:rsidRDefault="00B1777A" w:rsidP="00B1777A">
      <w:pPr>
        <w:spacing w:after="120" w:line="240" w:lineRule="auto"/>
        <w:jc w:val="center"/>
        <w:rPr>
          <w:b/>
          <w:szCs w:val="28"/>
          <w:lang w:val="fr-FR"/>
        </w:rPr>
      </w:pPr>
      <w:r w:rsidRPr="00042862">
        <w:rPr>
          <w:b/>
          <w:szCs w:val="28"/>
          <w:lang w:val="fr-FR"/>
        </w:rPr>
        <w:t>phân theo vùng lãnh thổ</w:t>
      </w:r>
    </w:p>
    <w:p w14:paraId="033476BB" w14:textId="5A32734B" w:rsidR="00F67BB0" w:rsidRPr="00042862" w:rsidRDefault="00F67BB0" w:rsidP="00C94673">
      <w:pPr>
        <w:pStyle w:val="Heading3"/>
        <w:rPr>
          <w:color w:val="auto"/>
          <w:lang w:val="fr-FR"/>
        </w:rPr>
      </w:pPr>
      <w:bookmarkStart w:id="57" w:name="_Toc83246276"/>
      <w:bookmarkStart w:id="58" w:name="_Toc157695048"/>
      <w:r w:rsidRPr="00042862">
        <w:rPr>
          <w:color w:val="auto"/>
          <w:lang w:val="fr-FR"/>
        </w:rPr>
        <w:t>3. Tình hình dân số, lao động, việc làm và thu nhập, tập quán có liên quan đến sử dụng đất</w:t>
      </w:r>
      <w:bookmarkEnd w:id="57"/>
      <w:bookmarkEnd w:id="58"/>
    </w:p>
    <w:p w14:paraId="0EBB9311" w14:textId="3C7F3921" w:rsidR="007C30BC" w:rsidRPr="00042862" w:rsidRDefault="00F67BB0" w:rsidP="007C30BC">
      <w:pPr>
        <w:widowControl w:val="0"/>
        <w:spacing w:line="364" w:lineRule="exact"/>
        <w:rPr>
          <w:lang w:val="fr-FR"/>
        </w:rPr>
      </w:pPr>
      <w:r w:rsidRPr="00042862">
        <w:rPr>
          <w:b/>
          <w:i/>
          <w:lang w:val="fr-FR"/>
        </w:rPr>
        <w:t>- Tình hình dân số</w:t>
      </w:r>
      <w:r w:rsidRPr="00042862">
        <w:rPr>
          <w:lang w:val="fr-FR"/>
        </w:rPr>
        <w:t>: Việt Nam có 54 dân tộc anh em cùng sinh sống trên lãnh thổ</w:t>
      </w:r>
      <w:r w:rsidR="007C30BC" w:rsidRPr="00042862">
        <w:rPr>
          <w:lang w:val="fr-FR"/>
        </w:rPr>
        <w:t>.</w:t>
      </w:r>
      <w:r w:rsidRPr="00042862">
        <w:rPr>
          <w:lang w:val="fr-FR"/>
        </w:rPr>
        <w:t xml:space="preserve"> </w:t>
      </w:r>
      <w:r w:rsidR="007C30BC" w:rsidRPr="00042862">
        <w:rPr>
          <w:lang w:val="fr-FR"/>
        </w:rPr>
        <w:t>Dân số trung bình năm 2023 ước tính 100,3 triệu người, tăng 834,8 nghìn người, tương đương tăng 0,84% so với năm 2022. Trong tổng số, dân số thành thị 38,2 triệu người, chiếm 38,1%; dân số nông thôn 62,1 triệu người, chiếm 61,9%; nam 50,0 triệu người, chiếm 49,9%; nữ 50,3 triệu người, chiếm 50,1%. Tỷ số giới tính của dân số năm 2023 là 99,5 nam/100 nữ.</w:t>
      </w:r>
    </w:p>
    <w:p w14:paraId="4D05B052" w14:textId="77777777" w:rsidR="00F67BB0" w:rsidRPr="00042862" w:rsidRDefault="007C30BC" w:rsidP="007C30BC">
      <w:pPr>
        <w:widowControl w:val="0"/>
        <w:spacing w:line="364" w:lineRule="exact"/>
        <w:rPr>
          <w:lang w:val="fr-FR"/>
        </w:rPr>
      </w:pPr>
      <w:r w:rsidRPr="00042862">
        <w:rPr>
          <w:lang w:val="fr-FR"/>
        </w:rPr>
        <w:t>Theo Kết quả Điều tra biến động dân số và Kế hoạch hóa gia đình thời điểm 01/4</w:t>
      </w:r>
      <w:r w:rsidRPr="00042862">
        <w:rPr>
          <w:spacing w:val="-2"/>
          <w:lang w:val="fr-FR"/>
        </w:rPr>
        <w:t xml:space="preserve">/2023, tổng tỷ suất sinh năm 2023 đạt 1,96 con/phụ nữ. Tỷ số giới tính của trẻ em </w:t>
      </w:r>
      <w:r w:rsidRPr="00042862">
        <w:rPr>
          <w:spacing w:val="-2"/>
          <w:lang w:val="fr-FR"/>
        </w:rPr>
        <w:lastRenderedPageBreak/>
        <w:t>mới sinh là 112 bé trai/100 bé gái; tỷ suất sinh thô là 13,9‰; tỷ suất chết thô là 5,5‰. Tỷ suất chết của trẻ em dưới 1 tuổi (số trẻ em dưới 1 tuổi tử vong/1.000 trẻ sinh ra sống) là 11,6‰. Tỷ suất chết của trẻ em dưới 5 tuổi (số trẻ em dưới 5 tuổi tử vong/1.000 trẻ sinh ra sống) là 18,2‰. Tuổi thọ trung bình của dân số cả nước năm 2023 là 73,7 tuổi (năm 2022 là 73,6 tuổi), trong đó nam là 71,1 tuổi và nữ là 76,5 tuổi.</w:t>
      </w:r>
      <w:r w:rsidR="00F67BB0" w:rsidRPr="00042862">
        <w:rPr>
          <w:spacing w:val="-2"/>
          <w:lang w:val="fr-FR"/>
        </w:rPr>
        <w:t>.</w:t>
      </w:r>
    </w:p>
    <w:p w14:paraId="6E4A0CA8" w14:textId="77777777" w:rsidR="00F67BB0" w:rsidRPr="00042862" w:rsidRDefault="00F67BB0" w:rsidP="00F67BB0">
      <w:pPr>
        <w:widowControl w:val="0"/>
        <w:spacing w:line="360" w:lineRule="exact"/>
        <w:rPr>
          <w:lang w:val="fr-FR"/>
        </w:rPr>
      </w:pPr>
      <w:r w:rsidRPr="00042862">
        <w:rPr>
          <w:lang w:val="fr-FR"/>
        </w:rPr>
        <w:t>Về tập quán và lối sống, mỗi dân tộc đều có phong tục, tập quán, tâm lý, lối sống, tín ngưỡng, tôn giáo mang tính đặc thù, tạo nên những sắc thái văn hóa riêng của từng dân tộc, tồn tại và phát triển trong tính đa dạng và thống nhất của nền văn hóa các dân tộc Việt Nam. Đồng thời, ở mỗi dân tộc cũng có những phương thức sử dụng đất đai khác nhau để phù hợp với điều kiện tự nhiên, phong tục tập quán và đời sống thường ngày của đồng bào. Một số dân tộc đã biết các kỹ thuật canh tác nông nghiệp khá thành thục (Kinh, Mường, Thái, Mnông...); người dân đã sớm canh tác lúa trên ruộng ngập nước và tiến hành tưới tiêu; làm thủy lợi.</w:t>
      </w:r>
    </w:p>
    <w:p w14:paraId="29D48530" w14:textId="77777777" w:rsidR="00837C14" w:rsidRPr="00042862" w:rsidRDefault="00F67BB0" w:rsidP="00837C14">
      <w:pPr>
        <w:widowControl w:val="0"/>
        <w:spacing w:line="360" w:lineRule="exact"/>
        <w:rPr>
          <w:lang w:val="fr-FR"/>
        </w:rPr>
      </w:pPr>
      <w:r w:rsidRPr="00042862">
        <w:rPr>
          <w:b/>
          <w:i/>
          <w:lang w:val="fr-FR"/>
        </w:rPr>
        <w:t>- Lao động, việc làm và thu nhập</w:t>
      </w:r>
      <w:r w:rsidRPr="00042862">
        <w:rPr>
          <w:lang w:val="fr-FR"/>
        </w:rPr>
        <w:t>:</w:t>
      </w:r>
      <w:r w:rsidRPr="00042862">
        <w:rPr>
          <w:b/>
          <w:lang w:val="fr-FR"/>
        </w:rPr>
        <w:t xml:space="preserve"> </w:t>
      </w:r>
      <w:r w:rsidR="00837C14" w:rsidRPr="00042862">
        <w:rPr>
          <w:lang w:val="fr-FR"/>
        </w:rPr>
        <w:t xml:space="preserve">Năm 2023, lao động có việc làm là 51,3 triệu người, tăng 683 nghìn người (tương ứng tăng 1,35%) so với năm trước. Trong đó, khu vực thành thị là 19 triệu người, tăng 331,8 nghìn người so với năm trước; khu vực nông thôn là 32,3 triệu người, tăng 351,1 nghìn người. </w:t>
      </w:r>
    </w:p>
    <w:p w14:paraId="59065B87" w14:textId="77777777" w:rsidR="00837C14" w:rsidRPr="00042862" w:rsidRDefault="00837C14" w:rsidP="00837C14">
      <w:pPr>
        <w:widowControl w:val="0"/>
        <w:spacing w:line="360" w:lineRule="exact"/>
        <w:rPr>
          <w:lang w:val="fr-FR"/>
        </w:rPr>
      </w:pPr>
      <w:r w:rsidRPr="00042862">
        <w:rPr>
          <w:lang w:val="fr-FR"/>
        </w:rPr>
        <w:t>Xét theo khu vực kinh tế, lao động có việc làm năm 2023 trong khu vực nông, lâm nghiệp và thuỷ sản là 13,8 triệu người, chiếm 26,9% và giảm 118,9 nghìn người so với năm trước; khu vực công nghiệp và xây dựng là 17,2 triệu người, chiếm 33,5% và tăng 248,2 nghìn người; khu vực dịch vụ là 20,3 triệu người, chiếm 39,6% và tăng 553,6 nghìn người.</w:t>
      </w:r>
    </w:p>
    <w:p w14:paraId="63F222C2" w14:textId="61C56266" w:rsidR="00F67BB0" w:rsidRPr="00042862" w:rsidRDefault="00837C14" w:rsidP="00837C14">
      <w:pPr>
        <w:widowControl w:val="0"/>
        <w:spacing w:line="360" w:lineRule="exact"/>
        <w:rPr>
          <w:lang w:val="fr-FR"/>
        </w:rPr>
      </w:pPr>
      <w:r w:rsidRPr="00042862">
        <w:rPr>
          <w:lang w:val="fr-FR"/>
        </w:rPr>
        <w:t>Nhìn chung, lao động có việc làm có xu hướng tăng nhưng thị trường lao động chưa cải thiện về chất lượng khi số lao động làm các công việc bấp bênh, thiếu tính ổn định vẫn chiếm tỷ trọng lớn. Số lao động có việc làm phi chính thức chung (bao gồm cả lao động làm việc trong hộ nông, lâm nghiệp và thủy sản) quý IV/2023 là 33,5 triệu người, chiếm 65,1% trong tổng số lao động có việc làm, tăng 90,1 nghìn người so với quý trước và tăng 108,8 nghìn người so với cùng kỳ năm trước. Tính chung năm 2023, tỷ lệ lao động có việc làm phi chính thức là 64,9%, giảm 0,9 điểm phần trăm so với năm trước. Trong đó, khu vực thành thị là 49,4%, giảm 0,9 điểm phần trăm; khu vực nông thôn là 74,1%, giảm 0,8 điểm phần trăm; nam là 68,1%, giảm 0,8 điểm phần trăm và nữ là 61,4%, giảm 0,9 điểm phần trăm.</w:t>
      </w:r>
      <w:r w:rsidR="00F67BB0" w:rsidRPr="00042862">
        <w:rPr>
          <w:lang w:val="fr-FR"/>
        </w:rPr>
        <w:t>.</w:t>
      </w:r>
    </w:p>
    <w:p w14:paraId="5B2C48B6" w14:textId="77777777" w:rsidR="00F67BB0" w:rsidRPr="00042862" w:rsidRDefault="00837C14" w:rsidP="00F67BB0">
      <w:pPr>
        <w:rPr>
          <w:lang w:val="fr-FR" w:eastAsia="x-none"/>
        </w:rPr>
      </w:pPr>
      <w:r w:rsidRPr="00042862">
        <w:rPr>
          <w:lang w:val="fr-FR" w:eastAsia="x-none"/>
        </w:rPr>
        <w:t xml:space="preserve">Thu nhập bình quân của lao động năm 2023 của cả nước là 7,1 triệu đồng/tháng, tăng 6,9%, tương ứng tăng 459 nghìn đồng so với năm trước. Trong đó, thu nhập bình quân của lao động nam là 8,1 triệu đồng/tháng, lao động nữ là 6,0 triệu </w:t>
      </w:r>
      <w:r w:rsidRPr="00042862">
        <w:rPr>
          <w:lang w:val="fr-FR" w:eastAsia="x-none"/>
        </w:rPr>
        <w:lastRenderedPageBreak/>
        <w:t>đồng; thu nhập bình quân của lao động ở khu vực thành thị là 8,7 triệu đồng/tháng, khu vực nông thôn là 6,2 triệu đồng/tháng.</w:t>
      </w:r>
      <w:r w:rsidR="00B06DC1" w:rsidRPr="00042862">
        <w:rPr>
          <w:lang w:val="fr-FR" w:eastAsia="x-none"/>
        </w:rPr>
        <w:t xml:space="preserve"> Tỷ lệ thất nghiệp trong độ tuổi lao động năm 2023 là 2,28%, giảm 0,06 điểm phần trăm so với năm trước, trong đó khu vực thành thị là 2,73%; khu vực nông thôn là 2,00%.</w:t>
      </w:r>
    </w:p>
    <w:p w14:paraId="4CEE5EF5" w14:textId="77777777" w:rsidR="00B06DC1" w:rsidRPr="00042862" w:rsidRDefault="00B06DC1" w:rsidP="00F67BB0">
      <w:pPr>
        <w:rPr>
          <w:lang w:val="fr-FR" w:eastAsia="x-none"/>
        </w:rPr>
      </w:pPr>
      <w:r w:rsidRPr="00042862">
        <w:rPr>
          <w:lang w:val="fr-FR" w:eastAsia="x-none"/>
        </w:rPr>
        <w:t xml:space="preserve">Thu nhập bình quân đầu người năm 2023 ước đạt 4,95 triệu đồng/người/tháng, tăng 5,9% so với năm 2022. Tỷ lệ hộ đánh giá có thu nhập năm 2023 không thay đổi và tăng lên so với năm trước là 94,1%; tỷ lệ hộ đánh giá có thu nhập giảm và không biết là 5,9%. Tỷ lệ nghèo tiếp cận đa chiều (theo chuẩn nghèo đa chiều giai đoạn 2022-2025) ước khoảng 3,2%, giảm 1 điểm phần trăm so với năm 2022. Các nguyên nhân chính làm cho thu nhập giảm được các hộ gia đình đánh giá là: 38,7% hộ gia đình có thành viên mất việc làm/tạm nghỉ việc; 25,9% hộ đánh giá do chi phí đầu vào cho hoạt động sản xuất kinh doanh tăng; 21,1% hộ đánh giá do giá bán sản phẩm từ hoạt động sản xuất kinh doanh giảm và 19,6% hộ đánh giá do quy mô hoạt động sản xuất kinh doanh giảm. </w:t>
      </w:r>
    </w:p>
    <w:p w14:paraId="6FBDCBF8" w14:textId="77777777" w:rsidR="00F67BB0" w:rsidRPr="00042862" w:rsidRDefault="00F67BB0">
      <w:pPr>
        <w:spacing w:before="0" w:after="160" w:line="259" w:lineRule="auto"/>
        <w:ind w:firstLine="0"/>
        <w:jc w:val="left"/>
        <w:rPr>
          <w:b/>
          <w:bCs/>
          <w:lang w:val="fr-FR" w:eastAsia="x-none"/>
        </w:rPr>
      </w:pPr>
    </w:p>
    <w:p w14:paraId="5F46E9AB" w14:textId="77777777" w:rsidR="00F67BB0" w:rsidRPr="00042862" w:rsidRDefault="00F67BB0">
      <w:pPr>
        <w:spacing w:before="0" w:after="160" w:line="259" w:lineRule="auto"/>
        <w:ind w:firstLine="0"/>
        <w:jc w:val="left"/>
        <w:rPr>
          <w:b/>
          <w:bCs/>
          <w:lang w:val="fr-FR" w:eastAsia="x-none"/>
        </w:rPr>
      </w:pPr>
      <w:r w:rsidRPr="00042862">
        <w:rPr>
          <w:lang w:val="fr-FR"/>
        </w:rPr>
        <w:br w:type="page"/>
      </w:r>
    </w:p>
    <w:p w14:paraId="2E273035" w14:textId="77777777" w:rsidR="008C5442" w:rsidRPr="00042862" w:rsidRDefault="008C5442" w:rsidP="008C5442">
      <w:pPr>
        <w:pStyle w:val="Heading1"/>
        <w:tabs>
          <w:tab w:val="left" w:pos="8364"/>
        </w:tabs>
      </w:pPr>
      <w:bookmarkStart w:id="59" w:name="_Toc157695049"/>
      <w:r w:rsidRPr="00042862">
        <w:rPr>
          <w:lang w:val="fr-FR"/>
        </w:rPr>
        <w:lastRenderedPageBreak/>
        <w:t>PHẦN II</w:t>
      </w:r>
      <w:r w:rsidRPr="00042862">
        <w:br/>
        <w:t>HIỆN TRẠNG VÀ KẾT QUẢ THỰC HIỆN KẾ HOẠCH SỬ DỤNG ĐẤT</w:t>
      </w:r>
      <w:bookmarkEnd w:id="59"/>
    </w:p>
    <w:p w14:paraId="30712F2E" w14:textId="77777777" w:rsidR="008C5442" w:rsidRPr="00042862" w:rsidRDefault="008C5442" w:rsidP="008C5442">
      <w:pPr>
        <w:pStyle w:val="Heading2"/>
      </w:pPr>
      <w:bookmarkStart w:id="60" w:name="_Toc157695050"/>
      <w:r w:rsidRPr="00042862">
        <w:t>I. HIỆN TRẠNG SỬ DỤNG ĐẤT ĐẾN 31/12/2023</w:t>
      </w:r>
      <w:bookmarkEnd w:id="60"/>
    </w:p>
    <w:p w14:paraId="012BCDF5" w14:textId="77777777" w:rsidR="008C5442" w:rsidRPr="00042862" w:rsidRDefault="008C5442" w:rsidP="008C5442">
      <w:pPr>
        <w:widowControl w:val="0"/>
        <w:spacing w:line="420" w:lineRule="exact"/>
        <w:rPr>
          <w:szCs w:val="28"/>
        </w:rPr>
      </w:pPr>
      <w:bookmarkStart w:id="61" w:name="_Toc445560998"/>
      <w:bookmarkStart w:id="62" w:name="_Toc83246295"/>
      <w:r w:rsidRPr="00042862">
        <w:rPr>
          <w:szCs w:val="28"/>
        </w:rPr>
        <w:t>Tổng diện tích tự nhiên của cả nước là 33.134,18 nghìn ha, đứng thứ 04 so với các nước trong khu vực Đông Nam Á (sau các nước Indonesia, Myanma, Thái Lan). Bình quân diện tích tự nhiên trên người đứng thứ 09 trong khu vực (đạt 3.400 m</w:t>
      </w:r>
      <w:r w:rsidRPr="00042862">
        <w:rPr>
          <w:szCs w:val="28"/>
          <w:vertAlign w:val="superscript"/>
        </w:rPr>
        <w:t>2</w:t>
      </w:r>
      <w:r w:rsidRPr="00042862">
        <w:rPr>
          <w:szCs w:val="28"/>
        </w:rPr>
        <w:t>/người), trên các nước Singapo và Philippines. Trong đó:</w:t>
      </w:r>
    </w:p>
    <w:p w14:paraId="0888E61B" w14:textId="77777777" w:rsidR="008C5442" w:rsidRPr="00042862" w:rsidRDefault="008C5442" w:rsidP="008C5442">
      <w:pPr>
        <w:widowControl w:val="0"/>
        <w:spacing w:line="420" w:lineRule="exact"/>
        <w:rPr>
          <w:szCs w:val="28"/>
        </w:rPr>
      </w:pPr>
      <w:r w:rsidRPr="00042862">
        <w:rPr>
          <w:szCs w:val="28"/>
        </w:rPr>
        <w:t>- Đất nông nghiệp có 27.917,32 nghìn ha, chiếm 84,26% diện tích đất tự nhiên của cả nước;</w:t>
      </w:r>
    </w:p>
    <w:p w14:paraId="06F052D6" w14:textId="77777777" w:rsidR="008C5442" w:rsidRPr="00042862" w:rsidRDefault="008C5442" w:rsidP="008C5442">
      <w:pPr>
        <w:widowControl w:val="0"/>
        <w:spacing w:line="420" w:lineRule="exact"/>
        <w:rPr>
          <w:szCs w:val="28"/>
        </w:rPr>
      </w:pPr>
      <w:r w:rsidRPr="00042862">
        <w:rPr>
          <w:szCs w:val="28"/>
        </w:rPr>
        <w:t>- Đất phi nông nghiệp có 4.058,87 nghìn ha, chiếm 12,25% diện tích đất tự nhiên của cả nước</w:t>
      </w:r>
    </w:p>
    <w:p w14:paraId="4CA67D1F" w14:textId="77777777" w:rsidR="008C5442" w:rsidRPr="00042862" w:rsidRDefault="008C5442" w:rsidP="008C5442">
      <w:pPr>
        <w:widowControl w:val="0"/>
        <w:spacing w:line="420" w:lineRule="exact"/>
        <w:rPr>
          <w:szCs w:val="28"/>
        </w:rPr>
      </w:pPr>
      <w:r w:rsidRPr="00042862">
        <w:rPr>
          <w:szCs w:val="28"/>
        </w:rPr>
        <w:t>- Đất chưa sử dụng có 1.157,99 nghìn ha, chiếm 3,49% diện tích đất tự nhiên của cả nước</w:t>
      </w:r>
    </w:p>
    <w:p w14:paraId="2A1AF840" w14:textId="77777777" w:rsidR="008C5442" w:rsidRPr="00042862" w:rsidRDefault="008C5442" w:rsidP="008C5442">
      <w:pPr>
        <w:widowControl w:val="0"/>
        <w:rPr>
          <w:szCs w:val="28"/>
        </w:rPr>
      </w:pPr>
      <w:r w:rsidRPr="00042862">
        <w:rPr>
          <w:noProof/>
          <w:szCs w:val="28"/>
        </w:rPr>
        <w:drawing>
          <wp:anchor distT="0" distB="0" distL="114300" distR="114300" simplePos="0" relativeHeight="251701248" behindDoc="1" locked="0" layoutInCell="1" allowOverlap="1" wp14:anchorId="1F2BC5E0" wp14:editId="6FC0A1F4">
            <wp:simplePos x="0" y="0"/>
            <wp:positionH relativeFrom="margin">
              <wp:posOffset>386715</wp:posOffset>
            </wp:positionH>
            <wp:positionV relativeFrom="paragraph">
              <wp:posOffset>283210</wp:posOffset>
            </wp:positionV>
            <wp:extent cx="5368925" cy="3933825"/>
            <wp:effectExtent l="0" t="0" r="3175" b="9525"/>
            <wp:wrapTight wrapText="bothSides">
              <wp:wrapPolygon edited="0">
                <wp:start x="0" y="0"/>
                <wp:lineTo x="0" y="21548"/>
                <wp:lineTo x="21536" y="21548"/>
                <wp:lineTo x="21536"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7B27348" w14:textId="77777777" w:rsidR="008C5442" w:rsidRPr="00042862" w:rsidRDefault="008C5442" w:rsidP="00491AC5">
      <w:pPr>
        <w:pStyle w:val="Biu"/>
        <w:rPr>
          <w:iCs/>
        </w:rPr>
      </w:pPr>
      <w:r w:rsidRPr="00042862">
        <w:t>Diện tích, cơ cấu sử dụng đất cả nước đến 31/12/20</w:t>
      </w:r>
      <w:bookmarkStart w:id="63" w:name="_Toc445560997"/>
      <w:bookmarkStart w:id="64" w:name="_Toc83246294"/>
      <w:r w:rsidRPr="00042862">
        <w:rPr>
          <w:lang w:val="en-US"/>
        </w:rPr>
        <w:t>23</w:t>
      </w:r>
    </w:p>
    <w:p w14:paraId="43FD8EA9" w14:textId="77777777" w:rsidR="008C5442" w:rsidRPr="00042862" w:rsidRDefault="008C5442" w:rsidP="00C94673">
      <w:pPr>
        <w:pStyle w:val="Heading3"/>
        <w:rPr>
          <w:color w:val="auto"/>
          <w:lang w:val="vi-VN"/>
        </w:rPr>
      </w:pPr>
      <w:bookmarkStart w:id="65" w:name="_Toc157695051"/>
      <w:r w:rsidRPr="00042862">
        <w:rPr>
          <w:color w:val="auto"/>
          <w:lang w:val="vi-VN"/>
        </w:rPr>
        <w:lastRenderedPageBreak/>
        <w:t>1. Đất nông nghiệp</w:t>
      </w:r>
      <w:bookmarkEnd w:id="63"/>
      <w:bookmarkEnd w:id="64"/>
      <w:bookmarkEnd w:id="65"/>
    </w:p>
    <w:p w14:paraId="7156CCBF" w14:textId="77777777" w:rsidR="008C5442" w:rsidRPr="00042862" w:rsidRDefault="008C5442" w:rsidP="008C5442">
      <w:pPr>
        <w:keepNext/>
        <w:rPr>
          <w:szCs w:val="28"/>
          <w:lang w:val="vi-VN"/>
        </w:rPr>
      </w:pPr>
      <w:r w:rsidRPr="00042862">
        <w:rPr>
          <w:noProof/>
          <w:szCs w:val="28"/>
        </w:rPr>
        <w:drawing>
          <wp:anchor distT="0" distB="0" distL="114300" distR="114300" simplePos="0" relativeHeight="251700224" behindDoc="1" locked="0" layoutInCell="1" allowOverlap="1" wp14:anchorId="211BD8C1" wp14:editId="682D5848">
            <wp:simplePos x="0" y="0"/>
            <wp:positionH relativeFrom="margin">
              <wp:align>center</wp:align>
            </wp:positionH>
            <wp:positionV relativeFrom="paragraph">
              <wp:posOffset>797560</wp:posOffset>
            </wp:positionV>
            <wp:extent cx="5334000" cy="2981325"/>
            <wp:effectExtent l="0" t="0" r="0" b="9525"/>
            <wp:wrapTight wrapText="bothSides">
              <wp:wrapPolygon edited="0">
                <wp:start x="0" y="0"/>
                <wp:lineTo x="0" y="21531"/>
                <wp:lineTo x="21523" y="21531"/>
                <wp:lineTo x="21523"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042862">
        <w:rPr>
          <w:szCs w:val="28"/>
          <w:lang w:val="vi-VN"/>
        </w:rPr>
        <w:t>Năm 2023, đất nông nghiệp có diện tích là 27.917,32 nghìn ha, chiếm 84,26% diện tích tự nhiên, giảm 66,17 nghìn ha so với năm 2020 (bình quân giảm khoảng 22,06 nghìn ha/năm).</w:t>
      </w:r>
    </w:p>
    <w:p w14:paraId="6BC9AB2C" w14:textId="77777777" w:rsidR="008C5442" w:rsidRPr="00042862" w:rsidRDefault="008C5442" w:rsidP="00491AC5">
      <w:pPr>
        <w:pStyle w:val="Biu"/>
        <w:rPr>
          <w:iCs/>
        </w:rPr>
      </w:pPr>
      <w:r w:rsidRPr="00042862">
        <w:t>Hiện trạng sử dụng đất nông nghiệp theo loại đất</w:t>
      </w:r>
    </w:p>
    <w:p w14:paraId="32B89565" w14:textId="77777777" w:rsidR="008C5442" w:rsidRPr="00042862" w:rsidRDefault="008C5442" w:rsidP="008C5442">
      <w:pPr>
        <w:widowControl w:val="0"/>
        <w:spacing w:line="380" w:lineRule="exact"/>
        <w:rPr>
          <w:szCs w:val="28"/>
          <w:lang w:val="vi-VN"/>
        </w:rPr>
      </w:pPr>
      <w:r w:rsidRPr="00042862">
        <w:rPr>
          <w:szCs w:val="28"/>
          <w:lang w:val="vi-VN"/>
        </w:rPr>
        <w:t>- Vùng Trung du và miền núi phía Bắc có 8.050,90 nghìn ha, chiếm 84,58% diện tích tự nhiên của vùng và 28,85% diện tích đất nông nghiệp của cả nước, tăng 21,43 nghìn ha so với năm 2020 (bình quân tăng 7,14 nghìn ha/năm).</w:t>
      </w:r>
    </w:p>
    <w:p w14:paraId="6E48186F" w14:textId="77777777" w:rsidR="008C5442" w:rsidRPr="00042862" w:rsidRDefault="008C5442" w:rsidP="008C5442">
      <w:pPr>
        <w:widowControl w:val="0"/>
        <w:spacing w:line="380" w:lineRule="exact"/>
        <w:rPr>
          <w:szCs w:val="28"/>
          <w:lang w:val="vi-VN"/>
        </w:rPr>
      </w:pPr>
      <w:r w:rsidRPr="00042862">
        <w:rPr>
          <w:szCs w:val="28"/>
          <w:lang w:val="vi-VN"/>
        </w:rPr>
        <w:t>- Vùng Đồng bằng sông Hồng có 1.412,33 nghìn ha, chiếm 67,37% diện tích tự nhiên của vùng và 5,06% diện tích đất nông nghiệp của cả nước, giảm 23,25 nghìn ha so với năm 2020 (bình quân giảm 7,75 nghìn ha/năm).</w:t>
      </w:r>
    </w:p>
    <w:p w14:paraId="5EDE44DF" w14:textId="77777777" w:rsidR="008C5442" w:rsidRPr="00042862" w:rsidRDefault="008C5442" w:rsidP="008C5442">
      <w:pPr>
        <w:widowControl w:val="0"/>
        <w:spacing w:line="380" w:lineRule="exact"/>
        <w:rPr>
          <w:szCs w:val="28"/>
          <w:lang w:val="vi-VN"/>
        </w:rPr>
      </w:pPr>
      <w:r w:rsidRPr="00042862">
        <w:rPr>
          <w:szCs w:val="28"/>
          <w:lang w:val="vi-VN"/>
        </w:rPr>
        <w:t>- Vùng Bắc Trung Bộ và Duyên hải miền Trung có 8.207,64 nghìn ha, chiếm 85,62% diện tích tự nhiên của vùng và 29,40% diện tích đất nông nghiệp của cả nước, giảm 36,87 nghìn ha so với năm 2020 (bình quân giảm 12,29 nghìn ha/năm).</w:t>
      </w:r>
    </w:p>
    <w:p w14:paraId="1005043E" w14:textId="77777777" w:rsidR="008C5442" w:rsidRPr="00042862" w:rsidRDefault="008C5442" w:rsidP="008C5442">
      <w:pPr>
        <w:widowControl w:val="0"/>
        <w:spacing w:line="380" w:lineRule="exact"/>
        <w:rPr>
          <w:szCs w:val="28"/>
          <w:lang w:val="vi-VN"/>
        </w:rPr>
      </w:pPr>
      <w:r w:rsidRPr="00042862">
        <w:rPr>
          <w:szCs w:val="28"/>
          <w:lang w:val="vi-VN"/>
        </w:rPr>
        <w:t>- Vùng Tây Nguyên có 5.007,40 nghìn ha, chiếm 91,80% diện tích tự nhiên của vùng và 17,94% diện tích đất nông nghiệp của cả nước, tăng 2,39 nghìn ha so với năm 2020 (bình quân tăng khoảng 0,80 nghìn ha/năm).</w:t>
      </w:r>
    </w:p>
    <w:p w14:paraId="2B808136" w14:textId="77777777" w:rsidR="008C5442" w:rsidRPr="00042862" w:rsidRDefault="008C5442" w:rsidP="008C5442">
      <w:pPr>
        <w:widowControl w:val="0"/>
        <w:spacing w:line="380" w:lineRule="exact"/>
        <w:rPr>
          <w:szCs w:val="28"/>
          <w:lang w:val="vi-VN"/>
        </w:rPr>
      </w:pPr>
      <w:r w:rsidRPr="00042862">
        <w:rPr>
          <w:szCs w:val="28"/>
          <w:lang w:val="vi-VN"/>
        </w:rPr>
        <w:t>- Vùng Đông Nam Bộ có 1.862,05 nghìn ha, chiếm 79,06% diện tích tự nhiên của vùng và 6,67% diện tích đất nông nghiệp của cả nước, giảm 18,91 nghìn ha so với năm 2020 (bình quân giảm 6,30 nghìn ha/năm).</w:t>
      </w:r>
    </w:p>
    <w:p w14:paraId="7BE9C16A" w14:textId="77777777" w:rsidR="008C5442" w:rsidRPr="00042862" w:rsidRDefault="008C5442" w:rsidP="008C5442">
      <w:pPr>
        <w:widowControl w:val="0"/>
        <w:spacing w:line="340" w:lineRule="exact"/>
        <w:rPr>
          <w:spacing w:val="-4"/>
          <w:szCs w:val="28"/>
          <w:lang w:val="vi-VN"/>
        </w:rPr>
      </w:pPr>
      <w:r w:rsidRPr="00042862">
        <w:rPr>
          <w:noProof/>
          <w:spacing w:val="-4"/>
          <w:szCs w:val="28"/>
        </w:rPr>
        <w:lastRenderedPageBreak/>
        <w:drawing>
          <wp:anchor distT="0" distB="0" distL="114300" distR="114300" simplePos="0" relativeHeight="251699200" behindDoc="1" locked="0" layoutInCell="1" allowOverlap="1" wp14:anchorId="5D1C82EC" wp14:editId="29D77878">
            <wp:simplePos x="0" y="0"/>
            <wp:positionH relativeFrom="margin">
              <wp:align>right</wp:align>
            </wp:positionH>
            <wp:positionV relativeFrom="paragraph">
              <wp:posOffset>860425</wp:posOffset>
            </wp:positionV>
            <wp:extent cx="5839460" cy="3200400"/>
            <wp:effectExtent l="0" t="0" r="8890" b="0"/>
            <wp:wrapTight wrapText="bothSides">
              <wp:wrapPolygon edited="0">
                <wp:start x="0" y="0"/>
                <wp:lineTo x="0" y="21471"/>
                <wp:lineTo x="21562" y="21471"/>
                <wp:lineTo x="21562"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Pr="00042862">
        <w:rPr>
          <w:spacing w:val="-4"/>
          <w:szCs w:val="28"/>
          <w:lang w:val="vi-VN"/>
        </w:rPr>
        <w:t xml:space="preserve">- </w:t>
      </w:r>
      <w:r w:rsidRPr="00042862">
        <w:rPr>
          <w:szCs w:val="28"/>
          <w:lang w:val="vi-VN"/>
        </w:rPr>
        <w:t>Vùng Đồng bằng sông Cửu Long có 3.377,0 nghìn ha, chiếm 82,52% diện tích tự nhiên của vùng và 12,10% diện tích đất nông nghiệp của cả nước, giảm 10,96 nghìn ha so với năm 2020 (bình quân giảm 3,65 nghìn ha/năm).</w:t>
      </w:r>
    </w:p>
    <w:p w14:paraId="51AE06AD" w14:textId="77777777" w:rsidR="008C5442" w:rsidRPr="00042862" w:rsidRDefault="008C5442" w:rsidP="00491AC5">
      <w:pPr>
        <w:pStyle w:val="Biu"/>
        <w:rPr>
          <w:iCs/>
        </w:rPr>
      </w:pPr>
      <w:r w:rsidRPr="00042862">
        <w:t>Hiện trạng sử dụng đất nông nghiệp phân theo vùng kinh tế - xã hội</w:t>
      </w:r>
    </w:p>
    <w:p w14:paraId="1C430EC4" w14:textId="77777777" w:rsidR="008C5442" w:rsidRPr="00042862" w:rsidRDefault="008C5442" w:rsidP="008C5442">
      <w:pPr>
        <w:pStyle w:val="Heading4"/>
        <w:keepNext w:val="0"/>
        <w:widowControl w:val="0"/>
        <w:spacing w:after="60" w:line="400" w:lineRule="exact"/>
        <w:rPr>
          <w:rFonts w:ascii="Times New Roman" w:hAnsi="Times New Roman"/>
          <w:szCs w:val="28"/>
          <w:lang w:val="vi-VN"/>
        </w:rPr>
      </w:pPr>
      <w:r w:rsidRPr="00042862">
        <w:rPr>
          <w:rFonts w:ascii="Times New Roman" w:hAnsi="Times New Roman"/>
          <w:szCs w:val="28"/>
          <w:lang w:val="vi-VN"/>
        </w:rPr>
        <w:t>1.1. Đất trồng lúa</w:t>
      </w:r>
    </w:p>
    <w:p w14:paraId="539A289A" w14:textId="77777777" w:rsidR="008C5442" w:rsidRPr="00042862" w:rsidRDefault="008C5442" w:rsidP="008C5442">
      <w:pPr>
        <w:widowControl w:val="0"/>
        <w:spacing w:line="360" w:lineRule="exact"/>
        <w:rPr>
          <w:szCs w:val="28"/>
          <w:lang w:val="vi-VN"/>
        </w:rPr>
      </w:pPr>
      <w:r w:rsidRPr="00042862">
        <w:rPr>
          <w:szCs w:val="28"/>
          <w:lang w:val="vi-VN"/>
        </w:rPr>
        <w:t>Năm 2023, diện tích đất lúa là 3.893,05 nghìn ha, chiếm 11,75% diện tích tự nhiên và chiếm 13,94% diện tích đất nông nghiệp của cả nước; giảm 47,56 nghìn ha so với năm 2020 (trong đó diện tích đất chuyên trồng lúa nước là 3.165,98 nghìn ha, giảm 33,57 nghìn ha). Diện tích đất trồng lúa phân theo các vùng như sau:</w:t>
      </w:r>
    </w:p>
    <w:p w14:paraId="5C148D03" w14:textId="77777777" w:rsidR="008C5442" w:rsidRPr="00042862" w:rsidRDefault="008C5442" w:rsidP="008C5442">
      <w:pPr>
        <w:widowControl w:val="0"/>
        <w:spacing w:line="360" w:lineRule="exact"/>
        <w:rPr>
          <w:szCs w:val="28"/>
          <w:lang w:val="vi-VN"/>
        </w:rPr>
      </w:pPr>
      <w:r w:rsidRPr="00042862">
        <w:rPr>
          <w:szCs w:val="28"/>
          <w:lang w:val="vi-VN"/>
        </w:rPr>
        <w:t>- Vùng Trung du và miền núi phía Bắc có 570,75 nghìn ha (trong đó diện tích đất chuyên trồng lúa nước là 268,08 nghìn ha), chiếm 14,67% diện tích đất trồng lúa của cả nước. Đất trồng lúa tập trung chủ yếu tại các tỉnh Bắc Giang, Điện Biên, Thái Nguyên, Phú Thọ, Lạng Sơn, Sơn La.</w:t>
      </w:r>
    </w:p>
    <w:p w14:paraId="1B72899A" w14:textId="77777777" w:rsidR="008C5442" w:rsidRPr="00042862" w:rsidRDefault="008C5442" w:rsidP="008C5442">
      <w:pPr>
        <w:widowControl w:val="0"/>
        <w:spacing w:line="360" w:lineRule="exact"/>
        <w:rPr>
          <w:szCs w:val="28"/>
          <w:lang w:val="vi-VN"/>
        </w:rPr>
      </w:pPr>
      <w:r w:rsidRPr="00042862">
        <w:rPr>
          <w:szCs w:val="28"/>
          <w:lang w:val="vi-VN"/>
        </w:rPr>
        <w:t>- Vùng Đồng bằng sông Hồng có 543,66 nghìn ha (trong đó diện tích đất chuyên trồng lúa nước là 505,49 nghìn ha), chiếm 13,96% diện tích đất trồng lúa của cả nước. Đất trồng lúa tập trung chủ yếu tại các tỉnh như: thành phố Hà Nội, Thái Bình, Nam Định, Hải Dương...</w:t>
      </w:r>
    </w:p>
    <w:p w14:paraId="1415A6CC" w14:textId="77777777" w:rsidR="008C5442" w:rsidRPr="00042862" w:rsidRDefault="008C5442" w:rsidP="008C5442">
      <w:pPr>
        <w:widowControl w:val="0"/>
        <w:spacing w:line="360" w:lineRule="exact"/>
        <w:rPr>
          <w:bCs/>
          <w:spacing w:val="-4"/>
          <w:kern w:val="1"/>
          <w:szCs w:val="28"/>
          <w:lang w:val="vi-VN"/>
        </w:rPr>
      </w:pPr>
      <w:r w:rsidRPr="00042862">
        <w:rPr>
          <w:szCs w:val="28"/>
          <w:lang w:val="vi-VN"/>
        </w:rPr>
        <w:t xml:space="preserve">- Vùng Bắc Trung Bộ và Duyên hải miền Trung có 693,49 nghìn ha </w:t>
      </w:r>
      <w:r w:rsidRPr="00042862">
        <w:rPr>
          <w:spacing w:val="-4"/>
          <w:szCs w:val="28"/>
          <w:lang w:val="vi-VN"/>
        </w:rPr>
        <w:t xml:space="preserve">(trong đó diện tích đất chuyên trồng lúa nước là 597,84 nghìn ha), chiếm 17,81% diện tích đất </w:t>
      </w:r>
      <w:r w:rsidRPr="00042862">
        <w:rPr>
          <w:spacing w:val="-4"/>
          <w:szCs w:val="28"/>
          <w:lang w:val="vi-VN"/>
        </w:rPr>
        <w:lastRenderedPageBreak/>
        <w:t>trồng lúa của cả nước. Đất trồng lúa tập trung chủ yếu tại các tỉnh Thanh Hóa, Nghệ An, Hà Tĩnh, Quảng Nam, Quảng Ngãi, Bình Định, Bình Thuận.</w:t>
      </w:r>
    </w:p>
    <w:p w14:paraId="1DACAF63" w14:textId="77777777" w:rsidR="008C5442" w:rsidRPr="00042862" w:rsidRDefault="008C5442" w:rsidP="008C5442">
      <w:pPr>
        <w:widowControl w:val="0"/>
        <w:spacing w:line="360" w:lineRule="exact"/>
        <w:rPr>
          <w:spacing w:val="-4"/>
          <w:szCs w:val="28"/>
          <w:lang w:val="vi-VN"/>
        </w:rPr>
      </w:pPr>
      <w:r w:rsidRPr="00042862">
        <w:rPr>
          <w:spacing w:val="-4"/>
          <w:szCs w:val="28"/>
          <w:lang w:val="vi-VN"/>
        </w:rPr>
        <w:t>- Vùng Tây Nguyên có 185,47 nghìn ha (trong đó diện tích đất chuyên trồng lúa nước là 115,42 nghìn ha), chiếm 4,76% diện tích đất trồng lúa của cả nước, tập trung chủ yếu tại các tỉnh Đắk Lắk, Gia Lai.</w:t>
      </w:r>
    </w:p>
    <w:p w14:paraId="04D12330" w14:textId="77777777" w:rsidR="008C5442" w:rsidRPr="00042862" w:rsidRDefault="008C5442" w:rsidP="008C5442">
      <w:pPr>
        <w:widowControl w:val="0"/>
        <w:spacing w:line="360" w:lineRule="exact"/>
        <w:rPr>
          <w:szCs w:val="28"/>
          <w:lang w:val="vi-VN"/>
        </w:rPr>
      </w:pPr>
      <w:r w:rsidRPr="00042862">
        <w:rPr>
          <w:szCs w:val="28"/>
          <w:lang w:val="vi-VN"/>
        </w:rPr>
        <w:t>- Vùng Đông Nam Bộ có 119,90 nghìn ha (trong đó diện tích đất chuyên trồng lúa nước là 77,08 nghìn ha), chiếm 3,02% diện tích đất trồng lúa của cả nước, tập trung tại tỉnh Tây Ninh, Đồng Nai.</w:t>
      </w:r>
    </w:p>
    <w:p w14:paraId="663FA115" w14:textId="77777777" w:rsidR="008C5442" w:rsidRPr="00042862" w:rsidRDefault="008C5442" w:rsidP="008C5442">
      <w:pPr>
        <w:widowControl w:val="0"/>
        <w:spacing w:line="360" w:lineRule="exact"/>
        <w:rPr>
          <w:szCs w:val="28"/>
          <w:lang w:val="vi-VN"/>
        </w:rPr>
      </w:pPr>
      <w:r w:rsidRPr="00042862">
        <w:rPr>
          <w:noProof/>
          <w:spacing w:val="-4"/>
          <w:szCs w:val="28"/>
        </w:rPr>
        <w:drawing>
          <wp:anchor distT="0" distB="0" distL="114300" distR="114300" simplePos="0" relativeHeight="251702272" behindDoc="1" locked="0" layoutInCell="1" allowOverlap="1" wp14:anchorId="4A355A2D" wp14:editId="7BD14E3B">
            <wp:simplePos x="0" y="0"/>
            <wp:positionH relativeFrom="margin">
              <wp:posOffset>34290</wp:posOffset>
            </wp:positionH>
            <wp:positionV relativeFrom="paragraph">
              <wp:posOffset>1080135</wp:posOffset>
            </wp:positionV>
            <wp:extent cx="5988050" cy="3257550"/>
            <wp:effectExtent l="0" t="0" r="12700" b="0"/>
            <wp:wrapTight wrapText="bothSides">
              <wp:wrapPolygon edited="0">
                <wp:start x="0" y="0"/>
                <wp:lineTo x="0" y="21474"/>
                <wp:lineTo x="21577" y="21474"/>
                <wp:lineTo x="21577"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042862">
        <w:rPr>
          <w:szCs w:val="28"/>
          <w:lang w:val="vi-VN"/>
        </w:rPr>
        <w:t>- Vùng Đồng bằng sông Cửu Long có 1.782,22 nghìn ha (trong đó diện tích đất chuyên trồng lúa nước là 1.601,40 nghìn ha), chiếm 45,78% diện tích đất trồng lúa của cả nước, tập trung tại các tỉnh Kiên Giang, Long An, An Giang, Đồng Tháp, Sóc Trăng, Cà Mau, Trà Vinh...</w:t>
      </w:r>
    </w:p>
    <w:p w14:paraId="321388C2" w14:textId="77777777" w:rsidR="008C5442" w:rsidRPr="00042862" w:rsidRDefault="008C5442" w:rsidP="00491AC5">
      <w:pPr>
        <w:pStyle w:val="Biu"/>
        <w:rPr>
          <w:iCs/>
        </w:rPr>
      </w:pPr>
      <w:r w:rsidRPr="00042862">
        <w:t>Hiện trạng sử dụng đất trồng lúa phân theo vùng kinh tế - xã hội</w:t>
      </w:r>
    </w:p>
    <w:p w14:paraId="3272440F" w14:textId="77777777" w:rsidR="008C5442" w:rsidRPr="00042862" w:rsidRDefault="008C5442" w:rsidP="008C5442">
      <w:pPr>
        <w:widowControl w:val="0"/>
        <w:spacing w:line="360" w:lineRule="exact"/>
        <w:rPr>
          <w:szCs w:val="28"/>
          <w:lang w:val="vi-VN"/>
        </w:rPr>
      </w:pPr>
      <w:r w:rsidRPr="00042862">
        <w:rPr>
          <w:szCs w:val="28"/>
          <w:lang w:val="vi-VN"/>
        </w:rPr>
        <w:t xml:space="preserve">Tính chung cả nước, trong 3 năm qua, diện tích đất trồng lúa giảm chủ yếu ở vùng Đồng bằng sông Hồng (17,15 nghìn ha), Bắc trung bộ và Duyên hải miền Trung (9,72 nghìn ha), vùng Trung du miền núi phía Bắc (9,59 nghìn ha), vùng Đồng bằng sông Cửu Long (8,35 nghìn ha),… Cây lúa đã tiếp tục khẳng định tầm quan trọng và đóng vai trò là cây lương thực chính trong phát triển nông nghiệp của nước ta, đảm bảo vững chắc an ninh lương thực quốc gia và xuất khẩu. Tổng sản lượng lúa thu </w:t>
      </w:r>
      <w:r w:rsidRPr="00042862">
        <w:rPr>
          <w:szCs w:val="28"/>
          <w:lang w:val="vi-VN"/>
        </w:rPr>
        <w:lastRenderedPageBreak/>
        <w:t>hoạch năm 2022 của Việt Nam đạt khoảng 42,66 triệu tấn, ngoài phục vụ nhu cầu lương thực trong nước, vẫn xuất khẩu 6,5-7 triệu tấn, qua đó góp phần đảm bảo an ninh lương thực toàn cầu, hiệu quả sản xuất trên 1 đơn vị diện tích không ngừng tăng lên qua các năm. Giá trị sản phẩm trên 1 ha đất trồng trọt năm 2022 đạt 104,2 triệu đồng/ha, tăng 0,6% so với năm 2021.</w:t>
      </w:r>
    </w:p>
    <w:p w14:paraId="4DDACF78" w14:textId="13FF809A" w:rsidR="003F2839" w:rsidRPr="00042862" w:rsidRDefault="00CC1F7A" w:rsidP="008C5442">
      <w:pPr>
        <w:widowControl w:val="0"/>
        <w:spacing w:line="360" w:lineRule="exact"/>
        <w:rPr>
          <w:szCs w:val="28"/>
          <w:lang w:val="vi-VN"/>
        </w:rPr>
      </w:pPr>
      <w:r w:rsidRPr="00042862">
        <w:rPr>
          <w:szCs w:val="28"/>
          <w:lang w:val="vi-VN"/>
        </w:rPr>
        <w:t xml:space="preserve">* </w:t>
      </w:r>
      <w:r w:rsidR="00E12571" w:rsidRPr="00042862">
        <w:rPr>
          <w:szCs w:val="28"/>
          <w:lang w:val="vi-VN"/>
        </w:rPr>
        <w:t>Trong đó, chỉ tiêu đất chuyên trồng lúa nước</w:t>
      </w:r>
      <w:r w:rsidRPr="00042862">
        <w:rPr>
          <w:szCs w:val="28"/>
          <w:lang w:val="vi-VN"/>
        </w:rPr>
        <w:t>:</w:t>
      </w:r>
    </w:p>
    <w:p w14:paraId="68FF5953" w14:textId="12287183" w:rsidR="007A13E2" w:rsidRPr="00042862" w:rsidRDefault="007A13E2" w:rsidP="007A13E2">
      <w:pPr>
        <w:widowControl w:val="0"/>
        <w:spacing w:line="360" w:lineRule="exact"/>
        <w:rPr>
          <w:szCs w:val="28"/>
          <w:lang w:val="vi-VN"/>
        </w:rPr>
      </w:pPr>
      <w:r w:rsidRPr="00042862">
        <w:rPr>
          <w:szCs w:val="28"/>
          <w:lang w:val="vi-VN"/>
        </w:rPr>
        <w:t>Năm 2023, diện tích đất chuyên trồng lúa nước</w:t>
      </w:r>
      <w:r w:rsidR="007A2A24" w:rsidRPr="00042862">
        <w:rPr>
          <w:szCs w:val="28"/>
          <w:lang w:val="vi-VN"/>
        </w:rPr>
        <w:t xml:space="preserve"> của cả nước</w:t>
      </w:r>
      <w:r w:rsidRPr="00042862">
        <w:rPr>
          <w:szCs w:val="28"/>
          <w:lang w:val="vi-VN"/>
        </w:rPr>
        <w:t xml:space="preserve"> là 3.165,98 nghìn ha, chiếm 9,56% diện tích tự nhiên và chiếm 11,34% diện tích đất nông nghiệp của cả nước; giảm 33,57 nghìn ha so với năm 2020. Diện tích đất chuyên trồng lúa nước phân theo các vùng như sau:</w:t>
      </w:r>
    </w:p>
    <w:p w14:paraId="12EF882A" w14:textId="77777777" w:rsidR="009668E3" w:rsidRPr="00042862" w:rsidRDefault="009668E3" w:rsidP="007A13E2">
      <w:pPr>
        <w:widowControl w:val="0"/>
        <w:spacing w:line="360" w:lineRule="exact"/>
        <w:rPr>
          <w:szCs w:val="28"/>
          <w:lang w:val="vi-VN"/>
        </w:rPr>
      </w:pPr>
      <w:r w:rsidRPr="00042862">
        <w:rPr>
          <w:noProof/>
          <w:spacing w:val="-4"/>
          <w:szCs w:val="28"/>
        </w:rPr>
        <w:drawing>
          <wp:anchor distT="0" distB="0" distL="114300" distR="114300" simplePos="0" relativeHeight="251716608" behindDoc="1" locked="0" layoutInCell="1" allowOverlap="1" wp14:anchorId="28A02EB9" wp14:editId="56CB55B1">
            <wp:simplePos x="0" y="0"/>
            <wp:positionH relativeFrom="margin">
              <wp:posOffset>-1905</wp:posOffset>
            </wp:positionH>
            <wp:positionV relativeFrom="paragraph">
              <wp:posOffset>260985</wp:posOffset>
            </wp:positionV>
            <wp:extent cx="5943600" cy="3528060"/>
            <wp:effectExtent l="0" t="0" r="0" b="15240"/>
            <wp:wrapTight wrapText="bothSides">
              <wp:wrapPolygon edited="0">
                <wp:start x="0" y="0"/>
                <wp:lineTo x="0" y="21577"/>
                <wp:lineTo x="21531" y="21577"/>
                <wp:lineTo x="21531" y="0"/>
                <wp:lineTo x="0" y="0"/>
              </wp:wrapPolygon>
            </wp:wrapTight>
            <wp:docPr id="649315865" name="Chart 649315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50B5C4D" w14:textId="2106ABC8" w:rsidR="009668E3" w:rsidRPr="00042862" w:rsidRDefault="009668E3" w:rsidP="009668E3">
      <w:pPr>
        <w:pStyle w:val="Biu"/>
        <w:rPr>
          <w:iCs/>
        </w:rPr>
      </w:pPr>
      <w:r w:rsidRPr="00042862">
        <w:t>Hiện trạng sử dụng đất chuyên trồng lúa nước phân theo vùng kinh tế - xã hội</w:t>
      </w:r>
    </w:p>
    <w:p w14:paraId="2712B818" w14:textId="1EEBBB05" w:rsidR="007A13E2" w:rsidRPr="00042862" w:rsidRDefault="007A13E2" w:rsidP="007A13E2">
      <w:pPr>
        <w:widowControl w:val="0"/>
        <w:spacing w:line="360" w:lineRule="exact"/>
        <w:rPr>
          <w:szCs w:val="28"/>
          <w:lang w:val="vi-VN"/>
        </w:rPr>
      </w:pPr>
      <w:r w:rsidRPr="00042862">
        <w:rPr>
          <w:szCs w:val="28"/>
          <w:lang w:val="vi-VN"/>
        </w:rPr>
        <w:t>- Vùng Trung du và miền núi phía Bắc có 268,08 nghìn ha, chiếm 8,46% diện tích đất chuyên trồng lúa nước của cả nước</w:t>
      </w:r>
      <w:r w:rsidR="00CC1F7A" w:rsidRPr="00042862">
        <w:rPr>
          <w:szCs w:val="28"/>
          <w:lang w:val="vi-VN"/>
        </w:rPr>
        <w:t xml:space="preserve">, </w:t>
      </w:r>
      <w:r w:rsidRPr="00042862">
        <w:rPr>
          <w:szCs w:val="28"/>
          <w:lang w:val="vi-VN"/>
        </w:rPr>
        <w:t xml:space="preserve">tập trung chủ yếu tại các tỉnh Bắc Giang, Thái Nguyên, Phú Thọ, Lạng Sơn, </w:t>
      </w:r>
      <w:r w:rsidR="009668E3" w:rsidRPr="00042862">
        <w:rPr>
          <w:szCs w:val="28"/>
          <w:lang w:val="vi-VN"/>
        </w:rPr>
        <w:t>Tuyên Quang, Yên Bái</w:t>
      </w:r>
      <w:r w:rsidRPr="00042862">
        <w:rPr>
          <w:szCs w:val="28"/>
          <w:lang w:val="vi-VN"/>
        </w:rPr>
        <w:t>.</w:t>
      </w:r>
    </w:p>
    <w:p w14:paraId="142D3CA0" w14:textId="420FF467" w:rsidR="007A13E2" w:rsidRPr="00042862" w:rsidRDefault="007A13E2" w:rsidP="007A13E2">
      <w:pPr>
        <w:widowControl w:val="0"/>
        <w:spacing w:line="360" w:lineRule="exact"/>
        <w:rPr>
          <w:szCs w:val="28"/>
          <w:lang w:val="vi-VN"/>
        </w:rPr>
      </w:pPr>
      <w:r w:rsidRPr="00042862">
        <w:rPr>
          <w:szCs w:val="28"/>
          <w:lang w:val="vi-VN"/>
        </w:rPr>
        <w:t xml:space="preserve">- Vùng Đồng bằng sông Hồng có 505,49 nghìn ha, chiếm </w:t>
      </w:r>
      <w:r w:rsidR="00CC1F7A" w:rsidRPr="00042862">
        <w:rPr>
          <w:szCs w:val="28"/>
          <w:lang w:val="vi-VN"/>
        </w:rPr>
        <w:t>15,97</w:t>
      </w:r>
      <w:r w:rsidRPr="00042862">
        <w:rPr>
          <w:szCs w:val="28"/>
          <w:lang w:val="vi-VN"/>
        </w:rPr>
        <w:t>% diện tích đất chuyên trồng lúa nước của cả</w:t>
      </w:r>
      <w:r w:rsidR="00CC1F7A" w:rsidRPr="00042862">
        <w:rPr>
          <w:szCs w:val="28"/>
          <w:lang w:val="vi-VN"/>
        </w:rPr>
        <w:t xml:space="preserve"> nước</w:t>
      </w:r>
      <w:r w:rsidRPr="00042862">
        <w:rPr>
          <w:szCs w:val="28"/>
          <w:lang w:val="vi-VN"/>
        </w:rPr>
        <w:t>, tập trung chủ yếu tại các tỉnh</w:t>
      </w:r>
      <w:r w:rsidR="009668E3" w:rsidRPr="00042862">
        <w:rPr>
          <w:szCs w:val="28"/>
          <w:lang w:val="vi-VN"/>
        </w:rPr>
        <w:t>, thành phố</w:t>
      </w:r>
      <w:r w:rsidRPr="00042862">
        <w:rPr>
          <w:szCs w:val="28"/>
          <w:lang w:val="vi-VN"/>
        </w:rPr>
        <w:t xml:space="preserve"> như: Hà Nội, Thái Bình, Nam Định, Hải Dương</w:t>
      </w:r>
      <w:r w:rsidR="009668E3" w:rsidRPr="00042862">
        <w:rPr>
          <w:szCs w:val="28"/>
          <w:lang w:val="vi-VN"/>
        </w:rPr>
        <w:t>.</w:t>
      </w:r>
    </w:p>
    <w:p w14:paraId="267B79AD" w14:textId="08F00026" w:rsidR="007A13E2" w:rsidRPr="00042862" w:rsidRDefault="007A13E2" w:rsidP="007A13E2">
      <w:pPr>
        <w:widowControl w:val="0"/>
        <w:spacing w:line="360" w:lineRule="exact"/>
        <w:rPr>
          <w:bCs/>
          <w:spacing w:val="-4"/>
          <w:kern w:val="1"/>
          <w:szCs w:val="28"/>
          <w:lang w:val="vi-VN"/>
        </w:rPr>
      </w:pPr>
      <w:r w:rsidRPr="00042862">
        <w:rPr>
          <w:szCs w:val="28"/>
          <w:lang w:val="vi-VN"/>
        </w:rPr>
        <w:lastRenderedPageBreak/>
        <w:t xml:space="preserve">- Vùng Bắc Trung Bộ và Duyên hải miền Trung có </w:t>
      </w:r>
      <w:r w:rsidRPr="00042862">
        <w:rPr>
          <w:spacing w:val="-4"/>
          <w:szCs w:val="28"/>
          <w:lang w:val="vi-VN"/>
        </w:rPr>
        <w:t xml:space="preserve">597,84 nghìn ha, chiếm </w:t>
      </w:r>
      <w:r w:rsidR="00CC1F7A" w:rsidRPr="00042862">
        <w:rPr>
          <w:spacing w:val="-4"/>
          <w:szCs w:val="28"/>
          <w:lang w:val="vi-VN"/>
        </w:rPr>
        <w:t>18,88</w:t>
      </w:r>
      <w:r w:rsidRPr="00042862">
        <w:rPr>
          <w:spacing w:val="-4"/>
          <w:szCs w:val="28"/>
          <w:lang w:val="vi-VN"/>
        </w:rPr>
        <w:t xml:space="preserve">% diện tích </w:t>
      </w:r>
      <w:r w:rsidRPr="00042862">
        <w:rPr>
          <w:szCs w:val="28"/>
          <w:lang w:val="vi-VN"/>
        </w:rPr>
        <w:t xml:space="preserve">chuyên trồng lúa nước </w:t>
      </w:r>
      <w:r w:rsidRPr="00042862">
        <w:rPr>
          <w:spacing w:val="-4"/>
          <w:szCs w:val="28"/>
          <w:lang w:val="vi-VN"/>
        </w:rPr>
        <w:t>của cả nước, tập trung chủ yếu tại các tỉnh Thanh Hóa, Nghệ An, Hà Tĩnh, Quảng Nam, Quảng Ngãi, Bình Định, Bình Thuận.</w:t>
      </w:r>
    </w:p>
    <w:p w14:paraId="69F7BA7C" w14:textId="46BE1C04" w:rsidR="007A13E2" w:rsidRPr="00042862" w:rsidRDefault="007A13E2" w:rsidP="007A13E2">
      <w:pPr>
        <w:widowControl w:val="0"/>
        <w:spacing w:line="360" w:lineRule="exact"/>
        <w:rPr>
          <w:spacing w:val="-4"/>
          <w:szCs w:val="28"/>
          <w:lang w:val="vi-VN"/>
        </w:rPr>
      </w:pPr>
      <w:r w:rsidRPr="00042862">
        <w:rPr>
          <w:spacing w:val="-4"/>
          <w:szCs w:val="28"/>
          <w:lang w:val="vi-VN"/>
        </w:rPr>
        <w:t xml:space="preserve">- Vùng Tây Nguyên có 115,42 nghìn ha, chiếm </w:t>
      </w:r>
      <w:r w:rsidR="00CC1F7A" w:rsidRPr="00042862">
        <w:rPr>
          <w:spacing w:val="-4"/>
          <w:szCs w:val="28"/>
          <w:lang w:val="vi-VN"/>
        </w:rPr>
        <w:t>3,65</w:t>
      </w:r>
      <w:r w:rsidRPr="00042862">
        <w:rPr>
          <w:spacing w:val="-4"/>
          <w:szCs w:val="28"/>
          <w:lang w:val="vi-VN"/>
        </w:rPr>
        <w:t xml:space="preserve">% diện tích đất </w:t>
      </w:r>
      <w:r w:rsidRPr="00042862">
        <w:rPr>
          <w:szCs w:val="28"/>
          <w:lang w:val="vi-VN"/>
        </w:rPr>
        <w:t xml:space="preserve">chuyên trồng lúa nước </w:t>
      </w:r>
      <w:r w:rsidRPr="00042862">
        <w:rPr>
          <w:spacing w:val="-4"/>
          <w:szCs w:val="28"/>
          <w:lang w:val="vi-VN"/>
        </w:rPr>
        <w:t>của cả nước, tập trung chủ yếu tại các tỉnh Đắk Lắk, Gia Lai.</w:t>
      </w:r>
    </w:p>
    <w:p w14:paraId="5FBA22AD" w14:textId="06614A89" w:rsidR="007A13E2" w:rsidRPr="00042862" w:rsidRDefault="007A13E2" w:rsidP="007A13E2">
      <w:pPr>
        <w:widowControl w:val="0"/>
        <w:spacing w:line="360" w:lineRule="exact"/>
        <w:rPr>
          <w:szCs w:val="28"/>
          <w:lang w:val="vi-VN"/>
        </w:rPr>
      </w:pPr>
      <w:r w:rsidRPr="00042862">
        <w:rPr>
          <w:szCs w:val="28"/>
          <w:lang w:val="vi-VN"/>
        </w:rPr>
        <w:t>- Vùng Đông Nam Bộ có 77,</w:t>
      </w:r>
      <w:r w:rsidR="00CC1F7A" w:rsidRPr="00042862">
        <w:rPr>
          <w:szCs w:val="28"/>
          <w:lang w:val="vi-VN"/>
        </w:rPr>
        <w:t>75</w:t>
      </w:r>
      <w:r w:rsidRPr="00042862">
        <w:rPr>
          <w:szCs w:val="28"/>
          <w:lang w:val="vi-VN"/>
        </w:rPr>
        <w:t xml:space="preserve"> nghìn ha, chiếm </w:t>
      </w:r>
      <w:r w:rsidR="00CC1F7A" w:rsidRPr="00042862">
        <w:rPr>
          <w:szCs w:val="28"/>
          <w:lang w:val="vi-VN"/>
        </w:rPr>
        <w:t>2,46</w:t>
      </w:r>
      <w:r w:rsidRPr="00042862">
        <w:rPr>
          <w:szCs w:val="28"/>
          <w:lang w:val="vi-VN"/>
        </w:rPr>
        <w:t>% diện tích đất chuyên trồng lúa nước của cả nước, tập trung tại tỉnh Tây Ninh, Đồng Nai.</w:t>
      </w:r>
    </w:p>
    <w:p w14:paraId="430F1854" w14:textId="4CCF76C3" w:rsidR="00CC1F7A" w:rsidRPr="00042862" w:rsidRDefault="00CC1F7A" w:rsidP="007A13E2">
      <w:pPr>
        <w:widowControl w:val="0"/>
        <w:spacing w:line="360" w:lineRule="exact"/>
        <w:rPr>
          <w:szCs w:val="28"/>
          <w:lang w:val="vi-VN"/>
        </w:rPr>
      </w:pPr>
      <w:r w:rsidRPr="00042862">
        <w:rPr>
          <w:szCs w:val="28"/>
          <w:lang w:val="vi-VN"/>
        </w:rPr>
        <w:t>- Vùng Đồng bằng sông Cửu Long có 1.601,40 nghìn ha, chiếm 50,58% diện tích đất trồng lúa của cả nước, tập trung tại các tỉnh Kiên Giang, Long An, An Giang, Đồng Tháp, Sóc Trăng.</w:t>
      </w:r>
    </w:p>
    <w:p w14:paraId="64A9B529" w14:textId="77777777" w:rsidR="008C5442" w:rsidRPr="00042862" w:rsidRDefault="008C5442" w:rsidP="008C5442">
      <w:pPr>
        <w:pStyle w:val="Heading4"/>
        <w:keepNext w:val="0"/>
        <w:widowControl w:val="0"/>
        <w:spacing w:after="60" w:line="340" w:lineRule="exact"/>
        <w:rPr>
          <w:rFonts w:ascii="Times New Roman" w:hAnsi="Times New Roman"/>
          <w:szCs w:val="28"/>
          <w:lang w:val="vi-VN"/>
        </w:rPr>
      </w:pPr>
      <w:r w:rsidRPr="00042862">
        <w:rPr>
          <w:rFonts w:ascii="Times New Roman" w:hAnsi="Times New Roman"/>
          <w:szCs w:val="28"/>
          <w:lang w:val="vi-VN"/>
        </w:rPr>
        <w:t>1.2. Đất rừng phòng hộ</w:t>
      </w:r>
    </w:p>
    <w:p w14:paraId="5D97CB32" w14:textId="77777777" w:rsidR="008C5442" w:rsidRPr="00042862" w:rsidRDefault="008C5442" w:rsidP="008C5442">
      <w:pPr>
        <w:widowControl w:val="0"/>
        <w:spacing w:line="340" w:lineRule="exact"/>
        <w:rPr>
          <w:szCs w:val="28"/>
          <w:lang w:val="vi-VN"/>
        </w:rPr>
      </w:pPr>
      <w:r w:rsidRPr="00042862">
        <w:rPr>
          <w:szCs w:val="28"/>
          <w:lang w:val="vi-VN"/>
        </w:rPr>
        <w:t xml:space="preserve">Cả nước có 5.502,80 nghìn ha, chiếm 18,10% diện tích đất nông nghiệp của cả nước, </w:t>
      </w:r>
      <w:r w:rsidRPr="00042862">
        <w:rPr>
          <w:rFonts w:eastAsia="SimSun"/>
          <w:szCs w:val="28"/>
          <w:lang w:val="vi-VN"/>
        </w:rPr>
        <w:t>giảm 65,87</w:t>
      </w:r>
      <w:r w:rsidRPr="00042862">
        <w:rPr>
          <w:szCs w:val="28"/>
          <w:lang w:val="vi-VN"/>
        </w:rPr>
        <w:t xml:space="preserve"> </w:t>
      </w:r>
      <w:r w:rsidRPr="00042862">
        <w:rPr>
          <w:rFonts w:eastAsia="SimSun"/>
          <w:szCs w:val="28"/>
          <w:lang w:val="vi-VN"/>
        </w:rPr>
        <w:t>nghìn ha so với năm 2020</w:t>
      </w:r>
      <w:r w:rsidRPr="00042862">
        <w:rPr>
          <w:szCs w:val="28"/>
          <w:lang w:val="vi-VN"/>
        </w:rPr>
        <w:t>. Đất rừng phòng hộ được phân theo các vùng như sau:</w:t>
      </w:r>
    </w:p>
    <w:p w14:paraId="235B2D2F" w14:textId="77777777" w:rsidR="008C5442" w:rsidRPr="00042862" w:rsidRDefault="008C5442" w:rsidP="008C5442">
      <w:pPr>
        <w:widowControl w:val="0"/>
        <w:spacing w:line="340" w:lineRule="exact"/>
        <w:rPr>
          <w:spacing w:val="-2"/>
          <w:szCs w:val="28"/>
          <w:lang w:val="vi-VN"/>
        </w:rPr>
      </w:pPr>
      <w:r w:rsidRPr="00042862">
        <w:rPr>
          <w:spacing w:val="-2"/>
          <w:szCs w:val="28"/>
          <w:lang w:val="vi-VN"/>
        </w:rPr>
        <w:t>- Vùng Trung du và miền núi phía Bắc có 2.151,20 nghìn ha, chiếm 42,58% diện tích đất rừng phòng hộ của cả nước, tăng 56,63 nghìn ha so với năm 2020.</w:t>
      </w:r>
    </w:p>
    <w:p w14:paraId="7BE12CC0" w14:textId="77777777" w:rsidR="008C5442" w:rsidRPr="00042862" w:rsidRDefault="008C5442" w:rsidP="008C5442">
      <w:pPr>
        <w:widowControl w:val="0"/>
        <w:spacing w:line="340" w:lineRule="exact"/>
        <w:rPr>
          <w:szCs w:val="28"/>
          <w:lang w:val="vi-VN"/>
        </w:rPr>
      </w:pPr>
      <w:r w:rsidRPr="00042862">
        <w:rPr>
          <w:spacing w:val="-8"/>
          <w:szCs w:val="28"/>
          <w:lang w:val="vi-VN"/>
        </w:rPr>
        <w:t xml:space="preserve">- </w:t>
      </w:r>
      <w:r w:rsidRPr="00042862">
        <w:rPr>
          <w:szCs w:val="28"/>
          <w:lang w:val="vi-VN"/>
        </w:rPr>
        <w:t>Vùng Đồng bằng sông Hồng có 162,37 nghìn ha, chiếm 3,21% diện tích đất rừng phòng hộ của cả nước, giảm 0,54 nghìn ha so với năm 2020.</w:t>
      </w:r>
    </w:p>
    <w:p w14:paraId="087EC94D" w14:textId="77777777" w:rsidR="008C5442" w:rsidRPr="00042862" w:rsidRDefault="008C5442" w:rsidP="008C5442">
      <w:pPr>
        <w:widowControl w:val="0"/>
        <w:spacing w:line="340" w:lineRule="exact"/>
        <w:rPr>
          <w:spacing w:val="-6"/>
          <w:szCs w:val="28"/>
          <w:lang w:val="vi-VN"/>
        </w:rPr>
      </w:pPr>
      <w:r w:rsidRPr="00042862">
        <w:rPr>
          <w:spacing w:val="-6"/>
          <w:szCs w:val="28"/>
          <w:lang w:val="vi-VN"/>
        </w:rPr>
        <w:t>- Vùng Bắc Trung Bộ và Duyên hải miền Trung có 1.960,11 nghìn ha, chiếm 38,79% diện tích đất rừng phòng hộ của cả nước, giảm 118,97 nghìn ha so với năm 2020.</w:t>
      </w:r>
    </w:p>
    <w:p w14:paraId="02FD32B8" w14:textId="77777777" w:rsidR="008C5442" w:rsidRPr="00042862" w:rsidRDefault="008C5442" w:rsidP="008C5442">
      <w:pPr>
        <w:widowControl w:val="0"/>
        <w:spacing w:line="340" w:lineRule="exact"/>
        <w:rPr>
          <w:szCs w:val="28"/>
          <w:lang w:val="vi-VN"/>
        </w:rPr>
      </w:pPr>
      <w:r w:rsidRPr="00042862">
        <w:rPr>
          <w:szCs w:val="28"/>
          <w:lang w:val="vi-VN"/>
        </w:rPr>
        <w:t>- Vùng Tây Nguyên có 534,23 nghìn ha, chiếm 10,57% diện tích đất rừng phòng hộ của cả nước, giảm 2,95 nghìn ha so với năm 2020.</w:t>
      </w:r>
    </w:p>
    <w:p w14:paraId="468F629C" w14:textId="659FA877" w:rsidR="008C5442" w:rsidRPr="00042862" w:rsidRDefault="008C5442" w:rsidP="008C5442">
      <w:pPr>
        <w:widowControl w:val="0"/>
        <w:spacing w:line="340" w:lineRule="exact"/>
        <w:rPr>
          <w:szCs w:val="28"/>
          <w:lang w:val="vi-VN"/>
        </w:rPr>
      </w:pPr>
      <w:r w:rsidRPr="00042862">
        <w:rPr>
          <w:szCs w:val="28"/>
          <w:lang w:val="vi-VN"/>
        </w:rPr>
        <w:t>- Vùng Đông Nam Bộ có 159,04 nghìn ha, chiếm 3,15% diện tích đất rừng phòng hộ của cả nước, tăng 2,46 nghìn ha so với năm 2020.</w:t>
      </w:r>
    </w:p>
    <w:p w14:paraId="390ED2B8" w14:textId="0C79290C" w:rsidR="00AA7CBF" w:rsidRPr="00042862" w:rsidRDefault="00AA7CBF" w:rsidP="008C5442">
      <w:pPr>
        <w:widowControl w:val="0"/>
        <w:spacing w:line="340" w:lineRule="exact"/>
        <w:rPr>
          <w:spacing w:val="-2"/>
          <w:szCs w:val="28"/>
        </w:rPr>
      </w:pPr>
      <w:r w:rsidRPr="00042862">
        <w:rPr>
          <w:spacing w:val="-2"/>
          <w:szCs w:val="28"/>
          <w:lang w:val="vi-VN"/>
        </w:rPr>
        <w:t>- Vùng Đồng bằng sông Cửu Long có 85,85 nghìn ha, chiếm 1,70% diện tích đất rừng phòng hộ của cả nước, giảm 2,50 nghìn ha so với năm 2020</w:t>
      </w:r>
      <w:r w:rsidRPr="00042862">
        <w:rPr>
          <w:spacing w:val="-2"/>
          <w:szCs w:val="28"/>
        </w:rPr>
        <w:t>.</w:t>
      </w:r>
    </w:p>
    <w:p w14:paraId="05C6C322" w14:textId="76D7AFD8" w:rsidR="008C5442" w:rsidRPr="00042862" w:rsidRDefault="00AA7CBF" w:rsidP="00AA7CBF">
      <w:pPr>
        <w:widowControl w:val="0"/>
        <w:spacing w:before="120" w:line="350" w:lineRule="exact"/>
        <w:rPr>
          <w:spacing w:val="-10"/>
          <w:szCs w:val="28"/>
          <w:lang w:val="vi-VN"/>
        </w:rPr>
      </w:pPr>
      <w:r w:rsidRPr="00042862">
        <w:rPr>
          <w:szCs w:val="28"/>
          <w:lang w:val="vi-VN"/>
        </w:rPr>
        <w:t xml:space="preserve">Nhìn chung, diện tích đất rừng phòng hộ </w:t>
      </w:r>
      <w:r w:rsidRPr="00042862">
        <w:rPr>
          <w:rFonts w:eastAsia="SimSun"/>
          <w:szCs w:val="28"/>
          <w:lang w:val="vi-VN"/>
        </w:rPr>
        <w:t xml:space="preserve">giảm so với năm 2020, nhưng có sự biến động khác nhau giữa các vùng kinh tế - xã hội. Cụ thể: diện tích đất rừng phòng tăng lên nhiều tại vùng Trung du và miền núi phía Bắc 56,63 nghìn ha (trong đó tăng nhiều ở các tỉnh Điện Biên, Sơn La, Hà Giang; giảm nhiều ở các tỉnh Lạng Sơn, Yên Bái); vùng Đông Nam bộ tăng 2,46 nghìn ha (tập trung ở Bà Rịa - Vũng Tàu); </w:t>
      </w:r>
      <w:r w:rsidRPr="00042862">
        <w:rPr>
          <w:szCs w:val="28"/>
          <w:lang w:val="vi-VN"/>
        </w:rPr>
        <w:t xml:space="preserve">trong khi đó diện tích đất rừng phòng hộ giảm nhiều ở vùng Bắc trung bộ và Duyên hải miền Trung giảm 118,97 nghìn ha (tập trung chủ yếu ở Ninh Thuận); vùng Tây Nguyên giảm 2,95 nghìn ha (tập trung giảm tại tỉnh Đắk Nông, Gia Lai); vùng Đồng bằng sông Cửu Long giảm 2,50 nghìn ha (tập trung tại tỉnh Trà Vinh) và vùng Đồng </w:t>
      </w:r>
      <w:r w:rsidRPr="00042862">
        <w:rPr>
          <w:szCs w:val="28"/>
          <w:lang w:val="vi-VN"/>
        </w:rPr>
        <w:lastRenderedPageBreak/>
        <w:t xml:space="preserve">bằng Sông Hồng giảm 0,54 nghìn ha (tập trung tại Thái Bình, Hà Nam). Rừng phòng hộ có vai trò góp phần đảm bảo tỷ lệ che phủ, duy trì sự cân bằng ổn định về môi trường đất (chống xói mòn, sa mạc hóa, tồn dư hóa chất độc hại), môi trường nước và khí hậu, giảm tác hại của thiên tai, đảm bảo cho sự phát triển bền vững về kinh tế </w:t>
      </w:r>
      <w:r w:rsidRPr="00042862">
        <w:rPr>
          <w:noProof/>
          <w:spacing w:val="-4"/>
          <w:szCs w:val="28"/>
        </w:rPr>
        <w:drawing>
          <wp:anchor distT="0" distB="0" distL="114300" distR="114300" simplePos="0" relativeHeight="251703296" behindDoc="1" locked="0" layoutInCell="1" allowOverlap="1" wp14:anchorId="27B31E21" wp14:editId="3D2A9202">
            <wp:simplePos x="0" y="0"/>
            <wp:positionH relativeFrom="margin">
              <wp:posOffset>46355</wp:posOffset>
            </wp:positionH>
            <wp:positionV relativeFrom="paragraph">
              <wp:posOffset>1246505</wp:posOffset>
            </wp:positionV>
            <wp:extent cx="5773420" cy="3274695"/>
            <wp:effectExtent l="0" t="0" r="17780" b="1905"/>
            <wp:wrapTight wrapText="bothSides">
              <wp:wrapPolygon edited="0">
                <wp:start x="0" y="0"/>
                <wp:lineTo x="0" y="21487"/>
                <wp:lineTo x="21595" y="21487"/>
                <wp:lineTo x="21595"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042862">
        <w:rPr>
          <w:szCs w:val="28"/>
          <w:lang w:val="vi-VN"/>
        </w:rPr>
        <w:t>- xã hội.</w:t>
      </w:r>
    </w:p>
    <w:p w14:paraId="3538AC45" w14:textId="77777777" w:rsidR="008C5442" w:rsidRPr="00042862" w:rsidRDefault="008C5442" w:rsidP="00491AC5">
      <w:pPr>
        <w:pStyle w:val="Biu"/>
        <w:rPr>
          <w:iCs/>
        </w:rPr>
      </w:pPr>
      <w:r w:rsidRPr="00042862">
        <w:t>Hiện trạng sử dụng đất rừng phòng hộ phân theo vùng kinh tế - xã hội</w:t>
      </w:r>
    </w:p>
    <w:p w14:paraId="5657078D" w14:textId="77777777" w:rsidR="008C5442" w:rsidRPr="00042862" w:rsidRDefault="008C5442" w:rsidP="008C5442">
      <w:pPr>
        <w:pStyle w:val="Heading4"/>
        <w:keepNext w:val="0"/>
        <w:widowControl w:val="0"/>
        <w:spacing w:after="60" w:line="350" w:lineRule="exact"/>
        <w:rPr>
          <w:rFonts w:ascii="Times New Roman" w:hAnsi="Times New Roman"/>
          <w:szCs w:val="28"/>
          <w:lang w:val="vi-VN"/>
        </w:rPr>
      </w:pPr>
      <w:r w:rsidRPr="00042862">
        <w:rPr>
          <w:rFonts w:ascii="Times New Roman" w:hAnsi="Times New Roman"/>
          <w:szCs w:val="28"/>
          <w:lang w:val="vi-VN"/>
        </w:rPr>
        <w:t>1.3. Đất rừng đặc dụng</w:t>
      </w:r>
    </w:p>
    <w:p w14:paraId="63C9834A" w14:textId="6A700403" w:rsidR="008C5442" w:rsidRPr="00042862" w:rsidRDefault="008C5442" w:rsidP="00F45914">
      <w:pPr>
        <w:widowControl w:val="0"/>
        <w:spacing w:line="350" w:lineRule="exact"/>
        <w:rPr>
          <w:szCs w:val="28"/>
          <w:lang w:val="vi-VN"/>
        </w:rPr>
      </w:pPr>
      <w:r w:rsidRPr="00042862">
        <w:rPr>
          <w:bCs/>
          <w:iCs/>
          <w:szCs w:val="28"/>
          <w:lang w:val="vi-VN"/>
        </w:rPr>
        <w:t>Năm 2023, cả nước c</w:t>
      </w:r>
      <w:r w:rsidRPr="00042862">
        <w:rPr>
          <w:szCs w:val="28"/>
          <w:lang w:val="vi-VN"/>
        </w:rPr>
        <w:t xml:space="preserve">ó 2.326,15 nghìn ha, chiếm 8,33% diện tích đất nông nghiệp của cả nước, </w:t>
      </w:r>
      <w:r w:rsidRPr="00042862">
        <w:rPr>
          <w:rFonts w:eastAsia="SimSun"/>
          <w:iCs/>
          <w:szCs w:val="28"/>
          <w:lang w:val="vi-VN"/>
        </w:rPr>
        <w:t xml:space="preserve">tăng </w:t>
      </w:r>
      <w:r w:rsidRPr="00042862">
        <w:rPr>
          <w:szCs w:val="28"/>
          <w:lang w:val="vi-VN"/>
        </w:rPr>
        <w:t>32,94</w:t>
      </w:r>
      <w:r w:rsidRPr="00042862">
        <w:rPr>
          <w:rFonts w:eastAsia="SimSun"/>
          <w:iCs/>
          <w:szCs w:val="28"/>
          <w:lang w:val="vi-VN"/>
        </w:rPr>
        <w:t xml:space="preserve"> nghìn ha so với năm 2020</w:t>
      </w:r>
      <w:r w:rsidRPr="00042862">
        <w:rPr>
          <w:iCs/>
          <w:szCs w:val="28"/>
          <w:lang w:val="vi-VN"/>
        </w:rPr>
        <w:t xml:space="preserve">. </w:t>
      </w:r>
      <w:r w:rsidRPr="00042862">
        <w:rPr>
          <w:szCs w:val="28"/>
          <w:lang w:val="vi-VN"/>
        </w:rPr>
        <w:t>Trong hệ thống rừng đặc dụng có 167 khu bảo tồn thiên nhiên</w:t>
      </w:r>
      <w:r w:rsidRPr="00042862">
        <w:rPr>
          <w:rStyle w:val="FootnoteReference"/>
          <w:szCs w:val="28"/>
        </w:rPr>
        <w:footnoteReference w:id="14"/>
      </w:r>
      <w:r w:rsidRPr="00042862">
        <w:rPr>
          <w:szCs w:val="28"/>
          <w:lang w:val="vi-VN"/>
        </w:rPr>
        <w:t xml:space="preserve"> gồm 34 vườn quốc gia, 56 khu dự trữ thiên nhiên, 14 khu bảo tồn loài và sinh cảnh, 54 khu bảo vệ cảnh quan văn hoá, lịch sử và môi trường và 9 khu rừng nghiên cứu thực nghiệm khoa học.</w:t>
      </w:r>
    </w:p>
    <w:p w14:paraId="44BE8A45" w14:textId="6CD0D316" w:rsidR="008C5442" w:rsidRPr="00042862" w:rsidRDefault="008C5442" w:rsidP="00F45914">
      <w:pPr>
        <w:widowControl w:val="0"/>
        <w:spacing w:line="350" w:lineRule="exact"/>
        <w:rPr>
          <w:szCs w:val="28"/>
          <w:lang w:val="vi-VN"/>
        </w:rPr>
      </w:pPr>
      <w:r w:rsidRPr="00042862">
        <w:rPr>
          <w:szCs w:val="28"/>
          <w:lang w:val="vi-VN"/>
        </w:rPr>
        <w:t>Rừng đặc dụng phân bố nhiều ở vùng Bắc Trung Bộ và Duyên hải miền Trung (951,78 nghìn ha), Trung du và miền núi phía Bắc (524,12 nghìn ha), Tây Nguyên (513,84 nghìn ha), Đông Nam Bộ (182,09 nghìn ha),... Nhiều địa phương có diện tích rừng đặc dụng lớn như: Đắk Lắk, Nghệ An, Quảng Nam, Quảng Bình, Đồng Nai, Thừa Thiên Huế, Kon Tum, Lâm Đồng, Thanh Hóa, Gia Lai...</w:t>
      </w:r>
    </w:p>
    <w:p w14:paraId="223ED886" w14:textId="0DF8EF20" w:rsidR="00F45914" w:rsidRPr="00042862" w:rsidRDefault="00F45914" w:rsidP="00F45914">
      <w:pPr>
        <w:widowControl w:val="0"/>
        <w:spacing w:line="350" w:lineRule="exact"/>
        <w:rPr>
          <w:szCs w:val="28"/>
          <w:lang w:val="vi-VN"/>
        </w:rPr>
      </w:pPr>
      <w:r w:rsidRPr="00042862">
        <w:rPr>
          <w:noProof/>
          <w:spacing w:val="-4"/>
          <w:szCs w:val="28"/>
        </w:rPr>
        <w:lastRenderedPageBreak/>
        <w:drawing>
          <wp:anchor distT="0" distB="0" distL="114300" distR="114300" simplePos="0" relativeHeight="251710464" behindDoc="1" locked="0" layoutInCell="1" allowOverlap="1" wp14:anchorId="21FA551A" wp14:editId="1B9F7BF2">
            <wp:simplePos x="0" y="0"/>
            <wp:positionH relativeFrom="margin">
              <wp:posOffset>0</wp:posOffset>
            </wp:positionH>
            <wp:positionV relativeFrom="paragraph">
              <wp:posOffset>254635</wp:posOffset>
            </wp:positionV>
            <wp:extent cx="5975350" cy="2800350"/>
            <wp:effectExtent l="0" t="0" r="6350" b="0"/>
            <wp:wrapTight wrapText="bothSides">
              <wp:wrapPolygon edited="0">
                <wp:start x="0" y="0"/>
                <wp:lineTo x="0" y="21453"/>
                <wp:lineTo x="21554" y="21453"/>
                <wp:lineTo x="21554"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CCB517B" w14:textId="77777777" w:rsidR="008C5442" w:rsidRPr="00042862" w:rsidRDefault="008C5442" w:rsidP="00491AC5">
      <w:pPr>
        <w:pStyle w:val="Biu"/>
        <w:rPr>
          <w:iCs/>
        </w:rPr>
      </w:pPr>
      <w:r w:rsidRPr="00042862">
        <w:t>Hiện trạng sử dụng đất rừng đặc dụng phân theo vùng kinh tế - xã hội</w:t>
      </w:r>
    </w:p>
    <w:p w14:paraId="7F01C268" w14:textId="77777777" w:rsidR="008C5442" w:rsidRPr="00042862" w:rsidRDefault="008C5442" w:rsidP="008C5442">
      <w:pPr>
        <w:widowControl w:val="0"/>
        <w:rPr>
          <w:szCs w:val="28"/>
          <w:lang w:val="vi-VN"/>
        </w:rPr>
      </w:pPr>
      <w:r w:rsidRPr="00042862">
        <w:rPr>
          <w:iCs/>
          <w:spacing w:val="-2"/>
          <w:szCs w:val="28"/>
          <w:lang w:val="vi-VN"/>
        </w:rPr>
        <w:t>Diện tích đất rừng đặc dụng tăng</w:t>
      </w:r>
      <w:r w:rsidRPr="00042862">
        <w:rPr>
          <w:rFonts w:eastAsia="SimSun"/>
          <w:iCs/>
          <w:spacing w:val="-2"/>
          <w:szCs w:val="28"/>
          <w:lang w:val="vi-VN"/>
        </w:rPr>
        <w:t xml:space="preserve"> so với năm 2020 </w:t>
      </w:r>
      <w:r w:rsidRPr="00042862">
        <w:rPr>
          <w:spacing w:val="-2"/>
          <w:szCs w:val="28"/>
          <w:lang w:val="vi-VN"/>
        </w:rPr>
        <w:t>chủ yếu ở vùng Tây Nguyên (23,90 nghìn ha tập trung ở tỉnh Gia Lai) do rà soát, cập nhật điều chỉnh quy hoạch 3 loại rừng trên địa bàn tỉnh. Tuy nhiên, việc sử dụng đất rừng đặc dụng vẫn còn tồn tại sau: Hiện tượng xâm canh, xâm cư đối với một số khu rừng đặc dụng còn xảy ra do áp lực về đất đai và khai thác tài nguyên; xâm lấn ranh giới giữa các khu rừng đặc dụng với vùng đệm, kể cả những nơi ranh giới đã được xác định còn xảy ra khá phổ biến dọc theo vùng ranh giới. Tại những nơi dân cư còn sống trong rừng hay nương rẫy của họ còn ở bên trong khu rừng đặc dụng, thường xảy ra xâm phạm ranh giới để khai thác tài nguyên rừng để sản xuất (tại các Vườn quốc gia: Ba Vì, Tam Đảo, Cát Tiên, Yok Don...). Trong quá trình thành lập một số khu rừng đặc dụng, vẫn có diện tích đất của một số cơ quan Nhà nước, các hộ dân nằm bên trong và phần giáp ranh của các khu rừng đặc dụng.</w:t>
      </w:r>
    </w:p>
    <w:p w14:paraId="018C111D" w14:textId="77777777" w:rsidR="008C5442" w:rsidRPr="00042862" w:rsidRDefault="008C5442" w:rsidP="008C5442">
      <w:pPr>
        <w:pStyle w:val="Heading4"/>
        <w:keepNext w:val="0"/>
        <w:widowControl w:val="0"/>
        <w:spacing w:after="60" w:line="400" w:lineRule="exact"/>
        <w:rPr>
          <w:rFonts w:ascii="Times New Roman" w:hAnsi="Times New Roman"/>
          <w:szCs w:val="28"/>
          <w:lang w:val="vi-VN"/>
        </w:rPr>
      </w:pPr>
      <w:r w:rsidRPr="00042862">
        <w:rPr>
          <w:rFonts w:ascii="Times New Roman" w:hAnsi="Times New Roman"/>
          <w:szCs w:val="28"/>
          <w:lang w:val="vi-VN"/>
        </w:rPr>
        <w:t>1.4. Đất rừng sản xuất</w:t>
      </w:r>
    </w:p>
    <w:p w14:paraId="7579266D" w14:textId="43EEDB30" w:rsidR="008C5442" w:rsidRPr="00042862" w:rsidRDefault="008C5442" w:rsidP="008C5442">
      <w:pPr>
        <w:widowControl w:val="0"/>
        <w:rPr>
          <w:szCs w:val="28"/>
          <w:lang w:val="vi-VN"/>
        </w:rPr>
      </w:pPr>
      <w:r w:rsidRPr="00042862">
        <w:rPr>
          <w:bCs/>
          <w:spacing w:val="-4"/>
          <w:szCs w:val="28"/>
          <w:lang w:val="vi-VN"/>
        </w:rPr>
        <w:t>Cả nước c</w:t>
      </w:r>
      <w:r w:rsidRPr="00042862">
        <w:rPr>
          <w:spacing w:val="-4"/>
          <w:szCs w:val="28"/>
          <w:lang w:val="vi-VN"/>
        </w:rPr>
        <w:t>ó 7.926,25 nghìn ha, chiếm 28,39% đất nông nghiệp của cả nước,</w:t>
      </w:r>
      <w:r w:rsidRPr="00042862">
        <w:rPr>
          <w:rFonts w:eastAsia="SimSun"/>
          <w:spacing w:val="-4"/>
          <w:szCs w:val="28"/>
          <w:lang w:val="vi-VN"/>
        </w:rPr>
        <w:t xml:space="preserve"> giảm 66,64 nghìn ha so với năm 2020. </w:t>
      </w:r>
      <w:r w:rsidRPr="00042862">
        <w:rPr>
          <w:szCs w:val="28"/>
          <w:lang w:val="vi-VN"/>
        </w:rPr>
        <w:t>Rừng sản xuất phân bố nhiều ở vùng Trung du và miền núi phía Bắc (3.021,42 nghìn ha), Bắc Trung bộ và Duyên hải miền Trung (2.941,04 nghìn ha), Tây Nguyên (1.400,01 nghìn ha)... Một số địa phương có diện tích rừng sản xuất lớn như Nghệ An, Lạng Sơn, Thanh Hóa, Gia Lai, Kon Tum,...</w:t>
      </w:r>
    </w:p>
    <w:p w14:paraId="3D5BA537" w14:textId="3D8FF58E" w:rsidR="00F45914" w:rsidRPr="00042862" w:rsidRDefault="00F45914" w:rsidP="008C5442">
      <w:pPr>
        <w:widowControl w:val="0"/>
        <w:rPr>
          <w:szCs w:val="28"/>
          <w:lang w:val="vi-VN"/>
        </w:rPr>
      </w:pPr>
      <w:r w:rsidRPr="00042862">
        <w:rPr>
          <w:noProof/>
          <w:spacing w:val="-4"/>
          <w:szCs w:val="28"/>
        </w:rPr>
        <w:lastRenderedPageBreak/>
        <w:drawing>
          <wp:anchor distT="0" distB="0" distL="114300" distR="114300" simplePos="0" relativeHeight="251712512" behindDoc="1" locked="0" layoutInCell="1" allowOverlap="1" wp14:anchorId="56CC0B6C" wp14:editId="6CDF08F8">
            <wp:simplePos x="0" y="0"/>
            <wp:positionH relativeFrom="margin">
              <wp:posOffset>0</wp:posOffset>
            </wp:positionH>
            <wp:positionV relativeFrom="paragraph">
              <wp:posOffset>286385</wp:posOffset>
            </wp:positionV>
            <wp:extent cx="5975350" cy="3286125"/>
            <wp:effectExtent l="0" t="0" r="6350" b="9525"/>
            <wp:wrapTight wrapText="bothSides">
              <wp:wrapPolygon edited="0">
                <wp:start x="0" y="0"/>
                <wp:lineTo x="0" y="21537"/>
                <wp:lineTo x="21554" y="21537"/>
                <wp:lineTo x="21554"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3C419D6" w14:textId="77777777" w:rsidR="008C5442" w:rsidRPr="00042862" w:rsidRDefault="008C5442" w:rsidP="00491AC5">
      <w:pPr>
        <w:pStyle w:val="Biu"/>
        <w:rPr>
          <w:iCs/>
        </w:rPr>
      </w:pPr>
      <w:bookmarkStart w:id="66" w:name="_Toc428134082"/>
      <w:bookmarkStart w:id="67" w:name="_Toc76115065"/>
      <w:bookmarkStart w:id="68" w:name="_Toc76115099"/>
      <w:bookmarkStart w:id="69" w:name="_Toc76115190"/>
      <w:r w:rsidRPr="00042862">
        <w:t>Hiện trạng sử dụng đất rừng sản xuất phân theo vùng kinh tế - xã hội</w:t>
      </w:r>
      <w:r w:rsidRPr="00042862">
        <w:rPr>
          <w:spacing w:val="-6"/>
          <w:szCs w:val="28"/>
          <w:lang w:eastAsia="ar-SA"/>
        </w:rPr>
        <w:tab/>
      </w:r>
    </w:p>
    <w:bookmarkEnd w:id="66"/>
    <w:bookmarkEnd w:id="67"/>
    <w:bookmarkEnd w:id="68"/>
    <w:bookmarkEnd w:id="69"/>
    <w:p w14:paraId="551FFDE2" w14:textId="77777777" w:rsidR="008C5442" w:rsidRPr="00042862" w:rsidRDefault="008C5442" w:rsidP="008C5442">
      <w:pPr>
        <w:widowControl w:val="0"/>
        <w:rPr>
          <w:spacing w:val="-2"/>
          <w:szCs w:val="28"/>
          <w:lang w:val="vi-VN"/>
        </w:rPr>
      </w:pPr>
      <w:r w:rsidRPr="00042862">
        <w:rPr>
          <w:rFonts w:eastAsia="SimSun"/>
          <w:iCs/>
          <w:spacing w:val="-2"/>
          <w:szCs w:val="28"/>
          <w:lang w:val="vi-VN"/>
        </w:rPr>
        <w:t>So với năm 2020, diện tích đất rừng sản xuất giảm</w:t>
      </w:r>
      <w:r w:rsidRPr="00042862">
        <w:rPr>
          <w:spacing w:val="-2"/>
          <w:szCs w:val="28"/>
          <w:lang w:val="vi-VN"/>
        </w:rPr>
        <w:t xml:space="preserve"> tập trung tại các vùng Trung du và miền núi phía Bắc giảm 53,14 nghìn ha, vùng Bắc Trung bộ và Duyên hải miền Trung giảm 8,60 nghìn ha, vùng Tây Nguyên giảm 8,61 nghìn ha, vùng Đông Nam Bộ giảm 0,45 nghìn ha, vùng Đồng bằng sông Hồng giảm 0,09 nghìn ha. Riêng vùng  Đồng bằng Sông Cửu Long có diện tích đất rừng sản xuất tăng (4,25 nghìn ha). Một số địa phương có diện tích rừng sản xuất giảm nhiều như: Lào Cai, Giai Lai, Quảng Bình, Khánh Hòa,... Bên cạnh đó một số địa phương có diện tích rừng sản xuất tăng như Điện Biên, Lạng Sơn, Lai Châu, Hà Giang, Trà Vinh,…  Nguyên nhân tăng chủ yếu do các địa phương tiến hành rà soát, bổ sung điều chỉnh quy hoạch ba loại rừng</w:t>
      </w:r>
      <w:r w:rsidRPr="00042862">
        <w:rPr>
          <w:rFonts w:eastAsia="SimSun"/>
          <w:iCs/>
          <w:spacing w:val="-2"/>
          <w:szCs w:val="28"/>
          <w:lang w:val="vi-VN"/>
        </w:rPr>
        <w:t>.</w:t>
      </w:r>
    </w:p>
    <w:p w14:paraId="00E6626E" w14:textId="395FAC37" w:rsidR="003F2839" w:rsidRPr="00042862" w:rsidRDefault="007A2A24" w:rsidP="008C5442">
      <w:pPr>
        <w:widowControl w:val="0"/>
        <w:rPr>
          <w:szCs w:val="28"/>
          <w:lang w:val="vi-VN"/>
        </w:rPr>
      </w:pPr>
      <w:r w:rsidRPr="00042862">
        <w:rPr>
          <w:szCs w:val="28"/>
          <w:lang w:val="vi-VN"/>
        </w:rPr>
        <w:t>* Trong đó chỉ tiêu đất rừng sản xuất là rừng tự nhiên:</w:t>
      </w:r>
    </w:p>
    <w:p w14:paraId="28F00AB0" w14:textId="31C7A247" w:rsidR="007A2A24" w:rsidRPr="00042862" w:rsidRDefault="007A2A24" w:rsidP="007A2A24">
      <w:pPr>
        <w:widowControl w:val="0"/>
        <w:rPr>
          <w:szCs w:val="28"/>
          <w:lang w:val="vi-VN"/>
        </w:rPr>
      </w:pPr>
      <w:r w:rsidRPr="00042862">
        <w:rPr>
          <w:bCs/>
          <w:spacing w:val="-4"/>
          <w:szCs w:val="28"/>
          <w:lang w:val="vi-VN"/>
        </w:rPr>
        <w:t>Năm 2023, cả nước c</w:t>
      </w:r>
      <w:r w:rsidRPr="00042862">
        <w:rPr>
          <w:spacing w:val="-4"/>
          <w:szCs w:val="28"/>
          <w:lang w:val="vi-VN"/>
        </w:rPr>
        <w:t>ó 3.782,76 nghìn ha, chiếm 11,42% đất nông nghiệp của cả nước,</w:t>
      </w:r>
      <w:r w:rsidRPr="00042862">
        <w:rPr>
          <w:rFonts w:eastAsia="SimSun"/>
          <w:spacing w:val="-4"/>
          <w:szCs w:val="28"/>
          <w:lang w:val="vi-VN"/>
        </w:rPr>
        <w:t xml:space="preserve"> giảm 179,06 nghìn ha so với năm 2020. Diện tích r</w:t>
      </w:r>
      <w:r w:rsidRPr="00042862">
        <w:rPr>
          <w:szCs w:val="28"/>
          <w:lang w:val="vi-VN"/>
        </w:rPr>
        <w:t xml:space="preserve">ừng sản xuất là rừng tự nhiên phân bố nhiều ở vùng Trung du và miền núi phía Bắc (1.459,40 nghìn ha), Bắc Trung bộ và Duyên hải miền Trung (1.190,61 nghìn ha), Tây Nguyên (1.079,31 nghìn ha)... Một số địa phương có diện tích rừng sản xuất lớn như Nghệ An, </w:t>
      </w:r>
      <w:r w:rsidR="004900ED" w:rsidRPr="00042862">
        <w:rPr>
          <w:szCs w:val="28"/>
          <w:lang w:val="vi-VN"/>
        </w:rPr>
        <w:t xml:space="preserve">Sơn La, </w:t>
      </w:r>
      <w:r w:rsidRPr="00042862">
        <w:rPr>
          <w:szCs w:val="28"/>
          <w:lang w:val="vi-VN"/>
        </w:rPr>
        <w:t>Lạng Sơn, Gia Lai, Kon Tum</w:t>
      </w:r>
      <w:r w:rsidR="004900ED" w:rsidRPr="00042862">
        <w:rPr>
          <w:szCs w:val="28"/>
          <w:lang w:val="vi-VN"/>
        </w:rPr>
        <w:t>,...</w:t>
      </w:r>
    </w:p>
    <w:p w14:paraId="1BD6DACE" w14:textId="77777777" w:rsidR="007A2A24" w:rsidRPr="00042862" w:rsidRDefault="007A2A24" w:rsidP="007A2A24">
      <w:pPr>
        <w:widowControl w:val="0"/>
        <w:rPr>
          <w:szCs w:val="28"/>
          <w:lang w:val="vi-VN"/>
        </w:rPr>
      </w:pPr>
      <w:r w:rsidRPr="00042862">
        <w:rPr>
          <w:noProof/>
          <w:spacing w:val="-4"/>
          <w:szCs w:val="28"/>
        </w:rPr>
        <w:lastRenderedPageBreak/>
        <w:drawing>
          <wp:anchor distT="0" distB="0" distL="114300" distR="114300" simplePos="0" relativeHeight="251718656" behindDoc="1" locked="0" layoutInCell="1" allowOverlap="1" wp14:anchorId="0B37EBDB" wp14:editId="3B2E8A8B">
            <wp:simplePos x="0" y="0"/>
            <wp:positionH relativeFrom="margin">
              <wp:posOffset>0</wp:posOffset>
            </wp:positionH>
            <wp:positionV relativeFrom="paragraph">
              <wp:posOffset>286385</wp:posOffset>
            </wp:positionV>
            <wp:extent cx="5975350" cy="3286125"/>
            <wp:effectExtent l="0" t="0" r="6350" b="9525"/>
            <wp:wrapTight wrapText="bothSides">
              <wp:wrapPolygon edited="0">
                <wp:start x="0" y="0"/>
                <wp:lineTo x="0" y="21537"/>
                <wp:lineTo x="21554" y="21537"/>
                <wp:lineTo x="21554" y="0"/>
                <wp:lineTo x="0" y="0"/>
              </wp:wrapPolygon>
            </wp:wrapTight>
            <wp:docPr id="1438401495" name="Chart 1438401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C94D4A6" w14:textId="77777777" w:rsidR="007A2A24" w:rsidRPr="00042862" w:rsidRDefault="007A2A24" w:rsidP="007A2A24">
      <w:pPr>
        <w:pStyle w:val="Biu"/>
        <w:rPr>
          <w:iCs/>
        </w:rPr>
      </w:pPr>
      <w:r w:rsidRPr="00042862">
        <w:t>Hiện trạng sử dụng đất rừng sản xuất phân theo vùng kinh tế - xã hội</w:t>
      </w:r>
      <w:r w:rsidRPr="00042862">
        <w:rPr>
          <w:spacing w:val="-6"/>
          <w:szCs w:val="28"/>
          <w:lang w:eastAsia="ar-SA"/>
        </w:rPr>
        <w:tab/>
      </w:r>
    </w:p>
    <w:p w14:paraId="14AEA68B" w14:textId="52337EC0" w:rsidR="007A2A24" w:rsidRPr="00042862" w:rsidRDefault="007A2A24" w:rsidP="007A2A24">
      <w:pPr>
        <w:widowControl w:val="0"/>
        <w:rPr>
          <w:spacing w:val="-2"/>
          <w:szCs w:val="28"/>
          <w:lang w:val="vi-VN"/>
        </w:rPr>
      </w:pPr>
      <w:r w:rsidRPr="00042862">
        <w:rPr>
          <w:rFonts w:eastAsia="SimSun"/>
          <w:iCs/>
          <w:spacing w:val="-2"/>
          <w:szCs w:val="28"/>
          <w:lang w:val="vi-VN"/>
        </w:rPr>
        <w:t>So với năm 2020, diện tích đất rừng sản xuất là rừng t</w:t>
      </w:r>
      <w:r w:rsidR="00946B1D" w:rsidRPr="00042862">
        <w:rPr>
          <w:rFonts w:eastAsia="SimSun"/>
          <w:iCs/>
          <w:spacing w:val="-2"/>
          <w:szCs w:val="28"/>
          <w:lang w:val="vi-VN"/>
        </w:rPr>
        <w:t>ư</w:t>
      </w:r>
      <w:r w:rsidRPr="00042862">
        <w:rPr>
          <w:rFonts w:eastAsia="SimSun"/>
          <w:iCs/>
          <w:spacing w:val="-2"/>
          <w:szCs w:val="28"/>
          <w:lang w:val="vi-VN"/>
        </w:rPr>
        <w:t xml:space="preserve"> nhiên giảm</w:t>
      </w:r>
      <w:r w:rsidRPr="00042862">
        <w:rPr>
          <w:spacing w:val="-2"/>
          <w:szCs w:val="28"/>
          <w:lang w:val="vi-VN"/>
        </w:rPr>
        <w:t xml:space="preserve"> chủ yếu tại các vùng Tây Nguyên giảm 77,78 nghìn ha, vùng Trung du và miền núi phía Bắc giảm 49,26 nghìn ha, vùng Đồng bằng sông Hồng giảm 39,70 nghìn ha. Riêng vùng  Đồng bằng Sông Cửu Long có diện tích đất rừng sản xuất là rừng tự nhiên tăng (0,20 nghìn ha). Một số địa phương có diện tích rừng sản xuất</w:t>
      </w:r>
      <w:r w:rsidR="004900ED" w:rsidRPr="00042862">
        <w:rPr>
          <w:spacing w:val="-2"/>
          <w:szCs w:val="28"/>
          <w:lang w:val="vi-VN"/>
        </w:rPr>
        <w:t xml:space="preserve"> là rừng tự nhiên</w:t>
      </w:r>
      <w:r w:rsidRPr="00042862">
        <w:rPr>
          <w:spacing w:val="-2"/>
          <w:szCs w:val="28"/>
          <w:lang w:val="vi-VN"/>
        </w:rPr>
        <w:t xml:space="preserve"> giảm nhiều như: Lào Cai, </w:t>
      </w:r>
      <w:r w:rsidR="004900ED" w:rsidRPr="00042862">
        <w:rPr>
          <w:spacing w:val="-2"/>
          <w:szCs w:val="28"/>
          <w:lang w:val="vi-VN"/>
        </w:rPr>
        <w:t>Quảng Ninh</w:t>
      </w:r>
      <w:r w:rsidRPr="00042862">
        <w:rPr>
          <w:spacing w:val="-2"/>
          <w:szCs w:val="28"/>
          <w:lang w:val="vi-VN"/>
        </w:rPr>
        <w:t xml:space="preserve">, </w:t>
      </w:r>
      <w:r w:rsidR="004900ED" w:rsidRPr="00042862">
        <w:rPr>
          <w:spacing w:val="-2"/>
          <w:szCs w:val="28"/>
          <w:lang w:val="vi-VN"/>
        </w:rPr>
        <w:t>Gia Lai</w:t>
      </w:r>
      <w:r w:rsidRPr="00042862">
        <w:rPr>
          <w:spacing w:val="-2"/>
          <w:szCs w:val="28"/>
          <w:lang w:val="vi-VN"/>
        </w:rPr>
        <w:t xml:space="preserve">,... Bên cạnh đó một số địa phương có diện tích rừng sản xuất </w:t>
      </w:r>
      <w:r w:rsidR="004900ED" w:rsidRPr="00042862">
        <w:rPr>
          <w:spacing w:val="-2"/>
          <w:szCs w:val="28"/>
          <w:lang w:val="vi-VN"/>
        </w:rPr>
        <w:t xml:space="preserve">là rừng tự nhiên </w:t>
      </w:r>
      <w:r w:rsidRPr="00042862">
        <w:rPr>
          <w:spacing w:val="-2"/>
          <w:szCs w:val="28"/>
          <w:lang w:val="vi-VN"/>
        </w:rPr>
        <w:t xml:space="preserve">tăng như </w:t>
      </w:r>
      <w:r w:rsidR="00F937EE" w:rsidRPr="00042862">
        <w:rPr>
          <w:spacing w:val="-2"/>
          <w:szCs w:val="28"/>
          <w:lang w:val="vi-VN"/>
        </w:rPr>
        <w:t>Bắc Giang</w:t>
      </w:r>
      <w:r w:rsidRPr="00042862">
        <w:rPr>
          <w:spacing w:val="-2"/>
          <w:szCs w:val="28"/>
          <w:lang w:val="vi-VN"/>
        </w:rPr>
        <w:t xml:space="preserve">, Lai Châu, </w:t>
      </w:r>
      <w:r w:rsidR="00F937EE" w:rsidRPr="00042862">
        <w:rPr>
          <w:spacing w:val="-2"/>
          <w:szCs w:val="28"/>
          <w:lang w:val="vi-VN"/>
        </w:rPr>
        <w:t>Thanh Hóa</w:t>
      </w:r>
      <w:r w:rsidRPr="00042862">
        <w:rPr>
          <w:spacing w:val="-2"/>
          <w:szCs w:val="28"/>
          <w:lang w:val="vi-VN"/>
        </w:rPr>
        <w:t>, Trà Vinh,…  Nguyên nhân tăng chủ yếu do các địa phương tiến hành rà soát, bổ sung điều chỉnh quy hoạch ba loại rừng</w:t>
      </w:r>
      <w:r w:rsidRPr="00042862">
        <w:rPr>
          <w:rFonts w:eastAsia="SimSun"/>
          <w:iCs/>
          <w:spacing w:val="-2"/>
          <w:szCs w:val="28"/>
          <w:lang w:val="vi-VN"/>
        </w:rPr>
        <w:t>.</w:t>
      </w:r>
    </w:p>
    <w:p w14:paraId="5131CA91" w14:textId="77777777" w:rsidR="008C5442" w:rsidRPr="00042862" w:rsidRDefault="008C5442" w:rsidP="00C94673">
      <w:pPr>
        <w:pStyle w:val="Heading3"/>
        <w:rPr>
          <w:color w:val="auto"/>
          <w:lang w:val="vi-VN"/>
        </w:rPr>
      </w:pPr>
      <w:bookmarkStart w:id="70" w:name="_Toc157695052"/>
      <w:r w:rsidRPr="00042862">
        <w:rPr>
          <w:color w:val="auto"/>
          <w:lang w:val="vi-VN"/>
        </w:rPr>
        <w:t>2. Đất phi nông nghiệp</w:t>
      </w:r>
      <w:bookmarkEnd w:id="61"/>
      <w:bookmarkEnd w:id="62"/>
      <w:bookmarkEnd w:id="70"/>
    </w:p>
    <w:p w14:paraId="7E34F46A" w14:textId="1C329E68" w:rsidR="008C5442" w:rsidRPr="00042862" w:rsidRDefault="008C5442" w:rsidP="008C5442">
      <w:pPr>
        <w:widowControl w:val="0"/>
        <w:rPr>
          <w:spacing w:val="-4"/>
          <w:szCs w:val="28"/>
          <w:lang w:val="vi-VN"/>
        </w:rPr>
      </w:pPr>
      <w:r w:rsidRPr="00042862">
        <w:rPr>
          <w:spacing w:val="-4"/>
          <w:szCs w:val="28"/>
          <w:lang w:val="vi-VN"/>
        </w:rPr>
        <w:t>Tính đến 31/12/2023, cả nước có 4.0</w:t>
      </w:r>
      <w:r w:rsidR="00D961C8" w:rsidRPr="00042862">
        <w:rPr>
          <w:spacing w:val="-4"/>
          <w:szCs w:val="28"/>
        </w:rPr>
        <w:t>58</w:t>
      </w:r>
      <w:r w:rsidRPr="00042862">
        <w:rPr>
          <w:spacing w:val="-4"/>
          <w:szCs w:val="28"/>
          <w:lang w:val="vi-VN"/>
        </w:rPr>
        <w:t>,87 nghìn ha (</w:t>
      </w:r>
      <w:r w:rsidRPr="00042862">
        <w:rPr>
          <w:rFonts w:eastAsia="SimSun"/>
          <w:spacing w:val="-4"/>
          <w:szCs w:val="28"/>
          <w:lang w:val="vi-VN"/>
        </w:rPr>
        <w:t>tăng 127,82 nghìn ha so với năm 2020)</w:t>
      </w:r>
      <w:r w:rsidRPr="00042862">
        <w:rPr>
          <w:spacing w:val="-4"/>
          <w:szCs w:val="28"/>
          <w:lang w:val="vi-VN"/>
        </w:rPr>
        <w:t>, chiếm 12,25% diện tích tự nhiên. Đất phi nông nghiệp phân bố ở các vùng như sau:</w:t>
      </w:r>
    </w:p>
    <w:p w14:paraId="50917B3F" w14:textId="57196B82" w:rsidR="008C5442" w:rsidRPr="00042862" w:rsidRDefault="008C5442" w:rsidP="008C5442">
      <w:pPr>
        <w:widowControl w:val="0"/>
        <w:rPr>
          <w:spacing w:val="-6"/>
          <w:szCs w:val="28"/>
          <w:lang w:val="vi-VN"/>
        </w:rPr>
      </w:pPr>
      <w:r w:rsidRPr="00042862">
        <w:rPr>
          <w:spacing w:val="-6"/>
          <w:szCs w:val="28"/>
          <w:lang w:val="vi-VN"/>
        </w:rPr>
        <w:t>- Vùng Trung du và miền núi phía Bắc có 681,63 nghìn ha, chiếm 16,79% diện tích đất phi nông nghiệp của cả nước, tăng 32,47 nghìn ha</w:t>
      </w:r>
      <w:r w:rsidRPr="00042862">
        <w:rPr>
          <w:rFonts w:eastAsia="SimSun"/>
          <w:spacing w:val="-6"/>
          <w:szCs w:val="28"/>
          <w:lang w:val="vi-VN"/>
        </w:rPr>
        <w:t xml:space="preserve"> so với năm 2020</w:t>
      </w:r>
      <w:r w:rsidRPr="00042862">
        <w:rPr>
          <w:spacing w:val="-6"/>
          <w:szCs w:val="28"/>
          <w:lang w:val="vi-VN"/>
        </w:rPr>
        <w:t>.</w:t>
      </w:r>
    </w:p>
    <w:p w14:paraId="7831F9B9" w14:textId="1C40D909" w:rsidR="008C5442" w:rsidRPr="00042862" w:rsidRDefault="008C5442" w:rsidP="008C5442">
      <w:pPr>
        <w:widowControl w:val="0"/>
        <w:rPr>
          <w:szCs w:val="28"/>
          <w:lang w:val="vi-VN"/>
        </w:rPr>
      </w:pPr>
      <w:r w:rsidRPr="00042862">
        <w:rPr>
          <w:szCs w:val="28"/>
          <w:lang w:val="vi-VN"/>
        </w:rPr>
        <w:lastRenderedPageBreak/>
        <w:t>- Vùng Đồng bằng sông Hồng có 658,71 nghìn ha, chiếm 16,23% diện tích đất phi nông nghiệp của cả nước, tăng 23,46 nghìn ha</w:t>
      </w:r>
      <w:r w:rsidRPr="00042862">
        <w:rPr>
          <w:rFonts w:eastAsia="SimSun"/>
          <w:szCs w:val="28"/>
          <w:lang w:val="vi-VN"/>
        </w:rPr>
        <w:t xml:space="preserve"> so với năm 2020</w:t>
      </w:r>
      <w:r w:rsidRPr="00042862">
        <w:rPr>
          <w:szCs w:val="28"/>
          <w:lang w:val="vi-VN"/>
        </w:rPr>
        <w:t>.</w:t>
      </w:r>
    </w:p>
    <w:p w14:paraId="3046263E" w14:textId="77CE759C" w:rsidR="008C5442" w:rsidRPr="00042862" w:rsidRDefault="008C5442" w:rsidP="008C5442">
      <w:pPr>
        <w:widowControl w:val="0"/>
        <w:rPr>
          <w:spacing w:val="-8"/>
          <w:szCs w:val="28"/>
          <w:lang w:val="vi-VN"/>
        </w:rPr>
      </w:pPr>
      <w:r w:rsidRPr="00042862">
        <w:rPr>
          <w:spacing w:val="-8"/>
          <w:szCs w:val="28"/>
          <w:lang w:val="vi-VN"/>
        </w:rPr>
        <w:t>- Vùng Bắc Trung Bộ và Duyên hải miền Trung có 1.109,07 nghìn ha, chiếm 29,32% diện tích đất phi nông nghiệp của cả nước, tăng 38,18 nghìn ha</w:t>
      </w:r>
      <w:r w:rsidRPr="00042862">
        <w:rPr>
          <w:rFonts w:eastAsia="SimSun"/>
          <w:spacing w:val="-8"/>
          <w:szCs w:val="28"/>
          <w:lang w:val="vi-VN"/>
        </w:rPr>
        <w:t xml:space="preserve"> so với năm 2020.</w:t>
      </w:r>
    </w:p>
    <w:p w14:paraId="0E35F211" w14:textId="34A98F23" w:rsidR="008C5442" w:rsidRPr="00042862" w:rsidRDefault="008C5442" w:rsidP="008C5442">
      <w:pPr>
        <w:widowControl w:val="0"/>
        <w:rPr>
          <w:szCs w:val="28"/>
          <w:lang w:val="vi-VN"/>
        </w:rPr>
      </w:pPr>
      <w:r w:rsidRPr="00042862">
        <w:rPr>
          <w:szCs w:val="28"/>
          <w:lang w:val="vi-VN"/>
        </w:rPr>
        <w:t>- Vùng Tây Nguyên có 370,95 nghìn ha, chiếm 9,14% diện tích đất phi nông nghiệp của cả nước, tăng 4,17 nghìn ha</w:t>
      </w:r>
      <w:r w:rsidRPr="00042862">
        <w:rPr>
          <w:rFonts w:eastAsia="SimSun"/>
          <w:szCs w:val="28"/>
          <w:lang w:val="vi-VN"/>
        </w:rPr>
        <w:t xml:space="preserve"> so với năm 2020</w:t>
      </w:r>
      <w:r w:rsidRPr="00042862">
        <w:rPr>
          <w:szCs w:val="28"/>
          <w:lang w:val="vi-VN"/>
        </w:rPr>
        <w:t>.</w:t>
      </w:r>
    </w:p>
    <w:p w14:paraId="46942BF9" w14:textId="4A2D8EF2" w:rsidR="008C5442" w:rsidRPr="00042862" w:rsidRDefault="008C5442" w:rsidP="008C5442">
      <w:pPr>
        <w:widowControl w:val="0"/>
        <w:rPr>
          <w:szCs w:val="28"/>
          <w:lang w:val="vi-VN"/>
        </w:rPr>
      </w:pPr>
      <w:r w:rsidRPr="00042862">
        <w:rPr>
          <w:szCs w:val="28"/>
          <w:lang w:val="vi-VN"/>
        </w:rPr>
        <w:t>- Vùng Đông Nam Bộ có 490,74 nghìn ha, chiếm 12,09% diện tích đất phi nông nghiệp của cả nước, tăng 18,92 nghìn ha</w:t>
      </w:r>
      <w:r w:rsidRPr="00042862">
        <w:rPr>
          <w:rFonts w:eastAsia="SimSun"/>
          <w:szCs w:val="28"/>
          <w:lang w:val="vi-VN"/>
        </w:rPr>
        <w:t xml:space="preserve"> so với năm 2020</w:t>
      </w:r>
      <w:r w:rsidRPr="00042862">
        <w:rPr>
          <w:szCs w:val="28"/>
          <w:lang w:val="vi-VN"/>
        </w:rPr>
        <w:t>.</w:t>
      </w:r>
    </w:p>
    <w:p w14:paraId="3D67D955" w14:textId="053E392A" w:rsidR="008C5442" w:rsidRPr="00042862" w:rsidRDefault="00F45914" w:rsidP="008C5442">
      <w:pPr>
        <w:widowControl w:val="0"/>
        <w:rPr>
          <w:spacing w:val="-4"/>
          <w:szCs w:val="28"/>
          <w:lang w:val="vi-VN"/>
        </w:rPr>
      </w:pPr>
      <w:r w:rsidRPr="00042862">
        <w:rPr>
          <w:noProof/>
          <w:spacing w:val="-4"/>
          <w:u w:val="single" w:color="92D050"/>
        </w:rPr>
        <w:drawing>
          <wp:anchor distT="0" distB="0" distL="114300" distR="114300" simplePos="0" relativeHeight="251714560" behindDoc="1" locked="0" layoutInCell="1" allowOverlap="1" wp14:anchorId="12CCBD44" wp14:editId="0A31EAF4">
            <wp:simplePos x="0" y="0"/>
            <wp:positionH relativeFrom="margin">
              <wp:posOffset>163830</wp:posOffset>
            </wp:positionH>
            <wp:positionV relativeFrom="paragraph">
              <wp:posOffset>614680</wp:posOffset>
            </wp:positionV>
            <wp:extent cx="5592445" cy="3306445"/>
            <wp:effectExtent l="0" t="0" r="8255" b="8255"/>
            <wp:wrapTight wrapText="bothSides">
              <wp:wrapPolygon edited="0">
                <wp:start x="0" y="0"/>
                <wp:lineTo x="0" y="21529"/>
                <wp:lineTo x="21558" y="21529"/>
                <wp:lineTo x="21558"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8C5442" w:rsidRPr="00042862">
        <w:rPr>
          <w:szCs w:val="28"/>
          <w:lang w:val="vi-VN"/>
        </w:rPr>
        <w:t>- Vùng Đồng bằng sông Cửu Long có 666,77 nghìn ha, chiếm 16,43% diện tích đất phi nông nghiệp của cả nước, tăng 10,62 nghìn ha</w:t>
      </w:r>
      <w:r w:rsidR="008C5442" w:rsidRPr="00042862">
        <w:rPr>
          <w:rFonts w:eastAsia="SimSun"/>
          <w:szCs w:val="28"/>
          <w:lang w:val="vi-VN"/>
        </w:rPr>
        <w:t xml:space="preserve"> so với năm 2020</w:t>
      </w:r>
    </w:p>
    <w:p w14:paraId="067F3A27" w14:textId="127AA5AF" w:rsidR="008C5442" w:rsidRPr="00042862" w:rsidRDefault="008C5442" w:rsidP="00240ABD">
      <w:pPr>
        <w:pStyle w:val="Biu"/>
        <w:rPr>
          <w:iCs/>
        </w:rPr>
      </w:pPr>
      <w:r w:rsidRPr="00042862">
        <w:rPr>
          <w:noProof/>
          <w:spacing w:val="-4"/>
          <w:u w:val="single" w:color="92D050"/>
          <w:lang w:val="en-US"/>
        </w:rPr>
        <mc:AlternateContent>
          <mc:Choice Requires="wps">
            <w:drawing>
              <wp:anchor distT="0" distB="0" distL="114300" distR="114300" simplePos="0" relativeHeight="251697152" behindDoc="0" locked="0" layoutInCell="1" allowOverlap="1" wp14:anchorId="24B5C37F" wp14:editId="6C2B8BC6">
                <wp:simplePos x="0" y="0"/>
                <wp:positionH relativeFrom="column">
                  <wp:posOffset>4387038</wp:posOffset>
                </wp:positionH>
                <wp:positionV relativeFrom="paragraph">
                  <wp:posOffset>1842770</wp:posOffset>
                </wp:positionV>
                <wp:extent cx="4762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BDF200" id="Straight Connector 1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45.45pt,145.1pt" to="382.9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JeuAEAAMQDAAAOAAAAZHJzL2Uyb0RvYy54bWysU8GOEzEMvSPxD1HudKYVu6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" strokecolor="#5b9bd5 [3204]" strokeweight=".5pt">
                <v:stroke joinstyle="miter"/>
              </v:line>
            </w:pict>
          </mc:Fallback>
        </mc:AlternateContent>
      </w:r>
      <w:r w:rsidRPr="00042862">
        <w:rPr>
          <w:noProof/>
          <w:spacing w:val="-4"/>
          <w:u w:val="single" w:color="92D050"/>
          <w:lang w:val="en-US"/>
        </w:rPr>
        <mc:AlternateContent>
          <mc:Choice Requires="wps">
            <w:drawing>
              <wp:anchor distT="0" distB="0" distL="114300" distR="114300" simplePos="0" relativeHeight="251698176" behindDoc="0" locked="0" layoutInCell="1" allowOverlap="1" wp14:anchorId="6630DB3F" wp14:editId="7A3F64D7">
                <wp:simplePos x="0" y="0"/>
                <wp:positionH relativeFrom="column">
                  <wp:posOffset>993953</wp:posOffset>
                </wp:positionH>
                <wp:positionV relativeFrom="paragraph">
                  <wp:posOffset>3070860</wp:posOffset>
                </wp:positionV>
                <wp:extent cx="5524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D40E20" id="Straight Connector 1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8.25pt,241.8pt" to="121.75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" strokecolor="#5b9bd5 [3204]" strokeweight=".5pt">
                <v:stroke joinstyle="miter"/>
              </v:line>
            </w:pict>
          </mc:Fallback>
        </mc:AlternateContent>
      </w:r>
      <w:r w:rsidRPr="00042862">
        <w:rPr>
          <w:noProof/>
          <w:spacing w:val="-4"/>
          <w:u w:val="single" w:color="92D050"/>
          <w:lang w:val="en-US"/>
        </w:rPr>
        <mc:AlternateContent>
          <mc:Choice Requires="wps">
            <w:drawing>
              <wp:anchor distT="0" distB="0" distL="114300" distR="114300" simplePos="0" relativeHeight="251694080" behindDoc="0" locked="0" layoutInCell="1" allowOverlap="1" wp14:anchorId="7C02CAB8" wp14:editId="27AFFB8D">
                <wp:simplePos x="0" y="0"/>
                <wp:positionH relativeFrom="column">
                  <wp:posOffset>551357</wp:posOffset>
                </wp:positionH>
                <wp:positionV relativeFrom="paragraph">
                  <wp:posOffset>1258570</wp:posOffset>
                </wp:positionV>
                <wp:extent cx="311150" cy="0"/>
                <wp:effectExtent l="0" t="0" r="31750" b="19050"/>
                <wp:wrapNone/>
                <wp:docPr id="3" name="Straight Connector 3"/>
                <wp:cNvGraphicFramePr/>
                <a:graphic xmlns:a="http://schemas.openxmlformats.org/drawingml/2006/main">
                  <a:graphicData uri="http://schemas.microsoft.com/office/word/2010/wordprocessingShape">
                    <wps:wsp>
                      <wps:cNvCnPr/>
                      <wps:spPr>
                        <a:xfrm>
                          <a:off x="0" y="0"/>
                          <a:ext cx="311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32FB6B" id="Straight Connector 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3.4pt,99.1pt" to="67.9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" strokecolor="#5b9bd5 [3204]" strokeweight=".5pt">
                <v:stroke joinstyle="miter"/>
              </v:line>
            </w:pict>
          </mc:Fallback>
        </mc:AlternateContent>
      </w:r>
      <w:r w:rsidRPr="00042862">
        <w:rPr>
          <w:noProof/>
          <w:spacing w:val="-4"/>
          <w:u w:val="single" w:color="92D050"/>
          <w:lang w:val="en-US"/>
        </w:rPr>
        <mc:AlternateContent>
          <mc:Choice Requires="wps">
            <w:drawing>
              <wp:anchor distT="0" distB="0" distL="114300" distR="114300" simplePos="0" relativeHeight="251693056" behindDoc="0" locked="0" layoutInCell="1" allowOverlap="1" wp14:anchorId="2232BC35" wp14:editId="0F6B1287">
                <wp:simplePos x="0" y="0"/>
                <wp:positionH relativeFrom="column">
                  <wp:posOffset>1129665</wp:posOffset>
                </wp:positionH>
                <wp:positionV relativeFrom="paragraph">
                  <wp:posOffset>784860</wp:posOffset>
                </wp:positionV>
                <wp:extent cx="3746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74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BA457B" id="Straight Connector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8.95pt,61.8pt" to="118.4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" strokecolor="#5b9bd5 [3204]" strokeweight=".5pt">
                <v:stroke joinstyle="miter"/>
              </v:line>
            </w:pict>
          </mc:Fallback>
        </mc:AlternateContent>
      </w:r>
      <w:r w:rsidRPr="00042862">
        <w:t xml:space="preserve">Diện tích, cơ cấu sử dụng đất phi nông nghiệp </w:t>
      </w:r>
      <w:r w:rsidR="00153B84" w:rsidRPr="00042862">
        <w:rPr>
          <w:lang w:val="en-US"/>
        </w:rPr>
        <w:t>năm 2023</w:t>
      </w:r>
      <w:r w:rsidRPr="00042862">
        <w:rPr>
          <w:spacing w:val="-6"/>
          <w:szCs w:val="28"/>
          <w:lang w:eastAsia="ar-SA"/>
        </w:rPr>
        <w:tab/>
      </w:r>
    </w:p>
    <w:p w14:paraId="59E6957A" w14:textId="77777777" w:rsidR="008C5442" w:rsidRPr="00042862" w:rsidRDefault="008C5442" w:rsidP="008C5442">
      <w:pPr>
        <w:pStyle w:val="Heading4"/>
        <w:keepNext w:val="0"/>
        <w:widowControl w:val="0"/>
        <w:spacing w:after="60" w:line="400" w:lineRule="exact"/>
        <w:rPr>
          <w:rFonts w:ascii="Times New Roman" w:hAnsi="Times New Roman"/>
          <w:szCs w:val="28"/>
          <w:lang w:val="vi-VN"/>
        </w:rPr>
      </w:pPr>
      <w:r w:rsidRPr="00042862">
        <w:rPr>
          <w:rFonts w:ascii="Times New Roman" w:hAnsi="Times New Roman"/>
          <w:szCs w:val="28"/>
          <w:lang w:val="vi-VN"/>
        </w:rPr>
        <w:t>2.1. Đất quốc phòng</w:t>
      </w:r>
    </w:p>
    <w:p w14:paraId="7E0142B5" w14:textId="77777777" w:rsidR="008C5442" w:rsidRPr="00042862" w:rsidRDefault="008C5442" w:rsidP="008C5442">
      <w:pPr>
        <w:widowControl w:val="0"/>
        <w:spacing w:line="380" w:lineRule="exact"/>
        <w:rPr>
          <w:spacing w:val="-2"/>
          <w:szCs w:val="28"/>
          <w:lang w:val="vi-VN"/>
        </w:rPr>
      </w:pPr>
      <w:r w:rsidRPr="00042862">
        <w:rPr>
          <w:szCs w:val="28"/>
          <w:lang w:val="vi-VN"/>
        </w:rPr>
        <w:t xml:space="preserve">Đất quốc phòng </w:t>
      </w:r>
      <w:r w:rsidRPr="00042862">
        <w:rPr>
          <w:rFonts w:eastAsia="SimSun"/>
          <w:szCs w:val="28"/>
          <w:lang w:val="vi-VN"/>
        </w:rPr>
        <w:t xml:space="preserve">được </w:t>
      </w:r>
      <w:r w:rsidRPr="00042862">
        <w:rPr>
          <w:szCs w:val="28"/>
          <w:lang w:val="vi-VN"/>
        </w:rPr>
        <w:t>sử dụng vào các mục đích làm nơi đóng quân; căn cứ quân sự; công trình phòng thủ quốc gia, trận địa và công trình đặc biệt về quốc phòng; làm ga, cảng quân sự; xây dựng công trình công nghiệp, khoa học, kỹ thuật phục vụ quốc phòng; làm kho tàng quân sự; trường bắn, thao trường, bãi thử vũ khí, bãi huỷ vũ khí, nhà trường, bệnh viện, nhà an dưỡng, làm nhà công vụ của quân đội; cơ sở giáo dục, trường giáo dưỡng do quân đội quản lý và sử dụng xây dựng các công trình quốc phòng khác. Năm 2023 đất quốc phòng cả nước c</w:t>
      </w:r>
      <w:r w:rsidRPr="00042862">
        <w:rPr>
          <w:rFonts w:eastAsia="SimSun"/>
          <w:spacing w:val="-2"/>
          <w:szCs w:val="28"/>
          <w:lang w:val="vi-VN"/>
        </w:rPr>
        <w:t xml:space="preserve">ó </w:t>
      </w:r>
      <w:r w:rsidRPr="00042862">
        <w:rPr>
          <w:spacing w:val="-2"/>
          <w:szCs w:val="28"/>
          <w:lang w:val="vi-VN"/>
        </w:rPr>
        <w:t xml:space="preserve">209,02 nghìn ha, chiếm </w:t>
      </w:r>
      <w:r w:rsidRPr="00042862">
        <w:rPr>
          <w:spacing w:val="-2"/>
          <w:szCs w:val="28"/>
          <w:lang w:val="vi-VN"/>
        </w:rPr>
        <w:lastRenderedPageBreak/>
        <w:t xml:space="preserve">5,15% diện tích đất phi nông nghiệp, diện tích đất quốc phòng giảm 34,21 nghìn ha so với năm 2020, trong đó diện tích giảm nhiều nhất ở vùng Bắc Trung bộ và Duyên hải miền Trung (giảm 29,48 nghìn ha), vùng Tây Nguyên (giảm 6,12 nghìn ha). Diện tích đất quốc phòng giảm tập trung ở một số địa phương như Đà Nẵng (giảm 30,51 nghìn ha), Gia Lai (giảm 6,00 nghìn ha,…do việc rà soát lại một phần diện tích đất quốc phòng để trả lại địa phương chuyển sang mục đích dân sự. </w:t>
      </w:r>
    </w:p>
    <w:p w14:paraId="11690E58" w14:textId="77777777" w:rsidR="008C5442" w:rsidRPr="00042862" w:rsidRDefault="008C5442" w:rsidP="008C5442">
      <w:pPr>
        <w:widowControl w:val="0"/>
        <w:spacing w:line="380" w:lineRule="exact"/>
        <w:rPr>
          <w:szCs w:val="28"/>
          <w:lang w:val="vi-VN"/>
        </w:rPr>
      </w:pPr>
      <w:r w:rsidRPr="00042862">
        <w:rPr>
          <w:szCs w:val="28"/>
          <w:lang w:val="vi-VN"/>
        </w:rPr>
        <w:t>Diện tích đất quốc phòng được phân bố theo các vùng như sau:</w:t>
      </w:r>
    </w:p>
    <w:p w14:paraId="065811BA" w14:textId="77777777" w:rsidR="008C5442" w:rsidRPr="00042862" w:rsidRDefault="008C5442" w:rsidP="008C5442">
      <w:pPr>
        <w:widowControl w:val="0"/>
        <w:spacing w:line="380" w:lineRule="exact"/>
        <w:rPr>
          <w:szCs w:val="28"/>
          <w:lang w:val="vi-VN"/>
        </w:rPr>
      </w:pPr>
      <w:r w:rsidRPr="00042862">
        <w:rPr>
          <w:szCs w:val="28"/>
          <w:lang w:val="vi-VN"/>
        </w:rPr>
        <w:t>- Vùng Trung du và miền núi phía Bắc có 61,57 nghìn ha (chiếm 29,46% diện tích đất quốc phòng của cả nước), tăng 0,79 nghìn ha</w:t>
      </w:r>
      <w:r w:rsidRPr="00042862">
        <w:rPr>
          <w:rFonts w:eastAsia="SimSun"/>
          <w:szCs w:val="28"/>
          <w:lang w:val="vi-VN"/>
        </w:rPr>
        <w:t xml:space="preserve"> so với năm 2020</w:t>
      </w:r>
      <w:r w:rsidRPr="00042862">
        <w:rPr>
          <w:szCs w:val="28"/>
          <w:lang w:val="vi-VN"/>
        </w:rPr>
        <w:t>.</w:t>
      </w:r>
    </w:p>
    <w:p w14:paraId="7BACB22E" w14:textId="77777777" w:rsidR="008C5442" w:rsidRPr="00042862" w:rsidRDefault="008C5442" w:rsidP="008C5442">
      <w:pPr>
        <w:widowControl w:val="0"/>
        <w:spacing w:line="380" w:lineRule="exact"/>
        <w:rPr>
          <w:szCs w:val="28"/>
          <w:lang w:val="vi-VN"/>
        </w:rPr>
      </w:pPr>
      <w:r w:rsidRPr="00042862">
        <w:rPr>
          <w:szCs w:val="28"/>
          <w:lang w:val="vi-VN"/>
        </w:rPr>
        <w:t>- Vùng Đồng bằng sông Hồng có 18,19 nghìn ha (chiếm 8,70% diện tích đất quốc phòng của cả nước), tăng 0,22 nghìn ha</w:t>
      </w:r>
      <w:r w:rsidRPr="00042862">
        <w:rPr>
          <w:rFonts w:eastAsia="SimSun"/>
          <w:szCs w:val="28"/>
          <w:lang w:val="vi-VN"/>
        </w:rPr>
        <w:t xml:space="preserve"> so với năm 2020</w:t>
      </w:r>
      <w:r w:rsidRPr="00042862">
        <w:rPr>
          <w:szCs w:val="28"/>
          <w:lang w:val="vi-VN"/>
        </w:rPr>
        <w:t>.</w:t>
      </w:r>
    </w:p>
    <w:p w14:paraId="2B3C95F5" w14:textId="77777777" w:rsidR="008C5442" w:rsidRPr="00042862" w:rsidRDefault="008C5442" w:rsidP="008C5442">
      <w:pPr>
        <w:widowControl w:val="0"/>
        <w:spacing w:line="380" w:lineRule="exact"/>
        <w:rPr>
          <w:spacing w:val="-8"/>
          <w:szCs w:val="28"/>
          <w:lang w:val="vi-VN"/>
        </w:rPr>
      </w:pPr>
      <w:r w:rsidRPr="00042862">
        <w:rPr>
          <w:spacing w:val="-8"/>
          <w:szCs w:val="28"/>
          <w:lang w:val="vi-VN"/>
        </w:rPr>
        <w:t>- Vùng Bắc Trung bộ và Duyên hải miền Trung có 71,32 nghìn ha (chiếm 34,60% diện tích đất quốc phòng của cả nước), giảm 29,48 nghìn ha</w:t>
      </w:r>
      <w:r w:rsidRPr="00042862">
        <w:rPr>
          <w:rFonts w:eastAsia="SimSun"/>
          <w:spacing w:val="-8"/>
          <w:szCs w:val="28"/>
          <w:lang w:val="vi-VN"/>
        </w:rPr>
        <w:t xml:space="preserve"> so với năm 2020</w:t>
      </w:r>
      <w:r w:rsidRPr="00042862">
        <w:rPr>
          <w:spacing w:val="-8"/>
          <w:szCs w:val="28"/>
          <w:lang w:val="vi-VN"/>
        </w:rPr>
        <w:t>.</w:t>
      </w:r>
    </w:p>
    <w:p w14:paraId="4E51AC99" w14:textId="77777777" w:rsidR="008C5442" w:rsidRPr="00042862" w:rsidRDefault="008C5442" w:rsidP="008C5442">
      <w:pPr>
        <w:widowControl w:val="0"/>
        <w:spacing w:line="380" w:lineRule="exact"/>
        <w:rPr>
          <w:szCs w:val="28"/>
          <w:lang w:val="vi-VN"/>
        </w:rPr>
      </w:pPr>
      <w:r w:rsidRPr="00042862">
        <w:rPr>
          <w:szCs w:val="28"/>
          <w:lang w:val="vi-VN"/>
        </w:rPr>
        <w:t>- Vùng Tây Nguyên có 18,09 nghìn ha (chiếm 8,65% diện tích đất quốc phòng của cả nước), giảm 6,12 nghìn ha</w:t>
      </w:r>
      <w:r w:rsidRPr="00042862">
        <w:rPr>
          <w:rFonts w:eastAsia="SimSun"/>
          <w:szCs w:val="28"/>
          <w:lang w:val="vi-VN"/>
        </w:rPr>
        <w:t xml:space="preserve"> so với năm 2020</w:t>
      </w:r>
      <w:r w:rsidRPr="00042862">
        <w:rPr>
          <w:szCs w:val="28"/>
          <w:lang w:val="vi-VN"/>
        </w:rPr>
        <w:t>.</w:t>
      </w:r>
    </w:p>
    <w:p w14:paraId="2E574632" w14:textId="77777777" w:rsidR="008C5442" w:rsidRPr="00042862" w:rsidRDefault="008C5442" w:rsidP="008C5442">
      <w:pPr>
        <w:widowControl w:val="0"/>
        <w:spacing w:line="380" w:lineRule="exact"/>
        <w:rPr>
          <w:szCs w:val="28"/>
          <w:lang w:val="vi-VN"/>
        </w:rPr>
      </w:pPr>
      <w:r w:rsidRPr="00042862">
        <w:rPr>
          <w:szCs w:val="28"/>
          <w:lang w:val="vi-VN"/>
        </w:rPr>
        <w:t>- Vùng Đông Nam Bộ có 28,69 nghìn ha (chiếm 13,73% diện tích đất quốc phòng của cả nước), tưng 0,27 nghìn ha</w:t>
      </w:r>
      <w:r w:rsidRPr="00042862">
        <w:rPr>
          <w:rFonts w:eastAsia="SimSun"/>
          <w:szCs w:val="28"/>
          <w:lang w:val="vi-VN"/>
        </w:rPr>
        <w:t xml:space="preserve"> so với năm 2020</w:t>
      </w:r>
      <w:r w:rsidRPr="00042862">
        <w:rPr>
          <w:szCs w:val="28"/>
          <w:lang w:val="vi-VN"/>
        </w:rPr>
        <w:t>.</w:t>
      </w:r>
    </w:p>
    <w:p w14:paraId="652CB31F" w14:textId="77777777" w:rsidR="008C5442" w:rsidRPr="00042862" w:rsidRDefault="008C5442" w:rsidP="008C5442">
      <w:pPr>
        <w:widowControl w:val="0"/>
        <w:spacing w:line="380" w:lineRule="exact"/>
        <w:rPr>
          <w:szCs w:val="28"/>
          <w:lang w:val="vi-VN"/>
        </w:rPr>
      </w:pPr>
      <w:r w:rsidRPr="00042862">
        <w:rPr>
          <w:szCs w:val="28"/>
          <w:lang w:val="vi-VN"/>
        </w:rPr>
        <w:t>- Vùng Đồng bằng sông Cửu Long có 10,16 nghìn ha (chiếm 4,86% diện tích đất quốc phòng của cả nước), tăng 0,11 nghìn ha</w:t>
      </w:r>
      <w:r w:rsidRPr="00042862">
        <w:rPr>
          <w:rFonts w:eastAsia="SimSun"/>
          <w:szCs w:val="28"/>
          <w:lang w:val="vi-VN"/>
        </w:rPr>
        <w:t xml:space="preserve"> so với năm 2020</w:t>
      </w:r>
      <w:r w:rsidRPr="00042862">
        <w:rPr>
          <w:szCs w:val="28"/>
          <w:lang w:val="vi-VN"/>
        </w:rPr>
        <w:t>.</w:t>
      </w:r>
    </w:p>
    <w:p w14:paraId="7EE0869F" w14:textId="77777777" w:rsidR="008C5442" w:rsidRPr="00042862" w:rsidRDefault="008C5442" w:rsidP="008C5442">
      <w:pPr>
        <w:pStyle w:val="Heading4"/>
        <w:keepNext w:val="0"/>
        <w:widowControl w:val="0"/>
        <w:spacing w:after="60"/>
        <w:rPr>
          <w:rFonts w:ascii="Times New Roman" w:hAnsi="Times New Roman"/>
          <w:szCs w:val="28"/>
          <w:lang w:val="vi-VN"/>
        </w:rPr>
      </w:pPr>
      <w:r w:rsidRPr="00042862">
        <w:rPr>
          <w:rFonts w:ascii="Times New Roman" w:hAnsi="Times New Roman"/>
          <w:szCs w:val="28"/>
          <w:lang w:val="vi-VN"/>
        </w:rPr>
        <w:t>2.2. Đất an ninh</w:t>
      </w:r>
    </w:p>
    <w:p w14:paraId="06998437" w14:textId="77777777" w:rsidR="008C5442" w:rsidRPr="00042862" w:rsidRDefault="008C5442" w:rsidP="008C5442">
      <w:pPr>
        <w:widowControl w:val="0"/>
        <w:spacing w:line="380" w:lineRule="exact"/>
        <w:rPr>
          <w:szCs w:val="28"/>
          <w:lang w:val="vi-VN"/>
        </w:rPr>
      </w:pPr>
      <w:r w:rsidRPr="00042862">
        <w:rPr>
          <w:szCs w:val="28"/>
          <w:lang w:val="vi-VN"/>
        </w:rPr>
        <w:t xml:space="preserve">Đất an ninh </w:t>
      </w:r>
      <w:r w:rsidRPr="00042862">
        <w:rPr>
          <w:rFonts w:eastAsia="SimSun"/>
          <w:szCs w:val="28"/>
          <w:lang w:val="vi-VN"/>
        </w:rPr>
        <w:t xml:space="preserve">được </w:t>
      </w:r>
      <w:r w:rsidRPr="00042862">
        <w:rPr>
          <w:szCs w:val="28"/>
          <w:lang w:val="vi-VN"/>
        </w:rPr>
        <w:t xml:space="preserve">sử dụng vào các mục đích </w:t>
      </w:r>
      <w:r w:rsidRPr="00042862">
        <w:rPr>
          <w:rFonts w:eastAsia="SimSun"/>
          <w:szCs w:val="28"/>
          <w:lang w:val="vi-VN"/>
        </w:rPr>
        <w:t>làm n</w:t>
      </w:r>
      <w:r w:rsidRPr="00042862">
        <w:rPr>
          <w:szCs w:val="28"/>
          <w:lang w:val="vi-VN"/>
        </w:rPr>
        <w:t xml:space="preserve">ơi đóng quân, bố trí đất cho các trụ sở công an phường, thị trấn, xây dựng công trình khoa học, kỹ thuật, kho tàng, trường bắn, thao trường, nhà trường, bệnh viện, nhà an dưỡng, trại giam giữ, cơ sở giáo dục, trường giáo dưỡng và đất sử dụng vào việc xây dựng các công trình an ninh khác. Năm 2023 đất an ninh của </w:t>
      </w:r>
      <w:r w:rsidRPr="00042862">
        <w:rPr>
          <w:spacing w:val="-4"/>
          <w:szCs w:val="28"/>
          <w:lang w:val="vi-VN"/>
        </w:rPr>
        <w:t>cả nước được thống kê là</w:t>
      </w:r>
      <w:r w:rsidRPr="00042862">
        <w:rPr>
          <w:rFonts w:eastAsia="SimSun"/>
          <w:szCs w:val="28"/>
          <w:lang w:val="vi-VN"/>
        </w:rPr>
        <w:t xml:space="preserve"> </w:t>
      </w:r>
      <w:r w:rsidRPr="00042862">
        <w:rPr>
          <w:szCs w:val="28"/>
          <w:lang w:val="vi-VN"/>
        </w:rPr>
        <w:t>53,13 nghìn</w:t>
      </w:r>
      <w:r w:rsidRPr="00042862">
        <w:rPr>
          <w:rFonts w:eastAsia="SimSun"/>
          <w:szCs w:val="28"/>
          <w:lang w:val="vi-VN"/>
        </w:rPr>
        <w:t xml:space="preserve"> ha</w:t>
      </w:r>
      <w:r w:rsidRPr="00042862">
        <w:rPr>
          <w:rStyle w:val="FootnoteReference"/>
          <w:rFonts w:eastAsia="SimSun"/>
          <w:szCs w:val="28"/>
        </w:rPr>
        <w:footnoteReference w:id="15"/>
      </w:r>
      <w:r w:rsidRPr="00042862">
        <w:rPr>
          <w:rFonts w:eastAsia="SimSun"/>
          <w:szCs w:val="28"/>
          <w:lang w:val="vi-VN"/>
        </w:rPr>
        <w:t xml:space="preserve">, </w:t>
      </w:r>
      <w:r w:rsidRPr="00042862">
        <w:rPr>
          <w:szCs w:val="28"/>
          <w:lang w:val="vi-VN"/>
        </w:rPr>
        <w:t>tăng 0,42 nghìn ha so với năm 2020, chiếm 1,31% diện tích đất phi nông nghiệp. D</w:t>
      </w:r>
      <w:r w:rsidRPr="00042862">
        <w:rPr>
          <w:spacing w:val="-2"/>
          <w:szCs w:val="28"/>
          <w:lang w:val="vi-VN"/>
        </w:rPr>
        <w:t>iện tích đất an ninh tăng để phục vụ nhiệm vụ theo quy hoạch tập trung nhiều ở một số địa phương như Thái Nguyên, Hưng Yên, Hà Nội, Quảng Bình, Đắk Lắk...</w:t>
      </w:r>
    </w:p>
    <w:p w14:paraId="4A71EE99" w14:textId="77777777" w:rsidR="008C5442" w:rsidRPr="00042862" w:rsidRDefault="008C5442" w:rsidP="008C5442">
      <w:pPr>
        <w:widowControl w:val="0"/>
        <w:spacing w:line="380" w:lineRule="exact"/>
        <w:rPr>
          <w:szCs w:val="28"/>
          <w:lang w:val="vi-VN"/>
        </w:rPr>
      </w:pPr>
      <w:r w:rsidRPr="00042862">
        <w:rPr>
          <w:szCs w:val="28"/>
          <w:lang w:val="vi-VN"/>
        </w:rPr>
        <w:t>Diện tích đất an ninh được phân bố theo các vùng như sau:</w:t>
      </w:r>
    </w:p>
    <w:p w14:paraId="0FDB3B67" w14:textId="77777777" w:rsidR="008C5442" w:rsidRPr="00042862" w:rsidRDefault="008C5442" w:rsidP="008C5442">
      <w:pPr>
        <w:widowControl w:val="0"/>
        <w:spacing w:line="380" w:lineRule="exact"/>
        <w:rPr>
          <w:szCs w:val="28"/>
          <w:lang w:val="vi-VN"/>
        </w:rPr>
      </w:pPr>
      <w:r w:rsidRPr="00042862">
        <w:rPr>
          <w:szCs w:val="28"/>
          <w:lang w:val="vi-VN"/>
        </w:rPr>
        <w:t xml:space="preserve">- Vùng Trung du và miền núi phía Bắc có 4,18 nghìn ha, chiếm 7,87% diện </w:t>
      </w:r>
      <w:r w:rsidRPr="00042862">
        <w:rPr>
          <w:szCs w:val="28"/>
          <w:lang w:val="vi-VN"/>
        </w:rPr>
        <w:lastRenderedPageBreak/>
        <w:t>tích đất an ninh của cả nước, tăng 0,23 nghìn ha</w:t>
      </w:r>
      <w:r w:rsidRPr="00042862">
        <w:rPr>
          <w:rFonts w:eastAsia="SimSun"/>
          <w:szCs w:val="28"/>
          <w:lang w:val="vi-VN"/>
        </w:rPr>
        <w:t xml:space="preserve"> so với năm 2020</w:t>
      </w:r>
      <w:r w:rsidRPr="00042862">
        <w:rPr>
          <w:szCs w:val="28"/>
          <w:lang w:val="vi-VN"/>
        </w:rPr>
        <w:t>.</w:t>
      </w:r>
    </w:p>
    <w:p w14:paraId="68828D65" w14:textId="77777777" w:rsidR="008C5442" w:rsidRPr="00042862" w:rsidRDefault="008C5442" w:rsidP="008C5442">
      <w:pPr>
        <w:widowControl w:val="0"/>
        <w:spacing w:line="380" w:lineRule="exact"/>
        <w:rPr>
          <w:szCs w:val="28"/>
          <w:lang w:val="vi-VN"/>
        </w:rPr>
      </w:pPr>
      <w:r w:rsidRPr="00042862">
        <w:rPr>
          <w:szCs w:val="28"/>
          <w:lang w:val="vi-VN"/>
        </w:rPr>
        <w:t>- Vùng Đồng bằng sông Hồng có 2,92 nghìn ha, chiếm 5,50% diện tích đất an ninh của cả nước, tăng 0,10 nghìn ha</w:t>
      </w:r>
      <w:r w:rsidRPr="00042862">
        <w:rPr>
          <w:rFonts w:eastAsia="SimSun"/>
          <w:szCs w:val="28"/>
          <w:lang w:val="vi-VN"/>
        </w:rPr>
        <w:t xml:space="preserve"> so với năm 2020</w:t>
      </w:r>
      <w:r w:rsidRPr="00042862">
        <w:rPr>
          <w:szCs w:val="28"/>
          <w:lang w:val="vi-VN"/>
        </w:rPr>
        <w:t>.</w:t>
      </w:r>
    </w:p>
    <w:p w14:paraId="7377579F" w14:textId="77777777" w:rsidR="008C5442" w:rsidRPr="00042862" w:rsidRDefault="008C5442" w:rsidP="008C5442">
      <w:pPr>
        <w:widowControl w:val="0"/>
        <w:spacing w:line="380" w:lineRule="exact"/>
        <w:rPr>
          <w:spacing w:val="-2"/>
          <w:szCs w:val="28"/>
          <w:lang w:val="vi-VN"/>
        </w:rPr>
      </w:pPr>
      <w:r w:rsidRPr="00042862">
        <w:rPr>
          <w:spacing w:val="-2"/>
          <w:szCs w:val="28"/>
          <w:lang w:val="vi-VN"/>
        </w:rPr>
        <w:t>- Vùng Bắc Trung Bộ và Duyên hải miền Trung có 24,87 nghìn ha, chiếm 46,80% diện tích đất an ninh của cả nước, tăng 0,09 nghìn ha</w:t>
      </w:r>
      <w:r w:rsidRPr="00042862">
        <w:rPr>
          <w:rFonts w:eastAsia="SimSun"/>
          <w:spacing w:val="-2"/>
          <w:szCs w:val="28"/>
          <w:lang w:val="vi-VN"/>
        </w:rPr>
        <w:t xml:space="preserve"> so với năm 2020</w:t>
      </w:r>
      <w:r w:rsidRPr="00042862">
        <w:rPr>
          <w:spacing w:val="-2"/>
          <w:szCs w:val="28"/>
          <w:lang w:val="vi-VN"/>
        </w:rPr>
        <w:t>.</w:t>
      </w:r>
    </w:p>
    <w:p w14:paraId="4469593C" w14:textId="77777777" w:rsidR="008C5442" w:rsidRPr="00042862" w:rsidRDefault="008C5442" w:rsidP="008C5442">
      <w:pPr>
        <w:widowControl w:val="0"/>
        <w:spacing w:line="380" w:lineRule="exact"/>
        <w:rPr>
          <w:szCs w:val="28"/>
          <w:lang w:val="vi-VN"/>
        </w:rPr>
      </w:pPr>
      <w:r w:rsidRPr="00042862">
        <w:rPr>
          <w:szCs w:val="28"/>
          <w:lang w:val="vi-VN"/>
        </w:rPr>
        <w:t>- Vùng Tây Nguyên có 8,20 nghìn ha, chiếm 15,43% diện tích đất an ninh của cả nước, tăng 0,05 nghìn ha</w:t>
      </w:r>
      <w:r w:rsidRPr="00042862">
        <w:rPr>
          <w:rFonts w:eastAsia="SimSun"/>
          <w:szCs w:val="28"/>
          <w:lang w:val="vi-VN"/>
        </w:rPr>
        <w:t xml:space="preserve"> so với năm 2020</w:t>
      </w:r>
      <w:r w:rsidRPr="00042862">
        <w:rPr>
          <w:szCs w:val="28"/>
          <w:lang w:val="vi-VN"/>
        </w:rPr>
        <w:t>.</w:t>
      </w:r>
    </w:p>
    <w:p w14:paraId="189130FC" w14:textId="77777777" w:rsidR="008C5442" w:rsidRPr="00042862" w:rsidRDefault="008C5442" w:rsidP="008C5442">
      <w:pPr>
        <w:widowControl w:val="0"/>
        <w:spacing w:line="380" w:lineRule="exact"/>
        <w:rPr>
          <w:szCs w:val="28"/>
          <w:lang w:val="vi-VN"/>
        </w:rPr>
      </w:pPr>
      <w:r w:rsidRPr="00042862">
        <w:rPr>
          <w:szCs w:val="28"/>
          <w:lang w:val="vi-VN"/>
        </w:rPr>
        <w:t>- Vùng Đông Nam Bộ có 5,64 nghìn ha, chiếm 10,62% diện tích đất an ninh của cả nước, giảm 0,09 nghìn ha</w:t>
      </w:r>
      <w:r w:rsidRPr="00042862">
        <w:rPr>
          <w:rFonts w:eastAsia="SimSun"/>
          <w:szCs w:val="28"/>
          <w:lang w:val="vi-VN"/>
        </w:rPr>
        <w:t xml:space="preserve"> so với năm 2020</w:t>
      </w:r>
      <w:r w:rsidRPr="00042862">
        <w:rPr>
          <w:szCs w:val="28"/>
          <w:lang w:val="vi-VN"/>
        </w:rPr>
        <w:t>.</w:t>
      </w:r>
    </w:p>
    <w:p w14:paraId="1510F364" w14:textId="77777777" w:rsidR="008C5442" w:rsidRPr="00042862" w:rsidRDefault="008C5442" w:rsidP="008C5442">
      <w:pPr>
        <w:widowControl w:val="0"/>
        <w:spacing w:line="380" w:lineRule="exact"/>
        <w:rPr>
          <w:szCs w:val="28"/>
          <w:lang w:val="vi-VN"/>
        </w:rPr>
      </w:pPr>
      <w:r w:rsidRPr="00042862">
        <w:rPr>
          <w:szCs w:val="28"/>
          <w:lang w:val="vi-VN"/>
        </w:rPr>
        <w:t>- Vùng Đồng bằng sông Cửu Long có 7,32 nghìn ha, chiếm 13,78% diện tích đất an ninh của cả nước, tăng 0,04 nghìn ha</w:t>
      </w:r>
      <w:r w:rsidRPr="00042862">
        <w:rPr>
          <w:rFonts w:eastAsia="SimSun"/>
          <w:szCs w:val="28"/>
          <w:lang w:val="vi-VN"/>
        </w:rPr>
        <w:t xml:space="preserve"> so với năm 2020</w:t>
      </w:r>
      <w:r w:rsidRPr="00042862">
        <w:rPr>
          <w:szCs w:val="28"/>
          <w:lang w:val="vi-VN"/>
        </w:rPr>
        <w:t>.</w:t>
      </w:r>
    </w:p>
    <w:p w14:paraId="4655ED83" w14:textId="77777777" w:rsidR="008C5442" w:rsidRPr="00042862" w:rsidRDefault="008C5442" w:rsidP="008C5442">
      <w:pPr>
        <w:pStyle w:val="Heading4"/>
        <w:keepNext w:val="0"/>
        <w:widowControl w:val="0"/>
        <w:spacing w:after="60"/>
        <w:rPr>
          <w:rFonts w:ascii="Times New Roman" w:hAnsi="Times New Roman"/>
          <w:szCs w:val="28"/>
          <w:lang w:val="vi-VN"/>
        </w:rPr>
      </w:pPr>
      <w:r w:rsidRPr="00042862">
        <w:rPr>
          <w:rFonts w:ascii="Times New Roman" w:hAnsi="Times New Roman"/>
          <w:szCs w:val="28"/>
          <w:lang w:val="vi-VN"/>
        </w:rPr>
        <w:t>2.3. Đất khu công nghiệp</w:t>
      </w:r>
    </w:p>
    <w:p w14:paraId="69859E8B" w14:textId="741A35FC" w:rsidR="008C5442" w:rsidRPr="00042862" w:rsidRDefault="008C5442" w:rsidP="008C5442">
      <w:pPr>
        <w:widowControl w:val="0"/>
        <w:spacing w:line="380" w:lineRule="exact"/>
        <w:rPr>
          <w:spacing w:val="4"/>
          <w:szCs w:val="28"/>
          <w:lang w:val="vi-VN"/>
        </w:rPr>
      </w:pPr>
      <w:r w:rsidRPr="00042862">
        <w:rPr>
          <w:spacing w:val="4"/>
          <w:szCs w:val="28"/>
          <w:lang w:val="vi-VN"/>
        </w:rPr>
        <w:t>Hệ thống các khu công nghiệp phát triển nhanh, phân bố rộng khắp các vùng trong nước. Cả nước hiện có 411 khu công nghiệp được thành lập</w:t>
      </w:r>
      <w:r w:rsidR="00C6508E" w:rsidRPr="00042862">
        <w:rPr>
          <w:spacing w:val="4"/>
          <w:szCs w:val="28"/>
          <w:lang w:val="vi-VN"/>
        </w:rPr>
        <w:t xml:space="preserve">. Tổng </w:t>
      </w:r>
      <w:r w:rsidRPr="00042862">
        <w:rPr>
          <w:spacing w:val="4"/>
          <w:szCs w:val="28"/>
          <w:lang w:val="vi-VN"/>
        </w:rPr>
        <w:t xml:space="preserve">diện tích </w:t>
      </w:r>
      <w:r w:rsidR="00C6508E" w:rsidRPr="00042862">
        <w:rPr>
          <w:spacing w:val="4"/>
          <w:szCs w:val="28"/>
          <w:lang w:val="vi-VN"/>
        </w:rPr>
        <w:t xml:space="preserve">đất </w:t>
      </w:r>
      <w:r w:rsidRPr="00042862">
        <w:rPr>
          <w:spacing w:val="4"/>
          <w:szCs w:val="28"/>
          <w:lang w:val="vi-VN"/>
        </w:rPr>
        <w:t xml:space="preserve">khu công nghiệp </w:t>
      </w:r>
      <w:r w:rsidR="006C0BDC" w:rsidRPr="00042862">
        <w:rPr>
          <w:spacing w:val="4"/>
          <w:szCs w:val="28"/>
          <w:lang w:val="vi-VN"/>
        </w:rPr>
        <w:t xml:space="preserve">của cả nước </w:t>
      </w:r>
      <w:r w:rsidR="00C6508E" w:rsidRPr="00042862">
        <w:rPr>
          <w:spacing w:val="4"/>
          <w:szCs w:val="28"/>
          <w:lang w:val="vi-VN"/>
        </w:rPr>
        <w:t>đến 31/12/2023</w:t>
      </w:r>
      <w:r w:rsidRPr="00042862">
        <w:rPr>
          <w:spacing w:val="4"/>
          <w:szCs w:val="28"/>
          <w:lang w:val="vi-VN"/>
        </w:rPr>
        <w:t xml:space="preserve"> là 112,66 nghìn ha, chiếm 2,78% diện tích đất phi nông nghiệp, tăng 22,01 nghìn ha so với năm 2020. Đất khu công nghiệp chia theo các vùng như sau:</w:t>
      </w:r>
    </w:p>
    <w:p w14:paraId="4620202C" w14:textId="29341539" w:rsidR="008C5442" w:rsidRPr="00042862" w:rsidRDefault="008C5442" w:rsidP="008C5442">
      <w:pPr>
        <w:widowControl w:val="0"/>
        <w:spacing w:line="380" w:lineRule="exact"/>
        <w:rPr>
          <w:spacing w:val="4"/>
          <w:szCs w:val="28"/>
          <w:lang w:val="vi-VN"/>
        </w:rPr>
      </w:pPr>
      <w:r w:rsidRPr="00042862">
        <w:rPr>
          <w:spacing w:val="4"/>
          <w:szCs w:val="28"/>
          <w:lang w:val="vi-VN"/>
        </w:rPr>
        <w:t xml:space="preserve">- Vùng Trung du và miền núi phía Bắc </w:t>
      </w:r>
      <w:r w:rsidR="00C6508E" w:rsidRPr="00042862">
        <w:rPr>
          <w:spacing w:val="4"/>
          <w:szCs w:val="28"/>
          <w:lang w:val="vi-VN"/>
        </w:rPr>
        <w:t>có diện tích đất khu công nghiệp</w:t>
      </w:r>
      <w:r w:rsidRPr="00042862">
        <w:rPr>
          <w:spacing w:val="4"/>
          <w:szCs w:val="28"/>
          <w:lang w:val="vi-VN"/>
        </w:rPr>
        <w:t xml:space="preserve"> là 7,61 nghìn ha, chiếm 6,75% diện tích khu công nghiệp của cả nước, tăng 2,41 nghìn ha so với năm 2020.</w:t>
      </w:r>
    </w:p>
    <w:p w14:paraId="597F247B" w14:textId="0D9F0BE8" w:rsidR="008C5442" w:rsidRPr="00042862" w:rsidRDefault="008C5442" w:rsidP="008C5442">
      <w:pPr>
        <w:widowControl w:val="0"/>
        <w:spacing w:line="380" w:lineRule="exact"/>
        <w:rPr>
          <w:spacing w:val="-10"/>
          <w:szCs w:val="28"/>
          <w:lang w:val="vi-VN"/>
        </w:rPr>
      </w:pPr>
      <w:r w:rsidRPr="00042862">
        <w:rPr>
          <w:spacing w:val="-10"/>
          <w:szCs w:val="28"/>
          <w:lang w:val="vi-VN"/>
        </w:rPr>
        <w:t xml:space="preserve">- Vùng Đồng bằng sông Hồng </w:t>
      </w:r>
      <w:r w:rsidR="00C6508E" w:rsidRPr="00042862">
        <w:rPr>
          <w:spacing w:val="-10"/>
          <w:szCs w:val="28"/>
          <w:lang w:val="vi-VN"/>
        </w:rPr>
        <w:t>có diện tích khu công nghiệp</w:t>
      </w:r>
      <w:r w:rsidRPr="00042862">
        <w:rPr>
          <w:spacing w:val="-10"/>
          <w:szCs w:val="28"/>
          <w:lang w:val="vi-VN"/>
        </w:rPr>
        <w:t xml:space="preserve"> là 27,82 nghìn ha, chiếm 24,69% diện tích khu công nghiệp của cả nước, tăng 8,04 nghìn ha so với năm 2020.</w:t>
      </w:r>
    </w:p>
    <w:p w14:paraId="7DA75D1E" w14:textId="764D8C4E" w:rsidR="008C5442" w:rsidRPr="00042862" w:rsidRDefault="008C5442" w:rsidP="008C5442">
      <w:pPr>
        <w:widowControl w:val="0"/>
        <w:spacing w:line="380" w:lineRule="exact"/>
        <w:rPr>
          <w:szCs w:val="28"/>
          <w:lang w:val="vi-VN"/>
        </w:rPr>
      </w:pPr>
      <w:r w:rsidRPr="00042862">
        <w:rPr>
          <w:szCs w:val="28"/>
          <w:lang w:val="vi-VN"/>
        </w:rPr>
        <w:t xml:space="preserve">- Vùng Bắc Trung Bộ và Duyên hải miền Trung </w:t>
      </w:r>
      <w:r w:rsidR="00C6508E" w:rsidRPr="00042862">
        <w:rPr>
          <w:szCs w:val="28"/>
          <w:lang w:val="vi-VN"/>
        </w:rPr>
        <w:t>có diện tích khu công nghiệp</w:t>
      </w:r>
      <w:r w:rsidRPr="00042862">
        <w:rPr>
          <w:szCs w:val="28"/>
          <w:lang w:val="vi-VN"/>
        </w:rPr>
        <w:t xml:space="preserve"> là 21,37 nghìn ha, chiếm 18,97% diện tích khu công nghiệp của cả nước, tăng 4,30 nghìn ha</w:t>
      </w:r>
      <w:r w:rsidRPr="00042862">
        <w:rPr>
          <w:rFonts w:eastAsia="SimSun"/>
          <w:szCs w:val="28"/>
          <w:lang w:val="vi-VN"/>
        </w:rPr>
        <w:t xml:space="preserve"> so với năm 2020</w:t>
      </w:r>
      <w:r w:rsidRPr="00042862">
        <w:rPr>
          <w:szCs w:val="28"/>
          <w:lang w:val="vi-VN"/>
        </w:rPr>
        <w:t>.</w:t>
      </w:r>
    </w:p>
    <w:p w14:paraId="18AC5152" w14:textId="63B0FB7A" w:rsidR="008C5442" w:rsidRPr="00042862" w:rsidRDefault="008C5442" w:rsidP="008C5442">
      <w:pPr>
        <w:widowControl w:val="0"/>
        <w:spacing w:line="380" w:lineRule="exact"/>
        <w:rPr>
          <w:szCs w:val="28"/>
          <w:lang w:val="vi-VN"/>
        </w:rPr>
      </w:pPr>
      <w:r w:rsidRPr="00042862">
        <w:rPr>
          <w:szCs w:val="28"/>
          <w:lang w:val="vi-VN"/>
        </w:rPr>
        <w:t xml:space="preserve">- Vùng Tây Nguyên </w:t>
      </w:r>
      <w:r w:rsidR="00C6508E" w:rsidRPr="00042862">
        <w:rPr>
          <w:szCs w:val="28"/>
          <w:lang w:val="vi-VN"/>
        </w:rPr>
        <w:t>có diện tích khu công nghiệp</w:t>
      </w:r>
      <w:r w:rsidRPr="00042862">
        <w:rPr>
          <w:szCs w:val="28"/>
          <w:lang w:val="vi-VN"/>
        </w:rPr>
        <w:t xml:space="preserve"> là 1,74 nghìn ha, chiếm 1,54% diện tích khu công nghiệp của cả nước, tăng 0,16 nghìn ha so với năm 2020.</w:t>
      </w:r>
    </w:p>
    <w:p w14:paraId="25B86F5D" w14:textId="774A70E7" w:rsidR="008C5442" w:rsidRPr="00042862" w:rsidRDefault="008C5442" w:rsidP="008C5442">
      <w:pPr>
        <w:widowControl w:val="0"/>
        <w:spacing w:line="380" w:lineRule="exact"/>
        <w:rPr>
          <w:spacing w:val="-4"/>
          <w:szCs w:val="28"/>
          <w:lang w:val="vi-VN"/>
        </w:rPr>
      </w:pPr>
      <w:r w:rsidRPr="00042862">
        <w:rPr>
          <w:spacing w:val="-4"/>
          <w:szCs w:val="28"/>
          <w:lang w:val="vi-VN"/>
        </w:rPr>
        <w:t xml:space="preserve">- Vùng Đông Nam Bộ </w:t>
      </w:r>
      <w:r w:rsidR="00C6508E" w:rsidRPr="00042862">
        <w:rPr>
          <w:spacing w:val="-4"/>
          <w:szCs w:val="28"/>
          <w:lang w:val="vi-VN"/>
        </w:rPr>
        <w:t>có diện tích khu công nghiệp</w:t>
      </w:r>
      <w:r w:rsidRPr="00042862">
        <w:rPr>
          <w:spacing w:val="-4"/>
          <w:szCs w:val="28"/>
          <w:lang w:val="vi-VN"/>
        </w:rPr>
        <w:t xml:space="preserve"> là 39,40 nghìn ha, chiếm </w:t>
      </w:r>
      <w:r w:rsidR="00C6508E" w:rsidRPr="00042862">
        <w:rPr>
          <w:spacing w:val="-4"/>
          <w:szCs w:val="28"/>
          <w:lang w:val="vi-VN"/>
        </w:rPr>
        <w:t>34,96</w:t>
      </w:r>
      <w:r w:rsidRPr="00042862">
        <w:rPr>
          <w:spacing w:val="-4"/>
          <w:szCs w:val="28"/>
          <w:lang w:val="vi-VN"/>
        </w:rPr>
        <w:t>% diện tích khu công nghiệp của cả nước, tăng 5,12 nghìn ha so với năm 2020.</w:t>
      </w:r>
    </w:p>
    <w:p w14:paraId="2F94FB95" w14:textId="092A8B79" w:rsidR="008C5442" w:rsidRPr="00042862" w:rsidRDefault="008C5442" w:rsidP="008C5442">
      <w:pPr>
        <w:widowControl w:val="0"/>
        <w:spacing w:line="380" w:lineRule="exact"/>
        <w:rPr>
          <w:szCs w:val="28"/>
          <w:lang w:val="vi-VN"/>
        </w:rPr>
      </w:pPr>
      <w:r w:rsidRPr="00042862">
        <w:rPr>
          <w:szCs w:val="28"/>
          <w:lang w:val="vi-VN"/>
        </w:rPr>
        <w:t xml:space="preserve">- Vùng Đồng bằng sông Cửu Long </w:t>
      </w:r>
      <w:r w:rsidR="00C6508E" w:rsidRPr="00042862">
        <w:rPr>
          <w:szCs w:val="28"/>
          <w:lang w:val="vi-VN"/>
        </w:rPr>
        <w:t>có diện tích khu công nghiệp</w:t>
      </w:r>
      <w:r w:rsidRPr="00042862">
        <w:rPr>
          <w:szCs w:val="28"/>
          <w:lang w:val="vi-VN"/>
        </w:rPr>
        <w:t xml:space="preserve"> là 14,72 nghìn ha, chiếm 13,07% diện tích khu công nghiệp của cả nước, tăng 1,98 nghìn ha so với năm 2020.</w:t>
      </w:r>
    </w:p>
    <w:p w14:paraId="4C1DBCB7" w14:textId="1FAB5625" w:rsidR="008C5442" w:rsidRPr="00042862" w:rsidRDefault="008C5442" w:rsidP="00240ABD">
      <w:pPr>
        <w:pStyle w:val="Biu"/>
      </w:pPr>
      <w:r w:rsidRPr="00042862">
        <w:rPr>
          <w:noProof/>
          <w:lang w:val="en-US"/>
        </w:rPr>
        <w:lastRenderedPageBreak/>
        <w:drawing>
          <wp:anchor distT="0" distB="0" distL="114300" distR="114300" simplePos="0" relativeHeight="251706368" behindDoc="1" locked="0" layoutInCell="1" allowOverlap="1" wp14:anchorId="19B26D48" wp14:editId="4C077061">
            <wp:simplePos x="0" y="0"/>
            <wp:positionH relativeFrom="margin">
              <wp:posOffset>243840</wp:posOffset>
            </wp:positionH>
            <wp:positionV relativeFrom="paragraph">
              <wp:posOffset>3175</wp:posOffset>
            </wp:positionV>
            <wp:extent cx="5457825" cy="3400425"/>
            <wp:effectExtent l="0" t="0" r="9525" b="9525"/>
            <wp:wrapTight wrapText="bothSides">
              <wp:wrapPolygon edited="0">
                <wp:start x="0" y="0"/>
                <wp:lineTo x="0" y="21539"/>
                <wp:lineTo x="21562" y="21539"/>
                <wp:lineTo x="21562"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AD24F6" w:rsidRPr="00042862">
        <w:t>Hiện trạng sử dụng đất khu công nghiệp phân theo vùng kinh tế - xã hội</w:t>
      </w:r>
      <w:r w:rsidRPr="00042862">
        <w:rPr>
          <w:spacing w:val="-6"/>
        </w:rPr>
        <w:tab/>
      </w:r>
    </w:p>
    <w:p w14:paraId="2BDDA14F" w14:textId="77777777" w:rsidR="008C5442" w:rsidRPr="00042862" w:rsidRDefault="008C5442" w:rsidP="008C5442">
      <w:pPr>
        <w:widowControl w:val="0"/>
        <w:spacing w:line="420" w:lineRule="exact"/>
        <w:rPr>
          <w:szCs w:val="28"/>
          <w:lang w:val="vi-VN"/>
        </w:rPr>
      </w:pPr>
      <w:r w:rsidRPr="00042862">
        <w:rPr>
          <w:szCs w:val="28"/>
          <w:lang w:val="vi-VN"/>
        </w:rPr>
        <w:t>Trong phạm vi toàn quốc, có tổng cộng 411 Khu công nghiệp đã thành lập, trong đó có khoảng 292 khu công nghiệp đang hoạt động, tỷ lệ lấp đầy trung bình của các khu công nghiệp đạt 72,10%. Ngoài ra các dịch vụ cho thuê kho bãi cũng đang ngày càng được đẩy mạnh, hiện tại có hơn 53% các KCN đã và đang cung cấp loại hình này và tập trung nhiều ở khu vực miền Nam.</w:t>
      </w:r>
    </w:p>
    <w:p w14:paraId="5FA1B235" w14:textId="77777777" w:rsidR="008C5442" w:rsidRPr="00042862" w:rsidRDefault="008C5442" w:rsidP="008C5442">
      <w:pPr>
        <w:pStyle w:val="Heading4"/>
        <w:keepNext w:val="0"/>
        <w:widowControl w:val="0"/>
        <w:spacing w:after="60" w:line="420" w:lineRule="exact"/>
        <w:rPr>
          <w:rFonts w:ascii="Times New Roman" w:hAnsi="Times New Roman"/>
          <w:szCs w:val="28"/>
          <w:lang w:val="vi-VN"/>
        </w:rPr>
      </w:pPr>
      <w:r w:rsidRPr="00042862">
        <w:rPr>
          <w:rFonts w:ascii="Times New Roman" w:hAnsi="Times New Roman"/>
          <w:szCs w:val="28"/>
          <w:lang w:val="vi-VN"/>
        </w:rPr>
        <w:t>2.4. Đất phát triển hạ tầng cấp quốc gia</w:t>
      </w:r>
      <w:r w:rsidRPr="00042862">
        <w:rPr>
          <w:rStyle w:val="FootnoteReference"/>
          <w:rFonts w:ascii="Times New Roman" w:hAnsi="Times New Roman"/>
          <w:szCs w:val="28"/>
        </w:rPr>
        <w:footnoteReference w:id="16"/>
      </w:r>
    </w:p>
    <w:p w14:paraId="593E7371" w14:textId="77777777" w:rsidR="008C5442" w:rsidRPr="00042862" w:rsidRDefault="008C5442" w:rsidP="008C5442">
      <w:pPr>
        <w:widowControl w:val="0"/>
        <w:spacing w:line="420" w:lineRule="exact"/>
        <w:rPr>
          <w:szCs w:val="28"/>
          <w:lang w:val="vi-VN"/>
        </w:rPr>
      </w:pPr>
      <w:r w:rsidRPr="00042862">
        <w:rPr>
          <w:szCs w:val="28"/>
          <w:lang w:val="vi-VN"/>
        </w:rPr>
        <w:t xml:space="preserve">Đất sử dụng vào mục đích phát triển hạ tầng cấp quốc gia của cả nước hiện có 1.384,83 nghìn ha, chiếm 34,12% diện tích đất phi nông nghiệp của cả nước, tăng 42,49 nghìn ha so với năm 2020 (bình quân tăng khoảng 14,16 nghìn ha/năm) để sử dụng phát triển hệ thống giao thông, thủy lợi, đất xây dựng cơ sở văn hóa, y tế, giáo dục và đào tạo, thể dục - thể thao, công trình năng lượng, bưu chính viễn thông,…. </w:t>
      </w:r>
      <w:r w:rsidRPr="00042862">
        <w:rPr>
          <w:szCs w:val="28"/>
          <w:lang w:val="vi-VN"/>
        </w:rPr>
        <w:lastRenderedPageBreak/>
        <w:t>Đất sử dụng vào phát triển hạ tầng phân bố ở các vùng như sau:</w:t>
      </w:r>
    </w:p>
    <w:p w14:paraId="4BDFAE3C" w14:textId="77777777" w:rsidR="008C5442" w:rsidRPr="00042862" w:rsidRDefault="008C5442" w:rsidP="008C5442">
      <w:pPr>
        <w:widowControl w:val="0"/>
        <w:spacing w:line="420" w:lineRule="exact"/>
        <w:rPr>
          <w:szCs w:val="28"/>
          <w:lang w:val="vi-VN"/>
        </w:rPr>
      </w:pPr>
      <w:r w:rsidRPr="00042862">
        <w:rPr>
          <w:szCs w:val="28"/>
          <w:lang w:val="vi-VN"/>
        </w:rPr>
        <w:t>- Vùng Trung du và miền núi phía Bắc có 246,63 nghìn ha, chiếm 17,81% diện tích đất phát triển hạ tầng cả nước, tăng 15,39 nghìn ha so với năm 2020.</w:t>
      </w:r>
    </w:p>
    <w:p w14:paraId="5F2C1B1F" w14:textId="0A772CD2" w:rsidR="008C5442" w:rsidRPr="00042862" w:rsidRDefault="008C5442" w:rsidP="008C5442">
      <w:pPr>
        <w:widowControl w:val="0"/>
        <w:spacing w:line="420" w:lineRule="exact"/>
        <w:rPr>
          <w:szCs w:val="28"/>
          <w:lang w:val="vi-VN"/>
        </w:rPr>
      </w:pPr>
      <w:r w:rsidRPr="00042862">
        <w:rPr>
          <w:szCs w:val="28"/>
          <w:lang w:val="vi-VN"/>
        </w:rPr>
        <w:t>- Vùng Đồng bằng sông Hồng có 232,36 nghìn ha, chiếm 16,78% diện tích đất phát triển hạ tầng cả nước, giảm 1,43 nghìn ha</w:t>
      </w:r>
      <w:r w:rsidRPr="00042862">
        <w:rPr>
          <w:rFonts w:eastAsia="SimSun"/>
          <w:szCs w:val="28"/>
          <w:lang w:val="vi-VN"/>
        </w:rPr>
        <w:t xml:space="preserve"> so với năm 2020</w:t>
      </w:r>
      <w:r w:rsidR="009824B8" w:rsidRPr="00042862">
        <w:rPr>
          <w:szCs w:val="28"/>
          <w:lang w:val="vi-VN"/>
        </w:rPr>
        <w:t xml:space="preserve">, do rà soát điều chỉnh lại chỉ tiêu đất thủy lợi theo đúng chức năng về phân loại đất. </w:t>
      </w:r>
    </w:p>
    <w:p w14:paraId="3A19609C" w14:textId="77777777" w:rsidR="008C5442" w:rsidRPr="00042862" w:rsidRDefault="008C5442" w:rsidP="008C5442">
      <w:pPr>
        <w:widowControl w:val="0"/>
        <w:spacing w:line="420" w:lineRule="exact"/>
        <w:rPr>
          <w:szCs w:val="28"/>
          <w:lang w:val="vi-VN"/>
        </w:rPr>
      </w:pPr>
      <w:r w:rsidRPr="00042862">
        <w:rPr>
          <w:szCs w:val="28"/>
          <w:lang w:val="vi-VN"/>
        </w:rPr>
        <w:t>- Vùng Bắc Trung Bộ và Duyên hải miền Trung có 391,55 nghìn ha, chiếm 28,27% diện tích đất phát triển hạ tầng cả nước, tăng 14,26 nghìn ha</w:t>
      </w:r>
      <w:r w:rsidRPr="00042862">
        <w:rPr>
          <w:rFonts w:eastAsia="SimSun"/>
          <w:szCs w:val="28"/>
          <w:lang w:val="vi-VN"/>
        </w:rPr>
        <w:t xml:space="preserve"> so với năm 2020</w:t>
      </w:r>
      <w:r w:rsidRPr="00042862">
        <w:rPr>
          <w:szCs w:val="28"/>
          <w:lang w:val="vi-VN"/>
        </w:rPr>
        <w:t>.</w:t>
      </w:r>
    </w:p>
    <w:p w14:paraId="7A9C0D2C" w14:textId="77777777" w:rsidR="008C5442" w:rsidRPr="00042862" w:rsidRDefault="008C5442" w:rsidP="008C5442">
      <w:pPr>
        <w:widowControl w:val="0"/>
        <w:spacing w:line="420" w:lineRule="exact"/>
        <w:rPr>
          <w:szCs w:val="28"/>
          <w:lang w:val="vi-VN"/>
        </w:rPr>
      </w:pPr>
      <w:r w:rsidRPr="00042862">
        <w:rPr>
          <w:szCs w:val="28"/>
          <w:lang w:val="vi-VN"/>
        </w:rPr>
        <w:t>- Vùng Tây Nguyên có 173,81 nghìn ha, chiếm 10,05% diện tích đất phát triển hạ tầng cả nước, tăng 5,30 nghìn ha</w:t>
      </w:r>
      <w:r w:rsidRPr="00042862">
        <w:rPr>
          <w:rFonts w:eastAsia="SimSun"/>
          <w:szCs w:val="28"/>
          <w:lang w:val="vi-VN"/>
        </w:rPr>
        <w:t xml:space="preserve"> so với năm 2020</w:t>
      </w:r>
      <w:r w:rsidRPr="00042862">
        <w:rPr>
          <w:szCs w:val="28"/>
          <w:lang w:val="vi-VN"/>
        </w:rPr>
        <w:t>.</w:t>
      </w:r>
    </w:p>
    <w:p w14:paraId="4FB23C48" w14:textId="77777777" w:rsidR="008C5442" w:rsidRPr="00042862" w:rsidRDefault="008C5442" w:rsidP="008C5442">
      <w:pPr>
        <w:widowControl w:val="0"/>
        <w:spacing w:line="420" w:lineRule="exact"/>
        <w:rPr>
          <w:szCs w:val="28"/>
          <w:lang w:val="vi-VN"/>
        </w:rPr>
      </w:pPr>
      <w:r w:rsidRPr="00042862">
        <w:rPr>
          <w:szCs w:val="28"/>
          <w:lang w:val="vi-VN"/>
        </w:rPr>
        <w:t>- Vùng Đông Nam Bộ có 139,13 nghìn ha, chiếm 10,05% diện tích đất phát triển hạ tầng cả nước, tăng 6,42 nghìn ha</w:t>
      </w:r>
      <w:r w:rsidRPr="00042862">
        <w:rPr>
          <w:rFonts w:eastAsia="SimSun"/>
          <w:szCs w:val="28"/>
          <w:lang w:val="vi-VN"/>
        </w:rPr>
        <w:t xml:space="preserve"> so với năm 2020</w:t>
      </w:r>
      <w:r w:rsidRPr="00042862">
        <w:rPr>
          <w:szCs w:val="28"/>
          <w:lang w:val="vi-VN"/>
        </w:rPr>
        <w:t>.</w:t>
      </w:r>
    </w:p>
    <w:p w14:paraId="03BF7432" w14:textId="77777777" w:rsidR="008C5442" w:rsidRPr="00042862" w:rsidRDefault="008C5442" w:rsidP="008C5442">
      <w:pPr>
        <w:widowControl w:val="0"/>
        <w:spacing w:line="420" w:lineRule="exact"/>
        <w:rPr>
          <w:szCs w:val="28"/>
          <w:lang w:val="vi-VN"/>
        </w:rPr>
      </w:pPr>
      <w:r w:rsidRPr="00042862">
        <w:rPr>
          <w:szCs w:val="28"/>
          <w:lang w:val="vi-VN"/>
        </w:rPr>
        <w:t>- Vùng Đồng bằng sông Cửu Long có 201,35 nghìn ha, chiếm 14,54% diện tích đất phát triển hạ tầng cả nước, tăng 2,55 nghìn ha</w:t>
      </w:r>
      <w:r w:rsidRPr="00042862">
        <w:rPr>
          <w:rFonts w:eastAsia="SimSun"/>
          <w:szCs w:val="28"/>
          <w:lang w:val="vi-VN"/>
        </w:rPr>
        <w:t xml:space="preserve"> so với năm 2020</w:t>
      </w:r>
      <w:r w:rsidRPr="00042862">
        <w:rPr>
          <w:szCs w:val="28"/>
          <w:lang w:val="vi-VN"/>
        </w:rPr>
        <w:t>.</w:t>
      </w:r>
    </w:p>
    <w:p w14:paraId="74482EEF" w14:textId="77777777" w:rsidR="008C5442" w:rsidRPr="00042862" w:rsidRDefault="008C5442" w:rsidP="00C64BA5">
      <w:pPr>
        <w:pStyle w:val="Bng"/>
        <w:rPr>
          <w:lang w:val="vi-VN"/>
        </w:rPr>
      </w:pPr>
      <w:r w:rsidRPr="00042862">
        <w:rPr>
          <w:lang w:val="vi-VN"/>
        </w:rPr>
        <w:t xml:space="preserve">Hiện trạng sử dụng đất phát triển hạ tầng cấp quốc gia đến 31/12/2023 </w:t>
      </w:r>
    </w:p>
    <w:p w14:paraId="103D738C" w14:textId="77777777" w:rsidR="008C5442" w:rsidRPr="00042862" w:rsidRDefault="008C5442" w:rsidP="008C5442">
      <w:pPr>
        <w:spacing w:line="300" w:lineRule="exact"/>
        <w:jc w:val="right"/>
        <w:rPr>
          <w:i/>
        </w:rPr>
      </w:pPr>
      <w:r w:rsidRPr="00042862">
        <w:rPr>
          <w:i/>
        </w:rPr>
        <w:t>Đơn vị: nghìn ha</w:t>
      </w:r>
    </w:p>
    <w:tbl>
      <w:tblPr>
        <w:tblStyle w:val="TableGrid"/>
        <w:tblW w:w="9695" w:type="dxa"/>
        <w:jc w:val="center"/>
        <w:tblLook w:val="04A0" w:firstRow="1" w:lastRow="0" w:firstColumn="1" w:lastColumn="0" w:noHBand="0" w:noVBand="1"/>
      </w:tblPr>
      <w:tblGrid>
        <w:gridCol w:w="2122"/>
        <w:gridCol w:w="1056"/>
        <w:gridCol w:w="1285"/>
        <w:gridCol w:w="1097"/>
        <w:gridCol w:w="1239"/>
        <w:gridCol w:w="1003"/>
        <w:gridCol w:w="876"/>
        <w:gridCol w:w="1017"/>
      </w:tblGrid>
      <w:tr w:rsidR="00042862" w:rsidRPr="00042862" w14:paraId="1470E642" w14:textId="77777777" w:rsidTr="007B0FC5">
        <w:trPr>
          <w:trHeight w:val="1043"/>
          <w:tblHeader/>
          <w:jc w:val="center"/>
        </w:trPr>
        <w:tc>
          <w:tcPr>
            <w:tcW w:w="2122" w:type="dxa"/>
            <w:vAlign w:val="center"/>
          </w:tcPr>
          <w:p w14:paraId="20868AEB" w14:textId="77777777" w:rsidR="008C5442" w:rsidRPr="00042862" w:rsidRDefault="008C5442" w:rsidP="00491AC5">
            <w:pPr>
              <w:widowControl w:val="0"/>
              <w:spacing w:before="0" w:after="0" w:line="240" w:lineRule="exact"/>
              <w:ind w:firstLine="0"/>
              <w:jc w:val="center"/>
              <w:rPr>
                <w:b/>
                <w:sz w:val="24"/>
              </w:rPr>
            </w:pPr>
            <w:r w:rsidRPr="00042862">
              <w:rPr>
                <w:b/>
                <w:noProof/>
                <w:sz w:val="24"/>
              </w:rPr>
              <mc:AlternateContent>
                <mc:Choice Requires="wps">
                  <w:drawing>
                    <wp:anchor distT="0" distB="0" distL="114300" distR="114300" simplePos="0" relativeHeight="251708416" behindDoc="0" locked="0" layoutInCell="1" allowOverlap="1" wp14:anchorId="2CE852B4" wp14:editId="67B97FDB">
                      <wp:simplePos x="0" y="0"/>
                      <wp:positionH relativeFrom="column">
                        <wp:posOffset>-139065</wp:posOffset>
                      </wp:positionH>
                      <wp:positionV relativeFrom="paragraph">
                        <wp:posOffset>-41910</wp:posOffset>
                      </wp:positionV>
                      <wp:extent cx="1336675" cy="698500"/>
                      <wp:effectExtent l="0" t="0" r="34925" b="25400"/>
                      <wp:wrapNone/>
                      <wp:docPr id="13" name="Straight Connector 13"/>
                      <wp:cNvGraphicFramePr/>
                      <a:graphic xmlns:a="http://schemas.openxmlformats.org/drawingml/2006/main">
                        <a:graphicData uri="http://schemas.microsoft.com/office/word/2010/wordprocessingShape">
                          <wps:wsp>
                            <wps:cNvCnPr/>
                            <wps:spPr>
                              <a:xfrm>
                                <a:off x="0" y="0"/>
                                <a:ext cx="1336675" cy="69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DA8E2B" id="Straight Connector 1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3.3pt" to="94.3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" strokecolor="#5b9bd5 [3204]" strokeweight=".5pt">
                      <v:stroke joinstyle="miter"/>
                    </v:line>
                  </w:pict>
                </mc:Fallback>
              </mc:AlternateContent>
            </w:r>
            <w:r w:rsidRPr="00042862">
              <w:rPr>
                <w:b/>
                <w:sz w:val="24"/>
              </w:rPr>
              <w:t xml:space="preserve">               </w:t>
            </w:r>
          </w:p>
          <w:p w14:paraId="648C10AB" w14:textId="77777777" w:rsidR="008C5442" w:rsidRPr="00042862" w:rsidRDefault="008C5442" w:rsidP="00491AC5">
            <w:pPr>
              <w:widowControl w:val="0"/>
              <w:spacing w:before="0" w:after="0" w:line="240" w:lineRule="exact"/>
              <w:ind w:firstLine="0"/>
              <w:jc w:val="center"/>
              <w:rPr>
                <w:b/>
                <w:sz w:val="24"/>
              </w:rPr>
            </w:pPr>
            <w:r w:rsidRPr="00042862">
              <w:rPr>
                <w:b/>
                <w:sz w:val="24"/>
              </w:rPr>
              <w:t xml:space="preserve">                 Vùng</w:t>
            </w:r>
          </w:p>
          <w:p w14:paraId="6C684BE8" w14:textId="77777777" w:rsidR="008C5442" w:rsidRPr="00042862" w:rsidRDefault="008C5442" w:rsidP="00491AC5">
            <w:pPr>
              <w:widowControl w:val="0"/>
              <w:spacing w:before="0" w:after="0" w:line="240" w:lineRule="exact"/>
              <w:ind w:firstLine="0"/>
              <w:jc w:val="center"/>
              <w:rPr>
                <w:b/>
                <w:sz w:val="24"/>
              </w:rPr>
            </w:pPr>
          </w:p>
          <w:p w14:paraId="7834F0AC" w14:textId="77777777" w:rsidR="008C5442" w:rsidRPr="00042862" w:rsidRDefault="008C5442" w:rsidP="00491AC5">
            <w:pPr>
              <w:widowControl w:val="0"/>
              <w:spacing w:before="0" w:after="0" w:line="320" w:lineRule="exact"/>
              <w:ind w:firstLine="0"/>
              <w:rPr>
                <w:b/>
                <w:sz w:val="24"/>
              </w:rPr>
            </w:pPr>
            <w:r w:rsidRPr="00042862">
              <w:rPr>
                <w:b/>
                <w:sz w:val="24"/>
              </w:rPr>
              <w:t>Loại đất</w:t>
            </w:r>
          </w:p>
        </w:tc>
        <w:tc>
          <w:tcPr>
            <w:tcW w:w="1056" w:type="dxa"/>
            <w:vAlign w:val="center"/>
          </w:tcPr>
          <w:p w14:paraId="2201FE2F" w14:textId="77777777" w:rsidR="008C5442" w:rsidRPr="00042862" w:rsidRDefault="008C5442" w:rsidP="00491AC5">
            <w:pPr>
              <w:widowControl w:val="0"/>
              <w:spacing w:before="0" w:after="0" w:line="240" w:lineRule="exact"/>
              <w:ind w:firstLine="0"/>
              <w:jc w:val="center"/>
              <w:rPr>
                <w:b/>
                <w:sz w:val="24"/>
              </w:rPr>
            </w:pPr>
            <w:r w:rsidRPr="00042862">
              <w:rPr>
                <w:b/>
                <w:sz w:val="24"/>
              </w:rPr>
              <w:t>Cả nước</w:t>
            </w:r>
          </w:p>
        </w:tc>
        <w:tc>
          <w:tcPr>
            <w:tcW w:w="1285" w:type="dxa"/>
            <w:vAlign w:val="center"/>
          </w:tcPr>
          <w:p w14:paraId="418102C0" w14:textId="77777777" w:rsidR="008C5442" w:rsidRPr="00042862" w:rsidRDefault="008C5442" w:rsidP="00491AC5">
            <w:pPr>
              <w:widowControl w:val="0"/>
              <w:spacing w:before="0" w:after="0" w:line="240" w:lineRule="exact"/>
              <w:ind w:firstLine="0"/>
              <w:jc w:val="center"/>
              <w:rPr>
                <w:b/>
                <w:sz w:val="24"/>
              </w:rPr>
            </w:pPr>
            <w:r w:rsidRPr="00042862">
              <w:rPr>
                <w:b/>
                <w:sz w:val="24"/>
              </w:rPr>
              <w:t>Vùng TDMNPB</w:t>
            </w:r>
          </w:p>
        </w:tc>
        <w:tc>
          <w:tcPr>
            <w:tcW w:w="1097" w:type="dxa"/>
            <w:vAlign w:val="center"/>
          </w:tcPr>
          <w:p w14:paraId="0D536A00" w14:textId="77777777" w:rsidR="008C5442" w:rsidRPr="00042862" w:rsidRDefault="008C5442" w:rsidP="00491AC5">
            <w:pPr>
              <w:widowControl w:val="0"/>
              <w:spacing w:before="0" w:after="0" w:line="240" w:lineRule="exact"/>
              <w:ind w:firstLine="0"/>
              <w:jc w:val="center"/>
              <w:rPr>
                <w:b/>
                <w:sz w:val="24"/>
              </w:rPr>
            </w:pPr>
            <w:r w:rsidRPr="00042862">
              <w:rPr>
                <w:b/>
                <w:sz w:val="24"/>
              </w:rPr>
              <w:t>Vùng ĐBSH</w:t>
            </w:r>
          </w:p>
        </w:tc>
        <w:tc>
          <w:tcPr>
            <w:tcW w:w="1239" w:type="dxa"/>
            <w:vAlign w:val="center"/>
          </w:tcPr>
          <w:p w14:paraId="54164B34" w14:textId="77777777" w:rsidR="008C5442" w:rsidRPr="00042862" w:rsidRDefault="008C5442" w:rsidP="00491AC5">
            <w:pPr>
              <w:widowControl w:val="0"/>
              <w:spacing w:before="0" w:after="0" w:line="240" w:lineRule="exact"/>
              <w:ind w:firstLine="0"/>
              <w:jc w:val="center"/>
              <w:rPr>
                <w:b/>
                <w:sz w:val="24"/>
              </w:rPr>
            </w:pPr>
            <w:r w:rsidRPr="00042862">
              <w:rPr>
                <w:b/>
                <w:sz w:val="24"/>
              </w:rPr>
              <w:t>Vùng BTB &amp; DHMT</w:t>
            </w:r>
          </w:p>
        </w:tc>
        <w:tc>
          <w:tcPr>
            <w:tcW w:w="1003" w:type="dxa"/>
            <w:vAlign w:val="center"/>
          </w:tcPr>
          <w:p w14:paraId="764FF57C" w14:textId="77777777" w:rsidR="008C5442" w:rsidRPr="00042862" w:rsidRDefault="008C5442" w:rsidP="00491AC5">
            <w:pPr>
              <w:widowControl w:val="0"/>
              <w:spacing w:before="0" w:after="0" w:line="240" w:lineRule="exact"/>
              <w:ind w:firstLine="0"/>
              <w:jc w:val="center"/>
              <w:rPr>
                <w:b/>
                <w:sz w:val="24"/>
              </w:rPr>
            </w:pPr>
            <w:r w:rsidRPr="00042862">
              <w:rPr>
                <w:b/>
                <w:sz w:val="24"/>
              </w:rPr>
              <w:t>Vùng Tây Nguyên</w:t>
            </w:r>
          </w:p>
        </w:tc>
        <w:tc>
          <w:tcPr>
            <w:tcW w:w="876" w:type="dxa"/>
            <w:vAlign w:val="center"/>
          </w:tcPr>
          <w:p w14:paraId="74898FF4" w14:textId="77777777" w:rsidR="008C5442" w:rsidRPr="00042862" w:rsidRDefault="008C5442" w:rsidP="00491AC5">
            <w:pPr>
              <w:widowControl w:val="0"/>
              <w:spacing w:before="0" w:after="0" w:line="240" w:lineRule="exact"/>
              <w:ind w:firstLine="0"/>
              <w:jc w:val="center"/>
              <w:rPr>
                <w:b/>
                <w:sz w:val="24"/>
              </w:rPr>
            </w:pPr>
            <w:r w:rsidRPr="00042862">
              <w:rPr>
                <w:b/>
                <w:sz w:val="24"/>
              </w:rPr>
              <w:t>Vùng Đông Nam Bộ</w:t>
            </w:r>
          </w:p>
        </w:tc>
        <w:tc>
          <w:tcPr>
            <w:tcW w:w="1017" w:type="dxa"/>
            <w:vAlign w:val="center"/>
          </w:tcPr>
          <w:p w14:paraId="5C6471DC" w14:textId="77777777" w:rsidR="008C5442" w:rsidRPr="00042862" w:rsidRDefault="008C5442" w:rsidP="00491AC5">
            <w:pPr>
              <w:widowControl w:val="0"/>
              <w:spacing w:before="0" w:after="0" w:line="240" w:lineRule="exact"/>
              <w:ind w:firstLine="0"/>
              <w:jc w:val="center"/>
              <w:rPr>
                <w:b/>
                <w:sz w:val="24"/>
              </w:rPr>
            </w:pPr>
            <w:r w:rsidRPr="00042862">
              <w:rPr>
                <w:b/>
                <w:sz w:val="24"/>
              </w:rPr>
              <w:t>Vùng ĐBSCL</w:t>
            </w:r>
          </w:p>
        </w:tc>
      </w:tr>
      <w:tr w:rsidR="00042862" w:rsidRPr="00042862" w14:paraId="459C98CD" w14:textId="77777777" w:rsidTr="007B0FC5">
        <w:trPr>
          <w:trHeight w:val="624"/>
          <w:jc w:val="center"/>
        </w:trPr>
        <w:tc>
          <w:tcPr>
            <w:tcW w:w="2122" w:type="dxa"/>
            <w:vAlign w:val="center"/>
          </w:tcPr>
          <w:p w14:paraId="4A3E2394" w14:textId="77777777" w:rsidR="008C5442" w:rsidRPr="00042862" w:rsidRDefault="008C5442" w:rsidP="00491AC5">
            <w:pPr>
              <w:widowControl w:val="0"/>
              <w:spacing w:before="0" w:after="0" w:line="340" w:lineRule="exact"/>
              <w:ind w:firstLine="0"/>
              <w:jc w:val="left"/>
              <w:rPr>
                <w:b/>
                <w:sz w:val="24"/>
              </w:rPr>
            </w:pPr>
            <w:r w:rsidRPr="00042862">
              <w:rPr>
                <w:b/>
                <w:sz w:val="24"/>
              </w:rPr>
              <w:t>Đất phát triển hạ tầng cấp quốc gia</w:t>
            </w:r>
          </w:p>
        </w:tc>
        <w:tc>
          <w:tcPr>
            <w:tcW w:w="1056" w:type="dxa"/>
            <w:vAlign w:val="center"/>
          </w:tcPr>
          <w:p w14:paraId="4CE7C80C" w14:textId="77777777" w:rsidR="008C5442" w:rsidRPr="00042862" w:rsidRDefault="008C5442" w:rsidP="00491AC5">
            <w:pPr>
              <w:widowControl w:val="0"/>
              <w:spacing w:before="0" w:after="0" w:line="240" w:lineRule="exact"/>
              <w:ind w:firstLine="0"/>
              <w:jc w:val="right"/>
              <w:rPr>
                <w:b/>
                <w:bCs/>
                <w:sz w:val="24"/>
              </w:rPr>
            </w:pPr>
            <w:r w:rsidRPr="00042862">
              <w:rPr>
                <w:b/>
                <w:bCs/>
                <w:sz w:val="24"/>
              </w:rPr>
              <w:t>1.384,83</w:t>
            </w:r>
          </w:p>
        </w:tc>
        <w:tc>
          <w:tcPr>
            <w:tcW w:w="1285" w:type="dxa"/>
            <w:vAlign w:val="center"/>
          </w:tcPr>
          <w:p w14:paraId="72F241AF" w14:textId="77777777" w:rsidR="008C5442" w:rsidRPr="00042862" w:rsidRDefault="008C5442" w:rsidP="00491AC5">
            <w:pPr>
              <w:widowControl w:val="0"/>
              <w:spacing w:before="0" w:after="0" w:line="240" w:lineRule="exact"/>
              <w:ind w:firstLine="0"/>
              <w:jc w:val="right"/>
              <w:rPr>
                <w:b/>
                <w:bCs/>
                <w:sz w:val="24"/>
              </w:rPr>
            </w:pPr>
            <w:r w:rsidRPr="00042862">
              <w:rPr>
                <w:b/>
                <w:bCs/>
                <w:sz w:val="24"/>
              </w:rPr>
              <w:t>246,63</w:t>
            </w:r>
          </w:p>
        </w:tc>
        <w:tc>
          <w:tcPr>
            <w:tcW w:w="1097" w:type="dxa"/>
            <w:vAlign w:val="center"/>
          </w:tcPr>
          <w:p w14:paraId="52CEC1CC" w14:textId="77777777" w:rsidR="008C5442" w:rsidRPr="00042862" w:rsidRDefault="008C5442" w:rsidP="00491AC5">
            <w:pPr>
              <w:widowControl w:val="0"/>
              <w:spacing w:before="0" w:after="0" w:line="240" w:lineRule="exact"/>
              <w:ind w:firstLine="0"/>
              <w:jc w:val="right"/>
              <w:rPr>
                <w:b/>
                <w:bCs/>
                <w:sz w:val="24"/>
              </w:rPr>
            </w:pPr>
            <w:r w:rsidRPr="00042862">
              <w:rPr>
                <w:b/>
                <w:bCs/>
                <w:sz w:val="24"/>
              </w:rPr>
              <w:t>232,36</w:t>
            </w:r>
          </w:p>
        </w:tc>
        <w:tc>
          <w:tcPr>
            <w:tcW w:w="1239" w:type="dxa"/>
            <w:vAlign w:val="center"/>
          </w:tcPr>
          <w:p w14:paraId="60ED8640" w14:textId="77777777" w:rsidR="008C5442" w:rsidRPr="00042862" w:rsidRDefault="008C5442" w:rsidP="00491AC5">
            <w:pPr>
              <w:spacing w:before="0" w:after="0" w:line="240" w:lineRule="exact"/>
              <w:ind w:firstLine="0"/>
              <w:jc w:val="right"/>
              <w:rPr>
                <w:b/>
                <w:bCs/>
                <w:sz w:val="24"/>
              </w:rPr>
            </w:pPr>
            <w:r w:rsidRPr="00042862">
              <w:rPr>
                <w:b/>
                <w:bCs/>
                <w:sz w:val="24"/>
              </w:rPr>
              <w:t>391,55</w:t>
            </w:r>
          </w:p>
        </w:tc>
        <w:tc>
          <w:tcPr>
            <w:tcW w:w="1003" w:type="dxa"/>
            <w:vAlign w:val="center"/>
          </w:tcPr>
          <w:p w14:paraId="1344289C" w14:textId="77777777" w:rsidR="008C5442" w:rsidRPr="00042862" w:rsidRDefault="008C5442" w:rsidP="00491AC5">
            <w:pPr>
              <w:spacing w:before="0" w:after="0" w:line="240" w:lineRule="exact"/>
              <w:ind w:firstLine="0"/>
              <w:jc w:val="right"/>
              <w:rPr>
                <w:b/>
                <w:bCs/>
                <w:sz w:val="24"/>
              </w:rPr>
            </w:pPr>
            <w:r w:rsidRPr="00042862">
              <w:rPr>
                <w:b/>
                <w:bCs/>
                <w:sz w:val="24"/>
              </w:rPr>
              <w:t>173,81</w:t>
            </w:r>
          </w:p>
        </w:tc>
        <w:tc>
          <w:tcPr>
            <w:tcW w:w="876" w:type="dxa"/>
            <w:vAlign w:val="center"/>
          </w:tcPr>
          <w:p w14:paraId="38D6969B" w14:textId="77777777" w:rsidR="008C5442" w:rsidRPr="00042862" w:rsidRDefault="008C5442" w:rsidP="00491AC5">
            <w:pPr>
              <w:spacing w:before="0" w:after="0" w:line="240" w:lineRule="exact"/>
              <w:ind w:firstLine="0"/>
              <w:jc w:val="right"/>
              <w:rPr>
                <w:b/>
                <w:bCs/>
                <w:sz w:val="24"/>
              </w:rPr>
            </w:pPr>
            <w:r w:rsidRPr="00042862">
              <w:rPr>
                <w:b/>
                <w:bCs/>
                <w:sz w:val="24"/>
              </w:rPr>
              <w:t>139,13</w:t>
            </w:r>
          </w:p>
        </w:tc>
        <w:tc>
          <w:tcPr>
            <w:tcW w:w="1017" w:type="dxa"/>
            <w:vAlign w:val="center"/>
          </w:tcPr>
          <w:p w14:paraId="1B5C790D" w14:textId="77777777" w:rsidR="008C5442" w:rsidRPr="00042862" w:rsidRDefault="008C5442" w:rsidP="00491AC5">
            <w:pPr>
              <w:spacing w:before="0" w:after="0" w:line="240" w:lineRule="exact"/>
              <w:ind w:firstLine="0"/>
              <w:jc w:val="right"/>
              <w:rPr>
                <w:b/>
                <w:bCs/>
                <w:sz w:val="24"/>
              </w:rPr>
            </w:pPr>
            <w:r w:rsidRPr="00042862">
              <w:rPr>
                <w:b/>
                <w:bCs/>
                <w:sz w:val="24"/>
              </w:rPr>
              <w:t>201,35</w:t>
            </w:r>
          </w:p>
        </w:tc>
      </w:tr>
      <w:tr w:rsidR="00042862" w:rsidRPr="00042862" w14:paraId="22A0FCF0" w14:textId="77777777" w:rsidTr="007B0FC5">
        <w:trPr>
          <w:trHeight w:val="218"/>
          <w:jc w:val="center"/>
        </w:trPr>
        <w:tc>
          <w:tcPr>
            <w:tcW w:w="2122" w:type="dxa"/>
            <w:vAlign w:val="center"/>
          </w:tcPr>
          <w:p w14:paraId="239EC957" w14:textId="77777777" w:rsidR="008C5442" w:rsidRPr="00042862" w:rsidRDefault="008C5442" w:rsidP="00491AC5">
            <w:pPr>
              <w:widowControl w:val="0"/>
              <w:spacing w:before="0" w:after="0" w:line="340" w:lineRule="exact"/>
              <w:ind w:firstLine="0"/>
              <w:jc w:val="left"/>
              <w:rPr>
                <w:i/>
                <w:sz w:val="24"/>
              </w:rPr>
            </w:pPr>
            <w:r w:rsidRPr="00042862">
              <w:rPr>
                <w:i/>
                <w:sz w:val="24"/>
              </w:rPr>
              <w:t>Trong đó:</w:t>
            </w:r>
          </w:p>
        </w:tc>
        <w:tc>
          <w:tcPr>
            <w:tcW w:w="1056" w:type="dxa"/>
            <w:vAlign w:val="center"/>
          </w:tcPr>
          <w:p w14:paraId="1D9ED26B" w14:textId="77777777" w:rsidR="008C5442" w:rsidRPr="00042862" w:rsidRDefault="008C5442" w:rsidP="00491AC5">
            <w:pPr>
              <w:widowControl w:val="0"/>
              <w:spacing w:before="0" w:after="0" w:line="240" w:lineRule="exact"/>
              <w:ind w:firstLine="0"/>
              <w:jc w:val="right"/>
              <w:rPr>
                <w:b/>
                <w:sz w:val="24"/>
              </w:rPr>
            </w:pPr>
            <w:r w:rsidRPr="00042862">
              <w:rPr>
                <w:sz w:val="24"/>
              </w:rPr>
              <w:t> </w:t>
            </w:r>
          </w:p>
        </w:tc>
        <w:tc>
          <w:tcPr>
            <w:tcW w:w="1285" w:type="dxa"/>
            <w:vAlign w:val="center"/>
          </w:tcPr>
          <w:p w14:paraId="70FB151B" w14:textId="77777777" w:rsidR="008C5442" w:rsidRPr="00042862" w:rsidRDefault="008C5442" w:rsidP="00491AC5">
            <w:pPr>
              <w:widowControl w:val="0"/>
              <w:spacing w:before="0" w:after="0" w:line="240" w:lineRule="exact"/>
              <w:ind w:firstLine="0"/>
              <w:jc w:val="right"/>
              <w:rPr>
                <w:i/>
                <w:sz w:val="24"/>
              </w:rPr>
            </w:pPr>
            <w:r w:rsidRPr="00042862">
              <w:rPr>
                <w:sz w:val="24"/>
              </w:rPr>
              <w:t> </w:t>
            </w:r>
          </w:p>
        </w:tc>
        <w:tc>
          <w:tcPr>
            <w:tcW w:w="1097" w:type="dxa"/>
            <w:vAlign w:val="center"/>
          </w:tcPr>
          <w:p w14:paraId="6B659C86" w14:textId="77777777" w:rsidR="008C5442" w:rsidRPr="00042862" w:rsidRDefault="008C5442" w:rsidP="00491AC5">
            <w:pPr>
              <w:widowControl w:val="0"/>
              <w:spacing w:before="0" w:after="0" w:line="240" w:lineRule="exact"/>
              <w:ind w:firstLine="0"/>
              <w:jc w:val="right"/>
              <w:rPr>
                <w:i/>
                <w:sz w:val="24"/>
              </w:rPr>
            </w:pPr>
            <w:r w:rsidRPr="00042862">
              <w:rPr>
                <w:sz w:val="24"/>
              </w:rPr>
              <w:t> </w:t>
            </w:r>
          </w:p>
        </w:tc>
        <w:tc>
          <w:tcPr>
            <w:tcW w:w="1239" w:type="dxa"/>
            <w:vAlign w:val="center"/>
          </w:tcPr>
          <w:p w14:paraId="3432BA4A" w14:textId="77777777" w:rsidR="008C5442" w:rsidRPr="00042862" w:rsidRDefault="008C5442" w:rsidP="00491AC5">
            <w:pPr>
              <w:spacing w:before="0" w:after="0" w:line="240" w:lineRule="exact"/>
              <w:ind w:firstLine="0"/>
              <w:jc w:val="right"/>
              <w:rPr>
                <w:bCs/>
                <w:sz w:val="24"/>
              </w:rPr>
            </w:pPr>
            <w:r w:rsidRPr="00042862">
              <w:rPr>
                <w:sz w:val="24"/>
              </w:rPr>
              <w:t> </w:t>
            </w:r>
          </w:p>
        </w:tc>
        <w:tc>
          <w:tcPr>
            <w:tcW w:w="1003" w:type="dxa"/>
            <w:vAlign w:val="center"/>
          </w:tcPr>
          <w:p w14:paraId="19217B3B" w14:textId="77777777" w:rsidR="008C5442" w:rsidRPr="00042862" w:rsidRDefault="008C5442" w:rsidP="00491AC5">
            <w:pPr>
              <w:spacing w:before="0" w:after="0" w:line="240" w:lineRule="exact"/>
              <w:ind w:firstLine="0"/>
              <w:jc w:val="right"/>
              <w:rPr>
                <w:bCs/>
                <w:sz w:val="24"/>
              </w:rPr>
            </w:pPr>
            <w:r w:rsidRPr="00042862">
              <w:rPr>
                <w:sz w:val="24"/>
              </w:rPr>
              <w:t> </w:t>
            </w:r>
          </w:p>
        </w:tc>
        <w:tc>
          <w:tcPr>
            <w:tcW w:w="876" w:type="dxa"/>
            <w:vAlign w:val="center"/>
          </w:tcPr>
          <w:p w14:paraId="348151D0" w14:textId="77777777" w:rsidR="008C5442" w:rsidRPr="00042862" w:rsidRDefault="008C5442" w:rsidP="00491AC5">
            <w:pPr>
              <w:spacing w:before="0" w:after="0" w:line="240" w:lineRule="exact"/>
              <w:ind w:firstLine="0"/>
              <w:jc w:val="right"/>
              <w:rPr>
                <w:bCs/>
                <w:sz w:val="24"/>
              </w:rPr>
            </w:pPr>
            <w:r w:rsidRPr="00042862">
              <w:rPr>
                <w:sz w:val="24"/>
              </w:rPr>
              <w:t> </w:t>
            </w:r>
          </w:p>
        </w:tc>
        <w:tc>
          <w:tcPr>
            <w:tcW w:w="1017" w:type="dxa"/>
            <w:vAlign w:val="center"/>
          </w:tcPr>
          <w:p w14:paraId="602C680F" w14:textId="77777777" w:rsidR="008C5442" w:rsidRPr="00042862" w:rsidRDefault="008C5442" w:rsidP="00491AC5">
            <w:pPr>
              <w:spacing w:before="0" w:after="0" w:line="240" w:lineRule="exact"/>
              <w:ind w:firstLine="0"/>
              <w:jc w:val="right"/>
              <w:rPr>
                <w:bCs/>
                <w:sz w:val="24"/>
              </w:rPr>
            </w:pPr>
            <w:r w:rsidRPr="00042862">
              <w:rPr>
                <w:sz w:val="24"/>
              </w:rPr>
              <w:t> </w:t>
            </w:r>
          </w:p>
        </w:tc>
      </w:tr>
      <w:tr w:rsidR="00042862" w:rsidRPr="00042862" w14:paraId="6F3C516F" w14:textId="77777777" w:rsidTr="007B0FC5">
        <w:trPr>
          <w:trHeight w:val="624"/>
          <w:jc w:val="center"/>
        </w:trPr>
        <w:tc>
          <w:tcPr>
            <w:tcW w:w="2122" w:type="dxa"/>
            <w:vAlign w:val="center"/>
          </w:tcPr>
          <w:p w14:paraId="151455D6" w14:textId="77777777" w:rsidR="008C5442" w:rsidRPr="00042862" w:rsidRDefault="008C5442" w:rsidP="00491AC5">
            <w:pPr>
              <w:widowControl w:val="0"/>
              <w:spacing w:before="0" w:after="0" w:line="340" w:lineRule="exact"/>
              <w:ind w:firstLine="0"/>
              <w:jc w:val="left"/>
              <w:rPr>
                <w:sz w:val="24"/>
              </w:rPr>
            </w:pPr>
            <w:r w:rsidRPr="00042862">
              <w:rPr>
                <w:sz w:val="24"/>
              </w:rPr>
              <w:t>Đất giao thông</w:t>
            </w:r>
          </w:p>
        </w:tc>
        <w:tc>
          <w:tcPr>
            <w:tcW w:w="1056" w:type="dxa"/>
            <w:vAlign w:val="center"/>
          </w:tcPr>
          <w:p w14:paraId="482DB3A1" w14:textId="77777777" w:rsidR="008C5442" w:rsidRPr="00042862" w:rsidRDefault="008C5442" w:rsidP="00491AC5">
            <w:pPr>
              <w:widowControl w:val="0"/>
              <w:spacing w:before="0" w:after="0" w:line="240" w:lineRule="exact"/>
              <w:ind w:firstLine="0"/>
              <w:jc w:val="right"/>
              <w:rPr>
                <w:b/>
                <w:sz w:val="24"/>
              </w:rPr>
            </w:pPr>
            <w:r w:rsidRPr="00042862">
              <w:rPr>
                <w:sz w:val="24"/>
              </w:rPr>
              <w:t>763,51</w:t>
            </w:r>
          </w:p>
        </w:tc>
        <w:tc>
          <w:tcPr>
            <w:tcW w:w="1285" w:type="dxa"/>
            <w:vAlign w:val="center"/>
          </w:tcPr>
          <w:p w14:paraId="1C510CDE" w14:textId="77777777" w:rsidR="008C5442" w:rsidRPr="00042862" w:rsidRDefault="008C5442" w:rsidP="00491AC5">
            <w:pPr>
              <w:widowControl w:val="0"/>
              <w:spacing w:before="0" w:after="0" w:line="240" w:lineRule="exact"/>
              <w:ind w:firstLine="0"/>
              <w:jc w:val="right"/>
              <w:rPr>
                <w:sz w:val="24"/>
              </w:rPr>
            </w:pPr>
            <w:r w:rsidRPr="00042862">
              <w:rPr>
                <w:sz w:val="24"/>
              </w:rPr>
              <w:t>144,64</w:t>
            </w:r>
          </w:p>
        </w:tc>
        <w:tc>
          <w:tcPr>
            <w:tcW w:w="1097" w:type="dxa"/>
            <w:vAlign w:val="center"/>
          </w:tcPr>
          <w:p w14:paraId="6C677145" w14:textId="77777777" w:rsidR="008C5442" w:rsidRPr="00042862" w:rsidRDefault="008C5442" w:rsidP="00491AC5">
            <w:pPr>
              <w:widowControl w:val="0"/>
              <w:spacing w:before="0" w:after="0" w:line="240" w:lineRule="exact"/>
              <w:ind w:firstLine="0"/>
              <w:jc w:val="right"/>
              <w:rPr>
                <w:sz w:val="24"/>
              </w:rPr>
            </w:pPr>
            <w:r w:rsidRPr="00042862">
              <w:rPr>
                <w:sz w:val="24"/>
              </w:rPr>
              <w:t>146,74</w:t>
            </w:r>
          </w:p>
        </w:tc>
        <w:tc>
          <w:tcPr>
            <w:tcW w:w="1239" w:type="dxa"/>
            <w:vAlign w:val="center"/>
          </w:tcPr>
          <w:p w14:paraId="57714EFD" w14:textId="77777777" w:rsidR="008C5442" w:rsidRPr="00042862" w:rsidRDefault="008C5442" w:rsidP="00491AC5">
            <w:pPr>
              <w:spacing w:before="0" w:after="0" w:line="240" w:lineRule="exact"/>
              <w:ind w:firstLine="0"/>
              <w:jc w:val="right"/>
              <w:rPr>
                <w:bCs/>
                <w:sz w:val="24"/>
              </w:rPr>
            </w:pPr>
            <w:r w:rsidRPr="00042862">
              <w:rPr>
                <w:sz w:val="24"/>
              </w:rPr>
              <w:t>213,81</w:t>
            </w:r>
          </w:p>
        </w:tc>
        <w:tc>
          <w:tcPr>
            <w:tcW w:w="1003" w:type="dxa"/>
            <w:vAlign w:val="center"/>
          </w:tcPr>
          <w:p w14:paraId="30F0218B" w14:textId="77777777" w:rsidR="008C5442" w:rsidRPr="00042862" w:rsidRDefault="008C5442" w:rsidP="00491AC5">
            <w:pPr>
              <w:spacing w:before="0" w:after="0" w:line="240" w:lineRule="exact"/>
              <w:ind w:firstLine="0"/>
              <w:jc w:val="right"/>
              <w:rPr>
                <w:bCs/>
                <w:sz w:val="24"/>
              </w:rPr>
            </w:pPr>
            <w:r w:rsidRPr="00042862">
              <w:rPr>
                <w:sz w:val="24"/>
              </w:rPr>
              <w:t>73,98</w:t>
            </w:r>
          </w:p>
        </w:tc>
        <w:tc>
          <w:tcPr>
            <w:tcW w:w="876" w:type="dxa"/>
            <w:vAlign w:val="center"/>
          </w:tcPr>
          <w:p w14:paraId="07439EFA" w14:textId="77777777" w:rsidR="008C5442" w:rsidRPr="00042862" w:rsidRDefault="008C5442" w:rsidP="00491AC5">
            <w:pPr>
              <w:spacing w:before="0" w:after="0" w:line="240" w:lineRule="exact"/>
              <w:ind w:firstLine="0"/>
              <w:jc w:val="right"/>
              <w:rPr>
                <w:bCs/>
                <w:sz w:val="24"/>
              </w:rPr>
            </w:pPr>
            <w:r w:rsidRPr="00042862">
              <w:rPr>
                <w:sz w:val="24"/>
              </w:rPr>
              <w:t>78,89</w:t>
            </w:r>
          </w:p>
        </w:tc>
        <w:tc>
          <w:tcPr>
            <w:tcW w:w="1017" w:type="dxa"/>
            <w:vAlign w:val="center"/>
          </w:tcPr>
          <w:p w14:paraId="48368941" w14:textId="77777777" w:rsidR="008C5442" w:rsidRPr="00042862" w:rsidRDefault="008C5442" w:rsidP="00491AC5">
            <w:pPr>
              <w:spacing w:before="0" w:after="0" w:line="240" w:lineRule="exact"/>
              <w:ind w:firstLine="0"/>
              <w:jc w:val="right"/>
              <w:rPr>
                <w:bCs/>
                <w:sz w:val="24"/>
              </w:rPr>
            </w:pPr>
            <w:r w:rsidRPr="00042862">
              <w:rPr>
                <w:sz w:val="24"/>
              </w:rPr>
              <w:t>105,45</w:t>
            </w:r>
          </w:p>
        </w:tc>
      </w:tr>
      <w:tr w:rsidR="00042862" w:rsidRPr="00042862" w14:paraId="66D758F1" w14:textId="77777777" w:rsidTr="007B0FC5">
        <w:trPr>
          <w:trHeight w:val="624"/>
          <w:jc w:val="center"/>
        </w:trPr>
        <w:tc>
          <w:tcPr>
            <w:tcW w:w="2122" w:type="dxa"/>
            <w:vAlign w:val="center"/>
          </w:tcPr>
          <w:p w14:paraId="780D12D2" w14:textId="77777777" w:rsidR="008C5442" w:rsidRPr="00042862" w:rsidRDefault="008C5442" w:rsidP="00491AC5">
            <w:pPr>
              <w:widowControl w:val="0"/>
              <w:spacing w:before="0" w:after="0" w:line="340" w:lineRule="exact"/>
              <w:ind w:firstLine="0"/>
              <w:jc w:val="left"/>
              <w:rPr>
                <w:sz w:val="24"/>
              </w:rPr>
            </w:pPr>
            <w:r w:rsidRPr="00042862">
              <w:rPr>
                <w:sz w:val="24"/>
              </w:rPr>
              <w:t>Đất xây dựng cơ sở văn hóa</w:t>
            </w:r>
          </w:p>
        </w:tc>
        <w:tc>
          <w:tcPr>
            <w:tcW w:w="1056" w:type="dxa"/>
            <w:vAlign w:val="center"/>
          </w:tcPr>
          <w:p w14:paraId="2897FA1A" w14:textId="77777777" w:rsidR="008C5442" w:rsidRPr="00042862" w:rsidRDefault="008C5442" w:rsidP="00491AC5">
            <w:pPr>
              <w:widowControl w:val="0"/>
              <w:spacing w:before="0" w:after="0" w:line="240" w:lineRule="exact"/>
              <w:ind w:firstLine="0"/>
              <w:jc w:val="right"/>
              <w:rPr>
                <w:b/>
                <w:sz w:val="24"/>
              </w:rPr>
            </w:pPr>
            <w:r w:rsidRPr="00042862">
              <w:rPr>
                <w:sz w:val="24"/>
              </w:rPr>
              <w:t>9,71</w:t>
            </w:r>
          </w:p>
        </w:tc>
        <w:tc>
          <w:tcPr>
            <w:tcW w:w="1285" w:type="dxa"/>
            <w:vAlign w:val="center"/>
          </w:tcPr>
          <w:p w14:paraId="69627C01" w14:textId="6D6A5F99" w:rsidR="008C5442" w:rsidRPr="00042862" w:rsidRDefault="008C5442" w:rsidP="007B0FC5">
            <w:pPr>
              <w:widowControl w:val="0"/>
              <w:spacing w:before="0" w:after="0" w:line="240" w:lineRule="exact"/>
              <w:ind w:firstLine="0"/>
              <w:jc w:val="right"/>
              <w:rPr>
                <w:sz w:val="24"/>
              </w:rPr>
            </w:pPr>
            <w:r w:rsidRPr="00042862">
              <w:rPr>
                <w:sz w:val="24"/>
              </w:rPr>
              <w:t>1,8</w:t>
            </w:r>
            <w:r w:rsidR="007B0FC5" w:rsidRPr="00042862">
              <w:rPr>
                <w:sz w:val="24"/>
              </w:rPr>
              <w:t>8</w:t>
            </w:r>
          </w:p>
        </w:tc>
        <w:tc>
          <w:tcPr>
            <w:tcW w:w="1097" w:type="dxa"/>
            <w:vAlign w:val="center"/>
          </w:tcPr>
          <w:p w14:paraId="023C13ED" w14:textId="77777777" w:rsidR="008C5442" w:rsidRPr="00042862" w:rsidRDefault="008C5442" w:rsidP="00491AC5">
            <w:pPr>
              <w:widowControl w:val="0"/>
              <w:spacing w:before="0" w:after="0" w:line="240" w:lineRule="exact"/>
              <w:ind w:firstLine="0"/>
              <w:jc w:val="right"/>
              <w:rPr>
                <w:sz w:val="24"/>
              </w:rPr>
            </w:pPr>
            <w:r w:rsidRPr="00042862">
              <w:rPr>
                <w:sz w:val="24"/>
              </w:rPr>
              <w:t>2,80</w:t>
            </w:r>
          </w:p>
        </w:tc>
        <w:tc>
          <w:tcPr>
            <w:tcW w:w="1239" w:type="dxa"/>
            <w:vAlign w:val="center"/>
          </w:tcPr>
          <w:p w14:paraId="55D50B3E" w14:textId="77777777" w:rsidR="008C5442" w:rsidRPr="00042862" w:rsidRDefault="008C5442" w:rsidP="00491AC5">
            <w:pPr>
              <w:spacing w:before="0" w:after="0" w:line="240" w:lineRule="exact"/>
              <w:ind w:firstLine="0"/>
              <w:jc w:val="right"/>
              <w:rPr>
                <w:bCs/>
                <w:sz w:val="24"/>
              </w:rPr>
            </w:pPr>
            <w:r w:rsidRPr="00042862">
              <w:rPr>
                <w:sz w:val="24"/>
              </w:rPr>
              <w:t>2,04</w:t>
            </w:r>
          </w:p>
        </w:tc>
        <w:tc>
          <w:tcPr>
            <w:tcW w:w="1003" w:type="dxa"/>
            <w:vAlign w:val="center"/>
          </w:tcPr>
          <w:p w14:paraId="691D2071" w14:textId="77777777" w:rsidR="008C5442" w:rsidRPr="00042862" w:rsidRDefault="008C5442" w:rsidP="00491AC5">
            <w:pPr>
              <w:spacing w:before="0" w:after="0" w:line="240" w:lineRule="exact"/>
              <w:ind w:firstLine="0"/>
              <w:jc w:val="right"/>
              <w:rPr>
                <w:bCs/>
                <w:sz w:val="24"/>
              </w:rPr>
            </w:pPr>
            <w:r w:rsidRPr="00042862">
              <w:rPr>
                <w:sz w:val="24"/>
              </w:rPr>
              <w:t>0,42</w:t>
            </w:r>
          </w:p>
        </w:tc>
        <w:tc>
          <w:tcPr>
            <w:tcW w:w="876" w:type="dxa"/>
            <w:vAlign w:val="center"/>
          </w:tcPr>
          <w:p w14:paraId="1D727482" w14:textId="77777777" w:rsidR="008C5442" w:rsidRPr="00042862" w:rsidRDefault="008C5442" w:rsidP="00491AC5">
            <w:pPr>
              <w:spacing w:before="0" w:after="0" w:line="240" w:lineRule="exact"/>
              <w:ind w:firstLine="0"/>
              <w:jc w:val="right"/>
              <w:rPr>
                <w:bCs/>
                <w:sz w:val="24"/>
              </w:rPr>
            </w:pPr>
            <w:r w:rsidRPr="00042862">
              <w:rPr>
                <w:sz w:val="24"/>
              </w:rPr>
              <w:t>1,55</w:t>
            </w:r>
          </w:p>
        </w:tc>
        <w:tc>
          <w:tcPr>
            <w:tcW w:w="1017" w:type="dxa"/>
            <w:vAlign w:val="center"/>
          </w:tcPr>
          <w:p w14:paraId="4AEC5074" w14:textId="77777777" w:rsidR="008C5442" w:rsidRPr="00042862" w:rsidRDefault="008C5442" w:rsidP="00491AC5">
            <w:pPr>
              <w:spacing w:before="0" w:after="0" w:line="240" w:lineRule="exact"/>
              <w:ind w:firstLine="0"/>
              <w:jc w:val="right"/>
              <w:rPr>
                <w:bCs/>
                <w:sz w:val="24"/>
              </w:rPr>
            </w:pPr>
            <w:r w:rsidRPr="00042862">
              <w:rPr>
                <w:sz w:val="24"/>
              </w:rPr>
              <w:t>1,02</w:t>
            </w:r>
          </w:p>
        </w:tc>
      </w:tr>
      <w:tr w:rsidR="00042862" w:rsidRPr="00042862" w14:paraId="0F1724CB" w14:textId="77777777" w:rsidTr="007B0FC5">
        <w:trPr>
          <w:trHeight w:val="624"/>
          <w:jc w:val="center"/>
        </w:trPr>
        <w:tc>
          <w:tcPr>
            <w:tcW w:w="2122" w:type="dxa"/>
            <w:vAlign w:val="center"/>
          </w:tcPr>
          <w:p w14:paraId="6E7BF77B" w14:textId="77777777" w:rsidR="008C5442" w:rsidRPr="00042862" w:rsidRDefault="008C5442" w:rsidP="00491AC5">
            <w:pPr>
              <w:widowControl w:val="0"/>
              <w:spacing w:before="0" w:after="0" w:line="340" w:lineRule="exact"/>
              <w:ind w:firstLine="0"/>
              <w:jc w:val="left"/>
              <w:rPr>
                <w:sz w:val="24"/>
              </w:rPr>
            </w:pPr>
            <w:r w:rsidRPr="00042862">
              <w:rPr>
                <w:sz w:val="24"/>
              </w:rPr>
              <w:t>Đất xây dựng cơ sở y tế</w:t>
            </w:r>
          </w:p>
        </w:tc>
        <w:tc>
          <w:tcPr>
            <w:tcW w:w="1056" w:type="dxa"/>
            <w:vAlign w:val="center"/>
          </w:tcPr>
          <w:p w14:paraId="24D21309" w14:textId="77777777" w:rsidR="008C5442" w:rsidRPr="00042862" w:rsidRDefault="008C5442" w:rsidP="00491AC5">
            <w:pPr>
              <w:widowControl w:val="0"/>
              <w:spacing w:before="0" w:after="0" w:line="240" w:lineRule="exact"/>
              <w:ind w:firstLine="0"/>
              <w:jc w:val="right"/>
              <w:rPr>
                <w:b/>
                <w:sz w:val="24"/>
              </w:rPr>
            </w:pPr>
            <w:r w:rsidRPr="00042862">
              <w:rPr>
                <w:sz w:val="24"/>
              </w:rPr>
              <w:t>7,82</w:t>
            </w:r>
          </w:p>
        </w:tc>
        <w:tc>
          <w:tcPr>
            <w:tcW w:w="1285" w:type="dxa"/>
            <w:vAlign w:val="center"/>
          </w:tcPr>
          <w:p w14:paraId="2A3102BC" w14:textId="77777777" w:rsidR="008C5442" w:rsidRPr="00042862" w:rsidRDefault="008C5442" w:rsidP="00491AC5">
            <w:pPr>
              <w:widowControl w:val="0"/>
              <w:spacing w:before="0" w:after="0" w:line="240" w:lineRule="exact"/>
              <w:ind w:firstLine="0"/>
              <w:jc w:val="right"/>
              <w:rPr>
                <w:sz w:val="24"/>
              </w:rPr>
            </w:pPr>
            <w:r w:rsidRPr="00042862">
              <w:rPr>
                <w:sz w:val="24"/>
              </w:rPr>
              <w:t>1,36</w:t>
            </w:r>
          </w:p>
        </w:tc>
        <w:tc>
          <w:tcPr>
            <w:tcW w:w="1097" w:type="dxa"/>
            <w:vAlign w:val="center"/>
          </w:tcPr>
          <w:p w14:paraId="35429E32" w14:textId="77777777" w:rsidR="008C5442" w:rsidRPr="00042862" w:rsidRDefault="008C5442" w:rsidP="00491AC5">
            <w:pPr>
              <w:spacing w:before="0" w:after="0" w:line="240" w:lineRule="exact"/>
              <w:ind w:firstLine="0"/>
              <w:jc w:val="right"/>
              <w:rPr>
                <w:bCs/>
                <w:sz w:val="24"/>
              </w:rPr>
            </w:pPr>
            <w:r w:rsidRPr="00042862">
              <w:rPr>
                <w:sz w:val="24"/>
              </w:rPr>
              <w:t>1,63</w:t>
            </w:r>
          </w:p>
        </w:tc>
        <w:tc>
          <w:tcPr>
            <w:tcW w:w="1239" w:type="dxa"/>
            <w:vAlign w:val="center"/>
          </w:tcPr>
          <w:p w14:paraId="57BBAAF8" w14:textId="77777777" w:rsidR="008C5442" w:rsidRPr="00042862" w:rsidRDefault="008C5442" w:rsidP="00491AC5">
            <w:pPr>
              <w:spacing w:before="0" w:after="0" w:line="240" w:lineRule="exact"/>
              <w:ind w:firstLine="0"/>
              <w:jc w:val="right"/>
              <w:rPr>
                <w:bCs/>
                <w:sz w:val="24"/>
              </w:rPr>
            </w:pPr>
            <w:r w:rsidRPr="00042862">
              <w:rPr>
                <w:sz w:val="24"/>
              </w:rPr>
              <w:t>1,63</w:t>
            </w:r>
          </w:p>
        </w:tc>
        <w:tc>
          <w:tcPr>
            <w:tcW w:w="1003" w:type="dxa"/>
            <w:vAlign w:val="center"/>
          </w:tcPr>
          <w:p w14:paraId="559ADEE2" w14:textId="77777777" w:rsidR="008C5442" w:rsidRPr="00042862" w:rsidRDefault="008C5442" w:rsidP="00491AC5">
            <w:pPr>
              <w:spacing w:before="0" w:after="0" w:line="240" w:lineRule="exact"/>
              <w:ind w:firstLine="0"/>
              <w:jc w:val="right"/>
              <w:rPr>
                <w:bCs/>
                <w:sz w:val="24"/>
              </w:rPr>
            </w:pPr>
            <w:r w:rsidRPr="00042862">
              <w:rPr>
                <w:sz w:val="24"/>
              </w:rPr>
              <w:t>0,50</w:t>
            </w:r>
          </w:p>
        </w:tc>
        <w:tc>
          <w:tcPr>
            <w:tcW w:w="876" w:type="dxa"/>
            <w:vAlign w:val="center"/>
          </w:tcPr>
          <w:p w14:paraId="3165686F" w14:textId="77777777" w:rsidR="008C5442" w:rsidRPr="00042862" w:rsidRDefault="008C5442" w:rsidP="00491AC5">
            <w:pPr>
              <w:spacing w:before="0" w:after="0" w:line="240" w:lineRule="exact"/>
              <w:ind w:firstLine="0"/>
              <w:jc w:val="right"/>
              <w:rPr>
                <w:bCs/>
                <w:sz w:val="24"/>
              </w:rPr>
            </w:pPr>
            <w:r w:rsidRPr="00042862">
              <w:rPr>
                <w:sz w:val="24"/>
              </w:rPr>
              <w:t>1,69</w:t>
            </w:r>
          </w:p>
        </w:tc>
        <w:tc>
          <w:tcPr>
            <w:tcW w:w="1017" w:type="dxa"/>
            <w:vAlign w:val="center"/>
          </w:tcPr>
          <w:p w14:paraId="1A64261F" w14:textId="77777777" w:rsidR="008C5442" w:rsidRPr="00042862" w:rsidRDefault="008C5442" w:rsidP="00491AC5">
            <w:pPr>
              <w:spacing w:before="0" w:after="0" w:line="240" w:lineRule="exact"/>
              <w:ind w:firstLine="0"/>
              <w:jc w:val="right"/>
              <w:rPr>
                <w:bCs/>
                <w:sz w:val="24"/>
              </w:rPr>
            </w:pPr>
            <w:r w:rsidRPr="00042862">
              <w:rPr>
                <w:sz w:val="24"/>
              </w:rPr>
              <w:t>1,01</w:t>
            </w:r>
          </w:p>
        </w:tc>
      </w:tr>
      <w:tr w:rsidR="00042862" w:rsidRPr="00042862" w14:paraId="73F8B299" w14:textId="77777777" w:rsidTr="007B0FC5">
        <w:trPr>
          <w:trHeight w:val="624"/>
          <w:jc w:val="center"/>
        </w:trPr>
        <w:tc>
          <w:tcPr>
            <w:tcW w:w="2122" w:type="dxa"/>
            <w:vAlign w:val="center"/>
          </w:tcPr>
          <w:p w14:paraId="05EB35B3" w14:textId="77777777" w:rsidR="008C5442" w:rsidRPr="00042862" w:rsidRDefault="008C5442" w:rsidP="00491AC5">
            <w:pPr>
              <w:widowControl w:val="0"/>
              <w:spacing w:before="0" w:after="0" w:line="340" w:lineRule="exact"/>
              <w:ind w:firstLine="0"/>
              <w:jc w:val="left"/>
              <w:rPr>
                <w:sz w:val="24"/>
              </w:rPr>
            </w:pPr>
            <w:r w:rsidRPr="00042862">
              <w:rPr>
                <w:sz w:val="24"/>
              </w:rPr>
              <w:t>Đất xây dựng cơ sở giáo dục đào tạo</w:t>
            </w:r>
          </w:p>
        </w:tc>
        <w:tc>
          <w:tcPr>
            <w:tcW w:w="1056" w:type="dxa"/>
            <w:vAlign w:val="center"/>
          </w:tcPr>
          <w:p w14:paraId="2B77BF1D" w14:textId="77777777" w:rsidR="008C5442" w:rsidRPr="00042862" w:rsidRDefault="008C5442" w:rsidP="00491AC5">
            <w:pPr>
              <w:widowControl w:val="0"/>
              <w:spacing w:before="0" w:after="0" w:line="240" w:lineRule="exact"/>
              <w:ind w:firstLine="0"/>
              <w:jc w:val="right"/>
              <w:rPr>
                <w:b/>
                <w:sz w:val="24"/>
              </w:rPr>
            </w:pPr>
            <w:r w:rsidRPr="00042862">
              <w:rPr>
                <w:sz w:val="24"/>
              </w:rPr>
              <w:t>49,81</w:t>
            </w:r>
          </w:p>
        </w:tc>
        <w:tc>
          <w:tcPr>
            <w:tcW w:w="1285" w:type="dxa"/>
            <w:vAlign w:val="center"/>
          </w:tcPr>
          <w:p w14:paraId="2BEB8005" w14:textId="77777777" w:rsidR="008C5442" w:rsidRPr="00042862" w:rsidRDefault="008C5442" w:rsidP="00491AC5">
            <w:pPr>
              <w:widowControl w:val="0"/>
              <w:spacing w:before="0" w:after="0" w:line="240" w:lineRule="exact"/>
              <w:ind w:firstLine="0"/>
              <w:jc w:val="right"/>
              <w:rPr>
                <w:sz w:val="24"/>
              </w:rPr>
            </w:pPr>
            <w:r w:rsidRPr="00042862">
              <w:rPr>
                <w:sz w:val="24"/>
              </w:rPr>
              <w:t>8,70</w:t>
            </w:r>
          </w:p>
        </w:tc>
        <w:tc>
          <w:tcPr>
            <w:tcW w:w="1097" w:type="dxa"/>
            <w:vAlign w:val="center"/>
          </w:tcPr>
          <w:p w14:paraId="049B1A69" w14:textId="77777777" w:rsidR="008C5442" w:rsidRPr="00042862" w:rsidRDefault="008C5442" w:rsidP="00491AC5">
            <w:pPr>
              <w:spacing w:before="0" w:after="0" w:line="240" w:lineRule="exact"/>
              <w:ind w:firstLine="0"/>
              <w:jc w:val="right"/>
              <w:rPr>
                <w:bCs/>
                <w:sz w:val="24"/>
              </w:rPr>
            </w:pPr>
            <w:r w:rsidRPr="00042862">
              <w:rPr>
                <w:sz w:val="24"/>
              </w:rPr>
              <w:t>11,31</w:t>
            </w:r>
          </w:p>
        </w:tc>
        <w:tc>
          <w:tcPr>
            <w:tcW w:w="1239" w:type="dxa"/>
            <w:vAlign w:val="center"/>
          </w:tcPr>
          <w:p w14:paraId="4D50D269" w14:textId="77777777" w:rsidR="008C5442" w:rsidRPr="00042862" w:rsidRDefault="008C5442" w:rsidP="00491AC5">
            <w:pPr>
              <w:spacing w:before="0" w:after="0" w:line="240" w:lineRule="exact"/>
              <w:ind w:firstLine="0"/>
              <w:jc w:val="right"/>
              <w:rPr>
                <w:bCs/>
                <w:sz w:val="24"/>
              </w:rPr>
            </w:pPr>
            <w:r w:rsidRPr="00042862">
              <w:rPr>
                <w:sz w:val="24"/>
              </w:rPr>
              <w:t>12,13</w:t>
            </w:r>
          </w:p>
        </w:tc>
        <w:tc>
          <w:tcPr>
            <w:tcW w:w="1003" w:type="dxa"/>
            <w:vAlign w:val="center"/>
          </w:tcPr>
          <w:p w14:paraId="30A4DCB0" w14:textId="77777777" w:rsidR="008C5442" w:rsidRPr="00042862" w:rsidRDefault="008C5442" w:rsidP="00491AC5">
            <w:pPr>
              <w:spacing w:before="0" w:after="0" w:line="240" w:lineRule="exact"/>
              <w:ind w:firstLine="0"/>
              <w:jc w:val="right"/>
              <w:rPr>
                <w:bCs/>
                <w:sz w:val="24"/>
              </w:rPr>
            </w:pPr>
            <w:r w:rsidRPr="00042862">
              <w:rPr>
                <w:sz w:val="24"/>
              </w:rPr>
              <w:t>4,30</w:t>
            </w:r>
          </w:p>
        </w:tc>
        <w:tc>
          <w:tcPr>
            <w:tcW w:w="876" w:type="dxa"/>
            <w:vAlign w:val="center"/>
          </w:tcPr>
          <w:p w14:paraId="3FB31DE9" w14:textId="77777777" w:rsidR="008C5442" w:rsidRPr="00042862" w:rsidRDefault="008C5442" w:rsidP="00491AC5">
            <w:pPr>
              <w:spacing w:before="0" w:after="0" w:line="240" w:lineRule="exact"/>
              <w:ind w:firstLine="0"/>
              <w:jc w:val="right"/>
              <w:rPr>
                <w:bCs/>
                <w:sz w:val="24"/>
              </w:rPr>
            </w:pPr>
            <w:r w:rsidRPr="00042862">
              <w:rPr>
                <w:sz w:val="24"/>
              </w:rPr>
              <w:t>6,57</w:t>
            </w:r>
          </w:p>
        </w:tc>
        <w:tc>
          <w:tcPr>
            <w:tcW w:w="1017" w:type="dxa"/>
            <w:vAlign w:val="center"/>
          </w:tcPr>
          <w:p w14:paraId="558F428B" w14:textId="77777777" w:rsidR="008C5442" w:rsidRPr="00042862" w:rsidRDefault="008C5442" w:rsidP="00491AC5">
            <w:pPr>
              <w:spacing w:before="0" w:after="0" w:line="240" w:lineRule="exact"/>
              <w:ind w:firstLine="0"/>
              <w:jc w:val="right"/>
              <w:rPr>
                <w:bCs/>
                <w:sz w:val="24"/>
              </w:rPr>
            </w:pPr>
            <w:r w:rsidRPr="00042862">
              <w:rPr>
                <w:sz w:val="24"/>
              </w:rPr>
              <w:t>6,80</w:t>
            </w:r>
          </w:p>
        </w:tc>
      </w:tr>
      <w:tr w:rsidR="00042862" w:rsidRPr="00042862" w14:paraId="105DB0CD" w14:textId="77777777" w:rsidTr="007B0FC5">
        <w:trPr>
          <w:trHeight w:val="624"/>
          <w:jc w:val="center"/>
        </w:trPr>
        <w:tc>
          <w:tcPr>
            <w:tcW w:w="2122" w:type="dxa"/>
            <w:vAlign w:val="center"/>
          </w:tcPr>
          <w:p w14:paraId="26E88B33" w14:textId="77777777" w:rsidR="008C5442" w:rsidRPr="00042862" w:rsidRDefault="008C5442" w:rsidP="00491AC5">
            <w:pPr>
              <w:widowControl w:val="0"/>
              <w:spacing w:before="0" w:after="0" w:line="340" w:lineRule="exact"/>
              <w:ind w:firstLine="0"/>
              <w:jc w:val="left"/>
              <w:rPr>
                <w:sz w:val="24"/>
              </w:rPr>
            </w:pPr>
            <w:r w:rsidRPr="00042862">
              <w:rPr>
                <w:sz w:val="24"/>
              </w:rPr>
              <w:t>Đất xây dựng cơ sở thể dục thể thao</w:t>
            </w:r>
          </w:p>
        </w:tc>
        <w:tc>
          <w:tcPr>
            <w:tcW w:w="1056" w:type="dxa"/>
            <w:vAlign w:val="center"/>
          </w:tcPr>
          <w:p w14:paraId="4230E17E" w14:textId="77777777" w:rsidR="008C5442" w:rsidRPr="00042862" w:rsidRDefault="008C5442" w:rsidP="00491AC5">
            <w:pPr>
              <w:widowControl w:val="0"/>
              <w:spacing w:before="0" w:after="0" w:line="240" w:lineRule="exact"/>
              <w:ind w:firstLine="0"/>
              <w:jc w:val="right"/>
              <w:rPr>
                <w:b/>
                <w:sz w:val="24"/>
              </w:rPr>
            </w:pPr>
            <w:r w:rsidRPr="00042862">
              <w:rPr>
                <w:sz w:val="24"/>
              </w:rPr>
              <w:t>22,89</w:t>
            </w:r>
          </w:p>
        </w:tc>
        <w:tc>
          <w:tcPr>
            <w:tcW w:w="1285" w:type="dxa"/>
            <w:vAlign w:val="center"/>
          </w:tcPr>
          <w:p w14:paraId="684780ED" w14:textId="77777777" w:rsidR="008C5442" w:rsidRPr="00042862" w:rsidRDefault="008C5442" w:rsidP="00491AC5">
            <w:pPr>
              <w:widowControl w:val="0"/>
              <w:spacing w:before="0" w:after="0" w:line="240" w:lineRule="exact"/>
              <w:ind w:firstLine="0"/>
              <w:jc w:val="right"/>
              <w:rPr>
                <w:sz w:val="24"/>
              </w:rPr>
            </w:pPr>
            <w:r w:rsidRPr="00042862">
              <w:rPr>
                <w:sz w:val="24"/>
              </w:rPr>
              <w:t>4,27</w:t>
            </w:r>
          </w:p>
        </w:tc>
        <w:tc>
          <w:tcPr>
            <w:tcW w:w="1097" w:type="dxa"/>
            <w:vAlign w:val="center"/>
          </w:tcPr>
          <w:p w14:paraId="1A2A025B" w14:textId="77777777" w:rsidR="008C5442" w:rsidRPr="00042862" w:rsidRDefault="008C5442" w:rsidP="00491AC5">
            <w:pPr>
              <w:spacing w:before="0" w:after="0" w:line="240" w:lineRule="exact"/>
              <w:ind w:firstLine="0"/>
              <w:jc w:val="right"/>
              <w:rPr>
                <w:bCs/>
                <w:sz w:val="24"/>
              </w:rPr>
            </w:pPr>
            <w:r w:rsidRPr="00042862">
              <w:rPr>
                <w:sz w:val="24"/>
              </w:rPr>
              <w:t>5,93</w:t>
            </w:r>
          </w:p>
        </w:tc>
        <w:tc>
          <w:tcPr>
            <w:tcW w:w="1239" w:type="dxa"/>
            <w:vAlign w:val="center"/>
          </w:tcPr>
          <w:p w14:paraId="58A91301" w14:textId="77777777" w:rsidR="008C5442" w:rsidRPr="00042862" w:rsidRDefault="008C5442" w:rsidP="00491AC5">
            <w:pPr>
              <w:spacing w:before="0" w:after="0" w:line="240" w:lineRule="exact"/>
              <w:ind w:firstLine="0"/>
              <w:jc w:val="right"/>
              <w:rPr>
                <w:bCs/>
                <w:sz w:val="24"/>
              </w:rPr>
            </w:pPr>
            <w:r w:rsidRPr="00042862">
              <w:rPr>
                <w:sz w:val="24"/>
              </w:rPr>
              <w:t>7,09</w:t>
            </w:r>
          </w:p>
        </w:tc>
        <w:tc>
          <w:tcPr>
            <w:tcW w:w="1003" w:type="dxa"/>
            <w:vAlign w:val="center"/>
          </w:tcPr>
          <w:p w14:paraId="694B052C" w14:textId="77777777" w:rsidR="008C5442" w:rsidRPr="00042862" w:rsidRDefault="008C5442" w:rsidP="00491AC5">
            <w:pPr>
              <w:spacing w:before="0" w:after="0" w:line="240" w:lineRule="exact"/>
              <w:ind w:firstLine="0"/>
              <w:jc w:val="right"/>
              <w:rPr>
                <w:bCs/>
                <w:sz w:val="24"/>
              </w:rPr>
            </w:pPr>
            <w:r w:rsidRPr="00042862">
              <w:rPr>
                <w:sz w:val="24"/>
              </w:rPr>
              <w:t>1,64</w:t>
            </w:r>
          </w:p>
        </w:tc>
        <w:tc>
          <w:tcPr>
            <w:tcW w:w="876" w:type="dxa"/>
            <w:vAlign w:val="center"/>
          </w:tcPr>
          <w:p w14:paraId="7E1253D4" w14:textId="77777777" w:rsidR="008C5442" w:rsidRPr="00042862" w:rsidRDefault="008C5442" w:rsidP="00491AC5">
            <w:pPr>
              <w:spacing w:before="0" w:after="0" w:line="240" w:lineRule="exact"/>
              <w:ind w:firstLine="0"/>
              <w:jc w:val="right"/>
              <w:rPr>
                <w:bCs/>
                <w:sz w:val="24"/>
              </w:rPr>
            </w:pPr>
            <w:r w:rsidRPr="00042862">
              <w:rPr>
                <w:sz w:val="24"/>
              </w:rPr>
              <w:t>2,66</w:t>
            </w:r>
          </w:p>
        </w:tc>
        <w:tc>
          <w:tcPr>
            <w:tcW w:w="1017" w:type="dxa"/>
            <w:vAlign w:val="center"/>
          </w:tcPr>
          <w:p w14:paraId="2026ECF8" w14:textId="77777777" w:rsidR="008C5442" w:rsidRPr="00042862" w:rsidRDefault="008C5442" w:rsidP="00491AC5">
            <w:pPr>
              <w:spacing w:before="0" w:after="0" w:line="240" w:lineRule="exact"/>
              <w:ind w:firstLine="0"/>
              <w:jc w:val="right"/>
              <w:rPr>
                <w:bCs/>
                <w:sz w:val="24"/>
              </w:rPr>
            </w:pPr>
            <w:r w:rsidRPr="00042862">
              <w:rPr>
                <w:sz w:val="24"/>
              </w:rPr>
              <w:t>1,30</w:t>
            </w:r>
          </w:p>
        </w:tc>
      </w:tr>
      <w:tr w:rsidR="00042862" w:rsidRPr="00042862" w14:paraId="6F0567FF" w14:textId="77777777" w:rsidTr="007B0FC5">
        <w:trPr>
          <w:trHeight w:val="624"/>
          <w:jc w:val="center"/>
        </w:trPr>
        <w:tc>
          <w:tcPr>
            <w:tcW w:w="2122" w:type="dxa"/>
            <w:vAlign w:val="center"/>
          </w:tcPr>
          <w:p w14:paraId="75545F9E" w14:textId="77777777" w:rsidR="008C5442" w:rsidRPr="00042862" w:rsidRDefault="008C5442" w:rsidP="00491AC5">
            <w:pPr>
              <w:widowControl w:val="0"/>
              <w:spacing w:before="0" w:after="0" w:line="340" w:lineRule="exact"/>
              <w:ind w:firstLine="0"/>
              <w:jc w:val="left"/>
              <w:rPr>
                <w:sz w:val="24"/>
              </w:rPr>
            </w:pPr>
            <w:r w:rsidRPr="00042862">
              <w:rPr>
                <w:sz w:val="24"/>
              </w:rPr>
              <w:t>Đất công trình năng lượng</w:t>
            </w:r>
          </w:p>
        </w:tc>
        <w:tc>
          <w:tcPr>
            <w:tcW w:w="1056" w:type="dxa"/>
            <w:vAlign w:val="center"/>
          </w:tcPr>
          <w:p w14:paraId="40E5249D" w14:textId="77777777" w:rsidR="008C5442" w:rsidRPr="00042862" w:rsidRDefault="008C5442" w:rsidP="00491AC5">
            <w:pPr>
              <w:widowControl w:val="0"/>
              <w:spacing w:before="0" w:after="0" w:line="240" w:lineRule="exact"/>
              <w:ind w:firstLine="0"/>
              <w:jc w:val="right"/>
              <w:rPr>
                <w:b/>
                <w:sz w:val="24"/>
              </w:rPr>
            </w:pPr>
            <w:r w:rsidRPr="00042862">
              <w:rPr>
                <w:sz w:val="24"/>
              </w:rPr>
              <w:t>207,73</w:t>
            </w:r>
          </w:p>
        </w:tc>
        <w:tc>
          <w:tcPr>
            <w:tcW w:w="1285" w:type="dxa"/>
            <w:vAlign w:val="center"/>
          </w:tcPr>
          <w:p w14:paraId="31BA6A63" w14:textId="77777777" w:rsidR="008C5442" w:rsidRPr="00042862" w:rsidRDefault="008C5442" w:rsidP="00491AC5">
            <w:pPr>
              <w:widowControl w:val="0"/>
              <w:spacing w:before="0" w:after="0" w:line="240" w:lineRule="exact"/>
              <w:ind w:firstLine="0"/>
              <w:jc w:val="right"/>
              <w:rPr>
                <w:sz w:val="24"/>
              </w:rPr>
            </w:pPr>
            <w:r w:rsidRPr="00042862">
              <w:rPr>
                <w:sz w:val="24"/>
              </w:rPr>
              <w:t>57,91</w:t>
            </w:r>
          </w:p>
        </w:tc>
        <w:tc>
          <w:tcPr>
            <w:tcW w:w="1097" w:type="dxa"/>
            <w:vAlign w:val="center"/>
          </w:tcPr>
          <w:p w14:paraId="57901927" w14:textId="77777777" w:rsidR="008C5442" w:rsidRPr="00042862" w:rsidRDefault="008C5442" w:rsidP="00491AC5">
            <w:pPr>
              <w:spacing w:before="0" w:after="0" w:line="240" w:lineRule="exact"/>
              <w:ind w:firstLine="0"/>
              <w:jc w:val="right"/>
              <w:rPr>
                <w:bCs/>
                <w:sz w:val="24"/>
              </w:rPr>
            </w:pPr>
            <w:r w:rsidRPr="00042862">
              <w:rPr>
                <w:sz w:val="24"/>
              </w:rPr>
              <w:t>2,87</w:t>
            </w:r>
          </w:p>
        </w:tc>
        <w:tc>
          <w:tcPr>
            <w:tcW w:w="1239" w:type="dxa"/>
            <w:vAlign w:val="center"/>
          </w:tcPr>
          <w:p w14:paraId="4E21C80E" w14:textId="77777777" w:rsidR="008C5442" w:rsidRPr="00042862" w:rsidRDefault="008C5442" w:rsidP="00491AC5">
            <w:pPr>
              <w:spacing w:before="0" w:after="0" w:line="240" w:lineRule="exact"/>
              <w:ind w:firstLine="0"/>
              <w:jc w:val="right"/>
              <w:rPr>
                <w:bCs/>
                <w:sz w:val="24"/>
              </w:rPr>
            </w:pPr>
            <w:r w:rsidRPr="00042862">
              <w:rPr>
                <w:sz w:val="24"/>
              </w:rPr>
              <w:t>54,44</w:t>
            </w:r>
          </w:p>
        </w:tc>
        <w:tc>
          <w:tcPr>
            <w:tcW w:w="1003" w:type="dxa"/>
            <w:vAlign w:val="center"/>
          </w:tcPr>
          <w:p w14:paraId="0104A798" w14:textId="77777777" w:rsidR="008C5442" w:rsidRPr="00042862" w:rsidRDefault="008C5442" w:rsidP="00491AC5">
            <w:pPr>
              <w:spacing w:before="0" w:after="0" w:line="240" w:lineRule="exact"/>
              <w:ind w:firstLine="0"/>
              <w:jc w:val="right"/>
              <w:rPr>
                <w:bCs/>
                <w:sz w:val="24"/>
              </w:rPr>
            </w:pPr>
            <w:r w:rsidRPr="00042862">
              <w:rPr>
                <w:sz w:val="24"/>
              </w:rPr>
              <w:t>62,01</w:t>
            </w:r>
          </w:p>
        </w:tc>
        <w:tc>
          <w:tcPr>
            <w:tcW w:w="876" w:type="dxa"/>
            <w:vAlign w:val="center"/>
          </w:tcPr>
          <w:p w14:paraId="2A9E11EA" w14:textId="77777777" w:rsidR="008C5442" w:rsidRPr="00042862" w:rsidRDefault="008C5442" w:rsidP="00491AC5">
            <w:pPr>
              <w:spacing w:before="0" w:after="0" w:line="240" w:lineRule="exact"/>
              <w:ind w:firstLine="0"/>
              <w:jc w:val="right"/>
              <w:rPr>
                <w:bCs/>
                <w:sz w:val="24"/>
              </w:rPr>
            </w:pPr>
            <w:r w:rsidRPr="00042862">
              <w:rPr>
                <w:sz w:val="24"/>
              </w:rPr>
              <w:t>22,49</w:t>
            </w:r>
          </w:p>
        </w:tc>
        <w:tc>
          <w:tcPr>
            <w:tcW w:w="1017" w:type="dxa"/>
            <w:vAlign w:val="center"/>
          </w:tcPr>
          <w:p w14:paraId="0D22117C" w14:textId="77777777" w:rsidR="008C5442" w:rsidRPr="00042862" w:rsidRDefault="008C5442" w:rsidP="00491AC5">
            <w:pPr>
              <w:spacing w:before="0" w:after="0" w:line="240" w:lineRule="exact"/>
              <w:ind w:firstLine="0"/>
              <w:jc w:val="right"/>
              <w:rPr>
                <w:bCs/>
                <w:sz w:val="24"/>
              </w:rPr>
            </w:pPr>
            <w:r w:rsidRPr="00042862">
              <w:rPr>
                <w:sz w:val="24"/>
              </w:rPr>
              <w:t>8,01</w:t>
            </w:r>
          </w:p>
        </w:tc>
      </w:tr>
      <w:tr w:rsidR="00042862" w:rsidRPr="00042862" w14:paraId="05E071C2" w14:textId="77777777" w:rsidTr="007B0FC5">
        <w:trPr>
          <w:trHeight w:val="624"/>
          <w:jc w:val="center"/>
        </w:trPr>
        <w:tc>
          <w:tcPr>
            <w:tcW w:w="2122" w:type="dxa"/>
            <w:vAlign w:val="center"/>
          </w:tcPr>
          <w:p w14:paraId="3D738EB2" w14:textId="77777777" w:rsidR="008C5442" w:rsidRPr="00042862" w:rsidRDefault="008C5442" w:rsidP="00491AC5">
            <w:pPr>
              <w:widowControl w:val="0"/>
              <w:spacing w:before="0" w:after="0" w:line="340" w:lineRule="exact"/>
              <w:ind w:firstLine="0"/>
              <w:jc w:val="left"/>
              <w:rPr>
                <w:sz w:val="24"/>
              </w:rPr>
            </w:pPr>
            <w:r w:rsidRPr="00042862">
              <w:rPr>
                <w:sz w:val="24"/>
              </w:rPr>
              <w:t>Đất công trình bưu chính viễn thông</w:t>
            </w:r>
          </w:p>
        </w:tc>
        <w:tc>
          <w:tcPr>
            <w:tcW w:w="1056" w:type="dxa"/>
            <w:vAlign w:val="center"/>
          </w:tcPr>
          <w:p w14:paraId="153617DC" w14:textId="77777777" w:rsidR="008C5442" w:rsidRPr="00042862" w:rsidRDefault="008C5442" w:rsidP="00491AC5">
            <w:pPr>
              <w:widowControl w:val="0"/>
              <w:spacing w:before="0" w:after="0" w:line="240" w:lineRule="exact"/>
              <w:ind w:firstLine="0"/>
              <w:jc w:val="right"/>
              <w:rPr>
                <w:b/>
                <w:sz w:val="24"/>
              </w:rPr>
            </w:pPr>
            <w:r w:rsidRPr="00042862">
              <w:rPr>
                <w:sz w:val="24"/>
              </w:rPr>
              <w:t>0,94</w:t>
            </w:r>
          </w:p>
        </w:tc>
        <w:tc>
          <w:tcPr>
            <w:tcW w:w="1285" w:type="dxa"/>
            <w:vAlign w:val="center"/>
          </w:tcPr>
          <w:p w14:paraId="573E1A8D" w14:textId="77777777" w:rsidR="008C5442" w:rsidRPr="00042862" w:rsidRDefault="008C5442" w:rsidP="00491AC5">
            <w:pPr>
              <w:widowControl w:val="0"/>
              <w:spacing w:before="0" w:after="0" w:line="240" w:lineRule="exact"/>
              <w:ind w:firstLine="0"/>
              <w:jc w:val="right"/>
              <w:rPr>
                <w:sz w:val="24"/>
              </w:rPr>
            </w:pPr>
            <w:r w:rsidRPr="00042862">
              <w:rPr>
                <w:sz w:val="24"/>
              </w:rPr>
              <w:t>0,17</w:t>
            </w:r>
          </w:p>
        </w:tc>
        <w:tc>
          <w:tcPr>
            <w:tcW w:w="1097" w:type="dxa"/>
            <w:vAlign w:val="center"/>
          </w:tcPr>
          <w:p w14:paraId="048D85F1" w14:textId="77777777" w:rsidR="008C5442" w:rsidRPr="00042862" w:rsidRDefault="008C5442" w:rsidP="00491AC5">
            <w:pPr>
              <w:spacing w:before="0" w:after="0" w:line="240" w:lineRule="exact"/>
              <w:ind w:firstLine="0"/>
              <w:jc w:val="right"/>
              <w:rPr>
                <w:bCs/>
                <w:sz w:val="24"/>
              </w:rPr>
            </w:pPr>
            <w:r w:rsidRPr="00042862">
              <w:rPr>
                <w:sz w:val="24"/>
              </w:rPr>
              <w:t>0,20</w:t>
            </w:r>
          </w:p>
        </w:tc>
        <w:tc>
          <w:tcPr>
            <w:tcW w:w="1239" w:type="dxa"/>
            <w:vAlign w:val="center"/>
          </w:tcPr>
          <w:p w14:paraId="4458258C" w14:textId="77777777" w:rsidR="008C5442" w:rsidRPr="00042862" w:rsidRDefault="008C5442" w:rsidP="00491AC5">
            <w:pPr>
              <w:spacing w:before="0" w:after="0" w:line="240" w:lineRule="exact"/>
              <w:ind w:firstLine="0"/>
              <w:jc w:val="right"/>
              <w:rPr>
                <w:bCs/>
                <w:sz w:val="24"/>
              </w:rPr>
            </w:pPr>
            <w:r w:rsidRPr="00042862">
              <w:rPr>
                <w:sz w:val="24"/>
              </w:rPr>
              <w:t>0,25</w:t>
            </w:r>
          </w:p>
        </w:tc>
        <w:tc>
          <w:tcPr>
            <w:tcW w:w="1003" w:type="dxa"/>
            <w:vAlign w:val="center"/>
          </w:tcPr>
          <w:p w14:paraId="04A55224" w14:textId="77777777" w:rsidR="008C5442" w:rsidRPr="00042862" w:rsidRDefault="008C5442" w:rsidP="00491AC5">
            <w:pPr>
              <w:spacing w:before="0" w:after="0" w:line="240" w:lineRule="exact"/>
              <w:ind w:firstLine="0"/>
              <w:jc w:val="right"/>
              <w:rPr>
                <w:bCs/>
                <w:sz w:val="24"/>
              </w:rPr>
            </w:pPr>
            <w:r w:rsidRPr="00042862">
              <w:rPr>
                <w:sz w:val="24"/>
              </w:rPr>
              <w:t>0,07</w:t>
            </w:r>
          </w:p>
        </w:tc>
        <w:tc>
          <w:tcPr>
            <w:tcW w:w="876" w:type="dxa"/>
            <w:vAlign w:val="center"/>
          </w:tcPr>
          <w:p w14:paraId="554CE03B" w14:textId="77777777" w:rsidR="008C5442" w:rsidRPr="00042862" w:rsidRDefault="008C5442" w:rsidP="00491AC5">
            <w:pPr>
              <w:spacing w:before="0" w:after="0" w:line="240" w:lineRule="exact"/>
              <w:ind w:firstLine="0"/>
              <w:jc w:val="right"/>
              <w:rPr>
                <w:bCs/>
                <w:sz w:val="24"/>
              </w:rPr>
            </w:pPr>
            <w:r w:rsidRPr="00042862">
              <w:rPr>
                <w:sz w:val="24"/>
              </w:rPr>
              <w:t>0,11</w:t>
            </w:r>
          </w:p>
        </w:tc>
        <w:tc>
          <w:tcPr>
            <w:tcW w:w="1017" w:type="dxa"/>
            <w:vAlign w:val="center"/>
          </w:tcPr>
          <w:p w14:paraId="01431745" w14:textId="77777777" w:rsidR="008C5442" w:rsidRPr="00042862" w:rsidRDefault="008C5442" w:rsidP="00491AC5">
            <w:pPr>
              <w:spacing w:before="0" w:after="0" w:line="240" w:lineRule="exact"/>
              <w:ind w:firstLine="0"/>
              <w:jc w:val="right"/>
              <w:rPr>
                <w:bCs/>
                <w:sz w:val="24"/>
              </w:rPr>
            </w:pPr>
            <w:r w:rsidRPr="00042862">
              <w:rPr>
                <w:sz w:val="24"/>
              </w:rPr>
              <w:t>0,14</w:t>
            </w:r>
          </w:p>
        </w:tc>
      </w:tr>
      <w:tr w:rsidR="00042862" w:rsidRPr="00042862" w14:paraId="1526B4AB" w14:textId="77777777" w:rsidTr="007B0FC5">
        <w:trPr>
          <w:trHeight w:val="624"/>
          <w:jc w:val="center"/>
        </w:trPr>
        <w:tc>
          <w:tcPr>
            <w:tcW w:w="2122" w:type="dxa"/>
            <w:vAlign w:val="center"/>
          </w:tcPr>
          <w:p w14:paraId="0E78E218" w14:textId="77777777" w:rsidR="008C5442" w:rsidRPr="00042862" w:rsidRDefault="008C5442" w:rsidP="00491AC5">
            <w:pPr>
              <w:widowControl w:val="0"/>
              <w:spacing w:before="0" w:after="0" w:line="340" w:lineRule="exact"/>
              <w:ind w:firstLine="0"/>
              <w:jc w:val="left"/>
              <w:rPr>
                <w:sz w:val="24"/>
              </w:rPr>
            </w:pPr>
            <w:r w:rsidRPr="00042862">
              <w:rPr>
                <w:sz w:val="24"/>
              </w:rPr>
              <w:t>Các loại đất phát triển hạ tầng cấp quốc gia</w:t>
            </w:r>
          </w:p>
        </w:tc>
        <w:tc>
          <w:tcPr>
            <w:tcW w:w="1056" w:type="dxa"/>
            <w:vAlign w:val="center"/>
          </w:tcPr>
          <w:p w14:paraId="4E865DAF" w14:textId="77777777" w:rsidR="008C5442" w:rsidRPr="00042862" w:rsidRDefault="008C5442" w:rsidP="00491AC5">
            <w:pPr>
              <w:widowControl w:val="0"/>
              <w:spacing w:before="0" w:after="0" w:line="240" w:lineRule="exact"/>
              <w:ind w:firstLine="0"/>
              <w:jc w:val="right"/>
              <w:rPr>
                <w:b/>
                <w:sz w:val="24"/>
              </w:rPr>
            </w:pPr>
            <w:r w:rsidRPr="00042862">
              <w:rPr>
                <w:sz w:val="24"/>
              </w:rPr>
              <w:t>322,42</w:t>
            </w:r>
          </w:p>
        </w:tc>
        <w:tc>
          <w:tcPr>
            <w:tcW w:w="1285" w:type="dxa"/>
            <w:vAlign w:val="center"/>
          </w:tcPr>
          <w:p w14:paraId="13C4EE88" w14:textId="77777777" w:rsidR="008C5442" w:rsidRPr="00042862" w:rsidRDefault="008C5442" w:rsidP="00491AC5">
            <w:pPr>
              <w:widowControl w:val="0"/>
              <w:spacing w:before="0" w:after="0" w:line="240" w:lineRule="exact"/>
              <w:ind w:firstLine="0"/>
              <w:jc w:val="right"/>
              <w:rPr>
                <w:sz w:val="24"/>
              </w:rPr>
            </w:pPr>
            <w:r w:rsidRPr="00042862">
              <w:rPr>
                <w:sz w:val="24"/>
              </w:rPr>
              <w:t>27,70</w:t>
            </w:r>
          </w:p>
        </w:tc>
        <w:tc>
          <w:tcPr>
            <w:tcW w:w="1097" w:type="dxa"/>
            <w:vAlign w:val="center"/>
          </w:tcPr>
          <w:p w14:paraId="04FF88F0" w14:textId="77777777" w:rsidR="008C5442" w:rsidRPr="00042862" w:rsidRDefault="008C5442" w:rsidP="00491AC5">
            <w:pPr>
              <w:spacing w:before="0" w:after="0" w:line="240" w:lineRule="exact"/>
              <w:ind w:firstLine="0"/>
              <w:jc w:val="right"/>
              <w:rPr>
                <w:bCs/>
                <w:sz w:val="24"/>
              </w:rPr>
            </w:pPr>
            <w:r w:rsidRPr="00042862">
              <w:rPr>
                <w:sz w:val="24"/>
              </w:rPr>
              <w:t>60,88</w:t>
            </w:r>
          </w:p>
        </w:tc>
        <w:tc>
          <w:tcPr>
            <w:tcW w:w="1239" w:type="dxa"/>
            <w:vAlign w:val="center"/>
          </w:tcPr>
          <w:p w14:paraId="5A351522" w14:textId="77777777" w:rsidR="008C5442" w:rsidRPr="00042862" w:rsidRDefault="008C5442" w:rsidP="00491AC5">
            <w:pPr>
              <w:spacing w:before="0" w:after="0" w:line="240" w:lineRule="exact"/>
              <w:ind w:firstLine="0"/>
              <w:jc w:val="right"/>
              <w:rPr>
                <w:bCs/>
                <w:sz w:val="24"/>
              </w:rPr>
            </w:pPr>
            <w:r w:rsidRPr="00042862">
              <w:rPr>
                <w:sz w:val="24"/>
              </w:rPr>
              <w:t>100,16</w:t>
            </w:r>
          </w:p>
        </w:tc>
        <w:tc>
          <w:tcPr>
            <w:tcW w:w="1003" w:type="dxa"/>
            <w:vAlign w:val="center"/>
          </w:tcPr>
          <w:p w14:paraId="4178B12A" w14:textId="77777777" w:rsidR="008C5442" w:rsidRPr="00042862" w:rsidRDefault="008C5442" w:rsidP="00491AC5">
            <w:pPr>
              <w:spacing w:before="0" w:after="0" w:line="240" w:lineRule="exact"/>
              <w:ind w:firstLine="0"/>
              <w:jc w:val="right"/>
              <w:rPr>
                <w:bCs/>
                <w:sz w:val="24"/>
              </w:rPr>
            </w:pPr>
            <w:r w:rsidRPr="00042862">
              <w:rPr>
                <w:sz w:val="24"/>
              </w:rPr>
              <w:t>30,89</w:t>
            </w:r>
          </w:p>
        </w:tc>
        <w:tc>
          <w:tcPr>
            <w:tcW w:w="876" w:type="dxa"/>
            <w:vAlign w:val="center"/>
          </w:tcPr>
          <w:p w14:paraId="4E315CBE" w14:textId="77777777" w:rsidR="008C5442" w:rsidRPr="00042862" w:rsidRDefault="008C5442" w:rsidP="00491AC5">
            <w:pPr>
              <w:spacing w:before="0" w:after="0" w:line="240" w:lineRule="exact"/>
              <w:ind w:firstLine="0"/>
              <w:jc w:val="right"/>
              <w:rPr>
                <w:bCs/>
                <w:sz w:val="24"/>
              </w:rPr>
            </w:pPr>
            <w:r w:rsidRPr="00042862">
              <w:rPr>
                <w:sz w:val="24"/>
              </w:rPr>
              <w:t>25,17</w:t>
            </w:r>
          </w:p>
        </w:tc>
        <w:tc>
          <w:tcPr>
            <w:tcW w:w="1017" w:type="dxa"/>
            <w:vAlign w:val="center"/>
          </w:tcPr>
          <w:p w14:paraId="56BFBF9C" w14:textId="77777777" w:rsidR="008C5442" w:rsidRPr="00042862" w:rsidRDefault="008C5442" w:rsidP="00491AC5">
            <w:pPr>
              <w:spacing w:before="0" w:after="0" w:line="240" w:lineRule="exact"/>
              <w:ind w:firstLine="0"/>
              <w:jc w:val="right"/>
              <w:rPr>
                <w:bCs/>
                <w:sz w:val="24"/>
              </w:rPr>
            </w:pPr>
            <w:r w:rsidRPr="00042862">
              <w:rPr>
                <w:sz w:val="24"/>
              </w:rPr>
              <w:t>77,62</w:t>
            </w:r>
          </w:p>
        </w:tc>
      </w:tr>
    </w:tbl>
    <w:p w14:paraId="08EDB44E" w14:textId="43A68848" w:rsidR="008C5442" w:rsidRPr="00042862" w:rsidRDefault="008C5442" w:rsidP="008C5442">
      <w:pPr>
        <w:widowControl w:val="0"/>
        <w:ind w:firstLine="0"/>
        <w:rPr>
          <w:i/>
          <w:sz w:val="24"/>
          <w:szCs w:val="28"/>
        </w:rPr>
      </w:pPr>
      <w:r w:rsidRPr="00042862">
        <w:rPr>
          <w:i/>
          <w:sz w:val="24"/>
          <w:szCs w:val="28"/>
        </w:rPr>
        <w:t xml:space="preserve">Nguồn: Tổng hợp số liệu </w:t>
      </w:r>
      <w:r w:rsidR="00934AB8" w:rsidRPr="00042862">
        <w:rPr>
          <w:i/>
          <w:sz w:val="24"/>
          <w:szCs w:val="28"/>
        </w:rPr>
        <w:t xml:space="preserve">từ báo cáo </w:t>
      </w:r>
      <w:r w:rsidRPr="00042862">
        <w:rPr>
          <w:i/>
          <w:sz w:val="24"/>
          <w:szCs w:val="28"/>
        </w:rPr>
        <w:t>của các tỉnh, thành phố trực th</w:t>
      </w:r>
      <w:r w:rsidR="00934AB8" w:rsidRPr="00042862">
        <w:rPr>
          <w:i/>
          <w:sz w:val="24"/>
          <w:szCs w:val="28"/>
        </w:rPr>
        <w:t>uộc</w:t>
      </w:r>
      <w:r w:rsidRPr="00042862">
        <w:rPr>
          <w:i/>
          <w:sz w:val="24"/>
          <w:szCs w:val="28"/>
        </w:rPr>
        <w:t xml:space="preserve"> trung ương.</w:t>
      </w:r>
    </w:p>
    <w:p w14:paraId="222ABFF2" w14:textId="77777777" w:rsidR="008C5442" w:rsidRPr="00042862" w:rsidRDefault="008C5442" w:rsidP="008C5442">
      <w:pPr>
        <w:pStyle w:val="Heading4"/>
        <w:keepNext w:val="0"/>
        <w:widowControl w:val="0"/>
        <w:spacing w:after="60" w:line="400" w:lineRule="exact"/>
        <w:rPr>
          <w:rFonts w:ascii="Times New Roman" w:hAnsi="Times New Roman"/>
          <w:szCs w:val="28"/>
        </w:rPr>
      </w:pPr>
      <w:r w:rsidRPr="00042862">
        <w:rPr>
          <w:rFonts w:ascii="Times New Roman" w:hAnsi="Times New Roman"/>
          <w:szCs w:val="28"/>
        </w:rPr>
        <w:t>2.5. Đất xây dựng kho dữ trữ quốc gia</w:t>
      </w:r>
    </w:p>
    <w:p w14:paraId="5D1275D0" w14:textId="77777777" w:rsidR="008C5442" w:rsidRPr="00042862" w:rsidRDefault="008C5442" w:rsidP="008C5442">
      <w:pPr>
        <w:widowControl w:val="0"/>
        <w:rPr>
          <w:iCs/>
          <w:spacing w:val="8"/>
          <w:szCs w:val="28"/>
        </w:rPr>
      </w:pPr>
      <w:r w:rsidRPr="00042862">
        <w:rPr>
          <w:spacing w:val="8"/>
          <w:szCs w:val="28"/>
        </w:rPr>
        <w:t>Cả nước hiện có 198 điểm kho dự trữ quốc gia với diện tích có 0,11 nghìn ha</w:t>
      </w:r>
      <w:r w:rsidRPr="00042862">
        <w:rPr>
          <w:iCs/>
          <w:spacing w:val="8"/>
          <w:szCs w:val="28"/>
        </w:rPr>
        <w:t>. Trong đó:</w:t>
      </w:r>
    </w:p>
    <w:p w14:paraId="283E90AB" w14:textId="77777777" w:rsidR="008C5442" w:rsidRPr="00042862" w:rsidRDefault="008C5442" w:rsidP="008C5442">
      <w:pPr>
        <w:widowControl w:val="0"/>
        <w:rPr>
          <w:szCs w:val="28"/>
        </w:rPr>
      </w:pPr>
      <w:r w:rsidRPr="00042862">
        <w:rPr>
          <w:szCs w:val="28"/>
        </w:rPr>
        <w:t>- Vùng Trung du và miền núi phía Bắc có 0,01 nghìn ha, chiếm 9,09% diện tích đất xây dựng kho dự trữ quốc gia của cả nước.</w:t>
      </w:r>
    </w:p>
    <w:p w14:paraId="0340BD60" w14:textId="77777777" w:rsidR="008C5442" w:rsidRPr="00042862" w:rsidRDefault="008C5442" w:rsidP="008C5442">
      <w:pPr>
        <w:widowControl w:val="0"/>
        <w:spacing w:line="350" w:lineRule="exact"/>
        <w:rPr>
          <w:szCs w:val="28"/>
        </w:rPr>
      </w:pPr>
      <w:r w:rsidRPr="00042862">
        <w:rPr>
          <w:szCs w:val="28"/>
        </w:rPr>
        <w:t>- Vùng Đồng bằng sông Hồng có 0,01 nghìn ha, chiếm 9,09% diện tích đất xây dựng kho dự trữ quốc gia của cả nước.</w:t>
      </w:r>
    </w:p>
    <w:p w14:paraId="65ADC9C4" w14:textId="77777777" w:rsidR="008C5442" w:rsidRPr="00042862" w:rsidRDefault="008C5442" w:rsidP="008C5442">
      <w:pPr>
        <w:widowControl w:val="0"/>
        <w:spacing w:line="350" w:lineRule="exact"/>
        <w:rPr>
          <w:szCs w:val="28"/>
        </w:rPr>
      </w:pPr>
      <w:r w:rsidRPr="00042862">
        <w:rPr>
          <w:szCs w:val="28"/>
        </w:rPr>
        <w:t>- Vùng Bắc Trung Bộ và Duyên hải miền Trung có 0,08 nghìn ha, chiếm 72,73% diện tích đất xây dựng kho dự trữ quốc gia của cả nước.</w:t>
      </w:r>
    </w:p>
    <w:p w14:paraId="57223F64" w14:textId="77777777" w:rsidR="008C5442" w:rsidRPr="00042862" w:rsidRDefault="008C5442" w:rsidP="008C5442">
      <w:pPr>
        <w:widowControl w:val="0"/>
        <w:spacing w:line="350" w:lineRule="exact"/>
        <w:rPr>
          <w:szCs w:val="28"/>
        </w:rPr>
      </w:pPr>
      <w:r w:rsidRPr="00042862">
        <w:rPr>
          <w:spacing w:val="-8"/>
          <w:szCs w:val="28"/>
        </w:rPr>
        <w:t xml:space="preserve">- Vùng Tây </w:t>
      </w:r>
      <w:r w:rsidRPr="00042862">
        <w:rPr>
          <w:szCs w:val="28"/>
        </w:rPr>
        <w:t>Nguyên có 0,01 nghìn ha, chiếm 9,09% diện tích đất xây dựng kho dự trữ quốc gia của cả nước.</w:t>
      </w:r>
    </w:p>
    <w:p w14:paraId="57E6D258" w14:textId="4D786D93" w:rsidR="008C5442" w:rsidRPr="00042862" w:rsidRDefault="008C5442" w:rsidP="008C5442">
      <w:pPr>
        <w:pStyle w:val="Heading4"/>
        <w:keepNext w:val="0"/>
        <w:widowControl w:val="0"/>
        <w:spacing w:after="60" w:line="350" w:lineRule="exact"/>
        <w:rPr>
          <w:rFonts w:ascii="Times New Roman" w:hAnsi="Times New Roman"/>
          <w:szCs w:val="28"/>
        </w:rPr>
      </w:pPr>
      <w:r w:rsidRPr="00042862">
        <w:rPr>
          <w:rFonts w:ascii="Times New Roman" w:hAnsi="Times New Roman"/>
          <w:szCs w:val="28"/>
        </w:rPr>
        <w:t>2.6. Đất có di tích lịch sử - văn hóa</w:t>
      </w:r>
    </w:p>
    <w:p w14:paraId="4D204CD7" w14:textId="77777777" w:rsidR="008C5442" w:rsidRPr="00042862" w:rsidRDefault="008C5442" w:rsidP="008C5442">
      <w:pPr>
        <w:widowControl w:val="0"/>
        <w:spacing w:line="350" w:lineRule="exact"/>
        <w:rPr>
          <w:szCs w:val="28"/>
        </w:rPr>
      </w:pPr>
      <w:r w:rsidRPr="00042862">
        <w:rPr>
          <w:szCs w:val="28"/>
        </w:rPr>
        <w:t>Diện tích có 7,86 nghìn ha, chiếm 0,19% diện tích đất phi nông nghiệp, tăng  0,15 nghìn ha so với năm 2020</w:t>
      </w:r>
      <w:r w:rsidRPr="00042862">
        <w:rPr>
          <w:iCs/>
          <w:szCs w:val="28"/>
        </w:rPr>
        <w:t>, trong đó</w:t>
      </w:r>
      <w:r w:rsidRPr="00042862">
        <w:rPr>
          <w:szCs w:val="28"/>
        </w:rPr>
        <w:t>:</w:t>
      </w:r>
    </w:p>
    <w:p w14:paraId="6B30A9E5" w14:textId="77777777" w:rsidR="008C5442" w:rsidRPr="00042862" w:rsidRDefault="008C5442" w:rsidP="008C5442">
      <w:pPr>
        <w:widowControl w:val="0"/>
        <w:spacing w:line="350" w:lineRule="exact"/>
        <w:rPr>
          <w:szCs w:val="28"/>
        </w:rPr>
      </w:pPr>
      <w:r w:rsidRPr="00042862">
        <w:rPr>
          <w:szCs w:val="28"/>
        </w:rPr>
        <w:t>- Vùng Trung du và miền núi phía Bắc có 1,82 nghìn ha, chiếm 23,16% diện tích đất có di tích lịch sử - văn hóa của cả nước; tăng 0,13 nghìn ha</w:t>
      </w:r>
      <w:r w:rsidRPr="00042862">
        <w:rPr>
          <w:rFonts w:eastAsia="SimSun"/>
          <w:szCs w:val="28"/>
        </w:rPr>
        <w:t xml:space="preserve"> so với năm 2020</w:t>
      </w:r>
      <w:r w:rsidRPr="00042862">
        <w:rPr>
          <w:szCs w:val="28"/>
        </w:rPr>
        <w:t>.</w:t>
      </w:r>
    </w:p>
    <w:p w14:paraId="44F2B592" w14:textId="77777777" w:rsidR="008C5442" w:rsidRPr="00042862" w:rsidRDefault="008C5442" w:rsidP="008C5442">
      <w:pPr>
        <w:widowControl w:val="0"/>
        <w:spacing w:line="350" w:lineRule="exact"/>
        <w:rPr>
          <w:szCs w:val="28"/>
        </w:rPr>
      </w:pPr>
      <w:r w:rsidRPr="00042862">
        <w:rPr>
          <w:szCs w:val="28"/>
        </w:rPr>
        <w:t>- Vùng Đồng bằng sông Hồng có 1,10 nghìn ha, chiếm 13,99% diện tích đất có di tích lịch sử - văn hóa của cả nước; tăng 0,02 nghìn ha</w:t>
      </w:r>
      <w:r w:rsidRPr="00042862">
        <w:rPr>
          <w:rFonts w:eastAsia="SimSun"/>
          <w:szCs w:val="28"/>
        </w:rPr>
        <w:t xml:space="preserve"> so với năm 2020</w:t>
      </w:r>
      <w:r w:rsidRPr="00042862">
        <w:rPr>
          <w:szCs w:val="28"/>
        </w:rPr>
        <w:t>.</w:t>
      </w:r>
    </w:p>
    <w:p w14:paraId="2E2C73CA" w14:textId="77777777" w:rsidR="008C5442" w:rsidRPr="00042862" w:rsidRDefault="008C5442" w:rsidP="008C5442">
      <w:pPr>
        <w:widowControl w:val="0"/>
        <w:spacing w:line="350" w:lineRule="exact"/>
        <w:rPr>
          <w:szCs w:val="28"/>
        </w:rPr>
      </w:pPr>
      <w:r w:rsidRPr="00042862">
        <w:rPr>
          <w:szCs w:val="28"/>
        </w:rPr>
        <w:t>- Vùng Bắc Trung Bộ và Duyên hải miền Trung có 2,41 nghìn ha, chiếm 30,66% diện tích đất có di tích lịch sử - văn hóa của cả nước; tăng 0,06 nghìn ha</w:t>
      </w:r>
      <w:r w:rsidRPr="00042862">
        <w:rPr>
          <w:rFonts w:eastAsia="SimSun"/>
          <w:szCs w:val="28"/>
        </w:rPr>
        <w:t xml:space="preserve"> so với năm 2020</w:t>
      </w:r>
      <w:r w:rsidRPr="00042862">
        <w:rPr>
          <w:szCs w:val="28"/>
        </w:rPr>
        <w:t>.</w:t>
      </w:r>
    </w:p>
    <w:p w14:paraId="7A62C660" w14:textId="77777777" w:rsidR="008C5442" w:rsidRPr="00042862" w:rsidRDefault="008C5442" w:rsidP="008C5442">
      <w:pPr>
        <w:widowControl w:val="0"/>
        <w:spacing w:line="350" w:lineRule="exact"/>
        <w:rPr>
          <w:szCs w:val="28"/>
        </w:rPr>
      </w:pPr>
      <w:r w:rsidRPr="00042862">
        <w:rPr>
          <w:spacing w:val="-8"/>
          <w:szCs w:val="28"/>
        </w:rPr>
        <w:lastRenderedPageBreak/>
        <w:t xml:space="preserve">- Vùng Tây </w:t>
      </w:r>
      <w:r w:rsidRPr="00042862">
        <w:rPr>
          <w:szCs w:val="28"/>
        </w:rPr>
        <w:t>Nguyên có 0,31 nghìn ha, chiếm 3,94% diện tích đất có di tích lịch sử - văn hóa của cả nước; tăng 0,02 nghìn ha</w:t>
      </w:r>
      <w:r w:rsidRPr="00042862">
        <w:rPr>
          <w:rFonts w:eastAsia="SimSun"/>
          <w:szCs w:val="28"/>
        </w:rPr>
        <w:t xml:space="preserve"> so với năm 2020</w:t>
      </w:r>
      <w:r w:rsidRPr="00042862">
        <w:rPr>
          <w:szCs w:val="28"/>
        </w:rPr>
        <w:t>.</w:t>
      </w:r>
    </w:p>
    <w:p w14:paraId="3A614158" w14:textId="77777777" w:rsidR="008C5442" w:rsidRPr="00042862" w:rsidRDefault="008C5442" w:rsidP="008C5442">
      <w:pPr>
        <w:widowControl w:val="0"/>
        <w:spacing w:line="350" w:lineRule="exact"/>
        <w:rPr>
          <w:spacing w:val="-8"/>
          <w:szCs w:val="28"/>
        </w:rPr>
      </w:pPr>
      <w:r w:rsidRPr="00042862">
        <w:rPr>
          <w:szCs w:val="28"/>
        </w:rPr>
        <w:t>- Vùng Đông Nam Bộ</w:t>
      </w:r>
      <w:r w:rsidRPr="00042862">
        <w:rPr>
          <w:spacing w:val="-8"/>
          <w:szCs w:val="28"/>
        </w:rPr>
        <w:t xml:space="preserve"> có 1,34 nghìn ha, </w:t>
      </w:r>
      <w:r w:rsidRPr="00042862">
        <w:rPr>
          <w:szCs w:val="28"/>
        </w:rPr>
        <w:t>17,05% diện tích đất có di tích lịch sử - văn hóa của cả nước; giảm 0,09 nghìn ha</w:t>
      </w:r>
      <w:r w:rsidRPr="00042862">
        <w:rPr>
          <w:rFonts w:eastAsia="SimSun"/>
          <w:szCs w:val="28"/>
        </w:rPr>
        <w:t xml:space="preserve"> so với năm 2020</w:t>
      </w:r>
      <w:r w:rsidRPr="00042862">
        <w:rPr>
          <w:spacing w:val="-8"/>
          <w:szCs w:val="28"/>
        </w:rPr>
        <w:t>.</w:t>
      </w:r>
    </w:p>
    <w:p w14:paraId="4014992C" w14:textId="20107EBD" w:rsidR="008C5442" w:rsidRPr="00042862" w:rsidRDefault="008C5442" w:rsidP="008C5442">
      <w:pPr>
        <w:widowControl w:val="0"/>
        <w:spacing w:line="350" w:lineRule="exact"/>
        <w:rPr>
          <w:iCs/>
          <w:szCs w:val="28"/>
        </w:rPr>
      </w:pPr>
      <w:r w:rsidRPr="00042862">
        <w:rPr>
          <w:szCs w:val="28"/>
        </w:rPr>
        <w:t>- Vùng Đồng bằng sông Cửu Long có 0,88 nghìn ha</w:t>
      </w:r>
      <w:r w:rsidR="00C94673" w:rsidRPr="00042862">
        <w:rPr>
          <w:szCs w:val="28"/>
        </w:rPr>
        <w:t xml:space="preserve"> </w:t>
      </w:r>
      <w:r w:rsidRPr="00042862">
        <w:rPr>
          <w:szCs w:val="28"/>
        </w:rPr>
        <w:t>chiếm 11,20% diện tích đất có di tích lịch sử - văn hóa của cả nước; tăng 0,01 nghìn ha</w:t>
      </w:r>
      <w:r w:rsidRPr="00042862">
        <w:rPr>
          <w:rFonts w:eastAsia="SimSun"/>
          <w:szCs w:val="28"/>
        </w:rPr>
        <w:t xml:space="preserve"> so với năm 2020</w:t>
      </w:r>
      <w:r w:rsidRPr="00042862">
        <w:rPr>
          <w:szCs w:val="28"/>
        </w:rPr>
        <w:t>.</w:t>
      </w:r>
    </w:p>
    <w:p w14:paraId="7144FC68" w14:textId="77777777" w:rsidR="008C5442" w:rsidRPr="00042862" w:rsidRDefault="008C5442" w:rsidP="008C5442">
      <w:pPr>
        <w:spacing w:line="350" w:lineRule="exact"/>
        <w:rPr>
          <w:rFonts w:eastAsiaTheme="majorEastAsia"/>
          <w:szCs w:val="28"/>
        </w:rPr>
      </w:pPr>
      <w:r w:rsidRPr="00042862">
        <w:rPr>
          <w:rFonts w:eastAsiaTheme="majorEastAsia"/>
          <w:szCs w:val="28"/>
        </w:rPr>
        <w:t>Cả nước hiện có trên 41.000 di tích, thắng cảnh đã được kiểm kê, trong đó có hơn 4.000 di tích được xếp hạng di tích quốc gia và hơn 9.000 di tích được xếp hạng cấp tỉnh. Mật độ và số lượng di tích nhiều nhất ở 10 tỉnh vùng Đồng bằng sông Hồng (chiếm 56% số di tích quốc gia và 46% tổng số di tích). Trong số di tích quốc gia có 119 di tích quốc gia đặc biệt và trong số đó có 8 di sản thế giới.</w:t>
      </w:r>
    </w:p>
    <w:p w14:paraId="7E94104C" w14:textId="77777777" w:rsidR="008C5442" w:rsidRPr="00042862" w:rsidRDefault="008C5442" w:rsidP="008C5442">
      <w:pPr>
        <w:widowControl w:val="0"/>
        <w:spacing w:line="350" w:lineRule="exact"/>
        <w:rPr>
          <w:rFonts w:eastAsiaTheme="majorEastAsia"/>
          <w:szCs w:val="28"/>
        </w:rPr>
      </w:pPr>
      <w:r w:rsidRPr="00042862">
        <w:rPr>
          <w:rFonts w:eastAsiaTheme="majorEastAsia"/>
          <w:szCs w:val="28"/>
        </w:rPr>
        <w:t>Bên cạnh những kết quả đạt được trong việc quản lý sử dụng đất di tích hiện vẫn còn nhiều vấn đề đặt ra như cảnh quan của một số di sản bị ảnh hưởng bởi những công trình xây dựng xung quanh có quy mô quá lớn (về chiều cao và diện tích xây dựng); tình trạng ô nhiễm môi trường do các hoạt động dịch vụ vẫn còn xảy ra; một số di sản bị lấn chiếm hoặc sử dụng sai mục đích.</w:t>
      </w:r>
    </w:p>
    <w:p w14:paraId="114230D1" w14:textId="77777777" w:rsidR="008C5442" w:rsidRPr="00042862" w:rsidRDefault="008C5442" w:rsidP="008C5442">
      <w:pPr>
        <w:pStyle w:val="Heading4"/>
        <w:keepNext w:val="0"/>
        <w:widowControl w:val="0"/>
        <w:spacing w:after="60" w:line="350" w:lineRule="exact"/>
        <w:rPr>
          <w:rFonts w:ascii="Times New Roman" w:hAnsi="Times New Roman"/>
          <w:szCs w:val="28"/>
        </w:rPr>
      </w:pPr>
      <w:r w:rsidRPr="00042862">
        <w:rPr>
          <w:rFonts w:ascii="Times New Roman" w:hAnsi="Times New Roman"/>
          <w:szCs w:val="28"/>
        </w:rPr>
        <w:t>2.7. Đất bãi thải, xử lý chất thải</w:t>
      </w:r>
    </w:p>
    <w:p w14:paraId="3357897C" w14:textId="77777777" w:rsidR="008C5442" w:rsidRPr="00042862" w:rsidRDefault="008C5442" w:rsidP="008C5442">
      <w:pPr>
        <w:widowControl w:val="0"/>
        <w:spacing w:line="350" w:lineRule="exact"/>
        <w:rPr>
          <w:szCs w:val="28"/>
        </w:rPr>
      </w:pPr>
      <w:r w:rsidRPr="00042862">
        <w:rPr>
          <w:szCs w:val="28"/>
        </w:rPr>
        <w:t xml:space="preserve">Diện tích đất bãi thải, xử lý chất thải năm 2023 có 9,19 nghìn ha, </w:t>
      </w:r>
      <w:r w:rsidRPr="00042862">
        <w:rPr>
          <w:rFonts w:eastAsia="SimSun"/>
          <w:iCs/>
          <w:szCs w:val="28"/>
        </w:rPr>
        <w:t>chiếm 0,23% diện tích đất phi nông nghiệp,</w:t>
      </w:r>
      <w:r w:rsidRPr="00042862">
        <w:rPr>
          <w:szCs w:val="28"/>
        </w:rPr>
        <w:t xml:space="preserve"> tăng 1,02 nghìn ha so với năm 2020</w:t>
      </w:r>
      <w:r w:rsidRPr="00042862">
        <w:rPr>
          <w:kern w:val="1"/>
          <w:szCs w:val="28"/>
        </w:rPr>
        <w:t xml:space="preserve">. Phân bố tại các </w:t>
      </w:r>
      <w:r w:rsidRPr="00042862">
        <w:rPr>
          <w:szCs w:val="28"/>
        </w:rPr>
        <w:t>vùng: Trung du và miền núi phía Bắc (2,01 nghìn ha), Đồng bằng sông Hồng (2,25 nghìn ha), Bắc Trung bộ và Duyên hải miền Trung (1,91 nghìn ha), Tây Nguyên (0,67 nghìn ha), Đông Nam Bộ (1,54 nghìn ha), Đồng bằng sông Cửu Long (0,81 nghìn ha).</w:t>
      </w:r>
    </w:p>
    <w:p w14:paraId="40421F6E" w14:textId="77777777" w:rsidR="008C5442" w:rsidRPr="00042862" w:rsidRDefault="008C5442" w:rsidP="008C5442">
      <w:pPr>
        <w:widowControl w:val="0"/>
        <w:spacing w:line="350" w:lineRule="exact"/>
        <w:rPr>
          <w:bCs/>
          <w:szCs w:val="28"/>
        </w:rPr>
      </w:pPr>
      <w:r w:rsidRPr="00042862">
        <w:rPr>
          <w:spacing w:val="-4"/>
          <w:szCs w:val="28"/>
        </w:rPr>
        <w:t xml:space="preserve">Hiện nay, phần lớn chất thải rắn chưa được tiêu hủy an toàn, đang </w:t>
      </w:r>
      <w:r w:rsidRPr="00042862">
        <w:rPr>
          <w:szCs w:val="28"/>
        </w:rPr>
        <w:t xml:space="preserve">là nguy cơ ảnh hưởng tới sức khỏe cộng đồng và môi trường; rác thải sinh hoạt chủ yếu xử lý bằng hình thức chôn lấp. Tại khu vực đô thị chỉ có khoảng 15% bãi chôn lấp chất thải rắn đảm bảo tiêu chuẩn hợp vệ sinh; hầu hết các khu dân cư nông thôn đều chưa có quy hoạch bố trí khu vực thu gom chất thải. </w:t>
      </w:r>
      <w:r w:rsidRPr="00042862">
        <w:rPr>
          <w:bCs/>
          <w:szCs w:val="28"/>
        </w:rPr>
        <w:t>Thực trạng việc bố trí đất bãi thải, xử lý chất thải còn thiếu so với nhu cầu, các địa phương còn gặp khó khăn trong việc xác định vị trí để xây dựng các khu xử lý rác thải tập trung, đặc biệt là bố trí khu vực chôn lấp chất thải nguy hại từ các ngành công nghiệp, y tế...</w:t>
      </w:r>
    </w:p>
    <w:p w14:paraId="33B90FAE" w14:textId="77777777" w:rsidR="008C5442" w:rsidRPr="00042862" w:rsidRDefault="008C5442" w:rsidP="00C94673">
      <w:pPr>
        <w:pStyle w:val="Heading3"/>
        <w:rPr>
          <w:color w:val="auto"/>
        </w:rPr>
      </w:pPr>
      <w:bookmarkStart w:id="71" w:name="_Toc445560999"/>
      <w:bookmarkStart w:id="72" w:name="_Toc83246296"/>
      <w:bookmarkStart w:id="73" w:name="_Toc157695053"/>
      <w:r w:rsidRPr="00042862">
        <w:rPr>
          <w:color w:val="auto"/>
        </w:rPr>
        <w:t>3. Đất chưa sử dụng</w:t>
      </w:r>
      <w:bookmarkEnd w:id="71"/>
      <w:bookmarkEnd w:id="72"/>
      <w:bookmarkEnd w:id="73"/>
    </w:p>
    <w:p w14:paraId="5D9B5449" w14:textId="77777777" w:rsidR="008C5442" w:rsidRPr="00042862" w:rsidRDefault="008C5442" w:rsidP="008C5442">
      <w:pPr>
        <w:widowControl w:val="0"/>
        <w:spacing w:line="350" w:lineRule="exact"/>
        <w:rPr>
          <w:szCs w:val="28"/>
        </w:rPr>
      </w:pPr>
      <w:r w:rsidRPr="00042862">
        <w:rPr>
          <w:szCs w:val="28"/>
        </w:rPr>
        <w:t>Hiện tại, cả nước còn 1.157,99 nghìn ha, chiếm 3,49% diện tích tự nhiên, giảm 61,83 nghìn ha so với năm 2020. Đất chưa sử dụng phân bổ tại các vùng như sau:</w:t>
      </w:r>
    </w:p>
    <w:p w14:paraId="2AFD58B3" w14:textId="77777777" w:rsidR="008C5442" w:rsidRPr="00042862" w:rsidRDefault="008C5442" w:rsidP="008C5442">
      <w:pPr>
        <w:widowControl w:val="0"/>
        <w:spacing w:line="350" w:lineRule="exact"/>
        <w:rPr>
          <w:szCs w:val="28"/>
        </w:rPr>
      </w:pPr>
      <w:r w:rsidRPr="00042862">
        <w:rPr>
          <w:szCs w:val="28"/>
        </w:rPr>
        <w:t>- Vùng Trung du và miền núi phía Bắc 785,89 nghìn ha, chiếm 67,87% diện tích đất chưa sử dụng cả nước, giảm 59,90 nghìn ha so với năm 2020.</w:t>
      </w:r>
    </w:p>
    <w:p w14:paraId="54409F3F" w14:textId="77777777" w:rsidR="008C5442" w:rsidRPr="00042862" w:rsidRDefault="008C5442" w:rsidP="008C5442">
      <w:pPr>
        <w:widowControl w:val="0"/>
        <w:spacing w:line="350" w:lineRule="exact"/>
        <w:rPr>
          <w:b/>
          <w:bCs/>
          <w:szCs w:val="28"/>
        </w:rPr>
      </w:pPr>
      <w:r w:rsidRPr="00042862">
        <w:rPr>
          <w:szCs w:val="28"/>
        </w:rPr>
        <w:lastRenderedPageBreak/>
        <w:t>- Vùng Đồng bằng sông Hồng 56,84 nghìn ha, chiếm 4,91% diện tích đất chưa sử dụng cả nước, giảm 0,14 nghìn ha so với năm 2020.</w:t>
      </w:r>
    </w:p>
    <w:p w14:paraId="4E2A1405" w14:textId="77777777" w:rsidR="008C5442" w:rsidRPr="00042862" w:rsidRDefault="008C5442" w:rsidP="008C5442">
      <w:pPr>
        <w:widowControl w:val="0"/>
        <w:spacing w:line="350" w:lineRule="exact"/>
        <w:rPr>
          <w:spacing w:val="-2"/>
          <w:szCs w:val="28"/>
        </w:rPr>
      </w:pPr>
      <w:r w:rsidRPr="00042862">
        <w:rPr>
          <w:spacing w:val="-2"/>
          <w:szCs w:val="28"/>
        </w:rPr>
        <w:t xml:space="preserve">- Vùng Bắc Trung Bộ và Duyên hải miền Trung có 188,23 nghìn ha, chiếm 16,25% diện tích đất chưa sử dụng cả nước, </w:t>
      </w:r>
      <w:r w:rsidRPr="00042862">
        <w:rPr>
          <w:szCs w:val="28"/>
        </w:rPr>
        <w:t>giảm 1,39 nghìn ha so với năm 2020</w:t>
      </w:r>
      <w:r w:rsidRPr="00042862">
        <w:rPr>
          <w:rFonts w:eastAsia="SimSun"/>
          <w:spacing w:val="-2"/>
          <w:szCs w:val="28"/>
        </w:rPr>
        <w:t>.</w:t>
      </w:r>
    </w:p>
    <w:p w14:paraId="3F4EDF61" w14:textId="77777777" w:rsidR="008C5442" w:rsidRPr="00042862" w:rsidRDefault="008C5442" w:rsidP="008C5442">
      <w:pPr>
        <w:widowControl w:val="0"/>
        <w:spacing w:line="350" w:lineRule="exact"/>
        <w:rPr>
          <w:szCs w:val="28"/>
        </w:rPr>
      </w:pPr>
      <w:r w:rsidRPr="00042862">
        <w:rPr>
          <w:szCs w:val="28"/>
        </w:rPr>
        <w:t>- Vùng Tây Nguyên có 76,18 nghìn ha, chiếm 6,58% diện tích đất chưa sử dụng, giảm 6,85 nghìn ha so với năm 2020.</w:t>
      </w:r>
    </w:p>
    <w:p w14:paraId="4FDC64BA" w14:textId="77777777" w:rsidR="008C5442" w:rsidRPr="00042862" w:rsidRDefault="008C5442" w:rsidP="008C5442">
      <w:pPr>
        <w:widowControl w:val="0"/>
        <w:spacing w:line="350" w:lineRule="exact"/>
        <w:rPr>
          <w:szCs w:val="28"/>
        </w:rPr>
      </w:pPr>
      <w:r w:rsidRPr="00042862">
        <w:rPr>
          <w:szCs w:val="28"/>
        </w:rPr>
        <w:t>- Vùng Đông Nam Bộ có 2,35 nghìn ha, chiếm 0,20% diện tích đất chưa sử dụng, giảm 0,01 nghìn ha so với năm 2020.</w:t>
      </w:r>
    </w:p>
    <w:p w14:paraId="55112144" w14:textId="77777777" w:rsidR="008C5442" w:rsidRPr="00042862" w:rsidRDefault="008C5442" w:rsidP="008C5442">
      <w:pPr>
        <w:widowControl w:val="0"/>
        <w:spacing w:line="350" w:lineRule="exact"/>
        <w:rPr>
          <w:szCs w:val="28"/>
        </w:rPr>
      </w:pPr>
      <w:r w:rsidRPr="00042862">
        <w:rPr>
          <w:szCs w:val="28"/>
        </w:rPr>
        <w:t>- Vùng Đồng bằng sông Cửu Long 48,50 nghìn ha, chiếm 4,19% diện tích đất chưa sử dụng, tăng 0,46 nghìn ha so với năm 2020.</w:t>
      </w:r>
    </w:p>
    <w:p w14:paraId="0D36048C" w14:textId="77777777" w:rsidR="008C5442" w:rsidRPr="00042862" w:rsidRDefault="008C5442" w:rsidP="00C94673">
      <w:pPr>
        <w:pStyle w:val="Heading3"/>
        <w:rPr>
          <w:color w:val="auto"/>
        </w:rPr>
      </w:pPr>
      <w:bookmarkStart w:id="74" w:name="_Toc445561000"/>
      <w:bookmarkStart w:id="75" w:name="_Toc83246297"/>
      <w:bookmarkStart w:id="76" w:name="_Toc157695054"/>
      <w:r w:rsidRPr="00042862">
        <w:rPr>
          <w:color w:val="auto"/>
        </w:rPr>
        <w:t>4. Đất khu công nghệ cao</w:t>
      </w:r>
      <w:bookmarkEnd w:id="74"/>
      <w:r w:rsidRPr="00042862">
        <w:rPr>
          <w:rStyle w:val="FootnoteReference"/>
          <w:color w:val="auto"/>
        </w:rPr>
        <w:footnoteReference w:id="17"/>
      </w:r>
      <w:bookmarkEnd w:id="75"/>
      <w:bookmarkEnd w:id="76"/>
    </w:p>
    <w:p w14:paraId="6C593657" w14:textId="4DB6CF23" w:rsidR="008C5442" w:rsidRPr="00042862" w:rsidRDefault="008C5442" w:rsidP="008C5442">
      <w:pPr>
        <w:widowControl w:val="0"/>
        <w:spacing w:line="380" w:lineRule="exact"/>
        <w:rPr>
          <w:rFonts w:eastAsia="Arial"/>
          <w:szCs w:val="28"/>
        </w:rPr>
      </w:pPr>
      <w:r w:rsidRPr="00042862">
        <w:rPr>
          <w:rFonts w:eastAsia="Arial"/>
          <w:szCs w:val="28"/>
        </w:rPr>
        <w:t>Hiện nay cả nướ</w:t>
      </w:r>
      <w:r w:rsidR="009E1DD3" w:rsidRPr="00042862">
        <w:rPr>
          <w:rFonts w:eastAsia="Arial"/>
          <w:szCs w:val="28"/>
        </w:rPr>
        <w:t>c có 04</w:t>
      </w:r>
      <w:r w:rsidRPr="00042862">
        <w:rPr>
          <w:rFonts w:eastAsia="Arial"/>
          <w:szCs w:val="28"/>
        </w:rPr>
        <w:t xml:space="preserve"> khu công nghệ cao (khu công nghệ cao Hòa Lạc thuộc địa bàn Thành phố Hà Nội; khu công nghệ cao Đà Nẵng thuộc địa bàn Thành phố Đà Nẵng và khu công nghệ cao Thành phố Hồ Chí Minh) có </w:t>
      </w:r>
      <w:r w:rsidRPr="00042862">
        <w:rPr>
          <w:szCs w:val="28"/>
        </w:rPr>
        <w:t>tổng diện tích 3,</w:t>
      </w:r>
      <w:r w:rsidR="00C10BCC" w:rsidRPr="00042862">
        <w:rPr>
          <w:szCs w:val="28"/>
        </w:rPr>
        <w:t>84</w:t>
      </w:r>
      <w:r w:rsidRPr="00042862">
        <w:rPr>
          <w:szCs w:val="28"/>
        </w:rPr>
        <w:t xml:space="preserve"> nghìn ha;</w:t>
      </w:r>
      <w:r w:rsidRPr="00042862">
        <w:rPr>
          <w:rFonts w:eastAsia="Arial"/>
          <w:szCs w:val="28"/>
        </w:rPr>
        <w:t xml:space="preserve"> được xây dựng quy hoạch tổng thể, quy hoạch chi tiết và đang đi vào hoạt động, trong đó:</w:t>
      </w:r>
    </w:p>
    <w:p w14:paraId="35868C63" w14:textId="77777777" w:rsidR="008C5442" w:rsidRPr="00042862" w:rsidRDefault="008C5442" w:rsidP="008C5442">
      <w:pPr>
        <w:widowControl w:val="0"/>
        <w:spacing w:line="380" w:lineRule="exact"/>
        <w:rPr>
          <w:rFonts w:eastAsia="Arial"/>
          <w:szCs w:val="28"/>
        </w:rPr>
      </w:pPr>
      <w:r w:rsidRPr="00042862">
        <w:rPr>
          <w:rFonts w:eastAsia="Arial"/>
          <w:szCs w:val="28"/>
        </w:rPr>
        <w:t>- Khu công nghệ cao Hòa Lạc có diện tích là 1.586 ha, đã thu hút cấp phép đầu tư vào khu công nghệ là 93 dự án (với diện tích là 462,15 ha, tỷ lệ lấp đầy đạt 32,5%).</w:t>
      </w:r>
    </w:p>
    <w:p w14:paraId="05C47148" w14:textId="597FDE3F" w:rsidR="008C5442" w:rsidRPr="00042862" w:rsidRDefault="008C5442" w:rsidP="008C5442">
      <w:pPr>
        <w:widowControl w:val="0"/>
        <w:spacing w:line="380" w:lineRule="exact"/>
        <w:rPr>
          <w:rFonts w:eastAsia="Arial"/>
          <w:szCs w:val="28"/>
          <w:shd w:val="clear" w:color="auto" w:fill="FFFFFF"/>
        </w:rPr>
      </w:pPr>
      <w:r w:rsidRPr="00042862">
        <w:rPr>
          <w:rFonts w:eastAsia="Arial"/>
          <w:szCs w:val="28"/>
          <w:shd w:val="clear" w:color="auto" w:fill="FFFFFF"/>
        </w:rPr>
        <w:t xml:space="preserve">- Khu công nghệ cao Thành phố Hồ Chí Minh </w:t>
      </w:r>
      <w:r w:rsidRPr="00042862">
        <w:rPr>
          <w:rFonts w:eastAsia="Arial"/>
          <w:szCs w:val="28"/>
        </w:rPr>
        <w:t xml:space="preserve">có diện tích </w:t>
      </w:r>
      <w:r w:rsidRPr="00042862">
        <w:rPr>
          <w:spacing w:val="-4"/>
          <w:szCs w:val="28"/>
        </w:rPr>
        <w:t xml:space="preserve">là </w:t>
      </w:r>
      <w:r w:rsidR="001557A3" w:rsidRPr="00042862">
        <w:rPr>
          <w:spacing w:val="-4"/>
          <w:szCs w:val="28"/>
        </w:rPr>
        <w:t>913</w:t>
      </w:r>
      <w:r w:rsidRPr="00042862">
        <w:rPr>
          <w:spacing w:val="-4"/>
          <w:szCs w:val="28"/>
        </w:rPr>
        <w:t xml:space="preserve"> ha, </w:t>
      </w:r>
      <w:r w:rsidRPr="00042862">
        <w:rPr>
          <w:rFonts w:eastAsia="Arial"/>
          <w:szCs w:val="28"/>
          <w:shd w:val="clear" w:color="auto" w:fill="FFFFFF"/>
        </w:rPr>
        <w:t>được đánh giá đạt hiệu quả cao về đầu tư, sử dụng đất đai với tỷ lệ lấp đầy trên 90%.</w:t>
      </w:r>
    </w:p>
    <w:p w14:paraId="5C3A9D4A" w14:textId="2AE2356A" w:rsidR="008C5442" w:rsidRPr="00042862" w:rsidRDefault="008C5442" w:rsidP="008C5442">
      <w:pPr>
        <w:widowControl w:val="0"/>
        <w:spacing w:line="380" w:lineRule="exact"/>
        <w:rPr>
          <w:szCs w:val="28"/>
          <w:lang w:eastAsia="vi-VN"/>
        </w:rPr>
      </w:pPr>
      <w:r w:rsidRPr="00042862">
        <w:rPr>
          <w:rFonts w:eastAsia="MS Mincho"/>
          <w:szCs w:val="28"/>
        </w:rPr>
        <w:t xml:space="preserve">- Khu công nghệ cao Đà Nẵng </w:t>
      </w:r>
      <w:r w:rsidRPr="00042862">
        <w:rPr>
          <w:rFonts w:eastAsia="Arial"/>
          <w:szCs w:val="28"/>
        </w:rPr>
        <w:t xml:space="preserve">có diện tích </w:t>
      </w:r>
      <w:r w:rsidRPr="00042862">
        <w:rPr>
          <w:rFonts w:eastAsia="Arial"/>
          <w:szCs w:val="28"/>
          <w:shd w:val="clear" w:color="auto" w:fill="FFFFFF"/>
        </w:rPr>
        <w:t>là 1.1</w:t>
      </w:r>
      <w:r w:rsidR="001557A3" w:rsidRPr="00042862">
        <w:rPr>
          <w:rFonts w:eastAsia="Arial"/>
          <w:szCs w:val="28"/>
          <w:shd w:val="clear" w:color="auto" w:fill="FFFFFF"/>
        </w:rPr>
        <w:t>30</w:t>
      </w:r>
      <w:r w:rsidRPr="00042862">
        <w:rPr>
          <w:rFonts w:eastAsia="Arial"/>
          <w:szCs w:val="28"/>
          <w:shd w:val="clear" w:color="auto" w:fill="FFFFFF"/>
        </w:rPr>
        <w:t xml:space="preserve"> ha, </w:t>
      </w:r>
      <w:r w:rsidRPr="00042862">
        <w:rPr>
          <w:szCs w:val="28"/>
          <w:lang w:eastAsia="vi-VN"/>
        </w:rPr>
        <w:t>đã thu hút được tổng cộng 22 dự án với diện tích đất sử dụng 107,98 ha/329,96 ha (chiếm 32,73%).</w:t>
      </w:r>
    </w:p>
    <w:p w14:paraId="4327EDB0" w14:textId="2D2F6167" w:rsidR="009E1DD3" w:rsidRPr="00042862" w:rsidRDefault="009E1DD3" w:rsidP="008C5442">
      <w:pPr>
        <w:widowControl w:val="0"/>
        <w:spacing w:line="380" w:lineRule="exact"/>
        <w:rPr>
          <w:szCs w:val="28"/>
          <w:lang w:eastAsia="vi-VN"/>
        </w:rPr>
      </w:pPr>
      <w:r w:rsidRPr="00042862">
        <w:rPr>
          <w:szCs w:val="28"/>
          <w:lang w:eastAsia="vi-VN"/>
        </w:rPr>
        <w:t xml:space="preserve">- Khu công nghệ cao chuyên ngành sinh học Đồng Nai có diện tích là 208 ha. </w:t>
      </w:r>
    </w:p>
    <w:p w14:paraId="173BE10D" w14:textId="7F369610" w:rsidR="009B57AE" w:rsidRPr="00042862" w:rsidRDefault="009B57AE" w:rsidP="008C5442">
      <w:pPr>
        <w:widowControl w:val="0"/>
        <w:spacing w:line="380" w:lineRule="exact"/>
        <w:rPr>
          <w:rFonts w:eastAsia="MS Mincho"/>
          <w:szCs w:val="28"/>
          <w:lang w:eastAsia="vi-VN"/>
        </w:rPr>
      </w:pPr>
      <w:r w:rsidRPr="00042862">
        <w:rPr>
          <w:szCs w:val="28"/>
          <w:lang w:eastAsia="vi-VN"/>
        </w:rPr>
        <w:t xml:space="preserve">Ngoài ra, hiện nay đang tổ chức triển khai </w:t>
      </w:r>
      <w:r w:rsidR="003C675C" w:rsidRPr="00042862">
        <w:rPr>
          <w:szCs w:val="28"/>
          <w:lang w:eastAsia="vi-VN"/>
        </w:rPr>
        <w:t xml:space="preserve">xây dựng và thành lập </w:t>
      </w:r>
      <w:r w:rsidRPr="00042862">
        <w:rPr>
          <w:szCs w:val="28"/>
          <w:lang w:eastAsia="vi-VN"/>
        </w:rPr>
        <w:t xml:space="preserve">KCNC Hà Nam với </w:t>
      </w:r>
      <w:r w:rsidR="003874E8" w:rsidRPr="00042862">
        <w:rPr>
          <w:szCs w:val="28"/>
          <w:lang w:eastAsia="vi-VN"/>
        </w:rPr>
        <w:t>q</w:t>
      </w:r>
      <w:r w:rsidRPr="00042862">
        <w:rPr>
          <w:szCs w:val="28"/>
          <w:lang w:eastAsia="vi-VN"/>
        </w:rPr>
        <w:t>uy mô khoảng 300 ha</w:t>
      </w:r>
      <w:r w:rsidR="00A31D95" w:rsidRPr="00042862">
        <w:rPr>
          <w:szCs w:val="28"/>
          <w:lang w:eastAsia="vi-VN"/>
        </w:rPr>
        <w:t xml:space="preserve"> phù hợp với quy hoạch tổng thể phát triển khu công nghệ cao đến năm 2020 và định hướng đến năm 2030 tại Quyết định số 2098/QĐ-TTg ngày 14/12/2021.</w:t>
      </w:r>
    </w:p>
    <w:p w14:paraId="419825D6" w14:textId="77777777" w:rsidR="008C5442" w:rsidRPr="00042862" w:rsidRDefault="008C5442" w:rsidP="00C94673">
      <w:pPr>
        <w:pStyle w:val="Heading3"/>
        <w:rPr>
          <w:color w:val="auto"/>
        </w:rPr>
      </w:pPr>
      <w:bookmarkStart w:id="77" w:name="_Toc445561001"/>
      <w:bookmarkStart w:id="78" w:name="_Toc83246298"/>
      <w:bookmarkStart w:id="79" w:name="_Toc157695055"/>
      <w:r w:rsidRPr="00042862">
        <w:rPr>
          <w:color w:val="auto"/>
        </w:rPr>
        <w:lastRenderedPageBreak/>
        <w:t>5. Đất khu kinh tế</w:t>
      </w:r>
      <w:bookmarkEnd w:id="77"/>
      <w:r w:rsidRPr="00042862">
        <w:rPr>
          <w:rStyle w:val="FootnoteReference"/>
          <w:color w:val="auto"/>
        </w:rPr>
        <w:footnoteReference w:id="18"/>
      </w:r>
      <w:bookmarkEnd w:id="78"/>
      <w:bookmarkEnd w:id="79"/>
    </w:p>
    <w:p w14:paraId="04F058B0" w14:textId="07049C00" w:rsidR="008C5442" w:rsidRPr="00042862" w:rsidRDefault="008C5442" w:rsidP="009E2917">
      <w:pPr>
        <w:widowControl w:val="0"/>
        <w:spacing w:before="120" w:after="0" w:line="360" w:lineRule="exact"/>
        <w:rPr>
          <w:spacing w:val="-4"/>
          <w:szCs w:val="28"/>
        </w:rPr>
      </w:pPr>
      <w:r w:rsidRPr="00042862">
        <w:rPr>
          <w:spacing w:val="-4"/>
          <w:szCs w:val="28"/>
        </w:rPr>
        <w:t xml:space="preserve">Đến nay cả nước có 44 khu kinh tế, với tổng diện tích là 1.634,13 nghìn ha, chiếm 4,93% tổng diện tích tự nhiên, </w:t>
      </w:r>
      <w:r w:rsidR="000C60C4" w:rsidRPr="00042862">
        <w:rPr>
          <w:spacing w:val="-4"/>
          <w:szCs w:val="28"/>
        </w:rPr>
        <w:t>không thay đổi diện tích</w:t>
      </w:r>
      <w:r w:rsidRPr="00042862">
        <w:rPr>
          <w:spacing w:val="-4"/>
          <w:szCs w:val="28"/>
        </w:rPr>
        <w:t xml:space="preserve"> so với năm 2020 trong đó:</w:t>
      </w:r>
    </w:p>
    <w:p w14:paraId="13871887" w14:textId="77777777" w:rsidR="008C5442" w:rsidRPr="00042862" w:rsidRDefault="008C5442" w:rsidP="009E2917">
      <w:pPr>
        <w:widowControl w:val="0"/>
        <w:spacing w:before="120" w:after="0" w:line="360" w:lineRule="exact"/>
        <w:rPr>
          <w:spacing w:val="-2"/>
          <w:szCs w:val="28"/>
        </w:rPr>
      </w:pPr>
      <w:r w:rsidRPr="00042862">
        <w:rPr>
          <w:spacing w:val="-2"/>
          <w:szCs w:val="28"/>
        </w:rPr>
        <w:t>- Có 18 khu kinh tế ven biển</w:t>
      </w:r>
      <w:r w:rsidRPr="00042862">
        <w:rPr>
          <w:szCs w:val="28"/>
        </w:rPr>
        <w:t xml:space="preserve"> </w:t>
      </w:r>
      <w:r w:rsidRPr="00042862">
        <w:rPr>
          <w:spacing w:val="-2"/>
          <w:szCs w:val="28"/>
        </w:rPr>
        <w:t xml:space="preserve">trên tổng số 18 địa phương ven biển, gồm: Khu kinh tế Vân Đồn (Quảng Ninh); Đình Vũ - Cát Hải (Hải Phòng); Ninh Cơ (Nam Định); khu kinh tế ven biển Thái Bình (Thái Bình); Nghi Sơn (Thanh Hóa); Đông Nam Nghệ An (Nghệ An); Vũng Áng (Hà Tĩnh); Hòn La (Quảng Bình); Đông Nam Quảng Trị (Quảng Trị); Chân Mây - Lăng Cô (Thừa Thiên Huế); Chu Lai (Quảng Nam); Dung Quất (Quảng Ngãi); Nhơn Hội (Bình Định); Nam Phú Yên (Phú Yên); Vân Phong (Khánh Hòa); Định An (Trà Vinh); Năm Căn (Cà Mau); Phú Quốc (Kiên Giang), với diện tích là 858,10 nghìn ha (trong đó có 289,20 nghìn ha mặt nước), chiếm 52,51% tổng diện tích các khu kinh tế của cả nước. </w:t>
      </w:r>
    </w:p>
    <w:p w14:paraId="40C4BC8C" w14:textId="77777777" w:rsidR="008C5442" w:rsidRPr="00042862" w:rsidRDefault="008C5442" w:rsidP="009E2917">
      <w:pPr>
        <w:widowControl w:val="0"/>
        <w:spacing w:before="120" w:after="0" w:line="360" w:lineRule="exact"/>
        <w:rPr>
          <w:spacing w:val="-2"/>
          <w:szCs w:val="28"/>
        </w:rPr>
      </w:pPr>
      <w:r w:rsidRPr="00042862">
        <w:rPr>
          <w:spacing w:val="-2"/>
          <w:szCs w:val="28"/>
        </w:rPr>
        <w:t>- Có 26 khu kinh tế cửa khẩu trên địa bàn 21 tỉnh biên giới (điều chỉnh, sát nhập 03 khu kinh tế tại tỉnh Cao Bằng thành 1 khu), trong đó, giáp biên giới với Trung Quốc có 9 khu; giáp biên giới với Lào có 9 khu; giáp biên giới với Campuchia có 9 khu (do khu kinh tế cửa khẩu quốc tế Bờ Y - Kon Tum vừa giáp Lào vừa giáp Campuchia). Tổng diện tích tự nhiên các khu kinh tế cửa khẩu trên cả nước là 776,03 nghìn ha (trong đó có 51,80 nghìn ha mặt nước), chiếm 47,49% diện tích các khu kinh tế của cả nước, như vậy trung bình mỗi khu kinh tế cửa khẩu rộng khoảng 30 nghìn ha. Các khu kinh tế cửa khẩu hiện nay chủ yếu dựa vào phát triển thương mại, dịch vụ và du lịch.</w:t>
      </w:r>
    </w:p>
    <w:p w14:paraId="568227F7" w14:textId="77777777" w:rsidR="008C5442" w:rsidRPr="00042862" w:rsidRDefault="008C5442" w:rsidP="009E2917">
      <w:pPr>
        <w:pStyle w:val="Heading3"/>
        <w:spacing w:before="120" w:after="0" w:line="360" w:lineRule="exact"/>
        <w:rPr>
          <w:color w:val="auto"/>
        </w:rPr>
      </w:pPr>
      <w:bookmarkStart w:id="80" w:name="_Toc445561002"/>
      <w:bookmarkStart w:id="81" w:name="_Toc83246299"/>
      <w:bookmarkStart w:id="82" w:name="_Toc157695056"/>
      <w:r w:rsidRPr="00042862">
        <w:rPr>
          <w:color w:val="auto"/>
        </w:rPr>
        <w:t>6. Đất đô thị</w:t>
      </w:r>
      <w:bookmarkEnd w:id="80"/>
      <w:r w:rsidRPr="00042862">
        <w:rPr>
          <w:rStyle w:val="FootnoteReference"/>
          <w:color w:val="auto"/>
        </w:rPr>
        <w:footnoteReference w:id="19"/>
      </w:r>
      <w:bookmarkEnd w:id="81"/>
      <w:bookmarkEnd w:id="82"/>
    </w:p>
    <w:p w14:paraId="5A441827" w14:textId="441D6022" w:rsidR="008C5442" w:rsidRPr="00042862" w:rsidRDefault="008C5442" w:rsidP="009E2917">
      <w:pPr>
        <w:widowControl w:val="0"/>
        <w:spacing w:before="120" w:after="0" w:line="360" w:lineRule="exact"/>
        <w:rPr>
          <w:spacing w:val="2"/>
          <w:szCs w:val="28"/>
        </w:rPr>
      </w:pPr>
      <w:r w:rsidRPr="00042862">
        <w:rPr>
          <w:spacing w:val="2"/>
          <w:szCs w:val="28"/>
        </w:rPr>
        <w:t>Năm 2023 cả nước có 2.</w:t>
      </w:r>
      <w:r w:rsidR="00CF7E9A" w:rsidRPr="00042862">
        <w:rPr>
          <w:spacing w:val="2"/>
          <w:szCs w:val="28"/>
        </w:rPr>
        <w:t>028,07</w:t>
      </w:r>
      <w:r w:rsidRPr="00042862">
        <w:rPr>
          <w:spacing w:val="2"/>
          <w:szCs w:val="28"/>
        </w:rPr>
        <w:t xml:space="preserve"> nghìn ha đất đô thị (đất đô thị gồm các loại đất thuộc phạm vi địa giới hành chính các phường, thị trấn; các khu đô thị mới thuộc phạm vi quy hoạch phát triển của các quận, thị xã, thành phố thuộc tỉnh đã được cơ quan có thẩm quyền phê duyệt), chiếm </w:t>
      </w:r>
      <w:r w:rsidR="00CF7E9A" w:rsidRPr="00042862">
        <w:rPr>
          <w:spacing w:val="2"/>
          <w:szCs w:val="28"/>
        </w:rPr>
        <w:t>6,12</w:t>
      </w:r>
      <w:r w:rsidRPr="00042862">
        <w:rPr>
          <w:spacing w:val="2"/>
          <w:szCs w:val="28"/>
        </w:rPr>
        <w:t xml:space="preserve">% tổng diện tích tự nhiên, </w:t>
      </w:r>
      <w:r w:rsidR="00CF7E9A" w:rsidRPr="00042862">
        <w:rPr>
          <w:spacing w:val="2"/>
          <w:szCs w:val="28"/>
        </w:rPr>
        <w:t>không thay đổi diện tích</w:t>
      </w:r>
      <w:r w:rsidRPr="00042862">
        <w:rPr>
          <w:spacing w:val="2"/>
          <w:szCs w:val="28"/>
        </w:rPr>
        <w:t xml:space="preserve"> so với năm 2020; phân bố tại các vùng như sau:</w:t>
      </w:r>
    </w:p>
    <w:p w14:paraId="015F7FD1" w14:textId="0CC0C569" w:rsidR="008C5442" w:rsidRPr="00042862" w:rsidRDefault="008C5442" w:rsidP="009E2917">
      <w:pPr>
        <w:widowControl w:val="0"/>
        <w:spacing w:before="120" w:after="0" w:line="360" w:lineRule="exact"/>
        <w:rPr>
          <w:szCs w:val="28"/>
        </w:rPr>
      </w:pPr>
      <w:r w:rsidRPr="00042862">
        <w:rPr>
          <w:szCs w:val="28"/>
        </w:rPr>
        <w:t xml:space="preserve">- Vùng Trung du và Miền núi phía Bắc có </w:t>
      </w:r>
      <w:r w:rsidR="00CF7E9A" w:rsidRPr="00042862">
        <w:rPr>
          <w:szCs w:val="28"/>
        </w:rPr>
        <w:t>348,34</w:t>
      </w:r>
      <w:r w:rsidRPr="00042862">
        <w:rPr>
          <w:szCs w:val="28"/>
        </w:rPr>
        <w:t xml:space="preserve"> nghìn ha, chiếm </w:t>
      </w:r>
      <w:r w:rsidR="00CF7E9A" w:rsidRPr="00042862">
        <w:rPr>
          <w:szCs w:val="28"/>
        </w:rPr>
        <w:t>17,18</w:t>
      </w:r>
      <w:r w:rsidRPr="00042862">
        <w:rPr>
          <w:szCs w:val="28"/>
        </w:rPr>
        <w:t>% diện tích đất đô thị của cả nước, tập trung nhiều tại các tỉnh như Hà Giang 34,38 nghìn ha; Cao Bằng 34,62 nghìn ha; Lào Cai 35,39 nghìn ha; Hòa Bình 32,44 nghìn ha, Thái Nguyên 31,55 nghìn ha, Bắc Giang 29,28 nghìn ha...</w:t>
      </w:r>
    </w:p>
    <w:p w14:paraId="47B71AC4" w14:textId="35FAF963" w:rsidR="008C5442" w:rsidRPr="00042862" w:rsidRDefault="008C5442" w:rsidP="00C3729E">
      <w:pPr>
        <w:widowControl w:val="0"/>
        <w:spacing w:before="120" w:after="0" w:line="360" w:lineRule="exact"/>
        <w:rPr>
          <w:szCs w:val="28"/>
        </w:rPr>
      </w:pPr>
      <w:r w:rsidRPr="00042862">
        <w:rPr>
          <w:szCs w:val="28"/>
        </w:rPr>
        <w:lastRenderedPageBreak/>
        <w:t xml:space="preserve">- Vùng Đồng bằng sông Hồng có </w:t>
      </w:r>
      <w:r w:rsidR="00CF7E9A" w:rsidRPr="00042862">
        <w:rPr>
          <w:szCs w:val="28"/>
        </w:rPr>
        <w:t>329,53</w:t>
      </w:r>
      <w:r w:rsidRPr="00042862">
        <w:rPr>
          <w:szCs w:val="28"/>
        </w:rPr>
        <w:t xml:space="preserve"> nghìn ha, chiếm </w:t>
      </w:r>
      <w:r w:rsidR="00CF7E9A" w:rsidRPr="00042862">
        <w:rPr>
          <w:szCs w:val="28"/>
        </w:rPr>
        <w:t>16,25</w:t>
      </w:r>
      <w:r w:rsidRPr="00042862">
        <w:rPr>
          <w:szCs w:val="28"/>
        </w:rPr>
        <w:t>% diện tích đất đô thị của cả nước, tập trung nhiều tại Hà Nội 43,20 nghìn ha; Quảng Ninh 119,66 nghìn ha; Hải Phòng 34,42 nghìn ha; Hải Dương 39,4</w:t>
      </w:r>
      <w:r w:rsidR="00BE0D9C" w:rsidRPr="00042862">
        <w:rPr>
          <w:szCs w:val="28"/>
        </w:rPr>
        <w:t>7</w:t>
      </w:r>
      <w:r w:rsidRPr="00042862">
        <w:rPr>
          <w:szCs w:val="28"/>
        </w:rPr>
        <w:t xml:space="preserve"> nghìn ha...</w:t>
      </w:r>
    </w:p>
    <w:p w14:paraId="568AA0A1" w14:textId="6232594E" w:rsidR="008C5442" w:rsidRPr="00042862" w:rsidRDefault="008C5442" w:rsidP="00C3729E">
      <w:pPr>
        <w:widowControl w:val="0"/>
        <w:spacing w:before="120" w:after="0" w:line="360" w:lineRule="exact"/>
        <w:rPr>
          <w:spacing w:val="-6"/>
          <w:szCs w:val="28"/>
        </w:rPr>
      </w:pPr>
      <w:r w:rsidRPr="00042862">
        <w:rPr>
          <w:spacing w:val="-6"/>
          <w:szCs w:val="28"/>
        </w:rPr>
        <w:t xml:space="preserve">- Vùng Bắc Trung Bộ và Duyên hải miền Trung có </w:t>
      </w:r>
      <w:r w:rsidR="00CF7E9A" w:rsidRPr="00042862">
        <w:rPr>
          <w:spacing w:val="-6"/>
          <w:szCs w:val="28"/>
        </w:rPr>
        <w:t>505,66</w:t>
      </w:r>
      <w:r w:rsidRPr="00042862">
        <w:rPr>
          <w:spacing w:val="-6"/>
          <w:szCs w:val="28"/>
        </w:rPr>
        <w:t xml:space="preserve"> nghìn ha, </w:t>
      </w:r>
      <w:r w:rsidRPr="00042862">
        <w:rPr>
          <w:szCs w:val="28"/>
        </w:rPr>
        <w:t xml:space="preserve">chiếm </w:t>
      </w:r>
      <w:r w:rsidR="00CF7E9A" w:rsidRPr="00042862">
        <w:rPr>
          <w:szCs w:val="28"/>
        </w:rPr>
        <w:t>24,93</w:t>
      </w:r>
      <w:r w:rsidRPr="00042862">
        <w:rPr>
          <w:szCs w:val="28"/>
        </w:rPr>
        <w:t>% diện tích đất đô thị của cả nước</w:t>
      </w:r>
      <w:r w:rsidRPr="00042862">
        <w:rPr>
          <w:spacing w:val="-6"/>
          <w:szCs w:val="28"/>
        </w:rPr>
        <w:t xml:space="preserve">, tập trung nhiều tại Thanh Hóa </w:t>
      </w:r>
      <w:r w:rsidR="00BE0D9C" w:rsidRPr="00042862">
        <w:rPr>
          <w:spacing w:val="-6"/>
          <w:szCs w:val="28"/>
        </w:rPr>
        <w:t>84,25</w:t>
      </w:r>
      <w:r w:rsidRPr="00042862">
        <w:rPr>
          <w:spacing w:val="-6"/>
          <w:szCs w:val="28"/>
        </w:rPr>
        <w:t xml:space="preserve"> nghìn ha; Hà Tĩnh 42,58 nghìn ha; Thừa Thiên Huế 57,32 nghìn ha; Quảng Nam 57,56 nghìn ha, Bình Định 54,48 nghìn ha; Khánh Hòa 86,82 nghìn ha;...</w:t>
      </w:r>
    </w:p>
    <w:p w14:paraId="1F41141C" w14:textId="3EC0FC47" w:rsidR="008C5442" w:rsidRPr="00042862" w:rsidRDefault="008C5442" w:rsidP="00C3729E">
      <w:pPr>
        <w:widowControl w:val="0"/>
        <w:spacing w:before="120" w:after="0" w:line="360" w:lineRule="exact"/>
        <w:rPr>
          <w:szCs w:val="28"/>
        </w:rPr>
      </w:pPr>
      <w:r w:rsidRPr="00042862">
        <w:rPr>
          <w:szCs w:val="28"/>
        </w:rPr>
        <w:t>- Vùng Tây Nguyên có 244,8</w:t>
      </w:r>
      <w:r w:rsidR="00CF7E9A" w:rsidRPr="00042862">
        <w:rPr>
          <w:szCs w:val="28"/>
        </w:rPr>
        <w:t>8</w:t>
      </w:r>
      <w:r w:rsidRPr="00042862">
        <w:rPr>
          <w:szCs w:val="28"/>
        </w:rPr>
        <w:t xml:space="preserve"> nghìn ha, chiếm </w:t>
      </w:r>
      <w:r w:rsidR="00CF7E9A" w:rsidRPr="00042862">
        <w:rPr>
          <w:szCs w:val="28"/>
        </w:rPr>
        <w:t>12,07</w:t>
      </w:r>
      <w:r w:rsidRPr="00042862">
        <w:rPr>
          <w:szCs w:val="28"/>
        </w:rPr>
        <w:t>% diện tích đất đô thị của cả nước, phân bố tại Kon Tum 44,25 nghìn ha; Gia Lai 47,77 nghìn ha; Đắk Lắk 40,75 nghìn ha, Đăk Nông 22,32 nghìn ha; Lâm Đồng 89,81 nghìn ha.</w:t>
      </w:r>
    </w:p>
    <w:p w14:paraId="1EAD44ED" w14:textId="41E9B4ED" w:rsidR="008C5442" w:rsidRPr="00042862" w:rsidRDefault="008C5442" w:rsidP="00C3729E">
      <w:pPr>
        <w:widowControl w:val="0"/>
        <w:spacing w:before="120" w:after="0" w:line="360" w:lineRule="exact"/>
        <w:rPr>
          <w:szCs w:val="28"/>
        </w:rPr>
      </w:pPr>
      <w:r w:rsidRPr="00042862">
        <w:rPr>
          <w:szCs w:val="28"/>
        </w:rPr>
        <w:t xml:space="preserve">- Vùng Đông Nam bộ có </w:t>
      </w:r>
      <w:r w:rsidR="00CF7E9A" w:rsidRPr="00042862">
        <w:rPr>
          <w:szCs w:val="28"/>
        </w:rPr>
        <w:t>274,69</w:t>
      </w:r>
      <w:r w:rsidRPr="00042862">
        <w:rPr>
          <w:szCs w:val="28"/>
        </w:rPr>
        <w:t xml:space="preserve"> nghìn ha, chiếm </w:t>
      </w:r>
      <w:r w:rsidR="00CF7E9A" w:rsidRPr="00042862">
        <w:rPr>
          <w:szCs w:val="28"/>
        </w:rPr>
        <w:t>13,54</w:t>
      </w:r>
      <w:r w:rsidRPr="00042862">
        <w:rPr>
          <w:szCs w:val="28"/>
        </w:rPr>
        <w:t>% diện tích đất đô thị của cả nước, tập trung nhiều tại TP. Hồ Chí Minh 59,95 nghìn ha, Bình Dương 70,93 nghìn ha, Bình Phước 50,38 nghìn ha; Đồng Nai 45,64 nghìn ha...</w:t>
      </w:r>
    </w:p>
    <w:p w14:paraId="60825E69" w14:textId="443B1281" w:rsidR="008C5442" w:rsidRPr="00042862" w:rsidRDefault="008C5442" w:rsidP="00C3729E">
      <w:pPr>
        <w:widowControl w:val="0"/>
        <w:spacing w:before="120" w:after="0" w:line="360" w:lineRule="exact"/>
        <w:rPr>
          <w:szCs w:val="28"/>
        </w:rPr>
      </w:pPr>
      <w:r w:rsidRPr="00042862">
        <w:rPr>
          <w:szCs w:val="28"/>
        </w:rPr>
        <w:t xml:space="preserve">- Vùng Đồng bằng sông Cửu Long có </w:t>
      </w:r>
      <w:r w:rsidR="00CF7E9A" w:rsidRPr="00042862">
        <w:rPr>
          <w:szCs w:val="28"/>
        </w:rPr>
        <w:t>324,97</w:t>
      </w:r>
      <w:r w:rsidRPr="00042862">
        <w:rPr>
          <w:szCs w:val="28"/>
        </w:rPr>
        <w:t xml:space="preserve"> nghìn ha, chiếm </w:t>
      </w:r>
      <w:r w:rsidR="00CF7E9A" w:rsidRPr="00042862">
        <w:rPr>
          <w:szCs w:val="28"/>
        </w:rPr>
        <w:t>16,02</w:t>
      </w:r>
      <w:r w:rsidRPr="00042862">
        <w:rPr>
          <w:szCs w:val="28"/>
        </w:rPr>
        <w:t xml:space="preserve">% diện tích đất đô thị của cả nước, tập trung nhiều tại An Giang </w:t>
      </w:r>
      <w:r w:rsidR="00DE0DF8" w:rsidRPr="00042862">
        <w:rPr>
          <w:szCs w:val="28"/>
        </w:rPr>
        <w:t>33,20</w:t>
      </w:r>
      <w:r w:rsidRPr="00042862">
        <w:rPr>
          <w:szCs w:val="28"/>
        </w:rPr>
        <w:t xml:space="preserve"> nghìn ha; Kiên Giang 41,</w:t>
      </w:r>
      <w:r w:rsidR="00DE0DF8" w:rsidRPr="00042862">
        <w:rPr>
          <w:szCs w:val="28"/>
        </w:rPr>
        <w:t>13</w:t>
      </w:r>
      <w:r w:rsidRPr="00042862">
        <w:rPr>
          <w:szCs w:val="28"/>
        </w:rPr>
        <w:t xml:space="preserve"> nghìn ha; Cần Thơ 47,25 nghìn ha; Sóc Trăng 51,63 nghìn ha; ...</w:t>
      </w:r>
    </w:p>
    <w:p w14:paraId="5BEA3368" w14:textId="77777777" w:rsidR="008C5442" w:rsidRPr="00042862" w:rsidRDefault="008C5442" w:rsidP="00C3729E">
      <w:pPr>
        <w:pStyle w:val="Heading2"/>
        <w:spacing w:after="60" w:line="360" w:lineRule="exact"/>
      </w:pPr>
      <w:bookmarkStart w:id="83" w:name="_Toc157695057"/>
      <w:r w:rsidRPr="00042862">
        <w:t>II. KẾT QUẢ THỰC HIỆN KẾ HOẠCH SỬ DỤNG ĐẤT ĐẾN 31/12/2023</w:t>
      </w:r>
      <w:bookmarkEnd w:id="83"/>
    </w:p>
    <w:p w14:paraId="42C2F785" w14:textId="77777777" w:rsidR="008C5442" w:rsidRPr="00042862" w:rsidRDefault="008C5442" w:rsidP="00C3729E">
      <w:pPr>
        <w:pStyle w:val="Heading3"/>
        <w:spacing w:line="360" w:lineRule="exact"/>
        <w:rPr>
          <w:color w:val="auto"/>
        </w:rPr>
      </w:pPr>
      <w:bookmarkStart w:id="84" w:name="_Toc157695058"/>
      <w:r w:rsidRPr="00042862">
        <w:rPr>
          <w:color w:val="auto"/>
        </w:rPr>
        <w:t>1. Kết quả thực hiện các chỉ tiêu kế hoạch sử dụng đất</w:t>
      </w:r>
      <w:bookmarkEnd w:id="84"/>
      <w:r w:rsidRPr="00042862">
        <w:rPr>
          <w:color w:val="auto"/>
        </w:rPr>
        <w:t xml:space="preserve"> </w:t>
      </w:r>
    </w:p>
    <w:p w14:paraId="4C9E81E2" w14:textId="77777777" w:rsidR="008C5442" w:rsidRPr="00042862" w:rsidRDefault="008C5442" w:rsidP="00C3729E">
      <w:pPr>
        <w:pStyle w:val="Heading4"/>
        <w:spacing w:after="60" w:line="360" w:lineRule="exact"/>
      </w:pPr>
      <w:r w:rsidRPr="00042862">
        <w:t>1.1. Kết quả thực hiện các chỉ tiêu kế hoạch sử dụng đất quốc gia theo Nghị quyết 39/2021/QH15</w:t>
      </w:r>
    </w:p>
    <w:p w14:paraId="77E98966" w14:textId="71745F1E" w:rsidR="008C5442" w:rsidRPr="00042862" w:rsidRDefault="008C5442" w:rsidP="00C3729E">
      <w:pPr>
        <w:spacing w:line="360" w:lineRule="exact"/>
        <w:rPr>
          <w:spacing w:val="-2"/>
          <w:szCs w:val="28"/>
        </w:rPr>
      </w:pPr>
      <w:r w:rsidRPr="00042862">
        <w:rPr>
          <w:spacing w:val="-2"/>
        </w:rPr>
        <w:t xml:space="preserve">Trên cơ sở số liệu </w:t>
      </w:r>
      <w:r w:rsidR="003C675C" w:rsidRPr="00042862">
        <w:rPr>
          <w:spacing w:val="-2"/>
        </w:rPr>
        <w:t>báo cáo kết quả thực hiện đến 31/12/2023 của các tỉnh, thành phố trực thuộc Trung ương</w:t>
      </w:r>
      <w:r w:rsidRPr="00042862">
        <w:rPr>
          <w:spacing w:val="-2"/>
        </w:rPr>
        <w:t xml:space="preserve">, tỷ lệ thực hiện chỉ tiêu sử dụng đất 5 năm 2021-2025 đã được Quốc hội quyết định đến hết năm 2023 đạt trung bình </w:t>
      </w:r>
      <w:r w:rsidRPr="00042862">
        <w:rPr>
          <w:spacing w:val="-2"/>
          <w:szCs w:val="28"/>
        </w:rPr>
        <w:t>rất thấp (</w:t>
      </w:r>
      <w:r w:rsidR="00390D10" w:rsidRPr="00042862">
        <w:rPr>
          <w:spacing w:val="-2"/>
          <w:szCs w:val="28"/>
        </w:rPr>
        <w:t>12,67</w:t>
      </w:r>
      <w:r w:rsidRPr="00042862">
        <w:rPr>
          <w:spacing w:val="-2"/>
          <w:szCs w:val="28"/>
        </w:rPr>
        <w:t>%)</w:t>
      </w:r>
      <w:r w:rsidRPr="00042862">
        <w:rPr>
          <w:rStyle w:val="FootnoteReference"/>
          <w:spacing w:val="-2"/>
          <w:szCs w:val="28"/>
        </w:rPr>
        <w:footnoteReference w:id="20"/>
      </w:r>
      <w:r w:rsidRPr="00042862">
        <w:rPr>
          <w:spacing w:val="-2"/>
          <w:szCs w:val="28"/>
        </w:rPr>
        <w:t>, tuy nhiên kết quả thực hiện giữa các loại đất có sự chênh lệch: có</w:t>
      </w:r>
      <w:r w:rsidR="00270881" w:rsidRPr="00042862">
        <w:rPr>
          <w:spacing w:val="-2"/>
          <w:szCs w:val="28"/>
        </w:rPr>
        <w:t xml:space="preserve"> </w:t>
      </w:r>
      <w:r w:rsidRPr="00042862">
        <w:rPr>
          <w:spacing w:val="-2"/>
          <w:szCs w:val="28"/>
        </w:rPr>
        <w:t>1</w:t>
      </w:r>
      <w:r w:rsidR="00390D10" w:rsidRPr="00042862">
        <w:rPr>
          <w:spacing w:val="-2"/>
          <w:szCs w:val="28"/>
        </w:rPr>
        <w:t>6</w:t>
      </w:r>
      <w:r w:rsidRPr="00042862">
        <w:rPr>
          <w:spacing w:val="-2"/>
          <w:szCs w:val="28"/>
        </w:rPr>
        <w:t xml:space="preserve"> chỉ tiêu thực hiện đạt trên 10% là (đất nông nghiệp, đất trồng lúa, đất khu công nghiệp, đất phát triển hạ tầng quốc gia,…); có 2 chỉ tiêu thực hiện đạt từ 5% đến 10% (đất xây dựng cơ sở văn hóa và đất xây dựng cơ sở giáo dục và đào tạo); có </w:t>
      </w:r>
      <w:r w:rsidR="00390D10" w:rsidRPr="00042862">
        <w:rPr>
          <w:spacing w:val="-2"/>
          <w:szCs w:val="28"/>
        </w:rPr>
        <w:t>7</w:t>
      </w:r>
      <w:r w:rsidRPr="00042862">
        <w:rPr>
          <w:spacing w:val="-2"/>
          <w:szCs w:val="28"/>
        </w:rPr>
        <w:t xml:space="preserve"> chỉ tiêu </w:t>
      </w:r>
      <w:r w:rsidR="003C675C" w:rsidRPr="00042862">
        <w:rPr>
          <w:spacing w:val="-2"/>
          <w:szCs w:val="28"/>
        </w:rPr>
        <w:t xml:space="preserve">đạt dưới </w:t>
      </w:r>
      <w:r w:rsidRPr="00042862">
        <w:rPr>
          <w:spacing w:val="-2"/>
          <w:szCs w:val="28"/>
        </w:rPr>
        <w:t>5% (đất an ninh, đất công trình bưu chính, viễn thông, đất di tích lịch sử - văn hóa</w:t>
      </w:r>
      <w:r w:rsidR="003C675C" w:rsidRPr="00042862">
        <w:rPr>
          <w:spacing w:val="-2"/>
          <w:szCs w:val="28"/>
        </w:rPr>
        <w:t xml:space="preserve">; </w:t>
      </w:r>
      <w:r w:rsidRPr="00042862">
        <w:rPr>
          <w:spacing w:val="-2"/>
          <w:szCs w:val="28"/>
        </w:rPr>
        <w:t>đất rừng phòng hộ, đất rừng sản xuất</w:t>
      </w:r>
      <w:r w:rsidR="00444A9B" w:rsidRPr="00042862">
        <w:rPr>
          <w:spacing w:val="-2"/>
          <w:szCs w:val="28"/>
        </w:rPr>
        <w:t>,</w:t>
      </w:r>
      <w:r w:rsidR="00270881" w:rsidRPr="00042862">
        <w:rPr>
          <w:spacing w:val="-2"/>
          <w:szCs w:val="28"/>
        </w:rPr>
        <w:t>…..</w:t>
      </w:r>
      <w:r w:rsidRPr="00042862">
        <w:rPr>
          <w:spacing w:val="-2"/>
          <w:szCs w:val="28"/>
        </w:rPr>
        <w:t>). Kết quả thực hiện một số chỉ tiêu cụ thể như sau:</w:t>
      </w:r>
    </w:p>
    <w:p w14:paraId="55490723" w14:textId="77777777" w:rsidR="008C5442" w:rsidRPr="00042862" w:rsidRDefault="008C5442" w:rsidP="00F45914">
      <w:pPr>
        <w:spacing w:line="370" w:lineRule="exact"/>
        <w:rPr>
          <w:lang w:val="fr-FR"/>
        </w:rPr>
      </w:pPr>
      <w:r w:rsidRPr="00042862">
        <w:rPr>
          <w:b/>
          <w:i/>
          <w:lang w:val="fr-FR"/>
        </w:rPr>
        <w:lastRenderedPageBreak/>
        <w:t xml:space="preserve">- Nhóm đất nông nghiệp: </w:t>
      </w:r>
      <w:r w:rsidRPr="00042862">
        <w:rPr>
          <w:lang w:val="fr-FR"/>
        </w:rPr>
        <w:t xml:space="preserve">Chỉ tiêu được duyệt đến năm 2025 đất nông nghiệp cả nước có 27.866,83 nghìn ha, giảm 116,66 nghìn ha; kết quả thực hiện đến năm 2023, cả nước có 27.917,32 nghìn ha, giảm 66,17 nghìn ha; thực hiện đạt 56,72%. Trong đó: </w:t>
      </w:r>
    </w:p>
    <w:p w14:paraId="270FE21A" w14:textId="72913628" w:rsidR="000375A0" w:rsidRPr="00042862" w:rsidRDefault="008C5442" w:rsidP="00F45914">
      <w:pPr>
        <w:spacing w:line="370" w:lineRule="exact"/>
        <w:rPr>
          <w:lang w:val="fr-FR"/>
        </w:rPr>
      </w:pPr>
      <w:r w:rsidRPr="00042862">
        <w:rPr>
          <w:lang w:val="fr-FR"/>
        </w:rPr>
        <w:t xml:space="preserve">+ Đất trồng lúa: Đến năm 2025, chỉ tiêu được duyệt cho phép cả nước giảm 207,57 nghìn ha để chuyển sang mục đích phi nông nghiệp và chuyển đổi cơ cấu cây trồng; kết quả thực hiện trong 3 năm, đất trồng lúa cả nước giảm 47,56 nghìn, đạt tỷ lệ 22,91%. </w:t>
      </w:r>
      <w:r w:rsidR="000375A0" w:rsidRPr="00042862">
        <w:rPr>
          <w:lang w:val="fr-FR"/>
        </w:rPr>
        <w:t xml:space="preserve">Trong đó diện tích đất trồng lúa chuyển sang đất phi nông nghiệp khoảng 12 nghìn ha. </w:t>
      </w:r>
    </w:p>
    <w:p w14:paraId="6DA3B7EF" w14:textId="20077D15" w:rsidR="008C5442" w:rsidRPr="00042862" w:rsidRDefault="00B929D6" w:rsidP="00F45914">
      <w:pPr>
        <w:spacing w:line="370" w:lineRule="exact"/>
        <w:rPr>
          <w:lang w:val="fr-FR"/>
        </w:rPr>
      </w:pPr>
      <w:r w:rsidRPr="00042862">
        <w:rPr>
          <w:lang w:val="fr-FR"/>
        </w:rPr>
        <w:t>Đ</w:t>
      </w:r>
      <w:r w:rsidR="008C5442" w:rsidRPr="00042862">
        <w:rPr>
          <w:lang w:val="fr-FR"/>
        </w:rPr>
        <w:t>ất chuyên trồng lúa nước chỉ tiêu được duyệt cho phép giảm 113,60 nghìn ha; kết quả thực hiện đến năm 2023 giảm 33,57 nghìn ha, thực hiện đạt 29,55%. Kết quả thực hiện giảm đất trồng lúa còn thấp do trong thời gian qua đất nước đang trong quá trình phục hồi và phát triển sau đại dịch Covid 19, việc phát triển các nghành, lĩnh vực còn gặp nhiều khó khăn dẫn đến việc chuyển dịch đất đai để phát triển còn hạn chế.</w:t>
      </w:r>
    </w:p>
    <w:p w14:paraId="3CD42D15" w14:textId="79781BE8" w:rsidR="008C5442" w:rsidRPr="00042862" w:rsidRDefault="008C5442" w:rsidP="00F45914">
      <w:pPr>
        <w:spacing w:line="370" w:lineRule="exact"/>
        <w:rPr>
          <w:lang w:val="fr-FR"/>
        </w:rPr>
      </w:pPr>
      <w:r w:rsidRPr="00042862">
        <w:rPr>
          <w:lang w:val="fr-FR"/>
        </w:rPr>
        <w:t>+ Đất rừng phòng hộ: chỉ tiêu được duyệt đến năm 2025 cả nước có 5.171,98 nghìn ha tăng 53,31 nghìn ha so với năm 2020; kết quả thực hiện đến năm 2023 cả nước có 5.502,80 nghìn ha, giảm 65,87 nghìn ha ; thực hiện đạt -123,56% so với chỉ tiêu được duyệt, nguyên nhân chủ yếu là do quy hoạch lại 03 loại rừng.</w:t>
      </w:r>
      <w:r w:rsidR="00B929D6" w:rsidRPr="00042862">
        <w:rPr>
          <w:lang w:val="fr-FR"/>
        </w:rPr>
        <w:t xml:space="preserve"> Diện tích đất rừng phòng hộ chuyển sang đất phi nông nghiệp khoảng gần 2 nghìn ha. </w:t>
      </w:r>
    </w:p>
    <w:p w14:paraId="32D24FC7" w14:textId="77777777" w:rsidR="008C5442" w:rsidRPr="00042862" w:rsidRDefault="008C5442" w:rsidP="00F45914">
      <w:pPr>
        <w:spacing w:line="380" w:lineRule="exact"/>
        <w:rPr>
          <w:lang w:val="fr-FR"/>
        </w:rPr>
      </w:pPr>
      <w:r w:rsidRPr="00042862">
        <w:rPr>
          <w:lang w:val="fr-FR"/>
        </w:rPr>
        <w:t>+ Đất rừng đặc dụng: chỉ tiêu được duyệt đến năm 2025 là 2.375,63 nghìn ha, tăng thêm 82,42 nghìn ha, thực tế đến năm 2023 cả nước có 2.326,15 nghìn ha, tăng 32,94 nghìn ha so với năm 2020; thực hiện đạt 39,97%. Diện tích đất rừng đặc dụng tăng đã góp phần tạo điều kiện môi trường thuận lợi để bảo tồn và phát triển các hệ sinh thái đặc thù nhằm bảo tồn quỹ gen, bảo tồn loài và đa dạng sinh học.</w:t>
      </w:r>
    </w:p>
    <w:p w14:paraId="494B5444" w14:textId="25DEFA6D" w:rsidR="008C5442" w:rsidRPr="00042862" w:rsidRDefault="008C5442" w:rsidP="00F45914">
      <w:pPr>
        <w:spacing w:line="380" w:lineRule="exact"/>
        <w:rPr>
          <w:lang w:val="fr-FR"/>
        </w:rPr>
      </w:pPr>
      <w:r w:rsidRPr="00042862">
        <w:rPr>
          <w:lang w:val="fr-FR"/>
        </w:rPr>
        <w:t>+ Đất rừng sản xuất: chỉ tiêu duyệt đến năm 2025 là 8.088,36 nghìn ha (tăng thêm 95,47 nghìn ha); thực tế đến năm 2023 cả nước có 7.926,25 nghìn ha, giảm 66,64 nghìn ha so với năm 2020</w:t>
      </w:r>
      <w:r w:rsidR="00B929D6" w:rsidRPr="00042862">
        <w:rPr>
          <w:lang w:val="fr-FR"/>
        </w:rPr>
        <w:t>, trong đó diện tích đất rừng sản xuất giảm do chuyển sang đất phi nông nghiệp khoảng hơn 7 nghìn ha</w:t>
      </w:r>
      <w:r w:rsidRPr="00042862">
        <w:rPr>
          <w:lang w:val="fr-FR"/>
        </w:rPr>
        <w:t xml:space="preserve">. Trong 3 năm qua, tính chung cho cả nước đất rừng sản xuất không tăng diện tích theo chỉ tiêu phê duyệt chủ yếu là do quy trình, thủ tục chuyển đổi đất rừng phòng hộ sang đất rừng sản xuất phải chặt chẽ, vì vậy các địa phương chưa thực hiện được theo chỉ tiêu được giao. </w:t>
      </w:r>
    </w:p>
    <w:p w14:paraId="69EC9FC6" w14:textId="77777777" w:rsidR="008C5442" w:rsidRPr="00042862" w:rsidRDefault="008C5442" w:rsidP="00C3729E">
      <w:pPr>
        <w:widowControl w:val="0"/>
        <w:spacing w:line="380" w:lineRule="exact"/>
        <w:rPr>
          <w:lang w:val="fr-FR"/>
        </w:rPr>
      </w:pPr>
      <w:r w:rsidRPr="00042862">
        <w:rPr>
          <w:lang w:val="fr-FR"/>
        </w:rPr>
        <w:t xml:space="preserve">Đối với đất có rừng sản xuất là rừng tự nhiên, chỉ tiêu phê duyệt đến năm 2025 cả nước là 3.954,31 nghìn ha, giảm 7,51 nghìn ha; kết quả thực hiện đến năm 2023 </w:t>
      </w:r>
      <w:r w:rsidRPr="00042862">
        <w:rPr>
          <w:lang w:val="fr-FR"/>
        </w:rPr>
        <w:lastRenderedPageBreak/>
        <w:t>có 3.782,76 nghìn ha; giảm 179,06 nghìn ha. Nguyên nhân chủ yếu của việc giảm đất rừng sản xuất là rừng tự nhiên chủ yếu là do rà soát, khoanh định lại ranh giới, diện tích phù hợp với tiêu chí chức năng về đất rừng sản xuất là rừng tự nhiên.</w:t>
      </w:r>
    </w:p>
    <w:p w14:paraId="35BA5E6D" w14:textId="77777777" w:rsidR="008C5442" w:rsidRPr="00042862" w:rsidRDefault="008C5442" w:rsidP="00C3729E">
      <w:pPr>
        <w:widowControl w:val="0"/>
        <w:spacing w:line="380" w:lineRule="exact"/>
        <w:rPr>
          <w:lang w:val="fr-FR"/>
        </w:rPr>
      </w:pPr>
      <w:r w:rsidRPr="00042862">
        <w:rPr>
          <w:b/>
          <w:bCs/>
          <w:i/>
          <w:iCs/>
          <w:lang w:val="fr-FR"/>
        </w:rPr>
        <w:t>- Nhóm đất phi nông nghiệp</w:t>
      </w:r>
      <w:r w:rsidRPr="00042862">
        <w:rPr>
          <w:lang w:val="fr-FR"/>
        </w:rPr>
        <w:t>: chỉ tiêu được duyệt đến năm 2025 là 4.404,89 nghìn ha, tăng 473,84 nghìn ha; kết quả thực tế đến năm 2023 cả nước có 4.085,87 nghìn ha, tăng 127,82 nghìn ha so với năm 2020; thực hiện 26,98%. Như vậy, trong 3 năm qua, diện tích đất phi nông nghiệp thực hiện vẫn còn thấp so với chỉ tiêu được duyệt, nguyên nhân chủ yếu là do tình hình phát triển kinh tế - xã hội trong thời gian qua còn nhiều khó khăn dẫn đến việc chuyển đổi từ đất nông nghiệp sang đất phi nông nghiệp diễn ra chậm. Trong đó:</w:t>
      </w:r>
    </w:p>
    <w:p w14:paraId="49C539DD" w14:textId="77777777" w:rsidR="008C5442" w:rsidRPr="00042862" w:rsidRDefault="008C5442" w:rsidP="00C3729E">
      <w:pPr>
        <w:widowControl w:val="0"/>
        <w:spacing w:line="380" w:lineRule="exact"/>
        <w:rPr>
          <w:lang w:val="fr-FR"/>
        </w:rPr>
      </w:pPr>
      <w:r w:rsidRPr="00042862">
        <w:rPr>
          <w:lang w:val="fr-FR"/>
        </w:rPr>
        <w:t>+ Đất quốc phòng: chỉ tiêu được duyệt năm 2025 là 257,32 nghìn ha, tăng 14,09 nghìn ha; thực tế đến năm 2023 cả nước có 209,02 nghìn ha, giảm 34,21 nghìn ha so với năm 2020. Đất quốc phòng thực hiện không đạt theo chỉ tiêu phê chủ yếu là do sự phối hợp rà soát giữa Bộ Quốc phòng và các địa phương để chuyển một phần diện tích đất quốc phòng kết hợp làm kinh tế bàn giao cho các địa phương quản lý sử dụng.</w:t>
      </w:r>
    </w:p>
    <w:p w14:paraId="2E49AAF4" w14:textId="77777777" w:rsidR="008C5442" w:rsidRPr="00042862" w:rsidRDefault="008C5442" w:rsidP="00C3729E">
      <w:pPr>
        <w:widowControl w:val="0"/>
        <w:spacing w:line="380" w:lineRule="exact"/>
        <w:rPr>
          <w:lang w:val="fr-FR"/>
        </w:rPr>
      </w:pPr>
      <w:r w:rsidRPr="00042862">
        <w:rPr>
          <w:lang w:val="fr-FR"/>
        </w:rPr>
        <w:t>+ Đất an ninh: đến năm 2025 đất an ninh cả nước được duyệt là 70,80 nghìn ha, tăng 18,09 nghìn ha; kết quả thực tế đến năm 2023 cả nước có 53,13 nghìn ha, tăng 0,42 nghìn ha so với năm 2020; thực hiện đạt tỷ lệ thấp chỉ 2,32%. Nguyên nhân thực hiện thấp trong 3 năm qua chủ yếu là do một số công trình, khu vực an ninh chưa có vốn đầu tư,... đồng thời trong giai đoạn vừa qua Bộ Công an và các địa phương cũng phối hợp rà soát để chuyển một phần diện tích đất an ninh bàn giao lại cho các địa phương quản lý sử dụng.</w:t>
      </w:r>
    </w:p>
    <w:p w14:paraId="5B301A0C" w14:textId="77777777" w:rsidR="008C5442" w:rsidRPr="00042862" w:rsidRDefault="008C5442" w:rsidP="00C3729E">
      <w:pPr>
        <w:widowControl w:val="0"/>
        <w:spacing w:line="360" w:lineRule="exact"/>
        <w:rPr>
          <w:lang w:val="fr-FR"/>
        </w:rPr>
      </w:pPr>
      <w:r w:rsidRPr="00042862">
        <w:rPr>
          <w:lang w:val="fr-FR"/>
        </w:rPr>
        <w:t xml:space="preserve">+ Đất khu công nghiệp: chỉ tiêu được duyệt đến năm 2025 là 152,84 nghìn ha, tăng thêm 62,19 nghìn ha; thực tế đến năm 2023 cả nước có 112,66 nghìn ha, tăng 22,01 nghìn ha so với năm 2020, thực hiện đạt 35,39%. Nguyên nhân đất công ngiệp thực hiện đạt thấp trong 3 năm qua chủ yếu là do quy hoạch đất khu công nghiệp cần có tầm nhìn dài hạn; mặt khác do vốn đầu tư cho việc bồi thường, hỗ trợ, giải phóng mặt bằng tạo quỹ đất sạch còn hạn chế; thủ tục bồi thường, hỗ trợ chuyển đổi việc làm, tái định cư... ở một số địa phương còn nhiều khó khăn, vướng mắc. Đặc biệt trong 3 năm vừa qua, do ảnh hưởng của đại dịch Covid và tình hình thế giới, kinh tế nước ta đang trong giai đoạn phục hồi, các doanh nghiệp, nhà đầu tư gặp nhiều khó khăn trong phát triển; nhiều nhà đầu tư đã đăng ký kế hoạch sử dụng đất nhưng đã không thể tiếp tục đầu tư vào các dự án khu công nghiệp theo cam kết. Ngoài ra, theo </w:t>
      </w:r>
      <w:r w:rsidRPr="00042862">
        <w:rPr>
          <w:lang w:val="fr-FR"/>
        </w:rPr>
        <w:lastRenderedPageBreak/>
        <w:t>quy định các địa phương có tỷ lệ lấp đầy trong các khu công nghiệp dưới 60% thì không được tiếp tục mở rộng, trong khi các vị trí quy hoạch các khu công nghiệp trước đây ở một số địa phương không còn phù hợp với điều kiện thực tiễn nên khó thu hút nhà đầu tư và đề nghị chuyển đổi sang các mục đích sử dụng khác.</w:t>
      </w:r>
    </w:p>
    <w:p w14:paraId="5F641C2B" w14:textId="77777777" w:rsidR="008C5442" w:rsidRPr="00042862" w:rsidRDefault="008C5442" w:rsidP="00C3729E">
      <w:pPr>
        <w:widowControl w:val="0"/>
        <w:spacing w:line="360" w:lineRule="exact"/>
        <w:rPr>
          <w:lang w:val="fr-FR"/>
        </w:rPr>
      </w:pPr>
      <w:r w:rsidRPr="00042862">
        <w:rPr>
          <w:lang w:val="fr-FR"/>
        </w:rPr>
        <w:t>+ Đất phát triển hạ tầng cấp quốc gia: đến năm 2025 chỉ tiêu được duyệt là 1.567,50 nghìn ha, tăng thêm 225,16 nghìn ha; kết quả thực hiện đến năm 2023, cả nước có 1.384,83 nghìn ha, tăng 42,49 nghìn ha so với năm 2020, thực hiện đạt 18,87%. Trong những năm qua, hệ thống hạ tầng quốc gia được Đảng và Nhà nước, các địa phương quan tâm và đã có những bước phát triển vượt bậc. Tuy nhiên do tình hình kinh tế thế giới có những diễn biến khó lường (cạnh tranh thương mại, đại dịch Covid 19...) nên việc thu hút vốn đầu tư, cũng như khả năng đầu tư cho việc phát triển cơ sở hạ tầng là hết sức khó khăn, nhiều dự án lớn cần triển khai trong kỳ quy hoạch nhưng thiếu vốn nên chưa thể triển khai. Một số công trình, dự án lớn chưa có nguồn vốn đầu tư từ ngân sách; thủ tục triển khai dự án mất nhiều thời gian, đặc biệt là công tác giải phóng mặt bằng gặp nhiều hạn chế, vướng mắc.</w:t>
      </w:r>
    </w:p>
    <w:p w14:paraId="1E998759" w14:textId="77777777" w:rsidR="008C5442" w:rsidRPr="00042862" w:rsidRDefault="008C5442" w:rsidP="00C3729E">
      <w:pPr>
        <w:widowControl w:val="0"/>
        <w:spacing w:line="360" w:lineRule="exact"/>
        <w:rPr>
          <w:lang w:val="fr-FR"/>
        </w:rPr>
      </w:pPr>
      <w:r w:rsidRPr="00042862">
        <w:rPr>
          <w:lang w:val="fr-FR"/>
        </w:rPr>
        <w:t>+ Đất giao thông: chỉ tiêu được duyệt đến năm 2025 là 832,04 nghìn ha, tăng thêm 109,71 nghìn ha; kết quả thực hiện đến năm 2023 cả nước có 763,51 nghìn ha, tăng 41,18 nghìn ha so với năm 2020, thực hiện đạt 37,54%.</w:t>
      </w:r>
    </w:p>
    <w:p w14:paraId="02EA2020" w14:textId="77777777" w:rsidR="008C5442" w:rsidRPr="00042862" w:rsidRDefault="008C5442" w:rsidP="00C3729E">
      <w:pPr>
        <w:widowControl w:val="0"/>
        <w:spacing w:line="360" w:lineRule="exact"/>
        <w:rPr>
          <w:lang w:val="fr-FR"/>
        </w:rPr>
      </w:pPr>
      <w:r w:rsidRPr="00042862">
        <w:rPr>
          <w:lang w:val="fr-FR"/>
        </w:rPr>
        <w:t>+ Đất xây dựng cơ sở văn hoá: chỉ tiêu được duyệt đến năm 2025 là 15,10 nghìn ha, tăng thêm 5,90 nghìn ha; kết quả thực hiện đến năm 2023 cả nước có 9,71 nghìn ha, tăng 0,51 nghìn ha so với năm 2020, thực hiện đạt 8,64%.</w:t>
      </w:r>
    </w:p>
    <w:p w14:paraId="6ADF2757" w14:textId="77777777" w:rsidR="008C5442" w:rsidRPr="00042862" w:rsidRDefault="008C5442" w:rsidP="00C3729E">
      <w:pPr>
        <w:widowControl w:val="0"/>
        <w:spacing w:line="360" w:lineRule="exact"/>
        <w:rPr>
          <w:lang w:val="fr-FR"/>
        </w:rPr>
      </w:pPr>
      <w:r w:rsidRPr="00042862">
        <w:rPr>
          <w:lang w:val="fr-FR"/>
        </w:rPr>
        <w:t>+ Đất xây dựng cơ sở y tế: chỉ tiêu được duyệt đến năm 2025 là 9,90 nghìn ha, tăng thêm 2,48 nghìn ha; kết quả thực hiện đến năm 2023 cả nước có 7,82 nghìn ha, tăng 0,40 nghìn ha so với năm 2020, thực hiện đạt 16,13%. Nguyên nhân chủ yếu là do thiếu vốn đầu tư để xây dựng các bệnh viện, cơ sở khám chữa bệnh của ngành y tế và việc thực hiện chủ trương di dời một số cơ sở khám chữa bệnh ra khỏi các thành phố lớn thực hiện còn chậm. Tuy nhiên, trong thời gian qua với chủ trương xã hội hóa, huy động các tổ chức, doanh nghiệp tư nhân tham gia nên việc khám chữa bệnh và chăm sóc sức khỏe cho nhân dân vẫn đảm bảo các mục tiêu đề ra của Đảng và Nhà nước.</w:t>
      </w:r>
    </w:p>
    <w:p w14:paraId="0DF52BE6" w14:textId="77777777" w:rsidR="008C5442" w:rsidRPr="00042862" w:rsidRDefault="008C5442" w:rsidP="00C3729E">
      <w:pPr>
        <w:widowControl w:val="0"/>
        <w:spacing w:line="360" w:lineRule="exact"/>
        <w:rPr>
          <w:lang w:val="fr-FR"/>
        </w:rPr>
      </w:pPr>
      <w:r w:rsidRPr="00042862">
        <w:rPr>
          <w:lang w:val="fr-FR"/>
        </w:rPr>
        <w:t xml:space="preserve">+ Đất xây dựng cơ sở giáo dục - đào tạo: chỉ tiêu được duyệt đến năm 2025 là 64,41 nghìn ha, tăng thêm 15,51 nghìn ha; kết quả thực hiện đến năm 2023 cả nước có 49,81 nghìn ha, tăng 0,91 nghìn ha so với năm 2020, thực hiện đạt 5,87%. Nguyên nhân đất xây dựng cơ sở giáo dục - đào tạo thực hiện được thấp trong 3 năm vừa qua là do tại các đô thị lớn việc mở rộng diện tích các trường học để đáp ứng theo định </w:t>
      </w:r>
      <w:r w:rsidRPr="00042862">
        <w:rPr>
          <w:lang w:val="fr-FR"/>
        </w:rPr>
        <w:lastRenderedPageBreak/>
        <w:t>mức đạt chuẩn (m</w:t>
      </w:r>
      <w:r w:rsidRPr="00042862">
        <w:rPr>
          <w:vertAlign w:val="superscript"/>
          <w:lang w:val="fr-FR"/>
        </w:rPr>
        <w:t>2</w:t>
      </w:r>
      <w:r w:rsidRPr="00042862">
        <w:rPr>
          <w:lang w:val="fr-FR"/>
        </w:rPr>
        <w:t>/học sinh, sinh viên) của các cấp học gặp nhiều khó khăn; việc di dời các trường đại học ra khỏi khu vực nội thành phố triển khai còn chậm do thiếu nguồn vốn trong việc giải phóng mặt bằng, xây dựng mới công trình.</w:t>
      </w:r>
    </w:p>
    <w:p w14:paraId="11A1C158" w14:textId="77777777" w:rsidR="008C5442" w:rsidRPr="00042862" w:rsidRDefault="008C5442" w:rsidP="00C3729E">
      <w:pPr>
        <w:widowControl w:val="0"/>
        <w:spacing w:line="360" w:lineRule="exact"/>
        <w:rPr>
          <w:lang w:val="fr-FR"/>
        </w:rPr>
      </w:pPr>
      <w:r w:rsidRPr="00042862">
        <w:rPr>
          <w:lang w:val="fr-FR"/>
        </w:rPr>
        <w:t>+ Đất xây dựng cơ sở thể dục - thể thao: chỉ tiêu được duyệt đến năm 2025 là 29,77 nghìn ha, tăng thêm 9,81 nghìn ha; kết quả thực hiện đến năm 2023 cả nước có 22,89 nghìn ha, tăng 2,93 nghìn ha so với năm 2020, thực hiện đạt 29,87%. Nguyên nhân chủ yếu là do một số địa phương gặp khó khăn trong việc tìm quỹ đất để xây dựng các cơ sở thể dục thể thao, nhiều khu đô thị mới được xây dựng nhưng chưa chú trọng quy hoạch quỹ đất dành cho thể dục thể thao. Bên cạnh đó việc triển khai thực hiện quy hoạch các sân golf thời gian qua được rà soát, đánh giá theo quy trình chặt chẽ; các chủ đầu tư có năng lực còn hạn chế... dẫn đến chỉ tiêu thực hiện quy hoạch đất xây dựng cơ sở thể dục - thể thao đạt còn thấp trong 3 năm qua.</w:t>
      </w:r>
    </w:p>
    <w:p w14:paraId="0582F595" w14:textId="77777777" w:rsidR="008C5442" w:rsidRPr="00042862" w:rsidRDefault="008C5442" w:rsidP="00C3729E">
      <w:pPr>
        <w:widowControl w:val="0"/>
        <w:spacing w:line="360" w:lineRule="exact"/>
        <w:rPr>
          <w:lang w:val="fr-FR"/>
        </w:rPr>
      </w:pPr>
      <w:r w:rsidRPr="00042862">
        <w:rPr>
          <w:lang w:val="fr-FR"/>
        </w:rPr>
        <w:t>+ Đất công trình năng lượng: chỉ tiêu được duyệt đến năm 2025 là 252,15 nghìn ha, tăng thêm 54,06 nghìn ha; kết quả thực hiện đến năm 2023 cả nước có 207,73 nghìn ha, tăng 9,64 nghìn ha so với năm 2020, thực hiện đạt 17,83%.</w:t>
      </w:r>
    </w:p>
    <w:p w14:paraId="0C1419D7" w14:textId="1D88CB4B" w:rsidR="008C5442" w:rsidRPr="00042862" w:rsidRDefault="008C5442" w:rsidP="00C3729E">
      <w:pPr>
        <w:widowControl w:val="0"/>
        <w:spacing w:line="360" w:lineRule="exact"/>
        <w:rPr>
          <w:lang w:val="fr-FR"/>
        </w:rPr>
      </w:pPr>
      <w:r w:rsidRPr="00042862">
        <w:rPr>
          <w:lang w:val="fr-FR"/>
        </w:rPr>
        <w:t>+ Đất công trình bưu chính, viễn thông: chỉ tiêu được duyệt đến năm 2025 là 2,97 nghìn ha, tăng thêm 2,06 nghìn ha; kết quả thực hiện đến năm 2023 cả nước có 0,94 nghìn ha, tăng 0,03 nghìn ha so với năm 2020, thực hiện đạt tỷ lệ rất thấp chỉ 1,46%.</w:t>
      </w:r>
    </w:p>
    <w:p w14:paraId="7A30163B" w14:textId="77777777" w:rsidR="008C5442" w:rsidRPr="00042862" w:rsidRDefault="008C5442" w:rsidP="00C3729E">
      <w:pPr>
        <w:widowControl w:val="0"/>
        <w:spacing w:line="360" w:lineRule="exact"/>
        <w:rPr>
          <w:lang w:val="fr-FR"/>
        </w:rPr>
      </w:pPr>
      <w:r w:rsidRPr="00042862">
        <w:rPr>
          <w:lang w:val="fr-FR"/>
        </w:rPr>
        <w:t>+ Đất xây dựng kho dự trữ quốc gia: chỉ tiêu được duyệt đến năm 2025 là 0,45 nghìn ha, tăng thêm 0,45 nghìn ha; kết quả thực hiện đến năm 2023 cả nước có 0,11 nghìn ha, tăng 0,11 nghìn ha so với năm 2020, thực hiện đạt 24,44%.</w:t>
      </w:r>
    </w:p>
    <w:p w14:paraId="21D1E06E" w14:textId="77777777" w:rsidR="008C5442" w:rsidRPr="00042862" w:rsidRDefault="008C5442" w:rsidP="00C3729E">
      <w:pPr>
        <w:widowControl w:val="0"/>
        <w:spacing w:line="360" w:lineRule="exact"/>
        <w:rPr>
          <w:lang w:val="fr-FR"/>
        </w:rPr>
      </w:pPr>
      <w:r w:rsidRPr="00042862">
        <w:rPr>
          <w:lang w:val="fr-FR"/>
        </w:rPr>
        <w:t>+ Đất có di tích lịch sử - văn hóa: chỉ tiêu được duyệt đến năm 2025 là 10,71 nghìn ha, tăng thêm 3,0 nghìn ha; kết quả thực hiện đến năm 2023 cả nước có 7,86 nghìn ha, tăng 0,15 nghìn ha so với năm 2020, thực hiện đạt 5,0%.</w:t>
      </w:r>
    </w:p>
    <w:p w14:paraId="0B9B8D58" w14:textId="77777777" w:rsidR="008C5442" w:rsidRPr="00042862" w:rsidRDefault="008C5442" w:rsidP="00C3729E">
      <w:pPr>
        <w:widowControl w:val="0"/>
        <w:spacing w:line="360" w:lineRule="exact"/>
        <w:rPr>
          <w:lang w:val="fr-FR"/>
        </w:rPr>
      </w:pPr>
      <w:r w:rsidRPr="00042862">
        <w:rPr>
          <w:lang w:val="fr-FR"/>
        </w:rPr>
        <w:t xml:space="preserve">+ Đất bãi thải, xử lý chất thải: chỉ tiêu được duyệt đến năm 2025 là 14,26 nghìn ha, tăng thêm 6,09 nghìn ha; kết quả thực hiện đến năm 2023 cả nước có 9,19 nghìn ha, tăng 1,02 nghìn ha so với năm 2020, thực hiện đạt 16,75%. Nguyên nhân do tình hình kêu gọi đầu tư thực hiện theo quy hoạch đến nay còn nhiều khó khăn, bất cập; một số địa phương có chủ động kêu gọi đầu tư, nhưng thực tế chưa có nhà đầu tư triển khai dự án. Cơ chế thúc đẩy xã hội hóa còn thiếu và chưa thu hút được các nguồn lực đầu tư. Việc huy động các nguồn vốn ngoài ngân sách còn khó khăn, các nhà đầu tư chưa thực sự quan tâm đến lĩnh vực này do lợi nhuận thấp, rủi ro cao. Công tác lập và triển khai quy hoạch còn nhiều bất cập: việc xác định vị trí, địa điểm xây dựng các khu vực xử lý chất thải gặp khó khăn do thiếu quỹ đất, khó khăn trong </w:t>
      </w:r>
      <w:r w:rsidRPr="00042862">
        <w:rPr>
          <w:lang w:val="fr-FR"/>
        </w:rPr>
        <w:lastRenderedPageBreak/>
        <w:t xml:space="preserve">việc giải phóng mặt bằng, gặp nhiều sự phản đối của người dân (điều này diễn ra phổ biến ở các địa phương do lo ngại về vấn đề ảnh hưởng ô nhiễm); chưa thực hiện được các dự án quy hoạch có tính chất liên vùng; việc tổ chức triển khai quy hoạch đã phê duyệt tại các địa phương còn chậm, thiếu nguồn lực để thực hiện quy hoạch. Phương pháp tuyên truyền, vận động và lấy ý kiến cộng đồng còn chưa đổi mới, vì vậy chưa tạo được sự đồng thuận của người dân đối với một số vị trí quy hoạch các khu xử lý chất thải. </w:t>
      </w:r>
    </w:p>
    <w:p w14:paraId="698A10FA" w14:textId="77777777" w:rsidR="008C5442" w:rsidRPr="00042862" w:rsidRDefault="008C5442" w:rsidP="00C3729E">
      <w:pPr>
        <w:widowControl w:val="0"/>
        <w:spacing w:line="360" w:lineRule="exact"/>
        <w:rPr>
          <w:lang w:val="fr-FR"/>
        </w:rPr>
      </w:pPr>
      <w:r w:rsidRPr="00042862">
        <w:rPr>
          <w:b/>
          <w:bCs/>
          <w:i/>
          <w:iCs/>
          <w:lang w:val="fr-FR"/>
        </w:rPr>
        <w:t>- Nhóm đất chưa sử dụng</w:t>
      </w:r>
      <w:r w:rsidRPr="00042862">
        <w:rPr>
          <w:lang w:val="fr-FR"/>
        </w:rPr>
        <w:t>: chỉ tiêu được duyệt đến năm 2025 cả nước khai thác đưa vào sử dụng 357,42 nghìn ha cho các mục đích nông nghiệp và phi nông nghiệp; kết quả thực hiện trong 3 năm đã khai thác sử dụng là 61,83 nghìn ha đất chưa sử dụng; thực hiện đạt 17,30%.</w:t>
      </w:r>
    </w:p>
    <w:p w14:paraId="70BA46DF" w14:textId="1EEC47BC" w:rsidR="008C5442" w:rsidRPr="00042862" w:rsidRDefault="008C5442" w:rsidP="00C3729E">
      <w:pPr>
        <w:widowControl w:val="0"/>
        <w:spacing w:line="360" w:lineRule="exact"/>
        <w:rPr>
          <w:lang w:val="fr-FR"/>
        </w:rPr>
      </w:pPr>
      <w:r w:rsidRPr="00042862">
        <w:rPr>
          <w:lang w:val="fr-FR"/>
        </w:rPr>
        <w:t>- Một số chỉ tiêu sử dụng đất không tổng hợp khi tính tổng diện tích tự nhiên gồm đất khu công nghệ cao năm 2023 cả nước có 3,</w:t>
      </w:r>
      <w:r w:rsidR="006A3165" w:rsidRPr="00042862">
        <w:rPr>
          <w:lang w:val="fr-FR"/>
        </w:rPr>
        <w:t>84</w:t>
      </w:r>
      <w:r w:rsidRPr="00042862">
        <w:rPr>
          <w:lang w:val="fr-FR"/>
        </w:rPr>
        <w:t xml:space="preserve"> nghìn ha, thực hiện đạt </w:t>
      </w:r>
      <w:r w:rsidR="006A3165" w:rsidRPr="00042862">
        <w:rPr>
          <w:lang w:val="fr-FR"/>
        </w:rPr>
        <w:t>41,18</w:t>
      </w:r>
      <w:r w:rsidRPr="00042862">
        <w:rPr>
          <w:lang w:val="fr-FR"/>
        </w:rPr>
        <w:t xml:space="preserve">%; đất khu kinh tế có 1.634,13 nghìn ha, chưa thực hiện mở rộng 15,40 nghìn ha so với chỉ tiêu phê duyệt và đất đô thị 2.028,07 nghìn ha, </w:t>
      </w:r>
      <w:r w:rsidR="006A3165" w:rsidRPr="00042862">
        <w:rPr>
          <w:lang w:val="fr-FR"/>
        </w:rPr>
        <w:t>chưa thực hiện</w:t>
      </w:r>
      <w:r w:rsidRPr="00042862">
        <w:rPr>
          <w:lang w:val="fr-FR"/>
        </w:rPr>
        <w:t>.</w:t>
      </w:r>
    </w:p>
    <w:p w14:paraId="353DC31C" w14:textId="77777777" w:rsidR="008C5442" w:rsidRPr="00042862" w:rsidRDefault="008C5442" w:rsidP="00C64BA5">
      <w:pPr>
        <w:pStyle w:val="Bng"/>
        <w:rPr>
          <w:lang w:val="fr-FR"/>
        </w:rPr>
      </w:pPr>
      <w:r w:rsidRPr="00042862">
        <w:rPr>
          <w:lang w:val="fr-FR"/>
        </w:rPr>
        <w:t>Kết quả thực hiện các chỉ tiêu kế hoạch sử dụng đất đến 31/12/2023 theo Nghị quyết 39/2021/QH15</w:t>
      </w:r>
    </w:p>
    <w:tbl>
      <w:tblPr>
        <w:tblW w:w="9880" w:type="dxa"/>
        <w:tblInd w:w="-147" w:type="dxa"/>
        <w:tblLook w:val="04A0" w:firstRow="1" w:lastRow="0" w:firstColumn="1" w:lastColumn="0" w:noHBand="0" w:noVBand="1"/>
      </w:tblPr>
      <w:tblGrid>
        <w:gridCol w:w="671"/>
        <w:gridCol w:w="2874"/>
        <w:gridCol w:w="799"/>
        <w:gridCol w:w="1322"/>
        <w:gridCol w:w="1362"/>
        <w:gridCol w:w="1775"/>
        <w:gridCol w:w="1077"/>
      </w:tblGrid>
      <w:tr w:rsidR="00042862" w:rsidRPr="00042862" w14:paraId="1B5E4314" w14:textId="77777777" w:rsidTr="00C3729E">
        <w:trPr>
          <w:trHeight w:val="2188"/>
          <w:tblHead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2EACE" w14:textId="77777777" w:rsidR="008C5442" w:rsidRPr="00042862" w:rsidRDefault="008C5442" w:rsidP="00491AC5">
            <w:pPr>
              <w:spacing w:before="0" w:after="0" w:line="240" w:lineRule="auto"/>
              <w:ind w:firstLine="0"/>
              <w:jc w:val="center"/>
              <w:rPr>
                <w:b/>
                <w:bCs/>
                <w:sz w:val="24"/>
                <w:lang w:val="vi-VN" w:eastAsia="vi-VN"/>
              </w:rPr>
            </w:pPr>
            <w:bookmarkStart w:id="85" w:name="RANGE!A4"/>
            <w:r w:rsidRPr="00042862">
              <w:rPr>
                <w:b/>
                <w:bCs/>
                <w:sz w:val="24"/>
                <w:lang w:val="vi-VN" w:eastAsia="vi-VN"/>
              </w:rPr>
              <w:t>STT</w:t>
            </w:r>
            <w:bookmarkEnd w:id="85"/>
          </w:p>
        </w:tc>
        <w:tc>
          <w:tcPr>
            <w:tcW w:w="2874" w:type="dxa"/>
            <w:tcBorders>
              <w:top w:val="single" w:sz="4" w:space="0" w:color="auto"/>
              <w:left w:val="nil"/>
              <w:bottom w:val="single" w:sz="4" w:space="0" w:color="auto"/>
              <w:right w:val="single" w:sz="4" w:space="0" w:color="auto"/>
            </w:tcBorders>
            <w:shd w:val="clear" w:color="auto" w:fill="auto"/>
            <w:vAlign w:val="center"/>
            <w:hideMark/>
          </w:tcPr>
          <w:p w14:paraId="5CA6AE4F"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Loại đất</w:t>
            </w: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017A05DD"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Mã</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413F97BF"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Hiện trạng năm 2020</w:t>
            </w:r>
          </w:p>
        </w:tc>
        <w:tc>
          <w:tcPr>
            <w:tcW w:w="1362" w:type="dxa"/>
            <w:tcBorders>
              <w:top w:val="single" w:sz="4" w:space="0" w:color="auto"/>
              <w:left w:val="nil"/>
              <w:bottom w:val="single" w:sz="4" w:space="0" w:color="auto"/>
              <w:right w:val="single" w:sz="4" w:space="0" w:color="auto"/>
            </w:tcBorders>
            <w:shd w:val="clear" w:color="auto" w:fill="auto"/>
            <w:vAlign w:val="center"/>
            <w:hideMark/>
          </w:tcPr>
          <w:p w14:paraId="3FAD5786"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Kết quả thực hiện đến 31/12/2023 (nghìn ha)</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14:paraId="78038C83"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Chỉ tiêu sử dụng đất cấp quốc gia đến năm 2025 theo Nghị quyết 39/2021/QH15</w:t>
            </w:r>
            <w:r w:rsidRPr="00042862">
              <w:rPr>
                <w:b/>
                <w:bCs/>
                <w:sz w:val="24"/>
                <w:lang w:val="vi-VN" w:eastAsia="vi-VN"/>
              </w:rPr>
              <w:br/>
              <w:t>(nghìn ha)</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3B327FD1"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Tỷ lệ thực hiện (%)</w:t>
            </w:r>
          </w:p>
        </w:tc>
      </w:tr>
      <w:tr w:rsidR="00042862" w:rsidRPr="00042862" w14:paraId="58E47902"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0A401B0E" w14:textId="77777777" w:rsidR="008C5442" w:rsidRPr="00042862" w:rsidRDefault="008C5442" w:rsidP="00491AC5">
            <w:pPr>
              <w:spacing w:before="0" w:after="0" w:line="240" w:lineRule="auto"/>
              <w:ind w:firstLine="0"/>
              <w:jc w:val="left"/>
              <w:rPr>
                <w:b/>
                <w:bCs/>
                <w:sz w:val="24"/>
                <w:lang w:val="vi-VN" w:eastAsia="vi-VN"/>
              </w:rPr>
            </w:pPr>
            <w:r w:rsidRPr="00042862">
              <w:rPr>
                <w:b/>
                <w:bCs/>
                <w:sz w:val="24"/>
                <w:lang w:val="vi-VN" w:eastAsia="vi-VN"/>
              </w:rPr>
              <w:t>1</w:t>
            </w:r>
          </w:p>
        </w:tc>
        <w:tc>
          <w:tcPr>
            <w:tcW w:w="2874" w:type="dxa"/>
            <w:tcBorders>
              <w:top w:val="nil"/>
              <w:left w:val="nil"/>
              <w:bottom w:val="single" w:sz="4" w:space="0" w:color="auto"/>
              <w:right w:val="single" w:sz="4" w:space="0" w:color="auto"/>
            </w:tcBorders>
            <w:shd w:val="clear" w:color="auto" w:fill="auto"/>
            <w:vAlign w:val="center"/>
            <w:hideMark/>
          </w:tcPr>
          <w:p w14:paraId="585A91D2" w14:textId="77777777" w:rsidR="008C5442" w:rsidRPr="00042862" w:rsidRDefault="008C5442" w:rsidP="00491AC5">
            <w:pPr>
              <w:spacing w:before="0" w:after="0" w:line="240" w:lineRule="auto"/>
              <w:ind w:firstLine="0"/>
              <w:rPr>
                <w:b/>
                <w:bCs/>
                <w:sz w:val="24"/>
                <w:lang w:val="vi-VN" w:eastAsia="vi-VN"/>
              </w:rPr>
            </w:pPr>
            <w:r w:rsidRPr="00042862">
              <w:rPr>
                <w:b/>
                <w:bCs/>
                <w:sz w:val="24"/>
                <w:lang w:val="vi-VN" w:eastAsia="vi-VN"/>
              </w:rPr>
              <w:t>Đất nông nghiệp</w:t>
            </w:r>
          </w:p>
        </w:tc>
        <w:tc>
          <w:tcPr>
            <w:tcW w:w="799" w:type="dxa"/>
            <w:tcBorders>
              <w:top w:val="nil"/>
              <w:left w:val="nil"/>
              <w:bottom w:val="single" w:sz="4" w:space="0" w:color="auto"/>
              <w:right w:val="single" w:sz="4" w:space="0" w:color="auto"/>
            </w:tcBorders>
            <w:shd w:val="clear" w:color="auto" w:fill="auto"/>
            <w:vAlign w:val="center"/>
            <w:hideMark/>
          </w:tcPr>
          <w:p w14:paraId="259905CC"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NNP</w:t>
            </w:r>
          </w:p>
        </w:tc>
        <w:tc>
          <w:tcPr>
            <w:tcW w:w="1322" w:type="dxa"/>
            <w:tcBorders>
              <w:top w:val="nil"/>
              <w:left w:val="nil"/>
              <w:bottom w:val="single" w:sz="4" w:space="0" w:color="auto"/>
              <w:right w:val="single" w:sz="4" w:space="0" w:color="auto"/>
            </w:tcBorders>
            <w:shd w:val="clear" w:color="auto" w:fill="auto"/>
            <w:noWrap/>
            <w:vAlign w:val="center"/>
            <w:hideMark/>
          </w:tcPr>
          <w:p w14:paraId="7A803B26"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27.983,49</w:t>
            </w:r>
          </w:p>
        </w:tc>
        <w:tc>
          <w:tcPr>
            <w:tcW w:w="1362" w:type="dxa"/>
            <w:tcBorders>
              <w:top w:val="nil"/>
              <w:left w:val="nil"/>
              <w:bottom w:val="single" w:sz="4" w:space="0" w:color="auto"/>
              <w:right w:val="single" w:sz="4" w:space="0" w:color="auto"/>
            </w:tcBorders>
            <w:shd w:val="clear" w:color="auto" w:fill="auto"/>
            <w:noWrap/>
            <w:vAlign w:val="center"/>
            <w:hideMark/>
          </w:tcPr>
          <w:p w14:paraId="246A0B0E"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27.917,32</w:t>
            </w:r>
          </w:p>
        </w:tc>
        <w:tc>
          <w:tcPr>
            <w:tcW w:w="1775" w:type="dxa"/>
            <w:tcBorders>
              <w:top w:val="nil"/>
              <w:left w:val="nil"/>
              <w:bottom w:val="single" w:sz="4" w:space="0" w:color="auto"/>
              <w:right w:val="single" w:sz="4" w:space="0" w:color="auto"/>
            </w:tcBorders>
            <w:shd w:val="clear" w:color="auto" w:fill="auto"/>
            <w:noWrap/>
            <w:vAlign w:val="center"/>
            <w:hideMark/>
          </w:tcPr>
          <w:p w14:paraId="1336E172"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27.866,83</w:t>
            </w:r>
          </w:p>
        </w:tc>
        <w:tc>
          <w:tcPr>
            <w:tcW w:w="1077" w:type="dxa"/>
            <w:tcBorders>
              <w:top w:val="nil"/>
              <w:left w:val="nil"/>
              <w:bottom w:val="single" w:sz="4" w:space="0" w:color="auto"/>
              <w:right w:val="single" w:sz="4" w:space="0" w:color="auto"/>
            </w:tcBorders>
            <w:shd w:val="clear" w:color="auto" w:fill="auto"/>
            <w:vAlign w:val="center"/>
            <w:hideMark/>
          </w:tcPr>
          <w:p w14:paraId="3B737F39"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56,72</w:t>
            </w:r>
          </w:p>
        </w:tc>
      </w:tr>
      <w:tr w:rsidR="00042862" w:rsidRPr="00042862" w14:paraId="4567FEB1"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5003309F"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 </w:t>
            </w:r>
          </w:p>
        </w:tc>
        <w:tc>
          <w:tcPr>
            <w:tcW w:w="2874" w:type="dxa"/>
            <w:tcBorders>
              <w:top w:val="nil"/>
              <w:left w:val="nil"/>
              <w:bottom w:val="single" w:sz="4" w:space="0" w:color="auto"/>
              <w:right w:val="single" w:sz="4" w:space="0" w:color="auto"/>
            </w:tcBorders>
            <w:shd w:val="clear" w:color="auto" w:fill="auto"/>
            <w:vAlign w:val="center"/>
            <w:hideMark/>
          </w:tcPr>
          <w:p w14:paraId="256D1702"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Trong đó:</w:t>
            </w:r>
          </w:p>
        </w:tc>
        <w:tc>
          <w:tcPr>
            <w:tcW w:w="799" w:type="dxa"/>
            <w:tcBorders>
              <w:top w:val="nil"/>
              <w:left w:val="nil"/>
              <w:bottom w:val="single" w:sz="4" w:space="0" w:color="auto"/>
              <w:right w:val="single" w:sz="4" w:space="0" w:color="auto"/>
            </w:tcBorders>
            <w:shd w:val="clear" w:color="auto" w:fill="auto"/>
            <w:vAlign w:val="center"/>
            <w:hideMark/>
          </w:tcPr>
          <w:p w14:paraId="651879FF"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 </w:t>
            </w:r>
          </w:p>
        </w:tc>
        <w:tc>
          <w:tcPr>
            <w:tcW w:w="1322" w:type="dxa"/>
            <w:tcBorders>
              <w:top w:val="nil"/>
              <w:left w:val="nil"/>
              <w:bottom w:val="single" w:sz="4" w:space="0" w:color="auto"/>
              <w:right w:val="single" w:sz="4" w:space="0" w:color="auto"/>
            </w:tcBorders>
            <w:shd w:val="clear" w:color="auto" w:fill="auto"/>
            <w:noWrap/>
            <w:vAlign w:val="center"/>
            <w:hideMark/>
          </w:tcPr>
          <w:p w14:paraId="770D166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362" w:type="dxa"/>
            <w:tcBorders>
              <w:top w:val="nil"/>
              <w:left w:val="nil"/>
              <w:bottom w:val="single" w:sz="4" w:space="0" w:color="auto"/>
              <w:right w:val="single" w:sz="4" w:space="0" w:color="auto"/>
            </w:tcBorders>
            <w:shd w:val="clear" w:color="auto" w:fill="auto"/>
            <w:noWrap/>
            <w:vAlign w:val="center"/>
            <w:hideMark/>
          </w:tcPr>
          <w:p w14:paraId="4C218DC4"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775" w:type="dxa"/>
            <w:tcBorders>
              <w:top w:val="nil"/>
              <w:left w:val="nil"/>
              <w:bottom w:val="single" w:sz="4" w:space="0" w:color="auto"/>
              <w:right w:val="single" w:sz="4" w:space="0" w:color="auto"/>
            </w:tcBorders>
            <w:shd w:val="clear" w:color="auto" w:fill="auto"/>
            <w:noWrap/>
            <w:vAlign w:val="center"/>
            <w:hideMark/>
          </w:tcPr>
          <w:p w14:paraId="3E4866F4"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077" w:type="dxa"/>
            <w:tcBorders>
              <w:top w:val="nil"/>
              <w:left w:val="nil"/>
              <w:bottom w:val="single" w:sz="4" w:space="0" w:color="auto"/>
              <w:right w:val="single" w:sz="4" w:space="0" w:color="auto"/>
            </w:tcBorders>
            <w:shd w:val="clear" w:color="auto" w:fill="auto"/>
            <w:vAlign w:val="center"/>
            <w:hideMark/>
          </w:tcPr>
          <w:p w14:paraId="7AA274C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r>
      <w:tr w:rsidR="00042862" w:rsidRPr="00042862" w14:paraId="4FC92441"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41A2AFE1"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1.1</w:t>
            </w:r>
          </w:p>
        </w:tc>
        <w:tc>
          <w:tcPr>
            <w:tcW w:w="2874" w:type="dxa"/>
            <w:tcBorders>
              <w:top w:val="nil"/>
              <w:left w:val="nil"/>
              <w:bottom w:val="single" w:sz="4" w:space="0" w:color="auto"/>
              <w:right w:val="single" w:sz="4" w:space="0" w:color="auto"/>
            </w:tcBorders>
            <w:shd w:val="clear" w:color="auto" w:fill="auto"/>
            <w:vAlign w:val="center"/>
            <w:hideMark/>
          </w:tcPr>
          <w:p w14:paraId="194233F1"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trồng lúa</w:t>
            </w:r>
          </w:p>
        </w:tc>
        <w:tc>
          <w:tcPr>
            <w:tcW w:w="799" w:type="dxa"/>
            <w:tcBorders>
              <w:top w:val="nil"/>
              <w:left w:val="nil"/>
              <w:bottom w:val="single" w:sz="4" w:space="0" w:color="auto"/>
              <w:right w:val="single" w:sz="4" w:space="0" w:color="auto"/>
            </w:tcBorders>
            <w:shd w:val="clear" w:color="auto" w:fill="auto"/>
            <w:vAlign w:val="center"/>
            <w:hideMark/>
          </w:tcPr>
          <w:p w14:paraId="1BCF58EE"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LUA</w:t>
            </w:r>
          </w:p>
        </w:tc>
        <w:tc>
          <w:tcPr>
            <w:tcW w:w="1322" w:type="dxa"/>
            <w:tcBorders>
              <w:top w:val="nil"/>
              <w:left w:val="nil"/>
              <w:bottom w:val="single" w:sz="4" w:space="0" w:color="auto"/>
              <w:right w:val="single" w:sz="4" w:space="0" w:color="auto"/>
            </w:tcBorders>
            <w:shd w:val="clear" w:color="auto" w:fill="auto"/>
            <w:noWrap/>
            <w:vAlign w:val="center"/>
            <w:hideMark/>
          </w:tcPr>
          <w:p w14:paraId="7C9354A9"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3.940,61</w:t>
            </w:r>
          </w:p>
        </w:tc>
        <w:tc>
          <w:tcPr>
            <w:tcW w:w="1362" w:type="dxa"/>
            <w:tcBorders>
              <w:top w:val="nil"/>
              <w:left w:val="nil"/>
              <w:bottom w:val="single" w:sz="4" w:space="0" w:color="auto"/>
              <w:right w:val="single" w:sz="4" w:space="0" w:color="auto"/>
            </w:tcBorders>
            <w:shd w:val="clear" w:color="auto" w:fill="auto"/>
            <w:noWrap/>
            <w:vAlign w:val="center"/>
            <w:hideMark/>
          </w:tcPr>
          <w:p w14:paraId="3B23CC0F"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3.893,05</w:t>
            </w:r>
          </w:p>
        </w:tc>
        <w:tc>
          <w:tcPr>
            <w:tcW w:w="1775" w:type="dxa"/>
            <w:tcBorders>
              <w:top w:val="nil"/>
              <w:left w:val="nil"/>
              <w:bottom w:val="single" w:sz="4" w:space="0" w:color="auto"/>
              <w:right w:val="single" w:sz="4" w:space="0" w:color="auto"/>
            </w:tcBorders>
            <w:shd w:val="clear" w:color="auto" w:fill="auto"/>
            <w:noWrap/>
            <w:vAlign w:val="center"/>
            <w:hideMark/>
          </w:tcPr>
          <w:p w14:paraId="67582E3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3.733,04</w:t>
            </w:r>
          </w:p>
        </w:tc>
        <w:tc>
          <w:tcPr>
            <w:tcW w:w="1077" w:type="dxa"/>
            <w:tcBorders>
              <w:top w:val="nil"/>
              <w:left w:val="nil"/>
              <w:bottom w:val="single" w:sz="4" w:space="0" w:color="auto"/>
              <w:right w:val="single" w:sz="4" w:space="0" w:color="auto"/>
            </w:tcBorders>
            <w:shd w:val="clear" w:color="auto" w:fill="auto"/>
            <w:vAlign w:val="center"/>
            <w:hideMark/>
          </w:tcPr>
          <w:p w14:paraId="3CF2F5B6"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22,91</w:t>
            </w:r>
          </w:p>
        </w:tc>
      </w:tr>
      <w:tr w:rsidR="00042862" w:rsidRPr="00042862" w14:paraId="67E1F884"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7280A2FC"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 </w:t>
            </w:r>
          </w:p>
        </w:tc>
        <w:tc>
          <w:tcPr>
            <w:tcW w:w="2874" w:type="dxa"/>
            <w:tcBorders>
              <w:top w:val="nil"/>
              <w:left w:val="nil"/>
              <w:bottom w:val="single" w:sz="4" w:space="0" w:color="auto"/>
              <w:right w:val="single" w:sz="4" w:space="0" w:color="auto"/>
            </w:tcBorders>
            <w:shd w:val="clear" w:color="auto" w:fill="auto"/>
            <w:vAlign w:val="center"/>
            <w:hideMark/>
          </w:tcPr>
          <w:p w14:paraId="4BF9816D" w14:textId="77777777" w:rsidR="008C5442" w:rsidRPr="00042862" w:rsidRDefault="008C5442" w:rsidP="00491AC5">
            <w:pPr>
              <w:spacing w:before="0" w:after="0" w:line="240" w:lineRule="auto"/>
              <w:ind w:firstLine="0"/>
              <w:rPr>
                <w:i/>
                <w:iCs/>
                <w:sz w:val="24"/>
                <w:lang w:val="vi-VN" w:eastAsia="vi-VN"/>
              </w:rPr>
            </w:pPr>
            <w:r w:rsidRPr="00042862">
              <w:rPr>
                <w:i/>
                <w:iCs/>
                <w:sz w:val="24"/>
                <w:lang w:val="vi-VN" w:eastAsia="vi-VN"/>
              </w:rPr>
              <w:t>Trong đó: Đất chuyên trồng lúa nước</w:t>
            </w:r>
          </w:p>
        </w:tc>
        <w:tc>
          <w:tcPr>
            <w:tcW w:w="799" w:type="dxa"/>
            <w:tcBorders>
              <w:top w:val="nil"/>
              <w:left w:val="nil"/>
              <w:bottom w:val="single" w:sz="4" w:space="0" w:color="auto"/>
              <w:right w:val="single" w:sz="4" w:space="0" w:color="auto"/>
            </w:tcBorders>
            <w:shd w:val="clear" w:color="auto" w:fill="auto"/>
            <w:vAlign w:val="center"/>
            <w:hideMark/>
          </w:tcPr>
          <w:p w14:paraId="3DE71162" w14:textId="77777777" w:rsidR="008C5442" w:rsidRPr="00042862" w:rsidRDefault="008C5442" w:rsidP="00491AC5">
            <w:pPr>
              <w:spacing w:before="0" w:after="0" w:line="240" w:lineRule="auto"/>
              <w:ind w:firstLine="0"/>
              <w:jc w:val="center"/>
              <w:rPr>
                <w:i/>
                <w:iCs/>
                <w:sz w:val="24"/>
                <w:lang w:val="vi-VN" w:eastAsia="vi-VN"/>
              </w:rPr>
            </w:pPr>
            <w:r w:rsidRPr="00042862">
              <w:rPr>
                <w:i/>
                <w:iCs/>
                <w:sz w:val="24"/>
                <w:lang w:val="vi-VN" w:eastAsia="vi-VN"/>
              </w:rPr>
              <w:t>LUC</w:t>
            </w:r>
          </w:p>
        </w:tc>
        <w:tc>
          <w:tcPr>
            <w:tcW w:w="1322" w:type="dxa"/>
            <w:tcBorders>
              <w:top w:val="nil"/>
              <w:left w:val="nil"/>
              <w:bottom w:val="single" w:sz="4" w:space="0" w:color="auto"/>
              <w:right w:val="single" w:sz="4" w:space="0" w:color="auto"/>
            </w:tcBorders>
            <w:shd w:val="clear" w:color="auto" w:fill="auto"/>
            <w:noWrap/>
            <w:vAlign w:val="center"/>
            <w:hideMark/>
          </w:tcPr>
          <w:p w14:paraId="6492ADD2" w14:textId="77777777" w:rsidR="008C5442" w:rsidRPr="00042862" w:rsidRDefault="008C5442" w:rsidP="00491AC5">
            <w:pPr>
              <w:spacing w:before="0" w:after="0" w:line="240" w:lineRule="auto"/>
              <w:ind w:firstLine="0"/>
              <w:jc w:val="right"/>
              <w:rPr>
                <w:i/>
                <w:iCs/>
                <w:sz w:val="24"/>
                <w:lang w:val="vi-VN" w:eastAsia="vi-VN"/>
              </w:rPr>
            </w:pPr>
            <w:r w:rsidRPr="00042862">
              <w:rPr>
                <w:i/>
                <w:iCs/>
                <w:sz w:val="24"/>
                <w:lang w:val="vi-VN" w:eastAsia="vi-VN"/>
              </w:rPr>
              <w:t>3.199,55</w:t>
            </w:r>
          </w:p>
        </w:tc>
        <w:tc>
          <w:tcPr>
            <w:tcW w:w="1362" w:type="dxa"/>
            <w:tcBorders>
              <w:top w:val="nil"/>
              <w:left w:val="nil"/>
              <w:bottom w:val="single" w:sz="4" w:space="0" w:color="auto"/>
              <w:right w:val="single" w:sz="4" w:space="0" w:color="auto"/>
            </w:tcBorders>
            <w:shd w:val="clear" w:color="auto" w:fill="auto"/>
            <w:noWrap/>
            <w:vAlign w:val="center"/>
            <w:hideMark/>
          </w:tcPr>
          <w:p w14:paraId="6A234D98" w14:textId="77777777" w:rsidR="008C5442" w:rsidRPr="00042862" w:rsidRDefault="008C5442" w:rsidP="00491AC5">
            <w:pPr>
              <w:spacing w:before="0" w:after="0" w:line="240" w:lineRule="auto"/>
              <w:ind w:firstLine="0"/>
              <w:jc w:val="right"/>
              <w:rPr>
                <w:i/>
                <w:iCs/>
                <w:sz w:val="24"/>
                <w:lang w:val="vi-VN" w:eastAsia="vi-VN"/>
              </w:rPr>
            </w:pPr>
            <w:r w:rsidRPr="00042862">
              <w:rPr>
                <w:i/>
                <w:iCs/>
                <w:sz w:val="24"/>
                <w:lang w:val="vi-VN" w:eastAsia="vi-VN"/>
              </w:rPr>
              <w:t>3.165,98</w:t>
            </w:r>
          </w:p>
        </w:tc>
        <w:tc>
          <w:tcPr>
            <w:tcW w:w="1775" w:type="dxa"/>
            <w:tcBorders>
              <w:top w:val="nil"/>
              <w:left w:val="nil"/>
              <w:bottom w:val="single" w:sz="4" w:space="0" w:color="auto"/>
              <w:right w:val="single" w:sz="4" w:space="0" w:color="auto"/>
            </w:tcBorders>
            <w:shd w:val="clear" w:color="auto" w:fill="auto"/>
            <w:noWrap/>
            <w:vAlign w:val="center"/>
            <w:hideMark/>
          </w:tcPr>
          <w:p w14:paraId="6764A72B" w14:textId="77777777" w:rsidR="008C5442" w:rsidRPr="00042862" w:rsidRDefault="008C5442" w:rsidP="00491AC5">
            <w:pPr>
              <w:spacing w:before="0" w:after="0" w:line="240" w:lineRule="auto"/>
              <w:ind w:firstLine="0"/>
              <w:jc w:val="right"/>
              <w:rPr>
                <w:i/>
                <w:iCs/>
                <w:sz w:val="24"/>
                <w:lang w:val="vi-VN" w:eastAsia="vi-VN"/>
              </w:rPr>
            </w:pPr>
            <w:r w:rsidRPr="00042862">
              <w:rPr>
                <w:i/>
                <w:iCs/>
                <w:sz w:val="24"/>
                <w:lang w:val="vi-VN" w:eastAsia="vi-VN"/>
              </w:rPr>
              <w:t>3.085,95</w:t>
            </w:r>
          </w:p>
        </w:tc>
        <w:tc>
          <w:tcPr>
            <w:tcW w:w="1077" w:type="dxa"/>
            <w:tcBorders>
              <w:top w:val="nil"/>
              <w:left w:val="nil"/>
              <w:bottom w:val="single" w:sz="4" w:space="0" w:color="auto"/>
              <w:right w:val="single" w:sz="4" w:space="0" w:color="auto"/>
            </w:tcBorders>
            <w:shd w:val="clear" w:color="auto" w:fill="auto"/>
            <w:vAlign w:val="center"/>
            <w:hideMark/>
          </w:tcPr>
          <w:p w14:paraId="1B6E0C7E" w14:textId="77777777" w:rsidR="008C5442" w:rsidRPr="00042862" w:rsidRDefault="008C5442" w:rsidP="00491AC5">
            <w:pPr>
              <w:spacing w:before="0" w:after="0" w:line="240" w:lineRule="auto"/>
              <w:ind w:firstLine="0"/>
              <w:jc w:val="right"/>
              <w:rPr>
                <w:i/>
                <w:iCs/>
                <w:sz w:val="24"/>
                <w:lang w:val="vi-VN" w:eastAsia="vi-VN"/>
              </w:rPr>
            </w:pPr>
            <w:r w:rsidRPr="00042862">
              <w:rPr>
                <w:i/>
                <w:iCs/>
                <w:sz w:val="24"/>
                <w:lang w:val="vi-VN" w:eastAsia="vi-VN"/>
              </w:rPr>
              <w:t>29,55</w:t>
            </w:r>
          </w:p>
        </w:tc>
      </w:tr>
      <w:tr w:rsidR="00042862" w:rsidRPr="00042862" w14:paraId="41249010"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6307C960"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1.2</w:t>
            </w:r>
          </w:p>
        </w:tc>
        <w:tc>
          <w:tcPr>
            <w:tcW w:w="2874" w:type="dxa"/>
            <w:tcBorders>
              <w:top w:val="nil"/>
              <w:left w:val="nil"/>
              <w:bottom w:val="single" w:sz="4" w:space="0" w:color="auto"/>
              <w:right w:val="single" w:sz="4" w:space="0" w:color="auto"/>
            </w:tcBorders>
            <w:shd w:val="clear" w:color="auto" w:fill="auto"/>
            <w:vAlign w:val="center"/>
            <w:hideMark/>
          </w:tcPr>
          <w:p w14:paraId="3CC55785"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rừng phòng hộ</w:t>
            </w:r>
          </w:p>
        </w:tc>
        <w:tc>
          <w:tcPr>
            <w:tcW w:w="799" w:type="dxa"/>
            <w:tcBorders>
              <w:top w:val="nil"/>
              <w:left w:val="nil"/>
              <w:bottom w:val="single" w:sz="4" w:space="0" w:color="auto"/>
              <w:right w:val="single" w:sz="4" w:space="0" w:color="auto"/>
            </w:tcBorders>
            <w:shd w:val="clear" w:color="auto" w:fill="auto"/>
            <w:vAlign w:val="center"/>
            <w:hideMark/>
          </w:tcPr>
          <w:p w14:paraId="79BB5584"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RPH</w:t>
            </w:r>
          </w:p>
        </w:tc>
        <w:tc>
          <w:tcPr>
            <w:tcW w:w="1322" w:type="dxa"/>
            <w:tcBorders>
              <w:top w:val="nil"/>
              <w:left w:val="nil"/>
              <w:bottom w:val="single" w:sz="4" w:space="0" w:color="auto"/>
              <w:right w:val="single" w:sz="4" w:space="0" w:color="auto"/>
            </w:tcBorders>
            <w:shd w:val="clear" w:color="auto" w:fill="auto"/>
            <w:noWrap/>
            <w:vAlign w:val="center"/>
            <w:hideMark/>
          </w:tcPr>
          <w:p w14:paraId="22CC9EB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5.118,67</w:t>
            </w:r>
          </w:p>
        </w:tc>
        <w:tc>
          <w:tcPr>
            <w:tcW w:w="1362" w:type="dxa"/>
            <w:tcBorders>
              <w:top w:val="nil"/>
              <w:left w:val="nil"/>
              <w:bottom w:val="single" w:sz="4" w:space="0" w:color="auto"/>
              <w:right w:val="single" w:sz="4" w:space="0" w:color="auto"/>
            </w:tcBorders>
            <w:shd w:val="clear" w:color="auto" w:fill="auto"/>
            <w:noWrap/>
            <w:vAlign w:val="center"/>
            <w:hideMark/>
          </w:tcPr>
          <w:p w14:paraId="1EF2A72F"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5.052,80</w:t>
            </w:r>
          </w:p>
        </w:tc>
        <w:tc>
          <w:tcPr>
            <w:tcW w:w="1775" w:type="dxa"/>
            <w:tcBorders>
              <w:top w:val="nil"/>
              <w:left w:val="nil"/>
              <w:bottom w:val="single" w:sz="4" w:space="0" w:color="auto"/>
              <w:right w:val="single" w:sz="4" w:space="0" w:color="auto"/>
            </w:tcBorders>
            <w:shd w:val="clear" w:color="auto" w:fill="auto"/>
            <w:noWrap/>
            <w:vAlign w:val="center"/>
            <w:hideMark/>
          </w:tcPr>
          <w:p w14:paraId="5E04667A"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5.171,98</w:t>
            </w:r>
          </w:p>
        </w:tc>
        <w:tc>
          <w:tcPr>
            <w:tcW w:w="1077" w:type="dxa"/>
            <w:tcBorders>
              <w:top w:val="nil"/>
              <w:left w:val="nil"/>
              <w:bottom w:val="single" w:sz="4" w:space="0" w:color="auto"/>
              <w:right w:val="single" w:sz="4" w:space="0" w:color="auto"/>
            </w:tcBorders>
            <w:shd w:val="clear" w:color="auto" w:fill="auto"/>
            <w:vAlign w:val="center"/>
            <w:hideMark/>
          </w:tcPr>
          <w:p w14:paraId="69DC3D32"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-123,56</w:t>
            </w:r>
          </w:p>
        </w:tc>
      </w:tr>
      <w:tr w:rsidR="00042862" w:rsidRPr="00042862" w14:paraId="3A68954F"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32B79B0B"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1.3</w:t>
            </w:r>
          </w:p>
        </w:tc>
        <w:tc>
          <w:tcPr>
            <w:tcW w:w="2874" w:type="dxa"/>
            <w:tcBorders>
              <w:top w:val="nil"/>
              <w:left w:val="nil"/>
              <w:bottom w:val="single" w:sz="4" w:space="0" w:color="auto"/>
              <w:right w:val="single" w:sz="4" w:space="0" w:color="auto"/>
            </w:tcBorders>
            <w:shd w:val="clear" w:color="auto" w:fill="auto"/>
            <w:vAlign w:val="center"/>
            <w:hideMark/>
          </w:tcPr>
          <w:p w14:paraId="48C3B7AF"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rừng đặc dụng</w:t>
            </w:r>
          </w:p>
        </w:tc>
        <w:tc>
          <w:tcPr>
            <w:tcW w:w="799" w:type="dxa"/>
            <w:tcBorders>
              <w:top w:val="nil"/>
              <w:left w:val="nil"/>
              <w:bottom w:val="single" w:sz="4" w:space="0" w:color="auto"/>
              <w:right w:val="single" w:sz="4" w:space="0" w:color="auto"/>
            </w:tcBorders>
            <w:shd w:val="clear" w:color="auto" w:fill="auto"/>
            <w:vAlign w:val="center"/>
            <w:hideMark/>
          </w:tcPr>
          <w:p w14:paraId="176A8161"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RDD</w:t>
            </w:r>
          </w:p>
        </w:tc>
        <w:tc>
          <w:tcPr>
            <w:tcW w:w="1322" w:type="dxa"/>
            <w:tcBorders>
              <w:top w:val="nil"/>
              <w:left w:val="nil"/>
              <w:bottom w:val="single" w:sz="4" w:space="0" w:color="auto"/>
              <w:right w:val="single" w:sz="4" w:space="0" w:color="auto"/>
            </w:tcBorders>
            <w:shd w:val="clear" w:color="auto" w:fill="auto"/>
            <w:noWrap/>
            <w:vAlign w:val="center"/>
            <w:hideMark/>
          </w:tcPr>
          <w:p w14:paraId="6BF220A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2.293,21</w:t>
            </w:r>
          </w:p>
        </w:tc>
        <w:tc>
          <w:tcPr>
            <w:tcW w:w="1362" w:type="dxa"/>
            <w:tcBorders>
              <w:top w:val="nil"/>
              <w:left w:val="nil"/>
              <w:bottom w:val="single" w:sz="4" w:space="0" w:color="auto"/>
              <w:right w:val="single" w:sz="4" w:space="0" w:color="auto"/>
            </w:tcBorders>
            <w:shd w:val="clear" w:color="auto" w:fill="auto"/>
            <w:noWrap/>
            <w:vAlign w:val="center"/>
            <w:hideMark/>
          </w:tcPr>
          <w:p w14:paraId="42DCA720"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2.326,15</w:t>
            </w:r>
          </w:p>
        </w:tc>
        <w:tc>
          <w:tcPr>
            <w:tcW w:w="1775" w:type="dxa"/>
            <w:tcBorders>
              <w:top w:val="nil"/>
              <w:left w:val="nil"/>
              <w:bottom w:val="single" w:sz="4" w:space="0" w:color="auto"/>
              <w:right w:val="single" w:sz="4" w:space="0" w:color="auto"/>
            </w:tcBorders>
            <w:shd w:val="clear" w:color="auto" w:fill="auto"/>
            <w:noWrap/>
            <w:vAlign w:val="center"/>
            <w:hideMark/>
          </w:tcPr>
          <w:p w14:paraId="26045077"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2.375,63</w:t>
            </w:r>
          </w:p>
        </w:tc>
        <w:tc>
          <w:tcPr>
            <w:tcW w:w="1077" w:type="dxa"/>
            <w:tcBorders>
              <w:top w:val="nil"/>
              <w:left w:val="nil"/>
              <w:bottom w:val="single" w:sz="4" w:space="0" w:color="auto"/>
              <w:right w:val="single" w:sz="4" w:space="0" w:color="auto"/>
            </w:tcBorders>
            <w:shd w:val="clear" w:color="auto" w:fill="auto"/>
            <w:vAlign w:val="center"/>
            <w:hideMark/>
          </w:tcPr>
          <w:p w14:paraId="0E8FB6E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39,97</w:t>
            </w:r>
          </w:p>
        </w:tc>
      </w:tr>
      <w:tr w:rsidR="00042862" w:rsidRPr="00042862" w14:paraId="647140A5"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5934C5EC"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1.4</w:t>
            </w:r>
          </w:p>
        </w:tc>
        <w:tc>
          <w:tcPr>
            <w:tcW w:w="2874" w:type="dxa"/>
            <w:tcBorders>
              <w:top w:val="nil"/>
              <w:left w:val="nil"/>
              <w:bottom w:val="single" w:sz="4" w:space="0" w:color="auto"/>
              <w:right w:val="single" w:sz="4" w:space="0" w:color="auto"/>
            </w:tcBorders>
            <w:shd w:val="clear" w:color="auto" w:fill="auto"/>
            <w:vAlign w:val="center"/>
            <w:hideMark/>
          </w:tcPr>
          <w:p w14:paraId="5899E0D9"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rừng sản xuất</w:t>
            </w:r>
          </w:p>
        </w:tc>
        <w:tc>
          <w:tcPr>
            <w:tcW w:w="799" w:type="dxa"/>
            <w:tcBorders>
              <w:top w:val="nil"/>
              <w:left w:val="nil"/>
              <w:bottom w:val="single" w:sz="4" w:space="0" w:color="auto"/>
              <w:right w:val="single" w:sz="4" w:space="0" w:color="auto"/>
            </w:tcBorders>
            <w:shd w:val="clear" w:color="auto" w:fill="auto"/>
            <w:vAlign w:val="center"/>
            <w:hideMark/>
          </w:tcPr>
          <w:p w14:paraId="2253D72D"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RSX</w:t>
            </w:r>
          </w:p>
        </w:tc>
        <w:tc>
          <w:tcPr>
            <w:tcW w:w="1322" w:type="dxa"/>
            <w:tcBorders>
              <w:top w:val="nil"/>
              <w:left w:val="nil"/>
              <w:bottom w:val="single" w:sz="4" w:space="0" w:color="auto"/>
              <w:right w:val="single" w:sz="4" w:space="0" w:color="auto"/>
            </w:tcBorders>
            <w:shd w:val="clear" w:color="auto" w:fill="auto"/>
            <w:noWrap/>
            <w:vAlign w:val="center"/>
            <w:hideMark/>
          </w:tcPr>
          <w:p w14:paraId="057293DF"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7.992,89</w:t>
            </w:r>
          </w:p>
        </w:tc>
        <w:tc>
          <w:tcPr>
            <w:tcW w:w="1362" w:type="dxa"/>
            <w:tcBorders>
              <w:top w:val="nil"/>
              <w:left w:val="nil"/>
              <w:bottom w:val="single" w:sz="4" w:space="0" w:color="auto"/>
              <w:right w:val="single" w:sz="4" w:space="0" w:color="auto"/>
            </w:tcBorders>
            <w:shd w:val="clear" w:color="auto" w:fill="auto"/>
            <w:noWrap/>
            <w:vAlign w:val="center"/>
            <w:hideMark/>
          </w:tcPr>
          <w:p w14:paraId="179F802C"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7.926,25</w:t>
            </w:r>
          </w:p>
        </w:tc>
        <w:tc>
          <w:tcPr>
            <w:tcW w:w="1775" w:type="dxa"/>
            <w:tcBorders>
              <w:top w:val="nil"/>
              <w:left w:val="nil"/>
              <w:bottom w:val="single" w:sz="4" w:space="0" w:color="auto"/>
              <w:right w:val="single" w:sz="4" w:space="0" w:color="auto"/>
            </w:tcBorders>
            <w:shd w:val="clear" w:color="auto" w:fill="auto"/>
            <w:noWrap/>
            <w:vAlign w:val="center"/>
            <w:hideMark/>
          </w:tcPr>
          <w:p w14:paraId="5D04C743"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8.088,36</w:t>
            </w:r>
          </w:p>
        </w:tc>
        <w:tc>
          <w:tcPr>
            <w:tcW w:w="1077" w:type="dxa"/>
            <w:tcBorders>
              <w:top w:val="nil"/>
              <w:left w:val="nil"/>
              <w:bottom w:val="single" w:sz="4" w:space="0" w:color="auto"/>
              <w:right w:val="single" w:sz="4" w:space="0" w:color="auto"/>
            </w:tcBorders>
            <w:shd w:val="clear" w:color="auto" w:fill="auto"/>
            <w:vAlign w:val="center"/>
            <w:hideMark/>
          </w:tcPr>
          <w:p w14:paraId="1B5D46C9"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-69,80</w:t>
            </w:r>
          </w:p>
        </w:tc>
      </w:tr>
      <w:tr w:rsidR="00042862" w:rsidRPr="00042862" w14:paraId="259047E5" w14:textId="77777777" w:rsidTr="00C3729E">
        <w:trPr>
          <w:trHeight w:val="635"/>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67C9D98C"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 </w:t>
            </w:r>
          </w:p>
        </w:tc>
        <w:tc>
          <w:tcPr>
            <w:tcW w:w="2874" w:type="dxa"/>
            <w:tcBorders>
              <w:top w:val="nil"/>
              <w:left w:val="nil"/>
              <w:bottom w:val="single" w:sz="4" w:space="0" w:color="auto"/>
              <w:right w:val="single" w:sz="4" w:space="0" w:color="auto"/>
            </w:tcBorders>
            <w:shd w:val="clear" w:color="auto" w:fill="auto"/>
            <w:vAlign w:val="center"/>
            <w:hideMark/>
          </w:tcPr>
          <w:p w14:paraId="45ABC75F" w14:textId="77777777" w:rsidR="008C5442" w:rsidRPr="00042862" w:rsidRDefault="008C5442" w:rsidP="00491AC5">
            <w:pPr>
              <w:spacing w:before="0" w:after="0" w:line="240" w:lineRule="auto"/>
              <w:ind w:firstLine="0"/>
              <w:rPr>
                <w:i/>
                <w:iCs/>
                <w:sz w:val="24"/>
                <w:lang w:val="vi-VN" w:eastAsia="vi-VN"/>
              </w:rPr>
            </w:pPr>
            <w:r w:rsidRPr="00042862">
              <w:rPr>
                <w:i/>
                <w:iCs/>
                <w:sz w:val="24"/>
                <w:lang w:val="vi-VN" w:eastAsia="vi-VN"/>
              </w:rPr>
              <w:t>Trong đó: Đất có rừng sản xuất là rừng tự nhiên</w:t>
            </w:r>
          </w:p>
        </w:tc>
        <w:tc>
          <w:tcPr>
            <w:tcW w:w="799" w:type="dxa"/>
            <w:tcBorders>
              <w:top w:val="nil"/>
              <w:left w:val="nil"/>
              <w:bottom w:val="single" w:sz="4" w:space="0" w:color="auto"/>
              <w:right w:val="single" w:sz="4" w:space="0" w:color="auto"/>
            </w:tcBorders>
            <w:shd w:val="clear" w:color="auto" w:fill="auto"/>
            <w:vAlign w:val="center"/>
            <w:hideMark/>
          </w:tcPr>
          <w:p w14:paraId="6A0C567C" w14:textId="77777777" w:rsidR="008C5442" w:rsidRPr="00042862" w:rsidRDefault="008C5442" w:rsidP="00491AC5">
            <w:pPr>
              <w:spacing w:before="0" w:after="0" w:line="240" w:lineRule="auto"/>
              <w:ind w:firstLine="0"/>
              <w:jc w:val="center"/>
              <w:rPr>
                <w:i/>
                <w:iCs/>
                <w:sz w:val="24"/>
                <w:lang w:val="vi-VN" w:eastAsia="vi-VN"/>
              </w:rPr>
            </w:pPr>
            <w:r w:rsidRPr="00042862">
              <w:rPr>
                <w:i/>
                <w:iCs/>
                <w:sz w:val="24"/>
                <w:lang w:val="vi-VN" w:eastAsia="vi-VN"/>
              </w:rPr>
              <w:t>RSN</w:t>
            </w:r>
          </w:p>
        </w:tc>
        <w:tc>
          <w:tcPr>
            <w:tcW w:w="1322" w:type="dxa"/>
            <w:tcBorders>
              <w:top w:val="nil"/>
              <w:left w:val="nil"/>
              <w:bottom w:val="single" w:sz="4" w:space="0" w:color="auto"/>
              <w:right w:val="single" w:sz="4" w:space="0" w:color="auto"/>
            </w:tcBorders>
            <w:shd w:val="clear" w:color="auto" w:fill="auto"/>
            <w:noWrap/>
            <w:vAlign w:val="center"/>
            <w:hideMark/>
          </w:tcPr>
          <w:p w14:paraId="765EBE1E" w14:textId="77777777" w:rsidR="008C5442" w:rsidRPr="00042862" w:rsidRDefault="008C5442" w:rsidP="00491AC5">
            <w:pPr>
              <w:spacing w:before="0" w:after="0" w:line="240" w:lineRule="auto"/>
              <w:ind w:firstLine="0"/>
              <w:jc w:val="right"/>
              <w:rPr>
                <w:i/>
                <w:iCs/>
                <w:sz w:val="24"/>
                <w:lang w:val="vi-VN" w:eastAsia="vi-VN"/>
              </w:rPr>
            </w:pPr>
            <w:r w:rsidRPr="00042862">
              <w:rPr>
                <w:i/>
                <w:iCs/>
                <w:sz w:val="24"/>
                <w:lang w:val="vi-VN" w:eastAsia="vi-VN"/>
              </w:rPr>
              <w:t>3.961,82</w:t>
            </w:r>
          </w:p>
        </w:tc>
        <w:tc>
          <w:tcPr>
            <w:tcW w:w="1362" w:type="dxa"/>
            <w:tcBorders>
              <w:top w:val="nil"/>
              <w:left w:val="nil"/>
              <w:bottom w:val="single" w:sz="4" w:space="0" w:color="auto"/>
              <w:right w:val="single" w:sz="4" w:space="0" w:color="auto"/>
            </w:tcBorders>
            <w:shd w:val="clear" w:color="auto" w:fill="auto"/>
            <w:noWrap/>
            <w:vAlign w:val="center"/>
            <w:hideMark/>
          </w:tcPr>
          <w:p w14:paraId="2BB07465" w14:textId="77777777" w:rsidR="008C5442" w:rsidRPr="00042862" w:rsidRDefault="008C5442" w:rsidP="00491AC5">
            <w:pPr>
              <w:spacing w:before="0" w:after="0" w:line="240" w:lineRule="auto"/>
              <w:ind w:firstLine="0"/>
              <w:jc w:val="right"/>
              <w:rPr>
                <w:i/>
                <w:iCs/>
                <w:sz w:val="24"/>
                <w:lang w:val="vi-VN" w:eastAsia="vi-VN"/>
              </w:rPr>
            </w:pPr>
            <w:r w:rsidRPr="00042862">
              <w:rPr>
                <w:i/>
                <w:iCs/>
                <w:sz w:val="24"/>
                <w:lang w:val="vi-VN" w:eastAsia="vi-VN"/>
              </w:rPr>
              <w:t>3.782,76</w:t>
            </w:r>
          </w:p>
        </w:tc>
        <w:tc>
          <w:tcPr>
            <w:tcW w:w="1775" w:type="dxa"/>
            <w:tcBorders>
              <w:top w:val="nil"/>
              <w:left w:val="nil"/>
              <w:bottom w:val="single" w:sz="4" w:space="0" w:color="auto"/>
              <w:right w:val="single" w:sz="4" w:space="0" w:color="auto"/>
            </w:tcBorders>
            <w:shd w:val="clear" w:color="auto" w:fill="auto"/>
            <w:noWrap/>
            <w:vAlign w:val="center"/>
            <w:hideMark/>
          </w:tcPr>
          <w:p w14:paraId="2B6E04F5" w14:textId="77777777" w:rsidR="008C5442" w:rsidRPr="00042862" w:rsidRDefault="008C5442" w:rsidP="00491AC5">
            <w:pPr>
              <w:spacing w:before="0" w:after="0" w:line="240" w:lineRule="auto"/>
              <w:ind w:firstLine="0"/>
              <w:jc w:val="right"/>
              <w:rPr>
                <w:i/>
                <w:iCs/>
                <w:sz w:val="24"/>
                <w:lang w:val="vi-VN" w:eastAsia="vi-VN"/>
              </w:rPr>
            </w:pPr>
            <w:r w:rsidRPr="00042862">
              <w:rPr>
                <w:i/>
                <w:iCs/>
                <w:sz w:val="24"/>
                <w:lang w:val="vi-VN" w:eastAsia="vi-VN"/>
              </w:rPr>
              <w:t>3.954,31</w:t>
            </w:r>
          </w:p>
        </w:tc>
        <w:tc>
          <w:tcPr>
            <w:tcW w:w="1077" w:type="dxa"/>
            <w:tcBorders>
              <w:top w:val="nil"/>
              <w:left w:val="nil"/>
              <w:bottom w:val="single" w:sz="4" w:space="0" w:color="auto"/>
              <w:right w:val="single" w:sz="4" w:space="0" w:color="auto"/>
            </w:tcBorders>
            <w:shd w:val="clear" w:color="auto" w:fill="auto"/>
            <w:vAlign w:val="center"/>
            <w:hideMark/>
          </w:tcPr>
          <w:p w14:paraId="36C102AC" w14:textId="77777777" w:rsidR="008C5442" w:rsidRPr="00042862" w:rsidRDefault="008C5442" w:rsidP="00491AC5">
            <w:pPr>
              <w:spacing w:before="0" w:after="0" w:line="240" w:lineRule="auto"/>
              <w:ind w:firstLine="0"/>
              <w:jc w:val="right"/>
              <w:rPr>
                <w:i/>
                <w:iCs/>
                <w:sz w:val="24"/>
                <w:lang w:val="vi-VN" w:eastAsia="vi-VN"/>
              </w:rPr>
            </w:pPr>
            <w:r w:rsidRPr="00042862">
              <w:rPr>
                <w:i/>
                <w:iCs/>
                <w:sz w:val="24"/>
                <w:lang w:val="vi-VN" w:eastAsia="vi-VN"/>
              </w:rPr>
              <w:t>2.384,29</w:t>
            </w:r>
          </w:p>
        </w:tc>
      </w:tr>
      <w:tr w:rsidR="00042862" w:rsidRPr="00042862" w14:paraId="71E17718"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2B22D3A4" w14:textId="77777777" w:rsidR="008C5442" w:rsidRPr="00042862" w:rsidRDefault="008C5442" w:rsidP="00491AC5">
            <w:pPr>
              <w:spacing w:before="0" w:after="0" w:line="240" w:lineRule="auto"/>
              <w:ind w:firstLine="0"/>
              <w:jc w:val="left"/>
              <w:rPr>
                <w:b/>
                <w:bCs/>
                <w:sz w:val="24"/>
                <w:lang w:val="vi-VN" w:eastAsia="vi-VN"/>
              </w:rPr>
            </w:pPr>
            <w:r w:rsidRPr="00042862">
              <w:rPr>
                <w:b/>
                <w:bCs/>
                <w:sz w:val="24"/>
                <w:lang w:val="vi-VN" w:eastAsia="vi-VN"/>
              </w:rPr>
              <w:t>2</w:t>
            </w:r>
          </w:p>
        </w:tc>
        <w:tc>
          <w:tcPr>
            <w:tcW w:w="2874" w:type="dxa"/>
            <w:tcBorders>
              <w:top w:val="nil"/>
              <w:left w:val="nil"/>
              <w:bottom w:val="single" w:sz="4" w:space="0" w:color="auto"/>
              <w:right w:val="single" w:sz="4" w:space="0" w:color="auto"/>
            </w:tcBorders>
            <w:shd w:val="clear" w:color="auto" w:fill="auto"/>
            <w:vAlign w:val="center"/>
            <w:hideMark/>
          </w:tcPr>
          <w:p w14:paraId="721DFDF0" w14:textId="77777777" w:rsidR="008C5442" w:rsidRPr="00042862" w:rsidRDefault="008C5442" w:rsidP="00491AC5">
            <w:pPr>
              <w:spacing w:before="0" w:after="0" w:line="240" w:lineRule="auto"/>
              <w:ind w:firstLine="0"/>
              <w:rPr>
                <w:b/>
                <w:bCs/>
                <w:sz w:val="24"/>
                <w:lang w:val="vi-VN" w:eastAsia="vi-VN"/>
              </w:rPr>
            </w:pPr>
            <w:r w:rsidRPr="00042862">
              <w:rPr>
                <w:b/>
                <w:bCs/>
                <w:sz w:val="24"/>
                <w:lang w:val="vi-VN" w:eastAsia="vi-VN"/>
              </w:rPr>
              <w:t>Đất phi nông nghiệ</w:t>
            </w:r>
            <w:r w:rsidRPr="00042862">
              <w:rPr>
                <w:b/>
                <w:bCs/>
                <w:sz w:val="24"/>
                <w:lang w:val="vi-VN" w:eastAsia="vi-VN"/>
              </w:rPr>
              <w:lastRenderedPageBreak/>
              <w:t>p</w:t>
            </w:r>
          </w:p>
        </w:tc>
        <w:tc>
          <w:tcPr>
            <w:tcW w:w="799" w:type="dxa"/>
            <w:tcBorders>
              <w:top w:val="nil"/>
              <w:left w:val="nil"/>
              <w:bottom w:val="single" w:sz="4" w:space="0" w:color="auto"/>
              <w:right w:val="single" w:sz="4" w:space="0" w:color="auto"/>
            </w:tcBorders>
            <w:shd w:val="clear" w:color="auto" w:fill="auto"/>
            <w:vAlign w:val="center"/>
            <w:hideMark/>
          </w:tcPr>
          <w:p w14:paraId="03A3C558"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PNN</w:t>
            </w:r>
          </w:p>
        </w:tc>
        <w:tc>
          <w:tcPr>
            <w:tcW w:w="1322" w:type="dxa"/>
            <w:tcBorders>
              <w:top w:val="nil"/>
              <w:left w:val="nil"/>
              <w:bottom w:val="single" w:sz="4" w:space="0" w:color="auto"/>
              <w:right w:val="single" w:sz="4" w:space="0" w:color="auto"/>
            </w:tcBorders>
            <w:shd w:val="clear" w:color="auto" w:fill="auto"/>
            <w:noWrap/>
            <w:vAlign w:val="center"/>
            <w:hideMark/>
          </w:tcPr>
          <w:p w14:paraId="3CD67CD6"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3.931,05</w:t>
            </w:r>
          </w:p>
        </w:tc>
        <w:tc>
          <w:tcPr>
            <w:tcW w:w="1362" w:type="dxa"/>
            <w:tcBorders>
              <w:top w:val="nil"/>
              <w:left w:val="nil"/>
              <w:bottom w:val="single" w:sz="4" w:space="0" w:color="auto"/>
              <w:right w:val="single" w:sz="4" w:space="0" w:color="auto"/>
            </w:tcBorders>
            <w:shd w:val="clear" w:color="auto" w:fill="auto"/>
            <w:noWrap/>
            <w:vAlign w:val="center"/>
            <w:hideMark/>
          </w:tcPr>
          <w:p w14:paraId="0B7FFC9B"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4.058,87</w:t>
            </w:r>
          </w:p>
        </w:tc>
        <w:tc>
          <w:tcPr>
            <w:tcW w:w="1775" w:type="dxa"/>
            <w:tcBorders>
              <w:top w:val="nil"/>
              <w:left w:val="nil"/>
              <w:bottom w:val="single" w:sz="4" w:space="0" w:color="auto"/>
              <w:right w:val="single" w:sz="4" w:space="0" w:color="auto"/>
            </w:tcBorders>
            <w:shd w:val="clear" w:color="auto" w:fill="auto"/>
            <w:noWrap/>
            <w:vAlign w:val="center"/>
            <w:hideMark/>
          </w:tcPr>
          <w:p w14:paraId="480A7823"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4.404,89</w:t>
            </w:r>
          </w:p>
        </w:tc>
        <w:tc>
          <w:tcPr>
            <w:tcW w:w="1077" w:type="dxa"/>
            <w:tcBorders>
              <w:top w:val="nil"/>
              <w:left w:val="nil"/>
              <w:bottom w:val="single" w:sz="4" w:space="0" w:color="auto"/>
              <w:right w:val="single" w:sz="4" w:space="0" w:color="auto"/>
            </w:tcBorders>
            <w:shd w:val="clear" w:color="auto" w:fill="auto"/>
            <w:vAlign w:val="center"/>
            <w:hideMark/>
          </w:tcPr>
          <w:p w14:paraId="54AFA889"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26,98</w:t>
            </w:r>
          </w:p>
        </w:tc>
      </w:tr>
      <w:tr w:rsidR="00042862" w:rsidRPr="00042862" w14:paraId="274D9040"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71A2C010"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 </w:t>
            </w:r>
          </w:p>
        </w:tc>
        <w:tc>
          <w:tcPr>
            <w:tcW w:w="2874" w:type="dxa"/>
            <w:tcBorders>
              <w:top w:val="nil"/>
              <w:left w:val="nil"/>
              <w:bottom w:val="single" w:sz="4" w:space="0" w:color="auto"/>
              <w:right w:val="single" w:sz="4" w:space="0" w:color="auto"/>
            </w:tcBorders>
            <w:shd w:val="clear" w:color="auto" w:fill="auto"/>
            <w:vAlign w:val="center"/>
            <w:hideMark/>
          </w:tcPr>
          <w:p w14:paraId="0BAF18D5"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Trong đó:</w:t>
            </w:r>
          </w:p>
        </w:tc>
        <w:tc>
          <w:tcPr>
            <w:tcW w:w="799" w:type="dxa"/>
            <w:tcBorders>
              <w:top w:val="nil"/>
              <w:left w:val="nil"/>
              <w:bottom w:val="single" w:sz="4" w:space="0" w:color="auto"/>
              <w:right w:val="single" w:sz="4" w:space="0" w:color="auto"/>
            </w:tcBorders>
            <w:shd w:val="clear" w:color="auto" w:fill="auto"/>
            <w:vAlign w:val="center"/>
            <w:hideMark/>
          </w:tcPr>
          <w:p w14:paraId="57584FF6"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 </w:t>
            </w:r>
          </w:p>
        </w:tc>
        <w:tc>
          <w:tcPr>
            <w:tcW w:w="1322" w:type="dxa"/>
            <w:tcBorders>
              <w:top w:val="nil"/>
              <w:left w:val="nil"/>
              <w:bottom w:val="single" w:sz="4" w:space="0" w:color="auto"/>
              <w:right w:val="single" w:sz="4" w:space="0" w:color="auto"/>
            </w:tcBorders>
            <w:shd w:val="clear" w:color="auto" w:fill="auto"/>
            <w:noWrap/>
            <w:vAlign w:val="center"/>
            <w:hideMark/>
          </w:tcPr>
          <w:p w14:paraId="72006D20"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362" w:type="dxa"/>
            <w:tcBorders>
              <w:top w:val="nil"/>
              <w:left w:val="nil"/>
              <w:bottom w:val="single" w:sz="4" w:space="0" w:color="auto"/>
              <w:right w:val="single" w:sz="4" w:space="0" w:color="auto"/>
            </w:tcBorders>
            <w:shd w:val="clear" w:color="auto" w:fill="auto"/>
            <w:noWrap/>
            <w:vAlign w:val="center"/>
            <w:hideMark/>
          </w:tcPr>
          <w:p w14:paraId="15675FE3"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775" w:type="dxa"/>
            <w:tcBorders>
              <w:top w:val="nil"/>
              <w:left w:val="nil"/>
              <w:bottom w:val="single" w:sz="4" w:space="0" w:color="auto"/>
              <w:right w:val="single" w:sz="4" w:space="0" w:color="auto"/>
            </w:tcBorders>
            <w:shd w:val="clear" w:color="auto" w:fill="auto"/>
            <w:noWrap/>
            <w:vAlign w:val="center"/>
            <w:hideMark/>
          </w:tcPr>
          <w:p w14:paraId="39D6334C"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077" w:type="dxa"/>
            <w:tcBorders>
              <w:top w:val="nil"/>
              <w:left w:val="nil"/>
              <w:bottom w:val="single" w:sz="4" w:space="0" w:color="auto"/>
              <w:right w:val="single" w:sz="4" w:space="0" w:color="auto"/>
            </w:tcBorders>
            <w:shd w:val="clear" w:color="auto" w:fill="auto"/>
            <w:vAlign w:val="center"/>
            <w:hideMark/>
          </w:tcPr>
          <w:p w14:paraId="697ACE69"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r>
      <w:tr w:rsidR="00042862" w:rsidRPr="00042862" w14:paraId="1A893C5B"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65A3B59F"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2.2</w:t>
            </w:r>
          </w:p>
        </w:tc>
        <w:tc>
          <w:tcPr>
            <w:tcW w:w="2874" w:type="dxa"/>
            <w:tcBorders>
              <w:top w:val="nil"/>
              <w:left w:val="nil"/>
              <w:bottom w:val="single" w:sz="4" w:space="0" w:color="auto"/>
              <w:right w:val="single" w:sz="4" w:space="0" w:color="auto"/>
            </w:tcBorders>
            <w:shd w:val="clear" w:color="auto" w:fill="auto"/>
            <w:vAlign w:val="center"/>
            <w:hideMark/>
          </w:tcPr>
          <w:p w14:paraId="547B94D0"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quốc phòng</w:t>
            </w:r>
          </w:p>
        </w:tc>
        <w:tc>
          <w:tcPr>
            <w:tcW w:w="799" w:type="dxa"/>
            <w:tcBorders>
              <w:top w:val="nil"/>
              <w:left w:val="nil"/>
              <w:bottom w:val="single" w:sz="4" w:space="0" w:color="auto"/>
              <w:right w:val="single" w:sz="4" w:space="0" w:color="auto"/>
            </w:tcBorders>
            <w:shd w:val="clear" w:color="auto" w:fill="auto"/>
            <w:vAlign w:val="center"/>
            <w:hideMark/>
          </w:tcPr>
          <w:p w14:paraId="2408D9AA"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CQP</w:t>
            </w:r>
          </w:p>
        </w:tc>
        <w:tc>
          <w:tcPr>
            <w:tcW w:w="1322" w:type="dxa"/>
            <w:tcBorders>
              <w:top w:val="nil"/>
              <w:left w:val="nil"/>
              <w:bottom w:val="single" w:sz="4" w:space="0" w:color="auto"/>
              <w:right w:val="single" w:sz="4" w:space="0" w:color="auto"/>
            </w:tcBorders>
            <w:shd w:val="clear" w:color="auto" w:fill="auto"/>
            <w:noWrap/>
            <w:vAlign w:val="center"/>
            <w:hideMark/>
          </w:tcPr>
          <w:p w14:paraId="02930A0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243,23</w:t>
            </w:r>
          </w:p>
        </w:tc>
        <w:tc>
          <w:tcPr>
            <w:tcW w:w="1362" w:type="dxa"/>
            <w:tcBorders>
              <w:top w:val="nil"/>
              <w:left w:val="nil"/>
              <w:bottom w:val="single" w:sz="4" w:space="0" w:color="auto"/>
              <w:right w:val="single" w:sz="4" w:space="0" w:color="auto"/>
            </w:tcBorders>
            <w:shd w:val="clear" w:color="auto" w:fill="auto"/>
            <w:noWrap/>
            <w:vAlign w:val="center"/>
            <w:hideMark/>
          </w:tcPr>
          <w:p w14:paraId="5DF47C04"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209,02</w:t>
            </w:r>
          </w:p>
        </w:tc>
        <w:tc>
          <w:tcPr>
            <w:tcW w:w="1775" w:type="dxa"/>
            <w:tcBorders>
              <w:top w:val="nil"/>
              <w:left w:val="nil"/>
              <w:bottom w:val="single" w:sz="4" w:space="0" w:color="auto"/>
              <w:right w:val="single" w:sz="4" w:space="0" w:color="auto"/>
            </w:tcBorders>
            <w:shd w:val="clear" w:color="auto" w:fill="auto"/>
            <w:noWrap/>
            <w:vAlign w:val="center"/>
            <w:hideMark/>
          </w:tcPr>
          <w:p w14:paraId="07469E9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257,32</w:t>
            </w:r>
          </w:p>
        </w:tc>
        <w:tc>
          <w:tcPr>
            <w:tcW w:w="1077" w:type="dxa"/>
            <w:tcBorders>
              <w:top w:val="nil"/>
              <w:left w:val="nil"/>
              <w:bottom w:val="single" w:sz="4" w:space="0" w:color="auto"/>
              <w:right w:val="single" w:sz="4" w:space="0" w:color="auto"/>
            </w:tcBorders>
            <w:shd w:val="clear" w:color="auto" w:fill="auto"/>
            <w:vAlign w:val="center"/>
            <w:hideMark/>
          </w:tcPr>
          <w:p w14:paraId="3B3FD2DD"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-242,80</w:t>
            </w:r>
          </w:p>
        </w:tc>
      </w:tr>
      <w:tr w:rsidR="00042862" w:rsidRPr="00042862" w14:paraId="77573C1D"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1DDD4142"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2.3</w:t>
            </w:r>
          </w:p>
        </w:tc>
        <w:tc>
          <w:tcPr>
            <w:tcW w:w="2874" w:type="dxa"/>
            <w:tcBorders>
              <w:top w:val="nil"/>
              <w:left w:val="nil"/>
              <w:bottom w:val="single" w:sz="4" w:space="0" w:color="auto"/>
              <w:right w:val="single" w:sz="4" w:space="0" w:color="auto"/>
            </w:tcBorders>
            <w:shd w:val="clear" w:color="auto" w:fill="auto"/>
            <w:vAlign w:val="center"/>
            <w:hideMark/>
          </w:tcPr>
          <w:p w14:paraId="4C1D3E6B"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an ninh</w:t>
            </w:r>
          </w:p>
        </w:tc>
        <w:tc>
          <w:tcPr>
            <w:tcW w:w="799" w:type="dxa"/>
            <w:tcBorders>
              <w:top w:val="nil"/>
              <w:left w:val="nil"/>
              <w:bottom w:val="single" w:sz="4" w:space="0" w:color="auto"/>
              <w:right w:val="single" w:sz="4" w:space="0" w:color="auto"/>
            </w:tcBorders>
            <w:shd w:val="clear" w:color="auto" w:fill="auto"/>
            <w:vAlign w:val="center"/>
            <w:hideMark/>
          </w:tcPr>
          <w:p w14:paraId="18F0669D"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CAN</w:t>
            </w:r>
          </w:p>
        </w:tc>
        <w:tc>
          <w:tcPr>
            <w:tcW w:w="1322" w:type="dxa"/>
            <w:tcBorders>
              <w:top w:val="nil"/>
              <w:left w:val="nil"/>
              <w:bottom w:val="single" w:sz="4" w:space="0" w:color="auto"/>
              <w:right w:val="single" w:sz="4" w:space="0" w:color="auto"/>
            </w:tcBorders>
            <w:shd w:val="clear" w:color="auto" w:fill="auto"/>
            <w:noWrap/>
            <w:vAlign w:val="center"/>
            <w:hideMark/>
          </w:tcPr>
          <w:p w14:paraId="599D6369"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52,71</w:t>
            </w:r>
          </w:p>
        </w:tc>
        <w:tc>
          <w:tcPr>
            <w:tcW w:w="1362" w:type="dxa"/>
            <w:tcBorders>
              <w:top w:val="nil"/>
              <w:left w:val="nil"/>
              <w:bottom w:val="single" w:sz="4" w:space="0" w:color="auto"/>
              <w:right w:val="single" w:sz="4" w:space="0" w:color="auto"/>
            </w:tcBorders>
            <w:shd w:val="clear" w:color="auto" w:fill="auto"/>
            <w:noWrap/>
            <w:vAlign w:val="center"/>
            <w:hideMark/>
          </w:tcPr>
          <w:p w14:paraId="05FB8CD6"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53,13</w:t>
            </w:r>
          </w:p>
        </w:tc>
        <w:tc>
          <w:tcPr>
            <w:tcW w:w="1775" w:type="dxa"/>
            <w:tcBorders>
              <w:top w:val="nil"/>
              <w:left w:val="nil"/>
              <w:bottom w:val="single" w:sz="4" w:space="0" w:color="auto"/>
              <w:right w:val="single" w:sz="4" w:space="0" w:color="auto"/>
            </w:tcBorders>
            <w:shd w:val="clear" w:color="auto" w:fill="auto"/>
            <w:noWrap/>
            <w:vAlign w:val="center"/>
            <w:hideMark/>
          </w:tcPr>
          <w:p w14:paraId="1E56B17B"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70,80</w:t>
            </w:r>
          </w:p>
        </w:tc>
        <w:tc>
          <w:tcPr>
            <w:tcW w:w="1077" w:type="dxa"/>
            <w:tcBorders>
              <w:top w:val="nil"/>
              <w:left w:val="nil"/>
              <w:bottom w:val="single" w:sz="4" w:space="0" w:color="auto"/>
              <w:right w:val="single" w:sz="4" w:space="0" w:color="auto"/>
            </w:tcBorders>
            <w:shd w:val="clear" w:color="auto" w:fill="auto"/>
            <w:vAlign w:val="center"/>
            <w:hideMark/>
          </w:tcPr>
          <w:p w14:paraId="7EE376F3"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2,32</w:t>
            </w:r>
          </w:p>
        </w:tc>
      </w:tr>
      <w:tr w:rsidR="00042862" w:rsidRPr="00042862" w14:paraId="162E1F24"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68AA1DD8"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2.1</w:t>
            </w:r>
          </w:p>
        </w:tc>
        <w:tc>
          <w:tcPr>
            <w:tcW w:w="2874" w:type="dxa"/>
            <w:tcBorders>
              <w:top w:val="nil"/>
              <w:left w:val="nil"/>
              <w:bottom w:val="single" w:sz="4" w:space="0" w:color="auto"/>
              <w:right w:val="single" w:sz="4" w:space="0" w:color="auto"/>
            </w:tcBorders>
            <w:shd w:val="clear" w:color="auto" w:fill="auto"/>
            <w:vAlign w:val="center"/>
            <w:hideMark/>
          </w:tcPr>
          <w:p w14:paraId="6147C44E"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khu công nghiệp</w:t>
            </w:r>
          </w:p>
        </w:tc>
        <w:tc>
          <w:tcPr>
            <w:tcW w:w="799" w:type="dxa"/>
            <w:tcBorders>
              <w:top w:val="nil"/>
              <w:left w:val="nil"/>
              <w:bottom w:val="single" w:sz="4" w:space="0" w:color="auto"/>
              <w:right w:val="single" w:sz="4" w:space="0" w:color="auto"/>
            </w:tcBorders>
            <w:shd w:val="clear" w:color="auto" w:fill="auto"/>
            <w:vAlign w:val="center"/>
            <w:hideMark/>
          </w:tcPr>
          <w:p w14:paraId="1942C033"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SKK</w:t>
            </w:r>
          </w:p>
        </w:tc>
        <w:tc>
          <w:tcPr>
            <w:tcW w:w="1322" w:type="dxa"/>
            <w:tcBorders>
              <w:top w:val="nil"/>
              <w:left w:val="nil"/>
              <w:bottom w:val="single" w:sz="4" w:space="0" w:color="auto"/>
              <w:right w:val="single" w:sz="4" w:space="0" w:color="auto"/>
            </w:tcBorders>
            <w:shd w:val="clear" w:color="auto" w:fill="auto"/>
            <w:noWrap/>
            <w:vAlign w:val="center"/>
            <w:hideMark/>
          </w:tcPr>
          <w:p w14:paraId="30D43287"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90,65</w:t>
            </w:r>
          </w:p>
        </w:tc>
        <w:tc>
          <w:tcPr>
            <w:tcW w:w="1362" w:type="dxa"/>
            <w:tcBorders>
              <w:top w:val="nil"/>
              <w:left w:val="nil"/>
              <w:bottom w:val="single" w:sz="4" w:space="0" w:color="auto"/>
              <w:right w:val="single" w:sz="4" w:space="0" w:color="auto"/>
            </w:tcBorders>
            <w:shd w:val="clear" w:color="auto" w:fill="auto"/>
            <w:noWrap/>
            <w:vAlign w:val="center"/>
            <w:hideMark/>
          </w:tcPr>
          <w:p w14:paraId="57A34241"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112,66</w:t>
            </w:r>
          </w:p>
        </w:tc>
        <w:tc>
          <w:tcPr>
            <w:tcW w:w="1775" w:type="dxa"/>
            <w:tcBorders>
              <w:top w:val="nil"/>
              <w:left w:val="nil"/>
              <w:bottom w:val="single" w:sz="4" w:space="0" w:color="auto"/>
              <w:right w:val="single" w:sz="4" w:space="0" w:color="auto"/>
            </w:tcBorders>
            <w:shd w:val="clear" w:color="auto" w:fill="auto"/>
            <w:noWrap/>
            <w:vAlign w:val="center"/>
            <w:hideMark/>
          </w:tcPr>
          <w:p w14:paraId="2D318FF5"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152,84</w:t>
            </w:r>
          </w:p>
        </w:tc>
        <w:tc>
          <w:tcPr>
            <w:tcW w:w="1077" w:type="dxa"/>
            <w:tcBorders>
              <w:top w:val="nil"/>
              <w:left w:val="nil"/>
              <w:bottom w:val="single" w:sz="4" w:space="0" w:color="auto"/>
              <w:right w:val="single" w:sz="4" w:space="0" w:color="auto"/>
            </w:tcBorders>
            <w:shd w:val="clear" w:color="auto" w:fill="auto"/>
            <w:vAlign w:val="center"/>
            <w:hideMark/>
          </w:tcPr>
          <w:p w14:paraId="616C6366"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35,39</w:t>
            </w:r>
          </w:p>
        </w:tc>
      </w:tr>
      <w:tr w:rsidR="00042862" w:rsidRPr="00042862" w14:paraId="1EC86193"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026D6ED1"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2.4</w:t>
            </w:r>
          </w:p>
        </w:tc>
        <w:tc>
          <w:tcPr>
            <w:tcW w:w="2874" w:type="dxa"/>
            <w:tcBorders>
              <w:top w:val="nil"/>
              <w:left w:val="nil"/>
              <w:bottom w:val="single" w:sz="4" w:space="0" w:color="auto"/>
              <w:right w:val="single" w:sz="4" w:space="0" w:color="auto"/>
            </w:tcBorders>
            <w:shd w:val="clear" w:color="auto" w:fill="auto"/>
            <w:vAlign w:val="center"/>
            <w:hideMark/>
          </w:tcPr>
          <w:p w14:paraId="3B40E706"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phát triển hạ tầng cấp quốc gia</w:t>
            </w:r>
          </w:p>
        </w:tc>
        <w:tc>
          <w:tcPr>
            <w:tcW w:w="799" w:type="dxa"/>
            <w:tcBorders>
              <w:top w:val="nil"/>
              <w:left w:val="nil"/>
              <w:bottom w:val="single" w:sz="4" w:space="0" w:color="auto"/>
              <w:right w:val="single" w:sz="4" w:space="0" w:color="auto"/>
            </w:tcBorders>
            <w:shd w:val="clear" w:color="auto" w:fill="auto"/>
            <w:vAlign w:val="center"/>
            <w:hideMark/>
          </w:tcPr>
          <w:p w14:paraId="43EB9345"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DHT</w:t>
            </w:r>
          </w:p>
        </w:tc>
        <w:tc>
          <w:tcPr>
            <w:tcW w:w="1322" w:type="dxa"/>
            <w:tcBorders>
              <w:top w:val="nil"/>
              <w:left w:val="nil"/>
              <w:bottom w:val="single" w:sz="4" w:space="0" w:color="auto"/>
              <w:right w:val="single" w:sz="4" w:space="0" w:color="auto"/>
            </w:tcBorders>
            <w:shd w:val="clear" w:color="auto" w:fill="auto"/>
            <w:noWrap/>
            <w:vAlign w:val="center"/>
            <w:hideMark/>
          </w:tcPr>
          <w:p w14:paraId="3F7D907D"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1.342,34</w:t>
            </w:r>
          </w:p>
        </w:tc>
        <w:tc>
          <w:tcPr>
            <w:tcW w:w="1362" w:type="dxa"/>
            <w:tcBorders>
              <w:top w:val="nil"/>
              <w:left w:val="nil"/>
              <w:bottom w:val="single" w:sz="4" w:space="0" w:color="auto"/>
              <w:right w:val="single" w:sz="4" w:space="0" w:color="auto"/>
            </w:tcBorders>
            <w:shd w:val="clear" w:color="auto" w:fill="auto"/>
            <w:noWrap/>
            <w:vAlign w:val="center"/>
            <w:hideMark/>
          </w:tcPr>
          <w:p w14:paraId="4F1CDDC1"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1.384,83</w:t>
            </w:r>
          </w:p>
        </w:tc>
        <w:tc>
          <w:tcPr>
            <w:tcW w:w="1775" w:type="dxa"/>
            <w:tcBorders>
              <w:top w:val="nil"/>
              <w:left w:val="nil"/>
              <w:bottom w:val="single" w:sz="4" w:space="0" w:color="auto"/>
              <w:right w:val="single" w:sz="4" w:space="0" w:color="auto"/>
            </w:tcBorders>
            <w:shd w:val="clear" w:color="auto" w:fill="auto"/>
            <w:noWrap/>
            <w:vAlign w:val="center"/>
            <w:hideMark/>
          </w:tcPr>
          <w:p w14:paraId="217426DB"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1.567,50</w:t>
            </w:r>
          </w:p>
        </w:tc>
        <w:tc>
          <w:tcPr>
            <w:tcW w:w="1077" w:type="dxa"/>
            <w:tcBorders>
              <w:top w:val="nil"/>
              <w:left w:val="nil"/>
              <w:bottom w:val="single" w:sz="4" w:space="0" w:color="auto"/>
              <w:right w:val="single" w:sz="4" w:space="0" w:color="auto"/>
            </w:tcBorders>
            <w:shd w:val="clear" w:color="auto" w:fill="auto"/>
            <w:vAlign w:val="center"/>
            <w:hideMark/>
          </w:tcPr>
          <w:p w14:paraId="00036F10"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18,87</w:t>
            </w:r>
          </w:p>
        </w:tc>
      </w:tr>
      <w:tr w:rsidR="00042862" w:rsidRPr="00042862" w14:paraId="5B659679"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0854170E"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 </w:t>
            </w:r>
          </w:p>
        </w:tc>
        <w:tc>
          <w:tcPr>
            <w:tcW w:w="2874" w:type="dxa"/>
            <w:tcBorders>
              <w:top w:val="nil"/>
              <w:left w:val="nil"/>
              <w:bottom w:val="single" w:sz="4" w:space="0" w:color="auto"/>
              <w:right w:val="single" w:sz="4" w:space="0" w:color="auto"/>
            </w:tcBorders>
            <w:shd w:val="clear" w:color="auto" w:fill="auto"/>
            <w:vAlign w:val="center"/>
            <w:hideMark/>
          </w:tcPr>
          <w:p w14:paraId="1D051C70" w14:textId="77777777" w:rsidR="008C5442" w:rsidRPr="00042862" w:rsidRDefault="008C5442" w:rsidP="00491AC5">
            <w:pPr>
              <w:spacing w:before="0" w:after="0" w:line="240" w:lineRule="auto"/>
              <w:ind w:firstLine="0"/>
              <w:rPr>
                <w:i/>
                <w:iCs/>
                <w:sz w:val="24"/>
                <w:lang w:val="vi-VN" w:eastAsia="vi-VN"/>
              </w:rPr>
            </w:pPr>
            <w:r w:rsidRPr="00042862">
              <w:rPr>
                <w:i/>
                <w:iCs/>
                <w:sz w:val="24"/>
                <w:lang w:val="vi-VN" w:eastAsia="vi-VN"/>
              </w:rPr>
              <w:t>Trong đó:</w:t>
            </w:r>
          </w:p>
        </w:tc>
        <w:tc>
          <w:tcPr>
            <w:tcW w:w="799" w:type="dxa"/>
            <w:tcBorders>
              <w:top w:val="nil"/>
              <w:left w:val="nil"/>
              <w:bottom w:val="single" w:sz="4" w:space="0" w:color="auto"/>
              <w:right w:val="single" w:sz="4" w:space="0" w:color="auto"/>
            </w:tcBorders>
            <w:shd w:val="clear" w:color="auto" w:fill="auto"/>
            <w:vAlign w:val="center"/>
            <w:hideMark/>
          </w:tcPr>
          <w:p w14:paraId="6820B430" w14:textId="77777777" w:rsidR="008C5442" w:rsidRPr="00042862" w:rsidRDefault="008C5442" w:rsidP="00491AC5">
            <w:pPr>
              <w:spacing w:before="0" w:after="0" w:line="240" w:lineRule="auto"/>
              <w:ind w:firstLine="0"/>
              <w:jc w:val="center"/>
              <w:rPr>
                <w:i/>
                <w:iCs/>
                <w:sz w:val="24"/>
                <w:lang w:val="vi-VN" w:eastAsia="vi-VN"/>
              </w:rPr>
            </w:pPr>
            <w:r w:rsidRPr="00042862">
              <w:rPr>
                <w:i/>
                <w:iCs/>
                <w:sz w:val="24"/>
                <w:lang w:val="vi-VN" w:eastAsia="vi-VN"/>
              </w:rPr>
              <w:t> </w:t>
            </w:r>
          </w:p>
        </w:tc>
        <w:tc>
          <w:tcPr>
            <w:tcW w:w="1322" w:type="dxa"/>
            <w:tcBorders>
              <w:top w:val="nil"/>
              <w:left w:val="nil"/>
              <w:bottom w:val="single" w:sz="4" w:space="0" w:color="auto"/>
              <w:right w:val="single" w:sz="4" w:space="0" w:color="auto"/>
            </w:tcBorders>
            <w:shd w:val="clear" w:color="auto" w:fill="auto"/>
            <w:noWrap/>
            <w:vAlign w:val="center"/>
            <w:hideMark/>
          </w:tcPr>
          <w:p w14:paraId="49AD802C"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362" w:type="dxa"/>
            <w:tcBorders>
              <w:top w:val="nil"/>
              <w:left w:val="nil"/>
              <w:bottom w:val="single" w:sz="4" w:space="0" w:color="auto"/>
              <w:right w:val="single" w:sz="4" w:space="0" w:color="auto"/>
            </w:tcBorders>
            <w:shd w:val="clear" w:color="auto" w:fill="auto"/>
            <w:noWrap/>
            <w:vAlign w:val="center"/>
            <w:hideMark/>
          </w:tcPr>
          <w:p w14:paraId="201AFB57"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775" w:type="dxa"/>
            <w:tcBorders>
              <w:top w:val="nil"/>
              <w:left w:val="nil"/>
              <w:bottom w:val="single" w:sz="4" w:space="0" w:color="auto"/>
              <w:right w:val="single" w:sz="4" w:space="0" w:color="auto"/>
            </w:tcBorders>
            <w:shd w:val="clear" w:color="auto" w:fill="auto"/>
            <w:noWrap/>
            <w:vAlign w:val="center"/>
            <w:hideMark/>
          </w:tcPr>
          <w:p w14:paraId="46290CE6"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077" w:type="dxa"/>
            <w:tcBorders>
              <w:top w:val="nil"/>
              <w:left w:val="nil"/>
              <w:bottom w:val="single" w:sz="4" w:space="0" w:color="auto"/>
              <w:right w:val="single" w:sz="4" w:space="0" w:color="auto"/>
            </w:tcBorders>
            <w:shd w:val="clear" w:color="auto" w:fill="auto"/>
            <w:vAlign w:val="center"/>
            <w:hideMark/>
          </w:tcPr>
          <w:p w14:paraId="2FE0BAA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r>
      <w:tr w:rsidR="00042862" w:rsidRPr="00042862" w14:paraId="3CD65724"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634A78D2"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w:t>
            </w:r>
          </w:p>
        </w:tc>
        <w:tc>
          <w:tcPr>
            <w:tcW w:w="2874" w:type="dxa"/>
            <w:tcBorders>
              <w:top w:val="nil"/>
              <w:left w:val="nil"/>
              <w:bottom w:val="single" w:sz="4" w:space="0" w:color="auto"/>
              <w:right w:val="single" w:sz="4" w:space="0" w:color="auto"/>
            </w:tcBorders>
            <w:shd w:val="clear" w:color="auto" w:fill="auto"/>
            <w:vAlign w:val="center"/>
            <w:hideMark/>
          </w:tcPr>
          <w:p w14:paraId="3B09FA77"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giao thông</w:t>
            </w:r>
          </w:p>
        </w:tc>
        <w:tc>
          <w:tcPr>
            <w:tcW w:w="799" w:type="dxa"/>
            <w:tcBorders>
              <w:top w:val="nil"/>
              <w:left w:val="nil"/>
              <w:bottom w:val="single" w:sz="4" w:space="0" w:color="auto"/>
              <w:right w:val="single" w:sz="4" w:space="0" w:color="auto"/>
            </w:tcBorders>
            <w:shd w:val="clear" w:color="auto" w:fill="auto"/>
            <w:vAlign w:val="center"/>
            <w:hideMark/>
          </w:tcPr>
          <w:p w14:paraId="08DA6979"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DGT</w:t>
            </w:r>
          </w:p>
        </w:tc>
        <w:tc>
          <w:tcPr>
            <w:tcW w:w="1322" w:type="dxa"/>
            <w:tcBorders>
              <w:top w:val="nil"/>
              <w:left w:val="nil"/>
              <w:bottom w:val="single" w:sz="4" w:space="0" w:color="auto"/>
              <w:right w:val="single" w:sz="4" w:space="0" w:color="auto"/>
            </w:tcBorders>
            <w:shd w:val="clear" w:color="auto" w:fill="auto"/>
            <w:noWrap/>
            <w:vAlign w:val="center"/>
            <w:hideMark/>
          </w:tcPr>
          <w:p w14:paraId="3E0CE9F3"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722,33</w:t>
            </w:r>
          </w:p>
        </w:tc>
        <w:tc>
          <w:tcPr>
            <w:tcW w:w="1362" w:type="dxa"/>
            <w:tcBorders>
              <w:top w:val="nil"/>
              <w:left w:val="nil"/>
              <w:bottom w:val="single" w:sz="4" w:space="0" w:color="auto"/>
              <w:right w:val="single" w:sz="4" w:space="0" w:color="auto"/>
            </w:tcBorders>
            <w:shd w:val="clear" w:color="auto" w:fill="auto"/>
            <w:noWrap/>
            <w:vAlign w:val="center"/>
            <w:hideMark/>
          </w:tcPr>
          <w:p w14:paraId="1077E273"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763,51</w:t>
            </w:r>
          </w:p>
        </w:tc>
        <w:tc>
          <w:tcPr>
            <w:tcW w:w="1775" w:type="dxa"/>
            <w:tcBorders>
              <w:top w:val="nil"/>
              <w:left w:val="nil"/>
              <w:bottom w:val="single" w:sz="4" w:space="0" w:color="auto"/>
              <w:right w:val="single" w:sz="4" w:space="0" w:color="auto"/>
            </w:tcBorders>
            <w:shd w:val="clear" w:color="auto" w:fill="auto"/>
            <w:noWrap/>
            <w:vAlign w:val="center"/>
            <w:hideMark/>
          </w:tcPr>
          <w:p w14:paraId="62372114"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832,04</w:t>
            </w:r>
          </w:p>
        </w:tc>
        <w:tc>
          <w:tcPr>
            <w:tcW w:w="1077" w:type="dxa"/>
            <w:tcBorders>
              <w:top w:val="nil"/>
              <w:left w:val="nil"/>
              <w:bottom w:val="single" w:sz="4" w:space="0" w:color="auto"/>
              <w:right w:val="single" w:sz="4" w:space="0" w:color="auto"/>
            </w:tcBorders>
            <w:shd w:val="clear" w:color="auto" w:fill="auto"/>
            <w:vAlign w:val="center"/>
            <w:hideMark/>
          </w:tcPr>
          <w:p w14:paraId="77FCEB2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37,54</w:t>
            </w:r>
          </w:p>
        </w:tc>
      </w:tr>
      <w:tr w:rsidR="00042862" w:rsidRPr="00042862" w14:paraId="43B57043"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05D9D26E"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w:t>
            </w:r>
          </w:p>
        </w:tc>
        <w:tc>
          <w:tcPr>
            <w:tcW w:w="2874" w:type="dxa"/>
            <w:tcBorders>
              <w:top w:val="nil"/>
              <w:left w:val="nil"/>
              <w:bottom w:val="single" w:sz="4" w:space="0" w:color="auto"/>
              <w:right w:val="single" w:sz="4" w:space="0" w:color="auto"/>
            </w:tcBorders>
            <w:shd w:val="clear" w:color="auto" w:fill="auto"/>
            <w:vAlign w:val="center"/>
            <w:hideMark/>
          </w:tcPr>
          <w:p w14:paraId="106A6AFB"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xây dựng cơ sở văn hóa</w:t>
            </w:r>
          </w:p>
        </w:tc>
        <w:tc>
          <w:tcPr>
            <w:tcW w:w="799" w:type="dxa"/>
            <w:tcBorders>
              <w:top w:val="nil"/>
              <w:left w:val="nil"/>
              <w:bottom w:val="single" w:sz="4" w:space="0" w:color="auto"/>
              <w:right w:val="single" w:sz="4" w:space="0" w:color="auto"/>
            </w:tcBorders>
            <w:shd w:val="clear" w:color="auto" w:fill="auto"/>
            <w:vAlign w:val="center"/>
            <w:hideMark/>
          </w:tcPr>
          <w:p w14:paraId="5D96C851"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DVH</w:t>
            </w:r>
          </w:p>
        </w:tc>
        <w:tc>
          <w:tcPr>
            <w:tcW w:w="1322" w:type="dxa"/>
            <w:tcBorders>
              <w:top w:val="nil"/>
              <w:left w:val="nil"/>
              <w:bottom w:val="single" w:sz="4" w:space="0" w:color="auto"/>
              <w:right w:val="single" w:sz="4" w:space="0" w:color="auto"/>
            </w:tcBorders>
            <w:shd w:val="clear" w:color="auto" w:fill="auto"/>
            <w:noWrap/>
            <w:vAlign w:val="center"/>
            <w:hideMark/>
          </w:tcPr>
          <w:p w14:paraId="7C8FC0E9"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9,20</w:t>
            </w:r>
          </w:p>
        </w:tc>
        <w:tc>
          <w:tcPr>
            <w:tcW w:w="1362" w:type="dxa"/>
            <w:tcBorders>
              <w:top w:val="nil"/>
              <w:left w:val="nil"/>
              <w:bottom w:val="single" w:sz="4" w:space="0" w:color="auto"/>
              <w:right w:val="single" w:sz="4" w:space="0" w:color="auto"/>
            </w:tcBorders>
            <w:shd w:val="clear" w:color="auto" w:fill="auto"/>
            <w:noWrap/>
            <w:vAlign w:val="center"/>
            <w:hideMark/>
          </w:tcPr>
          <w:p w14:paraId="31E8A3A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9,71</w:t>
            </w:r>
          </w:p>
        </w:tc>
        <w:tc>
          <w:tcPr>
            <w:tcW w:w="1775" w:type="dxa"/>
            <w:tcBorders>
              <w:top w:val="nil"/>
              <w:left w:val="nil"/>
              <w:bottom w:val="single" w:sz="4" w:space="0" w:color="auto"/>
              <w:right w:val="single" w:sz="4" w:space="0" w:color="auto"/>
            </w:tcBorders>
            <w:shd w:val="clear" w:color="auto" w:fill="auto"/>
            <w:noWrap/>
            <w:vAlign w:val="center"/>
            <w:hideMark/>
          </w:tcPr>
          <w:p w14:paraId="44DB24F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15,10</w:t>
            </w:r>
          </w:p>
        </w:tc>
        <w:tc>
          <w:tcPr>
            <w:tcW w:w="1077" w:type="dxa"/>
            <w:tcBorders>
              <w:top w:val="nil"/>
              <w:left w:val="nil"/>
              <w:bottom w:val="single" w:sz="4" w:space="0" w:color="auto"/>
              <w:right w:val="single" w:sz="4" w:space="0" w:color="auto"/>
            </w:tcBorders>
            <w:shd w:val="clear" w:color="auto" w:fill="auto"/>
            <w:vAlign w:val="center"/>
            <w:hideMark/>
          </w:tcPr>
          <w:p w14:paraId="2627109F"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8,64</w:t>
            </w:r>
          </w:p>
        </w:tc>
      </w:tr>
      <w:tr w:rsidR="00042862" w:rsidRPr="00042862" w14:paraId="051DCA23"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22A0A5A4"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w:t>
            </w:r>
          </w:p>
        </w:tc>
        <w:tc>
          <w:tcPr>
            <w:tcW w:w="2874" w:type="dxa"/>
            <w:tcBorders>
              <w:top w:val="nil"/>
              <w:left w:val="nil"/>
              <w:bottom w:val="single" w:sz="4" w:space="0" w:color="auto"/>
              <w:right w:val="single" w:sz="4" w:space="0" w:color="auto"/>
            </w:tcBorders>
            <w:shd w:val="clear" w:color="auto" w:fill="auto"/>
            <w:vAlign w:val="center"/>
            <w:hideMark/>
          </w:tcPr>
          <w:p w14:paraId="07FF3C41"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xây dựng cơ sở y tế</w:t>
            </w:r>
          </w:p>
        </w:tc>
        <w:tc>
          <w:tcPr>
            <w:tcW w:w="799" w:type="dxa"/>
            <w:tcBorders>
              <w:top w:val="nil"/>
              <w:left w:val="nil"/>
              <w:bottom w:val="single" w:sz="4" w:space="0" w:color="auto"/>
              <w:right w:val="single" w:sz="4" w:space="0" w:color="auto"/>
            </w:tcBorders>
            <w:shd w:val="clear" w:color="auto" w:fill="auto"/>
            <w:vAlign w:val="center"/>
            <w:hideMark/>
          </w:tcPr>
          <w:p w14:paraId="65B73B83"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DYT</w:t>
            </w:r>
          </w:p>
        </w:tc>
        <w:tc>
          <w:tcPr>
            <w:tcW w:w="1322" w:type="dxa"/>
            <w:tcBorders>
              <w:top w:val="nil"/>
              <w:left w:val="nil"/>
              <w:bottom w:val="single" w:sz="4" w:space="0" w:color="auto"/>
              <w:right w:val="single" w:sz="4" w:space="0" w:color="auto"/>
            </w:tcBorders>
            <w:shd w:val="clear" w:color="auto" w:fill="auto"/>
            <w:noWrap/>
            <w:vAlign w:val="center"/>
            <w:hideMark/>
          </w:tcPr>
          <w:p w14:paraId="41730FB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7,42</w:t>
            </w:r>
          </w:p>
        </w:tc>
        <w:tc>
          <w:tcPr>
            <w:tcW w:w="1362" w:type="dxa"/>
            <w:tcBorders>
              <w:top w:val="nil"/>
              <w:left w:val="nil"/>
              <w:bottom w:val="single" w:sz="4" w:space="0" w:color="auto"/>
              <w:right w:val="single" w:sz="4" w:space="0" w:color="auto"/>
            </w:tcBorders>
            <w:shd w:val="clear" w:color="auto" w:fill="auto"/>
            <w:noWrap/>
            <w:vAlign w:val="center"/>
            <w:hideMark/>
          </w:tcPr>
          <w:p w14:paraId="762FCF3A"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7,82</w:t>
            </w:r>
          </w:p>
        </w:tc>
        <w:tc>
          <w:tcPr>
            <w:tcW w:w="1775" w:type="dxa"/>
            <w:tcBorders>
              <w:top w:val="nil"/>
              <w:left w:val="nil"/>
              <w:bottom w:val="single" w:sz="4" w:space="0" w:color="auto"/>
              <w:right w:val="single" w:sz="4" w:space="0" w:color="auto"/>
            </w:tcBorders>
            <w:shd w:val="clear" w:color="auto" w:fill="auto"/>
            <w:noWrap/>
            <w:vAlign w:val="center"/>
            <w:hideMark/>
          </w:tcPr>
          <w:p w14:paraId="232DD0CB"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9,90</w:t>
            </w:r>
          </w:p>
        </w:tc>
        <w:tc>
          <w:tcPr>
            <w:tcW w:w="1077" w:type="dxa"/>
            <w:tcBorders>
              <w:top w:val="nil"/>
              <w:left w:val="nil"/>
              <w:bottom w:val="single" w:sz="4" w:space="0" w:color="auto"/>
              <w:right w:val="single" w:sz="4" w:space="0" w:color="auto"/>
            </w:tcBorders>
            <w:shd w:val="clear" w:color="auto" w:fill="auto"/>
            <w:vAlign w:val="center"/>
            <w:hideMark/>
          </w:tcPr>
          <w:p w14:paraId="2FAFC4CD"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16,13</w:t>
            </w:r>
          </w:p>
        </w:tc>
      </w:tr>
      <w:tr w:rsidR="00042862" w:rsidRPr="00042862" w14:paraId="4169C46D" w14:textId="77777777" w:rsidTr="00C3729E">
        <w:trPr>
          <w:trHeight w:val="505"/>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62E05623"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w:t>
            </w:r>
          </w:p>
        </w:tc>
        <w:tc>
          <w:tcPr>
            <w:tcW w:w="2874" w:type="dxa"/>
            <w:tcBorders>
              <w:top w:val="nil"/>
              <w:left w:val="nil"/>
              <w:bottom w:val="single" w:sz="4" w:space="0" w:color="auto"/>
              <w:right w:val="single" w:sz="4" w:space="0" w:color="auto"/>
            </w:tcBorders>
            <w:shd w:val="clear" w:color="auto" w:fill="auto"/>
            <w:vAlign w:val="center"/>
            <w:hideMark/>
          </w:tcPr>
          <w:p w14:paraId="53556A1C"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xây dựng cơ sở giáo dục và đào tạo</w:t>
            </w:r>
          </w:p>
        </w:tc>
        <w:tc>
          <w:tcPr>
            <w:tcW w:w="799" w:type="dxa"/>
            <w:tcBorders>
              <w:top w:val="nil"/>
              <w:left w:val="nil"/>
              <w:bottom w:val="single" w:sz="4" w:space="0" w:color="auto"/>
              <w:right w:val="single" w:sz="4" w:space="0" w:color="auto"/>
            </w:tcBorders>
            <w:shd w:val="clear" w:color="auto" w:fill="auto"/>
            <w:vAlign w:val="center"/>
            <w:hideMark/>
          </w:tcPr>
          <w:p w14:paraId="0ED49582"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DGD</w:t>
            </w:r>
          </w:p>
        </w:tc>
        <w:tc>
          <w:tcPr>
            <w:tcW w:w="1322" w:type="dxa"/>
            <w:tcBorders>
              <w:top w:val="nil"/>
              <w:left w:val="nil"/>
              <w:bottom w:val="single" w:sz="4" w:space="0" w:color="auto"/>
              <w:right w:val="single" w:sz="4" w:space="0" w:color="auto"/>
            </w:tcBorders>
            <w:shd w:val="clear" w:color="auto" w:fill="auto"/>
            <w:noWrap/>
            <w:vAlign w:val="center"/>
            <w:hideMark/>
          </w:tcPr>
          <w:p w14:paraId="0C784DD5"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48,90</w:t>
            </w:r>
          </w:p>
        </w:tc>
        <w:tc>
          <w:tcPr>
            <w:tcW w:w="1362" w:type="dxa"/>
            <w:tcBorders>
              <w:top w:val="nil"/>
              <w:left w:val="nil"/>
              <w:bottom w:val="single" w:sz="4" w:space="0" w:color="auto"/>
              <w:right w:val="single" w:sz="4" w:space="0" w:color="auto"/>
            </w:tcBorders>
            <w:shd w:val="clear" w:color="auto" w:fill="auto"/>
            <w:noWrap/>
            <w:vAlign w:val="center"/>
            <w:hideMark/>
          </w:tcPr>
          <w:p w14:paraId="7E4EA14B"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49,81</w:t>
            </w:r>
          </w:p>
        </w:tc>
        <w:tc>
          <w:tcPr>
            <w:tcW w:w="1775" w:type="dxa"/>
            <w:tcBorders>
              <w:top w:val="nil"/>
              <w:left w:val="nil"/>
              <w:bottom w:val="single" w:sz="4" w:space="0" w:color="auto"/>
              <w:right w:val="single" w:sz="4" w:space="0" w:color="auto"/>
            </w:tcBorders>
            <w:shd w:val="clear" w:color="auto" w:fill="auto"/>
            <w:noWrap/>
            <w:vAlign w:val="center"/>
            <w:hideMark/>
          </w:tcPr>
          <w:p w14:paraId="298EADF0"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64,41</w:t>
            </w:r>
          </w:p>
        </w:tc>
        <w:tc>
          <w:tcPr>
            <w:tcW w:w="1077" w:type="dxa"/>
            <w:tcBorders>
              <w:top w:val="nil"/>
              <w:left w:val="nil"/>
              <w:bottom w:val="single" w:sz="4" w:space="0" w:color="auto"/>
              <w:right w:val="single" w:sz="4" w:space="0" w:color="auto"/>
            </w:tcBorders>
            <w:shd w:val="clear" w:color="auto" w:fill="auto"/>
            <w:vAlign w:val="center"/>
            <w:hideMark/>
          </w:tcPr>
          <w:p w14:paraId="61B3950B"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5,87</w:t>
            </w:r>
          </w:p>
        </w:tc>
      </w:tr>
      <w:tr w:rsidR="00042862" w:rsidRPr="00042862" w14:paraId="40959438"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11A165FD"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w:t>
            </w:r>
          </w:p>
        </w:tc>
        <w:tc>
          <w:tcPr>
            <w:tcW w:w="2874" w:type="dxa"/>
            <w:tcBorders>
              <w:top w:val="nil"/>
              <w:left w:val="nil"/>
              <w:bottom w:val="single" w:sz="4" w:space="0" w:color="auto"/>
              <w:right w:val="single" w:sz="4" w:space="0" w:color="auto"/>
            </w:tcBorders>
            <w:shd w:val="clear" w:color="auto" w:fill="auto"/>
            <w:vAlign w:val="center"/>
            <w:hideMark/>
          </w:tcPr>
          <w:p w14:paraId="77D24CF6"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xây dựng cơ sở thể dục thể thao</w:t>
            </w:r>
          </w:p>
        </w:tc>
        <w:tc>
          <w:tcPr>
            <w:tcW w:w="799" w:type="dxa"/>
            <w:tcBorders>
              <w:top w:val="nil"/>
              <w:left w:val="nil"/>
              <w:bottom w:val="single" w:sz="4" w:space="0" w:color="auto"/>
              <w:right w:val="single" w:sz="4" w:space="0" w:color="auto"/>
            </w:tcBorders>
            <w:shd w:val="clear" w:color="auto" w:fill="auto"/>
            <w:vAlign w:val="center"/>
            <w:hideMark/>
          </w:tcPr>
          <w:p w14:paraId="59DF6018"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DTT</w:t>
            </w:r>
          </w:p>
        </w:tc>
        <w:tc>
          <w:tcPr>
            <w:tcW w:w="1322" w:type="dxa"/>
            <w:tcBorders>
              <w:top w:val="nil"/>
              <w:left w:val="nil"/>
              <w:bottom w:val="single" w:sz="4" w:space="0" w:color="auto"/>
              <w:right w:val="single" w:sz="4" w:space="0" w:color="auto"/>
            </w:tcBorders>
            <w:shd w:val="clear" w:color="auto" w:fill="auto"/>
            <w:noWrap/>
            <w:vAlign w:val="center"/>
            <w:hideMark/>
          </w:tcPr>
          <w:p w14:paraId="697653C1"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19,96</w:t>
            </w:r>
          </w:p>
        </w:tc>
        <w:tc>
          <w:tcPr>
            <w:tcW w:w="1362" w:type="dxa"/>
            <w:tcBorders>
              <w:top w:val="nil"/>
              <w:left w:val="nil"/>
              <w:bottom w:val="single" w:sz="4" w:space="0" w:color="auto"/>
              <w:right w:val="single" w:sz="4" w:space="0" w:color="auto"/>
            </w:tcBorders>
            <w:shd w:val="clear" w:color="auto" w:fill="auto"/>
            <w:noWrap/>
            <w:vAlign w:val="center"/>
            <w:hideMark/>
          </w:tcPr>
          <w:p w14:paraId="7B78078C"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22,89</w:t>
            </w:r>
          </w:p>
        </w:tc>
        <w:tc>
          <w:tcPr>
            <w:tcW w:w="1775" w:type="dxa"/>
            <w:tcBorders>
              <w:top w:val="nil"/>
              <w:left w:val="nil"/>
              <w:bottom w:val="single" w:sz="4" w:space="0" w:color="auto"/>
              <w:right w:val="single" w:sz="4" w:space="0" w:color="auto"/>
            </w:tcBorders>
            <w:shd w:val="clear" w:color="auto" w:fill="auto"/>
            <w:noWrap/>
            <w:vAlign w:val="center"/>
            <w:hideMark/>
          </w:tcPr>
          <w:p w14:paraId="46C69067"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29,77</w:t>
            </w:r>
          </w:p>
        </w:tc>
        <w:tc>
          <w:tcPr>
            <w:tcW w:w="1077" w:type="dxa"/>
            <w:tcBorders>
              <w:top w:val="nil"/>
              <w:left w:val="nil"/>
              <w:bottom w:val="single" w:sz="4" w:space="0" w:color="auto"/>
              <w:right w:val="single" w:sz="4" w:space="0" w:color="auto"/>
            </w:tcBorders>
            <w:shd w:val="clear" w:color="auto" w:fill="auto"/>
            <w:vAlign w:val="center"/>
            <w:hideMark/>
          </w:tcPr>
          <w:p w14:paraId="4A9E93B6"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29,87</w:t>
            </w:r>
          </w:p>
        </w:tc>
      </w:tr>
      <w:tr w:rsidR="00042862" w:rsidRPr="00042862" w14:paraId="2460FE77"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4563FFC9"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w:t>
            </w:r>
          </w:p>
        </w:tc>
        <w:tc>
          <w:tcPr>
            <w:tcW w:w="2874" w:type="dxa"/>
            <w:tcBorders>
              <w:top w:val="nil"/>
              <w:left w:val="nil"/>
              <w:bottom w:val="single" w:sz="4" w:space="0" w:color="auto"/>
              <w:right w:val="single" w:sz="4" w:space="0" w:color="auto"/>
            </w:tcBorders>
            <w:shd w:val="clear" w:color="auto" w:fill="auto"/>
            <w:vAlign w:val="center"/>
            <w:hideMark/>
          </w:tcPr>
          <w:p w14:paraId="28589AE3"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công trình năng lượng</w:t>
            </w:r>
          </w:p>
        </w:tc>
        <w:tc>
          <w:tcPr>
            <w:tcW w:w="799" w:type="dxa"/>
            <w:tcBorders>
              <w:top w:val="nil"/>
              <w:left w:val="nil"/>
              <w:bottom w:val="single" w:sz="4" w:space="0" w:color="auto"/>
              <w:right w:val="single" w:sz="4" w:space="0" w:color="auto"/>
            </w:tcBorders>
            <w:shd w:val="clear" w:color="auto" w:fill="auto"/>
            <w:vAlign w:val="center"/>
            <w:hideMark/>
          </w:tcPr>
          <w:p w14:paraId="6A3ABA46"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DNL</w:t>
            </w:r>
          </w:p>
        </w:tc>
        <w:tc>
          <w:tcPr>
            <w:tcW w:w="1322" w:type="dxa"/>
            <w:tcBorders>
              <w:top w:val="nil"/>
              <w:left w:val="nil"/>
              <w:bottom w:val="single" w:sz="4" w:space="0" w:color="auto"/>
              <w:right w:val="single" w:sz="4" w:space="0" w:color="auto"/>
            </w:tcBorders>
            <w:shd w:val="clear" w:color="auto" w:fill="auto"/>
            <w:noWrap/>
            <w:vAlign w:val="center"/>
            <w:hideMark/>
          </w:tcPr>
          <w:p w14:paraId="6A08F807"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198,09</w:t>
            </w:r>
          </w:p>
        </w:tc>
        <w:tc>
          <w:tcPr>
            <w:tcW w:w="1362" w:type="dxa"/>
            <w:tcBorders>
              <w:top w:val="nil"/>
              <w:left w:val="nil"/>
              <w:bottom w:val="single" w:sz="4" w:space="0" w:color="auto"/>
              <w:right w:val="single" w:sz="4" w:space="0" w:color="auto"/>
            </w:tcBorders>
            <w:shd w:val="clear" w:color="auto" w:fill="auto"/>
            <w:noWrap/>
            <w:vAlign w:val="center"/>
            <w:hideMark/>
          </w:tcPr>
          <w:p w14:paraId="75201442"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207,73</w:t>
            </w:r>
          </w:p>
        </w:tc>
        <w:tc>
          <w:tcPr>
            <w:tcW w:w="1775" w:type="dxa"/>
            <w:tcBorders>
              <w:top w:val="nil"/>
              <w:left w:val="nil"/>
              <w:bottom w:val="single" w:sz="4" w:space="0" w:color="auto"/>
              <w:right w:val="single" w:sz="4" w:space="0" w:color="auto"/>
            </w:tcBorders>
            <w:shd w:val="clear" w:color="auto" w:fill="auto"/>
            <w:noWrap/>
            <w:vAlign w:val="center"/>
            <w:hideMark/>
          </w:tcPr>
          <w:p w14:paraId="6AB62182"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252,15</w:t>
            </w:r>
          </w:p>
        </w:tc>
        <w:tc>
          <w:tcPr>
            <w:tcW w:w="1077" w:type="dxa"/>
            <w:tcBorders>
              <w:top w:val="nil"/>
              <w:left w:val="nil"/>
              <w:bottom w:val="single" w:sz="4" w:space="0" w:color="auto"/>
              <w:right w:val="single" w:sz="4" w:space="0" w:color="auto"/>
            </w:tcBorders>
            <w:shd w:val="clear" w:color="auto" w:fill="auto"/>
            <w:vAlign w:val="center"/>
            <w:hideMark/>
          </w:tcPr>
          <w:p w14:paraId="68306A0A"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17,83</w:t>
            </w:r>
          </w:p>
        </w:tc>
      </w:tr>
      <w:tr w:rsidR="00042862" w:rsidRPr="00042862" w14:paraId="6DAB171B"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380EE63C"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w:t>
            </w:r>
          </w:p>
        </w:tc>
        <w:tc>
          <w:tcPr>
            <w:tcW w:w="2874" w:type="dxa"/>
            <w:tcBorders>
              <w:top w:val="nil"/>
              <w:left w:val="nil"/>
              <w:bottom w:val="single" w:sz="4" w:space="0" w:color="auto"/>
              <w:right w:val="single" w:sz="4" w:space="0" w:color="auto"/>
            </w:tcBorders>
            <w:shd w:val="clear" w:color="auto" w:fill="auto"/>
            <w:vAlign w:val="center"/>
            <w:hideMark/>
          </w:tcPr>
          <w:p w14:paraId="2EA35ED2"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công trình bưu chính, viễn thông</w:t>
            </w:r>
          </w:p>
        </w:tc>
        <w:tc>
          <w:tcPr>
            <w:tcW w:w="799" w:type="dxa"/>
            <w:tcBorders>
              <w:top w:val="nil"/>
              <w:left w:val="nil"/>
              <w:bottom w:val="single" w:sz="4" w:space="0" w:color="auto"/>
              <w:right w:val="single" w:sz="4" w:space="0" w:color="auto"/>
            </w:tcBorders>
            <w:shd w:val="clear" w:color="auto" w:fill="auto"/>
            <w:vAlign w:val="center"/>
            <w:hideMark/>
          </w:tcPr>
          <w:p w14:paraId="4C795BA8"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DBV</w:t>
            </w:r>
          </w:p>
        </w:tc>
        <w:tc>
          <w:tcPr>
            <w:tcW w:w="1322" w:type="dxa"/>
            <w:tcBorders>
              <w:top w:val="nil"/>
              <w:left w:val="nil"/>
              <w:bottom w:val="single" w:sz="4" w:space="0" w:color="auto"/>
              <w:right w:val="single" w:sz="4" w:space="0" w:color="auto"/>
            </w:tcBorders>
            <w:shd w:val="clear" w:color="auto" w:fill="auto"/>
            <w:noWrap/>
            <w:vAlign w:val="center"/>
            <w:hideMark/>
          </w:tcPr>
          <w:p w14:paraId="66BE0CCD"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0,91</w:t>
            </w:r>
          </w:p>
        </w:tc>
        <w:tc>
          <w:tcPr>
            <w:tcW w:w="1362" w:type="dxa"/>
            <w:tcBorders>
              <w:top w:val="nil"/>
              <w:left w:val="nil"/>
              <w:bottom w:val="single" w:sz="4" w:space="0" w:color="auto"/>
              <w:right w:val="single" w:sz="4" w:space="0" w:color="auto"/>
            </w:tcBorders>
            <w:shd w:val="clear" w:color="auto" w:fill="auto"/>
            <w:noWrap/>
            <w:vAlign w:val="center"/>
            <w:hideMark/>
          </w:tcPr>
          <w:p w14:paraId="23FE0D56"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0,94</w:t>
            </w:r>
          </w:p>
        </w:tc>
        <w:tc>
          <w:tcPr>
            <w:tcW w:w="1775" w:type="dxa"/>
            <w:tcBorders>
              <w:top w:val="nil"/>
              <w:left w:val="nil"/>
              <w:bottom w:val="single" w:sz="4" w:space="0" w:color="auto"/>
              <w:right w:val="single" w:sz="4" w:space="0" w:color="auto"/>
            </w:tcBorders>
            <w:shd w:val="clear" w:color="auto" w:fill="auto"/>
            <w:noWrap/>
            <w:vAlign w:val="center"/>
            <w:hideMark/>
          </w:tcPr>
          <w:p w14:paraId="64524F31"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2,97</w:t>
            </w:r>
          </w:p>
        </w:tc>
        <w:tc>
          <w:tcPr>
            <w:tcW w:w="1077" w:type="dxa"/>
            <w:tcBorders>
              <w:top w:val="nil"/>
              <w:left w:val="nil"/>
              <w:bottom w:val="single" w:sz="4" w:space="0" w:color="auto"/>
              <w:right w:val="single" w:sz="4" w:space="0" w:color="auto"/>
            </w:tcBorders>
            <w:shd w:val="clear" w:color="auto" w:fill="auto"/>
            <w:vAlign w:val="center"/>
            <w:hideMark/>
          </w:tcPr>
          <w:p w14:paraId="44B4F86C"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1,46</w:t>
            </w:r>
          </w:p>
        </w:tc>
      </w:tr>
      <w:tr w:rsidR="00042862" w:rsidRPr="00042862" w14:paraId="468BCA33"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57A258C6"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2.5</w:t>
            </w:r>
          </w:p>
        </w:tc>
        <w:tc>
          <w:tcPr>
            <w:tcW w:w="2874" w:type="dxa"/>
            <w:tcBorders>
              <w:top w:val="nil"/>
              <w:left w:val="nil"/>
              <w:bottom w:val="single" w:sz="4" w:space="0" w:color="auto"/>
              <w:right w:val="single" w:sz="4" w:space="0" w:color="auto"/>
            </w:tcBorders>
            <w:shd w:val="clear" w:color="auto" w:fill="auto"/>
            <w:vAlign w:val="center"/>
            <w:hideMark/>
          </w:tcPr>
          <w:p w14:paraId="0A34886A"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xây dựng kho dự trữ quốc gia</w:t>
            </w:r>
          </w:p>
        </w:tc>
        <w:tc>
          <w:tcPr>
            <w:tcW w:w="799" w:type="dxa"/>
            <w:tcBorders>
              <w:top w:val="nil"/>
              <w:left w:val="nil"/>
              <w:bottom w:val="single" w:sz="4" w:space="0" w:color="auto"/>
              <w:right w:val="single" w:sz="4" w:space="0" w:color="auto"/>
            </w:tcBorders>
            <w:shd w:val="clear" w:color="auto" w:fill="auto"/>
            <w:vAlign w:val="center"/>
            <w:hideMark/>
          </w:tcPr>
          <w:p w14:paraId="1C61EDE0"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DKG</w:t>
            </w:r>
          </w:p>
        </w:tc>
        <w:tc>
          <w:tcPr>
            <w:tcW w:w="1322" w:type="dxa"/>
            <w:tcBorders>
              <w:top w:val="nil"/>
              <w:left w:val="nil"/>
              <w:bottom w:val="single" w:sz="4" w:space="0" w:color="auto"/>
              <w:right w:val="single" w:sz="4" w:space="0" w:color="auto"/>
            </w:tcBorders>
            <w:shd w:val="clear" w:color="auto" w:fill="auto"/>
            <w:noWrap/>
            <w:vAlign w:val="center"/>
            <w:hideMark/>
          </w:tcPr>
          <w:p w14:paraId="73EF7A05"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0,00</w:t>
            </w:r>
          </w:p>
        </w:tc>
        <w:tc>
          <w:tcPr>
            <w:tcW w:w="1362" w:type="dxa"/>
            <w:tcBorders>
              <w:top w:val="nil"/>
              <w:left w:val="nil"/>
              <w:bottom w:val="single" w:sz="4" w:space="0" w:color="auto"/>
              <w:right w:val="single" w:sz="4" w:space="0" w:color="auto"/>
            </w:tcBorders>
            <w:shd w:val="clear" w:color="auto" w:fill="auto"/>
            <w:noWrap/>
            <w:vAlign w:val="center"/>
            <w:hideMark/>
          </w:tcPr>
          <w:p w14:paraId="4529153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0,11</w:t>
            </w:r>
          </w:p>
        </w:tc>
        <w:tc>
          <w:tcPr>
            <w:tcW w:w="1775" w:type="dxa"/>
            <w:tcBorders>
              <w:top w:val="nil"/>
              <w:left w:val="nil"/>
              <w:bottom w:val="single" w:sz="4" w:space="0" w:color="auto"/>
              <w:right w:val="single" w:sz="4" w:space="0" w:color="auto"/>
            </w:tcBorders>
            <w:shd w:val="clear" w:color="auto" w:fill="auto"/>
            <w:noWrap/>
            <w:vAlign w:val="center"/>
            <w:hideMark/>
          </w:tcPr>
          <w:p w14:paraId="5420B614"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0,45</w:t>
            </w:r>
          </w:p>
        </w:tc>
        <w:tc>
          <w:tcPr>
            <w:tcW w:w="1077" w:type="dxa"/>
            <w:tcBorders>
              <w:top w:val="nil"/>
              <w:left w:val="nil"/>
              <w:bottom w:val="single" w:sz="4" w:space="0" w:color="auto"/>
              <w:right w:val="single" w:sz="4" w:space="0" w:color="auto"/>
            </w:tcBorders>
            <w:shd w:val="clear" w:color="auto" w:fill="auto"/>
            <w:vAlign w:val="center"/>
            <w:hideMark/>
          </w:tcPr>
          <w:p w14:paraId="05F5ECD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24,44</w:t>
            </w:r>
          </w:p>
        </w:tc>
      </w:tr>
      <w:tr w:rsidR="00042862" w:rsidRPr="00042862" w14:paraId="2F1EDAB6"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7BD8D50D"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2.6</w:t>
            </w:r>
          </w:p>
        </w:tc>
        <w:tc>
          <w:tcPr>
            <w:tcW w:w="2874" w:type="dxa"/>
            <w:tcBorders>
              <w:top w:val="nil"/>
              <w:left w:val="nil"/>
              <w:bottom w:val="single" w:sz="4" w:space="0" w:color="auto"/>
              <w:right w:val="single" w:sz="4" w:space="0" w:color="auto"/>
            </w:tcBorders>
            <w:shd w:val="clear" w:color="auto" w:fill="auto"/>
            <w:vAlign w:val="center"/>
            <w:hideMark/>
          </w:tcPr>
          <w:p w14:paraId="48723B59" w14:textId="77777777" w:rsidR="008C5442" w:rsidRPr="00042862" w:rsidRDefault="008C5442" w:rsidP="00491AC5">
            <w:pPr>
              <w:spacing w:before="0" w:after="0" w:line="240" w:lineRule="auto"/>
              <w:ind w:firstLine="0"/>
              <w:rPr>
                <w:spacing w:val="-10"/>
                <w:sz w:val="24"/>
                <w:lang w:val="vi-VN" w:eastAsia="vi-VN"/>
              </w:rPr>
            </w:pPr>
            <w:r w:rsidRPr="00042862">
              <w:rPr>
                <w:spacing w:val="-10"/>
                <w:sz w:val="24"/>
                <w:lang w:val="vi-VN" w:eastAsia="vi-VN"/>
              </w:rPr>
              <w:t>Đất có di tích lịch sử - văn hóa</w:t>
            </w:r>
          </w:p>
        </w:tc>
        <w:tc>
          <w:tcPr>
            <w:tcW w:w="799" w:type="dxa"/>
            <w:tcBorders>
              <w:top w:val="nil"/>
              <w:left w:val="nil"/>
              <w:bottom w:val="single" w:sz="4" w:space="0" w:color="auto"/>
              <w:right w:val="single" w:sz="4" w:space="0" w:color="auto"/>
            </w:tcBorders>
            <w:shd w:val="clear" w:color="auto" w:fill="auto"/>
            <w:vAlign w:val="center"/>
            <w:hideMark/>
          </w:tcPr>
          <w:p w14:paraId="615BA743"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DDT</w:t>
            </w:r>
          </w:p>
        </w:tc>
        <w:tc>
          <w:tcPr>
            <w:tcW w:w="1322" w:type="dxa"/>
            <w:tcBorders>
              <w:top w:val="nil"/>
              <w:left w:val="nil"/>
              <w:bottom w:val="single" w:sz="4" w:space="0" w:color="auto"/>
              <w:right w:val="single" w:sz="4" w:space="0" w:color="auto"/>
            </w:tcBorders>
            <w:shd w:val="clear" w:color="auto" w:fill="auto"/>
            <w:noWrap/>
            <w:vAlign w:val="center"/>
            <w:hideMark/>
          </w:tcPr>
          <w:p w14:paraId="142C9EB1"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7,71</w:t>
            </w:r>
          </w:p>
        </w:tc>
        <w:tc>
          <w:tcPr>
            <w:tcW w:w="1362" w:type="dxa"/>
            <w:tcBorders>
              <w:top w:val="nil"/>
              <w:left w:val="nil"/>
              <w:bottom w:val="single" w:sz="4" w:space="0" w:color="auto"/>
              <w:right w:val="single" w:sz="4" w:space="0" w:color="auto"/>
            </w:tcBorders>
            <w:shd w:val="clear" w:color="auto" w:fill="auto"/>
            <w:noWrap/>
            <w:vAlign w:val="center"/>
            <w:hideMark/>
          </w:tcPr>
          <w:p w14:paraId="0ED0AE9E"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7,86</w:t>
            </w:r>
          </w:p>
        </w:tc>
        <w:tc>
          <w:tcPr>
            <w:tcW w:w="1775" w:type="dxa"/>
            <w:tcBorders>
              <w:top w:val="nil"/>
              <w:left w:val="nil"/>
              <w:bottom w:val="single" w:sz="4" w:space="0" w:color="auto"/>
              <w:right w:val="single" w:sz="4" w:space="0" w:color="auto"/>
            </w:tcBorders>
            <w:shd w:val="clear" w:color="auto" w:fill="auto"/>
            <w:noWrap/>
            <w:vAlign w:val="center"/>
            <w:hideMark/>
          </w:tcPr>
          <w:p w14:paraId="76C78D5B"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10,71</w:t>
            </w:r>
          </w:p>
        </w:tc>
        <w:tc>
          <w:tcPr>
            <w:tcW w:w="1077" w:type="dxa"/>
            <w:tcBorders>
              <w:top w:val="nil"/>
              <w:left w:val="nil"/>
              <w:bottom w:val="single" w:sz="4" w:space="0" w:color="auto"/>
              <w:right w:val="single" w:sz="4" w:space="0" w:color="auto"/>
            </w:tcBorders>
            <w:shd w:val="clear" w:color="auto" w:fill="auto"/>
            <w:vAlign w:val="center"/>
            <w:hideMark/>
          </w:tcPr>
          <w:p w14:paraId="6086D17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5,00</w:t>
            </w:r>
          </w:p>
        </w:tc>
      </w:tr>
      <w:tr w:rsidR="00042862" w:rsidRPr="00042862" w14:paraId="66E6DAEF"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4DB94418"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2.7</w:t>
            </w:r>
          </w:p>
        </w:tc>
        <w:tc>
          <w:tcPr>
            <w:tcW w:w="2874" w:type="dxa"/>
            <w:tcBorders>
              <w:top w:val="nil"/>
              <w:left w:val="nil"/>
              <w:bottom w:val="single" w:sz="4" w:space="0" w:color="auto"/>
              <w:right w:val="single" w:sz="4" w:space="0" w:color="auto"/>
            </w:tcBorders>
            <w:shd w:val="clear" w:color="auto" w:fill="auto"/>
            <w:vAlign w:val="center"/>
            <w:hideMark/>
          </w:tcPr>
          <w:p w14:paraId="57762D9A"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bãi thải, xử lý chất thải</w:t>
            </w:r>
          </w:p>
        </w:tc>
        <w:tc>
          <w:tcPr>
            <w:tcW w:w="799" w:type="dxa"/>
            <w:tcBorders>
              <w:top w:val="nil"/>
              <w:left w:val="nil"/>
              <w:bottom w:val="single" w:sz="4" w:space="0" w:color="auto"/>
              <w:right w:val="single" w:sz="4" w:space="0" w:color="auto"/>
            </w:tcBorders>
            <w:shd w:val="clear" w:color="auto" w:fill="auto"/>
            <w:vAlign w:val="center"/>
            <w:hideMark/>
          </w:tcPr>
          <w:p w14:paraId="6BC04176"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DRA</w:t>
            </w:r>
          </w:p>
        </w:tc>
        <w:tc>
          <w:tcPr>
            <w:tcW w:w="1322" w:type="dxa"/>
            <w:tcBorders>
              <w:top w:val="nil"/>
              <w:left w:val="nil"/>
              <w:bottom w:val="single" w:sz="4" w:space="0" w:color="auto"/>
              <w:right w:val="single" w:sz="4" w:space="0" w:color="auto"/>
            </w:tcBorders>
            <w:shd w:val="clear" w:color="auto" w:fill="auto"/>
            <w:noWrap/>
            <w:vAlign w:val="center"/>
            <w:hideMark/>
          </w:tcPr>
          <w:p w14:paraId="499C47E0"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8,17</w:t>
            </w:r>
          </w:p>
        </w:tc>
        <w:tc>
          <w:tcPr>
            <w:tcW w:w="1362" w:type="dxa"/>
            <w:tcBorders>
              <w:top w:val="nil"/>
              <w:left w:val="nil"/>
              <w:bottom w:val="single" w:sz="4" w:space="0" w:color="auto"/>
              <w:right w:val="single" w:sz="4" w:space="0" w:color="auto"/>
            </w:tcBorders>
            <w:shd w:val="clear" w:color="auto" w:fill="auto"/>
            <w:noWrap/>
            <w:vAlign w:val="center"/>
            <w:hideMark/>
          </w:tcPr>
          <w:p w14:paraId="0B7E278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9,19</w:t>
            </w:r>
          </w:p>
        </w:tc>
        <w:tc>
          <w:tcPr>
            <w:tcW w:w="1775" w:type="dxa"/>
            <w:tcBorders>
              <w:top w:val="nil"/>
              <w:left w:val="nil"/>
              <w:bottom w:val="single" w:sz="4" w:space="0" w:color="auto"/>
              <w:right w:val="single" w:sz="4" w:space="0" w:color="auto"/>
            </w:tcBorders>
            <w:shd w:val="clear" w:color="auto" w:fill="auto"/>
            <w:noWrap/>
            <w:vAlign w:val="center"/>
            <w:hideMark/>
          </w:tcPr>
          <w:p w14:paraId="01BF4701"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14,26</w:t>
            </w:r>
          </w:p>
        </w:tc>
        <w:tc>
          <w:tcPr>
            <w:tcW w:w="1077" w:type="dxa"/>
            <w:tcBorders>
              <w:top w:val="nil"/>
              <w:left w:val="nil"/>
              <w:bottom w:val="single" w:sz="4" w:space="0" w:color="auto"/>
              <w:right w:val="single" w:sz="4" w:space="0" w:color="auto"/>
            </w:tcBorders>
            <w:shd w:val="clear" w:color="auto" w:fill="auto"/>
            <w:vAlign w:val="center"/>
            <w:hideMark/>
          </w:tcPr>
          <w:p w14:paraId="2213A67D"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16,75</w:t>
            </w:r>
          </w:p>
        </w:tc>
      </w:tr>
      <w:tr w:rsidR="00042862" w:rsidRPr="00042862" w14:paraId="29C54B61"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4169E548" w14:textId="77777777" w:rsidR="008C5442" w:rsidRPr="00042862" w:rsidRDefault="008C5442" w:rsidP="00491AC5">
            <w:pPr>
              <w:spacing w:before="0" w:after="0" w:line="240" w:lineRule="auto"/>
              <w:ind w:firstLine="0"/>
              <w:jc w:val="left"/>
              <w:rPr>
                <w:b/>
                <w:bCs/>
                <w:sz w:val="24"/>
                <w:lang w:val="vi-VN" w:eastAsia="vi-VN"/>
              </w:rPr>
            </w:pPr>
            <w:r w:rsidRPr="00042862">
              <w:rPr>
                <w:b/>
                <w:bCs/>
                <w:sz w:val="24"/>
                <w:lang w:val="vi-VN" w:eastAsia="vi-VN"/>
              </w:rPr>
              <w:t>3</w:t>
            </w:r>
          </w:p>
        </w:tc>
        <w:tc>
          <w:tcPr>
            <w:tcW w:w="2874" w:type="dxa"/>
            <w:tcBorders>
              <w:top w:val="nil"/>
              <w:left w:val="nil"/>
              <w:bottom w:val="single" w:sz="4" w:space="0" w:color="auto"/>
              <w:right w:val="single" w:sz="4" w:space="0" w:color="auto"/>
            </w:tcBorders>
            <w:shd w:val="clear" w:color="auto" w:fill="auto"/>
            <w:vAlign w:val="center"/>
            <w:hideMark/>
          </w:tcPr>
          <w:p w14:paraId="168DC88F" w14:textId="77777777" w:rsidR="008C5442" w:rsidRPr="00042862" w:rsidRDefault="008C5442" w:rsidP="00491AC5">
            <w:pPr>
              <w:spacing w:before="0" w:after="0" w:line="240" w:lineRule="auto"/>
              <w:ind w:firstLine="0"/>
              <w:rPr>
                <w:b/>
                <w:bCs/>
                <w:sz w:val="24"/>
                <w:lang w:val="vi-VN" w:eastAsia="vi-VN"/>
              </w:rPr>
            </w:pPr>
            <w:r w:rsidRPr="00042862">
              <w:rPr>
                <w:b/>
                <w:bCs/>
                <w:sz w:val="24"/>
                <w:lang w:val="vi-VN" w:eastAsia="vi-VN"/>
              </w:rPr>
              <w:t>Đất chưa sử dụng</w:t>
            </w:r>
          </w:p>
        </w:tc>
        <w:tc>
          <w:tcPr>
            <w:tcW w:w="799" w:type="dxa"/>
            <w:tcBorders>
              <w:top w:val="nil"/>
              <w:left w:val="nil"/>
              <w:bottom w:val="single" w:sz="4" w:space="0" w:color="auto"/>
              <w:right w:val="single" w:sz="4" w:space="0" w:color="auto"/>
            </w:tcBorders>
            <w:shd w:val="clear" w:color="auto" w:fill="auto"/>
            <w:vAlign w:val="center"/>
            <w:hideMark/>
          </w:tcPr>
          <w:p w14:paraId="5853E1C7"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 </w:t>
            </w:r>
          </w:p>
        </w:tc>
        <w:tc>
          <w:tcPr>
            <w:tcW w:w="1322" w:type="dxa"/>
            <w:tcBorders>
              <w:top w:val="nil"/>
              <w:left w:val="nil"/>
              <w:bottom w:val="single" w:sz="4" w:space="0" w:color="auto"/>
              <w:right w:val="single" w:sz="4" w:space="0" w:color="auto"/>
            </w:tcBorders>
            <w:shd w:val="clear" w:color="auto" w:fill="auto"/>
            <w:noWrap/>
            <w:vAlign w:val="center"/>
            <w:hideMark/>
          </w:tcPr>
          <w:p w14:paraId="2509623E"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 </w:t>
            </w:r>
          </w:p>
        </w:tc>
        <w:tc>
          <w:tcPr>
            <w:tcW w:w="1362" w:type="dxa"/>
            <w:tcBorders>
              <w:top w:val="nil"/>
              <w:left w:val="nil"/>
              <w:bottom w:val="single" w:sz="4" w:space="0" w:color="auto"/>
              <w:right w:val="single" w:sz="4" w:space="0" w:color="auto"/>
            </w:tcBorders>
            <w:shd w:val="clear" w:color="auto" w:fill="auto"/>
            <w:noWrap/>
            <w:vAlign w:val="center"/>
            <w:hideMark/>
          </w:tcPr>
          <w:p w14:paraId="740A9AEB"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 </w:t>
            </w:r>
          </w:p>
        </w:tc>
        <w:tc>
          <w:tcPr>
            <w:tcW w:w="1775" w:type="dxa"/>
            <w:tcBorders>
              <w:top w:val="nil"/>
              <w:left w:val="nil"/>
              <w:bottom w:val="single" w:sz="4" w:space="0" w:color="auto"/>
              <w:right w:val="single" w:sz="4" w:space="0" w:color="auto"/>
            </w:tcBorders>
            <w:shd w:val="clear" w:color="auto" w:fill="auto"/>
            <w:noWrap/>
            <w:vAlign w:val="center"/>
            <w:hideMark/>
          </w:tcPr>
          <w:p w14:paraId="55E624A1"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 </w:t>
            </w:r>
          </w:p>
        </w:tc>
        <w:tc>
          <w:tcPr>
            <w:tcW w:w="1077" w:type="dxa"/>
            <w:tcBorders>
              <w:top w:val="nil"/>
              <w:left w:val="nil"/>
              <w:bottom w:val="single" w:sz="4" w:space="0" w:color="auto"/>
              <w:right w:val="single" w:sz="4" w:space="0" w:color="auto"/>
            </w:tcBorders>
            <w:shd w:val="clear" w:color="auto" w:fill="auto"/>
            <w:vAlign w:val="center"/>
            <w:hideMark/>
          </w:tcPr>
          <w:p w14:paraId="791806AE"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 </w:t>
            </w:r>
          </w:p>
        </w:tc>
      </w:tr>
      <w:tr w:rsidR="00042862" w:rsidRPr="00042862" w14:paraId="65089291"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10E99FFC"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3.1</w:t>
            </w:r>
          </w:p>
        </w:tc>
        <w:tc>
          <w:tcPr>
            <w:tcW w:w="2874" w:type="dxa"/>
            <w:tcBorders>
              <w:top w:val="nil"/>
              <w:left w:val="nil"/>
              <w:bottom w:val="single" w:sz="4" w:space="0" w:color="auto"/>
              <w:right w:val="single" w:sz="4" w:space="0" w:color="auto"/>
            </w:tcBorders>
            <w:shd w:val="clear" w:color="auto" w:fill="auto"/>
            <w:vAlign w:val="center"/>
            <w:hideMark/>
          </w:tcPr>
          <w:p w14:paraId="6DAB2E8E"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chưa sử dụng đưa vào sử dụng</w:t>
            </w:r>
          </w:p>
        </w:tc>
        <w:tc>
          <w:tcPr>
            <w:tcW w:w="799" w:type="dxa"/>
            <w:tcBorders>
              <w:top w:val="nil"/>
              <w:left w:val="nil"/>
              <w:bottom w:val="single" w:sz="4" w:space="0" w:color="auto"/>
              <w:right w:val="single" w:sz="4" w:space="0" w:color="auto"/>
            </w:tcBorders>
            <w:shd w:val="clear" w:color="auto" w:fill="auto"/>
            <w:vAlign w:val="center"/>
            <w:hideMark/>
          </w:tcPr>
          <w:p w14:paraId="5B25FDA3"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 </w:t>
            </w:r>
          </w:p>
        </w:tc>
        <w:tc>
          <w:tcPr>
            <w:tcW w:w="1322" w:type="dxa"/>
            <w:tcBorders>
              <w:top w:val="nil"/>
              <w:left w:val="nil"/>
              <w:bottom w:val="single" w:sz="4" w:space="0" w:color="auto"/>
              <w:right w:val="single" w:sz="4" w:space="0" w:color="auto"/>
            </w:tcBorders>
            <w:shd w:val="clear" w:color="auto" w:fill="auto"/>
            <w:noWrap/>
            <w:vAlign w:val="center"/>
            <w:hideMark/>
          </w:tcPr>
          <w:p w14:paraId="5B804063"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 </w:t>
            </w:r>
          </w:p>
        </w:tc>
        <w:tc>
          <w:tcPr>
            <w:tcW w:w="1362" w:type="dxa"/>
            <w:tcBorders>
              <w:top w:val="nil"/>
              <w:left w:val="nil"/>
              <w:bottom w:val="single" w:sz="4" w:space="0" w:color="auto"/>
              <w:right w:val="single" w:sz="4" w:space="0" w:color="auto"/>
            </w:tcBorders>
            <w:shd w:val="clear" w:color="auto" w:fill="auto"/>
            <w:noWrap/>
            <w:vAlign w:val="center"/>
            <w:hideMark/>
          </w:tcPr>
          <w:p w14:paraId="6232FE90"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61,83</w:t>
            </w:r>
          </w:p>
        </w:tc>
        <w:tc>
          <w:tcPr>
            <w:tcW w:w="1775" w:type="dxa"/>
            <w:tcBorders>
              <w:top w:val="nil"/>
              <w:left w:val="nil"/>
              <w:bottom w:val="single" w:sz="4" w:space="0" w:color="auto"/>
              <w:right w:val="single" w:sz="4" w:space="0" w:color="auto"/>
            </w:tcBorders>
            <w:shd w:val="clear" w:color="auto" w:fill="auto"/>
            <w:noWrap/>
            <w:vAlign w:val="center"/>
            <w:hideMark/>
          </w:tcPr>
          <w:p w14:paraId="595CCA0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357,35</w:t>
            </w:r>
          </w:p>
        </w:tc>
        <w:tc>
          <w:tcPr>
            <w:tcW w:w="1077" w:type="dxa"/>
            <w:tcBorders>
              <w:top w:val="nil"/>
              <w:left w:val="nil"/>
              <w:bottom w:val="single" w:sz="4" w:space="0" w:color="auto"/>
              <w:right w:val="single" w:sz="4" w:space="0" w:color="auto"/>
            </w:tcBorders>
            <w:shd w:val="clear" w:color="auto" w:fill="auto"/>
            <w:vAlign w:val="center"/>
            <w:hideMark/>
          </w:tcPr>
          <w:p w14:paraId="57BF6813"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17,30</w:t>
            </w:r>
          </w:p>
        </w:tc>
      </w:tr>
      <w:tr w:rsidR="00042862" w:rsidRPr="00042862" w14:paraId="1163B9C7"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14EBB393" w14:textId="77777777" w:rsidR="008C5442" w:rsidRPr="00042862" w:rsidRDefault="008C5442" w:rsidP="00491AC5">
            <w:pPr>
              <w:spacing w:before="0" w:after="0" w:line="240" w:lineRule="auto"/>
              <w:ind w:firstLine="0"/>
              <w:jc w:val="left"/>
              <w:rPr>
                <w:sz w:val="24"/>
                <w:lang w:val="vi-VN" w:eastAsia="vi-VN"/>
              </w:rPr>
            </w:pPr>
            <w:r w:rsidRPr="00042862">
              <w:rPr>
                <w:sz w:val="24"/>
                <w:lang w:val="vi-VN" w:eastAsia="vi-VN"/>
              </w:rPr>
              <w:t>3.2</w:t>
            </w:r>
          </w:p>
        </w:tc>
        <w:tc>
          <w:tcPr>
            <w:tcW w:w="2874" w:type="dxa"/>
            <w:tcBorders>
              <w:top w:val="nil"/>
              <w:left w:val="nil"/>
              <w:bottom w:val="single" w:sz="4" w:space="0" w:color="auto"/>
              <w:right w:val="single" w:sz="4" w:space="0" w:color="auto"/>
            </w:tcBorders>
            <w:shd w:val="clear" w:color="auto" w:fill="auto"/>
            <w:vAlign w:val="center"/>
            <w:hideMark/>
          </w:tcPr>
          <w:p w14:paraId="3154BB49" w14:textId="77777777" w:rsidR="008C5442" w:rsidRPr="00042862" w:rsidRDefault="008C5442" w:rsidP="00491AC5">
            <w:pPr>
              <w:spacing w:before="0" w:after="0" w:line="240" w:lineRule="auto"/>
              <w:ind w:firstLine="0"/>
              <w:rPr>
                <w:sz w:val="24"/>
                <w:lang w:val="vi-VN" w:eastAsia="vi-VN"/>
              </w:rPr>
            </w:pPr>
            <w:r w:rsidRPr="00042862">
              <w:rPr>
                <w:sz w:val="24"/>
                <w:lang w:val="vi-VN" w:eastAsia="vi-VN"/>
              </w:rPr>
              <w:t>Đất chưa sử dụng còn lại</w:t>
            </w:r>
          </w:p>
        </w:tc>
        <w:tc>
          <w:tcPr>
            <w:tcW w:w="799" w:type="dxa"/>
            <w:tcBorders>
              <w:top w:val="nil"/>
              <w:left w:val="nil"/>
              <w:bottom w:val="single" w:sz="4" w:space="0" w:color="auto"/>
              <w:right w:val="single" w:sz="4" w:space="0" w:color="auto"/>
            </w:tcBorders>
            <w:shd w:val="clear" w:color="auto" w:fill="auto"/>
            <w:vAlign w:val="center"/>
            <w:hideMark/>
          </w:tcPr>
          <w:p w14:paraId="1AA1B1CB" w14:textId="77777777" w:rsidR="008C5442" w:rsidRPr="00042862" w:rsidRDefault="008C5442" w:rsidP="00491AC5">
            <w:pPr>
              <w:spacing w:before="0" w:after="0" w:line="240" w:lineRule="auto"/>
              <w:ind w:firstLine="0"/>
              <w:jc w:val="center"/>
              <w:rPr>
                <w:sz w:val="24"/>
                <w:lang w:val="vi-VN" w:eastAsia="vi-VN"/>
              </w:rPr>
            </w:pPr>
            <w:r w:rsidRPr="00042862">
              <w:rPr>
                <w:sz w:val="24"/>
                <w:lang w:val="vi-VN" w:eastAsia="vi-VN"/>
              </w:rPr>
              <w:t>CSD</w:t>
            </w:r>
          </w:p>
        </w:tc>
        <w:tc>
          <w:tcPr>
            <w:tcW w:w="1322" w:type="dxa"/>
            <w:tcBorders>
              <w:top w:val="nil"/>
              <w:left w:val="nil"/>
              <w:bottom w:val="single" w:sz="4" w:space="0" w:color="auto"/>
              <w:right w:val="single" w:sz="4" w:space="0" w:color="auto"/>
            </w:tcBorders>
            <w:shd w:val="clear" w:color="auto" w:fill="auto"/>
            <w:noWrap/>
            <w:vAlign w:val="center"/>
            <w:hideMark/>
          </w:tcPr>
          <w:p w14:paraId="482E7D28"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1.219,82</w:t>
            </w:r>
          </w:p>
        </w:tc>
        <w:tc>
          <w:tcPr>
            <w:tcW w:w="1362" w:type="dxa"/>
            <w:tcBorders>
              <w:top w:val="nil"/>
              <w:left w:val="nil"/>
              <w:bottom w:val="single" w:sz="4" w:space="0" w:color="auto"/>
              <w:right w:val="single" w:sz="4" w:space="0" w:color="auto"/>
            </w:tcBorders>
            <w:shd w:val="clear" w:color="auto" w:fill="auto"/>
            <w:noWrap/>
            <w:vAlign w:val="center"/>
            <w:hideMark/>
          </w:tcPr>
          <w:p w14:paraId="3A843B27"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1.157,99</w:t>
            </w:r>
          </w:p>
        </w:tc>
        <w:tc>
          <w:tcPr>
            <w:tcW w:w="1775" w:type="dxa"/>
            <w:tcBorders>
              <w:top w:val="nil"/>
              <w:left w:val="nil"/>
              <w:bottom w:val="single" w:sz="4" w:space="0" w:color="auto"/>
              <w:right w:val="single" w:sz="4" w:space="0" w:color="auto"/>
            </w:tcBorders>
            <w:shd w:val="clear" w:color="auto" w:fill="auto"/>
            <w:noWrap/>
            <w:vAlign w:val="center"/>
            <w:hideMark/>
          </w:tcPr>
          <w:p w14:paraId="7DDE15EA"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862,40</w:t>
            </w:r>
          </w:p>
        </w:tc>
        <w:tc>
          <w:tcPr>
            <w:tcW w:w="1077" w:type="dxa"/>
            <w:tcBorders>
              <w:top w:val="nil"/>
              <w:left w:val="nil"/>
              <w:bottom w:val="single" w:sz="4" w:space="0" w:color="auto"/>
              <w:right w:val="single" w:sz="4" w:space="0" w:color="auto"/>
            </w:tcBorders>
            <w:shd w:val="clear" w:color="auto" w:fill="auto"/>
            <w:vAlign w:val="center"/>
            <w:hideMark/>
          </w:tcPr>
          <w:p w14:paraId="4BFBAE8A" w14:textId="77777777" w:rsidR="008C5442" w:rsidRPr="00042862" w:rsidRDefault="008C5442" w:rsidP="00491AC5">
            <w:pPr>
              <w:spacing w:before="0" w:after="0" w:line="240" w:lineRule="auto"/>
              <w:ind w:firstLine="0"/>
              <w:jc w:val="right"/>
              <w:rPr>
                <w:sz w:val="24"/>
                <w:lang w:val="vi-VN" w:eastAsia="vi-VN"/>
              </w:rPr>
            </w:pPr>
            <w:r w:rsidRPr="00042862">
              <w:rPr>
                <w:sz w:val="24"/>
                <w:lang w:val="vi-VN" w:eastAsia="vi-VN"/>
              </w:rPr>
              <w:t>17,30</w:t>
            </w:r>
          </w:p>
        </w:tc>
      </w:tr>
      <w:tr w:rsidR="00042862" w:rsidRPr="00042862" w14:paraId="644E1157"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39DAD25F" w14:textId="77777777" w:rsidR="008C5442" w:rsidRPr="00042862" w:rsidRDefault="008C5442" w:rsidP="00491AC5">
            <w:pPr>
              <w:spacing w:before="0" w:after="0" w:line="240" w:lineRule="auto"/>
              <w:ind w:firstLine="0"/>
              <w:jc w:val="left"/>
              <w:rPr>
                <w:b/>
                <w:bCs/>
                <w:sz w:val="24"/>
                <w:lang w:val="vi-VN" w:eastAsia="vi-VN"/>
              </w:rPr>
            </w:pPr>
            <w:r w:rsidRPr="00042862">
              <w:rPr>
                <w:b/>
                <w:bCs/>
                <w:sz w:val="24"/>
                <w:lang w:val="vi-VN" w:eastAsia="vi-VN"/>
              </w:rPr>
              <w:t>4</w:t>
            </w:r>
          </w:p>
        </w:tc>
        <w:tc>
          <w:tcPr>
            <w:tcW w:w="2874" w:type="dxa"/>
            <w:tcBorders>
              <w:top w:val="nil"/>
              <w:left w:val="nil"/>
              <w:bottom w:val="single" w:sz="4" w:space="0" w:color="auto"/>
              <w:right w:val="single" w:sz="4" w:space="0" w:color="auto"/>
            </w:tcBorders>
            <w:shd w:val="clear" w:color="auto" w:fill="auto"/>
            <w:vAlign w:val="center"/>
            <w:hideMark/>
          </w:tcPr>
          <w:p w14:paraId="1AC56081" w14:textId="77777777" w:rsidR="008C5442" w:rsidRPr="00042862" w:rsidRDefault="008C5442" w:rsidP="00491AC5">
            <w:pPr>
              <w:spacing w:before="0" w:after="0" w:line="240" w:lineRule="auto"/>
              <w:ind w:firstLine="0"/>
              <w:rPr>
                <w:b/>
                <w:bCs/>
                <w:sz w:val="24"/>
                <w:lang w:val="vi-VN" w:eastAsia="vi-VN"/>
              </w:rPr>
            </w:pPr>
            <w:r w:rsidRPr="00042862">
              <w:rPr>
                <w:b/>
                <w:bCs/>
                <w:sz w:val="24"/>
                <w:lang w:val="vi-VN" w:eastAsia="vi-VN"/>
              </w:rPr>
              <w:t>Đất khu kinh tế*</w:t>
            </w:r>
          </w:p>
        </w:tc>
        <w:tc>
          <w:tcPr>
            <w:tcW w:w="799" w:type="dxa"/>
            <w:tcBorders>
              <w:top w:val="nil"/>
              <w:left w:val="nil"/>
              <w:bottom w:val="single" w:sz="4" w:space="0" w:color="auto"/>
              <w:right w:val="single" w:sz="4" w:space="0" w:color="auto"/>
            </w:tcBorders>
            <w:shd w:val="clear" w:color="auto" w:fill="auto"/>
            <w:vAlign w:val="center"/>
            <w:hideMark/>
          </w:tcPr>
          <w:p w14:paraId="2113EE1C"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KKT</w:t>
            </w:r>
          </w:p>
        </w:tc>
        <w:tc>
          <w:tcPr>
            <w:tcW w:w="1322" w:type="dxa"/>
            <w:tcBorders>
              <w:top w:val="nil"/>
              <w:left w:val="nil"/>
              <w:bottom w:val="single" w:sz="4" w:space="0" w:color="auto"/>
              <w:right w:val="single" w:sz="4" w:space="0" w:color="auto"/>
            </w:tcBorders>
            <w:shd w:val="clear" w:color="auto" w:fill="auto"/>
            <w:noWrap/>
            <w:vAlign w:val="center"/>
            <w:hideMark/>
          </w:tcPr>
          <w:p w14:paraId="14A27952"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1.634,13</w:t>
            </w:r>
          </w:p>
        </w:tc>
        <w:tc>
          <w:tcPr>
            <w:tcW w:w="1362" w:type="dxa"/>
            <w:tcBorders>
              <w:top w:val="nil"/>
              <w:left w:val="nil"/>
              <w:bottom w:val="single" w:sz="4" w:space="0" w:color="auto"/>
              <w:right w:val="single" w:sz="4" w:space="0" w:color="auto"/>
            </w:tcBorders>
            <w:shd w:val="clear" w:color="auto" w:fill="auto"/>
            <w:noWrap/>
            <w:vAlign w:val="center"/>
            <w:hideMark/>
          </w:tcPr>
          <w:p w14:paraId="38150DC4"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1.634,13</w:t>
            </w:r>
          </w:p>
        </w:tc>
        <w:tc>
          <w:tcPr>
            <w:tcW w:w="1775" w:type="dxa"/>
            <w:tcBorders>
              <w:top w:val="nil"/>
              <w:left w:val="nil"/>
              <w:bottom w:val="single" w:sz="4" w:space="0" w:color="auto"/>
              <w:right w:val="single" w:sz="4" w:space="0" w:color="auto"/>
            </w:tcBorders>
            <w:shd w:val="clear" w:color="auto" w:fill="auto"/>
            <w:noWrap/>
            <w:vAlign w:val="center"/>
            <w:hideMark/>
          </w:tcPr>
          <w:p w14:paraId="1ABDDCEA"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1.649,53</w:t>
            </w:r>
          </w:p>
        </w:tc>
        <w:tc>
          <w:tcPr>
            <w:tcW w:w="1077" w:type="dxa"/>
            <w:tcBorders>
              <w:top w:val="nil"/>
              <w:left w:val="nil"/>
              <w:bottom w:val="single" w:sz="4" w:space="0" w:color="auto"/>
              <w:right w:val="single" w:sz="4" w:space="0" w:color="auto"/>
            </w:tcBorders>
            <w:shd w:val="clear" w:color="auto" w:fill="auto"/>
            <w:vAlign w:val="center"/>
            <w:hideMark/>
          </w:tcPr>
          <w:p w14:paraId="00D0C624"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0,00</w:t>
            </w:r>
          </w:p>
        </w:tc>
      </w:tr>
      <w:tr w:rsidR="00042862" w:rsidRPr="00042862" w14:paraId="03F13825"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21FC34A3" w14:textId="77777777" w:rsidR="008C5442" w:rsidRPr="00042862" w:rsidRDefault="008C5442" w:rsidP="00491AC5">
            <w:pPr>
              <w:spacing w:before="0" w:after="0" w:line="240" w:lineRule="auto"/>
              <w:ind w:firstLine="0"/>
              <w:jc w:val="left"/>
              <w:rPr>
                <w:b/>
                <w:bCs/>
                <w:sz w:val="24"/>
                <w:lang w:val="vi-VN" w:eastAsia="vi-VN"/>
              </w:rPr>
            </w:pPr>
            <w:r w:rsidRPr="00042862">
              <w:rPr>
                <w:b/>
                <w:bCs/>
                <w:sz w:val="24"/>
                <w:lang w:val="vi-VN" w:eastAsia="vi-VN"/>
              </w:rPr>
              <w:t>5</w:t>
            </w:r>
          </w:p>
        </w:tc>
        <w:tc>
          <w:tcPr>
            <w:tcW w:w="2874" w:type="dxa"/>
            <w:tcBorders>
              <w:top w:val="nil"/>
              <w:left w:val="nil"/>
              <w:bottom w:val="single" w:sz="4" w:space="0" w:color="auto"/>
              <w:right w:val="single" w:sz="4" w:space="0" w:color="auto"/>
            </w:tcBorders>
            <w:shd w:val="clear" w:color="auto" w:fill="auto"/>
            <w:vAlign w:val="center"/>
            <w:hideMark/>
          </w:tcPr>
          <w:p w14:paraId="637C2415" w14:textId="77777777" w:rsidR="008C5442" w:rsidRPr="00042862" w:rsidRDefault="008C5442" w:rsidP="00491AC5">
            <w:pPr>
              <w:spacing w:before="0" w:after="0" w:line="240" w:lineRule="auto"/>
              <w:ind w:firstLine="0"/>
              <w:rPr>
                <w:b/>
                <w:bCs/>
                <w:sz w:val="24"/>
                <w:lang w:val="vi-VN" w:eastAsia="vi-VN"/>
              </w:rPr>
            </w:pPr>
            <w:r w:rsidRPr="00042862">
              <w:rPr>
                <w:b/>
                <w:bCs/>
                <w:sz w:val="24"/>
                <w:lang w:val="vi-VN" w:eastAsia="vi-VN"/>
              </w:rPr>
              <w:t>Đất khu công nghệ cao*</w:t>
            </w:r>
          </w:p>
        </w:tc>
        <w:tc>
          <w:tcPr>
            <w:tcW w:w="799" w:type="dxa"/>
            <w:tcBorders>
              <w:top w:val="nil"/>
              <w:left w:val="nil"/>
              <w:bottom w:val="single" w:sz="4" w:space="0" w:color="auto"/>
              <w:right w:val="single" w:sz="4" w:space="0" w:color="auto"/>
            </w:tcBorders>
            <w:shd w:val="clear" w:color="auto" w:fill="auto"/>
            <w:vAlign w:val="center"/>
            <w:hideMark/>
          </w:tcPr>
          <w:p w14:paraId="2C8135C9"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KCN</w:t>
            </w:r>
          </w:p>
        </w:tc>
        <w:tc>
          <w:tcPr>
            <w:tcW w:w="1322" w:type="dxa"/>
            <w:tcBorders>
              <w:top w:val="nil"/>
              <w:left w:val="nil"/>
              <w:bottom w:val="single" w:sz="4" w:space="0" w:color="auto"/>
              <w:right w:val="single" w:sz="4" w:space="0" w:color="auto"/>
            </w:tcBorders>
            <w:shd w:val="clear" w:color="auto" w:fill="auto"/>
            <w:noWrap/>
            <w:vAlign w:val="center"/>
            <w:hideMark/>
          </w:tcPr>
          <w:p w14:paraId="73F93908"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3,63</w:t>
            </w:r>
          </w:p>
        </w:tc>
        <w:tc>
          <w:tcPr>
            <w:tcW w:w="1362" w:type="dxa"/>
            <w:tcBorders>
              <w:top w:val="nil"/>
              <w:left w:val="nil"/>
              <w:bottom w:val="single" w:sz="4" w:space="0" w:color="auto"/>
              <w:right w:val="single" w:sz="4" w:space="0" w:color="auto"/>
            </w:tcBorders>
            <w:shd w:val="clear" w:color="auto" w:fill="auto"/>
            <w:noWrap/>
            <w:vAlign w:val="center"/>
            <w:hideMark/>
          </w:tcPr>
          <w:p w14:paraId="3B0DE004" w14:textId="1CAF423B" w:rsidR="008C5442" w:rsidRPr="00042862" w:rsidRDefault="008C5442" w:rsidP="00BB57DC">
            <w:pPr>
              <w:spacing w:before="0" w:after="0" w:line="240" w:lineRule="auto"/>
              <w:ind w:firstLine="0"/>
              <w:jc w:val="right"/>
              <w:rPr>
                <w:b/>
                <w:bCs/>
                <w:sz w:val="24"/>
                <w:lang w:eastAsia="vi-VN"/>
              </w:rPr>
            </w:pPr>
            <w:r w:rsidRPr="00042862">
              <w:rPr>
                <w:b/>
                <w:bCs/>
                <w:sz w:val="24"/>
                <w:lang w:val="vi-VN" w:eastAsia="vi-VN"/>
              </w:rPr>
              <w:t>3,8</w:t>
            </w:r>
            <w:r w:rsidR="00BB57DC" w:rsidRPr="00042862">
              <w:rPr>
                <w:b/>
                <w:bCs/>
                <w:sz w:val="24"/>
                <w:lang w:eastAsia="vi-VN"/>
              </w:rPr>
              <w:t>4</w:t>
            </w:r>
          </w:p>
        </w:tc>
        <w:tc>
          <w:tcPr>
            <w:tcW w:w="1775" w:type="dxa"/>
            <w:tcBorders>
              <w:top w:val="nil"/>
              <w:left w:val="nil"/>
              <w:bottom w:val="single" w:sz="4" w:space="0" w:color="auto"/>
              <w:right w:val="single" w:sz="4" w:space="0" w:color="auto"/>
            </w:tcBorders>
            <w:shd w:val="clear" w:color="auto" w:fill="auto"/>
            <w:noWrap/>
            <w:vAlign w:val="center"/>
            <w:hideMark/>
          </w:tcPr>
          <w:p w14:paraId="1E57D9E3"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4,14</w:t>
            </w:r>
          </w:p>
        </w:tc>
        <w:tc>
          <w:tcPr>
            <w:tcW w:w="1077" w:type="dxa"/>
            <w:tcBorders>
              <w:top w:val="nil"/>
              <w:left w:val="nil"/>
              <w:bottom w:val="single" w:sz="4" w:space="0" w:color="auto"/>
              <w:right w:val="single" w:sz="4" w:space="0" w:color="auto"/>
            </w:tcBorders>
            <w:shd w:val="clear" w:color="auto" w:fill="auto"/>
            <w:vAlign w:val="center"/>
            <w:hideMark/>
          </w:tcPr>
          <w:p w14:paraId="2B4EAA8A"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50,98</w:t>
            </w:r>
          </w:p>
        </w:tc>
      </w:tr>
      <w:tr w:rsidR="00042862" w:rsidRPr="00042862" w14:paraId="3AB40E58" w14:textId="77777777" w:rsidTr="00C3729E">
        <w:trPr>
          <w:trHeight w:val="414"/>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580385E8" w14:textId="77777777" w:rsidR="008C5442" w:rsidRPr="00042862" w:rsidRDefault="008C5442" w:rsidP="00491AC5">
            <w:pPr>
              <w:spacing w:before="0" w:after="0" w:line="240" w:lineRule="auto"/>
              <w:ind w:firstLine="0"/>
              <w:jc w:val="left"/>
              <w:rPr>
                <w:b/>
                <w:bCs/>
                <w:sz w:val="24"/>
                <w:lang w:val="vi-VN" w:eastAsia="vi-VN"/>
              </w:rPr>
            </w:pPr>
            <w:r w:rsidRPr="00042862">
              <w:rPr>
                <w:b/>
                <w:bCs/>
                <w:sz w:val="24"/>
                <w:lang w:val="vi-VN" w:eastAsia="vi-VN"/>
              </w:rPr>
              <w:t>6</w:t>
            </w:r>
          </w:p>
        </w:tc>
        <w:tc>
          <w:tcPr>
            <w:tcW w:w="2874" w:type="dxa"/>
            <w:tcBorders>
              <w:top w:val="nil"/>
              <w:left w:val="nil"/>
              <w:bottom w:val="single" w:sz="4" w:space="0" w:color="auto"/>
              <w:right w:val="single" w:sz="4" w:space="0" w:color="auto"/>
            </w:tcBorders>
            <w:shd w:val="clear" w:color="auto" w:fill="auto"/>
            <w:vAlign w:val="center"/>
            <w:hideMark/>
          </w:tcPr>
          <w:p w14:paraId="1A350467" w14:textId="77777777" w:rsidR="008C5442" w:rsidRPr="00042862" w:rsidRDefault="008C5442" w:rsidP="00491AC5">
            <w:pPr>
              <w:spacing w:before="0" w:after="0" w:line="240" w:lineRule="auto"/>
              <w:ind w:firstLine="0"/>
              <w:rPr>
                <w:b/>
                <w:bCs/>
                <w:sz w:val="24"/>
                <w:lang w:val="vi-VN" w:eastAsia="vi-VN"/>
              </w:rPr>
            </w:pPr>
            <w:r w:rsidRPr="00042862">
              <w:rPr>
                <w:b/>
                <w:bCs/>
                <w:sz w:val="24"/>
                <w:lang w:val="vi-VN" w:eastAsia="vi-VN"/>
              </w:rPr>
              <w:t>Đất đô thị*</w:t>
            </w:r>
          </w:p>
        </w:tc>
        <w:tc>
          <w:tcPr>
            <w:tcW w:w="799" w:type="dxa"/>
            <w:tcBorders>
              <w:top w:val="nil"/>
              <w:left w:val="nil"/>
              <w:bottom w:val="single" w:sz="4" w:space="0" w:color="auto"/>
              <w:right w:val="single" w:sz="4" w:space="0" w:color="auto"/>
            </w:tcBorders>
            <w:shd w:val="clear" w:color="auto" w:fill="auto"/>
            <w:vAlign w:val="center"/>
            <w:hideMark/>
          </w:tcPr>
          <w:p w14:paraId="7EF6A534" w14:textId="77777777" w:rsidR="008C5442" w:rsidRPr="00042862" w:rsidRDefault="008C5442" w:rsidP="00491AC5">
            <w:pPr>
              <w:spacing w:before="0" w:after="0" w:line="240" w:lineRule="auto"/>
              <w:ind w:firstLine="0"/>
              <w:jc w:val="center"/>
              <w:rPr>
                <w:b/>
                <w:bCs/>
                <w:sz w:val="24"/>
                <w:lang w:val="vi-VN" w:eastAsia="vi-VN"/>
              </w:rPr>
            </w:pPr>
            <w:r w:rsidRPr="00042862">
              <w:rPr>
                <w:b/>
                <w:bCs/>
                <w:sz w:val="24"/>
                <w:lang w:val="vi-VN" w:eastAsia="vi-VN"/>
              </w:rPr>
              <w:t>KDT</w:t>
            </w:r>
          </w:p>
        </w:tc>
        <w:tc>
          <w:tcPr>
            <w:tcW w:w="1322" w:type="dxa"/>
            <w:tcBorders>
              <w:top w:val="nil"/>
              <w:left w:val="nil"/>
              <w:bottom w:val="single" w:sz="4" w:space="0" w:color="auto"/>
              <w:right w:val="single" w:sz="4" w:space="0" w:color="auto"/>
            </w:tcBorders>
            <w:shd w:val="clear" w:color="auto" w:fill="auto"/>
            <w:noWrap/>
            <w:vAlign w:val="center"/>
            <w:hideMark/>
          </w:tcPr>
          <w:p w14:paraId="572CA829"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2.028,07</w:t>
            </w:r>
          </w:p>
        </w:tc>
        <w:tc>
          <w:tcPr>
            <w:tcW w:w="1362" w:type="dxa"/>
            <w:tcBorders>
              <w:top w:val="nil"/>
              <w:left w:val="nil"/>
              <w:bottom w:val="single" w:sz="4" w:space="0" w:color="auto"/>
              <w:right w:val="single" w:sz="4" w:space="0" w:color="auto"/>
            </w:tcBorders>
            <w:shd w:val="clear" w:color="auto" w:fill="auto"/>
            <w:noWrap/>
            <w:vAlign w:val="center"/>
            <w:hideMark/>
          </w:tcPr>
          <w:p w14:paraId="673C18DD" w14:textId="2382A445" w:rsidR="008C5442" w:rsidRPr="00042862" w:rsidRDefault="00BB57DC" w:rsidP="00491AC5">
            <w:pPr>
              <w:spacing w:before="0" w:after="0" w:line="240" w:lineRule="auto"/>
              <w:ind w:firstLine="0"/>
              <w:jc w:val="right"/>
              <w:rPr>
                <w:b/>
                <w:bCs/>
                <w:sz w:val="24"/>
                <w:lang w:val="vi-VN" w:eastAsia="vi-VN"/>
              </w:rPr>
            </w:pPr>
            <w:r w:rsidRPr="00042862">
              <w:rPr>
                <w:b/>
                <w:bCs/>
                <w:sz w:val="24"/>
                <w:lang w:val="vi-VN" w:eastAsia="vi-VN"/>
              </w:rPr>
              <w:t>2.028,07</w:t>
            </w:r>
          </w:p>
        </w:tc>
        <w:tc>
          <w:tcPr>
            <w:tcW w:w="1775" w:type="dxa"/>
            <w:tcBorders>
              <w:top w:val="nil"/>
              <w:left w:val="nil"/>
              <w:bottom w:val="single" w:sz="4" w:space="0" w:color="auto"/>
              <w:right w:val="single" w:sz="4" w:space="0" w:color="auto"/>
            </w:tcBorders>
            <w:shd w:val="clear" w:color="auto" w:fill="auto"/>
            <w:noWrap/>
            <w:vAlign w:val="center"/>
            <w:hideMark/>
          </w:tcPr>
          <w:p w14:paraId="0792CCAD" w14:textId="77777777" w:rsidR="008C5442" w:rsidRPr="00042862" w:rsidRDefault="008C5442" w:rsidP="00491AC5">
            <w:pPr>
              <w:spacing w:before="0" w:after="0" w:line="240" w:lineRule="auto"/>
              <w:ind w:firstLine="0"/>
              <w:jc w:val="right"/>
              <w:rPr>
                <w:b/>
                <w:bCs/>
                <w:sz w:val="24"/>
                <w:lang w:val="vi-VN" w:eastAsia="vi-VN"/>
              </w:rPr>
            </w:pPr>
            <w:r w:rsidRPr="00042862">
              <w:rPr>
                <w:b/>
                <w:bCs/>
                <w:sz w:val="24"/>
                <w:lang w:val="vi-VN" w:eastAsia="vi-VN"/>
              </w:rPr>
              <w:t>2.560,70</w:t>
            </w:r>
          </w:p>
        </w:tc>
        <w:tc>
          <w:tcPr>
            <w:tcW w:w="1077" w:type="dxa"/>
            <w:tcBorders>
              <w:top w:val="nil"/>
              <w:left w:val="nil"/>
              <w:bottom w:val="single" w:sz="4" w:space="0" w:color="auto"/>
              <w:right w:val="single" w:sz="4" w:space="0" w:color="auto"/>
            </w:tcBorders>
            <w:shd w:val="clear" w:color="auto" w:fill="auto"/>
            <w:vAlign w:val="center"/>
            <w:hideMark/>
          </w:tcPr>
          <w:p w14:paraId="25C2BC07" w14:textId="06D61F46" w:rsidR="008C5442" w:rsidRPr="00042862" w:rsidRDefault="00BB57DC" w:rsidP="00491AC5">
            <w:pPr>
              <w:spacing w:before="0" w:after="0" w:line="240" w:lineRule="auto"/>
              <w:ind w:firstLine="0"/>
              <w:jc w:val="right"/>
              <w:rPr>
                <w:b/>
                <w:bCs/>
                <w:sz w:val="24"/>
                <w:lang w:eastAsia="vi-VN"/>
              </w:rPr>
            </w:pPr>
            <w:r w:rsidRPr="00042862">
              <w:rPr>
                <w:b/>
                <w:bCs/>
                <w:sz w:val="24"/>
                <w:lang w:eastAsia="vi-VN"/>
              </w:rPr>
              <w:t>0,00</w:t>
            </w:r>
          </w:p>
        </w:tc>
      </w:tr>
    </w:tbl>
    <w:p w14:paraId="2897097B" w14:textId="210DA425" w:rsidR="008C5442" w:rsidRPr="00042862" w:rsidRDefault="008C5442" w:rsidP="008C5442">
      <w:pPr>
        <w:widowControl w:val="0"/>
        <w:ind w:firstLine="0"/>
        <w:rPr>
          <w:i/>
          <w:sz w:val="24"/>
          <w:szCs w:val="28"/>
        </w:rPr>
      </w:pPr>
      <w:r w:rsidRPr="00042862">
        <w:rPr>
          <w:i/>
          <w:sz w:val="24"/>
          <w:szCs w:val="28"/>
        </w:rPr>
        <w:t xml:space="preserve">Nguồn: Tổng hợp số liệu </w:t>
      </w:r>
      <w:r w:rsidR="00444A9B" w:rsidRPr="00042862">
        <w:rPr>
          <w:i/>
          <w:sz w:val="24"/>
          <w:szCs w:val="28"/>
        </w:rPr>
        <w:t>báo cáo</w:t>
      </w:r>
      <w:r w:rsidRPr="00042862">
        <w:rPr>
          <w:i/>
          <w:sz w:val="24"/>
          <w:szCs w:val="28"/>
        </w:rPr>
        <w:t xml:space="preserve"> của các tỉnh, thành phố trực thuôc trung ương</w:t>
      </w:r>
    </w:p>
    <w:p w14:paraId="45538069" w14:textId="77777777" w:rsidR="008C5442" w:rsidRPr="00042862" w:rsidRDefault="008C5442" w:rsidP="008C5442">
      <w:pPr>
        <w:spacing w:line="300" w:lineRule="exact"/>
        <w:ind w:firstLine="567"/>
        <w:rPr>
          <w:rFonts w:eastAsia="Calibri"/>
          <w:i/>
          <w:iCs/>
          <w:sz w:val="24"/>
        </w:rPr>
      </w:pPr>
      <w:r w:rsidRPr="00042862">
        <w:rPr>
          <w:rFonts w:eastAsia="Calibri"/>
          <w:sz w:val="24"/>
          <w:u w:val="single"/>
        </w:rPr>
        <w:t>Ghi chú</w:t>
      </w:r>
      <w:r w:rsidRPr="00042862">
        <w:rPr>
          <w:rFonts w:eastAsia="Calibri"/>
          <w:sz w:val="24"/>
        </w:rPr>
        <w:t xml:space="preserve">: </w:t>
      </w:r>
      <w:r w:rsidRPr="00042862">
        <w:rPr>
          <w:rFonts w:eastAsia="Calibri"/>
          <w:i/>
          <w:iCs/>
          <w:sz w:val="24"/>
        </w:rPr>
        <w:t>Các chỉ tiêu (</w:t>
      </w:r>
      <w:r w:rsidRPr="00042862">
        <w:rPr>
          <w:rFonts w:eastAsia="Calibri"/>
          <w:i/>
          <w:iCs/>
          <w:sz w:val="24"/>
          <w:vertAlign w:val="superscript"/>
        </w:rPr>
        <w:t>*</w:t>
      </w:r>
      <w:r w:rsidRPr="00042862">
        <w:rPr>
          <w:rFonts w:eastAsia="Calibri"/>
          <w:i/>
          <w:iCs/>
          <w:sz w:val="24"/>
        </w:rPr>
        <w:t>) không tính vào tổng diện tích đất tự nhiên;</w:t>
      </w:r>
    </w:p>
    <w:p w14:paraId="2F7215FC" w14:textId="77777777" w:rsidR="008C5442" w:rsidRPr="00042862" w:rsidRDefault="008C5442" w:rsidP="008C5442">
      <w:pPr>
        <w:pStyle w:val="Heading4"/>
        <w:rPr>
          <w:lang w:val="fr-FR"/>
        </w:rPr>
      </w:pPr>
      <w:r w:rsidRPr="00042862">
        <w:rPr>
          <w:rFonts w:eastAsia="Calibri"/>
        </w:rPr>
        <w:lastRenderedPageBreak/>
        <w:t>1.2. Kết quả thực hiện các chỉ tiêu kế hoạch sử dụng đất phân bổ cho các tỉnh, thành phố trực thuộc Trung ương</w:t>
      </w:r>
    </w:p>
    <w:p w14:paraId="46C23638" w14:textId="77777777" w:rsidR="008C5442" w:rsidRPr="00042862" w:rsidRDefault="008C5442" w:rsidP="00F45914">
      <w:pPr>
        <w:widowControl w:val="0"/>
        <w:spacing w:line="380" w:lineRule="exact"/>
        <w:rPr>
          <w:rFonts w:eastAsia="Calibri"/>
          <w:lang w:val="fr-FR"/>
        </w:rPr>
      </w:pPr>
      <w:r w:rsidRPr="00042862">
        <w:rPr>
          <w:rFonts w:eastAsia="Calibri"/>
          <w:lang w:val="fr-FR"/>
        </w:rPr>
        <w:t>Thực hiện Nghị quyết số 39/2021/QH15 của Quốc hội, Thủ tướng Chính phủ đã phân bổ chỉ tiêu sử dụng đất cấp quốc gia đến năm 2025 cho các tỉnh, thành phố trực thuộc Trung ương tại Quyết định số 326/QĐ-TTg ngày 09 tháng 3 năm 2022 của Thủ tướng Chính phủ về việc Phân bổ chỉ tiêu Quy hoạch sử dụng đất quốc gia thời kỳ 2021 - 2030, tầm nhìn đến năm 2050, Kế hoạch sử dụng đất quốc gia 5 năm 2021 - 2025. Kết quả đánh giá việc thực hiện các chỉ tiêu kế hoạch sử dụng đất đã phân bổ và phê duyệt cho các tỉnh, thành phố trực thuộc Trung ương cụ thể như sau:</w:t>
      </w:r>
    </w:p>
    <w:p w14:paraId="23A6DBBC" w14:textId="77777777" w:rsidR="008C5442" w:rsidRPr="00042862" w:rsidRDefault="008C5442" w:rsidP="00F45914">
      <w:pPr>
        <w:spacing w:line="380" w:lineRule="exact"/>
        <w:rPr>
          <w:lang w:val="fr-FR"/>
        </w:rPr>
      </w:pPr>
      <w:r w:rsidRPr="00042862">
        <w:rPr>
          <w:lang w:val="fr-FR"/>
        </w:rPr>
        <w:t>- Đối với đất nông nghiệp: có 46/63 đơn vị hành chính cấp tỉnh có tỷ lệ thực hiện đạt trên 10%; có 4/63 đơn vị hành chính cấp tỉnh thực hiện đạt từ 5% đến dưới 10%; có 3/63 đơn vị hành chính cấp tỉnh thực hiện thấp đạt dưới 5% và có 10/63 đơn vị hành chính cấp tỉnh chưa thực hiện giảm diện tích đất nông nghiệp so với chỉ tiêu phân bổ. Trong đó:</w:t>
      </w:r>
    </w:p>
    <w:p w14:paraId="53488985" w14:textId="77777777" w:rsidR="008C5442" w:rsidRPr="00042862" w:rsidRDefault="008C5442" w:rsidP="00F45914">
      <w:pPr>
        <w:spacing w:line="380" w:lineRule="exact"/>
        <w:rPr>
          <w:lang w:val="fr-FR"/>
        </w:rPr>
      </w:pPr>
      <w:r w:rsidRPr="00042862">
        <w:rPr>
          <w:lang w:val="fr-FR"/>
        </w:rPr>
        <w:t>+ Đất trồng lúa: có 37/63 đơn vị hành chính cấp tỉnh có tỷ lệ thực hiện đạt trên 10% (trong đó có các tỉnh thực hiện đạt tỷ lệ cao trên 80% là Hòa Bình, Hưng Yên, Thái Bình,…); có 9/63 đơn vị hành chính cấp tỉnh thực hiện đạt từ 5% đến dưới 10% (Bắc Kạn, Yên Bái, Lạng Sơn, Phú Thọ, Hà Nam, Phú Yên, Đắk Nông, Đồng Nai, Kiên Giang); có 11/63 đơn vị hành chính cấp tỉnh thực hiện thấp đạt dưới 5% (Quảng Trị, Đà Nẵng, Quảng Ngãi, Ninh Thuận, Gia Lai, Đắk Lắk, TP Hồ Chí Minh, Bình Phước, Long An, Bến Tre và Cà Mau) và có 6/63 đơn vị hành chính cấp tỉnh chưa thực hiện so với chỉ tiêu phân bổ (Lai Châu, Cao Bằng, Ninh Bình, Kon Tum, Tiền Giang và Bạc Liêu).</w:t>
      </w:r>
    </w:p>
    <w:p w14:paraId="20D0A56F" w14:textId="77777777" w:rsidR="008C5442" w:rsidRPr="00042862" w:rsidRDefault="008C5442" w:rsidP="00F45914">
      <w:pPr>
        <w:spacing w:line="380" w:lineRule="exact"/>
        <w:rPr>
          <w:spacing w:val="-2"/>
          <w:lang w:val="fr-FR"/>
        </w:rPr>
      </w:pPr>
      <w:r w:rsidRPr="00042862">
        <w:rPr>
          <w:spacing w:val="-2"/>
          <w:lang w:val="fr-FR"/>
        </w:rPr>
        <w:t>Trong đó, đất chuyên trồng lúa nước: có 40/63 đơn vị hành chính cấp tỉnh có tỷ lệ thực hiện đạt trên 10% (trong đó có các tỉnh thực hiện đạt tỷ lệ cao trên 80% là Hòa Bình, Hưng Yên, Thái Bình,…); có 5/63 đơn vị hành chính cấp tỉnh thực hiện đạt từ 5% đến dưới 10% (Lai Châu, Yên Bái, Lạng Sơn, Hà Nam, Kon Tum); có 7/63 đơn vị hành chính cấp tỉnh thực hiện thấp đạt dưới 5% (Ninh Bình, Đà Nẵng, Quảng Ngãi, Ninh Thuận, Đắk Nông, TP Hồ Chí Minh, Long An) và có 11/63 đơn vị hành chính cấp tỉnh chưa thực hiện so với chỉ tiêu phân bổ (Điện Biên, Sơn La, Cao Bằng, Gia Lai, Bình Phước, Đồng Nai, Tiền Giang, Trà Vinh, Kiên Giang, Bạc Liêu và Cà Mau).</w:t>
      </w:r>
    </w:p>
    <w:p w14:paraId="7F675F4C" w14:textId="77777777" w:rsidR="008C5442" w:rsidRPr="00042862" w:rsidRDefault="008C5442" w:rsidP="00F45914">
      <w:pPr>
        <w:spacing w:line="380" w:lineRule="exact"/>
        <w:rPr>
          <w:lang w:val="fr-FR"/>
        </w:rPr>
      </w:pPr>
      <w:r w:rsidRPr="00042862">
        <w:rPr>
          <w:lang w:val="fr-FR"/>
        </w:rPr>
        <w:t xml:space="preserve">+ Đất rừng phòng hộ: có 19/63 đơn vị hành chính cấp tỉnh có tỷ lệ thực hiện đạt trên 10% (trong đó có các tỉnh thực hiện đạt tỷ lệ cao trên 80% là Điện Biên, Hải </w:t>
      </w:r>
      <w:r w:rsidRPr="00042862">
        <w:rPr>
          <w:lang w:val="fr-FR"/>
        </w:rPr>
        <w:lastRenderedPageBreak/>
        <w:t>Phòng, Quảng Nam, Trà Vinh,…); có 7/63 đơn vị hành chính cấp tỉnh thực hiện đạt từ 5% đến dưới 10% (Thái Nguyên, Hà Nam, Ninh Bình, Nghệ An, Thừa Thiên Huế, Đắk Lắk, Đồng Nai); có 8/63 đơn vị hành chính cấp tỉnh thực hiện thấp đạt dưới 5% (Cao Bằng, Bắc Kạn, Tuyên Quang, Bắc Ninh, Quảng Ngãi, TP Hồ Chí Minh, Tây Ninh, Cà Mau) và có 25/63 đơn vị hành chính cấp tỉnh chưa thực hiện so với chỉ tiêu phân bổ; ngoài ra còn có 04 đơn vị hành chính cấp tỉnh không có đất rừng phòng hộ gồm Hưng Yên, Vĩnh Long, TP. Cần Thơ và Hậu Giang.</w:t>
      </w:r>
    </w:p>
    <w:p w14:paraId="3BBFEDDB" w14:textId="77777777" w:rsidR="008C5442" w:rsidRPr="00042862" w:rsidRDefault="008C5442" w:rsidP="00F45914">
      <w:pPr>
        <w:spacing w:line="380" w:lineRule="exact"/>
        <w:rPr>
          <w:lang w:val="fr-FR"/>
        </w:rPr>
      </w:pPr>
      <w:r w:rsidRPr="00042862">
        <w:rPr>
          <w:lang w:val="fr-FR"/>
        </w:rPr>
        <w:t>+ Đất rừng đặc dụng: có 17/63 đơn vị hành chính cấp tỉnh có tỷ lệ thực hiện đạt trên 10% (trong đó có các tỉnh thực hiện đạt tỷ lệ cao là Điện Biên, Tuyên Quang, Quảng Nam, Gia Lai,…); có 14/63 đơn vị hành chính cấp tỉnh thực hiện thấp đạt dưới 5% (Hòa Bình, Hà Giang, Lào Cai, Thừa Thiên Huế, Kon Tum,…) và có 24/63 đơn vị hành chính cấp tỉnh chưa thực hiện so với chỉ tiêu phân bổ; ngoài ra còn có 08 đơn vị hành chính cấp tỉnh không có rừng đặc dụng gồm Bắc Ninh, Hưng Yên, Hà Nam, Quảng Ngãi, Tiền Giang, Trà Vinh, Vĩnh Long, TP. Cần Thơ.</w:t>
      </w:r>
    </w:p>
    <w:p w14:paraId="4D14BF27" w14:textId="77777777" w:rsidR="008C5442" w:rsidRPr="00042862" w:rsidRDefault="008C5442" w:rsidP="00F45914">
      <w:pPr>
        <w:spacing w:line="380" w:lineRule="exact"/>
        <w:rPr>
          <w:lang w:val="fr-FR"/>
        </w:rPr>
      </w:pPr>
      <w:r w:rsidRPr="00042862">
        <w:rPr>
          <w:lang w:val="fr-FR"/>
        </w:rPr>
        <w:t>+ Đất rừng sản xuất: có 21/63 đơn vị hành chính cấp tỉnh có tỷ lệ thực hiện đạt trên 10% (trong đó có các tỉnh thực hiện đạt tỷ lệ cao trên 80% là Điện Biên, Hòa Bình, Lạng Sơn, Trà Vinh, Kiên Giang, Cà Mau); có 5/63 đơn vị hành chính cấp tỉnh thực hiện đạt từ 5% đến dưới 10% (Hà Giang, Tuyên Quang, Vĩnh Phúc, Hà Tĩnh, Kon Tum); có 15/63 đơn vị hành chính cấp tỉnh thực hiện thấp đạt dưới 5% (Quảng Ninh, Thanh Hóa, Phú Yên,…) và có 22/63 đơn vị hành chính cấp tỉnh chưa thực hiện so với chỉ tiêu phân bổ.</w:t>
      </w:r>
    </w:p>
    <w:p w14:paraId="2FF617C8" w14:textId="77777777" w:rsidR="008C5442" w:rsidRPr="00042862" w:rsidRDefault="008C5442" w:rsidP="00F45914">
      <w:pPr>
        <w:spacing w:line="380" w:lineRule="exact"/>
        <w:rPr>
          <w:spacing w:val="2"/>
          <w:lang w:val="fr-FR"/>
        </w:rPr>
      </w:pPr>
      <w:r w:rsidRPr="00042862">
        <w:rPr>
          <w:spacing w:val="2"/>
          <w:lang w:val="fr-FR"/>
        </w:rPr>
        <w:t>- Đối với đất phi nông nghiệp: có 50/63 đơn vị hành chính cấp tỉnh có tỷ lệ thực hiện đạt trên 10% (trong đó có các tỉnh thực hiện đạt tỷ lệ cao là Điện Biên, Hòa Bình, Hưng Yên, Thái Bình, Bình Đinh,…); có 5/63 đơn vị hành chính cấp tỉnh thực hiện đạt từ 5% đến dưới 10% (Lai Châu, Sơn La, Đà Nẵng, Ninh Thuận, Đắk Nông); có 5/63 đơn vị hành chính cấp tỉnh thực hiện thấp đạt dưới 5% (Hà Nam, Ninh Bình, Phú Yên, TP Hồ Chí Minh, Kiên Giang) và có 3/63 đơn vị hành chính cấp tỉnh chưa thực hiện so với chỉ tiêu phân bổ (Gia Lai, Bà Rịa - Vũng Tàu và Trà Vinh), trong đó:</w:t>
      </w:r>
    </w:p>
    <w:p w14:paraId="0EFB1A9E" w14:textId="77777777" w:rsidR="008C5442" w:rsidRPr="00042862" w:rsidRDefault="008C5442" w:rsidP="00F45914">
      <w:pPr>
        <w:spacing w:line="380" w:lineRule="exact"/>
        <w:rPr>
          <w:lang w:val="fr-FR"/>
        </w:rPr>
      </w:pPr>
      <w:r w:rsidRPr="00042862">
        <w:rPr>
          <w:lang w:val="fr-FR"/>
        </w:rPr>
        <w:t xml:space="preserve">+ Đất quốc phòng: có 25/63 đơn vị hành chính cấp tỉnh có tỷ lệ thực hiện đạt trên 10% (trong đó có các tỉnh thực hiện đạt tỷ lệ cao là Hải Phòng, Đà Nẵng, Gia Lai, Tây Ninh,…); có 4/63 đơn vị hành chính cấp tỉnh thực hiện đạt từ 5% đến dưới 10% (Thái Nguyên, Quảng Trị, Bình Định, Phú Yên); có 20/63 đơn vị hành chính cấp tỉnh thực hiện thấp đạt dưới 5% (Sơn La, Bắc Kạn, Hà Nam, Nam Định, Đắk </w:t>
      </w:r>
      <w:r w:rsidRPr="00042862">
        <w:rPr>
          <w:lang w:val="fr-FR"/>
        </w:rPr>
        <w:lastRenderedPageBreak/>
        <w:t>Nông, An Giang,…) và có 16/63 đơn vị hành chính cấp tỉnh chưa thực hiện so với chỉ tiêu phân bổ (Vĩnh Phúc, Bắc Ninh, Trà Vinh,…).</w:t>
      </w:r>
    </w:p>
    <w:p w14:paraId="5238D366" w14:textId="77777777" w:rsidR="008C5442" w:rsidRPr="00042862" w:rsidRDefault="008C5442" w:rsidP="00F45914">
      <w:pPr>
        <w:spacing w:line="380" w:lineRule="exact"/>
        <w:rPr>
          <w:lang w:val="fr-FR"/>
        </w:rPr>
      </w:pPr>
      <w:r w:rsidRPr="00042862">
        <w:rPr>
          <w:lang w:val="fr-FR"/>
        </w:rPr>
        <w:t>+ Đất an ninh: có 26/63 đơn vị hành chính cấp tỉnh có tỷ lệ thực hiện đạt trên 10% (trong đó có các tỉnh thực hiện đạt tỷ lệ cao là Hưng Yên, Đắk Lắk, Đồng Nai,…); có 8/63 đơn vị hành chính cấp tỉnh thực hiện đạt từ 5% đến dưới 10% (Bắc Kạn, Tuyên Quang, Thái Bình,…); có 22/63 đơn vị hành chính cấp tỉnh thực hiện thấp đạt dưới 5% (Lai Châu, Lào Cai, Hà Nam, Quảng Trị, Long An, …) và có 7/63 đơn vị hành chính cấp tỉnh chưa thực hiện so với chỉ tiêu phân bổ (Thừa Thiên Huế, Phú Yên, Trà Vinh, An Giang,…).</w:t>
      </w:r>
    </w:p>
    <w:p w14:paraId="6912CC24" w14:textId="77777777" w:rsidR="008C5442" w:rsidRPr="00042862" w:rsidRDefault="008C5442" w:rsidP="00F45914">
      <w:pPr>
        <w:spacing w:line="380" w:lineRule="exact"/>
        <w:rPr>
          <w:lang w:val="fr-FR"/>
        </w:rPr>
      </w:pPr>
      <w:r w:rsidRPr="00042862">
        <w:rPr>
          <w:lang w:val="fr-FR"/>
        </w:rPr>
        <w:t>+ Đất khu công nghiệp: có 30/63 đơn vị hành chính cấp tỉnh có tỷ lệ thực hiện đạt trên 10% (trong đó có các tỉnh thực hiện đạt tỷ lệ cao là Tuyên Quang, Bắc Ninh, Bình Định,…); có 6/63 đơn vị hành chính cấp tỉnh thực hiện đạt từ 5% đến dưới 10% (Yên Bái, Thái Nguyên, TP Hà Nội, Quảng Trị, Ninh Thuận, Bình Thuận); có 10/63 đơn vị hành chính cấp tỉnh thực hiện thấp đạt dưới 5% (Sơn La, Lào Cai, Quảng Trị, …) và có 17/63 đơn vị hành chính cấp tỉnh chưa thực hiện so với chỉ tiêu phân bổ (Điện Biên, Cao Bằng, Gia Lai,…).</w:t>
      </w:r>
    </w:p>
    <w:p w14:paraId="112E63FD" w14:textId="77777777" w:rsidR="008C5442" w:rsidRPr="00042862" w:rsidRDefault="008C5442" w:rsidP="00F45914">
      <w:pPr>
        <w:spacing w:line="380" w:lineRule="exact"/>
        <w:rPr>
          <w:lang w:val="fr-FR"/>
        </w:rPr>
      </w:pPr>
      <w:r w:rsidRPr="00042862">
        <w:rPr>
          <w:lang w:val="fr-FR"/>
        </w:rPr>
        <w:t>+ Đất phát triển hạ tầng cấp quốc gia: có 39/63 đơn vị hành chính cấp tỉnh có tỷ lệ thực hiện đạt trên 10% (trong đó có các tỉnh thực hiện đạt tỷ lệ cao là Điện biên, Thanh Hóa, Khánh Hòa, Đồng Nai,…); có 8/63 đơn vị hành chính cấp tỉnh thực hiện đạt từ 5% đến dưới 10% (Lai Châu, Sơn La, Yên Bái, Bình Thuận,…); có 7/63 đơn vị hành chính cấp tỉnh thực hiện thấp đạt dưới 5% (Ninh Bình, Nghệ An, …) và có 9/63 đơn vị hành chính cấp tỉnh chưa thực hiện so với chỉ tiêu phân bổ (Quảng Ninh, Hải Phòng, Nam Đinh, An Giang,…).</w:t>
      </w:r>
    </w:p>
    <w:p w14:paraId="3BBE8B65" w14:textId="77777777" w:rsidR="008C5442" w:rsidRPr="00042862" w:rsidRDefault="008C5442" w:rsidP="00F45914">
      <w:pPr>
        <w:spacing w:line="380" w:lineRule="exact"/>
        <w:rPr>
          <w:lang w:val="fr-FR"/>
        </w:rPr>
      </w:pPr>
      <w:r w:rsidRPr="00042862">
        <w:rPr>
          <w:lang w:val="fr-FR"/>
        </w:rPr>
        <w:t>+ Đất giao thông: có 53/63 đơn vị hành chính cấp tỉnh có tỷ lệ thực hiện đạt trên 10% (trong đó có các tỉnh thực hiện đạt tỷ lệ cao là Điện Biên, Hòa Bình, Quảng Bình, Quảng Trị, Bình Định,…); có 4/63 đơn vị hành chính cấp tỉnh thực hiện đạt từ 5% đến dưới 10% (Phú Thọ, Thừa Thiên Huế, Gia Lai, Đắk Nông); có 4/63 đơn vị hành chính cấp tỉnh thực hiện thấp đạt dưới 5% (Lai Châu, Quảng Ngãi, Phú Yên, TP Hồ Chí Minh) và có 2/63 đơn vị hành chính cấp tỉnh chưa thực hiện so với chỉ tiêu phân bổ (Bà Rịa - Vũng Tàu và Kiên Giang).</w:t>
      </w:r>
    </w:p>
    <w:p w14:paraId="17F67B29" w14:textId="77777777" w:rsidR="008C5442" w:rsidRPr="00042862" w:rsidRDefault="008C5442" w:rsidP="00F45914">
      <w:pPr>
        <w:spacing w:line="380" w:lineRule="exact"/>
        <w:rPr>
          <w:lang w:val="fr-FR"/>
        </w:rPr>
      </w:pPr>
      <w:r w:rsidRPr="00042862">
        <w:rPr>
          <w:lang w:val="fr-FR"/>
        </w:rPr>
        <w:t xml:space="preserve">+ Đất xây dựng cơ sở văn hóa: có 23/63 đơn vị hành chính cấp tỉnh có tỷ lệ thực hiện đạt trên 10% (trong đó có các tỉnh thực hiện đạt tỷ lệ cao là Quảng Ninh, Hưng Yêm, Hà Tĩnh, Quảng Nam,…); có 8/63 đơn vị hành chính cấp tỉnh thực hiện đạt từ 5% đến dưới 10% (Sơn La, Hòa Bình, Hải Dương,…); có 24/63 đơn vị hành </w:t>
      </w:r>
      <w:r w:rsidRPr="00042862">
        <w:rPr>
          <w:lang w:val="fr-FR"/>
        </w:rPr>
        <w:lastRenderedPageBreak/>
        <w:t>chính cấp tỉnh thực hiện thấp đạt dưới 5% (Tuyên Quang, Thừa Thiên Huế, TP Hồ Chí Minh,…) và có 8/63 đơn vị hành chính cấp tỉnh chưa thực hiện so với chỉ tiêu phân bổ (Lai Châu, Lào Cai, Đồng Nai, Cà Mau,…).</w:t>
      </w:r>
    </w:p>
    <w:p w14:paraId="65DF82B9" w14:textId="77777777" w:rsidR="008C5442" w:rsidRPr="00042862" w:rsidRDefault="008C5442" w:rsidP="00F45914">
      <w:pPr>
        <w:spacing w:line="380" w:lineRule="exact"/>
        <w:rPr>
          <w:lang w:val="fr-FR"/>
        </w:rPr>
      </w:pPr>
      <w:r w:rsidRPr="00042862">
        <w:rPr>
          <w:lang w:val="fr-FR"/>
        </w:rPr>
        <w:t>+ Đất xây dựng cơ sở y tế: có 28/63 đơn vị hành chính cấp tỉnh có tỷ lệ thực hiện đạt trên 10% (trong đó có các tỉnh thực hiện đạt tỷ lệ cao là Hòa Bình, Tuyên Quang, Lào Cai, Hà Nam,…); có 5/63 đơn vị hành chính cấp tỉnh thực hiện đạt từ 5% đến dưới 10% (Bắc Ninh, Quảng Ninh, Gia Lai, Đồng Tháp, Sóc Trăng); có 17/63 đơn vị hành chính cấp tỉnh thực hiện thấp đạt dưới 5% (Sơn La, Yên Bái, Thanh Hóa,…) và có 13/63 đơn vị hành chính cấp tỉnh chưa chưa thực hiện so với chỉ tiêu phân bổ (Hải Phòng, Nam Định, Hà Tĩnh, Bạc Liêu).</w:t>
      </w:r>
    </w:p>
    <w:p w14:paraId="4AA6E134" w14:textId="77777777" w:rsidR="008C5442" w:rsidRPr="00042862" w:rsidRDefault="008C5442" w:rsidP="00F45914">
      <w:pPr>
        <w:spacing w:line="380" w:lineRule="exact"/>
        <w:rPr>
          <w:lang w:val="fr-FR"/>
        </w:rPr>
      </w:pPr>
      <w:r w:rsidRPr="00042862">
        <w:rPr>
          <w:lang w:val="fr-FR"/>
        </w:rPr>
        <w:t>+ Đất xây dựng cơ sở giáo dục đào tạo: có 15/63 đơn vị hành chính cấp tỉnh có tỷ lệ thực hiện đạt trên 10% (Bắc Giang, Thái Bình, Thanh Hóa,…); có 15/63 đơn vị hành chính cấp tỉnh thực hiện đạt từ 5% đến dưới 10% (Hà Giang, Bắc Kạn, Bắc Ninh, Phú Yên,…); có 29/63 đơn vị hành chính cấp tỉnh thực hiện thấp đạt dưới 5% (Lai Châu, Sơn La, Nam Định, Quảng Nam,…) và có 4/63 đơn vị hành chính cấp tỉnh chưa thực hiện so với chỉ tiêu phân bổ (Điện Biên, Yên Bái, Nghệ An, Lâm Đồng).</w:t>
      </w:r>
    </w:p>
    <w:p w14:paraId="7F1A543D" w14:textId="77777777" w:rsidR="008C5442" w:rsidRPr="00042862" w:rsidRDefault="008C5442" w:rsidP="00F45914">
      <w:pPr>
        <w:spacing w:line="380" w:lineRule="exact"/>
        <w:rPr>
          <w:lang w:val="fr-FR"/>
        </w:rPr>
      </w:pPr>
      <w:r w:rsidRPr="00042862">
        <w:rPr>
          <w:lang w:val="fr-FR"/>
        </w:rPr>
        <w:t>+ Đất xây dựng cơ sở thể dục thể thao: có 20/63 đơn vị hành chính cấp tỉnh có tỷ lệ thực hiện đạt trên 10% (trong đó có các tỉnh thực hiện đạt tỷ lệ cao là Hòa Bình, Phú Thọ, Khánh Hòa,…); có 8/63 đơn vị hành chính cấp tỉnh thực hiện đạt từ 5% đến dưới 10% (Lạng Sơn, Bắc Ninh, Đà Nẵng,…); có 17/63 đơn vị hành chính cấp tỉnh thực hiện thấp đạt dưới 5% (Hà Giang, Yên Bái, Vĩnh Phúc, Quảng Nam, Kon Tum,…) và có 18/63 đơn vị hành chính cấp tỉnh chưa thực hiện so với chỉ tiêu phân bổ (Điện Biên, Sơn La, Lâm Đồng,…).</w:t>
      </w:r>
    </w:p>
    <w:p w14:paraId="301EABE3" w14:textId="77777777" w:rsidR="008C5442" w:rsidRPr="00042862" w:rsidRDefault="008C5442" w:rsidP="00F45914">
      <w:pPr>
        <w:spacing w:line="380" w:lineRule="exact"/>
        <w:rPr>
          <w:lang w:val="fr-FR"/>
        </w:rPr>
      </w:pPr>
      <w:r w:rsidRPr="00042862">
        <w:rPr>
          <w:lang w:val="fr-FR"/>
        </w:rPr>
        <w:t>+ Đất công trình năng lượng: có 29/63 đơn vị hành chính cấp tỉnh có tỷ lệ thực hiện đạt trên 10% (trong đó có các tỉnh thực hiện đạt tỷ lệ cao là Hưng Yên, Thái Bình, Quảng Trị, Khánh Hòa,…); có 7/63 đơn vị hành chính cấp tỉnh thực hiện đạt từ 5% đến dưới 10% (Sơn La, Cao Bằng, Nghệ An,…); có 24/63 đơn vị hành chính cấp tỉnh thực hiện thấp đạt dưới 5% (Lạng Sơn, Vĩnh Phúc, Quảng Nam, Gia Lai,…) và có 3/63 đơn vị hành chính cấp tỉnh chưa thực hiện so với chỉ tiêu phân bổ (Bắc Ninh, Trà Vinh, Đồng Tháp).</w:t>
      </w:r>
    </w:p>
    <w:p w14:paraId="23B4E388" w14:textId="77777777" w:rsidR="008C5442" w:rsidRPr="00042862" w:rsidRDefault="008C5442" w:rsidP="00F45914">
      <w:pPr>
        <w:spacing w:line="380" w:lineRule="exact"/>
        <w:rPr>
          <w:lang w:val="fr-FR"/>
        </w:rPr>
      </w:pPr>
      <w:r w:rsidRPr="00042862">
        <w:rPr>
          <w:lang w:val="fr-FR"/>
        </w:rPr>
        <w:t xml:space="preserve">+ Đất công trình bưu chính, viễn thông: có 11/63 đơn vị hành chính cấp tỉnh có tỷ lệ thực hiện đạt trên 10% (Điện Biên, Ninh Thuận, Trà Vinh,…); có 5/63 đơn vị hành chính cấp tỉnh thực hiện đạt từ 5% đến dưới 10% (Lai Châu, Bắc Kạn, Tuyên </w:t>
      </w:r>
      <w:r w:rsidRPr="00042862">
        <w:rPr>
          <w:lang w:val="fr-FR"/>
        </w:rPr>
        <w:lastRenderedPageBreak/>
        <w:t>Quang, Lào Cai, Nam Định); có 28/63 đơn vị hành chính cấp tỉnh thực hiện thấp đạt dưới 5% (Yên Bái, Phú Yên, Bình Thuận,…) và có 19/63 đơn vị hành chính cấp tỉnh chưa thực hiện so với chỉ tiêu phân bổ (Sơn La, Cao Bằng, Lạng Sơn,…).</w:t>
      </w:r>
    </w:p>
    <w:p w14:paraId="6D89977E" w14:textId="77777777" w:rsidR="008C5442" w:rsidRPr="00042862" w:rsidRDefault="008C5442" w:rsidP="00F45914">
      <w:pPr>
        <w:spacing w:line="380" w:lineRule="exact"/>
        <w:rPr>
          <w:lang w:val="fr-FR"/>
        </w:rPr>
      </w:pPr>
      <w:r w:rsidRPr="00042862">
        <w:rPr>
          <w:lang w:val="fr-FR"/>
        </w:rPr>
        <w:t>+ Đất xây dựng kho dự trữ quốc gia: có 6/63 đơn vị hành chính cấp tỉnh có tỷ lệ thực hiện đạt trên 10% (Hà Giang, Bắc Giang, Thanh Hóa, Quảng Trị, Quảng Ngãi, Khánh Hòa); các tỉnh còn lại có kết quả thực hiện thấp hoặc chưa thực hiện so với chỉ tiêu phân bổ.</w:t>
      </w:r>
    </w:p>
    <w:p w14:paraId="5285BABA" w14:textId="77777777" w:rsidR="008C5442" w:rsidRPr="00042862" w:rsidRDefault="008C5442" w:rsidP="00F45914">
      <w:pPr>
        <w:spacing w:line="380" w:lineRule="exact"/>
        <w:rPr>
          <w:lang w:val="fr-FR"/>
        </w:rPr>
      </w:pPr>
      <w:r w:rsidRPr="00042862">
        <w:rPr>
          <w:lang w:val="fr-FR"/>
        </w:rPr>
        <w:t>+ Đất có di tích lịch sử - văn hóa: có 18/63 đơn vị hành chính cấp tỉnh có tỷ lệ thực hiện đạt trên 10% (trong đó có các tỉnh thực hiện đạt tỷ lệ cao là Điện Biên, Hòa Bình, Ninh Thuận, Tây Ninh, Bến Tre,…); có 8/63 đơn vị hành chính cấp tỉnh thực hiện đạt từ 5% đến dưới 10% (Tuyên Quang, Phú Thọ, Nghệ An,…); có 17/63 đơn vị hành chính cấp tỉnh thực hiện thấp đạt dưới 5% (Sơn La, Thái Nguyên, Hải Dương, Bình Thuận,…) và có 19/63 đơn vị hành chính cấp tỉnh chưa thực hiện so với chỉ tiêu phân bổ (Lào Cai, Yên Bái, Nam Định,…).</w:t>
      </w:r>
    </w:p>
    <w:p w14:paraId="6F595872" w14:textId="77777777" w:rsidR="008C5442" w:rsidRPr="00042862" w:rsidRDefault="008C5442" w:rsidP="00F45914">
      <w:pPr>
        <w:spacing w:line="380" w:lineRule="exact"/>
        <w:rPr>
          <w:lang w:val="fr-FR"/>
        </w:rPr>
      </w:pPr>
      <w:r w:rsidRPr="00042862">
        <w:rPr>
          <w:lang w:val="fr-FR"/>
        </w:rPr>
        <w:t>+ Đất bãi thải, xử lý chất thải: có 26/63 đơn vị hành chính cấp tỉnh có tỷ lệ thực hiện đạt trên 10% (trong đó có các tỉnh thực hiện đạt tỷ lệ cao là Cao Bằng, Quảng Ninh, Đắk Lắk, Bạc Liêu,…); có 7/63 đơn vị hành chính cấp tỉnh thực hiện đạt từ 5% đến dưới 10% (Điện Biên, Vĩnh Phúc,…); có 11/63 đơn vị hành chính cấp tỉnh thực hiện thấp đạt dưới 5% (Yên Bái, Lạng Sơn, Phú Yên,…) và có 19/63 đơn vị hành chính cấp tỉnh chưa thực hiện so với chỉ tiêu phân bổ (Tuyên Quang, Hải Dương, Nam Định,…).</w:t>
      </w:r>
    </w:p>
    <w:p w14:paraId="51A2F650" w14:textId="77777777" w:rsidR="008C5442" w:rsidRPr="00042862" w:rsidRDefault="008C5442" w:rsidP="00F45914">
      <w:pPr>
        <w:spacing w:line="380" w:lineRule="exact"/>
        <w:rPr>
          <w:lang w:val="fr-FR"/>
        </w:rPr>
      </w:pPr>
      <w:r w:rsidRPr="00042862">
        <w:rPr>
          <w:lang w:val="fr-FR"/>
        </w:rPr>
        <w:t>- Đối với đất chưa sử dụng còn lại: có 20/63 đơn vị hành chính cấp tỉnh có tỷ lệ thực hiện đạt trên 10% (trong đó có các tỉnh thực hiện đạt tỷ lệ cao là Bình Phước, Vĩnh Long, Đồng Nai,…); có 7/63 đơn vị hành chính cấp tỉnh thực hiện đạt từ 5% đến dưới 10% (Thái Nguyên, Vĩnh Phúc,…); có 14/63 đơn vị hành chính cấp tỉnh thực hiện thấp đạt dưới 5% (Thanh Hóa, Nghệ An, Lâm Đồng,…) và có 22/63 đơn vị hành chính cấp tỉnh chưa thực hiện so với chỉ tiêu phân bổ (Hải Dương, Nam Định,…).</w:t>
      </w:r>
    </w:p>
    <w:p w14:paraId="5A7A467D" w14:textId="2A41D844" w:rsidR="008C5442" w:rsidRPr="00042862" w:rsidRDefault="00B929D6" w:rsidP="00C94673">
      <w:pPr>
        <w:pStyle w:val="Heading3"/>
        <w:rPr>
          <w:color w:val="auto"/>
          <w:lang w:val="fr-FR"/>
        </w:rPr>
      </w:pPr>
      <w:bookmarkStart w:id="86" w:name="_Toc157695059"/>
      <w:r w:rsidRPr="00042862">
        <w:rPr>
          <w:color w:val="auto"/>
          <w:lang w:val="fr-FR"/>
        </w:rPr>
        <w:t>2</w:t>
      </w:r>
      <w:r w:rsidR="008C5442" w:rsidRPr="00042862">
        <w:rPr>
          <w:color w:val="auto"/>
          <w:lang w:val="fr-FR"/>
        </w:rPr>
        <w:t>. Đánh giá những mặt được, tồn tại và nguyên nhân</w:t>
      </w:r>
      <w:bookmarkEnd w:id="86"/>
    </w:p>
    <w:p w14:paraId="1FEF1BAE" w14:textId="3D28A96C" w:rsidR="008C5442" w:rsidRPr="00042862" w:rsidRDefault="00B929D6" w:rsidP="008C5442">
      <w:pPr>
        <w:pStyle w:val="Heading4"/>
        <w:spacing w:after="60" w:line="360" w:lineRule="exact"/>
        <w:rPr>
          <w:lang w:val="fr-FR"/>
        </w:rPr>
      </w:pPr>
      <w:r w:rsidRPr="00042862">
        <w:rPr>
          <w:lang w:val="fr-FR"/>
        </w:rPr>
        <w:t>2.</w:t>
      </w:r>
      <w:r w:rsidR="008C5442" w:rsidRPr="00042862">
        <w:rPr>
          <w:lang w:val="fr-FR"/>
        </w:rPr>
        <w:t>1. Những mặt được</w:t>
      </w:r>
    </w:p>
    <w:p w14:paraId="330595C3" w14:textId="77777777" w:rsidR="008C5442" w:rsidRPr="00042862" w:rsidRDefault="008C5442" w:rsidP="008C5442">
      <w:pPr>
        <w:spacing w:line="360" w:lineRule="exact"/>
        <w:rPr>
          <w:lang w:val="fr-FR"/>
        </w:rPr>
      </w:pPr>
      <w:r w:rsidRPr="00042862">
        <w:rPr>
          <w:lang w:val="fr-FR"/>
        </w:rPr>
        <w:t>a) Quy hoạch, kế hoạch sử dụng đất đã thực sự trở thành công cụ quan trọng để Nhà nước thống nhất quản lý về đất đai.</w:t>
      </w:r>
    </w:p>
    <w:p w14:paraId="784F327A" w14:textId="77777777" w:rsidR="008C5442" w:rsidRPr="00042862" w:rsidRDefault="008C5442" w:rsidP="008C5442">
      <w:pPr>
        <w:spacing w:line="360" w:lineRule="exact"/>
        <w:rPr>
          <w:lang w:val="fr-FR"/>
        </w:rPr>
      </w:pPr>
      <w:r w:rsidRPr="00042862">
        <w:rPr>
          <w:lang w:val="fr-FR"/>
        </w:rPr>
        <w:lastRenderedPageBreak/>
        <w:t>Quy hoạch, kế hoạch sử dụng đất đã tạo cơ sở pháp lý, là công cụ quan trọng để Nhà nước thống nhất quản lý về đất đai; đảm bảo việc khai thác, sử dụng hợp lý, tiết kiệm, có hiệu quả nguồn lực đất đai trên cơ sở tiềm năng đất đai; đảm bảo nhu cầu sử dụng đất của các ngành, lĩnh vực và địa phương, đáp ứng yêu cầu mục tiêu phát triển kinh tế - xã hội, giữ vững quốc phòng, an ninh, bảo vệ môi trường sinh thái và thích ứng với biến đổi khí hậu. Quỹ đất nông nghiệp đã đáp ứng yêu cầu đảm bảo an ninh lương thực quốc gia, bảo vệ và phát triển rừng. Quỹ đất dành cho công nghiệp, dịch vụ, xây dựng kết cấu hạ tầng, phát triển đô thị được mở rộng, từng bước đáp ứng yêu cầu đẩy mạnh công nghiệp hóa, hiện đại hóa đất nước và nhu cầu đô thị hóa. Diện tích đất chưa sử dụng đã được khai thác đưa đưa vào sử dụng đáp ứng các mục tiêu phát triển.</w:t>
      </w:r>
    </w:p>
    <w:p w14:paraId="11506DF5" w14:textId="77777777" w:rsidR="008C5442" w:rsidRPr="00042862" w:rsidRDefault="008C5442" w:rsidP="008C5442">
      <w:pPr>
        <w:spacing w:line="360" w:lineRule="exact"/>
        <w:rPr>
          <w:lang w:val="fr-FR"/>
        </w:rPr>
      </w:pPr>
      <w:r w:rsidRPr="00042862">
        <w:rPr>
          <w:lang w:val="fr-FR"/>
        </w:rPr>
        <w:t>Quy hoạch, kế hoạch sử dụng đất đã trở thành một trong những căn cứ pháp lý quan trọng để thu hồi đất, giao đất, cho thuê đất, chuyển mục đích sử dụng đất, cấp giấy chứng nhận quyền sử dụng đất, tạo nguồn cung cho thị trường bất động sản trong đó có thị trường quyền sử dụng đất; đã khai thác có hiệu quả nguồn tài nguyên đất đai, làm tăng giá trị của đất, đưa đất đai trở thành nguồn lực quan trọng trong phát triển kinh tế - xã hội của đất nước. Thông qua công tác quy hoạch, kế hoạch sử dụng đất, công tác quản lý đất đai ngày càng chặt chẽ; việc giao đất, cho thuê đất, cho phép chuyển mục đích sử dụng đất đã cơ bản bám sát và tuân thủ quy hoạch, kế hoạch sử dụng đất; khắc phục được tình trạng giao đất, cho thuê đất tràn lan, không theo kế hoạch.</w:t>
      </w:r>
    </w:p>
    <w:p w14:paraId="5596F864" w14:textId="77777777" w:rsidR="008C5442" w:rsidRPr="00042862" w:rsidRDefault="008C5442" w:rsidP="008C5442">
      <w:pPr>
        <w:spacing w:line="360" w:lineRule="exact"/>
        <w:rPr>
          <w:lang w:val="fr-FR"/>
        </w:rPr>
      </w:pPr>
      <w:r w:rsidRPr="00042862">
        <w:rPr>
          <w:lang w:val="fr-FR"/>
        </w:rPr>
        <w:t>b) Đã phân bổ nguồn lực đất đai cơ bản đáp ứng được nhu cầu phát triển kinh tế - xã hội, quốc phòng an ninh; tạo cơ sở cho việc chuyển đổi mục đích sử dụng đất gắn với quá trình chuyển dịch cơ cấu và tái cấu trúc nền kinh tế, chuyển dịch cơ cấu lao động và đảm bảo an ninh, quốc phòng.</w:t>
      </w:r>
    </w:p>
    <w:p w14:paraId="1BC3EA80" w14:textId="77777777" w:rsidR="008C5442" w:rsidRPr="00042862" w:rsidRDefault="008C5442" w:rsidP="008C5442">
      <w:pPr>
        <w:spacing w:line="360" w:lineRule="exact"/>
        <w:rPr>
          <w:lang w:val="fr-FR"/>
        </w:rPr>
      </w:pPr>
      <w:r w:rsidRPr="00042862">
        <w:rPr>
          <w:lang w:val="fr-FR"/>
        </w:rPr>
        <w:t>Việc thực hiện quy hoạch, kế hoạch sử dụng đất đã đóng góp tích cực và hiệu quả trong việc giữ diện tích đất trồng lúa nhằm đảm bảo an ninh lương thực quốc gia; góp phần khôi phục, bảo vệ và phát triển rừng phòng hộ, rừng đầu nguồn, rừng đặc dụng, phát triển công nghiệp, dịch vụ, xây dựng kết cấu hạ tầng, chỉnh trang và phát triển đô thị, từng bước đáp ứng được nhu cầu của giai đoạn đẩy mạnh công nghiệp hóa, hiện đại hóa đất nước.</w:t>
      </w:r>
    </w:p>
    <w:p w14:paraId="4607DFA1" w14:textId="77777777" w:rsidR="008C5442" w:rsidRPr="00042862" w:rsidRDefault="008C5442" w:rsidP="008C5442">
      <w:pPr>
        <w:spacing w:line="360" w:lineRule="exact"/>
        <w:rPr>
          <w:lang w:val="fr-FR"/>
        </w:rPr>
      </w:pPr>
      <w:r w:rsidRPr="00042862">
        <w:rPr>
          <w:lang w:val="fr-FR"/>
        </w:rPr>
        <w:t>c) Quy hoạch, kế hoạch sử dụng đất góp phần đẩy mạnh quá trình công nghiệp hóa, hiện đại hóa và xây dựng nông thôn mới.</w:t>
      </w:r>
    </w:p>
    <w:p w14:paraId="371B06FE" w14:textId="77777777" w:rsidR="008C5442" w:rsidRPr="00042862" w:rsidRDefault="008C5442" w:rsidP="008C5442">
      <w:pPr>
        <w:spacing w:line="360" w:lineRule="exact"/>
        <w:rPr>
          <w:lang w:val="fr-FR"/>
        </w:rPr>
      </w:pPr>
      <w:r w:rsidRPr="00042862">
        <w:rPr>
          <w:lang w:val="fr-FR"/>
        </w:rPr>
        <w:t xml:space="preserve">Đã quy hoạch quỹ đất đáp ứng cho phát triển khu công nghiệp, khu chế xuất, khu kinh tế; thương mại - dịch vụ, xây dựng kết cấu hạ tầng, phát triển đô thị và xây </w:t>
      </w:r>
      <w:r w:rsidRPr="00042862">
        <w:rPr>
          <w:lang w:val="fr-FR"/>
        </w:rPr>
        <w:lastRenderedPageBreak/>
        <w:t>dựng nông thôn mới tiếp tục được mở rộng (năm 2023, đất dành cho phát triển các khu công nghiệp tăng thêm 22,01 nghìn ha, đất đô thị tăng 181,82 nghìn ha, đất phát triển hạ tầng cấp quốc gia tăng 42,49 nghìn ha... so với năm 2020), đáp ứng yêu cầu đẩy mạnh quá trình đô thị hoá, công nghiệp hoá, hiện đại hoá nông nghiệp nông thôn. Quy hoạch đã phân bổ hợp lý quỹ đất để xây dựng, hình thành hệ thống điểm dân cư nông thôn đảm bảo tốt hơn các điều kiện về ở, sinh hoạt, hệ thống phúc lợi, hệ thống sản xuất, phong tục tập quán theo từng địa phương, từng vùng miền, rút ngắn khoảng cách giàu nghèo giữa các vùng kinh tế, đô thị và nông thôn.</w:t>
      </w:r>
    </w:p>
    <w:p w14:paraId="22E82082" w14:textId="77777777" w:rsidR="008C5442" w:rsidRPr="00042862" w:rsidRDefault="008C5442" w:rsidP="008C5442">
      <w:pPr>
        <w:spacing w:line="360" w:lineRule="exact"/>
        <w:rPr>
          <w:lang w:val="fr-FR"/>
        </w:rPr>
      </w:pPr>
      <w:r w:rsidRPr="00042862">
        <w:rPr>
          <w:lang w:val="fr-FR"/>
        </w:rPr>
        <w:t>d) Việc thực hiện quy hoạch, kế hoạch sử dụng đất là cơ sở để triển khai thực hiện các chính sách, pháp luật về đất đai, tạo việc làm, tăng thu nhập, cải thiện đời sống cho nhân dân; đóng góp đáng kể vào ngân sách nhà nước.</w:t>
      </w:r>
    </w:p>
    <w:p w14:paraId="3E33D3B9" w14:textId="77777777" w:rsidR="008C5442" w:rsidRPr="00042862" w:rsidRDefault="008C5442" w:rsidP="008C5442">
      <w:pPr>
        <w:spacing w:line="360" w:lineRule="exact"/>
        <w:rPr>
          <w:lang w:val="fr-FR"/>
        </w:rPr>
      </w:pPr>
      <w:r w:rsidRPr="00042862">
        <w:rPr>
          <w:lang w:val="fr-FR"/>
        </w:rPr>
        <w:t xml:space="preserve">Đã khai thác hiệu quả nguồn tài nguyên đất đai góp phần làm tăng giá trị của đất, đưa đất đai trở thành nguồn lực quan trọng trong phát triển kinh tế - xã hội của đất nước. Nguồn thu từ đất (tiền sử dụng đất, tiền thuê đất, thuế sử dụng đất nông nghiệp, thuế sử dụng đất phi nông nghiệp) cho ngân sách đã tăng đáng kể qua các năm, góp phần bảo đảm tốt hơn quyền lợi của người sử dụng đất, quyền lợi của Nhà nước, chủ đầu tư và đảm bảo ổn định xã hội. </w:t>
      </w:r>
    </w:p>
    <w:p w14:paraId="654E3865" w14:textId="77777777" w:rsidR="008C5442" w:rsidRPr="00042862" w:rsidRDefault="008C5442" w:rsidP="008C5442">
      <w:pPr>
        <w:spacing w:line="360" w:lineRule="exact"/>
        <w:rPr>
          <w:lang w:val="fr-FR"/>
        </w:rPr>
      </w:pPr>
      <w:r w:rsidRPr="00042862">
        <w:rPr>
          <w:lang w:val="fr-FR"/>
        </w:rPr>
        <w:t>Về tài chính đất đai, hệ thống chính sách tài chính đất đai đã từng bước được hoàn thiện, cơ bản bảo đảm về cơ chế để điều chỉnh các quan hệ về đất đai, phù hợp với cơ chế thị trường định hướng xã hội chủ nghĩa; bảo đảm sự bình đẳng về quyền và nghĩa vụ người sử dụng đất, nhất là quyền bình đẳng giữa nhà đầu tư trong nước và nhà đầu tư nước ngoài; bổ sung các quy định cụ thể về miễn, giảm tiền sử dụng đất, tiền thuê đất... Những quy định này đã góp phần thúc đẩy việc sử dụng đất có hiệu quả, tạo môi trường thuận lợi để thu hút đầu tư, phát triển hoạt động sản xuất, kinh doanh, phù hợp với thực tiễn.</w:t>
      </w:r>
    </w:p>
    <w:p w14:paraId="04D672E1" w14:textId="77777777" w:rsidR="008C5442" w:rsidRPr="00042862" w:rsidRDefault="008C5442" w:rsidP="008C5442">
      <w:pPr>
        <w:spacing w:line="360" w:lineRule="exact"/>
        <w:rPr>
          <w:lang w:val="fr-FR"/>
        </w:rPr>
      </w:pPr>
      <w:r w:rsidRPr="00042862">
        <w:rPr>
          <w:lang w:val="fr-FR"/>
        </w:rPr>
        <w:t>đ) Góp phần đảm bảo mục tiêu an ninh lương thực, thực phẩm; đóng góp tích cực vào việc giữ đất trồng lúa nhằm đảm bảo an ninh lương thực.</w:t>
      </w:r>
    </w:p>
    <w:p w14:paraId="3201E2B4" w14:textId="77777777" w:rsidR="008C5442" w:rsidRPr="00042862" w:rsidRDefault="008C5442" w:rsidP="008C5442">
      <w:pPr>
        <w:spacing w:line="360" w:lineRule="exact"/>
        <w:rPr>
          <w:lang w:val="fr-FR"/>
        </w:rPr>
      </w:pPr>
      <w:r w:rsidRPr="00042862">
        <w:rPr>
          <w:lang w:val="fr-FR"/>
        </w:rPr>
        <w:t>Quy hoạch, kế hoạch sử dụng đất đã đóng góp tích cực và hiệu quả trong việc đảm bảo giữ diện tích đất lúa nhằm đảm bảo an ninh lương thực, thực phẩm, đưa nước ta trở thành nước xuất khẩu gạo đứng hàng đầu thế giới; làm tiền đề để giữ ổn định 3,5 triệu ha đất trồng lúa vào năm 2030 theo số Kết luận số 81-KL/TW của Bộ Chính trị ngày 29 tháng 7 năm 2020; sản xuất lương thực, thực phẩm bền vững và áp dụng những phương thức sản xuất nông nghiệp có khả năng chống chịu giúp tăng năng suất và sản lượng, duy trì hệ sinh thái, tăng cường khả năng thích ứng với biến đổi khí hậu và các thảm họa khác và dần dần cải tạo chất lượng đất đai.</w:t>
      </w:r>
    </w:p>
    <w:p w14:paraId="0D62D961" w14:textId="77777777" w:rsidR="008C5442" w:rsidRPr="00042862" w:rsidRDefault="008C5442" w:rsidP="008C5442">
      <w:pPr>
        <w:spacing w:line="360" w:lineRule="exact"/>
        <w:rPr>
          <w:lang w:val="fr-FR"/>
        </w:rPr>
      </w:pPr>
      <w:r w:rsidRPr="00042862">
        <w:rPr>
          <w:lang w:val="fr-FR"/>
        </w:rPr>
        <w:lastRenderedPageBreak/>
        <w:t>e) Quy hoạch, kế hoạch sử dụng đất là căn cứ để giao đất, giao rừng, đã ngăn chặn được tình trạng suy thoái rừng, khôi phục và bảo vệ rừng phòng hộ, rừng đầu nguồn, rừng đặc dụng, khoanh nuôi tái sinh rừng, trồng rừng kinh tế, nâng tỷ lệ che phủ của rừng; bảo vệ giảm suy thoái đất, bảo tồn đa dạng sinh học, đảm bảo yêu cầu bảo vệ môi trường sinh thái, giảm nhẹ thiên tai và thích ứng với biến đổi khí hậu, đáp ứng yêu cầu phát triển bền vững đất nước.</w:t>
      </w:r>
    </w:p>
    <w:p w14:paraId="243A0461" w14:textId="65A37510" w:rsidR="008C5442" w:rsidRPr="00042862" w:rsidRDefault="00B929D6" w:rsidP="008C5442">
      <w:pPr>
        <w:pStyle w:val="Heading4"/>
        <w:spacing w:line="360" w:lineRule="exact"/>
        <w:rPr>
          <w:lang w:val="fr-FR"/>
        </w:rPr>
      </w:pPr>
      <w:r w:rsidRPr="00042862">
        <w:rPr>
          <w:lang w:val="fr-FR"/>
        </w:rPr>
        <w:t>2</w:t>
      </w:r>
      <w:r w:rsidR="008C5442" w:rsidRPr="00042862">
        <w:rPr>
          <w:lang w:val="fr-FR"/>
        </w:rPr>
        <w:t>.2. Một số tồn tại và nguyên nhân</w:t>
      </w:r>
    </w:p>
    <w:p w14:paraId="60C6C22C" w14:textId="77777777" w:rsidR="008C5442" w:rsidRPr="00042862" w:rsidRDefault="008C5442" w:rsidP="008C5442">
      <w:pPr>
        <w:spacing w:before="0" w:after="160" w:line="360" w:lineRule="exact"/>
        <w:rPr>
          <w:lang w:val="fr-FR"/>
        </w:rPr>
      </w:pPr>
      <w:r w:rsidRPr="00042862">
        <w:rPr>
          <w:lang w:val="fr-FR"/>
        </w:rPr>
        <w:t>Tuy đã đạt được những thành tựu nêu trên, song quá trình tổ chức thực hiện quy hoạch, kế hoạch sử dụng đất vẫn còn một số tồn tại, bất cập sau:</w:t>
      </w:r>
    </w:p>
    <w:p w14:paraId="4413F005" w14:textId="77777777" w:rsidR="008C5442" w:rsidRPr="00042862" w:rsidRDefault="008C5442" w:rsidP="008C5442">
      <w:pPr>
        <w:spacing w:before="0" w:after="160" w:line="360" w:lineRule="exact"/>
        <w:rPr>
          <w:lang w:val="fr-FR"/>
        </w:rPr>
      </w:pPr>
      <w:r w:rsidRPr="00042862">
        <w:rPr>
          <w:lang w:val="fr-FR"/>
        </w:rPr>
        <w:t>- Hệ thống quy hoạch, kế hoạch sử dụng đất vẫn còn chưa đảm bảo tính đồng bộ, kết nối, thiếu tầm nhìn dài hạn, chưa đảm bảo hài hòa giữa phát triển kinh tế với giải quyết các vấn đề xã hội và bảo vệ môi trường; các dự báo về nhu cầu sử dụng đất chưa tiếp cận nguyên tắc thị trường định hướng xã hội chủ nghĩa, chưa theo kịp sự phát triển của kinh tế - xã hội và nhu cầu thị trường. Việc phân bổ một số chỉ tiêu sử dụng đất theo vùng chưa hợp lý, ảnh hưởng đến việc khai thác tiềm năng, lợi thế của từng vùng, từng địa phương dẫn đến nhiều địa phương có cơ hội thu hút đầu tư nhưng thiếu quỹ đất để phát triển, trong khi có địa phương sử dụng không đạt chỉ tiêu được phân bổ. Quy hoạch còn mang tính tổng hợp, chủ yếu theo chỉ tiêu, theo dự án, tiếp cận về không gian còn hạn chế nên chưa linh hoạt khi có phát sinh các dự án mới.</w:t>
      </w:r>
    </w:p>
    <w:p w14:paraId="4BEBC815" w14:textId="77777777" w:rsidR="008C5442" w:rsidRPr="00042862" w:rsidRDefault="008C5442" w:rsidP="008C5442">
      <w:pPr>
        <w:spacing w:before="0" w:after="160" w:line="360" w:lineRule="exact"/>
        <w:rPr>
          <w:lang w:val="fr-FR"/>
        </w:rPr>
      </w:pPr>
      <w:r w:rsidRPr="00042862">
        <w:rPr>
          <w:lang w:val="fr-FR"/>
        </w:rPr>
        <w:t>- Tình hình kinh tế - xã hội những năm qua của nước ta nói chung và của từng địa phương nói riêng gặp nhiều khó khăn đã tác động lớn đến việc thực hiện quy hoạch và thu hút đầu tư. Các nguồn lực để đảm bảo thực hiện quy hoạch sử dụng đất còn hạn chế, nhất là cho phát triển hạ tầng kết nối để thực hiện chủ trương quy hoạch chuyển dịch đầu tư sang vùng trung du, miền núi, nhằm giảm áp lực chuyển đất trồng lúa có chất lượng cao cho mục đích khác tại khu vực đồng bằng. Nguồn vốn để thực hiện các công trình, dự án; một số công trình, dự án cấp quốc gia sử dụng vốn từ ngân sách Trung ương chưa triển khai hoặc triển khai chưa đúng tiến độ (như sân bay quốc tế Long Thành, một số tuyến đường cao tốc Bắc - Nam, đường vành đai ven biển, đường vành đai vùng kinh tế trọng điểm, các trường đại học...) nên ảnh hưởng đến tiến độ, tính khả thi trong thực hiện quy hoạch, kế hoạch sử dụng đất. Công tác bồi thường, giải phóng mặt bằng, hỗ trợ tái định cư khi Nhà nước thu hồi đất mất nhiều thời gian nên ảnh hưởng nhiều đến tiến độ thực hiện dự án đã được phê duyệt trong quy hoạch.</w:t>
      </w:r>
    </w:p>
    <w:p w14:paraId="2F67A66C" w14:textId="77777777" w:rsidR="008C5442" w:rsidRPr="00042862" w:rsidRDefault="008C5442" w:rsidP="008C5442">
      <w:pPr>
        <w:spacing w:before="0" w:after="160" w:line="360" w:lineRule="exact"/>
        <w:rPr>
          <w:lang w:val="fr-FR"/>
        </w:rPr>
      </w:pPr>
      <w:r w:rsidRPr="00042862">
        <w:rPr>
          <w:lang w:val="fr-FR"/>
        </w:rPr>
        <w:lastRenderedPageBreak/>
        <w:t>- Quốc hội đã giao nhiệm vụ cho các Bộ, ngành rà soát điều chỉnh quy hoạch, kế hoạch ngành, lĩnh vực có sử dụng đất đảm bảo phù hợp với quy hoạch, kế hoạch sử dụng đất đã được Quốc hội phê duyệt theo quy định của pháp luật đất đai. Tuy nhiên, trong thực tiễn công việc này chưa được triển khai tốt; chưa đảm bảo tính đồng bộ, thống nhất, tính kết nối liên thông vùng, địa phương; tiến độ thực hiện và phê duyệt kế hoạch sử dụng đất 05 năm 2021-2025 tại một số địa phương rất chậm, làm lỡ cơ hội thu bút đầu tư. Quản lý quy hoạch chưa tốt, một số quy hoạch có sử dụng đất như quy hoạch xây dựng đô thị và nông thôn, quy hoạch kết cấu hạ tầng,... còn thiếu ổn định, phải điều chỉnh nhiều lần, chưa tạo thành hệ thống đồng bộ, thống nhất và tuân thủ với quy hoạch, kế hoạch sử dụng đất quốc gia để quản lý, sử dụng đất một cách hiệu quả.</w:t>
      </w:r>
    </w:p>
    <w:p w14:paraId="36683A14" w14:textId="77777777" w:rsidR="008C5442" w:rsidRPr="00042862" w:rsidRDefault="008C5442" w:rsidP="008C5442">
      <w:pPr>
        <w:spacing w:before="0" w:after="160" w:line="360" w:lineRule="exact"/>
        <w:rPr>
          <w:lang w:val="fr-FR"/>
        </w:rPr>
      </w:pPr>
      <w:r w:rsidRPr="00042862">
        <w:rPr>
          <w:lang w:val="fr-FR"/>
        </w:rPr>
        <w:t>- Việc xác định chỉ tiêu, đánh giá dự báo nhu cầu sử dụng đất tại một số ngành, địa phương còn chưa sát với thực tiễn, tính khả thi thấp, chưa cân đối với nguồn lực thực hiện, điều kiện phát triển. Thiếu các tiêu chí để đánh giá hiệu quả về kinh tế, xã hội và môi trường khi xây dựng phương án quy hoạch sử dụng đất, quyết định chuyển mục đích sử dụng đất. Quy mô diện tích một số công trình, dự án trong quy hoạch, kế hoạch sử dụng đất còn cao so với khả năng thực hiện, gây lãng phí tài nguyên đất; một số dự án về xây dựng cơ sở hạ tầng, chỉnh trang đô thị chậm thực hiện, kéo dài ảnh hưởng tới cuộc sống của một bộ phận nhân dân. Việc khai thác không gian ngầm và trên không, bố trí quỹ đất dành cho giao thông, đất cho công viên, cây xanh đô thị còn chưa đảm bảo; đất công nghiệp tăng nhanh nhưng dàn trải, thiếu đồng bộ với quy hoạch đô thị, khu dân cư, tỷ lệ lấp đầy thấp.</w:t>
      </w:r>
    </w:p>
    <w:p w14:paraId="5788D79F" w14:textId="77777777" w:rsidR="008C5442" w:rsidRPr="00042862" w:rsidRDefault="008C5442" w:rsidP="008C5442">
      <w:pPr>
        <w:spacing w:before="0" w:after="160" w:line="360" w:lineRule="exact"/>
        <w:rPr>
          <w:lang w:val="fr-FR"/>
        </w:rPr>
      </w:pPr>
      <w:r w:rsidRPr="00042862">
        <w:rPr>
          <w:lang w:val="fr-FR"/>
        </w:rPr>
        <w:t xml:space="preserve">- Việc bố trí các nguồn lực cho công tác quy hoạch, kế hoạch sử dụng đất còn hạn chế. Một số địa phương bố trí kinh phí lập quy hoạch, kế hoạch sử dụng đất chưa được đầy đủ kịp thời. Trình độ, năng lực của một bộ phận cán bộ chuyên môn về quản lý quy hoạch, kế hoạch sử dụng đất ở một số địa phương còn thiếu và hạn chế; thiếu cán bộ tư vấn chuyên môn cao và kinh nghiệm quốc tế. Việc ứng dụng khoa học công nghệ, công nghệ thông tin, công nghệ số để lập quy hoạch, kế hoạch sử dụng đất còn chưa được quan tâm nhiều. </w:t>
      </w:r>
    </w:p>
    <w:p w14:paraId="37C4DE1B" w14:textId="77777777" w:rsidR="008C5442" w:rsidRPr="00042862" w:rsidRDefault="008C5442" w:rsidP="008C5442">
      <w:pPr>
        <w:spacing w:before="0" w:after="160" w:line="360" w:lineRule="exact"/>
        <w:rPr>
          <w:lang w:val="fr-FR"/>
        </w:rPr>
      </w:pPr>
      <w:r w:rsidRPr="00042862">
        <w:rPr>
          <w:lang w:val="fr-FR"/>
        </w:rPr>
        <w:t xml:space="preserve">- Phương pháp lập quy hoạch, kế hoạch sử dụng đất chưa thực sự đổi mới, chưa dựa trên ứng dụng khoa học công nghệ tiên tiến; chưa phân tích tính toán đầy đủ chi phí - lợi ích, lợi thế so sánh; chưa tiếp cận theo hướng quy hoạch không gian, dựa vào hệ sinh thái phù hợp với khả năng cung ứng của đất. Một số thông tin, số liệu điều tra cơ bản, phục vụ công tác lập quy hoạch còn chưa đầy đủ, thiếu thống nhất, chưa đảm bảo độ tin cậy cao; công tác thống kê, kiểm kê đất đai làm cơ sở cho </w:t>
      </w:r>
      <w:r w:rsidRPr="00042862">
        <w:rPr>
          <w:lang w:val="fr-FR"/>
        </w:rPr>
        <w:lastRenderedPageBreak/>
        <w:t>việc lập quy hoạch, kế hoạch sử dụng đất chưa được các địa phương quan tâm đúng mức, vẫn còn tình trạng số liệu thống kê, kiểm kê không phù hợp với hiện trạng sử dụng đất, nhất là các khu vực rừng phòng hộ, rừng đặc dụng như: vườn quốc gia, khu bảo tồn, đất nông lâm trường... Việc nghiên cứu, đánh giá tiềm năng, chất lượng đất, thoái hóa đất, ô nhiễm đất chưa được coi trọng; việc phân loại đất phục vụ quy hoạch, kế hoạch sử dụng đất còn chưa phù hợp; công tác đo đạc bản đồ, lập hồ sơ địa chính, hệ thống thông tin dữ liệu về đất đai tạo điều kiện triển khai nhanh và có chất lượng trong công tác quy hoạch, kế hoạch sử dụng đất còn hạn chế.</w:t>
      </w:r>
    </w:p>
    <w:p w14:paraId="16898881" w14:textId="77777777" w:rsidR="008C5442" w:rsidRPr="00042862" w:rsidRDefault="008C5442" w:rsidP="008C5442">
      <w:pPr>
        <w:spacing w:before="0" w:after="160" w:line="360" w:lineRule="exact"/>
        <w:rPr>
          <w:lang w:val="fr-FR"/>
        </w:rPr>
      </w:pPr>
      <w:r w:rsidRPr="00042862">
        <w:rPr>
          <w:lang w:val="fr-FR"/>
        </w:rPr>
        <w:t>- Việc tổ chức thực hiện và quản lý quy hoạch, kế hoạch sử dụng đất ở một số địa phương chưa nghiêm, chưa quyết liệt và còn hạn chế; vẫn còn tình trạng quy hoạch treo, dự án treo ảnh hưởng đến đời sống nhân dân, gây lãng phí nguồn lực đất đai. Công tác thanh tra, kiểm tra, giám sát, đánh giá tình hình, kết quả thực hiện quy hoạch, kế hoạch sử dụng đất chưa được kịp thời, toàn diện, không thường xuyên; nguồn lực, các phương tiện kỹ thuật, công cụ phục vụ cho công tác giám sát còn bất cập, lạc hậu, chưa ứng dụng rộng rãi công nghệ cao trong việc giám sát thực hiện quy hoạch, kế hoạch sử dụng đất; thiếu các biện pháp chế tài đủ mạnh khi xử lý vi phạm quy hoạch.</w:t>
      </w:r>
    </w:p>
    <w:p w14:paraId="35467669" w14:textId="77777777" w:rsidR="008C5442" w:rsidRPr="00042862" w:rsidRDefault="008C5442" w:rsidP="008C5442">
      <w:pPr>
        <w:spacing w:before="0" w:after="160" w:line="360" w:lineRule="exact"/>
        <w:rPr>
          <w:lang w:val="fr-FR"/>
        </w:rPr>
      </w:pPr>
      <w:r w:rsidRPr="00042862">
        <w:rPr>
          <w:lang w:val="fr-FR"/>
        </w:rPr>
        <w:t xml:space="preserve">- Công tác tuyên truyền, giáo dục nâng cao nhận thức của người dân, doanh nghiệp, cơ quan, đơn vị về quy hoạch, kế hoạch sử dụng đất của một số địa phương còn chưa được coi trọng, việc thực hiện mang tính hình thức. Một số quyền của người sử dụng đất trong vùng quy hoạch bị ảnh hưởng bởi việc tuyên truyển, lấy ý kiến, công bố công khai, hủy bỏ về quy hoạch, kế hoạch sử dụng đất tại một số địa phương; phổ biến, minh bạch thông tin trong quy hoạch chưa được sâu rộng, phù hợp với từng nhóm đối tượng, nhất là đối với người nông dân. </w:t>
      </w:r>
    </w:p>
    <w:p w14:paraId="6B3960CD" w14:textId="77777777" w:rsidR="008C5442" w:rsidRPr="00042862" w:rsidRDefault="008C5442" w:rsidP="008C5442">
      <w:pPr>
        <w:spacing w:before="0" w:after="160" w:line="259" w:lineRule="auto"/>
        <w:rPr>
          <w:lang w:val="fr-FR"/>
        </w:rPr>
      </w:pPr>
    </w:p>
    <w:p w14:paraId="13437D54" w14:textId="77777777" w:rsidR="008C5442" w:rsidRPr="00042862" w:rsidRDefault="008C5442" w:rsidP="008C5442">
      <w:pPr>
        <w:spacing w:before="0" w:after="160" w:line="259" w:lineRule="auto"/>
        <w:rPr>
          <w:b/>
          <w:bCs/>
          <w:lang w:val="fr-FR" w:eastAsia="x-none"/>
        </w:rPr>
      </w:pPr>
    </w:p>
    <w:p w14:paraId="64F0283F" w14:textId="77777777" w:rsidR="00F45914" w:rsidRPr="00042862" w:rsidRDefault="00F45914">
      <w:pPr>
        <w:spacing w:before="0" w:after="160" w:line="259" w:lineRule="auto"/>
        <w:ind w:firstLine="0"/>
        <w:jc w:val="left"/>
        <w:rPr>
          <w:b/>
          <w:bCs/>
          <w:lang w:val="fr-FR" w:eastAsia="x-none"/>
        </w:rPr>
      </w:pPr>
      <w:r w:rsidRPr="00042862">
        <w:rPr>
          <w:lang w:val="fr-FR"/>
        </w:rPr>
        <w:br w:type="page"/>
      </w:r>
    </w:p>
    <w:p w14:paraId="3FA5307C" w14:textId="0C9255BF" w:rsidR="00E57CD1" w:rsidRPr="00042862" w:rsidRDefault="00AB1DA9" w:rsidP="00E57CD1">
      <w:pPr>
        <w:pStyle w:val="Heading1"/>
      </w:pPr>
      <w:bookmarkStart w:id="87" w:name="_Toc157695060"/>
      <w:r w:rsidRPr="00042862">
        <w:rPr>
          <w:lang w:val="fr-FR"/>
        </w:rPr>
        <w:lastRenderedPageBreak/>
        <w:t>PHẦN III</w:t>
      </w:r>
      <w:r w:rsidR="00E57CD1" w:rsidRPr="00042862">
        <w:rPr>
          <w:lang w:val="fr-FR"/>
        </w:rPr>
        <w:br/>
      </w:r>
      <w:r w:rsidR="00E57CD1" w:rsidRPr="00042862">
        <w:t>ĐIỀU CHỈNH KẾ HOẠCH SỬ DỤNG ĐẤT (2021- 2025)</w:t>
      </w:r>
      <w:bookmarkEnd w:id="87"/>
    </w:p>
    <w:p w14:paraId="3F41EC86" w14:textId="77777777" w:rsidR="00E57CD1" w:rsidRPr="00042862" w:rsidRDefault="00E57CD1" w:rsidP="00E57CD1">
      <w:pPr>
        <w:pStyle w:val="Heading2"/>
      </w:pPr>
      <w:bookmarkStart w:id="88" w:name="_Toc157695061"/>
      <w:r w:rsidRPr="00042862">
        <w:t>I. CƠ SỞ PHÁP LÝ VÀ CĂN CỨ ĐIỀU CHỈNH KẾ HOẠCH SỬ DỤNG ĐẤT</w:t>
      </w:r>
      <w:bookmarkEnd w:id="88"/>
    </w:p>
    <w:p w14:paraId="5F1BA499" w14:textId="4EAB713D" w:rsidR="00E57CD1" w:rsidRPr="00042862" w:rsidRDefault="00E57CD1" w:rsidP="00C94673">
      <w:pPr>
        <w:pStyle w:val="Heading3"/>
        <w:rPr>
          <w:color w:val="auto"/>
        </w:rPr>
      </w:pPr>
      <w:bookmarkStart w:id="89" w:name="_Toc157695062"/>
      <w:r w:rsidRPr="00042862">
        <w:rPr>
          <w:color w:val="auto"/>
        </w:rPr>
        <w:t>1. Cơ sở pháp lý</w:t>
      </w:r>
      <w:bookmarkEnd w:id="89"/>
    </w:p>
    <w:p w14:paraId="4C756FCC" w14:textId="77777777" w:rsidR="003575EB" w:rsidRPr="00042862" w:rsidRDefault="003575EB" w:rsidP="003575EB">
      <w:pPr>
        <w:suppressLineNumbers/>
        <w:spacing w:before="120" w:after="80" w:line="328" w:lineRule="exact"/>
        <w:rPr>
          <w:spacing w:val="-2"/>
          <w:szCs w:val="28"/>
          <w:lang w:val="fr-FR"/>
        </w:rPr>
      </w:pPr>
      <w:bookmarkStart w:id="90" w:name="_Toc157695063"/>
      <w:r w:rsidRPr="00042862">
        <w:rPr>
          <w:spacing w:val="-2"/>
          <w:szCs w:val="28"/>
          <w:lang w:val="fr-FR"/>
        </w:rPr>
        <w:t>- Luật Đất đai ngày 29 tháng 11 năm 2013;</w:t>
      </w:r>
    </w:p>
    <w:p w14:paraId="504EC218" w14:textId="77777777" w:rsidR="003575EB" w:rsidRPr="00042862" w:rsidRDefault="003575EB" w:rsidP="003575EB">
      <w:pPr>
        <w:suppressLineNumbers/>
        <w:spacing w:before="120" w:after="80" w:line="328" w:lineRule="exact"/>
        <w:rPr>
          <w:spacing w:val="-2"/>
          <w:szCs w:val="28"/>
          <w:lang w:val="fr-FR"/>
        </w:rPr>
      </w:pPr>
      <w:r w:rsidRPr="00042862">
        <w:rPr>
          <w:spacing w:val="-2"/>
          <w:szCs w:val="28"/>
          <w:lang w:val="fr-FR"/>
        </w:rPr>
        <w:t>- Luật sửa đổi, bổ sung một số điều của 37 luật có liên quan đến quy hoạch ngày 20 tháng 11 năm 2018;</w:t>
      </w:r>
    </w:p>
    <w:p w14:paraId="7878FC84" w14:textId="77777777" w:rsidR="003575EB" w:rsidRPr="00042862" w:rsidRDefault="003575EB" w:rsidP="003575EB">
      <w:pPr>
        <w:suppressLineNumbers/>
        <w:spacing w:before="120" w:after="80" w:line="328" w:lineRule="exact"/>
        <w:rPr>
          <w:spacing w:val="-2"/>
          <w:szCs w:val="28"/>
          <w:lang w:val="fr-FR"/>
        </w:rPr>
      </w:pPr>
      <w:r w:rsidRPr="00042862">
        <w:rPr>
          <w:spacing w:val="-2"/>
          <w:szCs w:val="28"/>
          <w:lang w:val="fr-FR"/>
        </w:rPr>
        <w:t>- Nghị định số 148/2020/NĐ-CP ngày 18 tháng 12 năm 2020 của Chính phủ về việc sửa đổi, bổ sung một số Nghị định quy định chi tiết thi hành Luật Đất đai;</w:t>
      </w:r>
    </w:p>
    <w:p w14:paraId="547C4013" w14:textId="77777777" w:rsidR="003575EB" w:rsidRPr="00042862" w:rsidRDefault="003575EB" w:rsidP="003575EB">
      <w:pPr>
        <w:suppressLineNumbers/>
        <w:spacing w:before="120" w:after="80" w:line="328" w:lineRule="exact"/>
        <w:rPr>
          <w:spacing w:val="-2"/>
          <w:szCs w:val="28"/>
          <w:lang w:val="fr-FR"/>
        </w:rPr>
      </w:pPr>
      <w:r w:rsidRPr="00042862">
        <w:rPr>
          <w:spacing w:val="-2"/>
          <w:szCs w:val="28"/>
          <w:lang w:val="fr-FR"/>
        </w:rPr>
        <w:t>- Nghị quyết số 39/2021/QH15 ngày 13 tháng 11 năm 2021 của Quốc hội về Quy hoạch sử dụng đất quốc gia thời kỳ 2021 - 2030, tầm nhìn đến năm 2050, Kế hoạch sử dụng đất quốc gia 5 năm 2021 - 2025;</w:t>
      </w:r>
    </w:p>
    <w:p w14:paraId="3DB2F6F0" w14:textId="77777777" w:rsidR="003575EB" w:rsidRPr="00042862" w:rsidRDefault="003575EB" w:rsidP="003575EB">
      <w:pPr>
        <w:suppressLineNumbers/>
        <w:spacing w:before="120" w:after="80" w:line="328" w:lineRule="exact"/>
        <w:rPr>
          <w:rFonts w:ascii="TimesNewRomanPSMT" w:hAnsi="TimesNewRomanPSMT"/>
          <w:szCs w:val="28"/>
        </w:rPr>
      </w:pPr>
      <w:r w:rsidRPr="00042862">
        <w:rPr>
          <w:rFonts w:ascii="TimesNewRomanPSMT" w:hAnsi="TimesNewRomanPSMT"/>
          <w:szCs w:val="28"/>
        </w:rPr>
        <w:t>- Nghị quyết số 81/2023/QH15 ng</w:t>
      </w:r>
      <w:r w:rsidRPr="00042862">
        <w:rPr>
          <w:rFonts w:ascii="TimesNewRomanPSMT" w:hAnsi="TimesNewRomanPSMT" w:hint="eastAsia"/>
          <w:szCs w:val="28"/>
        </w:rPr>
        <w:t>à</w:t>
      </w:r>
      <w:r w:rsidRPr="00042862">
        <w:rPr>
          <w:rFonts w:ascii="TimesNewRomanPSMT" w:hAnsi="TimesNewRomanPSMT"/>
          <w:szCs w:val="28"/>
        </w:rPr>
        <w:t>y 09</w:t>
      </w:r>
      <w:r w:rsidRPr="00042862">
        <w:rPr>
          <w:spacing w:val="-2"/>
          <w:lang w:val="fr-FR"/>
        </w:rPr>
        <w:t xml:space="preserve"> tháng</w:t>
      </w:r>
      <w:r w:rsidRPr="00042862">
        <w:rPr>
          <w:rFonts w:ascii="TimesNewRomanPSMT" w:hAnsi="TimesNewRomanPSMT"/>
          <w:szCs w:val="28"/>
        </w:rPr>
        <w:t xml:space="preserve"> 01</w:t>
      </w:r>
      <w:r w:rsidRPr="00042862">
        <w:rPr>
          <w:spacing w:val="-2"/>
          <w:lang w:val="fr-FR"/>
        </w:rPr>
        <w:t xml:space="preserve"> năm</w:t>
      </w:r>
      <w:r w:rsidRPr="00042862">
        <w:rPr>
          <w:rFonts w:ascii="TimesNewRomanPSMT" w:hAnsi="TimesNewRomanPSMT"/>
          <w:szCs w:val="28"/>
        </w:rPr>
        <w:t xml:space="preserve"> 2023 về Quy hoạch tổng thể quốc gia thời kỳ 2021 - 2030, tầm nh</w:t>
      </w:r>
      <w:r w:rsidRPr="00042862">
        <w:rPr>
          <w:rFonts w:ascii="TimesNewRomanPSMT" w:hAnsi="TimesNewRomanPSMT" w:hint="eastAsia"/>
          <w:szCs w:val="28"/>
        </w:rPr>
        <w:t>ì</w:t>
      </w:r>
      <w:r w:rsidRPr="00042862">
        <w:rPr>
          <w:rFonts w:ascii="TimesNewRomanPSMT" w:hAnsi="TimesNewRomanPSMT"/>
          <w:szCs w:val="28"/>
        </w:rPr>
        <w:t xml:space="preserve">n </w:t>
      </w:r>
      <w:r w:rsidRPr="00042862">
        <w:rPr>
          <w:rFonts w:ascii="TimesNewRomanPSMT" w:hAnsi="TimesNewRomanPSMT" w:hint="eastAsia"/>
          <w:szCs w:val="28"/>
        </w:rPr>
        <w:t>đ</w:t>
      </w:r>
      <w:r w:rsidRPr="00042862">
        <w:rPr>
          <w:rFonts w:ascii="TimesNewRomanPSMT" w:hAnsi="TimesNewRomanPSMT"/>
          <w:szCs w:val="28"/>
        </w:rPr>
        <w:t>ến n</w:t>
      </w:r>
      <w:r w:rsidRPr="00042862">
        <w:rPr>
          <w:rFonts w:ascii="TimesNewRomanPSMT" w:hAnsi="TimesNewRomanPSMT" w:hint="eastAsia"/>
          <w:szCs w:val="28"/>
        </w:rPr>
        <w:t>ă</w:t>
      </w:r>
      <w:r w:rsidRPr="00042862">
        <w:rPr>
          <w:rFonts w:ascii="TimesNewRomanPSMT" w:hAnsi="TimesNewRomanPSMT"/>
          <w:szCs w:val="28"/>
        </w:rPr>
        <w:t xml:space="preserve">m 2050; </w:t>
      </w:r>
    </w:p>
    <w:p w14:paraId="15B82D75" w14:textId="77777777" w:rsidR="003575EB" w:rsidRPr="00042862" w:rsidRDefault="003575EB" w:rsidP="003575EB">
      <w:pPr>
        <w:suppressLineNumbers/>
        <w:spacing w:before="120" w:after="80" w:line="328" w:lineRule="exact"/>
        <w:rPr>
          <w:spacing w:val="-2"/>
          <w:lang w:val="fr-FR"/>
        </w:rPr>
      </w:pPr>
      <w:r w:rsidRPr="00042862">
        <w:rPr>
          <w:rFonts w:ascii="TimesNewRomanPSMT" w:hAnsi="TimesNewRomanPSMT"/>
          <w:szCs w:val="28"/>
        </w:rPr>
        <w:t xml:space="preserve">- </w:t>
      </w:r>
      <w:r w:rsidRPr="00042862">
        <w:rPr>
          <w:spacing w:val="-2"/>
          <w:lang w:val="fr-FR"/>
        </w:rPr>
        <w:t xml:space="preserve">Nghị quyết số 43/2022/QH15 ngày 11 tháng 01 năm 2022 về Chính sách tài khóa tiền tệ hỗ trợ Chương trình phục hồi và phát triển kinh tế - xã hội; </w:t>
      </w:r>
    </w:p>
    <w:p w14:paraId="55B493EE" w14:textId="77777777" w:rsidR="003575EB" w:rsidRPr="00042862" w:rsidRDefault="003575EB" w:rsidP="003575EB">
      <w:pPr>
        <w:suppressLineNumbers/>
        <w:spacing w:before="120" w:after="80" w:line="328" w:lineRule="exact"/>
        <w:rPr>
          <w:spacing w:val="-2"/>
          <w:lang w:val="fr-FR"/>
        </w:rPr>
      </w:pPr>
      <w:r w:rsidRPr="00042862">
        <w:rPr>
          <w:spacing w:val="-2"/>
          <w:lang w:val="fr-FR"/>
        </w:rPr>
        <w:t>- Nghị quyết số 68/2022/QH15 ngày 10 tháng 11 năm 2022 về kế hoạch phát triển kinh tế - xã hội năm 2023;</w:t>
      </w:r>
    </w:p>
    <w:p w14:paraId="0B9BF4AB" w14:textId="77777777" w:rsidR="003575EB" w:rsidRPr="00042862" w:rsidRDefault="003575EB" w:rsidP="003575EB">
      <w:pPr>
        <w:suppressLineNumbers/>
        <w:spacing w:before="120" w:after="80" w:line="328" w:lineRule="exact"/>
        <w:rPr>
          <w:spacing w:val="-2"/>
          <w:lang w:val="fr-FR"/>
        </w:rPr>
      </w:pPr>
      <w:r w:rsidRPr="00042862">
        <w:rPr>
          <w:spacing w:val="-2"/>
          <w:lang w:val="fr-FR"/>
        </w:rPr>
        <w:t xml:space="preserve">- Nghị quyết 103/2023/QH15 ngày 09 tháng 11 năm 2023 của Quốc hội về Kế hoạch phát triển kinh tế - xã hội năm 2024; </w:t>
      </w:r>
    </w:p>
    <w:p w14:paraId="79060A7A" w14:textId="77777777" w:rsidR="003575EB" w:rsidRPr="00042862" w:rsidRDefault="003575EB" w:rsidP="003575EB">
      <w:pPr>
        <w:suppressLineNumbers/>
        <w:spacing w:before="120" w:after="80" w:line="328" w:lineRule="exact"/>
        <w:rPr>
          <w:spacing w:val="-2"/>
          <w:szCs w:val="28"/>
          <w:lang w:val="fr-FR"/>
        </w:rPr>
      </w:pPr>
      <w:r w:rsidRPr="00042862">
        <w:rPr>
          <w:spacing w:val="-2"/>
          <w:lang w:val="fr-FR"/>
        </w:rPr>
        <w:t>- Nghị quyết số 16/NQ-CP ngày 27 tháng 01 năm 2024 về triển khai Nghị quyết số 106/2023/QH15 về thí điểm một số chính sách đặc thù về đầu tư xây dựng công trình đường bộ;</w:t>
      </w:r>
    </w:p>
    <w:p w14:paraId="77CCD9A9" w14:textId="77777777" w:rsidR="003575EB" w:rsidRPr="00042862" w:rsidRDefault="003575EB" w:rsidP="003575EB">
      <w:pPr>
        <w:suppressLineNumbers/>
        <w:spacing w:before="120" w:after="80" w:line="328" w:lineRule="exact"/>
        <w:rPr>
          <w:spacing w:val="-2"/>
          <w:szCs w:val="28"/>
          <w:lang w:val="fr-FR"/>
        </w:rPr>
      </w:pPr>
      <w:r w:rsidRPr="00042862">
        <w:rPr>
          <w:spacing w:val="-2"/>
          <w:szCs w:val="28"/>
          <w:lang w:val="fr-FR"/>
        </w:rPr>
        <w:t>- Thông tư số 01/2021/TT-BTNMT ngày 12 tháng 4 năm 2021 của Bộ Tài nguyên và Môi trường về việc quy định kỹ thuật việc lập, điều chỉnh quy hoạch, kế hoạch sử dụng đất;</w:t>
      </w:r>
    </w:p>
    <w:p w14:paraId="08C7259A" w14:textId="77777777" w:rsidR="003575EB" w:rsidRPr="00042862" w:rsidRDefault="003575EB" w:rsidP="003575EB">
      <w:pPr>
        <w:suppressLineNumbers/>
        <w:spacing w:before="120" w:after="80" w:line="328" w:lineRule="exact"/>
        <w:rPr>
          <w:spacing w:val="4"/>
          <w:szCs w:val="28"/>
          <w:lang w:val="fr-FR"/>
        </w:rPr>
      </w:pPr>
      <w:r w:rsidRPr="00042862">
        <w:rPr>
          <w:spacing w:val="4"/>
          <w:szCs w:val="28"/>
          <w:lang w:val="fr-FR"/>
        </w:rPr>
        <w:t>- Công điện số 360/CĐ-TTg ngày 02 tháng 5 năm 2023 của Thủ tướng Chính phủ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5AFA4C80" w14:textId="77777777" w:rsidR="003575EB" w:rsidRPr="00042862" w:rsidRDefault="003575EB" w:rsidP="003575EB">
      <w:pPr>
        <w:suppressLineNumbers/>
        <w:spacing w:before="120" w:after="80" w:line="328" w:lineRule="exact"/>
        <w:rPr>
          <w:spacing w:val="-2"/>
          <w:szCs w:val="28"/>
          <w:lang w:val="fr-FR"/>
        </w:rPr>
      </w:pPr>
      <w:r w:rsidRPr="00042862">
        <w:rPr>
          <w:spacing w:val="-2"/>
          <w:szCs w:val="28"/>
          <w:lang w:val="fr-FR"/>
        </w:rPr>
        <w:t xml:space="preserve">- Công điện số 1175/CĐ-TTg ngày 22 tháng 11 năm 2023 </w:t>
      </w:r>
      <w:r w:rsidRPr="00042862">
        <w:rPr>
          <w:spacing w:val="4"/>
          <w:szCs w:val="28"/>
          <w:lang w:val="fr-FR"/>
        </w:rPr>
        <w:t xml:space="preserve">của Thủ tướng Chính phủ </w:t>
      </w:r>
      <w:r w:rsidRPr="00042862">
        <w:rPr>
          <w:spacing w:val="-2"/>
          <w:szCs w:val="28"/>
          <w:lang w:val="fr-FR"/>
        </w:rPr>
        <w:t>về việc tháo gỡ khó khăn về chỉ tiêu sử dụng đất đến năm 2025 của các địa phương.</w:t>
      </w:r>
    </w:p>
    <w:p w14:paraId="5AF802FA" w14:textId="5CBE058C" w:rsidR="00E57CD1" w:rsidRPr="00042862" w:rsidRDefault="00E57CD1" w:rsidP="00C94673">
      <w:pPr>
        <w:pStyle w:val="Heading3"/>
        <w:rPr>
          <w:color w:val="auto"/>
          <w:lang w:val="fr-FR"/>
        </w:rPr>
      </w:pPr>
      <w:r w:rsidRPr="00042862">
        <w:rPr>
          <w:color w:val="auto"/>
          <w:lang w:val="fr-FR"/>
        </w:rPr>
        <w:lastRenderedPageBreak/>
        <w:t>2. Căn cứ điều chỉnh Kế hoạch sử dụng đất quốc gia 05 năm 2021-2025</w:t>
      </w:r>
      <w:bookmarkEnd w:id="90"/>
    </w:p>
    <w:p w14:paraId="77970F60" w14:textId="77777777" w:rsidR="00E57CD1" w:rsidRPr="00042862" w:rsidRDefault="00E57CD1" w:rsidP="00FB5DC7">
      <w:pPr>
        <w:widowControl w:val="0"/>
        <w:spacing w:line="410" w:lineRule="exact"/>
        <w:rPr>
          <w:lang w:val="fr-FR"/>
        </w:rPr>
      </w:pPr>
      <w:r w:rsidRPr="00042862">
        <w:rPr>
          <w:lang w:val="fr-FR"/>
        </w:rPr>
        <w:t>Theo quy định tại khoản 3 Điều 46 Luật Đất đai năm 2013 đã được sửa đổi, bổ sung tại Điều 6 Luật sửa đổi, bổ sung một số điều của 37 Luật có liên quan đến quy hoạch thì việc điều chỉnh kế hoạch sử dụng đất chỉ được thực hiện khi có sự điều chỉnh quy hoạch sử dụng đất hoặc có sự thay đổi về khả năng thực hiện kế hoạch sử dụng đất.</w:t>
      </w:r>
    </w:p>
    <w:p w14:paraId="7935DEEA" w14:textId="41A81AA2" w:rsidR="00E57CD1" w:rsidRPr="00042862" w:rsidRDefault="00E57CD1" w:rsidP="00FB5DC7">
      <w:pPr>
        <w:widowControl w:val="0"/>
        <w:spacing w:line="410" w:lineRule="exact"/>
        <w:rPr>
          <w:lang w:val="fr-FR"/>
        </w:rPr>
      </w:pPr>
      <w:r w:rsidRPr="00042862">
        <w:rPr>
          <w:lang w:val="fr-FR"/>
        </w:rPr>
        <w:t xml:space="preserve">Kết quả thực hiện: căn cứ số liệu </w:t>
      </w:r>
      <w:r w:rsidR="00F36CBF" w:rsidRPr="00042862">
        <w:rPr>
          <w:lang w:val="fr-FR"/>
        </w:rPr>
        <w:t xml:space="preserve">báo cáo của UBND các tỉnh và thành phố trực thuộc Trung ương; </w:t>
      </w:r>
      <w:r w:rsidRPr="00042862">
        <w:rPr>
          <w:lang w:val="fr-FR"/>
        </w:rPr>
        <w:t xml:space="preserve">kết quả điều tra khảo sát, làm việc tại </w:t>
      </w:r>
      <w:r w:rsidR="00763AE9" w:rsidRPr="00042862">
        <w:rPr>
          <w:lang w:val="fr-FR"/>
        </w:rPr>
        <w:t>một số tỉnh</w:t>
      </w:r>
      <w:r w:rsidRPr="00042862">
        <w:rPr>
          <w:lang w:val="fr-FR"/>
        </w:rPr>
        <w:t xml:space="preserve"> cho thấy, kết quả thực hiện chỉ tiêu sử dụng đất 5 năm 2021-2025 được Thủ tướng Chính phủ phân bổ đến hết năm 202</w:t>
      </w:r>
      <w:r w:rsidR="00763AE9" w:rsidRPr="00042862">
        <w:rPr>
          <w:lang w:val="fr-FR"/>
        </w:rPr>
        <w:t>3</w:t>
      </w:r>
      <w:r w:rsidRPr="00042862">
        <w:rPr>
          <w:lang w:val="fr-FR"/>
        </w:rPr>
        <w:t xml:space="preserve"> đạt tỷ lệ trung bình rất thấp (</w:t>
      </w:r>
      <w:r w:rsidR="00763AE9" w:rsidRPr="00042862">
        <w:rPr>
          <w:lang w:val="fr-FR"/>
        </w:rPr>
        <w:t>12,</w:t>
      </w:r>
      <w:r w:rsidR="00F36CBF" w:rsidRPr="00042862">
        <w:rPr>
          <w:lang w:val="fr-FR"/>
        </w:rPr>
        <w:t>67</w:t>
      </w:r>
      <w:r w:rsidRPr="00042862">
        <w:rPr>
          <w:lang w:val="fr-FR"/>
        </w:rPr>
        <w:t xml:space="preserve">%), tuy nhiên kết quả thực hiện các loại đất giữa các </w:t>
      </w:r>
      <w:r w:rsidR="00F25724" w:rsidRPr="00042862">
        <w:rPr>
          <w:lang w:val="fr-FR"/>
        </w:rPr>
        <w:t>tỉnh</w:t>
      </w:r>
      <w:r w:rsidRPr="00042862">
        <w:rPr>
          <w:lang w:val="fr-FR"/>
        </w:rPr>
        <w:t xml:space="preserve"> có sự chênh lệch: chỉ tiêu đất khu công nghiệp trung bình đạt </w:t>
      </w:r>
      <w:r w:rsidR="00763AE9" w:rsidRPr="00042862">
        <w:rPr>
          <w:lang w:val="fr-FR"/>
        </w:rPr>
        <w:t>35,39</w:t>
      </w:r>
      <w:r w:rsidRPr="00042862">
        <w:rPr>
          <w:lang w:val="fr-FR"/>
        </w:rPr>
        <w:t>% (</w:t>
      </w:r>
      <w:r w:rsidR="00763AE9" w:rsidRPr="00042862">
        <w:rPr>
          <w:lang w:val="fr-FR"/>
        </w:rPr>
        <w:t>22,01</w:t>
      </w:r>
      <w:r w:rsidRPr="00042862">
        <w:rPr>
          <w:lang w:val="fr-FR"/>
        </w:rPr>
        <w:t>/62,</w:t>
      </w:r>
      <w:r w:rsidR="00763AE9" w:rsidRPr="00042862">
        <w:rPr>
          <w:lang w:val="fr-FR"/>
        </w:rPr>
        <w:t>19</w:t>
      </w:r>
      <w:r w:rsidRPr="00042862">
        <w:rPr>
          <w:lang w:val="fr-FR"/>
        </w:rPr>
        <w:t xml:space="preserve"> nghìn ha) trong đó một số tỉnh có kết quả thực hiện cao (Thái Bình </w:t>
      </w:r>
      <w:r w:rsidR="00B45F59" w:rsidRPr="00042862">
        <w:rPr>
          <w:lang w:val="fr-FR"/>
        </w:rPr>
        <w:t>99,73%, Bình Phước 83,63%, Bắc Kạn 100%,</w:t>
      </w:r>
      <w:r w:rsidR="00B068F5" w:rsidRPr="00042862">
        <w:rPr>
          <w:lang w:val="fr-FR"/>
        </w:rPr>
        <w:t xml:space="preserve"> Vĩnh Long 100%,</w:t>
      </w:r>
      <w:r w:rsidR="00B45F59" w:rsidRPr="00042862">
        <w:rPr>
          <w:lang w:val="fr-FR"/>
        </w:rPr>
        <w:t xml:space="preserve"> Tây Ninh 101,80%. Bình Dương 103,15%,</w:t>
      </w:r>
      <w:r w:rsidR="00B068F5" w:rsidRPr="00042862">
        <w:rPr>
          <w:lang w:val="fr-FR"/>
        </w:rPr>
        <w:t xml:space="preserve"> Bình Định 118,34%, Bắc Ninh 125,31%, Đắk Lắk 125,31%, Tuyên Quang 150,65%.</w:t>
      </w:r>
      <w:r w:rsidRPr="00042862">
        <w:rPr>
          <w:lang w:val="fr-FR"/>
        </w:rPr>
        <w:t>...), nhiều tỉnh được phân bổ diện tích đất khu công nghiệp lớn nhưng chưa thực hiện hoặc có kết quả thực hiện thấp (</w:t>
      </w:r>
      <w:r w:rsidR="00B068F5" w:rsidRPr="00042862">
        <w:rPr>
          <w:lang w:val="fr-FR"/>
        </w:rPr>
        <w:t>Cao Bằng, Gia Lai, Bà Rịa - Vũng Tàu</w:t>
      </w:r>
      <w:r w:rsidRPr="00042862">
        <w:rPr>
          <w:lang w:val="fr-FR"/>
        </w:rPr>
        <w:t xml:space="preserve">,...); đất giao thông đạt </w:t>
      </w:r>
      <w:r w:rsidR="00534861" w:rsidRPr="00042862">
        <w:rPr>
          <w:lang w:val="fr-FR"/>
        </w:rPr>
        <w:t>37,54</w:t>
      </w:r>
      <w:r w:rsidRPr="00042862">
        <w:rPr>
          <w:lang w:val="fr-FR"/>
        </w:rPr>
        <w:t>% (</w:t>
      </w:r>
      <w:r w:rsidR="00534861" w:rsidRPr="00042862">
        <w:rPr>
          <w:lang w:val="fr-FR"/>
        </w:rPr>
        <w:t>41,18</w:t>
      </w:r>
      <w:r w:rsidRPr="00042862">
        <w:rPr>
          <w:lang w:val="fr-FR"/>
        </w:rPr>
        <w:t>/109,</w:t>
      </w:r>
      <w:r w:rsidR="00534861" w:rsidRPr="00042862">
        <w:rPr>
          <w:lang w:val="fr-FR"/>
        </w:rPr>
        <w:t>71</w:t>
      </w:r>
      <w:r w:rsidRPr="00042862">
        <w:rPr>
          <w:lang w:val="fr-FR"/>
        </w:rPr>
        <w:t xml:space="preserve"> nghìn ha), trong đó một số tỉnh có kết quả thực hiện cao (Bình Định </w:t>
      </w:r>
      <w:r w:rsidR="00534861" w:rsidRPr="00042862">
        <w:rPr>
          <w:lang w:val="fr-FR"/>
        </w:rPr>
        <w:t xml:space="preserve">104,58%, Quảng Trị 101,75%, </w:t>
      </w:r>
      <w:r w:rsidR="0052796B" w:rsidRPr="00042862">
        <w:rPr>
          <w:lang w:val="fr-FR"/>
        </w:rPr>
        <w:t>Đồng Nai</w:t>
      </w:r>
      <w:r w:rsidR="0090391B" w:rsidRPr="00042862">
        <w:rPr>
          <w:lang w:val="fr-FR"/>
        </w:rPr>
        <w:t xml:space="preserve"> 95,03%, Quảng Bình 92,37%, Điện Biên 88,08%, Hoà Bình 88,26%,…); </w:t>
      </w:r>
      <w:r w:rsidRPr="00042862">
        <w:rPr>
          <w:lang w:val="fr-FR"/>
        </w:rPr>
        <w:t>nhiều tỉnh có tỷ lệ thực hiện thấp (</w:t>
      </w:r>
      <w:r w:rsidR="0090391B" w:rsidRPr="00042862">
        <w:rPr>
          <w:lang w:val="fr-FR"/>
        </w:rPr>
        <w:t xml:space="preserve">Lai Châu 2,37%, </w:t>
      </w:r>
      <w:r w:rsidR="00DE386E" w:rsidRPr="00042862">
        <w:rPr>
          <w:lang w:val="fr-FR"/>
        </w:rPr>
        <w:t>Quảng</w:t>
      </w:r>
      <w:r w:rsidR="0090391B" w:rsidRPr="00042862">
        <w:rPr>
          <w:lang w:val="fr-FR"/>
        </w:rPr>
        <w:t xml:space="preserve"> Ngãi 3,71%, Phú Yên 2,68%</w:t>
      </w:r>
      <w:r w:rsidR="00DE386E" w:rsidRPr="00042862">
        <w:rPr>
          <w:lang w:val="fr-FR"/>
        </w:rPr>
        <w:t xml:space="preserve"> TP Hồ Chí Minh 0,54%</w:t>
      </w:r>
      <w:r w:rsidRPr="00042862">
        <w:rPr>
          <w:lang w:val="fr-FR"/>
        </w:rPr>
        <w:t xml:space="preserve">,...); đất trồng lúa đạt </w:t>
      </w:r>
      <w:r w:rsidR="00DE386E" w:rsidRPr="00042862">
        <w:rPr>
          <w:lang w:val="fr-FR"/>
        </w:rPr>
        <w:t>22,91</w:t>
      </w:r>
      <w:r w:rsidRPr="00042862">
        <w:rPr>
          <w:lang w:val="fr-FR"/>
        </w:rPr>
        <w:t>% (</w:t>
      </w:r>
      <w:r w:rsidR="00DE386E" w:rsidRPr="00042862">
        <w:rPr>
          <w:lang w:val="fr-FR"/>
        </w:rPr>
        <w:t>47,56</w:t>
      </w:r>
      <w:r w:rsidRPr="00042862">
        <w:rPr>
          <w:lang w:val="fr-FR"/>
        </w:rPr>
        <w:t>/</w:t>
      </w:r>
      <w:r w:rsidR="00DE386E" w:rsidRPr="00042862">
        <w:rPr>
          <w:lang w:val="fr-FR"/>
        </w:rPr>
        <w:t>207,57</w:t>
      </w:r>
      <w:r w:rsidRPr="00042862">
        <w:rPr>
          <w:lang w:val="fr-FR"/>
        </w:rPr>
        <w:t xml:space="preserve"> nghìn ha) trong đó một số</w:t>
      </w:r>
      <w:r w:rsidR="0057462D" w:rsidRPr="00042862">
        <w:rPr>
          <w:lang w:val="fr-FR"/>
        </w:rPr>
        <w:t xml:space="preserve"> tỉnh có kết quả thực hiện cao tuy nhiên cũng có </w:t>
      </w:r>
      <w:r w:rsidRPr="00042862">
        <w:rPr>
          <w:lang w:val="fr-FR"/>
        </w:rPr>
        <w:t>nhiều tỉnh cho phép giảm nh</w:t>
      </w:r>
      <w:r w:rsidR="0057462D" w:rsidRPr="00042862">
        <w:rPr>
          <w:lang w:val="fr-FR"/>
        </w:rPr>
        <w:t>iều nhưng tỷ lệ thực hiện thấp</w:t>
      </w:r>
      <w:r w:rsidRPr="00042862">
        <w:rPr>
          <w:lang w:val="fr-FR"/>
        </w:rPr>
        <w:t>.</w:t>
      </w:r>
    </w:p>
    <w:p w14:paraId="22B5BFC1" w14:textId="54D021F1" w:rsidR="00E57CD1" w:rsidRPr="00042862" w:rsidRDefault="00E57CD1" w:rsidP="00FB5DC7">
      <w:pPr>
        <w:widowControl w:val="0"/>
        <w:spacing w:line="410" w:lineRule="exact"/>
        <w:rPr>
          <w:spacing w:val="-4"/>
          <w:lang w:val="es-ES"/>
        </w:rPr>
      </w:pPr>
      <w:r w:rsidRPr="00042862">
        <w:rPr>
          <w:lang w:val="fr-FR"/>
        </w:rPr>
        <w:t xml:space="preserve">Căn cứ các quy định pháp luật về việc điều chỉnh quy hoạch, kế hoạch sử dụng đất Quốc gia và kết quả thực hiện các chỉ tiêu đã được phân bổ, để </w:t>
      </w:r>
      <w:r w:rsidR="00DC1DB2" w:rsidRPr="00042862">
        <w:rPr>
          <w:lang w:val="fr-FR"/>
        </w:rPr>
        <w:t>Đáp ứng yêu cầu về đất đai cho các mục tiêu, nhiệm vụ phát triển kinh tế - xã hội, quốc phòng, an ninh trong tình hình mới; bảo đảm sử dụng đất hợp lý, tiết kiệm, hiệu quả; duy trì quỹ đất trồng lúa hợp lý nhằm bảo đảm an ninh lương thực quốc gia; bảo vệ môi trường sinh thái, phát triển bền vững, chủ động ứng phó với biến đổi khí hậu, nước biển dâng đang diễn biến nhanh hơn dự báo; tăng cường, nâng cao năng lực quản lý nhà nước về đất đai cần phải điều chỉnh kế hoạch sử dụng đất quốc gia 5 năm 2021 - 2015</w:t>
      </w:r>
      <w:r w:rsidRPr="00042862">
        <w:rPr>
          <w:lang w:val="fr-FR"/>
        </w:rPr>
        <w:t>.</w:t>
      </w:r>
    </w:p>
    <w:p w14:paraId="318A159F" w14:textId="77777777" w:rsidR="00E57CD1" w:rsidRPr="00042862" w:rsidRDefault="00E57CD1" w:rsidP="002A77E4">
      <w:pPr>
        <w:pStyle w:val="Heading2"/>
        <w:rPr>
          <w:lang w:val="es-ES"/>
        </w:rPr>
      </w:pPr>
      <w:bookmarkStart w:id="91" w:name="_Toc157695064"/>
      <w:r w:rsidRPr="00042862">
        <w:rPr>
          <w:lang w:val="es-ES"/>
        </w:rPr>
        <w:lastRenderedPageBreak/>
        <w:t>II. TỔNG HỢP NHU CẦU ĐỀ XUẤT VÀ CƠ SỞ THỰC TIỄN ĐIỀU CHỈNH KẾ HOẠCH SỬ DỤNG ĐẤT</w:t>
      </w:r>
      <w:bookmarkEnd w:id="91"/>
    </w:p>
    <w:p w14:paraId="196C4BAE" w14:textId="77777777" w:rsidR="008F0ACB" w:rsidRPr="00042862" w:rsidRDefault="008F0ACB" w:rsidP="00C94673">
      <w:pPr>
        <w:pStyle w:val="Heading3"/>
        <w:rPr>
          <w:color w:val="auto"/>
          <w:lang w:val="es-ES"/>
        </w:rPr>
      </w:pPr>
      <w:bookmarkStart w:id="92" w:name="_Toc157695065"/>
      <w:r w:rsidRPr="00042862">
        <w:rPr>
          <w:color w:val="auto"/>
          <w:lang w:val="es-ES"/>
        </w:rPr>
        <w:t>1. Tổng hợp nhu cầu đề xuất</w:t>
      </w:r>
      <w:bookmarkEnd w:id="92"/>
    </w:p>
    <w:p w14:paraId="6AA020A9" w14:textId="77777777" w:rsidR="008F0ACB" w:rsidRPr="00042862" w:rsidRDefault="008F0ACB" w:rsidP="008F0ACB">
      <w:pPr>
        <w:pStyle w:val="Heading4"/>
        <w:rPr>
          <w:rFonts w:ascii="Times New Roman" w:hAnsi="Times New Roman"/>
          <w:lang w:val="es-ES"/>
        </w:rPr>
      </w:pPr>
      <w:r w:rsidRPr="00042862">
        <w:rPr>
          <w:rFonts w:ascii="Times New Roman" w:hAnsi="Times New Roman"/>
          <w:lang w:val="es-ES"/>
        </w:rPr>
        <w:t>1.1. Đất nông nghiệp</w:t>
      </w:r>
    </w:p>
    <w:p w14:paraId="1C11D40E" w14:textId="3C3374B6" w:rsidR="008F0ACB" w:rsidRPr="00042862" w:rsidRDefault="008F0ACB" w:rsidP="008F0ACB">
      <w:pPr>
        <w:widowControl w:val="0"/>
        <w:rPr>
          <w:lang w:val="es-ES"/>
        </w:rPr>
      </w:pPr>
      <w:r w:rsidRPr="00042862">
        <w:rPr>
          <w:lang w:val="es-ES"/>
        </w:rPr>
        <w:t>Tổng hợp rà soát cho thấy có 4</w:t>
      </w:r>
      <w:r w:rsidR="00A014AD" w:rsidRPr="00042862">
        <w:rPr>
          <w:lang w:val="es-ES"/>
        </w:rPr>
        <w:t>6</w:t>
      </w:r>
      <w:r w:rsidRPr="00042862">
        <w:rPr>
          <w:lang w:val="es-ES"/>
        </w:rPr>
        <w:t xml:space="preserve"> tỉnh, thành phố đề nghị điều chỉnh giảm chỉ tiêu đất nông nghiệp đến năm 2025 so với chỉ tiêu đã được </w:t>
      </w:r>
      <w:r w:rsidR="001A7D96" w:rsidRPr="00042862">
        <w:rPr>
          <w:lang w:val="es-ES"/>
        </w:rPr>
        <w:t>phân bổ</w:t>
      </w:r>
      <w:r w:rsidRPr="00042862">
        <w:rPr>
          <w:lang w:val="es-ES"/>
        </w:rPr>
        <w:t xml:space="preserve"> với diện tích </w:t>
      </w:r>
      <w:r w:rsidR="00A014AD" w:rsidRPr="00042862">
        <w:rPr>
          <w:lang w:val="es-ES"/>
        </w:rPr>
        <w:t>293,16</w:t>
      </w:r>
      <w:r w:rsidRPr="00042862">
        <w:rPr>
          <w:lang w:val="es-ES"/>
        </w:rPr>
        <w:t xml:space="preserve"> nghìn ha, trong đó tập trung chủ yếu tại các tỉnh, thành phố như  Hưng Yên (15,28 nghìn ha), Nam Định (15,33 nghìn ha), Thanh Hóa (27,50 nghìn ha), Nghệ An (16,45 nghìn ha), Quảng Trị (11,68 nghìn ha), Quảng Ngãi (</w:t>
      </w:r>
      <w:r w:rsidR="00B474F5" w:rsidRPr="00042862">
        <w:rPr>
          <w:lang w:val="es-ES"/>
        </w:rPr>
        <w:t>12,12</w:t>
      </w:r>
      <w:r w:rsidRPr="00042862">
        <w:rPr>
          <w:lang w:val="es-ES"/>
        </w:rPr>
        <w:t xml:space="preserve"> nghìn ha), Bình Định (13,31 nghìn ha), </w:t>
      </w:r>
      <w:r w:rsidR="00B474F5" w:rsidRPr="00042862">
        <w:rPr>
          <w:lang w:val="es-ES"/>
        </w:rPr>
        <w:t>TP. Hồ Chí Minh (18,44 nghìn ha),</w:t>
      </w:r>
      <w:r w:rsidRPr="00042862">
        <w:rPr>
          <w:lang w:val="es-ES"/>
        </w:rPr>
        <w:t>…</w:t>
      </w:r>
    </w:p>
    <w:p w14:paraId="7300DCB3" w14:textId="629C1FA7" w:rsidR="008F0ACB" w:rsidRPr="00042862" w:rsidRDefault="008F0ACB" w:rsidP="008F0ACB">
      <w:pPr>
        <w:widowControl w:val="0"/>
        <w:rPr>
          <w:spacing w:val="-4"/>
          <w:lang w:val="es-ES"/>
        </w:rPr>
      </w:pPr>
      <w:r w:rsidRPr="00042862">
        <w:rPr>
          <w:spacing w:val="-4"/>
          <w:lang w:val="es-ES"/>
        </w:rPr>
        <w:t xml:space="preserve">Tỉnh </w:t>
      </w:r>
      <w:r w:rsidR="00B474F5" w:rsidRPr="00042862">
        <w:rPr>
          <w:spacing w:val="-4"/>
          <w:lang w:val="es-ES"/>
        </w:rPr>
        <w:t>Khánh Hoà</w:t>
      </w:r>
      <w:r w:rsidRPr="00042862">
        <w:rPr>
          <w:spacing w:val="-4"/>
          <w:lang w:val="es-ES"/>
        </w:rPr>
        <w:t xml:space="preserve"> đề nghị điều chỉnh tăng chỉ tiêu đất nông nghiệp đến năm 2025 so với chỉ tiêu đã được quốc hội phê duyệt với diện tích là </w:t>
      </w:r>
      <w:r w:rsidR="00F01E80" w:rsidRPr="00042862">
        <w:rPr>
          <w:spacing w:val="-4"/>
          <w:lang w:val="es-ES"/>
        </w:rPr>
        <w:t>3,49</w:t>
      </w:r>
      <w:r w:rsidRPr="00042862">
        <w:rPr>
          <w:spacing w:val="-4"/>
          <w:lang w:val="es-ES"/>
        </w:rPr>
        <w:t xml:space="preserve"> nghìn ha.</w:t>
      </w:r>
    </w:p>
    <w:p w14:paraId="031FA10A" w14:textId="3BCB132D" w:rsidR="008F0ACB" w:rsidRPr="00042862" w:rsidRDefault="008F0ACB" w:rsidP="008F0ACB">
      <w:pPr>
        <w:widowControl w:val="0"/>
        <w:rPr>
          <w:lang w:val="es-ES"/>
        </w:rPr>
      </w:pPr>
      <w:r w:rsidRPr="00042862">
        <w:rPr>
          <w:lang w:val="es-ES"/>
        </w:rPr>
        <w:t xml:space="preserve">Tổng hợp nhu cầu của các địa phương đến năm 2025 đất nông nghiệp còn </w:t>
      </w:r>
      <w:r w:rsidR="00F01E80" w:rsidRPr="00042862">
        <w:rPr>
          <w:lang w:val="es-ES"/>
        </w:rPr>
        <w:t>23.041,39</w:t>
      </w:r>
      <w:r w:rsidRPr="00042862">
        <w:rPr>
          <w:lang w:val="es-ES"/>
        </w:rPr>
        <w:t xml:space="preserve"> nghìn ha, giảm thêm </w:t>
      </w:r>
      <w:r w:rsidR="00F01E80" w:rsidRPr="00042862">
        <w:rPr>
          <w:lang w:val="es-ES"/>
        </w:rPr>
        <w:t>289,67</w:t>
      </w:r>
      <w:r w:rsidRPr="00042862">
        <w:rPr>
          <w:lang w:val="es-ES"/>
        </w:rPr>
        <w:t xml:space="preserve"> nghìn ha so với chỉ tiêu được Quốc hội phê duyệt (27.865,42 ha). Qua rà soát cho thấy các tỉnh đề nghị điều chỉnh giảm bổ sung thêm diện tích đất nông nghiệp chủ yếu là các công trình dự án phục vụ phát triển kinh tế - xã hội và an ninh, quốc phòng.</w:t>
      </w:r>
    </w:p>
    <w:p w14:paraId="6F71A039" w14:textId="77777777" w:rsidR="008F0ACB" w:rsidRPr="00042862" w:rsidRDefault="008F0ACB" w:rsidP="00C64BA5">
      <w:pPr>
        <w:pStyle w:val="Bng"/>
        <w:rPr>
          <w:lang w:val="es-ES"/>
        </w:rPr>
      </w:pPr>
      <w:r w:rsidRPr="00042862">
        <w:rPr>
          <w:lang w:val="es-ES"/>
        </w:rPr>
        <w:t>Tổng hợp các tỉnh có đề xuất điều chỉnh thay đổi chỉ tiêu đất nông nghiệp đến năm 2025</w:t>
      </w:r>
    </w:p>
    <w:p w14:paraId="751C8F43" w14:textId="77777777" w:rsidR="008F0ACB" w:rsidRPr="00042862" w:rsidRDefault="008F0ACB" w:rsidP="008F0ACB">
      <w:pPr>
        <w:widowControl w:val="0"/>
        <w:jc w:val="right"/>
        <w:rPr>
          <w:sz w:val="24"/>
        </w:rPr>
      </w:pPr>
      <w:r w:rsidRPr="00042862">
        <w:rPr>
          <w:i/>
          <w:iCs/>
          <w:sz w:val="24"/>
          <w:szCs w:val="28"/>
        </w:rPr>
        <w:t>Đơn vị tính: nghìn ha</w:t>
      </w:r>
    </w:p>
    <w:tbl>
      <w:tblPr>
        <w:tblW w:w="11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2150"/>
        <w:gridCol w:w="1244"/>
        <w:gridCol w:w="1290"/>
        <w:gridCol w:w="1004"/>
        <w:gridCol w:w="1003"/>
        <w:gridCol w:w="1289"/>
        <w:gridCol w:w="1290"/>
        <w:gridCol w:w="1085"/>
      </w:tblGrid>
      <w:tr w:rsidR="00042862" w:rsidRPr="00042862" w14:paraId="355D8BAD" w14:textId="77777777" w:rsidTr="002C3ADB">
        <w:trPr>
          <w:trHeight w:val="531"/>
          <w:tblHeader/>
          <w:jc w:val="center"/>
        </w:trPr>
        <w:tc>
          <w:tcPr>
            <w:tcW w:w="747" w:type="dxa"/>
            <w:vMerge w:val="restart"/>
            <w:vAlign w:val="center"/>
          </w:tcPr>
          <w:p w14:paraId="63B0E51D"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STT</w:t>
            </w:r>
          </w:p>
        </w:tc>
        <w:tc>
          <w:tcPr>
            <w:tcW w:w="2150" w:type="dxa"/>
            <w:vMerge w:val="restart"/>
            <w:vAlign w:val="center"/>
          </w:tcPr>
          <w:p w14:paraId="14527968"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Đơn vị hành chính</w:t>
            </w:r>
          </w:p>
        </w:tc>
        <w:tc>
          <w:tcPr>
            <w:tcW w:w="1244" w:type="dxa"/>
            <w:vMerge w:val="restart"/>
            <w:vAlign w:val="center"/>
          </w:tcPr>
          <w:p w14:paraId="3B084587"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Hiện trạng năm 2020</w:t>
            </w:r>
          </w:p>
        </w:tc>
        <w:tc>
          <w:tcPr>
            <w:tcW w:w="1290" w:type="dxa"/>
            <w:vMerge w:val="restart"/>
            <w:vAlign w:val="center"/>
          </w:tcPr>
          <w:p w14:paraId="47600F1B" w14:textId="58BFC498"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Hiện trạ</w:t>
            </w:r>
            <w:r w:rsidR="00F01E80" w:rsidRPr="00042862">
              <w:rPr>
                <w:rFonts w:eastAsiaTheme="minorHAnsi"/>
                <w:b/>
                <w:bCs/>
                <w:sz w:val="24"/>
              </w:rPr>
              <w:t>ng năm 2023</w:t>
            </w:r>
          </w:p>
        </w:tc>
        <w:tc>
          <w:tcPr>
            <w:tcW w:w="2007" w:type="dxa"/>
            <w:gridSpan w:val="2"/>
            <w:vAlign w:val="center"/>
          </w:tcPr>
          <w:p w14:paraId="4B304817" w14:textId="1B73EF54" w:rsidR="008F0ACB" w:rsidRPr="00042862" w:rsidRDefault="008F0ACB" w:rsidP="002F625B">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Kết quả thực hiện đến năm 202</w:t>
            </w:r>
            <w:r w:rsidR="002F625B" w:rsidRPr="00042862">
              <w:rPr>
                <w:rFonts w:eastAsiaTheme="minorHAnsi"/>
                <w:b/>
                <w:bCs/>
                <w:sz w:val="24"/>
              </w:rPr>
              <w:t>3</w:t>
            </w:r>
          </w:p>
        </w:tc>
        <w:tc>
          <w:tcPr>
            <w:tcW w:w="1289" w:type="dxa"/>
            <w:vMerge w:val="restart"/>
            <w:vAlign w:val="center"/>
          </w:tcPr>
          <w:p w14:paraId="164A668F"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Chỉ tiêu đến 2025 theo Quyết định số 326/QĐ-TTg</w:t>
            </w:r>
          </w:p>
        </w:tc>
        <w:tc>
          <w:tcPr>
            <w:tcW w:w="1290" w:type="dxa"/>
            <w:vMerge w:val="restart"/>
            <w:vAlign w:val="center"/>
          </w:tcPr>
          <w:p w14:paraId="3F4D4B60"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Chỉ tiêu đề xuất bổ sung của địa phương đến năm 2025</w:t>
            </w:r>
          </w:p>
        </w:tc>
        <w:tc>
          <w:tcPr>
            <w:tcW w:w="1085" w:type="dxa"/>
            <w:vMerge w:val="restart"/>
            <w:vAlign w:val="center"/>
          </w:tcPr>
          <w:p w14:paraId="13516A09"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So sánh giữa Đề xuất của địa phương và QĐ 326/QĐ-TTg</w:t>
            </w:r>
          </w:p>
        </w:tc>
      </w:tr>
      <w:tr w:rsidR="00042862" w:rsidRPr="00042862" w14:paraId="11B0E2ED" w14:textId="77777777" w:rsidTr="002C3ADB">
        <w:trPr>
          <w:trHeight w:val="1176"/>
          <w:tblHeader/>
          <w:jc w:val="center"/>
        </w:trPr>
        <w:tc>
          <w:tcPr>
            <w:tcW w:w="747" w:type="dxa"/>
            <w:vMerge/>
            <w:vAlign w:val="center"/>
          </w:tcPr>
          <w:p w14:paraId="60C42C5C"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p>
        </w:tc>
        <w:tc>
          <w:tcPr>
            <w:tcW w:w="2150" w:type="dxa"/>
            <w:vMerge/>
            <w:vAlign w:val="center"/>
          </w:tcPr>
          <w:p w14:paraId="60E6AE52"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p>
        </w:tc>
        <w:tc>
          <w:tcPr>
            <w:tcW w:w="1244" w:type="dxa"/>
            <w:vMerge/>
            <w:vAlign w:val="center"/>
          </w:tcPr>
          <w:p w14:paraId="0CBA6505"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p>
        </w:tc>
        <w:tc>
          <w:tcPr>
            <w:tcW w:w="1290" w:type="dxa"/>
            <w:vMerge/>
            <w:vAlign w:val="center"/>
          </w:tcPr>
          <w:p w14:paraId="65C23380"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p>
        </w:tc>
        <w:tc>
          <w:tcPr>
            <w:tcW w:w="1004" w:type="dxa"/>
            <w:vAlign w:val="center"/>
          </w:tcPr>
          <w:p w14:paraId="663EA8AA"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Diện tích</w:t>
            </w:r>
          </w:p>
        </w:tc>
        <w:tc>
          <w:tcPr>
            <w:tcW w:w="1003" w:type="dxa"/>
            <w:vAlign w:val="center"/>
          </w:tcPr>
          <w:p w14:paraId="0CD96292"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Tỷ lệ %</w:t>
            </w:r>
          </w:p>
        </w:tc>
        <w:tc>
          <w:tcPr>
            <w:tcW w:w="1289" w:type="dxa"/>
            <w:vMerge/>
            <w:vAlign w:val="center"/>
          </w:tcPr>
          <w:p w14:paraId="0AA7223B"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p>
        </w:tc>
        <w:tc>
          <w:tcPr>
            <w:tcW w:w="1290" w:type="dxa"/>
            <w:vMerge/>
            <w:vAlign w:val="center"/>
          </w:tcPr>
          <w:p w14:paraId="48D8E4D6"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p>
        </w:tc>
        <w:tc>
          <w:tcPr>
            <w:tcW w:w="1085" w:type="dxa"/>
            <w:vMerge/>
            <w:vAlign w:val="center"/>
          </w:tcPr>
          <w:p w14:paraId="43CFB072" w14:textId="77777777" w:rsidR="008F0ACB" w:rsidRPr="00042862" w:rsidRDefault="008F0ACB" w:rsidP="00F67BB0">
            <w:pPr>
              <w:autoSpaceDE w:val="0"/>
              <w:autoSpaceDN w:val="0"/>
              <w:adjustRightInd w:val="0"/>
              <w:spacing w:before="0" w:after="0" w:line="240" w:lineRule="auto"/>
              <w:ind w:firstLine="0"/>
              <w:jc w:val="center"/>
              <w:rPr>
                <w:rFonts w:eastAsiaTheme="minorHAnsi"/>
                <w:b/>
                <w:bCs/>
                <w:sz w:val="24"/>
              </w:rPr>
            </w:pPr>
          </w:p>
        </w:tc>
      </w:tr>
      <w:tr w:rsidR="00042862" w:rsidRPr="00042862" w14:paraId="76CC02AF" w14:textId="77777777" w:rsidTr="002C3ADB">
        <w:trPr>
          <w:trHeight w:hRule="exact" w:val="394"/>
          <w:jc w:val="center"/>
        </w:trPr>
        <w:tc>
          <w:tcPr>
            <w:tcW w:w="747" w:type="dxa"/>
            <w:vAlign w:val="center"/>
          </w:tcPr>
          <w:p w14:paraId="49FE6BF3" w14:textId="7777777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p>
        </w:tc>
        <w:tc>
          <w:tcPr>
            <w:tcW w:w="2150" w:type="dxa"/>
            <w:vAlign w:val="center"/>
          </w:tcPr>
          <w:p w14:paraId="4080188D" w14:textId="77777777" w:rsidR="007D4515" w:rsidRPr="00042862" w:rsidRDefault="007D4515" w:rsidP="007D4515">
            <w:pPr>
              <w:autoSpaceDE w:val="0"/>
              <w:autoSpaceDN w:val="0"/>
              <w:adjustRightInd w:val="0"/>
              <w:spacing w:before="0" w:after="0" w:line="240" w:lineRule="auto"/>
              <w:ind w:firstLine="0"/>
              <w:rPr>
                <w:rFonts w:eastAsiaTheme="minorHAnsi"/>
                <w:b/>
                <w:bCs/>
                <w:sz w:val="24"/>
              </w:rPr>
            </w:pPr>
            <w:r w:rsidRPr="00042862">
              <w:rPr>
                <w:rFonts w:eastAsiaTheme="minorHAnsi"/>
                <w:b/>
                <w:bCs/>
                <w:sz w:val="24"/>
              </w:rPr>
              <w:t>CẢ NƯỚC</w:t>
            </w:r>
          </w:p>
        </w:tc>
        <w:tc>
          <w:tcPr>
            <w:tcW w:w="1244" w:type="dxa"/>
            <w:vAlign w:val="center"/>
          </w:tcPr>
          <w:p w14:paraId="0D3AB9CF" w14:textId="4AA69A21"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27.982,21</w:t>
            </w:r>
          </w:p>
        </w:tc>
        <w:tc>
          <w:tcPr>
            <w:tcW w:w="1290" w:type="dxa"/>
            <w:vAlign w:val="center"/>
          </w:tcPr>
          <w:p w14:paraId="20F6F2D9" w14:textId="196E26DC"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28.002,49</w:t>
            </w:r>
          </w:p>
        </w:tc>
        <w:tc>
          <w:tcPr>
            <w:tcW w:w="1004" w:type="dxa"/>
            <w:vAlign w:val="center"/>
          </w:tcPr>
          <w:p w14:paraId="3CCF2E99" w14:textId="67BB7769"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-64,90</w:t>
            </w:r>
          </w:p>
        </w:tc>
        <w:tc>
          <w:tcPr>
            <w:tcW w:w="1003" w:type="dxa"/>
            <w:vAlign w:val="center"/>
          </w:tcPr>
          <w:p w14:paraId="733B6D29" w14:textId="594D30B6"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55,57</w:t>
            </w:r>
          </w:p>
        </w:tc>
        <w:tc>
          <w:tcPr>
            <w:tcW w:w="1289" w:type="dxa"/>
            <w:vAlign w:val="center"/>
          </w:tcPr>
          <w:p w14:paraId="49D7A5F8" w14:textId="02FFCC40"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27.865,42</w:t>
            </w:r>
          </w:p>
        </w:tc>
        <w:tc>
          <w:tcPr>
            <w:tcW w:w="1290" w:type="dxa"/>
            <w:vAlign w:val="center"/>
          </w:tcPr>
          <w:p w14:paraId="71070078" w14:textId="796CA5C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23.041,39</w:t>
            </w:r>
          </w:p>
        </w:tc>
        <w:tc>
          <w:tcPr>
            <w:tcW w:w="1085" w:type="dxa"/>
            <w:vAlign w:val="center"/>
          </w:tcPr>
          <w:p w14:paraId="34A9F295" w14:textId="7AD09E20"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-289,67</w:t>
            </w:r>
          </w:p>
        </w:tc>
      </w:tr>
      <w:tr w:rsidR="00042862" w:rsidRPr="00042862" w14:paraId="081C9569" w14:textId="77777777" w:rsidTr="002C3ADB">
        <w:trPr>
          <w:trHeight w:hRule="exact" w:val="647"/>
          <w:jc w:val="center"/>
        </w:trPr>
        <w:tc>
          <w:tcPr>
            <w:tcW w:w="747" w:type="dxa"/>
            <w:vAlign w:val="center"/>
          </w:tcPr>
          <w:p w14:paraId="0B8FFB7F" w14:textId="7777777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I</w:t>
            </w:r>
          </w:p>
        </w:tc>
        <w:tc>
          <w:tcPr>
            <w:tcW w:w="2150" w:type="dxa"/>
            <w:vAlign w:val="center"/>
          </w:tcPr>
          <w:p w14:paraId="2DAFFDCC" w14:textId="51FC92FA" w:rsidR="007D4515" w:rsidRPr="00042862" w:rsidRDefault="007D4515" w:rsidP="007D4515">
            <w:pPr>
              <w:autoSpaceDE w:val="0"/>
              <w:autoSpaceDN w:val="0"/>
              <w:adjustRightInd w:val="0"/>
              <w:spacing w:before="0" w:after="0" w:line="240" w:lineRule="auto"/>
              <w:ind w:firstLine="0"/>
              <w:rPr>
                <w:rFonts w:eastAsiaTheme="minorHAnsi"/>
                <w:b/>
                <w:bCs/>
                <w:sz w:val="24"/>
              </w:rPr>
            </w:pPr>
            <w:r w:rsidRPr="00042862">
              <w:rPr>
                <w:b/>
                <w:bCs/>
                <w:sz w:val="24"/>
              </w:rPr>
              <w:t>Vùng Trung du miền núi phía Bắc</w:t>
            </w:r>
          </w:p>
        </w:tc>
        <w:tc>
          <w:tcPr>
            <w:tcW w:w="1244" w:type="dxa"/>
            <w:vAlign w:val="center"/>
          </w:tcPr>
          <w:p w14:paraId="53A83999" w14:textId="69850058"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8.029,47</w:t>
            </w:r>
          </w:p>
        </w:tc>
        <w:tc>
          <w:tcPr>
            <w:tcW w:w="1290" w:type="dxa"/>
            <w:vAlign w:val="center"/>
          </w:tcPr>
          <w:p w14:paraId="77B68F26" w14:textId="5DFC1DFF"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8.068,37</w:t>
            </w:r>
          </w:p>
        </w:tc>
        <w:tc>
          <w:tcPr>
            <w:tcW w:w="1004" w:type="dxa"/>
            <w:vAlign w:val="center"/>
          </w:tcPr>
          <w:p w14:paraId="319EAC93" w14:textId="2167837C"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21,43</w:t>
            </w:r>
          </w:p>
        </w:tc>
        <w:tc>
          <w:tcPr>
            <w:tcW w:w="1003" w:type="dxa"/>
            <w:vAlign w:val="center"/>
          </w:tcPr>
          <w:p w14:paraId="2F4F6256" w14:textId="7FA06D0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16,14</w:t>
            </w:r>
          </w:p>
        </w:tc>
        <w:tc>
          <w:tcPr>
            <w:tcW w:w="1289" w:type="dxa"/>
            <w:vAlign w:val="center"/>
          </w:tcPr>
          <w:p w14:paraId="137C5C67" w14:textId="28800CF4"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8.162,23</w:t>
            </w:r>
          </w:p>
        </w:tc>
        <w:tc>
          <w:tcPr>
            <w:tcW w:w="1290" w:type="dxa"/>
            <w:vAlign w:val="center"/>
          </w:tcPr>
          <w:p w14:paraId="24F1A91F" w14:textId="1FAF88B9"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4.968,24</w:t>
            </w:r>
          </w:p>
        </w:tc>
        <w:tc>
          <w:tcPr>
            <w:tcW w:w="1085" w:type="dxa"/>
            <w:vAlign w:val="center"/>
          </w:tcPr>
          <w:p w14:paraId="65F1CB99" w14:textId="6A799F56"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-34,04</w:t>
            </w:r>
          </w:p>
        </w:tc>
      </w:tr>
      <w:tr w:rsidR="00042862" w:rsidRPr="00042862" w14:paraId="682F5A4E" w14:textId="77777777" w:rsidTr="002C3ADB">
        <w:trPr>
          <w:trHeight w:hRule="exact" w:val="394"/>
          <w:jc w:val="center"/>
        </w:trPr>
        <w:tc>
          <w:tcPr>
            <w:tcW w:w="747" w:type="dxa"/>
            <w:vAlign w:val="center"/>
          </w:tcPr>
          <w:p w14:paraId="4B9C950A"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1</w:t>
            </w:r>
          </w:p>
        </w:tc>
        <w:tc>
          <w:tcPr>
            <w:tcW w:w="2150" w:type="dxa"/>
            <w:vAlign w:val="center"/>
          </w:tcPr>
          <w:p w14:paraId="510E8DCD" w14:textId="38FE5BB9"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Sơn La</w:t>
            </w:r>
          </w:p>
        </w:tc>
        <w:tc>
          <w:tcPr>
            <w:tcW w:w="1244" w:type="dxa"/>
            <w:vAlign w:val="center"/>
          </w:tcPr>
          <w:p w14:paraId="3662E444" w14:textId="4ECDA3F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1.056,75</w:t>
            </w:r>
          </w:p>
        </w:tc>
        <w:tc>
          <w:tcPr>
            <w:tcW w:w="1290" w:type="dxa"/>
            <w:vAlign w:val="center"/>
          </w:tcPr>
          <w:p w14:paraId="0ADBC2AC" w14:textId="2751848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1.064,94</w:t>
            </w:r>
          </w:p>
        </w:tc>
        <w:tc>
          <w:tcPr>
            <w:tcW w:w="1004" w:type="dxa"/>
            <w:vAlign w:val="center"/>
          </w:tcPr>
          <w:p w14:paraId="2BC7FC47" w14:textId="4CF7B64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10,63</w:t>
            </w:r>
          </w:p>
        </w:tc>
        <w:tc>
          <w:tcPr>
            <w:tcW w:w="1003" w:type="dxa"/>
            <w:vAlign w:val="center"/>
          </w:tcPr>
          <w:p w14:paraId="322607AF" w14:textId="2EDD347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11,33</w:t>
            </w:r>
          </w:p>
        </w:tc>
        <w:tc>
          <w:tcPr>
            <w:tcW w:w="1289" w:type="dxa"/>
            <w:vAlign w:val="center"/>
          </w:tcPr>
          <w:p w14:paraId="7801A0E2" w14:textId="1B0ED00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1.150,50</w:t>
            </w:r>
          </w:p>
        </w:tc>
        <w:tc>
          <w:tcPr>
            <w:tcW w:w="1290" w:type="dxa"/>
            <w:vAlign w:val="center"/>
          </w:tcPr>
          <w:p w14:paraId="7185F5E9" w14:textId="6E52335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1.149,28</w:t>
            </w:r>
          </w:p>
        </w:tc>
        <w:tc>
          <w:tcPr>
            <w:tcW w:w="1085" w:type="dxa"/>
            <w:vAlign w:val="center"/>
          </w:tcPr>
          <w:p w14:paraId="3B37D691" w14:textId="0D3EAB0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-1,22</w:t>
            </w:r>
          </w:p>
        </w:tc>
      </w:tr>
      <w:tr w:rsidR="00042862" w:rsidRPr="00042862" w14:paraId="541F20D8" w14:textId="77777777" w:rsidTr="002C3ADB">
        <w:trPr>
          <w:trHeight w:hRule="exact" w:val="394"/>
          <w:jc w:val="center"/>
        </w:trPr>
        <w:tc>
          <w:tcPr>
            <w:tcW w:w="747" w:type="dxa"/>
            <w:vAlign w:val="center"/>
          </w:tcPr>
          <w:p w14:paraId="7BA8562C"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2</w:t>
            </w:r>
          </w:p>
        </w:tc>
        <w:tc>
          <w:tcPr>
            <w:tcW w:w="2150" w:type="dxa"/>
            <w:vAlign w:val="center"/>
          </w:tcPr>
          <w:p w14:paraId="03FECF26" w14:textId="6BADC199"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Hòa Bình</w:t>
            </w:r>
          </w:p>
        </w:tc>
        <w:tc>
          <w:tcPr>
            <w:tcW w:w="1244" w:type="dxa"/>
            <w:vAlign w:val="center"/>
          </w:tcPr>
          <w:p w14:paraId="615D8D57" w14:textId="67791D3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391,94</w:t>
            </w:r>
          </w:p>
        </w:tc>
        <w:tc>
          <w:tcPr>
            <w:tcW w:w="1290" w:type="dxa"/>
            <w:vAlign w:val="center"/>
          </w:tcPr>
          <w:p w14:paraId="5D0426B5" w14:textId="556035F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391,21</w:t>
            </w:r>
          </w:p>
        </w:tc>
        <w:tc>
          <w:tcPr>
            <w:tcW w:w="1004" w:type="dxa"/>
            <w:vAlign w:val="center"/>
          </w:tcPr>
          <w:p w14:paraId="034DE15F" w14:textId="64EAD66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-4,86</w:t>
            </w:r>
          </w:p>
        </w:tc>
        <w:tc>
          <w:tcPr>
            <w:tcW w:w="1003" w:type="dxa"/>
            <w:vAlign w:val="center"/>
          </w:tcPr>
          <w:p w14:paraId="5DCBB767" w14:textId="5DF4D48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100,00</w:t>
            </w:r>
          </w:p>
        </w:tc>
        <w:tc>
          <w:tcPr>
            <w:tcW w:w="1289" w:type="dxa"/>
            <w:vAlign w:val="center"/>
          </w:tcPr>
          <w:p w14:paraId="6B47C59B" w14:textId="6B33215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387,08</w:t>
            </w:r>
          </w:p>
        </w:tc>
        <w:tc>
          <w:tcPr>
            <w:tcW w:w="1290" w:type="dxa"/>
            <w:vAlign w:val="center"/>
          </w:tcPr>
          <w:p w14:paraId="3B74BE53" w14:textId="3C5D9A3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379,36</w:t>
            </w:r>
          </w:p>
        </w:tc>
        <w:tc>
          <w:tcPr>
            <w:tcW w:w="1085" w:type="dxa"/>
            <w:vAlign w:val="center"/>
          </w:tcPr>
          <w:p w14:paraId="08B6491A" w14:textId="28F46BA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-7,72</w:t>
            </w:r>
          </w:p>
        </w:tc>
      </w:tr>
      <w:tr w:rsidR="00042862" w:rsidRPr="00042862" w14:paraId="57C023DF" w14:textId="77777777" w:rsidTr="002C3ADB">
        <w:trPr>
          <w:trHeight w:hRule="exact" w:val="394"/>
          <w:jc w:val="center"/>
        </w:trPr>
        <w:tc>
          <w:tcPr>
            <w:tcW w:w="747" w:type="dxa"/>
            <w:vAlign w:val="center"/>
          </w:tcPr>
          <w:p w14:paraId="493BD35D"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3</w:t>
            </w:r>
          </w:p>
        </w:tc>
        <w:tc>
          <w:tcPr>
            <w:tcW w:w="2150" w:type="dxa"/>
            <w:vAlign w:val="center"/>
          </w:tcPr>
          <w:p w14:paraId="172868E9" w14:textId="1DF396E8"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Cao Bằng</w:t>
            </w:r>
          </w:p>
        </w:tc>
        <w:tc>
          <w:tcPr>
            <w:tcW w:w="1244" w:type="dxa"/>
            <w:vAlign w:val="center"/>
          </w:tcPr>
          <w:p w14:paraId="044D691F" w14:textId="093D168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622,92</w:t>
            </w:r>
          </w:p>
        </w:tc>
        <w:tc>
          <w:tcPr>
            <w:tcW w:w="1290" w:type="dxa"/>
            <w:vAlign w:val="center"/>
          </w:tcPr>
          <w:p w14:paraId="28C67FC3" w14:textId="457BF0E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w:t>
            </w:r>
            <w:r w:rsidRPr="00042862">
              <w:rPr>
                <w:sz w:val="24"/>
              </w:rPr>
              <w:lastRenderedPageBreak/>
              <w:t>22,84</w:t>
            </w:r>
          </w:p>
        </w:tc>
        <w:tc>
          <w:tcPr>
            <w:tcW w:w="1004" w:type="dxa"/>
            <w:vAlign w:val="center"/>
          </w:tcPr>
          <w:p w14:paraId="622029D7" w14:textId="06C1F20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-0,46</w:t>
            </w:r>
          </w:p>
        </w:tc>
        <w:tc>
          <w:tcPr>
            <w:tcW w:w="1003" w:type="dxa"/>
            <w:vAlign w:val="center"/>
          </w:tcPr>
          <w:p w14:paraId="06F1FA52" w14:textId="7E5365F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-11,84</w:t>
            </w:r>
          </w:p>
        </w:tc>
        <w:tc>
          <w:tcPr>
            <w:tcW w:w="1289" w:type="dxa"/>
            <w:vAlign w:val="center"/>
          </w:tcPr>
          <w:p w14:paraId="0C1CCDC5" w14:textId="7BF7A33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626,81</w:t>
            </w:r>
          </w:p>
        </w:tc>
        <w:tc>
          <w:tcPr>
            <w:tcW w:w="1290" w:type="dxa"/>
            <w:vAlign w:val="center"/>
          </w:tcPr>
          <w:p w14:paraId="480EB7F6" w14:textId="417CB33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617,25</w:t>
            </w:r>
          </w:p>
        </w:tc>
        <w:tc>
          <w:tcPr>
            <w:tcW w:w="1085" w:type="dxa"/>
            <w:vAlign w:val="center"/>
          </w:tcPr>
          <w:p w14:paraId="77B43773" w14:textId="1B8B8D3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-9,56</w:t>
            </w:r>
          </w:p>
        </w:tc>
      </w:tr>
      <w:tr w:rsidR="00042862" w:rsidRPr="00042862" w14:paraId="63F347DA" w14:textId="77777777" w:rsidTr="002C3ADB">
        <w:trPr>
          <w:trHeight w:hRule="exact" w:val="394"/>
          <w:jc w:val="center"/>
        </w:trPr>
        <w:tc>
          <w:tcPr>
            <w:tcW w:w="747" w:type="dxa"/>
            <w:vAlign w:val="center"/>
          </w:tcPr>
          <w:p w14:paraId="012D0DD6"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4</w:t>
            </w:r>
          </w:p>
        </w:tc>
        <w:tc>
          <w:tcPr>
            <w:tcW w:w="2150" w:type="dxa"/>
            <w:vAlign w:val="center"/>
          </w:tcPr>
          <w:p w14:paraId="38788CD4" w14:textId="4E8EDCED"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Bắc Kạn</w:t>
            </w:r>
          </w:p>
        </w:tc>
        <w:tc>
          <w:tcPr>
            <w:tcW w:w="1244" w:type="dxa"/>
            <w:vAlign w:val="center"/>
          </w:tcPr>
          <w:p w14:paraId="03BF82CD" w14:textId="1A5E79F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459,76</w:t>
            </w:r>
          </w:p>
        </w:tc>
        <w:tc>
          <w:tcPr>
            <w:tcW w:w="1290" w:type="dxa"/>
            <w:vAlign w:val="center"/>
          </w:tcPr>
          <w:p w14:paraId="6509B2FC" w14:textId="161E327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459,38</w:t>
            </w:r>
          </w:p>
        </w:tc>
        <w:tc>
          <w:tcPr>
            <w:tcW w:w="1004" w:type="dxa"/>
            <w:vAlign w:val="center"/>
          </w:tcPr>
          <w:p w14:paraId="40245672" w14:textId="69C2B20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-0,60</w:t>
            </w:r>
          </w:p>
        </w:tc>
        <w:tc>
          <w:tcPr>
            <w:tcW w:w="1003" w:type="dxa"/>
            <w:vAlign w:val="center"/>
          </w:tcPr>
          <w:p w14:paraId="4D1538A4" w14:textId="062BD73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21,11</w:t>
            </w:r>
          </w:p>
        </w:tc>
        <w:tc>
          <w:tcPr>
            <w:tcW w:w="1289" w:type="dxa"/>
            <w:vAlign w:val="center"/>
          </w:tcPr>
          <w:p w14:paraId="422AD4A1" w14:textId="00C2766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456,91</w:t>
            </w:r>
          </w:p>
        </w:tc>
        <w:tc>
          <w:tcPr>
            <w:tcW w:w="1290" w:type="dxa"/>
            <w:vAlign w:val="center"/>
          </w:tcPr>
          <w:p w14:paraId="002BF14B" w14:textId="407496F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454,51</w:t>
            </w:r>
          </w:p>
        </w:tc>
        <w:tc>
          <w:tcPr>
            <w:tcW w:w="1085" w:type="dxa"/>
            <w:vAlign w:val="center"/>
          </w:tcPr>
          <w:p w14:paraId="30D484B1" w14:textId="03A4E20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-2,40</w:t>
            </w:r>
          </w:p>
        </w:tc>
      </w:tr>
      <w:tr w:rsidR="00042862" w:rsidRPr="00042862" w14:paraId="7A5AB632" w14:textId="77777777" w:rsidTr="002C3ADB">
        <w:trPr>
          <w:trHeight w:hRule="exact" w:val="394"/>
          <w:jc w:val="center"/>
        </w:trPr>
        <w:tc>
          <w:tcPr>
            <w:tcW w:w="747" w:type="dxa"/>
            <w:vAlign w:val="center"/>
          </w:tcPr>
          <w:p w14:paraId="07185E59"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5</w:t>
            </w:r>
          </w:p>
        </w:tc>
        <w:tc>
          <w:tcPr>
            <w:tcW w:w="2150" w:type="dxa"/>
            <w:vAlign w:val="center"/>
          </w:tcPr>
          <w:p w14:paraId="4CE8423D" w14:textId="777D0772"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Tuyên Quang</w:t>
            </w:r>
          </w:p>
        </w:tc>
        <w:tc>
          <w:tcPr>
            <w:tcW w:w="1244" w:type="dxa"/>
            <w:vAlign w:val="center"/>
          </w:tcPr>
          <w:p w14:paraId="05420A10" w14:textId="1AB6EB8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542,88</w:t>
            </w:r>
          </w:p>
        </w:tc>
        <w:tc>
          <w:tcPr>
            <w:tcW w:w="1290" w:type="dxa"/>
            <w:vAlign w:val="center"/>
          </w:tcPr>
          <w:p w14:paraId="5188AA81" w14:textId="0F5559F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542,30</w:t>
            </w:r>
          </w:p>
        </w:tc>
        <w:tc>
          <w:tcPr>
            <w:tcW w:w="1004" w:type="dxa"/>
            <w:vAlign w:val="center"/>
          </w:tcPr>
          <w:p w14:paraId="0301F487" w14:textId="2A9F593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-1,91</w:t>
            </w:r>
          </w:p>
        </w:tc>
        <w:tc>
          <w:tcPr>
            <w:tcW w:w="1003" w:type="dxa"/>
            <w:vAlign w:val="center"/>
          </w:tcPr>
          <w:p w14:paraId="7D0E9477" w14:textId="1DF36B2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39,92</w:t>
            </w:r>
          </w:p>
        </w:tc>
        <w:tc>
          <w:tcPr>
            <w:tcW w:w="1289" w:type="dxa"/>
            <w:vAlign w:val="center"/>
          </w:tcPr>
          <w:p w14:paraId="336286A1" w14:textId="7E8F671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538,08</w:t>
            </w:r>
          </w:p>
        </w:tc>
        <w:tc>
          <w:tcPr>
            <w:tcW w:w="1290" w:type="dxa"/>
            <w:vAlign w:val="center"/>
          </w:tcPr>
          <w:p w14:paraId="65D3A088" w14:textId="576863B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535,53</w:t>
            </w:r>
          </w:p>
        </w:tc>
        <w:tc>
          <w:tcPr>
            <w:tcW w:w="1085" w:type="dxa"/>
            <w:vAlign w:val="center"/>
          </w:tcPr>
          <w:p w14:paraId="02C27DA4" w14:textId="275018A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-2,55</w:t>
            </w:r>
          </w:p>
        </w:tc>
      </w:tr>
      <w:tr w:rsidR="00042862" w:rsidRPr="00042862" w14:paraId="0979C6D1" w14:textId="77777777" w:rsidTr="002C3ADB">
        <w:trPr>
          <w:trHeight w:hRule="exact" w:val="394"/>
          <w:jc w:val="center"/>
        </w:trPr>
        <w:tc>
          <w:tcPr>
            <w:tcW w:w="747" w:type="dxa"/>
            <w:vAlign w:val="center"/>
          </w:tcPr>
          <w:p w14:paraId="050C9029"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6</w:t>
            </w:r>
          </w:p>
        </w:tc>
        <w:tc>
          <w:tcPr>
            <w:tcW w:w="2150" w:type="dxa"/>
            <w:vAlign w:val="center"/>
          </w:tcPr>
          <w:p w14:paraId="4E031FFA" w14:textId="450139A9"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Lào Cai</w:t>
            </w:r>
          </w:p>
        </w:tc>
        <w:tc>
          <w:tcPr>
            <w:tcW w:w="1244" w:type="dxa"/>
            <w:vAlign w:val="center"/>
          </w:tcPr>
          <w:p w14:paraId="68EEA4AA" w14:textId="7CA6DCF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525,60</w:t>
            </w:r>
          </w:p>
        </w:tc>
        <w:tc>
          <w:tcPr>
            <w:tcW w:w="1290" w:type="dxa"/>
            <w:vAlign w:val="center"/>
          </w:tcPr>
          <w:p w14:paraId="26300EB6" w14:textId="050F808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551,69</w:t>
            </w:r>
          </w:p>
        </w:tc>
        <w:tc>
          <w:tcPr>
            <w:tcW w:w="1004" w:type="dxa"/>
            <w:vAlign w:val="center"/>
          </w:tcPr>
          <w:p w14:paraId="1CB126C0" w14:textId="20F46AA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10,91</w:t>
            </w:r>
          </w:p>
        </w:tc>
        <w:tc>
          <w:tcPr>
            <w:tcW w:w="1003" w:type="dxa"/>
            <w:vAlign w:val="center"/>
          </w:tcPr>
          <w:p w14:paraId="532843EE" w14:textId="7A3001B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58,70</w:t>
            </w:r>
          </w:p>
        </w:tc>
        <w:tc>
          <w:tcPr>
            <w:tcW w:w="1289" w:type="dxa"/>
            <w:vAlign w:val="center"/>
          </w:tcPr>
          <w:p w14:paraId="4AC2D36F" w14:textId="5B648E5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544,18</w:t>
            </w:r>
          </w:p>
        </w:tc>
        <w:tc>
          <w:tcPr>
            <w:tcW w:w="1290" w:type="dxa"/>
            <w:vAlign w:val="center"/>
          </w:tcPr>
          <w:p w14:paraId="2F36183A" w14:textId="797288B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543,28</w:t>
            </w:r>
          </w:p>
        </w:tc>
        <w:tc>
          <w:tcPr>
            <w:tcW w:w="1085" w:type="dxa"/>
            <w:vAlign w:val="center"/>
          </w:tcPr>
          <w:p w14:paraId="494C26D0" w14:textId="48DFB6C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-0,90</w:t>
            </w:r>
          </w:p>
        </w:tc>
      </w:tr>
      <w:tr w:rsidR="00042862" w:rsidRPr="00042862" w14:paraId="5307AC41" w14:textId="77777777" w:rsidTr="002C3ADB">
        <w:trPr>
          <w:trHeight w:hRule="exact" w:val="394"/>
          <w:jc w:val="center"/>
        </w:trPr>
        <w:tc>
          <w:tcPr>
            <w:tcW w:w="747" w:type="dxa"/>
            <w:vAlign w:val="center"/>
          </w:tcPr>
          <w:p w14:paraId="1FCCFDD2"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7</w:t>
            </w:r>
          </w:p>
        </w:tc>
        <w:tc>
          <w:tcPr>
            <w:tcW w:w="2150" w:type="dxa"/>
            <w:vAlign w:val="center"/>
          </w:tcPr>
          <w:p w14:paraId="1632161E" w14:textId="3D231B30"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Lạng Sơn</w:t>
            </w:r>
          </w:p>
        </w:tc>
        <w:tc>
          <w:tcPr>
            <w:tcW w:w="1244" w:type="dxa"/>
            <w:vAlign w:val="center"/>
          </w:tcPr>
          <w:p w14:paraId="1A87328D" w14:textId="155EB22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719,74</w:t>
            </w:r>
          </w:p>
        </w:tc>
        <w:tc>
          <w:tcPr>
            <w:tcW w:w="1290" w:type="dxa"/>
            <w:vAlign w:val="center"/>
          </w:tcPr>
          <w:p w14:paraId="4FAB00CC" w14:textId="31DD1A6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720,43</w:t>
            </w:r>
          </w:p>
        </w:tc>
        <w:tc>
          <w:tcPr>
            <w:tcW w:w="1004" w:type="dxa"/>
            <w:vAlign w:val="center"/>
          </w:tcPr>
          <w:p w14:paraId="6E4A6713" w14:textId="4C9A3C4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1,07</w:t>
            </w:r>
          </w:p>
        </w:tc>
        <w:tc>
          <w:tcPr>
            <w:tcW w:w="1003" w:type="dxa"/>
            <w:vAlign w:val="center"/>
          </w:tcPr>
          <w:p w14:paraId="3761435B" w14:textId="3FB8F4C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-149,81</w:t>
            </w:r>
          </w:p>
        </w:tc>
        <w:tc>
          <w:tcPr>
            <w:tcW w:w="1289" w:type="dxa"/>
            <w:vAlign w:val="center"/>
          </w:tcPr>
          <w:p w14:paraId="2961D2DA" w14:textId="3A09D2B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719,03</w:t>
            </w:r>
          </w:p>
        </w:tc>
        <w:tc>
          <w:tcPr>
            <w:tcW w:w="1290" w:type="dxa"/>
            <w:vAlign w:val="center"/>
          </w:tcPr>
          <w:p w14:paraId="28E2B20A" w14:textId="43D9CA3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715,50</w:t>
            </w:r>
          </w:p>
        </w:tc>
        <w:tc>
          <w:tcPr>
            <w:tcW w:w="1085" w:type="dxa"/>
            <w:vAlign w:val="center"/>
          </w:tcPr>
          <w:p w14:paraId="1BD4EFFE" w14:textId="40DB596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-3,53</w:t>
            </w:r>
          </w:p>
        </w:tc>
      </w:tr>
      <w:tr w:rsidR="00042862" w:rsidRPr="00042862" w14:paraId="4E7DE881" w14:textId="77777777" w:rsidTr="002C3ADB">
        <w:trPr>
          <w:trHeight w:hRule="exact" w:val="394"/>
          <w:jc w:val="center"/>
        </w:trPr>
        <w:tc>
          <w:tcPr>
            <w:tcW w:w="747" w:type="dxa"/>
            <w:vAlign w:val="center"/>
          </w:tcPr>
          <w:p w14:paraId="6868104E"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8</w:t>
            </w:r>
          </w:p>
        </w:tc>
        <w:tc>
          <w:tcPr>
            <w:tcW w:w="2150" w:type="dxa"/>
            <w:vAlign w:val="center"/>
          </w:tcPr>
          <w:p w14:paraId="7B46603E" w14:textId="79CE9AFD"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Bắc Giang</w:t>
            </w:r>
          </w:p>
        </w:tc>
        <w:tc>
          <w:tcPr>
            <w:tcW w:w="1244" w:type="dxa"/>
            <w:vAlign w:val="center"/>
          </w:tcPr>
          <w:p w14:paraId="55E7178B" w14:textId="745071D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301,06</w:t>
            </w:r>
          </w:p>
        </w:tc>
        <w:tc>
          <w:tcPr>
            <w:tcW w:w="1290" w:type="dxa"/>
            <w:vAlign w:val="center"/>
          </w:tcPr>
          <w:p w14:paraId="1D7F146D" w14:textId="4E1728D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299,75</w:t>
            </w:r>
          </w:p>
        </w:tc>
        <w:tc>
          <w:tcPr>
            <w:tcW w:w="1004" w:type="dxa"/>
            <w:vAlign w:val="center"/>
          </w:tcPr>
          <w:p w14:paraId="2F3F66C6" w14:textId="58F823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-5,27</w:t>
            </w:r>
          </w:p>
        </w:tc>
        <w:tc>
          <w:tcPr>
            <w:tcW w:w="1003" w:type="dxa"/>
            <w:vAlign w:val="center"/>
          </w:tcPr>
          <w:p w14:paraId="2E569738" w14:textId="2D9FE94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52,50</w:t>
            </w:r>
          </w:p>
        </w:tc>
        <w:tc>
          <w:tcPr>
            <w:tcW w:w="1289" w:type="dxa"/>
            <w:vAlign w:val="center"/>
          </w:tcPr>
          <w:p w14:paraId="4AF3F84A" w14:textId="7764D75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291,03</w:t>
            </w:r>
          </w:p>
        </w:tc>
        <w:tc>
          <w:tcPr>
            <w:tcW w:w="1290" w:type="dxa"/>
            <w:vAlign w:val="center"/>
          </w:tcPr>
          <w:p w14:paraId="0C890A86" w14:textId="10CF941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286,24</w:t>
            </w:r>
          </w:p>
        </w:tc>
        <w:tc>
          <w:tcPr>
            <w:tcW w:w="1085" w:type="dxa"/>
            <w:vAlign w:val="center"/>
          </w:tcPr>
          <w:p w14:paraId="00656FC7" w14:textId="319706C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-4,79</w:t>
            </w:r>
          </w:p>
        </w:tc>
      </w:tr>
      <w:tr w:rsidR="00042862" w:rsidRPr="00042862" w14:paraId="78CA6F0D" w14:textId="77777777" w:rsidTr="002C3ADB">
        <w:trPr>
          <w:trHeight w:hRule="exact" w:val="394"/>
          <w:jc w:val="center"/>
        </w:trPr>
        <w:tc>
          <w:tcPr>
            <w:tcW w:w="747" w:type="dxa"/>
            <w:vAlign w:val="center"/>
          </w:tcPr>
          <w:p w14:paraId="4F4D7415"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9</w:t>
            </w:r>
          </w:p>
        </w:tc>
        <w:tc>
          <w:tcPr>
            <w:tcW w:w="2150" w:type="dxa"/>
            <w:vAlign w:val="center"/>
          </w:tcPr>
          <w:p w14:paraId="696B1BF9" w14:textId="1D68A885"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 xml:space="preserve">Phú Thọ </w:t>
            </w:r>
          </w:p>
        </w:tc>
        <w:tc>
          <w:tcPr>
            <w:tcW w:w="1244" w:type="dxa"/>
            <w:vAlign w:val="center"/>
          </w:tcPr>
          <w:p w14:paraId="4D1D1133" w14:textId="3AF63B2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294,99</w:t>
            </w:r>
          </w:p>
        </w:tc>
        <w:tc>
          <w:tcPr>
            <w:tcW w:w="1290" w:type="dxa"/>
            <w:vAlign w:val="center"/>
          </w:tcPr>
          <w:p w14:paraId="6F29A106" w14:textId="71F0A1C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294,19</w:t>
            </w:r>
          </w:p>
        </w:tc>
        <w:tc>
          <w:tcPr>
            <w:tcW w:w="1004" w:type="dxa"/>
            <w:vAlign w:val="center"/>
          </w:tcPr>
          <w:p w14:paraId="2B1358AB" w14:textId="7B7840C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-1,03</w:t>
            </w:r>
          </w:p>
        </w:tc>
        <w:tc>
          <w:tcPr>
            <w:tcW w:w="1003" w:type="dxa"/>
            <w:vAlign w:val="center"/>
          </w:tcPr>
          <w:p w14:paraId="203D6AC5" w14:textId="5D6D8C8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16,32</w:t>
            </w:r>
          </w:p>
        </w:tc>
        <w:tc>
          <w:tcPr>
            <w:tcW w:w="1289" w:type="dxa"/>
            <w:vAlign w:val="center"/>
          </w:tcPr>
          <w:p w14:paraId="6F35C874" w14:textId="69215EE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288,67</w:t>
            </w:r>
          </w:p>
        </w:tc>
        <w:tc>
          <w:tcPr>
            <w:tcW w:w="1290" w:type="dxa"/>
            <w:vAlign w:val="center"/>
          </w:tcPr>
          <w:p w14:paraId="7D57EF84" w14:textId="08AEAF0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287,29</w:t>
            </w:r>
          </w:p>
        </w:tc>
        <w:tc>
          <w:tcPr>
            <w:tcW w:w="1085" w:type="dxa"/>
            <w:vAlign w:val="center"/>
          </w:tcPr>
          <w:p w14:paraId="318C9204" w14:textId="384D0AD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-1,38</w:t>
            </w:r>
          </w:p>
        </w:tc>
      </w:tr>
      <w:tr w:rsidR="00042862" w:rsidRPr="00042862" w14:paraId="6297A436" w14:textId="77777777" w:rsidTr="002C3ADB">
        <w:trPr>
          <w:trHeight w:hRule="exact" w:val="643"/>
          <w:jc w:val="center"/>
        </w:trPr>
        <w:tc>
          <w:tcPr>
            <w:tcW w:w="747" w:type="dxa"/>
            <w:vAlign w:val="center"/>
          </w:tcPr>
          <w:p w14:paraId="0913507E" w14:textId="7777777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II</w:t>
            </w:r>
          </w:p>
        </w:tc>
        <w:tc>
          <w:tcPr>
            <w:tcW w:w="2150" w:type="dxa"/>
            <w:vAlign w:val="center"/>
          </w:tcPr>
          <w:p w14:paraId="4503B489" w14:textId="060D89A6" w:rsidR="007D4515" w:rsidRPr="00042862" w:rsidRDefault="007D4515" w:rsidP="007D4515">
            <w:pPr>
              <w:autoSpaceDE w:val="0"/>
              <w:autoSpaceDN w:val="0"/>
              <w:adjustRightInd w:val="0"/>
              <w:spacing w:before="0" w:after="0" w:line="240" w:lineRule="auto"/>
              <w:ind w:firstLine="0"/>
              <w:rPr>
                <w:rFonts w:eastAsiaTheme="minorHAnsi"/>
                <w:b/>
                <w:bCs/>
                <w:sz w:val="24"/>
              </w:rPr>
            </w:pPr>
            <w:r w:rsidRPr="00042862">
              <w:rPr>
                <w:b/>
                <w:bCs/>
                <w:sz w:val="24"/>
              </w:rPr>
              <w:t>Vùng Đồng bằng sông Hồng</w:t>
            </w:r>
          </w:p>
        </w:tc>
        <w:tc>
          <w:tcPr>
            <w:tcW w:w="1244" w:type="dxa"/>
            <w:vAlign w:val="center"/>
          </w:tcPr>
          <w:p w14:paraId="3A31BF8A" w14:textId="55689258"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1.435,58</w:t>
            </w:r>
          </w:p>
        </w:tc>
        <w:tc>
          <w:tcPr>
            <w:tcW w:w="1290" w:type="dxa"/>
            <w:vAlign w:val="center"/>
          </w:tcPr>
          <w:p w14:paraId="218DEDD2" w14:textId="02713726"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1.428,61</w:t>
            </w:r>
          </w:p>
        </w:tc>
        <w:tc>
          <w:tcPr>
            <w:tcW w:w="1004" w:type="dxa"/>
            <w:vAlign w:val="center"/>
          </w:tcPr>
          <w:p w14:paraId="5CE95F37" w14:textId="3793A131"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-23,25</w:t>
            </w:r>
          </w:p>
        </w:tc>
        <w:tc>
          <w:tcPr>
            <w:tcW w:w="1003" w:type="dxa"/>
            <w:vAlign w:val="center"/>
          </w:tcPr>
          <w:p w14:paraId="7FF69738" w14:textId="2D6B5F13"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37,75</w:t>
            </w:r>
          </w:p>
        </w:tc>
        <w:tc>
          <w:tcPr>
            <w:tcW w:w="1289" w:type="dxa"/>
            <w:vAlign w:val="center"/>
          </w:tcPr>
          <w:p w14:paraId="3214422B" w14:textId="6B98FC15"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1.373,99</w:t>
            </w:r>
          </w:p>
        </w:tc>
        <w:tc>
          <w:tcPr>
            <w:tcW w:w="1290" w:type="dxa"/>
            <w:vAlign w:val="center"/>
          </w:tcPr>
          <w:p w14:paraId="4E3B4B27" w14:textId="538EADBF"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1.032,27</w:t>
            </w:r>
          </w:p>
        </w:tc>
        <w:tc>
          <w:tcPr>
            <w:tcW w:w="1085" w:type="dxa"/>
            <w:vAlign w:val="center"/>
          </w:tcPr>
          <w:p w14:paraId="53BF07B6" w14:textId="28A40129"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-60,90</w:t>
            </w:r>
          </w:p>
        </w:tc>
      </w:tr>
      <w:tr w:rsidR="00042862" w:rsidRPr="00042862" w14:paraId="7C65E081" w14:textId="77777777" w:rsidTr="002C3ADB">
        <w:trPr>
          <w:trHeight w:hRule="exact" w:val="394"/>
          <w:jc w:val="center"/>
        </w:trPr>
        <w:tc>
          <w:tcPr>
            <w:tcW w:w="747" w:type="dxa"/>
            <w:vAlign w:val="center"/>
          </w:tcPr>
          <w:p w14:paraId="6E839650"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1</w:t>
            </w:r>
          </w:p>
        </w:tc>
        <w:tc>
          <w:tcPr>
            <w:tcW w:w="2150" w:type="dxa"/>
            <w:vAlign w:val="center"/>
          </w:tcPr>
          <w:p w14:paraId="492A6E14" w14:textId="006EAD95"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Vĩnh Phúc</w:t>
            </w:r>
          </w:p>
        </w:tc>
        <w:tc>
          <w:tcPr>
            <w:tcW w:w="1244" w:type="dxa"/>
            <w:vAlign w:val="center"/>
          </w:tcPr>
          <w:p w14:paraId="7BCDC835" w14:textId="7E0BBB1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91,45</w:t>
            </w:r>
          </w:p>
        </w:tc>
        <w:tc>
          <w:tcPr>
            <w:tcW w:w="1290" w:type="dxa"/>
            <w:vAlign w:val="center"/>
          </w:tcPr>
          <w:p w14:paraId="20869C61" w14:textId="5C50C02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91,12</w:t>
            </w:r>
          </w:p>
        </w:tc>
        <w:tc>
          <w:tcPr>
            <w:tcW w:w="1004" w:type="dxa"/>
            <w:vAlign w:val="center"/>
          </w:tcPr>
          <w:p w14:paraId="672A0A48" w14:textId="2B15754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-1,35</w:t>
            </w:r>
          </w:p>
        </w:tc>
        <w:tc>
          <w:tcPr>
            <w:tcW w:w="1003" w:type="dxa"/>
            <w:vAlign w:val="center"/>
          </w:tcPr>
          <w:p w14:paraId="52D94C37" w14:textId="3C6B173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18,05</w:t>
            </w:r>
          </w:p>
        </w:tc>
        <w:tc>
          <w:tcPr>
            <w:tcW w:w="1289" w:type="dxa"/>
            <w:vAlign w:val="center"/>
          </w:tcPr>
          <w:p w14:paraId="754DAE92" w14:textId="4547DA6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84,00</w:t>
            </w:r>
          </w:p>
        </w:tc>
        <w:tc>
          <w:tcPr>
            <w:tcW w:w="1290" w:type="dxa"/>
            <w:vAlign w:val="center"/>
          </w:tcPr>
          <w:p w14:paraId="402F1A04" w14:textId="7CEF79E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77,93</w:t>
            </w:r>
          </w:p>
        </w:tc>
        <w:tc>
          <w:tcPr>
            <w:tcW w:w="1085" w:type="dxa"/>
            <w:vAlign w:val="center"/>
          </w:tcPr>
          <w:p w14:paraId="6A05D268" w14:textId="180A102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-6,06</w:t>
            </w:r>
          </w:p>
        </w:tc>
      </w:tr>
      <w:tr w:rsidR="00042862" w:rsidRPr="00042862" w14:paraId="3414FF71" w14:textId="77777777" w:rsidTr="002C3ADB">
        <w:trPr>
          <w:trHeight w:hRule="exact" w:val="394"/>
          <w:jc w:val="center"/>
        </w:trPr>
        <w:tc>
          <w:tcPr>
            <w:tcW w:w="747" w:type="dxa"/>
            <w:vAlign w:val="center"/>
          </w:tcPr>
          <w:p w14:paraId="6B62B750"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2</w:t>
            </w:r>
          </w:p>
        </w:tc>
        <w:tc>
          <w:tcPr>
            <w:tcW w:w="2150" w:type="dxa"/>
            <w:vAlign w:val="center"/>
          </w:tcPr>
          <w:p w14:paraId="451F5B0B" w14:textId="4B71F5DE"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Bắc Ninh</w:t>
            </w:r>
          </w:p>
        </w:tc>
        <w:tc>
          <w:tcPr>
            <w:tcW w:w="1244" w:type="dxa"/>
            <w:vAlign w:val="center"/>
          </w:tcPr>
          <w:p w14:paraId="5EF48CE3" w14:textId="617F18C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46,79</w:t>
            </w:r>
          </w:p>
        </w:tc>
        <w:tc>
          <w:tcPr>
            <w:tcW w:w="1290" w:type="dxa"/>
            <w:vAlign w:val="center"/>
          </w:tcPr>
          <w:p w14:paraId="66CDBCC6" w14:textId="1AB5C5D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46,09</w:t>
            </w:r>
          </w:p>
        </w:tc>
        <w:tc>
          <w:tcPr>
            <w:tcW w:w="1004" w:type="dxa"/>
            <w:vAlign w:val="center"/>
          </w:tcPr>
          <w:p w14:paraId="7DCFEFBD" w14:textId="50AC562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-2,27</w:t>
            </w:r>
          </w:p>
        </w:tc>
        <w:tc>
          <w:tcPr>
            <w:tcW w:w="1003" w:type="dxa"/>
            <w:vAlign w:val="center"/>
          </w:tcPr>
          <w:p w14:paraId="2D2D1082" w14:textId="1EFE7FF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37,08</w:t>
            </w:r>
          </w:p>
        </w:tc>
        <w:tc>
          <w:tcPr>
            <w:tcW w:w="1289" w:type="dxa"/>
            <w:vAlign w:val="center"/>
          </w:tcPr>
          <w:p w14:paraId="34DF25F7" w14:textId="599C0D1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40,68</w:t>
            </w:r>
          </w:p>
        </w:tc>
        <w:tc>
          <w:tcPr>
            <w:tcW w:w="1290" w:type="dxa"/>
            <w:vAlign w:val="center"/>
          </w:tcPr>
          <w:p w14:paraId="6FC04D4B" w14:textId="6EE2167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34,85</w:t>
            </w:r>
          </w:p>
        </w:tc>
        <w:tc>
          <w:tcPr>
            <w:tcW w:w="1085" w:type="dxa"/>
            <w:vAlign w:val="center"/>
          </w:tcPr>
          <w:p w14:paraId="3F622AE9" w14:textId="5B1D858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-5,82</w:t>
            </w:r>
          </w:p>
        </w:tc>
      </w:tr>
      <w:tr w:rsidR="00042862" w:rsidRPr="00042862" w14:paraId="472FF91E" w14:textId="77777777" w:rsidTr="002C3ADB">
        <w:trPr>
          <w:trHeight w:hRule="exact" w:val="394"/>
          <w:jc w:val="center"/>
        </w:trPr>
        <w:tc>
          <w:tcPr>
            <w:tcW w:w="747" w:type="dxa"/>
            <w:vAlign w:val="center"/>
          </w:tcPr>
          <w:p w14:paraId="249860E1"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3</w:t>
            </w:r>
          </w:p>
        </w:tc>
        <w:tc>
          <w:tcPr>
            <w:tcW w:w="2150" w:type="dxa"/>
            <w:vAlign w:val="center"/>
          </w:tcPr>
          <w:p w14:paraId="04C94E84" w14:textId="7C378569"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Quảng Ninh</w:t>
            </w:r>
          </w:p>
        </w:tc>
        <w:tc>
          <w:tcPr>
            <w:tcW w:w="1244" w:type="dxa"/>
            <w:vAlign w:val="center"/>
          </w:tcPr>
          <w:p w14:paraId="39D5C8F6" w14:textId="037A7B1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484,74</w:t>
            </w:r>
          </w:p>
        </w:tc>
        <w:tc>
          <w:tcPr>
            <w:tcW w:w="1290" w:type="dxa"/>
            <w:vAlign w:val="center"/>
          </w:tcPr>
          <w:p w14:paraId="598B693F" w14:textId="4972312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483,32</w:t>
            </w:r>
          </w:p>
        </w:tc>
        <w:tc>
          <w:tcPr>
            <w:tcW w:w="1004" w:type="dxa"/>
            <w:vAlign w:val="center"/>
          </w:tcPr>
          <w:p w14:paraId="54517498" w14:textId="1A50691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-1,50</w:t>
            </w:r>
          </w:p>
        </w:tc>
        <w:tc>
          <w:tcPr>
            <w:tcW w:w="1003" w:type="dxa"/>
            <w:vAlign w:val="center"/>
          </w:tcPr>
          <w:p w14:paraId="53F2DBD6" w14:textId="1BA0EE6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-32,74</w:t>
            </w:r>
          </w:p>
        </w:tc>
        <w:tc>
          <w:tcPr>
            <w:tcW w:w="1289" w:type="dxa"/>
            <w:vAlign w:val="center"/>
          </w:tcPr>
          <w:p w14:paraId="26E87ACF" w14:textId="31DCCC3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489,33</w:t>
            </w:r>
          </w:p>
        </w:tc>
        <w:tc>
          <w:tcPr>
            <w:tcW w:w="1290" w:type="dxa"/>
            <w:vAlign w:val="center"/>
          </w:tcPr>
          <w:p w14:paraId="3FBC176A" w14:textId="30F7567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487,93</w:t>
            </w:r>
          </w:p>
        </w:tc>
        <w:tc>
          <w:tcPr>
            <w:tcW w:w="1085" w:type="dxa"/>
            <w:vAlign w:val="center"/>
          </w:tcPr>
          <w:p w14:paraId="2DDB0A89" w14:textId="5522E33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-1,40</w:t>
            </w:r>
          </w:p>
        </w:tc>
      </w:tr>
      <w:tr w:rsidR="00042862" w:rsidRPr="00042862" w14:paraId="620BF576" w14:textId="77777777" w:rsidTr="002C3ADB">
        <w:trPr>
          <w:trHeight w:hRule="exact" w:val="394"/>
          <w:jc w:val="center"/>
        </w:trPr>
        <w:tc>
          <w:tcPr>
            <w:tcW w:w="747" w:type="dxa"/>
            <w:vAlign w:val="center"/>
          </w:tcPr>
          <w:p w14:paraId="1674DB74"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4</w:t>
            </w:r>
          </w:p>
        </w:tc>
        <w:tc>
          <w:tcPr>
            <w:tcW w:w="2150" w:type="dxa"/>
            <w:vAlign w:val="center"/>
          </w:tcPr>
          <w:p w14:paraId="1C13A5AB" w14:textId="748C0B7F"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Hải Dương</w:t>
            </w:r>
          </w:p>
        </w:tc>
        <w:tc>
          <w:tcPr>
            <w:tcW w:w="1244" w:type="dxa"/>
            <w:vAlign w:val="center"/>
          </w:tcPr>
          <w:p w14:paraId="38C75143" w14:textId="7FB2994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105,31</w:t>
            </w:r>
          </w:p>
        </w:tc>
        <w:tc>
          <w:tcPr>
            <w:tcW w:w="1290" w:type="dxa"/>
            <w:vAlign w:val="center"/>
          </w:tcPr>
          <w:p w14:paraId="51853D66" w14:textId="277B379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104,68</w:t>
            </w:r>
          </w:p>
        </w:tc>
        <w:tc>
          <w:tcPr>
            <w:tcW w:w="1004" w:type="dxa"/>
            <w:vAlign w:val="center"/>
          </w:tcPr>
          <w:p w14:paraId="7F914585" w14:textId="2F8AC01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-2,25</w:t>
            </w:r>
          </w:p>
        </w:tc>
        <w:tc>
          <w:tcPr>
            <w:tcW w:w="1003" w:type="dxa"/>
            <w:vAlign w:val="center"/>
          </w:tcPr>
          <w:p w14:paraId="03250CDC" w14:textId="431FEC9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36,32</w:t>
            </w:r>
          </w:p>
        </w:tc>
        <w:tc>
          <w:tcPr>
            <w:tcW w:w="1289" w:type="dxa"/>
            <w:vAlign w:val="center"/>
          </w:tcPr>
          <w:p w14:paraId="3F6B0C0B" w14:textId="7DF072E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99,11</w:t>
            </w:r>
          </w:p>
        </w:tc>
        <w:tc>
          <w:tcPr>
            <w:tcW w:w="1290" w:type="dxa"/>
            <w:vAlign w:val="center"/>
          </w:tcPr>
          <w:p w14:paraId="08B9DDB7" w14:textId="27E06FC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92,10</w:t>
            </w:r>
          </w:p>
        </w:tc>
        <w:tc>
          <w:tcPr>
            <w:tcW w:w="1085" w:type="dxa"/>
            <w:vAlign w:val="center"/>
          </w:tcPr>
          <w:p w14:paraId="5D7B662F" w14:textId="444459E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-7,01</w:t>
            </w:r>
          </w:p>
        </w:tc>
      </w:tr>
      <w:tr w:rsidR="00042862" w:rsidRPr="00042862" w14:paraId="5A360AEA" w14:textId="77777777" w:rsidTr="002C3ADB">
        <w:trPr>
          <w:trHeight w:hRule="exact" w:val="394"/>
          <w:jc w:val="center"/>
        </w:trPr>
        <w:tc>
          <w:tcPr>
            <w:tcW w:w="747" w:type="dxa"/>
            <w:vAlign w:val="center"/>
          </w:tcPr>
          <w:p w14:paraId="7FD48847"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5</w:t>
            </w:r>
          </w:p>
        </w:tc>
        <w:tc>
          <w:tcPr>
            <w:tcW w:w="2150" w:type="dxa"/>
            <w:vAlign w:val="center"/>
          </w:tcPr>
          <w:p w14:paraId="177D18E3" w14:textId="4E968DAB"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Hải Phòng</w:t>
            </w:r>
          </w:p>
        </w:tc>
        <w:tc>
          <w:tcPr>
            <w:tcW w:w="1244" w:type="dxa"/>
            <w:vAlign w:val="center"/>
          </w:tcPr>
          <w:p w14:paraId="35307124" w14:textId="0F934F4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81,31</w:t>
            </w:r>
          </w:p>
        </w:tc>
        <w:tc>
          <w:tcPr>
            <w:tcW w:w="1290" w:type="dxa"/>
            <w:vAlign w:val="center"/>
          </w:tcPr>
          <w:p w14:paraId="1E714028" w14:textId="6A99C2D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80,97</w:t>
            </w:r>
          </w:p>
        </w:tc>
        <w:tc>
          <w:tcPr>
            <w:tcW w:w="1004" w:type="dxa"/>
            <w:vAlign w:val="center"/>
          </w:tcPr>
          <w:p w14:paraId="79B6FC58" w14:textId="3939128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-1,94</w:t>
            </w:r>
          </w:p>
        </w:tc>
        <w:tc>
          <w:tcPr>
            <w:tcW w:w="1003" w:type="dxa"/>
            <w:vAlign w:val="center"/>
          </w:tcPr>
          <w:p w14:paraId="7BFBB68C" w14:textId="40C1BE2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29,98</w:t>
            </w:r>
          </w:p>
        </w:tc>
        <w:tc>
          <w:tcPr>
            <w:tcW w:w="1289" w:type="dxa"/>
            <w:vAlign w:val="center"/>
          </w:tcPr>
          <w:p w14:paraId="02971F5C" w14:textId="1BE6268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74,85</w:t>
            </w:r>
          </w:p>
        </w:tc>
        <w:tc>
          <w:tcPr>
            <w:tcW w:w="1290" w:type="dxa"/>
            <w:vAlign w:val="center"/>
          </w:tcPr>
          <w:p w14:paraId="7A9AC1B1" w14:textId="1AE770C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72,03</w:t>
            </w:r>
          </w:p>
        </w:tc>
        <w:tc>
          <w:tcPr>
            <w:tcW w:w="1085" w:type="dxa"/>
            <w:vAlign w:val="center"/>
          </w:tcPr>
          <w:p w14:paraId="1E05A921" w14:textId="5DB4E82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-2,82</w:t>
            </w:r>
          </w:p>
        </w:tc>
      </w:tr>
      <w:tr w:rsidR="00042862" w:rsidRPr="00042862" w14:paraId="5B9B808D" w14:textId="77777777" w:rsidTr="002C3ADB">
        <w:trPr>
          <w:trHeight w:hRule="exact" w:val="394"/>
          <w:jc w:val="center"/>
        </w:trPr>
        <w:tc>
          <w:tcPr>
            <w:tcW w:w="747" w:type="dxa"/>
            <w:vAlign w:val="center"/>
          </w:tcPr>
          <w:p w14:paraId="664D8820"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6</w:t>
            </w:r>
          </w:p>
        </w:tc>
        <w:tc>
          <w:tcPr>
            <w:tcW w:w="2150" w:type="dxa"/>
            <w:vAlign w:val="center"/>
          </w:tcPr>
          <w:p w14:paraId="476C1AA7" w14:textId="3A6F848D"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Hưng Yên</w:t>
            </w:r>
          </w:p>
        </w:tc>
        <w:tc>
          <w:tcPr>
            <w:tcW w:w="1244" w:type="dxa"/>
            <w:vAlign w:val="center"/>
          </w:tcPr>
          <w:p w14:paraId="19474925" w14:textId="226B1DF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58,88</w:t>
            </w:r>
          </w:p>
        </w:tc>
        <w:tc>
          <w:tcPr>
            <w:tcW w:w="1290" w:type="dxa"/>
            <w:vAlign w:val="center"/>
          </w:tcPr>
          <w:p w14:paraId="5ECDC710" w14:textId="19BA3DD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57,46</w:t>
            </w:r>
          </w:p>
        </w:tc>
        <w:tc>
          <w:tcPr>
            <w:tcW w:w="1004" w:type="dxa"/>
            <w:vAlign w:val="center"/>
          </w:tcPr>
          <w:p w14:paraId="175A9A9D" w14:textId="78F902F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-6,75</w:t>
            </w:r>
          </w:p>
        </w:tc>
        <w:tc>
          <w:tcPr>
            <w:tcW w:w="1003" w:type="dxa"/>
            <w:vAlign w:val="center"/>
          </w:tcPr>
          <w:p w14:paraId="09EA3ECC" w14:textId="454C7B8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96,40</w:t>
            </w:r>
          </w:p>
        </w:tc>
        <w:tc>
          <w:tcPr>
            <w:tcW w:w="1289" w:type="dxa"/>
            <w:vAlign w:val="center"/>
          </w:tcPr>
          <w:p w14:paraId="7A77CFB4" w14:textId="36D6EFF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51,88</w:t>
            </w:r>
          </w:p>
        </w:tc>
        <w:tc>
          <w:tcPr>
            <w:tcW w:w="1290" w:type="dxa"/>
            <w:vAlign w:val="center"/>
          </w:tcPr>
          <w:p w14:paraId="6168240D" w14:textId="60904C6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36,60</w:t>
            </w:r>
          </w:p>
        </w:tc>
        <w:tc>
          <w:tcPr>
            <w:tcW w:w="1085" w:type="dxa"/>
            <w:vAlign w:val="center"/>
          </w:tcPr>
          <w:p w14:paraId="733BE3B5" w14:textId="4056BF8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-15,28</w:t>
            </w:r>
          </w:p>
        </w:tc>
      </w:tr>
      <w:tr w:rsidR="00042862" w:rsidRPr="00042862" w14:paraId="1FA67319" w14:textId="77777777" w:rsidTr="002C3ADB">
        <w:trPr>
          <w:trHeight w:hRule="exact" w:val="394"/>
          <w:jc w:val="center"/>
        </w:trPr>
        <w:tc>
          <w:tcPr>
            <w:tcW w:w="747" w:type="dxa"/>
            <w:vAlign w:val="center"/>
          </w:tcPr>
          <w:p w14:paraId="779F8D57"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7</w:t>
            </w:r>
          </w:p>
        </w:tc>
        <w:tc>
          <w:tcPr>
            <w:tcW w:w="2150" w:type="dxa"/>
            <w:vAlign w:val="center"/>
          </w:tcPr>
          <w:p w14:paraId="3EFE46EE" w14:textId="311413D3"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Hà Nam</w:t>
            </w:r>
          </w:p>
        </w:tc>
        <w:tc>
          <w:tcPr>
            <w:tcW w:w="1244" w:type="dxa"/>
            <w:vAlign w:val="center"/>
          </w:tcPr>
          <w:p w14:paraId="3BF3E9E9" w14:textId="4B41A9C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51,48</w:t>
            </w:r>
          </w:p>
        </w:tc>
        <w:tc>
          <w:tcPr>
            <w:tcW w:w="1290" w:type="dxa"/>
            <w:vAlign w:val="center"/>
          </w:tcPr>
          <w:p w14:paraId="17615422" w14:textId="7A7AC85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51,26</w:t>
            </w:r>
          </w:p>
        </w:tc>
        <w:tc>
          <w:tcPr>
            <w:tcW w:w="1004" w:type="dxa"/>
            <w:vAlign w:val="center"/>
          </w:tcPr>
          <w:p w14:paraId="0BE55095" w14:textId="4EBA3A9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-0,48</w:t>
            </w:r>
          </w:p>
        </w:tc>
        <w:tc>
          <w:tcPr>
            <w:tcW w:w="1003" w:type="dxa"/>
            <w:vAlign w:val="center"/>
          </w:tcPr>
          <w:p w14:paraId="77510864" w14:textId="6FDCF67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7,90</w:t>
            </w:r>
          </w:p>
        </w:tc>
        <w:tc>
          <w:tcPr>
            <w:tcW w:w="1289" w:type="dxa"/>
            <w:vAlign w:val="center"/>
          </w:tcPr>
          <w:p w14:paraId="7ABBE13B" w14:textId="0775830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45,44</w:t>
            </w:r>
          </w:p>
        </w:tc>
        <w:tc>
          <w:tcPr>
            <w:tcW w:w="1290" w:type="dxa"/>
            <w:vAlign w:val="center"/>
          </w:tcPr>
          <w:p w14:paraId="14BC8CD9" w14:textId="6994BA3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43,41</w:t>
            </w:r>
          </w:p>
        </w:tc>
        <w:tc>
          <w:tcPr>
            <w:tcW w:w="1085" w:type="dxa"/>
            <w:vAlign w:val="center"/>
          </w:tcPr>
          <w:p w14:paraId="2074106A" w14:textId="04676A6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-2,04</w:t>
            </w:r>
          </w:p>
        </w:tc>
      </w:tr>
      <w:tr w:rsidR="00042862" w:rsidRPr="00042862" w14:paraId="4382CB4C" w14:textId="77777777" w:rsidTr="002C3ADB">
        <w:trPr>
          <w:trHeight w:hRule="exact" w:val="394"/>
          <w:jc w:val="center"/>
        </w:trPr>
        <w:tc>
          <w:tcPr>
            <w:tcW w:w="747" w:type="dxa"/>
            <w:vAlign w:val="center"/>
          </w:tcPr>
          <w:p w14:paraId="4F9A4F96"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8</w:t>
            </w:r>
          </w:p>
        </w:tc>
        <w:tc>
          <w:tcPr>
            <w:tcW w:w="2150" w:type="dxa"/>
            <w:vAlign w:val="center"/>
          </w:tcPr>
          <w:p w14:paraId="6DEC0E99" w14:textId="198B5159"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Nam Định</w:t>
            </w:r>
          </w:p>
        </w:tc>
        <w:tc>
          <w:tcPr>
            <w:tcW w:w="1244" w:type="dxa"/>
            <w:vAlign w:val="center"/>
          </w:tcPr>
          <w:p w14:paraId="13F8ED02" w14:textId="7FC91D5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111,67</w:t>
            </w:r>
          </w:p>
        </w:tc>
        <w:tc>
          <w:tcPr>
            <w:tcW w:w="1290" w:type="dxa"/>
            <w:vAlign w:val="center"/>
          </w:tcPr>
          <w:p w14:paraId="4FA92F15" w14:textId="46589D9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110,63</w:t>
            </w:r>
          </w:p>
        </w:tc>
        <w:tc>
          <w:tcPr>
            <w:tcW w:w="1004" w:type="dxa"/>
            <w:vAlign w:val="center"/>
          </w:tcPr>
          <w:p w14:paraId="28800BCD" w14:textId="613358F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-1,44</w:t>
            </w:r>
          </w:p>
        </w:tc>
        <w:tc>
          <w:tcPr>
            <w:tcW w:w="1003" w:type="dxa"/>
            <w:vAlign w:val="center"/>
          </w:tcPr>
          <w:p w14:paraId="535182C6" w14:textId="759E3C1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31,09</w:t>
            </w:r>
          </w:p>
        </w:tc>
        <w:tc>
          <w:tcPr>
            <w:tcW w:w="1289" w:type="dxa"/>
            <w:vAlign w:val="center"/>
          </w:tcPr>
          <w:p w14:paraId="7912D4D2" w14:textId="6292FF3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107,03</w:t>
            </w:r>
          </w:p>
        </w:tc>
        <w:tc>
          <w:tcPr>
            <w:tcW w:w="1290" w:type="dxa"/>
            <w:vAlign w:val="center"/>
          </w:tcPr>
          <w:p w14:paraId="627B75E5" w14:textId="5FC2CD5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91,70</w:t>
            </w:r>
          </w:p>
        </w:tc>
        <w:tc>
          <w:tcPr>
            <w:tcW w:w="1085" w:type="dxa"/>
            <w:vAlign w:val="center"/>
          </w:tcPr>
          <w:p w14:paraId="3566CAE7" w14:textId="1FF31EA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-15,33</w:t>
            </w:r>
          </w:p>
        </w:tc>
      </w:tr>
      <w:tr w:rsidR="00042862" w:rsidRPr="00042862" w14:paraId="3E482D09" w14:textId="77777777" w:rsidTr="002C3ADB">
        <w:trPr>
          <w:trHeight w:hRule="exact" w:val="394"/>
          <w:jc w:val="center"/>
        </w:trPr>
        <w:tc>
          <w:tcPr>
            <w:tcW w:w="747" w:type="dxa"/>
            <w:vAlign w:val="center"/>
          </w:tcPr>
          <w:p w14:paraId="0BBDF21D"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9</w:t>
            </w:r>
          </w:p>
        </w:tc>
        <w:tc>
          <w:tcPr>
            <w:tcW w:w="2150" w:type="dxa"/>
            <w:vAlign w:val="center"/>
          </w:tcPr>
          <w:p w14:paraId="10FDEB4D" w14:textId="2B0F5EE3"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Thái Bình</w:t>
            </w:r>
          </w:p>
        </w:tc>
        <w:tc>
          <w:tcPr>
            <w:tcW w:w="1244" w:type="dxa"/>
            <w:vAlign w:val="center"/>
          </w:tcPr>
          <w:p w14:paraId="78389541" w14:textId="5DE56FD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106,71</w:t>
            </w:r>
          </w:p>
        </w:tc>
        <w:tc>
          <w:tcPr>
            <w:tcW w:w="1290" w:type="dxa"/>
            <w:vAlign w:val="center"/>
          </w:tcPr>
          <w:p w14:paraId="2DC2C5DE" w14:textId="278C988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106,05</w:t>
            </w:r>
          </w:p>
        </w:tc>
        <w:tc>
          <w:tcPr>
            <w:tcW w:w="1004" w:type="dxa"/>
            <w:vAlign w:val="center"/>
          </w:tcPr>
          <w:p w14:paraId="242D94D1" w14:textId="319B29E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-3,76</w:t>
            </w:r>
          </w:p>
        </w:tc>
        <w:tc>
          <w:tcPr>
            <w:tcW w:w="1003" w:type="dxa"/>
            <w:vAlign w:val="center"/>
          </w:tcPr>
          <w:p w14:paraId="03B2CE20" w14:textId="2F32EBF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64,31</w:t>
            </w:r>
          </w:p>
        </w:tc>
        <w:tc>
          <w:tcPr>
            <w:tcW w:w="1289" w:type="dxa"/>
            <w:vAlign w:val="center"/>
          </w:tcPr>
          <w:p w14:paraId="7D9A5DF0" w14:textId="1DADA66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100,86</w:t>
            </w:r>
          </w:p>
        </w:tc>
        <w:tc>
          <w:tcPr>
            <w:tcW w:w="1290" w:type="dxa"/>
            <w:vAlign w:val="center"/>
          </w:tcPr>
          <w:p w14:paraId="2612C8DC" w14:textId="488DC5A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95,73</w:t>
            </w:r>
          </w:p>
        </w:tc>
        <w:tc>
          <w:tcPr>
            <w:tcW w:w="1085" w:type="dxa"/>
            <w:vAlign w:val="center"/>
          </w:tcPr>
          <w:p w14:paraId="39B05F63" w14:textId="57DD3B8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-5,14</w:t>
            </w:r>
          </w:p>
        </w:tc>
      </w:tr>
      <w:tr w:rsidR="00042862" w:rsidRPr="00042862" w14:paraId="116DB56F" w14:textId="77777777" w:rsidTr="002C3ADB">
        <w:trPr>
          <w:trHeight w:hRule="exact" w:val="880"/>
          <w:jc w:val="center"/>
        </w:trPr>
        <w:tc>
          <w:tcPr>
            <w:tcW w:w="747" w:type="dxa"/>
            <w:vAlign w:val="center"/>
          </w:tcPr>
          <w:p w14:paraId="71F48477" w14:textId="7777777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III</w:t>
            </w:r>
          </w:p>
        </w:tc>
        <w:tc>
          <w:tcPr>
            <w:tcW w:w="2150" w:type="dxa"/>
            <w:vAlign w:val="center"/>
          </w:tcPr>
          <w:p w14:paraId="4C8AAD09" w14:textId="37F7881D" w:rsidR="007D4515" w:rsidRPr="00042862" w:rsidRDefault="007D4515" w:rsidP="007D4515">
            <w:pPr>
              <w:autoSpaceDE w:val="0"/>
              <w:autoSpaceDN w:val="0"/>
              <w:adjustRightInd w:val="0"/>
              <w:spacing w:before="0" w:after="0" w:line="240" w:lineRule="auto"/>
              <w:ind w:firstLine="0"/>
              <w:rPr>
                <w:rFonts w:eastAsiaTheme="minorHAnsi"/>
                <w:b/>
                <w:bCs/>
                <w:sz w:val="24"/>
              </w:rPr>
            </w:pPr>
            <w:r w:rsidRPr="00042862">
              <w:rPr>
                <w:b/>
                <w:bCs/>
                <w:sz w:val="24"/>
              </w:rPr>
              <w:t>Vùng Bắc Trung Bộ và Duyên Hải miền Trung</w:t>
            </w:r>
          </w:p>
        </w:tc>
        <w:tc>
          <w:tcPr>
            <w:tcW w:w="1244" w:type="dxa"/>
            <w:vAlign w:val="center"/>
          </w:tcPr>
          <w:p w14:paraId="7F1D0A02" w14:textId="4592E3CE"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8.243,24</w:t>
            </w:r>
          </w:p>
        </w:tc>
        <w:tc>
          <w:tcPr>
            <w:tcW w:w="1290" w:type="dxa"/>
            <w:vAlign w:val="center"/>
          </w:tcPr>
          <w:p w14:paraId="1815E378" w14:textId="67DEDF06"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8.229,67</w:t>
            </w:r>
          </w:p>
        </w:tc>
        <w:tc>
          <w:tcPr>
            <w:tcW w:w="1004" w:type="dxa"/>
            <w:vAlign w:val="center"/>
          </w:tcPr>
          <w:p w14:paraId="1AC42612" w14:textId="76C71EF9"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-35,60</w:t>
            </w:r>
          </w:p>
        </w:tc>
        <w:tc>
          <w:tcPr>
            <w:tcW w:w="1003" w:type="dxa"/>
            <w:vAlign w:val="center"/>
          </w:tcPr>
          <w:p w14:paraId="71F55235" w14:textId="16F563BC"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46,03</w:t>
            </w:r>
          </w:p>
        </w:tc>
        <w:tc>
          <w:tcPr>
            <w:tcW w:w="1289" w:type="dxa"/>
            <w:vAlign w:val="center"/>
          </w:tcPr>
          <w:p w14:paraId="6B5FBB01" w14:textId="05B06745"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8.165,89</w:t>
            </w:r>
          </w:p>
        </w:tc>
        <w:tc>
          <w:tcPr>
            <w:tcW w:w="1290" w:type="dxa"/>
            <w:vAlign w:val="center"/>
          </w:tcPr>
          <w:p w14:paraId="52960A07" w14:textId="73D3A668"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7.370,30</w:t>
            </w:r>
          </w:p>
        </w:tc>
        <w:tc>
          <w:tcPr>
            <w:tcW w:w="1085" w:type="dxa"/>
            <w:vAlign w:val="center"/>
          </w:tcPr>
          <w:p w14:paraId="610B8156" w14:textId="3BA557F4"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-107,28</w:t>
            </w:r>
          </w:p>
        </w:tc>
      </w:tr>
      <w:tr w:rsidR="00042862" w:rsidRPr="00042862" w14:paraId="6F8753B0" w14:textId="77777777" w:rsidTr="002C3ADB">
        <w:trPr>
          <w:trHeight w:hRule="exact" w:val="394"/>
          <w:jc w:val="center"/>
        </w:trPr>
        <w:tc>
          <w:tcPr>
            <w:tcW w:w="747" w:type="dxa"/>
            <w:vAlign w:val="center"/>
          </w:tcPr>
          <w:p w14:paraId="38D61A19"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1</w:t>
            </w:r>
          </w:p>
        </w:tc>
        <w:tc>
          <w:tcPr>
            <w:tcW w:w="2150" w:type="dxa"/>
            <w:vAlign w:val="center"/>
          </w:tcPr>
          <w:p w14:paraId="08B40275" w14:textId="26B064BD"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Thanh Hóa</w:t>
            </w:r>
          </w:p>
        </w:tc>
        <w:tc>
          <w:tcPr>
            <w:tcW w:w="1244" w:type="dxa"/>
            <w:vAlign w:val="center"/>
          </w:tcPr>
          <w:p w14:paraId="7CCF0004" w14:textId="1E48CEF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916,47</w:t>
            </w:r>
          </w:p>
        </w:tc>
        <w:tc>
          <w:tcPr>
            <w:tcW w:w="1290" w:type="dxa"/>
            <w:vAlign w:val="center"/>
          </w:tcPr>
          <w:p w14:paraId="2C409E87" w14:textId="256EB09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914,79</w:t>
            </w:r>
          </w:p>
        </w:tc>
        <w:tc>
          <w:tcPr>
            <w:tcW w:w="1004" w:type="dxa"/>
            <w:vAlign w:val="center"/>
          </w:tcPr>
          <w:p w14:paraId="460E6B4C" w14:textId="0843824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-6,99</w:t>
            </w:r>
          </w:p>
        </w:tc>
        <w:tc>
          <w:tcPr>
            <w:tcW w:w="1003" w:type="dxa"/>
            <w:vAlign w:val="center"/>
          </w:tcPr>
          <w:p w14:paraId="32371CAD" w14:textId="63B7E61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56,34</w:t>
            </w:r>
          </w:p>
        </w:tc>
        <w:tc>
          <w:tcPr>
            <w:tcW w:w="1289" w:type="dxa"/>
            <w:vAlign w:val="center"/>
          </w:tcPr>
          <w:p w14:paraId="0753D911" w14:textId="684F00C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904,05</w:t>
            </w:r>
          </w:p>
        </w:tc>
        <w:tc>
          <w:tcPr>
            <w:tcW w:w="1290" w:type="dxa"/>
            <w:vAlign w:val="center"/>
          </w:tcPr>
          <w:p w14:paraId="36BB07D7" w14:textId="7E3B117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876,56</w:t>
            </w:r>
          </w:p>
        </w:tc>
        <w:tc>
          <w:tcPr>
            <w:tcW w:w="1085" w:type="dxa"/>
            <w:vAlign w:val="center"/>
          </w:tcPr>
          <w:p w14:paraId="40289274" w14:textId="76F1FC8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-27,50</w:t>
            </w:r>
          </w:p>
        </w:tc>
      </w:tr>
      <w:tr w:rsidR="00042862" w:rsidRPr="00042862" w14:paraId="630C089D" w14:textId="77777777" w:rsidTr="002C3ADB">
        <w:trPr>
          <w:trHeight w:hRule="exact" w:val="394"/>
          <w:jc w:val="center"/>
        </w:trPr>
        <w:tc>
          <w:tcPr>
            <w:tcW w:w="747" w:type="dxa"/>
            <w:vAlign w:val="center"/>
          </w:tcPr>
          <w:p w14:paraId="35A28831"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2</w:t>
            </w:r>
          </w:p>
        </w:tc>
        <w:tc>
          <w:tcPr>
            <w:tcW w:w="2150" w:type="dxa"/>
            <w:vAlign w:val="center"/>
          </w:tcPr>
          <w:p w14:paraId="374F8004" w14:textId="48F8A250"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Nghệ An</w:t>
            </w:r>
          </w:p>
        </w:tc>
        <w:tc>
          <w:tcPr>
            <w:tcW w:w="1244" w:type="dxa"/>
            <w:vAlign w:val="center"/>
          </w:tcPr>
          <w:p w14:paraId="7FEEE67A" w14:textId="02B983A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1.484,68</w:t>
            </w:r>
          </w:p>
        </w:tc>
        <w:tc>
          <w:tcPr>
            <w:tcW w:w="1290" w:type="dxa"/>
            <w:vAlign w:val="center"/>
          </w:tcPr>
          <w:p w14:paraId="0B0CCC09" w14:textId="6289264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1.482,79</w:t>
            </w:r>
          </w:p>
        </w:tc>
        <w:tc>
          <w:tcPr>
            <w:tcW w:w="1004" w:type="dxa"/>
            <w:vAlign w:val="center"/>
          </w:tcPr>
          <w:p w14:paraId="04FC3689" w14:textId="42D3835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-3,53</w:t>
            </w:r>
          </w:p>
        </w:tc>
        <w:tc>
          <w:tcPr>
            <w:tcW w:w="1003" w:type="dxa"/>
            <w:vAlign w:val="center"/>
          </w:tcPr>
          <w:p w14:paraId="5AC4E143" w14:textId="1E74E70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38,09</w:t>
            </w:r>
          </w:p>
        </w:tc>
        <w:tc>
          <w:tcPr>
            <w:tcW w:w="1289" w:type="dxa"/>
            <w:vAlign w:val="center"/>
          </w:tcPr>
          <w:p w14:paraId="4E02A9B8" w14:textId="03DD172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1.475,42</w:t>
            </w:r>
          </w:p>
        </w:tc>
        <w:tc>
          <w:tcPr>
            <w:tcW w:w="1290" w:type="dxa"/>
            <w:vAlign w:val="center"/>
          </w:tcPr>
          <w:p w14:paraId="5735E4A3" w14:textId="0D64E22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1.458,97</w:t>
            </w:r>
          </w:p>
        </w:tc>
        <w:tc>
          <w:tcPr>
            <w:tcW w:w="1085" w:type="dxa"/>
            <w:vAlign w:val="center"/>
          </w:tcPr>
          <w:p w14:paraId="49913787" w14:textId="4807A80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-16,45</w:t>
            </w:r>
          </w:p>
        </w:tc>
      </w:tr>
      <w:tr w:rsidR="00042862" w:rsidRPr="00042862" w14:paraId="19BB09D5" w14:textId="77777777" w:rsidTr="002C3ADB">
        <w:trPr>
          <w:trHeight w:hRule="exact" w:val="394"/>
          <w:jc w:val="center"/>
        </w:trPr>
        <w:tc>
          <w:tcPr>
            <w:tcW w:w="747" w:type="dxa"/>
            <w:vAlign w:val="center"/>
          </w:tcPr>
          <w:p w14:paraId="5FB34F51"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3</w:t>
            </w:r>
          </w:p>
        </w:tc>
        <w:tc>
          <w:tcPr>
            <w:tcW w:w="2150" w:type="dxa"/>
            <w:vAlign w:val="center"/>
          </w:tcPr>
          <w:p w14:paraId="7CF6BFEC" w14:textId="5DCA0891"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Hà Tĩnh</w:t>
            </w:r>
          </w:p>
        </w:tc>
        <w:tc>
          <w:tcPr>
            <w:tcW w:w="1244" w:type="dxa"/>
            <w:vAlign w:val="center"/>
          </w:tcPr>
          <w:p w14:paraId="212DB759" w14:textId="7324997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498,96</w:t>
            </w:r>
          </w:p>
        </w:tc>
        <w:tc>
          <w:tcPr>
            <w:tcW w:w="1290" w:type="dxa"/>
            <w:vAlign w:val="center"/>
          </w:tcPr>
          <w:p w14:paraId="71DF997C" w14:textId="2E1E6C9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497,41</w:t>
            </w:r>
          </w:p>
        </w:tc>
        <w:tc>
          <w:tcPr>
            <w:tcW w:w="1004" w:type="dxa"/>
            <w:vAlign w:val="center"/>
          </w:tcPr>
          <w:p w14:paraId="2A10272E" w14:textId="6E298D9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-2,38</w:t>
            </w:r>
          </w:p>
        </w:tc>
        <w:tc>
          <w:tcPr>
            <w:tcW w:w="1003" w:type="dxa"/>
            <w:vAlign w:val="center"/>
          </w:tcPr>
          <w:p w14:paraId="48BBD060" w14:textId="7AF6098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35,44</w:t>
            </w:r>
          </w:p>
        </w:tc>
        <w:tc>
          <w:tcPr>
            <w:tcW w:w="1289" w:type="dxa"/>
            <w:vAlign w:val="center"/>
          </w:tcPr>
          <w:p w14:paraId="6835C359" w14:textId="38BB1B3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492,25</w:t>
            </w:r>
          </w:p>
        </w:tc>
        <w:tc>
          <w:tcPr>
            <w:tcW w:w="1290" w:type="dxa"/>
            <w:vAlign w:val="center"/>
          </w:tcPr>
          <w:p w14:paraId="71940A51" w14:textId="3E0309E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491,16</w:t>
            </w:r>
          </w:p>
        </w:tc>
        <w:tc>
          <w:tcPr>
            <w:tcW w:w="1085" w:type="dxa"/>
            <w:vAlign w:val="center"/>
          </w:tcPr>
          <w:p w14:paraId="575CAF39" w14:textId="0DA885C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-1,08</w:t>
            </w:r>
          </w:p>
        </w:tc>
      </w:tr>
      <w:tr w:rsidR="00042862" w:rsidRPr="00042862" w14:paraId="4F5D8CC2" w14:textId="77777777" w:rsidTr="002C3ADB">
        <w:trPr>
          <w:trHeight w:hRule="exact" w:val="394"/>
          <w:jc w:val="center"/>
        </w:trPr>
        <w:tc>
          <w:tcPr>
            <w:tcW w:w="747" w:type="dxa"/>
            <w:vAlign w:val="center"/>
          </w:tcPr>
          <w:p w14:paraId="3774E7FA"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4</w:t>
            </w:r>
          </w:p>
        </w:tc>
        <w:tc>
          <w:tcPr>
            <w:tcW w:w="2150" w:type="dxa"/>
            <w:vAlign w:val="center"/>
          </w:tcPr>
          <w:p w14:paraId="1AF4331F" w14:textId="612CEC34"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Quảng Bình</w:t>
            </w:r>
          </w:p>
        </w:tc>
        <w:tc>
          <w:tcPr>
            <w:tcW w:w="1244" w:type="dxa"/>
            <w:vAlign w:val="center"/>
          </w:tcPr>
          <w:p w14:paraId="2559E2D0" w14:textId="0AF5222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725,29</w:t>
            </w:r>
          </w:p>
        </w:tc>
        <w:tc>
          <w:tcPr>
            <w:tcW w:w="1290" w:type="dxa"/>
            <w:vAlign w:val="center"/>
          </w:tcPr>
          <w:p w14:paraId="045F0209" w14:textId="7EABEB8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724,54</w:t>
            </w:r>
          </w:p>
        </w:tc>
        <w:tc>
          <w:tcPr>
            <w:tcW w:w="1004" w:type="dxa"/>
            <w:vAlign w:val="center"/>
          </w:tcPr>
          <w:p w14:paraId="4BDDB6C9" w14:textId="15327C0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-4,68</w:t>
            </w:r>
          </w:p>
        </w:tc>
        <w:tc>
          <w:tcPr>
            <w:tcW w:w="1003" w:type="dxa"/>
            <w:vAlign w:val="center"/>
          </w:tcPr>
          <w:p w14:paraId="13BA1A9C" w14:textId="64AAF0C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66,51</w:t>
            </w:r>
          </w:p>
        </w:tc>
        <w:tc>
          <w:tcPr>
            <w:tcW w:w="1289" w:type="dxa"/>
            <w:vAlign w:val="center"/>
          </w:tcPr>
          <w:p w14:paraId="659B8120" w14:textId="634DF80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718,25</w:t>
            </w:r>
          </w:p>
        </w:tc>
        <w:tc>
          <w:tcPr>
            <w:tcW w:w="1290" w:type="dxa"/>
            <w:vAlign w:val="center"/>
          </w:tcPr>
          <w:p w14:paraId="19B59A25" w14:textId="1821282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716,25</w:t>
            </w:r>
          </w:p>
        </w:tc>
        <w:tc>
          <w:tcPr>
            <w:tcW w:w="1085" w:type="dxa"/>
            <w:vAlign w:val="center"/>
          </w:tcPr>
          <w:p w14:paraId="66E73809" w14:textId="1D7B0CD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-2,00</w:t>
            </w:r>
          </w:p>
        </w:tc>
      </w:tr>
      <w:tr w:rsidR="00042862" w:rsidRPr="00042862" w14:paraId="3362E3A9" w14:textId="77777777" w:rsidTr="002C3ADB">
        <w:trPr>
          <w:trHeight w:hRule="exact" w:val="394"/>
          <w:jc w:val="center"/>
        </w:trPr>
        <w:tc>
          <w:tcPr>
            <w:tcW w:w="747" w:type="dxa"/>
            <w:vAlign w:val="center"/>
          </w:tcPr>
          <w:p w14:paraId="52EDBFFF"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5</w:t>
            </w:r>
          </w:p>
        </w:tc>
        <w:tc>
          <w:tcPr>
            <w:tcW w:w="2150" w:type="dxa"/>
            <w:vAlign w:val="center"/>
          </w:tcPr>
          <w:p w14:paraId="05EB8B75" w14:textId="0E30E436"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Quảng Trị</w:t>
            </w:r>
          </w:p>
        </w:tc>
        <w:tc>
          <w:tcPr>
            <w:tcW w:w="1244" w:type="dxa"/>
            <w:vAlign w:val="center"/>
          </w:tcPr>
          <w:p w14:paraId="3851B79C" w14:textId="6ED2DD5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414,64</w:t>
            </w:r>
          </w:p>
        </w:tc>
        <w:tc>
          <w:tcPr>
            <w:tcW w:w="1290" w:type="dxa"/>
            <w:vAlign w:val="center"/>
          </w:tcPr>
          <w:p w14:paraId="31FDA6AD" w14:textId="50AA677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413,80</w:t>
            </w:r>
          </w:p>
        </w:tc>
        <w:tc>
          <w:tcPr>
            <w:tcW w:w="1004" w:type="dxa"/>
            <w:vAlign w:val="center"/>
          </w:tcPr>
          <w:p w14:paraId="6AF00DDE" w14:textId="7784F81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-1,43</w:t>
            </w:r>
          </w:p>
        </w:tc>
        <w:tc>
          <w:tcPr>
            <w:tcW w:w="1003" w:type="dxa"/>
            <w:vAlign w:val="center"/>
          </w:tcPr>
          <w:p w14:paraId="1650E162" w14:textId="0448A47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43,43</w:t>
            </w:r>
          </w:p>
        </w:tc>
        <w:tc>
          <w:tcPr>
            <w:tcW w:w="1289" w:type="dxa"/>
            <w:vAlign w:val="center"/>
          </w:tcPr>
          <w:p w14:paraId="37E31716" w14:textId="18FEDB2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411,36</w:t>
            </w:r>
          </w:p>
        </w:tc>
        <w:tc>
          <w:tcPr>
            <w:tcW w:w="1290" w:type="dxa"/>
            <w:vAlign w:val="center"/>
          </w:tcPr>
          <w:p w14:paraId="1DF98075" w14:textId="523667F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399,68</w:t>
            </w:r>
          </w:p>
        </w:tc>
        <w:tc>
          <w:tcPr>
            <w:tcW w:w="1085" w:type="dxa"/>
            <w:vAlign w:val="center"/>
          </w:tcPr>
          <w:p w14:paraId="07C1DDB3" w14:textId="71546BC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-11,68</w:t>
            </w:r>
          </w:p>
        </w:tc>
      </w:tr>
      <w:tr w:rsidR="00042862" w:rsidRPr="00042862" w14:paraId="5C142422" w14:textId="77777777" w:rsidTr="002C3ADB">
        <w:trPr>
          <w:trHeight w:hRule="exact" w:val="394"/>
          <w:jc w:val="center"/>
        </w:trPr>
        <w:tc>
          <w:tcPr>
            <w:tcW w:w="747" w:type="dxa"/>
            <w:vAlign w:val="center"/>
          </w:tcPr>
          <w:p w14:paraId="73C496BE"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6</w:t>
            </w:r>
          </w:p>
        </w:tc>
        <w:tc>
          <w:tcPr>
            <w:tcW w:w="2150" w:type="dxa"/>
            <w:vAlign w:val="center"/>
          </w:tcPr>
          <w:p w14:paraId="57D7FABF" w14:textId="5FBF35AA"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Quảng Nam</w:t>
            </w:r>
          </w:p>
        </w:tc>
        <w:tc>
          <w:tcPr>
            <w:tcW w:w="1244" w:type="dxa"/>
            <w:vAlign w:val="center"/>
          </w:tcPr>
          <w:p w14:paraId="13BB57D1" w14:textId="79185BC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947,43</w:t>
            </w:r>
          </w:p>
        </w:tc>
        <w:tc>
          <w:tcPr>
            <w:tcW w:w="1290" w:type="dxa"/>
            <w:vAlign w:val="center"/>
          </w:tcPr>
          <w:p w14:paraId="1524AC05" w14:textId="2C05466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945,06</w:t>
            </w:r>
          </w:p>
        </w:tc>
        <w:tc>
          <w:tcPr>
            <w:tcW w:w="1004" w:type="dxa"/>
            <w:vAlign w:val="center"/>
          </w:tcPr>
          <w:p w14:paraId="3AE7ED0C" w14:textId="6011DCE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-3,07</w:t>
            </w:r>
          </w:p>
        </w:tc>
        <w:tc>
          <w:tcPr>
            <w:tcW w:w="1003" w:type="dxa"/>
            <w:vAlign w:val="center"/>
          </w:tcPr>
          <w:p w14:paraId="6E7DA5CC" w14:textId="47A0C55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65,88</w:t>
            </w:r>
          </w:p>
        </w:tc>
        <w:tc>
          <w:tcPr>
            <w:tcW w:w="1289" w:type="dxa"/>
            <w:vAlign w:val="center"/>
          </w:tcPr>
          <w:p w14:paraId="654E650A" w14:textId="6ADAAD0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942,76</w:t>
            </w:r>
          </w:p>
        </w:tc>
        <w:tc>
          <w:tcPr>
            <w:tcW w:w="1290" w:type="dxa"/>
            <w:vAlign w:val="center"/>
          </w:tcPr>
          <w:p w14:paraId="0B871A0F" w14:textId="650F01D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934,76</w:t>
            </w:r>
          </w:p>
        </w:tc>
        <w:tc>
          <w:tcPr>
            <w:tcW w:w="1085" w:type="dxa"/>
            <w:vAlign w:val="center"/>
          </w:tcPr>
          <w:p w14:paraId="58FF7ABA" w14:textId="001B2D9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-8,00</w:t>
            </w:r>
          </w:p>
        </w:tc>
      </w:tr>
      <w:tr w:rsidR="00042862" w:rsidRPr="00042862" w14:paraId="05395FEF" w14:textId="77777777" w:rsidTr="002C3ADB">
        <w:trPr>
          <w:trHeight w:hRule="exact" w:val="394"/>
          <w:jc w:val="center"/>
        </w:trPr>
        <w:tc>
          <w:tcPr>
            <w:tcW w:w="747" w:type="dxa"/>
            <w:vAlign w:val="center"/>
          </w:tcPr>
          <w:p w14:paraId="0BBB2224"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7</w:t>
            </w:r>
          </w:p>
        </w:tc>
        <w:tc>
          <w:tcPr>
            <w:tcW w:w="2150" w:type="dxa"/>
            <w:vAlign w:val="center"/>
          </w:tcPr>
          <w:p w14:paraId="2519873C" w14:textId="0F9A0A18"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Quảng Ngãi</w:t>
            </w:r>
          </w:p>
        </w:tc>
        <w:tc>
          <w:tcPr>
            <w:tcW w:w="1244" w:type="dxa"/>
            <w:vAlign w:val="center"/>
          </w:tcPr>
          <w:p w14:paraId="5F65DF90" w14:textId="7EF663C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455,41</w:t>
            </w:r>
          </w:p>
        </w:tc>
        <w:tc>
          <w:tcPr>
            <w:tcW w:w="1290" w:type="dxa"/>
            <w:vAlign w:val="center"/>
          </w:tcPr>
          <w:p w14:paraId="623E7E30" w14:textId="1E94407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455,19</w:t>
            </w:r>
          </w:p>
        </w:tc>
        <w:tc>
          <w:tcPr>
            <w:tcW w:w="1004" w:type="dxa"/>
            <w:vAlign w:val="center"/>
          </w:tcPr>
          <w:p w14:paraId="127BE057" w14:textId="624719D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-0,59</w:t>
            </w:r>
          </w:p>
        </w:tc>
        <w:tc>
          <w:tcPr>
            <w:tcW w:w="1003" w:type="dxa"/>
            <w:vAlign w:val="center"/>
          </w:tcPr>
          <w:p w14:paraId="355A2879" w14:textId="2473535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10,64</w:t>
            </w:r>
          </w:p>
        </w:tc>
        <w:tc>
          <w:tcPr>
            <w:tcW w:w="1289" w:type="dxa"/>
            <w:vAlign w:val="center"/>
          </w:tcPr>
          <w:p w14:paraId="5ECF6CA4" w14:textId="6915EB9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449,84</w:t>
            </w:r>
          </w:p>
        </w:tc>
        <w:tc>
          <w:tcPr>
            <w:tcW w:w="1290" w:type="dxa"/>
            <w:vAlign w:val="center"/>
          </w:tcPr>
          <w:p w14:paraId="5687C2BE" w14:textId="42BC6AE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437,72</w:t>
            </w:r>
          </w:p>
        </w:tc>
        <w:tc>
          <w:tcPr>
            <w:tcW w:w="1085" w:type="dxa"/>
            <w:vAlign w:val="center"/>
          </w:tcPr>
          <w:p w14:paraId="3146D3D5" w14:textId="423A2F6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-12,12</w:t>
            </w:r>
          </w:p>
        </w:tc>
      </w:tr>
      <w:tr w:rsidR="00042862" w:rsidRPr="00042862" w14:paraId="22272295" w14:textId="77777777" w:rsidTr="002C3ADB">
        <w:trPr>
          <w:trHeight w:hRule="exact" w:val="394"/>
          <w:jc w:val="center"/>
        </w:trPr>
        <w:tc>
          <w:tcPr>
            <w:tcW w:w="747" w:type="dxa"/>
            <w:vAlign w:val="center"/>
          </w:tcPr>
          <w:p w14:paraId="0522073B"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8</w:t>
            </w:r>
          </w:p>
        </w:tc>
        <w:tc>
          <w:tcPr>
            <w:tcW w:w="2150" w:type="dxa"/>
            <w:vAlign w:val="center"/>
          </w:tcPr>
          <w:p w14:paraId="057C06C7" w14:textId="4D872436"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Bình Định</w:t>
            </w:r>
          </w:p>
        </w:tc>
        <w:tc>
          <w:tcPr>
            <w:tcW w:w="1244" w:type="dxa"/>
            <w:vAlign w:val="center"/>
          </w:tcPr>
          <w:p w14:paraId="021CB772" w14:textId="346007E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522,12</w:t>
            </w:r>
          </w:p>
        </w:tc>
        <w:tc>
          <w:tcPr>
            <w:tcW w:w="1290" w:type="dxa"/>
            <w:vAlign w:val="center"/>
          </w:tcPr>
          <w:p w14:paraId="22B637E7" w14:textId="3BA7059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520,41</w:t>
            </w:r>
          </w:p>
        </w:tc>
        <w:tc>
          <w:tcPr>
            <w:tcW w:w="1004" w:type="dxa"/>
            <w:vAlign w:val="center"/>
          </w:tcPr>
          <w:p w14:paraId="438B6832" w14:textId="374C372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-4,44</w:t>
            </w:r>
          </w:p>
        </w:tc>
        <w:tc>
          <w:tcPr>
            <w:tcW w:w="1003" w:type="dxa"/>
            <w:vAlign w:val="center"/>
          </w:tcPr>
          <w:p w14:paraId="56291763" w14:textId="129BE57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119,78</w:t>
            </w:r>
          </w:p>
        </w:tc>
        <w:tc>
          <w:tcPr>
            <w:tcW w:w="1289" w:type="dxa"/>
            <w:vAlign w:val="center"/>
          </w:tcPr>
          <w:p w14:paraId="017306E9" w14:textId="41EC670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518,42</w:t>
            </w:r>
          </w:p>
        </w:tc>
        <w:tc>
          <w:tcPr>
            <w:tcW w:w="1290" w:type="dxa"/>
            <w:vAlign w:val="center"/>
          </w:tcPr>
          <w:p w14:paraId="34DCD93C" w14:textId="45D6F48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505,11</w:t>
            </w:r>
          </w:p>
        </w:tc>
        <w:tc>
          <w:tcPr>
            <w:tcW w:w="1085" w:type="dxa"/>
            <w:vAlign w:val="center"/>
          </w:tcPr>
          <w:p w14:paraId="17869C4E" w14:textId="537BB3B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-13,31</w:t>
            </w:r>
          </w:p>
        </w:tc>
      </w:tr>
      <w:tr w:rsidR="00042862" w:rsidRPr="00042862" w14:paraId="7C61F8B9" w14:textId="77777777" w:rsidTr="002C3ADB">
        <w:trPr>
          <w:trHeight w:hRule="exact" w:val="394"/>
          <w:jc w:val="center"/>
        </w:trPr>
        <w:tc>
          <w:tcPr>
            <w:tcW w:w="747" w:type="dxa"/>
            <w:vAlign w:val="center"/>
          </w:tcPr>
          <w:p w14:paraId="52667FD6"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9</w:t>
            </w:r>
          </w:p>
        </w:tc>
        <w:tc>
          <w:tcPr>
            <w:tcW w:w="2150" w:type="dxa"/>
            <w:vAlign w:val="center"/>
          </w:tcPr>
          <w:p w14:paraId="414324CC" w14:textId="0E85674D"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Phú Yên</w:t>
            </w:r>
          </w:p>
        </w:tc>
        <w:tc>
          <w:tcPr>
            <w:tcW w:w="1244" w:type="dxa"/>
            <w:vAlign w:val="center"/>
          </w:tcPr>
          <w:p w14:paraId="47E7856B" w14:textId="4438CD6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428,21</w:t>
            </w:r>
          </w:p>
        </w:tc>
        <w:tc>
          <w:tcPr>
            <w:tcW w:w="1290" w:type="dxa"/>
            <w:vAlign w:val="center"/>
          </w:tcPr>
          <w:p w14:paraId="17F63583" w14:textId="4218A38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lastRenderedPageBreak/>
              <w:t>428,04</w:t>
            </w:r>
          </w:p>
        </w:tc>
        <w:tc>
          <w:tcPr>
            <w:tcW w:w="1004" w:type="dxa"/>
            <w:vAlign w:val="center"/>
          </w:tcPr>
          <w:p w14:paraId="5B6F9BAF" w14:textId="73D9485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-0,25</w:t>
            </w:r>
          </w:p>
        </w:tc>
        <w:tc>
          <w:tcPr>
            <w:tcW w:w="1003" w:type="dxa"/>
            <w:vAlign w:val="center"/>
          </w:tcPr>
          <w:p w14:paraId="63B47225" w14:textId="5796294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7,50</w:t>
            </w:r>
          </w:p>
        </w:tc>
        <w:tc>
          <w:tcPr>
            <w:tcW w:w="1289" w:type="dxa"/>
            <w:vAlign w:val="center"/>
          </w:tcPr>
          <w:p w14:paraId="1C8BF306" w14:textId="44334F5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424,94</w:t>
            </w:r>
          </w:p>
        </w:tc>
        <w:tc>
          <w:tcPr>
            <w:tcW w:w="1290" w:type="dxa"/>
            <w:vAlign w:val="center"/>
          </w:tcPr>
          <w:p w14:paraId="3FF6F124" w14:textId="086F69F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406,34</w:t>
            </w:r>
          </w:p>
        </w:tc>
        <w:tc>
          <w:tcPr>
            <w:tcW w:w="1085" w:type="dxa"/>
            <w:vAlign w:val="center"/>
          </w:tcPr>
          <w:p w14:paraId="7F8DC23F" w14:textId="37101E8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-18,60</w:t>
            </w:r>
          </w:p>
        </w:tc>
      </w:tr>
      <w:tr w:rsidR="00042862" w:rsidRPr="00042862" w14:paraId="2DC5202A" w14:textId="77777777" w:rsidTr="002C3ADB">
        <w:trPr>
          <w:trHeight w:hRule="exact" w:val="394"/>
          <w:jc w:val="center"/>
        </w:trPr>
        <w:tc>
          <w:tcPr>
            <w:tcW w:w="747" w:type="dxa"/>
            <w:vAlign w:val="center"/>
          </w:tcPr>
          <w:p w14:paraId="22059946" w14:textId="4425BAA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10</w:t>
            </w:r>
          </w:p>
        </w:tc>
        <w:tc>
          <w:tcPr>
            <w:tcW w:w="2150" w:type="dxa"/>
            <w:vAlign w:val="center"/>
          </w:tcPr>
          <w:p w14:paraId="4BD5DF4E" w14:textId="2ED89F75"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Khánh Hòa</w:t>
            </w:r>
          </w:p>
        </w:tc>
        <w:tc>
          <w:tcPr>
            <w:tcW w:w="1244" w:type="dxa"/>
            <w:vAlign w:val="center"/>
          </w:tcPr>
          <w:p w14:paraId="66E49B1C" w14:textId="6B13E46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383,58</w:t>
            </w:r>
          </w:p>
        </w:tc>
        <w:tc>
          <w:tcPr>
            <w:tcW w:w="1290" w:type="dxa"/>
            <w:vAlign w:val="center"/>
          </w:tcPr>
          <w:p w14:paraId="6B1F70F6" w14:textId="01DDF00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381,12</w:t>
            </w:r>
          </w:p>
        </w:tc>
        <w:tc>
          <w:tcPr>
            <w:tcW w:w="1004" w:type="dxa"/>
            <w:vAlign w:val="center"/>
          </w:tcPr>
          <w:p w14:paraId="303D8DDF" w14:textId="5DEEDF9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-3,44</w:t>
            </w:r>
          </w:p>
        </w:tc>
        <w:tc>
          <w:tcPr>
            <w:tcW w:w="1003" w:type="dxa"/>
            <w:vAlign w:val="center"/>
          </w:tcPr>
          <w:p w14:paraId="44786B45" w14:textId="50E2611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-70,18</w:t>
            </w:r>
          </w:p>
        </w:tc>
        <w:tc>
          <w:tcPr>
            <w:tcW w:w="1289" w:type="dxa"/>
            <w:vAlign w:val="center"/>
          </w:tcPr>
          <w:p w14:paraId="5AB805F0" w14:textId="29520AE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388,48</w:t>
            </w:r>
          </w:p>
        </w:tc>
        <w:tc>
          <w:tcPr>
            <w:tcW w:w="1290" w:type="dxa"/>
            <w:vAlign w:val="center"/>
          </w:tcPr>
          <w:p w14:paraId="60C8BA27" w14:textId="492B777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391,97</w:t>
            </w:r>
          </w:p>
        </w:tc>
        <w:tc>
          <w:tcPr>
            <w:tcW w:w="1085" w:type="dxa"/>
            <w:vAlign w:val="center"/>
          </w:tcPr>
          <w:p w14:paraId="0F9A4E93" w14:textId="71458E0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3,49</w:t>
            </w:r>
          </w:p>
        </w:tc>
      </w:tr>
      <w:tr w:rsidR="00042862" w:rsidRPr="00042862" w14:paraId="3DC02A39" w14:textId="77777777" w:rsidTr="002C3ADB">
        <w:trPr>
          <w:trHeight w:hRule="exact" w:val="394"/>
          <w:jc w:val="center"/>
        </w:trPr>
        <w:tc>
          <w:tcPr>
            <w:tcW w:w="747" w:type="dxa"/>
            <w:vAlign w:val="center"/>
          </w:tcPr>
          <w:p w14:paraId="60EC9980" w14:textId="5A64573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11</w:t>
            </w:r>
          </w:p>
        </w:tc>
        <w:tc>
          <w:tcPr>
            <w:tcW w:w="2150" w:type="dxa"/>
            <w:vAlign w:val="center"/>
          </w:tcPr>
          <w:p w14:paraId="6FC9AE6C" w14:textId="476A24F8"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Ninh Thuận</w:t>
            </w:r>
          </w:p>
        </w:tc>
        <w:tc>
          <w:tcPr>
            <w:tcW w:w="1244" w:type="dxa"/>
            <w:vAlign w:val="center"/>
          </w:tcPr>
          <w:p w14:paraId="273546CB" w14:textId="2D5C278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290,89</w:t>
            </w:r>
          </w:p>
        </w:tc>
        <w:tc>
          <w:tcPr>
            <w:tcW w:w="1290" w:type="dxa"/>
            <w:vAlign w:val="center"/>
          </w:tcPr>
          <w:p w14:paraId="41E9A067" w14:textId="7D1131B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290,93</w:t>
            </w:r>
          </w:p>
        </w:tc>
        <w:tc>
          <w:tcPr>
            <w:tcW w:w="1004" w:type="dxa"/>
            <w:vAlign w:val="center"/>
          </w:tcPr>
          <w:p w14:paraId="3ABB7446" w14:textId="5AAA629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-0,19</w:t>
            </w:r>
          </w:p>
        </w:tc>
        <w:tc>
          <w:tcPr>
            <w:tcW w:w="1003" w:type="dxa"/>
            <w:vAlign w:val="center"/>
          </w:tcPr>
          <w:p w14:paraId="446867A3" w14:textId="03D2334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4,92</w:t>
            </w:r>
          </w:p>
        </w:tc>
        <w:tc>
          <w:tcPr>
            <w:tcW w:w="1289" w:type="dxa"/>
            <w:vAlign w:val="center"/>
          </w:tcPr>
          <w:p w14:paraId="745CB99E" w14:textId="049B029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287,05</w:t>
            </w:r>
          </w:p>
        </w:tc>
        <w:tc>
          <w:tcPr>
            <w:tcW w:w="1290" w:type="dxa"/>
            <w:vAlign w:val="center"/>
          </w:tcPr>
          <w:p w14:paraId="2449E7B3" w14:textId="07B2B23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287,01</w:t>
            </w:r>
          </w:p>
        </w:tc>
        <w:tc>
          <w:tcPr>
            <w:tcW w:w="1085" w:type="dxa"/>
            <w:vAlign w:val="center"/>
          </w:tcPr>
          <w:p w14:paraId="424A76E6" w14:textId="3015895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-0,04</w:t>
            </w:r>
          </w:p>
        </w:tc>
      </w:tr>
      <w:tr w:rsidR="00042862" w:rsidRPr="00042862" w14:paraId="745585A9" w14:textId="77777777" w:rsidTr="002C3ADB">
        <w:trPr>
          <w:trHeight w:hRule="exact" w:val="394"/>
          <w:jc w:val="center"/>
        </w:trPr>
        <w:tc>
          <w:tcPr>
            <w:tcW w:w="747" w:type="dxa"/>
            <w:vAlign w:val="center"/>
          </w:tcPr>
          <w:p w14:paraId="558FCB90" w14:textId="7777777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V</w:t>
            </w:r>
          </w:p>
        </w:tc>
        <w:tc>
          <w:tcPr>
            <w:tcW w:w="2150" w:type="dxa"/>
            <w:vAlign w:val="center"/>
          </w:tcPr>
          <w:p w14:paraId="088144FC" w14:textId="3305C584" w:rsidR="007D4515" w:rsidRPr="00042862" w:rsidRDefault="007D4515" w:rsidP="007D4515">
            <w:pPr>
              <w:autoSpaceDE w:val="0"/>
              <w:autoSpaceDN w:val="0"/>
              <w:adjustRightInd w:val="0"/>
              <w:spacing w:before="0" w:after="0" w:line="240" w:lineRule="auto"/>
              <w:ind w:firstLine="0"/>
              <w:rPr>
                <w:rFonts w:eastAsiaTheme="minorHAnsi"/>
                <w:b/>
                <w:bCs/>
                <w:sz w:val="24"/>
              </w:rPr>
            </w:pPr>
            <w:r w:rsidRPr="00042862">
              <w:rPr>
                <w:b/>
                <w:bCs/>
                <w:sz w:val="24"/>
              </w:rPr>
              <w:t>Vùng Tây Nguyên</w:t>
            </w:r>
          </w:p>
        </w:tc>
        <w:tc>
          <w:tcPr>
            <w:tcW w:w="1244" w:type="dxa"/>
            <w:vAlign w:val="center"/>
          </w:tcPr>
          <w:p w14:paraId="624019B6" w14:textId="32E18062"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5.005,01</w:t>
            </w:r>
          </w:p>
        </w:tc>
        <w:tc>
          <w:tcPr>
            <w:tcW w:w="1290" w:type="dxa"/>
            <w:vAlign w:val="center"/>
          </w:tcPr>
          <w:p w14:paraId="502754BA" w14:textId="7935C364"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5.013,80</w:t>
            </w:r>
          </w:p>
        </w:tc>
        <w:tc>
          <w:tcPr>
            <w:tcW w:w="1004" w:type="dxa"/>
            <w:vAlign w:val="center"/>
          </w:tcPr>
          <w:p w14:paraId="0FEA35D8" w14:textId="7531568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2,39</w:t>
            </w:r>
          </w:p>
        </w:tc>
        <w:tc>
          <w:tcPr>
            <w:tcW w:w="1003" w:type="dxa"/>
            <w:vAlign w:val="center"/>
          </w:tcPr>
          <w:p w14:paraId="272063E1" w14:textId="0013CCFB"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-96,46</w:t>
            </w:r>
          </w:p>
        </w:tc>
        <w:tc>
          <w:tcPr>
            <w:tcW w:w="1289" w:type="dxa"/>
            <w:vAlign w:val="center"/>
          </w:tcPr>
          <w:p w14:paraId="20A4825C" w14:textId="2E5C81F5"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5.002,54</w:t>
            </w:r>
          </w:p>
        </w:tc>
        <w:tc>
          <w:tcPr>
            <w:tcW w:w="1290" w:type="dxa"/>
            <w:vAlign w:val="center"/>
          </w:tcPr>
          <w:p w14:paraId="6229D22B" w14:textId="7EA7827B"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4.995,06</w:t>
            </w:r>
          </w:p>
        </w:tc>
        <w:tc>
          <w:tcPr>
            <w:tcW w:w="1085" w:type="dxa"/>
            <w:vAlign w:val="center"/>
          </w:tcPr>
          <w:p w14:paraId="7970B826" w14:textId="3A785DB2"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-7,48</w:t>
            </w:r>
          </w:p>
        </w:tc>
      </w:tr>
      <w:tr w:rsidR="00042862" w:rsidRPr="00042862" w14:paraId="47E5967B" w14:textId="77777777" w:rsidTr="002C3ADB">
        <w:trPr>
          <w:trHeight w:hRule="exact" w:val="394"/>
          <w:jc w:val="center"/>
        </w:trPr>
        <w:tc>
          <w:tcPr>
            <w:tcW w:w="747" w:type="dxa"/>
            <w:vAlign w:val="center"/>
          </w:tcPr>
          <w:p w14:paraId="0FF587FA"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1</w:t>
            </w:r>
          </w:p>
        </w:tc>
        <w:tc>
          <w:tcPr>
            <w:tcW w:w="2150" w:type="dxa"/>
            <w:vAlign w:val="center"/>
          </w:tcPr>
          <w:p w14:paraId="596E44BB" w14:textId="18DEFEB3"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 xml:space="preserve">Kon Tum </w:t>
            </w:r>
          </w:p>
        </w:tc>
        <w:tc>
          <w:tcPr>
            <w:tcW w:w="1244" w:type="dxa"/>
            <w:vAlign w:val="center"/>
          </w:tcPr>
          <w:p w14:paraId="764F9BA3" w14:textId="7D0E6A9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902,39</w:t>
            </w:r>
          </w:p>
        </w:tc>
        <w:tc>
          <w:tcPr>
            <w:tcW w:w="1290" w:type="dxa"/>
            <w:vAlign w:val="center"/>
          </w:tcPr>
          <w:p w14:paraId="6712B705" w14:textId="3DB0366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901,81</w:t>
            </w:r>
          </w:p>
        </w:tc>
        <w:tc>
          <w:tcPr>
            <w:tcW w:w="1004" w:type="dxa"/>
            <w:vAlign w:val="center"/>
          </w:tcPr>
          <w:p w14:paraId="54042FEE" w14:textId="204535A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-0,92</w:t>
            </w:r>
          </w:p>
        </w:tc>
        <w:tc>
          <w:tcPr>
            <w:tcW w:w="1003" w:type="dxa"/>
            <w:vAlign w:val="center"/>
          </w:tcPr>
          <w:p w14:paraId="3FAF93A1" w14:textId="2BE62F8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44,77</w:t>
            </w:r>
          </w:p>
        </w:tc>
        <w:tc>
          <w:tcPr>
            <w:tcW w:w="1289" w:type="dxa"/>
            <w:vAlign w:val="center"/>
          </w:tcPr>
          <w:p w14:paraId="4DBF5CFB" w14:textId="47D1902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900,33</w:t>
            </w:r>
          </w:p>
        </w:tc>
        <w:tc>
          <w:tcPr>
            <w:tcW w:w="1290" w:type="dxa"/>
            <w:vAlign w:val="center"/>
          </w:tcPr>
          <w:p w14:paraId="415EECB0" w14:textId="588FCBE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899,77</w:t>
            </w:r>
          </w:p>
        </w:tc>
        <w:tc>
          <w:tcPr>
            <w:tcW w:w="1085" w:type="dxa"/>
            <w:vAlign w:val="center"/>
          </w:tcPr>
          <w:p w14:paraId="71AAFE2A" w14:textId="3E6D232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-0,56</w:t>
            </w:r>
          </w:p>
        </w:tc>
      </w:tr>
      <w:tr w:rsidR="00042862" w:rsidRPr="00042862" w14:paraId="002B9AC2" w14:textId="77777777" w:rsidTr="002C3ADB">
        <w:trPr>
          <w:trHeight w:hRule="exact" w:val="394"/>
          <w:jc w:val="center"/>
        </w:trPr>
        <w:tc>
          <w:tcPr>
            <w:tcW w:w="747" w:type="dxa"/>
            <w:vAlign w:val="center"/>
          </w:tcPr>
          <w:p w14:paraId="4DCAC506"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2</w:t>
            </w:r>
          </w:p>
        </w:tc>
        <w:tc>
          <w:tcPr>
            <w:tcW w:w="2150" w:type="dxa"/>
            <w:vAlign w:val="center"/>
          </w:tcPr>
          <w:p w14:paraId="76F556EF" w14:textId="02DE2CD0"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Gia Lai</w:t>
            </w:r>
          </w:p>
        </w:tc>
        <w:tc>
          <w:tcPr>
            <w:tcW w:w="1244" w:type="dxa"/>
            <w:vAlign w:val="center"/>
          </w:tcPr>
          <w:p w14:paraId="3D151446" w14:textId="4FEC98E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1.400,53</w:t>
            </w:r>
          </w:p>
        </w:tc>
        <w:tc>
          <w:tcPr>
            <w:tcW w:w="1290" w:type="dxa"/>
            <w:vAlign w:val="center"/>
          </w:tcPr>
          <w:p w14:paraId="6CB7883C" w14:textId="341A034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1.407,71</w:t>
            </w:r>
          </w:p>
        </w:tc>
        <w:tc>
          <w:tcPr>
            <w:tcW w:w="1004" w:type="dxa"/>
            <w:vAlign w:val="center"/>
          </w:tcPr>
          <w:p w14:paraId="57F25896" w14:textId="5B3D88F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8,59</w:t>
            </w:r>
          </w:p>
        </w:tc>
        <w:tc>
          <w:tcPr>
            <w:tcW w:w="1003" w:type="dxa"/>
            <w:vAlign w:val="center"/>
          </w:tcPr>
          <w:p w14:paraId="073D56D3" w14:textId="50713E7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88,83</w:t>
            </w:r>
          </w:p>
        </w:tc>
        <w:tc>
          <w:tcPr>
            <w:tcW w:w="1289" w:type="dxa"/>
            <w:vAlign w:val="center"/>
          </w:tcPr>
          <w:p w14:paraId="57389872" w14:textId="18A935D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1.410,19</w:t>
            </w:r>
          </w:p>
        </w:tc>
        <w:tc>
          <w:tcPr>
            <w:tcW w:w="1290" w:type="dxa"/>
            <w:vAlign w:val="center"/>
          </w:tcPr>
          <w:p w14:paraId="313D254E" w14:textId="07B372E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1.408,51</w:t>
            </w:r>
          </w:p>
        </w:tc>
        <w:tc>
          <w:tcPr>
            <w:tcW w:w="1085" w:type="dxa"/>
            <w:vAlign w:val="center"/>
          </w:tcPr>
          <w:p w14:paraId="11CCFDA7" w14:textId="0CCFD18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-1,68</w:t>
            </w:r>
          </w:p>
        </w:tc>
      </w:tr>
      <w:tr w:rsidR="00042862" w:rsidRPr="00042862" w14:paraId="541A8CDB" w14:textId="77777777" w:rsidTr="002C3ADB">
        <w:trPr>
          <w:trHeight w:hRule="exact" w:val="394"/>
          <w:jc w:val="center"/>
        </w:trPr>
        <w:tc>
          <w:tcPr>
            <w:tcW w:w="747" w:type="dxa"/>
            <w:vAlign w:val="center"/>
          </w:tcPr>
          <w:p w14:paraId="23DCA29A"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3</w:t>
            </w:r>
          </w:p>
        </w:tc>
        <w:tc>
          <w:tcPr>
            <w:tcW w:w="2150" w:type="dxa"/>
            <w:vAlign w:val="center"/>
          </w:tcPr>
          <w:p w14:paraId="6256A22C" w14:textId="17AEA431"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Đắk Lắk</w:t>
            </w:r>
          </w:p>
        </w:tc>
        <w:tc>
          <w:tcPr>
            <w:tcW w:w="1244" w:type="dxa"/>
            <w:vAlign w:val="center"/>
          </w:tcPr>
          <w:p w14:paraId="30984B00" w14:textId="6A52DFD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1.189,06</w:t>
            </w:r>
          </w:p>
        </w:tc>
        <w:tc>
          <w:tcPr>
            <w:tcW w:w="1290" w:type="dxa"/>
            <w:vAlign w:val="center"/>
          </w:tcPr>
          <w:p w14:paraId="5D8210BF" w14:textId="1265F13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1.192,56</w:t>
            </w:r>
          </w:p>
        </w:tc>
        <w:tc>
          <w:tcPr>
            <w:tcW w:w="1004" w:type="dxa"/>
            <w:vAlign w:val="center"/>
          </w:tcPr>
          <w:p w14:paraId="61C94FBE" w14:textId="204F353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-3,26</w:t>
            </w:r>
          </w:p>
        </w:tc>
        <w:tc>
          <w:tcPr>
            <w:tcW w:w="1003" w:type="dxa"/>
            <w:vAlign w:val="center"/>
          </w:tcPr>
          <w:p w14:paraId="03051C7F" w14:textId="6AEF47F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-208,08</w:t>
            </w:r>
          </w:p>
        </w:tc>
        <w:tc>
          <w:tcPr>
            <w:tcW w:w="1289" w:type="dxa"/>
            <w:vAlign w:val="center"/>
          </w:tcPr>
          <w:p w14:paraId="7622D9E6" w14:textId="2AB4290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1.190,62</w:t>
            </w:r>
          </w:p>
        </w:tc>
        <w:tc>
          <w:tcPr>
            <w:tcW w:w="1290" w:type="dxa"/>
            <w:vAlign w:val="center"/>
          </w:tcPr>
          <w:p w14:paraId="320E3B61" w14:textId="6C5BEE1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1.189,40</w:t>
            </w:r>
          </w:p>
        </w:tc>
        <w:tc>
          <w:tcPr>
            <w:tcW w:w="1085" w:type="dxa"/>
            <w:vAlign w:val="center"/>
          </w:tcPr>
          <w:p w14:paraId="6708B527" w14:textId="7A0A9FF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-1,23</w:t>
            </w:r>
          </w:p>
        </w:tc>
      </w:tr>
      <w:tr w:rsidR="00042862" w:rsidRPr="00042862" w14:paraId="08AB2726" w14:textId="77777777" w:rsidTr="002C3ADB">
        <w:trPr>
          <w:trHeight w:hRule="exact" w:val="394"/>
          <w:jc w:val="center"/>
        </w:trPr>
        <w:tc>
          <w:tcPr>
            <w:tcW w:w="747" w:type="dxa"/>
            <w:vAlign w:val="center"/>
          </w:tcPr>
          <w:p w14:paraId="199A98C9"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4</w:t>
            </w:r>
          </w:p>
        </w:tc>
        <w:tc>
          <w:tcPr>
            <w:tcW w:w="2150" w:type="dxa"/>
            <w:vAlign w:val="center"/>
          </w:tcPr>
          <w:p w14:paraId="5AE407B9" w14:textId="4D1D6502"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Đắk Nông</w:t>
            </w:r>
          </w:p>
        </w:tc>
        <w:tc>
          <w:tcPr>
            <w:tcW w:w="1244" w:type="dxa"/>
            <w:vAlign w:val="center"/>
          </w:tcPr>
          <w:p w14:paraId="79092097" w14:textId="0F2353C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601,54</w:t>
            </w:r>
          </w:p>
        </w:tc>
        <w:tc>
          <w:tcPr>
            <w:tcW w:w="1290" w:type="dxa"/>
            <w:vAlign w:val="center"/>
          </w:tcPr>
          <w:p w14:paraId="6E343FA2" w14:textId="474548E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601,49</w:t>
            </w:r>
          </w:p>
        </w:tc>
        <w:tc>
          <w:tcPr>
            <w:tcW w:w="1004" w:type="dxa"/>
            <w:vAlign w:val="center"/>
          </w:tcPr>
          <w:p w14:paraId="657A1094" w14:textId="3ED5473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-0,45</w:t>
            </w:r>
          </w:p>
        </w:tc>
        <w:tc>
          <w:tcPr>
            <w:tcW w:w="1003" w:type="dxa"/>
            <w:vAlign w:val="center"/>
          </w:tcPr>
          <w:p w14:paraId="16DAD8CE" w14:textId="6D4C848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5,07</w:t>
            </w:r>
          </w:p>
        </w:tc>
        <w:tc>
          <w:tcPr>
            <w:tcW w:w="1289" w:type="dxa"/>
            <w:vAlign w:val="center"/>
          </w:tcPr>
          <w:p w14:paraId="64BC24E9" w14:textId="1D6A5E4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592,59</w:t>
            </w:r>
          </w:p>
        </w:tc>
        <w:tc>
          <w:tcPr>
            <w:tcW w:w="1290" w:type="dxa"/>
            <w:vAlign w:val="center"/>
          </w:tcPr>
          <w:p w14:paraId="20E0E2D3" w14:textId="4C8F55A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588,57</w:t>
            </w:r>
          </w:p>
        </w:tc>
        <w:tc>
          <w:tcPr>
            <w:tcW w:w="1085" w:type="dxa"/>
            <w:vAlign w:val="center"/>
          </w:tcPr>
          <w:p w14:paraId="6E6A8CDF" w14:textId="5D0089A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-4,02</w:t>
            </w:r>
          </w:p>
        </w:tc>
      </w:tr>
      <w:tr w:rsidR="00042862" w:rsidRPr="00042862" w14:paraId="0F652392" w14:textId="77777777" w:rsidTr="002C3ADB">
        <w:trPr>
          <w:trHeight w:hRule="exact" w:val="551"/>
          <w:jc w:val="center"/>
        </w:trPr>
        <w:tc>
          <w:tcPr>
            <w:tcW w:w="747" w:type="dxa"/>
            <w:vAlign w:val="center"/>
          </w:tcPr>
          <w:p w14:paraId="29099215" w14:textId="7777777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VI</w:t>
            </w:r>
          </w:p>
        </w:tc>
        <w:tc>
          <w:tcPr>
            <w:tcW w:w="2150" w:type="dxa"/>
            <w:vAlign w:val="center"/>
          </w:tcPr>
          <w:p w14:paraId="6F35E8B9" w14:textId="7F8B6C51" w:rsidR="007D4515" w:rsidRPr="00042862" w:rsidRDefault="007D4515" w:rsidP="007D4515">
            <w:pPr>
              <w:autoSpaceDE w:val="0"/>
              <w:autoSpaceDN w:val="0"/>
              <w:adjustRightInd w:val="0"/>
              <w:spacing w:before="0" w:after="0" w:line="240" w:lineRule="auto"/>
              <w:ind w:firstLine="0"/>
              <w:rPr>
                <w:rFonts w:eastAsiaTheme="minorHAnsi"/>
                <w:b/>
                <w:bCs/>
                <w:sz w:val="24"/>
              </w:rPr>
            </w:pPr>
            <w:r w:rsidRPr="00042862">
              <w:rPr>
                <w:b/>
                <w:bCs/>
                <w:sz w:val="24"/>
              </w:rPr>
              <w:t>Vùng Đông Nam Bộ</w:t>
            </w:r>
          </w:p>
        </w:tc>
        <w:tc>
          <w:tcPr>
            <w:tcW w:w="1244" w:type="dxa"/>
            <w:vAlign w:val="center"/>
          </w:tcPr>
          <w:p w14:paraId="022DEAC9" w14:textId="1AF7945B"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1.880,96</w:t>
            </w:r>
          </w:p>
        </w:tc>
        <w:tc>
          <w:tcPr>
            <w:tcW w:w="1290" w:type="dxa"/>
            <w:vAlign w:val="center"/>
          </w:tcPr>
          <w:p w14:paraId="3694D1F3" w14:textId="3FAD2DF5"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1.875,62</w:t>
            </w:r>
          </w:p>
        </w:tc>
        <w:tc>
          <w:tcPr>
            <w:tcW w:w="1004" w:type="dxa"/>
            <w:vAlign w:val="center"/>
          </w:tcPr>
          <w:p w14:paraId="06472236" w14:textId="40DA3682"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-18,91</w:t>
            </w:r>
          </w:p>
        </w:tc>
        <w:tc>
          <w:tcPr>
            <w:tcW w:w="1003" w:type="dxa"/>
            <w:vAlign w:val="center"/>
          </w:tcPr>
          <w:p w14:paraId="71F82E4E" w14:textId="0FE9B882"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35,79</w:t>
            </w:r>
          </w:p>
        </w:tc>
        <w:tc>
          <w:tcPr>
            <w:tcW w:w="1289" w:type="dxa"/>
            <w:vAlign w:val="center"/>
          </w:tcPr>
          <w:p w14:paraId="59156B7B" w14:textId="30A11579"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1.828,11</w:t>
            </w:r>
          </w:p>
        </w:tc>
        <w:tc>
          <w:tcPr>
            <w:tcW w:w="1290" w:type="dxa"/>
            <w:vAlign w:val="center"/>
          </w:tcPr>
          <w:p w14:paraId="25C94559" w14:textId="0DC8BDF8"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1.761,17</w:t>
            </w:r>
          </w:p>
        </w:tc>
        <w:tc>
          <w:tcPr>
            <w:tcW w:w="1085" w:type="dxa"/>
            <w:vAlign w:val="center"/>
          </w:tcPr>
          <w:p w14:paraId="35761DE1" w14:textId="6AD4B07D"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-66,95</w:t>
            </w:r>
          </w:p>
        </w:tc>
      </w:tr>
      <w:tr w:rsidR="00042862" w:rsidRPr="00042862" w14:paraId="29DB24F6" w14:textId="77777777" w:rsidTr="002C3ADB">
        <w:trPr>
          <w:trHeight w:hRule="exact" w:val="394"/>
          <w:jc w:val="center"/>
        </w:trPr>
        <w:tc>
          <w:tcPr>
            <w:tcW w:w="747" w:type="dxa"/>
            <w:vAlign w:val="center"/>
          </w:tcPr>
          <w:p w14:paraId="361261EB"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1</w:t>
            </w:r>
          </w:p>
        </w:tc>
        <w:tc>
          <w:tcPr>
            <w:tcW w:w="2150" w:type="dxa"/>
            <w:vAlign w:val="center"/>
          </w:tcPr>
          <w:p w14:paraId="7A4351F4" w14:textId="530613C1"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TP.Hồ Chí Minh</w:t>
            </w:r>
          </w:p>
        </w:tc>
        <w:tc>
          <w:tcPr>
            <w:tcW w:w="1244" w:type="dxa"/>
            <w:vAlign w:val="center"/>
          </w:tcPr>
          <w:p w14:paraId="03ABF8D4" w14:textId="5D25B3C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111,87</w:t>
            </w:r>
          </w:p>
        </w:tc>
        <w:tc>
          <w:tcPr>
            <w:tcW w:w="1290" w:type="dxa"/>
            <w:vAlign w:val="center"/>
          </w:tcPr>
          <w:p w14:paraId="777581CD" w14:textId="6531295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111,76</w:t>
            </w:r>
          </w:p>
        </w:tc>
        <w:tc>
          <w:tcPr>
            <w:tcW w:w="1004" w:type="dxa"/>
            <w:vAlign w:val="center"/>
          </w:tcPr>
          <w:p w14:paraId="72019CCA" w14:textId="2793045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-0,26</w:t>
            </w:r>
          </w:p>
        </w:tc>
        <w:tc>
          <w:tcPr>
            <w:tcW w:w="1003" w:type="dxa"/>
            <w:vAlign w:val="center"/>
          </w:tcPr>
          <w:p w14:paraId="42E8F362" w14:textId="5D444B0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2,69</w:t>
            </w:r>
          </w:p>
        </w:tc>
        <w:tc>
          <w:tcPr>
            <w:tcW w:w="1289" w:type="dxa"/>
            <w:vAlign w:val="center"/>
          </w:tcPr>
          <w:p w14:paraId="7DCDD622" w14:textId="5441947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102,19</w:t>
            </w:r>
          </w:p>
        </w:tc>
        <w:tc>
          <w:tcPr>
            <w:tcW w:w="1290" w:type="dxa"/>
            <w:vAlign w:val="center"/>
          </w:tcPr>
          <w:p w14:paraId="5C9CC6E4" w14:textId="64273A4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83,75</w:t>
            </w:r>
          </w:p>
        </w:tc>
        <w:tc>
          <w:tcPr>
            <w:tcW w:w="1085" w:type="dxa"/>
            <w:vAlign w:val="center"/>
          </w:tcPr>
          <w:p w14:paraId="05871271" w14:textId="7F8C8F2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-18,44</w:t>
            </w:r>
          </w:p>
        </w:tc>
      </w:tr>
      <w:tr w:rsidR="00042862" w:rsidRPr="00042862" w14:paraId="7AF8FF7A" w14:textId="77777777" w:rsidTr="002C3ADB">
        <w:trPr>
          <w:trHeight w:hRule="exact" w:val="394"/>
          <w:jc w:val="center"/>
        </w:trPr>
        <w:tc>
          <w:tcPr>
            <w:tcW w:w="747" w:type="dxa"/>
            <w:vAlign w:val="center"/>
          </w:tcPr>
          <w:p w14:paraId="5725B5C7"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2</w:t>
            </w:r>
          </w:p>
        </w:tc>
        <w:tc>
          <w:tcPr>
            <w:tcW w:w="2150" w:type="dxa"/>
            <w:vAlign w:val="center"/>
          </w:tcPr>
          <w:p w14:paraId="5CBB66E9" w14:textId="08675BC9"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 xml:space="preserve">Bình Phước </w:t>
            </w:r>
          </w:p>
        </w:tc>
        <w:tc>
          <w:tcPr>
            <w:tcW w:w="1244" w:type="dxa"/>
            <w:vAlign w:val="center"/>
          </w:tcPr>
          <w:p w14:paraId="1C67EDC3" w14:textId="2E0E3B4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616,31</w:t>
            </w:r>
          </w:p>
        </w:tc>
        <w:tc>
          <w:tcPr>
            <w:tcW w:w="1290" w:type="dxa"/>
            <w:vAlign w:val="center"/>
          </w:tcPr>
          <w:p w14:paraId="5A1901A5" w14:textId="27B60FC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613,70</w:t>
            </w:r>
          </w:p>
        </w:tc>
        <w:tc>
          <w:tcPr>
            <w:tcW w:w="1004" w:type="dxa"/>
            <w:vAlign w:val="center"/>
          </w:tcPr>
          <w:p w14:paraId="0C60EC70" w14:textId="18E5589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-4,07</w:t>
            </w:r>
          </w:p>
        </w:tc>
        <w:tc>
          <w:tcPr>
            <w:tcW w:w="1003" w:type="dxa"/>
            <w:vAlign w:val="center"/>
          </w:tcPr>
          <w:p w14:paraId="7D5B41D3" w14:textId="4147E74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42,82</w:t>
            </w:r>
          </w:p>
        </w:tc>
        <w:tc>
          <w:tcPr>
            <w:tcW w:w="1289" w:type="dxa"/>
            <w:vAlign w:val="center"/>
          </w:tcPr>
          <w:p w14:paraId="30F9443F" w14:textId="57DD644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606,80</w:t>
            </w:r>
          </w:p>
        </w:tc>
        <w:tc>
          <w:tcPr>
            <w:tcW w:w="1290" w:type="dxa"/>
            <w:vAlign w:val="center"/>
          </w:tcPr>
          <w:p w14:paraId="65BC03D2" w14:textId="6362F30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597,07</w:t>
            </w:r>
          </w:p>
        </w:tc>
        <w:tc>
          <w:tcPr>
            <w:tcW w:w="1085" w:type="dxa"/>
            <w:vAlign w:val="center"/>
          </w:tcPr>
          <w:p w14:paraId="78EB6E72" w14:textId="7CB5AB2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-9,73</w:t>
            </w:r>
          </w:p>
        </w:tc>
      </w:tr>
      <w:tr w:rsidR="00042862" w:rsidRPr="00042862" w14:paraId="785A6811" w14:textId="77777777" w:rsidTr="002C3ADB">
        <w:trPr>
          <w:trHeight w:hRule="exact" w:val="394"/>
          <w:jc w:val="center"/>
        </w:trPr>
        <w:tc>
          <w:tcPr>
            <w:tcW w:w="747" w:type="dxa"/>
            <w:vAlign w:val="center"/>
          </w:tcPr>
          <w:p w14:paraId="3D6DD319"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3</w:t>
            </w:r>
          </w:p>
        </w:tc>
        <w:tc>
          <w:tcPr>
            <w:tcW w:w="2150" w:type="dxa"/>
            <w:vAlign w:val="center"/>
          </w:tcPr>
          <w:p w14:paraId="39482F96" w14:textId="22F2E282"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Tây Ninh</w:t>
            </w:r>
          </w:p>
        </w:tc>
        <w:tc>
          <w:tcPr>
            <w:tcW w:w="1244" w:type="dxa"/>
            <w:vAlign w:val="center"/>
          </w:tcPr>
          <w:p w14:paraId="21566E9A" w14:textId="3A8109E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342,05</w:t>
            </w:r>
          </w:p>
        </w:tc>
        <w:tc>
          <w:tcPr>
            <w:tcW w:w="1290" w:type="dxa"/>
            <w:vAlign w:val="center"/>
          </w:tcPr>
          <w:p w14:paraId="0BDDCD02" w14:textId="46BAF75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341,63</w:t>
            </w:r>
          </w:p>
        </w:tc>
        <w:tc>
          <w:tcPr>
            <w:tcW w:w="1004" w:type="dxa"/>
            <w:vAlign w:val="center"/>
          </w:tcPr>
          <w:p w14:paraId="570E8F01" w14:textId="06974F9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-5,88</w:t>
            </w:r>
          </w:p>
        </w:tc>
        <w:tc>
          <w:tcPr>
            <w:tcW w:w="1003" w:type="dxa"/>
            <w:vAlign w:val="center"/>
          </w:tcPr>
          <w:p w14:paraId="64910BED" w14:textId="6E43A80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81,81</w:t>
            </w:r>
          </w:p>
        </w:tc>
        <w:tc>
          <w:tcPr>
            <w:tcW w:w="1289" w:type="dxa"/>
            <w:vAlign w:val="center"/>
          </w:tcPr>
          <w:p w14:paraId="2B8378E3" w14:textId="0606853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334,86</w:t>
            </w:r>
          </w:p>
        </w:tc>
        <w:tc>
          <w:tcPr>
            <w:tcW w:w="1290" w:type="dxa"/>
            <w:vAlign w:val="center"/>
          </w:tcPr>
          <w:p w14:paraId="6DC1649E" w14:textId="68F996C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329,22</w:t>
            </w:r>
          </w:p>
        </w:tc>
        <w:tc>
          <w:tcPr>
            <w:tcW w:w="1085" w:type="dxa"/>
            <w:vAlign w:val="center"/>
          </w:tcPr>
          <w:p w14:paraId="2F3DFE88" w14:textId="648ADD2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-5,64</w:t>
            </w:r>
          </w:p>
        </w:tc>
      </w:tr>
      <w:tr w:rsidR="00042862" w:rsidRPr="00042862" w14:paraId="262E1436" w14:textId="77777777" w:rsidTr="002C3ADB">
        <w:trPr>
          <w:trHeight w:hRule="exact" w:val="394"/>
          <w:jc w:val="center"/>
        </w:trPr>
        <w:tc>
          <w:tcPr>
            <w:tcW w:w="747" w:type="dxa"/>
            <w:vAlign w:val="center"/>
          </w:tcPr>
          <w:p w14:paraId="3F574B03"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4</w:t>
            </w:r>
          </w:p>
        </w:tc>
        <w:tc>
          <w:tcPr>
            <w:tcW w:w="2150" w:type="dxa"/>
            <w:vAlign w:val="center"/>
          </w:tcPr>
          <w:p w14:paraId="12E58F3B" w14:textId="1CEF194E"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Bình Dương</w:t>
            </w:r>
          </w:p>
        </w:tc>
        <w:tc>
          <w:tcPr>
            <w:tcW w:w="1244" w:type="dxa"/>
            <w:vAlign w:val="center"/>
          </w:tcPr>
          <w:p w14:paraId="0BB47572" w14:textId="2659913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203,92</w:t>
            </w:r>
          </w:p>
        </w:tc>
        <w:tc>
          <w:tcPr>
            <w:tcW w:w="1290" w:type="dxa"/>
            <w:vAlign w:val="center"/>
          </w:tcPr>
          <w:p w14:paraId="250A53EF" w14:textId="7BD69E0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202,66</w:t>
            </w:r>
          </w:p>
        </w:tc>
        <w:tc>
          <w:tcPr>
            <w:tcW w:w="1004" w:type="dxa"/>
            <w:vAlign w:val="center"/>
          </w:tcPr>
          <w:p w14:paraId="1842B02C" w14:textId="18D1717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-4,57</w:t>
            </w:r>
          </w:p>
        </w:tc>
        <w:tc>
          <w:tcPr>
            <w:tcW w:w="1003" w:type="dxa"/>
            <w:vAlign w:val="center"/>
          </w:tcPr>
          <w:p w14:paraId="516D523D" w14:textId="14E4DC6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47,57</w:t>
            </w:r>
          </w:p>
        </w:tc>
        <w:tc>
          <w:tcPr>
            <w:tcW w:w="1289" w:type="dxa"/>
            <w:vAlign w:val="center"/>
          </w:tcPr>
          <w:p w14:paraId="69F8C839" w14:textId="7300ACE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194,32</w:t>
            </w:r>
          </w:p>
        </w:tc>
        <w:tc>
          <w:tcPr>
            <w:tcW w:w="1290" w:type="dxa"/>
            <w:vAlign w:val="center"/>
          </w:tcPr>
          <w:p w14:paraId="0826194A" w14:textId="71020C5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190,32</w:t>
            </w:r>
          </w:p>
        </w:tc>
        <w:tc>
          <w:tcPr>
            <w:tcW w:w="1085" w:type="dxa"/>
            <w:vAlign w:val="center"/>
          </w:tcPr>
          <w:p w14:paraId="38A4D28C" w14:textId="2EE587D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-4,00</w:t>
            </w:r>
          </w:p>
        </w:tc>
      </w:tr>
      <w:tr w:rsidR="00042862" w:rsidRPr="00042862" w14:paraId="5EC73950" w14:textId="77777777" w:rsidTr="002C3ADB">
        <w:trPr>
          <w:trHeight w:hRule="exact" w:val="394"/>
          <w:jc w:val="center"/>
        </w:trPr>
        <w:tc>
          <w:tcPr>
            <w:tcW w:w="747" w:type="dxa"/>
            <w:vAlign w:val="center"/>
          </w:tcPr>
          <w:p w14:paraId="45D1B300" w14:textId="5671B09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5</w:t>
            </w:r>
          </w:p>
        </w:tc>
        <w:tc>
          <w:tcPr>
            <w:tcW w:w="2150" w:type="dxa"/>
            <w:vAlign w:val="center"/>
          </w:tcPr>
          <w:p w14:paraId="18CCEC15" w14:textId="1BAA7C7C"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Đồng Nai</w:t>
            </w:r>
          </w:p>
        </w:tc>
        <w:tc>
          <w:tcPr>
            <w:tcW w:w="1244" w:type="dxa"/>
            <w:vAlign w:val="center"/>
          </w:tcPr>
          <w:p w14:paraId="08899662" w14:textId="0737DD5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463,80</w:t>
            </w:r>
          </w:p>
        </w:tc>
        <w:tc>
          <w:tcPr>
            <w:tcW w:w="1290" w:type="dxa"/>
            <w:vAlign w:val="center"/>
          </w:tcPr>
          <w:p w14:paraId="215ADC49" w14:textId="341856B8"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461,60</w:t>
            </w:r>
          </w:p>
        </w:tc>
        <w:tc>
          <w:tcPr>
            <w:tcW w:w="1004" w:type="dxa"/>
            <w:vAlign w:val="center"/>
          </w:tcPr>
          <w:p w14:paraId="35C19637" w14:textId="00F952F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-5,26</w:t>
            </w:r>
          </w:p>
        </w:tc>
        <w:tc>
          <w:tcPr>
            <w:tcW w:w="1003" w:type="dxa"/>
            <w:vAlign w:val="center"/>
          </w:tcPr>
          <w:p w14:paraId="5EAC9093" w14:textId="3C77801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44,45</w:t>
            </w:r>
          </w:p>
        </w:tc>
        <w:tc>
          <w:tcPr>
            <w:tcW w:w="1289" w:type="dxa"/>
            <w:vAlign w:val="center"/>
          </w:tcPr>
          <w:p w14:paraId="1D333404" w14:textId="2E9C433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451,97</w:t>
            </w:r>
          </w:p>
        </w:tc>
        <w:tc>
          <w:tcPr>
            <w:tcW w:w="1290" w:type="dxa"/>
            <w:vAlign w:val="center"/>
          </w:tcPr>
          <w:p w14:paraId="505F4469" w14:textId="0D528FB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427,71</w:t>
            </w:r>
          </w:p>
        </w:tc>
        <w:tc>
          <w:tcPr>
            <w:tcW w:w="1085" w:type="dxa"/>
            <w:vAlign w:val="center"/>
          </w:tcPr>
          <w:p w14:paraId="71D04A81" w14:textId="79BDD43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-24,27</w:t>
            </w:r>
          </w:p>
        </w:tc>
      </w:tr>
      <w:tr w:rsidR="00042862" w:rsidRPr="00042862" w14:paraId="01786C53" w14:textId="77777777" w:rsidTr="002C3ADB">
        <w:trPr>
          <w:trHeight w:hRule="exact" w:val="394"/>
          <w:jc w:val="center"/>
        </w:trPr>
        <w:tc>
          <w:tcPr>
            <w:tcW w:w="747" w:type="dxa"/>
            <w:vAlign w:val="center"/>
          </w:tcPr>
          <w:p w14:paraId="160F644D" w14:textId="6291719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6</w:t>
            </w:r>
          </w:p>
        </w:tc>
        <w:tc>
          <w:tcPr>
            <w:tcW w:w="2150" w:type="dxa"/>
            <w:vAlign w:val="center"/>
          </w:tcPr>
          <w:p w14:paraId="67879964" w14:textId="76766EE5"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Bà Rịa - Vũng Tàu</w:t>
            </w:r>
          </w:p>
        </w:tc>
        <w:tc>
          <w:tcPr>
            <w:tcW w:w="1244" w:type="dxa"/>
            <w:vAlign w:val="center"/>
          </w:tcPr>
          <w:p w14:paraId="58146CBD" w14:textId="6A78B52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143,02</w:t>
            </w:r>
          </w:p>
        </w:tc>
        <w:tc>
          <w:tcPr>
            <w:tcW w:w="1290" w:type="dxa"/>
            <w:vAlign w:val="center"/>
          </w:tcPr>
          <w:p w14:paraId="229C7F94" w14:textId="57D316A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144,27</w:t>
            </w:r>
          </w:p>
        </w:tc>
        <w:tc>
          <w:tcPr>
            <w:tcW w:w="1004" w:type="dxa"/>
            <w:vAlign w:val="center"/>
          </w:tcPr>
          <w:p w14:paraId="68D72056" w14:textId="7521A5F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1,13</w:t>
            </w:r>
          </w:p>
        </w:tc>
        <w:tc>
          <w:tcPr>
            <w:tcW w:w="1003" w:type="dxa"/>
            <w:vAlign w:val="center"/>
          </w:tcPr>
          <w:p w14:paraId="20007FB3" w14:textId="6411B6D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-22,32</w:t>
            </w:r>
          </w:p>
        </w:tc>
        <w:tc>
          <w:tcPr>
            <w:tcW w:w="1289" w:type="dxa"/>
            <w:vAlign w:val="center"/>
          </w:tcPr>
          <w:p w14:paraId="4E2FC48D" w14:textId="3345BB2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137,98</w:t>
            </w:r>
          </w:p>
        </w:tc>
        <w:tc>
          <w:tcPr>
            <w:tcW w:w="1290" w:type="dxa"/>
            <w:vAlign w:val="center"/>
          </w:tcPr>
          <w:p w14:paraId="19943CDA" w14:textId="34C3D9A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133,11</w:t>
            </w:r>
          </w:p>
        </w:tc>
        <w:tc>
          <w:tcPr>
            <w:tcW w:w="1085" w:type="dxa"/>
            <w:vAlign w:val="center"/>
          </w:tcPr>
          <w:p w14:paraId="66EF32B0" w14:textId="6053DE8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-4,87</w:t>
            </w:r>
          </w:p>
        </w:tc>
      </w:tr>
      <w:tr w:rsidR="00042862" w:rsidRPr="00042862" w14:paraId="46FC69A3" w14:textId="77777777" w:rsidTr="002C3ADB">
        <w:trPr>
          <w:trHeight w:hRule="exact" w:val="579"/>
          <w:jc w:val="center"/>
        </w:trPr>
        <w:tc>
          <w:tcPr>
            <w:tcW w:w="747" w:type="dxa"/>
            <w:vAlign w:val="center"/>
          </w:tcPr>
          <w:p w14:paraId="50CA1CCE" w14:textId="77777777"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rFonts w:eastAsiaTheme="minorHAnsi"/>
                <w:b/>
                <w:bCs/>
                <w:sz w:val="24"/>
              </w:rPr>
              <w:t>VII</w:t>
            </w:r>
          </w:p>
        </w:tc>
        <w:tc>
          <w:tcPr>
            <w:tcW w:w="2150" w:type="dxa"/>
            <w:vAlign w:val="center"/>
          </w:tcPr>
          <w:p w14:paraId="74BFE5B9" w14:textId="03EF71C1" w:rsidR="007D4515" w:rsidRPr="00042862" w:rsidRDefault="007D4515" w:rsidP="007D4515">
            <w:pPr>
              <w:autoSpaceDE w:val="0"/>
              <w:autoSpaceDN w:val="0"/>
              <w:adjustRightInd w:val="0"/>
              <w:spacing w:before="0" w:after="0" w:line="240" w:lineRule="auto"/>
              <w:ind w:firstLine="0"/>
              <w:rPr>
                <w:rFonts w:eastAsiaTheme="minorHAnsi"/>
                <w:b/>
                <w:bCs/>
                <w:sz w:val="24"/>
              </w:rPr>
            </w:pPr>
            <w:r w:rsidRPr="00042862">
              <w:rPr>
                <w:b/>
                <w:bCs/>
                <w:sz w:val="24"/>
              </w:rPr>
              <w:t>Vùng Đồng bằng sông Cửu Long</w:t>
            </w:r>
          </w:p>
        </w:tc>
        <w:tc>
          <w:tcPr>
            <w:tcW w:w="1244" w:type="dxa"/>
            <w:vAlign w:val="center"/>
          </w:tcPr>
          <w:p w14:paraId="00DCD0B7" w14:textId="2F26C2F8"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3.387,96</w:t>
            </w:r>
          </w:p>
        </w:tc>
        <w:tc>
          <w:tcPr>
            <w:tcW w:w="1290" w:type="dxa"/>
            <w:vAlign w:val="center"/>
          </w:tcPr>
          <w:p w14:paraId="323F9C2D" w14:textId="4992CA34"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3.386,41</w:t>
            </w:r>
          </w:p>
        </w:tc>
        <w:tc>
          <w:tcPr>
            <w:tcW w:w="1004" w:type="dxa"/>
            <w:vAlign w:val="center"/>
          </w:tcPr>
          <w:p w14:paraId="4D573DD2" w14:textId="5AE48B4B"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-10,96</w:t>
            </w:r>
          </w:p>
        </w:tc>
        <w:tc>
          <w:tcPr>
            <w:tcW w:w="1003" w:type="dxa"/>
            <w:vAlign w:val="center"/>
          </w:tcPr>
          <w:p w14:paraId="26EB6D9B" w14:textId="5766AC54"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19,82</w:t>
            </w:r>
          </w:p>
        </w:tc>
        <w:tc>
          <w:tcPr>
            <w:tcW w:w="1289" w:type="dxa"/>
            <w:vAlign w:val="center"/>
          </w:tcPr>
          <w:p w14:paraId="30D89A0B" w14:textId="1A045FF5"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3.332,66</w:t>
            </w:r>
          </w:p>
        </w:tc>
        <w:tc>
          <w:tcPr>
            <w:tcW w:w="1290" w:type="dxa"/>
            <w:vAlign w:val="center"/>
          </w:tcPr>
          <w:p w14:paraId="009A5D75" w14:textId="3506B734"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2.914,35</w:t>
            </w:r>
          </w:p>
        </w:tc>
        <w:tc>
          <w:tcPr>
            <w:tcW w:w="1085" w:type="dxa"/>
            <w:vAlign w:val="center"/>
          </w:tcPr>
          <w:p w14:paraId="3D001397" w14:textId="23BCEAF6" w:rsidR="007D4515" w:rsidRPr="00042862" w:rsidRDefault="007D4515" w:rsidP="007D4515">
            <w:pPr>
              <w:autoSpaceDE w:val="0"/>
              <w:autoSpaceDN w:val="0"/>
              <w:adjustRightInd w:val="0"/>
              <w:spacing w:before="0" w:after="0" w:line="240" w:lineRule="auto"/>
              <w:ind w:firstLine="0"/>
              <w:jc w:val="center"/>
              <w:rPr>
                <w:rFonts w:eastAsiaTheme="minorHAnsi"/>
                <w:b/>
                <w:bCs/>
                <w:sz w:val="24"/>
              </w:rPr>
            </w:pPr>
            <w:r w:rsidRPr="00042862">
              <w:rPr>
                <w:b/>
                <w:bCs/>
                <w:sz w:val="24"/>
              </w:rPr>
              <w:t>-13,02</w:t>
            </w:r>
          </w:p>
        </w:tc>
      </w:tr>
      <w:tr w:rsidR="00042862" w:rsidRPr="00042862" w14:paraId="60DADC7B" w14:textId="77777777" w:rsidTr="002C3ADB">
        <w:trPr>
          <w:trHeight w:hRule="exact" w:val="394"/>
          <w:jc w:val="center"/>
        </w:trPr>
        <w:tc>
          <w:tcPr>
            <w:tcW w:w="747" w:type="dxa"/>
            <w:vAlign w:val="center"/>
          </w:tcPr>
          <w:p w14:paraId="5C6D7917"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1</w:t>
            </w:r>
          </w:p>
        </w:tc>
        <w:tc>
          <w:tcPr>
            <w:tcW w:w="2150" w:type="dxa"/>
            <w:vAlign w:val="center"/>
          </w:tcPr>
          <w:p w14:paraId="6ECB5041" w14:textId="50662FC3"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Long An</w:t>
            </w:r>
          </w:p>
        </w:tc>
        <w:tc>
          <w:tcPr>
            <w:tcW w:w="1244" w:type="dxa"/>
            <w:vAlign w:val="center"/>
          </w:tcPr>
          <w:p w14:paraId="08D2B2D8" w14:textId="7595DAC9"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351,27</w:t>
            </w:r>
          </w:p>
        </w:tc>
        <w:tc>
          <w:tcPr>
            <w:tcW w:w="1290" w:type="dxa"/>
            <w:vAlign w:val="center"/>
          </w:tcPr>
          <w:p w14:paraId="1623CB3C" w14:textId="783948C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353,17</w:t>
            </w:r>
          </w:p>
        </w:tc>
        <w:tc>
          <w:tcPr>
            <w:tcW w:w="1004" w:type="dxa"/>
            <w:vAlign w:val="center"/>
          </w:tcPr>
          <w:p w14:paraId="76386A33" w14:textId="5F01389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-2,24</w:t>
            </w:r>
          </w:p>
        </w:tc>
        <w:tc>
          <w:tcPr>
            <w:tcW w:w="1003" w:type="dxa"/>
            <w:vAlign w:val="center"/>
          </w:tcPr>
          <w:p w14:paraId="6D4F2993" w14:textId="0331544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21,82</w:t>
            </w:r>
          </w:p>
        </w:tc>
        <w:tc>
          <w:tcPr>
            <w:tcW w:w="1289" w:type="dxa"/>
            <w:vAlign w:val="center"/>
          </w:tcPr>
          <w:p w14:paraId="10FAE0C5" w14:textId="5F0C238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341,02</w:t>
            </w:r>
          </w:p>
        </w:tc>
        <w:tc>
          <w:tcPr>
            <w:tcW w:w="1290" w:type="dxa"/>
            <w:vAlign w:val="center"/>
          </w:tcPr>
          <w:p w14:paraId="038D9C7E" w14:textId="5846B69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337,95</w:t>
            </w:r>
          </w:p>
        </w:tc>
        <w:tc>
          <w:tcPr>
            <w:tcW w:w="1085" w:type="dxa"/>
            <w:vAlign w:val="center"/>
          </w:tcPr>
          <w:p w14:paraId="6AB946B7" w14:textId="07BC455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-3,07</w:t>
            </w:r>
          </w:p>
        </w:tc>
      </w:tr>
      <w:tr w:rsidR="00042862" w:rsidRPr="00042862" w14:paraId="40BA8C09" w14:textId="77777777" w:rsidTr="002C3ADB">
        <w:trPr>
          <w:trHeight w:hRule="exact" w:val="394"/>
          <w:jc w:val="center"/>
        </w:trPr>
        <w:tc>
          <w:tcPr>
            <w:tcW w:w="747" w:type="dxa"/>
            <w:vAlign w:val="center"/>
          </w:tcPr>
          <w:p w14:paraId="47493A24"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2</w:t>
            </w:r>
          </w:p>
        </w:tc>
        <w:tc>
          <w:tcPr>
            <w:tcW w:w="2150" w:type="dxa"/>
            <w:vAlign w:val="center"/>
          </w:tcPr>
          <w:p w14:paraId="5F4860A7" w14:textId="5D760E70"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Tiền Giang</w:t>
            </w:r>
          </w:p>
        </w:tc>
        <w:tc>
          <w:tcPr>
            <w:tcW w:w="1244" w:type="dxa"/>
            <w:vAlign w:val="center"/>
          </w:tcPr>
          <w:p w14:paraId="76B0BDE2" w14:textId="54CFEF8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190,27</w:t>
            </w:r>
          </w:p>
        </w:tc>
        <w:tc>
          <w:tcPr>
            <w:tcW w:w="1290" w:type="dxa"/>
            <w:vAlign w:val="center"/>
          </w:tcPr>
          <w:p w14:paraId="7571716C" w14:textId="74BCB8A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189,87</w:t>
            </w:r>
          </w:p>
        </w:tc>
        <w:tc>
          <w:tcPr>
            <w:tcW w:w="1004" w:type="dxa"/>
            <w:vAlign w:val="center"/>
          </w:tcPr>
          <w:p w14:paraId="1C1932D9" w14:textId="52A4470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-0,73</w:t>
            </w:r>
          </w:p>
        </w:tc>
        <w:tc>
          <w:tcPr>
            <w:tcW w:w="1003" w:type="dxa"/>
            <w:vAlign w:val="center"/>
          </w:tcPr>
          <w:p w14:paraId="0DC076FE" w14:textId="7EE1565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-84,20</w:t>
            </w:r>
          </w:p>
        </w:tc>
        <w:tc>
          <w:tcPr>
            <w:tcW w:w="1289" w:type="dxa"/>
            <w:vAlign w:val="center"/>
          </w:tcPr>
          <w:p w14:paraId="2BA19EAE" w14:textId="3C824B5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191,13</w:t>
            </w:r>
          </w:p>
        </w:tc>
        <w:tc>
          <w:tcPr>
            <w:tcW w:w="1290" w:type="dxa"/>
            <w:vAlign w:val="center"/>
          </w:tcPr>
          <w:p w14:paraId="725139B9" w14:textId="5CA590D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190,44</w:t>
            </w:r>
          </w:p>
        </w:tc>
        <w:tc>
          <w:tcPr>
            <w:tcW w:w="1085" w:type="dxa"/>
            <w:vAlign w:val="center"/>
          </w:tcPr>
          <w:p w14:paraId="3120571C" w14:textId="0F203AB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-0,69</w:t>
            </w:r>
          </w:p>
        </w:tc>
      </w:tr>
      <w:tr w:rsidR="00042862" w:rsidRPr="00042862" w14:paraId="444C79DB" w14:textId="77777777" w:rsidTr="002C3ADB">
        <w:trPr>
          <w:trHeight w:hRule="exact" w:val="394"/>
          <w:jc w:val="center"/>
        </w:trPr>
        <w:tc>
          <w:tcPr>
            <w:tcW w:w="747" w:type="dxa"/>
            <w:vAlign w:val="center"/>
          </w:tcPr>
          <w:p w14:paraId="4F9B1E52"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3</w:t>
            </w:r>
          </w:p>
        </w:tc>
        <w:tc>
          <w:tcPr>
            <w:tcW w:w="2150" w:type="dxa"/>
            <w:vAlign w:val="center"/>
          </w:tcPr>
          <w:p w14:paraId="0CE6FC98" w14:textId="584555B6"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Vĩnh Long</w:t>
            </w:r>
          </w:p>
        </w:tc>
        <w:tc>
          <w:tcPr>
            <w:tcW w:w="1244" w:type="dxa"/>
            <w:vAlign w:val="center"/>
          </w:tcPr>
          <w:p w14:paraId="14750DAA" w14:textId="53EA8F8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119,69</w:t>
            </w:r>
          </w:p>
        </w:tc>
        <w:tc>
          <w:tcPr>
            <w:tcW w:w="1290" w:type="dxa"/>
            <w:vAlign w:val="center"/>
          </w:tcPr>
          <w:p w14:paraId="699A004E" w14:textId="77B27E6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119,57</w:t>
            </w:r>
          </w:p>
        </w:tc>
        <w:tc>
          <w:tcPr>
            <w:tcW w:w="1004" w:type="dxa"/>
            <w:vAlign w:val="center"/>
          </w:tcPr>
          <w:p w14:paraId="540AB076" w14:textId="497AEF0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-0,54</w:t>
            </w:r>
          </w:p>
        </w:tc>
        <w:tc>
          <w:tcPr>
            <w:tcW w:w="1003" w:type="dxa"/>
            <w:vAlign w:val="center"/>
          </w:tcPr>
          <w:p w14:paraId="39208FEF" w14:textId="4663FDD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16,90</w:t>
            </w:r>
          </w:p>
        </w:tc>
        <w:tc>
          <w:tcPr>
            <w:tcW w:w="1289" w:type="dxa"/>
            <w:vAlign w:val="center"/>
          </w:tcPr>
          <w:p w14:paraId="313EA156" w14:textId="07B1DCF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116,52</w:t>
            </w:r>
          </w:p>
        </w:tc>
        <w:tc>
          <w:tcPr>
            <w:tcW w:w="1290" w:type="dxa"/>
            <w:vAlign w:val="center"/>
          </w:tcPr>
          <w:p w14:paraId="4AC02E18" w14:textId="44B6F20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114,60</w:t>
            </w:r>
          </w:p>
        </w:tc>
        <w:tc>
          <w:tcPr>
            <w:tcW w:w="1085" w:type="dxa"/>
            <w:vAlign w:val="center"/>
          </w:tcPr>
          <w:p w14:paraId="49B51DFE" w14:textId="30B74AE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-1,92</w:t>
            </w:r>
          </w:p>
        </w:tc>
      </w:tr>
      <w:tr w:rsidR="00042862" w:rsidRPr="00042862" w14:paraId="4D885349" w14:textId="77777777" w:rsidTr="002C3ADB">
        <w:trPr>
          <w:trHeight w:hRule="exact" w:val="394"/>
          <w:jc w:val="center"/>
        </w:trPr>
        <w:tc>
          <w:tcPr>
            <w:tcW w:w="747" w:type="dxa"/>
            <w:vAlign w:val="center"/>
          </w:tcPr>
          <w:p w14:paraId="44EBA591"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4</w:t>
            </w:r>
          </w:p>
        </w:tc>
        <w:tc>
          <w:tcPr>
            <w:tcW w:w="2150" w:type="dxa"/>
            <w:vAlign w:val="center"/>
          </w:tcPr>
          <w:p w14:paraId="1F3B91CE" w14:textId="5997A5C2"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Đồng Tháp</w:t>
            </w:r>
          </w:p>
        </w:tc>
        <w:tc>
          <w:tcPr>
            <w:tcW w:w="1244" w:type="dxa"/>
            <w:vAlign w:val="center"/>
          </w:tcPr>
          <w:p w14:paraId="4B55556A" w14:textId="5BF6FF6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277,05</w:t>
            </w:r>
          </w:p>
        </w:tc>
        <w:tc>
          <w:tcPr>
            <w:tcW w:w="1290" w:type="dxa"/>
            <w:vAlign w:val="center"/>
          </w:tcPr>
          <w:p w14:paraId="23BAAB96" w14:textId="566A247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276,81</w:t>
            </w:r>
          </w:p>
        </w:tc>
        <w:tc>
          <w:tcPr>
            <w:tcW w:w="1004" w:type="dxa"/>
            <w:vAlign w:val="center"/>
          </w:tcPr>
          <w:p w14:paraId="4B55586E" w14:textId="2D8841C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-0,52</w:t>
            </w:r>
          </w:p>
        </w:tc>
        <w:tc>
          <w:tcPr>
            <w:tcW w:w="1003" w:type="dxa"/>
            <w:vAlign w:val="center"/>
          </w:tcPr>
          <w:p w14:paraId="242E63FB" w14:textId="442FD42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13,18</w:t>
            </w:r>
          </w:p>
        </w:tc>
        <w:tc>
          <w:tcPr>
            <w:tcW w:w="1289" w:type="dxa"/>
            <w:vAlign w:val="center"/>
          </w:tcPr>
          <w:p w14:paraId="22BE5CDE" w14:textId="52C05D3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273,14</w:t>
            </w:r>
          </w:p>
        </w:tc>
        <w:tc>
          <w:tcPr>
            <w:tcW w:w="1290" w:type="dxa"/>
            <w:vAlign w:val="center"/>
          </w:tcPr>
          <w:p w14:paraId="7BFD6B77" w14:textId="66DF544B"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268,37</w:t>
            </w:r>
          </w:p>
        </w:tc>
        <w:tc>
          <w:tcPr>
            <w:tcW w:w="1085" w:type="dxa"/>
            <w:vAlign w:val="center"/>
          </w:tcPr>
          <w:p w14:paraId="4410A49F" w14:textId="5DE9EF5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-4,78</w:t>
            </w:r>
          </w:p>
        </w:tc>
      </w:tr>
      <w:tr w:rsidR="00042862" w:rsidRPr="00042862" w14:paraId="41889E06" w14:textId="77777777" w:rsidTr="002C3ADB">
        <w:trPr>
          <w:trHeight w:hRule="exact" w:val="394"/>
          <w:jc w:val="center"/>
        </w:trPr>
        <w:tc>
          <w:tcPr>
            <w:tcW w:w="747" w:type="dxa"/>
            <w:vAlign w:val="center"/>
          </w:tcPr>
          <w:p w14:paraId="01EFE41A"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5</w:t>
            </w:r>
          </w:p>
        </w:tc>
        <w:tc>
          <w:tcPr>
            <w:tcW w:w="2150" w:type="dxa"/>
            <w:vAlign w:val="center"/>
          </w:tcPr>
          <w:p w14:paraId="6B0E5EFB" w14:textId="1A263F23"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Cần Thơ</w:t>
            </w:r>
          </w:p>
        </w:tc>
        <w:tc>
          <w:tcPr>
            <w:tcW w:w="1244" w:type="dxa"/>
            <w:vAlign w:val="center"/>
          </w:tcPr>
          <w:p w14:paraId="215EC377" w14:textId="313CF32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114,26</w:t>
            </w:r>
          </w:p>
        </w:tc>
        <w:tc>
          <w:tcPr>
            <w:tcW w:w="1290" w:type="dxa"/>
            <w:vAlign w:val="center"/>
          </w:tcPr>
          <w:p w14:paraId="4B7D7596" w14:textId="1BFE51C5"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114,17</w:t>
            </w:r>
          </w:p>
        </w:tc>
        <w:tc>
          <w:tcPr>
            <w:tcW w:w="1004" w:type="dxa"/>
            <w:vAlign w:val="center"/>
          </w:tcPr>
          <w:p w14:paraId="2714CEAA" w14:textId="69FC7E2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-0,99</w:t>
            </w:r>
          </w:p>
        </w:tc>
        <w:tc>
          <w:tcPr>
            <w:tcW w:w="1003" w:type="dxa"/>
            <w:vAlign w:val="center"/>
          </w:tcPr>
          <w:p w14:paraId="64491B0F" w14:textId="6F233D9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20,74</w:t>
            </w:r>
          </w:p>
        </w:tc>
        <w:tc>
          <w:tcPr>
            <w:tcW w:w="1289" w:type="dxa"/>
            <w:vAlign w:val="center"/>
          </w:tcPr>
          <w:p w14:paraId="639FFD57" w14:textId="24BE37EA"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109,46</w:t>
            </w:r>
          </w:p>
        </w:tc>
        <w:tc>
          <w:tcPr>
            <w:tcW w:w="1290" w:type="dxa"/>
            <w:vAlign w:val="center"/>
          </w:tcPr>
          <w:p w14:paraId="0BC6EC38" w14:textId="2C9DC8B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108,90</w:t>
            </w:r>
          </w:p>
        </w:tc>
        <w:tc>
          <w:tcPr>
            <w:tcW w:w="1085" w:type="dxa"/>
            <w:vAlign w:val="center"/>
          </w:tcPr>
          <w:p w14:paraId="6960CC40" w14:textId="52F31AF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-0,57</w:t>
            </w:r>
          </w:p>
        </w:tc>
      </w:tr>
      <w:tr w:rsidR="00042862" w:rsidRPr="00042862" w14:paraId="30DAE1DD" w14:textId="77777777" w:rsidTr="002C3ADB">
        <w:trPr>
          <w:trHeight w:hRule="exact" w:val="394"/>
          <w:jc w:val="center"/>
        </w:trPr>
        <w:tc>
          <w:tcPr>
            <w:tcW w:w="747" w:type="dxa"/>
            <w:vAlign w:val="center"/>
          </w:tcPr>
          <w:p w14:paraId="31231FCD"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6</w:t>
            </w:r>
          </w:p>
        </w:tc>
        <w:tc>
          <w:tcPr>
            <w:tcW w:w="2150" w:type="dxa"/>
            <w:vAlign w:val="center"/>
          </w:tcPr>
          <w:p w14:paraId="2B87CA39" w14:textId="5F2F548F"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Hậu Giang</w:t>
            </w:r>
          </w:p>
        </w:tc>
        <w:tc>
          <w:tcPr>
            <w:tcW w:w="1244" w:type="dxa"/>
            <w:vAlign w:val="center"/>
          </w:tcPr>
          <w:p w14:paraId="1365C2E1" w14:textId="08B1A08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140,44</w:t>
            </w:r>
          </w:p>
        </w:tc>
        <w:tc>
          <w:tcPr>
            <w:tcW w:w="1290" w:type="dxa"/>
            <w:vAlign w:val="center"/>
          </w:tcPr>
          <w:p w14:paraId="41F1E0DE" w14:textId="086D3DD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140,37</w:t>
            </w:r>
          </w:p>
        </w:tc>
        <w:tc>
          <w:tcPr>
            <w:tcW w:w="1004" w:type="dxa"/>
            <w:vAlign w:val="center"/>
          </w:tcPr>
          <w:p w14:paraId="774C8826" w14:textId="1260117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-1,06</w:t>
            </w:r>
          </w:p>
        </w:tc>
        <w:tc>
          <w:tcPr>
            <w:tcW w:w="1003" w:type="dxa"/>
            <w:vAlign w:val="center"/>
          </w:tcPr>
          <w:p w14:paraId="4E102266" w14:textId="70A9CCE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25,10</w:t>
            </w:r>
          </w:p>
        </w:tc>
        <w:tc>
          <w:tcPr>
            <w:tcW w:w="1289" w:type="dxa"/>
            <w:vAlign w:val="center"/>
          </w:tcPr>
          <w:p w14:paraId="5C0481FD" w14:textId="644940E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136,24</w:t>
            </w:r>
          </w:p>
        </w:tc>
        <w:tc>
          <w:tcPr>
            <w:tcW w:w="1290" w:type="dxa"/>
            <w:vAlign w:val="center"/>
          </w:tcPr>
          <w:p w14:paraId="33FBA612" w14:textId="257CDBC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134,72</w:t>
            </w:r>
          </w:p>
        </w:tc>
        <w:tc>
          <w:tcPr>
            <w:tcW w:w="1085" w:type="dxa"/>
            <w:vAlign w:val="center"/>
          </w:tcPr>
          <w:p w14:paraId="581ECE3D" w14:textId="6B4B6812"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-1,51</w:t>
            </w:r>
          </w:p>
        </w:tc>
      </w:tr>
      <w:tr w:rsidR="00042862" w:rsidRPr="00042862" w14:paraId="51BB90F9" w14:textId="77777777" w:rsidTr="002C3ADB">
        <w:trPr>
          <w:trHeight w:hRule="exact" w:val="394"/>
          <w:jc w:val="center"/>
        </w:trPr>
        <w:tc>
          <w:tcPr>
            <w:tcW w:w="747" w:type="dxa"/>
            <w:vAlign w:val="center"/>
          </w:tcPr>
          <w:p w14:paraId="58179DBF"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7</w:t>
            </w:r>
          </w:p>
        </w:tc>
        <w:tc>
          <w:tcPr>
            <w:tcW w:w="2150" w:type="dxa"/>
            <w:vAlign w:val="center"/>
          </w:tcPr>
          <w:p w14:paraId="1D0B86A6" w14:textId="68723DBD"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Sóc Trăng</w:t>
            </w:r>
          </w:p>
        </w:tc>
        <w:tc>
          <w:tcPr>
            <w:tcW w:w="1244" w:type="dxa"/>
            <w:vAlign w:val="center"/>
          </w:tcPr>
          <w:p w14:paraId="5E39551C" w14:textId="4479B17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279,28</w:t>
            </w:r>
          </w:p>
        </w:tc>
        <w:tc>
          <w:tcPr>
            <w:tcW w:w="1290" w:type="dxa"/>
            <w:vAlign w:val="center"/>
          </w:tcPr>
          <w:p w14:paraId="588305F6" w14:textId="29B65AC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278,75</w:t>
            </w:r>
          </w:p>
        </w:tc>
        <w:tc>
          <w:tcPr>
            <w:tcW w:w="1004" w:type="dxa"/>
            <w:vAlign w:val="center"/>
          </w:tcPr>
          <w:p w14:paraId="358892B2" w14:textId="3AE0253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-1,40</w:t>
            </w:r>
          </w:p>
        </w:tc>
        <w:tc>
          <w:tcPr>
            <w:tcW w:w="1003" w:type="dxa"/>
            <w:vAlign w:val="center"/>
          </w:tcPr>
          <w:p w14:paraId="537098D2" w14:textId="0AD78D74"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25,17</w:t>
            </w:r>
          </w:p>
        </w:tc>
        <w:tc>
          <w:tcPr>
            <w:tcW w:w="1289" w:type="dxa"/>
            <w:vAlign w:val="center"/>
          </w:tcPr>
          <w:p w14:paraId="21A3882F" w14:textId="398226D0"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273,72</w:t>
            </w:r>
          </w:p>
        </w:tc>
        <w:tc>
          <w:tcPr>
            <w:tcW w:w="1290" w:type="dxa"/>
            <w:vAlign w:val="center"/>
          </w:tcPr>
          <w:p w14:paraId="19AC2906" w14:textId="14C5510F"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273,47</w:t>
            </w:r>
          </w:p>
        </w:tc>
        <w:tc>
          <w:tcPr>
            <w:tcW w:w="1085" w:type="dxa"/>
            <w:vAlign w:val="center"/>
          </w:tcPr>
          <w:p w14:paraId="7CAE9CA0" w14:textId="1274B693"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-0,25</w:t>
            </w:r>
          </w:p>
        </w:tc>
      </w:tr>
      <w:tr w:rsidR="00042862" w:rsidRPr="00042862" w14:paraId="765F19A8" w14:textId="77777777" w:rsidTr="002C3ADB">
        <w:trPr>
          <w:trHeight w:hRule="exact" w:val="394"/>
          <w:jc w:val="center"/>
        </w:trPr>
        <w:tc>
          <w:tcPr>
            <w:tcW w:w="747" w:type="dxa"/>
            <w:vAlign w:val="center"/>
          </w:tcPr>
          <w:p w14:paraId="23B57B32" w14:textId="77777777"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rFonts w:eastAsiaTheme="minorHAnsi"/>
                <w:sz w:val="24"/>
              </w:rPr>
              <w:t>8</w:t>
            </w:r>
          </w:p>
        </w:tc>
        <w:tc>
          <w:tcPr>
            <w:tcW w:w="2150" w:type="dxa"/>
            <w:vAlign w:val="center"/>
          </w:tcPr>
          <w:p w14:paraId="044405BC" w14:textId="75E6ECAA" w:rsidR="007D4515" w:rsidRPr="00042862" w:rsidRDefault="007D4515" w:rsidP="007D4515">
            <w:pPr>
              <w:autoSpaceDE w:val="0"/>
              <w:autoSpaceDN w:val="0"/>
              <w:adjustRightInd w:val="0"/>
              <w:spacing w:before="0" w:after="0" w:line="240" w:lineRule="auto"/>
              <w:ind w:firstLine="0"/>
              <w:rPr>
                <w:rFonts w:eastAsiaTheme="minorHAnsi"/>
                <w:sz w:val="24"/>
              </w:rPr>
            </w:pPr>
            <w:r w:rsidRPr="00042862">
              <w:rPr>
                <w:sz w:val="24"/>
              </w:rPr>
              <w:t>Cà Mau</w:t>
            </w:r>
          </w:p>
        </w:tc>
        <w:tc>
          <w:tcPr>
            <w:tcW w:w="1244" w:type="dxa"/>
            <w:vAlign w:val="center"/>
          </w:tcPr>
          <w:p w14:paraId="409CA53C" w14:textId="115A768D"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464,11</w:t>
            </w:r>
          </w:p>
        </w:tc>
        <w:tc>
          <w:tcPr>
            <w:tcW w:w="1290" w:type="dxa"/>
            <w:vAlign w:val="center"/>
          </w:tcPr>
          <w:p w14:paraId="547BC184" w14:textId="6EDA910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463,61</w:t>
            </w:r>
          </w:p>
        </w:tc>
        <w:tc>
          <w:tcPr>
            <w:tcW w:w="1004" w:type="dxa"/>
            <w:vAlign w:val="center"/>
          </w:tcPr>
          <w:p w14:paraId="2ABBD32D" w14:textId="1481ED86"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-1,17</w:t>
            </w:r>
          </w:p>
        </w:tc>
        <w:tc>
          <w:tcPr>
            <w:tcW w:w="1003" w:type="dxa"/>
            <w:vAlign w:val="center"/>
          </w:tcPr>
          <w:p w14:paraId="02A1203F" w14:textId="2F568E4C"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48,73</w:t>
            </w:r>
          </w:p>
        </w:tc>
        <w:tc>
          <w:tcPr>
            <w:tcW w:w="1289" w:type="dxa"/>
            <w:vAlign w:val="center"/>
          </w:tcPr>
          <w:p w14:paraId="7A5EBB85" w14:textId="16951071"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461,71</w:t>
            </w:r>
          </w:p>
        </w:tc>
        <w:tc>
          <w:tcPr>
            <w:tcW w:w="1290" w:type="dxa"/>
            <w:vAlign w:val="center"/>
          </w:tcPr>
          <w:p w14:paraId="1F4CC4B9" w14:textId="0A9B3DA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461,49</w:t>
            </w:r>
          </w:p>
        </w:tc>
        <w:tc>
          <w:tcPr>
            <w:tcW w:w="1085" w:type="dxa"/>
            <w:vAlign w:val="center"/>
          </w:tcPr>
          <w:p w14:paraId="5F23AADF" w14:textId="2BB84E2E" w:rsidR="007D4515" w:rsidRPr="00042862" w:rsidRDefault="007D4515" w:rsidP="007D4515">
            <w:pPr>
              <w:autoSpaceDE w:val="0"/>
              <w:autoSpaceDN w:val="0"/>
              <w:adjustRightInd w:val="0"/>
              <w:spacing w:before="0" w:after="0" w:line="240" w:lineRule="auto"/>
              <w:ind w:firstLine="0"/>
              <w:jc w:val="center"/>
              <w:rPr>
                <w:rFonts w:eastAsiaTheme="minorHAnsi"/>
                <w:sz w:val="24"/>
              </w:rPr>
            </w:pPr>
            <w:r w:rsidRPr="00042862">
              <w:rPr>
                <w:sz w:val="24"/>
              </w:rPr>
              <w:t>-0,23</w:t>
            </w:r>
          </w:p>
        </w:tc>
      </w:tr>
    </w:tbl>
    <w:p w14:paraId="39682A68"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6C2FB2AB" w14:textId="77777777" w:rsidR="008F0ACB" w:rsidRPr="00042862" w:rsidRDefault="008F0ACB" w:rsidP="008F0ACB">
      <w:pPr>
        <w:rPr>
          <w:b/>
          <w:lang w:val="fr-FR"/>
        </w:rPr>
      </w:pPr>
      <w:r w:rsidRPr="00042862">
        <w:rPr>
          <w:b/>
        </w:rPr>
        <w:lastRenderedPageBreak/>
        <w:t xml:space="preserve">(1) </w:t>
      </w:r>
      <w:r w:rsidRPr="00042862">
        <w:rPr>
          <w:b/>
          <w:lang w:val="fr-FR"/>
        </w:rPr>
        <w:t>Đất trồng lúa</w:t>
      </w:r>
    </w:p>
    <w:p w14:paraId="7CE6309F" w14:textId="76E98741" w:rsidR="008F0ACB" w:rsidRPr="00042862" w:rsidRDefault="008F0ACB" w:rsidP="008F0ACB">
      <w:pPr>
        <w:widowControl w:val="0"/>
        <w:rPr>
          <w:lang w:val="fr-FR"/>
        </w:rPr>
      </w:pPr>
      <w:r w:rsidRPr="00042862">
        <w:rPr>
          <w:lang w:val="fr-FR"/>
        </w:rPr>
        <w:t xml:space="preserve">- Có </w:t>
      </w:r>
      <w:r w:rsidR="00061ABC" w:rsidRPr="00042862">
        <w:rPr>
          <w:lang w:val="fr-FR"/>
        </w:rPr>
        <w:t>33</w:t>
      </w:r>
      <w:r w:rsidRPr="00042862">
        <w:rPr>
          <w:lang w:val="fr-FR"/>
        </w:rPr>
        <w:t xml:space="preserve"> tỉnh đề xuất điều chỉnh giảm chỉ tiêu đất trồng lúa đến năm 2025 so với chỉ tiêu đã được Quốc hội phê duyệt với tổng diện tích là </w:t>
      </w:r>
      <w:r w:rsidR="00061ABC" w:rsidRPr="00042862">
        <w:rPr>
          <w:lang w:val="fr-FR"/>
        </w:rPr>
        <w:t>102,50</w:t>
      </w:r>
      <w:r w:rsidRPr="00042862">
        <w:rPr>
          <w:lang w:val="fr-FR"/>
        </w:rPr>
        <w:t xml:space="preserve"> nghìn ha trong đó tập trung nhiều ở một số tỉnh như Bắc Giang (4,70 nghìn ha); Vĩnh Phúc (5,07 nghìn ha); Bắc Ninh (6,22 nghìn ha); Hải Dương (5,31 nghìn ha); Hưng Yên (11,70 nghìn ha); Nam Định (16,01 nghìn ha); Thái Bình (4,47 nghìn ha); Thanh Hóa (5,26 nghìn ha); Nghệ An (4,89 nghìn ha); TP. Hồ Chí Minh (6,43 nghìn ha),</w:t>
      </w:r>
      <w:r w:rsidR="00061ABC" w:rsidRPr="00042862">
        <w:rPr>
          <w:lang w:val="fr-FR"/>
        </w:rPr>
        <w:t xml:space="preserve"> Đồng Tháp (3,96 nghìn ha)</w:t>
      </w:r>
      <w:r w:rsidRPr="00042862">
        <w:rPr>
          <w:lang w:val="fr-FR"/>
        </w:rPr>
        <w:t>…</w:t>
      </w:r>
    </w:p>
    <w:p w14:paraId="25E4302F" w14:textId="77777777" w:rsidR="008F0ACB" w:rsidRPr="00042862" w:rsidRDefault="008F0ACB" w:rsidP="008F0ACB">
      <w:pPr>
        <w:widowControl w:val="0"/>
        <w:rPr>
          <w:spacing w:val="-4"/>
          <w:lang w:val="fr-FR"/>
        </w:rPr>
      </w:pPr>
      <w:r w:rsidRPr="00042862">
        <w:rPr>
          <w:spacing w:val="-4"/>
          <w:lang w:val="fr-FR"/>
        </w:rPr>
        <w:t>- Có 01 tỉnh đề xuất điều chỉnh tăng chỉ tiêu đất trồng lúa đến năm 2025 so với chỉ tiêu đã được Quốc hội phê duyệt với tổng diện tích là 0,12 nghìn ha (tỉnh Đắk Nông).</w:t>
      </w:r>
    </w:p>
    <w:p w14:paraId="3E194E9F" w14:textId="686D2252" w:rsidR="008F0ACB" w:rsidRPr="00042862" w:rsidRDefault="008F0ACB" w:rsidP="008F0ACB">
      <w:pPr>
        <w:widowControl w:val="0"/>
        <w:rPr>
          <w:lang w:val="fr-FR"/>
        </w:rPr>
      </w:pPr>
      <w:r w:rsidRPr="00042862">
        <w:rPr>
          <w:lang w:val="fr-FR"/>
        </w:rPr>
        <w:t xml:space="preserve">Tổng hợp nhu cầu của các địa phương đến năm 2025 đất trồng lúa còn </w:t>
      </w:r>
      <w:r w:rsidR="00061ABC" w:rsidRPr="00042862">
        <w:rPr>
          <w:lang w:val="fr-FR"/>
        </w:rPr>
        <w:t>3.264,93</w:t>
      </w:r>
      <w:r w:rsidRPr="00042862">
        <w:rPr>
          <w:lang w:val="fr-FR"/>
        </w:rPr>
        <w:t xml:space="preserve"> nghìn ha, giảm </w:t>
      </w:r>
      <w:r w:rsidR="00061ABC" w:rsidRPr="00042862">
        <w:rPr>
          <w:lang w:val="fr-FR"/>
        </w:rPr>
        <w:t>102,38</w:t>
      </w:r>
      <w:r w:rsidRPr="00042862">
        <w:rPr>
          <w:lang w:val="fr-FR"/>
        </w:rPr>
        <w:t xml:space="preserve"> nghìn ha so với chỉ tiêu được Quốc hội phê duyệt.</w:t>
      </w:r>
    </w:p>
    <w:p w14:paraId="6BE9F18A" w14:textId="77777777" w:rsidR="008F0ACB" w:rsidRPr="00042862" w:rsidRDefault="008F0ACB" w:rsidP="00C64BA5">
      <w:pPr>
        <w:pStyle w:val="Bng"/>
        <w:rPr>
          <w:lang w:val="fr-FR"/>
        </w:rPr>
      </w:pPr>
      <w:r w:rsidRPr="00042862">
        <w:rPr>
          <w:lang w:val="fr-FR"/>
        </w:rPr>
        <w:t>Tổng hợp các tỉnh có đề xuất điều chỉnh thay đổi chỉ tiêu đất trồng lúa đến năm 2025</w:t>
      </w:r>
    </w:p>
    <w:p w14:paraId="08E43BCA" w14:textId="77777777" w:rsidR="008F0ACB" w:rsidRPr="00042862" w:rsidRDefault="008F0ACB" w:rsidP="008F0ACB">
      <w:pPr>
        <w:widowControl w:val="0"/>
        <w:jc w:val="right"/>
        <w:rPr>
          <w:sz w:val="24"/>
        </w:rPr>
      </w:pPr>
      <w:r w:rsidRPr="00042862">
        <w:rPr>
          <w:i/>
          <w:iCs/>
          <w:sz w:val="24"/>
          <w:szCs w:val="28"/>
        </w:rPr>
        <w:t>Đơn vị tính: nghìn ha</w:t>
      </w:r>
    </w:p>
    <w:tbl>
      <w:tblPr>
        <w:tblW w:w="11189" w:type="dxa"/>
        <w:jc w:val="center"/>
        <w:tblLook w:val="04A0" w:firstRow="1" w:lastRow="0" w:firstColumn="1" w:lastColumn="0" w:noHBand="0" w:noVBand="1"/>
      </w:tblPr>
      <w:tblGrid>
        <w:gridCol w:w="679"/>
        <w:gridCol w:w="2241"/>
        <w:gridCol w:w="1315"/>
        <w:gridCol w:w="1315"/>
        <w:gridCol w:w="970"/>
        <w:gridCol w:w="970"/>
        <w:gridCol w:w="1147"/>
        <w:gridCol w:w="1134"/>
        <w:gridCol w:w="1418"/>
      </w:tblGrid>
      <w:tr w:rsidR="00042862" w:rsidRPr="00042862" w14:paraId="2B8019D2" w14:textId="77777777" w:rsidTr="002C3ADB">
        <w:trPr>
          <w:trHeight w:val="579"/>
          <w:tblHeader/>
          <w:jc w:val="center"/>
        </w:trPr>
        <w:tc>
          <w:tcPr>
            <w:tcW w:w="6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D66337"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2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A8FC9C"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3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EFDF63"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3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59B654" w14:textId="43DA5759" w:rsidR="008F0ACB" w:rsidRPr="00042862" w:rsidRDefault="008F0ACB" w:rsidP="003C7A2D">
            <w:pPr>
              <w:spacing w:before="0" w:after="0" w:line="240" w:lineRule="auto"/>
              <w:ind w:firstLine="0"/>
              <w:jc w:val="center"/>
              <w:rPr>
                <w:b/>
                <w:bCs/>
                <w:sz w:val="24"/>
              </w:rPr>
            </w:pPr>
            <w:r w:rsidRPr="00042862">
              <w:rPr>
                <w:b/>
                <w:bCs/>
                <w:sz w:val="24"/>
              </w:rPr>
              <w:t>Hiện trạng năm 202</w:t>
            </w:r>
            <w:r w:rsidR="003C7A2D" w:rsidRPr="00042862">
              <w:rPr>
                <w:b/>
                <w:bCs/>
                <w:sz w:val="24"/>
              </w:rPr>
              <w:t>3</w:t>
            </w:r>
          </w:p>
        </w:tc>
        <w:tc>
          <w:tcPr>
            <w:tcW w:w="1940" w:type="dxa"/>
            <w:gridSpan w:val="2"/>
            <w:tcBorders>
              <w:top w:val="single" w:sz="8" w:space="0" w:color="auto"/>
              <w:left w:val="nil"/>
              <w:bottom w:val="single" w:sz="8" w:space="0" w:color="auto"/>
              <w:right w:val="single" w:sz="8" w:space="0" w:color="000000"/>
            </w:tcBorders>
            <w:shd w:val="clear" w:color="auto" w:fill="auto"/>
            <w:vAlign w:val="center"/>
            <w:hideMark/>
          </w:tcPr>
          <w:p w14:paraId="17B4746F" w14:textId="39997A8F" w:rsidR="008F0ACB" w:rsidRPr="00042862" w:rsidRDefault="008F0ACB" w:rsidP="003C7A2D">
            <w:pPr>
              <w:spacing w:before="0" w:after="0" w:line="240" w:lineRule="auto"/>
              <w:ind w:firstLine="0"/>
              <w:jc w:val="center"/>
              <w:rPr>
                <w:b/>
                <w:bCs/>
                <w:sz w:val="24"/>
              </w:rPr>
            </w:pPr>
            <w:r w:rsidRPr="00042862">
              <w:rPr>
                <w:b/>
                <w:bCs/>
                <w:sz w:val="24"/>
              </w:rPr>
              <w:t>Kết quả thực hiện đến năm 202</w:t>
            </w:r>
            <w:r w:rsidR="003C7A2D" w:rsidRPr="00042862">
              <w:rPr>
                <w:b/>
                <w:bCs/>
                <w:sz w:val="24"/>
              </w:rPr>
              <w:t>3</w:t>
            </w:r>
          </w:p>
        </w:tc>
        <w:tc>
          <w:tcPr>
            <w:tcW w:w="11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E3777B"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6B6328"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C7B538"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25754CEB" w14:textId="77777777" w:rsidTr="002C3ADB">
        <w:trPr>
          <w:trHeight w:val="992"/>
          <w:tblHeader/>
          <w:jc w:val="center"/>
        </w:trPr>
        <w:tc>
          <w:tcPr>
            <w:tcW w:w="679" w:type="dxa"/>
            <w:vMerge/>
            <w:tcBorders>
              <w:top w:val="single" w:sz="8" w:space="0" w:color="auto"/>
              <w:left w:val="single" w:sz="8" w:space="0" w:color="auto"/>
              <w:bottom w:val="single" w:sz="8" w:space="0" w:color="000000"/>
              <w:right w:val="single" w:sz="8" w:space="0" w:color="auto"/>
            </w:tcBorders>
            <w:vAlign w:val="center"/>
            <w:hideMark/>
          </w:tcPr>
          <w:p w14:paraId="6C6B61E1" w14:textId="77777777" w:rsidR="008F0ACB" w:rsidRPr="00042862" w:rsidRDefault="008F0ACB" w:rsidP="00F67BB0">
            <w:pPr>
              <w:spacing w:before="0" w:after="0" w:line="240" w:lineRule="auto"/>
              <w:ind w:firstLine="0"/>
              <w:jc w:val="left"/>
              <w:rPr>
                <w:b/>
                <w:bCs/>
                <w:sz w:val="24"/>
              </w:rPr>
            </w:pPr>
          </w:p>
        </w:tc>
        <w:tc>
          <w:tcPr>
            <w:tcW w:w="2241" w:type="dxa"/>
            <w:vMerge/>
            <w:tcBorders>
              <w:top w:val="single" w:sz="8" w:space="0" w:color="auto"/>
              <w:left w:val="single" w:sz="8" w:space="0" w:color="auto"/>
              <w:bottom w:val="single" w:sz="8" w:space="0" w:color="000000"/>
              <w:right w:val="single" w:sz="8" w:space="0" w:color="auto"/>
            </w:tcBorders>
            <w:vAlign w:val="center"/>
            <w:hideMark/>
          </w:tcPr>
          <w:p w14:paraId="6E96F7B6" w14:textId="77777777" w:rsidR="008F0ACB" w:rsidRPr="00042862" w:rsidRDefault="008F0ACB" w:rsidP="00F67BB0">
            <w:pPr>
              <w:spacing w:before="0" w:after="0" w:line="240" w:lineRule="auto"/>
              <w:ind w:firstLine="0"/>
              <w:jc w:val="left"/>
              <w:rPr>
                <w:b/>
                <w:bCs/>
                <w:sz w:val="24"/>
              </w:rPr>
            </w:pPr>
          </w:p>
        </w:tc>
        <w:tc>
          <w:tcPr>
            <w:tcW w:w="1315" w:type="dxa"/>
            <w:vMerge/>
            <w:tcBorders>
              <w:top w:val="single" w:sz="8" w:space="0" w:color="auto"/>
              <w:left w:val="single" w:sz="8" w:space="0" w:color="auto"/>
              <w:bottom w:val="single" w:sz="8" w:space="0" w:color="000000"/>
              <w:right w:val="single" w:sz="8" w:space="0" w:color="auto"/>
            </w:tcBorders>
            <w:vAlign w:val="center"/>
            <w:hideMark/>
          </w:tcPr>
          <w:p w14:paraId="30A9EE70" w14:textId="77777777" w:rsidR="008F0ACB" w:rsidRPr="00042862" w:rsidRDefault="008F0ACB" w:rsidP="00F67BB0">
            <w:pPr>
              <w:spacing w:before="0" w:after="0" w:line="240" w:lineRule="auto"/>
              <w:ind w:firstLine="0"/>
              <w:jc w:val="left"/>
              <w:rPr>
                <w:b/>
                <w:bCs/>
                <w:sz w:val="24"/>
              </w:rPr>
            </w:pPr>
          </w:p>
        </w:tc>
        <w:tc>
          <w:tcPr>
            <w:tcW w:w="1315" w:type="dxa"/>
            <w:vMerge/>
            <w:tcBorders>
              <w:top w:val="single" w:sz="8" w:space="0" w:color="auto"/>
              <w:left w:val="single" w:sz="8" w:space="0" w:color="auto"/>
              <w:bottom w:val="single" w:sz="8" w:space="0" w:color="000000"/>
              <w:right w:val="single" w:sz="8" w:space="0" w:color="auto"/>
            </w:tcBorders>
            <w:vAlign w:val="center"/>
            <w:hideMark/>
          </w:tcPr>
          <w:p w14:paraId="022D1921" w14:textId="77777777" w:rsidR="008F0ACB" w:rsidRPr="00042862" w:rsidRDefault="008F0ACB" w:rsidP="00F67BB0">
            <w:pPr>
              <w:spacing w:before="0" w:after="0" w:line="240" w:lineRule="auto"/>
              <w:ind w:firstLine="0"/>
              <w:jc w:val="left"/>
              <w:rPr>
                <w:b/>
                <w:bCs/>
                <w:sz w:val="24"/>
              </w:rPr>
            </w:pPr>
          </w:p>
        </w:tc>
        <w:tc>
          <w:tcPr>
            <w:tcW w:w="970" w:type="dxa"/>
            <w:tcBorders>
              <w:top w:val="nil"/>
              <w:left w:val="nil"/>
              <w:bottom w:val="single" w:sz="8" w:space="0" w:color="auto"/>
              <w:right w:val="single" w:sz="8" w:space="0" w:color="auto"/>
            </w:tcBorders>
            <w:shd w:val="clear" w:color="auto" w:fill="auto"/>
            <w:vAlign w:val="center"/>
            <w:hideMark/>
          </w:tcPr>
          <w:p w14:paraId="1729C3AF"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70" w:type="dxa"/>
            <w:tcBorders>
              <w:top w:val="nil"/>
              <w:left w:val="nil"/>
              <w:bottom w:val="single" w:sz="8" w:space="0" w:color="auto"/>
              <w:right w:val="single" w:sz="8" w:space="0" w:color="auto"/>
            </w:tcBorders>
            <w:shd w:val="clear" w:color="auto" w:fill="auto"/>
            <w:vAlign w:val="center"/>
            <w:hideMark/>
          </w:tcPr>
          <w:p w14:paraId="3844C900"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147" w:type="dxa"/>
            <w:vMerge/>
            <w:tcBorders>
              <w:top w:val="single" w:sz="8" w:space="0" w:color="auto"/>
              <w:left w:val="single" w:sz="8" w:space="0" w:color="auto"/>
              <w:bottom w:val="single" w:sz="8" w:space="0" w:color="000000"/>
              <w:right w:val="single" w:sz="8" w:space="0" w:color="auto"/>
            </w:tcBorders>
            <w:vAlign w:val="center"/>
            <w:hideMark/>
          </w:tcPr>
          <w:p w14:paraId="41DFC6DD" w14:textId="77777777" w:rsidR="008F0ACB" w:rsidRPr="00042862" w:rsidRDefault="008F0ACB" w:rsidP="00F67BB0">
            <w:pPr>
              <w:spacing w:before="0" w:after="0" w:line="240" w:lineRule="auto"/>
              <w:ind w:firstLine="0"/>
              <w:jc w:val="left"/>
              <w:rPr>
                <w:b/>
                <w:bCs/>
                <w:sz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0DCD929" w14:textId="77777777" w:rsidR="008F0ACB" w:rsidRPr="00042862" w:rsidRDefault="008F0ACB" w:rsidP="00F67BB0">
            <w:pPr>
              <w:spacing w:before="0" w:after="0" w:line="240" w:lineRule="auto"/>
              <w:ind w:firstLine="0"/>
              <w:jc w:val="left"/>
              <w:rPr>
                <w:b/>
                <w:bCs/>
                <w:sz w:val="24"/>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383E1AB" w14:textId="77777777" w:rsidR="008F0ACB" w:rsidRPr="00042862" w:rsidRDefault="008F0ACB" w:rsidP="00F67BB0">
            <w:pPr>
              <w:spacing w:before="0" w:after="0" w:line="240" w:lineRule="auto"/>
              <w:ind w:firstLine="0"/>
              <w:jc w:val="left"/>
              <w:rPr>
                <w:b/>
                <w:bCs/>
                <w:sz w:val="24"/>
              </w:rPr>
            </w:pPr>
          </w:p>
        </w:tc>
      </w:tr>
      <w:tr w:rsidR="00042862" w:rsidRPr="00042862" w14:paraId="56B73689"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20148726" w14:textId="77777777" w:rsidR="00E23695" w:rsidRPr="00042862" w:rsidRDefault="00E23695" w:rsidP="00E23695">
            <w:pPr>
              <w:spacing w:before="0" w:after="0" w:line="240" w:lineRule="auto"/>
              <w:ind w:firstLine="0"/>
              <w:jc w:val="center"/>
              <w:rPr>
                <w:b/>
                <w:bCs/>
                <w:sz w:val="24"/>
              </w:rPr>
            </w:pPr>
          </w:p>
        </w:tc>
        <w:tc>
          <w:tcPr>
            <w:tcW w:w="2241" w:type="dxa"/>
            <w:tcBorders>
              <w:top w:val="nil"/>
              <w:left w:val="nil"/>
              <w:bottom w:val="single" w:sz="8" w:space="0" w:color="auto"/>
              <w:right w:val="single" w:sz="8" w:space="0" w:color="auto"/>
            </w:tcBorders>
            <w:shd w:val="clear" w:color="auto" w:fill="auto"/>
            <w:noWrap/>
            <w:vAlign w:val="center"/>
            <w:hideMark/>
          </w:tcPr>
          <w:p w14:paraId="4E9183FC" w14:textId="77777777" w:rsidR="00E23695" w:rsidRPr="00042862" w:rsidRDefault="00E23695" w:rsidP="00E23695">
            <w:pPr>
              <w:spacing w:before="0" w:after="0" w:line="240" w:lineRule="auto"/>
              <w:ind w:firstLine="0"/>
              <w:jc w:val="left"/>
              <w:rPr>
                <w:b/>
                <w:bCs/>
                <w:sz w:val="24"/>
              </w:rPr>
            </w:pPr>
            <w:r w:rsidRPr="00042862">
              <w:rPr>
                <w:b/>
                <w:bCs/>
                <w:sz w:val="24"/>
              </w:rPr>
              <w:t>CẢ NƯỚC</w:t>
            </w:r>
          </w:p>
        </w:tc>
        <w:tc>
          <w:tcPr>
            <w:tcW w:w="1315" w:type="dxa"/>
            <w:tcBorders>
              <w:top w:val="nil"/>
              <w:left w:val="nil"/>
              <w:bottom w:val="single" w:sz="8" w:space="0" w:color="auto"/>
              <w:right w:val="single" w:sz="8" w:space="0" w:color="auto"/>
            </w:tcBorders>
            <w:shd w:val="clear" w:color="auto" w:fill="auto"/>
            <w:noWrap/>
            <w:vAlign w:val="center"/>
            <w:hideMark/>
          </w:tcPr>
          <w:p w14:paraId="3F8149D1" w14:textId="426F8E91" w:rsidR="00E23695" w:rsidRPr="00042862" w:rsidRDefault="00E23695" w:rsidP="00E23695">
            <w:pPr>
              <w:spacing w:before="0" w:after="0" w:line="240" w:lineRule="auto"/>
              <w:ind w:firstLine="0"/>
              <w:jc w:val="right"/>
              <w:rPr>
                <w:b/>
                <w:bCs/>
                <w:sz w:val="24"/>
              </w:rPr>
            </w:pPr>
            <w:r w:rsidRPr="00042862">
              <w:rPr>
                <w:b/>
                <w:bCs/>
                <w:sz w:val="24"/>
              </w:rPr>
              <w:t>3.940,62</w:t>
            </w:r>
          </w:p>
        </w:tc>
        <w:tc>
          <w:tcPr>
            <w:tcW w:w="1315" w:type="dxa"/>
            <w:tcBorders>
              <w:top w:val="nil"/>
              <w:left w:val="nil"/>
              <w:bottom w:val="single" w:sz="8" w:space="0" w:color="auto"/>
              <w:right w:val="single" w:sz="8" w:space="0" w:color="auto"/>
            </w:tcBorders>
            <w:shd w:val="clear" w:color="auto" w:fill="auto"/>
            <w:noWrap/>
            <w:vAlign w:val="center"/>
            <w:hideMark/>
          </w:tcPr>
          <w:p w14:paraId="5DF9A6A6" w14:textId="0DF59412" w:rsidR="00E23695" w:rsidRPr="00042862" w:rsidRDefault="00E23695" w:rsidP="00E23695">
            <w:pPr>
              <w:spacing w:before="0" w:after="0" w:line="240" w:lineRule="auto"/>
              <w:ind w:firstLine="0"/>
              <w:jc w:val="right"/>
              <w:rPr>
                <w:b/>
                <w:bCs/>
                <w:sz w:val="24"/>
              </w:rPr>
            </w:pPr>
            <w:r w:rsidRPr="00042862">
              <w:rPr>
                <w:b/>
                <w:bCs/>
                <w:sz w:val="24"/>
              </w:rPr>
              <w:t>3.893,05</w:t>
            </w:r>
          </w:p>
        </w:tc>
        <w:tc>
          <w:tcPr>
            <w:tcW w:w="970" w:type="dxa"/>
            <w:tcBorders>
              <w:top w:val="nil"/>
              <w:left w:val="nil"/>
              <w:bottom w:val="single" w:sz="8" w:space="0" w:color="auto"/>
              <w:right w:val="single" w:sz="8" w:space="0" w:color="auto"/>
            </w:tcBorders>
            <w:shd w:val="clear" w:color="auto" w:fill="auto"/>
            <w:noWrap/>
            <w:vAlign w:val="center"/>
            <w:hideMark/>
          </w:tcPr>
          <w:p w14:paraId="4D7B1255" w14:textId="6A8AF9DA" w:rsidR="00E23695" w:rsidRPr="00042862" w:rsidRDefault="00E23695" w:rsidP="00E23695">
            <w:pPr>
              <w:spacing w:before="0" w:after="0" w:line="240" w:lineRule="auto"/>
              <w:ind w:firstLine="0"/>
              <w:jc w:val="right"/>
              <w:rPr>
                <w:b/>
                <w:bCs/>
                <w:sz w:val="24"/>
              </w:rPr>
            </w:pPr>
            <w:r w:rsidRPr="00042862">
              <w:rPr>
                <w:b/>
                <w:bCs/>
                <w:sz w:val="24"/>
              </w:rPr>
              <w:t>-47,57</w:t>
            </w:r>
          </w:p>
        </w:tc>
        <w:tc>
          <w:tcPr>
            <w:tcW w:w="970" w:type="dxa"/>
            <w:tcBorders>
              <w:top w:val="nil"/>
              <w:left w:val="nil"/>
              <w:bottom w:val="single" w:sz="8" w:space="0" w:color="auto"/>
              <w:right w:val="single" w:sz="8" w:space="0" w:color="auto"/>
            </w:tcBorders>
            <w:shd w:val="clear" w:color="auto" w:fill="auto"/>
            <w:noWrap/>
            <w:vAlign w:val="center"/>
            <w:hideMark/>
          </w:tcPr>
          <w:p w14:paraId="057B3387" w14:textId="49EDDBE4" w:rsidR="00E23695" w:rsidRPr="00042862" w:rsidRDefault="00E23695" w:rsidP="00E23695">
            <w:pPr>
              <w:spacing w:before="0" w:after="0" w:line="240" w:lineRule="auto"/>
              <w:ind w:firstLine="0"/>
              <w:jc w:val="right"/>
              <w:rPr>
                <w:b/>
                <w:bCs/>
                <w:sz w:val="24"/>
              </w:rPr>
            </w:pPr>
            <w:r w:rsidRPr="00042862">
              <w:rPr>
                <w:b/>
                <w:bCs/>
                <w:sz w:val="24"/>
              </w:rPr>
              <w:t>22,92</w:t>
            </w:r>
          </w:p>
        </w:tc>
        <w:tc>
          <w:tcPr>
            <w:tcW w:w="1147" w:type="dxa"/>
            <w:tcBorders>
              <w:top w:val="nil"/>
              <w:left w:val="nil"/>
              <w:bottom w:val="single" w:sz="8" w:space="0" w:color="auto"/>
              <w:right w:val="single" w:sz="8" w:space="0" w:color="auto"/>
            </w:tcBorders>
            <w:shd w:val="clear" w:color="auto" w:fill="auto"/>
            <w:noWrap/>
            <w:vAlign w:val="center"/>
            <w:hideMark/>
          </w:tcPr>
          <w:p w14:paraId="6274840E" w14:textId="01039BA4" w:rsidR="00E23695" w:rsidRPr="00042862" w:rsidRDefault="00E23695" w:rsidP="00E23695">
            <w:pPr>
              <w:spacing w:before="0" w:after="0" w:line="240" w:lineRule="auto"/>
              <w:ind w:firstLine="0"/>
              <w:jc w:val="right"/>
              <w:rPr>
                <w:b/>
                <w:bCs/>
                <w:sz w:val="24"/>
              </w:rPr>
            </w:pPr>
            <w:r w:rsidRPr="00042862">
              <w:rPr>
                <w:b/>
                <w:bCs/>
                <w:sz w:val="24"/>
              </w:rPr>
              <w:t>3.733,04</w:t>
            </w:r>
          </w:p>
        </w:tc>
        <w:tc>
          <w:tcPr>
            <w:tcW w:w="1134" w:type="dxa"/>
            <w:tcBorders>
              <w:top w:val="nil"/>
              <w:left w:val="nil"/>
              <w:bottom w:val="single" w:sz="8" w:space="0" w:color="auto"/>
              <w:right w:val="single" w:sz="8" w:space="0" w:color="auto"/>
            </w:tcBorders>
            <w:shd w:val="clear" w:color="auto" w:fill="auto"/>
            <w:noWrap/>
            <w:vAlign w:val="center"/>
            <w:hideMark/>
          </w:tcPr>
          <w:p w14:paraId="2AFAE7E7" w14:textId="1C6CD17C" w:rsidR="00E23695" w:rsidRPr="00042862" w:rsidRDefault="00E23695" w:rsidP="00E23695">
            <w:pPr>
              <w:spacing w:before="0" w:after="0" w:line="240" w:lineRule="auto"/>
              <w:ind w:firstLine="0"/>
              <w:jc w:val="right"/>
              <w:rPr>
                <w:b/>
                <w:bCs/>
                <w:sz w:val="24"/>
              </w:rPr>
            </w:pPr>
            <w:r w:rsidRPr="00042862">
              <w:rPr>
                <w:b/>
                <w:bCs/>
                <w:sz w:val="24"/>
              </w:rPr>
              <w:t>3.264,93</w:t>
            </w:r>
          </w:p>
        </w:tc>
        <w:tc>
          <w:tcPr>
            <w:tcW w:w="1418" w:type="dxa"/>
            <w:tcBorders>
              <w:top w:val="nil"/>
              <w:left w:val="nil"/>
              <w:bottom w:val="single" w:sz="8" w:space="0" w:color="auto"/>
              <w:right w:val="single" w:sz="8" w:space="0" w:color="auto"/>
            </w:tcBorders>
            <w:shd w:val="clear" w:color="auto" w:fill="auto"/>
            <w:noWrap/>
            <w:vAlign w:val="center"/>
            <w:hideMark/>
          </w:tcPr>
          <w:p w14:paraId="769F4216" w14:textId="30A4A385" w:rsidR="00E23695" w:rsidRPr="00042862" w:rsidRDefault="00E23695" w:rsidP="00E23695">
            <w:pPr>
              <w:spacing w:before="0" w:after="0" w:line="240" w:lineRule="auto"/>
              <w:ind w:firstLine="0"/>
              <w:jc w:val="right"/>
              <w:rPr>
                <w:b/>
                <w:bCs/>
                <w:sz w:val="24"/>
              </w:rPr>
            </w:pPr>
            <w:r w:rsidRPr="00042862">
              <w:rPr>
                <w:b/>
                <w:bCs/>
                <w:sz w:val="24"/>
              </w:rPr>
              <w:t>-102,38</w:t>
            </w:r>
          </w:p>
        </w:tc>
      </w:tr>
      <w:tr w:rsidR="00042862" w:rsidRPr="00042862" w14:paraId="0632E3E8" w14:textId="77777777" w:rsidTr="002C3ADB">
        <w:trPr>
          <w:trHeight w:hRule="exact" w:val="619"/>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4DB3F904" w14:textId="77777777" w:rsidR="00E23695" w:rsidRPr="00042862" w:rsidRDefault="00E23695" w:rsidP="00E23695">
            <w:pPr>
              <w:spacing w:before="0" w:after="0" w:line="240" w:lineRule="auto"/>
              <w:ind w:firstLine="0"/>
              <w:jc w:val="center"/>
              <w:rPr>
                <w:b/>
                <w:bCs/>
                <w:sz w:val="24"/>
              </w:rPr>
            </w:pPr>
            <w:r w:rsidRPr="00042862">
              <w:rPr>
                <w:b/>
                <w:bCs/>
                <w:sz w:val="24"/>
              </w:rPr>
              <w:t>I</w:t>
            </w:r>
          </w:p>
        </w:tc>
        <w:tc>
          <w:tcPr>
            <w:tcW w:w="2241" w:type="dxa"/>
            <w:tcBorders>
              <w:top w:val="nil"/>
              <w:left w:val="nil"/>
              <w:bottom w:val="single" w:sz="8" w:space="0" w:color="auto"/>
              <w:right w:val="single" w:sz="8" w:space="0" w:color="auto"/>
            </w:tcBorders>
            <w:shd w:val="clear" w:color="auto" w:fill="auto"/>
            <w:noWrap/>
            <w:vAlign w:val="center"/>
            <w:hideMark/>
          </w:tcPr>
          <w:p w14:paraId="0C64E0BA" w14:textId="4BFB449B" w:rsidR="00E23695" w:rsidRPr="00042862" w:rsidRDefault="00E23695" w:rsidP="00E23695">
            <w:pPr>
              <w:spacing w:before="0" w:after="0" w:line="240" w:lineRule="auto"/>
              <w:ind w:firstLine="0"/>
              <w:jc w:val="left"/>
              <w:rPr>
                <w:b/>
                <w:bCs/>
                <w:sz w:val="24"/>
              </w:rPr>
            </w:pPr>
            <w:r w:rsidRPr="00042862">
              <w:rPr>
                <w:b/>
                <w:bCs/>
                <w:sz w:val="24"/>
              </w:rPr>
              <w:t>Vùng Trung du miền núi phía Bắc</w:t>
            </w:r>
          </w:p>
        </w:tc>
        <w:tc>
          <w:tcPr>
            <w:tcW w:w="1315" w:type="dxa"/>
            <w:tcBorders>
              <w:top w:val="nil"/>
              <w:left w:val="nil"/>
              <w:bottom w:val="single" w:sz="8" w:space="0" w:color="auto"/>
              <w:right w:val="single" w:sz="8" w:space="0" w:color="auto"/>
            </w:tcBorders>
            <w:shd w:val="clear" w:color="auto" w:fill="auto"/>
            <w:noWrap/>
            <w:vAlign w:val="center"/>
            <w:hideMark/>
          </w:tcPr>
          <w:p w14:paraId="150E03FC" w14:textId="2A934DD1" w:rsidR="00E23695" w:rsidRPr="00042862" w:rsidRDefault="00E23695" w:rsidP="00E23695">
            <w:pPr>
              <w:spacing w:before="0" w:after="0" w:line="240" w:lineRule="auto"/>
              <w:ind w:firstLine="0"/>
              <w:jc w:val="right"/>
              <w:rPr>
                <w:b/>
                <w:bCs/>
                <w:sz w:val="24"/>
              </w:rPr>
            </w:pPr>
            <w:r w:rsidRPr="00042862">
              <w:rPr>
                <w:b/>
                <w:bCs/>
                <w:sz w:val="24"/>
              </w:rPr>
              <w:t>580,34</w:t>
            </w:r>
          </w:p>
        </w:tc>
        <w:tc>
          <w:tcPr>
            <w:tcW w:w="1315" w:type="dxa"/>
            <w:tcBorders>
              <w:top w:val="nil"/>
              <w:left w:val="nil"/>
              <w:bottom w:val="single" w:sz="8" w:space="0" w:color="auto"/>
              <w:right w:val="single" w:sz="8" w:space="0" w:color="auto"/>
            </w:tcBorders>
            <w:shd w:val="clear" w:color="auto" w:fill="auto"/>
            <w:noWrap/>
            <w:vAlign w:val="center"/>
            <w:hideMark/>
          </w:tcPr>
          <w:p w14:paraId="55BB87CD" w14:textId="286EAC82" w:rsidR="00E23695" w:rsidRPr="00042862" w:rsidRDefault="00E23695" w:rsidP="00E23695">
            <w:pPr>
              <w:spacing w:before="0" w:after="0" w:line="240" w:lineRule="auto"/>
              <w:ind w:firstLine="0"/>
              <w:jc w:val="right"/>
              <w:rPr>
                <w:b/>
                <w:bCs/>
                <w:sz w:val="24"/>
              </w:rPr>
            </w:pPr>
            <w:r w:rsidRPr="00042862">
              <w:rPr>
                <w:b/>
                <w:bCs/>
                <w:sz w:val="24"/>
              </w:rPr>
              <w:t>570,75</w:t>
            </w:r>
          </w:p>
        </w:tc>
        <w:tc>
          <w:tcPr>
            <w:tcW w:w="970" w:type="dxa"/>
            <w:tcBorders>
              <w:top w:val="nil"/>
              <w:left w:val="nil"/>
              <w:bottom w:val="single" w:sz="8" w:space="0" w:color="auto"/>
              <w:right w:val="single" w:sz="8" w:space="0" w:color="auto"/>
            </w:tcBorders>
            <w:shd w:val="clear" w:color="auto" w:fill="auto"/>
            <w:noWrap/>
            <w:vAlign w:val="center"/>
            <w:hideMark/>
          </w:tcPr>
          <w:p w14:paraId="1655B897" w14:textId="06707757" w:rsidR="00E23695" w:rsidRPr="00042862" w:rsidRDefault="00E23695" w:rsidP="00E23695">
            <w:pPr>
              <w:spacing w:before="0" w:after="0" w:line="240" w:lineRule="auto"/>
              <w:ind w:firstLine="0"/>
              <w:jc w:val="right"/>
              <w:rPr>
                <w:b/>
                <w:bCs/>
                <w:sz w:val="24"/>
              </w:rPr>
            </w:pPr>
            <w:r w:rsidRPr="00042862">
              <w:rPr>
                <w:b/>
                <w:bCs/>
                <w:sz w:val="24"/>
              </w:rPr>
              <w:t>-9,59</w:t>
            </w:r>
          </w:p>
        </w:tc>
        <w:tc>
          <w:tcPr>
            <w:tcW w:w="970" w:type="dxa"/>
            <w:tcBorders>
              <w:top w:val="nil"/>
              <w:left w:val="nil"/>
              <w:bottom w:val="single" w:sz="8" w:space="0" w:color="auto"/>
              <w:right w:val="single" w:sz="8" w:space="0" w:color="auto"/>
            </w:tcBorders>
            <w:shd w:val="clear" w:color="auto" w:fill="auto"/>
            <w:noWrap/>
            <w:vAlign w:val="center"/>
            <w:hideMark/>
          </w:tcPr>
          <w:p w14:paraId="719728A8" w14:textId="2449D32F" w:rsidR="00E23695" w:rsidRPr="00042862" w:rsidRDefault="00E23695" w:rsidP="00E23695">
            <w:pPr>
              <w:spacing w:before="0" w:after="0" w:line="240" w:lineRule="auto"/>
              <w:ind w:firstLine="0"/>
              <w:jc w:val="right"/>
              <w:rPr>
                <w:b/>
                <w:bCs/>
                <w:sz w:val="24"/>
              </w:rPr>
            </w:pPr>
            <w:r w:rsidRPr="00042862">
              <w:rPr>
                <w:b/>
                <w:bCs/>
                <w:sz w:val="24"/>
              </w:rPr>
              <w:t>32,70</w:t>
            </w:r>
          </w:p>
        </w:tc>
        <w:tc>
          <w:tcPr>
            <w:tcW w:w="1147" w:type="dxa"/>
            <w:tcBorders>
              <w:top w:val="nil"/>
              <w:left w:val="nil"/>
              <w:bottom w:val="single" w:sz="8" w:space="0" w:color="auto"/>
              <w:right w:val="single" w:sz="8" w:space="0" w:color="auto"/>
            </w:tcBorders>
            <w:shd w:val="clear" w:color="auto" w:fill="auto"/>
            <w:noWrap/>
            <w:vAlign w:val="center"/>
            <w:hideMark/>
          </w:tcPr>
          <w:p w14:paraId="4EFFB0E3" w14:textId="4C7615ED" w:rsidR="00E23695" w:rsidRPr="00042862" w:rsidRDefault="00E23695" w:rsidP="00E23695">
            <w:pPr>
              <w:spacing w:before="0" w:after="0" w:line="240" w:lineRule="auto"/>
              <w:ind w:firstLine="0"/>
              <w:jc w:val="right"/>
              <w:rPr>
                <w:b/>
                <w:bCs/>
                <w:sz w:val="24"/>
              </w:rPr>
            </w:pPr>
            <w:r w:rsidRPr="00042862">
              <w:rPr>
                <w:b/>
                <w:bCs/>
                <w:sz w:val="24"/>
              </w:rPr>
              <w:t>551,02</w:t>
            </w:r>
          </w:p>
        </w:tc>
        <w:tc>
          <w:tcPr>
            <w:tcW w:w="1134" w:type="dxa"/>
            <w:tcBorders>
              <w:top w:val="nil"/>
              <w:left w:val="nil"/>
              <w:bottom w:val="single" w:sz="8" w:space="0" w:color="auto"/>
              <w:right w:val="single" w:sz="8" w:space="0" w:color="auto"/>
            </w:tcBorders>
            <w:shd w:val="clear" w:color="auto" w:fill="auto"/>
            <w:noWrap/>
            <w:vAlign w:val="center"/>
            <w:hideMark/>
          </w:tcPr>
          <w:p w14:paraId="4231D80B" w14:textId="0D013542" w:rsidR="00E23695" w:rsidRPr="00042862" w:rsidRDefault="00E23695" w:rsidP="00E23695">
            <w:pPr>
              <w:spacing w:before="0" w:after="0" w:line="240" w:lineRule="auto"/>
              <w:ind w:firstLine="0"/>
              <w:jc w:val="right"/>
              <w:rPr>
                <w:b/>
                <w:bCs/>
                <w:sz w:val="24"/>
              </w:rPr>
            </w:pPr>
            <w:r w:rsidRPr="00042862">
              <w:rPr>
                <w:b/>
                <w:bCs/>
                <w:sz w:val="24"/>
              </w:rPr>
              <w:t>321,29</w:t>
            </w:r>
          </w:p>
        </w:tc>
        <w:tc>
          <w:tcPr>
            <w:tcW w:w="1418" w:type="dxa"/>
            <w:tcBorders>
              <w:top w:val="nil"/>
              <w:left w:val="nil"/>
              <w:bottom w:val="single" w:sz="8" w:space="0" w:color="auto"/>
              <w:right w:val="single" w:sz="8" w:space="0" w:color="auto"/>
            </w:tcBorders>
            <w:shd w:val="clear" w:color="auto" w:fill="auto"/>
            <w:noWrap/>
            <w:vAlign w:val="center"/>
            <w:hideMark/>
          </w:tcPr>
          <w:p w14:paraId="0D3A0733" w14:textId="7032BE6F" w:rsidR="00E23695" w:rsidRPr="00042862" w:rsidRDefault="00E23695" w:rsidP="00E23695">
            <w:pPr>
              <w:spacing w:before="0" w:after="0" w:line="240" w:lineRule="auto"/>
              <w:ind w:firstLine="0"/>
              <w:jc w:val="right"/>
              <w:rPr>
                <w:b/>
                <w:bCs/>
                <w:sz w:val="24"/>
              </w:rPr>
            </w:pPr>
            <w:r w:rsidRPr="00042862">
              <w:rPr>
                <w:b/>
                <w:bCs/>
                <w:sz w:val="24"/>
              </w:rPr>
              <w:t>-9,87</w:t>
            </w:r>
          </w:p>
        </w:tc>
      </w:tr>
      <w:tr w:rsidR="00042862" w:rsidRPr="00042862" w14:paraId="183E3410"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695DED7B" w14:textId="77777777" w:rsidR="00E23695" w:rsidRPr="00042862" w:rsidRDefault="00E23695" w:rsidP="00E23695">
            <w:pPr>
              <w:spacing w:before="0" w:after="0" w:line="240" w:lineRule="auto"/>
              <w:ind w:firstLine="0"/>
              <w:jc w:val="center"/>
              <w:rPr>
                <w:sz w:val="24"/>
              </w:rPr>
            </w:pPr>
            <w:r w:rsidRPr="00042862">
              <w:rPr>
                <w:sz w:val="24"/>
              </w:rPr>
              <w:t>1</w:t>
            </w:r>
          </w:p>
        </w:tc>
        <w:tc>
          <w:tcPr>
            <w:tcW w:w="2241" w:type="dxa"/>
            <w:tcBorders>
              <w:top w:val="nil"/>
              <w:left w:val="nil"/>
              <w:bottom w:val="single" w:sz="8" w:space="0" w:color="auto"/>
              <w:right w:val="single" w:sz="8" w:space="0" w:color="auto"/>
            </w:tcBorders>
            <w:shd w:val="clear" w:color="auto" w:fill="auto"/>
            <w:noWrap/>
            <w:vAlign w:val="center"/>
            <w:hideMark/>
          </w:tcPr>
          <w:p w14:paraId="536C7C59" w14:textId="395FB76F" w:rsidR="00E23695" w:rsidRPr="00042862" w:rsidRDefault="00E23695" w:rsidP="00E23695">
            <w:pPr>
              <w:spacing w:before="0" w:after="0" w:line="240" w:lineRule="auto"/>
              <w:ind w:firstLine="0"/>
              <w:jc w:val="left"/>
              <w:rPr>
                <w:sz w:val="24"/>
              </w:rPr>
            </w:pPr>
            <w:r w:rsidRPr="00042862">
              <w:rPr>
                <w:sz w:val="24"/>
              </w:rPr>
              <w:t>Sơn La</w:t>
            </w:r>
          </w:p>
        </w:tc>
        <w:tc>
          <w:tcPr>
            <w:tcW w:w="1315" w:type="dxa"/>
            <w:tcBorders>
              <w:top w:val="nil"/>
              <w:left w:val="nil"/>
              <w:bottom w:val="single" w:sz="8" w:space="0" w:color="auto"/>
              <w:right w:val="single" w:sz="8" w:space="0" w:color="auto"/>
            </w:tcBorders>
            <w:shd w:val="clear" w:color="auto" w:fill="auto"/>
            <w:noWrap/>
            <w:vAlign w:val="center"/>
            <w:hideMark/>
          </w:tcPr>
          <w:p w14:paraId="03EB350F" w14:textId="27EF0FAC" w:rsidR="00E23695" w:rsidRPr="00042862" w:rsidRDefault="00E23695" w:rsidP="00E23695">
            <w:pPr>
              <w:spacing w:before="0" w:after="0" w:line="240" w:lineRule="auto"/>
              <w:ind w:firstLine="0"/>
              <w:jc w:val="right"/>
              <w:rPr>
                <w:sz w:val="24"/>
              </w:rPr>
            </w:pPr>
            <w:r w:rsidRPr="00042862">
              <w:rPr>
                <w:sz w:val="24"/>
              </w:rPr>
              <w:t>42,37</w:t>
            </w:r>
          </w:p>
        </w:tc>
        <w:tc>
          <w:tcPr>
            <w:tcW w:w="1315" w:type="dxa"/>
            <w:tcBorders>
              <w:top w:val="nil"/>
              <w:left w:val="nil"/>
              <w:bottom w:val="single" w:sz="8" w:space="0" w:color="auto"/>
              <w:right w:val="single" w:sz="8" w:space="0" w:color="auto"/>
            </w:tcBorders>
            <w:shd w:val="clear" w:color="auto" w:fill="auto"/>
            <w:noWrap/>
            <w:vAlign w:val="center"/>
            <w:hideMark/>
          </w:tcPr>
          <w:p w14:paraId="715F21F1" w14:textId="3B70E24D" w:rsidR="00E23695" w:rsidRPr="00042862" w:rsidRDefault="00E23695" w:rsidP="00E23695">
            <w:pPr>
              <w:spacing w:before="0" w:after="0" w:line="240" w:lineRule="auto"/>
              <w:ind w:firstLine="0"/>
              <w:jc w:val="right"/>
              <w:rPr>
                <w:sz w:val="24"/>
              </w:rPr>
            </w:pPr>
            <w:r w:rsidRPr="00042862">
              <w:rPr>
                <w:sz w:val="24"/>
              </w:rPr>
              <w:t>42,32</w:t>
            </w:r>
          </w:p>
        </w:tc>
        <w:tc>
          <w:tcPr>
            <w:tcW w:w="970" w:type="dxa"/>
            <w:tcBorders>
              <w:top w:val="nil"/>
              <w:left w:val="nil"/>
              <w:bottom w:val="single" w:sz="8" w:space="0" w:color="auto"/>
              <w:right w:val="single" w:sz="8" w:space="0" w:color="auto"/>
            </w:tcBorders>
            <w:shd w:val="clear" w:color="auto" w:fill="auto"/>
            <w:noWrap/>
            <w:vAlign w:val="center"/>
            <w:hideMark/>
          </w:tcPr>
          <w:p w14:paraId="69A5FBCE" w14:textId="3312BC47" w:rsidR="00E23695" w:rsidRPr="00042862" w:rsidRDefault="00E23695" w:rsidP="00E23695">
            <w:pPr>
              <w:spacing w:before="0" w:after="0" w:line="240" w:lineRule="auto"/>
              <w:ind w:firstLine="0"/>
              <w:jc w:val="right"/>
              <w:rPr>
                <w:sz w:val="24"/>
              </w:rPr>
            </w:pPr>
            <w:r w:rsidRPr="00042862">
              <w:rPr>
                <w:sz w:val="24"/>
              </w:rPr>
              <w:t>-0,06</w:t>
            </w:r>
          </w:p>
        </w:tc>
        <w:tc>
          <w:tcPr>
            <w:tcW w:w="970" w:type="dxa"/>
            <w:tcBorders>
              <w:top w:val="nil"/>
              <w:left w:val="nil"/>
              <w:bottom w:val="single" w:sz="8" w:space="0" w:color="auto"/>
              <w:right w:val="single" w:sz="8" w:space="0" w:color="auto"/>
            </w:tcBorders>
            <w:shd w:val="clear" w:color="auto" w:fill="auto"/>
            <w:noWrap/>
            <w:vAlign w:val="center"/>
            <w:hideMark/>
          </w:tcPr>
          <w:p w14:paraId="1FBA0559" w14:textId="201F3026" w:rsidR="00E23695" w:rsidRPr="00042862" w:rsidRDefault="00E23695" w:rsidP="00E23695">
            <w:pPr>
              <w:spacing w:before="0" w:after="0" w:line="240" w:lineRule="auto"/>
              <w:ind w:firstLine="0"/>
              <w:jc w:val="right"/>
              <w:rPr>
                <w:sz w:val="24"/>
              </w:rPr>
            </w:pPr>
            <w:r w:rsidRPr="00042862">
              <w:rPr>
                <w:sz w:val="24"/>
              </w:rPr>
              <w:t>10,84</w:t>
            </w:r>
          </w:p>
        </w:tc>
        <w:tc>
          <w:tcPr>
            <w:tcW w:w="1147" w:type="dxa"/>
            <w:tcBorders>
              <w:top w:val="nil"/>
              <w:left w:val="nil"/>
              <w:bottom w:val="single" w:sz="8" w:space="0" w:color="auto"/>
              <w:right w:val="single" w:sz="8" w:space="0" w:color="auto"/>
            </w:tcBorders>
            <w:shd w:val="clear" w:color="auto" w:fill="auto"/>
            <w:noWrap/>
            <w:vAlign w:val="center"/>
            <w:hideMark/>
          </w:tcPr>
          <w:p w14:paraId="3E6BF64F" w14:textId="3D575E4F" w:rsidR="00E23695" w:rsidRPr="00042862" w:rsidRDefault="00E23695" w:rsidP="00E23695">
            <w:pPr>
              <w:spacing w:before="0" w:after="0" w:line="240" w:lineRule="auto"/>
              <w:ind w:firstLine="0"/>
              <w:jc w:val="right"/>
              <w:rPr>
                <w:sz w:val="24"/>
              </w:rPr>
            </w:pPr>
            <w:r w:rsidRPr="00042862">
              <w:rPr>
                <w:sz w:val="24"/>
              </w:rPr>
              <w:t>41,83</w:t>
            </w:r>
          </w:p>
        </w:tc>
        <w:tc>
          <w:tcPr>
            <w:tcW w:w="1134" w:type="dxa"/>
            <w:tcBorders>
              <w:top w:val="nil"/>
              <w:left w:val="nil"/>
              <w:bottom w:val="single" w:sz="8" w:space="0" w:color="auto"/>
              <w:right w:val="single" w:sz="8" w:space="0" w:color="auto"/>
            </w:tcBorders>
            <w:shd w:val="clear" w:color="auto" w:fill="auto"/>
            <w:noWrap/>
            <w:vAlign w:val="center"/>
            <w:hideMark/>
          </w:tcPr>
          <w:p w14:paraId="4ED4F968" w14:textId="672195DB" w:rsidR="00E23695" w:rsidRPr="00042862" w:rsidRDefault="00E23695" w:rsidP="00E23695">
            <w:pPr>
              <w:spacing w:before="0" w:after="0" w:line="240" w:lineRule="auto"/>
              <w:ind w:firstLine="0"/>
              <w:jc w:val="right"/>
              <w:rPr>
                <w:sz w:val="24"/>
              </w:rPr>
            </w:pPr>
            <w:r w:rsidRPr="00042862">
              <w:rPr>
                <w:sz w:val="24"/>
              </w:rPr>
              <w:t>41,80</w:t>
            </w:r>
          </w:p>
        </w:tc>
        <w:tc>
          <w:tcPr>
            <w:tcW w:w="1418" w:type="dxa"/>
            <w:tcBorders>
              <w:top w:val="nil"/>
              <w:left w:val="nil"/>
              <w:bottom w:val="single" w:sz="8" w:space="0" w:color="auto"/>
              <w:right w:val="single" w:sz="8" w:space="0" w:color="auto"/>
            </w:tcBorders>
            <w:shd w:val="clear" w:color="auto" w:fill="auto"/>
            <w:noWrap/>
            <w:vAlign w:val="center"/>
            <w:hideMark/>
          </w:tcPr>
          <w:p w14:paraId="5B70FA46" w14:textId="3705F695" w:rsidR="00E23695" w:rsidRPr="00042862" w:rsidRDefault="00E23695" w:rsidP="00E23695">
            <w:pPr>
              <w:spacing w:before="0" w:after="0" w:line="240" w:lineRule="auto"/>
              <w:ind w:firstLine="0"/>
              <w:jc w:val="right"/>
              <w:rPr>
                <w:sz w:val="24"/>
              </w:rPr>
            </w:pPr>
            <w:r w:rsidRPr="00042862">
              <w:rPr>
                <w:sz w:val="24"/>
              </w:rPr>
              <w:t>-0,03</w:t>
            </w:r>
          </w:p>
        </w:tc>
      </w:tr>
      <w:tr w:rsidR="00042862" w:rsidRPr="00042862" w14:paraId="7F2FE24B"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255FFB1E" w14:textId="77777777" w:rsidR="00E23695" w:rsidRPr="00042862" w:rsidRDefault="00E23695" w:rsidP="00E23695">
            <w:pPr>
              <w:spacing w:before="0" w:after="0" w:line="240" w:lineRule="auto"/>
              <w:ind w:firstLine="0"/>
              <w:jc w:val="center"/>
              <w:rPr>
                <w:sz w:val="24"/>
              </w:rPr>
            </w:pPr>
            <w:r w:rsidRPr="00042862">
              <w:rPr>
                <w:sz w:val="24"/>
              </w:rPr>
              <w:t>2</w:t>
            </w:r>
          </w:p>
        </w:tc>
        <w:tc>
          <w:tcPr>
            <w:tcW w:w="2241" w:type="dxa"/>
            <w:tcBorders>
              <w:top w:val="nil"/>
              <w:left w:val="nil"/>
              <w:bottom w:val="single" w:sz="8" w:space="0" w:color="auto"/>
              <w:right w:val="single" w:sz="8" w:space="0" w:color="auto"/>
            </w:tcBorders>
            <w:shd w:val="clear" w:color="auto" w:fill="auto"/>
            <w:noWrap/>
            <w:vAlign w:val="center"/>
            <w:hideMark/>
          </w:tcPr>
          <w:p w14:paraId="6E31754D" w14:textId="10A46F3D" w:rsidR="00E23695" w:rsidRPr="00042862" w:rsidRDefault="00E23695" w:rsidP="00E23695">
            <w:pPr>
              <w:spacing w:before="0" w:after="0" w:line="240" w:lineRule="auto"/>
              <w:ind w:firstLine="0"/>
              <w:jc w:val="left"/>
              <w:rPr>
                <w:sz w:val="24"/>
              </w:rPr>
            </w:pPr>
            <w:r w:rsidRPr="00042862">
              <w:rPr>
                <w:sz w:val="24"/>
              </w:rPr>
              <w:t>Hòa Bình</w:t>
            </w:r>
          </w:p>
        </w:tc>
        <w:tc>
          <w:tcPr>
            <w:tcW w:w="1315" w:type="dxa"/>
            <w:tcBorders>
              <w:top w:val="nil"/>
              <w:left w:val="nil"/>
              <w:bottom w:val="single" w:sz="8" w:space="0" w:color="auto"/>
              <w:right w:val="single" w:sz="8" w:space="0" w:color="auto"/>
            </w:tcBorders>
            <w:shd w:val="clear" w:color="auto" w:fill="auto"/>
            <w:noWrap/>
            <w:vAlign w:val="center"/>
            <w:hideMark/>
          </w:tcPr>
          <w:p w14:paraId="7A6E0F25" w14:textId="52444E2A" w:rsidR="00E23695" w:rsidRPr="00042862" w:rsidRDefault="00E23695" w:rsidP="00E23695">
            <w:pPr>
              <w:spacing w:before="0" w:after="0" w:line="240" w:lineRule="auto"/>
              <w:ind w:firstLine="0"/>
              <w:jc w:val="right"/>
              <w:rPr>
                <w:sz w:val="24"/>
              </w:rPr>
            </w:pPr>
            <w:r w:rsidRPr="00042862">
              <w:rPr>
                <w:sz w:val="24"/>
              </w:rPr>
              <w:t>31,15</w:t>
            </w:r>
          </w:p>
        </w:tc>
        <w:tc>
          <w:tcPr>
            <w:tcW w:w="1315" w:type="dxa"/>
            <w:tcBorders>
              <w:top w:val="nil"/>
              <w:left w:val="nil"/>
              <w:bottom w:val="single" w:sz="8" w:space="0" w:color="auto"/>
              <w:right w:val="single" w:sz="8" w:space="0" w:color="auto"/>
            </w:tcBorders>
            <w:shd w:val="clear" w:color="auto" w:fill="auto"/>
            <w:noWrap/>
            <w:vAlign w:val="center"/>
            <w:hideMark/>
          </w:tcPr>
          <w:p w14:paraId="6B47E82A" w14:textId="004FB908" w:rsidR="00E23695" w:rsidRPr="00042862" w:rsidRDefault="00E23695" w:rsidP="00E23695">
            <w:pPr>
              <w:spacing w:before="0" w:after="0" w:line="240" w:lineRule="auto"/>
              <w:ind w:firstLine="0"/>
              <w:jc w:val="right"/>
              <w:rPr>
                <w:sz w:val="24"/>
              </w:rPr>
            </w:pPr>
            <w:r w:rsidRPr="00042862">
              <w:rPr>
                <w:sz w:val="24"/>
              </w:rPr>
              <w:t>29,76</w:t>
            </w:r>
          </w:p>
        </w:tc>
        <w:tc>
          <w:tcPr>
            <w:tcW w:w="970" w:type="dxa"/>
            <w:tcBorders>
              <w:top w:val="nil"/>
              <w:left w:val="nil"/>
              <w:bottom w:val="single" w:sz="8" w:space="0" w:color="auto"/>
              <w:right w:val="single" w:sz="8" w:space="0" w:color="auto"/>
            </w:tcBorders>
            <w:shd w:val="clear" w:color="auto" w:fill="auto"/>
            <w:noWrap/>
            <w:vAlign w:val="center"/>
            <w:hideMark/>
          </w:tcPr>
          <w:p w14:paraId="40A2787C" w14:textId="22C975A3" w:rsidR="00E23695" w:rsidRPr="00042862" w:rsidRDefault="00E23695" w:rsidP="00E23695">
            <w:pPr>
              <w:spacing w:before="0" w:after="0" w:line="240" w:lineRule="auto"/>
              <w:ind w:firstLine="0"/>
              <w:jc w:val="right"/>
              <w:rPr>
                <w:sz w:val="24"/>
              </w:rPr>
            </w:pPr>
            <w:r w:rsidRPr="00042862">
              <w:rPr>
                <w:sz w:val="24"/>
              </w:rPr>
              <w:t>-1,39</w:t>
            </w:r>
          </w:p>
        </w:tc>
        <w:tc>
          <w:tcPr>
            <w:tcW w:w="970" w:type="dxa"/>
            <w:tcBorders>
              <w:top w:val="nil"/>
              <w:left w:val="nil"/>
              <w:bottom w:val="single" w:sz="8" w:space="0" w:color="auto"/>
              <w:right w:val="single" w:sz="8" w:space="0" w:color="auto"/>
            </w:tcBorders>
            <w:shd w:val="clear" w:color="auto" w:fill="auto"/>
            <w:noWrap/>
            <w:vAlign w:val="center"/>
            <w:hideMark/>
          </w:tcPr>
          <w:p w14:paraId="33F5162C" w14:textId="524A0D81" w:rsidR="00E23695" w:rsidRPr="00042862" w:rsidRDefault="00E23695" w:rsidP="00E23695">
            <w:pPr>
              <w:spacing w:before="0" w:after="0" w:line="240" w:lineRule="auto"/>
              <w:ind w:firstLine="0"/>
              <w:jc w:val="right"/>
              <w:rPr>
                <w:sz w:val="24"/>
              </w:rPr>
            </w:pPr>
            <w:r w:rsidRPr="00042862">
              <w:rPr>
                <w:sz w:val="24"/>
              </w:rPr>
              <w:t>100,00</w:t>
            </w:r>
          </w:p>
        </w:tc>
        <w:tc>
          <w:tcPr>
            <w:tcW w:w="1147" w:type="dxa"/>
            <w:tcBorders>
              <w:top w:val="nil"/>
              <w:left w:val="nil"/>
              <w:bottom w:val="single" w:sz="8" w:space="0" w:color="auto"/>
              <w:right w:val="single" w:sz="8" w:space="0" w:color="auto"/>
            </w:tcBorders>
            <w:shd w:val="clear" w:color="auto" w:fill="auto"/>
            <w:noWrap/>
            <w:vAlign w:val="center"/>
            <w:hideMark/>
          </w:tcPr>
          <w:p w14:paraId="5C6069C1" w14:textId="3863CAD0" w:rsidR="00E23695" w:rsidRPr="00042862" w:rsidRDefault="00E23695" w:rsidP="00E23695">
            <w:pPr>
              <w:spacing w:before="0" w:after="0" w:line="240" w:lineRule="auto"/>
              <w:ind w:firstLine="0"/>
              <w:jc w:val="right"/>
              <w:rPr>
                <w:sz w:val="24"/>
              </w:rPr>
            </w:pPr>
            <w:r w:rsidRPr="00042862">
              <w:rPr>
                <w:sz w:val="24"/>
              </w:rPr>
              <w:t>29,76</w:t>
            </w:r>
          </w:p>
        </w:tc>
        <w:tc>
          <w:tcPr>
            <w:tcW w:w="1134" w:type="dxa"/>
            <w:tcBorders>
              <w:top w:val="nil"/>
              <w:left w:val="nil"/>
              <w:bottom w:val="single" w:sz="8" w:space="0" w:color="auto"/>
              <w:right w:val="single" w:sz="8" w:space="0" w:color="auto"/>
            </w:tcBorders>
            <w:shd w:val="clear" w:color="auto" w:fill="auto"/>
            <w:noWrap/>
            <w:vAlign w:val="center"/>
            <w:hideMark/>
          </w:tcPr>
          <w:p w14:paraId="79C5EDCC" w14:textId="294883A1" w:rsidR="00E23695" w:rsidRPr="00042862" w:rsidRDefault="00E23695" w:rsidP="00E23695">
            <w:pPr>
              <w:spacing w:before="0" w:after="0" w:line="240" w:lineRule="auto"/>
              <w:ind w:firstLine="0"/>
              <w:jc w:val="right"/>
              <w:rPr>
                <w:sz w:val="24"/>
              </w:rPr>
            </w:pPr>
            <w:r w:rsidRPr="00042862">
              <w:rPr>
                <w:sz w:val="24"/>
              </w:rPr>
              <w:t>26,04</w:t>
            </w:r>
          </w:p>
        </w:tc>
        <w:tc>
          <w:tcPr>
            <w:tcW w:w="1418" w:type="dxa"/>
            <w:tcBorders>
              <w:top w:val="nil"/>
              <w:left w:val="nil"/>
              <w:bottom w:val="single" w:sz="8" w:space="0" w:color="auto"/>
              <w:right w:val="single" w:sz="8" w:space="0" w:color="auto"/>
            </w:tcBorders>
            <w:shd w:val="clear" w:color="auto" w:fill="auto"/>
            <w:noWrap/>
            <w:vAlign w:val="center"/>
            <w:hideMark/>
          </w:tcPr>
          <w:p w14:paraId="39409F66" w14:textId="21A3B3B6" w:rsidR="00E23695" w:rsidRPr="00042862" w:rsidRDefault="00E23695" w:rsidP="00E23695">
            <w:pPr>
              <w:spacing w:before="0" w:after="0" w:line="240" w:lineRule="auto"/>
              <w:ind w:firstLine="0"/>
              <w:jc w:val="right"/>
              <w:rPr>
                <w:sz w:val="24"/>
              </w:rPr>
            </w:pPr>
            <w:r w:rsidRPr="00042862">
              <w:rPr>
                <w:sz w:val="24"/>
              </w:rPr>
              <w:t>-3,72</w:t>
            </w:r>
          </w:p>
        </w:tc>
      </w:tr>
      <w:tr w:rsidR="00042862" w:rsidRPr="00042862" w14:paraId="334D72F3"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6B095A12" w14:textId="77777777" w:rsidR="00E23695" w:rsidRPr="00042862" w:rsidRDefault="00E23695" w:rsidP="00E23695">
            <w:pPr>
              <w:spacing w:before="0" w:after="0" w:line="240" w:lineRule="auto"/>
              <w:ind w:firstLine="0"/>
              <w:jc w:val="center"/>
              <w:rPr>
                <w:sz w:val="24"/>
              </w:rPr>
            </w:pPr>
            <w:r w:rsidRPr="00042862">
              <w:rPr>
                <w:sz w:val="24"/>
              </w:rPr>
              <w:t>3</w:t>
            </w:r>
          </w:p>
        </w:tc>
        <w:tc>
          <w:tcPr>
            <w:tcW w:w="2241" w:type="dxa"/>
            <w:tcBorders>
              <w:top w:val="nil"/>
              <w:left w:val="nil"/>
              <w:bottom w:val="single" w:sz="8" w:space="0" w:color="auto"/>
              <w:right w:val="single" w:sz="8" w:space="0" w:color="auto"/>
            </w:tcBorders>
            <w:shd w:val="clear" w:color="auto" w:fill="auto"/>
            <w:noWrap/>
            <w:vAlign w:val="center"/>
            <w:hideMark/>
          </w:tcPr>
          <w:p w14:paraId="60D14412" w14:textId="792BF3F3" w:rsidR="00E23695" w:rsidRPr="00042862" w:rsidRDefault="00E23695" w:rsidP="00E23695">
            <w:pPr>
              <w:spacing w:before="0" w:after="0" w:line="240" w:lineRule="auto"/>
              <w:ind w:firstLine="0"/>
              <w:jc w:val="left"/>
              <w:rPr>
                <w:sz w:val="24"/>
              </w:rPr>
            </w:pPr>
            <w:r w:rsidRPr="00042862">
              <w:rPr>
                <w:sz w:val="24"/>
              </w:rPr>
              <w:t>Cao Bằng</w:t>
            </w:r>
          </w:p>
        </w:tc>
        <w:tc>
          <w:tcPr>
            <w:tcW w:w="1315" w:type="dxa"/>
            <w:tcBorders>
              <w:top w:val="nil"/>
              <w:left w:val="nil"/>
              <w:bottom w:val="single" w:sz="8" w:space="0" w:color="auto"/>
              <w:right w:val="single" w:sz="8" w:space="0" w:color="auto"/>
            </w:tcBorders>
            <w:shd w:val="clear" w:color="auto" w:fill="auto"/>
            <w:noWrap/>
            <w:vAlign w:val="center"/>
            <w:hideMark/>
          </w:tcPr>
          <w:p w14:paraId="572D5728" w14:textId="3B41C263" w:rsidR="00E23695" w:rsidRPr="00042862" w:rsidRDefault="00E23695" w:rsidP="00E23695">
            <w:pPr>
              <w:spacing w:before="0" w:after="0" w:line="240" w:lineRule="auto"/>
              <w:ind w:firstLine="0"/>
              <w:jc w:val="right"/>
              <w:rPr>
                <w:sz w:val="24"/>
              </w:rPr>
            </w:pPr>
            <w:r w:rsidRPr="00042862">
              <w:rPr>
                <w:sz w:val="24"/>
              </w:rPr>
              <w:t>35,16</w:t>
            </w:r>
          </w:p>
        </w:tc>
        <w:tc>
          <w:tcPr>
            <w:tcW w:w="1315" w:type="dxa"/>
            <w:tcBorders>
              <w:top w:val="nil"/>
              <w:left w:val="nil"/>
              <w:bottom w:val="single" w:sz="8" w:space="0" w:color="auto"/>
              <w:right w:val="single" w:sz="8" w:space="0" w:color="auto"/>
            </w:tcBorders>
            <w:shd w:val="clear" w:color="auto" w:fill="auto"/>
            <w:noWrap/>
            <w:vAlign w:val="center"/>
            <w:hideMark/>
          </w:tcPr>
          <w:p w14:paraId="01757399" w14:textId="62C481D9" w:rsidR="00E23695" w:rsidRPr="00042862" w:rsidRDefault="00E23695" w:rsidP="00E23695">
            <w:pPr>
              <w:spacing w:before="0" w:after="0" w:line="240" w:lineRule="auto"/>
              <w:ind w:firstLine="0"/>
              <w:jc w:val="right"/>
              <w:rPr>
                <w:sz w:val="24"/>
              </w:rPr>
            </w:pPr>
            <w:r w:rsidRPr="00042862">
              <w:rPr>
                <w:sz w:val="24"/>
              </w:rPr>
              <w:t>35,90</w:t>
            </w:r>
          </w:p>
        </w:tc>
        <w:tc>
          <w:tcPr>
            <w:tcW w:w="970" w:type="dxa"/>
            <w:tcBorders>
              <w:top w:val="nil"/>
              <w:left w:val="nil"/>
              <w:bottom w:val="single" w:sz="8" w:space="0" w:color="auto"/>
              <w:right w:val="single" w:sz="8" w:space="0" w:color="auto"/>
            </w:tcBorders>
            <w:shd w:val="clear" w:color="auto" w:fill="auto"/>
            <w:noWrap/>
            <w:vAlign w:val="center"/>
            <w:hideMark/>
          </w:tcPr>
          <w:p w14:paraId="11E074CC" w14:textId="18E79B72" w:rsidR="00E23695" w:rsidRPr="00042862" w:rsidRDefault="00E23695" w:rsidP="00E23695">
            <w:pPr>
              <w:spacing w:before="0" w:after="0" w:line="240" w:lineRule="auto"/>
              <w:ind w:firstLine="0"/>
              <w:jc w:val="right"/>
              <w:rPr>
                <w:sz w:val="24"/>
              </w:rPr>
            </w:pPr>
            <w:r w:rsidRPr="00042862">
              <w:rPr>
                <w:sz w:val="24"/>
              </w:rPr>
              <w:t>0,75</w:t>
            </w:r>
          </w:p>
        </w:tc>
        <w:tc>
          <w:tcPr>
            <w:tcW w:w="970" w:type="dxa"/>
            <w:tcBorders>
              <w:top w:val="nil"/>
              <w:left w:val="nil"/>
              <w:bottom w:val="single" w:sz="8" w:space="0" w:color="auto"/>
              <w:right w:val="single" w:sz="8" w:space="0" w:color="auto"/>
            </w:tcBorders>
            <w:shd w:val="clear" w:color="auto" w:fill="auto"/>
            <w:noWrap/>
            <w:vAlign w:val="center"/>
            <w:hideMark/>
          </w:tcPr>
          <w:p w14:paraId="6AED8322" w14:textId="14E0AA7F" w:rsidR="00E23695" w:rsidRPr="00042862" w:rsidRDefault="00E23695" w:rsidP="00E23695">
            <w:pPr>
              <w:spacing w:before="0" w:after="0" w:line="240" w:lineRule="auto"/>
              <w:ind w:firstLine="0"/>
              <w:jc w:val="right"/>
              <w:rPr>
                <w:sz w:val="24"/>
              </w:rPr>
            </w:pPr>
            <w:r w:rsidRPr="00042862">
              <w:rPr>
                <w:sz w:val="24"/>
              </w:rPr>
              <w:t>-117,95</w:t>
            </w:r>
          </w:p>
        </w:tc>
        <w:tc>
          <w:tcPr>
            <w:tcW w:w="1147" w:type="dxa"/>
            <w:tcBorders>
              <w:top w:val="nil"/>
              <w:left w:val="nil"/>
              <w:bottom w:val="single" w:sz="8" w:space="0" w:color="auto"/>
              <w:right w:val="single" w:sz="8" w:space="0" w:color="auto"/>
            </w:tcBorders>
            <w:shd w:val="clear" w:color="auto" w:fill="auto"/>
            <w:noWrap/>
            <w:vAlign w:val="center"/>
            <w:hideMark/>
          </w:tcPr>
          <w:p w14:paraId="34CCB091" w14:textId="46CFD99E" w:rsidR="00E23695" w:rsidRPr="00042862" w:rsidRDefault="00E23695" w:rsidP="00E23695">
            <w:pPr>
              <w:spacing w:before="0" w:after="0" w:line="240" w:lineRule="auto"/>
              <w:ind w:firstLine="0"/>
              <w:jc w:val="right"/>
              <w:rPr>
                <w:sz w:val="24"/>
              </w:rPr>
            </w:pPr>
            <w:r w:rsidRPr="00042862">
              <w:rPr>
                <w:sz w:val="24"/>
              </w:rPr>
              <w:t>34,53</w:t>
            </w:r>
          </w:p>
        </w:tc>
        <w:tc>
          <w:tcPr>
            <w:tcW w:w="1134" w:type="dxa"/>
            <w:tcBorders>
              <w:top w:val="nil"/>
              <w:left w:val="nil"/>
              <w:bottom w:val="single" w:sz="8" w:space="0" w:color="auto"/>
              <w:right w:val="single" w:sz="8" w:space="0" w:color="auto"/>
            </w:tcBorders>
            <w:shd w:val="clear" w:color="auto" w:fill="auto"/>
            <w:noWrap/>
            <w:vAlign w:val="center"/>
            <w:hideMark/>
          </w:tcPr>
          <w:p w14:paraId="2B9E7AA0" w14:textId="54FF7686" w:rsidR="00E23695" w:rsidRPr="00042862" w:rsidRDefault="00E23695" w:rsidP="00E23695">
            <w:pPr>
              <w:spacing w:before="0" w:after="0" w:line="240" w:lineRule="auto"/>
              <w:ind w:firstLine="0"/>
              <w:jc w:val="right"/>
              <w:rPr>
                <w:sz w:val="24"/>
              </w:rPr>
            </w:pPr>
            <w:r w:rsidRPr="00042862">
              <w:rPr>
                <w:sz w:val="24"/>
              </w:rPr>
              <w:t>34,37</w:t>
            </w:r>
          </w:p>
        </w:tc>
        <w:tc>
          <w:tcPr>
            <w:tcW w:w="1418" w:type="dxa"/>
            <w:tcBorders>
              <w:top w:val="nil"/>
              <w:left w:val="nil"/>
              <w:bottom w:val="single" w:sz="8" w:space="0" w:color="auto"/>
              <w:right w:val="single" w:sz="8" w:space="0" w:color="auto"/>
            </w:tcBorders>
            <w:shd w:val="clear" w:color="auto" w:fill="auto"/>
            <w:noWrap/>
            <w:vAlign w:val="center"/>
            <w:hideMark/>
          </w:tcPr>
          <w:p w14:paraId="79D31EB1" w14:textId="3B1F9059" w:rsidR="00E23695" w:rsidRPr="00042862" w:rsidRDefault="00E23695" w:rsidP="00E23695">
            <w:pPr>
              <w:spacing w:before="0" w:after="0" w:line="240" w:lineRule="auto"/>
              <w:ind w:firstLine="0"/>
              <w:jc w:val="right"/>
              <w:rPr>
                <w:sz w:val="24"/>
              </w:rPr>
            </w:pPr>
            <w:r w:rsidRPr="00042862">
              <w:rPr>
                <w:sz w:val="24"/>
              </w:rPr>
              <w:t>-0,16</w:t>
            </w:r>
          </w:p>
        </w:tc>
      </w:tr>
      <w:tr w:rsidR="00042862" w:rsidRPr="00042862" w14:paraId="5816F1C0"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3D3F977D" w14:textId="77777777" w:rsidR="00E23695" w:rsidRPr="00042862" w:rsidRDefault="00E23695" w:rsidP="00E23695">
            <w:pPr>
              <w:spacing w:before="0" w:after="0" w:line="240" w:lineRule="auto"/>
              <w:ind w:firstLine="0"/>
              <w:jc w:val="center"/>
              <w:rPr>
                <w:sz w:val="24"/>
              </w:rPr>
            </w:pPr>
            <w:r w:rsidRPr="00042862">
              <w:rPr>
                <w:sz w:val="24"/>
              </w:rPr>
              <w:t>4</w:t>
            </w:r>
          </w:p>
        </w:tc>
        <w:tc>
          <w:tcPr>
            <w:tcW w:w="2241" w:type="dxa"/>
            <w:tcBorders>
              <w:top w:val="nil"/>
              <w:left w:val="nil"/>
              <w:bottom w:val="single" w:sz="8" w:space="0" w:color="auto"/>
              <w:right w:val="single" w:sz="8" w:space="0" w:color="auto"/>
            </w:tcBorders>
            <w:shd w:val="clear" w:color="auto" w:fill="auto"/>
            <w:noWrap/>
            <w:vAlign w:val="center"/>
            <w:hideMark/>
          </w:tcPr>
          <w:p w14:paraId="4BA36DA0" w14:textId="3621BD23" w:rsidR="00E23695" w:rsidRPr="00042862" w:rsidRDefault="00E23695" w:rsidP="00E23695">
            <w:pPr>
              <w:spacing w:before="0" w:after="0" w:line="240" w:lineRule="auto"/>
              <w:ind w:firstLine="0"/>
              <w:jc w:val="left"/>
              <w:rPr>
                <w:sz w:val="24"/>
              </w:rPr>
            </w:pPr>
            <w:r w:rsidRPr="00042862">
              <w:rPr>
                <w:sz w:val="24"/>
              </w:rPr>
              <w:t>Bắc Kạn</w:t>
            </w:r>
          </w:p>
        </w:tc>
        <w:tc>
          <w:tcPr>
            <w:tcW w:w="1315" w:type="dxa"/>
            <w:tcBorders>
              <w:top w:val="nil"/>
              <w:left w:val="nil"/>
              <w:bottom w:val="single" w:sz="8" w:space="0" w:color="auto"/>
              <w:right w:val="single" w:sz="8" w:space="0" w:color="auto"/>
            </w:tcBorders>
            <w:shd w:val="clear" w:color="auto" w:fill="auto"/>
            <w:noWrap/>
            <w:vAlign w:val="center"/>
            <w:hideMark/>
          </w:tcPr>
          <w:p w14:paraId="57B17D72" w14:textId="01A65473" w:rsidR="00E23695" w:rsidRPr="00042862" w:rsidRDefault="00E23695" w:rsidP="00E23695">
            <w:pPr>
              <w:spacing w:before="0" w:after="0" w:line="240" w:lineRule="auto"/>
              <w:ind w:firstLine="0"/>
              <w:jc w:val="right"/>
              <w:rPr>
                <w:sz w:val="24"/>
              </w:rPr>
            </w:pPr>
            <w:r w:rsidRPr="00042862">
              <w:rPr>
                <w:sz w:val="24"/>
              </w:rPr>
              <w:t>19,43</w:t>
            </w:r>
          </w:p>
        </w:tc>
        <w:tc>
          <w:tcPr>
            <w:tcW w:w="1315" w:type="dxa"/>
            <w:tcBorders>
              <w:top w:val="nil"/>
              <w:left w:val="nil"/>
              <w:bottom w:val="single" w:sz="8" w:space="0" w:color="auto"/>
              <w:right w:val="single" w:sz="8" w:space="0" w:color="auto"/>
            </w:tcBorders>
            <w:shd w:val="clear" w:color="auto" w:fill="auto"/>
            <w:noWrap/>
            <w:vAlign w:val="center"/>
            <w:hideMark/>
          </w:tcPr>
          <w:p w14:paraId="4F2674F3" w14:textId="2C2E7DB7" w:rsidR="00E23695" w:rsidRPr="00042862" w:rsidRDefault="00E23695" w:rsidP="00E23695">
            <w:pPr>
              <w:spacing w:before="0" w:after="0" w:line="240" w:lineRule="auto"/>
              <w:ind w:firstLine="0"/>
              <w:jc w:val="right"/>
              <w:rPr>
                <w:sz w:val="24"/>
              </w:rPr>
            </w:pPr>
            <w:r w:rsidRPr="00042862">
              <w:rPr>
                <w:sz w:val="24"/>
              </w:rPr>
              <w:t>19,37</w:t>
            </w:r>
          </w:p>
        </w:tc>
        <w:tc>
          <w:tcPr>
            <w:tcW w:w="970" w:type="dxa"/>
            <w:tcBorders>
              <w:top w:val="nil"/>
              <w:left w:val="nil"/>
              <w:bottom w:val="single" w:sz="8" w:space="0" w:color="auto"/>
              <w:right w:val="single" w:sz="8" w:space="0" w:color="auto"/>
            </w:tcBorders>
            <w:shd w:val="clear" w:color="auto" w:fill="auto"/>
            <w:noWrap/>
            <w:vAlign w:val="center"/>
            <w:hideMark/>
          </w:tcPr>
          <w:p w14:paraId="116175C2" w14:textId="3832969C" w:rsidR="00E23695" w:rsidRPr="00042862" w:rsidRDefault="00E23695" w:rsidP="00E23695">
            <w:pPr>
              <w:spacing w:before="0" w:after="0" w:line="240" w:lineRule="auto"/>
              <w:ind w:firstLine="0"/>
              <w:jc w:val="right"/>
              <w:rPr>
                <w:sz w:val="24"/>
              </w:rPr>
            </w:pPr>
            <w:r w:rsidRPr="00042862">
              <w:rPr>
                <w:sz w:val="24"/>
              </w:rPr>
              <w:t>-0,05</w:t>
            </w:r>
          </w:p>
        </w:tc>
        <w:tc>
          <w:tcPr>
            <w:tcW w:w="970" w:type="dxa"/>
            <w:tcBorders>
              <w:top w:val="nil"/>
              <w:left w:val="nil"/>
              <w:bottom w:val="single" w:sz="8" w:space="0" w:color="auto"/>
              <w:right w:val="single" w:sz="8" w:space="0" w:color="auto"/>
            </w:tcBorders>
            <w:shd w:val="clear" w:color="auto" w:fill="auto"/>
            <w:noWrap/>
            <w:vAlign w:val="center"/>
            <w:hideMark/>
          </w:tcPr>
          <w:p w14:paraId="62EF4108" w14:textId="38F3FB6E" w:rsidR="00E23695" w:rsidRPr="00042862" w:rsidRDefault="00E23695" w:rsidP="00E23695">
            <w:pPr>
              <w:spacing w:before="0" w:after="0" w:line="240" w:lineRule="auto"/>
              <w:ind w:firstLine="0"/>
              <w:jc w:val="right"/>
              <w:rPr>
                <w:sz w:val="24"/>
              </w:rPr>
            </w:pPr>
            <w:r w:rsidRPr="00042862">
              <w:rPr>
                <w:sz w:val="24"/>
              </w:rPr>
              <w:t>6,62</w:t>
            </w:r>
          </w:p>
        </w:tc>
        <w:tc>
          <w:tcPr>
            <w:tcW w:w="1147" w:type="dxa"/>
            <w:tcBorders>
              <w:top w:val="nil"/>
              <w:left w:val="nil"/>
              <w:bottom w:val="single" w:sz="8" w:space="0" w:color="auto"/>
              <w:right w:val="single" w:sz="8" w:space="0" w:color="auto"/>
            </w:tcBorders>
            <w:shd w:val="clear" w:color="auto" w:fill="auto"/>
            <w:noWrap/>
            <w:vAlign w:val="center"/>
            <w:hideMark/>
          </w:tcPr>
          <w:p w14:paraId="0F9EBA88" w14:textId="68F504D0" w:rsidR="00E23695" w:rsidRPr="00042862" w:rsidRDefault="00E23695" w:rsidP="00E23695">
            <w:pPr>
              <w:spacing w:before="0" w:after="0" w:line="240" w:lineRule="auto"/>
              <w:ind w:firstLine="0"/>
              <w:jc w:val="right"/>
              <w:rPr>
                <w:sz w:val="24"/>
              </w:rPr>
            </w:pPr>
            <w:r w:rsidRPr="00042862">
              <w:rPr>
                <w:sz w:val="24"/>
              </w:rPr>
              <w:t>18,61</w:t>
            </w:r>
          </w:p>
        </w:tc>
        <w:tc>
          <w:tcPr>
            <w:tcW w:w="1134" w:type="dxa"/>
            <w:tcBorders>
              <w:top w:val="nil"/>
              <w:left w:val="nil"/>
              <w:bottom w:val="single" w:sz="8" w:space="0" w:color="auto"/>
              <w:right w:val="single" w:sz="8" w:space="0" w:color="auto"/>
            </w:tcBorders>
            <w:shd w:val="clear" w:color="auto" w:fill="auto"/>
            <w:noWrap/>
            <w:vAlign w:val="center"/>
            <w:hideMark/>
          </w:tcPr>
          <w:p w14:paraId="5766B917" w14:textId="4BCA65FB" w:rsidR="00E23695" w:rsidRPr="00042862" w:rsidRDefault="00E23695" w:rsidP="00E23695">
            <w:pPr>
              <w:spacing w:before="0" w:after="0" w:line="240" w:lineRule="auto"/>
              <w:ind w:firstLine="0"/>
              <w:jc w:val="right"/>
              <w:rPr>
                <w:sz w:val="24"/>
              </w:rPr>
            </w:pPr>
            <w:r w:rsidRPr="00042862">
              <w:rPr>
                <w:sz w:val="24"/>
              </w:rPr>
              <w:t>18,25</w:t>
            </w:r>
          </w:p>
        </w:tc>
        <w:tc>
          <w:tcPr>
            <w:tcW w:w="1418" w:type="dxa"/>
            <w:tcBorders>
              <w:top w:val="nil"/>
              <w:left w:val="nil"/>
              <w:bottom w:val="single" w:sz="8" w:space="0" w:color="auto"/>
              <w:right w:val="single" w:sz="8" w:space="0" w:color="auto"/>
            </w:tcBorders>
            <w:shd w:val="clear" w:color="auto" w:fill="auto"/>
            <w:noWrap/>
            <w:vAlign w:val="center"/>
            <w:hideMark/>
          </w:tcPr>
          <w:p w14:paraId="1AD77E5A" w14:textId="42A14A33" w:rsidR="00E23695" w:rsidRPr="00042862" w:rsidRDefault="00E23695" w:rsidP="00E23695">
            <w:pPr>
              <w:spacing w:before="0" w:after="0" w:line="240" w:lineRule="auto"/>
              <w:ind w:firstLine="0"/>
              <w:jc w:val="right"/>
              <w:rPr>
                <w:sz w:val="24"/>
              </w:rPr>
            </w:pPr>
            <w:r w:rsidRPr="00042862">
              <w:rPr>
                <w:sz w:val="24"/>
              </w:rPr>
              <w:t>-0,36</w:t>
            </w:r>
          </w:p>
        </w:tc>
      </w:tr>
      <w:tr w:rsidR="00042862" w:rsidRPr="00042862" w14:paraId="78E9D2E2"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03452F4A" w14:textId="77777777" w:rsidR="00E23695" w:rsidRPr="00042862" w:rsidRDefault="00E23695" w:rsidP="00E23695">
            <w:pPr>
              <w:spacing w:before="0" w:after="0" w:line="240" w:lineRule="auto"/>
              <w:ind w:firstLine="0"/>
              <w:jc w:val="center"/>
              <w:rPr>
                <w:sz w:val="24"/>
              </w:rPr>
            </w:pPr>
            <w:r w:rsidRPr="00042862">
              <w:rPr>
                <w:sz w:val="24"/>
              </w:rPr>
              <w:t>5</w:t>
            </w:r>
          </w:p>
        </w:tc>
        <w:tc>
          <w:tcPr>
            <w:tcW w:w="2241" w:type="dxa"/>
            <w:tcBorders>
              <w:top w:val="nil"/>
              <w:left w:val="nil"/>
              <w:bottom w:val="single" w:sz="8" w:space="0" w:color="auto"/>
              <w:right w:val="single" w:sz="8" w:space="0" w:color="auto"/>
            </w:tcBorders>
            <w:shd w:val="clear" w:color="auto" w:fill="auto"/>
            <w:noWrap/>
            <w:vAlign w:val="center"/>
            <w:hideMark/>
          </w:tcPr>
          <w:p w14:paraId="1033E9E0" w14:textId="0A31AE72" w:rsidR="00E23695" w:rsidRPr="00042862" w:rsidRDefault="00E23695" w:rsidP="00E23695">
            <w:pPr>
              <w:spacing w:before="0" w:after="0" w:line="240" w:lineRule="auto"/>
              <w:ind w:firstLine="0"/>
              <w:jc w:val="left"/>
              <w:rPr>
                <w:sz w:val="24"/>
              </w:rPr>
            </w:pPr>
            <w:r w:rsidRPr="00042862">
              <w:rPr>
                <w:sz w:val="24"/>
              </w:rPr>
              <w:t>Tuyên Quang</w:t>
            </w:r>
          </w:p>
        </w:tc>
        <w:tc>
          <w:tcPr>
            <w:tcW w:w="1315" w:type="dxa"/>
            <w:tcBorders>
              <w:top w:val="nil"/>
              <w:left w:val="nil"/>
              <w:bottom w:val="single" w:sz="8" w:space="0" w:color="auto"/>
              <w:right w:val="single" w:sz="8" w:space="0" w:color="auto"/>
            </w:tcBorders>
            <w:shd w:val="clear" w:color="auto" w:fill="auto"/>
            <w:noWrap/>
            <w:vAlign w:val="center"/>
            <w:hideMark/>
          </w:tcPr>
          <w:p w14:paraId="329FEE80" w14:textId="141EA380" w:rsidR="00E23695" w:rsidRPr="00042862" w:rsidRDefault="00E23695" w:rsidP="00E23695">
            <w:pPr>
              <w:spacing w:before="0" w:after="0" w:line="240" w:lineRule="auto"/>
              <w:ind w:firstLine="0"/>
              <w:jc w:val="right"/>
              <w:rPr>
                <w:sz w:val="24"/>
              </w:rPr>
            </w:pPr>
            <w:r w:rsidRPr="00042862">
              <w:rPr>
                <w:sz w:val="24"/>
              </w:rPr>
              <w:t>28,13</w:t>
            </w:r>
          </w:p>
        </w:tc>
        <w:tc>
          <w:tcPr>
            <w:tcW w:w="1315" w:type="dxa"/>
            <w:tcBorders>
              <w:top w:val="nil"/>
              <w:left w:val="nil"/>
              <w:bottom w:val="single" w:sz="8" w:space="0" w:color="auto"/>
              <w:right w:val="single" w:sz="8" w:space="0" w:color="auto"/>
            </w:tcBorders>
            <w:shd w:val="clear" w:color="auto" w:fill="auto"/>
            <w:noWrap/>
            <w:vAlign w:val="center"/>
            <w:hideMark/>
          </w:tcPr>
          <w:p w14:paraId="3C8D70DA" w14:textId="386F820B" w:rsidR="00E23695" w:rsidRPr="00042862" w:rsidRDefault="00E23695" w:rsidP="00E23695">
            <w:pPr>
              <w:spacing w:before="0" w:after="0" w:line="240" w:lineRule="auto"/>
              <w:ind w:firstLine="0"/>
              <w:jc w:val="right"/>
              <w:rPr>
                <w:sz w:val="24"/>
              </w:rPr>
            </w:pPr>
            <w:r w:rsidRPr="00042862">
              <w:rPr>
                <w:sz w:val="24"/>
              </w:rPr>
              <w:t>27,77</w:t>
            </w:r>
          </w:p>
        </w:tc>
        <w:tc>
          <w:tcPr>
            <w:tcW w:w="970" w:type="dxa"/>
            <w:tcBorders>
              <w:top w:val="nil"/>
              <w:left w:val="nil"/>
              <w:bottom w:val="single" w:sz="8" w:space="0" w:color="auto"/>
              <w:right w:val="single" w:sz="8" w:space="0" w:color="auto"/>
            </w:tcBorders>
            <w:shd w:val="clear" w:color="auto" w:fill="auto"/>
            <w:noWrap/>
            <w:vAlign w:val="center"/>
            <w:hideMark/>
          </w:tcPr>
          <w:p w14:paraId="192F388F" w14:textId="387005CB" w:rsidR="00E23695" w:rsidRPr="00042862" w:rsidRDefault="00E23695" w:rsidP="00E23695">
            <w:pPr>
              <w:spacing w:before="0" w:after="0" w:line="240" w:lineRule="auto"/>
              <w:ind w:firstLine="0"/>
              <w:jc w:val="right"/>
              <w:rPr>
                <w:sz w:val="24"/>
              </w:rPr>
            </w:pPr>
            <w:r w:rsidRPr="00042862">
              <w:rPr>
                <w:sz w:val="24"/>
              </w:rPr>
              <w:t>-0,37</w:t>
            </w:r>
          </w:p>
        </w:tc>
        <w:tc>
          <w:tcPr>
            <w:tcW w:w="970" w:type="dxa"/>
            <w:tcBorders>
              <w:top w:val="nil"/>
              <w:left w:val="nil"/>
              <w:bottom w:val="single" w:sz="8" w:space="0" w:color="auto"/>
              <w:right w:val="single" w:sz="8" w:space="0" w:color="auto"/>
            </w:tcBorders>
            <w:shd w:val="clear" w:color="auto" w:fill="auto"/>
            <w:noWrap/>
            <w:vAlign w:val="center"/>
            <w:hideMark/>
          </w:tcPr>
          <w:p w14:paraId="439985DD" w14:textId="21FB29FB" w:rsidR="00E23695" w:rsidRPr="00042862" w:rsidRDefault="00E23695" w:rsidP="00E23695">
            <w:pPr>
              <w:spacing w:before="0" w:after="0" w:line="240" w:lineRule="auto"/>
              <w:ind w:firstLine="0"/>
              <w:jc w:val="right"/>
              <w:rPr>
                <w:sz w:val="24"/>
              </w:rPr>
            </w:pPr>
            <w:r w:rsidRPr="00042862">
              <w:rPr>
                <w:sz w:val="24"/>
              </w:rPr>
              <w:t>39,36</w:t>
            </w:r>
          </w:p>
        </w:tc>
        <w:tc>
          <w:tcPr>
            <w:tcW w:w="1147" w:type="dxa"/>
            <w:tcBorders>
              <w:top w:val="nil"/>
              <w:left w:val="nil"/>
              <w:bottom w:val="single" w:sz="8" w:space="0" w:color="auto"/>
              <w:right w:val="single" w:sz="8" w:space="0" w:color="auto"/>
            </w:tcBorders>
            <w:shd w:val="clear" w:color="auto" w:fill="auto"/>
            <w:noWrap/>
            <w:vAlign w:val="center"/>
            <w:hideMark/>
          </w:tcPr>
          <w:p w14:paraId="73B146CC" w14:textId="2926CAA7" w:rsidR="00E23695" w:rsidRPr="00042862" w:rsidRDefault="00E23695" w:rsidP="00E23695">
            <w:pPr>
              <w:spacing w:before="0" w:after="0" w:line="240" w:lineRule="auto"/>
              <w:ind w:firstLine="0"/>
              <w:jc w:val="right"/>
              <w:rPr>
                <w:sz w:val="24"/>
              </w:rPr>
            </w:pPr>
            <w:r w:rsidRPr="00042862">
              <w:rPr>
                <w:sz w:val="24"/>
              </w:rPr>
              <w:t>27,21</w:t>
            </w:r>
          </w:p>
        </w:tc>
        <w:tc>
          <w:tcPr>
            <w:tcW w:w="1134" w:type="dxa"/>
            <w:tcBorders>
              <w:top w:val="nil"/>
              <w:left w:val="nil"/>
              <w:bottom w:val="single" w:sz="8" w:space="0" w:color="auto"/>
              <w:right w:val="single" w:sz="8" w:space="0" w:color="auto"/>
            </w:tcBorders>
            <w:shd w:val="clear" w:color="auto" w:fill="auto"/>
            <w:noWrap/>
            <w:vAlign w:val="center"/>
            <w:hideMark/>
          </w:tcPr>
          <w:p w14:paraId="72F6064E" w14:textId="3B35BAE3" w:rsidR="00E23695" w:rsidRPr="00042862" w:rsidRDefault="00E23695" w:rsidP="00E23695">
            <w:pPr>
              <w:spacing w:before="0" w:after="0" w:line="240" w:lineRule="auto"/>
              <w:ind w:firstLine="0"/>
              <w:jc w:val="right"/>
              <w:rPr>
                <w:sz w:val="24"/>
              </w:rPr>
            </w:pPr>
            <w:r w:rsidRPr="00042862">
              <w:rPr>
                <w:sz w:val="24"/>
              </w:rPr>
              <w:t>26,91</w:t>
            </w:r>
          </w:p>
        </w:tc>
        <w:tc>
          <w:tcPr>
            <w:tcW w:w="1418" w:type="dxa"/>
            <w:tcBorders>
              <w:top w:val="nil"/>
              <w:left w:val="nil"/>
              <w:bottom w:val="single" w:sz="8" w:space="0" w:color="auto"/>
              <w:right w:val="single" w:sz="8" w:space="0" w:color="auto"/>
            </w:tcBorders>
            <w:shd w:val="clear" w:color="auto" w:fill="auto"/>
            <w:noWrap/>
            <w:vAlign w:val="center"/>
            <w:hideMark/>
          </w:tcPr>
          <w:p w14:paraId="635CC476" w14:textId="5E9126A0" w:rsidR="00E23695" w:rsidRPr="00042862" w:rsidRDefault="00E23695" w:rsidP="00E23695">
            <w:pPr>
              <w:spacing w:before="0" w:after="0" w:line="240" w:lineRule="auto"/>
              <w:ind w:firstLine="0"/>
              <w:jc w:val="right"/>
              <w:rPr>
                <w:sz w:val="24"/>
              </w:rPr>
            </w:pPr>
            <w:r w:rsidRPr="00042862">
              <w:rPr>
                <w:sz w:val="24"/>
              </w:rPr>
              <w:t>-0,30</w:t>
            </w:r>
          </w:p>
        </w:tc>
      </w:tr>
      <w:tr w:rsidR="00042862" w:rsidRPr="00042862" w14:paraId="4532357D"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3D4C1725" w14:textId="77777777" w:rsidR="00E23695" w:rsidRPr="00042862" w:rsidRDefault="00E23695" w:rsidP="00E23695">
            <w:pPr>
              <w:spacing w:before="0" w:after="0" w:line="240" w:lineRule="auto"/>
              <w:ind w:firstLine="0"/>
              <w:jc w:val="center"/>
              <w:rPr>
                <w:sz w:val="24"/>
              </w:rPr>
            </w:pPr>
            <w:r w:rsidRPr="00042862">
              <w:rPr>
                <w:sz w:val="24"/>
              </w:rPr>
              <w:t>6</w:t>
            </w:r>
          </w:p>
        </w:tc>
        <w:tc>
          <w:tcPr>
            <w:tcW w:w="2241" w:type="dxa"/>
            <w:tcBorders>
              <w:top w:val="nil"/>
              <w:left w:val="nil"/>
              <w:bottom w:val="single" w:sz="8" w:space="0" w:color="auto"/>
              <w:right w:val="single" w:sz="8" w:space="0" w:color="auto"/>
            </w:tcBorders>
            <w:shd w:val="clear" w:color="auto" w:fill="auto"/>
            <w:noWrap/>
            <w:vAlign w:val="center"/>
            <w:hideMark/>
          </w:tcPr>
          <w:p w14:paraId="2B20C7C6" w14:textId="61985D74" w:rsidR="00E23695" w:rsidRPr="00042862" w:rsidRDefault="00E23695" w:rsidP="00E23695">
            <w:pPr>
              <w:spacing w:before="0" w:after="0" w:line="240" w:lineRule="auto"/>
              <w:ind w:firstLine="0"/>
              <w:jc w:val="left"/>
              <w:rPr>
                <w:sz w:val="24"/>
              </w:rPr>
            </w:pPr>
            <w:r w:rsidRPr="00042862">
              <w:rPr>
                <w:sz w:val="24"/>
              </w:rPr>
              <w:t>Lạng Sơn</w:t>
            </w:r>
          </w:p>
        </w:tc>
        <w:tc>
          <w:tcPr>
            <w:tcW w:w="1315" w:type="dxa"/>
            <w:tcBorders>
              <w:top w:val="nil"/>
              <w:left w:val="nil"/>
              <w:bottom w:val="single" w:sz="8" w:space="0" w:color="auto"/>
              <w:right w:val="single" w:sz="8" w:space="0" w:color="auto"/>
            </w:tcBorders>
            <w:shd w:val="clear" w:color="auto" w:fill="auto"/>
            <w:noWrap/>
            <w:vAlign w:val="center"/>
            <w:hideMark/>
          </w:tcPr>
          <w:p w14:paraId="239CCEE6" w14:textId="34FCEEF8" w:rsidR="00E23695" w:rsidRPr="00042862" w:rsidRDefault="00E23695" w:rsidP="00E23695">
            <w:pPr>
              <w:spacing w:before="0" w:after="0" w:line="240" w:lineRule="auto"/>
              <w:ind w:firstLine="0"/>
              <w:jc w:val="right"/>
              <w:rPr>
                <w:sz w:val="24"/>
              </w:rPr>
            </w:pPr>
            <w:r w:rsidRPr="00042862">
              <w:rPr>
                <w:sz w:val="24"/>
              </w:rPr>
              <w:t>43,65</w:t>
            </w:r>
          </w:p>
        </w:tc>
        <w:tc>
          <w:tcPr>
            <w:tcW w:w="1315" w:type="dxa"/>
            <w:tcBorders>
              <w:top w:val="nil"/>
              <w:left w:val="nil"/>
              <w:bottom w:val="single" w:sz="8" w:space="0" w:color="auto"/>
              <w:right w:val="single" w:sz="8" w:space="0" w:color="auto"/>
            </w:tcBorders>
            <w:shd w:val="clear" w:color="auto" w:fill="auto"/>
            <w:noWrap/>
            <w:vAlign w:val="center"/>
            <w:hideMark/>
          </w:tcPr>
          <w:p w14:paraId="51BA0A78" w14:textId="4E8B407C" w:rsidR="00E23695" w:rsidRPr="00042862" w:rsidRDefault="00E23695" w:rsidP="00E23695">
            <w:pPr>
              <w:spacing w:before="0" w:after="0" w:line="240" w:lineRule="auto"/>
              <w:ind w:firstLine="0"/>
              <w:jc w:val="right"/>
              <w:rPr>
                <w:sz w:val="24"/>
              </w:rPr>
            </w:pPr>
            <w:r w:rsidRPr="00042862">
              <w:rPr>
                <w:sz w:val="24"/>
              </w:rPr>
              <w:t>43,51</w:t>
            </w:r>
          </w:p>
        </w:tc>
        <w:tc>
          <w:tcPr>
            <w:tcW w:w="970" w:type="dxa"/>
            <w:tcBorders>
              <w:top w:val="nil"/>
              <w:left w:val="nil"/>
              <w:bottom w:val="single" w:sz="8" w:space="0" w:color="auto"/>
              <w:right w:val="single" w:sz="8" w:space="0" w:color="auto"/>
            </w:tcBorders>
            <w:shd w:val="clear" w:color="auto" w:fill="auto"/>
            <w:noWrap/>
            <w:vAlign w:val="center"/>
            <w:hideMark/>
          </w:tcPr>
          <w:p w14:paraId="69309148" w14:textId="58B6F551" w:rsidR="00E23695" w:rsidRPr="00042862" w:rsidRDefault="00E23695" w:rsidP="00E23695">
            <w:pPr>
              <w:spacing w:before="0" w:after="0" w:line="240" w:lineRule="auto"/>
              <w:ind w:firstLine="0"/>
              <w:jc w:val="right"/>
              <w:rPr>
                <w:sz w:val="24"/>
              </w:rPr>
            </w:pPr>
            <w:r w:rsidRPr="00042862">
              <w:rPr>
                <w:sz w:val="24"/>
              </w:rPr>
              <w:t>-0,14</w:t>
            </w:r>
          </w:p>
        </w:tc>
        <w:tc>
          <w:tcPr>
            <w:tcW w:w="970" w:type="dxa"/>
            <w:tcBorders>
              <w:top w:val="nil"/>
              <w:left w:val="nil"/>
              <w:bottom w:val="single" w:sz="8" w:space="0" w:color="auto"/>
              <w:right w:val="single" w:sz="8" w:space="0" w:color="auto"/>
            </w:tcBorders>
            <w:shd w:val="clear" w:color="auto" w:fill="auto"/>
            <w:noWrap/>
            <w:vAlign w:val="center"/>
            <w:hideMark/>
          </w:tcPr>
          <w:p w14:paraId="07426262" w14:textId="31C9BFA3" w:rsidR="00E23695" w:rsidRPr="00042862" w:rsidRDefault="00E23695" w:rsidP="00E23695">
            <w:pPr>
              <w:spacing w:before="0" w:after="0" w:line="240" w:lineRule="auto"/>
              <w:ind w:firstLine="0"/>
              <w:jc w:val="right"/>
              <w:rPr>
                <w:sz w:val="24"/>
              </w:rPr>
            </w:pPr>
            <w:r w:rsidRPr="00042862">
              <w:rPr>
                <w:sz w:val="24"/>
              </w:rPr>
              <w:t>8,37</w:t>
            </w:r>
          </w:p>
        </w:tc>
        <w:tc>
          <w:tcPr>
            <w:tcW w:w="1147" w:type="dxa"/>
            <w:tcBorders>
              <w:top w:val="nil"/>
              <w:left w:val="nil"/>
              <w:bottom w:val="single" w:sz="8" w:space="0" w:color="auto"/>
              <w:right w:val="single" w:sz="8" w:space="0" w:color="auto"/>
            </w:tcBorders>
            <w:shd w:val="clear" w:color="auto" w:fill="auto"/>
            <w:noWrap/>
            <w:vAlign w:val="center"/>
            <w:hideMark/>
          </w:tcPr>
          <w:p w14:paraId="18C4FA4F" w14:textId="0B6DE2AD" w:rsidR="00E23695" w:rsidRPr="00042862" w:rsidRDefault="00E23695" w:rsidP="00E23695">
            <w:pPr>
              <w:spacing w:before="0" w:after="0" w:line="240" w:lineRule="auto"/>
              <w:ind w:firstLine="0"/>
              <w:jc w:val="right"/>
              <w:rPr>
                <w:sz w:val="24"/>
              </w:rPr>
            </w:pPr>
            <w:r w:rsidRPr="00042862">
              <w:rPr>
                <w:sz w:val="24"/>
              </w:rPr>
              <w:t>41,99</w:t>
            </w:r>
          </w:p>
        </w:tc>
        <w:tc>
          <w:tcPr>
            <w:tcW w:w="1134" w:type="dxa"/>
            <w:tcBorders>
              <w:top w:val="nil"/>
              <w:left w:val="nil"/>
              <w:bottom w:val="single" w:sz="8" w:space="0" w:color="auto"/>
              <w:right w:val="single" w:sz="8" w:space="0" w:color="auto"/>
            </w:tcBorders>
            <w:shd w:val="clear" w:color="auto" w:fill="auto"/>
            <w:noWrap/>
            <w:vAlign w:val="center"/>
            <w:hideMark/>
          </w:tcPr>
          <w:p w14:paraId="57C35EB9" w14:textId="68C2EDB0" w:rsidR="00E23695" w:rsidRPr="00042862" w:rsidRDefault="00E23695" w:rsidP="00E23695">
            <w:pPr>
              <w:spacing w:before="0" w:after="0" w:line="240" w:lineRule="auto"/>
              <w:ind w:firstLine="0"/>
              <w:jc w:val="right"/>
              <w:rPr>
                <w:sz w:val="24"/>
              </w:rPr>
            </w:pPr>
            <w:r w:rsidRPr="00042862">
              <w:rPr>
                <w:sz w:val="24"/>
              </w:rPr>
              <w:t>41,57</w:t>
            </w:r>
          </w:p>
        </w:tc>
        <w:tc>
          <w:tcPr>
            <w:tcW w:w="1418" w:type="dxa"/>
            <w:tcBorders>
              <w:top w:val="nil"/>
              <w:left w:val="nil"/>
              <w:bottom w:val="single" w:sz="8" w:space="0" w:color="auto"/>
              <w:right w:val="single" w:sz="8" w:space="0" w:color="auto"/>
            </w:tcBorders>
            <w:shd w:val="clear" w:color="auto" w:fill="auto"/>
            <w:noWrap/>
            <w:vAlign w:val="center"/>
            <w:hideMark/>
          </w:tcPr>
          <w:p w14:paraId="7D15B79E" w14:textId="4A9D0EAB" w:rsidR="00E23695" w:rsidRPr="00042862" w:rsidRDefault="00E23695" w:rsidP="00E23695">
            <w:pPr>
              <w:spacing w:before="0" w:after="0" w:line="240" w:lineRule="auto"/>
              <w:ind w:firstLine="0"/>
              <w:jc w:val="right"/>
              <w:rPr>
                <w:sz w:val="24"/>
              </w:rPr>
            </w:pPr>
            <w:r w:rsidRPr="00042862">
              <w:rPr>
                <w:sz w:val="24"/>
              </w:rPr>
              <w:t>-0,42</w:t>
            </w:r>
          </w:p>
        </w:tc>
      </w:tr>
      <w:tr w:rsidR="00042862" w:rsidRPr="00042862" w14:paraId="74D2236C"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323AD773" w14:textId="77777777" w:rsidR="00E23695" w:rsidRPr="00042862" w:rsidRDefault="00E23695" w:rsidP="00E23695">
            <w:pPr>
              <w:spacing w:before="0" w:after="0" w:line="240" w:lineRule="auto"/>
              <w:ind w:firstLine="0"/>
              <w:jc w:val="center"/>
              <w:rPr>
                <w:sz w:val="24"/>
              </w:rPr>
            </w:pPr>
            <w:r w:rsidRPr="00042862">
              <w:rPr>
                <w:sz w:val="24"/>
              </w:rPr>
              <w:t>7</w:t>
            </w:r>
          </w:p>
        </w:tc>
        <w:tc>
          <w:tcPr>
            <w:tcW w:w="2241" w:type="dxa"/>
            <w:tcBorders>
              <w:top w:val="nil"/>
              <w:left w:val="nil"/>
              <w:bottom w:val="single" w:sz="8" w:space="0" w:color="auto"/>
              <w:right w:val="single" w:sz="8" w:space="0" w:color="auto"/>
            </w:tcBorders>
            <w:shd w:val="clear" w:color="auto" w:fill="auto"/>
            <w:noWrap/>
            <w:vAlign w:val="center"/>
            <w:hideMark/>
          </w:tcPr>
          <w:p w14:paraId="166824DB" w14:textId="76D18DF5" w:rsidR="00E23695" w:rsidRPr="00042862" w:rsidRDefault="00E23695" w:rsidP="00E23695">
            <w:pPr>
              <w:spacing w:before="0" w:after="0" w:line="240" w:lineRule="auto"/>
              <w:ind w:firstLine="0"/>
              <w:jc w:val="left"/>
              <w:rPr>
                <w:sz w:val="24"/>
              </w:rPr>
            </w:pPr>
            <w:r w:rsidRPr="00042862">
              <w:rPr>
                <w:sz w:val="24"/>
              </w:rPr>
              <w:t>Bắc Giang</w:t>
            </w:r>
          </w:p>
        </w:tc>
        <w:tc>
          <w:tcPr>
            <w:tcW w:w="1315" w:type="dxa"/>
            <w:tcBorders>
              <w:top w:val="nil"/>
              <w:left w:val="nil"/>
              <w:bottom w:val="single" w:sz="8" w:space="0" w:color="auto"/>
              <w:right w:val="single" w:sz="8" w:space="0" w:color="auto"/>
            </w:tcBorders>
            <w:shd w:val="clear" w:color="auto" w:fill="auto"/>
            <w:noWrap/>
            <w:vAlign w:val="center"/>
            <w:hideMark/>
          </w:tcPr>
          <w:p w14:paraId="345AA360" w14:textId="28BC228F" w:rsidR="00E23695" w:rsidRPr="00042862" w:rsidRDefault="00E23695" w:rsidP="00E23695">
            <w:pPr>
              <w:spacing w:before="0" w:after="0" w:line="240" w:lineRule="auto"/>
              <w:ind w:firstLine="0"/>
              <w:jc w:val="right"/>
              <w:rPr>
                <w:sz w:val="24"/>
              </w:rPr>
            </w:pPr>
            <w:r w:rsidRPr="00042862">
              <w:rPr>
                <w:sz w:val="24"/>
              </w:rPr>
              <w:t>70,75</w:t>
            </w:r>
          </w:p>
        </w:tc>
        <w:tc>
          <w:tcPr>
            <w:tcW w:w="1315" w:type="dxa"/>
            <w:tcBorders>
              <w:top w:val="nil"/>
              <w:left w:val="nil"/>
              <w:bottom w:val="single" w:sz="8" w:space="0" w:color="auto"/>
              <w:right w:val="single" w:sz="8" w:space="0" w:color="auto"/>
            </w:tcBorders>
            <w:shd w:val="clear" w:color="auto" w:fill="auto"/>
            <w:noWrap/>
            <w:vAlign w:val="center"/>
            <w:hideMark/>
          </w:tcPr>
          <w:p w14:paraId="143A6E19" w14:textId="48A0FA98" w:rsidR="00E23695" w:rsidRPr="00042862" w:rsidRDefault="00E23695" w:rsidP="00E23695">
            <w:pPr>
              <w:spacing w:before="0" w:after="0" w:line="240" w:lineRule="auto"/>
              <w:ind w:firstLine="0"/>
              <w:jc w:val="right"/>
              <w:rPr>
                <w:sz w:val="24"/>
              </w:rPr>
            </w:pPr>
            <w:r w:rsidRPr="00042862">
              <w:rPr>
                <w:sz w:val="24"/>
              </w:rPr>
              <w:t>65,77</w:t>
            </w:r>
          </w:p>
        </w:tc>
        <w:tc>
          <w:tcPr>
            <w:tcW w:w="970" w:type="dxa"/>
            <w:tcBorders>
              <w:top w:val="nil"/>
              <w:left w:val="nil"/>
              <w:bottom w:val="single" w:sz="8" w:space="0" w:color="auto"/>
              <w:right w:val="single" w:sz="8" w:space="0" w:color="auto"/>
            </w:tcBorders>
            <w:shd w:val="clear" w:color="auto" w:fill="auto"/>
            <w:noWrap/>
            <w:vAlign w:val="center"/>
            <w:hideMark/>
          </w:tcPr>
          <w:p w14:paraId="209E6EDB" w14:textId="25DCD81F" w:rsidR="00E23695" w:rsidRPr="00042862" w:rsidRDefault="00E23695" w:rsidP="00E23695">
            <w:pPr>
              <w:spacing w:before="0" w:after="0" w:line="240" w:lineRule="auto"/>
              <w:ind w:firstLine="0"/>
              <w:jc w:val="right"/>
              <w:rPr>
                <w:sz w:val="24"/>
              </w:rPr>
            </w:pPr>
            <w:r w:rsidRPr="00042862">
              <w:rPr>
                <w:sz w:val="24"/>
              </w:rPr>
              <w:t>-4,98</w:t>
            </w:r>
          </w:p>
        </w:tc>
        <w:tc>
          <w:tcPr>
            <w:tcW w:w="970" w:type="dxa"/>
            <w:tcBorders>
              <w:top w:val="nil"/>
              <w:left w:val="nil"/>
              <w:bottom w:val="single" w:sz="8" w:space="0" w:color="auto"/>
              <w:right w:val="single" w:sz="8" w:space="0" w:color="auto"/>
            </w:tcBorders>
            <w:shd w:val="clear" w:color="auto" w:fill="auto"/>
            <w:noWrap/>
            <w:vAlign w:val="center"/>
            <w:hideMark/>
          </w:tcPr>
          <w:p w14:paraId="790F7CC1" w14:textId="771232E4" w:rsidR="00E23695" w:rsidRPr="00042862" w:rsidRDefault="00E23695" w:rsidP="00E23695">
            <w:pPr>
              <w:spacing w:before="0" w:after="0" w:line="240" w:lineRule="auto"/>
              <w:ind w:firstLine="0"/>
              <w:jc w:val="right"/>
              <w:rPr>
                <w:sz w:val="24"/>
              </w:rPr>
            </w:pPr>
            <w:r w:rsidRPr="00042862">
              <w:rPr>
                <w:sz w:val="24"/>
              </w:rPr>
              <w:t>60,00</w:t>
            </w:r>
          </w:p>
        </w:tc>
        <w:tc>
          <w:tcPr>
            <w:tcW w:w="1147" w:type="dxa"/>
            <w:tcBorders>
              <w:top w:val="nil"/>
              <w:left w:val="nil"/>
              <w:bottom w:val="single" w:sz="8" w:space="0" w:color="auto"/>
              <w:right w:val="single" w:sz="8" w:space="0" w:color="auto"/>
            </w:tcBorders>
            <w:shd w:val="clear" w:color="auto" w:fill="auto"/>
            <w:noWrap/>
            <w:vAlign w:val="center"/>
            <w:hideMark/>
          </w:tcPr>
          <w:p w14:paraId="6231F6F7" w14:textId="33A97DF8" w:rsidR="00E23695" w:rsidRPr="00042862" w:rsidRDefault="00E23695" w:rsidP="00E23695">
            <w:pPr>
              <w:spacing w:before="0" w:after="0" w:line="240" w:lineRule="auto"/>
              <w:ind w:firstLine="0"/>
              <w:jc w:val="right"/>
              <w:rPr>
                <w:sz w:val="24"/>
              </w:rPr>
            </w:pPr>
            <w:r w:rsidRPr="00042862">
              <w:rPr>
                <w:sz w:val="24"/>
              </w:rPr>
              <w:t>62,45</w:t>
            </w:r>
          </w:p>
        </w:tc>
        <w:tc>
          <w:tcPr>
            <w:tcW w:w="1134" w:type="dxa"/>
            <w:tcBorders>
              <w:top w:val="nil"/>
              <w:left w:val="nil"/>
              <w:bottom w:val="single" w:sz="8" w:space="0" w:color="auto"/>
              <w:right w:val="single" w:sz="8" w:space="0" w:color="auto"/>
            </w:tcBorders>
            <w:shd w:val="clear" w:color="auto" w:fill="auto"/>
            <w:noWrap/>
            <w:vAlign w:val="center"/>
            <w:hideMark/>
          </w:tcPr>
          <w:p w14:paraId="31DC4F80" w14:textId="5983A887" w:rsidR="00E23695" w:rsidRPr="00042862" w:rsidRDefault="00E23695" w:rsidP="00E23695">
            <w:pPr>
              <w:spacing w:before="0" w:after="0" w:line="240" w:lineRule="auto"/>
              <w:ind w:firstLine="0"/>
              <w:jc w:val="right"/>
              <w:rPr>
                <w:sz w:val="24"/>
              </w:rPr>
            </w:pPr>
            <w:r w:rsidRPr="00042862">
              <w:rPr>
                <w:sz w:val="24"/>
              </w:rPr>
              <w:t>57,75</w:t>
            </w:r>
          </w:p>
        </w:tc>
        <w:tc>
          <w:tcPr>
            <w:tcW w:w="1418" w:type="dxa"/>
            <w:tcBorders>
              <w:top w:val="nil"/>
              <w:left w:val="nil"/>
              <w:bottom w:val="single" w:sz="8" w:space="0" w:color="auto"/>
              <w:right w:val="single" w:sz="8" w:space="0" w:color="auto"/>
            </w:tcBorders>
            <w:shd w:val="clear" w:color="auto" w:fill="auto"/>
            <w:noWrap/>
            <w:vAlign w:val="center"/>
            <w:hideMark/>
          </w:tcPr>
          <w:p w14:paraId="6BE2BF4F" w14:textId="31FF425F" w:rsidR="00E23695" w:rsidRPr="00042862" w:rsidRDefault="00E23695" w:rsidP="00E23695">
            <w:pPr>
              <w:spacing w:before="0" w:after="0" w:line="240" w:lineRule="auto"/>
              <w:ind w:firstLine="0"/>
              <w:jc w:val="right"/>
              <w:rPr>
                <w:sz w:val="24"/>
              </w:rPr>
            </w:pPr>
            <w:r w:rsidRPr="00042862">
              <w:rPr>
                <w:sz w:val="24"/>
              </w:rPr>
              <w:t>-4,70</w:t>
            </w:r>
          </w:p>
        </w:tc>
      </w:tr>
      <w:tr w:rsidR="00042862" w:rsidRPr="00042862" w14:paraId="6A73B6A9"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3CA5CB77" w14:textId="77777777" w:rsidR="00E23695" w:rsidRPr="00042862" w:rsidRDefault="00E23695" w:rsidP="00E23695">
            <w:pPr>
              <w:spacing w:before="0" w:after="0" w:line="240" w:lineRule="auto"/>
              <w:ind w:firstLine="0"/>
              <w:jc w:val="center"/>
              <w:rPr>
                <w:sz w:val="24"/>
              </w:rPr>
            </w:pPr>
            <w:r w:rsidRPr="00042862">
              <w:rPr>
                <w:sz w:val="24"/>
              </w:rPr>
              <w:t>8</w:t>
            </w:r>
          </w:p>
        </w:tc>
        <w:tc>
          <w:tcPr>
            <w:tcW w:w="2241" w:type="dxa"/>
            <w:tcBorders>
              <w:top w:val="nil"/>
              <w:left w:val="nil"/>
              <w:bottom w:val="single" w:sz="8" w:space="0" w:color="auto"/>
              <w:right w:val="single" w:sz="8" w:space="0" w:color="auto"/>
            </w:tcBorders>
            <w:shd w:val="clear" w:color="auto" w:fill="auto"/>
            <w:noWrap/>
            <w:vAlign w:val="center"/>
            <w:hideMark/>
          </w:tcPr>
          <w:p w14:paraId="3F7B56FE" w14:textId="103C8F96" w:rsidR="00E23695" w:rsidRPr="00042862" w:rsidRDefault="00E23695" w:rsidP="00E23695">
            <w:pPr>
              <w:spacing w:before="0" w:after="0" w:line="240" w:lineRule="auto"/>
              <w:ind w:firstLine="0"/>
              <w:jc w:val="left"/>
              <w:rPr>
                <w:sz w:val="24"/>
              </w:rPr>
            </w:pPr>
            <w:r w:rsidRPr="00042862">
              <w:rPr>
                <w:sz w:val="24"/>
              </w:rPr>
              <w:t xml:space="preserve">Phú Thọ </w:t>
            </w:r>
          </w:p>
        </w:tc>
        <w:tc>
          <w:tcPr>
            <w:tcW w:w="1315" w:type="dxa"/>
            <w:tcBorders>
              <w:top w:val="nil"/>
              <w:left w:val="nil"/>
              <w:bottom w:val="single" w:sz="8" w:space="0" w:color="auto"/>
              <w:right w:val="single" w:sz="8" w:space="0" w:color="auto"/>
            </w:tcBorders>
            <w:shd w:val="clear" w:color="auto" w:fill="auto"/>
            <w:noWrap/>
            <w:vAlign w:val="center"/>
            <w:hideMark/>
          </w:tcPr>
          <w:p w14:paraId="79C5220A" w14:textId="694961AC" w:rsidR="00E23695" w:rsidRPr="00042862" w:rsidRDefault="00E23695" w:rsidP="00E23695">
            <w:pPr>
              <w:spacing w:before="0" w:after="0" w:line="240" w:lineRule="auto"/>
              <w:ind w:firstLine="0"/>
              <w:jc w:val="right"/>
              <w:rPr>
                <w:sz w:val="24"/>
              </w:rPr>
            </w:pPr>
            <w:r w:rsidRPr="00042862">
              <w:rPr>
                <w:sz w:val="24"/>
              </w:rPr>
              <w:t>46,14</w:t>
            </w:r>
          </w:p>
        </w:tc>
        <w:tc>
          <w:tcPr>
            <w:tcW w:w="1315" w:type="dxa"/>
            <w:tcBorders>
              <w:top w:val="nil"/>
              <w:left w:val="nil"/>
              <w:bottom w:val="single" w:sz="8" w:space="0" w:color="auto"/>
              <w:right w:val="single" w:sz="8" w:space="0" w:color="auto"/>
            </w:tcBorders>
            <w:shd w:val="clear" w:color="auto" w:fill="auto"/>
            <w:noWrap/>
            <w:vAlign w:val="center"/>
            <w:hideMark/>
          </w:tcPr>
          <w:p w14:paraId="1AB7DCAF" w14:textId="6BEA5600" w:rsidR="00E23695" w:rsidRPr="00042862" w:rsidRDefault="00E23695" w:rsidP="00E23695">
            <w:pPr>
              <w:spacing w:before="0" w:after="0" w:line="240" w:lineRule="auto"/>
              <w:ind w:firstLine="0"/>
              <w:jc w:val="right"/>
              <w:rPr>
                <w:sz w:val="24"/>
              </w:rPr>
            </w:pPr>
            <w:r w:rsidRPr="00042862">
              <w:rPr>
                <w:sz w:val="24"/>
              </w:rPr>
              <w:t>45,79</w:t>
            </w:r>
          </w:p>
        </w:tc>
        <w:tc>
          <w:tcPr>
            <w:tcW w:w="970" w:type="dxa"/>
            <w:tcBorders>
              <w:top w:val="nil"/>
              <w:left w:val="nil"/>
              <w:bottom w:val="single" w:sz="8" w:space="0" w:color="auto"/>
              <w:right w:val="single" w:sz="8" w:space="0" w:color="auto"/>
            </w:tcBorders>
            <w:shd w:val="clear" w:color="auto" w:fill="auto"/>
            <w:noWrap/>
            <w:vAlign w:val="center"/>
            <w:hideMark/>
          </w:tcPr>
          <w:p w14:paraId="1A99F394" w14:textId="4185D704" w:rsidR="00E23695" w:rsidRPr="00042862" w:rsidRDefault="00E23695" w:rsidP="00E23695">
            <w:pPr>
              <w:spacing w:before="0" w:after="0" w:line="240" w:lineRule="auto"/>
              <w:ind w:firstLine="0"/>
              <w:jc w:val="right"/>
              <w:rPr>
                <w:sz w:val="24"/>
              </w:rPr>
            </w:pPr>
            <w:r w:rsidRPr="00042862">
              <w:rPr>
                <w:sz w:val="24"/>
              </w:rPr>
              <w:t>-0,35</w:t>
            </w:r>
          </w:p>
        </w:tc>
        <w:tc>
          <w:tcPr>
            <w:tcW w:w="970" w:type="dxa"/>
            <w:tcBorders>
              <w:top w:val="nil"/>
              <w:left w:val="nil"/>
              <w:bottom w:val="single" w:sz="8" w:space="0" w:color="auto"/>
              <w:right w:val="single" w:sz="8" w:space="0" w:color="auto"/>
            </w:tcBorders>
            <w:shd w:val="clear" w:color="auto" w:fill="auto"/>
            <w:noWrap/>
            <w:vAlign w:val="center"/>
            <w:hideMark/>
          </w:tcPr>
          <w:p w14:paraId="1F222B9E" w14:textId="1A1CB691" w:rsidR="00E23695" w:rsidRPr="00042862" w:rsidRDefault="00E23695" w:rsidP="00E23695">
            <w:pPr>
              <w:spacing w:before="0" w:after="0" w:line="240" w:lineRule="auto"/>
              <w:ind w:firstLine="0"/>
              <w:jc w:val="right"/>
              <w:rPr>
                <w:sz w:val="24"/>
              </w:rPr>
            </w:pPr>
            <w:r w:rsidRPr="00042862">
              <w:rPr>
                <w:sz w:val="24"/>
              </w:rPr>
              <w:t>9,69</w:t>
            </w:r>
          </w:p>
        </w:tc>
        <w:tc>
          <w:tcPr>
            <w:tcW w:w="1147" w:type="dxa"/>
            <w:tcBorders>
              <w:top w:val="nil"/>
              <w:left w:val="nil"/>
              <w:bottom w:val="single" w:sz="8" w:space="0" w:color="auto"/>
              <w:right w:val="single" w:sz="8" w:space="0" w:color="auto"/>
            </w:tcBorders>
            <w:shd w:val="clear" w:color="auto" w:fill="auto"/>
            <w:noWrap/>
            <w:vAlign w:val="center"/>
            <w:hideMark/>
          </w:tcPr>
          <w:p w14:paraId="7CEFFE5F" w14:textId="10306193" w:rsidR="00E23695" w:rsidRPr="00042862" w:rsidRDefault="00E23695" w:rsidP="00E23695">
            <w:pPr>
              <w:spacing w:before="0" w:after="0" w:line="240" w:lineRule="auto"/>
              <w:ind w:firstLine="0"/>
              <w:jc w:val="right"/>
              <w:rPr>
                <w:sz w:val="24"/>
              </w:rPr>
            </w:pPr>
            <w:r w:rsidRPr="00042862">
              <w:rPr>
                <w:sz w:val="24"/>
              </w:rPr>
              <w:t>42,49</w:t>
            </w:r>
          </w:p>
        </w:tc>
        <w:tc>
          <w:tcPr>
            <w:tcW w:w="1134" w:type="dxa"/>
            <w:tcBorders>
              <w:top w:val="nil"/>
              <w:left w:val="nil"/>
              <w:bottom w:val="single" w:sz="8" w:space="0" w:color="auto"/>
              <w:right w:val="single" w:sz="8" w:space="0" w:color="auto"/>
            </w:tcBorders>
            <w:shd w:val="clear" w:color="auto" w:fill="auto"/>
            <w:noWrap/>
            <w:vAlign w:val="center"/>
            <w:hideMark/>
          </w:tcPr>
          <w:p w14:paraId="1DFE88A3" w14:textId="6D8DC70D" w:rsidR="00E23695" w:rsidRPr="00042862" w:rsidRDefault="00E23695" w:rsidP="00E23695">
            <w:pPr>
              <w:spacing w:before="0" w:after="0" w:line="240" w:lineRule="auto"/>
              <w:ind w:firstLine="0"/>
              <w:jc w:val="right"/>
              <w:rPr>
                <w:sz w:val="24"/>
              </w:rPr>
            </w:pPr>
            <w:r w:rsidRPr="00042862">
              <w:rPr>
                <w:sz w:val="24"/>
              </w:rPr>
              <w:t>42,31</w:t>
            </w:r>
          </w:p>
        </w:tc>
        <w:tc>
          <w:tcPr>
            <w:tcW w:w="1418" w:type="dxa"/>
            <w:tcBorders>
              <w:top w:val="nil"/>
              <w:left w:val="nil"/>
              <w:bottom w:val="single" w:sz="8" w:space="0" w:color="auto"/>
              <w:right w:val="single" w:sz="8" w:space="0" w:color="auto"/>
            </w:tcBorders>
            <w:shd w:val="clear" w:color="auto" w:fill="auto"/>
            <w:noWrap/>
            <w:vAlign w:val="center"/>
            <w:hideMark/>
          </w:tcPr>
          <w:p w14:paraId="48CC8E16" w14:textId="4E7EF906" w:rsidR="00E23695" w:rsidRPr="00042862" w:rsidRDefault="00E23695" w:rsidP="00E23695">
            <w:pPr>
              <w:spacing w:before="0" w:after="0" w:line="240" w:lineRule="auto"/>
              <w:ind w:firstLine="0"/>
              <w:jc w:val="right"/>
              <w:rPr>
                <w:sz w:val="24"/>
              </w:rPr>
            </w:pPr>
            <w:r w:rsidRPr="00042862">
              <w:rPr>
                <w:sz w:val="24"/>
              </w:rPr>
              <w:t>-0,18</w:t>
            </w:r>
          </w:p>
        </w:tc>
      </w:tr>
      <w:tr w:rsidR="00042862" w:rsidRPr="00042862" w14:paraId="151C46EF" w14:textId="77777777" w:rsidTr="002C3ADB">
        <w:trPr>
          <w:trHeight w:hRule="exact" w:val="743"/>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743354F9" w14:textId="77777777" w:rsidR="00E23695" w:rsidRPr="00042862" w:rsidRDefault="00E23695" w:rsidP="00E23695">
            <w:pPr>
              <w:spacing w:before="0" w:after="0" w:line="240" w:lineRule="auto"/>
              <w:ind w:firstLine="0"/>
              <w:jc w:val="center"/>
              <w:rPr>
                <w:b/>
                <w:bCs/>
                <w:sz w:val="24"/>
              </w:rPr>
            </w:pPr>
            <w:r w:rsidRPr="00042862">
              <w:rPr>
                <w:b/>
                <w:bCs/>
                <w:sz w:val="24"/>
              </w:rPr>
              <w:t>II</w:t>
            </w:r>
          </w:p>
        </w:tc>
        <w:tc>
          <w:tcPr>
            <w:tcW w:w="2241" w:type="dxa"/>
            <w:tcBorders>
              <w:top w:val="nil"/>
              <w:left w:val="nil"/>
              <w:bottom w:val="single" w:sz="8" w:space="0" w:color="auto"/>
              <w:right w:val="single" w:sz="8" w:space="0" w:color="auto"/>
            </w:tcBorders>
            <w:shd w:val="clear" w:color="auto" w:fill="auto"/>
            <w:noWrap/>
            <w:vAlign w:val="center"/>
            <w:hideMark/>
          </w:tcPr>
          <w:p w14:paraId="704FBDA7" w14:textId="585E9DE4" w:rsidR="00E23695" w:rsidRPr="00042862" w:rsidRDefault="00E23695" w:rsidP="00E23695">
            <w:pPr>
              <w:spacing w:before="0" w:after="0" w:line="240" w:lineRule="auto"/>
              <w:ind w:firstLine="0"/>
              <w:jc w:val="left"/>
              <w:rPr>
                <w:b/>
                <w:bCs/>
                <w:sz w:val="24"/>
              </w:rPr>
            </w:pPr>
            <w:r w:rsidRPr="00042862">
              <w:rPr>
                <w:b/>
                <w:bCs/>
                <w:sz w:val="24"/>
              </w:rPr>
              <w:t>Vùng Đồng bằng sông Hồng</w:t>
            </w:r>
          </w:p>
        </w:tc>
        <w:tc>
          <w:tcPr>
            <w:tcW w:w="1315" w:type="dxa"/>
            <w:tcBorders>
              <w:top w:val="nil"/>
              <w:left w:val="nil"/>
              <w:bottom w:val="single" w:sz="8" w:space="0" w:color="auto"/>
              <w:right w:val="single" w:sz="8" w:space="0" w:color="auto"/>
            </w:tcBorders>
            <w:shd w:val="clear" w:color="auto" w:fill="auto"/>
            <w:noWrap/>
            <w:vAlign w:val="center"/>
            <w:hideMark/>
          </w:tcPr>
          <w:p w14:paraId="3E2BB0C5" w14:textId="1EE7DFF1" w:rsidR="00E23695" w:rsidRPr="00042862" w:rsidRDefault="00E23695" w:rsidP="00E23695">
            <w:pPr>
              <w:spacing w:before="0" w:after="0" w:line="240" w:lineRule="auto"/>
              <w:ind w:firstLine="0"/>
              <w:jc w:val="right"/>
              <w:rPr>
                <w:b/>
                <w:bCs/>
                <w:sz w:val="24"/>
              </w:rPr>
            </w:pPr>
            <w:r w:rsidRPr="00042862">
              <w:rPr>
                <w:b/>
                <w:bCs/>
                <w:sz w:val="24"/>
              </w:rPr>
              <w:t>560,81</w:t>
            </w:r>
          </w:p>
        </w:tc>
        <w:tc>
          <w:tcPr>
            <w:tcW w:w="1315" w:type="dxa"/>
            <w:tcBorders>
              <w:top w:val="nil"/>
              <w:left w:val="nil"/>
              <w:bottom w:val="single" w:sz="8" w:space="0" w:color="auto"/>
              <w:right w:val="single" w:sz="8" w:space="0" w:color="auto"/>
            </w:tcBorders>
            <w:shd w:val="clear" w:color="auto" w:fill="auto"/>
            <w:noWrap/>
            <w:vAlign w:val="center"/>
            <w:hideMark/>
          </w:tcPr>
          <w:p w14:paraId="2D294E35" w14:textId="1072575B" w:rsidR="00E23695" w:rsidRPr="00042862" w:rsidRDefault="00E23695" w:rsidP="00E23695">
            <w:pPr>
              <w:spacing w:before="0" w:after="0" w:line="240" w:lineRule="auto"/>
              <w:ind w:firstLine="0"/>
              <w:jc w:val="right"/>
              <w:rPr>
                <w:b/>
                <w:bCs/>
                <w:sz w:val="24"/>
              </w:rPr>
            </w:pPr>
            <w:r w:rsidRPr="00042862">
              <w:rPr>
                <w:b/>
                <w:bCs/>
                <w:sz w:val="24"/>
              </w:rPr>
              <w:t>543,66</w:t>
            </w:r>
          </w:p>
        </w:tc>
        <w:tc>
          <w:tcPr>
            <w:tcW w:w="970" w:type="dxa"/>
            <w:tcBorders>
              <w:top w:val="nil"/>
              <w:left w:val="nil"/>
              <w:bottom w:val="single" w:sz="8" w:space="0" w:color="auto"/>
              <w:right w:val="single" w:sz="8" w:space="0" w:color="auto"/>
            </w:tcBorders>
            <w:shd w:val="clear" w:color="auto" w:fill="auto"/>
            <w:noWrap/>
            <w:vAlign w:val="center"/>
            <w:hideMark/>
          </w:tcPr>
          <w:p w14:paraId="24AA1C86" w14:textId="194428C6" w:rsidR="00E23695" w:rsidRPr="00042862" w:rsidRDefault="00E23695" w:rsidP="00E23695">
            <w:pPr>
              <w:spacing w:before="0" w:after="0" w:line="240" w:lineRule="auto"/>
              <w:ind w:firstLine="0"/>
              <w:jc w:val="right"/>
              <w:rPr>
                <w:b/>
                <w:bCs/>
                <w:sz w:val="24"/>
              </w:rPr>
            </w:pPr>
            <w:r w:rsidRPr="00042862">
              <w:rPr>
                <w:b/>
                <w:bCs/>
                <w:sz w:val="24"/>
              </w:rPr>
              <w:t>-17,16</w:t>
            </w:r>
          </w:p>
        </w:tc>
        <w:tc>
          <w:tcPr>
            <w:tcW w:w="970" w:type="dxa"/>
            <w:tcBorders>
              <w:top w:val="nil"/>
              <w:left w:val="nil"/>
              <w:bottom w:val="single" w:sz="8" w:space="0" w:color="auto"/>
              <w:right w:val="single" w:sz="8" w:space="0" w:color="auto"/>
            </w:tcBorders>
            <w:shd w:val="clear" w:color="auto" w:fill="auto"/>
            <w:noWrap/>
            <w:vAlign w:val="center"/>
            <w:hideMark/>
          </w:tcPr>
          <w:p w14:paraId="2D150F48" w14:textId="433357A0" w:rsidR="00E23695" w:rsidRPr="00042862" w:rsidRDefault="00E23695" w:rsidP="00E23695">
            <w:pPr>
              <w:spacing w:before="0" w:after="0" w:line="240" w:lineRule="auto"/>
              <w:ind w:firstLine="0"/>
              <w:jc w:val="right"/>
              <w:rPr>
                <w:b/>
                <w:bCs/>
                <w:sz w:val="24"/>
              </w:rPr>
            </w:pPr>
            <w:r w:rsidRPr="00042862">
              <w:rPr>
                <w:b/>
                <w:bCs/>
                <w:sz w:val="24"/>
              </w:rPr>
              <w:t>32,92</w:t>
            </w:r>
          </w:p>
        </w:tc>
        <w:tc>
          <w:tcPr>
            <w:tcW w:w="1147" w:type="dxa"/>
            <w:tcBorders>
              <w:top w:val="nil"/>
              <w:left w:val="nil"/>
              <w:bottom w:val="single" w:sz="8" w:space="0" w:color="auto"/>
              <w:right w:val="single" w:sz="8" w:space="0" w:color="auto"/>
            </w:tcBorders>
            <w:shd w:val="clear" w:color="auto" w:fill="auto"/>
            <w:noWrap/>
            <w:vAlign w:val="center"/>
            <w:hideMark/>
          </w:tcPr>
          <w:p w14:paraId="1BF80564" w14:textId="04127886" w:rsidR="00E23695" w:rsidRPr="00042862" w:rsidRDefault="00E23695" w:rsidP="00E23695">
            <w:pPr>
              <w:spacing w:before="0" w:after="0" w:line="240" w:lineRule="auto"/>
              <w:ind w:firstLine="0"/>
              <w:jc w:val="right"/>
              <w:rPr>
                <w:b/>
                <w:bCs/>
                <w:sz w:val="24"/>
              </w:rPr>
            </w:pPr>
            <w:r w:rsidRPr="00042862">
              <w:rPr>
                <w:b/>
                <w:bCs/>
                <w:sz w:val="24"/>
              </w:rPr>
              <w:t>508,70</w:t>
            </w:r>
          </w:p>
        </w:tc>
        <w:tc>
          <w:tcPr>
            <w:tcW w:w="1134" w:type="dxa"/>
            <w:tcBorders>
              <w:top w:val="nil"/>
              <w:left w:val="nil"/>
              <w:bottom w:val="single" w:sz="8" w:space="0" w:color="auto"/>
              <w:right w:val="single" w:sz="8" w:space="0" w:color="auto"/>
            </w:tcBorders>
            <w:shd w:val="clear" w:color="auto" w:fill="auto"/>
            <w:noWrap/>
            <w:vAlign w:val="center"/>
            <w:hideMark/>
          </w:tcPr>
          <w:p w14:paraId="14F384B4" w14:textId="32841C08" w:rsidR="00E23695" w:rsidRPr="00042862" w:rsidRDefault="00E23695" w:rsidP="00E23695">
            <w:pPr>
              <w:spacing w:before="0" w:after="0" w:line="240" w:lineRule="auto"/>
              <w:ind w:firstLine="0"/>
              <w:jc w:val="right"/>
              <w:rPr>
                <w:b/>
                <w:bCs/>
                <w:sz w:val="24"/>
              </w:rPr>
            </w:pPr>
            <w:r w:rsidRPr="00042862">
              <w:rPr>
                <w:b/>
                <w:bCs/>
                <w:sz w:val="24"/>
              </w:rPr>
              <w:t>362,21</w:t>
            </w:r>
          </w:p>
        </w:tc>
        <w:tc>
          <w:tcPr>
            <w:tcW w:w="1418" w:type="dxa"/>
            <w:tcBorders>
              <w:top w:val="nil"/>
              <w:left w:val="nil"/>
              <w:bottom w:val="single" w:sz="8" w:space="0" w:color="auto"/>
              <w:right w:val="single" w:sz="8" w:space="0" w:color="auto"/>
            </w:tcBorders>
            <w:shd w:val="clear" w:color="auto" w:fill="auto"/>
            <w:noWrap/>
            <w:vAlign w:val="center"/>
            <w:hideMark/>
          </w:tcPr>
          <w:p w14:paraId="5D36A9C8" w14:textId="17053C04" w:rsidR="00E23695" w:rsidRPr="00042862" w:rsidRDefault="00E23695" w:rsidP="00E23695">
            <w:pPr>
              <w:spacing w:before="0" w:after="0" w:line="240" w:lineRule="auto"/>
              <w:ind w:firstLine="0"/>
              <w:jc w:val="right"/>
              <w:rPr>
                <w:b/>
                <w:bCs/>
                <w:sz w:val="24"/>
              </w:rPr>
            </w:pPr>
            <w:r w:rsidRPr="00042862">
              <w:rPr>
                <w:b/>
                <w:bCs/>
                <w:sz w:val="24"/>
              </w:rPr>
              <w:t>-53,11</w:t>
            </w:r>
          </w:p>
        </w:tc>
      </w:tr>
      <w:tr w:rsidR="00042862" w:rsidRPr="00042862" w14:paraId="60ACE71D"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78D9FA2A" w14:textId="77777777" w:rsidR="00E23695" w:rsidRPr="00042862" w:rsidRDefault="00E23695" w:rsidP="00E23695">
            <w:pPr>
              <w:spacing w:before="0" w:after="0" w:line="240" w:lineRule="auto"/>
              <w:ind w:firstLine="0"/>
              <w:jc w:val="center"/>
              <w:rPr>
                <w:sz w:val="24"/>
              </w:rPr>
            </w:pPr>
            <w:r w:rsidRPr="00042862">
              <w:rPr>
                <w:sz w:val="24"/>
              </w:rPr>
              <w:t>1</w:t>
            </w:r>
          </w:p>
        </w:tc>
        <w:tc>
          <w:tcPr>
            <w:tcW w:w="2241" w:type="dxa"/>
            <w:tcBorders>
              <w:top w:val="nil"/>
              <w:left w:val="nil"/>
              <w:bottom w:val="single" w:sz="8" w:space="0" w:color="auto"/>
              <w:right w:val="single" w:sz="8" w:space="0" w:color="auto"/>
            </w:tcBorders>
            <w:shd w:val="clear" w:color="auto" w:fill="auto"/>
            <w:noWrap/>
            <w:vAlign w:val="center"/>
            <w:hideMark/>
          </w:tcPr>
          <w:p w14:paraId="5D5F1810" w14:textId="5607DF27" w:rsidR="00E23695" w:rsidRPr="00042862" w:rsidRDefault="00E23695" w:rsidP="00E23695">
            <w:pPr>
              <w:spacing w:before="0" w:after="0" w:line="240" w:lineRule="auto"/>
              <w:ind w:firstLine="0"/>
              <w:jc w:val="left"/>
              <w:rPr>
                <w:sz w:val="24"/>
              </w:rPr>
            </w:pPr>
            <w:r w:rsidRPr="00042862">
              <w:rPr>
                <w:sz w:val="24"/>
              </w:rPr>
              <w:t>Vĩnh Phúc</w:t>
            </w:r>
          </w:p>
        </w:tc>
        <w:tc>
          <w:tcPr>
            <w:tcW w:w="1315" w:type="dxa"/>
            <w:tcBorders>
              <w:top w:val="nil"/>
              <w:left w:val="nil"/>
              <w:bottom w:val="single" w:sz="8" w:space="0" w:color="auto"/>
              <w:right w:val="single" w:sz="8" w:space="0" w:color="auto"/>
            </w:tcBorders>
            <w:shd w:val="clear" w:color="auto" w:fill="auto"/>
            <w:noWrap/>
            <w:vAlign w:val="center"/>
            <w:hideMark/>
          </w:tcPr>
          <w:p w14:paraId="242B12ED" w14:textId="1E811F71" w:rsidR="00E23695" w:rsidRPr="00042862" w:rsidRDefault="00E23695" w:rsidP="00E23695">
            <w:pPr>
              <w:spacing w:before="0" w:after="0" w:line="240" w:lineRule="auto"/>
              <w:ind w:firstLine="0"/>
              <w:jc w:val="right"/>
              <w:rPr>
                <w:sz w:val="24"/>
              </w:rPr>
            </w:pPr>
            <w:r w:rsidRPr="00042862">
              <w:rPr>
                <w:sz w:val="24"/>
              </w:rPr>
              <w:t>31,95</w:t>
            </w:r>
          </w:p>
        </w:tc>
        <w:tc>
          <w:tcPr>
            <w:tcW w:w="1315" w:type="dxa"/>
            <w:tcBorders>
              <w:top w:val="nil"/>
              <w:left w:val="nil"/>
              <w:bottom w:val="single" w:sz="8" w:space="0" w:color="auto"/>
              <w:right w:val="single" w:sz="8" w:space="0" w:color="auto"/>
            </w:tcBorders>
            <w:shd w:val="clear" w:color="auto" w:fill="auto"/>
            <w:noWrap/>
            <w:vAlign w:val="center"/>
            <w:hideMark/>
          </w:tcPr>
          <w:p w14:paraId="2381E444" w14:textId="47CFC8B1" w:rsidR="00E23695" w:rsidRPr="00042862" w:rsidRDefault="00E23695" w:rsidP="00E23695">
            <w:pPr>
              <w:spacing w:before="0" w:after="0" w:line="240" w:lineRule="auto"/>
              <w:ind w:firstLine="0"/>
              <w:jc w:val="right"/>
              <w:rPr>
                <w:sz w:val="24"/>
              </w:rPr>
            </w:pPr>
            <w:r w:rsidRPr="00042862">
              <w:rPr>
                <w:sz w:val="24"/>
              </w:rPr>
              <w:t>31,17</w:t>
            </w:r>
          </w:p>
        </w:tc>
        <w:tc>
          <w:tcPr>
            <w:tcW w:w="970" w:type="dxa"/>
            <w:tcBorders>
              <w:top w:val="nil"/>
              <w:left w:val="nil"/>
              <w:bottom w:val="single" w:sz="8" w:space="0" w:color="auto"/>
              <w:right w:val="single" w:sz="8" w:space="0" w:color="auto"/>
            </w:tcBorders>
            <w:shd w:val="clear" w:color="auto" w:fill="auto"/>
            <w:noWrap/>
            <w:vAlign w:val="center"/>
            <w:hideMark/>
          </w:tcPr>
          <w:p w14:paraId="491EDA32" w14:textId="511BA25F" w:rsidR="00E23695" w:rsidRPr="00042862" w:rsidRDefault="00E23695" w:rsidP="00E23695">
            <w:pPr>
              <w:spacing w:before="0" w:after="0" w:line="240" w:lineRule="auto"/>
              <w:ind w:firstLine="0"/>
              <w:jc w:val="right"/>
              <w:rPr>
                <w:sz w:val="24"/>
              </w:rPr>
            </w:pPr>
            <w:r w:rsidRPr="00042862">
              <w:rPr>
                <w:sz w:val="24"/>
              </w:rPr>
              <w:t>-0,78</w:t>
            </w:r>
          </w:p>
        </w:tc>
        <w:tc>
          <w:tcPr>
            <w:tcW w:w="970" w:type="dxa"/>
            <w:tcBorders>
              <w:top w:val="nil"/>
              <w:left w:val="nil"/>
              <w:bottom w:val="single" w:sz="8" w:space="0" w:color="auto"/>
              <w:right w:val="single" w:sz="8" w:space="0" w:color="auto"/>
            </w:tcBorders>
            <w:shd w:val="clear" w:color="auto" w:fill="auto"/>
            <w:noWrap/>
            <w:vAlign w:val="center"/>
            <w:hideMark/>
          </w:tcPr>
          <w:p w14:paraId="3FA593AB" w14:textId="6C7BBEA0" w:rsidR="00E23695" w:rsidRPr="00042862" w:rsidRDefault="00E23695" w:rsidP="00E23695">
            <w:pPr>
              <w:spacing w:before="0" w:after="0" w:line="240" w:lineRule="auto"/>
              <w:ind w:firstLine="0"/>
              <w:jc w:val="right"/>
              <w:rPr>
                <w:sz w:val="24"/>
              </w:rPr>
            </w:pPr>
            <w:r w:rsidRPr="00042862">
              <w:rPr>
                <w:sz w:val="24"/>
              </w:rPr>
              <w:t>18,76</w:t>
            </w:r>
          </w:p>
        </w:tc>
        <w:tc>
          <w:tcPr>
            <w:tcW w:w="1147" w:type="dxa"/>
            <w:tcBorders>
              <w:top w:val="nil"/>
              <w:left w:val="nil"/>
              <w:bottom w:val="single" w:sz="8" w:space="0" w:color="auto"/>
              <w:right w:val="single" w:sz="8" w:space="0" w:color="auto"/>
            </w:tcBorders>
            <w:shd w:val="clear" w:color="auto" w:fill="auto"/>
            <w:noWrap/>
            <w:vAlign w:val="center"/>
            <w:hideMark/>
          </w:tcPr>
          <w:p w14:paraId="4E1EE95A" w14:textId="3A7D9D07" w:rsidR="00E23695" w:rsidRPr="00042862" w:rsidRDefault="00E23695" w:rsidP="00E23695">
            <w:pPr>
              <w:spacing w:before="0" w:after="0" w:line="240" w:lineRule="auto"/>
              <w:ind w:firstLine="0"/>
              <w:jc w:val="right"/>
              <w:rPr>
                <w:sz w:val="24"/>
              </w:rPr>
            </w:pPr>
            <w:r w:rsidRPr="00042862">
              <w:rPr>
                <w:sz w:val="24"/>
              </w:rPr>
              <w:t>27,77</w:t>
            </w:r>
          </w:p>
        </w:tc>
        <w:tc>
          <w:tcPr>
            <w:tcW w:w="1134" w:type="dxa"/>
            <w:tcBorders>
              <w:top w:val="nil"/>
              <w:left w:val="nil"/>
              <w:bottom w:val="single" w:sz="8" w:space="0" w:color="auto"/>
              <w:right w:val="single" w:sz="8" w:space="0" w:color="auto"/>
            </w:tcBorders>
            <w:shd w:val="clear" w:color="auto" w:fill="auto"/>
            <w:noWrap/>
            <w:vAlign w:val="center"/>
            <w:hideMark/>
          </w:tcPr>
          <w:p w14:paraId="12EB008F" w14:textId="4BD27467" w:rsidR="00E23695" w:rsidRPr="00042862" w:rsidRDefault="00E23695" w:rsidP="00E23695">
            <w:pPr>
              <w:spacing w:before="0" w:after="0" w:line="240" w:lineRule="auto"/>
              <w:ind w:firstLine="0"/>
              <w:jc w:val="right"/>
              <w:rPr>
                <w:sz w:val="24"/>
              </w:rPr>
            </w:pPr>
            <w:r w:rsidRPr="00042862">
              <w:rPr>
                <w:sz w:val="24"/>
              </w:rPr>
              <w:t>22,70</w:t>
            </w:r>
          </w:p>
        </w:tc>
        <w:tc>
          <w:tcPr>
            <w:tcW w:w="1418" w:type="dxa"/>
            <w:tcBorders>
              <w:top w:val="nil"/>
              <w:left w:val="nil"/>
              <w:bottom w:val="single" w:sz="8" w:space="0" w:color="auto"/>
              <w:right w:val="single" w:sz="8" w:space="0" w:color="auto"/>
            </w:tcBorders>
            <w:shd w:val="clear" w:color="auto" w:fill="auto"/>
            <w:noWrap/>
            <w:vAlign w:val="center"/>
            <w:hideMark/>
          </w:tcPr>
          <w:p w14:paraId="5C811FC6" w14:textId="1BA4082F" w:rsidR="00E23695" w:rsidRPr="00042862" w:rsidRDefault="00E23695" w:rsidP="00E23695">
            <w:pPr>
              <w:spacing w:before="0" w:after="0" w:line="240" w:lineRule="auto"/>
              <w:ind w:firstLine="0"/>
              <w:jc w:val="right"/>
              <w:rPr>
                <w:sz w:val="24"/>
              </w:rPr>
            </w:pPr>
            <w:r w:rsidRPr="00042862">
              <w:rPr>
                <w:sz w:val="24"/>
              </w:rPr>
              <w:t>-5,07</w:t>
            </w:r>
          </w:p>
        </w:tc>
      </w:tr>
      <w:tr w:rsidR="00042862" w:rsidRPr="00042862" w14:paraId="0A3F18AD"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642B2ADC" w14:textId="77777777" w:rsidR="00E23695" w:rsidRPr="00042862" w:rsidRDefault="00E23695" w:rsidP="00E23695">
            <w:pPr>
              <w:spacing w:before="0" w:after="0" w:line="240" w:lineRule="auto"/>
              <w:ind w:firstLine="0"/>
              <w:jc w:val="center"/>
              <w:rPr>
                <w:sz w:val="24"/>
              </w:rPr>
            </w:pPr>
            <w:r w:rsidRPr="00042862">
              <w:rPr>
                <w:sz w:val="24"/>
              </w:rPr>
              <w:t>2</w:t>
            </w:r>
          </w:p>
        </w:tc>
        <w:tc>
          <w:tcPr>
            <w:tcW w:w="2241" w:type="dxa"/>
            <w:tcBorders>
              <w:top w:val="nil"/>
              <w:left w:val="nil"/>
              <w:bottom w:val="single" w:sz="8" w:space="0" w:color="auto"/>
              <w:right w:val="single" w:sz="8" w:space="0" w:color="auto"/>
            </w:tcBorders>
            <w:shd w:val="clear" w:color="auto" w:fill="auto"/>
            <w:noWrap/>
            <w:vAlign w:val="center"/>
            <w:hideMark/>
          </w:tcPr>
          <w:p w14:paraId="67182644" w14:textId="75EC4A30" w:rsidR="00E23695" w:rsidRPr="00042862" w:rsidRDefault="00E23695" w:rsidP="00E23695">
            <w:pPr>
              <w:spacing w:before="0" w:after="0" w:line="240" w:lineRule="auto"/>
              <w:ind w:firstLine="0"/>
              <w:jc w:val="left"/>
              <w:rPr>
                <w:sz w:val="24"/>
              </w:rPr>
            </w:pPr>
            <w:r w:rsidRPr="00042862">
              <w:rPr>
                <w:sz w:val="24"/>
              </w:rPr>
              <w:t>Bắc Ninh</w:t>
            </w:r>
          </w:p>
        </w:tc>
        <w:tc>
          <w:tcPr>
            <w:tcW w:w="1315" w:type="dxa"/>
            <w:tcBorders>
              <w:top w:val="nil"/>
              <w:left w:val="nil"/>
              <w:bottom w:val="single" w:sz="8" w:space="0" w:color="auto"/>
              <w:right w:val="single" w:sz="8" w:space="0" w:color="auto"/>
            </w:tcBorders>
            <w:shd w:val="clear" w:color="auto" w:fill="auto"/>
            <w:noWrap/>
            <w:vAlign w:val="center"/>
            <w:hideMark/>
          </w:tcPr>
          <w:p w14:paraId="2480F192" w14:textId="28C09807" w:rsidR="00E23695" w:rsidRPr="00042862" w:rsidRDefault="00E23695" w:rsidP="00E23695">
            <w:pPr>
              <w:spacing w:before="0" w:after="0" w:line="240" w:lineRule="auto"/>
              <w:ind w:firstLine="0"/>
              <w:jc w:val="right"/>
              <w:rPr>
                <w:sz w:val="24"/>
              </w:rPr>
            </w:pPr>
            <w:r w:rsidRPr="00042862">
              <w:rPr>
                <w:sz w:val="24"/>
              </w:rPr>
              <w:t>37,</w:t>
            </w:r>
            <w:r w:rsidRPr="00042862">
              <w:rPr>
                <w:sz w:val="24"/>
              </w:rPr>
              <w:lastRenderedPageBreak/>
              <w:t>18</w:t>
            </w:r>
          </w:p>
        </w:tc>
        <w:tc>
          <w:tcPr>
            <w:tcW w:w="1315" w:type="dxa"/>
            <w:tcBorders>
              <w:top w:val="nil"/>
              <w:left w:val="nil"/>
              <w:bottom w:val="single" w:sz="8" w:space="0" w:color="auto"/>
              <w:right w:val="single" w:sz="8" w:space="0" w:color="auto"/>
            </w:tcBorders>
            <w:shd w:val="clear" w:color="auto" w:fill="auto"/>
            <w:noWrap/>
            <w:vAlign w:val="center"/>
            <w:hideMark/>
          </w:tcPr>
          <w:p w14:paraId="01C032FA" w14:textId="1700642C" w:rsidR="00E23695" w:rsidRPr="00042862" w:rsidRDefault="00E23695" w:rsidP="00E23695">
            <w:pPr>
              <w:spacing w:before="0" w:after="0" w:line="240" w:lineRule="auto"/>
              <w:ind w:firstLine="0"/>
              <w:jc w:val="right"/>
              <w:rPr>
                <w:sz w:val="24"/>
              </w:rPr>
            </w:pPr>
            <w:r w:rsidRPr="00042862">
              <w:rPr>
                <w:sz w:val="24"/>
              </w:rPr>
              <w:t>35,22</w:t>
            </w:r>
          </w:p>
        </w:tc>
        <w:tc>
          <w:tcPr>
            <w:tcW w:w="970" w:type="dxa"/>
            <w:tcBorders>
              <w:top w:val="nil"/>
              <w:left w:val="nil"/>
              <w:bottom w:val="single" w:sz="8" w:space="0" w:color="auto"/>
              <w:right w:val="single" w:sz="8" w:space="0" w:color="auto"/>
            </w:tcBorders>
            <w:shd w:val="clear" w:color="auto" w:fill="auto"/>
            <w:noWrap/>
            <w:vAlign w:val="center"/>
            <w:hideMark/>
          </w:tcPr>
          <w:p w14:paraId="4570587E" w14:textId="45C6A81F" w:rsidR="00E23695" w:rsidRPr="00042862" w:rsidRDefault="00E23695" w:rsidP="00E23695">
            <w:pPr>
              <w:spacing w:before="0" w:after="0" w:line="240" w:lineRule="auto"/>
              <w:ind w:firstLine="0"/>
              <w:jc w:val="right"/>
              <w:rPr>
                <w:sz w:val="24"/>
              </w:rPr>
            </w:pPr>
            <w:r w:rsidRPr="00042862">
              <w:rPr>
                <w:sz w:val="24"/>
              </w:rPr>
              <w:t>-1,96</w:t>
            </w:r>
          </w:p>
        </w:tc>
        <w:tc>
          <w:tcPr>
            <w:tcW w:w="970" w:type="dxa"/>
            <w:tcBorders>
              <w:top w:val="nil"/>
              <w:left w:val="nil"/>
              <w:bottom w:val="single" w:sz="8" w:space="0" w:color="auto"/>
              <w:right w:val="single" w:sz="8" w:space="0" w:color="auto"/>
            </w:tcBorders>
            <w:shd w:val="clear" w:color="auto" w:fill="auto"/>
            <w:noWrap/>
            <w:vAlign w:val="center"/>
            <w:hideMark/>
          </w:tcPr>
          <w:p w14:paraId="01FFB20C" w14:textId="5583F3E4" w:rsidR="00E23695" w:rsidRPr="00042862" w:rsidRDefault="00E23695" w:rsidP="00E23695">
            <w:pPr>
              <w:spacing w:before="0" w:after="0" w:line="240" w:lineRule="auto"/>
              <w:ind w:firstLine="0"/>
              <w:jc w:val="right"/>
              <w:rPr>
                <w:sz w:val="24"/>
              </w:rPr>
            </w:pPr>
            <w:r w:rsidRPr="00042862">
              <w:rPr>
                <w:sz w:val="24"/>
              </w:rPr>
              <w:t>58,72</w:t>
            </w:r>
          </w:p>
        </w:tc>
        <w:tc>
          <w:tcPr>
            <w:tcW w:w="1147" w:type="dxa"/>
            <w:tcBorders>
              <w:top w:val="nil"/>
              <w:left w:val="nil"/>
              <w:bottom w:val="single" w:sz="8" w:space="0" w:color="auto"/>
              <w:right w:val="single" w:sz="8" w:space="0" w:color="auto"/>
            </w:tcBorders>
            <w:shd w:val="clear" w:color="auto" w:fill="auto"/>
            <w:noWrap/>
            <w:vAlign w:val="center"/>
            <w:hideMark/>
          </w:tcPr>
          <w:p w14:paraId="495E196D" w14:textId="52D0A569" w:rsidR="00E23695" w:rsidRPr="00042862" w:rsidRDefault="00E23695" w:rsidP="00E23695">
            <w:pPr>
              <w:spacing w:before="0" w:after="0" w:line="240" w:lineRule="auto"/>
              <w:ind w:firstLine="0"/>
              <w:jc w:val="right"/>
              <w:rPr>
                <w:sz w:val="24"/>
              </w:rPr>
            </w:pPr>
            <w:r w:rsidRPr="00042862">
              <w:rPr>
                <w:sz w:val="24"/>
              </w:rPr>
              <w:t>33,85</w:t>
            </w:r>
          </w:p>
        </w:tc>
        <w:tc>
          <w:tcPr>
            <w:tcW w:w="1134" w:type="dxa"/>
            <w:tcBorders>
              <w:top w:val="nil"/>
              <w:left w:val="nil"/>
              <w:bottom w:val="single" w:sz="8" w:space="0" w:color="auto"/>
              <w:right w:val="single" w:sz="8" w:space="0" w:color="auto"/>
            </w:tcBorders>
            <w:shd w:val="clear" w:color="auto" w:fill="auto"/>
            <w:noWrap/>
            <w:vAlign w:val="center"/>
            <w:hideMark/>
          </w:tcPr>
          <w:p w14:paraId="3A0244BD" w14:textId="6068DFC8" w:rsidR="00E23695" w:rsidRPr="00042862" w:rsidRDefault="00E23695" w:rsidP="00E23695">
            <w:pPr>
              <w:spacing w:before="0" w:after="0" w:line="240" w:lineRule="auto"/>
              <w:ind w:firstLine="0"/>
              <w:jc w:val="right"/>
              <w:rPr>
                <w:sz w:val="24"/>
              </w:rPr>
            </w:pPr>
            <w:r w:rsidRPr="00042862">
              <w:rPr>
                <w:sz w:val="24"/>
              </w:rPr>
              <w:t>27,63</w:t>
            </w:r>
          </w:p>
        </w:tc>
        <w:tc>
          <w:tcPr>
            <w:tcW w:w="1418" w:type="dxa"/>
            <w:tcBorders>
              <w:top w:val="nil"/>
              <w:left w:val="nil"/>
              <w:bottom w:val="single" w:sz="8" w:space="0" w:color="auto"/>
              <w:right w:val="single" w:sz="8" w:space="0" w:color="auto"/>
            </w:tcBorders>
            <w:shd w:val="clear" w:color="auto" w:fill="auto"/>
            <w:noWrap/>
            <w:vAlign w:val="center"/>
            <w:hideMark/>
          </w:tcPr>
          <w:p w14:paraId="0413E4D9" w14:textId="58049614" w:rsidR="00E23695" w:rsidRPr="00042862" w:rsidRDefault="00E23695" w:rsidP="00E23695">
            <w:pPr>
              <w:spacing w:before="0" w:after="0" w:line="240" w:lineRule="auto"/>
              <w:ind w:firstLine="0"/>
              <w:jc w:val="right"/>
              <w:rPr>
                <w:sz w:val="24"/>
              </w:rPr>
            </w:pPr>
            <w:r w:rsidRPr="00042862">
              <w:rPr>
                <w:sz w:val="24"/>
              </w:rPr>
              <w:t>-6,22</w:t>
            </w:r>
          </w:p>
        </w:tc>
      </w:tr>
      <w:tr w:rsidR="00042862" w:rsidRPr="00042862" w14:paraId="752EB240"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31A24F09" w14:textId="77777777" w:rsidR="00E23695" w:rsidRPr="00042862" w:rsidRDefault="00E23695" w:rsidP="00E23695">
            <w:pPr>
              <w:spacing w:before="0" w:after="0" w:line="240" w:lineRule="auto"/>
              <w:ind w:firstLine="0"/>
              <w:jc w:val="center"/>
              <w:rPr>
                <w:sz w:val="24"/>
              </w:rPr>
            </w:pPr>
            <w:r w:rsidRPr="00042862">
              <w:rPr>
                <w:sz w:val="24"/>
              </w:rPr>
              <w:t>3</w:t>
            </w:r>
          </w:p>
        </w:tc>
        <w:tc>
          <w:tcPr>
            <w:tcW w:w="2241" w:type="dxa"/>
            <w:tcBorders>
              <w:top w:val="nil"/>
              <w:left w:val="nil"/>
              <w:bottom w:val="single" w:sz="8" w:space="0" w:color="auto"/>
              <w:right w:val="single" w:sz="8" w:space="0" w:color="auto"/>
            </w:tcBorders>
            <w:shd w:val="clear" w:color="auto" w:fill="auto"/>
            <w:noWrap/>
            <w:vAlign w:val="center"/>
            <w:hideMark/>
          </w:tcPr>
          <w:p w14:paraId="3ABEC9DC" w14:textId="2C4BB5F8" w:rsidR="00E23695" w:rsidRPr="00042862" w:rsidRDefault="00E23695" w:rsidP="00E23695">
            <w:pPr>
              <w:spacing w:before="0" w:after="0" w:line="240" w:lineRule="auto"/>
              <w:ind w:firstLine="0"/>
              <w:jc w:val="left"/>
              <w:rPr>
                <w:sz w:val="24"/>
              </w:rPr>
            </w:pPr>
            <w:r w:rsidRPr="00042862">
              <w:rPr>
                <w:sz w:val="24"/>
              </w:rPr>
              <w:t>Quảng Ninh</w:t>
            </w:r>
          </w:p>
        </w:tc>
        <w:tc>
          <w:tcPr>
            <w:tcW w:w="1315" w:type="dxa"/>
            <w:tcBorders>
              <w:top w:val="nil"/>
              <w:left w:val="nil"/>
              <w:bottom w:val="single" w:sz="8" w:space="0" w:color="auto"/>
              <w:right w:val="single" w:sz="8" w:space="0" w:color="auto"/>
            </w:tcBorders>
            <w:shd w:val="clear" w:color="auto" w:fill="auto"/>
            <w:noWrap/>
            <w:vAlign w:val="center"/>
            <w:hideMark/>
          </w:tcPr>
          <w:p w14:paraId="4452E29A" w14:textId="352398AB" w:rsidR="00E23695" w:rsidRPr="00042862" w:rsidRDefault="00E23695" w:rsidP="00E23695">
            <w:pPr>
              <w:spacing w:before="0" w:after="0" w:line="240" w:lineRule="auto"/>
              <w:ind w:firstLine="0"/>
              <w:jc w:val="right"/>
              <w:rPr>
                <w:sz w:val="24"/>
              </w:rPr>
            </w:pPr>
            <w:r w:rsidRPr="00042862">
              <w:rPr>
                <w:sz w:val="24"/>
              </w:rPr>
              <w:t>30,32</w:t>
            </w:r>
          </w:p>
        </w:tc>
        <w:tc>
          <w:tcPr>
            <w:tcW w:w="1315" w:type="dxa"/>
            <w:tcBorders>
              <w:top w:val="nil"/>
              <w:left w:val="nil"/>
              <w:bottom w:val="single" w:sz="8" w:space="0" w:color="auto"/>
              <w:right w:val="single" w:sz="8" w:space="0" w:color="auto"/>
            </w:tcBorders>
            <w:shd w:val="clear" w:color="auto" w:fill="auto"/>
            <w:noWrap/>
            <w:vAlign w:val="center"/>
            <w:hideMark/>
          </w:tcPr>
          <w:p w14:paraId="3ACBF414" w14:textId="13C81903" w:rsidR="00E23695" w:rsidRPr="00042862" w:rsidRDefault="00E23695" w:rsidP="00E23695">
            <w:pPr>
              <w:spacing w:before="0" w:after="0" w:line="240" w:lineRule="auto"/>
              <w:ind w:firstLine="0"/>
              <w:jc w:val="right"/>
              <w:rPr>
                <w:sz w:val="24"/>
              </w:rPr>
            </w:pPr>
            <w:r w:rsidRPr="00042862">
              <w:rPr>
                <w:sz w:val="24"/>
              </w:rPr>
              <w:t>29,76</w:t>
            </w:r>
          </w:p>
        </w:tc>
        <w:tc>
          <w:tcPr>
            <w:tcW w:w="970" w:type="dxa"/>
            <w:tcBorders>
              <w:top w:val="nil"/>
              <w:left w:val="nil"/>
              <w:bottom w:val="single" w:sz="8" w:space="0" w:color="auto"/>
              <w:right w:val="single" w:sz="8" w:space="0" w:color="auto"/>
            </w:tcBorders>
            <w:shd w:val="clear" w:color="auto" w:fill="auto"/>
            <w:noWrap/>
            <w:vAlign w:val="center"/>
            <w:hideMark/>
          </w:tcPr>
          <w:p w14:paraId="3D5F7DB4" w14:textId="4C68B7FC" w:rsidR="00E23695" w:rsidRPr="00042862" w:rsidRDefault="00E23695" w:rsidP="00E23695">
            <w:pPr>
              <w:spacing w:before="0" w:after="0" w:line="240" w:lineRule="auto"/>
              <w:ind w:firstLine="0"/>
              <w:jc w:val="right"/>
              <w:rPr>
                <w:sz w:val="24"/>
              </w:rPr>
            </w:pPr>
            <w:r w:rsidRPr="00042862">
              <w:rPr>
                <w:sz w:val="24"/>
              </w:rPr>
              <w:t>-0,57</w:t>
            </w:r>
          </w:p>
        </w:tc>
        <w:tc>
          <w:tcPr>
            <w:tcW w:w="970" w:type="dxa"/>
            <w:tcBorders>
              <w:top w:val="nil"/>
              <w:left w:val="nil"/>
              <w:bottom w:val="single" w:sz="8" w:space="0" w:color="auto"/>
              <w:right w:val="single" w:sz="8" w:space="0" w:color="auto"/>
            </w:tcBorders>
            <w:shd w:val="clear" w:color="auto" w:fill="auto"/>
            <w:noWrap/>
            <w:vAlign w:val="center"/>
            <w:hideMark/>
          </w:tcPr>
          <w:p w14:paraId="13664573" w14:textId="573ED2B4" w:rsidR="00E23695" w:rsidRPr="00042862" w:rsidRDefault="00E23695" w:rsidP="00E23695">
            <w:pPr>
              <w:spacing w:before="0" w:after="0" w:line="240" w:lineRule="auto"/>
              <w:ind w:firstLine="0"/>
              <w:jc w:val="right"/>
              <w:rPr>
                <w:sz w:val="24"/>
              </w:rPr>
            </w:pPr>
            <w:r w:rsidRPr="00042862">
              <w:rPr>
                <w:sz w:val="24"/>
              </w:rPr>
              <w:t>19,65</w:t>
            </w:r>
          </w:p>
        </w:tc>
        <w:tc>
          <w:tcPr>
            <w:tcW w:w="1147" w:type="dxa"/>
            <w:tcBorders>
              <w:top w:val="nil"/>
              <w:left w:val="nil"/>
              <w:bottom w:val="single" w:sz="8" w:space="0" w:color="auto"/>
              <w:right w:val="single" w:sz="8" w:space="0" w:color="auto"/>
            </w:tcBorders>
            <w:shd w:val="clear" w:color="auto" w:fill="auto"/>
            <w:noWrap/>
            <w:vAlign w:val="center"/>
            <w:hideMark/>
          </w:tcPr>
          <w:p w14:paraId="55830533" w14:textId="72A661CF" w:rsidR="00E23695" w:rsidRPr="00042862" w:rsidRDefault="00E23695" w:rsidP="00E23695">
            <w:pPr>
              <w:spacing w:before="0" w:after="0" w:line="240" w:lineRule="auto"/>
              <w:ind w:firstLine="0"/>
              <w:jc w:val="right"/>
              <w:rPr>
                <w:sz w:val="24"/>
              </w:rPr>
            </w:pPr>
            <w:r w:rsidRPr="00042862">
              <w:rPr>
                <w:sz w:val="24"/>
              </w:rPr>
              <w:t>27,44</w:t>
            </w:r>
          </w:p>
        </w:tc>
        <w:tc>
          <w:tcPr>
            <w:tcW w:w="1134" w:type="dxa"/>
            <w:tcBorders>
              <w:top w:val="nil"/>
              <w:left w:val="nil"/>
              <w:bottom w:val="single" w:sz="8" w:space="0" w:color="auto"/>
              <w:right w:val="single" w:sz="8" w:space="0" w:color="auto"/>
            </w:tcBorders>
            <w:shd w:val="clear" w:color="auto" w:fill="auto"/>
            <w:noWrap/>
            <w:vAlign w:val="center"/>
            <w:hideMark/>
          </w:tcPr>
          <w:p w14:paraId="1E6B46C1" w14:textId="38F25F60" w:rsidR="00E23695" w:rsidRPr="00042862" w:rsidRDefault="00E23695" w:rsidP="00E23695">
            <w:pPr>
              <w:spacing w:before="0" w:after="0" w:line="240" w:lineRule="auto"/>
              <w:ind w:firstLine="0"/>
              <w:jc w:val="right"/>
              <w:rPr>
                <w:sz w:val="24"/>
              </w:rPr>
            </w:pPr>
            <w:r w:rsidRPr="00042862">
              <w:rPr>
                <w:sz w:val="24"/>
              </w:rPr>
              <w:t>26,12</w:t>
            </w:r>
          </w:p>
        </w:tc>
        <w:tc>
          <w:tcPr>
            <w:tcW w:w="1418" w:type="dxa"/>
            <w:tcBorders>
              <w:top w:val="nil"/>
              <w:left w:val="nil"/>
              <w:bottom w:val="single" w:sz="8" w:space="0" w:color="auto"/>
              <w:right w:val="single" w:sz="8" w:space="0" w:color="auto"/>
            </w:tcBorders>
            <w:shd w:val="clear" w:color="auto" w:fill="auto"/>
            <w:noWrap/>
            <w:vAlign w:val="center"/>
            <w:hideMark/>
          </w:tcPr>
          <w:p w14:paraId="148609B2" w14:textId="07D4909A" w:rsidR="00E23695" w:rsidRPr="00042862" w:rsidRDefault="00E23695" w:rsidP="00E23695">
            <w:pPr>
              <w:spacing w:before="0" w:after="0" w:line="240" w:lineRule="auto"/>
              <w:ind w:firstLine="0"/>
              <w:jc w:val="right"/>
              <w:rPr>
                <w:sz w:val="24"/>
              </w:rPr>
            </w:pPr>
            <w:r w:rsidRPr="00042862">
              <w:rPr>
                <w:sz w:val="24"/>
              </w:rPr>
              <w:t>-1,32</w:t>
            </w:r>
          </w:p>
        </w:tc>
      </w:tr>
      <w:tr w:rsidR="00042862" w:rsidRPr="00042862" w14:paraId="64A940AD"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1B79311F" w14:textId="77777777" w:rsidR="00E23695" w:rsidRPr="00042862" w:rsidRDefault="00E23695" w:rsidP="00E23695">
            <w:pPr>
              <w:spacing w:before="0" w:after="0" w:line="240" w:lineRule="auto"/>
              <w:ind w:firstLine="0"/>
              <w:jc w:val="center"/>
              <w:rPr>
                <w:sz w:val="24"/>
              </w:rPr>
            </w:pPr>
            <w:r w:rsidRPr="00042862">
              <w:rPr>
                <w:sz w:val="24"/>
              </w:rPr>
              <w:t>4</w:t>
            </w:r>
          </w:p>
        </w:tc>
        <w:tc>
          <w:tcPr>
            <w:tcW w:w="2241" w:type="dxa"/>
            <w:tcBorders>
              <w:top w:val="nil"/>
              <w:left w:val="nil"/>
              <w:bottom w:val="single" w:sz="8" w:space="0" w:color="auto"/>
              <w:right w:val="single" w:sz="8" w:space="0" w:color="auto"/>
            </w:tcBorders>
            <w:shd w:val="clear" w:color="auto" w:fill="auto"/>
            <w:noWrap/>
            <w:vAlign w:val="center"/>
            <w:hideMark/>
          </w:tcPr>
          <w:p w14:paraId="135E2D15" w14:textId="1E7E4668" w:rsidR="00E23695" w:rsidRPr="00042862" w:rsidRDefault="00E23695" w:rsidP="00E23695">
            <w:pPr>
              <w:spacing w:before="0" w:after="0" w:line="240" w:lineRule="auto"/>
              <w:ind w:firstLine="0"/>
              <w:jc w:val="left"/>
              <w:rPr>
                <w:sz w:val="24"/>
              </w:rPr>
            </w:pPr>
            <w:r w:rsidRPr="00042862">
              <w:rPr>
                <w:sz w:val="24"/>
              </w:rPr>
              <w:t>Hải Dương</w:t>
            </w:r>
          </w:p>
        </w:tc>
        <w:tc>
          <w:tcPr>
            <w:tcW w:w="1315" w:type="dxa"/>
            <w:tcBorders>
              <w:top w:val="nil"/>
              <w:left w:val="nil"/>
              <w:bottom w:val="single" w:sz="8" w:space="0" w:color="auto"/>
              <w:right w:val="single" w:sz="8" w:space="0" w:color="auto"/>
            </w:tcBorders>
            <w:shd w:val="clear" w:color="auto" w:fill="auto"/>
            <w:noWrap/>
            <w:vAlign w:val="center"/>
            <w:hideMark/>
          </w:tcPr>
          <w:p w14:paraId="1EF448A9" w14:textId="4C3A0C21" w:rsidR="00E23695" w:rsidRPr="00042862" w:rsidRDefault="00E23695" w:rsidP="00E23695">
            <w:pPr>
              <w:spacing w:before="0" w:after="0" w:line="240" w:lineRule="auto"/>
              <w:ind w:firstLine="0"/>
              <w:jc w:val="right"/>
              <w:rPr>
                <w:sz w:val="24"/>
              </w:rPr>
            </w:pPr>
            <w:r w:rsidRPr="00042862">
              <w:rPr>
                <w:sz w:val="24"/>
              </w:rPr>
              <w:t>58,98</w:t>
            </w:r>
          </w:p>
        </w:tc>
        <w:tc>
          <w:tcPr>
            <w:tcW w:w="1315" w:type="dxa"/>
            <w:tcBorders>
              <w:top w:val="nil"/>
              <w:left w:val="nil"/>
              <w:bottom w:val="single" w:sz="8" w:space="0" w:color="auto"/>
              <w:right w:val="single" w:sz="8" w:space="0" w:color="auto"/>
            </w:tcBorders>
            <w:shd w:val="clear" w:color="auto" w:fill="auto"/>
            <w:noWrap/>
            <w:vAlign w:val="center"/>
            <w:hideMark/>
          </w:tcPr>
          <w:p w14:paraId="1C94408E" w14:textId="3C8854E9" w:rsidR="00E23695" w:rsidRPr="00042862" w:rsidRDefault="00E23695" w:rsidP="00E23695">
            <w:pPr>
              <w:spacing w:before="0" w:after="0" w:line="240" w:lineRule="auto"/>
              <w:ind w:firstLine="0"/>
              <w:jc w:val="right"/>
              <w:rPr>
                <w:sz w:val="24"/>
              </w:rPr>
            </w:pPr>
            <w:r w:rsidRPr="00042862">
              <w:rPr>
                <w:sz w:val="24"/>
              </w:rPr>
              <w:t>57,02</w:t>
            </w:r>
          </w:p>
        </w:tc>
        <w:tc>
          <w:tcPr>
            <w:tcW w:w="970" w:type="dxa"/>
            <w:tcBorders>
              <w:top w:val="nil"/>
              <w:left w:val="nil"/>
              <w:bottom w:val="single" w:sz="8" w:space="0" w:color="auto"/>
              <w:right w:val="single" w:sz="8" w:space="0" w:color="auto"/>
            </w:tcBorders>
            <w:shd w:val="clear" w:color="auto" w:fill="auto"/>
            <w:noWrap/>
            <w:vAlign w:val="center"/>
            <w:hideMark/>
          </w:tcPr>
          <w:p w14:paraId="7E7D5429" w14:textId="6CEA1FD8" w:rsidR="00E23695" w:rsidRPr="00042862" w:rsidRDefault="00E23695" w:rsidP="00E23695">
            <w:pPr>
              <w:spacing w:before="0" w:after="0" w:line="240" w:lineRule="auto"/>
              <w:ind w:firstLine="0"/>
              <w:jc w:val="right"/>
              <w:rPr>
                <w:sz w:val="24"/>
              </w:rPr>
            </w:pPr>
            <w:r w:rsidRPr="00042862">
              <w:rPr>
                <w:sz w:val="24"/>
              </w:rPr>
              <w:t>-1,96</w:t>
            </w:r>
          </w:p>
        </w:tc>
        <w:tc>
          <w:tcPr>
            <w:tcW w:w="970" w:type="dxa"/>
            <w:tcBorders>
              <w:top w:val="nil"/>
              <w:left w:val="nil"/>
              <w:bottom w:val="single" w:sz="8" w:space="0" w:color="auto"/>
              <w:right w:val="single" w:sz="8" w:space="0" w:color="auto"/>
            </w:tcBorders>
            <w:shd w:val="clear" w:color="auto" w:fill="auto"/>
            <w:noWrap/>
            <w:vAlign w:val="center"/>
            <w:hideMark/>
          </w:tcPr>
          <w:p w14:paraId="29129B29" w14:textId="32318D57" w:rsidR="00E23695" w:rsidRPr="00042862" w:rsidRDefault="00E23695" w:rsidP="00E23695">
            <w:pPr>
              <w:spacing w:before="0" w:after="0" w:line="240" w:lineRule="auto"/>
              <w:ind w:firstLine="0"/>
              <w:jc w:val="right"/>
              <w:rPr>
                <w:sz w:val="24"/>
              </w:rPr>
            </w:pPr>
            <w:r w:rsidRPr="00042862">
              <w:rPr>
                <w:sz w:val="24"/>
              </w:rPr>
              <w:t>31,73</w:t>
            </w:r>
          </w:p>
        </w:tc>
        <w:tc>
          <w:tcPr>
            <w:tcW w:w="1147" w:type="dxa"/>
            <w:tcBorders>
              <w:top w:val="nil"/>
              <w:left w:val="nil"/>
              <w:bottom w:val="single" w:sz="8" w:space="0" w:color="auto"/>
              <w:right w:val="single" w:sz="8" w:space="0" w:color="auto"/>
            </w:tcBorders>
            <w:shd w:val="clear" w:color="auto" w:fill="auto"/>
            <w:noWrap/>
            <w:vAlign w:val="center"/>
            <w:hideMark/>
          </w:tcPr>
          <w:p w14:paraId="49D74DE2" w14:textId="7CAB0DE9" w:rsidR="00E23695" w:rsidRPr="00042862" w:rsidRDefault="00E23695" w:rsidP="00E23695">
            <w:pPr>
              <w:spacing w:before="0" w:after="0" w:line="240" w:lineRule="auto"/>
              <w:ind w:firstLine="0"/>
              <w:jc w:val="right"/>
              <w:rPr>
                <w:sz w:val="24"/>
              </w:rPr>
            </w:pPr>
            <w:r w:rsidRPr="00042862">
              <w:rPr>
                <w:sz w:val="24"/>
              </w:rPr>
              <w:t>52,81</w:t>
            </w:r>
          </w:p>
        </w:tc>
        <w:tc>
          <w:tcPr>
            <w:tcW w:w="1134" w:type="dxa"/>
            <w:tcBorders>
              <w:top w:val="nil"/>
              <w:left w:val="nil"/>
              <w:bottom w:val="single" w:sz="8" w:space="0" w:color="auto"/>
              <w:right w:val="single" w:sz="8" w:space="0" w:color="auto"/>
            </w:tcBorders>
            <w:shd w:val="clear" w:color="auto" w:fill="auto"/>
            <w:noWrap/>
            <w:vAlign w:val="center"/>
            <w:hideMark/>
          </w:tcPr>
          <w:p w14:paraId="63D3B6B5" w14:textId="74716202" w:rsidR="00E23695" w:rsidRPr="00042862" w:rsidRDefault="00E23695" w:rsidP="00E23695">
            <w:pPr>
              <w:spacing w:before="0" w:after="0" w:line="240" w:lineRule="auto"/>
              <w:ind w:firstLine="0"/>
              <w:jc w:val="right"/>
              <w:rPr>
                <w:sz w:val="24"/>
              </w:rPr>
            </w:pPr>
            <w:r w:rsidRPr="00042862">
              <w:rPr>
                <w:sz w:val="24"/>
              </w:rPr>
              <w:t>47,50</w:t>
            </w:r>
          </w:p>
        </w:tc>
        <w:tc>
          <w:tcPr>
            <w:tcW w:w="1418" w:type="dxa"/>
            <w:tcBorders>
              <w:top w:val="nil"/>
              <w:left w:val="nil"/>
              <w:bottom w:val="single" w:sz="8" w:space="0" w:color="auto"/>
              <w:right w:val="single" w:sz="8" w:space="0" w:color="auto"/>
            </w:tcBorders>
            <w:shd w:val="clear" w:color="auto" w:fill="auto"/>
            <w:noWrap/>
            <w:vAlign w:val="center"/>
            <w:hideMark/>
          </w:tcPr>
          <w:p w14:paraId="4C153544" w14:textId="297EE0B2" w:rsidR="00E23695" w:rsidRPr="00042862" w:rsidRDefault="00E23695" w:rsidP="00E23695">
            <w:pPr>
              <w:spacing w:before="0" w:after="0" w:line="240" w:lineRule="auto"/>
              <w:ind w:firstLine="0"/>
              <w:jc w:val="right"/>
              <w:rPr>
                <w:sz w:val="24"/>
              </w:rPr>
            </w:pPr>
            <w:r w:rsidRPr="00042862">
              <w:rPr>
                <w:sz w:val="24"/>
              </w:rPr>
              <w:t>-5,31</w:t>
            </w:r>
          </w:p>
        </w:tc>
      </w:tr>
      <w:tr w:rsidR="00042862" w:rsidRPr="00042862" w14:paraId="5E26CD73"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4C2317EB" w14:textId="77777777" w:rsidR="00E23695" w:rsidRPr="00042862" w:rsidRDefault="00E23695" w:rsidP="00E23695">
            <w:pPr>
              <w:spacing w:before="0" w:after="0" w:line="240" w:lineRule="auto"/>
              <w:ind w:firstLine="0"/>
              <w:jc w:val="center"/>
              <w:rPr>
                <w:sz w:val="24"/>
              </w:rPr>
            </w:pPr>
            <w:r w:rsidRPr="00042862">
              <w:rPr>
                <w:sz w:val="24"/>
              </w:rPr>
              <w:t>5</w:t>
            </w:r>
          </w:p>
        </w:tc>
        <w:tc>
          <w:tcPr>
            <w:tcW w:w="2241" w:type="dxa"/>
            <w:tcBorders>
              <w:top w:val="nil"/>
              <w:left w:val="nil"/>
              <w:bottom w:val="single" w:sz="8" w:space="0" w:color="auto"/>
              <w:right w:val="single" w:sz="8" w:space="0" w:color="auto"/>
            </w:tcBorders>
            <w:shd w:val="clear" w:color="auto" w:fill="auto"/>
            <w:noWrap/>
            <w:vAlign w:val="center"/>
            <w:hideMark/>
          </w:tcPr>
          <w:p w14:paraId="795981DC" w14:textId="0D312334" w:rsidR="00E23695" w:rsidRPr="00042862" w:rsidRDefault="00E23695" w:rsidP="00E23695">
            <w:pPr>
              <w:spacing w:before="0" w:after="0" w:line="240" w:lineRule="auto"/>
              <w:ind w:firstLine="0"/>
              <w:jc w:val="left"/>
              <w:rPr>
                <w:sz w:val="24"/>
              </w:rPr>
            </w:pPr>
            <w:r w:rsidRPr="00042862">
              <w:rPr>
                <w:sz w:val="24"/>
              </w:rPr>
              <w:t>Hải Phòng</w:t>
            </w:r>
          </w:p>
        </w:tc>
        <w:tc>
          <w:tcPr>
            <w:tcW w:w="1315" w:type="dxa"/>
            <w:tcBorders>
              <w:top w:val="nil"/>
              <w:left w:val="nil"/>
              <w:bottom w:val="single" w:sz="8" w:space="0" w:color="auto"/>
              <w:right w:val="single" w:sz="8" w:space="0" w:color="auto"/>
            </w:tcBorders>
            <w:shd w:val="clear" w:color="auto" w:fill="auto"/>
            <w:noWrap/>
            <w:vAlign w:val="center"/>
            <w:hideMark/>
          </w:tcPr>
          <w:p w14:paraId="79D7DFE9" w14:textId="31758D0D" w:rsidR="00E23695" w:rsidRPr="00042862" w:rsidRDefault="00E23695" w:rsidP="00E23695">
            <w:pPr>
              <w:spacing w:before="0" w:after="0" w:line="240" w:lineRule="auto"/>
              <w:ind w:firstLine="0"/>
              <w:jc w:val="right"/>
              <w:rPr>
                <w:sz w:val="24"/>
              </w:rPr>
            </w:pPr>
            <w:r w:rsidRPr="00042862">
              <w:rPr>
                <w:sz w:val="24"/>
              </w:rPr>
              <w:t>41,13</w:t>
            </w:r>
          </w:p>
        </w:tc>
        <w:tc>
          <w:tcPr>
            <w:tcW w:w="1315" w:type="dxa"/>
            <w:tcBorders>
              <w:top w:val="nil"/>
              <w:left w:val="nil"/>
              <w:bottom w:val="single" w:sz="8" w:space="0" w:color="auto"/>
              <w:right w:val="single" w:sz="8" w:space="0" w:color="auto"/>
            </w:tcBorders>
            <w:shd w:val="clear" w:color="auto" w:fill="auto"/>
            <w:noWrap/>
            <w:vAlign w:val="center"/>
            <w:hideMark/>
          </w:tcPr>
          <w:p w14:paraId="69B5EBBF" w14:textId="72CA9B82" w:rsidR="00E23695" w:rsidRPr="00042862" w:rsidRDefault="00E23695" w:rsidP="00E23695">
            <w:pPr>
              <w:spacing w:before="0" w:after="0" w:line="240" w:lineRule="auto"/>
              <w:ind w:firstLine="0"/>
              <w:jc w:val="right"/>
              <w:rPr>
                <w:sz w:val="24"/>
              </w:rPr>
            </w:pPr>
            <w:r w:rsidRPr="00042862">
              <w:rPr>
                <w:sz w:val="24"/>
              </w:rPr>
              <w:t>40,09</w:t>
            </w:r>
          </w:p>
        </w:tc>
        <w:tc>
          <w:tcPr>
            <w:tcW w:w="970" w:type="dxa"/>
            <w:tcBorders>
              <w:top w:val="nil"/>
              <w:left w:val="nil"/>
              <w:bottom w:val="single" w:sz="8" w:space="0" w:color="auto"/>
              <w:right w:val="single" w:sz="8" w:space="0" w:color="auto"/>
            </w:tcBorders>
            <w:shd w:val="clear" w:color="auto" w:fill="auto"/>
            <w:noWrap/>
            <w:vAlign w:val="center"/>
            <w:hideMark/>
          </w:tcPr>
          <w:p w14:paraId="0321F334" w14:textId="213BE078" w:rsidR="00E23695" w:rsidRPr="00042862" w:rsidRDefault="00E23695" w:rsidP="00E23695">
            <w:pPr>
              <w:spacing w:before="0" w:after="0" w:line="240" w:lineRule="auto"/>
              <w:ind w:firstLine="0"/>
              <w:jc w:val="right"/>
              <w:rPr>
                <w:sz w:val="24"/>
              </w:rPr>
            </w:pPr>
            <w:r w:rsidRPr="00042862">
              <w:rPr>
                <w:sz w:val="24"/>
              </w:rPr>
              <w:t>-1,03</w:t>
            </w:r>
          </w:p>
        </w:tc>
        <w:tc>
          <w:tcPr>
            <w:tcW w:w="970" w:type="dxa"/>
            <w:tcBorders>
              <w:top w:val="nil"/>
              <w:left w:val="nil"/>
              <w:bottom w:val="single" w:sz="8" w:space="0" w:color="auto"/>
              <w:right w:val="single" w:sz="8" w:space="0" w:color="auto"/>
            </w:tcBorders>
            <w:shd w:val="clear" w:color="auto" w:fill="auto"/>
            <w:noWrap/>
            <w:vAlign w:val="center"/>
            <w:hideMark/>
          </w:tcPr>
          <w:p w14:paraId="487BCC2F" w14:textId="70C5895F" w:rsidR="00E23695" w:rsidRPr="00042862" w:rsidRDefault="00E23695" w:rsidP="00E23695">
            <w:pPr>
              <w:spacing w:before="0" w:after="0" w:line="240" w:lineRule="auto"/>
              <w:ind w:firstLine="0"/>
              <w:jc w:val="right"/>
              <w:rPr>
                <w:sz w:val="24"/>
              </w:rPr>
            </w:pPr>
            <w:r w:rsidRPr="00042862">
              <w:rPr>
                <w:sz w:val="24"/>
              </w:rPr>
              <w:t>19,91</w:t>
            </w:r>
          </w:p>
        </w:tc>
        <w:tc>
          <w:tcPr>
            <w:tcW w:w="1147" w:type="dxa"/>
            <w:tcBorders>
              <w:top w:val="nil"/>
              <w:left w:val="nil"/>
              <w:bottom w:val="single" w:sz="8" w:space="0" w:color="auto"/>
              <w:right w:val="single" w:sz="8" w:space="0" w:color="auto"/>
            </w:tcBorders>
            <w:shd w:val="clear" w:color="auto" w:fill="auto"/>
            <w:noWrap/>
            <w:vAlign w:val="center"/>
            <w:hideMark/>
          </w:tcPr>
          <w:p w14:paraId="50550D0E" w14:textId="144A1CA7" w:rsidR="00E23695" w:rsidRPr="00042862" w:rsidRDefault="00E23695" w:rsidP="00E23695">
            <w:pPr>
              <w:spacing w:before="0" w:after="0" w:line="240" w:lineRule="auto"/>
              <w:ind w:firstLine="0"/>
              <w:jc w:val="right"/>
              <w:rPr>
                <w:sz w:val="24"/>
              </w:rPr>
            </w:pPr>
            <w:r w:rsidRPr="00042862">
              <w:rPr>
                <w:sz w:val="24"/>
              </w:rPr>
              <w:t>35,94</w:t>
            </w:r>
          </w:p>
        </w:tc>
        <w:tc>
          <w:tcPr>
            <w:tcW w:w="1134" w:type="dxa"/>
            <w:tcBorders>
              <w:top w:val="nil"/>
              <w:left w:val="nil"/>
              <w:bottom w:val="single" w:sz="8" w:space="0" w:color="auto"/>
              <w:right w:val="single" w:sz="8" w:space="0" w:color="auto"/>
            </w:tcBorders>
            <w:shd w:val="clear" w:color="auto" w:fill="auto"/>
            <w:noWrap/>
            <w:vAlign w:val="center"/>
            <w:hideMark/>
          </w:tcPr>
          <w:p w14:paraId="69E2A4BB" w14:textId="192817A9" w:rsidR="00E23695" w:rsidRPr="00042862" w:rsidRDefault="00E23695" w:rsidP="00E23695">
            <w:pPr>
              <w:spacing w:before="0" w:after="0" w:line="240" w:lineRule="auto"/>
              <w:ind w:firstLine="0"/>
              <w:jc w:val="right"/>
              <w:rPr>
                <w:sz w:val="24"/>
              </w:rPr>
            </w:pPr>
            <w:r w:rsidRPr="00042862">
              <w:rPr>
                <w:sz w:val="24"/>
              </w:rPr>
              <w:t>34,29</w:t>
            </w:r>
          </w:p>
        </w:tc>
        <w:tc>
          <w:tcPr>
            <w:tcW w:w="1418" w:type="dxa"/>
            <w:tcBorders>
              <w:top w:val="nil"/>
              <w:left w:val="nil"/>
              <w:bottom w:val="single" w:sz="8" w:space="0" w:color="auto"/>
              <w:right w:val="single" w:sz="8" w:space="0" w:color="auto"/>
            </w:tcBorders>
            <w:shd w:val="clear" w:color="auto" w:fill="auto"/>
            <w:noWrap/>
            <w:vAlign w:val="center"/>
            <w:hideMark/>
          </w:tcPr>
          <w:p w14:paraId="36D68130" w14:textId="21B31E87" w:rsidR="00E23695" w:rsidRPr="00042862" w:rsidRDefault="00E23695" w:rsidP="00E23695">
            <w:pPr>
              <w:spacing w:before="0" w:after="0" w:line="240" w:lineRule="auto"/>
              <w:ind w:firstLine="0"/>
              <w:jc w:val="right"/>
              <w:rPr>
                <w:sz w:val="24"/>
              </w:rPr>
            </w:pPr>
            <w:r w:rsidRPr="00042862">
              <w:rPr>
                <w:sz w:val="24"/>
              </w:rPr>
              <w:t>-1,64</w:t>
            </w:r>
          </w:p>
        </w:tc>
      </w:tr>
      <w:tr w:rsidR="00042862" w:rsidRPr="00042862" w14:paraId="3896FD12"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11A4ABC4" w14:textId="77777777" w:rsidR="00E23695" w:rsidRPr="00042862" w:rsidRDefault="00E23695" w:rsidP="00E23695">
            <w:pPr>
              <w:spacing w:before="0" w:after="0" w:line="240" w:lineRule="auto"/>
              <w:ind w:firstLine="0"/>
              <w:jc w:val="center"/>
              <w:rPr>
                <w:sz w:val="24"/>
              </w:rPr>
            </w:pPr>
            <w:r w:rsidRPr="00042862">
              <w:rPr>
                <w:sz w:val="24"/>
              </w:rPr>
              <w:t>6</w:t>
            </w:r>
          </w:p>
        </w:tc>
        <w:tc>
          <w:tcPr>
            <w:tcW w:w="2241" w:type="dxa"/>
            <w:tcBorders>
              <w:top w:val="nil"/>
              <w:left w:val="nil"/>
              <w:bottom w:val="single" w:sz="8" w:space="0" w:color="auto"/>
              <w:right w:val="single" w:sz="8" w:space="0" w:color="auto"/>
            </w:tcBorders>
            <w:shd w:val="clear" w:color="auto" w:fill="auto"/>
            <w:noWrap/>
            <w:vAlign w:val="center"/>
            <w:hideMark/>
          </w:tcPr>
          <w:p w14:paraId="755E42C2" w14:textId="3AA3B4B8" w:rsidR="00E23695" w:rsidRPr="00042862" w:rsidRDefault="00E23695" w:rsidP="00E23695">
            <w:pPr>
              <w:spacing w:before="0" w:after="0" w:line="240" w:lineRule="auto"/>
              <w:ind w:firstLine="0"/>
              <w:jc w:val="left"/>
              <w:rPr>
                <w:sz w:val="24"/>
              </w:rPr>
            </w:pPr>
            <w:r w:rsidRPr="00042862">
              <w:rPr>
                <w:sz w:val="24"/>
              </w:rPr>
              <w:t>Hưng Yên</w:t>
            </w:r>
          </w:p>
        </w:tc>
        <w:tc>
          <w:tcPr>
            <w:tcW w:w="1315" w:type="dxa"/>
            <w:tcBorders>
              <w:top w:val="nil"/>
              <w:left w:val="nil"/>
              <w:bottom w:val="single" w:sz="8" w:space="0" w:color="auto"/>
              <w:right w:val="single" w:sz="8" w:space="0" w:color="auto"/>
            </w:tcBorders>
            <w:shd w:val="clear" w:color="auto" w:fill="auto"/>
            <w:noWrap/>
            <w:vAlign w:val="center"/>
            <w:hideMark/>
          </w:tcPr>
          <w:p w14:paraId="3C341466" w14:textId="70AC2789" w:rsidR="00E23695" w:rsidRPr="00042862" w:rsidRDefault="00E23695" w:rsidP="00E23695">
            <w:pPr>
              <w:spacing w:before="0" w:after="0" w:line="240" w:lineRule="auto"/>
              <w:ind w:firstLine="0"/>
              <w:jc w:val="right"/>
              <w:rPr>
                <w:sz w:val="24"/>
              </w:rPr>
            </w:pPr>
            <w:r w:rsidRPr="00042862">
              <w:rPr>
                <w:sz w:val="24"/>
              </w:rPr>
              <w:t>31,52</w:t>
            </w:r>
          </w:p>
        </w:tc>
        <w:tc>
          <w:tcPr>
            <w:tcW w:w="1315" w:type="dxa"/>
            <w:tcBorders>
              <w:top w:val="nil"/>
              <w:left w:val="nil"/>
              <w:bottom w:val="single" w:sz="8" w:space="0" w:color="auto"/>
              <w:right w:val="single" w:sz="8" w:space="0" w:color="auto"/>
            </w:tcBorders>
            <w:shd w:val="clear" w:color="auto" w:fill="auto"/>
            <w:noWrap/>
            <w:vAlign w:val="center"/>
            <w:hideMark/>
          </w:tcPr>
          <w:p w14:paraId="34FF53B7" w14:textId="15B0F6A0" w:rsidR="00E23695" w:rsidRPr="00042862" w:rsidRDefault="00E23695" w:rsidP="00E23695">
            <w:pPr>
              <w:spacing w:before="0" w:after="0" w:line="240" w:lineRule="auto"/>
              <w:ind w:firstLine="0"/>
              <w:jc w:val="right"/>
              <w:rPr>
                <w:sz w:val="24"/>
              </w:rPr>
            </w:pPr>
            <w:r w:rsidRPr="00042862">
              <w:rPr>
                <w:sz w:val="24"/>
              </w:rPr>
              <w:t>26,57</w:t>
            </w:r>
          </w:p>
        </w:tc>
        <w:tc>
          <w:tcPr>
            <w:tcW w:w="970" w:type="dxa"/>
            <w:tcBorders>
              <w:top w:val="nil"/>
              <w:left w:val="nil"/>
              <w:bottom w:val="single" w:sz="8" w:space="0" w:color="auto"/>
              <w:right w:val="single" w:sz="8" w:space="0" w:color="auto"/>
            </w:tcBorders>
            <w:shd w:val="clear" w:color="auto" w:fill="auto"/>
            <w:noWrap/>
            <w:vAlign w:val="center"/>
            <w:hideMark/>
          </w:tcPr>
          <w:p w14:paraId="423B51F9" w14:textId="2306E9D9" w:rsidR="00E23695" w:rsidRPr="00042862" w:rsidRDefault="00E23695" w:rsidP="00E23695">
            <w:pPr>
              <w:spacing w:before="0" w:after="0" w:line="240" w:lineRule="auto"/>
              <w:ind w:firstLine="0"/>
              <w:jc w:val="right"/>
              <w:rPr>
                <w:sz w:val="24"/>
              </w:rPr>
            </w:pPr>
            <w:r w:rsidRPr="00042862">
              <w:rPr>
                <w:sz w:val="24"/>
              </w:rPr>
              <w:t>-4,95</w:t>
            </w:r>
          </w:p>
        </w:tc>
        <w:tc>
          <w:tcPr>
            <w:tcW w:w="970" w:type="dxa"/>
            <w:tcBorders>
              <w:top w:val="nil"/>
              <w:left w:val="nil"/>
              <w:bottom w:val="single" w:sz="8" w:space="0" w:color="auto"/>
              <w:right w:val="single" w:sz="8" w:space="0" w:color="auto"/>
            </w:tcBorders>
            <w:shd w:val="clear" w:color="auto" w:fill="auto"/>
            <w:noWrap/>
            <w:vAlign w:val="center"/>
            <w:hideMark/>
          </w:tcPr>
          <w:p w14:paraId="78C483A9" w14:textId="269A9F95" w:rsidR="00E23695" w:rsidRPr="00042862" w:rsidRDefault="00E23695" w:rsidP="00E23695">
            <w:pPr>
              <w:spacing w:before="0" w:after="0" w:line="240" w:lineRule="auto"/>
              <w:ind w:firstLine="0"/>
              <w:jc w:val="right"/>
              <w:rPr>
                <w:sz w:val="24"/>
              </w:rPr>
            </w:pPr>
            <w:r w:rsidRPr="00042862">
              <w:rPr>
                <w:sz w:val="24"/>
              </w:rPr>
              <w:t>99,06</w:t>
            </w:r>
          </w:p>
        </w:tc>
        <w:tc>
          <w:tcPr>
            <w:tcW w:w="1147" w:type="dxa"/>
            <w:tcBorders>
              <w:top w:val="nil"/>
              <w:left w:val="nil"/>
              <w:bottom w:val="single" w:sz="8" w:space="0" w:color="auto"/>
              <w:right w:val="single" w:sz="8" w:space="0" w:color="auto"/>
            </w:tcBorders>
            <w:shd w:val="clear" w:color="auto" w:fill="auto"/>
            <w:noWrap/>
            <w:vAlign w:val="center"/>
            <w:hideMark/>
          </w:tcPr>
          <w:p w14:paraId="25FBF22B" w14:textId="4551E435" w:rsidR="00E23695" w:rsidRPr="00042862" w:rsidRDefault="00E23695" w:rsidP="00E23695">
            <w:pPr>
              <w:spacing w:before="0" w:after="0" w:line="240" w:lineRule="auto"/>
              <w:ind w:firstLine="0"/>
              <w:jc w:val="right"/>
              <w:rPr>
                <w:sz w:val="24"/>
              </w:rPr>
            </w:pPr>
            <w:r w:rsidRPr="00042862">
              <w:rPr>
                <w:sz w:val="24"/>
              </w:rPr>
              <w:t>26,52</w:t>
            </w:r>
          </w:p>
        </w:tc>
        <w:tc>
          <w:tcPr>
            <w:tcW w:w="1134" w:type="dxa"/>
            <w:tcBorders>
              <w:top w:val="nil"/>
              <w:left w:val="nil"/>
              <w:bottom w:val="single" w:sz="8" w:space="0" w:color="auto"/>
              <w:right w:val="single" w:sz="8" w:space="0" w:color="auto"/>
            </w:tcBorders>
            <w:shd w:val="clear" w:color="auto" w:fill="auto"/>
            <w:noWrap/>
            <w:vAlign w:val="center"/>
            <w:hideMark/>
          </w:tcPr>
          <w:p w14:paraId="4D861431" w14:textId="080C7A20" w:rsidR="00E23695" w:rsidRPr="00042862" w:rsidRDefault="00E23695" w:rsidP="00E23695">
            <w:pPr>
              <w:spacing w:before="0" w:after="0" w:line="240" w:lineRule="auto"/>
              <w:ind w:firstLine="0"/>
              <w:jc w:val="right"/>
              <w:rPr>
                <w:sz w:val="24"/>
              </w:rPr>
            </w:pPr>
            <w:r w:rsidRPr="00042862">
              <w:rPr>
                <w:sz w:val="24"/>
              </w:rPr>
              <w:t>14,82</w:t>
            </w:r>
          </w:p>
        </w:tc>
        <w:tc>
          <w:tcPr>
            <w:tcW w:w="1418" w:type="dxa"/>
            <w:tcBorders>
              <w:top w:val="nil"/>
              <w:left w:val="nil"/>
              <w:bottom w:val="single" w:sz="8" w:space="0" w:color="auto"/>
              <w:right w:val="single" w:sz="8" w:space="0" w:color="auto"/>
            </w:tcBorders>
            <w:shd w:val="clear" w:color="auto" w:fill="auto"/>
            <w:noWrap/>
            <w:vAlign w:val="center"/>
            <w:hideMark/>
          </w:tcPr>
          <w:p w14:paraId="2BC17AF6" w14:textId="170CA528" w:rsidR="00E23695" w:rsidRPr="00042862" w:rsidRDefault="00E23695" w:rsidP="00E23695">
            <w:pPr>
              <w:spacing w:before="0" w:after="0" w:line="240" w:lineRule="auto"/>
              <w:ind w:firstLine="0"/>
              <w:jc w:val="right"/>
              <w:rPr>
                <w:sz w:val="24"/>
              </w:rPr>
            </w:pPr>
            <w:r w:rsidRPr="00042862">
              <w:rPr>
                <w:sz w:val="24"/>
              </w:rPr>
              <w:t>-11,70</w:t>
            </w:r>
          </w:p>
        </w:tc>
      </w:tr>
      <w:tr w:rsidR="00042862" w:rsidRPr="00042862" w14:paraId="44B3507D"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13775CE1" w14:textId="77777777" w:rsidR="00E23695" w:rsidRPr="00042862" w:rsidRDefault="00E23695" w:rsidP="00E23695">
            <w:pPr>
              <w:spacing w:before="0" w:after="0" w:line="240" w:lineRule="auto"/>
              <w:ind w:firstLine="0"/>
              <w:jc w:val="center"/>
              <w:rPr>
                <w:sz w:val="24"/>
              </w:rPr>
            </w:pPr>
            <w:r w:rsidRPr="00042862">
              <w:rPr>
                <w:sz w:val="24"/>
              </w:rPr>
              <w:t>7</w:t>
            </w:r>
          </w:p>
        </w:tc>
        <w:tc>
          <w:tcPr>
            <w:tcW w:w="2241" w:type="dxa"/>
            <w:tcBorders>
              <w:top w:val="nil"/>
              <w:left w:val="nil"/>
              <w:bottom w:val="single" w:sz="8" w:space="0" w:color="auto"/>
              <w:right w:val="single" w:sz="8" w:space="0" w:color="auto"/>
            </w:tcBorders>
            <w:shd w:val="clear" w:color="auto" w:fill="auto"/>
            <w:noWrap/>
            <w:vAlign w:val="center"/>
            <w:hideMark/>
          </w:tcPr>
          <w:p w14:paraId="6532E633" w14:textId="2A8CE3C8" w:rsidR="00E23695" w:rsidRPr="00042862" w:rsidRDefault="00E23695" w:rsidP="00E23695">
            <w:pPr>
              <w:spacing w:before="0" w:after="0" w:line="240" w:lineRule="auto"/>
              <w:ind w:firstLine="0"/>
              <w:jc w:val="left"/>
              <w:rPr>
                <w:sz w:val="24"/>
              </w:rPr>
            </w:pPr>
            <w:r w:rsidRPr="00042862">
              <w:rPr>
                <w:sz w:val="24"/>
              </w:rPr>
              <w:t>Hà Nam</w:t>
            </w:r>
          </w:p>
        </w:tc>
        <w:tc>
          <w:tcPr>
            <w:tcW w:w="1315" w:type="dxa"/>
            <w:tcBorders>
              <w:top w:val="nil"/>
              <w:left w:val="nil"/>
              <w:bottom w:val="single" w:sz="8" w:space="0" w:color="auto"/>
              <w:right w:val="single" w:sz="8" w:space="0" w:color="auto"/>
            </w:tcBorders>
            <w:shd w:val="clear" w:color="auto" w:fill="auto"/>
            <w:noWrap/>
            <w:vAlign w:val="center"/>
            <w:hideMark/>
          </w:tcPr>
          <w:p w14:paraId="6CB610C9" w14:textId="40221F7C" w:rsidR="00E23695" w:rsidRPr="00042862" w:rsidRDefault="00E23695" w:rsidP="00E23695">
            <w:pPr>
              <w:spacing w:before="0" w:after="0" w:line="240" w:lineRule="auto"/>
              <w:ind w:firstLine="0"/>
              <w:jc w:val="right"/>
              <w:rPr>
                <w:sz w:val="24"/>
              </w:rPr>
            </w:pPr>
            <w:r w:rsidRPr="00042862">
              <w:rPr>
                <w:sz w:val="24"/>
              </w:rPr>
              <w:t>32,44</w:t>
            </w:r>
          </w:p>
        </w:tc>
        <w:tc>
          <w:tcPr>
            <w:tcW w:w="1315" w:type="dxa"/>
            <w:tcBorders>
              <w:top w:val="nil"/>
              <w:left w:val="nil"/>
              <w:bottom w:val="single" w:sz="8" w:space="0" w:color="auto"/>
              <w:right w:val="single" w:sz="8" w:space="0" w:color="auto"/>
            </w:tcBorders>
            <w:shd w:val="clear" w:color="auto" w:fill="auto"/>
            <w:noWrap/>
            <w:vAlign w:val="center"/>
            <w:hideMark/>
          </w:tcPr>
          <w:p w14:paraId="1FAEDC31" w14:textId="4EB78AD3" w:rsidR="00E23695" w:rsidRPr="00042862" w:rsidRDefault="00E23695" w:rsidP="00E23695">
            <w:pPr>
              <w:spacing w:before="0" w:after="0" w:line="240" w:lineRule="auto"/>
              <w:ind w:firstLine="0"/>
              <w:jc w:val="right"/>
              <w:rPr>
                <w:sz w:val="24"/>
              </w:rPr>
            </w:pPr>
            <w:r w:rsidRPr="00042862">
              <w:rPr>
                <w:sz w:val="24"/>
              </w:rPr>
              <w:t>31,83</w:t>
            </w:r>
          </w:p>
        </w:tc>
        <w:tc>
          <w:tcPr>
            <w:tcW w:w="970" w:type="dxa"/>
            <w:tcBorders>
              <w:top w:val="nil"/>
              <w:left w:val="nil"/>
              <w:bottom w:val="single" w:sz="8" w:space="0" w:color="auto"/>
              <w:right w:val="single" w:sz="8" w:space="0" w:color="auto"/>
            </w:tcBorders>
            <w:shd w:val="clear" w:color="auto" w:fill="auto"/>
            <w:noWrap/>
            <w:vAlign w:val="center"/>
            <w:hideMark/>
          </w:tcPr>
          <w:p w14:paraId="1242104E" w14:textId="57E9B2E5" w:rsidR="00E23695" w:rsidRPr="00042862" w:rsidRDefault="00E23695" w:rsidP="00E23695">
            <w:pPr>
              <w:spacing w:before="0" w:after="0" w:line="240" w:lineRule="auto"/>
              <w:ind w:firstLine="0"/>
              <w:jc w:val="right"/>
              <w:rPr>
                <w:sz w:val="24"/>
              </w:rPr>
            </w:pPr>
            <w:r w:rsidRPr="00042862">
              <w:rPr>
                <w:sz w:val="24"/>
              </w:rPr>
              <w:t>-0,61</w:t>
            </w:r>
          </w:p>
        </w:tc>
        <w:tc>
          <w:tcPr>
            <w:tcW w:w="970" w:type="dxa"/>
            <w:tcBorders>
              <w:top w:val="nil"/>
              <w:left w:val="nil"/>
              <w:bottom w:val="single" w:sz="8" w:space="0" w:color="auto"/>
              <w:right w:val="single" w:sz="8" w:space="0" w:color="auto"/>
            </w:tcBorders>
            <w:shd w:val="clear" w:color="auto" w:fill="auto"/>
            <w:noWrap/>
            <w:vAlign w:val="center"/>
            <w:hideMark/>
          </w:tcPr>
          <w:p w14:paraId="0B784546" w14:textId="596ADAB7" w:rsidR="00E23695" w:rsidRPr="00042862" w:rsidRDefault="00E23695" w:rsidP="00E23695">
            <w:pPr>
              <w:spacing w:before="0" w:after="0" w:line="240" w:lineRule="auto"/>
              <w:ind w:firstLine="0"/>
              <w:jc w:val="right"/>
              <w:rPr>
                <w:sz w:val="24"/>
              </w:rPr>
            </w:pPr>
            <w:r w:rsidRPr="00042862">
              <w:rPr>
                <w:sz w:val="24"/>
              </w:rPr>
              <w:t>9,07</w:t>
            </w:r>
          </w:p>
        </w:tc>
        <w:tc>
          <w:tcPr>
            <w:tcW w:w="1147" w:type="dxa"/>
            <w:tcBorders>
              <w:top w:val="nil"/>
              <w:left w:val="nil"/>
              <w:bottom w:val="single" w:sz="8" w:space="0" w:color="auto"/>
              <w:right w:val="single" w:sz="8" w:space="0" w:color="auto"/>
            </w:tcBorders>
            <w:shd w:val="clear" w:color="auto" w:fill="auto"/>
            <w:noWrap/>
            <w:vAlign w:val="center"/>
            <w:hideMark/>
          </w:tcPr>
          <w:p w14:paraId="2006461B" w14:textId="30C1F5CA" w:rsidR="00E23695" w:rsidRPr="00042862" w:rsidRDefault="00E23695" w:rsidP="00E23695">
            <w:pPr>
              <w:spacing w:before="0" w:after="0" w:line="240" w:lineRule="auto"/>
              <w:ind w:firstLine="0"/>
              <w:jc w:val="right"/>
              <w:rPr>
                <w:sz w:val="24"/>
              </w:rPr>
            </w:pPr>
            <w:r w:rsidRPr="00042862">
              <w:rPr>
                <w:sz w:val="24"/>
              </w:rPr>
              <w:t>25,70</w:t>
            </w:r>
          </w:p>
        </w:tc>
        <w:tc>
          <w:tcPr>
            <w:tcW w:w="1134" w:type="dxa"/>
            <w:tcBorders>
              <w:top w:val="nil"/>
              <w:left w:val="nil"/>
              <w:bottom w:val="single" w:sz="8" w:space="0" w:color="auto"/>
              <w:right w:val="single" w:sz="8" w:space="0" w:color="auto"/>
            </w:tcBorders>
            <w:shd w:val="clear" w:color="auto" w:fill="auto"/>
            <w:noWrap/>
            <w:vAlign w:val="center"/>
            <w:hideMark/>
          </w:tcPr>
          <w:p w14:paraId="2BBC2BB6" w14:textId="2511018E" w:rsidR="00E23695" w:rsidRPr="00042862" w:rsidRDefault="00E23695" w:rsidP="00E23695">
            <w:pPr>
              <w:spacing w:before="0" w:after="0" w:line="240" w:lineRule="auto"/>
              <w:ind w:firstLine="0"/>
              <w:jc w:val="right"/>
              <w:rPr>
                <w:sz w:val="24"/>
              </w:rPr>
            </w:pPr>
            <w:r w:rsidRPr="00042862">
              <w:rPr>
                <w:sz w:val="24"/>
              </w:rPr>
              <w:t>24,67</w:t>
            </w:r>
          </w:p>
        </w:tc>
        <w:tc>
          <w:tcPr>
            <w:tcW w:w="1418" w:type="dxa"/>
            <w:tcBorders>
              <w:top w:val="nil"/>
              <w:left w:val="nil"/>
              <w:bottom w:val="single" w:sz="8" w:space="0" w:color="auto"/>
              <w:right w:val="single" w:sz="8" w:space="0" w:color="auto"/>
            </w:tcBorders>
            <w:shd w:val="clear" w:color="auto" w:fill="auto"/>
            <w:noWrap/>
            <w:vAlign w:val="center"/>
            <w:hideMark/>
          </w:tcPr>
          <w:p w14:paraId="6CE5BDE8" w14:textId="6A63DC9A" w:rsidR="00E23695" w:rsidRPr="00042862" w:rsidRDefault="00E23695" w:rsidP="00E23695">
            <w:pPr>
              <w:spacing w:before="0" w:after="0" w:line="240" w:lineRule="auto"/>
              <w:ind w:firstLine="0"/>
              <w:jc w:val="right"/>
              <w:rPr>
                <w:sz w:val="24"/>
              </w:rPr>
            </w:pPr>
            <w:r w:rsidRPr="00042862">
              <w:rPr>
                <w:sz w:val="24"/>
              </w:rPr>
              <w:t>-1,03</w:t>
            </w:r>
          </w:p>
        </w:tc>
      </w:tr>
      <w:tr w:rsidR="00042862" w:rsidRPr="00042862" w14:paraId="44CC108F"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2E2391C5" w14:textId="77777777" w:rsidR="00E23695" w:rsidRPr="00042862" w:rsidRDefault="00E23695" w:rsidP="00E23695">
            <w:pPr>
              <w:spacing w:before="0" w:after="0" w:line="240" w:lineRule="auto"/>
              <w:ind w:firstLine="0"/>
              <w:jc w:val="center"/>
              <w:rPr>
                <w:sz w:val="24"/>
              </w:rPr>
            </w:pPr>
            <w:r w:rsidRPr="00042862">
              <w:rPr>
                <w:sz w:val="24"/>
              </w:rPr>
              <w:t>8</w:t>
            </w:r>
          </w:p>
        </w:tc>
        <w:tc>
          <w:tcPr>
            <w:tcW w:w="2241" w:type="dxa"/>
            <w:tcBorders>
              <w:top w:val="nil"/>
              <w:left w:val="nil"/>
              <w:bottom w:val="single" w:sz="8" w:space="0" w:color="auto"/>
              <w:right w:val="single" w:sz="8" w:space="0" w:color="auto"/>
            </w:tcBorders>
            <w:shd w:val="clear" w:color="auto" w:fill="auto"/>
            <w:noWrap/>
            <w:vAlign w:val="center"/>
            <w:hideMark/>
          </w:tcPr>
          <w:p w14:paraId="259BFB8C" w14:textId="1E8259A3" w:rsidR="00E23695" w:rsidRPr="00042862" w:rsidRDefault="00E23695" w:rsidP="00E23695">
            <w:pPr>
              <w:spacing w:before="0" w:after="0" w:line="240" w:lineRule="auto"/>
              <w:ind w:firstLine="0"/>
              <w:jc w:val="left"/>
              <w:rPr>
                <w:sz w:val="24"/>
              </w:rPr>
            </w:pPr>
            <w:r w:rsidRPr="00042862">
              <w:rPr>
                <w:sz w:val="24"/>
              </w:rPr>
              <w:t>Nam Định</w:t>
            </w:r>
          </w:p>
        </w:tc>
        <w:tc>
          <w:tcPr>
            <w:tcW w:w="1315" w:type="dxa"/>
            <w:tcBorders>
              <w:top w:val="nil"/>
              <w:left w:val="nil"/>
              <w:bottom w:val="single" w:sz="8" w:space="0" w:color="auto"/>
              <w:right w:val="single" w:sz="8" w:space="0" w:color="auto"/>
            </w:tcBorders>
            <w:shd w:val="clear" w:color="auto" w:fill="auto"/>
            <w:noWrap/>
            <w:vAlign w:val="center"/>
            <w:hideMark/>
          </w:tcPr>
          <w:p w14:paraId="6C0E008D" w14:textId="33FA3185" w:rsidR="00E23695" w:rsidRPr="00042862" w:rsidRDefault="00E23695" w:rsidP="00E23695">
            <w:pPr>
              <w:spacing w:before="0" w:after="0" w:line="240" w:lineRule="auto"/>
              <w:ind w:firstLine="0"/>
              <w:jc w:val="right"/>
              <w:rPr>
                <w:sz w:val="24"/>
              </w:rPr>
            </w:pPr>
            <w:r w:rsidRPr="00042862">
              <w:rPr>
                <w:sz w:val="24"/>
              </w:rPr>
              <w:t>74,39</w:t>
            </w:r>
          </w:p>
        </w:tc>
        <w:tc>
          <w:tcPr>
            <w:tcW w:w="1315" w:type="dxa"/>
            <w:tcBorders>
              <w:top w:val="nil"/>
              <w:left w:val="nil"/>
              <w:bottom w:val="single" w:sz="8" w:space="0" w:color="auto"/>
              <w:right w:val="single" w:sz="8" w:space="0" w:color="auto"/>
            </w:tcBorders>
            <w:shd w:val="clear" w:color="auto" w:fill="auto"/>
            <w:noWrap/>
            <w:vAlign w:val="center"/>
            <w:hideMark/>
          </w:tcPr>
          <w:p w14:paraId="70380121" w14:textId="63DC6428" w:rsidR="00E23695" w:rsidRPr="00042862" w:rsidRDefault="00E23695" w:rsidP="00E23695">
            <w:pPr>
              <w:spacing w:before="0" w:after="0" w:line="240" w:lineRule="auto"/>
              <w:ind w:firstLine="0"/>
              <w:jc w:val="right"/>
              <w:rPr>
                <w:sz w:val="24"/>
              </w:rPr>
            </w:pPr>
            <w:r w:rsidRPr="00042862">
              <w:rPr>
                <w:sz w:val="24"/>
              </w:rPr>
              <w:t>73,44</w:t>
            </w:r>
          </w:p>
        </w:tc>
        <w:tc>
          <w:tcPr>
            <w:tcW w:w="970" w:type="dxa"/>
            <w:tcBorders>
              <w:top w:val="nil"/>
              <w:left w:val="nil"/>
              <w:bottom w:val="single" w:sz="8" w:space="0" w:color="auto"/>
              <w:right w:val="single" w:sz="8" w:space="0" w:color="auto"/>
            </w:tcBorders>
            <w:shd w:val="clear" w:color="auto" w:fill="auto"/>
            <w:noWrap/>
            <w:vAlign w:val="center"/>
            <w:hideMark/>
          </w:tcPr>
          <w:p w14:paraId="2F903C03" w14:textId="78ADF57D" w:rsidR="00E23695" w:rsidRPr="00042862" w:rsidRDefault="00E23695" w:rsidP="00E23695">
            <w:pPr>
              <w:spacing w:before="0" w:after="0" w:line="240" w:lineRule="auto"/>
              <w:ind w:firstLine="0"/>
              <w:jc w:val="right"/>
              <w:rPr>
                <w:sz w:val="24"/>
              </w:rPr>
            </w:pPr>
            <w:r w:rsidRPr="00042862">
              <w:rPr>
                <w:sz w:val="24"/>
              </w:rPr>
              <w:t>-0,95</w:t>
            </w:r>
          </w:p>
        </w:tc>
        <w:tc>
          <w:tcPr>
            <w:tcW w:w="970" w:type="dxa"/>
            <w:tcBorders>
              <w:top w:val="nil"/>
              <w:left w:val="nil"/>
              <w:bottom w:val="single" w:sz="8" w:space="0" w:color="auto"/>
              <w:right w:val="single" w:sz="8" w:space="0" w:color="auto"/>
            </w:tcBorders>
            <w:shd w:val="clear" w:color="auto" w:fill="auto"/>
            <w:noWrap/>
            <w:vAlign w:val="center"/>
            <w:hideMark/>
          </w:tcPr>
          <w:p w14:paraId="4B5AFDA8" w14:textId="23BE71FA" w:rsidR="00E23695" w:rsidRPr="00042862" w:rsidRDefault="00E23695" w:rsidP="00E23695">
            <w:pPr>
              <w:spacing w:before="0" w:after="0" w:line="240" w:lineRule="auto"/>
              <w:ind w:firstLine="0"/>
              <w:jc w:val="right"/>
              <w:rPr>
                <w:sz w:val="24"/>
              </w:rPr>
            </w:pPr>
            <w:r w:rsidRPr="00042862">
              <w:rPr>
                <w:sz w:val="24"/>
              </w:rPr>
              <w:t>24,43</w:t>
            </w:r>
          </w:p>
        </w:tc>
        <w:tc>
          <w:tcPr>
            <w:tcW w:w="1147" w:type="dxa"/>
            <w:tcBorders>
              <w:top w:val="nil"/>
              <w:left w:val="nil"/>
              <w:bottom w:val="single" w:sz="8" w:space="0" w:color="auto"/>
              <w:right w:val="single" w:sz="8" w:space="0" w:color="auto"/>
            </w:tcBorders>
            <w:shd w:val="clear" w:color="auto" w:fill="auto"/>
            <w:noWrap/>
            <w:vAlign w:val="center"/>
            <w:hideMark/>
          </w:tcPr>
          <w:p w14:paraId="7CC1E334" w14:textId="683C07DF" w:rsidR="00E23695" w:rsidRPr="00042862" w:rsidRDefault="00E23695" w:rsidP="00E23695">
            <w:pPr>
              <w:spacing w:before="0" w:after="0" w:line="240" w:lineRule="auto"/>
              <w:ind w:firstLine="0"/>
              <w:jc w:val="right"/>
              <w:rPr>
                <w:sz w:val="24"/>
              </w:rPr>
            </w:pPr>
            <w:r w:rsidRPr="00042862">
              <w:rPr>
                <w:sz w:val="24"/>
              </w:rPr>
              <w:t>70,49</w:t>
            </w:r>
          </w:p>
        </w:tc>
        <w:tc>
          <w:tcPr>
            <w:tcW w:w="1134" w:type="dxa"/>
            <w:tcBorders>
              <w:top w:val="nil"/>
              <w:left w:val="nil"/>
              <w:bottom w:val="single" w:sz="8" w:space="0" w:color="auto"/>
              <w:right w:val="single" w:sz="8" w:space="0" w:color="auto"/>
            </w:tcBorders>
            <w:shd w:val="clear" w:color="auto" w:fill="auto"/>
            <w:noWrap/>
            <w:vAlign w:val="center"/>
            <w:hideMark/>
          </w:tcPr>
          <w:p w14:paraId="3536458A" w14:textId="40290D44" w:rsidR="00E23695" w:rsidRPr="00042862" w:rsidRDefault="00E23695" w:rsidP="00E23695">
            <w:pPr>
              <w:spacing w:before="0" w:after="0" w:line="240" w:lineRule="auto"/>
              <w:ind w:firstLine="0"/>
              <w:jc w:val="right"/>
              <w:rPr>
                <w:sz w:val="24"/>
              </w:rPr>
            </w:pPr>
            <w:r w:rsidRPr="00042862">
              <w:rPr>
                <w:sz w:val="24"/>
              </w:rPr>
              <w:t>54,48</w:t>
            </w:r>
          </w:p>
        </w:tc>
        <w:tc>
          <w:tcPr>
            <w:tcW w:w="1418" w:type="dxa"/>
            <w:tcBorders>
              <w:top w:val="nil"/>
              <w:left w:val="nil"/>
              <w:bottom w:val="single" w:sz="8" w:space="0" w:color="auto"/>
              <w:right w:val="single" w:sz="8" w:space="0" w:color="auto"/>
            </w:tcBorders>
            <w:shd w:val="clear" w:color="auto" w:fill="auto"/>
            <w:noWrap/>
            <w:vAlign w:val="center"/>
            <w:hideMark/>
          </w:tcPr>
          <w:p w14:paraId="7E169E83" w14:textId="3DE4F348" w:rsidR="00E23695" w:rsidRPr="00042862" w:rsidRDefault="00E23695" w:rsidP="00E23695">
            <w:pPr>
              <w:spacing w:before="0" w:after="0" w:line="240" w:lineRule="auto"/>
              <w:ind w:firstLine="0"/>
              <w:jc w:val="right"/>
              <w:rPr>
                <w:sz w:val="24"/>
              </w:rPr>
            </w:pPr>
            <w:r w:rsidRPr="00042862">
              <w:rPr>
                <w:sz w:val="24"/>
              </w:rPr>
              <w:t>-16,01</w:t>
            </w:r>
          </w:p>
        </w:tc>
      </w:tr>
      <w:tr w:rsidR="00042862" w:rsidRPr="00042862" w14:paraId="67B7DBD1"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63A41949" w14:textId="77777777" w:rsidR="00E23695" w:rsidRPr="00042862" w:rsidRDefault="00E23695" w:rsidP="00E23695">
            <w:pPr>
              <w:spacing w:before="0" w:after="0" w:line="240" w:lineRule="auto"/>
              <w:ind w:firstLine="0"/>
              <w:jc w:val="center"/>
              <w:rPr>
                <w:sz w:val="24"/>
              </w:rPr>
            </w:pPr>
            <w:r w:rsidRPr="00042862">
              <w:rPr>
                <w:sz w:val="24"/>
              </w:rPr>
              <w:t>9</w:t>
            </w:r>
          </w:p>
        </w:tc>
        <w:tc>
          <w:tcPr>
            <w:tcW w:w="2241" w:type="dxa"/>
            <w:tcBorders>
              <w:top w:val="nil"/>
              <w:left w:val="nil"/>
              <w:bottom w:val="single" w:sz="8" w:space="0" w:color="auto"/>
              <w:right w:val="single" w:sz="8" w:space="0" w:color="auto"/>
            </w:tcBorders>
            <w:shd w:val="clear" w:color="auto" w:fill="auto"/>
            <w:noWrap/>
            <w:vAlign w:val="center"/>
            <w:hideMark/>
          </w:tcPr>
          <w:p w14:paraId="296AEF78" w14:textId="15702AEF" w:rsidR="00E23695" w:rsidRPr="00042862" w:rsidRDefault="00E23695" w:rsidP="00E23695">
            <w:pPr>
              <w:spacing w:before="0" w:after="0" w:line="240" w:lineRule="auto"/>
              <w:ind w:firstLine="0"/>
              <w:jc w:val="left"/>
              <w:rPr>
                <w:sz w:val="24"/>
              </w:rPr>
            </w:pPr>
            <w:r w:rsidRPr="00042862">
              <w:rPr>
                <w:sz w:val="24"/>
              </w:rPr>
              <w:t>Thái Bình</w:t>
            </w:r>
          </w:p>
        </w:tc>
        <w:tc>
          <w:tcPr>
            <w:tcW w:w="1315" w:type="dxa"/>
            <w:tcBorders>
              <w:top w:val="nil"/>
              <w:left w:val="nil"/>
              <w:bottom w:val="single" w:sz="8" w:space="0" w:color="auto"/>
              <w:right w:val="single" w:sz="8" w:space="0" w:color="auto"/>
            </w:tcBorders>
            <w:shd w:val="clear" w:color="auto" w:fill="auto"/>
            <w:noWrap/>
            <w:vAlign w:val="center"/>
            <w:hideMark/>
          </w:tcPr>
          <w:p w14:paraId="0671A24B" w14:textId="643329A5" w:rsidR="00E23695" w:rsidRPr="00042862" w:rsidRDefault="00E23695" w:rsidP="00E23695">
            <w:pPr>
              <w:spacing w:before="0" w:after="0" w:line="240" w:lineRule="auto"/>
              <w:ind w:firstLine="0"/>
              <w:jc w:val="right"/>
              <w:rPr>
                <w:sz w:val="24"/>
              </w:rPr>
            </w:pPr>
            <w:r w:rsidRPr="00042862">
              <w:rPr>
                <w:sz w:val="24"/>
              </w:rPr>
              <w:t>77,73</w:t>
            </w:r>
          </w:p>
        </w:tc>
        <w:tc>
          <w:tcPr>
            <w:tcW w:w="1315" w:type="dxa"/>
            <w:tcBorders>
              <w:top w:val="nil"/>
              <w:left w:val="nil"/>
              <w:bottom w:val="single" w:sz="8" w:space="0" w:color="auto"/>
              <w:right w:val="single" w:sz="8" w:space="0" w:color="auto"/>
            </w:tcBorders>
            <w:shd w:val="clear" w:color="auto" w:fill="auto"/>
            <w:noWrap/>
            <w:vAlign w:val="center"/>
            <w:hideMark/>
          </w:tcPr>
          <w:p w14:paraId="506BC69A" w14:textId="149D5C20" w:rsidR="00E23695" w:rsidRPr="00042862" w:rsidRDefault="00E23695" w:rsidP="00E23695">
            <w:pPr>
              <w:spacing w:before="0" w:after="0" w:line="240" w:lineRule="auto"/>
              <w:ind w:firstLine="0"/>
              <w:jc w:val="right"/>
              <w:rPr>
                <w:sz w:val="24"/>
              </w:rPr>
            </w:pPr>
            <w:r w:rsidRPr="00042862">
              <w:rPr>
                <w:sz w:val="24"/>
              </w:rPr>
              <w:t>74,52</w:t>
            </w:r>
          </w:p>
        </w:tc>
        <w:tc>
          <w:tcPr>
            <w:tcW w:w="970" w:type="dxa"/>
            <w:tcBorders>
              <w:top w:val="nil"/>
              <w:left w:val="nil"/>
              <w:bottom w:val="single" w:sz="8" w:space="0" w:color="auto"/>
              <w:right w:val="single" w:sz="8" w:space="0" w:color="auto"/>
            </w:tcBorders>
            <w:shd w:val="clear" w:color="auto" w:fill="auto"/>
            <w:noWrap/>
            <w:vAlign w:val="center"/>
            <w:hideMark/>
          </w:tcPr>
          <w:p w14:paraId="51AED3FE" w14:textId="08C7E13E" w:rsidR="00E23695" w:rsidRPr="00042862" w:rsidRDefault="00E23695" w:rsidP="00E23695">
            <w:pPr>
              <w:spacing w:before="0" w:after="0" w:line="240" w:lineRule="auto"/>
              <w:ind w:firstLine="0"/>
              <w:jc w:val="right"/>
              <w:rPr>
                <w:sz w:val="24"/>
              </w:rPr>
            </w:pPr>
            <w:r w:rsidRPr="00042862">
              <w:rPr>
                <w:sz w:val="24"/>
              </w:rPr>
              <w:t>-3,21</w:t>
            </w:r>
          </w:p>
        </w:tc>
        <w:tc>
          <w:tcPr>
            <w:tcW w:w="970" w:type="dxa"/>
            <w:tcBorders>
              <w:top w:val="nil"/>
              <w:left w:val="nil"/>
              <w:bottom w:val="single" w:sz="8" w:space="0" w:color="auto"/>
              <w:right w:val="single" w:sz="8" w:space="0" w:color="auto"/>
            </w:tcBorders>
            <w:shd w:val="clear" w:color="auto" w:fill="auto"/>
            <w:noWrap/>
            <w:vAlign w:val="center"/>
            <w:hideMark/>
          </w:tcPr>
          <w:p w14:paraId="3B078D24" w14:textId="0C1831AC" w:rsidR="00E23695" w:rsidRPr="00042862" w:rsidRDefault="00E23695" w:rsidP="00E23695">
            <w:pPr>
              <w:spacing w:before="0" w:after="0" w:line="240" w:lineRule="auto"/>
              <w:ind w:firstLine="0"/>
              <w:jc w:val="right"/>
              <w:rPr>
                <w:sz w:val="24"/>
              </w:rPr>
            </w:pPr>
            <w:r w:rsidRPr="00042862">
              <w:rPr>
                <w:sz w:val="24"/>
              </w:rPr>
              <w:t>84,68</w:t>
            </w:r>
          </w:p>
        </w:tc>
        <w:tc>
          <w:tcPr>
            <w:tcW w:w="1147" w:type="dxa"/>
            <w:tcBorders>
              <w:top w:val="nil"/>
              <w:left w:val="nil"/>
              <w:bottom w:val="single" w:sz="8" w:space="0" w:color="auto"/>
              <w:right w:val="single" w:sz="8" w:space="0" w:color="auto"/>
            </w:tcBorders>
            <w:shd w:val="clear" w:color="auto" w:fill="auto"/>
            <w:noWrap/>
            <w:vAlign w:val="center"/>
            <w:hideMark/>
          </w:tcPr>
          <w:p w14:paraId="2BBE7E10" w14:textId="1B5AF9DD" w:rsidR="00E23695" w:rsidRPr="00042862" w:rsidRDefault="00E23695" w:rsidP="00E23695">
            <w:pPr>
              <w:spacing w:before="0" w:after="0" w:line="240" w:lineRule="auto"/>
              <w:ind w:firstLine="0"/>
              <w:jc w:val="right"/>
              <w:rPr>
                <w:sz w:val="24"/>
              </w:rPr>
            </w:pPr>
            <w:r w:rsidRPr="00042862">
              <w:rPr>
                <w:sz w:val="24"/>
              </w:rPr>
              <w:t>73,94</w:t>
            </w:r>
          </w:p>
        </w:tc>
        <w:tc>
          <w:tcPr>
            <w:tcW w:w="1134" w:type="dxa"/>
            <w:tcBorders>
              <w:top w:val="nil"/>
              <w:left w:val="nil"/>
              <w:bottom w:val="single" w:sz="8" w:space="0" w:color="auto"/>
              <w:right w:val="single" w:sz="8" w:space="0" w:color="auto"/>
            </w:tcBorders>
            <w:shd w:val="clear" w:color="auto" w:fill="auto"/>
            <w:noWrap/>
            <w:vAlign w:val="center"/>
            <w:hideMark/>
          </w:tcPr>
          <w:p w14:paraId="45F6F970" w14:textId="3784058F" w:rsidR="00E23695" w:rsidRPr="00042862" w:rsidRDefault="00E23695" w:rsidP="00E23695">
            <w:pPr>
              <w:spacing w:before="0" w:after="0" w:line="240" w:lineRule="auto"/>
              <w:ind w:firstLine="0"/>
              <w:jc w:val="right"/>
              <w:rPr>
                <w:sz w:val="24"/>
              </w:rPr>
            </w:pPr>
            <w:r w:rsidRPr="00042862">
              <w:rPr>
                <w:sz w:val="24"/>
              </w:rPr>
              <w:t>69,46</w:t>
            </w:r>
          </w:p>
        </w:tc>
        <w:tc>
          <w:tcPr>
            <w:tcW w:w="1418" w:type="dxa"/>
            <w:tcBorders>
              <w:top w:val="nil"/>
              <w:left w:val="nil"/>
              <w:bottom w:val="single" w:sz="8" w:space="0" w:color="auto"/>
              <w:right w:val="single" w:sz="8" w:space="0" w:color="auto"/>
            </w:tcBorders>
            <w:shd w:val="clear" w:color="auto" w:fill="auto"/>
            <w:noWrap/>
            <w:vAlign w:val="center"/>
            <w:hideMark/>
          </w:tcPr>
          <w:p w14:paraId="2ECC1E6C" w14:textId="5493654C" w:rsidR="00E23695" w:rsidRPr="00042862" w:rsidRDefault="00E23695" w:rsidP="00E23695">
            <w:pPr>
              <w:spacing w:before="0" w:after="0" w:line="240" w:lineRule="auto"/>
              <w:ind w:firstLine="0"/>
              <w:jc w:val="right"/>
              <w:rPr>
                <w:sz w:val="24"/>
              </w:rPr>
            </w:pPr>
            <w:r w:rsidRPr="00042862">
              <w:rPr>
                <w:sz w:val="24"/>
              </w:rPr>
              <w:t>-4,47</w:t>
            </w:r>
          </w:p>
        </w:tc>
      </w:tr>
      <w:tr w:rsidR="00042862" w:rsidRPr="00042862" w14:paraId="2CBF080D"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1378BED0" w14:textId="77777777" w:rsidR="00E23695" w:rsidRPr="00042862" w:rsidRDefault="00E23695" w:rsidP="00E23695">
            <w:pPr>
              <w:spacing w:before="0" w:after="0" w:line="240" w:lineRule="auto"/>
              <w:ind w:firstLine="0"/>
              <w:jc w:val="center"/>
              <w:rPr>
                <w:sz w:val="24"/>
              </w:rPr>
            </w:pPr>
            <w:r w:rsidRPr="00042862">
              <w:rPr>
                <w:sz w:val="24"/>
              </w:rPr>
              <w:t>10</w:t>
            </w:r>
          </w:p>
        </w:tc>
        <w:tc>
          <w:tcPr>
            <w:tcW w:w="2241" w:type="dxa"/>
            <w:tcBorders>
              <w:top w:val="nil"/>
              <w:left w:val="nil"/>
              <w:bottom w:val="single" w:sz="8" w:space="0" w:color="auto"/>
              <w:right w:val="single" w:sz="8" w:space="0" w:color="auto"/>
            </w:tcBorders>
            <w:shd w:val="clear" w:color="auto" w:fill="auto"/>
            <w:noWrap/>
            <w:vAlign w:val="center"/>
            <w:hideMark/>
          </w:tcPr>
          <w:p w14:paraId="1A3CFBE5" w14:textId="2DAD583E" w:rsidR="00E23695" w:rsidRPr="00042862" w:rsidRDefault="00E23695" w:rsidP="00E23695">
            <w:pPr>
              <w:spacing w:before="0" w:after="0" w:line="240" w:lineRule="auto"/>
              <w:ind w:firstLine="0"/>
              <w:jc w:val="left"/>
              <w:rPr>
                <w:sz w:val="24"/>
              </w:rPr>
            </w:pPr>
            <w:r w:rsidRPr="00042862">
              <w:rPr>
                <w:sz w:val="24"/>
              </w:rPr>
              <w:t>Ninh Bình</w:t>
            </w:r>
          </w:p>
        </w:tc>
        <w:tc>
          <w:tcPr>
            <w:tcW w:w="1315" w:type="dxa"/>
            <w:tcBorders>
              <w:top w:val="nil"/>
              <w:left w:val="nil"/>
              <w:bottom w:val="single" w:sz="8" w:space="0" w:color="auto"/>
              <w:right w:val="single" w:sz="8" w:space="0" w:color="auto"/>
            </w:tcBorders>
            <w:shd w:val="clear" w:color="auto" w:fill="auto"/>
            <w:noWrap/>
            <w:vAlign w:val="center"/>
            <w:hideMark/>
          </w:tcPr>
          <w:p w14:paraId="30983ADD" w14:textId="22F1A4AC" w:rsidR="00E23695" w:rsidRPr="00042862" w:rsidRDefault="00E23695" w:rsidP="00E23695">
            <w:pPr>
              <w:spacing w:before="0" w:after="0" w:line="240" w:lineRule="auto"/>
              <w:ind w:firstLine="0"/>
              <w:jc w:val="right"/>
              <w:rPr>
                <w:sz w:val="24"/>
              </w:rPr>
            </w:pPr>
            <w:r w:rsidRPr="00042862">
              <w:rPr>
                <w:sz w:val="24"/>
              </w:rPr>
              <w:t>44,44</w:t>
            </w:r>
          </w:p>
        </w:tc>
        <w:tc>
          <w:tcPr>
            <w:tcW w:w="1315" w:type="dxa"/>
            <w:tcBorders>
              <w:top w:val="nil"/>
              <w:left w:val="nil"/>
              <w:bottom w:val="single" w:sz="8" w:space="0" w:color="auto"/>
              <w:right w:val="single" w:sz="8" w:space="0" w:color="auto"/>
            </w:tcBorders>
            <w:shd w:val="clear" w:color="auto" w:fill="auto"/>
            <w:noWrap/>
            <w:vAlign w:val="center"/>
            <w:hideMark/>
          </w:tcPr>
          <w:p w14:paraId="5B16EC60" w14:textId="625C4C1A" w:rsidR="00E23695" w:rsidRPr="00042862" w:rsidRDefault="00E23695" w:rsidP="00E23695">
            <w:pPr>
              <w:spacing w:before="0" w:after="0" w:line="240" w:lineRule="auto"/>
              <w:ind w:firstLine="0"/>
              <w:jc w:val="right"/>
              <w:rPr>
                <w:sz w:val="24"/>
              </w:rPr>
            </w:pPr>
            <w:r w:rsidRPr="00042862">
              <w:rPr>
                <w:sz w:val="24"/>
              </w:rPr>
              <w:t>44,48</w:t>
            </w:r>
          </w:p>
        </w:tc>
        <w:tc>
          <w:tcPr>
            <w:tcW w:w="970" w:type="dxa"/>
            <w:tcBorders>
              <w:top w:val="nil"/>
              <w:left w:val="nil"/>
              <w:bottom w:val="single" w:sz="8" w:space="0" w:color="auto"/>
              <w:right w:val="single" w:sz="8" w:space="0" w:color="auto"/>
            </w:tcBorders>
            <w:shd w:val="clear" w:color="auto" w:fill="auto"/>
            <w:noWrap/>
            <w:vAlign w:val="center"/>
            <w:hideMark/>
          </w:tcPr>
          <w:p w14:paraId="197712A4" w14:textId="039E5D35" w:rsidR="00E23695" w:rsidRPr="00042862" w:rsidRDefault="00E23695" w:rsidP="00E23695">
            <w:pPr>
              <w:spacing w:before="0" w:after="0" w:line="240" w:lineRule="auto"/>
              <w:ind w:firstLine="0"/>
              <w:jc w:val="right"/>
              <w:rPr>
                <w:sz w:val="24"/>
              </w:rPr>
            </w:pPr>
            <w:r w:rsidRPr="00042862">
              <w:rPr>
                <w:sz w:val="24"/>
              </w:rPr>
              <w:t>0,04</w:t>
            </w:r>
          </w:p>
        </w:tc>
        <w:tc>
          <w:tcPr>
            <w:tcW w:w="970" w:type="dxa"/>
            <w:tcBorders>
              <w:top w:val="nil"/>
              <w:left w:val="nil"/>
              <w:bottom w:val="single" w:sz="8" w:space="0" w:color="auto"/>
              <w:right w:val="single" w:sz="8" w:space="0" w:color="auto"/>
            </w:tcBorders>
            <w:shd w:val="clear" w:color="auto" w:fill="auto"/>
            <w:noWrap/>
            <w:vAlign w:val="center"/>
            <w:hideMark/>
          </w:tcPr>
          <w:p w14:paraId="0812E969" w14:textId="25E0FD8A" w:rsidR="00E23695" w:rsidRPr="00042862" w:rsidRDefault="00E23695" w:rsidP="00E23695">
            <w:pPr>
              <w:spacing w:before="0" w:after="0" w:line="240" w:lineRule="auto"/>
              <w:ind w:firstLine="0"/>
              <w:jc w:val="right"/>
              <w:rPr>
                <w:sz w:val="24"/>
              </w:rPr>
            </w:pPr>
            <w:r w:rsidRPr="00042862">
              <w:rPr>
                <w:sz w:val="24"/>
              </w:rPr>
              <w:t>-1,12</w:t>
            </w:r>
          </w:p>
        </w:tc>
        <w:tc>
          <w:tcPr>
            <w:tcW w:w="1147" w:type="dxa"/>
            <w:tcBorders>
              <w:top w:val="nil"/>
              <w:left w:val="nil"/>
              <w:bottom w:val="single" w:sz="8" w:space="0" w:color="auto"/>
              <w:right w:val="single" w:sz="8" w:space="0" w:color="auto"/>
            </w:tcBorders>
            <w:shd w:val="clear" w:color="auto" w:fill="auto"/>
            <w:noWrap/>
            <w:vAlign w:val="center"/>
            <w:hideMark/>
          </w:tcPr>
          <w:p w14:paraId="58910DBA" w14:textId="0A52E3B9" w:rsidR="00E23695" w:rsidRPr="00042862" w:rsidRDefault="00E23695" w:rsidP="00E23695">
            <w:pPr>
              <w:spacing w:before="0" w:after="0" w:line="240" w:lineRule="auto"/>
              <w:ind w:firstLine="0"/>
              <w:jc w:val="right"/>
              <w:rPr>
                <w:sz w:val="24"/>
              </w:rPr>
            </w:pPr>
            <w:r w:rsidRPr="00042862">
              <w:rPr>
                <w:sz w:val="24"/>
              </w:rPr>
              <w:t>40,87</w:t>
            </w:r>
          </w:p>
        </w:tc>
        <w:tc>
          <w:tcPr>
            <w:tcW w:w="1134" w:type="dxa"/>
            <w:tcBorders>
              <w:top w:val="nil"/>
              <w:left w:val="nil"/>
              <w:bottom w:val="single" w:sz="8" w:space="0" w:color="auto"/>
              <w:right w:val="single" w:sz="8" w:space="0" w:color="auto"/>
            </w:tcBorders>
            <w:shd w:val="clear" w:color="auto" w:fill="auto"/>
            <w:noWrap/>
            <w:vAlign w:val="center"/>
            <w:hideMark/>
          </w:tcPr>
          <w:p w14:paraId="4FC87555" w14:textId="20395CE4" w:rsidR="00E23695" w:rsidRPr="00042862" w:rsidRDefault="00E23695" w:rsidP="00E23695">
            <w:pPr>
              <w:spacing w:before="0" w:after="0" w:line="240" w:lineRule="auto"/>
              <w:ind w:firstLine="0"/>
              <w:jc w:val="right"/>
              <w:rPr>
                <w:sz w:val="24"/>
              </w:rPr>
            </w:pPr>
            <w:r w:rsidRPr="00042862">
              <w:rPr>
                <w:sz w:val="24"/>
              </w:rPr>
              <w:t>40,54</w:t>
            </w:r>
          </w:p>
        </w:tc>
        <w:tc>
          <w:tcPr>
            <w:tcW w:w="1418" w:type="dxa"/>
            <w:tcBorders>
              <w:top w:val="nil"/>
              <w:left w:val="nil"/>
              <w:bottom w:val="single" w:sz="8" w:space="0" w:color="auto"/>
              <w:right w:val="single" w:sz="8" w:space="0" w:color="auto"/>
            </w:tcBorders>
            <w:shd w:val="clear" w:color="auto" w:fill="auto"/>
            <w:noWrap/>
            <w:vAlign w:val="center"/>
            <w:hideMark/>
          </w:tcPr>
          <w:p w14:paraId="584A12C6" w14:textId="3AB4DC40" w:rsidR="00E23695" w:rsidRPr="00042862" w:rsidRDefault="00E23695" w:rsidP="00E23695">
            <w:pPr>
              <w:spacing w:before="0" w:after="0" w:line="240" w:lineRule="auto"/>
              <w:ind w:firstLine="0"/>
              <w:jc w:val="right"/>
              <w:rPr>
                <w:sz w:val="24"/>
              </w:rPr>
            </w:pPr>
            <w:r w:rsidRPr="00042862">
              <w:rPr>
                <w:sz w:val="24"/>
              </w:rPr>
              <w:t>-0,33</w:t>
            </w:r>
          </w:p>
        </w:tc>
      </w:tr>
      <w:tr w:rsidR="00042862" w:rsidRPr="00042862" w14:paraId="6B8E5BE5" w14:textId="77777777" w:rsidTr="002C3ADB">
        <w:trPr>
          <w:trHeight w:hRule="exact" w:val="108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37A4B78F" w14:textId="77777777" w:rsidR="00E23695" w:rsidRPr="00042862" w:rsidRDefault="00E23695" w:rsidP="00E23695">
            <w:pPr>
              <w:spacing w:before="0" w:after="0" w:line="240" w:lineRule="auto"/>
              <w:ind w:firstLine="0"/>
              <w:jc w:val="center"/>
              <w:rPr>
                <w:b/>
                <w:bCs/>
                <w:sz w:val="24"/>
              </w:rPr>
            </w:pPr>
            <w:r w:rsidRPr="00042862">
              <w:rPr>
                <w:b/>
                <w:bCs/>
                <w:sz w:val="24"/>
              </w:rPr>
              <w:t>III</w:t>
            </w:r>
          </w:p>
        </w:tc>
        <w:tc>
          <w:tcPr>
            <w:tcW w:w="2241" w:type="dxa"/>
            <w:tcBorders>
              <w:top w:val="nil"/>
              <w:left w:val="nil"/>
              <w:bottom w:val="single" w:sz="8" w:space="0" w:color="auto"/>
              <w:right w:val="single" w:sz="8" w:space="0" w:color="auto"/>
            </w:tcBorders>
            <w:shd w:val="clear" w:color="auto" w:fill="auto"/>
            <w:noWrap/>
            <w:vAlign w:val="center"/>
            <w:hideMark/>
          </w:tcPr>
          <w:p w14:paraId="4522C4D0" w14:textId="3A4AF090" w:rsidR="00E23695" w:rsidRPr="00042862" w:rsidRDefault="00E23695" w:rsidP="00E23695">
            <w:pPr>
              <w:spacing w:before="0" w:after="0" w:line="240" w:lineRule="auto"/>
              <w:ind w:firstLine="0"/>
              <w:jc w:val="left"/>
              <w:rPr>
                <w:b/>
                <w:bCs/>
                <w:sz w:val="24"/>
              </w:rPr>
            </w:pPr>
            <w:r w:rsidRPr="00042862">
              <w:rPr>
                <w:b/>
                <w:bCs/>
                <w:sz w:val="24"/>
              </w:rPr>
              <w:t>Vùng Bắc Trung Bộ và Duyên Hải miền Trung</w:t>
            </w:r>
          </w:p>
        </w:tc>
        <w:tc>
          <w:tcPr>
            <w:tcW w:w="1315" w:type="dxa"/>
            <w:tcBorders>
              <w:top w:val="nil"/>
              <w:left w:val="nil"/>
              <w:bottom w:val="single" w:sz="8" w:space="0" w:color="auto"/>
              <w:right w:val="single" w:sz="8" w:space="0" w:color="auto"/>
            </w:tcBorders>
            <w:shd w:val="clear" w:color="auto" w:fill="auto"/>
            <w:noWrap/>
            <w:vAlign w:val="center"/>
            <w:hideMark/>
          </w:tcPr>
          <w:p w14:paraId="61E52D90" w14:textId="06C96B4B" w:rsidR="00E23695" w:rsidRPr="00042862" w:rsidRDefault="00E23695" w:rsidP="00E23695">
            <w:pPr>
              <w:spacing w:before="0" w:after="0" w:line="240" w:lineRule="auto"/>
              <w:ind w:firstLine="0"/>
              <w:jc w:val="right"/>
              <w:rPr>
                <w:b/>
                <w:bCs/>
                <w:sz w:val="24"/>
              </w:rPr>
            </w:pPr>
            <w:r w:rsidRPr="00042862">
              <w:rPr>
                <w:b/>
                <w:bCs/>
                <w:sz w:val="24"/>
              </w:rPr>
              <w:t>703,21</w:t>
            </w:r>
          </w:p>
        </w:tc>
        <w:tc>
          <w:tcPr>
            <w:tcW w:w="1315" w:type="dxa"/>
            <w:tcBorders>
              <w:top w:val="nil"/>
              <w:left w:val="nil"/>
              <w:bottom w:val="single" w:sz="8" w:space="0" w:color="auto"/>
              <w:right w:val="single" w:sz="8" w:space="0" w:color="auto"/>
            </w:tcBorders>
            <w:shd w:val="clear" w:color="auto" w:fill="auto"/>
            <w:noWrap/>
            <w:vAlign w:val="center"/>
            <w:hideMark/>
          </w:tcPr>
          <w:p w14:paraId="3011CA86" w14:textId="5E56B59A" w:rsidR="00E23695" w:rsidRPr="00042862" w:rsidRDefault="00E23695" w:rsidP="00E23695">
            <w:pPr>
              <w:spacing w:before="0" w:after="0" w:line="240" w:lineRule="auto"/>
              <w:ind w:firstLine="0"/>
              <w:jc w:val="right"/>
              <w:rPr>
                <w:b/>
                <w:bCs/>
                <w:sz w:val="24"/>
              </w:rPr>
            </w:pPr>
            <w:r w:rsidRPr="00042862">
              <w:rPr>
                <w:b/>
                <w:bCs/>
                <w:sz w:val="24"/>
              </w:rPr>
              <w:t>693,49</w:t>
            </w:r>
          </w:p>
        </w:tc>
        <w:tc>
          <w:tcPr>
            <w:tcW w:w="970" w:type="dxa"/>
            <w:tcBorders>
              <w:top w:val="nil"/>
              <w:left w:val="nil"/>
              <w:bottom w:val="single" w:sz="8" w:space="0" w:color="auto"/>
              <w:right w:val="single" w:sz="8" w:space="0" w:color="auto"/>
            </w:tcBorders>
            <w:shd w:val="clear" w:color="auto" w:fill="auto"/>
            <w:noWrap/>
            <w:vAlign w:val="center"/>
            <w:hideMark/>
          </w:tcPr>
          <w:p w14:paraId="35934F05" w14:textId="6DC79EEE" w:rsidR="00E23695" w:rsidRPr="00042862" w:rsidRDefault="00E23695" w:rsidP="00E23695">
            <w:pPr>
              <w:spacing w:before="0" w:after="0" w:line="240" w:lineRule="auto"/>
              <w:ind w:firstLine="0"/>
              <w:jc w:val="right"/>
              <w:rPr>
                <w:b/>
                <w:bCs/>
                <w:sz w:val="24"/>
              </w:rPr>
            </w:pPr>
            <w:r w:rsidRPr="00042862">
              <w:rPr>
                <w:b/>
                <w:bCs/>
                <w:sz w:val="24"/>
              </w:rPr>
              <w:t>-9,72</w:t>
            </w:r>
          </w:p>
        </w:tc>
        <w:tc>
          <w:tcPr>
            <w:tcW w:w="970" w:type="dxa"/>
            <w:tcBorders>
              <w:top w:val="nil"/>
              <w:left w:val="nil"/>
              <w:bottom w:val="single" w:sz="8" w:space="0" w:color="auto"/>
              <w:right w:val="single" w:sz="8" w:space="0" w:color="auto"/>
            </w:tcBorders>
            <w:shd w:val="clear" w:color="auto" w:fill="auto"/>
            <w:noWrap/>
            <w:vAlign w:val="center"/>
            <w:hideMark/>
          </w:tcPr>
          <w:p w14:paraId="6F4B5292" w14:textId="25D079C5" w:rsidR="00E23695" w:rsidRPr="00042862" w:rsidRDefault="00E23695" w:rsidP="00E23695">
            <w:pPr>
              <w:spacing w:before="0" w:after="0" w:line="240" w:lineRule="auto"/>
              <w:ind w:firstLine="0"/>
              <w:jc w:val="right"/>
              <w:rPr>
                <w:b/>
                <w:bCs/>
                <w:sz w:val="24"/>
              </w:rPr>
            </w:pPr>
            <w:r w:rsidRPr="00042862">
              <w:rPr>
                <w:b/>
                <w:bCs/>
                <w:sz w:val="24"/>
              </w:rPr>
              <w:t>24,09</w:t>
            </w:r>
          </w:p>
        </w:tc>
        <w:tc>
          <w:tcPr>
            <w:tcW w:w="1147" w:type="dxa"/>
            <w:tcBorders>
              <w:top w:val="nil"/>
              <w:left w:val="nil"/>
              <w:bottom w:val="single" w:sz="8" w:space="0" w:color="auto"/>
              <w:right w:val="single" w:sz="8" w:space="0" w:color="auto"/>
            </w:tcBorders>
            <w:shd w:val="clear" w:color="auto" w:fill="auto"/>
            <w:noWrap/>
            <w:vAlign w:val="center"/>
            <w:hideMark/>
          </w:tcPr>
          <w:p w14:paraId="37ABB07D" w14:textId="20A2795E" w:rsidR="00E23695" w:rsidRPr="00042862" w:rsidRDefault="00E23695" w:rsidP="00E23695">
            <w:pPr>
              <w:spacing w:before="0" w:after="0" w:line="240" w:lineRule="auto"/>
              <w:ind w:firstLine="0"/>
              <w:jc w:val="right"/>
              <w:rPr>
                <w:b/>
                <w:bCs/>
                <w:sz w:val="24"/>
              </w:rPr>
            </w:pPr>
            <w:r w:rsidRPr="00042862">
              <w:rPr>
                <w:b/>
                <w:bCs/>
                <w:sz w:val="24"/>
              </w:rPr>
              <w:t>662,86</w:t>
            </w:r>
          </w:p>
        </w:tc>
        <w:tc>
          <w:tcPr>
            <w:tcW w:w="1134" w:type="dxa"/>
            <w:tcBorders>
              <w:top w:val="nil"/>
              <w:left w:val="nil"/>
              <w:bottom w:val="single" w:sz="8" w:space="0" w:color="auto"/>
              <w:right w:val="single" w:sz="8" w:space="0" w:color="auto"/>
            </w:tcBorders>
            <w:shd w:val="clear" w:color="auto" w:fill="auto"/>
            <w:noWrap/>
            <w:vAlign w:val="center"/>
            <w:hideMark/>
          </w:tcPr>
          <w:p w14:paraId="509E7237" w14:textId="4850E9A6" w:rsidR="00E23695" w:rsidRPr="00042862" w:rsidRDefault="00E23695" w:rsidP="00E23695">
            <w:pPr>
              <w:spacing w:before="0" w:after="0" w:line="240" w:lineRule="auto"/>
              <w:ind w:firstLine="0"/>
              <w:jc w:val="right"/>
              <w:rPr>
                <w:b/>
                <w:bCs/>
                <w:sz w:val="24"/>
              </w:rPr>
            </w:pPr>
            <w:r w:rsidRPr="00042862">
              <w:rPr>
                <w:b/>
                <w:bCs/>
                <w:sz w:val="24"/>
              </w:rPr>
              <w:t>585,93</w:t>
            </w:r>
          </w:p>
        </w:tc>
        <w:tc>
          <w:tcPr>
            <w:tcW w:w="1418" w:type="dxa"/>
            <w:tcBorders>
              <w:top w:val="nil"/>
              <w:left w:val="nil"/>
              <w:bottom w:val="single" w:sz="8" w:space="0" w:color="auto"/>
              <w:right w:val="single" w:sz="8" w:space="0" w:color="auto"/>
            </w:tcBorders>
            <w:shd w:val="clear" w:color="auto" w:fill="auto"/>
            <w:noWrap/>
            <w:vAlign w:val="center"/>
            <w:hideMark/>
          </w:tcPr>
          <w:p w14:paraId="69909AC5" w14:textId="6D33B17F" w:rsidR="00E23695" w:rsidRPr="00042862" w:rsidRDefault="00E23695" w:rsidP="00E23695">
            <w:pPr>
              <w:spacing w:before="0" w:after="0" w:line="240" w:lineRule="auto"/>
              <w:ind w:firstLine="0"/>
              <w:jc w:val="right"/>
              <w:rPr>
                <w:b/>
                <w:bCs/>
                <w:sz w:val="24"/>
              </w:rPr>
            </w:pPr>
            <w:r w:rsidRPr="00042862">
              <w:rPr>
                <w:b/>
                <w:bCs/>
                <w:sz w:val="24"/>
              </w:rPr>
              <w:t>-24,43</w:t>
            </w:r>
          </w:p>
        </w:tc>
      </w:tr>
      <w:tr w:rsidR="00042862" w:rsidRPr="00042862" w14:paraId="56005F42"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4F684259" w14:textId="77777777" w:rsidR="00E23695" w:rsidRPr="00042862" w:rsidRDefault="00E23695" w:rsidP="00E23695">
            <w:pPr>
              <w:spacing w:before="0" w:after="0" w:line="240" w:lineRule="auto"/>
              <w:ind w:firstLine="0"/>
              <w:jc w:val="center"/>
              <w:rPr>
                <w:sz w:val="24"/>
              </w:rPr>
            </w:pPr>
            <w:r w:rsidRPr="00042862">
              <w:rPr>
                <w:sz w:val="24"/>
              </w:rPr>
              <w:t>1</w:t>
            </w:r>
          </w:p>
        </w:tc>
        <w:tc>
          <w:tcPr>
            <w:tcW w:w="2241" w:type="dxa"/>
            <w:tcBorders>
              <w:top w:val="nil"/>
              <w:left w:val="nil"/>
              <w:bottom w:val="single" w:sz="8" w:space="0" w:color="auto"/>
              <w:right w:val="single" w:sz="8" w:space="0" w:color="auto"/>
            </w:tcBorders>
            <w:shd w:val="clear" w:color="auto" w:fill="auto"/>
            <w:noWrap/>
            <w:vAlign w:val="center"/>
            <w:hideMark/>
          </w:tcPr>
          <w:p w14:paraId="6DC6285F" w14:textId="3876AC4B" w:rsidR="00E23695" w:rsidRPr="00042862" w:rsidRDefault="00E23695" w:rsidP="00E23695">
            <w:pPr>
              <w:spacing w:before="0" w:after="0" w:line="240" w:lineRule="auto"/>
              <w:ind w:firstLine="0"/>
              <w:jc w:val="left"/>
              <w:rPr>
                <w:sz w:val="24"/>
              </w:rPr>
            </w:pPr>
            <w:r w:rsidRPr="00042862">
              <w:rPr>
                <w:sz w:val="24"/>
              </w:rPr>
              <w:t>Thanh Hóa</w:t>
            </w:r>
          </w:p>
        </w:tc>
        <w:tc>
          <w:tcPr>
            <w:tcW w:w="1315" w:type="dxa"/>
            <w:tcBorders>
              <w:top w:val="nil"/>
              <w:left w:val="nil"/>
              <w:bottom w:val="single" w:sz="8" w:space="0" w:color="auto"/>
              <w:right w:val="single" w:sz="8" w:space="0" w:color="auto"/>
            </w:tcBorders>
            <w:shd w:val="clear" w:color="auto" w:fill="auto"/>
            <w:noWrap/>
            <w:vAlign w:val="center"/>
            <w:hideMark/>
          </w:tcPr>
          <w:p w14:paraId="6607AEC2" w14:textId="2C526663" w:rsidR="00E23695" w:rsidRPr="00042862" w:rsidRDefault="00E23695" w:rsidP="00E23695">
            <w:pPr>
              <w:spacing w:before="0" w:after="0" w:line="240" w:lineRule="auto"/>
              <w:ind w:firstLine="0"/>
              <w:jc w:val="right"/>
              <w:rPr>
                <w:sz w:val="24"/>
              </w:rPr>
            </w:pPr>
            <w:r w:rsidRPr="00042862">
              <w:rPr>
                <w:sz w:val="24"/>
              </w:rPr>
              <w:t>139,55</w:t>
            </w:r>
          </w:p>
        </w:tc>
        <w:tc>
          <w:tcPr>
            <w:tcW w:w="1315" w:type="dxa"/>
            <w:tcBorders>
              <w:top w:val="nil"/>
              <w:left w:val="nil"/>
              <w:bottom w:val="single" w:sz="8" w:space="0" w:color="auto"/>
              <w:right w:val="single" w:sz="8" w:space="0" w:color="auto"/>
            </w:tcBorders>
            <w:shd w:val="clear" w:color="auto" w:fill="auto"/>
            <w:noWrap/>
            <w:vAlign w:val="center"/>
            <w:hideMark/>
          </w:tcPr>
          <w:p w14:paraId="4FC83832" w14:textId="4A0C7257" w:rsidR="00E23695" w:rsidRPr="00042862" w:rsidRDefault="00E23695" w:rsidP="00E23695">
            <w:pPr>
              <w:spacing w:before="0" w:after="0" w:line="240" w:lineRule="auto"/>
              <w:ind w:firstLine="0"/>
              <w:jc w:val="right"/>
              <w:rPr>
                <w:sz w:val="24"/>
              </w:rPr>
            </w:pPr>
            <w:r w:rsidRPr="00042862">
              <w:rPr>
                <w:sz w:val="24"/>
              </w:rPr>
              <w:t>136,25</w:t>
            </w:r>
          </w:p>
        </w:tc>
        <w:tc>
          <w:tcPr>
            <w:tcW w:w="970" w:type="dxa"/>
            <w:tcBorders>
              <w:top w:val="nil"/>
              <w:left w:val="nil"/>
              <w:bottom w:val="single" w:sz="8" w:space="0" w:color="auto"/>
              <w:right w:val="single" w:sz="8" w:space="0" w:color="auto"/>
            </w:tcBorders>
            <w:shd w:val="clear" w:color="auto" w:fill="auto"/>
            <w:noWrap/>
            <w:vAlign w:val="center"/>
            <w:hideMark/>
          </w:tcPr>
          <w:p w14:paraId="4F20A955" w14:textId="2AF3796F" w:rsidR="00E23695" w:rsidRPr="00042862" w:rsidRDefault="00E23695" w:rsidP="00E23695">
            <w:pPr>
              <w:spacing w:before="0" w:after="0" w:line="240" w:lineRule="auto"/>
              <w:ind w:firstLine="0"/>
              <w:jc w:val="right"/>
              <w:rPr>
                <w:sz w:val="24"/>
              </w:rPr>
            </w:pPr>
            <w:r w:rsidRPr="00042862">
              <w:rPr>
                <w:sz w:val="24"/>
              </w:rPr>
              <w:t>-3,30</w:t>
            </w:r>
          </w:p>
        </w:tc>
        <w:tc>
          <w:tcPr>
            <w:tcW w:w="970" w:type="dxa"/>
            <w:tcBorders>
              <w:top w:val="nil"/>
              <w:left w:val="nil"/>
              <w:bottom w:val="single" w:sz="8" w:space="0" w:color="auto"/>
              <w:right w:val="single" w:sz="8" w:space="0" w:color="auto"/>
            </w:tcBorders>
            <w:shd w:val="clear" w:color="auto" w:fill="auto"/>
            <w:noWrap/>
            <w:vAlign w:val="center"/>
            <w:hideMark/>
          </w:tcPr>
          <w:p w14:paraId="330D138C" w14:textId="15EF6716" w:rsidR="00E23695" w:rsidRPr="00042862" w:rsidRDefault="00E23695" w:rsidP="00E23695">
            <w:pPr>
              <w:spacing w:before="0" w:after="0" w:line="240" w:lineRule="auto"/>
              <w:ind w:firstLine="0"/>
              <w:jc w:val="right"/>
              <w:rPr>
                <w:sz w:val="24"/>
              </w:rPr>
            </w:pPr>
            <w:r w:rsidRPr="00042862">
              <w:rPr>
                <w:sz w:val="24"/>
              </w:rPr>
              <w:t>43,18</w:t>
            </w:r>
          </w:p>
        </w:tc>
        <w:tc>
          <w:tcPr>
            <w:tcW w:w="1147" w:type="dxa"/>
            <w:tcBorders>
              <w:top w:val="nil"/>
              <w:left w:val="nil"/>
              <w:bottom w:val="single" w:sz="8" w:space="0" w:color="auto"/>
              <w:right w:val="single" w:sz="8" w:space="0" w:color="auto"/>
            </w:tcBorders>
            <w:shd w:val="clear" w:color="auto" w:fill="auto"/>
            <w:noWrap/>
            <w:vAlign w:val="center"/>
            <w:hideMark/>
          </w:tcPr>
          <w:p w14:paraId="17B3AA65" w14:textId="246325E2" w:rsidR="00E23695" w:rsidRPr="00042862" w:rsidRDefault="00E23695" w:rsidP="00E23695">
            <w:pPr>
              <w:spacing w:before="0" w:after="0" w:line="240" w:lineRule="auto"/>
              <w:ind w:firstLine="0"/>
              <w:jc w:val="right"/>
              <w:rPr>
                <w:sz w:val="24"/>
              </w:rPr>
            </w:pPr>
            <w:r w:rsidRPr="00042862">
              <w:rPr>
                <w:sz w:val="24"/>
              </w:rPr>
              <w:t>131,91</w:t>
            </w:r>
          </w:p>
        </w:tc>
        <w:tc>
          <w:tcPr>
            <w:tcW w:w="1134" w:type="dxa"/>
            <w:tcBorders>
              <w:top w:val="nil"/>
              <w:left w:val="nil"/>
              <w:bottom w:val="single" w:sz="8" w:space="0" w:color="auto"/>
              <w:right w:val="single" w:sz="8" w:space="0" w:color="auto"/>
            </w:tcBorders>
            <w:shd w:val="clear" w:color="auto" w:fill="auto"/>
            <w:noWrap/>
            <w:vAlign w:val="center"/>
            <w:hideMark/>
          </w:tcPr>
          <w:p w14:paraId="629C9192" w14:textId="474350D4" w:rsidR="00E23695" w:rsidRPr="00042862" w:rsidRDefault="00E23695" w:rsidP="00E23695">
            <w:pPr>
              <w:spacing w:before="0" w:after="0" w:line="240" w:lineRule="auto"/>
              <w:ind w:firstLine="0"/>
              <w:jc w:val="right"/>
              <w:rPr>
                <w:sz w:val="24"/>
              </w:rPr>
            </w:pPr>
            <w:r w:rsidRPr="00042862">
              <w:rPr>
                <w:sz w:val="24"/>
              </w:rPr>
              <w:t>126,65</w:t>
            </w:r>
          </w:p>
        </w:tc>
        <w:tc>
          <w:tcPr>
            <w:tcW w:w="1418" w:type="dxa"/>
            <w:tcBorders>
              <w:top w:val="nil"/>
              <w:left w:val="nil"/>
              <w:bottom w:val="single" w:sz="8" w:space="0" w:color="auto"/>
              <w:right w:val="single" w:sz="8" w:space="0" w:color="auto"/>
            </w:tcBorders>
            <w:shd w:val="clear" w:color="auto" w:fill="auto"/>
            <w:noWrap/>
            <w:vAlign w:val="center"/>
            <w:hideMark/>
          </w:tcPr>
          <w:p w14:paraId="2B8986AD" w14:textId="713C4828" w:rsidR="00E23695" w:rsidRPr="00042862" w:rsidRDefault="00E23695" w:rsidP="00E23695">
            <w:pPr>
              <w:spacing w:before="0" w:after="0" w:line="240" w:lineRule="auto"/>
              <w:ind w:firstLine="0"/>
              <w:jc w:val="right"/>
              <w:rPr>
                <w:sz w:val="24"/>
              </w:rPr>
            </w:pPr>
            <w:r w:rsidRPr="00042862">
              <w:rPr>
                <w:sz w:val="24"/>
              </w:rPr>
              <w:t>-5,26</w:t>
            </w:r>
          </w:p>
        </w:tc>
      </w:tr>
      <w:tr w:rsidR="00042862" w:rsidRPr="00042862" w14:paraId="582E97C7"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67533A98" w14:textId="77777777" w:rsidR="00E23695" w:rsidRPr="00042862" w:rsidRDefault="00E23695" w:rsidP="00E23695">
            <w:pPr>
              <w:spacing w:before="0" w:after="0" w:line="240" w:lineRule="auto"/>
              <w:ind w:firstLine="0"/>
              <w:jc w:val="center"/>
              <w:rPr>
                <w:sz w:val="24"/>
              </w:rPr>
            </w:pPr>
            <w:r w:rsidRPr="00042862">
              <w:rPr>
                <w:sz w:val="24"/>
              </w:rPr>
              <w:t>2</w:t>
            </w:r>
          </w:p>
        </w:tc>
        <w:tc>
          <w:tcPr>
            <w:tcW w:w="2241" w:type="dxa"/>
            <w:tcBorders>
              <w:top w:val="nil"/>
              <w:left w:val="nil"/>
              <w:bottom w:val="single" w:sz="8" w:space="0" w:color="auto"/>
              <w:right w:val="single" w:sz="8" w:space="0" w:color="auto"/>
            </w:tcBorders>
            <w:shd w:val="clear" w:color="auto" w:fill="auto"/>
            <w:noWrap/>
            <w:vAlign w:val="center"/>
            <w:hideMark/>
          </w:tcPr>
          <w:p w14:paraId="7EFBCE54" w14:textId="4A35DDC1" w:rsidR="00E23695" w:rsidRPr="00042862" w:rsidRDefault="00E23695" w:rsidP="00E23695">
            <w:pPr>
              <w:spacing w:before="0" w:after="0" w:line="240" w:lineRule="auto"/>
              <w:ind w:firstLine="0"/>
              <w:jc w:val="left"/>
              <w:rPr>
                <w:sz w:val="24"/>
              </w:rPr>
            </w:pPr>
            <w:r w:rsidRPr="00042862">
              <w:rPr>
                <w:sz w:val="24"/>
              </w:rPr>
              <w:t>Nghệ An</w:t>
            </w:r>
          </w:p>
        </w:tc>
        <w:tc>
          <w:tcPr>
            <w:tcW w:w="1315" w:type="dxa"/>
            <w:tcBorders>
              <w:top w:val="nil"/>
              <w:left w:val="nil"/>
              <w:bottom w:val="single" w:sz="8" w:space="0" w:color="auto"/>
              <w:right w:val="single" w:sz="8" w:space="0" w:color="auto"/>
            </w:tcBorders>
            <w:shd w:val="clear" w:color="auto" w:fill="auto"/>
            <w:noWrap/>
            <w:vAlign w:val="center"/>
            <w:hideMark/>
          </w:tcPr>
          <w:p w14:paraId="1D27690D" w14:textId="632BD875" w:rsidR="00E23695" w:rsidRPr="00042862" w:rsidRDefault="00E23695" w:rsidP="00E23695">
            <w:pPr>
              <w:spacing w:before="0" w:after="0" w:line="240" w:lineRule="auto"/>
              <w:ind w:firstLine="0"/>
              <w:jc w:val="right"/>
              <w:rPr>
                <w:sz w:val="24"/>
              </w:rPr>
            </w:pPr>
            <w:r w:rsidRPr="00042862">
              <w:rPr>
                <w:sz w:val="24"/>
              </w:rPr>
              <w:t>107,88</w:t>
            </w:r>
          </w:p>
        </w:tc>
        <w:tc>
          <w:tcPr>
            <w:tcW w:w="1315" w:type="dxa"/>
            <w:tcBorders>
              <w:top w:val="nil"/>
              <w:left w:val="nil"/>
              <w:bottom w:val="single" w:sz="8" w:space="0" w:color="auto"/>
              <w:right w:val="single" w:sz="8" w:space="0" w:color="auto"/>
            </w:tcBorders>
            <w:shd w:val="clear" w:color="auto" w:fill="auto"/>
            <w:noWrap/>
            <w:vAlign w:val="center"/>
            <w:hideMark/>
          </w:tcPr>
          <w:p w14:paraId="0BF5C702" w14:textId="5E5A33B2" w:rsidR="00E23695" w:rsidRPr="00042862" w:rsidRDefault="00E23695" w:rsidP="00E23695">
            <w:pPr>
              <w:spacing w:before="0" w:after="0" w:line="240" w:lineRule="auto"/>
              <w:ind w:firstLine="0"/>
              <w:jc w:val="right"/>
              <w:rPr>
                <w:sz w:val="24"/>
              </w:rPr>
            </w:pPr>
            <w:r w:rsidRPr="00042862">
              <w:rPr>
                <w:sz w:val="24"/>
              </w:rPr>
              <w:t>106,54</w:t>
            </w:r>
          </w:p>
        </w:tc>
        <w:tc>
          <w:tcPr>
            <w:tcW w:w="970" w:type="dxa"/>
            <w:tcBorders>
              <w:top w:val="nil"/>
              <w:left w:val="nil"/>
              <w:bottom w:val="single" w:sz="8" w:space="0" w:color="auto"/>
              <w:right w:val="single" w:sz="8" w:space="0" w:color="auto"/>
            </w:tcBorders>
            <w:shd w:val="clear" w:color="auto" w:fill="auto"/>
            <w:noWrap/>
            <w:vAlign w:val="center"/>
            <w:hideMark/>
          </w:tcPr>
          <w:p w14:paraId="6EE03C70" w14:textId="1276A168" w:rsidR="00E23695" w:rsidRPr="00042862" w:rsidRDefault="00E23695" w:rsidP="00E23695">
            <w:pPr>
              <w:spacing w:before="0" w:after="0" w:line="240" w:lineRule="auto"/>
              <w:ind w:firstLine="0"/>
              <w:jc w:val="right"/>
              <w:rPr>
                <w:sz w:val="24"/>
              </w:rPr>
            </w:pPr>
            <w:r w:rsidRPr="00042862">
              <w:rPr>
                <w:sz w:val="24"/>
              </w:rPr>
              <w:t>-1,34</w:t>
            </w:r>
          </w:p>
        </w:tc>
        <w:tc>
          <w:tcPr>
            <w:tcW w:w="970" w:type="dxa"/>
            <w:tcBorders>
              <w:top w:val="nil"/>
              <w:left w:val="nil"/>
              <w:bottom w:val="single" w:sz="8" w:space="0" w:color="auto"/>
              <w:right w:val="single" w:sz="8" w:space="0" w:color="auto"/>
            </w:tcBorders>
            <w:shd w:val="clear" w:color="auto" w:fill="auto"/>
            <w:noWrap/>
            <w:vAlign w:val="center"/>
            <w:hideMark/>
          </w:tcPr>
          <w:p w14:paraId="2B7B950B" w14:textId="59F8465D" w:rsidR="00E23695" w:rsidRPr="00042862" w:rsidRDefault="00E23695" w:rsidP="00E23695">
            <w:pPr>
              <w:spacing w:before="0" w:after="0" w:line="240" w:lineRule="auto"/>
              <w:ind w:firstLine="0"/>
              <w:jc w:val="right"/>
              <w:rPr>
                <w:sz w:val="24"/>
              </w:rPr>
            </w:pPr>
            <w:r w:rsidRPr="00042862">
              <w:rPr>
                <w:sz w:val="24"/>
              </w:rPr>
              <w:t>18,09</w:t>
            </w:r>
          </w:p>
        </w:tc>
        <w:tc>
          <w:tcPr>
            <w:tcW w:w="1147" w:type="dxa"/>
            <w:tcBorders>
              <w:top w:val="nil"/>
              <w:left w:val="nil"/>
              <w:bottom w:val="single" w:sz="8" w:space="0" w:color="auto"/>
              <w:right w:val="single" w:sz="8" w:space="0" w:color="auto"/>
            </w:tcBorders>
            <w:shd w:val="clear" w:color="auto" w:fill="auto"/>
            <w:noWrap/>
            <w:vAlign w:val="center"/>
            <w:hideMark/>
          </w:tcPr>
          <w:p w14:paraId="3F118051" w14:textId="18BCF681" w:rsidR="00E23695" w:rsidRPr="00042862" w:rsidRDefault="00E23695" w:rsidP="00E23695">
            <w:pPr>
              <w:spacing w:before="0" w:after="0" w:line="240" w:lineRule="auto"/>
              <w:ind w:firstLine="0"/>
              <w:jc w:val="right"/>
              <w:rPr>
                <w:sz w:val="24"/>
              </w:rPr>
            </w:pPr>
            <w:r w:rsidRPr="00042862">
              <w:rPr>
                <w:sz w:val="24"/>
              </w:rPr>
              <w:t>100,48</w:t>
            </w:r>
          </w:p>
        </w:tc>
        <w:tc>
          <w:tcPr>
            <w:tcW w:w="1134" w:type="dxa"/>
            <w:tcBorders>
              <w:top w:val="nil"/>
              <w:left w:val="nil"/>
              <w:bottom w:val="single" w:sz="8" w:space="0" w:color="auto"/>
              <w:right w:val="single" w:sz="8" w:space="0" w:color="auto"/>
            </w:tcBorders>
            <w:shd w:val="clear" w:color="auto" w:fill="auto"/>
            <w:noWrap/>
            <w:vAlign w:val="center"/>
            <w:hideMark/>
          </w:tcPr>
          <w:p w14:paraId="1D747B8B" w14:textId="3182CB46" w:rsidR="00E23695" w:rsidRPr="00042862" w:rsidRDefault="00E23695" w:rsidP="00E23695">
            <w:pPr>
              <w:spacing w:before="0" w:after="0" w:line="240" w:lineRule="auto"/>
              <w:ind w:firstLine="0"/>
              <w:jc w:val="right"/>
              <w:rPr>
                <w:sz w:val="24"/>
              </w:rPr>
            </w:pPr>
            <w:r w:rsidRPr="00042862">
              <w:rPr>
                <w:sz w:val="24"/>
              </w:rPr>
              <w:t>95,59</w:t>
            </w:r>
          </w:p>
        </w:tc>
        <w:tc>
          <w:tcPr>
            <w:tcW w:w="1418" w:type="dxa"/>
            <w:tcBorders>
              <w:top w:val="nil"/>
              <w:left w:val="nil"/>
              <w:bottom w:val="single" w:sz="8" w:space="0" w:color="auto"/>
              <w:right w:val="single" w:sz="8" w:space="0" w:color="auto"/>
            </w:tcBorders>
            <w:shd w:val="clear" w:color="auto" w:fill="auto"/>
            <w:noWrap/>
            <w:vAlign w:val="center"/>
            <w:hideMark/>
          </w:tcPr>
          <w:p w14:paraId="18B44E5A" w14:textId="4E6DE257" w:rsidR="00E23695" w:rsidRPr="00042862" w:rsidRDefault="00E23695" w:rsidP="00E23695">
            <w:pPr>
              <w:spacing w:before="0" w:after="0" w:line="240" w:lineRule="auto"/>
              <w:ind w:firstLine="0"/>
              <w:jc w:val="right"/>
              <w:rPr>
                <w:sz w:val="24"/>
              </w:rPr>
            </w:pPr>
            <w:r w:rsidRPr="00042862">
              <w:rPr>
                <w:sz w:val="24"/>
              </w:rPr>
              <w:t>-4,89</w:t>
            </w:r>
          </w:p>
        </w:tc>
      </w:tr>
      <w:tr w:rsidR="00042862" w:rsidRPr="00042862" w14:paraId="4B5C8B25"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0E819945" w14:textId="77777777" w:rsidR="00E23695" w:rsidRPr="00042862" w:rsidRDefault="00E23695" w:rsidP="00E23695">
            <w:pPr>
              <w:spacing w:before="0" w:after="0" w:line="240" w:lineRule="auto"/>
              <w:ind w:firstLine="0"/>
              <w:jc w:val="center"/>
              <w:rPr>
                <w:sz w:val="24"/>
              </w:rPr>
            </w:pPr>
            <w:r w:rsidRPr="00042862">
              <w:rPr>
                <w:sz w:val="24"/>
              </w:rPr>
              <w:t>3</w:t>
            </w:r>
          </w:p>
        </w:tc>
        <w:tc>
          <w:tcPr>
            <w:tcW w:w="2241" w:type="dxa"/>
            <w:tcBorders>
              <w:top w:val="nil"/>
              <w:left w:val="nil"/>
              <w:bottom w:val="single" w:sz="8" w:space="0" w:color="auto"/>
              <w:right w:val="single" w:sz="8" w:space="0" w:color="auto"/>
            </w:tcBorders>
            <w:shd w:val="clear" w:color="auto" w:fill="auto"/>
            <w:noWrap/>
            <w:vAlign w:val="center"/>
            <w:hideMark/>
          </w:tcPr>
          <w:p w14:paraId="1CE195BB" w14:textId="171283B2" w:rsidR="00E23695" w:rsidRPr="00042862" w:rsidRDefault="00E23695" w:rsidP="00E23695">
            <w:pPr>
              <w:spacing w:before="0" w:after="0" w:line="240" w:lineRule="auto"/>
              <w:ind w:firstLine="0"/>
              <w:jc w:val="left"/>
              <w:rPr>
                <w:sz w:val="24"/>
              </w:rPr>
            </w:pPr>
            <w:r w:rsidRPr="00042862">
              <w:rPr>
                <w:sz w:val="24"/>
              </w:rPr>
              <w:t>Hà Tĩnh</w:t>
            </w:r>
          </w:p>
        </w:tc>
        <w:tc>
          <w:tcPr>
            <w:tcW w:w="1315" w:type="dxa"/>
            <w:tcBorders>
              <w:top w:val="nil"/>
              <w:left w:val="nil"/>
              <w:bottom w:val="single" w:sz="8" w:space="0" w:color="auto"/>
              <w:right w:val="single" w:sz="8" w:space="0" w:color="auto"/>
            </w:tcBorders>
            <w:shd w:val="clear" w:color="auto" w:fill="auto"/>
            <w:noWrap/>
            <w:vAlign w:val="center"/>
            <w:hideMark/>
          </w:tcPr>
          <w:p w14:paraId="1539DA1D" w14:textId="1F4650D9" w:rsidR="00E23695" w:rsidRPr="00042862" w:rsidRDefault="00E23695" w:rsidP="00E23695">
            <w:pPr>
              <w:spacing w:before="0" w:after="0" w:line="240" w:lineRule="auto"/>
              <w:ind w:firstLine="0"/>
              <w:jc w:val="right"/>
              <w:rPr>
                <w:sz w:val="24"/>
              </w:rPr>
            </w:pPr>
            <w:r w:rsidRPr="00042862">
              <w:rPr>
                <w:sz w:val="24"/>
              </w:rPr>
              <w:t>68,64</w:t>
            </w:r>
          </w:p>
        </w:tc>
        <w:tc>
          <w:tcPr>
            <w:tcW w:w="1315" w:type="dxa"/>
            <w:tcBorders>
              <w:top w:val="nil"/>
              <w:left w:val="nil"/>
              <w:bottom w:val="single" w:sz="8" w:space="0" w:color="auto"/>
              <w:right w:val="single" w:sz="8" w:space="0" w:color="auto"/>
            </w:tcBorders>
            <w:shd w:val="clear" w:color="auto" w:fill="auto"/>
            <w:noWrap/>
            <w:vAlign w:val="center"/>
            <w:hideMark/>
          </w:tcPr>
          <w:p w14:paraId="67714055" w14:textId="59B01E23" w:rsidR="00E23695" w:rsidRPr="00042862" w:rsidRDefault="00E23695" w:rsidP="00E23695">
            <w:pPr>
              <w:spacing w:before="0" w:after="0" w:line="240" w:lineRule="auto"/>
              <w:ind w:firstLine="0"/>
              <w:jc w:val="right"/>
              <w:rPr>
                <w:sz w:val="24"/>
              </w:rPr>
            </w:pPr>
            <w:r w:rsidRPr="00042862">
              <w:rPr>
                <w:sz w:val="24"/>
              </w:rPr>
              <w:t>67,64</w:t>
            </w:r>
          </w:p>
        </w:tc>
        <w:tc>
          <w:tcPr>
            <w:tcW w:w="970" w:type="dxa"/>
            <w:tcBorders>
              <w:top w:val="nil"/>
              <w:left w:val="nil"/>
              <w:bottom w:val="single" w:sz="8" w:space="0" w:color="auto"/>
              <w:right w:val="single" w:sz="8" w:space="0" w:color="auto"/>
            </w:tcBorders>
            <w:shd w:val="clear" w:color="auto" w:fill="auto"/>
            <w:noWrap/>
            <w:vAlign w:val="center"/>
            <w:hideMark/>
          </w:tcPr>
          <w:p w14:paraId="7EBDE6C0" w14:textId="72C989BB" w:rsidR="00E23695" w:rsidRPr="00042862" w:rsidRDefault="00E23695" w:rsidP="00E23695">
            <w:pPr>
              <w:spacing w:before="0" w:after="0" w:line="240" w:lineRule="auto"/>
              <w:ind w:firstLine="0"/>
              <w:jc w:val="right"/>
              <w:rPr>
                <w:sz w:val="24"/>
              </w:rPr>
            </w:pPr>
            <w:r w:rsidRPr="00042862">
              <w:rPr>
                <w:sz w:val="24"/>
              </w:rPr>
              <w:t>-1,00</w:t>
            </w:r>
          </w:p>
        </w:tc>
        <w:tc>
          <w:tcPr>
            <w:tcW w:w="970" w:type="dxa"/>
            <w:tcBorders>
              <w:top w:val="nil"/>
              <w:left w:val="nil"/>
              <w:bottom w:val="single" w:sz="8" w:space="0" w:color="auto"/>
              <w:right w:val="single" w:sz="8" w:space="0" w:color="auto"/>
            </w:tcBorders>
            <w:shd w:val="clear" w:color="auto" w:fill="auto"/>
            <w:noWrap/>
            <w:vAlign w:val="center"/>
            <w:hideMark/>
          </w:tcPr>
          <w:p w14:paraId="564A46D7" w14:textId="2F75C3F3" w:rsidR="00E23695" w:rsidRPr="00042862" w:rsidRDefault="00E23695" w:rsidP="00E23695">
            <w:pPr>
              <w:spacing w:before="0" w:after="0" w:line="240" w:lineRule="auto"/>
              <w:ind w:firstLine="0"/>
              <w:jc w:val="right"/>
              <w:rPr>
                <w:sz w:val="24"/>
              </w:rPr>
            </w:pPr>
            <w:r w:rsidRPr="00042862">
              <w:rPr>
                <w:sz w:val="24"/>
              </w:rPr>
              <w:t>43,05</w:t>
            </w:r>
          </w:p>
        </w:tc>
        <w:tc>
          <w:tcPr>
            <w:tcW w:w="1147" w:type="dxa"/>
            <w:tcBorders>
              <w:top w:val="nil"/>
              <w:left w:val="nil"/>
              <w:bottom w:val="single" w:sz="8" w:space="0" w:color="auto"/>
              <w:right w:val="single" w:sz="8" w:space="0" w:color="auto"/>
            </w:tcBorders>
            <w:shd w:val="clear" w:color="auto" w:fill="auto"/>
            <w:noWrap/>
            <w:vAlign w:val="center"/>
            <w:hideMark/>
          </w:tcPr>
          <w:p w14:paraId="7A8C7FF1" w14:textId="7DE0BB0A" w:rsidR="00E23695" w:rsidRPr="00042862" w:rsidRDefault="00E23695" w:rsidP="00E23695">
            <w:pPr>
              <w:spacing w:before="0" w:after="0" w:line="240" w:lineRule="auto"/>
              <w:ind w:firstLine="0"/>
              <w:jc w:val="right"/>
              <w:rPr>
                <w:sz w:val="24"/>
              </w:rPr>
            </w:pPr>
            <w:r w:rsidRPr="00042862">
              <w:rPr>
                <w:sz w:val="24"/>
              </w:rPr>
              <w:t>66,32</w:t>
            </w:r>
          </w:p>
        </w:tc>
        <w:tc>
          <w:tcPr>
            <w:tcW w:w="1134" w:type="dxa"/>
            <w:tcBorders>
              <w:top w:val="nil"/>
              <w:left w:val="nil"/>
              <w:bottom w:val="single" w:sz="8" w:space="0" w:color="auto"/>
              <w:right w:val="single" w:sz="8" w:space="0" w:color="auto"/>
            </w:tcBorders>
            <w:shd w:val="clear" w:color="auto" w:fill="auto"/>
            <w:noWrap/>
            <w:vAlign w:val="center"/>
            <w:hideMark/>
          </w:tcPr>
          <w:p w14:paraId="7B153895" w14:textId="5C1D2A48" w:rsidR="00E23695" w:rsidRPr="00042862" w:rsidRDefault="00E23695" w:rsidP="00E23695">
            <w:pPr>
              <w:spacing w:before="0" w:after="0" w:line="240" w:lineRule="auto"/>
              <w:ind w:firstLine="0"/>
              <w:jc w:val="right"/>
              <w:rPr>
                <w:sz w:val="24"/>
              </w:rPr>
            </w:pPr>
            <w:r w:rsidRPr="00042862">
              <w:rPr>
                <w:sz w:val="24"/>
              </w:rPr>
              <w:t>63,73</w:t>
            </w:r>
          </w:p>
        </w:tc>
        <w:tc>
          <w:tcPr>
            <w:tcW w:w="1418" w:type="dxa"/>
            <w:tcBorders>
              <w:top w:val="nil"/>
              <w:left w:val="nil"/>
              <w:bottom w:val="single" w:sz="8" w:space="0" w:color="auto"/>
              <w:right w:val="single" w:sz="8" w:space="0" w:color="auto"/>
            </w:tcBorders>
            <w:shd w:val="clear" w:color="auto" w:fill="auto"/>
            <w:noWrap/>
            <w:vAlign w:val="center"/>
            <w:hideMark/>
          </w:tcPr>
          <w:p w14:paraId="7828AC07" w14:textId="284D3D81" w:rsidR="00E23695" w:rsidRPr="00042862" w:rsidRDefault="00E23695" w:rsidP="00E23695">
            <w:pPr>
              <w:spacing w:before="0" w:after="0" w:line="240" w:lineRule="auto"/>
              <w:ind w:firstLine="0"/>
              <w:jc w:val="right"/>
              <w:rPr>
                <w:sz w:val="24"/>
              </w:rPr>
            </w:pPr>
            <w:r w:rsidRPr="00042862">
              <w:rPr>
                <w:sz w:val="24"/>
              </w:rPr>
              <w:t>-2,60</w:t>
            </w:r>
          </w:p>
        </w:tc>
      </w:tr>
      <w:tr w:rsidR="00042862" w:rsidRPr="00042862" w14:paraId="60139AD9"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3852D4FF" w14:textId="77777777" w:rsidR="00E23695" w:rsidRPr="00042862" w:rsidRDefault="00E23695" w:rsidP="00E23695">
            <w:pPr>
              <w:spacing w:before="0" w:after="0" w:line="240" w:lineRule="auto"/>
              <w:ind w:firstLine="0"/>
              <w:jc w:val="center"/>
              <w:rPr>
                <w:sz w:val="24"/>
              </w:rPr>
            </w:pPr>
            <w:r w:rsidRPr="00042862">
              <w:rPr>
                <w:sz w:val="24"/>
              </w:rPr>
              <w:t>4</w:t>
            </w:r>
          </w:p>
        </w:tc>
        <w:tc>
          <w:tcPr>
            <w:tcW w:w="2241" w:type="dxa"/>
            <w:tcBorders>
              <w:top w:val="nil"/>
              <w:left w:val="nil"/>
              <w:bottom w:val="single" w:sz="8" w:space="0" w:color="auto"/>
              <w:right w:val="single" w:sz="8" w:space="0" w:color="auto"/>
            </w:tcBorders>
            <w:shd w:val="clear" w:color="auto" w:fill="auto"/>
            <w:noWrap/>
            <w:vAlign w:val="center"/>
            <w:hideMark/>
          </w:tcPr>
          <w:p w14:paraId="5CC20A36" w14:textId="58699485" w:rsidR="00E23695" w:rsidRPr="00042862" w:rsidRDefault="00E23695" w:rsidP="00E23695">
            <w:pPr>
              <w:spacing w:before="0" w:after="0" w:line="240" w:lineRule="auto"/>
              <w:ind w:firstLine="0"/>
              <w:jc w:val="left"/>
              <w:rPr>
                <w:sz w:val="24"/>
              </w:rPr>
            </w:pPr>
            <w:r w:rsidRPr="00042862">
              <w:rPr>
                <w:sz w:val="24"/>
              </w:rPr>
              <w:t>Quảng Ngãi</w:t>
            </w:r>
          </w:p>
        </w:tc>
        <w:tc>
          <w:tcPr>
            <w:tcW w:w="1315" w:type="dxa"/>
            <w:tcBorders>
              <w:top w:val="nil"/>
              <w:left w:val="nil"/>
              <w:bottom w:val="single" w:sz="8" w:space="0" w:color="auto"/>
              <w:right w:val="single" w:sz="8" w:space="0" w:color="auto"/>
            </w:tcBorders>
            <w:shd w:val="clear" w:color="auto" w:fill="auto"/>
            <w:noWrap/>
            <w:vAlign w:val="center"/>
            <w:hideMark/>
          </w:tcPr>
          <w:p w14:paraId="1B0E8FB6" w14:textId="69BC4D2C" w:rsidR="00E23695" w:rsidRPr="00042862" w:rsidRDefault="00E23695" w:rsidP="00E23695">
            <w:pPr>
              <w:spacing w:before="0" w:after="0" w:line="240" w:lineRule="auto"/>
              <w:ind w:firstLine="0"/>
              <w:jc w:val="right"/>
              <w:rPr>
                <w:sz w:val="24"/>
              </w:rPr>
            </w:pPr>
            <w:r w:rsidRPr="00042862">
              <w:rPr>
                <w:sz w:val="24"/>
              </w:rPr>
              <w:t>43,41</w:t>
            </w:r>
          </w:p>
        </w:tc>
        <w:tc>
          <w:tcPr>
            <w:tcW w:w="1315" w:type="dxa"/>
            <w:tcBorders>
              <w:top w:val="nil"/>
              <w:left w:val="nil"/>
              <w:bottom w:val="single" w:sz="8" w:space="0" w:color="auto"/>
              <w:right w:val="single" w:sz="8" w:space="0" w:color="auto"/>
            </w:tcBorders>
            <w:shd w:val="clear" w:color="auto" w:fill="auto"/>
            <w:noWrap/>
            <w:vAlign w:val="center"/>
            <w:hideMark/>
          </w:tcPr>
          <w:p w14:paraId="18AC07A5" w14:textId="55DB56F6" w:rsidR="00E23695" w:rsidRPr="00042862" w:rsidRDefault="00E23695" w:rsidP="00E23695">
            <w:pPr>
              <w:spacing w:before="0" w:after="0" w:line="240" w:lineRule="auto"/>
              <w:ind w:firstLine="0"/>
              <w:jc w:val="right"/>
              <w:rPr>
                <w:sz w:val="24"/>
              </w:rPr>
            </w:pPr>
            <w:r w:rsidRPr="00042862">
              <w:rPr>
                <w:sz w:val="24"/>
              </w:rPr>
              <w:t>43,35</w:t>
            </w:r>
          </w:p>
        </w:tc>
        <w:tc>
          <w:tcPr>
            <w:tcW w:w="970" w:type="dxa"/>
            <w:tcBorders>
              <w:top w:val="nil"/>
              <w:left w:val="nil"/>
              <w:bottom w:val="single" w:sz="8" w:space="0" w:color="auto"/>
              <w:right w:val="single" w:sz="8" w:space="0" w:color="auto"/>
            </w:tcBorders>
            <w:shd w:val="clear" w:color="auto" w:fill="auto"/>
            <w:noWrap/>
            <w:vAlign w:val="center"/>
            <w:hideMark/>
          </w:tcPr>
          <w:p w14:paraId="1AAE0635" w14:textId="62F0D6A9" w:rsidR="00E23695" w:rsidRPr="00042862" w:rsidRDefault="00E23695" w:rsidP="00E23695">
            <w:pPr>
              <w:spacing w:before="0" w:after="0" w:line="240" w:lineRule="auto"/>
              <w:ind w:firstLine="0"/>
              <w:jc w:val="right"/>
              <w:rPr>
                <w:sz w:val="24"/>
              </w:rPr>
            </w:pPr>
            <w:r w:rsidRPr="00042862">
              <w:rPr>
                <w:sz w:val="24"/>
              </w:rPr>
              <w:t>-0,06</w:t>
            </w:r>
          </w:p>
        </w:tc>
        <w:tc>
          <w:tcPr>
            <w:tcW w:w="970" w:type="dxa"/>
            <w:tcBorders>
              <w:top w:val="nil"/>
              <w:left w:val="nil"/>
              <w:bottom w:val="single" w:sz="8" w:space="0" w:color="auto"/>
              <w:right w:val="single" w:sz="8" w:space="0" w:color="auto"/>
            </w:tcBorders>
            <w:shd w:val="clear" w:color="auto" w:fill="auto"/>
            <w:noWrap/>
            <w:vAlign w:val="center"/>
            <w:hideMark/>
          </w:tcPr>
          <w:p w14:paraId="2130DAC0" w14:textId="4BF7149A" w:rsidR="00E23695" w:rsidRPr="00042862" w:rsidRDefault="00E23695" w:rsidP="00E23695">
            <w:pPr>
              <w:spacing w:before="0" w:after="0" w:line="240" w:lineRule="auto"/>
              <w:ind w:firstLine="0"/>
              <w:jc w:val="right"/>
              <w:rPr>
                <w:sz w:val="24"/>
              </w:rPr>
            </w:pPr>
            <w:r w:rsidRPr="00042862">
              <w:rPr>
                <w:sz w:val="24"/>
              </w:rPr>
              <w:t>3,33</w:t>
            </w:r>
          </w:p>
        </w:tc>
        <w:tc>
          <w:tcPr>
            <w:tcW w:w="1147" w:type="dxa"/>
            <w:tcBorders>
              <w:top w:val="nil"/>
              <w:left w:val="nil"/>
              <w:bottom w:val="single" w:sz="8" w:space="0" w:color="auto"/>
              <w:right w:val="single" w:sz="8" w:space="0" w:color="auto"/>
            </w:tcBorders>
            <w:shd w:val="clear" w:color="auto" w:fill="auto"/>
            <w:noWrap/>
            <w:vAlign w:val="center"/>
            <w:hideMark/>
          </w:tcPr>
          <w:p w14:paraId="6A44B3C4" w14:textId="4A0E5C53" w:rsidR="00E23695" w:rsidRPr="00042862" w:rsidRDefault="00E23695" w:rsidP="00E23695">
            <w:pPr>
              <w:spacing w:before="0" w:after="0" w:line="240" w:lineRule="auto"/>
              <w:ind w:firstLine="0"/>
              <w:jc w:val="right"/>
              <w:rPr>
                <w:sz w:val="24"/>
              </w:rPr>
            </w:pPr>
            <w:r w:rsidRPr="00042862">
              <w:rPr>
                <w:sz w:val="24"/>
              </w:rPr>
              <w:t>41,60</w:t>
            </w:r>
          </w:p>
        </w:tc>
        <w:tc>
          <w:tcPr>
            <w:tcW w:w="1134" w:type="dxa"/>
            <w:tcBorders>
              <w:top w:val="nil"/>
              <w:left w:val="nil"/>
              <w:bottom w:val="single" w:sz="8" w:space="0" w:color="auto"/>
              <w:right w:val="single" w:sz="8" w:space="0" w:color="auto"/>
            </w:tcBorders>
            <w:shd w:val="clear" w:color="auto" w:fill="auto"/>
            <w:noWrap/>
            <w:vAlign w:val="center"/>
            <w:hideMark/>
          </w:tcPr>
          <w:p w14:paraId="68B152FF" w14:textId="18FD10D8" w:rsidR="00E23695" w:rsidRPr="00042862" w:rsidRDefault="00E23695" w:rsidP="00E23695">
            <w:pPr>
              <w:spacing w:before="0" w:after="0" w:line="240" w:lineRule="auto"/>
              <w:ind w:firstLine="0"/>
              <w:jc w:val="right"/>
              <w:rPr>
                <w:sz w:val="24"/>
              </w:rPr>
            </w:pPr>
            <w:r w:rsidRPr="00042862">
              <w:rPr>
                <w:sz w:val="24"/>
              </w:rPr>
              <w:t>37,95</w:t>
            </w:r>
          </w:p>
        </w:tc>
        <w:tc>
          <w:tcPr>
            <w:tcW w:w="1418" w:type="dxa"/>
            <w:tcBorders>
              <w:top w:val="nil"/>
              <w:left w:val="nil"/>
              <w:bottom w:val="single" w:sz="8" w:space="0" w:color="auto"/>
              <w:right w:val="single" w:sz="8" w:space="0" w:color="auto"/>
            </w:tcBorders>
            <w:shd w:val="clear" w:color="auto" w:fill="auto"/>
            <w:noWrap/>
            <w:vAlign w:val="center"/>
            <w:hideMark/>
          </w:tcPr>
          <w:p w14:paraId="75C9F6F2" w14:textId="0E4D15F4" w:rsidR="00E23695" w:rsidRPr="00042862" w:rsidRDefault="00E23695" w:rsidP="00E23695">
            <w:pPr>
              <w:spacing w:before="0" w:after="0" w:line="240" w:lineRule="auto"/>
              <w:ind w:firstLine="0"/>
              <w:jc w:val="right"/>
              <w:rPr>
                <w:sz w:val="24"/>
              </w:rPr>
            </w:pPr>
            <w:r w:rsidRPr="00042862">
              <w:rPr>
                <w:sz w:val="24"/>
              </w:rPr>
              <w:t>-3,66</w:t>
            </w:r>
          </w:p>
        </w:tc>
      </w:tr>
      <w:tr w:rsidR="00042862" w:rsidRPr="00042862" w14:paraId="1EC57C58"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6B285743" w14:textId="77777777" w:rsidR="00E23695" w:rsidRPr="00042862" w:rsidRDefault="00E23695" w:rsidP="00E23695">
            <w:pPr>
              <w:spacing w:before="0" w:after="0" w:line="240" w:lineRule="auto"/>
              <w:ind w:firstLine="0"/>
              <w:jc w:val="center"/>
              <w:rPr>
                <w:sz w:val="24"/>
              </w:rPr>
            </w:pPr>
            <w:r w:rsidRPr="00042862">
              <w:rPr>
                <w:sz w:val="24"/>
              </w:rPr>
              <w:t>5</w:t>
            </w:r>
          </w:p>
        </w:tc>
        <w:tc>
          <w:tcPr>
            <w:tcW w:w="2241" w:type="dxa"/>
            <w:tcBorders>
              <w:top w:val="nil"/>
              <w:left w:val="nil"/>
              <w:bottom w:val="single" w:sz="8" w:space="0" w:color="auto"/>
              <w:right w:val="single" w:sz="8" w:space="0" w:color="auto"/>
            </w:tcBorders>
            <w:shd w:val="clear" w:color="auto" w:fill="auto"/>
            <w:noWrap/>
            <w:vAlign w:val="center"/>
            <w:hideMark/>
          </w:tcPr>
          <w:p w14:paraId="05A89CC8" w14:textId="20EAFD21" w:rsidR="00E23695" w:rsidRPr="00042862" w:rsidRDefault="00E23695" w:rsidP="00E23695">
            <w:pPr>
              <w:spacing w:before="0" w:after="0" w:line="240" w:lineRule="auto"/>
              <w:ind w:firstLine="0"/>
              <w:jc w:val="left"/>
              <w:rPr>
                <w:sz w:val="24"/>
              </w:rPr>
            </w:pPr>
            <w:r w:rsidRPr="00042862">
              <w:rPr>
                <w:sz w:val="24"/>
              </w:rPr>
              <w:t>Bình Định</w:t>
            </w:r>
          </w:p>
        </w:tc>
        <w:tc>
          <w:tcPr>
            <w:tcW w:w="1315" w:type="dxa"/>
            <w:tcBorders>
              <w:top w:val="nil"/>
              <w:left w:val="nil"/>
              <w:bottom w:val="single" w:sz="8" w:space="0" w:color="auto"/>
              <w:right w:val="single" w:sz="8" w:space="0" w:color="auto"/>
            </w:tcBorders>
            <w:shd w:val="clear" w:color="auto" w:fill="auto"/>
            <w:noWrap/>
            <w:vAlign w:val="center"/>
            <w:hideMark/>
          </w:tcPr>
          <w:p w14:paraId="30934673" w14:textId="18D3900F" w:rsidR="00E23695" w:rsidRPr="00042862" w:rsidRDefault="00E23695" w:rsidP="00E23695">
            <w:pPr>
              <w:spacing w:before="0" w:after="0" w:line="240" w:lineRule="auto"/>
              <w:ind w:firstLine="0"/>
              <w:jc w:val="right"/>
              <w:rPr>
                <w:sz w:val="24"/>
              </w:rPr>
            </w:pPr>
            <w:r w:rsidRPr="00042862">
              <w:rPr>
                <w:sz w:val="24"/>
              </w:rPr>
              <w:t>54,64</w:t>
            </w:r>
          </w:p>
        </w:tc>
        <w:tc>
          <w:tcPr>
            <w:tcW w:w="1315" w:type="dxa"/>
            <w:tcBorders>
              <w:top w:val="nil"/>
              <w:left w:val="nil"/>
              <w:bottom w:val="single" w:sz="8" w:space="0" w:color="auto"/>
              <w:right w:val="single" w:sz="8" w:space="0" w:color="auto"/>
            </w:tcBorders>
            <w:shd w:val="clear" w:color="auto" w:fill="auto"/>
            <w:noWrap/>
            <w:vAlign w:val="center"/>
            <w:hideMark/>
          </w:tcPr>
          <w:p w14:paraId="1D02808C" w14:textId="47130E7A" w:rsidR="00E23695" w:rsidRPr="00042862" w:rsidRDefault="00E23695" w:rsidP="00E23695">
            <w:pPr>
              <w:spacing w:before="0" w:after="0" w:line="240" w:lineRule="auto"/>
              <w:ind w:firstLine="0"/>
              <w:jc w:val="right"/>
              <w:rPr>
                <w:sz w:val="24"/>
              </w:rPr>
            </w:pPr>
            <w:r w:rsidRPr="00042862">
              <w:rPr>
                <w:sz w:val="24"/>
              </w:rPr>
              <w:t>53,30</w:t>
            </w:r>
          </w:p>
        </w:tc>
        <w:tc>
          <w:tcPr>
            <w:tcW w:w="970" w:type="dxa"/>
            <w:tcBorders>
              <w:top w:val="nil"/>
              <w:left w:val="nil"/>
              <w:bottom w:val="single" w:sz="8" w:space="0" w:color="auto"/>
              <w:right w:val="single" w:sz="8" w:space="0" w:color="auto"/>
            </w:tcBorders>
            <w:shd w:val="clear" w:color="auto" w:fill="auto"/>
            <w:noWrap/>
            <w:vAlign w:val="center"/>
            <w:hideMark/>
          </w:tcPr>
          <w:p w14:paraId="040A3B60" w14:textId="653BD441" w:rsidR="00E23695" w:rsidRPr="00042862" w:rsidRDefault="00E23695" w:rsidP="00E23695">
            <w:pPr>
              <w:spacing w:before="0" w:after="0" w:line="240" w:lineRule="auto"/>
              <w:ind w:firstLine="0"/>
              <w:jc w:val="right"/>
              <w:rPr>
                <w:sz w:val="24"/>
              </w:rPr>
            </w:pPr>
            <w:r w:rsidRPr="00042862">
              <w:rPr>
                <w:sz w:val="24"/>
              </w:rPr>
              <w:t>-1,34</w:t>
            </w:r>
          </w:p>
        </w:tc>
        <w:tc>
          <w:tcPr>
            <w:tcW w:w="970" w:type="dxa"/>
            <w:tcBorders>
              <w:top w:val="nil"/>
              <w:left w:val="nil"/>
              <w:bottom w:val="single" w:sz="8" w:space="0" w:color="auto"/>
              <w:right w:val="single" w:sz="8" w:space="0" w:color="auto"/>
            </w:tcBorders>
            <w:shd w:val="clear" w:color="auto" w:fill="auto"/>
            <w:noWrap/>
            <w:vAlign w:val="center"/>
            <w:hideMark/>
          </w:tcPr>
          <w:p w14:paraId="1794946A" w14:textId="2456937B" w:rsidR="00E23695" w:rsidRPr="00042862" w:rsidRDefault="00E23695" w:rsidP="00E23695">
            <w:pPr>
              <w:spacing w:before="0" w:after="0" w:line="240" w:lineRule="auto"/>
              <w:ind w:firstLine="0"/>
              <w:jc w:val="right"/>
              <w:rPr>
                <w:sz w:val="24"/>
              </w:rPr>
            </w:pPr>
            <w:r w:rsidRPr="00042862">
              <w:rPr>
                <w:sz w:val="24"/>
              </w:rPr>
              <w:t>73,00</w:t>
            </w:r>
          </w:p>
        </w:tc>
        <w:tc>
          <w:tcPr>
            <w:tcW w:w="1147" w:type="dxa"/>
            <w:tcBorders>
              <w:top w:val="nil"/>
              <w:left w:val="nil"/>
              <w:bottom w:val="single" w:sz="8" w:space="0" w:color="auto"/>
              <w:right w:val="single" w:sz="8" w:space="0" w:color="auto"/>
            </w:tcBorders>
            <w:shd w:val="clear" w:color="auto" w:fill="auto"/>
            <w:noWrap/>
            <w:vAlign w:val="center"/>
            <w:hideMark/>
          </w:tcPr>
          <w:p w14:paraId="3A0E6560" w14:textId="37CB8F14" w:rsidR="00E23695" w:rsidRPr="00042862" w:rsidRDefault="00E23695" w:rsidP="00E23695">
            <w:pPr>
              <w:spacing w:before="0" w:after="0" w:line="240" w:lineRule="auto"/>
              <w:ind w:firstLine="0"/>
              <w:jc w:val="right"/>
              <w:rPr>
                <w:sz w:val="24"/>
              </w:rPr>
            </w:pPr>
            <w:r w:rsidRPr="00042862">
              <w:rPr>
                <w:sz w:val="24"/>
              </w:rPr>
              <w:t>52,80</w:t>
            </w:r>
          </w:p>
        </w:tc>
        <w:tc>
          <w:tcPr>
            <w:tcW w:w="1134" w:type="dxa"/>
            <w:tcBorders>
              <w:top w:val="nil"/>
              <w:left w:val="nil"/>
              <w:bottom w:val="single" w:sz="8" w:space="0" w:color="auto"/>
              <w:right w:val="single" w:sz="8" w:space="0" w:color="auto"/>
            </w:tcBorders>
            <w:shd w:val="clear" w:color="auto" w:fill="auto"/>
            <w:noWrap/>
            <w:vAlign w:val="center"/>
            <w:hideMark/>
          </w:tcPr>
          <w:p w14:paraId="5553D68F" w14:textId="12A2B728" w:rsidR="00E23695" w:rsidRPr="00042862" w:rsidRDefault="00E23695" w:rsidP="00E23695">
            <w:pPr>
              <w:spacing w:before="0" w:after="0" w:line="240" w:lineRule="auto"/>
              <w:ind w:firstLine="0"/>
              <w:jc w:val="right"/>
              <w:rPr>
                <w:sz w:val="24"/>
              </w:rPr>
            </w:pPr>
            <w:r w:rsidRPr="00042862">
              <w:rPr>
                <w:sz w:val="24"/>
              </w:rPr>
              <w:t>51,45</w:t>
            </w:r>
          </w:p>
        </w:tc>
        <w:tc>
          <w:tcPr>
            <w:tcW w:w="1418" w:type="dxa"/>
            <w:tcBorders>
              <w:top w:val="nil"/>
              <w:left w:val="nil"/>
              <w:bottom w:val="single" w:sz="8" w:space="0" w:color="auto"/>
              <w:right w:val="single" w:sz="8" w:space="0" w:color="auto"/>
            </w:tcBorders>
            <w:shd w:val="clear" w:color="auto" w:fill="auto"/>
            <w:noWrap/>
            <w:vAlign w:val="center"/>
            <w:hideMark/>
          </w:tcPr>
          <w:p w14:paraId="0C5B1F1E" w14:textId="0370F3C8" w:rsidR="00E23695" w:rsidRPr="00042862" w:rsidRDefault="00E23695" w:rsidP="00E23695">
            <w:pPr>
              <w:spacing w:before="0" w:after="0" w:line="240" w:lineRule="auto"/>
              <w:ind w:firstLine="0"/>
              <w:jc w:val="right"/>
              <w:rPr>
                <w:sz w:val="24"/>
              </w:rPr>
            </w:pPr>
            <w:r w:rsidRPr="00042862">
              <w:rPr>
                <w:sz w:val="24"/>
              </w:rPr>
              <w:t>-1,35</w:t>
            </w:r>
          </w:p>
        </w:tc>
      </w:tr>
      <w:tr w:rsidR="00042862" w:rsidRPr="00042862" w14:paraId="7823CCB5"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tcPr>
          <w:p w14:paraId="00DB7D33" w14:textId="4A5D7CD0" w:rsidR="00E23695" w:rsidRPr="00042862" w:rsidRDefault="001F057A" w:rsidP="00E23695">
            <w:pPr>
              <w:spacing w:before="0" w:after="0" w:line="240" w:lineRule="auto"/>
              <w:ind w:firstLine="0"/>
              <w:jc w:val="center"/>
              <w:rPr>
                <w:sz w:val="24"/>
              </w:rPr>
            </w:pPr>
            <w:r w:rsidRPr="00042862">
              <w:rPr>
                <w:sz w:val="24"/>
              </w:rPr>
              <w:t>6</w:t>
            </w:r>
          </w:p>
        </w:tc>
        <w:tc>
          <w:tcPr>
            <w:tcW w:w="2241" w:type="dxa"/>
            <w:tcBorders>
              <w:top w:val="nil"/>
              <w:left w:val="nil"/>
              <w:bottom w:val="single" w:sz="8" w:space="0" w:color="auto"/>
              <w:right w:val="single" w:sz="8" w:space="0" w:color="auto"/>
            </w:tcBorders>
            <w:shd w:val="clear" w:color="auto" w:fill="auto"/>
            <w:noWrap/>
            <w:vAlign w:val="center"/>
          </w:tcPr>
          <w:p w14:paraId="7F5EB8AF" w14:textId="71FDB07B" w:rsidR="00E23695" w:rsidRPr="00042862" w:rsidRDefault="00E23695" w:rsidP="00E23695">
            <w:pPr>
              <w:spacing w:before="0" w:after="0" w:line="240" w:lineRule="auto"/>
              <w:ind w:firstLine="0"/>
              <w:jc w:val="left"/>
              <w:rPr>
                <w:sz w:val="24"/>
              </w:rPr>
            </w:pPr>
            <w:r w:rsidRPr="00042862">
              <w:rPr>
                <w:sz w:val="24"/>
              </w:rPr>
              <w:t>Phú Yên</w:t>
            </w:r>
          </w:p>
        </w:tc>
        <w:tc>
          <w:tcPr>
            <w:tcW w:w="1315" w:type="dxa"/>
            <w:tcBorders>
              <w:top w:val="nil"/>
              <w:left w:val="nil"/>
              <w:bottom w:val="single" w:sz="8" w:space="0" w:color="auto"/>
              <w:right w:val="single" w:sz="8" w:space="0" w:color="auto"/>
            </w:tcBorders>
            <w:shd w:val="clear" w:color="auto" w:fill="auto"/>
            <w:noWrap/>
            <w:vAlign w:val="center"/>
          </w:tcPr>
          <w:p w14:paraId="6FE00364" w14:textId="33137251" w:rsidR="00E23695" w:rsidRPr="00042862" w:rsidRDefault="00E23695" w:rsidP="00E23695">
            <w:pPr>
              <w:spacing w:before="0" w:after="0" w:line="240" w:lineRule="auto"/>
              <w:ind w:firstLine="0"/>
              <w:jc w:val="right"/>
              <w:rPr>
                <w:sz w:val="24"/>
              </w:rPr>
            </w:pPr>
            <w:r w:rsidRPr="00042862">
              <w:rPr>
                <w:sz w:val="24"/>
              </w:rPr>
              <w:t>33,53</w:t>
            </w:r>
          </w:p>
        </w:tc>
        <w:tc>
          <w:tcPr>
            <w:tcW w:w="1315" w:type="dxa"/>
            <w:tcBorders>
              <w:top w:val="nil"/>
              <w:left w:val="nil"/>
              <w:bottom w:val="single" w:sz="8" w:space="0" w:color="auto"/>
              <w:right w:val="single" w:sz="8" w:space="0" w:color="auto"/>
            </w:tcBorders>
            <w:shd w:val="clear" w:color="auto" w:fill="auto"/>
            <w:noWrap/>
            <w:vAlign w:val="center"/>
          </w:tcPr>
          <w:p w14:paraId="7FEEF568" w14:textId="2C83693D" w:rsidR="00E23695" w:rsidRPr="00042862" w:rsidRDefault="00E23695" w:rsidP="00E23695">
            <w:pPr>
              <w:spacing w:before="0" w:after="0" w:line="240" w:lineRule="auto"/>
              <w:ind w:firstLine="0"/>
              <w:jc w:val="right"/>
              <w:rPr>
                <w:sz w:val="24"/>
              </w:rPr>
            </w:pPr>
            <w:r w:rsidRPr="00042862">
              <w:rPr>
                <w:sz w:val="24"/>
              </w:rPr>
              <w:t>33,46</w:t>
            </w:r>
          </w:p>
        </w:tc>
        <w:tc>
          <w:tcPr>
            <w:tcW w:w="970" w:type="dxa"/>
            <w:tcBorders>
              <w:top w:val="nil"/>
              <w:left w:val="nil"/>
              <w:bottom w:val="single" w:sz="8" w:space="0" w:color="auto"/>
              <w:right w:val="single" w:sz="8" w:space="0" w:color="auto"/>
            </w:tcBorders>
            <w:shd w:val="clear" w:color="auto" w:fill="auto"/>
            <w:noWrap/>
            <w:vAlign w:val="center"/>
          </w:tcPr>
          <w:p w14:paraId="0D498E25" w14:textId="01DB666C" w:rsidR="00E23695" w:rsidRPr="00042862" w:rsidRDefault="00E23695" w:rsidP="00E23695">
            <w:pPr>
              <w:spacing w:before="0" w:after="0" w:line="240" w:lineRule="auto"/>
              <w:ind w:firstLine="0"/>
              <w:jc w:val="right"/>
              <w:rPr>
                <w:sz w:val="24"/>
              </w:rPr>
            </w:pPr>
            <w:r w:rsidRPr="00042862">
              <w:rPr>
                <w:sz w:val="24"/>
              </w:rPr>
              <w:t>-0,08</w:t>
            </w:r>
          </w:p>
        </w:tc>
        <w:tc>
          <w:tcPr>
            <w:tcW w:w="970" w:type="dxa"/>
            <w:tcBorders>
              <w:top w:val="nil"/>
              <w:left w:val="nil"/>
              <w:bottom w:val="single" w:sz="8" w:space="0" w:color="auto"/>
              <w:right w:val="single" w:sz="8" w:space="0" w:color="auto"/>
            </w:tcBorders>
            <w:shd w:val="clear" w:color="auto" w:fill="auto"/>
            <w:noWrap/>
            <w:vAlign w:val="center"/>
          </w:tcPr>
          <w:p w14:paraId="59DEE28E" w14:textId="4602DBF7" w:rsidR="00E23695" w:rsidRPr="00042862" w:rsidRDefault="00E23695" w:rsidP="00E23695">
            <w:pPr>
              <w:spacing w:before="0" w:after="0" w:line="240" w:lineRule="auto"/>
              <w:ind w:firstLine="0"/>
              <w:jc w:val="right"/>
              <w:rPr>
                <w:sz w:val="24"/>
              </w:rPr>
            </w:pPr>
            <w:r w:rsidRPr="00042862">
              <w:rPr>
                <w:sz w:val="24"/>
              </w:rPr>
              <w:t>7,72</w:t>
            </w:r>
          </w:p>
        </w:tc>
        <w:tc>
          <w:tcPr>
            <w:tcW w:w="1147" w:type="dxa"/>
            <w:tcBorders>
              <w:top w:val="nil"/>
              <w:left w:val="nil"/>
              <w:bottom w:val="single" w:sz="8" w:space="0" w:color="auto"/>
              <w:right w:val="single" w:sz="8" w:space="0" w:color="auto"/>
            </w:tcBorders>
            <w:shd w:val="clear" w:color="auto" w:fill="auto"/>
            <w:noWrap/>
            <w:vAlign w:val="center"/>
          </w:tcPr>
          <w:p w14:paraId="56A63581" w14:textId="5DF7B7D2" w:rsidR="00E23695" w:rsidRPr="00042862" w:rsidRDefault="00E23695" w:rsidP="00E23695">
            <w:pPr>
              <w:spacing w:before="0" w:after="0" w:line="240" w:lineRule="auto"/>
              <w:ind w:firstLine="0"/>
              <w:jc w:val="right"/>
              <w:rPr>
                <w:sz w:val="24"/>
              </w:rPr>
            </w:pPr>
            <w:r w:rsidRPr="00042862">
              <w:rPr>
                <w:sz w:val="24"/>
              </w:rPr>
              <w:t>32,52</w:t>
            </w:r>
          </w:p>
        </w:tc>
        <w:tc>
          <w:tcPr>
            <w:tcW w:w="1134" w:type="dxa"/>
            <w:tcBorders>
              <w:top w:val="nil"/>
              <w:left w:val="nil"/>
              <w:bottom w:val="single" w:sz="8" w:space="0" w:color="auto"/>
              <w:right w:val="single" w:sz="8" w:space="0" w:color="auto"/>
            </w:tcBorders>
            <w:shd w:val="clear" w:color="auto" w:fill="auto"/>
            <w:noWrap/>
            <w:vAlign w:val="center"/>
          </w:tcPr>
          <w:p w14:paraId="415F807D" w14:textId="40CEBE36" w:rsidR="00E23695" w:rsidRPr="00042862" w:rsidRDefault="00E23695" w:rsidP="00E23695">
            <w:pPr>
              <w:spacing w:before="0" w:after="0" w:line="240" w:lineRule="auto"/>
              <w:ind w:firstLine="0"/>
              <w:jc w:val="right"/>
              <w:rPr>
                <w:sz w:val="24"/>
              </w:rPr>
            </w:pPr>
            <w:r w:rsidRPr="00042862">
              <w:rPr>
                <w:sz w:val="24"/>
              </w:rPr>
              <w:t>27,30</w:t>
            </w:r>
          </w:p>
        </w:tc>
        <w:tc>
          <w:tcPr>
            <w:tcW w:w="1418" w:type="dxa"/>
            <w:tcBorders>
              <w:top w:val="nil"/>
              <w:left w:val="nil"/>
              <w:bottom w:val="single" w:sz="8" w:space="0" w:color="auto"/>
              <w:right w:val="single" w:sz="8" w:space="0" w:color="auto"/>
            </w:tcBorders>
            <w:shd w:val="clear" w:color="auto" w:fill="auto"/>
            <w:noWrap/>
            <w:vAlign w:val="center"/>
          </w:tcPr>
          <w:p w14:paraId="07D10119" w14:textId="55B159D0" w:rsidR="00E23695" w:rsidRPr="00042862" w:rsidRDefault="00E23695" w:rsidP="00E23695">
            <w:pPr>
              <w:spacing w:before="0" w:after="0" w:line="240" w:lineRule="auto"/>
              <w:ind w:firstLine="0"/>
              <w:jc w:val="right"/>
              <w:rPr>
                <w:sz w:val="24"/>
              </w:rPr>
            </w:pPr>
            <w:r w:rsidRPr="00042862">
              <w:rPr>
                <w:sz w:val="24"/>
              </w:rPr>
              <w:t>-5,22</w:t>
            </w:r>
          </w:p>
        </w:tc>
      </w:tr>
      <w:tr w:rsidR="00042862" w:rsidRPr="00042862" w14:paraId="19875871"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tcPr>
          <w:p w14:paraId="1EE2D6B5" w14:textId="7F8A0AF4" w:rsidR="00E23695" w:rsidRPr="00042862" w:rsidRDefault="001F057A" w:rsidP="00E23695">
            <w:pPr>
              <w:spacing w:before="0" w:after="0" w:line="240" w:lineRule="auto"/>
              <w:ind w:firstLine="0"/>
              <w:jc w:val="center"/>
              <w:rPr>
                <w:sz w:val="24"/>
              </w:rPr>
            </w:pPr>
            <w:r w:rsidRPr="00042862">
              <w:rPr>
                <w:sz w:val="24"/>
              </w:rPr>
              <w:t>7</w:t>
            </w:r>
          </w:p>
        </w:tc>
        <w:tc>
          <w:tcPr>
            <w:tcW w:w="2241" w:type="dxa"/>
            <w:tcBorders>
              <w:top w:val="nil"/>
              <w:left w:val="nil"/>
              <w:bottom w:val="single" w:sz="8" w:space="0" w:color="auto"/>
              <w:right w:val="single" w:sz="8" w:space="0" w:color="auto"/>
            </w:tcBorders>
            <w:shd w:val="clear" w:color="auto" w:fill="auto"/>
            <w:noWrap/>
            <w:vAlign w:val="center"/>
          </w:tcPr>
          <w:p w14:paraId="7F53A7A1" w14:textId="2C684231" w:rsidR="00E23695" w:rsidRPr="00042862" w:rsidRDefault="00E23695" w:rsidP="00E23695">
            <w:pPr>
              <w:spacing w:before="0" w:after="0" w:line="240" w:lineRule="auto"/>
              <w:ind w:firstLine="0"/>
              <w:jc w:val="left"/>
              <w:rPr>
                <w:sz w:val="24"/>
              </w:rPr>
            </w:pPr>
            <w:r w:rsidRPr="00042862">
              <w:rPr>
                <w:sz w:val="24"/>
              </w:rPr>
              <w:t>Khánh Hòa</w:t>
            </w:r>
          </w:p>
        </w:tc>
        <w:tc>
          <w:tcPr>
            <w:tcW w:w="1315" w:type="dxa"/>
            <w:tcBorders>
              <w:top w:val="nil"/>
              <w:left w:val="nil"/>
              <w:bottom w:val="single" w:sz="8" w:space="0" w:color="auto"/>
              <w:right w:val="single" w:sz="8" w:space="0" w:color="auto"/>
            </w:tcBorders>
            <w:shd w:val="clear" w:color="auto" w:fill="auto"/>
            <w:noWrap/>
            <w:vAlign w:val="center"/>
          </w:tcPr>
          <w:p w14:paraId="4752CF70" w14:textId="23A8F21D" w:rsidR="00E23695" w:rsidRPr="00042862" w:rsidRDefault="00E23695" w:rsidP="00E23695">
            <w:pPr>
              <w:spacing w:before="0" w:after="0" w:line="240" w:lineRule="auto"/>
              <w:ind w:firstLine="0"/>
              <w:jc w:val="right"/>
              <w:rPr>
                <w:sz w:val="24"/>
              </w:rPr>
            </w:pPr>
            <w:r w:rsidRPr="00042862">
              <w:rPr>
                <w:sz w:val="24"/>
              </w:rPr>
              <w:t>24,91</w:t>
            </w:r>
          </w:p>
        </w:tc>
        <w:tc>
          <w:tcPr>
            <w:tcW w:w="1315" w:type="dxa"/>
            <w:tcBorders>
              <w:top w:val="nil"/>
              <w:left w:val="nil"/>
              <w:bottom w:val="single" w:sz="8" w:space="0" w:color="auto"/>
              <w:right w:val="single" w:sz="8" w:space="0" w:color="auto"/>
            </w:tcBorders>
            <w:shd w:val="clear" w:color="auto" w:fill="auto"/>
            <w:noWrap/>
            <w:vAlign w:val="center"/>
          </w:tcPr>
          <w:p w14:paraId="4EECD095" w14:textId="43C35B51" w:rsidR="00E23695" w:rsidRPr="00042862" w:rsidRDefault="00E23695" w:rsidP="00E23695">
            <w:pPr>
              <w:spacing w:before="0" w:after="0" w:line="240" w:lineRule="auto"/>
              <w:ind w:firstLine="0"/>
              <w:jc w:val="right"/>
              <w:rPr>
                <w:sz w:val="24"/>
              </w:rPr>
            </w:pPr>
            <w:r w:rsidRPr="00042862">
              <w:rPr>
                <w:sz w:val="24"/>
              </w:rPr>
              <w:t>24,50</w:t>
            </w:r>
          </w:p>
        </w:tc>
        <w:tc>
          <w:tcPr>
            <w:tcW w:w="970" w:type="dxa"/>
            <w:tcBorders>
              <w:top w:val="nil"/>
              <w:left w:val="nil"/>
              <w:bottom w:val="single" w:sz="8" w:space="0" w:color="auto"/>
              <w:right w:val="single" w:sz="8" w:space="0" w:color="auto"/>
            </w:tcBorders>
            <w:shd w:val="clear" w:color="auto" w:fill="auto"/>
            <w:noWrap/>
            <w:vAlign w:val="center"/>
          </w:tcPr>
          <w:p w14:paraId="6E0AB63F" w14:textId="7D94EF80" w:rsidR="00E23695" w:rsidRPr="00042862" w:rsidRDefault="00E23695" w:rsidP="00E23695">
            <w:pPr>
              <w:spacing w:before="0" w:after="0" w:line="240" w:lineRule="auto"/>
              <w:ind w:firstLine="0"/>
              <w:jc w:val="right"/>
              <w:rPr>
                <w:sz w:val="24"/>
              </w:rPr>
            </w:pPr>
            <w:r w:rsidRPr="00042862">
              <w:rPr>
                <w:sz w:val="24"/>
              </w:rPr>
              <w:t>-0,41</w:t>
            </w:r>
          </w:p>
        </w:tc>
        <w:tc>
          <w:tcPr>
            <w:tcW w:w="970" w:type="dxa"/>
            <w:tcBorders>
              <w:top w:val="nil"/>
              <w:left w:val="nil"/>
              <w:bottom w:val="single" w:sz="8" w:space="0" w:color="auto"/>
              <w:right w:val="single" w:sz="8" w:space="0" w:color="auto"/>
            </w:tcBorders>
            <w:shd w:val="clear" w:color="auto" w:fill="auto"/>
            <w:noWrap/>
            <w:vAlign w:val="center"/>
          </w:tcPr>
          <w:p w14:paraId="2BFE9216" w14:textId="19F5A040" w:rsidR="00E23695" w:rsidRPr="00042862" w:rsidRDefault="00E23695" w:rsidP="00E23695">
            <w:pPr>
              <w:spacing w:before="0" w:after="0" w:line="240" w:lineRule="auto"/>
              <w:ind w:firstLine="0"/>
              <w:jc w:val="right"/>
              <w:rPr>
                <w:sz w:val="24"/>
              </w:rPr>
            </w:pPr>
            <w:r w:rsidRPr="00042862">
              <w:rPr>
                <w:sz w:val="24"/>
              </w:rPr>
              <w:t>20,74</w:t>
            </w:r>
          </w:p>
        </w:tc>
        <w:tc>
          <w:tcPr>
            <w:tcW w:w="1147" w:type="dxa"/>
            <w:tcBorders>
              <w:top w:val="nil"/>
              <w:left w:val="nil"/>
              <w:bottom w:val="single" w:sz="8" w:space="0" w:color="auto"/>
              <w:right w:val="single" w:sz="8" w:space="0" w:color="auto"/>
            </w:tcBorders>
            <w:shd w:val="clear" w:color="auto" w:fill="auto"/>
            <w:noWrap/>
            <w:vAlign w:val="center"/>
          </w:tcPr>
          <w:p w14:paraId="603731ED" w14:textId="5AA84E32" w:rsidR="00E23695" w:rsidRPr="00042862" w:rsidRDefault="00E23695" w:rsidP="00E23695">
            <w:pPr>
              <w:spacing w:before="0" w:after="0" w:line="240" w:lineRule="auto"/>
              <w:ind w:firstLine="0"/>
              <w:jc w:val="right"/>
              <w:rPr>
                <w:sz w:val="24"/>
              </w:rPr>
            </w:pPr>
            <w:r w:rsidRPr="00042862">
              <w:rPr>
                <w:sz w:val="24"/>
              </w:rPr>
              <w:t>22,93</w:t>
            </w:r>
          </w:p>
        </w:tc>
        <w:tc>
          <w:tcPr>
            <w:tcW w:w="1134" w:type="dxa"/>
            <w:tcBorders>
              <w:top w:val="nil"/>
              <w:left w:val="nil"/>
              <w:bottom w:val="single" w:sz="8" w:space="0" w:color="auto"/>
              <w:right w:val="single" w:sz="8" w:space="0" w:color="auto"/>
            </w:tcBorders>
            <w:shd w:val="clear" w:color="auto" w:fill="auto"/>
            <w:noWrap/>
            <w:vAlign w:val="center"/>
          </w:tcPr>
          <w:p w14:paraId="40834C6E" w14:textId="1CD6B904" w:rsidR="00E23695" w:rsidRPr="00042862" w:rsidRDefault="00E23695" w:rsidP="00E23695">
            <w:pPr>
              <w:spacing w:before="0" w:after="0" w:line="240" w:lineRule="auto"/>
              <w:ind w:firstLine="0"/>
              <w:jc w:val="right"/>
              <w:rPr>
                <w:sz w:val="24"/>
              </w:rPr>
            </w:pPr>
            <w:r w:rsidRPr="00042862">
              <w:rPr>
                <w:sz w:val="24"/>
              </w:rPr>
              <w:t>21,48</w:t>
            </w:r>
          </w:p>
        </w:tc>
        <w:tc>
          <w:tcPr>
            <w:tcW w:w="1418" w:type="dxa"/>
            <w:tcBorders>
              <w:top w:val="nil"/>
              <w:left w:val="nil"/>
              <w:bottom w:val="single" w:sz="8" w:space="0" w:color="auto"/>
              <w:right w:val="single" w:sz="8" w:space="0" w:color="auto"/>
            </w:tcBorders>
            <w:shd w:val="clear" w:color="auto" w:fill="auto"/>
            <w:noWrap/>
            <w:vAlign w:val="center"/>
          </w:tcPr>
          <w:p w14:paraId="0817F10E" w14:textId="1A28DCC2" w:rsidR="00E23695" w:rsidRPr="00042862" w:rsidRDefault="00E23695" w:rsidP="00E23695">
            <w:pPr>
              <w:spacing w:before="0" w:after="0" w:line="240" w:lineRule="auto"/>
              <w:ind w:firstLine="0"/>
              <w:jc w:val="right"/>
              <w:rPr>
                <w:sz w:val="24"/>
              </w:rPr>
            </w:pPr>
            <w:r w:rsidRPr="00042862">
              <w:rPr>
                <w:sz w:val="24"/>
              </w:rPr>
              <w:t>-1,45</w:t>
            </w:r>
          </w:p>
        </w:tc>
      </w:tr>
      <w:tr w:rsidR="00042862" w:rsidRPr="00042862" w14:paraId="7F52BC26"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19400986" w14:textId="77777777" w:rsidR="00E23695" w:rsidRPr="00042862" w:rsidRDefault="00E23695" w:rsidP="00E23695">
            <w:pPr>
              <w:spacing w:before="0" w:after="0" w:line="240" w:lineRule="auto"/>
              <w:ind w:firstLine="0"/>
              <w:jc w:val="center"/>
              <w:rPr>
                <w:b/>
                <w:bCs/>
                <w:sz w:val="24"/>
              </w:rPr>
            </w:pPr>
            <w:r w:rsidRPr="00042862">
              <w:rPr>
                <w:b/>
                <w:bCs/>
                <w:sz w:val="24"/>
              </w:rPr>
              <w:t>V</w:t>
            </w:r>
          </w:p>
        </w:tc>
        <w:tc>
          <w:tcPr>
            <w:tcW w:w="2241" w:type="dxa"/>
            <w:tcBorders>
              <w:top w:val="nil"/>
              <w:left w:val="nil"/>
              <w:bottom w:val="single" w:sz="8" w:space="0" w:color="auto"/>
              <w:right w:val="single" w:sz="8" w:space="0" w:color="auto"/>
            </w:tcBorders>
            <w:shd w:val="clear" w:color="auto" w:fill="auto"/>
            <w:noWrap/>
            <w:vAlign w:val="center"/>
            <w:hideMark/>
          </w:tcPr>
          <w:p w14:paraId="48BA0D15" w14:textId="00D937FC" w:rsidR="00E23695" w:rsidRPr="00042862" w:rsidRDefault="00E23695" w:rsidP="00E23695">
            <w:pPr>
              <w:spacing w:before="0" w:after="0" w:line="240" w:lineRule="auto"/>
              <w:ind w:firstLine="0"/>
              <w:jc w:val="left"/>
              <w:rPr>
                <w:b/>
                <w:bCs/>
                <w:sz w:val="24"/>
              </w:rPr>
            </w:pPr>
            <w:r w:rsidRPr="00042862">
              <w:rPr>
                <w:b/>
                <w:bCs/>
                <w:sz w:val="24"/>
              </w:rPr>
              <w:t>Vùng Tây Nguyên</w:t>
            </w:r>
          </w:p>
        </w:tc>
        <w:tc>
          <w:tcPr>
            <w:tcW w:w="1315" w:type="dxa"/>
            <w:tcBorders>
              <w:top w:val="nil"/>
              <w:left w:val="nil"/>
              <w:bottom w:val="single" w:sz="8" w:space="0" w:color="auto"/>
              <w:right w:val="single" w:sz="8" w:space="0" w:color="auto"/>
            </w:tcBorders>
            <w:shd w:val="clear" w:color="auto" w:fill="auto"/>
            <w:noWrap/>
            <w:vAlign w:val="center"/>
            <w:hideMark/>
          </w:tcPr>
          <w:p w14:paraId="2494A956" w14:textId="051CAF51" w:rsidR="00E23695" w:rsidRPr="00042862" w:rsidRDefault="00E23695" w:rsidP="00E23695">
            <w:pPr>
              <w:spacing w:before="0" w:after="0" w:line="240" w:lineRule="auto"/>
              <w:ind w:firstLine="0"/>
              <w:jc w:val="right"/>
              <w:rPr>
                <w:b/>
                <w:bCs/>
                <w:sz w:val="24"/>
              </w:rPr>
            </w:pPr>
            <w:r w:rsidRPr="00042862">
              <w:rPr>
                <w:b/>
                <w:bCs/>
                <w:sz w:val="24"/>
              </w:rPr>
              <w:t>185,60</w:t>
            </w:r>
          </w:p>
        </w:tc>
        <w:tc>
          <w:tcPr>
            <w:tcW w:w="1315" w:type="dxa"/>
            <w:tcBorders>
              <w:top w:val="nil"/>
              <w:left w:val="nil"/>
              <w:bottom w:val="single" w:sz="8" w:space="0" w:color="auto"/>
              <w:right w:val="single" w:sz="8" w:space="0" w:color="auto"/>
            </w:tcBorders>
            <w:shd w:val="clear" w:color="auto" w:fill="auto"/>
            <w:noWrap/>
            <w:vAlign w:val="center"/>
            <w:hideMark/>
          </w:tcPr>
          <w:p w14:paraId="7630FF63" w14:textId="64A0555D" w:rsidR="00E23695" w:rsidRPr="00042862" w:rsidRDefault="00E23695" w:rsidP="00E23695">
            <w:pPr>
              <w:spacing w:before="0" w:after="0" w:line="240" w:lineRule="auto"/>
              <w:ind w:firstLine="0"/>
              <w:jc w:val="right"/>
              <w:rPr>
                <w:b/>
                <w:bCs/>
                <w:sz w:val="24"/>
              </w:rPr>
            </w:pPr>
            <w:r w:rsidRPr="00042862">
              <w:rPr>
                <w:b/>
                <w:bCs/>
                <w:sz w:val="24"/>
              </w:rPr>
              <w:t>185,47</w:t>
            </w:r>
          </w:p>
        </w:tc>
        <w:tc>
          <w:tcPr>
            <w:tcW w:w="970" w:type="dxa"/>
            <w:tcBorders>
              <w:top w:val="nil"/>
              <w:left w:val="nil"/>
              <w:bottom w:val="single" w:sz="8" w:space="0" w:color="auto"/>
              <w:right w:val="single" w:sz="8" w:space="0" w:color="auto"/>
            </w:tcBorders>
            <w:shd w:val="clear" w:color="auto" w:fill="auto"/>
            <w:noWrap/>
            <w:vAlign w:val="center"/>
            <w:hideMark/>
          </w:tcPr>
          <w:p w14:paraId="50C26D2E" w14:textId="3CFCE3E5" w:rsidR="00E23695" w:rsidRPr="00042862" w:rsidRDefault="00E23695" w:rsidP="00E23695">
            <w:pPr>
              <w:spacing w:before="0" w:after="0" w:line="240" w:lineRule="auto"/>
              <w:ind w:firstLine="0"/>
              <w:jc w:val="right"/>
              <w:rPr>
                <w:b/>
                <w:bCs/>
                <w:sz w:val="24"/>
              </w:rPr>
            </w:pPr>
            <w:r w:rsidRPr="00042862">
              <w:rPr>
                <w:b/>
                <w:bCs/>
                <w:sz w:val="24"/>
              </w:rPr>
              <w:t>-0,13</w:t>
            </w:r>
          </w:p>
        </w:tc>
        <w:tc>
          <w:tcPr>
            <w:tcW w:w="970" w:type="dxa"/>
            <w:tcBorders>
              <w:top w:val="nil"/>
              <w:left w:val="nil"/>
              <w:bottom w:val="single" w:sz="8" w:space="0" w:color="auto"/>
              <w:right w:val="single" w:sz="8" w:space="0" w:color="auto"/>
            </w:tcBorders>
            <w:shd w:val="clear" w:color="auto" w:fill="auto"/>
            <w:noWrap/>
            <w:vAlign w:val="center"/>
            <w:hideMark/>
          </w:tcPr>
          <w:p w14:paraId="4DE34D0F" w14:textId="6FCBD229" w:rsidR="00E23695" w:rsidRPr="00042862" w:rsidRDefault="00E23695" w:rsidP="00E23695">
            <w:pPr>
              <w:spacing w:before="0" w:after="0" w:line="240" w:lineRule="auto"/>
              <w:ind w:firstLine="0"/>
              <w:jc w:val="right"/>
              <w:rPr>
                <w:b/>
                <w:bCs/>
                <w:sz w:val="24"/>
              </w:rPr>
            </w:pPr>
            <w:r w:rsidRPr="00042862">
              <w:rPr>
                <w:b/>
                <w:bCs/>
                <w:sz w:val="24"/>
              </w:rPr>
              <w:t>2,98</w:t>
            </w:r>
          </w:p>
        </w:tc>
        <w:tc>
          <w:tcPr>
            <w:tcW w:w="1147" w:type="dxa"/>
            <w:tcBorders>
              <w:top w:val="nil"/>
              <w:left w:val="nil"/>
              <w:bottom w:val="single" w:sz="8" w:space="0" w:color="auto"/>
              <w:right w:val="single" w:sz="8" w:space="0" w:color="auto"/>
            </w:tcBorders>
            <w:shd w:val="clear" w:color="auto" w:fill="auto"/>
            <w:noWrap/>
            <w:vAlign w:val="center"/>
            <w:hideMark/>
          </w:tcPr>
          <w:p w14:paraId="24102001" w14:textId="35B7B94C" w:rsidR="00E23695" w:rsidRPr="00042862" w:rsidRDefault="00E23695" w:rsidP="00E23695">
            <w:pPr>
              <w:spacing w:before="0" w:after="0" w:line="240" w:lineRule="auto"/>
              <w:ind w:firstLine="0"/>
              <w:jc w:val="right"/>
              <w:rPr>
                <w:b/>
                <w:bCs/>
                <w:sz w:val="24"/>
              </w:rPr>
            </w:pPr>
            <w:r w:rsidRPr="00042862">
              <w:rPr>
                <w:b/>
                <w:bCs/>
                <w:sz w:val="24"/>
              </w:rPr>
              <w:t>181,12</w:t>
            </w:r>
          </w:p>
        </w:tc>
        <w:tc>
          <w:tcPr>
            <w:tcW w:w="1134" w:type="dxa"/>
            <w:tcBorders>
              <w:top w:val="nil"/>
              <w:left w:val="nil"/>
              <w:bottom w:val="single" w:sz="8" w:space="0" w:color="auto"/>
              <w:right w:val="single" w:sz="8" w:space="0" w:color="auto"/>
            </w:tcBorders>
            <w:shd w:val="clear" w:color="auto" w:fill="auto"/>
            <w:noWrap/>
            <w:vAlign w:val="center"/>
            <w:hideMark/>
          </w:tcPr>
          <w:p w14:paraId="19A87AE4" w14:textId="63D53730" w:rsidR="00E23695" w:rsidRPr="00042862" w:rsidRDefault="00E23695" w:rsidP="00E23695">
            <w:pPr>
              <w:spacing w:before="0" w:after="0" w:line="240" w:lineRule="auto"/>
              <w:ind w:firstLine="0"/>
              <w:jc w:val="right"/>
              <w:rPr>
                <w:b/>
                <w:bCs/>
                <w:sz w:val="24"/>
              </w:rPr>
            </w:pPr>
            <w:r w:rsidRPr="00042862">
              <w:rPr>
                <w:b/>
                <w:bCs/>
                <w:sz w:val="24"/>
              </w:rPr>
              <w:t>181,24</w:t>
            </w:r>
          </w:p>
        </w:tc>
        <w:tc>
          <w:tcPr>
            <w:tcW w:w="1418" w:type="dxa"/>
            <w:tcBorders>
              <w:top w:val="nil"/>
              <w:left w:val="nil"/>
              <w:bottom w:val="single" w:sz="8" w:space="0" w:color="auto"/>
              <w:right w:val="single" w:sz="8" w:space="0" w:color="auto"/>
            </w:tcBorders>
            <w:shd w:val="clear" w:color="auto" w:fill="auto"/>
            <w:noWrap/>
            <w:vAlign w:val="center"/>
            <w:hideMark/>
          </w:tcPr>
          <w:p w14:paraId="6F7F3CF7" w14:textId="4476F040" w:rsidR="00E23695" w:rsidRPr="00042862" w:rsidRDefault="00E23695" w:rsidP="00E23695">
            <w:pPr>
              <w:spacing w:before="0" w:after="0" w:line="240" w:lineRule="auto"/>
              <w:ind w:firstLine="0"/>
              <w:jc w:val="right"/>
              <w:rPr>
                <w:b/>
                <w:bCs/>
                <w:sz w:val="24"/>
              </w:rPr>
            </w:pPr>
            <w:r w:rsidRPr="00042862">
              <w:rPr>
                <w:b/>
                <w:bCs/>
                <w:sz w:val="24"/>
              </w:rPr>
              <w:t>0,12</w:t>
            </w:r>
          </w:p>
        </w:tc>
      </w:tr>
      <w:tr w:rsidR="00042862" w:rsidRPr="00042862" w14:paraId="52796976"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2408F7B7" w14:textId="77777777" w:rsidR="00E23695" w:rsidRPr="00042862" w:rsidRDefault="00E23695" w:rsidP="00E23695">
            <w:pPr>
              <w:spacing w:before="0" w:after="0" w:line="240" w:lineRule="auto"/>
              <w:ind w:firstLine="0"/>
              <w:jc w:val="center"/>
              <w:rPr>
                <w:sz w:val="24"/>
              </w:rPr>
            </w:pPr>
            <w:r w:rsidRPr="00042862">
              <w:rPr>
                <w:sz w:val="24"/>
              </w:rPr>
              <w:t>1</w:t>
            </w:r>
          </w:p>
        </w:tc>
        <w:tc>
          <w:tcPr>
            <w:tcW w:w="2241" w:type="dxa"/>
            <w:tcBorders>
              <w:top w:val="nil"/>
              <w:left w:val="nil"/>
              <w:bottom w:val="single" w:sz="8" w:space="0" w:color="auto"/>
              <w:right w:val="single" w:sz="8" w:space="0" w:color="auto"/>
            </w:tcBorders>
            <w:shd w:val="clear" w:color="auto" w:fill="auto"/>
            <w:noWrap/>
            <w:vAlign w:val="center"/>
            <w:hideMark/>
          </w:tcPr>
          <w:p w14:paraId="0713EF57" w14:textId="0AF4E4B4" w:rsidR="00E23695" w:rsidRPr="00042862" w:rsidRDefault="00E23695" w:rsidP="00E23695">
            <w:pPr>
              <w:spacing w:before="0" w:after="0" w:line="240" w:lineRule="auto"/>
              <w:ind w:firstLine="0"/>
              <w:jc w:val="left"/>
              <w:rPr>
                <w:sz w:val="24"/>
              </w:rPr>
            </w:pPr>
            <w:r w:rsidRPr="00042862">
              <w:rPr>
                <w:sz w:val="24"/>
              </w:rPr>
              <w:t>Đắk Nông</w:t>
            </w:r>
          </w:p>
        </w:tc>
        <w:tc>
          <w:tcPr>
            <w:tcW w:w="1315" w:type="dxa"/>
            <w:tcBorders>
              <w:top w:val="nil"/>
              <w:left w:val="nil"/>
              <w:bottom w:val="single" w:sz="8" w:space="0" w:color="auto"/>
              <w:right w:val="single" w:sz="8" w:space="0" w:color="auto"/>
            </w:tcBorders>
            <w:shd w:val="clear" w:color="auto" w:fill="auto"/>
            <w:noWrap/>
            <w:vAlign w:val="center"/>
            <w:hideMark/>
          </w:tcPr>
          <w:p w14:paraId="22D19780" w14:textId="6A24E348" w:rsidR="00E23695" w:rsidRPr="00042862" w:rsidRDefault="00E23695" w:rsidP="00E23695">
            <w:pPr>
              <w:spacing w:before="0" w:after="0" w:line="240" w:lineRule="auto"/>
              <w:ind w:firstLine="0"/>
              <w:jc w:val="right"/>
              <w:rPr>
                <w:sz w:val="24"/>
              </w:rPr>
            </w:pPr>
            <w:r w:rsidRPr="00042862">
              <w:rPr>
                <w:sz w:val="24"/>
              </w:rPr>
              <w:t>8,73</w:t>
            </w:r>
          </w:p>
        </w:tc>
        <w:tc>
          <w:tcPr>
            <w:tcW w:w="1315" w:type="dxa"/>
            <w:tcBorders>
              <w:top w:val="nil"/>
              <w:left w:val="nil"/>
              <w:bottom w:val="single" w:sz="8" w:space="0" w:color="auto"/>
              <w:right w:val="single" w:sz="8" w:space="0" w:color="auto"/>
            </w:tcBorders>
            <w:shd w:val="clear" w:color="auto" w:fill="auto"/>
            <w:noWrap/>
            <w:vAlign w:val="center"/>
            <w:hideMark/>
          </w:tcPr>
          <w:p w14:paraId="5DADDA7F" w14:textId="662667AF" w:rsidR="00E23695" w:rsidRPr="00042862" w:rsidRDefault="00E23695" w:rsidP="00E23695">
            <w:pPr>
              <w:spacing w:before="0" w:after="0" w:line="240" w:lineRule="auto"/>
              <w:ind w:firstLine="0"/>
              <w:jc w:val="right"/>
              <w:rPr>
                <w:sz w:val="24"/>
              </w:rPr>
            </w:pPr>
            <w:r w:rsidRPr="00042862">
              <w:rPr>
                <w:sz w:val="24"/>
              </w:rPr>
              <w:t>8,68</w:t>
            </w:r>
          </w:p>
        </w:tc>
        <w:tc>
          <w:tcPr>
            <w:tcW w:w="970" w:type="dxa"/>
            <w:tcBorders>
              <w:top w:val="nil"/>
              <w:left w:val="nil"/>
              <w:bottom w:val="single" w:sz="8" w:space="0" w:color="auto"/>
              <w:right w:val="single" w:sz="8" w:space="0" w:color="auto"/>
            </w:tcBorders>
            <w:shd w:val="clear" w:color="auto" w:fill="auto"/>
            <w:noWrap/>
            <w:vAlign w:val="center"/>
            <w:hideMark/>
          </w:tcPr>
          <w:p w14:paraId="71A42189" w14:textId="2F4F17C8" w:rsidR="00E23695" w:rsidRPr="00042862" w:rsidRDefault="00E23695" w:rsidP="00E23695">
            <w:pPr>
              <w:spacing w:before="0" w:after="0" w:line="240" w:lineRule="auto"/>
              <w:ind w:firstLine="0"/>
              <w:jc w:val="right"/>
              <w:rPr>
                <w:sz w:val="24"/>
              </w:rPr>
            </w:pPr>
            <w:r w:rsidRPr="00042862">
              <w:rPr>
                <w:sz w:val="24"/>
              </w:rPr>
              <w:t>-0,05</w:t>
            </w:r>
          </w:p>
        </w:tc>
        <w:tc>
          <w:tcPr>
            <w:tcW w:w="970" w:type="dxa"/>
            <w:tcBorders>
              <w:top w:val="nil"/>
              <w:left w:val="nil"/>
              <w:bottom w:val="single" w:sz="8" w:space="0" w:color="auto"/>
              <w:right w:val="single" w:sz="8" w:space="0" w:color="auto"/>
            </w:tcBorders>
            <w:shd w:val="clear" w:color="auto" w:fill="auto"/>
            <w:noWrap/>
            <w:vAlign w:val="center"/>
            <w:hideMark/>
          </w:tcPr>
          <w:p w14:paraId="40A77816" w14:textId="038FD99C" w:rsidR="00E23695" w:rsidRPr="00042862" w:rsidRDefault="00E23695" w:rsidP="00E23695">
            <w:pPr>
              <w:spacing w:before="0" w:after="0" w:line="240" w:lineRule="auto"/>
              <w:ind w:firstLine="0"/>
              <w:jc w:val="right"/>
              <w:rPr>
                <w:sz w:val="24"/>
              </w:rPr>
            </w:pPr>
            <w:r w:rsidRPr="00042862">
              <w:rPr>
                <w:sz w:val="24"/>
              </w:rPr>
              <w:t>8,18</w:t>
            </w:r>
          </w:p>
        </w:tc>
        <w:tc>
          <w:tcPr>
            <w:tcW w:w="1147" w:type="dxa"/>
            <w:tcBorders>
              <w:top w:val="nil"/>
              <w:left w:val="nil"/>
              <w:bottom w:val="single" w:sz="8" w:space="0" w:color="auto"/>
              <w:right w:val="single" w:sz="8" w:space="0" w:color="auto"/>
            </w:tcBorders>
            <w:shd w:val="clear" w:color="auto" w:fill="auto"/>
            <w:noWrap/>
            <w:vAlign w:val="center"/>
            <w:hideMark/>
          </w:tcPr>
          <w:p w14:paraId="73B6AC72" w14:textId="39885A40" w:rsidR="00E23695" w:rsidRPr="00042862" w:rsidRDefault="00E23695" w:rsidP="00E23695">
            <w:pPr>
              <w:spacing w:before="0" w:after="0" w:line="240" w:lineRule="auto"/>
              <w:ind w:firstLine="0"/>
              <w:jc w:val="right"/>
              <w:rPr>
                <w:sz w:val="24"/>
              </w:rPr>
            </w:pPr>
            <w:r w:rsidRPr="00042862">
              <w:rPr>
                <w:sz w:val="24"/>
              </w:rPr>
              <w:t>8,12</w:t>
            </w:r>
          </w:p>
        </w:tc>
        <w:tc>
          <w:tcPr>
            <w:tcW w:w="1134" w:type="dxa"/>
            <w:tcBorders>
              <w:top w:val="nil"/>
              <w:left w:val="nil"/>
              <w:bottom w:val="single" w:sz="8" w:space="0" w:color="auto"/>
              <w:right w:val="single" w:sz="8" w:space="0" w:color="auto"/>
            </w:tcBorders>
            <w:shd w:val="clear" w:color="auto" w:fill="auto"/>
            <w:noWrap/>
            <w:vAlign w:val="center"/>
            <w:hideMark/>
          </w:tcPr>
          <w:p w14:paraId="4202840E" w14:textId="447AEFA6" w:rsidR="00E23695" w:rsidRPr="00042862" w:rsidRDefault="00E23695" w:rsidP="00E23695">
            <w:pPr>
              <w:spacing w:before="0" w:after="0" w:line="240" w:lineRule="auto"/>
              <w:ind w:firstLine="0"/>
              <w:jc w:val="right"/>
              <w:rPr>
                <w:sz w:val="24"/>
              </w:rPr>
            </w:pPr>
            <w:r w:rsidRPr="00042862">
              <w:rPr>
                <w:sz w:val="24"/>
              </w:rPr>
              <w:t>8,24</w:t>
            </w:r>
          </w:p>
        </w:tc>
        <w:tc>
          <w:tcPr>
            <w:tcW w:w="1418" w:type="dxa"/>
            <w:tcBorders>
              <w:top w:val="nil"/>
              <w:left w:val="nil"/>
              <w:bottom w:val="single" w:sz="8" w:space="0" w:color="auto"/>
              <w:right w:val="single" w:sz="8" w:space="0" w:color="auto"/>
            </w:tcBorders>
            <w:shd w:val="clear" w:color="auto" w:fill="auto"/>
            <w:noWrap/>
            <w:vAlign w:val="center"/>
            <w:hideMark/>
          </w:tcPr>
          <w:p w14:paraId="7590E3A0" w14:textId="66AF74E4" w:rsidR="00E23695" w:rsidRPr="00042862" w:rsidRDefault="00E23695" w:rsidP="00E23695">
            <w:pPr>
              <w:spacing w:before="0" w:after="0" w:line="240" w:lineRule="auto"/>
              <w:ind w:firstLine="0"/>
              <w:jc w:val="right"/>
              <w:rPr>
                <w:sz w:val="24"/>
              </w:rPr>
            </w:pPr>
            <w:r w:rsidRPr="00042862">
              <w:rPr>
                <w:sz w:val="24"/>
              </w:rPr>
              <w:t>0,12</w:t>
            </w:r>
          </w:p>
        </w:tc>
      </w:tr>
      <w:tr w:rsidR="00042862" w:rsidRPr="00042862" w14:paraId="008D99AD"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16CFA2EB" w14:textId="77777777" w:rsidR="00E23695" w:rsidRPr="00042862" w:rsidRDefault="00E23695" w:rsidP="00E23695">
            <w:pPr>
              <w:spacing w:before="0" w:after="0" w:line="240" w:lineRule="auto"/>
              <w:ind w:firstLine="0"/>
              <w:jc w:val="center"/>
              <w:rPr>
                <w:b/>
                <w:bCs/>
                <w:sz w:val="24"/>
              </w:rPr>
            </w:pPr>
            <w:r w:rsidRPr="00042862">
              <w:rPr>
                <w:b/>
                <w:bCs/>
                <w:sz w:val="24"/>
              </w:rPr>
              <w:t>VI</w:t>
            </w:r>
          </w:p>
        </w:tc>
        <w:tc>
          <w:tcPr>
            <w:tcW w:w="2241" w:type="dxa"/>
            <w:tcBorders>
              <w:top w:val="nil"/>
              <w:left w:val="nil"/>
              <w:bottom w:val="single" w:sz="8" w:space="0" w:color="auto"/>
              <w:right w:val="single" w:sz="8" w:space="0" w:color="auto"/>
            </w:tcBorders>
            <w:shd w:val="clear" w:color="auto" w:fill="auto"/>
            <w:noWrap/>
            <w:vAlign w:val="center"/>
            <w:hideMark/>
          </w:tcPr>
          <w:p w14:paraId="36A9DD0D" w14:textId="5CB97D67" w:rsidR="00E23695" w:rsidRPr="00042862" w:rsidRDefault="00E23695" w:rsidP="00E23695">
            <w:pPr>
              <w:spacing w:before="0" w:after="0" w:line="240" w:lineRule="auto"/>
              <w:ind w:firstLine="0"/>
              <w:jc w:val="left"/>
              <w:rPr>
                <w:b/>
                <w:bCs/>
                <w:sz w:val="24"/>
              </w:rPr>
            </w:pPr>
            <w:r w:rsidRPr="00042862">
              <w:rPr>
                <w:b/>
                <w:bCs/>
                <w:sz w:val="24"/>
              </w:rPr>
              <w:t>Vùng Đông Nam Bộ</w:t>
            </w:r>
          </w:p>
        </w:tc>
        <w:tc>
          <w:tcPr>
            <w:tcW w:w="1315" w:type="dxa"/>
            <w:tcBorders>
              <w:top w:val="nil"/>
              <w:left w:val="nil"/>
              <w:bottom w:val="single" w:sz="8" w:space="0" w:color="auto"/>
              <w:right w:val="single" w:sz="8" w:space="0" w:color="auto"/>
            </w:tcBorders>
            <w:shd w:val="clear" w:color="auto" w:fill="auto"/>
            <w:noWrap/>
            <w:vAlign w:val="center"/>
            <w:hideMark/>
          </w:tcPr>
          <w:p w14:paraId="2D9200BC" w14:textId="2D695511" w:rsidR="00E23695" w:rsidRPr="00042862" w:rsidRDefault="00E23695" w:rsidP="00E23695">
            <w:pPr>
              <w:spacing w:before="0" w:after="0" w:line="240" w:lineRule="auto"/>
              <w:ind w:firstLine="0"/>
              <w:jc w:val="right"/>
              <w:rPr>
                <w:b/>
                <w:bCs/>
                <w:sz w:val="24"/>
              </w:rPr>
            </w:pPr>
            <w:r w:rsidRPr="00042862">
              <w:rPr>
                <w:b/>
                <w:bCs/>
                <w:sz w:val="24"/>
              </w:rPr>
              <w:t>120,08</w:t>
            </w:r>
          </w:p>
        </w:tc>
        <w:tc>
          <w:tcPr>
            <w:tcW w:w="1315" w:type="dxa"/>
            <w:tcBorders>
              <w:top w:val="nil"/>
              <w:left w:val="nil"/>
              <w:bottom w:val="single" w:sz="8" w:space="0" w:color="auto"/>
              <w:right w:val="single" w:sz="8" w:space="0" w:color="auto"/>
            </w:tcBorders>
            <w:shd w:val="clear" w:color="auto" w:fill="auto"/>
            <w:noWrap/>
            <w:vAlign w:val="center"/>
            <w:hideMark/>
          </w:tcPr>
          <w:p w14:paraId="5532EAF0" w14:textId="0C475845" w:rsidR="00E23695" w:rsidRPr="00042862" w:rsidRDefault="00E23695" w:rsidP="00E23695">
            <w:pPr>
              <w:spacing w:before="0" w:after="0" w:line="240" w:lineRule="auto"/>
              <w:ind w:firstLine="0"/>
              <w:jc w:val="right"/>
              <w:rPr>
                <w:b/>
                <w:bCs/>
                <w:sz w:val="24"/>
              </w:rPr>
            </w:pPr>
            <w:r w:rsidRPr="00042862">
              <w:rPr>
                <w:b/>
                <w:bCs/>
                <w:sz w:val="24"/>
              </w:rPr>
              <w:t>117,46</w:t>
            </w:r>
          </w:p>
        </w:tc>
        <w:tc>
          <w:tcPr>
            <w:tcW w:w="970" w:type="dxa"/>
            <w:tcBorders>
              <w:top w:val="nil"/>
              <w:left w:val="nil"/>
              <w:bottom w:val="single" w:sz="8" w:space="0" w:color="auto"/>
              <w:right w:val="single" w:sz="8" w:space="0" w:color="auto"/>
            </w:tcBorders>
            <w:shd w:val="clear" w:color="auto" w:fill="auto"/>
            <w:noWrap/>
            <w:vAlign w:val="center"/>
            <w:hideMark/>
          </w:tcPr>
          <w:p w14:paraId="1D6BCD56" w14:textId="57F80926" w:rsidR="00E23695" w:rsidRPr="00042862" w:rsidRDefault="00E23695" w:rsidP="00E23695">
            <w:pPr>
              <w:spacing w:before="0" w:after="0" w:line="240" w:lineRule="auto"/>
              <w:ind w:firstLine="0"/>
              <w:jc w:val="right"/>
              <w:rPr>
                <w:b/>
                <w:bCs/>
                <w:sz w:val="24"/>
              </w:rPr>
            </w:pPr>
            <w:r w:rsidRPr="00042862">
              <w:rPr>
                <w:b/>
                <w:bCs/>
                <w:sz w:val="24"/>
              </w:rPr>
              <w:t>-2,62</w:t>
            </w:r>
          </w:p>
        </w:tc>
        <w:tc>
          <w:tcPr>
            <w:tcW w:w="970" w:type="dxa"/>
            <w:tcBorders>
              <w:top w:val="nil"/>
              <w:left w:val="nil"/>
              <w:bottom w:val="single" w:sz="8" w:space="0" w:color="auto"/>
              <w:right w:val="single" w:sz="8" w:space="0" w:color="auto"/>
            </w:tcBorders>
            <w:shd w:val="clear" w:color="auto" w:fill="auto"/>
            <w:noWrap/>
            <w:vAlign w:val="center"/>
            <w:hideMark/>
          </w:tcPr>
          <w:p w14:paraId="4BB10F0B" w14:textId="1824A469" w:rsidR="00E23695" w:rsidRPr="00042862" w:rsidRDefault="00E23695" w:rsidP="00E23695">
            <w:pPr>
              <w:spacing w:before="0" w:after="0" w:line="240" w:lineRule="auto"/>
              <w:ind w:firstLine="0"/>
              <w:jc w:val="right"/>
              <w:rPr>
                <w:b/>
                <w:bCs/>
                <w:sz w:val="24"/>
              </w:rPr>
            </w:pPr>
            <w:r w:rsidRPr="00042862">
              <w:rPr>
                <w:b/>
                <w:bCs/>
                <w:sz w:val="24"/>
              </w:rPr>
              <w:t>17,92</w:t>
            </w:r>
          </w:p>
        </w:tc>
        <w:tc>
          <w:tcPr>
            <w:tcW w:w="1147" w:type="dxa"/>
            <w:tcBorders>
              <w:top w:val="nil"/>
              <w:left w:val="nil"/>
              <w:bottom w:val="single" w:sz="8" w:space="0" w:color="auto"/>
              <w:right w:val="single" w:sz="8" w:space="0" w:color="auto"/>
            </w:tcBorders>
            <w:shd w:val="clear" w:color="auto" w:fill="auto"/>
            <w:noWrap/>
            <w:vAlign w:val="center"/>
            <w:hideMark/>
          </w:tcPr>
          <w:p w14:paraId="629AF8AE" w14:textId="0C7AE90A" w:rsidR="00E23695" w:rsidRPr="00042862" w:rsidRDefault="00E23695" w:rsidP="00E23695">
            <w:pPr>
              <w:spacing w:before="0" w:after="0" w:line="240" w:lineRule="auto"/>
              <w:ind w:firstLine="0"/>
              <w:jc w:val="right"/>
              <w:rPr>
                <w:b/>
                <w:bCs/>
                <w:sz w:val="24"/>
              </w:rPr>
            </w:pPr>
            <w:r w:rsidRPr="00042862">
              <w:rPr>
                <w:b/>
                <w:bCs/>
                <w:sz w:val="24"/>
              </w:rPr>
              <w:t>105,49</w:t>
            </w:r>
          </w:p>
        </w:tc>
        <w:tc>
          <w:tcPr>
            <w:tcW w:w="1134" w:type="dxa"/>
            <w:tcBorders>
              <w:top w:val="nil"/>
              <w:left w:val="nil"/>
              <w:bottom w:val="single" w:sz="8" w:space="0" w:color="auto"/>
              <w:right w:val="single" w:sz="8" w:space="0" w:color="auto"/>
            </w:tcBorders>
            <w:shd w:val="clear" w:color="auto" w:fill="auto"/>
            <w:noWrap/>
            <w:vAlign w:val="center"/>
            <w:hideMark/>
          </w:tcPr>
          <w:p w14:paraId="6E430353" w14:textId="6B99841E" w:rsidR="00E23695" w:rsidRPr="00042862" w:rsidRDefault="00E23695" w:rsidP="00E23695">
            <w:pPr>
              <w:spacing w:before="0" w:after="0" w:line="240" w:lineRule="auto"/>
              <w:ind w:firstLine="0"/>
              <w:jc w:val="right"/>
              <w:rPr>
                <w:b/>
                <w:bCs/>
                <w:sz w:val="24"/>
              </w:rPr>
            </w:pPr>
            <w:r w:rsidRPr="00042862">
              <w:rPr>
                <w:b/>
                <w:bCs/>
                <w:sz w:val="24"/>
              </w:rPr>
              <w:t>98,42</w:t>
            </w:r>
          </w:p>
        </w:tc>
        <w:tc>
          <w:tcPr>
            <w:tcW w:w="1418" w:type="dxa"/>
            <w:tcBorders>
              <w:top w:val="nil"/>
              <w:left w:val="nil"/>
              <w:bottom w:val="single" w:sz="8" w:space="0" w:color="auto"/>
              <w:right w:val="single" w:sz="8" w:space="0" w:color="auto"/>
            </w:tcBorders>
            <w:shd w:val="clear" w:color="auto" w:fill="auto"/>
            <w:noWrap/>
            <w:vAlign w:val="center"/>
            <w:hideMark/>
          </w:tcPr>
          <w:p w14:paraId="1BE3785F" w14:textId="5679473E" w:rsidR="00E23695" w:rsidRPr="00042862" w:rsidRDefault="00E23695" w:rsidP="00E23695">
            <w:pPr>
              <w:spacing w:before="0" w:after="0" w:line="240" w:lineRule="auto"/>
              <w:ind w:firstLine="0"/>
              <w:jc w:val="right"/>
              <w:rPr>
                <w:b/>
                <w:bCs/>
                <w:sz w:val="24"/>
              </w:rPr>
            </w:pPr>
            <w:r w:rsidRPr="00042862">
              <w:rPr>
                <w:b/>
                <w:bCs/>
                <w:sz w:val="24"/>
              </w:rPr>
              <w:t>-7,07</w:t>
            </w:r>
          </w:p>
        </w:tc>
      </w:tr>
      <w:tr w:rsidR="00042862" w:rsidRPr="00042862" w14:paraId="07B19F4B"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534D280F" w14:textId="77777777" w:rsidR="00E23695" w:rsidRPr="00042862" w:rsidRDefault="00E23695" w:rsidP="00E23695">
            <w:pPr>
              <w:spacing w:before="0" w:after="0" w:line="240" w:lineRule="auto"/>
              <w:ind w:firstLine="0"/>
              <w:jc w:val="center"/>
              <w:rPr>
                <w:sz w:val="24"/>
              </w:rPr>
            </w:pPr>
            <w:r w:rsidRPr="00042862">
              <w:rPr>
                <w:sz w:val="24"/>
              </w:rPr>
              <w:t>1</w:t>
            </w:r>
          </w:p>
        </w:tc>
        <w:tc>
          <w:tcPr>
            <w:tcW w:w="2241" w:type="dxa"/>
            <w:tcBorders>
              <w:top w:val="nil"/>
              <w:left w:val="nil"/>
              <w:bottom w:val="single" w:sz="8" w:space="0" w:color="auto"/>
              <w:right w:val="single" w:sz="8" w:space="0" w:color="auto"/>
            </w:tcBorders>
            <w:shd w:val="clear" w:color="auto" w:fill="auto"/>
            <w:noWrap/>
            <w:vAlign w:val="center"/>
            <w:hideMark/>
          </w:tcPr>
          <w:p w14:paraId="5206B9B7" w14:textId="2CF0B3AE" w:rsidR="00E23695" w:rsidRPr="00042862" w:rsidRDefault="00E23695" w:rsidP="00E23695">
            <w:pPr>
              <w:spacing w:before="0" w:after="0" w:line="240" w:lineRule="auto"/>
              <w:ind w:firstLine="0"/>
              <w:jc w:val="left"/>
              <w:rPr>
                <w:sz w:val="24"/>
              </w:rPr>
            </w:pPr>
            <w:r w:rsidRPr="00042862">
              <w:rPr>
                <w:sz w:val="24"/>
              </w:rPr>
              <w:t>TP.Hồ Chí Minh</w:t>
            </w:r>
          </w:p>
        </w:tc>
        <w:tc>
          <w:tcPr>
            <w:tcW w:w="1315" w:type="dxa"/>
            <w:tcBorders>
              <w:top w:val="nil"/>
              <w:left w:val="nil"/>
              <w:bottom w:val="single" w:sz="8" w:space="0" w:color="auto"/>
              <w:right w:val="single" w:sz="8" w:space="0" w:color="auto"/>
            </w:tcBorders>
            <w:shd w:val="clear" w:color="auto" w:fill="auto"/>
            <w:noWrap/>
            <w:vAlign w:val="center"/>
            <w:hideMark/>
          </w:tcPr>
          <w:p w14:paraId="670F86DB" w14:textId="271B26AD" w:rsidR="00E23695" w:rsidRPr="00042862" w:rsidRDefault="00E23695" w:rsidP="00E23695">
            <w:pPr>
              <w:spacing w:before="0" w:after="0" w:line="240" w:lineRule="auto"/>
              <w:ind w:firstLine="0"/>
              <w:jc w:val="right"/>
              <w:rPr>
                <w:sz w:val="24"/>
              </w:rPr>
            </w:pPr>
            <w:r w:rsidRPr="00042862">
              <w:rPr>
                <w:sz w:val="24"/>
              </w:rPr>
              <w:t>15,59</w:t>
            </w:r>
          </w:p>
        </w:tc>
        <w:tc>
          <w:tcPr>
            <w:tcW w:w="1315" w:type="dxa"/>
            <w:tcBorders>
              <w:top w:val="nil"/>
              <w:left w:val="nil"/>
              <w:bottom w:val="single" w:sz="8" w:space="0" w:color="auto"/>
              <w:right w:val="single" w:sz="8" w:space="0" w:color="auto"/>
            </w:tcBorders>
            <w:shd w:val="clear" w:color="auto" w:fill="auto"/>
            <w:noWrap/>
            <w:vAlign w:val="center"/>
            <w:hideMark/>
          </w:tcPr>
          <w:p w14:paraId="59B5768B" w14:textId="52C67832" w:rsidR="00E23695" w:rsidRPr="00042862" w:rsidRDefault="00E23695" w:rsidP="00E23695">
            <w:pPr>
              <w:spacing w:before="0" w:after="0" w:line="240" w:lineRule="auto"/>
              <w:ind w:firstLine="0"/>
              <w:jc w:val="right"/>
              <w:rPr>
                <w:sz w:val="24"/>
              </w:rPr>
            </w:pPr>
            <w:r w:rsidRPr="00042862">
              <w:rPr>
                <w:sz w:val="24"/>
              </w:rPr>
              <w:t>15,49</w:t>
            </w:r>
          </w:p>
        </w:tc>
        <w:tc>
          <w:tcPr>
            <w:tcW w:w="970" w:type="dxa"/>
            <w:tcBorders>
              <w:top w:val="nil"/>
              <w:left w:val="nil"/>
              <w:bottom w:val="single" w:sz="8" w:space="0" w:color="auto"/>
              <w:right w:val="single" w:sz="8" w:space="0" w:color="auto"/>
            </w:tcBorders>
            <w:shd w:val="clear" w:color="auto" w:fill="auto"/>
            <w:noWrap/>
            <w:vAlign w:val="center"/>
            <w:hideMark/>
          </w:tcPr>
          <w:p w14:paraId="21919D6C" w14:textId="03B65EFC" w:rsidR="00E23695" w:rsidRPr="00042862" w:rsidRDefault="00E23695" w:rsidP="00E23695">
            <w:pPr>
              <w:spacing w:before="0" w:after="0" w:line="240" w:lineRule="auto"/>
              <w:ind w:firstLine="0"/>
              <w:jc w:val="right"/>
              <w:rPr>
                <w:sz w:val="24"/>
              </w:rPr>
            </w:pPr>
            <w:r w:rsidRPr="00042862">
              <w:rPr>
                <w:sz w:val="24"/>
              </w:rPr>
              <w:t>-0,10</w:t>
            </w:r>
          </w:p>
        </w:tc>
        <w:tc>
          <w:tcPr>
            <w:tcW w:w="970" w:type="dxa"/>
            <w:tcBorders>
              <w:top w:val="nil"/>
              <w:left w:val="nil"/>
              <w:bottom w:val="single" w:sz="8" w:space="0" w:color="auto"/>
              <w:right w:val="single" w:sz="8" w:space="0" w:color="auto"/>
            </w:tcBorders>
            <w:shd w:val="clear" w:color="auto" w:fill="auto"/>
            <w:noWrap/>
            <w:vAlign w:val="center"/>
            <w:hideMark/>
          </w:tcPr>
          <w:p w14:paraId="6A50F36D" w14:textId="2C54A1D1" w:rsidR="00E23695" w:rsidRPr="00042862" w:rsidRDefault="00E23695" w:rsidP="00E23695">
            <w:pPr>
              <w:spacing w:before="0" w:after="0" w:line="240" w:lineRule="auto"/>
              <w:ind w:firstLine="0"/>
              <w:jc w:val="right"/>
              <w:rPr>
                <w:sz w:val="24"/>
              </w:rPr>
            </w:pPr>
            <w:r w:rsidRPr="00042862">
              <w:rPr>
                <w:sz w:val="24"/>
              </w:rPr>
              <w:t>1,58</w:t>
            </w:r>
          </w:p>
        </w:tc>
        <w:tc>
          <w:tcPr>
            <w:tcW w:w="1147" w:type="dxa"/>
            <w:tcBorders>
              <w:top w:val="nil"/>
              <w:left w:val="nil"/>
              <w:bottom w:val="single" w:sz="8" w:space="0" w:color="auto"/>
              <w:right w:val="single" w:sz="8" w:space="0" w:color="auto"/>
            </w:tcBorders>
            <w:shd w:val="clear" w:color="auto" w:fill="auto"/>
            <w:noWrap/>
            <w:vAlign w:val="center"/>
            <w:hideMark/>
          </w:tcPr>
          <w:p w14:paraId="3E978978" w14:textId="6C582D61" w:rsidR="00E23695" w:rsidRPr="00042862" w:rsidRDefault="00E23695" w:rsidP="00E23695">
            <w:pPr>
              <w:spacing w:before="0" w:after="0" w:line="240" w:lineRule="auto"/>
              <w:ind w:firstLine="0"/>
              <w:jc w:val="right"/>
              <w:rPr>
                <w:sz w:val="24"/>
              </w:rPr>
            </w:pPr>
            <w:r w:rsidRPr="00042862">
              <w:rPr>
                <w:sz w:val="24"/>
              </w:rPr>
              <w:t>9,53</w:t>
            </w:r>
          </w:p>
        </w:tc>
        <w:tc>
          <w:tcPr>
            <w:tcW w:w="1134" w:type="dxa"/>
            <w:tcBorders>
              <w:top w:val="nil"/>
              <w:left w:val="nil"/>
              <w:bottom w:val="single" w:sz="8" w:space="0" w:color="auto"/>
              <w:right w:val="single" w:sz="8" w:space="0" w:color="auto"/>
            </w:tcBorders>
            <w:shd w:val="clear" w:color="auto" w:fill="auto"/>
            <w:noWrap/>
            <w:vAlign w:val="center"/>
            <w:hideMark/>
          </w:tcPr>
          <w:p w14:paraId="56819782" w14:textId="459E752E" w:rsidR="00E23695" w:rsidRPr="00042862" w:rsidRDefault="00E23695" w:rsidP="00E23695">
            <w:pPr>
              <w:spacing w:before="0" w:after="0" w:line="240" w:lineRule="auto"/>
              <w:ind w:firstLine="0"/>
              <w:jc w:val="right"/>
              <w:rPr>
                <w:sz w:val="24"/>
              </w:rPr>
            </w:pPr>
            <w:r w:rsidRPr="00042862">
              <w:rPr>
                <w:sz w:val="24"/>
              </w:rPr>
              <w:t>3,10</w:t>
            </w:r>
          </w:p>
        </w:tc>
        <w:tc>
          <w:tcPr>
            <w:tcW w:w="1418" w:type="dxa"/>
            <w:tcBorders>
              <w:top w:val="nil"/>
              <w:left w:val="nil"/>
              <w:bottom w:val="single" w:sz="8" w:space="0" w:color="auto"/>
              <w:right w:val="single" w:sz="8" w:space="0" w:color="auto"/>
            </w:tcBorders>
            <w:shd w:val="clear" w:color="auto" w:fill="auto"/>
            <w:noWrap/>
            <w:vAlign w:val="center"/>
            <w:hideMark/>
          </w:tcPr>
          <w:p w14:paraId="449E4B0A" w14:textId="50C87055" w:rsidR="00E23695" w:rsidRPr="00042862" w:rsidRDefault="00E23695" w:rsidP="00E23695">
            <w:pPr>
              <w:spacing w:before="0" w:after="0" w:line="240" w:lineRule="auto"/>
              <w:ind w:firstLine="0"/>
              <w:jc w:val="right"/>
              <w:rPr>
                <w:sz w:val="24"/>
              </w:rPr>
            </w:pPr>
            <w:r w:rsidRPr="00042862">
              <w:rPr>
                <w:sz w:val="24"/>
              </w:rPr>
              <w:t>-6,43</w:t>
            </w:r>
          </w:p>
        </w:tc>
      </w:tr>
      <w:tr w:rsidR="00042862" w:rsidRPr="00042862" w14:paraId="570D37C1"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tcPr>
          <w:p w14:paraId="0E07362A" w14:textId="6DD33936" w:rsidR="00E23695" w:rsidRPr="00042862" w:rsidRDefault="001F057A" w:rsidP="00E23695">
            <w:pPr>
              <w:spacing w:before="0" w:after="0" w:line="240" w:lineRule="auto"/>
              <w:ind w:firstLine="0"/>
              <w:jc w:val="center"/>
              <w:rPr>
                <w:b/>
                <w:bCs/>
                <w:sz w:val="24"/>
              </w:rPr>
            </w:pPr>
            <w:r w:rsidRPr="00042862">
              <w:rPr>
                <w:b/>
                <w:bCs/>
                <w:sz w:val="24"/>
              </w:rPr>
              <w:t>2</w:t>
            </w:r>
          </w:p>
        </w:tc>
        <w:tc>
          <w:tcPr>
            <w:tcW w:w="2241" w:type="dxa"/>
            <w:tcBorders>
              <w:top w:val="nil"/>
              <w:left w:val="nil"/>
              <w:bottom w:val="single" w:sz="8" w:space="0" w:color="auto"/>
              <w:right w:val="single" w:sz="8" w:space="0" w:color="auto"/>
            </w:tcBorders>
            <w:shd w:val="clear" w:color="auto" w:fill="auto"/>
            <w:noWrap/>
            <w:vAlign w:val="center"/>
          </w:tcPr>
          <w:p w14:paraId="45B5AE1E" w14:textId="2929DF85" w:rsidR="00E23695" w:rsidRPr="00042862" w:rsidRDefault="00E23695" w:rsidP="00E23695">
            <w:pPr>
              <w:spacing w:before="0" w:after="0" w:line="240" w:lineRule="auto"/>
              <w:ind w:firstLine="0"/>
              <w:jc w:val="left"/>
              <w:rPr>
                <w:b/>
                <w:bCs/>
                <w:sz w:val="24"/>
              </w:rPr>
            </w:pPr>
            <w:r w:rsidRPr="00042862">
              <w:rPr>
                <w:sz w:val="24"/>
              </w:rPr>
              <w:t>Đồng Nai</w:t>
            </w:r>
          </w:p>
        </w:tc>
        <w:tc>
          <w:tcPr>
            <w:tcW w:w="1315" w:type="dxa"/>
            <w:tcBorders>
              <w:top w:val="nil"/>
              <w:left w:val="nil"/>
              <w:bottom w:val="single" w:sz="8" w:space="0" w:color="auto"/>
              <w:right w:val="single" w:sz="8" w:space="0" w:color="auto"/>
            </w:tcBorders>
            <w:shd w:val="clear" w:color="auto" w:fill="auto"/>
            <w:noWrap/>
            <w:vAlign w:val="center"/>
          </w:tcPr>
          <w:p w14:paraId="65E58BF7" w14:textId="39E9F9F2" w:rsidR="00E23695" w:rsidRPr="00042862" w:rsidRDefault="00E23695" w:rsidP="00E23695">
            <w:pPr>
              <w:spacing w:before="0" w:after="0" w:line="240" w:lineRule="auto"/>
              <w:ind w:firstLine="0"/>
              <w:jc w:val="right"/>
              <w:rPr>
                <w:b/>
                <w:bCs/>
                <w:sz w:val="24"/>
              </w:rPr>
            </w:pPr>
            <w:r w:rsidRPr="00042862">
              <w:rPr>
                <w:sz w:val="24"/>
              </w:rPr>
              <w:t>22,99</w:t>
            </w:r>
          </w:p>
        </w:tc>
        <w:tc>
          <w:tcPr>
            <w:tcW w:w="1315" w:type="dxa"/>
            <w:tcBorders>
              <w:top w:val="nil"/>
              <w:left w:val="nil"/>
              <w:bottom w:val="single" w:sz="8" w:space="0" w:color="auto"/>
              <w:right w:val="single" w:sz="8" w:space="0" w:color="auto"/>
            </w:tcBorders>
            <w:shd w:val="clear" w:color="auto" w:fill="auto"/>
            <w:noWrap/>
            <w:vAlign w:val="center"/>
          </w:tcPr>
          <w:p w14:paraId="32375F1E" w14:textId="406BE3B8" w:rsidR="00E23695" w:rsidRPr="00042862" w:rsidRDefault="00E23695" w:rsidP="00E23695">
            <w:pPr>
              <w:spacing w:before="0" w:after="0" w:line="240" w:lineRule="auto"/>
              <w:ind w:firstLine="0"/>
              <w:jc w:val="right"/>
              <w:rPr>
                <w:b/>
                <w:bCs/>
                <w:sz w:val="24"/>
              </w:rPr>
            </w:pPr>
            <w:r w:rsidRPr="00042862">
              <w:rPr>
                <w:sz w:val="24"/>
              </w:rPr>
              <w:t>22,80</w:t>
            </w:r>
          </w:p>
        </w:tc>
        <w:tc>
          <w:tcPr>
            <w:tcW w:w="970" w:type="dxa"/>
            <w:tcBorders>
              <w:top w:val="nil"/>
              <w:left w:val="nil"/>
              <w:bottom w:val="single" w:sz="8" w:space="0" w:color="auto"/>
              <w:right w:val="single" w:sz="8" w:space="0" w:color="auto"/>
            </w:tcBorders>
            <w:shd w:val="clear" w:color="auto" w:fill="auto"/>
            <w:noWrap/>
            <w:vAlign w:val="center"/>
          </w:tcPr>
          <w:p w14:paraId="1148DA51" w14:textId="12443593" w:rsidR="00E23695" w:rsidRPr="00042862" w:rsidRDefault="00E23695" w:rsidP="00E23695">
            <w:pPr>
              <w:spacing w:before="0" w:after="0" w:line="240" w:lineRule="auto"/>
              <w:ind w:firstLine="0"/>
              <w:jc w:val="right"/>
              <w:rPr>
                <w:b/>
                <w:bCs/>
                <w:sz w:val="24"/>
              </w:rPr>
            </w:pPr>
            <w:r w:rsidRPr="00042862">
              <w:rPr>
                <w:sz w:val="24"/>
              </w:rPr>
              <w:t>-0,19</w:t>
            </w:r>
          </w:p>
        </w:tc>
        <w:tc>
          <w:tcPr>
            <w:tcW w:w="970" w:type="dxa"/>
            <w:tcBorders>
              <w:top w:val="nil"/>
              <w:left w:val="nil"/>
              <w:bottom w:val="single" w:sz="8" w:space="0" w:color="auto"/>
              <w:right w:val="single" w:sz="8" w:space="0" w:color="auto"/>
            </w:tcBorders>
            <w:shd w:val="clear" w:color="auto" w:fill="auto"/>
            <w:noWrap/>
            <w:vAlign w:val="center"/>
          </w:tcPr>
          <w:p w14:paraId="32EC15CA" w14:textId="5EBD19E3" w:rsidR="00E23695" w:rsidRPr="00042862" w:rsidRDefault="00E23695" w:rsidP="00E23695">
            <w:pPr>
              <w:spacing w:before="0" w:after="0" w:line="240" w:lineRule="auto"/>
              <w:ind w:firstLine="0"/>
              <w:jc w:val="right"/>
              <w:rPr>
                <w:b/>
                <w:bCs/>
                <w:sz w:val="24"/>
              </w:rPr>
            </w:pPr>
            <w:r w:rsidRPr="00042862">
              <w:rPr>
                <w:sz w:val="24"/>
              </w:rPr>
              <w:t>7,74</w:t>
            </w:r>
          </w:p>
        </w:tc>
        <w:tc>
          <w:tcPr>
            <w:tcW w:w="1147" w:type="dxa"/>
            <w:tcBorders>
              <w:top w:val="nil"/>
              <w:left w:val="nil"/>
              <w:bottom w:val="single" w:sz="8" w:space="0" w:color="auto"/>
              <w:right w:val="single" w:sz="8" w:space="0" w:color="auto"/>
            </w:tcBorders>
            <w:shd w:val="clear" w:color="auto" w:fill="auto"/>
            <w:noWrap/>
            <w:vAlign w:val="center"/>
          </w:tcPr>
          <w:p w14:paraId="260CC159" w14:textId="18A9DEDA" w:rsidR="00E23695" w:rsidRPr="00042862" w:rsidRDefault="00E23695" w:rsidP="00E23695">
            <w:pPr>
              <w:spacing w:before="0" w:after="0" w:line="240" w:lineRule="auto"/>
              <w:ind w:firstLine="0"/>
              <w:jc w:val="right"/>
              <w:rPr>
                <w:b/>
                <w:bCs/>
                <w:sz w:val="24"/>
              </w:rPr>
            </w:pPr>
            <w:r w:rsidRPr="00042862">
              <w:rPr>
                <w:sz w:val="24"/>
              </w:rPr>
              <w:t>20,50</w:t>
            </w:r>
          </w:p>
        </w:tc>
        <w:tc>
          <w:tcPr>
            <w:tcW w:w="1134" w:type="dxa"/>
            <w:tcBorders>
              <w:top w:val="nil"/>
              <w:left w:val="nil"/>
              <w:bottom w:val="single" w:sz="8" w:space="0" w:color="auto"/>
              <w:right w:val="single" w:sz="8" w:space="0" w:color="auto"/>
            </w:tcBorders>
            <w:shd w:val="clear" w:color="auto" w:fill="auto"/>
            <w:noWrap/>
            <w:vAlign w:val="center"/>
          </w:tcPr>
          <w:p w14:paraId="52623A70" w14:textId="1EAD0E3A" w:rsidR="00E23695" w:rsidRPr="00042862" w:rsidRDefault="00E23695" w:rsidP="00E23695">
            <w:pPr>
              <w:spacing w:before="0" w:after="0" w:line="240" w:lineRule="auto"/>
              <w:ind w:firstLine="0"/>
              <w:jc w:val="right"/>
              <w:rPr>
                <w:b/>
                <w:bCs/>
                <w:sz w:val="24"/>
              </w:rPr>
            </w:pPr>
            <w:r w:rsidRPr="00042862">
              <w:rPr>
                <w:sz w:val="24"/>
              </w:rPr>
              <w:t>19,87</w:t>
            </w:r>
          </w:p>
        </w:tc>
        <w:tc>
          <w:tcPr>
            <w:tcW w:w="1418" w:type="dxa"/>
            <w:tcBorders>
              <w:top w:val="nil"/>
              <w:left w:val="nil"/>
              <w:bottom w:val="single" w:sz="8" w:space="0" w:color="auto"/>
              <w:right w:val="single" w:sz="8" w:space="0" w:color="auto"/>
            </w:tcBorders>
            <w:shd w:val="clear" w:color="auto" w:fill="auto"/>
            <w:noWrap/>
            <w:vAlign w:val="center"/>
          </w:tcPr>
          <w:p w14:paraId="1D68C2FD" w14:textId="6E05AFB6" w:rsidR="00E23695" w:rsidRPr="00042862" w:rsidRDefault="00E23695" w:rsidP="00E23695">
            <w:pPr>
              <w:spacing w:before="0" w:after="0" w:line="240" w:lineRule="auto"/>
              <w:ind w:firstLine="0"/>
              <w:jc w:val="right"/>
              <w:rPr>
                <w:b/>
                <w:bCs/>
                <w:sz w:val="24"/>
              </w:rPr>
            </w:pPr>
            <w:r w:rsidRPr="00042862">
              <w:rPr>
                <w:sz w:val="24"/>
              </w:rPr>
              <w:t>-0,64</w:t>
            </w:r>
          </w:p>
        </w:tc>
      </w:tr>
      <w:tr w:rsidR="00042862" w:rsidRPr="00042862" w14:paraId="431DBE1B" w14:textId="77777777" w:rsidTr="002C3ADB">
        <w:trPr>
          <w:trHeight w:hRule="exact" w:val="651"/>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4438BFDC" w14:textId="77777777" w:rsidR="00E23695" w:rsidRPr="00042862" w:rsidRDefault="00E23695" w:rsidP="00E23695">
            <w:pPr>
              <w:spacing w:before="0" w:after="0" w:line="240" w:lineRule="auto"/>
              <w:ind w:firstLine="0"/>
              <w:jc w:val="center"/>
              <w:rPr>
                <w:b/>
                <w:bCs/>
                <w:sz w:val="24"/>
              </w:rPr>
            </w:pPr>
            <w:r w:rsidRPr="00042862">
              <w:rPr>
                <w:b/>
                <w:bCs/>
                <w:sz w:val="24"/>
              </w:rPr>
              <w:t>VII</w:t>
            </w:r>
          </w:p>
        </w:tc>
        <w:tc>
          <w:tcPr>
            <w:tcW w:w="2241" w:type="dxa"/>
            <w:tcBorders>
              <w:top w:val="nil"/>
              <w:left w:val="nil"/>
              <w:bottom w:val="single" w:sz="8" w:space="0" w:color="auto"/>
              <w:right w:val="single" w:sz="8" w:space="0" w:color="auto"/>
            </w:tcBorders>
            <w:shd w:val="clear" w:color="auto" w:fill="auto"/>
            <w:noWrap/>
            <w:vAlign w:val="center"/>
            <w:hideMark/>
          </w:tcPr>
          <w:p w14:paraId="50253CED" w14:textId="70486E09" w:rsidR="00E23695" w:rsidRPr="00042862" w:rsidRDefault="00E23695" w:rsidP="00E23695">
            <w:pPr>
              <w:spacing w:before="0" w:after="0" w:line="240" w:lineRule="auto"/>
              <w:ind w:firstLine="0"/>
              <w:jc w:val="left"/>
              <w:rPr>
                <w:b/>
                <w:bCs/>
                <w:sz w:val="24"/>
              </w:rPr>
            </w:pPr>
            <w:r w:rsidRPr="00042862">
              <w:rPr>
                <w:b/>
                <w:bCs/>
                <w:sz w:val="24"/>
              </w:rPr>
              <w:t>Vùng Đồng bằng sông Cửu Long</w:t>
            </w:r>
          </w:p>
        </w:tc>
        <w:tc>
          <w:tcPr>
            <w:tcW w:w="1315" w:type="dxa"/>
            <w:tcBorders>
              <w:top w:val="nil"/>
              <w:left w:val="nil"/>
              <w:bottom w:val="single" w:sz="8" w:space="0" w:color="auto"/>
              <w:right w:val="single" w:sz="8" w:space="0" w:color="auto"/>
            </w:tcBorders>
            <w:shd w:val="clear" w:color="auto" w:fill="auto"/>
            <w:noWrap/>
            <w:vAlign w:val="center"/>
            <w:hideMark/>
          </w:tcPr>
          <w:p w14:paraId="3F9F406A" w14:textId="195D69D0" w:rsidR="00E23695" w:rsidRPr="00042862" w:rsidRDefault="00E23695" w:rsidP="00E23695">
            <w:pPr>
              <w:spacing w:before="0" w:after="0" w:line="240" w:lineRule="auto"/>
              <w:ind w:firstLine="0"/>
              <w:jc w:val="right"/>
              <w:rPr>
                <w:b/>
                <w:bCs/>
                <w:sz w:val="24"/>
              </w:rPr>
            </w:pPr>
            <w:r w:rsidRPr="00042862">
              <w:rPr>
                <w:b/>
                <w:bCs/>
                <w:sz w:val="24"/>
              </w:rPr>
              <w:t>1.790,57</w:t>
            </w:r>
          </w:p>
        </w:tc>
        <w:tc>
          <w:tcPr>
            <w:tcW w:w="1315" w:type="dxa"/>
            <w:tcBorders>
              <w:top w:val="nil"/>
              <w:left w:val="nil"/>
              <w:bottom w:val="single" w:sz="8" w:space="0" w:color="auto"/>
              <w:right w:val="single" w:sz="8" w:space="0" w:color="auto"/>
            </w:tcBorders>
            <w:shd w:val="clear" w:color="auto" w:fill="auto"/>
            <w:noWrap/>
            <w:vAlign w:val="center"/>
            <w:hideMark/>
          </w:tcPr>
          <w:p w14:paraId="5B77070F" w14:textId="38531E82" w:rsidR="00E23695" w:rsidRPr="00042862" w:rsidRDefault="00E23695" w:rsidP="00E23695">
            <w:pPr>
              <w:spacing w:before="0" w:after="0" w:line="240" w:lineRule="auto"/>
              <w:ind w:firstLine="0"/>
              <w:jc w:val="right"/>
              <w:rPr>
                <w:b/>
                <w:bCs/>
                <w:sz w:val="24"/>
              </w:rPr>
            </w:pPr>
            <w:r w:rsidRPr="00042862">
              <w:rPr>
                <w:b/>
                <w:bCs/>
                <w:sz w:val="24"/>
              </w:rPr>
              <w:t>1.782,22</w:t>
            </w:r>
          </w:p>
        </w:tc>
        <w:tc>
          <w:tcPr>
            <w:tcW w:w="970" w:type="dxa"/>
            <w:tcBorders>
              <w:top w:val="nil"/>
              <w:left w:val="nil"/>
              <w:bottom w:val="single" w:sz="8" w:space="0" w:color="auto"/>
              <w:right w:val="single" w:sz="8" w:space="0" w:color="auto"/>
            </w:tcBorders>
            <w:shd w:val="clear" w:color="auto" w:fill="auto"/>
            <w:noWrap/>
            <w:vAlign w:val="center"/>
            <w:hideMark/>
          </w:tcPr>
          <w:p w14:paraId="0056C184" w14:textId="39761CA0" w:rsidR="00E23695" w:rsidRPr="00042862" w:rsidRDefault="00E23695" w:rsidP="00E23695">
            <w:pPr>
              <w:spacing w:before="0" w:after="0" w:line="240" w:lineRule="auto"/>
              <w:ind w:firstLine="0"/>
              <w:jc w:val="right"/>
              <w:rPr>
                <w:b/>
                <w:bCs/>
                <w:sz w:val="24"/>
              </w:rPr>
            </w:pPr>
            <w:r w:rsidRPr="00042862">
              <w:rPr>
                <w:b/>
                <w:bCs/>
                <w:sz w:val="24"/>
              </w:rPr>
              <w:t>-8,36</w:t>
            </w:r>
          </w:p>
        </w:tc>
        <w:tc>
          <w:tcPr>
            <w:tcW w:w="970" w:type="dxa"/>
            <w:tcBorders>
              <w:top w:val="nil"/>
              <w:left w:val="nil"/>
              <w:bottom w:val="single" w:sz="8" w:space="0" w:color="auto"/>
              <w:right w:val="single" w:sz="8" w:space="0" w:color="auto"/>
            </w:tcBorders>
            <w:shd w:val="clear" w:color="auto" w:fill="auto"/>
            <w:noWrap/>
            <w:vAlign w:val="center"/>
            <w:hideMark/>
          </w:tcPr>
          <w:p w14:paraId="1B4A8A1F" w14:textId="23D67232" w:rsidR="00E23695" w:rsidRPr="00042862" w:rsidRDefault="00E23695" w:rsidP="00E23695">
            <w:pPr>
              <w:spacing w:before="0" w:after="0" w:line="240" w:lineRule="auto"/>
              <w:ind w:firstLine="0"/>
              <w:jc w:val="right"/>
              <w:rPr>
                <w:b/>
                <w:bCs/>
                <w:sz w:val="24"/>
              </w:rPr>
            </w:pPr>
            <w:r w:rsidRPr="00042862">
              <w:rPr>
                <w:b/>
                <w:bCs/>
                <w:sz w:val="24"/>
              </w:rPr>
              <w:t>12,53</w:t>
            </w:r>
          </w:p>
        </w:tc>
        <w:tc>
          <w:tcPr>
            <w:tcW w:w="1147" w:type="dxa"/>
            <w:tcBorders>
              <w:top w:val="nil"/>
              <w:left w:val="nil"/>
              <w:bottom w:val="single" w:sz="8" w:space="0" w:color="auto"/>
              <w:right w:val="single" w:sz="8" w:space="0" w:color="auto"/>
            </w:tcBorders>
            <w:shd w:val="clear" w:color="auto" w:fill="auto"/>
            <w:noWrap/>
            <w:vAlign w:val="center"/>
            <w:hideMark/>
          </w:tcPr>
          <w:p w14:paraId="15A17E57" w14:textId="79135428" w:rsidR="00E23695" w:rsidRPr="00042862" w:rsidRDefault="00E23695" w:rsidP="00E23695">
            <w:pPr>
              <w:spacing w:before="0" w:after="0" w:line="240" w:lineRule="auto"/>
              <w:ind w:firstLine="0"/>
              <w:jc w:val="right"/>
              <w:rPr>
                <w:b/>
                <w:bCs/>
                <w:sz w:val="24"/>
              </w:rPr>
            </w:pPr>
            <w:r w:rsidRPr="00042862">
              <w:rPr>
                <w:b/>
                <w:bCs/>
                <w:sz w:val="24"/>
              </w:rPr>
              <w:t>1.723,85</w:t>
            </w:r>
          </w:p>
        </w:tc>
        <w:tc>
          <w:tcPr>
            <w:tcW w:w="1134" w:type="dxa"/>
            <w:tcBorders>
              <w:top w:val="nil"/>
              <w:left w:val="nil"/>
              <w:bottom w:val="single" w:sz="8" w:space="0" w:color="auto"/>
              <w:right w:val="single" w:sz="8" w:space="0" w:color="auto"/>
            </w:tcBorders>
            <w:shd w:val="clear" w:color="auto" w:fill="auto"/>
            <w:noWrap/>
            <w:vAlign w:val="center"/>
            <w:hideMark/>
          </w:tcPr>
          <w:p w14:paraId="6F787E82" w14:textId="43E8B890" w:rsidR="00E23695" w:rsidRPr="00042862" w:rsidRDefault="00E23695" w:rsidP="00E23695">
            <w:pPr>
              <w:spacing w:before="0" w:after="0" w:line="240" w:lineRule="auto"/>
              <w:ind w:firstLine="0"/>
              <w:jc w:val="right"/>
              <w:rPr>
                <w:b/>
                <w:bCs/>
                <w:sz w:val="24"/>
              </w:rPr>
            </w:pPr>
            <w:r w:rsidRPr="00042862">
              <w:rPr>
                <w:b/>
                <w:bCs/>
                <w:sz w:val="24"/>
              </w:rPr>
              <w:t>1.715,84</w:t>
            </w:r>
          </w:p>
        </w:tc>
        <w:tc>
          <w:tcPr>
            <w:tcW w:w="1418" w:type="dxa"/>
            <w:tcBorders>
              <w:top w:val="nil"/>
              <w:left w:val="nil"/>
              <w:bottom w:val="single" w:sz="8" w:space="0" w:color="auto"/>
              <w:right w:val="single" w:sz="8" w:space="0" w:color="auto"/>
            </w:tcBorders>
            <w:shd w:val="clear" w:color="auto" w:fill="auto"/>
            <w:noWrap/>
            <w:vAlign w:val="center"/>
            <w:hideMark/>
          </w:tcPr>
          <w:p w14:paraId="7C9A3630" w14:textId="7A2EB238" w:rsidR="00E23695" w:rsidRPr="00042862" w:rsidRDefault="00E23695" w:rsidP="00E23695">
            <w:pPr>
              <w:spacing w:before="0" w:after="0" w:line="240" w:lineRule="auto"/>
              <w:ind w:firstLine="0"/>
              <w:jc w:val="right"/>
              <w:rPr>
                <w:b/>
                <w:bCs/>
                <w:sz w:val="24"/>
              </w:rPr>
            </w:pPr>
            <w:r w:rsidRPr="00042862">
              <w:rPr>
                <w:b/>
                <w:bCs/>
                <w:sz w:val="24"/>
              </w:rPr>
              <w:t>-8,02</w:t>
            </w:r>
          </w:p>
        </w:tc>
      </w:tr>
      <w:tr w:rsidR="00042862" w:rsidRPr="00042862" w14:paraId="42B3A594"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6712F696" w14:textId="77777777" w:rsidR="00E23695" w:rsidRPr="00042862" w:rsidRDefault="00E23695" w:rsidP="00E23695">
            <w:pPr>
              <w:spacing w:before="0" w:after="0" w:line="240" w:lineRule="auto"/>
              <w:ind w:firstLine="0"/>
              <w:jc w:val="center"/>
              <w:rPr>
                <w:sz w:val="24"/>
              </w:rPr>
            </w:pPr>
            <w:r w:rsidRPr="00042862">
              <w:rPr>
                <w:sz w:val="24"/>
              </w:rPr>
              <w:t>1</w:t>
            </w:r>
          </w:p>
        </w:tc>
        <w:tc>
          <w:tcPr>
            <w:tcW w:w="2241" w:type="dxa"/>
            <w:tcBorders>
              <w:top w:val="nil"/>
              <w:left w:val="nil"/>
              <w:bottom w:val="single" w:sz="8" w:space="0" w:color="auto"/>
              <w:right w:val="single" w:sz="8" w:space="0" w:color="auto"/>
            </w:tcBorders>
            <w:shd w:val="clear" w:color="auto" w:fill="auto"/>
            <w:noWrap/>
            <w:vAlign w:val="center"/>
            <w:hideMark/>
          </w:tcPr>
          <w:p w14:paraId="5D8ABE18" w14:textId="44BF455B" w:rsidR="00E23695" w:rsidRPr="00042862" w:rsidRDefault="00E23695" w:rsidP="00E23695">
            <w:pPr>
              <w:spacing w:before="0" w:after="0" w:line="240" w:lineRule="auto"/>
              <w:ind w:firstLine="0"/>
              <w:jc w:val="left"/>
              <w:rPr>
                <w:sz w:val="24"/>
              </w:rPr>
            </w:pPr>
            <w:r w:rsidRPr="00042862">
              <w:rPr>
                <w:sz w:val="24"/>
              </w:rPr>
              <w:t xml:space="preserve">Trà Vinh </w:t>
            </w:r>
          </w:p>
        </w:tc>
        <w:tc>
          <w:tcPr>
            <w:tcW w:w="1315" w:type="dxa"/>
            <w:tcBorders>
              <w:top w:val="nil"/>
              <w:left w:val="nil"/>
              <w:bottom w:val="single" w:sz="8" w:space="0" w:color="auto"/>
              <w:right w:val="single" w:sz="8" w:space="0" w:color="auto"/>
            </w:tcBorders>
            <w:shd w:val="clear" w:color="auto" w:fill="auto"/>
            <w:noWrap/>
            <w:vAlign w:val="center"/>
            <w:hideMark/>
          </w:tcPr>
          <w:p w14:paraId="2EAB843F" w14:textId="54432912" w:rsidR="00E23695" w:rsidRPr="00042862" w:rsidRDefault="00E23695" w:rsidP="00E23695">
            <w:pPr>
              <w:spacing w:before="0" w:after="0" w:line="240" w:lineRule="auto"/>
              <w:ind w:firstLine="0"/>
              <w:jc w:val="right"/>
              <w:rPr>
                <w:sz w:val="24"/>
              </w:rPr>
            </w:pPr>
            <w:r w:rsidRPr="00042862">
              <w:rPr>
                <w:sz w:val="24"/>
              </w:rPr>
              <w:t>82,68</w:t>
            </w:r>
          </w:p>
        </w:tc>
        <w:tc>
          <w:tcPr>
            <w:tcW w:w="1315" w:type="dxa"/>
            <w:tcBorders>
              <w:top w:val="nil"/>
              <w:left w:val="nil"/>
              <w:bottom w:val="single" w:sz="8" w:space="0" w:color="auto"/>
              <w:right w:val="single" w:sz="8" w:space="0" w:color="auto"/>
            </w:tcBorders>
            <w:shd w:val="clear" w:color="auto" w:fill="auto"/>
            <w:noWrap/>
            <w:vAlign w:val="center"/>
            <w:hideMark/>
          </w:tcPr>
          <w:p w14:paraId="04FD4373" w14:textId="16A883F6" w:rsidR="00E23695" w:rsidRPr="00042862" w:rsidRDefault="00E23695" w:rsidP="00E23695">
            <w:pPr>
              <w:spacing w:before="0" w:after="0" w:line="240" w:lineRule="auto"/>
              <w:ind w:firstLine="0"/>
              <w:jc w:val="right"/>
              <w:rPr>
                <w:sz w:val="24"/>
              </w:rPr>
            </w:pPr>
            <w:r w:rsidRPr="00042862">
              <w:rPr>
                <w:sz w:val="24"/>
              </w:rPr>
              <w:t>82,60</w:t>
            </w:r>
          </w:p>
        </w:tc>
        <w:tc>
          <w:tcPr>
            <w:tcW w:w="970" w:type="dxa"/>
            <w:tcBorders>
              <w:top w:val="nil"/>
              <w:left w:val="nil"/>
              <w:bottom w:val="single" w:sz="8" w:space="0" w:color="auto"/>
              <w:right w:val="single" w:sz="8" w:space="0" w:color="auto"/>
            </w:tcBorders>
            <w:shd w:val="clear" w:color="auto" w:fill="auto"/>
            <w:noWrap/>
            <w:vAlign w:val="center"/>
            <w:hideMark/>
          </w:tcPr>
          <w:p w14:paraId="03114F19" w14:textId="484C52DD" w:rsidR="00E23695" w:rsidRPr="00042862" w:rsidRDefault="00E23695" w:rsidP="00E23695">
            <w:pPr>
              <w:spacing w:before="0" w:after="0" w:line="240" w:lineRule="auto"/>
              <w:ind w:firstLine="0"/>
              <w:jc w:val="right"/>
              <w:rPr>
                <w:sz w:val="24"/>
              </w:rPr>
            </w:pPr>
            <w:r w:rsidRPr="00042862">
              <w:rPr>
                <w:sz w:val="24"/>
              </w:rPr>
              <w:t>-0,09</w:t>
            </w:r>
          </w:p>
        </w:tc>
        <w:tc>
          <w:tcPr>
            <w:tcW w:w="970" w:type="dxa"/>
            <w:tcBorders>
              <w:top w:val="nil"/>
              <w:left w:val="nil"/>
              <w:bottom w:val="single" w:sz="8" w:space="0" w:color="auto"/>
              <w:right w:val="single" w:sz="8" w:space="0" w:color="auto"/>
            </w:tcBorders>
            <w:shd w:val="clear" w:color="auto" w:fill="auto"/>
            <w:noWrap/>
            <w:vAlign w:val="center"/>
            <w:hideMark/>
          </w:tcPr>
          <w:p w14:paraId="4A142E06" w14:textId="18B1CFCC" w:rsidR="00E23695" w:rsidRPr="00042862" w:rsidRDefault="00E23695" w:rsidP="00E23695">
            <w:pPr>
              <w:spacing w:before="0" w:after="0" w:line="240" w:lineRule="auto"/>
              <w:ind w:firstLine="0"/>
              <w:jc w:val="right"/>
              <w:rPr>
                <w:sz w:val="24"/>
              </w:rPr>
            </w:pPr>
            <w:r w:rsidRPr="00042862">
              <w:rPr>
                <w:sz w:val="24"/>
              </w:rPr>
              <w:t>11,90</w:t>
            </w:r>
          </w:p>
        </w:tc>
        <w:tc>
          <w:tcPr>
            <w:tcW w:w="1147" w:type="dxa"/>
            <w:tcBorders>
              <w:top w:val="nil"/>
              <w:left w:val="nil"/>
              <w:bottom w:val="single" w:sz="8" w:space="0" w:color="auto"/>
              <w:right w:val="single" w:sz="8" w:space="0" w:color="auto"/>
            </w:tcBorders>
            <w:shd w:val="clear" w:color="auto" w:fill="auto"/>
            <w:noWrap/>
            <w:vAlign w:val="center"/>
            <w:hideMark/>
          </w:tcPr>
          <w:p w14:paraId="03368203" w14:textId="04E331FD" w:rsidR="00E23695" w:rsidRPr="00042862" w:rsidRDefault="00E23695" w:rsidP="00E23695">
            <w:pPr>
              <w:spacing w:before="0" w:after="0" w:line="240" w:lineRule="auto"/>
              <w:ind w:firstLine="0"/>
              <w:jc w:val="right"/>
              <w:rPr>
                <w:sz w:val="24"/>
              </w:rPr>
            </w:pPr>
            <w:r w:rsidRPr="00042862">
              <w:rPr>
                <w:sz w:val="24"/>
              </w:rPr>
              <w:t>81,97</w:t>
            </w:r>
          </w:p>
        </w:tc>
        <w:tc>
          <w:tcPr>
            <w:tcW w:w="1134" w:type="dxa"/>
            <w:tcBorders>
              <w:top w:val="nil"/>
              <w:left w:val="nil"/>
              <w:bottom w:val="single" w:sz="8" w:space="0" w:color="auto"/>
              <w:right w:val="single" w:sz="8" w:space="0" w:color="auto"/>
            </w:tcBorders>
            <w:shd w:val="clear" w:color="auto" w:fill="auto"/>
            <w:noWrap/>
            <w:vAlign w:val="center"/>
            <w:hideMark/>
          </w:tcPr>
          <w:p w14:paraId="5D2671CC" w14:textId="222714F2" w:rsidR="00E23695" w:rsidRPr="00042862" w:rsidRDefault="00E23695" w:rsidP="00E23695">
            <w:pPr>
              <w:spacing w:before="0" w:after="0" w:line="240" w:lineRule="auto"/>
              <w:ind w:firstLine="0"/>
              <w:jc w:val="right"/>
              <w:rPr>
                <w:sz w:val="24"/>
              </w:rPr>
            </w:pPr>
            <w:r w:rsidRPr="00042862">
              <w:rPr>
                <w:sz w:val="24"/>
              </w:rPr>
              <w:t>81,66</w:t>
            </w:r>
          </w:p>
        </w:tc>
        <w:tc>
          <w:tcPr>
            <w:tcW w:w="1418" w:type="dxa"/>
            <w:tcBorders>
              <w:top w:val="nil"/>
              <w:left w:val="nil"/>
              <w:bottom w:val="single" w:sz="8" w:space="0" w:color="auto"/>
              <w:right w:val="single" w:sz="8" w:space="0" w:color="auto"/>
            </w:tcBorders>
            <w:shd w:val="clear" w:color="auto" w:fill="auto"/>
            <w:noWrap/>
            <w:vAlign w:val="center"/>
            <w:hideMark/>
          </w:tcPr>
          <w:p w14:paraId="26E88E9B" w14:textId="5B9CC7FA" w:rsidR="00E23695" w:rsidRPr="00042862" w:rsidRDefault="00E23695" w:rsidP="00E23695">
            <w:pPr>
              <w:spacing w:before="0" w:after="0" w:line="240" w:lineRule="auto"/>
              <w:ind w:firstLine="0"/>
              <w:jc w:val="right"/>
              <w:rPr>
                <w:sz w:val="24"/>
              </w:rPr>
            </w:pPr>
            <w:r w:rsidRPr="00042862">
              <w:rPr>
                <w:sz w:val="24"/>
              </w:rPr>
              <w:t>-0,31</w:t>
            </w:r>
          </w:p>
        </w:tc>
      </w:tr>
      <w:tr w:rsidR="00042862" w:rsidRPr="00042862" w14:paraId="2B90DFAF"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00E3ED5F" w14:textId="77777777" w:rsidR="00E23695" w:rsidRPr="00042862" w:rsidRDefault="00E23695" w:rsidP="00E23695">
            <w:pPr>
              <w:spacing w:before="0" w:after="0" w:line="240" w:lineRule="auto"/>
              <w:ind w:firstLine="0"/>
              <w:jc w:val="center"/>
              <w:rPr>
                <w:sz w:val="24"/>
              </w:rPr>
            </w:pPr>
            <w:r w:rsidRPr="00042862">
              <w:rPr>
                <w:sz w:val="24"/>
              </w:rPr>
              <w:t>2</w:t>
            </w:r>
          </w:p>
        </w:tc>
        <w:tc>
          <w:tcPr>
            <w:tcW w:w="2241" w:type="dxa"/>
            <w:tcBorders>
              <w:top w:val="nil"/>
              <w:left w:val="nil"/>
              <w:bottom w:val="single" w:sz="8" w:space="0" w:color="auto"/>
              <w:right w:val="single" w:sz="8" w:space="0" w:color="auto"/>
            </w:tcBorders>
            <w:shd w:val="clear" w:color="auto" w:fill="auto"/>
            <w:noWrap/>
            <w:vAlign w:val="center"/>
            <w:hideMark/>
          </w:tcPr>
          <w:p w14:paraId="4315F761" w14:textId="0E4E96FB" w:rsidR="00E23695" w:rsidRPr="00042862" w:rsidRDefault="00E23695" w:rsidP="00E23695">
            <w:pPr>
              <w:spacing w:before="0" w:after="0" w:line="240" w:lineRule="auto"/>
              <w:ind w:firstLine="0"/>
              <w:jc w:val="left"/>
              <w:rPr>
                <w:sz w:val="24"/>
              </w:rPr>
            </w:pPr>
            <w:r w:rsidRPr="00042862">
              <w:rPr>
                <w:sz w:val="24"/>
              </w:rPr>
              <w:t>Vĩnh Long</w:t>
            </w:r>
          </w:p>
        </w:tc>
        <w:tc>
          <w:tcPr>
            <w:tcW w:w="1315" w:type="dxa"/>
            <w:tcBorders>
              <w:top w:val="nil"/>
              <w:left w:val="nil"/>
              <w:bottom w:val="single" w:sz="8" w:space="0" w:color="auto"/>
              <w:right w:val="single" w:sz="8" w:space="0" w:color="auto"/>
            </w:tcBorders>
            <w:shd w:val="clear" w:color="auto" w:fill="auto"/>
            <w:noWrap/>
            <w:vAlign w:val="center"/>
            <w:hideMark/>
          </w:tcPr>
          <w:p w14:paraId="3CC021FA" w14:textId="19FFF7B1" w:rsidR="00E23695" w:rsidRPr="00042862" w:rsidRDefault="00E23695" w:rsidP="00E23695">
            <w:pPr>
              <w:spacing w:before="0" w:after="0" w:line="240" w:lineRule="auto"/>
              <w:ind w:firstLine="0"/>
              <w:jc w:val="right"/>
              <w:rPr>
                <w:sz w:val="24"/>
              </w:rPr>
            </w:pPr>
            <w:r w:rsidRPr="00042862">
              <w:rPr>
                <w:sz w:val="24"/>
              </w:rPr>
              <w:t>65,97</w:t>
            </w:r>
          </w:p>
        </w:tc>
        <w:tc>
          <w:tcPr>
            <w:tcW w:w="1315" w:type="dxa"/>
            <w:tcBorders>
              <w:top w:val="nil"/>
              <w:left w:val="nil"/>
              <w:bottom w:val="single" w:sz="8" w:space="0" w:color="auto"/>
              <w:right w:val="single" w:sz="8" w:space="0" w:color="auto"/>
            </w:tcBorders>
            <w:shd w:val="clear" w:color="auto" w:fill="auto"/>
            <w:noWrap/>
            <w:vAlign w:val="center"/>
            <w:hideMark/>
          </w:tcPr>
          <w:p w14:paraId="31E43BAD" w14:textId="772E8838" w:rsidR="00E23695" w:rsidRPr="00042862" w:rsidRDefault="00E23695" w:rsidP="00E23695">
            <w:pPr>
              <w:spacing w:before="0" w:after="0" w:line="240" w:lineRule="auto"/>
              <w:ind w:firstLine="0"/>
              <w:jc w:val="right"/>
              <w:rPr>
                <w:sz w:val="24"/>
              </w:rPr>
            </w:pPr>
            <w:r w:rsidRPr="00042862">
              <w:rPr>
                <w:sz w:val="24"/>
              </w:rPr>
              <w:t>65,30</w:t>
            </w:r>
          </w:p>
        </w:tc>
        <w:tc>
          <w:tcPr>
            <w:tcW w:w="970" w:type="dxa"/>
            <w:tcBorders>
              <w:top w:val="nil"/>
              <w:left w:val="nil"/>
              <w:bottom w:val="single" w:sz="8" w:space="0" w:color="auto"/>
              <w:right w:val="single" w:sz="8" w:space="0" w:color="auto"/>
            </w:tcBorders>
            <w:shd w:val="clear" w:color="auto" w:fill="auto"/>
            <w:noWrap/>
            <w:vAlign w:val="center"/>
            <w:hideMark/>
          </w:tcPr>
          <w:p w14:paraId="1BD23D1B" w14:textId="05DADB29" w:rsidR="00E23695" w:rsidRPr="00042862" w:rsidRDefault="00E23695" w:rsidP="00E23695">
            <w:pPr>
              <w:spacing w:before="0" w:after="0" w:line="240" w:lineRule="auto"/>
              <w:ind w:firstLine="0"/>
              <w:jc w:val="right"/>
              <w:rPr>
                <w:sz w:val="24"/>
              </w:rPr>
            </w:pPr>
            <w:r w:rsidRPr="00042862">
              <w:rPr>
                <w:sz w:val="24"/>
              </w:rPr>
              <w:t>-0,67</w:t>
            </w:r>
          </w:p>
        </w:tc>
        <w:tc>
          <w:tcPr>
            <w:tcW w:w="970" w:type="dxa"/>
            <w:tcBorders>
              <w:top w:val="nil"/>
              <w:left w:val="nil"/>
              <w:bottom w:val="single" w:sz="8" w:space="0" w:color="auto"/>
              <w:right w:val="single" w:sz="8" w:space="0" w:color="auto"/>
            </w:tcBorders>
            <w:shd w:val="clear" w:color="auto" w:fill="auto"/>
            <w:noWrap/>
            <w:vAlign w:val="center"/>
            <w:hideMark/>
          </w:tcPr>
          <w:p w14:paraId="6B7F05CE" w14:textId="4E859950" w:rsidR="00E23695" w:rsidRPr="00042862" w:rsidRDefault="00E23695" w:rsidP="00E23695">
            <w:pPr>
              <w:spacing w:before="0" w:after="0" w:line="240" w:lineRule="auto"/>
              <w:ind w:firstLine="0"/>
              <w:jc w:val="right"/>
              <w:rPr>
                <w:sz w:val="24"/>
              </w:rPr>
            </w:pPr>
            <w:r w:rsidRPr="00042862">
              <w:rPr>
                <w:sz w:val="24"/>
              </w:rPr>
              <w:t>33,57</w:t>
            </w:r>
          </w:p>
        </w:tc>
        <w:tc>
          <w:tcPr>
            <w:tcW w:w="1147" w:type="dxa"/>
            <w:tcBorders>
              <w:top w:val="nil"/>
              <w:left w:val="nil"/>
              <w:bottom w:val="single" w:sz="8" w:space="0" w:color="auto"/>
              <w:right w:val="single" w:sz="8" w:space="0" w:color="auto"/>
            </w:tcBorders>
            <w:shd w:val="clear" w:color="auto" w:fill="auto"/>
            <w:noWrap/>
            <w:vAlign w:val="center"/>
            <w:hideMark/>
          </w:tcPr>
          <w:p w14:paraId="030E973E" w14:textId="13602842" w:rsidR="00E23695" w:rsidRPr="00042862" w:rsidRDefault="00E23695" w:rsidP="00E23695">
            <w:pPr>
              <w:spacing w:before="0" w:after="0" w:line="240" w:lineRule="auto"/>
              <w:ind w:firstLine="0"/>
              <w:jc w:val="right"/>
              <w:rPr>
                <w:sz w:val="24"/>
              </w:rPr>
            </w:pPr>
            <w:r w:rsidRPr="00042862">
              <w:rPr>
                <w:sz w:val="24"/>
              </w:rPr>
              <w:t>63,98</w:t>
            </w:r>
          </w:p>
        </w:tc>
        <w:tc>
          <w:tcPr>
            <w:tcW w:w="1134" w:type="dxa"/>
            <w:tcBorders>
              <w:top w:val="nil"/>
              <w:left w:val="nil"/>
              <w:bottom w:val="single" w:sz="8" w:space="0" w:color="auto"/>
              <w:right w:val="single" w:sz="8" w:space="0" w:color="auto"/>
            </w:tcBorders>
            <w:shd w:val="clear" w:color="auto" w:fill="auto"/>
            <w:noWrap/>
            <w:vAlign w:val="center"/>
            <w:hideMark/>
          </w:tcPr>
          <w:p w14:paraId="61CCCC1C" w14:textId="573208EB" w:rsidR="00E23695" w:rsidRPr="00042862" w:rsidRDefault="00E23695" w:rsidP="00E23695">
            <w:pPr>
              <w:spacing w:before="0" w:after="0" w:line="240" w:lineRule="auto"/>
              <w:ind w:firstLine="0"/>
              <w:jc w:val="right"/>
              <w:rPr>
                <w:sz w:val="24"/>
              </w:rPr>
            </w:pPr>
            <w:r w:rsidRPr="00042862">
              <w:rPr>
                <w:sz w:val="24"/>
              </w:rPr>
              <w:t>62,74</w:t>
            </w:r>
          </w:p>
        </w:tc>
        <w:tc>
          <w:tcPr>
            <w:tcW w:w="1418" w:type="dxa"/>
            <w:tcBorders>
              <w:top w:val="nil"/>
              <w:left w:val="nil"/>
              <w:bottom w:val="single" w:sz="8" w:space="0" w:color="auto"/>
              <w:right w:val="single" w:sz="8" w:space="0" w:color="auto"/>
            </w:tcBorders>
            <w:shd w:val="clear" w:color="auto" w:fill="auto"/>
            <w:noWrap/>
            <w:vAlign w:val="center"/>
            <w:hideMark/>
          </w:tcPr>
          <w:p w14:paraId="08BF3CEC" w14:textId="7C6F5C37" w:rsidR="00E23695" w:rsidRPr="00042862" w:rsidRDefault="00E23695" w:rsidP="00E23695">
            <w:pPr>
              <w:spacing w:before="0" w:after="0" w:line="240" w:lineRule="auto"/>
              <w:ind w:firstLine="0"/>
              <w:jc w:val="right"/>
              <w:rPr>
                <w:sz w:val="24"/>
              </w:rPr>
            </w:pPr>
            <w:r w:rsidRPr="00042862">
              <w:rPr>
                <w:sz w:val="24"/>
              </w:rPr>
              <w:t>-1,24</w:t>
            </w:r>
          </w:p>
        </w:tc>
      </w:tr>
      <w:tr w:rsidR="00042862" w:rsidRPr="00042862" w14:paraId="411C84ED"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6FE20E05" w14:textId="77777777" w:rsidR="00E23695" w:rsidRPr="00042862" w:rsidRDefault="00E23695" w:rsidP="00E23695">
            <w:pPr>
              <w:spacing w:before="0" w:after="0" w:line="240" w:lineRule="auto"/>
              <w:ind w:firstLine="0"/>
              <w:jc w:val="center"/>
              <w:rPr>
                <w:sz w:val="24"/>
              </w:rPr>
            </w:pPr>
            <w:r w:rsidRPr="00042862">
              <w:rPr>
                <w:sz w:val="24"/>
              </w:rPr>
              <w:t>3</w:t>
            </w:r>
          </w:p>
        </w:tc>
        <w:tc>
          <w:tcPr>
            <w:tcW w:w="2241" w:type="dxa"/>
            <w:tcBorders>
              <w:top w:val="nil"/>
              <w:left w:val="nil"/>
              <w:bottom w:val="single" w:sz="8" w:space="0" w:color="auto"/>
              <w:right w:val="single" w:sz="8" w:space="0" w:color="auto"/>
            </w:tcBorders>
            <w:shd w:val="clear" w:color="auto" w:fill="auto"/>
            <w:noWrap/>
            <w:vAlign w:val="center"/>
            <w:hideMark/>
          </w:tcPr>
          <w:p w14:paraId="4E40C0AA" w14:textId="1CB3D29B" w:rsidR="00E23695" w:rsidRPr="00042862" w:rsidRDefault="00E23695" w:rsidP="00E23695">
            <w:pPr>
              <w:spacing w:before="0" w:after="0" w:line="240" w:lineRule="auto"/>
              <w:ind w:firstLine="0"/>
              <w:jc w:val="left"/>
              <w:rPr>
                <w:sz w:val="24"/>
              </w:rPr>
            </w:pPr>
            <w:r w:rsidRPr="00042862">
              <w:rPr>
                <w:sz w:val="24"/>
              </w:rPr>
              <w:t>Đồng Tháp</w:t>
            </w:r>
          </w:p>
        </w:tc>
        <w:tc>
          <w:tcPr>
            <w:tcW w:w="1315" w:type="dxa"/>
            <w:tcBorders>
              <w:top w:val="nil"/>
              <w:left w:val="nil"/>
              <w:bottom w:val="single" w:sz="8" w:space="0" w:color="auto"/>
              <w:right w:val="single" w:sz="8" w:space="0" w:color="auto"/>
            </w:tcBorders>
            <w:shd w:val="clear" w:color="auto" w:fill="auto"/>
            <w:noWrap/>
            <w:vAlign w:val="center"/>
            <w:hideMark/>
          </w:tcPr>
          <w:p w14:paraId="252C147F" w14:textId="28E74CFA" w:rsidR="00E23695" w:rsidRPr="00042862" w:rsidRDefault="00E23695" w:rsidP="00E23695">
            <w:pPr>
              <w:spacing w:before="0" w:after="0" w:line="240" w:lineRule="auto"/>
              <w:ind w:firstLine="0"/>
              <w:jc w:val="right"/>
              <w:rPr>
                <w:sz w:val="24"/>
              </w:rPr>
            </w:pPr>
            <w:r w:rsidRPr="00042862">
              <w:rPr>
                <w:sz w:val="24"/>
              </w:rPr>
              <w:t>195,28</w:t>
            </w:r>
          </w:p>
        </w:tc>
        <w:tc>
          <w:tcPr>
            <w:tcW w:w="1315" w:type="dxa"/>
            <w:tcBorders>
              <w:top w:val="nil"/>
              <w:left w:val="nil"/>
              <w:bottom w:val="single" w:sz="8" w:space="0" w:color="auto"/>
              <w:right w:val="single" w:sz="8" w:space="0" w:color="auto"/>
            </w:tcBorders>
            <w:shd w:val="clear" w:color="auto" w:fill="auto"/>
            <w:noWrap/>
            <w:vAlign w:val="center"/>
            <w:hideMark/>
          </w:tcPr>
          <w:p w14:paraId="271B24B4" w14:textId="0540EC65" w:rsidR="00E23695" w:rsidRPr="00042862" w:rsidRDefault="00E23695" w:rsidP="00E23695">
            <w:pPr>
              <w:spacing w:before="0" w:after="0" w:line="240" w:lineRule="auto"/>
              <w:ind w:firstLine="0"/>
              <w:jc w:val="right"/>
              <w:rPr>
                <w:sz w:val="24"/>
              </w:rPr>
            </w:pPr>
            <w:r w:rsidRPr="00042862">
              <w:rPr>
                <w:sz w:val="24"/>
              </w:rPr>
              <w:t>194,60</w:t>
            </w:r>
          </w:p>
        </w:tc>
        <w:tc>
          <w:tcPr>
            <w:tcW w:w="970" w:type="dxa"/>
            <w:tcBorders>
              <w:top w:val="nil"/>
              <w:left w:val="nil"/>
              <w:bottom w:val="single" w:sz="8" w:space="0" w:color="auto"/>
              <w:right w:val="single" w:sz="8" w:space="0" w:color="auto"/>
            </w:tcBorders>
            <w:shd w:val="clear" w:color="auto" w:fill="auto"/>
            <w:noWrap/>
            <w:vAlign w:val="center"/>
            <w:hideMark/>
          </w:tcPr>
          <w:p w14:paraId="575BDBB1" w14:textId="3803EEFA" w:rsidR="00E23695" w:rsidRPr="00042862" w:rsidRDefault="00E23695" w:rsidP="00E23695">
            <w:pPr>
              <w:spacing w:before="0" w:after="0" w:line="240" w:lineRule="auto"/>
              <w:ind w:firstLine="0"/>
              <w:jc w:val="right"/>
              <w:rPr>
                <w:sz w:val="24"/>
              </w:rPr>
            </w:pPr>
            <w:r w:rsidRPr="00042862">
              <w:rPr>
                <w:sz w:val="24"/>
              </w:rPr>
              <w:t>-0,68</w:t>
            </w:r>
          </w:p>
        </w:tc>
        <w:tc>
          <w:tcPr>
            <w:tcW w:w="970" w:type="dxa"/>
            <w:tcBorders>
              <w:top w:val="nil"/>
              <w:left w:val="nil"/>
              <w:bottom w:val="single" w:sz="8" w:space="0" w:color="auto"/>
              <w:right w:val="single" w:sz="8" w:space="0" w:color="auto"/>
            </w:tcBorders>
            <w:shd w:val="clear" w:color="auto" w:fill="auto"/>
            <w:noWrap/>
            <w:vAlign w:val="center"/>
            <w:hideMark/>
          </w:tcPr>
          <w:p w14:paraId="7A07E805" w14:textId="648F9BCD" w:rsidR="00E23695" w:rsidRPr="00042862" w:rsidRDefault="00E23695" w:rsidP="00E23695">
            <w:pPr>
              <w:spacing w:before="0" w:after="0" w:line="240" w:lineRule="auto"/>
              <w:ind w:firstLine="0"/>
              <w:jc w:val="right"/>
              <w:rPr>
                <w:sz w:val="24"/>
              </w:rPr>
            </w:pPr>
            <w:r w:rsidRPr="00042862">
              <w:rPr>
                <w:sz w:val="24"/>
              </w:rPr>
              <w:t>24,12</w:t>
            </w:r>
          </w:p>
        </w:tc>
        <w:tc>
          <w:tcPr>
            <w:tcW w:w="1147" w:type="dxa"/>
            <w:tcBorders>
              <w:top w:val="nil"/>
              <w:left w:val="nil"/>
              <w:bottom w:val="single" w:sz="8" w:space="0" w:color="auto"/>
              <w:right w:val="single" w:sz="8" w:space="0" w:color="auto"/>
            </w:tcBorders>
            <w:shd w:val="clear" w:color="auto" w:fill="auto"/>
            <w:noWrap/>
            <w:vAlign w:val="center"/>
            <w:hideMark/>
          </w:tcPr>
          <w:p w14:paraId="1C5CF60A" w14:textId="15887508" w:rsidR="00E23695" w:rsidRPr="00042862" w:rsidRDefault="00E23695" w:rsidP="00E23695">
            <w:pPr>
              <w:spacing w:before="0" w:after="0" w:line="240" w:lineRule="auto"/>
              <w:ind w:firstLine="0"/>
              <w:jc w:val="right"/>
              <w:rPr>
                <w:sz w:val="24"/>
              </w:rPr>
            </w:pPr>
            <w:r w:rsidRPr="00042862">
              <w:rPr>
                <w:sz w:val="24"/>
              </w:rPr>
              <w:t>192,45</w:t>
            </w:r>
          </w:p>
        </w:tc>
        <w:tc>
          <w:tcPr>
            <w:tcW w:w="1134" w:type="dxa"/>
            <w:tcBorders>
              <w:top w:val="nil"/>
              <w:left w:val="nil"/>
              <w:bottom w:val="single" w:sz="8" w:space="0" w:color="auto"/>
              <w:right w:val="single" w:sz="8" w:space="0" w:color="auto"/>
            </w:tcBorders>
            <w:shd w:val="clear" w:color="auto" w:fill="auto"/>
            <w:noWrap/>
            <w:vAlign w:val="center"/>
            <w:hideMark/>
          </w:tcPr>
          <w:p w14:paraId="3557989A" w14:textId="73FB87CD" w:rsidR="00E23695" w:rsidRPr="00042862" w:rsidRDefault="00E23695" w:rsidP="00E23695">
            <w:pPr>
              <w:spacing w:before="0" w:after="0" w:line="240" w:lineRule="auto"/>
              <w:ind w:firstLine="0"/>
              <w:jc w:val="right"/>
              <w:rPr>
                <w:sz w:val="24"/>
              </w:rPr>
            </w:pPr>
            <w:r w:rsidRPr="00042862">
              <w:rPr>
                <w:sz w:val="24"/>
              </w:rPr>
              <w:t>188,48</w:t>
            </w:r>
          </w:p>
        </w:tc>
        <w:tc>
          <w:tcPr>
            <w:tcW w:w="1418" w:type="dxa"/>
            <w:tcBorders>
              <w:top w:val="nil"/>
              <w:left w:val="nil"/>
              <w:bottom w:val="single" w:sz="8" w:space="0" w:color="auto"/>
              <w:right w:val="single" w:sz="8" w:space="0" w:color="auto"/>
            </w:tcBorders>
            <w:shd w:val="clear" w:color="auto" w:fill="auto"/>
            <w:noWrap/>
            <w:vAlign w:val="center"/>
            <w:hideMark/>
          </w:tcPr>
          <w:p w14:paraId="7C8623E8" w14:textId="71C029C4" w:rsidR="00E23695" w:rsidRPr="00042862" w:rsidRDefault="00E23695" w:rsidP="00E23695">
            <w:pPr>
              <w:spacing w:before="0" w:after="0" w:line="240" w:lineRule="auto"/>
              <w:ind w:firstLine="0"/>
              <w:jc w:val="right"/>
              <w:rPr>
                <w:sz w:val="24"/>
              </w:rPr>
            </w:pPr>
            <w:r w:rsidRPr="00042862">
              <w:rPr>
                <w:sz w:val="24"/>
              </w:rPr>
              <w:t>-3,96</w:t>
            </w:r>
          </w:p>
        </w:tc>
      </w:tr>
      <w:tr w:rsidR="00042862" w:rsidRPr="00042862" w14:paraId="756AF766"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7E24457F" w14:textId="77777777" w:rsidR="00E23695" w:rsidRPr="00042862" w:rsidRDefault="00E23695" w:rsidP="00E23695">
            <w:pPr>
              <w:spacing w:before="0" w:after="0" w:line="240" w:lineRule="auto"/>
              <w:ind w:firstLine="0"/>
              <w:jc w:val="center"/>
              <w:rPr>
                <w:sz w:val="24"/>
              </w:rPr>
            </w:pPr>
            <w:r w:rsidRPr="00042862">
              <w:rPr>
                <w:sz w:val="24"/>
              </w:rPr>
              <w:t>4</w:t>
            </w:r>
          </w:p>
        </w:tc>
        <w:tc>
          <w:tcPr>
            <w:tcW w:w="2241" w:type="dxa"/>
            <w:tcBorders>
              <w:top w:val="nil"/>
              <w:left w:val="nil"/>
              <w:bottom w:val="single" w:sz="8" w:space="0" w:color="auto"/>
              <w:right w:val="single" w:sz="8" w:space="0" w:color="auto"/>
            </w:tcBorders>
            <w:shd w:val="clear" w:color="auto" w:fill="auto"/>
            <w:noWrap/>
            <w:vAlign w:val="center"/>
            <w:hideMark/>
          </w:tcPr>
          <w:p w14:paraId="508B0B54" w14:textId="48B947FF" w:rsidR="00E23695" w:rsidRPr="00042862" w:rsidRDefault="00E23695" w:rsidP="00E23695">
            <w:pPr>
              <w:spacing w:before="0" w:after="0" w:line="240" w:lineRule="auto"/>
              <w:ind w:firstLine="0"/>
              <w:jc w:val="left"/>
              <w:rPr>
                <w:sz w:val="24"/>
              </w:rPr>
            </w:pPr>
            <w:r w:rsidRPr="00042862">
              <w:rPr>
                <w:sz w:val="24"/>
              </w:rPr>
              <w:t>Cần Thơ</w:t>
            </w:r>
          </w:p>
        </w:tc>
        <w:tc>
          <w:tcPr>
            <w:tcW w:w="1315" w:type="dxa"/>
            <w:tcBorders>
              <w:top w:val="nil"/>
              <w:left w:val="nil"/>
              <w:bottom w:val="single" w:sz="8" w:space="0" w:color="auto"/>
              <w:right w:val="single" w:sz="8" w:space="0" w:color="auto"/>
            </w:tcBorders>
            <w:shd w:val="clear" w:color="auto" w:fill="auto"/>
            <w:noWrap/>
            <w:vAlign w:val="center"/>
            <w:hideMark/>
          </w:tcPr>
          <w:p w14:paraId="013E6877" w14:textId="0855C064" w:rsidR="00E23695" w:rsidRPr="00042862" w:rsidRDefault="00E23695" w:rsidP="00E23695">
            <w:pPr>
              <w:spacing w:before="0" w:after="0" w:line="240" w:lineRule="auto"/>
              <w:ind w:firstLine="0"/>
              <w:jc w:val="right"/>
              <w:rPr>
                <w:sz w:val="24"/>
              </w:rPr>
            </w:pPr>
            <w:r w:rsidRPr="00042862">
              <w:rPr>
                <w:sz w:val="24"/>
              </w:rPr>
              <w:t>78,63</w:t>
            </w:r>
          </w:p>
        </w:tc>
        <w:tc>
          <w:tcPr>
            <w:tcW w:w="1315" w:type="dxa"/>
            <w:tcBorders>
              <w:top w:val="nil"/>
              <w:left w:val="nil"/>
              <w:bottom w:val="single" w:sz="8" w:space="0" w:color="auto"/>
              <w:right w:val="single" w:sz="8" w:space="0" w:color="auto"/>
            </w:tcBorders>
            <w:shd w:val="clear" w:color="auto" w:fill="auto"/>
            <w:noWrap/>
            <w:vAlign w:val="center"/>
            <w:hideMark/>
          </w:tcPr>
          <w:p w14:paraId="523A53A1" w14:textId="2C2AEDC8" w:rsidR="00E23695" w:rsidRPr="00042862" w:rsidRDefault="00E23695" w:rsidP="00E23695">
            <w:pPr>
              <w:spacing w:before="0" w:after="0" w:line="240" w:lineRule="auto"/>
              <w:ind w:firstLine="0"/>
              <w:jc w:val="right"/>
              <w:rPr>
                <w:sz w:val="24"/>
              </w:rPr>
            </w:pPr>
            <w:r w:rsidRPr="00042862">
              <w:rPr>
                <w:sz w:val="24"/>
              </w:rPr>
              <w:t>77,82</w:t>
            </w:r>
          </w:p>
        </w:tc>
        <w:tc>
          <w:tcPr>
            <w:tcW w:w="970" w:type="dxa"/>
            <w:tcBorders>
              <w:top w:val="nil"/>
              <w:left w:val="nil"/>
              <w:bottom w:val="single" w:sz="8" w:space="0" w:color="auto"/>
              <w:right w:val="single" w:sz="8" w:space="0" w:color="auto"/>
            </w:tcBorders>
            <w:shd w:val="clear" w:color="auto" w:fill="auto"/>
            <w:noWrap/>
            <w:vAlign w:val="center"/>
            <w:hideMark/>
          </w:tcPr>
          <w:p w14:paraId="22A71C63" w14:textId="0630FCB1" w:rsidR="00E23695" w:rsidRPr="00042862" w:rsidRDefault="00E23695" w:rsidP="00E23695">
            <w:pPr>
              <w:spacing w:before="0" w:after="0" w:line="240" w:lineRule="auto"/>
              <w:ind w:firstLine="0"/>
              <w:jc w:val="right"/>
              <w:rPr>
                <w:sz w:val="24"/>
              </w:rPr>
            </w:pPr>
            <w:r w:rsidRPr="00042862">
              <w:rPr>
                <w:sz w:val="24"/>
              </w:rPr>
              <w:t>-0,81</w:t>
            </w:r>
          </w:p>
        </w:tc>
        <w:tc>
          <w:tcPr>
            <w:tcW w:w="970" w:type="dxa"/>
            <w:tcBorders>
              <w:top w:val="nil"/>
              <w:left w:val="nil"/>
              <w:bottom w:val="single" w:sz="8" w:space="0" w:color="auto"/>
              <w:right w:val="single" w:sz="8" w:space="0" w:color="auto"/>
            </w:tcBorders>
            <w:shd w:val="clear" w:color="auto" w:fill="auto"/>
            <w:noWrap/>
            <w:vAlign w:val="center"/>
            <w:hideMark/>
          </w:tcPr>
          <w:p w14:paraId="7FF8B92F" w14:textId="5698A6FF" w:rsidR="00E23695" w:rsidRPr="00042862" w:rsidRDefault="00E23695" w:rsidP="00E23695">
            <w:pPr>
              <w:spacing w:before="0" w:after="0" w:line="240" w:lineRule="auto"/>
              <w:ind w:firstLine="0"/>
              <w:jc w:val="right"/>
              <w:rPr>
                <w:sz w:val="24"/>
              </w:rPr>
            </w:pPr>
            <w:r w:rsidRPr="00042862">
              <w:rPr>
                <w:sz w:val="24"/>
              </w:rPr>
              <w:t>33,73</w:t>
            </w:r>
          </w:p>
        </w:tc>
        <w:tc>
          <w:tcPr>
            <w:tcW w:w="1147" w:type="dxa"/>
            <w:tcBorders>
              <w:top w:val="nil"/>
              <w:left w:val="nil"/>
              <w:bottom w:val="single" w:sz="8" w:space="0" w:color="auto"/>
              <w:right w:val="single" w:sz="8" w:space="0" w:color="auto"/>
            </w:tcBorders>
            <w:shd w:val="clear" w:color="auto" w:fill="auto"/>
            <w:noWrap/>
            <w:vAlign w:val="center"/>
            <w:hideMark/>
          </w:tcPr>
          <w:p w14:paraId="03E53B43" w14:textId="1DAD6663" w:rsidR="00E23695" w:rsidRPr="00042862" w:rsidRDefault="00E23695" w:rsidP="00E23695">
            <w:pPr>
              <w:spacing w:before="0" w:after="0" w:line="240" w:lineRule="auto"/>
              <w:ind w:firstLine="0"/>
              <w:jc w:val="right"/>
              <w:rPr>
                <w:sz w:val="24"/>
              </w:rPr>
            </w:pPr>
            <w:r w:rsidRPr="00042862">
              <w:rPr>
                <w:sz w:val="24"/>
              </w:rPr>
              <w:t>76,23</w:t>
            </w:r>
          </w:p>
        </w:tc>
        <w:tc>
          <w:tcPr>
            <w:tcW w:w="1134" w:type="dxa"/>
            <w:tcBorders>
              <w:top w:val="nil"/>
              <w:left w:val="nil"/>
              <w:bottom w:val="single" w:sz="8" w:space="0" w:color="auto"/>
              <w:right w:val="single" w:sz="8" w:space="0" w:color="auto"/>
            </w:tcBorders>
            <w:shd w:val="clear" w:color="auto" w:fill="auto"/>
            <w:noWrap/>
            <w:vAlign w:val="center"/>
            <w:hideMark/>
          </w:tcPr>
          <w:p w14:paraId="0C1F1E22" w14:textId="7A096C21" w:rsidR="00E23695" w:rsidRPr="00042862" w:rsidRDefault="00E23695" w:rsidP="00E23695">
            <w:pPr>
              <w:spacing w:before="0" w:after="0" w:line="240" w:lineRule="auto"/>
              <w:ind w:firstLine="0"/>
              <w:jc w:val="right"/>
              <w:rPr>
                <w:sz w:val="24"/>
              </w:rPr>
            </w:pPr>
            <w:r w:rsidRPr="00042862">
              <w:rPr>
                <w:sz w:val="24"/>
              </w:rPr>
              <w:t>75,72</w:t>
            </w:r>
          </w:p>
        </w:tc>
        <w:tc>
          <w:tcPr>
            <w:tcW w:w="1418" w:type="dxa"/>
            <w:tcBorders>
              <w:top w:val="nil"/>
              <w:left w:val="nil"/>
              <w:bottom w:val="single" w:sz="8" w:space="0" w:color="auto"/>
              <w:right w:val="single" w:sz="8" w:space="0" w:color="auto"/>
            </w:tcBorders>
            <w:shd w:val="clear" w:color="auto" w:fill="auto"/>
            <w:noWrap/>
            <w:vAlign w:val="center"/>
            <w:hideMark/>
          </w:tcPr>
          <w:p w14:paraId="20D3B8F3" w14:textId="7187C37F" w:rsidR="00E23695" w:rsidRPr="00042862" w:rsidRDefault="00E23695" w:rsidP="00E23695">
            <w:pPr>
              <w:spacing w:before="0" w:after="0" w:line="240" w:lineRule="auto"/>
              <w:ind w:firstLine="0"/>
              <w:jc w:val="right"/>
              <w:rPr>
                <w:sz w:val="24"/>
              </w:rPr>
            </w:pPr>
            <w:r w:rsidRPr="00042862">
              <w:rPr>
                <w:sz w:val="24"/>
              </w:rPr>
              <w:t>-0,50</w:t>
            </w:r>
          </w:p>
        </w:tc>
      </w:tr>
      <w:tr w:rsidR="00042862" w:rsidRPr="00042862" w14:paraId="4CC9F022"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23A1FBF1" w14:textId="77777777" w:rsidR="00E23695" w:rsidRPr="00042862" w:rsidRDefault="00E23695" w:rsidP="00E23695">
            <w:pPr>
              <w:spacing w:before="0" w:after="0" w:line="240" w:lineRule="auto"/>
              <w:ind w:firstLine="0"/>
              <w:jc w:val="center"/>
              <w:rPr>
                <w:sz w:val="24"/>
              </w:rPr>
            </w:pPr>
            <w:r w:rsidRPr="00042862">
              <w:rPr>
                <w:sz w:val="24"/>
              </w:rPr>
              <w:t>5</w:t>
            </w:r>
          </w:p>
        </w:tc>
        <w:tc>
          <w:tcPr>
            <w:tcW w:w="2241" w:type="dxa"/>
            <w:tcBorders>
              <w:top w:val="nil"/>
              <w:left w:val="nil"/>
              <w:bottom w:val="single" w:sz="8" w:space="0" w:color="auto"/>
              <w:right w:val="single" w:sz="8" w:space="0" w:color="auto"/>
            </w:tcBorders>
            <w:shd w:val="clear" w:color="auto" w:fill="auto"/>
            <w:noWrap/>
            <w:vAlign w:val="center"/>
            <w:hideMark/>
          </w:tcPr>
          <w:p w14:paraId="184B1802" w14:textId="6EE3D27D" w:rsidR="00E23695" w:rsidRPr="00042862" w:rsidRDefault="00E23695" w:rsidP="00E23695">
            <w:pPr>
              <w:spacing w:before="0" w:after="0" w:line="240" w:lineRule="auto"/>
              <w:ind w:firstLine="0"/>
              <w:jc w:val="left"/>
              <w:rPr>
                <w:sz w:val="24"/>
              </w:rPr>
            </w:pPr>
            <w:r w:rsidRPr="00042862">
              <w:rPr>
                <w:sz w:val="24"/>
              </w:rPr>
              <w:t>Hậu Giang</w:t>
            </w:r>
          </w:p>
        </w:tc>
        <w:tc>
          <w:tcPr>
            <w:tcW w:w="1315" w:type="dxa"/>
            <w:tcBorders>
              <w:top w:val="nil"/>
              <w:left w:val="nil"/>
              <w:bottom w:val="single" w:sz="8" w:space="0" w:color="auto"/>
              <w:right w:val="single" w:sz="8" w:space="0" w:color="auto"/>
            </w:tcBorders>
            <w:shd w:val="clear" w:color="auto" w:fill="auto"/>
            <w:noWrap/>
            <w:vAlign w:val="center"/>
            <w:hideMark/>
          </w:tcPr>
          <w:p w14:paraId="13E4B4D5" w14:textId="12ACBC15" w:rsidR="00E23695" w:rsidRPr="00042862" w:rsidRDefault="00E23695" w:rsidP="00E23695">
            <w:pPr>
              <w:spacing w:before="0" w:after="0" w:line="240" w:lineRule="auto"/>
              <w:ind w:firstLine="0"/>
              <w:jc w:val="right"/>
              <w:rPr>
                <w:sz w:val="24"/>
              </w:rPr>
            </w:pPr>
            <w:r w:rsidRPr="00042862">
              <w:rPr>
                <w:sz w:val="24"/>
              </w:rPr>
              <w:t>78,91</w:t>
            </w:r>
          </w:p>
        </w:tc>
        <w:tc>
          <w:tcPr>
            <w:tcW w:w="1315" w:type="dxa"/>
            <w:tcBorders>
              <w:top w:val="nil"/>
              <w:left w:val="nil"/>
              <w:bottom w:val="single" w:sz="8" w:space="0" w:color="auto"/>
              <w:right w:val="single" w:sz="8" w:space="0" w:color="auto"/>
            </w:tcBorders>
            <w:shd w:val="clear" w:color="auto" w:fill="auto"/>
            <w:noWrap/>
            <w:vAlign w:val="center"/>
            <w:hideMark/>
          </w:tcPr>
          <w:p w14:paraId="47FA1A62" w14:textId="3F62F21D" w:rsidR="00E23695" w:rsidRPr="00042862" w:rsidRDefault="00E23695" w:rsidP="00E23695">
            <w:pPr>
              <w:spacing w:before="0" w:after="0" w:line="240" w:lineRule="auto"/>
              <w:ind w:firstLine="0"/>
              <w:jc w:val="right"/>
              <w:rPr>
                <w:sz w:val="24"/>
              </w:rPr>
            </w:pPr>
            <w:r w:rsidRPr="00042862">
              <w:rPr>
                <w:sz w:val="24"/>
              </w:rPr>
              <w:t>78,35</w:t>
            </w:r>
          </w:p>
        </w:tc>
        <w:tc>
          <w:tcPr>
            <w:tcW w:w="970" w:type="dxa"/>
            <w:tcBorders>
              <w:top w:val="nil"/>
              <w:left w:val="nil"/>
              <w:bottom w:val="single" w:sz="8" w:space="0" w:color="auto"/>
              <w:right w:val="single" w:sz="8" w:space="0" w:color="auto"/>
            </w:tcBorders>
            <w:shd w:val="clear" w:color="auto" w:fill="auto"/>
            <w:noWrap/>
            <w:vAlign w:val="center"/>
            <w:hideMark/>
          </w:tcPr>
          <w:p w14:paraId="60D2F49F" w14:textId="5DFFDE82" w:rsidR="00E23695" w:rsidRPr="00042862" w:rsidRDefault="00E23695" w:rsidP="00E23695">
            <w:pPr>
              <w:spacing w:before="0" w:after="0" w:line="240" w:lineRule="auto"/>
              <w:ind w:firstLine="0"/>
              <w:jc w:val="right"/>
              <w:rPr>
                <w:sz w:val="24"/>
              </w:rPr>
            </w:pPr>
            <w:r w:rsidRPr="00042862">
              <w:rPr>
                <w:sz w:val="24"/>
              </w:rPr>
              <w:t>-0,56</w:t>
            </w:r>
          </w:p>
        </w:tc>
        <w:tc>
          <w:tcPr>
            <w:tcW w:w="970" w:type="dxa"/>
            <w:tcBorders>
              <w:top w:val="nil"/>
              <w:left w:val="nil"/>
              <w:bottom w:val="single" w:sz="8" w:space="0" w:color="auto"/>
              <w:right w:val="single" w:sz="8" w:space="0" w:color="auto"/>
            </w:tcBorders>
            <w:shd w:val="clear" w:color="auto" w:fill="auto"/>
            <w:noWrap/>
            <w:vAlign w:val="center"/>
            <w:hideMark/>
          </w:tcPr>
          <w:p w14:paraId="17FF5B7E" w14:textId="1D22BFB7" w:rsidR="00E23695" w:rsidRPr="00042862" w:rsidRDefault="00E23695" w:rsidP="00E23695">
            <w:pPr>
              <w:spacing w:before="0" w:after="0" w:line="240" w:lineRule="auto"/>
              <w:ind w:firstLine="0"/>
              <w:jc w:val="right"/>
              <w:rPr>
                <w:sz w:val="24"/>
              </w:rPr>
            </w:pPr>
            <w:r w:rsidRPr="00042862">
              <w:rPr>
                <w:sz w:val="24"/>
              </w:rPr>
              <w:t>22,81</w:t>
            </w:r>
          </w:p>
        </w:tc>
        <w:tc>
          <w:tcPr>
            <w:tcW w:w="1147" w:type="dxa"/>
            <w:tcBorders>
              <w:top w:val="nil"/>
              <w:left w:val="nil"/>
              <w:bottom w:val="single" w:sz="8" w:space="0" w:color="auto"/>
              <w:right w:val="single" w:sz="8" w:space="0" w:color="auto"/>
            </w:tcBorders>
            <w:shd w:val="clear" w:color="auto" w:fill="auto"/>
            <w:noWrap/>
            <w:vAlign w:val="center"/>
            <w:hideMark/>
          </w:tcPr>
          <w:p w14:paraId="3A65C18C" w14:textId="7886C1B2" w:rsidR="00E23695" w:rsidRPr="00042862" w:rsidRDefault="00E23695" w:rsidP="00E23695">
            <w:pPr>
              <w:spacing w:before="0" w:after="0" w:line="240" w:lineRule="auto"/>
              <w:ind w:firstLine="0"/>
              <w:jc w:val="right"/>
              <w:rPr>
                <w:sz w:val="24"/>
              </w:rPr>
            </w:pPr>
            <w:r w:rsidRPr="00042862">
              <w:rPr>
                <w:sz w:val="24"/>
              </w:rPr>
              <w:t>76,44</w:t>
            </w:r>
          </w:p>
        </w:tc>
        <w:tc>
          <w:tcPr>
            <w:tcW w:w="1134" w:type="dxa"/>
            <w:tcBorders>
              <w:top w:val="nil"/>
              <w:left w:val="nil"/>
              <w:bottom w:val="single" w:sz="8" w:space="0" w:color="auto"/>
              <w:right w:val="single" w:sz="8" w:space="0" w:color="auto"/>
            </w:tcBorders>
            <w:shd w:val="clear" w:color="auto" w:fill="auto"/>
            <w:noWrap/>
            <w:vAlign w:val="center"/>
            <w:hideMark/>
          </w:tcPr>
          <w:p w14:paraId="6CBEEA5A" w14:textId="77171616" w:rsidR="00E23695" w:rsidRPr="00042862" w:rsidRDefault="00E23695" w:rsidP="00E23695">
            <w:pPr>
              <w:spacing w:before="0" w:after="0" w:line="240" w:lineRule="auto"/>
              <w:ind w:firstLine="0"/>
              <w:jc w:val="right"/>
              <w:rPr>
                <w:sz w:val="24"/>
              </w:rPr>
            </w:pPr>
            <w:r w:rsidRPr="00042862">
              <w:rPr>
                <w:sz w:val="24"/>
              </w:rPr>
              <w:t>76,12</w:t>
            </w:r>
          </w:p>
        </w:tc>
        <w:tc>
          <w:tcPr>
            <w:tcW w:w="1418" w:type="dxa"/>
            <w:tcBorders>
              <w:top w:val="nil"/>
              <w:left w:val="nil"/>
              <w:bottom w:val="single" w:sz="8" w:space="0" w:color="auto"/>
              <w:right w:val="single" w:sz="8" w:space="0" w:color="auto"/>
            </w:tcBorders>
            <w:shd w:val="clear" w:color="auto" w:fill="auto"/>
            <w:noWrap/>
            <w:vAlign w:val="center"/>
            <w:hideMark/>
          </w:tcPr>
          <w:p w14:paraId="73317E5F" w14:textId="52F0C31D" w:rsidR="00E23695" w:rsidRPr="00042862" w:rsidRDefault="00E23695" w:rsidP="00E23695">
            <w:pPr>
              <w:spacing w:before="0" w:after="0" w:line="240" w:lineRule="auto"/>
              <w:ind w:firstLine="0"/>
              <w:jc w:val="right"/>
              <w:rPr>
                <w:sz w:val="24"/>
              </w:rPr>
            </w:pPr>
            <w:r w:rsidRPr="00042862">
              <w:rPr>
                <w:sz w:val="24"/>
              </w:rPr>
              <w:t>-0,32</w:t>
            </w:r>
          </w:p>
        </w:tc>
      </w:tr>
      <w:tr w:rsidR="00042862" w:rsidRPr="00042862" w14:paraId="49FCC96F" w14:textId="77777777" w:rsidTr="002C3ADB">
        <w:trPr>
          <w:trHeight w:hRule="exact" w:val="312"/>
          <w:jc w:val="center"/>
        </w:trPr>
        <w:tc>
          <w:tcPr>
            <w:tcW w:w="679" w:type="dxa"/>
            <w:tcBorders>
              <w:top w:val="nil"/>
              <w:left w:val="single" w:sz="8" w:space="0" w:color="auto"/>
              <w:bottom w:val="single" w:sz="8" w:space="0" w:color="auto"/>
              <w:right w:val="single" w:sz="8" w:space="0" w:color="auto"/>
            </w:tcBorders>
            <w:shd w:val="clear" w:color="auto" w:fill="auto"/>
            <w:noWrap/>
            <w:vAlign w:val="center"/>
            <w:hideMark/>
          </w:tcPr>
          <w:p w14:paraId="7A0E184C" w14:textId="77777777" w:rsidR="00E23695" w:rsidRPr="00042862" w:rsidRDefault="00E23695" w:rsidP="00E23695">
            <w:pPr>
              <w:spacing w:before="0" w:after="0" w:line="240" w:lineRule="auto"/>
              <w:ind w:firstLine="0"/>
              <w:jc w:val="center"/>
              <w:rPr>
                <w:sz w:val="24"/>
              </w:rPr>
            </w:pPr>
            <w:r w:rsidRPr="00042862">
              <w:rPr>
                <w:sz w:val="24"/>
              </w:rPr>
              <w:t>6</w:t>
            </w:r>
          </w:p>
        </w:tc>
        <w:tc>
          <w:tcPr>
            <w:tcW w:w="2241" w:type="dxa"/>
            <w:tcBorders>
              <w:top w:val="nil"/>
              <w:left w:val="nil"/>
              <w:bottom w:val="single" w:sz="8" w:space="0" w:color="auto"/>
              <w:right w:val="single" w:sz="8" w:space="0" w:color="auto"/>
            </w:tcBorders>
            <w:shd w:val="clear" w:color="auto" w:fill="auto"/>
            <w:noWrap/>
            <w:vAlign w:val="center"/>
            <w:hideMark/>
          </w:tcPr>
          <w:p w14:paraId="09C7148C" w14:textId="184C5858" w:rsidR="00E23695" w:rsidRPr="00042862" w:rsidRDefault="00E23695" w:rsidP="00E23695">
            <w:pPr>
              <w:spacing w:before="0" w:after="0" w:line="240" w:lineRule="auto"/>
              <w:ind w:firstLine="0"/>
              <w:jc w:val="left"/>
              <w:rPr>
                <w:sz w:val="24"/>
              </w:rPr>
            </w:pPr>
            <w:r w:rsidRPr="00042862">
              <w:rPr>
                <w:sz w:val="24"/>
              </w:rPr>
              <w:t>Cà Mau</w:t>
            </w:r>
          </w:p>
        </w:tc>
        <w:tc>
          <w:tcPr>
            <w:tcW w:w="1315" w:type="dxa"/>
            <w:tcBorders>
              <w:top w:val="nil"/>
              <w:left w:val="nil"/>
              <w:bottom w:val="single" w:sz="8" w:space="0" w:color="auto"/>
              <w:right w:val="single" w:sz="8" w:space="0" w:color="auto"/>
            </w:tcBorders>
            <w:shd w:val="clear" w:color="auto" w:fill="auto"/>
            <w:noWrap/>
            <w:vAlign w:val="center"/>
            <w:hideMark/>
          </w:tcPr>
          <w:p w14:paraId="356BF8EE" w14:textId="59C399AD" w:rsidR="00E23695" w:rsidRPr="00042862" w:rsidRDefault="00E23695" w:rsidP="00E23695">
            <w:pPr>
              <w:spacing w:before="0" w:after="0" w:line="240" w:lineRule="auto"/>
              <w:ind w:firstLine="0"/>
              <w:jc w:val="right"/>
              <w:rPr>
                <w:sz w:val="24"/>
              </w:rPr>
            </w:pPr>
            <w:r w:rsidRPr="00042862">
              <w:rPr>
                <w:sz w:val="24"/>
              </w:rPr>
              <w:t>95,55</w:t>
            </w:r>
          </w:p>
        </w:tc>
        <w:tc>
          <w:tcPr>
            <w:tcW w:w="1315" w:type="dxa"/>
            <w:tcBorders>
              <w:top w:val="nil"/>
              <w:left w:val="nil"/>
              <w:bottom w:val="single" w:sz="8" w:space="0" w:color="auto"/>
              <w:right w:val="single" w:sz="8" w:space="0" w:color="auto"/>
            </w:tcBorders>
            <w:shd w:val="clear" w:color="auto" w:fill="auto"/>
            <w:noWrap/>
            <w:vAlign w:val="center"/>
            <w:hideMark/>
          </w:tcPr>
          <w:p w14:paraId="0A399389" w14:textId="43B8FA25" w:rsidR="00E23695" w:rsidRPr="00042862" w:rsidRDefault="00E23695" w:rsidP="00E23695">
            <w:pPr>
              <w:spacing w:before="0" w:after="0" w:line="240" w:lineRule="auto"/>
              <w:ind w:firstLine="0"/>
              <w:jc w:val="right"/>
              <w:rPr>
                <w:sz w:val="24"/>
              </w:rPr>
            </w:pPr>
            <w:r w:rsidRPr="00042862">
              <w:rPr>
                <w:sz w:val="24"/>
              </w:rPr>
              <w:t>95,36</w:t>
            </w:r>
          </w:p>
        </w:tc>
        <w:tc>
          <w:tcPr>
            <w:tcW w:w="970" w:type="dxa"/>
            <w:tcBorders>
              <w:top w:val="nil"/>
              <w:left w:val="nil"/>
              <w:bottom w:val="single" w:sz="8" w:space="0" w:color="auto"/>
              <w:right w:val="single" w:sz="8" w:space="0" w:color="auto"/>
            </w:tcBorders>
            <w:shd w:val="clear" w:color="auto" w:fill="auto"/>
            <w:noWrap/>
            <w:vAlign w:val="center"/>
            <w:hideMark/>
          </w:tcPr>
          <w:p w14:paraId="5DDDB6C6" w14:textId="6C5F302C" w:rsidR="00E23695" w:rsidRPr="00042862" w:rsidRDefault="00E23695" w:rsidP="00E23695">
            <w:pPr>
              <w:spacing w:before="0" w:after="0" w:line="240" w:lineRule="auto"/>
              <w:ind w:firstLine="0"/>
              <w:jc w:val="right"/>
              <w:rPr>
                <w:sz w:val="24"/>
              </w:rPr>
            </w:pPr>
            <w:r w:rsidRPr="00042862">
              <w:rPr>
                <w:sz w:val="24"/>
              </w:rPr>
              <w:t>-0,19</w:t>
            </w:r>
          </w:p>
        </w:tc>
        <w:tc>
          <w:tcPr>
            <w:tcW w:w="970" w:type="dxa"/>
            <w:tcBorders>
              <w:top w:val="nil"/>
              <w:left w:val="nil"/>
              <w:bottom w:val="single" w:sz="8" w:space="0" w:color="auto"/>
              <w:right w:val="single" w:sz="8" w:space="0" w:color="auto"/>
            </w:tcBorders>
            <w:shd w:val="clear" w:color="auto" w:fill="auto"/>
            <w:noWrap/>
            <w:vAlign w:val="center"/>
            <w:hideMark/>
          </w:tcPr>
          <w:p w14:paraId="1DB9B920" w14:textId="072E2858" w:rsidR="00E23695" w:rsidRPr="00042862" w:rsidRDefault="00E23695" w:rsidP="00E23695">
            <w:pPr>
              <w:spacing w:before="0" w:after="0" w:line="240" w:lineRule="auto"/>
              <w:ind w:firstLine="0"/>
              <w:jc w:val="right"/>
              <w:rPr>
                <w:sz w:val="24"/>
              </w:rPr>
            </w:pPr>
            <w:r w:rsidRPr="00042862">
              <w:rPr>
                <w:sz w:val="24"/>
              </w:rPr>
              <w:t>3,63</w:t>
            </w:r>
          </w:p>
        </w:tc>
        <w:tc>
          <w:tcPr>
            <w:tcW w:w="1147" w:type="dxa"/>
            <w:tcBorders>
              <w:top w:val="nil"/>
              <w:left w:val="nil"/>
              <w:bottom w:val="single" w:sz="8" w:space="0" w:color="auto"/>
              <w:right w:val="single" w:sz="8" w:space="0" w:color="auto"/>
            </w:tcBorders>
            <w:shd w:val="clear" w:color="auto" w:fill="auto"/>
            <w:noWrap/>
            <w:vAlign w:val="center"/>
            <w:hideMark/>
          </w:tcPr>
          <w:p w14:paraId="78FFC961" w14:textId="58E032E3" w:rsidR="00E23695" w:rsidRPr="00042862" w:rsidRDefault="00E23695" w:rsidP="00E23695">
            <w:pPr>
              <w:spacing w:before="0" w:after="0" w:line="240" w:lineRule="auto"/>
              <w:ind w:firstLine="0"/>
              <w:jc w:val="right"/>
              <w:rPr>
                <w:sz w:val="24"/>
              </w:rPr>
            </w:pPr>
            <w:r w:rsidRPr="00042862">
              <w:rPr>
                <w:sz w:val="24"/>
              </w:rPr>
              <w:t>90,25</w:t>
            </w:r>
          </w:p>
        </w:tc>
        <w:tc>
          <w:tcPr>
            <w:tcW w:w="1134" w:type="dxa"/>
            <w:tcBorders>
              <w:top w:val="nil"/>
              <w:left w:val="nil"/>
              <w:bottom w:val="single" w:sz="8" w:space="0" w:color="auto"/>
              <w:right w:val="single" w:sz="8" w:space="0" w:color="auto"/>
            </w:tcBorders>
            <w:shd w:val="clear" w:color="auto" w:fill="auto"/>
            <w:noWrap/>
            <w:vAlign w:val="center"/>
            <w:hideMark/>
          </w:tcPr>
          <w:p w14:paraId="07DD7664" w14:textId="0E9960C2" w:rsidR="00E23695" w:rsidRPr="00042862" w:rsidRDefault="00E23695" w:rsidP="00E23695">
            <w:pPr>
              <w:spacing w:before="0" w:after="0" w:line="240" w:lineRule="auto"/>
              <w:ind w:firstLine="0"/>
              <w:jc w:val="right"/>
              <w:rPr>
                <w:sz w:val="24"/>
              </w:rPr>
            </w:pPr>
            <w:r w:rsidRPr="00042862">
              <w:rPr>
                <w:sz w:val="24"/>
              </w:rPr>
              <w:t>88,57</w:t>
            </w:r>
          </w:p>
        </w:tc>
        <w:tc>
          <w:tcPr>
            <w:tcW w:w="1418" w:type="dxa"/>
            <w:tcBorders>
              <w:top w:val="nil"/>
              <w:left w:val="nil"/>
              <w:bottom w:val="single" w:sz="8" w:space="0" w:color="auto"/>
              <w:right w:val="single" w:sz="8" w:space="0" w:color="auto"/>
            </w:tcBorders>
            <w:shd w:val="clear" w:color="auto" w:fill="auto"/>
            <w:noWrap/>
            <w:vAlign w:val="center"/>
            <w:hideMark/>
          </w:tcPr>
          <w:p w14:paraId="5613A063" w14:textId="7D4D45CD" w:rsidR="00E23695" w:rsidRPr="00042862" w:rsidRDefault="00E23695" w:rsidP="00E23695">
            <w:pPr>
              <w:spacing w:before="0" w:after="0" w:line="240" w:lineRule="auto"/>
              <w:ind w:firstLine="0"/>
              <w:jc w:val="right"/>
              <w:rPr>
                <w:sz w:val="24"/>
              </w:rPr>
            </w:pPr>
            <w:r w:rsidRPr="00042862">
              <w:rPr>
                <w:sz w:val="24"/>
              </w:rPr>
              <w:t>-1,67</w:t>
            </w:r>
          </w:p>
        </w:tc>
      </w:tr>
    </w:tbl>
    <w:p w14:paraId="01C88E81"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060FA2EA" w14:textId="77777777" w:rsidR="008F0ACB" w:rsidRPr="00042862" w:rsidRDefault="008F0ACB" w:rsidP="008F0ACB">
      <w:pPr>
        <w:rPr>
          <w:spacing w:val="-6"/>
          <w:u w:val="single"/>
        </w:rPr>
      </w:pPr>
      <w:r w:rsidRPr="00042862">
        <w:rPr>
          <w:spacing w:val="-6"/>
          <w:u w:val="single"/>
        </w:rPr>
        <w:lastRenderedPageBreak/>
        <w:t>Trong đó đối với chỉ tiêu đất chuyên trồng lúa nước:</w:t>
      </w:r>
    </w:p>
    <w:p w14:paraId="20E99965" w14:textId="6D52C2CA" w:rsidR="008F0ACB" w:rsidRPr="00042862" w:rsidRDefault="008F0ACB" w:rsidP="008F0ACB">
      <w:pPr>
        <w:rPr>
          <w:spacing w:val="-6"/>
        </w:rPr>
      </w:pPr>
      <w:r w:rsidRPr="00042862">
        <w:rPr>
          <w:spacing w:val="-6"/>
        </w:rPr>
        <w:t>- Có 3</w:t>
      </w:r>
      <w:r w:rsidR="00B162BD" w:rsidRPr="00042862">
        <w:rPr>
          <w:spacing w:val="-6"/>
        </w:rPr>
        <w:t>7</w:t>
      </w:r>
      <w:r w:rsidRPr="00042862">
        <w:rPr>
          <w:spacing w:val="-6"/>
        </w:rPr>
        <w:t xml:space="preserve"> tỉnh đề nghị điều chỉnh giảm chỉ tiêu đất chuyên trồng lúa nước với tổng diện tích giảm là </w:t>
      </w:r>
      <w:r w:rsidR="00184A40" w:rsidRPr="00042862">
        <w:rPr>
          <w:spacing w:val="-6"/>
        </w:rPr>
        <w:t>111,83</w:t>
      </w:r>
      <w:r w:rsidRPr="00042862">
        <w:rPr>
          <w:spacing w:val="-6"/>
        </w:rPr>
        <w:t xml:space="preserve"> nghìn ha; tập trung nhiều ở tỉnh Hòa Bình (3,60 nghìn ha); Bắc Giang (3,76 nghìn ha); Vĩnh Phúc (4,82 nghìn ha); Bắc Ninh (6,36 nghìn ha); Hải Dương </w:t>
      </w:r>
      <w:r w:rsidR="00184A40" w:rsidRPr="00042862">
        <w:rPr>
          <w:spacing w:val="-6"/>
        </w:rPr>
        <w:t>(</w:t>
      </w:r>
      <w:r w:rsidRPr="00042862">
        <w:rPr>
          <w:spacing w:val="-6"/>
        </w:rPr>
        <w:t>6,03 nghìn ha</w:t>
      </w:r>
      <w:r w:rsidR="00184A40" w:rsidRPr="00042862">
        <w:rPr>
          <w:spacing w:val="-6"/>
        </w:rPr>
        <w:t>)</w:t>
      </w:r>
      <w:r w:rsidRPr="00042862">
        <w:rPr>
          <w:spacing w:val="-6"/>
        </w:rPr>
        <w:t xml:space="preserve">; Hưng Yên (11,72 nghìn ha); Nam Định (17,01 nghìn ha); Thái Bình (4,47 nghìn ha); Thanh Hóa (9,71 nghìn ha); Nghệ An (6,10 nghìn ha); Quảng Ngãi (3,93 nghìn ha); TP. Hồ Chí Minh (3,37 nghìn ha); Đồng Tháp (3,96 nghìn ha); </w:t>
      </w:r>
      <w:r w:rsidR="00161414" w:rsidRPr="00042862">
        <w:rPr>
          <w:spacing w:val="-6"/>
        </w:rPr>
        <w:t>Bạc Liêu</w:t>
      </w:r>
      <w:r w:rsidRPr="00042862">
        <w:rPr>
          <w:spacing w:val="-6"/>
        </w:rPr>
        <w:t xml:space="preserve"> (</w:t>
      </w:r>
      <w:r w:rsidR="00161414" w:rsidRPr="00042862">
        <w:rPr>
          <w:spacing w:val="-6"/>
        </w:rPr>
        <w:t>2,81</w:t>
      </w:r>
      <w:r w:rsidRPr="00042862">
        <w:rPr>
          <w:spacing w:val="-6"/>
        </w:rPr>
        <w:t xml:space="preserve"> nghìn ha); Cà Mau (2,87 nghìn ha),…</w:t>
      </w:r>
    </w:p>
    <w:p w14:paraId="3CAE6C82" w14:textId="77777777" w:rsidR="008F0ACB" w:rsidRPr="00042862" w:rsidRDefault="008F0ACB" w:rsidP="008F0ACB">
      <w:pPr>
        <w:rPr>
          <w:spacing w:val="-6"/>
        </w:rPr>
      </w:pPr>
      <w:r w:rsidRPr="00042862">
        <w:rPr>
          <w:spacing w:val="-6"/>
        </w:rPr>
        <w:t>- Có 2 tỉnh đề nghị điều chỉnh tăng chỉ tiêu đất chuyên trồng lúa nước với tổng diện tích tăng là 0,10 nghìn ha là tỉnh Hà Tĩnh (tăng 0,06 nghìn ha) và tỉnh Đắk Nông (0,04 nghìn ha).</w:t>
      </w:r>
    </w:p>
    <w:p w14:paraId="0A8583FF" w14:textId="63134CDC" w:rsidR="008F0ACB" w:rsidRPr="00042862" w:rsidRDefault="008F0ACB" w:rsidP="008F0ACB">
      <w:r w:rsidRPr="00042862">
        <w:t>Tổng hợp nhu cầu của các địa phương đến năm 2025 đất chuyên trồng lúa nước còn 2.</w:t>
      </w:r>
      <w:r w:rsidR="00161414" w:rsidRPr="00042862">
        <w:t>756,97</w:t>
      </w:r>
      <w:r w:rsidRPr="00042862">
        <w:t xml:space="preserve"> nghìn ha, giảm thêm </w:t>
      </w:r>
      <w:r w:rsidR="00161414" w:rsidRPr="00042862">
        <w:t>111,73</w:t>
      </w:r>
      <w:r w:rsidRPr="00042862">
        <w:t xml:space="preserve"> nghìn ha so với chỉ tiêu được Quốc hội phê duyệt. </w:t>
      </w:r>
    </w:p>
    <w:p w14:paraId="3F257174" w14:textId="77777777" w:rsidR="008F0ACB" w:rsidRPr="00042862" w:rsidRDefault="008F0ACB" w:rsidP="00C64BA5">
      <w:pPr>
        <w:pStyle w:val="Bng"/>
      </w:pPr>
      <w:r w:rsidRPr="00042862">
        <w:t>Tổng hợp các tỉnh có đề xuất điều chỉnh thay đổi chỉ tiêu đất chuyên trồng lúa nước đến năm 2025</w:t>
      </w:r>
    </w:p>
    <w:p w14:paraId="1A7E423D"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910" w:type="dxa"/>
        <w:jc w:val="center"/>
        <w:tblLook w:val="04A0" w:firstRow="1" w:lastRow="0" w:firstColumn="1" w:lastColumn="0" w:noHBand="0" w:noVBand="1"/>
      </w:tblPr>
      <w:tblGrid>
        <w:gridCol w:w="684"/>
        <w:gridCol w:w="2120"/>
        <w:gridCol w:w="1326"/>
        <w:gridCol w:w="1326"/>
        <w:gridCol w:w="978"/>
        <w:gridCol w:w="978"/>
        <w:gridCol w:w="1326"/>
        <w:gridCol w:w="1056"/>
        <w:gridCol w:w="1118"/>
      </w:tblGrid>
      <w:tr w:rsidR="00042862" w:rsidRPr="00042862" w14:paraId="71A46944" w14:textId="77777777" w:rsidTr="002C3ADB">
        <w:trPr>
          <w:trHeight w:val="619"/>
          <w:tblHeader/>
          <w:jc w:val="center"/>
        </w:trPr>
        <w:tc>
          <w:tcPr>
            <w:tcW w:w="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BFE27E"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60EEC9"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3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B58E54"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3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22095A" w14:textId="48DC1C48" w:rsidR="008F0ACB" w:rsidRPr="00042862" w:rsidRDefault="008F0ACB" w:rsidP="00957593">
            <w:pPr>
              <w:spacing w:before="0" w:after="0" w:line="240" w:lineRule="auto"/>
              <w:ind w:firstLine="0"/>
              <w:jc w:val="center"/>
              <w:rPr>
                <w:b/>
                <w:bCs/>
                <w:sz w:val="24"/>
              </w:rPr>
            </w:pPr>
            <w:r w:rsidRPr="00042862">
              <w:rPr>
                <w:b/>
                <w:bCs/>
                <w:sz w:val="24"/>
              </w:rPr>
              <w:t>Hiện trạng năm 202</w:t>
            </w:r>
            <w:r w:rsidR="00957593" w:rsidRPr="00042862">
              <w:rPr>
                <w:b/>
                <w:bCs/>
                <w:sz w:val="24"/>
              </w:rPr>
              <w:t>3</w:t>
            </w:r>
          </w:p>
        </w:tc>
        <w:tc>
          <w:tcPr>
            <w:tcW w:w="1956" w:type="dxa"/>
            <w:gridSpan w:val="2"/>
            <w:tcBorders>
              <w:top w:val="single" w:sz="8" w:space="0" w:color="auto"/>
              <w:left w:val="nil"/>
              <w:bottom w:val="single" w:sz="8" w:space="0" w:color="auto"/>
              <w:right w:val="single" w:sz="8" w:space="0" w:color="000000"/>
            </w:tcBorders>
            <w:shd w:val="clear" w:color="auto" w:fill="auto"/>
            <w:vAlign w:val="center"/>
            <w:hideMark/>
          </w:tcPr>
          <w:p w14:paraId="71CD9D8E" w14:textId="12560504" w:rsidR="008F0ACB" w:rsidRPr="00042862" w:rsidRDefault="008F0ACB" w:rsidP="00957593">
            <w:pPr>
              <w:spacing w:before="0" w:after="0" w:line="240" w:lineRule="auto"/>
              <w:ind w:firstLine="0"/>
              <w:jc w:val="center"/>
              <w:rPr>
                <w:b/>
                <w:bCs/>
                <w:sz w:val="24"/>
              </w:rPr>
            </w:pPr>
            <w:r w:rsidRPr="00042862">
              <w:rPr>
                <w:b/>
                <w:bCs/>
                <w:sz w:val="24"/>
              </w:rPr>
              <w:t>Kết quả thực hiện đến năm 202</w:t>
            </w:r>
            <w:r w:rsidR="00957593" w:rsidRPr="00042862">
              <w:rPr>
                <w:b/>
                <w:bCs/>
                <w:sz w:val="24"/>
              </w:rPr>
              <w:t>3</w:t>
            </w:r>
          </w:p>
        </w:tc>
        <w:tc>
          <w:tcPr>
            <w:tcW w:w="13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2244F2"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BBFB90"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1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AEA2B3"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0715E644" w14:textId="77777777" w:rsidTr="002C3ADB">
        <w:trPr>
          <w:trHeight w:val="1061"/>
          <w:jc w:val="center"/>
        </w:trPr>
        <w:tc>
          <w:tcPr>
            <w:tcW w:w="684" w:type="dxa"/>
            <w:vMerge/>
            <w:tcBorders>
              <w:top w:val="single" w:sz="8" w:space="0" w:color="auto"/>
              <w:left w:val="single" w:sz="8" w:space="0" w:color="auto"/>
              <w:bottom w:val="single" w:sz="8" w:space="0" w:color="000000"/>
              <w:right w:val="single" w:sz="8" w:space="0" w:color="auto"/>
            </w:tcBorders>
            <w:vAlign w:val="center"/>
            <w:hideMark/>
          </w:tcPr>
          <w:p w14:paraId="4B675767" w14:textId="77777777" w:rsidR="008F0ACB" w:rsidRPr="00042862" w:rsidRDefault="008F0ACB" w:rsidP="00F67BB0">
            <w:pPr>
              <w:spacing w:before="0" w:after="0" w:line="240" w:lineRule="auto"/>
              <w:ind w:firstLine="0"/>
              <w:jc w:val="left"/>
              <w:rPr>
                <w:b/>
                <w:bCs/>
                <w:sz w:val="24"/>
              </w:rPr>
            </w:pPr>
          </w:p>
        </w:tc>
        <w:tc>
          <w:tcPr>
            <w:tcW w:w="2120" w:type="dxa"/>
            <w:vMerge/>
            <w:tcBorders>
              <w:top w:val="single" w:sz="8" w:space="0" w:color="auto"/>
              <w:left w:val="single" w:sz="8" w:space="0" w:color="auto"/>
              <w:bottom w:val="single" w:sz="8" w:space="0" w:color="000000"/>
              <w:right w:val="single" w:sz="8" w:space="0" w:color="auto"/>
            </w:tcBorders>
            <w:vAlign w:val="center"/>
            <w:hideMark/>
          </w:tcPr>
          <w:p w14:paraId="5690F471" w14:textId="77777777" w:rsidR="008F0ACB" w:rsidRPr="00042862" w:rsidRDefault="008F0ACB" w:rsidP="00F67BB0">
            <w:pPr>
              <w:spacing w:before="0" w:after="0" w:line="240" w:lineRule="auto"/>
              <w:ind w:firstLine="0"/>
              <w:jc w:val="left"/>
              <w:rPr>
                <w:b/>
                <w:bCs/>
                <w:sz w:val="24"/>
              </w:rPr>
            </w:pPr>
          </w:p>
        </w:tc>
        <w:tc>
          <w:tcPr>
            <w:tcW w:w="1326" w:type="dxa"/>
            <w:vMerge/>
            <w:tcBorders>
              <w:top w:val="single" w:sz="8" w:space="0" w:color="auto"/>
              <w:left w:val="single" w:sz="8" w:space="0" w:color="auto"/>
              <w:bottom w:val="single" w:sz="8" w:space="0" w:color="000000"/>
              <w:right w:val="single" w:sz="8" w:space="0" w:color="auto"/>
            </w:tcBorders>
            <w:vAlign w:val="center"/>
            <w:hideMark/>
          </w:tcPr>
          <w:p w14:paraId="11FE6DB8" w14:textId="77777777" w:rsidR="008F0ACB" w:rsidRPr="00042862" w:rsidRDefault="008F0ACB" w:rsidP="00F67BB0">
            <w:pPr>
              <w:spacing w:before="0" w:after="0" w:line="240" w:lineRule="auto"/>
              <w:ind w:firstLine="0"/>
              <w:jc w:val="left"/>
              <w:rPr>
                <w:b/>
                <w:bCs/>
                <w:sz w:val="24"/>
              </w:rPr>
            </w:pPr>
          </w:p>
        </w:tc>
        <w:tc>
          <w:tcPr>
            <w:tcW w:w="1326" w:type="dxa"/>
            <w:vMerge/>
            <w:tcBorders>
              <w:top w:val="single" w:sz="8" w:space="0" w:color="auto"/>
              <w:left w:val="single" w:sz="8" w:space="0" w:color="auto"/>
              <w:bottom w:val="single" w:sz="8" w:space="0" w:color="000000"/>
              <w:right w:val="single" w:sz="8" w:space="0" w:color="auto"/>
            </w:tcBorders>
            <w:vAlign w:val="center"/>
            <w:hideMark/>
          </w:tcPr>
          <w:p w14:paraId="68C3D713" w14:textId="77777777" w:rsidR="008F0ACB" w:rsidRPr="00042862" w:rsidRDefault="008F0ACB" w:rsidP="00F67BB0">
            <w:pPr>
              <w:spacing w:before="0" w:after="0" w:line="240" w:lineRule="auto"/>
              <w:ind w:firstLine="0"/>
              <w:jc w:val="left"/>
              <w:rPr>
                <w:b/>
                <w:bCs/>
                <w:sz w:val="24"/>
              </w:rPr>
            </w:pPr>
          </w:p>
        </w:tc>
        <w:tc>
          <w:tcPr>
            <w:tcW w:w="978" w:type="dxa"/>
            <w:tcBorders>
              <w:top w:val="nil"/>
              <w:left w:val="nil"/>
              <w:bottom w:val="single" w:sz="8" w:space="0" w:color="auto"/>
              <w:right w:val="single" w:sz="8" w:space="0" w:color="auto"/>
            </w:tcBorders>
            <w:shd w:val="clear" w:color="auto" w:fill="auto"/>
            <w:vAlign w:val="center"/>
            <w:hideMark/>
          </w:tcPr>
          <w:p w14:paraId="3C1EECB0"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78" w:type="dxa"/>
            <w:tcBorders>
              <w:top w:val="nil"/>
              <w:left w:val="nil"/>
              <w:bottom w:val="single" w:sz="8" w:space="0" w:color="auto"/>
              <w:right w:val="single" w:sz="8" w:space="0" w:color="auto"/>
            </w:tcBorders>
            <w:shd w:val="clear" w:color="auto" w:fill="auto"/>
            <w:vAlign w:val="center"/>
            <w:hideMark/>
          </w:tcPr>
          <w:p w14:paraId="096AEE4A"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326" w:type="dxa"/>
            <w:vMerge/>
            <w:tcBorders>
              <w:top w:val="single" w:sz="8" w:space="0" w:color="auto"/>
              <w:left w:val="single" w:sz="8" w:space="0" w:color="auto"/>
              <w:bottom w:val="single" w:sz="8" w:space="0" w:color="000000"/>
              <w:right w:val="single" w:sz="8" w:space="0" w:color="auto"/>
            </w:tcBorders>
            <w:vAlign w:val="center"/>
            <w:hideMark/>
          </w:tcPr>
          <w:p w14:paraId="664431E5" w14:textId="77777777" w:rsidR="008F0ACB" w:rsidRPr="00042862" w:rsidRDefault="008F0ACB" w:rsidP="00F67BB0">
            <w:pPr>
              <w:spacing w:before="0" w:after="0" w:line="240" w:lineRule="auto"/>
              <w:ind w:firstLine="0"/>
              <w:jc w:val="left"/>
              <w:rPr>
                <w:b/>
                <w:bCs/>
                <w:sz w:val="24"/>
              </w:rPr>
            </w:pPr>
          </w:p>
        </w:tc>
        <w:tc>
          <w:tcPr>
            <w:tcW w:w="1054" w:type="dxa"/>
            <w:vMerge/>
            <w:tcBorders>
              <w:top w:val="single" w:sz="8" w:space="0" w:color="auto"/>
              <w:left w:val="single" w:sz="8" w:space="0" w:color="auto"/>
              <w:bottom w:val="single" w:sz="8" w:space="0" w:color="000000"/>
              <w:right w:val="single" w:sz="8" w:space="0" w:color="auto"/>
            </w:tcBorders>
            <w:vAlign w:val="center"/>
            <w:hideMark/>
          </w:tcPr>
          <w:p w14:paraId="613B140D" w14:textId="77777777" w:rsidR="008F0ACB" w:rsidRPr="00042862" w:rsidRDefault="008F0ACB" w:rsidP="00F67BB0">
            <w:pPr>
              <w:spacing w:before="0" w:after="0" w:line="240" w:lineRule="auto"/>
              <w:ind w:firstLine="0"/>
              <w:jc w:val="left"/>
              <w:rPr>
                <w:b/>
                <w:bCs/>
                <w:sz w:val="24"/>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14:paraId="327D2C36" w14:textId="77777777" w:rsidR="008F0ACB" w:rsidRPr="00042862" w:rsidRDefault="008F0ACB" w:rsidP="00F67BB0">
            <w:pPr>
              <w:spacing w:before="0" w:after="0" w:line="240" w:lineRule="auto"/>
              <w:ind w:firstLine="0"/>
              <w:jc w:val="left"/>
              <w:rPr>
                <w:b/>
                <w:bCs/>
                <w:sz w:val="24"/>
              </w:rPr>
            </w:pPr>
          </w:p>
        </w:tc>
      </w:tr>
      <w:tr w:rsidR="00042862" w:rsidRPr="00042862" w14:paraId="4D4E0B28" w14:textId="77777777" w:rsidTr="002C3ADB">
        <w:trPr>
          <w:trHeight w:val="30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6E2F7F97" w14:textId="77777777" w:rsidR="006A778F" w:rsidRPr="00042862" w:rsidRDefault="006A778F" w:rsidP="006A778F">
            <w:pPr>
              <w:spacing w:before="0" w:after="0" w:line="240" w:lineRule="auto"/>
              <w:ind w:firstLine="0"/>
              <w:jc w:val="center"/>
              <w:rPr>
                <w:b/>
                <w:bCs/>
                <w:sz w:val="24"/>
              </w:rPr>
            </w:pPr>
          </w:p>
        </w:tc>
        <w:tc>
          <w:tcPr>
            <w:tcW w:w="2120" w:type="dxa"/>
            <w:tcBorders>
              <w:top w:val="nil"/>
              <w:left w:val="nil"/>
              <w:bottom w:val="single" w:sz="8" w:space="0" w:color="auto"/>
              <w:right w:val="single" w:sz="8" w:space="0" w:color="auto"/>
            </w:tcBorders>
            <w:shd w:val="clear" w:color="auto" w:fill="auto"/>
            <w:noWrap/>
            <w:vAlign w:val="center"/>
            <w:hideMark/>
          </w:tcPr>
          <w:p w14:paraId="2F3EA93C" w14:textId="61F05419" w:rsidR="006A778F" w:rsidRPr="00042862" w:rsidRDefault="006A778F" w:rsidP="006A778F">
            <w:pPr>
              <w:spacing w:before="0" w:after="0" w:line="240" w:lineRule="auto"/>
              <w:ind w:firstLine="0"/>
              <w:jc w:val="left"/>
              <w:rPr>
                <w:b/>
                <w:bCs/>
                <w:sz w:val="24"/>
              </w:rPr>
            </w:pPr>
            <w:r w:rsidRPr="00042862">
              <w:rPr>
                <w:b/>
                <w:bCs/>
                <w:sz w:val="24"/>
              </w:rPr>
              <w:t>CẢ NƯỚC</w:t>
            </w:r>
          </w:p>
        </w:tc>
        <w:tc>
          <w:tcPr>
            <w:tcW w:w="1326" w:type="dxa"/>
            <w:tcBorders>
              <w:top w:val="nil"/>
              <w:left w:val="nil"/>
              <w:bottom w:val="single" w:sz="8" w:space="0" w:color="auto"/>
              <w:right w:val="single" w:sz="8" w:space="0" w:color="auto"/>
            </w:tcBorders>
            <w:shd w:val="clear" w:color="auto" w:fill="auto"/>
            <w:noWrap/>
            <w:vAlign w:val="center"/>
            <w:hideMark/>
          </w:tcPr>
          <w:p w14:paraId="11EF337F" w14:textId="53E17CA9" w:rsidR="006A778F" w:rsidRPr="00042862" w:rsidRDefault="006A778F" w:rsidP="006A778F">
            <w:pPr>
              <w:spacing w:before="0" w:after="0" w:line="240" w:lineRule="auto"/>
              <w:ind w:firstLine="0"/>
              <w:jc w:val="right"/>
              <w:rPr>
                <w:b/>
                <w:bCs/>
                <w:sz w:val="24"/>
              </w:rPr>
            </w:pPr>
            <w:r w:rsidRPr="00042862">
              <w:rPr>
                <w:b/>
                <w:bCs/>
                <w:sz w:val="24"/>
              </w:rPr>
              <w:t>3.199,55</w:t>
            </w:r>
          </w:p>
        </w:tc>
        <w:tc>
          <w:tcPr>
            <w:tcW w:w="1326" w:type="dxa"/>
            <w:tcBorders>
              <w:top w:val="nil"/>
              <w:left w:val="nil"/>
              <w:bottom w:val="single" w:sz="8" w:space="0" w:color="auto"/>
              <w:right w:val="single" w:sz="8" w:space="0" w:color="auto"/>
            </w:tcBorders>
            <w:shd w:val="clear" w:color="auto" w:fill="auto"/>
            <w:noWrap/>
            <w:vAlign w:val="center"/>
            <w:hideMark/>
          </w:tcPr>
          <w:p w14:paraId="20975AAB" w14:textId="7CE7B111" w:rsidR="006A778F" w:rsidRPr="00042862" w:rsidRDefault="006A778F" w:rsidP="006A778F">
            <w:pPr>
              <w:spacing w:before="0" w:after="0" w:line="240" w:lineRule="auto"/>
              <w:ind w:firstLine="0"/>
              <w:jc w:val="right"/>
              <w:rPr>
                <w:b/>
                <w:bCs/>
                <w:sz w:val="24"/>
              </w:rPr>
            </w:pPr>
            <w:r w:rsidRPr="00042862">
              <w:rPr>
                <w:b/>
                <w:bCs/>
                <w:sz w:val="24"/>
              </w:rPr>
              <w:t>3.165,97</w:t>
            </w:r>
          </w:p>
        </w:tc>
        <w:tc>
          <w:tcPr>
            <w:tcW w:w="978" w:type="dxa"/>
            <w:tcBorders>
              <w:top w:val="nil"/>
              <w:left w:val="nil"/>
              <w:bottom w:val="single" w:sz="8" w:space="0" w:color="auto"/>
              <w:right w:val="single" w:sz="8" w:space="0" w:color="auto"/>
            </w:tcBorders>
            <w:shd w:val="clear" w:color="auto" w:fill="auto"/>
            <w:noWrap/>
            <w:vAlign w:val="center"/>
            <w:hideMark/>
          </w:tcPr>
          <w:p w14:paraId="697E0931" w14:textId="6C683842" w:rsidR="006A778F" w:rsidRPr="00042862" w:rsidRDefault="006A778F" w:rsidP="006A778F">
            <w:pPr>
              <w:spacing w:before="0" w:after="0" w:line="240" w:lineRule="auto"/>
              <w:ind w:firstLine="0"/>
              <w:jc w:val="right"/>
              <w:rPr>
                <w:b/>
                <w:bCs/>
                <w:sz w:val="24"/>
              </w:rPr>
            </w:pPr>
            <w:r w:rsidRPr="00042862">
              <w:rPr>
                <w:b/>
                <w:bCs/>
                <w:sz w:val="24"/>
              </w:rPr>
              <w:t>-33,58</w:t>
            </w:r>
          </w:p>
        </w:tc>
        <w:tc>
          <w:tcPr>
            <w:tcW w:w="978" w:type="dxa"/>
            <w:tcBorders>
              <w:top w:val="nil"/>
              <w:left w:val="nil"/>
              <w:bottom w:val="single" w:sz="8" w:space="0" w:color="auto"/>
              <w:right w:val="single" w:sz="8" w:space="0" w:color="auto"/>
            </w:tcBorders>
            <w:shd w:val="clear" w:color="auto" w:fill="auto"/>
            <w:noWrap/>
            <w:vAlign w:val="center"/>
            <w:hideMark/>
          </w:tcPr>
          <w:p w14:paraId="23338A0C" w14:textId="2FAA9F8F" w:rsidR="006A778F" w:rsidRPr="00042862" w:rsidRDefault="006A778F" w:rsidP="006A778F">
            <w:pPr>
              <w:spacing w:before="0" w:after="0" w:line="240" w:lineRule="auto"/>
              <w:ind w:firstLine="0"/>
              <w:jc w:val="right"/>
              <w:rPr>
                <w:b/>
                <w:bCs/>
                <w:sz w:val="24"/>
              </w:rPr>
            </w:pPr>
            <w:r w:rsidRPr="00042862">
              <w:rPr>
                <w:b/>
                <w:bCs/>
                <w:sz w:val="24"/>
              </w:rPr>
              <w:t>29,56</w:t>
            </w:r>
          </w:p>
        </w:tc>
        <w:tc>
          <w:tcPr>
            <w:tcW w:w="1326" w:type="dxa"/>
            <w:tcBorders>
              <w:top w:val="nil"/>
              <w:left w:val="nil"/>
              <w:bottom w:val="single" w:sz="8" w:space="0" w:color="auto"/>
              <w:right w:val="single" w:sz="8" w:space="0" w:color="auto"/>
            </w:tcBorders>
            <w:shd w:val="clear" w:color="auto" w:fill="auto"/>
            <w:noWrap/>
            <w:vAlign w:val="center"/>
            <w:hideMark/>
          </w:tcPr>
          <w:p w14:paraId="0B43C1C2" w14:textId="11D640D1" w:rsidR="006A778F" w:rsidRPr="00042862" w:rsidRDefault="006A778F" w:rsidP="006A778F">
            <w:pPr>
              <w:spacing w:before="0" w:after="0" w:line="240" w:lineRule="auto"/>
              <w:ind w:firstLine="0"/>
              <w:jc w:val="right"/>
              <w:rPr>
                <w:b/>
                <w:bCs/>
                <w:sz w:val="24"/>
              </w:rPr>
            </w:pPr>
            <w:r w:rsidRPr="00042862">
              <w:rPr>
                <w:b/>
                <w:bCs/>
                <w:sz w:val="24"/>
              </w:rPr>
              <w:t>3.085,95</w:t>
            </w:r>
          </w:p>
        </w:tc>
        <w:tc>
          <w:tcPr>
            <w:tcW w:w="1054" w:type="dxa"/>
            <w:tcBorders>
              <w:top w:val="nil"/>
              <w:left w:val="nil"/>
              <w:bottom w:val="single" w:sz="8" w:space="0" w:color="auto"/>
              <w:right w:val="single" w:sz="8" w:space="0" w:color="auto"/>
            </w:tcBorders>
            <w:shd w:val="clear" w:color="auto" w:fill="auto"/>
            <w:noWrap/>
            <w:vAlign w:val="center"/>
            <w:hideMark/>
          </w:tcPr>
          <w:p w14:paraId="416CE952" w14:textId="73CE7560" w:rsidR="006A778F" w:rsidRPr="00042862" w:rsidRDefault="006A778F" w:rsidP="006A778F">
            <w:pPr>
              <w:spacing w:before="0" w:after="0" w:line="240" w:lineRule="auto"/>
              <w:ind w:firstLine="0"/>
              <w:jc w:val="right"/>
              <w:rPr>
                <w:b/>
                <w:bCs/>
                <w:sz w:val="24"/>
              </w:rPr>
            </w:pPr>
            <w:r w:rsidRPr="00042862">
              <w:rPr>
                <w:b/>
                <w:bCs/>
                <w:sz w:val="24"/>
              </w:rPr>
              <w:t>2.756,97</w:t>
            </w:r>
          </w:p>
        </w:tc>
        <w:tc>
          <w:tcPr>
            <w:tcW w:w="1118" w:type="dxa"/>
            <w:tcBorders>
              <w:top w:val="nil"/>
              <w:left w:val="nil"/>
              <w:bottom w:val="single" w:sz="8" w:space="0" w:color="auto"/>
              <w:right w:val="single" w:sz="8" w:space="0" w:color="auto"/>
            </w:tcBorders>
            <w:shd w:val="clear" w:color="auto" w:fill="auto"/>
            <w:noWrap/>
            <w:vAlign w:val="center"/>
            <w:hideMark/>
          </w:tcPr>
          <w:p w14:paraId="0A3FD153" w14:textId="29FE9BB4" w:rsidR="006A778F" w:rsidRPr="00042862" w:rsidRDefault="006A778F" w:rsidP="006A778F">
            <w:pPr>
              <w:spacing w:before="0" w:after="0" w:line="240" w:lineRule="auto"/>
              <w:ind w:firstLine="0"/>
              <w:jc w:val="right"/>
              <w:rPr>
                <w:b/>
                <w:bCs/>
                <w:sz w:val="24"/>
              </w:rPr>
            </w:pPr>
            <w:r w:rsidRPr="00042862">
              <w:rPr>
                <w:b/>
                <w:bCs/>
                <w:sz w:val="24"/>
              </w:rPr>
              <w:t>-111,73</w:t>
            </w:r>
          </w:p>
        </w:tc>
      </w:tr>
      <w:tr w:rsidR="00042862" w:rsidRPr="00042862" w14:paraId="62ADD82F" w14:textId="77777777" w:rsidTr="002C3ADB">
        <w:trPr>
          <w:trHeight w:val="30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460EEB9A" w14:textId="77777777" w:rsidR="006A778F" w:rsidRPr="00042862" w:rsidRDefault="006A778F" w:rsidP="006A778F">
            <w:pPr>
              <w:spacing w:before="0" w:after="0" w:line="240" w:lineRule="auto"/>
              <w:ind w:firstLine="0"/>
              <w:jc w:val="center"/>
              <w:rPr>
                <w:b/>
                <w:bCs/>
                <w:sz w:val="24"/>
              </w:rPr>
            </w:pPr>
            <w:r w:rsidRPr="00042862">
              <w:rPr>
                <w:b/>
                <w:bCs/>
                <w:sz w:val="24"/>
              </w:rPr>
              <w:t>I</w:t>
            </w:r>
          </w:p>
        </w:tc>
        <w:tc>
          <w:tcPr>
            <w:tcW w:w="2120" w:type="dxa"/>
            <w:tcBorders>
              <w:top w:val="nil"/>
              <w:left w:val="nil"/>
              <w:bottom w:val="single" w:sz="8" w:space="0" w:color="auto"/>
              <w:right w:val="single" w:sz="8" w:space="0" w:color="auto"/>
            </w:tcBorders>
            <w:shd w:val="clear" w:color="auto" w:fill="auto"/>
            <w:noWrap/>
            <w:vAlign w:val="center"/>
            <w:hideMark/>
          </w:tcPr>
          <w:p w14:paraId="45714644" w14:textId="557E0E1A" w:rsidR="006A778F" w:rsidRPr="00042862" w:rsidRDefault="006A778F" w:rsidP="006A778F">
            <w:pPr>
              <w:spacing w:before="0" w:after="0" w:line="240" w:lineRule="auto"/>
              <w:ind w:firstLine="0"/>
              <w:jc w:val="left"/>
              <w:rPr>
                <w:b/>
                <w:bCs/>
                <w:sz w:val="24"/>
              </w:rPr>
            </w:pPr>
            <w:r w:rsidRPr="00042862">
              <w:rPr>
                <w:b/>
                <w:bCs/>
                <w:sz w:val="24"/>
              </w:rPr>
              <w:t>Vùng Trung du miền núi phía Bắc</w:t>
            </w:r>
          </w:p>
        </w:tc>
        <w:tc>
          <w:tcPr>
            <w:tcW w:w="1326" w:type="dxa"/>
            <w:tcBorders>
              <w:top w:val="nil"/>
              <w:left w:val="nil"/>
              <w:bottom w:val="single" w:sz="8" w:space="0" w:color="auto"/>
              <w:right w:val="single" w:sz="8" w:space="0" w:color="auto"/>
            </w:tcBorders>
            <w:shd w:val="clear" w:color="auto" w:fill="auto"/>
            <w:noWrap/>
            <w:vAlign w:val="center"/>
            <w:hideMark/>
          </w:tcPr>
          <w:p w14:paraId="25A177F2" w14:textId="74F7487A" w:rsidR="006A778F" w:rsidRPr="00042862" w:rsidRDefault="006A778F" w:rsidP="006A778F">
            <w:pPr>
              <w:spacing w:before="0" w:after="0" w:line="240" w:lineRule="auto"/>
              <w:ind w:firstLine="0"/>
              <w:jc w:val="right"/>
              <w:rPr>
                <w:b/>
                <w:bCs/>
                <w:sz w:val="24"/>
              </w:rPr>
            </w:pPr>
            <w:r w:rsidRPr="00042862">
              <w:rPr>
                <w:b/>
                <w:bCs/>
                <w:sz w:val="24"/>
              </w:rPr>
              <w:t>275,15</w:t>
            </w:r>
          </w:p>
        </w:tc>
        <w:tc>
          <w:tcPr>
            <w:tcW w:w="1326" w:type="dxa"/>
            <w:tcBorders>
              <w:top w:val="nil"/>
              <w:left w:val="nil"/>
              <w:bottom w:val="single" w:sz="8" w:space="0" w:color="auto"/>
              <w:right w:val="single" w:sz="8" w:space="0" w:color="auto"/>
            </w:tcBorders>
            <w:shd w:val="clear" w:color="auto" w:fill="auto"/>
            <w:noWrap/>
            <w:vAlign w:val="center"/>
            <w:hideMark/>
          </w:tcPr>
          <w:p w14:paraId="3E833F34" w14:textId="38AE7427" w:rsidR="006A778F" w:rsidRPr="00042862" w:rsidRDefault="006A778F" w:rsidP="006A778F">
            <w:pPr>
              <w:spacing w:before="0" w:after="0" w:line="240" w:lineRule="auto"/>
              <w:ind w:firstLine="0"/>
              <w:jc w:val="right"/>
              <w:rPr>
                <w:b/>
                <w:bCs/>
                <w:sz w:val="24"/>
              </w:rPr>
            </w:pPr>
            <w:r w:rsidRPr="00042862">
              <w:rPr>
                <w:b/>
                <w:bCs/>
                <w:sz w:val="24"/>
              </w:rPr>
              <w:t>268,08</w:t>
            </w:r>
          </w:p>
        </w:tc>
        <w:tc>
          <w:tcPr>
            <w:tcW w:w="978" w:type="dxa"/>
            <w:tcBorders>
              <w:top w:val="nil"/>
              <w:left w:val="nil"/>
              <w:bottom w:val="single" w:sz="8" w:space="0" w:color="auto"/>
              <w:right w:val="single" w:sz="8" w:space="0" w:color="auto"/>
            </w:tcBorders>
            <w:shd w:val="clear" w:color="auto" w:fill="auto"/>
            <w:noWrap/>
            <w:vAlign w:val="center"/>
            <w:hideMark/>
          </w:tcPr>
          <w:p w14:paraId="4C1C81E3" w14:textId="10CF71AB" w:rsidR="006A778F" w:rsidRPr="00042862" w:rsidRDefault="006A778F" w:rsidP="006A778F">
            <w:pPr>
              <w:spacing w:before="0" w:after="0" w:line="240" w:lineRule="auto"/>
              <w:ind w:firstLine="0"/>
              <w:jc w:val="right"/>
              <w:rPr>
                <w:b/>
                <w:bCs/>
                <w:sz w:val="24"/>
              </w:rPr>
            </w:pPr>
            <w:r w:rsidRPr="00042862">
              <w:rPr>
                <w:b/>
                <w:bCs/>
                <w:sz w:val="24"/>
              </w:rPr>
              <w:t>-7,07</w:t>
            </w:r>
          </w:p>
        </w:tc>
        <w:tc>
          <w:tcPr>
            <w:tcW w:w="978" w:type="dxa"/>
            <w:tcBorders>
              <w:top w:val="nil"/>
              <w:left w:val="nil"/>
              <w:bottom w:val="single" w:sz="8" w:space="0" w:color="auto"/>
              <w:right w:val="single" w:sz="8" w:space="0" w:color="auto"/>
            </w:tcBorders>
            <w:shd w:val="clear" w:color="auto" w:fill="auto"/>
            <w:noWrap/>
            <w:vAlign w:val="center"/>
            <w:hideMark/>
          </w:tcPr>
          <w:p w14:paraId="7CAFACB1" w14:textId="5118FA78" w:rsidR="006A778F" w:rsidRPr="00042862" w:rsidRDefault="006A778F" w:rsidP="006A778F">
            <w:pPr>
              <w:spacing w:before="0" w:after="0" w:line="240" w:lineRule="auto"/>
              <w:ind w:firstLine="0"/>
              <w:jc w:val="right"/>
              <w:rPr>
                <w:b/>
                <w:bCs/>
                <w:sz w:val="24"/>
              </w:rPr>
            </w:pPr>
            <w:r w:rsidRPr="00042862">
              <w:rPr>
                <w:b/>
                <w:bCs/>
                <w:sz w:val="24"/>
              </w:rPr>
              <w:t>49,74</w:t>
            </w:r>
          </w:p>
        </w:tc>
        <w:tc>
          <w:tcPr>
            <w:tcW w:w="1326" w:type="dxa"/>
            <w:tcBorders>
              <w:top w:val="nil"/>
              <w:left w:val="nil"/>
              <w:bottom w:val="single" w:sz="8" w:space="0" w:color="auto"/>
              <w:right w:val="single" w:sz="8" w:space="0" w:color="auto"/>
            </w:tcBorders>
            <w:shd w:val="clear" w:color="auto" w:fill="auto"/>
            <w:noWrap/>
            <w:vAlign w:val="center"/>
            <w:hideMark/>
          </w:tcPr>
          <w:p w14:paraId="7A80EA39" w14:textId="2C31498E" w:rsidR="006A778F" w:rsidRPr="00042862" w:rsidRDefault="006A778F" w:rsidP="006A778F">
            <w:pPr>
              <w:spacing w:before="0" w:after="0" w:line="240" w:lineRule="auto"/>
              <w:ind w:firstLine="0"/>
              <w:jc w:val="right"/>
              <w:rPr>
                <w:b/>
                <w:bCs/>
                <w:sz w:val="24"/>
              </w:rPr>
            </w:pPr>
            <w:r w:rsidRPr="00042862">
              <w:rPr>
                <w:b/>
                <w:bCs/>
                <w:sz w:val="24"/>
              </w:rPr>
              <w:t>260,93</w:t>
            </w:r>
          </w:p>
        </w:tc>
        <w:tc>
          <w:tcPr>
            <w:tcW w:w="1054" w:type="dxa"/>
            <w:tcBorders>
              <w:top w:val="nil"/>
              <w:left w:val="nil"/>
              <w:bottom w:val="single" w:sz="8" w:space="0" w:color="auto"/>
              <w:right w:val="single" w:sz="8" w:space="0" w:color="auto"/>
            </w:tcBorders>
            <w:shd w:val="clear" w:color="auto" w:fill="auto"/>
            <w:noWrap/>
            <w:vAlign w:val="center"/>
            <w:hideMark/>
          </w:tcPr>
          <w:p w14:paraId="3EA68A83" w14:textId="1428B376" w:rsidR="006A778F" w:rsidRPr="00042862" w:rsidRDefault="006A778F" w:rsidP="006A778F">
            <w:pPr>
              <w:spacing w:before="0" w:after="0" w:line="240" w:lineRule="auto"/>
              <w:ind w:firstLine="0"/>
              <w:jc w:val="right"/>
              <w:rPr>
                <w:b/>
                <w:bCs/>
                <w:sz w:val="24"/>
              </w:rPr>
            </w:pPr>
            <w:r w:rsidRPr="00042862">
              <w:rPr>
                <w:b/>
                <w:bCs/>
                <w:sz w:val="24"/>
              </w:rPr>
              <w:t>175,96</w:t>
            </w:r>
          </w:p>
        </w:tc>
        <w:tc>
          <w:tcPr>
            <w:tcW w:w="1118" w:type="dxa"/>
            <w:tcBorders>
              <w:top w:val="nil"/>
              <w:left w:val="nil"/>
              <w:bottom w:val="single" w:sz="8" w:space="0" w:color="auto"/>
              <w:right w:val="single" w:sz="8" w:space="0" w:color="auto"/>
            </w:tcBorders>
            <w:shd w:val="clear" w:color="auto" w:fill="auto"/>
            <w:noWrap/>
            <w:vAlign w:val="center"/>
            <w:hideMark/>
          </w:tcPr>
          <w:p w14:paraId="161C9C88" w14:textId="67940691" w:rsidR="006A778F" w:rsidRPr="00042862" w:rsidRDefault="006A778F" w:rsidP="006A778F">
            <w:pPr>
              <w:spacing w:before="0" w:after="0" w:line="240" w:lineRule="auto"/>
              <w:ind w:firstLine="0"/>
              <w:jc w:val="right"/>
              <w:rPr>
                <w:b/>
                <w:bCs/>
                <w:sz w:val="24"/>
              </w:rPr>
            </w:pPr>
            <w:r w:rsidRPr="00042862">
              <w:rPr>
                <w:b/>
                <w:bCs/>
                <w:sz w:val="24"/>
              </w:rPr>
              <w:t>-8,23</w:t>
            </w:r>
          </w:p>
        </w:tc>
      </w:tr>
      <w:tr w:rsidR="00042862" w:rsidRPr="00042862" w14:paraId="778F0E70"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424B678E" w14:textId="77777777" w:rsidR="006A778F" w:rsidRPr="00042862" w:rsidRDefault="006A778F" w:rsidP="006A778F">
            <w:pPr>
              <w:spacing w:before="0" w:after="0" w:line="240" w:lineRule="auto"/>
              <w:ind w:firstLine="0"/>
              <w:jc w:val="center"/>
              <w:rPr>
                <w:sz w:val="24"/>
              </w:rPr>
            </w:pPr>
            <w:r w:rsidRPr="00042862">
              <w:rPr>
                <w:sz w:val="24"/>
              </w:rPr>
              <w:t>1</w:t>
            </w:r>
          </w:p>
        </w:tc>
        <w:tc>
          <w:tcPr>
            <w:tcW w:w="2120" w:type="dxa"/>
            <w:tcBorders>
              <w:top w:val="nil"/>
              <w:left w:val="nil"/>
              <w:bottom w:val="single" w:sz="8" w:space="0" w:color="auto"/>
              <w:right w:val="single" w:sz="8" w:space="0" w:color="auto"/>
            </w:tcBorders>
            <w:shd w:val="clear" w:color="auto" w:fill="auto"/>
            <w:noWrap/>
            <w:vAlign w:val="center"/>
            <w:hideMark/>
          </w:tcPr>
          <w:p w14:paraId="61D07C50" w14:textId="3312C7AE" w:rsidR="006A778F" w:rsidRPr="00042862" w:rsidRDefault="006A778F" w:rsidP="006A778F">
            <w:pPr>
              <w:spacing w:before="0" w:after="0" w:line="240" w:lineRule="auto"/>
              <w:ind w:firstLine="0"/>
              <w:jc w:val="left"/>
              <w:rPr>
                <w:sz w:val="24"/>
              </w:rPr>
            </w:pPr>
            <w:r w:rsidRPr="00042862">
              <w:rPr>
                <w:sz w:val="24"/>
              </w:rPr>
              <w:t>Sơn La</w:t>
            </w:r>
          </w:p>
        </w:tc>
        <w:tc>
          <w:tcPr>
            <w:tcW w:w="1326" w:type="dxa"/>
            <w:tcBorders>
              <w:top w:val="nil"/>
              <w:left w:val="nil"/>
              <w:bottom w:val="single" w:sz="8" w:space="0" w:color="auto"/>
              <w:right w:val="single" w:sz="8" w:space="0" w:color="auto"/>
            </w:tcBorders>
            <w:shd w:val="clear" w:color="auto" w:fill="auto"/>
            <w:noWrap/>
            <w:vAlign w:val="center"/>
            <w:hideMark/>
          </w:tcPr>
          <w:p w14:paraId="163DFF14" w14:textId="30547C59" w:rsidR="006A778F" w:rsidRPr="00042862" w:rsidRDefault="006A778F" w:rsidP="006A778F">
            <w:pPr>
              <w:spacing w:before="0" w:after="0" w:line="240" w:lineRule="auto"/>
              <w:ind w:firstLine="0"/>
              <w:jc w:val="right"/>
              <w:rPr>
                <w:sz w:val="24"/>
              </w:rPr>
            </w:pPr>
            <w:r w:rsidRPr="00042862">
              <w:rPr>
                <w:sz w:val="24"/>
              </w:rPr>
              <w:t>12,01</w:t>
            </w:r>
          </w:p>
        </w:tc>
        <w:tc>
          <w:tcPr>
            <w:tcW w:w="1326" w:type="dxa"/>
            <w:tcBorders>
              <w:top w:val="nil"/>
              <w:left w:val="nil"/>
              <w:bottom w:val="single" w:sz="8" w:space="0" w:color="auto"/>
              <w:right w:val="single" w:sz="8" w:space="0" w:color="auto"/>
            </w:tcBorders>
            <w:shd w:val="clear" w:color="auto" w:fill="auto"/>
            <w:noWrap/>
            <w:vAlign w:val="center"/>
            <w:hideMark/>
          </w:tcPr>
          <w:p w14:paraId="636F58F6" w14:textId="2A988CAE" w:rsidR="006A778F" w:rsidRPr="00042862" w:rsidRDefault="006A778F" w:rsidP="006A778F">
            <w:pPr>
              <w:spacing w:before="0" w:after="0" w:line="240" w:lineRule="auto"/>
              <w:ind w:firstLine="0"/>
              <w:jc w:val="right"/>
              <w:rPr>
                <w:sz w:val="24"/>
              </w:rPr>
            </w:pPr>
            <w:r w:rsidRPr="00042862">
              <w:rPr>
                <w:sz w:val="24"/>
              </w:rPr>
              <w:t>12,01</w:t>
            </w:r>
          </w:p>
        </w:tc>
        <w:tc>
          <w:tcPr>
            <w:tcW w:w="978" w:type="dxa"/>
            <w:tcBorders>
              <w:top w:val="nil"/>
              <w:left w:val="nil"/>
              <w:bottom w:val="single" w:sz="8" w:space="0" w:color="auto"/>
              <w:right w:val="single" w:sz="8" w:space="0" w:color="auto"/>
            </w:tcBorders>
            <w:shd w:val="clear" w:color="auto" w:fill="auto"/>
            <w:noWrap/>
            <w:vAlign w:val="center"/>
            <w:hideMark/>
          </w:tcPr>
          <w:p w14:paraId="41B4C622" w14:textId="3F64045E" w:rsidR="006A778F" w:rsidRPr="00042862" w:rsidRDefault="006A778F" w:rsidP="006A778F">
            <w:pPr>
              <w:spacing w:before="0" w:after="0" w:line="240" w:lineRule="auto"/>
              <w:ind w:firstLine="0"/>
              <w:jc w:val="right"/>
              <w:rPr>
                <w:sz w:val="24"/>
              </w:rPr>
            </w:pPr>
            <w:r w:rsidRPr="00042862">
              <w:rPr>
                <w:sz w:val="24"/>
              </w:rPr>
              <w:t>-0,01</w:t>
            </w:r>
          </w:p>
        </w:tc>
        <w:tc>
          <w:tcPr>
            <w:tcW w:w="978" w:type="dxa"/>
            <w:tcBorders>
              <w:top w:val="nil"/>
              <w:left w:val="nil"/>
              <w:bottom w:val="single" w:sz="8" w:space="0" w:color="auto"/>
              <w:right w:val="single" w:sz="8" w:space="0" w:color="auto"/>
            </w:tcBorders>
            <w:shd w:val="clear" w:color="auto" w:fill="auto"/>
            <w:noWrap/>
            <w:vAlign w:val="center"/>
            <w:hideMark/>
          </w:tcPr>
          <w:p w14:paraId="4F21EE5A" w14:textId="0BC87465" w:rsidR="006A778F" w:rsidRPr="00042862" w:rsidRDefault="006A778F" w:rsidP="006A778F">
            <w:pPr>
              <w:spacing w:before="0" w:after="0" w:line="240" w:lineRule="auto"/>
              <w:ind w:firstLine="0"/>
              <w:jc w:val="right"/>
              <w:rPr>
                <w:sz w:val="24"/>
              </w:rPr>
            </w:pPr>
            <w:r w:rsidRPr="00042862">
              <w:rPr>
                <w:sz w:val="24"/>
              </w:rPr>
              <w:t>-1,35</w:t>
            </w:r>
          </w:p>
        </w:tc>
        <w:tc>
          <w:tcPr>
            <w:tcW w:w="1326" w:type="dxa"/>
            <w:tcBorders>
              <w:top w:val="nil"/>
              <w:left w:val="nil"/>
              <w:bottom w:val="single" w:sz="8" w:space="0" w:color="auto"/>
              <w:right w:val="single" w:sz="8" w:space="0" w:color="auto"/>
            </w:tcBorders>
            <w:shd w:val="clear" w:color="auto" w:fill="auto"/>
            <w:noWrap/>
            <w:vAlign w:val="center"/>
            <w:hideMark/>
          </w:tcPr>
          <w:p w14:paraId="63C1D107" w14:textId="62CF74B3" w:rsidR="006A778F" w:rsidRPr="00042862" w:rsidRDefault="006A778F" w:rsidP="006A778F">
            <w:pPr>
              <w:spacing w:before="0" w:after="0" w:line="240" w:lineRule="auto"/>
              <w:ind w:firstLine="0"/>
              <w:jc w:val="right"/>
              <w:rPr>
                <w:sz w:val="24"/>
              </w:rPr>
            </w:pPr>
            <w:r w:rsidRPr="00042862">
              <w:rPr>
                <w:sz w:val="24"/>
              </w:rPr>
              <w:t>12,36</w:t>
            </w:r>
          </w:p>
        </w:tc>
        <w:tc>
          <w:tcPr>
            <w:tcW w:w="1054" w:type="dxa"/>
            <w:tcBorders>
              <w:top w:val="nil"/>
              <w:left w:val="nil"/>
              <w:bottom w:val="single" w:sz="8" w:space="0" w:color="auto"/>
              <w:right w:val="single" w:sz="8" w:space="0" w:color="auto"/>
            </w:tcBorders>
            <w:shd w:val="clear" w:color="auto" w:fill="auto"/>
            <w:noWrap/>
            <w:vAlign w:val="center"/>
            <w:hideMark/>
          </w:tcPr>
          <w:p w14:paraId="1D7CEDAF" w14:textId="2AECA98A" w:rsidR="006A778F" w:rsidRPr="00042862" w:rsidRDefault="006A778F" w:rsidP="006A778F">
            <w:pPr>
              <w:spacing w:before="0" w:after="0" w:line="240" w:lineRule="auto"/>
              <w:ind w:firstLine="0"/>
              <w:jc w:val="right"/>
              <w:rPr>
                <w:sz w:val="24"/>
              </w:rPr>
            </w:pPr>
            <w:r w:rsidRPr="00042862">
              <w:rPr>
                <w:sz w:val="24"/>
              </w:rPr>
              <w:t>12,33</w:t>
            </w:r>
          </w:p>
        </w:tc>
        <w:tc>
          <w:tcPr>
            <w:tcW w:w="1118" w:type="dxa"/>
            <w:tcBorders>
              <w:top w:val="nil"/>
              <w:left w:val="nil"/>
              <w:bottom w:val="single" w:sz="8" w:space="0" w:color="auto"/>
              <w:right w:val="single" w:sz="8" w:space="0" w:color="auto"/>
            </w:tcBorders>
            <w:shd w:val="clear" w:color="auto" w:fill="auto"/>
            <w:noWrap/>
            <w:vAlign w:val="center"/>
            <w:hideMark/>
          </w:tcPr>
          <w:p w14:paraId="5CB71AE1" w14:textId="711FFF3C" w:rsidR="006A778F" w:rsidRPr="00042862" w:rsidRDefault="006A778F" w:rsidP="006A778F">
            <w:pPr>
              <w:spacing w:before="0" w:after="0" w:line="240" w:lineRule="auto"/>
              <w:ind w:firstLine="0"/>
              <w:jc w:val="right"/>
              <w:rPr>
                <w:sz w:val="24"/>
              </w:rPr>
            </w:pPr>
            <w:r w:rsidRPr="00042862">
              <w:rPr>
                <w:sz w:val="24"/>
              </w:rPr>
              <w:t>-0,03</w:t>
            </w:r>
          </w:p>
        </w:tc>
      </w:tr>
      <w:tr w:rsidR="00042862" w:rsidRPr="00042862" w14:paraId="5F038E3A"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4629E3AF" w14:textId="77777777" w:rsidR="006A778F" w:rsidRPr="00042862" w:rsidRDefault="006A778F" w:rsidP="006A778F">
            <w:pPr>
              <w:spacing w:before="0" w:after="0" w:line="240" w:lineRule="auto"/>
              <w:ind w:firstLine="0"/>
              <w:jc w:val="center"/>
              <w:rPr>
                <w:sz w:val="24"/>
              </w:rPr>
            </w:pPr>
            <w:r w:rsidRPr="00042862">
              <w:rPr>
                <w:sz w:val="24"/>
              </w:rPr>
              <w:t>2</w:t>
            </w:r>
          </w:p>
        </w:tc>
        <w:tc>
          <w:tcPr>
            <w:tcW w:w="2120" w:type="dxa"/>
            <w:tcBorders>
              <w:top w:val="nil"/>
              <w:left w:val="nil"/>
              <w:bottom w:val="single" w:sz="8" w:space="0" w:color="auto"/>
              <w:right w:val="single" w:sz="8" w:space="0" w:color="auto"/>
            </w:tcBorders>
            <w:shd w:val="clear" w:color="auto" w:fill="auto"/>
            <w:noWrap/>
            <w:vAlign w:val="center"/>
            <w:hideMark/>
          </w:tcPr>
          <w:p w14:paraId="50109A4C" w14:textId="2A233924" w:rsidR="006A778F" w:rsidRPr="00042862" w:rsidRDefault="006A778F" w:rsidP="006A778F">
            <w:pPr>
              <w:spacing w:before="0" w:after="0" w:line="240" w:lineRule="auto"/>
              <w:ind w:firstLine="0"/>
              <w:jc w:val="left"/>
              <w:rPr>
                <w:sz w:val="24"/>
              </w:rPr>
            </w:pPr>
            <w:r w:rsidRPr="00042862">
              <w:rPr>
                <w:sz w:val="24"/>
              </w:rPr>
              <w:t>Hòa Bình</w:t>
            </w:r>
          </w:p>
        </w:tc>
        <w:tc>
          <w:tcPr>
            <w:tcW w:w="1326" w:type="dxa"/>
            <w:tcBorders>
              <w:top w:val="nil"/>
              <w:left w:val="nil"/>
              <w:bottom w:val="single" w:sz="8" w:space="0" w:color="auto"/>
              <w:right w:val="single" w:sz="8" w:space="0" w:color="auto"/>
            </w:tcBorders>
            <w:shd w:val="clear" w:color="auto" w:fill="auto"/>
            <w:noWrap/>
            <w:vAlign w:val="center"/>
            <w:hideMark/>
          </w:tcPr>
          <w:p w14:paraId="27FC3AC4" w14:textId="652F30A1" w:rsidR="006A778F" w:rsidRPr="00042862" w:rsidRDefault="006A778F" w:rsidP="006A778F">
            <w:pPr>
              <w:spacing w:before="0" w:after="0" w:line="240" w:lineRule="auto"/>
              <w:ind w:firstLine="0"/>
              <w:jc w:val="right"/>
              <w:rPr>
                <w:sz w:val="24"/>
              </w:rPr>
            </w:pPr>
            <w:r w:rsidRPr="00042862">
              <w:rPr>
                <w:sz w:val="24"/>
              </w:rPr>
              <w:t>20,03</w:t>
            </w:r>
          </w:p>
        </w:tc>
        <w:tc>
          <w:tcPr>
            <w:tcW w:w="1326" w:type="dxa"/>
            <w:tcBorders>
              <w:top w:val="nil"/>
              <w:left w:val="nil"/>
              <w:bottom w:val="single" w:sz="8" w:space="0" w:color="auto"/>
              <w:right w:val="single" w:sz="8" w:space="0" w:color="auto"/>
            </w:tcBorders>
            <w:shd w:val="clear" w:color="auto" w:fill="auto"/>
            <w:noWrap/>
            <w:vAlign w:val="center"/>
            <w:hideMark/>
          </w:tcPr>
          <w:p w14:paraId="12672CED" w14:textId="0EF2953D" w:rsidR="006A778F" w:rsidRPr="00042862" w:rsidRDefault="006A778F" w:rsidP="006A778F">
            <w:pPr>
              <w:spacing w:before="0" w:after="0" w:line="240" w:lineRule="auto"/>
              <w:ind w:firstLine="0"/>
              <w:jc w:val="right"/>
              <w:rPr>
                <w:sz w:val="24"/>
              </w:rPr>
            </w:pPr>
            <w:r w:rsidRPr="00042862">
              <w:rPr>
                <w:sz w:val="24"/>
              </w:rPr>
              <w:t>19,15</w:t>
            </w:r>
          </w:p>
        </w:tc>
        <w:tc>
          <w:tcPr>
            <w:tcW w:w="978" w:type="dxa"/>
            <w:tcBorders>
              <w:top w:val="nil"/>
              <w:left w:val="nil"/>
              <w:bottom w:val="single" w:sz="8" w:space="0" w:color="auto"/>
              <w:right w:val="single" w:sz="8" w:space="0" w:color="auto"/>
            </w:tcBorders>
            <w:shd w:val="clear" w:color="auto" w:fill="auto"/>
            <w:noWrap/>
            <w:vAlign w:val="center"/>
            <w:hideMark/>
          </w:tcPr>
          <w:p w14:paraId="1B332AA9" w14:textId="32D4B017" w:rsidR="006A778F" w:rsidRPr="00042862" w:rsidRDefault="006A778F" w:rsidP="006A778F">
            <w:pPr>
              <w:spacing w:before="0" w:after="0" w:line="240" w:lineRule="auto"/>
              <w:ind w:firstLine="0"/>
              <w:jc w:val="right"/>
              <w:rPr>
                <w:sz w:val="24"/>
              </w:rPr>
            </w:pPr>
            <w:r w:rsidRPr="00042862">
              <w:rPr>
                <w:sz w:val="24"/>
              </w:rPr>
              <w:t>-0,88</w:t>
            </w:r>
          </w:p>
        </w:tc>
        <w:tc>
          <w:tcPr>
            <w:tcW w:w="978" w:type="dxa"/>
            <w:tcBorders>
              <w:top w:val="nil"/>
              <w:left w:val="nil"/>
              <w:bottom w:val="single" w:sz="8" w:space="0" w:color="auto"/>
              <w:right w:val="single" w:sz="8" w:space="0" w:color="auto"/>
            </w:tcBorders>
            <w:shd w:val="clear" w:color="auto" w:fill="auto"/>
            <w:noWrap/>
            <w:vAlign w:val="center"/>
            <w:hideMark/>
          </w:tcPr>
          <w:p w14:paraId="14F84F78" w14:textId="18D76B9E" w:rsidR="006A778F" w:rsidRPr="00042862" w:rsidRDefault="006A778F" w:rsidP="006A778F">
            <w:pPr>
              <w:spacing w:before="0" w:after="0" w:line="240" w:lineRule="auto"/>
              <w:ind w:firstLine="0"/>
              <w:jc w:val="right"/>
              <w:rPr>
                <w:sz w:val="24"/>
              </w:rPr>
            </w:pPr>
            <w:r w:rsidRPr="00042862">
              <w:rPr>
                <w:sz w:val="24"/>
              </w:rPr>
              <w:t>100,00</w:t>
            </w:r>
          </w:p>
        </w:tc>
        <w:tc>
          <w:tcPr>
            <w:tcW w:w="1326" w:type="dxa"/>
            <w:tcBorders>
              <w:top w:val="nil"/>
              <w:left w:val="nil"/>
              <w:bottom w:val="single" w:sz="8" w:space="0" w:color="auto"/>
              <w:right w:val="single" w:sz="8" w:space="0" w:color="auto"/>
            </w:tcBorders>
            <w:shd w:val="clear" w:color="auto" w:fill="auto"/>
            <w:noWrap/>
            <w:vAlign w:val="center"/>
            <w:hideMark/>
          </w:tcPr>
          <w:p w14:paraId="150D594E" w14:textId="3E513FD7" w:rsidR="006A778F" w:rsidRPr="00042862" w:rsidRDefault="006A778F" w:rsidP="006A778F">
            <w:pPr>
              <w:spacing w:before="0" w:after="0" w:line="240" w:lineRule="auto"/>
              <w:ind w:firstLine="0"/>
              <w:jc w:val="right"/>
              <w:rPr>
                <w:sz w:val="24"/>
              </w:rPr>
            </w:pPr>
            <w:r w:rsidRPr="00042862">
              <w:rPr>
                <w:sz w:val="24"/>
              </w:rPr>
              <w:t>19,15</w:t>
            </w:r>
          </w:p>
        </w:tc>
        <w:tc>
          <w:tcPr>
            <w:tcW w:w="1054" w:type="dxa"/>
            <w:tcBorders>
              <w:top w:val="nil"/>
              <w:left w:val="nil"/>
              <w:bottom w:val="single" w:sz="8" w:space="0" w:color="auto"/>
              <w:right w:val="single" w:sz="8" w:space="0" w:color="auto"/>
            </w:tcBorders>
            <w:shd w:val="clear" w:color="auto" w:fill="auto"/>
            <w:noWrap/>
            <w:vAlign w:val="center"/>
            <w:hideMark/>
          </w:tcPr>
          <w:p w14:paraId="3C27CD58" w14:textId="146C84B6" w:rsidR="006A778F" w:rsidRPr="00042862" w:rsidRDefault="006A778F" w:rsidP="006A778F">
            <w:pPr>
              <w:spacing w:before="0" w:after="0" w:line="240" w:lineRule="auto"/>
              <w:ind w:firstLine="0"/>
              <w:jc w:val="right"/>
              <w:rPr>
                <w:sz w:val="24"/>
              </w:rPr>
            </w:pPr>
            <w:r w:rsidRPr="00042862">
              <w:rPr>
                <w:sz w:val="24"/>
              </w:rPr>
              <w:t>15,55</w:t>
            </w:r>
          </w:p>
        </w:tc>
        <w:tc>
          <w:tcPr>
            <w:tcW w:w="1118" w:type="dxa"/>
            <w:tcBorders>
              <w:top w:val="nil"/>
              <w:left w:val="nil"/>
              <w:bottom w:val="single" w:sz="8" w:space="0" w:color="auto"/>
              <w:right w:val="single" w:sz="8" w:space="0" w:color="auto"/>
            </w:tcBorders>
            <w:shd w:val="clear" w:color="auto" w:fill="auto"/>
            <w:noWrap/>
            <w:vAlign w:val="center"/>
            <w:hideMark/>
          </w:tcPr>
          <w:p w14:paraId="5DFD71CC" w14:textId="0B9422E4" w:rsidR="006A778F" w:rsidRPr="00042862" w:rsidRDefault="006A778F" w:rsidP="006A778F">
            <w:pPr>
              <w:spacing w:before="0" w:after="0" w:line="240" w:lineRule="auto"/>
              <w:ind w:firstLine="0"/>
              <w:jc w:val="right"/>
              <w:rPr>
                <w:sz w:val="24"/>
              </w:rPr>
            </w:pPr>
            <w:r w:rsidRPr="00042862">
              <w:rPr>
                <w:sz w:val="24"/>
              </w:rPr>
              <w:t>-3,60</w:t>
            </w:r>
          </w:p>
        </w:tc>
      </w:tr>
      <w:tr w:rsidR="00042862" w:rsidRPr="00042862" w14:paraId="231D4D40"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26742F39" w14:textId="77777777" w:rsidR="006A778F" w:rsidRPr="00042862" w:rsidRDefault="006A778F" w:rsidP="006A778F">
            <w:pPr>
              <w:spacing w:before="0" w:after="0" w:line="240" w:lineRule="auto"/>
              <w:ind w:firstLine="0"/>
              <w:jc w:val="center"/>
              <w:rPr>
                <w:sz w:val="24"/>
              </w:rPr>
            </w:pPr>
            <w:r w:rsidRPr="00042862">
              <w:rPr>
                <w:sz w:val="24"/>
              </w:rPr>
              <w:t>3</w:t>
            </w:r>
          </w:p>
        </w:tc>
        <w:tc>
          <w:tcPr>
            <w:tcW w:w="2120" w:type="dxa"/>
            <w:tcBorders>
              <w:top w:val="nil"/>
              <w:left w:val="nil"/>
              <w:bottom w:val="single" w:sz="8" w:space="0" w:color="auto"/>
              <w:right w:val="single" w:sz="8" w:space="0" w:color="auto"/>
            </w:tcBorders>
            <w:shd w:val="clear" w:color="auto" w:fill="auto"/>
            <w:noWrap/>
            <w:vAlign w:val="center"/>
            <w:hideMark/>
          </w:tcPr>
          <w:p w14:paraId="5244639D" w14:textId="22F7AB41" w:rsidR="006A778F" w:rsidRPr="00042862" w:rsidRDefault="006A778F" w:rsidP="006A778F">
            <w:pPr>
              <w:spacing w:before="0" w:after="0" w:line="240" w:lineRule="auto"/>
              <w:ind w:firstLine="0"/>
              <w:jc w:val="left"/>
              <w:rPr>
                <w:sz w:val="24"/>
              </w:rPr>
            </w:pPr>
            <w:r w:rsidRPr="00042862">
              <w:rPr>
                <w:sz w:val="24"/>
              </w:rPr>
              <w:t>Cao Bằng</w:t>
            </w:r>
          </w:p>
        </w:tc>
        <w:tc>
          <w:tcPr>
            <w:tcW w:w="1326" w:type="dxa"/>
            <w:tcBorders>
              <w:top w:val="nil"/>
              <w:left w:val="nil"/>
              <w:bottom w:val="single" w:sz="8" w:space="0" w:color="auto"/>
              <w:right w:val="single" w:sz="8" w:space="0" w:color="auto"/>
            </w:tcBorders>
            <w:shd w:val="clear" w:color="auto" w:fill="auto"/>
            <w:noWrap/>
            <w:vAlign w:val="center"/>
            <w:hideMark/>
          </w:tcPr>
          <w:p w14:paraId="24AE69EF" w14:textId="4583F717" w:rsidR="006A778F" w:rsidRPr="00042862" w:rsidRDefault="006A778F" w:rsidP="006A778F">
            <w:pPr>
              <w:spacing w:before="0" w:after="0" w:line="240" w:lineRule="auto"/>
              <w:ind w:firstLine="0"/>
              <w:jc w:val="right"/>
              <w:rPr>
                <w:sz w:val="24"/>
              </w:rPr>
            </w:pPr>
            <w:r w:rsidRPr="00042862">
              <w:rPr>
                <w:sz w:val="24"/>
              </w:rPr>
              <w:t>4,11</w:t>
            </w:r>
          </w:p>
        </w:tc>
        <w:tc>
          <w:tcPr>
            <w:tcW w:w="1326" w:type="dxa"/>
            <w:tcBorders>
              <w:top w:val="nil"/>
              <w:left w:val="nil"/>
              <w:bottom w:val="single" w:sz="8" w:space="0" w:color="auto"/>
              <w:right w:val="single" w:sz="8" w:space="0" w:color="auto"/>
            </w:tcBorders>
            <w:shd w:val="clear" w:color="auto" w:fill="auto"/>
            <w:noWrap/>
            <w:vAlign w:val="center"/>
            <w:hideMark/>
          </w:tcPr>
          <w:p w14:paraId="5222BEE1" w14:textId="2628DBDF" w:rsidR="006A778F" w:rsidRPr="00042862" w:rsidRDefault="006A778F" w:rsidP="006A778F">
            <w:pPr>
              <w:spacing w:before="0" w:after="0" w:line="240" w:lineRule="auto"/>
              <w:ind w:firstLine="0"/>
              <w:jc w:val="right"/>
              <w:rPr>
                <w:sz w:val="24"/>
              </w:rPr>
            </w:pPr>
            <w:r w:rsidRPr="00042862">
              <w:rPr>
                <w:sz w:val="24"/>
              </w:rPr>
              <w:t>4,10</w:t>
            </w:r>
          </w:p>
        </w:tc>
        <w:tc>
          <w:tcPr>
            <w:tcW w:w="978" w:type="dxa"/>
            <w:tcBorders>
              <w:top w:val="nil"/>
              <w:left w:val="nil"/>
              <w:bottom w:val="single" w:sz="8" w:space="0" w:color="auto"/>
              <w:right w:val="single" w:sz="8" w:space="0" w:color="auto"/>
            </w:tcBorders>
            <w:shd w:val="clear" w:color="auto" w:fill="auto"/>
            <w:noWrap/>
            <w:vAlign w:val="center"/>
            <w:hideMark/>
          </w:tcPr>
          <w:p w14:paraId="1A019B67" w14:textId="5CFCADB2" w:rsidR="006A778F" w:rsidRPr="00042862" w:rsidRDefault="006A778F" w:rsidP="006A778F">
            <w:pPr>
              <w:spacing w:before="0" w:after="0" w:line="240" w:lineRule="auto"/>
              <w:ind w:firstLine="0"/>
              <w:jc w:val="right"/>
              <w:rPr>
                <w:sz w:val="24"/>
              </w:rPr>
            </w:pPr>
            <w:r w:rsidRPr="00042862">
              <w:rPr>
                <w:sz w:val="24"/>
              </w:rPr>
              <w:t>-0,01</w:t>
            </w:r>
          </w:p>
        </w:tc>
        <w:tc>
          <w:tcPr>
            <w:tcW w:w="978" w:type="dxa"/>
            <w:tcBorders>
              <w:top w:val="nil"/>
              <w:left w:val="nil"/>
              <w:bottom w:val="single" w:sz="8" w:space="0" w:color="auto"/>
              <w:right w:val="single" w:sz="8" w:space="0" w:color="auto"/>
            </w:tcBorders>
            <w:shd w:val="clear" w:color="auto" w:fill="auto"/>
            <w:noWrap/>
            <w:vAlign w:val="center"/>
            <w:hideMark/>
          </w:tcPr>
          <w:p w14:paraId="4AB373D7" w14:textId="785CDF72" w:rsidR="006A778F" w:rsidRPr="00042862" w:rsidRDefault="006A778F" w:rsidP="006A778F">
            <w:pPr>
              <w:spacing w:before="0" w:after="0" w:line="240" w:lineRule="auto"/>
              <w:ind w:firstLine="0"/>
              <w:jc w:val="right"/>
              <w:rPr>
                <w:sz w:val="24"/>
              </w:rPr>
            </w:pPr>
            <w:r w:rsidRPr="00042862">
              <w:rPr>
                <w:sz w:val="24"/>
              </w:rPr>
              <w:t>-9,81</w:t>
            </w:r>
          </w:p>
        </w:tc>
        <w:tc>
          <w:tcPr>
            <w:tcW w:w="1326" w:type="dxa"/>
            <w:tcBorders>
              <w:top w:val="nil"/>
              <w:left w:val="nil"/>
              <w:bottom w:val="single" w:sz="8" w:space="0" w:color="auto"/>
              <w:right w:val="single" w:sz="8" w:space="0" w:color="auto"/>
            </w:tcBorders>
            <w:shd w:val="clear" w:color="auto" w:fill="auto"/>
            <w:noWrap/>
            <w:vAlign w:val="center"/>
            <w:hideMark/>
          </w:tcPr>
          <w:p w14:paraId="616FEC80" w14:textId="5C7F5102" w:rsidR="006A778F" w:rsidRPr="00042862" w:rsidRDefault="006A778F" w:rsidP="006A778F">
            <w:pPr>
              <w:spacing w:before="0" w:after="0" w:line="240" w:lineRule="auto"/>
              <w:ind w:firstLine="0"/>
              <w:jc w:val="right"/>
              <w:rPr>
                <w:sz w:val="24"/>
              </w:rPr>
            </w:pPr>
            <w:r w:rsidRPr="00042862">
              <w:rPr>
                <w:sz w:val="24"/>
              </w:rPr>
              <w:t>4,17</w:t>
            </w:r>
          </w:p>
        </w:tc>
        <w:tc>
          <w:tcPr>
            <w:tcW w:w="1054" w:type="dxa"/>
            <w:tcBorders>
              <w:top w:val="nil"/>
              <w:left w:val="nil"/>
              <w:bottom w:val="single" w:sz="8" w:space="0" w:color="auto"/>
              <w:right w:val="single" w:sz="8" w:space="0" w:color="auto"/>
            </w:tcBorders>
            <w:shd w:val="clear" w:color="auto" w:fill="auto"/>
            <w:noWrap/>
            <w:vAlign w:val="center"/>
            <w:hideMark/>
          </w:tcPr>
          <w:p w14:paraId="1DD0CBD6" w14:textId="7413E805" w:rsidR="006A778F" w:rsidRPr="00042862" w:rsidRDefault="006A778F" w:rsidP="006A778F">
            <w:pPr>
              <w:spacing w:before="0" w:after="0" w:line="240" w:lineRule="auto"/>
              <w:ind w:firstLine="0"/>
              <w:jc w:val="right"/>
              <w:rPr>
                <w:sz w:val="24"/>
              </w:rPr>
            </w:pPr>
            <w:r w:rsidRPr="00042862">
              <w:rPr>
                <w:sz w:val="24"/>
              </w:rPr>
              <w:t>4,01</w:t>
            </w:r>
          </w:p>
        </w:tc>
        <w:tc>
          <w:tcPr>
            <w:tcW w:w="1118" w:type="dxa"/>
            <w:tcBorders>
              <w:top w:val="nil"/>
              <w:left w:val="nil"/>
              <w:bottom w:val="single" w:sz="8" w:space="0" w:color="auto"/>
              <w:right w:val="single" w:sz="8" w:space="0" w:color="auto"/>
            </w:tcBorders>
            <w:shd w:val="clear" w:color="auto" w:fill="auto"/>
            <w:noWrap/>
            <w:vAlign w:val="center"/>
            <w:hideMark/>
          </w:tcPr>
          <w:p w14:paraId="6E288258" w14:textId="6778595B" w:rsidR="006A778F" w:rsidRPr="00042862" w:rsidRDefault="006A778F" w:rsidP="006A778F">
            <w:pPr>
              <w:spacing w:before="0" w:after="0" w:line="240" w:lineRule="auto"/>
              <w:ind w:firstLine="0"/>
              <w:jc w:val="right"/>
              <w:rPr>
                <w:sz w:val="24"/>
              </w:rPr>
            </w:pPr>
            <w:r w:rsidRPr="00042862">
              <w:rPr>
                <w:sz w:val="24"/>
              </w:rPr>
              <w:t>-0,15</w:t>
            </w:r>
          </w:p>
        </w:tc>
      </w:tr>
      <w:tr w:rsidR="00042862" w:rsidRPr="00042862" w14:paraId="311FF325"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6295DA7" w14:textId="77777777" w:rsidR="006A778F" w:rsidRPr="00042862" w:rsidRDefault="006A778F" w:rsidP="006A778F">
            <w:pPr>
              <w:spacing w:before="0" w:after="0" w:line="240" w:lineRule="auto"/>
              <w:ind w:firstLine="0"/>
              <w:jc w:val="center"/>
              <w:rPr>
                <w:sz w:val="24"/>
              </w:rPr>
            </w:pPr>
            <w:r w:rsidRPr="00042862">
              <w:rPr>
                <w:sz w:val="24"/>
              </w:rPr>
              <w:t>4</w:t>
            </w:r>
          </w:p>
        </w:tc>
        <w:tc>
          <w:tcPr>
            <w:tcW w:w="2120" w:type="dxa"/>
            <w:tcBorders>
              <w:top w:val="nil"/>
              <w:left w:val="nil"/>
              <w:bottom w:val="single" w:sz="8" w:space="0" w:color="auto"/>
              <w:right w:val="single" w:sz="8" w:space="0" w:color="auto"/>
            </w:tcBorders>
            <w:shd w:val="clear" w:color="auto" w:fill="auto"/>
            <w:noWrap/>
            <w:vAlign w:val="center"/>
            <w:hideMark/>
          </w:tcPr>
          <w:p w14:paraId="6BFA9B7E" w14:textId="766BC956" w:rsidR="006A778F" w:rsidRPr="00042862" w:rsidRDefault="006A778F" w:rsidP="006A778F">
            <w:pPr>
              <w:spacing w:before="0" w:after="0" w:line="240" w:lineRule="auto"/>
              <w:ind w:firstLine="0"/>
              <w:jc w:val="left"/>
              <w:rPr>
                <w:sz w:val="24"/>
              </w:rPr>
            </w:pPr>
            <w:r w:rsidRPr="00042862">
              <w:rPr>
                <w:sz w:val="24"/>
              </w:rPr>
              <w:t>Bắc Kạn</w:t>
            </w:r>
          </w:p>
        </w:tc>
        <w:tc>
          <w:tcPr>
            <w:tcW w:w="1326" w:type="dxa"/>
            <w:tcBorders>
              <w:top w:val="nil"/>
              <w:left w:val="nil"/>
              <w:bottom w:val="single" w:sz="8" w:space="0" w:color="auto"/>
              <w:right w:val="single" w:sz="8" w:space="0" w:color="auto"/>
            </w:tcBorders>
            <w:shd w:val="clear" w:color="auto" w:fill="auto"/>
            <w:noWrap/>
            <w:vAlign w:val="center"/>
            <w:hideMark/>
          </w:tcPr>
          <w:p w14:paraId="082C2A16" w14:textId="65799BE6" w:rsidR="006A778F" w:rsidRPr="00042862" w:rsidRDefault="006A778F" w:rsidP="006A778F">
            <w:pPr>
              <w:spacing w:before="0" w:after="0" w:line="240" w:lineRule="auto"/>
              <w:ind w:firstLine="0"/>
              <w:jc w:val="right"/>
              <w:rPr>
                <w:sz w:val="24"/>
              </w:rPr>
            </w:pPr>
            <w:r w:rsidRPr="00042862">
              <w:rPr>
                <w:sz w:val="24"/>
              </w:rPr>
              <w:t>10,56</w:t>
            </w:r>
          </w:p>
        </w:tc>
        <w:tc>
          <w:tcPr>
            <w:tcW w:w="1326" w:type="dxa"/>
            <w:tcBorders>
              <w:top w:val="nil"/>
              <w:left w:val="nil"/>
              <w:bottom w:val="single" w:sz="8" w:space="0" w:color="auto"/>
              <w:right w:val="single" w:sz="8" w:space="0" w:color="auto"/>
            </w:tcBorders>
            <w:shd w:val="clear" w:color="auto" w:fill="auto"/>
            <w:noWrap/>
            <w:vAlign w:val="center"/>
            <w:hideMark/>
          </w:tcPr>
          <w:p w14:paraId="21574478" w14:textId="1D58508B" w:rsidR="006A778F" w:rsidRPr="00042862" w:rsidRDefault="006A778F" w:rsidP="006A778F">
            <w:pPr>
              <w:spacing w:before="0" w:after="0" w:line="240" w:lineRule="auto"/>
              <w:ind w:firstLine="0"/>
              <w:jc w:val="right"/>
              <w:rPr>
                <w:sz w:val="24"/>
              </w:rPr>
            </w:pPr>
            <w:r w:rsidRPr="00042862">
              <w:rPr>
                <w:sz w:val="24"/>
              </w:rPr>
              <w:t>10,52</w:t>
            </w:r>
          </w:p>
        </w:tc>
        <w:tc>
          <w:tcPr>
            <w:tcW w:w="978" w:type="dxa"/>
            <w:tcBorders>
              <w:top w:val="nil"/>
              <w:left w:val="nil"/>
              <w:bottom w:val="single" w:sz="8" w:space="0" w:color="auto"/>
              <w:right w:val="single" w:sz="8" w:space="0" w:color="auto"/>
            </w:tcBorders>
            <w:shd w:val="clear" w:color="auto" w:fill="auto"/>
            <w:noWrap/>
            <w:vAlign w:val="center"/>
            <w:hideMark/>
          </w:tcPr>
          <w:p w14:paraId="2BEA6518" w14:textId="5F270DBD" w:rsidR="006A778F" w:rsidRPr="00042862" w:rsidRDefault="006A778F" w:rsidP="006A778F">
            <w:pPr>
              <w:spacing w:before="0" w:after="0" w:line="240" w:lineRule="auto"/>
              <w:ind w:firstLine="0"/>
              <w:jc w:val="right"/>
              <w:rPr>
                <w:sz w:val="24"/>
              </w:rPr>
            </w:pPr>
            <w:r w:rsidRPr="00042862">
              <w:rPr>
                <w:sz w:val="24"/>
              </w:rPr>
              <w:t>-0,03</w:t>
            </w:r>
          </w:p>
        </w:tc>
        <w:tc>
          <w:tcPr>
            <w:tcW w:w="978" w:type="dxa"/>
            <w:tcBorders>
              <w:top w:val="nil"/>
              <w:left w:val="nil"/>
              <w:bottom w:val="single" w:sz="8" w:space="0" w:color="auto"/>
              <w:right w:val="single" w:sz="8" w:space="0" w:color="auto"/>
            </w:tcBorders>
            <w:shd w:val="clear" w:color="auto" w:fill="auto"/>
            <w:noWrap/>
            <w:vAlign w:val="center"/>
            <w:hideMark/>
          </w:tcPr>
          <w:p w14:paraId="5A3517B8" w14:textId="540D0397" w:rsidR="006A778F" w:rsidRPr="00042862" w:rsidRDefault="006A778F" w:rsidP="006A778F">
            <w:pPr>
              <w:spacing w:before="0" w:after="0" w:line="240" w:lineRule="auto"/>
              <w:ind w:firstLine="0"/>
              <w:jc w:val="right"/>
              <w:rPr>
                <w:sz w:val="24"/>
              </w:rPr>
            </w:pPr>
            <w:r w:rsidRPr="00042862">
              <w:rPr>
                <w:sz w:val="24"/>
              </w:rPr>
              <w:t>54,11</w:t>
            </w:r>
          </w:p>
        </w:tc>
        <w:tc>
          <w:tcPr>
            <w:tcW w:w="1326" w:type="dxa"/>
            <w:tcBorders>
              <w:top w:val="nil"/>
              <w:left w:val="nil"/>
              <w:bottom w:val="single" w:sz="8" w:space="0" w:color="auto"/>
              <w:right w:val="single" w:sz="8" w:space="0" w:color="auto"/>
            </w:tcBorders>
            <w:shd w:val="clear" w:color="auto" w:fill="auto"/>
            <w:noWrap/>
            <w:vAlign w:val="center"/>
            <w:hideMark/>
          </w:tcPr>
          <w:p w14:paraId="41DBCB0E" w14:textId="15AB7C44" w:rsidR="006A778F" w:rsidRPr="00042862" w:rsidRDefault="006A778F" w:rsidP="006A778F">
            <w:pPr>
              <w:spacing w:before="0" w:after="0" w:line="240" w:lineRule="auto"/>
              <w:ind w:firstLine="0"/>
              <w:jc w:val="right"/>
              <w:rPr>
                <w:sz w:val="24"/>
              </w:rPr>
            </w:pPr>
            <w:r w:rsidRPr="00042862">
              <w:rPr>
                <w:sz w:val="24"/>
              </w:rPr>
              <w:t>10,50</w:t>
            </w:r>
          </w:p>
        </w:tc>
        <w:tc>
          <w:tcPr>
            <w:tcW w:w="1054" w:type="dxa"/>
            <w:tcBorders>
              <w:top w:val="nil"/>
              <w:left w:val="nil"/>
              <w:bottom w:val="single" w:sz="8" w:space="0" w:color="auto"/>
              <w:right w:val="single" w:sz="8" w:space="0" w:color="auto"/>
            </w:tcBorders>
            <w:shd w:val="clear" w:color="auto" w:fill="auto"/>
            <w:noWrap/>
            <w:vAlign w:val="center"/>
            <w:hideMark/>
          </w:tcPr>
          <w:p w14:paraId="2809B06E" w14:textId="79C62DE1" w:rsidR="006A778F" w:rsidRPr="00042862" w:rsidRDefault="006A778F" w:rsidP="006A778F">
            <w:pPr>
              <w:spacing w:before="0" w:after="0" w:line="240" w:lineRule="auto"/>
              <w:ind w:firstLine="0"/>
              <w:jc w:val="right"/>
              <w:rPr>
                <w:sz w:val="24"/>
              </w:rPr>
            </w:pPr>
            <w:r w:rsidRPr="00042862">
              <w:rPr>
                <w:sz w:val="24"/>
              </w:rPr>
              <w:t>10,21</w:t>
            </w:r>
          </w:p>
        </w:tc>
        <w:tc>
          <w:tcPr>
            <w:tcW w:w="1118" w:type="dxa"/>
            <w:tcBorders>
              <w:top w:val="nil"/>
              <w:left w:val="nil"/>
              <w:bottom w:val="single" w:sz="8" w:space="0" w:color="auto"/>
              <w:right w:val="single" w:sz="8" w:space="0" w:color="auto"/>
            </w:tcBorders>
            <w:shd w:val="clear" w:color="auto" w:fill="auto"/>
            <w:noWrap/>
            <w:vAlign w:val="center"/>
            <w:hideMark/>
          </w:tcPr>
          <w:p w14:paraId="16C2255C" w14:textId="6A67B0D0" w:rsidR="006A778F" w:rsidRPr="00042862" w:rsidRDefault="006A778F" w:rsidP="006A778F">
            <w:pPr>
              <w:spacing w:before="0" w:after="0" w:line="240" w:lineRule="auto"/>
              <w:ind w:firstLine="0"/>
              <w:jc w:val="right"/>
              <w:rPr>
                <w:sz w:val="24"/>
              </w:rPr>
            </w:pPr>
            <w:r w:rsidRPr="00042862">
              <w:rPr>
                <w:sz w:val="24"/>
              </w:rPr>
              <w:t>-0,29</w:t>
            </w:r>
          </w:p>
        </w:tc>
      </w:tr>
      <w:tr w:rsidR="00042862" w:rsidRPr="00042862" w14:paraId="64BBDEB0"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1BF992D" w14:textId="77777777" w:rsidR="006A778F" w:rsidRPr="00042862" w:rsidRDefault="006A778F" w:rsidP="006A778F">
            <w:pPr>
              <w:spacing w:before="0" w:after="0" w:line="240" w:lineRule="auto"/>
              <w:ind w:firstLine="0"/>
              <w:jc w:val="center"/>
              <w:rPr>
                <w:sz w:val="24"/>
              </w:rPr>
            </w:pPr>
            <w:r w:rsidRPr="00042862">
              <w:rPr>
                <w:sz w:val="24"/>
              </w:rPr>
              <w:t>5</w:t>
            </w:r>
          </w:p>
        </w:tc>
        <w:tc>
          <w:tcPr>
            <w:tcW w:w="2120" w:type="dxa"/>
            <w:tcBorders>
              <w:top w:val="nil"/>
              <w:left w:val="nil"/>
              <w:bottom w:val="single" w:sz="8" w:space="0" w:color="auto"/>
              <w:right w:val="single" w:sz="8" w:space="0" w:color="auto"/>
            </w:tcBorders>
            <w:shd w:val="clear" w:color="auto" w:fill="auto"/>
            <w:noWrap/>
            <w:vAlign w:val="center"/>
            <w:hideMark/>
          </w:tcPr>
          <w:p w14:paraId="1E6418CF" w14:textId="2112EA1D" w:rsidR="006A778F" w:rsidRPr="00042862" w:rsidRDefault="006A778F" w:rsidP="006A778F">
            <w:pPr>
              <w:spacing w:before="0" w:after="0" w:line="240" w:lineRule="auto"/>
              <w:ind w:firstLine="0"/>
              <w:jc w:val="left"/>
              <w:rPr>
                <w:sz w:val="24"/>
              </w:rPr>
            </w:pPr>
            <w:r w:rsidRPr="00042862">
              <w:rPr>
                <w:sz w:val="24"/>
              </w:rPr>
              <w:t>Tuyên Quang</w:t>
            </w:r>
          </w:p>
        </w:tc>
        <w:tc>
          <w:tcPr>
            <w:tcW w:w="1326" w:type="dxa"/>
            <w:tcBorders>
              <w:top w:val="nil"/>
              <w:left w:val="nil"/>
              <w:bottom w:val="single" w:sz="8" w:space="0" w:color="auto"/>
              <w:right w:val="single" w:sz="8" w:space="0" w:color="auto"/>
            </w:tcBorders>
            <w:shd w:val="clear" w:color="auto" w:fill="auto"/>
            <w:noWrap/>
            <w:vAlign w:val="center"/>
            <w:hideMark/>
          </w:tcPr>
          <w:p w14:paraId="01187F4A" w14:textId="6BFD58E8" w:rsidR="006A778F" w:rsidRPr="00042862" w:rsidRDefault="006A778F" w:rsidP="006A778F">
            <w:pPr>
              <w:spacing w:before="0" w:after="0" w:line="240" w:lineRule="auto"/>
              <w:ind w:firstLine="0"/>
              <w:jc w:val="right"/>
              <w:rPr>
                <w:sz w:val="24"/>
              </w:rPr>
            </w:pPr>
            <w:r w:rsidRPr="00042862">
              <w:rPr>
                <w:sz w:val="24"/>
              </w:rPr>
              <w:t>21,98</w:t>
            </w:r>
          </w:p>
        </w:tc>
        <w:tc>
          <w:tcPr>
            <w:tcW w:w="1326" w:type="dxa"/>
            <w:tcBorders>
              <w:top w:val="nil"/>
              <w:left w:val="nil"/>
              <w:bottom w:val="single" w:sz="8" w:space="0" w:color="auto"/>
              <w:right w:val="single" w:sz="8" w:space="0" w:color="auto"/>
            </w:tcBorders>
            <w:shd w:val="clear" w:color="auto" w:fill="auto"/>
            <w:noWrap/>
            <w:vAlign w:val="center"/>
            <w:hideMark/>
          </w:tcPr>
          <w:p w14:paraId="23D7F54E" w14:textId="0AC7BD03" w:rsidR="006A778F" w:rsidRPr="00042862" w:rsidRDefault="006A778F" w:rsidP="006A778F">
            <w:pPr>
              <w:spacing w:before="0" w:after="0" w:line="240" w:lineRule="auto"/>
              <w:ind w:firstLine="0"/>
              <w:jc w:val="right"/>
              <w:rPr>
                <w:sz w:val="24"/>
              </w:rPr>
            </w:pPr>
            <w:r w:rsidRPr="00042862">
              <w:rPr>
                <w:sz w:val="24"/>
              </w:rPr>
              <w:t>21,84</w:t>
            </w:r>
          </w:p>
        </w:tc>
        <w:tc>
          <w:tcPr>
            <w:tcW w:w="978" w:type="dxa"/>
            <w:tcBorders>
              <w:top w:val="nil"/>
              <w:left w:val="nil"/>
              <w:bottom w:val="single" w:sz="8" w:space="0" w:color="auto"/>
              <w:right w:val="single" w:sz="8" w:space="0" w:color="auto"/>
            </w:tcBorders>
            <w:shd w:val="clear" w:color="auto" w:fill="auto"/>
            <w:noWrap/>
            <w:vAlign w:val="center"/>
            <w:hideMark/>
          </w:tcPr>
          <w:p w14:paraId="2EEA6663" w14:textId="53963796" w:rsidR="006A778F" w:rsidRPr="00042862" w:rsidRDefault="006A778F" w:rsidP="006A778F">
            <w:pPr>
              <w:spacing w:before="0" w:after="0" w:line="240" w:lineRule="auto"/>
              <w:ind w:firstLine="0"/>
              <w:jc w:val="right"/>
              <w:rPr>
                <w:sz w:val="24"/>
              </w:rPr>
            </w:pPr>
            <w:r w:rsidRPr="00042862">
              <w:rPr>
                <w:sz w:val="24"/>
              </w:rPr>
              <w:t>-0,14</w:t>
            </w:r>
          </w:p>
        </w:tc>
        <w:tc>
          <w:tcPr>
            <w:tcW w:w="978" w:type="dxa"/>
            <w:tcBorders>
              <w:top w:val="nil"/>
              <w:left w:val="nil"/>
              <w:bottom w:val="single" w:sz="8" w:space="0" w:color="auto"/>
              <w:right w:val="single" w:sz="8" w:space="0" w:color="auto"/>
            </w:tcBorders>
            <w:shd w:val="clear" w:color="auto" w:fill="auto"/>
            <w:noWrap/>
            <w:vAlign w:val="center"/>
            <w:hideMark/>
          </w:tcPr>
          <w:p w14:paraId="7166BA04" w14:textId="49125D99" w:rsidR="006A778F" w:rsidRPr="00042862" w:rsidRDefault="006A778F" w:rsidP="006A778F">
            <w:pPr>
              <w:spacing w:before="0" w:after="0" w:line="240" w:lineRule="auto"/>
              <w:ind w:firstLine="0"/>
              <w:jc w:val="right"/>
              <w:rPr>
                <w:sz w:val="24"/>
              </w:rPr>
            </w:pPr>
            <w:r w:rsidRPr="00042862">
              <w:rPr>
                <w:sz w:val="24"/>
              </w:rPr>
              <w:t>25,93</w:t>
            </w:r>
          </w:p>
        </w:tc>
        <w:tc>
          <w:tcPr>
            <w:tcW w:w="1326" w:type="dxa"/>
            <w:tcBorders>
              <w:top w:val="nil"/>
              <w:left w:val="nil"/>
              <w:bottom w:val="single" w:sz="8" w:space="0" w:color="auto"/>
              <w:right w:val="single" w:sz="8" w:space="0" w:color="auto"/>
            </w:tcBorders>
            <w:shd w:val="clear" w:color="auto" w:fill="auto"/>
            <w:noWrap/>
            <w:vAlign w:val="center"/>
            <w:hideMark/>
          </w:tcPr>
          <w:p w14:paraId="0CFB300B" w14:textId="187248A2" w:rsidR="006A778F" w:rsidRPr="00042862" w:rsidRDefault="006A778F" w:rsidP="006A778F">
            <w:pPr>
              <w:spacing w:before="0" w:after="0" w:line="240" w:lineRule="auto"/>
              <w:ind w:firstLine="0"/>
              <w:jc w:val="right"/>
              <w:rPr>
                <w:sz w:val="24"/>
              </w:rPr>
            </w:pPr>
            <w:r w:rsidRPr="00042862">
              <w:rPr>
                <w:sz w:val="24"/>
              </w:rPr>
              <w:t>21,45</w:t>
            </w:r>
          </w:p>
        </w:tc>
        <w:tc>
          <w:tcPr>
            <w:tcW w:w="1054" w:type="dxa"/>
            <w:tcBorders>
              <w:top w:val="nil"/>
              <w:left w:val="nil"/>
              <w:bottom w:val="single" w:sz="8" w:space="0" w:color="auto"/>
              <w:right w:val="single" w:sz="8" w:space="0" w:color="auto"/>
            </w:tcBorders>
            <w:shd w:val="clear" w:color="auto" w:fill="auto"/>
            <w:noWrap/>
            <w:vAlign w:val="center"/>
            <w:hideMark/>
          </w:tcPr>
          <w:p w14:paraId="1B6EC62D" w14:textId="3E2D7AB0" w:rsidR="006A778F" w:rsidRPr="00042862" w:rsidRDefault="006A778F" w:rsidP="006A778F">
            <w:pPr>
              <w:spacing w:before="0" w:after="0" w:line="240" w:lineRule="auto"/>
              <w:ind w:firstLine="0"/>
              <w:jc w:val="right"/>
              <w:rPr>
                <w:sz w:val="24"/>
              </w:rPr>
            </w:pPr>
            <w:r w:rsidRPr="00042862">
              <w:rPr>
                <w:sz w:val="24"/>
              </w:rPr>
              <w:t>21,25</w:t>
            </w:r>
          </w:p>
        </w:tc>
        <w:tc>
          <w:tcPr>
            <w:tcW w:w="1118" w:type="dxa"/>
            <w:tcBorders>
              <w:top w:val="nil"/>
              <w:left w:val="nil"/>
              <w:bottom w:val="single" w:sz="8" w:space="0" w:color="auto"/>
              <w:right w:val="single" w:sz="8" w:space="0" w:color="auto"/>
            </w:tcBorders>
            <w:shd w:val="clear" w:color="auto" w:fill="auto"/>
            <w:noWrap/>
            <w:vAlign w:val="center"/>
            <w:hideMark/>
          </w:tcPr>
          <w:p w14:paraId="03B57E53" w14:textId="3442B301" w:rsidR="006A778F" w:rsidRPr="00042862" w:rsidRDefault="006A778F" w:rsidP="006A778F">
            <w:pPr>
              <w:spacing w:before="0" w:after="0" w:line="240" w:lineRule="auto"/>
              <w:ind w:firstLine="0"/>
              <w:jc w:val="right"/>
              <w:rPr>
                <w:sz w:val="24"/>
              </w:rPr>
            </w:pPr>
            <w:r w:rsidRPr="00042862">
              <w:rPr>
                <w:sz w:val="24"/>
              </w:rPr>
              <w:t>-0,20</w:t>
            </w:r>
          </w:p>
        </w:tc>
      </w:tr>
      <w:tr w:rsidR="00042862" w:rsidRPr="00042862" w14:paraId="1F031C21"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165AEA0B" w14:textId="77777777" w:rsidR="006A778F" w:rsidRPr="00042862" w:rsidRDefault="006A778F" w:rsidP="006A778F">
            <w:pPr>
              <w:spacing w:before="0" w:after="0" w:line="240" w:lineRule="auto"/>
              <w:ind w:firstLine="0"/>
              <w:jc w:val="center"/>
              <w:rPr>
                <w:sz w:val="24"/>
              </w:rPr>
            </w:pPr>
            <w:r w:rsidRPr="00042862">
              <w:rPr>
                <w:sz w:val="24"/>
              </w:rPr>
              <w:t>6</w:t>
            </w:r>
          </w:p>
        </w:tc>
        <w:tc>
          <w:tcPr>
            <w:tcW w:w="2120" w:type="dxa"/>
            <w:tcBorders>
              <w:top w:val="nil"/>
              <w:left w:val="nil"/>
              <w:bottom w:val="single" w:sz="8" w:space="0" w:color="auto"/>
              <w:right w:val="single" w:sz="8" w:space="0" w:color="auto"/>
            </w:tcBorders>
            <w:shd w:val="clear" w:color="auto" w:fill="auto"/>
            <w:noWrap/>
            <w:vAlign w:val="center"/>
            <w:hideMark/>
          </w:tcPr>
          <w:p w14:paraId="38D1753F" w14:textId="1FCED8DC" w:rsidR="006A778F" w:rsidRPr="00042862" w:rsidRDefault="006A778F" w:rsidP="006A778F">
            <w:pPr>
              <w:spacing w:before="0" w:after="0" w:line="240" w:lineRule="auto"/>
              <w:ind w:firstLine="0"/>
              <w:jc w:val="left"/>
              <w:rPr>
                <w:sz w:val="24"/>
              </w:rPr>
            </w:pPr>
            <w:r w:rsidRPr="00042862">
              <w:rPr>
                <w:sz w:val="24"/>
              </w:rPr>
              <w:t>Lạng Sơn</w:t>
            </w:r>
          </w:p>
        </w:tc>
        <w:tc>
          <w:tcPr>
            <w:tcW w:w="1326" w:type="dxa"/>
            <w:tcBorders>
              <w:top w:val="nil"/>
              <w:left w:val="nil"/>
              <w:bottom w:val="single" w:sz="8" w:space="0" w:color="auto"/>
              <w:right w:val="single" w:sz="8" w:space="0" w:color="auto"/>
            </w:tcBorders>
            <w:shd w:val="clear" w:color="auto" w:fill="auto"/>
            <w:noWrap/>
            <w:vAlign w:val="center"/>
            <w:hideMark/>
          </w:tcPr>
          <w:p w14:paraId="568BD624" w14:textId="2C5F5516" w:rsidR="006A778F" w:rsidRPr="00042862" w:rsidRDefault="006A778F" w:rsidP="006A778F">
            <w:pPr>
              <w:spacing w:before="0" w:after="0" w:line="240" w:lineRule="auto"/>
              <w:ind w:firstLine="0"/>
              <w:jc w:val="right"/>
              <w:rPr>
                <w:sz w:val="24"/>
              </w:rPr>
            </w:pPr>
            <w:r w:rsidRPr="00042862">
              <w:rPr>
                <w:sz w:val="24"/>
              </w:rPr>
              <w:t>21,15</w:t>
            </w:r>
          </w:p>
        </w:tc>
        <w:tc>
          <w:tcPr>
            <w:tcW w:w="1326" w:type="dxa"/>
            <w:tcBorders>
              <w:top w:val="nil"/>
              <w:left w:val="nil"/>
              <w:bottom w:val="single" w:sz="8" w:space="0" w:color="auto"/>
              <w:right w:val="single" w:sz="8" w:space="0" w:color="auto"/>
            </w:tcBorders>
            <w:shd w:val="clear" w:color="auto" w:fill="auto"/>
            <w:noWrap/>
            <w:vAlign w:val="center"/>
            <w:hideMark/>
          </w:tcPr>
          <w:p w14:paraId="4DA2FE44" w14:textId="780377FB" w:rsidR="006A778F" w:rsidRPr="00042862" w:rsidRDefault="006A778F" w:rsidP="006A778F">
            <w:pPr>
              <w:spacing w:before="0" w:after="0" w:line="240" w:lineRule="auto"/>
              <w:ind w:firstLine="0"/>
              <w:jc w:val="right"/>
              <w:rPr>
                <w:sz w:val="24"/>
              </w:rPr>
            </w:pPr>
            <w:r w:rsidRPr="00042862">
              <w:rPr>
                <w:sz w:val="24"/>
              </w:rPr>
              <w:t>21,09</w:t>
            </w:r>
          </w:p>
        </w:tc>
        <w:tc>
          <w:tcPr>
            <w:tcW w:w="978" w:type="dxa"/>
            <w:tcBorders>
              <w:top w:val="nil"/>
              <w:left w:val="nil"/>
              <w:bottom w:val="single" w:sz="8" w:space="0" w:color="auto"/>
              <w:right w:val="single" w:sz="8" w:space="0" w:color="auto"/>
            </w:tcBorders>
            <w:shd w:val="clear" w:color="auto" w:fill="auto"/>
            <w:noWrap/>
            <w:vAlign w:val="center"/>
            <w:hideMark/>
          </w:tcPr>
          <w:p w14:paraId="010152B8" w14:textId="10D37190" w:rsidR="006A778F" w:rsidRPr="00042862" w:rsidRDefault="006A778F" w:rsidP="006A778F">
            <w:pPr>
              <w:spacing w:before="0" w:after="0" w:line="240" w:lineRule="auto"/>
              <w:ind w:firstLine="0"/>
              <w:jc w:val="right"/>
              <w:rPr>
                <w:sz w:val="24"/>
              </w:rPr>
            </w:pPr>
            <w:r w:rsidRPr="00042862">
              <w:rPr>
                <w:sz w:val="24"/>
              </w:rPr>
              <w:t>-0,06</w:t>
            </w:r>
          </w:p>
        </w:tc>
        <w:tc>
          <w:tcPr>
            <w:tcW w:w="978" w:type="dxa"/>
            <w:tcBorders>
              <w:top w:val="nil"/>
              <w:left w:val="nil"/>
              <w:bottom w:val="single" w:sz="8" w:space="0" w:color="auto"/>
              <w:right w:val="single" w:sz="8" w:space="0" w:color="auto"/>
            </w:tcBorders>
            <w:shd w:val="clear" w:color="auto" w:fill="auto"/>
            <w:noWrap/>
            <w:vAlign w:val="center"/>
            <w:hideMark/>
          </w:tcPr>
          <w:p w14:paraId="2ACF126B" w14:textId="2C90FB72" w:rsidR="006A778F" w:rsidRPr="00042862" w:rsidRDefault="006A778F" w:rsidP="006A778F">
            <w:pPr>
              <w:spacing w:before="0" w:after="0" w:line="240" w:lineRule="auto"/>
              <w:ind w:firstLine="0"/>
              <w:jc w:val="right"/>
              <w:rPr>
                <w:sz w:val="24"/>
              </w:rPr>
            </w:pPr>
            <w:r w:rsidRPr="00042862">
              <w:rPr>
                <w:sz w:val="24"/>
              </w:rPr>
              <w:t>9,16</w:t>
            </w:r>
          </w:p>
        </w:tc>
        <w:tc>
          <w:tcPr>
            <w:tcW w:w="1326" w:type="dxa"/>
            <w:tcBorders>
              <w:top w:val="nil"/>
              <w:left w:val="nil"/>
              <w:bottom w:val="single" w:sz="8" w:space="0" w:color="auto"/>
              <w:right w:val="single" w:sz="8" w:space="0" w:color="auto"/>
            </w:tcBorders>
            <w:shd w:val="clear" w:color="auto" w:fill="auto"/>
            <w:noWrap/>
            <w:vAlign w:val="center"/>
            <w:hideMark/>
          </w:tcPr>
          <w:p w14:paraId="650267D7" w14:textId="2E9DC2F0" w:rsidR="006A778F" w:rsidRPr="00042862" w:rsidRDefault="006A778F" w:rsidP="006A778F">
            <w:pPr>
              <w:spacing w:before="0" w:after="0" w:line="240" w:lineRule="auto"/>
              <w:ind w:firstLine="0"/>
              <w:jc w:val="right"/>
              <w:rPr>
                <w:sz w:val="24"/>
              </w:rPr>
            </w:pPr>
            <w:r w:rsidRPr="00042862">
              <w:rPr>
                <w:sz w:val="24"/>
              </w:rPr>
              <w:t>20,50</w:t>
            </w:r>
          </w:p>
        </w:tc>
        <w:tc>
          <w:tcPr>
            <w:tcW w:w="1054" w:type="dxa"/>
            <w:tcBorders>
              <w:top w:val="nil"/>
              <w:left w:val="nil"/>
              <w:bottom w:val="single" w:sz="8" w:space="0" w:color="auto"/>
              <w:right w:val="single" w:sz="8" w:space="0" w:color="auto"/>
            </w:tcBorders>
            <w:shd w:val="clear" w:color="auto" w:fill="auto"/>
            <w:noWrap/>
            <w:vAlign w:val="center"/>
            <w:hideMark/>
          </w:tcPr>
          <w:p w14:paraId="285687B3" w14:textId="0A60034C" w:rsidR="006A778F" w:rsidRPr="00042862" w:rsidRDefault="006A778F" w:rsidP="006A778F">
            <w:pPr>
              <w:spacing w:before="0" w:after="0" w:line="240" w:lineRule="auto"/>
              <w:ind w:firstLine="0"/>
              <w:jc w:val="right"/>
              <w:rPr>
                <w:sz w:val="24"/>
              </w:rPr>
            </w:pPr>
            <w:r w:rsidRPr="00042862">
              <w:rPr>
                <w:sz w:val="24"/>
              </w:rPr>
              <w:t>20,29</w:t>
            </w:r>
          </w:p>
        </w:tc>
        <w:tc>
          <w:tcPr>
            <w:tcW w:w="1118" w:type="dxa"/>
            <w:tcBorders>
              <w:top w:val="nil"/>
              <w:left w:val="nil"/>
              <w:bottom w:val="single" w:sz="8" w:space="0" w:color="auto"/>
              <w:right w:val="single" w:sz="8" w:space="0" w:color="auto"/>
            </w:tcBorders>
            <w:shd w:val="clear" w:color="auto" w:fill="auto"/>
            <w:noWrap/>
            <w:vAlign w:val="center"/>
            <w:hideMark/>
          </w:tcPr>
          <w:p w14:paraId="1AA09F11" w14:textId="4B0D5114" w:rsidR="006A778F" w:rsidRPr="00042862" w:rsidRDefault="006A778F" w:rsidP="006A778F">
            <w:pPr>
              <w:spacing w:before="0" w:after="0" w:line="240" w:lineRule="auto"/>
              <w:ind w:firstLine="0"/>
              <w:jc w:val="right"/>
              <w:rPr>
                <w:sz w:val="24"/>
              </w:rPr>
            </w:pPr>
            <w:r w:rsidRPr="00042862">
              <w:rPr>
                <w:sz w:val="24"/>
              </w:rPr>
              <w:t>-0,21</w:t>
            </w:r>
          </w:p>
        </w:tc>
      </w:tr>
      <w:tr w:rsidR="00042862" w:rsidRPr="00042862" w14:paraId="74BE1C91"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555AE65E" w14:textId="77777777" w:rsidR="006A778F" w:rsidRPr="00042862" w:rsidRDefault="006A778F" w:rsidP="006A778F">
            <w:pPr>
              <w:spacing w:before="0" w:after="0" w:line="240" w:lineRule="auto"/>
              <w:ind w:firstLine="0"/>
              <w:jc w:val="center"/>
              <w:rPr>
                <w:sz w:val="24"/>
              </w:rPr>
            </w:pPr>
            <w:r w:rsidRPr="00042862">
              <w:rPr>
                <w:sz w:val="24"/>
              </w:rPr>
              <w:t>7</w:t>
            </w:r>
          </w:p>
        </w:tc>
        <w:tc>
          <w:tcPr>
            <w:tcW w:w="2120" w:type="dxa"/>
            <w:tcBorders>
              <w:top w:val="nil"/>
              <w:left w:val="nil"/>
              <w:bottom w:val="single" w:sz="8" w:space="0" w:color="auto"/>
              <w:right w:val="single" w:sz="8" w:space="0" w:color="auto"/>
            </w:tcBorders>
            <w:shd w:val="clear" w:color="auto" w:fill="auto"/>
            <w:noWrap/>
            <w:vAlign w:val="center"/>
            <w:hideMark/>
          </w:tcPr>
          <w:p w14:paraId="1B448FD3" w14:textId="35C093F6" w:rsidR="006A778F" w:rsidRPr="00042862" w:rsidRDefault="006A778F" w:rsidP="006A778F">
            <w:pPr>
              <w:spacing w:before="0" w:after="0" w:line="240" w:lineRule="auto"/>
              <w:ind w:firstLine="0"/>
              <w:jc w:val="left"/>
              <w:rPr>
                <w:sz w:val="24"/>
              </w:rPr>
            </w:pPr>
            <w:r w:rsidRPr="00042862">
              <w:rPr>
                <w:sz w:val="24"/>
              </w:rPr>
              <w:t>Bắc Giang</w:t>
            </w:r>
          </w:p>
        </w:tc>
        <w:tc>
          <w:tcPr>
            <w:tcW w:w="1326" w:type="dxa"/>
            <w:tcBorders>
              <w:top w:val="nil"/>
              <w:left w:val="nil"/>
              <w:bottom w:val="single" w:sz="8" w:space="0" w:color="auto"/>
              <w:right w:val="single" w:sz="8" w:space="0" w:color="auto"/>
            </w:tcBorders>
            <w:shd w:val="clear" w:color="auto" w:fill="auto"/>
            <w:noWrap/>
            <w:vAlign w:val="center"/>
            <w:hideMark/>
          </w:tcPr>
          <w:p w14:paraId="304E45CE" w14:textId="7A5E9615" w:rsidR="006A778F" w:rsidRPr="00042862" w:rsidRDefault="006A778F" w:rsidP="006A778F">
            <w:pPr>
              <w:spacing w:before="0" w:after="0" w:line="240" w:lineRule="auto"/>
              <w:ind w:firstLine="0"/>
              <w:jc w:val="right"/>
              <w:rPr>
                <w:sz w:val="24"/>
              </w:rPr>
            </w:pPr>
            <w:r w:rsidRPr="00042862">
              <w:rPr>
                <w:sz w:val="24"/>
              </w:rPr>
              <w:t>59,</w:t>
            </w:r>
            <w:r w:rsidRPr="00042862">
              <w:rPr>
                <w:sz w:val="24"/>
              </w:rPr>
              <w:lastRenderedPageBreak/>
              <w:t>84</w:t>
            </w:r>
          </w:p>
        </w:tc>
        <w:tc>
          <w:tcPr>
            <w:tcW w:w="1326" w:type="dxa"/>
            <w:tcBorders>
              <w:top w:val="nil"/>
              <w:left w:val="nil"/>
              <w:bottom w:val="single" w:sz="8" w:space="0" w:color="auto"/>
              <w:right w:val="single" w:sz="8" w:space="0" w:color="auto"/>
            </w:tcBorders>
            <w:shd w:val="clear" w:color="auto" w:fill="auto"/>
            <w:noWrap/>
            <w:vAlign w:val="center"/>
            <w:hideMark/>
          </w:tcPr>
          <w:p w14:paraId="45D8B37F" w14:textId="275F0194" w:rsidR="006A778F" w:rsidRPr="00042862" w:rsidRDefault="006A778F" w:rsidP="006A778F">
            <w:pPr>
              <w:spacing w:before="0" w:after="0" w:line="240" w:lineRule="auto"/>
              <w:ind w:firstLine="0"/>
              <w:jc w:val="right"/>
              <w:rPr>
                <w:sz w:val="24"/>
              </w:rPr>
            </w:pPr>
            <w:r w:rsidRPr="00042862">
              <w:rPr>
                <w:sz w:val="24"/>
              </w:rPr>
              <w:t>56,51</w:t>
            </w:r>
          </w:p>
        </w:tc>
        <w:tc>
          <w:tcPr>
            <w:tcW w:w="978" w:type="dxa"/>
            <w:tcBorders>
              <w:top w:val="nil"/>
              <w:left w:val="nil"/>
              <w:bottom w:val="single" w:sz="8" w:space="0" w:color="auto"/>
              <w:right w:val="single" w:sz="8" w:space="0" w:color="auto"/>
            </w:tcBorders>
            <w:shd w:val="clear" w:color="auto" w:fill="auto"/>
            <w:noWrap/>
            <w:vAlign w:val="center"/>
            <w:hideMark/>
          </w:tcPr>
          <w:p w14:paraId="256AE9CD" w14:textId="7273AB8F" w:rsidR="006A778F" w:rsidRPr="00042862" w:rsidRDefault="006A778F" w:rsidP="006A778F">
            <w:pPr>
              <w:spacing w:before="0" w:after="0" w:line="240" w:lineRule="auto"/>
              <w:ind w:firstLine="0"/>
              <w:jc w:val="right"/>
              <w:rPr>
                <w:sz w:val="24"/>
              </w:rPr>
            </w:pPr>
            <w:r w:rsidRPr="00042862">
              <w:rPr>
                <w:sz w:val="24"/>
              </w:rPr>
              <w:t>-3,34</w:t>
            </w:r>
          </w:p>
        </w:tc>
        <w:tc>
          <w:tcPr>
            <w:tcW w:w="978" w:type="dxa"/>
            <w:tcBorders>
              <w:top w:val="nil"/>
              <w:left w:val="nil"/>
              <w:bottom w:val="single" w:sz="8" w:space="0" w:color="auto"/>
              <w:right w:val="single" w:sz="8" w:space="0" w:color="auto"/>
            </w:tcBorders>
            <w:shd w:val="clear" w:color="auto" w:fill="auto"/>
            <w:noWrap/>
            <w:vAlign w:val="center"/>
            <w:hideMark/>
          </w:tcPr>
          <w:p w14:paraId="11982F13" w14:textId="6B0FCD5F" w:rsidR="006A778F" w:rsidRPr="00042862" w:rsidRDefault="006A778F" w:rsidP="006A778F">
            <w:pPr>
              <w:spacing w:before="0" w:after="0" w:line="240" w:lineRule="auto"/>
              <w:ind w:firstLine="0"/>
              <w:jc w:val="right"/>
              <w:rPr>
                <w:sz w:val="24"/>
              </w:rPr>
            </w:pPr>
            <w:r w:rsidRPr="00042862">
              <w:rPr>
                <w:sz w:val="24"/>
              </w:rPr>
              <w:t>63,00</w:t>
            </w:r>
          </w:p>
        </w:tc>
        <w:tc>
          <w:tcPr>
            <w:tcW w:w="1326" w:type="dxa"/>
            <w:tcBorders>
              <w:top w:val="nil"/>
              <w:left w:val="nil"/>
              <w:bottom w:val="single" w:sz="8" w:space="0" w:color="auto"/>
              <w:right w:val="single" w:sz="8" w:space="0" w:color="auto"/>
            </w:tcBorders>
            <w:shd w:val="clear" w:color="auto" w:fill="auto"/>
            <w:noWrap/>
            <w:vAlign w:val="center"/>
            <w:hideMark/>
          </w:tcPr>
          <w:p w14:paraId="165297F7" w14:textId="28EA3F82" w:rsidR="006A778F" w:rsidRPr="00042862" w:rsidRDefault="006A778F" w:rsidP="006A778F">
            <w:pPr>
              <w:spacing w:before="0" w:after="0" w:line="240" w:lineRule="auto"/>
              <w:ind w:firstLine="0"/>
              <w:jc w:val="right"/>
              <w:rPr>
                <w:sz w:val="24"/>
              </w:rPr>
            </w:pPr>
            <w:r w:rsidRPr="00042862">
              <w:rPr>
                <w:sz w:val="24"/>
              </w:rPr>
              <w:t>54,55</w:t>
            </w:r>
          </w:p>
        </w:tc>
        <w:tc>
          <w:tcPr>
            <w:tcW w:w="1054" w:type="dxa"/>
            <w:tcBorders>
              <w:top w:val="nil"/>
              <w:left w:val="nil"/>
              <w:bottom w:val="single" w:sz="8" w:space="0" w:color="auto"/>
              <w:right w:val="single" w:sz="8" w:space="0" w:color="auto"/>
            </w:tcBorders>
            <w:shd w:val="clear" w:color="auto" w:fill="auto"/>
            <w:noWrap/>
            <w:vAlign w:val="center"/>
            <w:hideMark/>
          </w:tcPr>
          <w:p w14:paraId="799C8AB6" w14:textId="4EAD9177" w:rsidR="006A778F" w:rsidRPr="00042862" w:rsidRDefault="006A778F" w:rsidP="006A778F">
            <w:pPr>
              <w:spacing w:before="0" w:after="0" w:line="240" w:lineRule="auto"/>
              <w:ind w:firstLine="0"/>
              <w:jc w:val="right"/>
              <w:rPr>
                <w:sz w:val="24"/>
              </w:rPr>
            </w:pPr>
            <w:r w:rsidRPr="00042862">
              <w:rPr>
                <w:sz w:val="24"/>
              </w:rPr>
              <w:t>50,79</w:t>
            </w:r>
          </w:p>
        </w:tc>
        <w:tc>
          <w:tcPr>
            <w:tcW w:w="1118" w:type="dxa"/>
            <w:tcBorders>
              <w:top w:val="nil"/>
              <w:left w:val="nil"/>
              <w:bottom w:val="single" w:sz="8" w:space="0" w:color="auto"/>
              <w:right w:val="single" w:sz="8" w:space="0" w:color="auto"/>
            </w:tcBorders>
            <w:shd w:val="clear" w:color="auto" w:fill="auto"/>
            <w:noWrap/>
            <w:vAlign w:val="center"/>
            <w:hideMark/>
          </w:tcPr>
          <w:p w14:paraId="058259DD" w14:textId="1F712E76" w:rsidR="006A778F" w:rsidRPr="00042862" w:rsidRDefault="006A778F" w:rsidP="006A778F">
            <w:pPr>
              <w:spacing w:before="0" w:after="0" w:line="240" w:lineRule="auto"/>
              <w:ind w:firstLine="0"/>
              <w:jc w:val="right"/>
              <w:rPr>
                <w:sz w:val="24"/>
              </w:rPr>
            </w:pPr>
            <w:r w:rsidRPr="00042862">
              <w:rPr>
                <w:sz w:val="24"/>
              </w:rPr>
              <w:t>-3,76</w:t>
            </w:r>
          </w:p>
        </w:tc>
      </w:tr>
      <w:tr w:rsidR="00042862" w:rsidRPr="00042862" w14:paraId="34FCEF2A" w14:textId="77777777" w:rsidTr="002C3ADB">
        <w:trPr>
          <w:trHeight w:val="30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C5AEA1A" w14:textId="77777777" w:rsidR="006A778F" w:rsidRPr="00042862" w:rsidRDefault="006A778F" w:rsidP="006A778F">
            <w:pPr>
              <w:spacing w:before="0" w:after="0" w:line="240" w:lineRule="auto"/>
              <w:ind w:firstLine="0"/>
              <w:jc w:val="center"/>
              <w:rPr>
                <w:b/>
                <w:bCs/>
                <w:sz w:val="24"/>
              </w:rPr>
            </w:pPr>
            <w:r w:rsidRPr="00042862">
              <w:rPr>
                <w:b/>
                <w:bCs/>
                <w:sz w:val="24"/>
              </w:rPr>
              <w:t>II</w:t>
            </w:r>
          </w:p>
        </w:tc>
        <w:tc>
          <w:tcPr>
            <w:tcW w:w="2120" w:type="dxa"/>
            <w:tcBorders>
              <w:top w:val="nil"/>
              <w:left w:val="nil"/>
              <w:bottom w:val="single" w:sz="8" w:space="0" w:color="auto"/>
              <w:right w:val="single" w:sz="8" w:space="0" w:color="auto"/>
            </w:tcBorders>
            <w:shd w:val="clear" w:color="auto" w:fill="auto"/>
            <w:noWrap/>
            <w:vAlign w:val="center"/>
            <w:hideMark/>
          </w:tcPr>
          <w:p w14:paraId="06D3B201" w14:textId="1AA1CF87" w:rsidR="006A778F" w:rsidRPr="00042862" w:rsidRDefault="006A778F" w:rsidP="006A778F">
            <w:pPr>
              <w:spacing w:before="0" w:after="0" w:line="240" w:lineRule="auto"/>
              <w:ind w:firstLine="0"/>
              <w:jc w:val="left"/>
              <w:rPr>
                <w:b/>
                <w:bCs/>
                <w:sz w:val="24"/>
              </w:rPr>
            </w:pPr>
            <w:r w:rsidRPr="00042862">
              <w:rPr>
                <w:b/>
                <w:bCs/>
                <w:sz w:val="24"/>
              </w:rPr>
              <w:t>Vùng Đồng bằng sông Hồng</w:t>
            </w:r>
          </w:p>
        </w:tc>
        <w:tc>
          <w:tcPr>
            <w:tcW w:w="1326" w:type="dxa"/>
            <w:tcBorders>
              <w:top w:val="nil"/>
              <w:left w:val="nil"/>
              <w:bottom w:val="single" w:sz="8" w:space="0" w:color="auto"/>
              <w:right w:val="single" w:sz="8" w:space="0" w:color="auto"/>
            </w:tcBorders>
            <w:shd w:val="clear" w:color="auto" w:fill="auto"/>
            <w:noWrap/>
            <w:vAlign w:val="center"/>
            <w:hideMark/>
          </w:tcPr>
          <w:p w14:paraId="02607994" w14:textId="083DBCC0" w:rsidR="006A778F" w:rsidRPr="00042862" w:rsidRDefault="006A778F" w:rsidP="006A778F">
            <w:pPr>
              <w:spacing w:before="0" w:after="0" w:line="240" w:lineRule="auto"/>
              <w:ind w:firstLine="0"/>
              <w:jc w:val="right"/>
              <w:rPr>
                <w:b/>
                <w:bCs/>
                <w:sz w:val="24"/>
              </w:rPr>
            </w:pPr>
            <w:r w:rsidRPr="00042862">
              <w:rPr>
                <w:b/>
                <w:bCs/>
                <w:sz w:val="24"/>
              </w:rPr>
              <w:t>522,34</w:t>
            </w:r>
          </w:p>
        </w:tc>
        <w:tc>
          <w:tcPr>
            <w:tcW w:w="1326" w:type="dxa"/>
            <w:tcBorders>
              <w:top w:val="nil"/>
              <w:left w:val="nil"/>
              <w:bottom w:val="single" w:sz="8" w:space="0" w:color="auto"/>
              <w:right w:val="single" w:sz="8" w:space="0" w:color="auto"/>
            </w:tcBorders>
            <w:shd w:val="clear" w:color="auto" w:fill="auto"/>
            <w:noWrap/>
            <w:vAlign w:val="center"/>
            <w:hideMark/>
          </w:tcPr>
          <w:p w14:paraId="4A24D27F" w14:textId="6EE2F073" w:rsidR="006A778F" w:rsidRPr="00042862" w:rsidRDefault="006A778F" w:rsidP="006A778F">
            <w:pPr>
              <w:spacing w:before="0" w:after="0" w:line="240" w:lineRule="auto"/>
              <w:ind w:firstLine="0"/>
              <w:jc w:val="right"/>
              <w:rPr>
                <w:b/>
                <w:bCs/>
                <w:sz w:val="24"/>
              </w:rPr>
            </w:pPr>
            <w:r w:rsidRPr="00042862">
              <w:rPr>
                <w:b/>
                <w:bCs/>
                <w:sz w:val="24"/>
              </w:rPr>
              <w:t>505,49</w:t>
            </w:r>
          </w:p>
        </w:tc>
        <w:tc>
          <w:tcPr>
            <w:tcW w:w="978" w:type="dxa"/>
            <w:tcBorders>
              <w:top w:val="nil"/>
              <w:left w:val="nil"/>
              <w:bottom w:val="single" w:sz="8" w:space="0" w:color="auto"/>
              <w:right w:val="single" w:sz="8" w:space="0" w:color="auto"/>
            </w:tcBorders>
            <w:shd w:val="clear" w:color="auto" w:fill="auto"/>
            <w:noWrap/>
            <w:vAlign w:val="center"/>
            <w:hideMark/>
          </w:tcPr>
          <w:p w14:paraId="01AC20AB" w14:textId="1C5CD8CC" w:rsidR="006A778F" w:rsidRPr="00042862" w:rsidRDefault="006A778F" w:rsidP="006A778F">
            <w:pPr>
              <w:spacing w:before="0" w:after="0" w:line="240" w:lineRule="auto"/>
              <w:ind w:firstLine="0"/>
              <w:jc w:val="right"/>
              <w:rPr>
                <w:b/>
                <w:bCs/>
                <w:sz w:val="24"/>
              </w:rPr>
            </w:pPr>
            <w:r w:rsidRPr="00042862">
              <w:rPr>
                <w:b/>
                <w:bCs/>
                <w:sz w:val="24"/>
              </w:rPr>
              <w:t>-16,85</w:t>
            </w:r>
          </w:p>
        </w:tc>
        <w:tc>
          <w:tcPr>
            <w:tcW w:w="978" w:type="dxa"/>
            <w:tcBorders>
              <w:top w:val="nil"/>
              <w:left w:val="nil"/>
              <w:bottom w:val="single" w:sz="8" w:space="0" w:color="auto"/>
              <w:right w:val="single" w:sz="8" w:space="0" w:color="auto"/>
            </w:tcBorders>
            <w:shd w:val="clear" w:color="auto" w:fill="auto"/>
            <w:noWrap/>
            <w:vAlign w:val="center"/>
            <w:hideMark/>
          </w:tcPr>
          <w:p w14:paraId="436DF206" w14:textId="5F93885C" w:rsidR="006A778F" w:rsidRPr="00042862" w:rsidRDefault="006A778F" w:rsidP="006A778F">
            <w:pPr>
              <w:spacing w:before="0" w:after="0" w:line="240" w:lineRule="auto"/>
              <w:ind w:firstLine="0"/>
              <w:jc w:val="right"/>
              <w:rPr>
                <w:b/>
                <w:bCs/>
                <w:sz w:val="24"/>
              </w:rPr>
            </w:pPr>
            <w:r w:rsidRPr="00042862">
              <w:rPr>
                <w:b/>
                <w:bCs/>
                <w:sz w:val="24"/>
              </w:rPr>
              <w:t>45,06</w:t>
            </w:r>
          </w:p>
        </w:tc>
        <w:tc>
          <w:tcPr>
            <w:tcW w:w="1326" w:type="dxa"/>
            <w:tcBorders>
              <w:top w:val="nil"/>
              <w:left w:val="nil"/>
              <w:bottom w:val="single" w:sz="8" w:space="0" w:color="auto"/>
              <w:right w:val="single" w:sz="8" w:space="0" w:color="auto"/>
            </w:tcBorders>
            <w:shd w:val="clear" w:color="auto" w:fill="auto"/>
            <w:noWrap/>
            <w:vAlign w:val="center"/>
            <w:hideMark/>
          </w:tcPr>
          <w:p w14:paraId="6BEAA8F8" w14:textId="583C239A" w:rsidR="006A778F" w:rsidRPr="00042862" w:rsidRDefault="006A778F" w:rsidP="006A778F">
            <w:pPr>
              <w:spacing w:before="0" w:after="0" w:line="240" w:lineRule="auto"/>
              <w:ind w:firstLine="0"/>
              <w:jc w:val="right"/>
              <w:rPr>
                <w:b/>
                <w:bCs/>
                <w:sz w:val="24"/>
              </w:rPr>
            </w:pPr>
            <w:r w:rsidRPr="00042862">
              <w:rPr>
                <w:b/>
                <w:bCs/>
                <w:sz w:val="24"/>
              </w:rPr>
              <w:t>484,94</w:t>
            </w:r>
          </w:p>
        </w:tc>
        <w:tc>
          <w:tcPr>
            <w:tcW w:w="1054" w:type="dxa"/>
            <w:tcBorders>
              <w:top w:val="nil"/>
              <w:left w:val="nil"/>
              <w:bottom w:val="single" w:sz="8" w:space="0" w:color="auto"/>
              <w:right w:val="single" w:sz="8" w:space="0" w:color="auto"/>
            </w:tcBorders>
            <w:shd w:val="clear" w:color="auto" w:fill="auto"/>
            <w:noWrap/>
            <w:vAlign w:val="center"/>
            <w:hideMark/>
          </w:tcPr>
          <w:p w14:paraId="24612C4E" w14:textId="1996809D" w:rsidR="006A778F" w:rsidRPr="00042862" w:rsidRDefault="006A778F" w:rsidP="006A778F">
            <w:pPr>
              <w:spacing w:before="0" w:after="0" w:line="240" w:lineRule="auto"/>
              <w:ind w:firstLine="0"/>
              <w:jc w:val="right"/>
              <w:rPr>
                <w:b/>
                <w:bCs/>
                <w:sz w:val="24"/>
              </w:rPr>
            </w:pPr>
            <w:r w:rsidRPr="00042862">
              <w:rPr>
                <w:b/>
                <w:bCs/>
                <w:sz w:val="24"/>
              </w:rPr>
              <w:t>339,14</w:t>
            </w:r>
          </w:p>
        </w:tc>
        <w:tc>
          <w:tcPr>
            <w:tcW w:w="1118" w:type="dxa"/>
            <w:tcBorders>
              <w:top w:val="nil"/>
              <w:left w:val="nil"/>
              <w:bottom w:val="single" w:sz="8" w:space="0" w:color="auto"/>
              <w:right w:val="single" w:sz="8" w:space="0" w:color="auto"/>
            </w:tcBorders>
            <w:shd w:val="clear" w:color="auto" w:fill="auto"/>
            <w:noWrap/>
            <w:vAlign w:val="center"/>
            <w:hideMark/>
          </w:tcPr>
          <w:p w14:paraId="3EED69B4" w14:textId="0BA9E41A" w:rsidR="006A778F" w:rsidRPr="00042862" w:rsidRDefault="006A778F" w:rsidP="006A778F">
            <w:pPr>
              <w:spacing w:before="0" w:after="0" w:line="240" w:lineRule="auto"/>
              <w:ind w:firstLine="0"/>
              <w:jc w:val="right"/>
              <w:rPr>
                <w:b/>
                <w:bCs/>
                <w:sz w:val="24"/>
              </w:rPr>
            </w:pPr>
            <w:r w:rsidRPr="00042862">
              <w:rPr>
                <w:b/>
                <w:bCs/>
                <w:sz w:val="24"/>
              </w:rPr>
              <w:t>-54,71</w:t>
            </w:r>
          </w:p>
        </w:tc>
      </w:tr>
      <w:tr w:rsidR="00042862" w:rsidRPr="00042862" w14:paraId="3BDCCA73"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666FF0C0" w14:textId="77777777" w:rsidR="006A778F" w:rsidRPr="00042862" w:rsidRDefault="006A778F" w:rsidP="006A778F">
            <w:pPr>
              <w:spacing w:before="0" w:after="0" w:line="240" w:lineRule="auto"/>
              <w:ind w:firstLine="0"/>
              <w:jc w:val="center"/>
              <w:rPr>
                <w:sz w:val="24"/>
              </w:rPr>
            </w:pPr>
            <w:r w:rsidRPr="00042862">
              <w:rPr>
                <w:sz w:val="24"/>
              </w:rPr>
              <w:t>1</w:t>
            </w:r>
          </w:p>
        </w:tc>
        <w:tc>
          <w:tcPr>
            <w:tcW w:w="2120" w:type="dxa"/>
            <w:tcBorders>
              <w:top w:val="nil"/>
              <w:left w:val="nil"/>
              <w:bottom w:val="single" w:sz="8" w:space="0" w:color="auto"/>
              <w:right w:val="single" w:sz="8" w:space="0" w:color="auto"/>
            </w:tcBorders>
            <w:shd w:val="clear" w:color="auto" w:fill="auto"/>
            <w:noWrap/>
            <w:vAlign w:val="center"/>
            <w:hideMark/>
          </w:tcPr>
          <w:p w14:paraId="6F73F56D" w14:textId="18F8A51F" w:rsidR="006A778F" w:rsidRPr="00042862" w:rsidRDefault="006A778F" w:rsidP="006A778F">
            <w:pPr>
              <w:spacing w:before="0" w:after="0" w:line="240" w:lineRule="auto"/>
              <w:ind w:firstLine="0"/>
              <w:jc w:val="left"/>
              <w:rPr>
                <w:sz w:val="24"/>
              </w:rPr>
            </w:pPr>
            <w:r w:rsidRPr="00042862">
              <w:rPr>
                <w:sz w:val="24"/>
              </w:rPr>
              <w:t>Vĩnh Phúc</w:t>
            </w:r>
          </w:p>
        </w:tc>
        <w:tc>
          <w:tcPr>
            <w:tcW w:w="1326" w:type="dxa"/>
            <w:tcBorders>
              <w:top w:val="nil"/>
              <w:left w:val="nil"/>
              <w:bottom w:val="single" w:sz="8" w:space="0" w:color="auto"/>
              <w:right w:val="single" w:sz="8" w:space="0" w:color="auto"/>
            </w:tcBorders>
            <w:shd w:val="clear" w:color="auto" w:fill="auto"/>
            <w:noWrap/>
            <w:vAlign w:val="center"/>
            <w:hideMark/>
          </w:tcPr>
          <w:p w14:paraId="4E9B4438" w14:textId="189F09FD" w:rsidR="006A778F" w:rsidRPr="00042862" w:rsidRDefault="006A778F" w:rsidP="006A778F">
            <w:pPr>
              <w:spacing w:before="0" w:after="0" w:line="240" w:lineRule="auto"/>
              <w:ind w:firstLine="0"/>
              <w:jc w:val="right"/>
              <w:rPr>
                <w:sz w:val="24"/>
              </w:rPr>
            </w:pPr>
            <w:r w:rsidRPr="00042862">
              <w:rPr>
                <w:sz w:val="24"/>
              </w:rPr>
              <w:t>27,23</w:t>
            </w:r>
          </w:p>
        </w:tc>
        <w:tc>
          <w:tcPr>
            <w:tcW w:w="1326" w:type="dxa"/>
            <w:tcBorders>
              <w:top w:val="nil"/>
              <w:left w:val="nil"/>
              <w:bottom w:val="single" w:sz="8" w:space="0" w:color="auto"/>
              <w:right w:val="single" w:sz="8" w:space="0" w:color="auto"/>
            </w:tcBorders>
            <w:shd w:val="clear" w:color="auto" w:fill="auto"/>
            <w:noWrap/>
            <w:vAlign w:val="center"/>
            <w:hideMark/>
          </w:tcPr>
          <w:p w14:paraId="3594E84B" w14:textId="74332E70" w:rsidR="006A778F" w:rsidRPr="00042862" w:rsidRDefault="006A778F" w:rsidP="006A778F">
            <w:pPr>
              <w:spacing w:before="0" w:after="0" w:line="240" w:lineRule="auto"/>
              <w:ind w:firstLine="0"/>
              <w:jc w:val="right"/>
              <w:rPr>
                <w:sz w:val="24"/>
              </w:rPr>
            </w:pPr>
            <w:r w:rsidRPr="00042862">
              <w:rPr>
                <w:sz w:val="24"/>
              </w:rPr>
              <w:t>26,53</w:t>
            </w:r>
          </w:p>
        </w:tc>
        <w:tc>
          <w:tcPr>
            <w:tcW w:w="978" w:type="dxa"/>
            <w:tcBorders>
              <w:top w:val="nil"/>
              <w:left w:val="nil"/>
              <w:bottom w:val="single" w:sz="8" w:space="0" w:color="auto"/>
              <w:right w:val="single" w:sz="8" w:space="0" w:color="auto"/>
            </w:tcBorders>
            <w:shd w:val="clear" w:color="auto" w:fill="auto"/>
            <w:noWrap/>
            <w:vAlign w:val="center"/>
            <w:hideMark/>
          </w:tcPr>
          <w:p w14:paraId="2CA057D2" w14:textId="35AAFB9C" w:rsidR="006A778F" w:rsidRPr="00042862" w:rsidRDefault="006A778F" w:rsidP="006A778F">
            <w:pPr>
              <w:spacing w:before="0" w:after="0" w:line="240" w:lineRule="auto"/>
              <w:ind w:firstLine="0"/>
              <w:jc w:val="right"/>
              <w:rPr>
                <w:sz w:val="24"/>
              </w:rPr>
            </w:pPr>
            <w:r w:rsidRPr="00042862">
              <w:rPr>
                <w:sz w:val="24"/>
              </w:rPr>
              <w:t>-0,69</w:t>
            </w:r>
          </w:p>
        </w:tc>
        <w:tc>
          <w:tcPr>
            <w:tcW w:w="978" w:type="dxa"/>
            <w:tcBorders>
              <w:top w:val="nil"/>
              <w:left w:val="nil"/>
              <w:bottom w:val="single" w:sz="8" w:space="0" w:color="auto"/>
              <w:right w:val="single" w:sz="8" w:space="0" w:color="auto"/>
            </w:tcBorders>
            <w:shd w:val="clear" w:color="auto" w:fill="auto"/>
            <w:noWrap/>
            <w:vAlign w:val="center"/>
            <w:hideMark/>
          </w:tcPr>
          <w:p w14:paraId="1E55CD36" w14:textId="7BEF32B3" w:rsidR="006A778F" w:rsidRPr="00042862" w:rsidRDefault="006A778F" w:rsidP="006A778F">
            <w:pPr>
              <w:spacing w:before="0" w:after="0" w:line="240" w:lineRule="auto"/>
              <w:ind w:firstLine="0"/>
              <w:jc w:val="right"/>
              <w:rPr>
                <w:sz w:val="24"/>
              </w:rPr>
            </w:pPr>
            <w:r w:rsidRPr="00042862">
              <w:rPr>
                <w:sz w:val="24"/>
              </w:rPr>
              <w:t>31,72</w:t>
            </w:r>
          </w:p>
        </w:tc>
        <w:tc>
          <w:tcPr>
            <w:tcW w:w="1326" w:type="dxa"/>
            <w:tcBorders>
              <w:top w:val="nil"/>
              <w:left w:val="nil"/>
              <w:bottom w:val="single" w:sz="8" w:space="0" w:color="auto"/>
              <w:right w:val="single" w:sz="8" w:space="0" w:color="auto"/>
            </w:tcBorders>
            <w:shd w:val="clear" w:color="auto" w:fill="auto"/>
            <w:noWrap/>
            <w:vAlign w:val="center"/>
            <w:hideMark/>
          </w:tcPr>
          <w:p w14:paraId="5CAE53C0" w14:textId="12F9FBD4" w:rsidR="006A778F" w:rsidRPr="00042862" w:rsidRDefault="006A778F" w:rsidP="006A778F">
            <w:pPr>
              <w:spacing w:before="0" w:after="0" w:line="240" w:lineRule="auto"/>
              <w:ind w:firstLine="0"/>
              <w:jc w:val="right"/>
              <w:rPr>
                <w:sz w:val="24"/>
              </w:rPr>
            </w:pPr>
            <w:r w:rsidRPr="00042862">
              <w:rPr>
                <w:sz w:val="24"/>
              </w:rPr>
              <w:t>25,05</w:t>
            </w:r>
          </w:p>
        </w:tc>
        <w:tc>
          <w:tcPr>
            <w:tcW w:w="1054" w:type="dxa"/>
            <w:tcBorders>
              <w:top w:val="nil"/>
              <w:left w:val="nil"/>
              <w:bottom w:val="single" w:sz="8" w:space="0" w:color="auto"/>
              <w:right w:val="single" w:sz="8" w:space="0" w:color="auto"/>
            </w:tcBorders>
            <w:shd w:val="clear" w:color="auto" w:fill="auto"/>
            <w:noWrap/>
            <w:vAlign w:val="center"/>
            <w:hideMark/>
          </w:tcPr>
          <w:p w14:paraId="26CFE35D" w14:textId="4C4ACE5A" w:rsidR="006A778F" w:rsidRPr="00042862" w:rsidRDefault="006A778F" w:rsidP="006A778F">
            <w:pPr>
              <w:spacing w:before="0" w:after="0" w:line="240" w:lineRule="auto"/>
              <w:ind w:firstLine="0"/>
              <w:jc w:val="right"/>
              <w:rPr>
                <w:sz w:val="24"/>
              </w:rPr>
            </w:pPr>
            <w:r w:rsidRPr="00042862">
              <w:rPr>
                <w:sz w:val="24"/>
              </w:rPr>
              <w:t>20,22</w:t>
            </w:r>
          </w:p>
        </w:tc>
        <w:tc>
          <w:tcPr>
            <w:tcW w:w="1118" w:type="dxa"/>
            <w:tcBorders>
              <w:top w:val="nil"/>
              <w:left w:val="nil"/>
              <w:bottom w:val="single" w:sz="8" w:space="0" w:color="auto"/>
              <w:right w:val="single" w:sz="8" w:space="0" w:color="auto"/>
            </w:tcBorders>
            <w:shd w:val="clear" w:color="auto" w:fill="auto"/>
            <w:noWrap/>
            <w:vAlign w:val="center"/>
            <w:hideMark/>
          </w:tcPr>
          <w:p w14:paraId="10522EDF" w14:textId="3070681F" w:rsidR="006A778F" w:rsidRPr="00042862" w:rsidRDefault="006A778F" w:rsidP="006A778F">
            <w:pPr>
              <w:spacing w:before="0" w:after="0" w:line="240" w:lineRule="auto"/>
              <w:ind w:firstLine="0"/>
              <w:jc w:val="right"/>
              <w:rPr>
                <w:sz w:val="24"/>
              </w:rPr>
            </w:pPr>
            <w:r w:rsidRPr="00042862">
              <w:rPr>
                <w:sz w:val="24"/>
              </w:rPr>
              <w:t>-4,82</w:t>
            </w:r>
          </w:p>
        </w:tc>
      </w:tr>
      <w:tr w:rsidR="00042862" w:rsidRPr="00042862" w14:paraId="08408249"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204F626A" w14:textId="77777777" w:rsidR="006A778F" w:rsidRPr="00042862" w:rsidRDefault="006A778F" w:rsidP="006A778F">
            <w:pPr>
              <w:spacing w:before="0" w:after="0" w:line="240" w:lineRule="auto"/>
              <w:ind w:firstLine="0"/>
              <w:jc w:val="center"/>
              <w:rPr>
                <w:sz w:val="24"/>
              </w:rPr>
            </w:pPr>
            <w:r w:rsidRPr="00042862">
              <w:rPr>
                <w:sz w:val="24"/>
              </w:rPr>
              <w:t>2</w:t>
            </w:r>
          </w:p>
        </w:tc>
        <w:tc>
          <w:tcPr>
            <w:tcW w:w="2120" w:type="dxa"/>
            <w:tcBorders>
              <w:top w:val="nil"/>
              <w:left w:val="nil"/>
              <w:bottom w:val="single" w:sz="8" w:space="0" w:color="auto"/>
              <w:right w:val="single" w:sz="8" w:space="0" w:color="auto"/>
            </w:tcBorders>
            <w:shd w:val="clear" w:color="auto" w:fill="auto"/>
            <w:noWrap/>
            <w:vAlign w:val="center"/>
            <w:hideMark/>
          </w:tcPr>
          <w:p w14:paraId="207F3EAC" w14:textId="0DD6EFE1" w:rsidR="006A778F" w:rsidRPr="00042862" w:rsidRDefault="006A778F" w:rsidP="006A778F">
            <w:pPr>
              <w:spacing w:before="0" w:after="0" w:line="240" w:lineRule="auto"/>
              <w:ind w:firstLine="0"/>
              <w:jc w:val="left"/>
              <w:rPr>
                <w:sz w:val="24"/>
              </w:rPr>
            </w:pPr>
            <w:r w:rsidRPr="00042862">
              <w:rPr>
                <w:sz w:val="24"/>
              </w:rPr>
              <w:t>Bắc Ninh</w:t>
            </w:r>
          </w:p>
        </w:tc>
        <w:tc>
          <w:tcPr>
            <w:tcW w:w="1326" w:type="dxa"/>
            <w:tcBorders>
              <w:top w:val="nil"/>
              <w:left w:val="nil"/>
              <w:bottom w:val="single" w:sz="8" w:space="0" w:color="auto"/>
              <w:right w:val="single" w:sz="8" w:space="0" w:color="auto"/>
            </w:tcBorders>
            <w:shd w:val="clear" w:color="auto" w:fill="auto"/>
            <w:noWrap/>
            <w:vAlign w:val="center"/>
            <w:hideMark/>
          </w:tcPr>
          <w:p w14:paraId="4C940EDF" w14:textId="25E24709" w:rsidR="006A778F" w:rsidRPr="00042862" w:rsidRDefault="006A778F" w:rsidP="006A778F">
            <w:pPr>
              <w:spacing w:before="0" w:after="0" w:line="240" w:lineRule="auto"/>
              <w:ind w:firstLine="0"/>
              <w:jc w:val="right"/>
              <w:rPr>
                <w:sz w:val="24"/>
              </w:rPr>
            </w:pPr>
            <w:r w:rsidRPr="00042862">
              <w:rPr>
                <w:sz w:val="24"/>
              </w:rPr>
              <w:t>36,90</w:t>
            </w:r>
          </w:p>
        </w:tc>
        <w:tc>
          <w:tcPr>
            <w:tcW w:w="1326" w:type="dxa"/>
            <w:tcBorders>
              <w:top w:val="nil"/>
              <w:left w:val="nil"/>
              <w:bottom w:val="single" w:sz="8" w:space="0" w:color="auto"/>
              <w:right w:val="single" w:sz="8" w:space="0" w:color="auto"/>
            </w:tcBorders>
            <w:shd w:val="clear" w:color="auto" w:fill="auto"/>
            <w:noWrap/>
            <w:vAlign w:val="center"/>
            <w:hideMark/>
          </w:tcPr>
          <w:p w14:paraId="670B584D" w14:textId="4B880767" w:rsidR="006A778F" w:rsidRPr="00042862" w:rsidRDefault="006A778F" w:rsidP="006A778F">
            <w:pPr>
              <w:spacing w:before="0" w:after="0" w:line="240" w:lineRule="auto"/>
              <w:ind w:firstLine="0"/>
              <w:jc w:val="right"/>
              <w:rPr>
                <w:sz w:val="24"/>
              </w:rPr>
            </w:pPr>
            <w:r w:rsidRPr="00042862">
              <w:rPr>
                <w:sz w:val="24"/>
              </w:rPr>
              <w:t>34,93</w:t>
            </w:r>
          </w:p>
        </w:tc>
        <w:tc>
          <w:tcPr>
            <w:tcW w:w="978" w:type="dxa"/>
            <w:tcBorders>
              <w:top w:val="nil"/>
              <w:left w:val="nil"/>
              <w:bottom w:val="single" w:sz="8" w:space="0" w:color="auto"/>
              <w:right w:val="single" w:sz="8" w:space="0" w:color="auto"/>
            </w:tcBorders>
            <w:shd w:val="clear" w:color="auto" w:fill="auto"/>
            <w:noWrap/>
            <w:vAlign w:val="center"/>
            <w:hideMark/>
          </w:tcPr>
          <w:p w14:paraId="39477344" w14:textId="1BE3B160" w:rsidR="006A778F" w:rsidRPr="00042862" w:rsidRDefault="006A778F" w:rsidP="006A778F">
            <w:pPr>
              <w:spacing w:before="0" w:after="0" w:line="240" w:lineRule="auto"/>
              <w:ind w:firstLine="0"/>
              <w:jc w:val="right"/>
              <w:rPr>
                <w:sz w:val="24"/>
              </w:rPr>
            </w:pPr>
            <w:r w:rsidRPr="00042862">
              <w:rPr>
                <w:sz w:val="24"/>
              </w:rPr>
              <w:t>-1,96</w:t>
            </w:r>
          </w:p>
        </w:tc>
        <w:tc>
          <w:tcPr>
            <w:tcW w:w="978" w:type="dxa"/>
            <w:tcBorders>
              <w:top w:val="nil"/>
              <w:left w:val="nil"/>
              <w:bottom w:val="single" w:sz="8" w:space="0" w:color="auto"/>
              <w:right w:val="single" w:sz="8" w:space="0" w:color="auto"/>
            </w:tcBorders>
            <w:shd w:val="clear" w:color="auto" w:fill="auto"/>
            <w:noWrap/>
            <w:vAlign w:val="center"/>
            <w:hideMark/>
          </w:tcPr>
          <w:p w14:paraId="051DC3C2" w14:textId="084EFDDF" w:rsidR="006A778F" w:rsidRPr="00042862" w:rsidRDefault="006A778F" w:rsidP="006A778F">
            <w:pPr>
              <w:spacing w:before="0" w:after="0" w:line="240" w:lineRule="auto"/>
              <w:ind w:firstLine="0"/>
              <w:jc w:val="right"/>
              <w:rPr>
                <w:sz w:val="24"/>
              </w:rPr>
            </w:pPr>
            <w:r w:rsidRPr="00042862">
              <w:rPr>
                <w:sz w:val="24"/>
              </w:rPr>
              <w:t>61,52</w:t>
            </w:r>
          </w:p>
        </w:tc>
        <w:tc>
          <w:tcPr>
            <w:tcW w:w="1326" w:type="dxa"/>
            <w:tcBorders>
              <w:top w:val="nil"/>
              <w:left w:val="nil"/>
              <w:bottom w:val="single" w:sz="8" w:space="0" w:color="auto"/>
              <w:right w:val="single" w:sz="8" w:space="0" w:color="auto"/>
            </w:tcBorders>
            <w:shd w:val="clear" w:color="auto" w:fill="auto"/>
            <w:noWrap/>
            <w:vAlign w:val="center"/>
            <w:hideMark/>
          </w:tcPr>
          <w:p w14:paraId="61EBAAF6" w14:textId="6BBDA81E" w:rsidR="006A778F" w:rsidRPr="00042862" w:rsidRDefault="006A778F" w:rsidP="006A778F">
            <w:pPr>
              <w:spacing w:before="0" w:after="0" w:line="240" w:lineRule="auto"/>
              <w:ind w:firstLine="0"/>
              <w:jc w:val="right"/>
              <w:rPr>
                <w:sz w:val="24"/>
              </w:rPr>
            </w:pPr>
            <w:r w:rsidRPr="00042862">
              <w:rPr>
                <w:sz w:val="24"/>
              </w:rPr>
              <w:t>33,71</w:t>
            </w:r>
          </w:p>
        </w:tc>
        <w:tc>
          <w:tcPr>
            <w:tcW w:w="1054" w:type="dxa"/>
            <w:tcBorders>
              <w:top w:val="nil"/>
              <w:left w:val="nil"/>
              <w:bottom w:val="single" w:sz="8" w:space="0" w:color="auto"/>
              <w:right w:val="single" w:sz="8" w:space="0" w:color="auto"/>
            </w:tcBorders>
            <w:shd w:val="clear" w:color="auto" w:fill="auto"/>
            <w:noWrap/>
            <w:vAlign w:val="center"/>
            <w:hideMark/>
          </w:tcPr>
          <w:p w14:paraId="290A9621" w14:textId="7A3D2FF8" w:rsidR="006A778F" w:rsidRPr="00042862" w:rsidRDefault="006A778F" w:rsidP="006A778F">
            <w:pPr>
              <w:spacing w:before="0" w:after="0" w:line="240" w:lineRule="auto"/>
              <w:ind w:firstLine="0"/>
              <w:jc w:val="right"/>
              <w:rPr>
                <w:sz w:val="24"/>
              </w:rPr>
            </w:pPr>
            <w:r w:rsidRPr="00042862">
              <w:rPr>
                <w:sz w:val="24"/>
              </w:rPr>
              <w:t>27,35</w:t>
            </w:r>
          </w:p>
        </w:tc>
        <w:tc>
          <w:tcPr>
            <w:tcW w:w="1118" w:type="dxa"/>
            <w:tcBorders>
              <w:top w:val="nil"/>
              <w:left w:val="nil"/>
              <w:bottom w:val="single" w:sz="8" w:space="0" w:color="auto"/>
              <w:right w:val="single" w:sz="8" w:space="0" w:color="auto"/>
            </w:tcBorders>
            <w:shd w:val="clear" w:color="auto" w:fill="auto"/>
            <w:noWrap/>
            <w:vAlign w:val="center"/>
            <w:hideMark/>
          </w:tcPr>
          <w:p w14:paraId="162E4602" w14:textId="266CB139" w:rsidR="006A778F" w:rsidRPr="00042862" w:rsidRDefault="006A778F" w:rsidP="006A778F">
            <w:pPr>
              <w:spacing w:before="0" w:after="0" w:line="240" w:lineRule="auto"/>
              <w:ind w:firstLine="0"/>
              <w:jc w:val="right"/>
              <w:rPr>
                <w:sz w:val="24"/>
              </w:rPr>
            </w:pPr>
            <w:r w:rsidRPr="00042862">
              <w:rPr>
                <w:sz w:val="24"/>
              </w:rPr>
              <w:t>-6,36</w:t>
            </w:r>
          </w:p>
        </w:tc>
      </w:tr>
      <w:tr w:rsidR="00042862" w:rsidRPr="00042862" w14:paraId="1991967F"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2DD2EFE8" w14:textId="77777777" w:rsidR="006A778F" w:rsidRPr="00042862" w:rsidRDefault="006A778F" w:rsidP="006A778F">
            <w:pPr>
              <w:spacing w:before="0" w:after="0" w:line="240" w:lineRule="auto"/>
              <w:ind w:firstLine="0"/>
              <w:jc w:val="center"/>
              <w:rPr>
                <w:sz w:val="24"/>
              </w:rPr>
            </w:pPr>
            <w:r w:rsidRPr="00042862">
              <w:rPr>
                <w:sz w:val="24"/>
              </w:rPr>
              <w:t>3</w:t>
            </w:r>
          </w:p>
        </w:tc>
        <w:tc>
          <w:tcPr>
            <w:tcW w:w="2120" w:type="dxa"/>
            <w:tcBorders>
              <w:top w:val="nil"/>
              <w:left w:val="nil"/>
              <w:bottom w:val="single" w:sz="8" w:space="0" w:color="auto"/>
              <w:right w:val="single" w:sz="8" w:space="0" w:color="auto"/>
            </w:tcBorders>
            <w:shd w:val="clear" w:color="auto" w:fill="auto"/>
            <w:noWrap/>
            <w:vAlign w:val="center"/>
            <w:hideMark/>
          </w:tcPr>
          <w:p w14:paraId="104A5267" w14:textId="648114E8" w:rsidR="006A778F" w:rsidRPr="00042862" w:rsidRDefault="006A778F" w:rsidP="006A778F">
            <w:pPr>
              <w:spacing w:before="0" w:after="0" w:line="240" w:lineRule="auto"/>
              <w:ind w:firstLine="0"/>
              <w:jc w:val="left"/>
              <w:rPr>
                <w:sz w:val="24"/>
              </w:rPr>
            </w:pPr>
            <w:r w:rsidRPr="00042862">
              <w:rPr>
                <w:sz w:val="24"/>
              </w:rPr>
              <w:t>Quảng Ninh</w:t>
            </w:r>
          </w:p>
        </w:tc>
        <w:tc>
          <w:tcPr>
            <w:tcW w:w="1326" w:type="dxa"/>
            <w:tcBorders>
              <w:top w:val="nil"/>
              <w:left w:val="nil"/>
              <w:bottom w:val="single" w:sz="8" w:space="0" w:color="auto"/>
              <w:right w:val="single" w:sz="8" w:space="0" w:color="auto"/>
            </w:tcBorders>
            <w:shd w:val="clear" w:color="auto" w:fill="auto"/>
            <w:noWrap/>
            <w:vAlign w:val="center"/>
            <w:hideMark/>
          </w:tcPr>
          <w:p w14:paraId="0E47F8F6" w14:textId="12CF7291" w:rsidR="006A778F" w:rsidRPr="00042862" w:rsidRDefault="006A778F" w:rsidP="006A778F">
            <w:pPr>
              <w:spacing w:before="0" w:after="0" w:line="240" w:lineRule="auto"/>
              <w:ind w:firstLine="0"/>
              <w:jc w:val="right"/>
              <w:rPr>
                <w:sz w:val="24"/>
              </w:rPr>
            </w:pPr>
            <w:r w:rsidRPr="00042862">
              <w:rPr>
                <w:sz w:val="24"/>
              </w:rPr>
              <w:t>21,72</w:t>
            </w:r>
          </w:p>
        </w:tc>
        <w:tc>
          <w:tcPr>
            <w:tcW w:w="1326" w:type="dxa"/>
            <w:tcBorders>
              <w:top w:val="nil"/>
              <w:left w:val="nil"/>
              <w:bottom w:val="single" w:sz="8" w:space="0" w:color="auto"/>
              <w:right w:val="single" w:sz="8" w:space="0" w:color="auto"/>
            </w:tcBorders>
            <w:shd w:val="clear" w:color="auto" w:fill="auto"/>
            <w:noWrap/>
            <w:vAlign w:val="center"/>
            <w:hideMark/>
          </w:tcPr>
          <w:p w14:paraId="7A26AA0A" w14:textId="0F06E9EB" w:rsidR="006A778F" w:rsidRPr="00042862" w:rsidRDefault="006A778F" w:rsidP="006A778F">
            <w:pPr>
              <w:spacing w:before="0" w:after="0" w:line="240" w:lineRule="auto"/>
              <w:ind w:firstLine="0"/>
              <w:jc w:val="right"/>
              <w:rPr>
                <w:sz w:val="24"/>
              </w:rPr>
            </w:pPr>
            <w:r w:rsidRPr="00042862">
              <w:rPr>
                <w:sz w:val="24"/>
              </w:rPr>
              <w:t>21,24</w:t>
            </w:r>
          </w:p>
        </w:tc>
        <w:tc>
          <w:tcPr>
            <w:tcW w:w="978" w:type="dxa"/>
            <w:tcBorders>
              <w:top w:val="nil"/>
              <w:left w:val="nil"/>
              <w:bottom w:val="single" w:sz="8" w:space="0" w:color="auto"/>
              <w:right w:val="single" w:sz="8" w:space="0" w:color="auto"/>
            </w:tcBorders>
            <w:shd w:val="clear" w:color="auto" w:fill="auto"/>
            <w:noWrap/>
            <w:vAlign w:val="center"/>
            <w:hideMark/>
          </w:tcPr>
          <w:p w14:paraId="38563612" w14:textId="566CE1DF" w:rsidR="006A778F" w:rsidRPr="00042862" w:rsidRDefault="006A778F" w:rsidP="006A778F">
            <w:pPr>
              <w:spacing w:before="0" w:after="0" w:line="240" w:lineRule="auto"/>
              <w:ind w:firstLine="0"/>
              <w:jc w:val="right"/>
              <w:rPr>
                <w:sz w:val="24"/>
              </w:rPr>
            </w:pPr>
            <w:r w:rsidRPr="00042862">
              <w:rPr>
                <w:sz w:val="24"/>
              </w:rPr>
              <w:t>-0,48</w:t>
            </w:r>
          </w:p>
        </w:tc>
        <w:tc>
          <w:tcPr>
            <w:tcW w:w="978" w:type="dxa"/>
            <w:tcBorders>
              <w:top w:val="nil"/>
              <w:left w:val="nil"/>
              <w:bottom w:val="single" w:sz="8" w:space="0" w:color="auto"/>
              <w:right w:val="single" w:sz="8" w:space="0" w:color="auto"/>
            </w:tcBorders>
            <w:shd w:val="clear" w:color="auto" w:fill="auto"/>
            <w:noWrap/>
            <w:vAlign w:val="center"/>
            <w:hideMark/>
          </w:tcPr>
          <w:p w14:paraId="5E6534DE" w14:textId="796B0ECC" w:rsidR="006A778F" w:rsidRPr="00042862" w:rsidRDefault="006A778F" w:rsidP="006A778F">
            <w:pPr>
              <w:spacing w:before="0" w:after="0" w:line="240" w:lineRule="auto"/>
              <w:ind w:firstLine="0"/>
              <w:jc w:val="right"/>
              <w:rPr>
                <w:sz w:val="24"/>
              </w:rPr>
            </w:pPr>
            <w:r w:rsidRPr="00042862">
              <w:rPr>
                <w:sz w:val="24"/>
              </w:rPr>
              <w:t>68,94</w:t>
            </w:r>
          </w:p>
        </w:tc>
        <w:tc>
          <w:tcPr>
            <w:tcW w:w="1326" w:type="dxa"/>
            <w:tcBorders>
              <w:top w:val="nil"/>
              <w:left w:val="nil"/>
              <w:bottom w:val="single" w:sz="8" w:space="0" w:color="auto"/>
              <w:right w:val="single" w:sz="8" w:space="0" w:color="auto"/>
            </w:tcBorders>
            <w:shd w:val="clear" w:color="auto" w:fill="auto"/>
            <w:noWrap/>
            <w:vAlign w:val="center"/>
            <w:hideMark/>
          </w:tcPr>
          <w:p w14:paraId="6BAA0ACD" w14:textId="433BE887" w:rsidR="006A778F" w:rsidRPr="00042862" w:rsidRDefault="006A778F" w:rsidP="006A778F">
            <w:pPr>
              <w:spacing w:before="0" w:after="0" w:line="240" w:lineRule="auto"/>
              <w:ind w:firstLine="0"/>
              <w:jc w:val="right"/>
              <w:rPr>
                <w:sz w:val="24"/>
              </w:rPr>
            </w:pPr>
            <w:r w:rsidRPr="00042862">
              <w:rPr>
                <w:sz w:val="24"/>
              </w:rPr>
              <w:t>21,02</w:t>
            </w:r>
          </w:p>
        </w:tc>
        <w:tc>
          <w:tcPr>
            <w:tcW w:w="1054" w:type="dxa"/>
            <w:tcBorders>
              <w:top w:val="nil"/>
              <w:left w:val="nil"/>
              <w:bottom w:val="single" w:sz="8" w:space="0" w:color="auto"/>
              <w:right w:val="single" w:sz="8" w:space="0" w:color="auto"/>
            </w:tcBorders>
            <w:shd w:val="clear" w:color="auto" w:fill="auto"/>
            <w:noWrap/>
            <w:vAlign w:val="center"/>
            <w:hideMark/>
          </w:tcPr>
          <w:p w14:paraId="756D58B9" w14:textId="7DF19F73" w:rsidR="006A778F" w:rsidRPr="00042862" w:rsidRDefault="006A778F" w:rsidP="006A778F">
            <w:pPr>
              <w:spacing w:before="0" w:after="0" w:line="240" w:lineRule="auto"/>
              <w:ind w:firstLine="0"/>
              <w:jc w:val="right"/>
              <w:rPr>
                <w:sz w:val="24"/>
              </w:rPr>
            </w:pPr>
            <w:r w:rsidRPr="00042862">
              <w:rPr>
                <w:sz w:val="24"/>
              </w:rPr>
              <w:t>19,72</w:t>
            </w:r>
          </w:p>
        </w:tc>
        <w:tc>
          <w:tcPr>
            <w:tcW w:w="1118" w:type="dxa"/>
            <w:tcBorders>
              <w:top w:val="nil"/>
              <w:left w:val="nil"/>
              <w:bottom w:val="single" w:sz="8" w:space="0" w:color="auto"/>
              <w:right w:val="single" w:sz="8" w:space="0" w:color="auto"/>
            </w:tcBorders>
            <w:shd w:val="clear" w:color="auto" w:fill="auto"/>
            <w:noWrap/>
            <w:vAlign w:val="center"/>
            <w:hideMark/>
          </w:tcPr>
          <w:p w14:paraId="7EF1B3F4" w14:textId="54F5185D" w:rsidR="006A778F" w:rsidRPr="00042862" w:rsidRDefault="006A778F" w:rsidP="006A778F">
            <w:pPr>
              <w:spacing w:before="0" w:after="0" w:line="240" w:lineRule="auto"/>
              <w:ind w:firstLine="0"/>
              <w:jc w:val="right"/>
              <w:rPr>
                <w:sz w:val="24"/>
              </w:rPr>
            </w:pPr>
            <w:r w:rsidRPr="00042862">
              <w:rPr>
                <w:sz w:val="24"/>
              </w:rPr>
              <w:t>-1,30</w:t>
            </w:r>
          </w:p>
        </w:tc>
      </w:tr>
      <w:tr w:rsidR="00042862" w:rsidRPr="00042862" w14:paraId="55D66898"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01474D8C" w14:textId="77777777" w:rsidR="006A778F" w:rsidRPr="00042862" w:rsidRDefault="006A778F" w:rsidP="006A778F">
            <w:pPr>
              <w:spacing w:before="0" w:after="0" w:line="240" w:lineRule="auto"/>
              <w:ind w:firstLine="0"/>
              <w:jc w:val="center"/>
              <w:rPr>
                <w:sz w:val="24"/>
              </w:rPr>
            </w:pPr>
            <w:r w:rsidRPr="00042862">
              <w:rPr>
                <w:sz w:val="24"/>
              </w:rPr>
              <w:t>4</w:t>
            </w:r>
          </w:p>
        </w:tc>
        <w:tc>
          <w:tcPr>
            <w:tcW w:w="2120" w:type="dxa"/>
            <w:tcBorders>
              <w:top w:val="nil"/>
              <w:left w:val="nil"/>
              <w:bottom w:val="single" w:sz="8" w:space="0" w:color="auto"/>
              <w:right w:val="single" w:sz="8" w:space="0" w:color="auto"/>
            </w:tcBorders>
            <w:shd w:val="clear" w:color="auto" w:fill="auto"/>
            <w:noWrap/>
            <w:vAlign w:val="center"/>
            <w:hideMark/>
          </w:tcPr>
          <w:p w14:paraId="2776AB4F" w14:textId="502FEF35" w:rsidR="006A778F" w:rsidRPr="00042862" w:rsidRDefault="006A778F" w:rsidP="006A778F">
            <w:pPr>
              <w:spacing w:before="0" w:after="0" w:line="240" w:lineRule="auto"/>
              <w:ind w:firstLine="0"/>
              <w:jc w:val="left"/>
              <w:rPr>
                <w:sz w:val="24"/>
              </w:rPr>
            </w:pPr>
            <w:r w:rsidRPr="00042862">
              <w:rPr>
                <w:sz w:val="24"/>
              </w:rPr>
              <w:t>Hải Dương</w:t>
            </w:r>
          </w:p>
        </w:tc>
        <w:tc>
          <w:tcPr>
            <w:tcW w:w="1326" w:type="dxa"/>
            <w:tcBorders>
              <w:top w:val="nil"/>
              <w:left w:val="nil"/>
              <w:bottom w:val="single" w:sz="8" w:space="0" w:color="auto"/>
              <w:right w:val="single" w:sz="8" w:space="0" w:color="auto"/>
            </w:tcBorders>
            <w:shd w:val="clear" w:color="auto" w:fill="auto"/>
            <w:noWrap/>
            <w:vAlign w:val="center"/>
            <w:hideMark/>
          </w:tcPr>
          <w:p w14:paraId="0E96B910" w14:textId="0055E0D7" w:rsidR="006A778F" w:rsidRPr="00042862" w:rsidRDefault="006A778F" w:rsidP="006A778F">
            <w:pPr>
              <w:spacing w:before="0" w:after="0" w:line="240" w:lineRule="auto"/>
              <w:ind w:firstLine="0"/>
              <w:jc w:val="right"/>
              <w:rPr>
                <w:sz w:val="24"/>
              </w:rPr>
            </w:pPr>
            <w:r w:rsidRPr="00042862">
              <w:rPr>
                <w:sz w:val="24"/>
              </w:rPr>
              <w:t>57,38</w:t>
            </w:r>
          </w:p>
        </w:tc>
        <w:tc>
          <w:tcPr>
            <w:tcW w:w="1326" w:type="dxa"/>
            <w:tcBorders>
              <w:top w:val="nil"/>
              <w:left w:val="nil"/>
              <w:bottom w:val="single" w:sz="8" w:space="0" w:color="auto"/>
              <w:right w:val="single" w:sz="8" w:space="0" w:color="auto"/>
            </w:tcBorders>
            <w:shd w:val="clear" w:color="auto" w:fill="auto"/>
            <w:noWrap/>
            <w:vAlign w:val="center"/>
            <w:hideMark/>
          </w:tcPr>
          <w:p w14:paraId="4746651B" w14:textId="6DF59261" w:rsidR="006A778F" w:rsidRPr="00042862" w:rsidRDefault="006A778F" w:rsidP="006A778F">
            <w:pPr>
              <w:spacing w:before="0" w:after="0" w:line="240" w:lineRule="auto"/>
              <w:ind w:firstLine="0"/>
              <w:jc w:val="right"/>
              <w:rPr>
                <w:sz w:val="24"/>
              </w:rPr>
            </w:pPr>
            <w:r w:rsidRPr="00042862">
              <w:rPr>
                <w:sz w:val="24"/>
              </w:rPr>
              <w:t>55,43</w:t>
            </w:r>
          </w:p>
        </w:tc>
        <w:tc>
          <w:tcPr>
            <w:tcW w:w="978" w:type="dxa"/>
            <w:tcBorders>
              <w:top w:val="nil"/>
              <w:left w:val="nil"/>
              <w:bottom w:val="single" w:sz="8" w:space="0" w:color="auto"/>
              <w:right w:val="single" w:sz="8" w:space="0" w:color="auto"/>
            </w:tcBorders>
            <w:shd w:val="clear" w:color="auto" w:fill="auto"/>
            <w:noWrap/>
            <w:vAlign w:val="center"/>
            <w:hideMark/>
          </w:tcPr>
          <w:p w14:paraId="72A1872C" w14:textId="1902FF56" w:rsidR="006A778F" w:rsidRPr="00042862" w:rsidRDefault="006A778F" w:rsidP="006A778F">
            <w:pPr>
              <w:spacing w:before="0" w:after="0" w:line="240" w:lineRule="auto"/>
              <w:ind w:firstLine="0"/>
              <w:jc w:val="right"/>
              <w:rPr>
                <w:sz w:val="24"/>
              </w:rPr>
            </w:pPr>
            <w:r w:rsidRPr="00042862">
              <w:rPr>
                <w:sz w:val="24"/>
              </w:rPr>
              <w:t>-1,96</w:t>
            </w:r>
          </w:p>
        </w:tc>
        <w:tc>
          <w:tcPr>
            <w:tcW w:w="978" w:type="dxa"/>
            <w:tcBorders>
              <w:top w:val="nil"/>
              <w:left w:val="nil"/>
              <w:bottom w:val="single" w:sz="8" w:space="0" w:color="auto"/>
              <w:right w:val="single" w:sz="8" w:space="0" w:color="auto"/>
            </w:tcBorders>
            <w:shd w:val="clear" w:color="auto" w:fill="auto"/>
            <w:noWrap/>
            <w:vAlign w:val="center"/>
            <w:hideMark/>
          </w:tcPr>
          <w:p w14:paraId="39CB9AB8" w14:textId="5E79D54B" w:rsidR="006A778F" w:rsidRPr="00042862" w:rsidRDefault="006A778F" w:rsidP="006A778F">
            <w:pPr>
              <w:spacing w:before="0" w:after="0" w:line="240" w:lineRule="auto"/>
              <w:ind w:firstLine="0"/>
              <w:jc w:val="right"/>
              <w:rPr>
                <w:sz w:val="24"/>
              </w:rPr>
            </w:pPr>
            <w:r w:rsidRPr="00042862">
              <w:rPr>
                <w:sz w:val="24"/>
              </w:rPr>
              <w:t>40,16</w:t>
            </w:r>
          </w:p>
        </w:tc>
        <w:tc>
          <w:tcPr>
            <w:tcW w:w="1326" w:type="dxa"/>
            <w:tcBorders>
              <w:top w:val="nil"/>
              <w:left w:val="nil"/>
              <w:bottom w:val="single" w:sz="8" w:space="0" w:color="auto"/>
              <w:right w:val="single" w:sz="8" w:space="0" w:color="auto"/>
            </w:tcBorders>
            <w:shd w:val="clear" w:color="auto" w:fill="auto"/>
            <w:noWrap/>
            <w:vAlign w:val="center"/>
            <w:hideMark/>
          </w:tcPr>
          <w:p w14:paraId="52FB68DF" w14:textId="15583532" w:rsidR="006A778F" w:rsidRPr="00042862" w:rsidRDefault="006A778F" w:rsidP="006A778F">
            <w:pPr>
              <w:spacing w:before="0" w:after="0" w:line="240" w:lineRule="auto"/>
              <w:ind w:firstLine="0"/>
              <w:jc w:val="right"/>
              <w:rPr>
                <w:sz w:val="24"/>
              </w:rPr>
            </w:pPr>
            <w:r w:rsidRPr="00042862">
              <w:rPr>
                <w:sz w:val="24"/>
              </w:rPr>
              <w:t>52,51</w:t>
            </w:r>
          </w:p>
        </w:tc>
        <w:tc>
          <w:tcPr>
            <w:tcW w:w="1054" w:type="dxa"/>
            <w:tcBorders>
              <w:top w:val="nil"/>
              <w:left w:val="nil"/>
              <w:bottom w:val="single" w:sz="8" w:space="0" w:color="auto"/>
              <w:right w:val="single" w:sz="8" w:space="0" w:color="auto"/>
            </w:tcBorders>
            <w:shd w:val="clear" w:color="auto" w:fill="auto"/>
            <w:noWrap/>
            <w:vAlign w:val="center"/>
            <w:hideMark/>
          </w:tcPr>
          <w:p w14:paraId="11F31FA9" w14:textId="60FAFA06" w:rsidR="006A778F" w:rsidRPr="00042862" w:rsidRDefault="006A778F" w:rsidP="006A778F">
            <w:pPr>
              <w:spacing w:before="0" w:after="0" w:line="240" w:lineRule="auto"/>
              <w:ind w:firstLine="0"/>
              <w:jc w:val="right"/>
              <w:rPr>
                <w:sz w:val="24"/>
              </w:rPr>
            </w:pPr>
            <w:r w:rsidRPr="00042862">
              <w:rPr>
                <w:sz w:val="24"/>
              </w:rPr>
              <w:t>46,48</w:t>
            </w:r>
          </w:p>
        </w:tc>
        <w:tc>
          <w:tcPr>
            <w:tcW w:w="1118" w:type="dxa"/>
            <w:tcBorders>
              <w:top w:val="nil"/>
              <w:left w:val="nil"/>
              <w:bottom w:val="single" w:sz="8" w:space="0" w:color="auto"/>
              <w:right w:val="single" w:sz="8" w:space="0" w:color="auto"/>
            </w:tcBorders>
            <w:shd w:val="clear" w:color="auto" w:fill="auto"/>
            <w:noWrap/>
            <w:vAlign w:val="center"/>
            <w:hideMark/>
          </w:tcPr>
          <w:p w14:paraId="37125868" w14:textId="6F439A73" w:rsidR="006A778F" w:rsidRPr="00042862" w:rsidRDefault="006A778F" w:rsidP="006A778F">
            <w:pPr>
              <w:spacing w:before="0" w:after="0" w:line="240" w:lineRule="auto"/>
              <w:ind w:firstLine="0"/>
              <w:jc w:val="right"/>
              <w:rPr>
                <w:sz w:val="24"/>
              </w:rPr>
            </w:pPr>
            <w:r w:rsidRPr="00042862">
              <w:rPr>
                <w:sz w:val="24"/>
              </w:rPr>
              <w:t>-6,03</w:t>
            </w:r>
          </w:p>
        </w:tc>
      </w:tr>
      <w:tr w:rsidR="00042862" w:rsidRPr="00042862" w14:paraId="49941480"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1D776EC1" w14:textId="77777777" w:rsidR="006A778F" w:rsidRPr="00042862" w:rsidRDefault="006A778F" w:rsidP="006A778F">
            <w:pPr>
              <w:spacing w:before="0" w:after="0" w:line="240" w:lineRule="auto"/>
              <w:ind w:firstLine="0"/>
              <w:jc w:val="center"/>
              <w:rPr>
                <w:sz w:val="24"/>
              </w:rPr>
            </w:pPr>
            <w:r w:rsidRPr="00042862">
              <w:rPr>
                <w:sz w:val="24"/>
              </w:rPr>
              <w:t>5</w:t>
            </w:r>
          </w:p>
        </w:tc>
        <w:tc>
          <w:tcPr>
            <w:tcW w:w="2120" w:type="dxa"/>
            <w:tcBorders>
              <w:top w:val="nil"/>
              <w:left w:val="nil"/>
              <w:bottom w:val="single" w:sz="8" w:space="0" w:color="auto"/>
              <w:right w:val="single" w:sz="8" w:space="0" w:color="auto"/>
            </w:tcBorders>
            <w:shd w:val="clear" w:color="auto" w:fill="auto"/>
            <w:noWrap/>
            <w:vAlign w:val="center"/>
            <w:hideMark/>
          </w:tcPr>
          <w:p w14:paraId="09E0AC4C" w14:textId="19A64812" w:rsidR="006A778F" w:rsidRPr="00042862" w:rsidRDefault="006A778F" w:rsidP="006A778F">
            <w:pPr>
              <w:spacing w:before="0" w:after="0" w:line="240" w:lineRule="auto"/>
              <w:ind w:firstLine="0"/>
              <w:jc w:val="left"/>
              <w:rPr>
                <w:sz w:val="24"/>
              </w:rPr>
            </w:pPr>
            <w:r w:rsidRPr="00042862">
              <w:rPr>
                <w:sz w:val="24"/>
              </w:rPr>
              <w:t>Hải Phòng</w:t>
            </w:r>
          </w:p>
        </w:tc>
        <w:tc>
          <w:tcPr>
            <w:tcW w:w="1326" w:type="dxa"/>
            <w:tcBorders>
              <w:top w:val="nil"/>
              <w:left w:val="nil"/>
              <w:bottom w:val="single" w:sz="8" w:space="0" w:color="auto"/>
              <w:right w:val="single" w:sz="8" w:space="0" w:color="auto"/>
            </w:tcBorders>
            <w:shd w:val="clear" w:color="auto" w:fill="auto"/>
            <w:noWrap/>
            <w:vAlign w:val="center"/>
            <w:hideMark/>
          </w:tcPr>
          <w:p w14:paraId="0B3E8C58" w14:textId="1D737F66" w:rsidR="006A778F" w:rsidRPr="00042862" w:rsidRDefault="006A778F" w:rsidP="006A778F">
            <w:pPr>
              <w:spacing w:before="0" w:after="0" w:line="240" w:lineRule="auto"/>
              <w:ind w:firstLine="0"/>
              <w:jc w:val="right"/>
              <w:rPr>
                <w:sz w:val="24"/>
              </w:rPr>
            </w:pPr>
            <w:r w:rsidRPr="00042862">
              <w:rPr>
                <w:sz w:val="24"/>
              </w:rPr>
              <w:t>39,77</w:t>
            </w:r>
          </w:p>
        </w:tc>
        <w:tc>
          <w:tcPr>
            <w:tcW w:w="1326" w:type="dxa"/>
            <w:tcBorders>
              <w:top w:val="nil"/>
              <w:left w:val="nil"/>
              <w:bottom w:val="single" w:sz="8" w:space="0" w:color="auto"/>
              <w:right w:val="single" w:sz="8" w:space="0" w:color="auto"/>
            </w:tcBorders>
            <w:shd w:val="clear" w:color="auto" w:fill="auto"/>
            <w:noWrap/>
            <w:vAlign w:val="center"/>
            <w:hideMark/>
          </w:tcPr>
          <w:p w14:paraId="799AD04D" w14:textId="419B50C7" w:rsidR="006A778F" w:rsidRPr="00042862" w:rsidRDefault="006A778F" w:rsidP="006A778F">
            <w:pPr>
              <w:spacing w:before="0" w:after="0" w:line="240" w:lineRule="auto"/>
              <w:ind w:firstLine="0"/>
              <w:jc w:val="right"/>
              <w:rPr>
                <w:sz w:val="24"/>
              </w:rPr>
            </w:pPr>
            <w:r w:rsidRPr="00042862">
              <w:rPr>
                <w:sz w:val="24"/>
              </w:rPr>
              <w:t>38,81</w:t>
            </w:r>
          </w:p>
        </w:tc>
        <w:tc>
          <w:tcPr>
            <w:tcW w:w="978" w:type="dxa"/>
            <w:tcBorders>
              <w:top w:val="nil"/>
              <w:left w:val="nil"/>
              <w:bottom w:val="single" w:sz="8" w:space="0" w:color="auto"/>
              <w:right w:val="single" w:sz="8" w:space="0" w:color="auto"/>
            </w:tcBorders>
            <w:shd w:val="clear" w:color="auto" w:fill="auto"/>
            <w:noWrap/>
            <w:vAlign w:val="center"/>
            <w:hideMark/>
          </w:tcPr>
          <w:p w14:paraId="43360CFD" w14:textId="29BAD171" w:rsidR="006A778F" w:rsidRPr="00042862" w:rsidRDefault="006A778F" w:rsidP="006A778F">
            <w:pPr>
              <w:spacing w:before="0" w:after="0" w:line="240" w:lineRule="auto"/>
              <w:ind w:firstLine="0"/>
              <w:jc w:val="right"/>
              <w:rPr>
                <w:sz w:val="24"/>
              </w:rPr>
            </w:pPr>
            <w:r w:rsidRPr="00042862">
              <w:rPr>
                <w:sz w:val="24"/>
              </w:rPr>
              <w:t>-0,96</w:t>
            </w:r>
          </w:p>
        </w:tc>
        <w:tc>
          <w:tcPr>
            <w:tcW w:w="978" w:type="dxa"/>
            <w:tcBorders>
              <w:top w:val="nil"/>
              <w:left w:val="nil"/>
              <w:bottom w:val="single" w:sz="8" w:space="0" w:color="auto"/>
              <w:right w:val="single" w:sz="8" w:space="0" w:color="auto"/>
            </w:tcBorders>
            <w:shd w:val="clear" w:color="auto" w:fill="auto"/>
            <w:noWrap/>
            <w:vAlign w:val="center"/>
            <w:hideMark/>
          </w:tcPr>
          <w:p w14:paraId="0B9D18DC" w14:textId="7E52CD04" w:rsidR="006A778F" w:rsidRPr="00042862" w:rsidRDefault="006A778F" w:rsidP="006A778F">
            <w:pPr>
              <w:spacing w:before="0" w:after="0" w:line="240" w:lineRule="auto"/>
              <w:ind w:firstLine="0"/>
              <w:jc w:val="right"/>
              <w:rPr>
                <w:sz w:val="24"/>
              </w:rPr>
            </w:pPr>
            <w:r w:rsidRPr="00042862">
              <w:rPr>
                <w:sz w:val="24"/>
              </w:rPr>
              <w:t>23,81</w:t>
            </w:r>
          </w:p>
        </w:tc>
        <w:tc>
          <w:tcPr>
            <w:tcW w:w="1326" w:type="dxa"/>
            <w:tcBorders>
              <w:top w:val="nil"/>
              <w:left w:val="nil"/>
              <w:bottom w:val="single" w:sz="8" w:space="0" w:color="auto"/>
              <w:right w:val="single" w:sz="8" w:space="0" w:color="auto"/>
            </w:tcBorders>
            <w:shd w:val="clear" w:color="auto" w:fill="auto"/>
            <w:noWrap/>
            <w:vAlign w:val="center"/>
            <w:hideMark/>
          </w:tcPr>
          <w:p w14:paraId="24CF6652" w14:textId="367C108A" w:rsidR="006A778F" w:rsidRPr="00042862" w:rsidRDefault="006A778F" w:rsidP="006A778F">
            <w:pPr>
              <w:spacing w:before="0" w:after="0" w:line="240" w:lineRule="auto"/>
              <w:ind w:firstLine="0"/>
              <w:jc w:val="right"/>
              <w:rPr>
                <w:sz w:val="24"/>
              </w:rPr>
            </w:pPr>
            <w:r w:rsidRPr="00042862">
              <w:rPr>
                <w:sz w:val="24"/>
              </w:rPr>
              <w:t>35,76</w:t>
            </w:r>
          </w:p>
        </w:tc>
        <w:tc>
          <w:tcPr>
            <w:tcW w:w="1054" w:type="dxa"/>
            <w:tcBorders>
              <w:top w:val="nil"/>
              <w:left w:val="nil"/>
              <w:bottom w:val="single" w:sz="8" w:space="0" w:color="auto"/>
              <w:right w:val="single" w:sz="8" w:space="0" w:color="auto"/>
            </w:tcBorders>
            <w:shd w:val="clear" w:color="auto" w:fill="auto"/>
            <w:noWrap/>
            <w:vAlign w:val="center"/>
            <w:hideMark/>
          </w:tcPr>
          <w:p w14:paraId="43952CAF" w14:textId="3D6C769B" w:rsidR="006A778F" w:rsidRPr="00042862" w:rsidRDefault="006A778F" w:rsidP="006A778F">
            <w:pPr>
              <w:spacing w:before="0" w:after="0" w:line="240" w:lineRule="auto"/>
              <w:ind w:firstLine="0"/>
              <w:jc w:val="right"/>
              <w:rPr>
                <w:sz w:val="24"/>
              </w:rPr>
            </w:pPr>
            <w:r w:rsidRPr="00042862">
              <w:rPr>
                <w:sz w:val="24"/>
              </w:rPr>
              <w:t>33,82</w:t>
            </w:r>
          </w:p>
        </w:tc>
        <w:tc>
          <w:tcPr>
            <w:tcW w:w="1118" w:type="dxa"/>
            <w:tcBorders>
              <w:top w:val="nil"/>
              <w:left w:val="nil"/>
              <w:bottom w:val="single" w:sz="8" w:space="0" w:color="auto"/>
              <w:right w:val="single" w:sz="8" w:space="0" w:color="auto"/>
            </w:tcBorders>
            <w:shd w:val="clear" w:color="auto" w:fill="auto"/>
            <w:noWrap/>
            <w:vAlign w:val="center"/>
            <w:hideMark/>
          </w:tcPr>
          <w:p w14:paraId="4CE007B2" w14:textId="2A49C385" w:rsidR="006A778F" w:rsidRPr="00042862" w:rsidRDefault="006A778F" w:rsidP="006A778F">
            <w:pPr>
              <w:spacing w:before="0" w:after="0" w:line="240" w:lineRule="auto"/>
              <w:ind w:firstLine="0"/>
              <w:jc w:val="right"/>
              <w:rPr>
                <w:sz w:val="24"/>
              </w:rPr>
            </w:pPr>
            <w:r w:rsidRPr="00042862">
              <w:rPr>
                <w:sz w:val="24"/>
              </w:rPr>
              <w:t>-1,93</w:t>
            </w:r>
          </w:p>
        </w:tc>
      </w:tr>
      <w:tr w:rsidR="00042862" w:rsidRPr="00042862" w14:paraId="1B0016E7"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50E34E5D" w14:textId="77777777" w:rsidR="006A778F" w:rsidRPr="00042862" w:rsidRDefault="006A778F" w:rsidP="006A778F">
            <w:pPr>
              <w:spacing w:before="0" w:after="0" w:line="240" w:lineRule="auto"/>
              <w:ind w:firstLine="0"/>
              <w:jc w:val="center"/>
              <w:rPr>
                <w:sz w:val="24"/>
              </w:rPr>
            </w:pPr>
            <w:r w:rsidRPr="00042862">
              <w:rPr>
                <w:sz w:val="24"/>
              </w:rPr>
              <w:t>6</w:t>
            </w:r>
          </w:p>
        </w:tc>
        <w:tc>
          <w:tcPr>
            <w:tcW w:w="2120" w:type="dxa"/>
            <w:tcBorders>
              <w:top w:val="nil"/>
              <w:left w:val="nil"/>
              <w:bottom w:val="single" w:sz="8" w:space="0" w:color="auto"/>
              <w:right w:val="single" w:sz="8" w:space="0" w:color="auto"/>
            </w:tcBorders>
            <w:shd w:val="clear" w:color="auto" w:fill="auto"/>
            <w:noWrap/>
            <w:vAlign w:val="center"/>
            <w:hideMark/>
          </w:tcPr>
          <w:p w14:paraId="3B4213C9" w14:textId="2B29EA38" w:rsidR="006A778F" w:rsidRPr="00042862" w:rsidRDefault="006A778F" w:rsidP="006A778F">
            <w:pPr>
              <w:spacing w:before="0" w:after="0" w:line="240" w:lineRule="auto"/>
              <w:ind w:firstLine="0"/>
              <w:jc w:val="left"/>
              <w:rPr>
                <w:sz w:val="24"/>
              </w:rPr>
            </w:pPr>
            <w:r w:rsidRPr="00042862">
              <w:rPr>
                <w:sz w:val="24"/>
              </w:rPr>
              <w:t>Hưng Yên</w:t>
            </w:r>
          </w:p>
        </w:tc>
        <w:tc>
          <w:tcPr>
            <w:tcW w:w="1326" w:type="dxa"/>
            <w:tcBorders>
              <w:top w:val="nil"/>
              <w:left w:val="nil"/>
              <w:bottom w:val="single" w:sz="8" w:space="0" w:color="auto"/>
              <w:right w:val="single" w:sz="8" w:space="0" w:color="auto"/>
            </w:tcBorders>
            <w:shd w:val="clear" w:color="auto" w:fill="auto"/>
            <w:noWrap/>
            <w:vAlign w:val="center"/>
            <w:hideMark/>
          </w:tcPr>
          <w:p w14:paraId="70FDE33A" w14:textId="77EBC5F4" w:rsidR="006A778F" w:rsidRPr="00042862" w:rsidRDefault="006A778F" w:rsidP="006A778F">
            <w:pPr>
              <w:spacing w:before="0" w:after="0" w:line="240" w:lineRule="auto"/>
              <w:ind w:firstLine="0"/>
              <w:jc w:val="right"/>
              <w:rPr>
                <w:sz w:val="24"/>
              </w:rPr>
            </w:pPr>
            <w:r w:rsidRPr="00042862">
              <w:rPr>
                <w:sz w:val="24"/>
              </w:rPr>
              <w:t>31,49</w:t>
            </w:r>
          </w:p>
        </w:tc>
        <w:tc>
          <w:tcPr>
            <w:tcW w:w="1326" w:type="dxa"/>
            <w:tcBorders>
              <w:top w:val="nil"/>
              <w:left w:val="nil"/>
              <w:bottom w:val="single" w:sz="8" w:space="0" w:color="auto"/>
              <w:right w:val="single" w:sz="8" w:space="0" w:color="auto"/>
            </w:tcBorders>
            <w:shd w:val="clear" w:color="auto" w:fill="auto"/>
            <w:noWrap/>
            <w:vAlign w:val="center"/>
            <w:hideMark/>
          </w:tcPr>
          <w:p w14:paraId="570326C6" w14:textId="089F09EE" w:rsidR="006A778F" w:rsidRPr="00042862" w:rsidRDefault="006A778F" w:rsidP="006A778F">
            <w:pPr>
              <w:spacing w:before="0" w:after="0" w:line="240" w:lineRule="auto"/>
              <w:ind w:firstLine="0"/>
              <w:jc w:val="right"/>
              <w:rPr>
                <w:sz w:val="24"/>
              </w:rPr>
            </w:pPr>
            <w:r w:rsidRPr="00042862">
              <w:rPr>
                <w:sz w:val="24"/>
              </w:rPr>
              <w:t>26,57</w:t>
            </w:r>
          </w:p>
        </w:tc>
        <w:tc>
          <w:tcPr>
            <w:tcW w:w="978" w:type="dxa"/>
            <w:tcBorders>
              <w:top w:val="nil"/>
              <w:left w:val="nil"/>
              <w:bottom w:val="single" w:sz="8" w:space="0" w:color="auto"/>
              <w:right w:val="single" w:sz="8" w:space="0" w:color="auto"/>
            </w:tcBorders>
            <w:shd w:val="clear" w:color="auto" w:fill="auto"/>
            <w:noWrap/>
            <w:vAlign w:val="center"/>
            <w:hideMark/>
          </w:tcPr>
          <w:p w14:paraId="2EF359C4" w14:textId="0F2D81B3" w:rsidR="006A778F" w:rsidRPr="00042862" w:rsidRDefault="006A778F" w:rsidP="006A778F">
            <w:pPr>
              <w:spacing w:before="0" w:after="0" w:line="240" w:lineRule="auto"/>
              <w:ind w:firstLine="0"/>
              <w:jc w:val="right"/>
              <w:rPr>
                <w:sz w:val="24"/>
              </w:rPr>
            </w:pPr>
            <w:r w:rsidRPr="00042862">
              <w:rPr>
                <w:sz w:val="24"/>
              </w:rPr>
              <w:t>-4,92</w:t>
            </w:r>
          </w:p>
        </w:tc>
        <w:tc>
          <w:tcPr>
            <w:tcW w:w="978" w:type="dxa"/>
            <w:tcBorders>
              <w:top w:val="nil"/>
              <w:left w:val="nil"/>
              <w:bottom w:val="single" w:sz="8" w:space="0" w:color="auto"/>
              <w:right w:val="single" w:sz="8" w:space="0" w:color="auto"/>
            </w:tcBorders>
            <w:shd w:val="clear" w:color="auto" w:fill="auto"/>
            <w:noWrap/>
            <w:vAlign w:val="center"/>
            <w:hideMark/>
          </w:tcPr>
          <w:p w14:paraId="48C773E4" w14:textId="1876BC1E" w:rsidR="006A778F" w:rsidRPr="00042862" w:rsidRDefault="006A778F" w:rsidP="006A778F">
            <w:pPr>
              <w:spacing w:before="0" w:after="0" w:line="240" w:lineRule="auto"/>
              <w:ind w:firstLine="0"/>
              <w:jc w:val="right"/>
              <w:rPr>
                <w:sz w:val="24"/>
              </w:rPr>
            </w:pPr>
            <w:r w:rsidRPr="00042862">
              <w:rPr>
                <w:sz w:val="24"/>
              </w:rPr>
              <w:t>99,05</w:t>
            </w:r>
          </w:p>
        </w:tc>
        <w:tc>
          <w:tcPr>
            <w:tcW w:w="1326" w:type="dxa"/>
            <w:tcBorders>
              <w:top w:val="nil"/>
              <w:left w:val="nil"/>
              <w:bottom w:val="single" w:sz="8" w:space="0" w:color="auto"/>
              <w:right w:val="single" w:sz="8" w:space="0" w:color="auto"/>
            </w:tcBorders>
            <w:shd w:val="clear" w:color="auto" w:fill="auto"/>
            <w:noWrap/>
            <w:vAlign w:val="center"/>
            <w:hideMark/>
          </w:tcPr>
          <w:p w14:paraId="26B5DACE" w14:textId="1EAF675A" w:rsidR="006A778F" w:rsidRPr="00042862" w:rsidRDefault="006A778F" w:rsidP="006A778F">
            <w:pPr>
              <w:spacing w:before="0" w:after="0" w:line="240" w:lineRule="auto"/>
              <w:ind w:firstLine="0"/>
              <w:jc w:val="right"/>
              <w:rPr>
                <w:sz w:val="24"/>
              </w:rPr>
            </w:pPr>
            <w:r w:rsidRPr="00042862">
              <w:rPr>
                <w:sz w:val="24"/>
              </w:rPr>
              <w:t>26,52</w:t>
            </w:r>
          </w:p>
        </w:tc>
        <w:tc>
          <w:tcPr>
            <w:tcW w:w="1054" w:type="dxa"/>
            <w:tcBorders>
              <w:top w:val="nil"/>
              <w:left w:val="nil"/>
              <w:bottom w:val="single" w:sz="8" w:space="0" w:color="auto"/>
              <w:right w:val="single" w:sz="8" w:space="0" w:color="auto"/>
            </w:tcBorders>
            <w:shd w:val="clear" w:color="auto" w:fill="auto"/>
            <w:noWrap/>
            <w:vAlign w:val="center"/>
            <w:hideMark/>
          </w:tcPr>
          <w:p w14:paraId="2997D6AC" w14:textId="4A0EAF67" w:rsidR="006A778F" w:rsidRPr="00042862" w:rsidRDefault="006A778F" w:rsidP="006A778F">
            <w:pPr>
              <w:spacing w:before="0" w:after="0" w:line="240" w:lineRule="auto"/>
              <w:ind w:firstLine="0"/>
              <w:jc w:val="right"/>
              <w:rPr>
                <w:sz w:val="24"/>
              </w:rPr>
            </w:pPr>
            <w:r w:rsidRPr="00042862">
              <w:rPr>
                <w:sz w:val="24"/>
              </w:rPr>
              <w:t>14,80</w:t>
            </w:r>
          </w:p>
        </w:tc>
        <w:tc>
          <w:tcPr>
            <w:tcW w:w="1118" w:type="dxa"/>
            <w:tcBorders>
              <w:top w:val="nil"/>
              <w:left w:val="nil"/>
              <w:bottom w:val="single" w:sz="8" w:space="0" w:color="auto"/>
              <w:right w:val="single" w:sz="8" w:space="0" w:color="auto"/>
            </w:tcBorders>
            <w:shd w:val="clear" w:color="auto" w:fill="auto"/>
            <w:noWrap/>
            <w:vAlign w:val="center"/>
            <w:hideMark/>
          </w:tcPr>
          <w:p w14:paraId="4113430D" w14:textId="33529425" w:rsidR="006A778F" w:rsidRPr="00042862" w:rsidRDefault="006A778F" w:rsidP="006A778F">
            <w:pPr>
              <w:spacing w:before="0" w:after="0" w:line="240" w:lineRule="auto"/>
              <w:ind w:firstLine="0"/>
              <w:jc w:val="right"/>
              <w:rPr>
                <w:sz w:val="24"/>
              </w:rPr>
            </w:pPr>
            <w:r w:rsidRPr="00042862">
              <w:rPr>
                <w:sz w:val="24"/>
              </w:rPr>
              <w:t>-11,72</w:t>
            </w:r>
          </w:p>
        </w:tc>
      </w:tr>
      <w:tr w:rsidR="00042862" w:rsidRPr="00042862" w14:paraId="3E0DCEDD"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6D7B52D7" w14:textId="77777777" w:rsidR="006A778F" w:rsidRPr="00042862" w:rsidRDefault="006A778F" w:rsidP="006A778F">
            <w:pPr>
              <w:spacing w:before="0" w:after="0" w:line="240" w:lineRule="auto"/>
              <w:ind w:firstLine="0"/>
              <w:jc w:val="center"/>
              <w:rPr>
                <w:sz w:val="24"/>
              </w:rPr>
            </w:pPr>
            <w:r w:rsidRPr="00042862">
              <w:rPr>
                <w:sz w:val="24"/>
              </w:rPr>
              <w:t>7</w:t>
            </w:r>
          </w:p>
        </w:tc>
        <w:tc>
          <w:tcPr>
            <w:tcW w:w="2120" w:type="dxa"/>
            <w:tcBorders>
              <w:top w:val="nil"/>
              <w:left w:val="nil"/>
              <w:bottom w:val="single" w:sz="8" w:space="0" w:color="auto"/>
              <w:right w:val="single" w:sz="8" w:space="0" w:color="auto"/>
            </w:tcBorders>
            <w:shd w:val="clear" w:color="auto" w:fill="auto"/>
            <w:noWrap/>
            <w:vAlign w:val="center"/>
            <w:hideMark/>
          </w:tcPr>
          <w:p w14:paraId="2F25E16A" w14:textId="5ABBB0FF" w:rsidR="006A778F" w:rsidRPr="00042862" w:rsidRDefault="006A778F" w:rsidP="006A778F">
            <w:pPr>
              <w:spacing w:before="0" w:after="0" w:line="240" w:lineRule="auto"/>
              <w:ind w:firstLine="0"/>
              <w:jc w:val="left"/>
              <w:rPr>
                <w:sz w:val="24"/>
              </w:rPr>
            </w:pPr>
            <w:r w:rsidRPr="00042862">
              <w:rPr>
                <w:sz w:val="24"/>
              </w:rPr>
              <w:t>Hà Nam</w:t>
            </w:r>
          </w:p>
        </w:tc>
        <w:tc>
          <w:tcPr>
            <w:tcW w:w="1326" w:type="dxa"/>
            <w:tcBorders>
              <w:top w:val="nil"/>
              <w:left w:val="nil"/>
              <w:bottom w:val="single" w:sz="8" w:space="0" w:color="auto"/>
              <w:right w:val="single" w:sz="8" w:space="0" w:color="auto"/>
            </w:tcBorders>
            <w:shd w:val="clear" w:color="auto" w:fill="auto"/>
            <w:noWrap/>
            <w:vAlign w:val="center"/>
            <w:hideMark/>
          </w:tcPr>
          <w:p w14:paraId="5B457B25" w14:textId="57214BE4" w:rsidR="006A778F" w:rsidRPr="00042862" w:rsidRDefault="006A778F" w:rsidP="006A778F">
            <w:pPr>
              <w:spacing w:before="0" w:after="0" w:line="240" w:lineRule="auto"/>
              <w:ind w:firstLine="0"/>
              <w:jc w:val="right"/>
              <w:rPr>
                <w:sz w:val="24"/>
              </w:rPr>
            </w:pPr>
            <w:r w:rsidRPr="00042862">
              <w:rPr>
                <w:sz w:val="24"/>
              </w:rPr>
              <w:t>32,00</w:t>
            </w:r>
          </w:p>
        </w:tc>
        <w:tc>
          <w:tcPr>
            <w:tcW w:w="1326" w:type="dxa"/>
            <w:tcBorders>
              <w:top w:val="nil"/>
              <w:left w:val="nil"/>
              <w:bottom w:val="single" w:sz="8" w:space="0" w:color="auto"/>
              <w:right w:val="single" w:sz="8" w:space="0" w:color="auto"/>
            </w:tcBorders>
            <w:shd w:val="clear" w:color="auto" w:fill="auto"/>
            <w:noWrap/>
            <w:vAlign w:val="center"/>
            <w:hideMark/>
          </w:tcPr>
          <w:p w14:paraId="139219E7" w14:textId="6CB40D7C" w:rsidR="006A778F" w:rsidRPr="00042862" w:rsidRDefault="006A778F" w:rsidP="006A778F">
            <w:pPr>
              <w:spacing w:before="0" w:after="0" w:line="240" w:lineRule="auto"/>
              <w:ind w:firstLine="0"/>
              <w:jc w:val="right"/>
              <w:rPr>
                <w:sz w:val="24"/>
              </w:rPr>
            </w:pPr>
            <w:r w:rsidRPr="00042862">
              <w:rPr>
                <w:sz w:val="24"/>
              </w:rPr>
              <w:t>31,39</w:t>
            </w:r>
          </w:p>
        </w:tc>
        <w:tc>
          <w:tcPr>
            <w:tcW w:w="978" w:type="dxa"/>
            <w:tcBorders>
              <w:top w:val="nil"/>
              <w:left w:val="nil"/>
              <w:bottom w:val="single" w:sz="8" w:space="0" w:color="auto"/>
              <w:right w:val="single" w:sz="8" w:space="0" w:color="auto"/>
            </w:tcBorders>
            <w:shd w:val="clear" w:color="auto" w:fill="auto"/>
            <w:noWrap/>
            <w:vAlign w:val="center"/>
            <w:hideMark/>
          </w:tcPr>
          <w:p w14:paraId="66F87620" w14:textId="1F710154" w:rsidR="006A778F" w:rsidRPr="00042862" w:rsidRDefault="006A778F" w:rsidP="006A778F">
            <w:pPr>
              <w:spacing w:before="0" w:after="0" w:line="240" w:lineRule="auto"/>
              <w:ind w:firstLine="0"/>
              <w:jc w:val="right"/>
              <w:rPr>
                <w:sz w:val="24"/>
              </w:rPr>
            </w:pPr>
            <w:r w:rsidRPr="00042862">
              <w:rPr>
                <w:sz w:val="24"/>
              </w:rPr>
              <w:t>-0,61</w:t>
            </w:r>
          </w:p>
        </w:tc>
        <w:tc>
          <w:tcPr>
            <w:tcW w:w="978" w:type="dxa"/>
            <w:tcBorders>
              <w:top w:val="nil"/>
              <w:left w:val="nil"/>
              <w:bottom w:val="single" w:sz="8" w:space="0" w:color="auto"/>
              <w:right w:val="single" w:sz="8" w:space="0" w:color="auto"/>
            </w:tcBorders>
            <w:shd w:val="clear" w:color="auto" w:fill="auto"/>
            <w:noWrap/>
            <w:vAlign w:val="center"/>
            <w:hideMark/>
          </w:tcPr>
          <w:p w14:paraId="64D8A734" w14:textId="11478918" w:rsidR="006A778F" w:rsidRPr="00042862" w:rsidRDefault="006A778F" w:rsidP="006A778F">
            <w:pPr>
              <w:spacing w:before="0" w:after="0" w:line="240" w:lineRule="auto"/>
              <w:ind w:firstLine="0"/>
              <w:jc w:val="right"/>
              <w:rPr>
                <w:sz w:val="24"/>
              </w:rPr>
            </w:pPr>
            <w:r w:rsidRPr="00042862">
              <w:rPr>
                <w:sz w:val="24"/>
              </w:rPr>
              <w:t>9,70</w:t>
            </w:r>
          </w:p>
        </w:tc>
        <w:tc>
          <w:tcPr>
            <w:tcW w:w="1326" w:type="dxa"/>
            <w:tcBorders>
              <w:top w:val="nil"/>
              <w:left w:val="nil"/>
              <w:bottom w:val="single" w:sz="8" w:space="0" w:color="auto"/>
              <w:right w:val="single" w:sz="8" w:space="0" w:color="auto"/>
            </w:tcBorders>
            <w:shd w:val="clear" w:color="auto" w:fill="auto"/>
            <w:noWrap/>
            <w:vAlign w:val="center"/>
            <w:hideMark/>
          </w:tcPr>
          <w:p w14:paraId="66936036" w14:textId="7549894E" w:rsidR="006A778F" w:rsidRPr="00042862" w:rsidRDefault="006A778F" w:rsidP="006A778F">
            <w:pPr>
              <w:spacing w:before="0" w:after="0" w:line="240" w:lineRule="auto"/>
              <w:ind w:firstLine="0"/>
              <w:jc w:val="right"/>
              <w:rPr>
                <w:sz w:val="24"/>
              </w:rPr>
            </w:pPr>
            <w:r w:rsidRPr="00042862">
              <w:rPr>
                <w:sz w:val="24"/>
              </w:rPr>
              <w:t>25,70</w:t>
            </w:r>
          </w:p>
        </w:tc>
        <w:tc>
          <w:tcPr>
            <w:tcW w:w="1054" w:type="dxa"/>
            <w:tcBorders>
              <w:top w:val="nil"/>
              <w:left w:val="nil"/>
              <w:bottom w:val="single" w:sz="8" w:space="0" w:color="auto"/>
              <w:right w:val="single" w:sz="8" w:space="0" w:color="auto"/>
            </w:tcBorders>
            <w:shd w:val="clear" w:color="auto" w:fill="auto"/>
            <w:noWrap/>
            <w:vAlign w:val="center"/>
            <w:hideMark/>
          </w:tcPr>
          <w:p w14:paraId="3EDEEE27" w14:textId="33C4FE95" w:rsidR="006A778F" w:rsidRPr="00042862" w:rsidRDefault="006A778F" w:rsidP="006A778F">
            <w:pPr>
              <w:spacing w:before="0" w:after="0" w:line="240" w:lineRule="auto"/>
              <w:ind w:firstLine="0"/>
              <w:jc w:val="right"/>
              <w:rPr>
                <w:sz w:val="24"/>
              </w:rPr>
            </w:pPr>
            <w:r w:rsidRPr="00042862">
              <w:rPr>
                <w:sz w:val="24"/>
              </w:rPr>
              <w:t>24,67</w:t>
            </w:r>
          </w:p>
        </w:tc>
        <w:tc>
          <w:tcPr>
            <w:tcW w:w="1118" w:type="dxa"/>
            <w:tcBorders>
              <w:top w:val="nil"/>
              <w:left w:val="nil"/>
              <w:bottom w:val="single" w:sz="8" w:space="0" w:color="auto"/>
              <w:right w:val="single" w:sz="8" w:space="0" w:color="auto"/>
            </w:tcBorders>
            <w:shd w:val="clear" w:color="auto" w:fill="auto"/>
            <w:noWrap/>
            <w:vAlign w:val="center"/>
            <w:hideMark/>
          </w:tcPr>
          <w:p w14:paraId="096335A6" w14:textId="44D07A2C" w:rsidR="006A778F" w:rsidRPr="00042862" w:rsidRDefault="006A778F" w:rsidP="006A778F">
            <w:pPr>
              <w:spacing w:before="0" w:after="0" w:line="240" w:lineRule="auto"/>
              <w:ind w:firstLine="0"/>
              <w:jc w:val="right"/>
              <w:rPr>
                <w:sz w:val="24"/>
              </w:rPr>
            </w:pPr>
            <w:r w:rsidRPr="00042862">
              <w:rPr>
                <w:sz w:val="24"/>
              </w:rPr>
              <w:t>-1,03</w:t>
            </w:r>
          </w:p>
        </w:tc>
      </w:tr>
      <w:tr w:rsidR="00042862" w:rsidRPr="00042862" w14:paraId="2730F162"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2C5B88C" w14:textId="77777777" w:rsidR="006A778F" w:rsidRPr="00042862" w:rsidRDefault="006A778F" w:rsidP="006A778F">
            <w:pPr>
              <w:spacing w:before="0" w:after="0" w:line="240" w:lineRule="auto"/>
              <w:ind w:firstLine="0"/>
              <w:jc w:val="center"/>
              <w:rPr>
                <w:sz w:val="24"/>
              </w:rPr>
            </w:pPr>
            <w:r w:rsidRPr="00042862">
              <w:rPr>
                <w:sz w:val="24"/>
              </w:rPr>
              <w:t>8</w:t>
            </w:r>
          </w:p>
        </w:tc>
        <w:tc>
          <w:tcPr>
            <w:tcW w:w="2120" w:type="dxa"/>
            <w:tcBorders>
              <w:top w:val="nil"/>
              <w:left w:val="nil"/>
              <w:bottom w:val="single" w:sz="8" w:space="0" w:color="auto"/>
              <w:right w:val="single" w:sz="8" w:space="0" w:color="auto"/>
            </w:tcBorders>
            <w:shd w:val="clear" w:color="auto" w:fill="auto"/>
            <w:noWrap/>
            <w:vAlign w:val="center"/>
            <w:hideMark/>
          </w:tcPr>
          <w:p w14:paraId="6645988A" w14:textId="31316DB7" w:rsidR="006A778F" w:rsidRPr="00042862" w:rsidRDefault="006A778F" w:rsidP="006A778F">
            <w:pPr>
              <w:spacing w:before="0" w:after="0" w:line="240" w:lineRule="auto"/>
              <w:ind w:firstLine="0"/>
              <w:jc w:val="left"/>
              <w:rPr>
                <w:sz w:val="24"/>
              </w:rPr>
            </w:pPr>
            <w:r w:rsidRPr="00042862">
              <w:rPr>
                <w:sz w:val="24"/>
              </w:rPr>
              <w:t>Nam Định</w:t>
            </w:r>
          </w:p>
        </w:tc>
        <w:tc>
          <w:tcPr>
            <w:tcW w:w="1326" w:type="dxa"/>
            <w:tcBorders>
              <w:top w:val="nil"/>
              <w:left w:val="nil"/>
              <w:bottom w:val="single" w:sz="8" w:space="0" w:color="auto"/>
              <w:right w:val="single" w:sz="8" w:space="0" w:color="auto"/>
            </w:tcBorders>
            <w:shd w:val="clear" w:color="auto" w:fill="auto"/>
            <w:noWrap/>
            <w:vAlign w:val="center"/>
            <w:hideMark/>
          </w:tcPr>
          <w:p w14:paraId="16F9E37E" w14:textId="4E3F8ABE" w:rsidR="006A778F" w:rsidRPr="00042862" w:rsidRDefault="006A778F" w:rsidP="006A778F">
            <w:pPr>
              <w:spacing w:before="0" w:after="0" w:line="240" w:lineRule="auto"/>
              <w:ind w:firstLine="0"/>
              <w:jc w:val="right"/>
              <w:rPr>
                <w:sz w:val="24"/>
              </w:rPr>
            </w:pPr>
            <w:r w:rsidRPr="00042862">
              <w:rPr>
                <w:sz w:val="24"/>
              </w:rPr>
              <w:t>71,90</w:t>
            </w:r>
          </w:p>
        </w:tc>
        <w:tc>
          <w:tcPr>
            <w:tcW w:w="1326" w:type="dxa"/>
            <w:tcBorders>
              <w:top w:val="nil"/>
              <w:left w:val="nil"/>
              <w:bottom w:val="single" w:sz="8" w:space="0" w:color="auto"/>
              <w:right w:val="single" w:sz="8" w:space="0" w:color="auto"/>
            </w:tcBorders>
            <w:shd w:val="clear" w:color="auto" w:fill="auto"/>
            <w:noWrap/>
            <w:vAlign w:val="center"/>
            <w:hideMark/>
          </w:tcPr>
          <w:p w14:paraId="0B9907D5" w14:textId="6B8F2388" w:rsidR="006A778F" w:rsidRPr="00042862" w:rsidRDefault="006A778F" w:rsidP="006A778F">
            <w:pPr>
              <w:spacing w:before="0" w:after="0" w:line="240" w:lineRule="auto"/>
              <w:ind w:firstLine="0"/>
              <w:jc w:val="right"/>
              <w:rPr>
                <w:sz w:val="24"/>
              </w:rPr>
            </w:pPr>
            <w:r w:rsidRPr="00042862">
              <w:rPr>
                <w:sz w:val="24"/>
              </w:rPr>
              <w:t>70,96</w:t>
            </w:r>
          </w:p>
        </w:tc>
        <w:tc>
          <w:tcPr>
            <w:tcW w:w="978" w:type="dxa"/>
            <w:tcBorders>
              <w:top w:val="nil"/>
              <w:left w:val="nil"/>
              <w:bottom w:val="single" w:sz="8" w:space="0" w:color="auto"/>
              <w:right w:val="single" w:sz="8" w:space="0" w:color="auto"/>
            </w:tcBorders>
            <w:shd w:val="clear" w:color="auto" w:fill="auto"/>
            <w:noWrap/>
            <w:vAlign w:val="center"/>
            <w:hideMark/>
          </w:tcPr>
          <w:p w14:paraId="08CE2C8E" w14:textId="2423D59E" w:rsidR="006A778F" w:rsidRPr="00042862" w:rsidRDefault="006A778F" w:rsidP="006A778F">
            <w:pPr>
              <w:spacing w:before="0" w:after="0" w:line="240" w:lineRule="auto"/>
              <w:ind w:firstLine="0"/>
              <w:jc w:val="right"/>
              <w:rPr>
                <w:sz w:val="24"/>
              </w:rPr>
            </w:pPr>
            <w:r w:rsidRPr="00042862">
              <w:rPr>
                <w:sz w:val="24"/>
              </w:rPr>
              <w:t>-0,94</w:t>
            </w:r>
          </w:p>
        </w:tc>
        <w:tc>
          <w:tcPr>
            <w:tcW w:w="978" w:type="dxa"/>
            <w:tcBorders>
              <w:top w:val="nil"/>
              <w:left w:val="nil"/>
              <w:bottom w:val="single" w:sz="8" w:space="0" w:color="auto"/>
              <w:right w:val="single" w:sz="8" w:space="0" w:color="auto"/>
            </w:tcBorders>
            <w:shd w:val="clear" w:color="auto" w:fill="auto"/>
            <w:noWrap/>
            <w:vAlign w:val="center"/>
            <w:hideMark/>
          </w:tcPr>
          <w:p w14:paraId="68900393" w14:textId="1D533CB0" w:rsidR="006A778F" w:rsidRPr="00042862" w:rsidRDefault="006A778F" w:rsidP="006A778F">
            <w:pPr>
              <w:spacing w:before="0" w:after="0" w:line="240" w:lineRule="auto"/>
              <w:ind w:firstLine="0"/>
              <w:jc w:val="right"/>
              <w:rPr>
                <w:sz w:val="24"/>
              </w:rPr>
            </w:pPr>
            <w:r w:rsidRPr="00042862">
              <w:rPr>
                <w:sz w:val="24"/>
              </w:rPr>
              <w:t>32,59</w:t>
            </w:r>
          </w:p>
        </w:tc>
        <w:tc>
          <w:tcPr>
            <w:tcW w:w="1326" w:type="dxa"/>
            <w:tcBorders>
              <w:top w:val="nil"/>
              <w:left w:val="nil"/>
              <w:bottom w:val="single" w:sz="8" w:space="0" w:color="auto"/>
              <w:right w:val="single" w:sz="8" w:space="0" w:color="auto"/>
            </w:tcBorders>
            <w:shd w:val="clear" w:color="auto" w:fill="auto"/>
            <w:noWrap/>
            <w:vAlign w:val="center"/>
            <w:hideMark/>
          </w:tcPr>
          <w:p w14:paraId="77E5FCE2" w14:textId="03E62A40" w:rsidR="006A778F" w:rsidRPr="00042862" w:rsidRDefault="006A778F" w:rsidP="006A778F">
            <w:pPr>
              <w:spacing w:before="0" w:after="0" w:line="240" w:lineRule="auto"/>
              <w:ind w:firstLine="0"/>
              <w:jc w:val="right"/>
              <w:rPr>
                <w:sz w:val="24"/>
              </w:rPr>
            </w:pPr>
            <w:r w:rsidRPr="00042862">
              <w:rPr>
                <w:sz w:val="24"/>
              </w:rPr>
              <w:t>69,00</w:t>
            </w:r>
          </w:p>
        </w:tc>
        <w:tc>
          <w:tcPr>
            <w:tcW w:w="1054" w:type="dxa"/>
            <w:tcBorders>
              <w:top w:val="nil"/>
              <w:left w:val="nil"/>
              <w:bottom w:val="single" w:sz="8" w:space="0" w:color="auto"/>
              <w:right w:val="single" w:sz="8" w:space="0" w:color="auto"/>
            </w:tcBorders>
            <w:shd w:val="clear" w:color="auto" w:fill="auto"/>
            <w:noWrap/>
            <w:vAlign w:val="center"/>
            <w:hideMark/>
          </w:tcPr>
          <w:p w14:paraId="4D236C2D" w14:textId="1560BCF3" w:rsidR="006A778F" w:rsidRPr="00042862" w:rsidRDefault="006A778F" w:rsidP="006A778F">
            <w:pPr>
              <w:spacing w:before="0" w:after="0" w:line="240" w:lineRule="auto"/>
              <w:ind w:firstLine="0"/>
              <w:jc w:val="right"/>
              <w:rPr>
                <w:sz w:val="24"/>
              </w:rPr>
            </w:pPr>
            <w:r w:rsidRPr="00042862">
              <w:rPr>
                <w:sz w:val="24"/>
              </w:rPr>
              <w:t>51,99</w:t>
            </w:r>
          </w:p>
        </w:tc>
        <w:tc>
          <w:tcPr>
            <w:tcW w:w="1118" w:type="dxa"/>
            <w:tcBorders>
              <w:top w:val="nil"/>
              <w:left w:val="nil"/>
              <w:bottom w:val="single" w:sz="8" w:space="0" w:color="auto"/>
              <w:right w:val="single" w:sz="8" w:space="0" w:color="auto"/>
            </w:tcBorders>
            <w:shd w:val="clear" w:color="auto" w:fill="auto"/>
            <w:noWrap/>
            <w:vAlign w:val="center"/>
            <w:hideMark/>
          </w:tcPr>
          <w:p w14:paraId="62F9E0C6" w14:textId="40A9C4C8" w:rsidR="006A778F" w:rsidRPr="00042862" w:rsidRDefault="006A778F" w:rsidP="006A778F">
            <w:pPr>
              <w:spacing w:before="0" w:after="0" w:line="240" w:lineRule="auto"/>
              <w:ind w:firstLine="0"/>
              <w:jc w:val="right"/>
              <w:rPr>
                <w:sz w:val="24"/>
              </w:rPr>
            </w:pPr>
            <w:r w:rsidRPr="00042862">
              <w:rPr>
                <w:sz w:val="24"/>
              </w:rPr>
              <w:t>-17,01</w:t>
            </w:r>
          </w:p>
        </w:tc>
      </w:tr>
      <w:tr w:rsidR="00042862" w:rsidRPr="00042862" w14:paraId="55DA6B97"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1BA91432" w14:textId="77777777" w:rsidR="006A778F" w:rsidRPr="00042862" w:rsidRDefault="006A778F" w:rsidP="006A778F">
            <w:pPr>
              <w:spacing w:before="0" w:after="0" w:line="240" w:lineRule="auto"/>
              <w:ind w:firstLine="0"/>
              <w:jc w:val="center"/>
              <w:rPr>
                <w:sz w:val="24"/>
              </w:rPr>
            </w:pPr>
            <w:r w:rsidRPr="00042862">
              <w:rPr>
                <w:sz w:val="24"/>
              </w:rPr>
              <w:t>9</w:t>
            </w:r>
          </w:p>
        </w:tc>
        <w:tc>
          <w:tcPr>
            <w:tcW w:w="2120" w:type="dxa"/>
            <w:tcBorders>
              <w:top w:val="nil"/>
              <w:left w:val="nil"/>
              <w:bottom w:val="single" w:sz="8" w:space="0" w:color="auto"/>
              <w:right w:val="single" w:sz="8" w:space="0" w:color="auto"/>
            </w:tcBorders>
            <w:shd w:val="clear" w:color="auto" w:fill="auto"/>
            <w:noWrap/>
            <w:vAlign w:val="center"/>
            <w:hideMark/>
          </w:tcPr>
          <w:p w14:paraId="4078829A" w14:textId="48C4C8CF" w:rsidR="006A778F" w:rsidRPr="00042862" w:rsidRDefault="006A778F" w:rsidP="006A778F">
            <w:pPr>
              <w:spacing w:before="0" w:after="0" w:line="240" w:lineRule="auto"/>
              <w:ind w:firstLine="0"/>
              <w:jc w:val="left"/>
              <w:rPr>
                <w:sz w:val="24"/>
              </w:rPr>
            </w:pPr>
            <w:r w:rsidRPr="00042862">
              <w:rPr>
                <w:sz w:val="24"/>
              </w:rPr>
              <w:t>Thái Bình</w:t>
            </w:r>
          </w:p>
        </w:tc>
        <w:tc>
          <w:tcPr>
            <w:tcW w:w="1326" w:type="dxa"/>
            <w:tcBorders>
              <w:top w:val="nil"/>
              <w:left w:val="nil"/>
              <w:bottom w:val="single" w:sz="8" w:space="0" w:color="auto"/>
              <w:right w:val="single" w:sz="8" w:space="0" w:color="auto"/>
            </w:tcBorders>
            <w:shd w:val="clear" w:color="auto" w:fill="auto"/>
            <w:noWrap/>
            <w:vAlign w:val="center"/>
            <w:hideMark/>
          </w:tcPr>
          <w:p w14:paraId="6A372FE0" w14:textId="2C3AC36A" w:rsidR="006A778F" w:rsidRPr="00042862" w:rsidRDefault="006A778F" w:rsidP="006A778F">
            <w:pPr>
              <w:spacing w:before="0" w:after="0" w:line="240" w:lineRule="auto"/>
              <w:ind w:firstLine="0"/>
              <w:jc w:val="right"/>
              <w:rPr>
                <w:sz w:val="24"/>
              </w:rPr>
            </w:pPr>
            <w:r w:rsidRPr="00042862">
              <w:rPr>
                <w:sz w:val="24"/>
              </w:rPr>
              <w:t>77,66</w:t>
            </w:r>
          </w:p>
        </w:tc>
        <w:tc>
          <w:tcPr>
            <w:tcW w:w="1326" w:type="dxa"/>
            <w:tcBorders>
              <w:top w:val="nil"/>
              <w:left w:val="nil"/>
              <w:bottom w:val="single" w:sz="8" w:space="0" w:color="auto"/>
              <w:right w:val="single" w:sz="8" w:space="0" w:color="auto"/>
            </w:tcBorders>
            <w:shd w:val="clear" w:color="auto" w:fill="auto"/>
            <w:noWrap/>
            <w:vAlign w:val="center"/>
            <w:hideMark/>
          </w:tcPr>
          <w:p w14:paraId="62348DB9" w14:textId="4DBB3AF9" w:rsidR="006A778F" w:rsidRPr="00042862" w:rsidRDefault="006A778F" w:rsidP="006A778F">
            <w:pPr>
              <w:spacing w:before="0" w:after="0" w:line="240" w:lineRule="auto"/>
              <w:ind w:firstLine="0"/>
              <w:jc w:val="right"/>
              <w:rPr>
                <w:sz w:val="24"/>
              </w:rPr>
            </w:pPr>
            <w:r w:rsidRPr="00042862">
              <w:rPr>
                <w:sz w:val="24"/>
              </w:rPr>
              <w:t>74,50</w:t>
            </w:r>
          </w:p>
        </w:tc>
        <w:tc>
          <w:tcPr>
            <w:tcW w:w="978" w:type="dxa"/>
            <w:tcBorders>
              <w:top w:val="nil"/>
              <w:left w:val="nil"/>
              <w:bottom w:val="single" w:sz="8" w:space="0" w:color="auto"/>
              <w:right w:val="single" w:sz="8" w:space="0" w:color="auto"/>
            </w:tcBorders>
            <w:shd w:val="clear" w:color="auto" w:fill="auto"/>
            <w:noWrap/>
            <w:vAlign w:val="center"/>
            <w:hideMark/>
          </w:tcPr>
          <w:p w14:paraId="152DDAE3" w14:textId="79511F65" w:rsidR="006A778F" w:rsidRPr="00042862" w:rsidRDefault="006A778F" w:rsidP="006A778F">
            <w:pPr>
              <w:spacing w:before="0" w:after="0" w:line="240" w:lineRule="auto"/>
              <w:ind w:firstLine="0"/>
              <w:jc w:val="right"/>
              <w:rPr>
                <w:sz w:val="24"/>
              </w:rPr>
            </w:pPr>
            <w:r w:rsidRPr="00042862">
              <w:rPr>
                <w:sz w:val="24"/>
              </w:rPr>
              <w:t>-3,17</w:t>
            </w:r>
          </w:p>
        </w:tc>
        <w:tc>
          <w:tcPr>
            <w:tcW w:w="978" w:type="dxa"/>
            <w:tcBorders>
              <w:top w:val="nil"/>
              <w:left w:val="nil"/>
              <w:bottom w:val="single" w:sz="8" w:space="0" w:color="auto"/>
              <w:right w:val="single" w:sz="8" w:space="0" w:color="auto"/>
            </w:tcBorders>
            <w:shd w:val="clear" w:color="auto" w:fill="auto"/>
            <w:noWrap/>
            <w:vAlign w:val="center"/>
            <w:hideMark/>
          </w:tcPr>
          <w:p w14:paraId="1B32E06D" w14:textId="6621DE48" w:rsidR="006A778F" w:rsidRPr="00042862" w:rsidRDefault="006A778F" w:rsidP="006A778F">
            <w:pPr>
              <w:spacing w:before="0" w:after="0" w:line="240" w:lineRule="auto"/>
              <w:ind w:firstLine="0"/>
              <w:jc w:val="right"/>
              <w:rPr>
                <w:sz w:val="24"/>
              </w:rPr>
            </w:pPr>
            <w:r w:rsidRPr="00042862">
              <w:rPr>
                <w:sz w:val="24"/>
              </w:rPr>
              <w:t>85,01</w:t>
            </w:r>
          </w:p>
        </w:tc>
        <w:tc>
          <w:tcPr>
            <w:tcW w:w="1326" w:type="dxa"/>
            <w:tcBorders>
              <w:top w:val="nil"/>
              <w:left w:val="nil"/>
              <w:bottom w:val="single" w:sz="8" w:space="0" w:color="auto"/>
              <w:right w:val="single" w:sz="8" w:space="0" w:color="auto"/>
            </w:tcBorders>
            <w:shd w:val="clear" w:color="auto" w:fill="auto"/>
            <w:noWrap/>
            <w:vAlign w:val="center"/>
            <w:hideMark/>
          </w:tcPr>
          <w:p w14:paraId="09D884A7" w14:textId="4CDC7ABE" w:rsidR="006A778F" w:rsidRPr="00042862" w:rsidRDefault="006A778F" w:rsidP="006A778F">
            <w:pPr>
              <w:spacing w:before="0" w:after="0" w:line="240" w:lineRule="auto"/>
              <w:ind w:firstLine="0"/>
              <w:jc w:val="right"/>
              <w:rPr>
                <w:sz w:val="24"/>
              </w:rPr>
            </w:pPr>
            <w:r w:rsidRPr="00042862">
              <w:rPr>
                <w:sz w:val="24"/>
              </w:rPr>
              <w:t>73,94</w:t>
            </w:r>
          </w:p>
        </w:tc>
        <w:tc>
          <w:tcPr>
            <w:tcW w:w="1054" w:type="dxa"/>
            <w:tcBorders>
              <w:top w:val="nil"/>
              <w:left w:val="nil"/>
              <w:bottom w:val="single" w:sz="8" w:space="0" w:color="auto"/>
              <w:right w:val="single" w:sz="8" w:space="0" w:color="auto"/>
            </w:tcBorders>
            <w:shd w:val="clear" w:color="auto" w:fill="auto"/>
            <w:noWrap/>
            <w:vAlign w:val="center"/>
            <w:hideMark/>
          </w:tcPr>
          <w:p w14:paraId="52659FFB" w14:textId="407664DD" w:rsidR="006A778F" w:rsidRPr="00042862" w:rsidRDefault="006A778F" w:rsidP="006A778F">
            <w:pPr>
              <w:spacing w:before="0" w:after="0" w:line="240" w:lineRule="auto"/>
              <w:ind w:firstLine="0"/>
              <w:jc w:val="right"/>
              <w:rPr>
                <w:sz w:val="24"/>
              </w:rPr>
            </w:pPr>
            <w:r w:rsidRPr="00042862">
              <w:rPr>
                <w:sz w:val="24"/>
              </w:rPr>
              <w:t>69,46</w:t>
            </w:r>
          </w:p>
        </w:tc>
        <w:tc>
          <w:tcPr>
            <w:tcW w:w="1118" w:type="dxa"/>
            <w:tcBorders>
              <w:top w:val="nil"/>
              <w:left w:val="nil"/>
              <w:bottom w:val="single" w:sz="8" w:space="0" w:color="auto"/>
              <w:right w:val="single" w:sz="8" w:space="0" w:color="auto"/>
            </w:tcBorders>
            <w:shd w:val="clear" w:color="auto" w:fill="auto"/>
            <w:noWrap/>
            <w:vAlign w:val="center"/>
            <w:hideMark/>
          </w:tcPr>
          <w:p w14:paraId="1FB74B8F" w14:textId="6CDEEA7F" w:rsidR="006A778F" w:rsidRPr="00042862" w:rsidRDefault="006A778F" w:rsidP="006A778F">
            <w:pPr>
              <w:spacing w:before="0" w:after="0" w:line="240" w:lineRule="auto"/>
              <w:ind w:firstLine="0"/>
              <w:jc w:val="right"/>
              <w:rPr>
                <w:sz w:val="24"/>
              </w:rPr>
            </w:pPr>
            <w:r w:rsidRPr="00042862">
              <w:rPr>
                <w:sz w:val="24"/>
              </w:rPr>
              <w:t>-4,47</w:t>
            </w:r>
          </w:p>
        </w:tc>
      </w:tr>
      <w:tr w:rsidR="00042862" w:rsidRPr="00042862" w14:paraId="5FF7F3D4"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75E5400" w14:textId="77777777" w:rsidR="006A778F" w:rsidRPr="00042862" w:rsidRDefault="006A778F" w:rsidP="006A778F">
            <w:pPr>
              <w:spacing w:before="0" w:after="0" w:line="240" w:lineRule="auto"/>
              <w:ind w:firstLine="0"/>
              <w:jc w:val="center"/>
              <w:rPr>
                <w:sz w:val="24"/>
              </w:rPr>
            </w:pPr>
            <w:r w:rsidRPr="00042862">
              <w:rPr>
                <w:sz w:val="24"/>
              </w:rPr>
              <w:t>10</w:t>
            </w:r>
          </w:p>
        </w:tc>
        <w:tc>
          <w:tcPr>
            <w:tcW w:w="2120" w:type="dxa"/>
            <w:tcBorders>
              <w:top w:val="nil"/>
              <w:left w:val="nil"/>
              <w:bottom w:val="single" w:sz="8" w:space="0" w:color="auto"/>
              <w:right w:val="single" w:sz="8" w:space="0" w:color="auto"/>
            </w:tcBorders>
            <w:shd w:val="clear" w:color="auto" w:fill="auto"/>
            <w:noWrap/>
            <w:vAlign w:val="center"/>
            <w:hideMark/>
          </w:tcPr>
          <w:p w14:paraId="38C95D2A" w14:textId="7FB63450" w:rsidR="006A778F" w:rsidRPr="00042862" w:rsidRDefault="006A778F" w:rsidP="006A778F">
            <w:pPr>
              <w:spacing w:before="0" w:after="0" w:line="240" w:lineRule="auto"/>
              <w:ind w:firstLine="0"/>
              <w:jc w:val="left"/>
              <w:rPr>
                <w:sz w:val="24"/>
              </w:rPr>
            </w:pPr>
            <w:r w:rsidRPr="00042862">
              <w:rPr>
                <w:sz w:val="24"/>
              </w:rPr>
              <w:t>Ninh Bình</w:t>
            </w:r>
          </w:p>
        </w:tc>
        <w:tc>
          <w:tcPr>
            <w:tcW w:w="1326" w:type="dxa"/>
            <w:tcBorders>
              <w:top w:val="nil"/>
              <w:left w:val="nil"/>
              <w:bottom w:val="single" w:sz="8" w:space="0" w:color="auto"/>
              <w:right w:val="single" w:sz="8" w:space="0" w:color="auto"/>
            </w:tcBorders>
            <w:shd w:val="clear" w:color="auto" w:fill="auto"/>
            <w:noWrap/>
            <w:vAlign w:val="center"/>
            <w:hideMark/>
          </w:tcPr>
          <w:p w14:paraId="2007F3F2" w14:textId="568A0D42" w:rsidR="006A778F" w:rsidRPr="00042862" w:rsidRDefault="006A778F" w:rsidP="006A778F">
            <w:pPr>
              <w:spacing w:before="0" w:after="0" w:line="240" w:lineRule="auto"/>
              <w:ind w:firstLine="0"/>
              <w:jc w:val="right"/>
              <w:rPr>
                <w:sz w:val="24"/>
              </w:rPr>
            </w:pPr>
            <w:r w:rsidRPr="00042862">
              <w:rPr>
                <w:sz w:val="24"/>
              </w:rPr>
              <w:t>32,25</w:t>
            </w:r>
          </w:p>
        </w:tc>
        <w:tc>
          <w:tcPr>
            <w:tcW w:w="1326" w:type="dxa"/>
            <w:tcBorders>
              <w:top w:val="nil"/>
              <w:left w:val="nil"/>
              <w:bottom w:val="single" w:sz="8" w:space="0" w:color="auto"/>
              <w:right w:val="single" w:sz="8" w:space="0" w:color="auto"/>
            </w:tcBorders>
            <w:shd w:val="clear" w:color="auto" w:fill="auto"/>
            <w:noWrap/>
            <w:vAlign w:val="center"/>
            <w:hideMark/>
          </w:tcPr>
          <w:p w14:paraId="6C263CAA" w14:textId="62912C12" w:rsidR="006A778F" w:rsidRPr="00042862" w:rsidRDefault="006A778F" w:rsidP="006A778F">
            <w:pPr>
              <w:spacing w:before="0" w:after="0" w:line="240" w:lineRule="auto"/>
              <w:ind w:firstLine="0"/>
              <w:jc w:val="right"/>
              <w:rPr>
                <w:sz w:val="24"/>
              </w:rPr>
            </w:pPr>
            <w:r w:rsidRPr="00042862">
              <w:rPr>
                <w:sz w:val="24"/>
              </w:rPr>
              <w:t>32,25</w:t>
            </w:r>
          </w:p>
        </w:tc>
        <w:tc>
          <w:tcPr>
            <w:tcW w:w="978" w:type="dxa"/>
            <w:tcBorders>
              <w:top w:val="nil"/>
              <w:left w:val="nil"/>
              <w:bottom w:val="single" w:sz="8" w:space="0" w:color="auto"/>
              <w:right w:val="single" w:sz="8" w:space="0" w:color="auto"/>
            </w:tcBorders>
            <w:shd w:val="clear" w:color="auto" w:fill="auto"/>
            <w:noWrap/>
            <w:vAlign w:val="center"/>
            <w:hideMark/>
          </w:tcPr>
          <w:p w14:paraId="11F236FA" w14:textId="27F77543" w:rsidR="006A778F" w:rsidRPr="00042862" w:rsidRDefault="006A778F" w:rsidP="006A778F">
            <w:pPr>
              <w:spacing w:before="0" w:after="0" w:line="240" w:lineRule="auto"/>
              <w:ind w:firstLine="0"/>
              <w:jc w:val="right"/>
              <w:rPr>
                <w:sz w:val="24"/>
              </w:rPr>
            </w:pPr>
            <w:r w:rsidRPr="00042862">
              <w:rPr>
                <w:sz w:val="24"/>
              </w:rPr>
              <w:t>0,00</w:t>
            </w:r>
          </w:p>
        </w:tc>
        <w:tc>
          <w:tcPr>
            <w:tcW w:w="978" w:type="dxa"/>
            <w:tcBorders>
              <w:top w:val="nil"/>
              <w:left w:val="nil"/>
              <w:bottom w:val="single" w:sz="8" w:space="0" w:color="auto"/>
              <w:right w:val="single" w:sz="8" w:space="0" w:color="auto"/>
            </w:tcBorders>
            <w:shd w:val="clear" w:color="auto" w:fill="auto"/>
            <w:noWrap/>
            <w:vAlign w:val="center"/>
            <w:hideMark/>
          </w:tcPr>
          <w:p w14:paraId="1433D9FB" w14:textId="309024F1" w:rsidR="006A778F" w:rsidRPr="00042862" w:rsidRDefault="006A778F" w:rsidP="006A778F">
            <w:pPr>
              <w:spacing w:before="0" w:after="0" w:line="240" w:lineRule="auto"/>
              <w:ind w:firstLine="0"/>
              <w:jc w:val="right"/>
              <w:rPr>
                <w:sz w:val="24"/>
              </w:rPr>
            </w:pPr>
            <w:r w:rsidRPr="00042862">
              <w:rPr>
                <w:sz w:val="24"/>
              </w:rPr>
              <w:t>0,14</w:t>
            </w:r>
          </w:p>
        </w:tc>
        <w:tc>
          <w:tcPr>
            <w:tcW w:w="1326" w:type="dxa"/>
            <w:tcBorders>
              <w:top w:val="nil"/>
              <w:left w:val="nil"/>
              <w:bottom w:val="single" w:sz="8" w:space="0" w:color="auto"/>
              <w:right w:val="single" w:sz="8" w:space="0" w:color="auto"/>
            </w:tcBorders>
            <w:shd w:val="clear" w:color="auto" w:fill="auto"/>
            <w:noWrap/>
            <w:vAlign w:val="center"/>
            <w:hideMark/>
          </w:tcPr>
          <w:p w14:paraId="243E3EC3" w14:textId="290204FC" w:rsidR="006A778F" w:rsidRPr="00042862" w:rsidRDefault="006A778F" w:rsidP="006A778F">
            <w:pPr>
              <w:spacing w:before="0" w:after="0" w:line="240" w:lineRule="auto"/>
              <w:ind w:firstLine="0"/>
              <w:jc w:val="right"/>
              <w:rPr>
                <w:sz w:val="24"/>
              </w:rPr>
            </w:pPr>
            <w:r w:rsidRPr="00042862">
              <w:rPr>
                <w:sz w:val="24"/>
              </w:rPr>
              <w:t>30,65</w:t>
            </w:r>
          </w:p>
        </w:tc>
        <w:tc>
          <w:tcPr>
            <w:tcW w:w="1054" w:type="dxa"/>
            <w:tcBorders>
              <w:top w:val="nil"/>
              <w:left w:val="nil"/>
              <w:bottom w:val="single" w:sz="8" w:space="0" w:color="auto"/>
              <w:right w:val="single" w:sz="8" w:space="0" w:color="auto"/>
            </w:tcBorders>
            <w:shd w:val="clear" w:color="auto" w:fill="auto"/>
            <w:noWrap/>
            <w:vAlign w:val="center"/>
            <w:hideMark/>
          </w:tcPr>
          <w:p w14:paraId="02FA8ABF" w14:textId="27790120" w:rsidR="006A778F" w:rsidRPr="00042862" w:rsidRDefault="006A778F" w:rsidP="006A778F">
            <w:pPr>
              <w:spacing w:before="0" w:after="0" w:line="240" w:lineRule="auto"/>
              <w:ind w:firstLine="0"/>
              <w:jc w:val="right"/>
              <w:rPr>
                <w:sz w:val="24"/>
              </w:rPr>
            </w:pPr>
            <w:r w:rsidRPr="00042862">
              <w:rPr>
                <w:sz w:val="24"/>
              </w:rPr>
              <w:t>30,63</w:t>
            </w:r>
          </w:p>
        </w:tc>
        <w:tc>
          <w:tcPr>
            <w:tcW w:w="1118" w:type="dxa"/>
            <w:tcBorders>
              <w:top w:val="nil"/>
              <w:left w:val="nil"/>
              <w:bottom w:val="single" w:sz="8" w:space="0" w:color="auto"/>
              <w:right w:val="single" w:sz="8" w:space="0" w:color="auto"/>
            </w:tcBorders>
            <w:shd w:val="clear" w:color="auto" w:fill="auto"/>
            <w:noWrap/>
            <w:vAlign w:val="center"/>
            <w:hideMark/>
          </w:tcPr>
          <w:p w14:paraId="60A974F0" w14:textId="216E24C9" w:rsidR="006A778F" w:rsidRPr="00042862" w:rsidRDefault="006A778F" w:rsidP="006A778F">
            <w:pPr>
              <w:spacing w:before="0" w:after="0" w:line="240" w:lineRule="auto"/>
              <w:ind w:firstLine="0"/>
              <w:jc w:val="right"/>
              <w:rPr>
                <w:sz w:val="24"/>
              </w:rPr>
            </w:pPr>
            <w:r w:rsidRPr="00042862">
              <w:rPr>
                <w:sz w:val="24"/>
              </w:rPr>
              <w:t>-0,02</w:t>
            </w:r>
          </w:p>
        </w:tc>
      </w:tr>
      <w:tr w:rsidR="00042862" w:rsidRPr="00042862" w14:paraId="21751590" w14:textId="77777777" w:rsidTr="002C3ADB">
        <w:trPr>
          <w:trHeight w:val="30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4651F849" w14:textId="77777777" w:rsidR="006A778F" w:rsidRPr="00042862" w:rsidRDefault="006A778F" w:rsidP="006A778F">
            <w:pPr>
              <w:spacing w:before="0" w:after="0" w:line="240" w:lineRule="auto"/>
              <w:ind w:firstLine="0"/>
              <w:jc w:val="center"/>
              <w:rPr>
                <w:b/>
                <w:bCs/>
                <w:sz w:val="24"/>
              </w:rPr>
            </w:pPr>
            <w:r w:rsidRPr="00042862">
              <w:rPr>
                <w:b/>
                <w:bCs/>
                <w:sz w:val="24"/>
              </w:rPr>
              <w:t>III</w:t>
            </w:r>
          </w:p>
        </w:tc>
        <w:tc>
          <w:tcPr>
            <w:tcW w:w="2120" w:type="dxa"/>
            <w:tcBorders>
              <w:top w:val="nil"/>
              <w:left w:val="nil"/>
              <w:bottom w:val="single" w:sz="8" w:space="0" w:color="auto"/>
              <w:right w:val="single" w:sz="8" w:space="0" w:color="auto"/>
            </w:tcBorders>
            <w:shd w:val="clear" w:color="auto" w:fill="auto"/>
            <w:noWrap/>
            <w:vAlign w:val="center"/>
            <w:hideMark/>
          </w:tcPr>
          <w:p w14:paraId="51AEF46A" w14:textId="26B3A609" w:rsidR="006A778F" w:rsidRPr="00042862" w:rsidRDefault="006A778F" w:rsidP="006A778F">
            <w:pPr>
              <w:spacing w:before="0" w:after="0" w:line="240" w:lineRule="auto"/>
              <w:ind w:firstLine="0"/>
              <w:jc w:val="left"/>
              <w:rPr>
                <w:b/>
                <w:bCs/>
                <w:sz w:val="24"/>
              </w:rPr>
            </w:pPr>
            <w:r w:rsidRPr="00042862">
              <w:rPr>
                <w:b/>
                <w:bCs/>
                <w:sz w:val="24"/>
              </w:rPr>
              <w:t>Vùng Bắc Trung Bộ và Duyên Hải miền Trung</w:t>
            </w:r>
          </w:p>
        </w:tc>
        <w:tc>
          <w:tcPr>
            <w:tcW w:w="1326" w:type="dxa"/>
            <w:tcBorders>
              <w:top w:val="nil"/>
              <w:left w:val="nil"/>
              <w:bottom w:val="single" w:sz="8" w:space="0" w:color="auto"/>
              <w:right w:val="single" w:sz="8" w:space="0" w:color="auto"/>
            </w:tcBorders>
            <w:shd w:val="clear" w:color="auto" w:fill="auto"/>
            <w:noWrap/>
            <w:vAlign w:val="center"/>
            <w:hideMark/>
          </w:tcPr>
          <w:p w14:paraId="3FE375ED" w14:textId="421ED9D7" w:rsidR="006A778F" w:rsidRPr="00042862" w:rsidRDefault="006A778F" w:rsidP="006A778F">
            <w:pPr>
              <w:spacing w:before="0" w:after="0" w:line="240" w:lineRule="auto"/>
              <w:ind w:firstLine="0"/>
              <w:jc w:val="right"/>
              <w:rPr>
                <w:b/>
                <w:bCs/>
                <w:sz w:val="24"/>
              </w:rPr>
            </w:pPr>
            <w:r w:rsidRPr="00042862">
              <w:rPr>
                <w:b/>
                <w:bCs/>
                <w:sz w:val="24"/>
              </w:rPr>
              <w:t>605,84</w:t>
            </w:r>
          </w:p>
        </w:tc>
        <w:tc>
          <w:tcPr>
            <w:tcW w:w="1326" w:type="dxa"/>
            <w:tcBorders>
              <w:top w:val="nil"/>
              <w:left w:val="nil"/>
              <w:bottom w:val="single" w:sz="8" w:space="0" w:color="auto"/>
              <w:right w:val="single" w:sz="8" w:space="0" w:color="auto"/>
            </w:tcBorders>
            <w:shd w:val="clear" w:color="auto" w:fill="auto"/>
            <w:noWrap/>
            <w:vAlign w:val="center"/>
            <w:hideMark/>
          </w:tcPr>
          <w:p w14:paraId="142FE2C3" w14:textId="44BCC9FB" w:rsidR="006A778F" w:rsidRPr="00042862" w:rsidRDefault="006A778F" w:rsidP="006A778F">
            <w:pPr>
              <w:spacing w:before="0" w:after="0" w:line="240" w:lineRule="auto"/>
              <w:ind w:firstLine="0"/>
              <w:jc w:val="right"/>
              <w:rPr>
                <w:b/>
                <w:bCs/>
                <w:sz w:val="24"/>
              </w:rPr>
            </w:pPr>
            <w:r w:rsidRPr="00042862">
              <w:rPr>
                <w:b/>
                <w:bCs/>
                <w:sz w:val="24"/>
              </w:rPr>
              <w:t>597,84</w:t>
            </w:r>
          </w:p>
        </w:tc>
        <w:tc>
          <w:tcPr>
            <w:tcW w:w="978" w:type="dxa"/>
            <w:tcBorders>
              <w:top w:val="nil"/>
              <w:left w:val="nil"/>
              <w:bottom w:val="single" w:sz="8" w:space="0" w:color="auto"/>
              <w:right w:val="single" w:sz="8" w:space="0" w:color="auto"/>
            </w:tcBorders>
            <w:shd w:val="clear" w:color="auto" w:fill="auto"/>
            <w:noWrap/>
            <w:vAlign w:val="center"/>
            <w:hideMark/>
          </w:tcPr>
          <w:p w14:paraId="0C1B0844" w14:textId="480DD679" w:rsidR="006A778F" w:rsidRPr="00042862" w:rsidRDefault="006A778F" w:rsidP="006A778F">
            <w:pPr>
              <w:spacing w:before="0" w:after="0" w:line="240" w:lineRule="auto"/>
              <w:ind w:firstLine="0"/>
              <w:jc w:val="right"/>
              <w:rPr>
                <w:b/>
                <w:bCs/>
                <w:sz w:val="24"/>
              </w:rPr>
            </w:pPr>
            <w:r w:rsidRPr="00042862">
              <w:rPr>
                <w:b/>
                <w:bCs/>
                <w:sz w:val="24"/>
              </w:rPr>
              <w:t>-8,00</w:t>
            </w:r>
          </w:p>
        </w:tc>
        <w:tc>
          <w:tcPr>
            <w:tcW w:w="978" w:type="dxa"/>
            <w:tcBorders>
              <w:top w:val="nil"/>
              <w:left w:val="nil"/>
              <w:bottom w:val="single" w:sz="8" w:space="0" w:color="auto"/>
              <w:right w:val="single" w:sz="8" w:space="0" w:color="auto"/>
            </w:tcBorders>
            <w:shd w:val="clear" w:color="auto" w:fill="auto"/>
            <w:noWrap/>
            <w:vAlign w:val="center"/>
            <w:hideMark/>
          </w:tcPr>
          <w:p w14:paraId="0418DFBD" w14:textId="052A3A86" w:rsidR="006A778F" w:rsidRPr="00042862" w:rsidRDefault="006A778F" w:rsidP="006A778F">
            <w:pPr>
              <w:spacing w:before="0" w:after="0" w:line="240" w:lineRule="auto"/>
              <w:ind w:firstLine="0"/>
              <w:jc w:val="right"/>
              <w:rPr>
                <w:b/>
                <w:bCs/>
                <w:sz w:val="24"/>
              </w:rPr>
            </w:pPr>
            <w:r w:rsidRPr="00042862">
              <w:rPr>
                <w:b/>
                <w:bCs/>
                <w:sz w:val="24"/>
              </w:rPr>
              <w:t>50,01</w:t>
            </w:r>
          </w:p>
        </w:tc>
        <w:tc>
          <w:tcPr>
            <w:tcW w:w="1326" w:type="dxa"/>
            <w:tcBorders>
              <w:top w:val="nil"/>
              <w:left w:val="nil"/>
              <w:bottom w:val="single" w:sz="8" w:space="0" w:color="auto"/>
              <w:right w:val="single" w:sz="8" w:space="0" w:color="auto"/>
            </w:tcBorders>
            <w:shd w:val="clear" w:color="auto" w:fill="auto"/>
            <w:noWrap/>
            <w:vAlign w:val="center"/>
            <w:hideMark/>
          </w:tcPr>
          <w:p w14:paraId="494C10A1" w14:textId="53CA8C08" w:rsidR="006A778F" w:rsidRPr="00042862" w:rsidRDefault="006A778F" w:rsidP="006A778F">
            <w:pPr>
              <w:spacing w:before="0" w:after="0" w:line="240" w:lineRule="auto"/>
              <w:ind w:firstLine="0"/>
              <w:jc w:val="right"/>
              <w:rPr>
                <w:b/>
                <w:bCs/>
                <w:sz w:val="24"/>
              </w:rPr>
            </w:pPr>
            <w:r w:rsidRPr="00042862">
              <w:rPr>
                <w:b/>
                <w:bCs/>
                <w:sz w:val="24"/>
              </w:rPr>
              <w:t>589,85</w:t>
            </w:r>
          </w:p>
        </w:tc>
        <w:tc>
          <w:tcPr>
            <w:tcW w:w="1054" w:type="dxa"/>
            <w:tcBorders>
              <w:top w:val="nil"/>
              <w:left w:val="nil"/>
              <w:bottom w:val="single" w:sz="8" w:space="0" w:color="auto"/>
              <w:right w:val="single" w:sz="8" w:space="0" w:color="auto"/>
            </w:tcBorders>
            <w:shd w:val="clear" w:color="auto" w:fill="auto"/>
            <w:noWrap/>
            <w:vAlign w:val="center"/>
            <w:hideMark/>
          </w:tcPr>
          <w:p w14:paraId="0626C875" w14:textId="4D4FEEF8" w:rsidR="006A778F" w:rsidRPr="00042862" w:rsidRDefault="006A778F" w:rsidP="006A778F">
            <w:pPr>
              <w:spacing w:before="0" w:after="0" w:line="240" w:lineRule="auto"/>
              <w:ind w:firstLine="0"/>
              <w:jc w:val="right"/>
              <w:rPr>
                <w:b/>
                <w:bCs/>
                <w:sz w:val="24"/>
              </w:rPr>
            </w:pPr>
            <w:r w:rsidRPr="00042862">
              <w:rPr>
                <w:b/>
                <w:bCs/>
                <w:sz w:val="24"/>
              </w:rPr>
              <w:t>512,36</w:t>
            </w:r>
          </w:p>
        </w:tc>
        <w:tc>
          <w:tcPr>
            <w:tcW w:w="1118" w:type="dxa"/>
            <w:tcBorders>
              <w:top w:val="nil"/>
              <w:left w:val="nil"/>
              <w:bottom w:val="single" w:sz="8" w:space="0" w:color="auto"/>
              <w:right w:val="single" w:sz="8" w:space="0" w:color="auto"/>
            </w:tcBorders>
            <w:shd w:val="clear" w:color="auto" w:fill="auto"/>
            <w:noWrap/>
            <w:vAlign w:val="center"/>
            <w:hideMark/>
          </w:tcPr>
          <w:p w14:paraId="18E4ED6C" w14:textId="34C66F26" w:rsidR="006A778F" w:rsidRPr="00042862" w:rsidRDefault="006A778F" w:rsidP="006A778F">
            <w:pPr>
              <w:spacing w:before="0" w:after="0" w:line="240" w:lineRule="auto"/>
              <w:ind w:firstLine="0"/>
              <w:jc w:val="right"/>
              <w:rPr>
                <w:b/>
                <w:bCs/>
                <w:sz w:val="24"/>
              </w:rPr>
            </w:pPr>
            <w:r w:rsidRPr="00042862">
              <w:rPr>
                <w:b/>
                <w:bCs/>
                <w:sz w:val="24"/>
              </w:rPr>
              <w:t>-28,07</w:t>
            </w:r>
          </w:p>
        </w:tc>
      </w:tr>
      <w:tr w:rsidR="00042862" w:rsidRPr="00042862" w14:paraId="7DE3FDC1"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23C8FA2C" w14:textId="77777777" w:rsidR="006A778F" w:rsidRPr="00042862" w:rsidRDefault="006A778F" w:rsidP="006A778F">
            <w:pPr>
              <w:spacing w:before="0" w:after="0" w:line="240" w:lineRule="auto"/>
              <w:ind w:firstLine="0"/>
              <w:jc w:val="center"/>
              <w:rPr>
                <w:sz w:val="24"/>
              </w:rPr>
            </w:pPr>
            <w:r w:rsidRPr="00042862">
              <w:rPr>
                <w:sz w:val="24"/>
              </w:rPr>
              <w:t>1</w:t>
            </w:r>
          </w:p>
        </w:tc>
        <w:tc>
          <w:tcPr>
            <w:tcW w:w="2120" w:type="dxa"/>
            <w:tcBorders>
              <w:top w:val="nil"/>
              <w:left w:val="nil"/>
              <w:bottom w:val="single" w:sz="8" w:space="0" w:color="auto"/>
              <w:right w:val="single" w:sz="8" w:space="0" w:color="auto"/>
            </w:tcBorders>
            <w:shd w:val="clear" w:color="auto" w:fill="auto"/>
            <w:noWrap/>
            <w:vAlign w:val="center"/>
            <w:hideMark/>
          </w:tcPr>
          <w:p w14:paraId="7032410C" w14:textId="7913D593" w:rsidR="006A778F" w:rsidRPr="00042862" w:rsidRDefault="006A778F" w:rsidP="006A778F">
            <w:pPr>
              <w:spacing w:before="0" w:after="0" w:line="240" w:lineRule="auto"/>
              <w:ind w:firstLine="0"/>
              <w:jc w:val="left"/>
              <w:rPr>
                <w:sz w:val="24"/>
              </w:rPr>
            </w:pPr>
            <w:r w:rsidRPr="00042862">
              <w:rPr>
                <w:sz w:val="24"/>
              </w:rPr>
              <w:t>Thanh Hóa</w:t>
            </w:r>
          </w:p>
        </w:tc>
        <w:tc>
          <w:tcPr>
            <w:tcW w:w="1326" w:type="dxa"/>
            <w:tcBorders>
              <w:top w:val="nil"/>
              <w:left w:val="nil"/>
              <w:bottom w:val="single" w:sz="8" w:space="0" w:color="auto"/>
              <w:right w:val="single" w:sz="8" w:space="0" w:color="auto"/>
            </w:tcBorders>
            <w:shd w:val="clear" w:color="auto" w:fill="auto"/>
            <w:noWrap/>
            <w:vAlign w:val="center"/>
            <w:hideMark/>
          </w:tcPr>
          <w:p w14:paraId="52F66C1C" w14:textId="6F3C1487" w:rsidR="006A778F" w:rsidRPr="00042862" w:rsidRDefault="006A778F" w:rsidP="006A778F">
            <w:pPr>
              <w:spacing w:before="0" w:after="0" w:line="240" w:lineRule="auto"/>
              <w:ind w:firstLine="0"/>
              <w:jc w:val="right"/>
              <w:rPr>
                <w:sz w:val="24"/>
              </w:rPr>
            </w:pPr>
            <w:r w:rsidRPr="00042862">
              <w:rPr>
                <w:sz w:val="24"/>
              </w:rPr>
              <w:t>125,04</w:t>
            </w:r>
          </w:p>
        </w:tc>
        <w:tc>
          <w:tcPr>
            <w:tcW w:w="1326" w:type="dxa"/>
            <w:tcBorders>
              <w:top w:val="nil"/>
              <w:left w:val="nil"/>
              <w:bottom w:val="single" w:sz="8" w:space="0" w:color="auto"/>
              <w:right w:val="single" w:sz="8" w:space="0" w:color="auto"/>
            </w:tcBorders>
            <w:shd w:val="clear" w:color="auto" w:fill="auto"/>
            <w:noWrap/>
            <w:vAlign w:val="center"/>
            <w:hideMark/>
          </w:tcPr>
          <w:p w14:paraId="529E46A9" w14:textId="01CEE628" w:rsidR="006A778F" w:rsidRPr="00042862" w:rsidRDefault="006A778F" w:rsidP="006A778F">
            <w:pPr>
              <w:spacing w:before="0" w:after="0" w:line="240" w:lineRule="auto"/>
              <w:ind w:firstLine="0"/>
              <w:jc w:val="right"/>
              <w:rPr>
                <w:sz w:val="24"/>
              </w:rPr>
            </w:pPr>
            <w:r w:rsidRPr="00042862">
              <w:rPr>
                <w:sz w:val="24"/>
              </w:rPr>
              <w:t>122,35</w:t>
            </w:r>
          </w:p>
        </w:tc>
        <w:tc>
          <w:tcPr>
            <w:tcW w:w="978" w:type="dxa"/>
            <w:tcBorders>
              <w:top w:val="nil"/>
              <w:left w:val="nil"/>
              <w:bottom w:val="single" w:sz="8" w:space="0" w:color="auto"/>
              <w:right w:val="single" w:sz="8" w:space="0" w:color="auto"/>
            </w:tcBorders>
            <w:shd w:val="clear" w:color="auto" w:fill="auto"/>
            <w:noWrap/>
            <w:vAlign w:val="center"/>
            <w:hideMark/>
          </w:tcPr>
          <w:p w14:paraId="1D09AF18" w14:textId="7A39F8C8" w:rsidR="006A778F" w:rsidRPr="00042862" w:rsidRDefault="006A778F" w:rsidP="006A778F">
            <w:pPr>
              <w:spacing w:before="0" w:after="0" w:line="240" w:lineRule="auto"/>
              <w:ind w:firstLine="0"/>
              <w:jc w:val="right"/>
              <w:rPr>
                <w:sz w:val="24"/>
              </w:rPr>
            </w:pPr>
            <w:r w:rsidRPr="00042862">
              <w:rPr>
                <w:sz w:val="24"/>
              </w:rPr>
              <w:t>-2,68</w:t>
            </w:r>
          </w:p>
        </w:tc>
        <w:tc>
          <w:tcPr>
            <w:tcW w:w="978" w:type="dxa"/>
            <w:tcBorders>
              <w:top w:val="nil"/>
              <w:left w:val="nil"/>
              <w:bottom w:val="single" w:sz="8" w:space="0" w:color="auto"/>
              <w:right w:val="single" w:sz="8" w:space="0" w:color="auto"/>
            </w:tcBorders>
            <w:shd w:val="clear" w:color="auto" w:fill="auto"/>
            <w:noWrap/>
            <w:vAlign w:val="center"/>
            <w:hideMark/>
          </w:tcPr>
          <w:p w14:paraId="178EDC33" w14:textId="235B7A85" w:rsidR="006A778F" w:rsidRPr="00042862" w:rsidRDefault="006A778F" w:rsidP="006A778F">
            <w:pPr>
              <w:spacing w:before="0" w:after="0" w:line="240" w:lineRule="auto"/>
              <w:ind w:firstLine="0"/>
              <w:jc w:val="right"/>
              <w:rPr>
                <w:sz w:val="24"/>
              </w:rPr>
            </w:pPr>
            <w:r w:rsidRPr="00042862">
              <w:rPr>
                <w:sz w:val="24"/>
              </w:rPr>
              <w:t>100,60</w:t>
            </w:r>
          </w:p>
        </w:tc>
        <w:tc>
          <w:tcPr>
            <w:tcW w:w="1326" w:type="dxa"/>
            <w:tcBorders>
              <w:top w:val="nil"/>
              <w:left w:val="nil"/>
              <w:bottom w:val="single" w:sz="8" w:space="0" w:color="auto"/>
              <w:right w:val="single" w:sz="8" w:space="0" w:color="auto"/>
            </w:tcBorders>
            <w:shd w:val="clear" w:color="auto" w:fill="auto"/>
            <w:noWrap/>
            <w:vAlign w:val="center"/>
            <w:hideMark/>
          </w:tcPr>
          <w:p w14:paraId="5EA25802" w14:textId="226E464A" w:rsidR="006A778F" w:rsidRPr="00042862" w:rsidRDefault="006A778F" w:rsidP="006A778F">
            <w:pPr>
              <w:spacing w:before="0" w:after="0" w:line="240" w:lineRule="auto"/>
              <w:ind w:firstLine="0"/>
              <w:jc w:val="right"/>
              <w:rPr>
                <w:sz w:val="24"/>
              </w:rPr>
            </w:pPr>
            <w:r w:rsidRPr="00042862">
              <w:rPr>
                <w:sz w:val="24"/>
              </w:rPr>
              <w:t>122,37</w:t>
            </w:r>
          </w:p>
        </w:tc>
        <w:tc>
          <w:tcPr>
            <w:tcW w:w="1054" w:type="dxa"/>
            <w:tcBorders>
              <w:top w:val="nil"/>
              <w:left w:val="nil"/>
              <w:bottom w:val="single" w:sz="8" w:space="0" w:color="auto"/>
              <w:right w:val="single" w:sz="8" w:space="0" w:color="auto"/>
            </w:tcBorders>
            <w:shd w:val="clear" w:color="auto" w:fill="auto"/>
            <w:noWrap/>
            <w:vAlign w:val="center"/>
            <w:hideMark/>
          </w:tcPr>
          <w:p w14:paraId="15172982" w14:textId="26C195D0" w:rsidR="006A778F" w:rsidRPr="00042862" w:rsidRDefault="006A778F" w:rsidP="006A778F">
            <w:pPr>
              <w:spacing w:before="0" w:after="0" w:line="240" w:lineRule="auto"/>
              <w:ind w:firstLine="0"/>
              <w:jc w:val="right"/>
              <w:rPr>
                <w:sz w:val="24"/>
              </w:rPr>
            </w:pPr>
            <w:r w:rsidRPr="00042862">
              <w:rPr>
                <w:sz w:val="24"/>
              </w:rPr>
              <w:t>112,66</w:t>
            </w:r>
          </w:p>
        </w:tc>
        <w:tc>
          <w:tcPr>
            <w:tcW w:w="1118" w:type="dxa"/>
            <w:tcBorders>
              <w:top w:val="nil"/>
              <w:left w:val="nil"/>
              <w:bottom w:val="single" w:sz="8" w:space="0" w:color="auto"/>
              <w:right w:val="single" w:sz="8" w:space="0" w:color="auto"/>
            </w:tcBorders>
            <w:shd w:val="clear" w:color="auto" w:fill="auto"/>
            <w:noWrap/>
            <w:vAlign w:val="center"/>
            <w:hideMark/>
          </w:tcPr>
          <w:p w14:paraId="34A01F78" w14:textId="02818103" w:rsidR="006A778F" w:rsidRPr="00042862" w:rsidRDefault="006A778F" w:rsidP="006A778F">
            <w:pPr>
              <w:spacing w:before="0" w:after="0" w:line="240" w:lineRule="auto"/>
              <w:ind w:firstLine="0"/>
              <w:jc w:val="right"/>
              <w:rPr>
                <w:sz w:val="24"/>
              </w:rPr>
            </w:pPr>
            <w:r w:rsidRPr="00042862">
              <w:rPr>
                <w:sz w:val="24"/>
              </w:rPr>
              <w:t>-9,71</w:t>
            </w:r>
          </w:p>
        </w:tc>
      </w:tr>
      <w:tr w:rsidR="00042862" w:rsidRPr="00042862" w14:paraId="0A9CB2C7"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2E8ADA0A" w14:textId="77777777" w:rsidR="006A778F" w:rsidRPr="00042862" w:rsidRDefault="006A778F" w:rsidP="006A778F">
            <w:pPr>
              <w:spacing w:before="0" w:after="0" w:line="240" w:lineRule="auto"/>
              <w:ind w:firstLine="0"/>
              <w:jc w:val="center"/>
              <w:rPr>
                <w:sz w:val="24"/>
              </w:rPr>
            </w:pPr>
            <w:r w:rsidRPr="00042862">
              <w:rPr>
                <w:sz w:val="24"/>
              </w:rPr>
              <w:t>2</w:t>
            </w:r>
          </w:p>
        </w:tc>
        <w:tc>
          <w:tcPr>
            <w:tcW w:w="2120" w:type="dxa"/>
            <w:tcBorders>
              <w:top w:val="nil"/>
              <w:left w:val="nil"/>
              <w:bottom w:val="single" w:sz="8" w:space="0" w:color="auto"/>
              <w:right w:val="single" w:sz="8" w:space="0" w:color="auto"/>
            </w:tcBorders>
            <w:shd w:val="clear" w:color="auto" w:fill="auto"/>
            <w:noWrap/>
            <w:vAlign w:val="center"/>
            <w:hideMark/>
          </w:tcPr>
          <w:p w14:paraId="1FDB6E1A" w14:textId="7AE2B4AB" w:rsidR="006A778F" w:rsidRPr="00042862" w:rsidRDefault="006A778F" w:rsidP="006A778F">
            <w:pPr>
              <w:spacing w:before="0" w:after="0" w:line="240" w:lineRule="auto"/>
              <w:ind w:firstLine="0"/>
              <w:jc w:val="left"/>
              <w:rPr>
                <w:sz w:val="24"/>
              </w:rPr>
            </w:pPr>
            <w:r w:rsidRPr="00042862">
              <w:rPr>
                <w:sz w:val="24"/>
              </w:rPr>
              <w:t>Nghệ An</w:t>
            </w:r>
          </w:p>
        </w:tc>
        <w:tc>
          <w:tcPr>
            <w:tcW w:w="1326" w:type="dxa"/>
            <w:tcBorders>
              <w:top w:val="nil"/>
              <w:left w:val="nil"/>
              <w:bottom w:val="single" w:sz="8" w:space="0" w:color="auto"/>
              <w:right w:val="single" w:sz="8" w:space="0" w:color="auto"/>
            </w:tcBorders>
            <w:shd w:val="clear" w:color="auto" w:fill="auto"/>
            <w:noWrap/>
            <w:vAlign w:val="center"/>
            <w:hideMark/>
          </w:tcPr>
          <w:p w14:paraId="401BA553" w14:textId="38138559" w:rsidR="006A778F" w:rsidRPr="00042862" w:rsidRDefault="006A778F" w:rsidP="006A778F">
            <w:pPr>
              <w:spacing w:before="0" w:after="0" w:line="240" w:lineRule="auto"/>
              <w:ind w:firstLine="0"/>
              <w:jc w:val="right"/>
              <w:rPr>
                <w:sz w:val="24"/>
              </w:rPr>
            </w:pPr>
            <w:r w:rsidRPr="00042862">
              <w:rPr>
                <w:sz w:val="24"/>
              </w:rPr>
              <w:t>92,39</w:t>
            </w:r>
          </w:p>
        </w:tc>
        <w:tc>
          <w:tcPr>
            <w:tcW w:w="1326" w:type="dxa"/>
            <w:tcBorders>
              <w:top w:val="nil"/>
              <w:left w:val="nil"/>
              <w:bottom w:val="single" w:sz="8" w:space="0" w:color="auto"/>
              <w:right w:val="single" w:sz="8" w:space="0" w:color="auto"/>
            </w:tcBorders>
            <w:shd w:val="clear" w:color="auto" w:fill="auto"/>
            <w:noWrap/>
            <w:vAlign w:val="center"/>
            <w:hideMark/>
          </w:tcPr>
          <w:p w14:paraId="7FA23EBC" w14:textId="004FBCC6" w:rsidR="006A778F" w:rsidRPr="00042862" w:rsidRDefault="006A778F" w:rsidP="006A778F">
            <w:pPr>
              <w:spacing w:before="0" w:after="0" w:line="240" w:lineRule="auto"/>
              <w:ind w:firstLine="0"/>
              <w:jc w:val="right"/>
              <w:rPr>
                <w:sz w:val="24"/>
              </w:rPr>
            </w:pPr>
            <w:r w:rsidRPr="00042862">
              <w:rPr>
                <w:sz w:val="24"/>
              </w:rPr>
              <w:t>91,39</w:t>
            </w:r>
          </w:p>
        </w:tc>
        <w:tc>
          <w:tcPr>
            <w:tcW w:w="978" w:type="dxa"/>
            <w:tcBorders>
              <w:top w:val="nil"/>
              <w:left w:val="nil"/>
              <w:bottom w:val="single" w:sz="8" w:space="0" w:color="auto"/>
              <w:right w:val="single" w:sz="8" w:space="0" w:color="auto"/>
            </w:tcBorders>
            <w:shd w:val="clear" w:color="auto" w:fill="auto"/>
            <w:noWrap/>
            <w:vAlign w:val="center"/>
            <w:hideMark/>
          </w:tcPr>
          <w:p w14:paraId="0E4DAD7B" w14:textId="260F8ECA" w:rsidR="006A778F" w:rsidRPr="00042862" w:rsidRDefault="006A778F" w:rsidP="006A778F">
            <w:pPr>
              <w:spacing w:before="0" w:after="0" w:line="240" w:lineRule="auto"/>
              <w:ind w:firstLine="0"/>
              <w:jc w:val="right"/>
              <w:rPr>
                <w:sz w:val="24"/>
              </w:rPr>
            </w:pPr>
            <w:r w:rsidRPr="00042862">
              <w:rPr>
                <w:sz w:val="24"/>
              </w:rPr>
              <w:t>-0,99</w:t>
            </w:r>
          </w:p>
        </w:tc>
        <w:tc>
          <w:tcPr>
            <w:tcW w:w="978" w:type="dxa"/>
            <w:tcBorders>
              <w:top w:val="nil"/>
              <w:left w:val="nil"/>
              <w:bottom w:val="single" w:sz="8" w:space="0" w:color="auto"/>
              <w:right w:val="single" w:sz="8" w:space="0" w:color="auto"/>
            </w:tcBorders>
            <w:shd w:val="clear" w:color="auto" w:fill="auto"/>
            <w:noWrap/>
            <w:vAlign w:val="center"/>
            <w:hideMark/>
          </w:tcPr>
          <w:p w14:paraId="550512D6" w14:textId="2EB358F6" w:rsidR="006A778F" w:rsidRPr="00042862" w:rsidRDefault="006A778F" w:rsidP="006A778F">
            <w:pPr>
              <w:spacing w:before="0" w:after="0" w:line="240" w:lineRule="auto"/>
              <w:ind w:firstLine="0"/>
              <w:jc w:val="right"/>
              <w:rPr>
                <w:sz w:val="24"/>
              </w:rPr>
            </w:pPr>
            <w:r w:rsidRPr="00042862">
              <w:rPr>
                <w:sz w:val="24"/>
              </w:rPr>
              <w:t>45,24</w:t>
            </w:r>
          </w:p>
        </w:tc>
        <w:tc>
          <w:tcPr>
            <w:tcW w:w="1326" w:type="dxa"/>
            <w:tcBorders>
              <w:top w:val="nil"/>
              <w:left w:val="nil"/>
              <w:bottom w:val="single" w:sz="8" w:space="0" w:color="auto"/>
              <w:right w:val="single" w:sz="8" w:space="0" w:color="auto"/>
            </w:tcBorders>
            <w:shd w:val="clear" w:color="auto" w:fill="auto"/>
            <w:noWrap/>
            <w:vAlign w:val="center"/>
            <w:hideMark/>
          </w:tcPr>
          <w:p w14:paraId="3EB07CB3" w14:textId="13F48585" w:rsidR="006A778F" w:rsidRPr="00042862" w:rsidRDefault="006A778F" w:rsidP="006A778F">
            <w:pPr>
              <w:spacing w:before="0" w:after="0" w:line="240" w:lineRule="auto"/>
              <w:ind w:firstLine="0"/>
              <w:jc w:val="right"/>
              <w:rPr>
                <w:sz w:val="24"/>
              </w:rPr>
            </w:pPr>
            <w:r w:rsidRPr="00042862">
              <w:rPr>
                <w:sz w:val="24"/>
              </w:rPr>
              <w:t>90,19</w:t>
            </w:r>
          </w:p>
        </w:tc>
        <w:tc>
          <w:tcPr>
            <w:tcW w:w="1054" w:type="dxa"/>
            <w:tcBorders>
              <w:top w:val="nil"/>
              <w:left w:val="nil"/>
              <w:bottom w:val="single" w:sz="8" w:space="0" w:color="auto"/>
              <w:right w:val="single" w:sz="8" w:space="0" w:color="auto"/>
            </w:tcBorders>
            <w:shd w:val="clear" w:color="auto" w:fill="auto"/>
            <w:noWrap/>
            <w:vAlign w:val="center"/>
            <w:hideMark/>
          </w:tcPr>
          <w:p w14:paraId="13ACBA85" w14:textId="3D15C505" w:rsidR="006A778F" w:rsidRPr="00042862" w:rsidRDefault="006A778F" w:rsidP="006A778F">
            <w:pPr>
              <w:spacing w:before="0" w:after="0" w:line="240" w:lineRule="auto"/>
              <w:ind w:firstLine="0"/>
              <w:jc w:val="right"/>
              <w:rPr>
                <w:sz w:val="24"/>
              </w:rPr>
            </w:pPr>
            <w:r w:rsidRPr="00042862">
              <w:rPr>
                <w:sz w:val="24"/>
              </w:rPr>
              <w:t>84,09</w:t>
            </w:r>
          </w:p>
        </w:tc>
        <w:tc>
          <w:tcPr>
            <w:tcW w:w="1118" w:type="dxa"/>
            <w:tcBorders>
              <w:top w:val="nil"/>
              <w:left w:val="nil"/>
              <w:bottom w:val="single" w:sz="8" w:space="0" w:color="auto"/>
              <w:right w:val="single" w:sz="8" w:space="0" w:color="auto"/>
            </w:tcBorders>
            <w:shd w:val="clear" w:color="auto" w:fill="auto"/>
            <w:noWrap/>
            <w:vAlign w:val="center"/>
            <w:hideMark/>
          </w:tcPr>
          <w:p w14:paraId="647C2B79" w14:textId="73F6E77F" w:rsidR="006A778F" w:rsidRPr="00042862" w:rsidRDefault="006A778F" w:rsidP="006A778F">
            <w:pPr>
              <w:spacing w:before="0" w:after="0" w:line="240" w:lineRule="auto"/>
              <w:ind w:firstLine="0"/>
              <w:jc w:val="right"/>
              <w:rPr>
                <w:sz w:val="24"/>
              </w:rPr>
            </w:pPr>
            <w:r w:rsidRPr="00042862">
              <w:rPr>
                <w:sz w:val="24"/>
              </w:rPr>
              <w:t>-6,10</w:t>
            </w:r>
          </w:p>
        </w:tc>
      </w:tr>
      <w:tr w:rsidR="00042862" w:rsidRPr="00042862" w14:paraId="28623D16"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8832C66" w14:textId="77777777" w:rsidR="006A778F" w:rsidRPr="00042862" w:rsidRDefault="006A778F" w:rsidP="006A778F">
            <w:pPr>
              <w:spacing w:before="0" w:after="0" w:line="240" w:lineRule="auto"/>
              <w:ind w:firstLine="0"/>
              <w:jc w:val="center"/>
              <w:rPr>
                <w:sz w:val="24"/>
              </w:rPr>
            </w:pPr>
            <w:r w:rsidRPr="00042862">
              <w:rPr>
                <w:sz w:val="24"/>
              </w:rPr>
              <w:t>3</w:t>
            </w:r>
          </w:p>
        </w:tc>
        <w:tc>
          <w:tcPr>
            <w:tcW w:w="2120" w:type="dxa"/>
            <w:tcBorders>
              <w:top w:val="nil"/>
              <w:left w:val="nil"/>
              <w:bottom w:val="single" w:sz="8" w:space="0" w:color="auto"/>
              <w:right w:val="single" w:sz="8" w:space="0" w:color="auto"/>
            </w:tcBorders>
            <w:shd w:val="clear" w:color="auto" w:fill="auto"/>
            <w:noWrap/>
            <w:vAlign w:val="center"/>
            <w:hideMark/>
          </w:tcPr>
          <w:p w14:paraId="1B4B100F" w14:textId="73284D30" w:rsidR="006A778F" w:rsidRPr="00042862" w:rsidRDefault="006A778F" w:rsidP="006A778F">
            <w:pPr>
              <w:spacing w:before="0" w:after="0" w:line="240" w:lineRule="auto"/>
              <w:ind w:firstLine="0"/>
              <w:jc w:val="left"/>
              <w:rPr>
                <w:sz w:val="24"/>
              </w:rPr>
            </w:pPr>
            <w:r w:rsidRPr="00042862">
              <w:rPr>
                <w:sz w:val="24"/>
              </w:rPr>
              <w:t>Hà Tĩnh</w:t>
            </w:r>
          </w:p>
        </w:tc>
        <w:tc>
          <w:tcPr>
            <w:tcW w:w="1326" w:type="dxa"/>
            <w:tcBorders>
              <w:top w:val="nil"/>
              <w:left w:val="nil"/>
              <w:bottom w:val="single" w:sz="8" w:space="0" w:color="auto"/>
              <w:right w:val="single" w:sz="8" w:space="0" w:color="auto"/>
            </w:tcBorders>
            <w:shd w:val="clear" w:color="auto" w:fill="auto"/>
            <w:noWrap/>
            <w:vAlign w:val="center"/>
            <w:hideMark/>
          </w:tcPr>
          <w:p w14:paraId="29B3E279" w14:textId="668F5420" w:rsidR="006A778F" w:rsidRPr="00042862" w:rsidRDefault="006A778F" w:rsidP="006A778F">
            <w:pPr>
              <w:spacing w:before="0" w:after="0" w:line="240" w:lineRule="auto"/>
              <w:ind w:firstLine="0"/>
              <w:jc w:val="right"/>
              <w:rPr>
                <w:sz w:val="24"/>
              </w:rPr>
            </w:pPr>
            <w:r w:rsidRPr="00042862">
              <w:rPr>
                <w:sz w:val="24"/>
              </w:rPr>
              <w:t>58,29</w:t>
            </w:r>
          </w:p>
        </w:tc>
        <w:tc>
          <w:tcPr>
            <w:tcW w:w="1326" w:type="dxa"/>
            <w:tcBorders>
              <w:top w:val="nil"/>
              <w:left w:val="nil"/>
              <w:bottom w:val="single" w:sz="8" w:space="0" w:color="auto"/>
              <w:right w:val="single" w:sz="8" w:space="0" w:color="auto"/>
            </w:tcBorders>
            <w:shd w:val="clear" w:color="auto" w:fill="auto"/>
            <w:noWrap/>
            <w:vAlign w:val="center"/>
            <w:hideMark/>
          </w:tcPr>
          <w:p w14:paraId="7503F952" w14:textId="149AD47F" w:rsidR="006A778F" w:rsidRPr="00042862" w:rsidRDefault="006A778F" w:rsidP="006A778F">
            <w:pPr>
              <w:spacing w:before="0" w:after="0" w:line="240" w:lineRule="auto"/>
              <w:ind w:firstLine="0"/>
              <w:jc w:val="right"/>
              <w:rPr>
                <w:sz w:val="24"/>
              </w:rPr>
            </w:pPr>
            <w:r w:rsidRPr="00042862">
              <w:rPr>
                <w:sz w:val="24"/>
              </w:rPr>
              <w:t>57,39</w:t>
            </w:r>
          </w:p>
        </w:tc>
        <w:tc>
          <w:tcPr>
            <w:tcW w:w="978" w:type="dxa"/>
            <w:tcBorders>
              <w:top w:val="nil"/>
              <w:left w:val="nil"/>
              <w:bottom w:val="single" w:sz="8" w:space="0" w:color="auto"/>
              <w:right w:val="single" w:sz="8" w:space="0" w:color="auto"/>
            </w:tcBorders>
            <w:shd w:val="clear" w:color="auto" w:fill="auto"/>
            <w:noWrap/>
            <w:vAlign w:val="center"/>
            <w:hideMark/>
          </w:tcPr>
          <w:p w14:paraId="3480B5ED" w14:textId="56A3B7A0" w:rsidR="006A778F" w:rsidRPr="00042862" w:rsidRDefault="006A778F" w:rsidP="006A778F">
            <w:pPr>
              <w:spacing w:before="0" w:after="0" w:line="240" w:lineRule="auto"/>
              <w:ind w:firstLine="0"/>
              <w:jc w:val="right"/>
              <w:rPr>
                <w:sz w:val="24"/>
              </w:rPr>
            </w:pPr>
            <w:r w:rsidRPr="00042862">
              <w:rPr>
                <w:sz w:val="24"/>
              </w:rPr>
              <w:t>-0,90</w:t>
            </w:r>
          </w:p>
        </w:tc>
        <w:tc>
          <w:tcPr>
            <w:tcW w:w="978" w:type="dxa"/>
            <w:tcBorders>
              <w:top w:val="nil"/>
              <w:left w:val="nil"/>
              <w:bottom w:val="single" w:sz="8" w:space="0" w:color="auto"/>
              <w:right w:val="single" w:sz="8" w:space="0" w:color="auto"/>
            </w:tcBorders>
            <w:shd w:val="clear" w:color="auto" w:fill="auto"/>
            <w:noWrap/>
            <w:vAlign w:val="center"/>
            <w:hideMark/>
          </w:tcPr>
          <w:p w14:paraId="48D017BE" w14:textId="5CA40A3D" w:rsidR="006A778F" w:rsidRPr="00042862" w:rsidRDefault="006A778F" w:rsidP="006A778F">
            <w:pPr>
              <w:spacing w:before="0" w:after="0" w:line="240" w:lineRule="auto"/>
              <w:ind w:firstLine="0"/>
              <w:jc w:val="right"/>
              <w:rPr>
                <w:sz w:val="24"/>
              </w:rPr>
            </w:pPr>
            <w:r w:rsidRPr="00042862">
              <w:rPr>
                <w:sz w:val="24"/>
              </w:rPr>
              <w:t>71,14</w:t>
            </w:r>
          </w:p>
        </w:tc>
        <w:tc>
          <w:tcPr>
            <w:tcW w:w="1326" w:type="dxa"/>
            <w:tcBorders>
              <w:top w:val="nil"/>
              <w:left w:val="nil"/>
              <w:bottom w:val="single" w:sz="8" w:space="0" w:color="auto"/>
              <w:right w:val="single" w:sz="8" w:space="0" w:color="auto"/>
            </w:tcBorders>
            <w:shd w:val="clear" w:color="auto" w:fill="auto"/>
            <w:noWrap/>
            <w:vAlign w:val="center"/>
            <w:hideMark/>
          </w:tcPr>
          <w:p w14:paraId="722BBB46" w14:textId="040B9041" w:rsidR="006A778F" w:rsidRPr="00042862" w:rsidRDefault="006A778F" w:rsidP="006A778F">
            <w:pPr>
              <w:spacing w:before="0" w:after="0" w:line="240" w:lineRule="auto"/>
              <w:ind w:firstLine="0"/>
              <w:jc w:val="right"/>
              <w:rPr>
                <w:sz w:val="24"/>
              </w:rPr>
            </w:pPr>
            <w:r w:rsidRPr="00042862">
              <w:rPr>
                <w:sz w:val="24"/>
              </w:rPr>
              <w:t>57,02</w:t>
            </w:r>
          </w:p>
        </w:tc>
        <w:tc>
          <w:tcPr>
            <w:tcW w:w="1054" w:type="dxa"/>
            <w:tcBorders>
              <w:top w:val="nil"/>
              <w:left w:val="nil"/>
              <w:bottom w:val="single" w:sz="8" w:space="0" w:color="auto"/>
              <w:right w:val="single" w:sz="8" w:space="0" w:color="auto"/>
            </w:tcBorders>
            <w:shd w:val="clear" w:color="auto" w:fill="auto"/>
            <w:noWrap/>
            <w:vAlign w:val="center"/>
            <w:hideMark/>
          </w:tcPr>
          <w:p w14:paraId="12BC51D0" w14:textId="6C44CDD4" w:rsidR="006A778F" w:rsidRPr="00042862" w:rsidRDefault="006A778F" w:rsidP="006A778F">
            <w:pPr>
              <w:spacing w:before="0" w:after="0" w:line="240" w:lineRule="auto"/>
              <w:ind w:firstLine="0"/>
              <w:jc w:val="right"/>
              <w:rPr>
                <w:sz w:val="24"/>
              </w:rPr>
            </w:pPr>
            <w:r w:rsidRPr="00042862">
              <w:rPr>
                <w:sz w:val="24"/>
              </w:rPr>
              <w:t>57,07</w:t>
            </w:r>
          </w:p>
        </w:tc>
        <w:tc>
          <w:tcPr>
            <w:tcW w:w="1118" w:type="dxa"/>
            <w:tcBorders>
              <w:top w:val="nil"/>
              <w:left w:val="nil"/>
              <w:bottom w:val="single" w:sz="8" w:space="0" w:color="auto"/>
              <w:right w:val="single" w:sz="8" w:space="0" w:color="auto"/>
            </w:tcBorders>
            <w:shd w:val="clear" w:color="auto" w:fill="auto"/>
            <w:noWrap/>
            <w:vAlign w:val="center"/>
            <w:hideMark/>
          </w:tcPr>
          <w:p w14:paraId="5D9B42E5" w14:textId="5DC9F520" w:rsidR="006A778F" w:rsidRPr="00042862" w:rsidRDefault="006A778F" w:rsidP="006A778F">
            <w:pPr>
              <w:spacing w:before="0" w:after="0" w:line="240" w:lineRule="auto"/>
              <w:ind w:firstLine="0"/>
              <w:jc w:val="right"/>
              <w:rPr>
                <w:sz w:val="24"/>
              </w:rPr>
            </w:pPr>
            <w:r w:rsidRPr="00042862">
              <w:rPr>
                <w:sz w:val="24"/>
              </w:rPr>
              <w:t>0,06</w:t>
            </w:r>
          </w:p>
        </w:tc>
      </w:tr>
      <w:tr w:rsidR="00042862" w:rsidRPr="00042862" w14:paraId="722DAE16"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5BCE2C10" w14:textId="77777777" w:rsidR="006A778F" w:rsidRPr="00042862" w:rsidRDefault="006A778F" w:rsidP="006A778F">
            <w:pPr>
              <w:spacing w:before="0" w:after="0" w:line="240" w:lineRule="auto"/>
              <w:ind w:firstLine="0"/>
              <w:jc w:val="center"/>
              <w:rPr>
                <w:sz w:val="24"/>
              </w:rPr>
            </w:pPr>
            <w:r w:rsidRPr="00042862">
              <w:rPr>
                <w:sz w:val="24"/>
              </w:rPr>
              <w:t>4</w:t>
            </w:r>
          </w:p>
        </w:tc>
        <w:tc>
          <w:tcPr>
            <w:tcW w:w="2120" w:type="dxa"/>
            <w:tcBorders>
              <w:top w:val="nil"/>
              <w:left w:val="nil"/>
              <w:bottom w:val="single" w:sz="8" w:space="0" w:color="auto"/>
              <w:right w:val="single" w:sz="8" w:space="0" w:color="auto"/>
            </w:tcBorders>
            <w:shd w:val="clear" w:color="auto" w:fill="auto"/>
            <w:noWrap/>
            <w:vAlign w:val="center"/>
            <w:hideMark/>
          </w:tcPr>
          <w:p w14:paraId="0F7D4F10" w14:textId="50991BC2" w:rsidR="006A778F" w:rsidRPr="00042862" w:rsidRDefault="006A778F" w:rsidP="006A778F">
            <w:pPr>
              <w:spacing w:before="0" w:after="0" w:line="240" w:lineRule="auto"/>
              <w:ind w:firstLine="0"/>
              <w:jc w:val="left"/>
              <w:rPr>
                <w:sz w:val="24"/>
              </w:rPr>
            </w:pPr>
            <w:r w:rsidRPr="00042862">
              <w:rPr>
                <w:sz w:val="24"/>
              </w:rPr>
              <w:t>Quảng Bình</w:t>
            </w:r>
          </w:p>
        </w:tc>
        <w:tc>
          <w:tcPr>
            <w:tcW w:w="1326" w:type="dxa"/>
            <w:tcBorders>
              <w:top w:val="nil"/>
              <w:left w:val="nil"/>
              <w:bottom w:val="single" w:sz="8" w:space="0" w:color="auto"/>
              <w:right w:val="single" w:sz="8" w:space="0" w:color="auto"/>
            </w:tcBorders>
            <w:shd w:val="clear" w:color="auto" w:fill="auto"/>
            <w:noWrap/>
            <w:vAlign w:val="center"/>
            <w:hideMark/>
          </w:tcPr>
          <w:p w14:paraId="554EC5D8" w14:textId="17F38F58" w:rsidR="006A778F" w:rsidRPr="00042862" w:rsidRDefault="006A778F" w:rsidP="006A778F">
            <w:pPr>
              <w:spacing w:before="0" w:after="0" w:line="240" w:lineRule="auto"/>
              <w:ind w:firstLine="0"/>
              <w:jc w:val="right"/>
              <w:rPr>
                <w:sz w:val="24"/>
              </w:rPr>
            </w:pPr>
            <w:r w:rsidRPr="00042862">
              <w:rPr>
                <w:sz w:val="24"/>
              </w:rPr>
              <w:t>29,24</w:t>
            </w:r>
          </w:p>
        </w:tc>
        <w:tc>
          <w:tcPr>
            <w:tcW w:w="1326" w:type="dxa"/>
            <w:tcBorders>
              <w:top w:val="nil"/>
              <w:left w:val="nil"/>
              <w:bottom w:val="single" w:sz="8" w:space="0" w:color="auto"/>
              <w:right w:val="single" w:sz="8" w:space="0" w:color="auto"/>
            </w:tcBorders>
            <w:shd w:val="clear" w:color="auto" w:fill="auto"/>
            <w:noWrap/>
            <w:vAlign w:val="center"/>
            <w:hideMark/>
          </w:tcPr>
          <w:p w14:paraId="4A08CFAD" w14:textId="1D24ECA5" w:rsidR="006A778F" w:rsidRPr="00042862" w:rsidRDefault="006A778F" w:rsidP="006A778F">
            <w:pPr>
              <w:spacing w:before="0" w:after="0" w:line="240" w:lineRule="auto"/>
              <w:ind w:firstLine="0"/>
              <w:jc w:val="right"/>
              <w:rPr>
                <w:sz w:val="24"/>
              </w:rPr>
            </w:pPr>
            <w:r w:rsidRPr="00042862">
              <w:rPr>
                <w:sz w:val="24"/>
              </w:rPr>
              <w:t>28,42</w:t>
            </w:r>
          </w:p>
        </w:tc>
        <w:tc>
          <w:tcPr>
            <w:tcW w:w="978" w:type="dxa"/>
            <w:tcBorders>
              <w:top w:val="nil"/>
              <w:left w:val="nil"/>
              <w:bottom w:val="single" w:sz="8" w:space="0" w:color="auto"/>
              <w:right w:val="single" w:sz="8" w:space="0" w:color="auto"/>
            </w:tcBorders>
            <w:shd w:val="clear" w:color="auto" w:fill="auto"/>
            <w:noWrap/>
            <w:vAlign w:val="center"/>
            <w:hideMark/>
          </w:tcPr>
          <w:p w14:paraId="4F140261" w14:textId="42109205" w:rsidR="006A778F" w:rsidRPr="00042862" w:rsidRDefault="006A778F" w:rsidP="006A778F">
            <w:pPr>
              <w:spacing w:before="0" w:after="0" w:line="240" w:lineRule="auto"/>
              <w:ind w:firstLine="0"/>
              <w:jc w:val="right"/>
              <w:rPr>
                <w:sz w:val="24"/>
              </w:rPr>
            </w:pPr>
            <w:r w:rsidRPr="00042862">
              <w:rPr>
                <w:sz w:val="24"/>
              </w:rPr>
              <w:t>-0,82</w:t>
            </w:r>
          </w:p>
        </w:tc>
        <w:tc>
          <w:tcPr>
            <w:tcW w:w="978" w:type="dxa"/>
            <w:tcBorders>
              <w:top w:val="nil"/>
              <w:left w:val="nil"/>
              <w:bottom w:val="single" w:sz="8" w:space="0" w:color="auto"/>
              <w:right w:val="single" w:sz="8" w:space="0" w:color="auto"/>
            </w:tcBorders>
            <w:shd w:val="clear" w:color="auto" w:fill="auto"/>
            <w:noWrap/>
            <w:vAlign w:val="center"/>
            <w:hideMark/>
          </w:tcPr>
          <w:p w14:paraId="4DAC179B" w14:textId="7D9BEA0F" w:rsidR="006A778F" w:rsidRPr="00042862" w:rsidRDefault="006A778F" w:rsidP="006A778F">
            <w:pPr>
              <w:spacing w:before="0" w:after="0" w:line="240" w:lineRule="auto"/>
              <w:ind w:firstLine="0"/>
              <w:jc w:val="right"/>
              <w:rPr>
                <w:sz w:val="24"/>
              </w:rPr>
            </w:pPr>
            <w:r w:rsidRPr="00042862">
              <w:rPr>
                <w:sz w:val="24"/>
              </w:rPr>
              <w:t>44,03</w:t>
            </w:r>
          </w:p>
        </w:tc>
        <w:tc>
          <w:tcPr>
            <w:tcW w:w="1326" w:type="dxa"/>
            <w:tcBorders>
              <w:top w:val="nil"/>
              <w:left w:val="nil"/>
              <w:bottom w:val="single" w:sz="8" w:space="0" w:color="auto"/>
              <w:right w:val="single" w:sz="8" w:space="0" w:color="auto"/>
            </w:tcBorders>
            <w:shd w:val="clear" w:color="auto" w:fill="auto"/>
            <w:noWrap/>
            <w:vAlign w:val="center"/>
            <w:hideMark/>
          </w:tcPr>
          <w:p w14:paraId="5E128360" w14:textId="060DE036" w:rsidR="006A778F" w:rsidRPr="00042862" w:rsidRDefault="006A778F" w:rsidP="006A778F">
            <w:pPr>
              <w:spacing w:before="0" w:after="0" w:line="240" w:lineRule="auto"/>
              <w:ind w:firstLine="0"/>
              <w:jc w:val="right"/>
              <w:rPr>
                <w:sz w:val="24"/>
              </w:rPr>
            </w:pPr>
            <w:r w:rsidRPr="00042862">
              <w:rPr>
                <w:sz w:val="24"/>
              </w:rPr>
              <w:t>27,37</w:t>
            </w:r>
          </w:p>
        </w:tc>
        <w:tc>
          <w:tcPr>
            <w:tcW w:w="1054" w:type="dxa"/>
            <w:tcBorders>
              <w:top w:val="nil"/>
              <w:left w:val="nil"/>
              <w:bottom w:val="single" w:sz="8" w:space="0" w:color="auto"/>
              <w:right w:val="single" w:sz="8" w:space="0" w:color="auto"/>
            </w:tcBorders>
            <w:shd w:val="clear" w:color="auto" w:fill="auto"/>
            <w:noWrap/>
            <w:vAlign w:val="center"/>
            <w:hideMark/>
          </w:tcPr>
          <w:p w14:paraId="0746F390" w14:textId="2472C702" w:rsidR="006A778F" w:rsidRPr="00042862" w:rsidRDefault="006A778F" w:rsidP="006A778F">
            <w:pPr>
              <w:spacing w:before="0" w:after="0" w:line="240" w:lineRule="auto"/>
              <w:ind w:firstLine="0"/>
              <w:jc w:val="right"/>
              <w:rPr>
                <w:sz w:val="24"/>
              </w:rPr>
            </w:pPr>
            <w:r w:rsidRPr="00042862">
              <w:rPr>
                <w:sz w:val="24"/>
              </w:rPr>
              <w:t>27,17</w:t>
            </w:r>
          </w:p>
        </w:tc>
        <w:tc>
          <w:tcPr>
            <w:tcW w:w="1118" w:type="dxa"/>
            <w:tcBorders>
              <w:top w:val="nil"/>
              <w:left w:val="nil"/>
              <w:bottom w:val="single" w:sz="8" w:space="0" w:color="auto"/>
              <w:right w:val="single" w:sz="8" w:space="0" w:color="auto"/>
            </w:tcBorders>
            <w:shd w:val="clear" w:color="auto" w:fill="auto"/>
            <w:noWrap/>
            <w:vAlign w:val="center"/>
            <w:hideMark/>
          </w:tcPr>
          <w:p w14:paraId="47FA8E30" w14:textId="343814A3" w:rsidR="006A778F" w:rsidRPr="00042862" w:rsidRDefault="006A778F" w:rsidP="006A778F">
            <w:pPr>
              <w:spacing w:before="0" w:after="0" w:line="240" w:lineRule="auto"/>
              <w:ind w:firstLine="0"/>
              <w:jc w:val="right"/>
              <w:rPr>
                <w:sz w:val="24"/>
              </w:rPr>
            </w:pPr>
            <w:r w:rsidRPr="00042862">
              <w:rPr>
                <w:sz w:val="24"/>
              </w:rPr>
              <w:t>-0,20</w:t>
            </w:r>
          </w:p>
        </w:tc>
      </w:tr>
      <w:tr w:rsidR="00042862" w:rsidRPr="00042862" w14:paraId="4DF9FC05"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5D7C7C59" w14:textId="77777777" w:rsidR="006A778F" w:rsidRPr="00042862" w:rsidRDefault="006A778F" w:rsidP="006A778F">
            <w:pPr>
              <w:spacing w:before="0" w:after="0" w:line="240" w:lineRule="auto"/>
              <w:ind w:firstLine="0"/>
              <w:jc w:val="center"/>
              <w:rPr>
                <w:sz w:val="24"/>
              </w:rPr>
            </w:pPr>
            <w:r w:rsidRPr="00042862">
              <w:rPr>
                <w:sz w:val="24"/>
              </w:rPr>
              <w:t>5</w:t>
            </w:r>
          </w:p>
        </w:tc>
        <w:tc>
          <w:tcPr>
            <w:tcW w:w="2120" w:type="dxa"/>
            <w:tcBorders>
              <w:top w:val="nil"/>
              <w:left w:val="nil"/>
              <w:bottom w:val="single" w:sz="8" w:space="0" w:color="auto"/>
              <w:right w:val="single" w:sz="8" w:space="0" w:color="auto"/>
            </w:tcBorders>
            <w:shd w:val="clear" w:color="auto" w:fill="auto"/>
            <w:noWrap/>
            <w:vAlign w:val="center"/>
            <w:hideMark/>
          </w:tcPr>
          <w:p w14:paraId="0BBB5400" w14:textId="676DCC29" w:rsidR="006A778F" w:rsidRPr="00042862" w:rsidRDefault="006A778F" w:rsidP="006A778F">
            <w:pPr>
              <w:spacing w:before="0" w:after="0" w:line="240" w:lineRule="auto"/>
              <w:ind w:firstLine="0"/>
              <w:jc w:val="left"/>
              <w:rPr>
                <w:sz w:val="24"/>
              </w:rPr>
            </w:pPr>
            <w:r w:rsidRPr="00042862">
              <w:rPr>
                <w:sz w:val="24"/>
              </w:rPr>
              <w:t>Quảng Trị</w:t>
            </w:r>
          </w:p>
        </w:tc>
        <w:tc>
          <w:tcPr>
            <w:tcW w:w="1326" w:type="dxa"/>
            <w:tcBorders>
              <w:top w:val="nil"/>
              <w:left w:val="nil"/>
              <w:bottom w:val="single" w:sz="8" w:space="0" w:color="auto"/>
              <w:right w:val="single" w:sz="8" w:space="0" w:color="auto"/>
            </w:tcBorders>
            <w:shd w:val="clear" w:color="auto" w:fill="auto"/>
            <w:noWrap/>
            <w:vAlign w:val="center"/>
            <w:hideMark/>
          </w:tcPr>
          <w:p w14:paraId="2C924C88" w14:textId="50F2A0A6" w:rsidR="006A778F" w:rsidRPr="00042862" w:rsidRDefault="006A778F" w:rsidP="006A778F">
            <w:pPr>
              <w:spacing w:before="0" w:after="0" w:line="240" w:lineRule="auto"/>
              <w:ind w:firstLine="0"/>
              <w:jc w:val="right"/>
              <w:rPr>
                <w:sz w:val="24"/>
              </w:rPr>
            </w:pPr>
            <w:r w:rsidRPr="00042862">
              <w:rPr>
                <w:sz w:val="24"/>
              </w:rPr>
              <w:t>25,25</w:t>
            </w:r>
          </w:p>
        </w:tc>
        <w:tc>
          <w:tcPr>
            <w:tcW w:w="1326" w:type="dxa"/>
            <w:tcBorders>
              <w:top w:val="nil"/>
              <w:left w:val="nil"/>
              <w:bottom w:val="single" w:sz="8" w:space="0" w:color="auto"/>
              <w:right w:val="single" w:sz="8" w:space="0" w:color="auto"/>
            </w:tcBorders>
            <w:shd w:val="clear" w:color="auto" w:fill="auto"/>
            <w:noWrap/>
            <w:vAlign w:val="center"/>
            <w:hideMark/>
          </w:tcPr>
          <w:p w14:paraId="038ED0A8" w14:textId="20056EFC" w:rsidR="006A778F" w:rsidRPr="00042862" w:rsidRDefault="006A778F" w:rsidP="006A778F">
            <w:pPr>
              <w:spacing w:before="0" w:after="0" w:line="240" w:lineRule="auto"/>
              <w:ind w:firstLine="0"/>
              <w:jc w:val="right"/>
              <w:rPr>
                <w:sz w:val="24"/>
              </w:rPr>
            </w:pPr>
            <w:r w:rsidRPr="00042862">
              <w:rPr>
                <w:sz w:val="24"/>
              </w:rPr>
              <w:t>25,16</w:t>
            </w:r>
          </w:p>
        </w:tc>
        <w:tc>
          <w:tcPr>
            <w:tcW w:w="978" w:type="dxa"/>
            <w:tcBorders>
              <w:top w:val="nil"/>
              <w:left w:val="nil"/>
              <w:bottom w:val="single" w:sz="8" w:space="0" w:color="auto"/>
              <w:right w:val="single" w:sz="8" w:space="0" w:color="auto"/>
            </w:tcBorders>
            <w:shd w:val="clear" w:color="auto" w:fill="auto"/>
            <w:noWrap/>
            <w:vAlign w:val="center"/>
            <w:hideMark/>
          </w:tcPr>
          <w:p w14:paraId="18E768F1" w14:textId="3796B687" w:rsidR="006A778F" w:rsidRPr="00042862" w:rsidRDefault="006A778F" w:rsidP="006A778F">
            <w:pPr>
              <w:spacing w:before="0" w:after="0" w:line="240" w:lineRule="auto"/>
              <w:ind w:firstLine="0"/>
              <w:jc w:val="right"/>
              <w:rPr>
                <w:sz w:val="24"/>
              </w:rPr>
            </w:pPr>
            <w:r w:rsidRPr="00042862">
              <w:rPr>
                <w:sz w:val="24"/>
              </w:rPr>
              <w:t>-0,09</w:t>
            </w:r>
          </w:p>
        </w:tc>
        <w:tc>
          <w:tcPr>
            <w:tcW w:w="978" w:type="dxa"/>
            <w:tcBorders>
              <w:top w:val="nil"/>
              <w:left w:val="nil"/>
              <w:bottom w:val="single" w:sz="8" w:space="0" w:color="auto"/>
              <w:right w:val="single" w:sz="8" w:space="0" w:color="auto"/>
            </w:tcBorders>
            <w:shd w:val="clear" w:color="auto" w:fill="auto"/>
            <w:noWrap/>
            <w:vAlign w:val="center"/>
            <w:hideMark/>
          </w:tcPr>
          <w:p w14:paraId="00B1A9F7" w14:textId="103A582B" w:rsidR="006A778F" w:rsidRPr="00042862" w:rsidRDefault="006A778F" w:rsidP="006A778F">
            <w:pPr>
              <w:spacing w:before="0" w:after="0" w:line="240" w:lineRule="auto"/>
              <w:ind w:firstLine="0"/>
              <w:jc w:val="right"/>
              <w:rPr>
                <w:sz w:val="24"/>
              </w:rPr>
            </w:pPr>
            <w:r w:rsidRPr="00042862">
              <w:rPr>
                <w:sz w:val="24"/>
              </w:rPr>
              <w:t>20,76</w:t>
            </w:r>
          </w:p>
        </w:tc>
        <w:tc>
          <w:tcPr>
            <w:tcW w:w="1326" w:type="dxa"/>
            <w:tcBorders>
              <w:top w:val="nil"/>
              <w:left w:val="nil"/>
              <w:bottom w:val="single" w:sz="8" w:space="0" w:color="auto"/>
              <w:right w:val="single" w:sz="8" w:space="0" w:color="auto"/>
            </w:tcBorders>
            <w:shd w:val="clear" w:color="auto" w:fill="auto"/>
            <w:noWrap/>
            <w:vAlign w:val="center"/>
            <w:hideMark/>
          </w:tcPr>
          <w:p w14:paraId="3AD215FD" w14:textId="42A02A5D" w:rsidR="006A778F" w:rsidRPr="00042862" w:rsidRDefault="006A778F" w:rsidP="006A778F">
            <w:pPr>
              <w:spacing w:before="0" w:after="0" w:line="240" w:lineRule="auto"/>
              <w:ind w:firstLine="0"/>
              <w:jc w:val="right"/>
              <w:rPr>
                <w:sz w:val="24"/>
              </w:rPr>
            </w:pPr>
            <w:r w:rsidRPr="00042862">
              <w:rPr>
                <w:sz w:val="24"/>
              </w:rPr>
              <w:t>24,82</w:t>
            </w:r>
          </w:p>
        </w:tc>
        <w:tc>
          <w:tcPr>
            <w:tcW w:w="1054" w:type="dxa"/>
            <w:tcBorders>
              <w:top w:val="nil"/>
              <w:left w:val="nil"/>
              <w:bottom w:val="single" w:sz="8" w:space="0" w:color="auto"/>
              <w:right w:val="single" w:sz="8" w:space="0" w:color="auto"/>
            </w:tcBorders>
            <w:shd w:val="clear" w:color="auto" w:fill="auto"/>
            <w:noWrap/>
            <w:vAlign w:val="center"/>
            <w:hideMark/>
          </w:tcPr>
          <w:p w14:paraId="28A259AA" w14:textId="53A69D37" w:rsidR="006A778F" w:rsidRPr="00042862" w:rsidRDefault="006A778F" w:rsidP="006A778F">
            <w:pPr>
              <w:spacing w:before="0" w:after="0" w:line="240" w:lineRule="auto"/>
              <w:ind w:firstLine="0"/>
              <w:jc w:val="right"/>
              <w:rPr>
                <w:sz w:val="24"/>
              </w:rPr>
            </w:pPr>
            <w:r w:rsidRPr="00042862">
              <w:rPr>
                <w:sz w:val="24"/>
              </w:rPr>
              <w:t>23,57</w:t>
            </w:r>
          </w:p>
        </w:tc>
        <w:tc>
          <w:tcPr>
            <w:tcW w:w="1118" w:type="dxa"/>
            <w:tcBorders>
              <w:top w:val="nil"/>
              <w:left w:val="nil"/>
              <w:bottom w:val="single" w:sz="8" w:space="0" w:color="auto"/>
              <w:right w:val="single" w:sz="8" w:space="0" w:color="auto"/>
            </w:tcBorders>
            <w:shd w:val="clear" w:color="auto" w:fill="auto"/>
            <w:noWrap/>
            <w:vAlign w:val="center"/>
            <w:hideMark/>
          </w:tcPr>
          <w:p w14:paraId="77568A06" w14:textId="6A0D5B03" w:rsidR="006A778F" w:rsidRPr="00042862" w:rsidRDefault="006A778F" w:rsidP="006A778F">
            <w:pPr>
              <w:spacing w:before="0" w:after="0" w:line="240" w:lineRule="auto"/>
              <w:ind w:firstLine="0"/>
              <w:jc w:val="right"/>
              <w:rPr>
                <w:sz w:val="24"/>
              </w:rPr>
            </w:pPr>
            <w:r w:rsidRPr="00042862">
              <w:rPr>
                <w:sz w:val="24"/>
              </w:rPr>
              <w:t>-1,25</w:t>
            </w:r>
          </w:p>
        </w:tc>
      </w:tr>
      <w:tr w:rsidR="00042862" w:rsidRPr="00042862" w14:paraId="39F4FBF8"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0A461EC4" w14:textId="77777777" w:rsidR="006A778F" w:rsidRPr="00042862" w:rsidRDefault="006A778F" w:rsidP="006A778F">
            <w:pPr>
              <w:spacing w:before="0" w:after="0" w:line="240" w:lineRule="auto"/>
              <w:ind w:firstLine="0"/>
              <w:jc w:val="center"/>
              <w:rPr>
                <w:sz w:val="24"/>
              </w:rPr>
            </w:pPr>
            <w:r w:rsidRPr="00042862">
              <w:rPr>
                <w:sz w:val="24"/>
              </w:rPr>
              <w:t>6</w:t>
            </w:r>
          </w:p>
        </w:tc>
        <w:tc>
          <w:tcPr>
            <w:tcW w:w="2120" w:type="dxa"/>
            <w:tcBorders>
              <w:top w:val="nil"/>
              <w:left w:val="nil"/>
              <w:bottom w:val="single" w:sz="8" w:space="0" w:color="auto"/>
              <w:right w:val="single" w:sz="8" w:space="0" w:color="auto"/>
            </w:tcBorders>
            <w:shd w:val="clear" w:color="auto" w:fill="auto"/>
            <w:noWrap/>
            <w:vAlign w:val="center"/>
            <w:hideMark/>
          </w:tcPr>
          <w:p w14:paraId="3F16FB9A" w14:textId="2F11DD82" w:rsidR="006A778F" w:rsidRPr="00042862" w:rsidRDefault="006A778F" w:rsidP="006A778F">
            <w:pPr>
              <w:spacing w:before="0" w:after="0" w:line="240" w:lineRule="auto"/>
              <w:ind w:firstLine="0"/>
              <w:jc w:val="left"/>
              <w:rPr>
                <w:sz w:val="24"/>
              </w:rPr>
            </w:pPr>
            <w:r w:rsidRPr="00042862">
              <w:rPr>
                <w:sz w:val="24"/>
              </w:rPr>
              <w:t>Quảng Ngãi</w:t>
            </w:r>
          </w:p>
        </w:tc>
        <w:tc>
          <w:tcPr>
            <w:tcW w:w="1326" w:type="dxa"/>
            <w:tcBorders>
              <w:top w:val="nil"/>
              <w:left w:val="nil"/>
              <w:bottom w:val="single" w:sz="8" w:space="0" w:color="auto"/>
              <w:right w:val="single" w:sz="8" w:space="0" w:color="auto"/>
            </w:tcBorders>
            <w:shd w:val="clear" w:color="auto" w:fill="auto"/>
            <w:noWrap/>
            <w:vAlign w:val="center"/>
            <w:hideMark/>
          </w:tcPr>
          <w:p w14:paraId="6FBF17D6" w14:textId="73AFA94E" w:rsidR="006A778F" w:rsidRPr="00042862" w:rsidRDefault="006A778F" w:rsidP="006A778F">
            <w:pPr>
              <w:spacing w:before="0" w:after="0" w:line="240" w:lineRule="auto"/>
              <w:ind w:firstLine="0"/>
              <w:jc w:val="right"/>
              <w:rPr>
                <w:sz w:val="24"/>
              </w:rPr>
            </w:pPr>
            <w:r w:rsidRPr="00042862">
              <w:rPr>
                <w:sz w:val="24"/>
              </w:rPr>
              <w:t>40,37</w:t>
            </w:r>
          </w:p>
        </w:tc>
        <w:tc>
          <w:tcPr>
            <w:tcW w:w="1326" w:type="dxa"/>
            <w:tcBorders>
              <w:top w:val="nil"/>
              <w:left w:val="nil"/>
              <w:bottom w:val="single" w:sz="8" w:space="0" w:color="auto"/>
              <w:right w:val="single" w:sz="8" w:space="0" w:color="auto"/>
            </w:tcBorders>
            <w:shd w:val="clear" w:color="auto" w:fill="auto"/>
            <w:noWrap/>
            <w:vAlign w:val="center"/>
            <w:hideMark/>
          </w:tcPr>
          <w:p w14:paraId="1102653B" w14:textId="34F36E9C" w:rsidR="006A778F" w:rsidRPr="00042862" w:rsidRDefault="006A778F" w:rsidP="006A778F">
            <w:pPr>
              <w:spacing w:before="0" w:after="0" w:line="240" w:lineRule="auto"/>
              <w:ind w:firstLine="0"/>
              <w:jc w:val="right"/>
              <w:rPr>
                <w:sz w:val="24"/>
              </w:rPr>
            </w:pPr>
            <w:r w:rsidRPr="00042862">
              <w:rPr>
                <w:sz w:val="24"/>
              </w:rPr>
              <w:t>40,35</w:t>
            </w:r>
          </w:p>
        </w:tc>
        <w:tc>
          <w:tcPr>
            <w:tcW w:w="978" w:type="dxa"/>
            <w:tcBorders>
              <w:top w:val="nil"/>
              <w:left w:val="nil"/>
              <w:bottom w:val="single" w:sz="8" w:space="0" w:color="auto"/>
              <w:right w:val="single" w:sz="8" w:space="0" w:color="auto"/>
            </w:tcBorders>
            <w:shd w:val="clear" w:color="auto" w:fill="auto"/>
            <w:noWrap/>
            <w:vAlign w:val="center"/>
            <w:hideMark/>
          </w:tcPr>
          <w:p w14:paraId="23F23EE9" w14:textId="310CB380" w:rsidR="006A778F" w:rsidRPr="00042862" w:rsidRDefault="006A778F" w:rsidP="006A778F">
            <w:pPr>
              <w:spacing w:before="0" w:after="0" w:line="240" w:lineRule="auto"/>
              <w:ind w:firstLine="0"/>
              <w:jc w:val="right"/>
              <w:rPr>
                <w:sz w:val="24"/>
              </w:rPr>
            </w:pPr>
            <w:r w:rsidRPr="00042862">
              <w:rPr>
                <w:sz w:val="24"/>
              </w:rPr>
              <w:t>-0,02</w:t>
            </w:r>
          </w:p>
        </w:tc>
        <w:tc>
          <w:tcPr>
            <w:tcW w:w="978" w:type="dxa"/>
            <w:tcBorders>
              <w:top w:val="nil"/>
              <w:left w:val="nil"/>
              <w:bottom w:val="single" w:sz="8" w:space="0" w:color="auto"/>
              <w:right w:val="single" w:sz="8" w:space="0" w:color="auto"/>
            </w:tcBorders>
            <w:shd w:val="clear" w:color="auto" w:fill="auto"/>
            <w:noWrap/>
            <w:vAlign w:val="center"/>
            <w:hideMark/>
          </w:tcPr>
          <w:p w14:paraId="1F642625" w14:textId="27628A66" w:rsidR="006A778F" w:rsidRPr="00042862" w:rsidRDefault="006A778F" w:rsidP="006A778F">
            <w:pPr>
              <w:spacing w:before="0" w:after="0" w:line="240" w:lineRule="auto"/>
              <w:ind w:firstLine="0"/>
              <w:jc w:val="right"/>
              <w:rPr>
                <w:sz w:val="24"/>
              </w:rPr>
            </w:pPr>
            <w:r w:rsidRPr="00042862">
              <w:rPr>
                <w:sz w:val="24"/>
              </w:rPr>
              <w:t>1,45</w:t>
            </w:r>
          </w:p>
        </w:tc>
        <w:tc>
          <w:tcPr>
            <w:tcW w:w="1326" w:type="dxa"/>
            <w:tcBorders>
              <w:top w:val="nil"/>
              <w:left w:val="nil"/>
              <w:bottom w:val="single" w:sz="8" w:space="0" w:color="auto"/>
              <w:right w:val="single" w:sz="8" w:space="0" w:color="auto"/>
            </w:tcBorders>
            <w:shd w:val="clear" w:color="auto" w:fill="auto"/>
            <w:noWrap/>
            <w:vAlign w:val="center"/>
            <w:hideMark/>
          </w:tcPr>
          <w:p w14:paraId="60182771" w14:textId="425AE662" w:rsidR="006A778F" w:rsidRPr="00042862" w:rsidRDefault="006A778F" w:rsidP="006A778F">
            <w:pPr>
              <w:spacing w:before="0" w:after="0" w:line="240" w:lineRule="auto"/>
              <w:ind w:firstLine="0"/>
              <w:jc w:val="right"/>
              <w:rPr>
                <w:sz w:val="24"/>
              </w:rPr>
            </w:pPr>
            <w:r w:rsidRPr="00042862">
              <w:rPr>
                <w:sz w:val="24"/>
              </w:rPr>
              <w:t>39,22</w:t>
            </w:r>
          </w:p>
        </w:tc>
        <w:tc>
          <w:tcPr>
            <w:tcW w:w="1054" w:type="dxa"/>
            <w:tcBorders>
              <w:top w:val="nil"/>
              <w:left w:val="nil"/>
              <w:bottom w:val="single" w:sz="8" w:space="0" w:color="auto"/>
              <w:right w:val="single" w:sz="8" w:space="0" w:color="auto"/>
            </w:tcBorders>
            <w:shd w:val="clear" w:color="auto" w:fill="auto"/>
            <w:noWrap/>
            <w:vAlign w:val="center"/>
            <w:hideMark/>
          </w:tcPr>
          <w:p w14:paraId="19ADF744" w14:textId="58EEE3BD" w:rsidR="006A778F" w:rsidRPr="00042862" w:rsidRDefault="006A778F" w:rsidP="006A778F">
            <w:pPr>
              <w:spacing w:before="0" w:after="0" w:line="240" w:lineRule="auto"/>
              <w:ind w:firstLine="0"/>
              <w:jc w:val="right"/>
              <w:rPr>
                <w:sz w:val="24"/>
              </w:rPr>
            </w:pPr>
            <w:r w:rsidRPr="00042862">
              <w:rPr>
                <w:sz w:val="24"/>
              </w:rPr>
              <w:t>35,29</w:t>
            </w:r>
          </w:p>
        </w:tc>
        <w:tc>
          <w:tcPr>
            <w:tcW w:w="1118" w:type="dxa"/>
            <w:tcBorders>
              <w:top w:val="nil"/>
              <w:left w:val="nil"/>
              <w:bottom w:val="single" w:sz="8" w:space="0" w:color="auto"/>
              <w:right w:val="single" w:sz="8" w:space="0" w:color="auto"/>
            </w:tcBorders>
            <w:shd w:val="clear" w:color="auto" w:fill="auto"/>
            <w:noWrap/>
            <w:vAlign w:val="center"/>
            <w:hideMark/>
          </w:tcPr>
          <w:p w14:paraId="41F39DAE" w14:textId="277E8C3D" w:rsidR="006A778F" w:rsidRPr="00042862" w:rsidRDefault="006A778F" w:rsidP="006A778F">
            <w:pPr>
              <w:spacing w:before="0" w:after="0" w:line="240" w:lineRule="auto"/>
              <w:ind w:firstLine="0"/>
              <w:jc w:val="right"/>
              <w:rPr>
                <w:sz w:val="24"/>
              </w:rPr>
            </w:pPr>
            <w:r w:rsidRPr="00042862">
              <w:rPr>
                <w:sz w:val="24"/>
              </w:rPr>
              <w:t>-3,93</w:t>
            </w:r>
          </w:p>
        </w:tc>
      </w:tr>
      <w:tr w:rsidR="00042862" w:rsidRPr="00042862" w14:paraId="2340C466"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0673382E" w14:textId="77777777" w:rsidR="006A778F" w:rsidRPr="00042862" w:rsidRDefault="006A778F" w:rsidP="006A778F">
            <w:pPr>
              <w:spacing w:before="0" w:after="0" w:line="240" w:lineRule="auto"/>
              <w:ind w:firstLine="0"/>
              <w:jc w:val="center"/>
              <w:rPr>
                <w:sz w:val="24"/>
              </w:rPr>
            </w:pPr>
            <w:r w:rsidRPr="00042862">
              <w:rPr>
                <w:sz w:val="24"/>
              </w:rPr>
              <w:t>7</w:t>
            </w:r>
          </w:p>
        </w:tc>
        <w:tc>
          <w:tcPr>
            <w:tcW w:w="2120" w:type="dxa"/>
            <w:tcBorders>
              <w:top w:val="nil"/>
              <w:left w:val="nil"/>
              <w:bottom w:val="single" w:sz="8" w:space="0" w:color="auto"/>
              <w:right w:val="single" w:sz="8" w:space="0" w:color="auto"/>
            </w:tcBorders>
            <w:shd w:val="clear" w:color="auto" w:fill="auto"/>
            <w:noWrap/>
            <w:vAlign w:val="center"/>
            <w:hideMark/>
          </w:tcPr>
          <w:p w14:paraId="0D3F0372" w14:textId="76454CC9" w:rsidR="006A778F" w:rsidRPr="00042862" w:rsidRDefault="006A778F" w:rsidP="006A778F">
            <w:pPr>
              <w:spacing w:before="0" w:after="0" w:line="240" w:lineRule="auto"/>
              <w:ind w:firstLine="0"/>
              <w:jc w:val="left"/>
              <w:rPr>
                <w:sz w:val="24"/>
              </w:rPr>
            </w:pPr>
            <w:r w:rsidRPr="00042862">
              <w:rPr>
                <w:sz w:val="24"/>
              </w:rPr>
              <w:t>Bình Định</w:t>
            </w:r>
          </w:p>
        </w:tc>
        <w:tc>
          <w:tcPr>
            <w:tcW w:w="1326" w:type="dxa"/>
            <w:tcBorders>
              <w:top w:val="nil"/>
              <w:left w:val="nil"/>
              <w:bottom w:val="single" w:sz="8" w:space="0" w:color="auto"/>
              <w:right w:val="single" w:sz="8" w:space="0" w:color="auto"/>
            </w:tcBorders>
            <w:shd w:val="clear" w:color="auto" w:fill="auto"/>
            <w:noWrap/>
            <w:vAlign w:val="center"/>
            <w:hideMark/>
          </w:tcPr>
          <w:p w14:paraId="4573F1DF" w14:textId="1593706C" w:rsidR="006A778F" w:rsidRPr="00042862" w:rsidRDefault="006A778F" w:rsidP="006A778F">
            <w:pPr>
              <w:spacing w:before="0" w:after="0" w:line="240" w:lineRule="auto"/>
              <w:ind w:firstLine="0"/>
              <w:jc w:val="right"/>
              <w:rPr>
                <w:sz w:val="24"/>
              </w:rPr>
            </w:pPr>
            <w:r w:rsidRPr="00042862">
              <w:rPr>
                <w:sz w:val="24"/>
              </w:rPr>
              <w:t>47,44</w:t>
            </w:r>
          </w:p>
        </w:tc>
        <w:tc>
          <w:tcPr>
            <w:tcW w:w="1326" w:type="dxa"/>
            <w:tcBorders>
              <w:top w:val="nil"/>
              <w:left w:val="nil"/>
              <w:bottom w:val="single" w:sz="8" w:space="0" w:color="auto"/>
              <w:right w:val="single" w:sz="8" w:space="0" w:color="auto"/>
            </w:tcBorders>
            <w:shd w:val="clear" w:color="auto" w:fill="auto"/>
            <w:noWrap/>
            <w:vAlign w:val="center"/>
            <w:hideMark/>
          </w:tcPr>
          <w:p w14:paraId="0C12E077" w14:textId="198B1772" w:rsidR="006A778F" w:rsidRPr="00042862" w:rsidRDefault="006A778F" w:rsidP="006A778F">
            <w:pPr>
              <w:spacing w:before="0" w:after="0" w:line="240" w:lineRule="auto"/>
              <w:ind w:firstLine="0"/>
              <w:jc w:val="right"/>
              <w:rPr>
                <w:sz w:val="24"/>
              </w:rPr>
            </w:pPr>
            <w:r w:rsidRPr="00042862">
              <w:rPr>
                <w:sz w:val="24"/>
              </w:rPr>
              <w:t>46,30</w:t>
            </w:r>
          </w:p>
        </w:tc>
        <w:tc>
          <w:tcPr>
            <w:tcW w:w="978" w:type="dxa"/>
            <w:tcBorders>
              <w:top w:val="nil"/>
              <w:left w:val="nil"/>
              <w:bottom w:val="single" w:sz="8" w:space="0" w:color="auto"/>
              <w:right w:val="single" w:sz="8" w:space="0" w:color="auto"/>
            </w:tcBorders>
            <w:shd w:val="clear" w:color="auto" w:fill="auto"/>
            <w:noWrap/>
            <w:vAlign w:val="center"/>
            <w:hideMark/>
          </w:tcPr>
          <w:p w14:paraId="4B39F0A6" w14:textId="4A255960" w:rsidR="006A778F" w:rsidRPr="00042862" w:rsidRDefault="006A778F" w:rsidP="006A778F">
            <w:pPr>
              <w:spacing w:before="0" w:after="0" w:line="240" w:lineRule="auto"/>
              <w:ind w:firstLine="0"/>
              <w:jc w:val="right"/>
              <w:rPr>
                <w:sz w:val="24"/>
              </w:rPr>
            </w:pPr>
            <w:r w:rsidRPr="00042862">
              <w:rPr>
                <w:sz w:val="24"/>
              </w:rPr>
              <w:t>-1,14</w:t>
            </w:r>
          </w:p>
        </w:tc>
        <w:tc>
          <w:tcPr>
            <w:tcW w:w="978" w:type="dxa"/>
            <w:tcBorders>
              <w:top w:val="nil"/>
              <w:left w:val="nil"/>
              <w:bottom w:val="single" w:sz="8" w:space="0" w:color="auto"/>
              <w:right w:val="single" w:sz="8" w:space="0" w:color="auto"/>
            </w:tcBorders>
            <w:shd w:val="clear" w:color="auto" w:fill="auto"/>
            <w:noWrap/>
            <w:vAlign w:val="center"/>
            <w:hideMark/>
          </w:tcPr>
          <w:p w14:paraId="08D1EBB9" w14:textId="31A65803" w:rsidR="006A778F" w:rsidRPr="00042862" w:rsidRDefault="006A778F" w:rsidP="006A778F">
            <w:pPr>
              <w:spacing w:before="0" w:after="0" w:line="240" w:lineRule="auto"/>
              <w:ind w:firstLine="0"/>
              <w:jc w:val="right"/>
              <w:rPr>
                <w:sz w:val="24"/>
              </w:rPr>
            </w:pPr>
            <w:r w:rsidRPr="00042862">
              <w:rPr>
                <w:sz w:val="24"/>
              </w:rPr>
              <w:t>285,92</w:t>
            </w:r>
          </w:p>
        </w:tc>
        <w:tc>
          <w:tcPr>
            <w:tcW w:w="1326" w:type="dxa"/>
            <w:tcBorders>
              <w:top w:val="nil"/>
              <w:left w:val="nil"/>
              <w:bottom w:val="single" w:sz="8" w:space="0" w:color="auto"/>
              <w:right w:val="single" w:sz="8" w:space="0" w:color="auto"/>
            </w:tcBorders>
            <w:shd w:val="clear" w:color="auto" w:fill="auto"/>
            <w:noWrap/>
            <w:vAlign w:val="center"/>
            <w:hideMark/>
          </w:tcPr>
          <w:p w14:paraId="784CBC65" w14:textId="5B646A2F" w:rsidR="006A778F" w:rsidRPr="00042862" w:rsidRDefault="006A778F" w:rsidP="006A778F">
            <w:pPr>
              <w:spacing w:before="0" w:after="0" w:line="240" w:lineRule="auto"/>
              <w:ind w:firstLine="0"/>
              <w:jc w:val="right"/>
              <w:rPr>
                <w:sz w:val="24"/>
              </w:rPr>
            </w:pPr>
            <w:r w:rsidRPr="00042862">
              <w:rPr>
                <w:sz w:val="24"/>
              </w:rPr>
              <w:t>47,04</w:t>
            </w:r>
          </w:p>
        </w:tc>
        <w:tc>
          <w:tcPr>
            <w:tcW w:w="1054" w:type="dxa"/>
            <w:tcBorders>
              <w:top w:val="nil"/>
              <w:left w:val="nil"/>
              <w:bottom w:val="single" w:sz="8" w:space="0" w:color="auto"/>
              <w:right w:val="single" w:sz="8" w:space="0" w:color="auto"/>
            </w:tcBorders>
            <w:shd w:val="clear" w:color="auto" w:fill="auto"/>
            <w:noWrap/>
            <w:vAlign w:val="center"/>
            <w:hideMark/>
          </w:tcPr>
          <w:p w14:paraId="32E464A1" w14:textId="5F9FED93" w:rsidR="006A778F" w:rsidRPr="00042862" w:rsidRDefault="006A778F" w:rsidP="006A778F">
            <w:pPr>
              <w:spacing w:before="0" w:after="0" w:line="240" w:lineRule="auto"/>
              <w:ind w:firstLine="0"/>
              <w:jc w:val="right"/>
              <w:rPr>
                <w:sz w:val="24"/>
              </w:rPr>
            </w:pPr>
            <w:r w:rsidRPr="00042862">
              <w:rPr>
                <w:sz w:val="24"/>
              </w:rPr>
              <w:t>45,69</w:t>
            </w:r>
          </w:p>
        </w:tc>
        <w:tc>
          <w:tcPr>
            <w:tcW w:w="1118" w:type="dxa"/>
            <w:tcBorders>
              <w:top w:val="nil"/>
              <w:left w:val="nil"/>
              <w:bottom w:val="single" w:sz="8" w:space="0" w:color="auto"/>
              <w:right w:val="single" w:sz="8" w:space="0" w:color="auto"/>
            </w:tcBorders>
            <w:shd w:val="clear" w:color="auto" w:fill="auto"/>
            <w:noWrap/>
            <w:vAlign w:val="center"/>
            <w:hideMark/>
          </w:tcPr>
          <w:p w14:paraId="7EF54ABA" w14:textId="200D930A" w:rsidR="006A778F" w:rsidRPr="00042862" w:rsidRDefault="006A778F" w:rsidP="006A778F">
            <w:pPr>
              <w:spacing w:before="0" w:after="0" w:line="240" w:lineRule="auto"/>
              <w:ind w:firstLine="0"/>
              <w:jc w:val="right"/>
              <w:rPr>
                <w:sz w:val="24"/>
              </w:rPr>
            </w:pPr>
            <w:r w:rsidRPr="00042862">
              <w:rPr>
                <w:sz w:val="24"/>
              </w:rPr>
              <w:t>-1,35</w:t>
            </w:r>
          </w:p>
        </w:tc>
      </w:tr>
      <w:tr w:rsidR="00042862" w:rsidRPr="00042862" w14:paraId="6428A6F3"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tcPr>
          <w:p w14:paraId="5C9D1B50" w14:textId="4864FC81" w:rsidR="006A778F" w:rsidRPr="00042862" w:rsidRDefault="006A778F" w:rsidP="006A778F">
            <w:pPr>
              <w:spacing w:before="0" w:after="0" w:line="240" w:lineRule="auto"/>
              <w:ind w:firstLine="0"/>
              <w:jc w:val="center"/>
              <w:rPr>
                <w:sz w:val="24"/>
              </w:rPr>
            </w:pPr>
            <w:r w:rsidRPr="00042862">
              <w:rPr>
                <w:sz w:val="24"/>
              </w:rPr>
              <w:t>8</w:t>
            </w:r>
          </w:p>
        </w:tc>
        <w:tc>
          <w:tcPr>
            <w:tcW w:w="2120" w:type="dxa"/>
            <w:tcBorders>
              <w:top w:val="nil"/>
              <w:left w:val="nil"/>
              <w:bottom w:val="single" w:sz="8" w:space="0" w:color="auto"/>
              <w:right w:val="single" w:sz="8" w:space="0" w:color="auto"/>
            </w:tcBorders>
            <w:shd w:val="clear" w:color="auto" w:fill="auto"/>
            <w:noWrap/>
            <w:vAlign w:val="center"/>
          </w:tcPr>
          <w:p w14:paraId="122DC1C7" w14:textId="5BF5AC7B" w:rsidR="006A778F" w:rsidRPr="00042862" w:rsidRDefault="006A778F" w:rsidP="006A778F">
            <w:pPr>
              <w:spacing w:before="0" w:after="0" w:line="240" w:lineRule="auto"/>
              <w:ind w:firstLine="0"/>
              <w:jc w:val="left"/>
              <w:rPr>
                <w:sz w:val="24"/>
              </w:rPr>
            </w:pPr>
            <w:r w:rsidRPr="00042862">
              <w:rPr>
                <w:sz w:val="24"/>
              </w:rPr>
              <w:t>Phú Yên</w:t>
            </w:r>
          </w:p>
        </w:tc>
        <w:tc>
          <w:tcPr>
            <w:tcW w:w="1326" w:type="dxa"/>
            <w:tcBorders>
              <w:top w:val="nil"/>
              <w:left w:val="nil"/>
              <w:bottom w:val="single" w:sz="8" w:space="0" w:color="auto"/>
              <w:right w:val="single" w:sz="8" w:space="0" w:color="auto"/>
            </w:tcBorders>
            <w:shd w:val="clear" w:color="auto" w:fill="auto"/>
            <w:noWrap/>
            <w:vAlign w:val="center"/>
          </w:tcPr>
          <w:p w14:paraId="006FB07C" w14:textId="6A735964" w:rsidR="006A778F" w:rsidRPr="00042862" w:rsidRDefault="006A778F" w:rsidP="006A778F">
            <w:pPr>
              <w:spacing w:before="0" w:after="0" w:line="240" w:lineRule="auto"/>
              <w:ind w:firstLine="0"/>
              <w:jc w:val="right"/>
              <w:rPr>
                <w:sz w:val="24"/>
              </w:rPr>
            </w:pPr>
            <w:r w:rsidRPr="00042862">
              <w:rPr>
                <w:sz w:val="24"/>
              </w:rPr>
              <w:t>26,01</w:t>
            </w:r>
          </w:p>
        </w:tc>
        <w:tc>
          <w:tcPr>
            <w:tcW w:w="1326" w:type="dxa"/>
            <w:tcBorders>
              <w:top w:val="nil"/>
              <w:left w:val="nil"/>
              <w:bottom w:val="single" w:sz="8" w:space="0" w:color="auto"/>
              <w:right w:val="single" w:sz="8" w:space="0" w:color="auto"/>
            </w:tcBorders>
            <w:shd w:val="clear" w:color="auto" w:fill="auto"/>
            <w:noWrap/>
            <w:vAlign w:val="center"/>
          </w:tcPr>
          <w:p w14:paraId="57D23992" w14:textId="3C450AC2" w:rsidR="006A778F" w:rsidRPr="00042862" w:rsidRDefault="006A778F" w:rsidP="006A778F">
            <w:pPr>
              <w:spacing w:before="0" w:after="0" w:line="240" w:lineRule="auto"/>
              <w:ind w:firstLine="0"/>
              <w:jc w:val="right"/>
              <w:rPr>
                <w:sz w:val="24"/>
              </w:rPr>
            </w:pPr>
            <w:r w:rsidRPr="00042862">
              <w:rPr>
                <w:sz w:val="24"/>
              </w:rPr>
              <w:t>25,96</w:t>
            </w:r>
          </w:p>
        </w:tc>
        <w:tc>
          <w:tcPr>
            <w:tcW w:w="978" w:type="dxa"/>
            <w:tcBorders>
              <w:top w:val="nil"/>
              <w:left w:val="nil"/>
              <w:bottom w:val="single" w:sz="8" w:space="0" w:color="auto"/>
              <w:right w:val="single" w:sz="8" w:space="0" w:color="auto"/>
            </w:tcBorders>
            <w:shd w:val="clear" w:color="auto" w:fill="auto"/>
            <w:noWrap/>
            <w:vAlign w:val="center"/>
          </w:tcPr>
          <w:p w14:paraId="36F77C8B" w14:textId="6FB6B057" w:rsidR="006A778F" w:rsidRPr="00042862" w:rsidRDefault="006A778F" w:rsidP="006A778F">
            <w:pPr>
              <w:spacing w:before="0" w:after="0" w:line="240" w:lineRule="auto"/>
              <w:ind w:firstLine="0"/>
              <w:jc w:val="right"/>
              <w:rPr>
                <w:sz w:val="24"/>
              </w:rPr>
            </w:pPr>
            <w:r w:rsidRPr="00042862">
              <w:rPr>
                <w:sz w:val="24"/>
              </w:rPr>
              <w:t>-0,05</w:t>
            </w:r>
          </w:p>
        </w:tc>
        <w:tc>
          <w:tcPr>
            <w:tcW w:w="978" w:type="dxa"/>
            <w:tcBorders>
              <w:top w:val="nil"/>
              <w:left w:val="nil"/>
              <w:bottom w:val="single" w:sz="8" w:space="0" w:color="auto"/>
              <w:right w:val="single" w:sz="8" w:space="0" w:color="auto"/>
            </w:tcBorders>
            <w:shd w:val="clear" w:color="auto" w:fill="auto"/>
            <w:noWrap/>
            <w:vAlign w:val="center"/>
          </w:tcPr>
          <w:p w14:paraId="4F71B204" w14:textId="36EA10DC" w:rsidR="006A778F" w:rsidRPr="00042862" w:rsidRDefault="006A778F" w:rsidP="006A778F">
            <w:pPr>
              <w:spacing w:before="0" w:after="0" w:line="240" w:lineRule="auto"/>
              <w:ind w:firstLine="0"/>
              <w:jc w:val="right"/>
              <w:rPr>
                <w:sz w:val="24"/>
              </w:rPr>
            </w:pPr>
            <w:r w:rsidRPr="00042862">
              <w:rPr>
                <w:sz w:val="24"/>
              </w:rPr>
              <w:t>47,48</w:t>
            </w:r>
          </w:p>
        </w:tc>
        <w:tc>
          <w:tcPr>
            <w:tcW w:w="1326" w:type="dxa"/>
            <w:tcBorders>
              <w:top w:val="nil"/>
              <w:left w:val="nil"/>
              <w:bottom w:val="single" w:sz="8" w:space="0" w:color="auto"/>
              <w:right w:val="single" w:sz="8" w:space="0" w:color="auto"/>
            </w:tcBorders>
            <w:shd w:val="clear" w:color="auto" w:fill="auto"/>
            <w:noWrap/>
            <w:vAlign w:val="center"/>
          </w:tcPr>
          <w:p w14:paraId="57C73545" w14:textId="24DE56D5" w:rsidR="006A778F" w:rsidRPr="00042862" w:rsidRDefault="006A778F" w:rsidP="006A778F">
            <w:pPr>
              <w:spacing w:before="0" w:after="0" w:line="240" w:lineRule="auto"/>
              <w:ind w:firstLine="0"/>
              <w:jc w:val="right"/>
              <w:rPr>
                <w:sz w:val="24"/>
              </w:rPr>
            </w:pPr>
            <w:r w:rsidRPr="00042862">
              <w:rPr>
                <w:sz w:val="24"/>
              </w:rPr>
              <w:t>25,90</w:t>
            </w:r>
          </w:p>
        </w:tc>
        <w:tc>
          <w:tcPr>
            <w:tcW w:w="1054" w:type="dxa"/>
            <w:tcBorders>
              <w:top w:val="nil"/>
              <w:left w:val="nil"/>
              <w:bottom w:val="single" w:sz="8" w:space="0" w:color="auto"/>
              <w:right w:val="single" w:sz="8" w:space="0" w:color="auto"/>
            </w:tcBorders>
            <w:shd w:val="clear" w:color="auto" w:fill="auto"/>
            <w:noWrap/>
            <w:vAlign w:val="center"/>
          </w:tcPr>
          <w:p w14:paraId="10536E89" w14:textId="5CA72690" w:rsidR="006A778F" w:rsidRPr="00042862" w:rsidRDefault="006A778F" w:rsidP="006A778F">
            <w:pPr>
              <w:spacing w:before="0" w:after="0" w:line="240" w:lineRule="auto"/>
              <w:ind w:firstLine="0"/>
              <w:jc w:val="right"/>
              <w:rPr>
                <w:sz w:val="24"/>
              </w:rPr>
            </w:pPr>
            <w:r w:rsidRPr="00042862">
              <w:rPr>
                <w:sz w:val="24"/>
              </w:rPr>
              <w:t>20,53</w:t>
            </w:r>
          </w:p>
        </w:tc>
        <w:tc>
          <w:tcPr>
            <w:tcW w:w="1118" w:type="dxa"/>
            <w:tcBorders>
              <w:top w:val="nil"/>
              <w:left w:val="nil"/>
              <w:bottom w:val="single" w:sz="8" w:space="0" w:color="auto"/>
              <w:right w:val="single" w:sz="8" w:space="0" w:color="auto"/>
            </w:tcBorders>
            <w:shd w:val="clear" w:color="auto" w:fill="auto"/>
            <w:noWrap/>
            <w:vAlign w:val="center"/>
          </w:tcPr>
          <w:p w14:paraId="6BC448C5" w14:textId="17BFACEE" w:rsidR="006A778F" w:rsidRPr="00042862" w:rsidRDefault="006A778F" w:rsidP="006A778F">
            <w:pPr>
              <w:spacing w:before="0" w:after="0" w:line="240" w:lineRule="auto"/>
              <w:ind w:firstLine="0"/>
              <w:jc w:val="right"/>
              <w:rPr>
                <w:sz w:val="24"/>
              </w:rPr>
            </w:pPr>
            <w:r w:rsidRPr="00042862">
              <w:rPr>
                <w:sz w:val="24"/>
              </w:rPr>
              <w:t>-5,37</w:t>
            </w:r>
          </w:p>
        </w:tc>
      </w:tr>
      <w:tr w:rsidR="00042862" w:rsidRPr="00042862" w14:paraId="0BDD3BE2"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tcPr>
          <w:p w14:paraId="27FD0D68" w14:textId="6537C44B" w:rsidR="006A778F" w:rsidRPr="00042862" w:rsidRDefault="006A778F" w:rsidP="006A778F">
            <w:pPr>
              <w:spacing w:before="0" w:after="0" w:line="240" w:lineRule="auto"/>
              <w:ind w:firstLine="0"/>
              <w:jc w:val="center"/>
              <w:rPr>
                <w:sz w:val="24"/>
              </w:rPr>
            </w:pPr>
            <w:r w:rsidRPr="00042862">
              <w:rPr>
                <w:sz w:val="24"/>
              </w:rPr>
              <w:t>9</w:t>
            </w:r>
          </w:p>
        </w:tc>
        <w:tc>
          <w:tcPr>
            <w:tcW w:w="2120" w:type="dxa"/>
            <w:tcBorders>
              <w:top w:val="nil"/>
              <w:left w:val="nil"/>
              <w:bottom w:val="single" w:sz="8" w:space="0" w:color="auto"/>
              <w:right w:val="single" w:sz="8" w:space="0" w:color="auto"/>
            </w:tcBorders>
            <w:shd w:val="clear" w:color="auto" w:fill="auto"/>
            <w:noWrap/>
            <w:vAlign w:val="center"/>
          </w:tcPr>
          <w:p w14:paraId="31F82699" w14:textId="08E87901" w:rsidR="006A778F" w:rsidRPr="00042862" w:rsidRDefault="006A778F" w:rsidP="006A778F">
            <w:pPr>
              <w:spacing w:before="0" w:after="0" w:line="240" w:lineRule="auto"/>
              <w:ind w:firstLine="0"/>
              <w:jc w:val="left"/>
              <w:rPr>
                <w:sz w:val="24"/>
              </w:rPr>
            </w:pPr>
            <w:r w:rsidRPr="00042862">
              <w:rPr>
                <w:sz w:val="24"/>
              </w:rPr>
              <w:t>Khánh Hòa</w:t>
            </w:r>
          </w:p>
        </w:tc>
        <w:tc>
          <w:tcPr>
            <w:tcW w:w="1326" w:type="dxa"/>
            <w:tcBorders>
              <w:top w:val="nil"/>
              <w:left w:val="nil"/>
              <w:bottom w:val="single" w:sz="8" w:space="0" w:color="auto"/>
              <w:right w:val="single" w:sz="8" w:space="0" w:color="auto"/>
            </w:tcBorders>
            <w:shd w:val="clear" w:color="auto" w:fill="auto"/>
            <w:noWrap/>
            <w:vAlign w:val="center"/>
          </w:tcPr>
          <w:p w14:paraId="17ED90EE" w14:textId="269D0BC1" w:rsidR="006A778F" w:rsidRPr="00042862" w:rsidRDefault="006A778F" w:rsidP="006A778F">
            <w:pPr>
              <w:spacing w:before="0" w:after="0" w:line="240" w:lineRule="auto"/>
              <w:ind w:firstLine="0"/>
              <w:jc w:val="right"/>
              <w:rPr>
                <w:sz w:val="24"/>
              </w:rPr>
            </w:pPr>
            <w:r w:rsidRPr="00042862">
              <w:rPr>
                <w:sz w:val="24"/>
              </w:rPr>
              <w:t>17,86</w:t>
            </w:r>
          </w:p>
        </w:tc>
        <w:tc>
          <w:tcPr>
            <w:tcW w:w="1326" w:type="dxa"/>
            <w:tcBorders>
              <w:top w:val="nil"/>
              <w:left w:val="nil"/>
              <w:bottom w:val="single" w:sz="8" w:space="0" w:color="auto"/>
              <w:right w:val="single" w:sz="8" w:space="0" w:color="auto"/>
            </w:tcBorders>
            <w:shd w:val="clear" w:color="auto" w:fill="auto"/>
            <w:noWrap/>
            <w:vAlign w:val="center"/>
          </w:tcPr>
          <w:p w14:paraId="0FDDA9AB" w14:textId="23BDD9AD" w:rsidR="006A778F" w:rsidRPr="00042862" w:rsidRDefault="006A778F" w:rsidP="006A778F">
            <w:pPr>
              <w:spacing w:before="0" w:after="0" w:line="240" w:lineRule="auto"/>
              <w:ind w:firstLine="0"/>
              <w:jc w:val="right"/>
              <w:rPr>
                <w:sz w:val="24"/>
              </w:rPr>
            </w:pPr>
            <w:r w:rsidRPr="00042862">
              <w:rPr>
                <w:sz w:val="24"/>
              </w:rPr>
              <w:t>17,52</w:t>
            </w:r>
          </w:p>
        </w:tc>
        <w:tc>
          <w:tcPr>
            <w:tcW w:w="978" w:type="dxa"/>
            <w:tcBorders>
              <w:top w:val="nil"/>
              <w:left w:val="nil"/>
              <w:bottom w:val="single" w:sz="8" w:space="0" w:color="auto"/>
              <w:right w:val="single" w:sz="8" w:space="0" w:color="auto"/>
            </w:tcBorders>
            <w:shd w:val="clear" w:color="auto" w:fill="auto"/>
            <w:noWrap/>
            <w:vAlign w:val="center"/>
          </w:tcPr>
          <w:p w14:paraId="45C2C93B" w14:textId="58A38F18" w:rsidR="006A778F" w:rsidRPr="00042862" w:rsidRDefault="006A778F" w:rsidP="006A778F">
            <w:pPr>
              <w:spacing w:before="0" w:after="0" w:line="240" w:lineRule="auto"/>
              <w:ind w:firstLine="0"/>
              <w:jc w:val="right"/>
              <w:rPr>
                <w:sz w:val="24"/>
              </w:rPr>
            </w:pPr>
            <w:r w:rsidRPr="00042862">
              <w:rPr>
                <w:sz w:val="24"/>
              </w:rPr>
              <w:t>-0,34</w:t>
            </w:r>
          </w:p>
        </w:tc>
        <w:tc>
          <w:tcPr>
            <w:tcW w:w="978" w:type="dxa"/>
            <w:tcBorders>
              <w:top w:val="nil"/>
              <w:left w:val="nil"/>
              <w:bottom w:val="single" w:sz="8" w:space="0" w:color="auto"/>
              <w:right w:val="single" w:sz="8" w:space="0" w:color="auto"/>
            </w:tcBorders>
            <w:shd w:val="clear" w:color="auto" w:fill="auto"/>
            <w:noWrap/>
            <w:vAlign w:val="center"/>
          </w:tcPr>
          <w:p w14:paraId="5CAEBA8B" w14:textId="6B22AF53" w:rsidR="006A778F" w:rsidRPr="00042862" w:rsidRDefault="006A778F" w:rsidP="006A778F">
            <w:pPr>
              <w:spacing w:before="0" w:after="0" w:line="240" w:lineRule="auto"/>
              <w:ind w:firstLine="0"/>
              <w:jc w:val="right"/>
              <w:rPr>
                <w:sz w:val="24"/>
              </w:rPr>
            </w:pPr>
            <w:r w:rsidRPr="00042862">
              <w:rPr>
                <w:sz w:val="24"/>
              </w:rPr>
              <w:t>97,74</w:t>
            </w:r>
          </w:p>
        </w:tc>
        <w:tc>
          <w:tcPr>
            <w:tcW w:w="1326" w:type="dxa"/>
            <w:tcBorders>
              <w:top w:val="nil"/>
              <w:left w:val="nil"/>
              <w:bottom w:val="single" w:sz="8" w:space="0" w:color="auto"/>
              <w:right w:val="single" w:sz="8" w:space="0" w:color="auto"/>
            </w:tcBorders>
            <w:shd w:val="clear" w:color="auto" w:fill="auto"/>
            <w:noWrap/>
            <w:vAlign w:val="center"/>
          </w:tcPr>
          <w:p w14:paraId="363745BB" w14:textId="03E81180" w:rsidR="006A778F" w:rsidRPr="00042862" w:rsidRDefault="006A778F" w:rsidP="006A778F">
            <w:pPr>
              <w:spacing w:before="0" w:after="0" w:line="240" w:lineRule="auto"/>
              <w:ind w:firstLine="0"/>
              <w:jc w:val="right"/>
              <w:rPr>
                <w:sz w:val="24"/>
              </w:rPr>
            </w:pPr>
            <w:r w:rsidRPr="00042862">
              <w:rPr>
                <w:sz w:val="24"/>
              </w:rPr>
              <w:t>17,51</w:t>
            </w:r>
          </w:p>
        </w:tc>
        <w:tc>
          <w:tcPr>
            <w:tcW w:w="1054" w:type="dxa"/>
            <w:tcBorders>
              <w:top w:val="nil"/>
              <w:left w:val="nil"/>
              <w:bottom w:val="single" w:sz="8" w:space="0" w:color="auto"/>
              <w:right w:val="single" w:sz="8" w:space="0" w:color="auto"/>
            </w:tcBorders>
            <w:shd w:val="clear" w:color="auto" w:fill="auto"/>
            <w:noWrap/>
            <w:vAlign w:val="center"/>
          </w:tcPr>
          <w:p w14:paraId="017AEB9B" w14:textId="45570559" w:rsidR="006A778F" w:rsidRPr="00042862" w:rsidRDefault="006A778F" w:rsidP="006A778F">
            <w:pPr>
              <w:spacing w:before="0" w:after="0" w:line="240" w:lineRule="auto"/>
              <w:ind w:firstLine="0"/>
              <w:jc w:val="right"/>
              <w:rPr>
                <w:sz w:val="24"/>
              </w:rPr>
            </w:pPr>
            <w:r w:rsidRPr="00042862">
              <w:rPr>
                <w:sz w:val="24"/>
              </w:rPr>
              <w:t>17,30</w:t>
            </w:r>
          </w:p>
        </w:tc>
        <w:tc>
          <w:tcPr>
            <w:tcW w:w="1118" w:type="dxa"/>
            <w:tcBorders>
              <w:top w:val="nil"/>
              <w:left w:val="nil"/>
              <w:bottom w:val="single" w:sz="8" w:space="0" w:color="auto"/>
              <w:right w:val="single" w:sz="8" w:space="0" w:color="auto"/>
            </w:tcBorders>
            <w:shd w:val="clear" w:color="auto" w:fill="auto"/>
            <w:noWrap/>
            <w:vAlign w:val="center"/>
          </w:tcPr>
          <w:p w14:paraId="63AD5686" w14:textId="3FE91B9B" w:rsidR="006A778F" w:rsidRPr="00042862" w:rsidRDefault="006A778F" w:rsidP="006A778F">
            <w:pPr>
              <w:spacing w:before="0" w:after="0" w:line="240" w:lineRule="auto"/>
              <w:ind w:firstLine="0"/>
              <w:jc w:val="right"/>
              <w:rPr>
                <w:sz w:val="24"/>
              </w:rPr>
            </w:pPr>
            <w:r w:rsidRPr="00042862">
              <w:rPr>
                <w:sz w:val="24"/>
              </w:rPr>
              <w:t>-0,21</w:t>
            </w:r>
          </w:p>
        </w:tc>
      </w:tr>
      <w:tr w:rsidR="00042862" w:rsidRPr="00042862" w14:paraId="0C071BB2" w14:textId="77777777" w:rsidTr="002C3ADB">
        <w:trPr>
          <w:trHeight w:val="30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06BB363B" w14:textId="77777777" w:rsidR="006A778F" w:rsidRPr="00042862" w:rsidRDefault="006A778F" w:rsidP="006A778F">
            <w:pPr>
              <w:spacing w:before="0" w:after="0" w:line="240" w:lineRule="auto"/>
              <w:ind w:firstLine="0"/>
              <w:jc w:val="center"/>
              <w:rPr>
                <w:b/>
                <w:bCs/>
                <w:sz w:val="24"/>
              </w:rPr>
            </w:pPr>
            <w:r w:rsidRPr="00042862">
              <w:rPr>
                <w:b/>
                <w:bCs/>
                <w:sz w:val="24"/>
              </w:rPr>
              <w:t>V</w:t>
            </w:r>
          </w:p>
        </w:tc>
        <w:tc>
          <w:tcPr>
            <w:tcW w:w="2120" w:type="dxa"/>
            <w:tcBorders>
              <w:top w:val="nil"/>
              <w:left w:val="nil"/>
              <w:bottom w:val="single" w:sz="8" w:space="0" w:color="auto"/>
              <w:right w:val="single" w:sz="8" w:space="0" w:color="auto"/>
            </w:tcBorders>
            <w:shd w:val="clear" w:color="auto" w:fill="auto"/>
            <w:noWrap/>
            <w:vAlign w:val="center"/>
            <w:hideMark/>
          </w:tcPr>
          <w:p w14:paraId="571C1940" w14:textId="4DED0ACB" w:rsidR="006A778F" w:rsidRPr="00042862" w:rsidRDefault="006A778F" w:rsidP="006A778F">
            <w:pPr>
              <w:spacing w:before="0" w:after="0" w:line="240" w:lineRule="auto"/>
              <w:ind w:firstLine="0"/>
              <w:jc w:val="left"/>
              <w:rPr>
                <w:b/>
                <w:bCs/>
                <w:sz w:val="24"/>
              </w:rPr>
            </w:pPr>
            <w:r w:rsidRPr="00042862">
              <w:rPr>
                <w:b/>
                <w:bCs/>
                <w:sz w:val="24"/>
              </w:rPr>
              <w:t>Vùng Tây Nguyên</w:t>
            </w:r>
          </w:p>
        </w:tc>
        <w:tc>
          <w:tcPr>
            <w:tcW w:w="1326" w:type="dxa"/>
            <w:tcBorders>
              <w:top w:val="nil"/>
              <w:left w:val="nil"/>
              <w:bottom w:val="single" w:sz="8" w:space="0" w:color="auto"/>
              <w:right w:val="single" w:sz="8" w:space="0" w:color="auto"/>
            </w:tcBorders>
            <w:shd w:val="clear" w:color="auto" w:fill="auto"/>
            <w:noWrap/>
            <w:vAlign w:val="center"/>
            <w:hideMark/>
          </w:tcPr>
          <w:p w14:paraId="6C017F58" w14:textId="4059E09D" w:rsidR="006A778F" w:rsidRPr="00042862" w:rsidRDefault="006A778F" w:rsidP="006A778F">
            <w:pPr>
              <w:spacing w:before="0" w:after="0" w:line="240" w:lineRule="auto"/>
              <w:ind w:firstLine="0"/>
              <w:jc w:val="right"/>
              <w:rPr>
                <w:b/>
                <w:bCs/>
                <w:sz w:val="24"/>
              </w:rPr>
            </w:pPr>
            <w:r w:rsidRPr="00042862">
              <w:rPr>
                <w:b/>
                <w:bCs/>
                <w:sz w:val="24"/>
              </w:rPr>
              <w:t>113,80</w:t>
            </w:r>
          </w:p>
        </w:tc>
        <w:tc>
          <w:tcPr>
            <w:tcW w:w="1326" w:type="dxa"/>
            <w:tcBorders>
              <w:top w:val="nil"/>
              <w:left w:val="nil"/>
              <w:bottom w:val="single" w:sz="8" w:space="0" w:color="auto"/>
              <w:right w:val="single" w:sz="8" w:space="0" w:color="auto"/>
            </w:tcBorders>
            <w:shd w:val="clear" w:color="auto" w:fill="auto"/>
            <w:noWrap/>
            <w:vAlign w:val="center"/>
            <w:hideMark/>
          </w:tcPr>
          <w:p w14:paraId="107F3DAB" w14:textId="5BC1C3A3" w:rsidR="006A778F" w:rsidRPr="00042862" w:rsidRDefault="006A778F" w:rsidP="006A778F">
            <w:pPr>
              <w:spacing w:before="0" w:after="0" w:line="240" w:lineRule="auto"/>
              <w:ind w:firstLine="0"/>
              <w:jc w:val="right"/>
              <w:rPr>
                <w:b/>
                <w:bCs/>
                <w:sz w:val="24"/>
              </w:rPr>
            </w:pPr>
            <w:r w:rsidRPr="00042862">
              <w:rPr>
                <w:b/>
                <w:bCs/>
                <w:sz w:val="24"/>
              </w:rPr>
              <w:t>115,42</w:t>
            </w:r>
          </w:p>
        </w:tc>
        <w:tc>
          <w:tcPr>
            <w:tcW w:w="978" w:type="dxa"/>
            <w:tcBorders>
              <w:top w:val="nil"/>
              <w:left w:val="nil"/>
              <w:bottom w:val="single" w:sz="8" w:space="0" w:color="auto"/>
              <w:right w:val="single" w:sz="8" w:space="0" w:color="auto"/>
            </w:tcBorders>
            <w:shd w:val="clear" w:color="auto" w:fill="auto"/>
            <w:noWrap/>
            <w:vAlign w:val="center"/>
            <w:hideMark/>
          </w:tcPr>
          <w:p w14:paraId="7C6D95C5" w14:textId="15930CE2" w:rsidR="006A778F" w:rsidRPr="00042862" w:rsidRDefault="006A778F" w:rsidP="006A778F">
            <w:pPr>
              <w:spacing w:before="0" w:after="0" w:line="240" w:lineRule="auto"/>
              <w:ind w:firstLine="0"/>
              <w:jc w:val="right"/>
              <w:rPr>
                <w:b/>
                <w:bCs/>
                <w:sz w:val="24"/>
              </w:rPr>
            </w:pPr>
            <w:r w:rsidRPr="00042862">
              <w:rPr>
                <w:b/>
                <w:bCs/>
                <w:sz w:val="24"/>
              </w:rPr>
              <w:t>1,62</w:t>
            </w:r>
          </w:p>
        </w:tc>
        <w:tc>
          <w:tcPr>
            <w:tcW w:w="978" w:type="dxa"/>
            <w:tcBorders>
              <w:top w:val="nil"/>
              <w:left w:val="nil"/>
              <w:bottom w:val="single" w:sz="8" w:space="0" w:color="auto"/>
              <w:right w:val="single" w:sz="8" w:space="0" w:color="auto"/>
            </w:tcBorders>
            <w:shd w:val="clear" w:color="auto" w:fill="auto"/>
            <w:noWrap/>
            <w:vAlign w:val="center"/>
            <w:hideMark/>
          </w:tcPr>
          <w:p w14:paraId="13179FCE" w14:textId="578B27F5" w:rsidR="006A778F" w:rsidRPr="00042862" w:rsidRDefault="006A778F" w:rsidP="006A778F">
            <w:pPr>
              <w:spacing w:before="0" w:after="0" w:line="240" w:lineRule="auto"/>
              <w:ind w:firstLine="0"/>
              <w:jc w:val="right"/>
              <w:rPr>
                <w:b/>
                <w:bCs/>
                <w:sz w:val="24"/>
              </w:rPr>
            </w:pPr>
            <w:r w:rsidRPr="00042862">
              <w:rPr>
                <w:b/>
                <w:bCs/>
                <w:sz w:val="24"/>
              </w:rPr>
              <w:t>30,09</w:t>
            </w:r>
          </w:p>
        </w:tc>
        <w:tc>
          <w:tcPr>
            <w:tcW w:w="1326" w:type="dxa"/>
            <w:tcBorders>
              <w:top w:val="nil"/>
              <w:left w:val="nil"/>
              <w:bottom w:val="single" w:sz="8" w:space="0" w:color="auto"/>
              <w:right w:val="single" w:sz="8" w:space="0" w:color="auto"/>
            </w:tcBorders>
            <w:shd w:val="clear" w:color="auto" w:fill="auto"/>
            <w:noWrap/>
            <w:vAlign w:val="center"/>
            <w:hideMark/>
          </w:tcPr>
          <w:p w14:paraId="0C5A516B" w14:textId="67E8E728" w:rsidR="006A778F" w:rsidRPr="00042862" w:rsidRDefault="006A778F" w:rsidP="006A778F">
            <w:pPr>
              <w:spacing w:before="0" w:after="0" w:line="240" w:lineRule="auto"/>
              <w:ind w:firstLine="0"/>
              <w:jc w:val="right"/>
              <w:rPr>
                <w:b/>
                <w:bCs/>
                <w:sz w:val="24"/>
              </w:rPr>
            </w:pPr>
            <w:r w:rsidRPr="00042862">
              <w:rPr>
                <w:b/>
                <w:bCs/>
                <w:sz w:val="24"/>
              </w:rPr>
              <w:t>119,18</w:t>
            </w:r>
          </w:p>
        </w:tc>
        <w:tc>
          <w:tcPr>
            <w:tcW w:w="1054" w:type="dxa"/>
            <w:tcBorders>
              <w:top w:val="nil"/>
              <w:left w:val="nil"/>
              <w:bottom w:val="single" w:sz="8" w:space="0" w:color="auto"/>
              <w:right w:val="single" w:sz="8" w:space="0" w:color="auto"/>
            </w:tcBorders>
            <w:shd w:val="clear" w:color="auto" w:fill="auto"/>
            <w:noWrap/>
            <w:vAlign w:val="center"/>
            <w:hideMark/>
          </w:tcPr>
          <w:p w14:paraId="7FF23675" w14:textId="22263A40" w:rsidR="006A778F" w:rsidRPr="00042862" w:rsidRDefault="006A778F" w:rsidP="006A778F">
            <w:pPr>
              <w:spacing w:before="0" w:after="0" w:line="240" w:lineRule="auto"/>
              <w:ind w:firstLine="0"/>
              <w:jc w:val="right"/>
              <w:rPr>
                <w:b/>
                <w:bCs/>
                <w:sz w:val="24"/>
              </w:rPr>
            </w:pPr>
            <w:r w:rsidRPr="00042862">
              <w:rPr>
                <w:b/>
                <w:bCs/>
                <w:sz w:val="24"/>
              </w:rPr>
              <w:t>118,28</w:t>
            </w:r>
          </w:p>
        </w:tc>
        <w:tc>
          <w:tcPr>
            <w:tcW w:w="1118" w:type="dxa"/>
            <w:tcBorders>
              <w:top w:val="nil"/>
              <w:left w:val="nil"/>
              <w:bottom w:val="single" w:sz="8" w:space="0" w:color="auto"/>
              <w:right w:val="single" w:sz="8" w:space="0" w:color="auto"/>
            </w:tcBorders>
            <w:shd w:val="clear" w:color="auto" w:fill="auto"/>
            <w:noWrap/>
            <w:vAlign w:val="center"/>
            <w:hideMark/>
          </w:tcPr>
          <w:p w14:paraId="0A201660" w14:textId="11F60785" w:rsidR="006A778F" w:rsidRPr="00042862" w:rsidRDefault="006A778F" w:rsidP="006A778F">
            <w:pPr>
              <w:spacing w:before="0" w:after="0" w:line="240" w:lineRule="auto"/>
              <w:ind w:firstLine="0"/>
              <w:jc w:val="right"/>
              <w:rPr>
                <w:b/>
                <w:bCs/>
                <w:sz w:val="24"/>
              </w:rPr>
            </w:pPr>
            <w:r w:rsidRPr="00042862">
              <w:rPr>
                <w:b/>
                <w:bCs/>
                <w:sz w:val="24"/>
              </w:rPr>
              <w:t>-0,90</w:t>
            </w:r>
          </w:p>
        </w:tc>
      </w:tr>
      <w:tr w:rsidR="00042862" w:rsidRPr="00042862" w14:paraId="74669CA6"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07BE45B2" w14:textId="77777777" w:rsidR="006A778F" w:rsidRPr="00042862" w:rsidRDefault="006A778F" w:rsidP="006A778F">
            <w:pPr>
              <w:spacing w:before="0" w:after="0" w:line="240" w:lineRule="auto"/>
              <w:ind w:firstLine="0"/>
              <w:jc w:val="center"/>
              <w:rPr>
                <w:sz w:val="24"/>
              </w:rPr>
            </w:pPr>
            <w:r w:rsidRPr="00042862">
              <w:rPr>
                <w:sz w:val="24"/>
              </w:rPr>
              <w:t>1</w:t>
            </w:r>
          </w:p>
        </w:tc>
        <w:tc>
          <w:tcPr>
            <w:tcW w:w="2120" w:type="dxa"/>
            <w:tcBorders>
              <w:top w:val="nil"/>
              <w:left w:val="nil"/>
              <w:bottom w:val="single" w:sz="8" w:space="0" w:color="auto"/>
              <w:right w:val="single" w:sz="8" w:space="0" w:color="auto"/>
            </w:tcBorders>
            <w:shd w:val="clear" w:color="auto" w:fill="auto"/>
            <w:noWrap/>
            <w:vAlign w:val="center"/>
            <w:hideMark/>
          </w:tcPr>
          <w:p w14:paraId="298482D3" w14:textId="53381383" w:rsidR="006A778F" w:rsidRPr="00042862" w:rsidRDefault="006A778F" w:rsidP="006A778F">
            <w:pPr>
              <w:spacing w:before="0" w:after="0" w:line="240" w:lineRule="auto"/>
              <w:ind w:firstLine="0"/>
              <w:jc w:val="left"/>
              <w:rPr>
                <w:sz w:val="24"/>
              </w:rPr>
            </w:pPr>
            <w:r w:rsidRPr="00042862">
              <w:rPr>
                <w:sz w:val="24"/>
              </w:rPr>
              <w:t xml:space="preserve">Kon Tum </w:t>
            </w:r>
          </w:p>
        </w:tc>
        <w:tc>
          <w:tcPr>
            <w:tcW w:w="1326" w:type="dxa"/>
            <w:tcBorders>
              <w:top w:val="nil"/>
              <w:left w:val="nil"/>
              <w:bottom w:val="single" w:sz="8" w:space="0" w:color="auto"/>
              <w:right w:val="single" w:sz="8" w:space="0" w:color="auto"/>
            </w:tcBorders>
            <w:shd w:val="clear" w:color="auto" w:fill="auto"/>
            <w:noWrap/>
            <w:vAlign w:val="center"/>
            <w:hideMark/>
          </w:tcPr>
          <w:p w14:paraId="5B9BA53A" w14:textId="43EBFD4C" w:rsidR="006A778F" w:rsidRPr="00042862" w:rsidRDefault="006A778F" w:rsidP="006A778F">
            <w:pPr>
              <w:spacing w:before="0" w:after="0" w:line="240" w:lineRule="auto"/>
              <w:ind w:firstLine="0"/>
              <w:jc w:val="right"/>
              <w:rPr>
                <w:sz w:val="24"/>
              </w:rPr>
            </w:pPr>
            <w:r w:rsidRPr="00042862">
              <w:rPr>
                <w:sz w:val="24"/>
              </w:rPr>
              <w:t>12,15</w:t>
            </w:r>
          </w:p>
        </w:tc>
        <w:tc>
          <w:tcPr>
            <w:tcW w:w="1326" w:type="dxa"/>
            <w:tcBorders>
              <w:top w:val="nil"/>
              <w:left w:val="nil"/>
              <w:bottom w:val="single" w:sz="8" w:space="0" w:color="auto"/>
              <w:right w:val="single" w:sz="8" w:space="0" w:color="auto"/>
            </w:tcBorders>
            <w:shd w:val="clear" w:color="auto" w:fill="auto"/>
            <w:noWrap/>
            <w:vAlign w:val="center"/>
            <w:hideMark/>
          </w:tcPr>
          <w:p w14:paraId="7D1E9455" w14:textId="5E434D7B" w:rsidR="006A778F" w:rsidRPr="00042862" w:rsidRDefault="006A778F" w:rsidP="006A778F">
            <w:pPr>
              <w:spacing w:before="0" w:after="0" w:line="240" w:lineRule="auto"/>
              <w:ind w:firstLine="0"/>
              <w:jc w:val="right"/>
              <w:rPr>
                <w:sz w:val="24"/>
              </w:rPr>
            </w:pPr>
            <w:r w:rsidRPr="00042862">
              <w:rPr>
                <w:sz w:val="24"/>
              </w:rPr>
              <w:t>12,18</w:t>
            </w:r>
          </w:p>
        </w:tc>
        <w:tc>
          <w:tcPr>
            <w:tcW w:w="978" w:type="dxa"/>
            <w:tcBorders>
              <w:top w:val="nil"/>
              <w:left w:val="nil"/>
              <w:bottom w:val="single" w:sz="8" w:space="0" w:color="auto"/>
              <w:right w:val="single" w:sz="8" w:space="0" w:color="auto"/>
            </w:tcBorders>
            <w:shd w:val="clear" w:color="auto" w:fill="auto"/>
            <w:noWrap/>
            <w:vAlign w:val="center"/>
            <w:hideMark/>
          </w:tcPr>
          <w:p w14:paraId="192D8129" w14:textId="4217A9BF" w:rsidR="006A778F" w:rsidRPr="00042862" w:rsidRDefault="006A778F" w:rsidP="006A778F">
            <w:pPr>
              <w:spacing w:before="0" w:after="0" w:line="240" w:lineRule="auto"/>
              <w:ind w:firstLine="0"/>
              <w:jc w:val="right"/>
              <w:rPr>
                <w:sz w:val="24"/>
              </w:rPr>
            </w:pPr>
            <w:r w:rsidRPr="00042862">
              <w:rPr>
                <w:sz w:val="24"/>
              </w:rPr>
              <w:t>0,03</w:t>
            </w:r>
          </w:p>
        </w:tc>
        <w:tc>
          <w:tcPr>
            <w:tcW w:w="978" w:type="dxa"/>
            <w:tcBorders>
              <w:top w:val="nil"/>
              <w:left w:val="nil"/>
              <w:bottom w:val="single" w:sz="8" w:space="0" w:color="auto"/>
              <w:right w:val="single" w:sz="8" w:space="0" w:color="auto"/>
            </w:tcBorders>
            <w:shd w:val="clear" w:color="auto" w:fill="auto"/>
            <w:noWrap/>
            <w:vAlign w:val="center"/>
            <w:hideMark/>
          </w:tcPr>
          <w:p w14:paraId="01C0B42D" w14:textId="12D73B5E" w:rsidR="006A778F" w:rsidRPr="00042862" w:rsidRDefault="006A778F" w:rsidP="006A778F">
            <w:pPr>
              <w:spacing w:before="0" w:after="0" w:line="240" w:lineRule="auto"/>
              <w:ind w:firstLine="0"/>
              <w:jc w:val="right"/>
              <w:rPr>
                <w:sz w:val="24"/>
              </w:rPr>
            </w:pPr>
            <w:r w:rsidRPr="00042862">
              <w:rPr>
                <w:sz w:val="24"/>
              </w:rPr>
              <w:t>7,76</w:t>
            </w:r>
          </w:p>
        </w:tc>
        <w:tc>
          <w:tcPr>
            <w:tcW w:w="1326" w:type="dxa"/>
            <w:tcBorders>
              <w:top w:val="nil"/>
              <w:left w:val="nil"/>
              <w:bottom w:val="single" w:sz="8" w:space="0" w:color="auto"/>
              <w:right w:val="single" w:sz="8" w:space="0" w:color="auto"/>
            </w:tcBorders>
            <w:shd w:val="clear" w:color="auto" w:fill="auto"/>
            <w:noWrap/>
            <w:vAlign w:val="center"/>
            <w:hideMark/>
          </w:tcPr>
          <w:p w14:paraId="58CCD140" w14:textId="26E2C589" w:rsidR="006A778F" w:rsidRPr="00042862" w:rsidRDefault="006A778F" w:rsidP="006A778F">
            <w:pPr>
              <w:spacing w:before="0" w:after="0" w:line="240" w:lineRule="auto"/>
              <w:ind w:firstLine="0"/>
              <w:jc w:val="right"/>
              <w:rPr>
                <w:sz w:val="24"/>
              </w:rPr>
            </w:pPr>
            <w:r w:rsidRPr="00042862">
              <w:rPr>
                <w:sz w:val="24"/>
              </w:rPr>
              <w:t>12,56</w:t>
            </w:r>
          </w:p>
        </w:tc>
        <w:tc>
          <w:tcPr>
            <w:tcW w:w="1054" w:type="dxa"/>
            <w:tcBorders>
              <w:top w:val="nil"/>
              <w:left w:val="nil"/>
              <w:bottom w:val="single" w:sz="8" w:space="0" w:color="auto"/>
              <w:right w:val="single" w:sz="8" w:space="0" w:color="auto"/>
            </w:tcBorders>
            <w:shd w:val="clear" w:color="auto" w:fill="auto"/>
            <w:noWrap/>
            <w:vAlign w:val="center"/>
            <w:hideMark/>
          </w:tcPr>
          <w:p w14:paraId="44847937" w14:textId="584DA62C" w:rsidR="006A778F" w:rsidRPr="00042862" w:rsidRDefault="006A778F" w:rsidP="006A778F">
            <w:pPr>
              <w:spacing w:before="0" w:after="0" w:line="240" w:lineRule="auto"/>
              <w:ind w:firstLine="0"/>
              <w:jc w:val="right"/>
              <w:rPr>
                <w:sz w:val="24"/>
              </w:rPr>
            </w:pPr>
            <w:r w:rsidRPr="00042862">
              <w:rPr>
                <w:sz w:val="24"/>
              </w:rPr>
              <w:t>11,62</w:t>
            </w:r>
          </w:p>
        </w:tc>
        <w:tc>
          <w:tcPr>
            <w:tcW w:w="1118" w:type="dxa"/>
            <w:tcBorders>
              <w:top w:val="nil"/>
              <w:left w:val="nil"/>
              <w:bottom w:val="single" w:sz="8" w:space="0" w:color="auto"/>
              <w:right w:val="single" w:sz="8" w:space="0" w:color="auto"/>
            </w:tcBorders>
            <w:shd w:val="clear" w:color="auto" w:fill="auto"/>
            <w:noWrap/>
            <w:vAlign w:val="center"/>
            <w:hideMark/>
          </w:tcPr>
          <w:p w14:paraId="292B1237" w14:textId="5768093C" w:rsidR="006A778F" w:rsidRPr="00042862" w:rsidRDefault="006A778F" w:rsidP="006A778F">
            <w:pPr>
              <w:spacing w:before="0" w:after="0" w:line="240" w:lineRule="auto"/>
              <w:ind w:firstLine="0"/>
              <w:jc w:val="right"/>
              <w:rPr>
                <w:sz w:val="24"/>
              </w:rPr>
            </w:pPr>
            <w:r w:rsidRPr="00042862">
              <w:rPr>
                <w:sz w:val="24"/>
              </w:rPr>
              <w:t>-0,94</w:t>
            </w:r>
          </w:p>
        </w:tc>
      </w:tr>
      <w:tr w:rsidR="00042862" w:rsidRPr="00042862" w14:paraId="4DCD9715"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1F946FE3" w14:textId="77777777" w:rsidR="006A778F" w:rsidRPr="00042862" w:rsidRDefault="006A778F" w:rsidP="006A778F">
            <w:pPr>
              <w:spacing w:before="0" w:after="0" w:line="240" w:lineRule="auto"/>
              <w:ind w:firstLine="0"/>
              <w:jc w:val="center"/>
              <w:rPr>
                <w:sz w:val="24"/>
              </w:rPr>
            </w:pPr>
            <w:r w:rsidRPr="00042862">
              <w:rPr>
                <w:sz w:val="24"/>
              </w:rPr>
              <w:t>2</w:t>
            </w:r>
          </w:p>
        </w:tc>
        <w:tc>
          <w:tcPr>
            <w:tcW w:w="2120" w:type="dxa"/>
            <w:tcBorders>
              <w:top w:val="nil"/>
              <w:left w:val="nil"/>
              <w:bottom w:val="single" w:sz="8" w:space="0" w:color="auto"/>
              <w:right w:val="single" w:sz="8" w:space="0" w:color="auto"/>
            </w:tcBorders>
            <w:shd w:val="clear" w:color="auto" w:fill="auto"/>
            <w:noWrap/>
            <w:vAlign w:val="center"/>
            <w:hideMark/>
          </w:tcPr>
          <w:p w14:paraId="1C951A61" w14:textId="1ED445F1" w:rsidR="006A778F" w:rsidRPr="00042862" w:rsidRDefault="006A778F" w:rsidP="006A778F">
            <w:pPr>
              <w:spacing w:before="0" w:after="0" w:line="240" w:lineRule="auto"/>
              <w:ind w:firstLine="0"/>
              <w:jc w:val="left"/>
              <w:rPr>
                <w:sz w:val="24"/>
              </w:rPr>
            </w:pPr>
            <w:r w:rsidRPr="00042862">
              <w:rPr>
                <w:sz w:val="24"/>
              </w:rPr>
              <w:t>Đắk Nông</w:t>
            </w:r>
          </w:p>
        </w:tc>
        <w:tc>
          <w:tcPr>
            <w:tcW w:w="1326" w:type="dxa"/>
            <w:tcBorders>
              <w:top w:val="nil"/>
              <w:left w:val="nil"/>
              <w:bottom w:val="single" w:sz="8" w:space="0" w:color="auto"/>
              <w:right w:val="single" w:sz="8" w:space="0" w:color="auto"/>
            </w:tcBorders>
            <w:shd w:val="clear" w:color="auto" w:fill="auto"/>
            <w:noWrap/>
            <w:vAlign w:val="center"/>
            <w:hideMark/>
          </w:tcPr>
          <w:p w14:paraId="1F21B695" w14:textId="59D34289" w:rsidR="006A778F" w:rsidRPr="00042862" w:rsidRDefault="006A778F" w:rsidP="006A778F">
            <w:pPr>
              <w:spacing w:before="0" w:after="0" w:line="240" w:lineRule="auto"/>
              <w:ind w:firstLine="0"/>
              <w:jc w:val="right"/>
              <w:rPr>
                <w:sz w:val="24"/>
              </w:rPr>
            </w:pPr>
            <w:r w:rsidRPr="00042862">
              <w:rPr>
                <w:sz w:val="24"/>
              </w:rPr>
              <w:t>4,77</w:t>
            </w:r>
          </w:p>
        </w:tc>
        <w:tc>
          <w:tcPr>
            <w:tcW w:w="1326" w:type="dxa"/>
            <w:tcBorders>
              <w:top w:val="nil"/>
              <w:left w:val="nil"/>
              <w:bottom w:val="single" w:sz="8" w:space="0" w:color="auto"/>
              <w:right w:val="single" w:sz="8" w:space="0" w:color="auto"/>
            </w:tcBorders>
            <w:shd w:val="clear" w:color="auto" w:fill="auto"/>
            <w:noWrap/>
            <w:vAlign w:val="center"/>
            <w:hideMark/>
          </w:tcPr>
          <w:p w14:paraId="6B664692" w14:textId="29FAE20C" w:rsidR="006A778F" w:rsidRPr="00042862" w:rsidRDefault="006A778F" w:rsidP="006A778F">
            <w:pPr>
              <w:spacing w:before="0" w:after="0" w:line="240" w:lineRule="auto"/>
              <w:ind w:firstLine="0"/>
              <w:jc w:val="right"/>
              <w:rPr>
                <w:sz w:val="24"/>
              </w:rPr>
            </w:pPr>
            <w:r w:rsidRPr="00042862">
              <w:rPr>
                <w:sz w:val="24"/>
              </w:rPr>
              <w:t>4,76</w:t>
            </w:r>
          </w:p>
        </w:tc>
        <w:tc>
          <w:tcPr>
            <w:tcW w:w="978" w:type="dxa"/>
            <w:tcBorders>
              <w:top w:val="nil"/>
              <w:left w:val="nil"/>
              <w:bottom w:val="single" w:sz="8" w:space="0" w:color="auto"/>
              <w:right w:val="single" w:sz="8" w:space="0" w:color="auto"/>
            </w:tcBorders>
            <w:shd w:val="clear" w:color="auto" w:fill="auto"/>
            <w:noWrap/>
            <w:vAlign w:val="center"/>
            <w:hideMark/>
          </w:tcPr>
          <w:p w14:paraId="4DAE4414" w14:textId="68D4B6B7" w:rsidR="006A778F" w:rsidRPr="00042862" w:rsidRDefault="006A778F" w:rsidP="006A778F">
            <w:pPr>
              <w:spacing w:before="0" w:after="0" w:line="240" w:lineRule="auto"/>
              <w:ind w:firstLine="0"/>
              <w:jc w:val="right"/>
              <w:rPr>
                <w:sz w:val="24"/>
              </w:rPr>
            </w:pPr>
            <w:r w:rsidRPr="00042862">
              <w:rPr>
                <w:sz w:val="24"/>
              </w:rPr>
              <w:t>-0,01</w:t>
            </w:r>
          </w:p>
        </w:tc>
        <w:tc>
          <w:tcPr>
            <w:tcW w:w="978" w:type="dxa"/>
            <w:tcBorders>
              <w:top w:val="nil"/>
              <w:left w:val="nil"/>
              <w:bottom w:val="single" w:sz="8" w:space="0" w:color="auto"/>
              <w:right w:val="single" w:sz="8" w:space="0" w:color="auto"/>
            </w:tcBorders>
            <w:shd w:val="clear" w:color="auto" w:fill="auto"/>
            <w:noWrap/>
            <w:vAlign w:val="center"/>
            <w:hideMark/>
          </w:tcPr>
          <w:p w14:paraId="3176829E" w14:textId="18E693CA" w:rsidR="006A778F" w:rsidRPr="00042862" w:rsidRDefault="006A778F" w:rsidP="006A778F">
            <w:pPr>
              <w:spacing w:before="0" w:after="0" w:line="240" w:lineRule="auto"/>
              <w:ind w:firstLine="0"/>
              <w:jc w:val="right"/>
              <w:rPr>
                <w:sz w:val="24"/>
              </w:rPr>
            </w:pPr>
            <w:r w:rsidRPr="00042862">
              <w:rPr>
                <w:sz w:val="24"/>
              </w:rPr>
              <w:t>3,55</w:t>
            </w:r>
          </w:p>
        </w:tc>
        <w:tc>
          <w:tcPr>
            <w:tcW w:w="1326" w:type="dxa"/>
            <w:tcBorders>
              <w:top w:val="nil"/>
              <w:left w:val="nil"/>
              <w:bottom w:val="single" w:sz="8" w:space="0" w:color="auto"/>
              <w:right w:val="single" w:sz="8" w:space="0" w:color="auto"/>
            </w:tcBorders>
            <w:shd w:val="clear" w:color="auto" w:fill="auto"/>
            <w:noWrap/>
            <w:vAlign w:val="center"/>
            <w:hideMark/>
          </w:tcPr>
          <w:p w14:paraId="2A7DA896" w14:textId="4F2A4C98" w:rsidR="006A778F" w:rsidRPr="00042862" w:rsidRDefault="006A778F" w:rsidP="006A778F">
            <w:pPr>
              <w:spacing w:before="0" w:after="0" w:line="240" w:lineRule="auto"/>
              <w:ind w:firstLine="0"/>
              <w:jc w:val="right"/>
              <w:rPr>
                <w:sz w:val="24"/>
              </w:rPr>
            </w:pPr>
            <w:r w:rsidRPr="00042862">
              <w:rPr>
                <w:sz w:val="24"/>
              </w:rPr>
              <w:t>4,52</w:t>
            </w:r>
          </w:p>
        </w:tc>
        <w:tc>
          <w:tcPr>
            <w:tcW w:w="1054" w:type="dxa"/>
            <w:tcBorders>
              <w:top w:val="nil"/>
              <w:left w:val="nil"/>
              <w:bottom w:val="single" w:sz="8" w:space="0" w:color="auto"/>
              <w:right w:val="single" w:sz="8" w:space="0" w:color="auto"/>
            </w:tcBorders>
            <w:shd w:val="clear" w:color="auto" w:fill="auto"/>
            <w:noWrap/>
            <w:vAlign w:val="center"/>
            <w:hideMark/>
          </w:tcPr>
          <w:p w14:paraId="31B95D62" w14:textId="5726FAE5" w:rsidR="006A778F" w:rsidRPr="00042862" w:rsidRDefault="006A778F" w:rsidP="006A778F">
            <w:pPr>
              <w:spacing w:before="0" w:after="0" w:line="240" w:lineRule="auto"/>
              <w:ind w:firstLine="0"/>
              <w:jc w:val="right"/>
              <w:rPr>
                <w:sz w:val="24"/>
              </w:rPr>
            </w:pPr>
            <w:r w:rsidRPr="00042862">
              <w:rPr>
                <w:sz w:val="24"/>
              </w:rPr>
              <w:t>4,56</w:t>
            </w:r>
          </w:p>
        </w:tc>
        <w:tc>
          <w:tcPr>
            <w:tcW w:w="1118" w:type="dxa"/>
            <w:tcBorders>
              <w:top w:val="nil"/>
              <w:left w:val="nil"/>
              <w:bottom w:val="single" w:sz="8" w:space="0" w:color="auto"/>
              <w:right w:val="single" w:sz="8" w:space="0" w:color="auto"/>
            </w:tcBorders>
            <w:shd w:val="clear" w:color="auto" w:fill="auto"/>
            <w:noWrap/>
            <w:vAlign w:val="center"/>
            <w:hideMark/>
          </w:tcPr>
          <w:p w14:paraId="2F4038BE" w14:textId="396243AD" w:rsidR="006A778F" w:rsidRPr="00042862" w:rsidRDefault="006A778F" w:rsidP="006A778F">
            <w:pPr>
              <w:spacing w:before="0" w:after="0" w:line="240" w:lineRule="auto"/>
              <w:ind w:firstLine="0"/>
              <w:jc w:val="right"/>
              <w:rPr>
                <w:sz w:val="24"/>
              </w:rPr>
            </w:pPr>
            <w:r w:rsidRPr="00042862">
              <w:rPr>
                <w:sz w:val="24"/>
              </w:rPr>
              <w:t>0,04</w:t>
            </w:r>
          </w:p>
        </w:tc>
      </w:tr>
      <w:tr w:rsidR="00042862" w:rsidRPr="00042862" w14:paraId="00725D04" w14:textId="77777777" w:rsidTr="002C3ADB">
        <w:trPr>
          <w:trHeight w:val="30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6329D419" w14:textId="77777777" w:rsidR="006A778F" w:rsidRPr="00042862" w:rsidRDefault="006A778F" w:rsidP="006A778F">
            <w:pPr>
              <w:spacing w:before="0" w:after="0" w:line="240" w:lineRule="auto"/>
              <w:ind w:firstLine="0"/>
              <w:jc w:val="center"/>
              <w:rPr>
                <w:b/>
                <w:bCs/>
                <w:sz w:val="24"/>
              </w:rPr>
            </w:pPr>
            <w:r w:rsidRPr="00042862">
              <w:rPr>
                <w:b/>
                <w:bCs/>
                <w:sz w:val="24"/>
              </w:rPr>
              <w:t>VI</w:t>
            </w:r>
          </w:p>
        </w:tc>
        <w:tc>
          <w:tcPr>
            <w:tcW w:w="2120" w:type="dxa"/>
            <w:tcBorders>
              <w:top w:val="nil"/>
              <w:left w:val="nil"/>
              <w:bottom w:val="single" w:sz="8" w:space="0" w:color="auto"/>
              <w:right w:val="single" w:sz="8" w:space="0" w:color="auto"/>
            </w:tcBorders>
            <w:shd w:val="clear" w:color="auto" w:fill="auto"/>
            <w:noWrap/>
            <w:vAlign w:val="center"/>
            <w:hideMark/>
          </w:tcPr>
          <w:p w14:paraId="56BAAA42" w14:textId="67B5DED4" w:rsidR="006A778F" w:rsidRPr="00042862" w:rsidRDefault="006A778F" w:rsidP="006A778F">
            <w:pPr>
              <w:spacing w:before="0" w:after="0" w:line="240" w:lineRule="auto"/>
              <w:ind w:firstLine="0"/>
              <w:jc w:val="left"/>
              <w:rPr>
                <w:b/>
                <w:bCs/>
                <w:sz w:val="24"/>
              </w:rPr>
            </w:pPr>
            <w:r w:rsidRPr="00042862">
              <w:rPr>
                <w:b/>
                <w:bCs/>
                <w:sz w:val="24"/>
              </w:rPr>
              <w:t>Vùng Đông Nam Bộ</w:t>
            </w:r>
          </w:p>
        </w:tc>
        <w:tc>
          <w:tcPr>
            <w:tcW w:w="1326" w:type="dxa"/>
            <w:tcBorders>
              <w:top w:val="nil"/>
              <w:left w:val="nil"/>
              <w:bottom w:val="single" w:sz="8" w:space="0" w:color="auto"/>
              <w:right w:val="single" w:sz="8" w:space="0" w:color="auto"/>
            </w:tcBorders>
            <w:shd w:val="clear" w:color="auto" w:fill="auto"/>
            <w:noWrap/>
            <w:vAlign w:val="center"/>
            <w:hideMark/>
          </w:tcPr>
          <w:p w14:paraId="52228463" w14:textId="514CEE74" w:rsidR="006A778F" w:rsidRPr="00042862" w:rsidRDefault="006A778F" w:rsidP="006A778F">
            <w:pPr>
              <w:spacing w:before="0" w:after="0" w:line="240" w:lineRule="auto"/>
              <w:ind w:firstLine="0"/>
              <w:jc w:val="right"/>
              <w:rPr>
                <w:b/>
                <w:bCs/>
                <w:sz w:val="24"/>
              </w:rPr>
            </w:pPr>
            <w:r w:rsidRPr="00042862">
              <w:rPr>
                <w:b/>
                <w:bCs/>
                <w:sz w:val="24"/>
              </w:rPr>
              <w:t>77,19</w:t>
            </w:r>
          </w:p>
        </w:tc>
        <w:tc>
          <w:tcPr>
            <w:tcW w:w="1326" w:type="dxa"/>
            <w:tcBorders>
              <w:top w:val="nil"/>
              <w:left w:val="nil"/>
              <w:bottom w:val="single" w:sz="8" w:space="0" w:color="auto"/>
              <w:right w:val="single" w:sz="8" w:space="0" w:color="auto"/>
            </w:tcBorders>
            <w:shd w:val="clear" w:color="auto" w:fill="auto"/>
            <w:noWrap/>
            <w:vAlign w:val="center"/>
            <w:hideMark/>
          </w:tcPr>
          <w:p w14:paraId="113D9EB6" w14:textId="246BC31A" w:rsidR="006A778F" w:rsidRPr="00042862" w:rsidRDefault="006A778F" w:rsidP="006A778F">
            <w:pPr>
              <w:spacing w:before="0" w:after="0" w:line="240" w:lineRule="auto"/>
              <w:ind w:firstLine="0"/>
              <w:jc w:val="right"/>
              <w:rPr>
                <w:b/>
                <w:bCs/>
                <w:sz w:val="24"/>
              </w:rPr>
            </w:pPr>
            <w:r w:rsidRPr="00042862">
              <w:rPr>
                <w:b/>
                <w:bCs/>
                <w:sz w:val="24"/>
              </w:rPr>
              <w:t>77,75</w:t>
            </w:r>
          </w:p>
        </w:tc>
        <w:tc>
          <w:tcPr>
            <w:tcW w:w="978" w:type="dxa"/>
            <w:tcBorders>
              <w:top w:val="nil"/>
              <w:left w:val="nil"/>
              <w:bottom w:val="single" w:sz="8" w:space="0" w:color="auto"/>
              <w:right w:val="single" w:sz="8" w:space="0" w:color="auto"/>
            </w:tcBorders>
            <w:shd w:val="clear" w:color="auto" w:fill="auto"/>
            <w:noWrap/>
            <w:vAlign w:val="center"/>
            <w:hideMark/>
          </w:tcPr>
          <w:p w14:paraId="03FE704E" w14:textId="0B604227" w:rsidR="006A778F" w:rsidRPr="00042862" w:rsidRDefault="006A778F" w:rsidP="006A778F">
            <w:pPr>
              <w:spacing w:before="0" w:after="0" w:line="240" w:lineRule="auto"/>
              <w:ind w:firstLine="0"/>
              <w:jc w:val="right"/>
              <w:rPr>
                <w:b/>
                <w:bCs/>
                <w:sz w:val="24"/>
              </w:rPr>
            </w:pPr>
            <w:r w:rsidRPr="00042862">
              <w:rPr>
                <w:b/>
                <w:bCs/>
                <w:sz w:val="24"/>
              </w:rPr>
              <w:t>0,56</w:t>
            </w:r>
          </w:p>
        </w:tc>
        <w:tc>
          <w:tcPr>
            <w:tcW w:w="978" w:type="dxa"/>
            <w:tcBorders>
              <w:top w:val="nil"/>
              <w:left w:val="nil"/>
              <w:bottom w:val="single" w:sz="8" w:space="0" w:color="auto"/>
              <w:right w:val="single" w:sz="8" w:space="0" w:color="auto"/>
            </w:tcBorders>
            <w:shd w:val="clear" w:color="auto" w:fill="auto"/>
            <w:noWrap/>
            <w:vAlign w:val="center"/>
            <w:hideMark/>
          </w:tcPr>
          <w:p w14:paraId="53271F0D" w14:textId="6D846B9D" w:rsidR="006A778F" w:rsidRPr="00042862" w:rsidRDefault="006A778F" w:rsidP="006A778F">
            <w:pPr>
              <w:spacing w:before="0" w:after="0" w:line="240" w:lineRule="auto"/>
              <w:ind w:firstLine="0"/>
              <w:jc w:val="right"/>
              <w:rPr>
                <w:b/>
                <w:bCs/>
                <w:sz w:val="24"/>
              </w:rPr>
            </w:pPr>
            <w:r w:rsidRPr="00042862">
              <w:rPr>
                <w:b/>
                <w:bCs/>
                <w:sz w:val="24"/>
              </w:rPr>
              <w:t>-10,89</w:t>
            </w:r>
          </w:p>
        </w:tc>
        <w:tc>
          <w:tcPr>
            <w:tcW w:w="1326" w:type="dxa"/>
            <w:tcBorders>
              <w:top w:val="nil"/>
              <w:left w:val="nil"/>
              <w:bottom w:val="single" w:sz="8" w:space="0" w:color="auto"/>
              <w:right w:val="single" w:sz="8" w:space="0" w:color="auto"/>
            </w:tcBorders>
            <w:shd w:val="clear" w:color="auto" w:fill="auto"/>
            <w:noWrap/>
            <w:vAlign w:val="center"/>
            <w:hideMark/>
          </w:tcPr>
          <w:p w14:paraId="1EDF10D6" w14:textId="75316860" w:rsidR="006A778F" w:rsidRPr="00042862" w:rsidRDefault="006A778F" w:rsidP="006A778F">
            <w:pPr>
              <w:spacing w:before="0" w:after="0" w:line="240" w:lineRule="auto"/>
              <w:ind w:firstLine="0"/>
              <w:jc w:val="right"/>
              <w:rPr>
                <w:b/>
                <w:bCs/>
                <w:sz w:val="24"/>
              </w:rPr>
            </w:pPr>
            <w:r w:rsidRPr="00042862">
              <w:rPr>
                <w:b/>
                <w:bCs/>
                <w:sz w:val="24"/>
              </w:rPr>
              <w:t>72,06</w:t>
            </w:r>
          </w:p>
        </w:tc>
        <w:tc>
          <w:tcPr>
            <w:tcW w:w="1054" w:type="dxa"/>
            <w:tcBorders>
              <w:top w:val="nil"/>
              <w:left w:val="nil"/>
              <w:bottom w:val="single" w:sz="8" w:space="0" w:color="auto"/>
              <w:right w:val="single" w:sz="8" w:space="0" w:color="auto"/>
            </w:tcBorders>
            <w:shd w:val="clear" w:color="auto" w:fill="auto"/>
            <w:noWrap/>
            <w:vAlign w:val="center"/>
            <w:hideMark/>
          </w:tcPr>
          <w:p w14:paraId="6E95B6C9" w14:textId="1730F381" w:rsidR="006A778F" w:rsidRPr="00042862" w:rsidRDefault="006A778F" w:rsidP="006A778F">
            <w:pPr>
              <w:spacing w:before="0" w:after="0" w:line="240" w:lineRule="auto"/>
              <w:ind w:firstLine="0"/>
              <w:jc w:val="right"/>
              <w:rPr>
                <w:b/>
                <w:bCs/>
                <w:sz w:val="24"/>
              </w:rPr>
            </w:pPr>
            <w:r w:rsidRPr="00042862">
              <w:rPr>
                <w:b/>
                <w:bCs/>
                <w:sz w:val="24"/>
              </w:rPr>
              <w:t>66,56</w:t>
            </w:r>
          </w:p>
        </w:tc>
        <w:tc>
          <w:tcPr>
            <w:tcW w:w="1118" w:type="dxa"/>
            <w:tcBorders>
              <w:top w:val="nil"/>
              <w:left w:val="nil"/>
              <w:bottom w:val="single" w:sz="8" w:space="0" w:color="auto"/>
              <w:right w:val="single" w:sz="8" w:space="0" w:color="auto"/>
            </w:tcBorders>
            <w:shd w:val="clear" w:color="auto" w:fill="auto"/>
            <w:noWrap/>
            <w:vAlign w:val="center"/>
            <w:hideMark/>
          </w:tcPr>
          <w:p w14:paraId="00921D15" w14:textId="5FCD8B3A" w:rsidR="006A778F" w:rsidRPr="00042862" w:rsidRDefault="006A778F" w:rsidP="006A778F">
            <w:pPr>
              <w:spacing w:before="0" w:after="0" w:line="240" w:lineRule="auto"/>
              <w:ind w:firstLine="0"/>
              <w:jc w:val="right"/>
              <w:rPr>
                <w:b/>
                <w:bCs/>
                <w:sz w:val="24"/>
              </w:rPr>
            </w:pPr>
            <w:r w:rsidRPr="00042862">
              <w:rPr>
                <w:b/>
                <w:bCs/>
                <w:sz w:val="24"/>
              </w:rPr>
              <w:t>-5,50</w:t>
            </w:r>
          </w:p>
        </w:tc>
      </w:tr>
      <w:tr w:rsidR="00042862" w:rsidRPr="00042862" w14:paraId="3F80C587"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E670047" w14:textId="77777777" w:rsidR="006A778F" w:rsidRPr="00042862" w:rsidRDefault="006A778F" w:rsidP="006A778F">
            <w:pPr>
              <w:spacing w:before="0" w:after="0" w:line="240" w:lineRule="auto"/>
              <w:ind w:firstLine="0"/>
              <w:jc w:val="center"/>
              <w:rPr>
                <w:sz w:val="24"/>
              </w:rPr>
            </w:pPr>
            <w:r w:rsidRPr="00042862">
              <w:rPr>
                <w:sz w:val="24"/>
              </w:rPr>
              <w:t>1</w:t>
            </w:r>
          </w:p>
        </w:tc>
        <w:tc>
          <w:tcPr>
            <w:tcW w:w="2120" w:type="dxa"/>
            <w:tcBorders>
              <w:top w:val="nil"/>
              <w:left w:val="nil"/>
              <w:bottom w:val="single" w:sz="8" w:space="0" w:color="auto"/>
              <w:right w:val="single" w:sz="8" w:space="0" w:color="auto"/>
            </w:tcBorders>
            <w:shd w:val="clear" w:color="auto" w:fill="auto"/>
            <w:noWrap/>
            <w:vAlign w:val="center"/>
            <w:hideMark/>
          </w:tcPr>
          <w:p w14:paraId="10826E03" w14:textId="3A8EE799" w:rsidR="006A778F" w:rsidRPr="00042862" w:rsidRDefault="006A778F" w:rsidP="006A778F">
            <w:pPr>
              <w:spacing w:before="0" w:after="0" w:line="240" w:lineRule="auto"/>
              <w:ind w:firstLine="0"/>
              <w:jc w:val="left"/>
              <w:rPr>
                <w:sz w:val="24"/>
              </w:rPr>
            </w:pPr>
            <w:r w:rsidRPr="00042862">
              <w:rPr>
                <w:sz w:val="24"/>
              </w:rPr>
              <w:t>TP.Hồ Chí Min</w:t>
            </w:r>
            <w:r w:rsidRPr="00042862">
              <w:rPr>
                <w:sz w:val="24"/>
              </w:rPr>
              <w:lastRenderedPageBreak/>
              <w:t>h</w:t>
            </w:r>
          </w:p>
        </w:tc>
        <w:tc>
          <w:tcPr>
            <w:tcW w:w="1326" w:type="dxa"/>
            <w:tcBorders>
              <w:top w:val="nil"/>
              <w:left w:val="nil"/>
              <w:bottom w:val="single" w:sz="8" w:space="0" w:color="auto"/>
              <w:right w:val="single" w:sz="8" w:space="0" w:color="auto"/>
            </w:tcBorders>
            <w:shd w:val="clear" w:color="auto" w:fill="auto"/>
            <w:noWrap/>
            <w:vAlign w:val="center"/>
            <w:hideMark/>
          </w:tcPr>
          <w:p w14:paraId="76C31585" w14:textId="568AA73F" w:rsidR="006A778F" w:rsidRPr="00042862" w:rsidRDefault="006A778F" w:rsidP="006A778F">
            <w:pPr>
              <w:spacing w:before="0" w:after="0" w:line="240" w:lineRule="auto"/>
              <w:ind w:firstLine="0"/>
              <w:jc w:val="right"/>
              <w:rPr>
                <w:sz w:val="24"/>
              </w:rPr>
            </w:pPr>
            <w:r w:rsidRPr="00042862">
              <w:rPr>
                <w:sz w:val="24"/>
              </w:rPr>
              <w:t>9,30</w:t>
            </w:r>
          </w:p>
        </w:tc>
        <w:tc>
          <w:tcPr>
            <w:tcW w:w="1326" w:type="dxa"/>
            <w:tcBorders>
              <w:top w:val="nil"/>
              <w:left w:val="nil"/>
              <w:bottom w:val="single" w:sz="8" w:space="0" w:color="auto"/>
              <w:right w:val="single" w:sz="8" w:space="0" w:color="auto"/>
            </w:tcBorders>
            <w:shd w:val="clear" w:color="auto" w:fill="auto"/>
            <w:noWrap/>
            <w:vAlign w:val="center"/>
            <w:hideMark/>
          </w:tcPr>
          <w:p w14:paraId="351D8481" w14:textId="2EC10011" w:rsidR="006A778F" w:rsidRPr="00042862" w:rsidRDefault="006A778F" w:rsidP="006A778F">
            <w:pPr>
              <w:spacing w:before="0" w:after="0" w:line="240" w:lineRule="auto"/>
              <w:ind w:firstLine="0"/>
              <w:jc w:val="right"/>
              <w:rPr>
                <w:sz w:val="24"/>
              </w:rPr>
            </w:pPr>
            <w:r w:rsidRPr="00042862">
              <w:rPr>
                <w:sz w:val="24"/>
              </w:rPr>
              <w:t>9,23</w:t>
            </w:r>
          </w:p>
        </w:tc>
        <w:tc>
          <w:tcPr>
            <w:tcW w:w="978" w:type="dxa"/>
            <w:tcBorders>
              <w:top w:val="nil"/>
              <w:left w:val="nil"/>
              <w:bottom w:val="single" w:sz="8" w:space="0" w:color="auto"/>
              <w:right w:val="single" w:sz="8" w:space="0" w:color="auto"/>
            </w:tcBorders>
            <w:shd w:val="clear" w:color="auto" w:fill="auto"/>
            <w:noWrap/>
            <w:vAlign w:val="center"/>
            <w:hideMark/>
          </w:tcPr>
          <w:p w14:paraId="48712600" w14:textId="6758E6E7" w:rsidR="006A778F" w:rsidRPr="00042862" w:rsidRDefault="006A778F" w:rsidP="006A778F">
            <w:pPr>
              <w:spacing w:before="0" w:after="0" w:line="240" w:lineRule="auto"/>
              <w:ind w:firstLine="0"/>
              <w:jc w:val="right"/>
              <w:rPr>
                <w:sz w:val="24"/>
              </w:rPr>
            </w:pPr>
            <w:r w:rsidRPr="00042862">
              <w:rPr>
                <w:sz w:val="24"/>
              </w:rPr>
              <w:t>-0,07</w:t>
            </w:r>
          </w:p>
        </w:tc>
        <w:tc>
          <w:tcPr>
            <w:tcW w:w="978" w:type="dxa"/>
            <w:tcBorders>
              <w:top w:val="nil"/>
              <w:left w:val="nil"/>
              <w:bottom w:val="single" w:sz="8" w:space="0" w:color="auto"/>
              <w:right w:val="single" w:sz="8" w:space="0" w:color="auto"/>
            </w:tcBorders>
            <w:shd w:val="clear" w:color="auto" w:fill="auto"/>
            <w:noWrap/>
            <w:vAlign w:val="center"/>
            <w:hideMark/>
          </w:tcPr>
          <w:p w14:paraId="37CB9F5F" w14:textId="6D8371E6" w:rsidR="006A778F" w:rsidRPr="00042862" w:rsidRDefault="006A778F" w:rsidP="006A778F">
            <w:pPr>
              <w:spacing w:before="0" w:after="0" w:line="240" w:lineRule="auto"/>
              <w:ind w:firstLine="0"/>
              <w:jc w:val="right"/>
              <w:rPr>
                <w:sz w:val="24"/>
              </w:rPr>
            </w:pPr>
            <w:r w:rsidRPr="00042862">
              <w:rPr>
                <w:sz w:val="24"/>
              </w:rPr>
              <w:t>2,30</w:t>
            </w:r>
          </w:p>
        </w:tc>
        <w:tc>
          <w:tcPr>
            <w:tcW w:w="1326" w:type="dxa"/>
            <w:tcBorders>
              <w:top w:val="nil"/>
              <w:left w:val="nil"/>
              <w:bottom w:val="single" w:sz="8" w:space="0" w:color="auto"/>
              <w:right w:val="single" w:sz="8" w:space="0" w:color="auto"/>
            </w:tcBorders>
            <w:shd w:val="clear" w:color="auto" w:fill="auto"/>
            <w:noWrap/>
            <w:vAlign w:val="center"/>
            <w:hideMark/>
          </w:tcPr>
          <w:p w14:paraId="19ADE365" w14:textId="57B0D1E7" w:rsidR="006A778F" w:rsidRPr="00042862" w:rsidRDefault="006A778F" w:rsidP="006A778F">
            <w:pPr>
              <w:spacing w:before="0" w:after="0" w:line="240" w:lineRule="auto"/>
              <w:ind w:firstLine="0"/>
              <w:jc w:val="right"/>
              <w:rPr>
                <w:sz w:val="24"/>
              </w:rPr>
            </w:pPr>
            <w:r w:rsidRPr="00042862">
              <w:rPr>
                <w:sz w:val="24"/>
              </w:rPr>
              <w:t>6,47</w:t>
            </w:r>
          </w:p>
        </w:tc>
        <w:tc>
          <w:tcPr>
            <w:tcW w:w="1054" w:type="dxa"/>
            <w:tcBorders>
              <w:top w:val="nil"/>
              <w:left w:val="nil"/>
              <w:bottom w:val="single" w:sz="8" w:space="0" w:color="auto"/>
              <w:right w:val="single" w:sz="8" w:space="0" w:color="auto"/>
            </w:tcBorders>
            <w:shd w:val="clear" w:color="auto" w:fill="auto"/>
            <w:noWrap/>
            <w:vAlign w:val="center"/>
            <w:hideMark/>
          </w:tcPr>
          <w:p w14:paraId="3EF9520A" w14:textId="5AA912D8" w:rsidR="006A778F" w:rsidRPr="00042862" w:rsidRDefault="006A778F" w:rsidP="006A778F">
            <w:pPr>
              <w:spacing w:before="0" w:after="0" w:line="240" w:lineRule="auto"/>
              <w:ind w:firstLine="0"/>
              <w:jc w:val="right"/>
              <w:rPr>
                <w:sz w:val="24"/>
              </w:rPr>
            </w:pPr>
            <w:r w:rsidRPr="00042862">
              <w:rPr>
                <w:sz w:val="24"/>
              </w:rPr>
              <w:t>3,10</w:t>
            </w:r>
          </w:p>
        </w:tc>
        <w:tc>
          <w:tcPr>
            <w:tcW w:w="1118" w:type="dxa"/>
            <w:tcBorders>
              <w:top w:val="nil"/>
              <w:left w:val="nil"/>
              <w:bottom w:val="single" w:sz="8" w:space="0" w:color="auto"/>
              <w:right w:val="single" w:sz="8" w:space="0" w:color="auto"/>
            </w:tcBorders>
            <w:shd w:val="clear" w:color="auto" w:fill="auto"/>
            <w:noWrap/>
            <w:vAlign w:val="center"/>
            <w:hideMark/>
          </w:tcPr>
          <w:p w14:paraId="7DCD13E2" w14:textId="233A9BB4" w:rsidR="006A778F" w:rsidRPr="00042862" w:rsidRDefault="006A778F" w:rsidP="006A778F">
            <w:pPr>
              <w:spacing w:before="0" w:after="0" w:line="240" w:lineRule="auto"/>
              <w:ind w:firstLine="0"/>
              <w:jc w:val="right"/>
              <w:rPr>
                <w:sz w:val="24"/>
              </w:rPr>
            </w:pPr>
            <w:r w:rsidRPr="00042862">
              <w:rPr>
                <w:sz w:val="24"/>
              </w:rPr>
              <w:t>-3,37</w:t>
            </w:r>
          </w:p>
        </w:tc>
      </w:tr>
      <w:tr w:rsidR="00042862" w:rsidRPr="00042862" w14:paraId="7B40E752"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4A26B2C5" w14:textId="77777777" w:rsidR="006A778F" w:rsidRPr="00042862" w:rsidRDefault="006A778F" w:rsidP="006A778F">
            <w:pPr>
              <w:spacing w:before="0" w:after="0" w:line="240" w:lineRule="auto"/>
              <w:ind w:firstLine="0"/>
              <w:jc w:val="center"/>
              <w:rPr>
                <w:sz w:val="24"/>
              </w:rPr>
            </w:pPr>
            <w:r w:rsidRPr="00042862">
              <w:rPr>
                <w:sz w:val="24"/>
              </w:rPr>
              <w:t>2</w:t>
            </w:r>
          </w:p>
        </w:tc>
        <w:tc>
          <w:tcPr>
            <w:tcW w:w="2120" w:type="dxa"/>
            <w:tcBorders>
              <w:top w:val="nil"/>
              <w:left w:val="nil"/>
              <w:bottom w:val="single" w:sz="8" w:space="0" w:color="auto"/>
              <w:right w:val="single" w:sz="8" w:space="0" w:color="auto"/>
            </w:tcBorders>
            <w:shd w:val="clear" w:color="auto" w:fill="auto"/>
            <w:noWrap/>
            <w:vAlign w:val="center"/>
            <w:hideMark/>
          </w:tcPr>
          <w:p w14:paraId="49A50A87" w14:textId="69FE38DC" w:rsidR="006A778F" w:rsidRPr="00042862" w:rsidRDefault="006A778F" w:rsidP="006A778F">
            <w:pPr>
              <w:spacing w:before="0" w:after="0" w:line="240" w:lineRule="auto"/>
              <w:ind w:firstLine="0"/>
              <w:jc w:val="left"/>
              <w:rPr>
                <w:sz w:val="24"/>
              </w:rPr>
            </w:pPr>
            <w:r w:rsidRPr="00042862">
              <w:rPr>
                <w:sz w:val="24"/>
              </w:rPr>
              <w:t>Tây Ninh</w:t>
            </w:r>
          </w:p>
        </w:tc>
        <w:tc>
          <w:tcPr>
            <w:tcW w:w="1326" w:type="dxa"/>
            <w:tcBorders>
              <w:top w:val="nil"/>
              <w:left w:val="nil"/>
              <w:bottom w:val="single" w:sz="8" w:space="0" w:color="auto"/>
              <w:right w:val="single" w:sz="8" w:space="0" w:color="auto"/>
            </w:tcBorders>
            <w:shd w:val="clear" w:color="auto" w:fill="auto"/>
            <w:noWrap/>
            <w:vAlign w:val="center"/>
            <w:hideMark/>
          </w:tcPr>
          <w:p w14:paraId="5B91CA83" w14:textId="73916BC4" w:rsidR="006A778F" w:rsidRPr="00042862" w:rsidRDefault="006A778F" w:rsidP="006A778F">
            <w:pPr>
              <w:spacing w:before="0" w:after="0" w:line="240" w:lineRule="auto"/>
              <w:ind w:firstLine="0"/>
              <w:jc w:val="right"/>
              <w:rPr>
                <w:sz w:val="24"/>
              </w:rPr>
            </w:pPr>
            <w:r w:rsidRPr="00042862">
              <w:rPr>
                <w:sz w:val="24"/>
              </w:rPr>
              <w:t>39,27</w:t>
            </w:r>
          </w:p>
        </w:tc>
        <w:tc>
          <w:tcPr>
            <w:tcW w:w="1326" w:type="dxa"/>
            <w:tcBorders>
              <w:top w:val="nil"/>
              <w:left w:val="nil"/>
              <w:bottom w:val="single" w:sz="8" w:space="0" w:color="auto"/>
              <w:right w:val="single" w:sz="8" w:space="0" w:color="auto"/>
            </w:tcBorders>
            <w:shd w:val="clear" w:color="auto" w:fill="auto"/>
            <w:noWrap/>
            <w:vAlign w:val="center"/>
            <w:hideMark/>
          </w:tcPr>
          <w:p w14:paraId="0312EBE5" w14:textId="32D80151" w:rsidR="006A778F" w:rsidRPr="00042862" w:rsidRDefault="006A778F" w:rsidP="006A778F">
            <w:pPr>
              <w:spacing w:before="0" w:after="0" w:line="240" w:lineRule="auto"/>
              <w:ind w:firstLine="0"/>
              <w:jc w:val="right"/>
              <w:rPr>
                <w:sz w:val="24"/>
              </w:rPr>
            </w:pPr>
            <w:r w:rsidRPr="00042862">
              <w:rPr>
                <w:sz w:val="24"/>
              </w:rPr>
              <w:t>38,89</w:t>
            </w:r>
          </w:p>
        </w:tc>
        <w:tc>
          <w:tcPr>
            <w:tcW w:w="978" w:type="dxa"/>
            <w:tcBorders>
              <w:top w:val="nil"/>
              <w:left w:val="nil"/>
              <w:bottom w:val="single" w:sz="8" w:space="0" w:color="auto"/>
              <w:right w:val="single" w:sz="8" w:space="0" w:color="auto"/>
            </w:tcBorders>
            <w:shd w:val="clear" w:color="auto" w:fill="auto"/>
            <w:noWrap/>
            <w:vAlign w:val="center"/>
            <w:hideMark/>
          </w:tcPr>
          <w:p w14:paraId="07F05DAD" w14:textId="4CE64AAD" w:rsidR="006A778F" w:rsidRPr="00042862" w:rsidRDefault="006A778F" w:rsidP="006A778F">
            <w:pPr>
              <w:spacing w:before="0" w:after="0" w:line="240" w:lineRule="auto"/>
              <w:ind w:firstLine="0"/>
              <w:jc w:val="right"/>
              <w:rPr>
                <w:sz w:val="24"/>
              </w:rPr>
            </w:pPr>
            <w:r w:rsidRPr="00042862">
              <w:rPr>
                <w:sz w:val="24"/>
              </w:rPr>
              <w:t>-0,38</w:t>
            </w:r>
          </w:p>
        </w:tc>
        <w:tc>
          <w:tcPr>
            <w:tcW w:w="978" w:type="dxa"/>
            <w:tcBorders>
              <w:top w:val="nil"/>
              <w:left w:val="nil"/>
              <w:bottom w:val="single" w:sz="8" w:space="0" w:color="auto"/>
              <w:right w:val="single" w:sz="8" w:space="0" w:color="auto"/>
            </w:tcBorders>
            <w:shd w:val="clear" w:color="auto" w:fill="auto"/>
            <w:noWrap/>
            <w:vAlign w:val="center"/>
            <w:hideMark/>
          </w:tcPr>
          <w:p w14:paraId="2B467325" w14:textId="54AE9E23" w:rsidR="006A778F" w:rsidRPr="00042862" w:rsidRDefault="006A778F" w:rsidP="006A778F">
            <w:pPr>
              <w:spacing w:before="0" w:after="0" w:line="240" w:lineRule="auto"/>
              <w:ind w:firstLine="0"/>
              <w:jc w:val="right"/>
              <w:rPr>
                <w:sz w:val="24"/>
              </w:rPr>
            </w:pPr>
            <w:r w:rsidRPr="00042862">
              <w:rPr>
                <w:sz w:val="24"/>
              </w:rPr>
              <w:t>94,28</w:t>
            </w:r>
          </w:p>
        </w:tc>
        <w:tc>
          <w:tcPr>
            <w:tcW w:w="1326" w:type="dxa"/>
            <w:tcBorders>
              <w:top w:val="nil"/>
              <w:left w:val="nil"/>
              <w:bottom w:val="single" w:sz="8" w:space="0" w:color="auto"/>
              <w:right w:val="single" w:sz="8" w:space="0" w:color="auto"/>
            </w:tcBorders>
            <w:shd w:val="clear" w:color="auto" w:fill="auto"/>
            <w:noWrap/>
            <w:vAlign w:val="center"/>
            <w:hideMark/>
          </w:tcPr>
          <w:p w14:paraId="48BC0CE0" w14:textId="68920FF0" w:rsidR="006A778F" w:rsidRPr="00042862" w:rsidRDefault="006A778F" w:rsidP="006A778F">
            <w:pPr>
              <w:spacing w:before="0" w:after="0" w:line="240" w:lineRule="auto"/>
              <w:ind w:firstLine="0"/>
              <w:jc w:val="right"/>
              <w:rPr>
                <w:sz w:val="24"/>
              </w:rPr>
            </w:pPr>
            <w:r w:rsidRPr="00042862">
              <w:rPr>
                <w:sz w:val="24"/>
              </w:rPr>
              <w:t>38,87</w:t>
            </w:r>
          </w:p>
        </w:tc>
        <w:tc>
          <w:tcPr>
            <w:tcW w:w="1054" w:type="dxa"/>
            <w:tcBorders>
              <w:top w:val="nil"/>
              <w:left w:val="nil"/>
              <w:bottom w:val="single" w:sz="8" w:space="0" w:color="auto"/>
              <w:right w:val="single" w:sz="8" w:space="0" w:color="auto"/>
            </w:tcBorders>
            <w:shd w:val="clear" w:color="auto" w:fill="auto"/>
            <w:noWrap/>
            <w:vAlign w:val="center"/>
            <w:hideMark/>
          </w:tcPr>
          <w:p w14:paraId="7146D20A" w14:textId="606D3A37" w:rsidR="006A778F" w:rsidRPr="00042862" w:rsidRDefault="006A778F" w:rsidP="006A778F">
            <w:pPr>
              <w:spacing w:before="0" w:after="0" w:line="240" w:lineRule="auto"/>
              <w:ind w:firstLine="0"/>
              <w:jc w:val="right"/>
              <w:rPr>
                <w:sz w:val="24"/>
              </w:rPr>
            </w:pPr>
            <w:r w:rsidRPr="00042862">
              <w:rPr>
                <w:sz w:val="24"/>
              </w:rPr>
              <w:t>38,00</w:t>
            </w:r>
          </w:p>
        </w:tc>
        <w:tc>
          <w:tcPr>
            <w:tcW w:w="1118" w:type="dxa"/>
            <w:tcBorders>
              <w:top w:val="nil"/>
              <w:left w:val="nil"/>
              <w:bottom w:val="single" w:sz="8" w:space="0" w:color="auto"/>
              <w:right w:val="single" w:sz="8" w:space="0" w:color="auto"/>
            </w:tcBorders>
            <w:shd w:val="clear" w:color="auto" w:fill="auto"/>
            <w:noWrap/>
            <w:vAlign w:val="center"/>
            <w:hideMark/>
          </w:tcPr>
          <w:p w14:paraId="44F4B7ED" w14:textId="358EAF89" w:rsidR="006A778F" w:rsidRPr="00042862" w:rsidRDefault="006A778F" w:rsidP="006A778F">
            <w:pPr>
              <w:spacing w:before="0" w:after="0" w:line="240" w:lineRule="auto"/>
              <w:ind w:firstLine="0"/>
              <w:jc w:val="right"/>
              <w:rPr>
                <w:sz w:val="24"/>
              </w:rPr>
            </w:pPr>
            <w:r w:rsidRPr="00042862">
              <w:rPr>
                <w:sz w:val="24"/>
              </w:rPr>
              <w:t>-0,87</w:t>
            </w:r>
          </w:p>
        </w:tc>
      </w:tr>
      <w:tr w:rsidR="00042862" w:rsidRPr="00042862" w14:paraId="087425B6"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tcPr>
          <w:p w14:paraId="259CC373" w14:textId="27724C83" w:rsidR="006A778F" w:rsidRPr="00042862" w:rsidRDefault="006A778F" w:rsidP="006A778F">
            <w:pPr>
              <w:spacing w:before="0" w:after="0" w:line="240" w:lineRule="auto"/>
              <w:ind w:firstLine="0"/>
              <w:jc w:val="center"/>
              <w:rPr>
                <w:sz w:val="24"/>
              </w:rPr>
            </w:pPr>
            <w:r w:rsidRPr="00042862">
              <w:rPr>
                <w:sz w:val="24"/>
              </w:rPr>
              <w:t>3</w:t>
            </w:r>
          </w:p>
        </w:tc>
        <w:tc>
          <w:tcPr>
            <w:tcW w:w="2120" w:type="dxa"/>
            <w:tcBorders>
              <w:top w:val="nil"/>
              <w:left w:val="nil"/>
              <w:bottom w:val="single" w:sz="8" w:space="0" w:color="auto"/>
              <w:right w:val="single" w:sz="8" w:space="0" w:color="auto"/>
            </w:tcBorders>
            <w:shd w:val="clear" w:color="auto" w:fill="auto"/>
            <w:noWrap/>
            <w:vAlign w:val="center"/>
          </w:tcPr>
          <w:p w14:paraId="0A02DADD" w14:textId="4217E8E2" w:rsidR="006A778F" w:rsidRPr="00042862" w:rsidRDefault="006A778F" w:rsidP="006A778F">
            <w:pPr>
              <w:spacing w:before="0" w:after="0" w:line="240" w:lineRule="auto"/>
              <w:ind w:firstLine="0"/>
              <w:jc w:val="left"/>
              <w:rPr>
                <w:sz w:val="24"/>
              </w:rPr>
            </w:pPr>
            <w:r w:rsidRPr="00042862">
              <w:rPr>
                <w:sz w:val="24"/>
              </w:rPr>
              <w:t>Đồng Nai</w:t>
            </w:r>
          </w:p>
        </w:tc>
        <w:tc>
          <w:tcPr>
            <w:tcW w:w="1326" w:type="dxa"/>
            <w:tcBorders>
              <w:top w:val="nil"/>
              <w:left w:val="nil"/>
              <w:bottom w:val="single" w:sz="8" w:space="0" w:color="auto"/>
              <w:right w:val="single" w:sz="8" w:space="0" w:color="auto"/>
            </w:tcBorders>
            <w:shd w:val="clear" w:color="auto" w:fill="auto"/>
            <w:noWrap/>
            <w:vAlign w:val="center"/>
          </w:tcPr>
          <w:p w14:paraId="2A92F9B9" w14:textId="5F3B3DF9" w:rsidR="006A778F" w:rsidRPr="00042862" w:rsidRDefault="006A778F" w:rsidP="006A778F">
            <w:pPr>
              <w:spacing w:before="0" w:after="0" w:line="240" w:lineRule="auto"/>
              <w:ind w:firstLine="0"/>
              <w:jc w:val="right"/>
              <w:rPr>
                <w:sz w:val="24"/>
              </w:rPr>
            </w:pPr>
            <w:r w:rsidRPr="00042862">
              <w:rPr>
                <w:sz w:val="24"/>
              </w:rPr>
              <w:t>18,40</w:t>
            </w:r>
          </w:p>
        </w:tc>
        <w:tc>
          <w:tcPr>
            <w:tcW w:w="1326" w:type="dxa"/>
            <w:tcBorders>
              <w:top w:val="nil"/>
              <w:left w:val="nil"/>
              <w:bottom w:val="single" w:sz="8" w:space="0" w:color="auto"/>
              <w:right w:val="single" w:sz="8" w:space="0" w:color="auto"/>
            </w:tcBorders>
            <w:shd w:val="clear" w:color="auto" w:fill="auto"/>
            <w:noWrap/>
            <w:vAlign w:val="center"/>
          </w:tcPr>
          <w:p w14:paraId="6382F2D7" w14:textId="74F966AE" w:rsidR="006A778F" w:rsidRPr="00042862" w:rsidRDefault="006A778F" w:rsidP="006A778F">
            <w:pPr>
              <w:spacing w:before="0" w:after="0" w:line="240" w:lineRule="auto"/>
              <w:ind w:firstLine="0"/>
              <w:jc w:val="right"/>
              <w:rPr>
                <w:sz w:val="24"/>
              </w:rPr>
            </w:pPr>
            <w:r w:rsidRPr="00042862">
              <w:rPr>
                <w:sz w:val="24"/>
              </w:rPr>
              <w:t>19,46</w:t>
            </w:r>
          </w:p>
        </w:tc>
        <w:tc>
          <w:tcPr>
            <w:tcW w:w="978" w:type="dxa"/>
            <w:tcBorders>
              <w:top w:val="nil"/>
              <w:left w:val="nil"/>
              <w:bottom w:val="single" w:sz="8" w:space="0" w:color="auto"/>
              <w:right w:val="single" w:sz="8" w:space="0" w:color="auto"/>
            </w:tcBorders>
            <w:shd w:val="clear" w:color="auto" w:fill="auto"/>
            <w:noWrap/>
            <w:vAlign w:val="center"/>
          </w:tcPr>
          <w:p w14:paraId="31AB0AA2" w14:textId="578A6DE4" w:rsidR="006A778F" w:rsidRPr="00042862" w:rsidRDefault="006A778F" w:rsidP="006A778F">
            <w:pPr>
              <w:spacing w:before="0" w:after="0" w:line="240" w:lineRule="auto"/>
              <w:ind w:firstLine="0"/>
              <w:jc w:val="right"/>
              <w:rPr>
                <w:sz w:val="24"/>
              </w:rPr>
            </w:pPr>
            <w:r w:rsidRPr="00042862">
              <w:rPr>
                <w:sz w:val="24"/>
              </w:rPr>
              <w:t>1,06</w:t>
            </w:r>
          </w:p>
        </w:tc>
        <w:tc>
          <w:tcPr>
            <w:tcW w:w="978" w:type="dxa"/>
            <w:tcBorders>
              <w:top w:val="nil"/>
              <w:left w:val="nil"/>
              <w:bottom w:val="single" w:sz="8" w:space="0" w:color="auto"/>
              <w:right w:val="single" w:sz="8" w:space="0" w:color="auto"/>
            </w:tcBorders>
            <w:shd w:val="clear" w:color="auto" w:fill="auto"/>
            <w:noWrap/>
            <w:vAlign w:val="center"/>
          </w:tcPr>
          <w:p w14:paraId="09C3AB3E" w14:textId="392641D5" w:rsidR="006A778F" w:rsidRPr="00042862" w:rsidRDefault="006A778F" w:rsidP="006A778F">
            <w:pPr>
              <w:spacing w:before="0" w:after="0" w:line="240" w:lineRule="auto"/>
              <w:ind w:firstLine="0"/>
              <w:jc w:val="right"/>
              <w:rPr>
                <w:sz w:val="24"/>
              </w:rPr>
            </w:pPr>
            <w:r w:rsidRPr="00042862">
              <w:rPr>
                <w:sz w:val="24"/>
              </w:rPr>
              <w:t>-89,46</w:t>
            </w:r>
          </w:p>
        </w:tc>
        <w:tc>
          <w:tcPr>
            <w:tcW w:w="1326" w:type="dxa"/>
            <w:tcBorders>
              <w:top w:val="nil"/>
              <w:left w:val="nil"/>
              <w:bottom w:val="single" w:sz="8" w:space="0" w:color="auto"/>
              <w:right w:val="single" w:sz="8" w:space="0" w:color="auto"/>
            </w:tcBorders>
            <w:shd w:val="clear" w:color="auto" w:fill="auto"/>
            <w:noWrap/>
            <w:vAlign w:val="center"/>
          </w:tcPr>
          <w:p w14:paraId="328D1A74" w14:textId="3D183EF2" w:rsidR="006A778F" w:rsidRPr="00042862" w:rsidRDefault="006A778F" w:rsidP="006A778F">
            <w:pPr>
              <w:spacing w:before="0" w:after="0" w:line="240" w:lineRule="auto"/>
              <w:ind w:firstLine="0"/>
              <w:jc w:val="right"/>
              <w:rPr>
                <w:sz w:val="24"/>
              </w:rPr>
            </w:pPr>
            <w:r w:rsidRPr="00042862">
              <w:rPr>
                <w:sz w:val="24"/>
              </w:rPr>
              <w:t>17,21</w:t>
            </w:r>
          </w:p>
        </w:tc>
        <w:tc>
          <w:tcPr>
            <w:tcW w:w="1054" w:type="dxa"/>
            <w:tcBorders>
              <w:top w:val="nil"/>
              <w:left w:val="nil"/>
              <w:bottom w:val="single" w:sz="8" w:space="0" w:color="auto"/>
              <w:right w:val="single" w:sz="8" w:space="0" w:color="auto"/>
            </w:tcBorders>
            <w:shd w:val="clear" w:color="auto" w:fill="auto"/>
            <w:noWrap/>
            <w:vAlign w:val="center"/>
          </w:tcPr>
          <w:p w14:paraId="6A3C9F11" w14:textId="65044175" w:rsidR="006A778F" w:rsidRPr="00042862" w:rsidRDefault="006A778F" w:rsidP="006A778F">
            <w:pPr>
              <w:spacing w:before="0" w:after="0" w:line="240" w:lineRule="auto"/>
              <w:ind w:firstLine="0"/>
              <w:jc w:val="right"/>
              <w:rPr>
                <w:sz w:val="24"/>
              </w:rPr>
            </w:pPr>
            <w:r w:rsidRPr="00042862">
              <w:rPr>
                <w:sz w:val="24"/>
              </w:rPr>
              <w:t>15,94</w:t>
            </w:r>
          </w:p>
        </w:tc>
        <w:tc>
          <w:tcPr>
            <w:tcW w:w="1118" w:type="dxa"/>
            <w:tcBorders>
              <w:top w:val="nil"/>
              <w:left w:val="nil"/>
              <w:bottom w:val="single" w:sz="8" w:space="0" w:color="auto"/>
              <w:right w:val="single" w:sz="8" w:space="0" w:color="auto"/>
            </w:tcBorders>
            <w:shd w:val="clear" w:color="auto" w:fill="auto"/>
            <w:noWrap/>
            <w:vAlign w:val="center"/>
          </w:tcPr>
          <w:p w14:paraId="32AF4198" w14:textId="6DFA827F" w:rsidR="006A778F" w:rsidRPr="00042862" w:rsidRDefault="006A778F" w:rsidP="006A778F">
            <w:pPr>
              <w:spacing w:before="0" w:after="0" w:line="240" w:lineRule="auto"/>
              <w:ind w:firstLine="0"/>
              <w:jc w:val="right"/>
              <w:rPr>
                <w:sz w:val="24"/>
              </w:rPr>
            </w:pPr>
            <w:r w:rsidRPr="00042862">
              <w:rPr>
                <w:sz w:val="24"/>
              </w:rPr>
              <w:t>-1,27</w:t>
            </w:r>
          </w:p>
        </w:tc>
      </w:tr>
      <w:tr w:rsidR="00042862" w:rsidRPr="00042862" w14:paraId="364AE4F5" w14:textId="77777777" w:rsidTr="002C3ADB">
        <w:trPr>
          <w:trHeight w:val="30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03F72808" w14:textId="77777777" w:rsidR="006A778F" w:rsidRPr="00042862" w:rsidRDefault="006A778F" w:rsidP="006A778F">
            <w:pPr>
              <w:spacing w:before="0" w:after="0" w:line="240" w:lineRule="auto"/>
              <w:ind w:firstLine="0"/>
              <w:jc w:val="center"/>
              <w:rPr>
                <w:b/>
                <w:bCs/>
                <w:sz w:val="24"/>
              </w:rPr>
            </w:pPr>
            <w:r w:rsidRPr="00042862">
              <w:rPr>
                <w:b/>
                <w:bCs/>
                <w:sz w:val="24"/>
              </w:rPr>
              <w:t>VII</w:t>
            </w:r>
          </w:p>
        </w:tc>
        <w:tc>
          <w:tcPr>
            <w:tcW w:w="2120" w:type="dxa"/>
            <w:tcBorders>
              <w:top w:val="nil"/>
              <w:left w:val="nil"/>
              <w:bottom w:val="single" w:sz="8" w:space="0" w:color="auto"/>
              <w:right w:val="single" w:sz="8" w:space="0" w:color="auto"/>
            </w:tcBorders>
            <w:shd w:val="clear" w:color="auto" w:fill="auto"/>
            <w:noWrap/>
            <w:vAlign w:val="center"/>
            <w:hideMark/>
          </w:tcPr>
          <w:p w14:paraId="3BC77C78" w14:textId="31E1F98A" w:rsidR="006A778F" w:rsidRPr="00042862" w:rsidRDefault="006A778F" w:rsidP="006A778F">
            <w:pPr>
              <w:spacing w:before="0" w:after="0" w:line="240" w:lineRule="auto"/>
              <w:ind w:firstLine="0"/>
              <w:jc w:val="left"/>
              <w:rPr>
                <w:b/>
                <w:bCs/>
                <w:sz w:val="24"/>
              </w:rPr>
            </w:pPr>
            <w:r w:rsidRPr="00042862">
              <w:rPr>
                <w:b/>
                <w:bCs/>
                <w:sz w:val="24"/>
              </w:rPr>
              <w:t>Vùng Đồng bằng sông Cửu Long</w:t>
            </w:r>
          </w:p>
        </w:tc>
        <w:tc>
          <w:tcPr>
            <w:tcW w:w="1326" w:type="dxa"/>
            <w:tcBorders>
              <w:top w:val="nil"/>
              <w:left w:val="nil"/>
              <w:bottom w:val="single" w:sz="8" w:space="0" w:color="auto"/>
              <w:right w:val="single" w:sz="8" w:space="0" w:color="auto"/>
            </w:tcBorders>
            <w:shd w:val="clear" w:color="auto" w:fill="auto"/>
            <w:noWrap/>
            <w:vAlign w:val="center"/>
            <w:hideMark/>
          </w:tcPr>
          <w:p w14:paraId="6EFEDEF5" w14:textId="7E7A6DA9" w:rsidR="006A778F" w:rsidRPr="00042862" w:rsidRDefault="006A778F" w:rsidP="006A778F">
            <w:pPr>
              <w:spacing w:before="0" w:after="0" w:line="240" w:lineRule="auto"/>
              <w:ind w:firstLine="0"/>
              <w:jc w:val="right"/>
              <w:rPr>
                <w:b/>
                <w:bCs/>
                <w:sz w:val="24"/>
              </w:rPr>
            </w:pPr>
            <w:r w:rsidRPr="00042862">
              <w:rPr>
                <w:b/>
                <w:bCs/>
                <w:sz w:val="24"/>
              </w:rPr>
              <w:t>1.605,23</w:t>
            </w:r>
          </w:p>
        </w:tc>
        <w:tc>
          <w:tcPr>
            <w:tcW w:w="1326" w:type="dxa"/>
            <w:tcBorders>
              <w:top w:val="nil"/>
              <w:left w:val="nil"/>
              <w:bottom w:val="single" w:sz="8" w:space="0" w:color="auto"/>
              <w:right w:val="single" w:sz="8" w:space="0" w:color="auto"/>
            </w:tcBorders>
            <w:shd w:val="clear" w:color="auto" w:fill="auto"/>
            <w:noWrap/>
            <w:vAlign w:val="center"/>
            <w:hideMark/>
          </w:tcPr>
          <w:p w14:paraId="42BC5544" w14:textId="2E140339" w:rsidR="006A778F" w:rsidRPr="00042862" w:rsidRDefault="006A778F" w:rsidP="006A778F">
            <w:pPr>
              <w:spacing w:before="0" w:after="0" w:line="240" w:lineRule="auto"/>
              <w:ind w:firstLine="0"/>
              <w:jc w:val="right"/>
              <w:rPr>
                <w:b/>
                <w:bCs/>
                <w:sz w:val="24"/>
              </w:rPr>
            </w:pPr>
            <w:r w:rsidRPr="00042862">
              <w:rPr>
                <w:b/>
                <w:bCs/>
                <w:sz w:val="24"/>
              </w:rPr>
              <w:t>1.601,40</w:t>
            </w:r>
          </w:p>
        </w:tc>
        <w:tc>
          <w:tcPr>
            <w:tcW w:w="978" w:type="dxa"/>
            <w:tcBorders>
              <w:top w:val="nil"/>
              <w:left w:val="nil"/>
              <w:bottom w:val="single" w:sz="8" w:space="0" w:color="auto"/>
              <w:right w:val="single" w:sz="8" w:space="0" w:color="auto"/>
            </w:tcBorders>
            <w:shd w:val="clear" w:color="auto" w:fill="auto"/>
            <w:noWrap/>
            <w:vAlign w:val="center"/>
            <w:hideMark/>
          </w:tcPr>
          <w:p w14:paraId="4E1FD9B5" w14:textId="4B70CC49" w:rsidR="006A778F" w:rsidRPr="00042862" w:rsidRDefault="006A778F" w:rsidP="006A778F">
            <w:pPr>
              <w:spacing w:before="0" w:after="0" w:line="240" w:lineRule="auto"/>
              <w:ind w:firstLine="0"/>
              <w:jc w:val="right"/>
              <w:rPr>
                <w:b/>
                <w:bCs/>
                <w:sz w:val="24"/>
              </w:rPr>
            </w:pPr>
            <w:r w:rsidRPr="00042862">
              <w:rPr>
                <w:b/>
                <w:bCs/>
                <w:sz w:val="24"/>
              </w:rPr>
              <w:t>-3,83</w:t>
            </w:r>
          </w:p>
        </w:tc>
        <w:tc>
          <w:tcPr>
            <w:tcW w:w="978" w:type="dxa"/>
            <w:tcBorders>
              <w:top w:val="nil"/>
              <w:left w:val="nil"/>
              <w:bottom w:val="single" w:sz="8" w:space="0" w:color="auto"/>
              <w:right w:val="single" w:sz="8" w:space="0" w:color="auto"/>
            </w:tcBorders>
            <w:shd w:val="clear" w:color="auto" w:fill="auto"/>
            <w:noWrap/>
            <w:vAlign w:val="center"/>
            <w:hideMark/>
          </w:tcPr>
          <w:p w14:paraId="36EFE3F3" w14:textId="33B2E8E5" w:rsidR="006A778F" w:rsidRPr="00042862" w:rsidRDefault="006A778F" w:rsidP="006A778F">
            <w:pPr>
              <w:spacing w:before="0" w:after="0" w:line="240" w:lineRule="auto"/>
              <w:ind w:firstLine="0"/>
              <w:jc w:val="right"/>
              <w:rPr>
                <w:b/>
                <w:bCs/>
                <w:sz w:val="24"/>
              </w:rPr>
            </w:pPr>
            <w:r w:rsidRPr="00042862">
              <w:rPr>
                <w:b/>
                <w:bCs/>
                <w:sz w:val="24"/>
              </w:rPr>
              <w:t>8,29</w:t>
            </w:r>
          </w:p>
        </w:tc>
        <w:tc>
          <w:tcPr>
            <w:tcW w:w="1326" w:type="dxa"/>
            <w:tcBorders>
              <w:top w:val="nil"/>
              <w:left w:val="nil"/>
              <w:bottom w:val="single" w:sz="8" w:space="0" w:color="auto"/>
              <w:right w:val="single" w:sz="8" w:space="0" w:color="auto"/>
            </w:tcBorders>
            <w:shd w:val="clear" w:color="auto" w:fill="auto"/>
            <w:noWrap/>
            <w:vAlign w:val="center"/>
            <w:hideMark/>
          </w:tcPr>
          <w:p w14:paraId="2C08AA09" w14:textId="3BF49DE3" w:rsidR="006A778F" w:rsidRPr="00042862" w:rsidRDefault="006A778F" w:rsidP="006A778F">
            <w:pPr>
              <w:spacing w:before="0" w:after="0" w:line="240" w:lineRule="auto"/>
              <w:ind w:firstLine="0"/>
              <w:jc w:val="right"/>
              <w:rPr>
                <w:b/>
                <w:bCs/>
                <w:sz w:val="24"/>
              </w:rPr>
            </w:pPr>
            <w:r w:rsidRPr="00042862">
              <w:rPr>
                <w:b/>
                <w:bCs/>
                <w:sz w:val="24"/>
              </w:rPr>
              <w:t>1.558,99</w:t>
            </w:r>
          </w:p>
        </w:tc>
        <w:tc>
          <w:tcPr>
            <w:tcW w:w="1054" w:type="dxa"/>
            <w:tcBorders>
              <w:top w:val="nil"/>
              <w:left w:val="nil"/>
              <w:bottom w:val="single" w:sz="8" w:space="0" w:color="auto"/>
              <w:right w:val="single" w:sz="8" w:space="0" w:color="auto"/>
            </w:tcBorders>
            <w:shd w:val="clear" w:color="auto" w:fill="auto"/>
            <w:noWrap/>
            <w:vAlign w:val="center"/>
            <w:hideMark/>
          </w:tcPr>
          <w:p w14:paraId="636FDD0E" w14:textId="3CC3BBC0" w:rsidR="006A778F" w:rsidRPr="00042862" w:rsidRDefault="006A778F" w:rsidP="006A778F">
            <w:pPr>
              <w:spacing w:before="0" w:after="0" w:line="240" w:lineRule="auto"/>
              <w:ind w:firstLine="0"/>
              <w:jc w:val="right"/>
              <w:rPr>
                <w:b/>
                <w:bCs/>
                <w:sz w:val="24"/>
              </w:rPr>
            </w:pPr>
            <w:r w:rsidRPr="00042862">
              <w:rPr>
                <w:b/>
                <w:bCs/>
                <w:sz w:val="24"/>
              </w:rPr>
              <w:t>1.544,67</w:t>
            </w:r>
          </w:p>
        </w:tc>
        <w:tc>
          <w:tcPr>
            <w:tcW w:w="1118" w:type="dxa"/>
            <w:tcBorders>
              <w:top w:val="nil"/>
              <w:left w:val="nil"/>
              <w:bottom w:val="single" w:sz="8" w:space="0" w:color="auto"/>
              <w:right w:val="single" w:sz="8" w:space="0" w:color="auto"/>
            </w:tcBorders>
            <w:shd w:val="clear" w:color="auto" w:fill="auto"/>
            <w:noWrap/>
            <w:vAlign w:val="center"/>
            <w:hideMark/>
          </w:tcPr>
          <w:p w14:paraId="55804E5B" w14:textId="63F1F902" w:rsidR="006A778F" w:rsidRPr="00042862" w:rsidRDefault="006A778F" w:rsidP="006A778F">
            <w:pPr>
              <w:spacing w:before="0" w:after="0" w:line="240" w:lineRule="auto"/>
              <w:ind w:firstLine="0"/>
              <w:jc w:val="right"/>
              <w:rPr>
                <w:b/>
                <w:bCs/>
                <w:sz w:val="24"/>
              </w:rPr>
            </w:pPr>
            <w:r w:rsidRPr="00042862">
              <w:rPr>
                <w:b/>
                <w:bCs/>
                <w:sz w:val="24"/>
              </w:rPr>
              <w:t>-14,33</w:t>
            </w:r>
          </w:p>
        </w:tc>
      </w:tr>
      <w:tr w:rsidR="00042862" w:rsidRPr="00042862" w14:paraId="4AFCB9CC"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723E540E" w14:textId="77777777" w:rsidR="006A778F" w:rsidRPr="00042862" w:rsidRDefault="006A778F" w:rsidP="006A778F">
            <w:pPr>
              <w:spacing w:before="0" w:after="0" w:line="240" w:lineRule="auto"/>
              <w:ind w:firstLine="0"/>
              <w:jc w:val="center"/>
              <w:rPr>
                <w:sz w:val="24"/>
              </w:rPr>
            </w:pPr>
            <w:r w:rsidRPr="00042862">
              <w:rPr>
                <w:sz w:val="24"/>
              </w:rPr>
              <w:t>1</w:t>
            </w:r>
          </w:p>
        </w:tc>
        <w:tc>
          <w:tcPr>
            <w:tcW w:w="2120" w:type="dxa"/>
            <w:tcBorders>
              <w:top w:val="nil"/>
              <w:left w:val="nil"/>
              <w:bottom w:val="single" w:sz="8" w:space="0" w:color="auto"/>
              <w:right w:val="single" w:sz="8" w:space="0" w:color="auto"/>
            </w:tcBorders>
            <w:shd w:val="clear" w:color="auto" w:fill="auto"/>
            <w:noWrap/>
            <w:vAlign w:val="center"/>
            <w:hideMark/>
          </w:tcPr>
          <w:p w14:paraId="5C2BA11C" w14:textId="6867DB6A" w:rsidR="006A778F" w:rsidRPr="00042862" w:rsidRDefault="006A778F" w:rsidP="006A778F">
            <w:pPr>
              <w:spacing w:before="0" w:after="0" w:line="240" w:lineRule="auto"/>
              <w:ind w:firstLine="0"/>
              <w:jc w:val="left"/>
              <w:rPr>
                <w:sz w:val="24"/>
              </w:rPr>
            </w:pPr>
            <w:r w:rsidRPr="00042862">
              <w:rPr>
                <w:sz w:val="24"/>
              </w:rPr>
              <w:t xml:space="preserve">Trà Vinh </w:t>
            </w:r>
          </w:p>
        </w:tc>
        <w:tc>
          <w:tcPr>
            <w:tcW w:w="1326" w:type="dxa"/>
            <w:tcBorders>
              <w:top w:val="nil"/>
              <w:left w:val="nil"/>
              <w:bottom w:val="single" w:sz="8" w:space="0" w:color="auto"/>
              <w:right w:val="single" w:sz="8" w:space="0" w:color="auto"/>
            </w:tcBorders>
            <w:shd w:val="clear" w:color="auto" w:fill="auto"/>
            <w:noWrap/>
            <w:vAlign w:val="center"/>
            <w:hideMark/>
          </w:tcPr>
          <w:p w14:paraId="10D08B1D" w14:textId="47EE94E2" w:rsidR="006A778F" w:rsidRPr="00042862" w:rsidRDefault="006A778F" w:rsidP="006A778F">
            <w:pPr>
              <w:spacing w:before="0" w:after="0" w:line="240" w:lineRule="auto"/>
              <w:ind w:firstLine="0"/>
              <w:jc w:val="right"/>
              <w:rPr>
                <w:sz w:val="24"/>
              </w:rPr>
            </w:pPr>
            <w:r w:rsidRPr="00042862">
              <w:rPr>
                <w:sz w:val="24"/>
              </w:rPr>
              <w:t>75,80</w:t>
            </w:r>
          </w:p>
        </w:tc>
        <w:tc>
          <w:tcPr>
            <w:tcW w:w="1326" w:type="dxa"/>
            <w:tcBorders>
              <w:top w:val="nil"/>
              <w:left w:val="nil"/>
              <w:bottom w:val="single" w:sz="8" w:space="0" w:color="auto"/>
              <w:right w:val="single" w:sz="8" w:space="0" w:color="auto"/>
            </w:tcBorders>
            <w:shd w:val="clear" w:color="auto" w:fill="auto"/>
            <w:noWrap/>
            <w:vAlign w:val="center"/>
            <w:hideMark/>
          </w:tcPr>
          <w:p w14:paraId="2B758624" w14:textId="71B63791" w:rsidR="006A778F" w:rsidRPr="00042862" w:rsidRDefault="006A778F" w:rsidP="006A778F">
            <w:pPr>
              <w:spacing w:before="0" w:after="0" w:line="240" w:lineRule="auto"/>
              <w:ind w:firstLine="0"/>
              <w:jc w:val="right"/>
              <w:rPr>
                <w:sz w:val="24"/>
              </w:rPr>
            </w:pPr>
            <w:r w:rsidRPr="00042862">
              <w:rPr>
                <w:sz w:val="24"/>
              </w:rPr>
              <w:t>75,74</w:t>
            </w:r>
          </w:p>
        </w:tc>
        <w:tc>
          <w:tcPr>
            <w:tcW w:w="978" w:type="dxa"/>
            <w:tcBorders>
              <w:top w:val="nil"/>
              <w:left w:val="nil"/>
              <w:bottom w:val="single" w:sz="8" w:space="0" w:color="auto"/>
              <w:right w:val="single" w:sz="8" w:space="0" w:color="auto"/>
            </w:tcBorders>
            <w:shd w:val="clear" w:color="auto" w:fill="auto"/>
            <w:noWrap/>
            <w:vAlign w:val="center"/>
            <w:hideMark/>
          </w:tcPr>
          <w:p w14:paraId="56A7EC2B" w14:textId="765387A3" w:rsidR="006A778F" w:rsidRPr="00042862" w:rsidRDefault="006A778F" w:rsidP="006A778F">
            <w:pPr>
              <w:spacing w:before="0" w:after="0" w:line="240" w:lineRule="auto"/>
              <w:ind w:firstLine="0"/>
              <w:jc w:val="right"/>
              <w:rPr>
                <w:sz w:val="24"/>
              </w:rPr>
            </w:pPr>
            <w:r w:rsidRPr="00042862">
              <w:rPr>
                <w:sz w:val="24"/>
              </w:rPr>
              <w:t>-0,06</w:t>
            </w:r>
          </w:p>
        </w:tc>
        <w:tc>
          <w:tcPr>
            <w:tcW w:w="978" w:type="dxa"/>
            <w:tcBorders>
              <w:top w:val="nil"/>
              <w:left w:val="nil"/>
              <w:bottom w:val="single" w:sz="8" w:space="0" w:color="auto"/>
              <w:right w:val="single" w:sz="8" w:space="0" w:color="auto"/>
            </w:tcBorders>
            <w:shd w:val="clear" w:color="auto" w:fill="auto"/>
            <w:noWrap/>
            <w:vAlign w:val="center"/>
            <w:hideMark/>
          </w:tcPr>
          <w:p w14:paraId="031C0657" w14:textId="5009BF4B" w:rsidR="006A778F" w:rsidRPr="00042862" w:rsidRDefault="006A778F" w:rsidP="006A778F">
            <w:pPr>
              <w:spacing w:before="0" w:after="0" w:line="240" w:lineRule="auto"/>
              <w:ind w:firstLine="0"/>
              <w:jc w:val="right"/>
              <w:rPr>
                <w:sz w:val="24"/>
              </w:rPr>
            </w:pPr>
            <w:r w:rsidRPr="00042862">
              <w:rPr>
                <w:sz w:val="24"/>
              </w:rPr>
              <w:t>-17,16</w:t>
            </w:r>
          </w:p>
        </w:tc>
        <w:tc>
          <w:tcPr>
            <w:tcW w:w="1326" w:type="dxa"/>
            <w:tcBorders>
              <w:top w:val="nil"/>
              <w:left w:val="nil"/>
              <w:bottom w:val="single" w:sz="8" w:space="0" w:color="auto"/>
              <w:right w:val="single" w:sz="8" w:space="0" w:color="auto"/>
            </w:tcBorders>
            <w:shd w:val="clear" w:color="auto" w:fill="auto"/>
            <w:noWrap/>
            <w:vAlign w:val="center"/>
            <w:hideMark/>
          </w:tcPr>
          <w:p w14:paraId="652BED7A" w14:textId="0F29C395" w:rsidR="006A778F" w:rsidRPr="00042862" w:rsidRDefault="006A778F" w:rsidP="006A778F">
            <w:pPr>
              <w:spacing w:before="0" w:after="0" w:line="240" w:lineRule="auto"/>
              <w:ind w:firstLine="0"/>
              <w:jc w:val="right"/>
              <w:rPr>
                <w:sz w:val="24"/>
              </w:rPr>
            </w:pPr>
            <w:r w:rsidRPr="00042862">
              <w:rPr>
                <w:sz w:val="24"/>
              </w:rPr>
              <w:t>76,15</w:t>
            </w:r>
          </w:p>
        </w:tc>
        <w:tc>
          <w:tcPr>
            <w:tcW w:w="1054" w:type="dxa"/>
            <w:tcBorders>
              <w:top w:val="nil"/>
              <w:left w:val="nil"/>
              <w:bottom w:val="single" w:sz="8" w:space="0" w:color="auto"/>
              <w:right w:val="single" w:sz="8" w:space="0" w:color="auto"/>
            </w:tcBorders>
            <w:shd w:val="clear" w:color="auto" w:fill="auto"/>
            <w:noWrap/>
            <w:vAlign w:val="center"/>
            <w:hideMark/>
          </w:tcPr>
          <w:p w14:paraId="6142522A" w14:textId="66B68ECD" w:rsidR="006A778F" w:rsidRPr="00042862" w:rsidRDefault="006A778F" w:rsidP="006A778F">
            <w:pPr>
              <w:spacing w:before="0" w:after="0" w:line="240" w:lineRule="auto"/>
              <w:ind w:firstLine="0"/>
              <w:jc w:val="right"/>
              <w:rPr>
                <w:sz w:val="24"/>
              </w:rPr>
            </w:pPr>
            <w:r w:rsidRPr="00042862">
              <w:rPr>
                <w:sz w:val="24"/>
              </w:rPr>
              <w:t>75,12</w:t>
            </w:r>
          </w:p>
        </w:tc>
        <w:tc>
          <w:tcPr>
            <w:tcW w:w="1118" w:type="dxa"/>
            <w:tcBorders>
              <w:top w:val="nil"/>
              <w:left w:val="nil"/>
              <w:bottom w:val="single" w:sz="8" w:space="0" w:color="auto"/>
              <w:right w:val="single" w:sz="8" w:space="0" w:color="auto"/>
            </w:tcBorders>
            <w:shd w:val="clear" w:color="auto" w:fill="auto"/>
            <w:noWrap/>
            <w:vAlign w:val="center"/>
            <w:hideMark/>
          </w:tcPr>
          <w:p w14:paraId="4856F4DE" w14:textId="5430E3C7" w:rsidR="006A778F" w:rsidRPr="00042862" w:rsidRDefault="006A778F" w:rsidP="006A778F">
            <w:pPr>
              <w:spacing w:before="0" w:after="0" w:line="240" w:lineRule="auto"/>
              <w:ind w:firstLine="0"/>
              <w:jc w:val="right"/>
              <w:rPr>
                <w:sz w:val="24"/>
              </w:rPr>
            </w:pPr>
            <w:r w:rsidRPr="00042862">
              <w:rPr>
                <w:sz w:val="24"/>
              </w:rPr>
              <w:t>-1,03</w:t>
            </w:r>
          </w:p>
        </w:tc>
      </w:tr>
      <w:tr w:rsidR="00042862" w:rsidRPr="00042862" w14:paraId="6545A54C"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5C709615" w14:textId="77777777" w:rsidR="006A778F" w:rsidRPr="00042862" w:rsidRDefault="006A778F" w:rsidP="006A778F">
            <w:pPr>
              <w:spacing w:before="0" w:after="0" w:line="240" w:lineRule="auto"/>
              <w:ind w:firstLine="0"/>
              <w:jc w:val="center"/>
              <w:rPr>
                <w:sz w:val="24"/>
              </w:rPr>
            </w:pPr>
            <w:r w:rsidRPr="00042862">
              <w:rPr>
                <w:sz w:val="24"/>
              </w:rPr>
              <w:t>2</w:t>
            </w:r>
          </w:p>
        </w:tc>
        <w:tc>
          <w:tcPr>
            <w:tcW w:w="2120" w:type="dxa"/>
            <w:tcBorders>
              <w:top w:val="nil"/>
              <w:left w:val="nil"/>
              <w:bottom w:val="single" w:sz="8" w:space="0" w:color="auto"/>
              <w:right w:val="single" w:sz="8" w:space="0" w:color="auto"/>
            </w:tcBorders>
            <w:shd w:val="clear" w:color="auto" w:fill="auto"/>
            <w:noWrap/>
            <w:vAlign w:val="center"/>
            <w:hideMark/>
          </w:tcPr>
          <w:p w14:paraId="663A8EB3" w14:textId="4B701A81" w:rsidR="006A778F" w:rsidRPr="00042862" w:rsidRDefault="006A778F" w:rsidP="006A778F">
            <w:pPr>
              <w:spacing w:before="0" w:after="0" w:line="240" w:lineRule="auto"/>
              <w:ind w:firstLine="0"/>
              <w:jc w:val="left"/>
              <w:rPr>
                <w:sz w:val="24"/>
              </w:rPr>
            </w:pPr>
            <w:r w:rsidRPr="00042862">
              <w:rPr>
                <w:sz w:val="24"/>
              </w:rPr>
              <w:t>Vĩnh Long</w:t>
            </w:r>
          </w:p>
        </w:tc>
        <w:tc>
          <w:tcPr>
            <w:tcW w:w="1326" w:type="dxa"/>
            <w:tcBorders>
              <w:top w:val="nil"/>
              <w:left w:val="nil"/>
              <w:bottom w:val="single" w:sz="8" w:space="0" w:color="auto"/>
              <w:right w:val="single" w:sz="8" w:space="0" w:color="auto"/>
            </w:tcBorders>
            <w:shd w:val="clear" w:color="auto" w:fill="auto"/>
            <w:noWrap/>
            <w:vAlign w:val="center"/>
            <w:hideMark/>
          </w:tcPr>
          <w:p w14:paraId="6F815885" w14:textId="61E4F50D" w:rsidR="006A778F" w:rsidRPr="00042862" w:rsidRDefault="006A778F" w:rsidP="006A778F">
            <w:pPr>
              <w:spacing w:before="0" w:after="0" w:line="240" w:lineRule="auto"/>
              <w:ind w:firstLine="0"/>
              <w:jc w:val="right"/>
              <w:rPr>
                <w:sz w:val="24"/>
              </w:rPr>
            </w:pPr>
            <w:r w:rsidRPr="00042862">
              <w:rPr>
                <w:sz w:val="24"/>
              </w:rPr>
              <w:t>65,97</w:t>
            </w:r>
          </w:p>
        </w:tc>
        <w:tc>
          <w:tcPr>
            <w:tcW w:w="1326" w:type="dxa"/>
            <w:tcBorders>
              <w:top w:val="nil"/>
              <w:left w:val="nil"/>
              <w:bottom w:val="single" w:sz="8" w:space="0" w:color="auto"/>
              <w:right w:val="single" w:sz="8" w:space="0" w:color="auto"/>
            </w:tcBorders>
            <w:shd w:val="clear" w:color="auto" w:fill="auto"/>
            <w:noWrap/>
            <w:vAlign w:val="center"/>
            <w:hideMark/>
          </w:tcPr>
          <w:p w14:paraId="502DCAF2" w14:textId="5521BFF2" w:rsidR="006A778F" w:rsidRPr="00042862" w:rsidRDefault="006A778F" w:rsidP="006A778F">
            <w:pPr>
              <w:spacing w:before="0" w:after="0" w:line="240" w:lineRule="auto"/>
              <w:ind w:firstLine="0"/>
              <w:jc w:val="right"/>
              <w:rPr>
                <w:sz w:val="24"/>
              </w:rPr>
            </w:pPr>
            <w:r w:rsidRPr="00042862">
              <w:rPr>
                <w:sz w:val="24"/>
              </w:rPr>
              <w:t>65,30</w:t>
            </w:r>
          </w:p>
        </w:tc>
        <w:tc>
          <w:tcPr>
            <w:tcW w:w="978" w:type="dxa"/>
            <w:tcBorders>
              <w:top w:val="nil"/>
              <w:left w:val="nil"/>
              <w:bottom w:val="single" w:sz="8" w:space="0" w:color="auto"/>
              <w:right w:val="single" w:sz="8" w:space="0" w:color="auto"/>
            </w:tcBorders>
            <w:shd w:val="clear" w:color="auto" w:fill="auto"/>
            <w:noWrap/>
            <w:vAlign w:val="center"/>
            <w:hideMark/>
          </w:tcPr>
          <w:p w14:paraId="07CF7DA9" w14:textId="0A01F015" w:rsidR="006A778F" w:rsidRPr="00042862" w:rsidRDefault="006A778F" w:rsidP="006A778F">
            <w:pPr>
              <w:spacing w:before="0" w:after="0" w:line="240" w:lineRule="auto"/>
              <w:ind w:firstLine="0"/>
              <w:jc w:val="right"/>
              <w:rPr>
                <w:sz w:val="24"/>
              </w:rPr>
            </w:pPr>
            <w:r w:rsidRPr="00042862">
              <w:rPr>
                <w:sz w:val="24"/>
              </w:rPr>
              <w:t>-0,67</w:t>
            </w:r>
          </w:p>
        </w:tc>
        <w:tc>
          <w:tcPr>
            <w:tcW w:w="978" w:type="dxa"/>
            <w:tcBorders>
              <w:top w:val="nil"/>
              <w:left w:val="nil"/>
              <w:bottom w:val="single" w:sz="8" w:space="0" w:color="auto"/>
              <w:right w:val="single" w:sz="8" w:space="0" w:color="auto"/>
            </w:tcBorders>
            <w:shd w:val="clear" w:color="auto" w:fill="auto"/>
            <w:noWrap/>
            <w:vAlign w:val="center"/>
            <w:hideMark/>
          </w:tcPr>
          <w:p w14:paraId="3E146468" w14:textId="2173BCDD" w:rsidR="006A778F" w:rsidRPr="00042862" w:rsidRDefault="006A778F" w:rsidP="006A778F">
            <w:pPr>
              <w:spacing w:before="0" w:after="0" w:line="240" w:lineRule="auto"/>
              <w:ind w:firstLine="0"/>
              <w:jc w:val="right"/>
              <w:rPr>
                <w:sz w:val="24"/>
              </w:rPr>
            </w:pPr>
            <w:r w:rsidRPr="00042862">
              <w:rPr>
                <w:sz w:val="24"/>
              </w:rPr>
              <w:t>33,57</w:t>
            </w:r>
          </w:p>
        </w:tc>
        <w:tc>
          <w:tcPr>
            <w:tcW w:w="1326" w:type="dxa"/>
            <w:tcBorders>
              <w:top w:val="nil"/>
              <w:left w:val="nil"/>
              <w:bottom w:val="single" w:sz="8" w:space="0" w:color="auto"/>
              <w:right w:val="single" w:sz="8" w:space="0" w:color="auto"/>
            </w:tcBorders>
            <w:shd w:val="clear" w:color="auto" w:fill="auto"/>
            <w:noWrap/>
            <w:vAlign w:val="center"/>
            <w:hideMark/>
          </w:tcPr>
          <w:p w14:paraId="2F5CC379" w14:textId="46AF97C3" w:rsidR="006A778F" w:rsidRPr="00042862" w:rsidRDefault="006A778F" w:rsidP="006A778F">
            <w:pPr>
              <w:spacing w:before="0" w:after="0" w:line="240" w:lineRule="auto"/>
              <w:ind w:firstLine="0"/>
              <w:jc w:val="right"/>
              <w:rPr>
                <w:sz w:val="24"/>
              </w:rPr>
            </w:pPr>
            <w:r w:rsidRPr="00042862">
              <w:rPr>
                <w:sz w:val="24"/>
              </w:rPr>
              <w:t>63,98</w:t>
            </w:r>
          </w:p>
        </w:tc>
        <w:tc>
          <w:tcPr>
            <w:tcW w:w="1054" w:type="dxa"/>
            <w:tcBorders>
              <w:top w:val="nil"/>
              <w:left w:val="nil"/>
              <w:bottom w:val="single" w:sz="8" w:space="0" w:color="auto"/>
              <w:right w:val="single" w:sz="8" w:space="0" w:color="auto"/>
            </w:tcBorders>
            <w:shd w:val="clear" w:color="auto" w:fill="auto"/>
            <w:noWrap/>
            <w:vAlign w:val="center"/>
            <w:hideMark/>
          </w:tcPr>
          <w:p w14:paraId="14C3BCB2" w14:textId="0584E617" w:rsidR="006A778F" w:rsidRPr="00042862" w:rsidRDefault="006A778F" w:rsidP="006A778F">
            <w:pPr>
              <w:spacing w:before="0" w:after="0" w:line="240" w:lineRule="auto"/>
              <w:ind w:firstLine="0"/>
              <w:jc w:val="right"/>
              <w:rPr>
                <w:sz w:val="24"/>
              </w:rPr>
            </w:pPr>
            <w:r w:rsidRPr="00042862">
              <w:rPr>
                <w:sz w:val="24"/>
              </w:rPr>
              <w:t>62,74</w:t>
            </w:r>
          </w:p>
        </w:tc>
        <w:tc>
          <w:tcPr>
            <w:tcW w:w="1118" w:type="dxa"/>
            <w:tcBorders>
              <w:top w:val="nil"/>
              <w:left w:val="nil"/>
              <w:bottom w:val="single" w:sz="8" w:space="0" w:color="auto"/>
              <w:right w:val="single" w:sz="8" w:space="0" w:color="auto"/>
            </w:tcBorders>
            <w:shd w:val="clear" w:color="auto" w:fill="auto"/>
            <w:noWrap/>
            <w:vAlign w:val="center"/>
            <w:hideMark/>
          </w:tcPr>
          <w:p w14:paraId="342AB3EF" w14:textId="63F6754E" w:rsidR="006A778F" w:rsidRPr="00042862" w:rsidRDefault="006A778F" w:rsidP="006A778F">
            <w:pPr>
              <w:spacing w:before="0" w:after="0" w:line="240" w:lineRule="auto"/>
              <w:ind w:firstLine="0"/>
              <w:jc w:val="right"/>
              <w:rPr>
                <w:sz w:val="24"/>
              </w:rPr>
            </w:pPr>
            <w:r w:rsidRPr="00042862">
              <w:rPr>
                <w:sz w:val="24"/>
              </w:rPr>
              <w:t>-1,24</w:t>
            </w:r>
          </w:p>
        </w:tc>
      </w:tr>
      <w:tr w:rsidR="00042862" w:rsidRPr="00042862" w14:paraId="4CB5298D"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BE34DC5" w14:textId="77777777" w:rsidR="006A778F" w:rsidRPr="00042862" w:rsidRDefault="006A778F" w:rsidP="006A778F">
            <w:pPr>
              <w:spacing w:before="0" w:after="0" w:line="240" w:lineRule="auto"/>
              <w:ind w:firstLine="0"/>
              <w:jc w:val="center"/>
              <w:rPr>
                <w:sz w:val="24"/>
              </w:rPr>
            </w:pPr>
            <w:r w:rsidRPr="00042862">
              <w:rPr>
                <w:sz w:val="24"/>
              </w:rPr>
              <w:t>3</w:t>
            </w:r>
          </w:p>
        </w:tc>
        <w:tc>
          <w:tcPr>
            <w:tcW w:w="2120" w:type="dxa"/>
            <w:tcBorders>
              <w:top w:val="nil"/>
              <w:left w:val="nil"/>
              <w:bottom w:val="single" w:sz="8" w:space="0" w:color="auto"/>
              <w:right w:val="single" w:sz="8" w:space="0" w:color="auto"/>
            </w:tcBorders>
            <w:shd w:val="clear" w:color="auto" w:fill="auto"/>
            <w:noWrap/>
            <w:vAlign w:val="center"/>
            <w:hideMark/>
          </w:tcPr>
          <w:p w14:paraId="1A2B4D65" w14:textId="18AE9A45" w:rsidR="006A778F" w:rsidRPr="00042862" w:rsidRDefault="006A778F" w:rsidP="006A778F">
            <w:pPr>
              <w:spacing w:before="0" w:after="0" w:line="240" w:lineRule="auto"/>
              <w:ind w:firstLine="0"/>
              <w:jc w:val="left"/>
              <w:rPr>
                <w:sz w:val="24"/>
              </w:rPr>
            </w:pPr>
            <w:r w:rsidRPr="00042862">
              <w:rPr>
                <w:sz w:val="24"/>
              </w:rPr>
              <w:t>Đồng Tháp</w:t>
            </w:r>
          </w:p>
        </w:tc>
        <w:tc>
          <w:tcPr>
            <w:tcW w:w="1326" w:type="dxa"/>
            <w:tcBorders>
              <w:top w:val="nil"/>
              <w:left w:val="nil"/>
              <w:bottom w:val="single" w:sz="8" w:space="0" w:color="auto"/>
              <w:right w:val="single" w:sz="8" w:space="0" w:color="auto"/>
            </w:tcBorders>
            <w:shd w:val="clear" w:color="auto" w:fill="auto"/>
            <w:noWrap/>
            <w:vAlign w:val="center"/>
            <w:hideMark/>
          </w:tcPr>
          <w:p w14:paraId="0A44D278" w14:textId="57A0DDE0" w:rsidR="006A778F" w:rsidRPr="00042862" w:rsidRDefault="006A778F" w:rsidP="006A778F">
            <w:pPr>
              <w:spacing w:before="0" w:after="0" w:line="240" w:lineRule="auto"/>
              <w:ind w:firstLine="0"/>
              <w:jc w:val="right"/>
              <w:rPr>
                <w:sz w:val="24"/>
              </w:rPr>
            </w:pPr>
            <w:r w:rsidRPr="00042862">
              <w:rPr>
                <w:sz w:val="24"/>
              </w:rPr>
              <w:t>195,28</w:t>
            </w:r>
          </w:p>
        </w:tc>
        <w:tc>
          <w:tcPr>
            <w:tcW w:w="1326" w:type="dxa"/>
            <w:tcBorders>
              <w:top w:val="nil"/>
              <w:left w:val="nil"/>
              <w:bottom w:val="single" w:sz="8" w:space="0" w:color="auto"/>
              <w:right w:val="single" w:sz="8" w:space="0" w:color="auto"/>
            </w:tcBorders>
            <w:shd w:val="clear" w:color="auto" w:fill="auto"/>
            <w:noWrap/>
            <w:vAlign w:val="center"/>
            <w:hideMark/>
          </w:tcPr>
          <w:p w14:paraId="0D4AF09B" w14:textId="5341B3FE" w:rsidR="006A778F" w:rsidRPr="00042862" w:rsidRDefault="006A778F" w:rsidP="006A778F">
            <w:pPr>
              <w:spacing w:before="0" w:after="0" w:line="240" w:lineRule="auto"/>
              <w:ind w:firstLine="0"/>
              <w:jc w:val="right"/>
              <w:rPr>
                <w:sz w:val="24"/>
              </w:rPr>
            </w:pPr>
            <w:r w:rsidRPr="00042862">
              <w:rPr>
                <w:sz w:val="24"/>
              </w:rPr>
              <w:t>194,60</w:t>
            </w:r>
          </w:p>
        </w:tc>
        <w:tc>
          <w:tcPr>
            <w:tcW w:w="978" w:type="dxa"/>
            <w:tcBorders>
              <w:top w:val="nil"/>
              <w:left w:val="nil"/>
              <w:bottom w:val="single" w:sz="8" w:space="0" w:color="auto"/>
              <w:right w:val="single" w:sz="8" w:space="0" w:color="auto"/>
            </w:tcBorders>
            <w:shd w:val="clear" w:color="auto" w:fill="auto"/>
            <w:noWrap/>
            <w:vAlign w:val="center"/>
            <w:hideMark/>
          </w:tcPr>
          <w:p w14:paraId="0EFD27D4" w14:textId="7B24F361" w:rsidR="006A778F" w:rsidRPr="00042862" w:rsidRDefault="006A778F" w:rsidP="006A778F">
            <w:pPr>
              <w:spacing w:before="0" w:after="0" w:line="240" w:lineRule="auto"/>
              <w:ind w:firstLine="0"/>
              <w:jc w:val="right"/>
              <w:rPr>
                <w:sz w:val="24"/>
              </w:rPr>
            </w:pPr>
            <w:r w:rsidRPr="00042862">
              <w:rPr>
                <w:sz w:val="24"/>
              </w:rPr>
              <w:t>-0,68</w:t>
            </w:r>
          </w:p>
        </w:tc>
        <w:tc>
          <w:tcPr>
            <w:tcW w:w="978" w:type="dxa"/>
            <w:tcBorders>
              <w:top w:val="nil"/>
              <w:left w:val="nil"/>
              <w:bottom w:val="single" w:sz="8" w:space="0" w:color="auto"/>
              <w:right w:val="single" w:sz="8" w:space="0" w:color="auto"/>
            </w:tcBorders>
            <w:shd w:val="clear" w:color="auto" w:fill="auto"/>
            <w:noWrap/>
            <w:vAlign w:val="center"/>
            <w:hideMark/>
          </w:tcPr>
          <w:p w14:paraId="20EDA85D" w14:textId="5034617B" w:rsidR="006A778F" w:rsidRPr="00042862" w:rsidRDefault="006A778F" w:rsidP="006A778F">
            <w:pPr>
              <w:spacing w:before="0" w:after="0" w:line="240" w:lineRule="auto"/>
              <w:ind w:firstLine="0"/>
              <w:jc w:val="right"/>
              <w:rPr>
                <w:sz w:val="24"/>
              </w:rPr>
            </w:pPr>
            <w:r w:rsidRPr="00042862">
              <w:rPr>
                <w:sz w:val="24"/>
              </w:rPr>
              <w:t>24,12</w:t>
            </w:r>
          </w:p>
        </w:tc>
        <w:tc>
          <w:tcPr>
            <w:tcW w:w="1326" w:type="dxa"/>
            <w:tcBorders>
              <w:top w:val="nil"/>
              <w:left w:val="nil"/>
              <w:bottom w:val="single" w:sz="8" w:space="0" w:color="auto"/>
              <w:right w:val="single" w:sz="8" w:space="0" w:color="auto"/>
            </w:tcBorders>
            <w:shd w:val="clear" w:color="auto" w:fill="auto"/>
            <w:noWrap/>
            <w:vAlign w:val="center"/>
            <w:hideMark/>
          </w:tcPr>
          <w:p w14:paraId="5860C20A" w14:textId="212FB1B8" w:rsidR="006A778F" w:rsidRPr="00042862" w:rsidRDefault="006A778F" w:rsidP="006A778F">
            <w:pPr>
              <w:spacing w:before="0" w:after="0" w:line="240" w:lineRule="auto"/>
              <w:ind w:firstLine="0"/>
              <w:jc w:val="right"/>
              <w:rPr>
                <w:sz w:val="24"/>
              </w:rPr>
            </w:pPr>
            <w:r w:rsidRPr="00042862">
              <w:rPr>
                <w:sz w:val="24"/>
              </w:rPr>
              <w:t>192,45</w:t>
            </w:r>
          </w:p>
        </w:tc>
        <w:tc>
          <w:tcPr>
            <w:tcW w:w="1054" w:type="dxa"/>
            <w:tcBorders>
              <w:top w:val="nil"/>
              <w:left w:val="nil"/>
              <w:bottom w:val="single" w:sz="8" w:space="0" w:color="auto"/>
              <w:right w:val="single" w:sz="8" w:space="0" w:color="auto"/>
            </w:tcBorders>
            <w:shd w:val="clear" w:color="auto" w:fill="auto"/>
            <w:noWrap/>
            <w:vAlign w:val="center"/>
            <w:hideMark/>
          </w:tcPr>
          <w:p w14:paraId="1300D3B3" w14:textId="4A6DB239" w:rsidR="006A778F" w:rsidRPr="00042862" w:rsidRDefault="006A778F" w:rsidP="006A778F">
            <w:pPr>
              <w:spacing w:before="0" w:after="0" w:line="240" w:lineRule="auto"/>
              <w:ind w:firstLine="0"/>
              <w:jc w:val="right"/>
              <w:rPr>
                <w:sz w:val="24"/>
              </w:rPr>
            </w:pPr>
            <w:r w:rsidRPr="00042862">
              <w:rPr>
                <w:sz w:val="24"/>
              </w:rPr>
              <w:t>188,48</w:t>
            </w:r>
          </w:p>
        </w:tc>
        <w:tc>
          <w:tcPr>
            <w:tcW w:w="1118" w:type="dxa"/>
            <w:tcBorders>
              <w:top w:val="nil"/>
              <w:left w:val="nil"/>
              <w:bottom w:val="single" w:sz="8" w:space="0" w:color="auto"/>
              <w:right w:val="single" w:sz="8" w:space="0" w:color="auto"/>
            </w:tcBorders>
            <w:shd w:val="clear" w:color="auto" w:fill="auto"/>
            <w:noWrap/>
            <w:vAlign w:val="center"/>
            <w:hideMark/>
          </w:tcPr>
          <w:p w14:paraId="21C63A3E" w14:textId="58D407D5" w:rsidR="006A778F" w:rsidRPr="00042862" w:rsidRDefault="006A778F" w:rsidP="006A778F">
            <w:pPr>
              <w:spacing w:before="0" w:after="0" w:line="240" w:lineRule="auto"/>
              <w:ind w:firstLine="0"/>
              <w:jc w:val="right"/>
              <w:rPr>
                <w:sz w:val="24"/>
              </w:rPr>
            </w:pPr>
            <w:r w:rsidRPr="00042862">
              <w:rPr>
                <w:sz w:val="24"/>
              </w:rPr>
              <w:t>-3,96</w:t>
            </w:r>
          </w:p>
        </w:tc>
      </w:tr>
      <w:tr w:rsidR="00042862" w:rsidRPr="00042862" w14:paraId="6F1D4CC3"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5D07D592" w14:textId="77777777" w:rsidR="006A778F" w:rsidRPr="00042862" w:rsidRDefault="006A778F" w:rsidP="006A778F">
            <w:pPr>
              <w:spacing w:before="0" w:after="0" w:line="240" w:lineRule="auto"/>
              <w:ind w:firstLine="0"/>
              <w:jc w:val="center"/>
              <w:rPr>
                <w:sz w:val="24"/>
              </w:rPr>
            </w:pPr>
            <w:r w:rsidRPr="00042862">
              <w:rPr>
                <w:sz w:val="24"/>
              </w:rPr>
              <w:t>4</w:t>
            </w:r>
          </w:p>
        </w:tc>
        <w:tc>
          <w:tcPr>
            <w:tcW w:w="2120" w:type="dxa"/>
            <w:tcBorders>
              <w:top w:val="nil"/>
              <w:left w:val="nil"/>
              <w:bottom w:val="single" w:sz="8" w:space="0" w:color="auto"/>
              <w:right w:val="single" w:sz="8" w:space="0" w:color="auto"/>
            </w:tcBorders>
            <w:shd w:val="clear" w:color="auto" w:fill="auto"/>
            <w:noWrap/>
            <w:vAlign w:val="center"/>
            <w:hideMark/>
          </w:tcPr>
          <w:p w14:paraId="10992998" w14:textId="0589447D" w:rsidR="006A778F" w:rsidRPr="00042862" w:rsidRDefault="006A778F" w:rsidP="006A778F">
            <w:pPr>
              <w:spacing w:before="0" w:after="0" w:line="240" w:lineRule="auto"/>
              <w:ind w:firstLine="0"/>
              <w:jc w:val="left"/>
              <w:rPr>
                <w:sz w:val="24"/>
              </w:rPr>
            </w:pPr>
            <w:r w:rsidRPr="00042862">
              <w:rPr>
                <w:sz w:val="24"/>
              </w:rPr>
              <w:t>Cần Thơ</w:t>
            </w:r>
          </w:p>
        </w:tc>
        <w:tc>
          <w:tcPr>
            <w:tcW w:w="1326" w:type="dxa"/>
            <w:tcBorders>
              <w:top w:val="nil"/>
              <w:left w:val="nil"/>
              <w:bottom w:val="single" w:sz="8" w:space="0" w:color="auto"/>
              <w:right w:val="single" w:sz="8" w:space="0" w:color="auto"/>
            </w:tcBorders>
            <w:shd w:val="clear" w:color="auto" w:fill="auto"/>
            <w:noWrap/>
            <w:vAlign w:val="center"/>
            <w:hideMark/>
          </w:tcPr>
          <w:p w14:paraId="5EDD60BE" w14:textId="227FEBE5" w:rsidR="006A778F" w:rsidRPr="00042862" w:rsidRDefault="006A778F" w:rsidP="006A778F">
            <w:pPr>
              <w:spacing w:before="0" w:after="0" w:line="240" w:lineRule="auto"/>
              <w:ind w:firstLine="0"/>
              <w:jc w:val="right"/>
              <w:rPr>
                <w:sz w:val="24"/>
              </w:rPr>
            </w:pPr>
            <w:r w:rsidRPr="00042862">
              <w:rPr>
                <w:sz w:val="24"/>
              </w:rPr>
              <w:t>78,63</w:t>
            </w:r>
          </w:p>
        </w:tc>
        <w:tc>
          <w:tcPr>
            <w:tcW w:w="1326" w:type="dxa"/>
            <w:tcBorders>
              <w:top w:val="nil"/>
              <w:left w:val="nil"/>
              <w:bottom w:val="single" w:sz="8" w:space="0" w:color="auto"/>
              <w:right w:val="single" w:sz="8" w:space="0" w:color="auto"/>
            </w:tcBorders>
            <w:shd w:val="clear" w:color="auto" w:fill="auto"/>
            <w:noWrap/>
            <w:vAlign w:val="center"/>
            <w:hideMark/>
          </w:tcPr>
          <w:p w14:paraId="6DD53F86" w14:textId="536AD5A7" w:rsidR="006A778F" w:rsidRPr="00042862" w:rsidRDefault="006A778F" w:rsidP="006A778F">
            <w:pPr>
              <w:spacing w:before="0" w:after="0" w:line="240" w:lineRule="auto"/>
              <w:ind w:firstLine="0"/>
              <w:jc w:val="right"/>
              <w:rPr>
                <w:sz w:val="24"/>
              </w:rPr>
            </w:pPr>
            <w:r w:rsidRPr="00042862">
              <w:rPr>
                <w:sz w:val="24"/>
              </w:rPr>
              <w:t>77,82</w:t>
            </w:r>
          </w:p>
        </w:tc>
        <w:tc>
          <w:tcPr>
            <w:tcW w:w="978" w:type="dxa"/>
            <w:tcBorders>
              <w:top w:val="nil"/>
              <w:left w:val="nil"/>
              <w:bottom w:val="single" w:sz="8" w:space="0" w:color="auto"/>
              <w:right w:val="single" w:sz="8" w:space="0" w:color="auto"/>
            </w:tcBorders>
            <w:shd w:val="clear" w:color="auto" w:fill="auto"/>
            <w:noWrap/>
            <w:vAlign w:val="center"/>
            <w:hideMark/>
          </w:tcPr>
          <w:p w14:paraId="28F2E41A" w14:textId="60C923F3" w:rsidR="006A778F" w:rsidRPr="00042862" w:rsidRDefault="006A778F" w:rsidP="006A778F">
            <w:pPr>
              <w:spacing w:before="0" w:after="0" w:line="240" w:lineRule="auto"/>
              <w:ind w:firstLine="0"/>
              <w:jc w:val="right"/>
              <w:rPr>
                <w:sz w:val="24"/>
              </w:rPr>
            </w:pPr>
            <w:r w:rsidRPr="00042862">
              <w:rPr>
                <w:sz w:val="24"/>
              </w:rPr>
              <w:t>-0,81</w:t>
            </w:r>
          </w:p>
        </w:tc>
        <w:tc>
          <w:tcPr>
            <w:tcW w:w="978" w:type="dxa"/>
            <w:tcBorders>
              <w:top w:val="nil"/>
              <w:left w:val="nil"/>
              <w:bottom w:val="single" w:sz="8" w:space="0" w:color="auto"/>
              <w:right w:val="single" w:sz="8" w:space="0" w:color="auto"/>
            </w:tcBorders>
            <w:shd w:val="clear" w:color="auto" w:fill="auto"/>
            <w:noWrap/>
            <w:vAlign w:val="center"/>
            <w:hideMark/>
          </w:tcPr>
          <w:p w14:paraId="09258CFE" w14:textId="66177C77" w:rsidR="006A778F" w:rsidRPr="00042862" w:rsidRDefault="006A778F" w:rsidP="006A778F">
            <w:pPr>
              <w:spacing w:before="0" w:after="0" w:line="240" w:lineRule="auto"/>
              <w:ind w:firstLine="0"/>
              <w:jc w:val="right"/>
              <w:rPr>
                <w:sz w:val="24"/>
              </w:rPr>
            </w:pPr>
            <w:r w:rsidRPr="00042862">
              <w:rPr>
                <w:sz w:val="24"/>
              </w:rPr>
              <w:t>33,73</w:t>
            </w:r>
          </w:p>
        </w:tc>
        <w:tc>
          <w:tcPr>
            <w:tcW w:w="1326" w:type="dxa"/>
            <w:tcBorders>
              <w:top w:val="nil"/>
              <w:left w:val="nil"/>
              <w:bottom w:val="single" w:sz="8" w:space="0" w:color="auto"/>
              <w:right w:val="single" w:sz="8" w:space="0" w:color="auto"/>
            </w:tcBorders>
            <w:shd w:val="clear" w:color="auto" w:fill="auto"/>
            <w:noWrap/>
            <w:vAlign w:val="center"/>
            <w:hideMark/>
          </w:tcPr>
          <w:p w14:paraId="009EB40F" w14:textId="0887180E" w:rsidR="006A778F" w:rsidRPr="00042862" w:rsidRDefault="006A778F" w:rsidP="006A778F">
            <w:pPr>
              <w:spacing w:before="0" w:after="0" w:line="240" w:lineRule="auto"/>
              <w:ind w:firstLine="0"/>
              <w:jc w:val="right"/>
              <w:rPr>
                <w:sz w:val="24"/>
              </w:rPr>
            </w:pPr>
            <w:r w:rsidRPr="00042862">
              <w:rPr>
                <w:sz w:val="24"/>
              </w:rPr>
              <w:t>76,23</w:t>
            </w:r>
          </w:p>
        </w:tc>
        <w:tc>
          <w:tcPr>
            <w:tcW w:w="1054" w:type="dxa"/>
            <w:tcBorders>
              <w:top w:val="nil"/>
              <w:left w:val="nil"/>
              <w:bottom w:val="single" w:sz="8" w:space="0" w:color="auto"/>
              <w:right w:val="single" w:sz="8" w:space="0" w:color="auto"/>
            </w:tcBorders>
            <w:shd w:val="clear" w:color="auto" w:fill="auto"/>
            <w:noWrap/>
            <w:vAlign w:val="center"/>
            <w:hideMark/>
          </w:tcPr>
          <w:p w14:paraId="636E575F" w14:textId="7B0CBD88" w:rsidR="006A778F" w:rsidRPr="00042862" w:rsidRDefault="006A778F" w:rsidP="006A778F">
            <w:pPr>
              <w:spacing w:before="0" w:after="0" w:line="240" w:lineRule="auto"/>
              <w:ind w:firstLine="0"/>
              <w:jc w:val="right"/>
              <w:rPr>
                <w:sz w:val="24"/>
              </w:rPr>
            </w:pPr>
            <w:r w:rsidRPr="00042862">
              <w:rPr>
                <w:sz w:val="24"/>
              </w:rPr>
              <w:t>75,72</w:t>
            </w:r>
          </w:p>
        </w:tc>
        <w:tc>
          <w:tcPr>
            <w:tcW w:w="1118" w:type="dxa"/>
            <w:tcBorders>
              <w:top w:val="nil"/>
              <w:left w:val="nil"/>
              <w:bottom w:val="single" w:sz="8" w:space="0" w:color="auto"/>
              <w:right w:val="single" w:sz="8" w:space="0" w:color="auto"/>
            </w:tcBorders>
            <w:shd w:val="clear" w:color="auto" w:fill="auto"/>
            <w:noWrap/>
            <w:vAlign w:val="center"/>
            <w:hideMark/>
          </w:tcPr>
          <w:p w14:paraId="1B1AD2FF" w14:textId="6E7F3F18" w:rsidR="006A778F" w:rsidRPr="00042862" w:rsidRDefault="006A778F" w:rsidP="006A778F">
            <w:pPr>
              <w:spacing w:before="0" w:after="0" w:line="240" w:lineRule="auto"/>
              <w:ind w:firstLine="0"/>
              <w:jc w:val="right"/>
              <w:rPr>
                <w:sz w:val="24"/>
              </w:rPr>
            </w:pPr>
            <w:r w:rsidRPr="00042862">
              <w:rPr>
                <w:sz w:val="24"/>
              </w:rPr>
              <w:t>-0,50</w:t>
            </w:r>
          </w:p>
        </w:tc>
      </w:tr>
      <w:tr w:rsidR="00042862" w:rsidRPr="00042862" w14:paraId="4DAA5A6B"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5216C3A8" w14:textId="77777777" w:rsidR="006A778F" w:rsidRPr="00042862" w:rsidRDefault="006A778F" w:rsidP="006A778F">
            <w:pPr>
              <w:spacing w:before="0" w:after="0" w:line="240" w:lineRule="auto"/>
              <w:ind w:firstLine="0"/>
              <w:jc w:val="center"/>
              <w:rPr>
                <w:sz w:val="24"/>
              </w:rPr>
            </w:pPr>
            <w:r w:rsidRPr="00042862">
              <w:rPr>
                <w:sz w:val="24"/>
              </w:rPr>
              <w:t>5</w:t>
            </w:r>
          </w:p>
        </w:tc>
        <w:tc>
          <w:tcPr>
            <w:tcW w:w="2120" w:type="dxa"/>
            <w:tcBorders>
              <w:top w:val="nil"/>
              <w:left w:val="nil"/>
              <w:bottom w:val="single" w:sz="8" w:space="0" w:color="auto"/>
              <w:right w:val="single" w:sz="8" w:space="0" w:color="auto"/>
            </w:tcBorders>
            <w:shd w:val="clear" w:color="auto" w:fill="auto"/>
            <w:noWrap/>
            <w:vAlign w:val="center"/>
            <w:hideMark/>
          </w:tcPr>
          <w:p w14:paraId="4E5CF6BF" w14:textId="44667806" w:rsidR="006A778F" w:rsidRPr="00042862" w:rsidRDefault="006A778F" w:rsidP="006A778F">
            <w:pPr>
              <w:spacing w:before="0" w:after="0" w:line="240" w:lineRule="auto"/>
              <w:ind w:firstLine="0"/>
              <w:jc w:val="left"/>
              <w:rPr>
                <w:sz w:val="24"/>
              </w:rPr>
            </w:pPr>
            <w:r w:rsidRPr="00042862">
              <w:rPr>
                <w:sz w:val="24"/>
              </w:rPr>
              <w:t>Hậu Giang</w:t>
            </w:r>
          </w:p>
        </w:tc>
        <w:tc>
          <w:tcPr>
            <w:tcW w:w="1326" w:type="dxa"/>
            <w:tcBorders>
              <w:top w:val="nil"/>
              <w:left w:val="nil"/>
              <w:bottom w:val="single" w:sz="8" w:space="0" w:color="auto"/>
              <w:right w:val="single" w:sz="8" w:space="0" w:color="auto"/>
            </w:tcBorders>
            <w:shd w:val="clear" w:color="auto" w:fill="auto"/>
            <w:noWrap/>
            <w:vAlign w:val="center"/>
            <w:hideMark/>
          </w:tcPr>
          <w:p w14:paraId="5F72DABF" w14:textId="190257A1" w:rsidR="006A778F" w:rsidRPr="00042862" w:rsidRDefault="006A778F" w:rsidP="006A778F">
            <w:pPr>
              <w:spacing w:before="0" w:after="0" w:line="240" w:lineRule="auto"/>
              <w:ind w:firstLine="0"/>
              <w:jc w:val="right"/>
              <w:rPr>
                <w:sz w:val="24"/>
              </w:rPr>
            </w:pPr>
            <w:r w:rsidRPr="00042862">
              <w:rPr>
                <w:sz w:val="24"/>
              </w:rPr>
              <w:t>78,91</w:t>
            </w:r>
          </w:p>
        </w:tc>
        <w:tc>
          <w:tcPr>
            <w:tcW w:w="1326" w:type="dxa"/>
            <w:tcBorders>
              <w:top w:val="nil"/>
              <w:left w:val="nil"/>
              <w:bottom w:val="single" w:sz="8" w:space="0" w:color="auto"/>
              <w:right w:val="single" w:sz="8" w:space="0" w:color="auto"/>
            </w:tcBorders>
            <w:shd w:val="clear" w:color="auto" w:fill="auto"/>
            <w:noWrap/>
            <w:vAlign w:val="center"/>
            <w:hideMark/>
          </w:tcPr>
          <w:p w14:paraId="543EB7AA" w14:textId="3496EFAC" w:rsidR="006A778F" w:rsidRPr="00042862" w:rsidRDefault="006A778F" w:rsidP="006A778F">
            <w:pPr>
              <w:spacing w:before="0" w:after="0" w:line="240" w:lineRule="auto"/>
              <w:ind w:firstLine="0"/>
              <w:jc w:val="right"/>
              <w:rPr>
                <w:sz w:val="24"/>
              </w:rPr>
            </w:pPr>
            <w:r w:rsidRPr="00042862">
              <w:rPr>
                <w:sz w:val="24"/>
              </w:rPr>
              <w:t>78,35</w:t>
            </w:r>
          </w:p>
        </w:tc>
        <w:tc>
          <w:tcPr>
            <w:tcW w:w="978" w:type="dxa"/>
            <w:tcBorders>
              <w:top w:val="nil"/>
              <w:left w:val="nil"/>
              <w:bottom w:val="single" w:sz="8" w:space="0" w:color="auto"/>
              <w:right w:val="single" w:sz="8" w:space="0" w:color="auto"/>
            </w:tcBorders>
            <w:shd w:val="clear" w:color="auto" w:fill="auto"/>
            <w:noWrap/>
            <w:vAlign w:val="center"/>
            <w:hideMark/>
          </w:tcPr>
          <w:p w14:paraId="0518CC47" w14:textId="3B2707BC" w:rsidR="006A778F" w:rsidRPr="00042862" w:rsidRDefault="006A778F" w:rsidP="006A778F">
            <w:pPr>
              <w:spacing w:before="0" w:after="0" w:line="240" w:lineRule="auto"/>
              <w:ind w:firstLine="0"/>
              <w:jc w:val="right"/>
              <w:rPr>
                <w:sz w:val="24"/>
              </w:rPr>
            </w:pPr>
            <w:r w:rsidRPr="00042862">
              <w:rPr>
                <w:sz w:val="24"/>
              </w:rPr>
              <w:t>-0,56</w:t>
            </w:r>
          </w:p>
        </w:tc>
        <w:tc>
          <w:tcPr>
            <w:tcW w:w="978" w:type="dxa"/>
            <w:tcBorders>
              <w:top w:val="nil"/>
              <w:left w:val="nil"/>
              <w:bottom w:val="single" w:sz="8" w:space="0" w:color="auto"/>
              <w:right w:val="single" w:sz="8" w:space="0" w:color="auto"/>
            </w:tcBorders>
            <w:shd w:val="clear" w:color="auto" w:fill="auto"/>
            <w:noWrap/>
            <w:vAlign w:val="center"/>
            <w:hideMark/>
          </w:tcPr>
          <w:p w14:paraId="23617944" w14:textId="08BB73C4" w:rsidR="006A778F" w:rsidRPr="00042862" w:rsidRDefault="006A778F" w:rsidP="006A778F">
            <w:pPr>
              <w:spacing w:before="0" w:after="0" w:line="240" w:lineRule="auto"/>
              <w:ind w:firstLine="0"/>
              <w:jc w:val="right"/>
              <w:rPr>
                <w:sz w:val="24"/>
              </w:rPr>
            </w:pPr>
            <w:r w:rsidRPr="00042862">
              <w:rPr>
                <w:sz w:val="24"/>
              </w:rPr>
              <w:t>22,81</w:t>
            </w:r>
          </w:p>
        </w:tc>
        <w:tc>
          <w:tcPr>
            <w:tcW w:w="1326" w:type="dxa"/>
            <w:tcBorders>
              <w:top w:val="nil"/>
              <w:left w:val="nil"/>
              <w:bottom w:val="single" w:sz="8" w:space="0" w:color="auto"/>
              <w:right w:val="single" w:sz="8" w:space="0" w:color="auto"/>
            </w:tcBorders>
            <w:shd w:val="clear" w:color="auto" w:fill="auto"/>
            <w:noWrap/>
            <w:vAlign w:val="center"/>
            <w:hideMark/>
          </w:tcPr>
          <w:p w14:paraId="6D75E564" w14:textId="41BA3635" w:rsidR="006A778F" w:rsidRPr="00042862" w:rsidRDefault="006A778F" w:rsidP="006A778F">
            <w:pPr>
              <w:spacing w:before="0" w:after="0" w:line="240" w:lineRule="auto"/>
              <w:ind w:firstLine="0"/>
              <w:jc w:val="right"/>
              <w:rPr>
                <w:sz w:val="24"/>
              </w:rPr>
            </w:pPr>
            <w:r w:rsidRPr="00042862">
              <w:rPr>
                <w:sz w:val="24"/>
              </w:rPr>
              <w:t>76,44</w:t>
            </w:r>
          </w:p>
        </w:tc>
        <w:tc>
          <w:tcPr>
            <w:tcW w:w="1054" w:type="dxa"/>
            <w:tcBorders>
              <w:top w:val="nil"/>
              <w:left w:val="nil"/>
              <w:bottom w:val="single" w:sz="8" w:space="0" w:color="auto"/>
              <w:right w:val="single" w:sz="8" w:space="0" w:color="auto"/>
            </w:tcBorders>
            <w:shd w:val="clear" w:color="auto" w:fill="auto"/>
            <w:noWrap/>
            <w:vAlign w:val="center"/>
            <w:hideMark/>
          </w:tcPr>
          <w:p w14:paraId="5EEE164D" w14:textId="6406CF97" w:rsidR="006A778F" w:rsidRPr="00042862" w:rsidRDefault="006A778F" w:rsidP="006A778F">
            <w:pPr>
              <w:spacing w:before="0" w:after="0" w:line="240" w:lineRule="auto"/>
              <w:ind w:firstLine="0"/>
              <w:jc w:val="right"/>
              <w:rPr>
                <w:sz w:val="24"/>
              </w:rPr>
            </w:pPr>
            <w:r w:rsidRPr="00042862">
              <w:rPr>
                <w:sz w:val="24"/>
              </w:rPr>
              <w:t>76,12</w:t>
            </w:r>
          </w:p>
        </w:tc>
        <w:tc>
          <w:tcPr>
            <w:tcW w:w="1118" w:type="dxa"/>
            <w:tcBorders>
              <w:top w:val="nil"/>
              <w:left w:val="nil"/>
              <w:bottom w:val="single" w:sz="8" w:space="0" w:color="auto"/>
              <w:right w:val="single" w:sz="8" w:space="0" w:color="auto"/>
            </w:tcBorders>
            <w:shd w:val="clear" w:color="auto" w:fill="auto"/>
            <w:noWrap/>
            <w:vAlign w:val="center"/>
            <w:hideMark/>
          </w:tcPr>
          <w:p w14:paraId="6EDA743E" w14:textId="408E0695" w:rsidR="006A778F" w:rsidRPr="00042862" w:rsidRDefault="006A778F" w:rsidP="006A778F">
            <w:pPr>
              <w:spacing w:before="0" w:after="0" w:line="240" w:lineRule="auto"/>
              <w:ind w:firstLine="0"/>
              <w:jc w:val="right"/>
              <w:rPr>
                <w:sz w:val="24"/>
              </w:rPr>
            </w:pPr>
            <w:r w:rsidRPr="00042862">
              <w:rPr>
                <w:sz w:val="24"/>
              </w:rPr>
              <w:t>-0,32</w:t>
            </w:r>
          </w:p>
        </w:tc>
      </w:tr>
      <w:tr w:rsidR="00042862" w:rsidRPr="00042862" w14:paraId="33BA2177"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1B5BAA4B" w14:textId="77777777" w:rsidR="006A778F" w:rsidRPr="00042862" w:rsidRDefault="006A778F" w:rsidP="006A778F">
            <w:pPr>
              <w:spacing w:before="0" w:after="0" w:line="240" w:lineRule="auto"/>
              <w:ind w:firstLine="0"/>
              <w:jc w:val="center"/>
              <w:rPr>
                <w:sz w:val="24"/>
              </w:rPr>
            </w:pPr>
            <w:r w:rsidRPr="00042862">
              <w:rPr>
                <w:sz w:val="24"/>
              </w:rPr>
              <w:t>6</w:t>
            </w:r>
          </w:p>
        </w:tc>
        <w:tc>
          <w:tcPr>
            <w:tcW w:w="2120" w:type="dxa"/>
            <w:tcBorders>
              <w:top w:val="nil"/>
              <w:left w:val="nil"/>
              <w:bottom w:val="single" w:sz="8" w:space="0" w:color="auto"/>
              <w:right w:val="single" w:sz="8" w:space="0" w:color="auto"/>
            </w:tcBorders>
            <w:shd w:val="clear" w:color="auto" w:fill="auto"/>
            <w:noWrap/>
            <w:vAlign w:val="center"/>
            <w:hideMark/>
          </w:tcPr>
          <w:p w14:paraId="26A0B68C" w14:textId="4B3FFDD6" w:rsidR="006A778F" w:rsidRPr="00042862" w:rsidRDefault="006A778F" w:rsidP="006A778F">
            <w:pPr>
              <w:spacing w:before="0" w:after="0" w:line="240" w:lineRule="auto"/>
              <w:ind w:firstLine="0"/>
              <w:jc w:val="left"/>
              <w:rPr>
                <w:sz w:val="24"/>
              </w:rPr>
            </w:pPr>
            <w:r w:rsidRPr="00042862">
              <w:rPr>
                <w:sz w:val="24"/>
              </w:rPr>
              <w:t>Sóc Trăng</w:t>
            </w:r>
          </w:p>
        </w:tc>
        <w:tc>
          <w:tcPr>
            <w:tcW w:w="1326" w:type="dxa"/>
            <w:tcBorders>
              <w:top w:val="nil"/>
              <w:left w:val="nil"/>
              <w:bottom w:val="single" w:sz="8" w:space="0" w:color="auto"/>
              <w:right w:val="single" w:sz="8" w:space="0" w:color="auto"/>
            </w:tcBorders>
            <w:shd w:val="clear" w:color="auto" w:fill="auto"/>
            <w:noWrap/>
            <w:vAlign w:val="center"/>
            <w:hideMark/>
          </w:tcPr>
          <w:p w14:paraId="7E87CE48" w14:textId="30ACAC64" w:rsidR="006A778F" w:rsidRPr="00042862" w:rsidRDefault="006A778F" w:rsidP="006A778F">
            <w:pPr>
              <w:spacing w:before="0" w:after="0" w:line="240" w:lineRule="auto"/>
              <w:ind w:firstLine="0"/>
              <w:jc w:val="right"/>
              <w:rPr>
                <w:sz w:val="24"/>
              </w:rPr>
            </w:pPr>
            <w:r w:rsidRPr="00042862">
              <w:rPr>
                <w:sz w:val="24"/>
              </w:rPr>
              <w:t>143,28</w:t>
            </w:r>
          </w:p>
        </w:tc>
        <w:tc>
          <w:tcPr>
            <w:tcW w:w="1326" w:type="dxa"/>
            <w:tcBorders>
              <w:top w:val="nil"/>
              <w:left w:val="nil"/>
              <w:bottom w:val="single" w:sz="8" w:space="0" w:color="auto"/>
              <w:right w:val="single" w:sz="8" w:space="0" w:color="auto"/>
            </w:tcBorders>
            <w:shd w:val="clear" w:color="auto" w:fill="auto"/>
            <w:noWrap/>
            <w:vAlign w:val="center"/>
            <w:hideMark/>
          </w:tcPr>
          <w:p w14:paraId="3B018D8D" w14:textId="1C0A52BA" w:rsidR="006A778F" w:rsidRPr="00042862" w:rsidRDefault="006A778F" w:rsidP="006A778F">
            <w:pPr>
              <w:spacing w:before="0" w:after="0" w:line="240" w:lineRule="auto"/>
              <w:ind w:firstLine="0"/>
              <w:jc w:val="right"/>
              <w:rPr>
                <w:sz w:val="24"/>
              </w:rPr>
            </w:pPr>
            <w:r w:rsidRPr="00042862">
              <w:rPr>
                <w:sz w:val="24"/>
              </w:rPr>
              <w:t>142,61</w:t>
            </w:r>
          </w:p>
        </w:tc>
        <w:tc>
          <w:tcPr>
            <w:tcW w:w="978" w:type="dxa"/>
            <w:tcBorders>
              <w:top w:val="nil"/>
              <w:left w:val="nil"/>
              <w:bottom w:val="single" w:sz="8" w:space="0" w:color="auto"/>
              <w:right w:val="single" w:sz="8" w:space="0" w:color="auto"/>
            </w:tcBorders>
            <w:shd w:val="clear" w:color="auto" w:fill="auto"/>
            <w:noWrap/>
            <w:vAlign w:val="center"/>
            <w:hideMark/>
          </w:tcPr>
          <w:p w14:paraId="45A03B8E" w14:textId="522245EC" w:rsidR="006A778F" w:rsidRPr="00042862" w:rsidRDefault="006A778F" w:rsidP="006A778F">
            <w:pPr>
              <w:spacing w:before="0" w:after="0" w:line="240" w:lineRule="auto"/>
              <w:ind w:firstLine="0"/>
              <w:jc w:val="right"/>
              <w:rPr>
                <w:sz w:val="24"/>
              </w:rPr>
            </w:pPr>
            <w:r w:rsidRPr="00042862">
              <w:rPr>
                <w:sz w:val="24"/>
              </w:rPr>
              <w:t>-0,67</w:t>
            </w:r>
          </w:p>
        </w:tc>
        <w:tc>
          <w:tcPr>
            <w:tcW w:w="978" w:type="dxa"/>
            <w:tcBorders>
              <w:top w:val="nil"/>
              <w:left w:val="nil"/>
              <w:bottom w:val="single" w:sz="8" w:space="0" w:color="auto"/>
              <w:right w:val="single" w:sz="8" w:space="0" w:color="auto"/>
            </w:tcBorders>
            <w:shd w:val="clear" w:color="auto" w:fill="auto"/>
            <w:noWrap/>
            <w:vAlign w:val="center"/>
            <w:hideMark/>
          </w:tcPr>
          <w:p w14:paraId="2F198E8E" w14:textId="6B78A0BE" w:rsidR="006A778F" w:rsidRPr="00042862" w:rsidRDefault="006A778F" w:rsidP="006A778F">
            <w:pPr>
              <w:spacing w:before="0" w:after="0" w:line="240" w:lineRule="auto"/>
              <w:ind w:firstLine="0"/>
              <w:jc w:val="right"/>
              <w:rPr>
                <w:sz w:val="24"/>
              </w:rPr>
            </w:pPr>
            <w:r w:rsidRPr="00042862">
              <w:rPr>
                <w:sz w:val="24"/>
              </w:rPr>
              <w:t>59,36</w:t>
            </w:r>
          </w:p>
        </w:tc>
        <w:tc>
          <w:tcPr>
            <w:tcW w:w="1326" w:type="dxa"/>
            <w:tcBorders>
              <w:top w:val="nil"/>
              <w:left w:val="nil"/>
              <w:bottom w:val="single" w:sz="8" w:space="0" w:color="auto"/>
              <w:right w:val="single" w:sz="8" w:space="0" w:color="auto"/>
            </w:tcBorders>
            <w:shd w:val="clear" w:color="auto" w:fill="auto"/>
            <w:noWrap/>
            <w:vAlign w:val="center"/>
            <w:hideMark/>
          </w:tcPr>
          <w:p w14:paraId="027E9A82" w14:textId="6BF5D13C" w:rsidR="006A778F" w:rsidRPr="00042862" w:rsidRDefault="006A778F" w:rsidP="006A778F">
            <w:pPr>
              <w:spacing w:before="0" w:after="0" w:line="240" w:lineRule="auto"/>
              <w:ind w:firstLine="0"/>
              <w:jc w:val="right"/>
              <w:rPr>
                <w:sz w:val="24"/>
              </w:rPr>
            </w:pPr>
            <w:r w:rsidRPr="00042862">
              <w:rPr>
                <w:sz w:val="24"/>
              </w:rPr>
              <w:t>142,15</w:t>
            </w:r>
          </w:p>
        </w:tc>
        <w:tc>
          <w:tcPr>
            <w:tcW w:w="1054" w:type="dxa"/>
            <w:tcBorders>
              <w:top w:val="nil"/>
              <w:left w:val="nil"/>
              <w:bottom w:val="single" w:sz="8" w:space="0" w:color="auto"/>
              <w:right w:val="single" w:sz="8" w:space="0" w:color="auto"/>
            </w:tcBorders>
            <w:shd w:val="clear" w:color="auto" w:fill="auto"/>
            <w:noWrap/>
            <w:vAlign w:val="center"/>
            <w:hideMark/>
          </w:tcPr>
          <w:p w14:paraId="4DFA1430" w14:textId="6345D9BE" w:rsidR="006A778F" w:rsidRPr="00042862" w:rsidRDefault="006A778F" w:rsidP="006A778F">
            <w:pPr>
              <w:spacing w:before="0" w:after="0" w:line="240" w:lineRule="auto"/>
              <w:ind w:firstLine="0"/>
              <w:jc w:val="right"/>
              <w:rPr>
                <w:sz w:val="24"/>
              </w:rPr>
            </w:pPr>
            <w:r w:rsidRPr="00042862">
              <w:rPr>
                <w:sz w:val="24"/>
              </w:rPr>
              <w:t>140,57</w:t>
            </w:r>
          </w:p>
        </w:tc>
        <w:tc>
          <w:tcPr>
            <w:tcW w:w="1118" w:type="dxa"/>
            <w:tcBorders>
              <w:top w:val="nil"/>
              <w:left w:val="nil"/>
              <w:bottom w:val="single" w:sz="8" w:space="0" w:color="auto"/>
              <w:right w:val="single" w:sz="8" w:space="0" w:color="auto"/>
            </w:tcBorders>
            <w:shd w:val="clear" w:color="auto" w:fill="auto"/>
            <w:noWrap/>
            <w:vAlign w:val="center"/>
            <w:hideMark/>
          </w:tcPr>
          <w:p w14:paraId="0DE560AA" w14:textId="09CD0865" w:rsidR="006A778F" w:rsidRPr="00042862" w:rsidRDefault="006A778F" w:rsidP="006A778F">
            <w:pPr>
              <w:spacing w:before="0" w:after="0" w:line="240" w:lineRule="auto"/>
              <w:ind w:firstLine="0"/>
              <w:jc w:val="right"/>
              <w:rPr>
                <w:sz w:val="24"/>
              </w:rPr>
            </w:pPr>
            <w:r w:rsidRPr="00042862">
              <w:rPr>
                <w:sz w:val="24"/>
              </w:rPr>
              <w:t>-1,59</w:t>
            </w:r>
          </w:p>
        </w:tc>
      </w:tr>
      <w:tr w:rsidR="00042862" w:rsidRPr="00042862" w14:paraId="4996DC4F"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06A2A58E" w14:textId="77777777" w:rsidR="006A778F" w:rsidRPr="00042862" w:rsidRDefault="006A778F" w:rsidP="006A778F">
            <w:pPr>
              <w:spacing w:before="0" w:after="0" w:line="240" w:lineRule="auto"/>
              <w:ind w:firstLine="0"/>
              <w:jc w:val="center"/>
              <w:rPr>
                <w:sz w:val="24"/>
              </w:rPr>
            </w:pPr>
            <w:r w:rsidRPr="00042862">
              <w:rPr>
                <w:sz w:val="24"/>
              </w:rPr>
              <w:t>7</w:t>
            </w:r>
          </w:p>
        </w:tc>
        <w:tc>
          <w:tcPr>
            <w:tcW w:w="2120" w:type="dxa"/>
            <w:tcBorders>
              <w:top w:val="nil"/>
              <w:left w:val="nil"/>
              <w:bottom w:val="single" w:sz="8" w:space="0" w:color="auto"/>
              <w:right w:val="single" w:sz="8" w:space="0" w:color="auto"/>
            </w:tcBorders>
            <w:shd w:val="clear" w:color="auto" w:fill="auto"/>
            <w:noWrap/>
            <w:vAlign w:val="center"/>
            <w:hideMark/>
          </w:tcPr>
          <w:p w14:paraId="28B5EB77" w14:textId="2109F597" w:rsidR="006A778F" w:rsidRPr="00042862" w:rsidRDefault="006A778F" w:rsidP="006A778F">
            <w:pPr>
              <w:spacing w:before="0" w:after="0" w:line="240" w:lineRule="auto"/>
              <w:ind w:firstLine="0"/>
              <w:jc w:val="left"/>
              <w:rPr>
                <w:sz w:val="24"/>
              </w:rPr>
            </w:pPr>
            <w:r w:rsidRPr="00042862">
              <w:rPr>
                <w:sz w:val="24"/>
              </w:rPr>
              <w:t>Bạc Liêu</w:t>
            </w:r>
          </w:p>
        </w:tc>
        <w:tc>
          <w:tcPr>
            <w:tcW w:w="1326" w:type="dxa"/>
            <w:tcBorders>
              <w:top w:val="nil"/>
              <w:left w:val="nil"/>
              <w:bottom w:val="single" w:sz="8" w:space="0" w:color="auto"/>
              <w:right w:val="single" w:sz="8" w:space="0" w:color="auto"/>
            </w:tcBorders>
            <w:shd w:val="clear" w:color="auto" w:fill="auto"/>
            <w:noWrap/>
            <w:vAlign w:val="center"/>
            <w:hideMark/>
          </w:tcPr>
          <w:p w14:paraId="6616F484" w14:textId="1EC32A33" w:rsidR="006A778F" w:rsidRPr="00042862" w:rsidRDefault="006A778F" w:rsidP="006A778F">
            <w:pPr>
              <w:spacing w:before="0" w:after="0" w:line="240" w:lineRule="auto"/>
              <w:ind w:firstLine="0"/>
              <w:jc w:val="right"/>
              <w:rPr>
                <w:sz w:val="24"/>
              </w:rPr>
            </w:pPr>
            <w:r w:rsidRPr="00042862">
              <w:rPr>
                <w:sz w:val="24"/>
              </w:rPr>
              <w:t>59,12</w:t>
            </w:r>
          </w:p>
        </w:tc>
        <w:tc>
          <w:tcPr>
            <w:tcW w:w="1326" w:type="dxa"/>
            <w:tcBorders>
              <w:top w:val="nil"/>
              <w:left w:val="nil"/>
              <w:bottom w:val="single" w:sz="8" w:space="0" w:color="auto"/>
              <w:right w:val="single" w:sz="8" w:space="0" w:color="auto"/>
            </w:tcBorders>
            <w:shd w:val="clear" w:color="auto" w:fill="auto"/>
            <w:noWrap/>
            <w:vAlign w:val="center"/>
            <w:hideMark/>
          </w:tcPr>
          <w:p w14:paraId="19AF6650" w14:textId="0E005906" w:rsidR="006A778F" w:rsidRPr="00042862" w:rsidRDefault="006A778F" w:rsidP="006A778F">
            <w:pPr>
              <w:spacing w:before="0" w:after="0" w:line="240" w:lineRule="auto"/>
              <w:ind w:firstLine="0"/>
              <w:jc w:val="right"/>
              <w:rPr>
                <w:sz w:val="24"/>
              </w:rPr>
            </w:pPr>
            <w:r w:rsidRPr="00042862">
              <w:rPr>
                <w:sz w:val="24"/>
              </w:rPr>
              <w:t>59,00</w:t>
            </w:r>
          </w:p>
        </w:tc>
        <w:tc>
          <w:tcPr>
            <w:tcW w:w="978" w:type="dxa"/>
            <w:tcBorders>
              <w:top w:val="nil"/>
              <w:left w:val="nil"/>
              <w:bottom w:val="single" w:sz="8" w:space="0" w:color="auto"/>
              <w:right w:val="single" w:sz="8" w:space="0" w:color="auto"/>
            </w:tcBorders>
            <w:shd w:val="clear" w:color="auto" w:fill="auto"/>
            <w:noWrap/>
            <w:vAlign w:val="center"/>
            <w:hideMark/>
          </w:tcPr>
          <w:p w14:paraId="78F4D64A" w14:textId="1C5CC278" w:rsidR="006A778F" w:rsidRPr="00042862" w:rsidRDefault="006A778F" w:rsidP="006A778F">
            <w:pPr>
              <w:spacing w:before="0" w:after="0" w:line="240" w:lineRule="auto"/>
              <w:ind w:firstLine="0"/>
              <w:jc w:val="right"/>
              <w:rPr>
                <w:sz w:val="24"/>
              </w:rPr>
            </w:pPr>
            <w:r w:rsidRPr="00042862">
              <w:rPr>
                <w:sz w:val="24"/>
              </w:rPr>
              <w:t>-0,12</w:t>
            </w:r>
          </w:p>
        </w:tc>
        <w:tc>
          <w:tcPr>
            <w:tcW w:w="978" w:type="dxa"/>
            <w:tcBorders>
              <w:top w:val="nil"/>
              <w:left w:val="nil"/>
              <w:bottom w:val="single" w:sz="8" w:space="0" w:color="auto"/>
              <w:right w:val="single" w:sz="8" w:space="0" w:color="auto"/>
            </w:tcBorders>
            <w:shd w:val="clear" w:color="auto" w:fill="auto"/>
            <w:noWrap/>
            <w:vAlign w:val="center"/>
            <w:hideMark/>
          </w:tcPr>
          <w:p w14:paraId="63CDBCCE" w14:textId="0614517A" w:rsidR="006A778F" w:rsidRPr="00042862" w:rsidRDefault="006A778F" w:rsidP="006A778F">
            <w:pPr>
              <w:spacing w:before="0" w:after="0" w:line="240" w:lineRule="auto"/>
              <w:ind w:firstLine="0"/>
              <w:jc w:val="right"/>
              <w:rPr>
                <w:sz w:val="24"/>
              </w:rPr>
            </w:pPr>
            <w:r w:rsidRPr="00042862">
              <w:rPr>
                <w:sz w:val="24"/>
              </w:rPr>
              <w:t>-5,34</w:t>
            </w:r>
          </w:p>
        </w:tc>
        <w:tc>
          <w:tcPr>
            <w:tcW w:w="1326" w:type="dxa"/>
            <w:tcBorders>
              <w:top w:val="nil"/>
              <w:left w:val="nil"/>
              <w:bottom w:val="single" w:sz="8" w:space="0" w:color="auto"/>
              <w:right w:val="single" w:sz="8" w:space="0" w:color="auto"/>
            </w:tcBorders>
            <w:shd w:val="clear" w:color="auto" w:fill="auto"/>
            <w:noWrap/>
            <w:vAlign w:val="center"/>
            <w:hideMark/>
          </w:tcPr>
          <w:p w14:paraId="66D128A3" w14:textId="41A62058" w:rsidR="006A778F" w:rsidRPr="00042862" w:rsidRDefault="006A778F" w:rsidP="006A778F">
            <w:pPr>
              <w:spacing w:before="0" w:after="0" w:line="240" w:lineRule="auto"/>
              <w:ind w:firstLine="0"/>
              <w:jc w:val="right"/>
              <w:rPr>
                <w:sz w:val="24"/>
              </w:rPr>
            </w:pPr>
            <w:r w:rsidRPr="00042862">
              <w:rPr>
                <w:sz w:val="24"/>
              </w:rPr>
              <w:t>61,32</w:t>
            </w:r>
          </w:p>
        </w:tc>
        <w:tc>
          <w:tcPr>
            <w:tcW w:w="1054" w:type="dxa"/>
            <w:tcBorders>
              <w:top w:val="nil"/>
              <w:left w:val="nil"/>
              <w:bottom w:val="single" w:sz="8" w:space="0" w:color="auto"/>
              <w:right w:val="single" w:sz="8" w:space="0" w:color="auto"/>
            </w:tcBorders>
            <w:shd w:val="clear" w:color="auto" w:fill="auto"/>
            <w:noWrap/>
            <w:vAlign w:val="center"/>
            <w:hideMark/>
          </w:tcPr>
          <w:p w14:paraId="0110F472" w14:textId="626AD758" w:rsidR="006A778F" w:rsidRPr="00042862" w:rsidRDefault="006A778F" w:rsidP="006A778F">
            <w:pPr>
              <w:spacing w:before="0" w:after="0" w:line="240" w:lineRule="auto"/>
              <w:ind w:firstLine="0"/>
              <w:jc w:val="right"/>
              <w:rPr>
                <w:sz w:val="24"/>
              </w:rPr>
            </w:pPr>
            <w:r w:rsidRPr="00042862">
              <w:rPr>
                <w:sz w:val="24"/>
              </w:rPr>
              <w:t>58,51</w:t>
            </w:r>
          </w:p>
        </w:tc>
        <w:tc>
          <w:tcPr>
            <w:tcW w:w="1118" w:type="dxa"/>
            <w:tcBorders>
              <w:top w:val="nil"/>
              <w:left w:val="nil"/>
              <w:bottom w:val="single" w:sz="8" w:space="0" w:color="auto"/>
              <w:right w:val="single" w:sz="8" w:space="0" w:color="auto"/>
            </w:tcBorders>
            <w:shd w:val="clear" w:color="auto" w:fill="auto"/>
            <w:noWrap/>
            <w:vAlign w:val="center"/>
            <w:hideMark/>
          </w:tcPr>
          <w:p w14:paraId="027E7D3A" w14:textId="61E53BBD" w:rsidR="006A778F" w:rsidRPr="00042862" w:rsidRDefault="006A778F" w:rsidP="006A778F">
            <w:pPr>
              <w:spacing w:before="0" w:after="0" w:line="240" w:lineRule="auto"/>
              <w:ind w:firstLine="0"/>
              <w:jc w:val="right"/>
              <w:rPr>
                <w:sz w:val="24"/>
              </w:rPr>
            </w:pPr>
            <w:r w:rsidRPr="00042862">
              <w:rPr>
                <w:sz w:val="24"/>
              </w:rPr>
              <w:t>-2,81</w:t>
            </w:r>
          </w:p>
        </w:tc>
      </w:tr>
      <w:tr w:rsidR="00042862" w:rsidRPr="00042862" w14:paraId="00E1BDE2" w14:textId="77777777" w:rsidTr="002C3ADB">
        <w:trPr>
          <w:trHeight w:hRule="exact" w:val="389"/>
          <w:jc w:val="center"/>
        </w:trPr>
        <w:tc>
          <w:tcPr>
            <w:tcW w:w="684" w:type="dxa"/>
            <w:tcBorders>
              <w:top w:val="nil"/>
              <w:left w:val="single" w:sz="8" w:space="0" w:color="auto"/>
              <w:bottom w:val="single" w:sz="8" w:space="0" w:color="auto"/>
              <w:right w:val="single" w:sz="8" w:space="0" w:color="auto"/>
            </w:tcBorders>
            <w:shd w:val="clear" w:color="auto" w:fill="auto"/>
            <w:noWrap/>
            <w:vAlign w:val="center"/>
            <w:hideMark/>
          </w:tcPr>
          <w:p w14:paraId="3B8E978E" w14:textId="77777777" w:rsidR="006A778F" w:rsidRPr="00042862" w:rsidRDefault="006A778F" w:rsidP="006A778F">
            <w:pPr>
              <w:spacing w:before="0" w:after="0" w:line="240" w:lineRule="auto"/>
              <w:ind w:firstLine="0"/>
              <w:jc w:val="center"/>
              <w:rPr>
                <w:sz w:val="24"/>
              </w:rPr>
            </w:pPr>
            <w:r w:rsidRPr="00042862">
              <w:rPr>
                <w:sz w:val="24"/>
              </w:rPr>
              <w:t>8</w:t>
            </w:r>
          </w:p>
        </w:tc>
        <w:tc>
          <w:tcPr>
            <w:tcW w:w="2120" w:type="dxa"/>
            <w:tcBorders>
              <w:top w:val="nil"/>
              <w:left w:val="nil"/>
              <w:bottom w:val="single" w:sz="8" w:space="0" w:color="auto"/>
              <w:right w:val="single" w:sz="8" w:space="0" w:color="auto"/>
            </w:tcBorders>
            <w:shd w:val="clear" w:color="auto" w:fill="auto"/>
            <w:noWrap/>
            <w:vAlign w:val="center"/>
            <w:hideMark/>
          </w:tcPr>
          <w:p w14:paraId="6858ED70" w14:textId="6079A00E" w:rsidR="006A778F" w:rsidRPr="00042862" w:rsidRDefault="006A778F" w:rsidP="006A778F">
            <w:pPr>
              <w:spacing w:before="0" w:after="0" w:line="240" w:lineRule="auto"/>
              <w:ind w:firstLine="0"/>
              <w:jc w:val="left"/>
              <w:rPr>
                <w:sz w:val="24"/>
              </w:rPr>
            </w:pPr>
            <w:r w:rsidRPr="00042862">
              <w:rPr>
                <w:sz w:val="24"/>
              </w:rPr>
              <w:t>Cà Mau</w:t>
            </w:r>
          </w:p>
        </w:tc>
        <w:tc>
          <w:tcPr>
            <w:tcW w:w="1326" w:type="dxa"/>
            <w:tcBorders>
              <w:top w:val="nil"/>
              <w:left w:val="nil"/>
              <w:bottom w:val="single" w:sz="8" w:space="0" w:color="auto"/>
              <w:right w:val="single" w:sz="8" w:space="0" w:color="auto"/>
            </w:tcBorders>
            <w:shd w:val="clear" w:color="auto" w:fill="auto"/>
            <w:noWrap/>
            <w:vAlign w:val="center"/>
            <w:hideMark/>
          </w:tcPr>
          <w:p w14:paraId="3699CD23" w14:textId="3691535E" w:rsidR="006A778F" w:rsidRPr="00042862" w:rsidRDefault="006A778F" w:rsidP="006A778F">
            <w:pPr>
              <w:spacing w:before="0" w:after="0" w:line="240" w:lineRule="auto"/>
              <w:ind w:firstLine="0"/>
              <w:jc w:val="right"/>
              <w:rPr>
                <w:sz w:val="24"/>
              </w:rPr>
            </w:pPr>
            <w:r w:rsidRPr="00042862">
              <w:rPr>
                <w:sz w:val="24"/>
              </w:rPr>
              <w:t>38,78</w:t>
            </w:r>
          </w:p>
        </w:tc>
        <w:tc>
          <w:tcPr>
            <w:tcW w:w="1326" w:type="dxa"/>
            <w:tcBorders>
              <w:top w:val="nil"/>
              <w:left w:val="nil"/>
              <w:bottom w:val="single" w:sz="8" w:space="0" w:color="auto"/>
              <w:right w:val="single" w:sz="8" w:space="0" w:color="auto"/>
            </w:tcBorders>
            <w:shd w:val="clear" w:color="auto" w:fill="auto"/>
            <w:noWrap/>
            <w:vAlign w:val="center"/>
            <w:hideMark/>
          </w:tcPr>
          <w:p w14:paraId="455F7D53" w14:textId="0238A0B3" w:rsidR="006A778F" w:rsidRPr="00042862" w:rsidRDefault="006A778F" w:rsidP="006A778F">
            <w:pPr>
              <w:spacing w:before="0" w:after="0" w:line="240" w:lineRule="auto"/>
              <w:ind w:firstLine="0"/>
              <w:jc w:val="right"/>
              <w:rPr>
                <w:sz w:val="24"/>
              </w:rPr>
            </w:pPr>
            <w:r w:rsidRPr="00042862">
              <w:rPr>
                <w:sz w:val="24"/>
              </w:rPr>
              <w:t>38,71</w:t>
            </w:r>
          </w:p>
        </w:tc>
        <w:tc>
          <w:tcPr>
            <w:tcW w:w="978" w:type="dxa"/>
            <w:tcBorders>
              <w:top w:val="nil"/>
              <w:left w:val="nil"/>
              <w:bottom w:val="single" w:sz="8" w:space="0" w:color="auto"/>
              <w:right w:val="single" w:sz="8" w:space="0" w:color="auto"/>
            </w:tcBorders>
            <w:shd w:val="clear" w:color="auto" w:fill="auto"/>
            <w:noWrap/>
            <w:vAlign w:val="center"/>
            <w:hideMark/>
          </w:tcPr>
          <w:p w14:paraId="7B57A92C" w14:textId="425D29C4" w:rsidR="006A778F" w:rsidRPr="00042862" w:rsidRDefault="006A778F" w:rsidP="006A778F">
            <w:pPr>
              <w:spacing w:before="0" w:after="0" w:line="240" w:lineRule="auto"/>
              <w:ind w:firstLine="0"/>
              <w:jc w:val="right"/>
              <w:rPr>
                <w:sz w:val="24"/>
              </w:rPr>
            </w:pPr>
            <w:r w:rsidRPr="00042862">
              <w:rPr>
                <w:sz w:val="24"/>
              </w:rPr>
              <w:t>-0,07</w:t>
            </w:r>
          </w:p>
        </w:tc>
        <w:tc>
          <w:tcPr>
            <w:tcW w:w="978" w:type="dxa"/>
            <w:tcBorders>
              <w:top w:val="nil"/>
              <w:left w:val="nil"/>
              <w:bottom w:val="single" w:sz="8" w:space="0" w:color="auto"/>
              <w:right w:val="single" w:sz="8" w:space="0" w:color="auto"/>
            </w:tcBorders>
            <w:shd w:val="clear" w:color="auto" w:fill="auto"/>
            <w:noWrap/>
            <w:vAlign w:val="center"/>
            <w:hideMark/>
          </w:tcPr>
          <w:p w14:paraId="6D01FCE2" w14:textId="34BBBAE6" w:rsidR="006A778F" w:rsidRPr="00042862" w:rsidRDefault="006A778F" w:rsidP="006A778F">
            <w:pPr>
              <w:spacing w:before="0" w:after="0" w:line="240" w:lineRule="auto"/>
              <w:ind w:firstLine="0"/>
              <w:jc w:val="right"/>
              <w:rPr>
                <w:sz w:val="24"/>
              </w:rPr>
            </w:pPr>
            <w:r w:rsidRPr="00042862">
              <w:rPr>
                <w:sz w:val="24"/>
              </w:rPr>
              <w:t>-2,69</w:t>
            </w:r>
          </w:p>
        </w:tc>
        <w:tc>
          <w:tcPr>
            <w:tcW w:w="1326" w:type="dxa"/>
            <w:tcBorders>
              <w:top w:val="nil"/>
              <w:left w:val="nil"/>
              <w:bottom w:val="single" w:sz="8" w:space="0" w:color="auto"/>
              <w:right w:val="single" w:sz="8" w:space="0" w:color="auto"/>
            </w:tcBorders>
            <w:shd w:val="clear" w:color="auto" w:fill="auto"/>
            <w:noWrap/>
            <w:vAlign w:val="center"/>
            <w:hideMark/>
          </w:tcPr>
          <w:p w14:paraId="004F6CB5" w14:textId="42D09BFD" w:rsidR="006A778F" w:rsidRPr="00042862" w:rsidRDefault="006A778F" w:rsidP="006A778F">
            <w:pPr>
              <w:spacing w:before="0" w:after="0" w:line="240" w:lineRule="auto"/>
              <w:ind w:firstLine="0"/>
              <w:jc w:val="right"/>
              <w:rPr>
                <w:sz w:val="24"/>
              </w:rPr>
            </w:pPr>
            <w:r w:rsidRPr="00042862">
              <w:rPr>
                <w:sz w:val="24"/>
              </w:rPr>
              <w:t>41,38</w:t>
            </w:r>
          </w:p>
        </w:tc>
        <w:tc>
          <w:tcPr>
            <w:tcW w:w="1054" w:type="dxa"/>
            <w:tcBorders>
              <w:top w:val="nil"/>
              <w:left w:val="nil"/>
              <w:bottom w:val="single" w:sz="8" w:space="0" w:color="auto"/>
              <w:right w:val="single" w:sz="8" w:space="0" w:color="auto"/>
            </w:tcBorders>
            <w:shd w:val="clear" w:color="auto" w:fill="auto"/>
            <w:noWrap/>
            <w:vAlign w:val="center"/>
            <w:hideMark/>
          </w:tcPr>
          <w:p w14:paraId="0209FFF3" w14:textId="24F2C856" w:rsidR="006A778F" w:rsidRPr="00042862" w:rsidRDefault="006A778F" w:rsidP="006A778F">
            <w:pPr>
              <w:spacing w:before="0" w:after="0" w:line="240" w:lineRule="auto"/>
              <w:ind w:firstLine="0"/>
              <w:jc w:val="right"/>
              <w:rPr>
                <w:sz w:val="24"/>
              </w:rPr>
            </w:pPr>
            <w:r w:rsidRPr="00042862">
              <w:rPr>
                <w:sz w:val="24"/>
              </w:rPr>
              <w:t>38,51</w:t>
            </w:r>
          </w:p>
        </w:tc>
        <w:tc>
          <w:tcPr>
            <w:tcW w:w="1118" w:type="dxa"/>
            <w:tcBorders>
              <w:top w:val="nil"/>
              <w:left w:val="nil"/>
              <w:bottom w:val="single" w:sz="8" w:space="0" w:color="auto"/>
              <w:right w:val="single" w:sz="8" w:space="0" w:color="auto"/>
            </w:tcBorders>
            <w:shd w:val="clear" w:color="auto" w:fill="auto"/>
            <w:noWrap/>
            <w:vAlign w:val="center"/>
            <w:hideMark/>
          </w:tcPr>
          <w:p w14:paraId="54ACB67D" w14:textId="38D960B0" w:rsidR="006A778F" w:rsidRPr="00042862" w:rsidRDefault="006A778F" w:rsidP="006A778F">
            <w:pPr>
              <w:spacing w:before="0" w:after="0" w:line="240" w:lineRule="auto"/>
              <w:ind w:firstLine="0"/>
              <w:jc w:val="right"/>
              <w:rPr>
                <w:sz w:val="24"/>
              </w:rPr>
            </w:pPr>
            <w:r w:rsidRPr="00042862">
              <w:rPr>
                <w:sz w:val="24"/>
              </w:rPr>
              <w:t>-2,87</w:t>
            </w:r>
          </w:p>
        </w:tc>
      </w:tr>
    </w:tbl>
    <w:p w14:paraId="6F3E2A8A"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3EF2ED1D" w14:textId="77777777" w:rsidR="008F0ACB" w:rsidRPr="00042862" w:rsidRDefault="008F0ACB" w:rsidP="002C3ADB">
      <w:pPr>
        <w:rPr>
          <w:b/>
          <w:lang w:val="fr-FR"/>
        </w:rPr>
      </w:pPr>
      <w:r w:rsidRPr="00042862">
        <w:rPr>
          <w:b/>
        </w:rPr>
        <w:t xml:space="preserve">(2) </w:t>
      </w:r>
      <w:r w:rsidRPr="00042862">
        <w:rPr>
          <w:b/>
          <w:lang w:val="fr-FR"/>
        </w:rPr>
        <w:t>Đất rừng phòng hộ</w:t>
      </w:r>
    </w:p>
    <w:p w14:paraId="087F5605" w14:textId="49335991" w:rsidR="008F0ACB" w:rsidRPr="00042862" w:rsidRDefault="001F12FA" w:rsidP="002C3ADB">
      <w:pPr>
        <w:widowControl w:val="0"/>
        <w:rPr>
          <w:bCs/>
          <w:spacing w:val="-6"/>
          <w:szCs w:val="28"/>
          <w:lang w:val="fr-FR"/>
        </w:rPr>
      </w:pPr>
      <w:r w:rsidRPr="00042862">
        <w:rPr>
          <w:bCs/>
          <w:spacing w:val="-6"/>
          <w:szCs w:val="28"/>
          <w:lang w:val="fr-FR"/>
        </w:rPr>
        <w:t>- Có 19</w:t>
      </w:r>
      <w:r w:rsidR="008F0ACB" w:rsidRPr="00042862">
        <w:rPr>
          <w:bCs/>
          <w:spacing w:val="-6"/>
          <w:szCs w:val="28"/>
          <w:lang w:val="fr-FR"/>
        </w:rPr>
        <w:t xml:space="preserve"> tỉnh đề nghị điều chỉnh giảm thêm so với chỉ tiêu đã phân bổ là </w:t>
      </w:r>
      <w:r w:rsidRPr="00042862">
        <w:rPr>
          <w:bCs/>
          <w:spacing w:val="-6"/>
          <w:szCs w:val="28"/>
          <w:lang w:val="fr-FR"/>
        </w:rPr>
        <w:t>64,24</w:t>
      </w:r>
      <w:r w:rsidR="008F0ACB" w:rsidRPr="00042862">
        <w:rPr>
          <w:bCs/>
          <w:spacing w:val="-6"/>
          <w:szCs w:val="28"/>
          <w:lang w:val="fr-FR"/>
        </w:rPr>
        <w:t xml:space="preserve"> nghìn ha tập trung chủ yếu tại các tỉnh tỉnh Bình Định (21,78 nghìn ha), Cao Bằng (12,56 nghìn ha), Quảng Nam (10,74 nghìn ha), Quảng Ninh (6,32 nghìn ha), Nam Định (1,61 nghìn ha), Lạng Sơn (1,48 nghìn ha), Quảng Trị (4,48 nghìn ha), Nghệ An (1,41 nghìn ha), Thanh Hóa (1,44 nghìn ha), , Bà Rịa - Vũng Tàu </w:t>
      </w:r>
      <w:r w:rsidR="00C21B8A" w:rsidRPr="00042862">
        <w:rPr>
          <w:bCs/>
          <w:spacing w:val="-6"/>
          <w:szCs w:val="28"/>
          <w:lang w:val="fr-FR"/>
        </w:rPr>
        <w:t>(1,10 nghìn ha),…</w:t>
      </w:r>
    </w:p>
    <w:p w14:paraId="1813A12F" w14:textId="4599C5C3" w:rsidR="008F0ACB" w:rsidRPr="00042862" w:rsidRDefault="00C21B8A" w:rsidP="002C3ADB">
      <w:pPr>
        <w:widowControl w:val="0"/>
        <w:rPr>
          <w:bCs/>
          <w:spacing w:val="-6"/>
          <w:szCs w:val="28"/>
          <w:lang w:val="fr-FR"/>
        </w:rPr>
      </w:pPr>
      <w:r w:rsidRPr="00042862">
        <w:rPr>
          <w:bCs/>
          <w:spacing w:val="-6"/>
          <w:szCs w:val="28"/>
          <w:lang w:val="fr-FR"/>
        </w:rPr>
        <w:t>- Có 06</w:t>
      </w:r>
      <w:r w:rsidR="008F0ACB" w:rsidRPr="00042862">
        <w:rPr>
          <w:bCs/>
          <w:spacing w:val="-6"/>
          <w:szCs w:val="28"/>
          <w:lang w:val="fr-FR"/>
        </w:rPr>
        <w:t xml:space="preserve"> tỉnh đề nghị điều chỉnh tăng với diện tích là </w:t>
      </w:r>
      <w:r w:rsidRPr="00042862">
        <w:rPr>
          <w:bCs/>
          <w:spacing w:val="-6"/>
          <w:szCs w:val="28"/>
          <w:lang w:val="fr-FR"/>
        </w:rPr>
        <w:t>20,81</w:t>
      </w:r>
      <w:r w:rsidR="008F0ACB" w:rsidRPr="00042862">
        <w:rPr>
          <w:bCs/>
          <w:spacing w:val="-6"/>
          <w:szCs w:val="28"/>
          <w:lang w:val="fr-FR"/>
        </w:rPr>
        <w:t xml:space="preserve"> nghìn ha tại các tỉnh Quảng Ngãi (13,98 nghìn ha), </w:t>
      </w:r>
      <w:r w:rsidR="00302685" w:rsidRPr="00042862">
        <w:rPr>
          <w:bCs/>
          <w:spacing w:val="-6"/>
          <w:szCs w:val="28"/>
          <w:lang w:val="fr-FR"/>
        </w:rPr>
        <w:t xml:space="preserve">Khánh Hoà (2,81 nghìn ha), </w:t>
      </w:r>
      <w:r w:rsidR="008F0ACB" w:rsidRPr="00042862">
        <w:rPr>
          <w:bCs/>
          <w:spacing w:val="-6"/>
          <w:szCs w:val="28"/>
          <w:lang w:val="fr-FR"/>
        </w:rPr>
        <w:t xml:space="preserve">Bến Tre (1,29 nghìn ha), Bạc Liêu (1,57 nghìn ha), </w:t>
      </w:r>
      <w:r w:rsidRPr="00042862">
        <w:rPr>
          <w:bCs/>
          <w:spacing w:val="-6"/>
          <w:szCs w:val="28"/>
          <w:lang w:val="fr-FR"/>
        </w:rPr>
        <w:t xml:space="preserve">Đồng Nai (1,07 nghìn ha), </w:t>
      </w:r>
      <w:r w:rsidR="008F0ACB" w:rsidRPr="00042862">
        <w:rPr>
          <w:bCs/>
          <w:spacing w:val="-6"/>
          <w:szCs w:val="28"/>
          <w:lang w:val="fr-FR"/>
        </w:rPr>
        <w:t>Bắc Ninh (0,09 nghìn ha) diện tăng thêm chủ yếu do chuyển từ đất rừng đặc dụng</w:t>
      </w:r>
      <w:r w:rsidR="00302685" w:rsidRPr="00042862">
        <w:rPr>
          <w:bCs/>
          <w:spacing w:val="-6"/>
          <w:szCs w:val="28"/>
          <w:lang w:val="fr-FR"/>
        </w:rPr>
        <w:t xml:space="preserve"> sang. </w:t>
      </w:r>
    </w:p>
    <w:p w14:paraId="441B57B9" w14:textId="235D42DF" w:rsidR="008F0ACB" w:rsidRPr="00042862" w:rsidRDefault="008F0ACB" w:rsidP="002C3ADB">
      <w:pPr>
        <w:rPr>
          <w:spacing w:val="-4"/>
          <w:lang w:val="fr-FR"/>
        </w:rPr>
      </w:pPr>
      <w:r w:rsidRPr="00042862">
        <w:rPr>
          <w:spacing w:val="-4"/>
          <w:lang w:val="fr-FR"/>
        </w:rPr>
        <w:t xml:space="preserve">Tổng hợp nhu cầu của các địa phương đến năm 2025 đất rừng phòng hộ còn </w:t>
      </w:r>
      <w:r w:rsidR="00302685" w:rsidRPr="00042862">
        <w:rPr>
          <w:spacing w:val="-4"/>
          <w:lang w:val="fr-FR"/>
        </w:rPr>
        <w:t>4.019,96</w:t>
      </w:r>
      <w:r w:rsidRPr="00042862">
        <w:rPr>
          <w:spacing w:val="-4"/>
          <w:lang w:val="fr-FR"/>
        </w:rPr>
        <w:t xml:space="preserve"> nghìn ha, giảm thêm </w:t>
      </w:r>
      <w:r w:rsidR="00302685" w:rsidRPr="00042862">
        <w:rPr>
          <w:spacing w:val="-4"/>
          <w:lang w:val="fr-FR"/>
        </w:rPr>
        <w:t>43,43</w:t>
      </w:r>
      <w:r w:rsidRPr="00042862">
        <w:rPr>
          <w:spacing w:val="-4"/>
          <w:lang w:val="fr-FR"/>
        </w:rPr>
        <w:t xml:space="preserve"> nghìn ha so với chỉ tiêu được Quốc hội phê duyệt. </w:t>
      </w:r>
    </w:p>
    <w:p w14:paraId="68013144" w14:textId="77777777" w:rsidR="008F0ACB" w:rsidRPr="00042862" w:rsidRDefault="008F0ACB" w:rsidP="00C64BA5">
      <w:pPr>
        <w:pStyle w:val="Bng"/>
        <w:rPr>
          <w:lang w:val="fr-FR"/>
        </w:rPr>
      </w:pPr>
      <w:r w:rsidRPr="00042862">
        <w:rPr>
          <w:lang w:val="fr-FR"/>
        </w:rPr>
        <w:lastRenderedPageBreak/>
        <w:t>Tổng hợp các tỉnh có đề xuất điều chỉnh thay đổi chỉ tiêu đất rừng phòng hộ đến năm 2025</w:t>
      </w:r>
    </w:p>
    <w:p w14:paraId="10CBEE79"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1071" w:type="dxa"/>
        <w:jc w:val="center"/>
        <w:tblLook w:val="04A0" w:firstRow="1" w:lastRow="0" w:firstColumn="1" w:lastColumn="0" w:noHBand="0" w:noVBand="1"/>
      </w:tblPr>
      <w:tblGrid>
        <w:gridCol w:w="670"/>
        <w:gridCol w:w="2281"/>
        <w:gridCol w:w="1327"/>
        <w:gridCol w:w="1327"/>
        <w:gridCol w:w="1048"/>
        <w:gridCol w:w="1224"/>
        <w:gridCol w:w="1083"/>
        <w:gridCol w:w="1056"/>
        <w:gridCol w:w="1083"/>
      </w:tblGrid>
      <w:tr w:rsidR="00042862" w:rsidRPr="00042862" w14:paraId="1FA9452E" w14:textId="77777777" w:rsidTr="002C3ADB">
        <w:trPr>
          <w:trHeight w:val="451"/>
          <w:tblHeader/>
          <w:jc w:val="center"/>
        </w:trPr>
        <w:tc>
          <w:tcPr>
            <w:tcW w:w="6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885997"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2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E1FA8D"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3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55E771"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3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9C82F7" w14:textId="56EB593A" w:rsidR="008F0ACB" w:rsidRPr="00042862" w:rsidRDefault="008F0ACB" w:rsidP="00A37EE2">
            <w:pPr>
              <w:spacing w:before="0" w:after="0" w:line="240" w:lineRule="auto"/>
              <w:ind w:firstLine="0"/>
              <w:jc w:val="center"/>
              <w:rPr>
                <w:b/>
                <w:bCs/>
                <w:sz w:val="24"/>
              </w:rPr>
            </w:pPr>
            <w:r w:rsidRPr="00042862">
              <w:rPr>
                <w:b/>
                <w:bCs/>
                <w:sz w:val="24"/>
              </w:rPr>
              <w:t>Hiện trạng năm 202</w:t>
            </w:r>
            <w:r w:rsidR="00A37EE2" w:rsidRPr="00042862">
              <w:rPr>
                <w:b/>
                <w:bCs/>
                <w:sz w:val="24"/>
              </w:rPr>
              <w:t>3</w:t>
            </w:r>
          </w:p>
        </w:tc>
        <w:tc>
          <w:tcPr>
            <w:tcW w:w="2273" w:type="dxa"/>
            <w:gridSpan w:val="2"/>
            <w:tcBorders>
              <w:top w:val="single" w:sz="8" w:space="0" w:color="auto"/>
              <w:left w:val="nil"/>
              <w:bottom w:val="single" w:sz="8" w:space="0" w:color="auto"/>
              <w:right w:val="single" w:sz="8" w:space="0" w:color="000000"/>
            </w:tcBorders>
            <w:shd w:val="clear" w:color="auto" w:fill="auto"/>
            <w:vAlign w:val="center"/>
            <w:hideMark/>
          </w:tcPr>
          <w:p w14:paraId="6058F7F3" w14:textId="48915681" w:rsidR="008F0ACB" w:rsidRPr="00042862" w:rsidRDefault="008F0ACB" w:rsidP="00F67BB0">
            <w:pPr>
              <w:spacing w:before="0" w:after="0" w:line="240" w:lineRule="auto"/>
              <w:ind w:firstLine="0"/>
              <w:jc w:val="center"/>
              <w:rPr>
                <w:b/>
                <w:bCs/>
                <w:sz w:val="24"/>
              </w:rPr>
            </w:pPr>
            <w:r w:rsidRPr="00042862">
              <w:rPr>
                <w:b/>
                <w:bCs/>
                <w:sz w:val="24"/>
              </w:rPr>
              <w:t>Kết quả</w:t>
            </w:r>
            <w:r w:rsidR="00A37EE2" w:rsidRPr="00042862">
              <w:rPr>
                <w:b/>
                <w:bCs/>
                <w:sz w:val="24"/>
              </w:rPr>
              <w:t xml:space="preserve"> thực hiện đến năm 2023</w:t>
            </w:r>
          </w:p>
        </w:tc>
        <w:tc>
          <w:tcPr>
            <w:tcW w:w="10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2D0449"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0A4AA5"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DE8BE3"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766885CB" w14:textId="77777777" w:rsidTr="002C3ADB">
        <w:trPr>
          <w:trHeight w:val="774"/>
          <w:tblHeader/>
          <w:jc w:val="center"/>
        </w:trPr>
        <w:tc>
          <w:tcPr>
            <w:tcW w:w="665" w:type="dxa"/>
            <w:vMerge/>
            <w:tcBorders>
              <w:top w:val="single" w:sz="8" w:space="0" w:color="auto"/>
              <w:left w:val="single" w:sz="8" w:space="0" w:color="auto"/>
              <w:bottom w:val="single" w:sz="8" w:space="0" w:color="000000"/>
              <w:right w:val="single" w:sz="8" w:space="0" w:color="auto"/>
            </w:tcBorders>
            <w:vAlign w:val="center"/>
            <w:hideMark/>
          </w:tcPr>
          <w:p w14:paraId="3BCFB4A7" w14:textId="77777777" w:rsidR="008F0ACB" w:rsidRPr="00042862" w:rsidRDefault="008F0ACB" w:rsidP="00F67BB0">
            <w:pPr>
              <w:spacing w:before="0" w:after="0" w:line="240" w:lineRule="auto"/>
              <w:ind w:firstLine="0"/>
              <w:jc w:val="left"/>
              <w:rPr>
                <w:b/>
                <w:bCs/>
                <w:sz w:val="24"/>
              </w:rPr>
            </w:pPr>
          </w:p>
        </w:tc>
        <w:tc>
          <w:tcPr>
            <w:tcW w:w="2281" w:type="dxa"/>
            <w:vMerge/>
            <w:tcBorders>
              <w:top w:val="single" w:sz="8" w:space="0" w:color="auto"/>
              <w:left w:val="single" w:sz="8" w:space="0" w:color="auto"/>
              <w:bottom w:val="single" w:sz="8" w:space="0" w:color="000000"/>
              <w:right w:val="single" w:sz="8" w:space="0" w:color="auto"/>
            </w:tcBorders>
            <w:vAlign w:val="center"/>
            <w:hideMark/>
          </w:tcPr>
          <w:p w14:paraId="2A523453" w14:textId="77777777" w:rsidR="008F0ACB" w:rsidRPr="00042862" w:rsidRDefault="008F0ACB" w:rsidP="00F67BB0">
            <w:pPr>
              <w:spacing w:before="0" w:after="0" w:line="240" w:lineRule="auto"/>
              <w:ind w:firstLine="0"/>
              <w:jc w:val="left"/>
              <w:rPr>
                <w:b/>
                <w:bCs/>
                <w:sz w:val="24"/>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2EAE1CD6" w14:textId="77777777" w:rsidR="008F0ACB" w:rsidRPr="00042862" w:rsidRDefault="008F0ACB" w:rsidP="00F67BB0">
            <w:pPr>
              <w:spacing w:before="0" w:after="0" w:line="240" w:lineRule="auto"/>
              <w:ind w:firstLine="0"/>
              <w:jc w:val="left"/>
              <w:rPr>
                <w:b/>
                <w:bCs/>
                <w:sz w:val="24"/>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6894F88F" w14:textId="77777777" w:rsidR="008F0ACB" w:rsidRPr="00042862" w:rsidRDefault="008F0ACB" w:rsidP="00F67BB0">
            <w:pPr>
              <w:spacing w:before="0" w:after="0" w:line="240" w:lineRule="auto"/>
              <w:ind w:firstLine="0"/>
              <w:jc w:val="left"/>
              <w:rPr>
                <w:b/>
                <w:bCs/>
                <w:sz w:val="24"/>
              </w:rPr>
            </w:pPr>
          </w:p>
        </w:tc>
        <w:tc>
          <w:tcPr>
            <w:tcW w:w="1048" w:type="dxa"/>
            <w:tcBorders>
              <w:top w:val="nil"/>
              <w:left w:val="nil"/>
              <w:bottom w:val="single" w:sz="8" w:space="0" w:color="auto"/>
              <w:right w:val="single" w:sz="8" w:space="0" w:color="auto"/>
            </w:tcBorders>
            <w:shd w:val="clear" w:color="auto" w:fill="auto"/>
            <w:vAlign w:val="center"/>
            <w:hideMark/>
          </w:tcPr>
          <w:p w14:paraId="36107658"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224" w:type="dxa"/>
            <w:tcBorders>
              <w:top w:val="nil"/>
              <w:left w:val="nil"/>
              <w:bottom w:val="single" w:sz="8" w:space="0" w:color="auto"/>
              <w:right w:val="single" w:sz="8" w:space="0" w:color="auto"/>
            </w:tcBorders>
            <w:shd w:val="clear" w:color="auto" w:fill="auto"/>
            <w:vAlign w:val="center"/>
            <w:hideMark/>
          </w:tcPr>
          <w:p w14:paraId="3098D321"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71E86590" w14:textId="77777777" w:rsidR="008F0ACB" w:rsidRPr="00042862" w:rsidRDefault="008F0ACB" w:rsidP="00F67BB0">
            <w:pPr>
              <w:spacing w:before="0" w:after="0" w:line="240" w:lineRule="auto"/>
              <w:ind w:firstLine="0"/>
              <w:jc w:val="left"/>
              <w:rPr>
                <w:b/>
                <w:bCs/>
                <w:sz w:val="24"/>
              </w:rPr>
            </w:pPr>
          </w:p>
        </w:tc>
        <w:tc>
          <w:tcPr>
            <w:tcW w:w="1048" w:type="dxa"/>
            <w:vMerge/>
            <w:tcBorders>
              <w:top w:val="single" w:sz="8" w:space="0" w:color="auto"/>
              <w:left w:val="single" w:sz="8" w:space="0" w:color="auto"/>
              <w:bottom w:val="single" w:sz="8" w:space="0" w:color="000000"/>
              <w:right w:val="single" w:sz="8" w:space="0" w:color="auto"/>
            </w:tcBorders>
            <w:vAlign w:val="center"/>
            <w:hideMark/>
          </w:tcPr>
          <w:p w14:paraId="7B8D3793" w14:textId="77777777" w:rsidR="008F0ACB" w:rsidRPr="00042862" w:rsidRDefault="008F0ACB" w:rsidP="00F67BB0">
            <w:pPr>
              <w:spacing w:before="0" w:after="0" w:line="240" w:lineRule="auto"/>
              <w:ind w:firstLine="0"/>
              <w:jc w:val="left"/>
              <w:rPr>
                <w:b/>
                <w:bCs/>
                <w:sz w:val="24"/>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739A02C0" w14:textId="77777777" w:rsidR="008F0ACB" w:rsidRPr="00042862" w:rsidRDefault="008F0ACB" w:rsidP="00F67BB0">
            <w:pPr>
              <w:spacing w:before="0" w:after="0" w:line="240" w:lineRule="auto"/>
              <w:ind w:firstLine="0"/>
              <w:jc w:val="left"/>
              <w:rPr>
                <w:b/>
                <w:bCs/>
                <w:sz w:val="24"/>
              </w:rPr>
            </w:pPr>
          </w:p>
        </w:tc>
      </w:tr>
      <w:tr w:rsidR="00042862" w:rsidRPr="00042862" w14:paraId="31B2410E"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22E1BB4D" w14:textId="77777777" w:rsidR="00A37EE2" w:rsidRPr="00042862" w:rsidRDefault="00A37EE2" w:rsidP="00A37EE2">
            <w:pPr>
              <w:spacing w:before="0" w:after="0" w:line="240" w:lineRule="auto"/>
              <w:ind w:firstLine="0"/>
              <w:jc w:val="center"/>
              <w:rPr>
                <w:b/>
                <w:bCs/>
                <w:sz w:val="24"/>
              </w:rPr>
            </w:pPr>
          </w:p>
        </w:tc>
        <w:tc>
          <w:tcPr>
            <w:tcW w:w="2281" w:type="dxa"/>
            <w:tcBorders>
              <w:top w:val="nil"/>
              <w:left w:val="nil"/>
              <w:bottom w:val="single" w:sz="8" w:space="0" w:color="auto"/>
              <w:right w:val="single" w:sz="8" w:space="0" w:color="auto"/>
            </w:tcBorders>
            <w:shd w:val="clear" w:color="auto" w:fill="auto"/>
            <w:noWrap/>
            <w:vAlign w:val="center"/>
            <w:hideMark/>
          </w:tcPr>
          <w:p w14:paraId="48DB4ADE" w14:textId="611FF28B" w:rsidR="00A37EE2" w:rsidRPr="00042862" w:rsidRDefault="00A37EE2" w:rsidP="00A37EE2">
            <w:pPr>
              <w:spacing w:before="0" w:after="0" w:line="240" w:lineRule="auto"/>
              <w:ind w:firstLine="0"/>
              <w:jc w:val="left"/>
              <w:rPr>
                <w:b/>
                <w:bCs/>
                <w:sz w:val="24"/>
              </w:rPr>
            </w:pPr>
            <w:r w:rsidRPr="00042862">
              <w:rPr>
                <w:b/>
                <w:bCs/>
                <w:sz w:val="24"/>
              </w:rPr>
              <w:t>CẢ NƯỚC</w:t>
            </w:r>
          </w:p>
        </w:tc>
        <w:tc>
          <w:tcPr>
            <w:tcW w:w="1327" w:type="dxa"/>
            <w:tcBorders>
              <w:top w:val="nil"/>
              <w:left w:val="nil"/>
              <w:bottom w:val="single" w:sz="8" w:space="0" w:color="auto"/>
              <w:right w:val="single" w:sz="8" w:space="0" w:color="auto"/>
            </w:tcBorders>
            <w:shd w:val="clear" w:color="auto" w:fill="auto"/>
            <w:noWrap/>
            <w:vAlign w:val="center"/>
            <w:hideMark/>
          </w:tcPr>
          <w:p w14:paraId="1FD414F2" w14:textId="39D74C46" w:rsidR="00A37EE2" w:rsidRPr="00042862" w:rsidRDefault="00A37EE2" w:rsidP="00A37EE2">
            <w:pPr>
              <w:spacing w:before="0" w:after="0" w:line="240" w:lineRule="auto"/>
              <w:ind w:firstLine="0"/>
              <w:jc w:val="right"/>
              <w:rPr>
                <w:b/>
                <w:bCs/>
                <w:sz w:val="24"/>
              </w:rPr>
            </w:pPr>
            <w:r w:rsidRPr="00042862">
              <w:rPr>
                <w:b/>
                <w:bCs/>
                <w:sz w:val="24"/>
              </w:rPr>
              <w:t>5.118,67</w:t>
            </w:r>
          </w:p>
        </w:tc>
        <w:tc>
          <w:tcPr>
            <w:tcW w:w="1327" w:type="dxa"/>
            <w:tcBorders>
              <w:top w:val="nil"/>
              <w:left w:val="nil"/>
              <w:bottom w:val="single" w:sz="8" w:space="0" w:color="auto"/>
              <w:right w:val="single" w:sz="8" w:space="0" w:color="auto"/>
            </w:tcBorders>
            <w:shd w:val="clear" w:color="auto" w:fill="auto"/>
            <w:noWrap/>
            <w:vAlign w:val="center"/>
            <w:hideMark/>
          </w:tcPr>
          <w:p w14:paraId="263449C7" w14:textId="7886080C" w:rsidR="00A37EE2" w:rsidRPr="00042862" w:rsidRDefault="00A37EE2" w:rsidP="00A37EE2">
            <w:pPr>
              <w:spacing w:before="0" w:after="0" w:line="240" w:lineRule="auto"/>
              <w:ind w:firstLine="0"/>
              <w:jc w:val="right"/>
              <w:rPr>
                <w:b/>
                <w:bCs/>
                <w:sz w:val="24"/>
              </w:rPr>
            </w:pPr>
            <w:r w:rsidRPr="00042862">
              <w:rPr>
                <w:b/>
                <w:bCs/>
                <w:sz w:val="24"/>
              </w:rPr>
              <w:t>5.052,80</w:t>
            </w:r>
          </w:p>
        </w:tc>
        <w:tc>
          <w:tcPr>
            <w:tcW w:w="1048" w:type="dxa"/>
            <w:tcBorders>
              <w:top w:val="nil"/>
              <w:left w:val="nil"/>
              <w:bottom w:val="single" w:sz="8" w:space="0" w:color="auto"/>
              <w:right w:val="single" w:sz="8" w:space="0" w:color="auto"/>
            </w:tcBorders>
            <w:shd w:val="clear" w:color="auto" w:fill="auto"/>
            <w:noWrap/>
            <w:vAlign w:val="center"/>
            <w:hideMark/>
          </w:tcPr>
          <w:p w14:paraId="3EFF242B" w14:textId="2FFCFDE7" w:rsidR="00A37EE2" w:rsidRPr="00042862" w:rsidRDefault="00A37EE2" w:rsidP="00A37EE2">
            <w:pPr>
              <w:spacing w:before="0" w:after="0" w:line="240" w:lineRule="auto"/>
              <w:ind w:firstLine="0"/>
              <w:jc w:val="right"/>
              <w:rPr>
                <w:b/>
                <w:bCs/>
                <w:sz w:val="24"/>
              </w:rPr>
            </w:pPr>
            <w:r w:rsidRPr="00042862">
              <w:rPr>
                <w:b/>
                <w:bCs/>
                <w:sz w:val="24"/>
              </w:rPr>
              <w:t>-65,88</w:t>
            </w:r>
          </w:p>
        </w:tc>
        <w:tc>
          <w:tcPr>
            <w:tcW w:w="1224" w:type="dxa"/>
            <w:tcBorders>
              <w:top w:val="nil"/>
              <w:left w:val="nil"/>
              <w:bottom w:val="single" w:sz="8" w:space="0" w:color="auto"/>
              <w:right w:val="single" w:sz="8" w:space="0" w:color="auto"/>
            </w:tcBorders>
            <w:shd w:val="clear" w:color="auto" w:fill="auto"/>
            <w:noWrap/>
            <w:vAlign w:val="center"/>
            <w:hideMark/>
          </w:tcPr>
          <w:p w14:paraId="5D1B6D65" w14:textId="3EE81F5D" w:rsidR="00A37EE2" w:rsidRPr="00042862" w:rsidRDefault="00A37EE2" w:rsidP="00A37EE2">
            <w:pPr>
              <w:spacing w:before="0" w:after="0" w:line="240" w:lineRule="auto"/>
              <w:ind w:firstLine="0"/>
              <w:jc w:val="right"/>
              <w:rPr>
                <w:b/>
                <w:bCs/>
                <w:sz w:val="24"/>
              </w:rPr>
            </w:pPr>
            <w:r w:rsidRPr="00042862">
              <w:rPr>
                <w:b/>
                <w:bCs/>
                <w:sz w:val="24"/>
              </w:rPr>
              <w:t>-123,57</w:t>
            </w:r>
          </w:p>
        </w:tc>
        <w:tc>
          <w:tcPr>
            <w:tcW w:w="1075" w:type="dxa"/>
            <w:tcBorders>
              <w:top w:val="nil"/>
              <w:left w:val="nil"/>
              <w:bottom w:val="single" w:sz="8" w:space="0" w:color="auto"/>
              <w:right w:val="single" w:sz="8" w:space="0" w:color="auto"/>
            </w:tcBorders>
            <w:shd w:val="clear" w:color="auto" w:fill="auto"/>
            <w:noWrap/>
            <w:vAlign w:val="center"/>
            <w:hideMark/>
          </w:tcPr>
          <w:p w14:paraId="0040AB7D" w14:textId="51ED46E4" w:rsidR="00A37EE2" w:rsidRPr="00042862" w:rsidRDefault="00A37EE2" w:rsidP="00A37EE2">
            <w:pPr>
              <w:spacing w:before="0" w:after="0" w:line="240" w:lineRule="auto"/>
              <w:ind w:firstLine="0"/>
              <w:jc w:val="right"/>
              <w:rPr>
                <w:b/>
                <w:bCs/>
                <w:sz w:val="24"/>
              </w:rPr>
            </w:pPr>
            <w:r w:rsidRPr="00042862">
              <w:rPr>
                <w:b/>
                <w:bCs/>
                <w:sz w:val="24"/>
              </w:rPr>
              <w:t>5.171,98</w:t>
            </w:r>
          </w:p>
        </w:tc>
        <w:tc>
          <w:tcPr>
            <w:tcW w:w="1048" w:type="dxa"/>
            <w:tcBorders>
              <w:top w:val="nil"/>
              <w:left w:val="nil"/>
              <w:bottom w:val="single" w:sz="8" w:space="0" w:color="auto"/>
              <w:right w:val="single" w:sz="8" w:space="0" w:color="auto"/>
            </w:tcBorders>
            <w:shd w:val="clear" w:color="auto" w:fill="auto"/>
            <w:noWrap/>
            <w:vAlign w:val="center"/>
            <w:hideMark/>
          </w:tcPr>
          <w:p w14:paraId="4BFF8E2F" w14:textId="3128AC25" w:rsidR="00A37EE2" w:rsidRPr="00042862" w:rsidRDefault="00A37EE2" w:rsidP="00A37EE2">
            <w:pPr>
              <w:spacing w:before="0" w:after="0" w:line="240" w:lineRule="auto"/>
              <w:ind w:firstLine="0"/>
              <w:jc w:val="right"/>
              <w:rPr>
                <w:b/>
                <w:bCs/>
                <w:sz w:val="24"/>
              </w:rPr>
            </w:pPr>
            <w:r w:rsidRPr="00042862">
              <w:rPr>
                <w:b/>
                <w:bCs/>
                <w:sz w:val="24"/>
              </w:rPr>
              <w:t>4.019,96</w:t>
            </w:r>
          </w:p>
        </w:tc>
        <w:tc>
          <w:tcPr>
            <w:tcW w:w="1075" w:type="dxa"/>
            <w:tcBorders>
              <w:top w:val="nil"/>
              <w:left w:val="nil"/>
              <w:bottom w:val="single" w:sz="8" w:space="0" w:color="auto"/>
              <w:right w:val="single" w:sz="8" w:space="0" w:color="auto"/>
            </w:tcBorders>
            <w:shd w:val="clear" w:color="auto" w:fill="auto"/>
            <w:noWrap/>
            <w:vAlign w:val="center"/>
            <w:hideMark/>
          </w:tcPr>
          <w:p w14:paraId="25FE8E9F" w14:textId="669C4F16" w:rsidR="00A37EE2" w:rsidRPr="00042862" w:rsidRDefault="00A37EE2" w:rsidP="00A37EE2">
            <w:pPr>
              <w:spacing w:before="0" w:after="0" w:line="240" w:lineRule="auto"/>
              <w:ind w:firstLine="0"/>
              <w:jc w:val="right"/>
              <w:rPr>
                <w:b/>
                <w:bCs/>
                <w:sz w:val="24"/>
              </w:rPr>
            </w:pPr>
            <w:r w:rsidRPr="00042862">
              <w:rPr>
                <w:b/>
                <w:bCs/>
                <w:sz w:val="24"/>
              </w:rPr>
              <w:t>-43.430</w:t>
            </w:r>
          </w:p>
        </w:tc>
      </w:tr>
      <w:tr w:rsidR="00042862" w:rsidRPr="00042862" w14:paraId="798D40A9" w14:textId="77777777" w:rsidTr="002C3ADB">
        <w:trPr>
          <w:trHeight w:hRule="exact" w:val="53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1E768104" w14:textId="77777777" w:rsidR="00A37EE2" w:rsidRPr="00042862" w:rsidRDefault="00A37EE2" w:rsidP="00A37EE2">
            <w:pPr>
              <w:spacing w:before="0" w:after="0" w:line="240" w:lineRule="auto"/>
              <w:ind w:firstLine="0"/>
              <w:jc w:val="center"/>
              <w:rPr>
                <w:b/>
                <w:bCs/>
                <w:sz w:val="24"/>
              </w:rPr>
            </w:pPr>
            <w:r w:rsidRPr="00042862">
              <w:rPr>
                <w:b/>
                <w:bCs/>
                <w:sz w:val="24"/>
              </w:rPr>
              <w:t>I</w:t>
            </w:r>
          </w:p>
        </w:tc>
        <w:tc>
          <w:tcPr>
            <w:tcW w:w="2281" w:type="dxa"/>
            <w:tcBorders>
              <w:top w:val="nil"/>
              <w:left w:val="nil"/>
              <w:bottom w:val="single" w:sz="8" w:space="0" w:color="auto"/>
              <w:right w:val="single" w:sz="8" w:space="0" w:color="auto"/>
            </w:tcBorders>
            <w:shd w:val="clear" w:color="auto" w:fill="auto"/>
            <w:noWrap/>
            <w:vAlign w:val="center"/>
            <w:hideMark/>
          </w:tcPr>
          <w:p w14:paraId="43404281" w14:textId="6957E9BF" w:rsidR="00A37EE2" w:rsidRPr="00042862" w:rsidRDefault="00A37EE2" w:rsidP="00A37EE2">
            <w:pPr>
              <w:spacing w:before="0" w:after="0" w:line="240" w:lineRule="auto"/>
              <w:ind w:firstLine="0"/>
              <w:jc w:val="left"/>
              <w:rPr>
                <w:b/>
                <w:bCs/>
                <w:sz w:val="24"/>
              </w:rPr>
            </w:pPr>
            <w:r w:rsidRPr="00042862">
              <w:rPr>
                <w:b/>
                <w:bCs/>
                <w:sz w:val="24"/>
              </w:rPr>
              <w:t>Vùng Trung du miền núi phía Bắc</w:t>
            </w:r>
          </w:p>
        </w:tc>
        <w:tc>
          <w:tcPr>
            <w:tcW w:w="1327" w:type="dxa"/>
            <w:tcBorders>
              <w:top w:val="nil"/>
              <w:left w:val="nil"/>
              <w:bottom w:val="single" w:sz="8" w:space="0" w:color="auto"/>
              <w:right w:val="single" w:sz="8" w:space="0" w:color="auto"/>
            </w:tcBorders>
            <w:shd w:val="clear" w:color="auto" w:fill="auto"/>
            <w:noWrap/>
            <w:vAlign w:val="center"/>
            <w:hideMark/>
          </w:tcPr>
          <w:p w14:paraId="134436B8" w14:textId="1FA0F97A" w:rsidR="00A37EE2" w:rsidRPr="00042862" w:rsidRDefault="00A37EE2" w:rsidP="00A37EE2">
            <w:pPr>
              <w:spacing w:before="0" w:after="0" w:line="240" w:lineRule="auto"/>
              <w:ind w:firstLine="0"/>
              <w:jc w:val="right"/>
              <w:rPr>
                <w:b/>
                <w:bCs/>
                <w:sz w:val="24"/>
              </w:rPr>
            </w:pPr>
            <w:r w:rsidRPr="00042862">
              <w:rPr>
                <w:b/>
                <w:bCs/>
                <w:sz w:val="24"/>
              </w:rPr>
              <w:t>2.094,57</w:t>
            </w:r>
          </w:p>
        </w:tc>
        <w:tc>
          <w:tcPr>
            <w:tcW w:w="1327" w:type="dxa"/>
            <w:tcBorders>
              <w:top w:val="nil"/>
              <w:left w:val="nil"/>
              <w:bottom w:val="single" w:sz="8" w:space="0" w:color="auto"/>
              <w:right w:val="single" w:sz="8" w:space="0" w:color="auto"/>
            </w:tcBorders>
            <w:shd w:val="clear" w:color="auto" w:fill="auto"/>
            <w:noWrap/>
            <w:vAlign w:val="center"/>
            <w:hideMark/>
          </w:tcPr>
          <w:p w14:paraId="3AF3DAE1" w14:textId="05EC5F62" w:rsidR="00A37EE2" w:rsidRPr="00042862" w:rsidRDefault="00A37EE2" w:rsidP="00A37EE2">
            <w:pPr>
              <w:spacing w:before="0" w:after="0" w:line="240" w:lineRule="auto"/>
              <w:ind w:firstLine="0"/>
              <w:jc w:val="right"/>
              <w:rPr>
                <w:b/>
                <w:bCs/>
                <w:sz w:val="24"/>
              </w:rPr>
            </w:pPr>
            <w:r w:rsidRPr="00042862">
              <w:rPr>
                <w:b/>
                <w:bCs/>
                <w:sz w:val="24"/>
              </w:rPr>
              <w:t>2.151,20</w:t>
            </w:r>
          </w:p>
        </w:tc>
        <w:tc>
          <w:tcPr>
            <w:tcW w:w="1048" w:type="dxa"/>
            <w:tcBorders>
              <w:top w:val="nil"/>
              <w:left w:val="nil"/>
              <w:bottom w:val="single" w:sz="8" w:space="0" w:color="auto"/>
              <w:right w:val="single" w:sz="8" w:space="0" w:color="auto"/>
            </w:tcBorders>
            <w:shd w:val="clear" w:color="auto" w:fill="auto"/>
            <w:noWrap/>
            <w:vAlign w:val="center"/>
            <w:hideMark/>
          </w:tcPr>
          <w:p w14:paraId="3820BFC2" w14:textId="0E406103" w:rsidR="00A37EE2" w:rsidRPr="00042862" w:rsidRDefault="00A37EE2" w:rsidP="00A37EE2">
            <w:pPr>
              <w:spacing w:before="0" w:after="0" w:line="240" w:lineRule="auto"/>
              <w:ind w:firstLine="0"/>
              <w:jc w:val="right"/>
              <w:rPr>
                <w:b/>
                <w:bCs/>
                <w:sz w:val="24"/>
              </w:rPr>
            </w:pPr>
            <w:r w:rsidRPr="00042862">
              <w:rPr>
                <w:b/>
                <w:bCs/>
                <w:sz w:val="24"/>
              </w:rPr>
              <w:t>56,63</w:t>
            </w:r>
          </w:p>
        </w:tc>
        <w:tc>
          <w:tcPr>
            <w:tcW w:w="1224" w:type="dxa"/>
            <w:tcBorders>
              <w:top w:val="nil"/>
              <w:left w:val="nil"/>
              <w:bottom w:val="single" w:sz="8" w:space="0" w:color="auto"/>
              <w:right w:val="single" w:sz="8" w:space="0" w:color="auto"/>
            </w:tcBorders>
            <w:shd w:val="clear" w:color="auto" w:fill="auto"/>
            <w:noWrap/>
            <w:vAlign w:val="center"/>
            <w:hideMark/>
          </w:tcPr>
          <w:p w14:paraId="5B693D08" w14:textId="780756BE" w:rsidR="00A37EE2" w:rsidRPr="00042862" w:rsidRDefault="00A37EE2" w:rsidP="00A37EE2">
            <w:pPr>
              <w:spacing w:before="0" w:after="0" w:line="240" w:lineRule="auto"/>
              <w:ind w:firstLine="0"/>
              <w:jc w:val="right"/>
              <w:rPr>
                <w:b/>
                <w:bCs/>
                <w:sz w:val="24"/>
              </w:rPr>
            </w:pPr>
            <w:r w:rsidRPr="00042862">
              <w:rPr>
                <w:b/>
                <w:bCs/>
                <w:sz w:val="24"/>
              </w:rPr>
              <w:t>92,45</w:t>
            </w:r>
          </w:p>
        </w:tc>
        <w:tc>
          <w:tcPr>
            <w:tcW w:w="1075" w:type="dxa"/>
            <w:tcBorders>
              <w:top w:val="nil"/>
              <w:left w:val="nil"/>
              <w:bottom w:val="single" w:sz="8" w:space="0" w:color="auto"/>
              <w:right w:val="single" w:sz="8" w:space="0" w:color="auto"/>
            </w:tcBorders>
            <w:shd w:val="clear" w:color="auto" w:fill="auto"/>
            <w:noWrap/>
            <w:vAlign w:val="center"/>
            <w:hideMark/>
          </w:tcPr>
          <w:p w14:paraId="6F5747A7" w14:textId="73F27717" w:rsidR="00A37EE2" w:rsidRPr="00042862" w:rsidRDefault="00A37EE2" w:rsidP="00A37EE2">
            <w:pPr>
              <w:spacing w:before="0" w:after="0" w:line="240" w:lineRule="auto"/>
              <w:ind w:firstLine="0"/>
              <w:jc w:val="right"/>
              <w:rPr>
                <w:b/>
                <w:bCs/>
                <w:sz w:val="24"/>
              </w:rPr>
            </w:pPr>
            <w:r w:rsidRPr="00042862">
              <w:rPr>
                <w:b/>
                <w:bCs/>
                <w:sz w:val="24"/>
              </w:rPr>
              <w:t>2.155,83</w:t>
            </w:r>
          </w:p>
        </w:tc>
        <w:tc>
          <w:tcPr>
            <w:tcW w:w="1048" w:type="dxa"/>
            <w:tcBorders>
              <w:top w:val="nil"/>
              <w:left w:val="nil"/>
              <w:bottom w:val="single" w:sz="8" w:space="0" w:color="auto"/>
              <w:right w:val="single" w:sz="8" w:space="0" w:color="auto"/>
            </w:tcBorders>
            <w:shd w:val="clear" w:color="auto" w:fill="auto"/>
            <w:noWrap/>
            <w:vAlign w:val="center"/>
            <w:hideMark/>
          </w:tcPr>
          <w:p w14:paraId="0264B327" w14:textId="32DDD452" w:rsidR="00A37EE2" w:rsidRPr="00042862" w:rsidRDefault="00A37EE2" w:rsidP="00A37EE2">
            <w:pPr>
              <w:spacing w:before="0" w:after="0" w:line="240" w:lineRule="auto"/>
              <w:ind w:firstLine="0"/>
              <w:jc w:val="right"/>
              <w:rPr>
                <w:b/>
                <w:bCs/>
                <w:sz w:val="24"/>
              </w:rPr>
            </w:pPr>
            <w:r w:rsidRPr="00042862">
              <w:rPr>
                <w:b/>
                <w:bCs/>
                <w:sz w:val="24"/>
              </w:rPr>
              <w:t>1.188,90</w:t>
            </w:r>
          </w:p>
        </w:tc>
        <w:tc>
          <w:tcPr>
            <w:tcW w:w="1075" w:type="dxa"/>
            <w:tcBorders>
              <w:top w:val="nil"/>
              <w:left w:val="nil"/>
              <w:bottom w:val="single" w:sz="8" w:space="0" w:color="auto"/>
              <w:right w:val="single" w:sz="8" w:space="0" w:color="auto"/>
            </w:tcBorders>
            <w:shd w:val="clear" w:color="auto" w:fill="auto"/>
            <w:noWrap/>
            <w:vAlign w:val="center"/>
            <w:hideMark/>
          </w:tcPr>
          <w:p w14:paraId="6C399EC8" w14:textId="52F1E0AA" w:rsidR="00A37EE2" w:rsidRPr="00042862" w:rsidRDefault="00A37EE2" w:rsidP="00A37EE2">
            <w:pPr>
              <w:spacing w:before="0" w:after="0" w:line="240" w:lineRule="auto"/>
              <w:ind w:firstLine="0"/>
              <w:jc w:val="right"/>
              <w:rPr>
                <w:b/>
                <w:bCs/>
                <w:sz w:val="24"/>
              </w:rPr>
            </w:pPr>
            <w:r w:rsidRPr="00042862">
              <w:rPr>
                <w:b/>
                <w:bCs/>
                <w:sz w:val="24"/>
              </w:rPr>
              <w:t>-14.248</w:t>
            </w:r>
          </w:p>
        </w:tc>
      </w:tr>
      <w:tr w:rsidR="00042862" w:rsidRPr="00042862" w14:paraId="0643D1D3"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3AF69ACA" w14:textId="77777777" w:rsidR="00A37EE2" w:rsidRPr="00042862" w:rsidRDefault="00A37EE2" w:rsidP="00A37EE2">
            <w:pPr>
              <w:spacing w:before="0" w:after="0" w:line="240" w:lineRule="auto"/>
              <w:ind w:firstLine="0"/>
              <w:jc w:val="center"/>
              <w:rPr>
                <w:sz w:val="24"/>
              </w:rPr>
            </w:pPr>
            <w:r w:rsidRPr="00042862">
              <w:rPr>
                <w:sz w:val="24"/>
              </w:rPr>
              <w:t>1</w:t>
            </w:r>
          </w:p>
        </w:tc>
        <w:tc>
          <w:tcPr>
            <w:tcW w:w="2281" w:type="dxa"/>
            <w:tcBorders>
              <w:top w:val="nil"/>
              <w:left w:val="nil"/>
              <w:bottom w:val="single" w:sz="8" w:space="0" w:color="auto"/>
              <w:right w:val="single" w:sz="8" w:space="0" w:color="auto"/>
            </w:tcBorders>
            <w:shd w:val="clear" w:color="auto" w:fill="auto"/>
            <w:noWrap/>
            <w:vAlign w:val="center"/>
            <w:hideMark/>
          </w:tcPr>
          <w:p w14:paraId="219D19EA" w14:textId="2DB685A0" w:rsidR="00A37EE2" w:rsidRPr="00042862" w:rsidRDefault="00A37EE2" w:rsidP="00A37EE2">
            <w:pPr>
              <w:spacing w:before="0" w:after="0" w:line="240" w:lineRule="auto"/>
              <w:ind w:firstLine="0"/>
              <w:jc w:val="left"/>
              <w:rPr>
                <w:sz w:val="24"/>
              </w:rPr>
            </w:pPr>
            <w:r w:rsidRPr="00042862">
              <w:rPr>
                <w:sz w:val="24"/>
              </w:rPr>
              <w:t>Sơn La</w:t>
            </w:r>
          </w:p>
        </w:tc>
        <w:tc>
          <w:tcPr>
            <w:tcW w:w="1327" w:type="dxa"/>
            <w:tcBorders>
              <w:top w:val="nil"/>
              <w:left w:val="nil"/>
              <w:bottom w:val="single" w:sz="8" w:space="0" w:color="auto"/>
              <w:right w:val="single" w:sz="8" w:space="0" w:color="auto"/>
            </w:tcBorders>
            <w:shd w:val="clear" w:color="auto" w:fill="auto"/>
            <w:noWrap/>
            <w:vAlign w:val="center"/>
            <w:hideMark/>
          </w:tcPr>
          <w:p w14:paraId="22F7FA61" w14:textId="0BBE6FFD" w:rsidR="00A37EE2" w:rsidRPr="00042862" w:rsidRDefault="00A37EE2" w:rsidP="00A37EE2">
            <w:pPr>
              <w:spacing w:before="0" w:after="0" w:line="240" w:lineRule="auto"/>
              <w:ind w:firstLine="0"/>
              <w:jc w:val="right"/>
              <w:rPr>
                <w:sz w:val="24"/>
              </w:rPr>
            </w:pPr>
            <w:r w:rsidRPr="00042862">
              <w:rPr>
                <w:sz w:val="24"/>
              </w:rPr>
              <w:t>288,57</w:t>
            </w:r>
          </w:p>
        </w:tc>
        <w:tc>
          <w:tcPr>
            <w:tcW w:w="1327" w:type="dxa"/>
            <w:tcBorders>
              <w:top w:val="nil"/>
              <w:left w:val="nil"/>
              <w:bottom w:val="single" w:sz="8" w:space="0" w:color="auto"/>
              <w:right w:val="single" w:sz="8" w:space="0" w:color="auto"/>
            </w:tcBorders>
            <w:shd w:val="clear" w:color="auto" w:fill="auto"/>
            <w:noWrap/>
            <w:vAlign w:val="center"/>
            <w:hideMark/>
          </w:tcPr>
          <w:p w14:paraId="1E4D22F2" w14:textId="2272C10E" w:rsidR="00A37EE2" w:rsidRPr="00042862" w:rsidRDefault="00A37EE2" w:rsidP="00A37EE2">
            <w:pPr>
              <w:spacing w:before="0" w:after="0" w:line="240" w:lineRule="auto"/>
              <w:ind w:firstLine="0"/>
              <w:jc w:val="right"/>
              <w:rPr>
                <w:sz w:val="24"/>
              </w:rPr>
            </w:pPr>
            <w:r w:rsidRPr="00042862">
              <w:rPr>
                <w:sz w:val="24"/>
              </w:rPr>
              <w:t>298,75</w:t>
            </w:r>
          </w:p>
        </w:tc>
        <w:tc>
          <w:tcPr>
            <w:tcW w:w="1048" w:type="dxa"/>
            <w:tcBorders>
              <w:top w:val="nil"/>
              <w:left w:val="nil"/>
              <w:bottom w:val="single" w:sz="8" w:space="0" w:color="auto"/>
              <w:right w:val="single" w:sz="8" w:space="0" w:color="auto"/>
            </w:tcBorders>
            <w:shd w:val="clear" w:color="auto" w:fill="auto"/>
            <w:noWrap/>
            <w:vAlign w:val="center"/>
            <w:hideMark/>
          </w:tcPr>
          <w:p w14:paraId="1042713D" w14:textId="65CFB601" w:rsidR="00A37EE2" w:rsidRPr="00042862" w:rsidRDefault="00A37EE2" w:rsidP="00A37EE2">
            <w:pPr>
              <w:spacing w:before="0" w:after="0" w:line="240" w:lineRule="auto"/>
              <w:ind w:firstLine="0"/>
              <w:jc w:val="right"/>
              <w:rPr>
                <w:sz w:val="24"/>
              </w:rPr>
            </w:pPr>
            <w:r w:rsidRPr="00042862">
              <w:rPr>
                <w:sz w:val="24"/>
              </w:rPr>
              <w:t>10,18</w:t>
            </w:r>
          </w:p>
        </w:tc>
        <w:tc>
          <w:tcPr>
            <w:tcW w:w="1224" w:type="dxa"/>
            <w:tcBorders>
              <w:top w:val="nil"/>
              <w:left w:val="nil"/>
              <w:bottom w:val="single" w:sz="8" w:space="0" w:color="auto"/>
              <w:right w:val="single" w:sz="8" w:space="0" w:color="auto"/>
            </w:tcBorders>
            <w:shd w:val="clear" w:color="auto" w:fill="auto"/>
            <w:noWrap/>
            <w:vAlign w:val="center"/>
            <w:hideMark/>
          </w:tcPr>
          <w:p w14:paraId="5FFEE409" w14:textId="72485B2E" w:rsidR="00A37EE2" w:rsidRPr="00042862" w:rsidRDefault="00A37EE2" w:rsidP="00A37EE2">
            <w:pPr>
              <w:spacing w:before="0" w:after="0" w:line="240" w:lineRule="auto"/>
              <w:ind w:firstLine="0"/>
              <w:jc w:val="right"/>
              <w:rPr>
                <w:sz w:val="24"/>
              </w:rPr>
            </w:pPr>
            <w:r w:rsidRPr="00042862">
              <w:rPr>
                <w:sz w:val="24"/>
              </w:rPr>
              <w:t>38,34</w:t>
            </w:r>
          </w:p>
        </w:tc>
        <w:tc>
          <w:tcPr>
            <w:tcW w:w="1075" w:type="dxa"/>
            <w:tcBorders>
              <w:top w:val="nil"/>
              <w:left w:val="nil"/>
              <w:bottom w:val="single" w:sz="8" w:space="0" w:color="auto"/>
              <w:right w:val="single" w:sz="8" w:space="0" w:color="auto"/>
            </w:tcBorders>
            <w:shd w:val="clear" w:color="auto" w:fill="auto"/>
            <w:noWrap/>
            <w:vAlign w:val="center"/>
            <w:hideMark/>
          </w:tcPr>
          <w:p w14:paraId="507F13EC" w14:textId="6D6BCA58" w:rsidR="00A37EE2" w:rsidRPr="00042862" w:rsidRDefault="00A37EE2" w:rsidP="00A37EE2">
            <w:pPr>
              <w:spacing w:before="0" w:after="0" w:line="240" w:lineRule="auto"/>
              <w:ind w:firstLine="0"/>
              <w:jc w:val="right"/>
              <w:rPr>
                <w:sz w:val="24"/>
              </w:rPr>
            </w:pPr>
            <w:r w:rsidRPr="00042862">
              <w:rPr>
                <w:sz w:val="24"/>
              </w:rPr>
              <w:t>315,13</w:t>
            </w:r>
          </w:p>
        </w:tc>
        <w:tc>
          <w:tcPr>
            <w:tcW w:w="1048" w:type="dxa"/>
            <w:tcBorders>
              <w:top w:val="nil"/>
              <w:left w:val="nil"/>
              <w:bottom w:val="single" w:sz="8" w:space="0" w:color="auto"/>
              <w:right w:val="single" w:sz="8" w:space="0" w:color="auto"/>
            </w:tcBorders>
            <w:shd w:val="clear" w:color="auto" w:fill="auto"/>
            <w:noWrap/>
            <w:vAlign w:val="center"/>
            <w:hideMark/>
          </w:tcPr>
          <w:p w14:paraId="362C18BB" w14:textId="061C461E" w:rsidR="00A37EE2" w:rsidRPr="00042862" w:rsidRDefault="00A37EE2" w:rsidP="00A37EE2">
            <w:pPr>
              <w:spacing w:before="0" w:after="0" w:line="240" w:lineRule="auto"/>
              <w:ind w:firstLine="0"/>
              <w:jc w:val="right"/>
              <w:rPr>
                <w:sz w:val="24"/>
              </w:rPr>
            </w:pPr>
            <w:r w:rsidRPr="00042862">
              <w:rPr>
                <w:sz w:val="24"/>
              </w:rPr>
              <w:t>315,12</w:t>
            </w:r>
          </w:p>
        </w:tc>
        <w:tc>
          <w:tcPr>
            <w:tcW w:w="1075" w:type="dxa"/>
            <w:tcBorders>
              <w:top w:val="nil"/>
              <w:left w:val="nil"/>
              <w:bottom w:val="single" w:sz="8" w:space="0" w:color="auto"/>
              <w:right w:val="single" w:sz="8" w:space="0" w:color="auto"/>
            </w:tcBorders>
            <w:shd w:val="clear" w:color="auto" w:fill="auto"/>
            <w:noWrap/>
            <w:vAlign w:val="center"/>
            <w:hideMark/>
          </w:tcPr>
          <w:p w14:paraId="54BD8929" w14:textId="78208679" w:rsidR="00A37EE2" w:rsidRPr="00042862" w:rsidRDefault="00A37EE2" w:rsidP="00A37EE2">
            <w:pPr>
              <w:spacing w:before="0" w:after="0" w:line="240" w:lineRule="auto"/>
              <w:ind w:firstLine="0"/>
              <w:jc w:val="right"/>
              <w:rPr>
                <w:sz w:val="24"/>
              </w:rPr>
            </w:pPr>
            <w:r w:rsidRPr="00042862">
              <w:rPr>
                <w:sz w:val="24"/>
              </w:rPr>
              <w:t>-9</w:t>
            </w:r>
          </w:p>
        </w:tc>
      </w:tr>
      <w:tr w:rsidR="00042862" w:rsidRPr="00042862" w14:paraId="351A1416"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72D53CA7" w14:textId="77777777" w:rsidR="00A37EE2" w:rsidRPr="00042862" w:rsidRDefault="00A37EE2" w:rsidP="00A37EE2">
            <w:pPr>
              <w:spacing w:before="0" w:after="0" w:line="240" w:lineRule="auto"/>
              <w:ind w:firstLine="0"/>
              <w:jc w:val="center"/>
              <w:rPr>
                <w:sz w:val="24"/>
              </w:rPr>
            </w:pPr>
            <w:r w:rsidRPr="00042862">
              <w:rPr>
                <w:sz w:val="24"/>
              </w:rPr>
              <w:t>2</w:t>
            </w:r>
          </w:p>
        </w:tc>
        <w:tc>
          <w:tcPr>
            <w:tcW w:w="2281" w:type="dxa"/>
            <w:tcBorders>
              <w:top w:val="nil"/>
              <w:left w:val="nil"/>
              <w:bottom w:val="single" w:sz="8" w:space="0" w:color="auto"/>
              <w:right w:val="single" w:sz="8" w:space="0" w:color="auto"/>
            </w:tcBorders>
            <w:shd w:val="clear" w:color="auto" w:fill="auto"/>
            <w:noWrap/>
            <w:vAlign w:val="center"/>
            <w:hideMark/>
          </w:tcPr>
          <w:p w14:paraId="7984CAED" w14:textId="7E77B2F8" w:rsidR="00A37EE2" w:rsidRPr="00042862" w:rsidRDefault="00A37EE2" w:rsidP="00A37EE2">
            <w:pPr>
              <w:spacing w:before="0" w:after="0" w:line="240" w:lineRule="auto"/>
              <w:ind w:firstLine="0"/>
              <w:jc w:val="left"/>
              <w:rPr>
                <w:sz w:val="24"/>
              </w:rPr>
            </w:pPr>
            <w:r w:rsidRPr="00042862">
              <w:rPr>
                <w:sz w:val="24"/>
              </w:rPr>
              <w:t>Cao Bằng</w:t>
            </w:r>
          </w:p>
        </w:tc>
        <w:tc>
          <w:tcPr>
            <w:tcW w:w="1327" w:type="dxa"/>
            <w:tcBorders>
              <w:top w:val="nil"/>
              <w:left w:val="nil"/>
              <w:bottom w:val="single" w:sz="8" w:space="0" w:color="auto"/>
              <w:right w:val="single" w:sz="8" w:space="0" w:color="auto"/>
            </w:tcBorders>
            <w:shd w:val="clear" w:color="auto" w:fill="auto"/>
            <w:noWrap/>
            <w:vAlign w:val="center"/>
            <w:hideMark/>
          </w:tcPr>
          <w:p w14:paraId="7669D477" w14:textId="64736B5D" w:rsidR="00A37EE2" w:rsidRPr="00042862" w:rsidRDefault="00A37EE2" w:rsidP="00A37EE2">
            <w:pPr>
              <w:spacing w:before="0" w:after="0" w:line="240" w:lineRule="auto"/>
              <w:ind w:firstLine="0"/>
              <w:jc w:val="right"/>
              <w:rPr>
                <w:sz w:val="24"/>
              </w:rPr>
            </w:pPr>
            <w:r w:rsidRPr="00042862">
              <w:rPr>
                <w:sz w:val="24"/>
              </w:rPr>
              <w:t>293,56</w:t>
            </w:r>
          </w:p>
        </w:tc>
        <w:tc>
          <w:tcPr>
            <w:tcW w:w="1327" w:type="dxa"/>
            <w:tcBorders>
              <w:top w:val="nil"/>
              <w:left w:val="nil"/>
              <w:bottom w:val="single" w:sz="8" w:space="0" w:color="auto"/>
              <w:right w:val="single" w:sz="8" w:space="0" w:color="auto"/>
            </w:tcBorders>
            <w:shd w:val="clear" w:color="auto" w:fill="auto"/>
            <w:noWrap/>
            <w:vAlign w:val="center"/>
            <w:hideMark/>
          </w:tcPr>
          <w:p w14:paraId="5508C87F" w14:textId="59679BDF" w:rsidR="00A37EE2" w:rsidRPr="00042862" w:rsidRDefault="00A37EE2" w:rsidP="00A37EE2">
            <w:pPr>
              <w:spacing w:before="0" w:after="0" w:line="240" w:lineRule="auto"/>
              <w:ind w:firstLine="0"/>
              <w:jc w:val="right"/>
              <w:rPr>
                <w:sz w:val="24"/>
              </w:rPr>
            </w:pPr>
            <w:r w:rsidRPr="00042862">
              <w:rPr>
                <w:sz w:val="24"/>
              </w:rPr>
              <w:t>293,38</w:t>
            </w:r>
          </w:p>
        </w:tc>
        <w:tc>
          <w:tcPr>
            <w:tcW w:w="1048" w:type="dxa"/>
            <w:tcBorders>
              <w:top w:val="nil"/>
              <w:left w:val="nil"/>
              <w:bottom w:val="single" w:sz="8" w:space="0" w:color="auto"/>
              <w:right w:val="single" w:sz="8" w:space="0" w:color="auto"/>
            </w:tcBorders>
            <w:shd w:val="clear" w:color="auto" w:fill="auto"/>
            <w:noWrap/>
            <w:vAlign w:val="center"/>
            <w:hideMark/>
          </w:tcPr>
          <w:p w14:paraId="4D00A64C" w14:textId="2E857C3D" w:rsidR="00A37EE2" w:rsidRPr="00042862" w:rsidRDefault="00A37EE2" w:rsidP="00A37EE2">
            <w:pPr>
              <w:spacing w:before="0" w:after="0" w:line="240" w:lineRule="auto"/>
              <w:ind w:firstLine="0"/>
              <w:jc w:val="right"/>
              <w:rPr>
                <w:sz w:val="24"/>
              </w:rPr>
            </w:pPr>
            <w:r w:rsidRPr="00042862">
              <w:rPr>
                <w:sz w:val="24"/>
              </w:rPr>
              <w:t>-0,18</w:t>
            </w:r>
          </w:p>
        </w:tc>
        <w:tc>
          <w:tcPr>
            <w:tcW w:w="1224" w:type="dxa"/>
            <w:tcBorders>
              <w:top w:val="nil"/>
              <w:left w:val="nil"/>
              <w:bottom w:val="single" w:sz="8" w:space="0" w:color="auto"/>
              <w:right w:val="single" w:sz="8" w:space="0" w:color="auto"/>
            </w:tcBorders>
            <w:shd w:val="clear" w:color="auto" w:fill="auto"/>
            <w:noWrap/>
            <w:vAlign w:val="center"/>
            <w:hideMark/>
          </w:tcPr>
          <w:p w14:paraId="2CF89C9C" w14:textId="4B18CAB1" w:rsidR="00A37EE2" w:rsidRPr="00042862" w:rsidRDefault="00A37EE2" w:rsidP="00A37EE2">
            <w:pPr>
              <w:spacing w:before="0" w:after="0" w:line="240" w:lineRule="auto"/>
              <w:ind w:firstLine="0"/>
              <w:jc w:val="right"/>
              <w:rPr>
                <w:sz w:val="24"/>
              </w:rPr>
            </w:pPr>
            <w:r w:rsidRPr="00042862">
              <w:rPr>
                <w:sz w:val="24"/>
              </w:rPr>
              <w:t>1,19</w:t>
            </w:r>
          </w:p>
        </w:tc>
        <w:tc>
          <w:tcPr>
            <w:tcW w:w="1075" w:type="dxa"/>
            <w:tcBorders>
              <w:top w:val="nil"/>
              <w:left w:val="nil"/>
              <w:bottom w:val="single" w:sz="8" w:space="0" w:color="auto"/>
              <w:right w:val="single" w:sz="8" w:space="0" w:color="auto"/>
            </w:tcBorders>
            <w:shd w:val="clear" w:color="auto" w:fill="auto"/>
            <w:noWrap/>
            <w:vAlign w:val="center"/>
            <w:hideMark/>
          </w:tcPr>
          <w:p w14:paraId="589CCED5" w14:textId="4AD9A982" w:rsidR="00A37EE2" w:rsidRPr="00042862" w:rsidRDefault="00A37EE2" w:rsidP="00A37EE2">
            <w:pPr>
              <w:spacing w:before="0" w:after="0" w:line="240" w:lineRule="auto"/>
              <w:ind w:firstLine="0"/>
              <w:jc w:val="right"/>
              <w:rPr>
                <w:sz w:val="24"/>
              </w:rPr>
            </w:pPr>
            <w:r w:rsidRPr="00042862">
              <w:rPr>
                <w:sz w:val="24"/>
              </w:rPr>
              <w:t>278,57</w:t>
            </w:r>
          </w:p>
        </w:tc>
        <w:tc>
          <w:tcPr>
            <w:tcW w:w="1048" w:type="dxa"/>
            <w:tcBorders>
              <w:top w:val="nil"/>
              <w:left w:val="nil"/>
              <w:bottom w:val="single" w:sz="8" w:space="0" w:color="auto"/>
              <w:right w:val="single" w:sz="8" w:space="0" w:color="auto"/>
            </w:tcBorders>
            <w:shd w:val="clear" w:color="auto" w:fill="auto"/>
            <w:noWrap/>
            <w:vAlign w:val="center"/>
            <w:hideMark/>
          </w:tcPr>
          <w:p w14:paraId="12B7AA22" w14:textId="4FEEB1A8" w:rsidR="00A37EE2" w:rsidRPr="00042862" w:rsidRDefault="00A37EE2" w:rsidP="00A37EE2">
            <w:pPr>
              <w:spacing w:before="0" w:after="0" w:line="240" w:lineRule="auto"/>
              <w:ind w:firstLine="0"/>
              <w:jc w:val="right"/>
              <w:rPr>
                <w:sz w:val="24"/>
              </w:rPr>
            </w:pPr>
            <w:r w:rsidRPr="00042862">
              <w:rPr>
                <w:sz w:val="24"/>
              </w:rPr>
              <w:t>266,01</w:t>
            </w:r>
          </w:p>
        </w:tc>
        <w:tc>
          <w:tcPr>
            <w:tcW w:w="1075" w:type="dxa"/>
            <w:tcBorders>
              <w:top w:val="nil"/>
              <w:left w:val="nil"/>
              <w:bottom w:val="single" w:sz="8" w:space="0" w:color="auto"/>
              <w:right w:val="single" w:sz="8" w:space="0" w:color="auto"/>
            </w:tcBorders>
            <w:shd w:val="clear" w:color="auto" w:fill="auto"/>
            <w:noWrap/>
            <w:vAlign w:val="center"/>
            <w:hideMark/>
          </w:tcPr>
          <w:p w14:paraId="2B068B48" w14:textId="075EAB06" w:rsidR="00A37EE2" w:rsidRPr="00042862" w:rsidRDefault="00A37EE2" w:rsidP="00A37EE2">
            <w:pPr>
              <w:spacing w:before="0" w:after="0" w:line="240" w:lineRule="auto"/>
              <w:ind w:firstLine="0"/>
              <w:jc w:val="right"/>
              <w:rPr>
                <w:sz w:val="24"/>
              </w:rPr>
            </w:pPr>
            <w:r w:rsidRPr="00042862">
              <w:rPr>
                <w:sz w:val="24"/>
              </w:rPr>
              <w:t>-12.560</w:t>
            </w:r>
          </w:p>
        </w:tc>
      </w:tr>
      <w:tr w:rsidR="00042862" w:rsidRPr="00042862" w14:paraId="11AA22B0"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44815C0B" w14:textId="77777777" w:rsidR="00A37EE2" w:rsidRPr="00042862" w:rsidRDefault="00A37EE2" w:rsidP="00A37EE2">
            <w:pPr>
              <w:spacing w:before="0" w:after="0" w:line="240" w:lineRule="auto"/>
              <w:ind w:firstLine="0"/>
              <w:jc w:val="center"/>
              <w:rPr>
                <w:sz w:val="24"/>
              </w:rPr>
            </w:pPr>
            <w:r w:rsidRPr="00042862">
              <w:rPr>
                <w:sz w:val="24"/>
              </w:rPr>
              <w:t>3</w:t>
            </w:r>
          </w:p>
        </w:tc>
        <w:tc>
          <w:tcPr>
            <w:tcW w:w="2281" w:type="dxa"/>
            <w:tcBorders>
              <w:top w:val="nil"/>
              <w:left w:val="nil"/>
              <w:bottom w:val="single" w:sz="8" w:space="0" w:color="auto"/>
              <w:right w:val="single" w:sz="8" w:space="0" w:color="auto"/>
            </w:tcBorders>
            <w:shd w:val="clear" w:color="auto" w:fill="auto"/>
            <w:noWrap/>
            <w:vAlign w:val="center"/>
            <w:hideMark/>
          </w:tcPr>
          <w:p w14:paraId="31B4F9D9" w14:textId="01C8B50D" w:rsidR="00A37EE2" w:rsidRPr="00042862" w:rsidRDefault="00A37EE2" w:rsidP="00A37EE2">
            <w:pPr>
              <w:spacing w:before="0" w:after="0" w:line="240" w:lineRule="auto"/>
              <w:ind w:firstLine="0"/>
              <w:jc w:val="left"/>
              <w:rPr>
                <w:sz w:val="24"/>
              </w:rPr>
            </w:pPr>
            <w:r w:rsidRPr="00042862">
              <w:rPr>
                <w:sz w:val="24"/>
              </w:rPr>
              <w:t>Tuyên Quang</w:t>
            </w:r>
          </w:p>
        </w:tc>
        <w:tc>
          <w:tcPr>
            <w:tcW w:w="1327" w:type="dxa"/>
            <w:tcBorders>
              <w:top w:val="nil"/>
              <w:left w:val="nil"/>
              <w:bottom w:val="single" w:sz="8" w:space="0" w:color="auto"/>
              <w:right w:val="single" w:sz="8" w:space="0" w:color="auto"/>
            </w:tcBorders>
            <w:shd w:val="clear" w:color="auto" w:fill="auto"/>
            <w:noWrap/>
            <w:vAlign w:val="center"/>
            <w:hideMark/>
          </w:tcPr>
          <w:p w14:paraId="06E1CA3C" w14:textId="29CCC318" w:rsidR="00A37EE2" w:rsidRPr="00042862" w:rsidRDefault="00A37EE2" w:rsidP="00A37EE2">
            <w:pPr>
              <w:spacing w:before="0" w:after="0" w:line="240" w:lineRule="auto"/>
              <w:ind w:firstLine="0"/>
              <w:jc w:val="right"/>
              <w:rPr>
                <w:sz w:val="24"/>
              </w:rPr>
            </w:pPr>
            <w:r w:rsidRPr="00042862">
              <w:rPr>
                <w:sz w:val="24"/>
              </w:rPr>
              <w:t>120,80</w:t>
            </w:r>
          </w:p>
        </w:tc>
        <w:tc>
          <w:tcPr>
            <w:tcW w:w="1327" w:type="dxa"/>
            <w:tcBorders>
              <w:top w:val="nil"/>
              <w:left w:val="nil"/>
              <w:bottom w:val="single" w:sz="8" w:space="0" w:color="auto"/>
              <w:right w:val="single" w:sz="8" w:space="0" w:color="auto"/>
            </w:tcBorders>
            <w:shd w:val="clear" w:color="auto" w:fill="auto"/>
            <w:noWrap/>
            <w:vAlign w:val="center"/>
            <w:hideMark/>
          </w:tcPr>
          <w:p w14:paraId="1F180F74" w14:textId="5B4B0A0D" w:rsidR="00A37EE2" w:rsidRPr="00042862" w:rsidRDefault="00A37EE2" w:rsidP="00A37EE2">
            <w:pPr>
              <w:spacing w:before="0" w:after="0" w:line="240" w:lineRule="auto"/>
              <w:ind w:firstLine="0"/>
              <w:jc w:val="right"/>
              <w:rPr>
                <w:sz w:val="24"/>
              </w:rPr>
            </w:pPr>
            <w:r w:rsidRPr="00042862">
              <w:rPr>
                <w:sz w:val="24"/>
              </w:rPr>
              <w:t>120,79</w:t>
            </w:r>
          </w:p>
        </w:tc>
        <w:tc>
          <w:tcPr>
            <w:tcW w:w="1048" w:type="dxa"/>
            <w:tcBorders>
              <w:top w:val="nil"/>
              <w:left w:val="nil"/>
              <w:bottom w:val="single" w:sz="8" w:space="0" w:color="auto"/>
              <w:right w:val="single" w:sz="8" w:space="0" w:color="auto"/>
            </w:tcBorders>
            <w:shd w:val="clear" w:color="auto" w:fill="auto"/>
            <w:noWrap/>
            <w:vAlign w:val="center"/>
            <w:hideMark/>
          </w:tcPr>
          <w:p w14:paraId="79159CB2" w14:textId="2EF73AE1" w:rsidR="00A37EE2" w:rsidRPr="00042862" w:rsidRDefault="00A37EE2" w:rsidP="00A37EE2">
            <w:pPr>
              <w:spacing w:before="0" w:after="0" w:line="240" w:lineRule="auto"/>
              <w:ind w:firstLine="0"/>
              <w:jc w:val="right"/>
              <w:rPr>
                <w:sz w:val="24"/>
              </w:rPr>
            </w:pPr>
            <w:r w:rsidRPr="00042862">
              <w:rPr>
                <w:sz w:val="24"/>
              </w:rPr>
              <w:t>-0,01</w:t>
            </w:r>
          </w:p>
        </w:tc>
        <w:tc>
          <w:tcPr>
            <w:tcW w:w="1224" w:type="dxa"/>
            <w:tcBorders>
              <w:top w:val="nil"/>
              <w:left w:val="nil"/>
              <w:bottom w:val="single" w:sz="8" w:space="0" w:color="auto"/>
              <w:right w:val="single" w:sz="8" w:space="0" w:color="auto"/>
            </w:tcBorders>
            <w:shd w:val="clear" w:color="auto" w:fill="auto"/>
            <w:noWrap/>
            <w:vAlign w:val="center"/>
            <w:hideMark/>
          </w:tcPr>
          <w:p w14:paraId="4D294469" w14:textId="0D911853" w:rsidR="00A37EE2" w:rsidRPr="00042862" w:rsidRDefault="00A37EE2" w:rsidP="00A37EE2">
            <w:pPr>
              <w:spacing w:before="0" w:after="0" w:line="240" w:lineRule="auto"/>
              <w:ind w:firstLine="0"/>
              <w:jc w:val="right"/>
              <w:rPr>
                <w:sz w:val="24"/>
              </w:rPr>
            </w:pPr>
            <w:r w:rsidRPr="00042862">
              <w:rPr>
                <w:sz w:val="24"/>
              </w:rPr>
              <w:t>0,85</w:t>
            </w:r>
          </w:p>
        </w:tc>
        <w:tc>
          <w:tcPr>
            <w:tcW w:w="1075" w:type="dxa"/>
            <w:tcBorders>
              <w:top w:val="nil"/>
              <w:left w:val="nil"/>
              <w:bottom w:val="single" w:sz="8" w:space="0" w:color="auto"/>
              <w:right w:val="single" w:sz="8" w:space="0" w:color="auto"/>
            </w:tcBorders>
            <w:shd w:val="clear" w:color="auto" w:fill="auto"/>
            <w:noWrap/>
            <w:vAlign w:val="center"/>
            <w:hideMark/>
          </w:tcPr>
          <w:p w14:paraId="433251C7" w14:textId="5CDFF85D" w:rsidR="00A37EE2" w:rsidRPr="00042862" w:rsidRDefault="00A37EE2" w:rsidP="00A37EE2">
            <w:pPr>
              <w:spacing w:before="0" w:after="0" w:line="240" w:lineRule="auto"/>
              <w:ind w:firstLine="0"/>
              <w:jc w:val="right"/>
              <w:rPr>
                <w:sz w:val="24"/>
              </w:rPr>
            </w:pPr>
            <w:r w:rsidRPr="00042862">
              <w:rPr>
                <w:sz w:val="24"/>
              </w:rPr>
              <w:t>119,70</w:t>
            </w:r>
          </w:p>
        </w:tc>
        <w:tc>
          <w:tcPr>
            <w:tcW w:w="1048" w:type="dxa"/>
            <w:tcBorders>
              <w:top w:val="nil"/>
              <w:left w:val="nil"/>
              <w:bottom w:val="single" w:sz="8" w:space="0" w:color="auto"/>
              <w:right w:val="single" w:sz="8" w:space="0" w:color="auto"/>
            </w:tcBorders>
            <w:shd w:val="clear" w:color="auto" w:fill="auto"/>
            <w:noWrap/>
            <w:vAlign w:val="center"/>
            <w:hideMark/>
          </w:tcPr>
          <w:p w14:paraId="7C780CC4" w14:textId="3F959B88" w:rsidR="00A37EE2" w:rsidRPr="00042862" w:rsidRDefault="00A37EE2" w:rsidP="00A37EE2">
            <w:pPr>
              <w:spacing w:before="0" w:after="0" w:line="240" w:lineRule="auto"/>
              <w:ind w:firstLine="0"/>
              <w:jc w:val="right"/>
              <w:rPr>
                <w:sz w:val="24"/>
              </w:rPr>
            </w:pPr>
            <w:r w:rsidRPr="00042862">
              <w:rPr>
                <w:sz w:val="24"/>
              </w:rPr>
              <w:t>119,50</w:t>
            </w:r>
          </w:p>
        </w:tc>
        <w:tc>
          <w:tcPr>
            <w:tcW w:w="1075" w:type="dxa"/>
            <w:tcBorders>
              <w:top w:val="nil"/>
              <w:left w:val="nil"/>
              <w:bottom w:val="single" w:sz="8" w:space="0" w:color="auto"/>
              <w:right w:val="single" w:sz="8" w:space="0" w:color="auto"/>
            </w:tcBorders>
            <w:shd w:val="clear" w:color="auto" w:fill="auto"/>
            <w:noWrap/>
            <w:vAlign w:val="center"/>
            <w:hideMark/>
          </w:tcPr>
          <w:p w14:paraId="248EB45D" w14:textId="6DB8BE87" w:rsidR="00A37EE2" w:rsidRPr="00042862" w:rsidRDefault="00A37EE2" w:rsidP="00A37EE2">
            <w:pPr>
              <w:spacing w:before="0" w:after="0" w:line="240" w:lineRule="auto"/>
              <w:ind w:firstLine="0"/>
              <w:jc w:val="right"/>
              <w:rPr>
                <w:sz w:val="24"/>
              </w:rPr>
            </w:pPr>
            <w:r w:rsidRPr="00042862">
              <w:rPr>
                <w:sz w:val="24"/>
              </w:rPr>
              <w:t>-200</w:t>
            </w:r>
          </w:p>
        </w:tc>
      </w:tr>
      <w:tr w:rsidR="00042862" w:rsidRPr="00042862" w14:paraId="4078FE83"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470177AE" w14:textId="77777777" w:rsidR="00A37EE2" w:rsidRPr="00042862" w:rsidRDefault="00A37EE2" w:rsidP="00A37EE2">
            <w:pPr>
              <w:spacing w:before="0" w:after="0" w:line="240" w:lineRule="auto"/>
              <w:ind w:firstLine="0"/>
              <w:jc w:val="center"/>
              <w:rPr>
                <w:sz w:val="24"/>
              </w:rPr>
            </w:pPr>
            <w:r w:rsidRPr="00042862">
              <w:rPr>
                <w:sz w:val="24"/>
              </w:rPr>
              <w:t>4</w:t>
            </w:r>
          </w:p>
        </w:tc>
        <w:tc>
          <w:tcPr>
            <w:tcW w:w="2281" w:type="dxa"/>
            <w:tcBorders>
              <w:top w:val="nil"/>
              <w:left w:val="nil"/>
              <w:bottom w:val="single" w:sz="8" w:space="0" w:color="auto"/>
              <w:right w:val="single" w:sz="8" w:space="0" w:color="auto"/>
            </w:tcBorders>
            <w:shd w:val="clear" w:color="auto" w:fill="auto"/>
            <w:noWrap/>
            <w:vAlign w:val="center"/>
            <w:hideMark/>
          </w:tcPr>
          <w:p w14:paraId="1E591B77" w14:textId="05A3477D" w:rsidR="00A37EE2" w:rsidRPr="00042862" w:rsidRDefault="00A37EE2" w:rsidP="00A37EE2">
            <w:pPr>
              <w:spacing w:before="0" w:after="0" w:line="240" w:lineRule="auto"/>
              <w:ind w:firstLine="0"/>
              <w:jc w:val="left"/>
              <w:rPr>
                <w:sz w:val="24"/>
              </w:rPr>
            </w:pPr>
            <w:r w:rsidRPr="00042862">
              <w:rPr>
                <w:sz w:val="24"/>
              </w:rPr>
              <w:t>Lạng Sơn</w:t>
            </w:r>
          </w:p>
        </w:tc>
        <w:tc>
          <w:tcPr>
            <w:tcW w:w="1327" w:type="dxa"/>
            <w:tcBorders>
              <w:top w:val="nil"/>
              <w:left w:val="nil"/>
              <w:bottom w:val="single" w:sz="8" w:space="0" w:color="auto"/>
              <w:right w:val="single" w:sz="8" w:space="0" w:color="auto"/>
            </w:tcBorders>
            <w:shd w:val="clear" w:color="auto" w:fill="auto"/>
            <w:noWrap/>
            <w:vAlign w:val="center"/>
            <w:hideMark/>
          </w:tcPr>
          <w:p w14:paraId="5B7F621F" w14:textId="6C0F4AB1" w:rsidR="00A37EE2" w:rsidRPr="00042862" w:rsidRDefault="00A37EE2" w:rsidP="00A37EE2">
            <w:pPr>
              <w:spacing w:before="0" w:after="0" w:line="240" w:lineRule="auto"/>
              <w:ind w:firstLine="0"/>
              <w:jc w:val="right"/>
              <w:rPr>
                <w:sz w:val="24"/>
              </w:rPr>
            </w:pPr>
            <w:r w:rsidRPr="00042862">
              <w:rPr>
                <w:sz w:val="24"/>
              </w:rPr>
              <w:t>99,15</w:t>
            </w:r>
          </w:p>
        </w:tc>
        <w:tc>
          <w:tcPr>
            <w:tcW w:w="1327" w:type="dxa"/>
            <w:tcBorders>
              <w:top w:val="nil"/>
              <w:left w:val="nil"/>
              <w:bottom w:val="single" w:sz="8" w:space="0" w:color="auto"/>
              <w:right w:val="single" w:sz="8" w:space="0" w:color="auto"/>
            </w:tcBorders>
            <w:shd w:val="clear" w:color="auto" w:fill="auto"/>
            <w:noWrap/>
            <w:vAlign w:val="center"/>
            <w:hideMark/>
          </w:tcPr>
          <w:p w14:paraId="40E41A73" w14:textId="2B28CF76" w:rsidR="00A37EE2" w:rsidRPr="00042862" w:rsidRDefault="00A37EE2" w:rsidP="00A37EE2">
            <w:pPr>
              <w:spacing w:before="0" w:after="0" w:line="240" w:lineRule="auto"/>
              <w:ind w:firstLine="0"/>
              <w:jc w:val="right"/>
              <w:rPr>
                <w:sz w:val="24"/>
              </w:rPr>
            </w:pPr>
            <w:r w:rsidRPr="00042862">
              <w:rPr>
                <w:sz w:val="24"/>
              </w:rPr>
              <w:t>93,28</w:t>
            </w:r>
          </w:p>
        </w:tc>
        <w:tc>
          <w:tcPr>
            <w:tcW w:w="1048" w:type="dxa"/>
            <w:tcBorders>
              <w:top w:val="nil"/>
              <w:left w:val="nil"/>
              <w:bottom w:val="single" w:sz="8" w:space="0" w:color="auto"/>
              <w:right w:val="single" w:sz="8" w:space="0" w:color="auto"/>
            </w:tcBorders>
            <w:shd w:val="clear" w:color="auto" w:fill="auto"/>
            <w:noWrap/>
            <w:vAlign w:val="center"/>
            <w:hideMark/>
          </w:tcPr>
          <w:p w14:paraId="09D789CB" w14:textId="6F2AE481" w:rsidR="00A37EE2" w:rsidRPr="00042862" w:rsidRDefault="00A37EE2" w:rsidP="00A37EE2">
            <w:pPr>
              <w:spacing w:before="0" w:after="0" w:line="240" w:lineRule="auto"/>
              <w:ind w:firstLine="0"/>
              <w:jc w:val="right"/>
              <w:rPr>
                <w:sz w:val="24"/>
              </w:rPr>
            </w:pPr>
            <w:r w:rsidRPr="00042862">
              <w:rPr>
                <w:sz w:val="24"/>
              </w:rPr>
              <w:t>-5,88</w:t>
            </w:r>
          </w:p>
        </w:tc>
        <w:tc>
          <w:tcPr>
            <w:tcW w:w="1224" w:type="dxa"/>
            <w:tcBorders>
              <w:top w:val="nil"/>
              <w:left w:val="nil"/>
              <w:bottom w:val="single" w:sz="8" w:space="0" w:color="auto"/>
              <w:right w:val="single" w:sz="8" w:space="0" w:color="auto"/>
            </w:tcBorders>
            <w:shd w:val="clear" w:color="auto" w:fill="auto"/>
            <w:noWrap/>
            <w:vAlign w:val="center"/>
            <w:hideMark/>
          </w:tcPr>
          <w:p w14:paraId="2CCDE652" w14:textId="5130E5B6" w:rsidR="00A37EE2" w:rsidRPr="00042862" w:rsidRDefault="00A37EE2" w:rsidP="00A37EE2">
            <w:pPr>
              <w:spacing w:before="0" w:after="0" w:line="240" w:lineRule="auto"/>
              <w:ind w:firstLine="0"/>
              <w:jc w:val="right"/>
              <w:rPr>
                <w:sz w:val="24"/>
              </w:rPr>
            </w:pPr>
            <w:r w:rsidRPr="00042862">
              <w:rPr>
                <w:sz w:val="24"/>
              </w:rPr>
              <w:t>476,64</w:t>
            </w:r>
          </w:p>
        </w:tc>
        <w:tc>
          <w:tcPr>
            <w:tcW w:w="1075" w:type="dxa"/>
            <w:tcBorders>
              <w:top w:val="nil"/>
              <w:left w:val="nil"/>
              <w:bottom w:val="single" w:sz="8" w:space="0" w:color="auto"/>
              <w:right w:val="single" w:sz="8" w:space="0" w:color="auto"/>
            </w:tcBorders>
            <w:shd w:val="clear" w:color="auto" w:fill="auto"/>
            <w:noWrap/>
            <w:vAlign w:val="center"/>
            <w:hideMark/>
          </w:tcPr>
          <w:p w14:paraId="7209ACC1" w14:textId="24519075" w:rsidR="00A37EE2" w:rsidRPr="00042862" w:rsidRDefault="00A37EE2" w:rsidP="00A37EE2">
            <w:pPr>
              <w:spacing w:before="0" w:after="0" w:line="240" w:lineRule="auto"/>
              <w:ind w:firstLine="0"/>
              <w:jc w:val="right"/>
              <w:rPr>
                <w:sz w:val="24"/>
              </w:rPr>
            </w:pPr>
            <w:r w:rsidRPr="00042862">
              <w:rPr>
                <w:sz w:val="24"/>
              </w:rPr>
              <w:t>97,92</w:t>
            </w:r>
          </w:p>
        </w:tc>
        <w:tc>
          <w:tcPr>
            <w:tcW w:w="1048" w:type="dxa"/>
            <w:tcBorders>
              <w:top w:val="nil"/>
              <w:left w:val="nil"/>
              <w:bottom w:val="single" w:sz="8" w:space="0" w:color="auto"/>
              <w:right w:val="single" w:sz="8" w:space="0" w:color="auto"/>
            </w:tcBorders>
            <w:shd w:val="clear" w:color="auto" w:fill="auto"/>
            <w:noWrap/>
            <w:vAlign w:val="center"/>
            <w:hideMark/>
          </w:tcPr>
          <w:p w14:paraId="78356790" w14:textId="209FA773" w:rsidR="00A37EE2" w:rsidRPr="00042862" w:rsidRDefault="00A37EE2" w:rsidP="00A37EE2">
            <w:pPr>
              <w:spacing w:before="0" w:after="0" w:line="240" w:lineRule="auto"/>
              <w:ind w:firstLine="0"/>
              <w:jc w:val="right"/>
              <w:rPr>
                <w:sz w:val="24"/>
              </w:rPr>
            </w:pPr>
            <w:r w:rsidRPr="00042862">
              <w:rPr>
                <w:sz w:val="24"/>
              </w:rPr>
              <w:t>96,44</w:t>
            </w:r>
          </w:p>
        </w:tc>
        <w:tc>
          <w:tcPr>
            <w:tcW w:w="1075" w:type="dxa"/>
            <w:tcBorders>
              <w:top w:val="nil"/>
              <w:left w:val="nil"/>
              <w:bottom w:val="single" w:sz="8" w:space="0" w:color="auto"/>
              <w:right w:val="single" w:sz="8" w:space="0" w:color="auto"/>
            </w:tcBorders>
            <w:shd w:val="clear" w:color="auto" w:fill="auto"/>
            <w:noWrap/>
            <w:vAlign w:val="center"/>
            <w:hideMark/>
          </w:tcPr>
          <w:p w14:paraId="33D2FE78" w14:textId="1D1ABF7E" w:rsidR="00A37EE2" w:rsidRPr="00042862" w:rsidRDefault="00A37EE2" w:rsidP="00A37EE2">
            <w:pPr>
              <w:spacing w:before="0" w:after="0" w:line="240" w:lineRule="auto"/>
              <w:ind w:firstLine="0"/>
              <w:jc w:val="right"/>
              <w:rPr>
                <w:sz w:val="24"/>
              </w:rPr>
            </w:pPr>
            <w:r w:rsidRPr="00042862">
              <w:rPr>
                <w:sz w:val="24"/>
              </w:rPr>
              <w:t>-1.479</w:t>
            </w:r>
          </w:p>
        </w:tc>
      </w:tr>
      <w:tr w:rsidR="00042862" w:rsidRPr="00042862" w14:paraId="179D2D22" w14:textId="77777777" w:rsidTr="002C3ADB">
        <w:trPr>
          <w:trHeight w:hRule="exact" w:val="73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7CC8B4EA" w14:textId="77777777" w:rsidR="00A37EE2" w:rsidRPr="00042862" w:rsidRDefault="00A37EE2" w:rsidP="00A37EE2">
            <w:pPr>
              <w:spacing w:before="0" w:after="0" w:line="240" w:lineRule="auto"/>
              <w:ind w:firstLine="0"/>
              <w:jc w:val="center"/>
              <w:rPr>
                <w:b/>
                <w:bCs/>
                <w:sz w:val="24"/>
              </w:rPr>
            </w:pPr>
            <w:r w:rsidRPr="00042862">
              <w:rPr>
                <w:b/>
                <w:bCs/>
                <w:sz w:val="24"/>
              </w:rPr>
              <w:t>II</w:t>
            </w:r>
          </w:p>
        </w:tc>
        <w:tc>
          <w:tcPr>
            <w:tcW w:w="2281" w:type="dxa"/>
            <w:tcBorders>
              <w:top w:val="nil"/>
              <w:left w:val="nil"/>
              <w:bottom w:val="single" w:sz="8" w:space="0" w:color="auto"/>
              <w:right w:val="single" w:sz="8" w:space="0" w:color="auto"/>
            </w:tcBorders>
            <w:shd w:val="clear" w:color="auto" w:fill="auto"/>
            <w:noWrap/>
            <w:vAlign w:val="center"/>
            <w:hideMark/>
          </w:tcPr>
          <w:p w14:paraId="3AD1603B" w14:textId="73C99790" w:rsidR="00A37EE2" w:rsidRPr="00042862" w:rsidRDefault="00A37EE2" w:rsidP="00A37EE2">
            <w:pPr>
              <w:spacing w:before="0" w:after="0" w:line="240" w:lineRule="auto"/>
              <w:ind w:firstLine="0"/>
              <w:jc w:val="left"/>
              <w:rPr>
                <w:b/>
                <w:bCs/>
                <w:sz w:val="24"/>
              </w:rPr>
            </w:pPr>
            <w:r w:rsidRPr="00042862">
              <w:rPr>
                <w:b/>
                <w:bCs/>
                <w:sz w:val="24"/>
              </w:rPr>
              <w:t>Vùng Đồng bằng sông Hồng</w:t>
            </w:r>
          </w:p>
        </w:tc>
        <w:tc>
          <w:tcPr>
            <w:tcW w:w="1327" w:type="dxa"/>
            <w:tcBorders>
              <w:top w:val="nil"/>
              <w:left w:val="nil"/>
              <w:bottom w:val="single" w:sz="8" w:space="0" w:color="auto"/>
              <w:right w:val="single" w:sz="8" w:space="0" w:color="auto"/>
            </w:tcBorders>
            <w:shd w:val="clear" w:color="auto" w:fill="auto"/>
            <w:noWrap/>
            <w:vAlign w:val="center"/>
            <w:hideMark/>
          </w:tcPr>
          <w:p w14:paraId="0D658E94" w14:textId="7B911BB9" w:rsidR="00A37EE2" w:rsidRPr="00042862" w:rsidRDefault="00A37EE2" w:rsidP="00A37EE2">
            <w:pPr>
              <w:spacing w:before="0" w:after="0" w:line="240" w:lineRule="auto"/>
              <w:ind w:firstLine="0"/>
              <w:jc w:val="right"/>
              <w:rPr>
                <w:b/>
                <w:bCs/>
                <w:sz w:val="24"/>
              </w:rPr>
            </w:pPr>
            <w:r w:rsidRPr="00042862">
              <w:rPr>
                <w:b/>
                <w:bCs/>
                <w:sz w:val="24"/>
              </w:rPr>
              <w:t>162,91</w:t>
            </w:r>
          </w:p>
        </w:tc>
        <w:tc>
          <w:tcPr>
            <w:tcW w:w="1327" w:type="dxa"/>
            <w:tcBorders>
              <w:top w:val="nil"/>
              <w:left w:val="nil"/>
              <w:bottom w:val="single" w:sz="8" w:space="0" w:color="auto"/>
              <w:right w:val="single" w:sz="8" w:space="0" w:color="auto"/>
            </w:tcBorders>
            <w:shd w:val="clear" w:color="auto" w:fill="auto"/>
            <w:noWrap/>
            <w:vAlign w:val="center"/>
            <w:hideMark/>
          </w:tcPr>
          <w:p w14:paraId="0C1B80C3" w14:textId="4B9A7F97" w:rsidR="00A37EE2" w:rsidRPr="00042862" w:rsidRDefault="00A37EE2" w:rsidP="00A37EE2">
            <w:pPr>
              <w:spacing w:before="0" w:after="0" w:line="240" w:lineRule="auto"/>
              <w:ind w:firstLine="0"/>
              <w:jc w:val="right"/>
              <w:rPr>
                <w:b/>
                <w:bCs/>
                <w:sz w:val="24"/>
              </w:rPr>
            </w:pPr>
            <w:r w:rsidRPr="00042862">
              <w:rPr>
                <w:b/>
                <w:bCs/>
                <w:sz w:val="24"/>
              </w:rPr>
              <w:t>162,37</w:t>
            </w:r>
          </w:p>
        </w:tc>
        <w:tc>
          <w:tcPr>
            <w:tcW w:w="1048" w:type="dxa"/>
            <w:tcBorders>
              <w:top w:val="nil"/>
              <w:left w:val="nil"/>
              <w:bottom w:val="single" w:sz="8" w:space="0" w:color="auto"/>
              <w:right w:val="single" w:sz="8" w:space="0" w:color="auto"/>
            </w:tcBorders>
            <w:shd w:val="clear" w:color="auto" w:fill="auto"/>
            <w:noWrap/>
            <w:vAlign w:val="center"/>
            <w:hideMark/>
          </w:tcPr>
          <w:p w14:paraId="162766C6" w14:textId="6668BC28" w:rsidR="00A37EE2" w:rsidRPr="00042862" w:rsidRDefault="00A37EE2" w:rsidP="00A37EE2">
            <w:pPr>
              <w:spacing w:before="0" w:after="0" w:line="240" w:lineRule="auto"/>
              <w:ind w:firstLine="0"/>
              <w:jc w:val="right"/>
              <w:rPr>
                <w:b/>
                <w:bCs/>
                <w:sz w:val="24"/>
              </w:rPr>
            </w:pPr>
            <w:r w:rsidRPr="00042862">
              <w:rPr>
                <w:b/>
                <w:bCs/>
                <w:sz w:val="24"/>
              </w:rPr>
              <w:t>-0,54</w:t>
            </w:r>
          </w:p>
        </w:tc>
        <w:tc>
          <w:tcPr>
            <w:tcW w:w="1224" w:type="dxa"/>
            <w:tcBorders>
              <w:top w:val="nil"/>
              <w:left w:val="nil"/>
              <w:bottom w:val="single" w:sz="8" w:space="0" w:color="auto"/>
              <w:right w:val="single" w:sz="8" w:space="0" w:color="auto"/>
            </w:tcBorders>
            <w:shd w:val="clear" w:color="auto" w:fill="auto"/>
            <w:noWrap/>
            <w:vAlign w:val="center"/>
            <w:hideMark/>
          </w:tcPr>
          <w:p w14:paraId="009E7AAC" w14:textId="3DABFAE5" w:rsidR="00A37EE2" w:rsidRPr="00042862" w:rsidRDefault="00A37EE2" w:rsidP="00A37EE2">
            <w:pPr>
              <w:spacing w:before="0" w:after="0" w:line="240" w:lineRule="auto"/>
              <w:ind w:firstLine="0"/>
              <w:jc w:val="right"/>
              <w:rPr>
                <w:b/>
                <w:bCs/>
                <w:sz w:val="24"/>
              </w:rPr>
            </w:pPr>
            <w:r w:rsidRPr="00042862">
              <w:rPr>
                <w:b/>
                <w:bCs/>
                <w:sz w:val="24"/>
              </w:rPr>
              <w:t>4,53</w:t>
            </w:r>
          </w:p>
        </w:tc>
        <w:tc>
          <w:tcPr>
            <w:tcW w:w="1075" w:type="dxa"/>
            <w:tcBorders>
              <w:top w:val="nil"/>
              <w:left w:val="nil"/>
              <w:bottom w:val="single" w:sz="8" w:space="0" w:color="auto"/>
              <w:right w:val="single" w:sz="8" w:space="0" w:color="auto"/>
            </w:tcBorders>
            <w:shd w:val="clear" w:color="auto" w:fill="auto"/>
            <w:noWrap/>
            <w:vAlign w:val="center"/>
            <w:hideMark/>
          </w:tcPr>
          <w:p w14:paraId="5AD4C990" w14:textId="6656E020" w:rsidR="00A37EE2" w:rsidRPr="00042862" w:rsidRDefault="00A37EE2" w:rsidP="00A37EE2">
            <w:pPr>
              <w:spacing w:before="0" w:after="0" w:line="240" w:lineRule="auto"/>
              <w:ind w:firstLine="0"/>
              <w:jc w:val="right"/>
              <w:rPr>
                <w:b/>
                <w:bCs/>
                <w:sz w:val="24"/>
              </w:rPr>
            </w:pPr>
            <w:r w:rsidRPr="00042862">
              <w:rPr>
                <w:b/>
                <w:bCs/>
                <w:sz w:val="24"/>
              </w:rPr>
              <w:t>151,04</w:t>
            </w:r>
          </w:p>
        </w:tc>
        <w:tc>
          <w:tcPr>
            <w:tcW w:w="1048" w:type="dxa"/>
            <w:tcBorders>
              <w:top w:val="nil"/>
              <w:left w:val="nil"/>
              <w:bottom w:val="single" w:sz="8" w:space="0" w:color="auto"/>
              <w:right w:val="single" w:sz="8" w:space="0" w:color="auto"/>
            </w:tcBorders>
            <w:shd w:val="clear" w:color="auto" w:fill="auto"/>
            <w:noWrap/>
            <w:vAlign w:val="center"/>
            <w:hideMark/>
          </w:tcPr>
          <w:p w14:paraId="3045722E" w14:textId="314D01D8" w:rsidR="00A37EE2" w:rsidRPr="00042862" w:rsidRDefault="00A37EE2" w:rsidP="00A37EE2">
            <w:pPr>
              <w:spacing w:before="0" w:after="0" w:line="240" w:lineRule="auto"/>
              <w:ind w:firstLine="0"/>
              <w:jc w:val="right"/>
              <w:rPr>
                <w:b/>
                <w:bCs/>
                <w:sz w:val="24"/>
              </w:rPr>
            </w:pPr>
            <w:r w:rsidRPr="00042862">
              <w:rPr>
                <w:b/>
                <w:bCs/>
                <w:sz w:val="24"/>
              </w:rPr>
              <w:t>129,78</w:t>
            </w:r>
          </w:p>
        </w:tc>
        <w:tc>
          <w:tcPr>
            <w:tcW w:w="1075" w:type="dxa"/>
            <w:tcBorders>
              <w:top w:val="nil"/>
              <w:left w:val="nil"/>
              <w:bottom w:val="single" w:sz="8" w:space="0" w:color="auto"/>
              <w:right w:val="single" w:sz="8" w:space="0" w:color="auto"/>
            </w:tcBorders>
            <w:shd w:val="clear" w:color="auto" w:fill="auto"/>
            <w:noWrap/>
            <w:vAlign w:val="center"/>
            <w:hideMark/>
          </w:tcPr>
          <w:p w14:paraId="733A1DFB" w14:textId="06D28580" w:rsidR="00A37EE2" w:rsidRPr="00042862" w:rsidRDefault="00A37EE2" w:rsidP="00A37EE2">
            <w:pPr>
              <w:spacing w:before="0" w:after="0" w:line="240" w:lineRule="auto"/>
              <w:ind w:firstLine="0"/>
              <w:jc w:val="right"/>
              <w:rPr>
                <w:b/>
                <w:bCs/>
                <w:sz w:val="24"/>
              </w:rPr>
            </w:pPr>
            <w:r w:rsidRPr="00042862">
              <w:rPr>
                <w:b/>
                <w:bCs/>
                <w:sz w:val="24"/>
              </w:rPr>
              <w:t>-7.934</w:t>
            </w:r>
          </w:p>
        </w:tc>
      </w:tr>
      <w:tr w:rsidR="00042862" w:rsidRPr="00042862" w14:paraId="44059F48"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03D92A14" w14:textId="77777777" w:rsidR="00A37EE2" w:rsidRPr="00042862" w:rsidRDefault="00A37EE2" w:rsidP="00A37EE2">
            <w:pPr>
              <w:spacing w:before="0" w:after="0" w:line="240" w:lineRule="auto"/>
              <w:ind w:firstLine="0"/>
              <w:jc w:val="center"/>
              <w:rPr>
                <w:sz w:val="24"/>
              </w:rPr>
            </w:pPr>
            <w:r w:rsidRPr="00042862">
              <w:rPr>
                <w:sz w:val="24"/>
              </w:rPr>
              <w:t>1</w:t>
            </w:r>
          </w:p>
        </w:tc>
        <w:tc>
          <w:tcPr>
            <w:tcW w:w="2281" w:type="dxa"/>
            <w:tcBorders>
              <w:top w:val="nil"/>
              <w:left w:val="nil"/>
              <w:bottom w:val="single" w:sz="8" w:space="0" w:color="auto"/>
              <w:right w:val="single" w:sz="8" w:space="0" w:color="auto"/>
            </w:tcBorders>
            <w:shd w:val="clear" w:color="auto" w:fill="auto"/>
            <w:noWrap/>
            <w:vAlign w:val="center"/>
            <w:hideMark/>
          </w:tcPr>
          <w:p w14:paraId="3D2FE1A3" w14:textId="0FF59841" w:rsidR="00A37EE2" w:rsidRPr="00042862" w:rsidRDefault="00A37EE2" w:rsidP="00A37EE2">
            <w:pPr>
              <w:spacing w:before="0" w:after="0" w:line="240" w:lineRule="auto"/>
              <w:ind w:firstLine="0"/>
              <w:jc w:val="left"/>
              <w:rPr>
                <w:sz w:val="24"/>
              </w:rPr>
            </w:pPr>
            <w:r w:rsidRPr="00042862">
              <w:rPr>
                <w:sz w:val="24"/>
              </w:rPr>
              <w:t>Vĩnh Phúc</w:t>
            </w:r>
          </w:p>
        </w:tc>
        <w:tc>
          <w:tcPr>
            <w:tcW w:w="1327" w:type="dxa"/>
            <w:tcBorders>
              <w:top w:val="nil"/>
              <w:left w:val="nil"/>
              <w:bottom w:val="single" w:sz="8" w:space="0" w:color="auto"/>
              <w:right w:val="single" w:sz="8" w:space="0" w:color="auto"/>
            </w:tcBorders>
            <w:shd w:val="clear" w:color="auto" w:fill="auto"/>
            <w:noWrap/>
            <w:vAlign w:val="center"/>
            <w:hideMark/>
          </w:tcPr>
          <w:p w14:paraId="70EFEFAC" w14:textId="7F8743AD" w:rsidR="00A37EE2" w:rsidRPr="00042862" w:rsidRDefault="00A37EE2" w:rsidP="00A37EE2">
            <w:pPr>
              <w:spacing w:before="0" w:after="0" w:line="240" w:lineRule="auto"/>
              <w:ind w:firstLine="0"/>
              <w:jc w:val="right"/>
              <w:rPr>
                <w:sz w:val="24"/>
              </w:rPr>
            </w:pPr>
            <w:r w:rsidRPr="00042862">
              <w:rPr>
                <w:sz w:val="24"/>
              </w:rPr>
              <w:t>4,11</w:t>
            </w:r>
          </w:p>
        </w:tc>
        <w:tc>
          <w:tcPr>
            <w:tcW w:w="1327" w:type="dxa"/>
            <w:tcBorders>
              <w:top w:val="nil"/>
              <w:left w:val="nil"/>
              <w:bottom w:val="single" w:sz="8" w:space="0" w:color="auto"/>
              <w:right w:val="single" w:sz="8" w:space="0" w:color="auto"/>
            </w:tcBorders>
            <w:shd w:val="clear" w:color="auto" w:fill="auto"/>
            <w:noWrap/>
            <w:vAlign w:val="center"/>
            <w:hideMark/>
          </w:tcPr>
          <w:p w14:paraId="3FCA81EF" w14:textId="3B9266E2" w:rsidR="00A37EE2" w:rsidRPr="00042862" w:rsidRDefault="00A37EE2" w:rsidP="00A37EE2">
            <w:pPr>
              <w:spacing w:before="0" w:after="0" w:line="240" w:lineRule="auto"/>
              <w:ind w:firstLine="0"/>
              <w:jc w:val="right"/>
              <w:rPr>
                <w:sz w:val="24"/>
              </w:rPr>
            </w:pPr>
            <w:r w:rsidRPr="00042862">
              <w:rPr>
                <w:sz w:val="24"/>
              </w:rPr>
              <w:t>4,12</w:t>
            </w:r>
          </w:p>
        </w:tc>
        <w:tc>
          <w:tcPr>
            <w:tcW w:w="1048" w:type="dxa"/>
            <w:tcBorders>
              <w:top w:val="nil"/>
              <w:left w:val="nil"/>
              <w:bottom w:val="single" w:sz="8" w:space="0" w:color="auto"/>
              <w:right w:val="single" w:sz="8" w:space="0" w:color="auto"/>
            </w:tcBorders>
            <w:shd w:val="clear" w:color="auto" w:fill="auto"/>
            <w:noWrap/>
            <w:vAlign w:val="center"/>
            <w:hideMark/>
          </w:tcPr>
          <w:p w14:paraId="56E78FC1" w14:textId="5D0CD453" w:rsidR="00A37EE2" w:rsidRPr="00042862" w:rsidRDefault="00A37EE2" w:rsidP="00A37EE2">
            <w:pPr>
              <w:spacing w:before="0" w:after="0" w:line="240" w:lineRule="auto"/>
              <w:ind w:firstLine="0"/>
              <w:jc w:val="right"/>
              <w:rPr>
                <w:sz w:val="24"/>
              </w:rPr>
            </w:pPr>
            <w:r w:rsidRPr="00042862">
              <w:rPr>
                <w:sz w:val="24"/>
              </w:rPr>
              <w:t>0,01</w:t>
            </w:r>
          </w:p>
        </w:tc>
        <w:tc>
          <w:tcPr>
            <w:tcW w:w="1224" w:type="dxa"/>
            <w:tcBorders>
              <w:top w:val="nil"/>
              <w:left w:val="nil"/>
              <w:bottom w:val="single" w:sz="8" w:space="0" w:color="auto"/>
              <w:right w:val="single" w:sz="8" w:space="0" w:color="auto"/>
            </w:tcBorders>
            <w:shd w:val="clear" w:color="auto" w:fill="auto"/>
            <w:noWrap/>
            <w:vAlign w:val="center"/>
            <w:hideMark/>
          </w:tcPr>
          <w:p w14:paraId="0C82C877" w14:textId="675BE01E" w:rsidR="00A37EE2" w:rsidRPr="00042862" w:rsidRDefault="00A37EE2" w:rsidP="00A37EE2">
            <w:pPr>
              <w:spacing w:before="0" w:after="0" w:line="240" w:lineRule="auto"/>
              <w:ind w:firstLine="0"/>
              <w:jc w:val="right"/>
              <w:rPr>
                <w:sz w:val="24"/>
              </w:rPr>
            </w:pPr>
            <w:r w:rsidRPr="00042862">
              <w:rPr>
                <w:sz w:val="24"/>
              </w:rPr>
              <w:t>-3,19</w:t>
            </w:r>
          </w:p>
        </w:tc>
        <w:tc>
          <w:tcPr>
            <w:tcW w:w="1075" w:type="dxa"/>
            <w:tcBorders>
              <w:top w:val="nil"/>
              <w:left w:val="nil"/>
              <w:bottom w:val="single" w:sz="8" w:space="0" w:color="auto"/>
              <w:right w:val="single" w:sz="8" w:space="0" w:color="auto"/>
            </w:tcBorders>
            <w:shd w:val="clear" w:color="auto" w:fill="auto"/>
            <w:noWrap/>
            <w:vAlign w:val="center"/>
            <w:hideMark/>
          </w:tcPr>
          <w:p w14:paraId="10513F8C" w14:textId="20ACA974" w:rsidR="00A37EE2" w:rsidRPr="00042862" w:rsidRDefault="00A37EE2" w:rsidP="00A37EE2">
            <w:pPr>
              <w:spacing w:before="0" w:after="0" w:line="240" w:lineRule="auto"/>
              <w:ind w:firstLine="0"/>
              <w:jc w:val="right"/>
              <w:rPr>
                <w:sz w:val="24"/>
              </w:rPr>
            </w:pPr>
            <w:r w:rsidRPr="00042862">
              <w:rPr>
                <w:sz w:val="24"/>
              </w:rPr>
              <w:t>3,86</w:t>
            </w:r>
          </w:p>
        </w:tc>
        <w:tc>
          <w:tcPr>
            <w:tcW w:w="1048" w:type="dxa"/>
            <w:tcBorders>
              <w:top w:val="nil"/>
              <w:left w:val="nil"/>
              <w:bottom w:val="single" w:sz="8" w:space="0" w:color="auto"/>
              <w:right w:val="single" w:sz="8" w:space="0" w:color="auto"/>
            </w:tcBorders>
            <w:shd w:val="clear" w:color="auto" w:fill="auto"/>
            <w:noWrap/>
            <w:vAlign w:val="center"/>
            <w:hideMark/>
          </w:tcPr>
          <w:p w14:paraId="17FF87D2" w14:textId="25463CE6" w:rsidR="00A37EE2" w:rsidRPr="00042862" w:rsidRDefault="00A37EE2" w:rsidP="00A37EE2">
            <w:pPr>
              <w:spacing w:before="0" w:after="0" w:line="240" w:lineRule="auto"/>
              <w:ind w:firstLine="0"/>
              <w:jc w:val="right"/>
              <w:rPr>
                <w:sz w:val="24"/>
              </w:rPr>
            </w:pPr>
            <w:r w:rsidRPr="00042862">
              <w:rPr>
                <w:sz w:val="24"/>
              </w:rPr>
              <w:t>3,79</w:t>
            </w:r>
          </w:p>
        </w:tc>
        <w:tc>
          <w:tcPr>
            <w:tcW w:w="1075" w:type="dxa"/>
            <w:tcBorders>
              <w:top w:val="nil"/>
              <w:left w:val="nil"/>
              <w:bottom w:val="single" w:sz="8" w:space="0" w:color="auto"/>
              <w:right w:val="single" w:sz="8" w:space="0" w:color="auto"/>
            </w:tcBorders>
            <w:shd w:val="clear" w:color="auto" w:fill="auto"/>
            <w:noWrap/>
            <w:vAlign w:val="center"/>
            <w:hideMark/>
          </w:tcPr>
          <w:p w14:paraId="410A5257" w14:textId="2D6C0B47" w:rsidR="00A37EE2" w:rsidRPr="00042862" w:rsidRDefault="00A37EE2" w:rsidP="00A37EE2">
            <w:pPr>
              <w:spacing w:before="0" w:after="0" w:line="240" w:lineRule="auto"/>
              <w:ind w:firstLine="0"/>
              <w:jc w:val="right"/>
              <w:rPr>
                <w:sz w:val="24"/>
              </w:rPr>
            </w:pPr>
            <w:r w:rsidRPr="00042862">
              <w:rPr>
                <w:sz w:val="24"/>
              </w:rPr>
              <w:t>-65</w:t>
            </w:r>
          </w:p>
        </w:tc>
      </w:tr>
      <w:tr w:rsidR="00042862" w:rsidRPr="00042862" w14:paraId="43A0EC8B"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26BC7888" w14:textId="77777777" w:rsidR="00A37EE2" w:rsidRPr="00042862" w:rsidRDefault="00A37EE2" w:rsidP="00A37EE2">
            <w:pPr>
              <w:spacing w:before="0" w:after="0" w:line="240" w:lineRule="auto"/>
              <w:ind w:firstLine="0"/>
              <w:jc w:val="center"/>
              <w:rPr>
                <w:sz w:val="24"/>
              </w:rPr>
            </w:pPr>
            <w:r w:rsidRPr="00042862">
              <w:rPr>
                <w:sz w:val="24"/>
              </w:rPr>
              <w:t>2</w:t>
            </w:r>
          </w:p>
        </w:tc>
        <w:tc>
          <w:tcPr>
            <w:tcW w:w="2281" w:type="dxa"/>
            <w:tcBorders>
              <w:top w:val="nil"/>
              <w:left w:val="nil"/>
              <w:bottom w:val="single" w:sz="8" w:space="0" w:color="auto"/>
              <w:right w:val="single" w:sz="8" w:space="0" w:color="auto"/>
            </w:tcBorders>
            <w:shd w:val="clear" w:color="auto" w:fill="auto"/>
            <w:noWrap/>
            <w:vAlign w:val="center"/>
            <w:hideMark/>
          </w:tcPr>
          <w:p w14:paraId="2768B80C" w14:textId="630F026A" w:rsidR="00A37EE2" w:rsidRPr="00042862" w:rsidRDefault="00A37EE2" w:rsidP="00A37EE2">
            <w:pPr>
              <w:spacing w:before="0" w:after="0" w:line="240" w:lineRule="auto"/>
              <w:ind w:firstLine="0"/>
              <w:jc w:val="left"/>
              <w:rPr>
                <w:sz w:val="24"/>
              </w:rPr>
            </w:pPr>
            <w:r w:rsidRPr="00042862">
              <w:rPr>
                <w:sz w:val="24"/>
              </w:rPr>
              <w:t>Bắc Ninh</w:t>
            </w:r>
          </w:p>
        </w:tc>
        <w:tc>
          <w:tcPr>
            <w:tcW w:w="1327" w:type="dxa"/>
            <w:tcBorders>
              <w:top w:val="nil"/>
              <w:left w:val="nil"/>
              <w:bottom w:val="single" w:sz="8" w:space="0" w:color="auto"/>
              <w:right w:val="single" w:sz="8" w:space="0" w:color="auto"/>
            </w:tcBorders>
            <w:shd w:val="clear" w:color="auto" w:fill="auto"/>
            <w:noWrap/>
            <w:vAlign w:val="center"/>
            <w:hideMark/>
          </w:tcPr>
          <w:p w14:paraId="77697880" w14:textId="5F56F051" w:rsidR="00A37EE2" w:rsidRPr="00042862" w:rsidRDefault="00A37EE2" w:rsidP="00A37EE2">
            <w:pPr>
              <w:spacing w:before="0" w:after="0" w:line="240" w:lineRule="auto"/>
              <w:ind w:firstLine="0"/>
              <w:jc w:val="right"/>
              <w:rPr>
                <w:sz w:val="24"/>
              </w:rPr>
            </w:pPr>
            <w:r w:rsidRPr="00042862">
              <w:rPr>
                <w:sz w:val="24"/>
              </w:rPr>
              <w:t>0,56</w:t>
            </w:r>
          </w:p>
        </w:tc>
        <w:tc>
          <w:tcPr>
            <w:tcW w:w="1327" w:type="dxa"/>
            <w:tcBorders>
              <w:top w:val="nil"/>
              <w:left w:val="nil"/>
              <w:bottom w:val="single" w:sz="8" w:space="0" w:color="auto"/>
              <w:right w:val="single" w:sz="8" w:space="0" w:color="auto"/>
            </w:tcBorders>
            <w:shd w:val="clear" w:color="auto" w:fill="auto"/>
            <w:noWrap/>
            <w:vAlign w:val="center"/>
            <w:hideMark/>
          </w:tcPr>
          <w:p w14:paraId="2440C608" w14:textId="44F746AF" w:rsidR="00A37EE2" w:rsidRPr="00042862" w:rsidRDefault="00A37EE2" w:rsidP="00A37EE2">
            <w:pPr>
              <w:spacing w:before="0" w:after="0" w:line="240" w:lineRule="auto"/>
              <w:ind w:firstLine="0"/>
              <w:jc w:val="right"/>
              <w:rPr>
                <w:sz w:val="24"/>
              </w:rPr>
            </w:pPr>
            <w:r w:rsidRPr="00042862">
              <w:rPr>
                <w:sz w:val="24"/>
              </w:rPr>
              <w:t>0,56</w:t>
            </w:r>
          </w:p>
        </w:tc>
        <w:tc>
          <w:tcPr>
            <w:tcW w:w="1048" w:type="dxa"/>
            <w:tcBorders>
              <w:top w:val="nil"/>
              <w:left w:val="nil"/>
              <w:bottom w:val="single" w:sz="8" w:space="0" w:color="auto"/>
              <w:right w:val="single" w:sz="8" w:space="0" w:color="auto"/>
            </w:tcBorders>
            <w:shd w:val="clear" w:color="auto" w:fill="auto"/>
            <w:noWrap/>
            <w:vAlign w:val="center"/>
            <w:hideMark/>
          </w:tcPr>
          <w:p w14:paraId="63F9DA60" w14:textId="32CF5E5F" w:rsidR="00A37EE2" w:rsidRPr="00042862" w:rsidRDefault="00A37EE2" w:rsidP="00A37EE2">
            <w:pPr>
              <w:spacing w:before="0" w:after="0" w:line="240" w:lineRule="auto"/>
              <w:ind w:firstLine="0"/>
              <w:jc w:val="right"/>
              <w:rPr>
                <w:sz w:val="24"/>
              </w:rPr>
            </w:pPr>
            <w:r w:rsidRPr="00042862">
              <w:rPr>
                <w:sz w:val="24"/>
              </w:rPr>
              <w:t>0,00</w:t>
            </w:r>
          </w:p>
        </w:tc>
        <w:tc>
          <w:tcPr>
            <w:tcW w:w="1224" w:type="dxa"/>
            <w:tcBorders>
              <w:top w:val="nil"/>
              <w:left w:val="nil"/>
              <w:bottom w:val="single" w:sz="8" w:space="0" w:color="auto"/>
              <w:right w:val="single" w:sz="8" w:space="0" w:color="auto"/>
            </w:tcBorders>
            <w:shd w:val="clear" w:color="auto" w:fill="auto"/>
            <w:noWrap/>
            <w:vAlign w:val="center"/>
            <w:hideMark/>
          </w:tcPr>
          <w:p w14:paraId="033B7AEE" w14:textId="181B9DFE" w:rsidR="00A37EE2" w:rsidRPr="00042862" w:rsidRDefault="00A37EE2" w:rsidP="00A37EE2">
            <w:pPr>
              <w:spacing w:before="0" w:after="0" w:line="240" w:lineRule="auto"/>
              <w:ind w:firstLine="0"/>
              <w:jc w:val="right"/>
              <w:rPr>
                <w:sz w:val="24"/>
              </w:rPr>
            </w:pPr>
            <w:r w:rsidRPr="00042862">
              <w:rPr>
                <w:sz w:val="24"/>
              </w:rPr>
              <w:t>0,73</w:t>
            </w:r>
          </w:p>
        </w:tc>
        <w:tc>
          <w:tcPr>
            <w:tcW w:w="1075" w:type="dxa"/>
            <w:tcBorders>
              <w:top w:val="nil"/>
              <w:left w:val="nil"/>
              <w:bottom w:val="single" w:sz="8" w:space="0" w:color="auto"/>
              <w:right w:val="single" w:sz="8" w:space="0" w:color="auto"/>
            </w:tcBorders>
            <w:shd w:val="clear" w:color="auto" w:fill="auto"/>
            <w:noWrap/>
            <w:vAlign w:val="center"/>
            <w:hideMark/>
          </w:tcPr>
          <w:p w14:paraId="1BE7BF13" w14:textId="791DF3AD" w:rsidR="00A37EE2" w:rsidRPr="00042862" w:rsidRDefault="00A37EE2" w:rsidP="00A37EE2">
            <w:pPr>
              <w:spacing w:before="0" w:after="0" w:line="240" w:lineRule="auto"/>
              <w:ind w:firstLine="0"/>
              <w:jc w:val="right"/>
              <w:rPr>
                <w:sz w:val="24"/>
              </w:rPr>
            </w:pPr>
            <w:r w:rsidRPr="00042862">
              <w:rPr>
                <w:sz w:val="24"/>
              </w:rPr>
              <w:t>0,50</w:t>
            </w:r>
          </w:p>
        </w:tc>
        <w:tc>
          <w:tcPr>
            <w:tcW w:w="1048" w:type="dxa"/>
            <w:tcBorders>
              <w:top w:val="nil"/>
              <w:left w:val="nil"/>
              <w:bottom w:val="single" w:sz="8" w:space="0" w:color="auto"/>
              <w:right w:val="single" w:sz="8" w:space="0" w:color="auto"/>
            </w:tcBorders>
            <w:shd w:val="clear" w:color="auto" w:fill="auto"/>
            <w:noWrap/>
            <w:vAlign w:val="center"/>
            <w:hideMark/>
          </w:tcPr>
          <w:p w14:paraId="249A01BD" w14:textId="42769B05" w:rsidR="00A37EE2" w:rsidRPr="00042862" w:rsidRDefault="00A37EE2" w:rsidP="00A37EE2">
            <w:pPr>
              <w:spacing w:before="0" w:after="0" w:line="240" w:lineRule="auto"/>
              <w:ind w:firstLine="0"/>
              <w:jc w:val="right"/>
              <w:rPr>
                <w:sz w:val="24"/>
              </w:rPr>
            </w:pPr>
            <w:r w:rsidRPr="00042862">
              <w:rPr>
                <w:sz w:val="24"/>
              </w:rPr>
              <w:t>0,60</w:t>
            </w:r>
          </w:p>
        </w:tc>
        <w:tc>
          <w:tcPr>
            <w:tcW w:w="1075" w:type="dxa"/>
            <w:tcBorders>
              <w:top w:val="nil"/>
              <w:left w:val="nil"/>
              <w:bottom w:val="single" w:sz="8" w:space="0" w:color="auto"/>
              <w:right w:val="single" w:sz="8" w:space="0" w:color="auto"/>
            </w:tcBorders>
            <w:shd w:val="clear" w:color="auto" w:fill="auto"/>
            <w:noWrap/>
            <w:vAlign w:val="center"/>
            <w:hideMark/>
          </w:tcPr>
          <w:p w14:paraId="4341853A" w14:textId="1B4FD8AF" w:rsidR="00A37EE2" w:rsidRPr="00042862" w:rsidRDefault="00A37EE2" w:rsidP="00A37EE2">
            <w:pPr>
              <w:spacing w:before="0" w:after="0" w:line="240" w:lineRule="auto"/>
              <w:ind w:firstLine="0"/>
              <w:jc w:val="right"/>
              <w:rPr>
                <w:sz w:val="24"/>
              </w:rPr>
            </w:pPr>
            <w:r w:rsidRPr="00042862">
              <w:rPr>
                <w:sz w:val="24"/>
              </w:rPr>
              <w:t>93</w:t>
            </w:r>
          </w:p>
        </w:tc>
      </w:tr>
      <w:tr w:rsidR="00042862" w:rsidRPr="00042862" w14:paraId="606737F2"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0F9F6E9C" w14:textId="77777777" w:rsidR="00A37EE2" w:rsidRPr="00042862" w:rsidRDefault="00A37EE2" w:rsidP="00A37EE2">
            <w:pPr>
              <w:spacing w:before="0" w:after="0" w:line="240" w:lineRule="auto"/>
              <w:ind w:firstLine="0"/>
              <w:jc w:val="center"/>
              <w:rPr>
                <w:sz w:val="24"/>
              </w:rPr>
            </w:pPr>
            <w:r w:rsidRPr="00042862">
              <w:rPr>
                <w:sz w:val="24"/>
              </w:rPr>
              <w:t>3</w:t>
            </w:r>
          </w:p>
        </w:tc>
        <w:tc>
          <w:tcPr>
            <w:tcW w:w="2281" w:type="dxa"/>
            <w:tcBorders>
              <w:top w:val="nil"/>
              <w:left w:val="nil"/>
              <w:bottom w:val="single" w:sz="8" w:space="0" w:color="auto"/>
              <w:right w:val="single" w:sz="8" w:space="0" w:color="auto"/>
            </w:tcBorders>
            <w:shd w:val="clear" w:color="auto" w:fill="auto"/>
            <w:noWrap/>
            <w:vAlign w:val="center"/>
            <w:hideMark/>
          </w:tcPr>
          <w:p w14:paraId="72630F8A" w14:textId="60ECC9B7" w:rsidR="00A37EE2" w:rsidRPr="00042862" w:rsidRDefault="00A37EE2" w:rsidP="00A37EE2">
            <w:pPr>
              <w:spacing w:before="0" w:after="0" w:line="240" w:lineRule="auto"/>
              <w:ind w:firstLine="0"/>
              <w:jc w:val="left"/>
              <w:rPr>
                <w:sz w:val="24"/>
              </w:rPr>
            </w:pPr>
            <w:r w:rsidRPr="00042862">
              <w:rPr>
                <w:sz w:val="24"/>
              </w:rPr>
              <w:t>Quảng Ninh</w:t>
            </w:r>
          </w:p>
        </w:tc>
        <w:tc>
          <w:tcPr>
            <w:tcW w:w="1327" w:type="dxa"/>
            <w:tcBorders>
              <w:top w:val="nil"/>
              <w:left w:val="nil"/>
              <w:bottom w:val="single" w:sz="8" w:space="0" w:color="auto"/>
              <w:right w:val="single" w:sz="8" w:space="0" w:color="auto"/>
            </w:tcBorders>
            <w:shd w:val="clear" w:color="auto" w:fill="auto"/>
            <w:noWrap/>
            <w:vAlign w:val="center"/>
            <w:hideMark/>
          </w:tcPr>
          <w:p w14:paraId="5D581C2A" w14:textId="585866D5" w:rsidR="00A37EE2" w:rsidRPr="00042862" w:rsidRDefault="00A37EE2" w:rsidP="00A37EE2">
            <w:pPr>
              <w:spacing w:before="0" w:after="0" w:line="240" w:lineRule="auto"/>
              <w:ind w:firstLine="0"/>
              <w:jc w:val="right"/>
              <w:rPr>
                <w:sz w:val="24"/>
              </w:rPr>
            </w:pPr>
            <w:r w:rsidRPr="00042862">
              <w:rPr>
                <w:sz w:val="24"/>
              </w:rPr>
              <w:t>124,70</w:t>
            </w:r>
          </w:p>
        </w:tc>
        <w:tc>
          <w:tcPr>
            <w:tcW w:w="1327" w:type="dxa"/>
            <w:tcBorders>
              <w:top w:val="nil"/>
              <w:left w:val="nil"/>
              <w:bottom w:val="single" w:sz="8" w:space="0" w:color="auto"/>
              <w:right w:val="single" w:sz="8" w:space="0" w:color="auto"/>
            </w:tcBorders>
            <w:shd w:val="clear" w:color="auto" w:fill="auto"/>
            <w:noWrap/>
            <w:vAlign w:val="center"/>
            <w:hideMark/>
          </w:tcPr>
          <w:p w14:paraId="183D5AFD" w14:textId="5AD9B6AD" w:rsidR="00A37EE2" w:rsidRPr="00042862" w:rsidRDefault="00A37EE2" w:rsidP="00A37EE2">
            <w:pPr>
              <w:spacing w:before="0" w:after="0" w:line="240" w:lineRule="auto"/>
              <w:ind w:firstLine="0"/>
              <w:jc w:val="right"/>
              <w:rPr>
                <w:sz w:val="24"/>
              </w:rPr>
            </w:pPr>
            <w:r w:rsidRPr="00042862">
              <w:rPr>
                <w:sz w:val="24"/>
              </w:rPr>
              <w:t>124,95</w:t>
            </w:r>
          </w:p>
        </w:tc>
        <w:tc>
          <w:tcPr>
            <w:tcW w:w="1048" w:type="dxa"/>
            <w:tcBorders>
              <w:top w:val="nil"/>
              <w:left w:val="nil"/>
              <w:bottom w:val="single" w:sz="8" w:space="0" w:color="auto"/>
              <w:right w:val="single" w:sz="8" w:space="0" w:color="auto"/>
            </w:tcBorders>
            <w:shd w:val="clear" w:color="auto" w:fill="auto"/>
            <w:noWrap/>
            <w:vAlign w:val="center"/>
            <w:hideMark/>
          </w:tcPr>
          <w:p w14:paraId="04D86CB0" w14:textId="181975A2" w:rsidR="00A37EE2" w:rsidRPr="00042862" w:rsidRDefault="00A37EE2" w:rsidP="00A37EE2">
            <w:pPr>
              <w:spacing w:before="0" w:after="0" w:line="240" w:lineRule="auto"/>
              <w:ind w:firstLine="0"/>
              <w:jc w:val="right"/>
              <w:rPr>
                <w:sz w:val="24"/>
              </w:rPr>
            </w:pPr>
            <w:r w:rsidRPr="00042862">
              <w:rPr>
                <w:sz w:val="24"/>
              </w:rPr>
              <w:t>0,25</w:t>
            </w:r>
          </w:p>
        </w:tc>
        <w:tc>
          <w:tcPr>
            <w:tcW w:w="1224" w:type="dxa"/>
            <w:tcBorders>
              <w:top w:val="nil"/>
              <w:left w:val="nil"/>
              <w:bottom w:val="single" w:sz="8" w:space="0" w:color="auto"/>
              <w:right w:val="single" w:sz="8" w:space="0" w:color="auto"/>
            </w:tcBorders>
            <w:shd w:val="clear" w:color="auto" w:fill="auto"/>
            <w:noWrap/>
            <w:vAlign w:val="center"/>
            <w:hideMark/>
          </w:tcPr>
          <w:p w14:paraId="7DCE4811" w14:textId="77CB4E22" w:rsidR="00A37EE2" w:rsidRPr="00042862" w:rsidRDefault="00A37EE2" w:rsidP="00A37EE2">
            <w:pPr>
              <w:spacing w:before="0" w:after="0" w:line="240" w:lineRule="auto"/>
              <w:ind w:firstLine="0"/>
              <w:jc w:val="right"/>
              <w:rPr>
                <w:sz w:val="24"/>
              </w:rPr>
            </w:pPr>
            <w:r w:rsidRPr="00042862">
              <w:rPr>
                <w:sz w:val="24"/>
              </w:rPr>
              <w:t>-2,21</w:t>
            </w:r>
          </w:p>
        </w:tc>
        <w:tc>
          <w:tcPr>
            <w:tcW w:w="1075" w:type="dxa"/>
            <w:tcBorders>
              <w:top w:val="nil"/>
              <w:left w:val="nil"/>
              <w:bottom w:val="single" w:sz="8" w:space="0" w:color="auto"/>
              <w:right w:val="single" w:sz="8" w:space="0" w:color="auto"/>
            </w:tcBorders>
            <w:shd w:val="clear" w:color="auto" w:fill="auto"/>
            <w:noWrap/>
            <w:vAlign w:val="center"/>
            <w:hideMark/>
          </w:tcPr>
          <w:p w14:paraId="6DAFB3DA" w14:textId="766D3282" w:rsidR="00A37EE2" w:rsidRPr="00042862" w:rsidRDefault="00A37EE2" w:rsidP="00A37EE2">
            <w:pPr>
              <w:spacing w:before="0" w:after="0" w:line="240" w:lineRule="auto"/>
              <w:ind w:firstLine="0"/>
              <w:jc w:val="right"/>
              <w:rPr>
                <w:sz w:val="24"/>
              </w:rPr>
            </w:pPr>
            <w:r w:rsidRPr="00042862">
              <w:rPr>
                <w:sz w:val="24"/>
              </w:rPr>
              <w:t>113,56</w:t>
            </w:r>
          </w:p>
        </w:tc>
        <w:tc>
          <w:tcPr>
            <w:tcW w:w="1048" w:type="dxa"/>
            <w:tcBorders>
              <w:top w:val="nil"/>
              <w:left w:val="nil"/>
              <w:bottom w:val="single" w:sz="8" w:space="0" w:color="auto"/>
              <w:right w:val="single" w:sz="8" w:space="0" w:color="auto"/>
            </w:tcBorders>
            <w:shd w:val="clear" w:color="auto" w:fill="auto"/>
            <w:noWrap/>
            <w:vAlign w:val="center"/>
            <w:hideMark/>
          </w:tcPr>
          <w:p w14:paraId="08939FD2" w14:textId="2C4E8743" w:rsidR="00A37EE2" w:rsidRPr="00042862" w:rsidRDefault="00A37EE2" w:rsidP="00A37EE2">
            <w:pPr>
              <w:spacing w:before="0" w:after="0" w:line="240" w:lineRule="auto"/>
              <w:ind w:firstLine="0"/>
              <w:jc w:val="right"/>
              <w:rPr>
                <w:sz w:val="24"/>
              </w:rPr>
            </w:pPr>
            <w:r w:rsidRPr="00042862">
              <w:rPr>
                <w:sz w:val="24"/>
              </w:rPr>
              <w:t>107,24</w:t>
            </w:r>
          </w:p>
        </w:tc>
        <w:tc>
          <w:tcPr>
            <w:tcW w:w="1075" w:type="dxa"/>
            <w:tcBorders>
              <w:top w:val="nil"/>
              <w:left w:val="nil"/>
              <w:bottom w:val="single" w:sz="8" w:space="0" w:color="auto"/>
              <w:right w:val="single" w:sz="8" w:space="0" w:color="auto"/>
            </w:tcBorders>
            <w:shd w:val="clear" w:color="auto" w:fill="auto"/>
            <w:noWrap/>
            <w:vAlign w:val="center"/>
            <w:hideMark/>
          </w:tcPr>
          <w:p w14:paraId="2266E4E0" w14:textId="36BD8CB0" w:rsidR="00A37EE2" w:rsidRPr="00042862" w:rsidRDefault="00A37EE2" w:rsidP="00A37EE2">
            <w:pPr>
              <w:spacing w:before="0" w:after="0" w:line="240" w:lineRule="auto"/>
              <w:ind w:firstLine="0"/>
              <w:jc w:val="right"/>
              <w:rPr>
                <w:sz w:val="24"/>
              </w:rPr>
            </w:pPr>
            <w:r w:rsidRPr="00042862">
              <w:rPr>
                <w:sz w:val="24"/>
              </w:rPr>
              <w:t>-6.316</w:t>
            </w:r>
          </w:p>
        </w:tc>
      </w:tr>
      <w:tr w:rsidR="00042862" w:rsidRPr="00042862" w14:paraId="6AA32C18"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72DA1F32" w14:textId="77777777" w:rsidR="00A37EE2" w:rsidRPr="00042862" w:rsidRDefault="00A37EE2" w:rsidP="00A37EE2">
            <w:pPr>
              <w:spacing w:before="0" w:after="0" w:line="240" w:lineRule="auto"/>
              <w:ind w:firstLine="0"/>
              <w:jc w:val="center"/>
              <w:rPr>
                <w:sz w:val="24"/>
              </w:rPr>
            </w:pPr>
            <w:r w:rsidRPr="00042862">
              <w:rPr>
                <w:sz w:val="24"/>
              </w:rPr>
              <w:t>4</w:t>
            </w:r>
          </w:p>
        </w:tc>
        <w:tc>
          <w:tcPr>
            <w:tcW w:w="2281" w:type="dxa"/>
            <w:tcBorders>
              <w:top w:val="nil"/>
              <w:left w:val="nil"/>
              <w:bottom w:val="single" w:sz="8" w:space="0" w:color="auto"/>
              <w:right w:val="single" w:sz="8" w:space="0" w:color="auto"/>
            </w:tcBorders>
            <w:shd w:val="clear" w:color="auto" w:fill="auto"/>
            <w:noWrap/>
            <w:vAlign w:val="center"/>
            <w:hideMark/>
          </w:tcPr>
          <w:p w14:paraId="34EBAAAA" w14:textId="16FC0A60" w:rsidR="00A37EE2" w:rsidRPr="00042862" w:rsidRDefault="00A37EE2" w:rsidP="00A37EE2">
            <w:pPr>
              <w:spacing w:before="0" w:after="0" w:line="240" w:lineRule="auto"/>
              <w:ind w:firstLine="0"/>
              <w:jc w:val="left"/>
              <w:rPr>
                <w:sz w:val="24"/>
              </w:rPr>
            </w:pPr>
            <w:r w:rsidRPr="00042862">
              <w:rPr>
                <w:sz w:val="24"/>
              </w:rPr>
              <w:t>Hải Dương</w:t>
            </w:r>
          </w:p>
        </w:tc>
        <w:tc>
          <w:tcPr>
            <w:tcW w:w="1327" w:type="dxa"/>
            <w:tcBorders>
              <w:top w:val="nil"/>
              <w:left w:val="nil"/>
              <w:bottom w:val="single" w:sz="8" w:space="0" w:color="auto"/>
              <w:right w:val="single" w:sz="8" w:space="0" w:color="auto"/>
            </w:tcBorders>
            <w:shd w:val="clear" w:color="auto" w:fill="auto"/>
            <w:noWrap/>
            <w:vAlign w:val="center"/>
            <w:hideMark/>
          </w:tcPr>
          <w:p w14:paraId="4FFF0C01" w14:textId="546A2B10" w:rsidR="00A37EE2" w:rsidRPr="00042862" w:rsidRDefault="00A37EE2" w:rsidP="00A37EE2">
            <w:pPr>
              <w:spacing w:before="0" w:after="0" w:line="240" w:lineRule="auto"/>
              <w:ind w:firstLine="0"/>
              <w:jc w:val="right"/>
              <w:rPr>
                <w:sz w:val="24"/>
              </w:rPr>
            </w:pPr>
            <w:r w:rsidRPr="00042862">
              <w:rPr>
                <w:sz w:val="24"/>
              </w:rPr>
              <w:t>4,59</w:t>
            </w:r>
          </w:p>
        </w:tc>
        <w:tc>
          <w:tcPr>
            <w:tcW w:w="1327" w:type="dxa"/>
            <w:tcBorders>
              <w:top w:val="nil"/>
              <w:left w:val="nil"/>
              <w:bottom w:val="single" w:sz="8" w:space="0" w:color="auto"/>
              <w:right w:val="single" w:sz="8" w:space="0" w:color="auto"/>
            </w:tcBorders>
            <w:shd w:val="clear" w:color="auto" w:fill="auto"/>
            <w:noWrap/>
            <w:vAlign w:val="center"/>
            <w:hideMark/>
          </w:tcPr>
          <w:p w14:paraId="067C70D0" w14:textId="735AC4DC" w:rsidR="00A37EE2" w:rsidRPr="00042862" w:rsidRDefault="00A37EE2" w:rsidP="00A37EE2">
            <w:pPr>
              <w:spacing w:before="0" w:after="0" w:line="240" w:lineRule="auto"/>
              <w:ind w:firstLine="0"/>
              <w:jc w:val="right"/>
              <w:rPr>
                <w:sz w:val="24"/>
              </w:rPr>
            </w:pPr>
            <w:r w:rsidRPr="00042862">
              <w:rPr>
                <w:sz w:val="24"/>
              </w:rPr>
              <w:t>4,58</w:t>
            </w:r>
          </w:p>
        </w:tc>
        <w:tc>
          <w:tcPr>
            <w:tcW w:w="1048" w:type="dxa"/>
            <w:tcBorders>
              <w:top w:val="nil"/>
              <w:left w:val="nil"/>
              <w:bottom w:val="single" w:sz="8" w:space="0" w:color="auto"/>
              <w:right w:val="single" w:sz="8" w:space="0" w:color="auto"/>
            </w:tcBorders>
            <w:shd w:val="clear" w:color="auto" w:fill="auto"/>
            <w:noWrap/>
            <w:vAlign w:val="center"/>
            <w:hideMark/>
          </w:tcPr>
          <w:p w14:paraId="6F0084FF" w14:textId="1D8CC4F6" w:rsidR="00A37EE2" w:rsidRPr="00042862" w:rsidRDefault="00A37EE2" w:rsidP="00A37EE2">
            <w:pPr>
              <w:spacing w:before="0" w:after="0" w:line="240" w:lineRule="auto"/>
              <w:ind w:firstLine="0"/>
              <w:jc w:val="right"/>
              <w:rPr>
                <w:sz w:val="24"/>
              </w:rPr>
            </w:pPr>
            <w:r w:rsidRPr="00042862">
              <w:rPr>
                <w:sz w:val="24"/>
              </w:rPr>
              <w:t>-0,02</w:t>
            </w:r>
          </w:p>
        </w:tc>
        <w:tc>
          <w:tcPr>
            <w:tcW w:w="1224" w:type="dxa"/>
            <w:tcBorders>
              <w:top w:val="nil"/>
              <w:left w:val="nil"/>
              <w:bottom w:val="single" w:sz="8" w:space="0" w:color="auto"/>
              <w:right w:val="single" w:sz="8" w:space="0" w:color="auto"/>
            </w:tcBorders>
            <w:shd w:val="clear" w:color="auto" w:fill="auto"/>
            <w:noWrap/>
            <w:vAlign w:val="center"/>
            <w:hideMark/>
          </w:tcPr>
          <w:p w14:paraId="01FB15A3" w14:textId="3349E9D5" w:rsidR="00A37EE2" w:rsidRPr="00042862" w:rsidRDefault="00A37EE2" w:rsidP="00A37EE2">
            <w:pPr>
              <w:spacing w:before="0" w:after="0" w:line="240" w:lineRule="auto"/>
              <w:ind w:firstLine="0"/>
              <w:jc w:val="right"/>
              <w:rPr>
                <w:sz w:val="24"/>
              </w:rPr>
            </w:pPr>
            <w:r w:rsidRPr="00042862">
              <w:rPr>
                <w:sz w:val="24"/>
              </w:rPr>
              <w:t>16,15</w:t>
            </w:r>
          </w:p>
        </w:tc>
        <w:tc>
          <w:tcPr>
            <w:tcW w:w="1075" w:type="dxa"/>
            <w:tcBorders>
              <w:top w:val="nil"/>
              <w:left w:val="nil"/>
              <w:bottom w:val="single" w:sz="8" w:space="0" w:color="auto"/>
              <w:right w:val="single" w:sz="8" w:space="0" w:color="auto"/>
            </w:tcBorders>
            <w:shd w:val="clear" w:color="auto" w:fill="auto"/>
            <w:noWrap/>
            <w:vAlign w:val="center"/>
            <w:hideMark/>
          </w:tcPr>
          <w:p w14:paraId="1879D061" w14:textId="4B000AE6" w:rsidR="00A37EE2" w:rsidRPr="00042862" w:rsidRDefault="00A37EE2" w:rsidP="00A37EE2">
            <w:pPr>
              <w:spacing w:before="0" w:after="0" w:line="240" w:lineRule="auto"/>
              <w:ind w:firstLine="0"/>
              <w:jc w:val="right"/>
              <w:rPr>
                <w:sz w:val="24"/>
              </w:rPr>
            </w:pPr>
            <w:r w:rsidRPr="00042862">
              <w:rPr>
                <w:sz w:val="24"/>
              </w:rPr>
              <w:t>4,50</w:t>
            </w:r>
          </w:p>
        </w:tc>
        <w:tc>
          <w:tcPr>
            <w:tcW w:w="1048" w:type="dxa"/>
            <w:tcBorders>
              <w:top w:val="nil"/>
              <w:left w:val="nil"/>
              <w:bottom w:val="single" w:sz="8" w:space="0" w:color="auto"/>
              <w:right w:val="single" w:sz="8" w:space="0" w:color="auto"/>
            </w:tcBorders>
            <w:shd w:val="clear" w:color="auto" w:fill="auto"/>
            <w:noWrap/>
            <w:vAlign w:val="center"/>
            <w:hideMark/>
          </w:tcPr>
          <w:p w14:paraId="143BDBA1" w14:textId="5FD95117" w:rsidR="00A37EE2" w:rsidRPr="00042862" w:rsidRDefault="00A37EE2" w:rsidP="00A37EE2">
            <w:pPr>
              <w:spacing w:before="0" w:after="0" w:line="240" w:lineRule="auto"/>
              <w:ind w:firstLine="0"/>
              <w:jc w:val="right"/>
              <w:rPr>
                <w:sz w:val="24"/>
              </w:rPr>
            </w:pPr>
            <w:r w:rsidRPr="00042862">
              <w:rPr>
                <w:sz w:val="24"/>
              </w:rPr>
              <w:t>4,46</w:t>
            </w:r>
          </w:p>
        </w:tc>
        <w:tc>
          <w:tcPr>
            <w:tcW w:w="1075" w:type="dxa"/>
            <w:tcBorders>
              <w:top w:val="nil"/>
              <w:left w:val="nil"/>
              <w:bottom w:val="single" w:sz="8" w:space="0" w:color="auto"/>
              <w:right w:val="single" w:sz="8" w:space="0" w:color="auto"/>
            </w:tcBorders>
            <w:shd w:val="clear" w:color="auto" w:fill="auto"/>
            <w:noWrap/>
            <w:vAlign w:val="center"/>
            <w:hideMark/>
          </w:tcPr>
          <w:p w14:paraId="5765776B" w14:textId="5EDC8766" w:rsidR="00A37EE2" w:rsidRPr="00042862" w:rsidRDefault="00A37EE2" w:rsidP="00A37EE2">
            <w:pPr>
              <w:spacing w:before="0" w:after="0" w:line="240" w:lineRule="auto"/>
              <w:ind w:firstLine="0"/>
              <w:jc w:val="right"/>
              <w:rPr>
                <w:sz w:val="24"/>
              </w:rPr>
            </w:pPr>
            <w:r w:rsidRPr="00042862">
              <w:rPr>
                <w:sz w:val="24"/>
              </w:rPr>
              <w:t>-40</w:t>
            </w:r>
          </w:p>
        </w:tc>
      </w:tr>
      <w:tr w:rsidR="00042862" w:rsidRPr="00042862" w14:paraId="2092AC68"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10DF87F6" w14:textId="77777777" w:rsidR="00A37EE2" w:rsidRPr="00042862" w:rsidRDefault="00A37EE2" w:rsidP="00A37EE2">
            <w:pPr>
              <w:spacing w:before="0" w:after="0" w:line="240" w:lineRule="auto"/>
              <w:ind w:firstLine="0"/>
              <w:jc w:val="center"/>
              <w:rPr>
                <w:sz w:val="24"/>
              </w:rPr>
            </w:pPr>
            <w:r w:rsidRPr="00042862">
              <w:rPr>
                <w:sz w:val="24"/>
              </w:rPr>
              <w:t>5</w:t>
            </w:r>
          </w:p>
        </w:tc>
        <w:tc>
          <w:tcPr>
            <w:tcW w:w="2281" w:type="dxa"/>
            <w:tcBorders>
              <w:top w:val="nil"/>
              <w:left w:val="nil"/>
              <w:bottom w:val="single" w:sz="8" w:space="0" w:color="auto"/>
              <w:right w:val="single" w:sz="8" w:space="0" w:color="auto"/>
            </w:tcBorders>
            <w:shd w:val="clear" w:color="auto" w:fill="auto"/>
            <w:noWrap/>
            <w:vAlign w:val="center"/>
            <w:hideMark/>
          </w:tcPr>
          <w:p w14:paraId="6A6FA9C7" w14:textId="0F21D917" w:rsidR="00A37EE2" w:rsidRPr="00042862" w:rsidRDefault="00A37EE2" w:rsidP="00A37EE2">
            <w:pPr>
              <w:spacing w:before="0" w:after="0" w:line="240" w:lineRule="auto"/>
              <w:ind w:firstLine="0"/>
              <w:jc w:val="left"/>
              <w:rPr>
                <w:sz w:val="24"/>
              </w:rPr>
            </w:pPr>
            <w:r w:rsidRPr="00042862">
              <w:rPr>
                <w:sz w:val="24"/>
              </w:rPr>
              <w:t>Nam Định</w:t>
            </w:r>
          </w:p>
        </w:tc>
        <w:tc>
          <w:tcPr>
            <w:tcW w:w="1327" w:type="dxa"/>
            <w:tcBorders>
              <w:top w:val="nil"/>
              <w:left w:val="nil"/>
              <w:bottom w:val="single" w:sz="8" w:space="0" w:color="auto"/>
              <w:right w:val="single" w:sz="8" w:space="0" w:color="auto"/>
            </w:tcBorders>
            <w:shd w:val="clear" w:color="auto" w:fill="auto"/>
            <w:noWrap/>
            <w:vAlign w:val="center"/>
            <w:hideMark/>
          </w:tcPr>
          <w:p w14:paraId="58D12716" w14:textId="7CE94281" w:rsidR="00A37EE2" w:rsidRPr="00042862" w:rsidRDefault="00A37EE2" w:rsidP="00A37EE2">
            <w:pPr>
              <w:spacing w:before="0" w:after="0" w:line="240" w:lineRule="auto"/>
              <w:ind w:firstLine="0"/>
              <w:jc w:val="right"/>
              <w:rPr>
                <w:sz w:val="24"/>
              </w:rPr>
            </w:pPr>
            <w:r w:rsidRPr="00042862">
              <w:rPr>
                <w:sz w:val="24"/>
              </w:rPr>
              <w:t>1,98</w:t>
            </w:r>
          </w:p>
        </w:tc>
        <w:tc>
          <w:tcPr>
            <w:tcW w:w="1327" w:type="dxa"/>
            <w:tcBorders>
              <w:top w:val="nil"/>
              <w:left w:val="nil"/>
              <w:bottom w:val="single" w:sz="8" w:space="0" w:color="auto"/>
              <w:right w:val="single" w:sz="8" w:space="0" w:color="auto"/>
            </w:tcBorders>
            <w:shd w:val="clear" w:color="auto" w:fill="auto"/>
            <w:noWrap/>
            <w:vAlign w:val="center"/>
            <w:hideMark/>
          </w:tcPr>
          <w:p w14:paraId="6AD55121" w14:textId="499B8D4D" w:rsidR="00A37EE2" w:rsidRPr="00042862" w:rsidRDefault="00A37EE2" w:rsidP="00A37EE2">
            <w:pPr>
              <w:spacing w:before="0" w:after="0" w:line="240" w:lineRule="auto"/>
              <w:ind w:firstLine="0"/>
              <w:jc w:val="right"/>
              <w:rPr>
                <w:sz w:val="24"/>
              </w:rPr>
            </w:pPr>
            <w:r w:rsidRPr="00042862">
              <w:rPr>
                <w:sz w:val="24"/>
              </w:rPr>
              <w:t>1,98</w:t>
            </w:r>
          </w:p>
        </w:tc>
        <w:tc>
          <w:tcPr>
            <w:tcW w:w="1048" w:type="dxa"/>
            <w:tcBorders>
              <w:top w:val="nil"/>
              <w:left w:val="nil"/>
              <w:bottom w:val="single" w:sz="8" w:space="0" w:color="auto"/>
              <w:right w:val="single" w:sz="8" w:space="0" w:color="auto"/>
            </w:tcBorders>
            <w:shd w:val="clear" w:color="auto" w:fill="auto"/>
            <w:noWrap/>
            <w:vAlign w:val="center"/>
            <w:hideMark/>
          </w:tcPr>
          <w:p w14:paraId="14964C89" w14:textId="67E33E80" w:rsidR="00A37EE2" w:rsidRPr="00042862" w:rsidRDefault="00A37EE2" w:rsidP="00A37EE2">
            <w:pPr>
              <w:spacing w:before="0" w:after="0" w:line="240" w:lineRule="auto"/>
              <w:ind w:firstLine="0"/>
              <w:jc w:val="right"/>
              <w:rPr>
                <w:sz w:val="24"/>
              </w:rPr>
            </w:pPr>
            <w:r w:rsidRPr="00042862">
              <w:rPr>
                <w:sz w:val="24"/>
              </w:rPr>
              <w:t>0,00</w:t>
            </w:r>
          </w:p>
        </w:tc>
        <w:tc>
          <w:tcPr>
            <w:tcW w:w="1224" w:type="dxa"/>
            <w:tcBorders>
              <w:top w:val="nil"/>
              <w:left w:val="nil"/>
              <w:bottom w:val="single" w:sz="8" w:space="0" w:color="auto"/>
              <w:right w:val="single" w:sz="8" w:space="0" w:color="auto"/>
            </w:tcBorders>
            <w:shd w:val="clear" w:color="auto" w:fill="auto"/>
            <w:noWrap/>
            <w:vAlign w:val="center"/>
            <w:hideMark/>
          </w:tcPr>
          <w:p w14:paraId="6502ECD3" w14:textId="4F8BAC5D" w:rsidR="00A37EE2" w:rsidRPr="00042862" w:rsidRDefault="00A37EE2" w:rsidP="00A37EE2">
            <w:pPr>
              <w:spacing w:before="0" w:after="0" w:line="240" w:lineRule="auto"/>
              <w:ind w:firstLine="0"/>
              <w:jc w:val="right"/>
              <w:rPr>
                <w:sz w:val="24"/>
              </w:rPr>
            </w:pPr>
            <w:r w:rsidRPr="00042862">
              <w:rPr>
                <w:sz w:val="24"/>
              </w:rPr>
              <w:t>-0,02</w:t>
            </w:r>
          </w:p>
        </w:tc>
        <w:tc>
          <w:tcPr>
            <w:tcW w:w="1075" w:type="dxa"/>
            <w:tcBorders>
              <w:top w:val="nil"/>
              <w:left w:val="nil"/>
              <w:bottom w:val="single" w:sz="8" w:space="0" w:color="auto"/>
              <w:right w:val="single" w:sz="8" w:space="0" w:color="auto"/>
            </w:tcBorders>
            <w:shd w:val="clear" w:color="auto" w:fill="auto"/>
            <w:noWrap/>
            <w:vAlign w:val="center"/>
            <w:hideMark/>
          </w:tcPr>
          <w:p w14:paraId="3C443850" w14:textId="53D1E301" w:rsidR="00A37EE2" w:rsidRPr="00042862" w:rsidRDefault="00A37EE2" w:rsidP="00A37EE2">
            <w:pPr>
              <w:spacing w:before="0" w:after="0" w:line="240" w:lineRule="auto"/>
              <w:ind w:firstLine="0"/>
              <w:jc w:val="right"/>
              <w:rPr>
                <w:sz w:val="24"/>
              </w:rPr>
            </w:pPr>
            <w:r w:rsidRPr="00042862">
              <w:rPr>
                <w:sz w:val="24"/>
              </w:rPr>
              <w:t>3,66</w:t>
            </w:r>
          </w:p>
        </w:tc>
        <w:tc>
          <w:tcPr>
            <w:tcW w:w="1048" w:type="dxa"/>
            <w:tcBorders>
              <w:top w:val="nil"/>
              <w:left w:val="nil"/>
              <w:bottom w:val="single" w:sz="8" w:space="0" w:color="auto"/>
              <w:right w:val="single" w:sz="8" w:space="0" w:color="auto"/>
            </w:tcBorders>
            <w:shd w:val="clear" w:color="auto" w:fill="auto"/>
            <w:noWrap/>
            <w:vAlign w:val="center"/>
            <w:hideMark/>
          </w:tcPr>
          <w:p w14:paraId="203130DA" w14:textId="7F048DFD" w:rsidR="00A37EE2" w:rsidRPr="00042862" w:rsidRDefault="00A37EE2" w:rsidP="00A37EE2">
            <w:pPr>
              <w:spacing w:before="0" w:after="0" w:line="240" w:lineRule="auto"/>
              <w:ind w:firstLine="0"/>
              <w:jc w:val="right"/>
              <w:rPr>
                <w:sz w:val="24"/>
              </w:rPr>
            </w:pPr>
            <w:r w:rsidRPr="00042862">
              <w:rPr>
                <w:sz w:val="24"/>
              </w:rPr>
              <w:t>2,06</w:t>
            </w:r>
          </w:p>
        </w:tc>
        <w:tc>
          <w:tcPr>
            <w:tcW w:w="1075" w:type="dxa"/>
            <w:tcBorders>
              <w:top w:val="nil"/>
              <w:left w:val="nil"/>
              <w:bottom w:val="single" w:sz="8" w:space="0" w:color="auto"/>
              <w:right w:val="single" w:sz="8" w:space="0" w:color="auto"/>
            </w:tcBorders>
            <w:shd w:val="clear" w:color="auto" w:fill="auto"/>
            <w:noWrap/>
            <w:vAlign w:val="center"/>
            <w:hideMark/>
          </w:tcPr>
          <w:p w14:paraId="1A2BE23B" w14:textId="1ABCB40B" w:rsidR="00A37EE2" w:rsidRPr="00042862" w:rsidRDefault="00A37EE2" w:rsidP="00A37EE2">
            <w:pPr>
              <w:spacing w:before="0" w:after="0" w:line="240" w:lineRule="auto"/>
              <w:ind w:firstLine="0"/>
              <w:jc w:val="right"/>
              <w:rPr>
                <w:sz w:val="24"/>
              </w:rPr>
            </w:pPr>
            <w:r w:rsidRPr="00042862">
              <w:rPr>
                <w:sz w:val="24"/>
              </w:rPr>
              <w:t>-1.605</w:t>
            </w:r>
          </w:p>
        </w:tc>
      </w:tr>
      <w:tr w:rsidR="00042862" w:rsidRPr="00042862" w14:paraId="34B8DE05" w14:textId="77777777" w:rsidTr="002C3ADB">
        <w:trPr>
          <w:trHeight w:hRule="exact" w:val="1061"/>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35ECC362" w14:textId="77777777" w:rsidR="00A37EE2" w:rsidRPr="00042862" w:rsidRDefault="00A37EE2" w:rsidP="00A37EE2">
            <w:pPr>
              <w:spacing w:before="0" w:after="0" w:line="240" w:lineRule="auto"/>
              <w:ind w:firstLine="0"/>
              <w:jc w:val="center"/>
              <w:rPr>
                <w:b/>
                <w:bCs/>
                <w:sz w:val="24"/>
              </w:rPr>
            </w:pPr>
            <w:r w:rsidRPr="00042862">
              <w:rPr>
                <w:b/>
                <w:bCs/>
                <w:sz w:val="24"/>
              </w:rPr>
              <w:t>III</w:t>
            </w:r>
          </w:p>
        </w:tc>
        <w:tc>
          <w:tcPr>
            <w:tcW w:w="2281" w:type="dxa"/>
            <w:tcBorders>
              <w:top w:val="nil"/>
              <w:left w:val="nil"/>
              <w:bottom w:val="single" w:sz="8" w:space="0" w:color="auto"/>
              <w:right w:val="single" w:sz="8" w:space="0" w:color="auto"/>
            </w:tcBorders>
            <w:shd w:val="clear" w:color="auto" w:fill="auto"/>
            <w:noWrap/>
            <w:vAlign w:val="center"/>
            <w:hideMark/>
          </w:tcPr>
          <w:p w14:paraId="571069E1" w14:textId="24D6DFA6" w:rsidR="00A37EE2" w:rsidRPr="00042862" w:rsidRDefault="00A37EE2" w:rsidP="00A37EE2">
            <w:pPr>
              <w:spacing w:before="0" w:after="0" w:line="240" w:lineRule="auto"/>
              <w:ind w:firstLine="0"/>
              <w:jc w:val="left"/>
              <w:rPr>
                <w:b/>
                <w:bCs/>
                <w:sz w:val="24"/>
              </w:rPr>
            </w:pPr>
            <w:r w:rsidRPr="00042862">
              <w:rPr>
                <w:b/>
                <w:bCs/>
                <w:sz w:val="24"/>
              </w:rPr>
              <w:t>Vùng Bắc Trung Bộ và Duyên Hải miền Trung</w:t>
            </w:r>
          </w:p>
        </w:tc>
        <w:tc>
          <w:tcPr>
            <w:tcW w:w="1327" w:type="dxa"/>
            <w:tcBorders>
              <w:top w:val="nil"/>
              <w:left w:val="nil"/>
              <w:bottom w:val="single" w:sz="8" w:space="0" w:color="auto"/>
              <w:right w:val="single" w:sz="8" w:space="0" w:color="auto"/>
            </w:tcBorders>
            <w:shd w:val="clear" w:color="auto" w:fill="auto"/>
            <w:noWrap/>
            <w:vAlign w:val="center"/>
            <w:hideMark/>
          </w:tcPr>
          <w:p w14:paraId="2BBAD06E" w14:textId="55315EB2" w:rsidR="00A37EE2" w:rsidRPr="00042862" w:rsidRDefault="00A37EE2" w:rsidP="00A37EE2">
            <w:pPr>
              <w:spacing w:before="0" w:after="0" w:line="240" w:lineRule="auto"/>
              <w:ind w:firstLine="0"/>
              <w:jc w:val="right"/>
              <w:rPr>
                <w:b/>
                <w:bCs/>
                <w:sz w:val="24"/>
              </w:rPr>
            </w:pPr>
            <w:r w:rsidRPr="00042862">
              <w:rPr>
                <w:b/>
                <w:bCs/>
                <w:sz w:val="24"/>
              </w:rPr>
              <w:t>2.079,08</w:t>
            </w:r>
          </w:p>
        </w:tc>
        <w:tc>
          <w:tcPr>
            <w:tcW w:w="1327" w:type="dxa"/>
            <w:tcBorders>
              <w:top w:val="nil"/>
              <w:left w:val="nil"/>
              <w:bottom w:val="single" w:sz="8" w:space="0" w:color="auto"/>
              <w:right w:val="single" w:sz="8" w:space="0" w:color="auto"/>
            </w:tcBorders>
            <w:shd w:val="clear" w:color="auto" w:fill="auto"/>
            <w:noWrap/>
            <w:vAlign w:val="center"/>
            <w:hideMark/>
          </w:tcPr>
          <w:p w14:paraId="38DAD0D2" w14:textId="4EAB20FC" w:rsidR="00A37EE2" w:rsidRPr="00042862" w:rsidRDefault="00A37EE2" w:rsidP="00A37EE2">
            <w:pPr>
              <w:spacing w:before="0" w:after="0" w:line="240" w:lineRule="auto"/>
              <w:ind w:firstLine="0"/>
              <w:jc w:val="right"/>
              <w:rPr>
                <w:b/>
                <w:bCs/>
                <w:sz w:val="24"/>
              </w:rPr>
            </w:pPr>
            <w:r w:rsidRPr="00042862">
              <w:rPr>
                <w:b/>
                <w:bCs/>
                <w:sz w:val="24"/>
              </w:rPr>
              <w:t>1.960,11</w:t>
            </w:r>
          </w:p>
        </w:tc>
        <w:tc>
          <w:tcPr>
            <w:tcW w:w="1048" w:type="dxa"/>
            <w:tcBorders>
              <w:top w:val="nil"/>
              <w:left w:val="nil"/>
              <w:bottom w:val="single" w:sz="8" w:space="0" w:color="auto"/>
              <w:right w:val="single" w:sz="8" w:space="0" w:color="auto"/>
            </w:tcBorders>
            <w:shd w:val="clear" w:color="auto" w:fill="auto"/>
            <w:noWrap/>
            <w:vAlign w:val="center"/>
            <w:hideMark/>
          </w:tcPr>
          <w:p w14:paraId="3D89DF5B" w14:textId="790E248D" w:rsidR="00A37EE2" w:rsidRPr="00042862" w:rsidRDefault="00A37EE2" w:rsidP="00A37EE2">
            <w:pPr>
              <w:spacing w:before="0" w:after="0" w:line="240" w:lineRule="auto"/>
              <w:ind w:firstLine="0"/>
              <w:jc w:val="right"/>
              <w:rPr>
                <w:b/>
                <w:bCs/>
                <w:sz w:val="24"/>
              </w:rPr>
            </w:pPr>
            <w:r w:rsidRPr="00042862">
              <w:rPr>
                <w:b/>
                <w:bCs/>
                <w:sz w:val="24"/>
              </w:rPr>
              <w:t>118,98</w:t>
            </w:r>
          </w:p>
        </w:tc>
        <w:tc>
          <w:tcPr>
            <w:tcW w:w="1224" w:type="dxa"/>
            <w:tcBorders>
              <w:top w:val="nil"/>
              <w:left w:val="nil"/>
              <w:bottom w:val="single" w:sz="8" w:space="0" w:color="auto"/>
              <w:right w:val="single" w:sz="8" w:space="0" w:color="auto"/>
            </w:tcBorders>
            <w:shd w:val="clear" w:color="auto" w:fill="auto"/>
            <w:noWrap/>
            <w:vAlign w:val="center"/>
            <w:hideMark/>
          </w:tcPr>
          <w:p w14:paraId="6D4A8271" w14:textId="5D658762" w:rsidR="00A37EE2" w:rsidRPr="00042862" w:rsidRDefault="00A37EE2" w:rsidP="00A37EE2">
            <w:pPr>
              <w:spacing w:before="0" w:after="0" w:line="240" w:lineRule="auto"/>
              <w:ind w:firstLine="0"/>
              <w:jc w:val="right"/>
              <w:rPr>
                <w:b/>
                <w:bCs/>
                <w:sz w:val="24"/>
              </w:rPr>
            </w:pPr>
            <w:r w:rsidRPr="00042862">
              <w:rPr>
                <w:b/>
                <w:bCs/>
                <w:sz w:val="24"/>
              </w:rPr>
              <w:t>597,77</w:t>
            </w:r>
          </w:p>
        </w:tc>
        <w:tc>
          <w:tcPr>
            <w:tcW w:w="1075" w:type="dxa"/>
            <w:tcBorders>
              <w:top w:val="nil"/>
              <w:left w:val="nil"/>
              <w:bottom w:val="single" w:sz="8" w:space="0" w:color="auto"/>
              <w:right w:val="single" w:sz="8" w:space="0" w:color="auto"/>
            </w:tcBorders>
            <w:shd w:val="clear" w:color="auto" w:fill="auto"/>
            <w:noWrap/>
            <w:vAlign w:val="center"/>
            <w:hideMark/>
          </w:tcPr>
          <w:p w14:paraId="5E7B27D4" w14:textId="0C8EA7F6" w:rsidR="00A37EE2" w:rsidRPr="00042862" w:rsidRDefault="00A37EE2" w:rsidP="00A37EE2">
            <w:pPr>
              <w:spacing w:before="0" w:after="0" w:line="240" w:lineRule="auto"/>
              <w:ind w:firstLine="0"/>
              <w:jc w:val="right"/>
              <w:rPr>
                <w:b/>
                <w:bCs/>
                <w:sz w:val="24"/>
              </w:rPr>
            </w:pPr>
            <w:r w:rsidRPr="00042862">
              <w:rPr>
                <w:b/>
                <w:bCs/>
                <w:sz w:val="24"/>
              </w:rPr>
              <w:t>2.059,18</w:t>
            </w:r>
          </w:p>
        </w:tc>
        <w:tc>
          <w:tcPr>
            <w:tcW w:w="1048" w:type="dxa"/>
            <w:tcBorders>
              <w:top w:val="nil"/>
              <w:left w:val="nil"/>
              <w:bottom w:val="single" w:sz="8" w:space="0" w:color="auto"/>
              <w:right w:val="single" w:sz="8" w:space="0" w:color="auto"/>
            </w:tcBorders>
            <w:shd w:val="clear" w:color="auto" w:fill="auto"/>
            <w:noWrap/>
            <w:vAlign w:val="center"/>
            <w:hideMark/>
          </w:tcPr>
          <w:p w14:paraId="35B3D6BE" w14:textId="1BFA94BE" w:rsidR="00A37EE2" w:rsidRPr="00042862" w:rsidRDefault="00A37EE2" w:rsidP="00A37EE2">
            <w:pPr>
              <w:spacing w:before="0" w:after="0" w:line="240" w:lineRule="auto"/>
              <w:ind w:firstLine="0"/>
              <w:jc w:val="right"/>
              <w:rPr>
                <w:b/>
                <w:bCs/>
                <w:sz w:val="24"/>
              </w:rPr>
            </w:pPr>
            <w:r w:rsidRPr="00042862">
              <w:rPr>
                <w:b/>
                <w:bCs/>
                <w:sz w:val="24"/>
              </w:rPr>
              <w:t>1.898,88</w:t>
            </w:r>
          </w:p>
        </w:tc>
        <w:tc>
          <w:tcPr>
            <w:tcW w:w="1075" w:type="dxa"/>
            <w:tcBorders>
              <w:top w:val="nil"/>
              <w:left w:val="nil"/>
              <w:bottom w:val="single" w:sz="8" w:space="0" w:color="auto"/>
              <w:right w:val="single" w:sz="8" w:space="0" w:color="auto"/>
            </w:tcBorders>
            <w:shd w:val="clear" w:color="auto" w:fill="auto"/>
            <w:noWrap/>
            <w:vAlign w:val="center"/>
            <w:hideMark/>
          </w:tcPr>
          <w:p w14:paraId="4F4211FC" w14:textId="0A4172F8" w:rsidR="00A37EE2" w:rsidRPr="00042862" w:rsidRDefault="00A37EE2" w:rsidP="00A37EE2">
            <w:pPr>
              <w:spacing w:before="0" w:after="0" w:line="240" w:lineRule="auto"/>
              <w:ind w:firstLine="0"/>
              <w:jc w:val="right"/>
              <w:rPr>
                <w:b/>
                <w:bCs/>
                <w:sz w:val="24"/>
              </w:rPr>
            </w:pPr>
            <w:r w:rsidRPr="00042862">
              <w:rPr>
                <w:b/>
                <w:bCs/>
                <w:sz w:val="24"/>
              </w:rPr>
              <w:t>-23.076</w:t>
            </w:r>
          </w:p>
        </w:tc>
      </w:tr>
      <w:tr w:rsidR="00042862" w:rsidRPr="00042862" w14:paraId="6908DE5C"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332A27C1" w14:textId="77777777" w:rsidR="00A37EE2" w:rsidRPr="00042862" w:rsidRDefault="00A37EE2" w:rsidP="00A37EE2">
            <w:pPr>
              <w:spacing w:before="0" w:after="0" w:line="240" w:lineRule="auto"/>
              <w:ind w:firstLine="0"/>
              <w:jc w:val="center"/>
              <w:rPr>
                <w:sz w:val="24"/>
              </w:rPr>
            </w:pPr>
            <w:r w:rsidRPr="00042862">
              <w:rPr>
                <w:sz w:val="24"/>
              </w:rPr>
              <w:t>1</w:t>
            </w:r>
          </w:p>
        </w:tc>
        <w:tc>
          <w:tcPr>
            <w:tcW w:w="2281" w:type="dxa"/>
            <w:tcBorders>
              <w:top w:val="nil"/>
              <w:left w:val="nil"/>
              <w:bottom w:val="single" w:sz="8" w:space="0" w:color="auto"/>
              <w:right w:val="single" w:sz="8" w:space="0" w:color="auto"/>
            </w:tcBorders>
            <w:shd w:val="clear" w:color="auto" w:fill="auto"/>
            <w:noWrap/>
            <w:vAlign w:val="center"/>
            <w:hideMark/>
          </w:tcPr>
          <w:p w14:paraId="7343EAF5" w14:textId="040A2319" w:rsidR="00A37EE2" w:rsidRPr="00042862" w:rsidRDefault="00A37EE2" w:rsidP="00A37EE2">
            <w:pPr>
              <w:spacing w:before="0" w:after="0" w:line="240" w:lineRule="auto"/>
              <w:ind w:firstLine="0"/>
              <w:jc w:val="left"/>
              <w:rPr>
                <w:sz w:val="24"/>
              </w:rPr>
            </w:pPr>
            <w:r w:rsidRPr="00042862">
              <w:rPr>
                <w:sz w:val="24"/>
              </w:rPr>
              <w:t>Thanh Hóa</w:t>
            </w:r>
          </w:p>
        </w:tc>
        <w:tc>
          <w:tcPr>
            <w:tcW w:w="1327" w:type="dxa"/>
            <w:tcBorders>
              <w:top w:val="nil"/>
              <w:left w:val="nil"/>
              <w:bottom w:val="single" w:sz="8" w:space="0" w:color="auto"/>
              <w:right w:val="single" w:sz="8" w:space="0" w:color="auto"/>
            </w:tcBorders>
            <w:shd w:val="clear" w:color="auto" w:fill="auto"/>
            <w:noWrap/>
            <w:vAlign w:val="center"/>
            <w:hideMark/>
          </w:tcPr>
          <w:p w14:paraId="0F999CA9" w14:textId="7834D4F4" w:rsidR="00A37EE2" w:rsidRPr="00042862" w:rsidRDefault="00A37EE2" w:rsidP="00A37EE2">
            <w:pPr>
              <w:spacing w:before="0" w:after="0" w:line="240" w:lineRule="auto"/>
              <w:ind w:firstLine="0"/>
              <w:jc w:val="right"/>
              <w:rPr>
                <w:sz w:val="24"/>
              </w:rPr>
            </w:pPr>
            <w:r w:rsidRPr="00042862">
              <w:rPr>
                <w:sz w:val="24"/>
              </w:rPr>
              <w:t>159,59</w:t>
            </w:r>
          </w:p>
        </w:tc>
        <w:tc>
          <w:tcPr>
            <w:tcW w:w="1327" w:type="dxa"/>
            <w:tcBorders>
              <w:top w:val="nil"/>
              <w:left w:val="nil"/>
              <w:bottom w:val="single" w:sz="8" w:space="0" w:color="auto"/>
              <w:right w:val="single" w:sz="8" w:space="0" w:color="auto"/>
            </w:tcBorders>
            <w:shd w:val="clear" w:color="auto" w:fill="auto"/>
            <w:noWrap/>
            <w:vAlign w:val="center"/>
            <w:hideMark/>
          </w:tcPr>
          <w:p w14:paraId="131BC95A" w14:textId="6559368B" w:rsidR="00A37EE2" w:rsidRPr="00042862" w:rsidRDefault="00A37EE2" w:rsidP="00A37EE2">
            <w:pPr>
              <w:spacing w:before="0" w:after="0" w:line="240" w:lineRule="auto"/>
              <w:ind w:firstLine="0"/>
              <w:jc w:val="right"/>
              <w:rPr>
                <w:sz w:val="24"/>
              </w:rPr>
            </w:pPr>
            <w:r w:rsidRPr="00042862">
              <w:rPr>
                <w:sz w:val="24"/>
              </w:rPr>
              <w:t>159,10</w:t>
            </w:r>
          </w:p>
        </w:tc>
        <w:tc>
          <w:tcPr>
            <w:tcW w:w="1048" w:type="dxa"/>
            <w:tcBorders>
              <w:top w:val="nil"/>
              <w:left w:val="nil"/>
              <w:bottom w:val="single" w:sz="8" w:space="0" w:color="auto"/>
              <w:right w:val="single" w:sz="8" w:space="0" w:color="auto"/>
            </w:tcBorders>
            <w:shd w:val="clear" w:color="auto" w:fill="auto"/>
            <w:noWrap/>
            <w:vAlign w:val="center"/>
            <w:hideMark/>
          </w:tcPr>
          <w:p w14:paraId="2C083FE3" w14:textId="30ABAA10" w:rsidR="00A37EE2" w:rsidRPr="00042862" w:rsidRDefault="00A37EE2" w:rsidP="00A37EE2">
            <w:pPr>
              <w:spacing w:before="0" w:after="0" w:line="240" w:lineRule="auto"/>
              <w:ind w:firstLine="0"/>
              <w:jc w:val="right"/>
              <w:rPr>
                <w:sz w:val="24"/>
              </w:rPr>
            </w:pPr>
            <w:r w:rsidRPr="00042862">
              <w:rPr>
                <w:sz w:val="24"/>
              </w:rPr>
              <w:t>-0,49</w:t>
            </w:r>
          </w:p>
        </w:tc>
        <w:tc>
          <w:tcPr>
            <w:tcW w:w="1224" w:type="dxa"/>
            <w:tcBorders>
              <w:top w:val="nil"/>
              <w:left w:val="nil"/>
              <w:bottom w:val="single" w:sz="8" w:space="0" w:color="auto"/>
              <w:right w:val="single" w:sz="8" w:space="0" w:color="auto"/>
            </w:tcBorders>
            <w:shd w:val="clear" w:color="auto" w:fill="auto"/>
            <w:noWrap/>
            <w:vAlign w:val="center"/>
            <w:hideMark/>
          </w:tcPr>
          <w:p w14:paraId="5387B829" w14:textId="78468406" w:rsidR="00A37EE2" w:rsidRPr="00042862" w:rsidRDefault="00A37EE2" w:rsidP="00A37EE2">
            <w:pPr>
              <w:spacing w:before="0" w:after="0" w:line="240" w:lineRule="auto"/>
              <w:ind w:firstLine="0"/>
              <w:jc w:val="right"/>
              <w:rPr>
                <w:sz w:val="24"/>
              </w:rPr>
            </w:pPr>
            <w:r w:rsidRPr="00042862">
              <w:rPr>
                <w:sz w:val="24"/>
              </w:rPr>
              <w:t>-26,05</w:t>
            </w:r>
          </w:p>
        </w:tc>
        <w:tc>
          <w:tcPr>
            <w:tcW w:w="1075" w:type="dxa"/>
            <w:tcBorders>
              <w:top w:val="nil"/>
              <w:left w:val="nil"/>
              <w:bottom w:val="single" w:sz="8" w:space="0" w:color="auto"/>
              <w:right w:val="single" w:sz="8" w:space="0" w:color="auto"/>
            </w:tcBorders>
            <w:shd w:val="clear" w:color="auto" w:fill="auto"/>
            <w:noWrap/>
            <w:vAlign w:val="center"/>
            <w:hideMark/>
          </w:tcPr>
          <w:p w14:paraId="18B0EECA" w14:textId="78C7A2A9" w:rsidR="00A37EE2" w:rsidRPr="00042862" w:rsidRDefault="00A37EE2" w:rsidP="00A37EE2">
            <w:pPr>
              <w:spacing w:before="0" w:after="0" w:line="240" w:lineRule="auto"/>
              <w:ind w:firstLine="0"/>
              <w:jc w:val="right"/>
              <w:rPr>
                <w:sz w:val="24"/>
              </w:rPr>
            </w:pPr>
            <w:r w:rsidRPr="00042862">
              <w:rPr>
                <w:sz w:val="24"/>
              </w:rPr>
              <w:t>161,47</w:t>
            </w:r>
          </w:p>
        </w:tc>
        <w:tc>
          <w:tcPr>
            <w:tcW w:w="1048" w:type="dxa"/>
            <w:tcBorders>
              <w:top w:val="nil"/>
              <w:left w:val="nil"/>
              <w:bottom w:val="single" w:sz="8" w:space="0" w:color="auto"/>
              <w:right w:val="single" w:sz="8" w:space="0" w:color="auto"/>
            </w:tcBorders>
            <w:shd w:val="clear" w:color="auto" w:fill="auto"/>
            <w:noWrap/>
            <w:vAlign w:val="center"/>
            <w:hideMark/>
          </w:tcPr>
          <w:p w14:paraId="56C57274" w14:textId="3C69C789" w:rsidR="00A37EE2" w:rsidRPr="00042862" w:rsidRDefault="00A37EE2" w:rsidP="00A37EE2">
            <w:pPr>
              <w:spacing w:before="0" w:after="0" w:line="240" w:lineRule="auto"/>
              <w:ind w:firstLine="0"/>
              <w:jc w:val="right"/>
              <w:rPr>
                <w:sz w:val="24"/>
              </w:rPr>
            </w:pPr>
            <w:r w:rsidRPr="00042862">
              <w:rPr>
                <w:sz w:val="24"/>
              </w:rPr>
              <w:t>160,03</w:t>
            </w:r>
          </w:p>
        </w:tc>
        <w:tc>
          <w:tcPr>
            <w:tcW w:w="1075" w:type="dxa"/>
            <w:tcBorders>
              <w:top w:val="nil"/>
              <w:left w:val="nil"/>
              <w:bottom w:val="single" w:sz="8" w:space="0" w:color="auto"/>
              <w:right w:val="single" w:sz="8" w:space="0" w:color="auto"/>
            </w:tcBorders>
            <w:shd w:val="clear" w:color="auto" w:fill="auto"/>
            <w:noWrap/>
            <w:vAlign w:val="center"/>
            <w:hideMark/>
          </w:tcPr>
          <w:p w14:paraId="6FC4B962" w14:textId="5A10A3A5" w:rsidR="00A37EE2" w:rsidRPr="00042862" w:rsidRDefault="00A37EE2" w:rsidP="00A37EE2">
            <w:pPr>
              <w:spacing w:before="0" w:after="0" w:line="240" w:lineRule="auto"/>
              <w:ind w:firstLine="0"/>
              <w:jc w:val="right"/>
              <w:rPr>
                <w:sz w:val="24"/>
              </w:rPr>
            </w:pPr>
            <w:r w:rsidRPr="00042862">
              <w:rPr>
                <w:sz w:val="24"/>
              </w:rPr>
              <w:t>-1.439</w:t>
            </w:r>
          </w:p>
        </w:tc>
      </w:tr>
      <w:tr w:rsidR="00042862" w:rsidRPr="00042862" w14:paraId="77649346"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14474FB5" w14:textId="77777777" w:rsidR="00A37EE2" w:rsidRPr="00042862" w:rsidRDefault="00A37EE2" w:rsidP="00A37EE2">
            <w:pPr>
              <w:spacing w:before="0" w:after="0" w:line="240" w:lineRule="auto"/>
              <w:ind w:firstLine="0"/>
              <w:jc w:val="center"/>
              <w:rPr>
                <w:sz w:val="24"/>
              </w:rPr>
            </w:pPr>
            <w:r w:rsidRPr="00042862">
              <w:rPr>
                <w:sz w:val="24"/>
              </w:rPr>
              <w:t>2</w:t>
            </w:r>
          </w:p>
        </w:tc>
        <w:tc>
          <w:tcPr>
            <w:tcW w:w="2281" w:type="dxa"/>
            <w:tcBorders>
              <w:top w:val="nil"/>
              <w:left w:val="nil"/>
              <w:bottom w:val="single" w:sz="8" w:space="0" w:color="auto"/>
              <w:right w:val="single" w:sz="8" w:space="0" w:color="auto"/>
            </w:tcBorders>
            <w:shd w:val="clear" w:color="auto" w:fill="auto"/>
            <w:noWrap/>
            <w:vAlign w:val="center"/>
            <w:hideMark/>
          </w:tcPr>
          <w:p w14:paraId="0EC995E5" w14:textId="1339553D" w:rsidR="00A37EE2" w:rsidRPr="00042862" w:rsidRDefault="00A37EE2" w:rsidP="00A37EE2">
            <w:pPr>
              <w:spacing w:before="0" w:after="0" w:line="240" w:lineRule="auto"/>
              <w:ind w:firstLine="0"/>
              <w:jc w:val="left"/>
              <w:rPr>
                <w:sz w:val="24"/>
              </w:rPr>
            </w:pPr>
            <w:r w:rsidRPr="00042862">
              <w:rPr>
                <w:sz w:val="24"/>
              </w:rPr>
              <w:t>Nghệ An</w:t>
            </w:r>
          </w:p>
        </w:tc>
        <w:tc>
          <w:tcPr>
            <w:tcW w:w="1327" w:type="dxa"/>
            <w:tcBorders>
              <w:top w:val="nil"/>
              <w:left w:val="nil"/>
              <w:bottom w:val="single" w:sz="8" w:space="0" w:color="auto"/>
              <w:right w:val="single" w:sz="8" w:space="0" w:color="auto"/>
            </w:tcBorders>
            <w:shd w:val="clear" w:color="auto" w:fill="auto"/>
            <w:noWrap/>
            <w:vAlign w:val="center"/>
            <w:hideMark/>
          </w:tcPr>
          <w:p w14:paraId="66881C13" w14:textId="6A2CD3A5" w:rsidR="00A37EE2" w:rsidRPr="00042862" w:rsidRDefault="00A37EE2" w:rsidP="00A37EE2">
            <w:pPr>
              <w:spacing w:before="0" w:after="0" w:line="240" w:lineRule="auto"/>
              <w:ind w:firstLine="0"/>
              <w:jc w:val="right"/>
              <w:rPr>
                <w:sz w:val="24"/>
              </w:rPr>
            </w:pPr>
            <w:r w:rsidRPr="00042862">
              <w:rPr>
                <w:sz w:val="24"/>
              </w:rPr>
              <w:t>374,36</w:t>
            </w:r>
          </w:p>
        </w:tc>
        <w:tc>
          <w:tcPr>
            <w:tcW w:w="1327" w:type="dxa"/>
            <w:tcBorders>
              <w:top w:val="nil"/>
              <w:left w:val="nil"/>
              <w:bottom w:val="single" w:sz="8" w:space="0" w:color="auto"/>
              <w:right w:val="single" w:sz="8" w:space="0" w:color="auto"/>
            </w:tcBorders>
            <w:shd w:val="clear" w:color="auto" w:fill="auto"/>
            <w:noWrap/>
            <w:vAlign w:val="center"/>
            <w:hideMark/>
          </w:tcPr>
          <w:p w14:paraId="0EA9F35A" w14:textId="6FDDA255" w:rsidR="00A37EE2" w:rsidRPr="00042862" w:rsidRDefault="00A37EE2" w:rsidP="00A37EE2">
            <w:pPr>
              <w:spacing w:before="0" w:after="0" w:line="240" w:lineRule="auto"/>
              <w:ind w:firstLine="0"/>
              <w:jc w:val="right"/>
              <w:rPr>
                <w:sz w:val="24"/>
              </w:rPr>
            </w:pPr>
            <w:r w:rsidRPr="00042862">
              <w:rPr>
                <w:sz w:val="24"/>
              </w:rPr>
              <w:t>374,22</w:t>
            </w:r>
          </w:p>
        </w:tc>
        <w:tc>
          <w:tcPr>
            <w:tcW w:w="1048" w:type="dxa"/>
            <w:tcBorders>
              <w:top w:val="nil"/>
              <w:left w:val="nil"/>
              <w:bottom w:val="single" w:sz="8" w:space="0" w:color="auto"/>
              <w:right w:val="single" w:sz="8" w:space="0" w:color="auto"/>
            </w:tcBorders>
            <w:shd w:val="clear" w:color="auto" w:fill="auto"/>
            <w:noWrap/>
            <w:vAlign w:val="center"/>
            <w:hideMark/>
          </w:tcPr>
          <w:p w14:paraId="28E96D22" w14:textId="159D9A6A" w:rsidR="00A37EE2" w:rsidRPr="00042862" w:rsidRDefault="00A37EE2" w:rsidP="00A37EE2">
            <w:pPr>
              <w:spacing w:before="0" w:after="0" w:line="240" w:lineRule="auto"/>
              <w:ind w:firstLine="0"/>
              <w:jc w:val="right"/>
              <w:rPr>
                <w:sz w:val="24"/>
              </w:rPr>
            </w:pPr>
            <w:r w:rsidRPr="00042862">
              <w:rPr>
                <w:sz w:val="24"/>
              </w:rPr>
              <w:t>-0,14</w:t>
            </w:r>
          </w:p>
        </w:tc>
        <w:tc>
          <w:tcPr>
            <w:tcW w:w="1224" w:type="dxa"/>
            <w:tcBorders>
              <w:top w:val="nil"/>
              <w:left w:val="nil"/>
              <w:bottom w:val="single" w:sz="8" w:space="0" w:color="auto"/>
              <w:right w:val="single" w:sz="8" w:space="0" w:color="auto"/>
            </w:tcBorders>
            <w:shd w:val="clear" w:color="auto" w:fill="auto"/>
            <w:noWrap/>
            <w:vAlign w:val="center"/>
            <w:hideMark/>
          </w:tcPr>
          <w:p w14:paraId="1E0C75FD" w14:textId="6F449C22" w:rsidR="00A37EE2" w:rsidRPr="00042862" w:rsidRDefault="00A37EE2" w:rsidP="00A37EE2">
            <w:pPr>
              <w:spacing w:before="0" w:after="0" w:line="240" w:lineRule="auto"/>
              <w:ind w:firstLine="0"/>
              <w:jc w:val="right"/>
              <w:rPr>
                <w:sz w:val="24"/>
              </w:rPr>
            </w:pPr>
            <w:r w:rsidRPr="00042862">
              <w:rPr>
                <w:sz w:val="24"/>
              </w:rPr>
              <w:t>5,53</w:t>
            </w:r>
          </w:p>
        </w:tc>
        <w:tc>
          <w:tcPr>
            <w:tcW w:w="1075" w:type="dxa"/>
            <w:tcBorders>
              <w:top w:val="nil"/>
              <w:left w:val="nil"/>
              <w:bottom w:val="single" w:sz="8" w:space="0" w:color="auto"/>
              <w:right w:val="single" w:sz="8" w:space="0" w:color="auto"/>
            </w:tcBorders>
            <w:shd w:val="clear" w:color="auto" w:fill="auto"/>
            <w:noWrap/>
            <w:vAlign w:val="center"/>
            <w:hideMark/>
          </w:tcPr>
          <w:p w14:paraId="5F172D12" w14:textId="08692C19" w:rsidR="00A37EE2" w:rsidRPr="00042862" w:rsidRDefault="00A37EE2" w:rsidP="00A37EE2">
            <w:pPr>
              <w:spacing w:before="0" w:after="0" w:line="240" w:lineRule="auto"/>
              <w:ind w:firstLine="0"/>
              <w:jc w:val="right"/>
              <w:rPr>
                <w:sz w:val="24"/>
              </w:rPr>
            </w:pPr>
            <w:r w:rsidRPr="00042862">
              <w:rPr>
                <w:sz w:val="24"/>
              </w:rPr>
              <w:t>371,82</w:t>
            </w:r>
          </w:p>
        </w:tc>
        <w:tc>
          <w:tcPr>
            <w:tcW w:w="1048" w:type="dxa"/>
            <w:tcBorders>
              <w:top w:val="nil"/>
              <w:left w:val="nil"/>
              <w:bottom w:val="single" w:sz="8" w:space="0" w:color="auto"/>
              <w:right w:val="single" w:sz="8" w:space="0" w:color="auto"/>
            </w:tcBorders>
            <w:shd w:val="clear" w:color="auto" w:fill="auto"/>
            <w:noWrap/>
            <w:vAlign w:val="center"/>
            <w:hideMark/>
          </w:tcPr>
          <w:p w14:paraId="1728F44B" w14:textId="7536D432" w:rsidR="00A37EE2" w:rsidRPr="00042862" w:rsidRDefault="00A37EE2" w:rsidP="00A37EE2">
            <w:pPr>
              <w:spacing w:before="0" w:after="0" w:line="240" w:lineRule="auto"/>
              <w:ind w:firstLine="0"/>
              <w:jc w:val="right"/>
              <w:rPr>
                <w:sz w:val="24"/>
              </w:rPr>
            </w:pPr>
            <w:r w:rsidRPr="00042862">
              <w:rPr>
                <w:sz w:val="24"/>
              </w:rPr>
              <w:t>370,41</w:t>
            </w:r>
          </w:p>
        </w:tc>
        <w:tc>
          <w:tcPr>
            <w:tcW w:w="1075" w:type="dxa"/>
            <w:tcBorders>
              <w:top w:val="nil"/>
              <w:left w:val="nil"/>
              <w:bottom w:val="single" w:sz="8" w:space="0" w:color="auto"/>
              <w:right w:val="single" w:sz="8" w:space="0" w:color="auto"/>
            </w:tcBorders>
            <w:shd w:val="clear" w:color="auto" w:fill="auto"/>
            <w:noWrap/>
            <w:vAlign w:val="center"/>
            <w:hideMark/>
          </w:tcPr>
          <w:p w14:paraId="1930922D" w14:textId="56BFCEAF" w:rsidR="00A37EE2" w:rsidRPr="00042862" w:rsidRDefault="00A37EE2" w:rsidP="00A37EE2">
            <w:pPr>
              <w:spacing w:before="0" w:after="0" w:line="240" w:lineRule="auto"/>
              <w:ind w:firstLine="0"/>
              <w:jc w:val="right"/>
              <w:rPr>
                <w:sz w:val="24"/>
              </w:rPr>
            </w:pPr>
            <w:r w:rsidRPr="00042862">
              <w:rPr>
                <w:sz w:val="24"/>
              </w:rPr>
              <w:t>-1.412</w:t>
            </w:r>
          </w:p>
        </w:tc>
      </w:tr>
      <w:tr w:rsidR="00042862" w:rsidRPr="00042862" w14:paraId="0862D032"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6872D6D8" w14:textId="77777777" w:rsidR="00A37EE2" w:rsidRPr="00042862" w:rsidRDefault="00A37EE2" w:rsidP="00A37EE2">
            <w:pPr>
              <w:spacing w:before="0" w:after="0" w:line="240" w:lineRule="auto"/>
              <w:ind w:firstLine="0"/>
              <w:jc w:val="center"/>
              <w:rPr>
                <w:sz w:val="24"/>
              </w:rPr>
            </w:pPr>
            <w:r w:rsidRPr="00042862">
              <w:rPr>
                <w:sz w:val="24"/>
              </w:rPr>
              <w:t>3</w:t>
            </w:r>
          </w:p>
        </w:tc>
        <w:tc>
          <w:tcPr>
            <w:tcW w:w="2281" w:type="dxa"/>
            <w:tcBorders>
              <w:top w:val="nil"/>
              <w:left w:val="nil"/>
              <w:bottom w:val="single" w:sz="8" w:space="0" w:color="auto"/>
              <w:right w:val="single" w:sz="8" w:space="0" w:color="auto"/>
            </w:tcBorders>
            <w:shd w:val="clear" w:color="auto" w:fill="auto"/>
            <w:noWrap/>
            <w:vAlign w:val="center"/>
            <w:hideMark/>
          </w:tcPr>
          <w:p w14:paraId="18A90466" w14:textId="7AEB123E" w:rsidR="00A37EE2" w:rsidRPr="00042862" w:rsidRDefault="00A37EE2" w:rsidP="00A37EE2">
            <w:pPr>
              <w:spacing w:before="0" w:after="0" w:line="240" w:lineRule="auto"/>
              <w:ind w:firstLine="0"/>
              <w:jc w:val="left"/>
              <w:rPr>
                <w:sz w:val="24"/>
              </w:rPr>
            </w:pPr>
            <w:r w:rsidRPr="00042862">
              <w:rPr>
                <w:sz w:val="24"/>
              </w:rPr>
              <w:t>Hà Tĩnh</w:t>
            </w:r>
          </w:p>
        </w:tc>
        <w:tc>
          <w:tcPr>
            <w:tcW w:w="1327" w:type="dxa"/>
            <w:tcBorders>
              <w:top w:val="nil"/>
              <w:left w:val="nil"/>
              <w:bottom w:val="single" w:sz="8" w:space="0" w:color="auto"/>
              <w:right w:val="single" w:sz="8" w:space="0" w:color="auto"/>
            </w:tcBorders>
            <w:shd w:val="clear" w:color="auto" w:fill="auto"/>
            <w:noWrap/>
            <w:vAlign w:val="center"/>
            <w:hideMark/>
          </w:tcPr>
          <w:p w14:paraId="271A6E0F" w14:textId="29B48EA0" w:rsidR="00A37EE2" w:rsidRPr="00042862" w:rsidRDefault="00A37EE2" w:rsidP="00A37EE2">
            <w:pPr>
              <w:spacing w:before="0" w:after="0" w:line="240" w:lineRule="auto"/>
              <w:ind w:firstLine="0"/>
              <w:jc w:val="right"/>
              <w:rPr>
                <w:sz w:val="24"/>
              </w:rPr>
            </w:pPr>
            <w:r w:rsidRPr="00042862">
              <w:rPr>
                <w:sz w:val="24"/>
              </w:rPr>
              <w:t>114,99</w:t>
            </w:r>
          </w:p>
        </w:tc>
        <w:tc>
          <w:tcPr>
            <w:tcW w:w="1327" w:type="dxa"/>
            <w:tcBorders>
              <w:top w:val="nil"/>
              <w:left w:val="nil"/>
              <w:bottom w:val="single" w:sz="8" w:space="0" w:color="auto"/>
              <w:right w:val="single" w:sz="8" w:space="0" w:color="auto"/>
            </w:tcBorders>
            <w:shd w:val="clear" w:color="auto" w:fill="auto"/>
            <w:noWrap/>
            <w:vAlign w:val="center"/>
            <w:hideMark/>
          </w:tcPr>
          <w:p w14:paraId="3BFD0759" w14:textId="6A53335C" w:rsidR="00A37EE2" w:rsidRPr="00042862" w:rsidRDefault="00A37EE2" w:rsidP="00A37EE2">
            <w:pPr>
              <w:spacing w:before="0" w:after="0" w:line="240" w:lineRule="auto"/>
              <w:ind w:firstLine="0"/>
              <w:jc w:val="right"/>
              <w:rPr>
                <w:sz w:val="24"/>
              </w:rPr>
            </w:pPr>
            <w:r w:rsidRPr="00042862">
              <w:rPr>
                <w:sz w:val="24"/>
              </w:rPr>
              <w:t>114,87</w:t>
            </w:r>
          </w:p>
        </w:tc>
        <w:tc>
          <w:tcPr>
            <w:tcW w:w="1048" w:type="dxa"/>
            <w:tcBorders>
              <w:top w:val="nil"/>
              <w:left w:val="nil"/>
              <w:bottom w:val="single" w:sz="8" w:space="0" w:color="auto"/>
              <w:right w:val="single" w:sz="8" w:space="0" w:color="auto"/>
            </w:tcBorders>
            <w:shd w:val="clear" w:color="auto" w:fill="auto"/>
            <w:noWrap/>
            <w:vAlign w:val="center"/>
            <w:hideMark/>
          </w:tcPr>
          <w:p w14:paraId="750FA943" w14:textId="6114CE4A" w:rsidR="00A37EE2" w:rsidRPr="00042862" w:rsidRDefault="00A37EE2" w:rsidP="00A37EE2">
            <w:pPr>
              <w:spacing w:before="0" w:after="0" w:line="240" w:lineRule="auto"/>
              <w:ind w:firstLine="0"/>
              <w:jc w:val="right"/>
              <w:rPr>
                <w:sz w:val="24"/>
              </w:rPr>
            </w:pPr>
            <w:r w:rsidRPr="00042862">
              <w:rPr>
                <w:sz w:val="24"/>
              </w:rPr>
              <w:t>-0,12</w:t>
            </w:r>
          </w:p>
        </w:tc>
        <w:tc>
          <w:tcPr>
            <w:tcW w:w="1224" w:type="dxa"/>
            <w:tcBorders>
              <w:top w:val="nil"/>
              <w:left w:val="nil"/>
              <w:bottom w:val="single" w:sz="8" w:space="0" w:color="auto"/>
              <w:right w:val="single" w:sz="8" w:space="0" w:color="auto"/>
            </w:tcBorders>
            <w:shd w:val="clear" w:color="auto" w:fill="auto"/>
            <w:noWrap/>
            <w:vAlign w:val="center"/>
            <w:hideMark/>
          </w:tcPr>
          <w:p w14:paraId="74DD5790" w14:textId="49E901BB" w:rsidR="00A37EE2" w:rsidRPr="00042862" w:rsidRDefault="00A37EE2" w:rsidP="00A37EE2">
            <w:pPr>
              <w:spacing w:before="0" w:after="0" w:line="240" w:lineRule="auto"/>
              <w:ind w:firstLine="0"/>
              <w:jc w:val="right"/>
              <w:rPr>
                <w:sz w:val="24"/>
              </w:rPr>
            </w:pPr>
            <w:r w:rsidRPr="00042862">
              <w:rPr>
                <w:sz w:val="24"/>
              </w:rPr>
              <w:t>29,10</w:t>
            </w:r>
          </w:p>
        </w:tc>
        <w:tc>
          <w:tcPr>
            <w:tcW w:w="1075" w:type="dxa"/>
            <w:tcBorders>
              <w:top w:val="nil"/>
              <w:left w:val="nil"/>
              <w:bottom w:val="single" w:sz="8" w:space="0" w:color="auto"/>
              <w:right w:val="single" w:sz="8" w:space="0" w:color="auto"/>
            </w:tcBorders>
            <w:shd w:val="clear" w:color="auto" w:fill="auto"/>
            <w:noWrap/>
            <w:vAlign w:val="center"/>
            <w:hideMark/>
          </w:tcPr>
          <w:p w14:paraId="6A7522A0" w14:textId="556D9961" w:rsidR="00A37EE2" w:rsidRPr="00042862" w:rsidRDefault="00A37EE2" w:rsidP="00A37EE2">
            <w:pPr>
              <w:spacing w:before="0" w:after="0" w:line="240" w:lineRule="auto"/>
              <w:ind w:firstLine="0"/>
              <w:jc w:val="right"/>
              <w:rPr>
                <w:sz w:val="24"/>
              </w:rPr>
            </w:pPr>
            <w:r w:rsidRPr="00042862">
              <w:rPr>
                <w:sz w:val="24"/>
              </w:rPr>
              <w:t>114,57</w:t>
            </w:r>
          </w:p>
        </w:tc>
        <w:tc>
          <w:tcPr>
            <w:tcW w:w="1048" w:type="dxa"/>
            <w:tcBorders>
              <w:top w:val="nil"/>
              <w:left w:val="nil"/>
              <w:bottom w:val="single" w:sz="8" w:space="0" w:color="auto"/>
              <w:right w:val="single" w:sz="8" w:space="0" w:color="auto"/>
            </w:tcBorders>
            <w:shd w:val="clear" w:color="auto" w:fill="auto"/>
            <w:noWrap/>
            <w:vAlign w:val="center"/>
            <w:hideMark/>
          </w:tcPr>
          <w:p w14:paraId="2ABE42F2" w14:textId="2940E2BB" w:rsidR="00A37EE2" w:rsidRPr="00042862" w:rsidRDefault="00A37EE2" w:rsidP="00A37EE2">
            <w:pPr>
              <w:spacing w:before="0" w:after="0" w:line="240" w:lineRule="auto"/>
              <w:ind w:firstLine="0"/>
              <w:jc w:val="right"/>
              <w:rPr>
                <w:sz w:val="24"/>
              </w:rPr>
            </w:pPr>
            <w:r w:rsidRPr="00042862">
              <w:rPr>
                <w:sz w:val="24"/>
              </w:rPr>
              <w:t>114,57</w:t>
            </w:r>
          </w:p>
        </w:tc>
        <w:tc>
          <w:tcPr>
            <w:tcW w:w="1075" w:type="dxa"/>
            <w:tcBorders>
              <w:top w:val="nil"/>
              <w:left w:val="nil"/>
              <w:bottom w:val="single" w:sz="8" w:space="0" w:color="auto"/>
              <w:right w:val="single" w:sz="8" w:space="0" w:color="auto"/>
            </w:tcBorders>
            <w:shd w:val="clear" w:color="auto" w:fill="auto"/>
            <w:noWrap/>
            <w:vAlign w:val="center"/>
            <w:hideMark/>
          </w:tcPr>
          <w:p w14:paraId="601B0A30" w14:textId="00996FD1" w:rsidR="00A37EE2" w:rsidRPr="00042862" w:rsidRDefault="00A37EE2" w:rsidP="00A37EE2">
            <w:pPr>
              <w:spacing w:before="0" w:after="0" w:line="240" w:lineRule="auto"/>
              <w:ind w:firstLine="0"/>
              <w:jc w:val="right"/>
              <w:rPr>
                <w:sz w:val="24"/>
              </w:rPr>
            </w:pPr>
            <w:r w:rsidRPr="00042862">
              <w:rPr>
                <w:sz w:val="24"/>
              </w:rPr>
              <w:t>-4</w:t>
            </w:r>
          </w:p>
        </w:tc>
      </w:tr>
      <w:tr w:rsidR="00042862" w:rsidRPr="00042862" w14:paraId="7636C6D1"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51D9D233" w14:textId="77777777" w:rsidR="00A37EE2" w:rsidRPr="00042862" w:rsidRDefault="00A37EE2" w:rsidP="00A37EE2">
            <w:pPr>
              <w:spacing w:before="0" w:after="0" w:line="240" w:lineRule="auto"/>
              <w:ind w:firstLine="0"/>
              <w:jc w:val="center"/>
              <w:rPr>
                <w:sz w:val="24"/>
              </w:rPr>
            </w:pPr>
            <w:r w:rsidRPr="00042862">
              <w:rPr>
                <w:sz w:val="24"/>
              </w:rPr>
              <w:t>4</w:t>
            </w:r>
          </w:p>
        </w:tc>
        <w:tc>
          <w:tcPr>
            <w:tcW w:w="2281" w:type="dxa"/>
            <w:tcBorders>
              <w:top w:val="nil"/>
              <w:left w:val="nil"/>
              <w:bottom w:val="single" w:sz="8" w:space="0" w:color="auto"/>
              <w:right w:val="single" w:sz="8" w:space="0" w:color="auto"/>
            </w:tcBorders>
            <w:shd w:val="clear" w:color="auto" w:fill="auto"/>
            <w:noWrap/>
            <w:vAlign w:val="center"/>
            <w:hideMark/>
          </w:tcPr>
          <w:p w14:paraId="2C61C5AC" w14:textId="7070C80A" w:rsidR="00A37EE2" w:rsidRPr="00042862" w:rsidRDefault="00A37EE2" w:rsidP="00A37EE2">
            <w:pPr>
              <w:spacing w:before="0" w:after="0" w:line="240" w:lineRule="auto"/>
              <w:ind w:firstLine="0"/>
              <w:jc w:val="left"/>
              <w:rPr>
                <w:sz w:val="24"/>
              </w:rPr>
            </w:pPr>
            <w:r w:rsidRPr="00042862">
              <w:rPr>
                <w:sz w:val="24"/>
              </w:rPr>
              <w:t>Quảng Trị</w:t>
            </w:r>
          </w:p>
        </w:tc>
        <w:tc>
          <w:tcPr>
            <w:tcW w:w="1327" w:type="dxa"/>
            <w:tcBorders>
              <w:top w:val="nil"/>
              <w:left w:val="nil"/>
              <w:bottom w:val="single" w:sz="8" w:space="0" w:color="auto"/>
              <w:right w:val="single" w:sz="8" w:space="0" w:color="auto"/>
            </w:tcBorders>
            <w:shd w:val="clear" w:color="auto" w:fill="auto"/>
            <w:noWrap/>
            <w:vAlign w:val="center"/>
            <w:hideMark/>
          </w:tcPr>
          <w:p w14:paraId="3DE9147A" w14:textId="71F1BDB9" w:rsidR="00A37EE2" w:rsidRPr="00042862" w:rsidRDefault="00A37EE2" w:rsidP="00A37EE2">
            <w:pPr>
              <w:spacing w:before="0" w:after="0" w:line="240" w:lineRule="auto"/>
              <w:ind w:firstLine="0"/>
              <w:jc w:val="right"/>
              <w:rPr>
                <w:sz w:val="24"/>
              </w:rPr>
            </w:pPr>
            <w:r w:rsidRPr="00042862">
              <w:rPr>
                <w:sz w:val="24"/>
              </w:rPr>
              <w:t>81,45</w:t>
            </w:r>
          </w:p>
        </w:tc>
        <w:tc>
          <w:tcPr>
            <w:tcW w:w="1327" w:type="dxa"/>
            <w:tcBorders>
              <w:top w:val="nil"/>
              <w:left w:val="nil"/>
              <w:bottom w:val="single" w:sz="8" w:space="0" w:color="auto"/>
              <w:right w:val="single" w:sz="8" w:space="0" w:color="auto"/>
            </w:tcBorders>
            <w:shd w:val="clear" w:color="auto" w:fill="auto"/>
            <w:noWrap/>
            <w:vAlign w:val="center"/>
            <w:hideMark/>
          </w:tcPr>
          <w:p w14:paraId="31C3609E" w14:textId="7241DB1A" w:rsidR="00A37EE2" w:rsidRPr="00042862" w:rsidRDefault="00A37EE2" w:rsidP="00A37EE2">
            <w:pPr>
              <w:spacing w:before="0" w:after="0" w:line="240" w:lineRule="auto"/>
              <w:ind w:firstLine="0"/>
              <w:jc w:val="right"/>
              <w:rPr>
                <w:sz w:val="24"/>
              </w:rPr>
            </w:pPr>
            <w:r w:rsidRPr="00042862">
              <w:rPr>
                <w:sz w:val="24"/>
              </w:rPr>
              <w:t>80,91</w:t>
            </w:r>
          </w:p>
        </w:tc>
        <w:tc>
          <w:tcPr>
            <w:tcW w:w="1048" w:type="dxa"/>
            <w:tcBorders>
              <w:top w:val="nil"/>
              <w:left w:val="nil"/>
              <w:bottom w:val="single" w:sz="8" w:space="0" w:color="auto"/>
              <w:right w:val="single" w:sz="8" w:space="0" w:color="auto"/>
            </w:tcBorders>
            <w:shd w:val="clear" w:color="auto" w:fill="auto"/>
            <w:noWrap/>
            <w:vAlign w:val="center"/>
            <w:hideMark/>
          </w:tcPr>
          <w:p w14:paraId="2F5E4E23" w14:textId="29FE8966" w:rsidR="00A37EE2" w:rsidRPr="00042862" w:rsidRDefault="00A37EE2" w:rsidP="00A37EE2">
            <w:pPr>
              <w:spacing w:before="0" w:after="0" w:line="240" w:lineRule="auto"/>
              <w:ind w:firstLine="0"/>
              <w:jc w:val="right"/>
              <w:rPr>
                <w:sz w:val="24"/>
              </w:rPr>
            </w:pPr>
            <w:r w:rsidRPr="00042862">
              <w:rPr>
                <w:sz w:val="24"/>
              </w:rPr>
              <w:t>-0,55</w:t>
            </w:r>
          </w:p>
        </w:tc>
        <w:tc>
          <w:tcPr>
            <w:tcW w:w="1224" w:type="dxa"/>
            <w:tcBorders>
              <w:top w:val="nil"/>
              <w:left w:val="nil"/>
              <w:bottom w:val="single" w:sz="8" w:space="0" w:color="auto"/>
              <w:right w:val="single" w:sz="8" w:space="0" w:color="auto"/>
            </w:tcBorders>
            <w:shd w:val="clear" w:color="auto" w:fill="auto"/>
            <w:noWrap/>
            <w:vAlign w:val="center"/>
            <w:hideMark/>
          </w:tcPr>
          <w:p w14:paraId="4FE86C28" w14:textId="38C0586A" w:rsidR="00A37EE2" w:rsidRPr="00042862" w:rsidRDefault="00A37EE2" w:rsidP="00A37EE2">
            <w:pPr>
              <w:spacing w:before="0" w:after="0" w:line="240" w:lineRule="auto"/>
              <w:ind w:firstLine="0"/>
              <w:jc w:val="right"/>
              <w:rPr>
                <w:sz w:val="24"/>
              </w:rPr>
            </w:pPr>
            <w:r w:rsidRPr="00042862">
              <w:rPr>
                <w:sz w:val="24"/>
              </w:rPr>
              <w:t>-113,17</w:t>
            </w:r>
          </w:p>
        </w:tc>
        <w:tc>
          <w:tcPr>
            <w:tcW w:w="1075" w:type="dxa"/>
            <w:tcBorders>
              <w:top w:val="nil"/>
              <w:left w:val="nil"/>
              <w:bottom w:val="single" w:sz="8" w:space="0" w:color="auto"/>
              <w:right w:val="single" w:sz="8" w:space="0" w:color="auto"/>
            </w:tcBorders>
            <w:shd w:val="clear" w:color="auto" w:fill="auto"/>
            <w:noWrap/>
            <w:vAlign w:val="center"/>
            <w:hideMark/>
          </w:tcPr>
          <w:p w14:paraId="228A1366" w14:textId="6C95985C" w:rsidR="00A37EE2" w:rsidRPr="00042862" w:rsidRDefault="00A37EE2" w:rsidP="00A37EE2">
            <w:pPr>
              <w:spacing w:before="0" w:after="0" w:line="240" w:lineRule="auto"/>
              <w:ind w:firstLine="0"/>
              <w:jc w:val="right"/>
              <w:rPr>
                <w:sz w:val="24"/>
              </w:rPr>
            </w:pPr>
            <w:r w:rsidRPr="00042862">
              <w:rPr>
                <w:sz w:val="24"/>
              </w:rPr>
              <w:t>81,94</w:t>
            </w:r>
          </w:p>
        </w:tc>
        <w:tc>
          <w:tcPr>
            <w:tcW w:w="1048" w:type="dxa"/>
            <w:tcBorders>
              <w:top w:val="nil"/>
              <w:left w:val="nil"/>
              <w:bottom w:val="single" w:sz="8" w:space="0" w:color="auto"/>
              <w:right w:val="single" w:sz="8" w:space="0" w:color="auto"/>
            </w:tcBorders>
            <w:shd w:val="clear" w:color="auto" w:fill="auto"/>
            <w:noWrap/>
            <w:vAlign w:val="center"/>
            <w:hideMark/>
          </w:tcPr>
          <w:p w14:paraId="2616F3DE" w14:textId="076DD3F1" w:rsidR="00A37EE2" w:rsidRPr="00042862" w:rsidRDefault="00A37EE2" w:rsidP="00A37EE2">
            <w:pPr>
              <w:spacing w:before="0" w:after="0" w:line="240" w:lineRule="auto"/>
              <w:ind w:firstLine="0"/>
              <w:jc w:val="right"/>
              <w:rPr>
                <w:sz w:val="24"/>
              </w:rPr>
            </w:pPr>
            <w:r w:rsidRPr="00042862">
              <w:rPr>
                <w:sz w:val="24"/>
              </w:rPr>
              <w:t>77,45</w:t>
            </w:r>
          </w:p>
        </w:tc>
        <w:tc>
          <w:tcPr>
            <w:tcW w:w="1075" w:type="dxa"/>
            <w:tcBorders>
              <w:top w:val="nil"/>
              <w:left w:val="nil"/>
              <w:bottom w:val="single" w:sz="8" w:space="0" w:color="auto"/>
              <w:right w:val="single" w:sz="8" w:space="0" w:color="auto"/>
            </w:tcBorders>
            <w:shd w:val="clear" w:color="auto" w:fill="auto"/>
            <w:noWrap/>
            <w:vAlign w:val="center"/>
            <w:hideMark/>
          </w:tcPr>
          <w:p w14:paraId="59964DE2" w14:textId="522D9C07" w:rsidR="00A37EE2" w:rsidRPr="00042862" w:rsidRDefault="00A37EE2" w:rsidP="00A37EE2">
            <w:pPr>
              <w:spacing w:before="0" w:after="0" w:line="240" w:lineRule="auto"/>
              <w:ind w:firstLine="0"/>
              <w:jc w:val="right"/>
              <w:rPr>
                <w:sz w:val="24"/>
              </w:rPr>
            </w:pPr>
            <w:r w:rsidRPr="00042862">
              <w:rPr>
                <w:sz w:val="24"/>
              </w:rPr>
              <w:t>-4.483</w:t>
            </w:r>
          </w:p>
        </w:tc>
      </w:tr>
      <w:tr w:rsidR="00042862" w:rsidRPr="00042862" w14:paraId="0069F214"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2E763976" w14:textId="77777777" w:rsidR="00A37EE2" w:rsidRPr="00042862" w:rsidRDefault="00A37EE2" w:rsidP="00A37EE2">
            <w:pPr>
              <w:spacing w:before="0" w:after="0" w:line="240" w:lineRule="auto"/>
              <w:ind w:firstLine="0"/>
              <w:jc w:val="center"/>
              <w:rPr>
                <w:sz w:val="24"/>
              </w:rPr>
            </w:pPr>
            <w:r w:rsidRPr="00042862">
              <w:rPr>
                <w:sz w:val="24"/>
              </w:rPr>
              <w:t>5</w:t>
            </w:r>
          </w:p>
        </w:tc>
        <w:tc>
          <w:tcPr>
            <w:tcW w:w="2281" w:type="dxa"/>
            <w:tcBorders>
              <w:top w:val="nil"/>
              <w:left w:val="nil"/>
              <w:bottom w:val="single" w:sz="8" w:space="0" w:color="auto"/>
              <w:right w:val="single" w:sz="8" w:space="0" w:color="auto"/>
            </w:tcBorders>
            <w:shd w:val="clear" w:color="auto" w:fill="auto"/>
            <w:noWrap/>
            <w:vAlign w:val="center"/>
            <w:hideMark/>
          </w:tcPr>
          <w:p w14:paraId="08872F53" w14:textId="0EB39444" w:rsidR="00A37EE2" w:rsidRPr="00042862" w:rsidRDefault="00A37EE2" w:rsidP="00A37EE2">
            <w:pPr>
              <w:spacing w:before="0" w:after="0" w:line="240" w:lineRule="auto"/>
              <w:ind w:firstLine="0"/>
              <w:jc w:val="left"/>
              <w:rPr>
                <w:sz w:val="24"/>
              </w:rPr>
            </w:pPr>
            <w:r w:rsidRPr="00042862">
              <w:rPr>
                <w:sz w:val="24"/>
              </w:rPr>
              <w:t>Quảng Nam</w:t>
            </w:r>
          </w:p>
        </w:tc>
        <w:tc>
          <w:tcPr>
            <w:tcW w:w="1327" w:type="dxa"/>
            <w:tcBorders>
              <w:top w:val="nil"/>
              <w:left w:val="nil"/>
              <w:bottom w:val="single" w:sz="8" w:space="0" w:color="auto"/>
              <w:right w:val="single" w:sz="8" w:space="0" w:color="auto"/>
            </w:tcBorders>
            <w:shd w:val="clear" w:color="auto" w:fill="auto"/>
            <w:noWrap/>
            <w:vAlign w:val="center"/>
            <w:hideMark/>
          </w:tcPr>
          <w:p w14:paraId="452F3342" w14:textId="14977646" w:rsidR="00A37EE2" w:rsidRPr="00042862" w:rsidRDefault="00A37EE2" w:rsidP="00A37EE2">
            <w:pPr>
              <w:spacing w:before="0" w:after="0" w:line="240" w:lineRule="auto"/>
              <w:ind w:firstLine="0"/>
              <w:jc w:val="right"/>
              <w:rPr>
                <w:sz w:val="24"/>
              </w:rPr>
            </w:pPr>
            <w:r w:rsidRPr="00042862">
              <w:rPr>
                <w:sz w:val="24"/>
              </w:rPr>
              <w:t>315,54</w:t>
            </w:r>
          </w:p>
        </w:tc>
        <w:tc>
          <w:tcPr>
            <w:tcW w:w="1327" w:type="dxa"/>
            <w:tcBorders>
              <w:top w:val="nil"/>
              <w:left w:val="nil"/>
              <w:bottom w:val="single" w:sz="8" w:space="0" w:color="auto"/>
              <w:right w:val="single" w:sz="8" w:space="0" w:color="auto"/>
            </w:tcBorders>
            <w:shd w:val="clear" w:color="auto" w:fill="auto"/>
            <w:noWrap/>
            <w:vAlign w:val="center"/>
            <w:hideMark/>
          </w:tcPr>
          <w:p w14:paraId="3ECE35FB" w14:textId="6D636DD1" w:rsidR="00A37EE2" w:rsidRPr="00042862" w:rsidRDefault="00A37EE2" w:rsidP="00A37EE2">
            <w:pPr>
              <w:spacing w:before="0" w:after="0" w:line="240" w:lineRule="auto"/>
              <w:ind w:firstLine="0"/>
              <w:jc w:val="right"/>
              <w:rPr>
                <w:sz w:val="24"/>
              </w:rPr>
            </w:pPr>
            <w:r w:rsidRPr="00042862">
              <w:rPr>
                <w:sz w:val="24"/>
              </w:rPr>
              <w:t>313,67</w:t>
            </w:r>
          </w:p>
        </w:tc>
        <w:tc>
          <w:tcPr>
            <w:tcW w:w="1048" w:type="dxa"/>
            <w:tcBorders>
              <w:top w:val="nil"/>
              <w:left w:val="nil"/>
              <w:bottom w:val="single" w:sz="8" w:space="0" w:color="auto"/>
              <w:right w:val="single" w:sz="8" w:space="0" w:color="auto"/>
            </w:tcBorders>
            <w:shd w:val="clear" w:color="auto" w:fill="auto"/>
            <w:noWrap/>
            <w:vAlign w:val="center"/>
            <w:hideMark/>
          </w:tcPr>
          <w:p w14:paraId="07F9B135" w14:textId="2BA4C587" w:rsidR="00A37EE2" w:rsidRPr="00042862" w:rsidRDefault="00A37EE2" w:rsidP="00A37EE2">
            <w:pPr>
              <w:spacing w:before="0" w:after="0" w:line="240" w:lineRule="auto"/>
              <w:ind w:firstLine="0"/>
              <w:jc w:val="right"/>
              <w:rPr>
                <w:sz w:val="24"/>
              </w:rPr>
            </w:pPr>
            <w:r w:rsidRPr="00042862">
              <w:rPr>
                <w:sz w:val="24"/>
              </w:rPr>
              <w:t>-1,87</w:t>
            </w:r>
          </w:p>
        </w:tc>
        <w:tc>
          <w:tcPr>
            <w:tcW w:w="1224" w:type="dxa"/>
            <w:tcBorders>
              <w:top w:val="nil"/>
              <w:left w:val="nil"/>
              <w:bottom w:val="single" w:sz="8" w:space="0" w:color="auto"/>
              <w:right w:val="single" w:sz="8" w:space="0" w:color="auto"/>
            </w:tcBorders>
            <w:shd w:val="clear" w:color="auto" w:fill="auto"/>
            <w:noWrap/>
            <w:vAlign w:val="center"/>
            <w:hideMark/>
          </w:tcPr>
          <w:p w14:paraId="110FFBA0" w14:textId="41B8DAC5" w:rsidR="00A37EE2" w:rsidRPr="00042862" w:rsidRDefault="00A37EE2" w:rsidP="00A37EE2">
            <w:pPr>
              <w:spacing w:before="0" w:after="0" w:line="240" w:lineRule="auto"/>
              <w:ind w:firstLine="0"/>
              <w:jc w:val="right"/>
              <w:rPr>
                <w:sz w:val="24"/>
              </w:rPr>
            </w:pPr>
            <w:r w:rsidRPr="00042862">
              <w:rPr>
                <w:sz w:val="24"/>
              </w:rPr>
              <w:t>138,54</w:t>
            </w:r>
          </w:p>
        </w:tc>
        <w:tc>
          <w:tcPr>
            <w:tcW w:w="1075" w:type="dxa"/>
            <w:tcBorders>
              <w:top w:val="nil"/>
              <w:left w:val="nil"/>
              <w:bottom w:val="single" w:sz="8" w:space="0" w:color="auto"/>
              <w:right w:val="single" w:sz="8" w:space="0" w:color="auto"/>
            </w:tcBorders>
            <w:shd w:val="clear" w:color="auto" w:fill="auto"/>
            <w:noWrap/>
            <w:vAlign w:val="center"/>
            <w:hideMark/>
          </w:tcPr>
          <w:p w14:paraId="2D34D389" w14:textId="7A48F020" w:rsidR="00A37EE2" w:rsidRPr="00042862" w:rsidRDefault="00A37EE2" w:rsidP="00A37EE2">
            <w:pPr>
              <w:spacing w:before="0" w:after="0" w:line="240" w:lineRule="auto"/>
              <w:ind w:firstLine="0"/>
              <w:jc w:val="right"/>
              <w:rPr>
                <w:sz w:val="24"/>
              </w:rPr>
            </w:pPr>
            <w:r w:rsidRPr="00042862">
              <w:rPr>
                <w:sz w:val="24"/>
              </w:rPr>
              <w:t>314,19</w:t>
            </w:r>
          </w:p>
        </w:tc>
        <w:tc>
          <w:tcPr>
            <w:tcW w:w="1048" w:type="dxa"/>
            <w:tcBorders>
              <w:top w:val="nil"/>
              <w:left w:val="nil"/>
              <w:bottom w:val="single" w:sz="8" w:space="0" w:color="auto"/>
              <w:right w:val="single" w:sz="8" w:space="0" w:color="auto"/>
            </w:tcBorders>
            <w:shd w:val="clear" w:color="auto" w:fill="auto"/>
            <w:noWrap/>
            <w:vAlign w:val="center"/>
            <w:hideMark/>
          </w:tcPr>
          <w:p w14:paraId="5EA40144" w14:textId="01174752" w:rsidR="00A37EE2" w:rsidRPr="00042862" w:rsidRDefault="00A37EE2" w:rsidP="00A37EE2">
            <w:pPr>
              <w:spacing w:before="0" w:after="0" w:line="240" w:lineRule="auto"/>
              <w:ind w:firstLine="0"/>
              <w:jc w:val="right"/>
              <w:rPr>
                <w:sz w:val="24"/>
              </w:rPr>
            </w:pPr>
            <w:r w:rsidRPr="00042862">
              <w:rPr>
                <w:sz w:val="24"/>
              </w:rPr>
              <w:t>303,45</w:t>
            </w:r>
          </w:p>
        </w:tc>
        <w:tc>
          <w:tcPr>
            <w:tcW w:w="1075" w:type="dxa"/>
            <w:tcBorders>
              <w:top w:val="nil"/>
              <w:left w:val="nil"/>
              <w:bottom w:val="single" w:sz="8" w:space="0" w:color="auto"/>
              <w:right w:val="single" w:sz="8" w:space="0" w:color="auto"/>
            </w:tcBorders>
            <w:shd w:val="clear" w:color="auto" w:fill="auto"/>
            <w:noWrap/>
            <w:vAlign w:val="center"/>
            <w:hideMark/>
          </w:tcPr>
          <w:p w14:paraId="54D16704" w14:textId="022EA51B" w:rsidR="00A37EE2" w:rsidRPr="00042862" w:rsidRDefault="00A37EE2" w:rsidP="00A37EE2">
            <w:pPr>
              <w:spacing w:before="0" w:after="0" w:line="240" w:lineRule="auto"/>
              <w:ind w:firstLine="0"/>
              <w:jc w:val="right"/>
              <w:rPr>
                <w:sz w:val="24"/>
              </w:rPr>
            </w:pPr>
            <w:r w:rsidRPr="00042862">
              <w:rPr>
                <w:sz w:val="24"/>
              </w:rPr>
              <w:t>-10.741</w:t>
            </w:r>
          </w:p>
        </w:tc>
      </w:tr>
      <w:tr w:rsidR="00042862" w:rsidRPr="00042862" w14:paraId="29F670C9"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7B7892C6" w14:textId="77777777" w:rsidR="00A37EE2" w:rsidRPr="00042862" w:rsidRDefault="00A37EE2" w:rsidP="00A37EE2">
            <w:pPr>
              <w:spacing w:before="0" w:after="0" w:line="240" w:lineRule="auto"/>
              <w:ind w:firstLine="0"/>
              <w:jc w:val="center"/>
              <w:rPr>
                <w:sz w:val="24"/>
              </w:rPr>
            </w:pPr>
            <w:r w:rsidRPr="00042862">
              <w:rPr>
                <w:sz w:val="24"/>
              </w:rPr>
              <w:t>6</w:t>
            </w:r>
          </w:p>
        </w:tc>
        <w:tc>
          <w:tcPr>
            <w:tcW w:w="2281" w:type="dxa"/>
            <w:tcBorders>
              <w:top w:val="nil"/>
              <w:left w:val="nil"/>
              <w:bottom w:val="single" w:sz="8" w:space="0" w:color="auto"/>
              <w:right w:val="single" w:sz="8" w:space="0" w:color="auto"/>
            </w:tcBorders>
            <w:shd w:val="clear" w:color="auto" w:fill="auto"/>
            <w:noWrap/>
            <w:vAlign w:val="center"/>
            <w:hideMark/>
          </w:tcPr>
          <w:p w14:paraId="5BA3A7E5" w14:textId="5F06132E" w:rsidR="00A37EE2" w:rsidRPr="00042862" w:rsidRDefault="00A37EE2" w:rsidP="00A37EE2">
            <w:pPr>
              <w:spacing w:before="0" w:after="0" w:line="240" w:lineRule="auto"/>
              <w:ind w:firstLine="0"/>
              <w:jc w:val="left"/>
              <w:rPr>
                <w:sz w:val="24"/>
              </w:rPr>
            </w:pPr>
            <w:r w:rsidRPr="00042862">
              <w:rPr>
                <w:sz w:val="24"/>
              </w:rPr>
              <w:t>Quảng Ngãi</w:t>
            </w:r>
          </w:p>
        </w:tc>
        <w:tc>
          <w:tcPr>
            <w:tcW w:w="1327" w:type="dxa"/>
            <w:tcBorders>
              <w:top w:val="nil"/>
              <w:left w:val="nil"/>
              <w:bottom w:val="single" w:sz="8" w:space="0" w:color="auto"/>
              <w:right w:val="single" w:sz="8" w:space="0" w:color="auto"/>
            </w:tcBorders>
            <w:shd w:val="clear" w:color="auto" w:fill="auto"/>
            <w:noWrap/>
            <w:vAlign w:val="center"/>
            <w:hideMark/>
          </w:tcPr>
          <w:p w14:paraId="306CEF0F" w14:textId="294E6E33" w:rsidR="00A37EE2" w:rsidRPr="00042862" w:rsidRDefault="00A37EE2" w:rsidP="00A37EE2">
            <w:pPr>
              <w:spacing w:before="0" w:after="0" w:line="240" w:lineRule="auto"/>
              <w:ind w:firstLine="0"/>
              <w:jc w:val="right"/>
              <w:rPr>
                <w:sz w:val="24"/>
              </w:rPr>
            </w:pPr>
            <w:r w:rsidRPr="00042862">
              <w:rPr>
                <w:sz w:val="24"/>
              </w:rPr>
              <w:t>125,75</w:t>
            </w:r>
          </w:p>
        </w:tc>
        <w:tc>
          <w:tcPr>
            <w:tcW w:w="1327" w:type="dxa"/>
            <w:tcBorders>
              <w:top w:val="nil"/>
              <w:left w:val="nil"/>
              <w:bottom w:val="single" w:sz="8" w:space="0" w:color="auto"/>
              <w:right w:val="single" w:sz="8" w:space="0" w:color="auto"/>
            </w:tcBorders>
            <w:shd w:val="clear" w:color="auto" w:fill="auto"/>
            <w:noWrap/>
            <w:vAlign w:val="center"/>
            <w:hideMark/>
          </w:tcPr>
          <w:p w14:paraId="5E1BD762" w14:textId="645008B7" w:rsidR="00A37EE2" w:rsidRPr="00042862" w:rsidRDefault="00A37EE2" w:rsidP="00A37EE2">
            <w:pPr>
              <w:spacing w:before="0" w:after="0" w:line="240" w:lineRule="auto"/>
              <w:ind w:firstLine="0"/>
              <w:jc w:val="right"/>
              <w:rPr>
                <w:sz w:val="24"/>
              </w:rPr>
            </w:pPr>
            <w:r w:rsidRPr="00042862">
              <w:rPr>
                <w:sz w:val="24"/>
              </w:rPr>
              <w:t>125,75</w:t>
            </w:r>
          </w:p>
        </w:tc>
        <w:tc>
          <w:tcPr>
            <w:tcW w:w="1048" w:type="dxa"/>
            <w:tcBorders>
              <w:top w:val="nil"/>
              <w:left w:val="nil"/>
              <w:bottom w:val="single" w:sz="8" w:space="0" w:color="auto"/>
              <w:right w:val="single" w:sz="8" w:space="0" w:color="auto"/>
            </w:tcBorders>
            <w:shd w:val="clear" w:color="auto" w:fill="auto"/>
            <w:noWrap/>
            <w:vAlign w:val="center"/>
            <w:hideMark/>
          </w:tcPr>
          <w:p w14:paraId="6D22A8A2" w14:textId="4638764D" w:rsidR="00A37EE2" w:rsidRPr="00042862" w:rsidRDefault="00A37EE2" w:rsidP="00A37EE2">
            <w:pPr>
              <w:spacing w:before="0" w:after="0" w:line="240" w:lineRule="auto"/>
              <w:ind w:firstLine="0"/>
              <w:jc w:val="right"/>
              <w:rPr>
                <w:sz w:val="24"/>
              </w:rPr>
            </w:pPr>
            <w:r w:rsidRPr="00042862">
              <w:rPr>
                <w:sz w:val="24"/>
              </w:rPr>
              <w:t>-0,01</w:t>
            </w:r>
          </w:p>
        </w:tc>
        <w:tc>
          <w:tcPr>
            <w:tcW w:w="1224" w:type="dxa"/>
            <w:tcBorders>
              <w:top w:val="nil"/>
              <w:left w:val="nil"/>
              <w:bottom w:val="single" w:sz="8" w:space="0" w:color="auto"/>
              <w:right w:val="single" w:sz="8" w:space="0" w:color="auto"/>
            </w:tcBorders>
            <w:shd w:val="clear" w:color="auto" w:fill="auto"/>
            <w:noWrap/>
            <w:vAlign w:val="center"/>
            <w:hideMark/>
          </w:tcPr>
          <w:p w14:paraId="65AC4D7A" w14:textId="6FA4FDC8" w:rsidR="00A37EE2" w:rsidRPr="00042862" w:rsidRDefault="00A37EE2" w:rsidP="00A37EE2">
            <w:pPr>
              <w:spacing w:before="0" w:after="0" w:line="240" w:lineRule="auto"/>
              <w:ind w:firstLine="0"/>
              <w:jc w:val="right"/>
              <w:rPr>
                <w:sz w:val="24"/>
              </w:rPr>
            </w:pPr>
            <w:r w:rsidRPr="00042862">
              <w:rPr>
                <w:sz w:val="24"/>
              </w:rPr>
              <w:t>0,04</w:t>
            </w:r>
          </w:p>
        </w:tc>
        <w:tc>
          <w:tcPr>
            <w:tcW w:w="1075" w:type="dxa"/>
            <w:tcBorders>
              <w:top w:val="nil"/>
              <w:left w:val="nil"/>
              <w:bottom w:val="single" w:sz="8" w:space="0" w:color="auto"/>
              <w:right w:val="single" w:sz="8" w:space="0" w:color="auto"/>
            </w:tcBorders>
            <w:shd w:val="clear" w:color="auto" w:fill="auto"/>
            <w:noWrap/>
            <w:vAlign w:val="center"/>
            <w:hideMark/>
          </w:tcPr>
          <w:p w14:paraId="1E2540A0" w14:textId="113EB117" w:rsidR="00A37EE2" w:rsidRPr="00042862" w:rsidRDefault="00A37EE2" w:rsidP="00A37EE2">
            <w:pPr>
              <w:spacing w:before="0" w:after="0" w:line="240" w:lineRule="auto"/>
              <w:ind w:firstLine="0"/>
              <w:jc w:val="right"/>
              <w:rPr>
                <w:sz w:val="24"/>
              </w:rPr>
            </w:pPr>
            <w:r w:rsidRPr="00042862">
              <w:rPr>
                <w:sz w:val="24"/>
              </w:rPr>
              <w:t>111,62</w:t>
            </w:r>
          </w:p>
        </w:tc>
        <w:tc>
          <w:tcPr>
            <w:tcW w:w="1048" w:type="dxa"/>
            <w:tcBorders>
              <w:top w:val="nil"/>
              <w:left w:val="nil"/>
              <w:bottom w:val="single" w:sz="8" w:space="0" w:color="auto"/>
              <w:right w:val="single" w:sz="8" w:space="0" w:color="auto"/>
            </w:tcBorders>
            <w:shd w:val="clear" w:color="auto" w:fill="auto"/>
            <w:noWrap/>
            <w:vAlign w:val="center"/>
            <w:hideMark/>
          </w:tcPr>
          <w:p w14:paraId="162D04E8" w14:textId="39C12C48" w:rsidR="00A37EE2" w:rsidRPr="00042862" w:rsidRDefault="00A37EE2" w:rsidP="00A37EE2">
            <w:pPr>
              <w:spacing w:before="0" w:after="0" w:line="240" w:lineRule="auto"/>
              <w:ind w:firstLine="0"/>
              <w:jc w:val="right"/>
              <w:rPr>
                <w:sz w:val="24"/>
              </w:rPr>
            </w:pPr>
            <w:r w:rsidRPr="00042862">
              <w:rPr>
                <w:sz w:val="24"/>
              </w:rPr>
              <w:t>125,59</w:t>
            </w:r>
          </w:p>
        </w:tc>
        <w:tc>
          <w:tcPr>
            <w:tcW w:w="1075" w:type="dxa"/>
            <w:tcBorders>
              <w:top w:val="nil"/>
              <w:left w:val="nil"/>
              <w:bottom w:val="single" w:sz="8" w:space="0" w:color="auto"/>
              <w:right w:val="single" w:sz="8" w:space="0" w:color="auto"/>
            </w:tcBorders>
            <w:shd w:val="clear" w:color="auto" w:fill="auto"/>
            <w:noWrap/>
            <w:vAlign w:val="center"/>
            <w:hideMark/>
          </w:tcPr>
          <w:p w14:paraId="5821F665" w14:textId="4E082797" w:rsidR="00A37EE2" w:rsidRPr="00042862" w:rsidRDefault="00A37EE2" w:rsidP="00A37EE2">
            <w:pPr>
              <w:spacing w:before="0" w:after="0" w:line="240" w:lineRule="auto"/>
              <w:ind w:firstLine="0"/>
              <w:jc w:val="right"/>
              <w:rPr>
                <w:sz w:val="24"/>
              </w:rPr>
            </w:pPr>
            <w:r w:rsidRPr="00042862">
              <w:rPr>
                <w:sz w:val="24"/>
              </w:rPr>
              <w:t>13.975</w:t>
            </w:r>
          </w:p>
        </w:tc>
      </w:tr>
      <w:tr w:rsidR="00042862" w:rsidRPr="00042862" w14:paraId="7359DB73"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14:paraId="7F505684" w14:textId="053D4E15" w:rsidR="00A37EE2" w:rsidRPr="00042862" w:rsidRDefault="0033732E" w:rsidP="00A37EE2">
            <w:pPr>
              <w:spacing w:before="0" w:after="0" w:line="240" w:lineRule="auto"/>
              <w:ind w:firstLine="0"/>
              <w:jc w:val="center"/>
              <w:rPr>
                <w:sz w:val="24"/>
              </w:rPr>
            </w:pPr>
            <w:r w:rsidRPr="00042862">
              <w:rPr>
                <w:sz w:val="24"/>
              </w:rPr>
              <w:t>7</w:t>
            </w:r>
          </w:p>
        </w:tc>
        <w:tc>
          <w:tcPr>
            <w:tcW w:w="2281" w:type="dxa"/>
            <w:tcBorders>
              <w:top w:val="nil"/>
              <w:left w:val="nil"/>
              <w:bottom w:val="single" w:sz="8" w:space="0" w:color="auto"/>
              <w:right w:val="single" w:sz="8" w:space="0" w:color="auto"/>
            </w:tcBorders>
            <w:shd w:val="clear" w:color="auto" w:fill="auto"/>
            <w:noWrap/>
            <w:vAlign w:val="center"/>
          </w:tcPr>
          <w:p w14:paraId="4813F346" w14:textId="1DF85D46" w:rsidR="00A37EE2" w:rsidRPr="00042862" w:rsidRDefault="00A37EE2" w:rsidP="00A37EE2">
            <w:pPr>
              <w:spacing w:before="0" w:after="0" w:line="240" w:lineRule="auto"/>
              <w:ind w:firstLine="0"/>
              <w:jc w:val="left"/>
              <w:rPr>
                <w:sz w:val="24"/>
              </w:rPr>
            </w:pPr>
            <w:r w:rsidRPr="00042862">
              <w:rPr>
                <w:sz w:val="24"/>
              </w:rPr>
              <w:t>Bình Định</w:t>
            </w:r>
          </w:p>
        </w:tc>
        <w:tc>
          <w:tcPr>
            <w:tcW w:w="1327" w:type="dxa"/>
            <w:tcBorders>
              <w:top w:val="nil"/>
              <w:left w:val="nil"/>
              <w:bottom w:val="single" w:sz="8" w:space="0" w:color="auto"/>
              <w:right w:val="single" w:sz="8" w:space="0" w:color="auto"/>
            </w:tcBorders>
            <w:shd w:val="clear" w:color="auto" w:fill="auto"/>
            <w:noWrap/>
            <w:vAlign w:val="center"/>
          </w:tcPr>
          <w:p w14:paraId="40689EDE" w14:textId="3DB5BBBC" w:rsidR="00A37EE2" w:rsidRPr="00042862" w:rsidRDefault="00A37EE2" w:rsidP="00A37EE2">
            <w:pPr>
              <w:spacing w:before="0" w:after="0" w:line="240" w:lineRule="auto"/>
              <w:ind w:firstLine="0"/>
              <w:jc w:val="right"/>
              <w:rPr>
                <w:sz w:val="24"/>
              </w:rPr>
            </w:pPr>
            <w:r w:rsidRPr="00042862">
              <w:rPr>
                <w:sz w:val="24"/>
              </w:rPr>
              <w:t>177,19</w:t>
            </w:r>
          </w:p>
        </w:tc>
        <w:tc>
          <w:tcPr>
            <w:tcW w:w="1327" w:type="dxa"/>
            <w:tcBorders>
              <w:top w:val="nil"/>
              <w:left w:val="nil"/>
              <w:bottom w:val="single" w:sz="8" w:space="0" w:color="auto"/>
              <w:right w:val="single" w:sz="8" w:space="0" w:color="auto"/>
            </w:tcBorders>
            <w:shd w:val="clear" w:color="auto" w:fill="auto"/>
            <w:noWrap/>
            <w:vAlign w:val="center"/>
          </w:tcPr>
          <w:p w14:paraId="08A38DB5" w14:textId="317CC9D5" w:rsidR="00A37EE2" w:rsidRPr="00042862" w:rsidRDefault="00A37EE2" w:rsidP="00A37EE2">
            <w:pPr>
              <w:spacing w:before="0" w:after="0" w:line="240" w:lineRule="auto"/>
              <w:ind w:firstLine="0"/>
              <w:jc w:val="right"/>
              <w:rPr>
                <w:sz w:val="24"/>
              </w:rPr>
            </w:pPr>
            <w:r w:rsidRPr="00042862">
              <w:rPr>
                <w:sz w:val="24"/>
              </w:rPr>
              <w:t>176,84</w:t>
            </w:r>
          </w:p>
        </w:tc>
        <w:tc>
          <w:tcPr>
            <w:tcW w:w="1048" w:type="dxa"/>
            <w:tcBorders>
              <w:top w:val="nil"/>
              <w:left w:val="nil"/>
              <w:bottom w:val="single" w:sz="8" w:space="0" w:color="auto"/>
              <w:right w:val="single" w:sz="8" w:space="0" w:color="auto"/>
            </w:tcBorders>
            <w:shd w:val="clear" w:color="auto" w:fill="auto"/>
            <w:noWrap/>
            <w:vAlign w:val="center"/>
          </w:tcPr>
          <w:p w14:paraId="0580112E" w14:textId="0DE506D6" w:rsidR="00A37EE2" w:rsidRPr="00042862" w:rsidRDefault="00A37EE2" w:rsidP="00A37EE2">
            <w:pPr>
              <w:spacing w:before="0" w:after="0" w:line="240" w:lineRule="auto"/>
              <w:ind w:firstLine="0"/>
              <w:jc w:val="right"/>
              <w:rPr>
                <w:sz w:val="24"/>
              </w:rPr>
            </w:pPr>
            <w:r w:rsidRPr="00042862">
              <w:rPr>
                <w:sz w:val="24"/>
              </w:rPr>
              <w:t>-0,35</w:t>
            </w:r>
          </w:p>
        </w:tc>
        <w:tc>
          <w:tcPr>
            <w:tcW w:w="1224" w:type="dxa"/>
            <w:tcBorders>
              <w:top w:val="nil"/>
              <w:left w:val="nil"/>
              <w:bottom w:val="single" w:sz="8" w:space="0" w:color="auto"/>
              <w:right w:val="single" w:sz="8" w:space="0" w:color="auto"/>
            </w:tcBorders>
            <w:shd w:val="clear" w:color="auto" w:fill="auto"/>
            <w:noWrap/>
            <w:vAlign w:val="center"/>
          </w:tcPr>
          <w:p w14:paraId="1D1FBC93" w14:textId="171E854C" w:rsidR="00A37EE2" w:rsidRPr="00042862" w:rsidRDefault="00A37EE2" w:rsidP="00A37EE2">
            <w:pPr>
              <w:spacing w:before="0" w:after="0" w:line="240" w:lineRule="auto"/>
              <w:ind w:firstLine="0"/>
              <w:jc w:val="right"/>
              <w:rPr>
                <w:sz w:val="24"/>
              </w:rPr>
            </w:pPr>
            <w:r w:rsidRPr="00042862">
              <w:rPr>
                <w:sz w:val="24"/>
              </w:rPr>
              <w:t>15,93</w:t>
            </w:r>
          </w:p>
        </w:tc>
        <w:tc>
          <w:tcPr>
            <w:tcW w:w="1075" w:type="dxa"/>
            <w:tcBorders>
              <w:top w:val="nil"/>
              <w:left w:val="nil"/>
              <w:bottom w:val="single" w:sz="8" w:space="0" w:color="auto"/>
              <w:right w:val="single" w:sz="8" w:space="0" w:color="auto"/>
            </w:tcBorders>
            <w:shd w:val="clear" w:color="auto" w:fill="auto"/>
            <w:noWrap/>
            <w:vAlign w:val="center"/>
          </w:tcPr>
          <w:p w14:paraId="659202FB" w14:textId="6F98AEB7" w:rsidR="00A37EE2" w:rsidRPr="00042862" w:rsidRDefault="00A37EE2" w:rsidP="00A37EE2">
            <w:pPr>
              <w:spacing w:before="0" w:after="0" w:line="240" w:lineRule="auto"/>
              <w:ind w:firstLine="0"/>
              <w:jc w:val="right"/>
              <w:rPr>
                <w:sz w:val="24"/>
              </w:rPr>
            </w:pPr>
            <w:r w:rsidRPr="00042862">
              <w:rPr>
                <w:sz w:val="24"/>
              </w:rPr>
              <w:t>174,99</w:t>
            </w:r>
          </w:p>
        </w:tc>
        <w:tc>
          <w:tcPr>
            <w:tcW w:w="1048" w:type="dxa"/>
            <w:tcBorders>
              <w:top w:val="nil"/>
              <w:left w:val="nil"/>
              <w:bottom w:val="single" w:sz="8" w:space="0" w:color="auto"/>
              <w:right w:val="single" w:sz="8" w:space="0" w:color="auto"/>
            </w:tcBorders>
            <w:shd w:val="clear" w:color="auto" w:fill="auto"/>
            <w:noWrap/>
            <w:vAlign w:val="center"/>
          </w:tcPr>
          <w:p w14:paraId="2D893E23" w14:textId="1F6085EA" w:rsidR="00A37EE2" w:rsidRPr="00042862" w:rsidRDefault="00A37EE2" w:rsidP="00A37EE2">
            <w:pPr>
              <w:spacing w:before="0" w:after="0" w:line="240" w:lineRule="auto"/>
              <w:ind w:firstLine="0"/>
              <w:jc w:val="right"/>
              <w:rPr>
                <w:sz w:val="24"/>
              </w:rPr>
            </w:pPr>
            <w:r w:rsidRPr="00042862">
              <w:rPr>
                <w:sz w:val="24"/>
              </w:rPr>
              <w:t>153,21</w:t>
            </w:r>
          </w:p>
        </w:tc>
        <w:tc>
          <w:tcPr>
            <w:tcW w:w="1075" w:type="dxa"/>
            <w:tcBorders>
              <w:top w:val="nil"/>
              <w:left w:val="nil"/>
              <w:bottom w:val="single" w:sz="8" w:space="0" w:color="auto"/>
              <w:right w:val="single" w:sz="8" w:space="0" w:color="auto"/>
            </w:tcBorders>
            <w:shd w:val="clear" w:color="auto" w:fill="auto"/>
            <w:noWrap/>
            <w:vAlign w:val="center"/>
          </w:tcPr>
          <w:p w14:paraId="05218E39" w14:textId="1D41705F" w:rsidR="00A37EE2" w:rsidRPr="00042862" w:rsidRDefault="00A37EE2" w:rsidP="00A37EE2">
            <w:pPr>
              <w:spacing w:before="0" w:after="0" w:line="240" w:lineRule="auto"/>
              <w:ind w:firstLine="0"/>
              <w:jc w:val="right"/>
              <w:rPr>
                <w:sz w:val="24"/>
              </w:rPr>
            </w:pPr>
            <w:r w:rsidRPr="00042862">
              <w:rPr>
                <w:sz w:val="24"/>
              </w:rPr>
              <w:t>-21.779</w:t>
            </w:r>
          </w:p>
        </w:tc>
      </w:tr>
      <w:tr w:rsidR="00042862" w:rsidRPr="00042862" w14:paraId="1B96AC80"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14:paraId="3E3C8E3A" w14:textId="1BE91E9F" w:rsidR="00A37EE2" w:rsidRPr="00042862" w:rsidRDefault="0033732E" w:rsidP="00A37EE2">
            <w:pPr>
              <w:spacing w:before="0" w:after="0" w:line="240" w:lineRule="auto"/>
              <w:ind w:firstLine="0"/>
              <w:jc w:val="center"/>
              <w:rPr>
                <w:sz w:val="24"/>
              </w:rPr>
            </w:pPr>
            <w:r w:rsidRPr="00042862">
              <w:rPr>
                <w:sz w:val="24"/>
              </w:rPr>
              <w:t>8</w:t>
            </w:r>
          </w:p>
        </w:tc>
        <w:tc>
          <w:tcPr>
            <w:tcW w:w="2281" w:type="dxa"/>
            <w:tcBorders>
              <w:top w:val="nil"/>
              <w:left w:val="nil"/>
              <w:bottom w:val="single" w:sz="8" w:space="0" w:color="auto"/>
              <w:right w:val="single" w:sz="8" w:space="0" w:color="auto"/>
            </w:tcBorders>
            <w:shd w:val="clear" w:color="auto" w:fill="auto"/>
            <w:noWrap/>
            <w:vAlign w:val="center"/>
          </w:tcPr>
          <w:p w14:paraId="342929FA" w14:textId="308723B7" w:rsidR="00A37EE2" w:rsidRPr="00042862" w:rsidRDefault="00A37EE2" w:rsidP="00A37EE2">
            <w:pPr>
              <w:spacing w:before="0" w:after="0" w:line="240" w:lineRule="auto"/>
              <w:ind w:firstLine="0"/>
              <w:jc w:val="left"/>
              <w:rPr>
                <w:sz w:val="24"/>
              </w:rPr>
            </w:pPr>
            <w:r w:rsidRPr="00042862">
              <w:rPr>
                <w:sz w:val="24"/>
              </w:rPr>
              <w:t>Khánh Hòa</w:t>
            </w:r>
          </w:p>
        </w:tc>
        <w:tc>
          <w:tcPr>
            <w:tcW w:w="1327" w:type="dxa"/>
            <w:tcBorders>
              <w:top w:val="nil"/>
              <w:left w:val="nil"/>
              <w:bottom w:val="single" w:sz="8" w:space="0" w:color="auto"/>
              <w:right w:val="single" w:sz="8" w:space="0" w:color="auto"/>
            </w:tcBorders>
            <w:shd w:val="clear" w:color="auto" w:fill="auto"/>
            <w:noWrap/>
            <w:vAlign w:val="center"/>
          </w:tcPr>
          <w:p w14:paraId="2A3C2CAB" w14:textId="33EC97D0" w:rsidR="00A37EE2" w:rsidRPr="00042862" w:rsidRDefault="00A37EE2" w:rsidP="00A37EE2">
            <w:pPr>
              <w:spacing w:before="0" w:after="0" w:line="240" w:lineRule="auto"/>
              <w:ind w:firstLine="0"/>
              <w:jc w:val="right"/>
              <w:rPr>
                <w:sz w:val="24"/>
              </w:rPr>
            </w:pPr>
            <w:r w:rsidRPr="00042862">
              <w:rPr>
                <w:sz w:val="24"/>
              </w:rPr>
              <w:t>110,65</w:t>
            </w:r>
          </w:p>
        </w:tc>
        <w:tc>
          <w:tcPr>
            <w:tcW w:w="1327" w:type="dxa"/>
            <w:tcBorders>
              <w:top w:val="nil"/>
              <w:left w:val="nil"/>
              <w:bottom w:val="single" w:sz="8" w:space="0" w:color="auto"/>
              <w:right w:val="single" w:sz="8" w:space="0" w:color="auto"/>
            </w:tcBorders>
            <w:shd w:val="clear" w:color="auto" w:fill="auto"/>
            <w:noWrap/>
            <w:vAlign w:val="center"/>
          </w:tcPr>
          <w:p w14:paraId="618A7595" w14:textId="1ACB0FF7" w:rsidR="00A37EE2" w:rsidRPr="00042862" w:rsidRDefault="00A37EE2" w:rsidP="00A37EE2">
            <w:pPr>
              <w:spacing w:before="0" w:after="0" w:line="240" w:lineRule="auto"/>
              <w:ind w:firstLine="0"/>
              <w:jc w:val="right"/>
              <w:rPr>
                <w:sz w:val="24"/>
              </w:rPr>
            </w:pPr>
            <w:r w:rsidRPr="00042862">
              <w:rPr>
                <w:sz w:val="24"/>
              </w:rPr>
              <w:t>109,34</w:t>
            </w:r>
          </w:p>
        </w:tc>
        <w:tc>
          <w:tcPr>
            <w:tcW w:w="1048" w:type="dxa"/>
            <w:tcBorders>
              <w:top w:val="nil"/>
              <w:left w:val="nil"/>
              <w:bottom w:val="single" w:sz="8" w:space="0" w:color="auto"/>
              <w:right w:val="single" w:sz="8" w:space="0" w:color="auto"/>
            </w:tcBorders>
            <w:shd w:val="clear" w:color="auto" w:fill="auto"/>
            <w:noWrap/>
            <w:vAlign w:val="center"/>
          </w:tcPr>
          <w:p w14:paraId="17CDD0B0" w14:textId="03C70E4C" w:rsidR="00A37EE2" w:rsidRPr="00042862" w:rsidRDefault="00A37EE2" w:rsidP="00A37EE2">
            <w:pPr>
              <w:spacing w:before="0" w:after="0" w:line="240" w:lineRule="auto"/>
              <w:ind w:firstLine="0"/>
              <w:jc w:val="right"/>
              <w:rPr>
                <w:sz w:val="24"/>
              </w:rPr>
            </w:pPr>
            <w:r w:rsidRPr="00042862">
              <w:rPr>
                <w:sz w:val="24"/>
              </w:rPr>
              <w:t>-1,31</w:t>
            </w:r>
          </w:p>
        </w:tc>
        <w:tc>
          <w:tcPr>
            <w:tcW w:w="1224" w:type="dxa"/>
            <w:tcBorders>
              <w:top w:val="nil"/>
              <w:left w:val="nil"/>
              <w:bottom w:val="single" w:sz="8" w:space="0" w:color="auto"/>
              <w:right w:val="single" w:sz="8" w:space="0" w:color="auto"/>
            </w:tcBorders>
            <w:shd w:val="clear" w:color="auto" w:fill="auto"/>
            <w:noWrap/>
            <w:vAlign w:val="center"/>
          </w:tcPr>
          <w:p w14:paraId="4DCBB792" w14:textId="65F429FD" w:rsidR="00A37EE2" w:rsidRPr="00042862" w:rsidRDefault="00A37EE2" w:rsidP="00A37EE2">
            <w:pPr>
              <w:spacing w:before="0" w:after="0" w:line="240" w:lineRule="auto"/>
              <w:ind w:firstLine="0"/>
              <w:jc w:val="right"/>
              <w:rPr>
                <w:sz w:val="24"/>
              </w:rPr>
            </w:pPr>
            <w:r w:rsidRPr="00042862">
              <w:rPr>
                <w:sz w:val="24"/>
              </w:rPr>
              <w:t>-29,04</w:t>
            </w:r>
          </w:p>
        </w:tc>
        <w:tc>
          <w:tcPr>
            <w:tcW w:w="1075" w:type="dxa"/>
            <w:tcBorders>
              <w:top w:val="nil"/>
              <w:left w:val="nil"/>
              <w:bottom w:val="single" w:sz="8" w:space="0" w:color="auto"/>
              <w:right w:val="single" w:sz="8" w:space="0" w:color="auto"/>
            </w:tcBorders>
            <w:shd w:val="clear" w:color="auto" w:fill="auto"/>
            <w:noWrap/>
            <w:vAlign w:val="center"/>
          </w:tcPr>
          <w:p w14:paraId="1B4E2865" w14:textId="6E2C00E6" w:rsidR="00A37EE2" w:rsidRPr="00042862" w:rsidRDefault="00A37EE2" w:rsidP="00A37EE2">
            <w:pPr>
              <w:spacing w:before="0" w:after="0" w:line="240" w:lineRule="auto"/>
              <w:ind w:firstLine="0"/>
              <w:jc w:val="right"/>
              <w:rPr>
                <w:sz w:val="24"/>
              </w:rPr>
            </w:pPr>
            <w:r w:rsidRPr="00042862">
              <w:rPr>
                <w:sz w:val="24"/>
              </w:rPr>
              <w:t>115,14</w:t>
            </w:r>
          </w:p>
        </w:tc>
        <w:tc>
          <w:tcPr>
            <w:tcW w:w="1048" w:type="dxa"/>
            <w:tcBorders>
              <w:top w:val="nil"/>
              <w:left w:val="nil"/>
              <w:bottom w:val="single" w:sz="8" w:space="0" w:color="auto"/>
              <w:right w:val="single" w:sz="8" w:space="0" w:color="auto"/>
            </w:tcBorders>
            <w:shd w:val="clear" w:color="auto" w:fill="auto"/>
            <w:noWrap/>
            <w:vAlign w:val="center"/>
          </w:tcPr>
          <w:p w14:paraId="207061B1" w14:textId="01877748" w:rsidR="00A37EE2" w:rsidRPr="00042862" w:rsidRDefault="00A37EE2" w:rsidP="00A37EE2">
            <w:pPr>
              <w:spacing w:before="0" w:after="0" w:line="240" w:lineRule="auto"/>
              <w:ind w:firstLine="0"/>
              <w:jc w:val="right"/>
              <w:rPr>
                <w:sz w:val="24"/>
              </w:rPr>
            </w:pPr>
            <w:r w:rsidRPr="00042862">
              <w:rPr>
                <w:sz w:val="24"/>
              </w:rPr>
              <w:t>117,95</w:t>
            </w:r>
          </w:p>
        </w:tc>
        <w:tc>
          <w:tcPr>
            <w:tcW w:w="1075" w:type="dxa"/>
            <w:tcBorders>
              <w:top w:val="nil"/>
              <w:left w:val="nil"/>
              <w:bottom w:val="single" w:sz="8" w:space="0" w:color="auto"/>
              <w:right w:val="single" w:sz="8" w:space="0" w:color="auto"/>
            </w:tcBorders>
            <w:shd w:val="clear" w:color="auto" w:fill="auto"/>
            <w:noWrap/>
            <w:vAlign w:val="center"/>
          </w:tcPr>
          <w:p w14:paraId="12608338" w14:textId="50660674" w:rsidR="00A37EE2" w:rsidRPr="00042862" w:rsidRDefault="00A37EE2" w:rsidP="00A37EE2">
            <w:pPr>
              <w:spacing w:before="0" w:after="0" w:line="240" w:lineRule="auto"/>
              <w:ind w:firstLine="0"/>
              <w:jc w:val="right"/>
              <w:rPr>
                <w:sz w:val="24"/>
              </w:rPr>
            </w:pPr>
            <w:r w:rsidRPr="00042862">
              <w:rPr>
                <w:sz w:val="24"/>
              </w:rPr>
              <w:t>2.807</w:t>
            </w:r>
          </w:p>
        </w:tc>
      </w:tr>
      <w:tr w:rsidR="00042862" w:rsidRPr="00042862" w14:paraId="04DBA72E"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6E519EAA" w14:textId="77777777" w:rsidR="00A37EE2" w:rsidRPr="00042862" w:rsidRDefault="00A37EE2" w:rsidP="00A37EE2">
            <w:pPr>
              <w:spacing w:before="0" w:after="0" w:line="240" w:lineRule="auto"/>
              <w:ind w:firstLine="0"/>
              <w:jc w:val="center"/>
              <w:rPr>
                <w:b/>
                <w:bCs/>
                <w:sz w:val="24"/>
              </w:rPr>
            </w:pPr>
            <w:r w:rsidRPr="00042862">
              <w:rPr>
                <w:b/>
                <w:bCs/>
                <w:sz w:val="24"/>
              </w:rPr>
              <w:t>VI</w:t>
            </w:r>
          </w:p>
        </w:tc>
        <w:tc>
          <w:tcPr>
            <w:tcW w:w="2281" w:type="dxa"/>
            <w:tcBorders>
              <w:top w:val="nil"/>
              <w:left w:val="nil"/>
              <w:bottom w:val="single" w:sz="8" w:space="0" w:color="auto"/>
              <w:right w:val="single" w:sz="8" w:space="0" w:color="auto"/>
            </w:tcBorders>
            <w:shd w:val="clear" w:color="auto" w:fill="auto"/>
            <w:noWrap/>
            <w:vAlign w:val="center"/>
            <w:hideMark/>
          </w:tcPr>
          <w:p w14:paraId="4C40E32E" w14:textId="23A0B23F" w:rsidR="00A37EE2" w:rsidRPr="00042862" w:rsidRDefault="00A37EE2" w:rsidP="00A37EE2">
            <w:pPr>
              <w:spacing w:before="0" w:after="0" w:line="240" w:lineRule="auto"/>
              <w:ind w:firstLine="0"/>
              <w:jc w:val="left"/>
              <w:rPr>
                <w:b/>
                <w:bCs/>
                <w:sz w:val="24"/>
              </w:rPr>
            </w:pPr>
            <w:r w:rsidRPr="00042862">
              <w:rPr>
                <w:b/>
                <w:bCs/>
                <w:sz w:val="24"/>
              </w:rPr>
              <w:t>Vùng Đông Nam Bộ</w:t>
            </w:r>
          </w:p>
        </w:tc>
        <w:tc>
          <w:tcPr>
            <w:tcW w:w="1327" w:type="dxa"/>
            <w:tcBorders>
              <w:top w:val="nil"/>
              <w:left w:val="nil"/>
              <w:bottom w:val="single" w:sz="8" w:space="0" w:color="auto"/>
              <w:right w:val="single" w:sz="8" w:space="0" w:color="auto"/>
            </w:tcBorders>
            <w:shd w:val="clear" w:color="auto" w:fill="auto"/>
            <w:noWrap/>
            <w:vAlign w:val="center"/>
            <w:hideMark/>
          </w:tcPr>
          <w:p w14:paraId="70584CA0" w14:textId="6F504690" w:rsidR="00A37EE2" w:rsidRPr="00042862" w:rsidRDefault="00A37EE2" w:rsidP="00A37EE2">
            <w:pPr>
              <w:spacing w:before="0" w:after="0" w:line="240" w:lineRule="auto"/>
              <w:ind w:firstLine="0"/>
              <w:jc w:val="right"/>
              <w:rPr>
                <w:b/>
                <w:bCs/>
                <w:sz w:val="24"/>
              </w:rPr>
            </w:pPr>
            <w:r w:rsidRPr="00042862">
              <w:rPr>
                <w:b/>
                <w:bCs/>
                <w:sz w:val="24"/>
              </w:rPr>
              <w:t>156,58</w:t>
            </w:r>
          </w:p>
        </w:tc>
        <w:tc>
          <w:tcPr>
            <w:tcW w:w="1327" w:type="dxa"/>
            <w:tcBorders>
              <w:top w:val="nil"/>
              <w:left w:val="nil"/>
              <w:bottom w:val="single" w:sz="8" w:space="0" w:color="auto"/>
              <w:right w:val="single" w:sz="8" w:space="0" w:color="auto"/>
            </w:tcBorders>
            <w:shd w:val="clear" w:color="auto" w:fill="auto"/>
            <w:noWrap/>
            <w:vAlign w:val="center"/>
            <w:hideMark/>
          </w:tcPr>
          <w:p w14:paraId="06808C11" w14:textId="7C7452A9" w:rsidR="00A37EE2" w:rsidRPr="00042862" w:rsidRDefault="00A37EE2" w:rsidP="00A37EE2">
            <w:pPr>
              <w:spacing w:before="0" w:after="0" w:line="240" w:lineRule="auto"/>
              <w:ind w:firstLine="0"/>
              <w:jc w:val="right"/>
              <w:rPr>
                <w:b/>
                <w:bCs/>
                <w:sz w:val="24"/>
              </w:rPr>
            </w:pPr>
            <w:r w:rsidRPr="00042862">
              <w:rPr>
                <w:b/>
                <w:bCs/>
                <w:sz w:val="24"/>
              </w:rPr>
              <w:t>159,04</w:t>
            </w:r>
          </w:p>
        </w:tc>
        <w:tc>
          <w:tcPr>
            <w:tcW w:w="1048" w:type="dxa"/>
            <w:tcBorders>
              <w:top w:val="nil"/>
              <w:left w:val="nil"/>
              <w:bottom w:val="single" w:sz="8" w:space="0" w:color="auto"/>
              <w:right w:val="single" w:sz="8" w:space="0" w:color="auto"/>
            </w:tcBorders>
            <w:shd w:val="clear" w:color="auto" w:fill="auto"/>
            <w:noWrap/>
            <w:vAlign w:val="center"/>
            <w:hideMark/>
          </w:tcPr>
          <w:p w14:paraId="0C8A180F" w14:textId="700C33A2" w:rsidR="00A37EE2" w:rsidRPr="00042862" w:rsidRDefault="00A37EE2" w:rsidP="00A37EE2">
            <w:pPr>
              <w:spacing w:before="0" w:after="0" w:line="240" w:lineRule="auto"/>
              <w:ind w:firstLine="0"/>
              <w:jc w:val="right"/>
              <w:rPr>
                <w:b/>
                <w:bCs/>
                <w:sz w:val="24"/>
              </w:rPr>
            </w:pPr>
            <w:r w:rsidRPr="00042862">
              <w:rPr>
                <w:b/>
                <w:bCs/>
                <w:sz w:val="24"/>
              </w:rPr>
              <w:t>2,46</w:t>
            </w:r>
          </w:p>
        </w:tc>
        <w:tc>
          <w:tcPr>
            <w:tcW w:w="1224" w:type="dxa"/>
            <w:tcBorders>
              <w:top w:val="nil"/>
              <w:left w:val="nil"/>
              <w:bottom w:val="single" w:sz="8" w:space="0" w:color="auto"/>
              <w:right w:val="single" w:sz="8" w:space="0" w:color="auto"/>
            </w:tcBorders>
            <w:shd w:val="clear" w:color="auto" w:fill="auto"/>
            <w:noWrap/>
            <w:vAlign w:val="center"/>
            <w:hideMark/>
          </w:tcPr>
          <w:p w14:paraId="28C9AD8D" w14:textId="0844E213" w:rsidR="00A37EE2" w:rsidRPr="00042862" w:rsidRDefault="00A37EE2" w:rsidP="00A37EE2">
            <w:pPr>
              <w:spacing w:before="0" w:after="0" w:line="240" w:lineRule="auto"/>
              <w:ind w:firstLine="0"/>
              <w:jc w:val="right"/>
              <w:rPr>
                <w:b/>
                <w:bCs/>
                <w:sz w:val="24"/>
              </w:rPr>
            </w:pPr>
            <w:r w:rsidRPr="00042862">
              <w:rPr>
                <w:b/>
                <w:bCs/>
                <w:sz w:val="24"/>
              </w:rPr>
              <w:t>-79,96</w:t>
            </w:r>
          </w:p>
        </w:tc>
        <w:tc>
          <w:tcPr>
            <w:tcW w:w="1075" w:type="dxa"/>
            <w:tcBorders>
              <w:top w:val="nil"/>
              <w:left w:val="nil"/>
              <w:bottom w:val="single" w:sz="8" w:space="0" w:color="auto"/>
              <w:right w:val="single" w:sz="8" w:space="0" w:color="auto"/>
            </w:tcBorders>
            <w:shd w:val="clear" w:color="auto" w:fill="auto"/>
            <w:noWrap/>
            <w:vAlign w:val="center"/>
            <w:hideMark/>
          </w:tcPr>
          <w:p w14:paraId="5C13B33E" w14:textId="374D33D5" w:rsidR="00A37EE2" w:rsidRPr="00042862" w:rsidRDefault="00A37EE2" w:rsidP="00A37EE2">
            <w:pPr>
              <w:spacing w:before="0" w:after="0" w:line="240" w:lineRule="auto"/>
              <w:ind w:firstLine="0"/>
              <w:jc w:val="right"/>
              <w:rPr>
                <w:b/>
                <w:bCs/>
                <w:sz w:val="24"/>
              </w:rPr>
            </w:pPr>
            <w:r w:rsidRPr="00042862">
              <w:rPr>
                <w:b/>
                <w:bCs/>
                <w:sz w:val="24"/>
              </w:rPr>
              <w:t>153,51</w:t>
            </w:r>
          </w:p>
        </w:tc>
        <w:tc>
          <w:tcPr>
            <w:tcW w:w="1048" w:type="dxa"/>
            <w:tcBorders>
              <w:top w:val="nil"/>
              <w:left w:val="nil"/>
              <w:bottom w:val="single" w:sz="8" w:space="0" w:color="auto"/>
              <w:right w:val="single" w:sz="8" w:space="0" w:color="auto"/>
            </w:tcBorders>
            <w:shd w:val="clear" w:color="auto" w:fill="auto"/>
            <w:noWrap/>
            <w:vAlign w:val="center"/>
            <w:hideMark/>
          </w:tcPr>
          <w:p w14:paraId="7AD03420" w14:textId="13DB548C" w:rsidR="00A37EE2" w:rsidRPr="00042862" w:rsidRDefault="00A37EE2" w:rsidP="00A37EE2">
            <w:pPr>
              <w:spacing w:before="0" w:after="0" w:line="240" w:lineRule="auto"/>
              <w:ind w:firstLine="0"/>
              <w:jc w:val="right"/>
              <w:rPr>
                <w:b/>
                <w:bCs/>
                <w:sz w:val="24"/>
              </w:rPr>
            </w:pPr>
            <w:r w:rsidRPr="00042862">
              <w:rPr>
                <w:b/>
                <w:bCs/>
                <w:sz w:val="24"/>
              </w:rPr>
              <w:t>153,01</w:t>
            </w:r>
          </w:p>
        </w:tc>
        <w:tc>
          <w:tcPr>
            <w:tcW w:w="1075" w:type="dxa"/>
            <w:tcBorders>
              <w:top w:val="nil"/>
              <w:left w:val="nil"/>
              <w:bottom w:val="single" w:sz="8" w:space="0" w:color="auto"/>
              <w:right w:val="single" w:sz="8" w:space="0" w:color="auto"/>
            </w:tcBorders>
            <w:shd w:val="clear" w:color="auto" w:fill="auto"/>
            <w:noWrap/>
            <w:vAlign w:val="center"/>
            <w:hideMark/>
          </w:tcPr>
          <w:p w14:paraId="206CB154" w14:textId="0C470B5E" w:rsidR="00A37EE2" w:rsidRPr="00042862" w:rsidRDefault="00A37EE2" w:rsidP="00A37EE2">
            <w:pPr>
              <w:spacing w:before="0" w:after="0" w:line="240" w:lineRule="auto"/>
              <w:ind w:firstLine="0"/>
              <w:jc w:val="right"/>
              <w:rPr>
                <w:b/>
                <w:bCs/>
                <w:sz w:val="24"/>
              </w:rPr>
            </w:pPr>
            <w:r w:rsidRPr="00042862">
              <w:rPr>
                <w:b/>
                <w:bCs/>
                <w:sz w:val="24"/>
              </w:rPr>
              <w:t>-495</w:t>
            </w:r>
          </w:p>
        </w:tc>
      </w:tr>
      <w:tr w:rsidR="00042862" w:rsidRPr="00042862" w14:paraId="5D4ED96B"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79A94402" w14:textId="77777777" w:rsidR="00A37EE2" w:rsidRPr="00042862" w:rsidRDefault="00A37EE2" w:rsidP="00A37EE2">
            <w:pPr>
              <w:spacing w:before="0" w:after="0" w:line="240" w:lineRule="auto"/>
              <w:ind w:firstLine="0"/>
              <w:jc w:val="center"/>
              <w:rPr>
                <w:sz w:val="24"/>
              </w:rPr>
            </w:pPr>
            <w:r w:rsidRPr="00042862">
              <w:rPr>
                <w:sz w:val="24"/>
              </w:rPr>
              <w:t>1</w:t>
            </w:r>
          </w:p>
        </w:tc>
        <w:tc>
          <w:tcPr>
            <w:tcW w:w="2281" w:type="dxa"/>
            <w:tcBorders>
              <w:top w:val="nil"/>
              <w:left w:val="nil"/>
              <w:bottom w:val="single" w:sz="8" w:space="0" w:color="auto"/>
              <w:right w:val="single" w:sz="8" w:space="0" w:color="auto"/>
            </w:tcBorders>
            <w:shd w:val="clear" w:color="auto" w:fill="auto"/>
            <w:noWrap/>
            <w:vAlign w:val="center"/>
            <w:hideMark/>
          </w:tcPr>
          <w:p w14:paraId="6DA2F8AF" w14:textId="20DEBF30" w:rsidR="00A37EE2" w:rsidRPr="00042862" w:rsidRDefault="00A37EE2" w:rsidP="00A37EE2">
            <w:pPr>
              <w:spacing w:before="0" w:after="0" w:line="240" w:lineRule="auto"/>
              <w:ind w:firstLine="0"/>
              <w:jc w:val="left"/>
              <w:rPr>
                <w:sz w:val="24"/>
              </w:rPr>
            </w:pPr>
            <w:r w:rsidRPr="00042862">
              <w:rPr>
                <w:sz w:val="24"/>
              </w:rPr>
              <w:t>TP.Hồ Chí Minh</w:t>
            </w:r>
          </w:p>
        </w:tc>
        <w:tc>
          <w:tcPr>
            <w:tcW w:w="1327" w:type="dxa"/>
            <w:tcBorders>
              <w:top w:val="nil"/>
              <w:left w:val="nil"/>
              <w:bottom w:val="single" w:sz="8" w:space="0" w:color="auto"/>
              <w:right w:val="single" w:sz="8" w:space="0" w:color="auto"/>
            </w:tcBorders>
            <w:shd w:val="clear" w:color="auto" w:fill="auto"/>
            <w:noWrap/>
            <w:vAlign w:val="center"/>
            <w:hideMark/>
          </w:tcPr>
          <w:p w14:paraId="202B4A70" w14:textId="2A3CD28F" w:rsidR="00A37EE2" w:rsidRPr="00042862" w:rsidRDefault="00A37EE2" w:rsidP="00A37EE2">
            <w:pPr>
              <w:spacing w:before="0" w:after="0" w:line="240" w:lineRule="auto"/>
              <w:ind w:firstLine="0"/>
              <w:jc w:val="right"/>
              <w:rPr>
                <w:sz w:val="24"/>
              </w:rPr>
            </w:pPr>
            <w:r w:rsidRPr="00042862">
              <w:rPr>
                <w:sz w:val="24"/>
              </w:rPr>
              <w:t>34,74</w:t>
            </w:r>
          </w:p>
        </w:tc>
        <w:tc>
          <w:tcPr>
            <w:tcW w:w="1327" w:type="dxa"/>
            <w:tcBorders>
              <w:top w:val="nil"/>
              <w:left w:val="nil"/>
              <w:bottom w:val="single" w:sz="8" w:space="0" w:color="auto"/>
              <w:right w:val="single" w:sz="8" w:space="0" w:color="auto"/>
            </w:tcBorders>
            <w:shd w:val="clear" w:color="auto" w:fill="auto"/>
            <w:noWrap/>
            <w:vAlign w:val="center"/>
            <w:hideMark/>
          </w:tcPr>
          <w:p w14:paraId="37D35DB7" w14:textId="4705DCD4" w:rsidR="00A37EE2" w:rsidRPr="00042862" w:rsidRDefault="00A37EE2" w:rsidP="00A37EE2">
            <w:pPr>
              <w:spacing w:before="0" w:after="0" w:line="240" w:lineRule="auto"/>
              <w:ind w:firstLine="0"/>
              <w:jc w:val="right"/>
              <w:rPr>
                <w:sz w:val="24"/>
              </w:rPr>
            </w:pPr>
            <w:r w:rsidRPr="00042862">
              <w:rPr>
                <w:sz w:val="24"/>
              </w:rPr>
              <w:t>34,74</w:t>
            </w:r>
          </w:p>
        </w:tc>
        <w:tc>
          <w:tcPr>
            <w:tcW w:w="1048" w:type="dxa"/>
            <w:tcBorders>
              <w:top w:val="nil"/>
              <w:left w:val="nil"/>
              <w:bottom w:val="single" w:sz="8" w:space="0" w:color="auto"/>
              <w:right w:val="single" w:sz="8" w:space="0" w:color="auto"/>
            </w:tcBorders>
            <w:shd w:val="clear" w:color="auto" w:fill="auto"/>
            <w:noWrap/>
            <w:vAlign w:val="center"/>
            <w:hideMark/>
          </w:tcPr>
          <w:p w14:paraId="42BF03B5" w14:textId="55B73B67" w:rsidR="00A37EE2" w:rsidRPr="00042862" w:rsidRDefault="00A37EE2" w:rsidP="00A37EE2">
            <w:pPr>
              <w:spacing w:before="0" w:after="0" w:line="240" w:lineRule="auto"/>
              <w:ind w:firstLine="0"/>
              <w:jc w:val="right"/>
              <w:rPr>
                <w:sz w:val="24"/>
              </w:rPr>
            </w:pPr>
            <w:r w:rsidRPr="00042862">
              <w:rPr>
                <w:sz w:val="24"/>
              </w:rPr>
              <w:t>0,00</w:t>
            </w:r>
          </w:p>
        </w:tc>
        <w:tc>
          <w:tcPr>
            <w:tcW w:w="1224" w:type="dxa"/>
            <w:tcBorders>
              <w:top w:val="nil"/>
              <w:left w:val="nil"/>
              <w:bottom w:val="single" w:sz="8" w:space="0" w:color="auto"/>
              <w:right w:val="single" w:sz="8" w:space="0" w:color="auto"/>
            </w:tcBorders>
            <w:shd w:val="clear" w:color="auto" w:fill="auto"/>
            <w:noWrap/>
            <w:vAlign w:val="center"/>
            <w:hideMark/>
          </w:tcPr>
          <w:p w14:paraId="34FE0282" w14:textId="3E9CD94A" w:rsidR="00A37EE2" w:rsidRPr="00042862" w:rsidRDefault="00A37EE2" w:rsidP="00A37EE2">
            <w:pPr>
              <w:spacing w:before="0" w:after="0" w:line="240" w:lineRule="auto"/>
              <w:ind w:firstLine="0"/>
              <w:jc w:val="right"/>
              <w:rPr>
                <w:sz w:val="24"/>
              </w:rPr>
            </w:pPr>
            <w:r w:rsidRPr="00042862">
              <w:rPr>
                <w:sz w:val="24"/>
              </w:rPr>
              <w:t>0,09</w:t>
            </w:r>
          </w:p>
        </w:tc>
        <w:tc>
          <w:tcPr>
            <w:tcW w:w="1075" w:type="dxa"/>
            <w:tcBorders>
              <w:top w:val="nil"/>
              <w:left w:val="nil"/>
              <w:bottom w:val="single" w:sz="8" w:space="0" w:color="auto"/>
              <w:right w:val="single" w:sz="8" w:space="0" w:color="auto"/>
            </w:tcBorders>
            <w:shd w:val="clear" w:color="auto" w:fill="auto"/>
            <w:noWrap/>
            <w:vAlign w:val="center"/>
            <w:hideMark/>
          </w:tcPr>
          <w:p w14:paraId="0FB30135" w14:textId="5ADC32A4" w:rsidR="00A37EE2" w:rsidRPr="00042862" w:rsidRDefault="00A37EE2" w:rsidP="00A37EE2">
            <w:pPr>
              <w:spacing w:before="0" w:after="0" w:line="240" w:lineRule="auto"/>
              <w:ind w:firstLine="0"/>
              <w:jc w:val="right"/>
              <w:rPr>
                <w:sz w:val="24"/>
              </w:rPr>
            </w:pPr>
            <w:r w:rsidRPr="00042862">
              <w:rPr>
                <w:sz w:val="24"/>
              </w:rPr>
              <w:t>34,52</w:t>
            </w:r>
          </w:p>
        </w:tc>
        <w:tc>
          <w:tcPr>
            <w:tcW w:w="1048" w:type="dxa"/>
            <w:tcBorders>
              <w:top w:val="nil"/>
              <w:left w:val="nil"/>
              <w:bottom w:val="single" w:sz="8" w:space="0" w:color="auto"/>
              <w:right w:val="single" w:sz="8" w:space="0" w:color="auto"/>
            </w:tcBorders>
            <w:shd w:val="clear" w:color="auto" w:fill="auto"/>
            <w:noWrap/>
            <w:vAlign w:val="center"/>
            <w:hideMark/>
          </w:tcPr>
          <w:p w14:paraId="614208C5" w14:textId="3B157C87" w:rsidR="00A37EE2" w:rsidRPr="00042862" w:rsidRDefault="00A37EE2" w:rsidP="00A37EE2">
            <w:pPr>
              <w:spacing w:before="0" w:after="0" w:line="240" w:lineRule="auto"/>
              <w:ind w:firstLine="0"/>
              <w:jc w:val="right"/>
              <w:rPr>
                <w:sz w:val="24"/>
              </w:rPr>
            </w:pPr>
            <w:r w:rsidRPr="00042862">
              <w:rPr>
                <w:sz w:val="24"/>
              </w:rPr>
              <w:t>34,06</w:t>
            </w:r>
          </w:p>
        </w:tc>
        <w:tc>
          <w:tcPr>
            <w:tcW w:w="1075" w:type="dxa"/>
            <w:tcBorders>
              <w:top w:val="nil"/>
              <w:left w:val="nil"/>
              <w:bottom w:val="single" w:sz="8" w:space="0" w:color="auto"/>
              <w:right w:val="single" w:sz="8" w:space="0" w:color="auto"/>
            </w:tcBorders>
            <w:shd w:val="clear" w:color="auto" w:fill="auto"/>
            <w:noWrap/>
            <w:vAlign w:val="center"/>
            <w:hideMark/>
          </w:tcPr>
          <w:p w14:paraId="3D576873" w14:textId="03F6D75B" w:rsidR="00A37EE2" w:rsidRPr="00042862" w:rsidRDefault="00A37EE2" w:rsidP="00A37EE2">
            <w:pPr>
              <w:spacing w:before="0" w:after="0" w:line="240" w:lineRule="auto"/>
              <w:ind w:firstLine="0"/>
              <w:jc w:val="right"/>
              <w:rPr>
                <w:sz w:val="24"/>
              </w:rPr>
            </w:pPr>
            <w:r w:rsidRPr="00042862">
              <w:rPr>
                <w:sz w:val="24"/>
              </w:rPr>
              <w:t>-459</w:t>
            </w:r>
          </w:p>
        </w:tc>
      </w:tr>
      <w:tr w:rsidR="00042862" w:rsidRPr="00042862" w14:paraId="72EDB24C"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34F7CF50" w14:textId="77777777" w:rsidR="00A37EE2" w:rsidRPr="00042862" w:rsidRDefault="00A37EE2" w:rsidP="00A37EE2">
            <w:pPr>
              <w:spacing w:before="0" w:after="0" w:line="240" w:lineRule="auto"/>
              <w:ind w:firstLine="0"/>
              <w:jc w:val="center"/>
              <w:rPr>
                <w:sz w:val="24"/>
              </w:rPr>
            </w:pPr>
            <w:r w:rsidRPr="00042862">
              <w:rPr>
                <w:sz w:val="24"/>
              </w:rPr>
              <w:t>2</w:t>
            </w:r>
          </w:p>
        </w:tc>
        <w:tc>
          <w:tcPr>
            <w:tcW w:w="2281" w:type="dxa"/>
            <w:tcBorders>
              <w:top w:val="nil"/>
              <w:left w:val="nil"/>
              <w:bottom w:val="single" w:sz="8" w:space="0" w:color="auto"/>
              <w:right w:val="single" w:sz="8" w:space="0" w:color="auto"/>
            </w:tcBorders>
            <w:shd w:val="clear" w:color="auto" w:fill="auto"/>
            <w:noWrap/>
            <w:vAlign w:val="center"/>
            <w:hideMark/>
          </w:tcPr>
          <w:p w14:paraId="21D90A0E" w14:textId="5A18C107" w:rsidR="00A37EE2" w:rsidRPr="00042862" w:rsidRDefault="00A37EE2" w:rsidP="00A37EE2">
            <w:pPr>
              <w:spacing w:before="0" w:after="0" w:line="240" w:lineRule="auto"/>
              <w:ind w:firstLine="0"/>
              <w:jc w:val="left"/>
              <w:rPr>
                <w:sz w:val="24"/>
              </w:rPr>
            </w:pPr>
            <w:r w:rsidRPr="00042862">
              <w:rPr>
                <w:sz w:val="24"/>
              </w:rPr>
              <w:t>Bình Dương</w:t>
            </w:r>
          </w:p>
        </w:tc>
        <w:tc>
          <w:tcPr>
            <w:tcW w:w="1327" w:type="dxa"/>
            <w:tcBorders>
              <w:top w:val="nil"/>
              <w:left w:val="nil"/>
              <w:bottom w:val="single" w:sz="8" w:space="0" w:color="auto"/>
              <w:right w:val="single" w:sz="8" w:space="0" w:color="auto"/>
            </w:tcBorders>
            <w:shd w:val="clear" w:color="auto" w:fill="auto"/>
            <w:noWrap/>
            <w:vAlign w:val="center"/>
            <w:hideMark/>
          </w:tcPr>
          <w:p w14:paraId="1E637455" w14:textId="225EDDBE" w:rsidR="00A37EE2" w:rsidRPr="00042862" w:rsidRDefault="00A37EE2" w:rsidP="00A37EE2">
            <w:pPr>
              <w:spacing w:before="0" w:after="0" w:line="240" w:lineRule="auto"/>
              <w:ind w:firstLine="0"/>
              <w:jc w:val="right"/>
              <w:rPr>
                <w:sz w:val="24"/>
              </w:rPr>
            </w:pPr>
            <w:r w:rsidRPr="00042862">
              <w:rPr>
                <w:sz w:val="24"/>
              </w:rPr>
              <w:t>3,65</w:t>
            </w:r>
          </w:p>
        </w:tc>
        <w:tc>
          <w:tcPr>
            <w:tcW w:w="1327" w:type="dxa"/>
            <w:tcBorders>
              <w:top w:val="nil"/>
              <w:left w:val="nil"/>
              <w:bottom w:val="single" w:sz="8" w:space="0" w:color="auto"/>
              <w:right w:val="single" w:sz="8" w:space="0" w:color="auto"/>
            </w:tcBorders>
            <w:shd w:val="clear" w:color="auto" w:fill="auto"/>
            <w:noWrap/>
            <w:vAlign w:val="center"/>
            <w:hideMark/>
          </w:tcPr>
          <w:p w14:paraId="6872B206" w14:textId="01A59A1F" w:rsidR="00A37EE2" w:rsidRPr="00042862" w:rsidRDefault="00A37EE2" w:rsidP="00A37EE2">
            <w:pPr>
              <w:spacing w:before="0" w:after="0" w:line="240" w:lineRule="auto"/>
              <w:ind w:firstLine="0"/>
              <w:jc w:val="right"/>
              <w:rPr>
                <w:sz w:val="24"/>
              </w:rPr>
            </w:pPr>
            <w:r w:rsidRPr="00042862">
              <w:rPr>
                <w:sz w:val="24"/>
              </w:rPr>
              <w:t>3,65</w:t>
            </w:r>
          </w:p>
        </w:tc>
        <w:tc>
          <w:tcPr>
            <w:tcW w:w="1048" w:type="dxa"/>
            <w:tcBorders>
              <w:top w:val="nil"/>
              <w:left w:val="nil"/>
              <w:bottom w:val="single" w:sz="8" w:space="0" w:color="auto"/>
              <w:right w:val="single" w:sz="8" w:space="0" w:color="auto"/>
            </w:tcBorders>
            <w:shd w:val="clear" w:color="auto" w:fill="auto"/>
            <w:noWrap/>
            <w:vAlign w:val="center"/>
            <w:hideMark/>
          </w:tcPr>
          <w:p w14:paraId="13248585" w14:textId="74A32455" w:rsidR="00A37EE2" w:rsidRPr="00042862" w:rsidRDefault="00A37EE2" w:rsidP="00A37EE2">
            <w:pPr>
              <w:spacing w:before="0" w:after="0" w:line="240" w:lineRule="auto"/>
              <w:ind w:firstLine="0"/>
              <w:jc w:val="right"/>
              <w:rPr>
                <w:sz w:val="24"/>
              </w:rPr>
            </w:pPr>
            <w:r w:rsidRPr="00042862">
              <w:rPr>
                <w:sz w:val="24"/>
              </w:rPr>
              <w:t>0,00</w:t>
            </w:r>
          </w:p>
        </w:tc>
        <w:tc>
          <w:tcPr>
            <w:tcW w:w="1224" w:type="dxa"/>
            <w:tcBorders>
              <w:top w:val="nil"/>
              <w:left w:val="nil"/>
              <w:bottom w:val="single" w:sz="8" w:space="0" w:color="auto"/>
              <w:right w:val="single" w:sz="8" w:space="0" w:color="auto"/>
            </w:tcBorders>
            <w:shd w:val="clear" w:color="auto" w:fill="auto"/>
            <w:noWrap/>
            <w:vAlign w:val="center"/>
            <w:hideMark/>
          </w:tcPr>
          <w:p w14:paraId="7B230406" w14:textId="2856769D" w:rsidR="00A37EE2" w:rsidRPr="00042862" w:rsidRDefault="00A37EE2" w:rsidP="00A37EE2">
            <w:pPr>
              <w:spacing w:before="0" w:after="0" w:line="240" w:lineRule="auto"/>
              <w:ind w:firstLine="0"/>
              <w:jc w:val="right"/>
              <w:rPr>
                <w:sz w:val="24"/>
              </w:rPr>
            </w:pPr>
            <w:r w:rsidRPr="00042862">
              <w:rPr>
                <w:sz w:val="24"/>
              </w:rPr>
              <w:t> </w:t>
            </w:r>
          </w:p>
        </w:tc>
        <w:tc>
          <w:tcPr>
            <w:tcW w:w="1075" w:type="dxa"/>
            <w:tcBorders>
              <w:top w:val="nil"/>
              <w:left w:val="nil"/>
              <w:bottom w:val="single" w:sz="8" w:space="0" w:color="auto"/>
              <w:right w:val="single" w:sz="8" w:space="0" w:color="auto"/>
            </w:tcBorders>
            <w:shd w:val="clear" w:color="auto" w:fill="auto"/>
            <w:noWrap/>
            <w:vAlign w:val="center"/>
            <w:hideMark/>
          </w:tcPr>
          <w:p w14:paraId="095E49AD" w14:textId="67D4127C" w:rsidR="00A37EE2" w:rsidRPr="00042862" w:rsidRDefault="00A37EE2" w:rsidP="00A37EE2">
            <w:pPr>
              <w:spacing w:before="0" w:after="0" w:line="240" w:lineRule="auto"/>
              <w:ind w:firstLine="0"/>
              <w:jc w:val="right"/>
              <w:rPr>
                <w:sz w:val="24"/>
              </w:rPr>
            </w:pPr>
            <w:r w:rsidRPr="00042862">
              <w:rPr>
                <w:sz w:val="24"/>
              </w:rPr>
              <w:t>3,44</w:t>
            </w:r>
          </w:p>
        </w:tc>
        <w:tc>
          <w:tcPr>
            <w:tcW w:w="1048" w:type="dxa"/>
            <w:tcBorders>
              <w:top w:val="nil"/>
              <w:left w:val="nil"/>
              <w:bottom w:val="single" w:sz="8" w:space="0" w:color="auto"/>
              <w:right w:val="single" w:sz="8" w:space="0" w:color="auto"/>
            </w:tcBorders>
            <w:shd w:val="clear" w:color="auto" w:fill="auto"/>
            <w:noWrap/>
            <w:vAlign w:val="center"/>
            <w:hideMark/>
          </w:tcPr>
          <w:p w14:paraId="013D301E" w14:textId="297F972D" w:rsidR="00A37EE2" w:rsidRPr="00042862" w:rsidRDefault="00A37EE2" w:rsidP="00A37EE2">
            <w:pPr>
              <w:spacing w:before="0" w:after="0" w:line="240" w:lineRule="auto"/>
              <w:ind w:firstLine="0"/>
              <w:jc w:val="right"/>
              <w:rPr>
                <w:sz w:val="24"/>
              </w:rPr>
            </w:pPr>
            <w:r w:rsidRPr="00042862">
              <w:rPr>
                <w:sz w:val="24"/>
              </w:rPr>
              <w:t>3,44</w:t>
            </w:r>
          </w:p>
        </w:tc>
        <w:tc>
          <w:tcPr>
            <w:tcW w:w="1075" w:type="dxa"/>
            <w:tcBorders>
              <w:top w:val="nil"/>
              <w:left w:val="nil"/>
              <w:bottom w:val="single" w:sz="8" w:space="0" w:color="auto"/>
              <w:right w:val="single" w:sz="8" w:space="0" w:color="auto"/>
            </w:tcBorders>
            <w:shd w:val="clear" w:color="auto" w:fill="auto"/>
            <w:noWrap/>
            <w:vAlign w:val="center"/>
            <w:hideMark/>
          </w:tcPr>
          <w:p w14:paraId="236BA034" w14:textId="4F56663A" w:rsidR="00A37EE2" w:rsidRPr="00042862" w:rsidRDefault="00A37EE2" w:rsidP="00A37EE2">
            <w:pPr>
              <w:spacing w:before="0" w:after="0" w:line="240" w:lineRule="auto"/>
              <w:ind w:firstLine="0"/>
              <w:jc w:val="right"/>
              <w:rPr>
                <w:sz w:val="24"/>
              </w:rPr>
            </w:pPr>
            <w:r w:rsidRPr="00042862">
              <w:rPr>
                <w:sz w:val="24"/>
              </w:rPr>
              <w:t>-5</w:t>
            </w:r>
          </w:p>
        </w:tc>
      </w:tr>
      <w:tr w:rsidR="00042862" w:rsidRPr="00042862" w14:paraId="2B9D56D5"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23DDF6EC" w14:textId="77777777" w:rsidR="00A37EE2" w:rsidRPr="00042862" w:rsidRDefault="00A37EE2" w:rsidP="00A37EE2">
            <w:pPr>
              <w:spacing w:before="0" w:after="0" w:line="240" w:lineRule="auto"/>
              <w:ind w:firstLine="0"/>
              <w:jc w:val="center"/>
              <w:rPr>
                <w:sz w:val="24"/>
              </w:rPr>
            </w:pPr>
            <w:r w:rsidRPr="00042862">
              <w:rPr>
                <w:sz w:val="24"/>
              </w:rPr>
              <w:t>3</w:t>
            </w:r>
          </w:p>
        </w:tc>
        <w:tc>
          <w:tcPr>
            <w:tcW w:w="2281" w:type="dxa"/>
            <w:tcBorders>
              <w:top w:val="nil"/>
              <w:left w:val="nil"/>
              <w:bottom w:val="single" w:sz="8" w:space="0" w:color="auto"/>
              <w:right w:val="single" w:sz="8" w:space="0" w:color="auto"/>
            </w:tcBorders>
            <w:shd w:val="clear" w:color="auto" w:fill="auto"/>
            <w:noWrap/>
            <w:vAlign w:val="center"/>
            <w:hideMark/>
          </w:tcPr>
          <w:p w14:paraId="15568DC9" w14:textId="2F1477D1" w:rsidR="00A37EE2" w:rsidRPr="00042862" w:rsidRDefault="00A37EE2" w:rsidP="00A37EE2">
            <w:pPr>
              <w:spacing w:before="0" w:after="0" w:line="240" w:lineRule="auto"/>
              <w:ind w:firstLine="0"/>
              <w:jc w:val="left"/>
              <w:rPr>
                <w:sz w:val="24"/>
              </w:rPr>
            </w:pPr>
            <w:r w:rsidRPr="00042862">
              <w:rPr>
                <w:sz w:val="24"/>
              </w:rPr>
              <w:t>Đồng Nai</w:t>
            </w:r>
          </w:p>
        </w:tc>
        <w:tc>
          <w:tcPr>
            <w:tcW w:w="1327" w:type="dxa"/>
            <w:tcBorders>
              <w:top w:val="nil"/>
              <w:left w:val="nil"/>
              <w:bottom w:val="single" w:sz="8" w:space="0" w:color="auto"/>
              <w:right w:val="single" w:sz="8" w:space="0" w:color="auto"/>
            </w:tcBorders>
            <w:shd w:val="clear" w:color="auto" w:fill="auto"/>
            <w:noWrap/>
            <w:vAlign w:val="center"/>
            <w:hideMark/>
          </w:tcPr>
          <w:p w14:paraId="348A0786" w14:textId="46969636" w:rsidR="00A37EE2" w:rsidRPr="00042862" w:rsidRDefault="00A37EE2" w:rsidP="00A37EE2">
            <w:pPr>
              <w:spacing w:before="0" w:after="0" w:line="240" w:lineRule="auto"/>
              <w:ind w:firstLine="0"/>
              <w:jc w:val="right"/>
              <w:rPr>
                <w:sz w:val="24"/>
              </w:rPr>
            </w:pPr>
            <w:r w:rsidRPr="00042862">
              <w:rPr>
                <w:sz w:val="24"/>
              </w:rPr>
              <w:t>33,81</w:t>
            </w:r>
          </w:p>
        </w:tc>
        <w:tc>
          <w:tcPr>
            <w:tcW w:w="1327" w:type="dxa"/>
            <w:tcBorders>
              <w:top w:val="nil"/>
              <w:left w:val="nil"/>
              <w:bottom w:val="single" w:sz="8" w:space="0" w:color="auto"/>
              <w:right w:val="single" w:sz="8" w:space="0" w:color="auto"/>
            </w:tcBorders>
            <w:shd w:val="clear" w:color="auto" w:fill="auto"/>
            <w:noWrap/>
            <w:vAlign w:val="center"/>
            <w:hideMark/>
          </w:tcPr>
          <w:p w14:paraId="2E4F7FAA" w14:textId="0E492666" w:rsidR="00A37EE2" w:rsidRPr="00042862" w:rsidRDefault="00A37EE2" w:rsidP="00A37EE2">
            <w:pPr>
              <w:spacing w:before="0" w:after="0" w:line="240" w:lineRule="auto"/>
              <w:ind w:firstLine="0"/>
              <w:jc w:val="right"/>
              <w:rPr>
                <w:sz w:val="24"/>
              </w:rPr>
            </w:pPr>
            <w:r w:rsidRPr="00042862">
              <w:rPr>
                <w:sz w:val="24"/>
              </w:rPr>
              <w:t>33,68</w:t>
            </w:r>
          </w:p>
        </w:tc>
        <w:tc>
          <w:tcPr>
            <w:tcW w:w="1048" w:type="dxa"/>
            <w:tcBorders>
              <w:top w:val="nil"/>
              <w:left w:val="nil"/>
              <w:bottom w:val="single" w:sz="8" w:space="0" w:color="auto"/>
              <w:right w:val="single" w:sz="8" w:space="0" w:color="auto"/>
            </w:tcBorders>
            <w:shd w:val="clear" w:color="auto" w:fill="auto"/>
            <w:noWrap/>
            <w:vAlign w:val="center"/>
            <w:hideMark/>
          </w:tcPr>
          <w:p w14:paraId="3AE16A62" w14:textId="2DD1B959" w:rsidR="00A37EE2" w:rsidRPr="00042862" w:rsidRDefault="00A37EE2" w:rsidP="00A37EE2">
            <w:pPr>
              <w:spacing w:before="0" w:after="0" w:line="240" w:lineRule="auto"/>
              <w:ind w:firstLine="0"/>
              <w:jc w:val="right"/>
              <w:rPr>
                <w:sz w:val="24"/>
              </w:rPr>
            </w:pPr>
            <w:r w:rsidRPr="00042862">
              <w:rPr>
                <w:sz w:val="24"/>
              </w:rPr>
              <w:t>-0,13</w:t>
            </w:r>
          </w:p>
        </w:tc>
        <w:tc>
          <w:tcPr>
            <w:tcW w:w="1224" w:type="dxa"/>
            <w:tcBorders>
              <w:top w:val="nil"/>
              <w:left w:val="nil"/>
              <w:bottom w:val="single" w:sz="8" w:space="0" w:color="auto"/>
              <w:right w:val="single" w:sz="8" w:space="0" w:color="auto"/>
            </w:tcBorders>
            <w:shd w:val="clear" w:color="auto" w:fill="auto"/>
            <w:noWrap/>
            <w:vAlign w:val="center"/>
            <w:hideMark/>
          </w:tcPr>
          <w:p w14:paraId="74BB1255" w14:textId="2A471991" w:rsidR="00A37EE2" w:rsidRPr="00042862" w:rsidRDefault="00A37EE2" w:rsidP="00A37EE2">
            <w:pPr>
              <w:spacing w:before="0" w:after="0" w:line="240" w:lineRule="auto"/>
              <w:ind w:firstLine="0"/>
              <w:jc w:val="right"/>
              <w:rPr>
                <w:sz w:val="24"/>
              </w:rPr>
            </w:pPr>
            <w:r w:rsidRPr="00042862">
              <w:rPr>
                <w:sz w:val="24"/>
              </w:rPr>
              <w:t>6,06</w:t>
            </w:r>
          </w:p>
        </w:tc>
        <w:tc>
          <w:tcPr>
            <w:tcW w:w="1075" w:type="dxa"/>
            <w:tcBorders>
              <w:top w:val="nil"/>
              <w:left w:val="nil"/>
              <w:bottom w:val="single" w:sz="8" w:space="0" w:color="auto"/>
              <w:right w:val="single" w:sz="8" w:space="0" w:color="auto"/>
            </w:tcBorders>
            <w:shd w:val="clear" w:color="auto" w:fill="auto"/>
            <w:noWrap/>
            <w:vAlign w:val="center"/>
            <w:hideMark/>
          </w:tcPr>
          <w:p w14:paraId="47BB33D3" w14:textId="6CFEB4FF" w:rsidR="00A37EE2" w:rsidRPr="00042862" w:rsidRDefault="00A37EE2" w:rsidP="00A37EE2">
            <w:pPr>
              <w:spacing w:before="0" w:after="0" w:line="240" w:lineRule="auto"/>
              <w:ind w:firstLine="0"/>
              <w:jc w:val="right"/>
              <w:rPr>
                <w:sz w:val="24"/>
              </w:rPr>
            </w:pPr>
            <w:r w:rsidRPr="00042862">
              <w:rPr>
                <w:sz w:val="24"/>
              </w:rPr>
              <w:t>31,62</w:t>
            </w:r>
          </w:p>
        </w:tc>
        <w:tc>
          <w:tcPr>
            <w:tcW w:w="1048" w:type="dxa"/>
            <w:tcBorders>
              <w:top w:val="nil"/>
              <w:left w:val="nil"/>
              <w:bottom w:val="single" w:sz="8" w:space="0" w:color="auto"/>
              <w:right w:val="single" w:sz="8" w:space="0" w:color="auto"/>
            </w:tcBorders>
            <w:shd w:val="clear" w:color="auto" w:fill="auto"/>
            <w:noWrap/>
            <w:vAlign w:val="center"/>
            <w:hideMark/>
          </w:tcPr>
          <w:p w14:paraId="73C003AF" w14:textId="7F357819" w:rsidR="00A37EE2" w:rsidRPr="00042862" w:rsidRDefault="00A37EE2" w:rsidP="00A37EE2">
            <w:pPr>
              <w:spacing w:before="0" w:after="0" w:line="240" w:lineRule="auto"/>
              <w:ind w:firstLine="0"/>
              <w:jc w:val="right"/>
              <w:rPr>
                <w:sz w:val="24"/>
              </w:rPr>
            </w:pPr>
            <w:r w:rsidRPr="00042862">
              <w:rPr>
                <w:sz w:val="24"/>
              </w:rPr>
              <w:t>32,68</w:t>
            </w:r>
          </w:p>
        </w:tc>
        <w:tc>
          <w:tcPr>
            <w:tcW w:w="1075" w:type="dxa"/>
            <w:tcBorders>
              <w:top w:val="nil"/>
              <w:left w:val="nil"/>
              <w:bottom w:val="single" w:sz="8" w:space="0" w:color="auto"/>
              <w:right w:val="single" w:sz="8" w:space="0" w:color="auto"/>
            </w:tcBorders>
            <w:shd w:val="clear" w:color="auto" w:fill="auto"/>
            <w:noWrap/>
            <w:vAlign w:val="center"/>
            <w:hideMark/>
          </w:tcPr>
          <w:p w14:paraId="285A4F34" w14:textId="41413E7E" w:rsidR="00A37EE2" w:rsidRPr="00042862" w:rsidRDefault="00A37EE2" w:rsidP="00A37EE2">
            <w:pPr>
              <w:spacing w:before="0" w:after="0" w:line="240" w:lineRule="auto"/>
              <w:ind w:firstLine="0"/>
              <w:jc w:val="right"/>
              <w:rPr>
                <w:sz w:val="24"/>
              </w:rPr>
            </w:pPr>
            <w:r w:rsidRPr="00042862">
              <w:rPr>
                <w:sz w:val="24"/>
              </w:rPr>
              <w:t>1.069</w:t>
            </w:r>
          </w:p>
        </w:tc>
      </w:tr>
      <w:tr w:rsidR="00042862" w:rsidRPr="00042862" w14:paraId="2BF288BF"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14:paraId="789D8E81" w14:textId="26256FC3" w:rsidR="00A37EE2" w:rsidRPr="00042862" w:rsidRDefault="0033732E" w:rsidP="00A37EE2">
            <w:pPr>
              <w:spacing w:before="0" w:after="0" w:line="240" w:lineRule="auto"/>
              <w:ind w:firstLine="0"/>
              <w:jc w:val="center"/>
              <w:rPr>
                <w:sz w:val="24"/>
              </w:rPr>
            </w:pPr>
            <w:r w:rsidRPr="00042862">
              <w:rPr>
                <w:sz w:val="24"/>
              </w:rPr>
              <w:t>4</w:t>
            </w:r>
          </w:p>
        </w:tc>
        <w:tc>
          <w:tcPr>
            <w:tcW w:w="2281" w:type="dxa"/>
            <w:tcBorders>
              <w:top w:val="nil"/>
              <w:left w:val="nil"/>
              <w:bottom w:val="single" w:sz="8" w:space="0" w:color="auto"/>
              <w:right w:val="single" w:sz="8" w:space="0" w:color="auto"/>
            </w:tcBorders>
            <w:shd w:val="clear" w:color="auto" w:fill="auto"/>
            <w:noWrap/>
            <w:vAlign w:val="center"/>
          </w:tcPr>
          <w:p w14:paraId="4F70E778" w14:textId="729B7431" w:rsidR="00A37EE2" w:rsidRPr="00042862" w:rsidRDefault="00A37EE2" w:rsidP="00A37EE2">
            <w:pPr>
              <w:spacing w:before="0" w:after="0" w:line="240" w:lineRule="auto"/>
              <w:ind w:firstLine="0"/>
              <w:jc w:val="left"/>
              <w:rPr>
                <w:sz w:val="24"/>
              </w:rPr>
            </w:pPr>
            <w:r w:rsidRPr="00042862">
              <w:rPr>
                <w:sz w:val="24"/>
              </w:rPr>
              <w:t>Bà Rịa - Vũng Tàu</w:t>
            </w:r>
          </w:p>
        </w:tc>
        <w:tc>
          <w:tcPr>
            <w:tcW w:w="1327" w:type="dxa"/>
            <w:tcBorders>
              <w:top w:val="nil"/>
              <w:left w:val="nil"/>
              <w:bottom w:val="single" w:sz="8" w:space="0" w:color="auto"/>
              <w:right w:val="single" w:sz="8" w:space="0" w:color="auto"/>
            </w:tcBorders>
            <w:shd w:val="clear" w:color="auto" w:fill="auto"/>
            <w:noWrap/>
            <w:vAlign w:val="center"/>
          </w:tcPr>
          <w:p w14:paraId="396CC322" w14:textId="4C4EB479" w:rsidR="00A37EE2" w:rsidRPr="00042862" w:rsidRDefault="00A37EE2" w:rsidP="00A37EE2">
            <w:pPr>
              <w:spacing w:before="0" w:after="0" w:line="240" w:lineRule="auto"/>
              <w:ind w:firstLine="0"/>
              <w:jc w:val="right"/>
              <w:rPr>
                <w:sz w:val="24"/>
              </w:rPr>
            </w:pPr>
            <w:r w:rsidRPr="00042862">
              <w:rPr>
                <w:sz w:val="24"/>
              </w:rPr>
              <w:t>11,03</w:t>
            </w:r>
          </w:p>
        </w:tc>
        <w:tc>
          <w:tcPr>
            <w:tcW w:w="1327" w:type="dxa"/>
            <w:tcBorders>
              <w:top w:val="nil"/>
              <w:left w:val="nil"/>
              <w:bottom w:val="single" w:sz="8" w:space="0" w:color="auto"/>
              <w:right w:val="single" w:sz="8" w:space="0" w:color="auto"/>
            </w:tcBorders>
            <w:shd w:val="clear" w:color="auto" w:fill="auto"/>
            <w:noWrap/>
            <w:vAlign w:val="center"/>
          </w:tcPr>
          <w:p w14:paraId="1C86AF58" w14:textId="5D895BDC" w:rsidR="00A37EE2" w:rsidRPr="00042862" w:rsidRDefault="00A37EE2" w:rsidP="00A37EE2">
            <w:pPr>
              <w:spacing w:before="0" w:after="0" w:line="240" w:lineRule="auto"/>
              <w:ind w:firstLine="0"/>
              <w:jc w:val="right"/>
              <w:rPr>
                <w:sz w:val="24"/>
              </w:rPr>
            </w:pPr>
            <w:r w:rsidRPr="00042862">
              <w:rPr>
                <w:sz w:val="24"/>
              </w:rPr>
              <w:t>13,51</w:t>
            </w:r>
          </w:p>
        </w:tc>
        <w:tc>
          <w:tcPr>
            <w:tcW w:w="1048" w:type="dxa"/>
            <w:tcBorders>
              <w:top w:val="nil"/>
              <w:left w:val="nil"/>
              <w:bottom w:val="single" w:sz="8" w:space="0" w:color="auto"/>
              <w:right w:val="single" w:sz="8" w:space="0" w:color="auto"/>
            </w:tcBorders>
            <w:shd w:val="clear" w:color="auto" w:fill="auto"/>
            <w:noWrap/>
            <w:vAlign w:val="center"/>
          </w:tcPr>
          <w:p w14:paraId="76017B16" w14:textId="08B9808A" w:rsidR="00A37EE2" w:rsidRPr="00042862" w:rsidRDefault="00A37EE2" w:rsidP="00A37EE2">
            <w:pPr>
              <w:spacing w:before="0" w:after="0" w:line="240" w:lineRule="auto"/>
              <w:ind w:firstLine="0"/>
              <w:jc w:val="right"/>
              <w:rPr>
                <w:sz w:val="24"/>
              </w:rPr>
            </w:pPr>
            <w:r w:rsidRPr="00042862">
              <w:rPr>
                <w:sz w:val="24"/>
              </w:rPr>
              <w:t>2,48</w:t>
            </w:r>
          </w:p>
        </w:tc>
        <w:tc>
          <w:tcPr>
            <w:tcW w:w="1224" w:type="dxa"/>
            <w:tcBorders>
              <w:top w:val="nil"/>
              <w:left w:val="nil"/>
              <w:bottom w:val="single" w:sz="8" w:space="0" w:color="auto"/>
              <w:right w:val="single" w:sz="8" w:space="0" w:color="auto"/>
            </w:tcBorders>
            <w:shd w:val="clear" w:color="auto" w:fill="auto"/>
            <w:noWrap/>
            <w:vAlign w:val="center"/>
          </w:tcPr>
          <w:p w14:paraId="31DBFD12" w14:textId="39E0D78C" w:rsidR="00A37EE2" w:rsidRPr="00042862" w:rsidRDefault="00A37EE2" w:rsidP="00A37EE2">
            <w:pPr>
              <w:spacing w:before="0" w:after="0" w:line="240" w:lineRule="auto"/>
              <w:ind w:firstLine="0"/>
              <w:jc w:val="right"/>
              <w:rPr>
                <w:sz w:val="24"/>
              </w:rPr>
            </w:pPr>
            <w:r w:rsidRPr="00042862">
              <w:rPr>
                <w:sz w:val="24"/>
              </w:rPr>
              <w:t>-2.983,73</w:t>
            </w:r>
          </w:p>
        </w:tc>
        <w:tc>
          <w:tcPr>
            <w:tcW w:w="1075" w:type="dxa"/>
            <w:tcBorders>
              <w:top w:val="nil"/>
              <w:left w:val="nil"/>
              <w:bottom w:val="single" w:sz="8" w:space="0" w:color="auto"/>
              <w:right w:val="single" w:sz="8" w:space="0" w:color="auto"/>
            </w:tcBorders>
            <w:shd w:val="clear" w:color="auto" w:fill="auto"/>
            <w:noWrap/>
            <w:vAlign w:val="center"/>
          </w:tcPr>
          <w:p w14:paraId="5F885B9A" w14:textId="567528F4" w:rsidR="00A37EE2" w:rsidRPr="00042862" w:rsidRDefault="00A37EE2" w:rsidP="00A37EE2">
            <w:pPr>
              <w:spacing w:before="0" w:after="0" w:line="240" w:lineRule="auto"/>
              <w:ind w:firstLine="0"/>
              <w:jc w:val="right"/>
              <w:rPr>
                <w:sz w:val="24"/>
              </w:rPr>
            </w:pPr>
            <w:r w:rsidRPr="00042862">
              <w:rPr>
                <w:sz w:val="24"/>
              </w:rPr>
              <w:t>10,95</w:t>
            </w:r>
          </w:p>
        </w:tc>
        <w:tc>
          <w:tcPr>
            <w:tcW w:w="1048" w:type="dxa"/>
            <w:tcBorders>
              <w:top w:val="nil"/>
              <w:left w:val="nil"/>
              <w:bottom w:val="single" w:sz="8" w:space="0" w:color="auto"/>
              <w:right w:val="single" w:sz="8" w:space="0" w:color="auto"/>
            </w:tcBorders>
            <w:shd w:val="clear" w:color="auto" w:fill="auto"/>
            <w:noWrap/>
            <w:vAlign w:val="center"/>
          </w:tcPr>
          <w:p w14:paraId="0D2F0867" w14:textId="0E979038" w:rsidR="00A37EE2" w:rsidRPr="00042862" w:rsidRDefault="00A37EE2" w:rsidP="00A37EE2">
            <w:pPr>
              <w:spacing w:before="0" w:after="0" w:line="240" w:lineRule="auto"/>
              <w:ind w:firstLine="0"/>
              <w:jc w:val="right"/>
              <w:rPr>
                <w:sz w:val="24"/>
              </w:rPr>
            </w:pPr>
            <w:r w:rsidRPr="00042862">
              <w:rPr>
                <w:sz w:val="24"/>
              </w:rPr>
              <w:t>9,85</w:t>
            </w:r>
          </w:p>
        </w:tc>
        <w:tc>
          <w:tcPr>
            <w:tcW w:w="1075" w:type="dxa"/>
            <w:tcBorders>
              <w:top w:val="nil"/>
              <w:left w:val="nil"/>
              <w:bottom w:val="single" w:sz="8" w:space="0" w:color="auto"/>
              <w:right w:val="single" w:sz="8" w:space="0" w:color="auto"/>
            </w:tcBorders>
            <w:shd w:val="clear" w:color="auto" w:fill="auto"/>
            <w:noWrap/>
            <w:vAlign w:val="center"/>
          </w:tcPr>
          <w:p w14:paraId="606208A5" w14:textId="53AF3E3E" w:rsidR="00A37EE2" w:rsidRPr="00042862" w:rsidRDefault="00A37EE2" w:rsidP="00A37EE2">
            <w:pPr>
              <w:spacing w:before="0" w:after="0" w:line="240" w:lineRule="auto"/>
              <w:ind w:firstLine="0"/>
              <w:jc w:val="right"/>
              <w:rPr>
                <w:sz w:val="24"/>
              </w:rPr>
            </w:pPr>
            <w:r w:rsidRPr="00042862">
              <w:rPr>
                <w:sz w:val="24"/>
              </w:rPr>
              <w:t>-1.100</w:t>
            </w:r>
          </w:p>
        </w:tc>
      </w:tr>
      <w:tr w:rsidR="00042862" w:rsidRPr="00042862" w14:paraId="468397E5" w14:textId="77777777" w:rsidTr="002C3ADB">
        <w:trPr>
          <w:trHeight w:hRule="exact" w:val="776"/>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4E18F428" w14:textId="77777777" w:rsidR="00A37EE2" w:rsidRPr="00042862" w:rsidRDefault="00A37EE2" w:rsidP="00A37EE2">
            <w:pPr>
              <w:spacing w:before="0" w:after="0" w:line="240" w:lineRule="auto"/>
              <w:ind w:firstLine="0"/>
              <w:jc w:val="center"/>
              <w:rPr>
                <w:b/>
                <w:bCs/>
                <w:sz w:val="24"/>
              </w:rPr>
            </w:pPr>
            <w:r w:rsidRPr="00042862">
              <w:rPr>
                <w:b/>
                <w:bCs/>
                <w:sz w:val="24"/>
              </w:rPr>
              <w:t>VII</w:t>
            </w:r>
          </w:p>
        </w:tc>
        <w:tc>
          <w:tcPr>
            <w:tcW w:w="2281" w:type="dxa"/>
            <w:tcBorders>
              <w:top w:val="nil"/>
              <w:left w:val="nil"/>
              <w:bottom w:val="single" w:sz="8" w:space="0" w:color="auto"/>
              <w:right w:val="single" w:sz="8" w:space="0" w:color="auto"/>
            </w:tcBorders>
            <w:shd w:val="clear" w:color="auto" w:fill="auto"/>
            <w:noWrap/>
            <w:vAlign w:val="center"/>
            <w:hideMark/>
          </w:tcPr>
          <w:p w14:paraId="2E5B8703" w14:textId="74B700FD" w:rsidR="00A37EE2" w:rsidRPr="00042862" w:rsidRDefault="00A37EE2" w:rsidP="00A37EE2">
            <w:pPr>
              <w:spacing w:before="0" w:after="0" w:line="240" w:lineRule="auto"/>
              <w:ind w:firstLine="0"/>
              <w:jc w:val="left"/>
              <w:rPr>
                <w:b/>
                <w:bCs/>
                <w:sz w:val="24"/>
              </w:rPr>
            </w:pPr>
            <w:r w:rsidRPr="00042862">
              <w:rPr>
                <w:b/>
                <w:bCs/>
                <w:sz w:val="24"/>
              </w:rPr>
              <w:t>Vùng Đồng bằng sông Cửu Long</w:t>
            </w:r>
          </w:p>
        </w:tc>
        <w:tc>
          <w:tcPr>
            <w:tcW w:w="1327" w:type="dxa"/>
            <w:tcBorders>
              <w:top w:val="nil"/>
              <w:left w:val="nil"/>
              <w:bottom w:val="single" w:sz="8" w:space="0" w:color="auto"/>
              <w:right w:val="single" w:sz="8" w:space="0" w:color="auto"/>
            </w:tcBorders>
            <w:shd w:val="clear" w:color="auto" w:fill="auto"/>
            <w:noWrap/>
            <w:vAlign w:val="center"/>
            <w:hideMark/>
          </w:tcPr>
          <w:p w14:paraId="085747D3" w14:textId="5D2B197C" w:rsidR="00A37EE2" w:rsidRPr="00042862" w:rsidRDefault="00A37EE2" w:rsidP="00A37EE2">
            <w:pPr>
              <w:spacing w:before="0" w:after="0" w:line="240" w:lineRule="auto"/>
              <w:ind w:firstLine="0"/>
              <w:jc w:val="right"/>
              <w:rPr>
                <w:b/>
                <w:bCs/>
                <w:sz w:val="24"/>
              </w:rPr>
            </w:pPr>
            <w:r w:rsidRPr="00042862">
              <w:rPr>
                <w:b/>
                <w:bCs/>
                <w:sz w:val="24"/>
              </w:rPr>
              <w:t>88,35</w:t>
            </w:r>
          </w:p>
        </w:tc>
        <w:tc>
          <w:tcPr>
            <w:tcW w:w="1327" w:type="dxa"/>
            <w:tcBorders>
              <w:top w:val="nil"/>
              <w:left w:val="nil"/>
              <w:bottom w:val="single" w:sz="8" w:space="0" w:color="auto"/>
              <w:right w:val="single" w:sz="8" w:space="0" w:color="auto"/>
            </w:tcBorders>
            <w:shd w:val="clear" w:color="auto" w:fill="auto"/>
            <w:noWrap/>
            <w:vAlign w:val="center"/>
            <w:hideMark/>
          </w:tcPr>
          <w:p w14:paraId="176B12F1" w14:textId="43865B9B" w:rsidR="00A37EE2" w:rsidRPr="00042862" w:rsidRDefault="00A37EE2" w:rsidP="00A37EE2">
            <w:pPr>
              <w:spacing w:before="0" w:after="0" w:line="240" w:lineRule="auto"/>
              <w:ind w:firstLine="0"/>
              <w:jc w:val="right"/>
              <w:rPr>
                <w:b/>
                <w:bCs/>
                <w:sz w:val="24"/>
              </w:rPr>
            </w:pPr>
            <w:r w:rsidRPr="00042862">
              <w:rPr>
                <w:b/>
                <w:bCs/>
                <w:sz w:val="24"/>
              </w:rPr>
              <w:lastRenderedPageBreak/>
              <w:t>85,85</w:t>
            </w:r>
          </w:p>
        </w:tc>
        <w:tc>
          <w:tcPr>
            <w:tcW w:w="1048" w:type="dxa"/>
            <w:tcBorders>
              <w:top w:val="nil"/>
              <w:left w:val="nil"/>
              <w:bottom w:val="single" w:sz="8" w:space="0" w:color="auto"/>
              <w:right w:val="single" w:sz="8" w:space="0" w:color="auto"/>
            </w:tcBorders>
            <w:shd w:val="clear" w:color="auto" w:fill="auto"/>
            <w:noWrap/>
            <w:vAlign w:val="center"/>
            <w:hideMark/>
          </w:tcPr>
          <w:p w14:paraId="01C25E41" w14:textId="6BEF24B1" w:rsidR="00A37EE2" w:rsidRPr="00042862" w:rsidRDefault="00A37EE2" w:rsidP="00A37EE2">
            <w:pPr>
              <w:spacing w:before="0" w:after="0" w:line="240" w:lineRule="auto"/>
              <w:ind w:firstLine="0"/>
              <w:jc w:val="right"/>
              <w:rPr>
                <w:b/>
                <w:bCs/>
                <w:sz w:val="24"/>
              </w:rPr>
            </w:pPr>
            <w:r w:rsidRPr="00042862">
              <w:rPr>
                <w:b/>
                <w:bCs/>
                <w:sz w:val="24"/>
              </w:rPr>
              <w:t>-2,50</w:t>
            </w:r>
          </w:p>
        </w:tc>
        <w:tc>
          <w:tcPr>
            <w:tcW w:w="1224" w:type="dxa"/>
            <w:tcBorders>
              <w:top w:val="nil"/>
              <w:left w:val="nil"/>
              <w:bottom w:val="single" w:sz="8" w:space="0" w:color="auto"/>
              <w:right w:val="single" w:sz="8" w:space="0" w:color="auto"/>
            </w:tcBorders>
            <w:shd w:val="clear" w:color="auto" w:fill="auto"/>
            <w:noWrap/>
            <w:vAlign w:val="center"/>
            <w:hideMark/>
          </w:tcPr>
          <w:p w14:paraId="18A687A8" w14:textId="7BB1DB78" w:rsidR="00A37EE2" w:rsidRPr="00042862" w:rsidRDefault="00A37EE2" w:rsidP="00A37EE2">
            <w:pPr>
              <w:spacing w:before="0" w:after="0" w:line="240" w:lineRule="auto"/>
              <w:ind w:firstLine="0"/>
              <w:jc w:val="right"/>
              <w:rPr>
                <w:b/>
                <w:bCs/>
                <w:sz w:val="24"/>
              </w:rPr>
            </w:pPr>
            <w:r w:rsidRPr="00042862">
              <w:rPr>
                <w:b/>
                <w:bCs/>
                <w:sz w:val="24"/>
              </w:rPr>
              <w:t>7.553,17</w:t>
            </w:r>
          </w:p>
        </w:tc>
        <w:tc>
          <w:tcPr>
            <w:tcW w:w="1075" w:type="dxa"/>
            <w:tcBorders>
              <w:top w:val="nil"/>
              <w:left w:val="nil"/>
              <w:bottom w:val="single" w:sz="8" w:space="0" w:color="auto"/>
              <w:right w:val="single" w:sz="8" w:space="0" w:color="auto"/>
            </w:tcBorders>
            <w:shd w:val="clear" w:color="auto" w:fill="auto"/>
            <w:noWrap/>
            <w:vAlign w:val="center"/>
            <w:hideMark/>
          </w:tcPr>
          <w:p w14:paraId="47AEF9AC" w14:textId="626F9581" w:rsidR="00A37EE2" w:rsidRPr="00042862" w:rsidRDefault="00A37EE2" w:rsidP="00A37EE2">
            <w:pPr>
              <w:spacing w:before="0" w:after="0" w:line="240" w:lineRule="auto"/>
              <w:ind w:firstLine="0"/>
              <w:jc w:val="right"/>
              <w:rPr>
                <w:b/>
                <w:bCs/>
                <w:sz w:val="24"/>
              </w:rPr>
            </w:pPr>
            <w:r w:rsidRPr="00042862">
              <w:rPr>
                <w:b/>
                <w:bCs/>
                <w:sz w:val="24"/>
              </w:rPr>
              <w:t>88,32</w:t>
            </w:r>
          </w:p>
        </w:tc>
        <w:tc>
          <w:tcPr>
            <w:tcW w:w="1048" w:type="dxa"/>
            <w:tcBorders>
              <w:top w:val="nil"/>
              <w:left w:val="nil"/>
              <w:bottom w:val="single" w:sz="8" w:space="0" w:color="auto"/>
              <w:right w:val="single" w:sz="8" w:space="0" w:color="auto"/>
            </w:tcBorders>
            <w:shd w:val="clear" w:color="auto" w:fill="auto"/>
            <w:noWrap/>
            <w:vAlign w:val="center"/>
            <w:hideMark/>
          </w:tcPr>
          <w:p w14:paraId="1EAD0A76" w14:textId="165FCEFE" w:rsidR="00A37EE2" w:rsidRPr="00042862" w:rsidRDefault="00A37EE2" w:rsidP="00A37EE2">
            <w:pPr>
              <w:spacing w:before="0" w:after="0" w:line="240" w:lineRule="auto"/>
              <w:ind w:firstLine="0"/>
              <w:jc w:val="right"/>
              <w:rPr>
                <w:b/>
                <w:bCs/>
                <w:sz w:val="24"/>
              </w:rPr>
            </w:pPr>
            <w:r w:rsidRPr="00042862">
              <w:rPr>
                <w:b/>
                <w:bCs/>
                <w:sz w:val="24"/>
              </w:rPr>
              <w:t>85,28</w:t>
            </w:r>
          </w:p>
        </w:tc>
        <w:tc>
          <w:tcPr>
            <w:tcW w:w="1075" w:type="dxa"/>
            <w:tcBorders>
              <w:top w:val="nil"/>
              <w:left w:val="nil"/>
              <w:bottom w:val="single" w:sz="8" w:space="0" w:color="auto"/>
              <w:right w:val="single" w:sz="8" w:space="0" w:color="auto"/>
            </w:tcBorders>
            <w:shd w:val="clear" w:color="auto" w:fill="auto"/>
            <w:noWrap/>
            <w:vAlign w:val="center"/>
            <w:hideMark/>
          </w:tcPr>
          <w:p w14:paraId="6F771593" w14:textId="169BBF88" w:rsidR="00A37EE2" w:rsidRPr="00042862" w:rsidRDefault="00A37EE2" w:rsidP="00A37EE2">
            <w:pPr>
              <w:spacing w:before="0" w:after="0" w:line="240" w:lineRule="auto"/>
              <w:ind w:firstLine="0"/>
              <w:jc w:val="right"/>
              <w:rPr>
                <w:b/>
                <w:bCs/>
                <w:sz w:val="24"/>
              </w:rPr>
            </w:pPr>
            <w:r w:rsidRPr="00042862">
              <w:rPr>
                <w:b/>
                <w:bCs/>
                <w:sz w:val="24"/>
              </w:rPr>
              <w:t>2.323</w:t>
            </w:r>
          </w:p>
        </w:tc>
      </w:tr>
      <w:tr w:rsidR="00042862" w:rsidRPr="00042862" w14:paraId="7342806E"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416710D2" w14:textId="77777777" w:rsidR="00A37EE2" w:rsidRPr="00042862" w:rsidRDefault="00A37EE2" w:rsidP="00A37EE2">
            <w:pPr>
              <w:spacing w:before="0" w:after="0" w:line="240" w:lineRule="auto"/>
              <w:ind w:firstLine="0"/>
              <w:jc w:val="center"/>
              <w:rPr>
                <w:sz w:val="24"/>
              </w:rPr>
            </w:pPr>
            <w:r w:rsidRPr="00042862">
              <w:rPr>
                <w:sz w:val="24"/>
              </w:rPr>
              <w:t>1</w:t>
            </w:r>
          </w:p>
        </w:tc>
        <w:tc>
          <w:tcPr>
            <w:tcW w:w="2281" w:type="dxa"/>
            <w:tcBorders>
              <w:top w:val="nil"/>
              <w:left w:val="nil"/>
              <w:bottom w:val="single" w:sz="8" w:space="0" w:color="auto"/>
              <w:right w:val="single" w:sz="8" w:space="0" w:color="auto"/>
            </w:tcBorders>
            <w:shd w:val="clear" w:color="auto" w:fill="auto"/>
            <w:noWrap/>
            <w:vAlign w:val="center"/>
            <w:hideMark/>
          </w:tcPr>
          <w:p w14:paraId="29FD1FF5" w14:textId="64F6A811" w:rsidR="00A37EE2" w:rsidRPr="00042862" w:rsidRDefault="00A37EE2" w:rsidP="00A37EE2">
            <w:pPr>
              <w:spacing w:before="0" w:after="0" w:line="240" w:lineRule="auto"/>
              <w:ind w:firstLine="0"/>
              <w:jc w:val="left"/>
              <w:rPr>
                <w:sz w:val="24"/>
              </w:rPr>
            </w:pPr>
            <w:r w:rsidRPr="00042862">
              <w:rPr>
                <w:sz w:val="24"/>
              </w:rPr>
              <w:t>Bến Tre</w:t>
            </w:r>
          </w:p>
        </w:tc>
        <w:tc>
          <w:tcPr>
            <w:tcW w:w="1327" w:type="dxa"/>
            <w:tcBorders>
              <w:top w:val="nil"/>
              <w:left w:val="nil"/>
              <w:bottom w:val="single" w:sz="8" w:space="0" w:color="auto"/>
              <w:right w:val="single" w:sz="8" w:space="0" w:color="auto"/>
            </w:tcBorders>
            <w:shd w:val="clear" w:color="auto" w:fill="auto"/>
            <w:noWrap/>
            <w:vAlign w:val="center"/>
            <w:hideMark/>
          </w:tcPr>
          <w:p w14:paraId="6EBFC168" w14:textId="033A33AB" w:rsidR="00A37EE2" w:rsidRPr="00042862" w:rsidRDefault="00A37EE2" w:rsidP="00A37EE2">
            <w:pPr>
              <w:spacing w:before="0" w:after="0" w:line="240" w:lineRule="auto"/>
              <w:ind w:firstLine="0"/>
              <w:jc w:val="right"/>
              <w:rPr>
                <w:sz w:val="24"/>
              </w:rPr>
            </w:pPr>
            <w:r w:rsidRPr="00042862">
              <w:rPr>
                <w:sz w:val="24"/>
              </w:rPr>
              <w:t>3,51</w:t>
            </w:r>
          </w:p>
        </w:tc>
        <w:tc>
          <w:tcPr>
            <w:tcW w:w="1327" w:type="dxa"/>
            <w:tcBorders>
              <w:top w:val="nil"/>
              <w:left w:val="nil"/>
              <w:bottom w:val="single" w:sz="8" w:space="0" w:color="auto"/>
              <w:right w:val="single" w:sz="8" w:space="0" w:color="auto"/>
            </w:tcBorders>
            <w:shd w:val="clear" w:color="auto" w:fill="auto"/>
            <w:noWrap/>
            <w:vAlign w:val="center"/>
            <w:hideMark/>
          </w:tcPr>
          <w:p w14:paraId="4D6BB6F4" w14:textId="35C670BD" w:rsidR="00A37EE2" w:rsidRPr="00042862" w:rsidRDefault="00A37EE2" w:rsidP="00A37EE2">
            <w:pPr>
              <w:spacing w:before="0" w:after="0" w:line="240" w:lineRule="auto"/>
              <w:ind w:firstLine="0"/>
              <w:jc w:val="right"/>
              <w:rPr>
                <w:sz w:val="24"/>
              </w:rPr>
            </w:pPr>
            <w:r w:rsidRPr="00042862">
              <w:rPr>
                <w:sz w:val="24"/>
              </w:rPr>
              <w:t>3,51</w:t>
            </w:r>
          </w:p>
        </w:tc>
        <w:tc>
          <w:tcPr>
            <w:tcW w:w="1048" w:type="dxa"/>
            <w:tcBorders>
              <w:top w:val="nil"/>
              <w:left w:val="nil"/>
              <w:bottom w:val="single" w:sz="8" w:space="0" w:color="auto"/>
              <w:right w:val="single" w:sz="8" w:space="0" w:color="auto"/>
            </w:tcBorders>
            <w:shd w:val="clear" w:color="auto" w:fill="auto"/>
            <w:noWrap/>
            <w:vAlign w:val="center"/>
            <w:hideMark/>
          </w:tcPr>
          <w:p w14:paraId="3856985E" w14:textId="6006A191" w:rsidR="00A37EE2" w:rsidRPr="00042862" w:rsidRDefault="00A37EE2" w:rsidP="00A37EE2">
            <w:pPr>
              <w:spacing w:before="0" w:after="0" w:line="240" w:lineRule="auto"/>
              <w:ind w:firstLine="0"/>
              <w:jc w:val="right"/>
              <w:rPr>
                <w:sz w:val="24"/>
              </w:rPr>
            </w:pPr>
            <w:r w:rsidRPr="00042862">
              <w:rPr>
                <w:sz w:val="24"/>
              </w:rPr>
              <w:t>0,00</w:t>
            </w:r>
          </w:p>
        </w:tc>
        <w:tc>
          <w:tcPr>
            <w:tcW w:w="1224" w:type="dxa"/>
            <w:tcBorders>
              <w:top w:val="nil"/>
              <w:left w:val="nil"/>
              <w:bottom w:val="single" w:sz="8" w:space="0" w:color="auto"/>
              <w:right w:val="single" w:sz="8" w:space="0" w:color="auto"/>
            </w:tcBorders>
            <w:shd w:val="clear" w:color="auto" w:fill="auto"/>
            <w:noWrap/>
            <w:vAlign w:val="center"/>
            <w:hideMark/>
          </w:tcPr>
          <w:p w14:paraId="6D200CF0" w14:textId="02C23ABB" w:rsidR="00A37EE2" w:rsidRPr="00042862" w:rsidRDefault="00A37EE2" w:rsidP="00A37EE2">
            <w:pPr>
              <w:spacing w:before="0" w:after="0" w:line="240" w:lineRule="auto"/>
              <w:ind w:firstLine="0"/>
              <w:jc w:val="right"/>
              <w:rPr>
                <w:sz w:val="24"/>
              </w:rPr>
            </w:pPr>
            <w:r w:rsidRPr="00042862">
              <w:rPr>
                <w:sz w:val="24"/>
              </w:rPr>
              <w:t>-0,06</w:t>
            </w:r>
          </w:p>
        </w:tc>
        <w:tc>
          <w:tcPr>
            <w:tcW w:w="1075" w:type="dxa"/>
            <w:tcBorders>
              <w:top w:val="nil"/>
              <w:left w:val="nil"/>
              <w:bottom w:val="single" w:sz="8" w:space="0" w:color="auto"/>
              <w:right w:val="single" w:sz="8" w:space="0" w:color="auto"/>
            </w:tcBorders>
            <w:shd w:val="clear" w:color="auto" w:fill="auto"/>
            <w:noWrap/>
            <w:vAlign w:val="center"/>
            <w:hideMark/>
          </w:tcPr>
          <w:p w14:paraId="019D3546" w14:textId="5A504593" w:rsidR="00A37EE2" w:rsidRPr="00042862" w:rsidRDefault="00A37EE2" w:rsidP="00A37EE2">
            <w:pPr>
              <w:spacing w:before="0" w:after="0" w:line="240" w:lineRule="auto"/>
              <w:ind w:firstLine="0"/>
              <w:jc w:val="right"/>
              <w:rPr>
                <w:sz w:val="24"/>
              </w:rPr>
            </w:pPr>
            <w:r w:rsidRPr="00042862">
              <w:rPr>
                <w:sz w:val="24"/>
              </w:rPr>
              <w:t>4,80</w:t>
            </w:r>
          </w:p>
        </w:tc>
        <w:tc>
          <w:tcPr>
            <w:tcW w:w="1048" w:type="dxa"/>
            <w:tcBorders>
              <w:top w:val="nil"/>
              <w:left w:val="nil"/>
              <w:bottom w:val="single" w:sz="8" w:space="0" w:color="auto"/>
              <w:right w:val="single" w:sz="8" w:space="0" w:color="auto"/>
            </w:tcBorders>
            <w:shd w:val="clear" w:color="auto" w:fill="auto"/>
            <w:noWrap/>
            <w:vAlign w:val="center"/>
            <w:hideMark/>
          </w:tcPr>
          <w:p w14:paraId="07116911" w14:textId="4E6C202C" w:rsidR="00A37EE2" w:rsidRPr="00042862" w:rsidRDefault="00A37EE2" w:rsidP="00A37EE2">
            <w:pPr>
              <w:spacing w:before="0" w:after="0" w:line="240" w:lineRule="auto"/>
              <w:ind w:firstLine="0"/>
              <w:jc w:val="right"/>
              <w:rPr>
                <w:sz w:val="24"/>
              </w:rPr>
            </w:pPr>
            <w:r w:rsidRPr="00042862">
              <w:rPr>
                <w:sz w:val="24"/>
              </w:rPr>
              <w:t>6,10</w:t>
            </w:r>
          </w:p>
        </w:tc>
        <w:tc>
          <w:tcPr>
            <w:tcW w:w="1075" w:type="dxa"/>
            <w:tcBorders>
              <w:top w:val="nil"/>
              <w:left w:val="nil"/>
              <w:bottom w:val="single" w:sz="8" w:space="0" w:color="auto"/>
              <w:right w:val="single" w:sz="8" w:space="0" w:color="auto"/>
            </w:tcBorders>
            <w:shd w:val="clear" w:color="auto" w:fill="auto"/>
            <w:noWrap/>
            <w:vAlign w:val="center"/>
            <w:hideMark/>
          </w:tcPr>
          <w:p w14:paraId="41F87237" w14:textId="41789EB3" w:rsidR="00A37EE2" w:rsidRPr="00042862" w:rsidRDefault="00A37EE2" w:rsidP="00A37EE2">
            <w:pPr>
              <w:spacing w:before="0" w:after="0" w:line="240" w:lineRule="auto"/>
              <w:ind w:firstLine="0"/>
              <w:jc w:val="right"/>
              <w:rPr>
                <w:sz w:val="24"/>
              </w:rPr>
            </w:pPr>
            <w:r w:rsidRPr="00042862">
              <w:rPr>
                <w:sz w:val="24"/>
              </w:rPr>
              <w:t>1.294</w:t>
            </w:r>
          </w:p>
        </w:tc>
      </w:tr>
      <w:tr w:rsidR="00042862" w:rsidRPr="00042862" w14:paraId="27B1D23D"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5945F964" w14:textId="77777777" w:rsidR="00A37EE2" w:rsidRPr="00042862" w:rsidRDefault="00A37EE2" w:rsidP="00A37EE2">
            <w:pPr>
              <w:spacing w:before="0" w:after="0" w:line="240" w:lineRule="auto"/>
              <w:ind w:firstLine="0"/>
              <w:jc w:val="center"/>
              <w:rPr>
                <w:sz w:val="24"/>
              </w:rPr>
            </w:pPr>
            <w:r w:rsidRPr="00042862">
              <w:rPr>
                <w:sz w:val="24"/>
              </w:rPr>
              <w:t>2</w:t>
            </w:r>
          </w:p>
        </w:tc>
        <w:tc>
          <w:tcPr>
            <w:tcW w:w="2281" w:type="dxa"/>
            <w:tcBorders>
              <w:top w:val="nil"/>
              <w:left w:val="nil"/>
              <w:bottom w:val="single" w:sz="8" w:space="0" w:color="auto"/>
              <w:right w:val="single" w:sz="8" w:space="0" w:color="auto"/>
            </w:tcBorders>
            <w:shd w:val="clear" w:color="auto" w:fill="auto"/>
            <w:noWrap/>
            <w:vAlign w:val="center"/>
            <w:hideMark/>
          </w:tcPr>
          <w:p w14:paraId="6C7D4DDD" w14:textId="5CACAE7D" w:rsidR="00A37EE2" w:rsidRPr="00042862" w:rsidRDefault="00A37EE2" w:rsidP="00A37EE2">
            <w:pPr>
              <w:spacing w:before="0" w:after="0" w:line="240" w:lineRule="auto"/>
              <w:ind w:firstLine="0"/>
              <w:jc w:val="left"/>
              <w:rPr>
                <w:sz w:val="24"/>
              </w:rPr>
            </w:pPr>
            <w:r w:rsidRPr="00042862">
              <w:rPr>
                <w:sz w:val="24"/>
              </w:rPr>
              <w:t>Đồng Tháp</w:t>
            </w:r>
          </w:p>
        </w:tc>
        <w:tc>
          <w:tcPr>
            <w:tcW w:w="1327" w:type="dxa"/>
            <w:tcBorders>
              <w:top w:val="nil"/>
              <w:left w:val="nil"/>
              <w:bottom w:val="single" w:sz="8" w:space="0" w:color="auto"/>
              <w:right w:val="single" w:sz="8" w:space="0" w:color="auto"/>
            </w:tcBorders>
            <w:shd w:val="clear" w:color="auto" w:fill="auto"/>
            <w:noWrap/>
            <w:vAlign w:val="center"/>
            <w:hideMark/>
          </w:tcPr>
          <w:p w14:paraId="1E20FDA4" w14:textId="1CDD826D" w:rsidR="00A37EE2" w:rsidRPr="00042862" w:rsidRDefault="00A37EE2" w:rsidP="00A37EE2">
            <w:pPr>
              <w:spacing w:before="0" w:after="0" w:line="240" w:lineRule="auto"/>
              <w:ind w:firstLine="0"/>
              <w:jc w:val="right"/>
              <w:rPr>
                <w:sz w:val="24"/>
              </w:rPr>
            </w:pPr>
            <w:r w:rsidRPr="00042862">
              <w:rPr>
                <w:sz w:val="24"/>
              </w:rPr>
              <w:t>0,05</w:t>
            </w:r>
          </w:p>
        </w:tc>
        <w:tc>
          <w:tcPr>
            <w:tcW w:w="1327" w:type="dxa"/>
            <w:tcBorders>
              <w:top w:val="nil"/>
              <w:left w:val="nil"/>
              <w:bottom w:val="single" w:sz="8" w:space="0" w:color="auto"/>
              <w:right w:val="single" w:sz="8" w:space="0" w:color="auto"/>
            </w:tcBorders>
            <w:shd w:val="clear" w:color="auto" w:fill="auto"/>
            <w:noWrap/>
            <w:vAlign w:val="center"/>
            <w:hideMark/>
          </w:tcPr>
          <w:p w14:paraId="72AF34D9" w14:textId="788B96E5" w:rsidR="00A37EE2" w:rsidRPr="00042862" w:rsidRDefault="00A37EE2" w:rsidP="00A37EE2">
            <w:pPr>
              <w:spacing w:before="0" w:after="0" w:line="240" w:lineRule="auto"/>
              <w:ind w:firstLine="0"/>
              <w:jc w:val="right"/>
              <w:rPr>
                <w:sz w:val="24"/>
              </w:rPr>
            </w:pPr>
            <w:r w:rsidRPr="00042862">
              <w:rPr>
                <w:sz w:val="24"/>
              </w:rPr>
              <w:t>0,05</w:t>
            </w:r>
          </w:p>
        </w:tc>
        <w:tc>
          <w:tcPr>
            <w:tcW w:w="1048" w:type="dxa"/>
            <w:tcBorders>
              <w:top w:val="nil"/>
              <w:left w:val="nil"/>
              <w:bottom w:val="single" w:sz="8" w:space="0" w:color="auto"/>
              <w:right w:val="single" w:sz="8" w:space="0" w:color="auto"/>
            </w:tcBorders>
            <w:shd w:val="clear" w:color="auto" w:fill="auto"/>
            <w:noWrap/>
            <w:vAlign w:val="center"/>
            <w:hideMark/>
          </w:tcPr>
          <w:p w14:paraId="468B527B" w14:textId="1C02C5F6" w:rsidR="00A37EE2" w:rsidRPr="00042862" w:rsidRDefault="00A37EE2" w:rsidP="00A37EE2">
            <w:pPr>
              <w:spacing w:before="0" w:after="0" w:line="240" w:lineRule="auto"/>
              <w:ind w:firstLine="0"/>
              <w:jc w:val="right"/>
              <w:rPr>
                <w:sz w:val="24"/>
              </w:rPr>
            </w:pPr>
            <w:r w:rsidRPr="00042862">
              <w:rPr>
                <w:sz w:val="24"/>
              </w:rPr>
              <w:t>0,00</w:t>
            </w:r>
          </w:p>
        </w:tc>
        <w:tc>
          <w:tcPr>
            <w:tcW w:w="1224" w:type="dxa"/>
            <w:tcBorders>
              <w:top w:val="nil"/>
              <w:left w:val="nil"/>
              <w:bottom w:val="single" w:sz="8" w:space="0" w:color="auto"/>
              <w:right w:val="single" w:sz="8" w:space="0" w:color="auto"/>
            </w:tcBorders>
            <w:shd w:val="clear" w:color="auto" w:fill="auto"/>
            <w:noWrap/>
            <w:vAlign w:val="center"/>
            <w:hideMark/>
          </w:tcPr>
          <w:p w14:paraId="69E81704" w14:textId="5F2BAA9C" w:rsidR="00A37EE2" w:rsidRPr="00042862" w:rsidRDefault="00A37EE2" w:rsidP="00A37EE2">
            <w:pPr>
              <w:spacing w:before="0" w:after="0" w:line="240" w:lineRule="auto"/>
              <w:ind w:firstLine="0"/>
              <w:jc w:val="right"/>
              <w:rPr>
                <w:sz w:val="24"/>
              </w:rPr>
            </w:pPr>
            <w:r w:rsidRPr="00042862">
              <w:rPr>
                <w:sz w:val="24"/>
              </w:rPr>
              <w:t>100,00</w:t>
            </w:r>
          </w:p>
        </w:tc>
        <w:tc>
          <w:tcPr>
            <w:tcW w:w="1075" w:type="dxa"/>
            <w:tcBorders>
              <w:top w:val="nil"/>
              <w:left w:val="nil"/>
              <w:bottom w:val="single" w:sz="8" w:space="0" w:color="auto"/>
              <w:right w:val="single" w:sz="8" w:space="0" w:color="auto"/>
            </w:tcBorders>
            <w:shd w:val="clear" w:color="auto" w:fill="auto"/>
            <w:noWrap/>
            <w:vAlign w:val="center"/>
            <w:hideMark/>
          </w:tcPr>
          <w:p w14:paraId="07C7E899" w14:textId="25734AF6" w:rsidR="00A37EE2" w:rsidRPr="00042862" w:rsidRDefault="00A37EE2" w:rsidP="00A37EE2">
            <w:pPr>
              <w:spacing w:before="0" w:after="0" w:line="240" w:lineRule="auto"/>
              <w:ind w:firstLine="0"/>
              <w:jc w:val="right"/>
              <w:rPr>
                <w:sz w:val="24"/>
              </w:rPr>
            </w:pPr>
            <w:r w:rsidRPr="00042862">
              <w:rPr>
                <w:sz w:val="24"/>
              </w:rPr>
              <w:t>0,05</w:t>
            </w:r>
          </w:p>
        </w:tc>
        <w:tc>
          <w:tcPr>
            <w:tcW w:w="1048" w:type="dxa"/>
            <w:tcBorders>
              <w:top w:val="nil"/>
              <w:left w:val="nil"/>
              <w:bottom w:val="single" w:sz="8" w:space="0" w:color="auto"/>
              <w:right w:val="single" w:sz="8" w:space="0" w:color="auto"/>
            </w:tcBorders>
            <w:shd w:val="clear" w:color="auto" w:fill="auto"/>
            <w:noWrap/>
            <w:vAlign w:val="center"/>
            <w:hideMark/>
          </w:tcPr>
          <w:p w14:paraId="1B32D787" w14:textId="136AB1FF" w:rsidR="00A37EE2" w:rsidRPr="00042862" w:rsidRDefault="00A37EE2" w:rsidP="00A37EE2">
            <w:pPr>
              <w:spacing w:before="0" w:after="0" w:line="240" w:lineRule="auto"/>
              <w:ind w:firstLine="0"/>
              <w:jc w:val="right"/>
              <w:rPr>
                <w:sz w:val="24"/>
              </w:rPr>
            </w:pPr>
            <w:r w:rsidRPr="00042862">
              <w:rPr>
                <w:sz w:val="24"/>
              </w:rPr>
              <w:t>0,00</w:t>
            </w:r>
          </w:p>
        </w:tc>
        <w:tc>
          <w:tcPr>
            <w:tcW w:w="1075" w:type="dxa"/>
            <w:tcBorders>
              <w:top w:val="nil"/>
              <w:left w:val="nil"/>
              <w:bottom w:val="single" w:sz="8" w:space="0" w:color="auto"/>
              <w:right w:val="single" w:sz="8" w:space="0" w:color="auto"/>
            </w:tcBorders>
            <w:shd w:val="clear" w:color="auto" w:fill="auto"/>
            <w:noWrap/>
            <w:vAlign w:val="center"/>
            <w:hideMark/>
          </w:tcPr>
          <w:p w14:paraId="08831463" w14:textId="2E5F64B4" w:rsidR="00A37EE2" w:rsidRPr="00042862" w:rsidRDefault="00A37EE2" w:rsidP="00A37EE2">
            <w:pPr>
              <w:spacing w:before="0" w:after="0" w:line="240" w:lineRule="auto"/>
              <w:ind w:firstLine="0"/>
              <w:jc w:val="right"/>
              <w:rPr>
                <w:sz w:val="24"/>
              </w:rPr>
            </w:pPr>
            <w:r w:rsidRPr="00042862">
              <w:rPr>
                <w:sz w:val="24"/>
              </w:rPr>
              <w:t>-47</w:t>
            </w:r>
          </w:p>
        </w:tc>
      </w:tr>
      <w:tr w:rsidR="00042862" w:rsidRPr="00042862" w14:paraId="4490BE80"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6BDB3172" w14:textId="77777777" w:rsidR="00A37EE2" w:rsidRPr="00042862" w:rsidRDefault="00A37EE2" w:rsidP="00A37EE2">
            <w:pPr>
              <w:spacing w:before="0" w:after="0" w:line="240" w:lineRule="auto"/>
              <w:ind w:firstLine="0"/>
              <w:jc w:val="center"/>
              <w:rPr>
                <w:sz w:val="24"/>
              </w:rPr>
            </w:pPr>
            <w:r w:rsidRPr="00042862">
              <w:rPr>
                <w:sz w:val="24"/>
              </w:rPr>
              <w:t>3</w:t>
            </w:r>
          </w:p>
        </w:tc>
        <w:tc>
          <w:tcPr>
            <w:tcW w:w="2281" w:type="dxa"/>
            <w:tcBorders>
              <w:top w:val="nil"/>
              <w:left w:val="nil"/>
              <w:bottom w:val="single" w:sz="8" w:space="0" w:color="auto"/>
              <w:right w:val="single" w:sz="8" w:space="0" w:color="auto"/>
            </w:tcBorders>
            <w:shd w:val="clear" w:color="auto" w:fill="auto"/>
            <w:noWrap/>
            <w:vAlign w:val="center"/>
            <w:hideMark/>
          </w:tcPr>
          <w:p w14:paraId="5304C099" w14:textId="06E557D0" w:rsidR="00A37EE2" w:rsidRPr="00042862" w:rsidRDefault="00A37EE2" w:rsidP="00A37EE2">
            <w:pPr>
              <w:spacing w:before="0" w:after="0" w:line="240" w:lineRule="auto"/>
              <w:ind w:firstLine="0"/>
              <w:jc w:val="left"/>
              <w:rPr>
                <w:sz w:val="24"/>
              </w:rPr>
            </w:pPr>
            <w:r w:rsidRPr="00042862">
              <w:rPr>
                <w:sz w:val="24"/>
              </w:rPr>
              <w:t>Bạc Liêu</w:t>
            </w:r>
          </w:p>
        </w:tc>
        <w:tc>
          <w:tcPr>
            <w:tcW w:w="1327" w:type="dxa"/>
            <w:tcBorders>
              <w:top w:val="nil"/>
              <w:left w:val="nil"/>
              <w:bottom w:val="single" w:sz="8" w:space="0" w:color="auto"/>
              <w:right w:val="single" w:sz="8" w:space="0" w:color="auto"/>
            </w:tcBorders>
            <w:shd w:val="clear" w:color="auto" w:fill="auto"/>
            <w:noWrap/>
            <w:vAlign w:val="center"/>
            <w:hideMark/>
          </w:tcPr>
          <w:p w14:paraId="785D93DB" w14:textId="1F02F698" w:rsidR="00A37EE2" w:rsidRPr="00042862" w:rsidRDefault="00A37EE2" w:rsidP="00A37EE2">
            <w:pPr>
              <w:spacing w:before="0" w:after="0" w:line="240" w:lineRule="auto"/>
              <w:ind w:firstLine="0"/>
              <w:jc w:val="right"/>
              <w:rPr>
                <w:sz w:val="24"/>
              </w:rPr>
            </w:pPr>
            <w:r w:rsidRPr="00042862">
              <w:rPr>
                <w:sz w:val="24"/>
              </w:rPr>
              <w:t>3,66</w:t>
            </w:r>
          </w:p>
        </w:tc>
        <w:tc>
          <w:tcPr>
            <w:tcW w:w="1327" w:type="dxa"/>
            <w:tcBorders>
              <w:top w:val="nil"/>
              <w:left w:val="nil"/>
              <w:bottom w:val="single" w:sz="8" w:space="0" w:color="auto"/>
              <w:right w:val="single" w:sz="8" w:space="0" w:color="auto"/>
            </w:tcBorders>
            <w:shd w:val="clear" w:color="auto" w:fill="auto"/>
            <w:noWrap/>
            <w:vAlign w:val="center"/>
            <w:hideMark/>
          </w:tcPr>
          <w:p w14:paraId="38FE3670" w14:textId="52FD3DF3" w:rsidR="00A37EE2" w:rsidRPr="00042862" w:rsidRDefault="00A37EE2" w:rsidP="00A37EE2">
            <w:pPr>
              <w:spacing w:before="0" w:after="0" w:line="240" w:lineRule="auto"/>
              <w:ind w:firstLine="0"/>
              <w:jc w:val="right"/>
              <w:rPr>
                <w:sz w:val="24"/>
              </w:rPr>
            </w:pPr>
            <w:r w:rsidRPr="00042862">
              <w:rPr>
                <w:sz w:val="24"/>
              </w:rPr>
              <w:t>3,66</w:t>
            </w:r>
          </w:p>
        </w:tc>
        <w:tc>
          <w:tcPr>
            <w:tcW w:w="1048" w:type="dxa"/>
            <w:tcBorders>
              <w:top w:val="nil"/>
              <w:left w:val="nil"/>
              <w:bottom w:val="single" w:sz="8" w:space="0" w:color="auto"/>
              <w:right w:val="single" w:sz="8" w:space="0" w:color="auto"/>
            </w:tcBorders>
            <w:shd w:val="clear" w:color="auto" w:fill="auto"/>
            <w:noWrap/>
            <w:vAlign w:val="center"/>
            <w:hideMark/>
          </w:tcPr>
          <w:p w14:paraId="0B7B4686" w14:textId="6ECD1F7B" w:rsidR="00A37EE2" w:rsidRPr="00042862" w:rsidRDefault="00A37EE2" w:rsidP="00A37EE2">
            <w:pPr>
              <w:spacing w:before="0" w:after="0" w:line="240" w:lineRule="auto"/>
              <w:ind w:firstLine="0"/>
              <w:jc w:val="right"/>
              <w:rPr>
                <w:sz w:val="24"/>
              </w:rPr>
            </w:pPr>
            <w:r w:rsidRPr="00042862">
              <w:rPr>
                <w:sz w:val="24"/>
              </w:rPr>
              <w:t>0,00</w:t>
            </w:r>
          </w:p>
        </w:tc>
        <w:tc>
          <w:tcPr>
            <w:tcW w:w="1224" w:type="dxa"/>
            <w:tcBorders>
              <w:top w:val="nil"/>
              <w:left w:val="nil"/>
              <w:bottom w:val="single" w:sz="8" w:space="0" w:color="auto"/>
              <w:right w:val="single" w:sz="8" w:space="0" w:color="auto"/>
            </w:tcBorders>
            <w:shd w:val="clear" w:color="auto" w:fill="auto"/>
            <w:noWrap/>
            <w:vAlign w:val="center"/>
            <w:hideMark/>
          </w:tcPr>
          <w:p w14:paraId="134D425F" w14:textId="2D9F3D14" w:rsidR="00A37EE2" w:rsidRPr="00042862" w:rsidRDefault="00A37EE2" w:rsidP="00A37EE2">
            <w:pPr>
              <w:spacing w:before="0" w:after="0" w:line="240" w:lineRule="auto"/>
              <w:ind w:firstLine="0"/>
              <w:jc w:val="right"/>
              <w:rPr>
                <w:sz w:val="24"/>
              </w:rPr>
            </w:pPr>
            <w:r w:rsidRPr="00042862">
              <w:rPr>
                <w:sz w:val="24"/>
              </w:rPr>
              <w:t>-0,85</w:t>
            </w:r>
          </w:p>
        </w:tc>
        <w:tc>
          <w:tcPr>
            <w:tcW w:w="1075" w:type="dxa"/>
            <w:tcBorders>
              <w:top w:val="nil"/>
              <w:left w:val="nil"/>
              <w:bottom w:val="single" w:sz="8" w:space="0" w:color="auto"/>
              <w:right w:val="single" w:sz="8" w:space="0" w:color="auto"/>
            </w:tcBorders>
            <w:shd w:val="clear" w:color="auto" w:fill="auto"/>
            <w:noWrap/>
            <w:vAlign w:val="center"/>
            <w:hideMark/>
          </w:tcPr>
          <w:p w14:paraId="15F7F920" w14:textId="2D1BCE5F" w:rsidR="00A37EE2" w:rsidRPr="00042862" w:rsidRDefault="00A37EE2" w:rsidP="00A37EE2">
            <w:pPr>
              <w:spacing w:before="0" w:after="0" w:line="240" w:lineRule="auto"/>
              <w:ind w:firstLine="0"/>
              <w:jc w:val="right"/>
              <w:rPr>
                <w:sz w:val="24"/>
              </w:rPr>
            </w:pPr>
            <w:r w:rsidRPr="00042862">
              <w:rPr>
                <w:sz w:val="24"/>
              </w:rPr>
              <w:t>3,81</w:t>
            </w:r>
          </w:p>
        </w:tc>
        <w:tc>
          <w:tcPr>
            <w:tcW w:w="1048" w:type="dxa"/>
            <w:tcBorders>
              <w:top w:val="nil"/>
              <w:left w:val="nil"/>
              <w:bottom w:val="single" w:sz="8" w:space="0" w:color="auto"/>
              <w:right w:val="single" w:sz="8" w:space="0" w:color="auto"/>
            </w:tcBorders>
            <w:shd w:val="clear" w:color="auto" w:fill="auto"/>
            <w:noWrap/>
            <w:vAlign w:val="center"/>
            <w:hideMark/>
          </w:tcPr>
          <w:p w14:paraId="651D0675" w14:textId="1D22EA3E" w:rsidR="00A37EE2" w:rsidRPr="00042862" w:rsidRDefault="00A37EE2" w:rsidP="00A37EE2">
            <w:pPr>
              <w:spacing w:before="0" w:after="0" w:line="240" w:lineRule="auto"/>
              <w:ind w:firstLine="0"/>
              <w:jc w:val="right"/>
              <w:rPr>
                <w:sz w:val="24"/>
              </w:rPr>
            </w:pPr>
            <w:r w:rsidRPr="00042862">
              <w:rPr>
                <w:sz w:val="24"/>
              </w:rPr>
              <w:t>5,38</w:t>
            </w:r>
          </w:p>
        </w:tc>
        <w:tc>
          <w:tcPr>
            <w:tcW w:w="1075" w:type="dxa"/>
            <w:tcBorders>
              <w:top w:val="nil"/>
              <w:left w:val="nil"/>
              <w:bottom w:val="single" w:sz="8" w:space="0" w:color="auto"/>
              <w:right w:val="single" w:sz="8" w:space="0" w:color="auto"/>
            </w:tcBorders>
            <w:shd w:val="clear" w:color="auto" w:fill="auto"/>
            <w:noWrap/>
            <w:vAlign w:val="center"/>
            <w:hideMark/>
          </w:tcPr>
          <w:p w14:paraId="258D9B6F" w14:textId="63CA6577" w:rsidR="00A37EE2" w:rsidRPr="00042862" w:rsidRDefault="00A37EE2" w:rsidP="00A37EE2">
            <w:pPr>
              <w:spacing w:before="0" w:after="0" w:line="240" w:lineRule="auto"/>
              <w:ind w:firstLine="0"/>
              <w:jc w:val="right"/>
              <w:rPr>
                <w:sz w:val="24"/>
              </w:rPr>
            </w:pPr>
            <w:r w:rsidRPr="00042862">
              <w:rPr>
                <w:sz w:val="24"/>
              </w:rPr>
              <w:t>1.574</w:t>
            </w:r>
          </w:p>
        </w:tc>
      </w:tr>
      <w:tr w:rsidR="00042862" w:rsidRPr="00042862" w14:paraId="32E9BB07" w14:textId="77777777" w:rsidTr="002C3ADB">
        <w:trPr>
          <w:trHeight w:hRule="exact" w:val="284"/>
          <w:jc w:val="center"/>
        </w:trPr>
        <w:tc>
          <w:tcPr>
            <w:tcW w:w="665" w:type="dxa"/>
            <w:tcBorders>
              <w:top w:val="nil"/>
              <w:left w:val="single" w:sz="8" w:space="0" w:color="auto"/>
              <w:bottom w:val="single" w:sz="8" w:space="0" w:color="auto"/>
              <w:right w:val="single" w:sz="8" w:space="0" w:color="auto"/>
            </w:tcBorders>
            <w:shd w:val="clear" w:color="auto" w:fill="auto"/>
            <w:noWrap/>
            <w:vAlign w:val="center"/>
            <w:hideMark/>
          </w:tcPr>
          <w:p w14:paraId="7FE911C8" w14:textId="77777777" w:rsidR="00A37EE2" w:rsidRPr="00042862" w:rsidRDefault="00A37EE2" w:rsidP="00A37EE2">
            <w:pPr>
              <w:spacing w:before="0" w:after="0" w:line="240" w:lineRule="auto"/>
              <w:ind w:firstLine="0"/>
              <w:jc w:val="center"/>
              <w:rPr>
                <w:sz w:val="24"/>
              </w:rPr>
            </w:pPr>
            <w:r w:rsidRPr="00042862">
              <w:rPr>
                <w:sz w:val="24"/>
              </w:rPr>
              <w:t>4</w:t>
            </w:r>
          </w:p>
        </w:tc>
        <w:tc>
          <w:tcPr>
            <w:tcW w:w="2281" w:type="dxa"/>
            <w:tcBorders>
              <w:top w:val="nil"/>
              <w:left w:val="nil"/>
              <w:bottom w:val="single" w:sz="8" w:space="0" w:color="auto"/>
              <w:right w:val="single" w:sz="8" w:space="0" w:color="auto"/>
            </w:tcBorders>
            <w:shd w:val="clear" w:color="auto" w:fill="auto"/>
            <w:noWrap/>
            <w:vAlign w:val="center"/>
            <w:hideMark/>
          </w:tcPr>
          <w:p w14:paraId="2B5C2B54" w14:textId="28BB1E6E" w:rsidR="00A37EE2" w:rsidRPr="00042862" w:rsidRDefault="00A37EE2" w:rsidP="00A37EE2">
            <w:pPr>
              <w:spacing w:before="0" w:after="0" w:line="240" w:lineRule="auto"/>
              <w:ind w:firstLine="0"/>
              <w:jc w:val="left"/>
              <w:rPr>
                <w:sz w:val="24"/>
              </w:rPr>
            </w:pPr>
            <w:r w:rsidRPr="00042862">
              <w:rPr>
                <w:sz w:val="24"/>
              </w:rPr>
              <w:t>Cà Mau</w:t>
            </w:r>
          </w:p>
        </w:tc>
        <w:tc>
          <w:tcPr>
            <w:tcW w:w="1327" w:type="dxa"/>
            <w:tcBorders>
              <w:top w:val="nil"/>
              <w:left w:val="nil"/>
              <w:bottom w:val="single" w:sz="8" w:space="0" w:color="auto"/>
              <w:right w:val="single" w:sz="8" w:space="0" w:color="auto"/>
            </w:tcBorders>
            <w:shd w:val="clear" w:color="auto" w:fill="auto"/>
            <w:noWrap/>
            <w:vAlign w:val="center"/>
            <w:hideMark/>
          </w:tcPr>
          <w:p w14:paraId="09F71128" w14:textId="723A798F" w:rsidR="00A37EE2" w:rsidRPr="00042862" w:rsidRDefault="00A37EE2" w:rsidP="00A37EE2">
            <w:pPr>
              <w:spacing w:before="0" w:after="0" w:line="240" w:lineRule="auto"/>
              <w:ind w:firstLine="0"/>
              <w:jc w:val="right"/>
              <w:rPr>
                <w:sz w:val="24"/>
              </w:rPr>
            </w:pPr>
            <w:r w:rsidRPr="00042862">
              <w:rPr>
                <w:sz w:val="24"/>
              </w:rPr>
              <w:t>31,91</w:t>
            </w:r>
          </w:p>
        </w:tc>
        <w:tc>
          <w:tcPr>
            <w:tcW w:w="1327" w:type="dxa"/>
            <w:tcBorders>
              <w:top w:val="nil"/>
              <w:left w:val="nil"/>
              <w:bottom w:val="single" w:sz="8" w:space="0" w:color="auto"/>
              <w:right w:val="single" w:sz="8" w:space="0" w:color="auto"/>
            </w:tcBorders>
            <w:shd w:val="clear" w:color="auto" w:fill="auto"/>
            <w:noWrap/>
            <w:vAlign w:val="center"/>
            <w:hideMark/>
          </w:tcPr>
          <w:p w14:paraId="6659E4A0" w14:textId="32831F3C" w:rsidR="00A37EE2" w:rsidRPr="00042862" w:rsidRDefault="00A37EE2" w:rsidP="00A37EE2">
            <w:pPr>
              <w:spacing w:before="0" w:after="0" w:line="240" w:lineRule="auto"/>
              <w:ind w:firstLine="0"/>
              <w:jc w:val="right"/>
              <w:rPr>
                <w:sz w:val="24"/>
              </w:rPr>
            </w:pPr>
            <w:r w:rsidRPr="00042862">
              <w:rPr>
                <w:sz w:val="24"/>
              </w:rPr>
              <w:t>31,90</w:t>
            </w:r>
          </w:p>
        </w:tc>
        <w:tc>
          <w:tcPr>
            <w:tcW w:w="1048" w:type="dxa"/>
            <w:tcBorders>
              <w:top w:val="nil"/>
              <w:left w:val="nil"/>
              <w:bottom w:val="single" w:sz="8" w:space="0" w:color="auto"/>
              <w:right w:val="single" w:sz="8" w:space="0" w:color="auto"/>
            </w:tcBorders>
            <w:shd w:val="clear" w:color="auto" w:fill="auto"/>
            <w:noWrap/>
            <w:vAlign w:val="center"/>
            <w:hideMark/>
          </w:tcPr>
          <w:p w14:paraId="21A4B7B3" w14:textId="436B03B6" w:rsidR="00A37EE2" w:rsidRPr="00042862" w:rsidRDefault="00A37EE2" w:rsidP="00A37EE2">
            <w:pPr>
              <w:spacing w:before="0" w:after="0" w:line="240" w:lineRule="auto"/>
              <w:ind w:firstLine="0"/>
              <w:jc w:val="right"/>
              <w:rPr>
                <w:sz w:val="24"/>
              </w:rPr>
            </w:pPr>
            <w:r w:rsidRPr="00042862">
              <w:rPr>
                <w:sz w:val="24"/>
              </w:rPr>
              <w:t>-0,01</w:t>
            </w:r>
          </w:p>
        </w:tc>
        <w:tc>
          <w:tcPr>
            <w:tcW w:w="1224" w:type="dxa"/>
            <w:tcBorders>
              <w:top w:val="nil"/>
              <w:left w:val="nil"/>
              <w:bottom w:val="single" w:sz="8" w:space="0" w:color="auto"/>
              <w:right w:val="single" w:sz="8" w:space="0" w:color="auto"/>
            </w:tcBorders>
            <w:shd w:val="clear" w:color="auto" w:fill="auto"/>
            <w:noWrap/>
            <w:vAlign w:val="center"/>
            <w:hideMark/>
          </w:tcPr>
          <w:p w14:paraId="4728253E" w14:textId="1BCBD8F8" w:rsidR="00A37EE2" w:rsidRPr="00042862" w:rsidRDefault="00A37EE2" w:rsidP="00A37EE2">
            <w:pPr>
              <w:spacing w:before="0" w:after="0" w:line="240" w:lineRule="auto"/>
              <w:ind w:firstLine="0"/>
              <w:jc w:val="right"/>
              <w:rPr>
                <w:sz w:val="24"/>
              </w:rPr>
            </w:pPr>
            <w:r w:rsidRPr="00042862">
              <w:rPr>
                <w:sz w:val="24"/>
              </w:rPr>
              <w:t>1,57</w:t>
            </w:r>
          </w:p>
        </w:tc>
        <w:tc>
          <w:tcPr>
            <w:tcW w:w="1075" w:type="dxa"/>
            <w:tcBorders>
              <w:top w:val="nil"/>
              <w:left w:val="nil"/>
              <w:bottom w:val="single" w:sz="8" w:space="0" w:color="auto"/>
              <w:right w:val="single" w:sz="8" w:space="0" w:color="auto"/>
            </w:tcBorders>
            <w:shd w:val="clear" w:color="auto" w:fill="auto"/>
            <w:noWrap/>
            <w:vAlign w:val="center"/>
            <w:hideMark/>
          </w:tcPr>
          <w:p w14:paraId="6A29A5D8" w14:textId="6007EBE0" w:rsidR="00A37EE2" w:rsidRPr="00042862" w:rsidRDefault="00A37EE2" w:rsidP="00A37EE2">
            <w:pPr>
              <w:spacing w:before="0" w:after="0" w:line="240" w:lineRule="auto"/>
              <w:ind w:firstLine="0"/>
              <w:jc w:val="right"/>
              <w:rPr>
                <w:sz w:val="24"/>
              </w:rPr>
            </w:pPr>
            <w:r w:rsidRPr="00042862">
              <w:rPr>
                <w:sz w:val="24"/>
              </w:rPr>
              <w:t>31,23</w:t>
            </w:r>
          </w:p>
        </w:tc>
        <w:tc>
          <w:tcPr>
            <w:tcW w:w="1048" w:type="dxa"/>
            <w:tcBorders>
              <w:top w:val="nil"/>
              <w:left w:val="nil"/>
              <w:bottom w:val="single" w:sz="8" w:space="0" w:color="auto"/>
              <w:right w:val="single" w:sz="8" w:space="0" w:color="auto"/>
            </w:tcBorders>
            <w:shd w:val="clear" w:color="auto" w:fill="auto"/>
            <w:noWrap/>
            <w:vAlign w:val="center"/>
            <w:hideMark/>
          </w:tcPr>
          <w:p w14:paraId="5ACC4601" w14:textId="77C035A4" w:rsidR="00A37EE2" w:rsidRPr="00042862" w:rsidRDefault="00A37EE2" w:rsidP="00A37EE2">
            <w:pPr>
              <w:spacing w:before="0" w:after="0" w:line="240" w:lineRule="auto"/>
              <w:ind w:firstLine="0"/>
              <w:jc w:val="right"/>
              <w:rPr>
                <w:sz w:val="24"/>
              </w:rPr>
            </w:pPr>
            <w:r w:rsidRPr="00042862">
              <w:rPr>
                <w:sz w:val="24"/>
              </w:rPr>
              <w:t>30,74</w:t>
            </w:r>
          </w:p>
        </w:tc>
        <w:tc>
          <w:tcPr>
            <w:tcW w:w="1075" w:type="dxa"/>
            <w:tcBorders>
              <w:top w:val="nil"/>
              <w:left w:val="nil"/>
              <w:bottom w:val="single" w:sz="8" w:space="0" w:color="auto"/>
              <w:right w:val="single" w:sz="8" w:space="0" w:color="auto"/>
            </w:tcBorders>
            <w:shd w:val="clear" w:color="auto" w:fill="auto"/>
            <w:noWrap/>
            <w:vAlign w:val="center"/>
            <w:hideMark/>
          </w:tcPr>
          <w:p w14:paraId="69A67BD6" w14:textId="22121551" w:rsidR="00A37EE2" w:rsidRPr="00042862" w:rsidRDefault="00A37EE2" w:rsidP="00A37EE2">
            <w:pPr>
              <w:spacing w:before="0" w:after="0" w:line="240" w:lineRule="auto"/>
              <w:ind w:firstLine="0"/>
              <w:jc w:val="right"/>
              <w:rPr>
                <w:sz w:val="24"/>
              </w:rPr>
            </w:pPr>
            <w:r w:rsidRPr="00042862">
              <w:rPr>
                <w:sz w:val="24"/>
              </w:rPr>
              <w:t>-498</w:t>
            </w:r>
          </w:p>
        </w:tc>
      </w:tr>
    </w:tbl>
    <w:p w14:paraId="4BB8BFCD" w14:textId="77777777" w:rsidR="008F0ACB" w:rsidRPr="00042862" w:rsidRDefault="008F0ACB" w:rsidP="002C3ADB">
      <w:pPr>
        <w:spacing w:line="360" w:lineRule="exact"/>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09A30786" w14:textId="77777777" w:rsidR="008F0ACB" w:rsidRPr="00042862" w:rsidRDefault="008F0ACB" w:rsidP="002C3ADB">
      <w:pPr>
        <w:spacing w:line="360" w:lineRule="exact"/>
        <w:rPr>
          <w:b/>
          <w:lang w:val="fr-FR"/>
        </w:rPr>
      </w:pPr>
      <w:r w:rsidRPr="00042862">
        <w:rPr>
          <w:b/>
        </w:rPr>
        <w:t xml:space="preserve">(3) </w:t>
      </w:r>
      <w:r w:rsidRPr="00042862">
        <w:rPr>
          <w:b/>
          <w:lang w:val="fr-FR"/>
        </w:rPr>
        <w:t>Đất rừng đặc dụng</w:t>
      </w:r>
    </w:p>
    <w:p w14:paraId="4E64504F" w14:textId="6F222D4D" w:rsidR="008F0ACB" w:rsidRPr="00042862" w:rsidRDefault="008F0ACB" w:rsidP="002C3ADB">
      <w:pPr>
        <w:widowControl w:val="0"/>
        <w:spacing w:line="360" w:lineRule="exact"/>
        <w:rPr>
          <w:bCs/>
          <w:szCs w:val="28"/>
          <w:lang w:val="fr-FR"/>
        </w:rPr>
      </w:pPr>
      <w:r w:rsidRPr="00042862">
        <w:rPr>
          <w:bCs/>
          <w:szCs w:val="28"/>
          <w:lang w:val="fr-FR"/>
        </w:rPr>
        <w:t>- Có 1</w:t>
      </w:r>
      <w:r w:rsidR="00B4463B" w:rsidRPr="00042862">
        <w:rPr>
          <w:bCs/>
          <w:szCs w:val="28"/>
          <w:lang w:val="fr-FR"/>
        </w:rPr>
        <w:t>3</w:t>
      </w:r>
      <w:r w:rsidRPr="00042862">
        <w:rPr>
          <w:bCs/>
          <w:szCs w:val="28"/>
          <w:lang w:val="fr-FR"/>
        </w:rPr>
        <w:t xml:space="preserve"> tỉnh đề nghị điều chỉnh giảm thêm so với chỉ tiêu đã phân bổ với tổng diện tích giảm là </w:t>
      </w:r>
      <w:r w:rsidR="00B4463B" w:rsidRPr="00042862">
        <w:rPr>
          <w:bCs/>
          <w:szCs w:val="28"/>
          <w:lang w:val="fr-FR"/>
        </w:rPr>
        <w:t>27,95</w:t>
      </w:r>
      <w:r w:rsidRPr="00042862">
        <w:rPr>
          <w:bCs/>
          <w:szCs w:val="28"/>
          <w:lang w:val="fr-FR"/>
        </w:rPr>
        <w:t xml:space="preserve"> nghìn ha tập trung chủ yếu tại các tỉnh như tỉnh Quảng Ngãi (8,95 nghìn ha), Hà Giang (4,82 nghìn ha), Cao Bằng (4,17 nghìn ha), Quảng Trị (1,35 nghìn ha),</w:t>
      </w:r>
      <w:r w:rsidR="00B4463B" w:rsidRPr="00042862">
        <w:rPr>
          <w:bCs/>
          <w:szCs w:val="28"/>
          <w:lang w:val="fr-FR"/>
        </w:rPr>
        <w:t xml:space="preserve"> Quảng Ngãi (8,95 nghìn ha), Đồng Nai (5,45 nghìn ha),</w:t>
      </w:r>
      <w:r w:rsidRPr="00042862">
        <w:rPr>
          <w:bCs/>
          <w:szCs w:val="28"/>
          <w:lang w:val="fr-FR"/>
        </w:rPr>
        <w:t>…</w:t>
      </w:r>
    </w:p>
    <w:p w14:paraId="7969BC1D" w14:textId="77777777" w:rsidR="008F0ACB" w:rsidRPr="00042862" w:rsidRDefault="008F0ACB" w:rsidP="002C3ADB">
      <w:pPr>
        <w:widowControl w:val="0"/>
        <w:spacing w:line="360" w:lineRule="exact"/>
        <w:rPr>
          <w:bCs/>
          <w:spacing w:val="-6"/>
          <w:szCs w:val="28"/>
          <w:lang w:val="fr-FR"/>
        </w:rPr>
      </w:pPr>
      <w:r w:rsidRPr="00042862">
        <w:rPr>
          <w:bCs/>
          <w:spacing w:val="-6"/>
          <w:szCs w:val="28"/>
          <w:lang w:val="fr-FR"/>
        </w:rPr>
        <w:t>- Có 09 tỉnh đề nghị điều chỉnh tăng với diện tích là 45,29 nghìn ha tập trung tại các tỉnh Quảng Ninh (8,82 nghìn ha), Bình Định (21,38 nghìn ha), Gia Lai (7,98 nghìn ha), Quảng Nam (5,64 nghìn ha),…</w:t>
      </w:r>
    </w:p>
    <w:p w14:paraId="6862A76F" w14:textId="003BBD5E" w:rsidR="008F0ACB" w:rsidRPr="00042862" w:rsidRDefault="008F0ACB" w:rsidP="002C3ADB">
      <w:pPr>
        <w:spacing w:line="360" w:lineRule="exact"/>
        <w:rPr>
          <w:lang w:val="fr-FR"/>
        </w:rPr>
      </w:pPr>
      <w:r w:rsidRPr="00042862">
        <w:rPr>
          <w:lang w:val="fr-FR"/>
        </w:rPr>
        <w:t>Tổng hợp nhu cầu của các địa phương đến năm 2025 đất rừng đặc dụng còn 2.</w:t>
      </w:r>
      <w:r w:rsidR="00A91CD1" w:rsidRPr="00042862">
        <w:rPr>
          <w:lang w:val="fr-FR"/>
        </w:rPr>
        <w:t>171,61</w:t>
      </w:r>
      <w:r w:rsidRPr="00042862">
        <w:rPr>
          <w:lang w:val="fr-FR"/>
        </w:rPr>
        <w:t xml:space="preserve"> nghìn ha, tăng </w:t>
      </w:r>
      <w:r w:rsidR="00A91CD1" w:rsidRPr="00042862">
        <w:rPr>
          <w:lang w:val="fr-FR"/>
        </w:rPr>
        <w:t>17,34</w:t>
      </w:r>
      <w:r w:rsidRPr="00042862">
        <w:rPr>
          <w:lang w:val="fr-FR"/>
        </w:rPr>
        <w:t xml:space="preserve"> nghìn ha so với chỉ tiêu được Quốc hội phê duyệt. </w:t>
      </w:r>
    </w:p>
    <w:p w14:paraId="2BBE33C1" w14:textId="77777777" w:rsidR="008F0ACB" w:rsidRPr="00042862" w:rsidRDefault="008F0ACB" w:rsidP="00C64BA5">
      <w:pPr>
        <w:pStyle w:val="Bng"/>
        <w:rPr>
          <w:lang w:val="fr-FR"/>
        </w:rPr>
      </w:pPr>
      <w:r w:rsidRPr="00042862">
        <w:rPr>
          <w:lang w:val="fr-FR"/>
        </w:rPr>
        <w:t>Tổng hợp các tỉnh có đề xuất điều chỉnh thay đổi chỉ tiêu đất rừng đặc dụng đến năm 2025</w:t>
      </w:r>
    </w:p>
    <w:p w14:paraId="3AD43234"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1165" w:type="dxa"/>
        <w:jc w:val="center"/>
        <w:tblLook w:val="04A0" w:firstRow="1" w:lastRow="0" w:firstColumn="1" w:lastColumn="0" w:noHBand="0" w:noVBand="1"/>
      </w:tblPr>
      <w:tblGrid>
        <w:gridCol w:w="688"/>
        <w:gridCol w:w="2423"/>
        <w:gridCol w:w="1056"/>
        <w:gridCol w:w="1059"/>
        <w:gridCol w:w="987"/>
        <w:gridCol w:w="987"/>
        <w:gridCol w:w="1285"/>
        <w:gridCol w:w="1273"/>
        <w:gridCol w:w="1409"/>
      </w:tblGrid>
      <w:tr w:rsidR="00042862" w:rsidRPr="00042862" w14:paraId="4D70A218" w14:textId="77777777" w:rsidTr="0071098C">
        <w:trPr>
          <w:trHeight w:val="540"/>
          <w:tblHeader/>
          <w:jc w:val="center"/>
        </w:trPr>
        <w:tc>
          <w:tcPr>
            <w:tcW w:w="6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96CC7B"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4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2F717D"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0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2183FB"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0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D0F72B" w14:textId="6CF82DEA" w:rsidR="008F0ACB" w:rsidRPr="00042862" w:rsidRDefault="008F0ACB" w:rsidP="00CE416A">
            <w:pPr>
              <w:spacing w:before="0" w:after="0" w:line="240" w:lineRule="auto"/>
              <w:ind w:firstLine="0"/>
              <w:jc w:val="center"/>
              <w:rPr>
                <w:b/>
                <w:bCs/>
                <w:sz w:val="24"/>
              </w:rPr>
            </w:pPr>
            <w:r w:rsidRPr="00042862">
              <w:rPr>
                <w:b/>
                <w:bCs/>
                <w:sz w:val="24"/>
              </w:rPr>
              <w:t>Hiện trạng năm 202</w:t>
            </w:r>
            <w:r w:rsidR="00CE416A" w:rsidRPr="00042862">
              <w:rPr>
                <w:b/>
                <w:bCs/>
                <w:sz w:val="24"/>
              </w:rPr>
              <w:t>3</w:t>
            </w:r>
          </w:p>
        </w:tc>
        <w:tc>
          <w:tcPr>
            <w:tcW w:w="1974" w:type="dxa"/>
            <w:gridSpan w:val="2"/>
            <w:tcBorders>
              <w:top w:val="single" w:sz="8" w:space="0" w:color="auto"/>
              <w:left w:val="nil"/>
              <w:bottom w:val="single" w:sz="8" w:space="0" w:color="auto"/>
              <w:right w:val="single" w:sz="8" w:space="0" w:color="000000"/>
            </w:tcBorders>
            <w:shd w:val="clear" w:color="auto" w:fill="auto"/>
            <w:vAlign w:val="center"/>
            <w:hideMark/>
          </w:tcPr>
          <w:p w14:paraId="07A7154D" w14:textId="766AEAB6" w:rsidR="008F0ACB" w:rsidRPr="00042862" w:rsidRDefault="008F0ACB" w:rsidP="00CE416A">
            <w:pPr>
              <w:spacing w:before="0" w:after="0" w:line="240" w:lineRule="auto"/>
              <w:ind w:firstLine="0"/>
              <w:jc w:val="center"/>
              <w:rPr>
                <w:b/>
                <w:bCs/>
                <w:sz w:val="24"/>
              </w:rPr>
            </w:pPr>
            <w:r w:rsidRPr="00042862">
              <w:rPr>
                <w:b/>
                <w:bCs/>
                <w:sz w:val="24"/>
              </w:rPr>
              <w:t>Kết quả thực hiện đến năm 202</w:t>
            </w:r>
            <w:r w:rsidR="00CE416A" w:rsidRPr="00042862">
              <w:rPr>
                <w:b/>
                <w:bCs/>
                <w:sz w:val="24"/>
              </w:rPr>
              <w:t>3</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E8D4EF"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27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3DA3E0"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4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C4940D"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5E8C0E00" w14:textId="77777777" w:rsidTr="0071098C">
        <w:trPr>
          <w:trHeight w:val="926"/>
          <w:tblHeader/>
          <w:jc w:val="center"/>
        </w:trPr>
        <w:tc>
          <w:tcPr>
            <w:tcW w:w="688" w:type="dxa"/>
            <w:vMerge/>
            <w:tcBorders>
              <w:top w:val="single" w:sz="8" w:space="0" w:color="auto"/>
              <w:left w:val="single" w:sz="8" w:space="0" w:color="auto"/>
              <w:bottom w:val="single" w:sz="8" w:space="0" w:color="000000"/>
              <w:right w:val="single" w:sz="8" w:space="0" w:color="auto"/>
            </w:tcBorders>
            <w:vAlign w:val="center"/>
            <w:hideMark/>
          </w:tcPr>
          <w:p w14:paraId="750757B8" w14:textId="77777777" w:rsidR="008F0ACB" w:rsidRPr="00042862" w:rsidRDefault="008F0ACB" w:rsidP="00F67BB0">
            <w:pPr>
              <w:spacing w:before="0" w:after="0" w:line="240" w:lineRule="auto"/>
              <w:ind w:firstLine="0"/>
              <w:jc w:val="left"/>
              <w:rPr>
                <w:b/>
                <w:bCs/>
                <w:sz w:val="24"/>
              </w:rPr>
            </w:pPr>
          </w:p>
        </w:tc>
        <w:tc>
          <w:tcPr>
            <w:tcW w:w="2423" w:type="dxa"/>
            <w:vMerge/>
            <w:tcBorders>
              <w:top w:val="single" w:sz="8" w:space="0" w:color="auto"/>
              <w:left w:val="single" w:sz="8" w:space="0" w:color="auto"/>
              <w:bottom w:val="single" w:sz="8" w:space="0" w:color="000000"/>
              <w:right w:val="single" w:sz="8" w:space="0" w:color="auto"/>
            </w:tcBorders>
            <w:vAlign w:val="center"/>
            <w:hideMark/>
          </w:tcPr>
          <w:p w14:paraId="35BD285A" w14:textId="77777777" w:rsidR="008F0ACB" w:rsidRPr="00042862" w:rsidRDefault="008F0ACB" w:rsidP="00F67BB0">
            <w:pPr>
              <w:spacing w:before="0" w:after="0" w:line="240" w:lineRule="auto"/>
              <w:ind w:firstLine="0"/>
              <w:jc w:val="left"/>
              <w:rPr>
                <w:b/>
                <w:bCs/>
                <w:sz w:val="24"/>
              </w:rPr>
            </w:pPr>
          </w:p>
        </w:tc>
        <w:tc>
          <w:tcPr>
            <w:tcW w:w="1054" w:type="dxa"/>
            <w:vMerge/>
            <w:tcBorders>
              <w:top w:val="single" w:sz="8" w:space="0" w:color="auto"/>
              <w:left w:val="single" w:sz="8" w:space="0" w:color="auto"/>
              <w:bottom w:val="single" w:sz="8" w:space="0" w:color="000000"/>
              <w:right w:val="single" w:sz="8" w:space="0" w:color="auto"/>
            </w:tcBorders>
            <w:vAlign w:val="center"/>
            <w:hideMark/>
          </w:tcPr>
          <w:p w14:paraId="34C1DDF0" w14:textId="77777777" w:rsidR="008F0ACB" w:rsidRPr="00042862" w:rsidRDefault="008F0ACB" w:rsidP="00F67BB0">
            <w:pPr>
              <w:spacing w:before="0" w:after="0" w:line="240" w:lineRule="auto"/>
              <w:ind w:firstLine="0"/>
              <w:jc w:val="left"/>
              <w:rPr>
                <w:b/>
                <w:bCs/>
                <w:sz w:val="24"/>
              </w:rPr>
            </w:pPr>
          </w:p>
        </w:tc>
        <w:tc>
          <w:tcPr>
            <w:tcW w:w="1059" w:type="dxa"/>
            <w:vMerge/>
            <w:tcBorders>
              <w:top w:val="single" w:sz="8" w:space="0" w:color="auto"/>
              <w:left w:val="single" w:sz="8" w:space="0" w:color="auto"/>
              <w:bottom w:val="single" w:sz="8" w:space="0" w:color="000000"/>
              <w:right w:val="single" w:sz="8" w:space="0" w:color="auto"/>
            </w:tcBorders>
            <w:vAlign w:val="center"/>
            <w:hideMark/>
          </w:tcPr>
          <w:p w14:paraId="0C6C007B" w14:textId="77777777" w:rsidR="008F0ACB" w:rsidRPr="00042862" w:rsidRDefault="008F0ACB" w:rsidP="00F67BB0">
            <w:pPr>
              <w:spacing w:before="0" w:after="0" w:line="240" w:lineRule="auto"/>
              <w:ind w:firstLine="0"/>
              <w:jc w:val="left"/>
              <w:rPr>
                <w:b/>
                <w:bCs/>
                <w:sz w:val="24"/>
              </w:rPr>
            </w:pPr>
          </w:p>
        </w:tc>
        <w:tc>
          <w:tcPr>
            <w:tcW w:w="987" w:type="dxa"/>
            <w:tcBorders>
              <w:top w:val="nil"/>
              <w:left w:val="nil"/>
              <w:bottom w:val="single" w:sz="8" w:space="0" w:color="auto"/>
              <w:right w:val="single" w:sz="8" w:space="0" w:color="auto"/>
            </w:tcBorders>
            <w:shd w:val="clear" w:color="auto" w:fill="auto"/>
            <w:vAlign w:val="center"/>
            <w:hideMark/>
          </w:tcPr>
          <w:p w14:paraId="265B1C51"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87" w:type="dxa"/>
            <w:tcBorders>
              <w:top w:val="nil"/>
              <w:left w:val="nil"/>
              <w:bottom w:val="single" w:sz="8" w:space="0" w:color="auto"/>
              <w:right w:val="single" w:sz="8" w:space="0" w:color="auto"/>
            </w:tcBorders>
            <w:shd w:val="clear" w:color="auto" w:fill="auto"/>
            <w:vAlign w:val="center"/>
            <w:hideMark/>
          </w:tcPr>
          <w:p w14:paraId="105A1AA8"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285" w:type="dxa"/>
            <w:vMerge/>
            <w:tcBorders>
              <w:top w:val="single" w:sz="8" w:space="0" w:color="auto"/>
              <w:left w:val="single" w:sz="8" w:space="0" w:color="auto"/>
              <w:bottom w:val="single" w:sz="8" w:space="0" w:color="000000"/>
              <w:right w:val="single" w:sz="8" w:space="0" w:color="auto"/>
            </w:tcBorders>
            <w:vAlign w:val="center"/>
            <w:hideMark/>
          </w:tcPr>
          <w:p w14:paraId="6BBD6097" w14:textId="77777777" w:rsidR="008F0ACB" w:rsidRPr="00042862" w:rsidRDefault="008F0ACB" w:rsidP="00F67BB0">
            <w:pPr>
              <w:spacing w:before="0" w:after="0" w:line="240" w:lineRule="auto"/>
              <w:ind w:firstLine="0"/>
              <w:jc w:val="left"/>
              <w:rPr>
                <w:b/>
                <w:bCs/>
                <w:sz w:val="24"/>
              </w:rPr>
            </w:pPr>
          </w:p>
        </w:tc>
        <w:tc>
          <w:tcPr>
            <w:tcW w:w="1273" w:type="dxa"/>
            <w:vMerge/>
            <w:tcBorders>
              <w:top w:val="single" w:sz="8" w:space="0" w:color="auto"/>
              <w:left w:val="single" w:sz="8" w:space="0" w:color="auto"/>
              <w:bottom w:val="single" w:sz="8" w:space="0" w:color="000000"/>
              <w:right w:val="single" w:sz="8" w:space="0" w:color="auto"/>
            </w:tcBorders>
            <w:vAlign w:val="center"/>
            <w:hideMark/>
          </w:tcPr>
          <w:p w14:paraId="5B2F7E95" w14:textId="77777777" w:rsidR="008F0ACB" w:rsidRPr="00042862" w:rsidRDefault="008F0ACB" w:rsidP="00F67BB0">
            <w:pPr>
              <w:spacing w:before="0" w:after="0" w:line="240" w:lineRule="auto"/>
              <w:ind w:firstLine="0"/>
              <w:jc w:val="left"/>
              <w:rPr>
                <w:b/>
                <w:bCs/>
                <w:sz w:val="24"/>
              </w:rPr>
            </w:pPr>
          </w:p>
        </w:tc>
        <w:tc>
          <w:tcPr>
            <w:tcW w:w="1409" w:type="dxa"/>
            <w:vMerge/>
            <w:tcBorders>
              <w:top w:val="single" w:sz="8" w:space="0" w:color="auto"/>
              <w:left w:val="single" w:sz="8" w:space="0" w:color="auto"/>
              <w:bottom w:val="single" w:sz="8" w:space="0" w:color="000000"/>
              <w:right w:val="single" w:sz="8" w:space="0" w:color="auto"/>
            </w:tcBorders>
            <w:vAlign w:val="center"/>
            <w:hideMark/>
          </w:tcPr>
          <w:p w14:paraId="4818128A" w14:textId="77777777" w:rsidR="008F0ACB" w:rsidRPr="00042862" w:rsidRDefault="008F0ACB" w:rsidP="00F67BB0">
            <w:pPr>
              <w:spacing w:before="0" w:after="0" w:line="240" w:lineRule="auto"/>
              <w:ind w:firstLine="0"/>
              <w:jc w:val="left"/>
              <w:rPr>
                <w:b/>
                <w:bCs/>
                <w:sz w:val="24"/>
              </w:rPr>
            </w:pPr>
          </w:p>
        </w:tc>
      </w:tr>
      <w:tr w:rsidR="00042862" w:rsidRPr="00042862" w14:paraId="217157F2"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3E01F5FC" w14:textId="77777777" w:rsidR="00DE2874" w:rsidRPr="00042862" w:rsidRDefault="00DE2874" w:rsidP="00DE2874">
            <w:pPr>
              <w:spacing w:before="0" w:after="0" w:line="240" w:lineRule="auto"/>
              <w:ind w:firstLine="0"/>
              <w:jc w:val="center"/>
              <w:rPr>
                <w:b/>
                <w:bCs/>
                <w:sz w:val="24"/>
              </w:rPr>
            </w:pPr>
          </w:p>
        </w:tc>
        <w:tc>
          <w:tcPr>
            <w:tcW w:w="2423" w:type="dxa"/>
            <w:tcBorders>
              <w:top w:val="nil"/>
              <w:left w:val="nil"/>
              <w:bottom w:val="single" w:sz="8" w:space="0" w:color="auto"/>
              <w:right w:val="single" w:sz="8" w:space="0" w:color="auto"/>
            </w:tcBorders>
            <w:shd w:val="clear" w:color="auto" w:fill="auto"/>
            <w:noWrap/>
            <w:vAlign w:val="center"/>
            <w:hideMark/>
          </w:tcPr>
          <w:p w14:paraId="6C46922C" w14:textId="77C9A82F" w:rsidR="00DE2874" w:rsidRPr="00042862" w:rsidRDefault="00DE2874" w:rsidP="00DE2874">
            <w:pPr>
              <w:spacing w:before="0" w:after="0" w:line="240" w:lineRule="auto"/>
              <w:ind w:firstLine="0"/>
              <w:jc w:val="left"/>
              <w:rPr>
                <w:b/>
                <w:bCs/>
                <w:sz w:val="24"/>
              </w:rPr>
            </w:pPr>
            <w:r w:rsidRPr="00042862">
              <w:rPr>
                <w:b/>
                <w:bCs/>
                <w:sz w:val="24"/>
              </w:rPr>
              <w:t>CẢ NƯỚC</w:t>
            </w:r>
          </w:p>
        </w:tc>
        <w:tc>
          <w:tcPr>
            <w:tcW w:w="1054" w:type="dxa"/>
            <w:tcBorders>
              <w:top w:val="nil"/>
              <w:left w:val="nil"/>
              <w:bottom w:val="single" w:sz="8" w:space="0" w:color="auto"/>
              <w:right w:val="single" w:sz="8" w:space="0" w:color="auto"/>
            </w:tcBorders>
            <w:shd w:val="clear" w:color="auto" w:fill="auto"/>
            <w:noWrap/>
            <w:vAlign w:val="center"/>
            <w:hideMark/>
          </w:tcPr>
          <w:p w14:paraId="6A6282B7" w14:textId="2D16D803" w:rsidR="00DE2874" w:rsidRPr="00042862" w:rsidRDefault="00DE2874" w:rsidP="00DE2874">
            <w:pPr>
              <w:spacing w:before="0" w:after="0" w:line="240" w:lineRule="auto"/>
              <w:ind w:firstLine="0"/>
              <w:jc w:val="right"/>
              <w:rPr>
                <w:b/>
                <w:bCs/>
                <w:sz w:val="24"/>
              </w:rPr>
            </w:pPr>
            <w:r w:rsidRPr="00042862">
              <w:rPr>
                <w:b/>
                <w:bCs/>
                <w:sz w:val="24"/>
              </w:rPr>
              <w:t>2.292,59</w:t>
            </w:r>
          </w:p>
        </w:tc>
        <w:tc>
          <w:tcPr>
            <w:tcW w:w="1059" w:type="dxa"/>
            <w:tcBorders>
              <w:top w:val="nil"/>
              <w:left w:val="nil"/>
              <w:bottom w:val="single" w:sz="8" w:space="0" w:color="auto"/>
              <w:right w:val="single" w:sz="8" w:space="0" w:color="auto"/>
            </w:tcBorders>
            <w:shd w:val="clear" w:color="auto" w:fill="auto"/>
            <w:noWrap/>
            <w:vAlign w:val="center"/>
            <w:hideMark/>
          </w:tcPr>
          <w:p w14:paraId="603D9380" w14:textId="515C16AC" w:rsidR="00DE2874" w:rsidRPr="00042862" w:rsidRDefault="00DE2874" w:rsidP="00DE2874">
            <w:pPr>
              <w:spacing w:before="0" w:after="0" w:line="240" w:lineRule="auto"/>
              <w:ind w:firstLine="0"/>
              <w:jc w:val="right"/>
              <w:rPr>
                <w:b/>
                <w:bCs/>
                <w:sz w:val="24"/>
              </w:rPr>
            </w:pPr>
            <w:r w:rsidRPr="00042862">
              <w:rPr>
                <w:b/>
                <w:bCs/>
                <w:sz w:val="24"/>
              </w:rPr>
              <w:t>2.326,15</w:t>
            </w:r>
          </w:p>
        </w:tc>
        <w:tc>
          <w:tcPr>
            <w:tcW w:w="987" w:type="dxa"/>
            <w:tcBorders>
              <w:top w:val="nil"/>
              <w:left w:val="nil"/>
              <w:bottom w:val="single" w:sz="8" w:space="0" w:color="auto"/>
              <w:right w:val="single" w:sz="8" w:space="0" w:color="auto"/>
            </w:tcBorders>
            <w:shd w:val="clear" w:color="auto" w:fill="auto"/>
            <w:noWrap/>
            <w:vAlign w:val="center"/>
            <w:hideMark/>
          </w:tcPr>
          <w:p w14:paraId="35507A5B" w14:textId="7B6CA7D2" w:rsidR="00DE2874" w:rsidRPr="00042862" w:rsidRDefault="00DE2874" w:rsidP="00DE2874">
            <w:pPr>
              <w:spacing w:before="0" w:after="0" w:line="240" w:lineRule="auto"/>
              <w:ind w:firstLine="0"/>
              <w:jc w:val="right"/>
              <w:rPr>
                <w:b/>
                <w:bCs/>
                <w:sz w:val="24"/>
              </w:rPr>
            </w:pPr>
            <w:r w:rsidRPr="00042862">
              <w:rPr>
                <w:b/>
                <w:bCs/>
                <w:sz w:val="24"/>
              </w:rPr>
              <w:t>33,56</w:t>
            </w:r>
          </w:p>
        </w:tc>
        <w:tc>
          <w:tcPr>
            <w:tcW w:w="987" w:type="dxa"/>
            <w:tcBorders>
              <w:top w:val="nil"/>
              <w:left w:val="nil"/>
              <w:bottom w:val="single" w:sz="8" w:space="0" w:color="auto"/>
              <w:right w:val="single" w:sz="8" w:space="0" w:color="auto"/>
            </w:tcBorders>
            <w:shd w:val="clear" w:color="auto" w:fill="auto"/>
            <w:noWrap/>
            <w:vAlign w:val="center"/>
            <w:hideMark/>
          </w:tcPr>
          <w:p w14:paraId="6B72BB44" w14:textId="4CA02B4C" w:rsidR="00DE2874" w:rsidRPr="00042862" w:rsidRDefault="00DE2874" w:rsidP="00DE2874">
            <w:pPr>
              <w:spacing w:before="0" w:after="0" w:line="240" w:lineRule="auto"/>
              <w:ind w:firstLine="0"/>
              <w:jc w:val="right"/>
              <w:rPr>
                <w:b/>
                <w:bCs/>
                <w:sz w:val="24"/>
              </w:rPr>
            </w:pPr>
            <w:r w:rsidRPr="00042862">
              <w:rPr>
                <w:b/>
                <w:bCs/>
                <w:sz w:val="24"/>
              </w:rPr>
              <w:t>40,72</w:t>
            </w:r>
          </w:p>
        </w:tc>
        <w:tc>
          <w:tcPr>
            <w:tcW w:w="1285" w:type="dxa"/>
            <w:tcBorders>
              <w:top w:val="nil"/>
              <w:left w:val="nil"/>
              <w:bottom w:val="single" w:sz="8" w:space="0" w:color="auto"/>
              <w:right w:val="single" w:sz="8" w:space="0" w:color="auto"/>
            </w:tcBorders>
            <w:shd w:val="clear" w:color="auto" w:fill="auto"/>
            <w:noWrap/>
            <w:vAlign w:val="center"/>
            <w:hideMark/>
          </w:tcPr>
          <w:p w14:paraId="2B87011D" w14:textId="0969E5BD" w:rsidR="00DE2874" w:rsidRPr="00042862" w:rsidRDefault="00DE2874" w:rsidP="00DE2874">
            <w:pPr>
              <w:spacing w:before="0" w:after="0" w:line="240" w:lineRule="auto"/>
              <w:ind w:firstLine="0"/>
              <w:jc w:val="right"/>
              <w:rPr>
                <w:b/>
                <w:bCs/>
                <w:sz w:val="24"/>
              </w:rPr>
            </w:pPr>
            <w:r w:rsidRPr="00042862">
              <w:rPr>
                <w:b/>
                <w:bCs/>
                <w:sz w:val="24"/>
              </w:rPr>
              <w:t>2.375,00</w:t>
            </w:r>
          </w:p>
        </w:tc>
        <w:tc>
          <w:tcPr>
            <w:tcW w:w="1273" w:type="dxa"/>
            <w:tcBorders>
              <w:top w:val="nil"/>
              <w:left w:val="nil"/>
              <w:bottom w:val="single" w:sz="8" w:space="0" w:color="auto"/>
              <w:right w:val="single" w:sz="8" w:space="0" w:color="auto"/>
            </w:tcBorders>
            <w:shd w:val="clear" w:color="auto" w:fill="auto"/>
            <w:noWrap/>
            <w:vAlign w:val="center"/>
            <w:hideMark/>
          </w:tcPr>
          <w:p w14:paraId="75426E1A" w14:textId="7E2F9E94" w:rsidR="00DE2874" w:rsidRPr="00042862" w:rsidRDefault="00DE2874" w:rsidP="00DE2874">
            <w:pPr>
              <w:spacing w:before="0" w:after="0" w:line="240" w:lineRule="auto"/>
              <w:ind w:firstLine="0"/>
              <w:jc w:val="right"/>
              <w:rPr>
                <w:b/>
                <w:bCs/>
                <w:sz w:val="24"/>
              </w:rPr>
            </w:pPr>
            <w:r w:rsidRPr="00042862">
              <w:rPr>
                <w:b/>
                <w:bCs/>
                <w:sz w:val="24"/>
              </w:rPr>
              <w:t>2.171,61</w:t>
            </w:r>
          </w:p>
        </w:tc>
        <w:tc>
          <w:tcPr>
            <w:tcW w:w="1409" w:type="dxa"/>
            <w:tcBorders>
              <w:top w:val="nil"/>
              <w:left w:val="nil"/>
              <w:bottom w:val="single" w:sz="8" w:space="0" w:color="auto"/>
              <w:right w:val="single" w:sz="8" w:space="0" w:color="auto"/>
            </w:tcBorders>
            <w:shd w:val="clear" w:color="auto" w:fill="auto"/>
            <w:noWrap/>
            <w:vAlign w:val="center"/>
            <w:hideMark/>
          </w:tcPr>
          <w:p w14:paraId="1086E0F9" w14:textId="4EB8AB5B" w:rsidR="00DE2874" w:rsidRPr="00042862" w:rsidRDefault="00DE2874" w:rsidP="00DE2874">
            <w:pPr>
              <w:spacing w:before="0" w:after="0" w:line="240" w:lineRule="auto"/>
              <w:ind w:firstLine="0"/>
              <w:jc w:val="right"/>
              <w:rPr>
                <w:b/>
                <w:bCs/>
                <w:sz w:val="24"/>
              </w:rPr>
            </w:pPr>
            <w:r w:rsidRPr="00042862">
              <w:rPr>
                <w:b/>
                <w:bCs/>
                <w:sz w:val="24"/>
              </w:rPr>
              <w:t>17,34</w:t>
            </w:r>
          </w:p>
        </w:tc>
      </w:tr>
      <w:tr w:rsidR="00042862" w:rsidRPr="00042862" w14:paraId="6B932C40" w14:textId="77777777" w:rsidTr="0071098C">
        <w:trPr>
          <w:trHeight w:hRule="exact" w:val="512"/>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1447AE31" w14:textId="77777777" w:rsidR="00DE2874" w:rsidRPr="00042862" w:rsidRDefault="00DE2874" w:rsidP="00DE2874">
            <w:pPr>
              <w:spacing w:before="0" w:after="0" w:line="240" w:lineRule="auto"/>
              <w:ind w:firstLine="0"/>
              <w:jc w:val="center"/>
              <w:rPr>
                <w:b/>
                <w:bCs/>
                <w:sz w:val="24"/>
              </w:rPr>
            </w:pPr>
            <w:r w:rsidRPr="00042862">
              <w:rPr>
                <w:b/>
                <w:bCs/>
                <w:sz w:val="24"/>
              </w:rPr>
              <w:t>I</w:t>
            </w:r>
          </w:p>
        </w:tc>
        <w:tc>
          <w:tcPr>
            <w:tcW w:w="2423" w:type="dxa"/>
            <w:tcBorders>
              <w:top w:val="nil"/>
              <w:left w:val="nil"/>
              <w:bottom w:val="single" w:sz="8" w:space="0" w:color="auto"/>
              <w:right w:val="single" w:sz="8" w:space="0" w:color="auto"/>
            </w:tcBorders>
            <w:shd w:val="clear" w:color="auto" w:fill="auto"/>
            <w:noWrap/>
            <w:vAlign w:val="center"/>
            <w:hideMark/>
          </w:tcPr>
          <w:p w14:paraId="1CF24806" w14:textId="3D7E4E2D" w:rsidR="00DE2874" w:rsidRPr="00042862" w:rsidRDefault="00DE2874" w:rsidP="00DE2874">
            <w:pPr>
              <w:spacing w:before="0" w:after="0" w:line="240" w:lineRule="auto"/>
              <w:ind w:firstLine="0"/>
              <w:jc w:val="left"/>
              <w:rPr>
                <w:b/>
                <w:bCs/>
                <w:sz w:val="24"/>
              </w:rPr>
            </w:pPr>
            <w:r w:rsidRPr="00042862">
              <w:rPr>
                <w:b/>
                <w:bCs/>
                <w:sz w:val="24"/>
              </w:rPr>
              <w:t>Vùng Trung du miền núi phía Bắc</w:t>
            </w:r>
          </w:p>
        </w:tc>
        <w:tc>
          <w:tcPr>
            <w:tcW w:w="1054" w:type="dxa"/>
            <w:tcBorders>
              <w:top w:val="nil"/>
              <w:left w:val="nil"/>
              <w:bottom w:val="single" w:sz="8" w:space="0" w:color="auto"/>
              <w:right w:val="single" w:sz="8" w:space="0" w:color="auto"/>
            </w:tcBorders>
            <w:shd w:val="clear" w:color="auto" w:fill="auto"/>
            <w:noWrap/>
            <w:vAlign w:val="center"/>
            <w:hideMark/>
          </w:tcPr>
          <w:p w14:paraId="15C1C6D4" w14:textId="1F959426" w:rsidR="00DE2874" w:rsidRPr="00042862" w:rsidRDefault="00DE2874" w:rsidP="00DE2874">
            <w:pPr>
              <w:spacing w:before="0" w:after="0" w:line="240" w:lineRule="auto"/>
              <w:ind w:firstLine="0"/>
              <w:jc w:val="right"/>
              <w:rPr>
                <w:b/>
                <w:bCs/>
                <w:sz w:val="24"/>
              </w:rPr>
            </w:pPr>
            <w:r w:rsidRPr="00042862">
              <w:rPr>
                <w:b/>
                <w:bCs/>
                <w:sz w:val="24"/>
              </w:rPr>
              <w:t>516,03</w:t>
            </w:r>
          </w:p>
        </w:tc>
        <w:tc>
          <w:tcPr>
            <w:tcW w:w="1059" w:type="dxa"/>
            <w:tcBorders>
              <w:top w:val="nil"/>
              <w:left w:val="nil"/>
              <w:bottom w:val="single" w:sz="8" w:space="0" w:color="auto"/>
              <w:right w:val="single" w:sz="8" w:space="0" w:color="auto"/>
            </w:tcBorders>
            <w:shd w:val="clear" w:color="auto" w:fill="auto"/>
            <w:noWrap/>
            <w:vAlign w:val="center"/>
            <w:hideMark/>
          </w:tcPr>
          <w:p w14:paraId="45F572C8" w14:textId="52935FAA" w:rsidR="00DE2874" w:rsidRPr="00042862" w:rsidRDefault="00DE2874" w:rsidP="00DE2874">
            <w:pPr>
              <w:spacing w:before="0" w:after="0" w:line="240" w:lineRule="auto"/>
              <w:ind w:firstLine="0"/>
              <w:jc w:val="right"/>
              <w:rPr>
                <w:b/>
                <w:bCs/>
                <w:sz w:val="24"/>
              </w:rPr>
            </w:pPr>
            <w:r w:rsidRPr="00042862">
              <w:rPr>
                <w:b/>
                <w:bCs/>
                <w:sz w:val="24"/>
              </w:rPr>
              <w:t>524,12</w:t>
            </w:r>
          </w:p>
        </w:tc>
        <w:tc>
          <w:tcPr>
            <w:tcW w:w="987" w:type="dxa"/>
            <w:tcBorders>
              <w:top w:val="nil"/>
              <w:left w:val="nil"/>
              <w:bottom w:val="single" w:sz="8" w:space="0" w:color="auto"/>
              <w:right w:val="single" w:sz="8" w:space="0" w:color="auto"/>
            </w:tcBorders>
            <w:shd w:val="clear" w:color="auto" w:fill="auto"/>
            <w:noWrap/>
            <w:vAlign w:val="center"/>
            <w:hideMark/>
          </w:tcPr>
          <w:p w14:paraId="74412C3C" w14:textId="2C5A1BD5" w:rsidR="00DE2874" w:rsidRPr="00042862" w:rsidRDefault="00DE2874" w:rsidP="00DE2874">
            <w:pPr>
              <w:spacing w:before="0" w:after="0" w:line="240" w:lineRule="auto"/>
              <w:ind w:firstLine="0"/>
              <w:jc w:val="right"/>
              <w:rPr>
                <w:b/>
                <w:bCs/>
                <w:sz w:val="24"/>
              </w:rPr>
            </w:pPr>
            <w:r w:rsidRPr="00042862">
              <w:rPr>
                <w:b/>
                <w:bCs/>
                <w:sz w:val="24"/>
              </w:rPr>
              <w:t>8,08</w:t>
            </w:r>
          </w:p>
        </w:tc>
        <w:tc>
          <w:tcPr>
            <w:tcW w:w="987" w:type="dxa"/>
            <w:tcBorders>
              <w:top w:val="nil"/>
              <w:left w:val="nil"/>
              <w:bottom w:val="single" w:sz="8" w:space="0" w:color="auto"/>
              <w:right w:val="single" w:sz="8" w:space="0" w:color="auto"/>
            </w:tcBorders>
            <w:shd w:val="clear" w:color="auto" w:fill="auto"/>
            <w:noWrap/>
            <w:vAlign w:val="center"/>
            <w:hideMark/>
          </w:tcPr>
          <w:p w14:paraId="034AE1E0" w14:textId="1C2B46B1" w:rsidR="00DE2874" w:rsidRPr="00042862" w:rsidRDefault="00DE2874" w:rsidP="00DE2874">
            <w:pPr>
              <w:spacing w:before="0" w:after="0" w:line="240" w:lineRule="auto"/>
              <w:ind w:firstLine="0"/>
              <w:jc w:val="right"/>
              <w:rPr>
                <w:b/>
                <w:bCs/>
                <w:sz w:val="24"/>
              </w:rPr>
            </w:pPr>
            <w:r w:rsidRPr="00042862">
              <w:rPr>
                <w:b/>
                <w:bCs/>
                <w:sz w:val="24"/>
              </w:rPr>
              <w:t>36,24</w:t>
            </w:r>
          </w:p>
        </w:tc>
        <w:tc>
          <w:tcPr>
            <w:tcW w:w="1285" w:type="dxa"/>
            <w:tcBorders>
              <w:top w:val="nil"/>
              <w:left w:val="nil"/>
              <w:bottom w:val="single" w:sz="8" w:space="0" w:color="auto"/>
              <w:right w:val="single" w:sz="8" w:space="0" w:color="auto"/>
            </w:tcBorders>
            <w:shd w:val="clear" w:color="auto" w:fill="auto"/>
            <w:noWrap/>
            <w:vAlign w:val="center"/>
            <w:hideMark/>
          </w:tcPr>
          <w:p w14:paraId="6AC80D63" w14:textId="187F2CD3" w:rsidR="00DE2874" w:rsidRPr="00042862" w:rsidRDefault="00DE2874" w:rsidP="00DE2874">
            <w:pPr>
              <w:spacing w:before="0" w:after="0" w:line="240" w:lineRule="auto"/>
              <w:ind w:firstLine="0"/>
              <w:jc w:val="right"/>
              <w:rPr>
                <w:b/>
                <w:bCs/>
                <w:sz w:val="24"/>
              </w:rPr>
            </w:pPr>
            <w:r w:rsidRPr="00042862">
              <w:rPr>
                <w:b/>
                <w:bCs/>
                <w:sz w:val="24"/>
              </w:rPr>
              <w:t>538,34</w:t>
            </w:r>
          </w:p>
        </w:tc>
        <w:tc>
          <w:tcPr>
            <w:tcW w:w="1273" w:type="dxa"/>
            <w:tcBorders>
              <w:top w:val="nil"/>
              <w:left w:val="nil"/>
              <w:bottom w:val="single" w:sz="8" w:space="0" w:color="auto"/>
              <w:right w:val="single" w:sz="8" w:space="0" w:color="auto"/>
            </w:tcBorders>
            <w:shd w:val="clear" w:color="auto" w:fill="auto"/>
            <w:noWrap/>
            <w:vAlign w:val="center"/>
            <w:hideMark/>
          </w:tcPr>
          <w:p w14:paraId="17B685F5" w14:textId="054AB005" w:rsidR="00DE2874" w:rsidRPr="00042862" w:rsidRDefault="00DE2874" w:rsidP="00DE2874">
            <w:pPr>
              <w:spacing w:before="0" w:after="0" w:line="240" w:lineRule="auto"/>
              <w:ind w:firstLine="0"/>
              <w:jc w:val="right"/>
              <w:rPr>
                <w:b/>
                <w:bCs/>
                <w:sz w:val="24"/>
              </w:rPr>
            </w:pPr>
            <w:r w:rsidRPr="00042862">
              <w:rPr>
                <w:b/>
                <w:bCs/>
                <w:sz w:val="24"/>
              </w:rPr>
              <w:t>369,14</w:t>
            </w:r>
          </w:p>
        </w:tc>
        <w:tc>
          <w:tcPr>
            <w:tcW w:w="1409" w:type="dxa"/>
            <w:tcBorders>
              <w:top w:val="nil"/>
              <w:left w:val="nil"/>
              <w:bottom w:val="single" w:sz="8" w:space="0" w:color="auto"/>
              <w:right w:val="single" w:sz="8" w:space="0" w:color="auto"/>
            </w:tcBorders>
            <w:shd w:val="clear" w:color="auto" w:fill="auto"/>
            <w:noWrap/>
            <w:vAlign w:val="center"/>
            <w:hideMark/>
          </w:tcPr>
          <w:p w14:paraId="503DBD47" w14:textId="0BEB6B8A" w:rsidR="00DE2874" w:rsidRPr="00042862" w:rsidRDefault="00DE2874" w:rsidP="00DE2874">
            <w:pPr>
              <w:spacing w:before="0" w:after="0" w:line="240" w:lineRule="auto"/>
              <w:ind w:firstLine="0"/>
              <w:jc w:val="right"/>
              <w:rPr>
                <w:b/>
                <w:bCs/>
                <w:sz w:val="24"/>
              </w:rPr>
            </w:pPr>
            <w:r w:rsidRPr="00042862">
              <w:rPr>
                <w:b/>
                <w:bCs/>
                <w:sz w:val="24"/>
              </w:rPr>
              <w:t>-8,98</w:t>
            </w:r>
          </w:p>
        </w:tc>
      </w:tr>
      <w:tr w:rsidR="00042862" w:rsidRPr="00042862" w14:paraId="7C41E289"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08157CD4" w14:textId="77777777" w:rsidR="00DE2874" w:rsidRPr="00042862" w:rsidRDefault="00DE2874" w:rsidP="00DE2874">
            <w:pPr>
              <w:spacing w:before="0" w:after="0" w:line="240" w:lineRule="auto"/>
              <w:ind w:firstLine="0"/>
              <w:jc w:val="center"/>
              <w:rPr>
                <w:sz w:val="24"/>
              </w:rPr>
            </w:pPr>
            <w:r w:rsidRPr="00042862">
              <w:rPr>
                <w:sz w:val="24"/>
              </w:rPr>
              <w:t>1</w:t>
            </w:r>
          </w:p>
        </w:tc>
        <w:tc>
          <w:tcPr>
            <w:tcW w:w="2423" w:type="dxa"/>
            <w:tcBorders>
              <w:top w:val="nil"/>
              <w:left w:val="nil"/>
              <w:bottom w:val="single" w:sz="8" w:space="0" w:color="auto"/>
              <w:right w:val="single" w:sz="8" w:space="0" w:color="auto"/>
            </w:tcBorders>
            <w:shd w:val="clear" w:color="auto" w:fill="auto"/>
            <w:noWrap/>
            <w:vAlign w:val="center"/>
            <w:hideMark/>
          </w:tcPr>
          <w:p w14:paraId="3B6281F2" w14:textId="3DF0D9CF" w:rsidR="00DE2874" w:rsidRPr="00042862" w:rsidRDefault="00DE2874" w:rsidP="00DE2874">
            <w:pPr>
              <w:spacing w:before="0" w:after="0" w:line="240" w:lineRule="auto"/>
              <w:ind w:firstLine="0"/>
              <w:jc w:val="left"/>
              <w:rPr>
                <w:sz w:val="24"/>
              </w:rPr>
            </w:pPr>
            <w:r w:rsidRPr="00042862">
              <w:rPr>
                <w:sz w:val="24"/>
              </w:rPr>
              <w:t>Hà Giang</w:t>
            </w:r>
          </w:p>
        </w:tc>
        <w:tc>
          <w:tcPr>
            <w:tcW w:w="1054" w:type="dxa"/>
            <w:tcBorders>
              <w:top w:val="nil"/>
              <w:left w:val="nil"/>
              <w:bottom w:val="single" w:sz="8" w:space="0" w:color="auto"/>
              <w:right w:val="single" w:sz="8" w:space="0" w:color="auto"/>
            </w:tcBorders>
            <w:shd w:val="clear" w:color="auto" w:fill="auto"/>
            <w:noWrap/>
            <w:vAlign w:val="center"/>
            <w:hideMark/>
          </w:tcPr>
          <w:p w14:paraId="4D1FEBD8" w14:textId="69EDAD6D" w:rsidR="00DE2874" w:rsidRPr="00042862" w:rsidRDefault="00DE2874" w:rsidP="00DE2874">
            <w:pPr>
              <w:spacing w:before="0" w:after="0" w:line="240" w:lineRule="auto"/>
              <w:ind w:firstLine="0"/>
              <w:jc w:val="right"/>
              <w:rPr>
                <w:sz w:val="24"/>
              </w:rPr>
            </w:pPr>
            <w:r w:rsidRPr="00042862">
              <w:rPr>
                <w:sz w:val="24"/>
              </w:rPr>
              <w:t>5</w:t>
            </w:r>
            <w:r w:rsidRPr="00042862">
              <w:rPr>
                <w:sz w:val="24"/>
              </w:rPr>
              <w:lastRenderedPageBreak/>
              <w:t>1,42</w:t>
            </w:r>
          </w:p>
        </w:tc>
        <w:tc>
          <w:tcPr>
            <w:tcW w:w="1059" w:type="dxa"/>
            <w:tcBorders>
              <w:top w:val="nil"/>
              <w:left w:val="nil"/>
              <w:bottom w:val="single" w:sz="8" w:space="0" w:color="auto"/>
              <w:right w:val="single" w:sz="8" w:space="0" w:color="auto"/>
            </w:tcBorders>
            <w:shd w:val="clear" w:color="auto" w:fill="auto"/>
            <w:noWrap/>
            <w:vAlign w:val="center"/>
            <w:hideMark/>
          </w:tcPr>
          <w:p w14:paraId="5CA78985" w14:textId="063D465B" w:rsidR="00DE2874" w:rsidRPr="00042862" w:rsidRDefault="00DE2874" w:rsidP="00DE2874">
            <w:pPr>
              <w:spacing w:before="0" w:after="0" w:line="240" w:lineRule="auto"/>
              <w:ind w:firstLine="0"/>
              <w:jc w:val="right"/>
              <w:rPr>
                <w:sz w:val="24"/>
              </w:rPr>
            </w:pPr>
            <w:r w:rsidRPr="00042862">
              <w:rPr>
                <w:sz w:val="24"/>
              </w:rPr>
              <w:t>51,58</w:t>
            </w:r>
          </w:p>
        </w:tc>
        <w:tc>
          <w:tcPr>
            <w:tcW w:w="987" w:type="dxa"/>
            <w:tcBorders>
              <w:top w:val="nil"/>
              <w:left w:val="nil"/>
              <w:bottom w:val="single" w:sz="8" w:space="0" w:color="auto"/>
              <w:right w:val="single" w:sz="8" w:space="0" w:color="auto"/>
            </w:tcBorders>
            <w:shd w:val="clear" w:color="auto" w:fill="auto"/>
            <w:noWrap/>
            <w:vAlign w:val="center"/>
            <w:hideMark/>
          </w:tcPr>
          <w:p w14:paraId="22539B2B" w14:textId="3A1543DF" w:rsidR="00DE2874" w:rsidRPr="00042862" w:rsidRDefault="00DE2874" w:rsidP="00DE2874">
            <w:pPr>
              <w:spacing w:before="0" w:after="0" w:line="240" w:lineRule="auto"/>
              <w:ind w:firstLine="0"/>
              <w:jc w:val="right"/>
              <w:rPr>
                <w:sz w:val="24"/>
              </w:rPr>
            </w:pPr>
            <w:r w:rsidRPr="00042862">
              <w:rPr>
                <w:sz w:val="24"/>
              </w:rPr>
              <w:t>0,15</w:t>
            </w:r>
          </w:p>
        </w:tc>
        <w:tc>
          <w:tcPr>
            <w:tcW w:w="987" w:type="dxa"/>
            <w:tcBorders>
              <w:top w:val="nil"/>
              <w:left w:val="nil"/>
              <w:bottom w:val="single" w:sz="8" w:space="0" w:color="auto"/>
              <w:right w:val="single" w:sz="8" w:space="0" w:color="auto"/>
            </w:tcBorders>
            <w:shd w:val="clear" w:color="auto" w:fill="auto"/>
            <w:noWrap/>
            <w:vAlign w:val="center"/>
            <w:hideMark/>
          </w:tcPr>
          <w:p w14:paraId="7C749104" w14:textId="23764948" w:rsidR="00DE2874" w:rsidRPr="00042862" w:rsidRDefault="00DE2874" w:rsidP="00DE2874">
            <w:pPr>
              <w:spacing w:before="0" w:after="0" w:line="240" w:lineRule="auto"/>
              <w:ind w:firstLine="0"/>
              <w:jc w:val="right"/>
              <w:rPr>
                <w:sz w:val="24"/>
              </w:rPr>
            </w:pPr>
            <w:r w:rsidRPr="00042862">
              <w:rPr>
                <w:sz w:val="24"/>
              </w:rPr>
              <w:t>3,07</w:t>
            </w:r>
          </w:p>
        </w:tc>
        <w:tc>
          <w:tcPr>
            <w:tcW w:w="1285" w:type="dxa"/>
            <w:tcBorders>
              <w:top w:val="nil"/>
              <w:left w:val="nil"/>
              <w:bottom w:val="single" w:sz="8" w:space="0" w:color="auto"/>
              <w:right w:val="single" w:sz="8" w:space="0" w:color="auto"/>
            </w:tcBorders>
            <w:shd w:val="clear" w:color="auto" w:fill="auto"/>
            <w:noWrap/>
            <w:vAlign w:val="center"/>
            <w:hideMark/>
          </w:tcPr>
          <w:p w14:paraId="1EEC42D6" w14:textId="16D3DAEB" w:rsidR="00DE2874" w:rsidRPr="00042862" w:rsidRDefault="00DE2874" w:rsidP="00DE2874">
            <w:pPr>
              <w:spacing w:before="0" w:after="0" w:line="240" w:lineRule="auto"/>
              <w:ind w:firstLine="0"/>
              <w:jc w:val="right"/>
              <w:rPr>
                <w:sz w:val="24"/>
              </w:rPr>
            </w:pPr>
            <w:r w:rsidRPr="00042862">
              <w:rPr>
                <w:sz w:val="24"/>
              </w:rPr>
              <w:t>56,42</w:t>
            </w:r>
          </w:p>
        </w:tc>
        <w:tc>
          <w:tcPr>
            <w:tcW w:w="1273" w:type="dxa"/>
            <w:tcBorders>
              <w:top w:val="nil"/>
              <w:left w:val="nil"/>
              <w:bottom w:val="single" w:sz="8" w:space="0" w:color="auto"/>
              <w:right w:val="single" w:sz="8" w:space="0" w:color="auto"/>
            </w:tcBorders>
            <w:shd w:val="clear" w:color="auto" w:fill="auto"/>
            <w:noWrap/>
            <w:vAlign w:val="center"/>
            <w:hideMark/>
          </w:tcPr>
          <w:p w14:paraId="68CCD34C" w14:textId="116E8FF5" w:rsidR="00DE2874" w:rsidRPr="00042862" w:rsidRDefault="00DE2874" w:rsidP="00DE2874">
            <w:pPr>
              <w:spacing w:before="0" w:after="0" w:line="240" w:lineRule="auto"/>
              <w:ind w:firstLine="0"/>
              <w:jc w:val="right"/>
              <w:rPr>
                <w:sz w:val="24"/>
              </w:rPr>
            </w:pPr>
            <w:r w:rsidRPr="00042862">
              <w:rPr>
                <w:sz w:val="24"/>
              </w:rPr>
              <w:t>51,60</w:t>
            </w:r>
          </w:p>
        </w:tc>
        <w:tc>
          <w:tcPr>
            <w:tcW w:w="1409" w:type="dxa"/>
            <w:tcBorders>
              <w:top w:val="nil"/>
              <w:left w:val="nil"/>
              <w:bottom w:val="single" w:sz="8" w:space="0" w:color="auto"/>
              <w:right w:val="single" w:sz="8" w:space="0" w:color="auto"/>
            </w:tcBorders>
            <w:shd w:val="clear" w:color="auto" w:fill="auto"/>
            <w:noWrap/>
            <w:vAlign w:val="center"/>
            <w:hideMark/>
          </w:tcPr>
          <w:p w14:paraId="14D2F65C" w14:textId="531BBEC0" w:rsidR="00DE2874" w:rsidRPr="00042862" w:rsidRDefault="00DE2874" w:rsidP="00DE2874">
            <w:pPr>
              <w:spacing w:before="0" w:after="0" w:line="240" w:lineRule="auto"/>
              <w:ind w:firstLine="0"/>
              <w:jc w:val="right"/>
              <w:rPr>
                <w:sz w:val="24"/>
              </w:rPr>
            </w:pPr>
            <w:r w:rsidRPr="00042862">
              <w:rPr>
                <w:sz w:val="24"/>
              </w:rPr>
              <w:t>-4,82</w:t>
            </w:r>
          </w:p>
        </w:tc>
      </w:tr>
      <w:tr w:rsidR="00042862" w:rsidRPr="00042862" w14:paraId="5773DBCC"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069CAE0A" w14:textId="77777777" w:rsidR="00DE2874" w:rsidRPr="00042862" w:rsidRDefault="00DE2874" w:rsidP="00DE2874">
            <w:pPr>
              <w:spacing w:before="0" w:after="0" w:line="240" w:lineRule="auto"/>
              <w:ind w:firstLine="0"/>
              <w:jc w:val="center"/>
              <w:rPr>
                <w:sz w:val="24"/>
              </w:rPr>
            </w:pPr>
            <w:r w:rsidRPr="00042862">
              <w:rPr>
                <w:sz w:val="24"/>
              </w:rPr>
              <w:t>2</w:t>
            </w:r>
          </w:p>
        </w:tc>
        <w:tc>
          <w:tcPr>
            <w:tcW w:w="2423" w:type="dxa"/>
            <w:tcBorders>
              <w:top w:val="nil"/>
              <w:left w:val="nil"/>
              <w:bottom w:val="single" w:sz="8" w:space="0" w:color="auto"/>
              <w:right w:val="single" w:sz="8" w:space="0" w:color="auto"/>
            </w:tcBorders>
            <w:shd w:val="clear" w:color="auto" w:fill="auto"/>
            <w:noWrap/>
            <w:vAlign w:val="center"/>
            <w:hideMark/>
          </w:tcPr>
          <w:p w14:paraId="43CD6A4F" w14:textId="140AB5D0" w:rsidR="00DE2874" w:rsidRPr="00042862" w:rsidRDefault="00DE2874" w:rsidP="00DE2874">
            <w:pPr>
              <w:spacing w:before="0" w:after="0" w:line="240" w:lineRule="auto"/>
              <w:ind w:firstLine="0"/>
              <w:jc w:val="left"/>
              <w:rPr>
                <w:sz w:val="24"/>
              </w:rPr>
            </w:pPr>
            <w:r w:rsidRPr="00042862">
              <w:rPr>
                <w:sz w:val="24"/>
              </w:rPr>
              <w:t>Cao Bằng</w:t>
            </w:r>
          </w:p>
        </w:tc>
        <w:tc>
          <w:tcPr>
            <w:tcW w:w="1054" w:type="dxa"/>
            <w:tcBorders>
              <w:top w:val="nil"/>
              <w:left w:val="nil"/>
              <w:bottom w:val="single" w:sz="8" w:space="0" w:color="auto"/>
              <w:right w:val="single" w:sz="8" w:space="0" w:color="auto"/>
            </w:tcBorders>
            <w:shd w:val="clear" w:color="auto" w:fill="auto"/>
            <w:noWrap/>
            <w:vAlign w:val="center"/>
            <w:hideMark/>
          </w:tcPr>
          <w:p w14:paraId="3A7426C6" w14:textId="25F2D7A2" w:rsidR="00DE2874" w:rsidRPr="00042862" w:rsidRDefault="00DE2874" w:rsidP="00DE2874">
            <w:pPr>
              <w:spacing w:before="0" w:after="0" w:line="240" w:lineRule="auto"/>
              <w:ind w:firstLine="0"/>
              <w:jc w:val="right"/>
              <w:rPr>
                <w:sz w:val="24"/>
              </w:rPr>
            </w:pPr>
            <w:r w:rsidRPr="00042862">
              <w:rPr>
                <w:sz w:val="24"/>
              </w:rPr>
              <w:t>17,37</w:t>
            </w:r>
          </w:p>
        </w:tc>
        <w:tc>
          <w:tcPr>
            <w:tcW w:w="1059" w:type="dxa"/>
            <w:tcBorders>
              <w:top w:val="nil"/>
              <w:left w:val="nil"/>
              <w:bottom w:val="single" w:sz="8" w:space="0" w:color="auto"/>
              <w:right w:val="single" w:sz="8" w:space="0" w:color="auto"/>
            </w:tcBorders>
            <w:shd w:val="clear" w:color="auto" w:fill="auto"/>
            <w:noWrap/>
            <w:vAlign w:val="center"/>
            <w:hideMark/>
          </w:tcPr>
          <w:p w14:paraId="15005E1D" w14:textId="72A54233" w:rsidR="00DE2874" w:rsidRPr="00042862" w:rsidRDefault="00DE2874" w:rsidP="00DE2874">
            <w:pPr>
              <w:spacing w:before="0" w:after="0" w:line="240" w:lineRule="auto"/>
              <w:ind w:firstLine="0"/>
              <w:jc w:val="right"/>
              <w:rPr>
                <w:sz w:val="24"/>
              </w:rPr>
            </w:pPr>
            <w:r w:rsidRPr="00042862">
              <w:rPr>
                <w:sz w:val="24"/>
              </w:rPr>
              <w:t>17,37</w:t>
            </w:r>
          </w:p>
        </w:tc>
        <w:tc>
          <w:tcPr>
            <w:tcW w:w="987" w:type="dxa"/>
            <w:tcBorders>
              <w:top w:val="nil"/>
              <w:left w:val="nil"/>
              <w:bottom w:val="single" w:sz="8" w:space="0" w:color="auto"/>
              <w:right w:val="single" w:sz="8" w:space="0" w:color="auto"/>
            </w:tcBorders>
            <w:shd w:val="clear" w:color="auto" w:fill="auto"/>
            <w:noWrap/>
            <w:vAlign w:val="center"/>
            <w:hideMark/>
          </w:tcPr>
          <w:p w14:paraId="4A272C64" w14:textId="468F3144"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5BDED876" w14:textId="09C4EA9D" w:rsidR="00DE2874" w:rsidRPr="00042862" w:rsidRDefault="00DE2874" w:rsidP="00DE2874">
            <w:pPr>
              <w:spacing w:before="0" w:after="0" w:line="240" w:lineRule="auto"/>
              <w:ind w:firstLine="0"/>
              <w:jc w:val="right"/>
              <w:rPr>
                <w:sz w:val="24"/>
              </w:rPr>
            </w:pPr>
            <w:r w:rsidRPr="00042862">
              <w:rPr>
                <w:sz w:val="24"/>
              </w:rPr>
              <w:t>-0,05</w:t>
            </w:r>
          </w:p>
        </w:tc>
        <w:tc>
          <w:tcPr>
            <w:tcW w:w="1285" w:type="dxa"/>
            <w:tcBorders>
              <w:top w:val="nil"/>
              <w:left w:val="nil"/>
              <w:bottom w:val="single" w:sz="8" w:space="0" w:color="auto"/>
              <w:right w:val="single" w:sz="8" w:space="0" w:color="auto"/>
            </w:tcBorders>
            <w:shd w:val="clear" w:color="auto" w:fill="auto"/>
            <w:noWrap/>
            <w:vAlign w:val="center"/>
            <w:hideMark/>
          </w:tcPr>
          <w:p w14:paraId="0F23026F" w14:textId="794C0A61" w:rsidR="00DE2874" w:rsidRPr="00042862" w:rsidRDefault="00DE2874" w:rsidP="00DE2874">
            <w:pPr>
              <w:spacing w:before="0" w:after="0" w:line="240" w:lineRule="auto"/>
              <w:ind w:firstLine="0"/>
              <w:jc w:val="right"/>
              <w:rPr>
                <w:sz w:val="24"/>
              </w:rPr>
            </w:pPr>
            <w:r w:rsidRPr="00042862">
              <w:rPr>
                <w:sz w:val="24"/>
              </w:rPr>
              <w:t>21,45</w:t>
            </w:r>
          </w:p>
        </w:tc>
        <w:tc>
          <w:tcPr>
            <w:tcW w:w="1273" w:type="dxa"/>
            <w:tcBorders>
              <w:top w:val="nil"/>
              <w:left w:val="nil"/>
              <w:bottom w:val="single" w:sz="8" w:space="0" w:color="auto"/>
              <w:right w:val="single" w:sz="8" w:space="0" w:color="auto"/>
            </w:tcBorders>
            <w:shd w:val="clear" w:color="auto" w:fill="auto"/>
            <w:noWrap/>
            <w:vAlign w:val="center"/>
            <w:hideMark/>
          </w:tcPr>
          <w:p w14:paraId="4D210E73" w14:textId="61D7D0CB" w:rsidR="00DE2874" w:rsidRPr="00042862" w:rsidRDefault="00DE2874" w:rsidP="00DE2874">
            <w:pPr>
              <w:spacing w:before="0" w:after="0" w:line="240" w:lineRule="auto"/>
              <w:ind w:firstLine="0"/>
              <w:jc w:val="right"/>
              <w:rPr>
                <w:sz w:val="24"/>
              </w:rPr>
            </w:pPr>
            <w:r w:rsidRPr="00042862">
              <w:rPr>
                <w:sz w:val="24"/>
              </w:rPr>
              <w:t>17,28</w:t>
            </w:r>
          </w:p>
        </w:tc>
        <w:tc>
          <w:tcPr>
            <w:tcW w:w="1409" w:type="dxa"/>
            <w:tcBorders>
              <w:top w:val="nil"/>
              <w:left w:val="nil"/>
              <w:bottom w:val="single" w:sz="8" w:space="0" w:color="auto"/>
              <w:right w:val="single" w:sz="8" w:space="0" w:color="auto"/>
            </w:tcBorders>
            <w:shd w:val="clear" w:color="auto" w:fill="auto"/>
            <w:noWrap/>
            <w:vAlign w:val="center"/>
            <w:hideMark/>
          </w:tcPr>
          <w:p w14:paraId="08343F7A" w14:textId="4131FE17" w:rsidR="00DE2874" w:rsidRPr="00042862" w:rsidRDefault="00DE2874" w:rsidP="00DE2874">
            <w:pPr>
              <w:spacing w:before="0" w:after="0" w:line="240" w:lineRule="auto"/>
              <w:ind w:firstLine="0"/>
              <w:jc w:val="right"/>
              <w:rPr>
                <w:sz w:val="24"/>
              </w:rPr>
            </w:pPr>
            <w:r w:rsidRPr="00042862">
              <w:rPr>
                <w:sz w:val="24"/>
              </w:rPr>
              <w:t>-4,17</w:t>
            </w:r>
          </w:p>
        </w:tc>
      </w:tr>
      <w:tr w:rsidR="00042862" w:rsidRPr="00042862" w14:paraId="1E8DEAC9"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12C40EF5" w14:textId="77777777" w:rsidR="00DE2874" w:rsidRPr="00042862" w:rsidRDefault="00DE2874" w:rsidP="00DE2874">
            <w:pPr>
              <w:spacing w:before="0" w:after="0" w:line="240" w:lineRule="auto"/>
              <w:ind w:firstLine="0"/>
              <w:jc w:val="center"/>
              <w:rPr>
                <w:sz w:val="24"/>
              </w:rPr>
            </w:pPr>
            <w:r w:rsidRPr="00042862">
              <w:rPr>
                <w:sz w:val="24"/>
              </w:rPr>
              <w:t>3</w:t>
            </w:r>
          </w:p>
        </w:tc>
        <w:tc>
          <w:tcPr>
            <w:tcW w:w="2423" w:type="dxa"/>
            <w:tcBorders>
              <w:top w:val="nil"/>
              <w:left w:val="nil"/>
              <w:bottom w:val="single" w:sz="8" w:space="0" w:color="auto"/>
              <w:right w:val="single" w:sz="8" w:space="0" w:color="auto"/>
            </w:tcBorders>
            <w:shd w:val="clear" w:color="auto" w:fill="auto"/>
            <w:noWrap/>
            <w:vAlign w:val="center"/>
            <w:hideMark/>
          </w:tcPr>
          <w:p w14:paraId="067E8B6C" w14:textId="27F69307" w:rsidR="00DE2874" w:rsidRPr="00042862" w:rsidRDefault="00DE2874" w:rsidP="00DE2874">
            <w:pPr>
              <w:spacing w:before="0" w:after="0" w:line="240" w:lineRule="auto"/>
              <w:ind w:firstLine="0"/>
              <w:jc w:val="left"/>
              <w:rPr>
                <w:sz w:val="24"/>
              </w:rPr>
            </w:pPr>
            <w:r w:rsidRPr="00042862">
              <w:rPr>
                <w:sz w:val="24"/>
              </w:rPr>
              <w:t>Tuyên Quang</w:t>
            </w:r>
          </w:p>
        </w:tc>
        <w:tc>
          <w:tcPr>
            <w:tcW w:w="1054" w:type="dxa"/>
            <w:tcBorders>
              <w:top w:val="nil"/>
              <w:left w:val="nil"/>
              <w:bottom w:val="single" w:sz="8" w:space="0" w:color="auto"/>
              <w:right w:val="single" w:sz="8" w:space="0" w:color="auto"/>
            </w:tcBorders>
            <w:shd w:val="clear" w:color="auto" w:fill="auto"/>
            <w:noWrap/>
            <w:vAlign w:val="center"/>
            <w:hideMark/>
          </w:tcPr>
          <w:p w14:paraId="3FB76D79" w14:textId="7567A155" w:rsidR="00DE2874" w:rsidRPr="00042862" w:rsidRDefault="00DE2874" w:rsidP="00DE2874">
            <w:pPr>
              <w:spacing w:before="0" w:after="0" w:line="240" w:lineRule="auto"/>
              <w:ind w:firstLine="0"/>
              <w:jc w:val="right"/>
              <w:rPr>
                <w:sz w:val="24"/>
              </w:rPr>
            </w:pPr>
            <w:r w:rsidRPr="00042862">
              <w:rPr>
                <w:sz w:val="24"/>
              </w:rPr>
              <w:t>46,50</w:t>
            </w:r>
          </w:p>
        </w:tc>
        <w:tc>
          <w:tcPr>
            <w:tcW w:w="1059" w:type="dxa"/>
            <w:tcBorders>
              <w:top w:val="nil"/>
              <w:left w:val="nil"/>
              <w:bottom w:val="single" w:sz="8" w:space="0" w:color="auto"/>
              <w:right w:val="single" w:sz="8" w:space="0" w:color="auto"/>
            </w:tcBorders>
            <w:shd w:val="clear" w:color="auto" w:fill="auto"/>
            <w:noWrap/>
            <w:vAlign w:val="center"/>
            <w:hideMark/>
          </w:tcPr>
          <w:p w14:paraId="7AEFA07B" w14:textId="15F3FAE5" w:rsidR="00DE2874" w:rsidRPr="00042862" w:rsidRDefault="00DE2874" w:rsidP="00DE2874">
            <w:pPr>
              <w:spacing w:before="0" w:after="0" w:line="240" w:lineRule="auto"/>
              <w:ind w:firstLine="0"/>
              <w:jc w:val="right"/>
              <w:rPr>
                <w:sz w:val="24"/>
              </w:rPr>
            </w:pPr>
            <w:r w:rsidRPr="00042862">
              <w:rPr>
                <w:sz w:val="24"/>
              </w:rPr>
              <w:t>46,50</w:t>
            </w:r>
          </w:p>
        </w:tc>
        <w:tc>
          <w:tcPr>
            <w:tcW w:w="987" w:type="dxa"/>
            <w:tcBorders>
              <w:top w:val="nil"/>
              <w:left w:val="nil"/>
              <w:bottom w:val="single" w:sz="8" w:space="0" w:color="auto"/>
              <w:right w:val="single" w:sz="8" w:space="0" w:color="auto"/>
            </w:tcBorders>
            <w:shd w:val="clear" w:color="auto" w:fill="auto"/>
            <w:noWrap/>
            <w:vAlign w:val="center"/>
            <w:hideMark/>
          </w:tcPr>
          <w:p w14:paraId="55EC939B" w14:textId="58C0469C"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6FE78423" w14:textId="369E4356" w:rsidR="00DE2874" w:rsidRPr="00042862" w:rsidRDefault="00DE2874" w:rsidP="00DE2874">
            <w:pPr>
              <w:spacing w:before="0" w:after="0" w:line="240" w:lineRule="auto"/>
              <w:ind w:firstLine="0"/>
              <w:jc w:val="right"/>
              <w:rPr>
                <w:sz w:val="24"/>
              </w:rPr>
            </w:pPr>
            <w:r w:rsidRPr="00042862">
              <w:rPr>
                <w:sz w:val="24"/>
              </w:rPr>
              <w:t>100,00</w:t>
            </w:r>
          </w:p>
        </w:tc>
        <w:tc>
          <w:tcPr>
            <w:tcW w:w="1285" w:type="dxa"/>
            <w:tcBorders>
              <w:top w:val="nil"/>
              <w:left w:val="nil"/>
              <w:bottom w:val="single" w:sz="8" w:space="0" w:color="auto"/>
              <w:right w:val="single" w:sz="8" w:space="0" w:color="auto"/>
            </w:tcBorders>
            <w:shd w:val="clear" w:color="auto" w:fill="auto"/>
            <w:noWrap/>
            <w:vAlign w:val="center"/>
            <w:hideMark/>
          </w:tcPr>
          <w:p w14:paraId="1FC522F6" w14:textId="7CDAD3AB" w:rsidR="00DE2874" w:rsidRPr="00042862" w:rsidRDefault="00DE2874" w:rsidP="00DE2874">
            <w:pPr>
              <w:spacing w:before="0" w:after="0" w:line="240" w:lineRule="auto"/>
              <w:ind w:firstLine="0"/>
              <w:jc w:val="right"/>
              <w:rPr>
                <w:sz w:val="24"/>
              </w:rPr>
            </w:pPr>
            <w:r w:rsidRPr="00042862">
              <w:rPr>
                <w:sz w:val="24"/>
              </w:rPr>
              <w:t>46,50</w:t>
            </w:r>
          </w:p>
        </w:tc>
        <w:tc>
          <w:tcPr>
            <w:tcW w:w="1273" w:type="dxa"/>
            <w:tcBorders>
              <w:top w:val="nil"/>
              <w:left w:val="nil"/>
              <w:bottom w:val="single" w:sz="8" w:space="0" w:color="auto"/>
              <w:right w:val="single" w:sz="8" w:space="0" w:color="auto"/>
            </w:tcBorders>
            <w:shd w:val="clear" w:color="auto" w:fill="auto"/>
            <w:noWrap/>
            <w:vAlign w:val="center"/>
            <w:hideMark/>
          </w:tcPr>
          <w:p w14:paraId="68DAEEBD" w14:textId="347863EC" w:rsidR="00DE2874" w:rsidRPr="00042862" w:rsidRDefault="00DE2874" w:rsidP="00DE2874">
            <w:pPr>
              <w:spacing w:before="0" w:after="0" w:line="240" w:lineRule="auto"/>
              <w:ind w:firstLine="0"/>
              <w:jc w:val="right"/>
              <w:rPr>
                <w:sz w:val="24"/>
              </w:rPr>
            </w:pPr>
            <w:r w:rsidRPr="00042862">
              <w:rPr>
                <w:sz w:val="24"/>
              </w:rPr>
              <w:t>46,50</w:t>
            </w:r>
          </w:p>
        </w:tc>
        <w:tc>
          <w:tcPr>
            <w:tcW w:w="1409" w:type="dxa"/>
            <w:tcBorders>
              <w:top w:val="nil"/>
              <w:left w:val="nil"/>
              <w:bottom w:val="single" w:sz="8" w:space="0" w:color="auto"/>
              <w:right w:val="single" w:sz="8" w:space="0" w:color="auto"/>
            </w:tcBorders>
            <w:shd w:val="clear" w:color="auto" w:fill="auto"/>
            <w:noWrap/>
            <w:vAlign w:val="center"/>
            <w:hideMark/>
          </w:tcPr>
          <w:p w14:paraId="3205AB6B" w14:textId="105CFDE5" w:rsidR="00DE2874" w:rsidRPr="00042862" w:rsidRDefault="00DE2874" w:rsidP="00DE2874">
            <w:pPr>
              <w:spacing w:before="0" w:after="0" w:line="240" w:lineRule="auto"/>
              <w:ind w:firstLine="0"/>
              <w:jc w:val="right"/>
              <w:rPr>
                <w:sz w:val="24"/>
              </w:rPr>
            </w:pPr>
            <w:r w:rsidRPr="00042862">
              <w:rPr>
                <w:sz w:val="24"/>
              </w:rPr>
              <w:t>0,00</w:t>
            </w:r>
          </w:p>
        </w:tc>
      </w:tr>
      <w:tr w:rsidR="00042862" w:rsidRPr="00042862" w14:paraId="77DF9FD8"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tcPr>
          <w:p w14:paraId="6ACC35DC" w14:textId="551A091B" w:rsidR="00DE2874" w:rsidRPr="00042862" w:rsidRDefault="00DE2874" w:rsidP="00DE2874">
            <w:pPr>
              <w:spacing w:before="0" w:after="0" w:line="240" w:lineRule="auto"/>
              <w:ind w:firstLine="0"/>
              <w:jc w:val="center"/>
              <w:rPr>
                <w:sz w:val="24"/>
              </w:rPr>
            </w:pPr>
            <w:r w:rsidRPr="00042862">
              <w:rPr>
                <w:sz w:val="24"/>
              </w:rPr>
              <w:t>4</w:t>
            </w:r>
          </w:p>
        </w:tc>
        <w:tc>
          <w:tcPr>
            <w:tcW w:w="2423" w:type="dxa"/>
            <w:tcBorders>
              <w:top w:val="nil"/>
              <w:left w:val="nil"/>
              <w:bottom w:val="single" w:sz="8" w:space="0" w:color="auto"/>
              <w:right w:val="single" w:sz="8" w:space="0" w:color="auto"/>
            </w:tcBorders>
            <w:shd w:val="clear" w:color="auto" w:fill="auto"/>
            <w:noWrap/>
            <w:vAlign w:val="center"/>
          </w:tcPr>
          <w:p w14:paraId="373B2F4F" w14:textId="328277F1" w:rsidR="00DE2874" w:rsidRPr="00042862" w:rsidRDefault="00DE2874" w:rsidP="00DE2874">
            <w:pPr>
              <w:spacing w:before="0" w:after="0" w:line="240" w:lineRule="auto"/>
              <w:ind w:firstLine="0"/>
              <w:jc w:val="left"/>
              <w:rPr>
                <w:sz w:val="24"/>
              </w:rPr>
            </w:pPr>
            <w:r w:rsidRPr="00042862">
              <w:rPr>
                <w:sz w:val="24"/>
              </w:rPr>
              <w:t>Lạng Sơn</w:t>
            </w:r>
          </w:p>
        </w:tc>
        <w:tc>
          <w:tcPr>
            <w:tcW w:w="1054" w:type="dxa"/>
            <w:tcBorders>
              <w:top w:val="nil"/>
              <w:left w:val="nil"/>
              <w:bottom w:val="single" w:sz="8" w:space="0" w:color="auto"/>
              <w:right w:val="single" w:sz="8" w:space="0" w:color="auto"/>
            </w:tcBorders>
            <w:shd w:val="clear" w:color="auto" w:fill="auto"/>
            <w:noWrap/>
            <w:vAlign w:val="center"/>
          </w:tcPr>
          <w:p w14:paraId="7492C33C" w14:textId="37E69312" w:rsidR="00DE2874" w:rsidRPr="00042862" w:rsidRDefault="00DE2874" w:rsidP="00DE2874">
            <w:pPr>
              <w:spacing w:before="0" w:after="0" w:line="240" w:lineRule="auto"/>
              <w:ind w:firstLine="0"/>
              <w:jc w:val="right"/>
              <w:rPr>
                <w:sz w:val="24"/>
              </w:rPr>
            </w:pPr>
            <w:r w:rsidRPr="00042862">
              <w:rPr>
                <w:sz w:val="24"/>
              </w:rPr>
              <w:t>13,13</w:t>
            </w:r>
          </w:p>
        </w:tc>
        <w:tc>
          <w:tcPr>
            <w:tcW w:w="1059" w:type="dxa"/>
            <w:tcBorders>
              <w:top w:val="nil"/>
              <w:left w:val="nil"/>
              <w:bottom w:val="single" w:sz="8" w:space="0" w:color="auto"/>
              <w:right w:val="single" w:sz="8" w:space="0" w:color="auto"/>
            </w:tcBorders>
            <w:shd w:val="clear" w:color="auto" w:fill="auto"/>
            <w:noWrap/>
            <w:vAlign w:val="center"/>
          </w:tcPr>
          <w:p w14:paraId="3D58D753" w14:textId="09506AF7" w:rsidR="00DE2874" w:rsidRPr="00042862" w:rsidRDefault="00DE2874" w:rsidP="00DE2874">
            <w:pPr>
              <w:spacing w:before="0" w:after="0" w:line="240" w:lineRule="auto"/>
              <w:ind w:firstLine="0"/>
              <w:jc w:val="right"/>
              <w:rPr>
                <w:sz w:val="24"/>
              </w:rPr>
            </w:pPr>
            <w:r w:rsidRPr="00042862">
              <w:rPr>
                <w:sz w:val="24"/>
              </w:rPr>
              <w:t>13,13</w:t>
            </w:r>
          </w:p>
        </w:tc>
        <w:tc>
          <w:tcPr>
            <w:tcW w:w="987" w:type="dxa"/>
            <w:tcBorders>
              <w:top w:val="nil"/>
              <w:left w:val="nil"/>
              <w:bottom w:val="single" w:sz="8" w:space="0" w:color="auto"/>
              <w:right w:val="single" w:sz="8" w:space="0" w:color="auto"/>
            </w:tcBorders>
            <w:shd w:val="clear" w:color="auto" w:fill="auto"/>
            <w:noWrap/>
            <w:vAlign w:val="center"/>
          </w:tcPr>
          <w:p w14:paraId="14494ED1" w14:textId="249ED64E"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tcPr>
          <w:p w14:paraId="5B615C39" w14:textId="40C9F619" w:rsidR="00DE2874" w:rsidRPr="00042862" w:rsidRDefault="00DE2874" w:rsidP="00DE2874">
            <w:pPr>
              <w:spacing w:before="0" w:after="0" w:line="240" w:lineRule="auto"/>
              <w:ind w:firstLine="0"/>
              <w:jc w:val="right"/>
              <w:rPr>
                <w:sz w:val="24"/>
              </w:rPr>
            </w:pPr>
            <w:r w:rsidRPr="00042862">
              <w:rPr>
                <w:sz w:val="24"/>
              </w:rPr>
              <w:t>-0,02</w:t>
            </w:r>
          </w:p>
        </w:tc>
        <w:tc>
          <w:tcPr>
            <w:tcW w:w="1285" w:type="dxa"/>
            <w:tcBorders>
              <w:top w:val="nil"/>
              <w:left w:val="nil"/>
              <w:bottom w:val="single" w:sz="8" w:space="0" w:color="auto"/>
              <w:right w:val="single" w:sz="8" w:space="0" w:color="auto"/>
            </w:tcBorders>
            <w:shd w:val="clear" w:color="auto" w:fill="auto"/>
            <w:noWrap/>
            <w:vAlign w:val="center"/>
          </w:tcPr>
          <w:p w14:paraId="411BEEAB" w14:textId="67682AE4" w:rsidR="00DE2874" w:rsidRPr="00042862" w:rsidRDefault="00DE2874" w:rsidP="00DE2874">
            <w:pPr>
              <w:spacing w:before="0" w:after="0" w:line="240" w:lineRule="auto"/>
              <w:ind w:firstLine="0"/>
              <w:jc w:val="right"/>
              <w:rPr>
                <w:sz w:val="24"/>
              </w:rPr>
            </w:pPr>
            <w:r w:rsidRPr="00042862">
              <w:rPr>
                <w:sz w:val="24"/>
              </w:rPr>
              <w:t>13,08</w:t>
            </w:r>
          </w:p>
        </w:tc>
        <w:tc>
          <w:tcPr>
            <w:tcW w:w="1273" w:type="dxa"/>
            <w:tcBorders>
              <w:top w:val="nil"/>
              <w:left w:val="nil"/>
              <w:bottom w:val="single" w:sz="8" w:space="0" w:color="auto"/>
              <w:right w:val="single" w:sz="8" w:space="0" w:color="auto"/>
            </w:tcBorders>
            <w:shd w:val="clear" w:color="auto" w:fill="auto"/>
            <w:noWrap/>
            <w:vAlign w:val="center"/>
          </w:tcPr>
          <w:p w14:paraId="679FE88A" w14:textId="6660FFFA" w:rsidR="00DE2874" w:rsidRPr="00042862" w:rsidRDefault="00DE2874" w:rsidP="00DE2874">
            <w:pPr>
              <w:spacing w:before="0" w:after="0" w:line="240" w:lineRule="auto"/>
              <w:ind w:firstLine="0"/>
              <w:jc w:val="right"/>
              <w:rPr>
                <w:sz w:val="24"/>
              </w:rPr>
            </w:pPr>
            <w:r w:rsidRPr="00042862">
              <w:rPr>
                <w:sz w:val="24"/>
              </w:rPr>
              <w:t>13,09</w:t>
            </w:r>
          </w:p>
        </w:tc>
        <w:tc>
          <w:tcPr>
            <w:tcW w:w="1409" w:type="dxa"/>
            <w:tcBorders>
              <w:top w:val="nil"/>
              <w:left w:val="nil"/>
              <w:bottom w:val="single" w:sz="8" w:space="0" w:color="auto"/>
              <w:right w:val="single" w:sz="8" w:space="0" w:color="auto"/>
            </w:tcBorders>
            <w:shd w:val="clear" w:color="auto" w:fill="auto"/>
            <w:noWrap/>
            <w:vAlign w:val="center"/>
          </w:tcPr>
          <w:p w14:paraId="7CA8EED7" w14:textId="36F446D2" w:rsidR="00DE2874" w:rsidRPr="00042862" w:rsidRDefault="00DE2874" w:rsidP="00DE2874">
            <w:pPr>
              <w:spacing w:before="0" w:after="0" w:line="240" w:lineRule="auto"/>
              <w:ind w:firstLine="0"/>
              <w:jc w:val="right"/>
              <w:rPr>
                <w:sz w:val="24"/>
              </w:rPr>
            </w:pPr>
            <w:r w:rsidRPr="00042862">
              <w:rPr>
                <w:sz w:val="24"/>
              </w:rPr>
              <w:t>0,01</w:t>
            </w:r>
          </w:p>
        </w:tc>
      </w:tr>
      <w:tr w:rsidR="00042862" w:rsidRPr="00042862" w14:paraId="73343C8C" w14:textId="77777777" w:rsidTr="0071098C">
        <w:trPr>
          <w:trHeight w:hRule="exact" w:val="588"/>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4574DC5D" w14:textId="77777777" w:rsidR="00DE2874" w:rsidRPr="00042862" w:rsidRDefault="00DE2874" w:rsidP="00DE2874">
            <w:pPr>
              <w:spacing w:before="0" w:after="0" w:line="240" w:lineRule="auto"/>
              <w:ind w:firstLine="0"/>
              <w:jc w:val="center"/>
              <w:rPr>
                <w:b/>
                <w:bCs/>
                <w:sz w:val="24"/>
              </w:rPr>
            </w:pPr>
            <w:r w:rsidRPr="00042862">
              <w:rPr>
                <w:b/>
                <w:bCs/>
                <w:sz w:val="24"/>
              </w:rPr>
              <w:t>II</w:t>
            </w:r>
          </w:p>
        </w:tc>
        <w:tc>
          <w:tcPr>
            <w:tcW w:w="2423" w:type="dxa"/>
            <w:tcBorders>
              <w:top w:val="nil"/>
              <w:left w:val="nil"/>
              <w:bottom w:val="single" w:sz="8" w:space="0" w:color="auto"/>
              <w:right w:val="single" w:sz="8" w:space="0" w:color="auto"/>
            </w:tcBorders>
            <w:shd w:val="clear" w:color="auto" w:fill="auto"/>
            <w:noWrap/>
            <w:vAlign w:val="center"/>
            <w:hideMark/>
          </w:tcPr>
          <w:p w14:paraId="2F36B03B" w14:textId="28A74AB6" w:rsidR="00DE2874" w:rsidRPr="00042862" w:rsidRDefault="00DE2874" w:rsidP="00DE2874">
            <w:pPr>
              <w:spacing w:before="0" w:after="0" w:line="240" w:lineRule="auto"/>
              <w:ind w:firstLine="0"/>
              <w:jc w:val="left"/>
              <w:rPr>
                <w:b/>
                <w:bCs/>
                <w:sz w:val="24"/>
              </w:rPr>
            </w:pPr>
            <w:r w:rsidRPr="00042862">
              <w:rPr>
                <w:b/>
                <w:bCs/>
                <w:sz w:val="24"/>
              </w:rPr>
              <w:t>Vùng Đồng bằng sông Hồng</w:t>
            </w:r>
          </w:p>
        </w:tc>
        <w:tc>
          <w:tcPr>
            <w:tcW w:w="1054" w:type="dxa"/>
            <w:tcBorders>
              <w:top w:val="nil"/>
              <w:left w:val="nil"/>
              <w:bottom w:val="single" w:sz="8" w:space="0" w:color="auto"/>
              <w:right w:val="single" w:sz="8" w:space="0" w:color="auto"/>
            </w:tcBorders>
            <w:shd w:val="clear" w:color="auto" w:fill="auto"/>
            <w:noWrap/>
            <w:vAlign w:val="center"/>
            <w:hideMark/>
          </w:tcPr>
          <w:p w14:paraId="6013961B" w14:textId="461B404C" w:rsidR="00DE2874" w:rsidRPr="00042862" w:rsidRDefault="00DE2874" w:rsidP="00DE2874">
            <w:pPr>
              <w:spacing w:before="0" w:after="0" w:line="240" w:lineRule="auto"/>
              <w:ind w:firstLine="0"/>
              <w:jc w:val="right"/>
              <w:rPr>
                <w:b/>
                <w:bCs/>
                <w:sz w:val="24"/>
              </w:rPr>
            </w:pPr>
            <w:r w:rsidRPr="00042862">
              <w:rPr>
                <w:b/>
                <w:bCs/>
                <w:sz w:val="24"/>
              </w:rPr>
              <w:t>77,47</w:t>
            </w:r>
          </w:p>
        </w:tc>
        <w:tc>
          <w:tcPr>
            <w:tcW w:w="1059" w:type="dxa"/>
            <w:tcBorders>
              <w:top w:val="nil"/>
              <w:left w:val="nil"/>
              <w:bottom w:val="single" w:sz="8" w:space="0" w:color="auto"/>
              <w:right w:val="single" w:sz="8" w:space="0" w:color="auto"/>
            </w:tcBorders>
            <w:shd w:val="clear" w:color="auto" w:fill="auto"/>
            <w:noWrap/>
            <w:vAlign w:val="center"/>
            <w:hideMark/>
          </w:tcPr>
          <w:p w14:paraId="6A727F5E" w14:textId="76BEE983" w:rsidR="00DE2874" w:rsidRPr="00042862" w:rsidRDefault="00DE2874" w:rsidP="00DE2874">
            <w:pPr>
              <w:spacing w:before="0" w:after="0" w:line="240" w:lineRule="auto"/>
              <w:ind w:firstLine="0"/>
              <w:jc w:val="right"/>
              <w:rPr>
                <w:b/>
                <w:bCs/>
                <w:sz w:val="24"/>
              </w:rPr>
            </w:pPr>
            <w:r w:rsidRPr="00042862">
              <w:rPr>
                <w:b/>
                <w:bCs/>
                <w:sz w:val="24"/>
              </w:rPr>
              <w:t>78,06</w:t>
            </w:r>
          </w:p>
        </w:tc>
        <w:tc>
          <w:tcPr>
            <w:tcW w:w="987" w:type="dxa"/>
            <w:tcBorders>
              <w:top w:val="nil"/>
              <w:left w:val="nil"/>
              <w:bottom w:val="single" w:sz="8" w:space="0" w:color="auto"/>
              <w:right w:val="single" w:sz="8" w:space="0" w:color="auto"/>
            </w:tcBorders>
            <w:shd w:val="clear" w:color="auto" w:fill="auto"/>
            <w:noWrap/>
            <w:vAlign w:val="center"/>
            <w:hideMark/>
          </w:tcPr>
          <w:p w14:paraId="458D3920" w14:textId="543FDB32" w:rsidR="00DE2874" w:rsidRPr="00042862" w:rsidRDefault="00DE2874" w:rsidP="00DE2874">
            <w:pPr>
              <w:spacing w:before="0" w:after="0" w:line="240" w:lineRule="auto"/>
              <w:ind w:firstLine="0"/>
              <w:jc w:val="right"/>
              <w:rPr>
                <w:b/>
                <w:bCs/>
                <w:sz w:val="24"/>
              </w:rPr>
            </w:pPr>
            <w:r w:rsidRPr="00042862">
              <w:rPr>
                <w:b/>
                <w:bCs/>
                <w:sz w:val="24"/>
              </w:rPr>
              <w:t>0,60</w:t>
            </w:r>
          </w:p>
        </w:tc>
        <w:tc>
          <w:tcPr>
            <w:tcW w:w="987" w:type="dxa"/>
            <w:tcBorders>
              <w:top w:val="nil"/>
              <w:left w:val="nil"/>
              <w:bottom w:val="single" w:sz="8" w:space="0" w:color="auto"/>
              <w:right w:val="single" w:sz="8" w:space="0" w:color="auto"/>
            </w:tcBorders>
            <w:shd w:val="clear" w:color="auto" w:fill="auto"/>
            <w:noWrap/>
            <w:vAlign w:val="center"/>
            <w:hideMark/>
          </w:tcPr>
          <w:p w14:paraId="55D563C1" w14:textId="29F91902" w:rsidR="00DE2874" w:rsidRPr="00042862" w:rsidRDefault="00DE2874" w:rsidP="00DE2874">
            <w:pPr>
              <w:spacing w:before="0" w:after="0" w:line="240" w:lineRule="auto"/>
              <w:ind w:firstLine="0"/>
              <w:jc w:val="right"/>
              <w:rPr>
                <w:b/>
                <w:bCs/>
                <w:sz w:val="24"/>
              </w:rPr>
            </w:pPr>
            <w:r w:rsidRPr="00042862">
              <w:rPr>
                <w:b/>
                <w:bCs/>
                <w:sz w:val="24"/>
              </w:rPr>
              <w:t>3,55</w:t>
            </w:r>
          </w:p>
        </w:tc>
        <w:tc>
          <w:tcPr>
            <w:tcW w:w="1285" w:type="dxa"/>
            <w:tcBorders>
              <w:top w:val="nil"/>
              <w:left w:val="nil"/>
              <w:bottom w:val="single" w:sz="8" w:space="0" w:color="auto"/>
              <w:right w:val="single" w:sz="8" w:space="0" w:color="auto"/>
            </w:tcBorders>
            <w:shd w:val="clear" w:color="auto" w:fill="auto"/>
            <w:noWrap/>
            <w:vAlign w:val="center"/>
            <w:hideMark/>
          </w:tcPr>
          <w:p w14:paraId="7660C8DD" w14:textId="60475884" w:rsidR="00DE2874" w:rsidRPr="00042862" w:rsidRDefault="00DE2874" w:rsidP="00DE2874">
            <w:pPr>
              <w:spacing w:before="0" w:after="0" w:line="240" w:lineRule="auto"/>
              <w:ind w:firstLine="0"/>
              <w:jc w:val="right"/>
              <w:rPr>
                <w:b/>
                <w:bCs/>
                <w:sz w:val="24"/>
              </w:rPr>
            </w:pPr>
            <w:r w:rsidRPr="00042862">
              <w:rPr>
                <w:b/>
                <w:bCs/>
                <w:sz w:val="24"/>
              </w:rPr>
              <w:t>94,26</w:t>
            </w:r>
          </w:p>
        </w:tc>
        <w:tc>
          <w:tcPr>
            <w:tcW w:w="1273" w:type="dxa"/>
            <w:tcBorders>
              <w:top w:val="nil"/>
              <w:left w:val="nil"/>
              <w:bottom w:val="single" w:sz="8" w:space="0" w:color="auto"/>
              <w:right w:val="single" w:sz="8" w:space="0" w:color="auto"/>
            </w:tcBorders>
            <w:shd w:val="clear" w:color="auto" w:fill="auto"/>
            <w:noWrap/>
            <w:vAlign w:val="center"/>
            <w:hideMark/>
          </w:tcPr>
          <w:p w14:paraId="7A06B9BF" w14:textId="3E7F7D86" w:rsidR="00DE2874" w:rsidRPr="00042862" w:rsidRDefault="00DE2874" w:rsidP="00DE2874">
            <w:pPr>
              <w:spacing w:before="0" w:after="0" w:line="240" w:lineRule="auto"/>
              <w:ind w:firstLine="0"/>
              <w:jc w:val="right"/>
              <w:rPr>
                <w:b/>
                <w:bCs/>
                <w:sz w:val="24"/>
              </w:rPr>
            </w:pPr>
            <w:r w:rsidRPr="00042862">
              <w:rPr>
                <w:b/>
                <w:bCs/>
                <w:sz w:val="24"/>
              </w:rPr>
              <w:t>76,46</w:t>
            </w:r>
          </w:p>
        </w:tc>
        <w:tc>
          <w:tcPr>
            <w:tcW w:w="1409" w:type="dxa"/>
            <w:tcBorders>
              <w:top w:val="nil"/>
              <w:left w:val="nil"/>
              <w:bottom w:val="single" w:sz="8" w:space="0" w:color="auto"/>
              <w:right w:val="single" w:sz="8" w:space="0" w:color="auto"/>
            </w:tcBorders>
            <w:shd w:val="clear" w:color="auto" w:fill="auto"/>
            <w:noWrap/>
            <w:vAlign w:val="center"/>
            <w:hideMark/>
          </w:tcPr>
          <w:p w14:paraId="6F10D124" w14:textId="4E1AF77F" w:rsidR="00DE2874" w:rsidRPr="00042862" w:rsidRDefault="00DE2874" w:rsidP="00DE2874">
            <w:pPr>
              <w:spacing w:before="0" w:after="0" w:line="240" w:lineRule="auto"/>
              <w:ind w:firstLine="0"/>
              <w:jc w:val="right"/>
              <w:rPr>
                <w:b/>
                <w:bCs/>
                <w:sz w:val="24"/>
              </w:rPr>
            </w:pPr>
            <w:r w:rsidRPr="00042862">
              <w:rPr>
                <w:b/>
                <w:bCs/>
                <w:sz w:val="24"/>
              </w:rPr>
              <w:t>9,46</w:t>
            </w:r>
          </w:p>
        </w:tc>
      </w:tr>
      <w:tr w:rsidR="00042862" w:rsidRPr="00042862" w14:paraId="6E0140DC"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3603CB69" w14:textId="77777777" w:rsidR="00DE2874" w:rsidRPr="00042862" w:rsidRDefault="00DE2874" w:rsidP="00DE2874">
            <w:pPr>
              <w:spacing w:before="0" w:after="0" w:line="240" w:lineRule="auto"/>
              <w:ind w:firstLine="0"/>
              <w:jc w:val="center"/>
              <w:rPr>
                <w:sz w:val="24"/>
              </w:rPr>
            </w:pPr>
            <w:r w:rsidRPr="00042862">
              <w:rPr>
                <w:sz w:val="24"/>
              </w:rPr>
              <w:t>1</w:t>
            </w:r>
          </w:p>
        </w:tc>
        <w:tc>
          <w:tcPr>
            <w:tcW w:w="2423" w:type="dxa"/>
            <w:tcBorders>
              <w:top w:val="nil"/>
              <w:left w:val="nil"/>
              <w:bottom w:val="single" w:sz="8" w:space="0" w:color="auto"/>
              <w:right w:val="single" w:sz="8" w:space="0" w:color="auto"/>
            </w:tcBorders>
            <w:shd w:val="clear" w:color="auto" w:fill="auto"/>
            <w:noWrap/>
            <w:vAlign w:val="center"/>
            <w:hideMark/>
          </w:tcPr>
          <w:p w14:paraId="4A9F3B0F" w14:textId="3D76389F" w:rsidR="00DE2874" w:rsidRPr="00042862" w:rsidRDefault="00DE2874" w:rsidP="00DE2874">
            <w:pPr>
              <w:spacing w:before="0" w:after="0" w:line="240" w:lineRule="auto"/>
              <w:ind w:firstLine="0"/>
              <w:jc w:val="left"/>
              <w:rPr>
                <w:sz w:val="24"/>
              </w:rPr>
            </w:pPr>
            <w:r w:rsidRPr="00042862">
              <w:rPr>
                <w:sz w:val="24"/>
              </w:rPr>
              <w:t>Vĩnh Phúc</w:t>
            </w:r>
          </w:p>
        </w:tc>
        <w:tc>
          <w:tcPr>
            <w:tcW w:w="1054" w:type="dxa"/>
            <w:tcBorders>
              <w:top w:val="nil"/>
              <w:left w:val="nil"/>
              <w:bottom w:val="single" w:sz="8" w:space="0" w:color="auto"/>
              <w:right w:val="single" w:sz="8" w:space="0" w:color="auto"/>
            </w:tcBorders>
            <w:shd w:val="clear" w:color="auto" w:fill="auto"/>
            <w:noWrap/>
            <w:vAlign w:val="center"/>
            <w:hideMark/>
          </w:tcPr>
          <w:p w14:paraId="59A985F7" w14:textId="36354EAC" w:rsidR="00DE2874" w:rsidRPr="00042862" w:rsidRDefault="00DE2874" w:rsidP="00DE2874">
            <w:pPr>
              <w:spacing w:before="0" w:after="0" w:line="240" w:lineRule="auto"/>
              <w:ind w:firstLine="0"/>
              <w:jc w:val="right"/>
              <w:rPr>
                <w:sz w:val="24"/>
              </w:rPr>
            </w:pPr>
            <w:r w:rsidRPr="00042862">
              <w:rPr>
                <w:sz w:val="24"/>
              </w:rPr>
              <w:t>15,55</w:t>
            </w:r>
          </w:p>
        </w:tc>
        <w:tc>
          <w:tcPr>
            <w:tcW w:w="1059" w:type="dxa"/>
            <w:tcBorders>
              <w:top w:val="nil"/>
              <w:left w:val="nil"/>
              <w:bottom w:val="single" w:sz="8" w:space="0" w:color="auto"/>
              <w:right w:val="single" w:sz="8" w:space="0" w:color="auto"/>
            </w:tcBorders>
            <w:shd w:val="clear" w:color="auto" w:fill="auto"/>
            <w:noWrap/>
            <w:vAlign w:val="center"/>
            <w:hideMark/>
          </w:tcPr>
          <w:p w14:paraId="57853490" w14:textId="5137957A" w:rsidR="00DE2874" w:rsidRPr="00042862" w:rsidRDefault="00DE2874" w:rsidP="00DE2874">
            <w:pPr>
              <w:spacing w:before="0" w:after="0" w:line="240" w:lineRule="auto"/>
              <w:ind w:firstLine="0"/>
              <w:jc w:val="right"/>
              <w:rPr>
                <w:sz w:val="24"/>
              </w:rPr>
            </w:pPr>
            <w:r w:rsidRPr="00042862">
              <w:rPr>
                <w:sz w:val="24"/>
              </w:rPr>
              <w:t>15,55</w:t>
            </w:r>
          </w:p>
        </w:tc>
        <w:tc>
          <w:tcPr>
            <w:tcW w:w="987" w:type="dxa"/>
            <w:tcBorders>
              <w:top w:val="nil"/>
              <w:left w:val="nil"/>
              <w:bottom w:val="single" w:sz="8" w:space="0" w:color="auto"/>
              <w:right w:val="single" w:sz="8" w:space="0" w:color="auto"/>
            </w:tcBorders>
            <w:shd w:val="clear" w:color="auto" w:fill="auto"/>
            <w:noWrap/>
            <w:vAlign w:val="center"/>
            <w:hideMark/>
          </w:tcPr>
          <w:p w14:paraId="2C3E5E5E" w14:textId="0F57F372"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6FB6FEC2" w14:textId="29CEDC5D" w:rsidR="00DE2874" w:rsidRPr="00042862" w:rsidRDefault="00DE2874" w:rsidP="00DE2874">
            <w:pPr>
              <w:spacing w:before="0" w:after="0" w:line="240" w:lineRule="auto"/>
              <w:ind w:firstLine="0"/>
              <w:jc w:val="right"/>
              <w:rPr>
                <w:sz w:val="24"/>
              </w:rPr>
            </w:pPr>
            <w:r w:rsidRPr="00042862">
              <w:rPr>
                <w:sz w:val="24"/>
              </w:rPr>
              <w:t>-0,10</w:t>
            </w:r>
          </w:p>
        </w:tc>
        <w:tc>
          <w:tcPr>
            <w:tcW w:w="1285" w:type="dxa"/>
            <w:tcBorders>
              <w:top w:val="nil"/>
              <w:left w:val="nil"/>
              <w:bottom w:val="single" w:sz="8" w:space="0" w:color="auto"/>
              <w:right w:val="single" w:sz="8" w:space="0" w:color="auto"/>
            </w:tcBorders>
            <w:shd w:val="clear" w:color="auto" w:fill="auto"/>
            <w:noWrap/>
            <w:vAlign w:val="center"/>
            <w:hideMark/>
          </w:tcPr>
          <w:p w14:paraId="5A5844AC" w14:textId="18510911" w:rsidR="00DE2874" w:rsidRPr="00042862" w:rsidRDefault="00DE2874" w:rsidP="00DE2874">
            <w:pPr>
              <w:spacing w:before="0" w:after="0" w:line="240" w:lineRule="auto"/>
              <w:ind w:firstLine="0"/>
              <w:jc w:val="right"/>
              <w:rPr>
                <w:sz w:val="24"/>
              </w:rPr>
            </w:pPr>
            <w:r w:rsidRPr="00042862">
              <w:rPr>
                <w:sz w:val="24"/>
              </w:rPr>
              <w:t>15,26</w:t>
            </w:r>
          </w:p>
        </w:tc>
        <w:tc>
          <w:tcPr>
            <w:tcW w:w="1273" w:type="dxa"/>
            <w:tcBorders>
              <w:top w:val="nil"/>
              <w:left w:val="nil"/>
              <w:bottom w:val="single" w:sz="8" w:space="0" w:color="auto"/>
              <w:right w:val="single" w:sz="8" w:space="0" w:color="auto"/>
            </w:tcBorders>
            <w:shd w:val="clear" w:color="auto" w:fill="auto"/>
            <w:noWrap/>
            <w:vAlign w:val="center"/>
            <w:hideMark/>
          </w:tcPr>
          <w:p w14:paraId="074F5F6B" w14:textId="5593C93C" w:rsidR="00DE2874" w:rsidRPr="00042862" w:rsidRDefault="00DE2874" w:rsidP="00DE2874">
            <w:pPr>
              <w:spacing w:before="0" w:after="0" w:line="240" w:lineRule="auto"/>
              <w:ind w:firstLine="0"/>
              <w:jc w:val="right"/>
              <w:rPr>
                <w:sz w:val="24"/>
              </w:rPr>
            </w:pPr>
            <w:r w:rsidRPr="00042862">
              <w:rPr>
                <w:sz w:val="24"/>
              </w:rPr>
              <w:t>15,38</w:t>
            </w:r>
          </w:p>
        </w:tc>
        <w:tc>
          <w:tcPr>
            <w:tcW w:w="1409" w:type="dxa"/>
            <w:tcBorders>
              <w:top w:val="nil"/>
              <w:left w:val="nil"/>
              <w:bottom w:val="single" w:sz="8" w:space="0" w:color="auto"/>
              <w:right w:val="single" w:sz="8" w:space="0" w:color="auto"/>
            </w:tcBorders>
            <w:shd w:val="clear" w:color="auto" w:fill="auto"/>
            <w:noWrap/>
            <w:vAlign w:val="center"/>
            <w:hideMark/>
          </w:tcPr>
          <w:p w14:paraId="0B0C32B0" w14:textId="75CD8F77" w:rsidR="00DE2874" w:rsidRPr="00042862" w:rsidRDefault="00DE2874" w:rsidP="00DE2874">
            <w:pPr>
              <w:spacing w:before="0" w:after="0" w:line="240" w:lineRule="auto"/>
              <w:ind w:firstLine="0"/>
              <w:jc w:val="right"/>
              <w:rPr>
                <w:sz w:val="24"/>
              </w:rPr>
            </w:pPr>
            <w:r w:rsidRPr="00042862">
              <w:rPr>
                <w:sz w:val="24"/>
              </w:rPr>
              <w:t>0,12</w:t>
            </w:r>
          </w:p>
        </w:tc>
      </w:tr>
      <w:tr w:rsidR="00042862" w:rsidRPr="00042862" w14:paraId="709DF777"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4122173B" w14:textId="77777777" w:rsidR="00DE2874" w:rsidRPr="00042862" w:rsidRDefault="00DE2874" w:rsidP="00DE2874">
            <w:pPr>
              <w:spacing w:before="0" w:after="0" w:line="240" w:lineRule="auto"/>
              <w:ind w:firstLine="0"/>
              <w:jc w:val="center"/>
              <w:rPr>
                <w:sz w:val="24"/>
              </w:rPr>
            </w:pPr>
            <w:r w:rsidRPr="00042862">
              <w:rPr>
                <w:sz w:val="24"/>
              </w:rPr>
              <w:t>2</w:t>
            </w:r>
          </w:p>
        </w:tc>
        <w:tc>
          <w:tcPr>
            <w:tcW w:w="2423" w:type="dxa"/>
            <w:tcBorders>
              <w:top w:val="nil"/>
              <w:left w:val="nil"/>
              <w:bottom w:val="single" w:sz="8" w:space="0" w:color="auto"/>
              <w:right w:val="single" w:sz="8" w:space="0" w:color="auto"/>
            </w:tcBorders>
            <w:shd w:val="clear" w:color="auto" w:fill="auto"/>
            <w:noWrap/>
            <w:vAlign w:val="center"/>
            <w:hideMark/>
          </w:tcPr>
          <w:p w14:paraId="53E20E12" w14:textId="44AAF1A7" w:rsidR="00DE2874" w:rsidRPr="00042862" w:rsidRDefault="00DE2874" w:rsidP="00DE2874">
            <w:pPr>
              <w:spacing w:before="0" w:after="0" w:line="240" w:lineRule="auto"/>
              <w:ind w:firstLine="0"/>
              <w:jc w:val="left"/>
              <w:rPr>
                <w:sz w:val="24"/>
              </w:rPr>
            </w:pPr>
            <w:r w:rsidRPr="00042862">
              <w:rPr>
                <w:sz w:val="24"/>
              </w:rPr>
              <w:t>Quảng Ninh</w:t>
            </w:r>
          </w:p>
        </w:tc>
        <w:tc>
          <w:tcPr>
            <w:tcW w:w="1054" w:type="dxa"/>
            <w:tcBorders>
              <w:top w:val="nil"/>
              <w:left w:val="nil"/>
              <w:bottom w:val="single" w:sz="8" w:space="0" w:color="auto"/>
              <w:right w:val="single" w:sz="8" w:space="0" w:color="auto"/>
            </w:tcBorders>
            <w:shd w:val="clear" w:color="auto" w:fill="auto"/>
            <w:noWrap/>
            <w:vAlign w:val="center"/>
            <w:hideMark/>
          </w:tcPr>
          <w:p w14:paraId="2242A800" w14:textId="7C234DD7" w:rsidR="00DE2874" w:rsidRPr="00042862" w:rsidRDefault="00DE2874" w:rsidP="00DE2874">
            <w:pPr>
              <w:spacing w:before="0" w:after="0" w:line="240" w:lineRule="auto"/>
              <w:ind w:firstLine="0"/>
              <w:jc w:val="right"/>
              <w:rPr>
                <w:sz w:val="24"/>
              </w:rPr>
            </w:pPr>
            <w:r w:rsidRPr="00042862">
              <w:rPr>
                <w:sz w:val="24"/>
              </w:rPr>
              <w:t>24,55</w:t>
            </w:r>
          </w:p>
        </w:tc>
        <w:tc>
          <w:tcPr>
            <w:tcW w:w="1059" w:type="dxa"/>
            <w:tcBorders>
              <w:top w:val="nil"/>
              <w:left w:val="nil"/>
              <w:bottom w:val="single" w:sz="8" w:space="0" w:color="auto"/>
              <w:right w:val="single" w:sz="8" w:space="0" w:color="auto"/>
            </w:tcBorders>
            <w:shd w:val="clear" w:color="auto" w:fill="auto"/>
            <w:noWrap/>
            <w:vAlign w:val="center"/>
            <w:hideMark/>
          </w:tcPr>
          <w:p w14:paraId="7233CB35" w14:textId="2D6EBDF7" w:rsidR="00DE2874" w:rsidRPr="00042862" w:rsidRDefault="00DE2874" w:rsidP="00DE2874">
            <w:pPr>
              <w:spacing w:before="0" w:after="0" w:line="240" w:lineRule="auto"/>
              <w:ind w:firstLine="0"/>
              <w:jc w:val="right"/>
              <w:rPr>
                <w:sz w:val="24"/>
              </w:rPr>
            </w:pPr>
            <w:r w:rsidRPr="00042862">
              <w:rPr>
                <w:sz w:val="24"/>
              </w:rPr>
              <w:t>24,55</w:t>
            </w:r>
          </w:p>
        </w:tc>
        <w:tc>
          <w:tcPr>
            <w:tcW w:w="987" w:type="dxa"/>
            <w:tcBorders>
              <w:top w:val="nil"/>
              <w:left w:val="nil"/>
              <w:bottom w:val="single" w:sz="8" w:space="0" w:color="auto"/>
              <w:right w:val="single" w:sz="8" w:space="0" w:color="auto"/>
            </w:tcBorders>
            <w:shd w:val="clear" w:color="auto" w:fill="auto"/>
            <w:noWrap/>
            <w:vAlign w:val="center"/>
            <w:hideMark/>
          </w:tcPr>
          <w:p w14:paraId="4807ADD5" w14:textId="50EE7EB7"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69A4AEB3" w14:textId="12E13D6A" w:rsidR="00DE2874" w:rsidRPr="00042862" w:rsidRDefault="00DE2874" w:rsidP="00DE2874">
            <w:pPr>
              <w:spacing w:before="0" w:after="0" w:line="240" w:lineRule="auto"/>
              <w:ind w:firstLine="0"/>
              <w:jc w:val="right"/>
              <w:rPr>
                <w:sz w:val="24"/>
              </w:rPr>
            </w:pPr>
            <w:r w:rsidRPr="00042862">
              <w:rPr>
                <w:sz w:val="24"/>
              </w:rPr>
              <w:t>0,00</w:t>
            </w:r>
          </w:p>
        </w:tc>
        <w:tc>
          <w:tcPr>
            <w:tcW w:w="1285" w:type="dxa"/>
            <w:tcBorders>
              <w:top w:val="nil"/>
              <w:left w:val="nil"/>
              <w:bottom w:val="single" w:sz="8" w:space="0" w:color="auto"/>
              <w:right w:val="single" w:sz="8" w:space="0" w:color="auto"/>
            </w:tcBorders>
            <w:shd w:val="clear" w:color="auto" w:fill="auto"/>
            <w:noWrap/>
            <w:vAlign w:val="center"/>
            <w:hideMark/>
          </w:tcPr>
          <w:p w14:paraId="6DCEFF90" w14:textId="522D1FE0" w:rsidR="00DE2874" w:rsidRPr="00042862" w:rsidRDefault="00DE2874" w:rsidP="00DE2874">
            <w:pPr>
              <w:spacing w:before="0" w:after="0" w:line="240" w:lineRule="auto"/>
              <w:ind w:firstLine="0"/>
              <w:jc w:val="right"/>
              <w:rPr>
                <w:sz w:val="24"/>
              </w:rPr>
            </w:pPr>
            <w:r w:rsidRPr="00042862">
              <w:rPr>
                <w:sz w:val="24"/>
              </w:rPr>
              <w:t>37,94</w:t>
            </w:r>
          </w:p>
        </w:tc>
        <w:tc>
          <w:tcPr>
            <w:tcW w:w="1273" w:type="dxa"/>
            <w:tcBorders>
              <w:top w:val="nil"/>
              <w:left w:val="nil"/>
              <w:bottom w:val="single" w:sz="8" w:space="0" w:color="auto"/>
              <w:right w:val="single" w:sz="8" w:space="0" w:color="auto"/>
            </w:tcBorders>
            <w:shd w:val="clear" w:color="auto" w:fill="auto"/>
            <w:noWrap/>
            <w:vAlign w:val="center"/>
            <w:hideMark/>
          </w:tcPr>
          <w:p w14:paraId="392F1ECA" w14:textId="544F8F39" w:rsidR="00DE2874" w:rsidRPr="00042862" w:rsidRDefault="00DE2874" w:rsidP="00DE2874">
            <w:pPr>
              <w:spacing w:before="0" w:after="0" w:line="240" w:lineRule="auto"/>
              <w:ind w:firstLine="0"/>
              <w:jc w:val="right"/>
              <w:rPr>
                <w:sz w:val="24"/>
              </w:rPr>
            </w:pPr>
            <w:r w:rsidRPr="00042862">
              <w:rPr>
                <w:sz w:val="24"/>
              </w:rPr>
              <w:t>46,76</w:t>
            </w:r>
          </w:p>
        </w:tc>
        <w:tc>
          <w:tcPr>
            <w:tcW w:w="1409" w:type="dxa"/>
            <w:tcBorders>
              <w:top w:val="nil"/>
              <w:left w:val="nil"/>
              <w:bottom w:val="single" w:sz="8" w:space="0" w:color="auto"/>
              <w:right w:val="single" w:sz="8" w:space="0" w:color="auto"/>
            </w:tcBorders>
            <w:shd w:val="clear" w:color="auto" w:fill="auto"/>
            <w:noWrap/>
            <w:vAlign w:val="center"/>
            <w:hideMark/>
          </w:tcPr>
          <w:p w14:paraId="5FBCFF60" w14:textId="3E6D6BAC" w:rsidR="00DE2874" w:rsidRPr="00042862" w:rsidRDefault="00DE2874" w:rsidP="00DE2874">
            <w:pPr>
              <w:spacing w:before="0" w:after="0" w:line="240" w:lineRule="auto"/>
              <w:ind w:firstLine="0"/>
              <w:jc w:val="right"/>
              <w:rPr>
                <w:sz w:val="24"/>
              </w:rPr>
            </w:pPr>
            <w:r w:rsidRPr="00042862">
              <w:rPr>
                <w:sz w:val="24"/>
              </w:rPr>
              <w:t>8,82</w:t>
            </w:r>
          </w:p>
        </w:tc>
      </w:tr>
      <w:tr w:rsidR="00042862" w:rsidRPr="00042862" w14:paraId="7B7B7B43"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772B7827" w14:textId="77777777" w:rsidR="00DE2874" w:rsidRPr="00042862" w:rsidRDefault="00DE2874" w:rsidP="00DE2874">
            <w:pPr>
              <w:spacing w:before="0" w:after="0" w:line="240" w:lineRule="auto"/>
              <w:ind w:firstLine="0"/>
              <w:jc w:val="center"/>
              <w:rPr>
                <w:sz w:val="24"/>
              </w:rPr>
            </w:pPr>
            <w:r w:rsidRPr="00042862">
              <w:rPr>
                <w:sz w:val="24"/>
              </w:rPr>
              <w:t>3</w:t>
            </w:r>
          </w:p>
        </w:tc>
        <w:tc>
          <w:tcPr>
            <w:tcW w:w="2423" w:type="dxa"/>
            <w:tcBorders>
              <w:top w:val="nil"/>
              <w:left w:val="nil"/>
              <w:bottom w:val="single" w:sz="8" w:space="0" w:color="auto"/>
              <w:right w:val="single" w:sz="8" w:space="0" w:color="auto"/>
            </w:tcBorders>
            <w:shd w:val="clear" w:color="auto" w:fill="auto"/>
            <w:noWrap/>
            <w:vAlign w:val="center"/>
            <w:hideMark/>
          </w:tcPr>
          <w:p w14:paraId="59AD6DF9" w14:textId="56C64CFA" w:rsidR="00DE2874" w:rsidRPr="00042862" w:rsidRDefault="00DE2874" w:rsidP="00DE2874">
            <w:pPr>
              <w:spacing w:before="0" w:after="0" w:line="240" w:lineRule="auto"/>
              <w:ind w:firstLine="0"/>
              <w:jc w:val="left"/>
              <w:rPr>
                <w:sz w:val="24"/>
              </w:rPr>
            </w:pPr>
            <w:r w:rsidRPr="00042862">
              <w:rPr>
                <w:sz w:val="24"/>
              </w:rPr>
              <w:t>Hải Dương</w:t>
            </w:r>
          </w:p>
        </w:tc>
        <w:tc>
          <w:tcPr>
            <w:tcW w:w="1054" w:type="dxa"/>
            <w:tcBorders>
              <w:top w:val="nil"/>
              <w:left w:val="nil"/>
              <w:bottom w:val="single" w:sz="8" w:space="0" w:color="auto"/>
              <w:right w:val="single" w:sz="8" w:space="0" w:color="auto"/>
            </w:tcBorders>
            <w:shd w:val="clear" w:color="auto" w:fill="auto"/>
            <w:noWrap/>
            <w:vAlign w:val="center"/>
            <w:hideMark/>
          </w:tcPr>
          <w:p w14:paraId="6D60C265" w14:textId="517C4AD8" w:rsidR="00DE2874" w:rsidRPr="00042862" w:rsidRDefault="00DE2874" w:rsidP="00DE2874">
            <w:pPr>
              <w:spacing w:before="0" w:after="0" w:line="240" w:lineRule="auto"/>
              <w:ind w:firstLine="0"/>
              <w:jc w:val="right"/>
              <w:rPr>
                <w:sz w:val="24"/>
              </w:rPr>
            </w:pPr>
            <w:r w:rsidRPr="00042862">
              <w:rPr>
                <w:sz w:val="24"/>
              </w:rPr>
              <w:t>1,51</w:t>
            </w:r>
          </w:p>
        </w:tc>
        <w:tc>
          <w:tcPr>
            <w:tcW w:w="1059" w:type="dxa"/>
            <w:tcBorders>
              <w:top w:val="nil"/>
              <w:left w:val="nil"/>
              <w:bottom w:val="single" w:sz="8" w:space="0" w:color="auto"/>
              <w:right w:val="single" w:sz="8" w:space="0" w:color="auto"/>
            </w:tcBorders>
            <w:shd w:val="clear" w:color="auto" w:fill="auto"/>
            <w:noWrap/>
            <w:vAlign w:val="center"/>
            <w:hideMark/>
          </w:tcPr>
          <w:p w14:paraId="340E8DD6" w14:textId="2755749C" w:rsidR="00DE2874" w:rsidRPr="00042862" w:rsidRDefault="00DE2874" w:rsidP="00DE2874">
            <w:pPr>
              <w:spacing w:before="0" w:after="0" w:line="240" w:lineRule="auto"/>
              <w:ind w:firstLine="0"/>
              <w:jc w:val="right"/>
              <w:rPr>
                <w:sz w:val="24"/>
              </w:rPr>
            </w:pPr>
            <w:r w:rsidRPr="00042862">
              <w:rPr>
                <w:sz w:val="24"/>
              </w:rPr>
              <w:t>1,51</w:t>
            </w:r>
          </w:p>
        </w:tc>
        <w:tc>
          <w:tcPr>
            <w:tcW w:w="987" w:type="dxa"/>
            <w:tcBorders>
              <w:top w:val="nil"/>
              <w:left w:val="nil"/>
              <w:bottom w:val="single" w:sz="8" w:space="0" w:color="auto"/>
              <w:right w:val="single" w:sz="8" w:space="0" w:color="auto"/>
            </w:tcBorders>
            <w:shd w:val="clear" w:color="auto" w:fill="auto"/>
            <w:noWrap/>
            <w:vAlign w:val="center"/>
            <w:hideMark/>
          </w:tcPr>
          <w:p w14:paraId="2D640902" w14:textId="5A73F25A"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71BA6964" w14:textId="082CA4D3" w:rsidR="00DE2874" w:rsidRPr="00042862" w:rsidRDefault="00DE2874" w:rsidP="00DE2874">
            <w:pPr>
              <w:spacing w:before="0" w:after="0" w:line="240" w:lineRule="auto"/>
              <w:ind w:firstLine="0"/>
              <w:jc w:val="right"/>
              <w:rPr>
                <w:sz w:val="24"/>
              </w:rPr>
            </w:pPr>
            <w:r w:rsidRPr="00042862">
              <w:rPr>
                <w:sz w:val="24"/>
              </w:rPr>
              <w:t>0,03</w:t>
            </w:r>
          </w:p>
        </w:tc>
        <w:tc>
          <w:tcPr>
            <w:tcW w:w="1285" w:type="dxa"/>
            <w:tcBorders>
              <w:top w:val="nil"/>
              <w:left w:val="nil"/>
              <w:bottom w:val="single" w:sz="8" w:space="0" w:color="auto"/>
              <w:right w:val="single" w:sz="8" w:space="0" w:color="auto"/>
            </w:tcBorders>
            <w:shd w:val="clear" w:color="auto" w:fill="auto"/>
            <w:noWrap/>
            <w:vAlign w:val="center"/>
            <w:hideMark/>
          </w:tcPr>
          <w:p w14:paraId="176A0F1A" w14:textId="4D01F46F" w:rsidR="00DE2874" w:rsidRPr="00042862" w:rsidRDefault="00DE2874" w:rsidP="00DE2874">
            <w:pPr>
              <w:spacing w:before="0" w:after="0" w:line="240" w:lineRule="auto"/>
              <w:ind w:firstLine="0"/>
              <w:jc w:val="right"/>
              <w:rPr>
                <w:sz w:val="24"/>
              </w:rPr>
            </w:pPr>
            <w:r w:rsidRPr="00042862">
              <w:rPr>
                <w:sz w:val="24"/>
              </w:rPr>
              <w:t>1,54</w:t>
            </w:r>
          </w:p>
        </w:tc>
        <w:tc>
          <w:tcPr>
            <w:tcW w:w="1273" w:type="dxa"/>
            <w:tcBorders>
              <w:top w:val="nil"/>
              <w:left w:val="nil"/>
              <w:bottom w:val="single" w:sz="8" w:space="0" w:color="auto"/>
              <w:right w:val="single" w:sz="8" w:space="0" w:color="auto"/>
            </w:tcBorders>
            <w:shd w:val="clear" w:color="auto" w:fill="auto"/>
            <w:noWrap/>
            <w:vAlign w:val="center"/>
            <w:hideMark/>
          </w:tcPr>
          <w:p w14:paraId="5AD20FF7" w14:textId="47345012" w:rsidR="00DE2874" w:rsidRPr="00042862" w:rsidRDefault="00DE2874" w:rsidP="00DE2874">
            <w:pPr>
              <w:spacing w:before="0" w:after="0" w:line="240" w:lineRule="auto"/>
              <w:ind w:firstLine="0"/>
              <w:jc w:val="right"/>
              <w:rPr>
                <w:sz w:val="24"/>
              </w:rPr>
            </w:pPr>
            <w:r w:rsidRPr="00042862">
              <w:rPr>
                <w:sz w:val="24"/>
              </w:rPr>
              <w:t>1,51</w:t>
            </w:r>
          </w:p>
        </w:tc>
        <w:tc>
          <w:tcPr>
            <w:tcW w:w="1409" w:type="dxa"/>
            <w:tcBorders>
              <w:top w:val="nil"/>
              <w:left w:val="nil"/>
              <w:bottom w:val="single" w:sz="8" w:space="0" w:color="auto"/>
              <w:right w:val="single" w:sz="8" w:space="0" w:color="auto"/>
            </w:tcBorders>
            <w:shd w:val="clear" w:color="auto" w:fill="auto"/>
            <w:noWrap/>
            <w:vAlign w:val="center"/>
            <w:hideMark/>
          </w:tcPr>
          <w:p w14:paraId="47BB676C" w14:textId="75054E68" w:rsidR="00DE2874" w:rsidRPr="00042862" w:rsidRDefault="00DE2874" w:rsidP="00DE2874">
            <w:pPr>
              <w:spacing w:before="0" w:after="0" w:line="240" w:lineRule="auto"/>
              <w:ind w:firstLine="0"/>
              <w:jc w:val="right"/>
              <w:rPr>
                <w:sz w:val="24"/>
              </w:rPr>
            </w:pPr>
            <w:r w:rsidRPr="00042862">
              <w:rPr>
                <w:sz w:val="24"/>
              </w:rPr>
              <w:t>-0,03</w:t>
            </w:r>
          </w:p>
        </w:tc>
      </w:tr>
      <w:tr w:rsidR="00042862" w:rsidRPr="00042862" w14:paraId="5E1D5EB8"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4B34C229" w14:textId="77777777" w:rsidR="00DE2874" w:rsidRPr="00042862" w:rsidRDefault="00DE2874" w:rsidP="00DE2874">
            <w:pPr>
              <w:spacing w:before="0" w:after="0" w:line="240" w:lineRule="auto"/>
              <w:ind w:firstLine="0"/>
              <w:jc w:val="center"/>
              <w:rPr>
                <w:sz w:val="24"/>
              </w:rPr>
            </w:pPr>
            <w:r w:rsidRPr="00042862">
              <w:rPr>
                <w:sz w:val="24"/>
              </w:rPr>
              <w:t>4</w:t>
            </w:r>
          </w:p>
        </w:tc>
        <w:tc>
          <w:tcPr>
            <w:tcW w:w="2423" w:type="dxa"/>
            <w:tcBorders>
              <w:top w:val="nil"/>
              <w:left w:val="nil"/>
              <w:bottom w:val="single" w:sz="8" w:space="0" w:color="auto"/>
              <w:right w:val="single" w:sz="8" w:space="0" w:color="auto"/>
            </w:tcBorders>
            <w:shd w:val="clear" w:color="auto" w:fill="auto"/>
            <w:noWrap/>
            <w:vAlign w:val="center"/>
            <w:hideMark/>
          </w:tcPr>
          <w:p w14:paraId="42096C72" w14:textId="437A75AA" w:rsidR="00DE2874" w:rsidRPr="00042862" w:rsidRDefault="00DE2874" w:rsidP="00DE2874">
            <w:pPr>
              <w:spacing w:before="0" w:after="0" w:line="240" w:lineRule="auto"/>
              <w:ind w:firstLine="0"/>
              <w:jc w:val="left"/>
              <w:rPr>
                <w:sz w:val="24"/>
              </w:rPr>
            </w:pPr>
            <w:r w:rsidRPr="00042862">
              <w:rPr>
                <w:sz w:val="24"/>
              </w:rPr>
              <w:t>Nam Định</w:t>
            </w:r>
          </w:p>
        </w:tc>
        <w:tc>
          <w:tcPr>
            <w:tcW w:w="1054" w:type="dxa"/>
            <w:tcBorders>
              <w:top w:val="nil"/>
              <w:left w:val="nil"/>
              <w:bottom w:val="single" w:sz="8" w:space="0" w:color="auto"/>
              <w:right w:val="single" w:sz="8" w:space="0" w:color="auto"/>
            </w:tcBorders>
            <w:shd w:val="clear" w:color="auto" w:fill="auto"/>
            <w:noWrap/>
            <w:vAlign w:val="center"/>
            <w:hideMark/>
          </w:tcPr>
          <w:p w14:paraId="7E922B2D" w14:textId="31B4E5CF" w:rsidR="00DE2874" w:rsidRPr="00042862" w:rsidRDefault="00DE2874" w:rsidP="00DE2874">
            <w:pPr>
              <w:spacing w:before="0" w:after="0" w:line="240" w:lineRule="auto"/>
              <w:ind w:firstLine="0"/>
              <w:jc w:val="right"/>
              <w:rPr>
                <w:sz w:val="24"/>
              </w:rPr>
            </w:pPr>
            <w:r w:rsidRPr="00042862">
              <w:rPr>
                <w:sz w:val="24"/>
              </w:rPr>
              <w:t>1,08</w:t>
            </w:r>
          </w:p>
        </w:tc>
        <w:tc>
          <w:tcPr>
            <w:tcW w:w="1059" w:type="dxa"/>
            <w:tcBorders>
              <w:top w:val="nil"/>
              <w:left w:val="nil"/>
              <w:bottom w:val="single" w:sz="8" w:space="0" w:color="auto"/>
              <w:right w:val="single" w:sz="8" w:space="0" w:color="auto"/>
            </w:tcBorders>
            <w:shd w:val="clear" w:color="auto" w:fill="auto"/>
            <w:noWrap/>
            <w:vAlign w:val="center"/>
            <w:hideMark/>
          </w:tcPr>
          <w:p w14:paraId="488F4E6A" w14:textId="6CFD381F" w:rsidR="00DE2874" w:rsidRPr="00042862" w:rsidRDefault="00DE2874" w:rsidP="00DE2874">
            <w:pPr>
              <w:spacing w:before="0" w:after="0" w:line="240" w:lineRule="auto"/>
              <w:ind w:firstLine="0"/>
              <w:jc w:val="right"/>
              <w:rPr>
                <w:sz w:val="24"/>
              </w:rPr>
            </w:pPr>
            <w:r w:rsidRPr="00042862">
              <w:rPr>
                <w:sz w:val="24"/>
              </w:rPr>
              <w:t>1,08</w:t>
            </w:r>
          </w:p>
        </w:tc>
        <w:tc>
          <w:tcPr>
            <w:tcW w:w="987" w:type="dxa"/>
            <w:tcBorders>
              <w:top w:val="nil"/>
              <w:left w:val="nil"/>
              <w:bottom w:val="single" w:sz="8" w:space="0" w:color="auto"/>
              <w:right w:val="single" w:sz="8" w:space="0" w:color="auto"/>
            </w:tcBorders>
            <w:shd w:val="clear" w:color="auto" w:fill="auto"/>
            <w:noWrap/>
            <w:vAlign w:val="center"/>
            <w:hideMark/>
          </w:tcPr>
          <w:p w14:paraId="3CC01618" w14:textId="58829A31"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301C6B8A" w14:textId="41A7B49F" w:rsidR="00DE2874" w:rsidRPr="00042862" w:rsidRDefault="00DE2874" w:rsidP="00DE2874">
            <w:pPr>
              <w:spacing w:before="0" w:after="0" w:line="240" w:lineRule="auto"/>
              <w:ind w:firstLine="0"/>
              <w:jc w:val="right"/>
              <w:rPr>
                <w:sz w:val="24"/>
              </w:rPr>
            </w:pPr>
            <w:r w:rsidRPr="00042862">
              <w:rPr>
                <w:sz w:val="24"/>
              </w:rPr>
              <w:t>100,00</w:t>
            </w:r>
          </w:p>
        </w:tc>
        <w:tc>
          <w:tcPr>
            <w:tcW w:w="1285" w:type="dxa"/>
            <w:tcBorders>
              <w:top w:val="nil"/>
              <w:left w:val="nil"/>
              <w:bottom w:val="single" w:sz="8" w:space="0" w:color="auto"/>
              <w:right w:val="single" w:sz="8" w:space="0" w:color="auto"/>
            </w:tcBorders>
            <w:shd w:val="clear" w:color="auto" w:fill="auto"/>
            <w:noWrap/>
            <w:vAlign w:val="center"/>
            <w:hideMark/>
          </w:tcPr>
          <w:p w14:paraId="4D565849" w14:textId="0FB289C5" w:rsidR="00DE2874" w:rsidRPr="00042862" w:rsidRDefault="00DE2874" w:rsidP="00DE2874">
            <w:pPr>
              <w:spacing w:before="0" w:after="0" w:line="240" w:lineRule="auto"/>
              <w:ind w:firstLine="0"/>
              <w:jc w:val="right"/>
              <w:rPr>
                <w:sz w:val="24"/>
              </w:rPr>
            </w:pPr>
            <w:r w:rsidRPr="00042862">
              <w:rPr>
                <w:sz w:val="24"/>
              </w:rPr>
              <w:t>1,08</w:t>
            </w:r>
          </w:p>
        </w:tc>
        <w:tc>
          <w:tcPr>
            <w:tcW w:w="1273" w:type="dxa"/>
            <w:tcBorders>
              <w:top w:val="nil"/>
              <w:left w:val="nil"/>
              <w:bottom w:val="single" w:sz="8" w:space="0" w:color="auto"/>
              <w:right w:val="single" w:sz="8" w:space="0" w:color="auto"/>
            </w:tcBorders>
            <w:shd w:val="clear" w:color="auto" w:fill="auto"/>
            <w:noWrap/>
            <w:vAlign w:val="center"/>
            <w:hideMark/>
          </w:tcPr>
          <w:p w14:paraId="0485C97B" w14:textId="186CCF51" w:rsidR="00DE2874" w:rsidRPr="00042862" w:rsidRDefault="00DE2874" w:rsidP="00DE2874">
            <w:pPr>
              <w:spacing w:before="0" w:after="0" w:line="240" w:lineRule="auto"/>
              <w:ind w:firstLine="0"/>
              <w:jc w:val="right"/>
              <w:rPr>
                <w:sz w:val="24"/>
              </w:rPr>
            </w:pPr>
            <w:r w:rsidRPr="00042862">
              <w:rPr>
                <w:sz w:val="24"/>
              </w:rPr>
              <w:t>1,63</w:t>
            </w:r>
          </w:p>
        </w:tc>
        <w:tc>
          <w:tcPr>
            <w:tcW w:w="1409" w:type="dxa"/>
            <w:tcBorders>
              <w:top w:val="nil"/>
              <w:left w:val="nil"/>
              <w:bottom w:val="single" w:sz="8" w:space="0" w:color="auto"/>
              <w:right w:val="single" w:sz="8" w:space="0" w:color="auto"/>
            </w:tcBorders>
            <w:shd w:val="clear" w:color="auto" w:fill="auto"/>
            <w:noWrap/>
            <w:vAlign w:val="center"/>
            <w:hideMark/>
          </w:tcPr>
          <w:p w14:paraId="1B8F28CF" w14:textId="16999053" w:rsidR="00DE2874" w:rsidRPr="00042862" w:rsidRDefault="00DE2874" w:rsidP="00DE2874">
            <w:pPr>
              <w:spacing w:before="0" w:after="0" w:line="240" w:lineRule="auto"/>
              <w:ind w:firstLine="0"/>
              <w:jc w:val="right"/>
              <w:rPr>
                <w:sz w:val="24"/>
              </w:rPr>
            </w:pPr>
            <w:r w:rsidRPr="00042862">
              <w:rPr>
                <w:sz w:val="24"/>
              </w:rPr>
              <w:t>0,55</w:t>
            </w:r>
          </w:p>
        </w:tc>
      </w:tr>
      <w:tr w:rsidR="00042862" w:rsidRPr="00042862" w14:paraId="342D7442" w14:textId="77777777" w:rsidTr="0071098C">
        <w:trPr>
          <w:trHeight w:hRule="exact" w:val="927"/>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27C7AAA9" w14:textId="77777777" w:rsidR="00DE2874" w:rsidRPr="00042862" w:rsidRDefault="00DE2874" w:rsidP="00DE2874">
            <w:pPr>
              <w:spacing w:before="0" w:after="0" w:line="240" w:lineRule="auto"/>
              <w:ind w:firstLine="0"/>
              <w:jc w:val="center"/>
              <w:rPr>
                <w:b/>
                <w:bCs/>
                <w:sz w:val="24"/>
              </w:rPr>
            </w:pPr>
            <w:r w:rsidRPr="00042862">
              <w:rPr>
                <w:b/>
                <w:bCs/>
                <w:sz w:val="24"/>
              </w:rPr>
              <w:t>III</w:t>
            </w:r>
          </w:p>
        </w:tc>
        <w:tc>
          <w:tcPr>
            <w:tcW w:w="2423" w:type="dxa"/>
            <w:tcBorders>
              <w:top w:val="nil"/>
              <w:left w:val="nil"/>
              <w:bottom w:val="single" w:sz="8" w:space="0" w:color="auto"/>
              <w:right w:val="single" w:sz="8" w:space="0" w:color="auto"/>
            </w:tcBorders>
            <w:shd w:val="clear" w:color="auto" w:fill="auto"/>
            <w:noWrap/>
            <w:vAlign w:val="center"/>
            <w:hideMark/>
          </w:tcPr>
          <w:p w14:paraId="31EAEBDD" w14:textId="678F74F3" w:rsidR="00DE2874" w:rsidRPr="00042862" w:rsidRDefault="00DE2874" w:rsidP="00DE2874">
            <w:pPr>
              <w:spacing w:before="0" w:after="0" w:line="240" w:lineRule="auto"/>
              <w:ind w:firstLine="0"/>
              <w:jc w:val="left"/>
              <w:rPr>
                <w:b/>
                <w:bCs/>
                <w:sz w:val="24"/>
              </w:rPr>
            </w:pPr>
            <w:r w:rsidRPr="00042862">
              <w:rPr>
                <w:b/>
                <w:bCs/>
                <w:sz w:val="24"/>
              </w:rPr>
              <w:t>Vùng Bắc Trung Bộ và Duyên Hải miền Trung</w:t>
            </w:r>
          </w:p>
        </w:tc>
        <w:tc>
          <w:tcPr>
            <w:tcW w:w="1054" w:type="dxa"/>
            <w:tcBorders>
              <w:top w:val="nil"/>
              <w:left w:val="nil"/>
              <w:bottom w:val="single" w:sz="8" w:space="0" w:color="auto"/>
              <w:right w:val="single" w:sz="8" w:space="0" w:color="auto"/>
            </w:tcBorders>
            <w:shd w:val="clear" w:color="auto" w:fill="auto"/>
            <w:noWrap/>
            <w:vAlign w:val="center"/>
            <w:hideMark/>
          </w:tcPr>
          <w:p w14:paraId="1C67484A" w14:textId="3EE73BCE" w:rsidR="00DE2874" w:rsidRPr="00042862" w:rsidRDefault="00DE2874" w:rsidP="00DE2874">
            <w:pPr>
              <w:spacing w:before="0" w:after="0" w:line="240" w:lineRule="auto"/>
              <w:ind w:firstLine="0"/>
              <w:jc w:val="right"/>
              <w:rPr>
                <w:b/>
                <w:bCs/>
                <w:sz w:val="24"/>
              </w:rPr>
            </w:pPr>
            <w:r w:rsidRPr="00042862">
              <w:rPr>
                <w:b/>
                <w:bCs/>
                <w:sz w:val="24"/>
              </w:rPr>
              <w:t>950,94</w:t>
            </w:r>
          </w:p>
        </w:tc>
        <w:tc>
          <w:tcPr>
            <w:tcW w:w="1059" w:type="dxa"/>
            <w:tcBorders>
              <w:top w:val="nil"/>
              <w:left w:val="nil"/>
              <w:bottom w:val="single" w:sz="8" w:space="0" w:color="auto"/>
              <w:right w:val="single" w:sz="8" w:space="0" w:color="auto"/>
            </w:tcBorders>
            <w:shd w:val="clear" w:color="auto" w:fill="auto"/>
            <w:noWrap/>
            <w:vAlign w:val="center"/>
            <w:hideMark/>
          </w:tcPr>
          <w:p w14:paraId="414D11E7" w14:textId="142D63C7" w:rsidR="00DE2874" w:rsidRPr="00042862" w:rsidRDefault="00DE2874" w:rsidP="00DE2874">
            <w:pPr>
              <w:spacing w:before="0" w:after="0" w:line="240" w:lineRule="auto"/>
              <w:ind w:firstLine="0"/>
              <w:jc w:val="right"/>
              <w:rPr>
                <w:b/>
                <w:bCs/>
                <w:sz w:val="24"/>
              </w:rPr>
            </w:pPr>
            <w:r w:rsidRPr="00042862">
              <w:rPr>
                <w:b/>
                <w:bCs/>
                <w:sz w:val="24"/>
              </w:rPr>
              <w:t>951,78</w:t>
            </w:r>
          </w:p>
        </w:tc>
        <w:tc>
          <w:tcPr>
            <w:tcW w:w="987" w:type="dxa"/>
            <w:tcBorders>
              <w:top w:val="nil"/>
              <w:left w:val="nil"/>
              <w:bottom w:val="single" w:sz="8" w:space="0" w:color="auto"/>
              <w:right w:val="single" w:sz="8" w:space="0" w:color="auto"/>
            </w:tcBorders>
            <w:shd w:val="clear" w:color="auto" w:fill="auto"/>
            <w:noWrap/>
            <w:vAlign w:val="center"/>
            <w:hideMark/>
          </w:tcPr>
          <w:p w14:paraId="44B4AEA6" w14:textId="7EE690D0" w:rsidR="00DE2874" w:rsidRPr="00042862" w:rsidRDefault="00DE2874" w:rsidP="00DE2874">
            <w:pPr>
              <w:spacing w:before="0" w:after="0" w:line="240" w:lineRule="auto"/>
              <w:ind w:firstLine="0"/>
              <w:jc w:val="right"/>
              <w:rPr>
                <w:b/>
                <w:bCs/>
                <w:sz w:val="24"/>
              </w:rPr>
            </w:pPr>
            <w:r w:rsidRPr="00042862">
              <w:rPr>
                <w:b/>
                <w:bCs/>
                <w:sz w:val="24"/>
              </w:rPr>
              <w:t>0,84</w:t>
            </w:r>
          </w:p>
        </w:tc>
        <w:tc>
          <w:tcPr>
            <w:tcW w:w="987" w:type="dxa"/>
            <w:tcBorders>
              <w:top w:val="nil"/>
              <w:left w:val="nil"/>
              <w:bottom w:val="single" w:sz="8" w:space="0" w:color="auto"/>
              <w:right w:val="single" w:sz="8" w:space="0" w:color="auto"/>
            </w:tcBorders>
            <w:shd w:val="clear" w:color="auto" w:fill="auto"/>
            <w:noWrap/>
            <w:vAlign w:val="center"/>
            <w:hideMark/>
          </w:tcPr>
          <w:p w14:paraId="629CE713" w14:textId="5578AE28" w:rsidR="00DE2874" w:rsidRPr="00042862" w:rsidRDefault="00DE2874" w:rsidP="00DE2874">
            <w:pPr>
              <w:spacing w:before="0" w:after="0" w:line="240" w:lineRule="auto"/>
              <w:ind w:firstLine="0"/>
              <w:jc w:val="right"/>
              <w:rPr>
                <w:b/>
                <w:bCs/>
                <w:sz w:val="24"/>
              </w:rPr>
            </w:pPr>
            <w:r w:rsidRPr="00042862">
              <w:rPr>
                <w:b/>
                <w:bCs/>
                <w:sz w:val="24"/>
              </w:rPr>
              <w:t>5,96</w:t>
            </w:r>
          </w:p>
        </w:tc>
        <w:tc>
          <w:tcPr>
            <w:tcW w:w="1285" w:type="dxa"/>
            <w:tcBorders>
              <w:top w:val="nil"/>
              <w:left w:val="nil"/>
              <w:bottom w:val="single" w:sz="8" w:space="0" w:color="auto"/>
              <w:right w:val="single" w:sz="8" w:space="0" w:color="auto"/>
            </w:tcBorders>
            <w:shd w:val="clear" w:color="auto" w:fill="auto"/>
            <w:noWrap/>
            <w:vAlign w:val="center"/>
            <w:hideMark/>
          </w:tcPr>
          <w:p w14:paraId="3859BCC3" w14:textId="44CC9214" w:rsidR="00DE2874" w:rsidRPr="00042862" w:rsidRDefault="00DE2874" w:rsidP="00DE2874">
            <w:pPr>
              <w:spacing w:before="0" w:after="0" w:line="240" w:lineRule="auto"/>
              <w:ind w:firstLine="0"/>
              <w:jc w:val="right"/>
              <w:rPr>
                <w:b/>
                <w:bCs/>
                <w:sz w:val="24"/>
              </w:rPr>
            </w:pPr>
            <w:r w:rsidRPr="00042862">
              <w:rPr>
                <w:b/>
                <w:bCs/>
                <w:sz w:val="24"/>
              </w:rPr>
              <w:t>965,03</w:t>
            </w:r>
          </w:p>
        </w:tc>
        <w:tc>
          <w:tcPr>
            <w:tcW w:w="1273" w:type="dxa"/>
            <w:tcBorders>
              <w:top w:val="nil"/>
              <w:left w:val="nil"/>
              <w:bottom w:val="single" w:sz="8" w:space="0" w:color="auto"/>
              <w:right w:val="single" w:sz="8" w:space="0" w:color="auto"/>
            </w:tcBorders>
            <w:shd w:val="clear" w:color="auto" w:fill="auto"/>
            <w:noWrap/>
            <w:vAlign w:val="center"/>
            <w:hideMark/>
          </w:tcPr>
          <w:p w14:paraId="65AB5E27" w14:textId="442697D8" w:rsidR="00DE2874" w:rsidRPr="00042862" w:rsidRDefault="00DE2874" w:rsidP="00DE2874">
            <w:pPr>
              <w:spacing w:before="0" w:after="0" w:line="240" w:lineRule="auto"/>
              <w:ind w:firstLine="0"/>
              <w:jc w:val="right"/>
              <w:rPr>
                <w:b/>
                <w:bCs/>
                <w:sz w:val="24"/>
              </w:rPr>
            </w:pPr>
            <w:r w:rsidRPr="00042862">
              <w:rPr>
                <w:b/>
                <w:bCs/>
                <w:sz w:val="24"/>
              </w:rPr>
              <w:t>948,05</w:t>
            </w:r>
          </w:p>
        </w:tc>
        <w:tc>
          <w:tcPr>
            <w:tcW w:w="1409" w:type="dxa"/>
            <w:tcBorders>
              <w:top w:val="nil"/>
              <w:left w:val="nil"/>
              <w:bottom w:val="single" w:sz="8" w:space="0" w:color="auto"/>
              <w:right w:val="single" w:sz="8" w:space="0" w:color="auto"/>
            </w:tcBorders>
            <w:shd w:val="clear" w:color="auto" w:fill="auto"/>
            <w:noWrap/>
            <w:vAlign w:val="center"/>
            <w:hideMark/>
          </w:tcPr>
          <w:p w14:paraId="7A47EBC9" w14:textId="585B9DDB" w:rsidR="00DE2874" w:rsidRPr="00042862" w:rsidRDefault="00DE2874" w:rsidP="00DE2874">
            <w:pPr>
              <w:spacing w:before="0" w:after="0" w:line="240" w:lineRule="auto"/>
              <w:ind w:firstLine="0"/>
              <w:jc w:val="right"/>
              <w:rPr>
                <w:b/>
                <w:bCs/>
                <w:sz w:val="24"/>
              </w:rPr>
            </w:pPr>
            <w:r w:rsidRPr="00042862">
              <w:rPr>
                <w:b/>
                <w:bCs/>
                <w:sz w:val="24"/>
              </w:rPr>
              <w:t>16,27</w:t>
            </w:r>
          </w:p>
        </w:tc>
      </w:tr>
      <w:tr w:rsidR="00042862" w:rsidRPr="00042862" w14:paraId="0CFE865A"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4ED1D3BA" w14:textId="77777777" w:rsidR="00DE2874" w:rsidRPr="00042862" w:rsidRDefault="00DE2874" w:rsidP="00DE2874">
            <w:pPr>
              <w:spacing w:before="0" w:after="0" w:line="240" w:lineRule="auto"/>
              <w:ind w:firstLine="0"/>
              <w:jc w:val="center"/>
              <w:rPr>
                <w:sz w:val="24"/>
              </w:rPr>
            </w:pPr>
            <w:r w:rsidRPr="00042862">
              <w:rPr>
                <w:sz w:val="24"/>
              </w:rPr>
              <w:t>1</w:t>
            </w:r>
          </w:p>
        </w:tc>
        <w:tc>
          <w:tcPr>
            <w:tcW w:w="2423" w:type="dxa"/>
            <w:tcBorders>
              <w:top w:val="nil"/>
              <w:left w:val="nil"/>
              <w:bottom w:val="single" w:sz="8" w:space="0" w:color="auto"/>
              <w:right w:val="single" w:sz="8" w:space="0" w:color="auto"/>
            </w:tcBorders>
            <w:shd w:val="clear" w:color="auto" w:fill="auto"/>
            <w:noWrap/>
            <w:vAlign w:val="center"/>
            <w:hideMark/>
          </w:tcPr>
          <w:p w14:paraId="62B478E9" w14:textId="234D14F5" w:rsidR="00DE2874" w:rsidRPr="00042862" w:rsidRDefault="00DE2874" w:rsidP="00DE2874">
            <w:pPr>
              <w:spacing w:before="0" w:after="0" w:line="240" w:lineRule="auto"/>
              <w:ind w:firstLine="0"/>
              <w:jc w:val="left"/>
              <w:rPr>
                <w:sz w:val="24"/>
              </w:rPr>
            </w:pPr>
            <w:r w:rsidRPr="00042862">
              <w:rPr>
                <w:sz w:val="24"/>
              </w:rPr>
              <w:t>Nghệ An</w:t>
            </w:r>
          </w:p>
        </w:tc>
        <w:tc>
          <w:tcPr>
            <w:tcW w:w="1054" w:type="dxa"/>
            <w:tcBorders>
              <w:top w:val="nil"/>
              <w:left w:val="nil"/>
              <w:bottom w:val="single" w:sz="8" w:space="0" w:color="auto"/>
              <w:right w:val="single" w:sz="8" w:space="0" w:color="auto"/>
            </w:tcBorders>
            <w:shd w:val="clear" w:color="auto" w:fill="auto"/>
            <w:noWrap/>
            <w:vAlign w:val="center"/>
            <w:hideMark/>
          </w:tcPr>
          <w:p w14:paraId="408F6387" w14:textId="68093D6E" w:rsidR="00DE2874" w:rsidRPr="00042862" w:rsidRDefault="00DE2874" w:rsidP="00DE2874">
            <w:pPr>
              <w:spacing w:before="0" w:after="0" w:line="240" w:lineRule="auto"/>
              <w:ind w:firstLine="0"/>
              <w:jc w:val="right"/>
              <w:rPr>
                <w:sz w:val="24"/>
              </w:rPr>
            </w:pPr>
            <w:r w:rsidRPr="00042862">
              <w:rPr>
                <w:sz w:val="24"/>
              </w:rPr>
              <w:t>171,97</w:t>
            </w:r>
          </w:p>
        </w:tc>
        <w:tc>
          <w:tcPr>
            <w:tcW w:w="1059" w:type="dxa"/>
            <w:tcBorders>
              <w:top w:val="nil"/>
              <w:left w:val="nil"/>
              <w:bottom w:val="single" w:sz="8" w:space="0" w:color="auto"/>
              <w:right w:val="single" w:sz="8" w:space="0" w:color="auto"/>
            </w:tcBorders>
            <w:shd w:val="clear" w:color="auto" w:fill="auto"/>
            <w:noWrap/>
            <w:vAlign w:val="center"/>
            <w:hideMark/>
          </w:tcPr>
          <w:p w14:paraId="57EA0690" w14:textId="58FC939E" w:rsidR="00DE2874" w:rsidRPr="00042862" w:rsidRDefault="00DE2874" w:rsidP="00DE2874">
            <w:pPr>
              <w:spacing w:before="0" w:after="0" w:line="240" w:lineRule="auto"/>
              <w:ind w:firstLine="0"/>
              <w:jc w:val="right"/>
              <w:rPr>
                <w:sz w:val="24"/>
              </w:rPr>
            </w:pPr>
            <w:r w:rsidRPr="00042862">
              <w:rPr>
                <w:sz w:val="24"/>
              </w:rPr>
              <w:t>171,97</w:t>
            </w:r>
          </w:p>
        </w:tc>
        <w:tc>
          <w:tcPr>
            <w:tcW w:w="987" w:type="dxa"/>
            <w:tcBorders>
              <w:top w:val="nil"/>
              <w:left w:val="nil"/>
              <w:bottom w:val="single" w:sz="8" w:space="0" w:color="auto"/>
              <w:right w:val="single" w:sz="8" w:space="0" w:color="auto"/>
            </w:tcBorders>
            <w:shd w:val="clear" w:color="auto" w:fill="auto"/>
            <w:noWrap/>
            <w:vAlign w:val="center"/>
            <w:hideMark/>
          </w:tcPr>
          <w:p w14:paraId="480A97F5" w14:textId="6B577C7F"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59745D15" w14:textId="17463515" w:rsidR="00DE2874" w:rsidRPr="00042862" w:rsidRDefault="00DE2874" w:rsidP="00DE2874">
            <w:pPr>
              <w:spacing w:before="0" w:after="0" w:line="240" w:lineRule="auto"/>
              <w:ind w:firstLine="0"/>
              <w:jc w:val="right"/>
              <w:rPr>
                <w:sz w:val="24"/>
              </w:rPr>
            </w:pPr>
            <w:r w:rsidRPr="00042862">
              <w:rPr>
                <w:sz w:val="24"/>
              </w:rPr>
              <w:t>-0,01</w:t>
            </w:r>
          </w:p>
        </w:tc>
        <w:tc>
          <w:tcPr>
            <w:tcW w:w="1285" w:type="dxa"/>
            <w:tcBorders>
              <w:top w:val="nil"/>
              <w:left w:val="nil"/>
              <w:bottom w:val="single" w:sz="8" w:space="0" w:color="auto"/>
              <w:right w:val="single" w:sz="8" w:space="0" w:color="auto"/>
            </w:tcBorders>
            <w:shd w:val="clear" w:color="auto" w:fill="auto"/>
            <w:noWrap/>
            <w:vAlign w:val="center"/>
            <w:hideMark/>
          </w:tcPr>
          <w:p w14:paraId="6023C89E" w14:textId="7188611F" w:rsidR="00DE2874" w:rsidRPr="00042862" w:rsidRDefault="00DE2874" w:rsidP="00DE2874">
            <w:pPr>
              <w:spacing w:before="0" w:after="0" w:line="240" w:lineRule="auto"/>
              <w:ind w:firstLine="0"/>
              <w:jc w:val="right"/>
              <w:rPr>
                <w:sz w:val="24"/>
              </w:rPr>
            </w:pPr>
            <w:r w:rsidRPr="00042862">
              <w:rPr>
                <w:sz w:val="24"/>
              </w:rPr>
              <w:t>171,41</w:t>
            </w:r>
          </w:p>
        </w:tc>
        <w:tc>
          <w:tcPr>
            <w:tcW w:w="1273" w:type="dxa"/>
            <w:tcBorders>
              <w:top w:val="nil"/>
              <w:left w:val="nil"/>
              <w:bottom w:val="single" w:sz="8" w:space="0" w:color="auto"/>
              <w:right w:val="single" w:sz="8" w:space="0" w:color="auto"/>
            </w:tcBorders>
            <w:shd w:val="clear" w:color="auto" w:fill="auto"/>
            <w:noWrap/>
            <w:vAlign w:val="center"/>
            <w:hideMark/>
          </w:tcPr>
          <w:p w14:paraId="57D43501" w14:textId="42187C95" w:rsidR="00DE2874" w:rsidRPr="00042862" w:rsidRDefault="00DE2874" w:rsidP="00DE2874">
            <w:pPr>
              <w:spacing w:before="0" w:after="0" w:line="240" w:lineRule="auto"/>
              <w:ind w:firstLine="0"/>
              <w:jc w:val="right"/>
              <w:rPr>
                <w:sz w:val="24"/>
              </w:rPr>
            </w:pPr>
            <w:r w:rsidRPr="00042862">
              <w:rPr>
                <w:sz w:val="24"/>
              </w:rPr>
              <w:t>171,06</w:t>
            </w:r>
          </w:p>
        </w:tc>
        <w:tc>
          <w:tcPr>
            <w:tcW w:w="1409" w:type="dxa"/>
            <w:tcBorders>
              <w:top w:val="nil"/>
              <w:left w:val="nil"/>
              <w:bottom w:val="single" w:sz="8" w:space="0" w:color="auto"/>
              <w:right w:val="single" w:sz="8" w:space="0" w:color="auto"/>
            </w:tcBorders>
            <w:shd w:val="clear" w:color="auto" w:fill="auto"/>
            <w:noWrap/>
            <w:vAlign w:val="center"/>
            <w:hideMark/>
          </w:tcPr>
          <w:p w14:paraId="03025EE1" w14:textId="29A6B0B6" w:rsidR="00DE2874" w:rsidRPr="00042862" w:rsidRDefault="00DE2874" w:rsidP="00DE2874">
            <w:pPr>
              <w:spacing w:before="0" w:after="0" w:line="240" w:lineRule="auto"/>
              <w:ind w:firstLine="0"/>
              <w:jc w:val="right"/>
              <w:rPr>
                <w:sz w:val="24"/>
              </w:rPr>
            </w:pPr>
            <w:r w:rsidRPr="00042862">
              <w:rPr>
                <w:sz w:val="24"/>
              </w:rPr>
              <w:t>-0,35</w:t>
            </w:r>
          </w:p>
        </w:tc>
      </w:tr>
      <w:tr w:rsidR="00042862" w:rsidRPr="00042862" w14:paraId="6557E0CF"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1B74EF69" w14:textId="77777777" w:rsidR="00DE2874" w:rsidRPr="00042862" w:rsidRDefault="00DE2874" w:rsidP="00DE2874">
            <w:pPr>
              <w:spacing w:before="0" w:after="0" w:line="240" w:lineRule="auto"/>
              <w:ind w:firstLine="0"/>
              <w:jc w:val="center"/>
              <w:rPr>
                <w:sz w:val="24"/>
              </w:rPr>
            </w:pPr>
            <w:r w:rsidRPr="00042862">
              <w:rPr>
                <w:sz w:val="24"/>
              </w:rPr>
              <w:t>2</w:t>
            </w:r>
          </w:p>
        </w:tc>
        <w:tc>
          <w:tcPr>
            <w:tcW w:w="2423" w:type="dxa"/>
            <w:tcBorders>
              <w:top w:val="nil"/>
              <w:left w:val="nil"/>
              <w:bottom w:val="single" w:sz="8" w:space="0" w:color="auto"/>
              <w:right w:val="single" w:sz="8" w:space="0" w:color="auto"/>
            </w:tcBorders>
            <w:shd w:val="clear" w:color="auto" w:fill="auto"/>
            <w:noWrap/>
            <w:vAlign w:val="center"/>
            <w:hideMark/>
          </w:tcPr>
          <w:p w14:paraId="701148E7" w14:textId="3F18200A" w:rsidR="00DE2874" w:rsidRPr="00042862" w:rsidRDefault="00DE2874" w:rsidP="00DE2874">
            <w:pPr>
              <w:spacing w:before="0" w:after="0" w:line="240" w:lineRule="auto"/>
              <w:ind w:firstLine="0"/>
              <w:jc w:val="left"/>
              <w:rPr>
                <w:sz w:val="24"/>
              </w:rPr>
            </w:pPr>
            <w:r w:rsidRPr="00042862">
              <w:rPr>
                <w:sz w:val="24"/>
              </w:rPr>
              <w:t>Quảng Trị</w:t>
            </w:r>
          </w:p>
        </w:tc>
        <w:tc>
          <w:tcPr>
            <w:tcW w:w="1054" w:type="dxa"/>
            <w:tcBorders>
              <w:top w:val="nil"/>
              <w:left w:val="nil"/>
              <w:bottom w:val="single" w:sz="8" w:space="0" w:color="auto"/>
              <w:right w:val="single" w:sz="8" w:space="0" w:color="auto"/>
            </w:tcBorders>
            <w:shd w:val="clear" w:color="auto" w:fill="auto"/>
            <w:noWrap/>
            <w:vAlign w:val="center"/>
            <w:hideMark/>
          </w:tcPr>
          <w:p w14:paraId="6226B898" w14:textId="7E6EBB5B" w:rsidR="00DE2874" w:rsidRPr="00042862" w:rsidRDefault="00DE2874" w:rsidP="00DE2874">
            <w:pPr>
              <w:spacing w:before="0" w:after="0" w:line="240" w:lineRule="auto"/>
              <w:ind w:firstLine="0"/>
              <w:jc w:val="right"/>
              <w:rPr>
                <w:sz w:val="24"/>
              </w:rPr>
            </w:pPr>
            <w:r w:rsidRPr="00042862">
              <w:rPr>
                <w:sz w:val="24"/>
              </w:rPr>
              <w:t>65,33</w:t>
            </w:r>
          </w:p>
        </w:tc>
        <w:tc>
          <w:tcPr>
            <w:tcW w:w="1059" w:type="dxa"/>
            <w:tcBorders>
              <w:top w:val="nil"/>
              <w:left w:val="nil"/>
              <w:bottom w:val="single" w:sz="8" w:space="0" w:color="auto"/>
              <w:right w:val="single" w:sz="8" w:space="0" w:color="auto"/>
            </w:tcBorders>
            <w:shd w:val="clear" w:color="auto" w:fill="auto"/>
            <w:noWrap/>
            <w:vAlign w:val="center"/>
            <w:hideMark/>
          </w:tcPr>
          <w:p w14:paraId="02848C65" w14:textId="73BC11A6" w:rsidR="00DE2874" w:rsidRPr="00042862" w:rsidRDefault="00DE2874" w:rsidP="00DE2874">
            <w:pPr>
              <w:spacing w:before="0" w:after="0" w:line="240" w:lineRule="auto"/>
              <w:ind w:firstLine="0"/>
              <w:jc w:val="right"/>
              <w:rPr>
                <w:sz w:val="24"/>
              </w:rPr>
            </w:pPr>
            <w:r w:rsidRPr="00042862">
              <w:rPr>
                <w:sz w:val="24"/>
              </w:rPr>
              <w:t>65,33</w:t>
            </w:r>
          </w:p>
        </w:tc>
        <w:tc>
          <w:tcPr>
            <w:tcW w:w="987" w:type="dxa"/>
            <w:tcBorders>
              <w:top w:val="nil"/>
              <w:left w:val="nil"/>
              <w:bottom w:val="single" w:sz="8" w:space="0" w:color="auto"/>
              <w:right w:val="single" w:sz="8" w:space="0" w:color="auto"/>
            </w:tcBorders>
            <w:shd w:val="clear" w:color="auto" w:fill="auto"/>
            <w:noWrap/>
            <w:vAlign w:val="center"/>
            <w:hideMark/>
          </w:tcPr>
          <w:p w14:paraId="320AA4C2" w14:textId="7E7E38C7"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5D5F6471" w14:textId="1E856DB7" w:rsidR="00DE2874" w:rsidRPr="00042862" w:rsidRDefault="00DE2874" w:rsidP="00DE2874">
            <w:pPr>
              <w:spacing w:before="0" w:after="0" w:line="240" w:lineRule="auto"/>
              <w:ind w:firstLine="0"/>
              <w:jc w:val="right"/>
              <w:rPr>
                <w:sz w:val="24"/>
              </w:rPr>
            </w:pPr>
            <w:r w:rsidRPr="00042862">
              <w:rPr>
                <w:sz w:val="24"/>
              </w:rPr>
              <w:t>-0,05</w:t>
            </w:r>
          </w:p>
        </w:tc>
        <w:tc>
          <w:tcPr>
            <w:tcW w:w="1285" w:type="dxa"/>
            <w:tcBorders>
              <w:top w:val="nil"/>
              <w:left w:val="nil"/>
              <w:bottom w:val="single" w:sz="8" w:space="0" w:color="auto"/>
              <w:right w:val="single" w:sz="8" w:space="0" w:color="auto"/>
            </w:tcBorders>
            <w:shd w:val="clear" w:color="auto" w:fill="auto"/>
            <w:noWrap/>
            <w:vAlign w:val="center"/>
            <w:hideMark/>
          </w:tcPr>
          <w:p w14:paraId="2F9D3C36" w14:textId="3A356E2F" w:rsidR="00DE2874" w:rsidRPr="00042862" w:rsidRDefault="00DE2874" w:rsidP="00DE2874">
            <w:pPr>
              <w:spacing w:before="0" w:after="0" w:line="240" w:lineRule="auto"/>
              <w:ind w:firstLine="0"/>
              <w:jc w:val="right"/>
              <w:rPr>
                <w:sz w:val="24"/>
              </w:rPr>
            </w:pPr>
            <w:r w:rsidRPr="00042862">
              <w:rPr>
                <w:sz w:val="24"/>
              </w:rPr>
              <w:t>64,29</w:t>
            </w:r>
          </w:p>
        </w:tc>
        <w:tc>
          <w:tcPr>
            <w:tcW w:w="1273" w:type="dxa"/>
            <w:tcBorders>
              <w:top w:val="nil"/>
              <w:left w:val="nil"/>
              <w:bottom w:val="single" w:sz="8" w:space="0" w:color="auto"/>
              <w:right w:val="single" w:sz="8" w:space="0" w:color="auto"/>
            </w:tcBorders>
            <w:shd w:val="clear" w:color="auto" w:fill="auto"/>
            <w:noWrap/>
            <w:vAlign w:val="center"/>
            <w:hideMark/>
          </w:tcPr>
          <w:p w14:paraId="3E1BB271" w14:textId="1B48ED41" w:rsidR="00DE2874" w:rsidRPr="00042862" w:rsidRDefault="00DE2874" w:rsidP="00DE2874">
            <w:pPr>
              <w:spacing w:before="0" w:after="0" w:line="240" w:lineRule="auto"/>
              <w:ind w:firstLine="0"/>
              <w:jc w:val="right"/>
              <w:rPr>
                <w:sz w:val="24"/>
              </w:rPr>
            </w:pPr>
            <w:r w:rsidRPr="00042862">
              <w:rPr>
                <w:sz w:val="24"/>
              </w:rPr>
              <w:t>62,94</w:t>
            </w:r>
          </w:p>
        </w:tc>
        <w:tc>
          <w:tcPr>
            <w:tcW w:w="1409" w:type="dxa"/>
            <w:tcBorders>
              <w:top w:val="nil"/>
              <w:left w:val="nil"/>
              <w:bottom w:val="single" w:sz="8" w:space="0" w:color="auto"/>
              <w:right w:val="single" w:sz="8" w:space="0" w:color="auto"/>
            </w:tcBorders>
            <w:shd w:val="clear" w:color="auto" w:fill="auto"/>
            <w:noWrap/>
            <w:vAlign w:val="center"/>
            <w:hideMark/>
          </w:tcPr>
          <w:p w14:paraId="47997630" w14:textId="5F82CBA5" w:rsidR="00DE2874" w:rsidRPr="00042862" w:rsidRDefault="00DE2874" w:rsidP="00DE2874">
            <w:pPr>
              <w:spacing w:before="0" w:after="0" w:line="240" w:lineRule="auto"/>
              <w:ind w:firstLine="0"/>
              <w:jc w:val="right"/>
              <w:rPr>
                <w:sz w:val="24"/>
              </w:rPr>
            </w:pPr>
            <w:r w:rsidRPr="00042862">
              <w:rPr>
                <w:sz w:val="24"/>
              </w:rPr>
              <w:t>-1,35</w:t>
            </w:r>
          </w:p>
        </w:tc>
      </w:tr>
      <w:tr w:rsidR="00042862" w:rsidRPr="00042862" w14:paraId="43E47E28"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77584913" w14:textId="77777777" w:rsidR="00DE2874" w:rsidRPr="00042862" w:rsidRDefault="00DE2874" w:rsidP="00DE2874">
            <w:pPr>
              <w:spacing w:before="0" w:after="0" w:line="240" w:lineRule="auto"/>
              <w:ind w:firstLine="0"/>
              <w:jc w:val="center"/>
              <w:rPr>
                <w:sz w:val="24"/>
              </w:rPr>
            </w:pPr>
            <w:r w:rsidRPr="00042862">
              <w:rPr>
                <w:sz w:val="24"/>
              </w:rPr>
              <w:t>3</w:t>
            </w:r>
          </w:p>
        </w:tc>
        <w:tc>
          <w:tcPr>
            <w:tcW w:w="2423" w:type="dxa"/>
            <w:tcBorders>
              <w:top w:val="nil"/>
              <w:left w:val="nil"/>
              <w:bottom w:val="single" w:sz="8" w:space="0" w:color="auto"/>
              <w:right w:val="single" w:sz="8" w:space="0" w:color="auto"/>
            </w:tcBorders>
            <w:shd w:val="clear" w:color="auto" w:fill="auto"/>
            <w:noWrap/>
            <w:vAlign w:val="center"/>
            <w:hideMark/>
          </w:tcPr>
          <w:p w14:paraId="10F862FA" w14:textId="513E2C99" w:rsidR="00DE2874" w:rsidRPr="00042862" w:rsidRDefault="00DE2874" w:rsidP="00DE2874">
            <w:pPr>
              <w:spacing w:before="0" w:after="0" w:line="240" w:lineRule="auto"/>
              <w:ind w:firstLine="0"/>
              <w:jc w:val="left"/>
              <w:rPr>
                <w:sz w:val="24"/>
              </w:rPr>
            </w:pPr>
            <w:r w:rsidRPr="00042862">
              <w:rPr>
                <w:sz w:val="24"/>
              </w:rPr>
              <w:t>Quảng Nam</w:t>
            </w:r>
          </w:p>
        </w:tc>
        <w:tc>
          <w:tcPr>
            <w:tcW w:w="1054" w:type="dxa"/>
            <w:tcBorders>
              <w:top w:val="nil"/>
              <w:left w:val="nil"/>
              <w:bottom w:val="single" w:sz="8" w:space="0" w:color="auto"/>
              <w:right w:val="single" w:sz="8" w:space="0" w:color="auto"/>
            </w:tcBorders>
            <w:shd w:val="clear" w:color="auto" w:fill="auto"/>
            <w:noWrap/>
            <w:vAlign w:val="center"/>
            <w:hideMark/>
          </w:tcPr>
          <w:p w14:paraId="23F9DB14" w14:textId="0EA0CF6B" w:rsidR="00DE2874" w:rsidRPr="00042862" w:rsidRDefault="00DE2874" w:rsidP="00DE2874">
            <w:pPr>
              <w:spacing w:before="0" w:after="0" w:line="240" w:lineRule="auto"/>
              <w:ind w:firstLine="0"/>
              <w:jc w:val="right"/>
              <w:rPr>
                <w:sz w:val="24"/>
              </w:rPr>
            </w:pPr>
            <w:r w:rsidRPr="00042862">
              <w:rPr>
                <w:sz w:val="24"/>
              </w:rPr>
              <w:t>139,83</w:t>
            </w:r>
          </w:p>
        </w:tc>
        <w:tc>
          <w:tcPr>
            <w:tcW w:w="1059" w:type="dxa"/>
            <w:tcBorders>
              <w:top w:val="nil"/>
              <w:left w:val="nil"/>
              <w:bottom w:val="single" w:sz="8" w:space="0" w:color="auto"/>
              <w:right w:val="single" w:sz="8" w:space="0" w:color="auto"/>
            </w:tcBorders>
            <w:shd w:val="clear" w:color="auto" w:fill="auto"/>
            <w:noWrap/>
            <w:vAlign w:val="center"/>
            <w:hideMark/>
          </w:tcPr>
          <w:p w14:paraId="435641F7" w14:textId="5DFE0136" w:rsidR="00DE2874" w:rsidRPr="00042862" w:rsidRDefault="00DE2874" w:rsidP="00DE2874">
            <w:pPr>
              <w:spacing w:before="0" w:after="0" w:line="240" w:lineRule="auto"/>
              <w:ind w:firstLine="0"/>
              <w:jc w:val="right"/>
              <w:rPr>
                <w:sz w:val="24"/>
              </w:rPr>
            </w:pPr>
            <w:r w:rsidRPr="00042862">
              <w:rPr>
                <w:sz w:val="24"/>
              </w:rPr>
              <w:t>139,83</w:t>
            </w:r>
          </w:p>
        </w:tc>
        <w:tc>
          <w:tcPr>
            <w:tcW w:w="987" w:type="dxa"/>
            <w:tcBorders>
              <w:top w:val="nil"/>
              <w:left w:val="nil"/>
              <w:bottom w:val="single" w:sz="8" w:space="0" w:color="auto"/>
              <w:right w:val="single" w:sz="8" w:space="0" w:color="auto"/>
            </w:tcBorders>
            <w:shd w:val="clear" w:color="auto" w:fill="auto"/>
            <w:noWrap/>
            <w:vAlign w:val="center"/>
            <w:hideMark/>
          </w:tcPr>
          <w:p w14:paraId="5F2D874E" w14:textId="2080669C"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70ACAEB9" w14:textId="3C7D5AE4" w:rsidR="00DE2874" w:rsidRPr="00042862" w:rsidRDefault="00DE2874" w:rsidP="00DE2874">
            <w:pPr>
              <w:spacing w:before="0" w:after="0" w:line="240" w:lineRule="auto"/>
              <w:ind w:firstLine="0"/>
              <w:jc w:val="right"/>
              <w:rPr>
                <w:sz w:val="24"/>
              </w:rPr>
            </w:pPr>
            <w:r w:rsidRPr="00042862">
              <w:rPr>
                <w:sz w:val="24"/>
              </w:rPr>
              <w:t>100,00</w:t>
            </w:r>
          </w:p>
        </w:tc>
        <w:tc>
          <w:tcPr>
            <w:tcW w:w="1285" w:type="dxa"/>
            <w:tcBorders>
              <w:top w:val="nil"/>
              <w:left w:val="nil"/>
              <w:bottom w:val="single" w:sz="8" w:space="0" w:color="auto"/>
              <w:right w:val="single" w:sz="8" w:space="0" w:color="auto"/>
            </w:tcBorders>
            <w:shd w:val="clear" w:color="auto" w:fill="auto"/>
            <w:noWrap/>
            <w:vAlign w:val="center"/>
            <w:hideMark/>
          </w:tcPr>
          <w:p w14:paraId="2BB7E4EC" w14:textId="24CA9A24" w:rsidR="00DE2874" w:rsidRPr="00042862" w:rsidRDefault="00DE2874" w:rsidP="00DE2874">
            <w:pPr>
              <w:spacing w:before="0" w:after="0" w:line="240" w:lineRule="auto"/>
              <w:ind w:firstLine="0"/>
              <w:jc w:val="right"/>
              <w:rPr>
                <w:sz w:val="24"/>
              </w:rPr>
            </w:pPr>
            <w:r w:rsidRPr="00042862">
              <w:rPr>
                <w:sz w:val="24"/>
              </w:rPr>
              <w:t>139,83</w:t>
            </w:r>
          </w:p>
        </w:tc>
        <w:tc>
          <w:tcPr>
            <w:tcW w:w="1273" w:type="dxa"/>
            <w:tcBorders>
              <w:top w:val="nil"/>
              <w:left w:val="nil"/>
              <w:bottom w:val="single" w:sz="8" w:space="0" w:color="auto"/>
              <w:right w:val="single" w:sz="8" w:space="0" w:color="auto"/>
            </w:tcBorders>
            <w:shd w:val="clear" w:color="auto" w:fill="auto"/>
            <w:noWrap/>
            <w:vAlign w:val="center"/>
            <w:hideMark/>
          </w:tcPr>
          <w:p w14:paraId="48D5F2FF" w14:textId="006254B9" w:rsidR="00DE2874" w:rsidRPr="00042862" w:rsidRDefault="00DE2874" w:rsidP="00DE2874">
            <w:pPr>
              <w:spacing w:before="0" w:after="0" w:line="240" w:lineRule="auto"/>
              <w:ind w:firstLine="0"/>
              <w:jc w:val="right"/>
              <w:rPr>
                <w:sz w:val="24"/>
              </w:rPr>
            </w:pPr>
            <w:r w:rsidRPr="00042862">
              <w:rPr>
                <w:sz w:val="24"/>
              </w:rPr>
              <w:t>145,46</w:t>
            </w:r>
          </w:p>
        </w:tc>
        <w:tc>
          <w:tcPr>
            <w:tcW w:w="1409" w:type="dxa"/>
            <w:tcBorders>
              <w:top w:val="nil"/>
              <w:left w:val="nil"/>
              <w:bottom w:val="single" w:sz="8" w:space="0" w:color="auto"/>
              <w:right w:val="single" w:sz="8" w:space="0" w:color="auto"/>
            </w:tcBorders>
            <w:shd w:val="clear" w:color="auto" w:fill="auto"/>
            <w:noWrap/>
            <w:vAlign w:val="center"/>
            <w:hideMark/>
          </w:tcPr>
          <w:p w14:paraId="52D8027E" w14:textId="09F3BCCE" w:rsidR="00DE2874" w:rsidRPr="00042862" w:rsidRDefault="00DE2874" w:rsidP="00DE2874">
            <w:pPr>
              <w:spacing w:before="0" w:after="0" w:line="240" w:lineRule="auto"/>
              <w:ind w:firstLine="0"/>
              <w:jc w:val="right"/>
              <w:rPr>
                <w:sz w:val="24"/>
              </w:rPr>
            </w:pPr>
            <w:r w:rsidRPr="00042862">
              <w:rPr>
                <w:sz w:val="24"/>
              </w:rPr>
              <w:t>5,64</w:t>
            </w:r>
          </w:p>
        </w:tc>
      </w:tr>
      <w:tr w:rsidR="00042862" w:rsidRPr="00042862" w14:paraId="729E05B6"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2FC88AF7" w14:textId="77777777" w:rsidR="00DE2874" w:rsidRPr="00042862" w:rsidRDefault="00DE2874" w:rsidP="00DE2874">
            <w:pPr>
              <w:spacing w:before="0" w:after="0" w:line="240" w:lineRule="auto"/>
              <w:ind w:firstLine="0"/>
              <w:jc w:val="center"/>
              <w:rPr>
                <w:sz w:val="24"/>
              </w:rPr>
            </w:pPr>
            <w:r w:rsidRPr="00042862">
              <w:rPr>
                <w:sz w:val="24"/>
              </w:rPr>
              <w:t>4</w:t>
            </w:r>
          </w:p>
        </w:tc>
        <w:tc>
          <w:tcPr>
            <w:tcW w:w="2423" w:type="dxa"/>
            <w:tcBorders>
              <w:top w:val="nil"/>
              <w:left w:val="nil"/>
              <w:bottom w:val="single" w:sz="8" w:space="0" w:color="auto"/>
              <w:right w:val="single" w:sz="8" w:space="0" w:color="auto"/>
            </w:tcBorders>
            <w:shd w:val="clear" w:color="auto" w:fill="auto"/>
            <w:noWrap/>
            <w:vAlign w:val="center"/>
            <w:hideMark/>
          </w:tcPr>
          <w:p w14:paraId="3B87F5AE" w14:textId="49490C39" w:rsidR="00DE2874" w:rsidRPr="00042862" w:rsidRDefault="00DE2874" w:rsidP="00DE2874">
            <w:pPr>
              <w:spacing w:before="0" w:after="0" w:line="240" w:lineRule="auto"/>
              <w:ind w:firstLine="0"/>
              <w:jc w:val="left"/>
              <w:rPr>
                <w:sz w:val="24"/>
              </w:rPr>
            </w:pPr>
            <w:r w:rsidRPr="00042862">
              <w:rPr>
                <w:sz w:val="24"/>
              </w:rPr>
              <w:t>Quảng Ngãi</w:t>
            </w:r>
          </w:p>
        </w:tc>
        <w:tc>
          <w:tcPr>
            <w:tcW w:w="1054" w:type="dxa"/>
            <w:tcBorders>
              <w:top w:val="nil"/>
              <w:left w:val="nil"/>
              <w:bottom w:val="single" w:sz="8" w:space="0" w:color="auto"/>
              <w:right w:val="single" w:sz="8" w:space="0" w:color="auto"/>
            </w:tcBorders>
            <w:shd w:val="clear" w:color="auto" w:fill="auto"/>
            <w:noWrap/>
            <w:vAlign w:val="center"/>
            <w:hideMark/>
          </w:tcPr>
          <w:p w14:paraId="69E8E6C8" w14:textId="75C3CBC0" w:rsidR="00DE2874" w:rsidRPr="00042862" w:rsidRDefault="00DE2874" w:rsidP="00DE2874">
            <w:pPr>
              <w:spacing w:before="0" w:after="0" w:line="240" w:lineRule="auto"/>
              <w:ind w:firstLine="0"/>
              <w:jc w:val="right"/>
              <w:rPr>
                <w:sz w:val="24"/>
              </w:rPr>
            </w:pPr>
            <w:r w:rsidRPr="00042862">
              <w:rPr>
                <w:sz w:val="24"/>
              </w:rPr>
              <w:t>0,00</w:t>
            </w:r>
          </w:p>
        </w:tc>
        <w:tc>
          <w:tcPr>
            <w:tcW w:w="1059" w:type="dxa"/>
            <w:tcBorders>
              <w:top w:val="nil"/>
              <w:left w:val="nil"/>
              <w:bottom w:val="single" w:sz="8" w:space="0" w:color="auto"/>
              <w:right w:val="single" w:sz="8" w:space="0" w:color="auto"/>
            </w:tcBorders>
            <w:shd w:val="clear" w:color="auto" w:fill="auto"/>
            <w:noWrap/>
            <w:vAlign w:val="center"/>
            <w:hideMark/>
          </w:tcPr>
          <w:p w14:paraId="26EA66F1" w14:textId="25D64F26"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097BEEB1" w14:textId="0B41497C"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7280A62F" w14:textId="1C9A053B" w:rsidR="00DE2874" w:rsidRPr="00042862" w:rsidRDefault="00DE2874" w:rsidP="00DE2874">
            <w:pPr>
              <w:spacing w:before="0" w:after="0" w:line="240" w:lineRule="auto"/>
              <w:ind w:firstLine="0"/>
              <w:jc w:val="right"/>
              <w:rPr>
                <w:sz w:val="24"/>
              </w:rPr>
            </w:pPr>
            <w:r w:rsidRPr="00042862">
              <w:rPr>
                <w:sz w:val="24"/>
              </w:rPr>
              <w:t> </w:t>
            </w:r>
          </w:p>
        </w:tc>
        <w:tc>
          <w:tcPr>
            <w:tcW w:w="1285" w:type="dxa"/>
            <w:tcBorders>
              <w:top w:val="nil"/>
              <w:left w:val="nil"/>
              <w:bottom w:val="single" w:sz="8" w:space="0" w:color="auto"/>
              <w:right w:val="single" w:sz="8" w:space="0" w:color="auto"/>
            </w:tcBorders>
            <w:shd w:val="clear" w:color="auto" w:fill="auto"/>
            <w:noWrap/>
            <w:vAlign w:val="center"/>
            <w:hideMark/>
          </w:tcPr>
          <w:p w14:paraId="4C744785" w14:textId="0BC7382E" w:rsidR="00DE2874" w:rsidRPr="00042862" w:rsidRDefault="00DE2874" w:rsidP="00DE2874">
            <w:pPr>
              <w:spacing w:before="0" w:after="0" w:line="240" w:lineRule="auto"/>
              <w:ind w:firstLine="0"/>
              <w:jc w:val="right"/>
              <w:rPr>
                <w:sz w:val="24"/>
              </w:rPr>
            </w:pPr>
            <w:r w:rsidRPr="00042862">
              <w:rPr>
                <w:sz w:val="24"/>
              </w:rPr>
              <w:t>10,15</w:t>
            </w:r>
          </w:p>
        </w:tc>
        <w:tc>
          <w:tcPr>
            <w:tcW w:w="1273" w:type="dxa"/>
            <w:tcBorders>
              <w:top w:val="nil"/>
              <w:left w:val="nil"/>
              <w:bottom w:val="single" w:sz="8" w:space="0" w:color="auto"/>
              <w:right w:val="single" w:sz="8" w:space="0" w:color="auto"/>
            </w:tcBorders>
            <w:shd w:val="clear" w:color="auto" w:fill="auto"/>
            <w:noWrap/>
            <w:vAlign w:val="center"/>
            <w:hideMark/>
          </w:tcPr>
          <w:p w14:paraId="23E88944" w14:textId="76096D28" w:rsidR="00DE2874" w:rsidRPr="00042862" w:rsidRDefault="00DE2874" w:rsidP="00DE2874">
            <w:pPr>
              <w:spacing w:before="0" w:after="0" w:line="240" w:lineRule="auto"/>
              <w:ind w:firstLine="0"/>
              <w:jc w:val="right"/>
              <w:rPr>
                <w:sz w:val="24"/>
              </w:rPr>
            </w:pPr>
            <w:r w:rsidRPr="00042862">
              <w:rPr>
                <w:sz w:val="24"/>
              </w:rPr>
              <w:t>1,20</w:t>
            </w:r>
          </w:p>
        </w:tc>
        <w:tc>
          <w:tcPr>
            <w:tcW w:w="1409" w:type="dxa"/>
            <w:tcBorders>
              <w:top w:val="nil"/>
              <w:left w:val="nil"/>
              <w:bottom w:val="single" w:sz="8" w:space="0" w:color="auto"/>
              <w:right w:val="single" w:sz="8" w:space="0" w:color="auto"/>
            </w:tcBorders>
            <w:shd w:val="clear" w:color="auto" w:fill="auto"/>
            <w:noWrap/>
            <w:vAlign w:val="center"/>
            <w:hideMark/>
          </w:tcPr>
          <w:p w14:paraId="2AE6C847" w14:textId="38E7D5F1" w:rsidR="00DE2874" w:rsidRPr="00042862" w:rsidRDefault="00DE2874" w:rsidP="00DE2874">
            <w:pPr>
              <w:spacing w:before="0" w:after="0" w:line="240" w:lineRule="auto"/>
              <w:ind w:firstLine="0"/>
              <w:jc w:val="right"/>
              <w:rPr>
                <w:sz w:val="24"/>
              </w:rPr>
            </w:pPr>
            <w:r w:rsidRPr="00042862">
              <w:rPr>
                <w:sz w:val="24"/>
              </w:rPr>
              <w:t>-8,95</w:t>
            </w:r>
          </w:p>
        </w:tc>
      </w:tr>
      <w:tr w:rsidR="00042862" w:rsidRPr="00042862" w14:paraId="5C7B91EA"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334E009E" w14:textId="77777777" w:rsidR="00DE2874" w:rsidRPr="00042862" w:rsidRDefault="00DE2874" w:rsidP="00DE2874">
            <w:pPr>
              <w:spacing w:before="0" w:after="0" w:line="240" w:lineRule="auto"/>
              <w:ind w:firstLine="0"/>
              <w:jc w:val="center"/>
              <w:rPr>
                <w:sz w:val="24"/>
              </w:rPr>
            </w:pPr>
            <w:r w:rsidRPr="00042862">
              <w:rPr>
                <w:sz w:val="24"/>
              </w:rPr>
              <w:t>5</w:t>
            </w:r>
          </w:p>
        </w:tc>
        <w:tc>
          <w:tcPr>
            <w:tcW w:w="2423" w:type="dxa"/>
            <w:tcBorders>
              <w:top w:val="nil"/>
              <w:left w:val="nil"/>
              <w:bottom w:val="single" w:sz="8" w:space="0" w:color="auto"/>
              <w:right w:val="single" w:sz="8" w:space="0" w:color="auto"/>
            </w:tcBorders>
            <w:shd w:val="clear" w:color="auto" w:fill="auto"/>
            <w:noWrap/>
            <w:vAlign w:val="center"/>
            <w:hideMark/>
          </w:tcPr>
          <w:p w14:paraId="527A7DA5" w14:textId="68316A6C" w:rsidR="00DE2874" w:rsidRPr="00042862" w:rsidRDefault="00DE2874" w:rsidP="00DE2874">
            <w:pPr>
              <w:spacing w:before="0" w:after="0" w:line="240" w:lineRule="auto"/>
              <w:ind w:firstLine="0"/>
              <w:jc w:val="left"/>
              <w:rPr>
                <w:sz w:val="24"/>
              </w:rPr>
            </w:pPr>
            <w:r w:rsidRPr="00042862">
              <w:rPr>
                <w:sz w:val="24"/>
              </w:rPr>
              <w:t>Bình Định</w:t>
            </w:r>
          </w:p>
        </w:tc>
        <w:tc>
          <w:tcPr>
            <w:tcW w:w="1054" w:type="dxa"/>
            <w:tcBorders>
              <w:top w:val="nil"/>
              <w:left w:val="nil"/>
              <w:bottom w:val="single" w:sz="8" w:space="0" w:color="auto"/>
              <w:right w:val="single" w:sz="8" w:space="0" w:color="auto"/>
            </w:tcBorders>
            <w:shd w:val="clear" w:color="auto" w:fill="auto"/>
            <w:noWrap/>
            <w:vAlign w:val="center"/>
            <w:hideMark/>
          </w:tcPr>
          <w:p w14:paraId="40331163" w14:textId="7F7E0107" w:rsidR="00DE2874" w:rsidRPr="00042862" w:rsidRDefault="00DE2874" w:rsidP="00DE2874">
            <w:pPr>
              <w:spacing w:before="0" w:after="0" w:line="240" w:lineRule="auto"/>
              <w:ind w:firstLine="0"/>
              <w:jc w:val="right"/>
              <w:rPr>
                <w:sz w:val="24"/>
              </w:rPr>
            </w:pPr>
            <w:r w:rsidRPr="00042862">
              <w:rPr>
                <w:sz w:val="24"/>
              </w:rPr>
              <w:t>32,98</w:t>
            </w:r>
          </w:p>
        </w:tc>
        <w:tc>
          <w:tcPr>
            <w:tcW w:w="1059" w:type="dxa"/>
            <w:tcBorders>
              <w:top w:val="nil"/>
              <w:left w:val="nil"/>
              <w:bottom w:val="single" w:sz="8" w:space="0" w:color="auto"/>
              <w:right w:val="single" w:sz="8" w:space="0" w:color="auto"/>
            </w:tcBorders>
            <w:shd w:val="clear" w:color="auto" w:fill="auto"/>
            <w:noWrap/>
            <w:vAlign w:val="center"/>
            <w:hideMark/>
          </w:tcPr>
          <w:p w14:paraId="022ED2C4" w14:textId="617E9B2C" w:rsidR="00DE2874" w:rsidRPr="00042862" w:rsidRDefault="00DE2874" w:rsidP="00DE2874">
            <w:pPr>
              <w:spacing w:before="0" w:after="0" w:line="240" w:lineRule="auto"/>
              <w:ind w:firstLine="0"/>
              <w:jc w:val="right"/>
              <w:rPr>
                <w:sz w:val="24"/>
              </w:rPr>
            </w:pPr>
            <w:r w:rsidRPr="00042862">
              <w:rPr>
                <w:sz w:val="24"/>
              </w:rPr>
              <w:t>32,98</w:t>
            </w:r>
          </w:p>
        </w:tc>
        <w:tc>
          <w:tcPr>
            <w:tcW w:w="987" w:type="dxa"/>
            <w:tcBorders>
              <w:top w:val="nil"/>
              <w:left w:val="nil"/>
              <w:bottom w:val="single" w:sz="8" w:space="0" w:color="auto"/>
              <w:right w:val="single" w:sz="8" w:space="0" w:color="auto"/>
            </w:tcBorders>
            <w:shd w:val="clear" w:color="auto" w:fill="auto"/>
            <w:noWrap/>
            <w:vAlign w:val="center"/>
            <w:hideMark/>
          </w:tcPr>
          <w:p w14:paraId="59586DD6" w14:textId="028D9A24"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307A9345" w14:textId="12051CB0" w:rsidR="00DE2874" w:rsidRPr="00042862" w:rsidRDefault="00DE2874" w:rsidP="00DE2874">
            <w:pPr>
              <w:spacing w:before="0" w:after="0" w:line="240" w:lineRule="auto"/>
              <w:ind w:firstLine="0"/>
              <w:jc w:val="right"/>
              <w:rPr>
                <w:sz w:val="24"/>
              </w:rPr>
            </w:pPr>
            <w:r w:rsidRPr="00042862">
              <w:rPr>
                <w:sz w:val="24"/>
              </w:rPr>
              <w:t>0,02</w:t>
            </w:r>
          </w:p>
        </w:tc>
        <w:tc>
          <w:tcPr>
            <w:tcW w:w="1285" w:type="dxa"/>
            <w:tcBorders>
              <w:top w:val="nil"/>
              <w:left w:val="nil"/>
              <w:bottom w:val="single" w:sz="8" w:space="0" w:color="auto"/>
              <w:right w:val="single" w:sz="8" w:space="0" w:color="auto"/>
            </w:tcBorders>
            <w:shd w:val="clear" w:color="auto" w:fill="auto"/>
            <w:noWrap/>
            <w:vAlign w:val="center"/>
            <w:hideMark/>
          </w:tcPr>
          <w:p w14:paraId="69709774" w14:textId="137C6671" w:rsidR="00DE2874" w:rsidRPr="00042862" w:rsidRDefault="00DE2874" w:rsidP="00DE2874">
            <w:pPr>
              <w:spacing w:before="0" w:after="0" w:line="240" w:lineRule="auto"/>
              <w:ind w:firstLine="0"/>
              <w:jc w:val="right"/>
              <w:rPr>
                <w:sz w:val="24"/>
              </w:rPr>
            </w:pPr>
            <w:r w:rsidRPr="00042862">
              <w:rPr>
                <w:sz w:val="24"/>
              </w:rPr>
              <w:t>34,88</w:t>
            </w:r>
          </w:p>
        </w:tc>
        <w:tc>
          <w:tcPr>
            <w:tcW w:w="1273" w:type="dxa"/>
            <w:tcBorders>
              <w:top w:val="nil"/>
              <w:left w:val="nil"/>
              <w:bottom w:val="single" w:sz="8" w:space="0" w:color="auto"/>
              <w:right w:val="single" w:sz="8" w:space="0" w:color="auto"/>
            </w:tcBorders>
            <w:shd w:val="clear" w:color="auto" w:fill="auto"/>
            <w:noWrap/>
            <w:vAlign w:val="center"/>
            <w:hideMark/>
          </w:tcPr>
          <w:p w14:paraId="1F6F31BB" w14:textId="1CBC50BF" w:rsidR="00DE2874" w:rsidRPr="00042862" w:rsidRDefault="00DE2874" w:rsidP="00DE2874">
            <w:pPr>
              <w:spacing w:before="0" w:after="0" w:line="240" w:lineRule="auto"/>
              <w:ind w:firstLine="0"/>
              <w:jc w:val="right"/>
              <w:rPr>
                <w:sz w:val="24"/>
              </w:rPr>
            </w:pPr>
            <w:r w:rsidRPr="00042862">
              <w:rPr>
                <w:sz w:val="24"/>
              </w:rPr>
              <w:t>56,27</w:t>
            </w:r>
          </w:p>
        </w:tc>
        <w:tc>
          <w:tcPr>
            <w:tcW w:w="1409" w:type="dxa"/>
            <w:tcBorders>
              <w:top w:val="nil"/>
              <w:left w:val="nil"/>
              <w:bottom w:val="single" w:sz="8" w:space="0" w:color="auto"/>
              <w:right w:val="single" w:sz="8" w:space="0" w:color="auto"/>
            </w:tcBorders>
            <w:shd w:val="clear" w:color="auto" w:fill="auto"/>
            <w:noWrap/>
            <w:vAlign w:val="center"/>
            <w:hideMark/>
          </w:tcPr>
          <w:p w14:paraId="07D39EB1" w14:textId="64F3AB2D" w:rsidR="00DE2874" w:rsidRPr="00042862" w:rsidRDefault="00DE2874" w:rsidP="00DE2874">
            <w:pPr>
              <w:spacing w:before="0" w:after="0" w:line="240" w:lineRule="auto"/>
              <w:ind w:firstLine="0"/>
              <w:jc w:val="right"/>
              <w:rPr>
                <w:sz w:val="24"/>
              </w:rPr>
            </w:pPr>
            <w:r w:rsidRPr="00042862">
              <w:rPr>
                <w:sz w:val="24"/>
              </w:rPr>
              <w:t>21,38</w:t>
            </w:r>
          </w:p>
        </w:tc>
      </w:tr>
      <w:tr w:rsidR="00042862" w:rsidRPr="00042862" w14:paraId="63C448A1"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tcPr>
          <w:p w14:paraId="00A9FE96" w14:textId="62DC233A" w:rsidR="00DE2874" w:rsidRPr="00042862" w:rsidRDefault="00DE2874" w:rsidP="00DE2874">
            <w:pPr>
              <w:spacing w:before="0" w:after="0" w:line="240" w:lineRule="auto"/>
              <w:ind w:firstLine="0"/>
              <w:jc w:val="center"/>
              <w:rPr>
                <w:sz w:val="24"/>
              </w:rPr>
            </w:pPr>
            <w:r w:rsidRPr="00042862">
              <w:rPr>
                <w:sz w:val="24"/>
              </w:rPr>
              <w:t>6</w:t>
            </w:r>
          </w:p>
        </w:tc>
        <w:tc>
          <w:tcPr>
            <w:tcW w:w="2423" w:type="dxa"/>
            <w:tcBorders>
              <w:top w:val="nil"/>
              <w:left w:val="nil"/>
              <w:bottom w:val="single" w:sz="8" w:space="0" w:color="auto"/>
              <w:right w:val="single" w:sz="8" w:space="0" w:color="auto"/>
            </w:tcBorders>
            <w:shd w:val="clear" w:color="auto" w:fill="auto"/>
            <w:noWrap/>
            <w:vAlign w:val="center"/>
          </w:tcPr>
          <w:p w14:paraId="1498826F" w14:textId="38F45427" w:rsidR="00DE2874" w:rsidRPr="00042862" w:rsidRDefault="00DE2874" w:rsidP="00DE2874">
            <w:pPr>
              <w:spacing w:before="0" w:after="0" w:line="240" w:lineRule="auto"/>
              <w:ind w:firstLine="0"/>
              <w:jc w:val="left"/>
              <w:rPr>
                <w:sz w:val="24"/>
              </w:rPr>
            </w:pPr>
            <w:r w:rsidRPr="00042862">
              <w:rPr>
                <w:sz w:val="24"/>
              </w:rPr>
              <w:t>Khánh Hòa</w:t>
            </w:r>
          </w:p>
        </w:tc>
        <w:tc>
          <w:tcPr>
            <w:tcW w:w="1054" w:type="dxa"/>
            <w:tcBorders>
              <w:top w:val="nil"/>
              <w:left w:val="nil"/>
              <w:bottom w:val="single" w:sz="8" w:space="0" w:color="auto"/>
              <w:right w:val="single" w:sz="8" w:space="0" w:color="auto"/>
            </w:tcBorders>
            <w:shd w:val="clear" w:color="auto" w:fill="auto"/>
            <w:noWrap/>
            <w:vAlign w:val="center"/>
          </w:tcPr>
          <w:p w14:paraId="39D089CF" w14:textId="19BF622D" w:rsidR="00DE2874" w:rsidRPr="00042862" w:rsidRDefault="00DE2874" w:rsidP="00DE2874">
            <w:pPr>
              <w:spacing w:before="0" w:after="0" w:line="240" w:lineRule="auto"/>
              <w:ind w:firstLine="0"/>
              <w:jc w:val="right"/>
              <w:rPr>
                <w:sz w:val="24"/>
              </w:rPr>
            </w:pPr>
            <w:r w:rsidRPr="00042862">
              <w:rPr>
                <w:sz w:val="24"/>
              </w:rPr>
              <w:t>20,16</w:t>
            </w:r>
          </w:p>
        </w:tc>
        <w:tc>
          <w:tcPr>
            <w:tcW w:w="1059" w:type="dxa"/>
            <w:tcBorders>
              <w:top w:val="nil"/>
              <w:left w:val="nil"/>
              <w:bottom w:val="single" w:sz="8" w:space="0" w:color="auto"/>
              <w:right w:val="single" w:sz="8" w:space="0" w:color="auto"/>
            </w:tcBorders>
            <w:shd w:val="clear" w:color="auto" w:fill="auto"/>
            <w:noWrap/>
            <w:vAlign w:val="center"/>
          </w:tcPr>
          <w:p w14:paraId="104392FF" w14:textId="7929BB13" w:rsidR="00DE2874" w:rsidRPr="00042862" w:rsidRDefault="00DE2874" w:rsidP="00DE2874">
            <w:pPr>
              <w:spacing w:before="0" w:after="0" w:line="240" w:lineRule="auto"/>
              <w:ind w:firstLine="0"/>
              <w:jc w:val="right"/>
              <w:rPr>
                <w:sz w:val="24"/>
              </w:rPr>
            </w:pPr>
            <w:r w:rsidRPr="00042862">
              <w:rPr>
                <w:sz w:val="24"/>
              </w:rPr>
              <w:t>20,16</w:t>
            </w:r>
          </w:p>
        </w:tc>
        <w:tc>
          <w:tcPr>
            <w:tcW w:w="987" w:type="dxa"/>
            <w:tcBorders>
              <w:top w:val="nil"/>
              <w:left w:val="nil"/>
              <w:bottom w:val="single" w:sz="8" w:space="0" w:color="auto"/>
              <w:right w:val="single" w:sz="8" w:space="0" w:color="auto"/>
            </w:tcBorders>
            <w:shd w:val="clear" w:color="auto" w:fill="auto"/>
            <w:noWrap/>
            <w:vAlign w:val="center"/>
          </w:tcPr>
          <w:p w14:paraId="0B6AF2B1" w14:textId="3D7FE0B7"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tcPr>
          <w:p w14:paraId="20ED30AB" w14:textId="4355DB70" w:rsidR="00DE2874" w:rsidRPr="00042862" w:rsidRDefault="00DE2874" w:rsidP="00DE2874">
            <w:pPr>
              <w:spacing w:before="0" w:after="0" w:line="240" w:lineRule="auto"/>
              <w:ind w:firstLine="0"/>
              <w:jc w:val="right"/>
              <w:rPr>
                <w:sz w:val="24"/>
              </w:rPr>
            </w:pPr>
            <w:r w:rsidRPr="00042862">
              <w:rPr>
                <w:sz w:val="24"/>
              </w:rPr>
              <w:t>-0,17</w:t>
            </w:r>
          </w:p>
        </w:tc>
        <w:tc>
          <w:tcPr>
            <w:tcW w:w="1285" w:type="dxa"/>
            <w:tcBorders>
              <w:top w:val="nil"/>
              <w:left w:val="nil"/>
              <w:bottom w:val="single" w:sz="8" w:space="0" w:color="auto"/>
              <w:right w:val="single" w:sz="8" w:space="0" w:color="auto"/>
            </w:tcBorders>
            <w:shd w:val="clear" w:color="auto" w:fill="auto"/>
            <w:noWrap/>
            <w:vAlign w:val="center"/>
          </w:tcPr>
          <w:p w14:paraId="4670C4B8" w14:textId="0095DEE4" w:rsidR="00DE2874" w:rsidRPr="00042862" w:rsidRDefault="00DE2874" w:rsidP="00DE2874">
            <w:pPr>
              <w:spacing w:before="0" w:after="0" w:line="240" w:lineRule="auto"/>
              <w:ind w:firstLine="0"/>
              <w:jc w:val="right"/>
              <w:rPr>
                <w:sz w:val="24"/>
              </w:rPr>
            </w:pPr>
            <w:r w:rsidRPr="00042862">
              <w:rPr>
                <w:sz w:val="24"/>
              </w:rPr>
              <w:t>20,47</w:t>
            </w:r>
          </w:p>
        </w:tc>
        <w:tc>
          <w:tcPr>
            <w:tcW w:w="1273" w:type="dxa"/>
            <w:tcBorders>
              <w:top w:val="nil"/>
              <w:left w:val="nil"/>
              <w:bottom w:val="single" w:sz="8" w:space="0" w:color="auto"/>
              <w:right w:val="single" w:sz="8" w:space="0" w:color="auto"/>
            </w:tcBorders>
            <w:shd w:val="clear" w:color="auto" w:fill="auto"/>
            <w:noWrap/>
            <w:vAlign w:val="center"/>
          </w:tcPr>
          <w:p w14:paraId="6F37B450" w14:textId="2E482321" w:rsidR="00DE2874" w:rsidRPr="00042862" w:rsidRDefault="00DE2874" w:rsidP="00DE2874">
            <w:pPr>
              <w:spacing w:before="0" w:after="0" w:line="240" w:lineRule="auto"/>
              <w:ind w:firstLine="0"/>
              <w:jc w:val="right"/>
              <w:rPr>
                <w:sz w:val="24"/>
              </w:rPr>
            </w:pPr>
            <w:r w:rsidRPr="00042862">
              <w:rPr>
                <w:sz w:val="24"/>
              </w:rPr>
              <w:t>20,37</w:t>
            </w:r>
          </w:p>
        </w:tc>
        <w:tc>
          <w:tcPr>
            <w:tcW w:w="1409" w:type="dxa"/>
            <w:tcBorders>
              <w:top w:val="nil"/>
              <w:left w:val="nil"/>
              <w:bottom w:val="single" w:sz="8" w:space="0" w:color="auto"/>
              <w:right w:val="single" w:sz="8" w:space="0" w:color="auto"/>
            </w:tcBorders>
            <w:shd w:val="clear" w:color="auto" w:fill="auto"/>
            <w:noWrap/>
            <w:vAlign w:val="center"/>
          </w:tcPr>
          <w:p w14:paraId="470D495D" w14:textId="47F9BAE0" w:rsidR="00DE2874" w:rsidRPr="00042862" w:rsidRDefault="00DE2874" w:rsidP="00DE2874">
            <w:pPr>
              <w:spacing w:before="0" w:after="0" w:line="240" w:lineRule="auto"/>
              <w:ind w:firstLine="0"/>
              <w:jc w:val="right"/>
              <w:rPr>
                <w:sz w:val="24"/>
              </w:rPr>
            </w:pPr>
            <w:r w:rsidRPr="00042862">
              <w:rPr>
                <w:sz w:val="24"/>
              </w:rPr>
              <w:t>-0,10</w:t>
            </w:r>
          </w:p>
        </w:tc>
      </w:tr>
      <w:tr w:rsidR="00042862" w:rsidRPr="00042862" w14:paraId="6F0E6665"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0B999EE5" w14:textId="77777777" w:rsidR="00DE2874" w:rsidRPr="00042862" w:rsidRDefault="00DE2874" w:rsidP="00DE2874">
            <w:pPr>
              <w:spacing w:before="0" w:after="0" w:line="240" w:lineRule="auto"/>
              <w:ind w:firstLine="0"/>
              <w:jc w:val="center"/>
              <w:rPr>
                <w:b/>
                <w:bCs/>
                <w:sz w:val="24"/>
              </w:rPr>
            </w:pPr>
            <w:r w:rsidRPr="00042862">
              <w:rPr>
                <w:b/>
                <w:bCs/>
                <w:sz w:val="24"/>
              </w:rPr>
              <w:t>V</w:t>
            </w:r>
          </w:p>
        </w:tc>
        <w:tc>
          <w:tcPr>
            <w:tcW w:w="2423" w:type="dxa"/>
            <w:tcBorders>
              <w:top w:val="nil"/>
              <w:left w:val="nil"/>
              <w:bottom w:val="single" w:sz="8" w:space="0" w:color="auto"/>
              <w:right w:val="single" w:sz="8" w:space="0" w:color="auto"/>
            </w:tcBorders>
            <w:shd w:val="clear" w:color="auto" w:fill="auto"/>
            <w:noWrap/>
            <w:vAlign w:val="center"/>
            <w:hideMark/>
          </w:tcPr>
          <w:p w14:paraId="1F716559" w14:textId="580903C8" w:rsidR="00DE2874" w:rsidRPr="00042862" w:rsidRDefault="00DE2874" w:rsidP="00DE2874">
            <w:pPr>
              <w:spacing w:before="0" w:after="0" w:line="240" w:lineRule="auto"/>
              <w:ind w:firstLine="0"/>
              <w:jc w:val="left"/>
              <w:rPr>
                <w:b/>
                <w:bCs/>
                <w:sz w:val="24"/>
              </w:rPr>
            </w:pPr>
            <w:r w:rsidRPr="00042862">
              <w:rPr>
                <w:b/>
                <w:bCs/>
                <w:sz w:val="24"/>
              </w:rPr>
              <w:t>Vùng Tây Nguyên</w:t>
            </w:r>
          </w:p>
        </w:tc>
        <w:tc>
          <w:tcPr>
            <w:tcW w:w="1054" w:type="dxa"/>
            <w:tcBorders>
              <w:top w:val="nil"/>
              <w:left w:val="nil"/>
              <w:bottom w:val="single" w:sz="8" w:space="0" w:color="auto"/>
              <w:right w:val="single" w:sz="8" w:space="0" w:color="auto"/>
            </w:tcBorders>
            <w:shd w:val="clear" w:color="auto" w:fill="auto"/>
            <w:noWrap/>
            <w:vAlign w:val="center"/>
            <w:hideMark/>
          </w:tcPr>
          <w:p w14:paraId="5C49DCF9" w14:textId="079BF8B9" w:rsidR="00DE2874" w:rsidRPr="00042862" w:rsidRDefault="00DE2874" w:rsidP="00DE2874">
            <w:pPr>
              <w:spacing w:before="0" w:after="0" w:line="240" w:lineRule="auto"/>
              <w:ind w:firstLine="0"/>
              <w:jc w:val="right"/>
              <w:rPr>
                <w:b/>
                <w:bCs/>
                <w:sz w:val="24"/>
              </w:rPr>
            </w:pPr>
            <w:r w:rsidRPr="00042862">
              <w:rPr>
                <w:b/>
                <w:bCs/>
                <w:sz w:val="24"/>
              </w:rPr>
              <w:t>489,94</w:t>
            </w:r>
          </w:p>
        </w:tc>
        <w:tc>
          <w:tcPr>
            <w:tcW w:w="1059" w:type="dxa"/>
            <w:tcBorders>
              <w:top w:val="nil"/>
              <w:left w:val="nil"/>
              <w:bottom w:val="single" w:sz="8" w:space="0" w:color="auto"/>
              <w:right w:val="single" w:sz="8" w:space="0" w:color="auto"/>
            </w:tcBorders>
            <w:shd w:val="clear" w:color="auto" w:fill="auto"/>
            <w:noWrap/>
            <w:vAlign w:val="center"/>
            <w:hideMark/>
          </w:tcPr>
          <w:p w14:paraId="18AF2DE7" w14:textId="1F580BAA" w:rsidR="00DE2874" w:rsidRPr="00042862" w:rsidRDefault="00DE2874" w:rsidP="00DE2874">
            <w:pPr>
              <w:spacing w:before="0" w:after="0" w:line="240" w:lineRule="auto"/>
              <w:ind w:firstLine="0"/>
              <w:jc w:val="right"/>
              <w:rPr>
                <w:b/>
                <w:bCs/>
                <w:sz w:val="24"/>
              </w:rPr>
            </w:pPr>
            <w:r w:rsidRPr="00042862">
              <w:rPr>
                <w:b/>
                <w:bCs/>
                <w:sz w:val="24"/>
              </w:rPr>
              <w:t>513,84</w:t>
            </w:r>
          </w:p>
        </w:tc>
        <w:tc>
          <w:tcPr>
            <w:tcW w:w="987" w:type="dxa"/>
            <w:tcBorders>
              <w:top w:val="nil"/>
              <w:left w:val="nil"/>
              <w:bottom w:val="single" w:sz="8" w:space="0" w:color="auto"/>
              <w:right w:val="single" w:sz="8" w:space="0" w:color="auto"/>
            </w:tcBorders>
            <w:shd w:val="clear" w:color="auto" w:fill="auto"/>
            <w:noWrap/>
            <w:vAlign w:val="center"/>
            <w:hideMark/>
          </w:tcPr>
          <w:p w14:paraId="1380AA8C" w14:textId="759C778D" w:rsidR="00DE2874" w:rsidRPr="00042862" w:rsidRDefault="00DE2874" w:rsidP="00DE2874">
            <w:pPr>
              <w:spacing w:before="0" w:after="0" w:line="240" w:lineRule="auto"/>
              <w:ind w:firstLine="0"/>
              <w:jc w:val="right"/>
              <w:rPr>
                <w:b/>
                <w:bCs/>
                <w:sz w:val="24"/>
              </w:rPr>
            </w:pPr>
            <w:r w:rsidRPr="00042862">
              <w:rPr>
                <w:b/>
                <w:bCs/>
                <w:sz w:val="24"/>
              </w:rPr>
              <w:t>23,89</w:t>
            </w:r>
          </w:p>
        </w:tc>
        <w:tc>
          <w:tcPr>
            <w:tcW w:w="987" w:type="dxa"/>
            <w:tcBorders>
              <w:top w:val="nil"/>
              <w:left w:val="nil"/>
              <w:bottom w:val="single" w:sz="8" w:space="0" w:color="auto"/>
              <w:right w:val="single" w:sz="8" w:space="0" w:color="auto"/>
            </w:tcBorders>
            <w:shd w:val="clear" w:color="auto" w:fill="auto"/>
            <w:noWrap/>
            <w:vAlign w:val="center"/>
            <w:hideMark/>
          </w:tcPr>
          <w:p w14:paraId="4A1B761B" w14:textId="28ED3813" w:rsidR="00DE2874" w:rsidRPr="00042862" w:rsidRDefault="00DE2874" w:rsidP="00DE2874">
            <w:pPr>
              <w:spacing w:before="0" w:after="0" w:line="240" w:lineRule="auto"/>
              <w:ind w:firstLine="0"/>
              <w:jc w:val="right"/>
              <w:rPr>
                <w:b/>
                <w:bCs/>
                <w:sz w:val="24"/>
              </w:rPr>
            </w:pPr>
            <w:r w:rsidRPr="00042862">
              <w:rPr>
                <w:b/>
                <w:bCs/>
                <w:sz w:val="24"/>
              </w:rPr>
              <w:t>102,47</w:t>
            </w:r>
          </w:p>
        </w:tc>
        <w:tc>
          <w:tcPr>
            <w:tcW w:w="1285" w:type="dxa"/>
            <w:tcBorders>
              <w:top w:val="nil"/>
              <w:left w:val="nil"/>
              <w:bottom w:val="single" w:sz="8" w:space="0" w:color="auto"/>
              <w:right w:val="single" w:sz="8" w:space="0" w:color="auto"/>
            </w:tcBorders>
            <w:shd w:val="clear" w:color="auto" w:fill="auto"/>
            <w:noWrap/>
            <w:vAlign w:val="center"/>
            <w:hideMark/>
          </w:tcPr>
          <w:p w14:paraId="1A8EBAF5" w14:textId="4F07A209" w:rsidR="00DE2874" w:rsidRPr="00042862" w:rsidRDefault="00DE2874" w:rsidP="00DE2874">
            <w:pPr>
              <w:spacing w:before="0" w:after="0" w:line="240" w:lineRule="auto"/>
              <w:ind w:firstLine="0"/>
              <w:jc w:val="right"/>
              <w:rPr>
                <w:b/>
                <w:bCs/>
                <w:sz w:val="24"/>
              </w:rPr>
            </w:pPr>
            <w:r w:rsidRPr="00042862">
              <w:rPr>
                <w:b/>
                <w:bCs/>
                <w:sz w:val="24"/>
              </w:rPr>
              <w:t>513,26</w:t>
            </w:r>
          </w:p>
        </w:tc>
        <w:tc>
          <w:tcPr>
            <w:tcW w:w="1273" w:type="dxa"/>
            <w:tcBorders>
              <w:top w:val="nil"/>
              <w:left w:val="nil"/>
              <w:bottom w:val="single" w:sz="8" w:space="0" w:color="auto"/>
              <w:right w:val="single" w:sz="8" w:space="0" w:color="auto"/>
            </w:tcBorders>
            <w:shd w:val="clear" w:color="auto" w:fill="auto"/>
            <w:noWrap/>
            <w:vAlign w:val="center"/>
            <w:hideMark/>
          </w:tcPr>
          <w:p w14:paraId="70A717FA" w14:textId="16BD2FDC" w:rsidR="00DE2874" w:rsidRPr="00042862" w:rsidRDefault="00DE2874" w:rsidP="00DE2874">
            <w:pPr>
              <w:spacing w:before="0" w:after="0" w:line="240" w:lineRule="auto"/>
              <w:ind w:firstLine="0"/>
              <w:jc w:val="right"/>
              <w:rPr>
                <w:b/>
                <w:bCs/>
                <w:sz w:val="24"/>
              </w:rPr>
            </w:pPr>
            <w:r w:rsidRPr="00042862">
              <w:rPr>
                <w:b/>
                <w:bCs/>
                <w:sz w:val="24"/>
              </w:rPr>
              <w:t>521,24</w:t>
            </w:r>
          </w:p>
        </w:tc>
        <w:tc>
          <w:tcPr>
            <w:tcW w:w="1409" w:type="dxa"/>
            <w:tcBorders>
              <w:top w:val="nil"/>
              <w:left w:val="nil"/>
              <w:bottom w:val="single" w:sz="8" w:space="0" w:color="auto"/>
              <w:right w:val="single" w:sz="8" w:space="0" w:color="auto"/>
            </w:tcBorders>
            <w:shd w:val="clear" w:color="auto" w:fill="auto"/>
            <w:noWrap/>
            <w:vAlign w:val="center"/>
            <w:hideMark/>
          </w:tcPr>
          <w:p w14:paraId="554FBCE4" w14:textId="58102F36" w:rsidR="00DE2874" w:rsidRPr="00042862" w:rsidRDefault="00DE2874" w:rsidP="00DE2874">
            <w:pPr>
              <w:spacing w:before="0" w:after="0" w:line="240" w:lineRule="auto"/>
              <w:ind w:firstLine="0"/>
              <w:jc w:val="right"/>
              <w:rPr>
                <w:b/>
                <w:bCs/>
                <w:sz w:val="24"/>
              </w:rPr>
            </w:pPr>
            <w:r w:rsidRPr="00042862">
              <w:rPr>
                <w:b/>
                <w:bCs/>
                <w:sz w:val="24"/>
              </w:rPr>
              <w:t>7,98</w:t>
            </w:r>
          </w:p>
        </w:tc>
      </w:tr>
      <w:tr w:rsidR="00042862" w:rsidRPr="00042862" w14:paraId="4AFE471D"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167B1C4B" w14:textId="77777777" w:rsidR="00DE2874" w:rsidRPr="00042862" w:rsidRDefault="00DE2874" w:rsidP="00DE2874">
            <w:pPr>
              <w:spacing w:before="0" w:after="0" w:line="240" w:lineRule="auto"/>
              <w:ind w:firstLine="0"/>
              <w:jc w:val="center"/>
              <w:rPr>
                <w:sz w:val="24"/>
              </w:rPr>
            </w:pPr>
            <w:r w:rsidRPr="00042862">
              <w:rPr>
                <w:sz w:val="24"/>
              </w:rPr>
              <w:t>1</w:t>
            </w:r>
          </w:p>
        </w:tc>
        <w:tc>
          <w:tcPr>
            <w:tcW w:w="2423" w:type="dxa"/>
            <w:tcBorders>
              <w:top w:val="nil"/>
              <w:left w:val="nil"/>
              <w:bottom w:val="single" w:sz="8" w:space="0" w:color="auto"/>
              <w:right w:val="single" w:sz="8" w:space="0" w:color="auto"/>
            </w:tcBorders>
            <w:shd w:val="clear" w:color="auto" w:fill="auto"/>
            <w:noWrap/>
            <w:vAlign w:val="center"/>
            <w:hideMark/>
          </w:tcPr>
          <w:p w14:paraId="0BF9166E" w14:textId="35ADE498" w:rsidR="00DE2874" w:rsidRPr="00042862" w:rsidRDefault="00DE2874" w:rsidP="00DE2874">
            <w:pPr>
              <w:spacing w:before="0" w:after="0" w:line="240" w:lineRule="auto"/>
              <w:ind w:firstLine="0"/>
              <w:jc w:val="left"/>
              <w:rPr>
                <w:sz w:val="24"/>
              </w:rPr>
            </w:pPr>
            <w:r w:rsidRPr="00042862">
              <w:rPr>
                <w:sz w:val="24"/>
              </w:rPr>
              <w:t>Gia Lai</w:t>
            </w:r>
          </w:p>
        </w:tc>
        <w:tc>
          <w:tcPr>
            <w:tcW w:w="1054" w:type="dxa"/>
            <w:tcBorders>
              <w:top w:val="nil"/>
              <w:left w:val="nil"/>
              <w:bottom w:val="single" w:sz="8" w:space="0" w:color="auto"/>
              <w:right w:val="single" w:sz="8" w:space="0" w:color="auto"/>
            </w:tcBorders>
            <w:shd w:val="clear" w:color="auto" w:fill="auto"/>
            <w:noWrap/>
            <w:vAlign w:val="center"/>
            <w:hideMark/>
          </w:tcPr>
          <w:p w14:paraId="6DDE41BD" w14:textId="360A4CA0" w:rsidR="00DE2874" w:rsidRPr="00042862" w:rsidRDefault="00DE2874" w:rsidP="00DE2874">
            <w:pPr>
              <w:spacing w:before="0" w:after="0" w:line="240" w:lineRule="auto"/>
              <w:ind w:firstLine="0"/>
              <w:jc w:val="right"/>
              <w:rPr>
                <w:sz w:val="24"/>
              </w:rPr>
            </w:pPr>
            <w:r w:rsidRPr="00042862">
              <w:rPr>
                <w:sz w:val="24"/>
              </w:rPr>
              <w:t>57,60</w:t>
            </w:r>
          </w:p>
        </w:tc>
        <w:tc>
          <w:tcPr>
            <w:tcW w:w="1059" w:type="dxa"/>
            <w:tcBorders>
              <w:top w:val="nil"/>
              <w:left w:val="nil"/>
              <w:bottom w:val="single" w:sz="8" w:space="0" w:color="auto"/>
              <w:right w:val="single" w:sz="8" w:space="0" w:color="auto"/>
            </w:tcBorders>
            <w:shd w:val="clear" w:color="auto" w:fill="auto"/>
            <w:noWrap/>
            <w:vAlign w:val="center"/>
            <w:hideMark/>
          </w:tcPr>
          <w:p w14:paraId="028CF051" w14:textId="29613C10" w:rsidR="00DE2874" w:rsidRPr="00042862" w:rsidRDefault="00DE2874" w:rsidP="00DE2874">
            <w:pPr>
              <w:spacing w:before="0" w:after="0" w:line="240" w:lineRule="auto"/>
              <w:ind w:firstLine="0"/>
              <w:jc w:val="right"/>
              <w:rPr>
                <w:sz w:val="24"/>
              </w:rPr>
            </w:pPr>
            <w:r w:rsidRPr="00042862">
              <w:rPr>
                <w:sz w:val="24"/>
              </w:rPr>
              <w:t>81,39</w:t>
            </w:r>
          </w:p>
        </w:tc>
        <w:tc>
          <w:tcPr>
            <w:tcW w:w="987" w:type="dxa"/>
            <w:tcBorders>
              <w:top w:val="nil"/>
              <w:left w:val="nil"/>
              <w:bottom w:val="single" w:sz="8" w:space="0" w:color="auto"/>
              <w:right w:val="single" w:sz="8" w:space="0" w:color="auto"/>
            </w:tcBorders>
            <w:shd w:val="clear" w:color="auto" w:fill="auto"/>
            <w:noWrap/>
            <w:vAlign w:val="center"/>
            <w:hideMark/>
          </w:tcPr>
          <w:p w14:paraId="73EC0241" w14:textId="39BFC49B" w:rsidR="00DE2874" w:rsidRPr="00042862" w:rsidRDefault="00DE2874" w:rsidP="00DE2874">
            <w:pPr>
              <w:spacing w:before="0" w:after="0" w:line="240" w:lineRule="auto"/>
              <w:ind w:firstLine="0"/>
              <w:jc w:val="right"/>
              <w:rPr>
                <w:sz w:val="24"/>
              </w:rPr>
            </w:pPr>
            <w:r w:rsidRPr="00042862">
              <w:rPr>
                <w:sz w:val="24"/>
              </w:rPr>
              <w:t>23,80</w:t>
            </w:r>
          </w:p>
        </w:tc>
        <w:tc>
          <w:tcPr>
            <w:tcW w:w="987" w:type="dxa"/>
            <w:tcBorders>
              <w:top w:val="nil"/>
              <w:left w:val="nil"/>
              <w:bottom w:val="single" w:sz="8" w:space="0" w:color="auto"/>
              <w:right w:val="single" w:sz="8" w:space="0" w:color="auto"/>
            </w:tcBorders>
            <w:shd w:val="clear" w:color="auto" w:fill="auto"/>
            <w:noWrap/>
            <w:vAlign w:val="center"/>
            <w:hideMark/>
          </w:tcPr>
          <w:p w14:paraId="401F659C" w14:textId="770946E4" w:rsidR="00DE2874" w:rsidRPr="00042862" w:rsidRDefault="00DE2874" w:rsidP="00DE2874">
            <w:pPr>
              <w:spacing w:before="0" w:after="0" w:line="240" w:lineRule="auto"/>
              <w:ind w:firstLine="0"/>
              <w:jc w:val="right"/>
              <w:rPr>
                <w:sz w:val="24"/>
              </w:rPr>
            </w:pPr>
            <w:r w:rsidRPr="00042862">
              <w:rPr>
                <w:sz w:val="24"/>
              </w:rPr>
              <w:t>150,40</w:t>
            </w:r>
          </w:p>
        </w:tc>
        <w:tc>
          <w:tcPr>
            <w:tcW w:w="1285" w:type="dxa"/>
            <w:tcBorders>
              <w:top w:val="nil"/>
              <w:left w:val="nil"/>
              <w:bottom w:val="single" w:sz="8" w:space="0" w:color="auto"/>
              <w:right w:val="single" w:sz="8" w:space="0" w:color="auto"/>
            </w:tcBorders>
            <w:shd w:val="clear" w:color="auto" w:fill="auto"/>
            <w:noWrap/>
            <w:vAlign w:val="center"/>
            <w:hideMark/>
          </w:tcPr>
          <w:p w14:paraId="0F89F51B" w14:textId="0329E96F" w:rsidR="00DE2874" w:rsidRPr="00042862" w:rsidRDefault="00DE2874" w:rsidP="00DE2874">
            <w:pPr>
              <w:spacing w:before="0" w:after="0" w:line="240" w:lineRule="auto"/>
              <w:ind w:firstLine="0"/>
              <w:jc w:val="right"/>
              <w:rPr>
                <w:sz w:val="24"/>
              </w:rPr>
            </w:pPr>
            <w:r w:rsidRPr="00042862">
              <w:rPr>
                <w:sz w:val="24"/>
              </w:rPr>
              <w:t>73,42</w:t>
            </w:r>
          </w:p>
        </w:tc>
        <w:tc>
          <w:tcPr>
            <w:tcW w:w="1273" w:type="dxa"/>
            <w:tcBorders>
              <w:top w:val="nil"/>
              <w:left w:val="nil"/>
              <w:bottom w:val="single" w:sz="8" w:space="0" w:color="auto"/>
              <w:right w:val="single" w:sz="8" w:space="0" w:color="auto"/>
            </w:tcBorders>
            <w:shd w:val="clear" w:color="auto" w:fill="auto"/>
            <w:noWrap/>
            <w:vAlign w:val="center"/>
            <w:hideMark/>
          </w:tcPr>
          <w:p w14:paraId="3A8CC1B5" w14:textId="14F3A9EA" w:rsidR="00DE2874" w:rsidRPr="00042862" w:rsidRDefault="00DE2874" w:rsidP="00DE2874">
            <w:pPr>
              <w:spacing w:before="0" w:after="0" w:line="240" w:lineRule="auto"/>
              <w:ind w:firstLine="0"/>
              <w:jc w:val="right"/>
              <w:rPr>
                <w:sz w:val="24"/>
              </w:rPr>
            </w:pPr>
            <w:r w:rsidRPr="00042862">
              <w:rPr>
                <w:sz w:val="24"/>
              </w:rPr>
              <w:t>81,39</w:t>
            </w:r>
          </w:p>
        </w:tc>
        <w:tc>
          <w:tcPr>
            <w:tcW w:w="1409" w:type="dxa"/>
            <w:tcBorders>
              <w:top w:val="nil"/>
              <w:left w:val="nil"/>
              <w:bottom w:val="single" w:sz="8" w:space="0" w:color="auto"/>
              <w:right w:val="single" w:sz="8" w:space="0" w:color="auto"/>
            </w:tcBorders>
            <w:shd w:val="clear" w:color="auto" w:fill="auto"/>
            <w:noWrap/>
            <w:vAlign w:val="center"/>
            <w:hideMark/>
          </w:tcPr>
          <w:p w14:paraId="44F01FBC" w14:textId="032FEE7F" w:rsidR="00DE2874" w:rsidRPr="00042862" w:rsidRDefault="00DE2874" w:rsidP="00DE2874">
            <w:pPr>
              <w:spacing w:before="0" w:after="0" w:line="240" w:lineRule="auto"/>
              <w:ind w:firstLine="0"/>
              <w:jc w:val="right"/>
              <w:rPr>
                <w:sz w:val="24"/>
              </w:rPr>
            </w:pPr>
            <w:r w:rsidRPr="00042862">
              <w:rPr>
                <w:sz w:val="24"/>
              </w:rPr>
              <w:t>7,98</w:t>
            </w:r>
          </w:p>
        </w:tc>
      </w:tr>
      <w:tr w:rsidR="00042862" w:rsidRPr="00042862" w14:paraId="5B18BFE5"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17FAF8E2" w14:textId="77777777" w:rsidR="00DE2874" w:rsidRPr="00042862" w:rsidRDefault="00DE2874" w:rsidP="00DE2874">
            <w:pPr>
              <w:spacing w:before="0" w:after="0" w:line="240" w:lineRule="auto"/>
              <w:ind w:firstLine="0"/>
              <w:jc w:val="center"/>
              <w:rPr>
                <w:b/>
                <w:bCs/>
                <w:sz w:val="24"/>
              </w:rPr>
            </w:pPr>
            <w:r w:rsidRPr="00042862">
              <w:rPr>
                <w:b/>
                <w:bCs/>
                <w:sz w:val="24"/>
              </w:rPr>
              <w:t>VI</w:t>
            </w:r>
          </w:p>
        </w:tc>
        <w:tc>
          <w:tcPr>
            <w:tcW w:w="2423" w:type="dxa"/>
            <w:tcBorders>
              <w:top w:val="nil"/>
              <w:left w:val="nil"/>
              <w:bottom w:val="single" w:sz="8" w:space="0" w:color="auto"/>
              <w:right w:val="single" w:sz="8" w:space="0" w:color="auto"/>
            </w:tcBorders>
            <w:shd w:val="clear" w:color="auto" w:fill="auto"/>
            <w:noWrap/>
            <w:vAlign w:val="center"/>
            <w:hideMark/>
          </w:tcPr>
          <w:p w14:paraId="122AA54F" w14:textId="68DC2ECA" w:rsidR="00DE2874" w:rsidRPr="00042862" w:rsidRDefault="00DE2874" w:rsidP="00DE2874">
            <w:pPr>
              <w:spacing w:before="0" w:after="0" w:line="240" w:lineRule="auto"/>
              <w:ind w:firstLine="0"/>
              <w:jc w:val="left"/>
              <w:rPr>
                <w:b/>
                <w:bCs/>
                <w:sz w:val="24"/>
              </w:rPr>
            </w:pPr>
            <w:r w:rsidRPr="00042862">
              <w:rPr>
                <w:b/>
                <w:bCs/>
                <w:sz w:val="24"/>
              </w:rPr>
              <w:t>Vùng Đông Nam Bộ</w:t>
            </w:r>
          </w:p>
        </w:tc>
        <w:tc>
          <w:tcPr>
            <w:tcW w:w="1054" w:type="dxa"/>
            <w:tcBorders>
              <w:top w:val="nil"/>
              <w:left w:val="nil"/>
              <w:bottom w:val="single" w:sz="8" w:space="0" w:color="auto"/>
              <w:right w:val="single" w:sz="8" w:space="0" w:color="auto"/>
            </w:tcBorders>
            <w:shd w:val="clear" w:color="auto" w:fill="auto"/>
            <w:noWrap/>
            <w:vAlign w:val="center"/>
            <w:hideMark/>
          </w:tcPr>
          <w:p w14:paraId="09148BD0" w14:textId="1F1BB8DA" w:rsidR="00DE2874" w:rsidRPr="00042862" w:rsidRDefault="00DE2874" w:rsidP="00DE2874">
            <w:pPr>
              <w:spacing w:before="0" w:after="0" w:line="240" w:lineRule="auto"/>
              <w:ind w:firstLine="0"/>
              <w:jc w:val="right"/>
              <w:rPr>
                <w:b/>
                <w:bCs/>
                <w:sz w:val="24"/>
              </w:rPr>
            </w:pPr>
            <w:r w:rsidRPr="00042862">
              <w:rPr>
                <w:b/>
                <w:bCs/>
                <w:sz w:val="24"/>
              </w:rPr>
              <w:t>182,07</w:t>
            </w:r>
          </w:p>
        </w:tc>
        <w:tc>
          <w:tcPr>
            <w:tcW w:w="1059" w:type="dxa"/>
            <w:tcBorders>
              <w:top w:val="nil"/>
              <w:left w:val="nil"/>
              <w:bottom w:val="single" w:sz="8" w:space="0" w:color="auto"/>
              <w:right w:val="single" w:sz="8" w:space="0" w:color="auto"/>
            </w:tcBorders>
            <w:shd w:val="clear" w:color="auto" w:fill="auto"/>
            <w:noWrap/>
            <w:vAlign w:val="center"/>
            <w:hideMark/>
          </w:tcPr>
          <w:p w14:paraId="7444624E" w14:textId="64FCF5F4" w:rsidR="00DE2874" w:rsidRPr="00042862" w:rsidRDefault="00DE2874" w:rsidP="00DE2874">
            <w:pPr>
              <w:spacing w:before="0" w:after="0" w:line="240" w:lineRule="auto"/>
              <w:ind w:firstLine="0"/>
              <w:jc w:val="right"/>
              <w:rPr>
                <w:b/>
                <w:bCs/>
                <w:sz w:val="24"/>
              </w:rPr>
            </w:pPr>
            <w:r w:rsidRPr="00042862">
              <w:rPr>
                <w:b/>
                <w:bCs/>
                <w:sz w:val="24"/>
              </w:rPr>
              <w:t>182,09</w:t>
            </w:r>
          </w:p>
        </w:tc>
        <w:tc>
          <w:tcPr>
            <w:tcW w:w="987" w:type="dxa"/>
            <w:tcBorders>
              <w:top w:val="nil"/>
              <w:left w:val="nil"/>
              <w:bottom w:val="single" w:sz="8" w:space="0" w:color="auto"/>
              <w:right w:val="single" w:sz="8" w:space="0" w:color="auto"/>
            </w:tcBorders>
            <w:shd w:val="clear" w:color="auto" w:fill="auto"/>
            <w:noWrap/>
            <w:vAlign w:val="center"/>
            <w:hideMark/>
          </w:tcPr>
          <w:p w14:paraId="7E7C4FEE" w14:textId="29ADAF73" w:rsidR="00DE2874" w:rsidRPr="00042862" w:rsidRDefault="00DE2874" w:rsidP="00DE2874">
            <w:pPr>
              <w:spacing w:before="0" w:after="0" w:line="240" w:lineRule="auto"/>
              <w:ind w:firstLine="0"/>
              <w:jc w:val="right"/>
              <w:rPr>
                <w:b/>
                <w:bCs/>
                <w:sz w:val="24"/>
              </w:rPr>
            </w:pPr>
            <w:r w:rsidRPr="00042862">
              <w:rPr>
                <w:b/>
                <w:bCs/>
                <w:sz w:val="24"/>
              </w:rPr>
              <w:t>0,02</w:t>
            </w:r>
          </w:p>
        </w:tc>
        <w:tc>
          <w:tcPr>
            <w:tcW w:w="987" w:type="dxa"/>
            <w:tcBorders>
              <w:top w:val="nil"/>
              <w:left w:val="nil"/>
              <w:bottom w:val="single" w:sz="8" w:space="0" w:color="auto"/>
              <w:right w:val="single" w:sz="8" w:space="0" w:color="auto"/>
            </w:tcBorders>
            <w:shd w:val="clear" w:color="auto" w:fill="auto"/>
            <w:noWrap/>
            <w:vAlign w:val="center"/>
            <w:hideMark/>
          </w:tcPr>
          <w:p w14:paraId="02135892" w14:textId="6F76F5F1" w:rsidR="00DE2874" w:rsidRPr="00042862" w:rsidRDefault="00DE2874" w:rsidP="00DE2874">
            <w:pPr>
              <w:spacing w:before="0" w:after="0" w:line="240" w:lineRule="auto"/>
              <w:ind w:firstLine="0"/>
              <w:jc w:val="right"/>
              <w:rPr>
                <w:b/>
                <w:bCs/>
                <w:sz w:val="24"/>
              </w:rPr>
            </w:pPr>
            <w:r w:rsidRPr="00042862">
              <w:rPr>
                <w:b/>
                <w:bCs/>
                <w:sz w:val="24"/>
              </w:rPr>
              <w:t>0,28</w:t>
            </w:r>
          </w:p>
        </w:tc>
        <w:tc>
          <w:tcPr>
            <w:tcW w:w="1285" w:type="dxa"/>
            <w:tcBorders>
              <w:top w:val="nil"/>
              <w:left w:val="nil"/>
              <w:bottom w:val="single" w:sz="8" w:space="0" w:color="auto"/>
              <w:right w:val="single" w:sz="8" w:space="0" w:color="auto"/>
            </w:tcBorders>
            <w:shd w:val="clear" w:color="auto" w:fill="auto"/>
            <w:noWrap/>
            <w:vAlign w:val="center"/>
            <w:hideMark/>
          </w:tcPr>
          <w:p w14:paraId="3B399D4D" w14:textId="64CDEF84" w:rsidR="00DE2874" w:rsidRPr="00042862" w:rsidRDefault="00DE2874" w:rsidP="00DE2874">
            <w:pPr>
              <w:spacing w:before="0" w:after="0" w:line="240" w:lineRule="auto"/>
              <w:ind w:firstLine="0"/>
              <w:jc w:val="right"/>
              <w:rPr>
                <w:b/>
                <w:bCs/>
                <w:sz w:val="24"/>
              </w:rPr>
            </w:pPr>
            <w:r w:rsidRPr="00042862">
              <w:rPr>
                <w:b/>
                <w:bCs/>
                <w:sz w:val="24"/>
              </w:rPr>
              <w:t>188,27</w:t>
            </w:r>
          </w:p>
        </w:tc>
        <w:tc>
          <w:tcPr>
            <w:tcW w:w="1273" w:type="dxa"/>
            <w:tcBorders>
              <w:top w:val="nil"/>
              <w:left w:val="nil"/>
              <w:bottom w:val="single" w:sz="8" w:space="0" w:color="auto"/>
              <w:right w:val="single" w:sz="8" w:space="0" w:color="auto"/>
            </w:tcBorders>
            <w:shd w:val="clear" w:color="auto" w:fill="auto"/>
            <w:noWrap/>
            <w:vAlign w:val="center"/>
            <w:hideMark/>
          </w:tcPr>
          <w:p w14:paraId="2C5458A9" w14:textId="513CDCD1" w:rsidR="00DE2874" w:rsidRPr="00042862" w:rsidRDefault="00DE2874" w:rsidP="00DE2874">
            <w:pPr>
              <w:spacing w:before="0" w:after="0" w:line="240" w:lineRule="auto"/>
              <w:ind w:firstLine="0"/>
              <w:jc w:val="right"/>
              <w:rPr>
                <w:b/>
                <w:bCs/>
                <w:sz w:val="24"/>
              </w:rPr>
            </w:pPr>
            <w:r w:rsidRPr="00042862">
              <w:rPr>
                <w:b/>
                <w:bCs/>
                <w:sz w:val="24"/>
              </w:rPr>
              <w:t>182,76</w:t>
            </w:r>
          </w:p>
        </w:tc>
        <w:tc>
          <w:tcPr>
            <w:tcW w:w="1409" w:type="dxa"/>
            <w:tcBorders>
              <w:top w:val="nil"/>
              <w:left w:val="nil"/>
              <w:bottom w:val="single" w:sz="8" w:space="0" w:color="auto"/>
              <w:right w:val="single" w:sz="8" w:space="0" w:color="auto"/>
            </w:tcBorders>
            <w:shd w:val="clear" w:color="auto" w:fill="auto"/>
            <w:noWrap/>
            <w:vAlign w:val="center"/>
            <w:hideMark/>
          </w:tcPr>
          <w:p w14:paraId="3ADA1307" w14:textId="672DC4F2" w:rsidR="00DE2874" w:rsidRPr="00042862" w:rsidRDefault="00DE2874" w:rsidP="00DE2874">
            <w:pPr>
              <w:spacing w:before="0" w:after="0" w:line="240" w:lineRule="auto"/>
              <w:ind w:firstLine="0"/>
              <w:jc w:val="right"/>
              <w:rPr>
                <w:b/>
                <w:bCs/>
                <w:sz w:val="24"/>
              </w:rPr>
            </w:pPr>
            <w:r w:rsidRPr="00042862">
              <w:rPr>
                <w:b/>
                <w:bCs/>
                <w:sz w:val="24"/>
              </w:rPr>
              <w:t>-5,51</w:t>
            </w:r>
          </w:p>
        </w:tc>
      </w:tr>
      <w:tr w:rsidR="00042862" w:rsidRPr="00042862" w14:paraId="266BB306"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5F86918D" w14:textId="77777777" w:rsidR="00DE2874" w:rsidRPr="00042862" w:rsidRDefault="00DE2874" w:rsidP="00DE2874">
            <w:pPr>
              <w:spacing w:before="0" w:after="0" w:line="240" w:lineRule="auto"/>
              <w:ind w:firstLine="0"/>
              <w:jc w:val="center"/>
              <w:rPr>
                <w:sz w:val="24"/>
              </w:rPr>
            </w:pPr>
            <w:r w:rsidRPr="00042862">
              <w:rPr>
                <w:sz w:val="24"/>
              </w:rPr>
              <w:t>1</w:t>
            </w:r>
          </w:p>
        </w:tc>
        <w:tc>
          <w:tcPr>
            <w:tcW w:w="2423" w:type="dxa"/>
            <w:tcBorders>
              <w:top w:val="nil"/>
              <w:left w:val="nil"/>
              <w:bottom w:val="single" w:sz="8" w:space="0" w:color="auto"/>
              <w:right w:val="single" w:sz="8" w:space="0" w:color="auto"/>
            </w:tcBorders>
            <w:shd w:val="clear" w:color="auto" w:fill="auto"/>
            <w:noWrap/>
            <w:vAlign w:val="center"/>
            <w:hideMark/>
          </w:tcPr>
          <w:p w14:paraId="488AB480" w14:textId="78863391" w:rsidR="00DE2874" w:rsidRPr="00042862" w:rsidRDefault="00DE2874" w:rsidP="00DE2874">
            <w:pPr>
              <w:spacing w:before="0" w:after="0" w:line="240" w:lineRule="auto"/>
              <w:ind w:firstLine="0"/>
              <w:jc w:val="left"/>
              <w:rPr>
                <w:sz w:val="24"/>
              </w:rPr>
            </w:pPr>
            <w:r w:rsidRPr="00042862">
              <w:rPr>
                <w:sz w:val="24"/>
              </w:rPr>
              <w:t>Tây Ninh</w:t>
            </w:r>
          </w:p>
        </w:tc>
        <w:tc>
          <w:tcPr>
            <w:tcW w:w="1054" w:type="dxa"/>
            <w:tcBorders>
              <w:top w:val="nil"/>
              <w:left w:val="nil"/>
              <w:bottom w:val="single" w:sz="8" w:space="0" w:color="auto"/>
              <w:right w:val="single" w:sz="8" w:space="0" w:color="auto"/>
            </w:tcBorders>
            <w:shd w:val="clear" w:color="auto" w:fill="auto"/>
            <w:noWrap/>
            <w:vAlign w:val="center"/>
            <w:hideMark/>
          </w:tcPr>
          <w:p w14:paraId="0C3B6A05" w14:textId="52B51F76" w:rsidR="00DE2874" w:rsidRPr="00042862" w:rsidRDefault="00DE2874" w:rsidP="00DE2874">
            <w:pPr>
              <w:spacing w:before="0" w:after="0" w:line="240" w:lineRule="auto"/>
              <w:ind w:firstLine="0"/>
              <w:jc w:val="right"/>
              <w:rPr>
                <w:sz w:val="24"/>
              </w:rPr>
            </w:pPr>
            <w:r w:rsidRPr="00042862">
              <w:rPr>
                <w:sz w:val="24"/>
              </w:rPr>
              <w:t>31,97</w:t>
            </w:r>
          </w:p>
        </w:tc>
        <w:tc>
          <w:tcPr>
            <w:tcW w:w="1059" w:type="dxa"/>
            <w:tcBorders>
              <w:top w:val="nil"/>
              <w:left w:val="nil"/>
              <w:bottom w:val="single" w:sz="8" w:space="0" w:color="auto"/>
              <w:right w:val="single" w:sz="8" w:space="0" w:color="auto"/>
            </w:tcBorders>
            <w:shd w:val="clear" w:color="auto" w:fill="auto"/>
            <w:noWrap/>
            <w:vAlign w:val="center"/>
            <w:hideMark/>
          </w:tcPr>
          <w:p w14:paraId="5E5EFB49" w14:textId="468A904C" w:rsidR="00DE2874" w:rsidRPr="00042862" w:rsidRDefault="00DE2874" w:rsidP="00DE2874">
            <w:pPr>
              <w:spacing w:before="0" w:after="0" w:line="240" w:lineRule="auto"/>
              <w:ind w:firstLine="0"/>
              <w:jc w:val="right"/>
              <w:rPr>
                <w:sz w:val="24"/>
              </w:rPr>
            </w:pPr>
            <w:r w:rsidRPr="00042862">
              <w:rPr>
                <w:sz w:val="24"/>
              </w:rPr>
              <w:t>31,91</w:t>
            </w:r>
          </w:p>
        </w:tc>
        <w:tc>
          <w:tcPr>
            <w:tcW w:w="987" w:type="dxa"/>
            <w:tcBorders>
              <w:top w:val="nil"/>
              <w:left w:val="nil"/>
              <w:bottom w:val="single" w:sz="8" w:space="0" w:color="auto"/>
              <w:right w:val="single" w:sz="8" w:space="0" w:color="auto"/>
            </w:tcBorders>
            <w:shd w:val="clear" w:color="auto" w:fill="auto"/>
            <w:noWrap/>
            <w:vAlign w:val="center"/>
            <w:hideMark/>
          </w:tcPr>
          <w:p w14:paraId="7CDB0592" w14:textId="2A65EE57" w:rsidR="00DE2874" w:rsidRPr="00042862" w:rsidRDefault="00DE2874" w:rsidP="00DE2874">
            <w:pPr>
              <w:spacing w:before="0" w:after="0" w:line="240" w:lineRule="auto"/>
              <w:ind w:firstLine="0"/>
              <w:jc w:val="right"/>
              <w:rPr>
                <w:sz w:val="24"/>
              </w:rPr>
            </w:pPr>
            <w:r w:rsidRPr="00042862">
              <w:rPr>
                <w:sz w:val="24"/>
              </w:rPr>
              <w:t>-0,05</w:t>
            </w:r>
          </w:p>
        </w:tc>
        <w:tc>
          <w:tcPr>
            <w:tcW w:w="987" w:type="dxa"/>
            <w:tcBorders>
              <w:top w:val="nil"/>
              <w:left w:val="nil"/>
              <w:bottom w:val="single" w:sz="8" w:space="0" w:color="auto"/>
              <w:right w:val="single" w:sz="8" w:space="0" w:color="auto"/>
            </w:tcBorders>
            <w:shd w:val="clear" w:color="auto" w:fill="auto"/>
            <w:noWrap/>
            <w:vAlign w:val="center"/>
            <w:hideMark/>
          </w:tcPr>
          <w:p w14:paraId="79719B03" w14:textId="6551BA7A" w:rsidR="00DE2874" w:rsidRPr="00042862" w:rsidRDefault="00DE2874" w:rsidP="00DE2874">
            <w:pPr>
              <w:spacing w:before="0" w:after="0" w:line="240" w:lineRule="auto"/>
              <w:ind w:firstLine="0"/>
              <w:jc w:val="right"/>
              <w:rPr>
                <w:sz w:val="24"/>
              </w:rPr>
            </w:pPr>
            <w:r w:rsidRPr="00042862">
              <w:rPr>
                <w:sz w:val="24"/>
              </w:rPr>
              <w:t>100,01</w:t>
            </w:r>
          </w:p>
        </w:tc>
        <w:tc>
          <w:tcPr>
            <w:tcW w:w="1285" w:type="dxa"/>
            <w:tcBorders>
              <w:top w:val="nil"/>
              <w:left w:val="nil"/>
              <w:bottom w:val="single" w:sz="8" w:space="0" w:color="auto"/>
              <w:right w:val="single" w:sz="8" w:space="0" w:color="auto"/>
            </w:tcBorders>
            <w:shd w:val="clear" w:color="auto" w:fill="auto"/>
            <w:noWrap/>
            <w:vAlign w:val="center"/>
            <w:hideMark/>
          </w:tcPr>
          <w:p w14:paraId="1654AE5D" w14:textId="3F416B2D" w:rsidR="00DE2874" w:rsidRPr="00042862" w:rsidRDefault="00DE2874" w:rsidP="00DE2874">
            <w:pPr>
              <w:spacing w:before="0" w:after="0" w:line="240" w:lineRule="auto"/>
              <w:ind w:firstLine="0"/>
              <w:jc w:val="right"/>
              <w:rPr>
                <w:sz w:val="24"/>
              </w:rPr>
            </w:pPr>
            <w:r w:rsidRPr="00042862">
              <w:rPr>
                <w:sz w:val="24"/>
              </w:rPr>
              <w:t>31,91</w:t>
            </w:r>
          </w:p>
        </w:tc>
        <w:tc>
          <w:tcPr>
            <w:tcW w:w="1273" w:type="dxa"/>
            <w:tcBorders>
              <w:top w:val="nil"/>
              <w:left w:val="nil"/>
              <w:bottom w:val="single" w:sz="8" w:space="0" w:color="auto"/>
              <w:right w:val="single" w:sz="8" w:space="0" w:color="auto"/>
            </w:tcBorders>
            <w:shd w:val="clear" w:color="auto" w:fill="auto"/>
            <w:noWrap/>
            <w:vAlign w:val="center"/>
            <w:hideMark/>
          </w:tcPr>
          <w:p w14:paraId="49B1EB65" w14:textId="264C1088" w:rsidR="00DE2874" w:rsidRPr="00042862" w:rsidRDefault="00DE2874" w:rsidP="00DE2874">
            <w:pPr>
              <w:spacing w:before="0" w:after="0" w:line="240" w:lineRule="auto"/>
              <w:ind w:firstLine="0"/>
              <w:jc w:val="right"/>
              <w:rPr>
                <w:sz w:val="24"/>
              </w:rPr>
            </w:pPr>
            <w:r w:rsidRPr="00042862">
              <w:rPr>
                <w:sz w:val="24"/>
              </w:rPr>
              <w:t>31,86</w:t>
            </w:r>
          </w:p>
        </w:tc>
        <w:tc>
          <w:tcPr>
            <w:tcW w:w="1409" w:type="dxa"/>
            <w:tcBorders>
              <w:top w:val="nil"/>
              <w:left w:val="nil"/>
              <w:bottom w:val="single" w:sz="8" w:space="0" w:color="auto"/>
              <w:right w:val="single" w:sz="8" w:space="0" w:color="auto"/>
            </w:tcBorders>
            <w:shd w:val="clear" w:color="auto" w:fill="auto"/>
            <w:noWrap/>
            <w:vAlign w:val="center"/>
            <w:hideMark/>
          </w:tcPr>
          <w:p w14:paraId="49A051B7" w14:textId="0CC6F4D5" w:rsidR="00DE2874" w:rsidRPr="00042862" w:rsidRDefault="00DE2874" w:rsidP="00DE2874">
            <w:pPr>
              <w:spacing w:before="0" w:after="0" w:line="240" w:lineRule="auto"/>
              <w:ind w:firstLine="0"/>
              <w:jc w:val="right"/>
              <w:rPr>
                <w:sz w:val="24"/>
              </w:rPr>
            </w:pPr>
            <w:r w:rsidRPr="00042862">
              <w:rPr>
                <w:sz w:val="24"/>
              </w:rPr>
              <w:t>-0,05</w:t>
            </w:r>
          </w:p>
        </w:tc>
      </w:tr>
      <w:tr w:rsidR="00042862" w:rsidRPr="00042862" w14:paraId="649D707A"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0CBFA2FB" w14:textId="77777777" w:rsidR="00DE2874" w:rsidRPr="00042862" w:rsidRDefault="00DE2874" w:rsidP="00DE2874">
            <w:pPr>
              <w:spacing w:before="0" w:after="0" w:line="240" w:lineRule="auto"/>
              <w:ind w:firstLine="0"/>
              <w:jc w:val="center"/>
              <w:rPr>
                <w:sz w:val="24"/>
              </w:rPr>
            </w:pPr>
            <w:r w:rsidRPr="00042862">
              <w:rPr>
                <w:sz w:val="24"/>
              </w:rPr>
              <w:t>2</w:t>
            </w:r>
          </w:p>
        </w:tc>
        <w:tc>
          <w:tcPr>
            <w:tcW w:w="2423" w:type="dxa"/>
            <w:tcBorders>
              <w:top w:val="nil"/>
              <w:left w:val="nil"/>
              <w:bottom w:val="single" w:sz="8" w:space="0" w:color="auto"/>
              <w:right w:val="single" w:sz="8" w:space="0" w:color="auto"/>
            </w:tcBorders>
            <w:shd w:val="clear" w:color="auto" w:fill="auto"/>
            <w:noWrap/>
            <w:vAlign w:val="center"/>
            <w:hideMark/>
          </w:tcPr>
          <w:p w14:paraId="2EDC3AB2" w14:textId="132BCED5" w:rsidR="00DE2874" w:rsidRPr="00042862" w:rsidRDefault="00DE2874" w:rsidP="00DE2874">
            <w:pPr>
              <w:spacing w:before="0" w:after="0" w:line="240" w:lineRule="auto"/>
              <w:ind w:firstLine="0"/>
              <w:jc w:val="left"/>
              <w:rPr>
                <w:sz w:val="24"/>
              </w:rPr>
            </w:pPr>
            <w:r w:rsidRPr="00042862">
              <w:rPr>
                <w:sz w:val="24"/>
              </w:rPr>
              <w:t>Bình Dương</w:t>
            </w:r>
          </w:p>
        </w:tc>
        <w:tc>
          <w:tcPr>
            <w:tcW w:w="1054" w:type="dxa"/>
            <w:tcBorders>
              <w:top w:val="nil"/>
              <w:left w:val="nil"/>
              <w:bottom w:val="single" w:sz="8" w:space="0" w:color="auto"/>
              <w:right w:val="single" w:sz="8" w:space="0" w:color="auto"/>
            </w:tcBorders>
            <w:shd w:val="clear" w:color="auto" w:fill="auto"/>
            <w:noWrap/>
            <w:vAlign w:val="center"/>
            <w:hideMark/>
          </w:tcPr>
          <w:p w14:paraId="51C48B64" w14:textId="1027FD9F" w:rsidR="00DE2874" w:rsidRPr="00042862" w:rsidRDefault="00DE2874" w:rsidP="00DE2874">
            <w:pPr>
              <w:spacing w:before="0" w:after="0" w:line="240" w:lineRule="auto"/>
              <w:ind w:firstLine="0"/>
              <w:jc w:val="right"/>
              <w:rPr>
                <w:sz w:val="24"/>
              </w:rPr>
            </w:pPr>
            <w:r w:rsidRPr="00042862">
              <w:rPr>
                <w:sz w:val="24"/>
              </w:rPr>
              <w:t>0,19</w:t>
            </w:r>
          </w:p>
        </w:tc>
        <w:tc>
          <w:tcPr>
            <w:tcW w:w="1059" w:type="dxa"/>
            <w:tcBorders>
              <w:top w:val="nil"/>
              <w:left w:val="nil"/>
              <w:bottom w:val="single" w:sz="8" w:space="0" w:color="auto"/>
              <w:right w:val="single" w:sz="8" w:space="0" w:color="auto"/>
            </w:tcBorders>
            <w:shd w:val="clear" w:color="auto" w:fill="auto"/>
            <w:noWrap/>
            <w:vAlign w:val="center"/>
            <w:hideMark/>
          </w:tcPr>
          <w:p w14:paraId="7C24552A" w14:textId="5D5CB145" w:rsidR="00DE2874" w:rsidRPr="00042862" w:rsidRDefault="00DE2874" w:rsidP="00DE2874">
            <w:pPr>
              <w:spacing w:before="0" w:after="0" w:line="240" w:lineRule="auto"/>
              <w:ind w:firstLine="0"/>
              <w:jc w:val="right"/>
              <w:rPr>
                <w:sz w:val="24"/>
              </w:rPr>
            </w:pPr>
            <w:r w:rsidRPr="00042862">
              <w:rPr>
                <w:sz w:val="24"/>
              </w:rPr>
              <w:t>0,19</w:t>
            </w:r>
          </w:p>
        </w:tc>
        <w:tc>
          <w:tcPr>
            <w:tcW w:w="987" w:type="dxa"/>
            <w:tcBorders>
              <w:top w:val="nil"/>
              <w:left w:val="nil"/>
              <w:bottom w:val="single" w:sz="8" w:space="0" w:color="auto"/>
              <w:right w:val="single" w:sz="8" w:space="0" w:color="auto"/>
            </w:tcBorders>
            <w:shd w:val="clear" w:color="auto" w:fill="auto"/>
            <w:noWrap/>
            <w:vAlign w:val="center"/>
            <w:hideMark/>
          </w:tcPr>
          <w:p w14:paraId="18E4244C" w14:textId="2EA8E508"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03512ACA" w14:textId="33EF379A" w:rsidR="00DE2874" w:rsidRPr="00042862" w:rsidRDefault="00DE2874" w:rsidP="00DE2874">
            <w:pPr>
              <w:spacing w:before="0" w:after="0" w:line="240" w:lineRule="auto"/>
              <w:ind w:firstLine="0"/>
              <w:jc w:val="right"/>
              <w:rPr>
                <w:sz w:val="24"/>
              </w:rPr>
            </w:pPr>
            <w:r w:rsidRPr="00042862">
              <w:rPr>
                <w:sz w:val="24"/>
              </w:rPr>
              <w:t>0,00</w:t>
            </w:r>
          </w:p>
        </w:tc>
        <w:tc>
          <w:tcPr>
            <w:tcW w:w="1285" w:type="dxa"/>
            <w:tcBorders>
              <w:top w:val="nil"/>
              <w:left w:val="nil"/>
              <w:bottom w:val="single" w:sz="8" w:space="0" w:color="auto"/>
              <w:right w:val="single" w:sz="8" w:space="0" w:color="auto"/>
            </w:tcBorders>
            <w:shd w:val="clear" w:color="auto" w:fill="auto"/>
            <w:noWrap/>
            <w:vAlign w:val="center"/>
            <w:hideMark/>
          </w:tcPr>
          <w:p w14:paraId="5BE33D2E" w14:textId="37859C2F" w:rsidR="00DE2874" w:rsidRPr="00042862" w:rsidRDefault="00DE2874" w:rsidP="00DE2874">
            <w:pPr>
              <w:spacing w:before="0" w:after="0" w:line="240" w:lineRule="auto"/>
              <w:ind w:firstLine="0"/>
              <w:jc w:val="right"/>
              <w:rPr>
                <w:sz w:val="24"/>
              </w:rPr>
            </w:pPr>
            <w:r w:rsidRPr="00042862">
              <w:rPr>
                <w:sz w:val="24"/>
              </w:rPr>
              <w:t>0,47</w:t>
            </w:r>
          </w:p>
        </w:tc>
        <w:tc>
          <w:tcPr>
            <w:tcW w:w="1273" w:type="dxa"/>
            <w:tcBorders>
              <w:top w:val="nil"/>
              <w:left w:val="nil"/>
              <w:bottom w:val="single" w:sz="8" w:space="0" w:color="auto"/>
              <w:right w:val="single" w:sz="8" w:space="0" w:color="auto"/>
            </w:tcBorders>
            <w:shd w:val="clear" w:color="auto" w:fill="auto"/>
            <w:noWrap/>
            <w:vAlign w:val="center"/>
            <w:hideMark/>
          </w:tcPr>
          <w:p w14:paraId="37AEF796" w14:textId="04B439ED" w:rsidR="00DE2874" w:rsidRPr="00042862" w:rsidRDefault="00DE2874" w:rsidP="00DE2874">
            <w:pPr>
              <w:spacing w:before="0" w:after="0" w:line="240" w:lineRule="auto"/>
              <w:ind w:firstLine="0"/>
              <w:jc w:val="right"/>
              <w:rPr>
                <w:sz w:val="24"/>
              </w:rPr>
            </w:pPr>
            <w:r w:rsidRPr="00042862">
              <w:rPr>
                <w:sz w:val="24"/>
              </w:rPr>
              <w:t>0,46</w:t>
            </w:r>
          </w:p>
        </w:tc>
        <w:tc>
          <w:tcPr>
            <w:tcW w:w="1409" w:type="dxa"/>
            <w:tcBorders>
              <w:top w:val="nil"/>
              <w:left w:val="nil"/>
              <w:bottom w:val="single" w:sz="8" w:space="0" w:color="auto"/>
              <w:right w:val="single" w:sz="8" w:space="0" w:color="auto"/>
            </w:tcBorders>
            <w:shd w:val="clear" w:color="auto" w:fill="auto"/>
            <w:noWrap/>
            <w:vAlign w:val="center"/>
            <w:hideMark/>
          </w:tcPr>
          <w:p w14:paraId="4E5D1939" w14:textId="6A6C54D0" w:rsidR="00DE2874" w:rsidRPr="00042862" w:rsidRDefault="00DE2874" w:rsidP="00DE2874">
            <w:pPr>
              <w:spacing w:before="0" w:after="0" w:line="240" w:lineRule="auto"/>
              <w:ind w:firstLine="0"/>
              <w:jc w:val="right"/>
              <w:rPr>
                <w:sz w:val="24"/>
              </w:rPr>
            </w:pPr>
            <w:r w:rsidRPr="00042862">
              <w:rPr>
                <w:sz w:val="24"/>
              </w:rPr>
              <w:t>-0,01</w:t>
            </w:r>
          </w:p>
        </w:tc>
      </w:tr>
      <w:tr w:rsidR="00042862" w:rsidRPr="00042862" w14:paraId="730BF405"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tcPr>
          <w:p w14:paraId="7C4849F3" w14:textId="324060C8" w:rsidR="00DE2874" w:rsidRPr="00042862" w:rsidRDefault="00DE2874" w:rsidP="00DE2874">
            <w:pPr>
              <w:spacing w:before="0" w:after="0" w:line="240" w:lineRule="auto"/>
              <w:ind w:firstLine="0"/>
              <w:jc w:val="center"/>
              <w:rPr>
                <w:sz w:val="24"/>
              </w:rPr>
            </w:pPr>
            <w:r w:rsidRPr="00042862">
              <w:rPr>
                <w:sz w:val="24"/>
              </w:rPr>
              <w:t>3</w:t>
            </w:r>
          </w:p>
        </w:tc>
        <w:tc>
          <w:tcPr>
            <w:tcW w:w="2423" w:type="dxa"/>
            <w:tcBorders>
              <w:top w:val="nil"/>
              <w:left w:val="nil"/>
              <w:bottom w:val="single" w:sz="8" w:space="0" w:color="auto"/>
              <w:right w:val="single" w:sz="8" w:space="0" w:color="auto"/>
            </w:tcBorders>
            <w:shd w:val="clear" w:color="auto" w:fill="auto"/>
            <w:noWrap/>
            <w:vAlign w:val="center"/>
          </w:tcPr>
          <w:p w14:paraId="7C49F9F8" w14:textId="7C0EDF77" w:rsidR="00DE2874" w:rsidRPr="00042862" w:rsidRDefault="00DE2874" w:rsidP="00DE2874">
            <w:pPr>
              <w:spacing w:before="0" w:after="0" w:line="240" w:lineRule="auto"/>
              <w:ind w:firstLine="0"/>
              <w:jc w:val="left"/>
              <w:rPr>
                <w:sz w:val="24"/>
              </w:rPr>
            </w:pPr>
            <w:r w:rsidRPr="00042862">
              <w:rPr>
                <w:sz w:val="24"/>
              </w:rPr>
              <w:t>Đồng Nai</w:t>
            </w:r>
          </w:p>
        </w:tc>
        <w:tc>
          <w:tcPr>
            <w:tcW w:w="1054" w:type="dxa"/>
            <w:tcBorders>
              <w:top w:val="nil"/>
              <w:left w:val="nil"/>
              <w:bottom w:val="single" w:sz="8" w:space="0" w:color="auto"/>
              <w:right w:val="single" w:sz="8" w:space="0" w:color="auto"/>
            </w:tcBorders>
            <w:shd w:val="clear" w:color="auto" w:fill="auto"/>
            <w:noWrap/>
            <w:vAlign w:val="center"/>
          </w:tcPr>
          <w:p w14:paraId="3D079841" w14:textId="3C5C52E1" w:rsidR="00DE2874" w:rsidRPr="00042862" w:rsidRDefault="00DE2874" w:rsidP="00DE2874">
            <w:pPr>
              <w:spacing w:before="0" w:after="0" w:line="240" w:lineRule="auto"/>
              <w:ind w:firstLine="0"/>
              <w:jc w:val="right"/>
              <w:rPr>
                <w:sz w:val="24"/>
              </w:rPr>
            </w:pPr>
            <w:r w:rsidRPr="00042862">
              <w:rPr>
                <w:sz w:val="24"/>
              </w:rPr>
              <w:t>102,27</w:t>
            </w:r>
          </w:p>
        </w:tc>
        <w:tc>
          <w:tcPr>
            <w:tcW w:w="1059" w:type="dxa"/>
            <w:tcBorders>
              <w:top w:val="nil"/>
              <w:left w:val="nil"/>
              <w:bottom w:val="single" w:sz="8" w:space="0" w:color="auto"/>
              <w:right w:val="single" w:sz="8" w:space="0" w:color="auto"/>
            </w:tcBorders>
            <w:shd w:val="clear" w:color="auto" w:fill="auto"/>
            <w:noWrap/>
            <w:vAlign w:val="center"/>
          </w:tcPr>
          <w:p w14:paraId="6768C483" w14:textId="1C6F72E9" w:rsidR="00DE2874" w:rsidRPr="00042862" w:rsidRDefault="00DE2874" w:rsidP="00DE2874">
            <w:pPr>
              <w:spacing w:before="0" w:after="0" w:line="240" w:lineRule="auto"/>
              <w:ind w:firstLine="0"/>
              <w:jc w:val="right"/>
              <w:rPr>
                <w:sz w:val="24"/>
              </w:rPr>
            </w:pPr>
            <w:r w:rsidRPr="00042862">
              <w:rPr>
                <w:sz w:val="24"/>
              </w:rPr>
              <w:t>102,27</w:t>
            </w:r>
          </w:p>
        </w:tc>
        <w:tc>
          <w:tcPr>
            <w:tcW w:w="987" w:type="dxa"/>
            <w:tcBorders>
              <w:top w:val="nil"/>
              <w:left w:val="nil"/>
              <w:bottom w:val="single" w:sz="8" w:space="0" w:color="auto"/>
              <w:right w:val="single" w:sz="8" w:space="0" w:color="auto"/>
            </w:tcBorders>
            <w:shd w:val="clear" w:color="auto" w:fill="auto"/>
            <w:noWrap/>
            <w:vAlign w:val="center"/>
          </w:tcPr>
          <w:p w14:paraId="3947B9B2" w14:textId="371A4C50"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tcPr>
          <w:p w14:paraId="0FABAEEB" w14:textId="01FD7926" w:rsidR="00DE2874" w:rsidRPr="00042862" w:rsidRDefault="00DE2874" w:rsidP="00DE2874">
            <w:pPr>
              <w:spacing w:before="0" w:after="0" w:line="240" w:lineRule="auto"/>
              <w:ind w:firstLine="0"/>
              <w:jc w:val="right"/>
              <w:rPr>
                <w:sz w:val="24"/>
              </w:rPr>
            </w:pPr>
            <w:r w:rsidRPr="00042862">
              <w:rPr>
                <w:sz w:val="24"/>
              </w:rPr>
              <w:t>0,02</w:t>
            </w:r>
          </w:p>
        </w:tc>
        <w:tc>
          <w:tcPr>
            <w:tcW w:w="1285" w:type="dxa"/>
            <w:tcBorders>
              <w:top w:val="nil"/>
              <w:left w:val="nil"/>
              <w:bottom w:val="single" w:sz="8" w:space="0" w:color="auto"/>
              <w:right w:val="single" w:sz="8" w:space="0" w:color="auto"/>
            </w:tcBorders>
            <w:shd w:val="clear" w:color="auto" w:fill="auto"/>
            <w:noWrap/>
            <w:vAlign w:val="center"/>
          </w:tcPr>
          <w:p w14:paraId="48622B43" w14:textId="264280A4" w:rsidR="00DE2874" w:rsidRPr="00042862" w:rsidRDefault="00DE2874" w:rsidP="00DE2874">
            <w:pPr>
              <w:spacing w:before="0" w:after="0" w:line="240" w:lineRule="auto"/>
              <w:ind w:firstLine="0"/>
              <w:jc w:val="right"/>
              <w:rPr>
                <w:sz w:val="24"/>
              </w:rPr>
            </w:pPr>
            <w:r w:rsidRPr="00042862">
              <w:rPr>
                <w:sz w:val="24"/>
              </w:rPr>
              <w:t>107,83</w:t>
            </w:r>
          </w:p>
        </w:tc>
        <w:tc>
          <w:tcPr>
            <w:tcW w:w="1273" w:type="dxa"/>
            <w:tcBorders>
              <w:top w:val="nil"/>
              <w:left w:val="nil"/>
              <w:bottom w:val="single" w:sz="8" w:space="0" w:color="auto"/>
              <w:right w:val="single" w:sz="8" w:space="0" w:color="auto"/>
            </w:tcBorders>
            <w:shd w:val="clear" w:color="auto" w:fill="auto"/>
            <w:noWrap/>
            <w:vAlign w:val="center"/>
          </w:tcPr>
          <w:p w14:paraId="79228486" w14:textId="267D8BDC" w:rsidR="00DE2874" w:rsidRPr="00042862" w:rsidRDefault="00DE2874" w:rsidP="00DE2874">
            <w:pPr>
              <w:spacing w:before="0" w:after="0" w:line="240" w:lineRule="auto"/>
              <w:ind w:firstLine="0"/>
              <w:jc w:val="right"/>
              <w:rPr>
                <w:sz w:val="24"/>
              </w:rPr>
            </w:pPr>
            <w:r w:rsidRPr="00042862">
              <w:rPr>
                <w:sz w:val="24"/>
              </w:rPr>
              <w:t>102,38</w:t>
            </w:r>
          </w:p>
        </w:tc>
        <w:tc>
          <w:tcPr>
            <w:tcW w:w="1409" w:type="dxa"/>
            <w:tcBorders>
              <w:top w:val="nil"/>
              <w:left w:val="nil"/>
              <w:bottom w:val="single" w:sz="8" w:space="0" w:color="auto"/>
              <w:right w:val="single" w:sz="8" w:space="0" w:color="auto"/>
            </w:tcBorders>
            <w:shd w:val="clear" w:color="auto" w:fill="auto"/>
            <w:noWrap/>
            <w:vAlign w:val="center"/>
          </w:tcPr>
          <w:p w14:paraId="3C430B0E" w14:textId="60549091" w:rsidR="00DE2874" w:rsidRPr="00042862" w:rsidRDefault="00DE2874" w:rsidP="00DE2874">
            <w:pPr>
              <w:spacing w:before="0" w:after="0" w:line="240" w:lineRule="auto"/>
              <w:ind w:firstLine="0"/>
              <w:jc w:val="right"/>
              <w:rPr>
                <w:sz w:val="24"/>
              </w:rPr>
            </w:pPr>
            <w:r w:rsidRPr="00042862">
              <w:rPr>
                <w:sz w:val="24"/>
              </w:rPr>
              <w:t>-5,45</w:t>
            </w:r>
          </w:p>
        </w:tc>
      </w:tr>
      <w:tr w:rsidR="00042862" w:rsidRPr="00042862" w14:paraId="41BE4147" w14:textId="77777777" w:rsidTr="0071098C">
        <w:trPr>
          <w:trHeight w:hRule="exact" w:val="587"/>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06F0F12F" w14:textId="77777777" w:rsidR="00DE2874" w:rsidRPr="00042862" w:rsidRDefault="00DE2874" w:rsidP="00DE2874">
            <w:pPr>
              <w:spacing w:before="0" w:after="0" w:line="240" w:lineRule="auto"/>
              <w:ind w:firstLine="0"/>
              <w:jc w:val="center"/>
              <w:rPr>
                <w:b/>
                <w:bCs/>
                <w:sz w:val="24"/>
              </w:rPr>
            </w:pPr>
            <w:r w:rsidRPr="00042862">
              <w:rPr>
                <w:b/>
                <w:bCs/>
                <w:sz w:val="24"/>
              </w:rPr>
              <w:t>VII</w:t>
            </w:r>
          </w:p>
        </w:tc>
        <w:tc>
          <w:tcPr>
            <w:tcW w:w="2423" w:type="dxa"/>
            <w:tcBorders>
              <w:top w:val="nil"/>
              <w:left w:val="nil"/>
              <w:bottom w:val="single" w:sz="8" w:space="0" w:color="auto"/>
              <w:right w:val="single" w:sz="8" w:space="0" w:color="auto"/>
            </w:tcBorders>
            <w:shd w:val="clear" w:color="auto" w:fill="auto"/>
            <w:noWrap/>
            <w:vAlign w:val="center"/>
            <w:hideMark/>
          </w:tcPr>
          <w:p w14:paraId="64614B06" w14:textId="263CF60B" w:rsidR="00DE2874" w:rsidRPr="00042862" w:rsidRDefault="00DE2874" w:rsidP="00DE2874">
            <w:pPr>
              <w:spacing w:before="0" w:after="0" w:line="240" w:lineRule="auto"/>
              <w:ind w:firstLine="0"/>
              <w:jc w:val="left"/>
              <w:rPr>
                <w:b/>
                <w:bCs/>
                <w:sz w:val="24"/>
              </w:rPr>
            </w:pPr>
            <w:r w:rsidRPr="00042862">
              <w:rPr>
                <w:b/>
                <w:bCs/>
                <w:sz w:val="24"/>
              </w:rPr>
              <w:t>Vùng Đồng bằng sông Cửu Long</w:t>
            </w:r>
          </w:p>
        </w:tc>
        <w:tc>
          <w:tcPr>
            <w:tcW w:w="1054" w:type="dxa"/>
            <w:tcBorders>
              <w:top w:val="nil"/>
              <w:left w:val="nil"/>
              <w:bottom w:val="single" w:sz="8" w:space="0" w:color="auto"/>
              <w:right w:val="single" w:sz="8" w:space="0" w:color="auto"/>
            </w:tcBorders>
            <w:shd w:val="clear" w:color="auto" w:fill="auto"/>
            <w:noWrap/>
            <w:vAlign w:val="center"/>
            <w:hideMark/>
          </w:tcPr>
          <w:p w14:paraId="038812CE" w14:textId="1E7C32A8" w:rsidR="00DE2874" w:rsidRPr="00042862" w:rsidRDefault="00DE2874" w:rsidP="00DE2874">
            <w:pPr>
              <w:spacing w:before="0" w:after="0" w:line="240" w:lineRule="auto"/>
              <w:ind w:firstLine="0"/>
              <w:jc w:val="right"/>
              <w:rPr>
                <w:b/>
                <w:bCs/>
                <w:sz w:val="24"/>
              </w:rPr>
            </w:pPr>
            <w:r w:rsidRPr="00042862">
              <w:rPr>
                <w:b/>
                <w:bCs/>
                <w:sz w:val="24"/>
              </w:rPr>
              <w:t>76,13</w:t>
            </w:r>
          </w:p>
        </w:tc>
        <w:tc>
          <w:tcPr>
            <w:tcW w:w="1059" w:type="dxa"/>
            <w:tcBorders>
              <w:top w:val="nil"/>
              <w:left w:val="nil"/>
              <w:bottom w:val="single" w:sz="8" w:space="0" w:color="auto"/>
              <w:right w:val="single" w:sz="8" w:space="0" w:color="auto"/>
            </w:tcBorders>
            <w:shd w:val="clear" w:color="auto" w:fill="auto"/>
            <w:noWrap/>
            <w:vAlign w:val="center"/>
            <w:hideMark/>
          </w:tcPr>
          <w:p w14:paraId="16461259" w14:textId="0595AEA5" w:rsidR="00DE2874" w:rsidRPr="00042862" w:rsidRDefault="00DE2874" w:rsidP="00DE2874">
            <w:pPr>
              <w:spacing w:before="0" w:after="0" w:line="240" w:lineRule="auto"/>
              <w:ind w:firstLine="0"/>
              <w:jc w:val="right"/>
              <w:rPr>
                <w:b/>
                <w:bCs/>
                <w:sz w:val="24"/>
              </w:rPr>
            </w:pPr>
            <w:r w:rsidRPr="00042862">
              <w:rPr>
                <w:b/>
                <w:bCs/>
                <w:sz w:val="24"/>
              </w:rPr>
              <w:t>76,26</w:t>
            </w:r>
          </w:p>
        </w:tc>
        <w:tc>
          <w:tcPr>
            <w:tcW w:w="987" w:type="dxa"/>
            <w:tcBorders>
              <w:top w:val="nil"/>
              <w:left w:val="nil"/>
              <w:bottom w:val="single" w:sz="8" w:space="0" w:color="auto"/>
              <w:right w:val="single" w:sz="8" w:space="0" w:color="auto"/>
            </w:tcBorders>
            <w:shd w:val="clear" w:color="auto" w:fill="auto"/>
            <w:noWrap/>
            <w:vAlign w:val="center"/>
            <w:hideMark/>
          </w:tcPr>
          <w:p w14:paraId="193AABF0" w14:textId="3A91A08C" w:rsidR="00DE2874" w:rsidRPr="00042862" w:rsidRDefault="00DE2874" w:rsidP="00DE2874">
            <w:pPr>
              <w:spacing w:before="0" w:after="0" w:line="240" w:lineRule="auto"/>
              <w:ind w:firstLine="0"/>
              <w:jc w:val="right"/>
              <w:rPr>
                <w:b/>
                <w:bCs/>
                <w:sz w:val="24"/>
              </w:rPr>
            </w:pPr>
            <w:r w:rsidRPr="00042862">
              <w:rPr>
                <w:b/>
                <w:bCs/>
                <w:sz w:val="24"/>
              </w:rPr>
              <w:t>0,13</w:t>
            </w:r>
          </w:p>
        </w:tc>
        <w:tc>
          <w:tcPr>
            <w:tcW w:w="987" w:type="dxa"/>
            <w:tcBorders>
              <w:top w:val="nil"/>
              <w:left w:val="nil"/>
              <w:bottom w:val="single" w:sz="8" w:space="0" w:color="auto"/>
              <w:right w:val="single" w:sz="8" w:space="0" w:color="auto"/>
            </w:tcBorders>
            <w:shd w:val="clear" w:color="auto" w:fill="auto"/>
            <w:noWrap/>
            <w:vAlign w:val="center"/>
            <w:hideMark/>
          </w:tcPr>
          <w:p w14:paraId="7AE2D43A" w14:textId="5835AD2B" w:rsidR="00DE2874" w:rsidRPr="00042862" w:rsidRDefault="00DE2874" w:rsidP="00DE2874">
            <w:pPr>
              <w:spacing w:before="0" w:after="0" w:line="240" w:lineRule="auto"/>
              <w:ind w:firstLine="0"/>
              <w:jc w:val="right"/>
              <w:rPr>
                <w:b/>
                <w:bCs/>
                <w:sz w:val="24"/>
              </w:rPr>
            </w:pPr>
            <w:r w:rsidRPr="00042862">
              <w:rPr>
                <w:b/>
                <w:bCs/>
                <w:sz w:val="24"/>
              </w:rPr>
              <w:t>-43,63</w:t>
            </w:r>
          </w:p>
        </w:tc>
        <w:tc>
          <w:tcPr>
            <w:tcW w:w="1285" w:type="dxa"/>
            <w:tcBorders>
              <w:top w:val="nil"/>
              <w:left w:val="nil"/>
              <w:bottom w:val="single" w:sz="8" w:space="0" w:color="auto"/>
              <w:right w:val="single" w:sz="8" w:space="0" w:color="auto"/>
            </w:tcBorders>
            <w:shd w:val="clear" w:color="auto" w:fill="auto"/>
            <w:noWrap/>
            <w:vAlign w:val="center"/>
            <w:hideMark/>
          </w:tcPr>
          <w:p w14:paraId="6AF49E31" w14:textId="45BE81EB" w:rsidR="00DE2874" w:rsidRPr="00042862" w:rsidRDefault="00DE2874" w:rsidP="00DE2874">
            <w:pPr>
              <w:spacing w:before="0" w:after="0" w:line="240" w:lineRule="auto"/>
              <w:ind w:firstLine="0"/>
              <w:jc w:val="right"/>
              <w:rPr>
                <w:b/>
                <w:bCs/>
                <w:sz w:val="24"/>
              </w:rPr>
            </w:pPr>
            <w:r w:rsidRPr="00042862">
              <w:rPr>
                <w:b/>
                <w:bCs/>
                <w:sz w:val="24"/>
              </w:rPr>
              <w:t>75,84</w:t>
            </w:r>
          </w:p>
        </w:tc>
        <w:tc>
          <w:tcPr>
            <w:tcW w:w="1273" w:type="dxa"/>
            <w:tcBorders>
              <w:top w:val="nil"/>
              <w:left w:val="nil"/>
              <w:bottom w:val="single" w:sz="8" w:space="0" w:color="auto"/>
              <w:right w:val="single" w:sz="8" w:space="0" w:color="auto"/>
            </w:tcBorders>
            <w:shd w:val="clear" w:color="auto" w:fill="auto"/>
            <w:noWrap/>
            <w:vAlign w:val="center"/>
            <w:hideMark/>
          </w:tcPr>
          <w:p w14:paraId="4565B802" w14:textId="421E3F1A" w:rsidR="00DE2874" w:rsidRPr="00042862" w:rsidRDefault="00DE2874" w:rsidP="00DE2874">
            <w:pPr>
              <w:spacing w:before="0" w:after="0" w:line="240" w:lineRule="auto"/>
              <w:ind w:firstLine="0"/>
              <w:jc w:val="right"/>
              <w:rPr>
                <w:b/>
                <w:bCs/>
                <w:sz w:val="24"/>
              </w:rPr>
            </w:pPr>
            <w:r w:rsidRPr="00042862">
              <w:rPr>
                <w:b/>
                <w:bCs/>
                <w:sz w:val="24"/>
              </w:rPr>
              <w:t>73,97</w:t>
            </w:r>
          </w:p>
        </w:tc>
        <w:tc>
          <w:tcPr>
            <w:tcW w:w="1409" w:type="dxa"/>
            <w:tcBorders>
              <w:top w:val="nil"/>
              <w:left w:val="nil"/>
              <w:bottom w:val="single" w:sz="8" w:space="0" w:color="auto"/>
              <w:right w:val="single" w:sz="8" w:space="0" w:color="auto"/>
            </w:tcBorders>
            <w:shd w:val="clear" w:color="auto" w:fill="auto"/>
            <w:noWrap/>
            <w:vAlign w:val="center"/>
            <w:hideMark/>
          </w:tcPr>
          <w:p w14:paraId="6A510874" w14:textId="2E2B00C7" w:rsidR="00DE2874" w:rsidRPr="00042862" w:rsidRDefault="00DE2874" w:rsidP="00DE2874">
            <w:pPr>
              <w:spacing w:before="0" w:after="0" w:line="240" w:lineRule="auto"/>
              <w:ind w:firstLine="0"/>
              <w:jc w:val="right"/>
              <w:rPr>
                <w:b/>
                <w:bCs/>
                <w:sz w:val="24"/>
              </w:rPr>
            </w:pPr>
            <w:r w:rsidRPr="00042862">
              <w:rPr>
                <w:b/>
                <w:bCs/>
                <w:sz w:val="24"/>
              </w:rPr>
              <w:t>-1,87</w:t>
            </w:r>
          </w:p>
        </w:tc>
      </w:tr>
      <w:tr w:rsidR="00042862" w:rsidRPr="00042862" w14:paraId="6C7EA060"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3ADB134A" w14:textId="77777777" w:rsidR="00DE2874" w:rsidRPr="00042862" w:rsidRDefault="00DE2874" w:rsidP="00DE2874">
            <w:pPr>
              <w:spacing w:before="0" w:after="0" w:line="240" w:lineRule="auto"/>
              <w:ind w:firstLine="0"/>
              <w:jc w:val="center"/>
              <w:rPr>
                <w:sz w:val="24"/>
              </w:rPr>
            </w:pPr>
            <w:r w:rsidRPr="00042862">
              <w:rPr>
                <w:sz w:val="24"/>
              </w:rPr>
              <w:t>1</w:t>
            </w:r>
          </w:p>
        </w:tc>
        <w:tc>
          <w:tcPr>
            <w:tcW w:w="2423" w:type="dxa"/>
            <w:tcBorders>
              <w:top w:val="nil"/>
              <w:left w:val="nil"/>
              <w:bottom w:val="single" w:sz="8" w:space="0" w:color="auto"/>
              <w:right w:val="single" w:sz="8" w:space="0" w:color="auto"/>
            </w:tcBorders>
            <w:shd w:val="clear" w:color="auto" w:fill="auto"/>
            <w:noWrap/>
            <w:vAlign w:val="center"/>
            <w:hideMark/>
          </w:tcPr>
          <w:p w14:paraId="017FD734" w14:textId="2CD5664F" w:rsidR="00DE2874" w:rsidRPr="00042862" w:rsidRDefault="00DE2874" w:rsidP="00DE2874">
            <w:pPr>
              <w:spacing w:before="0" w:after="0" w:line="240" w:lineRule="auto"/>
              <w:ind w:firstLine="0"/>
              <w:jc w:val="left"/>
              <w:rPr>
                <w:sz w:val="24"/>
              </w:rPr>
            </w:pPr>
            <w:r w:rsidRPr="00042862">
              <w:rPr>
                <w:sz w:val="24"/>
              </w:rPr>
              <w:t>Bến Tre</w:t>
            </w:r>
          </w:p>
        </w:tc>
        <w:tc>
          <w:tcPr>
            <w:tcW w:w="1054" w:type="dxa"/>
            <w:tcBorders>
              <w:top w:val="nil"/>
              <w:left w:val="nil"/>
              <w:bottom w:val="single" w:sz="8" w:space="0" w:color="auto"/>
              <w:right w:val="single" w:sz="8" w:space="0" w:color="auto"/>
            </w:tcBorders>
            <w:shd w:val="clear" w:color="auto" w:fill="auto"/>
            <w:noWrap/>
            <w:vAlign w:val="center"/>
            <w:hideMark/>
          </w:tcPr>
          <w:p w14:paraId="206F86C9" w14:textId="4959DA03" w:rsidR="00DE2874" w:rsidRPr="00042862" w:rsidRDefault="00DE2874" w:rsidP="00DE2874">
            <w:pPr>
              <w:spacing w:before="0" w:after="0" w:line="240" w:lineRule="auto"/>
              <w:ind w:firstLine="0"/>
              <w:jc w:val="right"/>
              <w:rPr>
                <w:sz w:val="24"/>
              </w:rPr>
            </w:pPr>
            <w:r w:rsidRPr="00042862">
              <w:rPr>
                <w:sz w:val="24"/>
              </w:rPr>
              <w:t>2,41</w:t>
            </w:r>
          </w:p>
        </w:tc>
        <w:tc>
          <w:tcPr>
            <w:tcW w:w="1059" w:type="dxa"/>
            <w:tcBorders>
              <w:top w:val="nil"/>
              <w:left w:val="nil"/>
              <w:bottom w:val="single" w:sz="8" w:space="0" w:color="auto"/>
              <w:right w:val="single" w:sz="8" w:space="0" w:color="auto"/>
            </w:tcBorders>
            <w:shd w:val="clear" w:color="auto" w:fill="auto"/>
            <w:noWrap/>
            <w:vAlign w:val="center"/>
            <w:hideMark/>
          </w:tcPr>
          <w:p w14:paraId="71929CE4" w14:textId="7CC836C0" w:rsidR="00DE2874" w:rsidRPr="00042862" w:rsidRDefault="00DE2874" w:rsidP="00DE2874">
            <w:pPr>
              <w:spacing w:before="0" w:after="0" w:line="240" w:lineRule="auto"/>
              <w:ind w:firstLine="0"/>
              <w:jc w:val="right"/>
              <w:rPr>
                <w:sz w:val="24"/>
              </w:rPr>
            </w:pPr>
            <w:r w:rsidRPr="00042862">
              <w:rPr>
                <w:sz w:val="24"/>
              </w:rPr>
              <w:t>2,41</w:t>
            </w:r>
          </w:p>
        </w:tc>
        <w:tc>
          <w:tcPr>
            <w:tcW w:w="987" w:type="dxa"/>
            <w:tcBorders>
              <w:top w:val="nil"/>
              <w:left w:val="nil"/>
              <w:bottom w:val="single" w:sz="8" w:space="0" w:color="auto"/>
              <w:right w:val="single" w:sz="8" w:space="0" w:color="auto"/>
            </w:tcBorders>
            <w:shd w:val="clear" w:color="auto" w:fill="auto"/>
            <w:noWrap/>
            <w:vAlign w:val="center"/>
            <w:hideMark/>
          </w:tcPr>
          <w:p w14:paraId="2099D44C" w14:textId="3D00382B"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48723469" w14:textId="2342A900" w:rsidR="00DE2874" w:rsidRPr="00042862" w:rsidRDefault="00DE2874" w:rsidP="00DE2874">
            <w:pPr>
              <w:spacing w:before="0" w:after="0" w:line="240" w:lineRule="auto"/>
              <w:ind w:firstLine="0"/>
              <w:jc w:val="right"/>
              <w:rPr>
                <w:sz w:val="24"/>
              </w:rPr>
            </w:pPr>
            <w:r w:rsidRPr="00042862">
              <w:rPr>
                <w:sz w:val="24"/>
              </w:rPr>
              <w:t>100,00</w:t>
            </w:r>
          </w:p>
        </w:tc>
        <w:tc>
          <w:tcPr>
            <w:tcW w:w="1285" w:type="dxa"/>
            <w:tcBorders>
              <w:top w:val="nil"/>
              <w:left w:val="nil"/>
              <w:bottom w:val="single" w:sz="8" w:space="0" w:color="auto"/>
              <w:right w:val="single" w:sz="8" w:space="0" w:color="auto"/>
            </w:tcBorders>
            <w:shd w:val="clear" w:color="auto" w:fill="auto"/>
            <w:noWrap/>
            <w:vAlign w:val="center"/>
            <w:hideMark/>
          </w:tcPr>
          <w:p w14:paraId="605180F3" w14:textId="513B5188" w:rsidR="00DE2874" w:rsidRPr="00042862" w:rsidRDefault="00DE2874" w:rsidP="00DE2874">
            <w:pPr>
              <w:spacing w:before="0" w:after="0" w:line="240" w:lineRule="auto"/>
              <w:ind w:firstLine="0"/>
              <w:jc w:val="right"/>
              <w:rPr>
                <w:sz w:val="24"/>
              </w:rPr>
            </w:pPr>
            <w:r w:rsidRPr="00042862">
              <w:rPr>
                <w:sz w:val="24"/>
              </w:rPr>
              <w:t>2,41</w:t>
            </w:r>
          </w:p>
        </w:tc>
        <w:tc>
          <w:tcPr>
            <w:tcW w:w="1273" w:type="dxa"/>
            <w:tcBorders>
              <w:top w:val="nil"/>
              <w:left w:val="nil"/>
              <w:bottom w:val="single" w:sz="8" w:space="0" w:color="auto"/>
              <w:right w:val="single" w:sz="8" w:space="0" w:color="auto"/>
            </w:tcBorders>
            <w:shd w:val="clear" w:color="auto" w:fill="auto"/>
            <w:noWrap/>
            <w:vAlign w:val="center"/>
            <w:hideMark/>
          </w:tcPr>
          <w:p w14:paraId="31CCDE31" w14:textId="666FA8E0" w:rsidR="00DE2874" w:rsidRPr="00042862" w:rsidRDefault="00DE2874" w:rsidP="00DE2874">
            <w:pPr>
              <w:spacing w:before="0" w:after="0" w:line="240" w:lineRule="auto"/>
              <w:ind w:firstLine="0"/>
              <w:jc w:val="right"/>
              <w:rPr>
                <w:sz w:val="24"/>
              </w:rPr>
            </w:pPr>
            <w:r w:rsidRPr="00042862">
              <w:rPr>
                <w:sz w:val="24"/>
              </w:rPr>
              <w:t>0,00</w:t>
            </w:r>
          </w:p>
        </w:tc>
        <w:tc>
          <w:tcPr>
            <w:tcW w:w="1409" w:type="dxa"/>
            <w:tcBorders>
              <w:top w:val="nil"/>
              <w:left w:val="nil"/>
              <w:bottom w:val="single" w:sz="8" w:space="0" w:color="auto"/>
              <w:right w:val="single" w:sz="8" w:space="0" w:color="auto"/>
            </w:tcBorders>
            <w:shd w:val="clear" w:color="auto" w:fill="auto"/>
            <w:noWrap/>
            <w:vAlign w:val="center"/>
            <w:hideMark/>
          </w:tcPr>
          <w:p w14:paraId="1B74D791" w14:textId="16F0AF57" w:rsidR="00DE2874" w:rsidRPr="00042862" w:rsidRDefault="00DE2874" w:rsidP="00DE2874">
            <w:pPr>
              <w:spacing w:before="0" w:after="0" w:line="240" w:lineRule="auto"/>
              <w:ind w:firstLine="0"/>
              <w:jc w:val="right"/>
              <w:rPr>
                <w:sz w:val="24"/>
              </w:rPr>
            </w:pPr>
            <w:r w:rsidRPr="00042862">
              <w:rPr>
                <w:sz w:val="24"/>
              </w:rPr>
              <w:t>-2,41</w:t>
            </w:r>
          </w:p>
        </w:tc>
      </w:tr>
      <w:tr w:rsidR="00042862" w:rsidRPr="00042862" w14:paraId="1D9C2C85"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50DB86C0" w14:textId="77777777" w:rsidR="00DE2874" w:rsidRPr="00042862" w:rsidRDefault="00DE2874" w:rsidP="00DE2874">
            <w:pPr>
              <w:spacing w:before="0" w:after="0" w:line="240" w:lineRule="auto"/>
              <w:ind w:firstLine="0"/>
              <w:jc w:val="center"/>
              <w:rPr>
                <w:sz w:val="24"/>
              </w:rPr>
            </w:pPr>
            <w:r w:rsidRPr="00042862">
              <w:rPr>
                <w:sz w:val="24"/>
              </w:rPr>
              <w:t>2</w:t>
            </w:r>
          </w:p>
        </w:tc>
        <w:tc>
          <w:tcPr>
            <w:tcW w:w="2423" w:type="dxa"/>
            <w:tcBorders>
              <w:top w:val="nil"/>
              <w:left w:val="nil"/>
              <w:bottom w:val="single" w:sz="8" w:space="0" w:color="auto"/>
              <w:right w:val="single" w:sz="8" w:space="0" w:color="auto"/>
            </w:tcBorders>
            <w:shd w:val="clear" w:color="auto" w:fill="auto"/>
            <w:noWrap/>
            <w:vAlign w:val="center"/>
            <w:hideMark/>
          </w:tcPr>
          <w:p w14:paraId="10CD419B" w14:textId="1E70154A" w:rsidR="00DE2874" w:rsidRPr="00042862" w:rsidRDefault="00DE2874" w:rsidP="00DE2874">
            <w:pPr>
              <w:spacing w:before="0" w:after="0" w:line="240" w:lineRule="auto"/>
              <w:ind w:firstLine="0"/>
              <w:jc w:val="left"/>
              <w:rPr>
                <w:sz w:val="24"/>
              </w:rPr>
            </w:pPr>
            <w:r w:rsidRPr="00042862">
              <w:rPr>
                <w:sz w:val="24"/>
              </w:rPr>
              <w:t>Hậu Giang</w:t>
            </w:r>
          </w:p>
        </w:tc>
        <w:tc>
          <w:tcPr>
            <w:tcW w:w="1054" w:type="dxa"/>
            <w:tcBorders>
              <w:top w:val="nil"/>
              <w:left w:val="nil"/>
              <w:bottom w:val="single" w:sz="8" w:space="0" w:color="auto"/>
              <w:right w:val="single" w:sz="8" w:space="0" w:color="auto"/>
            </w:tcBorders>
            <w:shd w:val="clear" w:color="auto" w:fill="auto"/>
            <w:noWrap/>
            <w:vAlign w:val="center"/>
            <w:hideMark/>
          </w:tcPr>
          <w:p w14:paraId="2D5A8039" w14:textId="0C8CB152" w:rsidR="00DE2874" w:rsidRPr="00042862" w:rsidRDefault="00DE2874" w:rsidP="00DE2874">
            <w:pPr>
              <w:spacing w:before="0" w:after="0" w:line="240" w:lineRule="auto"/>
              <w:ind w:firstLine="0"/>
              <w:jc w:val="right"/>
              <w:rPr>
                <w:sz w:val="24"/>
              </w:rPr>
            </w:pPr>
            <w:r w:rsidRPr="00042862">
              <w:rPr>
                <w:sz w:val="24"/>
              </w:rPr>
              <w:t>2,75</w:t>
            </w:r>
          </w:p>
        </w:tc>
        <w:tc>
          <w:tcPr>
            <w:tcW w:w="1059" w:type="dxa"/>
            <w:tcBorders>
              <w:top w:val="nil"/>
              <w:left w:val="nil"/>
              <w:bottom w:val="single" w:sz="8" w:space="0" w:color="auto"/>
              <w:right w:val="single" w:sz="8" w:space="0" w:color="auto"/>
            </w:tcBorders>
            <w:shd w:val="clear" w:color="auto" w:fill="auto"/>
            <w:noWrap/>
            <w:vAlign w:val="center"/>
            <w:hideMark/>
          </w:tcPr>
          <w:p w14:paraId="03F5C4EE" w14:textId="6F4A767A" w:rsidR="00DE2874" w:rsidRPr="00042862" w:rsidRDefault="00DE2874" w:rsidP="00DE2874">
            <w:pPr>
              <w:spacing w:before="0" w:after="0" w:line="240" w:lineRule="auto"/>
              <w:ind w:firstLine="0"/>
              <w:jc w:val="right"/>
              <w:rPr>
                <w:sz w:val="24"/>
              </w:rPr>
            </w:pPr>
            <w:r w:rsidRPr="00042862">
              <w:rPr>
                <w:sz w:val="24"/>
              </w:rPr>
              <w:t>2,75</w:t>
            </w:r>
          </w:p>
        </w:tc>
        <w:tc>
          <w:tcPr>
            <w:tcW w:w="987" w:type="dxa"/>
            <w:tcBorders>
              <w:top w:val="nil"/>
              <w:left w:val="nil"/>
              <w:bottom w:val="single" w:sz="8" w:space="0" w:color="auto"/>
              <w:right w:val="single" w:sz="8" w:space="0" w:color="auto"/>
            </w:tcBorders>
            <w:shd w:val="clear" w:color="auto" w:fill="auto"/>
            <w:noWrap/>
            <w:vAlign w:val="center"/>
            <w:hideMark/>
          </w:tcPr>
          <w:p w14:paraId="0690971C" w14:textId="7EEAF29D" w:rsidR="00DE2874" w:rsidRPr="00042862" w:rsidRDefault="00DE2874" w:rsidP="00DE2874">
            <w:pPr>
              <w:spacing w:before="0" w:after="0" w:line="240" w:lineRule="auto"/>
              <w:ind w:firstLine="0"/>
              <w:jc w:val="right"/>
              <w:rPr>
                <w:sz w:val="24"/>
              </w:rPr>
            </w:pPr>
            <w:r w:rsidRPr="00042862">
              <w:rPr>
                <w:sz w:val="24"/>
              </w:rPr>
              <w:t>0,00</w:t>
            </w:r>
          </w:p>
        </w:tc>
        <w:tc>
          <w:tcPr>
            <w:tcW w:w="987" w:type="dxa"/>
            <w:tcBorders>
              <w:top w:val="nil"/>
              <w:left w:val="nil"/>
              <w:bottom w:val="single" w:sz="8" w:space="0" w:color="auto"/>
              <w:right w:val="single" w:sz="8" w:space="0" w:color="auto"/>
            </w:tcBorders>
            <w:shd w:val="clear" w:color="auto" w:fill="auto"/>
            <w:noWrap/>
            <w:vAlign w:val="center"/>
            <w:hideMark/>
          </w:tcPr>
          <w:p w14:paraId="7401CCEF" w14:textId="0A9B78F3" w:rsidR="00DE2874" w:rsidRPr="00042862" w:rsidRDefault="00DE2874" w:rsidP="00DE2874">
            <w:pPr>
              <w:spacing w:before="0" w:after="0" w:line="240" w:lineRule="auto"/>
              <w:ind w:firstLine="0"/>
              <w:jc w:val="right"/>
              <w:rPr>
                <w:sz w:val="24"/>
              </w:rPr>
            </w:pPr>
            <w:r w:rsidRPr="00042862">
              <w:rPr>
                <w:sz w:val="24"/>
              </w:rPr>
              <w:t>-0,11</w:t>
            </w:r>
          </w:p>
        </w:tc>
        <w:tc>
          <w:tcPr>
            <w:tcW w:w="1285" w:type="dxa"/>
            <w:tcBorders>
              <w:top w:val="nil"/>
              <w:left w:val="nil"/>
              <w:bottom w:val="single" w:sz="8" w:space="0" w:color="auto"/>
              <w:right w:val="single" w:sz="8" w:space="0" w:color="auto"/>
            </w:tcBorders>
            <w:shd w:val="clear" w:color="auto" w:fill="auto"/>
            <w:noWrap/>
            <w:vAlign w:val="center"/>
            <w:hideMark/>
          </w:tcPr>
          <w:p w14:paraId="041FDCC5" w14:textId="6C06871E" w:rsidR="00DE2874" w:rsidRPr="00042862" w:rsidRDefault="00DE2874" w:rsidP="00DE2874">
            <w:pPr>
              <w:spacing w:before="0" w:after="0" w:line="240" w:lineRule="auto"/>
              <w:ind w:firstLine="0"/>
              <w:jc w:val="right"/>
              <w:rPr>
                <w:sz w:val="24"/>
              </w:rPr>
            </w:pPr>
            <w:r w:rsidRPr="00042862">
              <w:rPr>
                <w:sz w:val="24"/>
              </w:rPr>
              <w:t>1,99</w:t>
            </w:r>
          </w:p>
        </w:tc>
        <w:tc>
          <w:tcPr>
            <w:tcW w:w="1273" w:type="dxa"/>
            <w:tcBorders>
              <w:top w:val="nil"/>
              <w:left w:val="nil"/>
              <w:bottom w:val="single" w:sz="8" w:space="0" w:color="auto"/>
              <w:right w:val="single" w:sz="8" w:space="0" w:color="auto"/>
            </w:tcBorders>
            <w:shd w:val="clear" w:color="auto" w:fill="auto"/>
            <w:noWrap/>
            <w:vAlign w:val="center"/>
            <w:hideMark/>
          </w:tcPr>
          <w:p w14:paraId="5565336D" w14:textId="6136E579" w:rsidR="00DE2874" w:rsidRPr="00042862" w:rsidRDefault="00DE2874" w:rsidP="00DE2874">
            <w:pPr>
              <w:spacing w:before="0" w:after="0" w:line="240" w:lineRule="auto"/>
              <w:ind w:firstLine="0"/>
              <w:jc w:val="right"/>
              <w:rPr>
                <w:sz w:val="24"/>
              </w:rPr>
            </w:pPr>
            <w:r w:rsidRPr="00042862">
              <w:rPr>
                <w:sz w:val="24"/>
              </w:rPr>
              <w:t>2,71</w:t>
            </w:r>
          </w:p>
        </w:tc>
        <w:tc>
          <w:tcPr>
            <w:tcW w:w="1409" w:type="dxa"/>
            <w:tcBorders>
              <w:top w:val="nil"/>
              <w:left w:val="nil"/>
              <w:bottom w:val="single" w:sz="8" w:space="0" w:color="auto"/>
              <w:right w:val="single" w:sz="8" w:space="0" w:color="auto"/>
            </w:tcBorders>
            <w:shd w:val="clear" w:color="auto" w:fill="auto"/>
            <w:noWrap/>
            <w:vAlign w:val="center"/>
            <w:hideMark/>
          </w:tcPr>
          <w:p w14:paraId="2672CFD7" w14:textId="49A4C88F" w:rsidR="00DE2874" w:rsidRPr="00042862" w:rsidRDefault="00DE2874" w:rsidP="00DE2874">
            <w:pPr>
              <w:spacing w:before="0" w:after="0" w:line="240" w:lineRule="auto"/>
              <w:ind w:firstLine="0"/>
              <w:jc w:val="right"/>
              <w:rPr>
                <w:sz w:val="24"/>
              </w:rPr>
            </w:pPr>
            <w:r w:rsidRPr="00042862">
              <w:rPr>
                <w:sz w:val="24"/>
              </w:rPr>
              <w:t>0,72</w:t>
            </w:r>
          </w:p>
        </w:tc>
      </w:tr>
      <w:tr w:rsidR="00042862" w:rsidRPr="00042862" w14:paraId="72F13507"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0B64B3C0" w14:textId="77777777" w:rsidR="00DE2874" w:rsidRPr="00042862" w:rsidRDefault="00DE2874" w:rsidP="00DE2874">
            <w:pPr>
              <w:spacing w:before="0" w:after="0" w:line="240" w:lineRule="auto"/>
              <w:ind w:firstLine="0"/>
              <w:jc w:val="center"/>
              <w:rPr>
                <w:sz w:val="24"/>
              </w:rPr>
            </w:pPr>
            <w:r w:rsidRPr="00042862">
              <w:rPr>
                <w:sz w:val="24"/>
              </w:rPr>
              <w:t>3</w:t>
            </w:r>
          </w:p>
        </w:tc>
        <w:tc>
          <w:tcPr>
            <w:tcW w:w="2423" w:type="dxa"/>
            <w:tcBorders>
              <w:top w:val="nil"/>
              <w:left w:val="nil"/>
              <w:bottom w:val="single" w:sz="8" w:space="0" w:color="auto"/>
              <w:right w:val="single" w:sz="8" w:space="0" w:color="auto"/>
            </w:tcBorders>
            <w:shd w:val="clear" w:color="auto" w:fill="auto"/>
            <w:noWrap/>
            <w:vAlign w:val="center"/>
            <w:hideMark/>
          </w:tcPr>
          <w:p w14:paraId="31508087" w14:textId="60EF03A6" w:rsidR="00DE2874" w:rsidRPr="00042862" w:rsidRDefault="00DE2874" w:rsidP="00DE2874">
            <w:pPr>
              <w:spacing w:before="0" w:after="0" w:line="240" w:lineRule="auto"/>
              <w:ind w:firstLine="0"/>
              <w:jc w:val="left"/>
              <w:rPr>
                <w:sz w:val="24"/>
              </w:rPr>
            </w:pPr>
            <w:r w:rsidRPr="00042862">
              <w:rPr>
                <w:sz w:val="24"/>
              </w:rPr>
              <w:t>Bạc Liêu</w:t>
            </w:r>
          </w:p>
        </w:tc>
        <w:tc>
          <w:tcPr>
            <w:tcW w:w="1054" w:type="dxa"/>
            <w:tcBorders>
              <w:top w:val="nil"/>
              <w:left w:val="nil"/>
              <w:bottom w:val="single" w:sz="8" w:space="0" w:color="auto"/>
              <w:right w:val="single" w:sz="8" w:space="0" w:color="auto"/>
            </w:tcBorders>
            <w:shd w:val="clear" w:color="auto" w:fill="auto"/>
            <w:noWrap/>
            <w:vAlign w:val="center"/>
            <w:hideMark/>
          </w:tcPr>
          <w:p w14:paraId="785F8239" w14:textId="3FE1422B" w:rsidR="00DE2874" w:rsidRPr="00042862" w:rsidRDefault="00DE2874" w:rsidP="00DE2874">
            <w:pPr>
              <w:spacing w:before="0" w:after="0" w:line="240" w:lineRule="auto"/>
              <w:ind w:firstLine="0"/>
              <w:jc w:val="right"/>
              <w:rPr>
                <w:sz w:val="24"/>
              </w:rPr>
            </w:pPr>
            <w:r w:rsidRPr="00042862">
              <w:rPr>
                <w:sz w:val="24"/>
              </w:rPr>
              <w:t>0,13</w:t>
            </w:r>
          </w:p>
        </w:tc>
        <w:tc>
          <w:tcPr>
            <w:tcW w:w="1059" w:type="dxa"/>
            <w:tcBorders>
              <w:top w:val="nil"/>
              <w:left w:val="nil"/>
              <w:bottom w:val="single" w:sz="8" w:space="0" w:color="auto"/>
              <w:right w:val="single" w:sz="8" w:space="0" w:color="auto"/>
            </w:tcBorders>
            <w:shd w:val="clear" w:color="auto" w:fill="auto"/>
            <w:noWrap/>
            <w:vAlign w:val="center"/>
            <w:hideMark/>
          </w:tcPr>
          <w:p w14:paraId="0313B3FB" w14:textId="7E9AD6E9" w:rsidR="00DE2874" w:rsidRPr="00042862" w:rsidRDefault="00DE2874" w:rsidP="00DE2874">
            <w:pPr>
              <w:spacing w:before="0" w:after="0" w:line="240" w:lineRule="auto"/>
              <w:ind w:firstLine="0"/>
              <w:jc w:val="right"/>
              <w:rPr>
                <w:sz w:val="24"/>
              </w:rPr>
            </w:pPr>
            <w:r w:rsidRPr="00042862">
              <w:rPr>
                <w:sz w:val="24"/>
              </w:rPr>
              <w:t>0,28</w:t>
            </w:r>
          </w:p>
        </w:tc>
        <w:tc>
          <w:tcPr>
            <w:tcW w:w="987" w:type="dxa"/>
            <w:tcBorders>
              <w:top w:val="nil"/>
              <w:left w:val="nil"/>
              <w:bottom w:val="single" w:sz="8" w:space="0" w:color="auto"/>
              <w:right w:val="single" w:sz="8" w:space="0" w:color="auto"/>
            </w:tcBorders>
            <w:shd w:val="clear" w:color="auto" w:fill="auto"/>
            <w:noWrap/>
            <w:vAlign w:val="center"/>
            <w:hideMark/>
          </w:tcPr>
          <w:p w14:paraId="25EC4D9F" w14:textId="7A123C4D" w:rsidR="00DE2874" w:rsidRPr="00042862" w:rsidRDefault="00DE2874" w:rsidP="00DE2874">
            <w:pPr>
              <w:spacing w:before="0" w:after="0" w:line="240" w:lineRule="auto"/>
              <w:ind w:firstLine="0"/>
              <w:jc w:val="right"/>
              <w:rPr>
                <w:sz w:val="24"/>
              </w:rPr>
            </w:pPr>
            <w:r w:rsidRPr="00042862">
              <w:rPr>
                <w:sz w:val="24"/>
              </w:rPr>
              <w:t>0,15</w:t>
            </w:r>
          </w:p>
        </w:tc>
        <w:tc>
          <w:tcPr>
            <w:tcW w:w="987" w:type="dxa"/>
            <w:tcBorders>
              <w:top w:val="nil"/>
              <w:left w:val="nil"/>
              <w:bottom w:val="single" w:sz="8" w:space="0" w:color="auto"/>
              <w:right w:val="single" w:sz="8" w:space="0" w:color="auto"/>
            </w:tcBorders>
            <w:shd w:val="clear" w:color="auto" w:fill="auto"/>
            <w:noWrap/>
            <w:vAlign w:val="center"/>
            <w:hideMark/>
          </w:tcPr>
          <w:p w14:paraId="756A9165" w14:textId="2B056370" w:rsidR="00DE2874" w:rsidRPr="00042862" w:rsidRDefault="00DE2874" w:rsidP="00DE2874">
            <w:pPr>
              <w:spacing w:before="0" w:after="0" w:line="240" w:lineRule="auto"/>
              <w:ind w:firstLine="0"/>
              <w:jc w:val="right"/>
              <w:rPr>
                <w:sz w:val="24"/>
              </w:rPr>
            </w:pPr>
            <w:r w:rsidRPr="00042862">
              <w:rPr>
                <w:sz w:val="24"/>
              </w:rPr>
              <w:t>196,73</w:t>
            </w:r>
          </w:p>
        </w:tc>
        <w:tc>
          <w:tcPr>
            <w:tcW w:w="1285" w:type="dxa"/>
            <w:tcBorders>
              <w:top w:val="nil"/>
              <w:left w:val="nil"/>
              <w:bottom w:val="single" w:sz="8" w:space="0" w:color="auto"/>
              <w:right w:val="single" w:sz="8" w:space="0" w:color="auto"/>
            </w:tcBorders>
            <w:shd w:val="clear" w:color="auto" w:fill="auto"/>
            <w:noWrap/>
            <w:vAlign w:val="center"/>
            <w:hideMark/>
          </w:tcPr>
          <w:p w14:paraId="1458CF39" w14:textId="7603E716" w:rsidR="00DE2874" w:rsidRPr="00042862" w:rsidRDefault="00DE2874" w:rsidP="00DE2874">
            <w:pPr>
              <w:spacing w:before="0" w:after="0" w:line="240" w:lineRule="auto"/>
              <w:ind w:firstLine="0"/>
              <w:jc w:val="right"/>
              <w:rPr>
                <w:sz w:val="24"/>
              </w:rPr>
            </w:pPr>
            <w:r w:rsidRPr="00042862">
              <w:rPr>
                <w:sz w:val="24"/>
              </w:rPr>
              <w:t>0,20</w:t>
            </w:r>
          </w:p>
        </w:tc>
        <w:tc>
          <w:tcPr>
            <w:tcW w:w="1273" w:type="dxa"/>
            <w:tcBorders>
              <w:top w:val="nil"/>
              <w:left w:val="nil"/>
              <w:bottom w:val="single" w:sz="8" w:space="0" w:color="auto"/>
              <w:right w:val="single" w:sz="8" w:space="0" w:color="auto"/>
            </w:tcBorders>
            <w:shd w:val="clear" w:color="auto" w:fill="auto"/>
            <w:noWrap/>
            <w:vAlign w:val="center"/>
            <w:hideMark/>
          </w:tcPr>
          <w:p w14:paraId="2E12772E" w14:textId="3F1428A3" w:rsidR="00DE2874" w:rsidRPr="00042862" w:rsidRDefault="00DE2874" w:rsidP="00DE2874">
            <w:pPr>
              <w:spacing w:before="0" w:after="0" w:line="240" w:lineRule="auto"/>
              <w:ind w:firstLine="0"/>
              <w:jc w:val="right"/>
              <w:rPr>
                <w:sz w:val="24"/>
              </w:rPr>
            </w:pPr>
            <w:r w:rsidRPr="00042862">
              <w:rPr>
                <w:sz w:val="24"/>
              </w:rPr>
              <w:t>0,28</w:t>
            </w:r>
          </w:p>
        </w:tc>
        <w:tc>
          <w:tcPr>
            <w:tcW w:w="1409" w:type="dxa"/>
            <w:tcBorders>
              <w:top w:val="nil"/>
              <w:left w:val="nil"/>
              <w:bottom w:val="single" w:sz="8" w:space="0" w:color="auto"/>
              <w:right w:val="single" w:sz="8" w:space="0" w:color="auto"/>
            </w:tcBorders>
            <w:shd w:val="clear" w:color="auto" w:fill="auto"/>
            <w:noWrap/>
            <w:vAlign w:val="center"/>
            <w:hideMark/>
          </w:tcPr>
          <w:p w14:paraId="1572DF67" w14:textId="416DB306" w:rsidR="00DE2874" w:rsidRPr="00042862" w:rsidRDefault="00DE2874" w:rsidP="00DE2874">
            <w:pPr>
              <w:spacing w:before="0" w:after="0" w:line="240" w:lineRule="auto"/>
              <w:ind w:firstLine="0"/>
              <w:jc w:val="right"/>
              <w:rPr>
                <w:sz w:val="24"/>
              </w:rPr>
            </w:pPr>
            <w:r w:rsidRPr="00042862">
              <w:rPr>
                <w:sz w:val="24"/>
              </w:rPr>
              <w:t>0,08</w:t>
            </w:r>
          </w:p>
        </w:tc>
      </w:tr>
      <w:tr w:rsidR="00042862" w:rsidRPr="00042862" w14:paraId="0A007002" w14:textId="77777777" w:rsidTr="0071098C">
        <w:trPr>
          <w:trHeight w:hRule="exact" w:val="340"/>
          <w:jc w:val="center"/>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2A8C39BE" w14:textId="77777777" w:rsidR="00DE2874" w:rsidRPr="00042862" w:rsidRDefault="00DE2874" w:rsidP="00DE2874">
            <w:pPr>
              <w:spacing w:before="0" w:after="0" w:line="240" w:lineRule="auto"/>
              <w:ind w:firstLine="0"/>
              <w:jc w:val="center"/>
              <w:rPr>
                <w:sz w:val="24"/>
              </w:rPr>
            </w:pPr>
            <w:r w:rsidRPr="00042862">
              <w:rPr>
                <w:sz w:val="24"/>
              </w:rPr>
              <w:t>4</w:t>
            </w:r>
          </w:p>
        </w:tc>
        <w:tc>
          <w:tcPr>
            <w:tcW w:w="2423" w:type="dxa"/>
            <w:tcBorders>
              <w:top w:val="nil"/>
              <w:left w:val="nil"/>
              <w:bottom w:val="single" w:sz="8" w:space="0" w:color="auto"/>
              <w:right w:val="single" w:sz="8" w:space="0" w:color="auto"/>
            </w:tcBorders>
            <w:shd w:val="clear" w:color="auto" w:fill="auto"/>
            <w:noWrap/>
            <w:vAlign w:val="center"/>
            <w:hideMark/>
          </w:tcPr>
          <w:p w14:paraId="608FEC96" w14:textId="45B3CB86" w:rsidR="00DE2874" w:rsidRPr="00042862" w:rsidRDefault="00DE2874" w:rsidP="00DE2874">
            <w:pPr>
              <w:spacing w:before="0" w:after="0" w:line="240" w:lineRule="auto"/>
              <w:ind w:firstLine="0"/>
              <w:jc w:val="left"/>
              <w:rPr>
                <w:sz w:val="24"/>
              </w:rPr>
            </w:pPr>
            <w:r w:rsidRPr="00042862">
              <w:rPr>
                <w:sz w:val="24"/>
              </w:rPr>
              <w:t>Cà Mau</w:t>
            </w:r>
          </w:p>
        </w:tc>
        <w:tc>
          <w:tcPr>
            <w:tcW w:w="1054" w:type="dxa"/>
            <w:tcBorders>
              <w:top w:val="nil"/>
              <w:left w:val="nil"/>
              <w:bottom w:val="single" w:sz="8" w:space="0" w:color="auto"/>
              <w:right w:val="single" w:sz="8" w:space="0" w:color="auto"/>
            </w:tcBorders>
            <w:shd w:val="clear" w:color="auto" w:fill="auto"/>
            <w:noWrap/>
            <w:vAlign w:val="center"/>
            <w:hideMark/>
          </w:tcPr>
          <w:p w14:paraId="0C742A09" w14:textId="633F37B4" w:rsidR="00DE2874" w:rsidRPr="00042862" w:rsidRDefault="00DE2874" w:rsidP="00DE2874">
            <w:pPr>
              <w:spacing w:before="0" w:after="0" w:line="240" w:lineRule="auto"/>
              <w:ind w:firstLine="0"/>
              <w:jc w:val="right"/>
              <w:rPr>
                <w:sz w:val="24"/>
              </w:rPr>
            </w:pPr>
            <w:r w:rsidRPr="00042862">
              <w:rPr>
                <w:sz w:val="24"/>
              </w:rPr>
              <w:t>20,10</w:t>
            </w:r>
          </w:p>
        </w:tc>
        <w:tc>
          <w:tcPr>
            <w:tcW w:w="1059" w:type="dxa"/>
            <w:tcBorders>
              <w:top w:val="nil"/>
              <w:left w:val="nil"/>
              <w:bottom w:val="single" w:sz="8" w:space="0" w:color="auto"/>
              <w:right w:val="single" w:sz="8" w:space="0" w:color="auto"/>
            </w:tcBorders>
            <w:shd w:val="clear" w:color="auto" w:fill="auto"/>
            <w:noWrap/>
            <w:vAlign w:val="center"/>
            <w:hideMark/>
          </w:tcPr>
          <w:p w14:paraId="5F7D5231" w14:textId="03309E34" w:rsidR="00DE2874" w:rsidRPr="00042862" w:rsidRDefault="00DE2874" w:rsidP="00DE2874">
            <w:pPr>
              <w:spacing w:before="0" w:after="0" w:line="240" w:lineRule="auto"/>
              <w:ind w:firstLine="0"/>
              <w:jc w:val="right"/>
              <w:rPr>
                <w:sz w:val="24"/>
              </w:rPr>
            </w:pPr>
            <w:r w:rsidRPr="00042862">
              <w:rPr>
                <w:sz w:val="24"/>
              </w:rPr>
              <w:t>20,09</w:t>
            </w:r>
          </w:p>
        </w:tc>
        <w:tc>
          <w:tcPr>
            <w:tcW w:w="987" w:type="dxa"/>
            <w:tcBorders>
              <w:top w:val="nil"/>
              <w:left w:val="nil"/>
              <w:bottom w:val="single" w:sz="8" w:space="0" w:color="auto"/>
              <w:right w:val="single" w:sz="8" w:space="0" w:color="auto"/>
            </w:tcBorders>
            <w:shd w:val="clear" w:color="auto" w:fill="auto"/>
            <w:noWrap/>
            <w:vAlign w:val="center"/>
            <w:hideMark/>
          </w:tcPr>
          <w:p w14:paraId="65C7011C" w14:textId="456E8C2D" w:rsidR="00DE2874" w:rsidRPr="00042862" w:rsidRDefault="00DE2874" w:rsidP="00DE2874">
            <w:pPr>
              <w:spacing w:before="0" w:after="0" w:line="240" w:lineRule="auto"/>
              <w:ind w:firstLine="0"/>
              <w:jc w:val="right"/>
              <w:rPr>
                <w:sz w:val="24"/>
              </w:rPr>
            </w:pPr>
            <w:r w:rsidRPr="00042862">
              <w:rPr>
                <w:sz w:val="24"/>
              </w:rPr>
              <w:t>-0,01</w:t>
            </w:r>
          </w:p>
        </w:tc>
        <w:tc>
          <w:tcPr>
            <w:tcW w:w="987" w:type="dxa"/>
            <w:tcBorders>
              <w:top w:val="nil"/>
              <w:left w:val="nil"/>
              <w:bottom w:val="single" w:sz="8" w:space="0" w:color="auto"/>
              <w:right w:val="single" w:sz="8" w:space="0" w:color="auto"/>
            </w:tcBorders>
            <w:shd w:val="clear" w:color="auto" w:fill="auto"/>
            <w:noWrap/>
            <w:vAlign w:val="center"/>
            <w:hideMark/>
          </w:tcPr>
          <w:p w14:paraId="1E826AD0" w14:textId="6C8E8244" w:rsidR="00DE2874" w:rsidRPr="00042862" w:rsidRDefault="00DE2874" w:rsidP="00DE2874">
            <w:pPr>
              <w:spacing w:before="0" w:after="0" w:line="240" w:lineRule="auto"/>
              <w:ind w:firstLine="0"/>
              <w:jc w:val="right"/>
              <w:rPr>
                <w:sz w:val="24"/>
              </w:rPr>
            </w:pPr>
            <w:r w:rsidRPr="00042862">
              <w:rPr>
                <w:sz w:val="24"/>
              </w:rPr>
              <w:t>-9,83</w:t>
            </w:r>
          </w:p>
        </w:tc>
        <w:tc>
          <w:tcPr>
            <w:tcW w:w="1285" w:type="dxa"/>
            <w:tcBorders>
              <w:top w:val="nil"/>
              <w:left w:val="nil"/>
              <w:bottom w:val="single" w:sz="8" w:space="0" w:color="auto"/>
              <w:right w:val="single" w:sz="8" w:space="0" w:color="auto"/>
            </w:tcBorders>
            <w:shd w:val="clear" w:color="auto" w:fill="auto"/>
            <w:noWrap/>
            <w:vAlign w:val="center"/>
            <w:hideMark/>
          </w:tcPr>
          <w:p w14:paraId="0C4866A9" w14:textId="50FF3608" w:rsidR="00DE2874" w:rsidRPr="00042862" w:rsidRDefault="00DE2874" w:rsidP="00DE2874">
            <w:pPr>
              <w:spacing w:before="0" w:after="0" w:line="240" w:lineRule="auto"/>
              <w:ind w:firstLine="0"/>
              <w:jc w:val="right"/>
              <w:rPr>
                <w:sz w:val="24"/>
              </w:rPr>
            </w:pPr>
            <w:r w:rsidRPr="00042862">
              <w:rPr>
                <w:sz w:val="24"/>
              </w:rPr>
              <w:t>20,20</w:t>
            </w:r>
          </w:p>
        </w:tc>
        <w:tc>
          <w:tcPr>
            <w:tcW w:w="1273" w:type="dxa"/>
            <w:tcBorders>
              <w:top w:val="nil"/>
              <w:left w:val="nil"/>
              <w:bottom w:val="single" w:sz="8" w:space="0" w:color="auto"/>
              <w:right w:val="single" w:sz="8" w:space="0" w:color="auto"/>
            </w:tcBorders>
            <w:shd w:val="clear" w:color="auto" w:fill="auto"/>
            <w:noWrap/>
            <w:vAlign w:val="center"/>
            <w:hideMark/>
          </w:tcPr>
          <w:p w14:paraId="5097249B" w14:textId="52D24CFB" w:rsidR="00DE2874" w:rsidRPr="00042862" w:rsidRDefault="00DE2874" w:rsidP="00DE2874">
            <w:pPr>
              <w:spacing w:before="0" w:after="0" w:line="240" w:lineRule="auto"/>
              <w:ind w:firstLine="0"/>
              <w:jc w:val="right"/>
              <w:rPr>
                <w:sz w:val="24"/>
              </w:rPr>
            </w:pPr>
            <w:r w:rsidRPr="00042862">
              <w:rPr>
                <w:sz w:val="24"/>
              </w:rPr>
              <w:t>19,95</w:t>
            </w:r>
          </w:p>
        </w:tc>
        <w:tc>
          <w:tcPr>
            <w:tcW w:w="1409" w:type="dxa"/>
            <w:tcBorders>
              <w:top w:val="nil"/>
              <w:left w:val="nil"/>
              <w:bottom w:val="single" w:sz="8" w:space="0" w:color="auto"/>
              <w:right w:val="single" w:sz="8" w:space="0" w:color="auto"/>
            </w:tcBorders>
            <w:shd w:val="clear" w:color="auto" w:fill="auto"/>
            <w:noWrap/>
            <w:vAlign w:val="center"/>
            <w:hideMark/>
          </w:tcPr>
          <w:p w14:paraId="51642586" w14:textId="76ED82DC" w:rsidR="00DE2874" w:rsidRPr="00042862" w:rsidRDefault="00DE2874" w:rsidP="00DE2874">
            <w:pPr>
              <w:spacing w:before="0" w:after="0" w:line="240" w:lineRule="auto"/>
              <w:ind w:firstLine="0"/>
              <w:jc w:val="right"/>
              <w:rPr>
                <w:sz w:val="24"/>
              </w:rPr>
            </w:pPr>
            <w:r w:rsidRPr="00042862">
              <w:rPr>
                <w:sz w:val="24"/>
              </w:rPr>
              <w:t>-0,25</w:t>
            </w:r>
          </w:p>
        </w:tc>
      </w:tr>
    </w:tbl>
    <w:p w14:paraId="4DD5A689"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1862BD40" w14:textId="77777777" w:rsidR="008F0ACB" w:rsidRPr="00042862" w:rsidRDefault="008F0ACB" w:rsidP="008F0ACB">
      <w:pPr>
        <w:rPr>
          <w:b/>
          <w:lang w:val="fr-FR"/>
        </w:rPr>
      </w:pPr>
      <w:r w:rsidRPr="00042862">
        <w:rPr>
          <w:b/>
        </w:rPr>
        <w:lastRenderedPageBreak/>
        <w:t xml:space="preserve">(4) </w:t>
      </w:r>
      <w:r w:rsidRPr="00042862">
        <w:rPr>
          <w:b/>
          <w:lang w:val="fr-FR"/>
        </w:rPr>
        <w:t>Đất rừng sản xuất</w:t>
      </w:r>
    </w:p>
    <w:p w14:paraId="1F02EDCF" w14:textId="3B5F3CD4" w:rsidR="008F0ACB" w:rsidRPr="00042862" w:rsidRDefault="008F0ACB" w:rsidP="008F0ACB">
      <w:pPr>
        <w:widowControl w:val="0"/>
        <w:rPr>
          <w:bCs/>
          <w:szCs w:val="28"/>
          <w:lang w:val="fr-FR"/>
        </w:rPr>
      </w:pPr>
      <w:r w:rsidRPr="00042862">
        <w:rPr>
          <w:bCs/>
          <w:szCs w:val="28"/>
          <w:lang w:val="fr-FR"/>
        </w:rPr>
        <w:t xml:space="preserve">- Có </w:t>
      </w:r>
      <w:r w:rsidR="005575C8" w:rsidRPr="00042862">
        <w:rPr>
          <w:bCs/>
          <w:szCs w:val="28"/>
          <w:lang w:val="fr-FR"/>
        </w:rPr>
        <w:t>20</w:t>
      </w:r>
      <w:r w:rsidRPr="00042862">
        <w:rPr>
          <w:bCs/>
          <w:szCs w:val="28"/>
          <w:lang w:val="fr-FR"/>
        </w:rPr>
        <w:t xml:space="preserve"> tỉnh đề nghị điều chỉnh giảm thêm so với chỉ tiêu đã phân bổ với tổng diện tích giảm là </w:t>
      </w:r>
      <w:r w:rsidR="005575C8" w:rsidRPr="00042862">
        <w:rPr>
          <w:bCs/>
          <w:szCs w:val="28"/>
          <w:lang w:val="fr-FR"/>
        </w:rPr>
        <w:t>54,78</w:t>
      </w:r>
      <w:r w:rsidRPr="00042862">
        <w:rPr>
          <w:bCs/>
          <w:szCs w:val="28"/>
          <w:lang w:val="fr-FR"/>
        </w:rPr>
        <w:t xml:space="preserve"> nghìn ha tập trung chủ yếu tại các tỉnh như tỉnh Đắk Nông (6,00 nghìn ha), Hòa Bình (</w:t>
      </w:r>
      <w:r w:rsidR="005575C8" w:rsidRPr="00042862">
        <w:rPr>
          <w:bCs/>
          <w:szCs w:val="28"/>
          <w:lang w:val="fr-FR"/>
        </w:rPr>
        <w:t>5,65</w:t>
      </w:r>
      <w:r w:rsidRPr="00042862">
        <w:rPr>
          <w:bCs/>
          <w:szCs w:val="28"/>
          <w:lang w:val="fr-FR"/>
        </w:rPr>
        <w:t xml:space="preserve"> nghìn ha), Nghệ An (9,80 nghìn ha), Bình Định (7,14 nghìn ha), tỉnh Bắc Kạn (3,15 nghìn ha); tỉnh Quảng Nam (3,07 nghìn ha); tỉnh Quảng Ngãi (3,46 nghìn ha); tỉnh Cà Mau (3,16 nghìn ha)…</w:t>
      </w:r>
    </w:p>
    <w:p w14:paraId="4E69E275" w14:textId="69FDF79F" w:rsidR="008F0ACB" w:rsidRPr="00042862" w:rsidRDefault="008F0ACB" w:rsidP="008F0ACB">
      <w:pPr>
        <w:widowControl w:val="0"/>
        <w:rPr>
          <w:bCs/>
          <w:spacing w:val="-6"/>
          <w:szCs w:val="28"/>
          <w:lang w:val="fr-FR"/>
        </w:rPr>
      </w:pPr>
      <w:r w:rsidRPr="00042862">
        <w:rPr>
          <w:bCs/>
          <w:spacing w:val="-6"/>
          <w:szCs w:val="28"/>
          <w:lang w:val="fr-FR"/>
        </w:rPr>
        <w:t>- Có 0</w:t>
      </w:r>
      <w:r w:rsidR="005575C8" w:rsidRPr="00042862">
        <w:rPr>
          <w:bCs/>
          <w:spacing w:val="-6"/>
          <w:szCs w:val="28"/>
          <w:lang w:val="fr-FR"/>
        </w:rPr>
        <w:t>4</w:t>
      </w:r>
      <w:r w:rsidRPr="00042862">
        <w:rPr>
          <w:bCs/>
          <w:spacing w:val="-6"/>
          <w:szCs w:val="28"/>
          <w:lang w:val="fr-FR"/>
        </w:rPr>
        <w:t xml:space="preserve"> tỉnh đề nghị điều chỉnh tăng với diện tích là </w:t>
      </w:r>
      <w:r w:rsidR="00A10148" w:rsidRPr="00042862">
        <w:rPr>
          <w:bCs/>
          <w:spacing w:val="-6"/>
          <w:szCs w:val="28"/>
          <w:lang w:val="fr-FR"/>
        </w:rPr>
        <w:t>25,79</w:t>
      </w:r>
      <w:r w:rsidRPr="00042862">
        <w:rPr>
          <w:bCs/>
          <w:spacing w:val="-6"/>
          <w:szCs w:val="28"/>
          <w:lang w:val="fr-FR"/>
        </w:rPr>
        <w:t xml:space="preserve"> nghìn ha tập trung tại các tỉnh Cao Bằng (10,65 nghìn ha), Quảng Trị (9,63 nghìn ha), TP. Hồ Chí Minh (1,12 nghìn ha</w:t>
      </w:r>
      <w:r w:rsidR="00A10148" w:rsidRPr="00042862">
        <w:rPr>
          <w:bCs/>
          <w:spacing w:val="-6"/>
          <w:szCs w:val="28"/>
          <w:lang w:val="fr-FR"/>
        </w:rPr>
        <w:t>), Đồng Nai (4,39 nghìn ha).</w:t>
      </w:r>
    </w:p>
    <w:p w14:paraId="4F218E8D" w14:textId="3BC46796" w:rsidR="008F0ACB" w:rsidRPr="00042862" w:rsidRDefault="008F0ACB" w:rsidP="008F0ACB">
      <w:pPr>
        <w:rPr>
          <w:lang w:val="fr-FR"/>
        </w:rPr>
      </w:pPr>
      <w:r w:rsidRPr="00042862">
        <w:rPr>
          <w:lang w:val="fr-FR"/>
        </w:rPr>
        <w:t xml:space="preserve">Tổng hợp nhu cầu của các địa phương đến năm 2025 đất rừng sản xuất còn </w:t>
      </w:r>
      <w:r w:rsidR="00A10148" w:rsidRPr="00042862">
        <w:rPr>
          <w:lang w:val="fr-FR"/>
        </w:rPr>
        <w:t>6.599,74</w:t>
      </w:r>
      <w:r w:rsidRPr="00042862">
        <w:rPr>
          <w:lang w:val="fr-FR"/>
        </w:rPr>
        <w:t xml:space="preserve"> nghìn ha, giảm </w:t>
      </w:r>
      <w:r w:rsidR="00A10148" w:rsidRPr="00042862">
        <w:rPr>
          <w:lang w:val="fr-FR"/>
        </w:rPr>
        <w:t>28,99</w:t>
      </w:r>
      <w:r w:rsidRPr="00042862">
        <w:rPr>
          <w:lang w:val="fr-FR"/>
        </w:rPr>
        <w:t xml:space="preserve"> nghìn ha so với chỉ tiêu được Quốc hội phê duyệt. </w:t>
      </w:r>
    </w:p>
    <w:p w14:paraId="55668E37" w14:textId="77777777" w:rsidR="008F0ACB" w:rsidRPr="00042862" w:rsidRDefault="008F0ACB" w:rsidP="00C64BA5">
      <w:pPr>
        <w:pStyle w:val="Bng"/>
        <w:rPr>
          <w:lang w:val="fr-FR"/>
        </w:rPr>
      </w:pPr>
      <w:r w:rsidRPr="00042862">
        <w:rPr>
          <w:lang w:val="fr-FR"/>
        </w:rPr>
        <w:t>Tổng hợp các tỉnh có đề xuất điều chỉnh thay đổi chỉ tiêu đất rừng sản xuất đến năm 2025</w:t>
      </w:r>
    </w:p>
    <w:p w14:paraId="5A6AA966"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975" w:type="dxa"/>
        <w:jc w:val="center"/>
        <w:tblLook w:val="04A0" w:firstRow="1" w:lastRow="0" w:firstColumn="1" w:lastColumn="0" w:noHBand="0" w:noVBand="1"/>
      </w:tblPr>
      <w:tblGrid>
        <w:gridCol w:w="683"/>
        <w:gridCol w:w="2426"/>
        <w:gridCol w:w="1336"/>
        <w:gridCol w:w="1336"/>
        <w:gridCol w:w="986"/>
        <w:gridCol w:w="986"/>
        <w:gridCol w:w="1083"/>
        <w:gridCol w:w="1056"/>
        <w:gridCol w:w="1083"/>
      </w:tblGrid>
      <w:tr w:rsidR="00042862" w:rsidRPr="00042862" w14:paraId="47AE0726" w14:textId="77777777" w:rsidTr="00E543B4">
        <w:trPr>
          <w:trHeight w:val="817"/>
          <w:tblHeader/>
          <w:jc w:val="center"/>
        </w:trPr>
        <w:tc>
          <w:tcPr>
            <w:tcW w:w="6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F18A97"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4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5EA934"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8E34BD"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8A1273" w14:textId="45891185" w:rsidR="008F0ACB" w:rsidRPr="00042862" w:rsidRDefault="00CE416A" w:rsidP="00F67BB0">
            <w:pPr>
              <w:spacing w:before="0" w:after="0" w:line="240" w:lineRule="auto"/>
              <w:ind w:firstLine="0"/>
              <w:jc w:val="center"/>
              <w:rPr>
                <w:b/>
                <w:bCs/>
                <w:sz w:val="24"/>
              </w:rPr>
            </w:pPr>
            <w:r w:rsidRPr="00042862">
              <w:rPr>
                <w:b/>
                <w:bCs/>
                <w:sz w:val="24"/>
              </w:rPr>
              <w:t>Hiện trạng năm 2023</w:t>
            </w:r>
          </w:p>
        </w:tc>
        <w:tc>
          <w:tcPr>
            <w:tcW w:w="1972" w:type="dxa"/>
            <w:gridSpan w:val="2"/>
            <w:tcBorders>
              <w:top w:val="single" w:sz="8" w:space="0" w:color="auto"/>
              <w:left w:val="nil"/>
              <w:bottom w:val="single" w:sz="8" w:space="0" w:color="auto"/>
              <w:right w:val="single" w:sz="8" w:space="0" w:color="000000"/>
            </w:tcBorders>
            <w:shd w:val="clear" w:color="auto" w:fill="auto"/>
            <w:vAlign w:val="center"/>
            <w:hideMark/>
          </w:tcPr>
          <w:p w14:paraId="30F28CD0" w14:textId="4E32A18E" w:rsidR="008F0ACB" w:rsidRPr="00042862" w:rsidRDefault="008F0ACB" w:rsidP="00CE416A">
            <w:pPr>
              <w:spacing w:before="0" w:after="0" w:line="240" w:lineRule="auto"/>
              <w:ind w:firstLine="0"/>
              <w:jc w:val="center"/>
              <w:rPr>
                <w:b/>
                <w:bCs/>
                <w:sz w:val="24"/>
              </w:rPr>
            </w:pPr>
            <w:r w:rsidRPr="00042862">
              <w:rPr>
                <w:b/>
                <w:bCs/>
                <w:sz w:val="24"/>
              </w:rPr>
              <w:t>Kết quả thực hiện đến năm 202</w:t>
            </w:r>
            <w:r w:rsidR="00CE416A" w:rsidRPr="00042862">
              <w:rPr>
                <w:b/>
                <w:bCs/>
                <w:sz w:val="24"/>
              </w:rPr>
              <w:t>3</w:t>
            </w:r>
          </w:p>
        </w:tc>
        <w:tc>
          <w:tcPr>
            <w:tcW w:w="10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10C287"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03B35F"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0526CB"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3A74AB44" w14:textId="77777777" w:rsidTr="00E543B4">
        <w:trPr>
          <w:trHeight w:val="1401"/>
          <w:tblHeader/>
          <w:jc w:val="center"/>
        </w:trPr>
        <w:tc>
          <w:tcPr>
            <w:tcW w:w="683" w:type="dxa"/>
            <w:vMerge/>
            <w:tcBorders>
              <w:top w:val="single" w:sz="8" w:space="0" w:color="auto"/>
              <w:left w:val="single" w:sz="8" w:space="0" w:color="auto"/>
              <w:bottom w:val="single" w:sz="8" w:space="0" w:color="000000"/>
              <w:right w:val="single" w:sz="8" w:space="0" w:color="auto"/>
            </w:tcBorders>
            <w:vAlign w:val="center"/>
            <w:hideMark/>
          </w:tcPr>
          <w:p w14:paraId="7A5508A1" w14:textId="77777777" w:rsidR="008F0ACB" w:rsidRPr="00042862" w:rsidRDefault="008F0ACB" w:rsidP="00F67BB0">
            <w:pPr>
              <w:spacing w:before="0" w:after="0" w:line="240" w:lineRule="auto"/>
              <w:ind w:firstLine="0"/>
              <w:jc w:val="left"/>
              <w:rPr>
                <w:b/>
                <w:bCs/>
                <w:sz w:val="24"/>
              </w:rPr>
            </w:pPr>
          </w:p>
        </w:tc>
        <w:tc>
          <w:tcPr>
            <w:tcW w:w="2426" w:type="dxa"/>
            <w:vMerge/>
            <w:tcBorders>
              <w:top w:val="single" w:sz="8" w:space="0" w:color="auto"/>
              <w:left w:val="single" w:sz="8" w:space="0" w:color="auto"/>
              <w:bottom w:val="single" w:sz="8" w:space="0" w:color="000000"/>
              <w:right w:val="single" w:sz="8" w:space="0" w:color="auto"/>
            </w:tcBorders>
            <w:vAlign w:val="center"/>
            <w:hideMark/>
          </w:tcPr>
          <w:p w14:paraId="2B3901CC" w14:textId="77777777" w:rsidR="008F0ACB" w:rsidRPr="00042862" w:rsidRDefault="008F0ACB" w:rsidP="00F67BB0">
            <w:pPr>
              <w:spacing w:before="0" w:after="0" w:line="240" w:lineRule="auto"/>
              <w:ind w:firstLine="0"/>
              <w:jc w:val="left"/>
              <w:rPr>
                <w:b/>
                <w:bCs/>
                <w:sz w:val="24"/>
              </w:rPr>
            </w:pPr>
          </w:p>
        </w:tc>
        <w:tc>
          <w:tcPr>
            <w:tcW w:w="1336" w:type="dxa"/>
            <w:vMerge/>
            <w:tcBorders>
              <w:top w:val="single" w:sz="8" w:space="0" w:color="auto"/>
              <w:left w:val="single" w:sz="8" w:space="0" w:color="auto"/>
              <w:bottom w:val="single" w:sz="8" w:space="0" w:color="000000"/>
              <w:right w:val="single" w:sz="8" w:space="0" w:color="auto"/>
            </w:tcBorders>
            <w:vAlign w:val="center"/>
            <w:hideMark/>
          </w:tcPr>
          <w:p w14:paraId="4506CBF2" w14:textId="77777777" w:rsidR="008F0ACB" w:rsidRPr="00042862" w:rsidRDefault="008F0ACB" w:rsidP="00F67BB0">
            <w:pPr>
              <w:spacing w:before="0" w:after="0" w:line="240" w:lineRule="auto"/>
              <w:ind w:firstLine="0"/>
              <w:jc w:val="left"/>
              <w:rPr>
                <w:b/>
                <w:bCs/>
                <w:sz w:val="24"/>
              </w:rPr>
            </w:pPr>
          </w:p>
        </w:tc>
        <w:tc>
          <w:tcPr>
            <w:tcW w:w="1336" w:type="dxa"/>
            <w:vMerge/>
            <w:tcBorders>
              <w:top w:val="single" w:sz="8" w:space="0" w:color="auto"/>
              <w:left w:val="single" w:sz="8" w:space="0" w:color="auto"/>
              <w:bottom w:val="single" w:sz="8" w:space="0" w:color="000000"/>
              <w:right w:val="single" w:sz="8" w:space="0" w:color="auto"/>
            </w:tcBorders>
            <w:vAlign w:val="center"/>
            <w:hideMark/>
          </w:tcPr>
          <w:p w14:paraId="30CADEC7" w14:textId="77777777" w:rsidR="008F0ACB" w:rsidRPr="00042862" w:rsidRDefault="008F0ACB" w:rsidP="00F67BB0">
            <w:pPr>
              <w:spacing w:before="0" w:after="0" w:line="240" w:lineRule="auto"/>
              <w:ind w:firstLine="0"/>
              <w:jc w:val="left"/>
              <w:rPr>
                <w:b/>
                <w:bCs/>
                <w:sz w:val="24"/>
              </w:rPr>
            </w:pPr>
          </w:p>
        </w:tc>
        <w:tc>
          <w:tcPr>
            <w:tcW w:w="986" w:type="dxa"/>
            <w:tcBorders>
              <w:top w:val="nil"/>
              <w:left w:val="nil"/>
              <w:bottom w:val="single" w:sz="8" w:space="0" w:color="auto"/>
              <w:right w:val="single" w:sz="8" w:space="0" w:color="auto"/>
            </w:tcBorders>
            <w:shd w:val="clear" w:color="auto" w:fill="auto"/>
            <w:vAlign w:val="center"/>
            <w:hideMark/>
          </w:tcPr>
          <w:p w14:paraId="71D1464A"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86" w:type="dxa"/>
            <w:tcBorders>
              <w:top w:val="nil"/>
              <w:left w:val="nil"/>
              <w:bottom w:val="single" w:sz="8" w:space="0" w:color="auto"/>
              <w:right w:val="single" w:sz="8" w:space="0" w:color="auto"/>
            </w:tcBorders>
            <w:shd w:val="clear" w:color="auto" w:fill="auto"/>
            <w:vAlign w:val="center"/>
            <w:hideMark/>
          </w:tcPr>
          <w:p w14:paraId="04828876"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83" w:type="dxa"/>
            <w:vMerge/>
            <w:tcBorders>
              <w:top w:val="single" w:sz="8" w:space="0" w:color="auto"/>
              <w:left w:val="single" w:sz="8" w:space="0" w:color="auto"/>
              <w:bottom w:val="single" w:sz="8" w:space="0" w:color="000000"/>
              <w:right w:val="single" w:sz="8" w:space="0" w:color="auto"/>
            </w:tcBorders>
            <w:vAlign w:val="center"/>
            <w:hideMark/>
          </w:tcPr>
          <w:p w14:paraId="1EB9C8D9" w14:textId="77777777" w:rsidR="008F0ACB" w:rsidRPr="00042862" w:rsidRDefault="008F0ACB" w:rsidP="00F67BB0">
            <w:pPr>
              <w:spacing w:before="0" w:after="0" w:line="240" w:lineRule="auto"/>
              <w:ind w:firstLine="0"/>
              <w:jc w:val="left"/>
              <w:rPr>
                <w:b/>
                <w:bCs/>
                <w:sz w:val="24"/>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14:paraId="585AE63A" w14:textId="77777777" w:rsidR="008F0ACB" w:rsidRPr="00042862" w:rsidRDefault="008F0ACB" w:rsidP="00F67BB0">
            <w:pPr>
              <w:spacing w:before="0" w:after="0" w:line="240" w:lineRule="auto"/>
              <w:ind w:firstLine="0"/>
              <w:jc w:val="left"/>
              <w:rPr>
                <w:b/>
                <w:bCs/>
                <w:sz w:val="24"/>
              </w:rPr>
            </w:pPr>
          </w:p>
        </w:tc>
        <w:tc>
          <w:tcPr>
            <w:tcW w:w="1083" w:type="dxa"/>
            <w:vMerge/>
            <w:tcBorders>
              <w:top w:val="single" w:sz="8" w:space="0" w:color="auto"/>
              <w:left w:val="single" w:sz="8" w:space="0" w:color="auto"/>
              <w:bottom w:val="single" w:sz="8" w:space="0" w:color="000000"/>
              <w:right w:val="single" w:sz="8" w:space="0" w:color="auto"/>
            </w:tcBorders>
            <w:vAlign w:val="center"/>
            <w:hideMark/>
          </w:tcPr>
          <w:p w14:paraId="323F1E28" w14:textId="77777777" w:rsidR="008F0ACB" w:rsidRPr="00042862" w:rsidRDefault="008F0ACB" w:rsidP="00F67BB0">
            <w:pPr>
              <w:spacing w:before="0" w:after="0" w:line="240" w:lineRule="auto"/>
              <w:ind w:firstLine="0"/>
              <w:jc w:val="left"/>
              <w:rPr>
                <w:b/>
                <w:bCs/>
                <w:sz w:val="24"/>
              </w:rPr>
            </w:pPr>
          </w:p>
        </w:tc>
      </w:tr>
      <w:tr w:rsidR="00042862" w:rsidRPr="00042862" w14:paraId="0790A465"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28DB152A" w14:textId="77777777" w:rsidR="008279A1" w:rsidRPr="00042862" w:rsidRDefault="008279A1" w:rsidP="008279A1">
            <w:pPr>
              <w:spacing w:before="0" w:after="0" w:line="240" w:lineRule="auto"/>
              <w:ind w:firstLine="0"/>
              <w:jc w:val="center"/>
              <w:rPr>
                <w:b/>
                <w:bCs/>
                <w:sz w:val="24"/>
              </w:rPr>
            </w:pPr>
          </w:p>
        </w:tc>
        <w:tc>
          <w:tcPr>
            <w:tcW w:w="2426" w:type="dxa"/>
            <w:tcBorders>
              <w:top w:val="nil"/>
              <w:left w:val="nil"/>
              <w:bottom w:val="single" w:sz="8" w:space="0" w:color="auto"/>
              <w:right w:val="single" w:sz="8" w:space="0" w:color="auto"/>
            </w:tcBorders>
            <w:shd w:val="clear" w:color="auto" w:fill="auto"/>
            <w:noWrap/>
            <w:vAlign w:val="center"/>
            <w:hideMark/>
          </w:tcPr>
          <w:p w14:paraId="77C7AE57" w14:textId="67D212BD" w:rsidR="008279A1" w:rsidRPr="00042862" w:rsidRDefault="008279A1" w:rsidP="008279A1">
            <w:pPr>
              <w:spacing w:before="0" w:after="0" w:line="240" w:lineRule="auto"/>
              <w:ind w:firstLine="0"/>
              <w:jc w:val="left"/>
              <w:rPr>
                <w:b/>
                <w:bCs/>
                <w:sz w:val="24"/>
              </w:rPr>
            </w:pPr>
            <w:r w:rsidRPr="00042862">
              <w:rPr>
                <w:b/>
                <w:bCs/>
                <w:sz w:val="24"/>
              </w:rPr>
              <w:t>CẢ NƯỚC</w:t>
            </w:r>
          </w:p>
        </w:tc>
        <w:tc>
          <w:tcPr>
            <w:tcW w:w="1336" w:type="dxa"/>
            <w:tcBorders>
              <w:top w:val="nil"/>
              <w:left w:val="nil"/>
              <w:bottom w:val="single" w:sz="8" w:space="0" w:color="auto"/>
              <w:right w:val="single" w:sz="8" w:space="0" w:color="auto"/>
            </w:tcBorders>
            <w:shd w:val="clear" w:color="auto" w:fill="auto"/>
            <w:noWrap/>
            <w:vAlign w:val="center"/>
            <w:hideMark/>
          </w:tcPr>
          <w:p w14:paraId="427847C0" w14:textId="53F892F4" w:rsidR="008279A1" w:rsidRPr="00042862" w:rsidRDefault="008279A1" w:rsidP="008279A1">
            <w:pPr>
              <w:spacing w:before="0" w:after="0" w:line="240" w:lineRule="auto"/>
              <w:ind w:firstLine="0"/>
              <w:jc w:val="right"/>
              <w:rPr>
                <w:b/>
                <w:bCs/>
                <w:sz w:val="24"/>
              </w:rPr>
            </w:pPr>
            <w:r w:rsidRPr="00042862">
              <w:rPr>
                <w:b/>
                <w:bCs/>
                <w:sz w:val="24"/>
              </w:rPr>
              <w:t>7.992,26</w:t>
            </w:r>
          </w:p>
        </w:tc>
        <w:tc>
          <w:tcPr>
            <w:tcW w:w="1336" w:type="dxa"/>
            <w:tcBorders>
              <w:top w:val="nil"/>
              <w:left w:val="nil"/>
              <w:bottom w:val="single" w:sz="8" w:space="0" w:color="auto"/>
              <w:right w:val="single" w:sz="8" w:space="0" w:color="auto"/>
            </w:tcBorders>
            <w:shd w:val="clear" w:color="auto" w:fill="auto"/>
            <w:noWrap/>
            <w:vAlign w:val="center"/>
            <w:hideMark/>
          </w:tcPr>
          <w:p w14:paraId="1B656C3D" w14:textId="34B48279" w:rsidR="008279A1" w:rsidRPr="00042862" w:rsidRDefault="008279A1" w:rsidP="008279A1">
            <w:pPr>
              <w:spacing w:before="0" w:after="0" w:line="240" w:lineRule="auto"/>
              <w:ind w:firstLine="0"/>
              <w:jc w:val="right"/>
              <w:rPr>
                <w:b/>
                <w:bCs/>
                <w:sz w:val="24"/>
              </w:rPr>
            </w:pPr>
            <w:r w:rsidRPr="00042862">
              <w:rPr>
                <w:b/>
                <w:bCs/>
                <w:sz w:val="24"/>
              </w:rPr>
              <w:t>7.926,27</w:t>
            </w:r>
          </w:p>
        </w:tc>
        <w:tc>
          <w:tcPr>
            <w:tcW w:w="986" w:type="dxa"/>
            <w:tcBorders>
              <w:top w:val="nil"/>
              <w:left w:val="nil"/>
              <w:bottom w:val="single" w:sz="8" w:space="0" w:color="auto"/>
              <w:right w:val="single" w:sz="8" w:space="0" w:color="auto"/>
            </w:tcBorders>
            <w:shd w:val="clear" w:color="auto" w:fill="auto"/>
            <w:noWrap/>
            <w:vAlign w:val="center"/>
            <w:hideMark/>
          </w:tcPr>
          <w:p w14:paraId="1CF631AF" w14:textId="317CC622" w:rsidR="008279A1" w:rsidRPr="00042862" w:rsidRDefault="008279A1" w:rsidP="008279A1">
            <w:pPr>
              <w:spacing w:before="0" w:after="0" w:line="240" w:lineRule="auto"/>
              <w:ind w:firstLine="0"/>
              <w:jc w:val="right"/>
              <w:rPr>
                <w:b/>
                <w:bCs/>
                <w:sz w:val="24"/>
              </w:rPr>
            </w:pPr>
            <w:r w:rsidRPr="00042862">
              <w:rPr>
                <w:b/>
                <w:bCs/>
                <w:sz w:val="24"/>
              </w:rPr>
              <w:t>-65,99</w:t>
            </w:r>
          </w:p>
        </w:tc>
        <w:tc>
          <w:tcPr>
            <w:tcW w:w="986" w:type="dxa"/>
            <w:tcBorders>
              <w:top w:val="nil"/>
              <w:left w:val="nil"/>
              <w:bottom w:val="single" w:sz="8" w:space="0" w:color="auto"/>
              <w:right w:val="single" w:sz="8" w:space="0" w:color="auto"/>
            </w:tcBorders>
            <w:shd w:val="clear" w:color="auto" w:fill="auto"/>
            <w:noWrap/>
            <w:vAlign w:val="center"/>
            <w:hideMark/>
          </w:tcPr>
          <w:p w14:paraId="2BDCD207" w14:textId="49E794CC" w:rsidR="008279A1" w:rsidRPr="00042862" w:rsidRDefault="008279A1" w:rsidP="008279A1">
            <w:pPr>
              <w:spacing w:before="0" w:after="0" w:line="240" w:lineRule="auto"/>
              <w:ind w:firstLine="0"/>
              <w:jc w:val="right"/>
              <w:rPr>
                <w:b/>
                <w:bCs/>
                <w:sz w:val="24"/>
              </w:rPr>
            </w:pPr>
            <w:r w:rsidRPr="00042862">
              <w:rPr>
                <w:b/>
                <w:bCs/>
                <w:sz w:val="24"/>
              </w:rPr>
              <w:t>-69,12</w:t>
            </w:r>
          </w:p>
        </w:tc>
        <w:tc>
          <w:tcPr>
            <w:tcW w:w="1083" w:type="dxa"/>
            <w:tcBorders>
              <w:top w:val="nil"/>
              <w:left w:val="nil"/>
              <w:bottom w:val="single" w:sz="8" w:space="0" w:color="auto"/>
              <w:right w:val="single" w:sz="8" w:space="0" w:color="auto"/>
            </w:tcBorders>
            <w:shd w:val="clear" w:color="auto" w:fill="auto"/>
            <w:noWrap/>
            <w:vAlign w:val="center"/>
            <w:hideMark/>
          </w:tcPr>
          <w:p w14:paraId="51722D02" w14:textId="56CAF0A1" w:rsidR="008279A1" w:rsidRPr="00042862" w:rsidRDefault="008279A1" w:rsidP="008279A1">
            <w:pPr>
              <w:spacing w:before="0" w:after="0" w:line="240" w:lineRule="auto"/>
              <w:ind w:firstLine="0"/>
              <w:jc w:val="right"/>
              <w:rPr>
                <w:b/>
                <w:bCs/>
                <w:sz w:val="24"/>
              </w:rPr>
            </w:pPr>
            <w:r w:rsidRPr="00042862">
              <w:rPr>
                <w:b/>
                <w:bCs/>
                <w:sz w:val="24"/>
              </w:rPr>
              <w:t>8.087,72</w:t>
            </w:r>
          </w:p>
        </w:tc>
        <w:tc>
          <w:tcPr>
            <w:tcW w:w="1056" w:type="dxa"/>
            <w:tcBorders>
              <w:top w:val="nil"/>
              <w:left w:val="nil"/>
              <w:bottom w:val="single" w:sz="8" w:space="0" w:color="auto"/>
              <w:right w:val="single" w:sz="8" w:space="0" w:color="auto"/>
            </w:tcBorders>
            <w:shd w:val="clear" w:color="auto" w:fill="auto"/>
            <w:noWrap/>
            <w:vAlign w:val="center"/>
            <w:hideMark/>
          </w:tcPr>
          <w:p w14:paraId="24359718" w14:textId="7F60F0B5" w:rsidR="008279A1" w:rsidRPr="00042862" w:rsidRDefault="008279A1" w:rsidP="008279A1">
            <w:pPr>
              <w:spacing w:before="0" w:after="0" w:line="240" w:lineRule="auto"/>
              <w:ind w:firstLine="0"/>
              <w:jc w:val="right"/>
              <w:rPr>
                <w:b/>
                <w:bCs/>
                <w:sz w:val="24"/>
              </w:rPr>
            </w:pPr>
            <w:r w:rsidRPr="00042862">
              <w:rPr>
                <w:b/>
                <w:bCs/>
                <w:sz w:val="24"/>
              </w:rPr>
              <w:t>6.559,74</w:t>
            </w:r>
          </w:p>
        </w:tc>
        <w:tc>
          <w:tcPr>
            <w:tcW w:w="1083" w:type="dxa"/>
            <w:tcBorders>
              <w:top w:val="nil"/>
              <w:left w:val="nil"/>
              <w:bottom w:val="single" w:sz="8" w:space="0" w:color="auto"/>
              <w:right w:val="single" w:sz="8" w:space="0" w:color="auto"/>
            </w:tcBorders>
            <w:shd w:val="clear" w:color="auto" w:fill="auto"/>
            <w:noWrap/>
            <w:vAlign w:val="center"/>
            <w:hideMark/>
          </w:tcPr>
          <w:p w14:paraId="36F246BD" w14:textId="10AB6757" w:rsidR="008279A1" w:rsidRPr="00042862" w:rsidRDefault="008279A1" w:rsidP="008279A1">
            <w:pPr>
              <w:spacing w:before="0" w:after="0" w:line="240" w:lineRule="auto"/>
              <w:ind w:firstLine="0"/>
              <w:jc w:val="right"/>
              <w:rPr>
                <w:b/>
                <w:bCs/>
                <w:sz w:val="24"/>
              </w:rPr>
            </w:pPr>
            <w:r w:rsidRPr="00042862">
              <w:rPr>
                <w:b/>
                <w:bCs/>
                <w:sz w:val="24"/>
              </w:rPr>
              <w:t>-28,99</w:t>
            </w:r>
          </w:p>
        </w:tc>
      </w:tr>
      <w:tr w:rsidR="00042862" w:rsidRPr="00042862" w14:paraId="7B1E084A"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52FF611A" w14:textId="77777777" w:rsidR="008279A1" w:rsidRPr="00042862" w:rsidRDefault="008279A1" w:rsidP="008279A1">
            <w:pPr>
              <w:spacing w:before="0" w:after="0" w:line="240" w:lineRule="auto"/>
              <w:ind w:firstLine="0"/>
              <w:jc w:val="center"/>
              <w:rPr>
                <w:b/>
                <w:bCs/>
                <w:sz w:val="24"/>
              </w:rPr>
            </w:pPr>
            <w:r w:rsidRPr="00042862">
              <w:rPr>
                <w:b/>
                <w:bCs/>
                <w:sz w:val="24"/>
              </w:rPr>
              <w:t>I</w:t>
            </w:r>
          </w:p>
        </w:tc>
        <w:tc>
          <w:tcPr>
            <w:tcW w:w="2426" w:type="dxa"/>
            <w:tcBorders>
              <w:top w:val="nil"/>
              <w:left w:val="nil"/>
              <w:bottom w:val="single" w:sz="8" w:space="0" w:color="auto"/>
              <w:right w:val="single" w:sz="8" w:space="0" w:color="auto"/>
            </w:tcBorders>
            <w:shd w:val="clear" w:color="auto" w:fill="auto"/>
            <w:noWrap/>
            <w:vAlign w:val="center"/>
            <w:hideMark/>
          </w:tcPr>
          <w:p w14:paraId="2A3CF4F1" w14:textId="3F980ACC" w:rsidR="008279A1" w:rsidRPr="00042862" w:rsidRDefault="008279A1" w:rsidP="008279A1">
            <w:pPr>
              <w:spacing w:before="0" w:after="0" w:line="240" w:lineRule="auto"/>
              <w:ind w:firstLine="0"/>
              <w:jc w:val="left"/>
              <w:rPr>
                <w:b/>
                <w:bCs/>
                <w:sz w:val="24"/>
              </w:rPr>
            </w:pPr>
            <w:r w:rsidRPr="00042862">
              <w:rPr>
                <w:b/>
                <w:bCs/>
                <w:sz w:val="24"/>
              </w:rPr>
              <w:t>Vùng Trung du miền núi phía Bắc</w:t>
            </w:r>
          </w:p>
        </w:tc>
        <w:tc>
          <w:tcPr>
            <w:tcW w:w="1336" w:type="dxa"/>
            <w:tcBorders>
              <w:top w:val="nil"/>
              <w:left w:val="nil"/>
              <w:bottom w:val="single" w:sz="8" w:space="0" w:color="auto"/>
              <w:right w:val="single" w:sz="8" w:space="0" w:color="auto"/>
            </w:tcBorders>
            <w:shd w:val="clear" w:color="auto" w:fill="auto"/>
            <w:noWrap/>
            <w:vAlign w:val="center"/>
            <w:hideMark/>
          </w:tcPr>
          <w:p w14:paraId="7F8D9ADD" w14:textId="3F95251F" w:rsidR="008279A1" w:rsidRPr="00042862" w:rsidRDefault="008279A1" w:rsidP="008279A1">
            <w:pPr>
              <w:spacing w:before="0" w:after="0" w:line="240" w:lineRule="auto"/>
              <w:ind w:firstLine="0"/>
              <w:jc w:val="right"/>
              <w:rPr>
                <w:b/>
                <w:bCs/>
                <w:sz w:val="24"/>
              </w:rPr>
            </w:pPr>
            <w:r w:rsidRPr="00042862">
              <w:rPr>
                <w:b/>
                <w:bCs/>
                <w:sz w:val="24"/>
              </w:rPr>
              <w:t>3.074,56</w:t>
            </w:r>
          </w:p>
        </w:tc>
        <w:tc>
          <w:tcPr>
            <w:tcW w:w="1336" w:type="dxa"/>
            <w:tcBorders>
              <w:top w:val="nil"/>
              <w:left w:val="nil"/>
              <w:bottom w:val="single" w:sz="8" w:space="0" w:color="auto"/>
              <w:right w:val="single" w:sz="8" w:space="0" w:color="auto"/>
            </w:tcBorders>
            <w:shd w:val="clear" w:color="auto" w:fill="auto"/>
            <w:noWrap/>
            <w:vAlign w:val="center"/>
            <w:hideMark/>
          </w:tcPr>
          <w:p w14:paraId="767AFDE7" w14:textId="2BAB52E3" w:rsidR="008279A1" w:rsidRPr="00042862" w:rsidRDefault="008279A1" w:rsidP="008279A1">
            <w:pPr>
              <w:spacing w:before="0" w:after="0" w:line="240" w:lineRule="auto"/>
              <w:ind w:firstLine="0"/>
              <w:jc w:val="right"/>
              <w:rPr>
                <w:b/>
                <w:bCs/>
                <w:sz w:val="24"/>
              </w:rPr>
            </w:pPr>
            <w:r w:rsidRPr="00042862">
              <w:rPr>
                <w:b/>
                <w:bCs/>
                <w:sz w:val="24"/>
              </w:rPr>
              <w:t>3.021,42</w:t>
            </w:r>
          </w:p>
        </w:tc>
        <w:tc>
          <w:tcPr>
            <w:tcW w:w="986" w:type="dxa"/>
            <w:tcBorders>
              <w:top w:val="nil"/>
              <w:left w:val="nil"/>
              <w:bottom w:val="single" w:sz="8" w:space="0" w:color="auto"/>
              <w:right w:val="single" w:sz="8" w:space="0" w:color="auto"/>
            </w:tcBorders>
            <w:shd w:val="clear" w:color="auto" w:fill="auto"/>
            <w:noWrap/>
            <w:vAlign w:val="center"/>
            <w:hideMark/>
          </w:tcPr>
          <w:p w14:paraId="676B7D3A" w14:textId="61C4B9A8" w:rsidR="008279A1" w:rsidRPr="00042862" w:rsidRDefault="008279A1" w:rsidP="008279A1">
            <w:pPr>
              <w:spacing w:before="0" w:after="0" w:line="240" w:lineRule="auto"/>
              <w:ind w:firstLine="0"/>
              <w:jc w:val="right"/>
              <w:rPr>
                <w:b/>
                <w:bCs/>
                <w:sz w:val="24"/>
              </w:rPr>
            </w:pPr>
            <w:r w:rsidRPr="00042862">
              <w:rPr>
                <w:b/>
                <w:bCs/>
                <w:sz w:val="24"/>
              </w:rPr>
              <w:t>-53,14</w:t>
            </w:r>
          </w:p>
        </w:tc>
        <w:tc>
          <w:tcPr>
            <w:tcW w:w="986" w:type="dxa"/>
            <w:tcBorders>
              <w:top w:val="nil"/>
              <w:left w:val="nil"/>
              <w:bottom w:val="single" w:sz="8" w:space="0" w:color="auto"/>
              <w:right w:val="single" w:sz="8" w:space="0" w:color="auto"/>
            </w:tcBorders>
            <w:shd w:val="clear" w:color="auto" w:fill="auto"/>
            <w:noWrap/>
            <w:vAlign w:val="center"/>
            <w:hideMark/>
          </w:tcPr>
          <w:p w14:paraId="21B01315" w14:textId="23D88C97" w:rsidR="008279A1" w:rsidRPr="00042862" w:rsidRDefault="008279A1" w:rsidP="008279A1">
            <w:pPr>
              <w:spacing w:before="0" w:after="0" w:line="240" w:lineRule="auto"/>
              <w:ind w:firstLine="0"/>
              <w:jc w:val="right"/>
              <w:rPr>
                <w:b/>
                <w:bCs/>
                <w:sz w:val="24"/>
              </w:rPr>
            </w:pPr>
            <w:r w:rsidRPr="00042862">
              <w:rPr>
                <w:b/>
                <w:bCs/>
                <w:sz w:val="24"/>
              </w:rPr>
              <w:t>-47,03</w:t>
            </w:r>
          </w:p>
        </w:tc>
        <w:tc>
          <w:tcPr>
            <w:tcW w:w="1083" w:type="dxa"/>
            <w:tcBorders>
              <w:top w:val="nil"/>
              <w:left w:val="nil"/>
              <w:bottom w:val="single" w:sz="8" w:space="0" w:color="auto"/>
              <w:right w:val="single" w:sz="8" w:space="0" w:color="auto"/>
            </w:tcBorders>
            <w:shd w:val="clear" w:color="auto" w:fill="auto"/>
            <w:noWrap/>
            <w:vAlign w:val="center"/>
            <w:hideMark/>
          </w:tcPr>
          <w:p w14:paraId="7AD8CD83" w14:textId="320A6D8A" w:rsidR="008279A1" w:rsidRPr="00042862" w:rsidRDefault="008279A1" w:rsidP="008279A1">
            <w:pPr>
              <w:spacing w:before="0" w:after="0" w:line="240" w:lineRule="auto"/>
              <w:ind w:firstLine="0"/>
              <w:jc w:val="right"/>
              <w:rPr>
                <w:b/>
                <w:bCs/>
                <w:sz w:val="24"/>
              </w:rPr>
            </w:pPr>
            <w:r w:rsidRPr="00042862">
              <w:rPr>
                <w:b/>
                <w:bCs/>
                <w:sz w:val="24"/>
              </w:rPr>
              <w:t>3.187,57</w:t>
            </w:r>
          </w:p>
        </w:tc>
        <w:tc>
          <w:tcPr>
            <w:tcW w:w="1056" w:type="dxa"/>
            <w:tcBorders>
              <w:top w:val="nil"/>
              <w:left w:val="nil"/>
              <w:bottom w:val="single" w:sz="8" w:space="0" w:color="auto"/>
              <w:right w:val="single" w:sz="8" w:space="0" w:color="auto"/>
            </w:tcBorders>
            <w:shd w:val="clear" w:color="auto" w:fill="auto"/>
            <w:noWrap/>
            <w:vAlign w:val="center"/>
            <w:hideMark/>
          </w:tcPr>
          <w:p w14:paraId="6A512654" w14:textId="3BE8521C" w:rsidR="008279A1" w:rsidRPr="00042862" w:rsidRDefault="008279A1" w:rsidP="008279A1">
            <w:pPr>
              <w:spacing w:before="0" w:after="0" w:line="240" w:lineRule="auto"/>
              <w:ind w:firstLine="0"/>
              <w:jc w:val="right"/>
              <w:rPr>
                <w:b/>
                <w:bCs/>
                <w:sz w:val="24"/>
              </w:rPr>
            </w:pPr>
            <w:r w:rsidRPr="00042862">
              <w:rPr>
                <w:b/>
                <w:bCs/>
                <w:sz w:val="24"/>
              </w:rPr>
              <w:t>2.104,43</w:t>
            </w:r>
          </w:p>
        </w:tc>
        <w:tc>
          <w:tcPr>
            <w:tcW w:w="1083" w:type="dxa"/>
            <w:tcBorders>
              <w:top w:val="nil"/>
              <w:left w:val="nil"/>
              <w:bottom w:val="single" w:sz="8" w:space="0" w:color="auto"/>
              <w:right w:val="single" w:sz="8" w:space="0" w:color="auto"/>
            </w:tcBorders>
            <w:shd w:val="clear" w:color="auto" w:fill="auto"/>
            <w:noWrap/>
            <w:vAlign w:val="center"/>
            <w:hideMark/>
          </w:tcPr>
          <w:p w14:paraId="46385B94" w14:textId="33102D3D" w:rsidR="008279A1" w:rsidRPr="00042862" w:rsidRDefault="008279A1" w:rsidP="008279A1">
            <w:pPr>
              <w:spacing w:before="0" w:after="0" w:line="240" w:lineRule="auto"/>
              <w:ind w:firstLine="0"/>
              <w:jc w:val="right"/>
              <w:rPr>
                <w:b/>
                <w:bCs/>
                <w:sz w:val="24"/>
              </w:rPr>
            </w:pPr>
            <w:r w:rsidRPr="00042862">
              <w:rPr>
                <w:b/>
                <w:bCs/>
                <w:sz w:val="24"/>
              </w:rPr>
              <w:t>-0,85</w:t>
            </w:r>
          </w:p>
        </w:tc>
      </w:tr>
      <w:tr w:rsidR="00042862" w:rsidRPr="00042862" w14:paraId="7D852F08"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4A3102AE" w14:textId="77777777" w:rsidR="008279A1" w:rsidRPr="00042862" w:rsidRDefault="008279A1" w:rsidP="008279A1">
            <w:pPr>
              <w:spacing w:before="0" w:after="0" w:line="240" w:lineRule="auto"/>
              <w:ind w:firstLine="0"/>
              <w:jc w:val="center"/>
              <w:rPr>
                <w:sz w:val="24"/>
              </w:rPr>
            </w:pPr>
            <w:r w:rsidRPr="00042862">
              <w:rPr>
                <w:sz w:val="24"/>
              </w:rPr>
              <w:t>1</w:t>
            </w:r>
          </w:p>
        </w:tc>
        <w:tc>
          <w:tcPr>
            <w:tcW w:w="2426" w:type="dxa"/>
            <w:tcBorders>
              <w:top w:val="nil"/>
              <w:left w:val="nil"/>
              <w:bottom w:val="single" w:sz="8" w:space="0" w:color="auto"/>
              <w:right w:val="single" w:sz="8" w:space="0" w:color="auto"/>
            </w:tcBorders>
            <w:shd w:val="clear" w:color="auto" w:fill="auto"/>
            <w:noWrap/>
            <w:vAlign w:val="center"/>
            <w:hideMark/>
          </w:tcPr>
          <w:p w14:paraId="5540BA88" w14:textId="53ACE26B" w:rsidR="008279A1" w:rsidRPr="00042862" w:rsidRDefault="008279A1" w:rsidP="008279A1">
            <w:pPr>
              <w:spacing w:before="0" w:after="0" w:line="240" w:lineRule="auto"/>
              <w:ind w:firstLine="0"/>
              <w:jc w:val="left"/>
              <w:rPr>
                <w:sz w:val="24"/>
              </w:rPr>
            </w:pPr>
            <w:r w:rsidRPr="00042862">
              <w:rPr>
                <w:sz w:val="24"/>
              </w:rPr>
              <w:t>Sơn La</w:t>
            </w:r>
          </w:p>
        </w:tc>
        <w:tc>
          <w:tcPr>
            <w:tcW w:w="1336" w:type="dxa"/>
            <w:tcBorders>
              <w:top w:val="nil"/>
              <w:left w:val="nil"/>
              <w:bottom w:val="single" w:sz="8" w:space="0" w:color="auto"/>
              <w:right w:val="single" w:sz="8" w:space="0" w:color="auto"/>
            </w:tcBorders>
            <w:shd w:val="clear" w:color="auto" w:fill="auto"/>
            <w:noWrap/>
            <w:vAlign w:val="center"/>
            <w:hideMark/>
          </w:tcPr>
          <w:p w14:paraId="2F40CDC5" w14:textId="4FE1613C" w:rsidR="008279A1" w:rsidRPr="00042862" w:rsidRDefault="008279A1" w:rsidP="008279A1">
            <w:pPr>
              <w:spacing w:before="0" w:after="0" w:line="240" w:lineRule="auto"/>
              <w:ind w:firstLine="0"/>
              <w:jc w:val="right"/>
              <w:rPr>
                <w:sz w:val="24"/>
              </w:rPr>
            </w:pPr>
            <w:r w:rsidRPr="00042862">
              <w:rPr>
                <w:sz w:val="24"/>
              </w:rPr>
              <w:t>289,56</w:t>
            </w:r>
          </w:p>
        </w:tc>
        <w:tc>
          <w:tcPr>
            <w:tcW w:w="1336" w:type="dxa"/>
            <w:tcBorders>
              <w:top w:val="nil"/>
              <w:left w:val="nil"/>
              <w:bottom w:val="single" w:sz="8" w:space="0" w:color="auto"/>
              <w:right w:val="single" w:sz="8" w:space="0" w:color="auto"/>
            </w:tcBorders>
            <w:shd w:val="clear" w:color="auto" w:fill="auto"/>
            <w:noWrap/>
            <w:vAlign w:val="center"/>
            <w:hideMark/>
          </w:tcPr>
          <w:p w14:paraId="6422DAA7" w14:textId="2BF51E5D" w:rsidR="008279A1" w:rsidRPr="00042862" w:rsidRDefault="008279A1" w:rsidP="008279A1">
            <w:pPr>
              <w:spacing w:before="0" w:after="0" w:line="240" w:lineRule="auto"/>
              <w:ind w:firstLine="0"/>
              <w:jc w:val="right"/>
              <w:rPr>
                <w:sz w:val="24"/>
              </w:rPr>
            </w:pPr>
            <w:r w:rsidRPr="00042862">
              <w:rPr>
                <w:sz w:val="24"/>
              </w:rPr>
              <w:t>285,45</w:t>
            </w:r>
          </w:p>
        </w:tc>
        <w:tc>
          <w:tcPr>
            <w:tcW w:w="986" w:type="dxa"/>
            <w:tcBorders>
              <w:top w:val="nil"/>
              <w:left w:val="nil"/>
              <w:bottom w:val="single" w:sz="8" w:space="0" w:color="auto"/>
              <w:right w:val="single" w:sz="8" w:space="0" w:color="auto"/>
            </w:tcBorders>
            <w:shd w:val="clear" w:color="auto" w:fill="auto"/>
            <w:noWrap/>
            <w:vAlign w:val="center"/>
            <w:hideMark/>
          </w:tcPr>
          <w:p w14:paraId="282B1B93" w14:textId="45E0F1E1" w:rsidR="008279A1" w:rsidRPr="00042862" w:rsidRDefault="008279A1" w:rsidP="008279A1">
            <w:pPr>
              <w:spacing w:before="0" w:after="0" w:line="240" w:lineRule="auto"/>
              <w:ind w:firstLine="0"/>
              <w:jc w:val="right"/>
              <w:rPr>
                <w:sz w:val="24"/>
              </w:rPr>
            </w:pPr>
            <w:r w:rsidRPr="00042862">
              <w:rPr>
                <w:sz w:val="24"/>
              </w:rPr>
              <w:t>-4,11</w:t>
            </w:r>
          </w:p>
        </w:tc>
        <w:tc>
          <w:tcPr>
            <w:tcW w:w="986" w:type="dxa"/>
            <w:tcBorders>
              <w:top w:val="nil"/>
              <w:left w:val="nil"/>
              <w:bottom w:val="single" w:sz="8" w:space="0" w:color="auto"/>
              <w:right w:val="single" w:sz="8" w:space="0" w:color="auto"/>
            </w:tcBorders>
            <w:shd w:val="clear" w:color="auto" w:fill="auto"/>
            <w:noWrap/>
            <w:vAlign w:val="center"/>
            <w:hideMark/>
          </w:tcPr>
          <w:p w14:paraId="18CDA741" w14:textId="258AC981" w:rsidR="008279A1" w:rsidRPr="00042862" w:rsidRDefault="008279A1" w:rsidP="008279A1">
            <w:pPr>
              <w:spacing w:before="0" w:after="0" w:line="240" w:lineRule="auto"/>
              <w:ind w:firstLine="0"/>
              <w:jc w:val="right"/>
              <w:rPr>
                <w:sz w:val="24"/>
              </w:rPr>
            </w:pPr>
            <w:r w:rsidRPr="00042862">
              <w:rPr>
                <w:sz w:val="24"/>
              </w:rPr>
              <w:t>47,20</w:t>
            </w:r>
          </w:p>
        </w:tc>
        <w:tc>
          <w:tcPr>
            <w:tcW w:w="1083" w:type="dxa"/>
            <w:tcBorders>
              <w:top w:val="nil"/>
              <w:left w:val="nil"/>
              <w:bottom w:val="single" w:sz="8" w:space="0" w:color="auto"/>
              <w:right w:val="single" w:sz="8" w:space="0" w:color="auto"/>
            </w:tcBorders>
            <w:shd w:val="clear" w:color="auto" w:fill="auto"/>
            <w:noWrap/>
            <w:vAlign w:val="center"/>
            <w:hideMark/>
          </w:tcPr>
          <w:p w14:paraId="24961BB7" w14:textId="22CD204A" w:rsidR="008279A1" w:rsidRPr="00042862" w:rsidRDefault="008279A1" w:rsidP="008279A1">
            <w:pPr>
              <w:spacing w:before="0" w:after="0" w:line="240" w:lineRule="auto"/>
              <w:ind w:firstLine="0"/>
              <w:jc w:val="right"/>
              <w:rPr>
                <w:sz w:val="24"/>
              </w:rPr>
            </w:pPr>
            <w:r w:rsidRPr="00042862">
              <w:rPr>
                <w:sz w:val="24"/>
              </w:rPr>
              <w:t>280,85</w:t>
            </w:r>
          </w:p>
        </w:tc>
        <w:tc>
          <w:tcPr>
            <w:tcW w:w="1056" w:type="dxa"/>
            <w:tcBorders>
              <w:top w:val="nil"/>
              <w:left w:val="nil"/>
              <w:bottom w:val="single" w:sz="8" w:space="0" w:color="auto"/>
              <w:right w:val="single" w:sz="8" w:space="0" w:color="auto"/>
            </w:tcBorders>
            <w:shd w:val="clear" w:color="auto" w:fill="auto"/>
            <w:noWrap/>
            <w:vAlign w:val="center"/>
            <w:hideMark/>
          </w:tcPr>
          <w:p w14:paraId="2DB210AD" w14:textId="230967D0" w:rsidR="008279A1" w:rsidRPr="00042862" w:rsidRDefault="008279A1" w:rsidP="008279A1">
            <w:pPr>
              <w:spacing w:before="0" w:after="0" w:line="240" w:lineRule="auto"/>
              <w:ind w:firstLine="0"/>
              <w:jc w:val="right"/>
              <w:rPr>
                <w:sz w:val="24"/>
              </w:rPr>
            </w:pPr>
            <w:r w:rsidRPr="00042862">
              <w:rPr>
                <w:sz w:val="24"/>
              </w:rPr>
              <w:t>280,67</w:t>
            </w:r>
          </w:p>
        </w:tc>
        <w:tc>
          <w:tcPr>
            <w:tcW w:w="1083" w:type="dxa"/>
            <w:tcBorders>
              <w:top w:val="nil"/>
              <w:left w:val="nil"/>
              <w:bottom w:val="single" w:sz="8" w:space="0" w:color="auto"/>
              <w:right w:val="single" w:sz="8" w:space="0" w:color="auto"/>
            </w:tcBorders>
            <w:shd w:val="clear" w:color="auto" w:fill="auto"/>
            <w:noWrap/>
            <w:vAlign w:val="center"/>
            <w:hideMark/>
          </w:tcPr>
          <w:p w14:paraId="2336847B" w14:textId="4DB842F0" w:rsidR="008279A1" w:rsidRPr="00042862" w:rsidRDefault="008279A1" w:rsidP="008279A1">
            <w:pPr>
              <w:spacing w:before="0" w:after="0" w:line="240" w:lineRule="auto"/>
              <w:ind w:firstLine="0"/>
              <w:jc w:val="right"/>
              <w:rPr>
                <w:sz w:val="24"/>
              </w:rPr>
            </w:pPr>
            <w:r w:rsidRPr="00042862">
              <w:rPr>
                <w:sz w:val="24"/>
              </w:rPr>
              <w:t>-0,17</w:t>
            </w:r>
          </w:p>
        </w:tc>
      </w:tr>
      <w:tr w:rsidR="00042862" w:rsidRPr="00042862" w14:paraId="710FF35D"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796A49A1" w14:textId="77777777" w:rsidR="008279A1" w:rsidRPr="00042862" w:rsidRDefault="008279A1" w:rsidP="008279A1">
            <w:pPr>
              <w:spacing w:before="0" w:after="0" w:line="240" w:lineRule="auto"/>
              <w:ind w:firstLine="0"/>
              <w:jc w:val="center"/>
              <w:rPr>
                <w:sz w:val="24"/>
              </w:rPr>
            </w:pPr>
            <w:r w:rsidRPr="00042862">
              <w:rPr>
                <w:sz w:val="24"/>
              </w:rPr>
              <w:t>2</w:t>
            </w:r>
          </w:p>
        </w:tc>
        <w:tc>
          <w:tcPr>
            <w:tcW w:w="2426" w:type="dxa"/>
            <w:tcBorders>
              <w:top w:val="nil"/>
              <w:left w:val="nil"/>
              <w:bottom w:val="single" w:sz="8" w:space="0" w:color="auto"/>
              <w:right w:val="single" w:sz="8" w:space="0" w:color="auto"/>
            </w:tcBorders>
            <w:shd w:val="clear" w:color="auto" w:fill="auto"/>
            <w:noWrap/>
            <w:vAlign w:val="center"/>
            <w:hideMark/>
          </w:tcPr>
          <w:p w14:paraId="7D978BE9" w14:textId="47805743" w:rsidR="008279A1" w:rsidRPr="00042862" w:rsidRDefault="008279A1" w:rsidP="008279A1">
            <w:pPr>
              <w:spacing w:before="0" w:after="0" w:line="240" w:lineRule="auto"/>
              <w:ind w:firstLine="0"/>
              <w:jc w:val="left"/>
              <w:rPr>
                <w:sz w:val="24"/>
              </w:rPr>
            </w:pPr>
            <w:r w:rsidRPr="00042862">
              <w:rPr>
                <w:sz w:val="24"/>
              </w:rPr>
              <w:t>Hòa Bình</w:t>
            </w:r>
          </w:p>
        </w:tc>
        <w:tc>
          <w:tcPr>
            <w:tcW w:w="1336" w:type="dxa"/>
            <w:tcBorders>
              <w:top w:val="nil"/>
              <w:left w:val="nil"/>
              <w:bottom w:val="single" w:sz="8" w:space="0" w:color="auto"/>
              <w:right w:val="single" w:sz="8" w:space="0" w:color="auto"/>
            </w:tcBorders>
            <w:shd w:val="clear" w:color="auto" w:fill="auto"/>
            <w:noWrap/>
            <w:vAlign w:val="center"/>
            <w:hideMark/>
          </w:tcPr>
          <w:p w14:paraId="39DF7589" w14:textId="0621A9A2" w:rsidR="008279A1" w:rsidRPr="00042862" w:rsidRDefault="008279A1" w:rsidP="008279A1">
            <w:pPr>
              <w:spacing w:before="0" w:after="0" w:line="240" w:lineRule="auto"/>
              <w:ind w:firstLine="0"/>
              <w:jc w:val="right"/>
              <w:rPr>
                <w:sz w:val="24"/>
              </w:rPr>
            </w:pPr>
            <w:r w:rsidRPr="00042862">
              <w:rPr>
                <w:sz w:val="24"/>
              </w:rPr>
              <w:t>142,86</w:t>
            </w:r>
          </w:p>
        </w:tc>
        <w:tc>
          <w:tcPr>
            <w:tcW w:w="1336" w:type="dxa"/>
            <w:tcBorders>
              <w:top w:val="nil"/>
              <w:left w:val="nil"/>
              <w:bottom w:val="single" w:sz="8" w:space="0" w:color="auto"/>
              <w:right w:val="single" w:sz="8" w:space="0" w:color="auto"/>
            </w:tcBorders>
            <w:shd w:val="clear" w:color="auto" w:fill="auto"/>
            <w:noWrap/>
            <w:vAlign w:val="center"/>
            <w:hideMark/>
          </w:tcPr>
          <w:p w14:paraId="4CACE767" w14:textId="37919746" w:rsidR="008279A1" w:rsidRPr="00042862" w:rsidRDefault="008279A1" w:rsidP="008279A1">
            <w:pPr>
              <w:spacing w:before="0" w:after="0" w:line="240" w:lineRule="auto"/>
              <w:ind w:firstLine="0"/>
              <w:jc w:val="right"/>
              <w:rPr>
                <w:sz w:val="24"/>
              </w:rPr>
            </w:pPr>
            <w:r w:rsidRPr="00042862">
              <w:rPr>
                <w:sz w:val="24"/>
              </w:rPr>
              <w:t>140,93</w:t>
            </w:r>
          </w:p>
        </w:tc>
        <w:tc>
          <w:tcPr>
            <w:tcW w:w="986" w:type="dxa"/>
            <w:tcBorders>
              <w:top w:val="nil"/>
              <w:left w:val="nil"/>
              <w:bottom w:val="single" w:sz="8" w:space="0" w:color="auto"/>
              <w:right w:val="single" w:sz="8" w:space="0" w:color="auto"/>
            </w:tcBorders>
            <w:shd w:val="clear" w:color="auto" w:fill="auto"/>
            <w:noWrap/>
            <w:vAlign w:val="center"/>
            <w:hideMark/>
          </w:tcPr>
          <w:p w14:paraId="20364412" w14:textId="2D15F778" w:rsidR="008279A1" w:rsidRPr="00042862" w:rsidRDefault="008279A1" w:rsidP="008279A1">
            <w:pPr>
              <w:spacing w:before="0" w:after="0" w:line="240" w:lineRule="auto"/>
              <w:ind w:firstLine="0"/>
              <w:jc w:val="right"/>
              <w:rPr>
                <w:sz w:val="24"/>
              </w:rPr>
            </w:pPr>
            <w:r w:rsidRPr="00042862">
              <w:rPr>
                <w:sz w:val="24"/>
              </w:rPr>
              <w:t>-1,93</w:t>
            </w:r>
          </w:p>
        </w:tc>
        <w:tc>
          <w:tcPr>
            <w:tcW w:w="986" w:type="dxa"/>
            <w:tcBorders>
              <w:top w:val="nil"/>
              <w:left w:val="nil"/>
              <w:bottom w:val="single" w:sz="8" w:space="0" w:color="auto"/>
              <w:right w:val="single" w:sz="8" w:space="0" w:color="auto"/>
            </w:tcBorders>
            <w:shd w:val="clear" w:color="auto" w:fill="auto"/>
            <w:noWrap/>
            <w:vAlign w:val="center"/>
            <w:hideMark/>
          </w:tcPr>
          <w:p w14:paraId="5CDE1E5C" w14:textId="6CA3255C" w:rsidR="008279A1" w:rsidRPr="00042862" w:rsidRDefault="008279A1" w:rsidP="008279A1">
            <w:pPr>
              <w:spacing w:before="0" w:after="0" w:line="240" w:lineRule="auto"/>
              <w:ind w:firstLine="0"/>
              <w:jc w:val="right"/>
              <w:rPr>
                <w:sz w:val="24"/>
              </w:rPr>
            </w:pPr>
            <w:r w:rsidRPr="00042862">
              <w:rPr>
                <w:sz w:val="24"/>
              </w:rPr>
              <w:t>81,76</w:t>
            </w:r>
          </w:p>
        </w:tc>
        <w:tc>
          <w:tcPr>
            <w:tcW w:w="1083" w:type="dxa"/>
            <w:tcBorders>
              <w:top w:val="nil"/>
              <w:left w:val="nil"/>
              <w:bottom w:val="single" w:sz="8" w:space="0" w:color="auto"/>
              <w:right w:val="single" w:sz="8" w:space="0" w:color="auto"/>
            </w:tcBorders>
            <w:shd w:val="clear" w:color="auto" w:fill="auto"/>
            <w:noWrap/>
            <w:vAlign w:val="center"/>
            <w:hideMark/>
          </w:tcPr>
          <w:p w14:paraId="503F95A0" w14:textId="4569F187" w:rsidR="008279A1" w:rsidRPr="00042862" w:rsidRDefault="008279A1" w:rsidP="008279A1">
            <w:pPr>
              <w:spacing w:before="0" w:after="0" w:line="240" w:lineRule="auto"/>
              <w:ind w:firstLine="0"/>
              <w:jc w:val="right"/>
              <w:rPr>
                <w:sz w:val="24"/>
              </w:rPr>
            </w:pPr>
            <w:r w:rsidRPr="00042862">
              <w:rPr>
                <w:sz w:val="24"/>
              </w:rPr>
              <w:t>140,50</w:t>
            </w:r>
          </w:p>
        </w:tc>
        <w:tc>
          <w:tcPr>
            <w:tcW w:w="1056" w:type="dxa"/>
            <w:tcBorders>
              <w:top w:val="nil"/>
              <w:left w:val="nil"/>
              <w:bottom w:val="single" w:sz="8" w:space="0" w:color="auto"/>
              <w:right w:val="single" w:sz="8" w:space="0" w:color="auto"/>
            </w:tcBorders>
            <w:shd w:val="clear" w:color="auto" w:fill="auto"/>
            <w:noWrap/>
            <w:vAlign w:val="center"/>
            <w:hideMark/>
          </w:tcPr>
          <w:p w14:paraId="325BEBAD" w14:textId="68232BCB" w:rsidR="008279A1" w:rsidRPr="00042862" w:rsidRDefault="008279A1" w:rsidP="008279A1">
            <w:pPr>
              <w:spacing w:before="0" w:after="0" w:line="240" w:lineRule="auto"/>
              <w:ind w:firstLine="0"/>
              <w:jc w:val="right"/>
              <w:rPr>
                <w:sz w:val="24"/>
              </w:rPr>
            </w:pPr>
            <w:r w:rsidRPr="00042862">
              <w:rPr>
                <w:sz w:val="24"/>
              </w:rPr>
              <w:t>134,85</w:t>
            </w:r>
          </w:p>
        </w:tc>
        <w:tc>
          <w:tcPr>
            <w:tcW w:w="1083" w:type="dxa"/>
            <w:tcBorders>
              <w:top w:val="nil"/>
              <w:left w:val="nil"/>
              <w:bottom w:val="single" w:sz="8" w:space="0" w:color="auto"/>
              <w:right w:val="single" w:sz="8" w:space="0" w:color="auto"/>
            </w:tcBorders>
            <w:shd w:val="clear" w:color="auto" w:fill="auto"/>
            <w:noWrap/>
            <w:vAlign w:val="center"/>
            <w:hideMark/>
          </w:tcPr>
          <w:p w14:paraId="0B6D0971" w14:textId="38E1D8B8" w:rsidR="008279A1" w:rsidRPr="00042862" w:rsidRDefault="008279A1" w:rsidP="008279A1">
            <w:pPr>
              <w:spacing w:before="0" w:after="0" w:line="240" w:lineRule="auto"/>
              <w:ind w:firstLine="0"/>
              <w:jc w:val="right"/>
              <w:rPr>
                <w:sz w:val="24"/>
              </w:rPr>
            </w:pPr>
            <w:r w:rsidRPr="00042862">
              <w:rPr>
                <w:sz w:val="24"/>
              </w:rPr>
              <w:t>-5,65</w:t>
            </w:r>
          </w:p>
        </w:tc>
      </w:tr>
      <w:tr w:rsidR="00042862" w:rsidRPr="00042862" w14:paraId="5C5428F5"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0BF82349" w14:textId="77777777" w:rsidR="008279A1" w:rsidRPr="00042862" w:rsidRDefault="008279A1" w:rsidP="008279A1">
            <w:pPr>
              <w:spacing w:before="0" w:after="0" w:line="240" w:lineRule="auto"/>
              <w:ind w:firstLine="0"/>
              <w:jc w:val="center"/>
              <w:rPr>
                <w:sz w:val="24"/>
              </w:rPr>
            </w:pPr>
            <w:r w:rsidRPr="00042862">
              <w:rPr>
                <w:sz w:val="24"/>
              </w:rPr>
              <w:t>3</w:t>
            </w:r>
          </w:p>
        </w:tc>
        <w:tc>
          <w:tcPr>
            <w:tcW w:w="2426" w:type="dxa"/>
            <w:tcBorders>
              <w:top w:val="nil"/>
              <w:left w:val="nil"/>
              <w:bottom w:val="single" w:sz="8" w:space="0" w:color="auto"/>
              <w:right w:val="single" w:sz="8" w:space="0" w:color="auto"/>
            </w:tcBorders>
            <w:shd w:val="clear" w:color="auto" w:fill="auto"/>
            <w:noWrap/>
            <w:vAlign w:val="center"/>
            <w:hideMark/>
          </w:tcPr>
          <w:p w14:paraId="496E5B98" w14:textId="5403A94D" w:rsidR="008279A1" w:rsidRPr="00042862" w:rsidRDefault="008279A1" w:rsidP="008279A1">
            <w:pPr>
              <w:spacing w:before="0" w:after="0" w:line="240" w:lineRule="auto"/>
              <w:ind w:firstLine="0"/>
              <w:jc w:val="left"/>
              <w:rPr>
                <w:sz w:val="24"/>
              </w:rPr>
            </w:pPr>
            <w:r w:rsidRPr="00042862">
              <w:rPr>
                <w:sz w:val="24"/>
              </w:rPr>
              <w:t>Cao Bằng</w:t>
            </w:r>
          </w:p>
        </w:tc>
        <w:tc>
          <w:tcPr>
            <w:tcW w:w="1336" w:type="dxa"/>
            <w:tcBorders>
              <w:top w:val="nil"/>
              <w:left w:val="nil"/>
              <w:bottom w:val="single" w:sz="8" w:space="0" w:color="auto"/>
              <w:right w:val="single" w:sz="8" w:space="0" w:color="auto"/>
            </w:tcBorders>
            <w:shd w:val="clear" w:color="auto" w:fill="auto"/>
            <w:noWrap/>
            <w:vAlign w:val="center"/>
            <w:hideMark/>
          </w:tcPr>
          <w:p w14:paraId="29BCB947" w14:textId="07F37061" w:rsidR="008279A1" w:rsidRPr="00042862" w:rsidRDefault="008279A1" w:rsidP="008279A1">
            <w:pPr>
              <w:spacing w:before="0" w:after="0" w:line="240" w:lineRule="auto"/>
              <w:ind w:firstLine="0"/>
              <w:jc w:val="right"/>
              <w:rPr>
                <w:sz w:val="24"/>
              </w:rPr>
            </w:pPr>
            <w:r w:rsidRPr="00042862">
              <w:rPr>
                <w:sz w:val="24"/>
              </w:rPr>
              <w:t>201,40</w:t>
            </w:r>
          </w:p>
        </w:tc>
        <w:tc>
          <w:tcPr>
            <w:tcW w:w="1336" w:type="dxa"/>
            <w:tcBorders>
              <w:top w:val="nil"/>
              <w:left w:val="nil"/>
              <w:bottom w:val="single" w:sz="8" w:space="0" w:color="auto"/>
              <w:right w:val="single" w:sz="8" w:space="0" w:color="auto"/>
            </w:tcBorders>
            <w:shd w:val="clear" w:color="auto" w:fill="auto"/>
            <w:noWrap/>
            <w:vAlign w:val="center"/>
            <w:hideMark/>
          </w:tcPr>
          <w:p w14:paraId="481C9137" w14:textId="04AE7257" w:rsidR="008279A1" w:rsidRPr="00042862" w:rsidRDefault="008279A1" w:rsidP="008279A1">
            <w:pPr>
              <w:spacing w:before="0" w:after="0" w:line="240" w:lineRule="auto"/>
              <w:ind w:firstLine="0"/>
              <w:jc w:val="right"/>
              <w:rPr>
                <w:sz w:val="24"/>
              </w:rPr>
            </w:pPr>
            <w:r w:rsidRPr="00042862">
              <w:rPr>
                <w:sz w:val="24"/>
              </w:rPr>
              <w:t>201,38</w:t>
            </w:r>
          </w:p>
        </w:tc>
        <w:tc>
          <w:tcPr>
            <w:tcW w:w="986" w:type="dxa"/>
            <w:tcBorders>
              <w:top w:val="nil"/>
              <w:left w:val="nil"/>
              <w:bottom w:val="single" w:sz="8" w:space="0" w:color="auto"/>
              <w:right w:val="single" w:sz="8" w:space="0" w:color="auto"/>
            </w:tcBorders>
            <w:shd w:val="clear" w:color="auto" w:fill="auto"/>
            <w:noWrap/>
            <w:vAlign w:val="center"/>
            <w:hideMark/>
          </w:tcPr>
          <w:p w14:paraId="0AFBBC35" w14:textId="4B093D42" w:rsidR="008279A1" w:rsidRPr="00042862" w:rsidRDefault="008279A1" w:rsidP="008279A1">
            <w:pPr>
              <w:spacing w:before="0" w:after="0" w:line="240" w:lineRule="auto"/>
              <w:ind w:firstLine="0"/>
              <w:jc w:val="right"/>
              <w:rPr>
                <w:sz w:val="24"/>
              </w:rPr>
            </w:pPr>
            <w:r w:rsidRPr="00042862">
              <w:rPr>
                <w:sz w:val="24"/>
              </w:rPr>
              <w:t>-0,02</w:t>
            </w:r>
          </w:p>
        </w:tc>
        <w:tc>
          <w:tcPr>
            <w:tcW w:w="986" w:type="dxa"/>
            <w:tcBorders>
              <w:top w:val="nil"/>
              <w:left w:val="nil"/>
              <w:bottom w:val="single" w:sz="8" w:space="0" w:color="auto"/>
              <w:right w:val="single" w:sz="8" w:space="0" w:color="auto"/>
            </w:tcBorders>
            <w:shd w:val="clear" w:color="auto" w:fill="auto"/>
            <w:noWrap/>
            <w:vAlign w:val="center"/>
            <w:hideMark/>
          </w:tcPr>
          <w:p w14:paraId="766FECD5" w14:textId="109E9EEC" w:rsidR="008279A1" w:rsidRPr="00042862" w:rsidRDefault="008279A1" w:rsidP="008279A1">
            <w:pPr>
              <w:spacing w:before="0" w:after="0" w:line="240" w:lineRule="auto"/>
              <w:ind w:firstLine="0"/>
              <w:jc w:val="right"/>
              <w:rPr>
                <w:sz w:val="24"/>
              </w:rPr>
            </w:pPr>
            <w:r w:rsidRPr="00042862">
              <w:rPr>
                <w:sz w:val="24"/>
              </w:rPr>
              <w:t>-0,15</w:t>
            </w:r>
          </w:p>
        </w:tc>
        <w:tc>
          <w:tcPr>
            <w:tcW w:w="1083" w:type="dxa"/>
            <w:tcBorders>
              <w:top w:val="nil"/>
              <w:left w:val="nil"/>
              <w:bottom w:val="single" w:sz="8" w:space="0" w:color="auto"/>
              <w:right w:val="single" w:sz="8" w:space="0" w:color="auto"/>
            </w:tcBorders>
            <w:shd w:val="clear" w:color="auto" w:fill="auto"/>
            <w:noWrap/>
            <w:vAlign w:val="center"/>
            <w:hideMark/>
          </w:tcPr>
          <w:p w14:paraId="3EDD8E55" w14:textId="278EC0CD" w:rsidR="008279A1" w:rsidRPr="00042862" w:rsidRDefault="008279A1" w:rsidP="008279A1">
            <w:pPr>
              <w:spacing w:before="0" w:after="0" w:line="240" w:lineRule="auto"/>
              <w:ind w:firstLine="0"/>
              <w:jc w:val="right"/>
              <w:rPr>
                <w:sz w:val="24"/>
              </w:rPr>
            </w:pPr>
            <w:r w:rsidRPr="00042862">
              <w:rPr>
                <w:sz w:val="24"/>
              </w:rPr>
              <w:t>214,79</w:t>
            </w:r>
          </w:p>
        </w:tc>
        <w:tc>
          <w:tcPr>
            <w:tcW w:w="1056" w:type="dxa"/>
            <w:tcBorders>
              <w:top w:val="nil"/>
              <w:left w:val="nil"/>
              <w:bottom w:val="single" w:sz="8" w:space="0" w:color="auto"/>
              <w:right w:val="single" w:sz="8" w:space="0" w:color="auto"/>
            </w:tcBorders>
            <w:shd w:val="clear" w:color="auto" w:fill="auto"/>
            <w:noWrap/>
            <w:vAlign w:val="center"/>
            <w:hideMark/>
          </w:tcPr>
          <w:p w14:paraId="54AA1C88" w14:textId="1F2F3522" w:rsidR="008279A1" w:rsidRPr="00042862" w:rsidRDefault="008279A1" w:rsidP="008279A1">
            <w:pPr>
              <w:spacing w:before="0" w:after="0" w:line="240" w:lineRule="auto"/>
              <w:ind w:firstLine="0"/>
              <w:jc w:val="right"/>
              <w:rPr>
                <w:sz w:val="24"/>
              </w:rPr>
            </w:pPr>
            <w:r w:rsidRPr="00042862">
              <w:rPr>
                <w:sz w:val="24"/>
              </w:rPr>
              <w:t>225,45</w:t>
            </w:r>
          </w:p>
        </w:tc>
        <w:tc>
          <w:tcPr>
            <w:tcW w:w="1083" w:type="dxa"/>
            <w:tcBorders>
              <w:top w:val="nil"/>
              <w:left w:val="nil"/>
              <w:bottom w:val="single" w:sz="8" w:space="0" w:color="auto"/>
              <w:right w:val="single" w:sz="8" w:space="0" w:color="auto"/>
            </w:tcBorders>
            <w:shd w:val="clear" w:color="auto" w:fill="auto"/>
            <w:noWrap/>
            <w:vAlign w:val="center"/>
            <w:hideMark/>
          </w:tcPr>
          <w:p w14:paraId="1D157C74" w14:textId="76DA0878" w:rsidR="008279A1" w:rsidRPr="00042862" w:rsidRDefault="008279A1" w:rsidP="008279A1">
            <w:pPr>
              <w:spacing w:before="0" w:after="0" w:line="240" w:lineRule="auto"/>
              <w:ind w:firstLine="0"/>
              <w:jc w:val="right"/>
              <w:rPr>
                <w:sz w:val="24"/>
              </w:rPr>
            </w:pPr>
            <w:r w:rsidRPr="00042862">
              <w:rPr>
                <w:sz w:val="24"/>
              </w:rPr>
              <w:t>10,65</w:t>
            </w:r>
          </w:p>
        </w:tc>
      </w:tr>
      <w:tr w:rsidR="00042862" w:rsidRPr="00042862" w14:paraId="0086213F"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23B42F66" w14:textId="77777777" w:rsidR="008279A1" w:rsidRPr="00042862" w:rsidRDefault="008279A1" w:rsidP="008279A1">
            <w:pPr>
              <w:spacing w:before="0" w:after="0" w:line="240" w:lineRule="auto"/>
              <w:ind w:firstLine="0"/>
              <w:jc w:val="center"/>
              <w:rPr>
                <w:sz w:val="24"/>
              </w:rPr>
            </w:pPr>
            <w:r w:rsidRPr="00042862">
              <w:rPr>
                <w:sz w:val="24"/>
              </w:rPr>
              <w:t>4</w:t>
            </w:r>
          </w:p>
        </w:tc>
        <w:tc>
          <w:tcPr>
            <w:tcW w:w="2426" w:type="dxa"/>
            <w:tcBorders>
              <w:top w:val="nil"/>
              <w:left w:val="nil"/>
              <w:bottom w:val="single" w:sz="8" w:space="0" w:color="auto"/>
              <w:right w:val="single" w:sz="8" w:space="0" w:color="auto"/>
            </w:tcBorders>
            <w:shd w:val="clear" w:color="auto" w:fill="auto"/>
            <w:noWrap/>
            <w:vAlign w:val="center"/>
            <w:hideMark/>
          </w:tcPr>
          <w:p w14:paraId="528B2136" w14:textId="6893C0EF" w:rsidR="008279A1" w:rsidRPr="00042862" w:rsidRDefault="008279A1" w:rsidP="008279A1">
            <w:pPr>
              <w:spacing w:before="0" w:after="0" w:line="240" w:lineRule="auto"/>
              <w:ind w:firstLine="0"/>
              <w:jc w:val="left"/>
              <w:rPr>
                <w:sz w:val="24"/>
              </w:rPr>
            </w:pPr>
            <w:r w:rsidRPr="00042862">
              <w:rPr>
                <w:sz w:val="24"/>
              </w:rPr>
              <w:t>Bắc Kạn</w:t>
            </w:r>
          </w:p>
        </w:tc>
        <w:tc>
          <w:tcPr>
            <w:tcW w:w="1336" w:type="dxa"/>
            <w:tcBorders>
              <w:top w:val="nil"/>
              <w:left w:val="nil"/>
              <w:bottom w:val="single" w:sz="8" w:space="0" w:color="auto"/>
              <w:right w:val="single" w:sz="8" w:space="0" w:color="auto"/>
            </w:tcBorders>
            <w:shd w:val="clear" w:color="auto" w:fill="auto"/>
            <w:noWrap/>
            <w:vAlign w:val="center"/>
            <w:hideMark/>
          </w:tcPr>
          <w:p w14:paraId="3E86078F" w14:textId="4CECBBB4" w:rsidR="008279A1" w:rsidRPr="00042862" w:rsidRDefault="008279A1" w:rsidP="008279A1">
            <w:pPr>
              <w:spacing w:before="0" w:after="0" w:line="240" w:lineRule="auto"/>
              <w:ind w:firstLine="0"/>
              <w:jc w:val="right"/>
              <w:rPr>
                <w:sz w:val="24"/>
              </w:rPr>
            </w:pPr>
            <w:r w:rsidRPr="00042862">
              <w:rPr>
                <w:sz w:val="24"/>
              </w:rPr>
              <w:t>301,77</w:t>
            </w:r>
          </w:p>
        </w:tc>
        <w:tc>
          <w:tcPr>
            <w:tcW w:w="1336" w:type="dxa"/>
            <w:tcBorders>
              <w:top w:val="nil"/>
              <w:left w:val="nil"/>
              <w:bottom w:val="single" w:sz="8" w:space="0" w:color="auto"/>
              <w:right w:val="single" w:sz="8" w:space="0" w:color="auto"/>
            </w:tcBorders>
            <w:shd w:val="clear" w:color="auto" w:fill="auto"/>
            <w:noWrap/>
            <w:vAlign w:val="center"/>
            <w:hideMark/>
          </w:tcPr>
          <w:p w14:paraId="36DCC4DA" w14:textId="156AE4FA" w:rsidR="008279A1" w:rsidRPr="00042862" w:rsidRDefault="008279A1" w:rsidP="008279A1">
            <w:pPr>
              <w:spacing w:before="0" w:after="0" w:line="240" w:lineRule="auto"/>
              <w:ind w:firstLine="0"/>
              <w:jc w:val="right"/>
              <w:rPr>
                <w:sz w:val="24"/>
              </w:rPr>
            </w:pPr>
            <w:r w:rsidRPr="00042862">
              <w:rPr>
                <w:sz w:val="24"/>
              </w:rPr>
              <w:t>301,39</w:t>
            </w:r>
          </w:p>
        </w:tc>
        <w:tc>
          <w:tcPr>
            <w:tcW w:w="986" w:type="dxa"/>
            <w:tcBorders>
              <w:top w:val="nil"/>
              <w:left w:val="nil"/>
              <w:bottom w:val="single" w:sz="8" w:space="0" w:color="auto"/>
              <w:right w:val="single" w:sz="8" w:space="0" w:color="auto"/>
            </w:tcBorders>
            <w:shd w:val="clear" w:color="auto" w:fill="auto"/>
            <w:noWrap/>
            <w:vAlign w:val="center"/>
            <w:hideMark/>
          </w:tcPr>
          <w:p w14:paraId="4E78B91C" w14:textId="45921DFF" w:rsidR="008279A1" w:rsidRPr="00042862" w:rsidRDefault="008279A1" w:rsidP="008279A1">
            <w:pPr>
              <w:spacing w:before="0" w:after="0" w:line="240" w:lineRule="auto"/>
              <w:ind w:firstLine="0"/>
              <w:jc w:val="right"/>
              <w:rPr>
                <w:sz w:val="24"/>
              </w:rPr>
            </w:pPr>
            <w:r w:rsidRPr="00042862">
              <w:rPr>
                <w:sz w:val="24"/>
              </w:rPr>
              <w:t>-0,38</w:t>
            </w:r>
          </w:p>
        </w:tc>
        <w:tc>
          <w:tcPr>
            <w:tcW w:w="986" w:type="dxa"/>
            <w:tcBorders>
              <w:top w:val="nil"/>
              <w:left w:val="nil"/>
              <w:bottom w:val="single" w:sz="8" w:space="0" w:color="auto"/>
              <w:right w:val="single" w:sz="8" w:space="0" w:color="auto"/>
            </w:tcBorders>
            <w:shd w:val="clear" w:color="auto" w:fill="auto"/>
            <w:noWrap/>
            <w:vAlign w:val="center"/>
            <w:hideMark/>
          </w:tcPr>
          <w:p w14:paraId="08623FD1" w14:textId="3494FED4" w:rsidR="008279A1" w:rsidRPr="00042862" w:rsidRDefault="008279A1" w:rsidP="008279A1">
            <w:pPr>
              <w:spacing w:before="0" w:after="0" w:line="240" w:lineRule="auto"/>
              <w:ind w:firstLine="0"/>
              <w:jc w:val="right"/>
              <w:rPr>
                <w:sz w:val="24"/>
              </w:rPr>
            </w:pPr>
            <w:r w:rsidRPr="00042862">
              <w:rPr>
                <w:sz w:val="24"/>
              </w:rPr>
              <w:t>11,50</w:t>
            </w:r>
          </w:p>
        </w:tc>
        <w:tc>
          <w:tcPr>
            <w:tcW w:w="1083" w:type="dxa"/>
            <w:tcBorders>
              <w:top w:val="nil"/>
              <w:left w:val="nil"/>
              <w:bottom w:val="single" w:sz="8" w:space="0" w:color="auto"/>
              <w:right w:val="single" w:sz="8" w:space="0" w:color="auto"/>
            </w:tcBorders>
            <w:shd w:val="clear" w:color="auto" w:fill="auto"/>
            <w:noWrap/>
            <w:vAlign w:val="center"/>
            <w:hideMark/>
          </w:tcPr>
          <w:p w14:paraId="3C36E3D5" w14:textId="61D1B454" w:rsidR="008279A1" w:rsidRPr="00042862" w:rsidRDefault="008279A1" w:rsidP="008279A1">
            <w:pPr>
              <w:spacing w:before="0" w:after="0" w:line="240" w:lineRule="auto"/>
              <w:ind w:firstLine="0"/>
              <w:jc w:val="right"/>
              <w:rPr>
                <w:sz w:val="24"/>
              </w:rPr>
            </w:pPr>
            <w:r w:rsidRPr="00042862">
              <w:rPr>
                <w:sz w:val="24"/>
              </w:rPr>
              <w:t>298,50</w:t>
            </w:r>
          </w:p>
        </w:tc>
        <w:tc>
          <w:tcPr>
            <w:tcW w:w="1056" w:type="dxa"/>
            <w:tcBorders>
              <w:top w:val="nil"/>
              <w:left w:val="nil"/>
              <w:bottom w:val="single" w:sz="8" w:space="0" w:color="auto"/>
              <w:right w:val="single" w:sz="8" w:space="0" w:color="auto"/>
            </w:tcBorders>
            <w:shd w:val="clear" w:color="auto" w:fill="auto"/>
            <w:noWrap/>
            <w:vAlign w:val="center"/>
            <w:hideMark/>
          </w:tcPr>
          <w:p w14:paraId="20CF30FB" w14:textId="266B4E42" w:rsidR="008279A1" w:rsidRPr="00042862" w:rsidRDefault="008279A1" w:rsidP="008279A1">
            <w:pPr>
              <w:spacing w:before="0" w:after="0" w:line="240" w:lineRule="auto"/>
              <w:ind w:firstLine="0"/>
              <w:jc w:val="right"/>
              <w:rPr>
                <w:sz w:val="24"/>
              </w:rPr>
            </w:pPr>
            <w:r w:rsidRPr="00042862">
              <w:rPr>
                <w:sz w:val="24"/>
              </w:rPr>
              <w:t>295,35</w:t>
            </w:r>
          </w:p>
        </w:tc>
        <w:tc>
          <w:tcPr>
            <w:tcW w:w="1083" w:type="dxa"/>
            <w:tcBorders>
              <w:top w:val="nil"/>
              <w:left w:val="nil"/>
              <w:bottom w:val="single" w:sz="8" w:space="0" w:color="auto"/>
              <w:right w:val="single" w:sz="8" w:space="0" w:color="auto"/>
            </w:tcBorders>
            <w:shd w:val="clear" w:color="auto" w:fill="auto"/>
            <w:noWrap/>
            <w:vAlign w:val="center"/>
            <w:hideMark/>
          </w:tcPr>
          <w:p w14:paraId="4796D56A" w14:textId="6339D9CD" w:rsidR="008279A1" w:rsidRPr="00042862" w:rsidRDefault="008279A1" w:rsidP="008279A1">
            <w:pPr>
              <w:spacing w:before="0" w:after="0" w:line="240" w:lineRule="auto"/>
              <w:ind w:firstLine="0"/>
              <w:jc w:val="right"/>
              <w:rPr>
                <w:sz w:val="24"/>
              </w:rPr>
            </w:pPr>
            <w:r w:rsidRPr="00042862">
              <w:rPr>
                <w:sz w:val="24"/>
              </w:rPr>
              <w:t>-3,15</w:t>
            </w:r>
          </w:p>
        </w:tc>
      </w:tr>
      <w:tr w:rsidR="00042862" w:rsidRPr="00042862" w14:paraId="6822B347"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34B62A48" w14:textId="77777777" w:rsidR="008279A1" w:rsidRPr="00042862" w:rsidRDefault="008279A1" w:rsidP="008279A1">
            <w:pPr>
              <w:spacing w:before="0" w:after="0" w:line="240" w:lineRule="auto"/>
              <w:ind w:firstLine="0"/>
              <w:jc w:val="center"/>
              <w:rPr>
                <w:sz w:val="24"/>
              </w:rPr>
            </w:pPr>
            <w:r w:rsidRPr="00042862">
              <w:rPr>
                <w:sz w:val="24"/>
              </w:rPr>
              <w:t>5</w:t>
            </w:r>
          </w:p>
        </w:tc>
        <w:tc>
          <w:tcPr>
            <w:tcW w:w="2426" w:type="dxa"/>
            <w:tcBorders>
              <w:top w:val="nil"/>
              <w:left w:val="nil"/>
              <w:bottom w:val="single" w:sz="8" w:space="0" w:color="auto"/>
              <w:right w:val="single" w:sz="8" w:space="0" w:color="auto"/>
            </w:tcBorders>
            <w:shd w:val="clear" w:color="auto" w:fill="auto"/>
            <w:noWrap/>
            <w:vAlign w:val="center"/>
            <w:hideMark/>
          </w:tcPr>
          <w:p w14:paraId="4B80CF11" w14:textId="46ACE3ED" w:rsidR="008279A1" w:rsidRPr="00042862" w:rsidRDefault="008279A1" w:rsidP="008279A1">
            <w:pPr>
              <w:spacing w:before="0" w:after="0" w:line="240" w:lineRule="auto"/>
              <w:ind w:firstLine="0"/>
              <w:jc w:val="left"/>
              <w:rPr>
                <w:sz w:val="24"/>
              </w:rPr>
            </w:pPr>
            <w:r w:rsidRPr="00042862">
              <w:rPr>
                <w:sz w:val="24"/>
              </w:rPr>
              <w:t>Tuyên Quang</w:t>
            </w:r>
          </w:p>
        </w:tc>
        <w:tc>
          <w:tcPr>
            <w:tcW w:w="1336" w:type="dxa"/>
            <w:tcBorders>
              <w:top w:val="nil"/>
              <w:left w:val="nil"/>
              <w:bottom w:val="single" w:sz="8" w:space="0" w:color="auto"/>
              <w:right w:val="single" w:sz="8" w:space="0" w:color="auto"/>
            </w:tcBorders>
            <w:shd w:val="clear" w:color="auto" w:fill="auto"/>
            <w:noWrap/>
            <w:vAlign w:val="center"/>
            <w:hideMark/>
          </w:tcPr>
          <w:p w14:paraId="2794AC63" w14:textId="775E6C8A" w:rsidR="008279A1" w:rsidRPr="00042862" w:rsidRDefault="008279A1" w:rsidP="008279A1">
            <w:pPr>
              <w:spacing w:before="0" w:after="0" w:line="240" w:lineRule="auto"/>
              <w:ind w:firstLine="0"/>
              <w:jc w:val="right"/>
              <w:rPr>
                <w:sz w:val="24"/>
              </w:rPr>
            </w:pPr>
            <w:r w:rsidRPr="00042862">
              <w:rPr>
                <w:sz w:val="24"/>
              </w:rPr>
              <w:t>273,47</w:t>
            </w:r>
          </w:p>
        </w:tc>
        <w:tc>
          <w:tcPr>
            <w:tcW w:w="1336" w:type="dxa"/>
            <w:tcBorders>
              <w:top w:val="nil"/>
              <w:left w:val="nil"/>
              <w:bottom w:val="single" w:sz="8" w:space="0" w:color="auto"/>
              <w:right w:val="single" w:sz="8" w:space="0" w:color="auto"/>
            </w:tcBorders>
            <w:shd w:val="clear" w:color="auto" w:fill="auto"/>
            <w:noWrap/>
            <w:vAlign w:val="center"/>
            <w:hideMark/>
          </w:tcPr>
          <w:p w14:paraId="0DA60EA9" w14:textId="7936B4EB" w:rsidR="008279A1" w:rsidRPr="00042862" w:rsidRDefault="008279A1" w:rsidP="008279A1">
            <w:pPr>
              <w:spacing w:before="0" w:after="0" w:line="240" w:lineRule="auto"/>
              <w:ind w:firstLine="0"/>
              <w:jc w:val="right"/>
              <w:rPr>
                <w:sz w:val="24"/>
              </w:rPr>
            </w:pPr>
            <w:r w:rsidRPr="00042862">
              <w:rPr>
                <w:sz w:val="24"/>
              </w:rPr>
              <w:t>272,83</w:t>
            </w:r>
          </w:p>
        </w:tc>
        <w:tc>
          <w:tcPr>
            <w:tcW w:w="986" w:type="dxa"/>
            <w:tcBorders>
              <w:top w:val="nil"/>
              <w:left w:val="nil"/>
              <w:bottom w:val="single" w:sz="8" w:space="0" w:color="auto"/>
              <w:right w:val="single" w:sz="8" w:space="0" w:color="auto"/>
            </w:tcBorders>
            <w:shd w:val="clear" w:color="auto" w:fill="auto"/>
            <w:noWrap/>
            <w:vAlign w:val="center"/>
            <w:hideMark/>
          </w:tcPr>
          <w:p w14:paraId="368D21D1" w14:textId="7B834C5B" w:rsidR="008279A1" w:rsidRPr="00042862" w:rsidRDefault="008279A1" w:rsidP="008279A1">
            <w:pPr>
              <w:spacing w:before="0" w:after="0" w:line="240" w:lineRule="auto"/>
              <w:ind w:firstLine="0"/>
              <w:jc w:val="right"/>
              <w:rPr>
                <w:sz w:val="24"/>
              </w:rPr>
            </w:pPr>
            <w:r w:rsidRPr="00042862">
              <w:rPr>
                <w:sz w:val="24"/>
              </w:rPr>
              <w:t>-0,64</w:t>
            </w:r>
          </w:p>
        </w:tc>
        <w:tc>
          <w:tcPr>
            <w:tcW w:w="986" w:type="dxa"/>
            <w:tcBorders>
              <w:top w:val="nil"/>
              <w:left w:val="nil"/>
              <w:bottom w:val="single" w:sz="8" w:space="0" w:color="auto"/>
              <w:right w:val="single" w:sz="8" w:space="0" w:color="auto"/>
            </w:tcBorders>
            <w:shd w:val="clear" w:color="auto" w:fill="auto"/>
            <w:noWrap/>
            <w:vAlign w:val="center"/>
            <w:hideMark/>
          </w:tcPr>
          <w:p w14:paraId="5F572025" w14:textId="0695CEBE" w:rsidR="008279A1" w:rsidRPr="00042862" w:rsidRDefault="008279A1" w:rsidP="008279A1">
            <w:pPr>
              <w:spacing w:before="0" w:after="0" w:line="240" w:lineRule="auto"/>
              <w:ind w:firstLine="0"/>
              <w:jc w:val="right"/>
              <w:rPr>
                <w:sz w:val="24"/>
              </w:rPr>
            </w:pPr>
            <w:r w:rsidRPr="00042862">
              <w:rPr>
                <w:sz w:val="24"/>
              </w:rPr>
              <w:t>7,53</w:t>
            </w:r>
          </w:p>
        </w:tc>
        <w:tc>
          <w:tcPr>
            <w:tcW w:w="1083" w:type="dxa"/>
            <w:tcBorders>
              <w:top w:val="nil"/>
              <w:left w:val="nil"/>
              <w:bottom w:val="single" w:sz="8" w:space="0" w:color="auto"/>
              <w:right w:val="single" w:sz="8" w:space="0" w:color="auto"/>
            </w:tcBorders>
            <w:shd w:val="clear" w:color="auto" w:fill="auto"/>
            <w:noWrap/>
            <w:vAlign w:val="center"/>
            <w:hideMark/>
          </w:tcPr>
          <w:p w14:paraId="2C7927C0" w14:textId="0AA84D51" w:rsidR="008279A1" w:rsidRPr="00042862" w:rsidRDefault="008279A1" w:rsidP="008279A1">
            <w:pPr>
              <w:spacing w:before="0" w:after="0" w:line="240" w:lineRule="auto"/>
              <w:ind w:firstLine="0"/>
              <w:jc w:val="right"/>
              <w:rPr>
                <w:sz w:val="24"/>
              </w:rPr>
            </w:pPr>
            <w:r w:rsidRPr="00042862">
              <w:rPr>
                <w:sz w:val="24"/>
              </w:rPr>
              <w:t>265,02</w:t>
            </w:r>
          </w:p>
        </w:tc>
        <w:tc>
          <w:tcPr>
            <w:tcW w:w="1056" w:type="dxa"/>
            <w:tcBorders>
              <w:top w:val="nil"/>
              <w:left w:val="nil"/>
              <w:bottom w:val="single" w:sz="8" w:space="0" w:color="auto"/>
              <w:right w:val="single" w:sz="8" w:space="0" w:color="auto"/>
            </w:tcBorders>
            <w:shd w:val="clear" w:color="auto" w:fill="auto"/>
            <w:noWrap/>
            <w:vAlign w:val="center"/>
            <w:hideMark/>
          </w:tcPr>
          <w:p w14:paraId="3EF6B157" w14:textId="344FEA17" w:rsidR="008279A1" w:rsidRPr="00042862" w:rsidRDefault="008279A1" w:rsidP="008279A1">
            <w:pPr>
              <w:spacing w:before="0" w:after="0" w:line="240" w:lineRule="auto"/>
              <w:ind w:firstLine="0"/>
              <w:jc w:val="right"/>
              <w:rPr>
                <w:sz w:val="24"/>
              </w:rPr>
            </w:pPr>
            <w:r w:rsidRPr="00042862">
              <w:rPr>
                <w:sz w:val="24"/>
              </w:rPr>
              <w:t>263,37</w:t>
            </w:r>
          </w:p>
        </w:tc>
        <w:tc>
          <w:tcPr>
            <w:tcW w:w="1083" w:type="dxa"/>
            <w:tcBorders>
              <w:top w:val="nil"/>
              <w:left w:val="nil"/>
              <w:bottom w:val="single" w:sz="8" w:space="0" w:color="auto"/>
              <w:right w:val="single" w:sz="8" w:space="0" w:color="auto"/>
            </w:tcBorders>
            <w:shd w:val="clear" w:color="auto" w:fill="auto"/>
            <w:noWrap/>
            <w:vAlign w:val="center"/>
            <w:hideMark/>
          </w:tcPr>
          <w:p w14:paraId="18FE201D" w14:textId="050A975B" w:rsidR="008279A1" w:rsidRPr="00042862" w:rsidRDefault="008279A1" w:rsidP="008279A1">
            <w:pPr>
              <w:spacing w:before="0" w:after="0" w:line="240" w:lineRule="auto"/>
              <w:ind w:firstLine="0"/>
              <w:jc w:val="right"/>
              <w:rPr>
                <w:sz w:val="24"/>
              </w:rPr>
            </w:pPr>
            <w:r w:rsidRPr="00042862">
              <w:rPr>
                <w:sz w:val="24"/>
              </w:rPr>
              <w:t>-1,65</w:t>
            </w:r>
          </w:p>
        </w:tc>
      </w:tr>
      <w:tr w:rsidR="00042862" w:rsidRPr="00042862" w14:paraId="1D5F6AAA"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16449438" w14:textId="77777777" w:rsidR="008279A1" w:rsidRPr="00042862" w:rsidRDefault="008279A1" w:rsidP="008279A1">
            <w:pPr>
              <w:spacing w:before="0" w:after="0" w:line="240" w:lineRule="auto"/>
              <w:ind w:firstLine="0"/>
              <w:jc w:val="center"/>
              <w:rPr>
                <w:sz w:val="24"/>
              </w:rPr>
            </w:pPr>
            <w:r w:rsidRPr="00042862">
              <w:rPr>
                <w:sz w:val="24"/>
              </w:rPr>
              <w:t>6</w:t>
            </w:r>
          </w:p>
        </w:tc>
        <w:tc>
          <w:tcPr>
            <w:tcW w:w="2426" w:type="dxa"/>
            <w:tcBorders>
              <w:top w:val="nil"/>
              <w:left w:val="nil"/>
              <w:bottom w:val="single" w:sz="8" w:space="0" w:color="auto"/>
              <w:right w:val="single" w:sz="8" w:space="0" w:color="auto"/>
            </w:tcBorders>
            <w:shd w:val="clear" w:color="auto" w:fill="auto"/>
            <w:noWrap/>
            <w:vAlign w:val="center"/>
            <w:hideMark/>
          </w:tcPr>
          <w:p w14:paraId="5FF6F19F" w14:textId="5A3534EC" w:rsidR="008279A1" w:rsidRPr="00042862" w:rsidRDefault="008279A1" w:rsidP="008279A1">
            <w:pPr>
              <w:spacing w:before="0" w:after="0" w:line="240" w:lineRule="auto"/>
              <w:ind w:firstLine="0"/>
              <w:jc w:val="left"/>
              <w:rPr>
                <w:sz w:val="24"/>
              </w:rPr>
            </w:pPr>
            <w:r w:rsidRPr="00042862">
              <w:rPr>
                <w:sz w:val="24"/>
              </w:rPr>
              <w:t>Lạng Sơn</w:t>
            </w:r>
          </w:p>
        </w:tc>
        <w:tc>
          <w:tcPr>
            <w:tcW w:w="1336" w:type="dxa"/>
            <w:tcBorders>
              <w:top w:val="nil"/>
              <w:left w:val="nil"/>
              <w:bottom w:val="single" w:sz="8" w:space="0" w:color="auto"/>
              <w:right w:val="single" w:sz="8" w:space="0" w:color="auto"/>
            </w:tcBorders>
            <w:shd w:val="clear" w:color="auto" w:fill="auto"/>
            <w:noWrap/>
            <w:vAlign w:val="center"/>
            <w:hideMark/>
          </w:tcPr>
          <w:p w14:paraId="1FA05354" w14:textId="4C08A907" w:rsidR="008279A1" w:rsidRPr="00042862" w:rsidRDefault="008279A1" w:rsidP="008279A1">
            <w:pPr>
              <w:spacing w:before="0" w:after="0" w:line="240" w:lineRule="auto"/>
              <w:ind w:firstLine="0"/>
              <w:jc w:val="right"/>
              <w:rPr>
                <w:sz w:val="24"/>
              </w:rPr>
            </w:pPr>
            <w:r w:rsidRPr="00042862">
              <w:rPr>
                <w:sz w:val="24"/>
              </w:rPr>
              <w:t>490,76</w:t>
            </w:r>
          </w:p>
        </w:tc>
        <w:tc>
          <w:tcPr>
            <w:tcW w:w="1336" w:type="dxa"/>
            <w:tcBorders>
              <w:top w:val="nil"/>
              <w:left w:val="nil"/>
              <w:bottom w:val="single" w:sz="8" w:space="0" w:color="auto"/>
              <w:right w:val="single" w:sz="8" w:space="0" w:color="auto"/>
            </w:tcBorders>
            <w:shd w:val="clear" w:color="auto" w:fill="auto"/>
            <w:noWrap/>
            <w:vAlign w:val="center"/>
            <w:hideMark/>
          </w:tcPr>
          <w:p w14:paraId="64A98CF0" w14:textId="2EA70E3A" w:rsidR="008279A1" w:rsidRPr="00042862" w:rsidRDefault="008279A1" w:rsidP="008279A1">
            <w:pPr>
              <w:spacing w:before="0" w:after="0" w:line="240" w:lineRule="auto"/>
              <w:ind w:firstLine="0"/>
              <w:jc w:val="right"/>
              <w:rPr>
                <w:sz w:val="24"/>
              </w:rPr>
            </w:pPr>
            <w:r w:rsidRPr="00042862">
              <w:rPr>
                <w:sz w:val="24"/>
              </w:rPr>
              <w:t>497,81</w:t>
            </w:r>
          </w:p>
        </w:tc>
        <w:tc>
          <w:tcPr>
            <w:tcW w:w="986" w:type="dxa"/>
            <w:tcBorders>
              <w:top w:val="nil"/>
              <w:left w:val="nil"/>
              <w:bottom w:val="single" w:sz="8" w:space="0" w:color="auto"/>
              <w:right w:val="single" w:sz="8" w:space="0" w:color="auto"/>
            </w:tcBorders>
            <w:shd w:val="clear" w:color="auto" w:fill="auto"/>
            <w:noWrap/>
            <w:vAlign w:val="center"/>
            <w:hideMark/>
          </w:tcPr>
          <w:p w14:paraId="5790C1B5" w14:textId="08954626" w:rsidR="008279A1" w:rsidRPr="00042862" w:rsidRDefault="008279A1" w:rsidP="008279A1">
            <w:pPr>
              <w:spacing w:before="0" w:after="0" w:line="240" w:lineRule="auto"/>
              <w:ind w:firstLine="0"/>
              <w:jc w:val="right"/>
              <w:rPr>
                <w:sz w:val="24"/>
              </w:rPr>
            </w:pPr>
            <w:r w:rsidRPr="00042862">
              <w:rPr>
                <w:sz w:val="24"/>
              </w:rPr>
              <w:t>7,06</w:t>
            </w:r>
          </w:p>
        </w:tc>
        <w:tc>
          <w:tcPr>
            <w:tcW w:w="986" w:type="dxa"/>
            <w:tcBorders>
              <w:top w:val="nil"/>
              <w:left w:val="nil"/>
              <w:bottom w:val="single" w:sz="8" w:space="0" w:color="auto"/>
              <w:right w:val="single" w:sz="8" w:space="0" w:color="auto"/>
            </w:tcBorders>
            <w:shd w:val="clear" w:color="auto" w:fill="auto"/>
            <w:noWrap/>
            <w:vAlign w:val="center"/>
            <w:hideMark/>
          </w:tcPr>
          <w:p w14:paraId="67641385" w14:textId="577844E5" w:rsidR="008279A1" w:rsidRPr="00042862" w:rsidRDefault="008279A1" w:rsidP="008279A1">
            <w:pPr>
              <w:spacing w:before="0" w:after="0" w:line="240" w:lineRule="auto"/>
              <w:ind w:firstLine="0"/>
              <w:jc w:val="right"/>
              <w:rPr>
                <w:sz w:val="24"/>
              </w:rPr>
            </w:pPr>
            <w:r w:rsidRPr="00042862">
              <w:rPr>
                <w:sz w:val="24"/>
              </w:rPr>
              <w:t>985,32</w:t>
            </w:r>
          </w:p>
        </w:tc>
        <w:tc>
          <w:tcPr>
            <w:tcW w:w="1083" w:type="dxa"/>
            <w:tcBorders>
              <w:top w:val="nil"/>
              <w:left w:val="nil"/>
              <w:bottom w:val="single" w:sz="8" w:space="0" w:color="auto"/>
              <w:right w:val="single" w:sz="8" w:space="0" w:color="auto"/>
            </w:tcBorders>
            <w:shd w:val="clear" w:color="auto" w:fill="auto"/>
            <w:noWrap/>
            <w:vAlign w:val="center"/>
            <w:hideMark/>
          </w:tcPr>
          <w:p w14:paraId="054DBC32" w14:textId="334498C3" w:rsidR="008279A1" w:rsidRPr="00042862" w:rsidRDefault="008279A1" w:rsidP="008279A1">
            <w:pPr>
              <w:spacing w:before="0" w:after="0" w:line="240" w:lineRule="auto"/>
              <w:ind w:firstLine="0"/>
              <w:jc w:val="right"/>
              <w:rPr>
                <w:sz w:val="24"/>
              </w:rPr>
            </w:pPr>
            <w:r w:rsidRPr="00042862">
              <w:rPr>
                <w:sz w:val="24"/>
              </w:rPr>
              <w:t>491,47</w:t>
            </w:r>
          </w:p>
        </w:tc>
        <w:tc>
          <w:tcPr>
            <w:tcW w:w="1056" w:type="dxa"/>
            <w:tcBorders>
              <w:top w:val="nil"/>
              <w:left w:val="nil"/>
              <w:bottom w:val="single" w:sz="8" w:space="0" w:color="auto"/>
              <w:right w:val="single" w:sz="8" w:space="0" w:color="auto"/>
            </w:tcBorders>
            <w:shd w:val="clear" w:color="auto" w:fill="auto"/>
            <w:noWrap/>
            <w:vAlign w:val="center"/>
            <w:hideMark/>
          </w:tcPr>
          <w:p w14:paraId="12398CB4" w14:textId="05C44029" w:rsidR="008279A1" w:rsidRPr="00042862" w:rsidRDefault="008279A1" w:rsidP="008279A1">
            <w:pPr>
              <w:spacing w:before="0" w:after="0" w:line="240" w:lineRule="auto"/>
              <w:ind w:firstLine="0"/>
              <w:jc w:val="right"/>
              <w:rPr>
                <w:sz w:val="24"/>
              </w:rPr>
            </w:pPr>
            <w:r w:rsidRPr="00042862">
              <w:rPr>
                <w:sz w:val="24"/>
              </w:rPr>
              <w:t>490,98</w:t>
            </w:r>
          </w:p>
        </w:tc>
        <w:tc>
          <w:tcPr>
            <w:tcW w:w="1083" w:type="dxa"/>
            <w:tcBorders>
              <w:top w:val="nil"/>
              <w:left w:val="nil"/>
              <w:bottom w:val="single" w:sz="8" w:space="0" w:color="auto"/>
              <w:right w:val="single" w:sz="8" w:space="0" w:color="auto"/>
            </w:tcBorders>
            <w:shd w:val="clear" w:color="auto" w:fill="auto"/>
            <w:noWrap/>
            <w:vAlign w:val="center"/>
            <w:hideMark/>
          </w:tcPr>
          <w:p w14:paraId="44D79441" w14:textId="69A9EB8A" w:rsidR="008279A1" w:rsidRPr="00042862" w:rsidRDefault="008279A1" w:rsidP="008279A1">
            <w:pPr>
              <w:spacing w:before="0" w:after="0" w:line="240" w:lineRule="auto"/>
              <w:ind w:firstLine="0"/>
              <w:jc w:val="right"/>
              <w:rPr>
                <w:sz w:val="24"/>
              </w:rPr>
            </w:pPr>
            <w:r w:rsidRPr="00042862">
              <w:rPr>
                <w:sz w:val="24"/>
              </w:rPr>
              <w:t>-0,49</w:t>
            </w:r>
          </w:p>
        </w:tc>
      </w:tr>
      <w:tr w:rsidR="00042862" w:rsidRPr="00042862" w14:paraId="3B267DA9"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708BC88F" w14:textId="77777777" w:rsidR="008279A1" w:rsidRPr="00042862" w:rsidRDefault="008279A1" w:rsidP="008279A1">
            <w:pPr>
              <w:spacing w:before="0" w:after="0" w:line="240" w:lineRule="auto"/>
              <w:ind w:firstLine="0"/>
              <w:jc w:val="center"/>
              <w:rPr>
                <w:sz w:val="24"/>
              </w:rPr>
            </w:pPr>
            <w:r w:rsidRPr="00042862">
              <w:rPr>
                <w:sz w:val="24"/>
              </w:rPr>
              <w:t>7</w:t>
            </w:r>
          </w:p>
        </w:tc>
        <w:tc>
          <w:tcPr>
            <w:tcW w:w="2426" w:type="dxa"/>
            <w:tcBorders>
              <w:top w:val="nil"/>
              <w:left w:val="nil"/>
              <w:bottom w:val="single" w:sz="8" w:space="0" w:color="auto"/>
              <w:right w:val="single" w:sz="8" w:space="0" w:color="auto"/>
            </w:tcBorders>
            <w:shd w:val="clear" w:color="auto" w:fill="auto"/>
            <w:noWrap/>
            <w:vAlign w:val="center"/>
            <w:hideMark/>
          </w:tcPr>
          <w:p w14:paraId="3D99F6C2" w14:textId="7F59688B" w:rsidR="008279A1" w:rsidRPr="00042862" w:rsidRDefault="008279A1" w:rsidP="008279A1">
            <w:pPr>
              <w:spacing w:before="0" w:after="0" w:line="240" w:lineRule="auto"/>
              <w:ind w:firstLine="0"/>
              <w:jc w:val="left"/>
              <w:rPr>
                <w:sz w:val="24"/>
              </w:rPr>
            </w:pPr>
            <w:r w:rsidRPr="00042862">
              <w:rPr>
                <w:sz w:val="24"/>
              </w:rPr>
              <w:t>Bắc Giang</w:t>
            </w:r>
          </w:p>
        </w:tc>
        <w:tc>
          <w:tcPr>
            <w:tcW w:w="1336" w:type="dxa"/>
            <w:tcBorders>
              <w:top w:val="nil"/>
              <w:left w:val="nil"/>
              <w:bottom w:val="single" w:sz="8" w:space="0" w:color="auto"/>
              <w:right w:val="single" w:sz="8" w:space="0" w:color="auto"/>
            </w:tcBorders>
            <w:shd w:val="clear" w:color="auto" w:fill="auto"/>
            <w:noWrap/>
            <w:vAlign w:val="center"/>
            <w:hideMark/>
          </w:tcPr>
          <w:p w14:paraId="569C3E07" w14:textId="3343773A" w:rsidR="008279A1" w:rsidRPr="00042862" w:rsidRDefault="008279A1" w:rsidP="008279A1">
            <w:pPr>
              <w:spacing w:before="0" w:after="0" w:line="240" w:lineRule="auto"/>
              <w:ind w:firstLine="0"/>
              <w:jc w:val="right"/>
              <w:rPr>
                <w:sz w:val="24"/>
              </w:rPr>
            </w:pPr>
            <w:r w:rsidRPr="00042862">
              <w:rPr>
                <w:sz w:val="24"/>
              </w:rPr>
              <w:t>112,15</w:t>
            </w:r>
          </w:p>
        </w:tc>
        <w:tc>
          <w:tcPr>
            <w:tcW w:w="1336" w:type="dxa"/>
            <w:tcBorders>
              <w:top w:val="nil"/>
              <w:left w:val="nil"/>
              <w:bottom w:val="single" w:sz="8" w:space="0" w:color="auto"/>
              <w:right w:val="single" w:sz="8" w:space="0" w:color="auto"/>
            </w:tcBorders>
            <w:shd w:val="clear" w:color="auto" w:fill="auto"/>
            <w:noWrap/>
            <w:vAlign w:val="center"/>
            <w:hideMark/>
          </w:tcPr>
          <w:p w14:paraId="43046C4F" w14:textId="7ABA1FAD" w:rsidR="008279A1" w:rsidRPr="00042862" w:rsidRDefault="008279A1" w:rsidP="008279A1">
            <w:pPr>
              <w:spacing w:before="0" w:after="0" w:line="240" w:lineRule="auto"/>
              <w:ind w:firstLine="0"/>
              <w:jc w:val="right"/>
              <w:rPr>
                <w:sz w:val="24"/>
              </w:rPr>
            </w:pPr>
            <w:r w:rsidRPr="00042862">
              <w:rPr>
                <w:sz w:val="24"/>
              </w:rPr>
              <w:t>113,59</w:t>
            </w:r>
          </w:p>
        </w:tc>
        <w:tc>
          <w:tcPr>
            <w:tcW w:w="986" w:type="dxa"/>
            <w:tcBorders>
              <w:top w:val="nil"/>
              <w:left w:val="nil"/>
              <w:bottom w:val="single" w:sz="8" w:space="0" w:color="auto"/>
              <w:right w:val="single" w:sz="8" w:space="0" w:color="auto"/>
            </w:tcBorders>
            <w:shd w:val="clear" w:color="auto" w:fill="auto"/>
            <w:noWrap/>
            <w:vAlign w:val="center"/>
            <w:hideMark/>
          </w:tcPr>
          <w:p w14:paraId="1BBBDD68" w14:textId="26CAA46F" w:rsidR="008279A1" w:rsidRPr="00042862" w:rsidRDefault="008279A1" w:rsidP="008279A1">
            <w:pPr>
              <w:spacing w:before="0" w:after="0" w:line="240" w:lineRule="auto"/>
              <w:ind w:firstLine="0"/>
              <w:jc w:val="right"/>
              <w:rPr>
                <w:sz w:val="24"/>
              </w:rPr>
            </w:pPr>
            <w:r w:rsidRPr="00042862">
              <w:rPr>
                <w:sz w:val="24"/>
              </w:rPr>
              <w:t>1,44</w:t>
            </w:r>
          </w:p>
        </w:tc>
        <w:tc>
          <w:tcPr>
            <w:tcW w:w="986" w:type="dxa"/>
            <w:tcBorders>
              <w:top w:val="nil"/>
              <w:left w:val="nil"/>
              <w:bottom w:val="single" w:sz="8" w:space="0" w:color="auto"/>
              <w:right w:val="single" w:sz="8" w:space="0" w:color="auto"/>
            </w:tcBorders>
            <w:shd w:val="clear" w:color="auto" w:fill="auto"/>
            <w:noWrap/>
            <w:vAlign w:val="center"/>
            <w:hideMark/>
          </w:tcPr>
          <w:p w14:paraId="112995EF" w14:textId="408296E3" w:rsidR="008279A1" w:rsidRPr="00042862" w:rsidRDefault="008279A1" w:rsidP="008279A1">
            <w:pPr>
              <w:spacing w:before="0" w:after="0" w:line="240" w:lineRule="auto"/>
              <w:ind w:firstLine="0"/>
              <w:jc w:val="right"/>
              <w:rPr>
                <w:sz w:val="24"/>
              </w:rPr>
            </w:pPr>
            <w:r w:rsidRPr="00042862">
              <w:rPr>
                <w:sz w:val="24"/>
              </w:rPr>
              <w:t>38,03</w:t>
            </w:r>
          </w:p>
        </w:tc>
        <w:tc>
          <w:tcPr>
            <w:tcW w:w="1083" w:type="dxa"/>
            <w:tcBorders>
              <w:top w:val="nil"/>
              <w:left w:val="nil"/>
              <w:bottom w:val="single" w:sz="8" w:space="0" w:color="auto"/>
              <w:right w:val="single" w:sz="8" w:space="0" w:color="auto"/>
            </w:tcBorders>
            <w:shd w:val="clear" w:color="auto" w:fill="auto"/>
            <w:noWrap/>
            <w:vAlign w:val="center"/>
            <w:hideMark/>
          </w:tcPr>
          <w:p w14:paraId="03699951" w14:textId="6AD73CCE" w:rsidR="008279A1" w:rsidRPr="00042862" w:rsidRDefault="008279A1" w:rsidP="008279A1">
            <w:pPr>
              <w:spacing w:before="0" w:after="0" w:line="240" w:lineRule="auto"/>
              <w:ind w:firstLine="0"/>
              <w:jc w:val="right"/>
              <w:rPr>
                <w:sz w:val="24"/>
              </w:rPr>
            </w:pPr>
            <w:r w:rsidRPr="00042862">
              <w:rPr>
                <w:sz w:val="24"/>
              </w:rPr>
              <w:t>115,94</w:t>
            </w:r>
          </w:p>
        </w:tc>
        <w:tc>
          <w:tcPr>
            <w:tcW w:w="1056" w:type="dxa"/>
            <w:tcBorders>
              <w:top w:val="nil"/>
              <w:left w:val="nil"/>
              <w:bottom w:val="single" w:sz="8" w:space="0" w:color="auto"/>
              <w:right w:val="single" w:sz="8" w:space="0" w:color="auto"/>
            </w:tcBorders>
            <w:shd w:val="clear" w:color="auto" w:fill="auto"/>
            <w:noWrap/>
            <w:vAlign w:val="center"/>
            <w:hideMark/>
          </w:tcPr>
          <w:p w14:paraId="052B6157" w14:textId="09AD840A" w:rsidR="008279A1" w:rsidRPr="00042862" w:rsidRDefault="008279A1" w:rsidP="008279A1">
            <w:pPr>
              <w:spacing w:before="0" w:after="0" w:line="240" w:lineRule="auto"/>
              <w:ind w:firstLine="0"/>
              <w:jc w:val="right"/>
              <w:rPr>
                <w:sz w:val="24"/>
              </w:rPr>
            </w:pPr>
            <w:r w:rsidRPr="00042862">
              <w:rPr>
                <w:sz w:val="24"/>
              </w:rPr>
              <w:t>115,85</w:t>
            </w:r>
          </w:p>
        </w:tc>
        <w:tc>
          <w:tcPr>
            <w:tcW w:w="1083" w:type="dxa"/>
            <w:tcBorders>
              <w:top w:val="nil"/>
              <w:left w:val="nil"/>
              <w:bottom w:val="single" w:sz="8" w:space="0" w:color="auto"/>
              <w:right w:val="single" w:sz="8" w:space="0" w:color="auto"/>
            </w:tcBorders>
            <w:shd w:val="clear" w:color="auto" w:fill="auto"/>
            <w:noWrap/>
            <w:vAlign w:val="center"/>
            <w:hideMark/>
          </w:tcPr>
          <w:p w14:paraId="6C4200D3" w14:textId="3D592DDE" w:rsidR="008279A1" w:rsidRPr="00042862" w:rsidRDefault="008279A1" w:rsidP="008279A1">
            <w:pPr>
              <w:spacing w:before="0" w:after="0" w:line="240" w:lineRule="auto"/>
              <w:ind w:firstLine="0"/>
              <w:jc w:val="right"/>
              <w:rPr>
                <w:sz w:val="24"/>
              </w:rPr>
            </w:pPr>
            <w:r w:rsidRPr="00042862">
              <w:rPr>
                <w:sz w:val="24"/>
              </w:rPr>
              <w:t>-0,09</w:t>
            </w:r>
          </w:p>
        </w:tc>
      </w:tr>
      <w:tr w:rsidR="00042862" w:rsidRPr="00042862" w14:paraId="51714DF0"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4EAFA285" w14:textId="77777777" w:rsidR="008279A1" w:rsidRPr="00042862" w:rsidRDefault="008279A1" w:rsidP="008279A1">
            <w:pPr>
              <w:spacing w:before="0" w:after="0" w:line="240" w:lineRule="auto"/>
              <w:ind w:firstLine="0"/>
              <w:jc w:val="center"/>
              <w:rPr>
                <w:sz w:val="24"/>
              </w:rPr>
            </w:pPr>
            <w:r w:rsidRPr="00042862">
              <w:rPr>
                <w:sz w:val="24"/>
              </w:rPr>
              <w:t>8</w:t>
            </w:r>
          </w:p>
        </w:tc>
        <w:tc>
          <w:tcPr>
            <w:tcW w:w="2426" w:type="dxa"/>
            <w:tcBorders>
              <w:top w:val="nil"/>
              <w:left w:val="nil"/>
              <w:bottom w:val="single" w:sz="8" w:space="0" w:color="auto"/>
              <w:right w:val="single" w:sz="8" w:space="0" w:color="auto"/>
            </w:tcBorders>
            <w:shd w:val="clear" w:color="auto" w:fill="auto"/>
            <w:noWrap/>
            <w:vAlign w:val="center"/>
            <w:hideMark/>
          </w:tcPr>
          <w:p w14:paraId="42FAB842" w14:textId="411D567A" w:rsidR="008279A1" w:rsidRPr="00042862" w:rsidRDefault="008279A1" w:rsidP="008279A1">
            <w:pPr>
              <w:spacing w:before="0" w:after="0" w:line="240" w:lineRule="auto"/>
              <w:ind w:firstLine="0"/>
              <w:jc w:val="left"/>
              <w:rPr>
                <w:sz w:val="24"/>
              </w:rPr>
            </w:pPr>
            <w:r w:rsidRPr="00042862">
              <w:rPr>
                <w:sz w:val="24"/>
              </w:rPr>
              <w:t xml:space="preserve">Phú Thọ </w:t>
            </w:r>
          </w:p>
        </w:tc>
        <w:tc>
          <w:tcPr>
            <w:tcW w:w="1336" w:type="dxa"/>
            <w:tcBorders>
              <w:top w:val="nil"/>
              <w:left w:val="nil"/>
              <w:bottom w:val="single" w:sz="8" w:space="0" w:color="auto"/>
              <w:right w:val="single" w:sz="8" w:space="0" w:color="auto"/>
            </w:tcBorders>
            <w:shd w:val="clear" w:color="auto" w:fill="auto"/>
            <w:noWrap/>
            <w:vAlign w:val="center"/>
            <w:hideMark/>
          </w:tcPr>
          <w:p w14:paraId="277BA40E" w14:textId="653EC2DA" w:rsidR="008279A1" w:rsidRPr="00042862" w:rsidRDefault="008279A1" w:rsidP="008279A1">
            <w:pPr>
              <w:spacing w:before="0" w:after="0" w:line="240" w:lineRule="auto"/>
              <w:ind w:firstLine="0"/>
              <w:jc w:val="right"/>
              <w:rPr>
                <w:sz w:val="24"/>
              </w:rPr>
            </w:pPr>
            <w:r w:rsidRPr="00042862">
              <w:rPr>
                <w:sz w:val="24"/>
              </w:rPr>
              <w:t>117,74</w:t>
            </w:r>
          </w:p>
        </w:tc>
        <w:tc>
          <w:tcPr>
            <w:tcW w:w="1336" w:type="dxa"/>
            <w:tcBorders>
              <w:top w:val="nil"/>
              <w:left w:val="nil"/>
              <w:bottom w:val="single" w:sz="8" w:space="0" w:color="auto"/>
              <w:right w:val="single" w:sz="8" w:space="0" w:color="auto"/>
            </w:tcBorders>
            <w:shd w:val="clear" w:color="auto" w:fill="auto"/>
            <w:noWrap/>
            <w:vAlign w:val="center"/>
            <w:hideMark/>
          </w:tcPr>
          <w:p w14:paraId="4D516C06" w14:textId="4F205F11" w:rsidR="008279A1" w:rsidRPr="00042862" w:rsidRDefault="008279A1" w:rsidP="008279A1">
            <w:pPr>
              <w:spacing w:before="0" w:after="0" w:line="240" w:lineRule="auto"/>
              <w:ind w:firstLine="0"/>
              <w:jc w:val="right"/>
              <w:rPr>
                <w:sz w:val="24"/>
              </w:rPr>
            </w:pPr>
            <w:r w:rsidRPr="00042862">
              <w:rPr>
                <w:sz w:val="24"/>
              </w:rPr>
              <w:lastRenderedPageBreak/>
              <w:t>117,37</w:t>
            </w:r>
          </w:p>
        </w:tc>
        <w:tc>
          <w:tcPr>
            <w:tcW w:w="986" w:type="dxa"/>
            <w:tcBorders>
              <w:top w:val="nil"/>
              <w:left w:val="nil"/>
              <w:bottom w:val="single" w:sz="8" w:space="0" w:color="auto"/>
              <w:right w:val="single" w:sz="8" w:space="0" w:color="auto"/>
            </w:tcBorders>
            <w:shd w:val="clear" w:color="auto" w:fill="auto"/>
            <w:noWrap/>
            <w:vAlign w:val="center"/>
            <w:hideMark/>
          </w:tcPr>
          <w:p w14:paraId="47AA1233" w14:textId="23FD4619" w:rsidR="008279A1" w:rsidRPr="00042862" w:rsidRDefault="008279A1" w:rsidP="008279A1">
            <w:pPr>
              <w:spacing w:before="0" w:after="0" w:line="240" w:lineRule="auto"/>
              <w:ind w:firstLine="0"/>
              <w:jc w:val="right"/>
              <w:rPr>
                <w:sz w:val="24"/>
              </w:rPr>
            </w:pPr>
            <w:r w:rsidRPr="00042862">
              <w:rPr>
                <w:sz w:val="24"/>
              </w:rPr>
              <w:t>-0,38</w:t>
            </w:r>
          </w:p>
        </w:tc>
        <w:tc>
          <w:tcPr>
            <w:tcW w:w="986" w:type="dxa"/>
            <w:tcBorders>
              <w:top w:val="nil"/>
              <w:left w:val="nil"/>
              <w:bottom w:val="single" w:sz="8" w:space="0" w:color="auto"/>
              <w:right w:val="single" w:sz="8" w:space="0" w:color="auto"/>
            </w:tcBorders>
            <w:shd w:val="clear" w:color="auto" w:fill="auto"/>
            <w:noWrap/>
            <w:vAlign w:val="center"/>
            <w:hideMark/>
          </w:tcPr>
          <w:p w14:paraId="6288F735" w14:textId="5A01BA93" w:rsidR="008279A1" w:rsidRPr="00042862" w:rsidRDefault="008279A1" w:rsidP="008279A1">
            <w:pPr>
              <w:spacing w:before="0" w:after="0" w:line="240" w:lineRule="auto"/>
              <w:ind w:firstLine="0"/>
              <w:jc w:val="right"/>
              <w:rPr>
                <w:sz w:val="24"/>
              </w:rPr>
            </w:pPr>
            <w:r w:rsidRPr="00042862">
              <w:rPr>
                <w:sz w:val="24"/>
              </w:rPr>
              <w:t>12,22</w:t>
            </w:r>
          </w:p>
        </w:tc>
        <w:tc>
          <w:tcPr>
            <w:tcW w:w="1083" w:type="dxa"/>
            <w:tcBorders>
              <w:top w:val="nil"/>
              <w:left w:val="nil"/>
              <w:bottom w:val="single" w:sz="8" w:space="0" w:color="auto"/>
              <w:right w:val="single" w:sz="8" w:space="0" w:color="auto"/>
            </w:tcBorders>
            <w:shd w:val="clear" w:color="auto" w:fill="auto"/>
            <w:noWrap/>
            <w:vAlign w:val="center"/>
            <w:hideMark/>
          </w:tcPr>
          <w:p w14:paraId="3B808D70" w14:textId="606C8E4D" w:rsidR="008279A1" w:rsidRPr="00042862" w:rsidRDefault="008279A1" w:rsidP="008279A1">
            <w:pPr>
              <w:spacing w:before="0" w:after="0" w:line="240" w:lineRule="auto"/>
              <w:ind w:firstLine="0"/>
              <w:jc w:val="right"/>
              <w:rPr>
                <w:sz w:val="24"/>
              </w:rPr>
            </w:pPr>
            <w:r w:rsidRPr="00042862">
              <w:rPr>
                <w:sz w:val="24"/>
              </w:rPr>
              <w:t>114,67</w:t>
            </w:r>
          </w:p>
        </w:tc>
        <w:tc>
          <w:tcPr>
            <w:tcW w:w="1056" w:type="dxa"/>
            <w:tcBorders>
              <w:top w:val="nil"/>
              <w:left w:val="nil"/>
              <w:bottom w:val="single" w:sz="8" w:space="0" w:color="auto"/>
              <w:right w:val="single" w:sz="8" w:space="0" w:color="auto"/>
            </w:tcBorders>
            <w:shd w:val="clear" w:color="auto" w:fill="auto"/>
            <w:noWrap/>
            <w:vAlign w:val="center"/>
            <w:hideMark/>
          </w:tcPr>
          <w:p w14:paraId="4DBECBB7" w14:textId="5E190EBE" w:rsidR="008279A1" w:rsidRPr="00042862" w:rsidRDefault="008279A1" w:rsidP="008279A1">
            <w:pPr>
              <w:spacing w:before="0" w:after="0" w:line="240" w:lineRule="auto"/>
              <w:ind w:firstLine="0"/>
              <w:jc w:val="right"/>
              <w:rPr>
                <w:sz w:val="24"/>
              </w:rPr>
            </w:pPr>
            <w:r w:rsidRPr="00042862">
              <w:rPr>
                <w:sz w:val="24"/>
              </w:rPr>
              <w:t>114,37</w:t>
            </w:r>
          </w:p>
        </w:tc>
        <w:tc>
          <w:tcPr>
            <w:tcW w:w="1083" w:type="dxa"/>
            <w:tcBorders>
              <w:top w:val="nil"/>
              <w:left w:val="nil"/>
              <w:bottom w:val="single" w:sz="8" w:space="0" w:color="auto"/>
              <w:right w:val="single" w:sz="8" w:space="0" w:color="auto"/>
            </w:tcBorders>
            <w:shd w:val="clear" w:color="auto" w:fill="auto"/>
            <w:noWrap/>
            <w:vAlign w:val="center"/>
            <w:hideMark/>
          </w:tcPr>
          <w:p w14:paraId="2B9A1701" w14:textId="6EE01223" w:rsidR="008279A1" w:rsidRPr="00042862" w:rsidRDefault="008279A1" w:rsidP="008279A1">
            <w:pPr>
              <w:spacing w:before="0" w:after="0" w:line="240" w:lineRule="auto"/>
              <w:ind w:firstLine="0"/>
              <w:jc w:val="right"/>
              <w:rPr>
                <w:sz w:val="24"/>
              </w:rPr>
            </w:pPr>
            <w:r w:rsidRPr="00042862">
              <w:rPr>
                <w:sz w:val="24"/>
              </w:rPr>
              <w:t>-0,30</w:t>
            </w:r>
          </w:p>
        </w:tc>
      </w:tr>
      <w:tr w:rsidR="00042862" w:rsidRPr="00042862" w14:paraId="2FF60222"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02C7E275" w14:textId="77777777" w:rsidR="008279A1" w:rsidRPr="00042862" w:rsidRDefault="008279A1" w:rsidP="008279A1">
            <w:pPr>
              <w:spacing w:before="0" w:after="0" w:line="240" w:lineRule="auto"/>
              <w:ind w:firstLine="0"/>
              <w:jc w:val="center"/>
              <w:rPr>
                <w:b/>
                <w:bCs/>
                <w:sz w:val="24"/>
              </w:rPr>
            </w:pPr>
            <w:r w:rsidRPr="00042862">
              <w:rPr>
                <w:b/>
                <w:bCs/>
                <w:sz w:val="24"/>
              </w:rPr>
              <w:t>II</w:t>
            </w:r>
          </w:p>
        </w:tc>
        <w:tc>
          <w:tcPr>
            <w:tcW w:w="2426" w:type="dxa"/>
            <w:tcBorders>
              <w:top w:val="nil"/>
              <w:left w:val="nil"/>
              <w:bottom w:val="single" w:sz="8" w:space="0" w:color="auto"/>
              <w:right w:val="single" w:sz="8" w:space="0" w:color="auto"/>
            </w:tcBorders>
            <w:shd w:val="clear" w:color="auto" w:fill="auto"/>
            <w:noWrap/>
            <w:vAlign w:val="center"/>
            <w:hideMark/>
          </w:tcPr>
          <w:p w14:paraId="4947560E" w14:textId="31C7CE7B" w:rsidR="008279A1" w:rsidRPr="00042862" w:rsidRDefault="008279A1" w:rsidP="008279A1">
            <w:pPr>
              <w:spacing w:before="0" w:after="0" w:line="240" w:lineRule="auto"/>
              <w:ind w:firstLine="0"/>
              <w:jc w:val="left"/>
              <w:rPr>
                <w:b/>
                <w:bCs/>
                <w:sz w:val="24"/>
              </w:rPr>
            </w:pPr>
            <w:r w:rsidRPr="00042862">
              <w:rPr>
                <w:b/>
                <w:bCs/>
                <w:sz w:val="24"/>
              </w:rPr>
              <w:t>Vùng Đồng bằng sông Hồng</w:t>
            </w:r>
          </w:p>
        </w:tc>
        <w:tc>
          <w:tcPr>
            <w:tcW w:w="1336" w:type="dxa"/>
            <w:tcBorders>
              <w:top w:val="nil"/>
              <w:left w:val="nil"/>
              <w:bottom w:val="single" w:sz="8" w:space="0" w:color="auto"/>
              <w:right w:val="single" w:sz="8" w:space="0" w:color="auto"/>
            </w:tcBorders>
            <w:shd w:val="clear" w:color="auto" w:fill="auto"/>
            <w:noWrap/>
            <w:vAlign w:val="center"/>
            <w:hideMark/>
          </w:tcPr>
          <w:p w14:paraId="50BD2FBA" w14:textId="0A60201F" w:rsidR="008279A1" w:rsidRPr="00042862" w:rsidRDefault="008279A1" w:rsidP="008279A1">
            <w:pPr>
              <w:spacing w:before="0" w:after="0" w:line="240" w:lineRule="auto"/>
              <w:ind w:firstLine="0"/>
              <w:jc w:val="right"/>
              <w:rPr>
                <w:b/>
                <w:bCs/>
                <w:sz w:val="24"/>
              </w:rPr>
            </w:pPr>
            <w:r w:rsidRPr="00042862">
              <w:rPr>
                <w:b/>
                <w:bCs/>
                <w:sz w:val="24"/>
              </w:rPr>
              <w:t>275,43</w:t>
            </w:r>
          </w:p>
        </w:tc>
        <w:tc>
          <w:tcPr>
            <w:tcW w:w="1336" w:type="dxa"/>
            <w:tcBorders>
              <w:top w:val="nil"/>
              <w:left w:val="nil"/>
              <w:bottom w:val="single" w:sz="8" w:space="0" w:color="auto"/>
              <w:right w:val="single" w:sz="8" w:space="0" w:color="auto"/>
            </w:tcBorders>
            <w:shd w:val="clear" w:color="auto" w:fill="auto"/>
            <w:noWrap/>
            <w:vAlign w:val="center"/>
            <w:hideMark/>
          </w:tcPr>
          <w:p w14:paraId="04DCDED8" w14:textId="03317EB8" w:rsidR="008279A1" w:rsidRPr="00042862" w:rsidRDefault="008279A1" w:rsidP="008279A1">
            <w:pPr>
              <w:spacing w:before="0" w:after="0" w:line="240" w:lineRule="auto"/>
              <w:ind w:firstLine="0"/>
              <w:jc w:val="right"/>
              <w:rPr>
                <w:b/>
                <w:bCs/>
                <w:sz w:val="24"/>
              </w:rPr>
            </w:pPr>
            <w:r w:rsidRPr="00042862">
              <w:rPr>
                <w:b/>
                <w:bCs/>
                <w:sz w:val="24"/>
              </w:rPr>
              <w:t>275,35</w:t>
            </w:r>
          </w:p>
        </w:tc>
        <w:tc>
          <w:tcPr>
            <w:tcW w:w="986" w:type="dxa"/>
            <w:tcBorders>
              <w:top w:val="nil"/>
              <w:left w:val="nil"/>
              <w:bottom w:val="single" w:sz="8" w:space="0" w:color="auto"/>
              <w:right w:val="single" w:sz="8" w:space="0" w:color="auto"/>
            </w:tcBorders>
            <w:shd w:val="clear" w:color="auto" w:fill="auto"/>
            <w:noWrap/>
            <w:vAlign w:val="center"/>
            <w:hideMark/>
          </w:tcPr>
          <w:p w14:paraId="285DCA01" w14:textId="033C7DBB" w:rsidR="008279A1" w:rsidRPr="00042862" w:rsidRDefault="008279A1" w:rsidP="008279A1">
            <w:pPr>
              <w:spacing w:before="0" w:after="0" w:line="240" w:lineRule="auto"/>
              <w:ind w:firstLine="0"/>
              <w:jc w:val="right"/>
              <w:rPr>
                <w:b/>
                <w:bCs/>
                <w:sz w:val="24"/>
              </w:rPr>
            </w:pPr>
            <w:r w:rsidRPr="00042862">
              <w:rPr>
                <w:b/>
                <w:bCs/>
                <w:sz w:val="24"/>
              </w:rPr>
              <w:t>-0,09</w:t>
            </w:r>
          </w:p>
        </w:tc>
        <w:tc>
          <w:tcPr>
            <w:tcW w:w="986" w:type="dxa"/>
            <w:tcBorders>
              <w:top w:val="nil"/>
              <w:left w:val="nil"/>
              <w:bottom w:val="single" w:sz="8" w:space="0" w:color="auto"/>
              <w:right w:val="single" w:sz="8" w:space="0" w:color="auto"/>
            </w:tcBorders>
            <w:shd w:val="clear" w:color="auto" w:fill="auto"/>
            <w:noWrap/>
            <w:vAlign w:val="center"/>
            <w:hideMark/>
          </w:tcPr>
          <w:p w14:paraId="311B516B" w14:textId="7B5B59D9" w:rsidR="008279A1" w:rsidRPr="00042862" w:rsidRDefault="008279A1" w:rsidP="008279A1">
            <w:pPr>
              <w:spacing w:before="0" w:after="0" w:line="240" w:lineRule="auto"/>
              <w:ind w:firstLine="0"/>
              <w:jc w:val="right"/>
              <w:rPr>
                <w:b/>
                <w:bCs/>
                <w:sz w:val="24"/>
              </w:rPr>
            </w:pPr>
            <w:r w:rsidRPr="00042862">
              <w:rPr>
                <w:b/>
                <w:bCs/>
                <w:sz w:val="24"/>
              </w:rPr>
              <w:t>0,58</w:t>
            </w:r>
          </w:p>
        </w:tc>
        <w:tc>
          <w:tcPr>
            <w:tcW w:w="1083" w:type="dxa"/>
            <w:tcBorders>
              <w:top w:val="nil"/>
              <w:left w:val="nil"/>
              <w:bottom w:val="single" w:sz="8" w:space="0" w:color="auto"/>
              <w:right w:val="single" w:sz="8" w:space="0" w:color="auto"/>
            </w:tcBorders>
            <w:shd w:val="clear" w:color="auto" w:fill="auto"/>
            <w:noWrap/>
            <w:vAlign w:val="center"/>
            <w:hideMark/>
          </w:tcPr>
          <w:p w14:paraId="000F5389" w14:textId="6EAF3DD8" w:rsidR="008279A1" w:rsidRPr="00042862" w:rsidRDefault="008279A1" w:rsidP="008279A1">
            <w:pPr>
              <w:spacing w:before="0" w:after="0" w:line="240" w:lineRule="auto"/>
              <w:ind w:firstLine="0"/>
              <w:jc w:val="right"/>
              <w:rPr>
                <w:b/>
                <w:bCs/>
                <w:sz w:val="24"/>
              </w:rPr>
            </w:pPr>
            <w:r w:rsidRPr="00042862">
              <w:rPr>
                <w:b/>
                <w:bCs/>
                <w:sz w:val="24"/>
              </w:rPr>
              <w:t>260,50</w:t>
            </w:r>
          </w:p>
        </w:tc>
        <w:tc>
          <w:tcPr>
            <w:tcW w:w="1056" w:type="dxa"/>
            <w:tcBorders>
              <w:top w:val="nil"/>
              <w:left w:val="nil"/>
              <w:bottom w:val="single" w:sz="8" w:space="0" w:color="auto"/>
              <w:right w:val="single" w:sz="8" w:space="0" w:color="auto"/>
            </w:tcBorders>
            <w:shd w:val="clear" w:color="auto" w:fill="auto"/>
            <w:noWrap/>
            <w:vAlign w:val="center"/>
            <w:hideMark/>
          </w:tcPr>
          <w:p w14:paraId="67046431" w14:textId="7FBA344C" w:rsidR="008279A1" w:rsidRPr="00042862" w:rsidRDefault="008279A1" w:rsidP="008279A1">
            <w:pPr>
              <w:spacing w:before="0" w:after="0" w:line="240" w:lineRule="auto"/>
              <w:ind w:firstLine="0"/>
              <w:jc w:val="right"/>
              <w:rPr>
                <w:b/>
                <w:bCs/>
                <w:sz w:val="24"/>
              </w:rPr>
            </w:pPr>
            <w:r w:rsidRPr="00042862">
              <w:rPr>
                <w:b/>
                <w:bCs/>
                <w:sz w:val="24"/>
              </w:rPr>
              <w:t>13,72</w:t>
            </w:r>
          </w:p>
        </w:tc>
        <w:tc>
          <w:tcPr>
            <w:tcW w:w="1083" w:type="dxa"/>
            <w:tcBorders>
              <w:top w:val="nil"/>
              <w:left w:val="nil"/>
              <w:bottom w:val="single" w:sz="8" w:space="0" w:color="auto"/>
              <w:right w:val="single" w:sz="8" w:space="0" w:color="auto"/>
            </w:tcBorders>
            <w:shd w:val="clear" w:color="auto" w:fill="auto"/>
            <w:noWrap/>
            <w:vAlign w:val="center"/>
            <w:hideMark/>
          </w:tcPr>
          <w:p w14:paraId="2E849933" w14:textId="2153513D" w:rsidR="008279A1" w:rsidRPr="00042862" w:rsidRDefault="008279A1" w:rsidP="008279A1">
            <w:pPr>
              <w:spacing w:before="0" w:after="0" w:line="240" w:lineRule="auto"/>
              <w:ind w:firstLine="0"/>
              <w:jc w:val="right"/>
              <w:rPr>
                <w:b/>
                <w:bCs/>
                <w:sz w:val="24"/>
              </w:rPr>
            </w:pPr>
            <w:r w:rsidRPr="00042862">
              <w:rPr>
                <w:b/>
                <w:bCs/>
                <w:sz w:val="24"/>
              </w:rPr>
              <w:t>-0,64</w:t>
            </w:r>
          </w:p>
        </w:tc>
      </w:tr>
      <w:tr w:rsidR="00042862" w:rsidRPr="00042862" w14:paraId="5F0D81B3"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0BBCAC92" w14:textId="77777777" w:rsidR="008279A1" w:rsidRPr="00042862" w:rsidRDefault="008279A1" w:rsidP="008279A1">
            <w:pPr>
              <w:spacing w:before="0" w:after="0" w:line="240" w:lineRule="auto"/>
              <w:ind w:firstLine="0"/>
              <w:jc w:val="center"/>
              <w:rPr>
                <w:sz w:val="24"/>
              </w:rPr>
            </w:pPr>
            <w:r w:rsidRPr="00042862">
              <w:rPr>
                <w:sz w:val="24"/>
              </w:rPr>
              <w:t>1</w:t>
            </w:r>
          </w:p>
        </w:tc>
        <w:tc>
          <w:tcPr>
            <w:tcW w:w="2426" w:type="dxa"/>
            <w:tcBorders>
              <w:top w:val="nil"/>
              <w:left w:val="nil"/>
              <w:bottom w:val="single" w:sz="8" w:space="0" w:color="auto"/>
              <w:right w:val="single" w:sz="8" w:space="0" w:color="auto"/>
            </w:tcBorders>
            <w:shd w:val="clear" w:color="auto" w:fill="auto"/>
            <w:noWrap/>
            <w:vAlign w:val="center"/>
            <w:hideMark/>
          </w:tcPr>
          <w:p w14:paraId="603504D3" w14:textId="5C490A1D" w:rsidR="008279A1" w:rsidRPr="00042862" w:rsidRDefault="008279A1" w:rsidP="008279A1">
            <w:pPr>
              <w:spacing w:before="0" w:after="0" w:line="240" w:lineRule="auto"/>
              <w:ind w:firstLine="0"/>
              <w:jc w:val="left"/>
              <w:rPr>
                <w:sz w:val="24"/>
              </w:rPr>
            </w:pPr>
            <w:r w:rsidRPr="00042862">
              <w:rPr>
                <w:sz w:val="24"/>
              </w:rPr>
              <w:t>Vĩnh Phúc</w:t>
            </w:r>
          </w:p>
        </w:tc>
        <w:tc>
          <w:tcPr>
            <w:tcW w:w="1336" w:type="dxa"/>
            <w:tcBorders>
              <w:top w:val="nil"/>
              <w:left w:val="nil"/>
              <w:bottom w:val="single" w:sz="8" w:space="0" w:color="auto"/>
              <w:right w:val="single" w:sz="8" w:space="0" w:color="auto"/>
            </w:tcBorders>
            <w:shd w:val="clear" w:color="auto" w:fill="auto"/>
            <w:noWrap/>
            <w:vAlign w:val="center"/>
            <w:hideMark/>
          </w:tcPr>
          <w:p w14:paraId="6D06FDCC" w14:textId="4CEB0ABD" w:rsidR="008279A1" w:rsidRPr="00042862" w:rsidRDefault="008279A1" w:rsidP="008279A1">
            <w:pPr>
              <w:spacing w:before="0" w:after="0" w:line="240" w:lineRule="auto"/>
              <w:ind w:firstLine="0"/>
              <w:jc w:val="right"/>
              <w:rPr>
                <w:sz w:val="24"/>
              </w:rPr>
            </w:pPr>
            <w:r w:rsidRPr="00042862">
              <w:rPr>
                <w:sz w:val="24"/>
              </w:rPr>
              <w:t>11,94</w:t>
            </w:r>
          </w:p>
        </w:tc>
        <w:tc>
          <w:tcPr>
            <w:tcW w:w="1336" w:type="dxa"/>
            <w:tcBorders>
              <w:top w:val="nil"/>
              <w:left w:val="nil"/>
              <w:bottom w:val="single" w:sz="8" w:space="0" w:color="auto"/>
              <w:right w:val="single" w:sz="8" w:space="0" w:color="auto"/>
            </w:tcBorders>
            <w:shd w:val="clear" w:color="auto" w:fill="auto"/>
            <w:noWrap/>
            <w:vAlign w:val="center"/>
            <w:hideMark/>
          </w:tcPr>
          <w:p w14:paraId="40437192" w14:textId="77CEA78E" w:rsidR="008279A1" w:rsidRPr="00042862" w:rsidRDefault="008279A1" w:rsidP="008279A1">
            <w:pPr>
              <w:spacing w:before="0" w:after="0" w:line="240" w:lineRule="auto"/>
              <w:ind w:firstLine="0"/>
              <w:jc w:val="right"/>
              <w:rPr>
                <w:sz w:val="24"/>
              </w:rPr>
            </w:pPr>
            <w:r w:rsidRPr="00042862">
              <w:rPr>
                <w:sz w:val="24"/>
              </w:rPr>
              <w:t>11,74</w:t>
            </w:r>
          </w:p>
        </w:tc>
        <w:tc>
          <w:tcPr>
            <w:tcW w:w="986" w:type="dxa"/>
            <w:tcBorders>
              <w:top w:val="nil"/>
              <w:left w:val="nil"/>
              <w:bottom w:val="single" w:sz="8" w:space="0" w:color="auto"/>
              <w:right w:val="single" w:sz="8" w:space="0" w:color="auto"/>
            </w:tcBorders>
            <w:shd w:val="clear" w:color="auto" w:fill="auto"/>
            <w:noWrap/>
            <w:vAlign w:val="center"/>
            <w:hideMark/>
          </w:tcPr>
          <w:p w14:paraId="7668CE9E" w14:textId="47DA8AF5" w:rsidR="008279A1" w:rsidRPr="00042862" w:rsidRDefault="008279A1" w:rsidP="008279A1">
            <w:pPr>
              <w:spacing w:before="0" w:after="0" w:line="240" w:lineRule="auto"/>
              <w:ind w:firstLine="0"/>
              <w:jc w:val="right"/>
              <w:rPr>
                <w:sz w:val="24"/>
              </w:rPr>
            </w:pPr>
            <w:r w:rsidRPr="00042862">
              <w:rPr>
                <w:sz w:val="24"/>
              </w:rPr>
              <w:t>-0,20</w:t>
            </w:r>
          </w:p>
        </w:tc>
        <w:tc>
          <w:tcPr>
            <w:tcW w:w="986" w:type="dxa"/>
            <w:tcBorders>
              <w:top w:val="nil"/>
              <w:left w:val="nil"/>
              <w:bottom w:val="single" w:sz="8" w:space="0" w:color="auto"/>
              <w:right w:val="single" w:sz="8" w:space="0" w:color="auto"/>
            </w:tcBorders>
            <w:shd w:val="clear" w:color="auto" w:fill="auto"/>
            <w:noWrap/>
            <w:vAlign w:val="center"/>
            <w:hideMark/>
          </w:tcPr>
          <w:p w14:paraId="2DCB88C6" w14:textId="11F26407" w:rsidR="008279A1" w:rsidRPr="00042862" w:rsidRDefault="008279A1" w:rsidP="008279A1">
            <w:pPr>
              <w:spacing w:before="0" w:after="0" w:line="240" w:lineRule="auto"/>
              <w:ind w:firstLine="0"/>
              <w:jc w:val="right"/>
              <w:rPr>
                <w:sz w:val="24"/>
              </w:rPr>
            </w:pPr>
            <w:r w:rsidRPr="00042862">
              <w:rPr>
                <w:sz w:val="24"/>
              </w:rPr>
              <w:t>9,91</w:t>
            </w:r>
          </w:p>
        </w:tc>
        <w:tc>
          <w:tcPr>
            <w:tcW w:w="1083" w:type="dxa"/>
            <w:tcBorders>
              <w:top w:val="nil"/>
              <w:left w:val="nil"/>
              <w:bottom w:val="single" w:sz="8" w:space="0" w:color="auto"/>
              <w:right w:val="single" w:sz="8" w:space="0" w:color="auto"/>
            </w:tcBorders>
            <w:shd w:val="clear" w:color="auto" w:fill="auto"/>
            <w:noWrap/>
            <w:vAlign w:val="center"/>
            <w:hideMark/>
          </w:tcPr>
          <w:p w14:paraId="744AD3B1" w14:textId="24400C7E" w:rsidR="008279A1" w:rsidRPr="00042862" w:rsidRDefault="008279A1" w:rsidP="008279A1">
            <w:pPr>
              <w:spacing w:before="0" w:after="0" w:line="240" w:lineRule="auto"/>
              <w:ind w:firstLine="0"/>
              <w:jc w:val="right"/>
              <w:rPr>
                <w:sz w:val="24"/>
              </w:rPr>
            </w:pPr>
            <w:r w:rsidRPr="00042862">
              <w:rPr>
                <w:sz w:val="24"/>
              </w:rPr>
              <w:t>9,92</w:t>
            </w:r>
          </w:p>
        </w:tc>
        <w:tc>
          <w:tcPr>
            <w:tcW w:w="1056" w:type="dxa"/>
            <w:tcBorders>
              <w:top w:val="nil"/>
              <w:left w:val="nil"/>
              <w:bottom w:val="single" w:sz="8" w:space="0" w:color="auto"/>
              <w:right w:val="single" w:sz="8" w:space="0" w:color="auto"/>
            </w:tcBorders>
            <w:shd w:val="clear" w:color="auto" w:fill="auto"/>
            <w:noWrap/>
            <w:vAlign w:val="center"/>
            <w:hideMark/>
          </w:tcPr>
          <w:p w14:paraId="75A81D3E" w14:textId="5E33D7F9" w:rsidR="008279A1" w:rsidRPr="00042862" w:rsidRDefault="008279A1" w:rsidP="008279A1">
            <w:pPr>
              <w:spacing w:before="0" w:after="0" w:line="240" w:lineRule="auto"/>
              <w:ind w:firstLine="0"/>
              <w:jc w:val="right"/>
              <w:rPr>
                <w:sz w:val="24"/>
              </w:rPr>
            </w:pPr>
            <w:r w:rsidRPr="00042862">
              <w:rPr>
                <w:sz w:val="24"/>
              </w:rPr>
              <w:t>9,45</w:t>
            </w:r>
          </w:p>
        </w:tc>
        <w:tc>
          <w:tcPr>
            <w:tcW w:w="1083" w:type="dxa"/>
            <w:tcBorders>
              <w:top w:val="nil"/>
              <w:left w:val="nil"/>
              <w:bottom w:val="single" w:sz="8" w:space="0" w:color="auto"/>
              <w:right w:val="single" w:sz="8" w:space="0" w:color="auto"/>
            </w:tcBorders>
            <w:shd w:val="clear" w:color="auto" w:fill="auto"/>
            <w:noWrap/>
            <w:vAlign w:val="center"/>
            <w:hideMark/>
          </w:tcPr>
          <w:p w14:paraId="4D76BBC0" w14:textId="170D02FA" w:rsidR="008279A1" w:rsidRPr="00042862" w:rsidRDefault="008279A1" w:rsidP="008279A1">
            <w:pPr>
              <w:spacing w:before="0" w:after="0" w:line="240" w:lineRule="auto"/>
              <w:ind w:firstLine="0"/>
              <w:jc w:val="right"/>
              <w:rPr>
                <w:sz w:val="24"/>
              </w:rPr>
            </w:pPr>
            <w:r w:rsidRPr="00042862">
              <w:rPr>
                <w:sz w:val="24"/>
              </w:rPr>
              <w:t>-0,48</w:t>
            </w:r>
          </w:p>
        </w:tc>
      </w:tr>
      <w:tr w:rsidR="00042862" w:rsidRPr="00042862" w14:paraId="7AE8DE24"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24359EC6" w14:textId="77777777" w:rsidR="008279A1" w:rsidRPr="00042862" w:rsidRDefault="008279A1" w:rsidP="008279A1">
            <w:pPr>
              <w:spacing w:before="0" w:after="0" w:line="240" w:lineRule="auto"/>
              <w:ind w:firstLine="0"/>
              <w:jc w:val="center"/>
              <w:rPr>
                <w:sz w:val="24"/>
              </w:rPr>
            </w:pPr>
            <w:r w:rsidRPr="00042862">
              <w:rPr>
                <w:sz w:val="24"/>
              </w:rPr>
              <w:t>2</w:t>
            </w:r>
          </w:p>
        </w:tc>
        <w:tc>
          <w:tcPr>
            <w:tcW w:w="2426" w:type="dxa"/>
            <w:tcBorders>
              <w:top w:val="nil"/>
              <w:left w:val="nil"/>
              <w:bottom w:val="single" w:sz="8" w:space="0" w:color="auto"/>
              <w:right w:val="single" w:sz="8" w:space="0" w:color="auto"/>
            </w:tcBorders>
            <w:shd w:val="clear" w:color="auto" w:fill="auto"/>
            <w:noWrap/>
            <w:vAlign w:val="center"/>
            <w:hideMark/>
          </w:tcPr>
          <w:p w14:paraId="3818D73D" w14:textId="35BDAB69" w:rsidR="008279A1" w:rsidRPr="00042862" w:rsidRDefault="008279A1" w:rsidP="008279A1">
            <w:pPr>
              <w:spacing w:before="0" w:after="0" w:line="240" w:lineRule="auto"/>
              <w:ind w:firstLine="0"/>
              <w:jc w:val="left"/>
              <w:rPr>
                <w:sz w:val="24"/>
              </w:rPr>
            </w:pPr>
            <w:r w:rsidRPr="00042862">
              <w:rPr>
                <w:sz w:val="24"/>
              </w:rPr>
              <w:t>Hải Dương</w:t>
            </w:r>
          </w:p>
        </w:tc>
        <w:tc>
          <w:tcPr>
            <w:tcW w:w="1336" w:type="dxa"/>
            <w:tcBorders>
              <w:top w:val="nil"/>
              <w:left w:val="nil"/>
              <w:bottom w:val="single" w:sz="8" w:space="0" w:color="auto"/>
              <w:right w:val="single" w:sz="8" w:space="0" w:color="auto"/>
            </w:tcBorders>
            <w:shd w:val="clear" w:color="auto" w:fill="auto"/>
            <w:noWrap/>
            <w:vAlign w:val="center"/>
            <w:hideMark/>
          </w:tcPr>
          <w:p w14:paraId="2C0619AD" w14:textId="240C7D71" w:rsidR="008279A1" w:rsidRPr="00042862" w:rsidRDefault="008279A1" w:rsidP="008279A1">
            <w:pPr>
              <w:spacing w:before="0" w:after="0" w:line="240" w:lineRule="auto"/>
              <w:ind w:firstLine="0"/>
              <w:jc w:val="right"/>
              <w:rPr>
                <w:sz w:val="24"/>
              </w:rPr>
            </w:pPr>
            <w:r w:rsidRPr="00042862">
              <w:rPr>
                <w:sz w:val="24"/>
              </w:rPr>
              <w:t>2,94</w:t>
            </w:r>
          </w:p>
        </w:tc>
        <w:tc>
          <w:tcPr>
            <w:tcW w:w="1336" w:type="dxa"/>
            <w:tcBorders>
              <w:top w:val="nil"/>
              <w:left w:val="nil"/>
              <w:bottom w:val="single" w:sz="8" w:space="0" w:color="auto"/>
              <w:right w:val="single" w:sz="8" w:space="0" w:color="auto"/>
            </w:tcBorders>
            <w:shd w:val="clear" w:color="auto" w:fill="auto"/>
            <w:noWrap/>
            <w:vAlign w:val="center"/>
            <w:hideMark/>
          </w:tcPr>
          <w:p w14:paraId="0113C583" w14:textId="275245D3" w:rsidR="008279A1" w:rsidRPr="00042862" w:rsidRDefault="008279A1" w:rsidP="008279A1">
            <w:pPr>
              <w:spacing w:before="0" w:after="0" w:line="240" w:lineRule="auto"/>
              <w:ind w:firstLine="0"/>
              <w:jc w:val="right"/>
              <w:rPr>
                <w:sz w:val="24"/>
              </w:rPr>
            </w:pPr>
            <w:r w:rsidRPr="00042862">
              <w:rPr>
                <w:sz w:val="24"/>
              </w:rPr>
              <w:t>2,93</w:t>
            </w:r>
          </w:p>
        </w:tc>
        <w:tc>
          <w:tcPr>
            <w:tcW w:w="986" w:type="dxa"/>
            <w:tcBorders>
              <w:top w:val="nil"/>
              <w:left w:val="nil"/>
              <w:bottom w:val="single" w:sz="8" w:space="0" w:color="auto"/>
              <w:right w:val="single" w:sz="8" w:space="0" w:color="auto"/>
            </w:tcBorders>
            <w:shd w:val="clear" w:color="auto" w:fill="auto"/>
            <w:noWrap/>
            <w:vAlign w:val="center"/>
            <w:hideMark/>
          </w:tcPr>
          <w:p w14:paraId="6E8CE6E3" w14:textId="28D4B8A6" w:rsidR="008279A1" w:rsidRPr="00042862" w:rsidRDefault="008279A1" w:rsidP="008279A1">
            <w:pPr>
              <w:spacing w:before="0" w:after="0" w:line="240" w:lineRule="auto"/>
              <w:ind w:firstLine="0"/>
              <w:jc w:val="right"/>
              <w:rPr>
                <w:sz w:val="24"/>
              </w:rPr>
            </w:pPr>
            <w:r w:rsidRPr="00042862">
              <w:rPr>
                <w:sz w:val="24"/>
              </w:rPr>
              <w:t>-0,01</w:t>
            </w:r>
          </w:p>
        </w:tc>
        <w:tc>
          <w:tcPr>
            <w:tcW w:w="986" w:type="dxa"/>
            <w:tcBorders>
              <w:top w:val="nil"/>
              <w:left w:val="nil"/>
              <w:bottom w:val="single" w:sz="8" w:space="0" w:color="auto"/>
              <w:right w:val="single" w:sz="8" w:space="0" w:color="auto"/>
            </w:tcBorders>
            <w:shd w:val="clear" w:color="auto" w:fill="auto"/>
            <w:noWrap/>
            <w:vAlign w:val="center"/>
            <w:hideMark/>
          </w:tcPr>
          <w:p w14:paraId="2E828A6D" w14:textId="72BB5892" w:rsidR="008279A1" w:rsidRPr="00042862" w:rsidRDefault="008279A1" w:rsidP="008279A1">
            <w:pPr>
              <w:spacing w:before="0" w:after="0" w:line="240" w:lineRule="auto"/>
              <w:ind w:firstLine="0"/>
              <w:jc w:val="right"/>
              <w:rPr>
                <w:sz w:val="24"/>
              </w:rPr>
            </w:pPr>
            <w:r w:rsidRPr="00042862">
              <w:rPr>
                <w:sz w:val="24"/>
              </w:rPr>
              <w:t>1,16</w:t>
            </w:r>
          </w:p>
        </w:tc>
        <w:tc>
          <w:tcPr>
            <w:tcW w:w="1083" w:type="dxa"/>
            <w:tcBorders>
              <w:top w:val="nil"/>
              <w:left w:val="nil"/>
              <w:bottom w:val="single" w:sz="8" w:space="0" w:color="auto"/>
              <w:right w:val="single" w:sz="8" w:space="0" w:color="auto"/>
            </w:tcBorders>
            <w:shd w:val="clear" w:color="auto" w:fill="auto"/>
            <w:noWrap/>
            <w:vAlign w:val="center"/>
            <w:hideMark/>
          </w:tcPr>
          <w:p w14:paraId="610555A2" w14:textId="2E49B31A" w:rsidR="008279A1" w:rsidRPr="00042862" w:rsidRDefault="008279A1" w:rsidP="008279A1">
            <w:pPr>
              <w:spacing w:before="0" w:after="0" w:line="240" w:lineRule="auto"/>
              <w:ind w:firstLine="0"/>
              <w:jc w:val="right"/>
              <w:rPr>
                <w:sz w:val="24"/>
              </w:rPr>
            </w:pPr>
            <w:r w:rsidRPr="00042862">
              <w:rPr>
                <w:sz w:val="24"/>
              </w:rPr>
              <w:t>2,51</w:t>
            </w:r>
          </w:p>
        </w:tc>
        <w:tc>
          <w:tcPr>
            <w:tcW w:w="1056" w:type="dxa"/>
            <w:tcBorders>
              <w:top w:val="nil"/>
              <w:left w:val="nil"/>
              <w:bottom w:val="single" w:sz="8" w:space="0" w:color="auto"/>
              <w:right w:val="single" w:sz="8" w:space="0" w:color="auto"/>
            </w:tcBorders>
            <w:shd w:val="clear" w:color="auto" w:fill="auto"/>
            <w:noWrap/>
            <w:vAlign w:val="center"/>
            <w:hideMark/>
          </w:tcPr>
          <w:p w14:paraId="24B3001E" w14:textId="3707F8AC" w:rsidR="008279A1" w:rsidRPr="00042862" w:rsidRDefault="008279A1" w:rsidP="008279A1">
            <w:pPr>
              <w:spacing w:before="0" w:after="0" w:line="240" w:lineRule="auto"/>
              <w:ind w:firstLine="0"/>
              <w:jc w:val="right"/>
              <w:rPr>
                <w:sz w:val="24"/>
              </w:rPr>
            </w:pPr>
            <w:r w:rsidRPr="00042862">
              <w:rPr>
                <w:sz w:val="24"/>
              </w:rPr>
              <w:t>2,35</w:t>
            </w:r>
          </w:p>
        </w:tc>
        <w:tc>
          <w:tcPr>
            <w:tcW w:w="1083" w:type="dxa"/>
            <w:tcBorders>
              <w:top w:val="nil"/>
              <w:left w:val="nil"/>
              <w:bottom w:val="single" w:sz="8" w:space="0" w:color="auto"/>
              <w:right w:val="single" w:sz="8" w:space="0" w:color="auto"/>
            </w:tcBorders>
            <w:shd w:val="clear" w:color="auto" w:fill="auto"/>
            <w:noWrap/>
            <w:vAlign w:val="center"/>
            <w:hideMark/>
          </w:tcPr>
          <w:p w14:paraId="021857B1" w14:textId="50FF138F" w:rsidR="008279A1" w:rsidRPr="00042862" w:rsidRDefault="008279A1" w:rsidP="008279A1">
            <w:pPr>
              <w:spacing w:before="0" w:after="0" w:line="240" w:lineRule="auto"/>
              <w:ind w:firstLine="0"/>
              <w:jc w:val="right"/>
              <w:rPr>
                <w:sz w:val="24"/>
              </w:rPr>
            </w:pPr>
            <w:r w:rsidRPr="00042862">
              <w:rPr>
                <w:sz w:val="24"/>
              </w:rPr>
              <w:t>-0,16</w:t>
            </w:r>
          </w:p>
        </w:tc>
      </w:tr>
      <w:tr w:rsidR="00042862" w:rsidRPr="00042862" w14:paraId="0323C212"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529EF7CD" w14:textId="77777777" w:rsidR="008279A1" w:rsidRPr="00042862" w:rsidRDefault="008279A1" w:rsidP="008279A1">
            <w:pPr>
              <w:spacing w:before="0" w:after="0" w:line="240" w:lineRule="auto"/>
              <w:ind w:firstLine="0"/>
              <w:jc w:val="center"/>
              <w:rPr>
                <w:b/>
                <w:bCs/>
                <w:sz w:val="24"/>
              </w:rPr>
            </w:pPr>
            <w:r w:rsidRPr="00042862">
              <w:rPr>
                <w:b/>
                <w:bCs/>
                <w:sz w:val="24"/>
              </w:rPr>
              <w:t>III</w:t>
            </w:r>
          </w:p>
        </w:tc>
        <w:tc>
          <w:tcPr>
            <w:tcW w:w="2426" w:type="dxa"/>
            <w:tcBorders>
              <w:top w:val="nil"/>
              <w:left w:val="nil"/>
              <w:bottom w:val="single" w:sz="8" w:space="0" w:color="auto"/>
              <w:right w:val="single" w:sz="8" w:space="0" w:color="auto"/>
            </w:tcBorders>
            <w:shd w:val="clear" w:color="auto" w:fill="auto"/>
            <w:noWrap/>
            <w:vAlign w:val="center"/>
            <w:hideMark/>
          </w:tcPr>
          <w:p w14:paraId="37955375" w14:textId="3BB7A798" w:rsidR="008279A1" w:rsidRPr="00042862" w:rsidRDefault="008279A1" w:rsidP="008279A1">
            <w:pPr>
              <w:spacing w:before="0" w:after="0" w:line="240" w:lineRule="auto"/>
              <w:ind w:firstLine="0"/>
              <w:jc w:val="left"/>
              <w:rPr>
                <w:b/>
                <w:bCs/>
                <w:sz w:val="24"/>
              </w:rPr>
            </w:pPr>
            <w:r w:rsidRPr="00042862">
              <w:rPr>
                <w:b/>
                <w:bCs/>
                <w:sz w:val="24"/>
              </w:rPr>
              <w:t>Vùng Bắc Trung Bộ và Duyên Hải miền Trung</w:t>
            </w:r>
          </w:p>
        </w:tc>
        <w:tc>
          <w:tcPr>
            <w:tcW w:w="1336" w:type="dxa"/>
            <w:tcBorders>
              <w:top w:val="nil"/>
              <w:left w:val="nil"/>
              <w:bottom w:val="single" w:sz="8" w:space="0" w:color="auto"/>
              <w:right w:val="single" w:sz="8" w:space="0" w:color="auto"/>
            </w:tcBorders>
            <w:shd w:val="clear" w:color="auto" w:fill="auto"/>
            <w:noWrap/>
            <w:vAlign w:val="center"/>
            <w:hideMark/>
          </w:tcPr>
          <w:p w14:paraId="76AF7D20" w14:textId="258F54DF" w:rsidR="008279A1" w:rsidRPr="00042862" w:rsidRDefault="008279A1" w:rsidP="008279A1">
            <w:pPr>
              <w:spacing w:before="0" w:after="0" w:line="240" w:lineRule="auto"/>
              <w:ind w:firstLine="0"/>
              <w:jc w:val="right"/>
              <w:rPr>
                <w:b/>
                <w:bCs/>
                <w:sz w:val="24"/>
              </w:rPr>
            </w:pPr>
            <w:r w:rsidRPr="00042862">
              <w:rPr>
                <w:b/>
                <w:bCs/>
                <w:sz w:val="24"/>
              </w:rPr>
              <w:t>2.949,00</w:t>
            </w:r>
          </w:p>
        </w:tc>
        <w:tc>
          <w:tcPr>
            <w:tcW w:w="1336" w:type="dxa"/>
            <w:tcBorders>
              <w:top w:val="nil"/>
              <w:left w:val="nil"/>
              <w:bottom w:val="single" w:sz="8" w:space="0" w:color="auto"/>
              <w:right w:val="single" w:sz="8" w:space="0" w:color="auto"/>
            </w:tcBorders>
            <w:shd w:val="clear" w:color="auto" w:fill="auto"/>
            <w:noWrap/>
            <w:vAlign w:val="center"/>
            <w:hideMark/>
          </w:tcPr>
          <w:p w14:paraId="45603BB9" w14:textId="530E8B76" w:rsidR="008279A1" w:rsidRPr="00042862" w:rsidRDefault="008279A1" w:rsidP="008279A1">
            <w:pPr>
              <w:spacing w:before="0" w:after="0" w:line="240" w:lineRule="auto"/>
              <w:ind w:firstLine="0"/>
              <w:jc w:val="right"/>
              <w:rPr>
                <w:b/>
                <w:bCs/>
                <w:sz w:val="24"/>
              </w:rPr>
            </w:pPr>
            <w:r w:rsidRPr="00042862">
              <w:rPr>
                <w:b/>
                <w:bCs/>
                <w:sz w:val="24"/>
              </w:rPr>
              <w:t>2.941,04</w:t>
            </w:r>
          </w:p>
        </w:tc>
        <w:tc>
          <w:tcPr>
            <w:tcW w:w="986" w:type="dxa"/>
            <w:tcBorders>
              <w:top w:val="nil"/>
              <w:left w:val="nil"/>
              <w:bottom w:val="single" w:sz="8" w:space="0" w:color="auto"/>
              <w:right w:val="single" w:sz="8" w:space="0" w:color="auto"/>
            </w:tcBorders>
            <w:shd w:val="clear" w:color="auto" w:fill="auto"/>
            <w:noWrap/>
            <w:vAlign w:val="center"/>
            <w:hideMark/>
          </w:tcPr>
          <w:p w14:paraId="17DFEEDE" w14:textId="28287D85" w:rsidR="008279A1" w:rsidRPr="00042862" w:rsidRDefault="008279A1" w:rsidP="008279A1">
            <w:pPr>
              <w:spacing w:before="0" w:after="0" w:line="240" w:lineRule="auto"/>
              <w:ind w:firstLine="0"/>
              <w:jc w:val="right"/>
              <w:rPr>
                <w:b/>
                <w:bCs/>
                <w:sz w:val="24"/>
              </w:rPr>
            </w:pPr>
            <w:r w:rsidRPr="00042862">
              <w:rPr>
                <w:b/>
                <w:bCs/>
                <w:sz w:val="24"/>
              </w:rPr>
              <w:t>-7,96</w:t>
            </w:r>
          </w:p>
        </w:tc>
        <w:tc>
          <w:tcPr>
            <w:tcW w:w="986" w:type="dxa"/>
            <w:tcBorders>
              <w:top w:val="nil"/>
              <w:left w:val="nil"/>
              <w:bottom w:val="single" w:sz="8" w:space="0" w:color="auto"/>
              <w:right w:val="single" w:sz="8" w:space="0" w:color="auto"/>
            </w:tcBorders>
            <w:shd w:val="clear" w:color="auto" w:fill="auto"/>
            <w:noWrap/>
            <w:vAlign w:val="center"/>
            <w:hideMark/>
          </w:tcPr>
          <w:p w14:paraId="04DB7924" w14:textId="7ED08A77" w:rsidR="008279A1" w:rsidRPr="00042862" w:rsidRDefault="008279A1" w:rsidP="008279A1">
            <w:pPr>
              <w:spacing w:before="0" w:after="0" w:line="240" w:lineRule="auto"/>
              <w:ind w:firstLine="0"/>
              <w:jc w:val="right"/>
              <w:rPr>
                <w:b/>
                <w:bCs/>
                <w:sz w:val="24"/>
              </w:rPr>
            </w:pPr>
            <w:r w:rsidRPr="00042862">
              <w:rPr>
                <w:b/>
                <w:bCs/>
                <w:sz w:val="24"/>
              </w:rPr>
              <w:t>7,45</w:t>
            </w:r>
          </w:p>
        </w:tc>
        <w:tc>
          <w:tcPr>
            <w:tcW w:w="1083" w:type="dxa"/>
            <w:tcBorders>
              <w:top w:val="nil"/>
              <w:left w:val="nil"/>
              <w:bottom w:val="single" w:sz="8" w:space="0" w:color="auto"/>
              <w:right w:val="single" w:sz="8" w:space="0" w:color="auto"/>
            </w:tcBorders>
            <w:shd w:val="clear" w:color="auto" w:fill="auto"/>
            <w:noWrap/>
            <w:vAlign w:val="center"/>
            <w:hideMark/>
          </w:tcPr>
          <w:p w14:paraId="72C32048" w14:textId="042BCA7E" w:rsidR="008279A1" w:rsidRPr="00042862" w:rsidRDefault="008279A1" w:rsidP="008279A1">
            <w:pPr>
              <w:spacing w:before="0" w:after="0" w:line="240" w:lineRule="auto"/>
              <w:ind w:firstLine="0"/>
              <w:jc w:val="right"/>
              <w:rPr>
                <w:b/>
                <w:bCs/>
                <w:sz w:val="24"/>
              </w:rPr>
            </w:pPr>
            <w:r w:rsidRPr="00042862">
              <w:rPr>
                <w:b/>
                <w:bCs/>
                <w:sz w:val="24"/>
              </w:rPr>
              <w:t>2.842,27</w:t>
            </w:r>
          </w:p>
        </w:tc>
        <w:tc>
          <w:tcPr>
            <w:tcW w:w="1056" w:type="dxa"/>
            <w:tcBorders>
              <w:top w:val="nil"/>
              <w:left w:val="nil"/>
              <w:bottom w:val="single" w:sz="8" w:space="0" w:color="auto"/>
              <w:right w:val="single" w:sz="8" w:space="0" w:color="auto"/>
            </w:tcBorders>
            <w:shd w:val="clear" w:color="auto" w:fill="auto"/>
            <w:noWrap/>
            <w:vAlign w:val="center"/>
            <w:hideMark/>
          </w:tcPr>
          <w:p w14:paraId="42BA71ED" w14:textId="75DDC7AB" w:rsidR="008279A1" w:rsidRPr="00042862" w:rsidRDefault="008279A1" w:rsidP="008279A1">
            <w:pPr>
              <w:spacing w:before="0" w:after="0" w:line="240" w:lineRule="auto"/>
              <w:ind w:firstLine="0"/>
              <w:jc w:val="right"/>
              <w:rPr>
                <w:b/>
                <w:bCs/>
                <w:sz w:val="24"/>
              </w:rPr>
            </w:pPr>
            <w:r w:rsidRPr="00042862">
              <w:rPr>
                <w:b/>
                <w:bCs/>
                <w:sz w:val="24"/>
              </w:rPr>
              <w:t>2.651,69</w:t>
            </w:r>
          </w:p>
        </w:tc>
        <w:tc>
          <w:tcPr>
            <w:tcW w:w="1083" w:type="dxa"/>
            <w:tcBorders>
              <w:top w:val="nil"/>
              <w:left w:val="nil"/>
              <w:bottom w:val="single" w:sz="8" w:space="0" w:color="auto"/>
              <w:right w:val="single" w:sz="8" w:space="0" w:color="auto"/>
            </w:tcBorders>
            <w:shd w:val="clear" w:color="auto" w:fill="auto"/>
            <w:noWrap/>
            <w:vAlign w:val="center"/>
            <w:hideMark/>
          </w:tcPr>
          <w:p w14:paraId="05B17009" w14:textId="7485F9F8" w:rsidR="008279A1" w:rsidRPr="00042862" w:rsidRDefault="008279A1" w:rsidP="008279A1">
            <w:pPr>
              <w:spacing w:before="0" w:after="0" w:line="240" w:lineRule="auto"/>
              <w:ind w:firstLine="0"/>
              <w:jc w:val="right"/>
              <w:rPr>
                <w:b/>
                <w:bCs/>
                <w:sz w:val="24"/>
              </w:rPr>
            </w:pPr>
            <w:r w:rsidRPr="00042862">
              <w:rPr>
                <w:b/>
                <w:bCs/>
                <w:sz w:val="24"/>
              </w:rPr>
              <w:t>-23,72</w:t>
            </w:r>
          </w:p>
        </w:tc>
      </w:tr>
      <w:tr w:rsidR="00042862" w:rsidRPr="00042862" w14:paraId="0FE71102"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0DD8D3E1" w14:textId="77777777" w:rsidR="008279A1" w:rsidRPr="00042862" w:rsidRDefault="008279A1" w:rsidP="008279A1">
            <w:pPr>
              <w:spacing w:before="0" w:after="0" w:line="240" w:lineRule="auto"/>
              <w:ind w:firstLine="0"/>
              <w:jc w:val="center"/>
              <w:rPr>
                <w:sz w:val="24"/>
              </w:rPr>
            </w:pPr>
            <w:r w:rsidRPr="00042862">
              <w:rPr>
                <w:sz w:val="24"/>
              </w:rPr>
              <w:t>1</w:t>
            </w:r>
          </w:p>
        </w:tc>
        <w:tc>
          <w:tcPr>
            <w:tcW w:w="2426" w:type="dxa"/>
            <w:tcBorders>
              <w:top w:val="nil"/>
              <w:left w:val="nil"/>
              <w:bottom w:val="single" w:sz="8" w:space="0" w:color="auto"/>
              <w:right w:val="single" w:sz="8" w:space="0" w:color="auto"/>
            </w:tcBorders>
            <w:shd w:val="clear" w:color="auto" w:fill="auto"/>
            <w:noWrap/>
            <w:vAlign w:val="center"/>
            <w:hideMark/>
          </w:tcPr>
          <w:p w14:paraId="52452014" w14:textId="73FA63DF" w:rsidR="008279A1" w:rsidRPr="00042862" w:rsidRDefault="008279A1" w:rsidP="008279A1">
            <w:pPr>
              <w:spacing w:before="0" w:after="0" w:line="240" w:lineRule="auto"/>
              <w:ind w:firstLine="0"/>
              <w:jc w:val="left"/>
              <w:rPr>
                <w:sz w:val="24"/>
              </w:rPr>
            </w:pPr>
            <w:r w:rsidRPr="00042862">
              <w:rPr>
                <w:sz w:val="24"/>
              </w:rPr>
              <w:t>Thanh Hóa</w:t>
            </w:r>
          </w:p>
        </w:tc>
        <w:tc>
          <w:tcPr>
            <w:tcW w:w="1336" w:type="dxa"/>
            <w:tcBorders>
              <w:top w:val="nil"/>
              <w:left w:val="nil"/>
              <w:bottom w:val="single" w:sz="8" w:space="0" w:color="auto"/>
              <w:right w:val="single" w:sz="8" w:space="0" w:color="auto"/>
            </w:tcBorders>
            <w:shd w:val="clear" w:color="auto" w:fill="auto"/>
            <w:noWrap/>
            <w:vAlign w:val="center"/>
            <w:hideMark/>
          </w:tcPr>
          <w:p w14:paraId="40EC78BB" w14:textId="1785471F" w:rsidR="008279A1" w:rsidRPr="00042862" w:rsidRDefault="008279A1" w:rsidP="008279A1">
            <w:pPr>
              <w:spacing w:before="0" w:after="0" w:line="240" w:lineRule="auto"/>
              <w:ind w:firstLine="0"/>
              <w:jc w:val="right"/>
              <w:rPr>
                <w:sz w:val="24"/>
              </w:rPr>
            </w:pPr>
            <w:r w:rsidRPr="00042862">
              <w:rPr>
                <w:sz w:val="24"/>
              </w:rPr>
              <w:t>410,42</w:t>
            </w:r>
          </w:p>
        </w:tc>
        <w:tc>
          <w:tcPr>
            <w:tcW w:w="1336" w:type="dxa"/>
            <w:tcBorders>
              <w:top w:val="nil"/>
              <w:left w:val="nil"/>
              <w:bottom w:val="single" w:sz="8" w:space="0" w:color="auto"/>
              <w:right w:val="single" w:sz="8" w:space="0" w:color="auto"/>
            </w:tcBorders>
            <w:shd w:val="clear" w:color="auto" w:fill="auto"/>
            <w:noWrap/>
            <w:vAlign w:val="center"/>
            <w:hideMark/>
          </w:tcPr>
          <w:p w14:paraId="4AE07320" w14:textId="5A5672AA" w:rsidR="008279A1" w:rsidRPr="00042862" w:rsidRDefault="008279A1" w:rsidP="008279A1">
            <w:pPr>
              <w:spacing w:before="0" w:after="0" w:line="240" w:lineRule="auto"/>
              <w:ind w:firstLine="0"/>
              <w:jc w:val="right"/>
              <w:rPr>
                <w:sz w:val="24"/>
              </w:rPr>
            </w:pPr>
            <w:r w:rsidRPr="00042862">
              <w:rPr>
                <w:sz w:val="24"/>
              </w:rPr>
              <w:t>409,73</w:t>
            </w:r>
          </w:p>
        </w:tc>
        <w:tc>
          <w:tcPr>
            <w:tcW w:w="986" w:type="dxa"/>
            <w:tcBorders>
              <w:top w:val="nil"/>
              <w:left w:val="nil"/>
              <w:bottom w:val="single" w:sz="8" w:space="0" w:color="auto"/>
              <w:right w:val="single" w:sz="8" w:space="0" w:color="auto"/>
            </w:tcBorders>
            <w:shd w:val="clear" w:color="auto" w:fill="auto"/>
            <w:noWrap/>
            <w:vAlign w:val="center"/>
            <w:hideMark/>
          </w:tcPr>
          <w:p w14:paraId="1FAD809F" w14:textId="7AFA73BF" w:rsidR="008279A1" w:rsidRPr="00042862" w:rsidRDefault="008279A1" w:rsidP="008279A1">
            <w:pPr>
              <w:spacing w:before="0" w:after="0" w:line="240" w:lineRule="auto"/>
              <w:ind w:firstLine="0"/>
              <w:jc w:val="right"/>
              <w:rPr>
                <w:sz w:val="24"/>
              </w:rPr>
            </w:pPr>
            <w:r w:rsidRPr="00042862">
              <w:rPr>
                <w:sz w:val="24"/>
              </w:rPr>
              <w:t>-0,70</w:t>
            </w:r>
          </w:p>
        </w:tc>
        <w:tc>
          <w:tcPr>
            <w:tcW w:w="986" w:type="dxa"/>
            <w:tcBorders>
              <w:top w:val="nil"/>
              <w:left w:val="nil"/>
              <w:bottom w:val="single" w:sz="8" w:space="0" w:color="auto"/>
              <w:right w:val="single" w:sz="8" w:space="0" w:color="auto"/>
            </w:tcBorders>
            <w:shd w:val="clear" w:color="auto" w:fill="auto"/>
            <w:noWrap/>
            <w:vAlign w:val="center"/>
            <w:hideMark/>
          </w:tcPr>
          <w:p w14:paraId="5E2C201D" w14:textId="65CFA9FC" w:rsidR="008279A1" w:rsidRPr="00042862" w:rsidRDefault="008279A1" w:rsidP="008279A1">
            <w:pPr>
              <w:spacing w:before="0" w:after="0" w:line="240" w:lineRule="auto"/>
              <w:ind w:firstLine="0"/>
              <w:jc w:val="right"/>
              <w:rPr>
                <w:sz w:val="24"/>
              </w:rPr>
            </w:pPr>
            <w:r w:rsidRPr="00042862">
              <w:rPr>
                <w:sz w:val="24"/>
              </w:rPr>
              <w:t>2,82</w:t>
            </w:r>
          </w:p>
        </w:tc>
        <w:tc>
          <w:tcPr>
            <w:tcW w:w="1083" w:type="dxa"/>
            <w:tcBorders>
              <w:top w:val="nil"/>
              <w:left w:val="nil"/>
              <w:bottom w:val="single" w:sz="8" w:space="0" w:color="auto"/>
              <w:right w:val="single" w:sz="8" w:space="0" w:color="auto"/>
            </w:tcBorders>
            <w:shd w:val="clear" w:color="auto" w:fill="auto"/>
            <w:noWrap/>
            <w:vAlign w:val="center"/>
            <w:hideMark/>
          </w:tcPr>
          <w:p w14:paraId="5DD8D5E5" w14:textId="59C23D6D" w:rsidR="008279A1" w:rsidRPr="00042862" w:rsidRDefault="008279A1" w:rsidP="008279A1">
            <w:pPr>
              <w:spacing w:before="0" w:after="0" w:line="240" w:lineRule="auto"/>
              <w:ind w:firstLine="0"/>
              <w:jc w:val="right"/>
              <w:rPr>
                <w:sz w:val="24"/>
              </w:rPr>
            </w:pPr>
            <w:r w:rsidRPr="00042862">
              <w:rPr>
                <w:sz w:val="24"/>
              </w:rPr>
              <w:t>385,77</w:t>
            </w:r>
          </w:p>
        </w:tc>
        <w:tc>
          <w:tcPr>
            <w:tcW w:w="1056" w:type="dxa"/>
            <w:tcBorders>
              <w:top w:val="nil"/>
              <w:left w:val="nil"/>
              <w:bottom w:val="single" w:sz="8" w:space="0" w:color="auto"/>
              <w:right w:val="single" w:sz="8" w:space="0" w:color="auto"/>
            </w:tcBorders>
            <w:shd w:val="clear" w:color="auto" w:fill="auto"/>
            <w:noWrap/>
            <w:vAlign w:val="center"/>
            <w:hideMark/>
          </w:tcPr>
          <w:p w14:paraId="62929877" w14:textId="2CB8584F" w:rsidR="008279A1" w:rsidRPr="00042862" w:rsidRDefault="008279A1" w:rsidP="008279A1">
            <w:pPr>
              <w:spacing w:before="0" w:after="0" w:line="240" w:lineRule="auto"/>
              <w:ind w:firstLine="0"/>
              <w:jc w:val="right"/>
              <w:rPr>
                <w:sz w:val="24"/>
              </w:rPr>
            </w:pPr>
            <w:r w:rsidRPr="00042862">
              <w:rPr>
                <w:sz w:val="24"/>
              </w:rPr>
              <w:t>384,36</w:t>
            </w:r>
          </w:p>
        </w:tc>
        <w:tc>
          <w:tcPr>
            <w:tcW w:w="1083" w:type="dxa"/>
            <w:tcBorders>
              <w:top w:val="nil"/>
              <w:left w:val="nil"/>
              <w:bottom w:val="single" w:sz="8" w:space="0" w:color="auto"/>
              <w:right w:val="single" w:sz="8" w:space="0" w:color="auto"/>
            </w:tcBorders>
            <w:shd w:val="clear" w:color="auto" w:fill="auto"/>
            <w:noWrap/>
            <w:vAlign w:val="center"/>
            <w:hideMark/>
          </w:tcPr>
          <w:p w14:paraId="2CF00B1D" w14:textId="7A870C75" w:rsidR="008279A1" w:rsidRPr="00042862" w:rsidRDefault="008279A1" w:rsidP="008279A1">
            <w:pPr>
              <w:spacing w:before="0" w:after="0" w:line="240" w:lineRule="auto"/>
              <w:ind w:firstLine="0"/>
              <w:jc w:val="right"/>
              <w:rPr>
                <w:sz w:val="24"/>
              </w:rPr>
            </w:pPr>
            <w:r w:rsidRPr="00042862">
              <w:rPr>
                <w:sz w:val="24"/>
              </w:rPr>
              <w:t>-1,42</w:t>
            </w:r>
          </w:p>
        </w:tc>
      </w:tr>
      <w:tr w:rsidR="00042862" w:rsidRPr="00042862" w14:paraId="20AE7890"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2E84396B" w14:textId="77777777" w:rsidR="008279A1" w:rsidRPr="00042862" w:rsidRDefault="008279A1" w:rsidP="008279A1">
            <w:pPr>
              <w:spacing w:before="0" w:after="0" w:line="240" w:lineRule="auto"/>
              <w:ind w:firstLine="0"/>
              <w:jc w:val="center"/>
              <w:rPr>
                <w:sz w:val="24"/>
              </w:rPr>
            </w:pPr>
            <w:r w:rsidRPr="00042862">
              <w:rPr>
                <w:sz w:val="24"/>
              </w:rPr>
              <w:t>2</w:t>
            </w:r>
          </w:p>
        </w:tc>
        <w:tc>
          <w:tcPr>
            <w:tcW w:w="2426" w:type="dxa"/>
            <w:tcBorders>
              <w:top w:val="nil"/>
              <w:left w:val="nil"/>
              <w:bottom w:val="single" w:sz="8" w:space="0" w:color="auto"/>
              <w:right w:val="single" w:sz="8" w:space="0" w:color="auto"/>
            </w:tcBorders>
            <w:shd w:val="clear" w:color="auto" w:fill="auto"/>
            <w:noWrap/>
            <w:vAlign w:val="center"/>
            <w:hideMark/>
          </w:tcPr>
          <w:p w14:paraId="219B807C" w14:textId="0E3AB713" w:rsidR="008279A1" w:rsidRPr="00042862" w:rsidRDefault="008279A1" w:rsidP="008279A1">
            <w:pPr>
              <w:spacing w:before="0" w:after="0" w:line="240" w:lineRule="auto"/>
              <w:ind w:firstLine="0"/>
              <w:jc w:val="left"/>
              <w:rPr>
                <w:sz w:val="24"/>
              </w:rPr>
            </w:pPr>
            <w:r w:rsidRPr="00042862">
              <w:rPr>
                <w:sz w:val="24"/>
              </w:rPr>
              <w:t>Nghệ An</w:t>
            </w:r>
          </w:p>
        </w:tc>
        <w:tc>
          <w:tcPr>
            <w:tcW w:w="1336" w:type="dxa"/>
            <w:tcBorders>
              <w:top w:val="nil"/>
              <w:left w:val="nil"/>
              <w:bottom w:val="single" w:sz="8" w:space="0" w:color="auto"/>
              <w:right w:val="single" w:sz="8" w:space="0" w:color="auto"/>
            </w:tcBorders>
            <w:shd w:val="clear" w:color="auto" w:fill="auto"/>
            <w:noWrap/>
            <w:vAlign w:val="center"/>
            <w:hideMark/>
          </w:tcPr>
          <w:p w14:paraId="659CDAE1" w14:textId="587F0F12" w:rsidR="008279A1" w:rsidRPr="00042862" w:rsidRDefault="008279A1" w:rsidP="008279A1">
            <w:pPr>
              <w:spacing w:before="0" w:after="0" w:line="240" w:lineRule="auto"/>
              <w:ind w:firstLine="0"/>
              <w:jc w:val="right"/>
              <w:rPr>
                <w:sz w:val="24"/>
              </w:rPr>
            </w:pPr>
            <w:r w:rsidRPr="00042862">
              <w:rPr>
                <w:sz w:val="24"/>
              </w:rPr>
              <w:t>633,46</w:t>
            </w:r>
          </w:p>
        </w:tc>
        <w:tc>
          <w:tcPr>
            <w:tcW w:w="1336" w:type="dxa"/>
            <w:tcBorders>
              <w:top w:val="nil"/>
              <w:left w:val="nil"/>
              <w:bottom w:val="single" w:sz="8" w:space="0" w:color="auto"/>
              <w:right w:val="single" w:sz="8" w:space="0" w:color="auto"/>
            </w:tcBorders>
            <w:shd w:val="clear" w:color="auto" w:fill="auto"/>
            <w:noWrap/>
            <w:vAlign w:val="center"/>
            <w:hideMark/>
          </w:tcPr>
          <w:p w14:paraId="4D85CEAB" w14:textId="3A0E5606" w:rsidR="008279A1" w:rsidRPr="00042862" w:rsidRDefault="008279A1" w:rsidP="008279A1">
            <w:pPr>
              <w:spacing w:before="0" w:after="0" w:line="240" w:lineRule="auto"/>
              <w:ind w:firstLine="0"/>
              <w:jc w:val="right"/>
              <w:rPr>
                <w:sz w:val="24"/>
              </w:rPr>
            </w:pPr>
            <w:r w:rsidRPr="00042862">
              <w:rPr>
                <w:sz w:val="24"/>
              </w:rPr>
              <w:t>633,30</w:t>
            </w:r>
          </w:p>
        </w:tc>
        <w:tc>
          <w:tcPr>
            <w:tcW w:w="986" w:type="dxa"/>
            <w:tcBorders>
              <w:top w:val="nil"/>
              <w:left w:val="nil"/>
              <w:bottom w:val="single" w:sz="8" w:space="0" w:color="auto"/>
              <w:right w:val="single" w:sz="8" w:space="0" w:color="auto"/>
            </w:tcBorders>
            <w:shd w:val="clear" w:color="auto" w:fill="auto"/>
            <w:noWrap/>
            <w:vAlign w:val="center"/>
            <w:hideMark/>
          </w:tcPr>
          <w:p w14:paraId="2156434D" w14:textId="4B0D1CDD" w:rsidR="008279A1" w:rsidRPr="00042862" w:rsidRDefault="008279A1" w:rsidP="008279A1">
            <w:pPr>
              <w:spacing w:before="0" w:after="0" w:line="240" w:lineRule="auto"/>
              <w:ind w:firstLine="0"/>
              <w:jc w:val="right"/>
              <w:rPr>
                <w:sz w:val="24"/>
              </w:rPr>
            </w:pPr>
            <w:r w:rsidRPr="00042862">
              <w:rPr>
                <w:sz w:val="24"/>
              </w:rPr>
              <w:t>-0,16</w:t>
            </w:r>
          </w:p>
        </w:tc>
        <w:tc>
          <w:tcPr>
            <w:tcW w:w="986" w:type="dxa"/>
            <w:tcBorders>
              <w:top w:val="nil"/>
              <w:left w:val="nil"/>
              <w:bottom w:val="single" w:sz="8" w:space="0" w:color="auto"/>
              <w:right w:val="single" w:sz="8" w:space="0" w:color="auto"/>
            </w:tcBorders>
            <w:shd w:val="clear" w:color="auto" w:fill="auto"/>
            <w:noWrap/>
            <w:vAlign w:val="center"/>
            <w:hideMark/>
          </w:tcPr>
          <w:p w14:paraId="056097E6" w14:textId="4CBC8F19" w:rsidR="008279A1" w:rsidRPr="00042862" w:rsidRDefault="008279A1" w:rsidP="008279A1">
            <w:pPr>
              <w:spacing w:before="0" w:after="0" w:line="240" w:lineRule="auto"/>
              <w:ind w:firstLine="0"/>
              <w:jc w:val="right"/>
              <w:rPr>
                <w:sz w:val="24"/>
              </w:rPr>
            </w:pPr>
            <w:r w:rsidRPr="00042862">
              <w:rPr>
                <w:sz w:val="24"/>
              </w:rPr>
              <w:t>0,95</w:t>
            </w:r>
          </w:p>
        </w:tc>
        <w:tc>
          <w:tcPr>
            <w:tcW w:w="1083" w:type="dxa"/>
            <w:tcBorders>
              <w:top w:val="nil"/>
              <w:left w:val="nil"/>
              <w:bottom w:val="single" w:sz="8" w:space="0" w:color="auto"/>
              <w:right w:val="single" w:sz="8" w:space="0" w:color="auto"/>
            </w:tcBorders>
            <w:shd w:val="clear" w:color="auto" w:fill="auto"/>
            <w:noWrap/>
            <w:vAlign w:val="center"/>
            <w:hideMark/>
          </w:tcPr>
          <w:p w14:paraId="65B00B80" w14:textId="0E5543AD" w:rsidR="008279A1" w:rsidRPr="00042862" w:rsidRDefault="008279A1" w:rsidP="008279A1">
            <w:pPr>
              <w:spacing w:before="0" w:after="0" w:line="240" w:lineRule="auto"/>
              <w:ind w:firstLine="0"/>
              <w:jc w:val="right"/>
              <w:rPr>
                <w:sz w:val="24"/>
              </w:rPr>
            </w:pPr>
            <w:r w:rsidRPr="00042862">
              <w:rPr>
                <w:sz w:val="24"/>
              </w:rPr>
              <w:t>616,81</w:t>
            </w:r>
          </w:p>
        </w:tc>
        <w:tc>
          <w:tcPr>
            <w:tcW w:w="1056" w:type="dxa"/>
            <w:tcBorders>
              <w:top w:val="nil"/>
              <w:left w:val="nil"/>
              <w:bottom w:val="single" w:sz="8" w:space="0" w:color="auto"/>
              <w:right w:val="single" w:sz="8" w:space="0" w:color="auto"/>
            </w:tcBorders>
            <w:shd w:val="clear" w:color="auto" w:fill="auto"/>
            <w:noWrap/>
            <w:vAlign w:val="center"/>
            <w:hideMark/>
          </w:tcPr>
          <w:p w14:paraId="2DB60924" w14:textId="64B737E8" w:rsidR="008279A1" w:rsidRPr="00042862" w:rsidRDefault="008279A1" w:rsidP="008279A1">
            <w:pPr>
              <w:spacing w:before="0" w:after="0" w:line="240" w:lineRule="auto"/>
              <w:ind w:firstLine="0"/>
              <w:jc w:val="right"/>
              <w:rPr>
                <w:sz w:val="24"/>
              </w:rPr>
            </w:pPr>
            <w:r w:rsidRPr="00042862">
              <w:rPr>
                <w:sz w:val="24"/>
              </w:rPr>
              <w:t>607,01</w:t>
            </w:r>
          </w:p>
        </w:tc>
        <w:tc>
          <w:tcPr>
            <w:tcW w:w="1083" w:type="dxa"/>
            <w:tcBorders>
              <w:top w:val="nil"/>
              <w:left w:val="nil"/>
              <w:bottom w:val="single" w:sz="8" w:space="0" w:color="auto"/>
              <w:right w:val="single" w:sz="8" w:space="0" w:color="auto"/>
            </w:tcBorders>
            <w:shd w:val="clear" w:color="auto" w:fill="auto"/>
            <w:noWrap/>
            <w:vAlign w:val="center"/>
            <w:hideMark/>
          </w:tcPr>
          <w:p w14:paraId="3B89632D" w14:textId="727CCFEC" w:rsidR="008279A1" w:rsidRPr="00042862" w:rsidRDefault="008279A1" w:rsidP="008279A1">
            <w:pPr>
              <w:spacing w:before="0" w:after="0" w:line="240" w:lineRule="auto"/>
              <w:ind w:firstLine="0"/>
              <w:jc w:val="right"/>
              <w:rPr>
                <w:sz w:val="24"/>
              </w:rPr>
            </w:pPr>
            <w:r w:rsidRPr="00042862">
              <w:rPr>
                <w:sz w:val="24"/>
              </w:rPr>
              <w:t>-9,80</w:t>
            </w:r>
          </w:p>
        </w:tc>
      </w:tr>
      <w:tr w:rsidR="00042862" w:rsidRPr="00042862" w14:paraId="0C1395AC"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6053DD2A" w14:textId="77777777" w:rsidR="008279A1" w:rsidRPr="00042862" w:rsidRDefault="008279A1" w:rsidP="008279A1">
            <w:pPr>
              <w:spacing w:before="0" w:after="0" w:line="240" w:lineRule="auto"/>
              <w:ind w:firstLine="0"/>
              <w:jc w:val="center"/>
              <w:rPr>
                <w:sz w:val="24"/>
              </w:rPr>
            </w:pPr>
            <w:r w:rsidRPr="00042862">
              <w:rPr>
                <w:sz w:val="24"/>
              </w:rPr>
              <w:t>3</w:t>
            </w:r>
          </w:p>
        </w:tc>
        <w:tc>
          <w:tcPr>
            <w:tcW w:w="2426" w:type="dxa"/>
            <w:tcBorders>
              <w:top w:val="nil"/>
              <w:left w:val="nil"/>
              <w:bottom w:val="single" w:sz="8" w:space="0" w:color="auto"/>
              <w:right w:val="single" w:sz="8" w:space="0" w:color="auto"/>
            </w:tcBorders>
            <w:shd w:val="clear" w:color="auto" w:fill="auto"/>
            <w:noWrap/>
            <w:vAlign w:val="center"/>
            <w:hideMark/>
          </w:tcPr>
          <w:p w14:paraId="0C587E96" w14:textId="365BD60B" w:rsidR="008279A1" w:rsidRPr="00042862" w:rsidRDefault="008279A1" w:rsidP="008279A1">
            <w:pPr>
              <w:spacing w:before="0" w:after="0" w:line="240" w:lineRule="auto"/>
              <w:ind w:firstLine="0"/>
              <w:jc w:val="left"/>
              <w:rPr>
                <w:sz w:val="24"/>
              </w:rPr>
            </w:pPr>
            <w:r w:rsidRPr="00042862">
              <w:rPr>
                <w:sz w:val="24"/>
              </w:rPr>
              <w:t>Hà Tĩnh</w:t>
            </w:r>
          </w:p>
        </w:tc>
        <w:tc>
          <w:tcPr>
            <w:tcW w:w="1336" w:type="dxa"/>
            <w:tcBorders>
              <w:top w:val="nil"/>
              <w:left w:val="nil"/>
              <w:bottom w:val="single" w:sz="8" w:space="0" w:color="auto"/>
              <w:right w:val="single" w:sz="8" w:space="0" w:color="auto"/>
            </w:tcBorders>
            <w:shd w:val="clear" w:color="auto" w:fill="auto"/>
            <w:noWrap/>
            <w:vAlign w:val="center"/>
            <w:hideMark/>
          </w:tcPr>
          <w:p w14:paraId="39FCEA4E" w14:textId="2436CF5E" w:rsidR="008279A1" w:rsidRPr="00042862" w:rsidRDefault="008279A1" w:rsidP="008279A1">
            <w:pPr>
              <w:spacing w:before="0" w:after="0" w:line="240" w:lineRule="auto"/>
              <w:ind w:firstLine="0"/>
              <w:jc w:val="right"/>
              <w:rPr>
                <w:sz w:val="24"/>
              </w:rPr>
            </w:pPr>
            <w:r w:rsidRPr="00042862">
              <w:rPr>
                <w:sz w:val="24"/>
              </w:rPr>
              <w:t>162,86</w:t>
            </w:r>
          </w:p>
        </w:tc>
        <w:tc>
          <w:tcPr>
            <w:tcW w:w="1336" w:type="dxa"/>
            <w:tcBorders>
              <w:top w:val="nil"/>
              <w:left w:val="nil"/>
              <w:bottom w:val="single" w:sz="8" w:space="0" w:color="auto"/>
              <w:right w:val="single" w:sz="8" w:space="0" w:color="auto"/>
            </w:tcBorders>
            <w:shd w:val="clear" w:color="auto" w:fill="auto"/>
            <w:noWrap/>
            <w:vAlign w:val="center"/>
            <w:hideMark/>
          </w:tcPr>
          <w:p w14:paraId="36B57373" w14:textId="45D6292F" w:rsidR="008279A1" w:rsidRPr="00042862" w:rsidRDefault="008279A1" w:rsidP="008279A1">
            <w:pPr>
              <w:spacing w:before="0" w:after="0" w:line="240" w:lineRule="auto"/>
              <w:ind w:firstLine="0"/>
              <w:jc w:val="right"/>
              <w:rPr>
                <w:sz w:val="24"/>
              </w:rPr>
            </w:pPr>
            <w:r w:rsidRPr="00042862">
              <w:rPr>
                <w:sz w:val="24"/>
              </w:rPr>
              <w:t>162,44</w:t>
            </w:r>
          </w:p>
        </w:tc>
        <w:tc>
          <w:tcPr>
            <w:tcW w:w="986" w:type="dxa"/>
            <w:tcBorders>
              <w:top w:val="nil"/>
              <w:left w:val="nil"/>
              <w:bottom w:val="single" w:sz="8" w:space="0" w:color="auto"/>
              <w:right w:val="single" w:sz="8" w:space="0" w:color="auto"/>
            </w:tcBorders>
            <w:shd w:val="clear" w:color="auto" w:fill="auto"/>
            <w:noWrap/>
            <w:vAlign w:val="center"/>
            <w:hideMark/>
          </w:tcPr>
          <w:p w14:paraId="6A1AD6B2" w14:textId="6CCF91A3" w:rsidR="008279A1" w:rsidRPr="00042862" w:rsidRDefault="008279A1" w:rsidP="008279A1">
            <w:pPr>
              <w:spacing w:before="0" w:after="0" w:line="240" w:lineRule="auto"/>
              <w:ind w:firstLine="0"/>
              <w:jc w:val="right"/>
              <w:rPr>
                <w:sz w:val="24"/>
              </w:rPr>
            </w:pPr>
            <w:r w:rsidRPr="00042862">
              <w:rPr>
                <w:sz w:val="24"/>
              </w:rPr>
              <w:t>-0,41</w:t>
            </w:r>
          </w:p>
        </w:tc>
        <w:tc>
          <w:tcPr>
            <w:tcW w:w="986" w:type="dxa"/>
            <w:tcBorders>
              <w:top w:val="nil"/>
              <w:left w:val="nil"/>
              <w:bottom w:val="single" w:sz="8" w:space="0" w:color="auto"/>
              <w:right w:val="single" w:sz="8" w:space="0" w:color="auto"/>
            </w:tcBorders>
            <w:shd w:val="clear" w:color="auto" w:fill="auto"/>
            <w:noWrap/>
            <w:vAlign w:val="center"/>
            <w:hideMark/>
          </w:tcPr>
          <w:p w14:paraId="22AB554A" w14:textId="5DA7DD8E" w:rsidR="008279A1" w:rsidRPr="00042862" w:rsidRDefault="008279A1" w:rsidP="008279A1">
            <w:pPr>
              <w:spacing w:before="0" w:after="0" w:line="240" w:lineRule="auto"/>
              <w:ind w:firstLine="0"/>
              <w:jc w:val="right"/>
              <w:rPr>
                <w:sz w:val="24"/>
              </w:rPr>
            </w:pPr>
            <w:r w:rsidRPr="00042862">
              <w:rPr>
                <w:sz w:val="24"/>
              </w:rPr>
              <w:t>7,89</w:t>
            </w:r>
          </w:p>
        </w:tc>
        <w:tc>
          <w:tcPr>
            <w:tcW w:w="1083" w:type="dxa"/>
            <w:tcBorders>
              <w:top w:val="nil"/>
              <w:left w:val="nil"/>
              <w:bottom w:val="single" w:sz="8" w:space="0" w:color="auto"/>
              <w:right w:val="single" w:sz="8" w:space="0" w:color="auto"/>
            </w:tcBorders>
            <w:shd w:val="clear" w:color="auto" w:fill="auto"/>
            <w:noWrap/>
            <w:vAlign w:val="center"/>
            <w:hideMark/>
          </w:tcPr>
          <w:p w14:paraId="21F3BD91" w14:textId="65697AB6" w:rsidR="008279A1" w:rsidRPr="00042862" w:rsidRDefault="008279A1" w:rsidP="008279A1">
            <w:pPr>
              <w:spacing w:before="0" w:after="0" w:line="240" w:lineRule="auto"/>
              <w:ind w:firstLine="0"/>
              <w:jc w:val="right"/>
              <w:rPr>
                <w:sz w:val="24"/>
              </w:rPr>
            </w:pPr>
            <w:r w:rsidRPr="00042862">
              <w:rPr>
                <w:sz w:val="24"/>
              </w:rPr>
              <w:t>157,64</w:t>
            </w:r>
          </w:p>
        </w:tc>
        <w:tc>
          <w:tcPr>
            <w:tcW w:w="1056" w:type="dxa"/>
            <w:tcBorders>
              <w:top w:val="nil"/>
              <w:left w:val="nil"/>
              <w:bottom w:val="single" w:sz="8" w:space="0" w:color="auto"/>
              <w:right w:val="single" w:sz="8" w:space="0" w:color="auto"/>
            </w:tcBorders>
            <w:shd w:val="clear" w:color="auto" w:fill="auto"/>
            <w:noWrap/>
            <w:vAlign w:val="center"/>
            <w:hideMark/>
          </w:tcPr>
          <w:p w14:paraId="1EBC3AAB" w14:textId="741340B9" w:rsidR="008279A1" w:rsidRPr="00042862" w:rsidRDefault="008279A1" w:rsidP="008279A1">
            <w:pPr>
              <w:spacing w:before="0" w:after="0" w:line="240" w:lineRule="auto"/>
              <w:ind w:firstLine="0"/>
              <w:jc w:val="right"/>
              <w:rPr>
                <w:sz w:val="24"/>
              </w:rPr>
            </w:pPr>
            <w:r w:rsidRPr="00042862">
              <w:rPr>
                <w:sz w:val="24"/>
              </w:rPr>
              <w:t>155,76</w:t>
            </w:r>
          </w:p>
        </w:tc>
        <w:tc>
          <w:tcPr>
            <w:tcW w:w="1083" w:type="dxa"/>
            <w:tcBorders>
              <w:top w:val="nil"/>
              <w:left w:val="nil"/>
              <w:bottom w:val="single" w:sz="8" w:space="0" w:color="auto"/>
              <w:right w:val="single" w:sz="8" w:space="0" w:color="auto"/>
            </w:tcBorders>
            <w:shd w:val="clear" w:color="auto" w:fill="auto"/>
            <w:noWrap/>
            <w:vAlign w:val="center"/>
            <w:hideMark/>
          </w:tcPr>
          <w:p w14:paraId="3623878A" w14:textId="1B599E50" w:rsidR="008279A1" w:rsidRPr="00042862" w:rsidRDefault="008279A1" w:rsidP="008279A1">
            <w:pPr>
              <w:spacing w:before="0" w:after="0" w:line="240" w:lineRule="auto"/>
              <w:ind w:firstLine="0"/>
              <w:jc w:val="right"/>
              <w:rPr>
                <w:sz w:val="24"/>
              </w:rPr>
            </w:pPr>
            <w:r w:rsidRPr="00042862">
              <w:rPr>
                <w:sz w:val="24"/>
              </w:rPr>
              <w:t>-1,88</w:t>
            </w:r>
          </w:p>
        </w:tc>
      </w:tr>
      <w:tr w:rsidR="00042862" w:rsidRPr="00042862" w14:paraId="387F20ED"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6661A779" w14:textId="77777777" w:rsidR="008279A1" w:rsidRPr="00042862" w:rsidRDefault="008279A1" w:rsidP="008279A1">
            <w:pPr>
              <w:spacing w:before="0" w:after="0" w:line="240" w:lineRule="auto"/>
              <w:ind w:firstLine="0"/>
              <w:jc w:val="center"/>
              <w:rPr>
                <w:sz w:val="24"/>
              </w:rPr>
            </w:pPr>
            <w:r w:rsidRPr="00042862">
              <w:rPr>
                <w:sz w:val="24"/>
              </w:rPr>
              <w:t>4</w:t>
            </w:r>
          </w:p>
        </w:tc>
        <w:tc>
          <w:tcPr>
            <w:tcW w:w="2426" w:type="dxa"/>
            <w:tcBorders>
              <w:top w:val="nil"/>
              <w:left w:val="nil"/>
              <w:bottom w:val="single" w:sz="8" w:space="0" w:color="auto"/>
              <w:right w:val="single" w:sz="8" w:space="0" w:color="auto"/>
            </w:tcBorders>
            <w:shd w:val="clear" w:color="auto" w:fill="auto"/>
            <w:noWrap/>
            <w:vAlign w:val="center"/>
            <w:hideMark/>
          </w:tcPr>
          <w:p w14:paraId="4B62AB71" w14:textId="44BD8701" w:rsidR="008279A1" w:rsidRPr="00042862" w:rsidRDefault="008279A1" w:rsidP="008279A1">
            <w:pPr>
              <w:spacing w:before="0" w:after="0" w:line="240" w:lineRule="auto"/>
              <w:ind w:firstLine="0"/>
              <w:jc w:val="left"/>
              <w:rPr>
                <w:sz w:val="24"/>
              </w:rPr>
            </w:pPr>
            <w:r w:rsidRPr="00042862">
              <w:rPr>
                <w:sz w:val="24"/>
              </w:rPr>
              <w:t>Quảng Trị</w:t>
            </w:r>
          </w:p>
        </w:tc>
        <w:tc>
          <w:tcPr>
            <w:tcW w:w="1336" w:type="dxa"/>
            <w:tcBorders>
              <w:top w:val="nil"/>
              <w:left w:val="nil"/>
              <w:bottom w:val="single" w:sz="8" w:space="0" w:color="auto"/>
              <w:right w:val="single" w:sz="8" w:space="0" w:color="auto"/>
            </w:tcBorders>
            <w:shd w:val="clear" w:color="auto" w:fill="auto"/>
            <w:noWrap/>
            <w:vAlign w:val="center"/>
            <w:hideMark/>
          </w:tcPr>
          <w:p w14:paraId="2357E9C4" w14:textId="21E9218F" w:rsidR="008279A1" w:rsidRPr="00042862" w:rsidRDefault="008279A1" w:rsidP="008279A1">
            <w:pPr>
              <w:spacing w:before="0" w:after="0" w:line="240" w:lineRule="auto"/>
              <w:ind w:firstLine="0"/>
              <w:jc w:val="right"/>
              <w:rPr>
                <w:sz w:val="24"/>
              </w:rPr>
            </w:pPr>
            <w:r w:rsidRPr="00042862">
              <w:rPr>
                <w:sz w:val="24"/>
              </w:rPr>
              <w:t>142,12</w:t>
            </w:r>
          </w:p>
        </w:tc>
        <w:tc>
          <w:tcPr>
            <w:tcW w:w="1336" w:type="dxa"/>
            <w:tcBorders>
              <w:top w:val="nil"/>
              <w:left w:val="nil"/>
              <w:bottom w:val="single" w:sz="8" w:space="0" w:color="auto"/>
              <w:right w:val="single" w:sz="8" w:space="0" w:color="auto"/>
            </w:tcBorders>
            <w:shd w:val="clear" w:color="auto" w:fill="auto"/>
            <w:noWrap/>
            <w:vAlign w:val="center"/>
            <w:hideMark/>
          </w:tcPr>
          <w:p w14:paraId="7EAFC443" w14:textId="6469666A" w:rsidR="008279A1" w:rsidRPr="00042862" w:rsidRDefault="008279A1" w:rsidP="008279A1">
            <w:pPr>
              <w:spacing w:before="0" w:after="0" w:line="240" w:lineRule="auto"/>
              <w:ind w:firstLine="0"/>
              <w:jc w:val="right"/>
              <w:rPr>
                <w:sz w:val="24"/>
              </w:rPr>
            </w:pPr>
            <w:r w:rsidRPr="00042862">
              <w:rPr>
                <w:sz w:val="24"/>
              </w:rPr>
              <w:t>142,10</w:t>
            </w:r>
          </w:p>
        </w:tc>
        <w:tc>
          <w:tcPr>
            <w:tcW w:w="986" w:type="dxa"/>
            <w:tcBorders>
              <w:top w:val="nil"/>
              <w:left w:val="nil"/>
              <w:bottom w:val="single" w:sz="8" w:space="0" w:color="auto"/>
              <w:right w:val="single" w:sz="8" w:space="0" w:color="auto"/>
            </w:tcBorders>
            <w:shd w:val="clear" w:color="auto" w:fill="auto"/>
            <w:noWrap/>
            <w:vAlign w:val="center"/>
            <w:hideMark/>
          </w:tcPr>
          <w:p w14:paraId="38094A28" w14:textId="7B339679" w:rsidR="008279A1" w:rsidRPr="00042862" w:rsidRDefault="008279A1" w:rsidP="008279A1">
            <w:pPr>
              <w:spacing w:before="0" w:after="0" w:line="240" w:lineRule="auto"/>
              <w:ind w:firstLine="0"/>
              <w:jc w:val="right"/>
              <w:rPr>
                <w:sz w:val="24"/>
              </w:rPr>
            </w:pPr>
            <w:r w:rsidRPr="00042862">
              <w:rPr>
                <w:sz w:val="24"/>
              </w:rPr>
              <w:t>-0,03</w:t>
            </w:r>
          </w:p>
        </w:tc>
        <w:tc>
          <w:tcPr>
            <w:tcW w:w="986" w:type="dxa"/>
            <w:tcBorders>
              <w:top w:val="nil"/>
              <w:left w:val="nil"/>
              <w:bottom w:val="single" w:sz="8" w:space="0" w:color="auto"/>
              <w:right w:val="single" w:sz="8" w:space="0" w:color="auto"/>
            </w:tcBorders>
            <w:shd w:val="clear" w:color="auto" w:fill="auto"/>
            <w:noWrap/>
            <w:vAlign w:val="center"/>
            <w:hideMark/>
          </w:tcPr>
          <w:p w14:paraId="576EB845" w14:textId="4E5705F5" w:rsidR="008279A1" w:rsidRPr="00042862" w:rsidRDefault="008279A1" w:rsidP="008279A1">
            <w:pPr>
              <w:spacing w:before="0" w:after="0" w:line="240" w:lineRule="auto"/>
              <w:ind w:firstLine="0"/>
              <w:jc w:val="right"/>
              <w:rPr>
                <w:sz w:val="24"/>
              </w:rPr>
            </w:pPr>
            <w:r w:rsidRPr="00042862">
              <w:rPr>
                <w:sz w:val="24"/>
              </w:rPr>
              <w:t>0,47</w:t>
            </w:r>
          </w:p>
        </w:tc>
        <w:tc>
          <w:tcPr>
            <w:tcW w:w="1083" w:type="dxa"/>
            <w:tcBorders>
              <w:top w:val="nil"/>
              <w:left w:val="nil"/>
              <w:bottom w:val="single" w:sz="8" w:space="0" w:color="auto"/>
              <w:right w:val="single" w:sz="8" w:space="0" w:color="auto"/>
            </w:tcBorders>
            <w:shd w:val="clear" w:color="auto" w:fill="auto"/>
            <w:noWrap/>
            <w:vAlign w:val="center"/>
            <w:hideMark/>
          </w:tcPr>
          <w:p w14:paraId="4DA023CE" w14:textId="52421C45" w:rsidR="008279A1" w:rsidRPr="00042862" w:rsidRDefault="008279A1" w:rsidP="008279A1">
            <w:pPr>
              <w:spacing w:before="0" w:after="0" w:line="240" w:lineRule="auto"/>
              <w:ind w:firstLine="0"/>
              <w:jc w:val="right"/>
              <w:rPr>
                <w:sz w:val="24"/>
              </w:rPr>
            </w:pPr>
            <w:r w:rsidRPr="00042862">
              <w:rPr>
                <w:sz w:val="24"/>
              </w:rPr>
              <w:t>136,49</w:t>
            </w:r>
          </w:p>
        </w:tc>
        <w:tc>
          <w:tcPr>
            <w:tcW w:w="1056" w:type="dxa"/>
            <w:tcBorders>
              <w:top w:val="nil"/>
              <w:left w:val="nil"/>
              <w:bottom w:val="single" w:sz="8" w:space="0" w:color="auto"/>
              <w:right w:val="single" w:sz="8" w:space="0" w:color="auto"/>
            </w:tcBorders>
            <w:shd w:val="clear" w:color="auto" w:fill="auto"/>
            <w:noWrap/>
            <w:vAlign w:val="center"/>
            <w:hideMark/>
          </w:tcPr>
          <w:p w14:paraId="138A6F87" w14:textId="2F861CF8" w:rsidR="008279A1" w:rsidRPr="00042862" w:rsidRDefault="008279A1" w:rsidP="008279A1">
            <w:pPr>
              <w:spacing w:before="0" w:after="0" w:line="240" w:lineRule="auto"/>
              <w:ind w:firstLine="0"/>
              <w:jc w:val="right"/>
              <w:rPr>
                <w:sz w:val="24"/>
              </w:rPr>
            </w:pPr>
            <w:r w:rsidRPr="00042862">
              <w:rPr>
                <w:sz w:val="24"/>
              </w:rPr>
              <w:t>146,12</w:t>
            </w:r>
          </w:p>
        </w:tc>
        <w:tc>
          <w:tcPr>
            <w:tcW w:w="1083" w:type="dxa"/>
            <w:tcBorders>
              <w:top w:val="nil"/>
              <w:left w:val="nil"/>
              <w:bottom w:val="single" w:sz="8" w:space="0" w:color="auto"/>
              <w:right w:val="single" w:sz="8" w:space="0" w:color="auto"/>
            </w:tcBorders>
            <w:shd w:val="clear" w:color="auto" w:fill="auto"/>
            <w:noWrap/>
            <w:vAlign w:val="center"/>
            <w:hideMark/>
          </w:tcPr>
          <w:p w14:paraId="40E551C7" w14:textId="1B8CE620" w:rsidR="008279A1" w:rsidRPr="00042862" w:rsidRDefault="008279A1" w:rsidP="008279A1">
            <w:pPr>
              <w:spacing w:before="0" w:after="0" w:line="240" w:lineRule="auto"/>
              <w:ind w:firstLine="0"/>
              <w:jc w:val="right"/>
              <w:rPr>
                <w:sz w:val="24"/>
              </w:rPr>
            </w:pPr>
            <w:r w:rsidRPr="00042862">
              <w:rPr>
                <w:sz w:val="24"/>
              </w:rPr>
              <w:t>9,63</w:t>
            </w:r>
          </w:p>
        </w:tc>
      </w:tr>
      <w:tr w:rsidR="00042862" w:rsidRPr="00042862" w14:paraId="317DD4D1"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001EF194" w14:textId="77777777" w:rsidR="008279A1" w:rsidRPr="00042862" w:rsidRDefault="008279A1" w:rsidP="008279A1">
            <w:pPr>
              <w:spacing w:before="0" w:after="0" w:line="240" w:lineRule="auto"/>
              <w:ind w:firstLine="0"/>
              <w:jc w:val="center"/>
              <w:rPr>
                <w:sz w:val="24"/>
              </w:rPr>
            </w:pPr>
            <w:r w:rsidRPr="00042862">
              <w:rPr>
                <w:sz w:val="24"/>
              </w:rPr>
              <w:t>5</w:t>
            </w:r>
          </w:p>
        </w:tc>
        <w:tc>
          <w:tcPr>
            <w:tcW w:w="2426" w:type="dxa"/>
            <w:tcBorders>
              <w:top w:val="nil"/>
              <w:left w:val="nil"/>
              <w:bottom w:val="single" w:sz="8" w:space="0" w:color="auto"/>
              <w:right w:val="single" w:sz="8" w:space="0" w:color="auto"/>
            </w:tcBorders>
            <w:shd w:val="clear" w:color="auto" w:fill="auto"/>
            <w:noWrap/>
            <w:vAlign w:val="center"/>
            <w:hideMark/>
          </w:tcPr>
          <w:p w14:paraId="3E266733" w14:textId="11AB52B3" w:rsidR="008279A1" w:rsidRPr="00042862" w:rsidRDefault="008279A1" w:rsidP="008279A1">
            <w:pPr>
              <w:spacing w:before="0" w:after="0" w:line="240" w:lineRule="auto"/>
              <w:ind w:firstLine="0"/>
              <w:jc w:val="left"/>
              <w:rPr>
                <w:sz w:val="24"/>
              </w:rPr>
            </w:pPr>
            <w:r w:rsidRPr="00042862">
              <w:rPr>
                <w:sz w:val="24"/>
              </w:rPr>
              <w:t>Quảng Nam</w:t>
            </w:r>
          </w:p>
        </w:tc>
        <w:tc>
          <w:tcPr>
            <w:tcW w:w="1336" w:type="dxa"/>
            <w:tcBorders>
              <w:top w:val="nil"/>
              <w:left w:val="nil"/>
              <w:bottom w:val="single" w:sz="8" w:space="0" w:color="auto"/>
              <w:right w:val="single" w:sz="8" w:space="0" w:color="auto"/>
            </w:tcBorders>
            <w:shd w:val="clear" w:color="auto" w:fill="auto"/>
            <w:noWrap/>
            <w:vAlign w:val="center"/>
            <w:hideMark/>
          </w:tcPr>
          <w:p w14:paraId="6251DE5A" w14:textId="4CE21707" w:rsidR="008279A1" w:rsidRPr="00042862" w:rsidRDefault="008279A1" w:rsidP="008279A1">
            <w:pPr>
              <w:spacing w:before="0" w:after="0" w:line="240" w:lineRule="auto"/>
              <w:ind w:firstLine="0"/>
              <w:jc w:val="right"/>
              <w:rPr>
                <w:sz w:val="24"/>
              </w:rPr>
            </w:pPr>
            <w:r w:rsidRPr="00042862">
              <w:rPr>
                <w:sz w:val="24"/>
              </w:rPr>
              <w:t>294,81</w:t>
            </w:r>
          </w:p>
        </w:tc>
        <w:tc>
          <w:tcPr>
            <w:tcW w:w="1336" w:type="dxa"/>
            <w:tcBorders>
              <w:top w:val="nil"/>
              <w:left w:val="nil"/>
              <w:bottom w:val="single" w:sz="8" w:space="0" w:color="auto"/>
              <w:right w:val="single" w:sz="8" w:space="0" w:color="auto"/>
            </w:tcBorders>
            <w:shd w:val="clear" w:color="auto" w:fill="auto"/>
            <w:noWrap/>
            <w:vAlign w:val="center"/>
            <w:hideMark/>
          </w:tcPr>
          <w:p w14:paraId="79CC0E37" w14:textId="71A59471" w:rsidR="008279A1" w:rsidRPr="00042862" w:rsidRDefault="008279A1" w:rsidP="008279A1">
            <w:pPr>
              <w:spacing w:before="0" w:after="0" w:line="240" w:lineRule="auto"/>
              <w:ind w:firstLine="0"/>
              <w:jc w:val="right"/>
              <w:rPr>
                <w:sz w:val="24"/>
              </w:rPr>
            </w:pPr>
            <w:r w:rsidRPr="00042862">
              <w:rPr>
                <w:sz w:val="24"/>
              </w:rPr>
              <w:t>294,18</w:t>
            </w:r>
          </w:p>
        </w:tc>
        <w:tc>
          <w:tcPr>
            <w:tcW w:w="986" w:type="dxa"/>
            <w:tcBorders>
              <w:top w:val="nil"/>
              <w:left w:val="nil"/>
              <w:bottom w:val="single" w:sz="8" w:space="0" w:color="auto"/>
              <w:right w:val="single" w:sz="8" w:space="0" w:color="auto"/>
            </w:tcBorders>
            <w:shd w:val="clear" w:color="auto" w:fill="auto"/>
            <w:noWrap/>
            <w:vAlign w:val="center"/>
            <w:hideMark/>
          </w:tcPr>
          <w:p w14:paraId="244A46EC" w14:textId="4AB2E200" w:rsidR="008279A1" w:rsidRPr="00042862" w:rsidRDefault="008279A1" w:rsidP="008279A1">
            <w:pPr>
              <w:spacing w:before="0" w:after="0" w:line="240" w:lineRule="auto"/>
              <w:ind w:firstLine="0"/>
              <w:jc w:val="right"/>
              <w:rPr>
                <w:sz w:val="24"/>
              </w:rPr>
            </w:pPr>
            <w:r w:rsidRPr="00042862">
              <w:rPr>
                <w:sz w:val="24"/>
              </w:rPr>
              <w:t>-0,63</w:t>
            </w:r>
          </w:p>
        </w:tc>
        <w:tc>
          <w:tcPr>
            <w:tcW w:w="986" w:type="dxa"/>
            <w:tcBorders>
              <w:top w:val="nil"/>
              <w:left w:val="nil"/>
              <w:bottom w:val="single" w:sz="8" w:space="0" w:color="auto"/>
              <w:right w:val="single" w:sz="8" w:space="0" w:color="auto"/>
            </w:tcBorders>
            <w:shd w:val="clear" w:color="auto" w:fill="auto"/>
            <w:noWrap/>
            <w:vAlign w:val="center"/>
            <w:hideMark/>
          </w:tcPr>
          <w:p w14:paraId="508F97C9" w14:textId="2B6F9B62" w:rsidR="008279A1" w:rsidRPr="00042862" w:rsidRDefault="008279A1" w:rsidP="008279A1">
            <w:pPr>
              <w:spacing w:before="0" w:after="0" w:line="240" w:lineRule="auto"/>
              <w:ind w:firstLine="0"/>
              <w:jc w:val="right"/>
              <w:rPr>
                <w:sz w:val="24"/>
              </w:rPr>
            </w:pPr>
            <w:r w:rsidRPr="00042862">
              <w:rPr>
                <w:sz w:val="24"/>
              </w:rPr>
              <w:t>3,77</w:t>
            </w:r>
          </w:p>
        </w:tc>
        <w:tc>
          <w:tcPr>
            <w:tcW w:w="1083" w:type="dxa"/>
            <w:tcBorders>
              <w:top w:val="nil"/>
              <w:left w:val="nil"/>
              <w:bottom w:val="single" w:sz="8" w:space="0" w:color="auto"/>
              <w:right w:val="single" w:sz="8" w:space="0" w:color="auto"/>
            </w:tcBorders>
            <w:shd w:val="clear" w:color="auto" w:fill="auto"/>
            <w:noWrap/>
            <w:vAlign w:val="center"/>
            <w:hideMark/>
          </w:tcPr>
          <w:p w14:paraId="2FBEE1DF" w14:textId="2E59462D" w:rsidR="008279A1" w:rsidRPr="00042862" w:rsidRDefault="008279A1" w:rsidP="008279A1">
            <w:pPr>
              <w:spacing w:before="0" w:after="0" w:line="240" w:lineRule="auto"/>
              <w:ind w:firstLine="0"/>
              <w:jc w:val="right"/>
              <w:rPr>
                <w:sz w:val="24"/>
              </w:rPr>
            </w:pPr>
            <w:r w:rsidRPr="00042862">
              <w:rPr>
                <w:sz w:val="24"/>
              </w:rPr>
              <w:t>278,11</w:t>
            </w:r>
          </w:p>
        </w:tc>
        <w:tc>
          <w:tcPr>
            <w:tcW w:w="1056" w:type="dxa"/>
            <w:tcBorders>
              <w:top w:val="nil"/>
              <w:left w:val="nil"/>
              <w:bottom w:val="single" w:sz="8" w:space="0" w:color="auto"/>
              <w:right w:val="single" w:sz="8" w:space="0" w:color="auto"/>
            </w:tcBorders>
            <w:shd w:val="clear" w:color="auto" w:fill="auto"/>
            <w:noWrap/>
            <w:vAlign w:val="center"/>
            <w:hideMark/>
          </w:tcPr>
          <w:p w14:paraId="48EBF869" w14:textId="5BB9E876" w:rsidR="008279A1" w:rsidRPr="00042862" w:rsidRDefault="008279A1" w:rsidP="008279A1">
            <w:pPr>
              <w:spacing w:before="0" w:after="0" w:line="240" w:lineRule="auto"/>
              <w:ind w:firstLine="0"/>
              <w:jc w:val="right"/>
              <w:rPr>
                <w:sz w:val="24"/>
              </w:rPr>
            </w:pPr>
            <w:r w:rsidRPr="00042862">
              <w:rPr>
                <w:sz w:val="24"/>
              </w:rPr>
              <w:t>275,05</w:t>
            </w:r>
          </w:p>
        </w:tc>
        <w:tc>
          <w:tcPr>
            <w:tcW w:w="1083" w:type="dxa"/>
            <w:tcBorders>
              <w:top w:val="nil"/>
              <w:left w:val="nil"/>
              <w:bottom w:val="single" w:sz="8" w:space="0" w:color="auto"/>
              <w:right w:val="single" w:sz="8" w:space="0" w:color="auto"/>
            </w:tcBorders>
            <w:shd w:val="clear" w:color="auto" w:fill="auto"/>
            <w:noWrap/>
            <w:vAlign w:val="center"/>
            <w:hideMark/>
          </w:tcPr>
          <w:p w14:paraId="1FA5AA2A" w14:textId="5A7AC3C1" w:rsidR="008279A1" w:rsidRPr="00042862" w:rsidRDefault="008279A1" w:rsidP="008279A1">
            <w:pPr>
              <w:spacing w:before="0" w:after="0" w:line="240" w:lineRule="auto"/>
              <w:ind w:firstLine="0"/>
              <w:jc w:val="right"/>
              <w:rPr>
                <w:sz w:val="24"/>
              </w:rPr>
            </w:pPr>
            <w:r w:rsidRPr="00042862">
              <w:rPr>
                <w:sz w:val="24"/>
              </w:rPr>
              <w:t>-3,07</w:t>
            </w:r>
          </w:p>
        </w:tc>
      </w:tr>
      <w:tr w:rsidR="00042862" w:rsidRPr="00042862" w14:paraId="648AF9BD"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435A1B4F" w14:textId="77777777" w:rsidR="008279A1" w:rsidRPr="00042862" w:rsidRDefault="008279A1" w:rsidP="008279A1">
            <w:pPr>
              <w:spacing w:before="0" w:after="0" w:line="240" w:lineRule="auto"/>
              <w:ind w:firstLine="0"/>
              <w:jc w:val="center"/>
              <w:rPr>
                <w:sz w:val="24"/>
              </w:rPr>
            </w:pPr>
            <w:r w:rsidRPr="00042862">
              <w:rPr>
                <w:sz w:val="24"/>
              </w:rPr>
              <w:t>6</w:t>
            </w:r>
          </w:p>
        </w:tc>
        <w:tc>
          <w:tcPr>
            <w:tcW w:w="2426" w:type="dxa"/>
            <w:tcBorders>
              <w:top w:val="nil"/>
              <w:left w:val="nil"/>
              <w:bottom w:val="single" w:sz="8" w:space="0" w:color="auto"/>
              <w:right w:val="single" w:sz="8" w:space="0" w:color="auto"/>
            </w:tcBorders>
            <w:shd w:val="clear" w:color="auto" w:fill="auto"/>
            <w:noWrap/>
            <w:vAlign w:val="center"/>
            <w:hideMark/>
          </w:tcPr>
          <w:p w14:paraId="72D6872E" w14:textId="017D4930" w:rsidR="008279A1" w:rsidRPr="00042862" w:rsidRDefault="008279A1" w:rsidP="008279A1">
            <w:pPr>
              <w:spacing w:before="0" w:after="0" w:line="240" w:lineRule="auto"/>
              <w:ind w:firstLine="0"/>
              <w:jc w:val="left"/>
              <w:rPr>
                <w:sz w:val="24"/>
              </w:rPr>
            </w:pPr>
            <w:r w:rsidRPr="00042862">
              <w:rPr>
                <w:sz w:val="24"/>
              </w:rPr>
              <w:t>Quảng Ngãi</w:t>
            </w:r>
          </w:p>
        </w:tc>
        <w:tc>
          <w:tcPr>
            <w:tcW w:w="1336" w:type="dxa"/>
            <w:tcBorders>
              <w:top w:val="nil"/>
              <w:left w:val="nil"/>
              <w:bottom w:val="single" w:sz="8" w:space="0" w:color="auto"/>
              <w:right w:val="single" w:sz="8" w:space="0" w:color="auto"/>
            </w:tcBorders>
            <w:shd w:val="clear" w:color="auto" w:fill="auto"/>
            <w:noWrap/>
            <w:vAlign w:val="center"/>
            <w:hideMark/>
          </w:tcPr>
          <w:p w14:paraId="2B0CD59D" w14:textId="5583137C" w:rsidR="008279A1" w:rsidRPr="00042862" w:rsidRDefault="008279A1" w:rsidP="008279A1">
            <w:pPr>
              <w:spacing w:before="0" w:after="0" w:line="240" w:lineRule="auto"/>
              <w:ind w:firstLine="0"/>
              <w:jc w:val="right"/>
              <w:rPr>
                <w:sz w:val="24"/>
              </w:rPr>
            </w:pPr>
            <w:r w:rsidRPr="00042862">
              <w:rPr>
                <w:sz w:val="24"/>
              </w:rPr>
              <w:t>157,21</w:t>
            </w:r>
          </w:p>
        </w:tc>
        <w:tc>
          <w:tcPr>
            <w:tcW w:w="1336" w:type="dxa"/>
            <w:tcBorders>
              <w:top w:val="nil"/>
              <w:left w:val="nil"/>
              <w:bottom w:val="single" w:sz="8" w:space="0" w:color="auto"/>
              <w:right w:val="single" w:sz="8" w:space="0" w:color="auto"/>
            </w:tcBorders>
            <w:shd w:val="clear" w:color="auto" w:fill="auto"/>
            <w:noWrap/>
            <w:vAlign w:val="center"/>
            <w:hideMark/>
          </w:tcPr>
          <w:p w14:paraId="266BC313" w14:textId="37826442" w:rsidR="008279A1" w:rsidRPr="00042862" w:rsidRDefault="008279A1" w:rsidP="008279A1">
            <w:pPr>
              <w:spacing w:before="0" w:after="0" w:line="240" w:lineRule="auto"/>
              <w:ind w:firstLine="0"/>
              <w:jc w:val="right"/>
              <w:rPr>
                <w:sz w:val="24"/>
              </w:rPr>
            </w:pPr>
            <w:r w:rsidRPr="00042862">
              <w:rPr>
                <w:sz w:val="24"/>
              </w:rPr>
              <w:t>157,09</w:t>
            </w:r>
          </w:p>
        </w:tc>
        <w:tc>
          <w:tcPr>
            <w:tcW w:w="986" w:type="dxa"/>
            <w:tcBorders>
              <w:top w:val="nil"/>
              <w:left w:val="nil"/>
              <w:bottom w:val="single" w:sz="8" w:space="0" w:color="auto"/>
              <w:right w:val="single" w:sz="8" w:space="0" w:color="auto"/>
            </w:tcBorders>
            <w:shd w:val="clear" w:color="auto" w:fill="auto"/>
            <w:noWrap/>
            <w:vAlign w:val="center"/>
            <w:hideMark/>
          </w:tcPr>
          <w:p w14:paraId="0F277DFB" w14:textId="43B1FEA3" w:rsidR="008279A1" w:rsidRPr="00042862" w:rsidRDefault="008279A1" w:rsidP="008279A1">
            <w:pPr>
              <w:spacing w:before="0" w:after="0" w:line="240" w:lineRule="auto"/>
              <w:ind w:firstLine="0"/>
              <w:jc w:val="right"/>
              <w:rPr>
                <w:sz w:val="24"/>
              </w:rPr>
            </w:pPr>
            <w:r w:rsidRPr="00042862">
              <w:rPr>
                <w:sz w:val="24"/>
              </w:rPr>
              <w:t>-0,12</w:t>
            </w:r>
          </w:p>
        </w:tc>
        <w:tc>
          <w:tcPr>
            <w:tcW w:w="986" w:type="dxa"/>
            <w:tcBorders>
              <w:top w:val="nil"/>
              <w:left w:val="nil"/>
              <w:bottom w:val="single" w:sz="8" w:space="0" w:color="auto"/>
              <w:right w:val="single" w:sz="8" w:space="0" w:color="auto"/>
            </w:tcBorders>
            <w:shd w:val="clear" w:color="auto" w:fill="auto"/>
            <w:noWrap/>
            <w:vAlign w:val="center"/>
            <w:hideMark/>
          </w:tcPr>
          <w:p w14:paraId="7918C3FF" w14:textId="12BD5480" w:rsidR="008279A1" w:rsidRPr="00042862" w:rsidRDefault="008279A1" w:rsidP="008279A1">
            <w:pPr>
              <w:spacing w:before="0" w:after="0" w:line="240" w:lineRule="auto"/>
              <w:ind w:firstLine="0"/>
              <w:jc w:val="right"/>
              <w:rPr>
                <w:sz w:val="24"/>
              </w:rPr>
            </w:pPr>
            <w:r w:rsidRPr="00042862">
              <w:rPr>
                <w:sz w:val="24"/>
              </w:rPr>
              <w:t>13,86</w:t>
            </w:r>
          </w:p>
        </w:tc>
        <w:tc>
          <w:tcPr>
            <w:tcW w:w="1083" w:type="dxa"/>
            <w:tcBorders>
              <w:top w:val="nil"/>
              <w:left w:val="nil"/>
              <w:bottom w:val="single" w:sz="8" w:space="0" w:color="auto"/>
              <w:right w:val="single" w:sz="8" w:space="0" w:color="auto"/>
            </w:tcBorders>
            <w:shd w:val="clear" w:color="auto" w:fill="auto"/>
            <w:noWrap/>
            <w:vAlign w:val="center"/>
            <w:hideMark/>
          </w:tcPr>
          <w:p w14:paraId="46240838" w14:textId="5CA3E4CC" w:rsidR="008279A1" w:rsidRPr="00042862" w:rsidRDefault="008279A1" w:rsidP="008279A1">
            <w:pPr>
              <w:spacing w:before="0" w:after="0" w:line="240" w:lineRule="auto"/>
              <w:ind w:firstLine="0"/>
              <w:jc w:val="right"/>
              <w:rPr>
                <w:sz w:val="24"/>
              </w:rPr>
            </w:pPr>
            <w:r w:rsidRPr="00042862">
              <w:rPr>
                <w:sz w:val="24"/>
              </w:rPr>
              <w:t>156,38</w:t>
            </w:r>
          </w:p>
        </w:tc>
        <w:tc>
          <w:tcPr>
            <w:tcW w:w="1056" w:type="dxa"/>
            <w:tcBorders>
              <w:top w:val="nil"/>
              <w:left w:val="nil"/>
              <w:bottom w:val="single" w:sz="8" w:space="0" w:color="auto"/>
              <w:right w:val="single" w:sz="8" w:space="0" w:color="auto"/>
            </w:tcBorders>
            <w:shd w:val="clear" w:color="auto" w:fill="auto"/>
            <w:noWrap/>
            <w:vAlign w:val="center"/>
            <w:hideMark/>
          </w:tcPr>
          <w:p w14:paraId="6F5C2C79" w14:textId="4875A9ED" w:rsidR="008279A1" w:rsidRPr="00042862" w:rsidRDefault="008279A1" w:rsidP="008279A1">
            <w:pPr>
              <w:spacing w:before="0" w:after="0" w:line="240" w:lineRule="auto"/>
              <w:ind w:firstLine="0"/>
              <w:jc w:val="right"/>
              <w:rPr>
                <w:sz w:val="24"/>
              </w:rPr>
            </w:pPr>
            <w:r w:rsidRPr="00042862">
              <w:rPr>
                <w:sz w:val="24"/>
              </w:rPr>
              <w:t>152,92</w:t>
            </w:r>
          </w:p>
        </w:tc>
        <w:tc>
          <w:tcPr>
            <w:tcW w:w="1083" w:type="dxa"/>
            <w:tcBorders>
              <w:top w:val="nil"/>
              <w:left w:val="nil"/>
              <w:bottom w:val="single" w:sz="8" w:space="0" w:color="auto"/>
              <w:right w:val="single" w:sz="8" w:space="0" w:color="auto"/>
            </w:tcBorders>
            <w:shd w:val="clear" w:color="auto" w:fill="auto"/>
            <w:noWrap/>
            <w:vAlign w:val="center"/>
            <w:hideMark/>
          </w:tcPr>
          <w:p w14:paraId="3E231FE2" w14:textId="0266C67C" w:rsidR="008279A1" w:rsidRPr="00042862" w:rsidRDefault="008279A1" w:rsidP="008279A1">
            <w:pPr>
              <w:spacing w:before="0" w:after="0" w:line="240" w:lineRule="auto"/>
              <w:ind w:firstLine="0"/>
              <w:jc w:val="right"/>
              <w:rPr>
                <w:sz w:val="24"/>
              </w:rPr>
            </w:pPr>
            <w:r w:rsidRPr="00042862">
              <w:rPr>
                <w:sz w:val="24"/>
              </w:rPr>
              <w:t>-3,46</w:t>
            </w:r>
          </w:p>
        </w:tc>
      </w:tr>
      <w:tr w:rsidR="00042862" w:rsidRPr="00042862" w14:paraId="58B96A96"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429BC34B" w14:textId="77777777" w:rsidR="008279A1" w:rsidRPr="00042862" w:rsidRDefault="008279A1" w:rsidP="008279A1">
            <w:pPr>
              <w:spacing w:before="0" w:after="0" w:line="240" w:lineRule="auto"/>
              <w:ind w:firstLine="0"/>
              <w:jc w:val="center"/>
              <w:rPr>
                <w:sz w:val="24"/>
              </w:rPr>
            </w:pPr>
            <w:r w:rsidRPr="00042862">
              <w:rPr>
                <w:sz w:val="24"/>
              </w:rPr>
              <w:t>7</w:t>
            </w:r>
          </w:p>
        </w:tc>
        <w:tc>
          <w:tcPr>
            <w:tcW w:w="2426" w:type="dxa"/>
            <w:tcBorders>
              <w:top w:val="nil"/>
              <w:left w:val="nil"/>
              <w:bottom w:val="single" w:sz="8" w:space="0" w:color="auto"/>
              <w:right w:val="single" w:sz="8" w:space="0" w:color="auto"/>
            </w:tcBorders>
            <w:shd w:val="clear" w:color="auto" w:fill="auto"/>
            <w:noWrap/>
            <w:vAlign w:val="center"/>
            <w:hideMark/>
          </w:tcPr>
          <w:p w14:paraId="6C9FE2D8" w14:textId="77F01496" w:rsidR="008279A1" w:rsidRPr="00042862" w:rsidRDefault="008279A1" w:rsidP="008279A1">
            <w:pPr>
              <w:spacing w:before="0" w:after="0" w:line="240" w:lineRule="auto"/>
              <w:ind w:firstLine="0"/>
              <w:jc w:val="left"/>
              <w:rPr>
                <w:sz w:val="24"/>
              </w:rPr>
            </w:pPr>
            <w:r w:rsidRPr="00042862">
              <w:rPr>
                <w:sz w:val="24"/>
              </w:rPr>
              <w:t>Bình Định</w:t>
            </w:r>
          </w:p>
        </w:tc>
        <w:tc>
          <w:tcPr>
            <w:tcW w:w="1336" w:type="dxa"/>
            <w:tcBorders>
              <w:top w:val="nil"/>
              <w:left w:val="nil"/>
              <w:bottom w:val="single" w:sz="8" w:space="0" w:color="auto"/>
              <w:right w:val="single" w:sz="8" w:space="0" w:color="auto"/>
            </w:tcBorders>
            <w:shd w:val="clear" w:color="auto" w:fill="auto"/>
            <w:noWrap/>
            <w:vAlign w:val="center"/>
            <w:hideMark/>
          </w:tcPr>
          <w:p w14:paraId="4CCE6710" w14:textId="1707C49E" w:rsidR="008279A1" w:rsidRPr="00042862" w:rsidRDefault="008279A1" w:rsidP="008279A1">
            <w:pPr>
              <w:spacing w:before="0" w:after="0" w:line="240" w:lineRule="auto"/>
              <w:ind w:firstLine="0"/>
              <w:jc w:val="right"/>
              <w:rPr>
                <w:sz w:val="24"/>
              </w:rPr>
            </w:pPr>
            <w:r w:rsidRPr="00042862">
              <w:rPr>
                <w:sz w:val="24"/>
              </w:rPr>
              <w:t>166,38</w:t>
            </w:r>
          </w:p>
        </w:tc>
        <w:tc>
          <w:tcPr>
            <w:tcW w:w="1336" w:type="dxa"/>
            <w:tcBorders>
              <w:top w:val="nil"/>
              <w:left w:val="nil"/>
              <w:bottom w:val="single" w:sz="8" w:space="0" w:color="auto"/>
              <w:right w:val="single" w:sz="8" w:space="0" w:color="auto"/>
            </w:tcBorders>
            <w:shd w:val="clear" w:color="auto" w:fill="auto"/>
            <w:noWrap/>
            <w:vAlign w:val="center"/>
            <w:hideMark/>
          </w:tcPr>
          <w:p w14:paraId="2554AE8D" w14:textId="694FD41B" w:rsidR="008279A1" w:rsidRPr="00042862" w:rsidRDefault="008279A1" w:rsidP="008279A1">
            <w:pPr>
              <w:spacing w:before="0" w:after="0" w:line="240" w:lineRule="auto"/>
              <w:ind w:firstLine="0"/>
              <w:jc w:val="right"/>
              <w:rPr>
                <w:sz w:val="24"/>
              </w:rPr>
            </w:pPr>
            <w:r w:rsidRPr="00042862">
              <w:rPr>
                <w:sz w:val="24"/>
              </w:rPr>
              <w:t>165,74</w:t>
            </w:r>
          </w:p>
        </w:tc>
        <w:tc>
          <w:tcPr>
            <w:tcW w:w="986" w:type="dxa"/>
            <w:tcBorders>
              <w:top w:val="nil"/>
              <w:left w:val="nil"/>
              <w:bottom w:val="single" w:sz="8" w:space="0" w:color="auto"/>
              <w:right w:val="single" w:sz="8" w:space="0" w:color="auto"/>
            </w:tcBorders>
            <w:shd w:val="clear" w:color="auto" w:fill="auto"/>
            <w:noWrap/>
            <w:vAlign w:val="center"/>
            <w:hideMark/>
          </w:tcPr>
          <w:p w14:paraId="3CB9139E" w14:textId="42497F7F" w:rsidR="008279A1" w:rsidRPr="00042862" w:rsidRDefault="008279A1" w:rsidP="008279A1">
            <w:pPr>
              <w:spacing w:before="0" w:after="0" w:line="240" w:lineRule="auto"/>
              <w:ind w:firstLine="0"/>
              <w:jc w:val="right"/>
              <w:rPr>
                <w:sz w:val="24"/>
              </w:rPr>
            </w:pPr>
            <w:r w:rsidRPr="00042862">
              <w:rPr>
                <w:sz w:val="24"/>
              </w:rPr>
              <w:t>-0,64</w:t>
            </w:r>
          </w:p>
        </w:tc>
        <w:tc>
          <w:tcPr>
            <w:tcW w:w="986" w:type="dxa"/>
            <w:tcBorders>
              <w:top w:val="nil"/>
              <w:left w:val="nil"/>
              <w:bottom w:val="single" w:sz="8" w:space="0" w:color="auto"/>
              <w:right w:val="single" w:sz="8" w:space="0" w:color="auto"/>
            </w:tcBorders>
            <w:shd w:val="clear" w:color="auto" w:fill="auto"/>
            <w:noWrap/>
            <w:vAlign w:val="center"/>
            <w:hideMark/>
          </w:tcPr>
          <w:p w14:paraId="23325750" w14:textId="4017E2D4" w:rsidR="008279A1" w:rsidRPr="00042862" w:rsidRDefault="008279A1" w:rsidP="008279A1">
            <w:pPr>
              <w:spacing w:before="0" w:after="0" w:line="240" w:lineRule="auto"/>
              <w:ind w:firstLine="0"/>
              <w:jc w:val="right"/>
              <w:rPr>
                <w:sz w:val="24"/>
              </w:rPr>
            </w:pPr>
            <w:r w:rsidRPr="00042862">
              <w:rPr>
                <w:sz w:val="24"/>
              </w:rPr>
              <w:t>28,08</w:t>
            </w:r>
          </w:p>
        </w:tc>
        <w:tc>
          <w:tcPr>
            <w:tcW w:w="1083" w:type="dxa"/>
            <w:tcBorders>
              <w:top w:val="nil"/>
              <w:left w:val="nil"/>
              <w:bottom w:val="single" w:sz="8" w:space="0" w:color="auto"/>
              <w:right w:val="single" w:sz="8" w:space="0" w:color="auto"/>
            </w:tcBorders>
            <w:shd w:val="clear" w:color="auto" w:fill="auto"/>
            <w:noWrap/>
            <w:vAlign w:val="center"/>
            <w:hideMark/>
          </w:tcPr>
          <w:p w14:paraId="5D4C5367" w14:textId="2DE44A8D" w:rsidR="008279A1" w:rsidRPr="00042862" w:rsidRDefault="008279A1" w:rsidP="008279A1">
            <w:pPr>
              <w:spacing w:before="0" w:after="0" w:line="240" w:lineRule="auto"/>
              <w:ind w:firstLine="0"/>
              <w:jc w:val="right"/>
              <w:rPr>
                <w:sz w:val="24"/>
              </w:rPr>
            </w:pPr>
            <w:r w:rsidRPr="00042862">
              <w:rPr>
                <w:sz w:val="24"/>
              </w:rPr>
              <w:t>164,11</w:t>
            </w:r>
          </w:p>
        </w:tc>
        <w:tc>
          <w:tcPr>
            <w:tcW w:w="1056" w:type="dxa"/>
            <w:tcBorders>
              <w:top w:val="nil"/>
              <w:left w:val="nil"/>
              <w:bottom w:val="single" w:sz="8" w:space="0" w:color="auto"/>
              <w:right w:val="single" w:sz="8" w:space="0" w:color="auto"/>
            </w:tcBorders>
            <w:shd w:val="clear" w:color="auto" w:fill="auto"/>
            <w:noWrap/>
            <w:vAlign w:val="center"/>
            <w:hideMark/>
          </w:tcPr>
          <w:p w14:paraId="54289139" w14:textId="458D39E8" w:rsidR="008279A1" w:rsidRPr="00042862" w:rsidRDefault="008279A1" w:rsidP="008279A1">
            <w:pPr>
              <w:spacing w:before="0" w:after="0" w:line="240" w:lineRule="auto"/>
              <w:ind w:firstLine="0"/>
              <w:jc w:val="right"/>
              <w:rPr>
                <w:sz w:val="24"/>
              </w:rPr>
            </w:pPr>
            <w:r w:rsidRPr="00042862">
              <w:rPr>
                <w:sz w:val="24"/>
              </w:rPr>
              <w:t>156,97</w:t>
            </w:r>
          </w:p>
        </w:tc>
        <w:tc>
          <w:tcPr>
            <w:tcW w:w="1083" w:type="dxa"/>
            <w:tcBorders>
              <w:top w:val="nil"/>
              <w:left w:val="nil"/>
              <w:bottom w:val="single" w:sz="8" w:space="0" w:color="auto"/>
              <w:right w:val="single" w:sz="8" w:space="0" w:color="auto"/>
            </w:tcBorders>
            <w:shd w:val="clear" w:color="auto" w:fill="auto"/>
            <w:noWrap/>
            <w:vAlign w:val="center"/>
            <w:hideMark/>
          </w:tcPr>
          <w:p w14:paraId="33582CBF" w14:textId="70F6F2E2" w:rsidR="008279A1" w:rsidRPr="00042862" w:rsidRDefault="008279A1" w:rsidP="008279A1">
            <w:pPr>
              <w:spacing w:before="0" w:after="0" w:line="240" w:lineRule="auto"/>
              <w:ind w:firstLine="0"/>
              <w:jc w:val="right"/>
              <w:rPr>
                <w:sz w:val="24"/>
              </w:rPr>
            </w:pPr>
            <w:r w:rsidRPr="00042862">
              <w:rPr>
                <w:sz w:val="24"/>
              </w:rPr>
              <w:t>-7,14</w:t>
            </w:r>
          </w:p>
        </w:tc>
      </w:tr>
      <w:tr w:rsidR="00042862" w:rsidRPr="00042862" w14:paraId="15120EC1"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tcPr>
          <w:p w14:paraId="0980C1BA" w14:textId="4FC28D41" w:rsidR="008279A1" w:rsidRPr="00042862" w:rsidRDefault="001351E7" w:rsidP="008279A1">
            <w:pPr>
              <w:spacing w:before="0" w:after="0" w:line="240" w:lineRule="auto"/>
              <w:ind w:firstLine="0"/>
              <w:jc w:val="center"/>
              <w:rPr>
                <w:sz w:val="24"/>
              </w:rPr>
            </w:pPr>
            <w:r w:rsidRPr="00042862">
              <w:rPr>
                <w:sz w:val="24"/>
              </w:rPr>
              <w:t>8</w:t>
            </w:r>
          </w:p>
        </w:tc>
        <w:tc>
          <w:tcPr>
            <w:tcW w:w="2426" w:type="dxa"/>
            <w:tcBorders>
              <w:top w:val="nil"/>
              <w:left w:val="nil"/>
              <w:bottom w:val="single" w:sz="8" w:space="0" w:color="auto"/>
              <w:right w:val="single" w:sz="8" w:space="0" w:color="auto"/>
            </w:tcBorders>
            <w:shd w:val="clear" w:color="auto" w:fill="auto"/>
            <w:noWrap/>
            <w:vAlign w:val="center"/>
          </w:tcPr>
          <w:p w14:paraId="2B94ABDA" w14:textId="49826BA5" w:rsidR="008279A1" w:rsidRPr="00042862" w:rsidRDefault="008279A1" w:rsidP="008279A1">
            <w:pPr>
              <w:spacing w:before="0" w:after="0" w:line="240" w:lineRule="auto"/>
              <w:ind w:firstLine="0"/>
              <w:jc w:val="left"/>
              <w:rPr>
                <w:sz w:val="24"/>
              </w:rPr>
            </w:pPr>
            <w:r w:rsidRPr="00042862">
              <w:rPr>
                <w:sz w:val="24"/>
              </w:rPr>
              <w:t>Khánh Hòa</w:t>
            </w:r>
          </w:p>
        </w:tc>
        <w:tc>
          <w:tcPr>
            <w:tcW w:w="1336" w:type="dxa"/>
            <w:tcBorders>
              <w:top w:val="nil"/>
              <w:left w:val="nil"/>
              <w:bottom w:val="single" w:sz="8" w:space="0" w:color="auto"/>
              <w:right w:val="single" w:sz="8" w:space="0" w:color="auto"/>
            </w:tcBorders>
            <w:shd w:val="clear" w:color="auto" w:fill="auto"/>
            <w:noWrap/>
            <w:vAlign w:val="center"/>
          </w:tcPr>
          <w:p w14:paraId="01919547" w14:textId="7D20526E" w:rsidR="008279A1" w:rsidRPr="00042862" w:rsidRDefault="008279A1" w:rsidP="008279A1">
            <w:pPr>
              <w:spacing w:before="0" w:after="0" w:line="240" w:lineRule="auto"/>
              <w:ind w:firstLine="0"/>
              <w:jc w:val="right"/>
              <w:rPr>
                <w:sz w:val="24"/>
              </w:rPr>
            </w:pPr>
            <w:r w:rsidRPr="00042862">
              <w:rPr>
                <w:sz w:val="24"/>
              </w:rPr>
              <w:t>146,29</w:t>
            </w:r>
          </w:p>
        </w:tc>
        <w:tc>
          <w:tcPr>
            <w:tcW w:w="1336" w:type="dxa"/>
            <w:tcBorders>
              <w:top w:val="nil"/>
              <w:left w:val="nil"/>
              <w:bottom w:val="single" w:sz="8" w:space="0" w:color="auto"/>
              <w:right w:val="single" w:sz="8" w:space="0" w:color="auto"/>
            </w:tcBorders>
            <w:shd w:val="clear" w:color="auto" w:fill="auto"/>
            <w:noWrap/>
            <w:vAlign w:val="center"/>
          </w:tcPr>
          <w:p w14:paraId="4918786B" w14:textId="1C4CBFE7" w:rsidR="008279A1" w:rsidRPr="00042862" w:rsidRDefault="008279A1" w:rsidP="008279A1">
            <w:pPr>
              <w:spacing w:before="0" w:after="0" w:line="240" w:lineRule="auto"/>
              <w:ind w:firstLine="0"/>
              <w:jc w:val="right"/>
              <w:rPr>
                <w:sz w:val="24"/>
              </w:rPr>
            </w:pPr>
            <w:r w:rsidRPr="00042862">
              <w:rPr>
                <w:sz w:val="24"/>
              </w:rPr>
              <w:t>145,21</w:t>
            </w:r>
          </w:p>
        </w:tc>
        <w:tc>
          <w:tcPr>
            <w:tcW w:w="986" w:type="dxa"/>
            <w:tcBorders>
              <w:top w:val="nil"/>
              <w:left w:val="nil"/>
              <w:bottom w:val="single" w:sz="8" w:space="0" w:color="auto"/>
              <w:right w:val="single" w:sz="8" w:space="0" w:color="auto"/>
            </w:tcBorders>
            <w:shd w:val="clear" w:color="auto" w:fill="auto"/>
            <w:noWrap/>
            <w:vAlign w:val="center"/>
          </w:tcPr>
          <w:p w14:paraId="4AD0807B" w14:textId="674ECD8E" w:rsidR="008279A1" w:rsidRPr="00042862" w:rsidRDefault="008279A1" w:rsidP="008279A1">
            <w:pPr>
              <w:spacing w:before="0" w:after="0" w:line="240" w:lineRule="auto"/>
              <w:ind w:firstLine="0"/>
              <w:jc w:val="right"/>
              <w:rPr>
                <w:sz w:val="24"/>
              </w:rPr>
            </w:pPr>
            <w:r w:rsidRPr="00042862">
              <w:rPr>
                <w:sz w:val="24"/>
              </w:rPr>
              <w:t>-1,07</w:t>
            </w:r>
          </w:p>
        </w:tc>
        <w:tc>
          <w:tcPr>
            <w:tcW w:w="986" w:type="dxa"/>
            <w:tcBorders>
              <w:top w:val="nil"/>
              <w:left w:val="nil"/>
              <w:bottom w:val="single" w:sz="8" w:space="0" w:color="auto"/>
              <w:right w:val="single" w:sz="8" w:space="0" w:color="auto"/>
            </w:tcBorders>
            <w:shd w:val="clear" w:color="auto" w:fill="auto"/>
            <w:noWrap/>
            <w:vAlign w:val="center"/>
          </w:tcPr>
          <w:p w14:paraId="3BDDCB4C" w14:textId="471C5CB0" w:rsidR="008279A1" w:rsidRPr="00042862" w:rsidRDefault="008279A1" w:rsidP="008279A1">
            <w:pPr>
              <w:spacing w:before="0" w:after="0" w:line="240" w:lineRule="auto"/>
              <w:ind w:firstLine="0"/>
              <w:jc w:val="right"/>
              <w:rPr>
                <w:sz w:val="24"/>
              </w:rPr>
            </w:pPr>
            <w:r w:rsidRPr="00042862">
              <w:rPr>
                <w:sz w:val="24"/>
              </w:rPr>
              <w:t>51,08</w:t>
            </w:r>
          </w:p>
        </w:tc>
        <w:tc>
          <w:tcPr>
            <w:tcW w:w="1083" w:type="dxa"/>
            <w:tcBorders>
              <w:top w:val="nil"/>
              <w:left w:val="nil"/>
              <w:bottom w:val="single" w:sz="8" w:space="0" w:color="auto"/>
              <w:right w:val="single" w:sz="8" w:space="0" w:color="auto"/>
            </w:tcBorders>
            <w:shd w:val="clear" w:color="auto" w:fill="auto"/>
            <w:noWrap/>
            <w:vAlign w:val="center"/>
          </w:tcPr>
          <w:p w14:paraId="46CCE991" w14:textId="357DA48B" w:rsidR="008279A1" w:rsidRPr="00042862" w:rsidRDefault="008279A1" w:rsidP="008279A1">
            <w:pPr>
              <w:spacing w:before="0" w:after="0" w:line="240" w:lineRule="auto"/>
              <w:ind w:firstLine="0"/>
              <w:jc w:val="right"/>
              <w:rPr>
                <w:sz w:val="24"/>
              </w:rPr>
            </w:pPr>
            <w:r w:rsidRPr="00042862">
              <w:rPr>
                <w:sz w:val="24"/>
              </w:rPr>
              <w:t>144,19</w:t>
            </w:r>
          </w:p>
        </w:tc>
        <w:tc>
          <w:tcPr>
            <w:tcW w:w="1056" w:type="dxa"/>
            <w:tcBorders>
              <w:top w:val="nil"/>
              <w:left w:val="nil"/>
              <w:bottom w:val="single" w:sz="8" w:space="0" w:color="auto"/>
              <w:right w:val="single" w:sz="8" w:space="0" w:color="auto"/>
            </w:tcBorders>
            <w:shd w:val="clear" w:color="auto" w:fill="auto"/>
            <w:noWrap/>
            <w:vAlign w:val="center"/>
          </w:tcPr>
          <w:p w14:paraId="3E293A0A" w14:textId="1020BA3E" w:rsidR="008279A1" w:rsidRPr="00042862" w:rsidRDefault="008279A1" w:rsidP="008279A1">
            <w:pPr>
              <w:spacing w:before="0" w:after="0" w:line="240" w:lineRule="auto"/>
              <w:ind w:firstLine="0"/>
              <w:jc w:val="right"/>
              <w:rPr>
                <w:sz w:val="24"/>
              </w:rPr>
            </w:pPr>
            <w:r w:rsidRPr="00042862">
              <w:rPr>
                <w:sz w:val="24"/>
              </w:rPr>
              <w:t>137,59</w:t>
            </w:r>
          </w:p>
        </w:tc>
        <w:tc>
          <w:tcPr>
            <w:tcW w:w="1083" w:type="dxa"/>
            <w:tcBorders>
              <w:top w:val="nil"/>
              <w:left w:val="nil"/>
              <w:bottom w:val="single" w:sz="8" w:space="0" w:color="auto"/>
              <w:right w:val="single" w:sz="8" w:space="0" w:color="auto"/>
            </w:tcBorders>
            <w:shd w:val="clear" w:color="auto" w:fill="auto"/>
            <w:noWrap/>
            <w:vAlign w:val="center"/>
          </w:tcPr>
          <w:p w14:paraId="4EA46DB8" w14:textId="4E9CC35A" w:rsidR="008279A1" w:rsidRPr="00042862" w:rsidRDefault="008279A1" w:rsidP="008279A1">
            <w:pPr>
              <w:spacing w:before="0" w:after="0" w:line="240" w:lineRule="auto"/>
              <w:ind w:firstLine="0"/>
              <w:jc w:val="right"/>
              <w:rPr>
                <w:sz w:val="24"/>
              </w:rPr>
            </w:pPr>
            <w:r w:rsidRPr="00042862">
              <w:rPr>
                <w:sz w:val="24"/>
              </w:rPr>
              <w:t>-6,60</w:t>
            </w:r>
          </w:p>
        </w:tc>
      </w:tr>
      <w:tr w:rsidR="00042862" w:rsidRPr="00042862" w14:paraId="655551BC"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5C3AD61B" w14:textId="77777777" w:rsidR="008279A1" w:rsidRPr="00042862" w:rsidRDefault="008279A1" w:rsidP="008279A1">
            <w:pPr>
              <w:spacing w:before="0" w:after="0" w:line="240" w:lineRule="auto"/>
              <w:ind w:firstLine="0"/>
              <w:jc w:val="center"/>
              <w:rPr>
                <w:b/>
                <w:bCs/>
                <w:sz w:val="24"/>
              </w:rPr>
            </w:pPr>
            <w:r w:rsidRPr="00042862">
              <w:rPr>
                <w:b/>
                <w:bCs/>
                <w:sz w:val="24"/>
              </w:rPr>
              <w:t>V</w:t>
            </w:r>
          </w:p>
        </w:tc>
        <w:tc>
          <w:tcPr>
            <w:tcW w:w="2426" w:type="dxa"/>
            <w:tcBorders>
              <w:top w:val="nil"/>
              <w:left w:val="nil"/>
              <w:bottom w:val="single" w:sz="8" w:space="0" w:color="auto"/>
              <w:right w:val="single" w:sz="8" w:space="0" w:color="auto"/>
            </w:tcBorders>
            <w:shd w:val="clear" w:color="auto" w:fill="auto"/>
            <w:noWrap/>
            <w:vAlign w:val="center"/>
            <w:hideMark/>
          </w:tcPr>
          <w:p w14:paraId="5834ACF0" w14:textId="318A4AC8" w:rsidR="008279A1" w:rsidRPr="00042862" w:rsidRDefault="008279A1" w:rsidP="008279A1">
            <w:pPr>
              <w:spacing w:before="0" w:after="0" w:line="240" w:lineRule="auto"/>
              <w:ind w:firstLine="0"/>
              <w:jc w:val="left"/>
              <w:rPr>
                <w:b/>
                <w:bCs/>
                <w:sz w:val="24"/>
              </w:rPr>
            </w:pPr>
            <w:r w:rsidRPr="00042862">
              <w:rPr>
                <w:b/>
                <w:bCs/>
                <w:sz w:val="24"/>
              </w:rPr>
              <w:t>Vùng Tây Nguyên</w:t>
            </w:r>
          </w:p>
        </w:tc>
        <w:tc>
          <w:tcPr>
            <w:tcW w:w="1336" w:type="dxa"/>
            <w:tcBorders>
              <w:top w:val="nil"/>
              <w:left w:val="nil"/>
              <w:bottom w:val="single" w:sz="8" w:space="0" w:color="auto"/>
              <w:right w:val="single" w:sz="8" w:space="0" w:color="auto"/>
            </w:tcBorders>
            <w:shd w:val="clear" w:color="auto" w:fill="auto"/>
            <w:noWrap/>
            <w:vAlign w:val="center"/>
            <w:hideMark/>
          </w:tcPr>
          <w:p w14:paraId="77DB58F0" w14:textId="50B8F8F7" w:rsidR="008279A1" w:rsidRPr="00042862" w:rsidRDefault="008279A1" w:rsidP="008279A1">
            <w:pPr>
              <w:spacing w:before="0" w:after="0" w:line="240" w:lineRule="auto"/>
              <w:ind w:firstLine="0"/>
              <w:jc w:val="right"/>
              <w:rPr>
                <w:b/>
                <w:bCs/>
                <w:sz w:val="24"/>
              </w:rPr>
            </w:pPr>
            <w:r w:rsidRPr="00042862">
              <w:rPr>
                <w:b/>
                <w:bCs/>
                <w:sz w:val="24"/>
              </w:rPr>
              <w:t>1.408,62</w:t>
            </w:r>
          </w:p>
        </w:tc>
        <w:tc>
          <w:tcPr>
            <w:tcW w:w="1336" w:type="dxa"/>
            <w:tcBorders>
              <w:top w:val="nil"/>
              <w:left w:val="nil"/>
              <w:bottom w:val="single" w:sz="8" w:space="0" w:color="auto"/>
              <w:right w:val="single" w:sz="8" w:space="0" w:color="auto"/>
            </w:tcBorders>
            <w:shd w:val="clear" w:color="auto" w:fill="auto"/>
            <w:noWrap/>
            <w:vAlign w:val="center"/>
            <w:hideMark/>
          </w:tcPr>
          <w:p w14:paraId="34EFE2A7" w14:textId="5A63BF17" w:rsidR="008279A1" w:rsidRPr="00042862" w:rsidRDefault="008279A1" w:rsidP="008279A1">
            <w:pPr>
              <w:spacing w:before="0" w:after="0" w:line="240" w:lineRule="auto"/>
              <w:ind w:firstLine="0"/>
              <w:jc w:val="right"/>
              <w:rPr>
                <w:b/>
                <w:bCs/>
                <w:sz w:val="24"/>
              </w:rPr>
            </w:pPr>
            <w:r w:rsidRPr="00042862">
              <w:rPr>
                <w:b/>
                <w:bCs/>
                <w:sz w:val="24"/>
              </w:rPr>
              <w:t>1.400,01</w:t>
            </w:r>
          </w:p>
        </w:tc>
        <w:tc>
          <w:tcPr>
            <w:tcW w:w="986" w:type="dxa"/>
            <w:tcBorders>
              <w:top w:val="nil"/>
              <w:left w:val="nil"/>
              <w:bottom w:val="single" w:sz="8" w:space="0" w:color="auto"/>
              <w:right w:val="single" w:sz="8" w:space="0" w:color="auto"/>
            </w:tcBorders>
            <w:shd w:val="clear" w:color="auto" w:fill="auto"/>
            <w:noWrap/>
            <w:vAlign w:val="center"/>
            <w:hideMark/>
          </w:tcPr>
          <w:p w14:paraId="71D6F70F" w14:textId="7B25859B" w:rsidR="008279A1" w:rsidRPr="00042862" w:rsidRDefault="008279A1" w:rsidP="008279A1">
            <w:pPr>
              <w:spacing w:before="0" w:after="0" w:line="240" w:lineRule="auto"/>
              <w:ind w:firstLine="0"/>
              <w:jc w:val="right"/>
              <w:rPr>
                <w:b/>
                <w:bCs/>
                <w:sz w:val="24"/>
              </w:rPr>
            </w:pPr>
            <w:r w:rsidRPr="00042862">
              <w:rPr>
                <w:b/>
                <w:bCs/>
                <w:sz w:val="24"/>
              </w:rPr>
              <w:t>-8,61</w:t>
            </w:r>
          </w:p>
        </w:tc>
        <w:tc>
          <w:tcPr>
            <w:tcW w:w="986" w:type="dxa"/>
            <w:tcBorders>
              <w:top w:val="nil"/>
              <w:left w:val="nil"/>
              <w:bottom w:val="single" w:sz="8" w:space="0" w:color="auto"/>
              <w:right w:val="single" w:sz="8" w:space="0" w:color="auto"/>
            </w:tcBorders>
            <w:shd w:val="clear" w:color="auto" w:fill="auto"/>
            <w:noWrap/>
            <w:vAlign w:val="center"/>
            <w:hideMark/>
          </w:tcPr>
          <w:p w14:paraId="5ED0E4D9" w14:textId="74E28579" w:rsidR="008279A1" w:rsidRPr="00042862" w:rsidRDefault="008279A1" w:rsidP="008279A1">
            <w:pPr>
              <w:spacing w:before="0" w:after="0" w:line="240" w:lineRule="auto"/>
              <w:ind w:firstLine="0"/>
              <w:jc w:val="right"/>
              <w:rPr>
                <w:b/>
                <w:bCs/>
                <w:sz w:val="24"/>
              </w:rPr>
            </w:pPr>
            <w:r w:rsidRPr="00042862">
              <w:rPr>
                <w:b/>
                <w:bCs/>
                <w:sz w:val="24"/>
              </w:rPr>
              <w:t>-6,92</w:t>
            </w:r>
          </w:p>
        </w:tc>
        <w:tc>
          <w:tcPr>
            <w:tcW w:w="1083" w:type="dxa"/>
            <w:tcBorders>
              <w:top w:val="nil"/>
              <w:left w:val="nil"/>
              <w:bottom w:val="single" w:sz="8" w:space="0" w:color="auto"/>
              <w:right w:val="single" w:sz="8" w:space="0" w:color="auto"/>
            </w:tcBorders>
            <w:shd w:val="clear" w:color="auto" w:fill="auto"/>
            <w:noWrap/>
            <w:vAlign w:val="center"/>
            <w:hideMark/>
          </w:tcPr>
          <w:p w14:paraId="0EE82FFA" w14:textId="51DE5930" w:rsidR="008279A1" w:rsidRPr="00042862" w:rsidRDefault="008279A1" w:rsidP="008279A1">
            <w:pPr>
              <w:spacing w:before="0" w:after="0" w:line="240" w:lineRule="auto"/>
              <w:ind w:firstLine="0"/>
              <w:jc w:val="right"/>
              <w:rPr>
                <w:b/>
                <w:bCs/>
                <w:sz w:val="24"/>
              </w:rPr>
            </w:pPr>
            <w:r w:rsidRPr="00042862">
              <w:rPr>
                <w:b/>
                <w:bCs/>
                <w:sz w:val="24"/>
              </w:rPr>
              <w:t>1.533,10</w:t>
            </w:r>
          </w:p>
        </w:tc>
        <w:tc>
          <w:tcPr>
            <w:tcW w:w="1056" w:type="dxa"/>
            <w:tcBorders>
              <w:top w:val="nil"/>
              <w:left w:val="nil"/>
              <w:bottom w:val="single" w:sz="8" w:space="0" w:color="auto"/>
              <w:right w:val="single" w:sz="8" w:space="0" w:color="auto"/>
            </w:tcBorders>
            <w:shd w:val="clear" w:color="auto" w:fill="auto"/>
            <w:noWrap/>
            <w:vAlign w:val="center"/>
            <w:hideMark/>
          </w:tcPr>
          <w:p w14:paraId="7C8546CF" w14:textId="44B14E47" w:rsidR="008279A1" w:rsidRPr="00042862" w:rsidRDefault="008279A1" w:rsidP="008279A1">
            <w:pPr>
              <w:spacing w:before="0" w:after="0" w:line="240" w:lineRule="auto"/>
              <w:ind w:firstLine="0"/>
              <w:jc w:val="right"/>
              <w:rPr>
                <w:b/>
                <w:bCs/>
                <w:sz w:val="24"/>
              </w:rPr>
            </w:pPr>
            <w:r w:rsidRPr="00042862">
              <w:rPr>
                <w:b/>
                <w:bCs/>
                <w:sz w:val="24"/>
              </w:rPr>
              <w:t>1.527,10</w:t>
            </w:r>
          </w:p>
        </w:tc>
        <w:tc>
          <w:tcPr>
            <w:tcW w:w="1083" w:type="dxa"/>
            <w:tcBorders>
              <w:top w:val="nil"/>
              <w:left w:val="nil"/>
              <w:bottom w:val="single" w:sz="8" w:space="0" w:color="auto"/>
              <w:right w:val="single" w:sz="8" w:space="0" w:color="auto"/>
            </w:tcBorders>
            <w:shd w:val="clear" w:color="auto" w:fill="auto"/>
            <w:noWrap/>
            <w:vAlign w:val="center"/>
            <w:hideMark/>
          </w:tcPr>
          <w:p w14:paraId="1FFA6DDC" w14:textId="798E826C" w:rsidR="008279A1" w:rsidRPr="00042862" w:rsidRDefault="008279A1" w:rsidP="008279A1">
            <w:pPr>
              <w:spacing w:before="0" w:after="0" w:line="240" w:lineRule="auto"/>
              <w:ind w:firstLine="0"/>
              <w:jc w:val="right"/>
              <w:rPr>
                <w:b/>
                <w:bCs/>
                <w:sz w:val="24"/>
              </w:rPr>
            </w:pPr>
            <w:r w:rsidRPr="00042862">
              <w:rPr>
                <w:b/>
                <w:bCs/>
                <w:sz w:val="24"/>
              </w:rPr>
              <w:t>-6,00</w:t>
            </w:r>
          </w:p>
        </w:tc>
      </w:tr>
      <w:tr w:rsidR="00042862" w:rsidRPr="00042862" w14:paraId="24CD0DC5"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152D77B6" w14:textId="77777777" w:rsidR="008279A1" w:rsidRPr="00042862" w:rsidRDefault="008279A1" w:rsidP="008279A1">
            <w:pPr>
              <w:spacing w:before="0" w:after="0" w:line="240" w:lineRule="auto"/>
              <w:ind w:firstLine="0"/>
              <w:jc w:val="center"/>
              <w:rPr>
                <w:sz w:val="24"/>
              </w:rPr>
            </w:pPr>
            <w:r w:rsidRPr="00042862">
              <w:rPr>
                <w:sz w:val="24"/>
              </w:rPr>
              <w:t>1</w:t>
            </w:r>
          </w:p>
        </w:tc>
        <w:tc>
          <w:tcPr>
            <w:tcW w:w="2426" w:type="dxa"/>
            <w:tcBorders>
              <w:top w:val="nil"/>
              <w:left w:val="nil"/>
              <w:bottom w:val="single" w:sz="8" w:space="0" w:color="auto"/>
              <w:right w:val="single" w:sz="8" w:space="0" w:color="auto"/>
            </w:tcBorders>
            <w:shd w:val="clear" w:color="auto" w:fill="auto"/>
            <w:noWrap/>
            <w:vAlign w:val="center"/>
            <w:hideMark/>
          </w:tcPr>
          <w:p w14:paraId="0C562F80" w14:textId="25CBC4C4" w:rsidR="008279A1" w:rsidRPr="00042862" w:rsidRDefault="008279A1" w:rsidP="008279A1">
            <w:pPr>
              <w:spacing w:before="0" w:after="0" w:line="240" w:lineRule="auto"/>
              <w:ind w:firstLine="0"/>
              <w:jc w:val="left"/>
              <w:rPr>
                <w:sz w:val="24"/>
              </w:rPr>
            </w:pPr>
            <w:r w:rsidRPr="00042862">
              <w:rPr>
                <w:sz w:val="24"/>
              </w:rPr>
              <w:t>Đắk Nông</w:t>
            </w:r>
          </w:p>
        </w:tc>
        <w:tc>
          <w:tcPr>
            <w:tcW w:w="1336" w:type="dxa"/>
            <w:tcBorders>
              <w:top w:val="nil"/>
              <w:left w:val="nil"/>
              <w:bottom w:val="single" w:sz="8" w:space="0" w:color="auto"/>
              <w:right w:val="single" w:sz="8" w:space="0" w:color="auto"/>
            </w:tcBorders>
            <w:shd w:val="clear" w:color="auto" w:fill="auto"/>
            <w:noWrap/>
            <w:vAlign w:val="center"/>
            <w:hideMark/>
          </w:tcPr>
          <w:p w14:paraId="616905AF" w14:textId="6D846B89" w:rsidR="008279A1" w:rsidRPr="00042862" w:rsidRDefault="008279A1" w:rsidP="008279A1">
            <w:pPr>
              <w:spacing w:before="0" w:after="0" w:line="240" w:lineRule="auto"/>
              <w:ind w:firstLine="0"/>
              <w:jc w:val="right"/>
              <w:rPr>
                <w:sz w:val="24"/>
              </w:rPr>
            </w:pPr>
            <w:r w:rsidRPr="00042862">
              <w:rPr>
                <w:sz w:val="24"/>
              </w:rPr>
              <w:t>131,16</w:t>
            </w:r>
          </w:p>
        </w:tc>
        <w:tc>
          <w:tcPr>
            <w:tcW w:w="1336" w:type="dxa"/>
            <w:tcBorders>
              <w:top w:val="nil"/>
              <w:left w:val="nil"/>
              <w:bottom w:val="single" w:sz="8" w:space="0" w:color="auto"/>
              <w:right w:val="single" w:sz="8" w:space="0" w:color="auto"/>
            </w:tcBorders>
            <w:shd w:val="clear" w:color="auto" w:fill="auto"/>
            <w:noWrap/>
            <w:vAlign w:val="center"/>
            <w:hideMark/>
          </w:tcPr>
          <w:p w14:paraId="150BEFA8" w14:textId="019B5BA9" w:rsidR="008279A1" w:rsidRPr="00042862" w:rsidRDefault="008279A1" w:rsidP="008279A1">
            <w:pPr>
              <w:spacing w:before="0" w:after="0" w:line="240" w:lineRule="auto"/>
              <w:ind w:firstLine="0"/>
              <w:jc w:val="right"/>
              <w:rPr>
                <w:sz w:val="24"/>
              </w:rPr>
            </w:pPr>
            <w:r w:rsidRPr="00042862">
              <w:rPr>
                <w:sz w:val="24"/>
              </w:rPr>
              <w:t>132,37</w:t>
            </w:r>
          </w:p>
        </w:tc>
        <w:tc>
          <w:tcPr>
            <w:tcW w:w="986" w:type="dxa"/>
            <w:tcBorders>
              <w:top w:val="nil"/>
              <w:left w:val="nil"/>
              <w:bottom w:val="single" w:sz="8" w:space="0" w:color="auto"/>
              <w:right w:val="single" w:sz="8" w:space="0" w:color="auto"/>
            </w:tcBorders>
            <w:shd w:val="clear" w:color="auto" w:fill="auto"/>
            <w:noWrap/>
            <w:vAlign w:val="center"/>
            <w:hideMark/>
          </w:tcPr>
          <w:p w14:paraId="05F5B4C9" w14:textId="788FEC39" w:rsidR="008279A1" w:rsidRPr="00042862" w:rsidRDefault="008279A1" w:rsidP="008279A1">
            <w:pPr>
              <w:spacing w:before="0" w:after="0" w:line="240" w:lineRule="auto"/>
              <w:ind w:firstLine="0"/>
              <w:jc w:val="right"/>
              <w:rPr>
                <w:sz w:val="24"/>
              </w:rPr>
            </w:pPr>
            <w:r w:rsidRPr="00042862">
              <w:rPr>
                <w:sz w:val="24"/>
              </w:rPr>
              <w:t>1,22</w:t>
            </w:r>
          </w:p>
        </w:tc>
        <w:tc>
          <w:tcPr>
            <w:tcW w:w="986" w:type="dxa"/>
            <w:tcBorders>
              <w:top w:val="nil"/>
              <w:left w:val="nil"/>
              <w:bottom w:val="single" w:sz="8" w:space="0" w:color="auto"/>
              <w:right w:val="single" w:sz="8" w:space="0" w:color="auto"/>
            </w:tcBorders>
            <w:shd w:val="clear" w:color="auto" w:fill="auto"/>
            <w:noWrap/>
            <w:vAlign w:val="center"/>
            <w:hideMark/>
          </w:tcPr>
          <w:p w14:paraId="3E2531B3" w14:textId="217EF89F" w:rsidR="008279A1" w:rsidRPr="00042862" w:rsidRDefault="008279A1" w:rsidP="008279A1">
            <w:pPr>
              <w:spacing w:before="0" w:after="0" w:line="240" w:lineRule="auto"/>
              <w:ind w:firstLine="0"/>
              <w:jc w:val="right"/>
              <w:rPr>
                <w:sz w:val="24"/>
              </w:rPr>
            </w:pPr>
            <w:r w:rsidRPr="00042862">
              <w:rPr>
                <w:sz w:val="24"/>
              </w:rPr>
              <w:t>3,30</w:t>
            </w:r>
          </w:p>
        </w:tc>
        <w:tc>
          <w:tcPr>
            <w:tcW w:w="1083" w:type="dxa"/>
            <w:tcBorders>
              <w:top w:val="nil"/>
              <w:left w:val="nil"/>
              <w:bottom w:val="single" w:sz="8" w:space="0" w:color="auto"/>
              <w:right w:val="single" w:sz="8" w:space="0" w:color="auto"/>
            </w:tcBorders>
            <w:shd w:val="clear" w:color="auto" w:fill="auto"/>
            <w:noWrap/>
            <w:vAlign w:val="center"/>
            <w:hideMark/>
          </w:tcPr>
          <w:p w14:paraId="33F08016" w14:textId="751999BC" w:rsidR="008279A1" w:rsidRPr="00042862" w:rsidRDefault="008279A1" w:rsidP="008279A1">
            <w:pPr>
              <w:spacing w:before="0" w:after="0" w:line="240" w:lineRule="auto"/>
              <w:ind w:firstLine="0"/>
              <w:jc w:val="right"/>
              <w:rPr>
                <w:sz w:val="24"/>
              </w:rPr>
            </w:pPr>
            <w:r w:rsidRPr="00042862">
              <w:rPr>
                <w:sz w:val="24"/>
              </w:rPr>
              <w:t>167,96</w:t>
            </w:r>
          </w:p>
        </w:tc>
        <w:tc>
          <w:tcPr>
            <w:tcW w:w="1056" w:type="dxa"/>
            <w:tcBorders>
              <w:top w:val="nil"/>
              <w:left w:val="nil"/>
              <w:bottom w:val="single" w:sz="8" w:space="0" w:color="auto"/>
              <w:right w:val="single" w:sz="8" w:space="0" w:color="auto"/>
            </w:tcBorders>
            <w:shd w:val="clear" w:color="auto" w:fill="auto"/>
            <w:noWrap/>
            <w:vAlign w:val="center"/>
            <w:hideMark/>
          </w:tcPr>
          <w:p w14:paraId="2C6EA096" w14:textId="122CCE86" w:rsidR="008279A1" w:rsidRPr="00042862" w:rsidRDefault="008279A1" w:rsidP="008279A1">
            <w:pPr>
              <w:spacing w:before="0" w:after="0" w:line="240" w:lineRule="auto"/>
              <w:ind w:firstLine="0"/>
              <w:jc w:val="right"/>
              <w:rPr>
                <w:sz w:val="24"/>
              </w:rPr>
            </w:pPr>
            <w:r w:rsidRPr="00042862">
              <w:rPr>
                <w:sz w:val="24"/>
              </w:rPr>
              <w:t>161,96</w:t>
            </w:r>
          </w:p>
        </w:tc>
        <w:tc>
          <w:tcPr>
            <w:tcW w:w="1083" w:type="dxa"/>
            <w:tcBorders>
              <w:top w:val="nil"/>
              <w:left w:val="nil"/>
              <w:bottom w:val="single" w:sz="8" w:space="0" w:color="auto"/>
              <w:right w:val="single" w:sz="8" w:space="0" w:color="auto"/>
            </w:tcBorders>
            <w:shd w:val="clear" w:color="auto" w:fill="auto"/>
            <w:noWrap/>
            <w:vAlign w:val="center"/>
            <w:hideMark/>
          </w:tcPr>
          <w:p w14:paraId="2B13771B" w14:textId="629E0BC8" w:rsidR="008279A1" w:rsidRPr="00042862" w:rsidRDefault="008279A1" w:rsidP="008279A1">
            <w:pPr>
              <w:spacing w:before="0" w:after="0" w:line="240" w:lineRule="auto"/>
              <w:ind w:firstLine="0"/>
              <w:jc w:val="right"/>
              <w:rPr>
                <w:sz w:val="24"/>
              </w:rPr>
            </w:pPr>
            <w:r w:rsidRPr="00042862">
              <w:rPr>
                <w:sz w:val="24"/>
              </w:rPr>
              <w:t>-6,00</w:t>
            </w:r>
          </w:p>
        </w:tc>
      </w:tr>
      <w:tr w:rsidR="00042862" w:rsidRPr="00042862" w14:paraId="20C7A361"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6995F290" w14:textId="77777777" w:rsidR="008279A1" w:rsidRPr="00042862" w:rsidRDefault="008279A1" w:rsidP="008279A1">
            <w:pPr>
              <w:spacing w:before="0" w:after="0" w:line="240" w:lineRule="auto"/>
              <w:ind w:firstLine="0"/>
              <w:jc w:val="center"/>
              <w:rPr>
                <w:b/>
                <w:bCs/>
                <w:sz w:val="24"/>
              </w:rPr>
            </w:pPr>
            <w:r w:rsidRPr="00042862">
              <w:rPr>
                <w:b/>
                <w:bCs/>
                <w:sz w:val="24"/>
              </w:rPr>
              <w:t>VI</w:t>
            </w:r>
          </w:p>
        </w:tc>
        <w:tc>
          <w:tcPr>
            <w:tcW w:w="2426" w:type="dxa"/>
            <w:tcBorders>
              <w:top w:val="nil"/>
              <w:left w:val="nil"/>
              <w:bottom w:val="single" w:sz="8" w:space="0" w:color="auto"/>
              <w:right w:val="single" w:sz="8" w:space="0" w:color="auto"/>
            </w:tcBorders>
            <w:shd w:val="clear" w:color="auto" w:fill="auto"/>
            <w:noWrap/>
            <w:vAlign w:val="center"/>
            <w:hideMark/>
          </w:tcPr>
          <w:p w14:paraId="388780C3" w14:textId="456F7626" w:rsidR="008279A1" w:rsidRPr="00042862" w:rsidRDefault="008279A1" w:rsidP="008279A1">
            <w:pPr>
              <w:spacing w:before="0" w:after="0" w:line="240" w:lineRule="auto"/>
              <w:ind w:firstLine="0"/>
              <w:jc w:val="left"/>
              <w:rPr>
                <w:b/>
                <w:bCs/>
                <w:sz w:val="24"/>
              </w:rPr>
            </w:pPr>
            <w:r w:rsidRPr="00042862">
              <w:rPr>
                <w:b/>
                <w:bCs/>
                <w:sz w:val="24"/>
              </w:rPr>
              <w:t>Vùng Đông Nam Bộ</w:t>
            </w:r>
          </w:p>
        </w:tc>
        <w:tc>
          <w:tcPr>
            <w:tcW w:w="1336" w:type="dxa"/>
            <w:tcBorders>
              <w:top w:val="nil"/>
              <w:left w:val="nil"/>
              <w:bottom w:val="single" w:sz="8" w:space="0" w:color="auto"/>
              <w:right w:val="single" w:sz="8" w:space="0" w:color="auto"/>
            </w:tcBorders>
            <w:shd w:val="clear" w:color="auto" w:fill="auto"/>
            <w:noWrap/>
            <w:vAlign w:val="center"/>
            <w:hideMark/>
          </w:tcPr>
          <w:p w14:paraId="41639BBF" w14:textId="2A6554E4" w:rsidR="008279A1" w:rsidRPr="00042862" w:rsidRDefault="008279A1" w:rsidP="008279A1">
            <w:pPr>
              <w:spacing w:before="0" w:after="0" w:line="240" w:lineRule="auto"/>
              <w:ind w:firstLine="0"/>
              <w:jc w:val="right"/>
              <w:rPr>
                <w:b/>
                <w:bCs/>
                <w:sz w:val="24"/>
              </w:rPr>
            </w:pPr>
            <w:r w:rsidRPr="00042862">
              <w:rPr>
                <w:b/>
                <w:bCs/>
                <w:sz w:val="24"/>
              </w:rPr>
              <w:t>154,31</w:t>
            </w:r>
          </w:p>
        </w:tc>
        <w:tc>
          <w:tcPr>
            <w:tcW w:w="1336" w:type="dxa"/>
            <w:tcBorders>
              <w:top w:val="nil"/>
              <w:left w:val="nil"/>
              <w:bottom w:val="single" w:sz="8" w:space="0" w:color="auto"/>
              <w:right w:val="single" w:sz="8" w:space="0" w:color="auto"/>
            </w:tcBorders>
            <w:shd w:val="clear" w:color="auto" w:fill="auto"/>
            <w:noWrap/>
            <w:vAlign w:val="center"/>
            <w:hideMark/>
          </w:tcPr>
          <w:p w14:paraId="255ABF3C" w14:textId="37A87959" w:rsidR="008279A1" w:rsidRPr="00042862" w:rsidRDefault="008279A1" w:rsidP="008279A1">
            <w:pPr>
              <w:spacing w:before="0" w:after="0" w:line="240" w:lineRule="auto"/>
              <w:ind w:firstLine="0"/>
              <w:jc w:val="right"/>
              <w:rPr>
                <w:b/>
                <w:bCs/>
                <w:sz w:val="24"/>
              </w:rPr>
            </w:pPr>
            <w:r w:rsidRPr="00042862">
              <w:rPr>
                <w:b/>
                <w:bCs/>
                <w:sz w:val="24"/>
              </w:rPr>
              <w:t>153,86</w:t>
            </w:r>
          </w:p>
        </w:tc>
        <w:tc>
          <w:tcPr>
            <w:tcW w:w="986" w:type="dxa"/>
            <w:tcBorders>
              <w:top w:val="nil"/>
              <w:left w:val="nil"/>
              <w:bottom w:val="single" w:sz="8" w:space="0" w:color="auto"/>
              <w:right w:val="single" w:sz="8" w:space="0" w:color="auto"/>
            </w:tcBorders>
            <w:shd w:val="clear" w:color="auto" w:fill="auto"/>
            <w:noWrap/>
            <w:vAlign w:val="center"/>
            <w:hideMark/>
          </w:tcPr>
          <w:p w14:paraId="25673A43" w14:textId="33780D77" w:rsidR="008279A1" w:rsidRPr="00042862" w:rsidRDefault="008279A1" w:rsidP="008279A1">
            <w:pPr>
              <w:spacing w:before="0" w:after="0" w:line="240" w:lineRule="auto"/>
              <w:ind w:firstLine="0"/>
              <w:jc w:val="right"/>
              <w:rPr>
                <w:b/>
                <w:bCs/>
                <w:sz w:val="24"/>
              </w:rPr>
            </w:pPr>
            <w:r w:rsidRPr="00042862">
              <w:rPr>
                <w:b/>
                <w:bCs/>
                <w:sz w:val="24"/>
              </w:rPr>
              <w:t>-0,45</w:t>
            </w:r>
          </w:p>
        </w:tc>
        <w:tc>
          <w:tcPr>
            <w:tcW w:w="986" w:type="dxa"/>
            <w:tcBorders>
              <w:top w:val="nil"/>
              <w:left w:val="nil"/>
              <w:bottom w:val="single" w:sz="8" w:space="0" w:color="auto"/>
              <w:right w:val="single" w:sz="8" w:space="0" w:color="auto"/>
            </w:tcBorders>
            <w:shd w:val="clear" w:color="auto" w:fill="auto"/>
            <w:noWrap/>
            <w:vAlign w:val="center"/>
            <w:hideMark/>
          </w:tcPr>
          <w:p w14:paraId="0432F18A" w14:textId="41384A24" w:rsidR="008279A1" w:rsidRPr="00042862" w:rsidRDefault="008279A1" w:rsidP="008279A1">
            <w:pPr>
              <w:spacing w:before="0" w:after="0" w:line="240" w:lineRule="auto"/>
              <w:ind w:firstLine="0"/>
              <w:jc w:val="right"/>
              <w:rPr>
                <w:b/>
                <w:bCs/>
                <w:sz w:val="24"/>
              </w:rPr>
            </w:pPr>
            <w:r w:rsidRPr="00042862">
              <w:rPr>
                <w:b/>
                <w:bCs/>
                <w:sz w:val="24"/>
              </w:rPr>
              <w:t>2,27</w:t>
            </w:r>
          </w:p>
        </w:tc>
        <w:tc>
          <w:tcPr>
            <w:tcW w:w="1083" w:type="dxa"/>
            <w:tcBorders>
              <w:top w:val="nil"/>
              <w:left w:val="nil"/>
              <w:bottom w:val="single" w:sz="8" w:space="0" w:color="auto"/>
              <w:right w:val="single" w:sz="8" w:space="0" w:color="auto"/>
            </w:tcBorders>
            <w:shd w:val="clear" w:color="auto" w:fill="auto"/>
            <w:noWrap/>
            <w:vAlign w:val="center"/>
            <w:hideMark/>
          </w:tcPr>
          <w:p w14:paraId="3168DC67" w14:textId="21655733" w:rsidR="008279A1" w:rsidRPr="00042862" w:rsidRDefault="008279A1" w:rsidP="008279A1">
            <w:pPr>
              <w:spacing w:before="0" w:after="0" w:line="240" w:lineRule="auto"/>
              <w:ind w:firstLine="0"/>
              <w:jc w:val="right"/>
              <w:rPr>
                <w:b/>
                <w:bCs/>
                <w:sz w:val="24"/>
              </w:rPr>
            </w:pPr>
            <w:r w:rsidRPr="00042862">
              <w:rPr>
                <w:b/>
                <w:bCs/>
                <w:sz w:val="24"/>
              </w:rPr>
              <w:t>134,63</w:t>
            </w:r>
          </w:p>
        </w:tc>
        <w:tc>
          <w:tcPr>
            <w:tcW w:w="1056" w:type="dxa"/>
            <w:tcBorders>
              <w:top w:val="nil"/>
              <w:left w:val="nil"/>
              <w:bottom w:val="single" w:sz="8" w:space="0" w:color="auto"/>
              <w:right w:val="single" w:sz="8" w:space="0" w:color="auto"/>
            </w:tcBorders>
            <w:shd w:val="clear" w:color="auto" w:fill="auto"/>
            <w:noWrap/>
            <w:vAlign w:val="center"/>
            <w:hideMark/>
          </w:tcPr>
          <w:p w14:paraId="1EDC27C6" w14:textId="6A3EB42B" w:rsidR="008279A1" w:rsidRPr="00042862" w:rsidRDefault="008279A1" w:rsidP="008279A1">
            <w:pPr>
              <w:spacing w:before="0" w:after="0" w:line="240" w:lineRule="auto"/>
              <w:ind w:firstLine="0"/>
              <w:jc w:val="right"/>
              <w:rPr>
                <w:b/>
                <w:bCs/>
                <w:sz w:val="24"/>
              </w:rPr>
            </w:pPr>
            <w:r w:rsidRPr="00042862">
              <w:rPr>
                <w:b/>
                <w:bCs/>
                <w:sz w:val="24"/>
              </w:rPr>
              <w:t>140,04</w:t>
            </w:r>
          </w:p>
        </w:tc>
        <w:tc>
          <w:tcPr>
            <w:tcW w:w="1083" w:type="dxa"/>
            <w:tcBorders>
              <w:top w:val="nil"/>
              <w:left w:val="nil"/>
              <w:bottom w:val="single" w:sz="8" w:space="0" w:color="auto"/>
              <w:right w:val="single" w:sz="8" w:space="0" w:color="auto"/>
            </w:tcBorders>
            <w:shd w:val="clear" w:color="auto" w:fill="auto"/>
            <w:noWrap/>
            <w:vAlign w:val="center"/>
            <w:hideMark/>
          </w:tcPr>
          <w:p w14:paraId="7EEE8DEC" w14:textId="55EE13A7" w:rsidR="008279A1" w:rsidRPr="00042862" w:rsidRDefault="008279A1" w:rsidP="008279A1">
            <w:pPr>
              <w:spacing w:before="0" w:after="0" w:line="240" w:lineRule="auto"/>
              <w:ind w:firstLine="0"/>
              <w:jc w:val="right"/>
              <w:rPr>
                <w:b/>
                <w:bCs/>
                <w:sz w:val="24"/>
              </w:rPr>
            </w:pPr>
            <w:r w:rsidRPr="00042862">
              <w:rPr>
                <w:b/>
                <w:bCs/>
                <w:sz w:val="24"/>
              </w:rPr>
              <w:t>5,41</w:t>
            </w:r>
          </w:p>
        </w:tc>
      </w:tr>
      <w:tr w:rsidR="00042862" w:rsidRPr="00042862" w14:paraId="006D86C6"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25D37178" w14:textId="77777777" w:rsidR="008279A1" w:rsidRPr="00042862" w:rsidRDefault="008279A1" w:rsidP="008279A1">
            <w:pPr>
              <w:spacing w:before="0" w:after="0" w:line="240" w:lineRule="auto"/>
              <w:ind w:firstLine="0"/>
              <w:jc w:val="center"/>
              <w:rPr>
                <w:sz w:val="24"/>
              </w:rPr>
            </w:pPr>
            <w:r w:rsidRPr="00042862">
              <w:rPr>
                <w:sz w:val="24"/>
              </w:rPr>
              <w:t>1</w:t>
            </w:r>
          </w:p>
        </w:tc>
        <w:tc>
          <w:tcPr>
            <w:tcW w:w="2426" w:type="dxa"/>
            <w:tcBorders>
              <w:top w:val="nil"/>
              <w:left w:val="nil"/>
              <w:bottom w:val="single" w:sz="8" w:space="0" w:color="auto"/>
              <w:right w:val="single" w:sz="8" w:space="0" w:color="auto"/>
            </w:tcBorders>
            <w:shd w:val="clear" w:color="auto" w:fill="auto"/>
            <w:noWrap/>
            <w:vAlign w:val="center"/>
            <w:hideMark/>
          </w:tcPr>
          <w:p w14:paraId="3BB4C908" w14:textId="53C944FC" w:rsidR="008279A1" w:rsidRPr="00042862" w:rsidRDefault="008279A1" w:rsidP="008279A1">
            <w:pPr>
              <w:spacing w:before="0" w:after="0" w:line="240" w:lineRule="auto"/>
              <w:ind w:firstLine="0"/>
              <w:jc w:val="left"/>
              <w:rPr>
                <w:sz w:val="24"/>
              </w:rPr>
            </w:pPr>
            <w:r w:rsidRPr="00042862">
              <w:rPr>
                <w:sz w:val="24"/>
              </w:rPr>
              <w:t>TP.Hồ Chí Minh</w:t>
            </w:r>
          </w:p>
        </w:tc>
        <w:tc>
          <w:tcPr>
            <w:tcW w:w="1336" w:type="dxa"/>
            <w:tcBorders>
              <w:top w:val="nil"/>
              <w:left w:val="nil"/>
              <w:bottom w:val="single" w:sz="8" w:space="0" w:color="auto"/>
              <w:right w:val="single" w:sz="8" w:space="0" w:color="auto"/>
            </w:tcBorders>
            <w:shd w:val="clear" w:color="auto" w:fill="auto"/>
            <w:noWrap/>
            <w:vAlign w:val="center"/>
            <w:hideMark/>
          </w:tcPr>
          <w:p w14:paraId="219119D7" w14:textId="7FA3B412" w:rsidR="008279A1" w:rsidRPr="00042862" w:rsidRDefault="008279A1" w:rsidP="008279A1">
            <w:pPr>
              <w:spacing w:before="0" w:after="0" w:line="240" w:lineRule="auto"/>
              <w:ind w:firstLine="0"/>
              <w:jc w:val="right"/>
              <w:rPr>
                <w:sz w:val="24"/>
              </w:rPr>
            </w:pPr>
            <w:r w:rsidRPr="00042862">
              <w:rPr>
                <w:sz w:val="24"/>
              </w:rPr>
              <w:t>0,75</w:t>
            </w:r>
          </w:p>
        </w:tc>
        <w:tc>
          <w:tcPr>
            <w:tcW w:w="1336" w:type="dxa"/>
            <w:tcBorders>
              <w:top w:val="nil"/>
              <w:left w:val="nil"/>
              <w:bottom w:val="single" w:sz="8" w:space="0" w:color="auto"/>
              <w:right w:val="single" w:sz="8" w:space="0" w:color="auto"/>
            </w:tcBorders>
            <w:shd w:val="clear" w:color="auto" w:fill="auto"/>
            <w:noWrap/>
            <w:vAlign w:val="center"/>
            <w:hideMark/>
          </w:tcPr>
          <w:p w14:paraId="56991017" w14:textId="23FD2577" w:rsidR="008279A1" w:rsidRPr="00042862" w:rsidRDefault="008279A1" w:rsidP="008279A1">
            <w:pPr>
              <w:spacing w:before="0" w:after="0" w:line="240" w:lineRule="auto"/>
              <w:ind w:firstLine="0"/>
              <w:jc w:val="right"/>
              <w:rPr>
                <w:sz w:val="24"/>
              </w:rPr>
            </w:pPr>
            <w:r w:rsidRPr="00042862">
              <w:rPr>
                <w:sz w:val="24"/>
              </w:rPr>
              <w:t>0,72</w:t>
            </w:r>
          </w:p>
        </w:tc>
        <w:tc>
          <w:tcPr>
            <w:tcW w:w="986" w:type="dxa"/>
            <w:tcBorders>
              <w:top w:val="nil"/>
              <w:left w:val="nil"/>
              <w:bottom w:val="single" w:sz="8" w:space="0" w:color="auto"/>
              <w:right w:val="single" w:sz="8" w:space="0" w:color="auto"/>
            </w:tcBorders>
            <w:shd w:val="clear" w:color="auto" w:fill="auto"/>
            <w:noWrap/>
            <w:vAlign w:val="center"/>
            <w:hideMark/>
          </w:tcPr>
          <w:p w14:paraId="490B2B08" w14:textId="403FF261" w:rsidR="008279A1" w:rsidRPr="00042862" w:rsidRDefault="008279A1" w:rsidP="008279A1">
            <w:pPr>
              <w:spacing w:before="0" w:after="0" w:line="240" w:lineRule="auto"/>
              <w:ind w:firstLine="0"/>
              <w:jc w:val="right"/>
              <w:rPr>
                <w:sz w:val="24"/>
              </w:rPr>
            </w:pPr>
            <w:r w:rsidRPr="00042862">
              <w:rPr>
                <w:sz w:val="24"/>
              </w:rPr>
              <w:t>-0,03</w:t>
            </w:r>
          </w:p>
        </w:tc>
        <w:tc>
          <w:tcPr>
            <w:tcW w:w="986" w:type="dxa"/>
            <w:tcBorders>
              <w:top w:val="nil"/>
              <w:left w:val="nil"/>
              <w:bottom w:val="single" w:sz="8" w:space="0" w:color="auto"/>
              <w:right w:val="single" w:sz="8" w:space="0" w:color="auto"/>
            </w:tcBorders>
            <w:shd w:val="clear" w:color="auto" w:fill="auto"/>
            <w:noWrap/>
            <w:vAlign w:val="center"/>
            <w:hideMark/>
          </w:tcPr>
          <w:p w14:paraId="4C7EA23B" w14:textId="3C851391" w:rsidR="008279A1" w:rsidRPr="00042862" w:rsidRDefault="008279A1" w:rsidP="008279A1">
            <w:pPr>
              <w:spacing w:before="0" w:after="0" w:line="240" w:lineRule="auto"/>
              <w:ind w:firstLine="0"/>
              <w:jc w:val="right"/>
              <w:rPr>
                <w:sz w:val="24"/>
              </w:rPr>
            </w:pPr>
            <w:r w:rsidRPr="00042862">
              <w:rPr>
                <w:sz w:val="24"/>
              </w:rPr>
              <w:t>-69,48</w:t>
            </w:r>
          </w:p>
        </w:tc>
        <w:tc>
          <w:tcPr>
            <w:tcW w:w="1083" w:type="dxa"/>
            <w:tcBorders>
              <w:top w:val="nil"/>
              <w:left w:val="nil"/>
              <w:bottom w:val="single" w:sz="8" w:space="0" w:color="auto"/>
              <w:right w:val="single" w:sz="8" w:space="0" w:color="auto"/>
            </w:tcBorders>
            <w:shd w:val="clear" w:color="auto" w:fill="auto"/>
            <w:noWrap/>
            <w:vAlign w:val="center"/>
            <w:hideMark/>
          </w:tcPr>
          <w:p w14:paraId="3122807C" w14:textId="05C16FF2" w:rsidR="008279A1" w:rsidRPr="00042862" w:rsidRDefault="008279A1" w:rsidP="008279A1">
            <w:pPr>
              <w:spacing w:before="0" w:after="0" w:line="240" w:lineRule="auto"/>
              <w:ind w:firstLine="0"/>
              <w:jc w:val="right"/>
              <w:rPr>
                <w:sz w:val="24"/>
              </w:rPr>
            </w:pPr>
            <w:r w:rsidRPr="00042862">
              <w:rPr>
                <w:sz w:val="24"/>
              </w:rPr>
              <w:t>0,79</w:t>
            </w:r>
          </w:p>
        </w:tc>
        <w:tc>
          <w:tcPr>
            <w:tcW w:w="1056" w:type="dxa"/>
            <w:tcBorders>
              <w:top w:val="nil"/>
              <w:left w:val="nil"/>
              <w:bottom w:val="single" w:sz="8" w:space="0" w:color="auto"/>
              <w:right w:val="single" w:sz="8" w:space="0" w:color="auto"/>
            </w:tcBorders>
            <w:shd w:val="clear" w:color="auto" w:fill="auto"/>
            <w:noWrap/>
            <w:vAlign w:val="center"/>
            <w:hideMark/>
          </w:tcPr>
          <w:p w14:paraId="13A7E0BA" w14:textId="63578789" w:rsidR="008279A1" w:rsidRPr="00042862" w:rsidRDefault="008279A1" w:rsidP="008279A1">
            <w:pPr>
              <w:spacing w:before="0" w:after="0" w:line="240" w:lineRule="auto"/>
              <w:ind w:firstLine="0"/>
              <w:jc w:val="right"/>
              <w:rPr>
                <w:sz w:val="24"/>
              </w:rPr>
            </w:pPr>
            <w:r w:rsidRPr="00042862">
              <w:rPr>
                <w:sz w:val="24"/>
              </w:rPr>
              <w:t>1,91</w:t>
            </w:r>
          </w:p>
        </w:tc>
        <w:tc>
          <w:tcPr>
            <w:tcW w:w="1083" w:type="dxa"/>
            <w:tcBorders>
              <w:top w:val="nil"/>
              <w:left w:val="nil"/>
              <w:bottom w:val="single" w:sz="8" w:space="0" w:color="auto"/>
              <w:right w:val="single" w:sz="8" w:space="0" w:color="auto"/>
            </w:tcBorders>
            <w:shd w:val="clear" w:color="auto" w:fill="auto"/>
            <w:noWrap/>
            <w:vAlign w:val="center"/>
            <w:hideMark/>
          </w:tcPr>
          <w:p w14:paraId="2A650495" w14:textId="4527CAA6" w:rsidR="008279A1" w:rsidRPr="00042862" w:rsidRDefault="008279A1" w:rsidP="008279A1">
            <w:pPr>
              <w:spacing w:before="0" w:after="0" w:line="240" w:lineRule="auto"/>
              <w:ind w:firstLine="0"/>
              <w:jc w:val="right"/>
              <w:rPr>
                <w:sz w:val="24"/>
              </w:rPr>
            </w:pPr>
            <w:r w:rsidRPr="00042862">
              <w:rPr>
                <w:sz w:val="24"/>
              </w:rPr>
              <w:t>1,12</w:t>
            </w:r>
          </w:p>
        </w:tc>
      </w:tr>
      <w:tr w:rsidR="00042862" w:rsidRPr="00042862" w14:paraId="75370A36"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04D807B7" w14:textId="77777777" w:rsidR="008279A1" w:rsidRPr="00042862" w:rsidRDefault="008279A1" w:rsidP="008279A1">
            <w:pPr>
              <w:spacing w:before="0" w:after="0" w:line="240" w:lineRule="auto"/>
              <w:ind w:firstLine="0"/>
              <w:jc w:val="center"/>
              <w:rPr>
                <w:sz w:val="24"/>
              </w:rPr>
            </w:pPr>
            <w:r w:rsidRPr="00042862">
              <w:rPr>
                <w:sz w:val="24"/>
              </w:rPr>
              <w:t>2</w:t>
            </w:r>
          </w:p>
        </w:tc>
        <w:tc>
          <w:tcPr>
            <w:tcW w:w="2426" w:type="dxa"/>
            <w:tcBorders>
              <w:top w:val="nil"/>
              <w:left w:val="nil"/>
              <w:bottom w:val="single" w:sz="8" w:space="0" w:color="auto"/>
              <w:right w:val="single" w:sz="8" w:space="0" w:color="auto"/>
            </w:tcBorders>
            <w:shd w:val="clear" w:color="auto" w:fill="auto"/>
            <w:noWrap/>
            <w:vAlign w:val="center"/>
            <w:hideMark/>
          </w:tcPr>
          <w:p w14:paraId="6EACAA48" w14:textId="360D064D" w:rsidR="008279A1" w:rsidRPr="00042862" w:rsidRDefault="008279A1" w:rsidP="008279A1">
            <w:pPr>
              <w:spacing w:before="0" w:after="0" w:line="240" w:lineRule="auto"/>
              <w:ind w:firstLine="0"/>
              <w:jc w:val="left"/>
              <w:rPr>
                <w:sz w:val="24"/>
              </w:rPr>
            </w:pPr>
            <w:r w:rsidRPr="00042862">
              <w:rPr>
                <w:sz w:val="24"/>
              </w:rPr>
              <w:t>Bình Dương</w:t>
            </w:r>
          </w:p>
        </w:tc>
        <w:tc>
          <w:tcPr>
            <w:tcW w:w="1336" w:type="dxa"/>
            <w:tcBorders>
              <w:top w:val="nil"/>
              <w:left w:val="nil"/>
              <w:bottom w:val="single" w:sz="8" w:space="0" w:color="auto"/>
              <w:right w:val="single" w:sz="8" w:space="0" w:color="auto"/>
            </w:tcBorders>
            <w:shd w:val="clear" w:color="auto" w:fill="auto"/>
            <w:noWrap/>
            <w:vAlign w:val="center"/>
            <w:hideMark/>
          </w:tcPr>
          <w:p w14:paraId="710D7755" w14:textId="75B6B29C" w:rsidR="008279A1" w:rsidRPr="00042862" w:rsidRDefault="008279A1" w:rsidP="008279A1">
            <w:pPr>
              <w:spacing w:before="0" w:after="0" w:line="240" w:lineRule="auto"/>
              <w:ind w:firstLine="0"/>
              <w:jc w:val="right"/>
              <w:rPr>
                <w:sz w:val="24"/>
              </w:rPr>
            </w:pPr>
            <w:r w:rsidRPr="00042862">
              <w:rPr>
                <w:sz w:val="24"/>
              </w:rPr>
              <w:t>6,87</w:t>
            </w:r>
          </w:p>
        </w:tc>
        <w:tc>
          <w:tcPr>
            <w:tcW w:w="1336" w:type="dxa"/>
            <w:tcBorders>
              <w:top w:val="nil"/>
              <w:left w:val="nil"/>
              <w:bottom w:val="single" w:sz="8" w:space="0" w:color="auto"/>
              <w:right w:val="single" w:sz="8" w:space="0" w:color="auto"/>
            </w:tcBorders>
            <w:shd w:val="clear" w:color="auto" w:fill="auto"/>
            <w:noWrap/>
            <w:vAlign w:val="center"/>
            <w:hideMark/>
          </w:tcPr>
          <w:p w14:paraId="2CA7FD7A" w14:textId="757633AD" w:rsidR="008279A1" w:rsidRPr="00042862" w:rsidRDefault="008279A1" w:rsidP="008279A1">
            <w:pPr>
              <w:spacing w:before="0" w:after="0" w:line="240" w:lineRule="auto"/>
              <w:ind w:firstLine="0"/>
              <w:jc w:val="right"/>
              <w:rPr>
                <w:sz w:val="24"/>
              </w:rPr>
            </w:pPr>
            <w:r w:rsidRPr="00042862">
              <w:rPr>
                <w:sz w:val="24"/>
              </w:rPr>
              <w:t>6,87</w:t>
            </w:r>
          </w:p>
        </w:tc>
        <w:tc>
          <w:tcPr>
            <w:tcW w:w="986" w:type="dxa"/>
            <w:tcBorders>
              <w:top w:val="nil"/>
              <w:left w:val="nil"/>
              <w:bottom w:val="single" w:sz="8" w:space="0" w:color="auto"/>
              <w:right w:val="single" w:sz="8" w:space="0" w:color="auto"/>
            </w:tcBorders>
            <w:shd w:val="clear" w:color="auto" w:fill="auto"/>
            <w:noWrap/>
            <w:vAlign w:val="center"/>
            <w:hideMark/>
          </w:tcPr>
          <w:p w14:paraId="43B40610" w14:textId="48EFF2D1" w:rsidR="008279A1" w:rsidRPr="00042862" w:rsidRDefault="008279A1" w:rsidP="008279A1">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6C597E5C" w14:textId="7F4B0185" w:rsidR="008279A1" w:rsidRPr="00042862" w:rsidRDefault="008279A1" w:rsidP="008279A1">
            <w:pPr>
              <w:spacing w:before="0" w:after="0" w:line="240" w:lineRule="auto"/>
              <w:ind w:firstLine="0"/>
              <w:jc w:val="right"/>
              <w:rPr>
                <w:sz w:val="24"/>
              </w:rPr>
            </w:pPr>
            <w:r w:rsidRPr="00042862">
              <w:rPr>
                <w:sz w:val="24"/>
              </w:rPr>
              <w:t>0,00</w:t>
            </w:r>
          </w:p>
        </w:tc>
        <w:tc>
          <w:tcPr>
            <w:tcW w:w="1083" w:type="dxa"/>
            <w:tcBorders>
              <w:top w:val="nil"/>
              <w:left w:val="nil"/>
              <w:bottom w:val="single" w:sz="8" w:space="0" w:color="auto"/>
              <w:right w:val="single" w:sz="8" w:space="0" w:color="auto"/>
            </w:tcBorders>
            <w:shd w:val="clear" w:color="auto" w:fill="auto"/>
            <w:noWrap/>
            <w:vAlign w:val="center"/>
            <w:hideMark/>
          </w:tcPr>
          <w:p w14:paraId="40517480" w14:textId="69F7DFE4" w:rsidR="008279A1" w:rsidRPr="00042862" w:rsidRDefault="008279A1" w:rsidP="008279A1">
            <w:pPr>
              <w:spacing w:before="0" w:after="0" w:line="240" w:lineRule="auto"/>
              <w:ind w:firstLine="0"/>
              <w:jc w:val="right"/>
              <w:rPr>
                <w:sz w:val="24"/>
              </w:rPr>
            </w:pPr>
            <w:r w:rsidRPr="00042862">
              <w:rPr>
                <w:sz w:val="24"/>
              </w:rPr>
              <w:t>6,73</w:t>
            </w:r>
          </w:p>
        </w:tc>
        <w:tc>
          <w:tcPr>
            <w:tcW w:w="1056" w:type="dxa"/>
            <w:tcBorders>
              <w:top w:val="nil"/>
              <w:left w:val="nil"/>
              <w:bottom w:val="single" w:sz="8" w:space="0" w:color="auto"/>
              <w:right w:val="single" w:sz="8" w:space="0" w:color="auto"/>
            </w:tcBorders>
            <w:shd w:val="clear" w:color="auto" w:fill="auto"/>
            <w:noWrap/>
            <w:vAlign w:val="center"/>
            <w:hideMark/>
          </w:tcPr>
          <w:p w14:paraId="0FEF2DB1" w14:textId="0E584BA7" w:rsidR="008279A1" w:rsidRPr="00042862" w:rsidRDefault="008279A1" w:rsidP="008279A1">
            <w:pPr>
              <w:spacing w:before="0" w:after="0" w:line="240" w:lineRule="auto"/>
              <w:ind w:firstLine="0"/>
              <w:jc w:val="right"/>
              <w:rPr>
                <w:sz w:val="24"/>
              </w:rPr>
            </w:pPr>
            <w:r w:rsidRPr="00042862">
              <w:rPr>
                <w:sz w:val="24"/>
              </w:rPr>
              <w:t>6,64</w:t>
            </w:r>
          </w:p>
        </w:tc>
        <w:tc>
          <w:tcPr>
            <w:tcW w:w="1083" w:type="dxa"/>
            <w:tcBorders>
              <w:top w:val="nil"/>
              <w:left w:val="nil"/>
              <w:bottom w:val="single" w:sz="8" w:space="0" w:color="auto"/>
              <w:right w:val="single" w:sz="8" w:space="0" w:color="auto"/>
            </w:tcBorders>
            <w:shd w:val="clear" w:color="auto" w:fill="auto"/>
            <w:noWrap/>
            <w:vAlign w:val="center"/>
            <w:hideMark/>
          </w:tcPr>
          <w:p w14:paraId="65B894F3" w14:textId="7A0C06FD" w:rsidR="008279A1" w:rsidRPr="00042862" w:rsidRDefault="008279A1" w:rsidP="008279A1">
            <w:pPr>
              <w:spacing w:before="0" w:after="0" w:line="240" w:lineRule="auto"/>
              <w:ind w:firstLine="0"/>
              <w:jc w:val="right"/>
              <w:rPr>
                <w:sz w:val="24"/>
              </w:rPr>
            </w:pPr>
            <w:r w:rsidRPr="00042862">
              <w:rPr>
                <w:sz w:val="24"/>
              </w:rPr>
              <w:t>-0,10</w:t>
            </w:r>
          </w:p>
        </w:tc>
      </w:tr>
      <w:tr w:rsidR="00042862" w:rsidRPr="00042862" w14:paraId="5144ED8A"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tcPr>
          <w:p w14:paraId="311A3890" w14:textId="45E3F35B" w:rsidR="008279A1" w:rsidRPr="00042862" w:rsidRDefault="001351E7" w:rsidP="008279A1">
            <w:pPr>
              <w:spacing w:before="0" w:after="0" w:line="240" w:lineRule="auto"/>
              <w:ind w:firstLine="0"/>
              <w:jc w:val="center"/>
              <w:rPr>
                <w:sz w:val="24"/>
              </w:rPr>
            </w:pPr>
            <w:r w:rsidRPr="00042862">
              <w:rPr>
                <w:sz w:val="24"/>
              </w:rPr>
              <w:t>3</w:t>
            </w:r>
          </w:p>
        </w:tc>
        <w:tc>
          <w:tcPr>
            <w:tcW w:w="2426" w:type="dxa"/>
            <w:tcBorders>
              <w:top w:val="nil"/>
              <w:left w:val="nil"/>
              <w:bottom w:val="single" w:sz="8" w:space="0" w:color="auto"/>
              <w:right w:val="single" w:sz="8" w:space="0" w:color="auto"/>
            </w:tcBorders>
            <w:shd w:val="clear" w:color="auto" w:fill="auto"/>
            <w:noWrap/>
            <w:vAlign w:val="center"/>
          </w:tcPr>
          <w:p w14:paraId="55F8B1EB" w14:textId="2704B5CE" w:rsidR="008279A1" w:rsidRPr="00042862" w:rsidRDefault="008279A1" w:rsidP="008279A1">
            <w:pPr>
              <w:spacing w:before="0" w:after="0" w:line="240" w:lineRule="auto"/>
              <w:ind w:firstLine="0"/>
              <w:jc w:val="left"/>
              <w:rPr>
                <w:sz w:val="24"/>
              </w:rPr>
            </w:pPr>
            <w:r w:rsidRPr="00042862">
              <w:rPr>
                <w:sz w:val="24"/>
              </w:rPr>
              <w:t>Đồng Nai</w:t>
            </w:r>
          </w:p>
        </w:tc>
        <w:tc>
          <w:tcPr>
            <w:tcW w:w="1336" w:type="dxa"/>
            <w:tcBorders>
              <w:top w:val="nil"/>
              <w:left w:val="nil"/>
              <w:bottom w:val="single" w:sz="8" w:space="0" w:color="auto"/>
              <w:right w:val="single" w:sz="8" w:space="0" w:color="auto"/>
            </w:tcBorders>
            <w:shd w:val="clear" w:color="auto" w:fill="auto"/>
            <w:noWrap/>
            <w:vAlign w:val="center"/>
          </w:tcPr>
          <w:p w14:paraId="40CE7AC2" w14:textId="37BAF2D6" w:rsidR="008279A1" w:rsidRPr="00042862" w:rsidRDefault="008279A1" w:rsidP="008279A1">
            <w:pPr>
              <w:spacing w:before="0" w:after="0" w:line="240" w:lineRule="auto"/>
              <w:ind w:firstLine="0"/>
              <w:jc w:val="right"/>
              <w:rPr>
                <w:sz w:val="24"/>
              </w:rPr>
            </w:pPr>
            <w:r w:rsidRPr="00042862">
              <w:rPr>
                <w:sz w:val="24"/>
              </w:rPr>
              <w:t>35,17</w:t>
            </w:r>
          </w:p>
        </w:tc>
        <w:tc>
          <w:tcPr>
            <w:tcW w:w="1336" w:type="dxa"/>
            <w:tcBorders>
              <w:top w:val="nil"/>
              <w:left w:val="nil"/>
              <w:bottom w:val="single" w:sz="8" w:space="0" w:color="auto"/>
              <w:right w:val="single" w:sz="8" w:space="0" w:color="auto"/>
            </w:tcBorders>
            <w:shd w:val="clear" w:color="auto" w:fill="auto"/>
            <w:noWrap/>
            <w:vAlign w:val="center"/>
          </w:tcPr>
          <w:p w14:paraId="4C483E04" w14:textId="7952AC1A" w:rsidR="008279A1" w:rsidRPr="00042862" w:rsidRDefault="008279A1" w:rsidP="008279A1">
            <w:pPr>
              <w:spacing w:before="0" w:after="0" w:line="240" w:lineRule="auto"/>
              <w:ind w:firstLine="0"/>
              <w:jc w:val="right"/>
              <w:rPr>
                <w:sz w:val="24"/>
              </w:rPr>
            </w:pPr>
            <w:r w:rsidRPr="00042862">
              <w:rPr>
                <w:sz w:val="24"/>
              </w:rPr>
              <w:t>35,03</w:t>
            </w:r>
          </w:p>
        </w:tc>
        <w:tc>
          <w:tcPr>
            <w:tcW w:w="986" w:type="dxa"/>
            <w:tcBorders>
              <w:top w:val="nil"/>
              <w:left w:val="nil"/>
              <w:bottom w:val="single" w:sz="8" w:space="0" w:color="auto"/>
              <w:right w:val="single" w:sz="8" w:space="0" w:color="auto"/>
            </w:tcBorders>
            <w:shd w:val="clear" w:color="auto" w:fill="auto"/>
            <w:noWrap/>
            <w:vAlign w:val="center"/>
          </w:tcPr>
          <w:p w14:paraId="0A7FFB9E" w14:textId="0DADF733" w:rsidR="008279A1" w:rsidRPr="00042862" w:rsidRDefault="008279A1" w:rsidP="008279A1">
            <w:pPr>
              <w:spacing w:before="0" w:after="0" w:line="240" w:lineRule="auto"/>
              <w:ind w:firstLine="0"/>
              <w:jc w:val="right"/>
              <w:rPr>
                <w:sz w:val="24"/>
              </w:rPr>
            </w:pPr>
            <w:r w:rsidRPr="00042862">
              <w:rPr>
                <w:sz w:val="24"/>
              </w:rPr>
              <w:t>-0,15</w:t>
            </w:r>
          </w:p>
        </w:tc>
        <w:tc>
          <w:tcPr>
            <w:tcW w:w="986" w:type="dxa"/>
            <w:tcBorders>
              <w:top w:val="nil"/>
              <w:left w:val="nil"/>
              <w:bottom w:val="single" w:sz="8" w:space="0" w:color="auto"/>
              <w:right w:val="single" w:sz="8" w:space="0" w:color="auto"/>
            </w:tcBorders>
            <w:shd w:val="clear" w:color="auto" w:fill="auto"/>
            <w:noWrap/>
            <w:vAlign w:val="center"/>
          </w:tcPr>
          <w:p w14:paraId="6AE49FE8" w14:textId="6EBD44A6" w:rsidR="008279A1" w:rsidRPr="00042862" w:rsidRDefault="008279A1" w:rsidP="008279A1">
            <w:pPr>
              <w:spacing w:before="0" w:after="0" w:line="240" w:lineRule="auto"/>
              <w:ind w:firstLine="0"/>
              <w:jc w:val="right"/>
              <w:rPr>
                <w:sz w:val="24"/>
              </w:rPr>
            </w:pPr>
            <w:r w:rsidRPr="00042862">
              <w:rPr>
                <w:sz w:val="24"/>
              </w:rPr>
              <w:t>2,75</w:t>
            </w:r>
          </w:p>
        </w:tc>
        <w:tc>
          <w:tcPr>
            <w:tcW w:w="1083" w:type="dxa"/>
            <w:tcBorders>
              <w:top w:val="nil"/>
              <w:left w:val="nil"/>
              <w:bottom w:val="single" w:sz="8" w:space="0" w:color="auto"/>
              <w:right w:val="single" w:sz="8" w:space="0" w:color="auto"/>
            </w:tcBorders>
            <w:shd w:val="clear" w:color="auto" w:fill="auto"/>
            <w:noWrap/>
            <w:vAlign w:val="center"/>
          </w:tcPr>
          <w:p w14:paraId="5FD77A5F" w14:textId="015E4C10" w:rsidR="008279A1" w:rsidRPr="00042862" w:rsidRDefault="008279A1" w:rsidP="008279A1">
            <w:pPr>
              <w:spacing w:before="0" w:after="0" w:line="240" w:lineRule="auto"/>
              <w:ind w:firstLine="0"/>
              <w:jc w:val="right"/>
              <w:rPr>
                <w:sz w:val="24"/>
              </w:rPr>
            </w:pPr>
            <w:r w:rsidRPr="00042862">
              <w:rPr>
                <w:sz w:val="24"/>
              </w:rPr>
              <w:t>29,90</w:t>
            </w:r>
          </w:p>
        </w:tc>
        <w:tc>
          <w:tcPr>
            <w:tcW w:w="1056" w:type="dxa"/>
            <w:tcBorders>
              <w:top w:val="nil"/>
              <w:left w:val="nil"/>
              <w:bottom w:val="single" w:sz="8" w:space="0" w:color="auto"/>
              <w:right w:val="single" w:sz="8" w:space="0" w:color="auto"/>
            </w:tcBorders>
            <w:shd w:val="clear" w:color="auto" w:fill="auto"/>
            <w:noWrap/>
            <w:vAlign w:val="center"/>
          </w:tcPr>
          <w:p w14:paraId="687E6859" w14:textId="12F3E39C" w:rsidR="008279A1" w:rsidRPr="00042862" w:rsidRDefault="008279A1" w:rsidP="008279A1">
            <w:pPr>
              <w:spacing w:before="0" w:after="0" w:line="240" w:lineRule="auto"/>
              <w:ind w:firstLine="0"/>
              <w:jc w:val="right"/>
              <w:rPr>
                <w:sz w:val="24"/>
              </w:rPr>
            </w:pPr>
            <w:r w:rsidRPr="00042862">
              <w:rPr>
                <w:sz w:val="24"/>
              </w:rPr>
              <w:t>34,29</w:t>
            </w:r>
          </w:p>
        </w:tc>
        <w:tc>
          <w:tcPr>
            <w:tcW w:w="1083" w:type="dxa"/>
            <w:tcBorders>
              <w:top w:val="nil"/>
              <w:left w:val="nil"/>
              <w:bottom w:val="single" w:sz="8" w:space="0" w:color="auto"/>
              <w:right w:val="single" w:sz="8" w:space="0" w:color="auto"/>
            </w:tcBorders>
            <w:shd w:val="clear" w:color="auto" w:fill="auto"/>
            <w:noWrap/>
            <w:vAlign w:val="center"/>
          </w:tcPr>
          <w:p w14:paraId="5476165E" w14:textId="21383B86" w:rsidR="008279A1" w:rsidRPr="00042862" w:rsidRDefault="008279A1" w:rsidP="008279A1">
            <w:pPr>
              <w:spacing w:before="0" w:after="0" w:line="240" w:lineRule="auto"/>
              <w:ind w:firstLine="0"/>
              <w:jc w:val="right"/>
              <w:rPr>
                <w:sz w:val="24"/>
              </w:rPr>
            </w:pPr>
            <w:r w:rsidRPr="00042862">
              <w:rPr>
                <w:sz w:val="24"/>
              </w:rPr>
              <w:t>4,39</w:t>
            </w:r>
          </w:p>
        </w:tc>
      </w:tr>
      <w:tr w:rsidR="00042862" w:rsidRPr="00042862" w14:paraId="479E74B1"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5B8FB4F3" w14:textId="77777777" w:rsidR="008279A1" w:rsidRPr="00042862" w:rsidRDefault="008279A1" w:rsidP="008279A1">
            <w:pPr>
              <w:spacing w:before="0" w:after="0" w:line="240" w:lineRule="auto"/>
              <w:ind w:firstLine="0"/>
              <w:jc w:val="center"/>
              <w:rPr>
                <w:b/>
                <w:bCs/>
                <w:sz w:val="24"/>
              </w:rPr>
            </w:pPr>
            <w:r w:rsidRPr="00042862">
              <w:rPr>
                <w:b/>
                <w:bCs/>
                <w:sz w:val="24"/>
              </w:rPr>
              <w:t>VII</w:t>
            </w:r>
          </w:p>
        </w:tc>
        <w:tc>
          <w:tcPr>
            <w:tcW w:w="2426" w:type="dxa"/>
            <w:tcBorders>
              <w:top w:val="nil"/>
              <w:left w:val="nil"/>
              <w:bottom w:val="single" w:sz="8" w:space="0" w:color="auto"/>
              <w:right w:val="single" w:sz="8" w:space="0" w:color="auto"/>
            </w:tcBorders>
            <w:shd w:val="clear" w:color="auto" w:fill="auto"/>
            <w:noWrap/>
            <w:vAlign w:val="center"/>
            <w:hideMark/>
          </w:tcPr>
          <w:p w14:paraId="331DA785" w14:textId="4D56D9F1" w:rsidR="008279A1" w:rsidRPr="00042862" w:rsidRDefault="008279A1" w:rsidP="008279A1">
            <w:pPr>
              <w:spacing w:before="0" w:after="0" w:line="240" w:lineRule="auto"/>
              <w:ind w:firstLine="0"/>
              <w:jc w:val="left"/>
              <w:rPr>
                <w:b/>
                <w:bCs/>
                <w:sz w:val="24"/>
              </w:rPr>
            </w:pPr>
            <w:r w:rsidRPr="00042862">
              <w:rPr>
                <w:b/>
                <w:bCs/>
                <w:sz w:val="24"/>
              </w:rPr>
              <w:t>Vùng Đồng bằng sông Cửu Long</w:t>
            </w:r>
          </w:p>
        </w:tc>
        <w:tc>
          <w:tcPr>
            <w:tcW w:w="1336" w:type="dxa"/>
            <w:tcBorders>
              <w:top w:val="nil"/>
              <w:left w:val="nil"/>
              <w:bottom w:val="single" w:sz="8" w:space="0" w:color="auto"/>
              <w:right w:val="single" w:sz="8" w:space="0" w:color="auto"/>
            </w:tcBorders>
            <w:shd w:val="clear" w:color="auto" w:fill="auto"/>
            <w:noWrap/>
            <w:vAlign w:val="center"/>
            <w:hideMark/>
          </w:tcPr>
          <w:p w14:paraId="13B0599C" w14:textId="73CC3F55" w:rsidR="008279A1" w:rsidRPr="00042862" w:rsidRDefault="008279A1" w:rsidP="008279A1">
            <w:pPr>
              <w:spacing w:before="0" w:after="0" w:line="240" w:lineRule="auto"/>
              <w:ind w:firstLine="0"/>
              <w:jc w:val="right"/>
              <w:rPr>
                <w:b/>
                <w:bCs/>
                <w:sz w:val="24"/>
              </w:rPr>
            </w:pPr>
            <w:r w:rsidRPr="00042862">
              <w:rPr>
                <w:b/>
                <w:bCs/>
                <w:sz w:val="24"/>
              </w:rPr>
              <w:t>130,33</w:t>
            </w:r>
          </w:p>
        </w:tc>
        <w:tc>
          <w:tcPr>
            <w:tcW w:w="1336" w:type="dxa"/>
            <w:tcBorders>
              <w:top w:val="nil"/>
              <w:left w:val="nil"/>
              <w:bottom w:val="single" w:sz="8" w:space="0" w:color="auto"/>
              <w:right w:val="single" w:sz="8" w:space="0" w:color="auto"/>
            </w:tcBorders>
            <w:shd w:val="clear" w:color="auto" w:fill="auto"/>
            <w:noWrap/>
            <w:vAlign w:val="center"/>
            <w:hideMark/>
          </w:tcPr>
          <w:p w14:paraId="6F6A634D" w14:textId="788B1330" w:rsidR="008279A1" w:rsidRPr="00042862" w:rsidRDefault="008279A1" w:rsidP="008279A1">
            <w:pPr>
              <w:spacing w:before="0" w:after="0" w:line="240" w:lineRule="auto"/>
              <w:ind w:firstLine="0"/>
              <w:jc w:val="right"/>
              <w:rPr>
                <w:b/>
                <w:bCs/>
                <w:sz w:val="24"/>
              </w:rPr>
            </w:pPr>
            <w:r w:rsidRPr="00042862">
              <w:rPr>
                <w:b/>
                <w:bCs/>
                <w:sz w:val="24"/>
              </w:rPr>
              <w:t>134,58</w:t>
            </w:r>
          </w:p>
        </w:tc>
        <w:tc>
          <w:tcPr>
            <w:tcW w:w="986" w:type="dxa"/>
            <w:tcBorders>
              <w:top w:val="nil"/>
              <w:left w:val="nil"/>
              <w:bottom w:val="single" w:sz="8" w:space="0" w:color="auto"/>
              <w:right w:val="single" w:sz="8" w:space="0" w:color="auto"/>
            </w:tcBorders>
            <w:shd w:val="clear" w:color="auto" w:fill="auto"/>
            <w:noWrap/>
            <w:vAlign w:val="center"/>
            <w:hideMark/>
          </w:tcPr>
          <w:p w14:paraId="5F707290" w14:textId="6DD23627" w:rsidR="008279A1" w:rsidRPr="00042862" w:rsidRDefault="008279A1" w:rsidP="008279A1">
            <w:pPr>
              <w:spacing w:before="0" w:after="0" w:line="240" w:lineRule="auto"/>
              <w:ind w:firstLine="0"/>
              <w:jc w:val="right"/>
              <w:rPr>
                <w:b/>
                <w:bCs/>
                <w:sz w:val="24"/>
              </w:rPr>
            </w:pPr>
            <w:r w:rsidRPr="00042862">
              <w:rPr>
                <w:b/>
                <w:bCs/>
                <w:sz w:val="24"/>
              </w:rPr>
              <w:t>4,25</w:t>
            </w:r>
          </w:p>
        </w:tc>
        <w:tc>
          <w:tcPr>
            <w:tcW w:w="986" w:type="dxa"/>
            <w:tcBorders>
              <w:top w:val="nil"/>
              <w:left w:val="nil"/>
              <w:bottom w:val="single" w:sz="8" w:space="0" w:color="auto"/>
              <w:right w:val="single" w:sz="8" w:space="0" w:color="auto"/>
            </w:tcBorders>
            <w:shd w:val="clear" w:color="auto" w:fill="auto"/>
            <w:noWrap/>
            <w:vAlign w:val="center"/>
            <w:hideMark/>
          </w:tcPr>
          <w:p w14:paraId="77E7E63C" w14:textId="71C019E9" w:rsidR="008279A1" w:rsidRPr="00042862" w:rsidRDefault="008279A1" w:rsidP="008279A1">
            <w:pPr>
              <w:spacing w:before="0" w:after="0" w:line="240" w:lineRule="auto"/>
              <w:ind w:firstLine="0"/>
              <w:jc w:val="right"/>
              <w:rPr>
                <w:b/>
                <w:bCs/>
                <w:sz w:val="24"/>
              </w:rPr>
            </w:pPr>
            <w:r w:rsidRPr="00042862">
              <w:rPr>
                <w:b/>
                <w:bCs/>
                <w:sz w:val="24"/>
              </w:rPr>
              <w:t>-624,62</w:t>
            </w:r>
          </w:p>
        </w:tc>
        <w:tc>
          <w:tcPr>
            <w:tcW w:w="1083" w:type="dxa"/>
            <w:tcBorders>
              <w:top w:val="nil"/>
              <w:left w:val="nil"/>
              <w:bottom w:val="single" w:sz="8" w:space="0" w:color="auto"/>
              <w:right w:val="single" w:sz="8" w:space="0" w:color="auto"/>
            </w:tcBorders>
            <w:shd w:val="clear" w:color="auto" w:fill="auto"/>
            <w:noWrap/>
            <w:vAlign w:val="center"/>
            <w:hideMark/>
          </w:tcPr>
          <w:p w14:paraId="16788988" w14:textId="5F7AB218" w:rsidR="008279A1" w:rsidRPr="00042862" w:rsidRDefault="008279A1" w:rsidP="008279A1">
            <w:pPr>
              <w:spacing w:before="0" w:after="0" w:line="240" w:lineRule="auto"/>
              <w:ind w:firstLine="0"/>
              <w:jc w:val="right"/>
              <w:rPr>
                <w:b/>
                <w:bCs/>
                <w:sz w:val="24"/>
              </w:rPr>
            </w:pPr>
            <w:r w:rsidRPr="00042862">
              <w:rPr>
                <w:b/>
                <w:bCs/>
                <w:sz w:val="24"/>
              </w:rPr>
              <w:t>129,65</w:t>
            </w:r>
          </w:p>
        </w:tc>
        <w:tc>
          <w:tcPr>
            <w:tcW w:w="1056" w:type="dxa"/>
            <w:tcBorders>
              <w:top w:val="nil"/>
              <w:left w:val="nil"/>
              <w:bottom w:val="single" w:sz="8" w:space="0" w:color="auto"/>
              <w:right w:val="single" w:sz="8" w:space="0" w:color="auto"/>
            </w:tcBorders>
            <w:shd w:val="clear" w:color="auto" w:fill="auto"/>
            <w:noWrap/>
            <w:vAlign w:val="center"/>
            <w:hideMark/>
          </w:tcPr>
          <w:p w14:paraId="2940D217" w14:textId="3F8D402B" w:rsidR="008279A1" w:rsidRPr="00042862" w:rsidRDefault="008279A1" w:rsidP="008279A1">
            <w:pPr>
              <w:spacing w:before="0" w:after="0" w:line="240" w:lineRule="auto"/>
              <w:ind w:firstLine="0"/>
              <w:jc w:val="right"/>
              <w:rPr>
                <w:b/>
                <w:bCs/>
                <w:sz w:val="24"/>
              </w:rPr>
            </w:pPr>
            <w:r w:rsidRPr="00042862">
              <w:rPr>
                <w:b/>
                <w:bCs/>
                <w:sz w:val="24"/>
              </w:rPr>
              <w:t>122,76</w:t>
            </w:r>
          </w:p>
        </w:tc>
        <w:tc>
          <w:tcPr>
            <w:tcW w:w="1083" w:type="dxa"/>
            <w:tcBorders>
              <w:top w:val="nil"/>
              <w:left w:val="nil"/>
              <w:bottom w:val="single" w:sz="8" w:space="0" w:color="auto"/>
              <w:right w:val="single" w:sz="8" w:space="0" w:color="auto"/>
            </w:tcBorders>
            <w:shd w:val="clear" w:color="auto" w:fill="auto"/>
            <w:noWrap/>
            <w:vAlign w:val="center"/>
            <w:hideMark/>
          </w:tcPr>
          <w:p w14:paraId="36C89239" w14:textId="3BCED1FD" w:rsidR="008279A1" w:rsidRPr="00042862" w:rsidRDefault="008279A1" w:rsidP="008279A1">
            <w:pPr>
              <w:spacing w:before="0" w:after="0" w:line="240" w:lineRule="auto"/>
              <w:ind w:firstLine="0"/>
              <w:jc w:val="right"/>
              <w:rPr>
                <w:b/>
                <w:bCs/>
                <w:sz w:val="24"/>
              </w:rPr>
            </w:pPr>
            <w:r w:rsidRPr="00042862">
              <w:rPr>
                <w:b/>
                <w:bCs/>
                <w:sz w:val="24"/>
              </w:rPr>
              <w:t>-3,19</w:t>
            </w:r>
          </w:p>
        </w:tc>
      </w:tr>
      <w:tr w:rsidR="00042862" w:rsidRPr="00042862" w14:paraId="652008C3"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24EF77EE" w14:textId="77777777" w:rsidR="008279A1" w:rsidRPr="00042862" w:rsidRDefault="008279A1" w:rsidP="008279A1">
            <w:pPr>
              <w:spacing w:before="0" w:after="0" w:line="240" w:lineRule="auto"/>
              <w:ind w:firstLine="0"/>
              <w:jc w:val="center"/>
              <w:rPr>
                <w:sz w:val="24"/>
              </w:rPr>
            </w:pPr>
            <w:r w:rsidRPr="00042862">
              <w:rPr>
                <w:sz w:val="24"/>
              </w:rPr>
              <w:t>1</w:t>
            </w:r>
          </w:p>
        </w:tc>
        <w:tc>
          <w:tcPr>
            <w:tcW w:w="2426" w:type="dxa"/>
            <w:tcBorders>
              <w:top w:val="nil"/>
              <w:left w:val="nil"/>
              <w:bottom w:val="single" w:sz="8" w:space="0" w:color="auto"/>
              <w:right w:val="single" w:sz="8" w:space="0" w:color="auto"/>
            </w:tcBorders>
            <w:shd w:val="clear" w:color="auto" w:fill="auto"/>
            <w:noWrap/>
            <w:vAlign w:val="center"/>
            <w:hideMark/>
          </w:tcPr>
          <w:p w14:paraId="11D89FD5" w14:textId="03BA415A" w:rsidR="008279A1" w:rsidRPr="00042862" w:rsidRDefault="008279A1" w:rsidP="008279A1">
            <w:pPr>
              <w:spacing w:before="0" w:after="0" w:line="240" w:lineRule="auto"/>
              <w:ind w:firstLine="0"/>
              <w:jc w:val="left"/>
              <w:rPr>
                <w:sz w:val="24"/>
              </w:rPr>
            </w:pPr>
            <w:r w:rsidRPr="00042862">
              <w:rPr>
                <w:sz w:val="24"/>
              </w:rPr>
              <w:t>Bạc Liêu</w:t>
            </w:r>
          </w:p>
        </w:tc>
        <w:tc>
          <w:tcPr>
            <w:tcW w:w="1336" w:type="dxa"/>
            <w:tcBorders>
              <w:top w:val="nil"/>
              <w:left w:val="nil"/>
              <w:bottom w:val="single" w:sz="8" w:space="0" w:color="auto"/>
              <w:right w:val="single" w:sz="8" w:space="0" w:color="auto"/>
            </w:tcBorders>
            <w:shd w:val="clear" w:color="auto" w:fill="auto"/>
            <w:noWrap/>
            <w:vAlign w:val="center"/>
            <w:hideMark/>
          </w:tcPr>
          <w:p w14:paraId="3E7874F6" w14:textId="17D1833B" w:rsidR="008279A1" w:rsidRPr="00042862" w:rsidRDefault="008279A1" w:rsidP="008279A1">
            <w:pPr>
              <w:spacing w:before="0" w:after="0" w:line="240" w:lineRule="auto"/>
              <w:ind w:firstLine="0"/>
              <w:jc w:val="right"/>
              <w:rPr>
                <w:sz w:val="24"/>
              </w:rPr>
            </w:pPr>
            <w:r w:rsidRPr="00042862">
              <w:rPr>
                <w:sz w:val="24"/>
              </w:rPr>
              <w:t>0,00</w:t>
            </w:r>
          </w:p>
        </w:tc>
        <w:tc>
          <w:tcPr>
            <w:tcW w:w="1336" w:type="dxa"/>
            <w:tcBorders>
              <w:top w:val="nil"/>
              <w:left w:val="nil"/>
              <w:bottom w:val="single" w:sz="8" w:space="0" w:color="auto"/>
              <w:right w:val="single" w:sz="8" w:space="0" w:color="auto"/>
            </w:tcBorders>
            <w:shd w:val="clear" w:color="auto" w:fill="auto"/>
            <w:noWrap/>
            <w:vAlign w:val="center"/>
            <w:hideMark/>
          </w:tcPr>
          <w:p w14:paraId="2E2BDF41" w14:textId="433153C1" w:rsidR="008279A1" w:rsidRPr="00042862" w:rsidRDefault="008279A1" w:rsidP="008279A1">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64208AF1" w14:textId="47BC65DF" w:rsidR="008279A1" w:rsidRPr="00042862" w:rsidRDefault="008279A1" w:rsidP="008279A1">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4F7F2095" w14:textId="1BC1B2B1" w:rsidR="008279A1" w:rsidRPr="00042862" w:rsidRDefault="008279A1" w:rsidP="008279A1">
            <w:pPr>
              <w:spacing w:before="0" w:after="0" w:line="240" w:lineRule="auto"/>
              <w:ind w:firstLine="0"/>
              <w:jc w:val="right"/>
              <w:rPr>
                <w:sz w:val="24"/>
              </w:rPr>
            </w:pPr>
            <w:r w:rsidRPr="00042862">
              <w:rPr>
                <w:sz w:val="24"/>
              </w:rPr>
              <w:t> </w:t>
            </w:r>
          </w:p>
        </w:tc>
        <w:tc>
          <w:tcPr>
            <w:tcW w:w="1083" w:type="dxa"/>
            <w:tcBorders>
              <w:top w:val="nil"/>
              <w:left w:val="nil"/>
              <w:bottom w:val="single" w:sz="8" w:space="0" w:color="auto"/>
              <w:right w:val="single" w:sz="8" w:space="0" w:color="auto"/>
            </w:tcBorders>
            <w:shd w:val="clear" w:color="auto" w:fill="auto"/>
            <w:noWrap/>
            <w:vAlign w:val="center"/>
            <w:hideMark/>
          </w:tcPr>
          <w:p w14:paraId="5B11D695" w14:textId="65FFE836" w:rsidR="008279A1" w:rsidRPr="00042862" w:rsidRDefault="008279A1" w:rsidP="008279A1">
            <w:pPr>
              <w:spacing w:before="0" w:after="0" w:line="240" w:lineRule="auto"/>
              <w:ind w:firstLine="0"/>
              <w:jc w:val="right"/>
              <w:rPr>
                <w:sz w:val="24"/>
              </w:rPr>
            </w:pPr>
            <w:r w:rsidRPr="00042862">
              <w:rPr>
                <w:sz w:val="24"/>
              </w:rPr>
              <w:t>0,06</w:t>
            </w:r>
          </w:p>
        </w:tc>
        <w:tc>
          <w:tcPr>
            <w:tcW w:w="1056" w:type="dxa"/>
            <w:tcBorders>
              <w:top w:val="nil"/>
              <w:left w:val="nil"/>
              <w:bottom w:val="single" w:sz="8" w:space="0" w:color="auto"/>
              <w:right w:val="single" w:sz="8" w:space="0" w:color="auto"/>
            </w:tcBorders>
            <w:shd w:val="clear" w:color="auto" w:fill="auto"/>
            <w:noWrap/>
            <w:vAlign w:val="center"/>
            <w:hideMark/>
          </w:tcPr>
          <w:p w14:paraId="566205E4" w14:textId="2C1673C3" w:rsidR="008279A1" w:rsidRPr="00042862" w:rsidRDefault="008279A1" w:rsidP="008279A1">
            <w:pPr>
              <w:spacing w:before="0" w:after="0" w:line="240" w:lineRule="auto"/>
              <w:ind w:firstLine="0"/>
              <w:jc w:val="right"/>
              <w:rPr>
                <w:sz w:val="24"/>
              </w:rPr>
            </w:pPr>
            <w:r w:rsidRPr="00042862">
              <w:rPr>
                <w:sz w:val="24"/>
              </w:rPr>
              <w:t>0,03</w:t>
            </w:r>
          </w:p>
        </w:tc>
        <w:tc>
          <w:tcPr>
            <w:tcW w:w="1083" w:type="dxa"/>
            <w:tcBorders>
              <w:top w:val="nil"/>
              <w:left w:val="nil"/>
              <w:bottom w:val="single" w:sz="8" w:space="0" w:color="auto"/>
              <w:right w:val="single" w:sz="8" w:space="0" w:color="auto"/>
            </w:tcBorders>
            <w:shd w:val="clear" w:color="auto" w:fill="auto"/>
            <w:noWrap/>
            <w:vAlign w:val="center"/>
            <w:hideMark/>
          </w:tcPr>
          <w:p w14:paraId="0988EE06" w14:textId="311F2DDF" w:rsidR="008279A1" w:rsidRPr="00042862" w:rsidRDefault="008279A1" w:rsidP="008279A1">
            <w:pPr>
              <w:spacing w:before="0" w:after="0" w:line="240" w:lineRule="auto"/>
              <w:ind w:firstLine="0"/>
              <w:jc w:val="right"/>
              <w:rPr>
                <w:sz w:val="24"/>
              </w:rPr>
            </w:pPr>
            <w:r w:rsidRPr="00042862">
              <w:rPr>
                <w:sz w:val="24"/>
              </w:rPr>
              <w:t>-0,03</w:t>
            </w:r>
          </w:p>
        </w:tc>
      </w:tr>
      <w:tr w:rsidR="00042862" w:rsidRPr="00042862" w14:paraId="5B587515" w14:textId="77777777" w:rsidTr="00E543B4">
        <w:trPr>
          <w:trHeight w:val="408"/>
          <w:jc w:val="center"/>
        </w:trPr>
        <w:tc>
          <w:tcPr>
            <w:tcW w:w="683" w:type="dxa"/>
            <w:tcBorders>
              <w:top w:val="nil"/>
              <w:left w:val="single" w:sz="8" w:space="0" w:color="auto"/>
              <w:bottom w:val="single" w:sz="8" w:space="0" w:color="auto"/>
              <w:right w:val="single" w:sz="8" w:space="0" w:color="auto"/>
            </w:tcBorders>
            <w:shd w:val="clear" w:color="auto" w:fill="auto"/>
            <w:noWrap/>
            <w:vAlign w:val="center"/>
            <w:hideMark/>
          </w:tcPr>
          <w:p w14:paraId="18FCFD9B" w14:textId="77777777" w:rsidR="008279A1" w:rsidRPr="00042862" w:rsidRDefault="008279A1" w:rsidP="008279A1">
            <w:pPr>
              <w:spacing w:before="0" w:after="0" w:line="240" w:lineRule="auto"/>
              <w:ind w:firstLine="0"/>
              <w:jc w:val="center"/>
              <w:rPr>
                <w:sz w:val="24"/>
              </w:rPr>
            </w:pPr>
            <w:r w:rsidRPr="00042862">
              <w:rPr>
                <w:sz w:val="24"/>
              </w:rPr>
              <w:t>2</w:t>
            </w:r>
          </w:p>
        </w:tc>
        <w:tc>
          <w:tcPr>
            <w:tcW w:w="2426" w:type="dxa"/>
            <w:tcBorders>
              <w:top w:val="nil"/>
              <w:left w:val="nil"/>
              <w:bottom w:val="single" w:sz="8" w:space="0" w:color="auto"/>
              <w:right w:val="single" w:sz="8" w:space="0" w:color="auto"/>
            </w:tcBorders>
            <w:shd w:val="clear" w:color="auto" w:fill="auto"/>
            <w:noWrap/>
            <w:vAlign w:val="center"/>
            <w:hideMark/>
          </w:tcPr>
          <w:p w14:paraId="3C99D1D7" w14:textId="1790ED68" w:rsidR="008279A1" w:rsidRPr="00042862" w:rsidRDefault="008279A1" w:rsidP="008279A1">
            <w:pPr>
              <w:spacing w:before="0" w:after="0" w:line="240" w:lineRule="auto"/>
              <w:ind w:firstLine="0"/>
              <w:jc w:val="left"/>
              <w:rPr>
                <w:sz w:val="24"/>
              </w:rPr>
            </w:pPr>
            <w:r w:rsidRPr="00042862">
              <w:rPr>
                <w:sz w:val="24"/>
              </w:rPr>
              <w:t>Cà Mau</w:t>
            </w:r>
          </w:p>
        </w:tc>
        <w:tc>
          <w:tcPr>
            <w:tcW w:w="1336" w:type="dxa"/>
            <w:tcBorders>
              <w:top w:val="nil"/>
              <w:left w:val="nil"/>
              <w:bottom w:val="single" w:sz="8" w:space="0" w:color="auto"/>
              <w:right w:val="single" w:sz="8" w:space="0" w:color="auto"/>
            </w:tcBorders>
            <w:shd w:val="clear" w:color="auto" w:fill="auto"/>
            <w:noWrap/>
            <w:vAlign w:val="center"/>
            <w:hideMark/>
          </w:tcPr>
          <w:p w14:paraId="7413F739" w14:textId="02C47A7E" w:rsidR="008279A1" w:rsidRPr="00042862" w:rsidRDefault="008279A1" w:rsidP="008279A1">
            <w:pPr>
              <w:spacing w:before="0" w:after="0" w:line="240" w:lineRule="auto"/>
              <w:ind w:firstLine="0"/>
              <w:jc w:val="right"/>
              <w:rPr>
                <w:sz w:val="24"/>
              </w:rPr>
            </w:pPr>
            <w:r w:rsidRPr="00042862">
              <w:rPr>
                <w:sz w:val="24"/>
              </w:rPr>
              <w:t>91,68</w:t>
            </w:r>
          </w:p>
        </w:tc>
        <w:tc>
          <w:tcPr>
            <w:tcW w:w="1336" w:type="dxa"/>
            <w:tcBorders>
              <w:top w:val="nil"/>
              <w:left w:val="nil"/>
              <w:bottom w:val="single" w:sz="8" w:space="0" w:color="auto"/>
              <w:right w:val="single" w:sz="8" w:space="0" w:color="auto"/>
            </w:tcBorders>
            <w:shd w:val="clear" w:color="auto" w:fill="auto"/>
            <w:noWrap/>
            <w:vAlign w:val="center"/>
            <w:hideMark/>
          </w:tcPr>
          <w:p w14:paraId="3D0048E8" w14:textId="635732B4" w:rsidR="008279A1" w:rsidRPr="00042862" w:rsidRDefault="008279A1" w:rsidP="008279A1">
            <w:pPr>
              <w:spacing w:before="0" w:after="0" w:line="240" w:lineRule="auto"/>
              <w:ind w:firstLine="0"/>
              <w:jc w:val="right"/>
              <w:rPr>
                <w:sz w:val="24"/>
              </w:rPr>
            </w:pPr>
            <w:r w:rsidRPr="00042862">
              <w:rPr>
                <w:sz w:val="24"/>
              </w:rPr>
              <w:t>91,55</w:t>
            </w:r>
          </w:p>
        </w:tc>
        <w:tc>
          <w:tcPr>
            <w:tcW w:w="986" w:type="dxa"/>
            <w:tcBorders>
              <w:top w:val="nil"/>
              <w:left w:val="nil"/>
              <w:bottom w:val="single" w:sz="8" w:space="0" w:color="auto"/>
              <w:right w:val="single" w:sz="8" w:space="0" w:color="auto"/>
            </w:tcBorders>
            <w:shd w:val="clear" w:color="auto" w:fill="auto"/>
            <w:noWrap/>
            <w:vAlign w:val="center"/>
            <w:hideMark/>
          </w:tcPr>
          <w:p w14:paraId="4EF9C838" w14:textId="1022A7E4" w:rsidR="008279A1" w:rsidRPr="00042862" w:rsidRDefault="008279A1" w:rsidP="008279A1">
            <w:pPr>
              <w:spacing w:before="0" w:after="0" w:line="240" w:lineRule="auto"/>
              <w:ind w:firstLine="0"/>
              <w:jc w:val="right"/>
              <w:rPr>
                <w:sz w:val="24"/>
              </w:rPr>
            </w:pPr>
            <w:r w:rsidRPr="00042862">
              <w:rPr>
                <w:sz w:val="24"/>
              </w:rPr>
              <w:t>-0,12</w:t>
            </w:r>
          </w:p>
        </w:tc>
        <w:tc>
          <w:tcPr>
            <w:tcW w:w="986" w:type="dxa"/>
            <w:tcBorders>
              <w:top w:val="nil"/>
              <w:left w:val="nil"/>
              <w:bottom w:val="single" w:sz="8" w:space="0" w:color="auto"/>
              <w:right w:val="single" w:sz="8" w:space="0" w:color="auto"/>
            </w:tcBorders>
            <w:shd w:val="clear" w:color="auto" w:fill="auto"/>
            <w:noWrap/>
            <w:vAlign w:val="center"/>
            <w:hideMark/>
          </w:tcPr>
          <w:p w14:paraId="5F82E150" w14:textId="4C7605C5" w:rsidR="008279A1" w:rsidRPr="00042862" w:rsidRDefault="008279A1" w:rsidP="008279A1">
            <w:pPr>
              <w:spacing w:before="0" w:after="0" w:line="240" w:lineRule="auto"/>
              <w:ind w:firstLine="0"/>
              <w:jc w:val="right"/>
              <w:rPr>
                <w:sz w:val="24"/>
              </w:rPr>
            </w:pPr>
            <w:r w:rsidRPr="00042862">
              <w:rPr>
                <w:sz w:val="24"/>
              </w:rPr>
              <w:t>102,11</w:t>
            </w:r>
          </w:p>
        </w:tc>
        <w:tc>
          <w:tcPr>
            <w:tcW w:w="1083" w:type="dxa"/>
            <w:tcBorders>
              <w:top w:val="nil"/>
              <w:left w:val="nil"/>
              <w:bottom w:val="single" w:sz="8" w:space="0" w:color="auto"/>
              <w:right w:val="single" w:sz="8" w:space="0" w:color="auto"/>
            </w:tcBorders>
            <w:shd w:val="clear" w:color="auto" w:fill="auto"/>
            <w:noWrap/>
            <w:vAlign w:val="center"/>
            <w:hideMark/>
          </w:tcPr>
          <w:p w14:paraId="3B0A9327" w14:textId="2B265E3C" w:rsidR="008279A1" w:rsidRPr="00042862" w:rsidRDefault="008279A1" w:rsidP="008279A1">
            <w:pPr>
              <w:spacing w:before="0" w:after="0" w:line="240" w:lineRule="auto"/>
              <w:ind w:firstLine="0"/>
              <w:jc w:val="right"/>
              <w:rPr>
                <w:sz w:val="24"/>
              </w:rPr>
            </w:pPr>
            <w:r w:rsidRPr="00042862">
              <w:rPr>
                <w:sz w:val="24"/>
              </w:rPr>
              <w:t>91,56</w:t>
            </w:r>
          </w:p>
        </w:tc>
        <w:tc>
          <w:tcPr>
            <w:tcW w:w="1056" w:type="dxa"/>
            <w:tcBorders>
              <w:top w:val="nil"/>
              <w:left w:val="nil"/>
              <w:bottom w:val="single" w:sz="8" w:space="0" w:color="auto"/>
              <w:right w:val="single" w:sz="8" w:space="0" w:color="auto"/>
            </w:tcBorders>
            <w:shd w:val="clear" w:color="auto" w:fill="auto"/>
            <w:noWrap/>
            <w:vAlign w:val="center"/>
            <w:hideMark/>
          </w:tcPr>
          <w:p w14:paraId="1FBC17E3" w14:textId="06C0852D" w:rsidR="008279A1" w:rsidRPr="00042862" w:rsidRDefault="008279A1" w:rsidP="008279A1">
            <w:pPr>
              <w:spacing w:before="0" w:after="0" w:line="240" w:lineRule="auto"/>
              <w:ind w:firstLine="0"/>
              <w:jc w:val="right"/>
              <w:rPr>
                <w:sz w:val="24"/>
              </w:rPr>
            </w:pPr>
            <w:r w:rsidRPr="00042862">
              <w:rPr>
                <w:sz w:val="24"/>
              </w:rPr>
              <w:t>88,39</w:t>
            </w:r>
          </w:p>
        </w:tc>
        <w:tc>
          <w:tcPr>
            <w:tcW w:w="1083" w:type="dxa"/>
            <w:tcBorders>
              <w:top w:val="nil"/>
              <w:left w:val="nil"/>
              <w:bottom w:val="single" w:sz="8" w:space="0" w:color="auto"/>
              <w:right w:val="single" w:sz="8" w:space="0" w:color="auto"/>
            </w:tcBorders>
            <w:shd w:val="clear" w:color="auto" w:fill="auto"/>
            <w:noWrap/>
            <w:vAlign w:val="center"/>
            <w:hideMark/>
          </w:tcPr>
          <w:p w14:paraId="0DED1557" w14:textId="7CD4FBE9" w:rsidR="008279A1" w:rsidRPr="00042862" w:rsidRDefault="008279A1" w:rsidP="008279A1">
            <w:pPr>
              <w:spacing w:before="0" w:after="0" w:line="240" w:lineRule="auto"/>
              <w:ind w:firstLine="0"/>
              <w:jc w:val="right"/>
              <w:rPr>
                <w:sz w:val="24"/>
              </w:rPr>
            </w:pPr>
            <w:r w:rsidRPr="00042862">
              <w:rPr>
                <w:sz w:val="24"/>
              </w:rPr>
              <w:t>-3,16</w:t>
            </w:r>
          </w:p>
        </w:tc>
      </w:tr>
    </w:tbl>
    <w:p w14:paraId="6B909598"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24C7E8CC" w14:textId="77777777" w:rsidR="008F0ACB" w:rsidRPr="00042862" w:rsidRDefault="008F0ACB" w:rsidP="008F0ACB">
      <w:r w:rsidRPr="00042862">
        <w:lastRenderedPageBreak/>
        <w:t>Trong đó, đối với chỉ tiêu đất có rừng sản xuất là rừng tự nhiên:</w:t>
      </w:r>
    </w:p>
    <w:p w14:paraId="243AA843" w14:textId="22E29CEC" w:rsidR="008F0ACB" w:rsidRPr="00042862" w:rsidRDefault="008F0ACB" w:rsidP="008F0ACB">
      <w:pPr>
        <w:widowControl w:val="0"/>
        <w:rPr>
          <w:bCs/>
          <w:szCs w:val="28"/>
          <w:lang w:val="fr-FR"/>
        </w:rPr>
      </w:pPr>
      <w:r w:rsidRPr="00042862">
        <w:rPr>
          <w:bCs/>
          <w:szCs w:val="28"/>
          <w:lang w:val="fr-FR"/>
        </w:rPr>
        <w:t>- Có 1</w:t>
      </w:r>
      <w:r w:rsidR="003C2D04" w:rsidRPr="00042862">
        <w:rPr>
          <w:bCs/>
          <w:szCs w:val="28"/>
          <w:lang w:val="fr-FR"/>
        </w:rPr>
        <w:t>4</w:t>
      </w:r>
      <w:r w:rsidRPr="00042862">
        <w:rPr>
          <w:bCs/>
          <w:szCs w:val="28"/>
          <w:lang w:val="fr-FR"/>
        </w:rPr>
        <w:t xml:space="preserve"> tỉnh đề nghị điều chỉnh giảm thêm so với chỉ tiêu đã phân bổ với tổng diện tích giảm là </w:t>
      </w:r>
      <w:r w:rsidR="003C2D04" w:rsidRPr="00042862">
        <w:rPr>
          <w:bCs/>
          <w:szCs w:val="28"/>
          <w:lang w:val="fr-FR"/>
        </w:rPr>
        <w:t>130,37</w:t>
      </w:r>
      <w:r w:rsidRPr="00042862">
        <w:rPr>
          <w:bCs/>
          <w:szCs w:val="28"/>
          <w:lang w:val="fr-FR"/>
        </w:rPr>
        <w:t xml:space="preserve"> nghìn ha tập trung chủ yếu tại các tỉnh như tỉnh Phú Thọ (9,04 nghìn ha), Quảng Ninh (39,50 nghìn ha), Gia Lai (62,22 nghìn ha), Bình Dương (5,47 nghìn ha)</w:t>
      </w:r>
      <w:r w:rsidR="003C2D04" w:rsidRPr="00042862">
        <w:rPr>
          <w:bCs/>
          <w:szCs w:val="28"/>
          <w:lang w:val="fr-FR"/>
        </w:rPr>
        <w:t>, Đồng Nai (7,85 nghìn ha)</w:t>
      </w:r>
      <w:r w:rsidRPr="00042862">
        <w:rPr>
          <w:bCs/>
          <w:szCs w:val="28"/>
          <w:lang w:val="fr-FR"/>
        </w:rPr>
        <w:t>, tỉnh Sóc Trăng (2,16 nghìn ha);…</w:t>
      </w:r>
    </w:p>
    <w:p w14:paraId="7955D71F" w14:textId="05104EC8" w:rsidR="008F0ACB" w:rsidRPr="00042862" w:rsidRDefault="008F0ACB" w:rsidP="008F0ACB">
      <w:pPr>
        <w:widowControl w:val="0"/>
        <w:rPr>
          <w:bCs/>
          <w:spacing w:val="-6"/>
          <w:szCs w:val="28"/>
          <w:lang w:val="fr-FR"/>
        </w:rPr>
      </w:pPr>
      <w:r w:rsidRPr="00042862">
        <w:rPr>
          <w:bCs/>
          <w:spacing w:val="-6"/>
          <w:szCs w:val="28"/>
          <w:lang w:val="fr-FR"/>
        </w:rPr>
        <w:t>- Có 0</w:t>
      </w:r>
      <w:r w:rsidR="003C2D04" w:rsidRPr="00042862">
        <w:rPr>
          <w:bCs/>
          <w:spacing w:val="-6"/>
          <w:szCs w:val="28"/>
          <w:lang w:val="fr-FR"/>
        </w:rPr>
        <w:t>5</w:t>
      </w:r>
      <w:r w:rsidRPr="00042862">
        <w:rPr>
          <w:bCs/>
          <w:spacing w:val="-6"/>
          <w:szCs w:val="28"/>
          <w:lang w:val="fr-FR"/>
        </w:rPr>
        <w:t xml:space="preserve"> tỉnh đề nghị điều chỉnh tăng so với chỉ tiêu đã được phân bổ với diện tích là </w:t>
      </w:r>
      <w:r w:rsidR="003C2D04" w:rsidRPr="00042862">
        <w:rPr>
          <w:bCs/>
          <w:spacing w:val="-6"/>
          <w:szCs w:val="28"/>
          <w:lang w:val="fr-FR"/>
        </w:rPr>
        <w:t>26,94</w:t>
      </w:r>
      <w:r w:rsidRPr="00042862">
        <w:rPr>
          <w:bCs/>
          <w:spacing w:val="-6"/>
          <w:szCs w:val="28"/>
          <w:lang w:val="fr-FR"/>
        </w:rPr>
        <w:t xml:space="preserve"> nghìn ha tập trung tại các tỉnh Cao Bằng (17,10 nghìn ha), Bắc Giang (4,94 nghìn ha), Quảng Ngãi (2,53 nghìn ha),</w:t>
      </w:r>
      <w:r w:rsidR="001D27E8" w:rsidRPr="00042862">
        <w:rPr>
          <w:bCs/>
          <w:spacing w:val="-6"/>
          <w:szCs w:val="28"/>
          <w:lang w:val="fr-FR"/>
        </w:rPr>
        <w:t xml:space="preserve"> Khánh Hoà (2,33 nghìn ha),</w:t>
      </w:r>
      <w:r w:rsidRPr="00042862">
        <w:rPr>
          <w:bCs/>
          <w:spacing w:val="-6"/>
          <w:szCs w:val="28"/>
          <w:lang w:val="fr-FR"/>
        </w:rPr>
        <w:t>…</w:t>
      </w:r>
    </w:p>
    <w:p w14:paraId="6D2AB6B9" w14:textId="5DC3C0E1" w:rsidR="008F0ACB" w:rsidRPr="00042862" w:rsidRDefault="008F0ACB" w:rsidP="008F0ACB">
      <w:pPr>
        <w:rPr>
          <w:lang w:val="fr-FR"/>
        </w:rPr>
      </w:pPr>
      <w:r w:rsidRPr="00042862">
        <w:rPr>
          <w:lang w:val="fr-FR"/>
        </w:rPr>
        <w:t>Tổng hợp nhu cầu của các địa phương đến năm 2025 đất có rừng sản xuất là rừng tự nhiên còn 3.</w:t>
      </w:r>
      <w:r w:rsidR="001D27E8" w:rsidRPr="00042862">
        <w:rPr>
          <w:lang w:val="fr-FR"/>
        </w:rPr>
        <w:t xml:space="preserve">180,49 </w:t>
      </w:r>
      <w:r w:rsidRPr="00042862">
        <w:rPr>
          <w:lang w:val="fr-FR"/>
        </w:rPr>
        <w:t xml:space="preserve">nghìn ha, giảm </w:t>
      </w:r>
      <w:r w:rsidR="001D27E8" w:rsidRPr="00042862">
        <w:rPr>
          <w:lang w:val="fr-FR"/>
        </w:rPr>
        <w:t>103,44</w:t>
      </w:r>
      <w:r w:rsidRPr="00042862">
        <w:rPr>
          <w:lang w:val="fr-FR"/>
        </w:rPr>
        <w:t xml:space="preserve"> nghìn ha so với chỉ tiêu được Quốc hội phê duyệt. </w:t>
      </w:r>
    </w:p>
    <w:p w14:paraId="1AB0B7CB" w14:textId="77777777" w:rsidR="008F0ACB" w:rsidRPr="00042862" w:rsidRDefault="008F0ACB" w:rsidP="00C64BA5">
      <w:pPr>
        <w:pStyle w:val="Bng"/>
        <w:rPr>
          <w:lang w:val="fr-FR"/>
        </w:rPr>
      </w:pPr>
      <w:r w:rsidRPr="00042862">
        <w:rPr>
          <w:lang w:val="fr-FR"/>
        </w:rPr>
        <w:t>Tổng hợp các tỉnh có đề xuất điều chỉnh thay đổi chỉ tiêu đất có rừng sản xuất là rừng tự nhiên đến năm 2025</w:t>
      </w:r>
    </w:p>
    <w:p w14:paraId="08879F78"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1039" w:type="dxa"/>
        <w:jc w:val="center"/>
        <w:tblLook w:val="04A0" w:firstRow="1" w:lastRow="0" w:firstColumn="1" w:lastColumn="0" w:noHBand="0" w:noVBand="1"/>
      </w:tblPr>
      <w:tblGrid>
        <w:gridCol w:w="674"/>
        <w:gridCol w:w="2293"/>
        <w:gridCol w:w="1063"/>
        <w:gridCol w:w="1063"/>
        <w:gridCol w:w="1093"/>
        <w:gridCol w:w="1607"/>
        <w:gridCol w:w="1090"/>
        <w:gridCol w:w="1063"/>
        <w:gridCol w:w="1093"/>
      </w:tblGrid>
      <w:tr w:rsidR="00042862" w:rsidRPr="00042862" w14:paraId="2546537E" w14:textId="77777777" w:rsidTr="009E3518">
        <w:trPr>
          <w:trHeight w:val="655"/>
          <w:tblHeader/>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FD8553"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2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F0ACF9"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0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28B4E9"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0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B10A37" w14:textId="3A7DEF88" w:rsidR="008F0ACB" w:rsidRPr="00042862" w:rsidRDefault="001D27E8" w:rsidP="00F67BB0">
            <w:pPr>
              <w:spacing w:before="0" w:after="0" w:line="240" w:lineRule="auto"/>
              <w:ind w:firstLine="0"/>
              <w:jc w:val="center"/>
              <w:rPr>
                <w:b/>
                <w:bCs/>
                <w:sz w:val="24"/>
              </w:rPr>
            </w:pPr>
            <w:r w:rsidRPr="00042862">
              <w:rPr>
                <w:b/>
                <w:bCs/>
                <w:sz w:val="24"/>
              </w:rPr>
              <w:t>Hiện trạng năm 2023</w:t>
            </w:r>
          </w:p>
        </w:tc>
        <w:tc>
          <w:tcPr>
            <w:tcW w:w="2700" w:type="dxa"/>
            <w:gridSpan w:val="2"/>
            <w:tcBorders>
              <w:top w:val="single" w:sz="8" w:space="0" w:color="auto"/>
              <w:left w:val="nil"/>
              <w:bottom w:val="single" w:sz="8" w:space="0" w:color="auto"/>
              <w:right w:val="single" w:sz="8" w:space="0" w:color="000000"/>
            </w:tcBorders>
            <w:shd w:val="clear" w:color="auto" w:fill="auto"/>
            <w:vAlign w:val="center"/>
            <w:hideMark/>
          </w:tcPr>
          <w:p w14:paraId="6FE1A2F7" w14:textId="1F16798E" w:rsidR="008F0ACB" w:rsidRPr="00042862" w:rsidRDefault="001D27E8" w:rsidP="00F67BB0">
            <w:pPr>
              <w:spacing w:before="0" w:after="0" w:line="240" w:lineRule="auto"/>
              <w:ind w:firstLine="0"/>
              <w:jc w:val="center"/>
              <w:rPr>
                <w:b/>
                <w:bCs/>
                <w:sz w:val="24"/>
              </w:rPr>
            </w:pPr>
            <w:r w:rsidRPr="00042862">
              <w:rPr>
                <w:b/>
                <w:bCs/>
                <w:sz w:val="24"/>
              </w:rPr>
              <w:t>Kết quả thực hiện đến năm 2023</w:t>
            </w:r>
          </w:p>
        </w:tc>
        <w:tc>
          <w:tcPr>
            <w:tcW w:w="10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35C668"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09542E"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EF3EBA"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3798F206" w14:textId="77777777" w:rsidTr="009E3518">
        <w:trPr>
          <w:trHeight w:val="1125"/>
          <w:tblHeader/>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15FDCE3C" w14:textId="77777777" w:rsidR="008F0ACB" w:rsidRPr="00042862" w:rsidRDefault="008F0ACB" w:rsidP="00F67BB0">
            <w:pPr>
              <w:spacing w:before="0" w:after="0" w:line="240" w:lineRule="auto"/>
              <w:ind w:firstLine="0"/>
              <w:jc w:val="left"/>
              <w:rPr>
                <w:b/>
                <w:bCs/>
                <w:sz w:val="24"/>
              </w:rPr>
            </w:pPr>
          </w:p>
        </w:tc>
        <w:tc>
          <w:tcPr>
            <w:tcW w:w="2293" w:type="dxa"/>
            <w:vMerge/>
            <w:tcBorders>
              <w:top w:val="single" w:sz="8" w:space="0" w:color="auto"/>
              <w:left w:val="single" w:sz="8" w:space="0" w:color="auto"/>
              <w:bottom w:val="single" w:sz="8" w:space="0" w:color="000000"/>
              <w:right w:val="single" w:sz="8" w:space="0" w:color="auto"/>
            </w:tcBorders>
            <w:vAlign w:val="center"/>
            <w:hideMark/>
          </w:tcPr>
          <w:p w14:paraId="44DD95E2" w14:textId="77777777" w:rsidR="008F0ACB" w:rsidRPr="00042862" w:rsidRDefault="008F0ACB" w:rsidP="00F67BB0">
            <w:pPr>
              <w:spacing w:before="0" w:after="0" w:line="240" w:lineRule="auto"/>
              <w:ind w:firstLine="0"/>
              <w:jc w:val="left"/>
              <w:rPr>
                <w:b/>
                <w:bCs/>
                <w:sz w:val="24"/>
              </w:rPr>
            </w:pPr>
          </w:p>
        </w:tc>
        <w:tc>
          <w:tcPr>
            <w:tcW w:w="1063" w:type="dxa"/>
            <w:vMerge/>
            <w:tcBorders>
              <w:top w:val="single" w:sz="8" w:space="0" w:color="auto"/>
              <w:left w:val="single" w:sz="8" w:space="0" w:color="auto"/>
              <w:bottom w:val="single" w:sz="8" w:space="0" w:color="000000"/>
              <w:right w:val="single" w:sz="8" w:space="0" w:color="auto"/>
            </w:tcBorders>
            <w:vAlign w:val="center"/>
            <w:hideMark/>
          </w:tcPr>
          <w:p w14:paraId="03CBE0E3" w14:textId="77777777" w:rsidR="008F0ACB" w:rsidRPr="00042862" w:rsidRDefault="008F0ACB" w:rsidP="00F67BB0">
            <w:pPr>
              <w:spacing w:before="0" w:after="0" w:line="240" w:lineRule="auto"/>
              <w:ind w:firstLine="0"/>
              <w:jc w:val="left"/>
              <w:rPr>
                <w:b/>
                <w:bCs/>
                <w:sz w:val="24"/>
              </w:rPr>
            </w:pPr>
          </w:p>
        </w:tc>
        <w:tc>
          <w:tcPr>
            <w:tcW w:w="1063" w:type="dxa"/>
            <w:vMerge/>
            <w:tcBorders>
              <w:top w:val="single" w:sz="8" w:space="0" w:color="auto"/>
              <w:left w:val="single" w:sz="8" w:space="0" w:color="auto"/>
              <w:bottom w:val="single" w:sz="8" w:space="0" w:color="000000"/>
              <w:right w:val="single" w:sz="8" w:space="0" w:color="auto"/>
            </w:tcBorders>
            <w:vAlign w:val="center"/>
            <w:hideMark/>
          </w:tcPr>
          <w:p w14:paraId="3F7F1984" w14:textId="77777777" w:rsidR="008F0ACB" w:rsidRPr="00042862" w:rsidRDefault="008F0ACB" w:rsidP="00F67BB0">
            <w:pPr>
              <w:spacing w:before="0" w:after="0" w:line="240" w:lineRule="auto"/>
              <w:ind w:firstLine="0"/>
              <w:jc w:val="left"/>
              <w:rPr>
                <w:b/>
                <w:bCs/>
                <w:sz w:val="24"/>
              </w:rPr>
            </w:pPr>
          </w:p>
        </w:tc>
        <w:tc>
          <w:tcPr>
            <w:tcW w:w="1093" w:type="dxa"/>
            <w:tcBorders>
              <w:top w:val="nil"/>
              <w:left w:val="nil"/>
              <w:bottom w:val="single" w:sz="8" w:space="0" w:color="auto"/>
              <w:right w:val="single" w:sz="8" w:space="0" w:color="auto"/>
            </w:tcBorders>
            <w:shd w:val="clear" w:color="auto" w:fill="auto"/>
            <w:vAlign w:val="center"/>
            <w:hideMark/>
          </w:tcPr>
          <w:p w14:paraId="0A02A783"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607" w:type="dxa"/>
            <w:tcBorders>
              <w:top w:val="nil"/>
              <w:left w:val="nil"/>
              <w:bottom w:val="single" w:sz="8" w:space="0" w:color="auto"/>
              <w:right w:val="single" w:sz="8" w:space="0" w:color="auto"/>
            </w:tcBorders>
            <w:shd w:val="clear" w:color="auto" w:fill="auto"/>
            <w:vAlign w:val="center"/>
            <w:hideMark/>
          </w:tcPr>
          <w:p w14:paraId="22E0F5CD"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90" w:type="dxa"/>
            <w:vMerge/>
            <w:tcBorders>
              <w:top w:val="single" w:sz="8" w:space="0" w:color="auto"/>
              <w:left w:val="single" w:sz="8" w:space="0" w:color="auto"/>
              <w:bottom w:val="single" w:sz="8" w:space="0" w:color="000000"/>
              <w:right w:val="single" w:sz="8" w:space="0" w:color="auto"/>
            </w:tcBorders>
            <w:vAlign w:val="center"/>
            <w:hideMark/>
          </w:tcPr>
          <w:p w14:paraId="2B428F91" w14:textId="77777777" w:rsidR="008F0ACB" w:rsidRPr="00042862" w:rsidRDefault="008F0ACB" w:rsidP="00F67BB0">
            <w:pPr>
              <w:spacing w:before="0" w:after="0" w:line="240" w:lineRule="auto"/>
              <w:ind w:firstLine="0"/>
              <w:jc w:val="left"/>
              <w:rPr>
                <w:b/>
                <w:bCs/>
                <w:sz w:val="24"/>
              </w:rPr>
            </w:pPr>
          </w:p>
        </w:tc>
        <w:tc>
          <w:tcPr>
            <w:tcW w:w="1063" w:type="dxa"/>
            <w:vMerge/>
            <w:tcBorders>
              <w:top w:val="single" w:sz="8" w:space="0" w:color="auto"/>
              <w:left w:val="single" w:sz="8" w:space="0" w:color="auto"/>
              <w:bottom w:val="single" w:sz="8" w:space="0" w:color="000000"/>
              <w:right w:val="single" w:sz="8" w:space="0" w:color="auto"/>
            </w:tcBorders>
            <w:vAlign w:val="center"/>
            <w:hideMark/>
          </w:tcPr>
          <w:p w14:paraId="338A7C34" w14:textId="77777777" w:rsidR="008F0ACB" w:rsidRPr="00042862" w:rsidRDefault="008F0ACB" w:rsidP="00F67BB0">
            <w:pPr>
              <w:spacing w:before="0" w:after="0" w:line="240" w:lineRule="auto"/>
              <w:ind w:firstLine="0"/>
              <w:jc w:val="left"/>
              <w:rPr>
                <w:b/>
                <w:bCs/>
                <w:sz w:val="24"/>
              </w:rPr>
            </w:pPr>
          </w:p>
        </w:tc>
        <w:tc>
          <w:tcPr>
            <w:tcW w:w="1093" w:type="dxa"/>
            <w:vMerge/>
            <w:tcBorders>
              <w:top w:val="single" w:sz="8" w:space="0" w:color="auto"/>
              <w:left w:val="single" w:sz="8" w:space="0" w:color="auto"/>
              <w:bottom w:val="single" w:sz="8" w:space="0" w:color="000000"/>
              <w:right w:val="single" w:sz="8" w:space="0" w:color="auto"/>
            </w:tcBorders>
            <w:vAlign w:val="center"/>
            <w:hideMark/>
          </w:tcPr>
          <w:p w14:paraId="62CB9827" w14:textId="77777777" w:rsidR="008F0ACB" w:rsidRPr="00042862" w:rsidRDefault="008F0ACB" w:rsidP="00F67BB0">
            <w:pPr>
              <w:spacing w:before="0" w:after="0" w:line="240" w:lineRule="auto"/>
              <w:ind w:firstLine="0"/>
              <w:jc w:val="left"/>
              <w:rPr>
                <w:b/>
                <w:bCs/>
                <w:sz w:val="24"/>
              </w:rPr>
            </w:pPr>
          </w:p>
        </w:tc>
      </w:tr>
      <w:tr w:rsidR="00042862" w:rsidRPr="00042862" w14:paraId="3E2BC5C6"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0189B291" w14:textId="77777777" w:rsidR="005735A3" w:rsidRPr="00042862" w:rsidRDefault="005735A3" w:rsidP="005735A3">
            <w:pPr>
              <w:spacing w:before="0" w:after="0" w:line="240" w:lineRule="auto"/>
              <w:ind w:firstLine="0"/>
              <w:jc w:val="center"/>
              <w:rPr>
                <w:b/>
                <w:bCs/>
                <w:sz w:val="24"/>
              </w:rPr>
            </w:pPr>
          </w:p>
        </w:tc>
        <w:tc>
          <w:tcPr>
            <w:tcW w:w="2293" w:type="dxa"/>
            <w:tcBorders>
              <w:top w:val="nil"/>
              <w:left w:val="nil"/>
              <w:bottom w:val="single" w:sz="8" w:space="0" w:color="auto"/>
              <w:right w:val="single" w:sz="8" w:space="0" w:color="auto"/>
            </w:tcBorders>
            <w:shd w:val="clear" w:color="auto" w:fill="auto"/>
            <w:noWrap/>
            <w:vAlign w:val="center"/>
            <w:hideMark/>
          </w:tcPr>
          <w:p w14:paraId="1A9404BF" w14:textId="0CD377A3" w:rsidR="005735A3" w:rsidRPr="00042862" w:rsidRDefault="005735A3" w:rsidP="005735A3">
            <w:pPr>
              <w:spacing w:before="0" w:after="0" w:line="240" w:lineRule="auto"/>
              <w:ind w:firstLine="0"/>
              <w:jc w:val="left"/>
              <w:rPr>
                <w:b/>
                <w:bCs/>
                <w:sz w:val="24"/>
              </w:rPr>
            </w:pPr>
            <w:r w:rsidRPr="00042862">
              <w:rPr>
                <w:b/>
                <w:bCs/>
                <w:sz w:val="24"/>
              </w:rPr>
              <w:t>CẢ NƯỚC</w:t>
            </w:r>
          </w:p>
        </w:tc>
        <w:tc>
          <w:tcPr>
            <w:tcW w:w="1063" w:type="dxa"/>
            <w:tcBorders>
              <w:top w:val="nil"/>
              <w:left w:val="nil"/>
              <w:bottom w:val="single" w:sz="8" w:space="0" w:color="auto"/>
              <w:right w:val="single" w:sz="8" w:space="0" w:color="auto"/>
            </w:tcBorders>
            <w:shd w:val="clear" w:color="auto" w:fill="auto"/>
            <w:noWrap/>
            <w:vAlign w:val="center"/>
            <w:hideMark/>
          </w:tcPr>
          <w:p w14:paraId="3B86E356" w14:textId="77DF8676" w:rsidR="005735A3" w:rsidRPr="00042862" w:rsidRDefault="005735A3" w:rsidP="005735A3">
            <w:pPr>
              <w:spacing w:before="0" w:after="0" w:line="240" w:lineRule="auto"/>
              <w:ind w:firstLine="0"/>
              <w:jc w:val="right"/>
              <w:rPr>
                <w:b/>
                <w:bCs/>
                <w:sz w:val="24"/>
              </w:rPr>
            </w:pPr>
            <w:r w:rsidRPr="00042862">
              <w:rPr>
                <w:b/>
                <w:bCs/>
                <w:sz w:val="24"/>
              </w:rPr>
              <w:t>3.961,67</w:t>
            </w:r>
          </w:p>
        </w:tc>
        <w:tc>
          <w:tcPr>
            <w:tcW w:w="1063" w:type="dxa"/>
            <w:tcBorders>
              <w:top w:val="nil"/>
              <w:left w:val="nil"/>
              <w:bottom w:val="single" w:sz="8" w:space="0" w:color="auto"/>
              <w:right w:val="single" w:sz="8" w:space="0" w:color="auto"/>
            </w:tcBorders>
            <w:shd w:val="clear" w:color="auto" w:fill="auto"/>
            <w:noWrap/>
            <w:vAlign w:val="center"/>
            <w:hideMark/>
          </w:tcPr>
          <w:p w14:paraId="40CC3851" w14:textId="1F89854A" w:rsidR="005735A3" w:rsidRPr="00042862" w:rsidRDefault="005735A3" w:rsidP="005735A3">
            <w:pPr>
              <w:spacing w:before="0" w:after="0" w:line="240" w:lineRule="auto"/>
              <w:ind w:firstLine="0"/>
              <w:jc w:val="right"/>
              <w:rPr>
                <w:b/>
                <w:bCs/>
                <w:sz w:val="24"/>
              </w:rPr>
            </w:pPr>
            <w:r w:rsidRPr="00042862">
              <w:rPr>
                <w:b/>
                <w:bCs/>
                <w:sz w:val="24"/>
              </w:rPr>
              <w:t>3.782,77</w:t>
            </w:r>
          </w:p>
        </w:tc>
        <w:tc>
          <w:tcPr>
            <w:tcW w:w="1093" w:type="dxa"/>
            <w:tcBorders>
              <w:top w:val="nil"/>
              <w:left w:val="nil"/>
              <w:bottom w:val="single" w:sz="8" w:space="0" w:color="auto"/>
              <w:right w:val="single" w:sz="8" w:space="0" w:color="auto"/>
            </w:tcBorders>
            <w:shd w:val="clear" w:color="auto" w:fill="auto"/>
            <w:noWrap/>
            <w:vAlign w:val="center"/>
            <w:hideMark/>
          </w:tcPr>
          <w:p w14:paraId="759943F4" w14:textId="012FFB3A" w:rsidR="005735A3" w:rsidRPr="00042862" w:rsidRDefault="005735A3" w:rsidP="005735A3">
            <w:pPr>
              <w:spacing w:before="0" w:after="0" w:line="240" w:lineRule="auto"/>
              <w:ind w:firstLine="0"/>
              <w:jc w:val="right"/>
              <w:rPr>
                <w:b/>
                <w:bCs/>
                <w:sz w:val="24"/>
              </w:rPr>
            </w:pPr>
            <w:r w:rsidRPr="00042862">
              <w:rPr>
                <w:b/>
                <w:bCs/>
                <w:sz w:val="24"/>
              </w:rPr>
              <w:t>-178,91</w:t>
            </w:r>
          </w:p>
        </w:tc>
        <w:tc>
          <w:tcPr>
            <w:tcW w:w="1607" w:type="dxa"/>
            <w:tcBorders>
              <w:top w:val="nil"/>
              <w:left w:val="nil"/>
              <w:bottom w:val="single" w:sz="8" w:space="0" w:color="auto"/>
              <w:right w:val="single" w:sz="8" w:space="0" w:color="auto"/>
            </w:tcBorders>
            <w:shd w:val="clear" w:color="auto" w:fill="auto"/>
            <w:noWrap/>
            <w:vAlign w:val="center"/>
            <w:hideMark/>
          </w:tcPr>
          <w:p w14:paraId="13D0E141" w14:textId="3CA38B96" w:rsidR="005735A3" w:rsidRPr="00042862" w:rsidRDefault="005735A3" w:rsidP="005735A3">
            <w:pPr>
              <w:spacing w:before="0" w:after="0" w:line="240" w:lineRule="auto"/>
              <w:ind w:firstLine="0"/>
              <w:jc w:val="right"/>
              <w:rPr>
                <w:b/>
                <w:bCs/>
                <w:sz w:val="24"/>
              </w:rPr>
            </w:pPr>
            <w:r w:rsidRPr="00042862">
              <w:rPr>
                <w:b/>
                <w:bCs/>
                <w:sz w:val="24"/>
              </w:rPr>
              <w:t>2.431,00</w:t>
            </w:r>
          </w:p>
        </w:tc>
        <w:tc>
          <w:tcPr>
            <w:tcW w:w="1090" w:type="dxa"/>
            <w:tcBorders>
              <w:top w:val="nil"/>
              <w:left w:val="nil"/>
              <w:bottom w:val="single" w:sz="8" w:space="0" w:color="auto"/>
              <w:right w:val="single" w:sz="8" w:space="0" w:color="auto"/>
            </w:tcBorders>
            <w:shd w:val="clear" w:color="auto" w:fill="auto"/>
            <w:noWrap/>
            <w:vAlign w:val="center"/>
            <w:hideMark/>
          </w:tcPr>
          <w:p w14:paraId="4F5E2698" w14:textId="45F973CE" w:rsidR="005735A3" w:rsidRPr="00042862" w:rsidRDefault="005735A3" w:rsidP="005735A3">
            <w:pPr>
              <w:spacing w:before="0" w:after="0" w:line="240" w:lineRule="auto"/>
              <w:ind w:firstLine="0"/>
              <w:jc w:val="right"/>
              <w:rPr>
                <w:b/>
                <w:bCs/>
                <w:sz w:val="24"/>
              </w:rPr>
            </w:pPr>
            <w:r w:rsidRPr="00042862">
              <w:rPr>
                <w:b/>
                <w:bCs/>
                <w:sz w:val="24"/>
              </w:rPr>
              <w:t>3.954,31</w:t>
            </w:r>
          </w:p>
        </w:tc>
        <w:tc>
          <w:tcPr>
            <w:tcW w:w="1063" w:type="dxa"/>
            <w:tcBorders>
              <w:top w:val="nil"/>
              <w:left w:val="nil"/>
              <w:bottom w:val="single" w:sz="8" w:space="0" w:color="auto"/>
              <w:right w:val="single" w:sz="8" w:space="0" w:color="auto"/>
            </w:tcBorders>
            <w:shd w:val="clear" w:color="auto" w:fill="auto"/>
            <w:noWrap/>
            <w:vAlign w:val="center"/>
            <w:hideMark/>
          </w:tcPr>
          <w:p w14:paraId="69FB86F5" w14:textId="60E10D16" w:rsidR="005735A3" w:rsidRPr="00042862" w:rsidRDefault="005735A3" w:rsidP="005735A3">
            <w:pPr>
              <w:spacing w:before="0" w:after="0" w:line="240" w:lineRule="auto"/>
              <w:ind w:firstLine="0"/>
              <w:jc w:val="right"/>
              <w:rPr>
                <w:b/>
                <w:bCs/>
                <w:sz w:val="24"/>
              </w:rPr>
            </w:pPr>
            <w:r w:rsidRPr="00042862">
              <w:rPr>
                <w:b/>
                <w:bCs/>
                <w:sz w:val="24"/>
              </w:rPr>
              <w:t>3.180,49</w:t>
            </w:r>
          </w:p>
        </w:tc>
        <w:tc>
          <w:tcPr>
            <w:tcW w:w="1093" w:type="dxa"/>
            <w:tcBorders>
              <w:top w:val="nil"/>
              <w:left w:val="nil"/>
              <w:bottom w:val="single" w:sz="8" w:space="0" w:color="auto"/>
              <w:right w:val="single" w:sz="8" w:space="0" w:color="auto"/>
            </w:tcBorders>
            <w:shd w:val="clear" w:color="auto" w:fill="auto"/>
            <w:noWrap/>
            <w:vAlign w:val="center"/>
            <w:hideMark/>
          </w:tcPr>
          <w:p w14:paraId="71755ADD" w14:textId="3FEB6204" w:rsidR="005735A3" w:rsidRPr="00042862" w:rsidRDefault="005735A3" w:rsidP="005735A3">
            <w:pPr>
              <w:spacing w:before="0" w:after="0" w:line="240" w:lineRule="auto"/>
              <w:ind w:firstLine="0"/>
              <w:jc w:val="right"/>
              <w:rPr>
                <w:b/>
                <w:bCs/>
                <w:sz w:val="24"/>
              </w:rPr>
            </w:pPr>
            <w:r w:rsidRPr="00042862">
              <w:rPr>
                <w:b/>
                <w:bCs/>
                <w:sz w:val="24"/>
              </w:rPr>
              <w:t>-103,44</w:t>
            </w:r>
          </w:p>
        </w:tc>
      </w:tr>
      <w:tr w:rsidR="00042862" w:rsidRPr="00042862" w14:paraId="330BBD3B"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304F0F94" w14:textId="77777777" w:rsidR="005735A3" w:rsidRPr="00042862" w:rsidRDefault="005735A3" w:rsidP="005735A3">
            <w:pPr>
              <w:spacing w:before="0" w:after="0" w:line="240" w:lineRule="auto"/>
              <w:ind w:firstLine="0"/>
              <w:jc w:val="center"/>
              <w:rPr>
                <w:b/>
                <w:bCs/>
                <w:sz w:val="24"/>
              </w:rPr>
            </w:pPr>
            <w:r w:rsidRPr="00042862">
              <w:rPr>
                <w:b/>
                <w:bCs/>
                <w:sz w:val="24"/>
              </w:rPr>
              <w:t>I</w:t>
            </w:r>
          </w:p>
        </w:tc>
        <w:tc>
          <w:tcPr>
            <w:tcW w:w="2293" w:type="dxa"/>
            <w:tcBorders>
              <w:top w:val="nil"/>
              <w:left w:val="nil"/>
              <w:bottom w:val="single" w:sz="8" w:space="0" w:color="auto"/>
              <w:right w:val="single" w:sz="8" w:space="0" w:color="auto"/>
            </w:tcBorders>
            <w:shd w:val="clear" w:color="auto" w:fill="auto"/>
            <w:noWrap/>
            <w:vAlign w:val="center"/>
            <w:hideMark/>
          </w:tcPr>
          <w:p w14:paraId="641561A7" w14:textId="4235264D" w:rsidR="005735A3" w:rsidRPr="00042862" w:rsidRDefault="005735A3" w:rsidP="005735A3">
            <w:pPr>
              <w:spacing w:before="0" w:after="0" w:line="240" w:lineRule="auto"/>
              <w:ind w:firstLine="0"/>
              <w:jc w:val="left"/>
              <w:rPr>
                <w:b/>
                <w:bCs/>
                <w:sz w:val="24"/>
              </w:rPr>
            </w:pPr>
            <w:r w:rsidRPr="00042862">
              <w:rPr>
                <w:b/>
                <w:bCs/>
                <w:sz w:val="24"/>
              </w:rPr>
              <w:t>Vùng Trung du miền núi phía Bắc</w:t>
            </w:r>
          </w:p>
        </w:tc>
        <w:tc>
          <w:tcPr>
            <w:tcW w:w="1063" w:type="dxa"/>
            <w:tcBorders>
              <w:top w:val="nil"/>
              <w:left w:val="nil"/>
              <w:bottom w:val="single" w:sz="8" w:space="0" w:color="auto"/>
              <w:right w:val="single" w:sz="8" w:space="0" w:color="auto"/>
            </w:tcBorders>
            <w:shd w:val="clear" w:color="auto" w:fill="auto"/>
            <w:noWrap/>
            <w:vAlign w:val="center"/>
            <w:hideMark/>
          </w:tcPr>
          <w:p w14:paraId="2350290C" w14:textId="03F47F63" w:rsidR="005735A3" w:rsidRPr="00042862" w:rsidRDefault="005735A3" w:rsidP="005735A3">
            <w:pPr>
              <w:spacing w:before="0" w:after="0" w:line="240" w:lineRule="auto"/>
              <w:ind w:firstLine="0"/>
              <w:jc w:val="right"/>
              <w:rPr>
                <w:b/>
                <w:bCs/>
                <w:sz w:val="24"/>
              </w:rPr>
            </w:pPr>
            <w:r w:rsidRPr="00042862">
              <w:rPr>
                <w:b/>
                <w:bCs/>
                <w:sz w:val="24"/>
              </w:rPr>
              <w:t>1.508,66</w:t>
            </w:r>
          </w:p>
        </w:tc>
        <w:tc>
          <w:tcPr>
            <w:tcW w:w="1063" w:type="dxa"/>
            <w:tcBorders>
              <w:top w:val="nil"/>
              <w:left w:val="nil"/>
              <w:bottom w:val="single" w:sz="8" w:space="0" w:color="auto"/>
              <w:right w:val="single" w:sz="8" w:space="0" w:color="auto"/>
            </w:tcBorders>
            <w:shd w:val="clear" w:color="auto" w:fill="auto"/>
            <w:noWrap/>
            <w:vAlign w:val="center"/>
            <w:hideMark/>
          </w:tcPr>
          <w:p w14:paraId="554381FB" w14:textId="6799C372" w:rsidR="005735A3" w:rsidRPr="00042862" w:rsidRDefault="005735A3" w:rsidP="005735A3">
            <w:pPr>
              <w:spacing w:before="0" w:after="0" w:line="240" w:lineRule="auto"/>
              <w:ind w:firstLine="0"/>
              <w:jc w:val="right"/>
              <w:rPr>
                <w:b/>
                <w:bCs/>
                <w:sz w:val="24"/>
              </w:rPr>
            </w:pPr>
            <w:r w:rsidRPr="00042862">
              <w:rPr>
                <w:b/>
                <w:bCs/>
                <w:sz w:val="24"/>
              </w:rPr>
              <w:t>1.459,40</w:t>
            </w:r>
          </w:p>
        </w:tc>
        <w:tc>
          <w:tcPr>
            <w:tcW w:w="1093" w:type="dxa"/>
            <w:tcBorders>
              <w:top w:val="nil"/>
              <w:left w:val="nil"/>
              <w:bottom w:val="single" w:sz="8" w:space="0" w:color="auto"/>
              <w:right w:val="single" w:sz="8" w:space="0" w:color="auto"/>
            </w:tcBorders>
            <w:shd w:val="clear" w:color="auto" w:fill="auto"/>
            <w:noWrap/>
            <w:vAlign w:val="center"/>
            <w:hideMark/>
          </w:tcPr>
          <w:p w14:paraId="19DE651C" w14:textId="436E9743" w:rsidR="005735A3" w:rsidRPr="00042862" w:rsidRDefault="005735A3" w:rsidP="005735A3">
            <w:pPr>
              <w:spacing w:before="0" w:after="0" w:line="240" w:lineRule="auto"/>
              <w:ind w:firstLine="0"/>
              <w:jc w:val="right"/>
              <w:rPr>
                <w:b/>
                <w:bCs/>
                <w:sz w:val="24"/>
              </w:rPr>
            </w:pPr>
            <w:r w:rsidRPr="00042862">
              <w:rPr>
                <w:b/>
                <w:bCs/>
                <w:sz w:val="24"/>
              </w:rPr>
              <w:t>-49,25</w:t>
            </w:r>
          </w:p>
        </w:tc>
        <w:tc>
          <w:tcPr>
            <w:tcW w:w="1607" w:type="dxa"/>
            <w:tcBorders>
              <w:top w:val="nil"/>
              <w:left w:val="nil"/>
              <w:bottom w:val="single" w:sz="8" w:space="0" w:color="auto"/>
              <w:right w:val="single" w:sz="8" w:space="0" w:color="auto"/>
            </w:tcBorders>
            <w:shd w:val="clear" w:color="auto" w:fill="auto"/>
            <w:noWrap/>
            <w:vAlign w:val="center"/>
            <w:hideMark/>
          </w:tcPr>
          <w:p w14:paraId="03D99E5F" w14:textId="1AE1FE7C" w:rsidR="005735A3" w:rsidRPr="00042862" w:rsidRDefault="005735A3" w:rsidP="005735A3">
            <w:pPr>
              <w:spacing w:before="0" w:after="0" w:line="240" w:lineRule="auto"/>
              <w:ind w:firstLine="0"/>
              <w:jc w:val="right"/>
              <w:rPr>
                <w:b/>
                <w:bCs/>
                <w:sz w:val="24"/>
              </w:rPr>
            </w:pPr>
            <w:r w:rsidRPr="00042862">
              <w:rPr>
                <w:b/>
                <w:bCs/>
                <w:sz w:val="24"/>
              </w:rPr>
              <w:t>167,38</w:t>
            </w:r>
          </w:p>
        </w:tc>
        <w:tc>
          <w:tcPr>
            <w:tcW w:w="1090" w:type="dxa"/>
            <w:tcBorders>
              <w:top w:val="nil"/>
              <w:left w:val="nil"/>
              <w:bottom w:val="single" w:sz="8" w:space="0" w:color="auto"/>
              <w:right w:val="single" w:sz="8" w:space="0" w:color="auto"/>
            </w:tcBorders>
            <w:shd w:val="clear" w:color="auto" w:fill="auto"/>
            <w:noWrap/>
            <w:vAlign w:val="center"/>
            <w:hideMark/>
          </w:tcPr>
          <w:p w14:paraId="4E9D42A8" w14:textId="13D911AD" w:rsidR="005735A3" w:rsidRPr="00042862" w:rsidRDefault="005735A3" w:rsidP="005735A3">
            <w:pPr>
              <w:spacing w:before="0" w:after="0" w:line="240" w:lineRule="auto"/>
              <w:ind w:firstLine="0"/>
              <w:jc w:val="right"/>
              <w:rPr>
                <w:b/>
                <w:bCs/>
                <w:sz w:val="24"/>
              </w:rPr>
            </w:pPr>
            <w:r w:rsidRPr="00042862">
              <w:rPr>
                <w:b/>
                <w:bCs/>
                <w:sz w:val="24"/>
              </w:rPr>
              <w:t>1.479,23</w:t>
            </w:r>
          </w:p>
        </w:tc>
        <w:tc>
          <w:tcPr>
            <w:tcW w:w="1063" w:type="dxa"/>
            <w:tcBorders>
              <w:top w:val="nil"/>
              <w:left w:val="nil"/>
              <w:bottom w:val="single" w:sz="8" w:space="0" w:color="auto"/>
              <w:right w:val="single" w:sz="8" w:space="0" w:color="auto"/>
            </w:tcBorders>
            <w:shd w:val="clear" w:color="auto" w:fill="auto"/>
            <w:noWrap/>
            <w:vAlign w:val="center"/>
            <w:hideMark/>
          </w:tcPr>
          <w:p w14:paraId="0212FDF4" w14:textId="3CF61721" w:rsidR="005735A3" w:rsidRPr="00042862" w:rsidRDefault="005735A3" w:rsidP="005735A3">
            <w:pPr>
              <w:spacing w:before="0" w:after="0" w:line="240" w:lineRule="auto"/>
              <w:ind w:firstLine="0"/>
              <w:jc w:val="right"/>
              <w:rPr>
                <w:b/>
                <w:bCs/>
                <w:sz w:val="24"/>
              </w:rPr>
            </w:pPr>
            <w:r w:rsidRPr="00042862">
              <w:rPr>
                <w:b/>
                <w:bCs/>
                <w:sz w:val="24"/>
              </w:rPr>
              <w:t>940,09</w:t>
            </w:r>
          </w:p>
        </w:tc>
        <w:tc>
          <w:tcPr>
            <w:tcW w:w="1093" w:type="dxa"/>
            <w:tcBorders>
              <w:top w:val="nil"/>
              <w:left w:val="nil"/>
              <w:bottom w:val="single" w:sz="8" w:space="0" w:color="auto"/>
              <w:right w:val="single" w:sz="8" w:space="0" w:color="auto"/>
            </w:tcBorders>
            <w:shd w:val="clear" w:color="auto" w:fill="auto"/>
            <w:noWrap/>
            <w:vAlign w:val="center"/>
            <w:hideMark/>
          </w:tcPr>
          <w:p w14:paraId="2DA521BB" w14:textId="4BEC8E2F" w:rsidR="005735A3" w:rsidRPr="00042862" w:rsidRDefault="005735A3" w:rsidP="005735A3">
            <w:pPr>
              <w:spacing w:before="0" w:after="0" w:line="240" w:lineRule="auto"/>
              <w:ind w:firstLine="0"/>
              <w:jc w:val="right"/>
              <w:rPr>
                <w:b/>
                <w:bCs/>
                <w:sz w:val="24"/>
              </w:rPr>
            </w:pPr>
            <w:r w:rsidRPr="00042862">
              <w:rPr>
                <w:b/>
                <w:bCs/>
                <w:sz w:val="24"/>
              </w:rPr>
              <w:t>11,58</w:t>
            </w:r>
          </w:p>
        </w:tc>
      </w:tr>
      <w:tr w:rsidR="00042862" w:rsidRPr="00042862" w14:paraId="2DF20098"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6467570C" w14:textId="77777777" w:rsidR="005735A3" w:rsidRPr="00042862" w:rsidRDefault="005735A3" w:rsidP="005735A3">
            <w:pPr>
              <w:spacing w:before="0" w:after="0" w:line="240" w:lineRule="auto"/>
              <w:ind w:firstLine="0"/>
              <w:jc w:val="center"/>
              <w:rPr>
                <w:sz w:val="24"/>
              </w:rPr>
            </w:pPr>
            <w:r w:rsidRPr="00042862">
              <w:rPr>
                <w:sz w:val="24"/>
              </w:rPr>
              <w:t>1</w:t>
            </w:r>
          </w:p>
        </w:tc>
        <w:tc>
          <w:tcPr>
            <w:tcW w:w="2293" w:type="dxa"/>
            <w:tcBorders>
              <w:top w:val="nil"/>
              <w:left w:val="nil"/>
              <w:bottom w:val="single" w:sz="8" w:space="0" w:color="auto"/>
              <w:right w:val="single" w:sz="8" w:space="0" w:color="auto"/>
            </w:tcBorders>
            <w:shd w:val="clear" w:color="auto" w:fill="auto"/>
            <w:noWrap/>
            <w:vAlign w:val="center"/>
            <w:hideMark/>
          </w:tcPr>
          <w:p w14:paraId="6B8366A9" w14:textId="696C1CE5" w:rsidR="005735A3" w:rsidRPr="00042862" w:rsidRDefault="005735A3" w:rsidP="005735A3">
            <w:pPr>
              <w:spacing w:before="0" w:after="0" w:line="240" w:lineRule="auto"/>
              <w:ind w:firstLine="0"/>
              <w:jc w:val="left"/>
              <w:rPr>
                <w:sz w:val="24"/>
              </w:rPr>
            </w:pPr>
            <w:r w:rsidRPr="00042862">
              <w:rPr>
                <w:sz w:val="24"/>
              </w:rPr>
              <w:t>Cao Bằng</w:t>
            </w:r>
          </w:p>
        </w:tc>
        <w:tc>
          <w:tcPr>
            <w:tcW w:w="1063" w:type="dxa"/>
            <w:tcBorders>
              <w:top w:val="nil"/>
              <w:left w:val="nil"/>
              <w:bottom w:val="single" w:sz="8" w:space="0" w:color="auto"/>
              <w:right w:val="single" w:sz="8" w:space="0" w:color="auto"/>
            </w:tcBorders>
            <w:shd w:val="clear" w:color="auto" w:fill="auto"/>
            <w:noWrap/>
            <w:vAlign w:val="center"/>
            <w:hideMark/>
          </w:tcPr>
          <w:p w14:paraId="2B06528A" w14:textId="1A882106" w:rsidR="005735A3" w:rsidRPr="00042862" w:rsidRDefault="005735A3" w:rsidP="005735A3">
            <w:pPr>
              <w:spacing w:before="0" w:after="0" w:line="240" w:lineRule="auto"/>
              <w:ind w:firstLine="0"/>
              <w:jc w:val="right"/>
              <w:rPr>
                <w:sz w:val="24"/>
              </w:rPr>
            </w:pPr>
            <w:r w:rsidRPr="00042862">
              <w:rPr>
                <w:sz w:val="24"/>
              </w:rPr>
              <w:t>139,56</w:t>
            </w:r>
          </w:p>
        </w:tc>
        <w:tc>
          <w:tcPr>
            <w:tcW w:w="1063" w:type="dxa"/>
            <w:tcBorders>
              <w:top w:val="nil"/>
              <w:left w:val="nil"/>
              <w:bottom w:val="single" w:sz="8" w:space="0" w:color="auto"/>
              <w:right w:val="single" w:sz="8" w:space="0" w:color="auto"/>
            </w:tcBorders>
            <w:shd w:val="clear" w:color="auto" w:fill="auto"/>
            <w:noWrap/>
            <w:vAlign w:val="center"/>
            <w:hideMark/>
          </w:tcPr>
          <w:p w14:paraId="2C993666" w14:textId="6BD710FD" w:rsidR="005735A3" w:rsidRPr="00042862" w:rsidRDefault="005735A3" w:rsidP="005735A3">
            <w:pPr>
              <w:spacing w:before="0" w:after="0" w:line="240" w:lineRule="auto"/>
              <w:ind w:firstLine="0"/>
              <w:jc w:val="right"/>
              <w:rPr>
                <w:sz w:val="24"/>
              </w:rPr>
            </w:pPr>
            <w:r w:rsidRPr="00042862">
              <w:rPr>
                <w:sz w:val="24"/>
              </w:rPr>
              <w:t>139,51</w:t>
            </w:r>
          </w:p>
        </w:tc>
        <w:tc>
          <w:tcPr>
            <w:tcW w:w="1093" w:type="dxa"/>
            <w:tcBorders>
              <w:top w:val="nil"/>
              <w:left w:val="nil"/>
              <w:bottom w:val="single" w:sz="8" w:space="0" w:color="auto"/>
              <w:right w:val="single" w:sz="8" w:space="0" w:color="auto"/>
            </w:tcBorders>
            <w:shd w:val="clear" w:color="auto" w:fill="auto"/>
            <w:noWrap/>
            <w:vAlign w:val="center"/>
            <w:hideMark/>
          </w:tcPr>
          <w:p w14:paraId="0CC8BEB9" w14:textId="6C20517D" w:rsidR="005735A3" w:rsidRPr="00042862" w:rsidRDefault="005735A3" w:rsidP="005735A3">
            <w:pPr>
              <w:spacing w:before="0" w:after="0" w:line="240" w:lineRule="auto"/>
              <w:ind w:firstLine="0"/>
              <w:jc w:val="right"/>
              <w:rPr>
                <w:sz w:val="24"/>
              </w:rPr>
            </w:pPr>
            <w:r w:rsidRPr="00042862">
              <w:rPr>
                <w:sz w:val="24"/>
              </w:rPr>
              <w:t>-0,05</w:t>
            </w:r>
          </w:p>
        </w:tc>
        <w:tc>
          <w:tcPr>
            <w:tcW w:w="1607" w:type="dxa"/>
            <w:tcBorders>
              <w:top w:val="nil"/>
              <w:left w:val="nil"/>
              <w:bottom w:val="single" w:sz="8" w:space="0" w:color="auto"/>
              <w:right w:val="single" w:sz="8" w:space="0" w:color="auto"/>
            </w:tcBorders>
            <w:shd w:val="clear" w:color="auto" w:fill="auto"/>
            <w:noWrap/>
            <w:vAlign w:val="center"/>
            <w:hideMark/>
          </w:tcPr>
          <w:p w14:paraId="0C49869E" w14:textId="5A608EF4" w:rsidR="005735A3" w:rsidRPr="00042862" w:rsidRDefault="005735A3" w:rsidP="005735A3">
            <w:pPr>
              <w:spacing w:before="0" w:after="0" w:line="240" w:lineRule="auto"/>
              <w:ind w:firstLine="0"/>
              <w:jc w:val="right"/>
              <w:rPr>
                <w:sz w:val="24"/>
              </w:rPr>
            </w:pPr>
            <w:r w:rsidRPr="00042862">
              <w:rPr>
                <w:sz w:val="24"/>
              </w:rPr>
              <w:t>0,00</w:t>
            </w:r>
          </w:p>
        </w:tc>
        <w:tc>
          <w:tcPr>
            <w:tcW w:w="1090" w:type="dxa"/>
            <w:tcBorders>
              <w:top w:val="nil"/>
              <w:left w:val="nil"/>
              <w:bottom w:val="single" w:sz="8" w:space="0" w:color="auto"/>
              <w:right w:val="single" w:sz="8" w:space="0" w:color="auto"/>
            </w:tcBorders>
            <w:shd w:val="clear" w:color="auto" w:fill="auto"/>
            <w:noWrap/>
            <w:vAlign w:val="center"/>
            <w:hideMark/>
          </w:tcPr>
          <w:p w14:paraId="7BBE12D8" w14:textId="02CD5C5A" w:rsidR="005735A3" w:rsidRPr="00042862" w:rsidRDefault="005735A3" w:rsidP="005735A3">
            <w:pPr>
              <w:spacing w:before="0" w:after="0" w:line="240" w:lineRule="auto"/>
              <w:ind w:firstLine="0"/>
              <w:jc w:val="right"/>
              <w:rPr>
                <w:sz w:val="24"/>
              </w:rPr>
            </w:pPr>
            <w:r w:rsidRPr="00042862">
              <w:rPr>
                <w:sz w:val="24"/>
              </w:rPr>
              <w:t>120,89</w:t>
            </w:r>
          </w:p>
        </w:tc>
        <w:tc>
          <w:tcPr>
            <w:tcW w:w="1063" w:type="dxa"/>
            <w:tcBorders>
              <w:top w:val="nil"/>
              <w:left w:val="nil"/>
              <w:bottom w:val="single" w:sz="8" w:space="0" w:color="auto"/>
              <w:right w:val="single" w:sz="8" w:space="0" w:color="auto"/>
            </w:tcBorders>
            <w:shd w:val="clear" w:color="auto" w:fill="auto"/>
            <w:noWrap/>
            <w:vAlign w:val="center"/>
            <w:hideMark/>
          </w:tcPr>
          <w:p w14:paraId="45E5D231" w14:textId="48E90C4A" w:rsidR="005735A3" w:rsidRPr="00042862" w:rsidRDefault="005735A3" w:rsidP="005735A3">
            <w:pPr>
              <w:spacing w:before="0" w:after="0" w:line="240" w:lineRule="auto"/>
              <w:ind w:firstLine="0"/>
              <w:jc w:val="right"/>
              <w:rPr>
                <w:sz w:val="24"/>
              </w:rPr>
            </w:pPr>
            <w:r w:rsidRPr="00042862">
              <w:rPr>
                <w:sz w:val="24"/>
              </w:rPr>
              <w:t>137,99</w:t>
            </w:r>
          </w:p>
        </w:tc>
        <w:tc>
          <w:tcPr>
            <w:tcW w:w="1093" w:type="dxa"/>
            <w:tcBorders>
              <w:top w:val="nil"/>
              <w:left w:val="nil"/>
              <w:bottom w:val="single" w:sz="8" w:space="0" w:color="auto"/>
              <w:right w:val="single" w:sz="8" w:space="0" w:color="auto"/>
            </w:tcBorders>
            <w:shd w:val="clear" w:color="auto" w:fill="auto"/>
            <w:noWrap/>
            <w:vAlign w:val="center"/>
            <w:hideMark/>
          </w:tcPr>
          <w:p w14:paraId="1CBD8708" w14:textId="438A4D46" w:rsidR="005735A3" w:rsidRPr="00042862" w:rsidRDefault="005735A3" w:rsidP="005735A3">
            <w:pPr>
              <w:spacing w:before="0" w:after="0" w:line="240" w:lineRule="auto"/>
              <w:ind w:firstLine="0"/>
              <w:jc w:val="right"/>
              <w:rPr>
                <w:sz w:val="24"/>
              </w:rPr>
            </w:pPr>
            <w:r w:rsidRPr="00042862">
              <w:rPr>
                <w:sz w:val="24"/>
              </w:rPr>
              <w:t>17,10</w:t>
            </w:r>
          </w:p>
        </w:tc>
      </w:tr>
      <w:tr w:rsidR="00042862" w:rsidRPr="00042862" w14:paraId="5147F6A3"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380D9405" w14:textId="77777777" w:rsidR="005735A3" w:rsidRPr="00042862" w:rsidRDefault="005735A3" w:rsidP="005735A3">
            <w:pPr>
              <w:spacing w:before="0" w:after="0" w:line="240" w:lineRule="auto"/>
              <w:ind w:firstLine="0"/>
              <w:jc w:val="center"/>
              <w:rPr>
                <w:sz w:val="24"/>
              </w:rPr>
            </w:pPr>
            <w:r w:rsidRPr="00042862">
              <w:rPr>
                <w:sz w:val="24"/>
              </w:rPr>
              <w:t>2</w:t>
            </w:r>
          </w:p>
        </w:tc>
        <w:tc>
          <w:tcPr>
            <w:tcW w:w="2293" w:type="dxa"/>
            <w:tcBorders>
              <w:top w:val="nil"/>
              <w:left w:val="nil"/>
              <w:bottom w:val="single" w:sz="8" w:space="0" w:color="auto"/>
              <w:right w:val="single" w:sz="8" w:space="0" w:color="auto"/>
            </w:tcBorders>
            <w:shd w:val="clear" w:color="auto" w:fill="auto"/>
            <w:noWrap/>
            <w:vAlign w:val="center"/>
            <w:hideMark/>
          </w:tcPr>
          <w:p w14:paraId="7BF4649F" w14:textId="5F646696" w:rsidR="005735A3" w:rsidRPr="00042862" w:rsidRDefault="005735A3" w:rsidP="005735A3">
            <w:pPr>
              <w:spacing w:before="0" w:after="0" w:line="240" w:lineRule="auto"/>
              <w:ind w:firstLine="0"/>
              <w:jc w:val="left"/>
              <w:rPr>
                <w:sz w:val="24"/>
              </w:rPr>
            </w:pPr>
            <w:r w:rsidRPr="00042862">
              <w:rPr>
                <w:sz w:val="24"/>
              </w:rPr>
              <w:t>Bắc Kạn</w:t>
            </w:r>
          </w:p>
        </w:tc>
        <w:tc>
          <w:tcPr>
            <w:tcW w:w="1063" w:type="dxa"/>
            <w:tcBorders>
              <w:top w:val="nil"/>
              <w:left w:val="nil"/>
              <w:bottom w:val="single" w:sz="8" w:space="0" w:color="auto"/>
              <w:right w:val="single" w:sz="8" w:space="0" w:color="auto"/>
            </w:tcBorders>
            <w:shd w:val="clear" w:color="auto" w:fill="auto"/>
            <w:noWrap/>
            <w:vAlign w:val="center"/>
            <w:hideMark/>
          </w:tcPr>
          <w:p w14:paraId="69C51BAC" w14:textId="7D4D4B5C" w:rsidR="005735A3" w:rsidRPr="00042862" w:rsidRDefault="005735A3" w:rsidP="005735A3">
            <w:pPr>
              <w:spacing w:before="0" w:after="0" w:line="240" w:lineRule="auto"/>
              <w:ind w:firstLine="0"/>
              <w:jc w:val="right"/>
              <w:rPr>
                <w:sz w:val="24"/>
              </w:rPr>
            </w:pPr>
            <w:r w:rsidRPr="00042862">
              <w:rPr>
                <w:sz w:val="24"/>
              </w:rPr>
              <w:t>156,34</w:t>
            </w:r>
          </w:p>
        </w:tc>
        <w:tc>
          <w:tcPr>
            <w:tcW w:w="1063" w:type="dxa"/>
            <w:tcBorders>
              <w:top w:val="nil"/>
              <w:left w:val="nil"/>
              <w:bottom w:val="single" w:sz="8" w:space="0" w:color="auto"/>
              <w:right w:val="single" w:sz="8" w:space="0" w:color="auto"/>
            </w:tcBorders>
            <w:shd w:val="clear" w:color="auto" w:fill="auto"/>
            <w:noWrap/>
            <w:vAlign w:val="center"/>
            <w:hideMark/>
          </w:tcPr>
          <w:p w14:paraId="49C395B0" w14:textId="51A597D3" w:rsidR="005735A3" w:rsidRPr="00042862" w:rsidRDefault="005735A3" w:rsidP="005735A3">
            <w:pPr>
              <w:spacing w:before="0" w:after="0" w:line="240" w:lineRule="auto"/>
              <w:ind w:firstLine="0"/>
              <w:jc w:val="right"/>
              <w:rPr>
                <w:sz w:val="24"/>
              </w:rPr>
            </w:pPr>
            <w:r w:rsidRPr="00042862">
              <w:rPr>
                <w:sz w:val="24"/>
              </w:rPr>
              <w:t>155,75</w:t>
            </w:r>
          </w:p>
        </w:tc>
        <w:tc>
          <w:tcPr>
            <w:tcW w:w="1093" w:type="dxa"/>
            <w:tcBorders>
              <w:top w:val="nil"/>
              <w:left w:val="nil"/>
              <w:bottom w:val="single" w:sz="8" w:space="0" w:color="auto"/>
              <w:right w:val="single" w:sz="8" w:space="0" w:color="auto"/>
            </w:tcBorders>
            <w:shd w:val="clear" w:color="auto" w:fill="auto"/>
            <w:noWrap/>
            <w:vAlign w:val="center"/>
            <w:hideMark/>
          </w:tcPr>
          <w:p w14:paraId="6F52529B" w14:textId="18C6B840" w:rsidR="005735A3" w:rsidRPr="00042862" w:rsidRDefault="005735A3" w:rsidP="005735A3">
            <w:pPr>
              <w:spacing w:before="0" w:after="0" w:line="240" w:lineRule="auto"/>
              <w:ind w:firstLine="0"/>
              <w:jc w:val="right"/>
              <w:rPr>
                <w:sz w:val="24"/>
              </w:rPr>
            </w:pPr>
            <w:r w:rsidRPr="00042862">
              <w:rPr>
                <w:sz w:val="24"/>
              </w:rPr>
              <w:t>-0,59</w:t>
            </w:r>
          </w:p>
        </w:tc>
        <w:tc>
          <w:tcPr>
            <w:tcW w:w="1607" w:type="dxa"/>
            <w:tcBorders>
              <w:top w:val="nil"/>
              <w:left w:val="nil"/>
              <w:bottom w:val="single" w:sz="8" w:space="0" w:color="auto"/>
              <w:right w:val="single" w:sz="8" w:space="0" w:color="auto"/>
            </w:tcBorders>
            <w:shd w:val="clear" w:color="auto" w:fill="auto"/>
            <w:noWrap/>
            <w:vAlign w:val="center"/>
            <w:hideMark/>
          </w:tcPr>
          <w:p w14:paraId="44380410" w14:textId="340AA082" w:rsidR="005735A3" w:rsidRPr="00042862" w:rsidRDefault="005735A3" w:rsidP="005735A3">
            <w:pPr>
              <w:spacing w:before="0" w:after="0" w:line="240" w:lineRule="auto"/>
              <w:ind w:firstLine="0"/>
              <w:jc w:val="right"/>
              <w:rPr>
                <w:sz w:val="24"/>
              </w:rPr>
            </w:pPr>
            <w:r w:rsidRPr="00042862">
              <w:rPr>
                <w:sz w:val="24"/>
              </w:rPr>
              <w:t>85,00</w:t>
            </w:r>
          </w:p>
        </w:tc>
        <w:tc>
          <w:tcPr>
            <w:tcW w:w="1090" w:type="dxa"/>
            <w:tcBorders>
              <w:top w:val="nil"/>
              <w:left w:val="nil"/>
              <w:bottom w:val="single" w:sz="8" w:space="0" w:color="auto"/>
              <w:right w:val="single" w:sz="8" w:space="0" w:color="auto"/>
            </w:tcBorders>
            <w:shd w:val="clear" w:color="auto" w:fill="auto"/>
            <w:noWrap/>
            <w:vAlign w:val="center"/>
            <w:hideMark/>
          </w:tcPr>
          <w:p w14:paraId="3400A81D" w14:textId="574E3A10" w:rsidR="005735A3" w:rsidRPr="00042862" w:rsidRDefault="005735A3" w:rsidP="005735A3">
            <w:pPr>
              <w:spacing w:before="0" w:after="0" w:line="240" w:lineRule="auto"/>
              <w:ind w:firstLine="0"/>
              <w:jc w:val="right"/>
              <w:rPr>
                <w:sz w:val="24"/>
              </w:rPr>
            </w:pPr>
            <w:r w:rsidRPr="00042862">
              <w:rPr>
                <w:sz w:val="24"/>
              </w:rPr>
              <w:t>155,64</w:t>
            </w:r>
          </w:p>
        </w:tc>
        <w:tc>
          <w:tcPr>
            <w:tcW w:w="1063" w:type="dxa"/>
            <w:tcBorders>
              <w:top w:val="nil"/>
              <w:left w:val="nil"/>
              <w:bottom w:val="single" w:sz="8" w:space="0" w:color="auto"/>
              <w:right w:val="single" w:sz="8" w:space="0" w:color="auto"/>
            </w:tcBorders>
            <w:shd w:val="clear" w:color="auto" w:fill="auto"/>
            <w:noWrap/>
            <w:vAlign w:val="center"/>
            <w:hideMark/>
          </w:tcPr>
          <w:p w14:paraId="183E3342" w14:textId="465B646F" w:rsidR="005735A3" w:rsidRPr="00042862" w:rsidRDefault="005735A3" w:rsidP="005735A3">
            <w:pPr>
              <w:spacing w:before="0" w:after="0" w:line="240" w:lineRule="auto"/>
              <w:ind w:firstLine="0"/>
              <w:jc w:val="right"/>
              <w:rPr>
                <w:sz w:val="24"/>
              </w:rPr>
            </w:pPr>
            <w:r w:rsidRPr="00042862">
              <w:rPr>
                <w:sz w:val="24"/>
              </w:rPr>
              <w:t>154,69</w:t>
            </w:r>
          </w:p>
        </w:tc>
        <w:tc>
          <w:tcPr>
            <w:tcW w:w="1093" w:type="dxa"/>
            <w:tcBorders>
              <w:top w:val="nil"/>
              <w:left w:val="nil"/>
              <w:bottom w:val="single" w:sz="8" w:space="0" w:color="auto"/>
              <w:right w:val="single" w:sz="8" w:space="0" w:color="auto"/>
            </w:tcBorders>
            <w:shd w:val="clear" w:color="auto" w:fill="auto"/>
            <w:noWrap/>
            <w:vAlign w:val="center"/>
            <w:hideMark/>
          </w:tcPr>
          <w:p w14:paraId="254132D6" w14:textId="29255D27" w:rsidR="005735A3" w:rsidRPr="00042862" w:rsidRDefault="005735A3" w:rsidP="005735A3">
            <w:pPr>
              <w:spacing w:before="0" w:after="0" w:line="240" w:lineRule="auto"/>
              <w:ind w:firstLine="0"/>
              <w:jc w:val="right"/>
              <w:rPr>
                <w:sz w:val="24"/>
              </w:rPr>
            </w:pPr>
            <w:r w:rsidRPr="00042862">
              <w:rPr>
                <w:sz w:val="24"/>
              </w:rPr>
              <w:t>-0,95</w:t>
            </w:r>
          </w:p>
        </w:tc>
      </w:tr>
      <w:tr w:rsidR="00042862" w:rsidRPr="00042862" w14:paraId="3066BC92"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50CD9C36" w14:textId="77777777" w:rsidR="005735A3" w:rsidRPr="00042862" w:rsidRDefault="005735A3" w:rsidP="005735A3">
            <w:pPr>
              <w:spacing w:before="0" w:after="0" w:line="240" w:lineRule="auto"/>
              <w:ind w:firstLine="0"/>
              <w:jc w:val="center"/>
              <w:rPr>
                <w:sz w:val="24"/>
              </w:rPr>
            </w:pPr>
            <w:r w:rsidRPr="00042862">
              <w:rPr>
                <w:sz w:val="24"/>
              </w:rPr>
              <w:t>3</w:t>
            </w:r>
          </w:p>
        </w:tc>
        <w:tc>
          <w:tcPr>
            <w:tcW w:w="2293" w:type="dxa"/>
            <w:tcBorders>
              <w:top w:val="nil"/>
              <w:left w:val="nil"/>
              <w:bottom w:val="single" w:sz="8" w:space="0" w:color="auto"/>
              <w:right w:val="single" w:sz="8" w:space="0" w:color="auto"/>
            </w:tcBorders>
            <w:shd w:val="clear" w:color="auto" w:fill="auto"/>
            <w:noWrap/>
            <w:vAlign w:val="center"/>
            <w:hideMark/>
          </w:tcPr>
          <w:p w14:paraId="7AEEAB04" w14:textId="1549E832" w:rsidR="005735A3" w:rsidRPr="00042862" w:rsidRDefault="005735A3" w:rsidP="005735A3">
            <w:pPr>
              <w:spacing w:before="0" w:after="0" w:line="240" w:lineRule="auto"/>
              <w:ind w:firstLine="0"/>
              <w:jc w:val="left"/>
              <w:rPr>
                <w:sz w:val="24"/>
              </w:rPr>
            </w:pPr>
            <w:r w:rsidRPr="00042862">
              <w:rPr>
                <w:sz w:val="24"/>
              </w:rPr>
              <w:t>Tuyên Quang</w:t>
            </w:r>
          </w:p>
        </w:tc>
        <w:tc>
          <w:tcPr>
            <w:tcW w:w="1063" w:type="dxa"/>
            <w:tcBorders>
              <w:top w:val="nil"/>
              <w:left w:val="nil"/>
              <w:bottom w:val="single" w:sz="8" w:space="0" w:color="auto"/>
              <w:right w:val="single" w:sz="8" w:space="0" w:color="auto"/>
            </w:tcBorders>
            <w:shd w:val="clear" w:color="auto" w:fill="auto"/>
            <w:noWrap/>
            <w:vAlign w:val="center"/>
            <w:hideMark/>
          </w:tcPr>
          <w:p w14:paraId="3123ABC5" w14:textId="7D965528" w:rsidR="005735A3" w:rsidRPr="00042862" w:rsidRDefault="005735A3" w:rsidP="005735A3">
            <w:pPr>
              <w:spacing w:before="0" w:after="0" w:line="240" w:lineRule="auto"/>
              <w:ind w:firstLine="0"/>
              <w:jc w:val="right"/>
              <w:rPr>
                <w:sz w:val="24"/>
              </w:rPr>
            </w:pPr>
            <w:r w:rsidRPr="00042862">
              <w:rPr>
                <w:sz w:val="24"/>
              </w:rPr>
              <w:t>85,40</w:t>
            </w:r>
          </w:p>
        </w:tc>
        <w:tc>
          <w:tcPr>
            <w:tcW w:w="1063" w:type="dxa"/>
            <w:tcBorders>
              <w:top w:val="nil"/>
              <w:left w:val="nil"/>
              <w:bottom w:val="single" w:sz="8" w:space="0" w:color="auto"/>
              <w:right w:val="single" w:sz="8" w:space="0" w:color="auto"/>
            </w:tcBorders>
            <w:shd w:val="clear" w:color="auto" w:fill="auto"/>
            <w:noWrap/>
            <w:vAlign w:val="center"/>
            <w:hideMark/>
          </w:tcPr>
          <w:p w14:paraId="40816D06" w14:textId="424B668C" w:rsidR="005735A3" w:rsidRPr="00042862" w:rsidRDefault="005735A3" w:rsidP="005735A3">
            <w:pPr>
              <w:spacing w:before="0" w:after="0" w:line="240" w:lineRule="auto"/>
              <w:ind w:firstLine="0"/>
              <w:jc w:val="right"/>
              <w:rPr>
                <w:sz w:val="24"/>
              </w:rPr>
            </w:pPr>
            <w:r w:rsidRPr="00042862">
              <w:rPr>
                <w:sz w:val="24"/>
              </w:rPr>
              <w:t>85,39</w:t>
            </w:r>
          </w:p>
        </w:tc>
        <w:tc>
          <w:tcPr>
            <w:tcW w:w="1093" w:type="dxa"/>
            <w:tcBorders>
              <w:top w:val="nil"/>
              <w:left w:val="nil"/>
              <w:bottom w:val="single" w:sz="8" w:space="0" w:color="auto"/>
              <w:right w:val="single" w:sz="8" w:space="0" w:color="auto"/>
            </w:tcBorders>
            <w:shd w:val="clear" w:color="auto" w:fill="auto"/>
            <w:noWrap/>
            <w:vAlign w:val="center"/>
            <w:hideMark/>
          </w:tcPr>
          <w:p w14:paraId="40404B75" w14:textId="4F45095C" w:rsidR="005735A3" w:rsidRPr="00042862" w:rsidRDefault="005735A3" w:rsidP="005735A3">
            <w:pPr>
              <w:spacing w:before="0" w:after="0" w:line="240" w:lineRule="auto"/>
              <w:ind w:firstLine="0"/>
              <w:jc w:val="right"/>
              <w:rPr>
                <w:sz w:val="24"/>
              </w:rPr>
            </w:pPr>
            <w:r w:rsidRPr="00042862">
              <w:rPr>
                <w:sz w:val="24"/>
              </w:rPr>
              <w:t>-0,01</w:t>
            </w:r>
          </w:p>
        </w:tc>
        <w:tc>
          <w:tcPr>
            <w:tcW w:w="1607" w:type="dxa"/>
            <w:tcBorders>
              <w:top w:val="nil"/>
              <w:left w:val="nil"/>
              <w:bottom w:val="single" w:sz="8" w:space="0" w:color="auto"/>
              <w:right w:val="single" w:sz="8" w:space="0" w:color="auto"/>
            </w:tcBorders>
            <w:shd w:val="clear" w:color="auto" w:fill="auto"/>
            <w:noWrap/>
            <w:vAlign w:val="center"/>
            <w:hideMark/>
          </w:tcPr>
          <w:p w14:paraId="7D9B9DE5" w14:textId="5553328D" w:rsidR="005735A3" w:rsidRPr="00042862" w:rsidRDefault="005735A3" w:rsidP="005735A3">
            <w:pPr>
              <w:spacing w:before="0" w:after="0" w:line="240" w:lineRule="auto"/>
              <w:ind w:firstLine="0"/>
              <w:jc w:val="right"/>
              <w:rPr>
                <w:sz w:val="24"/>
              </w:rPr>
            </w:pPr>
            <w:r w:rsidRPr="00042862">
              <w:rPr>
                <w:sz w:val="24"/>
              </w:rPr>
              <w:t>0,00</w:t>
            </w:r>
          </w:p>
        </w:tc>
        <w:tc>
          <w:tcPr>
            <w:tcW w:w="1090" w:type="dxa"/>
            <w:tcBorders>
              <w:top w:val="nil"/>
              <w:left w:val="nil"/>
              <w:bottom w:val="single" w:sz="8" w:space="0" w:color="auto"/>
              <w:right w:val="single" w:sz="8" w:space="0" w:color="auto"/>
            </w:tcBorders>
            <w:shd w:val="clear" w:color="auto" w:fill="auto"/>
            <w:noWrap/>
            <w:vAlign w:val="center"/>
            <w:hideMark/>
          </w:tcPr>
          <w:p w14:paraId="56054497" w14:textId="3CB16848" w:rsidR="005735A3" w:rsidRPr="00042862" w:rsidRDefault="005735A3" w:rsidP="005735A3">
            <w:pPr>
              <w:spacing w:before="0" w:after="0" w:line="240" w:lineRule="auto"/>
              <w:ind w:firstLine="0"/>
              <w:jc w:val="right"/>
              <w:rPr>
                <w:sz w:val="24"/>
              </w:rPr>
            </w:pPr>
            <w:r w:rsidRPr="00042862">
              <w:rPr>
                <w:sz w:val="24"/>
              </w:rPr>
              <w:t>70,42</w:t>
            </w:r>
          </w:p>
        </w:tc>
        <w:tc>
          <w:tcPr>
            <w:tcW w:w="1063" w:type="dxa"/>
            <w:tcBorders>
              <w:top w:val="nil"/>
              <w:left w:val="nil"/>
              <w:bottom w:val="single" w:sz="8" w:space="0" w:color="auto"/>
              <w:right w:val="single" w:sz="8" w:space="0" w:color="auto"/>
            </w:tcBorders>
            <w:shd w:val="clear" w:color="auto" w:fill="auto"/>
            <w:noWrap/>
            <w:vAlign w:val="center"/>
            <w:hideMark/>
          </w:tcPr>
          <w:p w14:paraId="23252C00" w14:textId="2F725746" w:rsidR="005735A3" w:rsidRPr="00042862" w:rsidRDefault="005735A3" w:rsidP="005735A3">
            <w:pPr>
              <w:spacing w:before="0" w:after="0" w:line="240" w:lineRule="auto"/>
              <w:ind w:firstLine="0"/>
              <w:jc w:val="right"/>
              <w:rPr>
                <w:sz w:val="24"/>
              </w:rPr>
            </w:pPr>
            <w:r w:rsidRPr="00042862">
              <w:rPr>
                <w:sz w:val="24"/>
              </w:rPr>
              <w:t>69,92</w:t>
            </w:r>
          </w:p>
        </w:tc>
        <w:tc>
          <w:tcPr>
            <w:tcW w:w="1093" w:type="dxa"/>
            <w:tcBorders>
              <w:top w:val="nil"/>
              <w:left w:val="nil"/>
              <w:bottom w:val="single" w:sz="8" w:space="0" w:color="auto"/>
              <w:right w:val="single" w:sz="8" w:space="0" w:color="auto"/>
            </w:tcBorders>
            <w:shd w:val="clear" w:color="auto" w:fill="auto"/>
            <w:noWrap/>
            <w:vAlign w:val="center"/>
            <w:hideMark/>
          </w:tcPr>
          <w:p w14:paraId="6415B8FD" w14:textId="7B9A2876" w:rsidR="005735A3" w:rsidRPr="00042862" w:rsidRDefault="005735A3" w:rsidP="005735A3">
            <w:pPr>
              <w:spacing w:before="0" w:after="0" w:line="240" w:lineRule="auto"/>
              <w:ind w:firstLine="0"/>
              <w:jc w:val="right"/>
              <w:rPr>
                <w:sz w:val="24"/>
              </w:rPr>
            </w:pPr>
            <w:r w:rsidRPr="00042862">
              <w:rPr>
                <w:sz w:val="24"/>
              </w:rPr>
              <w:t>-0,50</w:t>
            </w:r>
          </w:p>
        </w:tc>
      </w:tr>
      <w:tr w:rsidR="00042862" w:rsidRPr="00042862" w14:paraId="4AE54829"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705CEDC6" w14:textId="77777777" w:rsidR="005735A3" w:rsidRPr="00042862" w:rsidRDefault="005735A3" w:rsidP="005735A3">
            <w:pPr>
              <w:spacing w:before="0" w:after="0" w:line="240" w:lineRule="auto"/>
              <w:ind w:firstLine="0"/>
              <w:jc w:val="center"/>
              <w:rPr>
                <w:sz w:val="24"/>
              </w:rPr>
            </w:pPr>
            <w:r w:rsidRPr="00042862">
              <w:rPr>
                <w:sz w:val="24"/>
              </w:rPr>
              <w:t>4</w:t>
            </w:r>
          </w:p>
        </w:tc>
        <w:tc>
          <w:tcPr>
            <w:tcW w:w="2293" w:type="dxa"/>
            <w:tcBorders>
              <w:top w:val="nil"/>
              <w:left w:val="nil"/>
              <w:bottom w:val="single" w:sz="8" w:space="0" w:color="auto"/>
              <w:right w:val="single" w:sz="8" w:space="0" w:color="auto"/>
            </w:tcBorders>
            <w:shd w:val="clear" w:color="auto" w:fill="auto"/>
            <w:noWrap/>
            <w:vAlign w:val="center"/>
            <w:hideMark/>
          </w:tcPr>
          <w:p w14:paraId="381AC2BC" w14:textId="21254205" w:rsidR="005735A3" w:rsidRPr="00042862" w:rsidRDefault="005735A3" w:rsidP="005735A3">
            <w:pPr>
              <w:spacing w:before="0" w:after="0" w:line="240" w:lineRule="auto"/>
              <w:ind w:firstLine="0"/>
              <w:jc w:val="left"/>
              <w:rPr>
                <w:sz w:val="24"/>
              </w:rPr>
            </w:pPr>
            <w:r w:rsidRPr="00042862">
              <w:rPr>
                <w:sz w:val="24"/>
              </w:rPr>
              <w:t>Lạng Sơn</w:t>
            </w:r>
          </w:p>
        </w:tc>
        <w:tc>
          <w:tcPr>
            <w:tcW w:w="1063" w:type="dxa"/>
            <w:tcBorders>
              <w:top w:val="nil"/>
              <w:left w:val="nil"/>
              <w:bottom w:val="single" w:sz="8" w:space="0" w:color="auto"/>
              <w:right w:val="single" w:sz="8" w:space="0" w:color="auto"/>
            </w:tcBorders>
            <w:shd w:val="clear" w:color="auto" w:fill="auto"/>
            <w:noWrap/>
            <w:vAlign w:val="center"/>
            <w:hideMark/>
          </w:tcPr>
          <w:p w14:paraId="75AD7F3C" w14:textId="36F43CF5" w:rsidR="005735A3" w:rsidRPr="00042862" w:rsidRDefault="005735A3" w:rsidP="005735A3">
            <w:pPr>
              <w:spacing w:before="0" w:after="0" w:line="240" w:lineRule="auto"/>
              <w:ind w:firstLine="0"/>
              <w:jc w:val="right"/>
              <w:rPr>
                <w:sz w:val="24"/>
              </w:rPr>
            </w:pPr>
            <w:r w:rsidRPr="00042862">
              <w:rPr>
                <w:sz w:val="24"/>
              </w:rPr>
              <w:t>186,94</w:t>
            </w:r>
          </w:p>
        </w:tc>
        <w:tc>
          <w:tcPr>
            <w:tcW w:w="1063" w:type="dxa"/>
            <w:tcBorders>
              <w:top w:val="nil"/>
              <w:left w:val="nil"/>
              <w:bottom w:val="single" w:sz="8" w:space="0" w:color="auto"/>
              <w:right w:val="single" w:sz="8" w:space="0" w:color="auto"/>
            </w:tcBorders>
            <w:shd w:val="clear" w:color="auto" w:fill="auto"/>
            <w:noWrap/>
            <w:vAlign w:val="center"/>
            <w:hideMark/>
          </w:tcPr>
          <w:p w14:paraId="1BF711F1" w14:textId="12F96C7F" w:rsidR="005735A3" w:rsidRPr="00042862" w:rsidRDefault="005735A3" w:rsidP="005735A3">
            <w:pPr>
              <w:spacing w:before="0" w:after="0" w:line="240" w:lineRule="auto"/>
              <w:ind w:firstLine="0"/>
              <w:jc w:val="right"/>
              <w:rPr>
                <w:sz w:val="24"/>
              </w:rPr>
            </w:pPr>
            <w:r w:rsidRPr="00042862">
              <w:rPr>
                <w:sz w:val="24"/>
              </w:rPr>
              <w:t>186,79</w:t>
            </w:r>
          </w:p>
        </w:tc>
        <w:tc>
          <w:tcPr>
            <w:tcW w:w="1093" w:type="dxa"/>
            <w:tcBorders>
              <w:top w:val="nil"/>
              <w:left w:val="nil"/>
              <w:bottom w:val="single" w:sz="8" w:space="0" w:color="auto"/>
              <w:right w:val="single" w:sz="8" w:space="0" w:color="auto"/>
            </w:tcBorders>
            <w:shd w:val="clear" w:color="auto" w:fill="auto"/>
            <w:noWrap/>
            <w:vAlign w:val="center"/>
            <w:hideMark/>
          </w:tcPr>
          <w:p w14:paraId="707808D0" w14:textId="49F0B45A" w:rsidR="005735A3" w:rsidRPr="00042862" w:rsidRDefault="005735A3" w:rsidP="005735A3">
            <w:pPr>
              <w:spacing w:before="0" w:after="0" w:line="240" w:lineRule="auto"/>
              <w:ind w:firstLine="0"/>
              <w:jc w:val="right"/>
              <w:rPr>
                <w:sz w:val="24"/>
              </w:rPr>
            </w:pPr>
            <w:r w:rsidRPr="00042862">
              <w:rPr>
                <w:sz w:val="24"/>
              </w:rPr>
              <w:t>-0,15</w:t>
            </w:r>
          </w:p>
        </w:tc>
        <w:tc>
          <w:tcPr>
            <w:tcW w:w="1607" w:type="dxa"/>
            <w:tcBorders>
              <w:top w:val="nil"/>
              <w:left w:val="nil"/>
              <w:bottom w:val="single" w:sz="8" w:space="0" w:color="auto"/>
              <w:right w:val="single" w:sz="8" w:space="0" w:color="auto"/>
            </w:tcBorders>
            <w:shd w:val="clear" w:color="auto" w:fill="auto"/>
            <w:noWrap/>
            <w:vAlign w:val="center"/>
            <w:hideMark/>
          </w:tcPr>
          <w:p w14:paraId="47F71197" w14:textId="6E5D28A6" w:rsidR="005735A3" w:rsidRPr="00042862" w:rsidRDefault="005735A3" w:rsidP="005735A3">
            <w:pPr>
              <w:spacing w:before="0" w:after="0" w:line="240" w:lineRule="auto"/>
              <w:ind w:firstLine="0"/>
              <w:jc w:val="right"/>
              <w:rPr>
                <w:sz w:val="24"/>
              </w:rPr>
            </w:pPr>
            <w:r w:rsidRPr="00042862">
              <w:rPr>
                <w:sz w:val="24"/>
              </w:rPr>
              <w:t>12,00</w:t>
            </w:r>
          </w:p>
        </w:tc>
        <w:tc>
          <w:tcPr>
            <w:tcW w:w="1090" w:type="dxa"/>
            <w:tcBorders>
              <w:top w:val="nil"/>
              <w:left w:val="nil"/>
              <w:bottom w:val="single" w:sz="8" w:space="0" w:color="auto"/>
              <w:right w:val="single" w:sz="8" w:space="0" w:color="auto"/>
            </w:tcBorders>
            <w:shd w:val="clear" w:color="auto" w:fill="auto"/>
            <w:noWrap/>
            <w:vAlign w:val="center"/>
            <w:hideMark/>
          </w:tcPr>
          <w:p w14:paraId="6C6ABBC6" w14:textId="5D562EF8" w:rsidR="005735A3" w:rsidRPr="00042862" w:rsidRDefault="005735A3" w:rsidP="005735A3">
            <w:pPr>
              <w:spacing w:before="0" w:after="0" w:line="240" w:lineRule="auto"/>
              <w:ind w:firstLine="0"/>
              <w:jc w:val="right"/>
              <w:rPr>
                <w:sz w:val="24"/>
              </w:rPr>
            </w:pPr>
            <w:r w:rsidRPr="00042862">
              <w:rPr>
                <w:sz w:val="24"/>
              </w:rPr>
              <w:t>185,73</w:t>
            </w:r>
          </w:p>
        </w:tc>
        <w:tc>
          <w:tcPr>
            <w:tcW w:w="1063" w:type="dxa"/>
            <w:tcBorders>
              <w:top w:val="nil"/>
              <w:left w:val="nil"/>
              <w:bottom w:val="single" w:sz="8" w:space="0" w:color="auto"/>
              <w:right w:val="single" w:sz="8" w:space="0" w:color="auto"/>
            </w:tcBorders>
            <w:shd w:val="clear" w:color="auto" w:fill="auto"/>
            <w:noWrap/>
            <w:vAlign w:val="center"/>
            <w:hideMark/>
          </w:tcPr>
          <w:p w14:paraId="55B286AD" w14:textId="252B6374" w:rsidR="005735A3" w:rsidRPr="00042862" w:rsidRDefault="005735A3" w:rsidP="005735A3">
            <w:pPr>
              <w:spacing w:before="0" w:after="0" w:line="240" w:lineRule="auto"/>
              <w:ind w:firstLine="0"/>
              <w:jc w:val="right"/>
              <w:rPr>
                <w:sz w:val="24"/>
              </w:rPr>
            </w:pPr>
            <w:r w:rsidRPr="00042862">
              <w:rPr>
                <w:sz w:val="24"/>
              </w:rPr>
              <w:t>185,77</w:t>
            </w:r>
          </w:p>
        </w:tc>
        <w:tc>
          <w:tcPr>
            <w:tcW w:w="1093" w:type="dxa"/>
            <w:tcBorders>
              <w:top w:val="nil"/>
              <w:left w:val="nil"/>
              <w:bottom w:val="single" w:sz="8" w:space="0" w:color="auto"/>
              <w:right w:val="single" w:sz="8" w:space="0" w:color="auto"/>
            </w:tcBorders>
            <w:shd w:val="clear" w:color="auto" w:fill="auto"/>
            <w:noWrap/>
            <w:vAlign w:val="center"/>
            <w:hideMark/>
          </w:tcPr>
          <w:p w14:paraId="3CE57C7B" w14:textId="024924B3" w:rsidR="005735A3" w:rsidRPr="00042862" w:rsidRDefault="005735A3" w:rsidP="005735A3">
            <w:pPr>
              <w:spacing w:before="0" w:after="0" w:line="240" w:lineRule="auto"/>
              <w:ind w:firstLine="0"/>
              <w:jc w:val="right"/>
              <w:rPr>
                <w:sz w:val="24"/>
              </w:rPr>
            </w:pPr>
            <w:r w:rsidRPr="00042862">
              <w:rPr>
                <w:sz w:val="24"/>
              </w:rPr>
              <w:t>0,04</w:t>
            </w:r>
          </w:p>
        </w:tc>
      </w:tr>
      <w:tr w:rsidR="00042862" w:rsidRPr="00042862" w14:paraId="7965C9DB"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590E1FB0" w14:textId="77777777" w:rsidR="005735A3" w:rsidRPr="00042862" w:rsidRDefault="005735A3" w:rsidP="005735A3">
            <w:pPr>
              <w:spacing w:before="0" w:after="0" w:line="240" w:lineRule="auto"/>
              <w:ind w:firstLine="0"/>
              <w:jc w:val="center"/>
              <w:rPr>
                <w:sz w:val="24"/>
              </w:rPr>
            </w:pPr>
            <w:r w:rsidRPr="00042862">
              <w:rPr>
                <w:sz w:val="24"/>
              </w:rPr>
              <w:t>5</w:t>
            </w:r>
          </w:p>
        </w:tc>
        <w:tc>
          <w:tcPr>
            <w:tcW w:w="2293" w:type="dxa"/>
            <w:tcBorders>
              <w:top w:val="nil"/>
              <w:left w:val="nil"/>
              <w:bottom w:val="single" w:sz="8" w:space="0" w:color="auto"/>
              <w:right w:val="single" w:sz="8" w:space="0" w:color="auto"/>
            </w:tcBorders>
            <w:shd w:val="clear" w:color="auto" w:fill="auto"/>
            <w:noWrap/>
            <w:vAlign w:val="center"/>
            <w:hideMark/>
          </w:tcPr>
          <w:p w14:paraId="0DE29821" w14:textId="77755DBF" w:rsidR="005735A3" w:rsidRPr="00042862" w:rsidRDefault="005735A3" w:rsidP="005735A3">
            <w:pPr>
              <w:spacing w:before="0" w:after="0" w:line="240" w:lineRule="auto"/>
              <w:ind w:firstLine="0"/>
              <w:jc w:val="left"/>
              <w:rPr>
                <w:sz w:val="24"/>
              </w:rPr>
            </w:pPr>
            <w:r w:rsidRPr="00042862">
              <w:rPr>
                <w:sz w:val="24"/>
              </w:rPr>
              <w:t>Bắc Giang</w:t>
            </w:r>
          </w:p>
        </w:tc>
        <w:tc>
          <w:tcPr>
            <w:tcW w:w="1063" w:type="dxa"/>
            <w:tcBorders>
              <w:top w:val="nil"/>
              <w:left w:val="nil"/>
              <w:bottom w:val="single" w:sz="8" w:space="0" w:color="auto"/>
              <w:right w:val="single" w:sz="8" w:space="0" w:color="auto"/>
            </w:tcBorders>
            <w:shd w:val="clear" w:color="auto" w:fill="auto"/>
            <w:noWrap/>
            <w:vAlign w:val="center"/>
            <w:hideMark/>
          </w:tcPr>
          <w:p w14:paraId="48F2E0C3" w14:textId="7FB41DC3" w:rsidR="005735A3" w:rsidRPr="00042862" w:rsidRDefault="005735A3" w:rsidP="005735A3">
            <w:pPr>
              <w:spacing w:before="0" w:after="0" w:line="240" w:lineRule="auto"/>
              <w:ind w:firstLine="0"/>
              <w:jc w:val="right"/>
              <w:rPr>
                <w:sz w:val="24"/>
              </w:rPr>
            </w:pPr>
            <w:r w:rsidRPr="00042862">
              <w:rPr>
                <w:sz w:val="24"/>
              </w:rPr>
              <w:t>18,03</w:t>
            </w:r>
          </w:p>
        </w:tc>
        <w:tc>
          <w:tcPr>
            <w:tcW w:w="1063" w:type="dxa"/>
            <w:tcBorders>
              <w:top w:val="nil"/>
              <w:left w:val="nil"/>
              <w:bottom w:val="single" w:sz="8" w:space="0" w:color="auto"/>
              <w:right w:val="single" w:sz="8" w:space="0" w:color="auto"/>
            </w:tcBorders>
            <w:shd w:val="clear" w:color="auto" w:fill="auto"/>
            <w:noWrap/>
            <w:vAlign w:val="center"/>
            <w:hideMark/>
          </w:tcPr>
          <w:p w14:paraId="28A56A37" w14:textId="20B45A77" w:rsidR="005735A3" w:rsidRPr="00042862" w:rsidRDefault="005735A3" w:rsidP="005735A3">
            <w:pPr>
              <w:spacing w:before="0" w:after="0" w:line="240" w:lineRule="auto"/>
              <w:ind w:firstLine="0"/>
              <w:jc w:val="right"/>
              <w:rPr>
                <w:sz w:val="24"/>
              </w:rPr>
            </w:pPr>
            <w:r w:rsidRPr="00042862">
              <w:rPr>
                <w:sz w:val="24"/>
              </w:rPr>
              <w:t>22,63</w:t>
            </w:r>
          </w:p>
        </w:tc>
        <w:tc>
          <w:tcPr>
            <w:tcW w:w="1093" w:type="dxa"/>
            <w:tcBorders>
              <w:top w:val="nil"/>
              <w:left w:val="nil"/>
              <w:bottom w:val="single" w:sz="8" w:space="0" w:color="auto"/>
              <w:right w:val="single" w:sz="8" w:space="0" w:color="auto"/>
            </w:tcBorders>
            <w:shd w:val="clear" w:color="auto" w:fill="auto"/>
            <w:noWrap/>
            <w:vAlign w:val="center"/>
            <w:hideMark/>
          </w:tcPr>
          <w:p w14:paraId="6CE87D7F" w14:textId="7C476C33" w:rsidR="005735A3" w:rsidRPr="00042862" w:rsidRDefault="005735A3" w:rsidP="005735A3">
            <w:pPr>
              <w:spacing w:before="0" w:after="0" w:line="240" w:lineRule="auto"/>
              <w:ind w:firstLine="0"/>
              <w:jc w:val="right"/>
              <w:rPr>
                <w:sz w:val="24"/>
              </w:rPr>
            </w:pPr>
            <w:r w:rsidRPr="00042862">
              <w:rPr>
                <w:sz w:val="24"/>
              </w:rPr>
              <w:t>4,60</w:t>
            </w:r>
          </w:p>
        </w:tc>
        <w:tc>
          <w:tcPr>
            <w:tcW w:w="1607" w:type="dxa"/>
            <w:tcBorders>
              <w:top w:val="nil"/>
              <w:left w:val="nil"/>
              <w:bottom w:val="single" w:sz="8" w:space="0" w:color="auto"/>
              <w:right w:val="single" w:sz="8" w:space="0" w:color="auto"/>
            </w:tcBorders>
            <w:shd w:val="clear" w:color="auto" w:fill="auto"/>
            <w:noWrap/>
            <w:vAlign w:val="center"/>
            <w:hideMark/>
          </w:tcPr>
          <w:p w14:paraId="2E234FD9" w14:textId="657F8FB7" w:rsidR="005735A3" w:rsidRPr="00042862" w:rsidRDefault="005735A3" w:rsidP="005735A3">
            <w:pPr>
              <w:spacing w:before="0" w:after="0" w:line="240" w:lineRule="auto"/>
              <w:ind w:firstLine="0"/>
              <w:jc w:val="right"/>
              <w:rPr>
                <w:sz w:val="24"/>
              </w:rPr>
            </w:pPr>
            <w:r w:rsidRPr="00042862">
              <w:rPr>
                <w:sz w:val="24"/>
              </w:rPr>
              <w:t>11.498.775,00</w:t>
            </w:r>
          </w:p>
        </w:tc>
        <w:tc>
          <w:tcPr>
            <w:tcW w:w="1090" w:type="dxa"/>
            <w:tcBorders>
              <w:top w:val="nil"/>
              <w:left w:val="nil"/>
              <w:bottom w:val="single" w:sz="8" w:space="0" w:color="auto"/>
              <w:right w:val="single" w:sz="8" w:space="0" w:color="auto"/>
            </w:tcBorders>
            <w:shd w:val="clear" w:color="auto" w:fill="auto"/>
            <w:noWrap/>
            <w:vAlign w:val="center"/>
            <w:hideMark/>
          </w:tcPr>
          <w:p w14:paraId="1BBB0217" w14:textId="0459D3A0" w:rsidR="005735A3" w:rsidRPr="00042862" w:rsidRDefault="005735A3" w:rsidP="005735A3">
            <w:pPr>
              <w:spacing w:before="0" w:after="0" w:line="240" w:lineRule="auto"/>
              <w:ind w:firstLine="0"/>
              <w:jc w:val="right"/>
              <w:rPr>
                <w:sz w:val="24"/>
              </w:rPr>
            </w:pPr>
            <w:r w:rsidRPr="00042862">
              <w:rPr>
                <w:sz w:val="24"/>
              </w:rPr>
              <w:t>18,03</w:t>
            </w:r>
          </w:p>
        </w:tc>
        <w:tc>
          <w:tcPr>
            <w:tcW w:w="1063" w:type="dxa"/>
            <w:tcBorders>
              <w:top w:val="nil"/>
              <w:left w:val="nil"/>
              <w:bottom w:val="single" w:sz="8" w:space="0" w:color="auto"/>
              <w:right w:val="single" w:sz="8" w:space="0" w:color="auto"/>
            </w:tcBorders>
            <w:shd w:val="clear" w:color="auto" w:fill="auto"/>
            <w:noWrap/>
            <w:vAlign w:val="center"/>
            <w:hideMark/>
          </w:tcPr>
          <w:p w14:paraId="704BE00E" w14:textId="11A3476C" w:rsidR="005735A3" w:rsidRPr="00042862" w:rsidRDefault="005735A3" w:rsidP="005735A3">
            <w:pPr>
              <w:spacing w:before="0" w:after="0" w:line="240" w:lineRule="auto"/>
              <w:ind w:firstLine="0"/>
              <w:jc w:val="right"/>
              <w:rPr>
                <w:sz w:val="24"/>
              </w:rPr>
            </w:pPr>
            <w:r w:rsidRPr="00042862">
              <w:rPr>
                <w:sz w:val="24"/>
              </w:rPr>
              <w:t>22,96</w:t>
            </w:r>
          </w:p>
        </w:tc>
        <w:tc>
          <w:tcPr>
            <w:tcW w:w="1093" w:type="dxa"/>
            <w:tcBorders>
              <w:top w:val="nil"/>
              <w:left w:val="nil"/>
              <w:bottom w:val="single" w:sz="8" w:space="0" w:color="auto"/>
              <w:right w:val="single" w:sz="8" w:space="0" w:color="auto"/>
            </w:tcBorders>
            <w:shd w:val="clear" w:color="auto" w:fill="auto"/>
            <w:noWrap/>
            <w:vAlign w:val="center"/>
            <w:hideMark/>
          </w:tcPr>
          <w:p w14:paraId="29DF5FAA" w14:textId="1CBE860F" w:rsidR="005735A3" w:rsidRPr="00042862" w:rsidRDefault="005735A3" w:rsidP="005735A3">
            <w:pPr>
              <w:spacing w:before="0" w:after="0" w:line="240" w:lineRule="auto"/>
              <w:ind w:firstLine="0"/>
              <w:jc w:val="right"/>
              <w:rPr>
                <w:sz w:val="24"/>
              </w:rPr>
            </w:pPr>
            <w:r w:rsidRPr="00042862">
              <w:rPr>
                <w:sz w:val="24"/>
              </w:rPr>
              <w:t>4,94</w:t>
            </w:r>
          </w:p>
        </w:tc>
      </w:tr>
      <w:tr w:rsidR="00042862" w:rsidRPr="00042862" w14:paraId="70674353"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50FDD33D" w14:textId="77777777" w:rsidR="005735A3" w:rsidRPr="00042862" w:rsidRDefault="005735A3" w:rsidP="005735A3">
            <w:pPr>
              <w:spacing w:before="0" w:after="0" w:line="240" w:lineRule="auto"/>
              <w:ind w:firstLine="0"/>
              <w:jc w:val="center"/>
              <w:rPr>
                <w:sz w:val="24"/>
              </w:rPr>
            </w:pPr>
            <w:r w:rsidRPr="00042862">
              <w:rPr>
                <w:sz w:val="24"/>
              </w:rPr>
              <w:t>6</w:t>
            </w:r>
          </w:p>
        </w:tc>
        <w:tc>
          <w:tcPr>
            <w:tcW w:w="2293" w:type="dxa"/>
            <w:tcBorders>
              <w:top w:val="nil"/>
              <w:left w:val="nil"/>
              <w:bottom w:val="single" w:sz="8" w:space="0" w:color="auto"/>
              <w:right w:val="single" w:sz="8" w:space="0" w:color="auto"/>
            </w:tcBorders>
            <w:shd w:val="clear" w:color="auto" w:fill="auto"/>
            <w:noWrap/>
            <w:vAlign w:val="center"/>
            <w:hideMark/>
          </w:tcPr>
          <w:p w14:paraId="349DAE97" w14:textId="56A46DB4" w:rsidR="005735A3" w:rsidRPr="00042862" w:rsidRDefault="005735A3" w:rsidP="005735A3">
            <w:pPr>
              <w:spacing w:before="0" w:after="0" w:line="240" w:lineRule="auto"/>
              <w:ind w:firstLine="0"/>
              <w:jc w:val="left"/>
              <w:rPr>
                <w:sz w:val="24"/>
              </w:rPr>
            </w:pPr>
            <w:r w:rsidRPr="00042862">
              <w:rPr>
                <w:sz w:val="24"/>
              </w:rPr>
              <w:t xml:space="preserve">Phú Thọ </w:t>
            </w:r>
          </w:p>
        </w:tc>
        <w:tc>
          <w:tcPr>
            <w:tcW w:w="1063" w:type="dxa"/>
            <w:tcBorders>
              <w:top w:val="nil"/>
              <w:left w:val="nil"/>
              <w:bottom w:val="single" w:sz="8" w:space="0" w:color="auto"/>
              <w:right w:val="single" w:sz="8" w:space="0" w:color="auto"/>
            </w:tcBorders>
            <w:shd w:val="clear" w:color="auto" w:fill="auto"/>
            <w:noWrap/>
            <w:vAlign w:val="center"/>
            <w:hideMark/>
          </w:tcPr>
          <w:p w14:paraId="203FB21F" w14:textId="5C79D0FC" w:rsidR="005735A3" w:rsidRPr="00042862" w:rsidRDefault="005735A3" w:rsidP="005735A3">
            <w:pPr>
              <w:spacing w:before="0" w:after="0" w:line="240" w:lineRule="auto"/>
              <w:ind w:firstLine="0"/>
              <w:jc w:val="right"/>
              <w:rPr>
                <w:sz w:val="24"/>
              </w:rPr>
            </w:pPr>
            <w:r w:rsidRPr="00042862">
              <w:rPr>
                <w:sz w:val="24"/>
              </w:rPr>
              <w:t>11,17</w:t>
            </w:r>
          </w:p>
        </w:tc>
        <w:tc>
          <w:tcPr>
            <w:tcW w:w="1063" w:type="dxa"/>
            <w:tcBorders>
              <w:top w:val="nil"/>
              <w:left w:val="nil"/>
              <w:bottom w:val="single" w:sz="8" w:space="0" w:color="auto"/>
              <w:right w:val="single" w:sz="8" w:space="0" w:color="auto"/>
            </w:tcBorders>
            <w:shd w:val="clear" w:color="auto" w:fill="auto"/>
            <w:noWrap/>
            <w:vAlign w:val="center"/>
            <w:hideMark/>
          </w:tcPr>
          <w:p w14:paraId="46A10BE1" w14:textId="3A151FBB" w:rsidR="005735A3" w:rsidRPr="00042862" w:rsidRDefault="005735A3" w:rsidP="005735A3">
            <w:pPr>
              <w:spacing w:before="0" w:after="0" w:line="240" w:lineRule="auto"/>
              <w:ind w:firstLine="0"/>
              <w:jc w:val="right"/>
              <w:rPr>
                <w:sz w:val="24"/>
              </w:rPr>
            </w:pPr>
            <w:r w:rsidRPr="00042862">
              <w:rPr>
                <w:sz w:val="24"/>
              </w:rPr>
              <w:t>11,17</w:t>
            </w:r>
          </w:p>
        </w:tc>
        <w:tc>
          <w:tcPr>
            <w:tcW w:w="1093" w:type="dxa"/>
            <w:tcBorders>
              <w:top w:val="nil"/>
              <w:left w:val="nil"/>
              <w:bottom w:val="single" w:sz="8" w:space="0" w:color="auto"/>
              <w:right w:val="single" w:sz="8" w:space="0" w:color="auto"/>
            </w:tcBorders>
            <w:shd w:val="clear" w:color="auto" w:fill="auto"/>
            <w:noWrap/>
            <w:vAlign w:val="center"/>
            <w:hideMark/>
          </w:tcPr>
          <w:p w14:paraId="2B518E8E" w14:textId="5EF1A7F4" w:rsidR="005735A3" w:rsidRPr="00042862" w:rsidRDefault="005735A3" w:rsidP="005735A3">
            <w:pPr>
              <w:spacing w:before="0" w:after="0" w:line="240" w:lineRule="auto"/>
              <w:ind w:firstLine="0"/>
              <w:jc w:val="right"/>
              <w:rPr>
                <w:sz w:val="24"/>
              </w:rPr>
            </w:pPr>
            <w:r w:rsidRPr="00042862">
              <w:rPr>
                <w:sz w:val="24"/>
              </w:rPr>
              <w:t>0,00</w:t>
            </w:r>
          </w:p>
        </w:tc>
        <w:tc>
          <w:tcPr>
            <w:tcW w:w="1607" w:type="dxa"/>
            <w:tcBorders>
              <w:top w:val="nil"/>
              <w:left w:val="nil"/>
              <w:bottom w:val="single" w:sz="8" w:space="0" w:color="auto"/>
              <w:right w:val="single" w:sz="8" w:space="0" w:color="auto"/>
            </w:tcBorders>
            <w:shd w:val="clear" w:color="auto" w:fill="auto"/>
            <w:noWrap/>
            <w:vAlign w:val="center"/>
            <w:hideMark/>
          </w:tcPr>
          <w:p w14:paraId="72D6B2ED" w14:textId="5EC78200" w:rsidR="005735A3" w:rsidRPr="00042862" w:rsidRDefault="005735A3" w:rsidP="005735A3">
            <w:pPr>
              <w:spacing w:before="0" w:after="0" w:line="240" w:lineRule="auto"/>
              <w:ind w:firstLine="0"/>
              <w:jc w:val="right"/>
              <w:rPr>
                <w:sz w:val="24"/>
              </w:rPr>
            </w:pPr>
            <w:r w:rsidRPr="00042862">
              <w:rPr>
                <w:sz w:val="24"/>
              </w:rPr>
              <w:t>0,00</w:t>
            </w:r>
          </w:p>
        </w:tc>
        <w:tc>
          <w:tcPr>
            <w:tcW w:w="1090" w:type="dxa"/>
            <w:tcBorders>
              <w:top w:val="nil"/>
              <w:left w:val="nil"/>
              <w:bottom w:val="single" w:sz="8" w:space="0" w:color="auto"/>
              <w:right w:val="single" w:sz="8" w:space="0" w:color="auto"/>
            </w:tcBorders>
            <w:shd w:val="clear" w:color="auto" w:fill="auto"/>
            <w:noWrap/>
            <w:vAlign w:val="center"/>
            <w:hideMark/>
          </w:tcPr>
          <w:p w14:paraId="319B2A08" w14:textId="0DB50DDD" w:rsidR="005735A3" w:rsidRPr="00042862" w:rsidRDefault="005735A3" w:rsidP="005735A3">
            <w:pPr>
              <w:spacing w:before="0" w:after="0" w:line="240" w:lineRule="auto"/>
              <w:ind w:firstLine="0"/>
              <w:jc w:val="right"/>
              <w:rPr>
                <w:sz w:val="24"/>
              </w:rPr>
            </w:pPr>
            <w:r w:rsidRPr="00042862">
              <w:rPr>
                <w:sz w:val="24"/>
              </w:rPr>
              <w:t>20,21</w:t>
            </w:r>
          </w:p>
        </w:tc>
        <w:tc>
          <w:tcPr>
            <w:tcW w:w="1063" w:type="dxa"/>
            <w:tcBorders>
              <w:top w:val="nil"/>
              <w:left w:val="nil"/>
              <w:bottom w:val="single" w:sz="8" w:space="0" w:color="auto"/>
              <w:right w:val="single" w:sz="8" w:space="0" w:color="auto"/>
            </w:tcBorders>
            <w:shd w:val="clear" w:color="auto" w:fill="auto"/>
            <w:noWrap/>
            <w:vAlign w:val="center"/>
            <w:hideMark/>
          </w:tcPr>
          <w:p w14:paraId="28A8392B" w14:textId="687E2D8B" w:rsidR="005735A3" w:rsidRPr="00042862" w:rsidRDefault="005735A3" w:rsidP="005735A3">
            <w:pPr>
              <w:spacing w:before="0" w:after="0" w:line="240" w:lineRule="auto"/>
              <w:ind w:firstLine="0"/>
              <w:jc w:val="right"/>
              <w:rPr>
                <w:sz w:val="24"/>
              </w:rPr>
            </w:pPr>
            <w:r w:rsidRPr="00042862">
              <w:rPr>
                <w:sz w:val="24"/>
              </w:rPr>
              <w:t>11,17</w:t>
            </w:r>
          </w:p>
        </w:tc>
        <w:tc>
          <w:tcPr>
            <w:tcW w:w="1093" w:type="dxa"/>
            <w:tcBorders>
              <w:top w:val="nil"/>
              <w:left w:val="nil"/>
              <w:bottom w:val="single" w:sz="8" w:space="0" w:color="auto"/>
              <w:right w:val="single" w:sz="8" w:space="0" w:color="auto"/>
            </w:tcBorders>
            <w:shd w:val="clear" w:color="auto" w:fill="auto"/>
            <w:noWrap/>
            <w:vAlign w:val="center"/>
            <w:hideMark/>
          </w:tcPr>
          <w:p w14:paraId="58A5EC4E" w14:textId="40598787" w:rsidR="005735A3" w:rsidRPr="00042862" w:rsidRDefault="005735A3" w:rsidP="005735A3">
            <w:pPr>
              <w:spacing w:before="0" w:after="0" w:line="240" w:lineRule="auto"/>
              <w:ind w:firstLine="0"/>
              <w:jc w:val="right"/>
              <w:rPr>
                <w:sz w:val="24"/>
              </w:rPr>
            </w:pPr>
            <w:r w:rsidRPr="00042862">
              <w:rPr>
                <w:sz w:val="24"/>
              </w:rPr>
              <w:t>-9,04</w:t>
            </w:r>
          </w:p>
        </w:tc>
      </w:tr>
      <w:tr w:rsidR="00042862" w:rsidRPr="00042862" w14:paraId="02B49410"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448EC2EF" w14:textId="77777777" w:rsidR="005735A3" w:rsidRPr="00042862" w:rsidRDefault="005735A3" w:rsidP="005735A3">
            <w:pPr>
              <w:spacing w:before="0" w:after="0" w:line="240" w:lineRule="auto"/>
              <w:ind w:firstLine="0"/>
              <w:jc w:val="center"/>
              <w:rPr>
                <w:b/>
                <w:bCs/>
                <w:sz w:val="24"/>
              </w:rPr>
            </w:pPr>
            <w:r w:rsidRPr="00042862">
              <w:rPr>
                <w:b/>
                <w:bCs/>
                <w:sz w:val="24"/>
              </w:rPr>
              <w:t>II</w:t>
            </w:r>
          </w:p>
        </w:tc>
        <w:tc>
          <w:tcPr>
            <w:tcW w:w="2293" w:type="dxa"/>
            <w:tcBorders>
              <w:top w:val="nil"/>
              <w:left w:val="nil"/>
              <w:bottom w:val="single" w:sz="8" w:space="0" w:color="auto"/>
              <w:right w:val="single" w:sz="8" w:space="0" w:color="auto"/>
            </w:tcBorders>
            <w:shd w:val="clear" w:color="auto" w:fill="auto"/>
            <w:noWrap/>
            <w:vAlign w:val="center"/>
            <w:hideMark/>
          </w:tcPr>
          <w:p w14:paraId="33D9275D" w14:textId="3A4C26ED" w:rsidR="005735A3" w:rsidRPr="00042862" w:rsidRDefault="005735A3" w:rsidP="005735A3">
            <w:pPr>
              <w:spacing w:before="0" w:after="0" w:line="240" w:lineRule="auto"/>
              <w:ind w:firstLine="0"/>
              <w:jc w:val="left"/>
              <w:rPr>
                <w:b/>
                <w:bCs/>
                <w:sz w:val="24"/>
              </w:rPr>
            </w:pPr>
            <w:r w:rsidRPr="00042862">
              <w:rPr>
                <w:b/>
                <w:bCs/>
                <w:sz w:val="24"/>
              </w:rPr>
              <w:t>Vùng Đồng bằng sông Hồng</w:t>
            </w:r>
          </w:p>
        </w:tc>
        <w:tc>
          <w:tcPr>
            <w:tcW w:w="1063" w:type="dxa"/>
            <w:tcBorders>
              <w:top w:val="nil"/>
              <w:left w:val="nil"/>
              <w:bottom w:val="single" w:sz="8" w:space="0" w:color="auto"/>
              <w:right w:val="single" w:sz="8" w:space="0" w:color="auto"/>
            </w:tcBorders>
            <w:shd w:val="clear" w:color="auto" w:fill="auto"/>
            <w:noWrap/>
            <w:vAlign w:val="center"/>
            <w:hideMark/>
          </w:tcPr>
          <w:p w14:paraId="2CC7DAC7" w14:textId="380128B0" w:rsidR="005735A3" w:rsidRPr="00042862" w:rsidRDefault="005735A3" w:rsidP="005735A3">
            <w:pPr>
              <w:spacing w:before="0" w:after="0" w:line="240" w:lineRule="auto"/>
              <w:ind w:firstLine="0"/>
              <w:jc w:val="right"/>
              <w:rPr>
                <w:b/>
                <w:bCs/>
                <w:sz w:val="24"/>
              </w:rPr>
            </w:pPr>
            <w:r w:rsidRPr="00042862">
              <w:rPr>
                <w:b/>
                <w:bCs/>
                <w:sz w:val="24"/>
              </w:rPr>
              <w:t>63,17</w:t>
            </w:r>
          </w:p>
        </w:tc>
        <w:tc>
          <w:tcPr>
            <w:tcW w:w="1063" w:type="dxa"/>
            <w:tcBorders>
              <w:top w:val="nil"/>
              <w:left w:val="nil"/>
              <w:bottom w:val="single" w:sz="8" w:space="0" w:color="auto"/>
              <w:right w:val="single" w:sz="8" w:space="0" w:color="auto"/>
            </w:tcBorders>
            <w:shd w:val="clear" w:color="auto" w:fill="auto"/>
            <w:noWrap/>
            <w:vAlign w:val="center"/>
            <w:hideMark/>
          </w:tcPr>
          <w:p w14:paraId="0A20BC6B" w14:textId="7411DAD4" w:rsidR="005735A3" w:rsidRPr="00042862" w:rsidRDefault="005735A3" w:rsidP="005735A3">
            <w:pPr>
              <w:spacing w:before="0" w:after="0" w:line="240" w:lineRule="auto"/>
              <w:ind w:firstLine="0"/>
              <w:jc w:val="right"/>
              <w:rPr>
                <w:b/>
                <w:bCs/>
                <w:sz w:val="24"/>
              </w:rPr>
            </w:pPr>
            <w:r w:rsidRPr="00042862">
              <w:rPr>
                <w:b/>
                <w:bCs/>
                <w:sz w:val="24"/>
              </w:rPr>
              <w:t>23,47</w:t>
            </w:r>
          </w:p>
        </w:tc>
        <w:tc>
          <w:tcPr>
            <w:tcW w:w="1093" w:type="dxa"/>
            <w:tcBorders>
              <w:top w:val="nil"/>
              <w:left w:val="nil"/>
              <w:bottom w:val="single" w:sz="8" w:space="0" w:color="auto"/>
              <w:right w:val="single" w:sz="8" w:space="0" w:color="auto"/>
            </w:tcBorders>
            <w:shd w:val="clear" w:color="auto" w:fill="auto"/>
            <w:noWrap/>
            <w:vAlign w:val="center"/>
            <w:hideMark/>
          </w:tcPr>
          <w:p w14:paraId="24E90A39" w14:textId="1284D403" w:rsidR="005735A3" w:rsidRPr="00042862" w:rsidRDefault="005735A3" w:rsidP="005735A3">
            <w:pPr>
              <w:spacing w:before="0" w:after="0" w:line="240" w:lineRule="auto"/>
              <w:ind w:firstLine="0"/>
              <w:jc w:val="right"/>
              <w:rPr>
                <w:b/>
                <w:bCs/>
                <w:sz w:val="24"/>
              </w:rPr>
            </w:pPr>
            <w:r w:rsidRPr="00042862">
              <w:rPr>
                <w:b/>
                <w:bCs/>
                <w:sz w:val="24"/>
              </w:rPr>
              <w:t>-39,70</w:t>
            </w:r>
          </w:p>
        </w:tc>
        <w:tc>
          <w:tcPr>
            <w:tcW w:w="1607" w:type="dxa"/>
            <w:tcBorders>
              <w:top w:val="nil"/>
              <w:left w:val="nil"/>
              <w:bottom w:val="single" w:sz="8" w:space="0" w:color="auto"/>
              <w:right w:val="single" w:sz="8" w:space="0" w:color="auto"/>
            </w:tcBorders>
            <w:shd w:val="clear" w:color="auto" w:fill="auto"/>
            <w:noWrap/>
            <w:vAlign w:val="center"/>
            <w:hideMark/>
          </w:tcPr>
          <w:p w14:paraId="1B39ECC6" w14:textId="2A5E82B6" w:rsidR="005735A3" w:rsidRPr="00042862" w:rsidRDefault="005735A3" w:rsidP="005735A3">
            <w:pPr>
              <w:spacing w:before="0" w:after="0" w:line="240" w:lineRule="auto"/>
              <w:ind w:firstLine="0"/>
              <w:jc w:val="right"/>
              <w:rPr>
                <w:b/>
                <w:bCs/>
                <w:sz w:val="24"/>
              </w:rPr>
            </w:pPr>
            <w:r w:rsidRPr="00042862">
              <w:rPr>
                <w:b/>
                <w:bCs/>
                <w:sz w:val="24"/>
              </w:rPr>
              <w:t>23.516,72</w:t>
            </w:r>
          </w:p>
        </w:tc>
        <w:tc>
          <w:tcPr>
            <w:tcW w:w="1090" w:type="dxa"/>
            <w:tcBorders>
              <w:top w:val="nil"/>
              <w:left w:val="nil"/>
              <w:bottom w:val="single" w:sz="8" w:space="0" w:color="auto"/>
              <w:right w:val="single" w:sz="8" w:space="0" w:color="auto"/>
            </w:tcBorders>
            <w:shd w:val="clear" w:color="auto" w:fill="auto"/>
            <w:noWrap/>
            <w:vAlign w:val="center"/>
            <w:hideMark/>
          </w:tcPr>
          <w:p w14:paraId="183D2706" w14:textId="71A48AAE" w:rsidR="005735A3" w:rsidRPr="00042862" w:rsidRDefault="005735A3" w:rsidP="005735A3">
            <w:pPr>
              <w:spacing w:before="0" w:after="0" w:line="240" w:lineRule="auto"/>
              <w:ind w:firstLine="0"/>
              <w:jc w:val="right"/>
              <w:rPr>
                <w:b/>
                <w:bCs/>
                <w:sz w:val="24"/>
              </w:rPr>
            </w:pPr>
            <w:r w:rsidRPr="00042862">
              <w:rPr>
                <w:b/>
                <w:bCs/>
                <w:sz w:val="24"/>
              </w:rPr>
              <w:t>63,00</w:t>
            </w:r>
          </w:p>
        </w:tc>
        <w:tc>
          <w:tcPr>
            <w:tcW w:w="1063" w:type="dxa"/>
            <w:tcBorders>
              <w:top w:val="nil"/>
              <w:left w:val="nil"/>
              <w:bottom w:val="single" w:sz="8" w:space="0" w:color="auto"/>
              <w:right w:val="single" w:sz="8" w:space="0" w:color="auto"/>
            </w:tcBorders>
            <w:shd w:val="clear" w:color="auto" w:fill="auto"/>
            <w:noWrap/>
            <w:vAlign w:val="center"/>
            <w:hideMark/>
          </w:tcPr>
          <w:p w14:paraId="7D0EC267" w14:textId="6B955EE5" w:rsidR="005735A3" w:rsidRPr="00042862" w:rsidRDefault="005735A3" w:rsidP="005735A3">
            <w:pPr>
              <w:spacing w:before="0" w:after="0" w:line="240" w:lineRule="auto"/>
              <w:ind w:firstLine="0"/>
              <w:jc w:val="right"/>
              <w:rPr>
                <w:b/>
                <w:bCs/>
                <w:sz w:val="24"/>
              </w:rPr>
            </w:pPr>
            <w:r w:rsidRPr="00042862">
              <w:rPr>
                <w:b/>
                <w:bCs/>
                <w:sz w:val="24"/>
              </w:rPr>
              <w:t>21,91</w:t>
            </w:r>
          </w:p>
        </w:tc>
        <w:tc>
          <w:tcPr>
            <w:tcW w:w="1093" w:type="dxa"/>
            <w:tcBorders>
              <w:top w:val="nil"/>
              <w:left w:val="nil"/>
              <w:bottom w:val="single" w:sz="8" w:space="0" w:color="auto"/>
              <w:right w:val="single" w:sz="8" w:space="0" w:color="auto"/>
            </w:tcBorders>
            <w:shd w:val="clear" w:color="auto" w:fill="auto"/>
            <w:noWrap/>
            <w:vAlign w:val="center"/>
            <w:hideMark/>
          </w:tcPr>
          <w:p w14:paraId="3A44F695" w14:textId="609D9F45" w:rsidR="005735A3" w:rsidRPr="00042862" w:rsidRDefault="005735A3" w:rsidP="005735A3">
            <w:pPr>
              <w:spacing w:before="0" w:after="0" w:line="240" w:lineRule="auto"/>
              <w:ind w:firstLine="0"/>
              <w:jc w:val="right"/>
              <w:rPr>
                <w:b/>
                <w:bCs/>
                <w:sz w:val="24"/>
              </w:rPr>
            </w:pPr>
            <w:r w:rsidRPr="00042862">
              <w:rPr>
                <w:b/>
                <w:bCs/>
                <w:sz w:val="24"/>
              </w:rPr>
              <w:t>-39,50</w:t>
            </w:r>
          </w:p>
        </w:tc>
      </w:tr>
      <w:tr w:rsidR="00042862" w:rsidRPr="00042862" w14:paraId="4A43079C"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64A0ECCC" w14:textId="77777777" w:rsidR="005735A3" w:rsidRPr="00042862" w:rsidRDefault="005735A3" w:rsidP="005735A3">
            <w:pPr>
              <w:spacing w:before="0" w:after="0" w:line="240" w:lineRule="auto"/>
              <w:ind w:firstLine="0"/>
              <w:jc w:val="center"/>
              <w:rPr>
                <w:sz w:val="24"/>
              </w:rPr>
            </w:pPr>
            <w:r w:rsidRPr="00042862">
              <w:rPr>
                <w:sz w:val="24"/>
              </w:rPr>
              <w:t>1</w:t>
            </w:r>
          </w:p>
        </w:tc>
        <w:tc>
          <w:tcPr>
            <w:tcW w:w="2293" w:type="dxa"/>
            <w:tcBorders>
              <w:top w:val="nil"/>
              <w:left w:val="nil"/>
              <w:bottom w:val="single" w:sz="8" w:space="0" w:color="auto"/>
              <w:right w:val="single" w:sz="8" w:space="0" w:color="auto"/>
            </w:tcBorders>
            <w:shd w:val="clear" w:color="auto" w:fill="auto"/>
            <w:noWrap/>
            <w:vAlign w:val="center"/>
            <w:hideMark/>
          </w:tcPr>
          <w:p w14:paraId="0CA936CA" w14:textId="25FD01A0" w:rsidR="005735A3" w:rsidRPr="00042862" w:rsidRDefault="005735A3" w:rsidP="005735A3">
            <w:pPr>
              <w:spacing w:before="0" w:after="0" w:line="240" w:lineRule="auto"/>
              <w:ind w:firstLine="0"/>
              <w:jc w:val="left"/>
              <w:rPr>
                <w:sz w:val="24"/>
              </w:rPr>
            </w:pPr>
            <w:r w:rsidRPr="00042862">
              <w:rPr>
                <w:sz w:val="24"/>
              </w:rPr>
              <w:t>Quảng Ninh</w:t>
            </w:r>
          </w:p>
        </w:tc>
        <w:tc>
          <w:tcPr>
            <w:tcW w:w="1063" w:type="dxa"/>
            <w:tcBorders>
              <w:top w:val="nil"/>
              <w:left w:val="nil"/>
              <w:bottom w:val="single" w:sz="8" w:space="0" w:color="auto"/>
              <w:right w:val="single" w:sz="8" w:space="0" w:color="auto"/>
            </w:tcBorders>
            <w:shd w:val="clear" w:color="auto" w:fill="auto"/>
            <w:noWrap/>
            <w:vAlign w:val="center"/>
            <w:hideMark/>
          </w:tcPr>
          <w:p w14:paraId="52A7A458" w14:textId="4008EFA2" w:rsidR="005735A3" w:rsidRPr="00042862" w:rsidRDefault="005735A3" w:rsidP="005735A3">
            <w:pPr>
              <w:spacing w:before="0" w:after="0" w:line="240" w:lineRule="auto"/>
              <w:ind w:firstLine="0"/>
              <w:jc w:val="right"/>
              <w:rPr>
                <w:sz w:val="24"/>
              </w:rPr>
            </w:pPr>
            <w:r w:rsidRPr="00042862">
              <w:rPr>
                <w:sz w:val="24"/>
              </w:rPr>
              <w:t>60,70</w:t>
            </w:r>
          </w:p>
        </w:tc>
        <w:tc>
          <w:tcPr>
            <w:tcW w:w="1063" w:type="dxa"/>
            <w:tcBorders>
              <w:top w:val="nil"/>
              <w:left w:val="nil"/>
              <w:bottom w:val="single" w:sz="8" w:space="0" w:color="auto"/>
              <w:right w:val="single" w:sz="8" w:space="0" w:color="auto"/>
            </w:tcBorders>
            <w:shd w:val="clear" w:color="auto" w:fill="auto"/>
            <w:noWrap/>
            <w:vAlign w:val="center"/>
            <w:hideMark/>
          </w:tcPr>
          <w:p w14:paraId="0458B052" w14:textId="2A6A8405" w:rsidR="005735A3" w:rsidRPr="00042862" w:rsidRDefault="005735A3" w:rsidP="005735A3">
            <w:pPr>
              <w:spacing w:before="0" w:after="0" w:line="240" w:lineRule="auto"/>
              <w:ind w:firstLine="0"/>
              <w:jc w:val="right"/>
              <w:rPr>
                <w:sz w:val="24"/>
              </w:rPr>
            </w:pPr>
            <w:r w:rsidRPr="00042862">
              <w:rPr>
                <w:sz w:val="24"/>
              </w:rPr>
              <w:t>21,21</w:t>
            </w:r>
          </w:p>
        </w:tc>
        <w:tc>
          <w:tcPr>
            <w:tcW w:w="1093" w:type="dxa"/>
            <w:tcBorders>
              <w:top w:val="nil"/>
              <w:left w:val="nil"/>
              <w:bottom w:val="single" w:sz="8" w:space="0" w:color="auto"/>
              <w:right w:val="single" w:sz="8" w:space="0" w:color="auto"/>
            </w:tcBorders>
            <w:shd w:val="clear" w:color="auto" w:fill="auto"/>
            <w:noWrap/>
            <w:vAlign w:val="center"/>
            <w:hideMark/>
          </w:tcPr>
          <w:p w14:paraId="5970DFED" w14:textId="5C280E26" w:rsidR="005735A3" w:rsidRPr="00042862" w:rsidRDefault="005735A3" w:rsidP="005735A3">
            <w:pPr>
              <w:spacing w:before="0" w:after="0" w:line="240" w:lineRule="auto"/>
              <w:ind w:firstLine="0"/>
              <w:jc w:val="right"/>
              <w:rPr>
                <w:sz w:val="24"/>
              </w:rPr>
            </w:pPr>
            <w:r w:rsidRPr="00042862">
              <w:rPr>
                <w:sz w:val="24"/>
              </w:rPr>
              <w:t>-39,50</w:t>
            </w:r>
          </w:p>
        </w:tc>
        <w:tc>
          <w:tcPr>
            <w:tcW w:w="1607" w:type="dxa"/>
            <w:tcBorders>
              <w:top w:val="nil"/>
              <w:left w:val="nil"/>
              <w:bottom w:val="single" w:sz="8" w:space="0" w:color="auto"/>
              <w:right w:val="single" w:sz="8" w:space="0" w:color="auto"/>
            </w:tcBorders>
            <w:shd w:val="clear" w:color="auto" w:fill="auto"/>
            <w:noWrap/>
            <w:vAlign w:val="center"/>
            <w:hideMark/>
          </w:tcPr>
          <w:p w14:paraId="5A4B7265" w14:textId="12865A85" w:rsidR="005735A3" w:rsidRPr="00042862" w:rsidRDefault="005735A3" w:rsidP="005735A3">
            <w:pPr>
              <w:spacing w:before="0" w:after="0" w:line="240" w:lineRule="auto"/>
              <w:ind w:firstLine="0"/>
              <w:jc w:val="right"/>
              <w:rPr>
                <w:sz w:val="24"/>
              </w:rPr>
            </w:pPr>
            <w:r w:rsidRPr="00042862">
              <w:rPr>
                <w:sz w:val="24"/>
              </w:rPr>
              <w:t>10.127.485,00</w:t>
            </w:r>
          </w:p>
        </w:tc>
        <w:tc>
          <w:tcPr>
            <w:tcW w:w="1090" w:type="dxa"/>
            <w:tcBorders>
              <w:top w:val="nil"/>
              <w:left w:val="nil"/>
              <w:bottom w:val="single" w:sz="8" w:space="0" w:color="auto"/>
              <w:right w:val="single" w:sz="8" w:space="0" w:color="auto"/>
            </w:tcBorders>
            <w:shd w:val="clear" w:color="auto" w:fill="auto"/>
            <w:noWrap/>
            <w:vAlign w:val="center"/>
            <w:hideMark/>
          </w:tcPr>
          <w:p w14:paraId="1B706ABB" w14:textId="317571ED" w:rsidR="005735A3" w:rsidRPr="00042862" w:rsidRDefault="005735A3" w:rsidP="005735A3">
            <w:pPr>
              <w:spacing w:before="0" w:after="0" w:line="240" w:lineRule="auto"/>
              <w:ind w:firstLine="0"/>
              <w:jc w:val="right"/>
              <w:rPr>
                <w:sz w:val="24"/>
              </w:rPr>
            </w:pPr>
            <w:r w:rsidRPr="00042862">
              <w:rPr>
                <w:sz w:val="24"/>
              </w:rPr>
              <w:t>60,70</w:t>
            </w:r>
          </w:p>
        </w:tc>
        <w:tc>
          <w:tcPr>
            <w:tcW w:w="1063" w:type="dxa"/>
            <w:tcBorders>
              <w:top w:val="nil"/>
              <w:left w:val="nil"/>
              <w:bottom w:val="single" w:sz="8" w:space="0" w:color="auto"/>
              <w:right w:val="single" w:sz="8" w:space="0" w:color="auto"/>
            </w:tcBorders>
            <w:shd w:val="clear" w:color="auto" w:fill="auto"/>
            <w:noWrap/>
            <w:vAlign w:val="center"/>
            <w:hideMark/>
          </w:tcPr>
          <w:p w14:paraId="42BB39D6" w14:textId="000E4391" w:rsidR="005735A3" w:rsidRPr="00042862" w:rsidRDefault="005735A3" w:rsidP="005735A3">
            <w:pPr>
              <w:spacing w:before="0" w:after="0" w:line="240" w:lineRule="auto"/>
              <w:ind w:firstLine="0"/>
              <w:jc w:val="right"/>
              <w:rPr>
                <w:sz w:val="24"/>
              </w:rPr>
            </w:pPr>
            <w:r w:rsidRPr="00042862">
              <w:rPr>
                <w:sz w:val="24"/>
              </w:rPr>
              <w:t>21,21</w:t>
            </w:r>
          </w:p>
        </w:tc>
        <w:tc>
          <w:tcPr>
            <w:tcW w:w="1093" w:type="dxa"/>
            <w:tcBorders>
              <w:top w:val="nil"/>
              <w:left w:val="nil"/>
              <w:bottom w:val="single" w:sz="8" w:space="0" w:color="auto"/>
              <w:right w:val="single" w:sz="8" w:space="0" w:color="auto"/>
            </w:tcBorders>
            <w:shd w:val="clear" w:color="auto" w:fill="auto"/>
            <w:noWrap/>
            <w:vAlign w:val="center"/>
            <w:hideMark/>
          </w:tcPr>
          <w:p w14:paraId="23A69F89" w14:textId="1FBB0710" w:rsidR="005735A3" w:rsidRPr="00042862" w:rsidRDefault="005735A3" w:rsidP="005735A3">
            <w:pPr>
              <w:spacing w:before="0" w:after="0" w:line="240" w:lineRule="auto"/>
              <w:ind w:firstLine="0"/>
              <w:jc w:val="right"/>
              <w:rPr>
                <w:sz w:val="24"/>
              </w:rPr>
            </w:pPr>
            <w:r w:rsidRPr="00042862">
              <w:rPr>
                <w:sz w:val="24"/>
              </w:rPr>
              <w:t>-39,50</w:t>
            </w:r>
          </w:p>
        </w:tc>
      </w:tr>
      <w:tr w:rsidR="00042862" w:rsidRPr="00042862" w14:paraId="128C3598"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0887D866" w14:textId="77777777" w:rsidR="005735A3" w:rsidRPr="00042862" w:rsidRDefault="005735A3" w:rsidP="005735A3">
            <w:pPr>
              <w:spacing w:before="0" w:after="0" w:line="240" w:lineRule="auto"/>
              <w:ind w:firstLine="0"/>
              <w:jc w:val="center"/>
              <w:rPr>
                <w:b/>
                <w:bCs/>
                <w:sz w:val="24"/>
              </w:rPr>
            </w:pPr>
            <w:r w:rsidRPr="00042862">
              <w:rPr>
                <w:b/>
                <w:bCs/>
                <w:sz w:val="24"/>
              </w:rPr>
              <w:t>III</w:t>
            </w:r>
          </w:p>
        </w:tc>
        <w:tc>
          <w:tcPr>
            <w:tcW w:w="2293" w:type="dxa"/>
            <w:tcBorders>
              <w:top w:val="nil"/>
              <w:left w:val="nil"/>
              <w:bottom w:val="single" w:sz="8" w:space="0" w:color="auto"/>
              <w:right w:val="single" w:sz="8" w:space="0" w:color="auto"/>
            </w:tcBorders>
            <w:shd w:val="clear" w:color="auto" w:fill="auto"/>
            <w:noWrap/>
            <w:vAlign w:val="center"/>
            <w:hideMark/>
          </w:tcPr>
          <w:p w14:paraId="5E8563AC" w14:textId="0882DFA2" w:rsidR="005735A3" w:rsidRPr="00042862" w:rsidRDefault="005735A3" w:rsidP="005735A3">
            <w:pPr>
              <w:spacing w:before="0" w:after="0" w:line="240" w:lineRule="auto"/>
              <w:ind w:firstLine="0"/>
              <w:jc w:val="left"/>
              <w:rPr>
                <w:b/>
                <w:bCs/>
                <w:sz w:val="24"/>
              </w:rPr>
            </w:pPr>
            <w:r w:rsidRPr="00042862">
              <w:rPr>
                <w:b/>
                <w:bCs/>
                <w:sz w:val="24"/>
              </w:rPr>
              <w:t>Vùng Bắc Trung Bộ và Duyên Hải miền Trung</w:t>
            </w:r>
          </w:p>
        </w:tc>
        <w:tc>
          <w:tcPr>
            <w:tcW w:w="1063" w:type="dxa"/>
            <w:tcBorders>
              <w:top w:val="nil"/>
              <w:left w:val="nil"/>
              <w:bottom w:val="single" w:sz="8" w:space="0" w:color="auto"/>
              <w:right w:val="single" w:sz="8" w:space="0" w:color="auto"/>
            </w:tcBorders>
            <w:shd w:val="clear" w:color="auto" w:fill="auto"/>
            <w:noWrap/>
            <w:vAlign w:val="center"/>
            <w:hideMark/>
          </w:tcPr>
          <w:p w14:paraId="3E4D942D" w14:textId="64533C4B" w:rsidR="005735A3" w:rsidRPr="00042862" w:rsidRDefault="005735A3" w:rsidP="005735A3">
            <w:pPr>
              <w:spacing w:before="0" w:after="0" w:line="240" w:lineRule="auto"/>
              <w:ind w:firstLine="0"/>
              <w:jc w:val="right"/>
              <w:rPr>
                <w:b/>
                <w:bCs/>
                <w:sz w:val="24"/>
              </w:rPr>
            </w:pPr>
            <w:r w:rsidRPr="00042862">
              <w:rPr>
                <w:b/>
                <w:bCs/>
                <w:sz w:val="24"/>
              </w:rPr>
              <w:t>1.202,32</w:t>
            </w:r>
          </w:p>
        </w:tc>
        <w:tc>
          <w:tcPr>
            <w:tcW w:w="1063" w:type="dxa"/>
            <w:tcBorders>
              <w:top w:val="nil"/>
              <w:left w:val="nil"/>
              <w:bottom w:val="single" w:sz="8" w:space="0" w:color="auto"/>
              <w:right w:val="single" w:sz="8" w:space="0" w:color="auto"/>
            </w:tcBorders>
            <w:shd w:val="clear" w:color="auto" w:fill="auto"/>
            <w:noWrap/>
            <w:vAlign w:val="center"/>
            <w:hideMark/>
          </w:tcPr>
          <w:p w14:paraId="413A6242" w14:textId="0752E174" w:rsidR="005735A3" w:rsidRPr="00042862" w:rsidRDefault="005735A3" w:rsidP="005735A3">
            <w:pPr>
              <w:spacing w:before="0" w:after="0" w:line="240" w:lineRule="auto"/>
              <w:ind w:firstLine="0"/>
              <w:jc w:val="right"/>
              <w:rPr>
                <w:b/>
                <w:bCs/>
                <w:sz w:val="24"/>
              </w:rPr>
            </w:pPr>
            <w:r w:rsidRPr="00042862">
              <w:rPr>
                <w:b/>
                <w:bCs/>
                <w:sz w:val="24"/>
              </w:rPr>
              <w:t>1.190,61</w:t>
            </w:r>
          </w:p>
        </w:tc>
        <w:tc>
          <w:tcPr>
            <w:tcW w:w="1093" w:type="dxa"/>
            <w:tcBorders>
              <w:top w:val="nil"/>
              <w:left w:val="nil"/>
              <w:bottom w:val="single" w:sz="8" w:space="0" w:color="auto"/>
              <w:right w:val="single" w:sz="8" w:space="0" w:color="auto"/>
            </w:tcBorders>
            <w:shd w:val="clear" w:color="auto" w:fill="auto"/>
            <w:noWrap/>
            <w:vAlign w:val="center"/>
            <w:hideMark/>
          </w:tcPr>
          <w:p w14:paraId="77D844A2" w14:textId="3DF4EB53" w:rsidR="005735A3" w:rsidRPr="00042862" w:rsidRDefault="005735A3" w:rsidP="005735A3">
            <w:pPr>
              <w:spacing w:before="0" w:after="0" w:line="240" w:lineRule="auto"/>
              <w:ind w:firstLine="0"/>
              <w:jc w:val="right"/>
              <w:rPr>
                <w:b/>
                <w:bCs/>
                <w:sz w:val="24"/>
              </w:rPr>
            </w:pPr>
            <w:r w:rsidRPr="00042862">
              <w:rPr>
                <w:b/>
                <w:bCs/>
                <w:sz w:val="24"/>
              </w:rPr>
              <w:t>-11,71</w:t>
            </w:r>
          </w:p>
        </w:tc>
        <w:tc>
          <w:tcPr>
            <w:tcW w:w="1607" w:type="dxa"/>
            <w:tcBorders>
              <w:top w:val="nil"/>
              <w:left w:val="nil"/>
              <w:bottom w:val="single" w:sz="8" w:space="0" w:color="auto"/>
              <w:right w:val="single" w:sz="8" w:space="0" w:color="auto"/>
            </w:tcBorders>
            <w:shd w:val="clear" w:color="auto" w:fill="auto"/>
            <w:noWrap/>
            <w:vAlign w:val="center"/>
            <w:hideMark/>
          </w:tcPr>
          <w:p w14:paraId="3ECDDFB5" w14:textId="01A1D754" w:rsidR="005735A3" w:rsidRPr="00042862" w:rsidRDefault="005735A3" w:rsidP="005735A3">
            <w:pPr>
              <w:spacing w:before="0" w:after="0" w:line="240" w:lineRule="auto"/>
              <w:ind w:firstLine="0"/>
              <w:jc w:val="right"/>
              <w:rPr>
                <w:b/>
                <w:bCs/>
                <w:sz w:val="24"/>
              </w:rPr>
            </w:pPr>
            <w:r w:rsidRPr="00042862">
              <w:rPr>
                <w:b/>
                <w:bCs/>
                <w:sz w:val="24"/>
              </w:rPr>
              <w:t>-103,12</w:t>
            </w:r>
          </w:p>
        </w:tc>
        <w:tc>
          <w:tcPr>
            <w:tcW w:w="1090" w:type="dxa"/>
            <w:tcBorders>
              <w:top w:val="nil"/>
              <w:left w:val="nil"/>
              <w:bottom w:val="single" w:sz="8" w:space="0" w:color="auto"/>
              <w:right w:val="single" w:sz="8" w:space="0" w:color="auto"/>
            </w:tcBorders>
            <w:shd w:val="clear" w:color="auto" w:fill="auto"/>
            <w:noWrap/>
            <w:vAlign w:val="center"/>
            <w:hideMark/>
          </w:tcPr>
          <w:p w14:paraId="7B0BE91C" w14:textId="5E47D580" w:rsidR="005735A3" w:rsidRPr="00042862" w:rsidRDefault="005735A3" w:rsidP="005735A3">
            <w:pPr>
              <w:spacing w:before="0" w:after="0" w:line="240" w:lineRule="auto"/>
              <w:ind w:firstLine="0"/>
              <w:jc w:val="right"/>
              <w:rPr>
                <w:b/>
                <w:bCs/>
                <w:sz w:val="24"/>
              </w:rPr>
            </w:pPr>
            <w:r w:rsidRPr="00042862">
              <w:rPr>
                <w:b/>
                <w:bCs/>
                <w:sz w:val="24"/>
              </w:rPr>
              <w:t>1.213,68</w:t>
            </w:r>
          </w:p>
        </w:tc>
        <w:tc>
          <w:tcPr>
            <w:tcW w:w="1063" w:type="dxa"/>
            <w:tcBorders>
              <w:top w:val="nil"/>
              <w:left w:val="nil"/>
              <w:bottom w:val="single" w:sz="8" w:space="0" w:color="auto"/>
              <w:right w:val="single" w:sz="8" w:space="0" w:color="auto"/>
            </w:tcBorders>
            <w:shd w:val="clear" w:color="auto" w:fill="auto"/>
            <w:noWrap/>
            <w:vAlign w:val="center"/>
            <w:hideMark/>
          </w:tcPr>
          <w:p w14:paraId="12FAC685" w14:textId="3370FF4D" w:rsidR="005735A3" w:rsidRPr="00042862" w:rsidRDefault="005735A3" w:rsidP="005735A3">
            <w:pPr>
              <w:spacing w:before="0" w:after="0" w:line="240" w:lineRule="auto"/>
              <w:ind w:firstLine="0"/>
              <w:jc w:val="right"/>
              <w:rPr>
                <w:b/>
                <w:bCs/>
                <w:sz w:val="24"/>
              </w:rPr>
            </w:pPr>
            <w:r w:rsidRPr="00042862">
              <w:rPr>
                <w:b/>
                <w:bCs/>
                <w:sz w:val="24"/>
              </w:rPr>
              <w:t>1.099,03</w:t>
            </w:r>
          </w:p>
        </w:tc>
        <w:tc>
          <w:tcPr>
            <w:tcW w:w="1093" w:type="dxa"/>
            <w:tcBorders>
              <w:top w:val="nil"/>
              <w:left w:val="nil"/>
              <w:bottom w:val="single" w:sz="8" w:space="0" w:color="auto"/>
              <w:right w:val="single" w:sz="8" w:space="0" w:color="auto"/>
            </w:tcBorders>
            <w:shd w:val="clear" w:color="auto" w:fill="auto"/>
            <w:noWrap/>
            <w:vAlign w:val="center"/>
            <w:hideMark/>
          </w:tcPr>
          <w:p w14:paraId="399E8CCC" w14:textId="20622602" w:rsidR="005735A3" w:rsidRPr="00042862" w:rsidRDefault="005735A3" w:rsidP="005735A3">
            <w:pPr>
              <w:spacing w:before="0" w:after="0" w:line="240" w:lineRule="auto"/>
              <w:ind w:firstLine="0"/>
              <w:jc w:val="right"/>
              <w:rPr>
                <w:b/>
                <w:bCs/>
                <w:sz w:val="24"/>
              </w:rPr>
            </w:pPr>
            <w:r w:rsidRPr="00042862">
              <w:rPr>
                <w:b/>
                <w:bCs/>
                <w:sz w:val="24"/>
              </w:rPr>
              <w:t>3,22</w:t>
            </w:r>
          </w:p>
        </w:tc>
      </w:tr>
      <w:tr w:rsidR="00042862" w:rsidRPr="00042862" w14:paraId="099C4801"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27F0C6A3" w14:textId="77777777" w:rsidR="005735A3" w:rsidRPr="00042862" w:rsidRDefault="005735A3" w:rsidP="005735A3">
            <w:pPr>
              <w:spacing w:before="0" w:after="0" w:line="240" w:lineRule="auto"/>
              <w:ind w:firstLine="0"/>
              <w:jc w:val="center"/>
              <w:rPr>
                <w:sz w:val="24"/>
              </w:rPr>
            </w:pPr>
            <w:r w:rsidRPr="00042862">
              <w:rPr>
                <w:sz w:val="24"/>
              </w:rPr>
              <w:t>1</w:t>
            </w:r>
          </w:p>
        </w:tc>
        <w:tc>
          <w:tcPr>
            <w:tcW w:w="2293" w:type="dxa"/>
            <w:tcBorders>
              <w:top w:val="nil"/>
              <w:left w:val="nil"/>
              <w:bottom w:val="single" w:sz="8" w:space="0" w:color="auto"/>
              <w:right w:val="single" w:sz="8" w:space="0" w:color="auto"/>
            </w:tcBorders>
            <w:shd w:val="clear" w:color="auto" w:fill="auto"/>
            <w:noWrap/>
            <w:vAlign w:val="center"/>
            <w:hideMark/>
          </w:tcPr>
          <w:p w14:paraId="5B011A74" w14:textId="308FA0AF" w:rsidR="005735A3" w:rsidRPr="00042862" w:rsidRDefault="005735A3" w:rsidP="005735A3">
            <w:pPr>
              <w:spacing w:before="0" w:after="0" w:line="240" w:lineRule="auto"/>
              <w:ind w:firstLine="0"/>
              <w:jc w:val="left"/>
              <w:rPr>
                <w:sz w:val="24"/>
              </w:rPr>
            </w:pPr>
            <w:r w:rsidRPr="00042862">
              <w:rPr>
                <w:sz w:val="24"/>
              </w:rPr>
              <w:t>Thanh Hóa</w:t>
            </w:r>
          </w:p>
        </w:tc>
        <w:tc>
          <w:tcPr>
            <w:tcW w:w="1063" w:type="dxa"/>
            <w:tcBorders>
              <w:top w:val="nil"/>
              <w:left w:val="nil"/>
              <w:bottom w:val="single" w:sz="8" w:space="0" w:color="auto"/>
              <w:right w:val="single" w:sz="8" w:space="0" w:color="auto"/>
            </w:tcBorders>
            <w:shd w:val="clear" w:color="auto" w:fill="auto"/>
            <w:noWrap/>
            <w:vAlign w:val="center"/>
            <w:hideMark/>
          </w:tcPr>
          <w:p w14:paraId="5460B9AB" w14:textId="1B3603B1" w:rsidR="005735A3" w:rsidRPr="00042862" w:rsidRDefault="005735A3" w:rsidP="005735A3">
            <w:pPr>
              <w:spacing w:before="0" w:after="0" w:line="240" w:lineRule="auto"/>
              <w:ind w:firstLine="0"/>
              <w:jc w:val="right"/>
              <w:rPr>
                <w:sz w:val="24"/>
              </w:rPr>
            </w:pPr>
            <w:r w:rsidRPr="00042862">
              <w:rPr>
                <w:sz w:val="24"/>
              </w:rPr>
              <w:t>154,58</w:t>
            </w:r>
          </w:p>
        </w:tc>
        <w:tc>
          <w:tcPr>
            <w:tcW w:w="1063" w:type="dxa"/>
            <w:tcBorders>
              <w:top w:val="nil"/>
              <w:left w:val="nil"/>
              <w:bottom w:val="single" w:sz="8" w:space="0" w:color="auto"/>
              <w:right w:val="single" w:sz="8" w:space="0" w:color="auto"/>
            </w:tcBorders>
            <w:shd w:val="clear" w:color="auto" w:fill="auto"/>
            <w:noWrap/>
            <w:vAlign w:val="center"/>
            <w:hideMark/>
          </w:tcPr>
          <w:p w14:paraId="1DBFB3AF" w14:textId="4928C9CE" w:rsidR="005735A3" w:rsidRPr="00042862" w:rsidRDefault="005735A3" w:rsidP="005735A3">
            <w:pPr>
              <w:spacing w:before="0" w:after="0" w:line="240" w:lineRule="auto"/>
              <w:ind w:firstLine="0"/>
              <w:jc w:val="right"/>
              <w:rPr>
                <w:sz w:val="24"/>
              </w:rPr>
            </w:pPr>
            <w:r w:rsidRPr="00042862">
              <w:rPr>
                <w:sz w:val="24"/>
              </w:rPr>
              <w:t>156,68</w:t>
            </w:r>
          </w:p>
        </w:tc>
        <w:tc>
          <w:tcPr>
            <w:tcW w:w="1093" w:type="dxa"/>
            <w:tcBorders>
              <w:top w:val="nil"/>
              <w:left w:val="nil"/>
              <w:bottom w:val="single" w:sz="8" w:space="0" w:color="auto"/>
              <w:right w:val="single" w:sz="8" w:space="0" w:color="auto"/>
            </w:tcBorders>
            <w:shd w:val="clear" w:color="auto" w:fill="auto"/>
            <w:noWrap/>
            <w:vAlign w:val="center"/>
            <w:hideMark/>
          </w:tcPr>
          <w:p w14:paraId="5E5CFCE4" w14:textId="7B958097" w:rsidR="005735A3" w:rsidRPr="00042862" w:rsidRDefault="005735A3" w:rsidP="005735A3">
            <w:pPr>
              <w:spacing w:before="0" w:after="0" w:line="240" w:lineRule="auto"/>
              <w:ind w:firstLine="0"/>
              <w:jc w:val="right"/>
              <w:rPr>
                <w:sz w:val="24"/>
              </w:rPr>
            </w:pPr>
            <w:r w:rsidRPr="00042862">
              <w:rPr>
                <w:sz w:val="24"/>
              </w:rPr>
              <w:t>2,10</w:t>
            </w:r>
          </w:p>
        </w:tc>
        <w:tc>
          <w:tcPr>
            <w:tcW w:w="1607" w:type="dxa"/>
            <w:tcBorders>
              <w:top w:val="nil"/>
              <w:left w:val="nil"/>
              <w:bottom w:val="single" w:sz="8" w:space="0" w:color="auto"/>
              <w:right w:val="single" w:sz="8" w:space="0" w:color="auto"/>
            </w:tcBorders>
            <w:shd w:val="clear" w:color="auto" w:fill="auto"/>
            <w:noWrap/>
            <w:vAlign w:val="center"/>
            <w:hideMark/>
          </w:tcPr>
          <w:p w14:paraId="305E9923" w14:textId="25BD112C" w:rsidR="005735A3" w:rsidRPr="00042862" w:rsidRDefault="005735A3" w:rsidP="005735A3">
            <w:pPr>
              <w:spacing w:before="0" w:after="0" w:line="240" w:lineRule="auto"/>
              <w:ind w:firstLine="0"/>
              <w:jc w:val="right"/>
              <w:rPr>
                <w:sz w:val="24"/>
              </w:rPr>
            </w:pPr>
            <w:r w:rsidRPr="00042862">
              <w:rPr>
                <w:sz w:val="24"/>
              </w:rPr>
              <w:t>-28,00</w:t>
            </w:r>
          </w:p>
        </w:tc>
        <w:tc>
          <w:tcPr>
            <w:tcW w:w="1090" w:type="dxa"/>
            <w:tcBorders>
              <w:top w:val="nil"/>
              <w:left w:val="nil"/>
              <w:bottom w:val="single" w:sz="8" w:space="0" w:color="auto"/>
              <w:right w:val="single" w:sz="8" w:space="0" w:color="auto"/>
            </w:tcBorders>
            <w:shd w:val="clear" w:color="auto" w:fill="auto"/>
            <w:noWrap/>
            <w:vAlign w:val="center"/>
            <w:hideMark/>
          </w:tcPr>
          <w:p w14:paraId="3825932E" w14:textId="34D4B1F2" w:rsidR="005735A3" w:rsidRPr="00042862" w:rsidRDefault="005735A3" w:rsidP="005735A3">
            <w:pPr>
              <w:spacing w:before="0" w:after="0" w:line="240" w:lineRule="auto"/>
              <w:ind w:firstLine="0"/>
              <w:jc w:val="right"/>
              <w:rPr>
                <w:sz w:val="24"/>
              </w:rPr>
            </w:pPr>
            <w:r w:rsidRPr="00042862">
              <w:rPr>
                <w:sz w:val="24"/>
              </w:rPr>
              <w:t>147,20</w:t>
            </w:r>
          </w:p>
        </w:tc>
        <w:tc>
          <w:tcPr>
            <w:tcW w:w="1063" w:type="dxa"/>
            <w:tcBorders>
              <w:top w:val="nil"/>
              <w:left w:val="nil"/>
              <w:bottom w:val="single" w:sz="8" w:space="0" w:color="auto"/>
              <w:right w:val="single" w:sz="8" w:space="0" w:color="auto"/>
            </w:tcBorders>
            <w:shd w:val="clear" w:color="auto" w:fill="auto"/>
            <w:noWrap/>
            <w:vAlign w:val="center"/>
            <w:hideMark/>
          </w:tcPr>
          <w:p w14:paraId="148C1FC9" w14:textId="5429C03F" w:rsidR="005735A3" w:rsidRPr="00042862" w:rsidRDefault="005735A3" w:rsidP="005735A3">
            <w:pPr>
              <w:spacing w:before="0" w:after="0" w:line="240" w:lineRule="auto"/>
              <w:ind w:firstLine="0"/>
              <w:jc w:val="right"/>
              <w:rPr>
                <w:sz w:val="24"/>
              </w:rPr>
            </w:pPr>
            <w:r w:rsidRPr="00042862">
              <w:rPr>
                <w:sz w:val="24"/>
              </w:rPr>
              <w:t>147,16</w:t>
            </w:r>
          </w:p>
        </w:tc>
        <w:tc>
          <w:tcPr>
            <w:tcW w:w="1093" w:type="dxa"/>
            <w:tcBorders>
              <w:top w:val="nil"/>
              <w:left w:val="nil"/>
              <w:bottom w:val="single" w:sz="8" w:space="0" w:color="auto"/>
              <w:right w:val="single" w:sz="8" w:space="0" w:color="auto"/>
            </w:tcBorders>
            <w:shd w:val="clear" w:color="auto" w:fill="auto"/>
            <w:noWrap/>
            <w:vAlign w:val="center"/>
            <w:hideMark/>
          </w:tcPr>
          <w:p w14:paraId="5EAC0DDA" w14:textId="687D7679" w:rsidR="005735A3" w:rsidRPr="00042862" w:rsidRDefault="005735A3" w:rsidP="005735A3">
            <w:pPr>
              <w:spacing w:before="0" w:after="0" w:line="240" w:lineRule="auto"/>
              <w:ind w:firstLine="0"/>
              <w:jc w:val="right"/>
              <w:rPr>
                <w:sz w:val="24"/>
              </w:rPr>
            </w:pPr>
            <w:r w:rsidRPr="00042862">
              <w:rPr>
                <w:sz w:val="24"/>
              </w:rPr>
              <w:t>-0,04</w:t>
            </w:r>
          </w:p>
        </w:tc>
      </w:tr>
      <w:tr w:rsidR="00042862" w:rsidRPr="00042862" w14:paraId="39B54580"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4B82FFBE" w14:textId="77777777" w:rsidR="005735A3" w:rsidRPr="00042862" w:rsidRDefault="005735A3" w:rsidP="005735A3">
            <w:pPr>
              <w:spacing w:before="0" w:after="0" w:line="240" w:lineRule="auto"/>
              <w:ind w:firstLine="0"/>
              <w:jc w:val="center"/>
              <w:rPr>
                <w:sz w:val="24"/>
              </w:rPr>
            </w:pPr>
            <w:r w:rsidRPr="00042862">
              <w:rPr>
                <w:sz w:val="24"/>
              </w:rPr>
              <w:t>2</w:t>
            </w:r>
          </w:p>
        </w:tc>
        <w:tc>
          <w:tcPr>
            <w:tcW w:w="2293" w:type="dxa"/>
            <w:tcBorders>
              <w:top w:val="nil"/>
              <w:left w:val="nil"/>
              <w:bottom w:val="single" w:sz="8" w:space="0" w:color="auto"/>
              <w:right w:val="single" w:sz="8" w:space="0" w:color="auto"/>
            </w:tcBorders>
            <w:shd w:val="clear" w:color="auto" w:fill="auto"/>
            <w:noWrap/>
            <w:vAlign w:val="center"/>
            <w:hideMark/>
          </w:tcPr>
          <w:p w14:paraId="7B99EA65" w14:textId="1E1CF319" w:rsidR="005735A3" w:rsidRPr="00042862" w:rsidRDefault="005735A3" w:rsidP="005735A3">
            <w:pPr>
              <w:spacing w:before="0" w:after="0" w:line="240" w:lineRule="auto"/>
              <w:ind w:firstLine="0"/>
              <w:jc w:val="left"/>
              <w:rPr>
                <w:sz w:val="24"/>
              </w:rPr>
            </w:pPr>
            <w:r w:rsidRPr="00042862">
              <w:rPr>
                <w:sz w:val="24"/>
              </w:rPr>
              <w:t>Quảng Bình</w:t>
            </w:r>
          </w:p>
        </w:tc>
        <w:tc>
          <w:tcPr>
            <w:tcW w:w="1063" w:type="dxa"/>
            <w:tcBorders>
              <w:top w:val="nil"/>
              <w:left w:val="nil"/>
              <w:bottom w:val="single" w:sz="8" w:space="0" w:color="auto"/>
              <w:right w:val="single" w:sz="8" w:space="0" w:color="auto"/>
            </w:tcBorders>
            <w:shd w:val="clear" w:color="auto" w:fill="auto"/>
            <w:noWrap/>
            <w:vAlign w:val="center"/>
            <w:hideMark/>
          </w:tcPr>
          <w:p w14:paraId="5AC224BE" w14:textId="472DEC2A" w:rsidR="005735A3" w:rsidRPr="00042862" w:rsidRDefault="005735A3" w:rsidP="005735A3">
            <w:pPr>
              <w:spacing w:before="0" w:after="0" w:line="240" w:lineRule="auto"/>
              <w:ind w:firstLine="0"/>
              <w:jc w:val="right"/>
              <w:rPr>
                <w:sz w:val="24"/>
              </w:rPr>
            </w:pPr>
            <w:r w:rsidRPr="00042862">
              <w:rPr>
                <w:sz w:val="24"/>
              </w:rPr>
              <w:t>191,12</w:t>
            </w:r>
          </w:p>
        </w:tc>
        <w:tc>
          <w:tcPr>
            <w:tcW w:w="1063" w:type="dxa"/>
            <w:tcBorders>
              <w:top w:val="nil"/>
              <w:left w:val="nil"/>
              <w:bottom w:val="single" w:sz="8" w:space="0" w:color="auto"/>
              <w:right w:val="single" w:sz="8" w:space="0" w:color="auto"/>
            </w:tcBorders>
            <w:shd w:val="clear" w:color="auto" w:fill="auto"/>
            <w:noWrap/>
            <w:vAlign w:val="center"/>
            <w:hideMark/>
          </w:tcPr>
          <w:p w14:paraId="65087732" w14:textId="2662F28A" w:rsidR="005735A3" w:rsidRPr="00042862" w:rsidRDefault="005735A3" w:rsidP="005735A3">
            <w:pPr>
              <w:spacing w:before="0" w:after="0" w:line="240" w:lineRule="auto"/>
              <w:ind w:firstLine="0"/>
              <w:jc w:val="right"/>
              <w:rPr>
                <w:sz w:val="24"/>
              </w:rPr>
            </w:pPr>
            <w:r w:rsidRPr="00042862">
              <w:rPr>
                <w:sz w:val="24"/>
              </w:rPr>
              <w:t>190,97</w:t>
            </w:r>
          </w:p>
        </w:tc>
        <w:tc>
          <w:tcPr>
            <w:tcW w:w="1093" w:type="dxa"/>
            <w:tcBorders>
              <w:top w:val="nil"/>
              <w:left w:val="nil"/>
              <w:bottom w:val="single" w:sz="8" w:space="0" w:color="auto"/>
              <w:right w:val="single" w:sz="8" w:space="0" w:color="auto"/>
            </w:tcBorders>
            <w:shd w:val="clear" w:color="auto" w:fill="auto"/>
            <w:noWrap/>
            <w:vAlign w:val="center"/>
            <w:hideMark/>
          </w:tcPr>
          <w:p w14:paraId="10D1A1C4" w14:textId="2E8D9196" w:rsidR="005735A3" w:rsidRPr="00042862" w:rsidRDefault="005735A3" w:rsidP="005735A3">
            <w:pPr>
              <w:spacing w:before="0" w:after="0" w:line="240" w:lineRule="auto"/>
              <w:ind w:firstLine="0"/>
              <w:jc w:val="right"/>
              <w:rPr>
                <w:sz w:val="24"/>
              </w:rPr>
            </w:pPr>
            <w:r w:rsidRPr="00042862">
              <w:rPr>
                <w:sz w:val="24"/>
              </w:rPr>
              <w:t>-0,15</w:t>
            </w:r>
          </w:p>
        </w:tc>
        <w:tc>
          <w:tcPr>
            <w:tcW w:w="1607" w:type="dxa"/>
            <w:tcBorders>
              <w:top w:val="nil"/>
              <w:left w:val="nil"/>
              <w:bottom w:val="single" w:sz="8" w:space="0" w:color="auto"/>
              <w:right w:val="single" w:sz="8" w:space="0" w:color="auto"/>
            </w:tcBorders>
            <w:shd w:val="clear" w:color="auto" w:fill="auto"/>
            <w:noWrap/>
            <w:vAlign w:val="center"/>
            <w:hideMark/>
          </w:tcPr>
          <w:p w14:paraId="5537A58F" w14:textId="75C6099C" w:rsidR="005735A3" w:rsidRPr="00042862" w:rsidRDefault="005735A3" w:rsidP="005735A3">
            <w:pPr>
              <w:spacing w:before="0" w:after="0" w:line="240" w:lineRule="auto"/>
              <w:ind w:firstLine="0"/>
              <w:jc w:val="right"/>
              <w:rPr>
                <w:sz w:val="24"/>
              </w:rPr>
            </w:pPr>
            <w:r w:rsidRPr="00042862">
              <w:rPr>
                <w:sz w:val="24"/>
              </w:rPr>
              <w:t>99,00</w:t>
            </w:r>
          </w:p>
        </w:tc>
        <w:tc>
          <w:tcPr>
            <w:tcW w:w="1090" w:type="dxa"/>
            <w:tcBorders>
              <w:top w:val="nil"/>
              <w:left w:val="nil"/>
              <w:bottom w:val="single" w:sz="8" w:space="0" w:color="auto"/>
              <w:right w:val="single" w:sz="8" w:space="0" w:color="auto"/>
            </w:tcBorders>
            <w:shd w:val="clear" w:color="auto" w:fill="auto"/>
            <w:noWrap/>
            <w:vAlign w:val="center"/>
            <w:hideMark/>
          </w:tcPr>
          <w:p w14:paraId="52D7321E" w14:textId="3E325D4D" w:rsidR="005735A3" w:rsidRPr="00042862" w:rsidRDefault="005735A3" w:rsidP="005735A3">
            <w:pPr>
              <w:spacing w:before="0" w:after="0" w:line="240" w:lineRule="auto"/>
              <w:ind w:firstLine="0"/>
              <w:jc w:val="right"/>
              <w:rPr>
                <w:sz w:val="24"/>
              </w:rPr>
            </w:pPr>
            <w:r w:rsidRPr="00042862">
              <w:rPr>
                <w:sz w:val="24"/>
              </w:rPr>
              <w:t>190,97</w:t>
            </w:r>
          </w:p>
        </w:tc>
        <w:tc>
          <w:tcPr>
            <w:tcW w:w="1063" w:type="dxa"/>
            <w:tcBorders>
              <w:top w:val="nil"/>
              <w:left w:val="nil"/>
              <w:bottom w:val="single" w:sz="8" w:space="0" w:color="auto"/>
              <w:right w:val="single" w:sz="8" w:space="0" w:color="auto"/>
            </w:tcBorders>
            <w:shd w:val="clear" w:color="auto" w:fill="auto"/>
            <w:noWrap/>
            <w:vAlign w:val="center"/>
            <w:hideMark/>
          </w:tcPr>
          <w:p w14:paraId="24AA9A91" w14:textId="7A66884A" w:rsidR="005735A3" w:rsidRPr="00042862" w:rsidRDefault="005735A3" w:rsidP="005735A3">
            <w:pPr>
              <w:spacing w:before="0" w:after="0" w:line="240" w:lineRule="auto"/>
              <w:ind w:firstLine="0"/>
              <w:jc w:val="right"/>
              <w:rPr>
                <w:sz w:val="24"/>
              </w:rPr>
            </w:pPr>
            <w:r w:rsidRPr="00042862">
              <w:rPr>
                <w:sz w:val="24"/>
              </w:rPr>
              <w:t>190,77</w:t>
            </w:r>
          </w:p>
        </w:tc>
        <w:tc>
          <w:tcPr>
            <w:tcW w:w="1093" w:type="dxa"/>
            <w:tcBorders>
              <w:top w:val="nil"/>
              <w:left w:val="nil"/>
              <w:bottom w:val="single" w:sz="8" w:space="0" w:color="auto"/>
              <w:right w:val="single" w:sz="8" w:space="0" w:color="auto"/>
            </w:tcBorders>
            <w:shd w:val="clear" w:color="auto" w:fill="auto"/>
            <w:noWrap/>
            <w:vAlign w:val="center"/>
            <w:hideMark/>
          </w:tcPr>
          <w:p w14:paraId="3FF87535" w14:textId="4AA7A63A" w:rsidR="005735A3" w:rsidRPr="00042862" w:rsidRDefault="005735A3" w:rsidP="005735A3">
            <w:pPr>
              <w:spacing w:before="0" w:after="0" w:line="240" w:lineRule="auto"/>
              <w:ind w:firstLine="0"/>
              <w:jc w:val="right"/>
              <w:rPr>
                <w:sz w:val="24"/>
              </w:rPr>
            </w:pPr>
            <w:r w:rsidRPr="00042862">
              <w:rPr>
                <w:sz w:val="24"/>
              </w:rPr>
              <w:t>-0,20</w:t>
            </w:r>
          </w:p>
        </w:tc>
      </w:tr>
      <w:tr w:rsidR="00042862" w:rsidRPr="00042862" w14:paraId="3529C6F4"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7A3811C5" w14:textId="77777777" w:rsidR="005735A3" w:rsidRPr="00042862" w:rsidRDefault="005735A3" w:rsidP="005735A3">
            <w:pPr>
              <w:spacing w:before="0" w:after="0" w:line="240" w:lineRule="auto"/>
              <w:ind w:firstLine="0"/>
              <w:jc w:val="center"/>
              <w:rPr>
                <w:sz w:val="24"/>
              </w:rPr>
            </w:pPr>
            <w:r w:rsidRPr="00042862">
              <w:rPr>
                <w:sz w:val="24"/>
              </w:rPr>
              <w:t>3</w:t>
            </w:r>
          </w:p>
        </w:tc>
        <w:tc>
          <w:tcPr>
            <w:tcW w:w="2293" w:type="dxa"/>
            <w:tcBorders>
              <w:top w:val="nil"/>
              <w:left w:val="nil"/>
              <w:bottom w:val="single" w:sz="8" w:space="0" w:color="auto"/>
              <w:right w:val="single" w:sz="8" w:space="0" w:color="auto"/>
            </w:tcBorders>
            <w:shd w:val="clear" w:color="auto" w:fill="auto"/>
            <w:noWrap/>
            <w:vAlign w:val="center"/>
            <w:hideMark/>
          </w:tcPr>
          <w:p w14:paraId="540E9D57" w14:textId="7C208CE2" w:rsidR="005735A3" w:rsidRPr="00042862" w:rsidRDefault="005735A3" w:rsidP="005735A3">
            <w:pPr>
              <w:spacing w:before="0" w:after="0" w:line="240" w:lineRule="auto"/>
              <w:ind w:firstLine="0"/>
              <w:jc w:val="left"/>
              <w:rPr>
                <w:sz w:val="24"/>
              </w:rPr>
            </w:pPr>
            <w:r w:rsidRPr="00042862">
              <w:rPr>
                <w:sz w:val="24"/>
              </w:rPr>
              <w:t>Quảng Trị</w:t>
            </w:r>
          </w:p>
        </w:tc>
        <w:tc>
          <w:tcPr>
            <w:tcW w:w="1063" w:type="dxa"/>
            <w:tcBorders>
              <w:top w:val="nil"/>
              <w:left w:val="nil"/>
              <w:bottom w:val="single" w:sz="8" w:space="0" w:color="auto"/>
              <w:right w:val="single" w:sz="8" w:space="0" w:color="auto"/>
            </w:tcBorders>
            <w:shd w:val="clear" w:color="auto" w:fill="auto"/>
            <w:noWrap/>
            <w:vAlign w:val="center"/>
            <w:hideMark/>
          </w:tcPr>
          <w:p w14:paraId="4FB6E64D" w14:textId="5F6C6E4F" w:rsidR="005735A3" w:rsidRPr="00042862" w:rsidRDefault="005735A3" w:rsidP="005735A3">
            <w:pPr>
              <w:spacing w:before="0" w:after="0" w:line="240" w:lineRule="auto"/>
              <w:ind w:firstLine="0"/>
              <w:jc w:val="right"/>
              <w:rPr>
                <w:sz w:val="24"/>
              </w:rPr>
            </w:pPr>
            <w:r w:rsidRPr="00042862">
              <w:rPr>
                <w:sz w:val="24"/>
              </w:rPr>
              <w:t>22,26</w:t>
            </w:r>
          </w:p>
        </w:tc>
        <w:tc>
          <w:tcPr>
            <w:tcW w:w="1063" w:type="dxa"/>
            <w:tcBorders>
              <w:top w:val="nil"/>
              <w:left w:val="nil"/>
              <w:bottom w:val="single" w:sz="8" w:space="0" w:color="auto"/>
              <w:right w:val="single" w:sz="8" w:space="0" w:color="auto"/>
            </w:tcBorders>
            <w:shd w:val="clear" w:color="auto" w:fill="auto"/>
            <w:noWrap/>
            <w:vAlign w:val="center"/>
            <w:hideMark/>
          </w:tcPr>
          <w:p w14:paraId="36ADEDB1" w14:textId="2BE78765" w:rsidR="005735A3" w:rsidRPr="00042862" w:rsidRDefault="005735A3" w:rsidP="005735A3">
            <w:pPr>
              <w:spacing w:before="0" w:after="0" w:line="240" w:lineRule="auto"/>
              <w:ind w:firstLine="0"/>
              <w:jc w:val="right"/>
              <w:rPr>
                <w:sz w:val="24"/>
              </w:rPr>
            </w:pPr>
            <w:r w:rsidRPr="00042862">
              <w:rPr>
                <w:sz w:val="24"/>
              </w:rPr>
              <w:t>22,13</w:t>
            </w:r>
          </w:p>
        </w:tc>
        <w:tc>
          <w:tcPr>
            <w:tcW w:w="1093" w:type="dxa"/>
            <w:tcBorders>
              <w:top w:val="nil"/>
              <w:left w:val="nil"/>
              <w:bottom w:val="single" w:sz="8" w:space="0" w:color="auto"/>
              <w:right w:val="single" w:sz="8" w:space="0" w:color="auto"/>
            </w:tcBorders>
            <w:shd w:val="clear" w:color="auto" w:fill="auto"/>
            <w:noWrap/>
            <w:vAlign w:val="center"/>
            <w:hideMark/>
          </w:tcPr>
          <w:p w14:paraId="49847159" w14:textId="3CA35885" w:rsidR="005735A3" w:rsidRPr="00042862" w:rsidRDefault="005735A3" w:rsidP="005735A3">
            <w:pPr>
              <w:spacing w:before="0" w:after="0" w:line="240" w:lineRule="auto"/>
              <w:ind w:firstLine="0"/>
              <w:jc w:val="right"/>
              <w:rPr>
                <w:sz w:val="24"/>
              </w:rPr>
            </w:pPr>
            <w:r w:rsidRPr="00042862">
              <w:rPr>
                <w:sz w:val="24"/>
              </w:rPr>
              <w:t>-0,13</w:t>
            </w:r>
          </w:p>
        </w:tc>
        <w:tc>
          <w:tcPr>
            <w:tcW w:w="1607" w:type="dxa"/>
            <w:tcBorders>
              <w:top w:val="nil"/>
              <w:left w:val="nil"/>
              <w:bottom w:val="single" w:sz="8" w:space="0" w:color="auto"/>
              <w:right w:val="single" w:sz="8" w:space="0" w:color="auto"/>
            </w:tcBorders>
            <w:shd w:val="clear" w:color="auto" w:fill="auto"/>
            <w:noWrap/>
            <w:vAlign w:val="center"/>
            <w:hideMark/>
          </w:tcPr>
          <w:p w14:paraId="78FD3932" w14:textId="2C45F9D9" w:rsidR="005735A3" w:rsidRPr="00042862" w:rsidRDefault="005735A3" w:rsidP="005735A3">
            <w:pPr>
              <w:spacing w:before="0" w:after="0" w:line="240" w:lineRule="auto"/>
              <w:ind w:firstLine="0"/>
              <w:jc w:val="right"/>
              <w:rPr>
                <w:sz w:val="24"/>
              </w:rPr>
            </w:pPr>
            <w:r w:rsidRPr="00042862">
              <w:rPr>
                <w:sz w:val="24"/>
              </w:rPr>
              <w:t>-9,00</w:t>
            </w:r>
          </w:p>
        </w:tc>
        <w:tc>
          <w:tcPr>
            <w:tcW w:w="1090" w:type="dxa"/>
            <w:tcBorders>
              <w:top w:val="nil"/>
              <w:left w:val="nil"/>
              <w:bottom w:val="single" w:sz="8" w:space="0" w:color="auto"/>
              <w:right w:val="single" w:sz="8" w:space="0" w:color="auto"/>
            </w:tcBorders>
            <w:shd w:val="clear" w:color="auto" w:fill="auto"/>
            <w:noWrap/>
            <w:vAlign w:val="center"/>
            <w:hideMark/>
          </w:tcPr>
          <w:p w14:paraId="25883983" w14:textId="66EE5B17" w:rsidR="005735A3" w:rsidRPr="00042862" w:rsidRDefault="005735A3" w:rsidP="005735A3">
            <w:pPr>
              <w:spacing w:before="0" w:after="0" w:line="240" w:lineRule="auto"/>
              <w:ind w:firstLine="0"/>
              <w:jc w:val="right"/>
              <w:rPr>
                <w:sz w:val="24"/>
              </w:rPr>
            </w:pPr>
            <w:r w:rsidRPr="00042862">
              <w:rPr>
                <w:sz w:val="24"/>
              </w:rPr>
              <w:t>23,67</w:t>
            </w:r>
          </w:p>
        </w:tc>
        <w:tc>
          <w:tcPr>
            <w:tcW w:w="1063" w:type="dxa"/>
            <w:tcBorders>
              <w:top w:val="nil"/>
              <w:left w:val="nil"/>
              <w:bottom w:val="single" w:sz="8" w:space="0" w:color="auto"/>
              <w:right w:val="single" w:sz="8" w:space="0" w:color="auto"/>
            </w:tcBorders>
            <w:shd w:val="clear" w:color="auto" w:fill="auto"/>
            <w:noWrap/>
            <w:vAlign w:val="center"/>
            <w:hideMark/>
          </w:tcPr>
          <w:p w14:paraId="7613244A" w14:textId="0BB6122A" w:rsidR="005735A3" w:rsidRPr="00042862" w:rsidRDefault="005735A3" w:rsidP="005735A3">
            <w:pPr>
              <w:spacing w:before="0" w:after="0" w:line="240" w:lineRule="auto"/>
              <w:ind w:firstLine="0"/>
              <w:jc w:val="right"/>
              <w:rPr>
                <w:sz w:val="24"/>
              </w:rPr>
            </w:pPr>
            <w:r w:rsidRPr="00042862">
              <w:rPr>
                <w:sz w:val="24"/>
              </w:rPr>
              <w:t>22,26</w:t>
            </w:r>
          </w:p>
        </w:tc>
        <w:tc>
          <w:tcPr>
            <w:tcW w:w="1093" w:type="dxa"/>
            <w:tcBorders>
              <w:top w:val="nil"/>
              <w:left w:val="nil"/>
              <w:bottom w:val="single" w:sz="8" w:space="0" w:color="auto"/>
              <w:right w:val="single" w:sz="8" w:space="0" w:color="auto"/>
            </w:tcBorders>
            <w:shd w:val="clear" w:color="auto" w:fill="auto"/>
            <w:noWrap/>
            <w:vAlign w:val="center"/>
            <w:hideMark/>
          </w:tcPr>
          <w:p w14:paraId="57641295" w14:textId="50A7C772" w:rsidR="005735A3" w:rsidRPr="00042862" w:rsidRDefault="005735A3" w:rsidP="005735A3">
            <w:pPr>
              <w:spacing w:before="0" w:after="0" w:line="240" w:lineRule="auto"/>
              <w:ind w:firstLine="0"/>
              <w:jc w:val="right"/>
              <w:rPr>
                <w:sz w:val="24"/>
              </w:rPr>
            </w:pPr>
            <w:r w:rsidRPr="00042862">
              <w:rPr>
                <w:sz w:val="24"/>
              </w:rPr>
              <w:t>-1,41</w:t>
            </w:r>
          </w:p>
        </w:tc>
      </w:tr>
      <w:tr w:rsidR="00042862" w:rsidRPr="00042862" w14:paraId="67C090A7"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1EC25CE7" w14:textId="77777777" w:rsidR="005735A3" w:rsidRPr="00042862" w:rsidRDefault="005735A3" w:rsidP="005735A3">
            <w:pPr>
              <w:spacing w:before="0" w:after="0" w:line="240" w:lineRule="auto"/>
              <w:ind w:firstLine="0"/>
              <w:jc w:val="center"/>
              <w:rPr>
                <w:sz w:val="24"/>
              </w:rPr>
            </w:pPr>
            <w:r w:rsidRPr="00042862">
              <w:rPr>
                <w:sz w:val="24"/>
              </w:rPr>
              <w:t>4</w:t>
            </w:r>
          </w:p>
        </w:tc>
        <w:tc>
          <w:tcPr>
            <w:tcW w:w="2293" w:type="dxa"/>
            <w:tcBorders>
              <w:top w:val="nil"/>
              <w:left w:val="nil"/>
              <w:bottom w:val="single" w:sz="8" w:space="0" w:color="auto"/>
              <w:right w:val="single" w:sz="8" w:space="0" w:color="auto"/>
            </w:tcBorders>
            <w:shd w:val="clear" w:color="auto" w:fill="auto"/>
            <w:noWrap/>
            <w:vAlign w:val="center"/>
            <w:hideMark/>
          </w:tcPr>
          <w:p w14:paraId="2172D0BA" w14:textId="0D6856BC" w:rsidR="005735A3" w:rsidRPr="00042862" w:rsidRDefault="005735A3" w:rsidP="005735A3">
            <w:pPr>
              <w:spacing w:before="0" w:after="0" w:line="240" w:lineRule="auto"/>
              <w:ind w:firstLine="0"/>
              <w:jc w:val="left"/>
              <w:rPr>
                <w:sz w:val="24"/>
              </w:rPr>
            </w:pPr>
            <w:r w:rsidRPr="00042862">
              <w:rPr>
                <w:sz w:val="24"/>
              </w:rPr>
              <w:t>Quảng Ngãi</w:t>
            </w:r>
          </w:p>
        </w:tc>
        <w:tc>
          <w:tcPr>
            <w:tcW w:w="1063" w:type="dxa"/>
            <w:tcBorders>
              <w:top w:val="nil"/>
              <w:left w:val="nil"/>
              <w:bottom w:val="single" w:sz="8" w:space="0" w:color="auto"/>
              <w:right w:val="single" w:sz="8" w:space="0" w:color="auto"/>
            </w:tcBorders>
            <w:shd w:val="clear" w:color="auto" w:fill="auto"/>
            <w:noWrap/>
            <w:vAlign w:val="center"/>
            <w:hideMark/>
          </w:tcPr>
          <w:p w14:paraId="4CBE3BFF" w14:textId="14BFB721" w:rsidR="005735A3" w:rsidRPr="00042862" w:rsidRDefault="005735A3" w:rsidP="005735A3">
            <w:pPr>
              <w:spacing w:before="0" w:after="0" w:line="240" w:lineRule="auto"/>
              <w:ind w:firstLine="0"/>
              <w:jc w:val="right"/>
              <w:rPr>
                <w:sz w:val="24"/>
              </w:rPr>
            </w:pPr>
            <w:r w:rsidRPr="00042862">
              <w:rPr>
                <w:sz w:val="24"/>
              </w:rPr>
              <w:t>25,70</w:t>
            </w:r>
          </w:p>
        </w:tc>
        <w:tc>
          <w:tcPr>
            <w:tcW w:w="1063" w:type="dxa"/>
            <w:tcBorders>
              <w:top w:val="nil"/>
              <w:left w:val="nil"/>
              <w:bottom w:val="single" w:sz="8" w:space="0" w:color="auto"/>
              <w:right w:val="single" w:sz="8" w:space="0" w:color="auto"/>
            </w:tcBorders>
            <w:shd w:val="clear" w:color="auto" w:fill="auto"/>
            <w:noWrap/>
            <w:vAlign w:val="center"/>
            <w:hideMark/>
          </w:tcPr>
          <w:p w14:paraId="391089F7" w14:textId="6C7948F8" w:rsidR="005735A3" w:rsidRPr="00042862" w:rsidRDefault="005735A3" w:rsidP="005735A3">
            <w:pPr>
              <w:spacing w:before="0" w:after="0" w:line="240" w:lineRule="auto"/>
              <w:ind w:firstLine="0"/>
              <w:jc w:val="right"/>
              <w:rPr>
                <w:sz w:val="24"/>
              </w:rPr>
            </w:pPr>
            <w:r w:rsidRPr="00042862">
              <w:rPr>
                <w:sz w:val="24"/>
              </w:rPr>
              <w:t>26,04</w:t>
            </w:r>
          </w:p>
        </w:tc>
        <w:tc>
          <w:tcPr>
            <w:tcW w:w="1093" w:type="dxa"/>
            <w:tcBorders>
              <w:top w:val="nil"/>
              <w:left w:val="nil"/>
              <w:bottom w:val="single" w:sz="8" w:space="0" w:color="auto"/>
              <w:right w:val="single" w:sz="8" w:space="0" w:color="auto"/>
            </w:tcBorders>
            <w:shd w:val="clear" w:color="auto" w:fill="auto"/>
            <w:noWrap/>
            <w:vAlign w:val="center"/>
            <w:hideMark/>
          </w:tcPr>
          <w:p w14:paraId="4A89AAE3" w14:textId="5A3FD2C1" w:rsidR="005735A3" w:rsidRPr="00042862" w:rsidRDefault="005735A3" w:rsidP="005735A3">
            <w:pPr>
              <w:spacing w:before="0" w:after="0" w:line="240" w:lineRule="auto"/>
              <w:ind w:firstLine="0"/>
              <w:jc w:val="right"/>
              <w:rPr>
                <w:sz w:val="24"/>
              </w:rPr>
            </w:pPr>
            <w:r w:rsidRPr="00042862">
              <w:rPr>
                <w:sz w:val="24"/>
              </w:rPr>
              <w:t>0,34</w:t>
            </w:r>
          </w:p>
        </w:tc>
        <w:tc>
          <w:tcPr>
            <w:tcW w:w="1607" w:type="dxa"/>
            <w:tcBorders>
              <w:top w:val="nil"/>
              <w:left w:val="nil"/>
              <w:bottom w:val="single" w:sz="8" w:space="0" w:color="auto"/>
              <w:right w:val="single" w:sz="8" w:space="0" w:color="auto"/>
            </w:tcBorders>
            <w:shd w:val="clear" w:color="auto" w:fill="auto"/>
            <w:noWrap/>
            <w:vAlign w:val="center"/>
            <w:hideMark/>
          </w:tcPr>
          <w:p w14:paraId="1E6D9E5C" w14:textId="5662A28F" w:rsidR="005735A3" w:rsidRPr="00042862" w:rsidRDefault="005735A3" w:rsidP="005735A3">
            <w:pPr>
              <w:spacing w:before="0" w:after="0" w:line="240" w:lineRule="auto"/>
              <w:ind w:firstLine="0"/>
              <w:jc w:val="right"/>
              <w:rPr>
                <w:sz w:val="24"/>
              </w:rPr>
            </w:pPr>
            <w:r w:rsidRPr="00042862">
              <w:rPr>
                <w:sz w:val="24"/>
              </w:rPr>
              <w:t>-13,00</w:t>
            </w:r>
          </w:p>
        </w:tc>
        <w:tc>
          <w:tcPr>
            <w:tcW w:w="1090" w:type="dxa"/>
            <w:tcBorders>
              <w:top w:val="nil"/>
              <w:left w:val="nil"/>
              <w:bottom w:val="single" w:sz="8" w:space="0" w:color="auto"/>
              <w:right w:val="single" w:sz="8" w:space="0" w:color="auto"/>
            </w:tcBorders>
            <w:shd w:val="clear" w:color="auto" w:fill="auto"/>
            <w:noWrap/>
            <w:vAlign w:val="center"/>
            <w:hideMark/>
          </w:tcPr>
          <w:p w14:paraId="6E60E55E" w14:textId="129298C5" w:rsidR="005735A3" w:rsidRPr="00042862" w:rsidRDefault="005735A3" w:rsidP="005735A3">
            <w:pPr>
              <w:spacing w:before="0" w:after="0" w:line="240" w:lineRule="auto"/>
              <w:ind w:firstLine="0"/>
              <w:jc w:val="right"/>
              <w:rPr>
                <w:sz w:val="24"/>
              </w:rPr>
            </w:pPr>
            <w:r w:rsidRPr="00042862">
              <w:rPr>
                <w:sz w:val="24"/>
              </w:rPr>
              <w:t>23,09</w:t>
            </w:r>
          </w:p>
        </w:tc>
        <w:tc>
          <w:tcPr>
            <w:tcW w:w="1063" w:type="dxa"/>
            <w:tcBorders>
              <w:top w:val="nil"/>
              <w:left w:val="nil"/>
              <w:bottom w:val="single" w:sz="8" w:space="0" w:color="auto"/>
              <w:right w:val="single" w:sz="8" w:space="0" w:color="auto"/>
            </w:tcBorders>
            <w:shd w:val="clear" w:color="auto" w:fill="auto"/>
            <w:noWrap/>
            <w:vAlign w:val="center"/>
            <w:hideMark/>
          </w:tcPr>
          <w:p w14:paraId="164C3EF6" w14:textId="7706CF53" w:rsidR="005735A3" w:rsidRPr="00042862" w:rsidRDefault="005735A3" w:rsidP="005735A3">
            <w:pPr>
              <w:spacing w:before="0" w:after="0" w:line="240" w:lineRule="auto"/>
              <w:ind w:firstLine="0"/>
              <w:jc w:val="right"/>
              <w:rPr>
                <w:sz w:val="24"/>
              </w:rPr>
            </w:pPr>
            <w:r w:rsidRPr="00042862">
              <w:rPr>
                <w:sz w:val="24"/>
              </w:rPr>
              <w:t>25,62</w:t>
            </w:r>
          </w:p>
        </w:tc>
        <w:tc>
          <w:tcPr>
            <w:tcW w:w="1093" w:type="dxa"/>
            <w:tcBorders>
              <w:top w:val="nil"/>
              <w:left w:val="nil"/>
              <w:bottom w:val="single" w:sz="8" w:space="0" w:color="auto"/>
              <w:right w:val="single" w:sz="8" w:space="0" w:color="auto"/>
            </w:tcBorders>
            <w:shd w:val="clear" w:color="auto" w:fill="auto"/>
            <w:noWrap/>
            <w:vAlign w:val="center"/>
            <w:hideMark/>
          </w:tcPr>
          <w:p w14:paraId="061827EE" w14:textId="27A7BA6C" w:rsidR="005735A3" w:rsidRPr="00042862" w:rsidRDefault="005735A3" w:rsidP="005735A3">
            <w:pPr>
              <w:spacing w:before="0" w:after="0" w:line="240" w:lineRule="auto"/>
              <w:ind w:firstLine="0"/>
              <w:jc w:val="right"/>
              <w:rPr>
                <w:sz w:val="24"/>
              </w:rPr>
            </w:pPr>
            <w:r w:rsidRPr="00042862">
              <w:rPr>
                <w:sz w:val="24"/>
              </w:rPr>
              <w:t>2,53</w:t>
            </w:r>
          </w:p>
        </w:tc>
      </w:tr>
      <w:tr w:rsidR="00042862" w:rsidRPr="00042862" w14:paraId="180F09B3"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tcPr>
          <w:p w14:paraId="00A4CDA3" w14:textId="6E1A8817" w:rsidR="005735A3" w:rsidRPr="00042862" w:rsidRDefault="005735A3" w:rsidP="005735A3">
            <w:pPr>
              <w:spacing w:before="0" w:after="0" w:line="240" w:lineRule="auto"/>
              <w:ind w:firstLine="0"/>
              <w:jc w:val="center"/>
              <w:rPr>
                <w:sz w:val="24"/>
              </w:rPr>
            </w:pPr>
            <w:r w:rsidRPr="00042862">
              <w:rPr>
                <w:sz w:val="24"/>
              </w:rPr>
              <w:t>5</w:t>
            </w:r>
          </w:p>
        </w:tc>
        <w:tc>
          <w:tcPr>
            <w:tcW w:w="2293" w:type="dxa"/>
            <w:tcBorders>
              <w:top w:val="nil"/>
              <w:left w:val="nil"/>
              <w:bottom w:val="single" w:sz="8" w:space="0" w:color="auto"/>
              <w:right w:val="single" w:sz="8" w:space="0" w:color="auto"/>
            </w:tcBorders>
            <w:shd w:val="clear" w:color="auto" w:fill="auto"/>
            <w:noWrap/>
            <w:vAlign w:val="center"/>
          </w:tcPr>
          <w:p w14:paraId="4D719F3C" w14:textId="1FAA48DD" w:rsidR="005735A3" w:rsidRPr="00042862" w:rsidRDefault="005735A3" w:rsidP="005735A3">
            <w:pPr>
              <w:spacing w:before="0" w:after="0" w:line="240" w:lineRule="auto"/>
              <w:ind w:firstLine="0"/>
              <w:jc w:val="left"/>
              <w:rPr>
                <w:sz w:val="24"/>
              </w:rPr>
            </w:pPr>
            <w:r w:rsidRPr="00042862">
              <w:rPr>
                <w:sz w:val="24"/>
              </w:rPr>
              <w:t>Khánh Hòa</w:t>
            </w:r>
          </w:p>
        </w:tc>
        <w:tc>
          <w:tcPr>
            <w:tcW w:w="1063" w:type="dxa"/>
            <w:tcBorders>
              <w:top w:val="nil"/>
              <w:left w:val="nil"/>
              <w:bottom w:val="single" w:sz="8" w:space="0" w:color="auto"/>
              <w:right w:val="single" w:sz="8" w:space="0" w:color="auto"/>
            </w:tcBorders>
            <w:shd w:val="clear" w:color="auto" w:fill="auto"/>
            <w:noWrap/>
            <w:vAlign w:val="center"/>
          </w:tcPr>
          <w:p w14:paraId="1AF6A368" w14:textId="0017A389" w:rsidR="005735A3" w:rsidRPr="00042862" w:rsidRDefault="005735A3" w:rsidP="005735A3">
            <w:pPr>
              <w:spacing w:before="0" w:after="0" w:line="240" w:lineRule="auto"/>
              <w:ind w:firstLine="0"/>
              <w:jc w:val="right"/>
              <w:rPr>
                <w:sz w:val="24"/>
              </w:rPr>
            </w:pPr>
            <w:r w:rsidRPr="00042862">
              <w:rPr>
                <w:sz w:val="24"/>
              </w:rPr>
              <w:t>45,62</w:t>
            </w:r>
          </w:p>
        </w:tc>
        <w:tc>
          <w:tcPr>
            <w:tcW w:w="1063" w:type="dxa"/>
            <w:tcBorders>
              <w:top w:val="nil"/>
              <w:left w:val="nil"/>
              <w:bottom w:val="single" w:sz="8" w:space="0" w:color="auto"/>
              <w:right w:val="single" w:sz="8" w:space="0" w:color="auto"/>
            </w:tcBorders>
            <w:shd w:val="clear" w:color="auto" w:fill="auto"/>
            <w:noWrap/>
            <w:vAlign w:val="center"/>
          </w:tcPr>
          <w:p w14:paraId="02E78D39" w14:textId="094EFB5D" w:rsidR="005735A3" w:rsidRPr="00042862" w:rsidRDefault="005735A3" w:rsidP="005735A3">
            <w:pPr>
              <w:spacing w:before="0" w:after="0" w:line="240" w:lineRule="auto"/>
              <w:ind w:firstLine="0"/>
              <w:jc w:val="right"/>
              <w:rPr>
                <w:sz w:val="24"/>
              </w:rPr>
            </w:pPr>
            <w:r w:rsidRPr="00042862">
              <w:rPr>
                <w:sz w:val="24"/>
              </w:rPr>
              <w:t>45,62</w:t>
            </w:r>
          </w:p>
        </w:tc>
        <w:tc>
          <w:tcPr>
            <w:tcW w:w="1093" w:type="dxa"/>
            <w:tcBorders>
              <w:top w:val="nil"/>
              <w:left w:val="nil"/>
              <w:bottom w:val="single" w:sz="8" w:space="0" w:color="auto"/>
              <w:right w:val="single" w:sz="8" w:space="0" w:color="auto"/>
            </w:tcBorders>
            <w:shd w:val="clear" w:color="auto" w:fill="auto"/>
            <w:noWrap/>
            <w:vAlign w:val="center"/>
          </w:tcPr>
          <w:p w14:paraId="08217F47" w14:textId="4B9B8243" w:rsidR="005735A3" w:rsidRPr="00042862" w:rsidRDefault="005735A3" w:rsidP="005735A3">
            <w:pPr>
              <w:spacing w:before="0" w:after="0" w:line="240" w:lineRule="auto"/>
              <w:ind w:firstLine="0"/>
              <w:jc w:val="right"/>
              <w:rPr>
                <w:sz w:val="24"/>
              </w:rPr>
            </w:pPr>
            <w:r w:rsidRPr="00042862">
              <w:rPr>
                <w:sz w:val="24"/>
              </w:rPr>
              <w:t>0,01</w:t>
            </w:r>
          </w:p>
        </w:tc>
        <w:tc>
          <w:tcPr>
            <w:tcW w:w="1607" w:type="dxa"/>
            <w:tcBorders>
              <w:top w:val="nil"/>
              <w:left w:val="nil"/>
              <w:bottom w:val="single" w:sz="8" w:space="0" w:color="auto"/>
              <w:right w:val="single" w:sz="8" w:space="0" w:color="auto"/>
            </w:tcBorders>
            <w:shd w:val="clear" w:color="auto" w:fill="auto"/>
            <w:noWrap/>
            <w:vAlign w:val="center"/>
          </w:tcPr>
          <w:p w14:paraId="081C89C9" w14:textId="0194C4CB" w:rsidR="005735A3" w:rsidRPr="00042862" w:rsidRDefault="005735A3" w:rsidP="005735A3">
            <w:pPr>
              <w:spacing w:before="0" w:after="0" w:line="240" w:lineRule="auto"/>
              <w:ind w:firstLine="0"/>
              <w:jc w:val="right"/>
              <w:rPr>
                <w:sz w:val="24"/>
              </w:rPr>
            </w:pPr>
            <w:r w:rsidRPr="00042862">
              <w:rPr>
                <w:sz w:val="24"/>
              </w:rPr>
              <w:t>0,00</w:t>
            </w:r>
          </w:p>
        </w:tc>
        <w:tc>
          <w:tcPr>
            <w:tcW w:w="1090" w:type="dxa"/>
            <w:tcBorders>
              <w:top w:val="nil"/>
              <w:left w:val="nil"/>
              <w:bottom w:val="single" w:sz="8" w:space="0" w:color="auto"/>
              <w:right w:val="single" w:sz="8" w:space="0" w:color="auto"/>
            </w:tcBorders>
            <w:shd w:val="clear" w:color="auto" w:fill="auto"/>
            <w:noWrap/>
            <w:vAlign w:val="center"/>
          </w:tcPr>
          <w:p w14:paraId="49DE96F6" w14:textId="2EB06552" w:rsidR="005735A3" w:rsidRPr="00042862" w:rsidRDefault="005735A3" w:rsidP="005735A3">
            <w:pPr>
              <w:spacing w:before="0" w:after="0" w:line="240" w:lineRule="auto"/>
              <w:ind w:firstLine="0"/>
              <w:jc w:val="right"/>
              <w:rPr>
                <w:sz w:val="24"/>
              </w:rPr>
            </w:pPr>
            <w:r w:rsidRPr="00042862">
              <w:rPr>
                <w:sz w:val="24"/>
              </w:rPr>
              <w:t>60,74</w:t>
            </w:r>
          </w:p>
        </w:tc>
        <w:tc>
          <w:tcPr>
            <w:tcW w:w="1063" w:type="dxa"/>
            <w:tcBorders>
              <w:top w:val="nil"/>
              <w:left w:val="nil"/>
              <w:bottom w:val="single" w:sz="8" w:space="0" w:color="auto"/>
              <w:right w:val="single" w:sz="8" w:space="0" w:color="auto"/>
            </w:tcBorders>
            <w:shd w:val="clear" w:color="auto" w:fill="auto"/>
            <w:noWrap/>
            <w:vAlign w:val="center"/>
          </w:tcPr>
          <w:p w14:paraId="7B5239BA" w14:textId="6BF37CE2" w:rsidR="005735A3" w:rsidRPr="00042862" w:rsidRDefault="005735A3" w:rsidP="005735A3">
            <w:pPr>
              <w:spacing w:before="0" w:after="0" w:line="240" w:lineRule="auto"/>
              <w:ind w:firstLine="0"/>
              <w:jc w:val="right"/>
              <w:rPr>
                <w:sz w:val="24"/>
              </w:rPr>
            </w:pPr>
            <w:r w:rsidRPr="00042862">
              <w:rPr>
                <w:sz w:val="24"/>
              </w:rPr>
              <w:t>63,07</w:t>
            </w:r>
          </w:p>
        </w:tc>
        <w:tc>
          <w:tcPr>
            <w:tcW w:w="1093" w:type="dxa"/>
            <w:tcBorders>
              <w:top w:val="nil"/>
              <w:left w:val="nil"/>
              <w:bottom w:val="single" w:sz="8" w:space="0" w:color="auto"/>
              <w:right w:val="single" w:sz="8" w:space="0" w:color="auto"/>
            </w:tcBorders>
            <w:shd w:val="clear" w:color="auto" w:fill="auto"/>
            <w:noWrap/>
            <w:vAlign w:val="center"/>
          </w:tcPr>
          <w:p w14:paraId="1C7D9021" w14:textId="7658E046" w:rsidR="005735A3" w:rsidRPr="00042862" w:rsidRDefault="005735A3" w:rsidP="005735A3">
            <w:pPr>
              <w:spacing w:before="0" w:after="0" w:line="240" w:lineRule="auto"/>
              <w:ind w:firstLine="0"/>
              <w:jc w:val="right"/>
              <w:rPr>
                <w:sz w:val="24"/>
              </w:rPr>
            </w:pPr>
            <w:r w:rsidRPr="00042862">
              <w:rPr>
                <w:sz w:val="24"/>
              </w:rPr>
              <w:t>2,33</w:t>
            </w:r>
          </w:p>
        </w:tc>
      </w:tr>
      <w:tr w:rsidR="00042862" w:rsidRPr="00042862" w14:paraId="50C014E8"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617A4389" w14:textId="77777777" w:rsidR="005735A3" w:rsidRPr="00042862" w:rsidRDefault="005735A3" w:rsidP="005735A3">
            <w:pPr>
              <w:spacing w:before="0" w:after="0" w:line="240" w:lineRule="auto"/>
              <w:ind w:firstLine="0"/>
              <w:jc w:val="center"/>
              <w:rPr>
                <w:b/>
                <w:bCs/>
                <w:sz w:val="24"/>
              </w:rPr>
            </w:pPr>
            <w:r w:rsidRPr="00042862">
              <w:rPr>
                <w:b/>
                <w:bCs/>
                <w:sz w:val="24"/>
              </w:rPr>
              <w:t>V</w:t>
            </w:r>
          </w:p>
        </w:tc>
        <w:tc>
          <w:tcPr>
            <w:tcW w:w="2293" w:type="dxa"/>
            <w:tcBorders>
              <w:top w:val="nil"/>
              <w:left w:val="nil"/>
              <w:bottom w:val="single" w:sz="8" w:space="0" w:color="auto"/>
              <w:right w:val="single" w:sz="8" w:space="0" w:color="auto"/>
            </w:tcBorders>
            <w:shd w:val="clear" w:color="auto" w:fill="auto"/>
            <w:noWrap/>
            <w:vAlign w:val="center"/>
            <w:hideMark/>
          </w:tcPr>
          <w:p w14:paraId="2A7DDC0D" w14:textId="4FB4D942" w:rsidR="005735A3" w:rsidRPr="00042862" w:rsidRDefault="005735A3" w:rsidP="005735A3">
            <w:pPr>
              <w:spacing w:before="0" w:after="0" w:line="240" w:lineRule="auto"/>
              <w:ind w:firstLine="0"/>
              <w:jc w:val="left"/>
              <w:rPr>
                <w:b/>
                <w:bCs/>
                <w:sz w:val="24"/>
              </w:rPr>
            </w:pPr>
            <w:r w:rsidRPr="00042862">
              <w:rPr>
                <w:b/>
                <w:bCs/>
                <w:sz w:val="24"/>
              </w:rPr>
              <w:t>Vùng Tây Nguyên</w:t>
            </w:r>
          </w:p>
        </w:tc>
        <w:tc>
          <w:tcPr>
            <w:tcW w:w="1063" w:type="dxa"/>
            <w:tcBorders>
              <w:top w:val="nil"/>
              <w:left w:val="nil"/>
              <w:bottom w:val="single" w:sz="8" w:space="0" w:color="auto"/>
              <w:right w:val="single" w:sz="8" w:space="0" w:color="auto"/>
            </w:tcBorders>
            <w:shd w:val="clear" w:color="auto" w:fill="auto"/>
            <w:noWrap/>
            <w:vAlign w:val="center"/>
            <w:hideMark/>
          </w:tcPr>
          <w:p w14:paraId="396FAD2C" w14:textId="1607BCC2" w:rsidR="005735A3" w:rsidRPr="00042862" w:rsidRDefault="005735A3" w:rsidP="005735A3">
            <w:pPr>
              <w:spacing w:before="0" w:after="0" w:line="240" w:lineRule="auto"/>
              <w:ind w:firstLine="0"/>
              <w:jc w:val="right"/>
              <w:rPr>
                <w:b/>
                <w:bCs/>
                <w:sz w:val="24"/>
              </w:rPr>
            </w:pPr>
            <w:r w:rsidRPr="00042862">
              <w:rPr>
                <w:b/>
                <w:bCs/>
                <w:sz w:val="24"/>
              </w:rPr>
              <w:t>1.152,09</w:t>
            </w:r>
          </w:p>
        </w:tc>
        <w:tc>
          <w:tcPr>
            <w:tcW w:w="1063" w:type="dxa"/>
            <w:tcBorders>
              <w:top w:val="nil"/>
              <w:left w:val="nil"/>
              <w:bottom w:val="single" w:sz="8" w:space="0" w:color="auto"/>
              <w:right w:val="single" w:sz="8" w:space="0" w:color="auto"/>
            </w:tcBorders>
            <w:shd w:val="clear" w:color="auto" w:fill="auto"/>
            <w:noWrap/>
            <w:vAlign w:val="center"/>
            <w:hideMark/>
          </w:tcPr>
          <w:p w14:paraId="0C5351A5" w14:textId="76AABF12" w:rsidR="005735A3" w:rsidRPr="00042862" w:rsidRDefault="005735A3" w:rsidP="005735A3">
            <w:pPr>
              <w:spacing w:before="0" w:after="0" w:line="240" w:lineRule="auto"/>
              <w:ind w:firstLine="0"/>
              <w:jc w:val="right"/>
              <w:rPr>
                <w:b/>
                <w:bCs/>
                <w:sz w:val="24"/>
              </w:rPr>
            </w:pPr>
            <w:r w:rsidRPr="00042862">
              <w:rPr>
                <w:b/>
                <w:bCs/>
                <w:sz w:val="24"/>
              </w:rPr>
              <w:t>1.079,31</w:t>
            </w:r>
          </w:p>
        </w:tc>
        <w:tc>
          <w:tcPr>
            <w:tcW w:w="1093" w:type="dxa"/>
            <w:tcBorders>
              <w:top w:val="nil"/>
              <w:left w:val="nil"/>
              <w:bottom w:val="single" w:sz="8" w:space="0" w:color="auto"/>
              <w:right w:val="single" w:sz="8" w:space="0" w:color="auto"/>
            </w:tcBorders>
            <w:shd w:val="clear" w:color="auto" w:fill="auto"/>
            <w:noWrap/>
            <w:vAlign w:val="center"/>
            <w:hideMark/>
          </w:tcPr>
          <w:p w14:paraId="736FE68D" w14:textId="7FE61125" w:rsidR="005735A3" w:rsidRPr="00042862" w:rsidRDefault="005735A3" w:rsidP="005735A3">
            <w:pPr>
              <w:spacing w:before="0" w:after="0" w:line="240" w:lineRule="auto"/>
              <w:ind w:firstLine="0"/>
              <w:jc w:val="right"/>
              <w:rPr>
                <w:b/>
                <w:bCs/>
                <w:sz w:val="24"/>
              </w:rPr>
            </w:pPr>
            <w:r w:rsidRPr="00042862">
              <w:rPr>
                <w:b/>
                <w:bCs/>
                <w:sz w:val="24"/>
              </w:rPr>
              <w:t>-72,78</w:t>
            </w:r>
          </w:p>
        </w:tc>
        <w:tc>
          <w:tcPr>
            <w:tcW w:w="1607" w:type="dxa"/>
            <w:tcBorders>
              <w:top w:val="nil"/>
              <w:left w:val="nil"/>
              <w:bottom w:val="single" w:sz="8" w:space="0" w:color="auto"/>
              <w:right w:val="single" w:sz="8" w:space="0" w:color="auto"/>
            </w:tcBorders>
            <w:shd w:val="clear" w:color="auto" w:fill="auto"/>
            <w:noWrap/>
            <w:vAlign w:val="center"/>
            <w:hideMark/>
          </w:tcPr>
          <w:p w14:paraId="26ECB798" w14:textId="254D13EE" w:rsidR="005735A3" w:rsidRPr="00042862" w:rsidRDefault="005735A3" w:rsidP="005735A3">
            <w:pPr>
              <w:spacing w:before="0" w:after="0" w:line="240" w:lineRule="auto"/>
              <w:ind w:firstLine="0"/>
              <w:jc w:val="right"/>
              <w:rPr>
                <w:b/>
                <w:bCs/>
                <w:sz w:val="24"/>
              </w:rPr>
            </w:pPr>
            <w:r w:rsidRPr="00042862">
              <w:rPr>
                <w:b/>
                <w:bCs/>
                <w:sz w:val="24"/>
              </w:rPr>
              <w:t>-640,61</w:t>
            </w:r>
          </w:p>
        </w:tc>
        <w:tc>
          <w:tcPr>
            <w:tcW w:w="1090" w:type="dxa"/>
            <w:tcBorders>
              <w:top w:val="nil"/>
              <w:left w:val="nil"/>
              <w:bottom w:val="single" w:sz="8" w:space="0" w:color="auto"/>
              <w:right w:val="single" w:sz="8" w:space="0" w:color="auto"/>
            </w:tcBorders>
            <w:shd w:val="clear" w:color="auto" w:fill="auto"/>
            <w:noWrap/>
            <w:vAlign w:val="center"/>
            <w:hideMark/>
          </w:tcPr>
          <w:p w14:paraId="624C0C2C" w14:textId="0B966943" w:rsidR="005735A3" w:rsidRPr="00042862" w:rsidRDefault="005735A3" w:rsidP="005735A3">
            <w:pPr>
              <w:spacing w:before="0" w:after="0" w:line="240" w:lineRule="auto"/>
              <w:ind w:firstLine="0"/>
              <w:jc w:val="right"/>
              <w:rPr>
                <w:b/>
                <w:bCs/>
                <w:sz w:val="24"/>
              </w:rPr>
            </w:pPr>
            <w:r w:rsidRPr="00042862">
              <w:rPr>
                <w:b/>
                <w:bCs/>
                <w:sz w:val="24"/>
              </w:rPr>
              <w:t>1.163,45</w:t>
            </w:r>
          </w:p>
        </w:tc>
        <w:tc>
          <w:tcPr>
            <w:tcW w:w="1063" w:type="dxa"/>
            <w:tcBorders>
              <w:top w:val="nil"/>
              <w:left w:val="nil"/>
              <w:bottom w:val="single" w:sz="8" w:space="0" w:color="auto"/>
              <w:right w:val="single" w:sz="8" w:space="0" w:color="auto"/>
            </w:tcBorders>
            <w:shd w:val="clear" w:color="auto" w:fill="auto"/>
            <w:noWrap/>
            <w:vAlign w:val="center"/>
            <w:hideMark/>
          </w:tcPr>
          <w:p w14:paraId="1A7BD88A" w14:textId="4ED51531" w:rsidR="005735A3" w:rsidRPr="00042862" w:rsidRDefault="005735A3" w:rsidP="005735A3">
            <w:pPr>
              <w:spacing w:before="0" w:after="0" w:line="240" w:lineRule="auto"/>
              <w:ind w:firstLine="0"/>
              <w:jc w:val="right"/>
              <w:rPr>
                <w:b/>
                <w:bCs/>
                <w:sz w:val="24"/>
              </w:rPr>
            </w:pPr>
            <w:r w:rsidRPr="00042862">
              <w:rPr>
                <w:b/>
                <w:bCs/>
                <w:sz w:val="24"/>
              </w:rPr>
              <w:t>1.100,84</w:t>
            </w:r>
          </w:p>
        </w:tc>
        <w:tc>
          <w:tcPr>
            <w:tcW w:w="1093" w:type="dxa"/>
            <w:tcBorders>
              <w:top w:val="nil"/>
              <w:left w:val="nil"/>
              <w:bottom w:val="single" w:sz="8" w:space="0" w:color="auto"/>
              <w:right w:val="single" w:sz="8" w:space="0" w:color="auto"/>
            </w:tcBorders>
            <w:shd w:val="clear" w:color="auto" w:fill="auto"/>
            <w:noWrap/>
            <w:vAlign w:val="center"/>
            <w:hideMark/>
          </w:tcPr>
          <w:p w14:paraId="1C2EF6D5" w14:textId="51984EDC" w:rsidR="005735A3" w:rsidRPr="00042862" w:rsidRDefault="005735A3" w:rsidP="005735A3">
            <w:pPr>
              <w:spacing w:before="0" w:after="0" w:line="240" w:lineRule="auto"/>
              <w:ind w:firstLine="0"/>
              <w:jc w:val="right"/>
              <w:rPr>
                <w:b/>
                <w:bCs/>
                <w:sz w:val="24"/>
              </w:rPr>
            </w:pPr>
            <w:r w:rsidRPr="00042862">
              <w:rPr>
                <w:b/>
                <w:bCs/>
                <w:sz w:val="24"/>
              </w:rPr>
              <w:t>-62,61</w:t>
            </w:r>
          </w:p>
        </w:tc>
      </w:tr>
      <w:tr w:rsidR="00042862" w:rsidRPr="00042862" w14:paraId="24EFD67B"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73EEE5B7" w14:textId="77777777" w:rsidR="005735A3" w:rsidRPr="00042862" w:rsidRDefault="005735A3" w:rsidP="005735A3">
            <w:pPr>
              <w:spacing w:before="0" w:after="0" w:line="240" w:lineRule="auto"/>
              <w:ind w:firstLine="0"/>
              <w:jc w:val="center"/>
              <w:rPr>
                <w:sz w:val="24"/>
              </w:rPr>
            </w:pPr>
            <w:r w:rsidRPr="00042862">
              <w:rPr>
                <w:sz w:val="24"/>
              </w:rPr>
              <w:t>1</w:t>
            </w:r>
          </w:p>
        </w:tc>
        <w:tc>
          <w:tcPr>
            <w:tcW w:w="2293" w:type="dxa"/>
            <w:tcBorders>
              <w:top w:val="nil"/>
              <w:left w:val="nil"/>
              <w:bottom w:val="single" w:sz="8" w:space="0" w:color="auto"/>
              <w:right w:val="single" w:sz="8" w:space="0" w:color="auto"/>
            </w:tcBorders>
            <w:shd w:val="clear" w:color="auto" w:fill="auto"/>
            <w:noWrap/>
            <w:vAlign w:val="center"/>
            <w:hideMark/>
          </w:tcPr>
          <w:p w14:paraId="2EEF8ABA" w14:textId="7630C5C6" w:rsidR="005735A3" w:rsidRPr="00042862" w:rsidRDefault="005735A3" w:rsidP="005735A3">
            <w:pPr>
              <w:spacing w:before="0" w:after="0" w:line="240" w:lineRule="auto"/>
              <w:ind w:firstLine="0"/>
              <w:jc w:val="left"/>
              <w:rPr>
                <w:sz w:val="24"/>
              </w:rPr>
            </w:pPr>
            <w:r w:rsidRPr="00042862">
              <w:rPr>
                <w:sz w:val="24"/>
              </w:rPr>
              <w:t xml:space="preserve">Kon Tum </w:t>
            </w:r>
          </w:p>
        </w:tc>
        <w:tc>
          <w:tcPr>
            <w:tcW w:w="1063" w:type="dxa"/>
            <w:tcBorders>
              <w:top w:val="nil"/>
              <w:left w:val="nil"/>
              <w:bottom w:val="single" w:sz="8" w:space="0" w:color="auto"/>
              <w:right w:val="single" w:sz="8" w:space="0" w:color="auto"/>
            </w:tcBorders>
            <w:shd w:val="clear" w:color="auto" w:fill="auto"/>
            <w:noWrap/>
            <w:vAlign w:val="center"/>
            <w:hideMark/>
          </w:tcPr>
          <w:p w14:paraId="36A9D51E" w14:textId="7FD46968" w:rsidR="005735A3" w:rsidRPr="00042862" w:rsidRDefault="005735A3" w:rsidP="005735A3">
            <w:pPr>
              <w:spacing w:before="0" w:after="0" w:line="240" w:lineRule="auto"/>
              <w:ind w:firstLine="0"/>
              <w:jc w:val="right"/>
              <w:rPr>
                <w:sz w:val="24"/>
              </w:rPr>
            </w:pPr>
            <w:r w:rsidRPr="00042862">
              <w:rPr>
                <w:sz w:val="24"/>
              </w:rPr>
              <w:t>303,91</w:t>
            </w:r>
          </w:p>
        </w:tc>
        <w:tc>
          <w:tcPr>
            <w:tcW w:w="1063" w:type="dxa"/>
            <w:tcBorders>
              <w:top w:val="nil"/>
              <w:left w:val="nil"/>
              <w:bottom w:val="single" w:sz="8" w:space="0" w:color="auto"/>
              <w:right w:val="single" w:sz="8" w:space="0" w:color="auto"/>
            </w:tcBorders>
            <w:shd w:val="clear" w:color="auto" w:fill="auto"/>
            <w:noWrap/>
            <w:vAlign w:val="center"/>
            <w:hideMark/>
          </w:tcPr>
          <w:p w14:paraId="2C61A7AE" w14:textId="3B0C2FB4" w:rsidR="005735A3" w:rsidRPr="00042862" w:rsidRDefault="005735A3" w:rsidP="005735A3">
            <w:pPr>
              <w:spacing w:before="0" w:after="0" w:line="240" w:lineRule="auto"/>
              <w:ind w:firstLine="0"/>
              <w:jc w:val="right"/>
              <w:rPr>
                <w:sz w:val="24"/>
              </w:rPr>
            </w:pPr>
            <w:r w:rsidRPr="00042862">
              <w:rPr>
                <w:sz w:val="24"/>
              </w:rPr>
              <w:t>303,92</w:t>
            </w:r>
          </w:p>
        </w:tc>
        <w:tc>
          <w:tcPr>
            <w:tcW w:w="1093" w:type="dxa"/>
            <w:tcBorders>
              <w:top w:val="nil"/>
              <w:left w:val="nil"/>
              <w:bottom w:val="single" w:sz="8" w:space="0" w:color="auto"/>
              <w:right w:val="single" w:sz="8" w:space="0" w:color="auto"/>
            </w:tcBorders>
            <w:shd w:val="clear" w:color="auto" w:fill="auto"/>
            <w:noWrap/>
            <w:vAlign w:val="center"/>
            <w:hideMark/>
          </w:tcPr>
          <w:p w14:paraId="396A9880" w14:textId="4C5FEB69" w:rsidR="005735A3" w:rsidRPr="00042862" w:rsidRDefault="005735A3" w:rsidP="005735A3">
            <w:pPr>
              <w:spacing w:before="0" w:after="0" w:line="240" w:lineRule="auto"/>
              <w:ind w:firstLine="0"/>
              <w:jc w:val="right"/>
              <w:rPr>
                <w:sz w:val="24"/>
              </w:rPr>
            </w:pPr>
            <w:r w:rsidRPr="00042862">
              <w:rPr>
                <w:sz w:val="24"/>
              </w:rPr>
              <w:t>0,02</w:t>
            </w:r>
          </w:p>
        </w:tc>
        <w:tc>
          <w:tcPr>
            <w:tcW w:w="1607" w:type="dxa"/>
            <w:tcBorders>
              <w:top w:val="nil"/>
              <w:left w:val="nil"/>
              <w:bottom w:val="single" w:sz="8" w:space="0" w:color="auto"/>
              <w:right w:val="single" w:sz="8" w:space="0" w:color="auto"/>
            </w:tcBorders>
            <w:shd w:val="clear" w:color="auto" w:fill="auto"/>
            <w:noWrap/>
            <w:vAlign w:val="center"/>
            <w:hideMark/>
          </w:tcPr>
          <w:p w14:paraId="49693B9E" w14:textId="4EA9A2EB" w:rsidR="005735A3" w:rsidRPr="00042862" w:rsidRDefault="005735A3" w:rsidP="005735A3">
            <w:pPr>
              <w:spacing w:before="0" w:after="0" w:line="240" w:lineRule="auto"/>
              <w:ind w:firstLine="0"/>
              <w:jc w:val="right"/>
              <w:rPr>
                <w:sz w:val="24"/>
              </w:rPr>
            </w:pPr>
            <w:r w:rsidRPr="00042862">
              <w:rPr>
                <w:sz w:val="24"/>
              </w:rPr>
              <w:t>18.934,00</w:t>
            </w:r>
          </w:p>
        </w:tc>
        <w:tc>
          <w:tcPr>
            <w:tcW w:w="1090" w:type="dxa"/>
            <w:tcBorders>
              <w:top w:val="nil"/>
              <w:left w:val="nil"/>
              <w:bottom w:val="single" w:sz="8" w:space="0" w:color="auto"/>
              <w:right w:val="single" w:sz="8" w:space="0" w:color="auto"/>
            </w:tcBorders>
            <w:shd w:val="clear" w:color="auto" w:fill="auto"/>
            <w:noWrap/>
            <w:vAlign w:val="center"/>
            <w:hideMark/>
          </w:tcPr>
          <w:p w14:paraId="6521036C" w14:textId="7C1D6550" w:rsidR="005735A3" w:rsidRPr="00042862" w:rsidRDefault="005735A3" w:rsidP="005735A3">
            <w:pPr>
              <w:spacing w:before="0" w:after="0" w:line="240" w:lineRule="auto"/>
              <w:ind w:firstLine="0"/>
              <w:jc w:val="right"/>
              <w:rPr>
                <w:sz w:val="24"/>
              </w:rPr>
            </w:pPr>
            <w:r w:rsidRPr="00042862">
              <w:rPr>
                <w:sz w:val="24"/>
              </w:rPr>
              <w:t>303,91</w:t>
            </w:r>
          </w:p>
        </w:tc>
        <w:tc>
          <w:tcPr>
            <w:tcW w:w="1063" w:type="dxa"/>
            <w:tcBorders>
              <w:top w:val="nil"/>
              <w:left w:val="nil"/>
              <w:bottom w:val="single" w:sz="8" w:space="0" w:color="auto"/>
              <w:right w:val="single" w:sz="8" w:space="0" w:color="auto"/>
            </w:tcBorders>
            <w:shd w:val="clear" w:color="auto" w:fill="auto"/>
            <w:noWrap/>
            <w:vAlign w:val="center"/>
            <w:hideMark/>
          </w:tcPr>
          <w:p w14:paraId="3E8D3D12" w14:textId="27983852" w:rsidR="005735A3" w:rsidRPr="00042862" w:rsidRDefault="005735A3" w:rsidP="005735A3">
            <w:pPr>
              <w:spacing w:before="0" w:after="0" w:line="240" w:lineRule="auto"/>
              <w:ind w:firstLine="0"/>
              <w:jc w:val="right"/>
              <w:rPr>
                <w:sz w:val="24"/>
              </w:rPr>
            </w:pPr>
            <w:r w:rsidRPr="00042862">
              <w:rPr>
                <w:sz w:val="24"/>
              </w:rPr>
              <w:t>303,52</w:t>
            </w:r>
          </w:p>
        </w:tc>
        <w:tc>
          <w:tcPr>
            <w:tcW w:w="1093" w:type="dxa"/>
            <w:tcBorders>
              <w:top w:val="nil"/>
              <w:left w:val="nil"/>
              <w:bottom w:val="single" w:sz="8" w:space="0" w:color="auto"/>
              <w:right w:val="single" w:sz="8" w:space="0" w:color="auto"/>
            </w:tcBorders>
            <w:shd w:val="clear" w:color="auto" w:fill="auto"/>
            <w:noWrap/>
            <w:vAlign w:val="center"/>
            <w:hideMark/>
          </w:tcPr>
          <w:p w14:paraId="4B6CB886" w14:textId="6B9460D8" w:rsidR="005735A3" w:rsidRPr="00042862" w:rsidRDefault="005735A3" w:rsidP="005735A3">
            <w:pPr>
              <w:spacing w:before="0" w:after="0" w:line="240" w:lineRule="auto"/>
              <w:ind w:firstLine="0"/>
              <w:jc w:val="right"/>
              <w:rPr>
                <w:sz w:val="24"/>
              </w:rPr>
            </w:pPr>
            <w:r w:rsidRPr="00042862">
              <w:rPr>
                <w:sz w:val="24"/>
              </w:rPr>
              <w:t>-0,39</w:t>
            </w:r>
          </w:p>
        </w:tc>
      </w:tr>
      <w:tr w:rsidR="00042862" w:rsidRPr="00042862" w14:paraId="2C1D04B2"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2003F272" w14:textId="77777777" w:rsidR="005735A3" w:rsidRPr="00042862" w:rsidRDefault="005735A3" w:rsidP="005735A3">
            <w:pPr>
              <w:spacing w:before="0" w:after="0" w:line="240" w:lineRule="auto"/>
              <w:ind w:firstLine="0"/>
              <w:jc w:val="center"/>
              <w:rPr>
                <w:sz w:val="24"/>
              </w:rPr>
            </w:pPr>
            <w:r w:rsidRPr="00042862">
              <w:rPr>
                <w:sz w:val="24"/>
              </w:rPr>
              <w:t>2</w:t>
            </w:r>
          </w:p>
        </w:tc>
        <w:tc>
          <w:tcPr>
            <w:tcW w:w="2293" w:type="dxa"/>
            <w:tcBorders>
              <w:top w:val="nil"/>
              <w:left w:val="nil"/>
              <w:bottom w:val="single" w:sz="8" w:space="0" w:color="auto"/>
              <w:right w:val="single" w:sz="8" w:space="0" w:color="auto"/>
            </w:tcBorders>
            <w:shd w:val="clear" w:color="auto" w:fill="auto"/>
            <w:noWrap/>
            <w:vAlign w:val="center"/>
            <w:hideMark/>
          </w:tcPr>
          <w:p w14:paraId="5278B703" w14:textId="1872C86E" w:rsidR="005735A3" w:rsidRPr="00042862" w:rsidRDefault="005735A3" w:rsidP="005735A3">
            <w:pPr>
              <w:spacing w:before="0" w:after="0" w:line="240" w:lineRule="auto"/>
              <w:ind w:firstLine="0"/>
              <w:jc w:val="left"/>
              <w:rPr>
                <w:sz w:val="24"/>
              </w:rPr>
            </w:pPr>
            <w:r w:rsidRPr="00042862">
              <w:rPr>
                <w:sz w:val="24"/>
              </w:rPr>
              <w:t>Gia Lai</w:t>
            </w:r>
          </w:p>
        </w:tc>
        <w:tc>
          <w:tcPr>
            <w:tcW w:w="1063" w:type="dxa"/>
            <w:tcBorders>
              <w:top w:val="nil"/>
              <w:left w:val="nil"/>
              <w:bottom w:val="single" w:sz="8" w:space="0" w:color="auto"/>
              <w:right w:val="single" w:sz="8" w:space="0" w:color="auto"/>
            </w:tcBorders>
            <w:shd w:val="clear" w:color="auto" w:fill="auto"/>
            <w:noWrap/>
            <w:vAlign w:val="center"/>
            <w:hideMark/>
          </w:tcPr>
          <w:p w14:paraId="7C11BF62" w14:textId="54F8AC11" w:rsidR="005735A3" w:rsidRPr="00042862" w:rsidRDefault="005735A3" w:rsidP="005735A3">
            <w:pPr>
              <w:spacing w:before="0" w:after="0" w:line="240" w:lineRule="auto"/>
              <w:ind w:firstLine="0"/>
              <w:jc w:val="right"/>
              <w:rPr>
                <w:sz w:val="24"/>
              </w:rPr>
            </w:pPr>
            <w:r w:rsidRPr="00042862">
              <w:rPr>
                <w:sz w:val="24"/>
              </w:rPr>
              <w:t>342,45</w:t>
            </w:r>
          </w:p>
        </w:tc>
        <w:tc>
          <w:tcPr>
            <w:tcW w:w="1063" w:type="dxa"/>
            <w:tcBorders>
              <w:top w:val="nil"/>
              <w:left w:val="nil"/>
              <w:bottom w:val="single" w:sz="8" w:space="0" w:color="auto"/>
              <w:right w:val="single" w:sz="8" w:space="0" w:color="auto"/>
            </w:tcBorders>
            <w:shd w:val="clear" w:color="auto" w:fill="auto"/>
            <w:noWrap/>
            <w:vAlign w:val="center"/>
            <w:hideMark/>
          </w:tcPr>
          <w:p w14:paraId="4FE815E0" w14:textId="5BB99CFA" w:rsidR="005735A3" w:rsidRPr="00042862" w:rsidRDefault="005735A3" w:rsidP="005735A3">
            <w:pPr>
              <w:spacing w:before="0" w:after="0" w:line="240" w:lineRule="auto"/>
              <w:ind w:firstLine="0"/>
              <w:jc w:val="right"/>
              <w:rPr>
                <w:sz w:val="24"/>
              </w:rPr>
            </w:pPr>
            <w:r w:rsidRPr="00042862">
              <w:rPr>
                <w:sz w:val="24"/>
              </w:rPr>
              <w:t>292,04</w:t>
            </w:r>
          </w:p>
        </w:tc>
        <w:tc>
          <w:tcPr>
            <w:tcW w:w="1093" w:type="dxa"/>
            <w:tcBorders>
              <w:top w:val="nil"/>
              <w:left w:val="nil"/>
              <w:bottom w:val="single" w:sz="8" w:space="0" w:color="auto"/>
              <w:right w:val="single" w:sz="8" w:space="0" w:color="auto"/>
            </w:tcBorders>
            <w:shd w:val="clear" w:color="auto" w:fill="auto"/>
            <w:noWrap/>
            <w:vAlign w:val="center"/>
            <w:hideMark/>
          </w:tcPr>
          <w:p w14:paraId="159C1535" w14:textId="66798273" w:rsidR="005735A3" w:rsidRPr="00042862" w:rsidRDefault="005735A3" w:rsidP="005735A3">
            <w:pPr>
              <w:spacing w:before="0" w:after="0" w:line="240" w:lineRule="auto"/>
              <w:ind w:firstLine="0"/>
              <w:jc w:val="right"/>
              <w:rPr>
                <w:sz w:val="24"/>
              </w:rPr>
            </w:pPr>
            <w:r w:rsidRPr="00042862">
              <w:rPr>
                <w:sz w:val="24"/>
              </w:rPr>
              <w:t>-50,41</w:t>
            </w:r>
          </w:p>
        </w:tc>
        <w:tc>
          <w:tcPr>
            <w:tcW w:w="1607" w:type="dxa"/>
            <w:tcBorders>
              <w:top w:val="nil"/>
              <w:left w:val="nil"/>
              <w:bottom w:val="single" w:sz="8" w:space="0" w:color="auto"/>
              <w:right w:val="single" w:sz="8" w:space="0" w:color="auto"/>
            </w:tcBorders>
            <w:shd w:val="clear" w:color="auto" w:fill="auto"/>
            <w:noWrap/>
            <w:vAlign w:val="center"/>
            <w:hideMark/>
          </w:tcPr>
          <w:p w14:paraId="1FE65C23" w14:textId="197679B0" w:rsidR="005735A3" w:rsidRPr="00042862" w:rsidRDefault="005735A3" w:rsidP="005735A3">
            <w:pPr>
              <w:spacing w:before="0" w:after="0" w:line="240" w:lineRule="auto"/>
              <w:ind w:firstLine="0"/>
              <w:jc w:val="right"/>
              <w:rPr>
                <w:sz w:val="24"/>
              </w:rPr>
            </w:pPr>
            <w:r w:rsidRPr="00042862">
              <w:rPr>
                <w:sz w:val="24"/>
              </w:rPr>
              <w:t>-420,00</w:t>
            </w:r>
          </w:p>
        </w:tc>
        <w:tc>
          <w:tcPr>
            <w:tcW w:w="1090" w:type="dxa"/>
            <w:tcBorders>
              <w:top w:val="nil"/>
              <w:left w:val="nil"/>
              <w:bottom w:val="single" w:sz="8" w:space="0" w:color="auto"/>
              <w:right w:val="single" w:sz="8" w:space="0" w:color="auto"/>
            </w:tcBorders>
            <w:shd w:val="clear" w:color="auto" w:fill="auto"/>
            <w:noWrap/>
            <w:vAlign w:val="center"/>
            <w:hideMark/>
          </w:tcPr>
          <w:p w14:paraId="636961EF" w14:textId="025AD219" w:rsidR="005735A3" w:rsidRPr="00042862" w:rsidRDefault="005735A3" w:rsidP="005735A3">
            <w:pPr>
              <w:spacing w:before="0" w:after="0" w:line="240" w:lineRule="auto"/>
              <w:ind w:firstLine="0"/>
              <w:jc w:val="right"/>
              <w:rPr>
                <w:sz w:val="24"/>
              </w:rPr>
            </w:pPr>
            <w:r w:rsidRPr="00042862">
              <w:rPr>
                <w:sz w:val="24"/>
              </w:rPr>
              <w:t>354,46</w:t>
            </w:r>
          </w:p>
        </w:tc>
        <w:tc>
          <w:tcPr>
            <w:tcW w:w="1063" w:type="dxa"/>
            <w:tcBorders>
              <w:top w:val="nil"/>
              <w:left w:val="nil"/>
              <w:bottom w:val="single" w:sz="8" w:space="0" w:color="auto"/>
              <w:right w:val="single" w:sz="8" w:space="0" w:color="auto"/>
            </w:tcBorders>
            <w:shd w:val="clear" w:color="auto" w:fill="auto"/>
            <w:noWrap/>
            <w:vAlign w:val="center"/>
            <w:hideMark/>
          </w:tcPr>
          <w:p w14:paraId="5CDF0901" w14:textId="7321A57C" w:rsidR="005735A3" w:rsidRPr="00042862" w:rsidRDefault="005735A3" w:rsidP="005735A3">
            <w:pPr>
              <w:spacing w:before="0" w:after="0" w:line="240" w:lineRule="auto"/>
              <w:ind w:firstLine="0"/>
              <w:jc w:val="right"/>
              <w:rPr>
                <w:sz w:val="24"/>
              </w:rPr>
            </w:pPr>
            <w:r w:rsidRPr="00042862">
              <w:rPr>
                <w:sz w:val="24"/>
              </w:rPr>
              <w:t>292,24</w:t>
            </w:r>
          </w:p>
        </w:tc>
        <w:tc>
          <w:tcPr>
            <w:tcW w:w="1093" w:type="dxa"/>
            <w:tcBorders>
              <w:top w:val="nil"/>
              <w:left w:val="nil"/>
              <w:bottom w:val="single" w:sz="8" w:space="0" w:color="auto"/>
              <w:right w:val="single" w:sz="8" w:space="0" w:color="auto"/>
            </w:tcBorders>
            <w:shd w:val="clear" w:color="auto" w:fill="auto"/>
            <w:noWrap/>
            <w:vAlign w:val="center"/>
            <w:hideMark/>
          </w:tcPr>
          <w:p w14:paraId="73695CE0" w14:textId="7D565214" w:rsidR="005735A3" w:rsidRPr="00042862" w:rsidRDefault="005735A3" w:rsidP="005735A3">
            <w:pPr>
              <w:spacing w:before="0" w:after="0" w:line="240" w:lineRule="auto"/>
              <w:ind w:firstLine="0"/>
              <w:jc w:val="right"/>
              <w:rPr>
                <w:sz w:val="24"/>
              </w:rPr>
            </w:pPr>
            <w:r w:rsidRPr="00042862">
              <w:rPr>
                <w:sz w:val="24"/>
              </w:rPr>
              <w:t>-62,22</w:t>
            </w:r>
          </w:p>
        </w:tc>
      </w:tr>
      <w:tr w:rsidR="00042862" w:rsidRPr="00042862" w14:paraId="2D462CD0"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7049FC4C" w14:textId="77777777" w:rsidR="005735A3" w:rsidRPr="00042862" w:rsidRDefault="005735A3" w:rsidP="005735A3">
            <w:pPr>
              <w:spacing w:before="0" w:after="0" w:line="240" w:lineRule="auto"/>
              <w:ind w:firstLine="0"/>
              <w:jc w:val="center"/>
              <w:rPr>
                <w:b/>
                <w:bCs/>
                <w:sz w:val="24"/>
              </w:rPr>
            </w:pPr>
            <w:r w:rsidRPr="00042862">
              <w:rPr>
                <w:b/>
                <w:bCs/>
                <w:sz w:val="24"/>
              </w:rPr>
              <w:t>VI</w:t>
            </w:r>
          </w:p>
        </w:tc>
        <w:tc>
          <w:tcPr>
            <w:tcW w:w="2293" w:type="dxa"/>
            <w:tcBorders>
              <w:top w:val="nil"/>
              <w:left w:val="nil"/>
              <w:bottom w:val="single" w:sz="8" w:space="0" w:color="auto"/>
              <w:right w:val="single" w:sz="8" w:space="0" w:color="auto"/>
            </w:tcBorders>
            <w:shd w:val="clear" w:color="auto" w:fill="auto"/>
            <w:noWrap/>
            <w:vAlign w:val="center"/>
            <w:hideMark/>
          </w:tcPr>
          <w:p w14:paraId="6160F56E" w14:textId="678B516F" w:rsidR="005735A3" w:rsidRPr="00042862" w:rsidRDefault="005735A3" w:rsidP="005735A3">
            <w:pPr>
              <w:spacing w:before="0" w:after="0" w:line="240" w:lineRule="auto"/>
              <w:ind w:firstLine="0"/>
              <w:jc w:val="left"/>
              <w:rPr>
                <w:b/>
                <w:bCs/>
                <w:sz w:val="24"/>
              </w:rPr>
            </w:pPr>
            <w:r w:rsidRPr="00042862">
              <w:rPr>
                <w:b/>
                <w:bCs/>
                <w:sz w:val="24"/>
              </w:rPr>
              <w:t>Vùng Đông Nam Bộ</w:t>
            </w:r>
          </w:p>
        </w:tc>
        <w:tc>
          <w:tcPr>
            <w:tcW w:w="1063" w:type="dxa"/>
            <w:tcBorders>
              <w:top w:val="nil"/>
              <w:left w:val="nil"/>
              <w:bottom w:val="single" w:sz="8" w:space="0" w:color="auto"/>
              <w:right w:val="single" w:sz="8" w:space="0" w:color="auto"/>
            </w:tcBorders>
            <w:shd w:val="clear" w:color="auto" w:fill="auto"/>
            <w:noWrap/>
            <w:vAlign w:val="center"/>
            <w:hideMark/>
          </w:tcPr>
          <w:p w14:paraId="5FB466AF" w14:textId="219D0C65" w:rsidR="005735A3" w:rsidRPr="00042862" w:rsidRDefault="005735A3" w:rsidP="005735A3">
            <w:pPr>
              <w:spacing w:before="0" w:after="0" w:line="240" w:lineRule="auto"/>
              <w:ind w:firstLine="0"/>
              <w:jc w:val="right"/>
              <w:rPr>
                <w:b/>
                <w:bCs/>
                <w:sz w:val="24"/>
              </w:rPr>
            </w:pPr>
            <w:r w:rsidRPr="00042862">
              <w:rPr>
                <w:b/>
                <w:bCs/>
                <w:sz w:val="24"/>
              </w:rPr>
              <w:t>31,70</w:t>
            </w:r>
          </w:p>
        </w:tc>
        <w:tc>
          <w:tcPr>
            <w:tcW w:w="1063" w:type="dxa"/>
            <w:tcBorders>
              <w:top w:val="nil"/>
              <w:left w:val="nil"/>
              <w:bottom w:val="single" w:sz="8" w:space="0" w:color="auto"/>
              <w:right w:val="single" w:sz="8" w:space="0" w:color="auto"/>
            </w:tcBorders>
            <w:shd w:val="clear" w:color="auto" w:fill="auto"/>
            <w:noWrap/>
            <w:vAlign w:val="center"/>
            <w:hideMark/>
          </w:tcPr>
          <w:p w14:paraId="26D42CBB" w14:textId="61719E08" w:rsidR="005735A3" w:rsidRPr="00042862" w:rsidRDefault="005735A3" w:rsidP="005735A3">
            <w:pPr>
              <w:spacing w:before="0" w:after="0" w:line="240" w:lineRule="auto"/>
              <w:ind w:firstLine="0"/>
              <w:jc w:val="right"/>
              <w:rPr>
                <w:b/>
                <w:bCs/>
                <w:sz w:val="24"/>
              </w:rPr>
            </w:pPr>
            <w:r w:rsidRPr="00042862">
              <w:rPr>
                <w:b/>
                <w:bCs/>
                <w:sz w:val="24"/>
              </w:rPr>
              <w:t>26,03</w:t>
            </w:r>
          </w:p>
        </w:tc>
        <w:tc>
          <w:tcPr>
            <w:tcW w:w="1093" w:type="dxa"/>
            <w:tcBorders>
              <w:top w:val="nil"/>
              <w:left w:val="nil"/>
              <w:bottom w:val="single" w:sz="8" w:space="0" w:color="auto"/>
              <w:right w:val="single" w:sz="8" w:space="0" w:color="auto"/>
            </w:tcBorders>
            <w:shd w:val="clear" w:color="auto" w:fill="auto"/>
            <w:noWrap/>
            <w:vAlign w:val="center"/>
            <w:hideMark/>
          </w:tcPr>
          <w:p w14:paraId="34C4BDA7" w14:textId="4CB2C65E" w:rsidR="005735A3" w:rsidRPr="00042862" w:rsidRDefault="005735A3" w:rsidP="005735A3">
            <w:pPr>
              <w:spacing w:before="0" w:after="0" w:line="240" w:lineRule="auto"/>
              <w:ind w:firstLine="0"/>
              <w:jc w:val="right"/>
              <w:rPr>
                <w:b/>
                <w:bCs/>
                <w:sz w:val="24"/>
              </w:rPr>
            </w:pPr>
            <w:r w:rsidRPr="00042862">
              <w:rPr>
                <w:b/>
                <w:bCs/>
                <w:sz w:val="24"/>
              </w:rPr>
              <w:t>-5,67</w:t>
            </w:r>
          </w:p>
        </w:tc>
        <w:tc>
          <w:tcPr>
            <w:tcW w:w="1607" w:type="dxa"/>
            <w:tcBorders>
              <w:top w:val="nil"/>
              <w:left w:val="nil"/>
              <w:bottom w:val="single" w:sz="8" w:space="0" w:color="auto"/>
              <w:right w:val="single" w:sz="8" w:space="0" w:color="auto"/>
            </w:tcBorders>
            <w:shd w:val="clear" w:color="auto" w:fill="auto"/>
            <w:noWrap/>
            <w:vAlign w:val="center"/>
            <w:hideMark/>
          </w:tcPr>
          <w:p w14:paraId="7AAC8096" w14:textId="60DBD1C6" w:rsidR="005735A3" w:rsidRPr="00042862" w:rsidRDefault="005735A3" w:rsidP="005735A3">
            <w:pPr>
              <w:spacing w:before="0" w:after="0" w:line="240" w:lineRule="auto"/>
              <w:ind w:firstLine="0"/>
              <w:jc w:val="right"/>
              <w:rPr>
                <w:b/>
                <w:bCs/>
                <w:sz w:val="24"/>
              </w:rPr>
            </w:pPr>
            <w:r w:rsidRPr="00042862">
              <w:rPr>
                <w:b/>
                <w:bCs/>
                <w:sz w:val="24"/>
              </w:rPr>
              <w:t>86.514,12</w:t>
            </w:r>
          </w:p>
        </w:tc>
        <w:tc>
          <w:tcPr>
            <w:tcW w:w="1090" w:type="dxa"/>
            <w:tcBorders>
              <w:top w:val="nil"/>
              <w:left w:val="nil"/>
              <w:bottom w:val="single" w:sz="8" w:space="0" w:color="auto"/>
              <w:right w:val="single" w:sz="8" w:space="0" w:color="auto"/>
            </w:tcBorders>
            <w:shd w:val="clear" w:color="auto" w:fill="auto"/>
            <w:noWrap/>
            <w:vAlign w:val="center"/>
            <w:hideMark/>
          </w:tcPr>
          <w:p w14:paraId="46CE014A" w14:textId="0DEE5054" w:rsidR="005735A3" w:rsidRPr="00042862" w:rsidRDefault="005735A3" w:rsidP="005735A3">
            <w:pPr>
              <w:spacing w:before="0" w:after="0" w:line="240" w:lineRule="auto"/>
              <w:ind w:firstLine="0"/>
              <w:jc w:val="right"/>
              <w:rPr>
                <w:b/>
                <w:bCs/>
                <w:sz w:val="24"/>
              </w:rPr>
            </w:pPr>
            <w:r w:rsidRPr="00042862">
              <w:rPr>
                <w:b/>
                <w:bCs/>
                <w:sz w:val="24"/>
              </w:rPr>
              <w:t>31,69</w:t>
            </w:r>
          </w:p>
        </w:tc>
        <w:tc>
          <w:tcPr>
            <w:tcW w:w="1063" w:type="dxa"/>
            <w:tcBorders>
              <w:top w:val="nil"/>
              <w:left w:val="nil"/>
              <w:bottom w:val="single" w:sz="8" w:space="0" w:color="auto"/>
              <w:right w:val="single" w:sz="8" w:space="0" w:color="auto"/>
            </w:tcBorders>
            <w:shd w:val="clear" w:color="auto" w:fill="auto"/>
            <w:noWrap/>
            <w:vAlign w:val="center"/>
            <w:hideMark/>
          </w:tcPr>
          <w:p w14:paraId="68144507" w14:textId="442EC4EA" w:rsidR="005735A3" w:rsidRPr="00042862" w:rsidRDefault="005735A3" w:rsidP="005735A3">
            <w:pPr>
              <w:spacing w:before="0" w:after="0" w:line="240" w:lineRule="auto"/>
              <w:ind w:firstLine="0"/>
              <w:jc w:val="right"/>
              <w:rPr>
                <w:b/>
                <w:bCs/>
                <w:sz w:val="24"/>
              </w:rPr>
            </w:pPr>
            <w:r w:rsidRPr="00042862">
              <w:rPr>
                <w:b/>
                <w:bCs/>
                <w:sz w:val="24"/>
              </w:rPr>
              <w:t>17,90</w:t>
            </w:r>
          </w:p>
        </w:tc>
        <w:tc>
          <w:tcPr>
            <w:tcW w:w="1093" w:type="dxa"/>
            <w:tcBorders>
              <w:top w:val="nil"/>
              <w:left w:val="nil"/>
              <w:bottom w:val="single" w:sz="8" w:space="0" w:color="auto"/>
              <w:right w:val="single" w:sz="8" w:space="0" w:color="auto"/>
            </w:tcBorders>
            <w:shd w:val="clear" w:color="auto" w:fill="auto"/>
            <w:noWrap/>
            <w:vAlign w:val="center"/>
            <w:hideMark/>
          </w:tcPr>
          <w:p w14:paraId="6CA912E1" w14:textId="616197A9" w:rsidR="005735A3" w:rsidRPr="00042862" w:rsidRDefault="005735A3" w:rsidP="005735A3">
            <w:pPr>
              <w:spacing w:before="0" w:after="0" w:line="240" w:lineRule="auto"/>
              <w:ind w:firstLine="0"/>
              <w:jc w:val="right"/>
              <w:rPr>
                <w:b/>
                <w:bCs/>
                <w:sz w:val="24"/>
              </w:rPr>
            </w:pPr>
            <w:r w:rsidRPr="00042862">
              <w:rPr>
                <w:b/>
                <w:bCs/>
                <w:sz w:val="24"/>
              </w:rPr>
              <w:t>-13,60</w:t>
            </w:r>
          </w:p>
        </w:tc>
      </w:tr>
      <w:tr w:rsidR="00042862" w:rsidRPr="00042862" w14:paraId="026FDA6F"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7831F0C4" w14:textId="77777777" w:rsidR="005735A3" w:rsidRPr="00042862" w:rsidRDefault="005735A3" w:rsidP="005735A3">
            <w:pPr>
              <w:spacing w:before="0" w:after="0" w:line="240" w:lineRule="auto"/>
              <w:ind w:firstLine="0"/>
              <w:jc w:val="center"/>
              <w:rPr>
                <w:sz w:val="24"/>
              </w:rPr>
            </w:pPr>
            <w:r w:rsidRPr="00042862">
              <w:rPr>
                <w:sz w:val="24"/>
              </w:rPr>
              <w:t>1</w:t>
            </w:r>
          </w:p>
        </w:tc>
        <w:tc>
          <w:tcPr>
            <w:tcW w:w="2293" w:type="dxa"/>
            <w:tcBorders>
              <w:top w:val="nil"/>
              <w:left w:val="nil"/>
              <w:bottom w:val="single" w:sz="8" w:space="0" w:color="auto"/>
              <w:right w:val="single" w:sz="8" w:space="0" w:color="auto"/>
            </w:tcBorders>
            <w:shd w:val="clear" w:color="auto" w:fill="auto"/>
            <w:noWrap/>
            <w:vAlign w:val="center"/>
            <w:hideMark/>
          </w:tcPr>
          <w:p w14:paraId="2EEE7ACD" w14:textId="7BFACEEC" w:rsidR="005735A3" w:rsidRPr="00042862" w:rsidRDefault="005735A3" w:rsidP="005735A3">
            <w:pPr>
              <w:spacing w:before="0" w:after="0" w:line="240" w:lineRule="auto"/>
              <w:ind w:firstLine="0"/>
              <w:jc w:val="left"/>
              <w:rPr>
                <w:sz w:val="24"/>
              </w:rPr>
            </w:pPr>
            <w:r w:rsidRPr="00042862">
              <w:rPr>
                <w:sz w:val="24"/>
              </w:rPr>
              <w:t>TP.Hồ Chí Minh</w:t>
            </w:r>
          </w:p>
        </w:tc>
        <w:tc>
          <w:tcPr>
            <w:tcW w:w="1063" w:type="dxa"/>
            <w:tcBorders>
              <w:top w:val="nil"/>
              <w:left w:val="nil"/>
              <w:bottom w:val="single" w:sz="8" w:space="0" w:color="auto"/>
              <w:right w:val="single" w:sz="8" w:space="0" w:color="auto"/>
            </w:tcBorders>
            <w:shd w:val="clear" w:color="auto" w:fill="auto"/>
            <w:noWrap/>
            <w:vAlign w:val="center"/>
            <w:hideMark/>
          </w:tcPr>
          <w:p w14:paraId="0DE9DE05" w14:textId="50E19342" w:rsidR="005735A3" w:rsidRPr="00042862" w:rsidRDefault="005735A3" w:rsidP="005735A3">
            <w:pPr>
              <w:spacing w:before="0" w:after="0" w:line="240" w:lineRule="auto"/>
              <w:ind w:firstLine="0"/>
              <w:jc w:val="right"/>
              <w:rPr>
                <w:sz w:val="24"/>
              </w:rPr>
            </w:pPr>
            <w:r w:rsidRPr="00042862">
              <w:rPr>
                <w:sz w:val="24"/>
              </w:rPr>
              <w:t>0,28</w:t>
            </w:r>
          </w:p>
        </w:tc>
        <w:tc>
          <w:tcPr>
            <w:tcW w:w="1063" w:type="dxa"/>
            <w:tcBorders>
              <w:top w:val="nil"/>
              <w:left w:val="nil"/>
              <w:bottom w:val="single" w:sz="8" w:space="0" w:color="auto"/>
              <w:right w:val="single" w:sz="8" w:space="0" w:color="auto"/>
            </w:tcBorders>
            <w:shd w:val="clear" w:color="auto" w:fill="auto"/>
            <w:noWrap/>
            <w:vAlign w:val="center"/>
            <w:hideMark/>
          </w:tcPr>
          <w:p w14:paraId="5FF72D99" w14:textId="09A1BD4B" w:rsidR="005735A3" w:rsidRPr="00042862" w:rsidRDefault="005735A3" w:rsidP="005735A3">
            <w:pPr>
              <w:spacing w:before="0" w:after="0" w:line="240" w:lineRule="auto"/>
              <w:ind w:firstLine="0"/>
              <w:jc w:val="right"/>
              <w:rPr>
                <w:sz w:val="24"/>
              </w:rPr>
            </w:pPr>
            <w:r w:rsidRPr="00042862">
              <w:rPr>
                <w:sz w:val="24"/>
              </w:rPr>
              <w:t>0,28</w:t>
            </w:r>
          </w:p>
        </w:tc>
        <w:tc>
          <w:tcPr>
            <w:tcW w:w="1093" w:type="dxa"/>
            <w:tcBorders>
              <w:top w:val="nil"/>
              <w:left w:val="nil"/>
              <w:bottom w:val="single" w:sz="8" w:space="0" w:color="auto"/>
              <w:right w:val="single" w:sz="8" w:space="0" w:color="auto"/>
            </w:tcBorders>
            <w:shd w:val="clear" w:color="auto" w:fill="auto"/>
            <w:noWrap/>
            <w:vAlign w:val="center"/>
            <w:hideMark/>
          </w:tcPr>
          <w:p w14:paraId="289D20DF" w14:textId="7A633280" w:rsidR="005735A3" w:rsidRPr="00042862" w:rsidRDefault="005735A3" w:rsidP="005735A3">
            <w:pPr>
              <w:spacing w:before="0" w:after="0" w:line="240" w:lineRule="auto"/>
              <w:ind w:firstLine="0"/>
              <w:jc w:val="right"/>
              <w:rPr>
                <w:sz w:val="24"/>
              </w:rPr>
            </w:pPr>
            <w:r w:rsidRPr="00042862">
              <w:rPr>
                <w:sz w:val="24"/>
              </w:rPr>
              <w:t>0,00</w:t>
            </w:r>
          </w:p>
        </w:tc>
        <w:tc>
          <w:tcPr>
            <w:tcW w:w="1607" w:type="dxa"/>
            <w:tcBorders>
              <w:top w:val="nil"/>
              <w:left w:val="nil"/>
              <w:bottom w:val="single" w:sz="8" w:space="0" w:color="auto"/>
              <w:right w:val="single" w:sz="8" w:space="0" w:color="auto"/>
            </w:tcBorders>
            <w:shd w:val="clear" w:color="auto" w:fill="auto"/>
            <w:noWrap/>
            <w:vAlign w:val="center"/>
            <w:hideMark/>
          </w:tcPr>
          <w:p w14:paraId="2F02E022" w14:textId="5B59A717" w:rsidR="005735A3" w:rsidRPr="00042862" w:rsidRDefault="005735A3" w:rsidP="005735A3">
            <w:pPr>
              <w:spacing w:before="0" w:after="0" w:line="240" w:lineRule="auto"/>
              <w:ind w:firstLine="0"/>
              <w:jc w:val="right"/>
              <w:rPr>
                <w:sz w:val="24"/>
              </w:rPr>
            </w:pPr>
            <w:r w:rsidRPr="00042862">
              <w:rPr>
                <w:sz w:val="24"/>
              </w:rPr>
              <w:t> </w:t>
            </w:r>
          </w:p>
        </w:tc>
        <w:tc>
          <w:tcPr>
            <w:tcW w:w="1090" w:type="dxa"/>
            <w:tcBorders>
              <w:top w:val="nil"/>
              <w:left w:val="nil"/>
              <w:bottom w:val="single" w:sz="8" w:space="0" w:color="auto"/>
              <w:right w:val="single" w:sz="8" w:space="0" w:color="auto"/>
            </w:tcBorders>
            <w:shd w:val="clear" w:color="auto" w:fill="auto"/>
            <w:noWrap/>
            <w:vAlign w:val="center"/>
            <w:hideMark/>
          </w:tcPr>
          <w:p w14:paraId="1C5D3904" w14:textId="5E27E8A3" w:rsidR="005735A3" w:rsidRPr="00042862" w:rsidRDefault="005735A3" w:rsidP="005735A3">
            <w:pPr>
              <w:spacing w:before="0" w:after="0" w:line="240" w:lineRule="auto"/>
              <w:ind w:firstLine="0"/>
              <w:jc w:val="right"/>
              <w:rPr>
                <w:sz w:val="24"/>
              </w:rPr>
            </w:pPr>
            <w:r w:rsidRPr="00042862">
              <w:rPr>
                <w:sz w:val="24"/>
              </w:rPr>
              <w:t>0,28</w:t>
            </w:r>
          </w:p>
        </w:tc>
        <w:tc>
          <w:tcPr>
            <w:tcW w:w="1063" w:type="dxa"/>
            <w:tcBorders>
              <w:top w:val="nil"/>
              <w:left w:val="nil"/>
              <w:bottom w:val="single" w:sz="8" w:space="0" w:color="auto"/>
              <w:right w:val="single" w:sz="8" w:space="0" w:color="auto"/>
            </w:tcBorders>
            <w:shd w:val="clear" w:color="auto" w:fill="auto"/>
            <w:noWrap/>
            <w:vAlign w:val="center"/>
            <w:hideMark/>
          </w:tcPr>
          <w:p w14:paraId="3F611EED" w14:textId="7CAF7305" w:rsidR="005735A3" w:rsidRPr="00042862" w:rsidRDefault="005735A3" w:rsidP="005735A3">
            <w:pPr>
              <w:spacing w:before="0" w:after="0" w:line="240" w:lineRule="auto"/>
              <w:ind w:firstLine="0"/>
              <w:jc w:val="right"/>
              <w:rPr>
                <w:sz w:val="24"/>
              </w:rPr>
            </w:pPr>
            <w:r w:rsidRPr="00042862">
              <w:rPr>
                <w:sz w:val="24"/>
              </w:rPr>
              <w:t>0,00</w:t>
            </w:r>
          </w:p>
        </w:tc>
        <w:tc>
          <w:tcPr>
            <w:tcW w:w="1093" w:type="dxa"/>
            <w:tcBorders>
              <w:top w:val="nil"/>
              <w:left w:val="nil"/>
              <w:bottom w:val="single" w:sz="8" w:space="0" w:color="auto"/>
              <w:right w:val="single" w:sz="8" w:space="0" w:color="auto"/>
            </w:tcBorders>
            <w:shd w:val="clear" w:color="auto" w:fill="auto"/>
            <w:noWrap/>
            <w:vAlign w:val="center"/>
            <w:hideMark/>
          </w:tcPr>
          <w:p w14:paraId="0BEC4716" w14:textId="349EF7B4" w:rsidR="005735A3" w:rsidRPr="00042862" w:rsidRDefault="005735A3" w:rsidP="005735A3">
            <w:pPr>
              <w:spacing w:before="0" w:after="0" w:line="240" w:lineRule="auto"/>
              <w:ind w:firstLine="0"/>
              <w:jc w:val="right"/>
              <w:rPr>
                <w:sz w:val="24"/>
              </w:rPr>
            </w:pPr>
            <w:r w:rsidRPr="00042862">
              <w:rPr>
                <w:sz w:val="24"/>
              </w:rPr>
              <w:t>-0,28</w:t>
            </w:r>
          </w:p>
        </w:tc>
      </w:tr>
      <w:tr w:rsidR="00042862" w:rsidRPr="00042862" w14:paraId="59A2DA0C"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tcPr>
          <w:p w14:paraId="75CC0A40" w14:textId="0AE3DC23" w:rsidR="005735A3" w:rsidRPr="00042862" w:rsidRDefault="005735A3" w:rsidP="005735A3">
            <w:pPr>
              <w:spacing w:before="0" w:after="0" w:line="240" w:lineRule="auto"/>
              <w:ind w:firstLine="0"/>
              <w:jc w:val="center"/>
              <w:rPr>
                <w:bCs/>
                <w:sz w:val="24"/>
              </w:rPr>
            </w:pPr>
            <w:r w:rsidRPr="00042862">
              <w:rPr>
                <w:bCs/>
                <w:sz w:val="24"/>
              </w:rPr>
              <w:t>2</w:t>
            </w:r>
          </w:p>
        </w:tc>
        <w:tc>
          <w:tcPr>
            <w:tcW w:w="2293" w:type="dxa"/>
            <w:tcBorders>
              <w:top w:val="nil"/>
              <w:left w:val="nil"/>
              <w:bottom w:val="single" w:sz="8" w:space="0" w:color="auto"/>
              <w:right w:val="single" w:sz="8" w:space="0" w:color="auto"/>
            </w:tcBorders>
            <w:shd w:val="clear" w:color="auto" w:fill="auto"/>
            <w:noWrap/>
            <w:vAlign w:val="center"/>
          </w:tcPr>
          <w:p w14:paraId="2FB24119" w14:textId="69CAAD1E" w:rsidR="005735A3" w:rsidRPr="00042862" w:rsidRDefault="005735A3" w:rsidP="005735A3">
            <w:pPr>
              <w:spacing w:before="0" w:after="0" w:line="240" w:lineRule="auto"/>
              <w:ind w:firstLine="0"/>
              <w:jc w:val="left"/>
              <w:rPr>
                <w:b/>
                <w:bCs/>
                <w:sz w:val="24"/>
              </w:rPr>
            </w:pPr>
            <w:r w:rsidRPr="00042862">
              <w:rPr>
                <w:sz w:val="24"/>
              </w:rPr>
              <w:t>Bình Dương</w:t>
            </w:r>
          </w:p>
        </w:tc>
        <w:tc>
          <w:tcPr>
            <w:tcW w:w="1063" w:type="dxa"/>
            <w:tcBorders>
              <w:top w:val="nil"/>
              <w:left w:val="nil"/>
              <w:bottom w:val="single" w:sz="8" w:space="0" w:color="auto"/>
              <w:right w:val="single" w:sz="8" w:space="0" w:color="auto"/>
            </w:tcBorders>
            <w:shd w:val="clear" w:color="auto" w:fill="auto"/>
            <w:noWrap/>
            <w:vAlign w:val="center"/>
          </w:tcPr>
          <w:p w14:paraId="64781BB2" w14:textId="58213E12" w:rsidR="005735A3" w:rsidRPr="00042862" w:rsidRDefault="005735A3" w:rsidP="005735A3">
            <w:pPr>
              <w:spacing w:before="0" w:after="0" w:line="240" w:lineRule="auto"/>
              <w:ind w:firstLine="0"/>
              <w:jc w:val="right"/>
              <w:rPr>
                <w:b/>
                <w:bCs/>
                <w:sz w:val="24"/>
              </w:rPr>
            </w:pPr>
            <w:r w:rsidRPr="00042862">
              <w:rPr>
                <w:sz w:val="24"/>
              </w:rPr>
              <w:t>5,84</w:t>
            </w:r>
          </w:p>
        </w:tc>
        <w:tc>
          <w:tcPr>
            <w:tcW w:w="1063" w:type="dxa"/>
            <w:tcBorders>
              <w:top w:val="nil"/>
              <w:left w:val="nil"/>
              <w:bottom w:val="single" w:sz="8" w:space="0" w:color="auto"/>
              <w:right w:val="single" w:sz="8" w:space="0" w:color="auto"/>
            </w:tcBorders>
            <w:shd w:val="clear" w:color="auto" w:fill="auto"/>
            <w:noWrap/>
            <w:vAlign w:val="center"/>
          </w:tcPr>
          <w:p w14:paraId="6ECB5DAB" w14:textId="3E269C60" w:rsidR="005735A3" w:rsidRPr="00042862" w:rsidRDefault="005735A3" w:rsidP="005735A3">
            <w:pPr>
              <w:spacing w:before="0" w:after="0" w:line="240" w:lineRule="auto"/>
              <w:ind w:firstLine="0"/>
              <w:jc w:val="right"/>
              <w:rPr>
                <w:b/>
                <w:bCs/>
                <w:sz w:val="24"/>
              </w:rPr>
            </w:pPr>
            <w:r w:rsidRPr="00042862">
              <w:rPr>
                <w:sz w:val="24"/>
              </w:rPr>
              <w:t>0,38</w:t>
            </w:r>
          </w:p>
        </w:tc>
        <w:tc>
          <w:tcPr>
            <w:tcW w:w="1093" w:type="dxa"/>
            <w:tcBorders>
              <w:top w:val="nil"/>
              <w:left w:val="nil"/>
              <w:bottom w:val="single" w:sz="8" w:space="0" w:color="auto"/>
              <w:right w:val="single" w:sz="8" w:space="0" w:color="auto"/>
            </w:tcBorders>
            <w:shd w:val="clear" w:color="auto" w:fill="auto"/>
            <w:noWrap/>
            <w:vAlign w:val="center"/>
          </w:tcPr>
          <w:p w14:paraId="0AD55971" w14:textId="2FDC0CE1" w:rsidR="005735A3" w:rsidRPr="00042862" w:rsidRDefault="005735A3" w:rsidP="005735A3">
            <w:pPr>
              <w:spacing w:before="0" w:after="0" w:line="240" w:lineRule="auto"/>
              <w:ind w:firstLine="0"/>
              <w:jc w:val="right"/>
              <w:rPr>
                <w:b/>
                <w:bCs/>
                <w:sz w:val="24"/>
              </w:rPr>
            </w:pPr>
            <w:r w:rsidRPr="00042862">
              <w:rPr>
                <w:sz w:val="24"/>
              </w:rPr>
              <w:t>-5,47</w:t>
            </w:r>
          </w:p>
        </w:tc>
        <w:tc>
          <w:tcPr>
            <w:tcW w:w="1607" w:type="dxa"/>
            <w:tcBorders>
              <w:top w:val="nil"/>
              <w:left w:val="nil"/>
              <w:bottom w:val="single" w:sz="8" w:space="0" w:color="auto"/>
              <w:right w:val="single" w:sz="8" w:space="0" w:color="auto"/>
            </w:tcBorders>
            <w:shd w:val="clear" w:color="auto" w:fill="auto"/>
            <w:noWrap/>
            <w:vAlign w:val="center"/>
          </w:tcPr>
          <w:p w14:paraId="35D50251" w14:textId="5EC274A1" w:rsidR="005735A3" w:rsidRPr="00042862" w:rsidRDefault="005735A3" w:rsidP="005735A3">
            <w:pPr>
              <w:spacing w:before="0" w:after="0" w:line="240" w:lineRule="auto"/>
              <w:ind w:firstLine="0"/>
              <w:jc w:val="right"/>
              <w:rPr>
                <w:b/>
                <w:bCs/>
                <w:sz w:val="24"/>
              </w:rPr>
            </w:pPr>
            <w:r w:rsidRPr="00042862">
              <w:rPr>
                <w:sz w:val="24"/>
              </w:rPr>
              <w:t>1.885.269,00</w:t>
            </w:r>
          </w:p>
        </w:tc>
        <w:tc>
          <w:tcPr>
            <w:tcW w:w="1090" w:type="dxa"/>
            <w:tcBorders>
              <w:top w:val="nil"/>
              <w:left w:val="nil"/>
              <w:bottom w:val="single" w:sz="8" w:space="0" w:color="auto"/>
              <w:right w:val="single" w:sz="8" w:space="0" w:color="auto"/>
            </w:tcBorders>
            <w:shd w:val="clear" w:color="auto" w:fill="auto"/>
            <w:noWrap/>
            <w:vAlign w:val="center"/>
          </w:tcPr>
          <w:p w14:paraId="47C6B517" w14:textId="794B3349" w:rsidR="005735A3" w:rsidRPr="00042862" w:rsidRDefault="005735A3" w:rsidP="005735A3">
            <w:pPr>
              <w:spacing w:before="0" w:after="0" w:line="240" w:lineRule="auto"/>
              <w:ind w:firstLine="0"/>
              <w:jc w:val="right"/>
              <w:rPr>
                <w:b/>
                <w:bCs/>
                <w:sz w:val="24"/>
              </w:rPr>
            </w:pPr>
            <w:r w:rsidRPr="00042862">
              <w:rPr>
                <w:sz w:val="24"/>
              </w:rPr>
              <w:t>5,84</w:t>
            </w:r>
          </w:p>
        </w:tc>
        <w:tc>
          <w:tcPr>
            <w:tcW w:w="1063" w:type="dxa"/>
            <w:tcBorders>
              <w:top w:val="nil"/>
              <w:left w:val="nil"/>
              <w:bottom w:val="single" w:sz="8" w:space="0" w:color="auto"/>
              <w:right w:val="single" w:sz="8" w:space="0" w:color="auto"/>
            </w:tcBorders>
            <w:shd w:val="clear" w:color="auto" w:fill="auto"/>
            <w:noWrap/>
            <w:vAlign w:val="center"/>
          </w:tcPr>
          <w:p w14:paraId="2D1E2120" w14:textId="4C219D7E" w:rsidR="005735A3" w:rsidRPr="00042862" w:rsidRDefault="005735A3" w:rsidP="005735A3">
            <w:pPr>
              <w:spacing w:before="0" w:after="0" w:line="240" w:lineRule="auto"/>
              <w:ind w:firstLine="0"/>
              <w:jc w:val="right"/>
              <w:rPr>
                <w:b/>
                <w:bCs/>
                <w:sz w:val="24"/>
              </w:rPr>
            </w:pPr>
            <w:r w:rsidRPr="00042862">
              <w:rPr>
                <w:sz w:val="24"/>
              </w:rPr>
              <w:t>0,38</w:t>
            </w:r>
          </w:p>
        </w:tc>
        <w:tc>
          <w:tcPr>
            <w:tcW w:w="1093" w:type="dxa"/>
            <w:tcBorders>
              <w:top w:val="nil"/>
              <w:left w:val="nil"/>
              <w:bottom w:val="single" w:sz="8" w:space="0" w:color="auto"/>
              <w:right w:val="single" w:sz="8" w:space="0" w:color="auto"/>
            </w:tcBorders>
            <w:shd w:val="clear" w:color="auto" w:fill="auto"/>
            <w:noWrap/>
            <w:vAlign w:val="center"/>
          </w:tcPr>
          <w:p w14:paraId="77E9A66F" w14:textId="641F7F33" w:rsidR="005735A3" w:rsidRPr="00042862" w:rsidRDefault="005735A3" w:rsidP="005735A3">
            <w:pPr>
              <w:spacing w:before="0" w:after="0" w:line="240" w:lineRule="auto"/>
              <w:ind w:firstLine="0"/>
              <w:jc w:val="right"/>
              <w:rPr>
                <w:b/>
                <w:bCs/>
                <w:sz w:val="24"/>
              </w:rPr>
            </w:pPr>
            <w:r w:rsidRPr="00042862">
              <w:rPr>
                <w:sz w:val="24"/>
              </w:rPr>
              <w:t>-5,47</w:t>
            </w:r>
          </w:p>
        </w:tc>
      </w:tr>
      <w:tr w:rsidR="00042862" w:rsidRPr="00042862" w14:paraId="3DCA70B4"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tcPr>
          <w:p w14:paraId="1595CD4E" w14:textId="6280CEE7" w:rsidR="005735A3" w:rsidRPr="00042862" w:rsidRDefault="005735A3" w:rsidP="005735A3">
            <w:pPr>
              <w:spacing w:before="0" w:after="0" w:line="240" w:lineRule="auto"/>
              <w:ind w:firstLine="0"/>
              <w:jc w:val="center"/>
              <w:rPr>
                <w:bCs/>
                <w:sz w:val="24"/>
              </w:rPr>
            </w:pPr>
            <w:r w:rsidRPr="00042862">
              <w:rPr>
                <w:bCs/>
                <w:sz w:val="24"/>
              </w:rPr>
              <w:t>3</w:t>
            </w:r>
          </w:p>
        </w:tc>
        <w:tc>
          <w:tcPr>
            <w:tcW w:w="2293" w:type="dxa"/>
            <w:tcBorders>
              <w:top w:val="nil"/>
              <w:left w:val="nil"/>
              <w:bottom w:val="single" w:sz="8" w:space="0" w:color="auto"/>
              <w:right w:val="single" w:sz="8" w:space="0" w:color="auto"/>
            </w:tcBorders>
            <w:shd w:val="clear" w:color="auto" w:fill="auto"/>
            <w:noWrap/>
            <w:vAlign w:val="center"/>
          </w:tcPr>
          <w:p w14:paraId="2EF1F637" w14:textId="2EA2D777" w:rsidR="005735A3" w:rsidRPr="00042862" w:rsidRDefault="005735A3" w:rsidP="005735A3">
            <w:pPr>
              <w:spacing w:before="0" w:after="0" w:line="240" w:lineRule="auto"/>
              <w:ind w:firstLine="0"/>
              <w:jc w:val="left"/>
              <w:rPr>
                <w:b/>
                <w:bCs/>
                <w:sz w:val="24"/>
              </w:rPr>
            </w:pPr>
            <w:r w:rsidRPr="00042862">
              <w:rPr>
                <w:sz w:val="24"/>
              </w:rPr>
              <w:t>Đồng Nai</w:t>
            </w:r>
          </w:p>
        </w:tc>
        <w:tc>
          <w:tcPr>
            <w:tcW w:w="1063" w:type="dxa"/>
            <w:tcBorders>
              <w:top w:val="nil"/>
              <w:left w:val="nil"/>
              <w:bottom w:val="single" w:sz="8" w:space="0" w:color="auto"/>
              <w:right w:val="single" w:sz="8" w:space="0" w:color="auto"/>
            </w:tcBorders>
            <w:shd w:val="clear" w:color="auto" w:fill="auto"/>
            <w:noWrap/>
            <w:vAlign w:val="center"/>
          </w:tcPr>
          <w:p w14:paraId="137F5D65" w14:textId="1CC0EDAC" w:rsidR="005735A3" w:rsidRPr="00042862" w:rsidRDefault="005735A3" w:rsidP="005735A3">
            <w:pPr>
              <w:spacing w:before="0" w:after="0" w:line="240" w:lineRule="auto"/>
              <w:ind w:firstLine="0"/>
              <w:jc w:val="right"/>
              <w:rPr>
                <w:b/>
                <w:bCs/>
                <w:sz w:val="24"/>
              </w:rPr>
            </w:pPr>
            <w:r w:rsidRPr="00042862">
              <w:rPr>
                <w:sz w:val="24"/>
              </w:rPr>
              <w:t>11,29</w:t>
            </w:r>
          </w:p>
        </w:tc>
        <w:tc>
          <w:tcPr>
            <w:tcW w:w="1063" w:type="dxa"/>
            <w:tcBorders>
              <w:top w:val="nil"/>
              <w:left w:val="nil"/>
              <w:bottom w:val="single" w:sz="8" w:space="0" w:color="auto"/>
              <w:right w:val="single" w:sz="8" w:space="0" w:color="auto"/>
            </w:tcBorders>
            <w:shd w:val="clear" w:color="auto" w:fill="auto"/>
            <w:noWrap/>
            <w:vAlign w:val="center"/>
          </w:tcPr>
          <w:p w14:paraId="182EB520" w14:textId="07F2E6BC" w:rsidR="005735A3" w:rsidRPr="00042862" w:rsidRDefault="005735A3" w:rsidP="005735A3">
            <w:pPr>
              <w:spacing w:before="0" w:after="0" w:line="240" w:lineRule="auto"/>
              <w:ind w:firstLine="0"/>
              <w:jc w:val="right"/>
              <w:rPr>
                <w:b/>
                <w:bCs/>
                <w:sz w:val="24"/>
              </w:rPr>
            </w:pPr>
            <w:r w:rsidRPr="00042862">
              <w:rPr>
                <w:sz w:val="24"/>
              </w:rPr>
              <w:t>11,29</w:t>
            </w:r>
          </w:p>
        </w:tc>
        <w:tc>
          <w:tcPr>
            <w:tcW w:w="1093" w:type="dxa"/>
            <w:tcBorders>
              <w:top w:val="nil"/>
              <w:left w:val="nil"/>
              <w:bottom w:val="single" w:sz="8" w:space="0" w:color="auto"/>
              <w:right w:val="single" w:sz="8" w:space="0" w:color="auto"/>
            </w:tcBorders>
            <w:shd w:val="clear" w:color="auto" w:fill="auto"/>
            <w:noWrap/>
            <w:vAlign w:val="center"/>
          </w:tcPr>
          <w:p w14:paraId="52E74066" w14:textId="36CA2948" w:rsidR="005735A3" w:rsidRPr="00042862" w:rsidRDefault="005735A3" w:rsidP="005735A3">
            <w:pPr>
              <w:spacing w:before="0" w:after="0" w:line="240" w:lineRule="auto"/>
              <w:ind w:firstLine="0"/>
              <w:jc w:val="right"/>
              <w:rPr>
                <w:b/>
                <w:bCs/>
                <w:sz w:val="24"/>
              </w:rPr>
            </w:pPr>
            <w:r w:rsidRPr="00042862">
              <w:rPr>
                <w:sz w:val="24"/>
              </w:rPr>
              <w:t>0,00</w:t>
            </w:r>
          </w:p>
        </w:tc>
        <w:tc>
          <w:tcPr>
            <w:tcW w:w="1607" w:type="dxa"/>
            <w:tcBorders>
              <w:top w:val="nil"/>
              <w:left w:val="nil"/>
              <w:bottom w:val="single" w:sz="8" w:space="0" w:color="auto"/>
              <w:right w:val="single" w:sz="8" w:space="0" w:color="auto"/>
            </w:tcBorders>
            <w:shd w:val="clear" w:color="auto" w:fill="auto"/>
            <w:noWrap/>
            <w:vAlign w:val="center"/>
          </w:tcPr>
          <w:p w14:paraId="0C9E769A" w14:textId="508A555A" w:rsidR="005735A3" w:rsidRPr="00042862" w:rsidRDefault="005735A3" w:rsidP="005735A3">
            <w:pPr>
              <w:spacing w:before="0" w:after="0" w:line="240" w:lineRule="auto"/>
              <w:ind w:firstLine="0"/>
              <w:jc w:val="right"/>
              <w:rPr>
                <w:b/>
                <w:bCs/>
                <w:sz w:val="24"/>
              </w:rPr>
            </w:pPr>
            <w:r w:rsidRPr="00042862">
              <w:rPr>
                <w:sz w:val="24"/>
              </w:rPr>
              <w:t>-981,00</w:t>
            </w:r>
          </w:p>
        </w:tc>
        <w:tc>
          <w:tcPr>
            <w:tcW w:w="1090" w:type="dxa"/>
            <w:tcBorders>
              <w:top w:val="nil"/>
              <w:left w:val="nil"/>
              <w:bottom w:val="single" w:sz="8" w:space="0" w:color="auto"/>
              <w:right w:val="single" w:sz="8" w:space="0" w:color="auto"/>
            </w:tcBorders>
            <w:shd w:val="clear" w:color="auto" w:fill="auto"/>
            <w:noWrap/>
            <w:vAlign w:val="center"/>
          </w:tcPr>
          <w:p w14:paraId="3638BADA" w14:textId="25D9E8AD" w:rsidR="005735A3" w:rsidRPr="00042862" w:rsidRDefault="005735A3" w:rsidP="005735A3">
            <w:pPr>
              <w:spacing w:before="0" w:after="0" w:line="240" w:lineRule="auto"/>
              <w:ind w:firstLine="0"/>
              <w:jc w:val="right"/>
              <w:rPr>
                <w:b/>
                <w:bCs/>
                <w:sz w:val="24"/>
              </w:rPr>
            </w:pPr>
            <w:r w:rsidRPr="00042862">
              <w:rPr>
                <w:sz w:val="24"/>
              </w:rPr>
              <w:t>11,29</w:t>
            </w:r>
          </w:p>
        </w:tc>
        <w:tc>
          <w:tcPr>
            <w:tcW w:w="1063" w:type="dxa"/>
            <w:tcBorders>
              <w:top w:val="nil"/>
              <w:left w:val="nil"/>
              <w:bottom w:val="single" w:sz="8" w:space="0" w:color="auto"/>
              <w:right w:val="single" w:sz="8" w:space="0" w:color="auto"/>
            </w:tcBorders>
            <w:shd w:val="clear" w:color="auto" w:fill="auto"/>
            <w:noWrap/>
            <w:vAlign w:val="center"/>
          </w:tcPr>
          <w:p w14:paraId="39650CEB" w14:textId="6579DBBA" w:rsidR="005735A3" w:rsidRPr="00042862" w:rsidRDefault="005735A3" w:rsidP="005735A3">
            <w:pPr>
              <w:spacing w:before="0" w:after="0" w:line="240" w:lineRule="auto"/>
              <w:ind w:firstLine="0"/>
              <w:jc w:val="right"/>
              <w:rPr>
                <w:b/>
                <w:bCs/>
                <w:sz w:val="24"/>
              </w:rPr>
            </w:pPr>
            <w:r w:rsidRPr="00042862">
              <w:rPr>
                <w:sz w:val="24"/>
              </w:rPr>
              <w:t>3,44</w:t>
            </w:r>
          </w:p>
        </w:tc>
        <w:tc>
          <w:tcPr>
            <w:tcW w:w="1093" w:type="dxa"/>
            <w:tcBorders>
              <w:top w:val="nil"/>
              <w:left w:val="nil"/>
              <w:bottom w:val="single" w:sz="8" w:space="0" w:color="auto"/>
              <w:right w:val="single" w:sz="8" w:space="0" w:color="auto"/>
            </w:tcBorders>
            <w:shd w:val="clear" w:color="auto" w:fill="auto"/>
            <w:noWrap/>
            <w:vAlign w:val="center"/>
          </w:tcPr>
          <w:p w14:paraId="74AD7766" w14:textId="0E54C353" w:rsidR="005735A3" w:rsidRPr="00042862" w:rsidRDefault="005735A3" w:rsidP="005735A3">
            <w:pPr>
              <w:spacing w:before="0" w:after="0" w:line="240" w:lineRule="auto"/>
              <w:ind w:firstLine="0"/>
              <w:jc w:val="right"/>
              <w:rPr>
                <w:b/>
                <w:bCs/>
                <w:sz w:val="24"/>
              </w:rPr>
            </w:pPr>
            <w:r w:rsidRPr="00042862">
              <w:rPr>
                <w:sz w:val="24"/>
              </w:rPr>
              <w:t>-7,85</w:t>
            </w:r>
          </w:p>
        </w:tc>
      </w:tr>
      <w:tr w:rsidR="00042862" w:rsidRPr="00042862" w14:paraId="62D8EEA9"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181B73B9" w14:textId="77777777" w:rsidR="005735A3" w:rsidRPr="00042862" w:rsidRDefault="005735A3" w:rsidP="005735A3">
            <w:pPr>
              <w:spacing w:before="0" w:after="0" w:line="240" w:lineRule="auto"/>
              <w:ind w:firstLine="0"/>
              <w:jc w:val="center"/>
              <w:rPr>
                <w:b/>
                <w:bCs/>
                <w:sz w:val="24"/>
              </w:rPr>
            </w:pPr>
            <w:r w:rsidRPr="00042862">
              <w:rPr>
                <w:b/>
                <w:bCs/>
                <w:sz w:val="24"/>
              </w:rPr>
              <w:t>VII</w:t>
            </w:r>
          </w:p>
        </w:tc>
        <w:tc>
          <w:tcPr>
            <w:tcW w:w="2293" w:type="dxa"/>
            <w:tcBorders>
              <w:top w:val="nil"/>
              <w:left w:val="nil"/>
              <w:bottom w:val="single" w:sz="8" w:space="0" w:color="auto"/>
              <w:right w:val="single" w:sz="8" w:space="0" w:color="auto"/>
            </w:tcBorders>
            <w:shd w:val="clear" w:color="auto" w:fill="auto"/>
            <w:noWrap/>
            <w:vAlign w:val="center"/>
            <w:hideMark/>
          </w:tcPr>
          <w:p w14:paraId="703337CE" w14:textId="365AFB72" w:rsidR="005735A3" w:rsidRPr="00042862" w:rsidRDefault="005735A3" w:rsidP="005735A3">
            <w:pPr>
              <w:spacing w:before="0" w:after="0" w:line="240" w:lineRule="auto"/>
              <w:ind w:firstLine="0"/>
              <w:jc w:val="left"/>
              <w:rPr>
                <w:b/>
                <w:bCs/>
                <w:sz w:val="24"/>
              </w:rPr>
            </w:pPr>
            <w:r w:rsidRPr="00042862">
              <w:rPr>
                <w:b/>
                <w:bCs/>
                <w:sz w:val="24"/>
              </w:rPr>
              <w:t>Vùng Đồng bằng sông Cửu Long</w:t>
            </w:r>
          </w:p>
        </w:tc>
        <w:tc>
          <w:tcPr>
            <w:tcW w:w="1063" w:type="dxa"/>
            <w:tcBorders>
              <w:top w:val="nil"/>
              <w:left w:val="nil"/>
              <w:bottom w:val="single" w:sz="8" w:space="0" w:color="auto"/>
              <w:right w:val="single" w:sz="8" w:space="0" w:color="auto"/>
            </w:tcBorders>
            <w:shd w:val="clear" w:color="auto" w:fill="auto"/>
            <w:noWrap/>
            <w:vAlign w:val="center"/>
            <w:hideMark/>
          </w:tcPr>
          <w:p w14:paraId="77F0C222" w14:textId="03977AA7" w:rsidR="005735A3" w:rsidRPr="00042862" w:rsidRDefault="005735A3" w:rsidP="005735A3">
            <w:pPr>
              <w:spacing w:before="0" w:after="0" w:line="240" w:lineRule="auto"/>
              <w:ind w:firstLine="0"/>
              <w:jc w:val="right"/>
              <w:rPr>
                <w:b/>
                <w:bCs/>
                <w:sz w:val="24"/>
              </w:rPr>
            </w:pPr>
            <w:r w:rsidRPr="00042862">
              <w:rPr>
                <w:b/>
                <w:bCs/>
                <w:sz w:val="24"/>
              </w:rPr>
              <w:t>3,74</w:t>
            </w:r>
          </w:p>
        </w:tc>
        <w:tc>
          <w:tcPr>
            <w:tcW w:w="1063" w:type="dxa"/>
            <w:tcBorders>
              <w:top w:val="nil"/>
              <w:left w:val="nil"/>
              <w:bottom w:val="single" w:sz="8" w:space="0" w:color="auto"/>
              <w:right w:val="single" w:sz="8" w:space="0" w:color="auto"/>
            </w:tcBorders>
            <w:shd w:val="clear" w:color="auto" w:fill="auto"/>
            <w:noWrap/>
            <w:vAlign w:val="center"/>
            <w:hideMark/>
          </w:tcPr>
          <w:p w14:paraId="6A548C8F" w14:textId="3B8C79D5" w:rsidR="005735A3" w:rsidRPr="00042862" w:rsidRDefault="005735A3" w:rsidP="005735A3">
            <w:pPr>
              <w:spacing w:before="0" w:after="0" w:line="240" w:lineRule="auto"/>
              <w:ind w:firstLine="0"/>
              <w:jc w:val="right"/>
              <w:rPr>
                <w:b/>
                <w:bCs/>
                <w:sz w:val="24"/>
              </w:rPr>
            </w:pPr>
            <w:r w:rsidRPr="00042862">
              <w:rPr>
                <w:b/>
                <w:bCs/>
                <w:sz w:val="24"/>
              </w:rPr>
              <w:t>3,94</w:t>
            </w:r>
          </w:p>
        </w:tc>
        <w:tc>
          <w:tcPr>
            <w:tcW w:w="1093" w:type="dxa"/>
            <w:tcBorders>
              <w:top w:val="nil"/>
              <w:left w:val="nil"/>
              <w:bottom w:val="single" w:sz="8" w:space="0" w:color="auto"/>
              <w:right w:val="single" w:sz="8" w:space="0" w:color="auto"/>
            </w:tcBorders>
            <w:shd w:val="clear" w:color="auto" w:fill="auto"/>
            <w:noWrap/>
            <w:vAlign w:val="center"/>
            <w:hideMark/>
          </w:tcPr>
          <w:p w14:paraId="48A12DAE" w14:textId="5E2B1D05" w:rsidR="005735A3" w:rsidRPr="00042862" w:rsidRDefault="005735A3" w:rsidP="005735A3">
            <w:pPr>
              <w:spacing w:before="0" w:after="0" w:line="240" w:lineRule="auto"/>
              <w:ind w:firstLine="0"/>
              <w:jc w:val="right"/>
              <w:rPr>
                <w:b/>
                <w:bCs/>
                <w:sz w:val="24"/>
              </w:rPr>
            </w:pPr>
            <w:r w:rsidRPr="00042862">
              <w:rPr>
                <w:b/>
                <w:bCs/>
                <w:sz w:val="24"/>
              </w:rPr>
              <w:t>0,20</w:t>
            </w:r>
          </w:p>
        </w:tc>
        <w:tc>
          <w:tcPr>
            <w:tcW w:w="1607" w:type="dxa"/>
            <w:tcBorders>
              <w:top w:val="nil"/>
              <w:left w:val="nil"/>
              <w:bottom w:val="single" w:sz="8" w:space="0" w:color="auto"/>
              <w:right w:val="single" w:sz="8" w:space="0" w:color="auto"/>
            </w:tcBorders>
            <w:shd w:val="clear" w:color="auto" w:fill="auto"/>
            <w:noWrap/>
            <w:vAlign w:val="center"/>
            <w:hideMark/>
          </w:tcPr>
          <w:p w14:paraId="6A623CFB" w14:textId="5FFD3FED" w:rsidR="005735A3" w:rsidRPr="00042862" w:rsidRDefault="005735A3" w:rsidP="005735A3">
            <w:pPr>
              <w:spacing w:before="0" w:after="0" w:line="240" w:lineRule="auto"/>
              <w:ind w:firstLine="0"/>
              <w:jc w:val="right"/>
              <w:rPr>
                <w:b/>
                <w:bCs/>
                <w:sz w:val="24"/>
              </w:rPr>
            </w:pPr>
            <w:r w:rsidRPr="00042862">
              <w:rPr>
                <w:b/>
                <w:bCs/>
                <w:sz w:val="24"/>
              </w:rPr>
              <w:t>-42,36</w:t>
            </w:r>
          </w:p>
        </w:tc>
        <w:tc>
          <w:tcPr>
            <w:tcW w:w="1090" w:type="dxa"/>
            <w:tcBorders>
              <w:top w:val="nil"/>
              <w:left w:val="nil"/>
              <w:bottom w:val="single" w:sz="8" w:space="0" w:color="auto"/>
              <w:right w:val="single" w:sz="8" w:space="0" w:color="auto"/>
            </w:tcBorders>
            <w:shd w:val="clear" w:color="auto" w:fill="auto"/>
            <w:noWrap/>
            <w:vAlign w:val="center"/>
            <w:hideMark/>
          </w:tcPr>
          <w:p w14:paraId="55CA620B" w14:textId="04AFB1E6" w:rsidR="005735A3" w:rsidRPr="00042862" w:rsidRDefault="005735A3" w:rsidP="005735A3">
            <w:pPr>
              <w:spacing w:before="0" w:after="0" w:line="240" w:lineRule="auto"/>
              <w:ind w:firstLine="0"/>
              <w:jc w:val="right"/>
              <w:rPr>
                <w:b/>
                <w:bCs/>
                <w:sz w:val="24"/>
              </w:rPr>
            </w:pPr>
            <w:r w:rsidRPr="00042862">
              <w:rPr>
                <w:b/>
                <w:bCs/>
                <w:sz w:val="24"/>
              </w:rPr>
              <w:t>3,26</w:t>
            </w:r>
          </w:p>
        </w:tc>
        <w:tc>
          <w:tcPr>
            <w:tcW w:w="1063" w:type="dxa"/>
            <w:tcBorders>
              <w:top w:val="nil"/>
              <w:left w:val="nil"/>
              <w:bottom w:val="single" w:sz="8" w:space="0" w:color="auto"/>
              <w:right w:val="single" w:sz="8" w:space="0" w:color="auto"/>
            </w:tcBorders>
            <w:shd w:val="clear" w:color="auto" w:fill="auto"/>
            <w:noWrap/>
            <w:vAlign w:val="center"/>
            <w:hideMark/>
          </w:tcPr>
          <w:p w14:paraId="5020194F" w14:textId="701D2676" w:rsidR="005735A3" w:rsidRPr="00042862" w:rsidRDefault="005735A3" w:rsidP="005735A3">
            <w:pPr>
              <w:spacing w:before="0" w:after="0" w:line="240" w:lineRule="auto"/>
              <w:ind w:firstLine="0"/>
              <w:jc w:val="right"/>
              <w:rPr>
                <w:b/>
                <w:bCs/>
                <w:sz w:val="24"/>
              </w:rPr>
            </w:pPr>
            <w:r w:rsidRPr="00042862">
              <w:rPr>
                <w:b/>
                <w:bCs/>
                <w:sz w:val="24"/>
              </w:rPr>
              <w:t>0,73</w:t>
            </w:r>
          </w:p>
        </w:tc>
        <w:tc>
          <w:tcPr>
            <w:tcW w:w="1093" w:type="dxa"/>
            <w:tcBorders>
              <w:top w:val="nil"/>
              <w:left w:val="nil"/>
              <w:bottom w:val="single" w:sz="8" w:space="0" w:color="auto"/>
              <w:right w:val="single" w:sz="8" w:space="0" w:color="auto"/>
            </w:tcBorders>
            <w:shd w:val="clear" w:color="auto" w:fill="auto"/>
            <w:noWrap/>
            <w:vAlign w:val="center"/>
            <w:hideMark/>
          </w:tcPr>
          <w:p w14:paraId="7A77D951" w14:textId="66EF666D" w:rsidR="005735A3" w:rsidRPr="00042862" w:rsidRDefault="005735A3" w:rsidP="005735A3">
            <w:pPr>
              <w:spacing w:before="0" w:after="0" w:line="240" w:lineRule="auto"/>
              <w:ind w:firstLine="0"/>
              <w:jc w:val="right"/>
              <w:rPr>
                <w:b/>
                <w:bCs/>
                <w:sz w:val="24"/>
              </w:rPr>
            </w:pPr>
            <w:r w:rsidRPr="00042862">
              <w:rPr>
                <w:b/>
                <w:bCs/>
                <w:sz w:val="24"/>
              </w:rPr>
              <w:t>-2,53</w:t>
            </w:r>
          </w:p>
        </w:tc>
      </w:tr>
      <w:tr w:rsidR="00042862" w:rsidRPr="00042862" w14:paraId="775C1307"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3748BB83" w14:textId="77777777" w:rsidR="005735A3" w:rsidRPr="00042862" w:rsidRDefault="005735A3" w:rsidP="005735A3">
            <w:pPr>
              <w:spacing w:before="0" w:after="0" w:line="240" w:lineRule="auto"/>
              <w:ind w:firstLine="0"/>
              <w:jc w:val="center"/>
              <w:rPr>
                <w:sz w:val="24"/>
              </w:rPr>
            </w:pPr>
            <w:r w:rsidRPr="00042862">
              <w:rPr>
                <w:sz w:val="24"/>
              </w:rPr>
              <w:t>1</w:t>
            </w:r>
          </w:p>
        </w:tc>
        <w:tc>
          <w:tcPr>
            <w:tcW w:w="2293" w:type="dxa"/>
            <w:tcBorders>
              <w:top w:val="nil"/>
              <w:left w:val="nil"/>
              <w:bottom w:val="single" w:sz="8" w:space="0" w:color="auto"/>
              <w:right w:val="single" w:sz="8" w:space="0" w:color="auto"/>
            </w:tcBorders>
            <w:shd w:val="clear" w:color="auto" w:fill="auto"/>
            <w:noWrap/>
            <w:vAlign w:val="center"/>
            <w:hideMark/>
          </w:tcPr>
          <w:p w14:paraId="7C4E5C90" w14:textId="58610DE4" w:rsidR="005735A3" w:rsidRPr="00042862" w:rsidRDefault="005735A3" w:rsidP="005735A3">
            <w:pPr>
              <w:spacing w:before="0" w:after="0" w:line="240" w:lineRule="auto"/>
              <w:ind w:firstLine="0"/>
              <w:jc w:val="left"/>
              <w:rPr>
                <w:sz w:val="24"/>
              </w:rPr>
            </w:pPr>
            <w:r w:rsidRPr="00042862">
              <w:rPr>
                <w:sz w:val="24"/>
              </w:rPr>
              <w:t>Hậu Giang</w:t>
            </w:r>
          </w:p>
        </w:tc>
        <w:tc>
          <w:tcPr>
            <w:tcW w:w="1063" w:type="dxa"/>
            <w:tcBorders>
              <w:top w:val="nil"/>
              <w:left w:val="nil"/>
              <w:bottom w:val="single" w:sz="8" w:space="0" w:color="auto"/>
              <w:right w:val="single" w:sz="8" w:space="0" w:color="auto"/>
            </w:tcBorders>
            <w:shd w:val="clear" w:color="auto" w:fill="auto"/>
            <w:noWrap/>
            <w:vAlign w:val="center"/>
            <w:hideMark/>
          </w:tcPr>
          <w:p w14:paraId="6542078E" w14:textId="7957A569" w:rsidR="005735A3" w:rsidRPr="00042862" w:rsidRDefault="005735A3" w:rsidP="005735A3">
            <w:pPr>
              <w:spacing w:before="0" w:after="0" w:line="240" w:lineRule="auto"/>
              <w:ind w:firstLine="0"/>
              <w:jc w:val="right"/>
              <w:rPr>
                <w:sz w:val="24"/>
              </w:rPr>
            </w:pPr>
            <w:r w:rsidRPr="00042862">
              <w:rPr>
                <w:sz w:val="24"/>
              </w:rPr>
              <w:t>0,51</w:t>
            </w:r>
          </w:p>
        </w:tc>
        <w:tc>
          <w:tcPr>
            <w:tcW w:w="1063" w:type="dxa"/>
            <w:tcBorders>
              <w:top w:val="nil"/>
              <w:left w:val="nil"/>
              <w:bottom w:val="single" w:sz="8" w:space="0" w:color="auto"/>
              <w:right w:val="single" w:sz="8" w:space="0" w:color="auto"/>
            </w:tcBorders>
            <w:shd w:val="clear" w:color="auto" w:fill="auto"/>
            <w:noWrap/>
            <w:vAlign w:val="center"/>
            <w:hideMark/>
          </w:tcPr>
          <w:p w14:paraId="3128CD8B" w14:textId="4B64FFEA" w:rsidR="005735A3" w:rsidRPr="00042862" w:rsidRDefault="005735A3" w:rsidP="005735A3">
            <w:pPr>
              <w:spacing w:before="0" w:after="0" w:line="240" w:lineRule="auto"/>
              <w:ind w:firstLine="0"/>
              <w:jc w:val="right"/>
              <w:rPr>
                <w:sz w:val="24"/>
              </w:rPr>
            </w:pPr>
            <w:r w:rsidRPr="00042862">
              <w:rPr>
                <w:sz w:val="24"/>
              </w:rPr>
              <w:t>0,00</w:t>
            </w:r>
          </w:p>
        </w:tc>
        <w:tc>
          <w:tcPr>
            <w:tcW w:w="1093" w:type="dxa"/>
            <w:tcBorders>
              <w:top w:val="nil"/>
              <w:left w:val="nil"/>
              <w:bottom w:val="single" w:sz="8" w:space="0" w:color="auto"/>
              <w:right w:val="single" w:sz="8" w:space="0" w:color="auto"/>
            </w:tcBorders>
            <w:shd w:val="clear" w:color="auto" w:fill="auto"/>
            <w:noWrap/>
            <w:vAlign w:val="center"/>
            <w:hideMark/>
          </w:tcPr>
          <w:p w14:paraId="05622A1D" w14:textId="19EF45E1" w:rsidR="005735A3" w:rsidRPr="00042862" w:rsidRDefault="005735A3" w:rsidP="005735A3">
            <w:pPr>
              <w:spacing w:before="0" w:after="0" w:line="240" w:lineRule="auto"/>
              <w:ind w:firstLine="0"/>
              <w:jc w:val="right"/>
              <w:rPr>
                <w:sz w:val="24"/>
              </w:rPr>
            </w:pPr>
            <w:r w:rsidRPr="00042862">
              <w:rPr>
                <w:sz w:val="24"/>
              </w:rPr>
              <w:t>-0,51</w:t>
            </w:r>
          </w:p>
        </w:tc>
        <w:tc>
          <w:tcPr>
            <w:tcW w:w="1607" w:type="dxa"/>
            <w:tcBorders>
              <w:top w:val="nil"/>
              <w:left w:val="nil"/>
              <w:bottom w:val="single" w:sz="8" w:space="0" w:color="auto"/>
              <w:right w:val="single" w:sz="8" w:space="0" w:color="auto"/>
            </w:tcBorders>
            <w:shd w:val="clear" w:color="auto" w:fill="auto"/>
            <w:noWrap/>
            <w:vAlign w:val="center"/>
            <w:hideMark/>
          </w:tcPr>
          <w:p w14:paraId="21F63B22" w14:textId="5FEF35A1" w:rsidR="005735A3" w:rsidRPr="00042862" w:rsidRDefault="005735A3" w:rsidP="005735A3">
            <w:pPr>
              <w:spacing w:before="0" w:after="0" w:line="240" w:lineRule="auto"/>
              <w:ind w:firstLine="0"/>
              <w:jc w:val="right"/>
              <w:rPr>
                <w:sz w:val="24"/>
              </w:rPr>
            </w:pPr>
            <w:r w:rsidRPr="00042862">
              <w:rPr>
                <w:sz w:val="24"/>
              </w:rPr>
              <w:t>380,00</w:t>
            </w:r>
          </w:p>
        </w:tc>
        <w:tc>
          <w:tcPr>
            <w:tcW w:w="1090" w:type="dxa"/>
            <w:tcBorders>
              <w:top w:val="nil"/>
              <w:left w:val="nil"/>
              <w:bottom w:val="single" w:sz="8" w:space="0" w:color="auto"/>
              <w:right w:val="single" w:sz="8" w:space="0" w:color="auto"/>
            </w:tcBorders>
            <w:shd w:val="clear" w:color="auto" w:fill="auto"/>
            <w:noWrap/>
            <w:vAlign w:val="center"/>
            <w:hideMark/>
          </w:tcPr>
          <w:p w14:paraId="7E473B59" w14:textId="6EEBBC49" w:rsidR="005735A3" w:rsidRPr="00042862" w:rsidRDefault="005735A3" w:rsidP="005735A3">
            <w:pPr>
              <w:spacing w:before="0" w:after="0" w:line="240" w:lineRule="auto"/>
              <w:ind w:firstLine="0"/>
              <w:jc w:val="right"/>
              <w:rPr>
                <w:sz w:val="24"/>
              </w:rPr>
            </w:pPr>
            <w:r w:rsidRPr="00042862">
              <w:rPr>
                <w:sz w:val="24"/>
              </w:rPr>
              <w:t>0,37</w:t>
            </w:r>
          </w:p>
        </w:tc>
        <w:tc>
          <w:tcPr>
            <w:tcW w:w="1063" w:type="dxa"/>
            <w:tcBorders>
              <w:top w:val="nil"/>
              <w:left w:val="nil"/>
              <w:bottom w:val="single" w:sz="8" w:space="0" w:color="auto"/>
              <w:right w:val="single" w:sz="8" w:space="0" w:color="auto"/>
            </w:tcBorders>
            <w:shd w:val="clear" w:color="auto" w:fill="auto"/>
            <w:noWrap/>
            <w:vAlign w:val="center"/>
            <w:hideMark/>
          </w:tcPr>
          <w:p w14:paraId="0DBCC7C9" w14:textId="6357EE3B" w:rsidR="005735A3" w:rsidRPr="00042862" w:rsidRDefault="005735A3" w:rsidP="005735A3">
            <w:pPr>
              <w:spacing w:before="0" w:after="0" w:line="240" w:lineRule="auto"/>
              <w:ind w:firstLine="0"/>
              <w:jc w:val="right"/>
              <w:rPr>
                <w:sz w:val="24"/>
              </w:rPr>
            </w:pPr>
            <w:r w:rsidRPr="00042862">
              <w:rPr>
                <w:sz w:val="24"/>
              </w:rPr>
              <w:t>0,00</w:t>
            </w:r>
          </w:p>
        </w:tc>
        <w:tc>
          <w:tcPr>
            <w:tcW w:w="1093" w:type="dxa"/>
            <w:tcBorders>
              <w:top w:val="nil"/>
              <w:left w:val="nil"/>
              <w:bottom w:val="single" w:sz="8" w:space="0" w:color="auto"/>
              <w:right w:val="single" w:sz="8" w:space="0" w:color="auto"/>
            </w:tcBorders>
            <w:shd w:val="clear" w:color="auto" w:fill="auto"/>
            <w:noWrap/>
            <w:vAlign w:val="center"/>
            <w:hideMark/>
          </w:tcPr>
          <w:p w14:paraId="1E4926A4" w14:textId="29E6F89C" w:rsidR="005735A3" w:rsidRPr="00042862" w:rsidRDefault="005735A3" w:rsidP="005735A3">
            <w:pPr>
              <w:spacing w:before="0" w:after="0" w:line="240" w:lineRule="auto"/>
              <w:ind w:firstLine="0"/>
              <w:jc w:val="right"/>
              <w:rPr>
                <w:sz w:val="24"/>
              </w:rPr>
            </w:pPr>
            <w:r w:rsidRPr="00042862">
              <w:rPr>
                <w:sz w:val="24"/>
              </w:rPr>
              <w:t>-0,37</w:t>
            </w:r>
          </w:p>
        </w:tc>
      </w:tr>
      <w:tr w:rsidR="00042862" w:rsidRPr="00042862" w14:paraId="31A6BA36" w14:textId="77777777" w:rsidTr="009E3518">
        <w:trPr>
          <w:trHeight w:val="327"/>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2252EF40" w14:textId="77777777" w:rsidR="005735A3" w:rsidRPr="00042862" w:rsidRDefault="005735A3" w:rsidP="005735A3">
            <w:pPr>
              <w:spacing w:before="0" w:after="0" w:line="240" w:lineRule="auto"/>
              <w:ind w:firstLine="0"/>
              <w:jc w:val="center"/>
              <w:rPr>
                <w:sz w:val="24"/>
              </w:rPr>
            </w:pPr>
            <w:r w:rsidRPr="00042862">
              <w:rPr>
                <w:sz w:val="24"/>
              </w:rPr>
              <w:t>2</w:t>
            </w:r>
          </w:p>
        </w:tc>
        <w:tc>
          <w:tcPr>
            <w:tcW w:w="2293" w:type="dxa"/>
            <w:tcBorders>
              <w:top w:val="nil"/>
              <w:left w:val="nil"/>
              <w:bottom w:val="single" w:sz="8" w:space="0" w:color="auto"/>
              <w:right w:val="single" w:sz="8" w:space="0" w:color="auto"/>
            </w:tcBorders>
            <w:shd w:val="clear" w:color="auto" w:fill="auto"/>
            <w:noWrap/>
            <w:vAlign w:val="center"/>
            <w:hideMark/>
          </w:tcPr>
          <w:p w14:paraId="62B13FE4" w14:textId="061C836C" w:rsidR="005735A3" w:rsidRPr="00042862" w:rsidRDefault="005735A3" w:rsidP="005735A3">
            <w:pPr>
              <w:spacing w:before="0" w:after="0" w:line="240" w:lineRule="auto"/>
              <w:ind w:firstLine="0"/>
              <w:jc w:val="left"/>
              <w:rPr>
                <w:sz w:val="24"/>
              </w:rPr>
            </w:pPr>
            <w:r w:rsidRPr="00042862">
              <w:rPr>
                <w:sz w:val="24"/>
              </w:rPr>
              <w:t>Sóc Trăng</w:t>
            </w:r>
          </w:p>
        </w:tc>
        <w:tc>
          <w:tcPr>
            <w:tcW w:w="1063" w:type="dxa"/>
            <w:tcBorders>
              <w:top w:val="nil"/>
              <w:left w:val="nil"/>
              <w:bottom w:val="single" w:sz="8" w:space="0" w:color="auto"/>
              <w:right w:val="single" w:sz="8" w:space="0" w:color="auto"/>
            </w:tcBorders>
            <w:shd w:val="clear" w:color="auto" w:fill="auto"/>
            <w:noWrap/>
            <w:vAlign w:val="center"/>
            <w:hideMark/>
          </w:tcPr>
          <w:p w14:paraId="44ECFF45" w14:textId="468AD47C" w:rsidR="005735A3" w:rsidRPr="00042862" w:rsidRDefault="005735A3" w:rsidP="005735A3">
            <w:pPr>
              <w:spacing w:before="0" w:after="0" w:line="240" w:lineRule="auto"/>
              <w:ind w:firstLine="0"/>
              <w:jc w:val="right"/>
              <w:rPr>
                <w:sz w:val="24"/>
              </w:rPr>
            </w:pPr>
            <w:r w:rsidRPr="00042862">
              <w:rPr>
                <w:sz w:val="24"/>
              </w:rPr>
              <w:t>2,42</w:t>
            </w:r>
          </w:p>
        </w:tc>
        <w:tc>
          <w:tcPr>
            <w:tcW w:w="1063" w:type="dxa"/>
            <w:tcBorders>
              <w:top w:val="nil"/>
              <w:left w:val="nil"/>
              <w:bottom w:val="single" w:sz="8" w:space="0" w:color="auto"/>
              <w:right w:val="single" w:sz="8" w:space="0" w:color="auto"/>
            </w:tcBorders>
            <w:shd w:val="clear" w:color="auto" w:fill="auto"/>
            <w:noWrap/>
            <w:vAlign w:val="center"/>
            <w:hideMark/>
          </w:tcPr>
          <w:p w14:paraId="5309D40E" w14:textId="2CA06994" w:rsidR="005735A3" w:rsidRPr="00042862" w:rsidRDefault="005735A3" w:rsidP="005735A3">
            <w:pPr>
              <w:spacing w:before="0" w:after="0" w:line="240" w:lineRule="auto"/>
              <w:ind w:firstLine="0"/>
              <w:jc w:val="right"/>
              <w:rPr>
                <w:sz w:val="24"/>
              </w:rPr>
            </w:pPr>
            <w:r w:rsidRPr="00042862">
              <w:rPr>
                <w:sz w:val="24"/>
              </w:rPr>
              <w:t>0,00</w:t>
            </w:r>
          </w:p>
        </w:tc>
        <w:tc>
          <w:tcPr>
            <w:tcW w:w="1093" w:type="dxa"/>
            <w:tcBorders>
              <w:top w:val="nil"/>
              <w:left w:val="nil"/>
              <w:bottom w:val="single" w:sz="8" w:space="0" w:color="auto"/>
              <w:right w:val="single" w:sz="8" w:space="0" w:color="auto"/>
            </w:tcBorders>
            <w:shd w:val="clear" w:color="auto" w:fill="auto"/>
            <w:noWrap/>
            <w:vAlign w:val="center"/>
            <w:hideMark/>
          </w:tcPr>
          <w:p w14:paraId="3B18FCB2" w14:textId="7764F33B" w:rsidR="005735A3" w:rsidRPr="00042862" w:rsidRDefault="005735A3" w:rsidP="005735A3">
            <w:pPr>
              <w:spacing w:before="0" w:after="0" w:line="240" w:lineRule="auto"/>
              <w:ind w:firstLine="0"/>
              <w:jc w:val="right"/>
              <w:rPr>
                <w:sz w:val="24"/>
              </w:rPr>
            </w:pPr>
            <w:r w:rsidRPr="00042862">
              <w:rPr>
                <w:sz w:val="24"/>
              </w:rPr>
              <w:t>-2,42</w:t>
            </w:r>
          </w:p>
        </w:tc>
        <w:tc>
          <w:tcPr>
            <w:tcW w:w="1607" w:type="dxa"/>
            <w:tcBorders>
              <w:top w:val="nil"/>
              <w:left w:val="nil"/>
              <w:bottom w:val="single" w:sz="8" w:space="0" w:color="auto"/>
              <w:right w:val="single" w:sz="8" w:space="0" w:color="auto"/>
            </w:tcBorders>
            <w:shd w:val="clear" w:color="auto" w:fill="auto"/>
            <w:noWrap/>
            <w:vAlign w:val="center"/>
            <w:hideMark/>
          </w:tcPr>
          <w:p w14:paraId="48A309D0" w14:textId="3ED3F123" w:rsidR="005735A3" w:rsidRPr="00042862" w:rsidRDefault="005735A3" w:rsidP="005735A3">
            <w:pPr>
              <w:spacing w:before="0" w:after="0" w:line="240" w:lineRule="auto"/>
              <w:ind w:firstLine="0"/>
              <w:jc w:val="right"/>
              <w:rPr>
                <w:sz w:val="24"/>
              </w:rPr>
            </w:pPr>
            <w:r w:rsidRPr="00042862">
              <w:rPr>
                <w:sz w:val="24"/>
              </w:rPr>
              <w:t>937,00</w:t>
            </w:r>
          </w:p>
        </w:tc>
        <w:tc>
          <w:tcPr>
            <w:tcW w:w="1090" w:type="dxa"/>
            <w:tcBorders>
              <w:top w:val="nil"/>
              <w:left w:val="nil"/>
              <w:bottom w:val="single" w:sz="8" w:space="0" w:color="auto"/>
              <w:right w:val="single" w:sz="8" w:space="0" w:color="auto"/>
            </w:tcBorders>
            <w:shd w:val="clear" w:color="auto" w:fill="auto"/>
            <w:noWrap/>
            <w:vAlign w:val="center"/>
            <w:hideMark/>
          </w:tcPr>
          <w:p w14:paraId="31BC3F8A" w14:textId="3C830B4B" w:rsidR="005735A3" w:rsidRPr="00042862" w:rsidRDefault="005735A3" w:rsidP="005735A3">
            <w:pPr>
              <w:spacing w:before="0" w:after="0" w:line="240" w:lineRule="auto"/>
              <w:ind w:firstLine="0"/>
              <w:jc w:val="right"/>
              <w:rPr>
                <w:sz w:val="24"/>
              </w:rPr>
            </w:pPr>
            <w:r w:rsidRPr="00042862">
              <w:rPr>
                <w:sz w:val="24"/>
              </w:rPr>
              <w:t>2,16</w:t>
            </w:r>
          </w:p>
        </w:tc>
        <w:tc>
          <w:tcPr>
            <w:tcW w:w="1063" w:type="dxa"/>
            <w:tcBorders>
              <w:top w:val="nil"/>
              <w:left w:val="nil"/>
              <w:bottom w:val="single" w:sz="8" w:space="0" w:color="auto"/>
              <w:right w:val="single" w:sz="8" w:space="0" w:color="auto"/>
            </w:tcBorders>
            <w:shd w:val="clear" w:color="auto" w:fill="auto"/>
            <w:noWrap/>
            <w:vAlign w:val="center"/>
            <w:hideMark/>
          </w:tcPr>
          <w:p w14:paraId="1DDE55D8" w14:textId="7C5CE5C0" w:rsidR="005735A3" w:rsidRPr="00042862" w:rsidRDefault="005735A3" w:rsidP="005735A3">
            <w:pPr>
              <w:spacing w:before="0" w:after="0" w:line="240" w:lineRule="auto"/>
              <w:ind w:firstLine="0"/>
              <w:jc w:val="right"/>
              <w:rPr>
                <w:sz w:val="24"/>
              </w:rPr>
            </w:pPr>
            <w:r w:rsidRPr="00042862">
              <w:rPr>
                <w:sz w:val="24"/>
              </w:rPr>
              <w:t>0,00</w:t>
            </w:r>
          </w:p>
        </w:tc>
        <w:tc>
          <w:tcPr>
            <w:tcW w:w="1093" w:type="dxa"/>
            <w:tcBorders>
              <w:top w:val="nil"/>
              <w:left w:val="nil"/>
              <w:bottom w:val="single" w:sz="8" w:space="0" w:color="auto"/>
              <w:right w:val="single" w:sz="8" w:space="0" w:color="auto"/>
            </w:tcBorders>
            <w:shd w:val="clear" w:color="auto" w:fill="auto"/>
            <w:noWrap/>
            <w:vAlign w:val="center"/>
            <w:hideMark/>
          </w:tcPr>
          <w:p w14:paraId="75900899" w14:textId="3DF96A4A" w:rsidR="005735A3" w:rsidRPr="00042862" w:rsidRDefault="005735A3" w:rsidP="005735A3">
            <w:pPr>
              <w:spacing w:before="0" w:after="0" w:line="240" w:lineRule="auto"/>
              <w:ind w:firstLine="0"/>
              <w:jc w:val="right"/>
              <w:rPr>
                <w:sz w:val="24"/>
              </w:rPr>
            </w:pPr>
            <w:r w:rsidRPr="00042862">
              <w:rPr>
                <w:sz w:val="24"/>
              </w:rPr>
              <w:t>-2,16</w:t>
            </w:r>
          </w:p>
        </w:tc>
      </w:tr>
    </w:tbl>
    <w:p w14:paraId="6442815B" w14:textId="77777777" w:rsidR="008F0ACB" w:rsidRPr="00042862" w:rsidRDefault="008F0ACB" w:rsidP="009E3518">
      <w:pPr>
        <w:spacing w:line="360" w:lineRule="exact"/>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666974CB" w14:textId="77777777" w:rsidR="008F0ACB" w:rsidRPr="00042862" w:rsidRDefault="008F0ACB" w:rsidP="009E3518">
      <w:pPr>
        <w:pStyle w:val="Heading4"/>
        <w:spacing w:line="360" w:lineRule="exact"/>
        <w:rPr>
          <w:rFonts w:ascii="Times New Roman" w:hAnsi="Times New Roman"/>
        </w:rPr>
      </w:pPr>
      <w:r w:rsidRPr="00042862">
        <w:rPr>
          <w:rFonts w:ascii="Times New Roman" w:hAnsi="Times New Roman"/>
        </w:rPr>
        <w:t>1.2. Đất phi nông nghiệp</w:t>
      </w:r>
    </w:p>
    <w:p w14:paraId="76B28FCC" w14:textId="46A14925" w:rsidR="008F0ACB" w:rsidRPr="00042862" w:rsidRDefault="008F0ACB" w:rsidP="009E3518">
      <w:pPr>
        <w:widowControl w:val="0"/>
        <w:spacing w:line="360" w:lineRule="exact"/>
      </w:pPr>
      <w:r w:rsidRPr="00042862">
        <w:t>Qua tổng hợp rà soát cho thấy có 4</w:t>
      </w:r>
      <w:r w:rsidR="0066239B" w:rsidRPr="00042862">
        <w:t>9</w:t>
      </w:r>
      <w:r w:rsidRPr="00042862">
        <w:t xml:space="preserve"> tỉnh, thành phố đề nghị điều chỉnh tăng chỉ tiêu đất phi nông nghiệp đến năm 2025 so với chỉ tiêu đã được Quốc hội phê duyệt với diện tích </w:t>
      </w:r>
      <w:r w:rsidR="0066239B" w:rsidRPr="00042862">
        <w:t>293,69</w:t>
      </w:r>
      <w:r w:rsidRPr="00042862">
        <w:t xml:space="preserve"> nghìn ha, trong đó tập trung chủ yếu tại các tỉnh, thành phố như  Hưng Yên (15,24 nghìn ha), Nam Định (15,30 nghìn ha), Thanh Hóa (27,50 nghìn ha), Nghệ An (16,45 nghìn ha), Quảng Trị (11,68 nghìn ha), Quảng Ngãi (12,32 nghìn ha), Bình Định (17,08 nghìn ha), TP. Hồ Chí Minh (18,10 nghìn ha),…</w:t>
      </w:r>
    </w:p>
    <w:p w14:paraId="3B436F35" w14:textId="77777777" w:rsidR="008F0ACB" w:rsidRPr="00042862" w:rsidRDefault="008F0ACB" w:rsidP="009E3518">
      <w:pPr>
        <w:widowControl w:val="0"/>
        <w:spacing w:line="360" w:lineRule="exact"/>
        <w:rPr>
          <w:spacing w:val="-4"/>
        </w:rPr>
      </w:pPr>
      <w:r w:rsidRPr="00042862">
        <w:rPr>
          <w:spacing w:val="-4"/>
        </w:rPr>
        <w:t>Có 1 tỉnh đề nghị điều chỉnh giảm chỉ tiêu đất nông nghiệp đến năm 2025 so với chỉ tiêu đã được quốc hội phê duyệt với diện tích là 0,05 nghìn ha (tỉnh Ninh Bình).</w:t>
      </w:r>
    </w:p>
    <w:p w14:paraId="250E25E3" w14:textId="22DDE009" w:rsidR="008F0ACB" w:rsidRPr="00042862" w:rsidRDefault="008F0ACB" w:rsidP="009E3518">
      <w:pPr>
        <w:widowControl w:val="0"/>
        <w:spacing w:line="360" w:lineRule="exact"/>
      </w:pPr>
      <w:r w:rsidRPr="00042862">
        <w:t>Tổng hợp nhu cầu của các địa phương đến năm 2025 đất phi nông nghiệp có 4.</w:t>
      </w:r>
      <w:r w:rsidR="0066239B" w:rsidRPr="00042862">
        <w:t>118,24</w:t>
      </w:r>
      <w:r w:rsidRPr="00042862">
        <w:t xml:space="preserve"> nghìn ha, tăng thêm </w:t>
      </w:r>
      <w:r w:rsidR="0066239B" w:rsidRPr="00042862">
        <w:t>293,64</w:t>
      </w:r>
      <w:r w:rsidRPr="00042862">
        <w:t xml:space="preserve"> nghìn ha so với chỉ tiêu được Quốc hội phê </w:t>
      </w:r>
      <w:r w:rsidRPr="00042862">
        <w:lastRenderedPageBreak/>
        <w:t>duyệt (4.404,87 ha). Qua rà soát cho thấy các tỉnh đề nghị điều chỉnh tăng bổ sung thêm diện tích đất phi nông nghiệp chủ yếu là các công trình, dự án phát triển kinh tế - xã hội, an ninh, quốc phòng có tính cấp thiết trong giai đoạn 2021- 2030.</w:t>
      </w:r>
    </w:p>
    <w:p w14:paraId="2AD042F1" w14:textId="77777777" w:rsidR="008F0ACB" w:rsidRPr="00042862" w:rsidRDefault="008F0ACB" w:rsidP="00C64BA5">
      <w:pPr>
        <w:pStyle w:val="Bng"/>
      </w:pPr>
      <w:r w:rsidRPr="00042862">
        <w:t>Tổng hợp các tỉnh có đề xuất điều chỉnh thay đổi chỉ tiêu đất phi nông nghiệp đến năm 2025</w:t>
      </w:r>
    </w:p>
    <w:p w14:paraId="12A4EA5A" w14:textId="77777777" w:rsidR="008F0ACB" w:rsidRPr="00042862" w:rsidRDefault="008F0ACB" w:rsidP="008F0ACB">
      <w:pPr>
        <w:widowControl w:val="0"/>
        <w:jc w:val="right"/>
        <w:rPr>
          <w:sz w:val="24"/>
        </w:rPr>
      </w:pPr>
      <w:r w:rsidRPr="00042862">
        <w:rPr>
          <w:i/>
          <w:iCs/>
          <w:sz w:val="24"/>
          <w:szCs w:val="28"/>
        </w:rPr>
        <w:t>Đơn vị tính: nghìn ha</w:t>
      </w:r>
    </w:p>
    <w:tbl>
      <w:tblPr>
        <w:tblW w:w="10435" w:type="dxa"/>
        <w:jc w:val="center"/>
        <w:tblLook w:val="04A0" w:firstRow="1" w:lastRow="0" w:firstColumn="1" w:lastColumn="0" w:noHBand="0" w:noVBand="1"/>
      </w:tblPr>
      <w:tblGrid>
        <w:gridCol w:w="670"/>
        <w:gridCol w:w="2105"/>
        <w:gridCol w:w="1235"/>
        <w:gridCol w:w="1235"/>
        <w:gridCol w:w="1040"/>
        <w:gridCol w:w="1083"/>
        <w:gridCol w:w="1083"/>
        <w:gridCol w:w="1056"/>
        <w:gridCol w:w="1083"/>
      </w:tblGrid>
      <w:tr w:rsidR="00042862" w:rsidRPr="00042862" w14:paraId="4233552F" w14:textId="77777777" w:rsidTr="009E3518">
        <w:trPr>
          <w:trHeight w:val="621"/>
          <w:tblHeader/>
          <w:jc w:val="center"/>
        </w:trPr>
        <w:tc>
          <w:tcPr>
            <w:tcW w:w="6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BF2728"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4E06AB"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629F7D"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8D88A8" w14:textId="5885F4AC" w:rsidR="008F0ACB" w:rsidRPr="00042862" w:rsidRDefault="008F0ACB" w:rsidP="0066239B">
            <w:pPr>
              <w:spacing w:before="0" w:after="0" w:line="240" w:lineRule="auto"/>
              <w:ind w:firstLine="0"/>
              <w:jc w:val="center"/>
              <w:rPr>
                <w:b/>
                <w:bCs/>
                <w:sz w:val="24"/>
              </w:rPr>
            </w:pPr>
            <w:r w:rsidRPr="00042862">
              <w:rPr>
                <w:b/>
                <w:bCs/>
                <w:sz w:val="24"/>
              </w:rPr>
              <w:t>Hiện trạng năm 202</w:t>
            </w:r>
            <w:r w:rsidR="0066239B" w:rsidRPr="00042862">
              <w:rPr>
                <w:b/>
                <w:bCs/>
                <w:sz w:val="24"/>
              </w:rPr>
              <w:t>3</w:t>
            </w:r>
          </w:p>
        </w:tc>
        <w:tc>
          <w:tcPr>
            <w:tcW w:w="2123" w:type="dxa"/>
            <w:gridSpan w:val="2"/>
            <w:tcBorders>
              <w:top w:val="single" w:sz="8" w:space="0" w:color="auto"/>
              <w:left w:val="nil"/>
              <w:bottom w:val="single" w:sz="8" w:space="0" w:color="auto"/>
              <w:right w:val="single" w:sz="8" w:space="0" w:color="000000"/>
            </w:tcBorders>
            <w:shd w:val="clear" w:color="auto" w:fill="auto"/>
            <w:vAlign w:val="center"/>
            <w:hideMark/>
          </w:tcPr>
          <w:p w14:paraId="21C04D74" w14:textId="7F24BC83" w:rsidR="008F0ACB" w:rsidRPr="00042862" w:rsidRDefault="008F0ACB" w:rsidP="00F67BB0">
            <w:pPr>
              <w:spacing w:before="0" w:after="0" w:line="240" w:lineRule="auto"/>
              <w:ind w:firstLine="0"/>
              <w:jc w:val="center"/>
              <w:rPr>
                <w:b/>
                <w:bCs/>
                <w:sz w:val="24"/>
              </w:rPr>
            </w:pPr>
            <w:r w:rsidRPr="00042862">
              <w:rPr>
                <w:b/>
                <w:bCs/>
                <w:sz w:val="24"/>
              </w:rPr>
              <w:t>K</w:t>
            </w:r>
            <w:r w:rsidR="0066239B" w:rsidRPr="00042862">
              <w:rPr>
                <w:b/>
                <w:bCs/>
                <w:sz w:val="24"/>
              </w:rPr>
              <w:t>ết quả thực hiện đến năm 2023</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682C5C"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7AC1BA"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66E385"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692F2E86" w14:textId="77777777" w:rsidTr="009E3518">
        <w:trPr>
          <w:trHeight w:val="1065"/>
          <w:tblHeader/>
          <w:jc w:val="center"/>
        </w:trPr>
        <w:tc>
          <w:tcPr>
            <w:tcW w:w="643" w:type="dxa"/>
            <w:vMerge/>
            <w:tcBorders>
              <w:top w:val="single" w:sz="8" w:space="0" w:color="auto"/>
              <w:left w:val="single" w:sz="8" w:space="0" w:color="auto"/>
              <w:bottom w:val="single" w:sz="8" w:space="0" w:color="000000"/>
              <w:right w:val="single" w:sz="8" w:space="0" w:color="auto"/>
            </w:tcBorders>
            <w:vAlign w:val="center"/>
            <w:hideMark/>
          </w:tcPr>
          <w:p w14:paraId="4657CD42" w14:textId="77777777" w:rsidR="008F0ACB" w:rsidRPr="00042862" w:rsidRDefault="008F0ACB" w:rsidP="00F67BB0">
            <w:pPr>
              <w:spacing w:before="0" w:after="0" w:line="240" w:lineRule="auto"/>
              <w:ind w:firstLine="0"/>
              <w:jc w:val="left"/>
              <w:rPr>
                <w:b/>
                <w:bCs/>
                <w:sz w:val="24"/>
              </w:rPr>
            </w:pPr>
          </w:p>
        </w:tc>
        <w:tc>
          <w:tcPr>
            <w:tcW w:w="2105" w:type="dxa"/>
            <w:vMerge/>
            <w:tcBorders>
              <w:top w:val="single" w:sz="8" w:space="0" w:color="auto"/>
              <w:left w:val="single" w:sz="8" w:space="0" w:color="auto"/>
              <w:bottom w:val="single" w:sz="8" w:space="0" w:color="000000"/>
              <w:right w:val="single" w:sz="8" w:space="0" w:color="auto"/>
            </w:tcBorders>
            <w:vAlign w:val="center"/>
            <w:hideMark/>
          </w:tcPr>
          <w:p w14:paraId="316A2702" w14:textId="77777777" w:rsidR="008F0ACB" w:rsidRPr="00042862" w:rsidRDefault="008F0ACB" w:rsidP="00F67BB0">
            <w:pPr>
              <w:spacing w:before="0" w:after="0" w:line="240" w:lineRule="auto"/>
              <w:ind w:firstLine="0"/>
              <w:jc w:val="left"/>
              <w:rPr>
                <w:b/>
                <w:bCs/>
                <w:sz w:val="24"/>
              </w:rPr>
            </w:pPr>
          </w:p>
        </w:tc>
        <w:tc>
          <w:tcPr>
            <w:tcW w:w="1235" w:type="dxa"/>
            <w:vMerge/>
            <w:tcBorders>
              <w:top w:val="single" w:sz="8" w:space="0" w:color="auto"/>
              <w:left w:val="single" w:sz="8" w:space="0" w:color="auto"/>
              <w:bottom w:val="single" w:sz="8" w:space="0" w:color="000000"/>
              <w:right w:val="single" w:sz="8" w:space="0" w:color="auto"/>
            </w:tcBorders>
            <w:vAlign w:val="center"/>
            <w:hideMark/>
          </w:tcPr>
          <w:p w14:paraId="50673CE2" w14:textId="77777777" w:rsidR="008F0ACB" w:rsidRPr="00042862" w:rsidRDefault="008F0ACB" w:rsidP="00F67BB0">
            <w:pPr>
              <w:spacing w:before="0" w:after="0" w:line="240" w:lineRule="auto"/>
              <w:ind w:firstLine="0"/>
              <w:jc w:val="left"/>
              <w:rPr>
                <w:b/>
                <w:bCs/>
                <w:sz w:val="24"/>
              </w:rPr>
            </w:pPr>
          </w:p>
        </w:tc>
        <w:tc>
          <w:tcPr>
            <w:tcW w:w="1235" w:type="dxa"/>
            <w:vMerge/>
            <w:tcBorders>
              <w:top w:val="single" w:sz="8" w:space="0" w:color="auto"/>
              <w:left w:val="single" w:sz="8" w:space="0" w:color="auto"/>
              <w:bottom w:val="single" w:sz="8" w:space="0" w:color="000000"/>
              <w:right w:val="single" w:sz="8" w:space="0" w:color="auto"/>
            </w:tcBorders>
            <w:vAlign w:val="center"/>
            <w:hideMark/>
          </w:tcPr>
          <w:p w14:paraId="23979D0B" w14:textId="77777777" w:rsidR="008F0ACB" w:rsidRPr="00042862" w:rsidRDefault="008F0ACB" w:rsidP="00F67BB0">
            <w:pPr>
              <w:spacing w:before="0" w:after="0" w:line="240" w:lineRule="auto"/>
              <w:ind w:firstLine="0"/>
              <w:jc w:val="left"/>
              <w:rPr>
                <w:b/>
                <w:bCs/>
                <w:sz w:val="24"/>
              </w:rPr>
            </w:pPr>
          </w:p>
        </w:tc>
        <w:tc>
          <w:tcPr>
            <w:tcW w:w="1040" w:type="dxa"/>
            <w:tcBorders>
              <w:top w:val="nil"/>
              <w:left w:val="nil"/>
              <w:bottom w:val="single" w:sz="8" w:space="0" w:color="auto"/>
              <w:right w:val="single" w:sz="8" w:space="0" w:color="auto"/>
            </w:tcBorders>
            <w:shd w:val="clear" w:color="auto" w:fill="auto"/>
            <w:vAlign w:val="center"/>
            <w:hideMark/>
          </w:tcPr>
          <w:p w14:paraId="0A707AE7"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083" w:type="dxa"/>
            <w:tcBorders>
              <w:top w:val="nil"/>
              <w:left w:val="nil"/>
              <w:bottom w:val="single" w:sz="8" w:space="0" w:color="auto"/>
              <w:right w:val="single" w:sz="8" w:space="0" w:color="auto"/>
            </w:tcBorders>
            <w:shd w:val="clear" w:color="auto" w:fill="auto"/>
            <w:vAlign w:val="center"/>
            <w:hideMark/>
          </w:tcPr>
          <w:p w14:paraId="1827A379"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43B70B3C" w14:textId="77777777" w:rsidR="008F0ACB" w:rsidRPr="00042862" w:rsidRDefault="008F0ACB" w:rsidP="00F67BB0">
            <w:pPr>
              <w:spacing w:before="0" w:after="0" w:line="240" w:lineRule="auto"/>
              <w:ind w:firstLine="0"/>
              <w:jc w:val="left"/>
              <w:rPr>
                <w:b/>
                <w:bCs/>
                <w:sz w:val="24"/>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6036D210" w14:textId="77777777" w:rsidR="008F0ACB" w:rsidRPr="00042862" w:rsidRDefault="008F0ACB" w:rsidP="00F67BB0">
            <w:pPr>
              <w:spacing w:before="0" w:after="0" w:line="240" w:lineRule="auto"/>
              <w:ind w:firstLine="0"/>
              <w:jc w:val="left"/>
              <w:rPr>
                <w:b/>
                <w:bCs/>
                <w:sz w:val="24"/>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3225A4C7" w14:textId="77777777" w:rsidR="008F0ACB" w:rsidRPr="00042862" w:rsidRDefault="008F0ACB" w:rsidP="00F67BB0">
            <w:pPr>
              <w:spacing w:before="0" w:after="0" w:line="240" w:lineRule="auto"/>
              <w:ind w:firstLine="0"/>
              <w:jc w:val="left"/>
              <w:rPr>
                <w:b/>
                <w:bCs/>
                <w:sz w:val="24"/>
              </w:rPr>
            </w:pPr>
          </w:p>
        </w:tc>
      </w:tr>
      <w:tr w:rsidR="00042862" w:rsidRPr="00042862" w14:paraId="40F22A6A" w14:textId="77777777" w:rsidTr="009E3518">
        <w:trPr>
          <w:trHeight w:hRule="exact" w:val="371"/>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5218A86A" w14:textId="77777777" w:rsidR="00C72FA1" w:rsidRPr="00042862" w:rsidRDefault="00C72FA1" w:rsidP="00C72FA1">
            <w:pPr>
              <w:spacing w:before="0" w:after="0" w:line="240" w:lineRule="auto"/>
              <w:ind w:firstLine="0"/>
              <w:jc w:val="center"/>
              <w:rPr>
                <w:b/>
                <w:bCs/>
                <w:sz w:val="24"/>
              </w:rPr>
            </w:pPr>
          </w:p>
        </w:tc>
        <w:tc>
          <w:tcPr>
            <w:tcW w:w="2105" w:type="dxa"/>
            <w:tcBorders>
              <w:top w:val="nil"/>
              <w:left w:val="nil"/>
              <w:bottom w:val="single" w:sz="8" w:space="0" w:color="auto"/>
              <w:right w:val="single" w:sz="8" w:space="0" w:color="auto"/>
            </w:tcBorders>
            <w:shd w:val="clear" w:color="auto" w:fill="auto"/>
            <w:noWrap/>
            <w:vAlign w:val="center"/>
            <w:hideMark/>
          </w:tcPr>
          <w:p w14:paraId="1701CD44" w14:textId="799F031D" w:rsidR="00C72FA1" w:rsidRPr="00042862" w:rsidRDefault="00C72FA1" w:rsidP="00C72FA1">
            <w:pPr>
              <w:spacing w:before="0" w:after="0" w:line="240" w:lineRule="auto"/>
              <w:ind w:firstLine="0"/>
              <w:jc w:val="left"/>
              <w:rPr>
                <w:b/>
                <w:bCs/>
                <w:sz w:val="24"/>
              </w:rPr>
            </w:pPr>
            <w:r w:rsidRPr="00042862">
              <w:rPr>
                <w:b/>
                <w:bCs/>
                <w:sz w:val="24"/>
              </w:rPr>
              <w:t>CẢ NƯỚC</w:t>
            </w:r>
          </w:p>
        </w:tc>
        <w:tc>
          <w:tcPr>
            <w:tcW w:w="1235" w:type="dxa"/>
            <w:tcBorders>
              <w:top w:val="nil"/>
              <w:left w:val="nil"/>
              <w:bottom w:val="single" w:sz="8" w:space="0" w:color="auto"/>
              <w:right w:val="single" w:sz="8" w:space="0" w:color="auto"/>
            </w:tcBorders>
            <w:shd w:val="clear" w:color="auto" w:fill="auto"/>
            <w:noWrap/>
            <w:vAlign w:val="center"/>
            <w:hideMark/>
          </w:tcPr>
          <w:p w14:paraId="3B2C6C9D" w14:textId="115B7233" w:rsidR="00C72FA1" w:rsidRPr="00042862" w:rsidRDefault="00C72FA1" w:rsidP="00C72FA1">
            <w:pPr>
              <w:spacing w:before="0" w:after="0" w:line="240" w:lineRule="auto"/>
              <w:ind w:firstLine="0"/>
              <w:jc w:val="right"/>
              <w:rPr>
                <w:b/>
                <w:bCs/>
                <w:sz w:val="24"/>
              </w:rPr>
            </w:pPr>
            <w:r w:rsidRPr="00042862">
              <w:rPr>
                <w:b/>
                <w:bCs/>
                <w:sz w:val="24"/>
              </w:rPr>
              <w:t>3.931,05</w:t>
            </w:r>
          </w:p>
        </w:tc>
        <w:tc>
          <w:tcPr>
            <w:tcW w:w="1235" w:type="dxa"/>
            <w:tcBorders>
              <w:top w:val="nil"/>
              <w:left w:val="nil"/>
              <w:bottom w:val="single" w:sz="8" w:space="0" w:color="auto"/>
              <w:right w:val="single" w:sz="8" w:space="0" w:color="auto"/>
            </w:tcBorders>
            <w:shd w:val="clear" w:color="auto" w:fill="auto"/>
            <w:noWrap/>
            <w:vAlign w:val="center"/>
            <w:hideMark/>
          </w:tcPr>
          <w:p w14:paraId="324FA4BE" w14:textId="29D06285" w:rsidR="00C72FA1" w:rsidRPr="00042862" w:rsidRDefault="00C72FA1" w:rsidP="00C72FA1">
            <w:pPr>
              <w:spacing w:before="0" w:after="0" w:line="240" w:lineRule="auto"/>
              <w:ind w:firstLine="0"/>
              <w:jc w:val="right"/>
              <w:rPr>
                <w:b/>
                <w:bCs/>
                <w:sz w:val="24"/>
              </w:rPr>
            </w:pPr>
            <w:r w:rsidRPr="00042862">
              <w:rPr>
                <w:b/>
                <w:bCs/>
                <w:sz w:val="24"/>
              </w:rPr>
              <w:t>4.058,85</w:t>
            </w:r>
          </w:p>
        </w:tc>
        <w:tc>
          <w:tcPr>
            <w:tcW w:w="1040" w:type="dxa"/>
            <w:tcBorders>
              <w:top w:val="nil"/>
              <w:left w:val="nil"/>
              <w:bottom w:val="single" w:sz="8" w:space="0" w:color="auto"/>
              <w:right w:val="single" w:sz="8" w:space="0" w:color="auto"/>
            </w:tcBorders>
            <w:shd w:val="clear" w:color="auto" w:fill="auto"/>
            <w:noWrap/>
            <w:vAlign w:val="center"/>
            <w:hideMark/>
          </w:tcPr>
          <w:p w14:paraId="346FE178" w14:textId="197825B2" w:rsidR="00C72FA1" w:rsidRPr="00042862" w:rsidRDefault="00C72FA1" w:rsidP="00C72FA1">
            <w:pPr>
              <w:spacing w:before="0" w:after="0" w:line="240" w:lineRule="auto"/>
              <w:ind w:firstLine="0"/>
              <w:jc w:val="right"/>
              <w:rPr>
                <w:b/>
                <w:bCs/>
                <w:sz w:val="24"/>
              </w:rPr>
            </w:pPr>
            <w:r w:rsidRPr="00042862">
              <w:rPr>
                <w:b/>
                <w:bCs/>
                <w:sz w:val="24"/>
              </w:rPr>
              <w:t>127,80</w:t>
            </w:r>
          </w:p>
        </w:tc>
        <w:tc>
          <w:tcPr>
            <w:tcW w:w="1083" w:type="dxa"/>
            <w:tcBorders>
              <w:top w:val="nil"/>
              <w:left w:val="nil"/>
              <w:bottom w:val="single" w:sz="8" w:space="0" w:color="auto"/>
              <w:right w:val="single" w:sz="8" w:space="0" w:color="auto"/>
            </w:tcBorders>
            <w:shd w:val="clear" w:color="auto" w:fill="auto"/>
            <w:noWrap/>
            <w:vAlign w:val="center"/>
            <w:hideMark/>
          </w:tcPr>
          <w:p w14:paraId="43298745" w14:textId="2096491C" w:rsidR="00C72FA1" w:rsidRPr="00042862" w:rsidRDefault="00C72FA1" w:rsidP="00C72FA1">
            <w:pPr>
              <w:spacing w:before="0" w:after="0" w:line="240" w:lineRule="auto"/>
              <w:ind w:firstLine="0"/>
              <w:jc w:val="right"/>
              <w:rPr>
                <w:b/>
                <w:bCs/>
                <w:sz w:val="24"/>
              </w:rPr>
            </w:pPr>
            <w:r w:rsidRPr="00042862">
              <w:rPr>
                <w:b/>
                <w:bCs/>
                <w:sz w:val="24"/>
              </w:rPr>
              <w:t>26,97</w:t>
            </w:r>
          </w:p>
        </w:tc>
        <w:tc>
          <w:tcPr>
            <w:tcW w:w="1040" w:type="dxa"/>
            <w:tcBorders>
              <w:top w:val="nil"/>
              <w:left w:val="nil"/>
              <w:bottom w:val="single" w:sz="8" w:space="0" w:color="auto"/>
              <w:right w:val="single" w:sz="8" w:space="0" w:color="auto"/>
            </w:tcBorders>
            <w:shd w:val="clear" w:color="auto" w:fill="auto"/>
            <w:noWrap/>
            <w:vAlign w:val="center"/>
            <w:hideMark/>
          </w:tcPr>
          <w:p w14:paraId="2B373144" w14:textId="781BFB12" w:rsidR="00C72FA1" w:rsidRPr="00042862" w:rsidRDefault="00C72FA1" w:rsidP="00C72FA1">
            <w:pPr>
              <w:spacing w:before="0" w:after="0" w:line="240" w:lineRule="auto"/>
              <w:ind w:firstLine="0"/>
              <w:jc w:val="right"/>
              <w:rPr>
                <w:b/>
                <w:bCs/>
                <w:sz w:val="24"/>
              </w:rPr>
            </w:pPr>
            <w:r w:rsidRPr="00042862">
              <w:rPr>
                <w:b/>
                <w:bCs/>
                <w:sz w:val="24"/>
              </w:rPr>
              <w:t>4.404,87</w:t>
            </w:r>
          </w:p>
        </w:tc>
        <w:tc>
          <w:tcPr>
            <w:tcW w:w="1014" w:type="dxa"/>
            <w:tcBorders>
              <w:top w:val="nil"/>
              <w:left w:val="nil"/>
              <w:bottom w:val="single" w:sz="8" w:space="0" w:color="auto"/>
              <w:right w:val="single" w:sz="8" w:space="0" w:color="auto"/>
            </w:tcBorders>
            <w:shd w:val="clear" w:color="auto" w:fill="auto"/>
            <w:noWrap/>
            <w:vAlign w:val="center"/>
            <w:hideMark/>
          </w:tcPr>
          <w:p w14:paraId="7F69D750" w14:textId="7DF7DA22" w:rsidR="00C72FA1" w:rsidRPr="00042862" w:rsidRDefault="00C72FA1" w:rsidP="00C72FA1">
            <w:pPr>
              <w:spacing w:before="0" w:after="0" w:line="240" w:lineRule="auto"/>
              <w:ind w:firstLine="0"/>
              <w:jc w:val="right"/>
              <w:rPr>
                <w:b/>
                <w:bCs/>
                <w:sz w:val="24"/>
              </w:rPr>
            </w:pPr>
            <w:r w:rsidRPr="00042862">
              <w:rPr>
                <w:b/>
                <w:bCs/>
                <w:sz w:val="24"/>
              </w:rPr>
              <w:t>4.118,24</w:t>
            </w:r>
          </w:p>
        </w:tc>
        <w:tc>
          <w:tcPr>
            <w:tcW w:w="1040" w:type="dxa"/>
            <w:tcBorders>
              <w:top w:val="nil"/>
              <w:left w:val="nil"/>
              <w:bottom w:val="single" w:sz="8" w:space="0" w:color="auto"/>
              <w:right w:val="single" w:sz="8" w:space="0" w:color="auto"/>
            </w:tcBorders>
            <w:shd w:val="clear" w:color="auto" w:fill="auto"/>
            <w:noWrap/>
            <w:vAlign w:val="center"/>
            <w:hideMark/>
          </w:tcPr>
          <w:p w14:paraId="1A76218F" w14:textId="26810169" w:rsidR="00C72FA1" w:rsidRPr="00042862" w:rsidRDefault="00C72FA1" w:rsidP="00C72FA1">
            <w:pPr>
              <w:spacing w:before="0" w:after="0" w:line="240" w:lineRule="auto"/>
              <w:ind w:firstLine="0"/>
              <w:jc w:val="right"/>
              <w:rPr>
                <w:b/>
                <w:bCs/>
                <w:sz w:val="24"/>
              </w:rPr>
            </w:pPr>
            <w:r w:rsidRPr="00042862">
              <w:rPr>
                <w:b/>
                <w:bCs/>
                <w:sz w:val="24"/>
              </w:rPr>
              <w:t>293,64</w:t>
            </w:r>
          </w:p>
        </w:tc>
      </w:tr>
      <w:tr w:rsidR="00042862" w:rsidRPr="00042862" w14:paraId="4828DB0C" w14:textId="77777777" w:rsidTr="009E3518">
        <w:trPr>
          <w:trHeight w:hRule="exact" w:val="560"/>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2551F894" w14:textId="77777777" w:rsidR="00C72FA1" w:rsidRPr="00042862" w:rsidRDefault="00C72FA1" w:rsidP="00C72FA1">
            <w:pPr>
              <w:spacing w:before="0" w:after="0" w:line="240" w:lineRule="auto"/>
              <w:ind w:firstLine="0"/>
              <w:jc w:val="center"/>
              <w:rPr>
                <w:b/>
                <w:bCs/>
                <w:sz w:val="24"/>
              </w:rPr>
            </w:pPr>
            <w:r w:rsidRPr="00042862">
              <w:rPr>
                <w:b/>
                <w:bCs/>
                <w:sz w:val="24"/>
              </w:rPr>
              <w:t>I</w:t>
            </w:r>
          </w:p>
        </w:tc>
        <w:tc>
          <w:tcPr>
            <w:tcW w:w="2105" w:type="dxa"/>
            <w:tcBorders>
              <w:top w:val="nil"/>
              <w:left w:val="nil"/>
              <w:bottom w:val="single" w:sz="8" w:space="0" w:color="auto"/>
              <w:right w:val="single" w:sz="8" w:space="0" w:color="auto"/>
            </w:tcBorders>
            <w:shd w:val="clear" w:color="auto" w:fill="auto"/>
            <w:noWrap/>
            <w:vAlign w:val="center"/>
            <w:hideMark/>
          </w:tcPr>
          <w:p w14:paraId="54BA17F6" w14:textId="0C35AED8" w:rsidR="00C72FA1" w:rsidRPr="00042862" w:rsidRDefault="00C72FA1" w:rsidP="00C72FA1">
            <w:pPr>
              <w:spacing w:before="0" w:after="0" w:line="240" w:lineRule="auto"/>
              <w:ind w:firstLine="0"/>
              <w:jc w:val="left"/>
              <w:rPr>
                <w:b/>
                <w:bCs/>
                <w:sz w:val="24"/>
              </w:rPr>
            </w:pPr>
            <w:r w:rsidRPr="00042862">
              <w:rPr>
                <w:b/>
                <w:bCs/>
                <w:sz w:val="24"/>
              </w:rPr>
              <w:t>Vùng Trung du miền núi phía Bắc</w:t>
            </w:r>
          </w:p>
        </w:tc>
        <w:tc>
          <w:tcPr>
            <w:tcW w:w="1235" w:type="dxa"/>
            <w:tcBorders>
              <w:top w:val="nil"/>
              <w:left w:val="nil"/>
              <w:bottom w:val="single" w:sz="8" w:space="0" w:color="auto"/>
              <w:right w:val="single" w:sz="8" w:space="0" w:color="auto"/>
            </w:tcBorders>
            <w:shd w:val="clear" w:color="auto" w:fill="auto"/>
            <w:noWrap/>
            <w:vAlign w:val="center"/>
            <w:hideMark/>
          </w:tcPr>
          <w:p w14:paraId="02361C2D" w14:textId="68DF348E" w:rsidR="00C72FA1" w:rsidRPr="00042862" w:rsidRDefault="00C72FA1" w:rsidP="00C72FA1">
            <w:pPr>
              <w:spacing w:before="0" w:after="0" w:line="240" w:lineRule="auto"/>
              <w:ind w:firstLine="0"/>
              <w:jc w:val="right"/>
              <w:rPr>
                <w:b/>
                <w:bCs/>
                <w:sz w:val="24"/>
              </w:rPr>
            </w:pPr>
            <w:r w:rsidRPr="00042862">
              <w:rPr>
                <w:b/>
                <w:bCs/>
                <w:sz w:val="24"/>
              </w:rPr>
              <w:t>649,16</w:t>
            </w:r>
          </w:p>
        </w:tc>
        <w:tc>
          <w:tcPr>
            <w:tcW w:w="1235" w:type="dxa"/>
            <w:tcBorders>
              <w:top w:val="nil"/>
              <w:left w:val="nil"/>
              <w:bottom w:val="single" w:sz="8" w:space="0" w:color="auto"/>
              <w:right w:val="single" w:sz="8" w:space="0" w:color="auto"/>
            </w:tcBorders>
            <w:shd w:val="clear" w:color="auto" w:fill="auto"/>
            <w:noWrap/>
            <w:vAlign w:val="center"/>
            <w:hideMark/>
          </w:tcPr>
          <w:p w14:paraId="70E39BB9" w14:textId="78262910" w:rsidR="00C72FA1" w:rsidRPr="00042862" w:rsidRDefault="00C72FA1" w:rsidP="00C72FA1">
            <w:pPr>
              <w:spacing w:before="0" w:after="0" w:line="240" w:lineRule="auto"/>
              <w:ind w:firstLine="0"/>
              <w:jc w:val="right"/>
              <w:rPr>
                <w:b/>
                <w:bCs/>
                <w:sz w:val="24"/>
              </w:rPr>
            </w:pPr>
            <w:r w:rsidRPr="00042862">
              <w:rPr>
                <w:b/>
                <w:bCs/>
                <w:sz w:val="24"/>
              </w:rPr>
              <w:t>681,63</w:t>
            </w:r>
          </w:p>
        </w:tc>
        <w:tc>
          <w:tcPr>
            <w:tcW w:w="1040" w:type="dxa"/>
            <w:tcBorders>
              <w:top w:val="nil"/>
              <w:left w:val="nil"/>
              <w:bottom w:val="single" w:sz="8" w:space="0" w:color="auto"/>
              <w:right w:val="single" w:sz="8" w:space="0" w:color="auto"/>
            </w:tcBorders>
            <w:shd w:val="clear" w:color="auto" w:fill="auto"/>
            <w:noWrap/>
            <w:vAlign w:val="center"/>
            <w:hideMark/>
          </w:tcPr>
          <w:p w14:paraId="66D9FCF2" w14:textId="50BFD8E3" w:rsidR="00C72FA1" w:rsidRPr="00042862" w:rsidRDefault="00C72FA1" w:rsidP="00C72FA1">
            <w:pPr>
              <w:spacing w:before="0" w:after="0" w:line="240" w:lineRule="auto"/>
              <w:ind w:firstLine="0"/>
              <w:jc w:val="right"/>
              <w:rPr>
                <w:b/>
                <w:bCs/>
                <w:sz w:val="24"/>
              </w:rPr>
            </w:pPr>
            <w:r w:rsidRPr="00042862">
              <w:rPr>
                <w:b/>
                <w:bCs/>
                <w:sz w:val="24"/>
              </w:rPr>
              <w:t>32,47</w:t>
            </w:r>
          </w:p>
        </w:tc>
        <w:tc>
          <w:tcPr>
            <w:tcW w:w="1083" w:type="dxa"/>
            <w:tcBorders>
              <w:top w:val="nil"/>
              <w:left w:val="nil"/>
              <w:bottom w:val="single" w:sz="8" w:space="0" w:color="auto"/>
              <w:right w:val="single" w:sz="8" w:space="0" w:color="auto"/>
            </w:tcBorders>
            <w:shd w:val="clear" w:color="auto" w:fill="auto"/>
            <w:noWrap/>
            <w:vAlign w:val="center"/>
            <w:hideMark/>
          </w:tcPr>
          <w:p w14:paraId="53C9C0AE" w14:textId="24001F6B" w:rsidR="00C72FA1" w:rsidRPr="00042862" w:rsidRDefault="00C72FA1" w:rsidP="00C72FA1">
            <w:pPr>
              <w:spacing w:before="0" w:after="0" w:line="240" w:lineRule="auto"/>
              <w:ind w:firstLine="0"/>
              <w:jc w:val="right"/>
              <w:rPr>
                <w:b/>
                <w:bCs/>
                <w:sz w:val="24"/>
              </w:rPr>
            </w:pPr>
            <w:r w:rsidRPr="00042862">
              <w:rPr>
                <w:b/>
                <w:bCs/>
                <w:sz w:val="24"/>
              </w:rPr>
              <w:t>33,66</w:t>
            </w:r>
          </w:p>
        </w:tc>
        <w:tc>
          <w:tcPr>
            <w:tcW w:w="1040" w:type="dxa"/>
            <w:tcBorders>
              <w:top w:val="nil"/>
              <w:left w:val="nil"/>
              <w:bottom w:val="single" w:sz="8" w:space="0" w:color="auto"/>
              <w:right w:val="single" w:sz="8" w:space="0" w:color="auto"/>
            </w:tcBorders>
            <w:shd w:val="clear" w:color="auto" w:fill="auto"/>
            <w:noWrap/>
            <w:vAlign w:val="center"/>
            <w:hideMark/>
          </w:tcPr>
          <w:p w14:paraId="7DF1BB35" w14:textId="39BA8DF6" w:rsidR="00C72FA1" w:rsidRPr="00042862" w:rsidRDefault="00C72FA1" w:rsidP="00C72FA1">
            <w:pPr>
              <w:spacing w:before="0" w:after="0" w:line="240" w:lineRule="auto"/>
              <w:ind w:firstLine="0"/>
              <w:jc w:val="right"/>
              <w:rPr>
                <w:b/>
                <w:bCs/>
                <w:sz w:val="24"/>
              </w:rPr>
            </w:pPr>
            <w:r w:rsidRPr="00042862">
              <w:rPr>
                <w:b/>
                <w:bCs/>
                <w:sz w:val="24"/>
              </w:rPr>
              <w:t>745,64</w:t>
            </w:r>
          </w:p>
        </w:tc>
        <w:tc>
          <w:tcPr>
            <w:tcW w:w="1014" w:type="dxa"/>
            <w:tcBorders>
              <w:top w:val="nil"/>
              <w:left w:val="nil"/>
              <w:bottom w:val="single" w:sz="8" w:space="0" w:color="auto"/>
              <w:right w:val="single" w:sz="8" w:space="0" w:color="auto"/>
            </w:tcBorders>
            <w:shd w:val="clear" w:color="auto" w:fill="auto"/>
            <w:noWrap/>
            <w:vAlign w:val="center"/>
            <w:hideMark/>
          </w:tcPr>
          <w:p w14:paraId="3DA7E4F4" w14:textId="1F83A00C" w:rsidR="00C72FA1" w:rsidRPr="00042862" w:rsidRDefault="00C72FA1" w:rsidP="00C72FA1">
            <w:pPr>
              <w:spacing w:before="0" w:after="0" w:line="240" w:lineRule="auto"/>
              <w:ind w:firstLine="0"/>
              <w:jc w:val="right"/>
              <w:rPr>
                <w:b/>
                <w:bCs/>
                <w:sz w:val="24"/>
              </w:rPr>
            </w:pPr>
            <w:r w:rsidRPr="00042862">
              <w:rPr>
                <w:b/>
                <w:bCs/>
                <w:sz w:val="24"/>
              </w:rPr>
              <w:t>529,59</w:t>
            </w:r>
          </w:p>
        </w:tc>
        <w:tc>
          <w:tcPr>
            <w:tcW w:w="1040" w:type="dxa"/>
            <w:tcBorders>
              <w:top w:val="nil"/>
              <w:left w:val="nil"/>
              <w:bottom w:val="single" w:sz="8" w:space="0" w:color="auto"/>
              <w:right w:val="single" w:sz="8" w:space="0" w:color="auto"/>
            </w:tcBorders>
            <w:shd w:val="clear" w:color="auto" w:fill="auto"/>
            <w:noWrap/>
            <w:vAlign w:val="center"/>
            <w:hideMark/>
          </w:tcPr>
          <w:p w14:paraId="6D07327D" w14:textId="6384123D" w:rsidR="00C72FA1" w:rsidRPr="00042862" w:rsidRDefault="00C72FA1" w:rsidP="00C72FA1">
            <w:pPr>
              <w:spacing w:before="0" w:after="0" w:line="240" w:lineRule="auto"/>
              <w:ind w:firstLine="0"/>
              <w:jc w:val="right"/>
              <w:rPr>
                <w:b/>
                <w:bCs/>
                <w:sz w:val="24"/>
              </w:rPr>
            </w:pPr>
            <w:r w:rsidRPr="00042862">
              <w:rPr>
                <w:b/>
                <w:bCs/>
                <w:sz w:val="24"/>
              </w:rPr>
              <w:t>29,94</w:t>
            </w:r>
          </w:p>
        </w:tc>
      </w:tr>
      <w:tr w:rsidR="00042862" w:rsidRPr="00042862" w14:paraId="08051252"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62683C17" w14:textId="77777777" w:rsidR="00C72FA1" w:rsidRPr="00042862" w:rsidRDefault="00C72FA1" w:rsidP="00C72FA1">
            <w:pPr>
              <w:spacing w:before="0" w:after="0" w:line="240" w:lineRule="auto"/>
              <w:ind w:firstLine="0"/>
              <w:jc w:val="center"/>
              <w:rPr>
                <w:sz w:val="24"/>
              </w:rPr>
            </w:pPr>
            <w:r w:rsidRPr="00042862">
              <w:rPr>
                <w:sz w:val="24"/>
              </w:rPr>
              <w:t>1</w:t>
            </w:r>
          </w:p>
        </w:tc>
        <w:tc>
          <w:tcPr>
            <w:tcW w:w="2105" w:type="dxa"/>
            <w:tcBorders>
              <w:top w:val="nil"/>
              <w:left w:val="nil"/>
              <w:bottom w:val="single" w:sz="8" w:space="0" w:color="auto"/>
              <w:right w:val="single" w:sz="8" w:space="0" w:color="auto"/>
            </w:tcBorders>
            <w:shd w:val="clear" w:color="auto" w:fill="auto"/>
            <w:noWrap/>
            <w:vAlign w:val="center"/>
            <w:hideMark/>
          </w:tcPr>
          <w:p w14:paraId="53D62B4D" w14:textId="5F5798F5" w:rsidR="00C72FA1" w:rsidRPr="00042862" w:rsidRDefault="00C72FA1" w:rsidP="00C72FA1">
            <w:pPr>
              <w:spacing w:before="0" w:after="0" w:line="240" w:lineRule="auto"/>
              <w:ind w:firstLine="0"/>
              <w:jc w:val="left"/>
              <w:rPr>
                <w:sz w:val="24"/>
              </w:rPr>
            </w:pPr>
            <w:r w:rsidRPr="00042862">
              <w:rPr>
                <w:sz w:val="24"/>
              </w:rPr>
              <w:t>Sơn La</w:t>
            </w:r>
          </w:p>
        </w:tc>
        <w:tc>
          <w:tcPr>
            <w:tcW w:w="1235" w:type="dxa"/>
            <w:tcBorders>
              <w:top w:val="nil"/>
              <w:left w:val="nil"/>
              <w:bottom w:val="single" w:sz="8" w:space="0" w:color="auto"/>
              <w:right w:val="single" w:sz="8" w:space="0" w:color="auto"/>
            </w:tcBorders>
            <w:shd w:val="clear" w:color="auto" w:fill="auto"/>
            <w:noWrap/>
            <w:vAlign w:val="center"/>
            <w:hideMark/>
          </w:tcPr>
          <w:p w14:paraId="5A4806DB" w14:textId="490D6A69" w:rsidR="00C72FA1" w:rsidRPr="00042862" w:rsidRDefault="00C72FA1" w:rsidP="00C72FA1">
            <w:pPr>
              <w:spacing w:before="0" w:after="0" w:line="240" w:lineRule="auto"/>
              <w:ind w:firstLine="0"/>
              <w:jc w:val="right"/>
              <w:rPr>
                <w:sz w:val="24"/>
              </w:rPr>
            </w:pPr>
            <w:r w:rsidRPr="00042862">
              <w:rPr>
                <w:sz w:val="24"/>
              </w:rPr>
              <w:t>66,16</w:t>
            </w:r>
          </w:p>
        </w:tc>
        <w:tc>
          <w:tcPr>
            <w:tcW w:w="1235" w:type="dxa"/>
            <w:tcBorders>
              <w:top w:val="nil"/>
              <w:left w:val="nil"/>
              <w:bottom w:val="single" w:sz="8" w:space="0" w:color="auto"/>
              <w:right w:val="single" w:sz="8" w:space="0" w:color="auto"/>
            </w:tcBorders>
            <w:shd w:val="clear" w:color="auto" w:fill="auto"/>
            <w:noWrap/>
            <w:vAlign w:val="center"/>
            <w:hideMark/>
          </w:tcPr>
          <w:p w14:paraId="183BF041" w14:textId="0D48DB88" w:rsidR="00C72FA1" w:rsidRPr="00042862" w:rsidRDefault="00C72FA1" w:rsidP="00C72FA1">
            <w:pPr>
              <w:spacing w:before="0" w:after="0" w:line="240" w:lineRule="auto"/>
              <w:ind w:firstLine="0"/>
              <w:jc w:val="right"/>
              <w:rPr>
                <w:sz w:val="24"/>
              </w:rPr>
            </w:pPr>
            <w:r w:rsidRPr="00042862">
              <w:rPr>
                <w:sz w:val="24"/>
              </w:rPr>
              <w:t>66,56</w:t>
            </w:r>
          </w:p>
        </w:tc>
        <w:tc>
          <w:tcPr>
            <w:tcW w:w="1040" w:type="dxa"/>
            <w:tcBorders>
              <w:top w:val="nil"/>
              <w:left w:val="nil"/>
              <w:bottom w:val="single" w:sz="8" w:space="0" w:color="auto"/>
              <w:right w:val="single" w:sz="8" w:space="0" w:color="auto"/>
            </w:tcBorders>
            <w:shd w:val="clear" w:color="auto" w:fill="auto"/>
            <w:noWrap/>
            <w:vAlign w:val="center"/>
            <w:hideMark/>
          </w:tcPr>
          <w:p w14:paraId="4E7CA848" w14:textId="7AE8B3F6" w:rsidR="00C72FA1" w:rsidRPr="00042862" w:rsidRDefault="00C72FA1" w:rsidP="00C72FA1">
            <w:pPr>
              <w:spacing w:before="0" w:after="0" w:line="240" w:lineRule="auto"/>
              <w:ind w:firstLine="0"/>
              <w:jc w:val="right"/>
              <w:rPr>
                <w:sz w:val="24"/>
              </w:rPr>
            </w:pPr>
            <w:r w:rsidRPr="00042862">
              <w:rPr>
                <w:sz w:val="24"/>
              </w:rPr>
              <w:t>0,40</w:t>
            </w:r>
          </w:p>
        </w:tc>
        <w:tc>
          <w:tcPr>
            <w:tcW w:w="1083" w:type="dxa"/>
            <w:tcBorders>
              <w:top w:val="nil"/>
              <w:left w:val="nil"/>
              <w:bottom w:val="single" w:sz="8" w:space="0" w:color="auto"/>
              <w:right w:val="single" w:sz="8" w:space="0" w:color="auto"/>
            </w:tcBorders>
            <w:shd w:val="clear" w:color="auto" w:fill="auto"/>
            <w:noWrap/>
            <w:vAlign w:val="center"/>
            <w:hideMark/>
          </w:tcPr>
          <w:p w14:paraId="1F50B49D" w14:textId="3C990A68" w:rsidR="00C72FA1" w:rsidRPr="00042862" w:rsidRDefault="00C72FA1" w:rsidP="00C72FA1">
            <w:pPr>
              <w:spacing w:before="0" w:after="0" w:line="240" w:lineRule="auto"/>
              <w:ind w:firstLine="0"/>
              <w:jc w:val="right"/>
              <w:rPr>
                <w:sz w:val="24"/>
              </w:rPr>
            </w:pPr>
            <w:r w:rsidRPr="00042862">
              <w:rPr>
                <w:sz w:val="24"/>
              </w:rPr>
              <w:t>7,13</w:t>
            </w:r>
          </w:p>
        </w:tc>
        <w:tc>
          <w:tcPr>
            <w:tcW w:w="1040" w:type="dxa"/>
            <w:tcBorders>
              <w:top w:val="nil"/>
              <w:left w:val="nil"/>
              <w:bottom w:val="single" w:sz="8" w:space="0" w:color="auto"/>
              <w:right w:val="single" w:sz="8" w:space="0" w:color="auto"/>
            </w:tcBorders>
            <w:shd w:val="clear" w:color="auto" w:fill="auto"/>
            <w:noWrap/>
            <w:vAlign w:val="center"/>
            <w:hideMark/>
          </w:tcPr>
          <w:p w14:paraId="762DB86F" w14:textId="348366AA" w:rsidR="00C72FA1" w:rsidRPr="00042862" w:rsidRDefault="00C72FA1" w:rsidP="00C72FA1">
            <w:pPr>
              <w:spacing w:before="0" w:after="0" w:line="240" w:lineRule="auto"/>
              <w:ind w:firstLine="0"/>
              <w:jc w:val="right"/>
              <w:rPr>
                <w:sz w:val="24"/>
              </w:rPr>
            </w:pPr>
            <w:r w:rsidRPr="00042862">
              <w:rPr>
                <w:sz w:val="24"/>
              </w:rPr>
              <w:t>71,71</w:t>
            </w:r>
          </w:p>
        </w:tc>
        <w:tc>
          <w:tcPr>
            <w:tcW w:w="1014" w:type="dxa"/>
            <w:tcBorders>
              <w:top w:val="nil"/>
              <w:left w:val="nil"/>
              <w:bottom w:val="single" w:sz="8" w:space="0" w:color="auto"/>
              <w:right w:val="single" w:sz="8" w:space="0" w:color="auto"/>
            </w:tcBorders>
            <w:shd w:val="clear" w:color="auto" w:fill="auto"/>
            <w:noWrap/>
            <w:vAlign w:val="center"/>
            <w:hideMark/>
          </w:tcPr>
          <w:p w14:paraId="53096C84" w14:textId="01144E29" w:rsidR="00C72FA1" w:rsidRPr="00042862" w:rsidRDefault="00C72FA1" w:rsidP="00C72FA1">
            <w:pPr>
              <w:spacing w:before="0" w:after="0" w:line="240" w:lineRule="auto"/>
              <w:ind w:firstLine="0"/>
              <w:jc w:val="right"/>
              <w:rPr>
                <w:sz w:val="24"/>
              </w:rPr>
            </w:pPr>
            <w:r w:rsidRPr="00042862">
              <w:rPr>
                <w:sz w:val="24"/>
              </w:rPr>
              <w:t>73,67</w:t>
            </w:r>
          </w:p>
        </w:tc>
        <w:tc>
          <w:tcPr>
            <w:tcW w:w="1040" w:type="dxa"/>
            <w:tcBorders>
              <w:top w:val="nil"/>
              <w:left w:val="nil"/>
              <w:bottom w:val="single" w:sz="8" w:space="0" w:color="auto"/>
              <w:right w:val="single" w:sz="8" w:space="0" w:color="auto"/>
            </w:tcBorders>
            <w:shd w:val="clear" w:color="auto" w:fill="auto"/>
            <w:noWrap/>
            <w:vAlign w:val="center"/>
            <w:hideMark/>
          </w:tcPr>
          <w:p w14:paraId="2B94D6E6" w14:textId="4725D1B1" w:rsidR="00C72FA1" w:rsidRPr="00042862" w:rsidRDefault="00C72FA1" w:rsidP="00C72FA1">
            <w:pPr>
              <w:spacing w:before="0" w:after="0" w:line="240" w:lineRule="auto"/>
              <w:ind w:firstLine="0"/>
              <w:jc w:val="right"/>
              <w:rPr>
                <w:sz w:val="24"/>
              </w:rPr>
            </w:pPr>
            <w:r w:rsidRPr="00042862">
              <w:rPr>
                <w:sz w:val="24"/>
              </w:rPr>
              <w:t>1,96</w:t>
            </w:r>
          </w:p>
        </w:tc>
      </w:tr>
      <w:tr w:rsidR="00042862" w:rsidRPr="00042862" w14:paraId="441E0980"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59C8252" w14:textId="77777777" w:rsidR="00C72FA1" w:rsidRPr="00042862" w:rsidRDefault="00C72FA1" w:rsidP="00C72FA1">
            <w:pPr>
              <w:spacing w:before="0" w:after="0" w:line="240" w:lineRule="auto"/>
              <w:ind w:firstLine="0"/>
              <w:jc w:val="center"/>
              <w:rPr>
                <w:sz w:val="24"/>
              </w:rPr>
            </w:pPr>
            <w:r w:rsidRPr="00042862">
              <w:rPr>
                <w:sz w:val="24"/>
              </w:rPr>
              <w:t>2</w:t>
            </w:r>
          </w:p>
        </w:tc>
        <w:tc>
          <w:tcPr>
            <w:tcW w:w="2105" w:type="dxa"/>
            <w:tcBorders>
              <w:top w:val="nil"/>
              <w:left w:val="nil"/>
              <w:bottom w:val="single" w:sz="8" w:space="0" w:color="auto"/>
              <w:right w:val="single" w:sz="8" w:space="0" w:color="auto"/>
            </w:tcBorders>
            <w:shd w:val="clear" w:color="auto" w:fill="auto"/>
            <w:noWrap/>
            <w:vAlign w:val="center"/>
            <w:hideMark/>
          </w:tcPr>
          <w:p w14:paraId="204055EA" w14:textId="155E785E" w:rsidR="00C72FA1" w:rsidRPr="00042862" w:rsidRDefault="00C72FA1" w:rsidP="00C72FA1">
            <w:pPr>
              <w:spacing w:before="0" w:after="0" w:line="240" w:lineRule="auto"/>
              <w:ind w:firstLine="0"/>
              <w:jc w:val="left"/>
              <w:rPr>
                <w:sz w:val="24"/>
              </w:rPr>
            </w:pPr>
            <w:r w:rsidRPr="00042862">
              <w:rPr>
                <w:sz w:val="24"/>
              </w:rPr>
              <w:t>Hòa Bình</w:t>
            </w:r>
          </w:p>
        </w:tc>
        <w:tc>
          <w:tcPr>
            <w:tcW w:w="1235" w:type="dxa"/>
            <w:tcBorders>
              <w:top w:val="nil"/>
              <w:left w:val="nil"/>
              <w:bottom w:val="single" w:sz="8" w:space="0" w:color="auto"/>
              <w:right w:val="single" w:sz="8" w:space="0" w:color="auto"/>
            </w:tcBorders>
            <w:shd w:val="clear" w:color="auto" w:fill="auto"/>
            <w:noWrap/>
            <w:vAlign w:val="center"/>
            <w:hideMark/>
          </w:tcPr>
          <w:p w14:paraId="5F2CA87B" w14:textId="07324DA3" w:rsidR="00C72FA1" w:rsidRPr="00042862" w:rsidRDefault="00C72FA1" w:rsidP="00C72FA1">
            <w:pPr>
              <w:spacing w:before="0" w:after="0" w:line="240" w:lineRule="auto"/>
              <w:ind w:firstLine="0"/>
              <w:jc w:val="right"/>
              <w:rPr>
                <w:sz w:val="24"/>
              </w:rPr>
            </w:pPr>
            <w:r w:rsidRPr="00042862">
              <w:rPr>
                <w:sz w:val="24"/>
              </w:rPr>
              <w:t>56,06</w:t>
            </w:r>
          </w:p>
        </w:tc>
        <w:tc>
          <w:tcPr>
            <w:tcW w:w="1235" w:type="dxa"/>
            <w:tcBorders>
              <w:top w:val="nil"/>
              <w:left w:val="nil"/>
              <w:bottom w:val="single" w:sz="8" w:space="0" w:color="auto"/>
              <w:right w:val="single" w:sz="8" w:space="0" w:color="auto"/>
            </w:tcBorders>
            <w:shd w:val="clear" w:color="auto" w:fill="auto"/>
            <w:noWrap/>
            <w:vAlign w:val="center"/>
            <w:hideMark/>
          </w:tcPr>
          <w:p w14:paraId="4F48528C" w14:textId="38B55636" w:rsidR="00C72FA1" w:rsidRPr="00042862" w:rsidRDefault="00C72FA1" w:rsidP="00C72FA1">
            <w:pPr>
              <w:spacing w:before="0" w:after="0" w:line="240" w:lineRule="auto"/>
              <w:ind w:firstLine="0"/>
              <w:jc w:val="right"/>
              <w:rPr>
                <w:sz w:val="24"/>
              </w:rPr>
            </w:pPr>
            <w:r w:rsidRPr="00042862">
              <w:rPr>
                <w:sz w:val="24"/>
              </w:rPr>
              <w:t>62,15</w:t>
            </w:r>
          </w:p>
        </w:tc>
        <w:tc>
          <w:tcPr>
            <w:tcW w:w="1040" w:type="dxa"/>
            <w:tcBorders>
              <w:top w:val="nil"/>
              <w:left w:val="nil"/>
              <w:bottom w:val="single" w:sz="8" w:space="0" w:color="auto"/>
              <w:right w:val="single" w:sz="8" w:space="0" w:color="auto"/>
            </w:tcBorders>
            <w:shd w:val="clear" w:color="auto" w:fill="auto"/>
            <w:noWrap/>
            <w:vAlign w:val="center"/>
            <w:hideMark/>
          </w:tcPr>
          <w:p w14:paraId="249392DD" w14:textId="1ED727BF" w:rsidR="00C72FA1" w:rsidRPr="00042862" w:rsidRDefault="00C72FA1" w:rsidP="00C72FA1">
            <w:pPr>
              <w:spacing w:before="0" w:after="0" w:line="240" w:lineRule="auto"/>
              <w:ind w:firstLine="0"/>
              <w:jc w:val="right"/>
              <w:rPr>
                <w:sz w:val="24"/>
              </w:rPr>
            </w:pPr>
            <w:r w:rsidRPr="00042862">
              <w:rPr>
                <w:sz w:val="24"/>
              </w:rPr>
              <w:t>6,09</w:t>
            </w:r>
          </w:p>
        </w:tc>
        <w:tc>
          <w:tcPr>
            <w:tcW w:w="1083" w:type="dxa"/>
            <w:tcBorders>
              <w:top w:val="nil"/>
              <w:left w:val="nil"/>
              <w:bottom w:val="single" w:sz="8" w:space="0" w:color="auto"/>
              <w:right w:val="single" w:sz="8" w:space="0" w:color="auto"/>
            </w:tcBorders>
            <w:shd w:val="clear" w:color="auto" w:fill="auto"/>
            <w:noWrap/>
            <w:vAlign w:val="center"/>
            <w:hideMark/>
          </w:tcPr>
          <w:p w14:paraId="4C75DF22" w14:textId="45D2B967" w:rsidR="00C72FA1" w:rsidRPr="00042862" w:rsidRDefault="00C72FA1" w:rsidP="00C72FA1">
            <w:pPr>
              <w:spacing w:before="0" w:after="0" w:line="240" w:lineRule="auto"/>
              <w:ind w:firstLine="0"/>
              <w:jc w:val="right"/>
              <w:rPr>
                <w:sz w:val="24"/>
              </w:rPr>
            </w:pPr>
            <w:r w:rsidRPr="00042862">
              <w:rPr>
                <w:sz w:val="24"/>
              </w:rPr>
              <w:t>90,34</w:t>
            </w:r>
          </w:p>
        </w:tc>
        <w:tc>
          <w:tcPr>
            <w:tcW w:w="1040" w:type="dxa"/>
            <w:tcBorders>
              <w:top w:val="nil"/>
              <w:left w:val="nil"/>
              <w:bottom w:val="single" w:sz="8" w:space="0" w:color="auto"/>
              <w:right w:val="single" w:sz="8" w:space="0" w:color="auto"/>
            </w:tcBorders>
            <w:shd w:val="clear" w:color="auto" w:fill="auto"/>
            <w:noWrap/>
            <w:vAlign w:val="center"/>
            <w:hideMark/>
          </w:tcPr>
          <w:p w14:paraId="60FDF3B1" w14:textId="11F3CA65" w:rsidR="00C72FA1" w:rsidRPr="00042862" w:rsidRDefault="00C72FA1" w:rsidP="00C72FA1">
            <w:pPr>
              <w:spacing w:before="0" w:after="0" w:line="240" w:lineRule="auto"/>
              <w:ind w:firstLine="0"/>
              <w:jc w:val="right"/>
              <w:rPr>
                <w:sz w:val="24"/>
              </w:rPr>
            </w:pPr>
            <w:r w:rsidRPr="00042862">
              <w:rPr>
                <w:sz w:val="24"/>
              </w:rPr>
              <w:t>62,80</w:t>
            </w:r>
          </w:p>
        </w:tc>
        <w:tc>
          <w:tcPr>
            <w:tcW w:w="1014" w:type="dxa"/>
            <w:tcBorders>
              <w:top w:val="nil"/>
              <w:left w:val="nil"/>
              <w:bottom w:val="single" w:sz="8" w:space="0" w:color="auto"/>
              <w:right w:val="single" w:sz="8" w:space="0" w:color="auto"/>
            </w:tcBorders>
            <w:shd w:val="clear" w:color="auto" w:fill="auto"/>
            <w:noWrap/>
            <w:vAlign w:val="center"/>
            <w:hideMark/>
          </w:tcPr>
          <w:p w14:paraId="097AAD10" w14:textId="61D88BC6" w:rsidR="00C72FA1" w:rsidRPr="00042862" w:rsidRDefault="00C72FA1" w:rsidP="00C72FA1">
            <w:pPr>
              <w:spacing w:before="0" w:after="0" w:line="240" w:lineRule="auto"/>
              <w:ind w:firstLine="0"/>
              <w:jc w:val="right"/>
              <w:rPr>
                <w:sz w:val="24"/>
              </w:rPr>
            </w:pPr>
            <w:r w:rsidRPr="00042862">
              <w:rPr>
                <w:sz w:val="24"/>
              </w:rPr>
              <w:t>70,52</w:t>
            </w:r>
          </w:p>
        </w:tc>
        <w:tc>
          <w:tcPr>
            <w:tcW w:w="1040" w:type="dxa"/>
            <w:tcBorders>
              <w:top w:val="nil"/>
              <w:left w:val="nil"/>
              <w:bottom w:val="single" w:sz="8" w:space="0" w:color="auto"/>
              <w:right w:val="single" w:sz="8" w:space="0" w:color="auto"/>
            </w:tcBorders>
            <w:shd w:val="clear" w:color="auto" w:fill="auto"/>
            <w:noWrap/>
            <w:vAlign w:val="center"/>
            <w:hideMark/>
          </w:tcPr>
          <w:p w14:paraId="424DF789" w14:textId="308E84C6" w:rsidR="00C72FA1" w:rsidRPr="00042862" w:rsidRDefault="00C72FA1" w:rsidP="00C72FA1">
            <w:pPr>
              <w:spacing w:before="0" w:after="0" w:line="240" w:lineRule="auto"/>
              <w:ind w:firstLine="0"/>
              <w:jc w:val="right"/>
              <w:rPr>
                <w:sz w:val="24"/>
              </w:rPr>
            </w:pPr>
            <w:r w:rsidRPr="00042862">
              <w:rPr>
                <w:sz w:val="24"/>
              </w:rPr>
              <w:t>7,72</w:t>
            </w:r>
          </w:p>
        </w:tc>
      </w:tr>
      <w:tr w:rsidR="00042862" w:rsidRPr="00042862" w14:paraId="5D3812A9"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F5F5F52" w14:textId="77777777" w:rsidR="00C72FA1" w:rsidRPr="00042862" w:rsidRDefault="00C72FA1" w:rsidP="00C72FA1">
            <w:pPr>
              <w:spacing w:before="0" w:after="0" w:line="240" w:lineRule="auto"/>
              <w:ind w:firstLine="0"/>
              <w:jc w:val="center"/>
              <w:rPr>
                <w:sz w:val="24"/>
              </w:rPr>
            </w:pPr>
            <w:r w:rsidRPr="00042862">
              <w:rPr>
                <w:sz w:val="24"/>
              </w:rPr>
              <w:t>3</w:t>
            </w:r>
          </w:p>
        </w:tc>
        <w:tc>
          <w:tcPr>
            <w:tcW w:w="2105" w:type="dxa"/>
            <w:tcBorders>
              <w:top w:val="nil"/>
              <w:left w:val="nil"/>
              <w:bottom w:val="single" w:sz="8" w:space="0" w:color="auto"/>
              <w:right w:val="single" w:sz="8" w:space="0" w:color="auto"/>
            </w:tcBorders>
            <w:shd w:val="clear" w:color="auto" w:fill="auto"/>
            <w:noWrap/>
            <w:vAlign w:val="center"/>
            <w:hideMark/>
          </w:tcPr>
          <w:p w14:paraId="18D8B53E" w14:textId="42485B39" w:rsidR="00C72FA1" w:rsidRPr="00042862" w:rsidRDefault="00C72FA1" w:rsidP="00C72FA1">
            <w:pPr>
              <w:spacing w:before="0" w:after="0" w:line="240" w:lineRule="auto"/>
              <w:ind w:firstLine="0"/>
              <w:jc w:val="left"/>
              <w:rPr>
                <w:sz w:val="24"/>
              </w:rPr>
            </w:pPr>
            <w:r w:rsidRPr="00042862">
              <w:rPr>
                <w:sz w:val="24"/>
              </w:rPr>
              <w:t>Cao Bằng</w:t>
            </w:r>
          </w:p>
        </w:tc>
        <w:tc>
          <w:tcPr>
            <w:tcW w:w="1235" w:type="dxa"/>
            <w:tcBorders>
              <w:top w:val="nil"/>
              <w:left w:val="nil"/>
              <w:bottom w:val="single" w:sz="8" w:space="0" w:color="auto"/>
              <w:right w:val="single" w:sz="8" w:space="0" w:color="auto"/>
            </w:tcBorders>
            <w:shd w:val="clear" w:color="auto" w:fill="auto"/>
            <w:noWrap/>
            <w:vAlign w:val="center"/>
            <w:hideMark/>
          </w:tcPr>
          <w:p w14:paraId="4CADC6F1" w14:textId="1A80E597" w:rsidR="00C72FA1" w:rsidRPr="00042862" w:rsidRDefault="00C72FA1" w:rsidP="00C72FA1">
            <w:pPr>
              <w:spacing w:before="0" w:after="0" w:line="240" w:lineRule="auto"/>
              <w:ind w:firstLine="0"/>
              <w:jc w:val="right"/>
              <w:rPr>
                <w:sz w:val="24"/>
              </w:rPr>
            </w:pPr>
            <w:r w:rsidRPr="00042862">
              <w:rPr>
                <w:sz w:val="24"/>
              </w:rPr>
              <w:t>30,97</w:t>
            </w:r>
          </w:p>
        </w:tc>
        <w:tc>
          <w:tcPr>
            <w:tcW w:w="1235" w:type="dxa"/>
            <w:tcBorders>
              <w:top w:val="nil"/>
              <w:left w:val="nil"/>
              <w:bottom w:val="single" w:sz="8" w:space="0" w:color="auto"/>
              <w:right w:val="single" w:sz="8" w:space="0" w:color="auto"/>
            </w:tcBorders>
            <w:shd w:val="clear" w:color="auto" w:fill="auto"/>
            <w:noWrap/>
            <w:vAlign w:val="center"/>
            <w:hideMark/>
          </w:tcPr>
          <w:p w14:paraId="41B5E6F7" w14:textId="08EB1CB6" w:rsidR="00C72FA1" w:rsidRPr="00042862" w:rsidRDefault="00C72FA1" w:rsidP="00C72FA1">
            <w:pPr>
              <w:spacing w:before="0" w:after="0" w:line="240" w:lineRule="auto"/>
              <w:ind w:firstLine="0"/>
              <w:jc w:val="right"/>
              <w:rPr>
                <w:sz w:val="24"/>
              </w:rPr>
            </w:pPr>
            <w:r w:rsidRPr="00042862">
              <w:rPr>
                <w:sz w:val="24"/>
              </w:rPr>
              <w:t>31,34</w:t>
            </w:r>
          </w:p>
        </w:tc>
        <w:tc>
          <w:tcPr>
            <w:tcW w:w="1040" w:type="dxa"/>
            <w:tcBorders>
              <w:top w:val="nil"/>
              <w:left w:val="nil"/>
              <w:bottom w:val="single" w:sz="8" w:space="0" w:color="auto"/>
              <w:right w:val="single" w:sz="8" w:space="0" w:color="auto"/>
            </w:tcBorders>
            <w:shd w:val="clear" w:color="auto" w:fill="auto"/>
            <w:noWrap/>
            <w:vAlign w:val="center"/>
            <w:hideMark/>
          </w:tcPr>
          <w:p w14:paraId="7A6A5C48" w14:textId="5DBC22B8" w:rsidR="00C72FA1" w:rsidRPr="00042862" w:rsidRDefault="00C72FA1" w:rsidP="00C72FA1">
            <w:pPr>
              <w:spacing w:before="0" w:after="0" w:line="240" w:lineRule="auto"/>
              <w:ind w:firstLine="0"/>
              <w:jc w:val="right"/>
              <w:rPr>
                <w:sz w:val="24"/>
              </w:rPr>
            </w:pPr>
            <w:r w:rsidRPr="00042862">
              <w:rPr>
                <w:sz w:val="24"/>
              </w:rPr>
              <w:t>0,37</w:t>
            </w:r>
          </w:p>
        </w:tc>
        <w:tc>
          <w:tcPr>
            <w:tcW w:w="1083" w:type="dxa"/>
            <w:tcBorders>
              <w:top w:val="nil"/>
              <w:left w:val="nil"/>
              <w:bottom w:val="single" w:sz="8" w:space="0" w:color="auto"/>
              <w:right w:val="single" w:sz="8" w:space="0" w:color="auto"/>
            </w:tcBorders>
            <w:shd w:val="clear" w:color="auto" w:fill="auto"/>
            <w:noWrap/>
            <w:vAlign w:val="center"/>
            <w:hideMark/>
          </w:tcPr>
          <w:p w14:paraId="5D632C18" w14:textId="583590A3" w:rsidR="00C72FA1" w:rsidRPr="00042862" w:rsidRDefault="00C72FA1" w:rsidP="00C72FA1">
            <w:pPr>
              <w:spacing w:before="0" w:after="0" w:line="240" w:lineRule="auto"/>
              <w:ind w:firstLine="0"/>
              <w:jc w:val="right"/>
              <w:rPr>
                <w:sz w:val="24"/>
              </w:rPr>
            </w:pPr>
            <w:r w:rsidRPr="00042862">
              <w:rPr>
                <w:sz w:val="24"/>
              </w:rPr>
              <w:t>10,55</w:t>
            </w:r>
          </w:p>
        </w:tc>
        <w:tc>
          <w:tcPr>
            <w:tcW w:w="1040" w:type="dxa"/>
            <w:tcBorders>
              <w:top w:val="nil"/>
              <w:left w:val="nil"/>
              <w:bottom w:val="single" w:sz="8" w:space="0" w:color="auto"/>
              <w:right w:val="single" w:sz="8" w:space="0" w:color="auto"/>
            </w:tcBorders>
            <w:shd w:val="clear" w:color="auto" w:fill="auto"/>
            <w:noWrap/>
            <w:vAlign w:val="center"/>
            <w:hideMark/>
          </w:tcPr>
          <w:p w14:paraId="409F6AF6" w14:textId="3EFD34B0" w:rsidR="00C72FA1" w:rsidRPr="00042862" w:rsidRDefault="00C72FA1" w:rsidP="00C72FA1">
            <w:pPr>
              <w:spacing w:before="0" w:after="0" w:line="240" w:lineRule="auto"/>
              <w:ind w:firstLine="0"/>
              <w:jc w:val="right"/>
              <w:rPr>
                <w:sz w:val="24"/>
              </w:rPr>
            </w:pPr>
            <w:r w:rsidRPr="00042862">
              <w:rPr>
                <w:sz w:val="24"/>
              </w:rPr>
              <w:t>34,46</w:t>
            </w:r>
          </w:p>
        </w:tc>
        <w:tc>
          <w:tcPr>
            <w:tcW w:w="1014" w:type="dxa"/>
            <w:tcBorders>
              <w:top w:val="nil"/>
              <w:left w:val="nil"/>
              <w:bottom w:val="single" w:sz="8" w:space="0" w:color="auto"/>
              <w:right w:val="single" w:sz="8" w:space="0" w:color="auto"/>
            </w:tcBorders>
            <w:shd w:val="clear" w:color="auto" w:fill="auto"/>
            <w:noWrap/>
            <w:vAlign w:val="center"/>
            <w:hideMark/>
          </w:tcPr>
          <w:p w14:paraId="3ED73BD4" w14:textId="79F879A3" w:rsidR="00C72FA1" w:rsidRPr="00042862" w:rsidRDefault="00C72FA1" w:rsidP="00C72FA1">
            <w:pPr>
              <w:spacing w:before="0" w:after="0" w:line="240" w:lineRule="auto"/>
              <w:ind w:firstLine="0"/>
              <w:jc w:val="right"/>
              <w:rPr>
                <w:sz w:val="24"/>
              </w:rPr>
            </w:pPr>
            <w:r w:rsidRPr="00042862">
              <w:rPr>
                <w:sz w:val="24"/>
              </w:rPr>
              <w:t>38,87</w:t>
            </w:r>
          </w:p>
        </w:tc>
        <w:tc>
          <w:tcPr>
            <w:tcW w:w="1040" w:type="dxa"/>
            <w:tcBorders>
              <w:top w:val="nil"/>
              <w:left w:val="nil"/>
              <w:bottom w:val="single" w:sz="8" w:space="0" w:color="auto"/>
              <w:right w:val="single" w:sz="8" w:space="0" w:color="auto"/>
            </w:tcBorders>
            <w:shd w:val="clear" w:color="auto" w:fill="auto"/>
            <w:noWrap/>
            <w:vAlign w:val="center"/>
            <w:hideMark/>
          </w:tcPr>
          <w:p w14:paraId="621F1366" w14:textId="7F8694B0" w:rsidR="00C72FA1" w:rsidRPr="00042862" w:rsidRDefault="00C72FA1" w:rsidP="00C72FA1">
            <w:pPr>
              <w:spacing w:before="0" w:after="0" w:line="240" w:lineRule="auto"/>
              <w:ind w:firstLine="0"/>
              <w:jc w:val="right"/>
              <w:rPr>
                <w:sz w:val="24"/>
              </w:rPr>
            </w:pPr>
            <w:r w:rsidRPr="00042862">
              <w:rPr>
                <w:sz w:val="24"/>
              </w:rPr>
              <w:t>4,41</w:t>
            </w:r>
          </w:p>
        </w:tc>
      </w:tr>
      <w:tr w:rsidR="00042862" w:rsidRPr="00042862" w14:paraId="4E143DD9"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B30B8BB" w14:textId="77777777" w:rsidR="00C72FA1" w:rsidRPr="00042862" w:rsidRDefault="00C72FA1" w:rsidP="00C72FA1">
            <w:pPr>
              <w:spacing w:before="0" w:after="0" w:line="240" w:lineRule="auto"/>
              <w:ind w:firstLine="0"/>
              <w:jc w:val="center"/>
              <w:rPr>
                <w:sz w:val="24"/>
              </w:rPr>
            </w:pPr>
            <w:r w:rsidRPr="00042862">
              <w:rPr>
                <w:sz w:val="24"/>
              </w:rPr>
              <w:t>4</w:t>
            </w:r>
          </w:p>
        </w:tc>
        <w:tc>
          <w:tcPr>
            <w:tcW w:w="2105" w:type="dxa"/>
            <w:tcBorders>
              <w:top w:val="nil"/>
              <w:left w:val="nil"/>
              <w:bottom w:val="single" w:sz="8" w:space="0" w:color="auto"/>
              <w:right w:val="single" w:sz="8" w:space="0" w:color="auto"/>
            </w:tcBorders>
            <w:shd w:val="clear" w:color="auto" w:fill="auto"/>
            <w:noWrap/>
            <w:vAlign w:val="center"/>
            <w:hideMark/>
          </w:tcPr>
          <w:p w14:paraId="272BC7E2" w14:textId="5CE9509F" w:rsidR="00C72FA1" w:rsidRPr="00042862" w:rsidRDefault="00C72FA1" w:rsidP="00C72FA1">
            <w:pPr>
              <w:spacing w:before="0" w:after="0" w:line="240" w:lineRule="auto"/>
              <w:ind w:firstLine="0"/>
              <w:jc w:val="left"/>
              <w:rPr>
                <w:sz w:val="24"/>
              </w:rPr>
            </w:pPr>
            <w:r w:rsidRPr="00042862">
              <w:rPr>
                <w:sz w:val="24"/>
              </w:rPr>
              <w:t>Bắc Kạn</w:t>
            </w:r>
          </w:p>
        </w:tc>
        <w:tc>
          <w:tcPr>
            <w:tcW w:w="1235" w:type="dxa"/>
            <w:tcBorders>
              <w:top w:val="nil"/>
              <w:left w:val="nil"/>
              <w:bottom w:val="single" w:sz="8" w:space="0" w:color="auto"/>
              <w:right w:val="single" w:sz="8" w:space="0" w:color="auto"/>
            </w:tcBorders>
            <w:shd w:val="clear" w:color="auto" w:fill="auto"/>
            <w:noWrap/>
            <w:vAlign w:val="center"/>
            <w:hideMark/>
          </w:tcPr>
          <w:p w14:paraId="559FFCCC" w14:textId="37777772" w:rsidR="00C72FA1" w:rsidRPr="00042862" w:rsidRDefault="00C72FA1" w:rsidP="00C72FA1">
            <w:pPr>
              <w:spacing w:before="0" w:after="0" w:line="240" w:lineRule="auto"/>
              <w:ind w:firstLine="0"/>
              <w:jc w:val="right"/>
              <w:rPr>
                <w:sz w:val="24"/>
              </w:rPr>
            </w:pPr>
            <w:r w:rsidRPr="00042862">
              <w:rPr>
                <w:sz w:val="24"/>
              </w:rPr>
              <w:t>20,09</w:t>
            </w:r>
          </w:p>
        </w:tc>
        <w:tc>
          <w:tcPr>
            <w:tcW w:w="1235" w:type="dxa"/>
            <w:tcBorders>
              <w:top w:val="nil"/>
              <w:left w:val="nil"/>
              <w:bottom w:val="single" w:sz="8" w:space="0" w:color="auto"/>
              <w:right w:val="single" w:sz="8" w:space="0" w:color="auto"/>
            </w:tcBorders>
            <w:shd w:val="clear" w:color="auto" w:fill="auto"/>
            <w:noWrap/>
            <w:vAlign w:val="center"/>
            <w:hideMark/>
          </w:tcPr>
          <w:p w14:paraId="75B1F3D3" w14:textId="6DC7806A" w:rsidR="00C72FA1" w:rsidRPr="00042862" w:rsidRDefault="00C72FA1" w:rsidP="00C72FA1">
            <w:pPr>
              <w:spacing w:before="0" w:after="0" w:line="240" w:lineRule="auto"/>
              <w:ind w:firstLine="0"/>
              <w:jc w:val="right"/>
              <w:rPr>
                <w:sz w:val="24"/>
              </w:rPr>
            </w:pPr>
            <w:r w:rsidRPr="00042862">
              <w:rPr>
                <w:sz w:val="24"/>
              </w:rPr>
              <w:t>20,73</w:t>
            </w:r>
          </w:p>
        </w:tc>
        <w:tc>
          <w:tcPr>
            <w:tcW w:w="1040" w:type="dxa"/>
            <w:tcBorders>
              <w:top w:val="nil"/>
              <w:left w:val="nil"/>
              <w:bottom w:val="single" w:sz="8" w:space="0" w:color="auto"/>
              <w:right w:val="single" w:sz="8" w:space="0" w:color="auto"/>
            </w:tcBorders>
            <w:shd w:val="clear" w:color="auto" w:fill="auto"/>
            <w:noWrap/>
            <w:vAlign w:val="center"/>
            <w:hideMark/>
          </w:tcPr>
          <w:p w14:paraId="46E3DE10" w14:textId="36CC0F18" w:rsidR="00C72FA1" w:rsidRPr="00042862" w:rsidRDefault="00C72FA1" w:rsidP="00C72FA1">
            <w:pPr>
              <w:spacing w:before="0" w:after="0" w:line="240" w:lineRule="auto"/>
              <w:ind w:firstLine="0"/>
              <w:jc w:val="right"/>
              <w:rPr>
                <w:sz w:val="24"/>
              </w:rPr>
            </w:pPr>
            <w:r w:rsidRPr="00042862">
              <w:rPr>
                <w:sz w:val="24"/>
              </w:rPr>
              <w:t>0,65</w:t>
            </w:r>
          </w:p>
        </w:tc>
        <w:tc>
          <w:tcPr>
            <w:tcW w:w="1083" w:type="dxa"/>
            <w:tcBorders>
              <w:top w:val="nil"/>
              <w:left w:val="nil"/>
              <w:bottom w:val="single" w:sz="8" w:space="0" w:color="auto"/>
              <w:right w:val="single" w:sz="8" w:space="0" w:color="auto"/>
            </w:tcBorders>
            <w:shd w:val="clear" w:color="auto" w:fill="auto"/>
            <w:noWrap/>
            <w:vAlign w:val="center"/>
            <w:hideMark/>
          </w:tcPr>
          <w:p w14:paraId="2ECAE1C2" w14:textId="3C24F539" w:rsidR="00C72FA1" w:rsidRPr="00042862" w:rsidRDefault="00C72FA1" w:rsidP="00C72FA1">
            <w:pPr>
              <w:spacing w:before="0" w:after="0" w:line="240" w:lineRule="auto"/>
              <w:ind w:firstLine="0"/>
              <w:jc w:val="right"/>
              <w:rPr>
                <w:sz w:val="24"/>
              </w:rPr>
            </w:pPr>
            <w:r w:rsidRPr="00042862">
              <w:rPr>
                <w:sz w:val="24"/>
              </w:rPr>
              <w:t>13,60</w:t>
            </w:r>
          </w:p>
        </w:tc>
        <w:tc>
          <w:tcPr>
            <w:tcW w:w="1040" w:type="dxa"/>
            <w:tcBorders>
              <w:top w:val="nil"/>
              <w:left w:val="nil"/>
              <w:bottom w:val="single" w:sz="8" w:space="0" w:color="auto"/>
              <w:right w:val="single" w:sz="8" w:space="0" w:color="auto"/>
            </w:tcBorders>
            <w:shd w:val="clear" w:color="auto" w:fill="auto"/>
            <w:noWrap/>
            <w:vAlign w:val="center"/>
            <w:hideMark/>
          </w:tcPr>
          <w:p w14:paraId="38439011" w14:textId="6820C602" w:rsidR="00C72FA1" w:rsidRPr="00042862" w:rsidRDefault="00C72FA1" w:rsidP="00C72FA1">
            <w:pPr>
              <w:spacing w:before="0" w:after="0" w:line="240" w:lineRule="auto"/>
              <w:ind w:firstLine="0"/>
              <w:jc w:val="right"/>
              <w:rPr>
                <w:sz w:val="24"/>
              </w:rPr>
            </w:pPr>
            <w:r w:rsidRPr="00042862">
              <w:rPr>
                <w:sz w:val="24"/>
              </w:rPr>
              <w:t>24,83</w:t>
            </w:r>
          </w:p>
        </w:tc>
        <w:tc>
          <w:tcPr>
            <w:tcW w:w="1014" w:type="dxa"/>
            <w:tcBorders>
              <w:top w:val="nil"/>
              <w:left w:val="nil"/>
              <w:bottom w:val="single" w:sz="8" w:space="0" w:color="auto"/>
              <w:right w:val="single" w:sz="8" w:space="0" w:color="auto"/>
            </w:tcBorders>
            <w:shd w:val="clear" w:color="auto" w:fill="auto"/>
            <w:noWrap/>
            <w:vAlign w:val="center"/>
            <w:hideMark/>
          </w:tcPr>
          <w:p w14:paraId="12FAA5AF" w14:textId="13FD67BE" w:rsidR="00C72FA1" w:rsidRPr="00042862" w:rsidRDefault="00C72FA1" w:rsidP="00C72FA1">
            <w:pPr>
              <w:spacing w:before="0" w:after="0" w:line="240" w:lineRule="auto"/>
              <w:ind w:firstLine="0"/>
              <w:jc w:val="right"/>
              <w:rPr>
                <w:sz w:val="24"/>
              </w:rPr>
            </w:pPr>
            <w:r w:rsidRPr="00042862">
              <w:rPr>
                <w:sz w:val="24"/>
              </w:rPr>
              <w:t>27,23</w:t>
            </w:r>
          </w:p>
        </w:tc>
        <w:tc>
          <w:tcPr>
            <w:tcW w:w="1040" w:type="dxa"/>
            <w:tcBorders>
              <w:top w:val="nil"/>
              <w:left w:val="nil"/>
              <w:bottom w:val="single" w:sz="8" w:space="0" w:color="auto"/>
              <w:right w:val="single" w:sz="8" w:space="0" w:color="auto"/>
            </w:tcBorders>
            <w:shd w:val="clear" w:color="auto" w:fill="auto"/>
            <w:noWrap/>
            <w:vAlign w:val="center"/>
            <w:hideMark/>
          </w:tcPr>
          <w:p w14:paraId="34B2E552" w14:textId="37194A1A" w:rsidR="00C72FA1" w:rsidRPr="00042862" w:rsidRDefault="00C72FA1" w:rsidP="00C72FA1">
            <w:pPr>
              <w:spacing w:before="0" w:after="0" w:line="240" w:lineRule="auto"/>
              <w:ind w:firstLine="0"/>
              <w:jc w:val="right"/>
              <w:rPr>
                <w:sz w:val="24"/>
              </w:rPr>
            </w:pPr>
            <w:r w:rsidRPr="00042862">
              <w:rPr>
                <w:sz w:val="24"/>
              </w:rPr>
              <w:t>2,40</w:t>
            </w:r>
          </w:p>
        </w:tc>
      </w:tr>
      <w:tr w:rsidR="00042862" w:rsidRPr="00042862" w14:paraId="425DDF5C"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79959D79" w14:textId="77777777" w:rsidR="00C72FA1" w:rsidRPr="00042862" w:rsidRDefault="00C72FA1" w:rsidP="00C72FA1">
            <w:pPr>
              <w:spacing w:before="0" w:after="0" w:line="240" w:lineRule="auto"/>
              <w:ind w:firstLine="0"/>
              <w:jc w:val="center"/>
              <w:rPr>
                <w:sz w:val="24"/>
              </w:rPr>
            </w:pPr>
            <w:r w:rsidRPr="00042862">
              <w:rPr>
                <w:sz w:val="24"/>
              </w:rPr>
              <w:t>5</w:t>
            </w:r>
          </w:p>
        </w:tc>
        <w:tc>
          <w:tcPr>
            <w:tcW w:w="2105" w:type="dxa"/>
            <w:tcBorders>
              <w:top w:val="nil"/>
              <w:left w:val="nil"/>
              <w:bottom w:val="single" w:sz="8" w:space="0" w:color="auto"/>
              <w:right w:val="single" w:sz="8" w:space="0" w:color="auto"/>
            </w:tcBorders>
            <w:shd w:val="clear" w:color="auto" w:fill="auto"/>
            <w:noWrap/>
            <w:vAlign w:val="center"/>
            <w:hideMark/>
          </w:tcPr>
          <w:p w14:paraId="7BC71D85" w14:textId="235B5357" w:rsidR="00C72FA1" w:rsidRPr="00042862" w:rsidRDefault="00C72FA1" w:rsidP="00C72FA1">
            <w:pPr>
              <w:spacing w:before="0" w:after="0" w:line="240" w:lineRule="auto"/>
              <w:ind w:firstLine="0"/>
              <w:jc w:val="left"/>
              <w:rPr>
                <w:sz w:val="24"/>
              </w:rPr>
            </w:pPr>
            <w:r w:rsidRPr="00042862">
              <w:rPr>
                <w:sz w:val="24"/>
              </w:rPr>
              <w:t>Tuyên Quang</w:t>
            </w:r>
          </w:p>
        </w:tc>
        <w:tc>
          <w:tcPr>
            <w:tcW w:w="1235" w:type="dxa"/>
            <w:tcBorders>
              <w:top w:val="nil"/>
              <w:left w:val="nil"/>
              <w:bottom w:val="single" w:sz="8" w:space="0" w:color="auto"/>
              <w:right w:val="single" w:sz="8" w:space="0" w:color="auto"/>
            </w:tcBorders>
            <w:shd w:val="clear" w:color="auto" w:fill="auto"/>
            <w:noWrap/>
            <w:vAlign w:val="center"/>
            <w:hideMark/>
          </w:tcPr>
          <w:p w14:paraId="20C46D2E" w14:textId="0FF04B9C" w:rsidR="00C72FA1" w:rsidRPr="00042862" w:rsidRDefault="00C72FA1" w:rsidP="00C72FA1">
            <w:pPr>
              <w:spacing w:before="0" w:after="0" w:line="240" w:lineRule="auto"/>
              <w:ind w:firstLine="0"/>
              <w:jc w:val="right"/>
              <w:rPr>
                <w:sz w:val="24"/>
              </w:rPr>
            </w:pPr>
            <w:r w:rsidRPr="00042862">
              <w:rPr>
                <w:sz w:val="24"/>
              </w:rPr>
              <w:t>41,08</w:t>
            </w:r>
          </w:p>
        </w:tc>
        <w:tc>
          <w:tcPr>
            <w:tcW w:w="1235" w:type="dxa"/>
            <w:tcBorders>
              <w:top w:val="nil"/>
              <w:left w:val="nil"/>
              <w:bottom w:val="single" w:sz="8" w:space="0" w:color="auto"/>
              <w:right w:val="single" w:sz="8" w:space="0" w:color="auto"/>
            </w:tcBorders>
            <w:shd w:val="clear" w:color="auto" w:fill="auto"/>
            <w:noWrap/>
            <w:vAlign w:val="center"/>
            <w:hideMark/>
          </w:tcPr>
          <w:p w14:paraId="2A9D4CE9" w14:textId="33EA5690" w:rsidR="00C72FA1" w:rsidRPr="00042862" w:rsidRDefault="00C72FA1" w:rsidP="00C72FA1">
            <w:pPr>
              <w:spacing w:before="0" w:after="0" w:line="240" w:lineRule="auto"/>
              <w:ind w:firstLine="0"/>
              <w:jc w:val="right"/>
              <w:rPr>
                <w:sz w:val="24"/>
              </w:rPr>
            </w:pPr>
            <w:r w:rsidRPr="00042862">
              <w:rPr>
                <w:sz w:val="24"/>
              </w:rPr>
              <w:t>43,01</w:t>
            </w:r>
          </w:p>
        </w:tc>
        <w:tc>
          <w:tcPr>
            <w:tcW w:w="1040" w:type="dxa"/>
            <w:tcBorders>
              <w:top w:val="nil"/>
              <w:left w:val="nil"/>
              <w:bottom w:val="single" w:sz="8" w:space="0" w:color="auto"/>
              <w:right w:val="single" w:sz="8" w:space="0" w:color="auto"/>
            </w:tcBorders>
            <w:shd w:val="clear" w:color="auto" w:fill="auto"/>
            <w:noWrap/>
            <w:vAlign w:val="center"/>
            <w:hideMark/>
          </w:tcPr>
          <w:p w14:paraId="6F9C6042" w14:textId="7E33CA91" w:rsidR="00C72FA1" w:rsidRPr="00042862" w:rsidRDefault="00C72FA1" w:rsidP="00C72FA1">
            <w:pPr>
              <w:spacing w:before="0" w:after="0" w:line="240" w:lineRule="auto"/>
              <w:ind w:firstLine="0"/>
              <w:jc w:val="right"/>
              <w:rPr>
                <w:sz w:val="24"/>
              </w:rPr>
            </w:pPr>
            <w:r w:rsidRPr="00042862">
              <w:rPr>
                <w:sz w:val="24"/>
              </w:rPr>
              <w:t>1,92</w:t>
            </w:r>
          </w:p>
        </w:tc>
        <w:tc>
          <w:tcPr>
            <w:tcW w:w="1083" w:type="dxa"/>
            <w:tcBorders>
              <w:top w:val="nil"/>
              <w:left w:val="nil"/>
              <w:bottom w:val="single" w:sz="8" w:space="0" w:color="auto"/>
              <w:right w:val="single" w:sz="8" w:space="0" w:color="auto"/>
            </w:tcBorders>
            <w:shd w:val="clear" w:color="auto" w:fill="auto"/>
            <w:noWrap/>
            <w:vAlign w:val="center"/>
            <w:hideMark/>
          </w:tcPr>
          <w:p w14:paraId="5D25A71B" w14:textId="244E16DA" w:rsidR="00C72FA1" w:rsidRPr="00042862" w:rsidRDefault="00C72FA1" w:rsidP="00C72FA1">
            <w:pPr>
              <w:spacing w:before="0" w:after="0" w:line="240" w:lineRule="auto"/>
              <w:ind w:firstLine="0"/>
              <w:jc w:val="right"/>
              <w:rPr>
                <w:sz w:val="24"/>
              </w:rPr>
            </w:pPr>
            <w:r w:rsidRPr="00042862">
              <w:rPr>
                <w:sz w:val="24"/>
              </w:rPr>
              <w:t>37,36</w:t>
            </w:r>
          </w:p>
        </w:tc>
        <w:tc>
          <w:tcPr>
            <w:tcW w:w="1040" w:type="dxa"/>
            <w:tcBorders>
              <w:top w:val="nil"/>
              <w:left w:val="nil"/>
              <w:bottom w:val="single" w:sz="8" w:space="0" w:color="auto"/>
              <w:right w:val="single" w:sz="8" w:space="0" w:color="auto"/>
            </w:tcBorders>
            <w:shd w:val="clear" w:color="auto" w:fill="auto"/>
            <w:noWrap/>
            <w:vAlign w:val="center"/>
            <w:hideMark/>
          </w:tcPr>
          <w:p w14:paraId="08889CA4" w14:textId="4D392992" w:rsidR="00C72FA1" w:rsidRPr="00042862" w:rsidRDefault="00C72FA1" w:rsidP="00C72FA1">
            <w:pPr>
              <w:spacing w:before="0" w:after="0" w:line="240" w:lineRule="auto"/>
              <w:ind w:firstLine="0"/>
              <w:jc w:val="right"/>
              <w:rPr>
                <w:sz w:val="24"/>
              </w:rPr>
            </w:pPr>
            <w:r w:rsidRPr="00042862">
              <w:rPr>
                <w:sz w:val="24"/>
              </w:rPr>
              <w:t>46,23</w:t>
            </w:r>
          </w:p>
        </w:tc>
        <w:tc>
          <w:tcPr>
            <w:tcW w:w="1014" w:type="dxa"/>
            <w:tcBorders>
              <w:top w:val="nil"/>
              <w:left w:val="nil"/>
              <w:bottom w:val="single" w:sz="8" w:space="0" w:color="auto"/>
              <w:right w:val="single" w:sz="8" w:space="0" w:color="auto"/>
            </w:tcBorders>
            <w:shd w:val="clear" w:color="auto" w:fill="auto"/>
            <w:noWrap/>
            <w:vAlign w:val="center"/>
            <w:hideMark/>
          </w:tcPr>
          <w:p w14:paraId="7BEDED48" w14:textId="0C6E56D1" w:rsidR="00C72FA1" w:rsidRPr="00042862" w:rsidRDefault="00C72FA1" w:rsidP="00C72FA1">
            <w:pPr>
              <w:spacing w:before="0" w:after="0" w:line="240" w:lineRule="auto"/>
              <w:ind w:firstLine="0"/>
              <w:jc w:val="right"/>
              <w:rPr>
                <w:sz w:val="24"/>
              </w:rPr>
            </w:pPr>
            <w:r w:rsidRPr="00042862">
              <w:rPr>
                <w:sz w:val="24"/>
              </w:rPr>
              <w:t>48,78</w:t>
            </w:r>
          </w:p>
        </w:tc>
        <w:tc>
          <w:tcPr>
            <w:tcW w:w="1040" w:type="dxa"/>
            <w:tcBorders>
              <w:top w:val="nil"/>
              <w:left w:val="nil"/>
              <w:bottom w:val="single" w:sz="8" w:space="0" w:color="auto"/>
              <w:right w:val="single" w:sz="8" w:space="0" w:color="auto"/>
            </w:tcBorders>
            <w:shd w:val="clear" w:color="auto" w:fill="auto"/>
            <w:noWrap/>
            <w:vAlign w:val="center"/>
            <w:hideMark/>
          </w:tcPr>
          <w:p w14:paraId="71B4DBB7" w14:textId="653F74DB" w:rsidR="00C72FA1" w:rsidRPr="00042862" w:rsidRDefault="00C72FA1" w:rsidP="00C72FA1">
            <w:pPr>
              <w:spacing w:before="0" w:after="0" w:line="240" w:lineRule="auto"/>
              <w:ind w:firstLine="0"/>
              <w:jc w:val="right"/>
              <w:rPr>
                <w:sz w:val="24"/>
              </w:rPr>
            </w:pPr>
            <w:r w:rsidRPr="00042862">
              <w:rPr>
                <w:sz w:val="24"/>
              </w:rPr>
              <w:t>2,55</w:t>
            </w:r>
          </w:p>
        </w:tc>
      </w:tr>
      <w:tr w:rsidR="00042862" w:rsidRPr="00042862" w14:paraId="160902D8"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264EAB35" w14:textId="77777777" w:rsidR="00C72FA1" w:rsidRPr="00042862" w:rsidRDefault="00C72FA1" w:rsidP="00C72FA1">
            <w:pPr>
              <w:spacing w:before="0" w:after="0" w:line="240" w:lineRule="auto"/>
              <w:ind w:firstLine="0"/>
              <w:jc w:val="center"/>
              <w:rPr>
                <w:sz w:val="24"/>
              </w:rPr>
            </w:pPr>
            <w:r w:rsidRPr="00042862">
              <w:rPr>
                <w:sz w:val="24"/>
              </w:rPr>
              <w:t>6</w:t>
            </w:r>
          </w:p>
        </w:tc>
        <w:tc>
          <w:tcPr>
            <w:tcW w:w="2105" w:type="dxa"/>
            <w:tcBorders>
              <w:top w:val="nil"/>
              <w:left w:val="nil"/>
              <w:bottom w:val="single" w:sz="8" w:space="0" w:color="auto"/>
              <w:right w:val="single" w:sz="8" w:space="0" w:color="auto"/>
            </w:tcBorders>
            <w:shd w:val="clear" w:color="auto" w:fill="auto"/>
            <w:noWrap/>
            <w:vAlign w:val="center"/>
            <w:hideMark/>
          </w:tcPr>
          <w:p w14:paraId="330AE17A" w14:textId="2EEEFBB1" w:rsidR="00C72FA1" w:rsidRPr="00042862" w:rsidRDefault="00C72FA1" w:rsidP="00C72FA1">
            <w:pPr>
              <w:spacing w:before="0" w:after="0" w:line="240" w:lineRule="auto"/>
              <w:ind w:firstLine="0"/>
              <w:jc w:val="left"/>
              <w:rPr>
                <w:sz w:val="24"/>
              </w:rPr>
            </w:pPr>
            <w:r w:rsidRPr="00042862">
              <w:rPr>
                <w:sz w:val="24"/>
              </w:rPr>
              <w:t>Lào Cai</w:t>
            </w:r>
          </w:p>
        </w:tc>
        <w:tc>
          <w:tcPr>
            <w:tcW w:w="1235" w:type="dxa"/>
            <w:tcBorders>
              <w:top w:val="nil"/>
              <w:left w:val="nil"/>
              <w:bottom w:val="single" w:sz="8" w:space="0" w:color="auto"/>
              <w:right w:val="single" w:sz="8" w:space="0" w:color="auto"/>
            </w:tcBorders>
            <w:shd w:val="clear" w:color="auto" w:fill="auto"/>
            <w:noWrap/>
            <w:vAlign w:val="center"/>
            <w:hideMark/>
          </w:tcPr>
          <w:p w14:paraId="4378DB43" w14:textId="2748E78B" w:rsidR="00C72FA1" w:rsidRPr="00042862" w:rsidRDefault="00C72FA1" w:rsidP="00C72FA1">
            <w:pPr>
              <w:spacing w:before="0" w:after="0" w:line="240" w:lineRule="auto"/>
              <w:ind w:firstLine="0"/>
              <w:jc w:val="right"/>
              <w:rPr>
                <w:sz w:val="24"/>
              </w:rPr>
            </w:pPr>
            <w:r w:rsidRPr="00042862">
              <w:rPr>
                <w:sz w:val="24"/>
              </w:rPr>
              <w:t>36,88</w:t>
            </w:r>
          </w:p>
        </w:tc>
        <w:tc>
          <w:tcPr>
            <w:tcW w:w="1235" w:type="dxa"/>
            <w:tcBorders>
              <w:top w:val="nil"/>
              <w:left w:val="nil"/>
              <w:bottom w:val="single" w:sz="8" w:space="0" w:color="auto"/>
              <w:right w:val="single" w:sz="8" w:space="0" w:color="auto"/>
            </w:tcBorders>
            <w:shd w:val="clear" w:color="auto" w:fill="auto"/>
            <w:noWrap/>
            <w:vAlign w:val="center"/>
            <w:hideMark/>
          </w:tcPr>
          <w:p w14:paraId="0E80804B" w14:textId="799C0DCA" w:rsidR="00C72FA1" w:rsidRPr="00042862" w:rsidRDefault="00C72FA1" w:rsidP="00C72FA1">
            <w:pPr>
              <w:spacing w:before="0" w:after="0" w:line="240" w:lineRule="auto"/>
              <w:ind w:firstLine="0"/>
              <w:jc w:val="right"/>
              <w:rPr>
                <w:sz w:val="24"/>
              </w:rPr>
            </w:pPr>
            <w:r w:rsidRPr="00042862">
              <w:rPr>
                <w:sz w:val="24"/>
              </w:rPr>
              <w:t>38,29</w:t>
            </w:r>
          </w:p>
        </w:tc>
        <w:tc>
          <w:tcPr>
            <w:tcW w:w="1040" w:type="dxa"/>
            <w:tcBorders>
              <w:top w:val="nil"/>
              <w:left w:val="nil"/>
              <w:bottom w:val="single" w:sz="8" w:space="0" w:color="auto"/>
              <w:right w:val="single" w:sz="8" w:space="0" w:color="auto"/>
            </w:tcBorders>
            <w:shd w:val="clear" w:color="auto" w:fill="auto"/>
            <w:noWrap/>
            <w:vAlign w:val="center"/>
            <w:hideMark/>
          </w:tcPr>
          <w:p w14:paraId="72C686BF" w14:textId="4B6F0445" w:rsidR="00C72FA1" w:rsidRPr="00042862" w:rsidRDefault="00C72FA1" w:rsidP="00C72FA1">
            <w:pPr>
              <w:spacing w:before="0" w:after="0" w:line="240" w:lineRule="auto"/>
              <w:ind w:firstLine="0"/>
              <w:jc w:val="right"/>
              <w:rPr>
                <w:sz w:val="24"/>
              </w:rPr>
            </w:pPr>
            <w:r w:rsidRPr="00042862">
              <w:rPr>
                <w:sz w:val="24"/>
              </w:rPr>
              <w:t>1,41</w:t>
            </w:r>
          </w:p>
        </w:tc>
        <w:tc>
          <w:tcPr>
            <w:tcW w:w="1083" w:type="dxa"/>
            <w:tcBorders>
              <w:top w:val="nil"/>
              <w:left w:val="nil"/>
              <w:bottom w:val="single" w:sz="8" w:space="0" w:color="auto"/>
              <w:right w:val="single" w:sz="8" w:space="0" w:color="auto"/>
            </w:tcBorders>
            <w:shd w:val="clear" w:color="auto" w:fill="auto"/>
            <w:noWrap/>
            <w:vAlign w:val="center"/>
            <w:hideMark/>
          </w:tcPr>
          <w:p w14:paraId="452C54DB" w14:textId="13218431" w:rsidR="00C72FA1" w:rsidRPr="00042862" w:rsidRDefault="00C72FA1" w:rsidP="00C72FA1">
            <w:pPr>
              <w:spacing w:before="0" w:after="0" w:line="240" w:lineRule="auto"/>
              <w:ind w:firstLine="0"/>
              <w:jc w:val="right"/>
              <w:rPr>
                <w:sz w:val="24"/>
              </w:rPr>
            </w:pPr>
            <w:r w:rsidRPr="00042862">
              <w:rPr>
                <w:sz w:val="24"/>
              </w:rPr>
              <w:t>23,70</w:t>
            </w:r>
          </w:p>
        </w:tc>
        <w:tc>
          <w:tcPr>
            <w:tcW w:w="1040" w:type="dxa"/>
            <w:tcBorders>
              <w:top w:val="nil"/>
              <w:left w:val="nil"/>
              <w:bottom w:val="single" w:sz="8" w:space="0" w:color="auto"/>
              <w:right w:val="single" w:sz="8" w:space="0" w:color="auto"/>
            </w:tcBorders>
            <w:shd w:val="clear" w:color="auto" w:fill="auto"/>
            <w:noWrap/>
            <w:vAlign w:val="center"/>
            <w:hideMark/>
          </w:tcPr>
          <w:p w14:paraId="50C03EFB" w14:textId="2E5DEF15" w:rsidR="00C72FA1" w:rsidRPr="00042862" w:rsidRDefault="00C72FA1" w:rsidP="00C72FA1">
            <w:pPr>
              <w:spacing w:before="0" w:after="0" w:line="240" w:lineRule="auto"/>
              <w:ind w:firstLine="0"/>
              <w:jc w:val="right"/>
              <w:rPr>
                <w:sz w:val="24"/>
              </w:rPr>
            </w:pPr>
            <w:r w:rsidRPr="00042862">
              <w:rPr>
                <w:sz w:val="24"/>
              </w:rPr>
              <w:t>42,82</w:t>
            </w:r>
          </w:p>
        </w:tc>
        <w:tc>
          <w:tcPr>
            <w:tcW w:w="1014" w:type="dxa"/>
            <w:tcBorders>
              <w:top w:val="nil"/>
              <w:left w:val="nil"/>
              <w:bottom w:val="single" w:sz="8" w:space="0" w:color="auto"/>
              <w:right w:val="single" w:sz="8" w:space="0" w:color="auto"/>
            </w:tcBorders>
            <w:shd w:val="clear" w:color="auto" w:fill="auto"/>
            <w:noWrap/>
            <w:vAlign w:val="center"/>
            <w:hideMark/>
          </w:tcPr>
          <w:p w14:paraId="7A3D12D3" w14:textId="5FC2F0DF" w:rsidR="00C72FA1" w:rsidRPr="00042862" w:rsidRDefault="00C72FA1" w:rsidP="00C72FA1">
            <w:pPr>
              <w:spacing w:before="0" w:after="0" w:line="240" w:lineRule="auto"/>
              <w:ind w:firstLine="0"/>
              <w:jc w:val="right"/>
              <w:rPr>
                <w:sz w:val="24"/>
              </w:rPr>
            </w:pPr>
            <w:r w:rsidRPr="00042862">
              <w:rPr>
                <w:sz w:val="24"/>
              </w:rPr>
              <w:t>43,72</w:t>
            </w:r>
          </w:p>
        </w:tc>
        <w:tc>
          <w:tcPr>
            <w:tcW w:w="1040" w:type="dxa"/>
            <w:tcBorders>
              <w:top w:val="nil"/>
              <w:left w:val="nil"/>
              <w:bottom w:val="single" w:sz="8" w:space="0" w:color="auto"/>
              <w:right w:val="single" w:sz="8" w:space="0" w:color="auto"/>
            </w:tcBorders>
            <w:shd w:val="clear" w:color="auto" w:fill="auto"/>
            <w:noWrap/>
            <w:vAlign w:val="center"/>
            <w:hideMark/>
          </w:tcPr>
          <w:p w14:paraId="14081B39" w14:textId="05CE0FCD" w:rsidR="00C72FA1" w:rsidRPr="00042862" w:rsidRDefault="00C72FA1" w:rsidP="00C72FA1">
            <w:pPr>
              <w:spacing w:before="0" w:after="0" w:line="240" w:lineRule="auto"/>
              <w:ind w:firstLine="0"/>
              <w:jc w:val="right"/>
              <w:rPr>
                <w:sz w:val="24"/>
              </w:rPr>
            </w:pPr>
            <w:r w:rsidRPr="00042862">
              <w:rPr>
                <w:sz w:val="24"/>
              </w:rPr>
              <w:t>0,90</w:t>
            </w:r>
          </w:p>
        </w:tc>
      </w:tr>
      <w:tr w:rsidR="00042862" w:rsidRPr="00042862" w14:paraId="14270231"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72BEE797" w14:textId="77777777" w:rsidR="00C72FA1" w:rsidRPr="00042862" w:rsidRDefault="00C72FA1" w:rsidP="00C72FA1">
            <w:pPr>
              <w:spacing w:before="0" w:after="0" w:line="240" w:lineRule="auto"/>
              <w:ind w:firstLine="0"/>
              <w:jc w:val="center"/>
              <w:rPr>
                <w:sz w:val="24"/>
              </w:rPr>
            </w:pPr>
            <w:r w:rsidRPr="00042862">
              <w:rPr>
                <w:sz w:val="24"/>
              </w:rPr>
              <w:t>7</w:t>
            </w:r>
          </w:p>
        </w:tc>
        <w:tc>
          <w:tcPr>
            <w:tcW w:w="2105" w:type="dxa"/>
            <w:tcBorders>
              <w:top w:val="nil"/>
              <w:left w:val="nil"/>
              <w:bottom w:val="single" w:sz="8" w:space="0" w:color="auto"/>
              <w:right w:val="single" w:sz="8" w:space="0" w:color="auto"/>
            </w:tcBorders>
            <w:shd w:val="clear" w:color="auto" w:fill="auto"/>
            <w:noWrap/>
            <w:vAlign w:val="center"/>
            <w:hideMark/>
          </w:tcPr>
          <w:p w14:paraId="20C784DE" w14:textId="523CCF59" w:rsidR="00C72FA1" w:rsidRPr="00042862" w:rsidRDefault="00C72FA1" w:rsidP="00C72FA1">
            <w:pPr>
              <w:spacing w:before="0" w:after="0" w:line="240" w:lineRule="auto"/>
              <w:ind w:firstLine="0"/>
              <w:jc w:val="left"/>
              <w:rPr>
                <w:sz w:val="24"/>
              </w:rPr>
            </w:pPr>
            <w:r w:rsidRPr="00042862">
              <w:rPr>
                <w:sz w:val="24"/>
              </w:rPr>
              <w:t>Lạng Sơn</w:t>
            </w:r>
          </w:p>
        </w:tc>
        <w:tc>
          <w:tcPr>
            <w:tcW w:w="1235" w:type="dxa"/>
            <w:tcBorders>
              <w:top w:val="nil"/>
              <w:left w:val="nil"/>
              <w:bottom w:val="single" w:sz="8" w:space="0" w:color="auto"/>
              <w:right w:val="single" w:sz="8" w:space="0" w:color="auto"/>
            </w:tcBorders>
            <w:shd w:val="clear" w:color="auto" w:fill="auto"/>
            <w:noWrap/>
            <w:vAlign w:val="center"/>
            <w:hideMark/>
          </w:tcPr>
          <w:p w14:paraId="2140F99D" w14:textId="4B9C2E9F" w:rsidR="00C72FA1" w:rsidRPr="00042862" w:rsidRDefault="00C72FA1" w:rsidP="00C72FA1">
            <w:pPr>
              <w:spacing w:before="0" w:after="0" w:line="240" w:lineRule="auto"/>
              <w:ind w:firstLine="0"/>
              <w:jc w:val="right"/>
              <w:rPr>
                <w:sz w:val="24"/>
              </w:rPr>
            </w:pPr>
            <w:r w:rsidRPr="00042862">
              <w:rPr>
                <w:sz w:val="24"/>
              </w:rPr>
              <w:t>51,46</w:t>
            </w:r>
          </w:p>
        </w:tc>
        <w:tc>
          <w:tcPr>
            <w:tcW w:w="1235" w:type="dxa"/>
            <w:tcBorders>
              <w:top w:val="nil"/>
              <w:left w:val="nil"/>
              <w:bottom w:val="single" w:sz="8" w:space="0" w:color="auto"/>
              <w:right w:val="single" w:sz="8" w:space="0" w:color="auto"/>
            </w:tcBorders>
            <w:shd w:val="clear" w:color="auto" w:fill="auto"/>
            <w:noWrap/>
            <w:vAlign w:val="center"/>
            <w:hideMark/>
          </w:tcPr>
          <w:p w14:paraId="54B4C204" w14:textId="69B1BA79" w:rsidR="00C72FA1" w:rsidRPr="00042862" w:rsidRDefault="00C72FA1" w:rsidP="00C72FA1">
            <w:pPr>
              <w:spacing w:before="0" w:after="0" w:line="240" w:lineRule="auto"/>
              <w:ind w:firstLine="0"/>
              <w:jc w:val="right"/>
              <w:rPr>
                <w:sz w:val="24"/>
              </w:rPr>
            </w:pPr>
            <w:r w:rsidRPr="00042862">
              <w:rPr>
                <w:sz w:val="24"/>
              </w:rPr>
              <w:t>52,33</w:t>
            </w:r>
          </w:p>
        </w:tc>
        <w:tc>
          <w:tcPr>
            <w:tcW w:w="1040" w:type="dxa"/>
            <w:tcBorders>
              <w:top w:val="nil"/>
              <w:left w:val="nil"/>
              <w:bottom w:val="single" w:sz="8" w:space="0" w:color="auto"/>
              <w:right w:val="single" w:sz="8" w:space="0" w:color="auto"/>
            </w:tcBorders>
            <w:shd w:val="clear" w:color="auto" w:fill="auto"/>
            <w:noWrap/>
            <w:vAlign w:val="center"/>
            <w:hideMark/>
          </w:tcPr>
          <w:p w14:paraId="35840652" w14:textId="0B293324" w:rsidR="00C72FA1" w:rsidRPr="00042862" w:rsidRDefault="00C72FA1" w:rsidP="00C72FA1">
            <w:pPr>
              <w:spacing w:before="0" w:after="0" w:line="240" w:lineRule="auto"/>
              <w:ind w:firstLine="0"/>
              <w:jc w:val="right"/>
              <w:rPr>
                <w:sz w:val="24"/>
              </w:rPr>
            </w:pPr>
            <w:r w:rsidRPr="00042862">
              <w:rPr>
                <w:sz w:val="24"/>
              </w:rPr>
              <w:t>0,87</w:t>
            </w:r>
          </w:p>
        </w:tc>
        <w:tc>
          <w:tcPr>
            <w:tcW w:w="1083" w:type="dxa"/>
            <w:tcBorders>
              <w:top w:val="nil"/>
              <w:left w:val="nil"/>
              <w:bottom w:val="single" w:sz="8" w:space="0" w:color="auto"/>
              <w:right w:val="single" w:sz="8" w:space="0" w:color="auto"/>
            </w:tcBorders>
            <w:shd w:val="clear" w:color="auto" w:fill="auto"/>
            <w:noWrap/>
            <w:vAlign w:val="center"/>
            <w:hideMark/>
          </w:tcPr>
          <w:p w14:paraId="24F33CBA" w14:textId="5D8F41E0" w:rsidR="00C72FA1" w:rsidRPr="00042862" w:rsidRDefault="00C72FA1" w:rsidP="00C72FA1">
            <w:pPr>
              <w:spacing w:before="0" w:after="0" w:line="240" w:lineRule="auto"/>
              <w:ind w:firstLine="0"/>
              <w:jc w:val="right"/>
              <w:rPr>
                <w:sz w:val="24"/>
              </w:rPr>
            </w:pPr>
            <w:r w:rsidRPr="00042862">
              <w:rPr>
                <w:sz w:val="24"/>
              </w:rPr>
              <w:t>13,93</w:t>
            </w:r>
          </w:p>
        </w:tc>
        <w:tc>
          <w:tcPr>
            <w:tcW w:w="1040" w:type="dxa"/>
            <w:tcBorders>
              <w:top w:val="nil"/>
              <w:left w:val="nil"/>
              <w:bottom w:val="single" w:sz="8" w:space="0" w:color="auto"/>
              <w:right w:val="single" w:sz="8" w:space="0" w:color="auto"/>
            </w:tcBorders>
            <w:shd w:val="clear" w:color="auto" w:fill="auto"/>
            <w:noWrap/>
            <w:vAlign w:val="center"/>
            <w:hideMark/>
          </w:tcPr>
          <w:p w14:paraId="226D633F" w14:textId="16B832BE" w:rsidR="00C72FA1" w:rsidRPr="00042862" w:rsidRDefault="00C72FA1" w:rsidP="00C72FA1">
            <w:pPr>
              <w:spacing w:before="0" w:after="0" w:line="240" w:lineRule="auto"/>
              <w:ind w:firstLine="0"/>
              <w:jc w:val="right"/>
              <w:rPr>
                <w:sz w:val="24"/>
              </w:rPr>
            </w:pPr>
            <w:r w:rsidRPr="00042862">
              <w:rPr>
                <w:sz w:val="24"/>
              </w:rPr>
              <w:t>57,69</w:t>
            </w:r>
          </w:p>
        </w:tc>
        <w:tc>
          <w:tcPr>
            <w:tcW w:w="1014" w:type="dxa"/>
            <w:tcBorders>
              <w:top w:val="nil"/>
              <w:left w:val="nil"/>
              <w:bottom w:val="single" w:sz="8" w:space="0" w:color="auto"/>
              <w:right w:val="single" w:sz="8" w:space="0" w:color="auto"/>
            </w:tcBorders>
            <w:shd w:val="clear" w:color="auto" w:fill="auto"/>
            <w:noWrap/>
            <w:vAlign w:val="center"/>
            <w:hideMark/>
          </w:tcPr>
          <w:p w14:paraId="598519CA" w14:textId="369C4461" w:rsidR="00C72FA1" w:rsidRPr="00042862" w:rsidRDefault="00C72FA1" w:rsidP="00C72FA1">
            <w:pPr>
              <w:spacing w:before="0" w:after="0" w:line="240" w:lineRule="auto"/>
              <w:ind w:firstLine="0"/>
              <w:jc w:val="right"/>
              <w:rPr>
                <w:sz w:val="24"/>
              </w:rPr>
            </w:pPr>
            <w:r w:rsidRPr="00042862">
              <w:rPr>
                <w:sz w:val="24"/>
              </w:rPr>
              <w:t>61,53</w:t>
            </w:r>
          </w:p>
        </w:tc>
        <w:tc>
          <w:tcPr>
            <w:tcW w:w="1040" w:type="dxa"/>
            <w:tcBorders>
              <w:top w:val="nil"/>
              <w:left w:val="nil"/>
              <w:bottom w:val="single" w:sz="8" w:space="0" w:color="auto"/>
              <w:right w:val="single" w:sz="8" w:space="0" w:color="auto"/>
            </w:tcBorders>
            <w:shd w:val="clear" w:color="auto" w:fill="auto"/>
            <w:noWrap/>
            <w:vAlign w:val="center"/>
            <w:hideMark/>
          </w:tcPr>
          <w:p w14:paraId="623B332C" w14:textId="006EE25F" w:rsidR="00C72FA1" w:rsidRPr="00042862" w:rsidRDefault="00C72FA1" w:rsidP="00C72FA1">
            <w:pPr>
              <w:spacing w:before="0" w:after="0" w:line="240" w:lineRule="auto"/>
              <w:ind w:firstLine="0"/>
              <w:jc w:val="right"/>
              <w:rPr>
                <w:sz w:val="24"/>
              </w:rPr>
            </w:pPr>
            <w:r w:rsidRPr="00042862">
              <w:rPr>
                <w:sz w:val="24"/>
              </w:rPr>
              <w:t>3,84</w:t>
            </w:r>
          </w:p>
        </w:tc>
      </w:tr>
      <w:tr w:rsidR="00042862" w:rsidRPr="00042862" w14:paraId="552A1839"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78BD829" w14:textId="77777777" w:rsidR="00C72FA1" w:rsidRPr="00042862" w:rsidRDefault="00C72FA1" w:rsidP="00C72FA1">
            <w:pPr>
              <w:spacing w:before="0" w:after="0" w:line="240" w:lineRule="auto"/>
              <w:ind w:firstLine="0"/>
              <w:jc w:val="center"/>
              <w:rPr>
                <w:sz w:val="24"/>
              </w:rPr>
            </w:pPr>
            <w:r w:rsidRPr="00042862">
              <w:rPr>
                <w:sz w:val="24"/>
              </w:rPr>
              <w:t>8</w:t>
            </w:r>
          </w:p>
        </w:tc>
        <w:tc>
          <w:tcPr>
            <w:tcW w:w="2105" w:type="dxa"/>
            <w:tcBorders>
              <w:top w:val="nil"/>
              <w:left w:val="nil"/>
              <w:bottom w:val="single" w:sz="8" w:space="0" w:color="auto"/>
              <w:right w:val="single" w:sz="8" w:space="0" w:color="auto"/>
            </w:tcBorders>
            <w:shd w:val="clear" w:color="auto" w:fill="auto"/>
            <w:noWrap/>
            <w:vAlign w:val="center"/>
            <w:hideMark/>
          </w:tcPr>
          <w:p w14:paraId="0AF065E1" w14:textId="26F094C3" w:rsidR="00C72FA1" w:rsidRPr="00042862" w:rsidRDefault="00C72FA1" w:rsidP="00C72FA1">
            <w:pPr>
              <w:spacing w:before="0" w:after="0" w:line="240" w:lineRule="auto"/>
              <w:ind w:firstLine="0"/>
              <w:jc w:val="left"/>
              <w:rPr>
                <w:sz w:val="24"/>
              </w:rPr>
            </w:pPr>
            <w:r w:rsidRPr="00042862">
              <w:rPr>
                <w:sz w:val="24"/>
              </w:rPr>
              <w:t>Bắc Giang</w:t>
            </w:r>
          </w:p>
        </w:tc>
        <w:tc>
          <w:tcPr>
            <w:tcW w:w="1235" w:type="dxa"/>
            <w:tcBorders>
              <w:top w:val="nil"/>
              <w:left w:val="nil"/>
              <w:bottom w:val="single" w:sz="8" w:space="0" w:color="auto"/>
              <w:right w:val="single" w:sz="8" w:space="0" w:color="auto"/>
            </w:tcBorders>
            <w:shd w:val="clear" w:color="auto" w:fill="auto"/>
            <w:noWrap/>
            <w:vAlign w:val="center"/>
            <w:hideMark/>
          </w:tcPr>
          <w:p w14:paraId="43811911" w14:textId="45987DFF" w:rsidR="00C72FA1" w:rsidRPr="00042862" w:rsidRDefault="00C72FA1" w:rsidP="00C72FA1">
            <w:pPr>
              <w:spacing w:before="0" w:after="0" w:line="240" w:lineRule="auto"/>
              <w:ind w:firstLine="0"/>
              <w:jc w:val="right"/>
              <w:rPr>
                <w:sz w:val="24"/>
              </w:rPr>
            </w:pPr>
            <w:r w:rsidRPr="00042862">
              <w:rPr>
                <w:sz w:val="24"/>
              </w:rPr>
              <w:t>85,13</w:t>
            </w:r>
          </w:p>
        </w:tc>
        <w:tc>
          <w:tcPr>
            <w:tcW w:w="1235" w:type="dxa"/>
            <w:tcBorders>
              <w:top w:val="nil"/>
              <w:left w:val="nil"/>
              <w:bottom w:val="single" w:sz="8" w:space="0" w:color="auto"/>
              <w:right w:val="single" w:sz="8" w:space="0" w:color="auto"/>
            </w:tcBorders>
            <w:shd w:val="clear" w:color="auto" w:fill="auto"/>
            <w:noWrap/>
            <w:vAlign w:val="center"/>
            <w:hideMark/>
          </w:tcPr>
          <w:p w14:paraId="4AAB8115" w14:textId="0DDB25D0" w:rsidR="00C72FA1" w:rsidRPr="00042862" w:rsidRDefault="00C72FA1" w:rsidP="00C72FA1">
            <w:pPr>
              <w:spacing w:before="0" w:after="0" w:line="240" w:lineRule="auto"/>
              <w:ind w:firstLine="0"/>
              <w:jc w:val="right"/>
              <w:rPr>
                <w:sz w:val="24"/>
              </w:rPr>
            </w:pPr>
            <w:r w:rsidRPr="00042862">
              <w:rPr>
                <w:sz w:val="24"/>
              </w:rPr>
              <w:t>91,06</w:t>
            </w:r>
          </w:p>
        </w:tc>
        <w:tc>
          <w:tcPr>
            <w:tcW w:w="1040" w:type="dxa"/>
            <w:tcBorders>
              <w:top w:val="nil"/>
              <w:left w:val="nil"/>
              <w:bottom w:val="single" w:sz="8" w:space="0" w:color="auto"/>
              <w:right w:val="single" w:sz="8" w:space="0" w:color="auto"/>
            </w:tcBorders>
            <w:shd w:val="clear" w:color="auto" w:fill="auto"/>
            <w:noWrap/>
            <w:vAlign w:val="center"/>
            <w:hideMark/>
          </w:tcPr>
          <w:p w14:paraId="3083EFA7" w14:textId="458D2961" w:rsidR="00C72FA1" w:rsidRPr="00042862" w:rsidRDefault="00C72FA1" w:rsidP="00C72FA1">
            <w:pPr>
              <w:spacing w:before="0" w:after="0" w:line="240" w:lineRule="auto"/>
              <w:ind w:firstLine="0"/>
              <w:jc w:val="right"/>
              <w:rPr>
                <w:sz w:val="24"/>
              </w:rPr>
            </w:pPr>
            <w:r w:rsidRPr="00042862">
              <w:rPr>
                <w:sz w:val="24"/>
              </w:rPr>
              <w:t>5,93</w:t>
            </w:r>
          </w:p>
        </w:tc>
        <w:tc>
          <w:tcPr>
            <w:tcW w:w="1083" w:type="dxa"/>
            <w:tcBorders>
              <w:top w:val="nil"/>
              <w:left w:val="nil"/>
              <w:bottom w:val="single" w:sz="8" w:space="0" w:color="auto"/>
              <w:right w:val="single" w:sz="8" w:space="0" w:color="auto"/>
            </w:tcBorders>
            <w:shd w:val="clear" w:color="auto" w:fill="auto"/>
            <w:noWrap/>
            <w:vAlign w:val="center"/>
            <w:hideMark/>
          </w:tcPr>
          <w:p w14:paraId="508D9828" w14:textId="6F78914E" w:rsidR="00C72FA1" w:rsidRPr="00042862" w:rsidRDefault="00C72FA1" w:rsidP="00C72FA1">
            <w:pPr>
              <w:spacing w:before="0" w:after="0" w:line="240" w:lineRule="auto"/>
              <w:ind w:firstLine="0"/>
              <w:jc w:val="right"/>
              <w:rPr>
                <w:sz w:val="24"/>
              </w:rPr>
            </w:pPr>
            <w:r w:rsidRPr="00042862">
              <w:rPr>
                <w:sz w:val="24"/>
              </w:rPr>
              <w:t>53,94</w:t>
            </w:r>
          </w:p>
        </w:tc>
        <w:tc>
          <w:tcPr>
            <w:tcW w:w="1040" w:type="dxa"/>
            <w:tcBorders>
              <w:top w:val="nil"/>
              <w:left w:val="nil"/>
              <w:bottom w:val="single" w:sz="8" w:space="0" w:color="auto"/>
              <w:right w:val="single" w:sz="8" w:space="0" w:color="auto"/>
            </w:tcBorders>
            <w:shd w:val="clear" w:color="auto" w:fill="auto"/>
            <w:noWrap/>
            <w:vAlign w:val="center"/>
            <w:hideMark/>
          </w:tcPr>
          <w:p w14:paraId="6313231A" w14:textId="52EDBFF4" w:rsidR="00C72FA1" w:rsidRPr="00042862" w:rsidRDefault="00C72FA1" w:rsidP="00C72FA1">
            <w:pPr>
              <w:spacing w:before="0" w:after="0" w:line="240" w:lineRule="auto"/>
              <w:ind w:firstLine="0"/>
              <w:jc w:val="right"/>
              <w:rPr>
                <w:sz w:val="24"/>
              </w:rPr>
            </w:pPr>
            <w:r w:rsidRPr="00042862">
              <w:rPr>
                <w:sz w:val="24"/>
              </w:rPr>
              <w:t>96,12</w:t>
            </w:r>
          </w:p>
        </w:tc>
        <w:tc>
          <w:tcPr>
            <w:tcW w:w="1014" w:type="dxa"/>
            <w:tcBorders>
              <w:top w:val="nil"/>
              <w:left w:val="nil"/>
              <w:bottom w:val="single" w:sz="8" w:space="0" w:color="auto"/>
              <w:right w:val="single" w:sz="8" w:space="0" w:color="auto"/>
            </w:tcBorders>
            <w:shd w:val="clear" w:color="auto" w:fill="auto"/>
            <w:noWrap/>
            <w:vAlign w:val="center"/>
            <w:hideMark/>
          </w:tcPr>
          <w:p w14:paraId="70367DD9" w14:textId="76BEAADE" w:rsidR="00C72FA1" w:rsidRPr="00042862" w:rsidRDefault="00C72FA1" w:rsidP="00C72FA1">
            <w:pPr>
              <w:spacing w:before="0" w:after="0" w:line="240" w:lineRule="auto"/>
              <w:ind w:firstLine="0"/>
              <w:jc w:val="right"/>
              <w:rPr>
                <w:sz w:val="24"/>
              </w:rPr>
            </w:pPr>
            <w:r w:rsidRPr="00042862">
              <w:rPr>
                <w:sz w:val="24"/>
              </w:rPr>
              <w:t>100,90</w:t>
            </w:r>
          </w:p>
        </w:tc>
        <w:tc>
          <w:tcPr>
            <w:tcW w:w="1040" w:type="dxa"/>
            <w:tcBorders>
              <w:top w:val="nil"/>
              <w:left w:val="nil"/>
              <w:bottom w:val="single" w:sz="8" w:space="0" w:color="auto"/>
              <w:right w:val="single" w:sz="8" w:space="0" w:color="auto"/>
            </w:tcBorders>
            <w:shd w:val="clear" w:color="auto" w:fill="auto"/>
            <w:noWrap/>
            <w:vAlign w:val="center"/>
            <w:hideMark/>
          </w:tcPr>
          <w:p w14:paraId="7586F320" w14:textId="2E0A6DCA" w:rsidR="00C72FA1" w:rsidRPr="00042862" w:rsidRDefault="00C72FA1" w:rsidP="00C72FA1">
            <w:pPr>
              <w:spacing w:before="0" w:after="0" w:line="240" w:lineRule="auto"/>
              <w:ind w:firstLine="0"/>
              <w:jc w:val="right"/>
              <w:rPr>
                <w:sz w:val="24"/>
              </w:rPr>
            </w:pPr>
            <w:r w:rsidRPr="00042862">
              <w:rPr>
                <w:sz w:val="24"/>
              </w:rPr>
              <w:t>4,79</w:t>
            </w:r>
          </w:p>
        </w:tc>
      </w:tr>
      <w:tr w:rsidR="00042862" w:rsidRPr="00042862" w14:paraId="1A05D4DD"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AF01773" w14:textId="77777777" w:rsidR="00C72FA1" w:rsidRPr="00042862" w:rsidRDefault="00C72FA1" w:rsidP="00C72FA1">
            <w:pPr>
              <w:spacing w:before="0" w:after="0" w:line="240" w:lineRule="auto"/>
              <w:ind w:firstLine="0"/>
              <w:jc w:val="center"/>
              <w:rPr>
                <w:sz w:val="24"/>
              </w:rPr>
            </w:pPr>
            <w:r w:rsidRPr="00042862">
              <w:rPr>
                <w:sz w:val="24"/>
              </w:rPr>
              <w:t>9</w:t>
            </w:r>
          </w:p>
        </w:tc>
        <w:tc>
          <w:tcPr>
            <w:tcW w:w="2105" w:type="dxa"/>
            <w:tcBorders>
              <w:top w:val="nil"/>
              <w:left w:val="nil"/>
              <w:bottom w:val="single" w:sz="8" w:space="0" w:color="auto"/>
              <w:right w:val="single" w:sz="8" w:space="0" w:color="auto"/>
            </w:tcBorders>
            <w:shd w:val="clear" w:color="auto" w:fill="auto"/>
            <w:noWrap/>
            <w:vAlign w:val="center"/>
            <w:hideMark/>
          </w:tcPr>
          <w:p w14:paraId="77C08153" w14:textId="3E2710AA" w:rsidR="00C72FA1" w:rsidRPr="00042862" w:rsidRDefault="00C72FA1" w:rsidP="00C72FA1">
            <w:pPr>
              <w:spacing w:before="0" w:after="0" w:line="240" w:lineRule="auto"/>
              <w:ind w:firstLine="0"/>
              <w:jc w:val="left"/>
              <w:rPr>
                <w:sz w:val="24"/>
              </w:rPr>
            </w:pPr>
            <w:r w:rsidRPr="00042862">
              <w:rPr>
                <w:sz w:val="24"/>
              </w:rPr>
              <w:t xml:space="preserve">Phú Thọ </w:t>
            </w:r>
          </w:p>
        </w:tc>
        <w:tc>
          <w:tcPr>
            <w:tcW w:w="1235" w:type="dxa"/>
            <w:tcBorders>
              <w:top w:val="nil"/>
              <w:left w:val="nil"/>
              <w:bottom w:val="single" w:sz="8" w:space="0" w:color="auto"/>
              <w:right w:val="single" w:sz="8" w:space="0" w:color="auto"/>
            </w:tcBorders>
            <w:shd w:val="clear" w:color="auto" w:fill="auto"/>
            <w:noWrap/>
            <w:vAlign w:val="center"/>
            <w:hideMark/>
          </w:tcPr>
          <w:p w14:paraId="2F2E323B" w14:textId="0953334B" w:rsidR="00C72FA1" w:rsidRPr="00042862" w:rsidRDefault="00C72FA1" w:rsidP="00C72FA1">
            <w:pPr>
              <w:spacing w:before="0" w:after="0" w:line="240" w:lineRule="auto"/>
              <w:ind w:firstLine="0"/>
              <w:jc w:val="right"/>
              <w:rPr>
                <w:sz w:val="24"/>
              </w:rPr>
            </w:pPr>
            <w:r w:rsidRPr="00042862">
              <w:rPr>
                <w:sz w:val="24"/>
              </w:rPr>
              <w:t>56,28</w:t>
            </w:r>
          </w:p>
        </w:tc>
        <w:tc>
          <w:tcPr>
            <w:tcW w:w="1235" w:type="dxa"/>
            <w:tcBorders>
              <w:top w:val="nil"/>
              <w:left w:val="nil"/>
              <w:bottom w:val="single" w:sz="8" w:space="0" w:color="auto"/>
              <w:right w:val="single" w:sz="8" w:space="0" w:color="auto"/>
            </w:tcBorders>
            <w:shd w:val="clear" w:color="auto" w:fill="auto"/>
            <w:noWrap/>
            <w:vAlign w:val="center"/>
            <w:hideMark/>
          </w:tcPr>
          <w:p w14:paraId="1A49DCA0" w14:textId="4A837C40" w:rsidR="00C72FA1" w:rsidRPr="00042862" w:rsidRDefault="00C72FA1" w:rsidP="00C72FA1">
            <w:pPr>
              <w:spacing w:before="0" w:after="0" w:line="240" w:lineRule="auto"/>
              <w:ind w:firstLine="0"/>
              <w:jc w:val="right"/>
              <w:rPr>
                <w:sz w:val="24"/>
              </w:rPr>
            </w:pPr>
            <w:r w:rsidRPr="00042862">
              <w:rPr>
                <w:sz w:val="24"/>
              </w:rPr>
              <w:t>57,31</w:t>
            </w:r>
          </w:p>
        </w:tc>
        <w:tc>
          <w:tcPr>
            <w:tcW w:w="1040" w:type="dxa"/>
            <w:tcBorders>
              <w:top w:val="nil"/>
              <w:left w:val="nil"/>
              <w:bottom w:val="single" w:sz="8" w:space="0" w:color="auto"/>
              <w:right w:val="single" w:sz="8" w:space="0" w:color="auto"/>
            </w:tcBorders>
            <w:shd w:val="clear" w:color="auto" w:fill="auto"/>
            <w:noWrap/>
            <w:vAlign w:val="center"/>
            <w:hideMark/>
          </w:tcPr>
          <w:p w14:paraId="1EA19BC7" w14:textId="620FE722" w:rsidR="00C72FA1" w:rsidRPr="00042862" w:rsidRDefault="00C72FA1" w:rsidP="00C72FA1">
            <w:pPr>
              <w:spacing w:before="0" w:after="0" w:line="240" w:lineRule="auto"/>
              <w:ind w:firstLine="0"/>
              <w:jc w:val="right"/>
              <w:rPr>
                <w:sz w:val="24"/>
              </w:rPr>
            </w:pPr>
            <w:r w:rsidRPr="00042862">
              <w:rPr>
                <w:sz w:val="24"/>
              </w:rPr>
              <w:t>1,04</w:t>
            </w:r>
          </w:p>
        </w:tc>
        <w:tc>
          <w:tcPr>
            <w:tcW w:w="1083" w:type="dxa"/>
            <w:tcBorders>
              <w:top w:val="nil"/>
              <w:left w:val="nil"/>
              <w:bottom w:val="single" w:sz="8" w:space="0" w:color="auto"/>
              <w:right w:val="single" w:sz="8" w:space="0" w:color="auto"/>
            </w:tcBorders>
            <w:shd w:val="clear" w:color="auto" w:fill="auto"/>
            <w:noWrap/>
            <w:vAlign w:val="center"/>
            <w:hideMark/>
          </w:tcPr>
          <w:p w14:paraId="38E1D6DE" w14:textId="32807076" w:rsidR="00C72FA1" w:rsidRPr="00042862" w:rsidRDefault="00C72FA1" w:rsidP="00C72FA1">
            <w:pPr>
              <w:spacing w:before="0" w:after="0" w:line="240" w:lineRule="auto"/>
              <w:ind w:firstLine="0"/>
              <w:jc w:val="right"/>
              <w:rPr>
                <w:sz w:val="24"/>
              </w:rPr>
            </w:pPr>
            <w:r w:rsidRPr="00042862">
              <w:rPr>
                <w:sz w:val="24"/>
              </w:rPr>
              <w:t>15,47</w:t>
            </w:r>
          </w:p>
        </w:tc>
        <w:tc>
          <w:tcPr>
            <w:tcW w:w="1040" w:type="dxa"/>
            <w:tcBorders>
              <w:top w:val="nil"/>
              <w:left w:val="nil"/>
              <w:bottom w:val="single" w:sz="8" w:space="0" w:color="auto"/>
              <w:right w:val="single" w:sz="8" w:space="0" w:color="auto"/>
            </w:tcBorders>
            <w:shd w:val="clear" w:color="auto" w:fill="auto"/>
            <w:noWrap/>
            <w:vAlign w:val="center"/>
            <w:hideMark/>
          </w:tcPr>
          <w:p w14:paraId="4AFCD79E" w14:textId="05733AE3" w:rsidR="00C72FA1" w:rsidRPr="00042862" w:rsidRDefault="00C72FA1" w:rsidP="00C72FA1">
            <w:pPr>
              <w:spacing w:before="0" w:after="0" w:line="240" w:lineRule="auto"/>
              <w:ind w:firstLine="0"/>
              <w:jc w:val="right"/>
              <w:rPr>
                <w:sz w:val="24"/>
              </w:rPr>
            </w:pPr>
            <w:r w:rsidRPr="00042862">
              <w:rPr>
                <w:sz w:val="24"/>
              </w:rPr>
              <w:t>62,97</w:t>
            </w:r>
          </w:p>
        </w:tc>
        <w:tc>
          <w:tcPr>
            <w:tcW w:w="1014" w:type="dxa"/>
            <w:tcBorders>
              <w:top w:val="nil"/>
              <w:left w:val="nil"/>
              <w:bottom w:val="single" w:sz="8" w:space="0" w:color="auto"/>
              <w:right w:val="single" w:sz="8" w:space="0" w:color="auto"/>
            </w:tcBorders>
            <w:shd w:val="clear" w:color="auto" w:fill="auto"/>
            <w:noWrap/>
            <w:vAlign w:val="center"/>
            <w:hideMark/>
          </w:tcPr>
          <w:p w14:paraId="60E8A17D" w14:textId="0C6F73C4" w:rsidR="00C72FA1" w:rsidRPr="00042862" w:rsidRDefault="00C72FA1" w:rsidP="00C72FA1">
            <w:pPr>
              <w:spacing w:before="0" w:after="0" w:line="240" w:lineRule="auto"/>
              <w:ind w:firstLine="0"/>
              <w:jc w:val="right"/>
              <w:rPr>
                <w:sz w:val="24"/>
              </w:rPr>
            </w:pPr>
            <w:r w:rsidRPr="00042862">
              <w:rPr>
                <w:sz w:val="24"/>
              </w:rPr>
              <w:t>64,35</w:t>
            </w:r>
          </w:p>
        </w:tc>
        <w:tc>
          <w:tcPr>
            <w:tcW w:w="1040" w:type="dxa"/>
            <w:tcBorders>
              <w:top w:val="nil"/>
              <w:left w:val="nil"/>
              <w:bottom w:val="single" w:sz="8" w:space="0" w:color="auto"/>
              <w:right w:val="single" w:sz="8" w:space="0" w:color="auto"/>
            </w:tcBorders>
            <w:shd w:val="clear" w:color="auto" w:fill="auto"/>
            <w:noWrap/>
            <w:vAlign w:val="center"/>
            <w:hideMark/>
          </w:tcPr>
          <w:p w14:paraId="57881120" w14:textId="10A91834" w:rsidR="00C72FA1" w:rsidRPr="00042862" w:rsidRDefault="00C72FA1" w:rsidP="00C72FA1">
            <w:pPr>
              <w:spacing w:before="0" w:after="0" w:line="240" w:lineRule="auto"/>
              <w:ind w:firstLine="0"/>
              <w:jc w:val="right"/>
              <w:rPr>
                <w:sz w:val="24"/>
              </w:rPr>
            </w:pPr>
            <w:r w:rsidRPr="00042862">
              <w:rPr>
                <w:sz w:val="24"/>
              </w:rPr>
              <w:t>1,38</w:t>
            </w:r>
          </w:p>
        </w:tc>
      </w:tr>
      <w:tr w:rsidR="00042862" w:rsidRPr="00042862" w14:paraId="52FE5856" w14:textId="77777777" w:rsidTr="009E3518">
        <w:trPr>
          <w:trHeight w:hRule="exact" w:val="572"/>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6CC3ECC3" w14:textId="77777777" w:rsidR="00C72FA1" w:rsidRPr="00042862" w:rsidRDefault="00C72FA1" w:rsidP="00C72FA1">
            <w:pPr>
              <w:spacing w:before="0" w:after="0" w:line="240" w:lineRule="auto"/>
              <w:ind w:firstLine="0"/>
              <w:jc w:val="center"/>
              <w:rPr>
                <w:b/>
                <w:bCs/>
                <w:sz w:val="24"/>
              </w:rPr>
            </w:pPr>
            <w:r w:rsidRPr="00042862">
              <w:rPr>
                <w:b/>
                <w:bCs/>
                <w:sz w:val="24"/>
              </w:rPr>
              <w:t>II</w:t>
            </w:r>
          </w:p>
        </w:tc>
        <w:tc>
          <w:tcPr>
            <w:tcW w:w="2105" w:type="dxa"/>
            <w:tcBorders>
              <w:top w:val="nil"/>
              <w:left w:val="nil"/>
              <w:bottom w:val="single" w:sz="8" w:space="0" w:color="auto"/>
              <w:right w:val="single" w:sz="8" w:space="0" w:color="auto"/>
            </w:tcBorders>
            <w:shd w:val="clear" w:color="auto" w:fill="auto"/>
            <w:noWrap/>
            <w:vAlign w:val="center"/>
            <w:hideMark/>
          </w:tcPr>
          <w:p w14:paraId="335EE3CF" w14:textId="11FBCECA" w:rsidR="00C72FA1" w:rsidRPr="00042862" w:rsidRDefault="00C72FA1" w:rsidP="00C72FA1">
            <w:pPr>
              <w:spacing w:before="0" w:after="0" w:line="240" w:lineRule="auto"/>
              <w:ind w:firstLine="0"/>
              <w:jc w:val="left"/>
              <w:rPr>
                <w:b/>
                <w:bCs/>
                <w:sz w:val="24"/>
              </w:rPr>
            </w:pPr>
            <w:r w:rsidRPr="00042862">
              <w:rPr>
                <w:b/>
                <w:bCs/>
                <w:sz w:val="24"/>
              </w:rPr>
              <w:t>Vùng Đồng bằng sông Hồng</w:t>
            </w:r>
          </w:p>
        </w:tc>
        <w:tc>
          <w:tcPr>
            <w:tcW w:w="1235" w:type="dxa"/>
            <w:tcBorders>
              <w:top w:val="nil"/>
              <w:left w:val="nil"/>
              <w:bottom w:val="single" w:sz="8" w:space="0" w:color="auto"/>
              <w:right w:val="single" w:sz="8" w:space="0" w:color="auto"/>
            </w:tcBorders>
            <w:shd w:val="clear" w:color="auto" w:fill="auto"/>
            <w:noWrap/>
            <w:vAlign w:val="center"/>
            <w:hideMark/>
          </w:tcPr>
          <w:p w14:paraId="5A56567D" w14:textId="53237EA2" w:rsidR="00C72FA1" w:rsidRPr="00042862" w:rsidRDefault="00C72FA1" w:rsidP="00C72FA1">
            <w:pPr>
              <w:spacing w:before="0" w:after="0" w:line="240" w:lineRule="auto"/>
              <w:ind w:firstLine="0"/>
              <w:jc w:val="right"/>
              <w:rPr>
                <w:b/>
                <w:bCs/>
                <w:sz w:val="24"/>
              </w:rPr>
            </w:pPr>
            <w:r w:rsidRPr="00042862">
              <w:rPr>
                <w:b/>
                <w:bCs/>
                <w:sz w:val="24"/>
              </w:rPr>
              <w:t>635,25</w:t>
            </w:r>
          </w:p>
        </w:tc>
        <w:tc>
          <w:tcPr>
            <w:tcW w:w="1235" w:type="dxa"/>
            <w:tcBorders>
              <w:top w:val="nil"/>
              <w:left w:val="nil"/>
              <w:bottom w:val="single" w:sz="8" w:space="0" w:color="auto"/>
              <w:right w:val="single" w:sz="8" w:space="0" w:color="auto"/>
            </w:tcBorders>
            <w:shd w:val="clear" w:color="auto" w:fill="auto"/>
            <w:noWrap/>
            <w:vAlign w:val="center"/>
            <w:hideMark/>
          </w:tcPr>
          <w:p w14:paraId="3D40CE87" w14:textId="79CEA8DF" w:rsidR="00C72FA1" w:rsidRPr="00042862" w:rsidRDefault="00C72FA1" w:rsidP="00C72FA1">
            <w:pPr>
              <w:spacing w:before="0" w:after="0" w:line="240" w:lineRule="auto"/>
              <w:ind w:firstLine="0"/>
              <w:jc w:val="right"/>
              <w:rPr>
                <w:b/>
                <w:bCs/>
                <w:sz w:val="24"/>
              </w:rPr>
            </w:pPr>
            <w:r w:rsidRPr="00042862">
              <w:rPr>
                <w:b/>
                <w:bCs/>
                <w:sz w:val="24"/>
              </w:rPr>
              <w:t>658,71</w:t>
            </w:r>
          </w:p>
        </w:tc>
        <w:tc>
          <w:tcPr>
            <w:tcW w:w="1040" w:type="dxa"/>
            <w:tcBorders>
              <w:top w:val="nil"/>
              <w:left w:val="nil"/>
              <w:bottom w:val="single" w:sz="8" w:space="0" w:color="auto"/>
              <w:right w:val="single" w:sz="8" w:space="0" w:color="auto"/>
            </w:tcBorders>
            <w:shd w:val="clear" w:color="auto" w:fill="auto"/>
            <w:noWrap/>
            <w:vAlign w:val="center"/>
            <w:hideMark/>
          </w:tcPr>
          <w:p w14:paraId="7A3FF811" w14:textId="6B1282D4" w:rsidR="00C72FA1" w:rsidRPr="00042862" w:rsidRDefault="00C72FA1" w:rsidP="00C72FA1">
            <w:pPr>
              <w:spacing w:before="0" w:after="0" w:line="240" w:lineRule="auto"/>
              <w:ind w:firstLine="0"/>
              <w:jc w:val="right"/>
              <w:rPr>
                <w:b/>
                <w:bCs/>
                <w:sz w:val="24"/>
              </w:rPr>
            </w:pPr>
            <w:r w:rsidRPr="00042862">
              <w:rPr>
                <w:b/>
                <w:bCs/>
                <w:sz w:val="24"/>
              </w:rPr>
              <w:t>23,46</w:t>
            </w:r>
          </w:p>
        </w:tc>
        <w:tc>
          <w:tcPr>
            <w:tcW w:w="1083" w:type="dxa"/>
            <w:tcBorders>
              <w:top w:val="nil"/>
              <w:left w:val="nil"/>
              <w:bottom w:val="single" w:sz="8" w:space="0" w:color="auto"/>
              <w:right w:val="single" w:sz="8" w:space="0" w:color="auto"/>
            </w:tcBorders>
            <w:shd w:val="clear" w:color="auto" w:fill="auto"/>
            <w:noWrap/>
            <w:vAlign w:val="center"/>
            <w:hideMark/>
          </w:tcPr>
          <w:p w14:paraId="031C9B04" w14:textId="555024BF" w:rsidR="00C72FA1" w:rsidRPr="00042862" w:rsidRDefault="00C72FA1" w:rsidP="00C72FA1">
            <w:pPr>
              <w:spacing w:before="0" w:after="0" w:line="240" w:lineRule="auto"/>
              <w:ind w:firstLine="0"/>
              <w:jc w:val="right"/>
              <w:rPr>
                <w:b/>
                <w:bCs/>
                <w:sz w:val="24"/>
              </w:rPr>
            </w:pPr>
            <w:r w:rsidRPr="00042862">
              <w:rPr>
                <w:b/>
                <w:bCs/>
                <w:sz w:val="24"/>
              </w:rPr>
              <w:t>28,37</w:t>
            </w:r>
          </w:p>
        </w:tc>
        <w:tc>
          <w:tcPr>
            <w:tcW w:w="1040" w:type="dxa"/>
            <w:tcBorders>
              <w:top w:val="nil"/>
              <w:left w:val="nil"/>
              <w:bottom w:val="single" w:sz="8" w:space="0" w:color="auto"/>
              <w:right w:val="single" w:sz="8" w:space="0" w:color="auto"/>
            </w:tcBorders>
            <w:shd w:val="clear" w:color="auto" w:fill="auto"/>
            <w:noWrap/>
            <w:vAlign w:val="center"/>
            <w:hideMark/>
          </w:tcPr>
          <w:p w14:paraId="7B739F39" w14:textId="26CA3725" w:rsidR="00C72FA1" w:rsidRPr="00042862" w:rsidRDefault="00C72FA1" w:rsidP="00C72FA1">
            <w:pPr>
              <w:spacing w:before="0" w:after="0" w:line="240" w:lineRule="auto"/>
              <w:ind w:firstLine="0"/>
              <w:jc w:val="right"/>
              <w:rPr>
                <w:b/>
                <w:bCs/>
                <w:sz w:val="24"/>
              </w:rPr>
            </w:pPr>
            <w:r w:rsidRPr="00042862">
              <w:rPr>
                <w:b/>
                <w:bCs/>
                <w:sz w:val="24"/>
              </w:rPr>
              <w:t>717,94</w:t>
            </w:r>
          </w:p>
        </w:tc>
        <w:tc>
          <w:tcPr>
            <w:tcW w:w="1014" w:type="dxa"/>
            <w:tcBorders>
              <w:top w:val="nil"/>
              <w:left w:val="nil"/>
              <w:bottom w:val="single" w:sz="8" w:space="0" w:color="auto"/>
              <w:right w:val="single" w:sz="8" w:space="0" w:color="auto"/>
            </w:tcBorders>
            <w:shd w:val="clear" w:color="auto" w:fill="auto"/>
            <w:noWrap/>
            <w:vAlign w:val="center"/>
            <w:hideMark/>
          </w:tcPr>
          <w:p w14:paraId="1DB04572" w14:textId="71C8D6FC" w:rsidR="00C72FA1" w:rsidRPr="00042862" w:rsidRDefault="00C72FA1" w:rsidP="00C72FA1">
            <w:pPr>
              <w:spacing w:before="0" w:after="0" w:line="240" w:lineRule="auto"/>
              <w:ind w:firstLine="0"/>
              <w:jc w:val="right"/>
              <w:rPr>
                <w:b/>
                <w:bCs/>
                <w:sz w:val="24"/>
              </w:rPr>
            </w:pPr>
            <w:r w:rsidRPr="00042862">
              <w:rPr>
                <w:b/>
                <w:bCs/>
                <w:sz w:val="24"/>
              </w:rPr>
              <w:t>634,31</w:t>
            </w:r>
          </w:p>
        </w:tc>
        <w:tc>
          <w:tcPr>
            <w:tcW w:w="1040" w:type="dxa"/>
            <w:tcBorders>
              <w:top w:val="nil"/>
              <w:left w:val="nil"/>
              <w:bottom w:val="single" w:sz="8" w:space="0" w:color="auto"/>
              <w:right w:val="single" w:sz="8" w:space="0" w:color="auto"/>
            </w:tcBorders>
            <w:shd w:val="clear" w:color="auto" w:fill="auto"/>
            <w:noWrap/>
            <w:vAlign w:val="center"/>
            <w:hideMark/>
          </w:tcPr>
          <w:p w14:paraId="0E64FB03" w14:textId="499F9280" w:rsidR="00C72FA1" w:rsidRPr="00042862" w:rsidRDefault="00C72FA1" w:rsidP="00C72FA1">
            <w:pPr>
              <w:spacing w:before="0" w:after="0" w:line="240" w:lineRule="auto"/>
              <w:ind w:firstLine="0"/>
              <w:jc w:val="right"/>
              <w:rPr>
                <w:b/>
                <w:bCs/>
                <w:sz w:val="24"/>
              </w:rPr>
            </w:pPr>
            <w:r w:rsidRPr="00042862">
              <w:rPr>
                <w:b/>
                <w:bCs/>
                <w:sz w:val="24"/>
              </w:rPr>
              <w:t>64,72</w:t>
            </w:r>
          </w:p>
        </w:tc>
      </w:tr>
      <w:tr w:rsidR="00042862" w:rsidRPr="00042862" w14:paraId="48D8A029"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028FC891" w14:textId="77777777" w:rsidR="00C72FA1" w:rsidRPr="00042862" w:rsidRDefault="00C72FA1" w:rsidP="00C72FA1">
            <w:pPr>
              <w:spacing w:before="0" w:after="0" w:line="240" w:lineRule="auto"/>
              <w:ind w:firstLine="0"/>
              <w:jc w:val="center"/>
              <w:rPr>
                <w:sz w:val="24"/>
              </w:rPr>
            </w:pPr>
            <w:r w:rsidRPr="00042862">
              <w:rPr>
                <w:sz w:val="24"/>
              </w:rPr>
              <w:t>1</w:t>
            </w:r>
          </w:p>
        </w:tc>
        <w:tc>
          <w:tcPr>
            <w:tcW w:w="2105" w:type="dxa"/>
            <w:tcBorders>
              <w:top w:val="nil"/>
              <w:left w:val="nil"/>
              <w:bottom w:val="single" w:sz="8" w:space="0" w:color="auto"/>
              <w:right w:val="single" w:sz="8" w:space="0" w:color="auto"/>
            </w:tcBorders>
            <w:shd w:val="clear" w:color="auto" w:fill="auto"/>
            <w:noWrap/>
            <w:vAlign w:val="center"/>
            <w:hideMark/>
          </w:tcPr>
          <w:p w14:paraId="610E16AD" w14:textId="49141846" w:rsidR="00C72FA1" w:rsidRPr="00042862" w:rsidRDefault="00C72FA1" w:rsidP="00C72FA1">
            <w:pPr>
              <w:spacing w:before="0" w:after="0" w:line="240" w:lineRule="auto"/>
              <w:ind w:firstLine="0"/>
              <w:jc w:val="left"/>
              <w:rPr>
                <w:sz w:val="24"/>
              </w:rPr>
            </w:pPr>
            <w:r w:rsidRPr="00042862">
              <w:rPr>
                <w:sz w:val="24"/>
              </w:rPr>
              <w:t>Vĩnh Phúc</w:t>
            </w:r>
          </w:p>
        </w:tc>
        <w:tc>
          <w:tcPr>
            <w:tcW w:w="1235" w:type="dxa"/>
            <w:tcBorders>
              <w:top w:val="nil"/>
              <w:left w:val="nil"/>
              <w:bottom w:val="single" w:sz="8" w:space="0" w:color="auto"/>
              <w:right w:val="single" w:sz="8" w:space="0" w:color="auto"/>
            </w:tcBorders>
            <w:shd w:val="clear" w:color="auto" w:fill="auto"/>
            <w:noWrap/>
            <w:vAlign w:val="center"/>
            <w:hideMark/>
          </w:tcPr>
          <w:p w14:paraId="7488C6EF" w14:textId="42877F33" w:rsidR="00C72FA1" w:rsidRPr="00042862" w:rsidRDefault="00C72FA1" w:rsidP="00C72FA1">
            <w:pPr>
              <w:spacing w:before="0" w:after="0" w:line="240" w:lineRule="auto"/>
              <w:ind w:firstLine="0"/>
              <w:jc w:val="right"/>
              <w:rPr>
                <w:sz w:val="24"/>
              </w:rPr>
            </w:pPr>
            <w:r w:rsidRPr="00042862">
              <w:rPr>
                <w:sz w:val="24"/>
              </w:rPr>
              <w:t>31,88</w:t>
            </w:r>
          </w:p>
        </w:tc>
        <w:tc>
          <w:tcPr>
            <w:tcW w:w="1235" w:type="dxa"/>
            <w:tcBorders>
              <w:top w:val="nil"/>
              <w:left w:val="nil"/>
              <w:bottom w:val="single" w:sz="8" w:space="0" w:color="auto"/>
              <w:right w:val="single" w:sz="8" w:space="0" w:color="auto"/>
            </w:tcBorders>
            <w:shd w:val="clear" w:color="auto" w:fill="auto"/>
            <w:noWrap/>
            <w:vAlign w:val="center"/>
            <w:hideMark/>
          </w:tcPr>
          <w:p w14:paraId="3E44B8BC" w14:textId="020D48D5" w:rsidR="00C72FA1" w:rsidRPr="00042862" w:rsidRDefault="00C72FA1" w:rsidP="00C72FA1">
            <w:pPr>
              <w:spacing w:before="0" w:after="0" w:line="240" w:lineRule="auto"/>
              <w:ind w:firstLine="0"/>
              <w:jc w:val="right"/>
              <w:rPr>
                <w:sz w:val="24"/>
              </w:rPr>
            </w:pPr>
            <w:r w:rsidRPr="00042862">
              <w:rPr>
                <w:sz w:val="24"/>
              </w:rPr>
              <w:t>33,23</w:t>
            </w:r>
          </w:p>
        </w:tc>
        <w:tc>
          <w:tcPr>
            <w:tcW w:w="1040" w:type="dxa"/>
            <w:tcBorders>
              <w:top w:val="nil"/>
              <w:left w:val="nil"/>
              <w:bottom w:val="single" w:sz="8" w:space="0" w:color="auto"/>
              <w:right w:val="single" w:sz="8" w:space="0" w:color="auto"/>
            </w:tcBorders>
            <w:shd w:val="clear" w:color="auto" w:fill="auto"/>
            <w:noWrap/>
            <w:vAlign w:val="center"/>
            <w:hideMark/>
          </w:tcPr>
          <w:p w14:paraId="6D6FCC27" w14:textId="3E411C27" w:rsidR="00C72FA1" w:rsidRPr="00042862" w:rsidRDefault="00C72FA1" w:rsidP="00C72FA1">
            <w:pPr>
              <w:spacing w:before="0" w:after="0" w:line="240" w:lineRule="auto"/>
              <w:ind w:firstLine="0"/>
              <w:jc w:val="right"/>
              <w:rPr>
                <w:sz w:val="24"/>
              </w:rPr>
            </w:pPr>
            <w:r w:rsidRPr="00042862">
              <w:rPr>
                <w:sz w:val="24"/>
              </w:rPr>
              <w:t>1,35</w:t>
            </w:r>
          </w:p>
        </w:tc>
        <w:tc>
          <w:tcPr>
            <w:tcW w:w="1083" w:type="dxa"/>
            <w:tcBorders>
              <w:top w:val="nil"/>
              <w:left w:val="nil"/>
              <w:bottom w:val="single" w:sz="8" w:space="0" w:color="auto"/>
              <w:right w:val="single" w:sz="8" w:space="0" w:color="auto"/>
            </w:tcBorders>
            <w:shd w:val="clear" w:color="auto" w:fill="auto"/>
            <w:noWrap/>
            <w:vAlign w:val="center"/>
            <w:hideMark/>
          </w:tcPr>
          <w:p w14:paraId="74F7D56C" w14:textId="0E81BF3B" w:rsidR="00C72FA1" w:rsidRPr="00042862" w:rsidRDefault="00C72FA1" w:rsidP="00C72FA1">
            <w:pPr>
              <w:spacing w:before="0" w:after="0" w:line="240" w:lineRule="auto"/>
              <w:ind w:firstLine="0"/>
              <w:jc w:val="right"/>
              <w:rPr>
                <w:sz w:val="24"/>
              </w:rPr>
            </w:pPr>
            <w:r w:rsidRPr="00042862">
              <w:rPr>
                <w:sz w:val="24"/>
              </w:rPr>
              <w:t>17,86</w:t>
            </w:r>
          </w:p>
        </w:tc>
        <w:tc>
          <w:tcPr>
            <w:tcW w:w="1040" w:type="dxa"/>
            <w:tcBorders>
              <w:top w:val="nil"/>
              <w:left w:val="nil"/>
              <w:bottom w:val="single" w:sz="8" w:space="0" w:color="auto"/>
              <w:right w:val="single" w:sz="8" w:space="0" w:color="auto"/>
            </w:tcBorders>
            <w:shd w:val="clear" w:color="auto" w:fill="auto"/>
            <w:noWrap/>
            <w:vAlign w:val="center"/>
            <w:hideMark/>
          </w:tcPr>
          <w:p w14:paraId="62C387BE" w14:textId="519AA9C0" w:rsidR="00C72FA1" w:rsidRPr="00042862" w:rsidRDefault="00C72FA1" w:rsidP="00C72FA1">
            <w:pPr>
              <w:spacing w:before="0" w:after="0" w:line="240" w:lineRule="auto"/>
              <w:ind w:firstLine="0"/>
              <w:jc w:val="right"/>
              <w:rPr>
                <w:sz w:val="24"/>
              </w:rPr>
            </w:pPr>
            <w:r w:rsidRPr="00042862">
              <w:rPr>
                <w:sz w:val="24"/>
              </w:rPr>
              <w:t>39,44</w:t>
            </w:r>
          </w:p>
        </w:tc>
        <w:tc>
          <w:tcPr>
            <w:tcW w:w="1014" w:type="dxa"/>
            <w:tcBorders>
              <w:top w:val="nil"/>
              <w:left w:val="nil"/>
              <w:bottom w:val="single" w:sz="8" w:space="0" w:color="auto"/>
              <w:right w:val="single" w:sz="8" w:space="0" w:color="auto"/>
            </w:tcBorders>
            <w:shd w:val="clear" w:color="auto" w:fill="auto"/>
            <w:noWrap/>
            <w:vAlign w:val="center"/>
            <w:hideMark/>
          </w:tcPr>
          <w:p w14:paraId="023B7971" w14:textId="7ED6691C" w:rsidR="00C72FA1" w:rsidRPr="00042862" w:rsidRDefault="00C72FA1" w:rsidP="00C72FA1">
            <w:pPr>
              <w:spacing w:before="0" w:after="0" w:line="240" w:lineRule="auto"/>
              <w:ind w:firstLine="0"/>
              <w:jc w:val="right"/>
              <w:rPr>
                <w:sz w:val="24"/>
              </w:rPr>
            </w:pPr>
            <w:r w:rsidRPr="00042862">
              <w:rPr>
                <w:sz w:val="24"/>
              </w:rPr>
              <w:t>45,51</w:t>
            </w:r>
          </w:p>
        </w:tc>
        <w:tc>
          <w:tcPr>
            <w:tcW w:w="1040" w:type="dxa"/>
            <w:tcBorders>
              <w:top w:val="nil"/>
              <w:left w:val="nil"/>
              <w:bottom w:val="single" w:sz="8" w:space="0" w:color="auto"/>
              <w:right w:val="single" w:sz="8" w:space="0" w:color="auto"/>
            </w:tcBorders>
            <w:shd w:val="clear" w:color="auto" w:fill="auto"/>
            <w:noWrap/>
            <w:vAlign w:val="center"/>
            <w:hideMark/>
          </w:tcPr>
          <w:p w14:paraId="3EAE895E" w14:textId="376D0692" w:rsidR="00C72FA1" w:rsidRPr="00042862" w:rsidRDefault="00C72FA1" w:rsidP="00C72FA1">
            <w:pPr>
              <w:spacing w:before="0" w:after="0" w:line="240" w:lineRule="auto"/>
              <w:ind w:firstLine="0"/>
              <w:jc w:val="right"/>
              <w:rPr>
                <w:sz w:val="24"/>
              </w:rPr>
            </w:pPr>
            <w:r w:rsidRPr="00042862">
              <w:rPr>
                <w:sz w:val="24"/>
              </w:rPr>
              <w:t>6,07</w:t>
            </w:r>
          </w:p>
        </w:tc>
      </w:tr>
      <w:tr w:rsidR="00042862" w:rsidRPr="00042862" w14:paraId="315D3BDA"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9851A8A" w14:textId="77777777" w:rsidR="00C72FA1" w:rsidRPr="00042862" w:rsidRDefault="00C72FA1" w:rsidP="00C72FA1">
            <w:pPr>
              <w:spacing w:before="0" w:after="0" w:line="240" w:lineRule="auto"/>
              <w:ind w:firstLine="0"/>
              <w:jc w:val="center"/>
              <w:rPr>
                <w:sz w:val="24"/>
              </w:rPr>
            </w:pPr>
            <w:r w:rsidRPr="00042862">
              <w:rPr>
                <w:sz w:val="24"/>
              </w:rPr>
              <w:t>2</w:t>
            </w:r>
          </w:p>
        </w:tc>
        <w:tc>
          <w:tcPr>
            <w:tcW w:w="2105" w:type="dxa"/>
            <w:tcBorders>
              <w:top w:val="nil"/>
              <w:left w:val="nil"/>
              <w:bottom w:val="single" w:sz="8" w:space="0" w:color="auto"/>
              <w:right w:val="single" w:sz="8" w:space="0" w:color="auto"/>
            </w:tcBorders>
            <w:shd w:val="clear" w:color="auto" w:fill="auto"/>
            <w:noWrap/>
            <w:vAlign w:val="center"/>
            <w:hideMark/>
          </w:tcPr>
          <w:p w14:paraId="4257EB36" w14:textId="32948044" w:rsidR="00C72FA1" w:rsidRPr="00042862" w:rsidRDefault="00C72FA1" w:rsidP="00C72FA1">
            <w:pPr>
              <w:spacing w:before="0" w:after="0" w:line="240" w:lineRule="auto"/>
              <w:ind w:firstLine="0"/>
              <w:jc w:val="left"/>
              <w:rPr>
                <w:sz w:val="24"/>
              </w:rPr>
            </w:pPr>
            <w:r w:rsidRPr="00042862">
              <w:rPr>
                <w:sz w:val="24"/>
              </w:rPr>
              <w:t>Bắc Ninh</w:t>
            </w:r>
          </w:p>
        </w:tc>
        <w:tc>
          <w:tcPr>
            <w:tcW w:w="1235" w:type="dxa"/>
            <w:tcBorders>
              <w:top w:val="nil"/>
              <w:left w:val="nil"/>
              <w:bottom w:val="single" w:sz="8" w:space="0" w:color="auto"/>
              <w:right w:val="single" w:sz="8" w:space="0" w:color="auto"/>
            </w:tcBorders>
            <w:shd w:val="clear" w:color="auto" w:fill="auto"/>
            <w:noWrap/>
            <w:vAlign w:val="center"/>
            <w:hideMark/>
          </w:tcPr>
          <w:p w14:paraId="41E7509B" w14:textId="186D5F91" w:rsidR="00C72FA1" w:rsidRPr="00042862" w:rsidRDefault="00C72FA1" w:rsidP="00C72FA1">
            <w:pPr>
              <w:spacing w:before="0" w:after="0" w:line="240" w:lineRule="auto"/>
              <w:ind w:firstLine="0"/>
              <w:jc w:val="right"/>
              <w:rPr>
                <w:sz w:val="24"/>
              </w:rPr>
            </w:pPr>
            <w:r w:rsidRPr="00042862">
              <w:rPr>
                <w:sz w:val="24"/>
              </w:rPr>
              <w:t>35,29</w:t>
            </w:r>
          </w:p>
        </w:tc>
        <w:tc>
          <w:tcPr>
            <w:tcW w:w="1235" w:type="dxa"/>
            <w:tcBorders>
              <w:top w:val="nil"/>
              <w:left w:val="nil"/>
              <w:bottom w:val="single" w:sz="8" w:space="0" w:color="auto"/>
              <w:right w:val="single" w:sz="8" w:space="0" w:color="auto"/>
            </w:tcBorders>
            <w:shd w:val="clear" w:color="auto" w:fill="auto"/>
            <w:noWrap/>
            <w:vAlign w:val="center"/>
            <w:hideMark/>
          </w:tcPr>
          <w:p w14:paraId="620C29EA" w14:textId="60D437DF" w:rsidR="00C72FA1" w:rsidRPr="00042862" w:rsidRDefault="00C72FA1" w:rsidP="00C72FA1">
            <w:pPr>
              <w:spacing w:before="0" w:after="0" w:line="240" w:lineRule="auto"/>
              <w:ind w:firstLine="0"/>
              <w:jc w:val="right"/>
              <w:rPr>
                <w:sz w:val="24"/>
              </w:rPr>
            </w:pPr>
            <w:r w:rsidRPr="00042862">
              <w:rPr>
                <w:sz w:val="24"/>
              </w:rPr>
              <w:t>37,56</w:t>
            </w:r>
          </w:p>
        </w:tc>
        <w:tc>
          <w:tcPr>
            <w:tcW w:w="1040" w:type="dxa"/>
            <w:tcBorders>
              <w:top w:val="nil"/>
              <w:left w:val="nil"/>
              <w:bottom w:val="single" w:sz="8" w:space="0" w:color="auto"/>
              <w:right w:val="single" w:sz="8" w:space="0" w:color="auto"/>
            </w:tcBorders>
            <w:shd w:val="clear" w:color="auto" w:fill="auto"/>
            <w:noWrap/>
            <w:vAlign w:val="center"/>
            <w:hideMark/>
          </w:tcPr>
          <w:p w14:paraId="07B0ED86" w14:textId="1A2DE7BE" w:rsidR="00C72FA1" w:rsidRPr="00042862" w:rsidRDefault="00C72FA1" w:rsidP="00C72FA1">
            <w:pPr>
              <w:spacing w:before="0" w:after="0" w:line="240" w:lineRule="auto"/>
              <w:ind w:firstLine="0"/>
              <w:jc w:val="right"/>
              <w:rPr>
                <w:sz w:val="24"/>
              </w:rPr>
            </w:pPr>
            <w:r w:rsidRPr="00042862">
              <w:rPr>
                <w:sz w:val="24"/>
              </w:rPr>
              <w:t>2,27</w:t>
            </w:r>
          </w:p>
        </w:tc>
        <w:tc>
          <w:tcPr>
            <w:tcW w:w="1083" w:type="dxa"/>
            <w:tcBorders>
              <w:top w:val="nil"/>
              <w:left w:val="nil"/>
              <w:bottom w:val="single" w:sz="8" w:space="0" w:color="auto"/>
              <w:right w:val="single" w:sz="8" w:space="0" w:color="auto"/>
            </w:tcBorders>
            <w:shd w:val="clear" w:color="auto" w:fill="auto"/>
            <w:noWrap/>
            <w:vAlign w:val="center"/>
            <w:hideMark/>
          </w:tcPr>
          <w:p w14:paraId="2994D64B" w14:textId="624EC2DB" w:rsidR="00C72FA1" w:rsidRPr="00042862" w:rsidRDefault="00C72FA1" w:rsidP="00C72FA1">
            <w:pPr>
              <w:spacing w:before="0" w:after="0" w:line="240" w:lineRule="auto"/>
              <w:ind w:firstLine="0"/>
              <w:jc w:val="right"/>
              <w:rPr>
                <w:sz w:val="24"/>
              </w:rPr>
            </w:pPr>
            <w:r w:rsidRPr="00042862">
              <w:rPr>
                <w:sz w:val="24"/>
              </w:rPr>
              <w:t>36,49</w:t>
            </w:r>
          </w:p>
        </w:tc>
        <w:tc>
          <w:tcPr>
            <w:tcW w:w="1040" w:type="dxa"/>
            <w:tcBorders>
              <w:top w:val="nil"/>
              <w:left w:val="nil"/>
              <w:bottom w:val="single" w:sz="8" w:space="0" w:color="auto"/>
              <w:right w:val="single" w:sz="8" w:space="0" w:color="auto"/>
            </w:tcBorders>
            <w:shd w:val="clear" w:color="auto" w:fill="auto"/>
            <w:noWrap/>
            <w:vAlign w:val="center"/>
            <w:hideMark/>
          </w:tcPr>
          <w:p w14:paraId="4DEDBFF4" w14:textId="59BA56F6" w:rsidR="00C72FA1" w:rsidRPr="00042862" w:rsidRDefault="00C72FA1" w:rsidP="00C72FA1">
            <w:pPr>
              <w:spacing w:before="0" w:after="0" w:line="240" w:lineRule="auto"/>
              <w:ind w:firstLine="0"/>
              <w:jc w:val="right"/>
              <w:rPr>
                <w:sz w:val="24"/>
              </w:rPr>
            </w:pPr>
            <w:r w:rsidRPr="00042862">
              <w:rPr>
                <w:sz w:val="24"/>
              </w:rPr>
              <w:t>41,51</w:t>
            </w:r>
          </w:p>
        </w:tc>
        <w:tc>
          <w:tcPr>
            <w:tcW w:w="1014" w:type="dxa"/>
            <w:tcBorders>
              <w:top w:val="nil"/>
              <w:left w:val="nil"/>
              <w:bottom w:val="single" w:sz="8" w:space="0" w:color="auto"/>
              <w:right w:val="single" w:sz="8" w:space="0" w:color="auto"/>
            </w:tcBorders>
            <w:shd w:val="clear" w:color="auto" w:fill="auto"/>
            <w:noWrap/>
            <w:vAlign w:val="center"/>
            <w:hideMark/>
          </w:tcPr>
          <w:p w14:paraId="34E9E323" w14:textId="0D059054" w:rsidR="00C72FA1" w:rsidRPr="00042862" w:rsidRDefault="00C72FA1" w:rsidP="00C72FA1">
            <w:pPr>
              <w:spacing w:before="0" w:after="0" w:line="240" w:lineRule="auto"/>
              <w:ind w:firstLine="0"/>
              <w:jc w:val="right"/>
              <w:rPr>
                <w:sz w:val="24"/>
              </w:rPr>
            </w:pPr>
            <w:r w:rsidRPr="00042862">
              <w:rPr>
                <w:sz w:val="24"/>
              </w:rPr>
              <w:t>47,33</w:t>
            </w:r>
          </w:p>
        </w:tc>
        <w:tc>
          <w:tcPr>
            <w:tcW w:w="1040" w:type="dxa"/>
            <w:tcBorders>
              <w:top w:val="nil"/>
              <w:left w:val="nil"/>
              <w:bottom w:val="single" w:sz="8" w:space="0" w:color="auto"/>
              <w:right w:val="single" w:sz="8" w:space="0" w:color="auto"/>
            </w:tcBorders>
            <w:shd w:val="clear" w:color="auto" w:fill="auto"/>
            <w:noWrap/>
            <w:vAlign w:val="center"/>
            <w:hideMark/>
          </w:tcPr>
          <w:p w14:paraId="0BBB73FC" w14:textId="78931AB1" w:rsidR="00C72FA1" w:rsidRPr="00042862" w:rsidRDefault="00C72FA1" w:rsidP="00C72FA1">
            <w:pPr>
              <w:spacing w:before="0" w:after="0" w:line="240" w:lineRule="auto"/>
              <w:ind w:firstLine="0"/>
              <w:jc w:val="right"/>
              <w:rPr>
                <w:sz w:val="24"/>
              </w:rPr>
            </w:pPr>
            <w:r w:rsidRPr="00042862">
              <w:rPr>
                <w:sz w:val="24"/>
              </w:rPr>
              <w:t>5,82</w:t>
            </w:r>
          </w:p>
        </w:tc>
      </w:tr>
      <w:tr w:rsidR="00042862" w:rsidRPr="00042862" w14:paraId="4A80581E"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60CDE19A" w14:textId="77777777" w:rsidR="00C72FA1" w:rsidRPr="00042862" w:rsidRDefault="00C72FA1" w:rsidP="00C72FA1">
            <w:pPr>
              <w:spacing w:before="0" w:after="0" w:line="240" w:lineRule="auto"/>
              <w:ind w:firstLine="0"/>
              <w:jc w:val="center"/>
              <w:rPr>
                <w:sz w:val="24"/>
              </w:rPr>
            </w:pPr>
            <w:r w:rsidRPr="00042862">
              <w:rPr>
                <w:sz w:val="24"/>
              </w:rPr>
              <w:t>3</w:t>
            </w:r>
          </w:p>
        </w:tc>
        <w:tc>
          <w:tcPr>
            <w:tcW w:w="2105" w:type="dxa"/>
            <w:tcBorders>
              <w:top w:val="nil"/>
              <w:left w:val="nil"/>
              <w:bottom w:val="single" w:sz="8" w:space="0" w:color="auto"/>
              <w:right w:val="single" w:sz="8" w:space="0" w:color="auto"/>
            </w:tcBorders>
            <w:shd w:val="clear" w:color="auto" w:fill="auto"/>
            <w:noWrap/>
            <w:vAlign w:val="center"/>
            <w:hideMark/>
          </w:tcPr>
          <w:p w14:paraId="5554AEC1" w14:textId="5FC9B86A" w:rsidR="00C72FA1" w:rsidRPr="00042862" w:rsidRDefault="00C72FA1" w:rsidP="00C72FA1">
            <w:pPr>
              <w:spacing w:before="0" w:after="0" w:line="240" w:lineRule="auto"/>
              <w:ind w:firstLine="0"/>
              <w:jc w:val="left"/>
              <w:rPr>
                <w:sz w:val="24"/>
              </w:rPr>
            </w:pPr>
            <w:r w:rsidRPr="00042862">
              <w:rPr>
                <w:sz w:val="24"/>
              </w:rPr>
              <w:t>Quảng Ninh</w:t>
            </w:r>
          </w:p>
        </w:tc>
        <w:tc>
          <w:tcPr>
            <w:tcW w:w="1235" w:type="dxa"/>
            <w:tcBorders>
              <w:top w:val="nil"/>
              <w:left w:val="nil"/>
              <w:bottom w:val="single" w:sz="8" w:space="0" w:color="auto"/>
              <w:right w:val="single" w:sz="8" w:space="0" w:color="auto"/>
            </w:tcBorders>
            <w:shd w:val="clear" w:color="auto" w:fill="auto"/>
            <w:noWrap/>
            <w:vAlign w:val="center"/>
            <w:hideMark/>
          </w:tcPr>
          <w:p w14:paraId="2CC10BD7" w14:textId="02A997AF" w:rsidR="00C72FA1" w:rsidRPr="00042862" w:rsidRDefault="00C72FA1" w:rsidP="00C72FA1">
            <w:pPr>
              <w:spacing w:before="0" w:after="0" w:line="240" w:lineRule="auto"/>
              <w:ind w:firstLine="0"/>
              <w:jc w:val="right"/>
              <w:rPr>
                <w:sz w:val="24"/>
              </w:rPr>
            </w:pPr>
            <w:r w:rsidRPr="00042862">
              <w:rPr>
                <w:sz w:val="24"/>
              </w:rPr>
              <w:t>95,87</w:t>
            </w:r>
          </w:p>
        </w:tc>
        <w:tc>
          <w:tcPr>
            <w:tcW w:w="1235" w:type="dxa"/>
            <w:tcBorders>
              <w:top w:val="nil"/>
              <w:left w:val="nil"/>
              <w:bottom w:val="single" w:sz="8" w:space="0" w:color="auto"/>
              <w:right w:val="single" w:sz="8" w:space="0" w:color="auto"/>
            </w:tcBorders>
            <w:shd w:val="clear" w:color="auto" w:fill="auto"/>
            <w:noWrap/>
            <w:vAlign w:val="center"/>
            <w:hideMark/>
          </w:tcPr>
          <w:p w14:paraId="04EFF5E6" w14:textId="35B578DF" w:rsidR="00C72FA1" w:rsidRPr="00042862" w:rsidRDefault="00C72FA1" w:rsidP="00C72FA1">
            <w:pPr>
              <w:spacing w:before="0" w:after="0" w:line="240" w:lineRule="auto"/>
              <w:ind w:firstLine="0"/>
              <w:jc w:val="right"/>
              <w:rPr>
                <w:sz w:val="24"/>
              </w:rPr>
            </w:pPr>
            <w:r w:rsidRPr="00042862">
              <w:rPr>
                <w:sz w:val="24"/>
              </w:rPr>
              <w:t>97,12</w:t>
            </w:r>
          </w:p>
        </w:tc>
        <w:tc>
          <w:tcPr>
            <w:tcW w:w="1040" w:type="dxa"/>
            <w:tcBorders>
              <w:top w:val="nil"/>
              <w:left w:val="nil"/>
              <w:bottom w:val="single" w:sz="8" w:space="0" w:color="auto"/>
              <w:right w:val="single" w:sz="8" w:space="0" w:color="auto"/>
            </w:tcBorders>
            <w:shd w:val="clear" w:color="auto" w:fill="auto"/>
            <w:noWrap/>
            <w:vAlign w:val="center"/>
            <w:hideMark/>
          </w:tcPr>
          <w:p w14:paraId="04B93447" w14:textId="028412C6" w:rsidR="00C72FA1" w:rsidRPr="00042862" w:rsidRDefault="00C72FA1" w:rsidP="00C72FA1">
            <w:pPr>
              <w:spacing w:before="0" w:after="0" w:line="240" w:lineRule="auto"/>
              <w:ind w:firstLine="0"/>
              <w:jc w:val="right"/>
              <w:rPr>
                <w:sz w:val="24"/>
              </w:rPr>
            </w:pPr>
            <w:r w:rsidRPr="00042862">
              <w:rPr>
                <w:sz w:val="24"/>
              </w:rPr>
              <w:t>1,25</w:t>
            </w:r>
          </w:p>
        </w:tc>
        <w:tc>
          <w:tcPr>
            <w:tcW w:w="1083" w:type="dxa"/>
            <w:tcBorders>
              <w:top w:val="nil"/>
              <w:left w:val="nil"/>
              <w:bottom w:val="single" w:sz="8" w:space="0" w:color="auto"/>
              <w:right w:val="single" w:sz="8" w:space="0" w:color="auto"/>
            </w:tcBorders>
            <w:shd w:val="clear" w:color="auto" w:fill="auto"/>
            <w:noWrap/>
            <w:vAlign w:val="center"/>
            <w:hideMark/>
          </w:tcPr>
          <w:p w14:paraId="5017325A" w14:textId="2B665A2A" w:rsidR="00C72FA1" w:rsidRPr="00042862" w:rsidRDefault="00C72FA1" w:rsidP="00C72FA1">
            <w:pPr>
              <w:spacing w:before="0" w:after="0" w:line="240" w:lineRule="auto"/>
              <w:ind w:firstLine="0"/>
              <w:jc w:val="right"/>
              <w:rPr>
                <w:sz w:val="24"/>
              </w:rPr>
            </w:pPr>
            <w:r w:rsidRPr="00042862">
              <w:rPr>
                <w:sz w:val="24"/>
              </w:rPr>
              <w:t>10,45</w:t>
            </w:r>
          </w:p>
        </w:tc>
        <w:tc>
          <w:tcPr>
            <w:tcW w:w="1040" w:type="dxa"/>
            <w:tcBorders>
              <w:top w:val="nil"/>
              <w:left w:val="nil"/>
              <w:bottom w:val="single" w:sz="8" w:space="0" w:color="auto"/>
              <w:right w:val="single" w:sz="8" w:space="0" w:color="auto"/>
            </w:tcBorders>
            <w:shd w:val="clear" w:color="auto" w:fill="auto"/>
            <w:noWrap/>
            <w:vAlign w:val="center"/>
            <w:hideMark/>
          </w:tcPr>
          <w:p w14:paraId="24F38721" w14:textId="122C4D70" w:rsidR="00C72FA1" w:rsidRPr="00042862" w:rsidRDefault="00C72FA1" w:rsidP="00C72FA1">
            <w:pPr>
              <w:spacing w:before="0" w:after="0" w:line="240" w:lineRule="auto"/>
              <w:ind w:firstLine="0"/>
              <w:jc w:val="right"/>
              <w:rPr>
                <w:sz w:val="24"/>
              </w:rPr>
            </w:pPr>
            <w:r w:rsidRPr="00042862">
              <w:rPr>
                <w:sz w:val="24"/>
              </w:rPr>
              <w:t>107,83</w:t>
            </w:r>
          </w:p>
        </w:tc>
        <w:tc>
          <w:tcPr>
            <w:tcW w:w="1014" w:type="dxa"/>
            <w:tcBorders>
              <w:top w:val="nil"/>
              <w:left w:val="nil"/>
              <w:bottom w:val="single" w:sz="8" w:space="0" w:color="auto"/>
              <w:right w:val="single" w:sz="8" w:space="0" w:color="auto"/>
            </w:tcBorders>
            <w:shd w:val="clear" w:color="auto" w:fill="auto"/>
            <w:noWrap/>
            <w:vAlign w:val="center"/>
            <w:hideMark/>
          </w:tcPr>
          <w:p w14:paraId="2D93CE10" w14:textId="4408E474" w:rsidR="00C72FA1" w:rsidRPr="00042862" w:rsidRDefault="00C72FA1" w:rsidP="00C72FA1">
            <w:pPr>
              <w:spacing w:before="0" w:after="0" w:line="240" w:lineRule="auto"/>
              <w:ind w:firstLine="0"/>
              <w:jc w:val="right"/>
              <w:rPr>
                <w:sz w:val="24"/>
              </w:rPr>
            </w:pPr>
            <w:r w:rsidRPr="00042862">
              <w:rPr>
                <w:sz w:val="24"/>
              </w:rPr>
              <w:t>111,28</w:t>
            </w:r>
          </w:p>
        </w:tc>
        <w:tc>
          <w:tcPr>
            <w:tcW w:w="1040" w:type="dxa"/>
            <w:tcBorders>
              <w:top w:val="nil"/>
              <w:left w:val="nil"/>
              <w:bottom w:val="single" w:sz="8" w:space="0" w:color="auto"/>
              <w:right w:val="single" w:sz="8" w:space="0" w:color="auto"/>
            </w:tcBorders>
            <w:shd w:val="clear" w:color="auto" w:fill="auto"/>
            <w:noWrap/>
            <w:vAlign w:val="center"/>
            <w:hideMark/>
          </w:tcPr>
          <w:p w14:paraId="1A5503D2" w14:textId="083F0D5F" w:rsidR="00C72FA1" w:rsidRPr="00042862" w:rsidRDefault="00C72FA1" w:rsidP="00C72FA1">
            <w:pPr>
              <w:spacing w:before="0" w:after="0" w:line="240" w:lineRule="auto"/>
              <w:ind w:firstLine="0"/>
              <w:jc w:val="right"/>
              <w:rPr>
                <w:sz w:val="24"/>
              </w:rPr>
            </w:pPr>
            <w:r w:rsidRPr="00042862">
              <w:rPr>
                <w:sz w:val="24"/>
              </w:rPr>
              <w:t>3,45</w:t>
            </w:r>
          </w:p>
        </w:tc>
      </w:tr>
      <w:tr w:rsidR="00042862" w:rsidRPr="00042862" w14:paraId="66CA63E9"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8C16605" w14:textId="77777777" w:rsidR="00C72FA1" w:rsidRPr="00042862" w:rsidRDefault="00C72FA1" w:rsidP="00C72FA1">
            <w:pPr>
              <w:spacing w:before="0" w:after="0" w:line="240" w:lineRule="auto"/>
              <w:ind w:firstLine="0"/>
              <w:jc w:val="center"/>
              <w:rPr>
                <w:sz w:val="24"/>
              </w:rPr>
            </w:pPr>
            <w:r w:rsidRPr="00042862">
              <w:rPr>
                <w:sz w:val="24"/>
              </w:rPr>
              <w:t>4</w:t>
            </w:r>
          </w:p>
        </w:tc>
        <w:tc>
          <w:tcPr>
            <w:tcW w:w="2105" w:type="dxa"/>
            <w:tcBorders>
              <w:top w:val="nil"/>
              <w:left w:val="nil"/>
              <w:bottom w:val="single" w:sz="8" w:space="0" w:color="auto"/>
              <w:right w:val="single" w:sz="8" w:space="0" w:color="auto"/>
            </w:tcBorders>
            <w:shd w:val="clear" w:color="auto" w:fill="auto"/>
            <w:noWrap/>
            <w:vAlign w:val="center"/>
            <w:hideMark/>
          </w:tcPr>
          <w:p w14:paraId="6E738F9A" w14:textId="44D8E22B" w:rsidR="00C72FA1" w:rsidRPr="00042862" w:rsidRDefault="00C72FA1" w:rsidP="00C72FA1">
            <w:pPr>
              <w:spacing w:before="0" w:after="0" w:line="240" w:lineRule="auto"/>
              <w:ind w:firstLine="0"/>
              <w:jc w:val="left"/>
              <w:rPr>
                <w:sz w:val="24"/>
              </w:rPr>
            </w:pPr>
            <w:r w:rsidRPr="00042862">
              <w:rPr>
                <w:sz w:val="24"/>
              </w:rPr>
              <w:t>Hải Dương</w:t>
            </w:r>
          </w:p>
        </w:tc>
        <w:tc>
          <w:tcPr>
            <w:tcW w:w="1235" w:type="dxa"/>
            <w:tcBorders>
              <w:top w:val="nil"/>
              <w:left w:val="nil"/>
              <w:bottom w:val="single" w:sz="8" w:space="0" w:color="auto"/>
              <w:right w:val="single" w:sz="8" w:space="0" w:color="auto"/>
            </w:tcBorders>
            <w:shd w:val="clear" w:color="auto" w:fill="auto"/>
            <w:noWrap/>
            <w:vAlign w:val="center"/>
            <w:hideMark/>
          </w:tcPr>
          <w:p w14:paraId="6258F337" w14:textId="29F7C175" w:rsidR="00C72FA1" w:rsidRPr="00042862" w:rsidRDefault="00C72FA1" w:rsidP="00C72FA1">
            <w:pPr>
              <w:spacing w:before="0" w:after="0" w:line="240" w:lineRule="auto"/>
              <w:ind w:firstLine="0"/>
              <w:jc w:val="right"/>
              <w:rPr>
                <w:sz w:val="24"/>
              </w:rPr>
            </w:pPr>
            <w:r w:rsidRPr="00042862">
              <w:rPr>
                <w:sz w:val="24"/>
              </w:rPr>
              <w:t>61,42</w:t>
            </w:r>
          </w:p>
        </w:tc>
        <w:tc>
          <w:tcPr>
            <w:tcW w:w="1235" w:type="dxa"/>
            <w:tcBorders>
              <w:top w:val="nil"/>
              <w:left w:val="nil"/>
              <w:bottom w:val="single" w:sz="8" w:space="0" w:color="auto"/>
              <w:right w:val="single" w:sz="8" w:space="0" w:color="auto"/>
            </w:tcBorders>
            <w:shd w:val="clear" w:color="auto" w:fill="auto"/>
            <w:noWrap/>
            <w:vAlign w:val="center"/>
            <w:hideMark/>
          </w:tcPr>
          <w:p w14:paraId="097770F5" w14:textId="5293B193" w:rsidR="00C72FA1" w:rsidRPr="00042862" w:rsidRDefault="00C72FA1" w:rsidP="00C72FA1">
            <w:pPr>
              <w:spacing w:before="0" w:after="0" w:line="240" w:lineRule="auto"/>
              <w:ind w:firstLine="0"/>
              <w:jc w:val="right"/>
              <w:rPr>
                <w:sz w:val="24"/>
              </w:rPr>
            </w:pPr>
            <w:r w:rsidRPr="00042862">
              <w:rPr>
                <w:sz w:val="24"/>
              </w:rPr>
              <w:t>63,65</w:t>
            </w:r>
          </w:p>
        </w:tc>
        <w:tc>
          <w:tcPr>
            <w:tcW w:w="1040" w:type="dxa"/>
            <w:tcBorders>
              <w:top w:val="nil"/>
              <w:left w:val="nil"/>
              <w:bottom w:val="single" w:sz="8" w:space="0" w:color="auto"/>
              <w:right w:val="single" w:sz="8" w:space="0" w:color="auto"/>
            </w:tcBorders>
            <w:shd w:val="clear" w:color="auto" w:fill="auto"/>
            <w:noWrap/>
            <w:vAlign w:val="center"/>
            <w:hideMark/>
          </w:tcPr>
          <w:p w14:paraId="463510AA" w14:textId="113E240C" w:rsidR="00C72FA1" w:rsidRPr="00042862" w:rsidRDefault="00C72FA1" w:rsidP="00C72FA1">
            <w:pPr>
              <w:spacing w:before="0" w:after="0" w:line="240" w:lineRule="auto"/>
              <w:ind w:firstLine="0"/>
              <w:jc w:val="right"/>
              <w:rPr>
                <w:sz w:val="24"/>
              </w:rPr>
            </w:pPr>
            <w:r w:rsidRPr="00042862">
              <w:rPr>
                <w:sz w:val="24"/>
              </w:rPr>
              <w:t>2,24</w:t>
            </w:r>
          </w:p>
        </w:tc>
        <w:tc>
          <w:tcPr>
            <w:tcW w:w="1083" w:type="dxa"/>
            <w:tcBorders>
              <w:top w:val="nil"/>
              <w:left w:val="nil"/>
              <w:bottom w:val="single" w:sz="8" w:space="0" w:color="auto"/>
              <w:right w:val="single" w:sz="8" w:space="0" w:color="auto"/>
            </w:tcBorders>
            <w:shd w:val="clear" w:color="auto" w:fill="auto"/>
            <w:noWrap/>
            <w:vAlign w:val="center"/>
            <w:hideMark/>
          </w:tcPr>
          <w:p w14:paraId="7CCD234B" w14:textId="5B9556D4" w:rsidR="00C72FA1" w:rsidRPr="00042862" w:rsidRDefault="00C72FA1" w:rsidP="00C72FA1">
            <w:pPr>
              <w:spacing w:before="0" w:after="0" w:line="240" w:lineRule="auto"/>
              <w:ind w:firstLine="0"/>
              <w:jc w:val="right"/>
              <w:rPr>
                <w:sz w:val="24"/>
              </w:rPr>
            </w:pPr>
            <w:r w:rsidRPr="00042862">
              <w:rPr>
                <w:sz w:val="24"/>
              </w:rPr>
              <w:t>36,02</w:t>
            </w:r>
          </w:p>
        </w:tc>
        <w:tc>
          <w:tcPr>
            <w:tcW w:w="1040" w:type="dxa"/>
            <w:tcBorders>
              <w:top w:val="nil"/>
              <w:left w:val="nil"/>
              <w:bottom w:val="single" w:sz="8" w:space="0" w:color="auto"/>
              <w:right w:val="single" w:sz="8" w:space="0" w:color="auto"/>
            </w:tcBorders>
            <w:shd w:val="clear" w:color="auto" w:fill="auto"/>
            <w:noWrap/>
            <w:vAlign w:val="center"/>
            <w:hideMark/>
          </w:tcPr>
          <w:p w14:paraId="64CFF6C5" w14:textId="6E503B50" w:rsidR="00C72FA1" w:rsidRPr="00042862" w:rsidRDefault="00C72FA1" w:rsidP="00C72FA1">
            <w:pPr>
              <w:spacing w:before="0" w:after="0" w:line="240" w:lineRule="auto"/>
              <w:ind w:firstLine="0"/>
              <w:jc w:val="right"/>
              <w:rPr>
                <w:sz w:val="24"/>
              </w:rPr>
            </w:pPr>
            <w:r w:rsidRPr="00042862">
              <w:rPr>
                <w:sz w:val="24"/>
              </w:rPr>
              <w:t>67,63</w:t>
            </w:r>
          </w:p>
        </w:tc>
        <w:tc>
          <w:tcPr>
            <w:tcW w:w="1014" w:type="dxa"/>
            <w:tcBorders>
              <w:top w:val="nil"/>
              <w:left w:val="nil"/>
              <w:bottom w:val="single" w:sz="8" w:space="0" w:color="auto"/>
              <w:right w:val="single" w:sz="8" w:space="0" w:color="auto"/>
            </w:tcBorders>
            <w:shd w:val="clear" w:color="auto" w:fill="auto"/>
            <w:noWrap/>
            <w:vAlign w:val="center"/>
            <w:hideMark/>
          </w:tcPr>
          <w:p w14:paraId="193ACD98" w14:textId="0315E32F" w:rsidR="00C72FA1" w:rsidRPr="00042862" w:rsidRDefault="00C72FA1" w:rsidP="00C72FA1">
            <w:pPr>
              <w:spacing w:before="0" w:after="0" w:line="240" w:lineRule="auto"/>
              <w:ind w:firstLine="0"/>
              <w:jc w:val="right"/>
              <w:rPr>
                <w:sz w:val="24"/>
              </w:rPr>
            </w:pPr>
            <w:r w:rsidRPr="00042862">
              <w:rPr>
                <w:sz w:val="24"/>
              </w:rPr>
              <w:t>74,63</w:t>
            </w:r>
          </w:p>
        </w:tc>
        <w:tc>
          <w:tcPr>
            <w:tcW w:w="1040" w:type="dxa"/>
            <w:tcBorders>
              <w:top w:val="nil"/>
              <w:left w:val="nil"/>
              <w:bottom w:val="single" w:sz="8" w:space="0" w:color="auto"/>
              <w:right w:val="single" w:sz="8" w:space="0" w:color="auto"/>
            </w:tcBorders>
            <w:shd w:val="clear" w:color="auto" w:fill="auto"/>
            <w:noWrap/>
            <w:vAlign w:val="center"/>
            <w:hideMark/>
          </w:tcPr>
          <w:p w14:paraId="7FEDF484" w14:textId="4F6DE93C" w:rsidR="00C72FA1" w:rsidRPr="00042862" w:rsidRDefault="00C72FA1" w:rsidP="00C72FA1">
            <w:pPr>
              <w:spacing w:before="0" w:after="0" w:line="240" w:lineRule="auto"/>
              <w:ind w:firstLine="0"/>
              <w:jc w:val="right"/>
              <w:rPr>
                <w:sz w:val="24"/>
              </w:rPr>
            </w:pPr>
            <w:r w:rsidRPr="00042862">
              <w:rPr>
                <w:sz w:val="24"/>
              </w:rPr>
              <w:t>7,00</w:t>
            </w:r>
          </w:p>
        </w:tc>
      </w:tr>
      <w:tr w:rsidR="00042862" w:rsidRPr="00042862" w14:paraId="3F2113B7"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7D67DA80" w14:textId="77777777" w:rsidR="00C72FA1" w:rsidRPr="00042862" w:rsidRDefault="00C72FA1" w:rsidP="00C72FA1">
            <w:pPr>
              <w:spacing w:before="0" w:after="0" w:line="240" w:lineRule="auto"/>
              <w:ind w:firstLine="0"/>
              <w:jc w:val="center"/>
              <w:rPr>
                <w:sz w:val="24"/>
              </w:rPr>
            </w:pPr>
            <w:r w:rsidRPr="00042862">
              <w:rPr>
                <w:sz w:val="24"/>
              </w:rPr>
              <w:t>5</w:t>
            </w:r>
          </w:p>
        </w:tc>
        <w:tc>
          <w:tcPr>
            <w:tcW w:w="2105" w:type="dxa"/>
            <w:tcBorders>
              <w:top w:val="nil"/>
              <w:left w:val="nil"/>
              <w:bottom w:val="single" w:sz="8" w:space="0" w:color="auto"/>
              <w:right w:val="single" w:sz="8" w:space="0" w:color="auto"/>
            </w:tcBorders>
            <w:shd w:val="clear" w:color="auto" w:fill="auto"/>
            <w:noWrap/>
            <w:vAlign w:val="center"/>
            <w:hideMark/>
          </w:tcPr>
          <w:p w14:paraId="1436602E" w14:textId="6209DA17" w:rsidR="00C72FA1" w:rsidRPr="00042862" w:rsidRDefault="00C72FA1" w:rsidP="00C72FA1">
            <w:pPr>
              <w:spacing w:before="0" w:after="0" w:line="240" w:lineRule="auto"/>
              <w:ind w:firstLine="0"/>
              <w:jc w:val="left"/>
              <w:rPr>
                <w:sz w:val="24"/>
              </w:rPr>
            </w:pPr>
            <w:r w:rsidRPr="00042862">
              <w:rPr>
                <w:sz w:val="24"/>
              </w:rPr>
              <w:t>Hải Phòng</w:t>
            </w:r>
          </w:p>
        </w:tc>
        <w:tc>
          <w:tcPr>
            <w:tcW w:w="1235" w:type="dxa"/>
            <w:tcBorders>
              <w:top w:val="nil"/>
              <w:left w:val="nil"/>
              <w:bottom w:val="single" w:sz="8" w:space="0" w:color="auto"/>
              <w:right w:val="single" w:sz="8" w:space="0" w:color="auto"/>
            </w:tcBorders>
            <w:shd w:val="clear" w:color="auto" w:fill="auto"/>
            <w:noWrap/>
            <w:vAlign w:val="center"/>
            <w:hideMark/>
          </w:tcPr>
          <w:p w14:paraId="05148BF9" w14:textId="0B1B3633" w:rsidR="00C72FA1" w:rsidRPr="00042862" w:rsidRDefault="00C72FA1" w:rsidP="00C72FA1">
            <w:pPr>
              <w:spacing w:before="0" w:after="0" w:line="240" w:lineRule="auto"/>
              <w:ind w:firstLine="0"/>
              <w:jc w:val="right"/>
              <w:rPr>
                <w:sz w:val="24"/>
              </w:rPr>
            </w:pPr>
            <w:r w:rsidRPr="00042862">
              <w:rPr>
                <w:sz w:val="24"/>
              </w:rPr>
              <w:t>68,11</w:t>
            </w:r>
          </w:p>
        </w:tc>
        <w:tc>
          <w:tcPr>
            <w:tcW w:w="1235" w:type="dxa"/>
            <w:tcBorders>
              <w:top w:val="nil"/>
              <w:left w:val="nil"/>
              <w:bottom w:val="single" w:sz="8" w:space="0" w:color="auto"/>
              <w:right w:val="single" w:sz="8" w:space="0" w:color="auto"/>
            </w:tcBorders>
            <w:shd w:val="clear" w:color="auto" w:fill="auto"/>
            <w:noWrap/>
            <w:vAlign w:val="center"/>
            <w:hideMark/>
          </w:tcPr>
          <w:p w14:paraId="004A78F9" w14:textId="0E97233B" w:rsidR="00C72FA1" w:rsidRPr="00042862" w:rsidRDefault="00C72FA1" w:rsidP="00C72FA1">
            <w:pPr>
              <w:spacing w:before="0" w:after="0" w:line="240" w:lineRule="auto"/>
              <w:ind w:firstLine="0"/>
              <w:jc w:val="right"/>
              <w:rPr>
                <w:sz w:val="24"/>
              </w:rPr>
            </w:pPr>
            <w:r w:rsidRPr="00042862">
              <w:rPr>
                <w:sz w:val="24"/>
              </w:rPr>
              <w:t>70,85</w:t>
            </w:r>
          </w:p>
        </w:tc>
        <w:tc>
          <w:tcPr>
            <w:tcW w:w="1040" w:type="dxa"/>
            <w:tcBorders>
              <w:top w:val="nil"/>
              <w:left w:val="nil"/>
              <w:bottom w:val="single" w:sz="8" w:space="0" w:color="auto"/>
              <w:right w:val="single" w:sz="8" w:space="0" w:color="auto"/>
            </w:tcBorders>
            <w:shd w:val="clear" w:color="auto" w:fill="auto"/>
            <w:noWrap/>
            <w:vAlign w:val="center"/>
            <w:hideMark/>
          </w:tcPr>
          <w:p w14:paraId="440F8DB2" w14:textId="4AAFDCF0" w:rsidR="00C72FA1" w:rsidRPr="00042862" w:rsidRDefault="00C72FA1" w:rsidP="00C72FA1">
            <w:pPr>
              <w:spacing w:before="0" w:after="0" w:line="240" w:lineRule="auto"/>
              <w:ind w:firstLine="0"/>
              <w:jc w:val="right"/>
              <w:rPr>
                <w:sz w:val="24"/>
              </w:rPr>
            </w:pPr>
            <w:r w:rsidRPr="00042862">
              <w:rPr>
                <w:sz w:val="24"/>
              </w:rPr>
              <w:t>2,74</w:t>
            </w:r>
          </w:p>
        </w:tc>
        <w:tc>
          <w:tcPr>
            <w:tcW w:w="1083" w:type="dxa"/>
            <w:tcBorders>
              <w:top w:val="nil"/>
              <w:left w:val="nil"/>
              <w:bottom w:val="single" w:sz="8" w:space="0" w:color="auto"/>
              <w:right w:val="single" w:sz="8" w:space="0" w:color="auto"/>
            </w:tcBorders>
            <w:shd w:val="clear" w:color="auto" w:fill="auto"/>
            <w:noWrap/>
            <w:vAlign w:val="center"/>
            <w:hideMark/>
          </w:tcPr>
          <w:p w14:paraId="23BBCA12" w14:textId="5849C779" w:rsidR="00C72FA1" w:rsidRPr="00042862" w:rsidRDefault="00C72FA1" w:rsidP="00C72FA1">
            <w:pPr>
              <w:spacing w:before="0" w:after="0" w:line="240" w:lineRule="auto"/>
              <w:ind w:firstLine="0"/>
              <w:jc w:val="right"/>
              <w:rPr>
                <w:sz w:val="24"/>
              </w:rPr>
            </w:pPr>
            <w:r w:rsidRPr="00042862">
              <w:rPr>
                <w:sz w:val="24"/>
              </w:rPr>
              <w:t>36,12</w:t>
            </w:r>
          </w:p>
        </w:tc>
        <w:tc>
          <w:tcPr>
            <w:tcW w:w="1040" w:type="dxa"/>
            <w:tcBorders>
              <w:top w:val="nil"/>
              <w:left w:val="nil"/>
              <w:bottom w:val="single" w:sz="8" w:space="0" w:color="auto"/>
              <w:right w:val="single" w:sz="8" w:space="0" w:color="auto"/>
            </w:tcBorders>
            <w:shd w:val="clear" w:color="auto" w:fill="auto"/>
            <w:noWrap/>
            <w:vAlign w:val="center"/>
            <w:hideMark/>
          </w:tcPr>
          <w:p w14:paraId="7643E5AF" w14:textId="52B1C455" w:rsidR="00C72FA1" w:rsidRPr="00042862" w:rsidRDefault="00C72FA1" w:rsidP="00C72FA1">
            <w:pPr>
              <w:spacing w:before="0" w:after="0" w:line="240" w:lineRule="auto"/>
              <w:ind w:firstLine="0"/>
              <w:jc w:val="right"/>
              <w:rPr>
                <w:sz w:val="24"/>
              </w:rPr>
            </w:pPr>
            <w:r w:rsidRPr="00042862">
              <w:rPr>
                <w:sz w:val="24"/>
              </w:rPr>
              <w:t>75,69</w:t>
            </w:r>
          </w:p>
        </w:tc>
        <w:tc>
          <w:tcPr>
            <w:tcW w:w="1014" w:type="dxa"/>
            <w:tcBorders>
              <w:top w:val="nil"/>
              <w:left w:val="nil"/>
              <w:bottom w:val="single" w:sz="8" w:space="0" w:color="auto"/>
              <w:right w:val="single" w:sz="8" w:space="0" w:color="auto"/>
            </w:tcBorders>
            <w:shd w:val="clear" w:color="auto" w:fill="auto"/>
            <w:noWrap/>
            <w:vAlign w:val="center"/>
            <w:hideMark/>
          </w:tcPr>
          <w:p w14:paraId="25CF5FEA" w14:textId="25F092AD" w:rsidR="00C72FA1" w:rsidRPr="00042862" w:rsidRDefault="00C72FA1" w:rsidP="00C72FA1">
            <w:pPr>
              <w:spacing w:before="0" w:after="0" w:line="240" w:lineRule="auto"/>
              <w:ind w:firstLine="0"/>
              <w:jc w:val="right"/>
              <w:rPr>
                <w:sz w:val="24"/>
              </w:rPr>
            </w:pPr>
            <w:r w:rsidRPr="00042862">
              <w:rPr>
                <w:sz w:val="24"/>
              </w:rPr>
              <w:t>79,71</w:t>
            </w:r>
          </w:p>
        </w:tc>
        <w:tc>
          <w:tcPr>
            <w:tcW w:w="1040" w:type="dxa"/>
            <w:tcBorders>
              <w:top w:val="nil"/>
              <w:left w:val="nil"/>
              <w:bottom w:val="single" w:sz="8" w:space="0" w:color="auto"/>
              <w:right w:val="single" w:sz="8" w:space="0" w:color="auto"/>
            </w:tcBorders>
            <w:shd w:val="clear" w:color="auto" w:fill="auto"/>
            <w:noWrap/>
            <w:vAlign w:val="center"/>
            <w:hideMark/>
          </w:tcPr>
          <w:p w14:paraId="1F9F58DF" w14:textId="080C7E23" w:rsidR="00C72FA1" w:rsidRPr="00042862" w:rsidRDefault="00C72FA1" w:rsidP="00C72FA1">
            <w:pPr>
              <w:spacing w:before="0" w:after="0" w:line="240" w:lineRule="auto"/>
              <w:ind w:firstLine="0"/>
              <w:jc w:val="right"/>
              <w:rPr>
                <w:sz w:val="24"/>
              </w:rPr>
            </w:pPr>
            <w:r w:rsidRPr="00042862">
              <w:rPr>
                <w:sz w:val="24"/>
              </w:rPr>
              <w:t>4,02</w:t>
            </w:r>
          </w:p>
        </w:tc>
      </w:tr>
      <w:tr w:rsidR="00042862" w:rsidRPr="00042862" w14:paraId="345A4DF4"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72FE2FDD" w14:textId="77777777" w:rsidR="00C72FA1" w:rsidRPr="00042862" w:rsidRDefault="00C72FA1" w:rsidP="00C72FA1">
            <w:pPr>
              <w:spacing w:before="0" w:after="0" w:line="240" w:lineRule="auto"/>
              <w:ind w:firstLine="0"/>
              <w:jc w:val="center"/>
              <w:rPr>
                <w:sz w:val="24"/>
              </w:rPr>
            </w:pPr>
            <w:r w:rsidRPr="00042862">
              <w:rPr>
                <w:sz w:val="24"/>
              </w:rPr>
              <w:t>6</w:t>
            </w:r>
          </w:p>
        </w:tc>
        <w:tc>
          <w:tcPr>
            <w:tcW w:w="2105" w:type="dxa"/>
            <w:tcBorders>
              <w:top w:val="nil"/>
              <w:left w:val="nil"/>
              <w:bottom w:val="single" w:sz="8" w:space="0" w:color="auto"/>
              <w:right w:val="single" w:sz="8" w:space="0" w:color="auto"/>
            </w:tcBorders>
            <w:shd w:val="clear" w:color="auto" w:fill="auto"/>
            <w:noWrap/>
            <w:vAlign w:val="center"/>
            <w:hideMark/>
          </w:tcPr>
          <w:p w14:paraId="1C7F3011" w14:textId="2B507726" w:rsidR="00C72FA1" w:rsidRPr="00042862" w:rsidRDefault="00C72FA1" w:rsidP="00C72FA1">
            <w:pPr>
              <w:spacing w:before="0" w:after="0" w:line="240" w:lineRule="auto"/>
              <w:ind w:firstLine="0"/>
              <w:jc w:val="left"/>
              <w:rPr>
                <w:sz w:val="24"/>
              </w:rPr>
            </w:pPr>
            <w:r w:rsidRPr="00042862">
              <w:rPr>
                <w:sz w:val="24"/>
              </w:rPr>
              <w:t>Hưng Yên</w:t>
            </w:r>
          </w:p>
        </w:tc>
        <w:tc>
          <w:tcPr>
            <w:tcW w:w="1235" w:type="dxa"/>
            <w:tcBorders>
              <w:top w:val="nil"/>
              <w:left w:val="nil"/>
              <w:bottom w:val="single" w:sz="8" w:space="0" w:color="auto"/>
              <w:right w:val="single" w:sz="8" w:space="0" w:color="auto"/>
            </w:tcBorders>
            <w:shd w:val="clear" w:color="auto" w:fill="auto"/>
            <w:noWrap/>
            <w:vAlign w:val="center"/>
            <w:hideMark/>
          </w:tcPr>
          <w:p w14:paraId="5663BC8A" w14:textId="28DB3025" w:rsidR="00C72FA1" w:rsidRPr="00042862" w:rsidRDefault="00C72FA1" w:rsidP="00C72FA1">
            <w:pPr>
              <w:spacing w:before="0" w:after="0" w:line="240" w:lineRule="auto"/>
              <w:ind w:firstLine="0"/>
              <w:jc w:val="right"/>
              <w:rPr>
                <w:sz w:val="24"/>
              </w:rPr>
            </w:pPr>
            <w:r w:rsidRPr="00042862">
              <w:rPr>
                <w:sz w:val="24"/>
              </w:rPr>
              <w:t>34,01</w:t>
            </w:r>
          </w:p>
        </w:tc>
        <w:tc>
          <w:tcPr>
            <w:tcW w:w="1235" w:type="dxa"/>
            <w:tcBorders>
              <w:top w:val="nil"/>
              <w:left w:val="nil"/>
              <w:bottom w:val="single" w:sz="8" w:space="0" w:color="auto"/>
              <w:right w:val="single" w:sz="8" w:space="0" w:color="auto"/>
            </w:tcBorders>
            <w:shd w:val="clear" w:color="auto" w:fill="auto"/>
            <w:noWrap/>
            <w:vAlign w:val="center"/>
            <w:hideMark/>
          </w:tcPr>
          <w:p w14:paraId="4B44D518" w14:textId="5FF717BA" w:rsidR="00C72FA1" w:rsidRPr="00042862" w:rsidRDefault="00C72FA1" w:rsidP="00C72FA1">
            <w:pPr>
              <w:spacing w:before="0" w:after="0" w:line="240" w:lineRule="auto"/>
              <w:ind w:firstLine="0"/>
              <w:jc w:val="right"/>
              <w:rPr>
                <w:sz w:val="24"/>
              </w:rPr>
            </w:pPr>
            <w:r w:rsidRPr="00042862">
              <w:rPr>
                <w:sz w:val="24"/>
              </w:rPr>
              <w:t>40,76</w:t>
            </w:r>
          </w:p>
        </w:tc>
        <w:tc>
          <w:tcPr>
            <w:tcW w:w="1040" w:type="dxa"/>
            <w:tcBorders>
              <w:top w:val="nil"/>
              <w:left w:val="nil"/>
              <w:bottom w:val="single" w:sz="8" w:space="0" w:color="auto"/>
              <w:right w:val="single" w:sz="8" w:space="0" w:color="auto"/>
            </w:tcBorders>
            <w:shd w:val="clear" w:color="auto" w:fill="auto"/>
            <w:noWrap/>
            <w:vAlign w:val="center"/>
            <w:hideMark/>
          </w:tcPr>
          <w:p w14:paraId="2AAFE731" w14:textId="74483B92" w:rsidR="00C72FA1" w:rsidRPr="00042862" w:rsidRDefault="00C72FA1" w:rsidP="00C72FA1">
            <w:pPr>
              <w:spacing w:before="0" w:after="0" w:line="240" w:lineRule="auto"/>
              <w:ind w:firstLine="0"/>
              <w:jc w:val="right"/>
              <w:rPr>
                <w:sz w:val="24"/>
              </w:rPr>
            </w:pPr>
            <w:r w:rsidRPr="00042862">
              <w:rPr>
                <w:sz w:val="24"/>
              </w:rPr>
              <w:t>6,75</w:t>
            </w:r>
          </w:p>
        </w:tc>
        <w:tc>
          <w:tcPr>
            <w:tcW w:w="1083" w:type="dxa"/>
            <w:tcBorders>
              <w:top w:val="nil"/>
              <w:left w:val="nil"/>
              <w:bottom w:val="single" w:sz="8" w:space="0" w:color="auto"/>
              <w:right w:val="single" w:sz="8" w:space="0" w:color="auto"/>
            </w:tcBorders>
            <w:shd w:val="clear" w:color="auto" w:fill="auto"/>
            <w:noWrap/>
            <w:vAlign w:val="center"/>
            <w:hideMark/>
          </w:tcPr>
          <w:p w14:paraId="394504BD" w14:textId="469E8C9A" w:rsidR="00C72FA1" w:rsidRPr="00042862" w:rsidRDefault="00C72FA1" w:rsidP="00C72FA1">
            <w:pPr>
              <w:spacing w:before="0" w:after="0" w:line="240" w:lineRule="auto"/>
              <w:ind w:firstLine="0"/>
              <w:jc w:val="right"/>
              <w:rPr>
                <w:sz w:val="24"/>
              </w:rPr>
            </w:pPr>
            <w:r w:rsidRPr="00042862">
              <w:rPr>
                <w:sz w:val="24"/>
              </w:rPr>
              <w:t>95,41</w:t>
            </w:r>
          </w:p>
        </w:tc>
        <w:tc>
          <w:tcPr>
            <w:tcW w:w="1040" w:type="dxa"/>
            <w:tcBorders>
              <w:top w:val="nil"/>
              <w:left w:val="nil"/>
              <w:bottom w:val="single" w:sz="8" w:space="0" w:color="auto"/>
              <w:right w:val="single" w:sz="8" w:space="0" w:color="auto"/>
            </w:tcBorders>
            <w:shd w:val="clear" w:color="auto" w:fill="auto"/>
            <w:noWrap/>
            <w:vAlign w:val="center"/>
            <w:hideMark/>
          </w:tcPr>
          <w:p w14:paraId="27D39A82" w14:textId="40635403" w:rsidR="00C72FA1" w:rsidRPr="00042862" w:rsidRDefault="00C72FA1" w:rsidP="00C72FA1">
            <w:pPr>
              <w:spacing w:before="0" w:after="0" w:line="240" w:lineRule="auto"/>
              <w:ind w:firstLine="0"/>
              <w:jc w:val="right"/>
              <w:rPr>
                <w:sz w:val="24"/>
              </w:rPr>
            </w:pPr>
            <w:r w:rsidRPr="00042862">
              <w:rPr>
                <w:sz w:val="24"/>
              </w:rPr>
              <w:t>41,09</w:t>
            </w:r>
          </w:p>
        </w:tc>
        <w:tc>
          <w:tcPr>
            <w:tcW w:w="1014" w:type="dxa"/>
            <w:tcBorders>
              <w:top w:val="nil"/>
              <w:left w:val="nil"/>
              <w:bottom w:val="single" w:sz="8" w:space="0" w:color="auto"/>
              <w:right w:val="single" w:sz="8" w:space="0" w:color="auto"/>
            </w:tcBorders>
            <w:shd w:val="clear" w:color="auto" w:fill="auto"/>
            <w:noWrap/>
            <w:vAlign w:val="center"/>
            <w:hideMark/>
          </w:tcPr>
          <w:p w14:paraId="7BDB2A84" w14:textId="74F54729" w:rsidR="00C72FA1" w:rsidRPr="00042862" w:rsidRDefault="00C72FA1" w:rsidP="00C72FA1">
            <w:pPr>
              <w:spacing w:before="0" w:after="0" w:line="240" w:lineRule="auto"/>
              <w:ind w:firstLine="0"/>
              <w:jc w:val="right"/>
              <w:rPr>
                <w:sz w:val="24"/>
              </w:rPr>
            </w:pPr>
            <w:r w:rsidRPr="00042862">
              <w:rPr>
                <w:sz w:val="24"/>
              </w:rPr>
              <w:t>56,33</w:t>
            </w:r>
          </w:p>
        </w:tc>
        <w:tc>
          <w:tcPr>
            <w:tcW w:w="1040" w:type="dxa"/>
            <w:tcBorders>
              <w:top w:val="nil"/>
              <w:left w:val="nil"/>
              <w:bottom w:val="single" w:sz="8" w:space="0" w:color="auto"/>
              <w:right w:val="single" w:sz="8" w:space="0" w:color="auto"/>
            </w:tcBorders>
            <w:shd w:val="clear" w:color="auto" w:fill="auto"/>
            <w:noWrap/>
            <w:vAlign w:val="center"/>
            <w:hideMark/>
          </w:tcPr>
          <w:p w14:paraId="21FAFA1F" w14:textId="2849C5DF" w:rsidR="00C72FA1" w:rsidRPr="00042862" w:rsidRDefault="00C72FA1" w:rsidP="00C72FA1">
            <w:pPr>
              <w:spacing w:before="0" w:after="0" w:line="240" w:lineRule="auto"/>
              <w:ind w:firstLine="0"/>
              <w:jc w:val="right"/>
              <w:rPr>
                <w:sz w:val="24"/>
              </w:rPr>
            </w:pPr>
            <w:r w:rsidRPr="00042862">
              <w:rPr>
                <w:sz w:val="24"/>
              </w:rPr>
              <w:t>15,24</w:t>
            </w:r>
          </w:p>
        </w:tc>
      </w:tr>
      <w:tr w:rsidR="00042862" w:rsidRPr="00042862" w14:paraId="10292E93"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076D698D" w14:textId="77777777" w:rsidR="00C72FA1" w:rsidRPr="00042862" w:rsidRDefault="00C72FA1" w:rsidP="00C72FA1">
            <w:pPr>
              <w:spacing w:before="0" w:after="0" w:line="240" w:lineRule="auto"/>
              <w:ind w:firstLine="0"/>
              <w:jc w:val="center"/>
              <w:rPr>
                <w:sz w:val="24"/>
              </w:rPr>
            </w:pPr>
            <w:r w:rsidRPr="00042862">
              <w:rPr>
                <w:sz w:val="24"/>
              </w:rPr>
              <w:t>7</w:t>
            </w:r>
          </w:p>
        </w:tc>
        <w:tc>
          <w:tcPr>
            <w:tcW w:w="2105" w:type="dxa"/>
            <w:tcBorders>
              <w:top w:val="nil"/>
              <w:left w:val="nil"/>
              <w:bottom w:val="single" w:sz="8" w:space="0" w:color="auto"/>
              <w:right w:val="single" w:sz="8" w:space="0" w:color="auto"/>
            </w:tcBorders>
            <w:shd w:val="clear" w:color="auto" w:fill="auto"/>
            <w:noWrap/>
            <w:vAlign w:val="center"/>
            <w:hideMark/>
          </w:tcPr>
          <w:p w14:paraId="0B770CE2" w14:textId="6B1A8B0E" w:rsidR="00C72FA1" w:rsidRPr="00042862" w:rsidRDefault="00C72FA1" w:rsidP="00C72FA1">
            <w:pPr>
              <w:spacing w:before="0" w:after="0" w:line="240" w:lineRule="auto"/>
              <w:ind w:firstLine="0"/>
              <w:jc w:val="left"/>
              <w:rPr>
                <w:sz w:val="24"/>
              </w:rPr>
            </w:pPr>
            <w:r w:rsidRPr="00042862">
              <w:rPr>
                <w:sz w:val="24"/>
              </w:rPr>
              <w:t>Hà Nam</w:t>
            </w:r>
          </w:p>
        </w:tc>
        <w:tc>
          <w:tcPr>
            <w:tcW w:w="1235" w:type="dxa"/>
            <w:tcBorders>
              <w:top w:val="nil"/>
              <w:left w:val="nil"/>
              <w:bottom w:val="single" w:sz="8" w:space="0" w:color="auto"/>
              <w:right w:val="single" w:sz="8" w:space="0" w:color="auto"/>
            </w:tcBorders>
            <w:shd w:val="clear" w:color="auto" w:fill="auto"/>
            <w:noWrap/>
            <w:vAlign w:val="center"/>
            <w:hideMark/>
          </w:tcPr>
          <w:p w14:paraId="7135F897" w14:textId="6B659565" w:rsidR="00C72FA1" w:rsidRPr="00042862" w:rsidRDefault="00C72FA1" w:rsidP="00C72FA1">
            <w:pPr>
              <w:spacing w:before="0" w:after="0" w:line="240" w:lineRule="auto"/>
              <w:ind w:firstLine="0"/>
              <w:jc w:val="right"/>
              <w:rPr>
                <w:sz w:val="24"/>
              </w:rPr>
            </w:pPr>
            <w:r w:rsidRPr="00042862">
              <w:rPr>
                <w:sz w:val="24"/>
              </w:rPr>
              <w:t>32,72</w:t>
            </w:r>
          </w:p>
        </w:tc>
        <w:tc>
          <w:tcPr>
            <w:tcW w:w="1235" w:type="dxa"/>
            <w:tcBorders>
              <w:top w:val="nil"/>
              <w:left w:val="nil"/>
              <w:bottom w:val="single" w:sz="8" w:space="0" w:color="auto"/>
              <w:right w:val="single" w:sz="8" w:space="0" w:color="auto"/>
            </w:tcBorders>
            <w:shd w:val="clear" w:color="auto" w:fill="auto"/>
            <w:noWrap/>
            <w:vAlign w:val="center"/>
            <w:hideMark/>
          </w:tcPr>
          <w:p w14:paraId="3E8EA56D" w14:textId="1A891442" w:rsidR="00C72FA1" w:rsidRPr="00042862" w:rsidRDefault="00C72FA1" w:rsidP="00C72FA1">
            <w:pPr>
              <w:spacing w:before="0" w:after="0" w:line="240" w:lineRule="auto"/>
              <w:ind w:firstLine="0"/>
              <w:jc w:val="right"/>
              <w:rPr>
                <w:sz w:val="24"/>
              </w:rPr>
            </w:pPr>
            <w:r w:rsidRPr="00042862">
              <w:rPr>
                <w:sz w:val="24"/>
              </w:rPr>
              <w:t>32,73</w:t>
            </w:r>
          </w:p>
        </w:tc>
        <w:tc>
          <w:tcPr>
            <w:tcW w:w="1040" w:type="dxa"/>
            <w:tcBorders>
              <w:top w:val="nil"/>
              <w:left w:val="nil"/>
              <w:bottom w:val="single" w:sz="8" w:space="0" w:color="auto"/>
              <w:right w:val="single" w:sz="8" w:space="0" w:color="auto"/>
            </w:tcBorders>
            <w:shd w:val="clear" w:color="auto" w:fill="auto"/>
            <w:noWrap/>
            <w:vAlign w:val="center"/>
            <w:hideMark/>
          </w:tcPr>
          <w:p w14:paraId="016D2815" w14:textId="43A0119D" w:rsidR="00C72FA1" w:rsidRPr="00042862" w:rsidRDefault="00C72FA1" w:rsidP="00C72FA1">
            <w:pPr>
              <w:spacing w:before="0" w:after="0" w:line="240" w:lineRule="auto"/>
              <w:ind w:firstLine="0"/>
              <w:jc w:val="right"/>
              <w:rPr>
                <w:sz w:val="24"/>
              </w:rPr>
            </w:pPr>
            <w:r w:rsidRPr="00042862">
              <w:rPr>
                <w:sz w:val="24"/>
              </w:rPr>
              <w:t>0,01</w:t>
            </w:r>
          </w:p>
        </w:tc>
        <w:tc>
          <w:tcPr>
            <w:tcW w:w="1083" w:type="dxa"/>
            <w:tcBorders>
              <w:top w:val="nil"/>
              <w:left w:val="nil"/>
              <w:bottom w:val="single" w:sz="8" w:space="0" w:color="auto"/>
              <w:right w:val="single" w:sz="8" w:space="0" w:color="auto"/>
            </w:tcBorders>
            <w:shd w:val="clear" w:color="auto" w:fill="auto"/>
            <w:noWrap/>
            <w:vAlign w:val="center"/>
            <w:hideMark/>
          </w:tcPr>
          <w:p w14:paraId="53A76D2B" w14:textId="5027CFD5" w:rsidR="00C72FA1" w:rsidRPr="00042862" w:rsidRDefault="00C72FA1" w:rsidP="00C72FA1">
            <w:pPr>
              <w:spacing w:before="0" w:after="0" w:line="240" w:lineRule="auto"/>
              <w:ind w:firstLine="0"/>
              <w:jc w:val="right"/>
              <w:rPr>
                <w:sz w:val="24"/>
              </w:rPr>
            </w:pPr>
            <w:r w:rsidRPr="00042862">
              <w:rPr>
                <w:sz w:val="24"/>
              </w:rPr>
              <w:t>0,15</w:t>
            </w:r>
          </w:p>
        </w:tc>
        <w:tc>
          <w:tcPr>
            <w:tcW w:w="1040" w:type="dxa"/>
            <w:tcBorders>
              <w:top w:val="nil"/>
              <w:left w:val="nil"/>
              <w:bottom w:val="single" w:sz="8" w:space="0" w:color="auto"/>
              <w:right w:val="single" w:sz="8" w:space="0" w:color="auto"/>
            </w:tcBorders>
            <w:shd w:val="clear" w:color="auto" w:fill="auto"/>
            <w:noWrap/>
            <w:vAlign w:val="center"/>
            <w:hideMark/>
          </w:tcPr>
          <w:p w14:paraId="5913E5A9" w14:textId="661DF1D2" w:rsidR="00C72FA1" w:rsidRPr="00042862" w:rsidRDefault="00C72FA1" w:rsidP="00C72FA1">
            <w:pPr>
              <w:spacing w:before="0" w:after="0" w:line="240" w:lineRule="auto"/>
              <w:ind w:firstLine="0"/>
              <w:jc w:val="right"/>
              <w:rPr>
                <w:sz w:val="24"/>
              </w:rPr>
            </w:pPr>
            <w:r w:rsidRPr="00042862">
              <w:rPr>
                <w:sz w:val="24"/>
              </w:rPr>
              <w:t>38,98</w:t>
            </w:r>
          </w:p>
        </w:tc>
        <w:tc>
          <w:tcPr>
            <w:tcW w:w="1014" w:type="dxa"/>
            <w:tcBorders>
              <w:top w:val="nil"/>
              <w:left w:val="nil"/>
              <w:bottom w:val="single" w:sz="8" w:space="0" w:color="auto"/>
              <w:right w:val="single" w:sz="8" w:space="0" w:color="auto"/>
            </w:tcBorders>
            <w:shd w:val="clear" w:color="auto" w:fill="auto"/>
            <w:noWrap/>
            <w:vAlign w:val="center"/>
            <w:hideMark/>
          </w:tcPr>
          <w:p w14:paraId="6B5E5DEE" w14:textId="290E20E6" w:rsidR="00C72FA1" w:rsidRPr="00042862" w:rsidRDefault="00C72FA1" w:rsidP="00C72FA1">
            <w:pPr>
              <w:spacing w:before="0" w:after="0" w:line="240" w:lineRule="auto"/>
              <w:ind w:firstLine="0"/>
              <w:jc w:val="right"/>
              <w:rPr>
                <w:sz w:val="24"/>
              </w:rPr>
            </w:pPr>
            <w:r w:rsidRPr="00042862">
              <w:rPr>
                <w:sz w:val="24"/>
              </w:rPr>
              <w:t>41,70</w:t>
            </w:r>
          </w:p>
        </w:tc>
        <w:tc>
          <w:tcPr>
            <w:tcW w:w="1040" w:type="dxa"/>
            <w:tcBorders>
              <w:top w:val="nil"/>
              <w:left w:val="nil"/>
              <w:bottom w:val="single" w:sz="8" w:space="0" w:color="auto"/>
              <w:right w:val="single" w:sz="8" w:space="0" w:color="auto"/>
            </w:tcBorders>
            <w:shd w:val="clear" w:color="auto" w:fill="auto"/>
            <w:noWrap/>
            <w:vAlign w:val="center"/>
            <w:hideMark/>
          </w:tcPr>
          <w:p w14:paraId="1E4675FD" w14:textId="08DBDA75" w:rsidR="00C72FA1" w:rsidRPr="00042862" w:rsidRDefault="00C72FA1" w:rsidP="00C72FA1">
            <w:pPr>
              <w:spacing w:before="0" w:after="0" w:line="240" w:lineRule="auto"/>
              <w:ind w:firstLine="0"/>
              <w:jc w:val="right"/>
              <w:rPr>
                <w:sz w:val="24"/>
              </w:rPr>
            </w:pPr>
            <w:r w:rsidRPr="00042862">
              <w:rPr>
                <w:sz w:val="24"/>
              </w:rPr>
              <w:t>2,73</w:t>
            </w:r>
          </w:p>
        </w:tc>
      </w:tr>
      <w:tr w:rsidR="00042862" w:rsidRPr="00042862" w14:paraId="6873D3C4"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16EC71B5" w14:textId="77777777" w:rsidR="00C72FA1" w:rsidRPr="00042862" w:rsidRDefault="00C72FA1" w:rsidP="00C72FA1">
            <w:pPr>
              <w:spacing w:before="0" w:after="0" w:line="240" w:lineRule="auto"/>
              <w:ind w:firstLine="0"/>
              <w:jc w:val="center"/>
              <w:rPr>
                <w:sz w:val="24"/>
              </w:rPr>
            </w:pPr>
            <w:r w:rsidRPr="00042862">
              <w:rPr>
                <w:sz w:val="24"/>
              </w:rPr>
              <w:t>8</w:t>
            </w:r>
          </w:p>
        </w:tc>
        <w:tc>
          <w:tcPr>
            <w:tcW w:w="2105" w:type="dxa"/>
            <w:tcBorders>
              <w:top w:val="nil"/>
              <w:left w:val="nil"/>
              <w:bottom w:val="single" w:sz="8" w:space="0" w:color="auto"/>
              <w:right w:val="single" w:sz="8" w:space="0" w:color="auto"/>
            </w:tcBorders>
            <w:shd w:val="clear" w:color="auto" w:fill="auto"/>
            <w:noWrap/>
            <w:vAlign w:val="center"/>
            <w:hideMark/>
          </w:tcPr>
          <w:p w14:paraId="07D2D7FE" w14:textId="53F6B6FD" w:rsidR="00C72FA1" w:rsidRPr="00042862" w:rsidRDefault="00C72FA1" w:rsidP="00C72FA1">
            <w:pPr>
              <w:spacing w:before="0" w:after="0" w:line="240" w:lineRule="auto"/>
              <w:ind w:firstLine="0"/>
              <w:jc w:val="left"/>
              <w:rPr>
                <w:sz w:val="24"/>
              </w:rPr>
            </w:pPr>
            <w:r w:rsidRPr="00042862">
              <w:rPr>
                <w:sz w:val="24"/>
              </w:rPr>
              <w:t>Nam Định</w:t>
            </w:r>
          </w:p>
        </w:tc>
        <w:tc>
          <w:tcPr>
            <w:tcW w:w="1235" w:type="dxa"/>
            <w:tcBorders>
              <w:top w:val="nil"/>
              <w:left w:val="nil"/>
              <w:bottom w:val="single" w:sz="8" w:space="0" w:color="auto"/>
              <w:right w:val="single" w:sz="8" w:space="0" w:color="auto"/>
            </w:tcBorders>
            <w:shd w:val="clear" w:color="auto" w:fill="auto"/>
            <w:noWrap/>
            <w:vAlign w:val="center"/>
            <w:hideMark/>
          </w:tcPr>
          <w:p w14:paraId="3EB4D755" w14:textId="5B83133C" w:rsidR="00C72FA1" w:rsidRPr="00042862" w:rsidRDefault="00C72FA1" w:rsidP="00C72FA1">
            <w:pPr>
              <w:spacing w:before="0" w:after="0" w:line="240" w:lineRule="auto"/>
              <w:ind w:firstLine="0"/>
              <w:jc w:val="right"/>
              <w:rPr>
                <w:sz w:val="24"/>
              </w:rPr>
            </w:pPr>
            <w:r w:rsidRPr="00042862">
              <w:rPr>
                <w:sz w:val="24"/>
              </w:rPr>
              <w:t>52,04</w:t>
            </w:r>
          </w:p>
        </w:tc>
        <w:tc>
          <w:tcPr>
            <w:tcW w:w="1235" w:type="dxa"/>
            <w:tcBorders>
              <w:top w:val="nil"/>
              <w:left w:val="nil"/>
              <w:bottom w:val="single" w:sz="8" w:space="0" w:color="auto"/>
              <w:right w:val="single" w:sz="8" w:space="0" w:color="auto"/>
            </w:tcBorders>
            <w:shd w:val="clear" w:color="auto" w:fill="auto"/>
            <w:noWrap/>
            <w:vAlign w:val="center"/>
            <w:hideMark/>
          </w:tcPr>
          <w:p w14:paraId="3AB5AA3A" w14:textId="7E7EA766" w:rsidR="00C72FA1" w:rsidRPr="00042862" w:rsidRDefault="00C72FA1" w:rsidP="00C72FA1">
            <w:pPr>
              <w:spacing w:before="0" w:after="0" w:line="240" w:lineRule="auto"/>
              <w:ind w:firstLine="0"/>
              <w:jc w:val="right"/>
              <w:rPr>
                <w:sz w:val="24"/>
              </w:rPr>
            </w:pPr>
            <w:r w:rsidRPr="00042862">
              <w:rPr>
                <w:sz w:val="24"/>
              </w:rPr>
              <w:t>52,95</w:t>
            </w:r>
          </w:p>
        </w:tc>
        <w:tc>
          <w:tcPr>
            <w:tcW w:w="1040" w:type="dxa"/>
            <w:tcBorders>
              <w:top w:val="nil"/>
              <w:left w:val="nil"/>
              <w:bottom w:val="single" w:sz="8" w:space="0" w:color="auto"/>
              <w:right w:val="single" w:sz="8" w:space="0" w:color="auto"/>
            </w:tcBorders>
            <w:shd w:val="clear" w:color="auto" w:fill="auto"/>
            <w:noWrap/>
            <w:vAlign w:val="center"/>
            <w:hideMark/>
          </w:tcPr>
          <w:p w14:paraId="66503E72" w14:textId="1009BB18" w:rsidR="00C72FA1" w:rsidRPr="00042862" w:rsidRDefault="00C72FA1" w:rsidP="00C72FA1">
            <w:pPr>
              <w:spacing w:before="0" w:after="0" w:line="240" w:lineRule="auto"/>
              <w:ind w:firstLine="0"/>
              <w:jc w:val="right"/>
              <w:rPr>
                <w:sz w:val="24"/>
              </w:rPr>
            </w:pPr>
            <w:r w:rsidRPr="00042862">
              <w:rPr>
                <w:sz w:val="24"/>
              </w:rPr>
              <w:t>0,91</w:t>
            </w:r>
          </w:p>
        </w:tc>
        <w:tc>
          <w:tcPr>
            <w:tcW w:w="1083" w:type="dxa"/>
            <w:tcBorders>
              <w:top w:val="nil"/>
              <w:left w:val="nil"/>
              <w:bottom w:val="single" w:sz="8" w:space="0" w:color="auto"/>
              <w:right w:val="single" w:sz="8" w:space="0" w:color="auto"/>
            </w:tcBorders>
            <w:shd w:val="clear" w:color="auto" w:fill="auto"/>
            <w:noWrap/>
            <w:vAlign w:val="center"/>
            <w:hideMark/>
          </w:tcPr>
          <w:p w14:paraId="2F789147" w14:textId="26512678" w:rsidR="00C72FA1" w:rsidRPr="00042862" w:rsidRDefault="00C72FA1" w:rsidP="00C72FA1">
            <w:pPr>
              <w:spacing w:before="0" w:after="0" w:line="240" w:lineRule="auto"/>
              <w:ind w:firstLine="0"/>
              <w:jc w:val="right"/>
              <w:rPr>
                <w:sz w:val="24"/>
              </w:rPr>
            </w:pPr>
            <w:r w:rsidRPr="00042862">
              <w:rPr>
                <w:sz w:val="24"/>
              </w:rPr>
              <w:t>16,14</w:t>
            </w:r>
          </w:p>
        </w:tc>
        <w:tc>
          <w:tcPr>
            <w:tcW w:w="1040" w:type="dxa"/>
            <w:tcBorders>
              <w:top w:val="nil"/>
              <w:left w:val="nil"/>
              <w:bottom w:val="single" w:sz="8" w:space="0" w:color="auto"/>
              <w:right w:val="single" w:sz="8" w:space="0" w:color="auto"/>
            </w:tcBorders>
            <w:shd w:val="clear" w:color="auto" w:fill="auto"/>
            <w:noWrap/>
            <w:vAlign w:val="center"/>
            <w:hideMark/>
          </w:tcPr>
          <w:p w14:paraId="3F6A1FEB" w14:textId="5DD3F79D" w:rsidR="00C72FA1" w:rsidRPr="00042862" w:rsidRDefault="00C72FA1" w:rsidP="00C72FA1">
            <w:pPr>
              <w:spacing w:before="0" w:after="0" w:line="240" w:lineRule="auto"/>
              <w:ind w:firstLine="0"/>
              <w:jc w:val="right"/>
              <w:rPr>
                <w:sz w:val="24"/>
              </w:rPr>
            </w:pPr>
            <w:r w:rsidRPr="00042862">
              <w:rPr>
                <w:sz w:val="24"/>
              </w:rPr>
              <w:t>57,68</w:t>
            </w:r>
          </w:p>
        </w:tc>
        <w:tc>
          <w:tcPr>
            <w:tcW w:w="1014" w:type="dxa"/>
            <w:tcBorders>
              <w:top w:val="nil"/>
              <w:left w:val="nil"/>
              <w:bottom w:val="single" w:sz="8" w:space="0" w:color="auto"/>
              <w:right w:val="single" w:sz="8" w:space="0" w:color="auto"/>
            </w:tcBorders>
            <w:shd w:val="clear" w:color="auto" w:fill="auto"/>
            <w:noWrap/>
            <w:vAlign w:val="center"/>
            <w:hideMark/>
          </w:tcPr>
          <w:p w14:paraId="65574D04" w14:textId="4FB50ED0" w:rsidR="00C72FA1" w:rsidRPr="00042862" w:rsidRDefault="00C72FA1" w:rsidP="00C72FA1">
            <w:pPr>
              <w:spacing w:before="0" w:after="0" w:line="240" w:lineRule="auto"/>
              <w:ind w:firstLine="0"/>
              <w:jc w:val="right"/>
              <w:rPr>
                <w:sz w:val="24"/>
              </w:rPr>
            </w:pPr>
            <w:r w:rsidRPr="00042862">
              <w:rPr>
                <w:sz w:val="24"/>
              </w:rPr>
              <w:t>72,97</w:t>
            </w:r>
          </w:p>
        </w:tc>
        <w:tc>
          <w:tcPr>
            <w:tcW w:w="1040" w:type="dxa"/>
            <w:tcBorders>
              <w:top w:val="nil"/>
              <w:left w:val="nil"/>
              <w:bottom w:val="single" w:sz="8" w:space="0" w:color="auto"/>
              <w:right w:val="single" w:sz="8" w:space="0" w:color="auto"/>
            </w:tcBorders>
            <w:shd w:val="clear" w:color="auto" w:fill="auto"/>
            <w:noWrap/>
            <w:vAlign w:val="center"/>
            <w:hideMark/>
          </w:tcPr>
          <w:p w14:paraId="613279B4" w14:textId="37139C0C" w:rsidR="00C72FA1" w:rsidRPr="00042862" w:rsidRDefault="00C72FA1" w:rsidP="00C72FA1">
            <w:pPr>
              <w:spacing w:before="0" w:after="0" w:line="240" w:lineRule="auto"/>
              <w:ind w:firstLine="0"/>
              <w:jc w:val="right"/>
              <w:rPr>
                <w:sz w:val="24"/>
              </w:rPr>
            </w:pPr>
            <w:r w:rsidRPr="00042862">
              <w:rPr>
                <w:sz w:val="24"/>
              </w:rPr>
              <w:t>15,30</w:t>
            </w:r>
          </w:p>
        </w:tc>
      </w:tr>
      <w:tr w:rsidR="00042862" w:rsidRPr="00042862" w14:paraId="401BF6FB"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E8FFD31" w14:textId="77777777" w:rsidR="00C72FA1" w:rsidRPr="00042862" w:rsidRDefault="00C72FA1" w:rsidP="00C72FA1">
            <w:pPr>
              <w:spacing w:before="0" w:after="0" w:line="240" w:lineRule="auto"/>
              <w:ind w:firstLine="0"/>
              <w:jc w:val="center"/>
              <w:rPr>
                <w:sz w:val="24"/>
              </w:rPr>
            </w:pPr>
            <w:r w:rsidRPr="00042862">
              <w:rPr>
                <w:sz w:val="24"/>
              </w:rPr>
              <w:t>9</w:t>
            </w:r>
          </w:p>
        </w:tc>
        <w:tc>
          <w:tcPr>
            <w:tcW w:w="2105" w:type="dxa"/>
            <w:tcBorders>
              <w:top w:val="nil"/>
              <w:left w:val="nil"/>
              <w:bottom w:val="single" w:sz="8" w:space="0" w:color="auto"/>
              <w:right w:val="single" w:sz="8" w:space="0" w:color="auto"/>
            </w:tcBorders>
            <w:shd w:val="clear" w:color="auto" w:fill="auto"/>
            <w:noWrap/>
            <w:vAlign w:val="center"/>
            <w:hideMark/>
          </w:tcPr>
          <w:p w14:paraId="34F1055C" w14:textId="546A7729" w:rsidR="00C72FA1" w:rsidRPr="00042862" w:rsidRDefault="00C72FA1" w:rsidP="00C72FA1">
            <w:pPr>
              <w:spacing w:before="0" w:after="0" w:line="240" w:lineRule="auto"/>
              <w:ind w:firstLine="0"/>
              <w:jc w:val="left"/>
              <w:rPr>
                <w:sz w:val="24"/>
              </w:rPr>
            </w:pPr>
            <w:r w:rsidRPr="00042862">
              <w:rPr>
                <w:sz w:val="24"/>
              </w:rPr>
              <w:t>Thái Bình</w:t>
            </w:r>
          </w:p>
        </w:tc>
        <w:tc>
          <w:tcPr>
            <w:tcW w:w="1235" w:type="dxa"/>
            <w:tcBorders>
              <w:top w:val="nil"/>
              <w:left w:val="nil"/>
              <w:bottom w:val="single" w:sz="8" w:space="0" w:color="auto"/>
              <w:right w:val="single" w:sz="8" w:space="0" w:color="auto"/>
            </w:tcBorders>
            <w:shd w:val="clear" w:color="auto" w:fill="auto"/>
            <w:noWrap/>
            <w:vAlign w:val="center"/>
            <w:hideMark/>
          </w:tcPr>
          <w:p w14:paraId="1D677BFB" w14:textId="34D0ABEA" w:rsidR="00C72FA1" w:rsidRPr="00042862" w:rsidRDefault="00C72FA1" w:rsidP="00C72FA1">
            <w:pPr>
              <w:spacing w:before="0" w:after="0" w:line="240" w:lineRule="auto"/>
              <w:ind w:firstLine="0"/>
              <w:jc w:val="right"/>
              <w:rPr>
                <w:sz w:val="24"/>
              </w:rPr>
            </w:pPr>
            <w:r w:rsidRPr="00042862">
              <w:rPr>
                <w:sz w:val="24"/>
              </w:rPr>
              <w:t>51,43</w:t>
            </w:r>
          </w:p>
        </w:tc>
        <w:tc>
          <w:tcPr>
            <w:tcW w:w="1235" w:type="dxa"/>
            <w:tcBorders>
              <w:top w:val="nil"/>
              <w:left w:val="nil"/>
              <w:bottom w:val="single" w:sz="8" w:space="0" w:color="auto"/>
              <w:right w:val="single" w:sz="8" w:space="0" w:color="auto"/>
            </w:tcBorders>
            <w:shd w:val="clear" w:color="auto" w:fill="auto"/>
            <w:noWrap/>
            <w:vAlign w:val="center"/>
            <w:hideMark/>
          </w:tcPr>
          <w:p w14:paraId="260C12B1" w14:textId="2F5BCA10" w:rsidR="00C72FA1" w:rsidRPr="00042862" w:rsidRDefault="00C72FA1" w:rsidP="00C72FA1">
            <w:pPr>
              <w:spacing w:before="0" w:after="0" w:line="240" w:lineRule="auto"/>
              <w:ind w:firstLine="0"/>
              <w:jc w:val="right"/>
              <w:rPr>
                <w:sz w:val="24"/>
              </w:rPr>
            </w:pPr>
            <w:r w:rsidRPr="00042862">
              <w:rPr>
                <w:sz w:val="24"/>
              </w:rPr>
              <w:t>55,22</w:t>
            </w:r>
          </w:p>
        </w:tc>
        <w:tc>
          <w:tcPr>
            <w:tcW w:w="1040" w:type="dxa"/>
            <w:tcBorders>
              <w:top w:val="nil"/>
              <w:left w:val="nil"/>
              <w:bottom w:val="single" w:sz="8" w:space="0" w:color="auto"/>
              <w:right w:val="single" w:sz="8" w:space="0" w:color="auto"/>
            </w:tcBorders>
            <w:shd w:val="clear" w:color="auto" w:fill="auto"/>
            <w:noWrap/>
            <w:vAlign w:val="center"/>
            <w:hideMark/>
          </w:tcPr>
          <w:p w14:paraId="3835E738" w14:textId="5A492BD7" w:rsidR="00C72FA1" w:rsidRPr="00042862" w:rsidRDefault="00C72FA1" w:rsidP="00C72FA1">
            <w:pPr>
              <w:spacing w:before="0" w:after="0" w:line="240" w:lineRule="auto"/>
              <w:ind w:firstLine="0"/>
              <w:jc w:val="right"/>
              <w:rPr>
                <w:sz w:val="24"/>
              </w:rPr>
            </w:pPr>
            <w:r w:rsidRPr="00042862">
              <w:rPr>
                <w:sz w:val="24"/>
              </w:rPr>
              <w:t>3,79</w:t>
            </w:r>
          </w:p>
        </w:tc>
        <w:tc>
          <w:tcPr>
            <w:tcW w:w="1083" w:type="dxa"/>
            <w:tcBorders>
              <w:top w:val="nil"/>
              <w:left w:val="nil"/>
              <w:bottom w:val="single" w:sz="8" w:space="0" w:color="auto"/>
              <w:right w:val="single" w:sz="8" w:space="0" w:color="auto"/>
            </w:tcBorders>
            <w:shd w:val="clear" w:color="auto" w:fill="auto"/>
            <w:noWrap/>
            <w:vAlign w:val="center"/>
            <w:hideMark/>
          </w:tcPr>
          <w:p w14:paraId="06F41DCC" w14:textId="2C305895" w:rsidR="00C72FA1" w:rsidRPr="00042862" w:rsidRDefault="00C72FA1" w:rsidP="00C72FA1">
            <w:pPr>
              <w:spacing w:before="0" w:after="0" w:line="240" w:lineRule="auto"/>
              <w:ind w:firstLine="0"/>
              <w:jc w:val="right"/>
              <w:rPr>
                <w:sz w:val="24"/>
              </w:rPr>
            </w:pPr>
            <w:r w:rsidRPr="00042862">
              <w:rPr>
                <w:sz w:val="24"/>
              </w:rPr>
              <w:t>64,81</w:t>
            </w:r>
          </w:p>
        </w:tc>
        <w:tc>
          <w:tcPr>
            <w:tcW w:w="1040" w:type="dxa"/>
            <w:tcBorders>
              <w:top w:val="nil"/>
              <w:left w:val="nil"/>
              <w:bottom w:val="single" w:sz="8" w:space="0" w:color="auto"/>
              <w:right w:val="single" w:sz="8" w:space="0" w:color="auto"/>
            </w:tcBorders>
            <w:shd w:val="clear" w:color="auto" w:fill="auto"/>
            <w:noWrap/>
            <w:vAlign w:val="center"/>
            <w:hideMark/>
          </w:tcPr>
          <w:p w14:paraId="5E27D567" w14:textId="384FC6E4" w:rsidR="00C72FA1" w:rsidRPr="00042862" w:rsidRDefault="00C72FA1" w:rsidP="00C72FA1">
            <w:pPr>
              <w:spacing w:before="0" w:after="0" w:line="240" w:lineRule="auto"/>
              <w:ind w:firstLine="0"/>
              <w:jc w:val="right"/>
              <w:rPr>
                <w:sz w:val="24"/>
              </w:rPr>
            </w:pPr>
            <w:r w:rsidRPr="00042862">
              <w:rPr>
                <w:sz w:val="24"/>
              </w:rPr>
              <w:t>57,27</w:t>
            </w:r>
          </w:p>
        </w:tc>
        <w:tc>
          <w:tcPr>
            <w:tcW w:w="1014" w:type="dxa"/>
            <w:tcBorders>
              <w:top w:val="nil"/>
              <w:left w:val="nil"/>
              <w:bottom w:val="single" w:sz="8" w:space="0" w:color="auto"/>
              <w:right w:val="single" w:sz="8" w:space="0" w:color="auto"/>
            </w:tcBorders>
            <w:shd w:val="clear" w:color="auto" w:fill="auto"/>
            <w:noWrap/>
            <w:vAlign w:val="center"/>
            <w:hideMark/>
          </w:tcPr>
          <w:p w14:paraId="3932B665" w14:textId="49D7707C" w:rsidR="00C72FA1" w:rsidRPr="00042862" w:rsidRDefault="00C72FA1" w:rsidP="00C72FA1">
            <w:pPr>
              <w:spacing w:before="0" w:after="0" w:line="240" w:lineRule="auto"/>
              <w:ind w:firstLine="0"/>
              <w:jc w:val="right"/>
              <w:rPr>
                <w:sz w:val="24"/>
              </w:rPr>
            </w:pPr>
            <w:r w:rsidRPr="00042862">
              <w:rPr>
                <w:sz w:val="24"/>
              </w:rPr>
              <w:t>62,42</w:t>
            </w:r>
          </w:p>
        </w:tc>
        <w:tc>
          <w:tcPr>
            <w:tcW w:w="1040" w:type="dxa"/>
            <w:tcBorders>
              <w:top w:val="nil"/>
              <w:left w:val="nil"/>
              <w:bottom w:val="single" w:sz="8" w:space="0" w:color="auto"/>
              <w:right w:val="single" w:sz="8" w:space="0" w:color="auto"/>
            </w:tcBorders>
            <w:shd w:val="clear" w:color="auto" w:fill="auto"/>
            <w:noWrap/>
            <w:vAlign w:val="center"/>
            <w:hideMark/>
          </w:tcPr>
          <w:p w14:paraId="698C22B2" w14:textId="38C77080" w:rsidR="00C72FA1" w:rsidRPr="00042862" w:rsidRDefault="00C72FA1" w:rsidP="00C72FA1">
            <w:pPr>
              <w:spacing w:before="0" w:after="0" w:line="240" w:lineRule="auto"/>
              <w:ind w:firstLine="0"/>
              <w:jc w:val="right"/>
              <w:rPr>
                <w:sz w:val="24"/>
              </w:rPr>
            </w:pPr>
            <w:r w:rsidRPr="00042862">
              <w:rPr>
                <w:sz w:val="24"/>
              </w:rPr>
              <w:t>5,14</w:t>
            </w:r>
          </w:p>
        </w:tc>
      </w:tr>
      <w:tr w:rsidR="00042862" w:rsidRPr="00042862" w14:paraId="5EA34EC6"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0BDEDFBE" w14:textId="77777777" w:rsidR="00C72FA1" w:rsidRPr="00042862" w:rsidRDefault="00C72FA1" w:rsidP="00C72FA1">
            <w:pPr>
              <w:spacing w:before="0" w:after="0" w:line="240" w:lineRule="auto"/>
              <w:ind w:firstLine="0"/>
              <w:jc w:val="center"/>
              <w:rPr>
                <w:sz w:val="24"/>
              </w:rPr>
            </w:pPr>
            <w:r w:rsidRPr="00042862">
              <w:rPr>
                <w:sz w:val="24"/>
              </w:rPr>
              <w:t>10</w:t>
            </w:r>
          </w:p>
        </w:tc>
        <w:tc>
          <w:tcPr>
            <w:tcW w:w="2105" w:type="dxa"/>
            <w:tcBorders>
              <w:top w:val="nil"/>
              <w:left w:val="nil"/>
              <w:bottom w:val="single" w:sz="8" w:space="0" w:color="auto"/>
              <w:right w:val="single" w:sz="8" w:space="0" w:color="auto"/>
            </w:tcBorders>
            <w:shd w:val="clear" w:color="auto" w:fill="auto"/>
            <w:noWrap/>
            <w:vAlign w:val="center"/>
            <w:hideMark/>
          </w:tcPr>
          <w:p w14:paraId="003A265D" w14:textId="1E0D071F" w:rsidR="00C72FA1" w:rsidRPr="00042862" w:rsidRDefault="00C72FA1" w:rsidP="00C72FA1">
            <w:pPr>
              <w:spacing w:before="0" w:after="0" w:line="240" w:lineRule="auto"/>
              <w:ind w:firstLine="0"/>
              <w:jc w:val="left"/>
              <w:rPr>
                <w:sz w:val="24"/>
              </w:rPr>
            </w:pPr>
            <w:r w:rsidRPr="00042862">
              <w:rPr>
                <w:sz w:val="24"/>
              </w:rPr>
              <w:t>Ninh Bình</w:t>
            </w:r>
          </w:p>
        </w:tc>
        <w:tc>
          <w:tcPr>
            <w:tcW w:w="1235" w:type="dxa"/>
            <w:tcBorders>
              <w:top w:val="nil"/>
              <w:left w:val="nil"/>
              <w:bottom w:val="single" w:sz="8" w:space="0" w:color="auto"/>
              <w:right w:val="single" w:sz="8" w:space="0" w:color="auto"/>
            </w:tcBorders>
            <w:shd w:val="clear" w:color="auto" w:fill="auto"/>
            <w:noWrap/>
            <w:vAlign w:val="center"/>
            <w:hideMark/>
          </w:tcPr>
          <w:p w14:paraId="51DE62F3" w14:textId="154B6049" w:rsidR="00C72FA1" w:rsidRPr="00042862" w:rsidRDefault="00C72FA1" w:rsidP="00C72FA1">
            <w:pPr>
              <w:spacing w:before="0" w:after="0" w:line="240" w:lineRule="auto"/>
              <w:ind w:firstLine="0"/>
              <w:jc w:val="right"/>
              <w:rPr>
                <w:sz w:val="24"/>
              </w:rPr>
            </w:pPr>
            <w:r w:rsidRPr="00042862">
              <w:rPr>
                <w:sz w:val="24"/>
              </w:rPr>
              <w:t>37,34</w:t>
            </w:r>
          </w:p>
        </w:tc>
        <w:tc>
          <w:tcPr>
            <w:tcW w:w="1235" w:type="dxa"/>
            <w:tcBorders>
              <w:top w:val="nil"/>
              <w:left w:val="nil"/>
              <w:bottom w:val="single" w:sz="8" w:space="0" w:color="auto"/>
              <w:right w:val="single" w:sz="8" w:space="0" w:color="auto"/>
            </w:tcBorders>
            <w:shd w:val="clear" w:color="auto" w:fill="auto"/>
            <w:noWrap/>
            <w:vAlign w:val="center"/>
            <w:hideMark/>
          </w:tcPr>
          <w:p w14:paraId="5B86E1B7" w14:textId="752BC6BC" w:rsidR="00C72FA1" w:rsidRPr="00042862" w:rsidRDefault="00C72FA1" w:rsidP="00C72FA1">
            <w:pPr>
              <w:spacing w:before="0" w:after="0" w:line="240" w:lineRule="auto"/>
              <w:ind w:firstLine="0"/>
              <w:jc w:val="right"/>
              <w:rPr>
                <w:sz w:val="24"/>
              </w:rPr>
            </w:pPr>
            <w:r w:rsidRPr="00042862">
              <w:rPr>
                <w:sz w:val="24"/>
              </w:rPr>
              <w:t>37,47</w:t>
            </w:r>
          </w:p>
        </w:tc>
        <w:tc>
          <w:tcPr>
            <w:tcW w:w="1040" w:type="dxa"/>
            <w:tcBorders>
              <w:top w:val="nil"/>
              <w:left w:val="nil"/>
              <w:bottom w:val="single" w:sz="8" w:space="0" w:color="auto"/>
              <w:right w:val="single" w:sz="8" w:space="0" w:color="auto"/>
            </w:tcBorders>
            <w:shd w:val="clear" w:color="auto" w:fill="auto"/>
            <w:noWrap/>
            <w:vAlign w:val="center"/>
            <w:hideMark/>
          </w:tcPr>
          <w:p w14:paraId="608DFEBF" w14:textId="1DBC8E2F" w:rsidR="00C72FA1" w:rsidRPr="00042862" w:rsidRDefault="00C72FA1" w:rsidP="00C72FA1">
            <w:pPr>
              <w:spacing w:before="0" w:after="0" w:line="240" w:lineRule="auto"/>
              <w:ind w:firstLine="0"/>
              <w:jc w:val="right"/>
              <w:rPr>
                <w:sz w:val="24"/>
              </w:rPr>
            </w:pPr>
            <w:r w:rsidRPr="00042862">
              <w:rPr>
                <w:sz w:val="24"/>
              </w:rPr>
              <w:t>0,13</w:t>
            </w:r>
          </w:p>
        </w:tc>
        <w:tc>
          <w:tcPr>
            <w:tcW w:w="1083" w:type="dxa"/>
            <w:tcBorders>
              <w:top w:val="nil"/>
              <w:left w:val="nil"/>
              <w:bottom w:val="single" w:sz="8" w:space="0" w:color="auto"/>
              <w:right w:val="single" w:sz="8" w:space="0" w:color="auto"/>
            </w:tcBorders>
            <w:shd w:val="clear" w:color="auto" w:fill="auto"/>
            <w:noWrap/>
            <w:vAlign w:val="center"/>
            <w:hideMark/>
          </w:tcPr>
          <w:p w14:paraId="4272DA5A" w14:textId="61887E31" w:rsidR="00C72FA1" w:rsidRPr="00042862" w:rsidRDefault="00C72FA1" w:rsidP="00C72FA1">
            <w:pPr>
              <w:spacing w:before="0" w:after="0" w:line="240" w:lineRule="auto"/>
              <w:ind w:firstLine="0"/>
              <w:jc w:val="right"/>
              <w:rPr>
                <w:sz w:val="24"/>
              </w:rPr>
            </w:pPr>
            <w:r w:rsidRPr="00042862">
              <w:rPr>
                <w:sz w:val="24"/>
              </w:rPr>
              <w:t>2,46</w:t>
            </w:r>
          </w:p>
        </w:tc>
        <w:tc>
          <w:tcPr>
            <w:tcW w:w="1040" w:type="dxa"/>
            <w:tcBorders>
              <w:top w:val="nil"/>
              <w:left w:val="nil"/>
              <w:bottom w:val="single" w:sz="8" w:space="0" w:color="auto"/>
              <w:right w:val="single" w:sz="8" w:space="0" w:color="auto"/>
            </w:tcBorders>
            <w:shd w:val="clear" w:color="auto" w:fill="auto"/>
            <w:noWrap/>
            <w:vAlign w:val="center"/>
            <w:hideMark/>
          </w:tcPr>
          <w:p w14:paraId="4B2F76ED" w14:textId="4EA6E115" w:rsidR="00C72FA1" w:rsidRPr="00042862" w:rsidRDefault="00C72FA1" w:rsidP="00C72FA1">
            <w:pPr>
              <w:spacing w:before="0" w:after="0" w:line="240" w:lineRule="auto"/>
              <w:ind w:firstLine="0"/>
              <w:jc w:val="right"/>
              <w:rPr>
                <w:sz w:val="24"/>
              </w:rPr>
            </w:pPr>
            <w:r w:rsidRPr="00042862">
              <w:rPr>
                <w:sz w:val="24"/>
              </w:rPr>
              <w:t>42,47</w:t>
            </w:r>
          </w:p>
        </w:tc>
        <w:tc>
          <w:tcPr>
            <w:tcW w:w="1014" w:type="dxa"/>
            <w:tcBorders>
              <w:top w:val="nil"/>
              <w:left w:val="nil"/>
              <w:bottom w:val="single" w:sz="8" w:space="0" w:color="auto"/>
              <w:right w:val="single" w:sz="8" w:space="0" w:color="auto"/>
            </w:tcBorders>
            <w:shd w:val="clear" w:color="auto" w:fill="auto"/>
            <w:noWrap/>
            <w:vAlign w:val="center"/>
            <w:hideMark/>
          </w:tcPr>
          <w:p w14:paraId="76F23FD4" w14:textId="247EB2AC" w:rsidR="00C72FA1" w:rsidRPr="00042862" w:rsidRDefault="00C72FA1" w:rsidP="00C72FA1">
            <w:pPr>
              <w:spacing w:before="0" w:after="0" w:line="240" w:lineRule="auto"/>
              <w:ind w:firstLine="0"/>
              <w:jc w:val="right"/>
              <w:rPr>
                <w:sz w:val="24"/>
              </w:rPr>
            </w:pPr>
            <w:r w:rsidRPr="00042862">
              <w:rPr>
                <w:sz w:val="24"/>
              </w:rPr>
              <w:t>42,42</w:t>
            </w:r>
          </w:p>
        </w:tc>
        <w:tc>
          <w:tcPr>
            <w:tcW w:w="1040" w:type="dxa"/>
            <w:tcBorders>
              <w:top w:val="nil"/>
              <w:left w:val="nil"/>
              <w:bottom w:val="single" w:sz="8" w:space="0" w:color="auto"/>
              <w:right w:val="single" w:sz="8" w:space="0" w:color="auto"/>
            </w:tcBorders>
            <w:shd w:val="clear" w:color="auto" w:fill="auto"/>
            <w:noWrap/>
            <w:vAlign w:val="center"/>
            <w:hideMark/>
          </w:tcPr>
          <w:p w14:paraId="4687B122" w14:textId="2FF68428" w:rsidR="00C72FA1" w:rsidRPr="00042862" w:rsidRDefault="00C72FA1" w:rsidP="00C72FA1">
            <w:pPr>
              <w:spacing w:before="0" w:after="0" w:line="240" w:lineRule="auto"/>
              <w:ind w:firstLine="0"/>
              <w:jc w:val="right"/>
              <w:rPr>
                <w:sz w:val="24"/>
              </w:rPr>
            </w:pPr>
            <w:r w:rsidRPr="00042862">
              <w:rPr>
                <w:sz w:val="24"/>
              </w:rPr>
              <w:t>-0,05</w:t>
            </w:r>
          </w:p>
        </w:tc>
      </w:tr>
      <w:tr w:rsidR="00042862" w:rsidRPr="00042862" w14:paraId="0866EA16" w14:textId="77777777" w:rsidTr="009E3518">
        <w:trPr>
          <w:trHeight w:hRule="exact" w:val="842"/>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A11F193" w14:textId="77777777" w:rsidR="00C72FA1" w:rsidRPr="00042862" w:rsidRDefault="00C72FA1" w:rsidP="00C72FA1">
            <w:pPr>
              <w:spacing w:before="0" w:after="0" w:line="240" w:lineRule="auto"/>
              <w:ind w:firstLine="0"/>
              <w:jc w:val="center"/>
              <w:rPr>
                <w:b/>
                <w:bCs/>
                <w:sz w:val="24"/>
              </w:rPr>
            </w:pPr>
            <w:r w:rsidRPr="00042862">
              <w:rPr>
                <w:b/>
                <w:bCs/>
                <w:sz w:val="24"/>
              </w:rPr>
              <w:t>III</w:t>
            </w:r>
          </w:p>
        </w:tc>
        <w:tc>
          <w:tcPr>
            <w:tcW w:w="2105" w:type="dxa"/>
            <w:tcBorders>
              <w:top w:val="nil"/>
              <w:left w:val="nil"/>
              <w:bottom w:val="single" w:sz="8" w:space="0" w:color="auto"/>
              <w:right w:val="single" w:sz="8" w:space="0" w:color="auto"/>
            </w:tcBorders>
            <w:shd w:val="clear" w:color="auto" w:fill="auto"/>
            <w:noWrap/>
            <w:vAlign w:val="center"/>
            <w:hideMark/>
          </w:tcPr>
          <w:p w14:paraId="5D6D609A" w14:textId="77431027" w:rsidR="00C72FA1" w:rsidRPr="00042862" w:rsidRDefault="00C72FA1" w:rsidP="00C72FA1">
            <w:pPr>
              <w:spacing w:before="0" w:after="0" w:line="240" w:lineRule="auto"/>
              <w:ind w:firstLine="0"/>
              <w:jc w:val="left"/>
              <w:rPr>
                <w:b/>
                <w:bCs/>
                <w:sz w:val="24"/>
              </w:rPr>
            </w:pPr>
            <w:r w:rsidRPr="00042862">
              <w:rPr>
                <w:b/>
                <w:bCs/>
                <w:sz w:val="24"/>
              </w:rPr>
              <w:t>Vùng Bắc Trung Bộ và Duyên Hải miền Trung</w:t>
            </w:r>
          </w:p>
        </w:tc>
        <w:tc>
          <w:tcPr>
            <w:tcW w:w="1235" w:type="dxa"/>
            <w:tcBorders>
              <w:top w:val="nil"/>
              <w:left w:val="nil"/>
              <w:bottom w:val="single" w:sz="8" w:space="0" w:color="auto"/>
              <w:right w:val="single" w:sz="8" w:space="0" w:color="auto"/>
            </w:tcBorders>
            <w:shd w:val="clear" w:color="auto" w:fill="auto"/>
            <w:noWrap/>
            <w:vAlign w:val="center"/>
            <w:hideMark/>
          </w:tcPr>
          <w:p w14:paraId="481FE9BB" w14:textId="601F3487" w:rsidR="00C72FA1" w:rsidRPr="00042862" w:rsidRDefault="00C72FA1" w:rsidP="00C72FA1">
            <w:pPr>
              <w:spacing w:before="0" w:after="0" w:line="240" w:lineRule="auto"/>
              <w:ind w:firstLine="0"/>
              <w:jc w:val="right"/>
              <w:rPr>
                <w:b/>
                <w:bCs/>
                <w:sz w:val="24"/>
              </w:rPr>
            </w:pPr>
            <w:r w:rsidRPr="00042862">
              <w:rPr>
                <w:b/>
                <w:bCs/>
                <w:sz w:val="24"/>
              </w:rPr>
              <w:t>1.151,89</w:t>
            </w:r>
          </w:p>
        </w:tc>
        <w:tc>
          <w:tcPr>
            <w:tcW w:w="1235" w:type="dxa"/>
            <w:tcBorders>
              <w:top w:val="nil"/>
              <w:left w:val="nil"/>
              <w:bottom w:val="single" w:sz="8" w:space="0" w:color="auto"/>
              <w:right w:val="single" w:sz="8" w:space="0" w:color="auto"/>
            </w:tcBorders>
            <w:shd w:val="clear" w:color="auto" w:fill="auto"/>
            <w:noWrap/>
            <w:vAlign w:val="center"/>
            <w:hideMark/>
          </w:tcPr>
          <w:p w14:paraId="0B569975" w14:textId="3067613C" w:rsidR="00C72FA1" w:rsidRPr="00042862" w:rsidRDefault="00C72FA1" w:rsidP="00C72FA1">
            <w:pPr>
              <w:spacing w:before="0" w:after="0" w:line="240" w:lineRule="auto"/>
              <w:ind w:firstLine="0"/>
              <w:jc w:val="right"/>
              <w:rPr>
                <w:b/>
                <w:bCs/>
                <w:sz w:val="24"/>
              </w:rPr>
            </w:pPr>
            <w:r w:rsidRPr="00042862">
              <w:rPr>
                <w:b/>
                <w:bCs/>
                <w:sz w:val="24"/>
              </w:rPr>
              <w:t>1.190,0</w:t>
            </w:r>
            <w:r w:rsidRPr="00042862">
              <w:rPr>
                <w:b/>
                <w:bCs/>
                <w:sz w:val="24"/>
              </w:rPr>
              <w:lastRenderedPageBreak/>
              <w:t>7</w:t>
            </w:r>
          </w:p>
        </w:tc>
        <w:tc>
          <w:tcPr>
            <w:tcW w:w="1040" w:type="dxa"/>
            <w:tcBorders>
              <w:top w:val="nil"/>
              <w:left w:val="nil"/>
              <w:bottom w:val="single" w:sz="8" w:space="0" w:color="auto"/>
              <w:right w:val="single" w:sz="8" w:space="0" w:color="auto"/>
            </w:tcBorders>
            <w:shd w:val="clear" w:color="auto" w:fill="auto"/>
            <w:noWrap/>
            <w:vAlign w:val="center"/>
            <w:hideMark/>
          </w:tcPr>
          <w:p w14:paraId="1449CDE9" w14:textId="62A40470" w:rsidR="00C72FA1" w:rsidRPr="00042862" w:rsidRDefault="00C72FA1" w:rsidP="00C72FA1">
            <w:pPr>
              <w:spacing w:before="0" w:after="0" w:line="240" w:lineRule="auto"/>
              <w:ind w:firstLine="0"/>
              <w:jc w:val="right"/>
              <w:rPr>
                <w:b/>
                <w:bCs/>
                <w:sz w:val="24"/>
              </w:rPr>
            </w:pPr>
            <w:r w:rsidRPr="00042862">
              <w:rPr>
                <w:b/>
                <w:bCs/>
                <w:sz w:val="24"/>
              </w:rPr>
              <w:t>38,18</w:t>
            </w:r>
          </w:p>
        </w:tc>
        <w:tc>
          <w:tcPr>
            <w:tcW w:w="1083" w:type="dxa"/>
            <w:tcBorders>
              <w:top w:val="nil"/>
              <w:left w:val="nil"/>
              <w:bottom w:val="single" w:sz="8" w:space="0" w:color="auto"/>
              <w:right w:val="single" w:sz="8" w:space="0" w:color="auto"/>
            </w:tcBorders>
            <w:shd w:val="clear" w:color="auto" w:fill="auto"/>
            <w:noWrap/>
            <w:vAlign w:val="center"/>
            <w:hideMark/>
          </w:tcPr>
          <w:p w14:paraId="6E6D2428" w14:textId="62443859" w:rsidR="00C72FA1" w:rsidRPr="00042862" w:rsidRDefault="00C72FA1" w:rsidP="00C72FA1">
            <w:pPr>
              <w:spacing w:before="0" w:after="0" w:line="240" w:lineRule="auto"/>
              <w:ind w:firstLine="0"/>
              <w:jc w:val="right"/>
              <w:rPr>
                <w:b/>
                <w:bCs/>
                <w:sz w:val="24"/>
              </w:rPr>
            </w:pPr>
            <w:r w:rsidRPr="00042862">
              <w:rPr>
                <w:b/>
                <w:bCs/>
                <w:sz w:val="24"/>
              </w:rPr>
              <w:t>29,43</w:t>
            </w:r>
          </w:p>
        </w:tc>
        <w:tc>
          <w:tcPr>
            <w:tcW w:w="1040" w:type="dxa"/>
            <w:tcBorders>
              <w:top w:val="nil"/>
              <w:left w:val="nil"/>
              <w:bottom w:val="single" w:sz="8" w:space="0" w:color="auto"/>
              <w:right w:val="single" w:sz="8" w:space="0" w:color="auto"/>
            </w:tcBorders>
            <w:shd w:val="clear" w:color="auto" w:fill="auto"/>
            <w:noWrap/>
            <w:vAlign w:val="center"/>
            <w:hideMark/>
          </w:tcPr>
          <w:p w14:paraId="6C10FB6E" w14:textId="27D7A108" w:rsidR="00C72FA1" w:rsidRPr="00042862" w:rsidRDefault="00C72FA1" w:rsidP="00C72FA1">
            <w:pPr>
              <w:spacing w:before="0" w:after="0" w:line="240" w:lineRule="auto"/>
              <w:ind w:firstLine="0"/>
              <w:jc w:val="right"/>
              <w:rPr>
                <w:b/>
                <w:bCs/>
                <w:sz w:val="24"/>
              </w:rPr>
            </w:pPr>
            <w:r w:rsidRPr="00042862">
              <w:rPr>
                <w:b/>
                <w:bCs/>
                <w:sz w:val="24"/>
              </w:rPr>
              <w:t>1.281,64</w:t>
            </w:r>
          </w:p>
        </w:tc>
        <w:tc>
          <w:tcPr>
            <w:tcW w:w="1014" w:type="dxa"/>
            <w:tcBorders>
              <w:top w:val="nil"/>
              <w:left w:val="nil"/>
              <w:bottom w:val="single" w:sz="8" w:space="0" w:color="auto"/>
              <w:right w:val="single" w:sz="8" w:space="0" w:color="auto"/>
            </w:tcBorders>
            <w:shd w:val="clear" w:color="auto" w:fill="auto"/>
            <w:noWrap/>
            <w:vAlign w:val="center"/>
            <w:hideMark/>
          </w:tcPr>
          <w:p w14:paraId="628A9030" w14:textId="1BEBD072" w:rsidR="00C72FA1" w:rsidRPr="00042862" w:rsidRDefault="00C72FA1" w:rsidP="00C72FA1">
            <w:pPr>
              <w:spacing w:before="0" w:after="0" w:line="240" w:lineRule="auto"/>
              <w:ind w:firstLine="0"/>
              <w:jc w:val="right"/>
              <w:rPr>
                <w:b/>
                <w:bCs/>
                <w:sz w:val="24"/>
              </w:rPr>
            </w:pPr>
            <w:r w:rsidRPr="00042862">
              <w:rPr>
                <w:b/>
                <w:bCs/>
                <w:sz w:val="24"/>
              </w:rPr>
              <w:t>1.292,73</w:t>
            </w:r>
          </w:p>
        </w:tc>
        <w:tc>
          <w:tcPr>
            <w:tcW w:w="1040" w:type="dxa"/>
            <w:tcBorders>
              <w:top w:val="nil"/>
              <w:left w:val="nil"/>
              <w:bottom w:val="single" w:sz="8" w:space="0" w:color="auto"/>
              <w:right w:val="single" w:sz="8" w:space="0" w:color="auto"/>
            </w:tcBorders>
            <w:shd w:val="clear" w:color="auto" w:fill="auto"/>
            <w:noWrap/>
            <w:vAlign w:val="center"/>
            <w:hideMark/>
          </w:tcPr>
          <w:p w14:paraId="78CA6A8F" w14:textId="14D73AF8" w:rsidR="00C72FA1" w:rsidRPr="00042862" w:rsidRDefault="00C72FA1" w:rsidP="00C72FA1">
            <w:pPr>
              <w:spacing w:before="0" w:after="0" w:line="240" w:lineRule="auto"/>
              <w:ind w:firstLine="0"/>
              <w:jc w:val="right"/>
              <w:rPr>
                <w:b/>
                <w:bCs/>
                <w:sz w:val="24"/>
              </w:rPr>
            </w:pPr>
            <w:r w:rsidRPr="00042862">
              <w:rPr>
                <w:b/>
                <w:bCs/>
                <w:sz w:val="24"/>
              </w:rPr>
              <w:t>109,89</w:t>
            </w:r>
          </w:p>
        </w:tc>
      </w:tr>
      <w:tr w:rsidR="00042862" w:rsidRPr="00042862" w14:paraId="29BCA488"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6F2F0476" w14:textId="77777777" w:rsidR="00C72FA1" w:rsidRPr="00042862" w:rsidRDefault="00C72FA1" w:rsidP="00C72FA1">
            <w:pPr>
              <w:spacing w:before="0" w:after="0" w:line="240" w:lineRule="auto"/>
              <w:ind w:firstLine="0"/>
              <w:jc w:val="center"/>
              <w:rPr>
                <w:sz w:val="24"/>
              </w:rPr>
            </w:pPr>
            <w:r w:rsidRPr="00042862">
              <w:rPr>
                <w:sz w:val="24"/>
              </w:rPr>
              <w:t>1</w:t>
            </w:r>
          </w:p>
        </w:tc>
        <w:tc>
          <w:tcPr>
            <w:tcW w:w="2105" w:type="dxa"/>
            <w:tcBorders>
              <w:top w:val="nil"/>
              <w:left w:val="nil"/>
              <w:bottom w:val="single" w:sz="8" w:space="0" w:color="auto"/>
              <w:right w:val="single" w:sz="8" w:space="0" w:color="auto"/>
            </w:tcBorders>
            <w:shd w:val="clear" w:color="auto" w:fill="auto"/>
            <w:noWrap/>
            <w:vAlign w:val="center"/>
            <w:hideMark/>
          </w:tcPr>
          <w:p w14:paraId="79CB2517" w14:textId="2942637B" w:rsidR="00C72FA1" w:rsidRPr="00042862" w:rsidRDefault="00C72FA1" w:rsidP="00C72FA1">
            <w:pPr>
              <w:spacing w:before="0" w:after="0" w:line="240" w:lineRule="auto"/>
              <w:ind w:firstLine="0"/>
              <w:jc w:val="left"/>
              <w:rPr>
                <w:sz w:val="24"/>
              </w:rPr>
            </w:pPr>
            <w:r w:rsidRPr="00042862">
              <w:rPr>
                <w:sz w:val="24"/>
              </w:rPr>
              <w:t>Thanh Hóa</w:t>
            </w:r>
          </w:p>
        </w:tc>
        <w:tc>
          <w:tcPr>
            <w:tcW w:w="1235" w:type="dxa"/>
            <w:tcBorders>
              <w:top w:val="nil"/>
              <w:left w:val="nil"/>
              <w:bottom w:val="single" w:sz="8" w:space="0" w:color="auto"/>
              <w:right w:val="single" w:sz="8" w:space="0" w:color="auto"/>
            </w:tcBorders>
            <w:shd w:val="clear" w:color="auto" w:fill="auto"/>
            <w:noWrap/>
            <w:vAlign w:val="center"/>
            <w:hideMark/>
          </w:tcPr>
          <w:p w14:paraId="015AD7E0" w14:textId="6DED6DEA" w:rsidR="00C72FA1" w:rsidRPr="00042862" w:rsidRDefault="00C72FA1" w:rsidP="00C72FA1">
            <w:pPr>
              <w:spacing w:before="0" w:after="0" w:line="240" w:lineRule="auto"/>
              <w:ind w:firstLine="0"/>
              <w:jc w:val="right"/>
              <w:rPr>
                <w:sz w:val="24"/>
              </w:rPr>
            </w:pPr>
            <w:r w:rsidRPr="00042862">
              <w:rPr>
                <w:sz w:val="24"/>
              </w:rPr>
              <w:t>171,35</w:t>
            </w:r>
          </w:p>
        </w:tc>
        <w:tc>
          <w:tcPr>
            <w:tcW w:w="1235" w:type="dxa"/>
            <w:tcBorders>
              <w:top w:val="nil"/>
              <w:left w:val="nil"/>
              <w:bottom w:val="single" w:sz="8" w:space="0" w:color="auto"/>
              <w:right w:val="single" w:sz="8" w:space="0" w:color="auto"/>
            </w:tcBorders>
            <w:shd w:val="clear" w:color="auto" w:fill="auto"/>
            <w:noWrap/>
            <w:vAlign w:val="center"/>
            <w:hideMark/>
          </w:tcPr>
          <w:p w14:paraId="15184AE0" w14:textId="057C9ED7" w:rsidR="00C72FA1" w:rsidRPr="00042862" w:rsidRDefault="00C72FA1" w:rsidP="00C72FA1">
            <w:pPr>
              <w:spacing w:before="0" w:after="0" w:line="240" w:lineRule="auto"/>
              <w:ind w:firstLine="0"/>
              <w:jc w:val="right"/>
              <w:rPr>
                <w:sz w:val="24"/>
              </w:rPr>
            </w:pPr>
            <w:r w:rsidRPr="00042862">
              <w:rPr>
                <w:sz w:val="24"/>
              </w:rPr>
              <w:t>178,31</w:t>
            </w:r>
          </w:p>
        </w:tc>
        <w:tc>
          <w:tcPr>
            <w:tcW w:w="1040" w:type="dxa"/>
            <w:tcBorders>
              <w:top w:val="nil"/>
              <w:left w:val="nil"/>
              <w:bottom w:val="single" w:sz="8" w:space="0" w:color="auto"/>
              <w:right w:val="single" w:sz="8" w:space="0" w:color="auto"/>
            </w:tcBorders>
            <w:shd w:val="clear" w:color="auto" w:fill="auto"/>
            <w:noWrap/>
            <w:vAlign w:val="center"/>
            <w:hideMark/>
          </w:tcPr>
          <w:p w14:paraId="5FFD2414" w14:textId="566477D8" w:rsidR="00C72FA1" w:rsidRPr="00042862" w:rsidRDefault="00C72FA1" w:rsidP="00C72FA1">
            <w:pPr>
              <w:spacing w:before="0" w:after="0" w:line="240" w:lineRule="auto"/>
              <w:ind w:firstLine="0"/>
              <w:jc w:val="right"/>
              <w:rPr>
                <w:sz w:val="24"/>
              </w:rPr>
            </w:pPr>
            <w:r w:rsidRPr="00042862">
              <w:rPr>
                <w:sz w:val="24"/>
              </w:rPr>
              <w:t>6,96</w:t>
            </w:r>
          </w:p>
        </w:tc>
        <w:tc>
          <w:tcPr>
            <w:tcW w:w="1083" w:type="dxa"/>
            <w:tcBorders>
              <w:top w:val="nil"/>
              <w:left w:val="nil"/>
              <w:bottom w:val="single" w:sz="8" w:space="0" w:color="auto"/>
              <w:right w:val="single" w:sz="8" w:space="0" w:color="auto"/>
            </w:tcBorders>
            <w:shd w:val="clear" w:color="auto" w:fill="auto"/>
            <w:noWrap/>
            <w:vAlign w:val="center"/>
            <w:hideMark/>
          </w:tcPr>
          <w:p w14:paraId="0D5DFB28" w14:textId="7B980399" w:rsidR="00C72FA1" w:rsidRPr="00042862" w:rsidRDefault="00C72FA1" w:rsidP="00C72FA1">
            <w:pPr>
              <w:spacing w:before="0" w:after="0" w:line="240" w:lineRule="auto"/>
              <w:ind w:firstLine="0"/>
              <w:jc w:val="right"/>
              <w:rPr>
                <w:sz w:val="24"/>
              </w:rPr>
            </w:pPr>
            <w:r w:rsidRPr="00042862">
              <w:rPr>
                <w:sz w:val="24"/>
              </w:rPr>
              <w:t>45,90</w:t>
            </w:r>
          </w:p>
        </w:tc>
        <w:tc>
          <w:tcPr>
            <w:tcW w:w="1040" w:type="dxa"/>
            <w:tcBorders>
              <w:top w:val="nil"/>
              <w:left w:val="nil"/>
              <w:bottom w:val="single" w:sz="8" w:space="0" w:color="auto"/>
              <w:right w:val="single" w:sz="8" w:space="0" w:color="auto"/>
            </w:tcBorders>
            <w:shd w:val="clear" w:color="auto" w:fill="auto"/>
            <w:noWrap/>
            <w:vAlign w:val="center"/>
            <w:hideMark/>
          </w:tcPr>
          <w:p w14:paraId="6978EE44" w14:textId="4F30B698" w:rsidR="00C72FA1" w:rsidRPr="00042862" w:rsidRDefault="00C72FA1" w:rsidP="00C72FA1">
            <w:pPr>
              <w:spacing w:before="0" w:after="0" w:line="240" w:lineRule="auto"/>
              <w:ind w:firstLine="0"/>
              <w:jc w:val="right"/>
              <w:rPr>
                <w:sz w:val="24"/>
              </w:rPr>
            </w:pPr>
            <w:r w:rsidRPr="00042862">
              <w:rPr>
                <w:sz w:val="24"/>
              </w:rPr>
              <w:t>186,51</w:t>
            </w:r>
          </w:p>
        </w:tc>
        <w:tc>
          <w:tcPr>
            <w:tcW w:w="1014" w:type="dxa"/>
            <w:tcBorders>
              <w:top w:val="nil"/>
              <w:left w:val="nil"/>
              <w:bottom w:val="single" w:sz="8" w:space="0" w:color="auto"/>
              <w:right w:val="single" w:sz="8" w:space="0" w:color="auto"/>
            </w:tcBorders>
            <w:shd w:val="clear" w:color="auto" w:fill="auto"/>
            <w:noWrap/>
            <w:vAlign w:val="center"/>
            <w:hideMark/>
          </w:tcPr>
          <w:p w14:paraId="5F59A482" w14:textId="301E81A1" w:rsidR="00C72FA1" w:rsidRPr="00042862" w:rsidRDefault="00C72FA1" w:rsidP="00C72FA1">
            <w:pPr>
              <w:spacing w:before="0" w:after="0" w:line="240" w:lineRule="auto"/>
              <w:ind w:firstLine="0"/>
              <w:jc w:val="right"/>
              <w:rPr>
                <w:sz w:val="24"/>
              </w:rPr>
            </w:pPr>
            <w:r w:rsidRPr="00042862">
              <w:rPr>
                <w:sz w:val="24"/>
              </w:rPr>
              <w:t>214,01</w:t>
            </w:r>
          </w:p>
        </w:tc>
        <w:tc>
          <w:tcPr>
            <w:tcW w:w="1040" w:type="dxa"/>
            <w:tcBorders>
              <w:top w:val="nil"/>
              <w:left w:val="nil"/>
              <w:bottom w:val="single" w:sz="8" w:space="0" w:color="auto"/>
              <w:right w:val="single" w:sz="8" w:space="0" w:color="auto"/>
            </w:tcBorders>
            <w:shd w:val="clear" w:color="auto" w:fill="auto"/>
            <w:noWrap/>
            <w:vAlign w:val="center"/>
            <w:hideMark/>
          </w:tcPr>
          <w:p w14:paraId="0D08E818" w14:textId="7EAF7BE3" w:rsidR="00C72FA1" w:rsidRPr="00042862" w:rsidRDefault="00C72FA1" w:rsidP="00C72FA1">
            <w:pPr>
              <w:spacing w:before="0" w:after="0" w:line="240" w:lineRule="auto"/>
              <w:ind w:firstLine="0"/>
              <w:jc w:val="right"/>
              <w:rPr>
                <w:sz w:val="24"/>
              </w:rPr>
            </w:pPr>
            <w:r w:rsidRPr="00042862">
              <w:rPr>
                <w:sz w:val="24"/>
              </w:rPr>
              <w:t>27,50</w:t>
            </w:r>
          </w:p>
        </w:tc>
      </w:tr>
      <w:tr w:rsidR="00042862" w:rsidRPr="00042862" w14:paraId="1914348E"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500B7A5" w14:textId="77777777" w:rsidR="00C72FA1" w:rsidRPr="00042862" w:rsidRDefault="00C72FA1" w:rsidP="00C72FA1">
            <w:pPr>
              <w:spacing w:before="0" w:after="0" w:line="240" w:lineRule="auto"/>
              <w:ind w:firstLine="0"/>
              <w:jc w:val="center"/>
              <w:rPr>
                <w:sz w:val="24"/>
              </w:rPr>
            </w:pPr>
            <w:r w:rsidRPr="00042862">
              <w:rPr>
                <w:sz w:val="24"/>
              </w:rPr>
              <w:t>2</w:t>
            </w:r>
          </w:p>
        </w:tc>
        <w:tc>
          <w:tcPr>
            <w:tcW w:w="2105" w:type="dxa"/>
            <w:tcBorders>
              <w:top w:val="nil"/>
              <w:left w:val="nil"/>
              <w:bottom w:val="single" w:sz="8" w:space="0" w:color="auto"/>
              <w:right w:val="single" w:sz="8" w:space="0" w:color="auto"/>
            </w:tcBorders>
            <w:shd w:val="clear" w:color="auto" w:fill="auto"/>
            <w:noWrap/>
            <w:vAlign w:val="center"/>
            <w:hideMark/>
          </w:tcPr>
          <w:p w14:paraId="4791FE4C" w14:textId="04985EA2" w:rsidR="00C72FA1" w:rsidRPr="00042862" w:rsidRDefault="00C72FA1" w:rsidP="00C72FA1">
            <w:pPr>
              <w:spacing w:before="0" w:after="0" w:line="240" w:lineRule="auto"/>
              <w:ind w:firstLine="0"/>
              <w:jc w:val="left"/>
              <w:rPr>
                <w:sz w:val="24"/>
              </w:rPr>
            </w:pPr>
            <w:r w:rsidRPr="00042862">
              <w:rPr>
                <w:sz w:val="24"/>
              </w:rPr>
              <w:t>Nghệ An</w:t>
            </w:r>
          </w:p>
        </w:tc>
        <w:tc>
          <w:tcPr>
            <w:tcW w:w="1235" w:type="dxa"/>
            <w:tcBorders>
              <w:top w:val="nil"/>
              <w:left w:val="nil"/>
              <w:bottom w:val="single" w:sz="8" w:space="0" w:color="auto"/>
              <w:right w:val="single" w:sz="8" w:space="0" w:color="auto"/>
            </w:tcBorders>
            <w:shd w:val="clear" w:color="auto" w:fill="auto"/>
            <w:noWrap/>
            <w:vAlign w:val="center"/>
            <w:hideMark/>
          </w:tcPr>
          <w:p w14:paraId="46D57CC8" w14:textId="3D9239AA" w:rsidR="00C72FA1" w:rsidRPr="00042862" w:rsidRDefault="00C72FA1" w:rsidP="00C72FA1">
            <w:pPr>
              <w:spacing w:before="0" w:after="0" w:line="240" w:lineRule="auto"/>
              <w:ind w:firstLine="0"/>
              <w:jc w:val="right"/>
              <w:rPr>
                <w:sz w:val="24"/>
              </w:rPr>
            </w:pPr>
            <w:r w:rsidRPr="00042862">
              <w:rPr>
                <w:sz w:val="24"/>
              </w:rPr>
              <w:t>139,98</w:t>
            </w:r>
          </w:p>
        </w:tc>
        <w:tc>
          <w:tcPr>
            <w:tcW w:w="1235" w:type="dxa"/>
            <w:tcBorders>
              <w:top w:val="nil"/>
              <w:left w:val="nil"/>
              <w:bottom w:val="single" w:sz="8" w:space="0" w:color="auto"/>
              <w:right w:val="single" w:sz="8" w:space="0" w:color="auto"/>
            </w:tcBorders>
            <w:shd w:val="clear" w:color="auto" w:fill="auto"/>
            <w:noWrap/>
            <w:vAlign w:val="center"/>
            <w:hideMark/>
          </w:tcPr>
          <w:p w14:paraId="0720CFF7" w14:textId="7890E66B" w:rsidR="00C72FA1" w:rsidRPr="00042862" w:rsidRDefault="00C72FA1" w:rsidP="00C72FA1">
            <w:pPr>
              <w:spacing w:before="0" w:after="0" w:line="240" w:lineRule="auto"/>
              <w:ind w:firstLine="0"/>
              <w:jc w:val="right"/>
              <w:rPr>
                <w:sz w:val="24"/>
              </w:rPr>
            </w:pPr>
            <w:r w:rsidRPr="00042862">
              <w:rPr>
                <w:sz w:val="24"/>
              </w:rPr>
              <w:t>143,63</w:t>
            </w:r>
          </w:p>
        </w:tc>
        <w:tc>
          <w:tcPr>
            <w:tcW w:w="1040" w:type="dxa"/>
            <w:tcBorders>
              <w:top w:val="nil"/>
              <w:left w:val="nil"/>
              <w:bottom w:val="single" w:sz="8" w:space="0" w:color="auto"/>
              <w:right w:val="single" w:sz="8" w:space="0" w:color="auto"/>
            </w:tcBorders>
            <w:shd w:val="clear" w:color="auto" w:fill="auto"/>
            <w:noWrap/>
            <w:vAlign w:val="center"/>
            <w:hideMark/>
          </w:tcPr>
          <w:p w14:paraId="10D6D8E7" w14:textId="00CF6DBA" w:rsidR="00C72FA1" w:rsidRPr="00042862" w:rsidRDefault="00C72FA1" w:rsidP="00C72FA1">
            <w:pPr>
              <w:spacing w:before="0" w:after="0" w:line="240" w:lineRule="auto"/>
              <w:ind w:firstLine="0"/>
              <w:jc w:val="right"/>
              <w:rPr>
                <w:sz w:val="24"/>
              </w:rPr>
            </w:pPr>
            <w:r w:rsidRPr="00042862">
              <w:rPr>
                <w:sz w:val="24"/>
              </w:rPr>
              <w:t>3,65</w:t>
            </w:r>
          </w:p>
        </w:tc>
        <w:tc>
          <w:tcPr>
            <w:tcW w:w="1083" w:type="dxa"/>
            <w:tcBorders>
              <w:top w:val="nil"/>
              <w:left w:val="nil"/>
              <w:bottom w:val="single" w:sz="8" w:space="0" w:color="auto"/>
              <w:right w:val="single" w:sz="8" w:space="0" w:color="auto"/>
            </w:tcBorders>
            <w:shd w:val="clear" w:color="auto" w:fill="auto"/>
            <w:noWrap/>
            <w:vAlign w:val="center"/>
            <w:hideMark/>
          </w:tcPr>
          <w:p w14:paraId="1D4BC2CD" w14:textId="168C4A33" w:rsidR="00C72FA1" w:rsidRPr="00042862" w:rsidRDefault="00C72FA1" w:rsidP="00C72FA1">
            <w:pPr>
              <w:spacing w:before="0" w:after="0" w:line="240" w:lineRule="auto"/>
              <w:ind w:firstLine="0"/>
              <w:jc w:val="right"/>
              <w:rPr>
                <w:sz w:val="24"/>
              </w:rPr>
            </w:pPr>
            <w:r w:rsidRPr="00042862">
              <w:rPr>
                <w:sz w:val="24"/>
              </w:rPr>
              <w:t>23,73</w:t>
            </w:r>
          </w:p>
        </w:tc>
        <w:tc>
          <w:tcPr>
            <w:tcW w:w="1040" w:type="dxa"/>
            <w:tcBorders>
              <w:top w:val="nil"/>
              <w:left w:val="nil"/>
              <w:bottom w:val="single" w:sz="8" w:space="0" w:color="auto"/>
              <w:right w:val="single" w:sz="8" w:space="0" w:color="auto"/>
            </w:tcBorders>
            <w:shd w:val="clear" w:color="auto" w:fill="auto"/>
            <w:noWrap/>
            <w:vAlign w:val="center"/>
            <w:hideMark/>
          </w:tcPr>
          <w:p w14:paraId="7E7D04BE" w14:textId="77668AA2" w:rsidR="00C72FA1" w:rsidRPr="00042862" w:rsidRDefault="00C72FA1" w:rsidP="00C72FA1">
            <w:pPr>
              <w:spacing w:before="0" w:after="0" w:line="240" w:lineRule="auto"/>
              <w:ind w:firstLine="0"/>
              <w:jc w:val="right"/>
              <w:rPr>
                <w:sz w:val="24"/>
              </w:rPr>
            </w:pPr>
            <w:r w:rsidRPr="00042862">
              <w:rPr>
                <w:sz w:val="24"/>
              </w:rPr>
              <w:t>155,38</w:t>
            </w:r>
          </w:p>
        </w:tc>
        <w:tc>
          <w:tcPr>
            <w:tcW w:w="1014" w:type="dxa"/>
            <w:tcBorders>
              <w:top w:val="nil"/>
              <w:left w:val="nil"/>
              <w:bottom w:val="single" w:sz="8" w:space="0" w:color="auto"/>
              <w:right w:val="single" w:sz="8" w:space="0" w:color="auto"/>
            </w:tcBorders>
            <w:shd w:val="clear" w:color="auto" w:fill="auto"/>
            <w:noWrap/>
            <w:vAlign w:val="center"/>
            <w:hideMark/>
          </w:tcPr>
          <w:p w14:paraId="1D2BD7CC" w14:textId="6A35F7F8" w:rsidR="00C72FA1" w:rsidRPr="00042862" w:rsidRDefault="00C72FA1" w:rsidP="00C72FA1">
            <w:pPr>
              <w:spacing w:before="0" w:after="0" w:line="240" w:lineRule="auto"/>
              <w:ind w:firstLine="0"/>
              <w:jc w:val="right"/>
              <w:rPr>
                <w:sz w:val="24"/>
              </w:rPr>
            </w:pPr>
            <w:r w:rsidRPr="00042862">
              <w:rPr>
                <w:sz w:val="24"/>
              </w:rPr>
              <w:t>171,82</w:t>
            </w:r>
          </w:p>
        </w:tc>
        <w:tc>
          <w:tcPr>
            <w:tcW w:w="1040" w:type="dxa"/>
            <w:tcBorders>
              <w:top w:val="nil"/>
              <w:left w:val="nil"/>
              <w:bottom w:val="single" w:sz="8" w:space="0" w:color="auto"/>
              <w:right w:val="single" w:sz="8" w:space="0" w:color="auto"/>
            </w:tcBorders>
            <w:shd w:val="clear" w:color="auto" w:fill="auto"/>
            <w:noWrap/>
            <w:vAlign w:val="center"/>
            <w:hideMark/>
          </w:tcPr>
          <w:p w14:paraId="360280CE" w14:textId="70DD6215" w:rsidR="00C72FA1" w:rsidRPr="00042862" w:rsidRDefault="00C72FA1" w:rsidP="00C72FA1">
            <w:pPr>
              <w:spacing w:before="0" w:after="0" w:line="240" w:lineRule="auto"/>
              <w:ind w:firstLine="0"/>
              <w:jc w:val="right"/>
              <w:rPr>
                <w:sz w:val="24"/>
              </w:rPr>
            </w:pPr>
            <w:r w:rsidRPr="00042862">
              <w:rPr>
                <w:sz w:val="24"/>
              </w:rPr>
              <w:t>16,45</w:t>
            </w:r>
          </w:p>
        </w:tc>
      </w:tr>
      <w:tr w:rsidR="00042862" w:rsidRPr="00042862" w14:paraId="387F619C"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730FDA2" w14:textId="77777777" w:rsidR="00C72FA1" w:rsidRPr="00042862" w:rsidRDefault="00C72FA1" w:rsidP="00C72FA1">
            <w:pPr>
              <w:spacing w:before="0" w:after="0" w:line="240" w:lineRule="auto"/>
              <w:ind w:firstLine="0"/>
              <w:jc w:val="center"/>
              <w:rPr>
                <w:sz w:val="24"/>
              </w:rPr>
            </w:pPr>
            <w:r w:rsidRPr="00042862">
              <w:rPr>
                <w:sz w:val="24"/>
              </w:rPr>
              <w:t>3</w:t>
            </w:r>
          </w:p>
        </w:tc>
        <w:tc>
          <w:tcPr>
            <w:tcW w:w="2105" w:type="dxa"/>
            <w:tcBorders>
              <w:top w:val="nil"/>
              <w:left w:val="nil"/>
              <w:bottom w:val="single" w:sz="8" w:space="0" w:color="auto"/>
              <w:right w:val="single" w:sz="8" w:space="0" w:color="auto"/>
            </w:tcBorders>
            <w:shd w:val="clear" w:color="auto" w:fill="auto"/>
            <w:noWrap/>
            <w:vAlign w:val="center"/>
            <w:hideMark/>
          </w:tcPr>
          <w:p w14:paraId="6D7F05B8" w14:textId="3C7052C1" w:rsidR="00C72FA1" w:rsidRPr="00042862" w:rsidRDefault="00C72FA1" w:rsidP="00C72FA1">
            <w:pPr>
              <w:spacing w:before="0" w:after="0" w:line="240" w:lineRule="auto"/>
              <w:ind w:firstLine="0"/>
              <w:jc w:val="left"/>
              <w:rPr>
                <w:sz w:val="24"/>
              </w:rPr>
            </w:pPr>
            <w:r w:rsidRPr="00042862">
              <w:rPr>
                <w:sz w:val="24"/>
              </w:rPr>
              <w:t>Hà Tĩnh</w:t>
            </w:r>
          </w:p>
        </w:tc>
        <w:tc>
          <w:tcPr>
            <w:tcW w:w="1235" w:type="dxa"/>
            <w:tcBorders>
              <w:top w:val="nil"/>
              <w:left w:val="nil"/>
              <w:bottom w:val="single" w:sz="8" w:space="0" w:color="auto"/>
              <w:right w:val="single" w:sz="8" w:space="0" w:color="auto"/>
            </w:tcBorders>
            <w:shd w:val="clear" w:color="auto" w:fill="auto"/>
            <w:noWrap/>
            <w:vAlign w:val="center"/>
            <w:hideMark/>
          </w:tcPr>
          <w:p w14:paraId="3D0B43D4" w14:textId="032FBAA5" w:rsidR="00C72FA1" w:rsidRPr="00042862" w:rsidRDefault="00C72FA1" w:rsidP="00C72FA1">
            <w:pPr>
              <w:spacing w:before="0" w:after="0" w:line="240" w:lineRule="auto"/>
              <w:ind w:firstLine="0"/>
              <w:jc w:val="right"/>
              <w:rPr>
                <w:sz w:val="24"/>
              </w:rPr>
            </w:pPr>
            <w:r w:rsidRPr="00042862">
              <w:rPr>
                <w:sz w:val="24"/>
              </w:rPr>
              <w:t>88,03</w:t>
            </w:r>
          </w:p>
        </w:tc>
        <w:tc>
          <w:tcPr>
            <w:tcW w:w="1235" w:type="dxa"/>
            <w:tcBorders>
              <w:top w:val="nil"/>
              <w:left w:val="nil"/>
              <w:bottom w:val="single" w:sz="8" w:space="0" w:color="auto"/>
              <w:right w:val="single" w:sz="8" w:space="0" w:color="auto"/>
            </w:tcBorders>
            <w:shd w:val="clear" w:color="auto" w:fill="auto"/>
            <w:noWrap/>
            <w:vAlign w:val="center"/>
            <w:hideMark/>
          </w:tcPr>
          <w:p w14:paraId="7435E9B7" w14:textId="07278F23" w:rsidR="00C72FA1" w:rsidRPr="00042862" w:rsidRDefault="00C72FA1" w:rsidP="00C72FA1">
            <w:pPr>
              <w:spacing w:before="0" w:after="0" w:line="240" w:lineRule="auto"/>
              <w:ind w:firstLine="0"/>
              <w:jc w:val="right"/>
              <w:rPr>
                <w:sz w:val="24"/>
              </w:rPr>
            </w:pPr>
            <w:r w:rsidRPr="00042862">
              <w:rPr>
                <w:sz w:val="24"/>
              </w:rPr>
              <w:t>91,89</w:t>
            </w:r>
          </w:p>
        </w:tc>
        <w:tc>
          <w:tcPr>
            <w:tcW w:w="1040" w:type="dxa"/>
            <w:tcBorders>
              <w:top w:val="nil"/>
              <w:left w:val="nil"/>
              <w:bottom w:val="single" w:sz="8" w:space="0" w:color="auto"/>
              <w:right w:val="single" w:sz="8" w:space="0" w:color="auto"/>
            </w:tcBorders>
            <w:shd w:val="clear" w:color="auto" w:fill="auto"/>
            <w:noWrap/>
            <w:vAlign w:val="center"/>
            <w:hideMark/>
          </w:tcPr>
          <w:p w14:paraId="5353F92E" w14:textId="1F49AD6A" w:rsidR="00C72FA1" w:rsidRPr="00042862" w:rsidRDefault="00C72FA1" w:rsidP="00C72FA1">
            <w:pPr>
              <w:spacing w:before="0" w:after="0" w:line="240" w:lineRule="auto"/>
              <w:ind w:firstLine="0"/>
              <w:jc w:val="right"/>
              <w:rPr>
                <w:sz w:val="24"/>
              </w:rPr>
            </w:pPr>
            <w:r w:rsidRPr="00042862">
              <w:rPr>
                <w:sz w:val="24"/>
              </w:rPr>
              <w:t>3,85</w:t>
            </w:r>
          </w:p>
        </w:tc>
        <w:tc>
          <w:tcPr>
            <w:tcW w:w="1083" w:type="dxa"/>
            <w:tcBorders>
              <w:top w:val="nil"/>
              <w:left w:val="nil"/>
              <w:bottom w:val="single" w:sz="8" w:space="0" w:color="auto"/>
              <w:right w:val="single" w:sz="8" w:space="0" w:color="auto"/>
            </w:tcBorders>
            <w:shd w:val="clear" w:color="auto" w:fill="auto"/>
            <w:noWrap/>
            <w:vAlign w:val="center"/>
            <w:hideMark/>
          </w:tcPr>
          <w:p w14:paraId="578B4289" w14:textId="3C10A20A" w:rsidR="00C72FA1" w:rsidRPr="00042862" w:rsidRDefault="00C72FA1" w:rsidP="00C72FA1">
            <w:pPr>
              <w:spacing w:before="0" w:after="0" w:line="240" w:lineRule="auto"/>
              <w:ind w:firstLine="0"/>
              <w:jc w:val="right"/>
              <w:rPr>
                <w:sz w:val="24"/>
              </w:rPr>
            </w:pPr>
            <w:r w:rsidRPr="00042862">
              <w:rPr>
                <w:sz w:val="24"/>
              </w:rPr>
              <w:t>36,86</w:t>
            </w:r>
          </w:p>
        </w:tc>
        <w:tc>
          <w:tcPr>
            <w:tcW w:w="1040" w:type="dxa"/>
            <w:tcBorders>
              <w:top w:val="nil"/>
              <w:left w:val="nil"/>
              <w:bottom w:val="single" w:sz="8" w:space="0" w:color="auto"/>
              <w:right w:val="single" w:sz="8" w:space="0" w:color="auto"/>
            </w:tcBorders>
            <w:shd w:val="clear" w:color="auto" w:fill="auto"/>
            <w:noWrap/>
            <w:vAlign w:val="center"/>
            <w:hideMark/>
          </w:tcPr>
          <w:p w14:paraId="14846008" w14:textId="5B8884EB" w:rsidR="00C72FA1" w:rsidRPr="00042862" w:rsidRDefault="00C72FA1" w:rsidP="00C72FA1">
            <w:pPr>
              <w:spacing w:before="0" w:after="0" w:line="240" w:lineRule="auto"/>
              <w:ind w:firstLine="0"/>
              <w:jc w:val="right"/>
              <w:rPr>
                <w:sz w:val="24"/>
              </w:rPr>
            </w:pPr>
            <w:r w:rsidRPr="00042862">
              <w:rPr>
                <w:sz w:val="24"/>
              </w:rPr>
              <w:t>98,49</w:t>
            </w:r>
          </w:p>
        </w:tc>
        <w:tc>
          <w:tcPr>
            <w:tcW w:w="1014" w:type="dxa"/>
            <w:tcBorders>
              <w:top w:val="nil"/>
              <w:left w:val="nil"/>
              <w:bottom w:val="single" w:sz="8" w:space="0" w:color="auto"/>
              <w:right w:val="single" w:sz="8" w:space="0" w:color="auto"/>
            </w:tcBorders>
            <w:shd w:val="clear" w:color="auto" w:fill="auto"/>
            <w:noWrap/>
            <w:vAlign w:val="center"/>
            <w:hideMark/>
          </w:tcPr>
          <w:p w14:paraId="3564D9B7" w14:textId="425E52A9" w:rsidR="00C72FA1" w:rsidRPr="00042862" w:rsidRDefault="00C72FA1" w:rsidP="00C72FA1">
            <w:pPr>
              <w:spacing w:before="0" w:after="0" w:line="240" w:lineRule="auto"/>
              <w:ind w:firstLine="0"/>
              <w:jc w:val="right"/>
              <w:rPr>
                <w:sz w:val="24"/>
              </w:rPr>
            </w:pPr>
            <w:r w:rsidRPr="00042862">
              <w:rPr>
                <w:sz w:val="24"/>
              </w:rPr>
              <w:t>101,61</w:t>
            </w:r>
          </w:p>
        </w:tc>
        <w:tc>
          <w:tcPr>
            <w:tcW w:w="1040" w:type="dxa"/>
            <w:tcBorders>
              <w:top w:val="nil"/>
              <w:left w:val="nil"/>
              <w:bottom w:val="single" w:sz="8" w:space="0" w:color="auto"/>
              <w:right w:val="single" w:sz="8" w:space="0" w:color="auto"/>
            </w:tcBorders>
            <w:shd w:val="clear" w:color="auto" w:fill="auto"/>
            <w:noWrap/>
            <w:vAlign w:val="center"/>
            <w:hideMark/>
          </w:tcPr>
          <w:p w14:paraId="79010DE7" w14:textId="0D38019F" w:rsidR="00C72FA1" w:rsidRPr="00042862" w:rsidRDefault="00C72FA1" w:rsidP="00C72FA1">
            <w:pPr>
              <w:spacing w:before="0" w:after="0" w:line="240" w:lineRule="auto"/>
              <w:ind w:firstLine="0"/>
              <w:jc w:val="right"/>
              <w:rPr>
                <w:sz w:val="24"/>
              </w:rPr>
            </w:pPr>
            <w:r w:rsidRPr="00042862">
              <w:rPr>
                <w:sz w:val="24"/>
              </w:rPr>
              <w:t>3,12</w:t>
            </w:r>
          </w:p>
        </w:tc>
      </w:tr>
      <w:tr w:rsidR="00042862" w:rsidRPr="00042862" w14:paraId="6689C441"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09D07FE8" w14:textId="77777777" w:rsidR="00C72FA1" w:rsidRPr="00042862" w:rsidRDefault="00C72FA1" w:rsidP="00C72FA1">
            <w:pPr>
              <w:spacing w:before="0" w:after="0" w:line="240" w:lineRule="auto"/>
              <w:ind w:firstLine="0"/>
              <w:jc w:val="center"/>
              <w:rPr>
                <w:sz w:val="24"/>
              </w:rPr>
            </w:pPr>
            <w:r w:rsidRPr="00042862">
              <w:rPr>
                <w:sz w:val="24"/>
              </w:rPr>
              <w:t>4</w:t>
            </w:r>
          </w:p>
        </w:tc>
        <w:tc>
          <w:tcPr>
            <w:tcW w:w="2105" w:type="dxa"/>
            <w:tcBorders>
              <w:top w:val="nil"/>
              <w:left w:val="nil"/>
              <w:bottom w:val="single" w:sz="8" w:space="0" w:color="auto"/>
              <w:right w:val="single" w:sz="8" w:space="0" w:color="auto"/>
            </w:tcBorders>
            <w:shd w:val="clear" w:color="auto" w:fill="auto"/>
            <w:noWrap/>
            <w:vAlign w:val="center"/>
            <w:hideMark/>
          </w:tcPr>
          <w:p w14:paraId="1EC79FC8" w14:textId="30AFB86C" w:rsidR="00C72FA1" w:rsidRPr="00042862" w:rsidRDefault="00C72FA1" w:rsidP="00C72FA1">
            <w:pPr>
              <w:spacing w:before="0" w:after="0" w:line="240" w:lineRule="auto"/>
              <w:ind w:firstLine="0"/>
              <w:jc w:val="left"/>
              <w:rPr>
                <w:sz w:val="24"/>
              </w:rPr>
            </w:pPr>
            <w:r w:rsidRPr="00042862">
              <w:rPr>
                <w:sz w:val="24"/>
              </w:rPr>
              <w:t>Quảng Bình</w:t>
            </w:r>
          </w:p>
        </w:tc>
        <w:tc>
          <w:tcPr>
            <w:tcW w:w="1235" w:type="dxa"/>
            <w:tcBorders>
              <w:top w:val="nil"/>
              <w:left w:val="nil"/>
              <w:bottom w:val="single" w:sz="8" w:space="0" w:color="auto"/>
              <w:right w:val="single" w:sz="8" w:space="0" w:color="auto"/>
            </w:tcBorders>
            <w:shd w:val="clear" w:color="auto" w:fill="auto"/>
            <w:noWrap/>
            <w:vAlign w:val="center"/>
            <w:hideMark/>
          </w:tcPr>
          <w:p w14:paraId="6B496D7B" w14:textId="5D59DB7A" w:rsidR="00C72FA1" w:rsidRPr="00042862" w:rsidRDefault="00C72FA1" w:rsidP="00C72FA1">
            <w:pPr>
              <w:spacing w:before="0" w:after="0" w:line="240" w:lineRule="auto"/>
              <w:ind w:firstLine="0"/>
              <w:jc w:val="right"/>
              <w:rPr>
                <w:sz w:val="24"/>
              </w:rPr>
            </w:pPr>
            <w:r w:rsidRPr="00042862">
              <w:rPr>
                <w:sz w:val="24"/>
              </w:rPr>
              <w:t>57,50</w:t>
            </w:r>
          </w:p>
        </w:tc>
        <w:tc>
          <w:tcPr>
            <w:tcW w:w="1235" w:type="dxa"/>
            <w:tcBorders>
              <w:top w:val="nil"/>
              <w:left w:val="nil"/>
              <w:bottom w:val="single" w:sz="8" w:space="0" w:color="auto"/>
              <w:right w:val="single" w:sz="8" w:space="0" w:color="auto"/>
            </w:tcBorders>
            <w:shd w:val="clear" w:color="auto" w:fill="auto"/>
            <w:noWrap/>
            <w:vAlign w:val="center"/>
            <w:hideMark/>
          </w:tcPr>
          <w:p w14:paraId="7AF9FFDE" w14:textId="1C091F4D" w:rsidR="00C72FA1" w:rsidRPr="00042862" w:rsidRDefault="00C72FA1" w:rsidP="00C72FA1">
            <w:pPr>
              <w:spacing w:before="0" w:after="0" w:line="240" w:lineRule="auto"/>
              <w:ind w:firstLine="0"/>
              <w:jc w:val="right"/>
              <w:rPr>
                <w:sz w:val="24"/>
              </w:rPr>
            </w:pPr>
            <w:r w:rsidRPr="00042862">
              <w:rPr>
                <w:sz w:val="24"/>
              </w:rPr>
              <w:t>63,91</w:t>
            </w:r>
          </w:p>
        </w:tc>
        <w:tc>
          <w:tcPr>
            <w:tcW w:w="1040" w:type="dxa"/>
            <w:tcBorders>
              <w:top w:val="nil"/>
              <w:left w:val="nil"/>
              <w:bottom w:val="single" w:sz="8" w:space="0" w:color="auto"/>
              <w:right w:val="single" w:sz="8" w:space="0" w:color="auto"/>
            </w:tcBorders>
            <w:shd w:val="clear" w:color="auto" w:fill="auto"/>
            <w:noWrap/>
            <w:vAlign w:val="center"/>
            <w:hideMark/>
          </w:tcPr>
          <w:p w14:paraId="63D9CEF9" w14:textId="6E931017" w:rsidR="00C72FA1" w:rsidRPr="00042862" w:rsidRDefault="00C72FA1" w:rsidP="00C72FA1">
            <w:pPr>
              <w:spacing w:before="0" w:after="0" w:line="240" w:lineRule="auto"/>
              <w:ind w:firstLine="0"/>
              <w:jc w:val="right"/>
              <w:rPr>
                <w:sz w:val="24"/>
              </w:rPr>
            </w:pPr>
            <w:r w:rsidRPr="00042862">
              <w:rPr>
                <w:sz w:val="24"/>
              </w:rPr>
              <w:t>6,41</w:t>
            </w:r>
          </w:p>
        </w:tc>
        <w:tc>
          <w:tcPr>
            <w:tcW w:w="1083" w:type="dxa"/>
            <w:tcBorders>
              <w:top w:val="nil"/>
              <w:left w:val="nil"/>
              <w:bottom w:val="single" w:sz="8" w:space="0" w:color="auto"/>
              <w:right w:val="single" w:sz="8" w:space="0" w:color="auto"/>
            </w:tcBorders>
            <w:shd w:val="clear" w:color="auto" w:fill="auto"/>
            <w:noWrap/>
            <w:vAlign w:val="center"/>
            <w:hideMark/>
          </w:tcPr>
          <w:p w14:paraId="35E612E1" w14:textId="3307B3E0" w:rsidR="00C72FA1" w:rsidRPr="00042862" w:rsidRDefault="00C72FA1" w:rsidP="00C72FA1">
            <w:pPr>
              <w:spacing w:before="0" w:after="0" w:line="240" w:lineRule="auto"/>
              <w:ind w:firstLine="0"/>
              <w:jc w:val="right"/>
              <w:rPr>
                <w:sz w:val="24"/>
              </w:rPr>
            </w:pPr>
            <w:r w:rsidRPr="00042862">
              <w:rPr>
                <w:sz w:val="24"/>
              </w:rPr>
              <w:t>62,45</w:t>
            </w:r>
          </w:p>
        </w:tc>
        <w:tc>
          <w:tcPr>
            <w:tcW w:w="1040" w:type="dxa"/>
            <w:tcBorders>
              <w:top w:val="nil"/>
              <w:left w:val="nil"/>
              <w:bottom w:val="single" w:sz="8" w:space="0" w:color="auto"/>
              <w:right w:val="single" w:sz="8" w:space="0" w:color="auto"/>
            </w:tcBorders>
            <w:shd w:val="clear" w:color="auto" w:fill="auto"/>
            <w:noWrap/>
            <w:vAlign w:val="center"/>
            <w:hideMark/>
          </w:tcPr>
          <w:p w14:paraId="566F1535" w14:textId="2AD8A73C" w:rsidR="00C72FA1" w:rsidRPr="00042862" w:rsidRDefault="00C72FA1" w:rsidP="00C72FA1">
            <w:pPr>
              <w:spacing w:before="0" w:after="0" w:line="240" w:lineRule="auto"/>
              <w:ind w:firstLine="0"/>
              <w:jc w:val="right"/>
              <w:rPr>
                <w:sz w:val="24"/>
              </w:rPr>
            </w:pPr>
            <w:r w:rsidRPr="00042862">
              <w:rPr>
                <w:sz w:val="24"/>
              </w:rPr>
              <w:t>67,76</w:t>
            </w:r>
          </w:p>
        </w:tc>
        <w:tc>
          <w:tcPr>
            <w:tcW w:w="1014" w:type="dxa"/>
            <w:tcBorders>
              <w:top w:val="nil"/>
              <w:left w:val="nil"/>
              <w:bottom w:val="single" w:sz="8" w:space="0" w:color="auto"/>
              <w:right w:val="single" w:sz="8" w:space="0" w:color="auto"/>
            </w:tcBorders>
            <w:shd w:val="clear" w:color="auto" w:fill="auto"/>
            <w:noWrap/>
            <w:vAlign w:val="center"/>
            <w:hideMark/>
          </w:tcPr>
          <w:p w14:paraId="7E8D796D" w14:textId="5C2E8962" w:rsidR="00C72FA1" w:rsidRPr="00042862" w:rsidRDefault="00C72FA1" w:rsidP="00C72FA1">
            <w:pPr>
              <w:spacing w:before="0" w:after="0" w:line="240" w:lineRule="auto"/>
              <w:ind w:firstLine="0"/>
              <w:jc w:val="right"/>
              <w:rPr>
                <w:sz w:val="24"/>
              </w:rPr>
            </w:pPr>
            <w:r w:rsidRPr="00042862">
              <w:rPr>
                <w:sz w:val="24"/>
              </w:rPr>
              <w:t>69,76</w:t>
            </w:r>
          </w:p>
        </w:tc>
        <w:tc>
          <w:tcPr>
            <w:tcW w:w="1040" w:type="dxa"/>
            <w:tcBorders>
              <w:top w:val="nil"/>
              <w:left w:val="nil"/>
              <w:bottom w:val="single" w:sz="8" w:space="0" w:color="auto"/>
              <w:right w:val="single" w:sz="8" w:space="0" w:color="auto"/>
            </w:tcBorders>
            <w:shd w:val="clear" w:color="auto" w:fill="auto"/>
            <w:noWrap/>
            <w:vAlign w:val="center"/>
            <w:hideMark/>
          </w:tcPr>
          <w:p w14:paraId="14784F60" w14:textId="7EB2A4BE" w:rsidR="00C72FA1" w:rsidRPr="00042862" w:rsidRDefault="00C72FA1" w:rsidP="00C72FA1">
            <w:pPr>
              <w:spacing w:before="0" w:after="0" w:line="240" w:lineRule="auto"/>
              <w:ind w:firstLine="0"/>
              <w:jc w:val="right"/>
              <w:rPr>
                <w:sz w:val="24"/>
              </w:rPr>
            </w:pPr>
            <w:r w:rsidRPr="00042862">
              <w:rPr>
                <w:sz w:val="24"/>
              </w:rPr>
              <w:t>2,00</w:t>
            </w:r>
          </w:p>
        </w:tc>
      </w:tr>
      <w:tr w:rsidR="00042862" w:rsidRPr="00042862" w14:paraId="325FFA89"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E3ADC29" w14:textId="77777777" w:rsidR="00C72FA1" w:rsidRPr="00042862" w:rsidRDefault="00C72FA1" w:rsidP="00C72FA1">
            <w:pPr>
              <w:spacing w:before="0" w:after="0" w:line="240" w:lineRule="auto"/>
              <w:ind w:firstLine="0"/>
              <w:jc w:val="center"/>
              <w:rPr>
                <w:sz w:val="24"/>
              </w:rPr>
            </w:pPr>
            <w:r w:rsidRPr="00042862">
              <w:rPr>
                <w:sz w:val="24"/>
              </w:rPr>
              <w:t>5</w:t>
            </w:r>
          </w:p>
        </w:tc>
        <w:tc>
          <w:tcPr>
            <w:tcW w:w="2105" w:type="dxa"/>
            <w:tcBorders>
              <w:top w:val="nil"/>
              <w:left w:val="nil"/>
              <w:bottom w:val="single" w:sz="8" w:space="0" w:color="auto"/>
              <w:right w:val="single" w:sz="8" w:space="0" w:color="auto"/>
            </w:tcBorders>
            <w:shd w:val="clear" w:color="auto" w:fill="auto"/>
            <w:noWrap/>
            <w:vAlign w:val="center"/>
            <w:hideMark/>
          </w:tcPr>
          <w:p w14:paraId="431CF5F9" w14:textId="0B9E8D58" w:rsidR="00C72FA1" w:rsidRPr="00042862" w:rsidRDefault="00C72FA1" w:rsidP="00C72FA1">
            <w:pPr>
              <w:spacing w:before="0" w:after="0" w:line="240" w:lineRule="auto"/>
              <w:ind w:firstLine="0"/>
              <w:jc w:val="left"/>
              <w:rPr>
                <w:sz w:val="24"/>
              </w:rPr>
            </w:pPr>
            <w:r w:rsidRPr="00042862">
              <w:rPr>
                <w:sz w:val="24"/>
              </w:rPr>
              <w:t>Quảng Trị</w:t>
            </w:r>
          </w:p>
        </w:tc>
        <w:tc>
          <w:tcPr>
            <w:tcW w:w="1235" w:type="dxa"/>
            <w:tcBorders>
              <w:top w:val="nil"/>
              <w:left w:val="nil"/>
              <w:bottom w:val="single" w:sz="8" w:space="0" w:color="auto"/>
              <w:right w:val="single" w:sz="8" w:space="0" w:color="auto"/>
            </w:tcBorders>
            <w:shd w:val="clear" w:color="auto" w:fill="auto"/>
            <w:noWrap/>
            <w:vAlign w:val="center"/>
            <w:hideMark/>
          </w:tcPr>
          <w:p w14:paraId="49152C92" w14:textId="5AC6A660" w:rsidR="00C72FA1" w:rsidRPr="00042862" w:rsidRDefault="00C72FA1" w:rsidP="00C72FA1">
            <w:pPr>
              <w:spacing w:before="0" w:after="0" w:line="240" w:lineRule="auto"/>
              <w:ind w:firstLine="0"/>
              <w:jc w:val="right"/>
              <w:rPr>
                <w:sz w:val="24"/>
              </w:rPr>
            </w:pPr>
            <w:r w:rsidRPr="00042862">
              <w:rPr>
                <w:sz w:val="24"/>
              </w:rPr>
              <w:t>42,93</w:t>
            </w:r>
          </w:p>
        </w:tc>
        <w:tc>
          <w:tcPr>
            <w:tcW w:w="1235" w:type="dxa"/>
            <w:tcBorders>
              <w:top w:val="nil"/>
              <w:left w:val="nil"/>
              <w:bottom w:val="single" w:sz="8" w:space="0" w:color="auto"/>
              <w:right w:val="single" w:sz="8" w:space="0" w:color="auto"/>
            </w:tcBorders>
            <w:shd w:val="clear" w:color="auto" w:fill="auto"/>
            <w:noWrap/>
            <w:vAlign w:val="center"/>
            <w:hideMark/>
          </w:tcPr>
          <w:p w14:paraId="4C5BB215" w14:textId="4BC84E9F" w:rsidR="00C72FA1" w:rsidRPr="00042862" w:rsidRDefault="00C72FA1" w:rsidP="00C72FA1">
            <w:pPr>
              <w:spacing w:before="0" w:after="0" w:line="240" w:lineRule="auto"/>
              <w:ind w:firstLine="0"/>
              <w:jc w:val="right"/>
              <w:rPr>
                <w:sz w:val="24"/>
              </w:rPr>
            </w:pPr>
            <w:r w:rsidRPr="00042862">
              <w:rPr>
                <w:sz w:val="24"/>
              </w:rPr>
              <w:t>44,47</w:t>
            </w:r>
          </w:p>
        </w:tc>
        <w:tc>
          <w:tcPr>
            <w:tcW w:w="1040" w:type="dxa"/>
            <w:tcBorders>
              <w:top w:val="nil"/>
              <w:left w:val="nil"/>
              <w:bottom w:val="single" w:sz="8" w:space="0" w:color="auto"/>
              <w:right w:val="single" w:sz="8" w:space="0" w:color="auto"/>
            </w:tcBorders>
            <w:shd w:val="clear" w:color="auto" w:fill="auto"/>
            <w:noWrap/>
            <w:vAlign w:val="center"/>
            <w:hideMark/>
          </w:tcPr>
          <w:p w14:paraId="74CBAFAF" w14:textId="7C1CE6D5" w:rsidR="00C72FA1" w:rsidRPr="00042862" w:rsidRDefault="00C72FA1" w:rsidP="00C72FA1">
            <w:pPr>
              <w:spacing w:before="0" w:after="0" w:line="240" w:lineRule="auto"/>
              <w:ind w:firstLine="0"/>
              <w:jc w:val="right"/>
              <w:rPr>
                <w:sz w:val="24"/>
              </w:rPr>
            </w:pPr>
            <w:r w:rsidRPr="00042862">
              <w:rPr>
                <w:sz w:val="24"/>
              </w:rPr>
              <w:t>1,54</w:t>
            </w:r>
          </w:p>
        </w:tc>
        <w:tc>
          <w:tcPr>
            <w:tcW w:w="1083" w:type="dxa"/>
            <w:tcBorders>
              <w:top w:val="nil"/>
              <w:left w:val="nil"/>
              <w:bottom w:val="single" w:sz="8" w:space="0" w:color="auto"/>
              <w:right w:val="single" w:sz="8" w:space="0" w:color="auto"/>
            </w:tcBorders>
            <w:shd w:val="clear" w:color="auto" w:fill="auto"/>
            <w:noWrap/>
            <w:vAlign w:val="center"/>
            <w:hideMark/>
          </w:tcPr>
          <w:p w14:paraId="451FC788" w14:textId="04CFDDBE" w:rsidR="00C72FA1" w:rsidRPr="00042862" w:rsidRDefault="00C72FA1" w:rsidP="00C72FA1">
            <w:pPr>
              <w:spacing w:before="0" w:after="0" w:line="240" w:lineRule="auto"/>
              <w:ind w:firstLine="0"/>
              <w:jc w:val="right"/>
              <w:rPr>
                <w:sz w:val="24"/>
              </w:rPr>
            </w:pPr>
            <w:r w:rsidRPr="00042862">
              <w:rPr>
                <w:sz w:val="24"/>
              </w:rPr>
              <w:t>25,29</w:t>
            </w:r>
          </w:p>
        </w:tc>
        <w:tc>
          <w:tcPr>
            <w:tcW w:w="1040" w:type="dxa"/>
            <w:tcBorders>
              <w:top w:val="nil"/>
              <w:left w:val="nil"/>
              <w:bottom w:val="single" w:sz="8" w:space="0" w:color="auto"/>
              <w:right w:val="single" w:sz="8" w:space="0" w:color="auto"/>
            </w:tcBorders>
            <w:shd w:val="clear" w:color="auto" w:fill="auto"/>
            <w:noWrap/>
            <w:vAlign w:val="center"/>
            <w:hideMark/>
          </w:tcPr>
          <w:p w14:paraId="6F368917" w14:textId="376A709E" w:rsidR="00C72FA1" w:rsidRPr="00042862" w:rsidRDefault="00C72FA1" w:rsidP="00C72FA1">
            <w:pPr>
              <w:spacing w:before="0" w:after="0" w:line="240" w:lineRule="auto"/>
              <w:ind w:firstLine="0"/>
              <w:jc w:val="right"/>
              <w:rPr>
                <w:sz w:val="24"/>
              </w:rPr>
            </w:pPr>
            <w:r w:rsidRPr="00042862">
              <w:rPr>
                <w:sz w:val="24"/>
              </w:rPr>
              <w:t>49,03</w:t>
            </w:r>
          </w:p>
        </w:tc>
        <w:tc>
          <w:tcPr>
            <w:tcW w:w="1014" w:type="dxa"/>
            <w:tcBorders>
              <w:top w:val="nil"/>
              <w:left w:val="nil"/>
              <w:bottom w:val="single" w:sz="8" w:space="0" w:color="auto"/>
              <w:right w:val="single" w:sz="8" w:space="0" w:color="auto"/>
            </w:tcBorders>
            <w:shd w:val="clear" w:color="auto" w:fill="auto"/>
            <w:noWrap/>
            <w:vAlign w:val="center"/>
            <w:hideMark/>
          </w:tcPr>
          <w:p w14:paraId="1A362BA6" w14:textId="0C05A10F" w:rsidR="00C72FA1" w:rsidRPr="00042862" w:rsidRDefault="00C72FA1" w:rsidP="00C72FA1">
            <w:pPr>
              <w:spacing w:before="0" w:after="0" w:line="240" w:lineRule="auto"/>
              <w:ind w:firstLine="0"/>
              <w:jc w:val="right"/>
              <w:rPr>
                <w:sz w:val="24"/>
              </w:rPr>
            </w:pPr>
            <w:r w:rsidRPr="00042862">
              <w:rPr>
                <w:sz w:val="24"/>
              </w:rPr>
              <w:t>60,71</w:t>
            </w:r>
          </w:p>
        </w:tc>
        <w:tc>
          <w:tcPr>
            <w:tcW w:w="1040" w:type="dxa"/>
            <w:tcBorders>
              <w:top w:val="nil"/>
              <w:left w:val="nil"/>
              <w:bottom w:val="single" w:sz="8" w:space="0" w:color="auto"/>
              <w:right w:val="single" w:sz="8" w:space="0" w:color="auto"/>
            </w:tcBorders>
            <w:shd w:val="clear" w:color="auto" w:fill="auto"/>
            <w:noWrap/>
            <w:vAlign w:val="center"/>
            <w:hideMark/>
          </w:tcPr>
          <w:p w14:paraId="2B352F2F" w14:textId="5E263087" w:rsidR="00C72FA1" w:rsidRPr="00042862" w:rsidRDefault="00C72FA1" w:rsidP="00C72FA1">
            <w:pPr>
              <w:spacing w:before="0" w:after="0" w:line="240" w:lineRule="auto"/>
              <w:ind w:firstLine="0"/>
              <w:jc w:val="right"/>
              <w:rPr>
                <w:sz w:val="24"/>
              </w:rPr>
            </w:pPr>
            <w:r w:rsidRPr="00042862">
              <w:rPr>
                <w:sz w:val="24"/>
              </w:rPr>
              <w:t>11,68</w:t>
            </w:r>
          </w:p>
        </w:tc>
      </w:tr>
      <w:tr w:rsidR="00042862" w:rsidRPr="00042862" w14:paraId="7348431A"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271B3928" w14:textId="77777777" w:rsidR="00C72FA1" w:rsidRPr="00042862" w:rsidRDefault="00C72FA1" w:rsidP="00C72FA1">
            <w:pPr>
              <w:spacing w:before="0" w:after="0" w:line="240" w:lineRule="auto"/>
              <w:ind w:firstLine="0"/>
              <w:jc w:val="center"/>
              <w:rPr>
                <w:sz w:val="24"/>
              </w:rPr>
            </w:pPr>
            <w:r w:rsidRPr="00042862">
              <w:rPr>
                <w:sz w:val="24"/>
              </w:rPr>
              <w:t>6</w:t>
            </w:r>
          </w:p>
        </w:tc>
        <w:tc>
          <w:tcPr>
            <w:tcW w:w="2105" w:type="dxa"/>
            <w:tcBorders>
              <w:top w:val="nil"/>
              <w:left w:val="nil"/>
              <w:bottom w:val="single" w:sz="8" w:space="0" w:color="auto"/>
              <w:right w:val="single" w:sz="8" w:space="0" w:color="auto"/>
            </w:tcBorders>
            <w:shd w:val="clear" w:color="auto" w:fill="auto"/>
            <w:noWrap/>
            <w:vAlign w:val="center"/>
            <w:hideMark/>
          </w:tcPr>
          <w:p w14:paraId="5A6C6FC6" w14:textId="2371C789" w:rsidR="00C72FA1" w:rsidRPr="00042862" w:rsidRDefault="00C72FA1" w:rsidP="00C72FA1">
            <w:pPr>
              <w:spacing w:before="0" w:after="0" w:line="240" w:lineRule="auto"/>
              <w:ind w:firstLine="0"/>
              <w:jc w:val="left"/>
              <w:rPr>
                <w:sz w:val="24"/>
              </w:rPr>
            </w:pPr>
            <w:r w:rsidRPr="00042862">
              <w:rPr>
                <w:sz w:val="24"/>
              </w:rPr>
              <w:t>Thừa Thiên Huế</w:t>
            </w:r>
          </w:p>
        </w:tc>
        <w:tc>
          <w:tcPr>
            <w:tcW w:w="1235" w:type="dxa"/>
            <w:tcBorders>
              <w:top w:val="nil"/>
              <w:left w:val="nil"/>
              <w:bottom w:val="single" w:sz="8" w:space="0" w:color="auto"/>
              <w:right w:val="single" w:sz="8" w:space="0" w:color="auto"/>
            </w:tcBorders>
            <w:shd w:val="clear" w:color="auto" w:fill="auto"/>
            <w:noWrap/>
            <w:vAlign w:val="center"/>
            <w:hideMark/>
          </w:tcPr>
          <w:p w14:paraId="0D08DA45" w14:textId="4F14C710" w:rsidR="00C72FA1" w:rsidRPr="00042862" w:rsidRDefault="00C72FA1" w:rsidP="00C72FA1">
            <w:pPr>
              <w:spacing w:before="0" w:after="0" w:line="240" w:lineRule="auto"/>
              <w:ind w:firstLine="0"/>
              <w:jc w:val="right"/>
              <w:rPr>
                <w:sz w:val="24"/>
              </w:rPr>
            </w:pPr>
            <w:r w:rsidRPr="00042862">
              <w:rPr>
                <w:sz w:val="24"/>
              </w:rPr>
              <w:t>87,08</w:t>
            </w:r>
          </w:p>
        </w:tc>
        <w:tc>
          <w:tcPr>
            <w:tcW w:w="1235" w:type="dxa"/>
            <w:tcBorders>
              <w:top w:val="nil"/>
              <w:left w:val="nil"/>
              <w:bottom w:val="single" w:sz="8" w:space="0" w:color="auto"/>
              <w:right w:val="single" w:sz="8" w:space="0" w:color="auto"/>
            </w:tcBorders>
            <w:shd w:val="clear" w:color="auto" w:fill="auto"/>
            <w:noWrap/>
            <w:vAlign w:val="center"/>
            <w:hideMark/>
          </w:tcPr>
          <w:p w14:paraId="27AA4CA7" w14:textId="1B13F108" w:rsidR="00C72FA1" w:rsidRPr="00042862" w:rsidRDefault="00C72FA1" w:rsidP="00C72FA1">
            <w:pPr>
              <w:spacing w:before="0" w:after="0" w:line="240" w:lineRule="auto"/>
              <w:ind w:firstLine="0"/>
              <w:jc w:val="right"/>
              <w:rPr>
                <w:sz w:val="24"/>
              </w:rPr>
            </w:pPr>
            <w:r w:rsidRPr="00042862">
              <w:rPr>
                <w:sz w:val="24"/>
              </w:rPr>
              <w:t>88,15</w:t>
            </w:r>
          </w:p>
        </w:tc>
        <w:tc>
          <w:tcPr>
            <w:tcW w:w="1040" w:type="dxa"/>
            <w:tcBorders>
              <w:top w:val="nil"/>
              <w:left w:val="nil"/>
              <w:bottom w:val="single" w:sz="8" w:space="0" w:color="auto"/>
              <w:right w:val="single" w:sz="8" w:space="0" w:color="auto"/>
            </w:tcBorders>
            <w:shd w:val="clear" w:color="auto" w:fill="auto"/>
            <w:noWrap/>
            <w:vAlign w:val="center"/>
            <w:hideMark/>
          </w:tcPr>
          <w:p w14:paraId="4B4B765D" w14:textId="4B5CB734" w:rsidR="00C72FA1" w:rsidRPr="00042862" w:rsidRDefault="00C72FA1" w:rsidP="00C72FA1">
            <w:pPr>
              <w:spacing w:before="0" w:after="0" w:line="240" w:lineRule="auto"/>
              <w:ind w:firstLine="0"/>
              <w:jc w:val="right"/>
              <w:rPr>
                <w:sz w:val="24"/>
              </w:rPr>
            </w:pPr>
            <w:r w:rsidRPr="00042862">
              <w:rPr>
                <w:sz w:val="24"/>
              </w:rPr>
              <w:t>1,07</w:t>
            </w:r>
          </w:p>
        </w:tc>
        <w:tc>
          <w:tcPr>
            <w:tcW w:w="1083" w:type="dxa"/>
            <w:tcBorders>
              <w:top w:val="nil"/>
              <w:left w:val="nil"/>
              <w:bottom w:val="single" w:sz="8" w:space="0" w:color="auto"/>
              <w:right w:val="single" w:sz="8" w:space="0" w:color="auto"/>
            </w:tcBorders>
            <w:shd w:val="clear" w:color="auto" w:fill="auto"/>
            <w:noWrap/>
            <w:vAlign w:val="center"/>
            <w:hideMark/>
          </w:tcPr>
          <w:p w14:paraId="2908A381" w14:textId="28CD6748" w:rsidR="00C72FA1" w:rsidRPr="00042862" w:rsidRDefault="00C72FA1" w:rsidP="00C72FA1">
            <w:pPr>
              <w:spacing w:before="0" w:after="0" w:line="240" w:lineRule="auto"/>
              <w:ind w:firstLine="0"/>
              <w:jc w:val="right"/>
              <w:rPr>
                <w:sz w:val="24"/>
              </w:rPr>
            </w:pPr>
            <w:r w:rsidRPr="00042862">
              <w:rPr>
                <w:sz w:val="24"/>
              </w:rPr>
              <w:t>13,89</w:t>
            </w:r>
          </w:p>
        </w:tc>
        <w:tc>
          <w:tcPr>
            <w:tcW w:w="1040" w:type="dxa"/>
            <w:tcBorders>
              <w:top w:val="nil"/>
              <w:left w:val="nil"/>
              <w:bottom w:val="single" w:sz="8" w:space="0" w:color="auto"/>
              <w:right w:val="single" w:sz="8" w:space="0" w:color="auto"/>
            </w:tcBorders>
            <w:shd w:val="clear" w:color="auto" w:fill="auto"/>
            <w:noWrap/>
            <w:vAlign w:val="center"/>
            <w:hideMark/>
          </w:tcPr>
          <w:p w14:paraId="4B755DE9" w14:textId="79833E61" w:rsidR="00C72FA1" w:rsidRPr="00042862" w:rsidRDefault="00C72FA1" w:rsidP="00C72FA1">
            <w:pPr>
              <w:spacing w:before="0" w:after="0" w:line="240" w:lineRule="auto"/>
              <w:ind w:firstLine="0"/>
              <w:jc w:val="right"/>
              <w:rPr>
                <w:sz w:val="24"/>
              </w:rPr>
            </w:pPr>
            <w:r w:rsidRPr="00042862">
              <w:rPr>
                <w:sz w:val="24"/>
              </w:rPr>
              <w:t>94,79</w:t>
            </w:r>
          </w:p>
        </w:tc>
        <w:tc>
          <w:tcPr>
            <w:tcW w:w="1014" w:type="dxa"/>
            <w:tcBorders>
              <w:top w:val="nil"/>
              <w:left w:val="nil"/>
              <w:bottom w:val="single" w:sz="8" w:space="0" w:color="auto"/>
              <w:right w:val="single" w:sz="8" w:space="0" w:color="auto"/>
            </w:tcBorders>
            <w:shd w:val="clear" w:color="auto" w:fill="auto"/>
            <w:noWrap/>
            <w:vAlign w:val="center"/>
            <w:hideMark/>
          </w:tcPr>
          <w:p w14:paraId="70A08982" w14:textId="1729CC1D" w:rsidR="00C72FA1" w:rsidRPr="00042862" w:rsidRDefault="00C72FA1" w:rsidP="00C72FA1">
            <w:pPr>
              <w:spacing w:before="0" w:after="0" w:line="240" w:lineRule="auto"/>
              <w:ind w:firstLine="0"/>
              <w:jc w:val="right"/>
              <w:rPr>
                <w:sz w:val="24"/>
              </w:rPr>
            </w:pPr>
            <w:r w:rsidRPr="00042862">
              <w:rPr>
                <w:sz w:val="24"/>
              </w:rPr>
              <w:t>95,17</w:t>
            </w:r>
          </w:p>
        </w:tc>
        <w:tc>
          <w:tcPr>
            <w:tcW w:w="1040" w:type="dxa"/>
            <w:tcBorders>
              <w:top w:val="nil"/>
              <w:left w:val="nil"/>
              <w:bottom w:val="single" w:sz="8" w:space="0" w:color="auto"/>
              <w:right w:val="single" w:sz="8" w:space="0" w:color="auto"/>
            </w:tcBorders>
            <w:shd w:val="clear" w:color="auto" w:fill="auto"/>
            <w:noWrap/>
            <w:vAlign w:val="center"/>
            <w:hideMark/>
          </w:tcPr>
          <w:p w14:paraId="59C84692" w14:textId="398D5494" w:rsidR="00C72FA1" w:rsidRPr="00042862" w:rsidRDefault="00C72FA1" w:rsidP="00C72FA1">
            <w:pPr>
              <w:spacing w:before="0" w:after="0" w:line="240" w:lineRule="auto"/>
              <w:ind w:firstLine="0"/>
              <w:jc w:val="right"/>
              <w:rPr>
                <w:sz w:val="24"/>
              </w:rPr>
            </w:pPr>
            <w:r w:rsidRPr="00042862">
              <w:rPr>
                <w:sz w:val="24"/>
              </w:rPr>
              <w:t>0,38</w:t>
            </w:r>
          </w:p>
        </w:tc>
      </w:tr>
      <w:tr w:rsidR="00042862" w:rsidRPr="00042862" w14:paraId="5C21A279"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6432426" w14:textId="77777777" w:rsidR="00C72FA1" w:rsidRPr="00042862" w:rsidRDefault="00C72FA1" w:rsidP="00C72FA1">
            <w:pPr>
              <w:spacing w:before="0" w:after="0" w:line="240" w:lineRule="auto"/>
              <w:ind w:firstLine="0"/>
              <w:jc w:val="center"/>
              <w:rPr>
                <w:sz w:val="24"/>
              </w:rPr>
            </w:pPr>
            <w:r w:rsidRPr="00042862">
              <w:rPr>
                <w:sz w:val="24"/>
              </w:rPr>
              <w:t>7</w:t>
            </w:r>
          </w:p>
        </w:tc>
        <w:tc>
          <w:tcPr>
            <w:tcW w:w="2105" w:type="dxa"/>
            <w:tcBorders>
              <w:top w:val="nil"/>
              <w:left w:val="nil"/>
              <w:bottom w:val="single" w:sz="8" w:space="0" w:color="auto"/>
              <w:right w:val="single" w:sz="8" w:space="0" w:color="auto"/>
            </w:tcBorders>
            <w:shd w:val="clear" w:color="auto" w:fill="auto"/>
            <w:noWrap/>
            <w:vAlign w:val="center"/>
            <w:hideMark/>
          </w:tcPr>
          <w:p w14:paraId="48CE8844" w14:textId="6A863C49" w:rsidR="00C72FA1" w:rsidRPr="00042862" w:rsidRDefault="00C72FA1" w:rsidP="00C72FA1">
            <w:pPr>
              <w:spacing w:before="0" w:after="0" w:line="240" w:lineRule="auto"/>
              <w:ind w:firstLine="0"/>
              <w:jc w:val="left"/>
              <w:rPr>
                <w:sz w:val="24"/>
              </w:rPr>
            </w:pPr>
            <w:r w:rsidRPr="00042862">
              <w:rPr>
                <w:sz w:val="24"/>
              </w:rPr>
              <w:t>Quảng Nam</w:t>
            </w:r>
          </w:p>
        </w:tc>
        <w:tc>
          <w:tcPr>
            <w:tcW w:w="1235" w:type="dxa"/>
            <w:tcBorders>
              <w:top w:val="nil"/>
              <w:left w:val="nil"/>
              <w:bottom w:val="single" w:sz="8" w:space="0" w:color="auto"/>
              <w:right w:val="single" w:sz="8" w:space="0" w:color="auto"/>
            </w:tcBorders>
            <w:shd w:val="clear" w:color="auto" w:fill="auto"/>
            <w:noWrap/>
            <w:vAlign w:val="center"/>
            <w:hideMark/>
          </w:tcPr>
          <w:p w14:paraId="364E76F7" w14:textId="5C4FF193" w:rsidR="00C72FA1" w:rsidRPr="00042862" w:rsidRDefault="00C72FA1" w:rsidP="00C72FA1">
            <w:pPr>
              <w:spacing w:before="0" w:after="0" w:line="240" w:lineRule="auto"/>
              <w:ind w:firstLine="0"/>
              <w:jc w:val="right"/>
              <w:rPr>
                <w:sz w:val="24"/>
              </w:rPr>
            </w:pPr>
            <w:r w:rsidRPr="00042862">
              <w:rPr>
                <w:sz w:val="24"/>
              </w:rPr>
              <w:t>96,61</w:t>
            </w:r>
          </w:p>
        </w:tc>
        <w:tc>
          <w:tcPr>
            <w:tcW w:w="1235" w:type="dxa"/>
            <w:tcBorders>
              <w:top w:val="nil"/>
              <w:left w:val="nil"/>
              <w:bottom w:val="single" w:sz="8" w:space="0" w:color="auto"/>
              <w:right w:val="single" w:sz="8" w:space="0" w:color="auto"/>
            </w:tcBorders>
            <w:shd w:val="clear" w:color="auto" w:fill="auto"/>
            <w:noWrap/>
            <w:vAlign w:val="center"/>
            <w:hideMark/>
          </w:tcPr>
          <w:p w14:paraId="7B36A889" w14:textId="758AF327" w:rsidR="00C72FA1" w:rsidRPr="00042862" w:rsidRDefault="00C72FA1" w:rsidP="00C72FA1">
            <w:pPr>
              <w:spacing w:before="0" w:after="0" w:line="240" w:lineRule="auto"/>
              <w:ind w:firstLine="0"/>
              <w:jc w:val="right"/>
              <w:rPr>
                <w:sz w:val="24"/>
              </w:rPr>
            </w:pPr>
            <w:r w:rsidRPr="00042862">
              <w:rPr>
                <w:sz w:val="24"/>
              </w:rPr>
              <w:t>98,22</w:t>
            </w:r>
          </w:p>
        </w:tc>
        <w:tc>
          <w:tcPr>
            <w:tcW w:w="1040" w:type="dxa"/>
            <w:tcBorders>
              <w:top w:val="nil"/>
              <w:left w:val="nil"/>
              <w:bottom w:val="single" w:sz="8" w:space="0" w:color="auto"/>
              <w:right w:val="single" w:sz="8" w:space="0" w:color="auto"/>
            </w:tcBorders>
            <w:shd w:val="clear" w:color="auto" w:fill="auto"/>
            <w:noWrap/>
            <w:vAlign w:val="center"/>
            <w:hideMark/>
          </w:tcPr>
          <w:p w14:paraId="7AEC828E" w14:textId="6AB41A7A" w:rsidR="00C72FA1" w:rsidRPr="00042862" w:rsidRDefault="00C72FA1" w:rsidP="00C72FA1">
            <w:pPr>
              <w:spacing w:before="0" w:after="0" w:line="240" w:lineRule="auto"/>
              <w:ind w:firstLine="0"/>
              <w:jc w:val="right"/>
              <w:rPr>
                <w:sz w:val="24"/>
              </w:rPr>
            </w:pPr>
            <w:r w:rsidRPr="00042862">
              <w:rPr>
                <w:sz w:val="24"/>
              </w:rPr>
              <w:t>1,61</w:t>
            </w:r>
          </w:p>
        </w:tc>
        <w:tc>
          <w:tcPr>
            <w:tcW w:w="1083" w:type="dxa"/>
            <w:tcBorders>
              <w:top w:val="nil"/>
              <w:left w:val="nil"/>
              <w:bottom w:val="single" w:sz="8" w:space="0" w:color="auto"/>
              <w:right w:val="single" w:sz="8" w:space="0" w:color="auto"/>
            </w:tcBorders>
            <w:shd w:val="clear" w:color="auto" w:fill="auto"/>
            <w:noWrap/>
            <w:vAlign w:val="center"/>
            <w:hideMark/>
          </w:tcPr>
          <w:p w14:paraId="5E598C47" w14:textId="3B252241" w:rsidR="00C72FA1" w:rsidRPr="00042862" w:rsidRDefault="00C72FA1" w:rsidP="00C72FA1">
            <w:pPr>
              <w:spacing w:before="0" w:after="0" w:line="240" w:lineRule="auto"/>
              <w:ind w:firstLine="0"/>
              <w:jc w:val="right"/>
              <w:rPr>
                <w:sz w:val="24"/>
              </w:rPr>
            </w:pPr>
            <w:r w:rsidRPr="00042862">
              <w:rPr>
                <w:sz w:val="24"/>
              </w:rPr>
              <w:t>18,21</w:t>
            </w:r>
          </w:p>
        </w:tc>
        <w:tc>
          <w:tcPr>
            <w:tcW w:w="1040" w:type="dxa"/>
            <w:tcBorders>
              <w:top w:val="nil"/>
              <w:left w:val="nil"/>
              <w:bottom w:val="single" w:sz="8" w:space="0" w:color="auto"/>
              <w:right w:val="single" w:sz="8" w:space="0" w:color="auto"/>
            </w:tcBorders>
            <w:shd w:val="clear" w:color="auto" w:fill="auto"/>
            <w:noWrap/>
            <w:vAlign w:val="center"/>
            <w:hideMark/>
          </w:tcPr>
          <w:p w14:paraId="2C676207" w14:textId="03CE0E86" w:rsidR="00C72FA1" w:rsidRPr="00042862" w:rsidRDefault="00C72FA1" w:rsidP="00C72FA1">
            <w:pPr>
              <w:spacing w:before="0" w:after="0" w:line="240" w:lineRule="auto"/>
              <w:ind w:firstLine="0"/>
              <w:jc w:val="right"/>
              <w:rPr>
                <w:sz w:val="24"/>
              </w:rPr>
            </w:pPr>
            <w:r w:rsidRPr="00042862">
              <w:rPr>
                <w:sz w:val="24"/>
              </w:rPr>
              <w:t>105,45</w:t>
            </w:r>
          </w:p>
        </w:tc>
        <w:tc>
          <w:tcPr>
            <w:tcW w:w="1014" w:type="dxa"/>
            <w:tcBorders>
              <w:top w:val="nil"/>
              <w:left w:val="nil"/>
              <w:bottom w:val="single" w:sz="8" w:space="0" w:color="auto"/>
              <w:right w:val="single" w:sz="8" w:space="0" w:color="auto"/>
            </w:tcBorders>
            <w:shd w:val="clear" w:color="auto" w:fill="auto"/>
            <w:noWrap/>
            <w:vAlign w:val="center"/>
            <w:hideMark/>
          </w:tcPr>
          <w:p w14:paraId="15285F0B" w14:textId="64F25D5F" w:rsidR="00C72FA1" w:rsidRPr="00042862" w:rsidRDefault="00C72FA1" w:rsidP="00C72FA1">
            <w:pPr>
              <w:spacing w:before="0" w:after="0" w:line="240" w:lineRule="auto"/>
              <w:ind w:firstLine="0"/>
              <w:jc w:val="right"/>
              <w:rPr>
                <w:sz w:val="24"/>
              </w:rPr>
            </w:pPr>
            <w:r w:rsidRPr="00042862">
              <w:rPr>
                <w:sz w:val="24"/>
              </w:rPr>
              <w:t>113,45</w:t>
            </w:r>
          </w:p>
        </w:tc>
        <w:tc>
          <w:tcPr>
            <w:tcW w:w="1040" w:type="dxa"/>
            <w:tcBorders>
              <w:top w:val="nil"/>
              <w:left w:val="nil"/>
              <w:bottom w:val="single" w:sz="8" w:space="0" w:color="auto"/>
              <w:right w:val="single" w:sz="8" w:space="0" w:color="auto"/>
            </w:tcBorders>
            <w:shd w:val="clear" w:color="auto" w:fill="auto"/>
            <w:noWrap/>
            <w:vAlign w:val="center"/>
            <w:hideMark/>
          </w:tcPr>
          <w:p w14:paraId="48D2DAD3" w14:textId="0F3FF951" w:rsidR="00C72FA1" w:rsidRPr="00042862" w:rsidRDefault="00C72FA1" w:rsidP="00C72FA1">
            <w:pPr>
              <w:spacing w:before="0" w:after="0" w:line="240" w:lineRule="auto"/>
              <w:ind w:firstLine="0"/>
              <w:jc w:val="right"/>
              <w:rPr>
                <w:sz w:val="24"/>
              </w:rPr>
            </w:pPr>
            <w:r w:rsidRPr="00042862">
              <w:rPr>
                <w:sz w:val="24"/>
              </w:rPr>
              <w:t>8,00</w:t>
            </w:r>
          </w:p>
        </w:tc>
      </w:tr>
      <w:tr w:rsidR="00042862" w:rsidRPr="00042862" w14:paraId="0F8EC66F"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1162E349" w14:textId="77777777" w:rsidR="00C72FA1" w:rsidRPr="00042862" w:rsidRDefault="00C72FA1" w:rsidP="00C72FA1">
            <w:pPr>
              <w:spacing w:before="0" w:after="0" w:line="240" w:lineRule="auto"/>
              <w:ind w:firstLine="0"/>
              <w:jc w:val="center"/>
              <w:rPr>
                <w:sz w:val="24"/>
              </w:rPr>
            </w:pPr>
            <w:r w:rsidRPr="00042862">
              <w:rPr>
                <w:sz w:val="24"/>
              </w:rPr>
              <w:t>8</w:t>
            </w:r>
          </w:p>
        </w:tc>
        <w:tc>
          <w:tcPr>
            <w:tcW w:w="2105" w:type="dxa"/>
            <w:tcBorders>
              <w:top w:val="nil"/>
              <w:left w:val="nil"/>
              <w:bottom w:val="single" w:sz="8" w:space="0" w:color="auto"/>
              <w:right w:val="single" w:sz="8" w:space="0" w:color="auto"/>
            </w:tcBorders>
            <w:shd w:val="clear" w:color="auto" w:fill="auto"/>
            <w:noWrap/>
            <w:vAlign w:val="center"/>
            <w:hideMark/>
          </w:tcPr>
          <w:p w14:paraId="19B62D81" w14:textId="1A43AE78" w:rsidR="00C72FA1" w:rsidRPr="00042862" w:rsidRDefault="00C72FA1" w:rsidP="00C72FA1">
            <w:pPr>
              <w:spacing w:before="0" w:after="0" w:line="240" w:lineRule="auto"/>
              <w:ind w:firstLine="0"/>
              <w:jc w:val="left"/>
              <w:rPr>
                <w:sz w:val="24"/>
              </w:rPr>
            </w:pPr>
            <w:r w:rsidRPr="00042862">
              <w:rPr>
                <w:sz w:val="24"/>
              </w:rPr>
              <w:t>Quảng Ngãi</w:t>
            </w:r>
          </w:p>
        </w:tc>
        <w:tc>
          <w:tcPr>
            <w:tcW w:w="1235" w:type="dxa"/>
            <w:tcBorders>
              <w:top w:val="nil"/>
              <w:left w:val="nil"/>
              <w:bottom w:val="single" w:sz="8" w:space="0" w:color="auto"/>
              <w:right w:val="single" w:sz="8" w:space="0" w:color="auto"/>
            </w:tcBorders>
            <w:shd w:val="clear" w:color="auto" w:fill="auto"/>
            <w:noWrap/>
            <w:vAlign w:val="center"/>
            <w:hideMark/>
          </w:tcPr>
          <w:p w14:paraId="7CFC7A5D" w14:textId="1E142E13" w:rsidR="00C72FA1" w:rsidRPr="00042862" w:rsidRDefault="00C72FA1" w:rsidP="00C72FA1">
            <w:pPr>
              <w:spacing w:before="0" w:after="0" w:line="240" w:lineRule="auto"/>
              <w:ind w:firstLine="0"/>
              <w:jc w:val="right"/>
              <w:rPr>
                <w:sz w:val="24"/>
              </w:rPr>
            </w:pPr>
            <w:r w:rsidRPr="00042862">
              <w:rPr>
                <w:sz w:val="24"/>
              </w:rPr>
              <w:t>56,55</w:t>
            </w:r>
          </w:p>
        </w:tc>
        <w:tc>
          <w:tcPr>
            <w:tcW w:w="1235" w:type="dxa"/>
            <w:tcBorders>
              <w:top w:val="nil"/>
              <w:left w:val="nil"/>
              <w:bottom w:val="single" w:sz="8" w:space="0" w:color="auto"/>
              <w:right w:val="single" w:sz="8" w:space="0" w:color="auto"/>
            </w:tcBorders>
            <w:shd w:val="clear" w:color="auto" w:fill="auto"/>
            <w:noWrap/>
            <w:vAlign w:val="center"/>
            <w:hideMark/>
          </w:tcPr>
          <w:p w14:paraId="7CEF2D14" w14:textId="178D6FED" w:rsidR="00C72FA1" w:rsidRPr="00042862" w:rsidRDefault="00C72FA1" w:rsidP="00C72FA1">
            <w:pPr>
              <w:spacing w:before="0" w:after="0" w:line="240" w:lineRule="auto"/>
              <w:ind w:firstLine="0"/>
              <w:jc w:val="right"/>
              <w:rPr>
                <w:sz w:val="24"/>
              </w:rPr>
            </w:pPr>
            <w:r w:rsidRPr="00042862">
              <w:rPr>
                <w:sz w:val="24"/>
              </w:rPr>
              <w:t>57,23</w:t>
            </w:r>
          </w:p>
        </w:tc>
        <w:tc>
          <w:tcPr>
            <w:tcW w:w="1040" w:type="dxa"/>
            <w:tcBorders>
              <w:top w:val="nil"/>
              <w:left w:val="nil"/>
              <w:bottom w:val="single" w:sz="8" w:space="0" w:color="auto"/>
              <w:right w:val="single" w:sz="8" w:space="0" w:color="auto"/>
            </w:tcBorders>
            <w:shd w:val="clear" w:color="auto" w:fill="auto"/>
            <w:noWrap/>
            <w:vAlign w:val="center"/>
            <w:hideMark/>
          </w:tcPr>
          <w:p w14:paraId="7EA15CA9" w14:textId="5F56E97C" w:rsidR="00C72FA1" w:rsidRPr="00042862" w:rsidRDefault="00C72FA1" w:rsidP="00C72FA1">
            <w:pPr>
              <w:spacing w:before="0" w:after="0" w:line="240" w:lineRule="auto"/>
              <w:ind w:firstLine="0"/>
              <w:jc w:val="right"/>
              <w:rPr>
                <w:sz w:val="24"/>
              </w:rPr>
            </w:pPr>
            <w:r w:rsidRPr="00042862">
              <w:rPr>
                <w:sz w:val="24"/>
              </w:rPr>
              <w:t>0,67</w:t>
            </w:r>
          </w:p>
        </w:tc>
        <w:tc>
          <w:tcPr>
            <w:tcW w:w="1083" w:type="dxa"/>
            <w:tcBorders>
              <w:top w:val="nil"/>
              <w:left w:val="nil"/>
              <w:bottom w:val="single" w:sz="8" w:space="0" w:color="auto"/>
              <w:right w:val="single" w:sz="8" w:space="0" w:color="auto"/>
            </w:tcBorders>
            <w:shd w:val="clear" w:color="auto" w:fill="auto"/>
            <w:noWrap/>
            <w:vAlign w:val="center"/>
            <w:hideMark/>
          </w:tcPr>
          <w:p w14:paraId="0F6CBE1A" w14:textId="7E5D640B" w:rsidR="00C72FA1" w:rsidRPr="00042862" w:rsidRDefault="00C72FA1" w:rsidP="00C72FA1">
            <w:pPr>
              <w:spacing w:before="0" w:after="0" w:line="240" w:lineRule="auto"/>
              <w:ind w:firstLine="0"/>
              <w:jc w:val="right"/>
              <w:rPr>
                <w:sz w:val="24"/>
              </w:rPr>
            </w:pPr>
            <w:r w:rsidRPr="00042862">
              <w:rPr>
                <w:sz w:val="24"/>
              </w:rPr>
              <w:t>10,07</w:t>
            </w:r>
          </w:p>
        </w:tc>
        <w:tc>
          <w:tcPr>
            <w:tcW w:w="1040" w:type="dxa"/>
            <w:tcBorders>
              <w:top w:val="nil"/>
              <w:left w:val="nil"/>
              <w:bottom w:val="single" w:sz="8" w:space="0" w:color="auto"/>
              <w:right w:val="single" w:sz="8" w:space="0" w:color="auto"/>
            </w:tcBorders>
            <w:shd w:val="clear" w:color="auto" w:fill="auto"/>
            <w:noWrap/>
            <w:vAlign w:val="center"/>
            <w:hideMark/>
          </w:tcPr>
          <w:p w14:paraId="59C5A4EA" w14:textId="630CBE72" w:rsidR="00C72FA1" w:rsidRPr="00042862" w:rsidRDefault="00C72FA1" w:rsidP="00C72FA1">
            <w:pPr>
              <w:spacing w:before="0" w:after="0" w:line="240" w:lineRule="auto"/>
              <w:ind w:firstLine="0"/>
              <w:jc w:val="right"/>
              <w:rPr>
                <w:sz w:val="24"/>
              </w:rPr>
            </w:pPr>
            <w:r w:rsidRPr="00042862">
              <w:rPr>
                <w:sz w:val="24"/>
              </w:rPr>
              <w:t>63,22</w:t>
            </w:r>
          </w:p>
        </w:tc>
        <w:tc>
          <w:tcPr>
            <w:tcW w:w="1014" w:type="dxa"/>
            <w:tcBorders>
              <w:top w:val="nil"/>
              <w:left w:val="nil"/>
              <w:bottom w:val="single" w:sz="8" w:space="0" w:color="auto"/>
              <w:right w:val="single" w:sz="8" w:space="0" w:color="auto"/>
            </w:tcBorders>
            <w:shd w:val="clear" w:color="auto" w:fill="auto"/>
            <w:noWrap/>
            <w:vAlign w:val="center"/>
            <w:hideMark/>
          </w:tcPr>
          <w:p w14:paraId="0E548B10" w14:textId="55C02FE5" w:rsidR="00C72FA1" w:rsidRPr="00042862" w:rsidRDefault="00C72FA1" w:rsidP="00C72FA1">
            <w:pPr>
              <w:spacing w:before="0" w:after="0" w:line="240" w:lineRule="auto"/>
              <w:ind w:firstLine="0"/>
              <w:jc w:val="right"/>
              <w:rPr>
                <w:sz w:val="24"/>
              </w:rPr>
            </w:pPr>
            <w:r w:rsidRPr="00042862">
              <w:rPr>
                <w:sz w:val="24"/>
              </w:rPr>
              <w:t>75,54</w:t>
            </w:r>
          </w:p>
        </w:tc>
        <w:tc>
          <w:tcPr>
            <w:tcW w:w="1040" w:type="dxa"/>
            <w:tcBorders>
              <w:top w:val="nil"/>
              <w:left w:val="nil"/>
              <w:bottom w:val="single" w:sz="8" w:space="0" w:color="auto"/>
              <w:right w:val="single" w:sz="8" w:space="0" w:color="auto"/>
            </w:tcBorders>
            <w:shd w:val="clear" w:color="auto" w:fill="auto"/>
            <w:noWrap/>
            <w:vAlign w:val="center"/>
            <w:hideMark/>
          </w:tcPr>
          <w:p w14:paraId="5C67A76C" w14:textId="47019E59" w:rsidR="00C72FA1" w:rsidRPr="00042862" w:rsidRDefault="00C72FA1" w:rsidP="00C72FA1">
            <w:pPr>
              <w:spacing w:before="0" w:after="0" w:line="240" w:lineRule="auto"/>
              <w:ind w:firstLine="0"/>
              <w:jc w:val="right"/>
              <w:rPr>
                <w:sz w:val="24"/>
              </w:rPr>
            </w:pPr>
            <w:r w:rsidRPr="00042862">
              <w:rPr>
                <w:sz w:val="24"/>
              </w:rPr>
              <w:t>12,32</w:t>
            </w:r>
          </w:p>
        </w:tc>
      </w:tr>
      <w:tr w:rsidR="00042862" w:rsidRPr="00042862" w14:paraId="4DA4B7FB"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735F4EE3" w14:textId="77777777" w:rsidR="00C72FA1" w:rsidRPr="00042862" w:rsidRDefault="00C72FA1" w:rsidP="00C72FA1">
            <w:pPr>
              <w:spacing w:before="0" w:after="0" w:line="240" w:lineRule="auto"/>
              <w:ind w:firstLine="0"/>
              <w:jc w:val="center"/>
              <w:rPr>
                <w:sz w:val="24"/>
              </w:rPr>
            </w:pPr>
            <w:r w:rsidRPr="00042862">
              <w:rPr>
                <w:sz w:val="24"/>
              </w:rPr>
              <w:t>9</w:t>
            </w:r>
          </w:p>
        </w:tc>
        <w:tc>
          <w:tcPr>
            <w:tcW w:w="2105" w:type="dxa"/>
            <w:tcBorders>
              <w:top w:val="nil"/>
              <w:left w:val="nil"/>
              <w:bottom w:val="single" w:sz="8" w:space="0" w:color="auto"/>
              <w:right w:val="single" w:sz="8" w:space="0" w:color="auto"/>
            </w:tcBorders>
            <w:shd w:val="clear" w:color="auto" w:fill="auto"/>
            <w:noWrap/>
            <w:vAlign w:val="center"/>
            <w:hideMark/>
          </w:tcPr>
          <w:p w14:paraId="2A624E02" w14:textId="66AD1681" w:rsidR="00C72FA1" w:rsidRPr="00042862" w:rsidRDefault="00C72FA1" w:rsidP="00C72FA1">
            <w:pPr>
              <w:spacing w:before="0" w:after="0" w:line="240" w:lineRule="auto"/>
              <w:ind w:firstLine="0"/>
              <w:jc w:val="left"/>
              <w:rPr>
                <w:sz w:val="24"/>
              </w:rPr>
            </w:pPr>
            <w:r w:rsidRPr="00042862">
              <w:rPr>
                <w:sz w:val="24"/>
              </w:rPr>
              <w:t>Bình Định</w:t>
            </w:r>
          </w:p>
        </w:tc>
        <w:tc>
          <w:tcPr>
            <w:tcW w:w="1235" w:type="dxa"/>
            <w:tcBorders>
              <w:top w:val="nil"/>
              <w:left w:val="nil"/>
              <w:bottom w:val="single" w:sz="8" w:space="0" w:color="auto"/>
              <w:right w:val="single" w:sz="8" w:space="0" w:color="auto"/>
            </w:tcBorders>
            <w:shd w:val="clear" w:color="auto" w:fill="auto"/>
            <w:noWrap/>
            <w:vAlign w:val="center"/>
            <w:hideMark/>
          </w:tcPr>
          <w:p w14:paraId="185759CD" w14:textId="2C11D71B" w:rsidR="00C72FA1" w:rsidRPr="00042862" w:rsidRDefault="00C72FA1" w:rsidP="00C72FA1">
            <w:pPr>
              <w:spacing w:before="0" w:after="0" w:line="240" w:lineRule="auto"/>
              <w:ind w:firstLine="0"/>
              <w:jc w:val="right"/>
              <w:rPr>
                <w:sz w:val="24"/>
              </w:rPr>
            </w:pPr>
            <w:r w:rsidRPr="00042862">
              <w:rPr>
                <w:sz w:val="24"/>
              </w:rPr>
              <w:t>75,08</w:t>
            </w:r>
          </w:p>
        </w:tc>
        <w:tc>
          <w:tcPr>
            <w:tcW w:w="1235" w:type="dxa"/>
            <w:tcBorders>
              <w:top w:val="nil"/>
              <w:left w:val="nil"/>
              <w:bottom w:val="single" w:sz="8" w:space="0" w:color="auto"/>
              <w:right w:val="single" w:sz="8" w:space="0" w:color="auto"/>
            </w:tcBorders>
            <w:shd w:val="clear" w:color="auto" w:fill="auto"/>
            <w:noWrap/>
            <w:vAlign w:val="center"/>
            <w:hideMark/>
          </w:tcPr>
          <w:p w14:paraId="6A1CD45A" w14:textId="1CA2A46B" w:rsidR="00C72FA1" w:rsidRPr="00042862" w:rsidRDefault="00C72FA1" w:rsidP="00C72FA1">
            <w:pPr>
              <w:spacing w:before="0" w:after="0" w:line="240" w:lineRule="auto"/>
              <w:ind w:firstLine="0"/>
              <w:jc w:val="right"/>
              <w:rPr>
                <w:sz w:val="24"/>
              </w:rPr>
            </w:pPr>
            <w:r w:rsidRPr="00042862">
              <w:rPr>
                <w:sz w:val="24"/>
              </w:rPr>
              <w:t>79,98</w:t>
            </w:r>
          </w:p>
        </w:tc>
        <w:tc>
          <w:tcPr>
            <w:tcW w:w="1040" w:type="dxa"/>
            <w:tcBorders>
              <w:top w:val="nil"/>
              <w:left w:val="nil"/>
              <w:bottom w:val="single" w:sz="8" w:space="0" w:color="auto"/>
              <w:right w:val="single" w:sz="8" w:space="0" w:color="auto"/>
            </w:tcBorders>
            <w:shd w:val="clear" w:color="auto" w:fill="auto"/>
            <w:noWrap/>
            <w:vAlign w:val="center"/>
            <w:hideMark/>
          </w:tcPr>
          <w:p w14:paraId="6F0B7A74" w14:textId="228CBFC4" w:rsidR="00C72FA1" w:rsidRPr="00042862" w:rsidRDefault="00C72FA1" w:rsidP="00C72FA1">
            <w:pPr>
              <w:spacing w:before="0" w:after="0" w:line="240" w:lineRule="auto"/>
              <w:ind w:firstLine="0"/>
              <w:jc w:val="right"/>
              <w:rPr>
                <w:sz w:val="24"/>
              </w:rPr>
            </w:pPr>
            <w:r w:rsidRPr="00042862">
              <w:rPr>
                <w:sz w:val="24"/>
              </w:rPr>
              <w:t>4,91</w:t>
            </w:r>
          </w:p>
        </w:tc>
        <w:tc>
          <w:tcPr>
            <w:tcW w:w="1083" w:type="dxa"/>
            <w:tcBorders>
              <w:top w:val="nil"/>
              <w:left w:val="nil"/>
              <w:bottom w:val="single" w:sz="8" w:space="0" w:color="auto"/>
              <w:right w:val="single" w:sz="8" w:space="0" w:color="auto"/>
            </w:tcBorders>
            <w:shd w:val="clear" w:color="auto" w:fill="auto"/>
            <w:noWrap/>
            <w:vAlign w:val="center"/>
            <w:hideMark/>
          </w:tcPr>
          <w:p w14:paraId="2665945A" w14:textId="451E892C" w:rsidR="00C72FA1" w:rsidRPr="00042862" w:rsidRDefault="00C72FA1" w:rsidP="00C72FA1">
            <w:pPr>
              <w:spacing w:before="0" w:after="0" w:line="240" w:lineRule="auto"/>
              <w:ind w:firstLine="0"/>
              <w:jc w:val="right"/>
              <w:rPr>
                <w:sz w:val="24"/>
              </w:rPr>
            </w:pPr>
            <w:r w:rsidRPr="00042862">
              <w:rPr>
                <w:sz w:val="24"/>
              </w:rPr>
              <w:t>75,83</w:t>
            </w:r>
          </w:p>
        </w:tc>
        <w:tc>
          <w:tcPr>
            <w:tcW w:w="1040" w:type="dxa"/>
            <w:tcBorders>
              <w:top w:val="nil"/>
              <w:left w:val="nil"/>
              <w:bottom w:val="single" w:sz="8" w:space="0" w:color="auto"/>
              <w:right w:val="single" w:sz="8" w:space="0" w:color="auto"/>
            </w:tcBorders>
            <w:shd w:val="clear" w:color="auto" w:fill="auto"/>
            <w:noWrap/>
            <w:vAlign w:val="center"/>
            <w:hideMark/>
          </w:tcPr>
          <w:p w14:paraId="21F8FCDD" w14:textId="5BF00503" w:rsidR="00C72FA1" w:rsidRPr="00042862" w:rsidRDefault="00C72FA1" w:rsidP="00C72FA1">
            <w:pPr>
              <w:spacing w:before="0" w:after="0" w:line="240" w:lineRule="auto"/>
              <w:ind w:firstLine="0"/>
              <w:jc w:val="right"/>
              <w:rPr>
                <w:sz w:val="24"/>
              </w:rPr>
            </w:pPr>
            <w:r w:rsidRPr="00042862">
              <w:rPr>
                <w:sz w:val="24"/>
              </w:rPr>
              <w:t>81,55</w:t>
            </w:r>
          </w:p>
        </w:tc>
        <w:tc>
          <w:tcPr>
            <w:tcW w:w="1014" w:type="dxa"/>
            <w:tcBorders>
              <w:top w:val="nil"/>
              <w:left w:val="nil"/>
              <w:bottom w:val="single" w:sz="8" w:space="0" w:color="auto"/>
              <w:right w:val="single" w:sz="8" w:space="0" w:color="auto"/>
            </w:tcBorders>
            <w:shd w:val="clear" w:color="auto" w:fill="auto"/>
            <w:noWrap/>
            <w:vAlign w:val="center"/>
            <w:hideMark/>
          </w:tcPr>
          <w:p w14:paraId="68097EA7" w14:textId="07E7B453" w:rsidR="00C72FA1" w:rsidRPr="00042862" w:rsidRDefault="00C72FA1" w:rsidP="00C72FA1">
            <w:pPr>
              <w:spacing w:before="0" w:after="0" w:line="240" w:lineRule="auto"/>
              <w:ind w:firstLine="0"/>
              <w:jc w:val="right"/>
              <w:rPr>
                <w:sz w:val="24"/>
              </w:rPr>
            </w:pPr>
            <w:r w:rsidRPr="00042862">
              <w:rPr>
                <w:sz w:val="24"/>
              </w:rPr>
              <w:t>98,63</w:t>
            </w:r>
          </w:p>
        </w:tc>
        <w:tc>
          <w:tcPr>
            <w:tcW w:w="1040" w:type="dxa"/>
            <w:tcBorders>
              <w:top w:val="nil"/>
              <w:left w:val="nil"/>
              <w:bottom w:val="single" w:sz="8" w:space="0" w:color="auto"/>
              <w:right w:val="single" w:sz="8" w:space="0" w:color="auto"/>
            </w:tcBorders>
            <w:shd w:val="clear" w:color="auto" w:fill="auto"/>
            <w:noWrap/>
            <w:vAlign w:val="center"/>
            <w:hideMark/>
          </w:tcPr>
          <w:p w14:paraId="4F4CBABD" w14:textId="3F6B7B9C" w:rsidR="00C72FA1" w:rsidRPr="00042862" w:rsidRDefault="00C72FA1" w:rsidP="00C72FA1">
            <w:pPr>
              <w:spacing w:before="0" w:after="0" w:line="240" w:lineRule="auto"/>
              <w:ind w:firstLine="0"/>
              <w:jc w:val="right"/>
              <w:rPr>
                <w:sz w:val="24"/>
              </w:rPr>
            </w:pPr>
            <w:r w:rsidRPr="00042862">
              <w:rPr>
                <w:sz w:val="24"/>
              </w:rPr>
              <w:t>17,08</w:t>
            </w:r>
          </w:p>
        </w:tc>
      </w:tr>
      <w:tr w:rsidR="00042862" w:rsidRPr="00042862" w14:paraId="27CB1C1B"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tcPr>
          <w:p w14:paraId="3ACB854E" w14:textId="7BD9046F" w:rsidR="00C72FA1" w:rsidRPr="00042862" w:rsidRDefault="00C72FA1" w:rsidP="00C72FA1">
            <w:pPr>
              <w:spacing w:before="0" w:after="0" w:line="240" w:lineRule="auto"/>
              <w:ind w:firstLine="0"/>
              <w:jc w:val="center"/>
              <w:rPr>
                <w:sz w:val="24"/>
              </w:rPr>
            </w:pPr>
            <w:r w:rsidRPr="00042862">
              <w:rPr>
                <w:sz w:val="24"/>
              </w:rPr>
              <w:t>10</w:t>
            </w:r>
          </w:p>
        </w:tc>
        <w:tc>
          <w:tcPr>
            <w:tcW w:w="2105" w:type="dxa"/>
            <w:tcBorders>
              <w:top w:val="nil"/>
              <w:left w:val="nil"/>
              <w:bottom w:val="single" w:sz="8" w:space="0" w:color="auto"/>
              <w:right w:val="single" w:sz="8" w:space="0" w:color="auto"/>
            </w:tcBorders>
            <w:shd w:val="clear" w:color="auto" w:fill="auto"/>
            <w:noWrap/>
            <w:vAlign w:val="center"/>
          </w:tcPr>
          <w:p w14:paraId="2CC5CC31" w14:textId="15F3C556" w:rsidR="00C72FA1" w:rsidRPr="00042862" w:rsidRDefault="00C72FA1" w:rsidP="00C72FA1">
            <w:pPr>
              <w:spacing w:before="0" w:after="0" w:line="240" w:lineRule="auto"/>
              <w:ind w:firstLine="0"/>
              <w:jc w:val="left"/>
              <w:rPr>
                <w:sz w:val="24"/>
              </w:rPr>
            </w:pPr>
            <w:r w:rsidRPr="00042862">
              <w:rPr>
                <w:sz w:val="24"/>
              </w:rPr>
              <w:t>Phú Yên</w:t>
            </w:r>
          </w:p>
        </w:tc>
        <w:tc>
          <w:tcPr>
            <w:tcW w:w="1235" w:type="dxa"/>
            <w:tcBorders>
              <w:top w:val="nil"/>
              <w:left w:val="nil"/>
              <w:bottom w:val="single" w:sz="8" w:space="0" w:color="auto"/>
              <w:right w:val="single" w:sz="8" w:space="0" w:color="auto"/>
            </w:tcBorders>
            <w:shd w:val="clear" w:color="auto" w:fill="auto"/>
            <w:noWrap/>
            <w:vAlign w:val="center"/>
          </w:tcPr>
          <w:p w14:paraId="3B3738E3" w14:textId="405D6C2E" w:rsidR="00C72FA1" w:rsidRPr="00042862" w:rsidRDefault="00C72FA1" w:rsidP="00C72FA1">
            <w:pPr>
              <w:spacing w:before="0" w:after="0" w:line="240" w:lineRule="auto"/>
              <w:ind w:firstLine="0"/>
              <w:jc w:val="right"/>
              <w:rPr>
                <w:sz w:val="24"/>
              </w:rPr>
            </w:pPr>
            <w:r w:rsidRPr="00042862">
              <w:rPr>
                <w:sz w:val="24"/>
              </w:rPr>
              <w:t>56,60</w:t>
            </w:r>
          </w:p>
        </w:tc>
        <w:tc>
          <w:tcPr>
            <w:tcW w:w="1235" w:type="dxa"/>
            <w:tcBorders>
              <w:top w:val="nil"/>
              <w:left w:val="nil"/>
              <w:bottom w:val="single" w:sz="8" w:space="0" w:color="auto"/>
              <w:right w:val="single" w:sz="8" w:space="0" w:color="auto"/>
            </w:tcBorders>
            <w:shd w:val="clear" w:color="auto" w:fill="auto"/>
            <w:noWrap/>
            <w:vAlign w:val="center"/>
          </w:tcPr>
          <w:p w14:paraId="508E2213" w14:textId="72E5E3EE" w:rsidR="00C72FA1" w:rsidRPr="00042862" w:rsidRDefault="00C72FA1" w:rsidP="00C72FA1">
            <w:pPr>
              <w:spacing w:before="0" w:after="0" w:line="240" w:lineRule="auto"/>
              <w:ind w:firstLine="0"/>
              <w:jc w:val="right"/>
              <w:rPr>
                <w:sz w:val="24"/>
              </w:rPr>
            </w:pPr>
            <w:r w:rsidRPr="00042862">
              <w:rPr>
                <w:sz w:val="24"/>
              </w:rPr>
              <w:t>56,98</w:t>
            </w:r>
          </w:p>
        </w:tc>
        <w:tc>
          <w:tcPr>
            <w:tcW w:w="1040" w:type="dxa"/>
            <w:tcBorders>
              <w:top w:val="nil"/>
              <w:left w:val="nil"/>
              <w:bottom w:val="single" w:sz="8" w:space="0" w:color="auto"/>
              <w:right w:val="single" w:sz="8" w:space="0" w:color="auto"/>
            </w:tcBorders>
            <w:shd w:val="clear" w:color="auto" w:fill="auto"/>
            <w:noWrap/>
            <w:vAlign w:val="center"/>
          </w:tcPr>
          <w:p w14:paraId="77BE02EC" w14:textId="7FD317C3" w:rsidR="00C72FA1" w:rsidRPr="00042862" w:rsidRDefault="00C72FA1" w:rsidP="00C72FA1">
            <w:pPr>
              <w:spacing w:before="0" w:after="0" w:line="240" w:lineRule="auto"/>
              <w:ind w:firstLine="0"/>
              <w:jc w:val="right"/>
              <w:rPr>
                <w:sz w:val="24"/>
              </w:rPr>
            </w:pPr>
            <w:r w:rsidRPr="00042862">
              <w:rPr>
                <w:sz w:val="24"/>
              </w:rPr>
              <w:t>0,38</w:t>
            </w:r>
          </w:p>
        </w:tc>
        <w:tc>
          <w:tcPr>
            <w:tcW w:w="1083" w:type="dxa"/>
            <w:tcBorders>
              <w:top w:val="nil"/>
              <w:left w:val="nil"/>
              <w:bottom w:val="single" w:sz="8" w:space="0" w:color="auto"/>
              <w:right w:val="single" w:sz="8" w:space="0" w:color="auto"/>
            </w:tcBorders>
            <w:shd w:val="clear" w:color="auto" w:fill="auto"/>
            <w:noWrap/>
            <w:vAlign w:val="center"/>
          </w:tcPr>
          <w:p w14:paraId="4F8317A3" w14:textId="1AB305D5" w:rsidR="00C72FA1" w:rsidRPr="00042862" w:rsidRDefault="00C72FA1" w:rsidP="00C72FA1">
            <w:pPr>
              <w:spacing w:before="0" w:after="0" w:line="240" w:lineRule="auto"/>
              <w:ind w:firstLine="0"/>
              <w:jc w:val="right"/>
              <w:rPr>
                <w:sz w:val="24"/>
              </w:rPr>
            </w:pPr>
            <w:r w:rsidRPr="00042862">
              <w:rPr>
                <w:sz w:val="24"/>
              </w:rPr>
              <w:t>4,90</w:t>
            </w:r>
          </w:p>
        </w:tc>
        <w:tc>
          <w:tcPr>
            <w:tcW w:w="1040" w:type="dxa"/>
            <w:tcBorders>
              <w:top w:val="nil"/>
              <w:left w:val="nil"/>
              <w:bottom w:val="single" w:sz="8" w:space="0" w:color="auto"/>
              <w:right w:val="single" w:sz="8" w:space="0" w:color="auto"/>
            </w:tcBorders>
            <w:shd w:val="clear" w:color="auto" w:fill="auto"/>
            <w:noWrap/>
            <w:vAlign w:val="center"/>
          </w:tcPr>
          <w:p w14:paraId="732EA473" w14:textId="793EB1E3" w:rsidR="00C72FA1" w:rsidRPr="00042862" w:rsidRDefault="00C72FA1" w:rsidP="00C72FA1">
            <w:pPr>
              <w:spacing w:before="0" w:after="0" w:line="240" w:lineRule="auto"/>
              <w:ind w:firstLine="0"/>
              <w:jc w:val="right"/>
              <w:rPr>
                <w:sz w:val="24"/>
              </w:rPr>
            </w:pPr>
            <w:r w:rsidRPr="00042862">
              <w:rPr>
                <w:sz w:val="24"/>
              </w:rPr>
              <w:t>64,31</w:t>
            </w:r>
          </w:p>
        </w:tc>
        <w:tc>
          <w:tcPr>
            <w:tcW w:w="1014" w:type="dxa"/>
            <w:tcBorders>
              <w:top w:val="nil"/>
              <w:left w:val="nil"/>
              <w:bottom w:val="single" w:sz="8" w:space="0" w:color="auto"/>
              <w:right w:val="single" w:sz="8" w:space="0" w:color="auto"/>
            </w:tcBorders>
            <w:shd w:val="clear" w:color="auto" w:fill="auto"/>
            <w:noWrap/>
            <w:vAlign w:val="center"/>
          </w:tcPr>
          <w:p w14:paraId="5F67C09E" w14:textId="7E968C00" w:rsidR="00C72FA1" w:rsidRPr="00042862" w:rsidRDefault="00C72FA1" w:rsidP="00C72FA1">
            <w:pPr>
              <w:spacing w:before="0" w:after="0" w:line="240" w:lineRule="auto"/>
              <w:ind w:firstLine="0"/>
              <w:jc w:val="right"/>
              <w:rPr>
                <w:sz w:val="24"/>
              </w:rPr>
            </w:pPr>
            <w:r w:rsidRPr="00042862">
              <w:rPr>
                <w:sz w:val="24"/>
              </w:rPr>
              <w:t>67,89</w:t>
            </w:r>
          </w:p>
        </w:tc>
        <w:tc>
          <w:tcPr>
            <w:tcW w:w="1040" w:type="dxa"/>
            <w:tcBorders>
              <w:top w:val="nil"/>
              <w:left w:val="nil"/>
              <w:bottom w:val="single" w:sz="8" w:space="0" w:color="auto"/>
              <w:right w:val="single" w:sz="8" w:space="0" w:color="auto"/>
            </w:tcBorders>
            <w:shd w:val="clear" w:color="auto" w:fill="auto"/>
            <w:noWrap/>
            <w:vAlign w:val="center"/>
          </w:tcPr>
          <w:p w14:paraId="2A555C85" w14:textId="5B887B30" w:rsidR="00C72FA1" w:rsidRPr="00042862" w:rsidRDefault="00C72FA1" w:rsidP="00C72FA1">
            <w:pPr>
              <w:spacing w:before="0" w:after="0" w:line="240" w:lineRule="auto"/>
              <w:ind w:firstLine="0"/>
              <w:jc w:val="right"/>
              <w:rPr>
                <w:sz w:val="24"/>
              </w:rPr>
            </w:pPr>
            <w:r w:rsidRPr="00042862">
              <w:rPr>
                <w:sz w:val="24"/>
              </w:rPr>
              <w:t>3,58</w:t>
            </w:r>
          </w:p>
        </w:tc>
      </w:tr>
      <w:tr w:rsidR="00042862" w:rsidRPr="00042862" w14:paraId="04E26051"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tcPr>
          <w:p w14:paraId="6EB1DF9F" w14:textId="4D7F7CD2" w:rsidR="00C72FA1" w:rsidRPr="00042862" w:rsidRDefault="00C72FA1" w:rsidP="00C72FA1">
            <w:pPr>
              <w:spacing w:before="0" w:after="0" w:line="240" w:lineRule="auto"/>
              <w:ind w:firstLine="0"/>
              <w:jc w:val="center"/>
              <w:rPr>
                <w:sz w:val="24"/>
              </w:rPr>
            </w:pPr>
            <w:r w:rsidRPr="00042862">
              <w:rPr>
                <w:sz w:val="24"/>
              </w:rPr>
              <w:t>11</w:t>
            </w:r>
          </w:p>
        </w:tc>
        <w:tc>
          <w:tcPr>
            <w:tcW w:w="2105" w:type="dxa"/>
            <w:tcBorders>
              <w:top w:val="nil"/>
              <w:left w:val="nil"/>
              <w:bottom w:val="single" w:sz="8" w:space="0" w:color="auto"/>
              <w:right w:val="single" w:sz="8" w:space="0" w:color="auto"/>
            </w:tcBorders>
            <w:shd w:val="clear" w:color="auto" w:fill="auto"/>
            <w:noWrap/>
            <w:vAlign w:val="center"/>
          </w:tcPr>
          <w:p w14:paraId="38DCC728" w14:textId="573C6A11" w:rsidR="00C72FA1" w:rsidRPr="00042862" w:rsidRDefault="00C72FA1" w:rsidP="00C72FA1">
            <w:pPr>
              <w:spacing w:before="0" w:after="0" w:line="240" w:lineRule="auto"/>
              <w:ind w:firstLine="0"/>
              <w:jc w:val="left"/>
              <w:rPr>
                <w:sz w:val="24"/>
              </w:rPr>
            </w:pPr>
            <w:r w:rsidRPr="00042862">
              <w:rPr>
                <w:sz w:val="24"/>
              </w:rPr>
              <w:t>Khánh Hòa</w:t>
            </w:r>
          </w:p>
        </w:tc>
        <w:tc>
          <w:tcPr>
            <w:tcW w:w="1235" w:type="dxa"/>
            <w:tcBorders>
              <w:top w:val="nil"/>
              <w:left w:val="nil"/>
              <w:bottom w:val="single" w:sz="8" w:space="0" w:color="auto"/>
              <w:right w:val="single" w:sz="8" w:space="0" w:color="auto"/>
            </w:tcBorders>
            <w:shd w:val="clear" w:color="auto" w:fill="auto"/>
            <w:noWrap/>
            <w:vAlign w:val="center"/>
          </w:tcPr>
          <w:p w14:paraId="08D10EB2" w14:textId="50F90777" w:rsidR="00C72FA1" w:rsidRPr="00042862" w:rsidRDefault="00C72FA1" w:rsidP="00C72FA1">
            <w:pPr>
              <w:spacing w:before="0" w:after="0" w:line="240" w:lineRule="auto"/>
              <w:ind w:firstLine="0"/>
              <w:jc w:val="right"/>
              <w:rPr>
                <w:sz w:val="24"/>
              </w:rPr>
            </w:pPr>
            <w:r w:rsidRPr="00042862">
              <w:rPr>
                <w:sz w:val="24"/>
              </w:rPr>
              <w:t>106,16</w:t>
            </w:r>
          </w:p>
        </w:tc>
        <w:tc>
          <w:tcPr>
            <w:tcW w:w="1235" w:type="dxa"/>
            <w:tcBorders>
              <w:top w:val="nil"/>
              <w:left w:val="nil"/>
              <w:bottom w:val="single" w:sz="8" w:space="0" w:color="auto"/>
              <w:right w:val="single" w:sz="8" w:space="0" w:color="auto"/>
            </w:tcBorders>
            <w:shd w:val="clear" w:color="auto" w:fill="auto"/>
            <w:noWrap/>
            <w:vAlign w:val="center"/>
          </w:tcPr>
          <w:p w14:paraId="572D68E0" w14:textId="29CF56FD" w:rsidR="00C72FA1" w:rsidRPr="00042862" w:rsidRDefault="00C72FA1" w:rsidP="00C72FA1">
            <w:pPr>
              <w:spacing w:before="0" w:after="0" w:line="240" w:lineRule="auto"/>
              <w:ind w:firstLine="0"/>
              <w:jc w:val="right"/>
              <w:rPr>
                <w:sz w:val="24"/>
              </w:rPr>
            </w:pPr>
            <w:r w:rsidRPr="00042862">
              <w:rPr>
                <w:sz w:val="24"/>
              </w:rPr>
              <w:t>108,42</w:t>
            </w:r>
          </w:p>
        </w:tc>
        <w:tc>
          <w:tcPr>
            <w:tcW w:w="1040" w:type="dxa"/>
            <w:tcBorders>
              <w:top w:val="nil"/>
              <w:left w:val="nil"/>
              <w:bottom w:val="single" w:sz="8" w:space="0" w:color="auto"/>
              <w:right w:val="single" w:sz="8" w:space="0" w:color="auto"/>
            </w:tcBorders>
            <w:shd w:val="clear" w:color="auto" w:fill="auto"/>
            <w:noWrap/>
            <w:vAlign w:val="center"/>
          </w:tcPr>
          <w:p w14:paraId="041D4BA5" w14:textId="13B88CBD" w:rsidR="00C72FA1" w:rsidRPr="00042862" w:rsidRDefault="00C72FA1" w:rsidP="00C72FA1">
            <w:pPr>
              <w:spacing w:before="0" w:after="0" w:line="240" w:lineRule="auto"/>
              <w:ind w:firstLine="0"/>
              <w:jc w:val="right"/>
              <w:rPr>
                <w:sz w:val="24"/>
              </w:rPr>
            </w:pPr>
            <w:r w:rsidRPr="00042862">
              <w:rPr>
                <w:sz w:val="24"/>
              </w:rPr>
              <w:t>2,26</w:t>
            </w:r>
          </w:p>
        </w:tc>
        <w:tc>
          <w:tcPr>
            <w:tcW w:w="1083" w:type="dxa"/>
            <w:tcBorders>
              <w:top w:val="nil"/>
              <w:left w:val="nil"/>
              <w:bottom w:val="single" w:sz="8" w:space="0" w:color="auto"/>
              <w:right w:val="single" w:sz="8" w:space="0" w:color="auto"/>
            </w:tcBorders>
            <w:shd w:val="clear" w:color="auto" w:fill="auto"/>
            <w:noWrap/>
            <w:vAlign w:val="center"/>
          </w:tcPr>
          <w:p w14:paraId="72EBAC7D" w14:textId="402D5E3B" w:rsidR="00C72FA1" w:rsidRPr="00042862" w:rsidRDefault="00C72FA1" w:rsidP="00C72FA1">
            <w:pPr>
              <w:spacing w:before="0" w:after="0" w:line="240" w:lineRule="auto"/>
              <w:ind w:firstLine="0"/>
              <w:jc w:val="right"/>
              <w:rPr>
                <w:sz w:val="24"/>
              </w:rPr>
            </w:pPr>
            <w:r w:rsidRPr="00042862">
              <w:rPr>
                <w:sz w:val="24"/>
              </w:rPr>
              <w:t>28,96</w:t>
            </w:r>
          </w:p>
        </w:tc>
        <w:tc>
          <w:tcPr>
            <w:tcW w:w="1040" w:type="dxa"/>
            <w:tcBorders>
              <w:top w:val="nil"/>
              <w:left w:val="nil"/>
              <w:bottom w:val="single" w:sz="8" w:space="0" w:color="auto"/>
              <w:right w:val="single" w:sz="8" w:space="0" w:color="auto"/>
            </w:tcBorders>
            <w:shd w:val="clear" w:color="auto" w:fill="auto"/>
            <w:noWrap/>
            <w:vAlign w:val="center"/>
          </w:tcPr>
          <w:p w14:paraId="5645366A" w14:textId="2DA27158" w:rsidR="00C72FA1" w:rsidRPr="00042862" w:rsidRDefault="00C72FA1" w:rsidP="00C72FA1">
            <w:pPr>
              <w:spacing w:before="0" w:after="0" w:line="240" w:lineRule="auto"/>
              <w:ind w:firstLine="0"/>
              <w:jc w:val="right"/>
              <w:rPr>
                <w:sz w:val="24"/>
              </w:rPr>
            </w:pPr>
            <w:r w:rsidRPr="00042862">
              <w:rPr>
                <w:sz w:val="24"/>
              </w:rPr>
              <w:t>113,97</w:t>
            </w:r>
          </w:p>
        </w:tc>
        <w:tc>
          <w:tcPr>
            <w:tcW w:w="1014" w:type="dxa"/>
            <w:tcBorders>
              <w:top w:val="nil"/>
              <w:left w:val="nil"/>
              <w:bottom w:val="single" w:sz="8" w:space="0" w:color="auto"/>
              <w:right w:val="single" w:sz="8" w:space="0" w:color="auto"/>
            </w:tcBorders>
            <w:shd w:val="clear" w:color="auto" w:fill="auto"/>
            <w:noWrap/>
            <w:vAlign w:val="center"/>
          </w:tcPr>
          <w:p w14:paraId="384555DA" w14:textId="61F4949C" w:rsidR="00C72FA1" w:rsidRPr="00042862" w:rsidRDefault="00C72FA1" w:rsidP="00C72FA1">
            <w:pPr>
              <w:spacing w:before="0" w:after="0" w:line="240" w:lineRule="auto"/>
              <w:ind w:firstLine="0"/>
              <w:jc w:val="right"/>
              <w:rPr>
                <w:sz w:val="24"/>
              </w:rPr>
            </w:pPr>
            <w:r w:rsidRPr="00042862">
              <w:rPr>
                <w:sz w:val="24"/>
              </w:rPr>
              <w:t>121,70</w:t>
            </w:r>
          </w:p>
        </w:tc>
        <w:tc>
          <w:tcPr>
            <w:tcW w:w="1040" w:type="dxa"/>
            <w:tcBorders>
              <w:top w:val="nil"/>
              <w:left w:val="nil"/>
              <w:bottom w:val="single" w:sz="8" w:space="0" w:color="auto"/>
              <w:right w:val="single" w:sz="8" w:space="0" w:color="auto"/>
            </w:tcBorders>
            <w:shd w:val="clear" w:color="auto" w:fill="auto"/>
            <w:noWrap/>
            <w:vAlign w:val="center"/>
          </w:tcPr>
          <w:p w14:paraId="56FB61C3" w14:textId="42A4060C" w:rsidR="00C72FA1" w:rsidRPr="00042862" w:rsidRDefault="00C72FA1" w:rsidP="00C72FA1">
            <w:pPr>
              <w:spacing w:before="0" w:after="0" w:line="240" w:lineRule="auto"/>
              <w:ind w:firstLine="0"/>
              <w:jc w:val="right"/>
              <w:rPr>
                <w:sz w:val="24"/>
              </w:rPr>
            </w:pPr>
            <w:r w:rsidRPr="00042862">
              <w:rPr>
                <w:sz w:val="24"/>
              </w:rPr>
              <w:t>7,74</w:t>
            </w:r>
          </w:p>
        </w:tc>
      </w:tr>
      <w:tr w:rsidR="00042862" w:rsidRPr="00042862" w14:paraId="04BDE5B0"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tcPr>
          <w:p w14:paraId="166D6D85" w14:textId="0D406408" w:rsidR="00C72FA1" w:rsidRPr="00042862" w:rsidRDefault="00C72FA1" w:rsidP="00C72FA1">
            <w:pPr>
              <w:spacing w:before="0" w:after="0" w:line="240" w:lineRule="auto"/>
              <w:ind w:firstLine="0"/>
              <w:jc w:val="center"/>
              <w:rPr>
                <w:sz w:val="24"/>
              </w:rPr>
            </w:pPr>
            <w:r w:rsidRPr="00042862">
              <w:rPr>
                <w:sz w:val="24"/>
              </w:rPr>
              <w:t>12</w:t>
            </w:r>
          </w:p>
        </w:tc>
        <w:tc>
          <w:tcPr>
            <w:tcW w:w="2105" w:type="dxa"/>
            <w:tcBorders>
              <w:top w:val="nil"/>
              <w:left w:val="nil"/>
              <w:bottom w:val="single" w:sz="8" w:space="0" w:color="auto"/>
              <w:right w:val="single" w:sz="8" w:space="0" w:color="auto"/>
            </w:tcBorders>
            <w:shd w:val="clear" w:color="auto" w:fill="auto"/>
            <w:noWrap/>
            <w:vAlign w:val="center"/>
          </w:tcPr>
          <w:p w14:paraId="7F0F35EB" w14:textId="217EEE3E" w:rsidR="00C72FA1" w:rsidRPr="00042862" w:rsidRDefault="00C72FA1" w:rsidP="00C72FA1">
            <w:pPr>
              <w:spacing w:before="0" w:after="0" w:line="240" w:lineRule="auto"/>
              <w:ind w:firstLine="0"/>
              <w:jc w:val="left"/>
              <w:rPr>
                <w:sz w:val="24"/>
              </w:rPr>
            </w:pPr>
            <w:r w:rsidRPr="00042862">
              <w:rPr>
                <w:sz w:val="24"/>
              </w:rPr>
              <w:t>Ninh Thuận</w:t>
            </w:r>
          </w:p>
        </w:tc>
        <w:tc>
          <w:tcPr>
            <w:tcW w:w="1235" w:type="dxa"/>
            <w:tcBorders>
              <w:top w:val="nil"/>
              <w:left w:val="nil"/>
              <w:bottom w:val="single" w:sz="8" w:space="0" w:color="auto"/>
              <w:right w:val="single" w:sz="8" w:space="0" w:color="auto"/>
            </w:tcBorders>
            <w:shd w:val="clear" w:color="auto" w:fill="auto"/>
            <w:noWrap/>
            <w:vAlign w:val="center"/>
          </w:tcPr>
          <w:p w14:paraId="059477D4" w14:textId="03DC5C33" w:rsidR="00C72FA1" w:rsidRPr="00042862" w:rsidRDefault="00C72FA1" w:rsidP="00C72FA1">
            <w:pPr>
              <w:spacing w:before="0" w:after="0" w:line="240" w:lineRule="auto"/>
              <w:ind w:firstLine="0"/>
              <w:jc w:val="right"/>
              <w:rPr>
                <w:sz w:val="24"/>
              </w:rPr>
            </w:pPr>
            <w:r w:rsidRPr="00042862">
              <w:rPr>
                <w:sz w:val="24"/>
              </w:rPr>
              <w:t>35,65</w:t>
            </w:r>
          </w:p>
        </w:tc>
        <w:tc>
          <w:tcPr>
            <w:tcW w:w="1235" w:type="dxa"/>
            <w:tcBorders>
              <w:top w:val="nil"/>
              <w:left w:val="nil"/>
              <w:bottom w:val="single" w:sz="8" w:space="0" w:color="auto"/>
              <w:right w:val="single" w:sz="8" w:space="0" w:color="auto"/>
            </w:tcBorders>
            <w:shd w:val="clear" w:color="auto" w:fill="auto"/>
            <w:noWrap/>
            <w:vAlign w:val="center"/>
          </w:tcPr>
          <w:p w14:paraId="2BC5B272" w14:textId="52D2E7A3" w:rsidR="00C72FA1" w:rsidRPr="00042862" w:rsidRDefault="00C72FA1" w:rsidP="00C72FA1">
            <w:pPr>
              <w:spacing w:before="0" w:after="0" w:line="240" w:lineRule="auto"/>
              <w:ind w:firstLine="0"/>
              <w:jc w:val="right"/>
              <w:rPr>
                <w:sz w:val="24"/>
              </w:rPr>
            </w:pPr>
            <w:r w:rsidRPr="00042862">
              <w:rPr>
                <w:sz w:val="24"/>
              </w:rPr>
              <w:t>36,16</w:t>
            </w:r>
          </w:p>
        </w:tc>
        <w:tc>
          <w:tcPr>
            <w:tcW w:w="1040" w:type="dxa"/>
            <w:tcBorders>
              <w:top w:val="nil"/>
              <w:left w:val="nil"/>
              <w:bottom w:val="single" w:sz="8" w:space="0" w:color="auto"/>
              <w:right w:val="single" w:sz="8" w:space="0" w:color="auto"/>
            </w:tcBorders>
            <w:shd w:val="clear" w:color="auto" w:fill="auto"/>
            <w:noWrap/>
            <w:vAlign w:val="center"/>
          </w:tcPr>
          <w:p w14:paraId="5A5B7C41" w14:textId="17347E84" w:rsidR="00C72FA1" w:rsidRPr="00042862" w:rsidRDefault="00C72FA1" w:rsidP="00C72FA1">
            <w:pPr>
              <w:spacing w:before="0" w:after="0" w:line="240" w:lineRule="auto"/>
              <w:ind w:firstLine="0"/>
              <w:jc w:val="right"/>
              <w:rPr>
                <w:sz w:val="24"/>
              </w:rPr>
            </w:pPr>
            <w:r w:rsidRPr="00042862">
              <w:rPr>
                <w:sz w:val="24"/>
              </w:rPr>
              <w:t>0,50</w:t>
            </w:r>
          </w:p>
        </w:tc>
        <w:tc>
          <w:tcPr>
            <w:tcW w:w="1083" w:type="dxa"/>
            <w:tcBorders>
              <w:top w:val="nil"/>
              <w:left w:val="nil"/>
              <w:bottom w:val="single" w:sz="8" w:space="0" w:color="auto"/>
              <w:right w:val="single" w:sz="8" w:space="0" w:color="auto"/>
            </w:tcBorders>
            <w:shd w:val="clear" w:color="auto" w:fill="auto"/>
            <w:noWrap/>
            <w:vAlign w:val="center"/>
          </w:tcPr>
          <w:p w14:paraId="02BAB657" w14:textId="465A1668" w:rsidR="00C72FA1" w:rsidRPr="00042862" w:rsidRDefault="00C72FA1" w:rsidP="00C72FA1">
            <w:pPr>
              <w:spacing w:before="0" w:after="0" w:line="240" w:lineRule="auto"/>
              <w:ind w:firstLine="0"/>
              <w:jc w:val="right"/>
              <w:rPr>
                <w:sz w:val="24"/>
              </w:rPr>
            </w:pPr>
            <w:r w:rsidRPr="00042862">
              <w:rPr>
                <w:sz w:val="24"/>
              </w:rPr>
              <w:t>6,27</w:t>
            </w:r>
          </w:p>
        </w:tc>
        <w:tc>
          <w:tcPr>
            <w:tcW w:w="1040" w:type="dxa"/>
            <w:tcBorders>
              <w:top w:val="nil"/>
              <w:left w:val="nil"/>
              <w:bottom w:val="single" w:sz="8" w:space="0" w:color="auto"/>
              <w:right w:val="single" w:sz="8" w:space="0" w:color="auto"/>
            </w:tcBorders>
            <w:shd w:val="clear" w:color="auto" w:fill="auto"/>
            <w:noWrap/>
            <w:vAlign w:val="center"/>
          </w:tcPr>
          <w:p w14:paraId="4FF1CA39" w14:textId="542EB27A" w:rsidR="00C72FA1" w:rsidRPr="00042862" w:rsidRDefault="00C72FA1" w:rsidP="00C72FA1">
            <w:pPr>
              <w:spacing w:before="0" w:after="0" w:line="240" w:lineRule="auto"/>
              <w:ind w:firstLine="0"/>
              <w:jc w:val="right"/>
              <w:rPr>
                <w:sz w:val="24"/>
              </w:rPr>
            </w:pPr>
            <w:r w:rsidRPr="00042862">
              <w:rPr>
                <w:sz w:val="24"/>
              </w:rPr>
              <w:t>43,68</w:t>
            </w:r>
          </w:p>
        </w:tc>
        <w:tc>
          <w:tcPr>
            <w:tcW w:w="1014" w:type="dxa"/>
            <w:tcBorders>
              <w:top w:val="nil"/>
              <w:left w:val="nil"/>
              <w:bottom w:val="single" w:sz="8" w:space="0" w:color="auto"/>
              <w:right w:val="single" w:sz="8" w:space="0" w:color="auto"/>
            </w:tcBorders>
            <w:shd w:val="clear" w:color="auto" w:fill="auto"/>
            <w:noWrap/>
            <w:vAlign w:val="center"/>
          </w:tcPr>
          <w:p w14:paraId="09E7C368" w14:textId="782E0846" w:rsidR="00C72FA1" w:rsidRPr="00042862" w:rsidRDefault="00C72FA1" w:rsidP="00C72FA1">
            <w:pPr>
              <w:spacing w:before="0" w:after="0" w:line="240" w:lineRule="auto"/>
              <w:ind w:firstLine="0"/>
              <w:jc w:val="right"/>
              <w:rPr>
                <w:sz w:val="24"/>
              </w:rPr>
            </w:pPr>
            <w:r w:rsidRPr="00042862">
              <w:rPr>
                <w:sz w:val="24"/>
              </w:rPr>
              <w:t>43,72</w:t>
            </w:r>
          </w:p>
        </w:tc>
        <w:tc>
          <w:tcPr>
            <w:tcW w:w="1040" w:type="dxa"/>
            <w:tcBorders>
              <w:top w:val="nil"/>
              <w:left w:val="nil"/>
              <w:bottom w:val="single" w:sz="8" w:space="0" w:color="auto"/>
              <w:right w:val="single" w:sz="8" w:space="0" w:color="auto"/>
            </w:tcBorders>
            <w:shd w:val="clear" w:color="auto" w:fill="auto"/>
            <w:noWrap/>
            <w:vAlign w:val="center"/>
          </w:tcPr>
          <w:p w14:paraId="1B4016F8" w14:textId="3E7BB2B5" w:rsidR="00C72FA1" w:rsidRPr="00042862" w:rsidRDefault="00C72FA1" w:rsidP="00C72FA1">
            <w:pPr>
              <w:spacing w:before="0" w:after="0" w:line="240" w:lineRule="auto"/>
              <w:ind w:firstLine="0"/>
              <w:jc w:val="right"/>
              <w:rPr>
                <w:sz w:val="24"/>
              </w:rPr>
            </w:pPr>
            <w:r w:rsidRPr="00042862">
              <w:rPr>
                <w:sz w:val="24"/>
              </w:rPr>
              <w:t>0,04</w:t>
            </w:r>
          </w:p>
        </w:tc>
      </w:tr>
      <w:tr w:rsidR="00042862" w:rsidRPr="00042862" w14:paraId="5F95ADCD" w14:textId="77777777" w:rsidTr="009E3518">
        <w:trPr>
          <w:trHeight w:hRule="exact" w:val="371"/>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332F16C" w14:textId="77777777" w:rsidR="00C72FA1" w:rsidRPr="00042862" w:rsidRDefault="00C72FA1" w:rsidP="00C72FA1">
            <w:pPr>
              <w:spacing w:before="0" w:after="0" w:line="240" w:lineRule="auto"/>
              <w:ind w:firstLine="0"/>
              <w:jc w:val="center"/>
              <w:rPr>
                <w:b/>
                <w:bCs/>
                <w:sz w:val="24"/>
              </w:rPr>
            </w:pPr>
            <w:r w:rsidRPr="00042862">
              <w:rPr>
                <w:b/>
                <w:bCs/>
                <w:sz w:val="24"/>
              </w:rPr>
              <w:t>V</w:t>
            </w:r>
          </w:p>
        </w:tc>
        <w:tc>
          <w:tcPr>
            <w:tcW w:w="2105" w:type="dxa"/>
            <w:tcBorders>
              <w:top w:val="nil"/>
              <w:left w:val="nil"/>
              <w:bottom w:val="single" w:sz="8" w:space="0" w:color="auto"/>
              <w:right w:val="single" w:sz="8" w:space="0" w:color="auto"/>
            </w:tcBorders>
            <w:shd w:val="clear" w:color="auto" w:fill="auto"/>
            <w:noWrap/>
            <w:vAlign w:val="center"/>
            <w:hideMark/>
          </w:tcPr>
          <w:p w14:paraId="1464A2E4" w14:textId="612AA674" w:rsidR="00C72FA1" w:rsidRPr="00042862" w:rsidRDefault="00C72FA1" w:rsidP="00C72FA1">
            <w:pPr>
              <w:spacing w:before="0" w:after="0" w:line="240" w:lineRule="auto"/>
              <w:ind w:firstLine="0"/>
              <w:jc w:val="left"/>
              <w:rPr>
                <w:b/>
                <w:bCs/>
                <w:sz w:val="24"/>
              </w:rPr>
            </w:pPr>
            <w:r w:rsidRPr="00042862">
              <w:rPr>
                <w:b/>
                <w:bCs/>
                <w:sz w:val="24"/>
              </w:rPr>
              <w:t>Vùng Tây Nguyên</w:t>
            </w:r>
          </w:p>
        </w:tc>
        <w:tc>
          <w:tcPr>
            <w:tcW w:w="1235" w:type="dxa"/>
            <w:tcBorders>
              <w:top w:val="nil"/>
              <w:left w:val="nil"/>
              <w:bottom w:val="single" w:sz="8" w:space="0" w:color="auto"/>
              <w:right w:val="single" w:sz="8" w:space="0" w:color="auto"/>
            </w:tcBorders>
            <w:shd w:val="clear" w:color="auto" w:fill="auto"/>
            <w:noWrap/>
            <w:vAlign w:val="center"/>
            <w:hideMark/>
          </w:tcPr>
          <w:p w14:paraId="73C9B275" w14:textId="14F1895F" w:rsidR="00C72FA1" w:rsidRPr="00042862" w:rsidRDefault="00C72FA1" w:rsidP="00C72FA1">
            <w:pPr>
              <w:spacing w:before="0" w:after="0" w:line="240" w:lineRule="auto"/>
              <w:ind w:firstLine="0"/>
              <w:jc w:val="right"/>
              <w:rPr>
                <w:b/>
                <w:bCs/>
                <w:sz w:val="24"/>
              </w:rPr>
            </w:pPr>
            <w:r w:rsidRPr="00042862">
              <w:rPr>
                <w:b/>
                <w:bCs/>
                <w:sz w:val="24"/>
              </w:rPr>
              <w:t>366,78</w:t>
            </w:r>
          </w:p>
        </w:tc>
        <w:tc>
          <w:tcPr>
            <w:tcW w:w="1235" w:type="dxa"/>
            <w:tcBorders>
              <w:top w:val="nil"/>
              <w:left w:val="nil"/>
              <w:bottom w:val="single" w:sz="8" w:space="0" w:color="auto"/>
              <w:right w:val="single" w:sz="8" w:space="0" w:color="auto"/>
            </w:tcBorders>
            <w:shd w:val="clear" w:color="auto" w:fill="auto"/>
            <w:noWrap/>
            <w:vAlign w:val="center"/>
            <w:hideMark/>
          </w:tcPr>
          <w:p w14:paraId="1BD02419" w14:textId="6F1C759F" w:rsidR="00C72FA1" w:rsidRPr="00042862" w:rsidRDefault="00C72FA1" w:rsidP="00C72FA1">
            <w:pPr>
              <w:spacing w:before="0" w:after="0" w:line="240" w:lineRule="auto"/>
              <w:ind w:firstLine="0"/>
              <w:jc w:val="right"/>
              <w:rPr>
                <w:b/>
                <w:bCs/>
                <w:sz w:val="24"/>
              </w:rPr>
            </w:pPr>
            <w:r w:rsidRPr="00042862">
              <w:rPr>
                <w:b/>
                <w:bCs/>
                <w:sz w:val="24"/>
              </w:rPr>
              <w:t>370,95</w:t>
            </w:r>
          </w:p>
        </w:tc>
        <w:tc>
          <w:tcPr>
            <w:tcW w:w="1040" w:type="dxa"/>
            <w:tcBorders>
              <w:top w:val="nil"/>
              <w:left w:val="nil"/>
              <w:bottom w:val="single" w:sz="8" w:space="0" w:color="auto"/>
              <w:right w:val="single" w:sz="8" w:space="0" w:color="auto"/>
            </w:tcBorders>
            <w:shd w:val="clear" w:color="auto" w:fill="auto"/>
            <w:noWrap/>
            <w:vAlign w:val="center"/>
            <w:hideMark/>
          </w:tcPr>
          <w:p w14:paraId="1B0594A6" w14:textId="77FC8C4D" w:rsidR="00C72FA1" w:rsidRPr="00042862" w:rsidRDefault="00C72FA1" w:rsidP="00C72FA1">
            <w:pPr>
              <w:spacing w:before="0" w:after="0" w:line="240" w:lineRule="auto"/>
              <w:ind w:firstLine="0"/>
              <w:jc w:val="right"/>
              <w:rPr>
                <w:b/>
                <w:bCs/>
                <w:sz w:val="24"/>
              </w:rPr>
            </w:pPr>
            <w:r w:rsidRPr="00042862">
              <w:rPr>
                <w:b/>
                <w:bCs/>
                <w:sz w:val="24"/>
              </w:rPr>
              <w:t>4,16</w:t>
            </w:r>
          </w:p>
        </w:tc>
        <w:tc>
          <w:tcPr>
            <w:tcW w:w="1083" w:type="dxa"/>
            <w:tcBorders>
              <w:top w:val="nil"/>
              <w:left w:val="nil"/>
              <w:bottom w:val="single" w:sz="8" w:space="0" w:color="auto"/>
              <w:right w:val="single" w:sz="8" w:space="0" w:color="auto"/>
            </w:tcBorders>
            <w:shd w:val="clear" w:color="auto" w:fill="auto"/>
            <w:noWrap/>
            <w:vAlign w:val="center"/>
            <w:hideMark/>
          </w:tcPr>
          <w:p w14:paraId="4024554F" w14:textId="33B542F5" w:rsidR="00C72FA1" w:rsidRPr="00042862" w:rsidRDefault="00C72FA1" w:rsidP="00C72FA1">
            <w:pPr>
              <w:spacing w:before="0" w:after="0" w:line="240" w:lineRule="auto"/>
              <w:ind w:firstLine="0"/>
              <w:jc w:val="right"/>
              <w:rPr>
                <w:b/>
                <w:bCs/>
                <w:sz w:val="24"/>
              </w:rPr>
            </w:pPr>
            <w:r w:rsidRPr="00042862">
              <w:rPr>
                <w:b/>
                <w:bCs/>
                <w:sz w:val="24"/>
              </w:rPr>
              <w:t>10,92</w:t>
            </w:r>
          </w:p>
        </w:tc>
        <w:tc>
          <w:tcPr>
            <w:tcW w:w="1040" w:type="dxa"/>
            <w:tcBorders>
              <w:top w:val="nil"/>
              <w:left w:val="nil"/>
              <w:bottom w:val="single" w:sz="8" w:space="0" w:color="auto"/>
              <w:right w:val="single" w:sz="8" w:space="0" w:color="auto"/>
            </w:tcBorders>
            <w:shd w:val="clear" w:color="auto" w:fill="auto"/>
            <w:noWrap/>
            <w:vAlign w:val="center"/>
            <w:hideMark/>
          </w:tcPr>
          <w:p w14:paraId="4CE98998" w14:textId="7CB99EC1" w:rsidR="00C72FA1" w:rsidRPr="00042862" w:rsidRDefault="00C72FA1" w:rsidP="00C72FA1">
            <w:pPr>
              <w:spacing w:before="0" w:after="0" w:line="240" w:lineRule="auto"/>
              <w:ind w:firstLine="0"/>
              <w:jc w:val="right"/>
              <w:rPr>
                <w:b/>
                <w:bCs/>
                <w:sz w:val="24"/>
              </w:rPr>
            </w:pPr>
            <w:r w:rsidRPr="00042862">
              <w:rPr>
                <w:b/>
                <w:bCs/>
                <w:sz w:val="24"/>
              </w:rPr>
              <w:t>404,90</w:t>
            </w:r>
          </w:p>
        </w:tc>
        <w:tc>
          <w:tcPr>
            <w:tcW w:w="1014" w:type="dxa"/>
            <w:tcBorders>
              <w:top w:val="nil"/>
              <w:left w:val="nil"/>
              <w:bottom w:val="single" w:sz="8" w:space="0" w:color="auto"/>
              <w:right w:val="single" w:sz="8" w:space="0" w:color="auto"/>
            </w:tcBorders>
            <w:shd w:val="clear" w:color="auto" w:fill="auto"/>
            <w:noWrap/>
            <w:vAlign w:val="center"/>
            <w:hideMark/>
          </w:tcPr>
          <w:p w14:paraId="36507A84" w14:textId="0C069BDE" w:rsidR="00C72FA1" w:rsidRPr="00042862" w:rsidRDefault="00C72FA1" w:rsidP="00C72FA1">
            <w:pPr>
              <w:spacing w:before="0" w:after="0" w:line="240" w:lineRule="auto"/>
              <w:ind w:firstLine="0"/>
              <w:jc w:val="right"/>
              <w:rPr>
                <w:b/>
                <w:bCs/>
                <w:sz w:val="24"/>
              </w:rPr>
            </w:pPr>
            <w:r w:rsidRPr="00042862">
              <w:rPr>
                <w:b/>
                <w:bCs/>
                <w:sz w:val="24"/>
              </w:rPr>
              <w:t>413,19</w:t>
            </w:r>
          </w:p>
        </w:tc>
        <w:tc>
          <w:tcPr>
            <w:tcW w:w="1040" w:type="dxa"/>
            <w:tcBorders>
              <w:top w:val="nil"/>
              <w:left w:val="nil"/>
              <w:bottom w:val="single" w:sz="8" w:space="0" w:color="auto"/>
              <w:right w:val="single" w:sz="8" w:space="0" w:color="auto"/>
            </w:tcBorders>
            <w:shd w:val="clear" w:color="auto" w:fill="auto"/>
            <w:noWrap/>
            <w:vAlign w:val="center"/>
            <w:hideMark/>
          </w:tcPr>
          <w:p w14:paraId="4878DBD1" w14:textId="45F3D41F" w:rsidR="00C72FA1" w:rsidRPr="00042862" w:rsidRDefault="00C72FA1" w:rsidP="00C72FA1">
            <w:pPr>
              <w:spacing w:before="0" w:after="0" w:line="240" w:lineRule="auto"/>
              <w:ind w:firstLine="0"/>
              <w:jc w:val="right"/>
              <w:rPr>
                <w:b/>
                <w:bCs/>
                <w:sz w:val="24"/>
              </w:rPr>
            </w:pPr>
            <w:r w:rsidRPr="00042862">
              <w:rPr>
                <w:b/>
                <w:bCs/>
                <w:sz w:val="24"/>
              </w:rPr>
              <w:t>8,29</w:t>
            </w:r>
          </w:p>
        </w:tc>
      </w:tr>
      <w:tr w:rsidR="00042862" w:rsidRPr="00042862" w14:paraId="34078AE8"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0C397940" w14:textId="77777777" w:rsidR="00C72FA1" w:rsidRPr="00042862" w:rsidRDefault="00C72FA1" w:rsidP="00C72FA1">
            <w:pPr>
              <w:spacing w:before="0" w:after="0" w:line="240" w:lineRule="auto"/>
              <w:ind w:firstLine="0"/>
              <w:jc w:val="center"/>
              <w:rPr>
                <w:sz w:val="24"/>
              </w:rPr>
            </w:pPr>
            <w:r w:rsidRPr="00042862">
              <w:rPr>
                <w:sz w:val="24"/>
              </w:rPr>
              <w:t>1</w:t>
            </w:r>
          </w:p>
        </w:tc>
        <w:tc>
          <w:tcPr>
            <w:tcW w:w="2105" w:type="dxa"/>
            <w:tcBorders>
              <w:top w:val="nil"/>
              <w:left w:val="nil"/>
              <w:bottom w:val="single" w:sz="8" w:space="0" w:color="auto"/>
              <w:right w:val="single" w:sz="8" w:space="0" w:color="auto"/>
            </w:tcBorders>
            <w:shd w:val="clear" w:color="auto" w:fill="auto"/>
            <w:noWrap/>
            <w:vAlign w:val="center"/>
            <w:hideMark/>
          </w:tcPr>
          <w:p w14:paraId="13ED55AF" w14:textId="25AB069D" w:rsidR="00C72FA1" w:rsidRPr="00042862" w:rsidRDefault="00C72FA1" w:rsidP="00C72FA1">
            <w:pPr>
              <w:spacing w:before="0" w:after="0" w:line="240" w:lineRule="auto"/>
              <w:ind w:firstLine="0"/>
              <w:jc w:val="left"/>
              <w:rPr>
                <w:sz w:val="24"/>
              </w:rPr>
            </w:pPr>
            <w:r w:rsidRPr="00042862">
              <w:rPr>
                <w:sz w:val="24"/>
              </w:rPr>
              <w:t xml:space="preserve">Kon Tum </w:t>
            </w:r>
          </w:p>
        </w:tc>
        <w:tc>
          <w:tcPr>
            <w:tcW w:w="1235" w:type="dxa"/>
            <w:tcBorders>
              <w:top w:val="nil"/>
              <w:left w:val="nil"/>
              <w:bottom w:val="single" w:sz="8" w:space="0" w:color="auto"/>
              <w:right w:val="single" w:sz="8" w:space="0" w:color="auto"/>
            </w:tcBorders>
            <w:shd w:val="clear" w:color="auto" w:fill="auto"/>
            <w:noWrap/>
            <w:vAlign w:val="center"/>
            <w:hideMark/>
          </w:tcPr>
          <w:p w14:paraId="12FCCE5A" w14:textId="26943E9A" w:rsidR="00C72FA1" w:rsidRPr="00042862" w:rsidRDefault="00C72FA1" w:rsidP="00C72FA1">
            <w:pPr>
              <w:spacing w:before="0" w:after="0" w:line="240" w:lineRule="auto"/>
              <w:ind w:firstLine="0"/>
              <w:jc w:val="right"/>
              <w:rPr>
                <w:sz w:val="24"/>
              </w:rPr>
            </w:pPr>
            <w:r w:rsidRPr="00042862">
              <w:rPr>
                <w:sz w:val="24"/>
              </w:rPr>
              <w:t>56,06</w:t>
            </w:r>
          </w:p>
        </w:tc>
        <w:tc>
          <w:tcPr>
            <w:tcW w:w="1235" w:type="dxa"/>
            <w:tcBorders>
              <w:top w:val="nil"/>
              <w:left w:val="nil"/>
              <w:bottom w:val="single" w:sz="8" w:space="0" w:color="auto"/>
              <w:right w:val="single" w:sz="8" w:space="0" w:color="auto"/>
            </w:tcBorders>
            <w:shd w:val="clear" w:color="auto" w:fill="auto"/>
            <w:noWrap/>
            <w:vAlign w:val="center"/>
            <w:hideMark/>
          </w:tcPr>
          <w:p w14:paraId="078519E2" w14:textId="4560B371" w:rsidR="00C72FA1" w:rsidRPr="00042862" w:rsidRDefault="00C72FA1" w:rsidP="00C72FA1">
            <w:pPr>
              <w:spacing w:before="0" w:after="0" w:line="240" w:lineRule="auto"/>
              <w:ind w:firstLine="0"/>
              <w:jc w:val="right"/>
              <w:rPr>
                <w:sz w:val="24"/>
              </w:rPr>
            </w:pPr>
            <w:r w:rsidRPr="00042862">
              <w:rPr>
                <w:sz w:val="24"/>
              </w:rPr>
              <w:t>57,21</w:t>
            </w:r>
          </w:p>
        </w:tc>
        <w:tc>
          <w:tcPr>
            <w:tcW w:w="1040" w:type="dxa"/>
            <w:tcBorders>
              <w:top w:val="nil"/>
              <w:left w:val="nil"/>
              <w:bottom w:val="single" w:sz="8" w:space="0" w:color="auto"/>
              <w:right w:val="single" w:sz="8" w:space="0" w:color="auto"/>
            </w:tcBorders>
            <w:shd w:val="clear" w:color="auto" w:fill="auto"/>
            <w:noWrap/>
            <w:vAlign w:val="center"/>
            <w:hideMark/>
          </w:tcPr>
          <w:p w14:paraId="183E95A5" w14:textId="4890C8D9" w:rsidR="00C72FA1" w:rsidRPr="00042862" w:rsidRDefault="00C72FA1" w:rsidP="00C72FA1">
            <w:pPr>
              <w:spacing w:before="0" w:after="0" w:line="240" w:lineRule="auto"/>
              <w:ind w:firstLine="0"/>
              <w:jc w:val="right"/>
              <w:rPr>
                <w:sz w:val="24"/>
              </w:rPr>
            </w:pPr>
            <w:r w:rsidRPr="00042862">
              <w:rPr>
                <w:sz w:val="24"/>
              </w:rPr>
              <w:t>1,14</w:t>
            </w:r>
          </w:p>
        </w:tc>
        <w:tc>
          <w:tcPr>
            <w:tcW w:w="1083" w:type="dxa"/>
            <w:tcBorders>
              <w:top w:val="nil"/>
              <w:left w:val="nil"/>
              <w:bottom w:val="single" w:sz="8" w:space="0" w:color="auto"/>
              <w:right w:val="single" w:sz="8" w:space="0" w:color="auto"/>
            </w:tcBorders>
            <w:shd w:val="clear" w:color="auto" w:fill="auto"/>
            <w:noWrap/>
            <w:vAlign w:val="center"/>
            <w:hideMark/>
          </w:tcPr>
          <w:p w14:paraId="33FFAAAB" w14:textId="4C2A0350" w:rsidR="00C72FA1" w:rsidRPr="00042862" w:rsidRDefault="00C72FA1" w:rsidP="00C72FA1">
            <w:pPr>
              <w:spacing w:before="0" w:after="0" w:line="240" w:lineRule="auto"/>
              <w:ind w:firstLine="0"/>
              <w:jc w:val="right"/>
              <w:rPr>
                <w:sz w:val="24"/>
              </w:rPr>
            </w:pPr>
            <w:r w:rsidRPr="00042862">
              <w:rPr>
                <w:sz w:val="24"/>
              </w:rPr>
              <w:t>20,24</w:t>
            </w:r>
          </w:p>
        </w:tc>
        <w:tc>
          <w:tcPr>
            <w:tcW w:w="1040" w:type="dxa"/>
            <w:tcBorders>
              <w:top w:val="nil"/>
              <w:left w:val="nil"/>
              <w:bottom w:val="single" w:sz="8" w:space="0" w:color="auto"/>
              <w:right w:val="single" w:sz="8" w:space="0" w:color="auto"/>
            </w:tcBorders>
            <w:shd w:val="clear" w:color="auto" w:fill="auto"/>
            <w:noWrap/>
            <w:vAlign w:val="center"/>
            <w:hideMark/>
          </w:tcPr>
          <w:p w14:paraId="72431FC9" w14:textId="2F04A16C" w:rsidR="00C72FA1" w:rsidRPr="00042862" w:rsidRDefault="00C72FA1" w:rsidP="00C72FA1">
            <w:pPr>
              <w:spacing w:before="0" w:after="0" w:line="240" w:lineRule="auto"/>
              <w:ind w:firstLine="0"/>
              <w:jc w:val="right"/>
              <w:rPr>
                <w:sz w:val="24"/>
              </w:rPr>
            </w:pPr>
            <w:r w:rsidRPr="00042862">
              <w:rPr>
                <w:sz w:val="24"/>
              </w:rPr>
              <w:t>61,71</w:t>
            </w:r>
          </w:p>
        </w:tc>
        <w:tc>
          <w:tcPr>
            <w:tcW w:w="1014" w:type="dxa"/>
            <w:tcBorders>
              <w:top w:val="nil"/>
              <w:left w:val="nil"/>
              <w:bottom w:val="single" w:sz="8" w:space="0" w:color="auto"/>
              <w:right w:val="single" w:sz="8" w:space="0" w:color="auto"/>
            </w:tcBorders>
            <w:shd w:val="clear" w:color="auto" w:fill="auto"/>
            <w:noWrap/>
            <w:vAlign w:val="center"/>
            <w:hideMark/>
          </w:tcPr>
          <w:p w14:paraId="14274EAB" w14:textId="3638492F" w:rsidR="00C72FA1" w:rsidRPr="00042862" w:rsidRDefault="00C72FA1" w:rsidP="00C72FA1">
            <w:pPr>
              <w:spacing w:before="0" w:after="0" w:line="240" w:lineRule="auto"/>
              <w:ind w:firstLine="0"/>
              <w:jc w:val="right"/>
              <w:rPr>
                <w:sz w:val="24"/>
              </w:rPr>
            </w:pPr>
            <w:r w:rsidRPr="00042862">
              <w:rPr>
                <w:sz w:val="24"/>
              </w:rPr>
              <w:t>63,08</w:t>
            </w:r>
          </w:p>
        </w:tc>
        <w:tc>
          <w:tcPr>
            <w:tcW w:w="1040" w:type="dxa"/>
            <w:tcBorders>
              <w:top w:val="nil"/>
              <w:left w:val="nil"/>
              <w:bottom w:val="single" w:sz="8" w:space="0" w:color="auto"/>
              <w:right w:val="single" w:sz="8" w:space="0" w:color="auto"/>
            </w:tcBorders>
            <w:shd w:val="clear" w:color="auto" w:fill="auto"/>
            <w:noWrap/>
            <w:vAlign w:val="center"/>
            <w:hideMark/>
          </w:tcPr>
          <w:p w14:paraId="4301B848" w14:textId="7C77A641" w:rsidR="00C72FA1" w:rsidRPr="00042862" w:rsidRDefault="00C72FA1" w:rsidP="00C72FA1">
            <w:pPr>
              <w:spacing w:before="0" w:after="0" w:line="240" w:lineRule="auto"/>
              <w:ind w:firstLine="0"/>
              <w:jc w:val="right"/>
              <w:rPr>
                <w:sz w:val="24"/>
              </w:rPr>
            </w:pPr>
            <w:r w:rsidRPr="00042862">
              <w:rPr>
                <w:sz w:val="24"/>
              </w:rPr>
              <w:t>1,37</w:t>
            </w:r>
          </w:p>
        </w:tc>
      </w:tr>
      <w:tr w:rsidR="00042862" w:rsidRPr="00042862" w14:paraId="2ACF23F4"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2068BD93" w14:textId="77777777" w:rsidR="00C72FA1" w:rsidRPr="00042862" w:rsidRDefault="00C72FA1" w:rsidP="00C72FA1">
            <w:pPr>
              <w:spacing w:before="0" w:after="0" w:line="240" w:lineRule="auto"/>
              <w:ind w:firstLine="0"/>
              <w:jc w:val="center"/>
              <w:rPr>
                <w:sz w:val="24"/>
              </w:rPr>
            </w:pPr>
            <w:r w:rsidRPr="00042862">
              <w:rPr>
                <w:sz w:val="24"/>
              </w:rPr>
              <w:t>2</w:t>
            </w:r>
          </w:p>
        </w:tc>
        <w:tc>
          <w:tcPr>
            <w:tcW w:w="2105" w:type="dxa"/>
            <w:tcBorders>
              <w:top w:val="nil"/>
              <w:left w:val="nil"/>
              <w:bottom w:val="single" w:sz="8" w:space="0" w:color="auto"/>
              <w:right w:val="single" w:sz="8" w:space="0" w:color="auto"/>
            </w:tcBorders>
            <w:shd w:val="clear" w:color="auto" w:fill="auto"/>
            <w:noWrap/>
            <w:vAlign w:val="center"/>
            <w:hideMark/>
          </w:tcPr>
          <w:p w14:paraId="6D3D7B54" w14:textId="627F6702" w:rsidR="00C72FA1" w:rsidRPr="00042862" w:rsidRDefault="00C72FA1" w:rsidP="00C72FA1">
            <w:pPr>
              <w:spacing w:before="0" w:after="0" w:line="240" w:lineRule="auto"/>
              <w:ind w:firstLine="0"/>
              <w:jc w:val="left"/>
              <w:rPr>
                <w:sz w:val="24"/>
              </w:rPr>
            </w:pPr>
            <w:r w:rsidRPr="00042862">
              <w:rPr>
                <w:sz w:val="24"/>
              </w:rPr>
              <w:t>Gia Lai</w:t>
            </w:r>
          </w:p>
        </w:tc>
        <w:tc>
          <w:tcPr>
            <w:tcW w:w="1235" w:type="dxa"/>
            <w:tcBorders>
              <w:top w:val="nil"/>
              <w:left w:val="nil"/>
              <w:bottom w:val="single" w:sz="8" w:space="0" w:color="auto"/>
              <w:right w:val="single" w:sz="8" w:space="0" w:color="auto"/>
            </w:tcBorders>
            <w:shd w:val="clear" w:color="auto" w:fill="auto"/>
            <w:noWrap/>
            <w:vAlign w:val="center"/>
            <w:hideMark/>
          </w:tcPr>
          <w:p w14:paraId="6AB137EE" w14:textId="3ADF8F67" w:rsidR="00C72FA1" w:rsidRPr="00042862" w:rsidRDefault="00C72FA1" w:rsidP="00C72FA1">
            <w:pPr>
              <w:spacing w:before="0" w:after="0" w:line="240" w:lineRule="auto"/>
              <w:ind w:firstLine="0"/>
              <w:jc w:val="right"/>
              <w:rPr>
                <w:sz w:val="24"/>
              </w:rPr>
            </w:pPr>
            <w:r w:rsidRPr="00042862">
              <w:rPr>
                <w:sz w:val="24"/>
              </w:rPr>
              <w:t>108,79</w:t>
            </w:r>
          </w:p>
        </w:tc>
        <w:tc>
          <w:tcPr>
            <w:tcW w:w="1235" w:type="dxa"/>
            <w:tcBorders>
              <w:top w:val="nil"/>
              <w:left w:val="nil"/>
              <w:bottom w:val="single" w:sz="8" w:space="0" w:color="auto"/>
              <w:right w:val="single" w:sz="8" w:space="0" w:color="auto"/>
            </w:tcBorders>
            <w:shd w:val="clear" w:color="auto" w:fill="auto"/>
            <w:noWrap/>
            <w:vAlign w:val="center"/>
            <w:hideMark/>
          </w:tcPr>
          <w:p w14:paraId="2BBB8D63" w14:textId="1C22BA9C" w:rsidR="00C72FA1" w:rsidRPr="00042862" w:rsidRDefault="00C72FA1" w:rsidP="00C72FA1">
            <w:pPr>
              <w:spacing w:before="0" w:after="0" w:line="240" w:lineRule="auto"/>
              <w:ind w:firstLine="0"/>
              <w:jc w:val="right"/>
              <w:rPr>
                <w:sz w:val="24"/>
              </w:rPr>
            </w:pPr>
            <w:r w:rsidRPr="00042862">
              <w:rPr>
                <w:sz w:val="24"/>
              </w:rPr>
              <w:t>102,43</w:t>
            </w:r>
          </w:p>
        </w:tc>
        <w:tc>
          <w:tcPr>
            <w:tcW w:w="1040" w:type="dxa"/>
            <w:tcBorders>
              <w:top w:val="nil"/>
              <w:left w:val="nil"/>
              <w:bottom w:val="single" w:sz="8" w:space="0" w:color="auto"/>
              <w:right w:val="single" w:sz="8" w:space="0" w:color="auto"/>
            </w:tcBorders>
            <w:shd w:val="clear" w:color="auto" w:fill="auto"/>
            <w:noWrap/>
            <w:vAlign w:val="center"/>
            <w:hideMark/>
          </w:tcPr>
          <w:p w14:paraId="552BE655" w14:textId="56E081C1" w:rsidR="00C72FA1" w:rsidRPr="00042862" w:rsidRDefault="00C72FA1" w:rsidP="00C72FA1">
            <w:pPr>
              <w:spacing w:before="0" w:after="0" w:line="240" w:lineRule="auto"/>
              <w:ind w:firstLine="0"/>
              <w:jc w:val="right"/>
              <w:rPr>
                <w:sz w:val="24"/>
              </w:rPr>
            </w:pPr>
            <w:r w:rsidRPr="00042862">
              <w:rPr>
                <w:sz w:val="24"/>
              </w:rPr>
              <w:t>-6,36</w:t>
            </w:r>
          </w:p>
        </w:tc>
        <w:tc>
          <w:tcPr>
            <w:tcW w:w="1083" w:type="dxa"/>
            <w:tcBorders>
              <w:top w:val="nil"/>
              <w:left w:val="nil"/>
              <w:bottom w:val="single" w:sz="8" w:space="0" w:color="auto"/>
              <w:right w:val="single" w:sz="8" w:space="0" w:color="auto"/>
            </w:tcBorders>
            <w:shd w:val="clear" w:color="auto" w:fill="auto"/>
            <w:noWrap/>
            <w:vAlign w:val="center"/>
            <w:hideMark/>
          </w:tcPr>
          <w:p w14:paraId="10301CC7" w14:textId="6323A508" w:rsidR="00C72FA1" w:rsidRPr="00042862" w:rsidRDefault="00C72FA1" w:rsidP="00C72FA1">
            <w:pPr>
              <w:spacing w:before="0" w:after="0" w:line="240" w:lineRule="auto"/>
              <w:ind w:firstLine="0"/>
              <w:jc w:val="right"/>
              <w:rPr>
                <w:sz w:val="24"/>
              </w:rPr>
            </w:pPr>
            <w:r w:rsidRPr="00042862">
              <w:rPr>
                <w:sz w:val="24"/>
              </w:rPr>
              <w:t>-101,38</w:t>
            </w:r>
          </w:p>
        </w:tc>
        <w:tc>
          <w:tcPr>
            <w:tcW w:w="1040" w:type="dxa"/>
            <w:tcBorders>
              <w:top w:val="nil"/>
              <w:left w:val="nil"/>
              <w:bottom w:val="single" w:sz="8" w:space="0" w:color="auto"/>
              <w:right w:val="single" w:sz="8" w:space="0" w:color="auto"/>
            </w:tcBorders>
            <w:shd w:val="clear" w:color="auto" w:fill="auto"/>
            <w:noWrap/>
            <w:vAlign w:val="center"/>
            <w:hideMark/>
          </w:tcPr>
          <w:p w14:paraId="20CCC63A" w14:textId="4B9F2E9B" w:rsidR="00C72FA1" w:rsidRPr="00042862" w:rsidRDefault="00C72FA1" w:rsidP="00C72FA1">
            <w:pPr>
              <w:spacing w:before="0" w:after="0" w:line="240" w:lineRule="auto"/>
              <w:ind w:firstLine="0"/>
              <w:jc w:val="right"/>
              <w:rPr>
                <w:sz w:val="24"/>
              </w:rPr>
            </w:pPr>
            <w:r w:rsidRPr="00042862">
              <w:rPr>
                <w:sz w:val="24"/>
              </w:rPr>
              <w:t>115,06</w:t>
            </w:r>
          </w:p>
        </w:tc>
        <w:tc>
          <w:tcPr>
            <w:tcW w:w="1014" w:type="dxa"/>
            <w:tcBorders>
              <w:top w:val="nil"/>
              <w:left w:val="nil"/>
              <w:bottom w:val="single" w:sz="8" w:space="0" w:color="auto"/>
              <w:right w:val="single" w:sz="8" w:space="0" w:color="auto"/>
            </w:tcBorders>
            <w:shd w:val="clear" w:color="auto" w:fill="auto"/>
            <w:noWrap/>
            <w:vAlign w:val="center"/>
            <w:hideMark/>
          </w:tcPr>
          <w:p w14:paraId="6ADD60EE" w14:textId="087BAC77" w:rsidR="00C72FA1" w:rsidRPr="00042862" w:rsidRDefault="00C72FA1" w:rsidP="00C72FA1">
            <w:pPr>
              <w:spacing w:before="0" w:after="0" w:line="240" w:lineRule="auto"/>
              <w:ind w:firstLine="0"/>
              <w:jc w:val="right"/>
              <w:rPr>
                <w:sz w:val="24"/>
              </w:rPr>
            </w:pPr>
            <w:r w:rsidRPr="00042862">
              <w:rPr>
                <w:sz w:val="24"/>
              </w:rPr>
              <w:t>116,75</w:t>
            </w:r>
          </w:p>
        </w:tc>
        <w:tc>
          <w:tcPr>
            <w:tcW w:w="1040" w:type="dxa"/>
            <w:tcBorders>
              <w:top w:val="nil"/>
              <w:left w:val="nil"/>
              <w:bottom w:val="single" w:sz="8" w:space="0" w:color="auto"/>
              <w:right w:val="single" w:sz="8" w:space="0" w:color="auto"/>
            </w:tcBorders>
            <w:shd w:val="clear" w:color="auto" w:fill="auto"/>
            <w:noWrap/>
            <w:vAlign w:val="center"/>
            <w:hideMark/>
          </w:tcPr>
          <w:p w14:paraId="49DC7DB3" w14:textId="474EF365" w:rsidR="00C72FA1" w:rsidRPr="00042862" w:rsidRDefault="00C72FA1" w:rsidP="00C72FA1">
            <w:pPr>
              <w:spacing w:before="0" w:after="0" w:line="240" w:lineRule="auto"/>
              <w:ind w:firstLine="0"/>
              <w:jc w:val="right"/>
              <w:rPr>
                <w:sz w:val="24"/>
              </w:rPr>
            </w:pPr>
            <w:r w:rsidRPr="00042862">
              <w:rPr>
                <w:sz w:val="24"/>
              </w:rPr>
              <w:t>1,68</w:t>
            </w:r>
          </w:p>
        </w:tc>
      </w:tr>
      <w:tr w:rsidR="00042862" w:rsidRPr="00042862" w14:paraId="7826AA52"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67A31F01" w14:textId="77777777" w:rsidR="00C72FA1" w:rsidRPr="00042862" w:rsidRDefault="00C72FA1" w:rsidP="00C72FA1">
            <w:pPr>
              <w:spacing w:before="0" w:after="0" w:line="240" w:lineRule="auto"/>
              <w:ind w:firstLine="0"/>
              <w:jc w:val="center"/>
              <w:rPr>
                <w:sz w:val="24"/>
              </w:rPr>
            </w:pPr>
            <w:r w:rsidRPr="00042862">
              <w:rPr>
                <w:sz w:val="24"/>
              </w:rPr>
              <w:t>3</w:t>
            </w:r>
          </w:p>
        </w:tc>
        <w:tc>
          <w:tcPr>
            <w:tcW w:w="2105" w:type="dxa"/>
            <w:tcBorders>
              <w:top w:val="nil"/>
              <w:left w:val="nil"/>
              <w:bottom w:val="single" w:sz="8" w:space="0" w:color="auto"/>
              <w:right w:val="single" w:sz="8" w:space="0" w:color="auto"/>
            </w:tcBorders>
            <w:shd w:val="clear" w:color="auto" w:fill="auto"/>
            <w:noWrap/>
            <w:vAlign w:val="center"/>
            <w:hideMark/>
          </w:tcPr>
          <w:p w14:paraId="77E9619F" w14:textId="7A6EBC79" w:rsidR="00C72FA1" w:rsidRPr="00042862" w:rsidRDefault="00C72FA1" w:rsidP="00C72FA1">
            <w:pPr>
              <w:spacing w:before="0" w:after="0" w:line="240" w:lineRule="auto"/>
              <w:ind w:firstLine="0"/>
              <w:jc w:val="left"/>
              <w:rPr>
                <w:sz w:val="24"/>
              </w:rPr>
            </w:pPr>
            <w:r w:rsidRPr="00042862">
              <w:rPr>
                <w:sz w:val="24"/>
              </w:rPr>
              <w:t>Đắk Lắk</w:t>
            </w:r>
          </w:p>
        </w:tc>
        <w:tc>
          <w:tcPr>
            <w:tcW w:w="1235" w:type="dxa"/>
            <w:tcBorders>
              <w:top w:val="nil"/>
              <w:left w:val="nil"/>
              <w:bottom w:val="single" w:sz="8" w:space="0" w:color="auto"/>
              <w:right w:val="single" w:sz="8" w:space="0" w:color="auto"/>
            </w:tcBorders>
            <w:shd w:val="clear" w:color="auto" w:fill="auto"/>
            <w:noWrap/>
            <w:vAlign w:val="center"/>
            <w:hideMark/>
          </w:tcPr>
          <w:p w14:paraId="4F52FF0E" w14:textId="2CBBE53D" w:rsidR="00C72FA1" w:rsidRPr="00042862" w:rsidRDefault="00C72FA1" w:rsidP="00C72FA1">
            <w:pPr>
              <w:spacing w:before="0" w:after="0" w:line="240" w:lineRule="auto"/>
              <w:ind w:firstLine="0"/>
              <w:jc w:val="right"/>
              <w:rPr>
                <w:sz w:val="24"/>
              </w:rPr>
            </w:pPr>
            <w:r w:rsidRPr="00042862">
              <w:rPr>
                <w:sz w:val="24"/>
              </w:rPr>
              <w:t>96,30</w:t>
            </w:r>
          </w:p>
        </w:tc>
        <w:tc>
          <w:tcPr>
            <w:tcW w:w="1235" w:type="dxa"/>
            <w:tcBorders>
              <w:top w:val="nil"/>
              <w:left w:val="nil"/>
              <w:bottom w:val="single" w:sz="8" w:space="0" w:color="auto"/>
              <w:right w:val="single" w:sz="8" w:space="0" w:color="auto"/>
            </w:tcBorders>
            <w:shd w:val="clear" w:color="auto" w:fill="auto"/>
            <w:noWrap/>
            <w:vAlign w:val="center"/>
            <w:hideMark/>
          </w:tcPr>
          <w:p w14:paraId="3E0FA450" w14:textId="65BB02AC" w:rsidR="00C72FA1" w:rsidRPr="00042862" w:rsidRDefault="00C72FA1" w:rsidP="00C72FA1">
            <w:pPr>
              <w:spacing w:before="0" w:after="0" w:line="240" w:lineRule="auto"/>
              <w:ind w:firstLine="0"/>
              <w:jc w:val="right"/>
              <w:rPr>
                <w:sz w:val="24"/>
              </w:rPr>
            </w:pPr>
            <w:r w:rsidRPr="00042862">
              <w:rPr>
                <w:sz w:val="24"/>
              </w:rPr>
              <w:t>103,54</w:t>
            </w:r>
          </w:p>
        </w:tc>
        <w:tc>
          <w:tcPr>
            <w:tcW w:w="1040" w:type="dxa"/>
            <w:tcBorders>
              <w:top w:val="nil"/>
              <w:left w:val="nil"/>
              <w:bottom w:val="single" w:sz="8" w:space="0" w:color="auto"/>
              <w:right w:val="single" w:sz="8" w:space="0" w:color="auto"/>
            </w:tcBorders>
            <w:shd w:val="clear" w:color="auto" w:fill="auto"/>
            <w:noWrap/>
            <w:vAlign w:val="center"/>
            <w:hideMark/>
          </w:tcPr>
          <w:p w14:paraId="791F5DF0" w14:textId="276B778F" w:rsidR="00C72FA1" w:rsidRPr="00042862" w:rsidRDefault="00C72FA1" w:rsidP="00C72FA1">
            <w:pPr>
              <w:spacing w:before="0" w:after="0" w:line="240" w:lineRule="auto"/>
              <w:ind w:firstLine="0"/>
              <w:jc w:val="right"/>
              <w:rPr>
                <w:sz w:val="24"/>
              </w:rPr>
            </w:pPr>
            <w:r w:rsidRPr="00042862">
              <w:rPr>
                <w:sz w:val="24"/>
              </w:rPr>
              <w:t>7,24</w:t>
            </w:r>
          </w:p>
        </w:tc>
        <w:tc>
          <w:tcPr>
            <w:tcW w:w="1083" w:type="dxa"/>
            <w:tcBorders>
              <w:top w:val="nil"/>
              <w:left w:val="nil"/>
              <w:bottom w:val="single" w:sz="8" w:space="0" w:color="auto"/>
              <w:right w:val="single" w:sz="8" w:space="0" w:color="auto"/>
            </w:tcBorders>
            <w:shd w:val="clear" w:color="auto" w:fill="auto"/>
            <w:noWrap/>
            <w:vAlign w:val="center"/>
            <w:hideMark/>
          </w:tcPr>
          <w:p w14:paraId="4363A7F7" w14:textId="1FFCD5B6" w:rsidR="00C72FA1" w:rsidRPr="00042862" w:rsidRDefault="00C72FA1" w:rsidP="00C72FA1">
            <w:pPr>
              <w:spacing w:before="0" w:after="0" w:line="240" w:lineRule="auto"/>
              <w:ind w:firstLine="0"/>
              <w:jc w:val="right"/>
              <w:rPr>
                <w:sz w:val="24"/>
              </w:rPr>
            </w:pPr>
            <w:r w:rsidRPr="00042862">
              <w:rPr>
                <w:sz w:val="24"/>
              </w:rPr>
              <w:t>69,63</w:t>
            </w:r>
          </w:p>
        </w:tc>
        <w:tc>
          <w:tcPr>
            <w:tcW w:w="1040" w:type="dxa"/>
            <w:tcBorders>
              <w:top w:val="nil"/>
              <w:left w:val="nil"/>
              <w:bottom w:val="single" w:sz="8" w:space="0" w:color="auto"/>
              <w:right w:val="single" w:sz="8" w:space="0" w:color="auto"/>
            </w:tcBorders>
            <w:shd w:val="clear" w:color="auto" w:fill="auto"/>
            <w:noWrap/>
            <w:vAlign w:val="center"/>
            <w:hideMark/>
          </w:tcPr>
          <w:p w14:paraId="612F783C" w14:textId="1E4E5240" w:rsidR="00C72FA1" w:rsidRPr="00042862" w:rsidRDefault="00C72FA1" w:rsidP="00C72FA1">
            <w:pPr>
              <w:spacing w:before="0" w:after="0" w:line="240" w:lineRule="auto"/>
              <w:ind w:firstLine="0"/>
              <w:jc w:val="right"/>
              <w:rPr>
                <w:sz w:val="24"/>
              </w:rPr>
            </w:pPr>
            <w:r w:rsidRPr="00042862">
              <w:rPr>
                <w:sz w:val="24"/>
              </w:rPr>
              <w:t>106,70</w:t>
            </w:r>
          </w:p>
        </w:tc>
        <w:tc>
          <w:tcPr>
            <w:tcW w:w="1014" w:type="dxa"/>
            <w:tcBorders>
              <w:top w:val="nil"/>
              <w:left w:val="nil"/>
              <w:bottom w:val="single" w:sz="8" w:space="0" w:color="auto"/>
              <w:right w:val="single" w:sz="8" w:space="0" w:color="auto"/>
            </w:tcBorders>
            <w:shd w:val="clear" w:color="auto" w:fill="auto"/>
            <w:noWrap/>
            <w:vAlign w:val="center"/>
            <w:hideMark/>
          </w:tcPr>
          <w:p w14:paraId="752476E7" w14:textId="0CE9F962" w:rsidR="00C72FA1" w:rsidRPr="00042862" w:rsidRDefault="00C72FA1" w:rsidP="00C72FA1">
            <w:pPr>
              <w:spacing w:before="0" w:after="0" w:line="240" w:lineRule="auto"/>
              <w:ind w:firstLine="0"/>
              <w:jc w:val="right"/>
              <w:rPr>
                <w:sz w:val="24"/>
              </w:rPr>
            </w:pPr>
            <w:r w:rsidRPr="00042862">
              <w:rPr>
                <w:sz w:val="24"/>
              </w:rPr>
              <w:t>107,92</w:t>
            </w:r>
          </w:p>
        </w:tc>
        <w:tc>
          <w:tcPr>
            <w:tcW w:w="1040" w:type="dxa"/>
            <w:tcBorders>
              <w:top w:val="nil"/>
              <w:left w:val="nil"/>
              <w:bottom w:val="single" w:sz="8" w:space="0" w:color="auto"/>
              <w:right w:val="single" w:sz="8" w:space="0" w:color="auto"/>
            </w:tcBorders>
            <w:shd w:val="clear" w:color="auto" w:fill="auto"/>
            <w:noWrap/>
            <w:vAlign w:val="center"/>
            <w:hideMark/>
          </w:tcPr>
          <w:p w14:paraId="12F26558" w14:textId="2EB0ECBF" w:rsidR="00C72FA1" w:rsidRPr="00042862" w:rsidRDefault="00C72FA1" w:rsidP="00C72FA1">
            <w:pPr>
              <w:spacing w:before="0" w:after="0" w:line="240" w:lineRule="auto"/>
              <w:ind w:firstLine="0"/>
              <w:jc w:val="right"/>
              <w:rPr>
                <w:sz w:val="24"/>
              </w:rPr>
            </w:pPr>
            <w:r w:rsidRPr="00042862">
              <w:rPr>
                <w:sz w:val="24"/>
              </w:rPr>
              <w:t>1,23</w:t>
            </w:r>
          </w:p>
        </w:tc>
      </w:tr>
      <w:tr w:rsidR="00042862" w:rsidRPr="00042862" w14:paraId="127E2210"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7E610552" w14:textId="77777777" w:rsidR="00C72FA1" w:rsidRPr="00042862" w:rsidRDefault="00C72FA1" w:rsidP="00C72FA1">
            <w:pPr>
              <w:spacing w:before="0" w:after="0" w:line="240" w:lineRule="auto"/>
              <w:ind w:firstLine="0"/>
              <w:jc w:val="center"/>
              <w:rPr>
                <w:sz w:val="24"/>
              </w:rPr>
            </w:pPr>
            <w:r w:rsidRPr="00042862">
              <w:rPr>
                <w:sz w:val="24"/>
              </w:rPr>
              <w:t>4</w:t>
            </w:r>
          </w:p>
        </w:tc>
        <w:tc>
          <w:tcPr>
            <w:tcW w:w="2105" w:type="dxa"/>
            <w:tcBorders>
              <w:top w:val="nil"/>
              <w:left w:val="nil"/>
              <w:bottom w:val="single" w:sz="8" w:space="0" w:color="auto"/>
              <w:right w:val="single" w:sz="8" w:space="0" w:color="auto"/>
            </w:tcBorders>
            <w:shd w:val="clear" w:color="auto" w:fill="auto"/>
            <w:noWrap/>
            <w:vAlign w:val="center"/>
            <w:hideMark/>
          </w:tcPr>
          <w:p w14:paraId="6B160C9A" w14:textId="6C2A4F25" w:rsidR="00C72FA1" w:rsidRPr="00042862" w:rsidRDefault="00C72FA1" w:rsidP="00C72FA1">
            <w:pPr>
              <w:spacing w:before="0" w:after="0" w:line="240" w:lineRule="auto"/>
              <w:ind w:firstLine="0"/>
              <w:jc w:val="left"/>
              <w:rPr>
                <w:sz w:val="24"/>
              </w:rPr>
            </w:pPr>
            <w:r w:rsidRPr="00042862">
              <w:rPr>
                <w:sz w:val="24"/>
              </w:rPr>
              <w:t>Đắk Nông</w:t>
            </w:r>
          </w:p>
        </w:tc>
        <w:tc>
          <w:tcPr>
            <w:tcW w:w="1235" w:type="dxa"/>
            <w:tcBorders>
              <w:top w:val="nil"/>
              <w:left w:val="nil"/>
              <w:bottom w:val="single" w:sz="8" w:space="0" w:color="auto"/>
              <w:right w:val="single" w:sz="8" w:space="0" w:color="auto"/>
            </w:tcBorders>
            <w:shd w:val="clear" w:color="auto" w:fill="auto"/>
            <w:noWrap/>
            <w:vAlign w:val="center"/>
            <w:hideMark/>
          </w:tcPr>
          <w:p w14:paraId="47EE6CDA" w14:textId="79C96031" w:rsidR="00C72FA1" w:rsidRPr="00042862" w:rsidRDefault="00C72FA1" w:rsidP="00C72FA1">
            <w:pPr>
              <w:spacing w:before="0" w:after="0" w:line="240" w:lineRule="auto"/>
              <w:ind w:firstLine="0"/>
              <w:jc w:val="right"/>
              <w:rPr>
                <w:sz w:val="24"/>
              </w:rPr>
            </w:pPr>
            <w:r w:rsidRPr="00042862">
              <w:rPr>
                <w:sz w:val="24"/>
              </w:rPr>
              <w:t>47,98</w:t>
            </w:r>
          </w:p>
        </w:tc>
        <w:tc>
          <w:tcPr>
            <w:tcW w:w="1235" w:type="dxa"/>
            <w:tcBorders>
              <w:top w:val="nil"/>
              <w:left w:val="nil"/>
              <w:bottom w:val="single" w:sz="8" w:space="0" w:color="auto"/>
              <w:right w:val="single" w:sz="8" w:space="0" w:color="auto"/>
            </w:tcBorders>
            <w:shd w:val="clear" w:color="auto" w:fill="auto"/>
            <w:noWrap/>
            <w:vAlign w:val="center"/>
            <w:hideMark/>
          </w:tcPr>
          <w:p w14:paraId="20D2B93E" w14:textId="5F4FA933" w:rsidR="00C72FA1" w:rsidRPr="00042862" w:rsidRDefault="00C72FA1" w:rsidP="00C72FA1">
            <w:pPr>
              <w:spacing w:before="0" w:after="0" w:line="240" w:lineRule="auto"/>
              <w:ind w:firstLine="0"/>
              <w:jc w:val="right"/>
              <w:rPr>
                <w:sz w:val="24"/>
              </w:rPr>
            </w:pPr>
            <w:r w:rsidRPr="00042862">
              <w:rPr>
                <w:sz w:val="24"/>
              </w:rPr>
              <w:t>48,56</w:t>
            </w:r>
          </w:p>
        </w:tc>
        <w:tc>
          <w:tcPr>
            <w:tcW w:w="1040" w:type="dxa"/>
            <w:tcBorders>
              <w:top w:val="nil"/>
              <w:left w:val="nil"/>
              <w:bottom w:val="single" w:sz="8" w:space="0" w:color="auto"/>
              <w:right w:val="single" w:sz="8" w:space="0" w:color="auto"/>
            </w:tcBorders>
            <w:shd w:val="clear" w:color="auto" w:fill="auto"/>
            <w:noWrap/>
            <w:vAlign w:val="center"/>
            <w:hideMark/>
          </w:tcPr>
          <w:p w14:paraId="4F195564" w14:textId="389FBE2D" w:rsidR="00C72FA1" w:rsidRPr="00042862" w:rsidRDefault="00C72FA1" w:rsidP="00C72FA1">
            <w:pPr>
              <w:spacing w:before="0" w:after="0" w:line="240" w:lineRule="auto"/>
              <w:ind w:firstLine="0"/>
              <w:jc w:val="right"/>
              <w:rPr>
                <w:sz w:val="24"/>
              </w:rPr>
            </w:pPr>
            <w:r w:rsidRPr="00042862">
              <w:rPr>
                <w:sz w:val="24"/>
              </w:rPr>
              <w:t>0,58</w:t>
            </w:r>
          </w:p>
        </w:tc>
        <w:tc>
          <w:tcPr>
            <w:tcW w:w="1083" w:type="dxa"/>
            <w:tcBorders>
              <w:top w:val="nil"/>
              <w:left w:val="nil"/>
              <w:bottom w:val="single" w:sz="8" w:space="0" w:color="auto"/>
              <w:right w:val="single" w:sz="8" w:space="0" w:color="auto"/>
            </w:tcBorders>
            <w:shd w:val="clear" w:color="auto" w:fill="auto"/>
            <w:noWrap/>
            <w:vAlign w:val="center"/>
            <w:hideMark/>
          </w:tcPr>
          <w:p w14:paraId="19EDBD50" w14:textId="7D4CAD72" w:rsidR="00C72FA1" w:rsidRPr="00042862" w:rsidRDefault="00C72FA1" w:rsidP="00C72FA1">
            <w:pPr>
              <w:spacing w:before="0" w:after="0" w:line="240" w:lineRule="auto"/>
              <w:ind w:firstLine="0"/>
              <w:jc w:val="right"/>
              <w:rPr>
                <w:sz w:val="24"/>
              </w:rPr>
            </w:pPr>
            <w:r w:rsidRPr="00042862">
              <w:rPr>
                <w:sz w:val="24"/>
              </w:rPr>
              <w:t>6,46</w:t>
            </w:r>
          </w:p>
        </w:tc>
        <w:tc>
          <w:tcPr>
            <w:tcW w:w="1040" w:type="dxa"/>
            <w:tcBorders>
              <w:top w:val="nil"/>
              <w:left w:val="nil"/>
              <w:bottom w:val="single" w:sz="8" w:space="0" w:color="auto"/>
              <w:right w:val="single" w:sz="8" w:space="0" w:color="auto"/>
            </w:tcBorders>
            <w:shd w:val="clear" w:color="auto" w:fill="auto"/>
            <w:noWrap/>
            <w:vAlign w:val="center"/>
            <w:hideMark/>
          </w:tcPr>
          <w:p w14:paraId="508473B0" w14:textId="7D1CC98F" w:rsidR="00C72FA1" w:rsidRPr="00042862" w:rsidRDefault="00C72FA1" w:rsidP="00C72FA1">
            <w:pPr>
              <w:spacing w:before="0" w:after="0" w:line="240" w:lineRule="auto"/>
              <w:ind w:firstLine="0"/>
              <w:jc w:val="right"/>
              <w:rPr>
                <w:sz w:val="24"/>
              </w:rPr>
            </w:pPr>
            <w:r w:rsidRPr="00042862">
              <w:rPr>
                <w:sz w:val="24"/>
              </w:rPr>
              <w:t>56,93</w:t>
            </w:r>
          </w:p>
        </w:tc>
        <w:tc>
          <w:tcPr>
            <w:tcW w:w="1014" w:type="dxa"/>
            <w:tcBorders>
              <w:top w:val="nil"/>
              <w:left w:val="nil"/>
              <w:bottom w:val="single" w:sz="8" w:space="0" w:color="auto"/>
              <w:right w:val="single" w:sz="8" w:space="0" w:color="auto"/>
            </w:tcBorders>
            <w:shd w:val="clear" w:color="auto" w:fill="auto"/>
            <w:noWrap/>
            <w:vAlign w:val="center"/>
            <w:hideMark/>
          </w:tcPr>
          <w:p w14:paraId="045707AD" w14:textId="029D4246" w:rsidR="00C72FA1" w:rsidRPr="00042862" w:rsidRDefault="00C72FA1" w:rsidP="00C72FA1">
            <w:pPr>
              <w:spacing w:before="0" w:after="0" w:line="240" w:lineRule="auto"/>
              <w:ind w:firstLine="0"/>
              <w:jc w:val="right"/>
              <w:rPr>
                <w:sz w:val="24"/>
              </w:rPr>
            </w:pPr>
            <w:r w:rsidRPr="00042862">
              <w:rPr>
                <w:sz w:val="24"/>
              </w:rPr>
              <w:t>60,95</w:t>
            </w:r>
          </w:p>
        </w:tc>
        <w:tc>
          <w:tcPr>
            <w:tcW w:w="1040" w:type="dxa"/>
            <w:tcBorders>
              <w:top w:val="nil"/>
              <w:left w:val="nil"/>
              <w:bottom w:val="single" w:sz="8" w:space="0" w:color="auto"/>
              <w:right w:val="single" w:sz="8" w:space="0" w:color="auto"/>
            </w:tcBorders>
            <w:shd w:val="clear" w:color="auto" w:fill="auto"/>
            <w:noWrap/>
            <w:vAlign w:val="center"/>
            <w:hideMark/>
          </w:tcPr>
          <w:p w14:paraId="19CE1812" w14:textId="4B6FDB1E" w:rsidR="00C72FA1" w:rsidRPr="00042862" w:rsidRDefault="00C72FA1" w:rsidP="00C72FA1">
            <w:pPr>
              <w:spacing w:before="0" w:after="0" w:line="240" w:lineRule="auto"/>
              <w:ind w:firstLine="0"/>
              <w:jc w:val="right"/>
              <w:rPr>
                <w:sz w:val="24"/>
              </w:rPr>
            </w:pPr>
            <w:r w:rsidRPr="00042862">
              <w:rPr>
                <w:sz w:val="24"/>
              </w:rPr>
              <w:t>4,02</w:t>
            </w:r>
          </w:p>
        </w:tc>
      </w:tr>
      <w:tr w:rsidR="00042862" w:rsidRPr="00042862" w14:paraId="1C102CD0" w14:textId="77777777" w:rsidTr="009E3518">
        <w:trPr>
          <w:trHeight w:hRule="exact" w:val="729"/>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0BED8A25" w14:textId="77777777" w:rsidR="00C72FA1" w:rsidRPr="00042862" w:rsidRDefault="00C72FA1" w:rsidP="00C72FA1">
            <w:pPr>
              <w:spacing w:before="0" w:after="0" w:line="240" w:lineRule="auto"/>
              <w:ind w:firstLine="0"/>
              <w:jc w:val="center"/>
              <w:rPr>
                <w:b/>
                <w:bCs/>
                <w:sz w:val="24"/>
              </w:rPr>
            </w:pPr>
            <w:r w:rsidRPr="00042862">
              <w:rPr>
                <w:b/>
                <w:bCs/>
                <w:sz w:val="24"/>
              </w:rPr>
              <w:t>VI</w:t>
            </w:r>
          </w:p>
        </w:tc>
        <w:tc>
          <w:tcPr>
            <w:tcW w:w="2105" w:type="dxa"/>
            <w:tcBorders>
              <w:top w:val="nil"/>
              <w:left w:val="nil"/>
              <w:bottom w:val="single" w:sz="8" w:space="0" w:color="auto"/>
              <w:right w:val="single" w:sz="8" w:space="0" w:color="auto"/>
            </w:tcBorders>
            <w:shd w:val="clear" w:color="auto" w:fill="auto"/>
            <w:noWrap/>
            <w:vAlign w:val="center"/>
            <w:hideMark/>
          </w:tcPr>
          <w:p w14:paraId="32D9681D" w14:textId="5A223552" w:rsidR="00C72FA1" w:rsidRPr="00042862" w:rsidRDefault="00C72FA1" w:rsidP="00C72FA1">
            <w:pPr>
              <w:spacing w:before="0" w:after="0" w:line="240" w:lineRule="auto"/>
              <w:ind w:firstLine="0"/>
              <w:jc w:val="left"/>
              <w:rPr>
                <w:b/>
                <w:bCs/>
                <w:sz w:val="24"/>
              </w:rPr>
            </w:pPr>
            <w:r w:rsidRPr="00042862">
              <w:rPr>
                <w:b/>
                <w:bCs/>
                <w:sz w:val="24"/>
              </w:rPr>
              <w:t>Vùng Đông Nam Bộ</w:t>
            </w:r>
          </w:p>
        </w:tc>
        <w:tc>
          <w:tcPr>
            <w:tcW w:w="1235" w:type="dxa"/>
            <w:tcBorders>
              <w:top w:val="nil"/>
              <w:left w:val="nil"/>
              <w:bottom w:val="single" w:sz="8" w:space="0" w:color="auto"/>
              <w:right w:val="single" w:sz="8" w:space="0" w:color="auto"/>
            </w:tcBorders>
            <w:shd w:val="clear" w:color="auto" w:fill="auto"/>
            <w:noWrap/>
            <w:vAlign w:val="center"/>
            <w:hideMark/>
          </w:tcPr>
          <w:p w14:paraId="597BDCA0" w14:textId="35EBA7A5" w:rsidR="00C72FA1" w:rsidRPr="00042862" w:rsidRDefault="00C72FA1" w:rsidP="00C72FA1">
            <w:pPr>
              <w:spacing w:before="0" w:after="0" w:line="240" w:lineRule="auto"/>
              <w:ind w:firstLine="0"/>
              <w:jc w:val="right"/>
              <w:rPr>
                <w:b/>
                <w:bCs/>
                <w:sz w:val="24"/>
              </w:rPr>
            </w:pPr>
            <w:r w:rsidRPr="00042862">
              <w:rPr>
                <w:b/>
                <w:bCs/>
                <w:sz w:val="24"/>
              </w:rPr>
              <w:t>471,83</w:t>
            </w:r>
          </w:p>
        </w:tc>
        <w:tc>
          <w:tcPr>
            <w:tcW w:w="1235" w:type="dxa"/>
            <w:tcBorders>
              <w:top w:val="nil"/>
              <w:left w:val="nil"/>
              <w:bottom w:val="single" w:sz="8" w:space="0" w:color="auto"/>
              <w:right w:val="single" w:sz="8" w:space="0" w:color="auto"/>
            </w:tcBorders>
            <w:shd w:val="clear" w:color="auto" w:fill="auto"/>
            <w:noWrap/>
            <w:vAlign w:val="center"/>
            <w:hideMark/>
          </w:tcPr>
          <w:p w14:paraId="7FCBD9E3" w14:textId="7602842B" w:rsidR="00C72FA1" w:rsidRPr="00042862" w:rsidRDefault="00C72FA1" w:rsidP="00C72FA1">
            <w:pPr>
              <w:spacing w:before="0" w:after="0" w:line="240" w:lineRule="auto"/>
              <w:ind w:firstLine="0"/>
              <w:jc w:val="right"/>
              <w:rPr>
                <w:b/>
                <w:bCs/>
                <w:sz w:val="24"/>
              </w:rPr>
            </w:pPr>
            <w:r w:rsidRPr="00042862">
              <w:rPr>
                <w:b/>
                <w:bCs/>
                <w:sz w:val="24"/>
              </w:rPr>
              <w:t>490,74</w:t>
            </w:r>
          </w:p>
        </w:tc>
        <w:tc>
          <w:tcPr>
            <w:tcW w:w="1040" w:type="dxa"/>
            <w:tcBorders>
              <w:top w:val="nil"/>
              <w:left w:val="nil"/>
              <w:bottom w:val="single" w:sz="8" w:space="0" w:color="auto"/>
              <w:right w:val="single" w:sz="8" w:space="0" w:color="auto"/>
            </w:tcBorders>
            <w:shd w:val="clear" w:color="auto" w:fill="auto"/>
            <w:noWrap/>
            <w:vAlign w:val="center"/>
            <w:hideMark/>
          </w:tcPr>
          <w:p w14:paraId="4A72CBA8" w14:textId="52CF28A4" w:rsidR="00C72FA1" w:rsidRPr="00042862" w:rsidRDefault="00C72FA1" w:rsidP="00C72FA1">
            <w:pPr>
              <w:spacing w:before="0" w:after="0" w:line="240" w:lineRule="auto"/>
              <w:ind w:firstLine="0"/>
              <w:jc w:val="right"/>
              <w:rPr>
                <w:b/>
                <w:bCs/>
                <w:sz w:val="24"/>
              </w:rPr>
            </w:pPr>
            <w:r w:rsidRPr="00042862">
              <w:rPr>
                <w:b/>
                <w:bCs/>
                <w:sz w:val="24"/>
              </w:rPr>
              <w:t>18,91</w:t>
            </w:r>
          </w:p>
        </w:tc>
        <w:tc>
          <w:tcPr>
            <w:tcW w:w="1083" w:type="dxa"/>
            <w:tcBorders>
              <w:top w:val="nil"/>
              <w:left w:val="nil"/>
              <w:bottom w:val="single" w:sz="8" w:space="0" w:color="auto"/>
              <w:right w:val="single" w:sz="8" w:space="0" w:color="auto"/>
            </w:tcBorders>
            <w:shd w:val="clear" w:color="auto" w:fill="auto"/>
            <w:noWrap/>
            <w:vAlign w:val="center"/>
            <w:hideMark/>
          </w:tcPr>
          <w:p w14:paraId="30FBBEFA" w14:textId="5422EF42" w:rsidR="00C72FA1" w:rsidRPr="00042862" w:rsidRDefault="00C72FA1" w:rsidP="00C72FA1">
            <w:pPr>
              <w:spacing w:before="0" w:after="0" w:line="240" w:lineRule="auto"/>
              <w:ind w:firstLine="0"/>
              <w:jc w:val="right"/>
              <w:rPr>
                <w:b/>
                <w:bCs/>
                <w:sz w:val="24"/>
              </w:rPr>
            </w:pPr>
            <w:r w:rsidRPr="00042862">
              <w:rPr>
                <w:b/>
                <w:bCs/>
                <w:sz w:val="24"/>
              </w:rPr>
              <w:t>35,15</w:t>
            </w:r>
          </w:p>
        </w:tc>
        <w:tc>
          <w:tcPr>
            <w:tcW w:w="1040" w:type="dxa"/>
            <w:tcBorders>
              <w:top w:val="nil"/>
              <w:left w:val="nil"/>
              <w:bottom w:val="single" w:sz="8" w:space="0" w:color="auto"/>
              <w:right w:val="single" w:sz="8" w:space="0" w:color="auto"/>
            </w:tcBorders>
            <w:shd w:val="clear" w:color="auto" w:fill="auto"/>
            <w:noWrap/>
            <w:vAlign w:val="center"/>
            <w:hideMark/>
          </w:tcPr>
          <w:p w14:paraId="44DA5995" w14:textId="7C2141D2" w:rsidR="00C72FA1" w:rsidRPr="00042862" w:rsidRDefault="00C72FA1" w:rsidP="00C72FA1">
            <w:pPr>
              <w:spacing w:before="0" w:after="0" w:line="240" w:lineRule="auto"/>
              <w:ind w:firstLine="0"/>
              <w:jc w:val="right"/>
              <w:rPr>
                <w:b/>
                <w:bCs/>
                <w:sz w:val="24"/>
              </w:rPr>
            </w:pPr>
            <w:r w:rsidRPr="00042862">
              <w:rPr>
                <w:b/>
                <w:bCs/>
                <w:sz w:val="24"/>
              </w:rPr>
              <w:t>525,63</w:t>
            </w:r>
          </w:p>
        </w:tc>
        <w:tc>
          <w:tcPr>
            <w:tcW w:w="1014" w:type="dxa"/>
            <w:tcBorders>
              <w:top w:val="nil"/>
              <w:left w:val="nil"/>
              <w:bottom w:val="single" w:sz="8" w:space="0" w:color="auto"/>
              <w:right w:val="single" w:sz="8" w:space="0" w:color="auto"/>
            </w:tcBorders>
            <w:shd w:val="clear" w:color="auto" w:fill="auto"/>
            <w:noWrap/>
            <w:vAlign w:val="center"/>
            <w:hideMark/>
          </w:tcPr>
          <w:p w14:paraId="07AB7E07" w14:textId="1510E175" w:rsidR="00C72FA1" w:rsidRPr="00042862" w:rsidRDefault="00C72FA1" w:rsidP="00C72FA1">
            <w:pPr>
              <w:spacing w:before="0" w:after="0" w:line="240" w:lineRule="auto"/>
              <w:ind w:firstLine="0"/>
              <w:jc w:val="right"/>
              <w:rPr>
                <w:b/>
                <w:bCs/>
                <w:sz w:val="24"/>
              </w:rPr>
            </w:pPr>
            <w:r w:rsidRPr="00042862">
              <w:rPr>
                <w:b/>
                <w:bCs/>
                <w:sz w:val="24"/>
              </w:rPr>
              <w:t>592,24</w:t>
            </w:r>
          </w:p>
        </w:tc>
        <w:tc>
          <w:tcPr>
            <w:tcW w:w="1040" w:type="dxa"/>
            <w:tcBorders>
              <w:top w:val="nil"/>
              <w:left w:val="nil"/>
              <w:bottom w:val="single" w:sz="8" w:space="0" w:color="auto"/>
              <w:right w:val="single" w:sz="8" w:space="0" w:color="auto"/>
            </w:tcBorders>
            <w:shd w:val="clear" w:color="auto" w:fill="auto"/>
            <w:noWrap/>
            <w:vAlign w:val="center"/>
            <w:hideMark/>
          </w:tcPr>
          <w:p w14:paraId="590E7E4D" w14:textId="50CC2CAD" w:rsidR="00C72FA1" w:rsidRPr="00042862" w:rsidRDefault="00C72FA1" w:rsidP="00C72FA1">
            <w:pPr>
              <w:spacing w:before="0" w:after="0" w:line="240" w:lineRule="auto"/>
              <w:ind w:firstLine="0"/>
              <w:jc w:val="right"/>
              <w:rPr>
                <w:b/>
                <w:bCs/>
                <w:sz w:val="24"/>
              </w:rPr>
            </w:pPr>
            <w:r w:rsidRPr="00042862">
              <w:rPr>
                <w:b/>
                <w:bCs/>
                <w:sz w:val="24"/>
              </w:rPr>
              <w:t>66,61</w:t>
            </w:r>
          </w:p>
        </w:tc>
      </w:tr>
      <w:tr w:rsidR="00042862" w:rsidRPr="00042862" w14:paraId="5A7AC965"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393DD10" w14:textId="77777777" w:rsidR="00C72FA1" w:rsidRPr="00042862" w:rsidRDefault="00C72FA1" w:rsidP="00C72FA1">
            <w:pPr>
              <w:spacing w:before="0" w:after="0" w:line="240" w:lineRule="auto"/>
              <w:ind w:firstLine="0"/>
              <w:jc w:val="center"/>
              <w:rPr>
                <w:sz w:val="24"/>
              </w:rPr>
            </w:pPr>
            <w:r w:rsidRPr="00042862">
              <w:rPr>
                <w:sz w:val="24"/>
              </w:rPr>
              <w:t>1</w:t>
            </w:r>
          </w:p>
        </w:tc>
        <w:tc>
          <w:tcPr>
            <w:tcW w:w="2105" w:type="dxa"/>
            <w:tcBorders>
              <w:top w:val="nil"/>
              <w:left w:val="nil"/>
              <w:bottom w:val="single" w:sz="8" w:space="0" w:color="auto"/>
              <w:right w:val="single" w:sz="8" w:space="0" w:color="auto"/>
            </w:tcBorders>
            <w:shd w:val="clear" w:color="auto" w:fill="auto"/>
            <w:noWrap/>
            <w:vAlign w:val="center"/>
            <w:hideMark/>
          </w:tcPr>
          <w:p w14:paraId="4A947CD0" w14:textId="3D23312F" w:rsidR="00C72FA1" w:rsidRPr="00042862" w:rsidRDefault="00C72FA1" w:rsidP="00C72FA1">
            <w:pPr>
              <w:spacing w:before="0" w:after="0" w:line="240" w:lineRule="auto"/>
              <w:ind w:firstLine="0"/>
              <w:jc w:val="left"/>
              <w:rPr>
                <w:sz w:val="24"/>
              </w:rPr>
            </w:pPr>
            <w:r w:rsidRPr="00042862">
              <w:rPr>
                <w:sz w:val="24"/>
              </w:rPr>
              <w:t>TP.Hồ Chí Minh</w:t>
            </w:r>
          </w:p>
        </w:tc>
        <w:tc>
          <w:tcPr>
            <w:tcW w:w="1235" w:type="dxa"/>
            <w:tcBorders>
              <w:top w:val="nil"/>
              <w:left w:val="nil"/>
              <w:bottom w:val="single" w:sz="8" w:space="0" w:color="auto"/>
              <w:right w:val="single" w:sz="8" w:space="0" w:color="auto"/>
            </w:tcBorders>
            <w:shd w:val="clear" w:color="auto" w:fill="auto"/>
            <w:noWrap/>
            <w:vAlign w:val="center"/>
            <w:hideMark/>
          </w:tcPr>
          <w:p w14:paraId="3D8514C6" w14:textId="39661761" w:rsidR="00C72FA1" w:rsidRPr="00042862" w:rsidRDefault="00C72FA1" w:rsidP="00C72FA1">
            <w:pPr>
              <w:spacing w:before="0" w:after="0" w:line="240" w:lineRule="auto"/>
              <w:ind w:firstLine="0"/>
              <w:jc w:val="right"/>
              <w:rPr>
                <w:sz w:val="24"/>
              </w:rPr>
            </w:pPr>
            <w:r w:rsidRPr="00042862">
              <w:rPr>
                <w:sz w:val="24"/>
              </w:rPr>
              <w:t>96,63</w:t>
            </w:r>
          </w:p>
        </w:tc>
        <w:tc>
          <w:tcPr>
            <w:tcW w:w="1235" w:type="dxa"/>
            <w:tcBorders>
              <w:top w:val="nil"/>
              <w:left w:val="nil"/>
              <w:bottom w:val="single" w:sz="8" w:space="0" w:color="auto"/>
              <w:right w:val="single" w:sz="8" w:space="0" w:color="auto"/>
            </w:tcBorders>
            <w:shd w:val="clear" w:color="auto" w:fill="auto"/>
            <w:noWrap/>
            <w:vAlign w:val="center"/>
            <w:hideMark/>
          </w:tcPr>
          <w:p w14:paraId="357AC845" w14:textId="1C7C0697" w:rsidR="00C72FA1" w:rsidRPr="00042862" w:rsidRDefault="00C72FA1" w:rsidP="00C72FA1">
            <w:pPr>
              <w:spacing w:before="0" w:after="0" w:line="240" w:lineRule="auto"/>
              <w:ind w:firstLine="0"/>
              <w:jc w:val="right"/>
              <w:rPr>
                <w:sz w:val="24"/>
              </w:rPr>
            </w:pPr>
            <w:r w:rsidRPr="00042862">
              <w:rPr>
                <w:sz w:val="24"/>
              </w:rPr>
              <w:t>96,90</w:t>
            </w:r>
          </w:p>
        </w:tc>
        <w:tc>
          <w:tcPr>
            <w:tcW w:w="1040" w:type="dxa"/>
            <w:tcBorders>
              <w:top w:val="nil"/>
              <w:left w:val="nil"/>
              <w:bottom w:val="single" w:sz="8" w:space="0" w:color="auto"/>
              <w:right w:val="single" w:sz="8" w:space="0" w:color="auto"/>
            </w:tcBorders>
            <w:shd w:val="clear" w:color="auto" w:fill="auto"/>
            <w:noWrap/>
            <w:vAlign w:val="center"/>
            <w:hideMark/>
          </w:tcPr>
          <w:p w14:paraId="4261DED3" w14:textId="1D21A975" w:rsidR="00C72FA1" w:rsidRPr="00042862" w:rsidRDefault="00C72FA1" w:rsidP="00C72FA1">
            <w:pPr>
              <w:spacing w:before="0" w:after="0" w:line="240" w:lineRule="auto"/>
              <w:ind w:firstLine="0"/>
              <w:jc w:val="right"/>
              <w:rPr>
                <w:sz w:val="24"/>
              </w:rPr>
            </w:pPr>
            <w:r w:rsidRPr="00042862">
              <w:rPr>
                <w:sz w:val="24"/>
              </w:rPr>
              <w:t>0,26</w:t>
            </w:r>
          </w:p>
        </w:tc>
        <w:tc>
          <w:tcPr>
            <w:tcW w:w="1083" w:type="dxa"/>
            <w:tcBorders>
              <w:top w:val="nil"/>
              <w:left w:val="nil"/>
              <w:bottom w:val="single" w:sz="8" w:space="0" w:color="auto"/>
              <w:right w:val="single" w:sz="8" w:space="0" w:color="auto"/>
            </w:tcBorders>
            <w:shd w:val="clear" w:color="auto" w:fill="auto"/>
            <w:noWrap/>
            <w:vAlign w:val="center"/>
            <w:hideMark/>
          </w:tcPr>
          <w:p w14:paraId="3FAE23BD" w14:textId="4663FDD7" w:rsidR="00C72FA1" w:rsidRPr="00042862" w:rsidRDefault="00C72FA1" w:rsidP="00C72FA1">
            <w:pPr>
              <w:spacing w:before="0" w:after="0" w:line="240" w:lineRule="auto"/>
              <w:ind w:firstLine="0"/>
              <w:jc w:val="right"/>
              <w:rPr>
                <w:sz w:val="24"/>
              </w:rPr>
            </w:pPr>
            <w:r w:rsidRPr="00042862">
              <w:rPr>
                <w:sz w:val="24"/>
              </w:rPr>
              <w:t>2,57</w:t>
            </w:r>
          </w:p>
        </w:tc>
        <w:tc>
          <w:tcPr>
            <w:tcW w:w="1040" w:type="dxa"/>
            <w:tcBorders>
              <w:top w:val="nil"/>
              <w:left w:val="nil"/>
              <w:bottom w:val="single" w:sz="8" w:space="0" w:color="auto"/>
              <w:right w:val="single" w:sz="8" w:space="0" w:color="auto"/>
            </w:tcBorders>
            <w:shd w:val="clear" w:color="auto" w:fill="auto"/>
            <w:noWrap/>
            <w:vAlign w:val="center"/>
            <w:hideMark/>
          </w:tcPr>
          <w:p w14:paraId="169DD065" w14:textId="05F6355B" w:rsidR="00C72FA1" w:rsidRPr="00042862" w:rsidRDefault="00C72FA1" w:rsidP="00C72FA1">
            <w:pPr>
              <w:spacing w:before="0" w:after="0" w:line="240" w:lineRule="auto"/>
              <w:ind w:firstLine="0"/>
              <w:jc w:val="right"/>
              <w:rPr>
                <w:sz w:val="24"/>
              </w:rPr>
            </w:pPr>
            <w:r w:rsidRPr="00042862">
              <w:rPr>
                <w:sz w:val="24"/>
              </w:rPr>
              <w:t>106,75</w:t>
            </w:r>
          </w:p>
        </w:tc>
        <w:tc>
          <w:tcPr>
            <w:tcW w:w="1014" w:type="dxa"/>
            <w:tcBorders>
              <w:top w:val="nil"/>
              <w:left w:val="nil"/>
              <w:bottom w:val="single" w:sz="8" w:space="0" w:color="auto"/>
              <w:right w:val="single" w:sz="8" w:space="0" w:color="auto"/>
            </w:tcBorders>
            <w:shd w:val="clear" w:color="auto" w:fill="auto"/>
            <w:noWrap/>
            <w:vAlign w:val="center"/>
            <w:hideMark/>
          </w:tcPr>
          <w:p w14:paraId="3F507826" w14:textId="59FE5EEA" w:rsidR="00C72FA1" w:rsidRPr="00042862" w:rsidRDefault="00C72FA1" w:rsidP="00C72FA1">
            <w:pPr>
              <w:spacing w:before="0" w:after="0" w:line="240" w:lineRule="auto"/>
              <w:ind w:firstLine="0"/>
              <w:jc w:val="right"/>
              <w:rPr>
                <w:sz w:val="24"/>
              </w:rPr>
            </w:pPr>
            <w:r w:rsidRPr="00042862">
              <w:rPr>
                <w:sz w:val="24"/>
              </w:rPr>
              <w:t>124,85</w:t>
            </w:r>
          </w:p>
        </w:tc>
        <w:tc>
          <w:tcPr>
            <w:tcW w:w="1040" w:type="dxa"/>
            <w:tcBorders>
              <w:top w:val="nil"/>
              <w:left w:val="nil"/>
              <w:bottom w:val="single" w:sz="8" w:space="0" w:color="auto"/>
              <w:right w:val="single" w:sz="8" w:space="0" w:color="auto"/>
            </w:tcBorders>
            <w:shd w:val="clear" w:color="auto" w:fill="auto"/>
            <w:noWrap/>
            <w:vAlign w:val="center"/>
            <w:hideMark/>
          </w:tcPr>
          <w:p w14:paraId="0D1E3242" w14:textId="3265D8DA" w:rsidR="00C72FA1" w:rsidRPr="00042862" w:rsidRDefault="00C72FA1" w:rsidP="00C72FA1">
            <w:pPr>
              <w:spacing w:before="0" w:after="0" w:line="240" w:lineRule="auto"/>
              <w:ind w:firstLine="0"/>
              <w:jc w:val="right"/>
              <w:rPr>
                <w:sz w:val="24"/>
              </w:rPr>
            </w:pPr>
            <w:r w:rsidRPr="00042862">
              <w:rPr>
                <w:sz w:val="24"/>
              </w:rPr>
              <w:t>18,10</w:t>
            </w:r>
          </w:p>
        </w:tc>
      </w:tr>
      <w:tr w:rsidR="00042862" w:rsidRPr="00042862" w14:paraId="02C09A12"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38D031B" w14:textId="77777777" w:rsidR="00C72FA1" w:rsidRPr="00042862" w:rsidRDefault="00C72FA1" w:rsidP="00C72FA1">
            <w:pPr>
              <w:spacing w:before="0" w:after="0" w:line="240" w:lineRule="auto"/>
              <w:ind w:firstLine="0"/>
              <w:jc w:val="center"/>
              <w:rPr>
                <w:sz w:val="24"/>
              </w:rPr>
            </w:pPr>
            <w:r w:rsidRPr="00042862">
              <w:rPr>
                <w:sz w:val="24"/>
              </w:rPr>
              <w:t>2</w:t>
            </w:r>
          </w:p>
        </w:tc>
        <w:tc>
          <w:tcPr>
            <w:tcW w:w="2105" w:type="dxa"/>
            <w:tcBorders>
              <w:top w:val="nil"/>
              <w:left w:val="nil"/>
              <w:bottom w:val="single" w:sz="8" w:space="0" w:color="auto"/>
              <w:right w:val="single" w:sz="8" w:space="0" w:color="auto"/>
            </w:tcBorders>
            <w:shd w:val="clear" w:color="auto" w:fill="auto"/>
            <w:noWrap/>
            <w:vAlign w:val="center"/>
            <w:hideMark/>
          </w:tcPr>
          <w:p w14:paraId="43BCED5D" w14:textId="39B942F8" w:rsidR="00C72FA1" w:rsidRPr="00042862" w:rsidRDefault="00C72FA1" w:rsidP="00C72FA1">
            <w:pPr>
              <w:spacing w:before="0" w:after="0" w:line="240" w:lineRule="auto"/>
              <w:ind w:firstLine="0"/>
              <w:jc w:val="left"/>
              <w:rPr>
                <w:sz w:val="24"/>
              </w:rPr>
            </w:pPr>
            <w:r w:rsidRPr="00042862">
              <w:rPr>
                <w:sz w:val="24"/>
              </w:rPr>
              <w:t xml:space="preserve">Bình Phước </w:t>
            </w:r>
          </w:p>
        </w:tc>
        <w:tc>
          <w:tcPr>
            <w:tcW w:w="1235" w:type="dxa"/>
            <w:tcBorders>
              <w:top w:val="nil"/>
              <w:left w:val="nil"/>
              <w:bottom w:val="single" w:sz="8" w:space="0" w:color="auto"/>
              <w:right w:val="single" w:sz="8" w:space="0" w:color="auto"/>
            </w:tcBorders>
            <w:shd w:val="clear" w:color="auto" w:fill="auto"/>
            <w:noWrap/>
            <w:vAlign w:val="center"/>
            <w:hideMark/>
          </w:tcPr>
          <w:p w14:paraId="41EAD85C" w14:textId="2728AF6B" w:rsidR="00C72FA1" w:rsidRPr="00042862" w:rsidRDefault="00C72FA1" w:rsidP="00C72FA1">
            <w:pPr>
              <w:spacing w:before="0" w:after="0" w:line="240" w:lineRule="auto"/>
              <w:ind w:firstLine="0"/>
              <w:jc w:val="right"/>
              <w:rPr>
                <w:sz w:val="24"/>
              </w:rPr>
            </w:pPr>
            <w:r w:rsidRPr="00042862">
              <w:rPr>
                <w:sz w:val="24"/>
              </w:rPr>
              <w:t>70,98</w:t>
            </w:r>
          </w:p>
        </w:tc>
        <w:tc>
          <w:tcPr>
            <w:tcW w:w="1235" w:type="dxa"/>
            <w:tcBorders>
              <w:top w:val="nil"/>
              <w:left w:val="nil"/>
              <w:bottom w:val="single" w:sz="8" w:space="0" w:color="auto"/>
              <w:right w:val="single" w:sz="8" w:space="0" w:color="auto"/>
            </w:tcBorders>
            <w:shd w:val="clear" w:color="auto" w:fill="auto"/>
            <w:noWrap/>
            <w:vAlign w:val="center"/>
            <w:hideMark/>
          </w:tcPr>
          <w:p w14:paraId="697B1783" w14:textId="12E72BE0" w:rsidR="00C72FA1" w:rsidRPr="00042862" w:rsidRDefault="00C72FA1" w:rsidP="00C72FA1">
            <w:pPr>
              <w:spacing w:before="0" w:after="0" w:line="240" w:lineRule="auto"/>
              <w:ind w:firstLine="0"/>
              <w:jc w:val="right"/>
              <w:rPr>
                <w:sz w:val="24"/>
              </w:rPr>
            </w:pPr>
            <w:r w:rsidRPr="00042862">
              <w:rPr>
                <w:sz w:val="24"/>
              </w:rPr>
              <w:t>75,05</w:t>
            </w:r>
          </w:p>
        </w:tc>
        <w:tc>
          <w:tcPr>
            <w:tcW w:w="1040" w:type="dxa"/>
            <w:tcBorders>
              <w:top w:val="nil"/>
              <w:left w:val="nil"/>
              <w:bottom w:val="single" w:sz="8" w:space="0" w:color="auto"/>
              <w:right w:val="single" w:sz="8" w:space="0" w:color="auto"/>
            </w:tcBorders>
            <w:shd w:val="clear" w:color="auto" w:fill="auto"/>
            <w:noWrap/>
            <w:vAlign w:val="center"/>
            <w:hideMark/>
          </w:tcPr>
          <w:p w14:paraId="3241F17B" w14:textId="72BDF80F" w:rsidR="00C72FA1" w:rsidRPr="00042862" w:rsidRDefault="00C72FA1" w:rsidP="00C72FA1">
            <w:pPr>
              <w:spacing w:before="0" w:after="0" w:line="240" w:lineRule="auto"/>
              <w:ind w:firstLine="0"/>
              <w:jc w:val="right"/>
              <w:rPr>
                <w:sz w:val="24"/>
              </w:rPr>
            </w:pPr>
            <w:r w:rsidRPr="00042862">
              <w:rPr>
                <w:sz w:val="24"/>
              </w:rPr>
              <w:t>4,07</w:t>
            </w:r>
          </w:p>
        </w:tc>
        <w:tc>
          <w:tcPr>
            <w:tcW w:w="1083" w:type="dxa"/>
            <w:tcBorders>
              <w:top w:val="nil"/>
              <w:left w:val="nil"/>
              <w:bottom w:val="single" w:sz="8" w:space="0" w:color="auto"/>
              <w:right w:val="single" w:sz="8" w:space="0" w:color="auto"/>
            </w:tcBorders>
            <w:shd w:val="clear" w:color="auto" w:fill="auto"/>
            <w:noWrap/>
            <w:vAlign w:val="center"/>
            <w:hideMark/>
          </w:tcPr>
          <w:p w14:paraId="26D9BCF3" w14:textId="11AB5A75" w:rsidR="00C72FA1" w:rsidRPr="00042862" w:rsidRDefault="00C72FA1" w:rsidP="00C72FA1">
            <w:pPr>
              <w:spacing w:before="0" w:after="0" w:line="240" w:lineRule="auto"/>
              <w:ind w:firstLine="0"/>
              <w:jc w:val="right"/>
              <w:rPr>
                <w:sz w:val="24"/>
              </w:rPr>
            </w:pPr>
            <w:r w:rsidRPr="00042862">
              <w:rPr>
                <w:sz w:val="24"/>
              </w:rPr>
              <w:t>42,82</w:t>
            </w:r>
          </w:p>
        </w:tc>
        <w:tc>
          <w:tcPr>
            <w:tcW w:w="1040" w:type="dxa"/>
            <w:tcBorders>
              <w:top w:val="nil"/>
              <w:left w:val="nil"/>
              <w:bottom w:val="single" w:sz="8" w:space="0" w:color="auto"/>
              <w:right w:val="single" w:sz="8" w:space="0" w:color="auto"/>
            </w:tcBorders>
            <w:shd w:val="clear" w:color="auto" w:fill="auto"/>
            <w:noWrap/>
            <w:vAlign w:val="center"/>
            <w:hideMark/>
          </w:tcPr>
          <w:p w14:paraId="0A3271C6" w14:textId="78560E94" w:rsidR="00C72FA1" w:rsidRPr="00042862" w:rsidRDefault="00C72FA1" w:rsidP="00C72FA1">
            <w:pPr>
              <w:spacing w:before="0" w:after="0" w:line="240" w:lineRule="auto"/>
              <w:ind w:firstLine="0"/>
              <w:jc w:val="right"/>
              <w:rPr>
                <w:sz w:val="24"/>
              </w:rPr>
            </w:pPr>
            <w:r w:rsidRPr="00042862">
              <w:rPr>
                <w:sz w:val="24"/>
              </w:rPr>
              <w:t>80,48</w:t>
            </w:r>
          </w:p>
        </w:tc>
        <w:tc>
          <w:tcPr>
            <w:tcW w:w="1014" w:type="dxa"/>
            <w:tcBorders>
              <w:top w:val="nil"/>
              <w:left w:val="nil"/>
              <w:bottom w:val="single" w:sz="8" w:space="0" w:color="auto"/>
              <w:right w:val="single" w:sz="8" w:space="0" w:color="auto"/>
            </w:tcBorders>
            <w:shd w:val="clear" w:color="auto" w:fill="auto"/>
            <w:noWrap/>
            <w:vAlign w:val="center"/>
            <w:hideMark/>
          </w:tcPr>
          <w:p w14:paraId="4C4374F2" w14:textId="23216EC7" w:rsidR="00C72FA1" w:rsidRPr="00042862" w:rsidRDefault="00C72FA1" w:rsidP="00C72FA1">
            <w:pPr>
              <w:spacing w:before="0" w:after="0" w:line="240" w:lineRule="auto"/>
              <w:ind w:firstLine="0"/>
              <w:jc w:val="right"/>
              <w:rPr>
                <w:sz w:val="24"/>
              </w:rPr>
            </w:pPr>
            <w:r w:rsidRPr="00042862">
              <w:rPr>
                <w:sz w:val="24"/>
              </w:rPr>
              <w:t>90,21</w:t>
            </w:r>
          </w:p>
        </w:tc>
        <w:tc>
          <w:tcPr>
            <w:tcW w:w="1040" w:type="dxa"/>
            <w:tcBorders>
              <w:top w:val="nil"/>
              <w:left w:val="nil"/>
              <w:bottom w:val="single" w:sz="8" w:space="0" w:color="auto"/>
              <w:right w:val="single" w:sz="8" w:space="0" w:color="auto"/>
            </w:tcBorders>
            <w:shd w:val="clear" w:color="auto" w:fill="auto"/>
            <w:noWrap/>
            <w:vAlign w:val="center"/>
            <w:hideMark/>
          </w:tcPr>
          <w:p w14:paraId="52EA54B6" w14:textId="20F50D8A" w:rsidR="00C72FA1" w:rsidRPr="00042862" w:rsidRDefault="00C72FA1" w:rsidP="00C72FA1">
            <w:pPr>
              <w:spacing w:before="0" w:after="0" w:line="240" w:lineRule="auto"/>
              <w:ind w:firstLine="0"/>
              <w:jc w:val="right"/>
              <w:rPr>
                <w:sz w:val="24"/>
              </w:rPr>
            </w:pPr>
            <w:r w:rsidRPr="00042862">
              <w:rPr>
                <w:sz w:val="24"/>
              </w:rPr>
              <w:t>9,73</w:t>
            </w:r>
          </w:p>
        </w:tc>
      </w:tr>
      <w:tr w:rsidR="00042862" w:rsidRPr="00042862" w14:paraId="2EBB12BF"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1E350BF" w14:textId="77777777" w:rsidR="00C72FA1" w:rsidRPr="00042862" w:rsidRDefault="00C72FA1" w:rsidP="00C72FA1">
            <w:pPr>
              <w:spacing w:before="0" w:after="0" w:line="240" w:lineRule="auto"/>
              <w:ind w:firstLine="0"/>
              <w:jc w:val="center"/>
              <w:rPr>
                <w:sz w:val="24"/>
              </w:rPr>
            </w:pPr>
            <w:r w:rsidRPr="00042862">
              <w:rPr>
                <w:sz w:val="24"/>
              </w:rPr>
              <w:t>3</w:t>
            </w:r>
          </w:p>
        </w:tc>
        <w:tc>
          <w:tcPr>
            <w:tcW w:w="2105" w:type="dxa"/>
            <w:tcBorders>
              <w:top w:val="nil"/>
              <w:left w:val="nil"/>
              <w:bottom w:val="single" w:sz="8" w:space="0" w:color="auto"/>
              <w:right w:val="single" w:sz="8" w:space="0" w:color="auto"/>
            </w:tcBorders>
            <w:shd w:val="clear" w:color="auto" w:fill="auto"/>
            <w:noWrap/>
            <w:vAlign w:val="center"/>
            <w:hideMark/>
          </w:tcPr>
          <w:p w14:paraId="789D8FAB" w14:textId="5D130ECB" w:rsidR="00C72FA1" w:rsidRPr="00042862" w:rsidRDefault="00C72FA1" w:rsidP="00C72FA1">
            <w:pPr>
              <w:spacing w:before="0" w:after="0" w:line="240" w:lineRule="auto"/>
              <w:ind w:firstLine="0"/>
              <w:jc w:val="left"/>
              <w:rPr>
                <w:sz w:val="24"/>
              </w:rPr>
            </w:pPr>
            <w:r w:rsidRPr="00042862">
              <w:rPr>
                <w:sz w:val="24"/>
              </w:rPr>
              <w:t>Tây Ninh</w:t>
            </w:r>
          </w:p>
        </w:tc>
        <w:tc>
          <w:tcPr>
            <w:tcW w:w="1235" w:type="dxa"/>
            <w:tcBorders>
              <w:top w:val="nil"/>
              <w:left w:val="nil"/>
              <w:bottom w:val="single" w:sz="8" w:space="0" w:color="auto"/>
              <w:right w:val="single" w:sz="8" w:space="0" w:color="auto"/>
            </w:tcBorders>
            <w:shd w:val="clear" w:color="auto" w:fill="auto"/>
            <w:noWrap/>
            <w:vAlign w:val="center"/>
            <w:hideMark/>
          </w:tcPr>
          <w:p w14:paraId="4F9D939F" w14:textId="6B5F652D" w:rsidR="00C72FA1" w:rsidRPr="00042862" w:rsidRDefault="00C72FA1" w:rsidP="00C72FA1">
            <w:pPr>
              <w:spacing w:before="0" w:after="0" w:line="240" w:lineRule="auto"/>
              <w:ind w:firstLine="0"/>
              <w:jc w:val="right"/>
              <w:rPr>
                <w:sz w:val="24"/>
              </w:rPr>
            </w:pPr>
            <w:r w:rsidRPr="00042862">
              <w:rPr>
                <w:sz w:val="24"/>
              </w:rPr>
              <w:t>62,12</w:t>
            </w:r>
          </w:p>
        </w:tc>
        <w:tc>
          <w:tcPr>
            <w:tcW w:w="1235" w:type="dxa"/>
            <w:tcBorders>
              <w:top w:val="nil"/>
              <w:left w:val="nil"/>
              <w:bottom w:val="single" w:sz="8" w:space="0" w:color="auto"/>
              <w:right w:val="single" w:sz="8" w:space="0" w:color="auto"/>
            </w:tcBorders>
            <w:shd w:val="clear" w:color="auto" w:fill="auto"/>
            <w:noWrap/>
            <w:vAlign w:val="center"/>
            <w:hideMark/>
          </w:tcPr>
          <w:p w14:paraId="6B352861" w14:textId="70CF0175" w:rsidR="00C72FA1" w:rsidRPr="00042862" w:rsidRDefault="00C72FA1" w:rsidP="00C72FA1">
            <w:pPr>
              <w:spacing w:before="0" w:after="0" w:line="240" w:lineRule="auto"/>
              <w:ind w:firstLine="0"/>
              <w:jc w:val="right"/>
              <w:rPr>
                <w:sz w:val="24"/>
              </w:rPr>
            </w:pPr>
            <w:r w:rsidRPr="00042862">
              <w:rPr>
                <w:sz w:val="24"/>
              </w:rPr>
              <w:t>68,00</w:t>
            </w:r>
          </w:p>
        </w:tc>
        <w:tc>
          <w:tcPr>
            <w:tcW w:w="1040" w:type="dxa"/>
            <w:tcBorders>
              <w:top w:val="nil"/>
              <w:left w:val="nil"/>
              <w:bottom w:val="single" w:sz="8" w:space="0" w:color="auto"/>
              <w:right w:val="single" w:sz="8" w:space="0" w:color="auto"/>
            </w:tcBorders>
            <w:shd w:val="clear" w:color="auto" w:fill="auto"/>
            <w:noWrap/>
            <w:vAlign w:val="center"/>
            <w:hideMark/>
          </w:tcPr>
          <w:p w14:paraId="715B0779" w14:textId="204FDE20" w:rsidR="00C72FA1" w:rsidRPr="00042862" w:rsidRDefault="00C72FA1" w:rsidP="00C72FA1">
            <w:pPr>
              <w:spacing w:before="0" w:after="0" w:line="240" w:lineRule="auto"/>
              <w:ind w:firstLine="0"/>
              <w:jc w:val="right"/>
              <w:rPr>
                <w:sz w:val="24"/>
              </w:rPr>
            </w:pPr>
            <w:r w:rsidRPr="00042862">
              <w:rPr>
                <w:sz w:val="24"/>
              </w:rPr>
              <w:t>5,88</w:t>
            </w:r>
          </w:p>
        </w:tc>
        <w:tc>
          <w:tcPr>
            <w:tcW w:w="1083" w:type="dxa"/>
            <w:tcBorders>
              <w:top w:val="nil"/>
              <w:left w:val="nil"/>
              <w:bottom w:val="single" w:sz="8" w:space="0" w:color="auto"/>
              <w:right w:val="single" w:sz="8" w:space="0" w:color="auto"/>
            </w:tcBorders>
            <w:shd w:val="clear" w:color="auto" w:fill="auto"/>
            <w:noWrap/>
            <w:vAlign w:val="center"/>
            <w:hideMark/>
          </w:tcPr>
          <w:p w14:paraId="4C3A9F13" w14:textId="023738BB" w:rsidR="00C72FA1" w:rsidRPr="00042862" w:rsidRDefault="00C72FA1" w:rsidP="00C72FA1">
            <w:pPr>
              <w:spacing w:before="0" w:after="0" w:line="240" w:lineRule="auto"/>
              <w:ind w:firstLine="0"/>
              <w:jc w:val="right"/>
              <w:rPr>
                <w:sz w:val="24"/>
              </w:rPr>
            </w:pPr>
            <w:r w:rsidRPr="00042862">
              <w:rPr>
                <w:sz w:val="24"/>
              </w:rPr>
              <w:t>81,80</w:t>
            </w:r>
          </w:p>
        </w:tc>
        <w:tc>
          <w:tcPr>
            <w:tcW w:w="1040" w:type="dxa"/>
            <w:tcBorders>
              <w:top w:val="nil"/>
              <w:left w:val="nil"/>
              <w:bottom w:val="single" w:sz="8" w:space="0" w:color="auto"/>
              <w:right w:val="single" w:sz="8" w:space="0" w:color="auto"/>
            </w:tcBorders>
            <w:shd w:val="clear" w:color="auto" w:fill="auto"/>
            <w:noWrap/>
            <w:vAlign w:val="center"/>
            <w:hideMark/>
          </w:tcPr>
          <w:p w14:paraId="7FF567F3" w14:textId="4F3E8D3D" w:rsidR="00C72FA1" w:rsidRPr="00042862" w:rsidRDefault="00C72FA1" w:rsidP="00C72FA1">
            <w:pPr>
              <w:spacing w:before="0" w:after="0" w:line="240" w:lineRule="auto"/>
              <w:ind w:firstLine="0"/>
              <w:jc w:val="right"/>
              <w:rPr>
                <w:sz w:val="24"/>
              </w:rPr>
            </w:pPr>
            <w:r w:rsidRPr="00042862">
              <w:rPr>
                <w:sz w:val="24"/>
              </w:rPr>
              <w:t>69,31</w:t>
            </w:r>
          </w:p>
        </w:tc>
        <w:tc>
          <w:tcPr>
            <w:tcW w:w="1014" w:type="dxa"/>
            <w:tcBorders>
              <w:top w:val="nil"/>
              <w:left w:val="nil"/>
              <w:bottom w:val="single" w:sz="8" w:space="0" w:color="auto"/>
              <w:right w:val="single" w:sz="8" w:space="0" w:color="auto"/>
            </w:tcBorders>
            <w:shd w:val="clear" w:color="auto" w:fill="auto"/>
            <w:noWrap/>
            <w:vAlign w:val="center"/>
            <w:hideMark/>
          </w:tcPr>
          <w:p w14:paraId="04A1E37F" w14:textId="50B9F83D" w:rsidR="00C72FA1" w:rsidRPr="00042862" w:rsidRDefault="00C72FA1" w:rsidP="00C72FA1">
            <w:pPr>
              <w:spacing w:before="0" w:after="0" w:line="240" w:lineRule="auto"/>
              <w:ind w:firstLine="0"/>
              <w:jc w:val="right"/>
              <w:rPr>
                <w:sz w:val="24"/>
              </w:rPr>
            </w:pPr>
            <w:r w:rsidRPr="00042862">
              <w:rPr>
                <w:sz w:val="24"/>
              </w:rPr>
              <w:t>74,95</w:t>
            </w:r>
          </w:p>
        </w:tc>
        <w:tc>
          <w:tcPr>
            <w:tcW w:w="1040" w:type="dxa"/>
            <w:tcBorders>
              <w:top w:val="nil"/>
              <w:left w:val="nil"/>
              <w:bottom w:val="single" w:sz="8" w:space="0" w:color="auto"/>
              <w:right w:val="single" w:sz="8" w:space="0" w:color="auto"/>
            </w:tcBorders>
            <w:shd w:val="clear" w:color="auto" w:fill="auto"/>
            <w:noWrap/>
            <w:vAlign w:val="center"/>
            <w:hideMark/>
          </w:tcPr>
          <w:p w14:paraId="51A12952" w14:textId="6BF0CEA3" w:rsidR="00C72FA1" w:rsidRPr="00042862" w:rsidRDefault="00C72FA1" w:rsidP="00C72FA1">
            <w:pPr>
              <w:spacing w:before="0" w:after="0" w:line="240" w:lineRule="auto"/>
              <w:ind w:firstLine="0"/>
              <w:jc w:val="right"/>
              <w:rPr>
                <w:sz w:val="24"/>
              </w:rPr>
            </w:pPr>
            <w:r w:rsidRPr="00042862">
              <w:rPr>
                <w:sz w:val="24"/>
              </w:rPr>
              <w:t>5,64</w:t>
            </w:r>
          </w:p>
        </w:tc>
      </w:tr>
      <w:tr w:rsidR="00042862" w:rsidRPr="00042862" w14:paraId="67BAC5F3"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59CAE8B3" w14:textId="77777777" w:rsidR="00C72FA1" w:rsidRPr="00042862" w:rsidRDefault="00C72FA1" w:rsidP="00C72FA1">
            <w:pPr>
              <w:spacing w:before="0" w:after="0" w:line="240" w:lineRule="auto"/>
              <w:ind w:firstLine="0"/>
              <w:jc w:val="center"/>
              <w:rPr>
                <w:sz w:val="24"/>
              </w:rPr>
            </w:pPr>
            <w:r w:rsidRPr="00042862">
              <w:rPr>
                <w:sz w:val="24"/>
              </w:rPr>
              <w:t>4</w:t>
            </w:r>
          </w:p>
        </w:tc>
        <w:tc>
          <w:tcPr>
            <w:tcW w:w="2105" w:type="dxa"/>
            <w:tcBorders>
              <w:top w:val="nil"/>
              <w:left w:val="nil"/>
              <w:bottom w:val="single" w:sz="8" w:space="0" w:color="auto"/>
              <w:right w:val="single" w:sz="8" w:space="0" w:color="auto"/>
            </w:tcBorders>
            <w:shd w:val="clear" w:color="auto" w:fill="auto"/>
            <w:noWrap/>
            <w:vAlign w:val="center"/>
            <w:hideMark/>
          </w:tcPr>
          <w:p w14:paraId="584E0786" w14:textId="0B9FFB19" w:rsidR="00C72FA1" w:rsidRPr="00042862" w:rsidRDefault="00C72FA1" w:rsidP="00C72FA1">
            <w:pPr>
              <w:spacing w:before="0" w:after="0" w:line="240" w:lineRule="auto"/>
              <w:ind w:firstLine="0"/>
              <w:jc w:val="left"/>
              <w:rPr>
                <w:sz w:val="24"/>
              </w:rPr>
            </w:pPr>
            <w:r w:rsidRPr="00042862">
              <w:rPr>
                <w:sz w:val="24"/>
              </w:rPr>
              <w:t>Bình Dương</w:t>
            </w:r>
          </w:p>
        </w:tc>
        <w:tc>
          <w:tcPr>
            <w:tcW w:w="1235" w:type="dxa"/>
            <w:tcBorders>
              <w:top w:val="nil"/>
              <w:left w:val="nil"/>
              <w:bottom w:val="single" w:sz="8" w:space="0" w:color="auto"/>
              <w:right w:val="single" w:sz="8" w:space="0" w:color="auto"/>
            </w:tcBorders>
            <w:shd w:val="clear" w:color="auto" w:fill="auto"/>
            <w:noWrap/>
            <w:vAlign w:val="center"/>
            <w:hideMark/>
          </w:tcPr>
          <w:p w14:paraId="44837A1E" w14:textId="3B092B4C" w:rsidR="00C72FA1" w:rsidRPr="00042862" w:rsidRDefault="00C72FA1" w:rsidP="00C72FA1">
            <w:pPr>
              <w:spacing w:before="0" w:after="0" w:line="240" w:lineRule="auto"/>
              <w:ind w:firstLine="0"/>
              <w:jc w:val="right"/>
              <w:rPr>
                <w:sz w:val="24"/>
              </w:rPr>
            </w:pPr>
            <w:r w:rsidRPr="00042862">
              <w:rPr>
                <w:sz w:val="24"/>
              </w:rPr>
              <w:t>65,55</w:t>
            </w:r>
          </w:p>
        </w:tc>
        <w:tc>
          <w:tcPr>
            <w:tcW w:w="1235" w:type="dxa"/>
            <w:tcBorders>
              <w:top w:val="nil"/>
              <w:left w:val="nil"/>
              <w:bottom w:val="single" w:sz="8" w:space="0" w:color="auto"/>
              <w:right w:val="single" w:sz="8" w:space="0" w:color="auto"/>
            </w:tcBorders>
            <w:shd w:val="clear" w:color="auto" w:fill="auto"/>
            <w:noWrap/>
            <w:vAlign w:val="center"/>
            <w:hideMark/>
          </w:tcPr>
          <w:p w14:paraId="02F0B3F5" w14:textId="4061D426" w:rsidR="00C72FA1" w:rsidRPr="00042862" w:rsidRDefault="00C72FA1" w:rsidP="00C72FA1">
            <w:pPr>
              <w:spacing w:before="0" w:after="0" w:line="240" w:lineRule="auto"/>
              <w:ind w:firstLine="0"/>
              <w:jc w:val="right"/>
              <w:rPr>
                <w:sz w:val="24"/>
              </w:rPr>
            </w:pPr>
            <w:r w:rsidRPr="00042862">
              <w:rPr>
                <w:sz w:val="24"/>
              </w:rPr>
              <w:t>70,12</w:t>
            </w:r>
          </w:p>
        </w:tc>
        <w:tc>
          <w:tcPr>
            <w:tcW w:w="1040" w:type="dxa"/>
            <w:tcBorders>
              <w:top w:val="nil"/>
              <w:left w:val="nil"/>
              <w:bottom w:val="single" w:sz="8" w:space="0" w:color="auto"/>
              <w:right w:val="single" w:sz="8" w:space="0" w:color="auto"/>
            </w:tcBorders>
            <w:shd w:val="clear" w:color="auto" w:fill="auto"/>
            <w:noWrap/>
            <w:vAlign w:val="center"/>
            <w:hideMark/>
          </w:tcPr>
          <w:p w14:paraId="6734766C" w14:textId="21733A29" w:rsidR="00C72FA1" w:rsidRPr="00042862" w:rsidRDefault="00C72FA1" w:rsidP="00C72FA1">
            <w:pPr>
              <w:spacing w:before="0" w:after="0" w:line="240" w:lineRule="auto"/>
              <w:ind w:firstLine="0"/>
              <w:jc w:val="right"/>
              <w:rPr>
                <w:sz w:val="24"/>
              </w:rPr>
            </w:pPr>
            <w:r w:rsidRPr="00042862">
              <w:rPr>
                <w:sz w:val="24"/>
              </w:rPr>
              <w:t>4,57</w:t>
            </w:r>
          </w:p>
        </w:tc>
        <w:tc>
          <w:tcPr>
            <w:tcW w:w="1083" w:type="dxa"/>
            <w:tcBorders>
              <w:top w:val="nil"/>
              <w:left w:val="nil"/>
              <w:bottom w:val="single" w:sz="8" w:space="0" w:color="auto"/>
              <w:right w:val="single" w:sz="8" w:space="0" w:color="auto"/>
            </w:tcBorders>
            <w:shd w:val="clear" w:color="auto" w:fill="auto"/>
            <w:noWrap/>
            <w:vAlign w:val="center"/>
            <w:hideMark/>
          </w:tcPr>
          <w:p w14:paraId="62B004D2" w14:textId="5D4D36A2" w:rsidR="00C72FA1" w:rsidRPr="00042862" w:rsidRDefault="00C72FA1" w:rsidP="00C72FA1">
            <w:pPr>
              <w:spacing w:before="0" w:after="0" w:line="240" w:lineRule="auto"/>
              <w:ind w:firstLine="0"/>
              <w:jc w:val="right"/>
              <w:rPr>
                <w:sz w:val="24"/>
              </w:rPr>
            </w:pPr>
            <w:r w:rsidRPr="00042862">
              <w:rPr>
                <w:sz w:val="24"/>
              </w:rPr>
              <w:t>47,57</w:t>
            </w:r>
          </w:p>
        </w:tc>
        <w:tc>
          <w:tcPr>
            <w:tcW w:w="1040" w:type="dxa"/>
            <w:tcBorders>
              <w:top w:val="nil"/>
              <w:left w:val="nil"/>
              <w:bottom w:val="single" w:sz="8" w:space="0" w:color="auto"/>
              <w:right w:val="single" w:sz="8" w:space="0" w:color="auto"/>
            </w:tcBorders>
            <w:shd w:val="clear" w:color="auto" w:fill="auto"/>
            <w:noWrap/>
            <w:vAlign w:val="center"/>
            <w:hideMark/>
          </w:tcPr>
          <w:p w14:paraId="15B5D93D" w14:textId="07F271B1" w:rsidR="00C72FA1" w:rsidRPr="00042862" w:rsidRDefault="00C72FA1" w:rsidP="00C72FA1">
            <w:pPr>
              <w:spacing w:before="0" w:after="0" w:line="240" w:lineRule="auto"/>
              <w:ind w:firstLine="0"/>
              <w:jc w:val="right"/>
              <w:rPr>
                <w:sz w:val="24"/>
              </w:rPr>
            </w:pPr>
            <w:r w:rsidRPr="00042862">
              <w:rPr>
                <w:sz w:val="24"/>
              </w:rPr>
              <w:t>75,15</w:t>
            </w:r>
          </w:p>
        </w:tc>
        <w:tc>
          <w:tcPr>
            <w:tcW w:w="1014" w:type="dxa"/>
            <w:tcBorders>
              <w:top w:val="nil"/>
              <w:left w:val="nil"/>
              <w:bottom w:val="single" w:sz="8" w:space="0" w:color="auto"/>
              <w:right w:val="single" w:sz="8" w:space="0" w:color="auto"/>
            </w:tcBorders>
            <w:shd w:val="clear" w:color="auto" w:fill="auto"/>
            <w:noWrap/>
            <w:vAlign w:val="center"/>
            <w:hideMark/>
          </w:tcPr>
          <w:p w14:paraId="7C5BB0AE" w14:textId="536BE031" w:rsidR="00C72FA1" w:rsidRPr="00042862" w:rsidRDefault="00C72FA1" w:rsidP="00C72FA1">
            <w:pPr>
              <w:spacing w:before="0" w:after="0" w:line="240" w:lineRule="auto"/>
              <w:ind w:firstLine="0"/>
              <w:jc w:val="right"/>
              <w:rPr>
                <w:sz w:val="24"/>
              </w:rPr>
            </w:pPr>
            <w:r w:rsidRPr="00042862">
              <w:rPr>
                <w:sz w:val="24"/>
              </w:rPr>
              <w:t>79,15</w:t>
            </w:r>
          </w:p>
        </w:tc>
        <w:tc>
          <w:tcPr>
            <w:tcW w:w="1040" w:type="dxa"/>
            <w:tcBorders>
              <w:top w:val="nil"/>
              <w:left w:val="nil"/>
              <w:bottom w:val="single" w:sz="8" w:space="0" w:color="auto"/>
              <w:right w:val="single" w:sz="8" w:space="0" w:color="auto"/>
            </w:tcBorders>
            <w:shd w:val="clear" w:color="auto" w:fill="auto"/>
            <w:noWrap/>
            <w:vAlign w:val="center"/>
            <w:hideMark/>
          </w:tcPr>
          <w:p w14:paraId="6495F3E7" w14:textId="33B49F2F" w:rsidR="00C72FA1" w:rsidRPr="00042862" w:rsidRDefault="00C72FA1" w:rsidP="00C72FA1">
            <w:pPr>
              <w:spacing w:before="0" w:after="0" w:line="240" w:lineRule="auto"/>
              <w:ind w:firstLine="0"/>
              <w:jc w:val="right"/>
              <w:rPr>
                <w:sz w:val="24"/>
              </w:rPr>
            </w:pPr>
            <w:r w:rsidRPr="00042862">
              <w:rPr>
                <w:sz w:val="24"/>
              </w:rPr>
              <w:t>4,00</w:t>
            </w:r>
          </w:p>
        </w:tc>
      </w:tr>
      <w:tr w:rsidR="00042862" w:rsidRPr="00042862" w14:paraId="097DD24E"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tcPr>
          <w:p w14:paraId="662EBC88" w14:textId="7A4A2FF7" w:rsidR="00C72FA1" w:rsidRPr="00042862" w:rsidRDefault="00C72FA1" w:rsidP="00C72FA1">
            <w:pPr>
              <w:spacing w:before="0" w:after="0" w:line="240" w:lineRule="auto"/>
              <w:ind w:firstLine="0"/>
              <w:jc w:val="center"/>
              <w:rPr>
                <w:sz w:val="24"/>
              </w:rPr>
            </w:pPr>
            <w:r w:rsidRPr="00042862">
              <w:rPr>
                <w:sz w:val="24"/>
              </w:rPr>
              <w:t>5</w:t>
            </w:r>
          </w:p>
        </w:tc>
        <w:tc>
          <w:tcPr>
            <w:tcW w:w="2105" w:type="dxa"/>
            <w:tcBorders>
              <w:top w:val="nil"/>
              <w:left w:val="nil"/>
              <w:bottom w:val="single" w:sz="8" w:space="0" w:color="auto"/>
              <w:right w:val="single" w:sz="8" w:space="0" w:color="auto"/>
            </w:tcBorders>
            <w:shd w:val="clear" w:color="auto" w:fill="auto"/>
            <w:noWrap/>
            <w:vAlign w:val="center"/>
          </w:tcPr>
          <w:p w14:paraId="2A03964F" w14:textId="1BACDE42" w:rsidR="00C72FA1" w:rsidRPr="00042862" w:rsidRDefault="00C72FA1" w:rsidP="00C72FA1">
            <w:pPr>
              <w:spacing w:before="0" w:after="0" w:line="240" w:lineRule="auto"/>
              <w:ind w:firstLine="0"/>
              <w:jc w:val="left"/>
              <w:rPr>
                <w:sz w:val="24"/>
              </w:rPr>
            </w:pPr>
            <w:r w:rsidRPr="00042862">
              <w:rPr>
                <w:sz w:val="24"/>
              </w:rPr>
              <w:t>Đồng Nai</w:t>
            </w:r>
          </w:p>
        </w:tc>
        <w:tc>
          <w:tcPr>
            <w:tcW w:w="1235" w:type="dxa"/>
            <w:tcBorders>
              <w:top w:val="nil"/>
              <w:left w:val="nil"/>
              <w:bottom w:val="single" w:sz="8" w:space="0" w:color="auto"/>
              <w:right w:val="single" w:sz="8" w:space="0" w:color="auto"/>
            </w:tcBorders>
            <w:shd w:val="clear" w:color="auto" w:fill="auto"/>
            <w:noWrap/>
            <w:vAlign w:val="center"/>
          </w:tcPr>
          <w:p w14:paraId="66AA1390" w14:textId="76EE9F44" w:rsidR="00C72FA1" w:rsidRPr="00042862" w:rsidRDefault="00C72FA1" w:rsidP="00C72FA1">
            <w:pPr>
              <w:spacing w:before="0" w:after="0" w:line="240" w:lineRule="auto"/>
              <w:ind w:firstLine="0"/>
              <w:jc w:val="right"/>
              <w:rPr>
                <w:sz w:val="24"/>
              </w:rPr>
            </w:pPr>
            <w:r w:rsidRPr="00042862">
              <w:rPr>
                <w:sz w:val="24"/>
              </w:rPr>
              <w:t>122,56</w:t>
            </w:r>
          </w:p>
        </w:tc>
        <w:tc>
          <w:tcPr>
            <w:tcW w:w="1235" w:type="dxa"/>
            <w:tcBorders>
              <w:top w:val="nil"/>
              <w:left w:val="nil"/>
              <w:bottom w:val="single" w:sz="8" w:space="0" w:color="auto"/>
              <w:right w:val="single" w:sz="8" w:space="0" w:color="auto"/>
            </w:tcBorders>
            <w:shd w:val="clear" w:color="auto" w:fill="auto"/>
            <w:noWrap/>
            <w:vAlign w:val="center"/>
          </w:tcPr>
          <w:p w14:paraId="25BD645D" w14:textId="0F29B7AC" w:rsidR="00C72FA1" w:rsidRPr="00042862" w:rsidRDefault="00C72FA1" w:rsidP="00C72FA1">
            <w:pPr>
              <w:spacing w:before="0" w:after="0" w:line="240" w:lineRule="auto"/>
              <w:ind w:firstLine="0"/>
              <w:jc w:val="right"/>
              <w:rPr>
                <w:sz w:val="24"/>
              </w:rPr>
            </w:pPr>
            <w:r w:rsidRPr="00042862">
              <w:rPr>
                <w:sz w:val="24"/>
              </w:rPr>
              <w:t>127,81</w:t>
            </w:r>
          </w:p>
        </w:tc>
        <w:tc>
          <w:tcPr>
            <w:tcW w:w="1040" w:type="dxa"/>
            <w:tcBorders>
              <w:top w:val="nil"/>
              <w:left w:val="nil"/>
              <w:bottom w:val="single" w:sz="8" w:space="0" w:color="auto"/>
              <w:right w:val="single" w:sz="8" w:space="0" w:color="auto"/>
            </w:tcBorders>
            <w:shd w:val="clear" w:color="auto" w:fill="auto"/>
            <w:noWrap/>
            <w:vAlign w:val="center"/>
          </w:tcPr>
          <w:p w14:paraId="6DC01096" w14:textId="6CB51F40" w:rsidR="00C72FA1" w:rsidRPr="00042862" w:rsidRDefault="00C72FA1" w:rsidP="00C72FA1">
            <w:pPr>
              <w:spacing w:before="0" w:after="0" w:line="240" w:lineRule="auto"/>
              <w:ind w:firstLine="0"/>
              <w:jc w:val="right"/>
              <w:rPr>
                <w:sz w:val="24"/>
              </w:rPr>
            </w:pPr>
            <w:r w:rsidRPr="00042862">
              <w:rPr>
                <w:sz w:val="24"/>
              </w:rPr>
              <w:t>5,25</w:t>
            </w:r>
          </w:p>
        </w:tc>
        <w:tc>
          <w:tcPr>
            <w:tcW w:w="1083" w:type="dxa"/>
            <w:tcBorders>
              <w:top w:val="nil"/>
              <w:left w:val="nil"/>
              <w:bottom w:val="single" w:sz="8" w:space="0" w:color="auto"/>
              <w:right w:val="single" w:sz="8" w:space="0" w:color="auto"/>
            </w:tcBorders>
            <w:shd w:val="clear" w:color="auto" w:fill="auto"/>
            <w:noWrap/>
            <w:vAlign w:val="center"/>
          </w:tcPr>
          <w:p w14:paraId="7C492B4C" w14:textId="7D432393" w:rsidR="00C72FA1" w:rsidRPr="00042862" w:rsidRDefault="00C72FA1" w:rsidP="00C72FA1">
            <w:pPr>
              <w:spacing w:before="0" w:after="0" w:line="240" w:lineRule="auto"/>
              <w:ind w:firstLine="0"/>
              <w:jc w:val="right"/>
              <w:rPr>
                <w:sz w:val="24"/>
              </w:rPr>
            </w:pPr>
            <w:r w:rsidRPr="00042862">
              <w:rPr>
                <w:sz w:val="24"/>
              </w:rPr>
              <w:t>44,42</w:t>
            </w:r>
          </w:p>
        </w:tc>
        <w:tc>
          <w:tcPr>
            <w:tcW w:w="1040" w:type="dxa"/>
            <w:tcBorders>
              <w:top w:val="nil"/>
              <w:left w:val="nil"/>
              <w:bottom w:val="single" w:sz="8" w:space="0" w:color="auto"/>
              <w:right w:val="single" w:sz="8" w:space="0" w:color="auto"/>
            </w:tcBorders>
            <w:shd w:val="clear" w:color="auto" w:fill="auto"/>
            <w:noWrap/>
            <w:vAlign w:val="center"/>
          </w:tcPr>
          <w:p w14:paraId="1E0EF687" w14:textId="31301529" w:rsidR="00C72FA1" w:rsidRPr="00042862" w:rsidRDefault="00C72FA1" w:rsidP="00C72FA1">
            <w:pPr>
              <w:spacing w:before="0" w:after="0" w:line="240" w:lineRule="auto"/>
              <w:ind w:firstLine="0"/>
              <w:jc w:val="right"/>
              <w:rPr>
                <w:sz w:val="24"/>
              </w:rPr>
            </w:pPr>
            <w:r w:rsidRPr="00042862">
              <w:rPr>
                <w:sz w:val="24"/>
              </w:rPr>
              <w:t>134,38</w:t>
            </w:r>
          </w:p>
        </w:tc>
        <w:tc>
          <w:tcPr>
            <w:tcW w:w="1014" w:type="dxa"/>
            <w:tcBorders>
              <w:top w:val="nil"/>
              <w:left w:val="nil"/>
              <w:bottom w:val="single" w:sz="8" w:space="0" w:color="auto"/>
              <w:right w:val="single" w:sz="8" w:space="0" w:color="auto"/>
            </w:tcBorders>
            <w:shd w:val="clear" w:color="auto" w:fill="auto"/>
            <w:noWrap/>
            <w:vAlign w:val="center"/>
          </w:tcPr>
          <w:p w14:paraId="3F144C85" w14:textId="0A91F1A8" w:rsidR="00C72FA1" w:rsidRPr="00042862" w:rsidRDefault="00C72FA1" w:rsidP="00C72FA1">
            <w:pPr>
              <w:spacing w:before="0" w:after="0" w:line="240" w:lineRule="auto"/>
              <w:ind w:firstLine="0"/>
              <w:jc w:val="right"/>
              <w:rPr>
                <w:sz w:val="24"/>
              </w:rPr>
            </w:pPr>
            <w:r w:rsidRPr="00042862">
              <w:rPr>
                <w:sz w:val="24"/>
              </w:rPr>
              <w:t>158,65</w:t>
            </w:r>
          </w:p>
        </w:tc>
        <w:tc>
          <w:tcPr>
            <w:tcW w:w="1040" w:type="dxa"/>
            <w:tcBorders>
              <w:top w:val="nil"/>
              <w:left w:val="nil"/>
              <w:bottom w:val="single" w:sz="8" w:space="0" w:color="auto"/>
              <w:right w:val="single" w:sz="8" w:space="0" w:color="auto"/>
            </w:tcBorders>
            <w:shd w:val="clear" w:color="auto" w:fill="auto"/>
            <w:noWrap/>
            <w:vAlign w:val="center"/>
          </w:tcPr>
          <w:p w14:paraId="08C85BFE" w14:textId="70C2D01D" w:rsidR="00C72FA1" w:rsidRPr="00042862" w:rsidRDefault="00C72FA1" w:rsidP="00C72FA1">
            <w:pPr>
              <w:spacing w:before="0" w:after="0" w:line="240" w:lineRule="auto"/>
              <w:ind w:firstLine="0"/>
              <w:jc w:val="right"/>
              <w:rPr>
                <w:sz w:val="24"/>
              </w:rPr>
            </w:pPr>
            <w:r w:rsidRPr="00042862">
              <w:rPr>
                <w:sz w:val="24"/>
              </w:rPr>
              <w:t>24,27</w:t>
            </w:r>
          </w:p>
        </w:tc>
      </w:tr>
      <w:tr w:rsidR="00042862" w:rsidRPr="00042862" w14:paraId="0377D6CE"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tcPr>
          <w:p w14:paraId="7E688D3E" w14:textId="0B1F0541" w:rsidR="00C72FA1" w:rsidRPr="00042862" w:rsidRDefault="00C72FA1" w:rsidP="00C72FA1">
            <w:pPr>
              <w:spacing w:before="0" w:after="0" w:line="240" w:lineRule="auto"/>
              <w:ind w:firstLine="0"/>
              <w:jc w:val="center"/>
              <w:rPr>
                <w:sz w:val="24"/>
              </w:rPr>
            </w:pPr>
            <w:r w:rsidRPr="00042862">
              <w:rPr>
                <w:sz w:val="24"/>
              </w:rPr>
              <w:t>6</w:t>
            </w:r>
          </w:p>
        </w:tc>
        <w:tc>
          <w:tcPr>
            <w:tcW w:w="2105" w:type="dxa"/>
            <w:tcBorders>
              <w:top w:val="nil"/>
              <w:left w:val="nil"/>
              <w:bottom w:val="single" w:sz="8" w:space="0" w:color="auto"/>
              <w:right w:val="single" w:sz="8" w:space="0" w:color="auto"/>
            </w:tcBorders>
            <w:shd w:val="clear" w:color="auto" w:fill="auto"/>
            <w:noWrap/>
            <w:vAlign w:val="center"/>
          </w:tcPr>
          <w:p w14:paraId="0BFF81A2" w14:textId="2C692DBA" w:rsidR="00C72FA1" w:rsidRPr="00042862" w:rsidRDefault="00C72FA1" w:rsidP="00C72FA1">
            <w:pPr>
              <w:spacing w:before="0" w:after="0" w:line="240" w:lineRule="auto"/>
              <w:ind w:firstLine="0"/>
              <w:jc w:val="left"/>
              <w:rPr>
                <w:sz w:val="24"/>
              </w:rPr>
            </w:pPr>
            <w:r w:rsidRPr="00042862">
              <w:rPr>
                <w:sz w:val="24"/>
              </w:rPr>
              <w:t>Bà Rịa - Vũng Tàu</w:t>
            </w:r>
          </w:p>
        </w:tc>
        <w:tc>
          <w:tcPr>
            <w:tcW w:w="1235" w:type="dxa"/>
            <w:tcBorders>
              <w:top w:val="nil"/>
              <w:left w:val="nil"/>
              <w:bottom w:val="single" w:sz="8" w:space="0" w:color="auto"/>
              <w:right w:val="single" w:sz="8" w:space="0" w:color="auto"/>
            </w:tcBorders>
            <w:shd w:val="clear" w:color="auto" w:fill="auto"/>
            <w:noWrap/>
            <w:vAlign w:val="center"/>
          </w:tcPr>
          <w:p w14:paraId="641CCBF0" w14:textId="0D062F46" w:rsidR="00C72FA1" w:rsidRPr="00042862" w:rsidRDefault="00C72FA1" w:rsidP="00C72FA1">
            <w:pPr>
              <w:spacing w:before="0" w:after="0" w:line="240" w:lineRule="auto"/>
              <w:ind w:firstLine="0"/>
              <w:jc w:val="right"/>
              <w:rPr>
                <w:sz w:val="24"/>
              </w:rPr>
            </w:pPr>
            <w:r w:rsidRPr="00042862">
              <w:rPr>
                <w:sz w:val="24"/>
              </w:rPr>
              <w:t>53,99</w:t>
            </w:r>
          </w:p>
        </w:tc>
        <w:tc>
          <w:tcPr>
            <w:tcW w:w="1235" w:type="dxa"/>
            <w:tcBorders>
              <w:top w:val="nil"/>
              <w:left w:val="nil"/>
              <w:bottom w:val="single" w:sz="8" w:space="0" w:color="auto"/>
              <w:right w:val="single" w:sz="8" w:space="0" w:color="auto"/>
            </w:tcBorders>
            <w:shd w:val="clear" w:color="auto" w:fill="auto"/>
            <w:noWrap/>
            <w:vAlign w:val="center"/>
          </w:tcPr>
          <w:p w14:paraId="3FC896D8" w14:textId="40B9DC66" w:rsidR="00C72FA1" w:rsidRPr="00042862" w:rsidRDefault="00C72FA1" w:rsidP="00C72FA1">
            <w:pPr>
              <w:spacing w:before="0" w:after="0" w:line="240" w:lineRule="auto"/>
              <w:ind w:firstLine="0"/>
              <w:jc w:val="right"/>
              <w:rPr>
                <w:sz w:val="24"/>
              </w:rPr>
            </w:pPr>
            <w:r w:rsidRPr="00042862">
              <w:rPr>
                <w:sz w:val="24"/>
              </w:rPr>
              <w:t>52,87</w:t>
            </w:r>
          </w:p>
        </w:tc>
        <w:tc>
          <w:tcPr>
            <w:tcW w:w="1040" w:type="dxa"/>
            <w:tcBorders>
              <w:top w:val="nil"/>
              <w:left w:val="nil"/>
              <w:bottom w:val="single" w:sz="8" w:space="0" w:color="auto"/>
              <w:right w:val="single" w:sz="8" w:space="0" w:color="auto"/>
            </w:tcBorders>
            <w:shd w:val="clear" w:color="auto" w:fill="auto"/>
            <w:noWrap/>
            <w:vAlign w:val="center"/>
          </w:tcPr>
          <w:p w14:paraId="0D4FC273" w14:textId="502BE916" w:rsidR="00C72FA1" w:rsidRPr="00042862" w:rsidRDefault="00C72FA1" w:rsidP="00C72FA1">
            <w:pPr>
              <w:spacing w:before="0" w:after="0" w:line="240" w:lineRule="auto"/>
              <w:ind w:firstLine="0"/>
              <w:jc w:val="right"/>
              <w:rPr>
                <w:sz w:val="24"/>
              </w:rPr>
            </w:pPr>
            <w:r w:rsidRPr="00042862">
              <w:rPr>
                <w:sz w:val="24"/>
              </w:rPr>
              <w:t>-1,12</w:t>
            </w:r>
          </w:p>
        </w:tc>
        <w:tc>
          <w:tcPr>
            <w:tcW w:w="1083" w:type="dxa"/>
            <w:tcBorders>
              <w:top w:val="nil"/>
              <w:left w:val="nil"/>
              <w:bottom w:val="single" w:sz="8" w:space="0" w:color="auto"/>
              <w:right w:val="single" w:sz="8" w:space="0" w:color="auto"/>
            </w:tcBorders>
            <w:shd w:val="clear" w:color="auto" w:fill="auto"/>
            <w:noWrap/>
            <w:vAlign w:val="center"/>
          </w:tcPr>
          <w:p w14:paraId="47E3716C" w14:textId="095AA6D0" w:rsidR="00C72FA1" w:rsidRPr="00042862" w:rsidRDefault="00C72FA1" w:rsidP="00C72FA1">
            <w:pPr>
              <w:spacing w:before="0" w:after="0" w:line="240" w:lineRule="auto"/>
              <w:ind w:firstLine="0"/>
              <w:jc w:val="right"/>
              <w:rPr>
                <w:sz w:val="24"/>
              </w:rPr>
            </w:pPr>
            <w:r w:rsidRPr="00042862">
              <w:rPr>
                <w:sz w:val="24"/>
              </w:rPr>
              <w:t>-20,12</w:t>
            </w:r>
          </w:p>
        </w:tc>
        <w:tc>
          <w:tcPr>
            <w:tcW w:w="1040" w:type="dxa"/>
            <w:tcBorders>
              <w:top w:val="nil"/>
              <w:left w:val="nil"/>
              <w:bottom w:val="single" w:sz="8" w:space="0" w:color="auto"/>
              <w:right w:val="single" w:sz="8" w:space="0" w:color="auto"/>
            </w:tcBorders>
            <w:shd w:val="clear" w:color="auto" w:fill="auto"/>
            <w:noWrap/>
            <w:vAlign w:val="center"/>
          </w:tcPr>
          <w:p w14:paraId="7B83062F" w14:textId="1E50CD99" w:rsidR="00C72FA1" w:rsidRPr="00042862" w:rsidRDefault="00C72FA1" w:rsidP="00C72FA1">
            <w:pPr>
              <w:spacing w:before="0" w:after="0" w:line="240" w:lineRule="auto"/>
              <w:ind w:firstLine="0"/>
              <w:jc w:val="right"/>
              <w:rPr>
                <w:sz w:val="24"/>
              </w:rPr>
            </w:pPr>
            <w:r w:rsidRPr="00042862">
              <w:rPr>
                <w:sz w:val="24"/>
              </w:rPr>
              <w:t>59,56</w:t>
            </w:r>
          </w:p>
        </w:tc>
        <w:tc>
          <w:tcPr>
            <w:tcW w:w="1014" w:type="dxa"/>
            <w:tcBorders>
              <w:top w:val="nil"/>
              <w:left w:val="nil"/>
              <w:bottom w:val="single" w:sz="8" w:space="0" w:color="auto"/>
              <w:right w:val="single" w:sz="8" w:space="0" w:color="auto"/>
            </w:tcBorders>
            <w:shd w:val="clear" w:color="auto" w:fill="auto"/>
            <w:noWrap/>
            <w:vAlign w:val="center"/>
          </w:tcPr>
          <w:p w14:paraId="6C9143FD" w14:textId="297F79D0" w:rsidR="00C72FA1" w:rsidRPr="00042862" w:rsidRDefault="00C72FA1" w:rsidP="00C72FA1">
            <w:pPr>
              <w:spacing w:before="0" w:after="0" w:line="240" w:lineRule="auto"/>
              <w:ind w:firstLine="0"/>
              <w:jc w:val="right"/>
              <w:rPr>
                <w:sz w:val="24"/>
              </w:rPr>
            </w:pPr>
            <w:r w:rsidRPr="00042862">
              <w:rPr>
                <w:sz w:val="24"/>
              </w:rPr>
              <w:t>64,43</w:t>
            </w:r>
          </w:p>
        </w:tc>
        <w:tc>
          <w:tcPr>
            <w:tcW w:w="1040" w:type="dxa"/>
            <w:tcBorders>
              <w:top w:val="nil"/>
              <w:left w:val="nil"/>
              <w:bottom w:val="single" w:sz="8" w:space="0" w:color="auto"/>
              <w:right w:val="single" w:sz="8" w:space="0" w:color="auto"/>
            </w:tcBorders>
            <w:shd w:val="clear" w:color="auto" w:fill="auto"/>
            <w:noWrap/>
            <w:vAlign w:val="center"/>
          </w:tcPr>
          <w:p w14:paraId="1BEA3820" w14:textId="76F9047D" w:rsidR="00C72FA1" w:rsidRPr="00042862" w:rsidRDefault="00C72FA1" w:rsidP="00C72FA1">
            <w:pPr>
              <w:spacing w:before="0" w:after="0" w:line="240" w:lineRule="auto"/>
              <w:ind w:firstLine="0"/>
              <w:jc w:val="right"/>
              <w:rPr>
                <w:sz w:val="24"/>
              </w:rPr>
            </w:pPr>
            <w:r w:rsidRPr="00042862">
              <w:rPr>
                <w:sz w:val="24"/>
              </w:rPr>
              <w:t>4,87</w:t>
            </w:r>
          </w:p>
        </w:tc>
      </w:tr>
      <w:tr w:rsidR="00042862" w:rsidRPr="00042862" w14:paraId="69A17E6A" w14:textId="77777777" w:rsidTr="009E3518">
        <w:trPr>
          <w:trHeight w:hRule="exact" w:val="660"/>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0348DDBD" w14:textId="77777777" w:rsidR="00C72FA1" w:rsidRPr="00042862" w:rsidRDefault="00C72FA1" w:rsidP="00C72FA1">
            <w:pPr>
              <w:spacing w:before="0" w:after="0" w:line="240" w:lineRule="auto"/>
              <w:ind w:firstLine="0"/>
              <w:jc w:val="center"/>
              <w:rPr>
                <w:b/>
                <w:bCs/>
                <w:sz w:val="24"/>
              </w:rPr>
            </w:pPr>
            <w:r w:rsidRPr="00042862">
              <w:rPr>
                <w:b/>
                <w:bCs/>
                <w:sz w:val="24"/>
              </w:rPr>
              <w:t>VII</w:t>
            </w:r>
          </w:p>
        </w:tc>
        <w:tc>
          <w:tcPr>
            <w:tcW w:w="2105" w:type="dxa"/>
            <w:tcBorders>
              <w:top w:val="nil"/>
              <w:left w:val="nil"/>
              <w:bottom w:val="single" w:sz="8" w:space="0" w:color="auto"/>
              <w:right w:val="single" w:sz="8" w:space="0" w:color="auto"/>
            </w:tcBorders>
            <w:shd w:val="clear" w:color="auto" w:fill="auto"/>
            <w:noWrap/>
            <w:vAlign w:val="center"/>
            <w:hideMark/>
          </w:tcPr>
          <w:p w14:paraId="1D6F42B3" w14:textId="6C148FDA" w:rsidR="00C72FA1" w:rsidRPr="00042862" w:rsidRDefault="00C72FA1" w:rsidP="00C72FA1">
            <w:pPr>
              <w:spacing w:before="0" w:after="0" w:line="240" w:lineRule="auto"/>
              <w:ind w:firstLine="0"/>
              <w:jc w:val="left"/>
              <w:rPr>
                <w:b/>
                <w:bCs/>
                <w:sz w:val="24"/>
              </w:rPr>
            </w:pPr>
            <w:r w:rsidRPr="00042862">
              <w:rPr>
                <w:b/>
                <w:bCs/>
                <w:sz w:val="24"/>
              </w:rPr>
              <w:t>Vùng Đồng bằng sông Cửu Long</w:t>
            </w:r>
          </w:p>
        </w:tc>
        <w:tc>
          <w:tcPr>
            <w:tcW w:w="1235" w:type="dxa"/>
            <w:tcBorders>
              <w:top w:val="nil"/>
              <w:left w:val="nil"/>
              <w:bottom w:val="single" w:sz="8" w:space="0" w:color="auto"/>
              <w:right w:val="single" w:sz="8" w:space="0" w:color="auto"/>
            </w:tcBorders>
            <w:shd w:val="clear" w:color="auto" w:fill="auto"/>
            <w:noWrap/>
            <w:vAlign w:val="center"/>
            <w:hideMark/>
          </w:tcPr>
          <w:p w14:paraId="505E98DB" w14:textId="6907EA3A" w:rsidR="00C72FA1" w:rsidRPr="00042862" w:rsidRDefault="00C72FA1" w:rsidP="00C72FA1">
            <w:pPr>
              <w:spacing w:before="0" w:after="0" w:line="240" w:lineRule="auto"/>
              <w:ind w:firstLine="0"/>
              <w:jc w:val="right"/>
              <w:rPr>
                <w:b/>
                <w:bCs/>
                <w:sz w:val="24"/>
              </w:rPr>
            </w:pPr>
            <w:r w:rsidRPr="00042862">
              <w:rPr>
                <w:b/>
                <w:bCs/>
                <w:sz w:val="24"/>
              </w:rPr>
              <w:t>656,15</w:t>
            </w:r>
          </w:p>
        </w:tc>
        <w:tc>
          <w:tcPr>
            <w:tcW w:w="1235" w:type="dxa"/>
            <w:tcBorders>
              <w:top w:val="nil"/>
              <w:left w:val="nil"/>
              <w:bottom w:val="single" w:sz="8" w:space="0" w:color="auto"/>
              <w:right w:val="single" w:sz="8" w:space="0" w:color="auto"/>
            </w:tcBorders>
            <w:shd w:val="clear" w:color="auto" w:fill="auto"/>
            <w:noWrap/>
            <w:vAlign w:val="center"/>
            <w:hideMark/>
          </w:tcPr>
          <w:p w14:paraId="581AF382" w14:textId="0E87FDFE" w:rsidR="00C72FA1" w:rsidRPr="00042862" w:rsidRDefault="00C72FA1" w:rsidP="00C72FA1">
            <w:pPr>
              <w:spacing w:before="0" w:after="0" w:line="240" w:lineRule="auto"/>
              <w:ind w:firstLine="0"/>
              <w:jc w:val="right"/>
              <w:rPr>
                <w:b/>
                <w:bCs/>
                <w:sz w:val="24"/>
              </w:rPr>
            </w:pPr>
            <w:r w:rsidRPr="00042862">
              <w:rPr>
                <w:b/>
                <w:bCs/>
                <w:sz w:val="24"/>
              </w:rPr>
              <w:t>666,77</w:t>
            </w:r>
          </w:p>
        </w:tc>
        <w:tc>
          <w:tcPr>
            <w:tcW w:w="1040" w:type="dxa"/>
            <w:tcBorders>
              <w:top w:val="nil"/>
              <w:left w:val="nil"/>
              <w:bottom w:val="single" w:sz="8" w:space="0" w:color="auto"/>
              <w:right w:val="single" w:sz="8" w:space="0" w:color="auto"/>
            </w:tcBorders>
            <w:shd w:val="clear" w:color="auto" w:fill="auto"/>
            <w:noWrap/>
            <w:vAlign w:val="center"/>
            <w:hideMark/>
          </w:tcPr>
          <w:p w14:paraId="1CFC95ED" w14:textId="1A3A2F79" w:rsidR="00C72FA1" w:rsidRPr="00042862" w:rsidRDefault="00C72FA1" w:rsidP="00C72FA1">
            <w:pPr>
              <w:spacing w:before="0" w:after="0" w:line="240" w:lineRule="auto"/>
              <w:ind w:firstLine="0"/>
              <w:jc w:val="right"/>
              <w:rPr>
                <w:b/>
                <w:bCs/>
                <w:sz w:val="24"/>
              </w:rPr>
            </w:pPr>
            <w:r w:rsidRPr="00042862">
              <w:rPr>
                <w:b/>
                <w:bCs/>
                <w:sz w:val="24"/>
              </w:rPr>
              <w:t>10,62</w:t>
            </w:r>
          </w:p>
        </w:tc>
        <w:tc>
          <w:tcPr>
            <w:tcW w:w="1083" w:type="dxa"/>
            <w:tcBorders>
              <w:top w:val="nil"/>
              <w:left w:val="nil"/>
              <w:bottom w:val="single" w:sz="8" w:space="0" w:color="auto"/>
              <w:right w:val="single" w:sz="8" w:space="0" w:color="auto"/>
            </w:tcBorders>
            <w:shd w:val="clear" w:color="auto" w:fill="auto"/>
            <w:noWrap/>
            <w:vAlign w:val="center"/>
            <w:hideMark/>
          </w:tcPr>
          <w:p w14:paraId="21105474" w14:textId="2708B3B9" w:rsidR="00C72FA1" w:rsidRPr="00042862" w:rsidRDefault="00C72FA1" w:rsidP="00C72FA1">
            <w:pPr>
              <w:spacing w:before="0" w:after="0" w:line="240" w:lineRule="auto"/>
              <w:ind w:firstLine="0"/>
              <w:jc w:val="right"/>
              <w:rPr>
                <w:b/>
                <w:bCs/>
                <w:sz w:val="24"/>
              </w:rPr>
            </w:pPr>
            <w:r w:rsidRPr="00042862">
              <w:rPr>
                <w:b/>
                <w:bCs/>
                <w:sz w:val="24"/>
              </w:rPr>
              <w:t>14,55</w:t>
            </w:r>
          </w:p>
        </w:tc>
        <w:tc>
          <w:tcPr>
            <w:tcW w:w="1040" w:type="dxa"/>
            <w:tcBorders>
              <w:top w:val="nil"/>
              <w:left w:val="nil"/>
              <w:bottom w:val="single" w:sz="8" w:space="0" w:color="auto"/>
              <w:right w:val="single" w:sz="8" w:space="0" w:color="auto"/>
            </w:tcBorders>
            <w:shd w:val="clear" w:color="auto" w:fill="auto"/>
            <w:noWrap/>
            <w:vAlign w:val="center"/>
            <w:hideMark/>
          </w:tcPr>
          <w:p w14:paraId="0A84B831" w14:textId="18808ABF" w:rsidR="00C72FA1" w:rsidRPr="00042862" w:rsidRDefault="00C72FA1" w:rsidP="00C72FA1">
            <w:pPr>
              <w:spacing w:before="0" w:after="0" w:line="240" w:lineRule="auto"/>
              <w:ind w:firstLine="0"/>
              <w:jc w:val="right"/>
              <w:rPr>
                <w:b/>
                <w:bCs/>
                <w:sz w:val="24"/>
              </w:rPr>
            </w:pPr>
            <w:r w:rsidRPr="00042862">
              <w:rPr>
                <w:b/>
                <w:bCs/>
                <w:sz w:val="24"/>
              </w:rPr>
              <w:t>729,12</w:t>
            </w:r>
          </w:p>
        </w:tc>
        <w:tc>
          <w:tcPr>
            <w:tcW w:w="1014" w:type="dxa"/>
            <w:tcBorders>
              <w:top w:val="nil"/>
              <w:left w:val="nil"/>
              <w:bottom w:val="single" w:sz="8" w:space="0" w:color="auto"/>
              <w:right w:val="single" w:sz="8" w:space="0" w:color="auto"/>
            </w:tcBorders>
            <w:shd w:val="clear" w:color="auto" w:fill="auto"/>
            <w:noWrap/>
            <w:vAlign w:val="center"/>
            <w:hideMark/>
          </w:tcPr>
          <w:p w14:paraId="209ADF4F" w14:textId="388661C8" w:rsidR="00C72FA1" w:rsidRPr="00042862" w:rsidRDefault="00C72FA1" w:rsidP="00C72FA1">
            <w:pPr>
              <w:spacing w:before="0" w:after="0" w:line="240" w:lineRule="auto"/>
              <w:ind w:firstLine="0"/>
              <w:jc w:val="right"/>
              <w:rPr>
                <w:b/>
                <w:bCs/>
                <w:sz w:val="24"/>
              </w:rPr>
            </w:pPr>
            <w:r w:rsidRPr="00042862">
              <w:rPr>
                <w:b/>
                <w:bCs/>
                <w:sz w:val="24"/>
              </w:rPr>
              <w:t>656,19</w:t>
            </w:r>
          </w:p>
        </w:tc>
        <w:tc>
          <w:tcPr>
            <w:tcW w:w="1040" w:type="dxa"/>
            <w:tcBorders>
              <w:top w:val="nil"/>
              <w:left w:val="nil"/>
              <w:bottom w:val="single" w:sz="8" w:space="0" w:color="auto"/>
              <w:right w:val="single" w:sz="8" w:space="0" w:color="auto"/>
            </w:tcBorders>
            <w:shd w:val="clear" w:color="auto" w:fill="auto"/>
            <w:noWrap/>
            <w:vAlign w:val="center"/>
            <w:hideMark/>
          </w:tcPr>
          <w:p w14:paraId="70759351" w14:textId="46FFBA97" w:rsidR="00C72FA1" w:rsidRPr="00042862" w:rsidRDefault="00C72FA1" w:rsidP="00C72FA1">
            <w:pPr>
              <w:spacing w:before="0" w:after="0" w:line="240" w:lineRule="auto"/>
              <w:ind w:firstLine="0"/>
              <w:jc w:val="right"/>
              <w:rPr>
                <w:b/>
                <w:bCs/>
                <w:sz w:val="24"/>
              </w:rPr>
            </w:pPr>
            <w:r w:rsidRPr="00042862">
              <w:rPr>
                <w:b/>
                <w:bCs/>
                <w:sz w:val="24"/>
              </w:rPr>
              <w:t>14,18</w:t>
            </w:r>
          </w:p>
        </w:tc>
      </w:tr>
      <w:tr w:rsidR="00042862" w:rsidRPr="00042862" w14:paraId="0D81A7B8"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737B893D" w14:textId="77777777" w:rsidR="00C72FA1" w:rsidRPr="00042862" w:rsidRDefault="00C72FA1" w:rsidP="00C72FA1">
            <w:pPr>
              <w:spacing w:before="0" w:after="0" w:line="240" w:lineRule="auto"/>
              <w:ind w:firstLine="0"/>
              <w:jc w:val="center"/>
              <w:rPr>
                <w:sz w:val="24"/>
              </w:rPr>
            </w:pPr>
            <w:r w:rsidRPr="00042862">
              <w:rPr>
                <w:sz w:val="24"/>
              </w:rPr>
              <w:t>1</w:t>
            </w:r>
          </w:p>
        </w:tc>
        <w:tc>
          <w:tcPr>
            <w:tcW w:w="2105" w:type="dxa"/>
            <w:tcBorders>
              <w:top w:val="nil"/>
              <w:left w:val="nil"/>
              <w:bottom w:val="single" w:sz="8" w:space="0" w:color="auto"/>
              <w:right w:val="single" w:sz="8" w:space="0" w:color="auto"/>
            </w:tcBorders>
            <w:shd w:val="clear" w:color="auto" w:fill="auto"/>
            <w:noWrap/>
            <w:vAlign w:val="center"/>
            <w:hideMark/>
          </w:tcPr>
          <w:p w14:paraId="654CD61B" w14:textId="49C264A9" w:rsidR="00C72FA1" w:rsidRPr="00042862" w:rsidRDefault="00C72FA1" w:rsidP="00C72FA1">
            <w:pPr>
              <w:spacing w:before="0" w:after="0" w:line="240" w:lineRule="auto"/>
              <w:ind w:firstLine="0"/>
              <w:jc w:val="left"/>
              <w:rPr>
                <w:sz w:val="24"/>
              </w:rPr>
            </w:pPr>
            <w:r w:rsidRPr="00042862">
              <w:rPr>
                <w:sz w:val="24"/>
              </w:rPr>
              <w:t>Long An</w:t>
            </w:r>
          </w:p>
        </w:tc>
        <w:tc>
          <w:tcPr>
            <w:tcW w:w="1235" w:type="dxa"/>
            <w:tcBorders>
              <w:top w:val="nil"/>
              <w:left w:val="nil"/>
              <w:bottom w:val="single" w:sz="8" w:space="0" w:color="auto"/>
              <w:right w:val="single" w:sz="8" w:space="0" w:color="auto"/>
            </w:tcBorders>
            <w:shd w:val="clear" w:color="auto" w:fill="auto"/>
            <w:noWrap/>
            <w:vAlign w:val="center"/>
            <w:hideMark/>
          </w:tcPr>
          <w:p w14:paraId="4FBEA7D8" w14:textId="0C58D94E" w:rsidR="00C72FA1" w:rsidRPr="00042862" w:rsidRDefault="00C72FA1" w:rsidP="00C72FA1">
            <w:pPr>
              <w:spacing w:before="0" w:after="0" w:line="240" w:lineRule="auto"/>
              <w:ind w:firstLine="0"/>
              <w:jc w:val="right"/>
              <w:rPr>
                <w:sz w:val="24"/>
              </w:rPr>
            </w:pPr>
            <w:r w:rsidRPr="00042862">
              <w:rPr>
                <w:sz w:val="24"/>
              </w:rPr>
              <w:t>98,19</w:t>
            </w:r>
          </w:p>
        </w:tc>
        <w:tc>
          <w:tcPr>
            <w:tcW w:w="1235" w:type="dxa"/>
            <w:tcBorders>
              <w:top w:val="nil"/>
              <w:left w:val="nil"/>
              <w:bottom w:val="single" w:sz="8" w:space="0" w:color="auto"/>
              <w:right w:val="single" w:sz="8" w:space="0" w:color="auto"/>
            </w:tcBorders>
            <w:shd w:val="clear" w:color="auto" w:fill="auto"/>
            <w:noWrap/>
            <w:vAlign w:val="center"/>
            <w:hideMark/>
          </w:tcPr>
          <w:p w14:paraId="6039E1BC" w14:textId="436F0CB3" w:rsidR="00C72FA1" w:rsidRPr="00042862" w:rsidRDefault="00C72FA1" w:rsidP="00C72FA1">
            <w:pPr>
              <w:spacing w:before="0" w:after="0" w:line="240" w:lineRule="auto"/>
              <w:ind w:firstLine="0"/>
              <w:jc w:val="right"/>
              <w:rPr>
                <w:sz w:val="24"/>
              </w:rPr>
            </w:pPr>
            <w:r w:rsidRPr="00042862">
              <w:rPr>
                <w:sz w:val="24"/>
              </w:rPr>
              <w:t>100,45</w:t>
            </w:r>
          </w:p>
        </w:tc>
        <w:tc>
          <w:tcPr>
            <w:tcW w:w="1040" w:type="dxa"/>
            <w:tcBorders>
              <w:top w:val="nil"/>
              <w:left w:val="nil"/>
              <w:bottom w:val="single" w:sz="8" w:space="0" w:color="auto"/>
              <w:right w:val="single" w:sz="8" w:space="0" w:color="auto"/>
            </w:tcBorders>
            <w:shd w:val="clear" w:color="auto" w:fill="auto"/>
            <w:noWrap/>
            <w:vAlign w:val="center"/>
            <w:hideMark/>
          </w:tcPr>
          <w:p w14:paraId="2795C217" w14:textId="3D96850C" w:rsidR="00C72FA1" w:rsidRPr="00042862" w:rsidRDefault="00C72FA1" w:rsidP="00C72FA1">
            <w:pPr>
              <w:spacing w:before="0" w:after="0" w:line="240" w:lineRule="auto"/>
              <w:ind w:firstLine="0"/>
              <w:jc w:val="right"/>
              <w:rPr>
                <w:sz w:val="24"/>
              </w:rPr>
            </w:pPr>
            <w:r w:rsidRPr="00042862">
              <w:rPr>
                <w:sz w:val="24"/>
              </w:rPr>
              <w:t>2,25</w:t>
            </w:r>
          </w:p>
        </w:tc>
        <w:tc>
          <w:tcPr>
            <w:tcW w:w="1083" w:type="dxa"/>
            <w:tcBorders>
              <w:top w:val="nil"/>
              <w:left w:val="nil"/>
              <w:bottom w:val="single" w:sz="8" w:space="0" w:color="auto"/>
              <w:right w:val="single" w:sz="8" w:space="0" w:color="auto"/>
            </w:tcBorders>
            <w:shd w:val="clear" w:color="auto" w:fill="auto"/>
            <w:noWrap/>
            <w:vAlign w:val="center"/>
            <w:hideMark/>
          </w:tcPr>
          <w:p w14:paraId="3743A933" w14:textId="4FF78D64" w:rsidR="00C72FA1" w:rsidRPr="00042862" w:rsidRDefault="00C72FA1" w:rsidP="00C72FA1">
            <w:pPr>
              <w:spacing w:before="0" w:after="0" w:line="240" w:lineRule="auto"/>
              <w:ind w:firstLine="0"/>
              <w:jc w:val="right"/>
              <w:rPr>
                <w:sz w:val="24"/>
              </w:rPr>
            </w:pPr>
            <w:r w:rsidRPr="00042862">
              <w:rPr>
                <w:sz w:val="24"/>
              </w:rPr>
              <w:t>21,96</w:t>
            </w:r>
          </w:p>
        </w:tc>
        <w:tc>
          <w:tcPr>
            <w:tcW w:w="1040" w:type="dxa"/>
            <w:tcBorders>
              <w:top w:val="nil"/>
              <w:left w:val="nil"/>
              <w:bottom w:val="single" w:sz="8" w:space="0" w:color="auto"/>
              <w:right w:val="single" w:sz="8" w:space="0" w:color="auto"/>
            </w:tcBorders>
            <w:shd w:val="clear" w:color="auto" w:fill="auto"/>
            <w:noWrap/>
            <w:vAlign w:val="center"/>
            <w:hideMark/>
          </w:tcPr>
          <w:p w14:paraId="39BECFE3" w14:textId="57C09B64" w:rsidR="00C72FA1" w:rsidRPr="00042862" w:rsidRDefault="00C72FA1" w:rsidP="00C72FA1">
            <w:pPr>
              <w:spacing w:before="0" w:after="0" w:line="240" w:lineRule="auto"/>
              <w:ind w:firstLine="0"/>
              <w:jc w:val="right"/>
              <w:rPr>
                <w:sz w:val="24"/>
              </w:rPr>
            </w:pPr>
            <w:r w:rsidRPr="00042862">
              <w:rPr>
                <w:sz w:val="24"/>
              </w:rPr>
              <w:t>108,46</w:t>
            </w:r>
          </w:p>
        </w:tc>
        <w:tc>
          <w:tcPr>
            <w:tcW w:w="1014" w:type="dxa"/>
            <w:tcBorders>
              <w:top w:val="nil"/>
              <w:left w:val="nil"/>
              <w:bottom w:val="single" w:sz="8" w:space="0" w:color="auto"/>
              <w:right w:val="single" w:sz="8" w:space="0" w:color="auto"/>
            </w:tcBorders>
            <w:shd w:val="clear" w:color="auto" w:fill="auto"/>
            <w:noWrap/>
            <w:vAlign w:val="center"/>
            <w:hideMark/>
          </w:tcPr>
          <w:p w14:paraId="683A0071" w14:textId="5751499D" w:rsidR="00C72FA1" w:rsidRPr="00042862" w:rsidRDefault="00C72FA1" w:rsidP="00C72FA1">
            <w:pPr>
              <w:spacing w:before="0" w:after="0" w:line="240" w:lineRule="auto"/>
              <w:ind w:firstLine="0"/>
              <w:jc w:val="right"/>
              <w:rPr>
                <w:sz w:val="24"/>
              </w:rPr>
            </w:pPr>
            <w:r w:rsidRPr="00042862">
              <w:rPr>
                <w:sz w:val="24"/>
              </w:rPr>
              <w:t>111,53</w:t>
            </w:r>
          </w:p>
        </w:tc>
        <w:tc>
          <w:tcPr>
            <w:tcW w:w="1040" w:type="dxa"/>
            <w:tcBorders>
              <w:top w:val="nil"/>
              <w:left w:val="nil"/>
              <w:bottom w:val="single" w:sz="8" w:space="0" w:color="auto"/>
              <w:right w:val="single" w:sz="8" w:space="0" w:color="auto"/>
            </w:tcBorders>
            <w:shd w:val="clear" w:color="auto" w:fill="auto"/>
            <w:noWrap/>
            <w:vAlign w:val="center"/>
            <w:hideMark/>
          </w:tcPr>
          <w:p w14:paraId="142FEC1C" w14:textId="6975F05A" w:rsidR="00C72FA1" w:rsidRPr="00042862" w:rsidRDefault="00C72FA1" w:rsidP="00C72FA1">
            <w:pPr>
              <w:spacing w:before="0" w:after="0" w:line="240" w:lineRule="auto"/>
              <w:ind w:firstLine="0"/>
              <w:jc w:val="right"/>
              <w:rPr>
                <w:sz w:val="24"/>
              </w:rPr>
            </w:pPr>
            <w:r w:rsidRPr="00042862">
              <w:rPr>
                <w:sz w:val="24"/>
              </w:rPr>
              <w:t>3,07</w:t>
            </w:r>
          </w:p>
        </w:tc>
      </w:tr>
      <w:tr w:rsidR="00042862" w:rsidRPr="00042862" w14:paraId="08FB7AFF"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20C0480" w14:textId="77777777" w:rsidR="00C72FA1" w:rsidRPr="00042862" w:rsidRDefault="00C72FA1" w:rsidP="00C72FA1">
            <w:pPr>
              <w:spacing w:before="0" w:after="0" w:line="240" w:lineRule="auto"/>
              <w:ind w:firstLine="0"/>
              <w:jc w:val="center"/>
              <w:rPr>
                <w:sz w:val="24"/>
              </w:rPr>
            </w:pPr>
            <w:r w:rsidRPr="00042862">
              <w:rPr>
                <w:sz w:val="24"/>
              </w:rPr>
              <w:t>2</w:t>
            </w:r>
          </w:p>
        </w:tc>
        <w:tc>
          <w:tcPr>
            <w:tcW w:w="2105" w:type="dxa"/>
            <w:tcBorders>
              <w:top w:val="nil"/>
              <w:left w:val="nil"/>
              <w:bottom w:val="single" w:sz="8" w:space="0" w:color="auto"/>
              <w:right w:val="single" w:sz="8" w:space="0" w:color="auto"/>
            </w:tcBorders>
            <w:shd w:val="clear" w:color="auto" w:fill="auto"/>
            <w:noWrap/>
            <w:vAlign w:val="center"/>
            <w:hideMark/>
          </w:tcPr>
          <w:p w14:paraId="6215875A" w14:textId="1BBB5375" w:rsidR="00C72FA1" w:rsidRPr="00042862" w:rsidRDefault="00C72FA1" w:rsidP="00C72FA1">
            <w:pPr>
              <w:spacing w:before="0" w:after="0" w:line="240" w:lineRule="auto"/>
              <w:ind w:firstLine="0"/>
              <w:jc w:val="left"/>
              <w:rPr>
                <w:sz w:val="24"/>
              </w:rPr>
            </w:pPr>
            <w:r w:rsidRPr="00042862">
              <w:rPr>
                <w:sz w:val="24"/>
              </w:rPr>
              <w:t>Tiền Giang</w:t>
            </w:r>
          </w:p>
        </w:tc>
        <w:tc>
          <w:tcPr>
            <w:tcW w:w="1235" w:type="dxa"/>
            <w:tcBorders>
              <w:top w:val="nil"/>
              <w:left w:val="nil"/>
              <w:bottom w:val="single" w:sz="8" w:space="0" w:color="auto"/>
              <w:right w:val="single" w:sz="8" w:space="0" w:color="auto"/>
            </w:tcBorders>
            <w:shd w:val="clear" w:color="auto" w:fill="auto"/>
            <w:noWrap/>
            <w:vAlign w:val="center"/>
            <w:hideMark/>
          </w:tcPr>
          <w:p w14:paraId="6EF67444" w14:textId="4E3430F0" w:rsidR="00C72FA1" w:rsidRPr="00042862" w:rsidRDefault="00C72FA1" w:rsidP="00C72FA1">
            <w:pPr>
              <w:spacing w:before="0" w:after="0" w:line="240" w:lineRule="auto"/>
              <w:ind w:firstLine="0"/>
              <w:jc w:val="right"/>
              <w:rPr>
                <w:sz w:val="24"/>
              </w:rPr>
            </w:pPr>
            <w:r w:rsidRPr="00042862">
              <w:rPr>
                <w:sz w:val="24"/>
              </w:rPr>
              <w:t>53,74</w:t>
            </w:r>
          </w:p>
        </w:tc>
        <w:tc>
          <w:tcPr>
            <w:tcW w:w="1235" w:type="dxa"/>
            <w:tcBorders>
              <w:top w:val="nil"/>
              <w:left w:val="nil"/>
              <w:bottom w:val="single" w:sz="8" w:space="0" w:color="auto"/>
              <w:right w:val="single" w:sz="8" w:space="0" w:color="auto"/>
            </w:tcBorders>
            <w:shd w:val="clear" w:color="auto" w:fill="auto"/>
            <w:noWrap/>
            <w:vAlign w:val="center"/>
            <w:hideMark/>
          </w:tcPr>
          <w:p w14:paraId="7FD7361B" w14:textId="7AEE678E" w:rsidR="00C72FA1" w:rsidRPr="00042862" w:rsidRDefault="00C72FA1" w:rsidP="00C72FA1">
            <w:pPr>
              <w:spacing w:before="0" w:after="0" w:line="240" w:lineRule="auto"/>
              <w:ind w:firstLine="0"/>
              <w:jc w:val="right"/>
              <w:rPr>
                <w:sz w:val="24"/>
              </w:rPr>
            </w:pPr>
            <w:r w:rsidRPr="00042862">
              <w:rPr>
                <w:sz w:val="24"/>
              </w:rPr>
              <w:t>54,58</w:t>
            </w:r>
          </w:p>
        </w:tc>
        <w:tc>
          <w:tcPr>
            <w:tcW w:w="1040" w:type="dxa"/>
            <w:tcBorders>
              <w:top w:val="nil"/>
              <w:left w:val="nil"/>
              <w:bottom w:val="single" w:sz="8" w:space="0" w:color="auto"/>
              <w:right w:val="single" w:sz="8" w:space="0" w:color="auto"/>
            </w:tcBorders>
            <w:shd w:val="clear" w:color="auto" w:fill="auto"/>
            <w:noWrap/>
            <w:vAlign w:val="center"/>
            <w:hideMark/>
          </w:tcPr>
          <w:p w14:paraId="7E43AF1A" w14:textId="6B6E97A1" w:rsidR="00C72FA1" w:rsidRPr="00042862" w:rsidRDefault="00C72FA1" w:rsidP="00C72FA1">
            <w:pPr>
              <w:spacing w:before="0" w:after="0" w:line="240" w:lineRule="auto"/>
              <w:ind w:firstLine="0"/>
              <w:jc w:val="right"/>
              <w:rPr>
                <w:sz w:val="24"/>
              </w:rPr>
            </w:pPr>
            <w:r w:rsidRPr="00042862">
              <w:rPr>
                <w:sz w:val="24"/>
              </w:rPr>
              <w:t>0,84</w:t>
            </w:r>
          </w:p>
        </w:tc>
        <w:tc>
          <w:tcPr>
            <w:tcW w:w="1083" w:type="dxa"/>
            <w:tcBorders>
              <w:top w:val="nil"/>
              <w:left w:val="nil"/>
              <w:bottom w:val="single" w:sz="8" w:space="0" w:color="auto"/>
              <w:right w:val="single" w:sz="8" w:space="0" w:color="auto"/>
            </w:tcBorders>
            <w:shd w:val="clear" w:color="auto" w:fill="auto"/>
            <w:noWrap/>
            <w:vAlign w:val="center"/>
            <w:hideMark/>
          </w:tcPr>
          <w:p w14:paraId="05A17E0C" w14:textId="21E77028" w:rsidR="00C72FA1" w:rsidRPr="00042862" w:rsidRDefault="00C72FA1" w:rsidP="00C72FA1">
            <w:pPr>
              <w:spacing w:before="0" w:after="0" w:line="240" w:lineRule="auto"/>
              <w:ind w:firstLine="0"/>
              <w:jc w:val="right"/>
              <w:rPr>
                <w:sz w:val="24"/>
              </w:rPr>
            </w:pPr>
            <w:r w:rsidRPr="00042862">
              <w:rPr>
                <w:sz w:val="24"/>
              </w:rPr>
              <w:t>23,10</w:t>
            </w:r>
          </w:p>
        </w:tc>
        <w:tc>
          <w:tcPr>
            <w:tcW w:w="1040" w:type="dxa"/>
            <w:tcBorders>
              <w:top w:val="nil"/>
              <w:left w:val="nil"/>
              <w:bottom w:val="single" w:sz="8" w:space="0" w:color="auto"/>
              <w:right w:val="single" w:sz="8" w:space="0" w:color="auto"/>
            </w:tcBorders>
            <w:shd w:val="clear" w:color="auto" w:fill="auto"/>
            <w:noWrap/>
            <w:vAlign w:val="center"/>
            <w:hideMark/>
          </w:tcPr>
          <w:p w14:paraId="1F6D40BE" w14:textId="47342FA9" w:rsidR="00C72FA1" w:rsidRPr="00042862" w:rsidRDefault="00C72FA1" w:rsidP="00C72FA1">
            <w:pPr>
              <w:spacing w:before="0" w:after="0" w:line="240" w:lineRule="auto"/>
              <w:ind w:firstLine="0"/>
              <w:jc w:val="right"/>
              <w:rPr>
                <w:sz w:val="24"/>
              </w:rPr>
            </w:pPr>
            <w:r w:rsidRPr="00042862">
              <w:rPr>
                <w:sz w:val="24"/>
              </w:rPr>
              <w:t>57,36</w:t>
            </w:r>
          </w:p>
        </w:tc>
        <w:tc>
          <w:tcPr>
            <w:tcW w:w="1014" w:type="dxa"/>
            <w:tcBorders>
              <w:top w:val="nil"/>
              <w:left w:val="nil"/>
              <w:bottom w:val="single" w:sz="8" w:space="0" w:color="auto"/>
              <w:right w:val="single" w:sz="8" w:space="0" w:color="auto"/>
            </w:tcBorders>
            <w:shd w:val="clear" w:color="auto" w:fill="auto"/>
            <w:noWrap/>
            <w:vAlign w:val="center"/>
            <w:hideMark/>
          </w:tcPr>
          <w:p w14:paraId="3D597D35" w14:textId="232B6583" w:rsidR="00C72FA1" w:rsidRPr="00042862" w:rsidRDefault="00C72FA1" w:rsidP="00C72FA1">
            <w:pPr>
              <w:spacing w:before="0" w:after="0" w:line="240" w:lineRule="auto"/>
              <w:ind w:firstLine="0"/>
              <w:jc w:val="right"/>
              <w:rPr>
                <w:sz w:val="24"/>
              </w:rPr>
            </w:pPr>
            <w:r w:rsidRPr="00042862">
              <w:rPr>
                <w:sz w:val="24"/>
              </w:rPr>
              <w:t>58,05</w:t>
            </w:r>
          </w:p>
        </w:tc>
        <w:tc>
          <w:tcPr>
            <w:tcW w:w="1040" w:type="dxa"/>
            <w:tcBorders>
              <w:top w:val="nil"/>
              <w:left w:val="nil"/>
              <w:bottom w:val="single" w:sz="8" w:space="0" w:color="auto"/>
              <w:right w:val="single" w:sz="8" w:space="0" w:color="auto"/>
            </w:tcBorders>
            <w:shd w:val="clear" w:color="auto" w:fill="auto"/>
            <w:noWrap/>
            <w:vAlign w:val="center"/>
            <w:hideMark/>
          </w:tcPr>
          <w:p w14:paraId="2D253F55" w14:textId="482E7C63" w:rsidR="00C72FA1" w:rsidRPr="00042862" w:rsidRDefault="00C72FA1" w:rsidP="00C72FA1">
            <w:pPr>
              <w:spacing w:before="0" w:after="0" w:line="240" w:lineRule="auto"/>
              <w:ind w:firstLine="0"/>
              <w:jc w:val="right"/>
              <w:rPr>
                <w:sz w:val="24"/>
              </w:rPr>
            </w:pPr>
            <w:r w:rsidRPr="00042862">
              <w:rPr>
                <w:sz w:val="24"/>
              </w:rPr>
              <w:t>0,69</w:t>
            </w:r>
          </w:p>
        </w:tc>
      </w:tr>
      <w:tr w:rsidR="00042862" w:rsidRPr="00042862" w14:paraId="27FAD406"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2AA3751" w14:textId="77777777" w:rsidR="00C72FA1" w:rsidRPr="00042862" w:rsidRDefault="00C72FA1" w:rsidP="00C72FA1">
            <w:pPr>
              <w:spacing w:before="0" w:after="0" w:line="240" w:lineRule="auto"/>
              <w:ind w:firstLine="0"/>
              <w:jc w:val="center"/>
              <w:rPr>
                <w:sz w:val="24"/>
              </w:rPr>
            </w:pPr>
            <w:r w:rsidRPr="00042862">
              <w:rPr>
                <w:sz w:val="24"/>
              </w:rPr>
              <w:t>3</w:t>
            </w:r>
          </w:p>
        </w:tc>
        <w:tc>
          <w:tcPr>
            <w:tcW w:w="2105" w:type="dxa"/>
            <w:tcBorders>
              <w:top w:val="nil"/>
              <w:left w:val="nil"/>
              <w:bottom w:val="single" w:sz="8" w:space="0" w:color="auto"/>
              <w:right w:val="single" w:sz="8" w:space="0" w:color="auto"/>
            </w:tcBorders>
            <w:shd w:val="clear" w:color="auto" w:fill="auto"/>
            <w:noWrap/>
            <w:vAlign w:val="center"/>
            <w:hideMark/>
          </w:tcPr>
          <w:p w14:paraId="4718FE7C" w14:textId="0BC17238" w:rsidR="00C72FA1" w:rsidRPr="00042862" w:rsidRDefault="00C72FA1" w:rsidP="00C72FA1">
            <w:pPr>
              <w:spacing w:before="0" w:after="0" w:line="240" w:lineRule="auto"/>
              <w:ind w:firstLine="0"/>
              <w:jc w:val="left"/>
              <w:rPr>
                <w:sz w:val="24"/>
              </w:rPr>
            </w:pPr>
            <w:r w:rsidRPr="00042862">
              <w:rPr>
                <w:sz w:val="24"/>
              </w:rPr>
              <w:t>Bến Tre</w:t>
            </w:r>
          </w:p>
        </w:tc>
        <w:tc>
          <w:tcPr>
            <w:tcW w:w="1235" w:type="dxa"/>
            <w:tcBorders>
              <w:top w:val="nil"/>
              <w:left w:val="nil"/>
              <w:bottom w:val="single" w:sz="8" w:space="0" w:color="auto"/>
              <w:right w:val="single" w:sz="8" w:space="0" w:color="auto"/>
            </w:tcBorders>
            <w:shd w:val="clear" w:color="auto" w:fill="auto"/>
            <w:noWrap/>
            <w:vAlign w:val="center"/>
            <w:hideMark/>
          </w:tcPr>
          <w:p w14:paraId="24E7AFA5" w14:textId="0FBE9C5A" w:rsidR="00C72FA1" w:rsidRPr="00042862" w:rsidRDefault="00C72FA1" w:rsidP="00C72FA1">
            <w:pPr>
              <w:spacing w:before="0" w:after="0" w:line="240" w:lineRule="auto"/>
              <w:ind w:firstLine="0"/>
              <w:jc w:val="right"/>
              <w:rPr>
                <w:sz w:val="24"/>
              </w:rPr>
            </w:pPr>
            <w:r w:rsidRPr="00042862">
              <w:rPr>
                <w:sz w:val="24"/>
              </w:rPr>
              <w:t>56,68</w:t>
            </w:r>
          </w:p>
        </w:tc>
        <w:tc>
          <w:tcPr>
            <w:tcW w:w="1235" w:type="dxa"/>
            <w:tcBorders>
              <w:top w:val="nil"/>
              <w:left w:val="nil"/>
              <w:bottom w:val="single" w:sz="8" w:space="0" w:color="auto"/>
              <w:right w:val="single" w:sz="8" w:space="0" w:color="auto"/>
            </w:tcBorders>
            <w:shd w:val="clear" w:color="auto" w:fill="auto"/>
            <w:noWrap/>
            <w:vAlign w:val="center"/>
            <w:hideMark/>
          </w:tcPr>
          <w:p w14:paraId="674A0330" w14:textId="5037F968" w:rsidR="00C72FA1" w:rsidRPr="00042862" w:rsidRDefault="00C72FA1" w:rsidP="00C72FA1">
            <w:pPr>
              <w:spacing w:before="0" w:after="0" w:line="240" w:lineRule="auto"/>
              <w:ind w:firstLine="0"/>
              <w:jc w:val="right"/>
              <w:rPr>
                <w:sz w:val="24"/>
              </w:rPr>
            </w:pPr>
            <w:r w:rsidRPr="00042862">
              <w:rPr>
                <w:sz w:val="24"/>
              </w:rPr>
              <w:t>57,33</w:t>
            </w:r>
          </w:p>
        </w:tc>
        <w:tc>
          <w:tcPr>
            <w:tcW w:w="1040" w:type="dxa"/>
            <w:tcBorders>
              <w:top w:val="nil"/>
              <w:left w:val="nil"/>
              <w:bottom w:val="single" w:sz="8" w:space="0" w:color="auto"/>
              <w:right w:val="single" w:sz="8" w:space="0" w:color="auto"/>
            </w:tcBorders>
            <w:shd w:val="clear" w:color="auto" w:fill="auto"/>
            <w:noWrap/>
            <w:vAlign w:val="center"/>
            <w:hideMark/>
          </w:tcPr>
          <w:p w14:paraId="1D6935C3" w14:textId="4352D294" w:rsidR="00C72FA1" w:rsidRPr="00042862" w:rsidRDefault="00C72FA1" w:rsidP="00C72FA1">
            <w:pPr>
              <w:spacing w:before="0" w:after="0" w:line="240" w:lineRule="auto"/>
              <w:ind w:firstLine="0"/>
              <w:jc w:val="right"/>
              <w:rPr>
                <w:sz w:val="24"/>
              </w:rPr>
            </w:pPr>
            <w:r w:rsidRPr="00042862">
              <w:rPr>
                <w:sz w:val="24"/>
              </w:rPr>
              <w:t>0,65</w:t>
            </w:r>
          </w:p>
        </w:tc>
        <w:tc>
          <w:tcPr>
            <w:tcW w:w="1083" w:type="dxa"/>
            <w:tcBorders>
              <w:top w:val="nil"/>
              <w:left w:val="nil"/>
              <w:bottom w:val="single" w:sz="8" w:space="0" w:color="auto"/>
              <w:right w:val="single" w:sz="8" w:space="0" w:color="auto"/>
            </w:tcBorders>
            <w:shd w:val="clear" w:color="auto" w:fill="auto"/>
            <w:noWrap/>
            <w:vAlign w:val="center"/>
            <w:hideMark/>
          </w:tcPr>
          <w:p w14:paraId="68402DD7" w14:textId="5AAA8573" w:rsidR="00C72FA1" w:rsidRPr="00042862" w:rsidRDefault="00C72FA1" w:rsidP="00C72FA1">
            <w:pPr>
              <w:spacing w:before="0" w:after="0" w:line="240" w:lineRule="auto"/>
              <w:ind w:firstLine="0"/>
              <w:jc w:val="right"/>
              <w:rPr>
                <w:sz w:val="24"/>
              </w:rPr>
            </w:pPr>
            <w:r w:rsidRPr="00042862">
              <w:rPr>
                <w:sz w:val="24"/>
              </w:rPr>
              <w:t>21,50</w:t>
            </w:r>
          </w:p>
        </w:tc>
        <w:tc>
          <w:tcPr>
            <w:tcW w:w="1040" w:type="dxa"/>
            <w:tcBorders>
              <w:top w:val="nil"/>
              <w:left w:val="nil"/>
              <w:bottom w:val="single" w:sz="8" w:space="0" w:color="auto"/>
              <w:right w:val="single" w:sz="8" w:space="0" w:color="auto"/>
            </w:tcBorders>
            <w:shd w:val="clear" w:color="auto" w:fill="auto"/>
            <w:noWrap/>
            <w:vAlign w:val="center"/>
            <w:hideMark/>
          </w:tcPr>
          <w:p w14:paraId="012B6D32" w14:textId="3FAD3A3F" w:rsidR="00C72FA1" w:rsidRPr="00042862" w:rsidRDefault="00C72FA1" w:rsidP="00C72FA1">
            <w:pPr>
              <w:spacing w:before="0" w:after="0" w:line="240" w:lineRule="auto"/>
              <w:ind w:firstLine="0"/>
              <w:jc w:val="right"/>
              <w:rPr>
                <w:sz w:val="24"/>
              </w:rPr>
            </w:pPr>
            <w:r w:rsidRPr="00042862">
              <w:rPr>
                <w:sz w:val="24"/>
              </w:rPr>
              <w:t>59,69</w:t>
            </w:r>
          </w:p>
        </w:tc>
        <w:tc>
          <w:tcPr>
            <w:tcW w:w="1014" w:type="dxa"/>
            <w:tcBorders>
              <w:top w:val="nil"/>
              <w:left w:val="nil"/>
              <w:bottom w:val="single" w:sz="8" w:space="0" w:color="auto"/>
              <w:right w:val="single" w:sz="8" w:space="0" w:color="auto"/>
            </w:tcBorders>
            <w:shd w:val="clear" w:color="auto" w:fill="auto"/>
            <w:noWrap/>
            <w:vAlign w:val="center"/>
            <w:hideMark/>
          </w:tcPr>
          <w:p w14:paraId="7A08D3B4" w14:textId="68C1CC5F" w:rsidR="00C72FA1" w:rsidRPr="00042862" w:rsidRDefault="00C72FA1" w:rsidP="00C72FA1">
            <w:pPr>
              <w:spacing w:before="0" w:after="0" w:line="240" w:lineRule="auto"/>
              <w:ind w:firstLine="0"/>
              <w:jc w:val="right"/>
              <w:rPr>
                <w:sz w:val="24"/>
              </w:rPr>
            </w:pPr>
            <w:r w:rsidRPr="00042862">
              <w:rPr>
                <w:sz w:val="24"/>
              </w:rPr>
              <w:t>60,12</w:t>
            </w:r>
          </w:p>
        </w:tc>
        <w:tc>
          <w:tcPr>
            <w:tcW w:w="1040" w:type="dxa"/>
            <w:tcBorders>
              <w:top w:val="nil"/>
              <w:left w:val="nil"/>
              <w:bottom w:val="single" w:sz="8" w:space="0" w:color="auto"/>
              <w:right w:val="single" w:sz="8" w:space="0" w:color="auto"/>
            </w:tcBorders>
            <w:shd w:val="clear" w:color="auto" w:fill="auto"/>
            <w:noWrap/>
            <w:vAlign w:val="center"/>
            <w:hideMark/>
          </w:tcPr>
          <w:p w14:paraId="3FAE979A" w14:textId="04309362" w:rsidR="00C72FA1" w:rsidRPr="00042862" w:rsidRDefault="00C72FA1" w:rsidP="00C72FA1">
            <w:pPr>
              <w:spacing w:before="0" w:after="0" w:line="240" w:lineRule="auto"/>
              <w:ind w:firstLine="0"/>
              <w:jc w:val="right"/>
              <w:rPr>
                <w:sz w:val="24"/>
              </w:rPr>
            </w:pPr>
            <w:r w:rsidRPr="00042862">
              <w:rPr>
                <w:sz w:val="24"/>
              </w:rPr>
              <w:t>0,43</w:t>
            </w:r>
          </w:p>
        </w:tc>
      </w:tr>
      <w:tr w:rsidR="00042862" w:rsidRPr="00042862" w14:paraId="1F17514C"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5CA4C54B" w14:textId="77777777" w:rsidR="00C72FA1" w:rsidRPr="00042862" w:rsidRDefault="00C72FA1" w:rsidP="00C72FA1">
            <w:pPr>
              <w:spacing w:before="0" w:after="0" w:line="240" w:lineRule="auto"/>
              <w:ind w:firstLine="0"/>
              <w:jc w:val="center"/>
              <w:rPr>
                <w:sz w:val="24"/>
              </w:rPr>
            </w:pPr>
            <w:r w:rsidRPr="00042862">
              <w:rPr>
                <w:sz w:val="24"/>
              </w:rPr>
              <w:t>4</w:t>
            </w:r>
          </w:p>
        </w:tc>
        <w:tc>
          <w:tcPr>
            <w:tcW w:w="2105" w:type="dxa"/>
            <w:tcBorders>
              <w:top w:val="nil"/>
              <w:left w:val="nil"/>
              <w:bottom w:val="single" w:sz="8" w:space="0" w:color="auto"/>
              <w:right w:val="single" w:sz="8" w:space="0" w:color="auto"/>
            </w:tcBorders>
            <w:shd w:val="clear" w:color="auto" w:fill="auto"/>
            <w:noWrap/>
            <w:vAlign w:val="center"/>
            <w:hideMark/>
          </w:tcPr>
          <w:p w14:paraId="3831A34A" w14:textId="380D0D55" w:rsidR="00C72FA1" w:rsidRPr="00042862" w:rsidRDefault="00C72FA1" w:rsidP="00C72FA1">
            <w:pPr>
              <w:spacing w:before="0" w:after="0" w:line="240" w:lineRule="auto"/>
              <w:ind w:firstLine="0"/>
              <w:jc w:val="left"/>
              <w:rPr>
                <w:sz w:val="24"/>
              </w:rPr>
            </w:pPr>
            <w:r w:rsidRPr="00042862">
              <w:rPr>
                <w:sz w:val="24"/>
              </w:rPr>
              <w:t>Vĩnh Long</w:t>
            </w:r>
          </w:p>
        </w:tc>
        <w:tc>
          <w:tcPr>
            <w:tcW w:w="1235" w:type="dxa"/>
            <w:tcBorders>
              <w:top w:val="nil"/>
              <w:left w:val="nil"/>
              <w:bottom w:val="single" w:sz="8" w:space="0" w:color="auto"/>
              <w:right w:val="single" w:sz="8" w:space="0" w:color="auto"/>
            </w:tcBorders>
            <w:shd w:val="clear" w:color="auto" w:fill="auto"/>
            <w:noWrap/>
            <w:vAlign w:val="center"/>
            <w:hideMark/>
          </w:tcPr>
          <w:p w14:paraId="63522DF0" w14:textId="59E62159" w:rsidR="00C72FA1" w:rsidRPr="00042862" w:rsidRDefault="00C72FA1" w:rsidP="00C72FA1">
            <w:pPr>
              <w:spacing w:before="0" w:after="0" w:line="240" w:lineRule="auto"/>
              <w:ind w:firstLine="0"/>
              <w:jc w:val="right"/>
              <w:rPr>
                <w:sz w:val="24"/>
              </w:rPr>
            </w:pPr>
            <w:r w:rsidRPr="00042862">
              <w:rPr>
                <w:sz w:val="24"/>
              </w:rPr>
              <w:t>32,87</w:t>
            </w:r>
          </w:p>
        </w:tc>
        <w:tc>
          <w:tcPr>
            <w:tcW w:w="1235" w:type="dxa"/>
            <w:tcBorders>
              <w:top w:val="nil"/>
              <w:left w:val="nil"/>
              <w:bottom w:val="single" w:sz="8" w:space="0" w:color="auto"/>
              <w:right w:val="single" w:sz="8" w:space="0" w:color="auto"/>
            </w:tcBorders>
            <w:shd w:val="clear" w:color="auto" w:fill="auto"/>
            <w:noWrap/>
            <w:vAlign w:val="center"/>
            <w:hideMark/>
          </w:tcPr>
          <w:p w14:paraId="62B94B25" w14:textId="73F16990" w:rsidR="00C72FA1" w:rsidRPr="00042862" w:rsidRDefault="00C72FA1" w:rsidP="00C72FA1">
            <w:pPr>
              <w:spacing w:before="0" w:after="0" w:line="240" w:lineRule="auto"/>
              <w:ind w:firstLine="0"/>
              <w:jc w:val="right"/>
              <w:rPr>
                <w:sz w:val="24"/>
              </w:rPr>
            </w:pPr>
            <w:r w:rsidRPr="00042862">
              <w:rPr>
                <w:sz w:val="24"/>
              </w:rPr>
              <w:t>33,40</w:t>
            </w:r>
          </w:p>
        </w:tc>
        <w:tc>
          <w:tcPr>
            <w:tcW w:w="1040" w:type="dxa"/>
            <w:tcBorders>
              <w:top w:val="nil"/>
              <w:left w:val="nil"/>
              <w:bottom w:val="single" w:sz="8" w:space="0" w:color="auto"/>
              <w:right w:val="single" w:sz="8" w:space="0" w:color="auto"/>
            </w:tcBorders>
            <w:shd w:val="clear" w:color="auto" w:fill="auto"/>
            <w:noWrap/>
            <w:vAlign w:val="center"/>
            <w:hideMark/>
          </w:tcPr>
          <w:p w14:paraId="7984A70D" w14:textId="339344DF" w:rsidR="00C72FA1" w:rsidRPr="00042862" w:rsidRDefault="00C72FA1" w:rsidP="00C72FA1">
            <w:pPr>
              <w:spacing w:before="0" w:after="0" w:line="240" w:lineRule="auto"/>
              <w:ind w:firstLine="0"/>
              <w:jc w:val="right"/>
              <w:rPr>
                <w:sz w:val="24"/>
              </w:rPr>
            </w:pPr>
            <w:r w:rsidRPr="00042862">
              <w:rPr>
                <w:sz w:val="24"/>
              </w:rPr>
              <w:t>0,54</w:t>
            </w:r>
          </w:p>
        </w:tc>
        <w:tc>
          <w:tcPr>
            <w:tcW w:w="1083" w:type="dxa"/>
            <w:tcBorders>
              <w:top w:val="nil"/>
              <w:left w:val="nil"/>
              <w:bottom w:val="single" w:sz="8" w:space="0" w:color="auto"/>
              <w:right w:val="single" w:sz="8" w:space="0" w:color="auto"/>
            </w:tcBorders>
            <w:shd w:val="clear" w:color="auto" w:fill="auto"/>
            <w:noWrap/>
            <w:vAlign w:val="center"/>
            <w:hideMark/>
          </w:tcPr>
          <w:p w14:paraId="71098B0A" w14:textId="4CF1347B" w:rsidR="00C72FA1" w:rsidRPr="00042862" w:rsidRDefault="00C72FA1" w:rsidP="00C72FA1">
            <w:pPr>
              <w:spacing w:before="0" w:after="0" w:line="240" w:lineRule="auto"/>
              <w:ind w:firstLine="0"/>
              <w:jc w:val="right"/>
              <w:rPr>
                <w:sz w:val="24"/>
              </w:rPr>
            </w:pPr>
            <w:r w:rsidRPr="00042862">
              <w:rPr>
                <w:sz w:val="24"/>
              </w:rPr>
              <w:t>16,90</w:t>
            </w:r>
          </w:p>
        </w:tc>
        <w:tc>
          <w:tcPr>
            <w:tcW w:w="1040" w:type="dxa"/>
            <w:tcBorders>
              <w:top w:val="nil"/>
              <w:left w:val="nil"/>
              <w:bottom w:val="single" w:sz="8" w:space="0" w:color="auto"/>
              <w:right w:val="single" w:sz="8" w:space="0" w:color="auto"/>
            </w:tcBorders>
            <w:shd w:val="clear" w:color="auto" w:fill="auto"/>
            <w:noWrap/>
            <w:vAlign w:val="center"/>
            <w:hideMark/>
          </w:tcPr>
          <w:p w14:paraId="1627FF70" w14:textId="61085877" w:rsidR="00C72FA1" w:rsidRPr="00042862" w:rsidRDefault="00C72FA1" w:rsidP="00C72FA1">
            <w:pPr>
              <w:spacing w:before="0" w:after="0" w:line="240" w:lineRule="auto"/>
              <w:ind w:firstLine="0"/>
              <w:jc w:val="right"/>
              <w:rPr>
                <w:sz w:val="24"/>
              </w:rPr>
            </w:pPr>
            <w:r w:rsidRPr="00042862">
              <w:rPr>
                <w:sz w:val="24"/>
              </w:rPr>
              <w:t>36,03</w:t>
            </w:r>
          </w:p>
        </w:tc>
        <w:tc>
          <w:tcPr>
            <w:tcW w:w="1014" w:type="dxa"/>
            <w:tcBorders>
              <w:top w:val="nil"/>
              <w:left w:val="nil"/>
              <w:bottom w:val="single" w:sz="8" w:space="0" w:color="auto"/>
              <w:right w:val="single" w:sz="8" w:space="0" w:color="auto"/>
            </w:tcBorders>
            <w:shd w:val="clear" w:color="auto" w:fill="auto"/>
            <w:noWrap/>
            <w:vAlign w:val="center"/>
            <w:hideMark/>
          </w:tcPr>
          <w:p w14:paraId="177F2875" w14:textId="05C2378C" w:rsidR="00C72FA1" w:rsidRPr="00042862" w:rsidRDefault="00C72FA1" w:rsidP="00C72FA1">
            <w:pPr>
              <w:spacing w:before="0" w:after="0" w:line="240" w:lineRule="auto"/>
              <w:ind w:firstLine="0"/>
              <w:jc w:val="right"/>
              <w:rPr>
                <w:sz w:val="24"/>
              </w:rPr>
            </w:pPr>
            <w:r w:rsidRPr="00042862">
              <w:rPr>
                <w:sz w:val="24"/>
              </w:rPr>
              <w:t>37,95</w:t>
            </w:r>
          </w:p>
        </w:tc>
        <w:tc>
          <w:tcPr>
            <w:tcW w:w="1040" w:type="dxa"/>
            <w:tcBorders>
              <w:top w:val="nil"/>
              <w:left w:val="nil"/>
              <w:bottom w:val="single" w:sz="8" w:space="0" w:color="auto"/>
              <w:right w:val="single" w:sz="8" w:space="0" w:color="auto"/>
            </w:tcBorders>
            <w:shd w:val="clear" w:color="auto" w:fill="auto"/>
            <w:noWrap/>
            <w:vAlign w:val="center"/>
            <w:hideMark/>
          </w:tcPr>
          <w:p w14:paraId="043FCFE6" w14:textId="6927E40E" w:rsidR="00C72FA1" w:rsidRPr="00042862" w:rsidRDefault="00C72FA1" w:rsidP="00C72FA1">
            <w:pPr>
              <w:spacing w:before="0" w:after="0" w:line="240" w:lineRule="auto"/>
              <w:ind w:firstLine="0"/>
              <w:jc w:val="right"/>
              <w:rPr>
                <w:sz w:val="24"/>
              </w:rPr>
            </w:pPr>
            <w:r w:rsidRPr="00042862">
              <w:rPr>
                <w:sz w:val="24"/>
              </w:rPr>
              <w:t>1,92</w:t>
            </w:r>
          </w:p>
        </w:tc>
      </w:tr>
      <w:tr w:rsidR="00042862" w:rsidRPr="00042862" w14:paraId="50215913"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5C968090" w14:textId="77777777" w:rsidR="00C72FA1" w:rsidRPr="00042862" w:rsidRDefault="00C72FA1" w:rsidP="00C72FA1">
            <w:pPr>
              <w:spacing w:before="0" w:after="0" w:line="240" w:lineRule="auto"/>
              <w:ind w:firstLine="0"/>
              <w:jc w:val="center"/>
              <w:rPr>
                <w:sz w:val="24"/>
              </w:rPr>
            </w:pPr>
            <w:r w:rsidRPr="00042862">
              <w:rPr>
                <w:sz w:val="24"/>
              </w:rPr>
              <w:t>5</w:t>
            </w:r>
          </w:p>
        </w:tc>
        <w:tc>
          <w:tcPr>
            <w:tcW w:w="2105" w:type="dxa"/>
            <w:tcBorders>
              <w:top w:val="nil"/>
              <w:left w:val="nil"/>
              <w:bottom w:val="single" w:sz="8" w:space="0" w:color="auto"/>
              <w:right w:val="single" w:sz="8" w:space="0" w:color="auto"/>
            </w:tcBorders>
            <w:shd w:val="clear" w:color="auto" w:fill="auto"/>
            <w:noWrap/>
            <w:vAlign w:val="center"/>
            <w:hideMark/>
          </w:tcPr>
          <w:p w14:paraId="14CEF7BF" w14:textId="297D2765" w:rsidR="00C72FA1" w:rsidRPr="00042862" w:rsidRDefault="00C72FA1" w:rsidP="00C72FA1">
            <w:pPr>
              <w:spacing w:before="0" w:after="0" w:line="240" w:lineRule="auto"/>
              <w:ind w:firstLine="0"/>
              <w:jc w:val="left"/>
              <w:rPr>
                <w:sz w:val="24"/>
              </w:rPr>
            </w:pPr>
            <w:r w:rsidRPr="00042862">
              <w:rPr>
                <w:sz w:val="24"/>
              </w:rPr>
              <w:t>Đồng Tháp</w:t>
            </w:r>
          </w:p>
        </w:tc>
        <w:tc>
          <w:tcPr>
            <w:tcW w:w="1235" w:type="dxa"/>
            <w:tcBorders>
              <w:top w:val="nil"/>
              <w:left w:val="nil"/>
              <w:bottom w:val="single" w:sz="8" w:space="0" w:color="auto"/>
              <w:right w:val="single" w:sz="8" w:space="0" w:color="auto"/>
            </w:tcBorders>
            <w:shd w:val="clear" w:color="auto" w:fill="auto"/>
            <w:noWrap/>
            <w:vAlign w:val="center"/>
            <w:hideMark/>
          </w:tcPr>
          <w:p w14:paraId="63030F49" w14:textId="4BFBAC8C" w:rsidR="00C72FA1" w:rsidRPr="00042862" w:rsidRDefault="00C72FA1" w:rsidP="00C72FA1">
            <w:pPr>
              <w:spacing w:before="0" w:after="0" w:line="240" w:lineRule="auto"/>
              <w:ind w:firstLine="0"/>
              <w:jc w:val="right"/>
              <w:rPr>
                <w:sz w:val="24"/>
              </w:rPr>
            </w:pPr>
            <w:r w:rsidRPr="00042862">
              <w:rPr>
                <w:sz w:val="24"/>
              </w:rPr>
              <w:t>61,18</w:t>
            </w:r>
          </w:p>
        </w:tc>
        <w:tc>
          <w:tcPr>
            <w:tcW w:w="1235" w:type="dxa"/>
            <w:tcBorders>
              <w:top w:val="nil"/>
              <w:left w:val="nil"/>
              <w:bottom w:val="single" w:sz="8" w:space="0" w:color="auto"/>
              <w:right w:val="single" w:sz="8" w:space="0" w:color="auto"/>
            </w:tcBorders>
            <w:shd w:val="clear" w:color="auto" w:fill="auto"/>
            <w:noWrap/>
            <w:vAlign w:val="center"/>
            <w:hideMark/>
          </w:tcPr>
          <w:p w14:paraId="076E4681" w14:textId="472F0CCF" w:rsidR="00C72FA1" w:rsidRPr="00042862" w:rsidRDefault="00C72FA1" w:rsidP="00C72FA1">
            <w:pPr>
              <w:spacing w:before="0" w:after="0" w:line="240" w:lineRule="auto"/>
              <w:ind w:firstLine="0"/>
              <w:jc w:val="right"/>
              <w:rPr>
                <w:sz w:val="24"/>
              </w:rPr>
            </w:pPr>
            <w:r w:rsidRPr="00042862">
              <w:rPr>
                <w:sz w:val="24"/>
              </w:rPr>
              <w:t>61,69</w:t>
            </w:r>
          </w:p>
        </w:tc>
        <w:tc>
          <w:tcPr>
            <w:tcW w:w="1040" w:type="dxa"/>
            <w:tcBorders>
              <w:top w:val="nil"/>
              <w:left w:val="nil"/>
              <w:bottom w:val="single" w:sz="8" w:space="0" w:color="auto"/>
              <w:right w:val="single" w:sz="8" w:space="0" w:color="auto"/>
            </w:tcBorders>
            <w:shd w:val="clear" w:color="auto" w:fill="auto"/>
            <w:noWrap/>
            <w:vAlign w:val="center"/>
            <w:hideMark/>
          </w:tcPr>
          <w:p w14:paraId="2C937451" w14:textId="1365C378" w:rsidR="00C72FA1" w:rsidRPr="00042862" w:rsidRDefault="00C72FA1" w:rsidP="00C72FA1">
            <w:pPr>
              <w:spacing w:before="0" w:after="0" w:line="240" w:lineRule="auto"/>
              <w:ind w:firstLine="0"/>
              <w:jc w:val="right"/>
              <w:rPr>
                <w:sz w:val="24"/>
              </w:rPr>
            </w:pPr>
            <w:r w:rsidRPr="00042862">
              <w:rPr>
                <w:sz w:val="24"/>
              </w:rPr>
              <w:t>0,52</w:t>
            </w:r>
          </w:p>
        </w:tc>
        <w:tc>
          <w:tcPr>
            <w:tcW w:w="1083" w:type="dxa"/>
            <w:tcBorders>
              <w:top w:val="nil"/>
              <w:left w:val="nil"/>
              <w:bottom w:val="single" w:sz="8" w:space="0" w:color="auto"/>
              <w:right w:val="single" w:sz="8" w:space="0" w:color="auto"/>
            </w:tcBorders>
            <w:shd w:val="clear" w:color="auto" w:fill="auto"/>
            <w:noWrap/>
            <w:vAlign w:val="center"/>
            <w:hideMark/>
          </w:tcPr>
          <w:p w14:paraId="2FE21CC5" w14:textId="5C3FEFE2" w:rsidR="00C72FA1" w:rsidRPr="00042862" w:rsidRDefault="00C72FA1" w:rsidP="00C72FA1">
            <w:pPr>
              <w:spacing w:before="0" w:after="0" w:line="240" w:lineRule="auto"/>
              <w:ind w:firstLine="0"/>
              <w:jc w:val="right"/>
              <w:rPr>
                <w:sz w:val="24"/>
              </w:rPr>
            </w:pPr>
            <w:r w:rsidRPr="00042862">
              <w:rPr>
                <w:sz w:val="24"/>
              </w:rPr>
              <w:t>13,18</w:t>
            </w:r>
          </w:p>
        </w:tc>
        <w:tc>
          <w:tcPr>
            <w:tcW w:w="1040" w:type="dxa"/>
            <w:tcBorders>
              <w:top w:val="nil"/>
              <w:left w:val="nil"/>
              <w:bottom w:val="single" w:sz="8" w:space="0" w:color="auto"/>
              <w:right w:val="single" w:sz="8" w:space="0" w:color="auto"/>
            </w:tcBorders>
            <w:shd w:val="clear" w:color="auto" w:fill="auto"/>
            <w:noWrap/>
            <w:vAlign w:val="center"/>
            <w:hideMark/>
          </w:tcPr>
          <w:p w14:paraId="10768723" w14:textId="5D498D9A" w:rsidR="00C72FA1" w:rsidRPr="00042862" w:rsidRDefault="00C72FA1" w:rsidP="00C72FA1">
            <w:pPr>
              <w:spacing w:before="0" w:after="0" w:line="240" w:lineRule="auto"/>
              <w:ind w:firstLine="0"/>
              <w:jc w:val="right"/>
              <w:rPr>
                <w:sz w:val="24"/>
              </w:rPr>
            </w:pPr>
            <w:r w:rsidRPr="00042862">
              <w:rPr>
                <w:sz w:val="24"/>
              </w:rPr>
              <w:t>65,09</w:t>
            </w:r>
          </w:p>
        </w:tc>
        <w:tc>
          <w:tcPr>
            <w:tcW w:w="1014" w:type="dxa"/>
            <w:tcBorders>
              <w:top w:val="nil"/>
              <w:left w:val="nil"/>
              <w:bottom w:val="single" w:sz="8" w:space="0" w:color="auto"/>
              <w:right w:val="single" w:sz="8" w:space="0" w:color="auto"/>
            </w:tcBorders>
            <w:shd w:val="clear" w:color="auto" w:fill="auto"/>
            <w:noWrap/>
            <w:vAlign w:val="center"/>
            <w:hideMark/>
          </w:tcPr>
          <w:p w14:paraId="2E2B0DD3" w14:textId="0B21FFFD" w:rsidR="00C72FA1" w:rsidRPr="00042862" w:rsidRDefault="00C72FA1" w:rsidP="00C72FA1">
            <w:pPr>
              <w:spacing w:before="0" w:after="0" w:line="240" w:lineRule="auto"/>
              <w:ind w:firstLine="0"/>
              <w:jc w:val="right"/>
              <w:rPr>
                <w:sz w:val="24"/>
              </w:rPr>
            </w:pPr>
            <w:r w:rsidRPr="00042862">
              <w:rPr>
                <w:sz w:val="24"/>
              </w:rPr>
              <w:t>69,86</w:t>
            </w:r>
          </w:p>
        </w:tc>
        <w:tc>
          <w:tcPr>
            <w:tcW w:w="1040" w:type="dxa"/>
            <w:tcBorders>
              <w:top w:val="nil"/>
              <w:left w:val="nil"/>
              <w:bottom w:val="single" w:sz="8" w:space="0" w:color="auto"/>
              <w:right w:val="single" w:sz="8" w:space="0" w:color="auto"/>
            </w:tcBorders>
            <w:shd w:val="clear" w:color="auto" w:fill="auto"/>
            <w:noWrap/>
            <w:vAlign w:val="center"/>
            <w:hideMark/>
          </w:tcPr>
          <w:p w14:paraId="44BE35C3" w14:textId="181CE380" w:rsidR="00C72FA1" w:rsidRPr="00042862" w:rsidRDefault="00C72FA1" w:rsidP="00C72FA1">
            <w:pPr>
              <w:spacing w:before="0" w:after="0" w:line="240" w:lineRule="auto"/>
              <w:ind w:firstLine="0"/>
              <w:jc w:val="right"/>
              <w:rPr>
                <w:sz w:val="24"/>
              </w:rPr>
            </w:pPr>
            <w:r w:rsidRPr="00042862">
              <w:rPr>
                <w:sz w:val="24"/>
              </w:rPr>
              <w:t>4,78</w:t>
            </w:r>
          </w:p>
        </w:tc>
      </w:tr>
      <w:tr w:rsidR="00042862" w:rsidRPr="00042862" w14:paraId="46D6F9DE"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2A630293" w14:textId="77777777" w:rsidR="00C72FA1" w:rsidRPr="00042862" w:rsidRDefault="00C72FA1" w:rsidP="00C72FA1">
            <w:pPr>
              <w:spacing w:before="0" w:after="0" w:line="240" w:lineRule="auto"/>
              <w:ind w:firstLine="0"/>
              <w:jc w:val="center"/>
              <w:rPr>
                <w:sz w:val="24"/>
              </w:rPr>
            </w:pPr>
            <w:r w:rsidRPr="00042862">
              <w:rPr>
                <w:sz w:val="24"/>
              </w:rPr>
              <w:t>6</w:t>
            </w:r>
          </w:p>
        </w:tc>
        <w:tc>
          <w:tcPr>
            <w:tcW w:w="2105" w:type="dxa"/>
            <w:tcBorders>
              <w:top w:val="nil"/>
              <w:left w:val="nil"/>
              <w:bottom w:val="single" w:sz="8" w:space="0" w:color="auto"/>
              <w:right w:val="single" w:sz="8" w:space="0" w:color="auto"/>
            </w:tcBorders>
            <w:shd w:val="clear" w:color="auto" w:fill="auto"/>
            <w:noWrap/>
            <w:vAlign w:val="center"/>
            <w:hideMark/>
          </w:tcPr>
          <w:p w14:paraId="33667E9F" w14:textId="1DAA0680" w:rsidR="00C72FA1" w:rsidRPr="00042862" w:rsidRDefault="00C72FA1" w:rsidP="00C72FA1">
            <w:pPr>
              <w:spacing w:before="0" w:after="0" w:line="240" w:lineRule="auto"/>
              <w:ind w:firstLine="0"/>
              <w:jc w:val="left"/>
              <w:rPr>
                <w:sz w:val="24"/>
              </w:rPr>
            </w:pPr>
            <w:r w:rsidRPr="00042862">
              <w:rPr>
                <w:sz w:val="24"/>
              </w:rPr>
              <w:t>Cần Thơ</w:t>
            </w:r>
          </w:p>
        </w:tc>
        <w:tc>
          <w:tcPr>
            <w:tcW w:w="1235" w:type="dxa"/>
            <w:tcBorders>
              <w:top w:val="nil"/>
              <w:left w:val="nil"/>
              <w:bottom w:val="single" w:sz="8" w:space="0" w:color="auto"/>
              <w:right w:val="single" w:sz="8" w:space="0" w:color="auto"/>
            </w:tcBorders>
            <w:shd w:val="clear" w:color="auto" w:fill="auto"/>
            <w:noWrap/>
            <w:vAlign w:val="center"/>
            <w:hideMark/>
          </w:tcPr>
          <w:p w14:paraId="7E145C98" w14:textId="539CDC05" w:rsidR="00C72FA1" w:rsidRPr="00042862" w:rsidRDefault="00C72FA1" w:rsidP="00C72FA1">
            <w:pPr>
              <w:spacing w:before="0" w:after="0" w:line="240" w:lineRule="auto"/>
              <w:ind w:firstLine="0"/>
              <w:jc w:val="right"/>
              <w:rPr>
                <w:sz w:val="24"/>
              </w:rPr>
            </w:pPr>
            <w:r w:rsidRPr="00042862">
              <w:rPr>
                <w:sz w:val="24"/>
              </w:rPr>
              <w:t>29,76</w:t>
            </w:r>
          </w:p>
        </w:tc>
        <w:tc>
          <w:tcPr>
            <w:tcW w:w="1235" w:type="dxa"/>
            <w:tcBorders>
              <w:top w:val="nil"/>
              <w:left w:val="nil"/>
              <w:bottom w:val="single" w:sz="8" w:space="0" w:color="auto"/>
              <w:right w:val="single" w:sz="8" w:space="0" w:color="auto"/>
            </w:tcBorders>
            <w:shd w:val="clear" w:color="auto" w:fill="auto"/>
            <w:noWrap/>
            <w:vAlign w:val="center"/>
            <w:hideMark/>
          </w:tcPr>
          <w:p w14:paraId="6E313451" w14:textId="1060A1AB" w:rsidR="00C72FA1" w:rsidRPr="00042862" w:rsidRDefault="00C72FA1" w:rsidP="00C72FA1">
            <w:pPr>
              <w:spacing w:before="0" w:after="0" w:line="240" w:lineRule="auto"/>
              <w:ind w:firstLine="0"/>
              <w:jc w:val="right"/>
              <w:rPr>
                <w:sz w:val="24"/>
              </w:rPr>
            </w:pPr>
            <w:r w:rsidRPr="00042862">
              <w:rPr>
                <w:sz w:val="24"/>
              </w:rPr>
              <w:t>30,76</w:t>
            </w:r>
          </w:p>
        </w:tc>
        <w:tc>
          <w:tcPr>
            <w:tcW w:w="1040" w:type="dxa"/>
            <w:tcBorders>
              <w:top w:val="nil"/>
              <w:left w:val="nil"/>
              <w:bottom w:val="single" w:sz="8" w:space="0" w:color="auto"/>
              <w:right w:val="single" w:sz="8" w:space="0" w:color="auto"/>
            </w:tcBorders>
            <w:shd w:val="clear" w:color="auto" w:fill="auto"/>
            <w:noWrap/>
            <w:vAlign w:val="center"/>
            <w:hideMark/>
          </w:tcPr>
          <w:p w14:paraId="70B1066D" w14:textId="78A7A010" w:rsidR="00C72FA1" w:rsidRPr="00042862" w:rsidRDefault="00C72FA1" w:rsidP="00C72FA1">
            <w:pPr>
              <w:spacing w:before="0" w:after="0" w:line="240" w:lineRule="auto"/>
              <w:ind w:firstLine="0"/>
              <w:jc w:val="right"/>
              <w:rPr>
                <w:sz w:val="24"/>
              </w:rPr>
            </w:pPr>
            <w:r w:rsidRPr="00042862">
              <w:rPr>
                <w:sz w:val="24"/>
              </w:rPr>
              <w:t>0,99</w:t>
            </w:r>
          </w:p>
        </w:tc>
        <w:tc>
          <w:tcPr>
            <w:tcW w:w="1083" w:type="dxa"/>
            <w:tcBorders>
              <w:top w:val="nil"/>
              <w:left w:val="nil"/>
              <w:bottom w:val="single" w:sz="8" w:space="0" w:color="auto"/>
              <w:right w:val="single" w:sz="8" w:space="0" w:color="auto"/>
            </w:tcBorders>
            <w:shd w:val="clear" w:color="auto" w:fill="auto"/>
            <w:noWrap/>
            <w:vAlign w:val="center"/>
            <w:hideMark/>
          </w:tcPr>
          <w:p w14:paraId="52507F4E" w14:textId="15411C4F" w:rsidR="00C72FA1" w:rsidRPr="00042862" w:rsidRDefault="00C72FA1" w:rsidP="00C72FA1">
            <w:pPr>
              <w:spacing w:before="0" w:after="0" w:line="240" w:lineRule="auto"/>
              <w:ind w:firstLine="0"/>
              <w:jc w:val="right"/>
              <w:rPr>
                <w:sz w:val="24"/>
              </w:rPr>
            </w:pPr>
            <w:r w:rsidRPr="00042862">
              <w:rPr>
                <w:sz w:val="24"/>
              </w:rPr>
              <w:t>20,74</w:t>
            </w:r>
          </w:p>
        </w:tc>
        <w:tc>
          <w:tcPr>
            <w:tcW w:w="1040" w:type="dxa"/>
            <w:tcBorders>
              <w:top w:val="nil"/>
              <w:left w:val="nil"/>
              <w:bottom w:val="single" w:sz="8" w:space="0" w:color="auto"/>
              <w:right w:val="single" w:sz="8" w:space="0" w:color="auto"/>
            </w:tcBorders>
            <w:shd w:val="clear" w:color="auto" w:fill="auto"/>
            <w:noWrap/>
            <w:vAlign w:val="center"/>
            <w:hideMark/>
          </w:tcPr>
          <w:p w14:paraId="7530A8FA" w14:textId="3BD1DEB4" w:rsidR="00C72FA1" w:rsidRPr="00042862" w:rsidRDefault="00C72FA1" w:rsidP="00C72FA1">
            <w:pPr>
              <w:spacing w:before="0" w:after="0" w:line="240" w:lineRule="auto"/>
              <w:ind w:firstLine="0"/>
              <w:jc w:val="right"/>
              <w:rPr>
                <w:sz w:val="24"/>
              </w:rPr>
            </w:pPr>
            <w:r w:rsidRPr="00042862">
              <w:rPr>
                <w:sz w:val="24"/>
              </w:rPr>
              <w:t>34,56</w:t>
            </w:r>
          </w:p>
        </w:tc>
        <w:tc>
          <w:tcPr>
            <w:tcW w:w="1014" w:type="dxa"/>
            <w:tcBorders>
              <w:top w:val="nil"/>
              <w:left w:val="nil"/>
              <w:bottom w:val="single" w:sz="8" w:space="0" w:color="auto"/>
              <w:right w:val="single" w:sz="8" w:space="0" w:color="auto"/>
            </w:tcBorders>
            <w:shd w:val="clear" w:color="auto" w:fill="auto"/>
            <w:noWrap/>
            <w:vAlign w:val="center"/>
            <w:hideMark/>
          </w:tcPr>
          <w:p w14:paraId="66CF7042" w14:textId="6BAC6831" w:rsidR="00C72FA1" w:rsidRPr="00042862" w:rsidRDefault="00C72FA1" w:rsidP="00C72FA1">
            <w:pPr>
              <w:spacing w:before="0" w:after="0" w:line="240" w:lineRule="auto"/>
              <w:ind w:firstLine="0"/>
              <w:jc w:val="right"/>
              <w:rPr>
                <w:sz w:val="24"/>
              </w:rPr>
            </w:pPr>
            <w:r w:rsidRPr="00042862">
              <w:rPr>
                <w:sz w:val="24"/>
              </w:rPr>
              <w:t>35,14</w:t>
            </w:r>
          </w:p>
        </w:tc>
        <w:tc>
          <w:tcPr>
            <w:tcW w:w="1040" w:type="dxa"/>
            <w:tcBorders>
              <w:top w:val="nil"/>
              <w:left w:val="nil"/>
              <w:bottom w:val="single" w:sz="8" w:space="0" w:color="auto"/>
              <w:right w:val="single" w:sz="8" w:space="0" w:color="auto"/>
            </w:tcBorders>
            <w:shd w:val="clear" w:color="auto" w:fill="auto"/>
            <w:noWrap/>
            <w:vAlign w:val="center"/>
            <w:hideMark/>
          </w:tcPr>
          <w:p w14:paraId="3F12947B" w14:textId="5E034203" w:rsidR="00C72FA1" w:rsidRPr="00042862" w:rsidRDefault="00C72FA1" w:rsidP="00C72FA1">
            <w:pPr>
              <w:spacing w:before="0" w:after="0" w:line="240" w:lineRule="auto"/>
              <w:ind w:firstLine="0"/>
              <w:jc w:val="right"/>
              <w:rPr>
                <w:sz w:val="24"/>
              </w:rPr>
            </w:pPr>
            <w:r w:rsidRPr="00042862">
              <w:rPr>
                <w:sz w:val="24"/>
              </w:rPr>
              <w:t>0,59</w:t>
            </w:r>
          </w:p>
        </w:tc>
      </w:tr>
      <w:tr w:rsidR="00042862" w:rsidRPr="00042862" w14:paraId="2FFBCC5D"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403C828E" w14:textId="77777777" w:rsidR="00C72FA1" w:rsidRPr="00042862" w:rsidRDefault="00C72FA1" w:rsidP="00C72FA1">
            <w:pPr>
              <w:spacing w:before="0" w:after="0" w:line="240" w:lineRule="auto"/>
              <w:ind w:firstLine="0"/>
              <w:jc w:val="center"/>
              <w:rPr>
                <w:sz w:val="24"/>
              </w:rPr>
            </w:pPr>
            <w:r w:rsidRPr="00042862">
              <w:rPr>
                <w:sz w:val="24"/>
              </w:rPr>
              <w:t>7</w:t>
            </w:r>
          </w:p>
        </w:tc>
        <w:tc>
          <w:tcPr>
            <w:tcW w:w="2105" w:type="dxa"/>
            <w:tcBorders>
              <w:top w:val="nil"/>
              <w:left w:val="nil"/>
              <w:bottom w:val="single" w:sz="8" w:space="0" w:color="auto"/>
              <w:right w:val="single" w:sz="8" w:space="0" w:color="auto"/>
            </w:tcBorders>
            <w:shd w:val="clear" w:color="auto" w:fill="auto"/>
            <w:noWrap/>
            <w:vAlign w:val="center"/>
            <w:hideMark/>
          </w:tcPr>
          <w:p w14:paraId="6C69514F" w14:textId="4F44F591" w:rsidR="00C72FA1" w:rsidRPr="00042862" w:rsidRDefault="00C72FA1" w:rsidP="00C72FA1">
            <w:pPr>
              <w:spacing w:before="0" w:after="0" w:line="240" w:lineRule="auto"/>
              <w:ind w:firstLine="0"/>
              <w:jc w:val="left"/>
              <w:rPr>
                <w:sz w:val="24"/>
              </w:rPr>
            </w:pPr>
            <w:r w:rsidRPr="00042862">
              <w:rPr>
                <w:sz w:val="24"/>
              </w:rPr>
              <w:t>Hậu Giang</w:t>
            </w:r>
          </w:p>
        </w:tc>
        <w:tc>
          <w:tcPr>
            <w:tcW w:w="1235" w:type="dxa"/>
            <w:tcBorders>
              <w:top w:val="nil"/>
              <w:left w:val="nil"/>
              <w:bottom w:val="single" w:sz="8" w:space="0" w:color="auto"/>
              <w:right w:val="single" w:sz="8" w:space="0" w:color="auto"/>
            </w:tcBorders>
            <w:shd w:val="clear" w:color="auto" w:fill="auto"/>
            <w:noWrap/>
            <w:vAlign w:val="center"/>
            <w:hideMark/>
          </w:tcPr>
          <w:p w14:paraId="1F6127BB" w14:textId="5E708BD0" w:rsidR="00C72FA1" w:rsidRPr="00042862" w:rsidRDefault="00C72FA1" w:rsidP="00C72FA1">
            <w:pPr>
              <w:spacing w:before="0" w:after="0" w:line="240" w:lineRule="auto"/>
              <w:ind w:firstLine="0"/>
              <w:jc w:val="right"/>
              <w:rPr>
                <w:sz w:val="24"/>
              </w:rPr>
            </w:pPr>
            <w:r w:rsidRPr="00042862">
              <w:rPr>
                <w:sz w:val="24"/>
              </w:rPr>
              <w:t>2</w:t>
            </w:r>
            <w:r w:rsidRPr="00042862">
              <w:rPr>
                <w:sz w:val="24"/>
              </w:rPr>
              <w:lastRenderedPageBreak/>
              <w:t>1,78</w:t>
            </w:r>
          </w:p>
        </w:tc>
        <w:tc>
          <w:tcPr>
            <w:tcW w:w="1235" w:type="dxa"/>
            <w:tcBorders>
              <w:top w:val="nil"/>
              <w:left w:val="nil"/>
              <w:bottom w:val="single" w:sz="8" w:space="0" w:color="auto"/>
              <w:right w:val="single" w:sz="8" w:space="0" w:color="auto"/>
            </w:tcBorders>
            <w:shd w:val="clear" w:color="auto" w:fill="auto"/>
            <w:noWrap/>
            <w:vAlign w:val="center"/>
            <w:hideMark/>
          </w:tcPr>
          <w:p w14:paraId="6D3DF74A" w14:textId="770A7B9C" w:rsidR="00C72FA1" w:rsidRPr="00042862" w:rsidRDefault="00C72FA1" w:rsidP="00C72FA1">
            <w:pPr>
              <w:spacing w:before="0" w:after="0" w:line="240" w:lineRule="auto"/>
              <w:ind w:firstLine="0"/>
              <w:jc w:val="right"/>
              <w:rPr>
                <w:sz w:val="24"/>
              </w:rPr>
            </w:pPr>
            <w:r w:rsidRPr="00042862">
              <w:rPr>
                <w:sz w:val="24"/>
              </w:rPr>
              <w:t>22,84</w:t>
            </w:r>
          </w:p>
        </w:tc>
        <w:tc>
          <w:tcPr>
            <w:tcW w:w="1040" w:type="dxa"/>
            <w:tcBorders>
              <w:top w:val="nil"/>
              <w:left w:val="nil"/>
              <w:bottom w:val="single" w:sz="8" w:space="0" w:color="auto"/>
              <w:right w:val="single" w:sz="8" w:space="0" w:color="auto"/>
            </w:tcBorders>
            <w:shd w:val="clear" w:color="auto" w:fill="auto"/>
            <w:noWrap/>
            <w:vAlign w:val="center"/>
            <w:hideMark/>
          </w:tcPr>
          <w:p w14:paraId="7D44C139" w14:textId="55AF01B5" w:rsidR="00C72FA1" w:rsidRPr="00042862" w:rsidRDefault="00C72FA1" w:rsidP="00C72FA1">
            <w:pPr>
              <w:spacing w:before="0" w:after="0" w:line="240" w:lineRule="auto"/>
              <w:ind w:firstLine="0"/>
              <w:jc w:val="right"/>
              <w:rPr>
                <w:sz w:val="24"/>
              </w:rPr>
            </w:pPr>
            <w:r w:rsidRPr="00042862">
              <w:rPr>
                <w:sz w:val="24"/>
              </w:rPr>
              <w:t>1,06</w:t>
            </w:r>
          </w:p>
        </w:tc>
        <w:tc>
          <w:tcPr>
            <w:tcW w:w="1083" w:type="dxa"/>
            <w:tcBorders>
              <w:top w:val="nil"/>
              <w:left w:val="nil"/>
              <w:bottom w:val="single" w:sz="8" w:space="0" w:color="auto"/>
              <w:right w:val="single" w:sz="8" w:space="0" w:color="auto"/>
            </w:tcBorders>
            <w:shd w:val="clear" w:color="auto" w:fill="auto"/>
            <w:noWrap/>
            <w:vAlign w:val="center"/>
            <w:hideMark/>
          </w:tcPr>
          <w:p w14:paraId="51B5A4E9" w14:textId="20427CB6" w:rsidR="00C72FA1" w:rsidRPr="00042862" w:rsidRDefault="00C72FA1" w:rsidP="00C72FA1">
            <w:pPr>
              <w:spacing w:before="0" w:after="0" w:line="240" w:lineRule="auto"/>
              <w:ind w:firstLine="0"/>
              <w:jc w:val="right"/>
              <w:rPr>
                <w:sz w:val="24"/>
              </w:rPr>
            </w:pPr>
            <w:r w:rsidRPr="00042862">
              <w:rPr>
                <w:sz w:val="24"/>
              </w:rPr>
              <w:t>25,11</w:t>
            </w:r>
          </w:p>
        </w:tc>
        <w:tc>
          <w:tcPr>
            <w:tcW w:w="1040" w:type="dxa"/>
            <w:tcBorders>
              <w:top w:val="nil"/>
              <w:left w:val="nil"/>
              <w:bottom w:val="single" w:sz="8" w:space="0" w:color="auto"/>
              <w:right w:val="single" w:sz="8" w:space="0" w:color="auto"/>
            </w:tcBorders>
            <w:shd w:val="clear" w:color="auto" w:fill="auto"/>
            <w:noWrap/>
            <w:vAlign w:val="center"/>
            <w:hideMark/>
          </w:tcPr>
          <w:p w14:paraId="40846C91" w14:textId="5A189371" w:rsidR="00C72FA1" w:rsidRPr="00042862" w:rsidRDefault="00C72FA1" w:rsidP="00C72FA1">
            <w:pPr>
              <w:spacing w:before="0" w:after="0" w:line="240" w:lineRule="auto"/>
              <w:ind w:firstLine="0"/>
              <w:jc w:val="right"/>
              <w:rPr>
                <w:sz w:val="24"/>
              </w:rPr>
            </w:pPr>
            <w:r w:rsidRPr="00042862">
              <w:rPr>
                <w:sz w:val="24"/>
              </w:rPr>
              <w:t>25,99</w:t>
            </w:r>
          </w:p>
        </w:tc>
        <w:tc>
          <w:tcPr>
            <w:tcW w:w="1014" w:type="dxa"/>
            <w:tcBorders>
              <w:top w:val="nil"/>
              <w:left w:val="nil"/>
              <w:bottom w:val="single" w:sz="8" w:space="0" w:color="auto"/>
              <w:right w:val="single" w:sz="8" w:space="0" w:color="auto"/>
            </w:tcBorders>
            <w:shd w:val="clear" w:color="auto" w:fill="auto"/>
            <w:noWrap/>
            <w:vAlign w:val="center"/>
            <w:hideMark/>
          </w:tcPr>
          <w:p w14:paraId="3345BC0F" w14:textId="73E6FCEE" w:rsidR="00C72FA1" w:rsidRPr="00042862" w:rsidRDefault="00C72FA1" w:rsidP="00C72FA1">
            <w:pPr>
              <w:spacing w:before="0" w:after="0" w:line="240" w:lineRule="auto"/>
              <w:ind w:firstLine="0"/>
              <w:jc w:val="right"/>
              <w:rPr>
                <w:sz w:val="24"/>
              </w:rPr>
            </w:pPr>
            <w:r w:rsidRPr="00042862">
              <w:rPr>
                <w:sz w:val="24"/>
              </w:rPr>
              <w:t>27,50</w:t>
            </w:r>
          </w:p>
        </w:tc>
        <w:tc>
          <w:tcPr>
            <w:tcW w:w="1040" w:type="dxa"/>
            <w:tcBorders>
              <w:top w:val="nil"/>
              <w:left w:val="nil"/>
              <w:bottom w:val="single" w:sz="8" w:space="0" w:color="auto"/>
              <w:right w:val="single" w:sz="8" w:space="0" w:color="auto"/>
            </w:tcBorders>
            <w:shd w:val="clear" w:color="auto" w:fill="auto"/>
            <w:noWrap/>
            <w:vAlign w:val="center"/>
            <w:hideMark/>
          </w:tcPr>
          <w:p w14:paraId="154C6CEF" w14:textId="4166AA48" w:rsidR="00C72FA1" w:rsidRPr="00042862" w:rsidRDefault="00C72FA1" w:rsidP="00C72FA1">
            <w:pPr>
              <w:spacing w:before="0" w:after="0" w:line="240" w:lineRule="auto"/>
              <w:ind w:firstLine="0"/>
              <w:jc w:val="right"/>
              <w:rPr>
                <w:sz w:val="24"/>
              </w:rPr>
            </w:pPr>
            <w:r w:rsidRPr="00042862">
              <w:rPr>
                <w:sz w:val="24"/>
              </w:rPr>
              <w:t>1,51</w:t>
            </w:r>
          </w:p>
        </w:tc>
      </w:tr>
      <w:tr w:rsidR="00042862" w:rsidRPr="00042862" w14:paraId="6909DBD0"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69DBE6D2" w14:textId="77777777" w:rsidR="00C72FA1" w:rsidRPr="00042862" w:rsidRDefault="00C72FA1" w:rsidP="00C72FA1">
            <w:pPr>
              <w:spacing w:before="0" w:after="0" w:line="240" w:lineRule="auto"/>
              <w:ind w:firstLine="0"/>
              <w:jc w:val="center"/>
              <w:rPr>
                <w:sz w:val="24"/>
              </w:rPr>
            </w:pPr>
            <w:r w:rsidRPr="00042862">
              <w:rPr>
                <w:sz w:val="24"/>
              </w:rPr>
              <w:t>8</w:t>
            </w:r>
          </w:p>
        </w:tc>
        <w:tc>
          <w:tcPr>
            <w:tcW w:w="2105" w:type="dxa"/>
            <w:tcBorders>
              <w:top w:val="nil"/>
              <w:left w:val="nil"/>
              <w:bottom w:val="single" w:sz="8" w:space="0" w:color="auto"/>
              <w:right w:val="single" w:sz="8" w:space="0" w:color="auto"/>
            </w:tcBorders>
            <w:shd w:val="clear" w:color="auto" w:fill="auto"/>
            <w:noWrap/>
            <w:vAlign w:val="center"/>
            <w:hideMark/>
          </w:tcPr>
          <w:p w14:paraId="3432FABB" w14:textId="030AA0F0" w:rsidR="00C72FA1" w:rsidRPr="00042862" w:rsidRDefault="00C72FA1" w:rsidP="00C72FA1">
            <w:pPr>
              <w:spacing w:before="0" w:after="0" w:line="240" w:lineRule="auto"/>
              <w:ind w:firstLine="0"/>
              <w:jc w:val="left"/>
              <w:rPr>
                <w:sz w:val="24"/>
              </w:rPr>
            </w:pPr>
            <w:r w:rsidRPr="00042862">
              <w:rPr>
                <w:sz w:val="24"/>
              </w:rPr>
              <w:t>Sóc Trăng</w:t>
            </w:r>
          </w:p>
        </w:tc>
        <w:tc>
          <w:tcPr>
            <w:tcW w:w="1235" w:type="dxa"/>
            <w:tcBorders>
              <w:top w:val="nil"/>
              <w:left w:val="nil"/>
              <w:bottom w:val="single" w:sz="8" w:space="0" w:color="auto"/>
              <w:right w:val="single" w:sz="8" w:space="0" w:color="auto"/>
            </w:tcBorders>
            <w:shd w:val="clear" w:color="auto" w:fill="auto"/>
            <w:noWrap/>
            <w:vAlign w:val="center"/>
            <w:hideMark/>
          </w:tcPr>
          <w:p w14:paraId="22C995C0" w14:textId="6F0A8576" w:rsidR="00C72FA1" w:rsidRPr="00042862" w:rsidRDefault="00C72FA1" w:rsidP="00C72FA1">
            <w:pPr>
              <w:spacing w:before="0" w:after="0" w:line="240" w:lineRule="auto"/>
              <w:ind w:firstLine="0"/>
              <w:jc w:val="right"/>
              <w:rPr>
                <w:sz w:val="24"/>
              </w:rPr>
            </w:pPr>
            <w:r w:rsidRPr="00042862">
              <w:rPr>
                <w:sz w:val="24"/>
              </w:rPr>
              <w:t>49,88</w:t>
            </w:r>
          </w:p>
        </w:tc>
        <w:tc>
          <w:tcPr>
            <w:tcW w:w="1235" w:type="dxa"/>
            <w:tcBorders>
              <w:top w:val="nil"/>
              <w:left w:val="nil"/>
              <w:bottom w:val="single" w:sz="8" w:space="0" w:color="auto"/>
              <w:right w:val="single" w:sz="8" w:space="0" w:color="auto"/>
            </w:tcBorders>
            <w:shd w:val="clear" w:color="auto" w:fill="auto"/>
            <w:noWrap/>
            <w:vAlign w:val="center"/>
            <w:hideMark/>
          </w:tcPr>
          <w:p w14:paraId="2A82BAF9" w14:textId="3220FE99" w:rsidR="00C72FA1" w:rsidRPr="00042862" w:rsidRDefault="00C72FA1" w:rsidP="00C72FA1">
            <w:pPr>
              <w:spacing w:before="0" w:after="0" w:line="240" w:lineRule="auto"/>
              <w:ind w:firstLine="0"/>
              <w:jc w:val="right"/>
              <w:rPr>
                <w:sz w:val="24"/>
              </w:rPr>
            </w:pPr>
            <w:r w:rsidRPr="00042862">
              <w:rPr>
                <w:sz w:val="24"/>
              </w:rPr>
              <w:t>51,28</w:t>
            </w:r>
          </w:p>
        </w:tc>
        <w:tc>
          <w:tcPr>
            <w:tcW w:w="1040" w:type="dxa"/>
            <w:tcBorders>
              <w:top w:val="nil"/>
              <w:left w:val="nil"/>
              <w:bottom w:val="single" w:sz="8" w:space="0" w:color="auto"/>
              <w:right w:val="single" w:sz="8" w:space="0" w:color="auto"/>
            </w:tcBorders>
            <w:shd w:val="clear" w:color="auto" w:fill="auto"/>
            <w:noWrap/>
            <w:vAlign w:val="center"/>
            <w:hideMark/>
          </w:tcPr>
          <w:p w14:paraId="744B9C39" w14:textId="7CE095C4" w:rsidR="00C72FA1" w:rsidRPr="00042862" w:rsidRDefault="00C72FA1" w:rsidP="00C72FA1">
            <w:pPr>
              <w:spacing w:before="0" w:after="0" w:line="240" w:lineRule="auto"/>
              <w:ind w:firstLine="0"/>
              <w:jc w:val="right"/>
              <w:rPr>
                <w:sz w:val="24"/>
              </w:rPr>
            </w:pPr>
            <w:r w:rsidRPr="00042862">
              <w:rPr>
                <w:sz w:val="24"/>
              </w:rPr>
              <w:t>1,40</w:t>
            </w:r>
          </w:p>
        </w:tc>
        <w:tc>
          <w:tcPr>
            <w:tcW w:w="1083" w:type="dxa"/>
            <w:tcBorders>
              <w:top w:val="nil"/>
              <w:left w:val="nil"/>
              <w:bottom w:val="single" w:sz="8" w:space="0" w:color="auto"/>
              <w:right w:val="single" w:sz="8" w:space="0" w:color="auto"/>
            </w:tcBorders>
            <w:shd w:val="clear" w:color="auto" w:fill="auto"/>
            <w:noWrap/>
            <w:vAlign w:val="center"/>
            <w:hideMark/>
          </w:tcPr>
          <w:p w14:paraId="13B538A3" w14:textId="454D916E" w:rsidR="00C72FA1" w:rsidRPr="00042862" w:rsidRDefault="00C72FA1" w:rsidP="00C72FA1">
            <w:pPr>
              <w:spacing w:before="0" w:after="0" w:line="240" w:lineRule="auto"/>
              <w:ind w:firstLine="0"/>
              <w:jc w:val="right"/>
              <w:rPr>
                <w:sz w:val="24"/>
              </w:rPr>
            </w:pPr>
            <w:r w:rsidRPr="00042862">
              <w:rPr>
                <w:sz w:val="24"/>
              </w:rPr>
              <w:t>24,16</w:t>
            </w:r>
          </w:p>
        </w:tc>
        <w:tc>
          <w:tcPr>
            <w:tcW w:w="1040" w:type="dxa"/>
            <w:tcBorders>
              <w:top w:val="nil"/>
              <w:left w:val="nil"/>
              <w:bottom w:val="single" w:sz="8" w:space="0" w:color="auto"/>
              <w:right w:val="single" w:sz="8" w:space="0" w:color="auto"/>
            </w:tcBorders>
            <w:shd w:val="clear" w:color="auto" w:fill="auto"/>
            <w:noWrap/>
            <w:vAlign w:val="center"/>
            <w:hideMark/>
          </w:tcPr>
          <w:p w14:paraId="2A4A777E" w14:textId="2C3FE5D4" w:rsidR="00C72FA1" w:rsidRPr="00042862" w:rsidRDefault="00C72FA1" w:rsidP="00C72FA1">
            <w:pPr>
              <w:spacing w:before="0" w:after="0" w:line="240" w:lineRule="auto"/>
              <w:ind w:firstLine="0"/>
              <w:jc w:val="right"/>
              <w:rPr>
                <w:sz w:val="24"/>
              </w:rPr>
            </w:pPr>
            <w:r w:rsidRPr="00042862">
              <w:rPr>
                <w:sz w:val="24"/>
              </w:rPr>
              <w:t>55,67</w:t>
            </w:r>
          </w:p>
        </w:tc>
        <w:tc>
          <w:tcPr>
            <w:tcW w:w="1014" w:type="dxa"/>
            <w:tcBorders>
              <w:top w:val="nil"/>
              <w:left w:val="nil"/>
              <w:bottom w:val="single" w:sz="8" w:space="0" w:color="auto"/>
              <w:right w:val="single" w:sz="8" w:space="0" w:color="auto"/>
            </w:tcBorders>
            <w:shd w:val="clear" w:color="auto" w:fill="auto"/>
            <w:noWrap/>
            <w:vAlign w:val="center"/>
            <w:hideMark/>
          </w:tcPr>
          <w:p w14:paraId="05D6F20C" w14:textId="5B895EF7" w:rsidR="00C72FA1" w:rsidRPr="00042862" w:rsidRDefault="00C72FA1" w:rsidP="00C72FA1">
            <w:pPr>
              <w:spacing w:before="0" w:after="0" w:line="240" w:lineRule="auto"/>
              <w:ind w:firstLine="0"/>
              <w:jc w:val="right"/>
              <w:rPr>
                <w:sz w:val="24"/>
              </w:rPr>
            </w:pPr>
            <w:r w:rsidRPr="00042862">
              <w:rPr>
                <w:sz w:val="24"/>
              </w:rPr>
              <w:t>55,92</w:t>
            </w:r>
          </w:p>
        </w:tc>
        <w:tc>
          <w:tcPr>
            <w:tcW w:w="1040" w:type="dxa"/>
            <w:tcBorders>
              <w:top w:val="nil"/>
              <w:left w:val="nil"/>
              <w:bottom w:val="single" w:sz="8" w:space="0" w:color="auto"/>
              <w:right w:val="single" w:sz="8" w:space="0" w:color="auto"/>
            </w:tcBorders>
            <w:shd w:val="clear" w:color="auto" w:fill="auto"/>
            <w:noWrap/>
            <w:vAlign w:val="center"/>
            <w:hideMark/>
          </w:tcPr>
          <w:p w14:paraId="22105E99" w14:textId="530EB301" w:rsidR="00C72FA1" w:rsidRPr="00042862" w:rsidRDefault="00C72FA1" w:rsidP="00C72FA1">
            <w:pPr>
              <w:spacing w:before="0" w:after="0" w:line="240" w:lineRule="auto"/>
              <w:ind w:firstLine="0"/>
              <w:jc w:val="right"/>
              <w:rPr>
                <w:sz w:val="24"/>
              </w:rPr>
            </w:pPr>
            <w:r w:rsidRPr="00042862">
              <w:rPr>
                <w:sz w:val="24"/>
              </w:rPr>
              <w:t>0,25</w:t>
            </w:r>
          </w:p>
        </w:tc>
      </w:tr>
      <w:tr w:rsidR="00042862" w:rsidRPr="00042862" w14:paraId="7C56E594" w14:textId="77777777" w:rsidTr="009E3518">
        <w:trPr>
          <w:trHeight w:hRule="exact" w:val="318"/>
          <w:jc w:val="center"/>
        </w:trPr>
        <w:tc>
          <w:tcPr>
            <w:tcW w:w="643" w:type="dxa"/>
            <w:tcBorders>
              <w:top w:val="nil"/>
              <w:left w:val="single" w:sz="8" w:space="0" w:color="auto"/>
              <w:bottom w:val="single" w:sz="8" w:space="0" w:color="auto"/>
              <w:right w:val="single" w:sz="8" w:space="0" w:color="auto"/>
            </w:tcBorders>
            <w:shd w:val="clear" w:color="auto" w:fill="auto"/>
            <w:noWrap/>
            <w:vAlign w:val="center"/>
            <w:hideMark/>
          </w:tcPr>
          <w:p w14:paraId="3A42984C" w14:textId="77777777" w:rsidR="00C72FA1" w:rsidRPr="00042862" w:rsidRDefault="00C72FA1" w:rsidP="00C72FA1">
            <w:pPr>
              <w:spacing w:before="0" w:after="0" w:line="240" w:lineRule="auto"/>
              <w:ind w:firstLine="0"/>
              <w:jc w:val="center"/>
              <w:rPr>
                <w:sz w:val="24"/>
              </w:rPr>
            </w:pPr>
            <w:r w:rsidRPr="00042862">
              <w:rPr>
                <w:sz w:val="24"/>
              </w:rPr>
              <w:t>9</w:t>
            </w:r>
          </w:p>
        </w:tc>
        <w:tc>
          <w:tcPr>
            <w:tcW w:w="2105" w:type="dxa"/>
            <w:tcBorders>
              <w:top w:val="nil"/>
              <w:left w:val="nil"/>
              <w:bottom w:val="single" w:sz="8" w:space="0" w:color="auto"/>
              <w:right w:val="single" w:sz="8" w:space="0" w:color="auto"/>
            </w:tcBorders>
            <w:shd w:val="clear" w:color="auto" w:fill="auto"/>
            <w:noWrap/>
            <w:vAlign w:val="center"/>
            <w:hideMark/>
          </w:tcPr>
          <w:p w14:paraId="27D97E5E" w14:textId="0C8B7D43" w:rsidR="00C72FA1" w:rsidRPr="00042862" w:rsidRDefault="00C72FA1" w:rsidP="00C72FA1">
            <w:pPr>
              <w:spacing w:before="0" w:after="0" w:line="240" w:lineRule="auto"/>
              <w:ind w:firstLine="0"/>
              <w:jc w:val="left"/>
              <w:rPr>
                <w:sz w:val="24"/>
              </w:rPr>
            </w:pPr>
            <w:r w:rsidRPr="00042862">
              <w:rPr>
                <w:sz w:val="24"/>
              </w:rPr>
              <w:t>Cà Mau</w:t>
            </w:r>
          </w:p>
        </w:tc>
        <w:tc>
          <w:tcPr>
            <w:tcW w:w="1235" w:type="dxa"/>
            <w:tcBorders>
              <w:top w:val="nil"/>
              <w:left w:val="nil"/>
              <w:bottom w:val="single" w:sz="8" w:space="0" w:color="auto"/>
              <w:right w:val="single" w:sz="8" w:space="0" w:color="auto"/>
            </w:tcBorders>
            <w:shd w:val="clear" w:color="auto" w:fill="auto"/>
            <w:noWrap/>
            <w:vAlign w:val="center"/>
            <w:hideMark/>
          </w:tcPr>
          <w:p w14:paraId="5DD19F0F" w14:textId="7DA6E338" w:rsidR="00C72FA1" w:rsidRPr="00042862" w:rsidRDefault="00C72FA1" w:rsidP="00C72FA1">
            <w:pPr>
              <w:spacing w:before="0" w:after="0" w:line="240" w:lineRule="auto"/>
              <w:ind w:firstLine="0"/>
              <w:jc w:val="right"/>
              <w:rPr>
                <w:sz w:val="24"/>
              </w:rPr>
            </w:pPr>
            <w:r w:rsidRPr="00042862">
              <w:rPr>
                <w:sz w:val="24"/>
              </w:rPr>
              <w:t>51,47</w:t>
            </w:r>
          </w:p>
        </w:tc>
        <w:tc>
          <w:tcPr>
            <w:tcW w:w="1235" w:type="dxa"/>
            <w:tcBorders>
              <w:top w:val="nil"/>
              <w:left w:val="nil"/>
              <w:bottom w:val="single" w:sz="8" w:space="0" w:color="auto"/>
              <w:right w:val="single" w:sz="8" w:space="0" w:color="auto"/>
            </w:tcBorders>
            <w:shd w:val="clear" w:color="auto" w:fill="auto"/>
            <w:noWrap/>
            <w:vAlign w:val="center"/>
            <w:hideMark/>
          </w:tcPr>
          <w:p w14:paraId="4DCFE428" w14:textId="583EE88A" w:rsidR="00C72FA1" w:rsidRPr="00042862" w:rsidRDefault="00C72FA1" w:rsidP="00C72FA1">
            <w:pPr>
              <w:spacing w:before="0" w:after="0" w:line="240" w:lineRule="auto"/>
              <w:ind w:firstLine="0"/>
              <w:jc w:val="right"/>
              <w:rPr>
                <w:sz w:val="24"/>
              </w:rPr>
            </w:pPr>
            <w:r w:rsidRPr="00042862">
              <w:rPr>
                <w:sz w:val="24"/>
              </w:rPr>
              <w:t>52,67</w:t>
            </w:r>
          </w:p>
        </w:tc>
        <w:tc>
          <w:tcPr>
            <w:tcW w:w="1040" w:type="dxa"/>
            <w:tcBorders>
              <w:top w:val="nil"/>
              <w:left w:val="nil"/>
              <w:bottom w:val="single" w:sz="8" w:space="0" w:color="auto"/>
              <w:right w:val="single" w:sz="8" w:space="0" w:color="auto"/>
            </w:tcBorders>
            <w:shd w:val="clear" w:color="auto" w:fill="auto"/>
            <w:noWrap/>
            <w:vAlign w:val="center"/>
            <w:hideMark/>
          </w:tcPr>
          <w:p w14:paraId="3B70A6FA" w14:textId="4294FAF3" w:rsidR="00C72FA1" w:rsidRPr="00042862" w:rsidRDefault="00C72FA1" w:rsidP="00C72FA1">
            <w:pPr>
              <w:spacing w:before="0" w:after="0" w:line="240" w:lineRule="auto"/>
              <w:ind w:firstLine="0"/>
              <w:jc w:val="right"/>
              <w:rPr>
                <w:sz w:val="24"/>
              </w:rPr>
            </w:pPr>
            <w:r w:rsidRPr="00042862">
              <w:rPr>
                <w:sz w:val="24"/>
              </w:rPr>
              <w:t>1,20</w:t>
            </w:r>
          </w:p>
        </w:tc>
        <w:tc>
          <w:tcPr>
            <w:tcW w:w="1083" w:type="dxa"/>
            <w:tcBorders>
              <w:top w:val="nil"/>
              <w:left w:val="nil"/>
              <w:bottom w:val="single" w:sz="8" w:space="0" w:color="auto"/>
              <w:right w:val="single" w:sz="8" w:space="0" w:color="auto"/>
            </w:tcBorders>
            <w:shd w:val="clear" w:color="auto" w:fill="auto"/>
            <w:noWrap/>
            <w:vAlign w:val="center"/>
            <w:hideMark/>
          </w:tcPr>
          <w:p w14:paraId="6BC2937E" w14:textId="1493C5CE" w:rsidR="00C72FA1" w:rsidRPr="00042862" w:rsidRDefault="00C72FA1" w:rsidP="00C72FA1">
            <w:pPr>
              <w:spacing w:before="0" w:after="0" w:line="240" w:lineRule="auto"/>
              <w:ind w:firstLine="0"/>
              <w:jc w:val="right"/>
              <w:rPr>
                <w:sz w:val="24"/>
              </w:rPr>
            </w:pPr>
            <w:r w:rsidRPr="00042862">
              <w:rPr>
                <w:sz w:val="24"/>
              </w:rPr>
              <w:t>13,98</w:t>
            </w:r>
          </w:p>
        </w:tc>
        <w:tc>
          <w:tcPr>
            <w:tcW w:w="1040" w:type="dxa"/>
            <w:tcBorders>
              <w:top w:val="nil"/>
              <w:left w:val="nil"/>
              <w:bottom w:val="single" w:sz="8" w:space="0" w:color="auto"/>
              <w:right w:val="single" w:sz="8" w:space="0" w:color="auto"/>
            </w:tcBorders>
            <w:shd w:val="clear" w:color="auto" w:fill="auto"/>
            <w:noWrap/>
            <w:vAlign w:val="center"/>
            <w:hideMark/>
          </w:tcPr>
          <w:p w14:paraId="22A13E57" w14:textId="303FE102" w:rsidR="00C72FA1" w:rsidRPr="00042862" w:rsidRDefault="00C72FA1" w:rsidP="00C72FA1">
            <w:pPr>
              <w:spacing w:before="0" w:after="0" w:line="240" w:lineRule="auto"/>
              <w:ind w:firstLine="0"/>
              <w:jc w:val="right"/>
              <w:rPr>
                <w:sz w:val="24"/>
              </w:rPr>
            </w:pPr>
            <w:r w:rsidRPr="00042862">
              <w:rPr>
                <w:sz w:val="24"/>
              </w:rPr>
              <w:t>60,02</w:t>
            </w:r>
          </w:p>
        </w:tc>
        <w:tc>
          <w:tcPr>
            <w:tcW w:w="1014" w:type="dxa"/>
            <w:tcBorders>
              <w:top w:val="nil"/>
              <w:left w:val="nil"/>
              <w:bottom w:val="single" w:sz="8" w:space="0" w:color="auto"/>
              <w:right w:val="single" w:sz="8" w:space="0" w:color="auto"/>
            </w:tcBorders>
            <w:shd w:val="clear" w:color="auto" w:fill="auto"/>
            <w:noWrap/>
            <w:vAlign w:val="center"/>
            <w:hideMark/>
          </w:tcPr>
          <w:p w14:paraId="1EE142EF" w14:textId="49D565BF" w:rsidR="00C72FA1" w:rsidRPr="00042862" w:rsidRDefault="00C72FA1" w:rsidP="00C72FA1">
            <w:pPr>
              <w:spacing w:before="0" w:after="0" w:line="240" w:lineRule="auto"/>
              <w:ind w:firstLine="0"/>
              <w:jc w:val="right"/>
              <w:rPr>
                <w:sz w:val="24"/>
              </w:rPr>
            </w:pPr>
            <w:r w:rsidRPr="00042862">
              <w:rPr>
                <w:sz w:val="24"/>
              </w:rPr>
              <w:t>60,95</w:t>
            </w:r>
          </w:p>
        </w:tc>
        <w:tc>
          <w:tcPr>
            <w:tcW w:w="1040" w:type="dxa"/>
            <w:tcBorders>
              <w:top w:val="nil"/>
              <w:left w:val="nil"/>
              <w:bottom w:val="single" w:sz="8" w:space="0" w:color="auto"/>
              <w:right w:val="single" w:sz="8" w:space="0" w:color="auto"/>
            </w:tcBorders>
            <w:shd w:val="clear" w:color="auto" w:fill="auto"/>
            <w:noWrap/>
            <w:vAlign w:val="center"/>
            <w:hideMark/>
          </w:tcPr>
          <w:p w14:paraId="42D18E8F" w14:textId="03759F80" w:rsidR="00C72FA1" w:rsidRPr="00042862" w:rsidRDefault="00C72FA1" w:rsidP="00C72FA1">
            <w:pPr>
              <w:spacing w:before="0" w:after="0" w:line="240" w:lineRule="auto"/>
              <w:ind w:firstLine="0"/>
              <w:jc w:val="right"/>
              <w:rPr>
                <w:sz w:val="24"/>
              </w:rPr>
            </w:pPr>
            <w:r w:rsidRPr="00042862">
              <w:rPr>
                <w:sz w:val="24"/>
              </w:rPr>
              <w:t>0,94</w:t>
            </w:r>
          </w:p>
        </w:tc>
      </w:tr>
    </w:tbl>
    <w:p w14:paraId="2CB2529B" w14:textId="77777777" w:rsidR="008F0ACB" w:rsidRPr="00042862" w:rsidRDefault="008F0ACB" w:rsidP="006D3D1D">
      <w:pPr>
        <w:spacing w:line="360" w:lineRule="exact"/>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5017D741" w14:textId="77777777" w:rsidR="008F0ACB" w:rsidRPr="00042862" w:rsidRDefault="008F0ACB" w:rsidP="006D3D1D">
      <w:pPr>
        <w:spacing w:line="360" w:lineRule="exact"/>
        <w:rPr>
          <w:b/>
          <w:lang w:val="fr-FR"/>
        </w:rPr>
      </w:pPr>
      <w:r w:rsidRPr="00042862">
        <w:rPr>
          <w:b/>
        </w:rPr>
        <w:t xml:space="preserve">(1) </w:t>
      </w:r>
      <w:r w:rsidRPr="00042862">
        <w:rPr>
          <w:b/>
          <w:lang w:val="fr-FR"/>
        </w:rPr>
        <w:t>Đất quốc phòng</w:t>
      </w:r>
    </w:p>
    <w:p w14:paraId="3DA9B560" w14:textId="5CC69E65" w:rsidR="008F0ACB" w:rsidRPr="00042862" w:rsidRDefault="008F0ACB" w:rsidP="006D3D1D">
      <w:pPr>
        <w:widowControl w:val="0"/>
        <w:spacing w:line="360" w:lineRule="exact"/>
        <w:rPr>
          <w:bCs/>
          <w:szCs w:val="28"/>
          <w:lang w:val="fr-FR"/>
        </w:rPr>
      </w:pPr>
      <w:r w:rsidRPr="00042862">
        <w:rPr>
          <w:bCs/>
          <w:szCs w:val="28"/>
          <w:lang w:val="fr-FR"/>
        </w:rPr>
        <w:t xml:space="preserve">- Có </w:t>
      </w:r>
      <w:r w:rsidR="00536ABB" w:rsidRPr="00042862">
        <w:rPr>
          <w:bCs/>
          <w:szCs w:val="28"/>
          <w:lang w:val="fr-FR"/>
        </w:rPr>
        <w:t>3</w:t>
      </w:r>
      <w:r w:rsidRPr="00042862">
        <w:rPr>
          <w:bCs/>
          <w:szCs w:val="28"/>
          <w:lang w:val="fr-FR"/>
        </w:rPr>
        <w:t xml:space="preserve"> tỉnh đề nghị điều chỉnh giảm thêm so với chỉ tiêu đã phân bổ với tổng diện tích giảm là </w:t>
      </w:r>
      <w:r w:rsidR="00536ABB" w:rsidRPr="00042862">
        <w:rPr>
          <w:bCs/>
          <w:szCs w:val="28"/>
          <w:lang w:val="fr-FR"/>
        </w:rPr>
        <w:t xml:space="preserve">2,30 </w:t>
      </w:r>
      <w:r w:rsidRPr="00042862">
        <w:rPr>
          <w:bCs/>
          <w:szCs w:val="28"/>
          <w:lang w:val="fr-FR"/>
        </w:rPr>
        <w:t>nghìn ha tại các tỉnh như tỉnh Bắc Kạn (0,21 nghìn ha) và tỉnh Bình Dương (0,</w:t>
      </w:r>
      <w:r w:rsidR="00536ABB" w:rsidRPr="00042862">
        <w:rPr>
          <w:bCs/>
          <w:szCs w:val="28"/>
          <w:lang w:val="fr-FR"/>
        </w:rPr>
        <w:t>39</w:t>
      </w:r>
      <w:r w:rsidRPr="00042862">
        <w:rPr>
          <w:bCs/>
          <w:szCs w:val="28"/>
          <w:lang w:val="fr-FR"/>
        </w:rPr>
        <w:t xml:space="preserve"> nghìn ha)</w:t>
      </w:r>
      <w:r w:rsidR="00536ABB" w:rsidRPr="00042862">
        <w:rPr>
          <w:bCs/>
          <w:szCs w:val="28"/>
          <w:lang w:val="fr-FR"/>
        </w:rPr>
        <w:t>, Khánh Hoà 1,70 nghìn ha)</w:t>
      </w:r>
      <w:r w:rsidRPr="00042862">
        <w:rPr>
          <w:bCs/>
          <w:szCs w:val="28"/>
          <w:lang w:val="fr-FR"/>
        </w:rPr>
        <w:t>.</w:t>
      </w:r>
    </w:p>
    <w:p w14:paraId="329FF8C5" w14:textId="172E4C40" w:rsidR="008F0ACB" w:rsidRPr="00042862" w:rsidRDefault="008F0ACB" w:rsidP="006D3D1D">
      <w:pPr>
        <w:widowControl w:val="0"/>
        <w:spacing w:line="360" w:lineRule="exact"/>
        <w:rPr>
          <w:bCs/>
          <w:spacing w:val="-10"/>
          <w:szCs w:val="28"/>
          <w:lang w:val="fr-FR"/>
        </w:rPr>
      </w:pPr>
      <w:r w:rsidRPr="00042862">
        <w:rPr>
          <w:bCs/>
          <w:spacing w:val="-10"/>
          <w:szCs w:val="28"/>
          <w:lang w:val="fr-FR"/>
        </w:rPr>
        <w:t>- Có 1</w:t>
      </w:r>
      <w:r w:rsidR="00B678AF" w:rsidRPr="00042862">
        <w:rPr>
          <w:bCs/>
          <w:spacing w:val="-10"/>
          <w:szCs w:val="28"/>
          <w:lang w:val="fr-FR"/>
        </w:rPr>
        <w:t>5</w:t>
      </w:r>
      <w:r w:rsidRPr="00042862">
        <w:rPr>
          <w:bCs/>
          <w:spacing w:val="-10"/>
          <w:szCs w:val="28"/>
          <w:lang w:val="fr-FR"/>
        </w:rPr>
        <w:t xml:space="preserve"> tỉnh đề nghị điều chỉnh tăng với diện tích là 2,</w:t>
      </w:r>
      <w:r w:rsidR="00B678AF" w:rsidRPr="00042862">
        <w:rPr>
          <w:bCs/>
          <w:spacing w:val="-10"/>
          <w:szCs w:val="28"/>
          <w:lang w:val="fr-FR"/>
        </w:rPr>
        <w:t>41</w:t>
      </w:r>
      <w:r w:rsidRPr="00042862">
        <w:rPr>
          <w:bCs/>
          <w:spacing w:val="-10"/>
          <w:szCs w:val="28"/>
          <w:lang w:val="fr-FR"/>
        </w:rPr>
        <w:t xml:space="preserve"> nghìn ha tập trung tại các tỉnh Đắk Lắk (0,83 nghìn ha), TP. Hồ Chí Minh (0,66 nghìn ha), Nghệ An (0,13 nghìn ha), Thừa Thiên Huế (0,13 nghìn ha), Hòa Bình (0,10 nghìn ha)</w:t>
      </w:r>
      <w:r w:rsidR="00B678AF" w:rsidRPr="00042862">
        <w:rPr>
          <w:bCs/>
          <w:spacing w:val="-10"/>
          <w:szCs w:val="28"/>
          <w:lang w:val="fr-FR"/>
        </w:rPr>
        <w:t>, Đồng Nai (0,18 nghìn ha),</w:t>
      </w:r>
      <w:r w:rsidRPr="00042862">
        <w:rPr>
          <w:bCs/>
          <w:spacing w:val="-10"/>
          <w:szCs w:val="28"/>
          <w:lang w:val="fr-FR"/>
        </w:rPr>
        <w:t>…</w:t>
      </w:r>
    </w:p>
    <w:p w14:paraId="3E176FB0" w14:textId="3B83EA4A" w:rsidR="008F0ACB" w:rsidRPr="00042862" w:rsidRDefault="008F0ACB" w:rsidP="006D3D1D">
      <w:pPr>
        <w:spacing w:line="360" w:lineRule="exact"/>
        <w:rPr>
          <w:lang w:val="fr-FR"/>
        </w:rPr>
      </w:pPr>
      <w:r w:rsidRPr="00042862">
        <w:rPr>
          <w:lang w:val="fr-FR"/>
        </w:rPr>
        <w:t xml:space="preserve">Tổng hợp nhu cầu của các địa phương đến năm 2025 đất quốc phòng có </w:t>
      </w:r>
      <w:r w:rsidR="00B678AF" w:rsidRPr="00042862">
        <w:rPr>
          <w:lang w:val="fr-FR"/>
        </w:rPr>
        <w:t>223,08</w:t>
      </w:r>
      <w:r w:rsidRPr="00042862">
        <w:rPr>
          <w:lang w:val="fr-FR"/>
        </w:rPr>
        <w:t xml:space="preserve"> nghìn ha, tăng </w:t>
      </w:r>
      <w:r w:rsidR="00B678AF" w:rsidRPr="00042862">
        <w:rPr>
          <w:lang w:val="fr-FR"/>
        </w:rPr>
        <w:t>0,11</w:t>
      </w:r>
      <w:r w:rsidRPr="00042862">
        <w:rPr>
          <w:lang w:val="fr-FR"/>
        </w:rPr>
        <w:t xml:space="preserve"> nghìn ha so với chỉ tiêu được Quốc hội phê duyệt. </w:t>
      </w:r>
    </w:p>
    <w:p w14:paraId="24248FC7" w14:textId="77777777" w:rsidR="008F0ACB" w:rsidRPr="00042862" w:rsidRDefault="008F0ACB" w:rsidP="00C64BA5">
      <w:pPr>
        <w:pStyle w:val="Bng"/>
        <w:rPr>
          <w:lang w:val="fr-FR"/>
        </w:rPr>
      </w:pPr>
      <w:r w:rsidRPr="00042862">
        <w:rPr>
          <w:lang w:val="fr-FR"/>
        </w:rPr>
        <w:t>Tổng hợp các tỉnh có đề xuất điều chỉnh thay đổi chỉ tiêu đất quốc phòng đến năm 2025</w:t>
      </w:r>
    </w:p>
    <w:p w14:paraId="29AC7ACB"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817" w:type="dxa"/>
        <w:jc w:val="center"/>
        <w:tblLook w:val="04A0" w:firstRow="1" w:lastRow="0" w:firstColumn="1" w:lastColumn="0" w:noHBand="0" w:noVBand="1"/>
      </w:tblPr>
      <w:tblGrid>
        <w:gridCol w:w="715"/>
        <w:gridCol w:w="2598"/>
        <w:gridCol w:w="930"/>
        <w:gridCol w:w="992"/>
        <w:gridCol w:w="1004"/>
        <w:gridCol w:w="1005"/>
        <w:gridCol w:w="1147"/>
        <w:gridCol w:w="1150"/>
        <w:gridCol w:w="1276"/>
      </w:tblGrid>
      <w:tr w:rsidR="00042862" w:rsidRPr="00042862" w14:paraId="20D6189D" w14:textId="77777777" w:rsidTr="009E3518">
        <w:trPr>
          <w:trHeight w:val="698"/>
          <w:tblHeader/>
          <w:jc w:val="center"/>
        </w:trPr>
        <w:tc>
          <w:tcPr>
            <w:tcW w:w="7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EF8BBF"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5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D0FB98"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9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50F4ED"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D0E192" w14:textId="545430BF" w:rsidR="008F0ACB" w:rsidRPr="00042862" w:rsidRDefault="008F0ACB" w:rsidP="00B678AF">
            <w:pPr>
              <w:spacing w:before="0" w:after="0" w:line="240" w:lineRule="auto"/>
              <w:ind w:firstLine="0"/>
              <w:jc w:val="center"/>
              <w:rPr>
                <w:b/>
                <w:bCs/>
                <w:sz w:val="24"/>
              </w:rPr>
            </w:pPr>
            <w:r w:rsidRPr="00042862">
              <w:rPr>
                <w:b/>
                <w:bCs/>
                <w:sz w:val="24"/>
              </w:rPr>
              <w:t>Hiện trạng năm 202</w:t>
            </w:r>
            <w:r w:rsidR="00B678AF" w:rsidRPr="00042862">
              <w:rPr>
                <w:b/>
                <w:bCs/>
                <w:sz w:val="24"/>
              </w:rPr>
              <w:t>3</w:t>
            </w:r>
          </w:p>
        </w:tc>
        <w:tc>
          <w:tcPr>
            <w:tcW w:w="2009" w:type="dxa"/>
            <w:gridSpan w:val="2"/>
            <w:tcBorders>
              <w:top w:val="single" w:sz="8" w:space="0" w:color="auto"/>
              <w:left w:val="nil"/>
              <w:bottom w:val="single" w:sz="8" w:space="0" w:color="auto"/>
              <w:right w:val="single" w:sz="8" w:space="0" w:color="000000"/>
            </w:tcBorders>
            <w:shd w:val="clear" w:color="auto" w:fill="auto"/>
            <w:vAlign w:val="center"/>
            <w:hideMark/>
          </w:tcPr>
          <w:p w14:paraId="586A5DBA" w14:textId="08178991" w:rsidR="00B678AF" w:rsidRPr="00042862" w:rsidRDefault="008F0ACB" w:rsidP="00B678AF">
            <w:pPr>
              <w:spacing w:before="0" w:after="0" w:line="240" w:lineRule="auto"/>
              <w:ind w:firstLine="0"/>
              <w:jc w:val="center"/>
              <w:rPr>
                <w:b/>
                <w:bCs/>
                <w:sz w:val="24"/>
              </w:rPr>
            </w:pPr>
            <w:r w:rsidRPr="00042862">
              <w:rPr>
                <w:b/>
                <w:bCs/>
                <w:sz w:val="24"/>
              </w:rPr>
              <w:t>Kết quả thực hiện đến năm 202</w:t>
            </w:r>
            <w:r w:rsidR="00B678AF" w:rsidRPr="00042862">
              <w:rPr>
                <w:b/>
                <w:bCs/>
                <w:sz w:val="24"/>
              </w:rPr>
              <w:t>3</w:t>
            </w:r>
          </w:p>
        </w:tc>
        <w:tc>
          <w:tcPr>
            <w:tcW w:w="11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9A918D"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1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CE6DB1"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53043B"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648A0440" w14:textId="77777777" w:rsidTr="009E3518">
        <w:trPr>
          <w:trHeight w:val="1198"/>
          <w:tblHeader/>
          <w:jc w:val="center"/>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507AF5F5" w14:textId="77777777" w:rsidR="008F0ACB" w:rsidRPr="00042862" w:rsidRDefault="008F0ACB" w:rsidP="00F67BB0">
            <w:pPr>
              <w:spacing w:before="0" w:after="0" w:line="240" w:lineRule="auto"/>
              <w:ind w:firstLine="0"/>
              <w:jc w:val="left"/>
              <w:rPr>
                <w:b/>
                <w:bCs/>
                <w:sz w:val="24"/>
              </w:rPr>
            </w:pPr>
          </w:p>
        </w:tc>
        <w:tc>
          <w:tcPr>
            <w:tcW w:w="2598" w:type="dxa"/>
            <w:vMerge/>
            <w:tcBorders>
              <w:top w:val="single" w:sz="8" w:space="0" w:color="auto"/>
              <w:left w:val="single" w:sz="8" w:space="0" w:color="auto"/>
              <w:bottom w:val="single" w:sz="8" w:space="0" w:color="000000"/>
              <w:right w:val="single" w:sz="8" w:space="0" w:color="auto"/>
            </w:tcBorders>
            <w:vAlign w:val="center"/>
            <w:hideMark/>
          </w:tcPr>
          <w:p w14:paraId="183A9751" w14:textId="77777777" w:rsidR="008F0ACB" w:rsidRPr="00042862" w:rsidRDefault="008F0ACB" w:rsidP="00F67BB0">
            <w:pPr>
              <w:spacing w:before="0" w:after="0" w:line="240" w:lineRule="auto"/>
              <w:ind w:firstLine="0"/>
              <w:jc w:val="left"/>
              <w:rPr>
                <w:b/>
                <w:bCs/>
                <w:sz w:val="24"/>
              </w:rPr>
            </w:pPr>
          </w:p>
        </w:tc>
        <w:tc>
          <w:tcPr>
            <w:tcW w:w="930" w:type="dxa"/>
            <w:vMerge/>
            <w:tcBorders>
              <w:top w:val="single" w:sz="8" w:space="0" w:color="auto"/>
              <w:left w:val="single" w:sz="8" w:space="0" w:color="auto"/>
              <w:bottom w:val="single" w:sz="8" w:space="0" w:color="000000"/>
              <w:right w:val="single" w:sz="8" w:space="0" w:color="auto"/>
            </w:tcBorders>
            <w:vAlign w:val="center"/>
            <w:hideMark/>
          </w:tcPr>
          <w:p w14:paraId="1ACBB3B4" w14:textId="77777777" w:rsidR="008F0ACB" w:rsidRPr="00042862" w:rsidRDefault="008F0ACB" w:rsidP="00F67BB0">
            <w:pPr>
              <w:spacing w:before="0" w:after="0" w:line="240" w:lineRule="auto"/>
              <w:ind w:firstLine="0"/>
              <w:jc w:val="left"/>
              <w:rPr>
                <w:b/>
                <w:bCs/>
                <w:sz w:val="24"/>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13B9B97D" w14:textId="77777777" w:rsidR="008F0ACB" w:rsidRPr="00042862" w:rsidRDefault="008F0ACB" w:rsidP="00F67BB0">
            <w:pPr>
              <w:spacing w:before="0" w:after="0" w:line="240" w:lineRule="auto"/>
              <w:ind w:firstLine="0"/>
              <w:jc w:val="left"/>
              <w:rPr>
                <w:b/>
                <w:bCs/>
                <w:sz w:val="24"/>
              </w:rPr>
            </w:pPr>
          </w:p>
        </w:tc>
        <w:tc>
          <w:tcPr>
            <w:tcW w:w="1004" w:type="dxa"/>
            <w:tcBorders>
              <w:top w:val="nil"/>
              <w:left w:val="nil"/>
              <w:bottom w:val="single" w:sz="8" w:space="0" w:color="auto"/>
              <w:right w:val="single" w:sz="8" w:space="0" w:color="auto"/>
            </w:tcBorders>
            <w:shd w:val="clear" w:color="auto" w:fill="auto"/>
            <w:vAlign w:val="center"/>
            <w:hideMark/>
          </w:tcPr>
          <w:p w14:paraId="570DB39F"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005" w:type="dxa"/>
            <w:tcBorders>
              <w:top w:val="nil"/>
              <w:left w:val="nil"/>
              <w:bottom w:val="single" w:sz="8" w:space="0" w:color="auto"/>
              <w:right w:val="single" w:sz="8" w:space="0" w:color="auto"/>
            </w:tcBorders>
            <w:shd w:val="clear" w:color="auto" w:fill="auto"/>
            <w:vAlign w:val="center"/>
            <w:hideMark/>
          </w:tcPr>
          <w:p w14:paraId="43B0B1FA"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147" w:type="dxa"/>
            <w:vMerge/>
            <w:tcBorders>
              <w:top w:val="single" w:sz="8" w:space="0" w:color="auto"/>
              <w:left w:val="single" w:sz="8" w:space="0" w:color="auto"/>
              <w:bottom w:val="single" w:sz="8" w:space="0" w:color="000000"/>
              <w:right w:val="single" w:sz="8" w:space="0" w:color="auto"/>
            </w:tcBorders>
            <w:vAlign w:val="center"/>
            <w:hideMark/>
          </w:tcPr>
          <w:p w14:paraId="6CA8AE24" w14:textId="77777777" w:rsidR="008F0ACB" w:rsidRPr="00042862" w:rsidRDefault="008F0ACB" w:rsidP="00F67BB0">
            <w:pPr>
              <w:spacing w:before="0" w:after="0" w:line="240" w:lineRule="auto"/>
              <w:ind w:firstLine="0"/>
              <w:jc w:val="left"/>
              <w:rPr>
                <w:b/>
                <w:bCs/>
                <w:sz w:val="24"/>
              </w:rPr>
            </w:pPr>
          </w:p>
        </w:tc>
        <w:tc>
          <w:tcPr>
            <w:tcW w:w="1150" w:type="dxa"/>
            <w:vMerge/>
            <w:tcBorders>
              <w:top w:val="single" w:sz="8" w:space="0" w:color="auto"/>
              <w:left w:val="single" w:sz="8" w:space="0" w:color="auto"/>
              <w:bottom w:val="single" w:sz="8" w:space="0" w:color="000000"/>
              <w:right w:val="single" w:sz="8" w:space="0" w:color="auto"/>
            </w:tcBorders>
            <w:vAlign w:val="center"/>
            <w:hideMark/>
          </w:tcPr>
          <w:p w14:paraId="1E2D919E" w14:textId="77777777" w:rsidR="008F0ACB" w:rsidRPr="00042862" w:rsidRDefault="008F0ACB" w:rsidP="00F67BB0">
            <w:pPr>
              <w:spacing w:before="0" w:after="0" w:line="240" w:lineRule="auto"/>
              <w:ind w:firstLine="0"/>
              <w:jc w:val="left"/>
              <w:rPr>
                <w:b/>
                <w:bCs/>
                <w:sz w:val="2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5381BA9" w14:textId="77777777" w:rsidR="008F0ACB" w:rsidRPr="00042862" w:rsidRDefault="008F0ACB" w:rsidP="00F67BB0">
            <w:pPr>
              <w:spacing w:before="0" w:after="0" w:line="240" w:lineRule="auto"/>
              <w:ind w:firstLine="0"/>
              <w:jc w:val="left"/>
              <w:rPr>
                <w:b/>
                <w:bCs/>
                <w:sz w:val="24"/>
              </w:rPr>
            </w:pPr>
          </w:p>
        </w:tc>
      </w:tr>
      <w:tr w:rsidR="00042862" w:rsidRPr="00042862" w14:paraId="1DBEE71B"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1DD1EDA2" w14:textId="77777777" w:rsidR="007462CE" w:rsidRPr="00042862" w:rsidRDefault="007462CE" w:rsidP="007462CE">
            <w:pPr>
              <w:spacing w:before="0" w:after="0" w:line="240" w:lineRule="auto"/>
              <w:ind w:firstLine="0"/>
              <w:jc w:val="center"/>
              <w:rPr>
                <w:b/>
                <w:bCs/>
                <w:sz w:val="24"/>
              </w:rPr>
            </w:pPr>
          </w:p>
        </w:tc>
        <w:tc>
          <w:tcPr>
            <w:tcW w:w="2598" w:type="dxa"/>
            <w:tcBorders>
              <w:top w:val="nil"/>
              <w:left w:val="nil"/>
              <w:bottom w:val="single" w:sz="8" w:space="0" w:color="auto"/>
              <w:right w:val="single" w:sz="8" w:space="0" w:color="auto"/>
            </w:tcBorders>
            <w:shd w:val="clear" w:color="auto" w:fill="auto"/>
            <w:noWrap/>
            <w:vAlign w:val="center"/>
            <w:hideMark/>
          </w:tcPr>
          <w:p w14:paraId="19962649" w14:textId="4DCD7CCB" w:rsidR="007462CE" w:rsidRPr="00042862" w:rsidRDefault="007462CE" w:rsidP="007462CE">
            <w:pPr>
              <w:spacing w:before="0" w:after="0" w:line="240" w:lineRule="auto"/>
              <w:ind w:firstLine="0"/>
              <w:jc w:val="left"/>
              <w:rPr>
                <w:b/>
                <w:bCs/>
                <w:sz w:val="24"/>
              </w:rPr>
            </w:pPr>
            <w:r w:rsidRPr="00042862">
              <w:rPr>
                <w:b/>
                <w:bCs/>
                <w:sz w:val="24"/>
              </w:rPr>
              <w:t>CẢ NƯỚC</w:t>
            </w:r>
          </w:p>
        </w:tc>
        <w:tc>
          <w:tcPr>
            <w:tcW w:w="930" w:type="dxa"/>
            <w:tcBorders>
              <w:top w:val="nil"/>
              <w:left w:val="nil"/>
              <w:bottom w:val="single" w:sz="8" w:space="0" w:color="auto"/>
              <w:right w:val="single" w:sz="8" w:space="0" w:color="auto"/>
            </w:tcBorders>
            <w:shd w:val="clear" w:color="auto" w:fill="auto"/>
            <w:noWrap/>
            <w:vAlign w:val="center"/>
            <w:hideMark/>
          </w:tcPr>
          <w:p w14:paraId="30478E78" w14:textId="49EE0EAD" w:rsidR="007462CE" w:rsidRPr="00042862" w:rsidRDefault="007462CE" w:rsidP="007462CE">
            <w:pPr>
              <w:spacing w:before="0" w:after="0" w:line="240" w:lineRule="auto"/>
              <w:ind w:firstLine="0"/>
              <w:jc w:val="right"/>
              <w:rPr>
                <w:b/>
                <w:bCs/>
                <w:sz w:val="24"/>
              </w:rPr>
            </w:pPr>
            <w:r w:rsidRPr="00042862">
              <w:rPr>
                <w:b/>
                <w:bCs/>
                <w:sz w:val="24"/>
              </w:rPr>
              <w:t>243,23</w:t>
            </w:r>
          </w:p>
        </w:tc>
        <w:tc>
          <w:tcPr>
            <w:tcW w:w="992" w:type="dxa"/>
            <w:tcBorders>
              <w:top w:val="nil"/>
              <w:left w:val="nil"/>
              <w:bottom w:val="single" w:sz="8" w:space="0" w:color="auto"/>
              <w:right w:val="single" w:sz="8" w:space="0" w:color="auto"/>
            </w:tcBorders>
            <w:shd w:val="clear" w:color="auto" w:fill="auto"/>
            <w:noWrap/>
            <w:vAlign w:val="center"/>
            <w:hideMark/>
          </w:tcPr>
          <w:p w14:paraId="4431642A" w14:textId="760E728F" w:rsidR="007462CE" w:rsidRPr="00042862" w:rsidRDefault="007462CE" w:rsidP="007462CE">
            <w:pPr>
              <w:spacing w:before="0" w:after="0" w:line="240" w:lineRule="auto"/>
              <w:ind w:firstLine="0"/>
              <w:jc w:val="right"/>
              <w:rPr>
                <w:b/>
                <w:bCs/>
                <w:sz w:val="24"/>
              </w:rPr>
            </w:pPr>
            <w:r w:rsidRPr="00042862">
              <w:rPr>
                <w:b/>
                <w:bCs/>
                <w:sz w:val="24"/>
              </w:rPr>
              <w:t>209,01</w:t>
            </w:r>
          </w:p>
        </w:tc>
        <w:tc>
          <w:tcPr>
            <w:tcW w:w="1004" w:type="dxa"/>
            <w:tcBorders>
              <w:top w:val="nil"/>
              <w:left w:val="nil"/>
              <w:bottom w:val="single" w:sz="8" w:space="0" w:color="auto"/>
              <w:right w:val="single" w:sz="8" w:space="0" w:color="auto"/>
            </w:tcBorders>
            <w:shd w:val="clear" w:color="auto" w:fill="auto"/>
            <w:noWrap/>
            <w:vAlign w:val="center"/>
            <w:hideMark/>
          </w:tcPr>
          <w:p w14:paraId="35DC7F8B" w14:textId="78E94A43" w:rsidR="007462CE" w:rsidRPr="00042862" w:rsidRDefault="007462CE" w:rsidP="007462CE">
            <w:pPr>
              <w:spacing w:before="0" w:after="0" w:line="240" w:lineRule="auto"/>
              <w:ind w:firstLine="0"/>
              <w:jc w:val="right"/>
              <w:rPr>
                <w:b/>
                <w:bCs/>
                <w:sz w:val="24"/>
              </w:rPr>
            </w:pPr>
            <w:r w:rsidRPr="00042862">
              <w:rPr>
                <w:b/>
                <w:bCs/>
                <w:sz w:val="24"/>
              </w:rPr>
              <w:t>-34,22</w:t>
            </w:r>
          </w:p>
        </w:tc>
        <w:tc>
          <w:tcPr>
            <w:tcW w:w="1005" w:type="dxa"/>
            <w:tcBorders>
              <w:top w:val="nil"/>
              <w:left w:val="nil"/>
              <w:bottom w:val="single" w:sz="8" w:space="0" w:color="auto"/>
              <w:right w:val="single" w:sz="8" w:space="0" w:color="auto"/>
            </w:tcBorders>
            <w:shd w:val="clear" w:color="auto" w:fill="auto"/>
            <w:noWrap/>
            <w:vAlign w:val="center"/>
            <w:hideMark/>
          </w:tcPr>
          <w:p w14:paraId="6715BAA1" w14:textId="3CFA9724" w:rsidR="007462CE" w:rsidRPr="00042862" w:rsidRDefault="007462CE" w:rsidP="007462CE">
            <w:pPr>
              <w:spacing w:before="0" w:after="0" w:line="240" w:lineRule="auto"/>
              <w:ind w:firstLine="0"/>
              <w:jc w:val="right"/>
              <w:rPr>
                <w:b/>
                <w:bCs/>
                <w:sz w:val="24"/>
              </w:rPr>
            </w:pPr>
            <w:r w:rsidRPr="00042862">
              <w:rPr>
                <w:b/>
                <w:sz w:val="24"/>
              </w:rPr>
              <w:t>-242,91</w:t>
            </w:r>
          </w:p>
        </w:tc>
        <w:tc>
          <w:tcPr>
            <w:tcW w:w="1147" w:type="dxa"/>
            <w:tcBorders>
              <w:top w:val="nil"/>
              <w:left w:val="nil"/>
              <w:bottom w:val="single" w:sz="8" w:space="0" w:color="auto"/>
              <w:right w:val="single" w:sz="8" w:space="0" w:color="auto"/>
            </w:tcBorders>
            <w:shd w:val="clear" w:color="auto" w:fill="auto"/>
            <w:noWrap/>
            <w:vAlign w:val="center"/>
            <w:hideMark/>
          </w:tcPr>
          <w:p w14:paraId="47A5A91A" w14:textId="2F37D574" w:rsidR="007462CE" w:rsidRPr="00042862" w:rsidRDefault="007462CE" w:rsidP="007462CE">
            <w:pPr>
              <w:spacing w:before="0" w:after="0" w:line="240" w:lineRule="auto"/>
              <w:ind w:firstLine="0"/>
              <w:jc w:val="right"/>
              <w:rPr>
                <w:b/>
                <w:bCs/>
                <w:sz w:val="24"/>
              </w:rPr>
            </w:pPr>
            <w:r w:rsidRPr="00042862">
              <w:rPr>
                <w:b/>
                <w:bCs/>
                <w:sz w:val="24"/>
              </w:rPr>
              <w:t>257,32</w:t>
            </w:r>
          </w:p>
        </w:tc>
        <w:tc>
          <w:tcPr>
            <w:tcW w:w="1150" w:type="dxa"/>
            <w:tcBorders>
              <w:top w:val="nil"/>
              <w:left w:val="nil"/>
              <w:bottom w:val="single" w:sz="8" w:space="0" w:color="auto"/>
              <w:right w:val="single" w:sz="8" w:space="0" w:color="auto"/>
            </w:tcBorders>
            <w:shd w:val="clear" w:color="auto" w:fill="auto"/>
            <w:noWrap/>
            <w:vAlign w:val="center"/>
            <w:hideMark/>
          </w:tcPr>
          <w:p w14:paraId="39551287" w14:textId="24C5805D" w:rsidR="007462CE" w:rsidRPr="00042862" w:rsidRDefault="007462CE" w:rsidP="007462CE">
            <w:pPr>
              <w:spacing w:before="0" w:after="0" w:line="240" w:lineRule="auto"/>
              <w:ind w:firstLine="0"/>
              <w:jc w:val="right"/>
              <w:rPr>
                <w:b/>
                <w:bCs/>
                <w:sz w:val="24"/>
              </w:rPr>
            </w:pPr>
            <w:r w:rsidRPr="00042862">
              <w:rPr>
                <w:b/>
                <w:bCs/>
                <w:sz w:val="24"/>
              </w:rPr>
              <w:t>223,08</w:t>
            </w:r>
          </w:p>
        </w:tc>
        <w:tc>
          <w:tcPr>
            <w:tcW w:w="1276" w:type="dxa"/>
            <w:tcBorders>
              <w:top w:val="nil"/>
              <w:left w:val="nil"/>
              <w:bottom w:val="single" w:sz="8" w:space="0" w:color="auto"/>
              <w:right w:val="single" w:sz="8" w:space="0" w:color="auto"/>
            </w:tcBorders>
            <w:shd w:val="clear" w:color="auto" w:fill="auto"/>
            <w:noWrap/>
            <w:vAlign w:val="center"/>
            <w:hideMark/>
          </w:tcPr>
          <w:p w14:paraId="0FB494D8" w14:textId="175689B4" w:rsidR="007462CE" w:rsidRPr="00042862" w:rsidRDefault="007462CE" w:rsidP="007462CE">
            <w:pPr>
              <w:spacing w:before="0" w:after="0" w:line="240" w:lineRule="auto"/>
              <w:ind w:firstLine="0"/>
              <w:jc w:val="right"/>
              <w:rPr>
                <w:b/>
                <w:bCs/>
                <w:sz w:val="24"/>
              </w:rPr>
            </w:pPr>
            <w:r w:rsidRPr="00042862">
              <w:rPr>
                <w:b/>
                <w:bCs/>
                <w:sz w:val="24"/>
              </w:rPr>
              <w:t>0,11</w:t>
            </w:r>
          </w:p>
        </w:tc>
      </w:tr>
      <w:tr w:rsidR="00042862" w:rsidRPr="00042862" w14:paraId="4B9C5F80"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3FB4B8F8" w14:textId="77777777" w:rsidR="007462CE" w:rsidRPr="00042862" w:rsidRDefault="007462CE" w:rsidP="007462CE">
            <w:pPr>
              <w:spacing w:before="0" w:after="0" w:line="240" w:lineRule="auto"/>
              <w:ind w:firstLine="0"/>
              <w:jc w:val="center"/>
              <w:rPr>
                <w:b/>
                <w:bCs/>
                <w:sz w:val="24"/>
              </w:rPr>
            </w:pPr>
            <w:r w:rsidRPr="00042862">
              <w:rPr>
                <w:b/>
                <w:bCs/>
                <w:sz w:val="24"/>
              </w:rPr>
              <w:t>I</w:t>
            </w:r>
          </w:p>
        </w:tc>
        <w:tc>
          <w:tcPr>
            <w:tcW w:w="2598" w:type="dxa"/>
            <w:tcBorders>
              <w:top w:val="nil"/>
              <w:left w:val="nil"/>
              <w:bottom w:val="single" w:sz="8" w:space="0" w:color="auto"/>
              <w:right w:val="single" w:sz="8" w:space="0" w:color="auto"/>
            </w:tcBorders>
            <w:shd w:val="clear" w:color="auto" w:fill="auto"/>
            <w:noWrap/>
            <w:vAlign w:val="center"/>
            <w:hideMark/>
          </w:tcPr>
          <w:p w14:paraId="1328EAD9" w14:textId="2ED53CF8" w:rsidR="007462CE" w:rsidRPr="00042862" w:rsidRDefault="007462CE" w:rsidP="007462CE">
            <w:pPr>
              <w:spacing w:before="0" w:after="0" w:line="240" w:lineRule="auto"/>
              <w:ind w:firstLine="0"/>
              <w:jc w:val="left"/>
              <w:rPr>
                <w:b/>
                <w:bCs/>
                <w:sz w:val="24"/>
              </w:rPr>
            </w:pPr>
            <w:r w:rsidRPr="00042862">
              <w:rPr>
                <w:b/>
                <w:bCs/>
                <w:sz w:val="24"/>
              </w:rPr>
              <w:t>Vùng Trung du miền núi phía Bắc</w:t>
            </w:r>
          </w:p>
        </w:tc>
        <w:tc>
          <w:tcPr>
            <w:tcW w:w="930" w:type="dxa"/>
            <w:tcBorders>
              <w:top w:val="nil"/>
              <w:left w:val="nil"/>
              <w:bottom w:val="single" w:sz="8" w:space="0" w:color="auto"/>
              <w:right w:val="single" w:sz="8" w:space="0" w:color="auto"/>
            </w:tcBorders>
            <w:shd w:val="clear" w:color="auto" w:fill="auto"/>
            <w:noWrap/>
            <w:vAlign w:val="center"/>
            <w:hideMark/>
          </w:tcPr>
          <w:p w14:paraId="23C637C3" w14:textId="4AABD282" w:rsidR="007462CE" w:rsidRPr="00042862" w:rsidRDefault="007462CE" w:rsidP="007462CE">
            <w:pPr>
              <w:spacing w:before="0" w:after="0" w:line="240" w:lineRule="auto"/>
              <w:ind w:firstLine="0"/>
              <w:jc w:val="right"/>
              <w:rPr>
                <w:b/>
                <w:bCs/>
                <w:sz w:val="24"/>
              </w:rPr>
            </w:pPr>
            <w:r w:rsidRPr="00042862">
              <w:rPr>
                <w:b/>
                <w:bCs/>
                <w:sz w:val="24"/>
              </w:rPr>
              <w:t>60,78</w:t>
            </w:r>
          </w:p>
        </w:tc>
        <w:tc>
          <w:tcPr>
            <w:tcW w:w="992" w:type="dxa"/>
            <w:tcBorders>
              <w:top w:val="nil"/>
              <w:left w:val="nil"/>
              <w:bottom w:val="single" w:sz="8" w:space="0" w:color="auto"/>
              <w:right w:val="single" w:sz="8" w:space="0" w:color="auto"/>
            </w:tcBorders>
            <w:shd w:val="clear" w:color="auto" w:fill="auto"/>
            <w:noWrap/>
            <w:vAlign w:val="center"/>
            <w:hideMark/>
          </w:tcPr>
          <w:p w14:paraId="0655FEC6" w14:textId="6B809F4B" w:rsidR="007462CE" w:rsidRPr="00042862" w:rsidRDefault="007462CE" w:rsidP="007462CE">
            <w:pPr>
              <w:spacing w:before="0" w:after="0" w:line="240" w:lineRule="auto"/>
              <w:ind w:firstLine="0"/>
              <w:jc w:val="right"/>
              <w:rPr>
                <w:b/>
                <w:bCs/>
                <w:sz w:val="24"/>
              </w:rPr>
            </w:pPr>
            <w:r w:rsidRPr="00042862">
              <w:rPr>
                <w:b/>
                <w:bCs/>
                <w:sz w:val="24"/>
              </w:rPr>
              <w:t>61,57</w:t>
            </w:r>
          </w:p>
        </w:tc>
        <w:tc>
          <w:tcPr>
            <w:tcW w:w="1004" w:type="dxa"/>
            <w:tcBorders>
              <w:top w:val="nil"/>
              <w:left w:val="nil"/>
              <w:bottom w:val="single" w:sz="8" w:space="0" w:color="auto"/>
              <w:right w:val="single" w:sz="8" w:space="0" w:color="auto"/>
            </w:tcBorders>
            <w:shd w:val="clear" w:color="auto" w:fill="auto"/>
            <w:noWrap/>
            <w:vAlign w:val="center"/>
            <w:hideMark/>
          </w:tcPr>
          <w:p w14:paraId="2C1B979F" w14:textId="089F6172" w:rsidR="007462CE" w:rsidRPr="00042862" w:rsidRDefault="007462CE" w:rsidP="007462CE">
            <w:pPr>
              <w:spacing w:before="0" w:after="0" w:line="240" w:lineRule="auto"/>
              <w:ind w:firstLine="0"/>
              <w:jc w:val="right"/>
              <w:rPr>
                <w:b/>
                <w:bCs/>
                <w:sz w:val="24"/>
              </w:rPr>
            </w:pPr>
            <w:r w:rsidRPr="00042862">
              <w:rPr>
                <w:b/>
                <w:bCs/>
                <w:sz w:val="24"/>
              </w:rPr>
              <w:t>0,79</w:t>
            </w:r>
          </w:p>
        </w:tc>
        <w:tc>
          <w:tcPr>
            <w:tcW w:w="1005" w:type="dxa"/>
            <w:tcBorders>
              <w:top w:val="nil"/>
              <w:left w:val="nil"/>
              <w:bottom w:val="single" w:sz="8" w:space="0" w:color="auto"/>
              <w:right w:val="single" w:sz="8" w:space="0" w:color="auto"/>
            </w:tcBorders>
            <w:shd w:val="clear" w:color="auto" w:fill="auto"/>
            <w:noWrap/>
            <w:vAlign w:val="center"/>
            <w:hideMark/>
          </w:tcPr>
          <w:p w14:paraId="39947040" w14:textId="2DCA4083" w:rsidR="007462CE" w:rsidRPr="00042862" w:rsidRDefault="007462CE" w:rsidP="007462CE">
            <w:pPr>
              <w:spacing w:before="0" w:after="0" w:line="240" w:lineRule="auto"/>
              <w:ind w:firstLine="0"/>
              <w:jc w:val="right"/>
              <w:rPr>
                <w:b/>
                <w:bCs/>
                <w:sz w:val="24"/>
              </w:rPr>
            </w:pPr>
            <w:r w:rsidRPr="00042862">
              <w:rPr>
                <w:b/>
                <w:bCs/>
                <w:sz w:val="24"/>
              </w:rPr>
              <w:t>9,84</w:t>
            </w:r>
          </w:p>
        </w:tc>
        <w:tc>
          <w:tcPr>
            <w:tcW w:w="1147" w:type="dxa"/>
            <w:tcBorders>
              <w:top w:val="nil"/>
              <w:left w:val="nil"/>
              <w:bottom w:val="single" w:sz="8" w:space="0" w:color="auto"/>
              <w:right w:val="single" w:sz="8" w:space="0" w:color="auto"/>
            </w:tcBorders>
            <w:shd w:val="clear" w:color="auto" w:fill="auto"/>
            <w:noWrap/>
            <w:vAlign w:val="center"/>
            <w:hideMark/>
          </w:tcPr>
          <w:p w14:paraId="0EA317A7" w14:textId="4BF36B3F" w:rsidR="007462CE" w:rsidRPr="00042862" w:rsidRDefault="007462CE" w:rsidP="007462CE">
            <w:pPr>
              <w:spacing w:before="0" w:after="0" w:line="240" w:lineRule="auto"/>
              <w:ind w:firstLine="0"/>
              <w:jc w:val="right"/>
              <w:rPr>
                <w:b/>
                <w:bCs/>
                <w:sz w:val="24"/>
              </w:rPr>
            </w:pPr>
            <w:r w:rsidRPr="00042862">
              <w:rPr>
                <w:b/>
                <w:bCs/>
                <w:sz w:val="24"/>
              </w:rPr>
              <w:t>68,82</w:t>
            </w:r>
          </w:p>
        </w:tc>
        <w:tc>
          <w:tcPr>
            <w:tcW w:w="1150" w:type="dxa"/>
            <w:tcBorders>
              <w:top w:val="nil"/>
              <w:left w:val="nil"/>
              <w:bottom w:val="single" w:sz="8" w:space="0" w:color="auto"/>
              <w:right w:val="single" w:sz="8" w:space="0" w:color="auto"/>
            </w:tcBorders>
            <w:shd w:val="clear" w:color="auto" w:fill="auto"/>
            <w:noWrap/>
            <w:vAlign w:val="center"/>
            <w:hideMark/>
          </w:tcPr>
          <w:p w14:paraId="21CF1153" w14:textId="6F166DD5" w:rsidR="007462CE" w:rsidRPr="00042862" w:rsidRDefault="007462CE" w:rsidP="007462CE">
            <w:pPr>
              <w:spacing w:before="0" w:after="0" w:line="240" w:lineRule="auto"/>
              <w:ind w:firstLine="0"/>
              <w:jc w:val="right"/>
              <w:rPr>
                <w:b/>
                <w:bCs/>
                <w:sz w:val="24"/>
              </w:rPr>
            </w:pPr>
            <w:r w:rsidRPr="00042862">
              <w:rPr>
                <w:b/>
                <w:bCs/>
                <w:sz w:val="24"/>
              </w:rPr>
              <w:t>58,58</w:t>
            </w:r>
          </w:p>
        </w:tc>
        <w:tc>
          <w:tcPr>
            <w:tcW w:w="1276" w:type="dxa"/>
            <w:tcBorders>
              <w:top w:val="nil"/>
              <w:left w:val="nil"/>
              <w:bottom w:val="single" w:sz="8" w:space="0" w:color="auto"/>
              <w:right w:val="single" w:sz="8" w:space="0" w:color="auto"/>
            </w:tcBorders>
            <w:shd w:val="clear" w:color="auto" w:fill="auto"/>
            <w:noWrap/>
            <w:vAlign w:val="center"/>
            <w:hideMark/>
          </w:tcPr>
          <w:p w14:paraId="1FD864B6" w14:textId="3F73B990" w:rsidR="007462CE" w:rsidRPr="00042862" w:rsidRDefault="007462CE" w:rsidP="007462CE">
            <w:pPr>
              <w:spacing w:before="0" w:after="0" w:line="240" w:lineRule="auto"/>
              <w:ind w:firstLine="0"/>
              <w:jc w:val="right"/>
              <w:rPr>
                <w:b/>
                <w:bCs/>
                <w:sz w:val="24"/>
              </w:rPr>
            </w:pPr>
            <w:r w:rsidRPr="00042862">
              <w:rPr>
                <w:b/>
                <w:bCs/>
                <w:sz w:val="24"/>
              </w:rPr>
              <w:t>-0,01</w:t>
            </w:r>
          </w:p>
        </w:tc>
      </w:tr>
      <w:tr w:rsidR="00042862" w:rsidRPr="00042862" w14:paraId="10968A44"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490892FB" w14:textId="77777777" w:rsidR="007462CE" w:rsidRPr="00042862" w:rsidRDefault="007462CE" w:rsidP="007462CE">
            <w:pPr>
              <w:spacing w:before="0" w:after="0" w:line="240" w:lineRule="auto"/>
              <w:ind w:firstLine="0"/>
              <w:jc w:val="center"/>
              <w:rPr>
                <w:sz w:val="24"/>
              </w:rPr>
            </w:pPr>
            <w:r w:rsidRPr="00042862">
              <w:rPr>
                <w:sz w:val="24"/>
              </w:rPr>
              <w:t>1</w:t>
            </w:r>
          </w:p>
        </w:tc>
        <w:tc>
          <w:tcPr>
            <w:tcW w:w="2598" w:type="dxa"/>
            <w:tcBorders>
              <w:top w:val="nil"/>
              <w:left w:val="nil"/>
              <w:bottom w:val="single" w:sz="8" w:space="0" w:color="auto"/>
              <w:right w:val="single" w:sz="8" w:space="0" w:color="auto"/>
            </w:tcBorders>
            <w:shd w:val="clear" w:color="auto" w:fill="auto"/>
            <w:noWrap/>
            <w:vAlign w:val="center"/>
            <w:hideMark/>
          </w:tcPr>
          <w:p w14:paraId="68FB8D15" w14:textId="20570D02" w:rsidR="007462CE" w:rsidRPr="00042862" w:rsidRDefault="007462CE" w:rsidP="007462CE">
            <w:pPr>
              <w:spacing w:before="0" w:after="0" w:line="240" w:lineRule="auto"/>
              <w:ind w:firstLine="0"/>
              <w:jc w:val="left"/>
              <w:rPr>
                <w:sz w:val="24"/>
              </w:rPr>
            </w:pPr>
            <w:r w:rsidRPr="00042862">
              <w:rPr>
                <w:sz w:val="24"/>
              </w:rPr>
              <w:t>Hòa Bình</w:t>
            </w:r>
          </w:p>
        </w:tc>
        <w:tc>
          <w:tcPr>
            <w:tcW w:w="930" w:type="dxa"/>
            <w:tcBorders>
              <w:top w:val="nil"/>
              <w:left w:val="nil"/>
              <w:bottom w:val="single" w:sz="8" w:space="0" w:color="auto"/>
              <w:right w:val="single" w:sz="8" w:space="0" w:color="auto"/>
            </w:tcBorders>
            <w:shd w:val="clear" w:color="auto" w:fill="auto"/>
            <w:noWrap/>
            <w:vAlign w:val="center"/>
            <w:hideMark/>
          </w:tcPr>
          <w:p w14:paraId="15606008" w14:textId="5B84FEE6" w:rsidR="007462CE" w:rsidRPr="00042862" w:rsidRDefault="007462CE" w:rsidP="007462CE">
            <w:pPr>
              <w:spacing w:before="0" w:after="0" w:line="240" w:lineRule="auto"/>
              <w:ind w:firstLine="0"/>
              <w:jc w:val="right"/>
              <w:rPr>
                <w:sz w:val="24"/>
              </w:rPr>
            </w:pPr>
            <w:r w:rsidRPr="00042862">
              <w:rPr>
                <w:sz w:val="24"/>
              </w:rPr>
              <w:t>3,46</w:t>
            </w:r>
          </w:p>
        </w:tc>
        <w:tc>
          <w:tcPr>
            <w:tcW w:w="992" w:type="dxa"/>
            <w:tcBorders>
              <w:top w:val="nil"/>
              <w:left w:val="nil"/>
              <w:bottom w:val="single" w:sz="8" w:space="0" w:color="auto"/>
              <w:right w:val="single" w:sz="8" w:space="0" w:color="auto"/>
            </w:tcBorders>
            <w:shd w:val="clear" w:color="auto" w:fill="auto"/>
            <w:noWrap/>
            <w:vAlign w:val="center"/>
            <w:hideMark/>
          </w:tcPr>
          <w:p w14:paraId="2D50E0FC" w14:textId="106E9668" w:rsidR="007462CE" w:rsidRPr="00042862" w:rsidRDefault="007462CE" w:rsidP="007462CE">
            <w:pPr>
              <w:spacing w:before="0" w:after="0" w:line="240" w:lineRule="auto"/>
              <w:ind w:firstLine="0"/>
              <w:jc w:val="right"/>
              <w:rPr>
                <w:sz w:val="24"/>
              </w:rPr>
            </w:pPr>
            <w:r w:rsidRPr="00042862">
              <w:rPr>
                <w:sz w:val="24"/>
              </w:rPr>
              <w:t>3,66</w:t>
            </w:r>
          </w:p>
        </w:tc>
        <w:tc>
          <w:tcPr>
            <w:tcW w:w="1004" w:type="dxa"/>
            <w:tcBorders>
              <w:top w:val="nil"/>
              <w:left w:val="nil"/>
              <w:bottom w:val="single" w:sz="8" w:space="0" w:color="auto"/>
              <w:right w:val="single" w:sz="8" w:space="0" w:color="auto"/>
            </w:tcBorders>
            <w:shd w:val="clear" w:color="auto" w:fill="auto"/>
            <w:noWrap/>
            <w:vAlign w:val="center"/>
            <w:hideMark/>
          </w:tcPr>
          <w:p w14:paraId="12D3E15E" w14:textId="1E3D8FB6" w:rsidR="007462CE" w:rsidRPr="00042862" w:rsidRDefault="007462CE" w:rsidP="007462CE">
            <w:pPr>
              <w:spacing w:before="0" w:after="0" w:line="240" w:lineRule="auto"/>
              <w:ind w:firstLine="0"/>
              <w:jc w:val="right"/>
              <w:rPr>
                <w:sz w:val="24"/>
              </w:rPr>
            </w:pPr>
            <w:r w:rsidRPr="00042862">
              <w:rPr>
                <w:sz w:val="24"/>
              </w:rPr>
              <w:t>0,20</w:t>
            </w:r>
          </w:p>
        </w:tc>
        <w:tc>
          <w:tcPr>
            <w:tcW w:w="1005" w:type="dxa"/>
            <w:tcBorders>
              <w:top w:val="nil"/>
              <w:left w:val="nil"/>
              <w:bottom w:val="single" w:sz="8" w:space="0" w:color="auto"/>
              <w:right w:val="single" w:sz="8" w:space="0" w:color="auto"/>
            </w:tcBorders>
            <w:shd w:val="clear" w:color="auto" w:fill="auto"/>
            <w:noWrap/>
            <w:vAlign w:val="center"/>
            <w:hideMark/>
          </w:tcPr>
          <w:p w14:paraId="65798101" w14:textId="490E9A52" w:rsidR="007462CE" w:rsidRPr="00042862" w:rsidRDefault="007462CE" w:rsidP="007462CE">
            <w:pPr>
              <w:spacing w:before="0" w:after="0" w:line="240" w:lineRule="auto"/>
              <w:ind w:firstLine="0"/>
              <w:jc w:val="right"/>
              <w:rPr>
                <w:sz w:val="24"/>
              </w:rPr>
            </w:pPr>
            <w:r w:rsidRPr="00042862">
              <w:rPr>
                <w:sz w:val="24"/>
              </w:rPr>
              <w:t>26,88</w:t>
            </w:r>
          </w:p>
        </w:tc>
        <w:tc>
          <w:tcPr>
            <w:tcW w:w="1147" w:type="dxa"/>
            <w:tcBorders>
              <w:top w:val="nil"/>
              <w:left w:val="nil"/>
              <w:bottom w:val="single" w:sz="8" w:space="0" w:color="auto"/>
              <w:right w:val="single" w:sz="8" w:space="0" w:color="auto"/>
            </w:tcBorders>
            <w:shd w:val="clear" w:color="auto" w:fill="auto"/>
            <w:noWrap/>
            <w:vAlign w:val="center"/>
            <w:hideMark/>
          </w:tcPr>
          <w:p w14:paraId="0156E380" w14:textId="3B81720E" w:rsidR="007462CE" w:rsidRPr="00042862" w:rsidRDefault="007462CE" w:rsidP="007462CE">
            <w:pPr>
              <w:spacing w:before="0" w:after="0" w:line="240" w:lineRule="auto"/>
              <w:ind w:firstLine="0"/>
              <w:jc w:val="right"/>
              <w:rPr>
                <w:sz w:val="24"/>
              </w:rPr>
            </w:pPr>
            <w:r w:rsidRPr="00042862">
              <w:rPr>
                <w:sz w:val="24"/>
              </w:rPr>
              <w:t>4,21</w:t>
            </w:r>
          </w:p>
        </w:tc>
        <w:tc>
          <w:tcPr>
            <w:tcW w:w="1150" w:type="dxa"/>
            <w:tcBorders>
              <w:top w:val="nil"/>
              <w:left w:val="nil"/>
              <w:bottom w:val="single" w:sz="8" w:space="0" w:color="auto"/>
              <w:right w:val="single" w:sz="8" w:space="0" w:color="auto"/>
            </w:tcBorders>
            <w:shd w:val="clear" w:color="auto" w:fill="auto"/>
            <w:noWrap/>
            <w:vAlign w:val="center"/>
            <w:hideMark/>
          </w:tcPr>
          <w:p w14:paraId="7D625AB2" w14:textId="7C65A3A6" w:rsidR="007462CE" w:rsidRPr="00042862" w:rsidRDefault="007462CE" w:rsidP="007462CE">
            <w:pPr>
              <w:spacing w:before="0" w:after="0" w:line="240" w:lineRule="auto"/>
              <w:ind w:firstLine="0"/>
              <w:jc w:val="right"/>
              <w:rPr>
                <w:sz w:val="24"/>
              </w:rPr>
            </w:pPr>
            <w:r w:rsidRPr="00042862">
              <w:rPr>
                <w:sz w:val="24"/>
              </w:rPr>
              <w:t>4,31</w:t>
            </w:r>
          </w:p>
        </w:tc>
        <w:tc>
          <w:tcPr>
            <w:tcW w:w="1276" w:type="dxa"/>
            <w:tcBorders>
              <w:top w:val="nil"/>
              <w:left w:val="nil"/>
              <w:bottom w:val="single" w:sz="8" w:space="0" w:color="auto"/>
              <w:right w:val="single" w:sz="8" w:space="0" w:color="auto"/>
            </w:tcBorders>
            <w:shd w:val="clear" w:color="auto" w:fill="auto"/>
            <w:noWrap/>
            <w:vAlign w:val="center"/>
            <w:hideMark/>
          </w:tcPr>
          <w:p w14:paraId="413E5D85" w14:textId="6A0A1F2D" w:rsidR="007462CE" w:rsidRPr="00042862" w:rsidRDefault="007462CE" w:rsidP="007462CE">
            <w:pPr>
              <w:spacing w:before="0" w:after="0" w:line="240" w:lineRule="auto"/>
              <w:ind w:firstLine="0"/>
              <w:jc w:val="right"/>
              <w:rPr>
                <w:sz w:val="24"/>
              </w:rPr>
            </w:pPr>
            <w:r w:rsidRPr="00042862">
              <w:rPr>
                <w:sz w:val="24"/>
              </w:rPr>
              <w:t>0,10</w:t>
            </w:r>
          </w:p>
        </w:tc>
      </w:tr>
      <w:tr w:rsidR="00042862" w:rsidRPr="00042862" w14:paraId="0D9E3CC2"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7A430919" w14:textId="77777777" w:rsidR="007462CE" w:rsidRPr="00042862" w:rsidRDefault="007462CE" w:rsidP="007462CE">
            <w:pPr>
              <w:spacing w:before="0" w:after="0" w:line="240" w:lineRule="auto"/>
              <w:ind w:firstLine="0"/>
              <w:jc w:val="center"/>
              <w:rPr>
                <w:sz w:val="24"/>
              </w:rPr>
            </w:pPr>
            <w:r w:rsidRPr="00042862">
              <w:rPr>
                <w:sz w:val="24"/>
              </w:rPr>
              <w:t>2</w:t>
            </w:r>
          </w:p>
        </w:tc>
        <w:tc>
          <w:tcPr>
            <w:tcW w:w="2598" w:type="dxa"/>
            <w:tcBorders>
              <w:top w:val="nil"/>
              <w:left w:val="nil"/>
              <w:bottom w:val="single" w:sz="8" w:space="0" w:color="auto"/>
              <w:right w:val="single" w:sz="8" w:space="0" w:color="auto"/>
            </w:tcBorders>
            <w:shd w:val="clear" w:color="auto" w:fill="auto"/>
            <w:noWrap/>
            <w:vAlign w:val="center"/>
            <w:hideMark/>
          </w:tcPr>
          <w:p w14:paraId="78C0FF56" w14:textId="6C7ABAAE" w:rsidR="007462CE" w:rsidRPr="00042862" w:rsidRDefault="007462CE" w:rsidP="007462CE">
            <w:pPr>
              <w:spacing w:before="0" w:after="0" w:line="240" w:lineRule="auto"/>
              <w:ind w:firstLine="0"/>
              <w:jc w:val="left"/>
              <w:rPr>
                <w:sz w:val="24"/>
              </w:rPr>
            </w:pPr>
            <w:r w:rsidRPr="00042862">
              <w:rPr>
                <w:sz w:val="24"/>
              </w:rPr>
              <w:t>Cao Bằng</w:t>
            </w:r>
          </w:p>
        </w:tc>
        <w:tc>
          <w:tcPr>
            <w:tcW w:w="930" w:type="dxa"/>
            <w:tcBorders>
              <w:top w:val="nil"/>
              <w:left w:val="nil"/>
              <w:bottom w:val="single" w:sz="8" w:space="0" w:color="auto"/>
              <w:right w:val="single" w:sz="8" w:space="0" w:color="auto"/>
            </w:tcBorders>
            <w:shd w:val="clear" w:color="auto" w:fill="auto"/>
            <w:noWrap/>
            <w:vAlign w:val="center"/>
            <w:hideMark/>
          </w:tcPr>
          <w:p w14:paraId="1F107ECE" w14:textId="3A90F8D2" w:rsidR="007462CE" w:rsidRPr="00042862" w:rsidRDefault="007462CE" w:rsidP="007462CE">
            <w:pPr>
              <w:spacing w:before="0" w:after="0" w:line="240" w:lineRule="auto"/>
              <w:ind w:firstLine="0"/>
              <w:jc w:val="right"/>
              <w:rPr>
                <w:sz w:val="24"/>
              </w:rPr>
            </w:pPr>
            <w:r w:rsidRPr="00042862">
              <w:rPr>
                <w:sz w:val="24"/>
              </w:rPr>
              <w:t>1,85</w:t>
            </w:r>
          </w:p>
        </w:tc>
        <w:tc>
          <w:tcPr>
            <w:tcW w:w="992" w:type="dxa"/>
            <w:tcBorders>
              <w:top w:val="nil"/>
              <w:left w:val="nil"/>
              <w:bottom w:val="single" w:sz="8" w:space="0" w:color="auto"/>
              <w:right w:val="single" w:sz="8" w:space="0" w:color="auto"/>
            </w:tcBorders>
            <w:shd w:val="clear" w:color="auto" w:fill="auto"/>
            <w:noWrap/>
            <w:vAlign w:val="center"/>
            <w:hideMark/>
          </w:tcPr>
          <w:p w14:paraId="56DD625A" w14:textId="15CFCD5E" w:rsidR="007462CE" w:rsidRPr="00042862" w:rsidRDefault="007462CE" w:rsidP="007462CE">
            <w:pPr>
              <w:spacing w:before="0" w:after="0" w:line="240" w:lineRule="auto"/>
              <w:ind w:firstLine="0"/>
              <w:jc w:val="right"/>
              <w:rPr>
                <w:sz w:val="24"/>
              </w:rPr>
            </w:pPr>
            <w:r w:rsidRPr="00042862">
              <w:rPr>
                <w:sz w:val="24"/>
              </w:rPr>
              <w:t>1,83</w:t>
            </w:r>
          </w:p>
        </w:tc>
        <w:tc>
          <w:tcPr>
            <w:tcW w:w="1004" w:type="dxa"/>
            <w:tcBorders>
              <w:top w:val="nil"/>
              <w:left w:val="nil"/>
              <w:bottom w:val="single" w:sz="8" w:space="0" w:color="auto"/>
              <w:right w:val="single" w:sz="8" w:space="0" w:color="auto"/>
            </w:tcBorders>
            <w:shd w:val="clear" w:color="auto" w:fill="auto"/>
            <w:noWrap/>
            <w:vAlign w:val="center"/>
            <w:hideMark/>
          </w:tcPr>
          <w:p w14:paraId="0612F569" w14:textId="6B05E7FE" w:rsidR="007462CE" w:rsidRPr="00042862" w:rsidRDefault="007462CE" w:rsidP="007462CE">
            <w:pPr>
              <w:spacing w:before="0" w:after="0" w:line="240" w:lineRule="auto"/>
              <w:ind w:firstLine="0"/>
              <w:jc w:val="right"/>
              <w:rPr>
                <w:sz w:val="24"/>
              </w:rPr>
            </w:pPr>
            <w:r w:rsidRPr="00042862">
              <w:rPr>
                <w:sz w:val="24"/>
              </w:rPr>
              <w:t>-0,02</w:t>
            </w:r>
          </w:p>
        </w:tc>
        <w:tc>
          <w:tcPr>
            <w:tcW w:w="1005" w:type="dxa"/>
            <w:tcBorders>
              <w:top w:val="nil"/>
              <w:left w:val="nil"/>
              <w:bottom w:val="single" w:sz="8" w:space="0" w:color="auto"/>
              <w:right w:val="single" w:sz="8" w:space="0" w:color="auto"/>
            </w:tcBorders>
            <w:shd w:val="clear" w:color="auto" w:fill="auto"/>
            <w:noWrap/>
            <w:vAlign w:val="center"/>
            <w:hideMark/>
          </w:tcPr>
          <w:p w14:paraId="205D610A" w14:textId="4C283547" w:rsidR="007462CE" w:rsidRPr="00042862" w:rsidRDefault="007462CE" w:rsidP="007462CE">
            <w:pPr>
              <w:spacing w:before="0" w:after="0" w:line="240" w:lineRule="auto"/>
              <w:ind w:firstLine="0"/>
              <w:jc w:val="right"/>
              <w:rPr>
                <w:sz w:val="24"/>
              </w:rPr>
            </w:pPr>
            <w:r w:rsidRPr="00042862">
              <w:rPr>
                <w:sz w:val="24"/>
              </w:rPr>
              <w:t>-4,51</w:t>
            </w:r>
          </w:p>
        </w:tc>
        <w:tc>
          <w:tcPr>
            <w:tcW w:w="1147" w:type="dxa"/>
            <w:tcBorders>
              <w:top w:val="nil"/>
              <w:left w:val="nil"/>
              <w:bottom w:val="single" w:sz="8" w:space="0" w:color="auto"/>
              <w:right w:val="single" w:sz="8" w:space="0" w:color="auto"/>
            </w:tcBorders>
            <w:shd w:val="clear" w:color="auto" w:fill="auto"/>
            <w:noWrap/>
            <w:vAlign w:val="center"/>
            <w:hideMark/>
          </w:tcPr>
          <w:p w14:paraId="39607056" w14:textId="760AB1B8" w:rsidR="007462CE" w:rsidRPr="00042862" w:rsidRDefault="007462CE" w:rsidP="007462CE">
            <w:pPr>
              <w:spacing w:before="0" w:after="0" w:line="240" w:lineRule="auto"/>
              <w:ind w:firstLine="0"/>
              <w:jc w:val="right"/>
              <w:rPr>
                <w:sz w:val="24"/>
              </w:rPr>
            </w:pPr>
            <w:r w:rsidRPr="00042862">
              <w:rPr>
                <w:sz w:val="24"/>
              </w:rPr>
              <w:t>2,34</w:t>
            </w:r>
          </w:p>
        </w:tc>
        <w:tc>
          <w:tcPr>
            <w:tcW w:w="1150" w:type="dxa"/>
            <w:tcBorders>
              <w:top w:val="nil"/>
              <w:left w:val="nil"/>
              <w:bottom w:val="single" w:sz="8" w:space="0" w:color="auto"/>
              <w:right w:val="single" w:sz="8" w:space="0" w:color="auto"/>
            </w:tcBorders>
            <w:shd w:val="clear" w:color="auto" w:fill="auto"/>
            <w:noWrap/>
            <w:vAlign w:val="center"/>
            <w:hideMark/>
          </w:tcPr>
          <w:p w14:paraId="43C25375" w14:textId="1CF888D7" w:rsidR="007462CE" w:rsidRPr="00042862" w:rsidRDefault="007462CE" w:rsidP="007462CE">
            <w:pPr>
              <w:spacing w:before="0" w:after="0" w:line="240" w:lineRule="auto"/>
              <w:ind w:firstLine="0"/>
              <w:jc w:val="right"/>
              <w:rPr>
                <w:sz w:val="24"/>
              </w:rPr>
            </w:pPr>
            <w:r w:rsidRPr="00042862">
              <w:rPr>
                <w:sz w:val="24"/>
              </w:rPr>
              <w:t>2,43</w:t>
            </w:r>
          </w:p>
        </w:tc>
        <w:tc>
          <w:tcPr>
            <w:tcW w:w="1276" w:type="dxa"/>
            <w:tcBorders>
              <w:top w:val="nil"/>
              <w:left w:val="nil"/>
              <w:bottom w:val="single" w:sz="8" w:space="0" w:color="auto"/>
              <w:right w:val="single" w:sz="8" w:space="0" w:color="auto"/>
            </w:tcBorders>
            <w:shd w:val="clear" w:color="auto" w:fill="auto"/>
            <w:noWrap/>
            <w:vAlign w:val="center"/>
            <w:hideMark/>
          </w:tcPr>
          <w:p w14:paraId="11087C89" w14:textId="5C0348B8" w:rsidR="007462CE" w:rsidRPr="00042862" w:rsidRDefault="007462CE" w:rsidP="007462CE">
            <w:pPr>
              <w:spacing w:before="0" w:after="0" w:line="240" w:lineRule="auto"/>
              <w:ind w:firstLine="0"/>
              <w:jc w:val="right"/>
              <w:rPr>
                <w:sz w:val="24"/>
              </w:rPr>
            </w:pPr>
            <w:r w:rsidRPr="00042862">
              <w:rPr>
                <w:sz w:val="24"/>
              </w:rPr>
              <w:t>0,09</w:t>
            </w:r>
          </w:p>
        </w:tc>
      </w:tr>
      <w:tr w:rsidR="00042862" w:rsidRPr="00042862" w14:paraId="19F51C1E"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0A8D9FAB" w14:textId="77777777" w:rsidR="007462CE" w:rsidRPr="00042862" w:rsidRDefault="007462CE" w:rsidP="007462CE">
            <w:pPr>
              <w:spacing w:before="0" w:after="0" w:line="240" w:lineRule="auto"/>
              <w:ind w:firstLine="0"/>
              <w:jc w:val="center"/>
              <w:rPr>
                <w:sz w:val="24"/>
              </w:rPr>
            </w:pPr>
            <w:r w:rsidRPr="00042862">
              <w:rPr>
                <w:sz w:val="24"/>
              </w:rPr>
              <w:t>3</w:t>
            </w:r>
          </w:p>
        </w:tc>
        <w:tc>
          <w:tcPr>
            <w:tcW w:w="2598" w:type="dxa"/>
            <w:tcBorders>
              <w:top w:val="nil"/>
              <w:left w:val="nil"/>
              <w:bottom w:val="single" w:sz="8" w:space="0" w:color="auto"/>
              <w:right w:val="single" w:sz="8" w:space="0" w:color="auto"/>
            </w:tcBorders>
            <w:shd w:val="clear" w:color="auto" w:fill="auto"/>
            <w:noWrap/>
            <w:vAlign w:val="center"/>
            <w:hideMark/>
          </w:tcPr>
          <w:p w14:paraId="763317A5" w14:textId="1AEAD1D5" w:rsidR="007462CE" w:rsidRPr="00042862" w:rsidRDefault="007462CE" w:rsidP="007462CE">
            <w:pPr>
              <w:spacing w:before="0" w:after="0" w:line="240" w:lineRule="auto"/>
              <w:ind w:firstLine="0"/>
              <w:jc w:val="left"/>
              <w:rPr>
                <w:sz w:val="24"/>
              </w:rPr>
            </w:pPr>
            <w:r w:rsidRPr="00042862">
              <w:rPr>
                <w:sz w:val="24"/>
              </w:rPr>
              <w:t>Bắc Ka</w:t>
            </w:r>
            <w:r w:rsidRPr="00042862">
              <w:rPr>
                <w:sz w:val="24"/>
              </w:rPr>
              <w:lastRenderedPageBreak/>
              <w:t>̣n</w:t>
            </w:r>
          </w:p>
        </w:tc>
        <w:tc>
          <w:tcPr>
            <w:tcW w:w="930" w:type="dxa"/>
            <w:tcBorders>
              <w:top w:val="nil"/>
              <w:left w:val="nil"/>
              <w:bottom w:val="single" w:sz="8" w:space="0" w:color="auto"/>
              <w:right w:val="single" w:sz="8" w:space="0" w:color="auto"/>
            </w:tcBorders>
            <w:shd w:val="clear" w:color="auto" w:fill="auto"/>
            <w:noWrap/>
            <w:vAlign w:val="center"/>
            <w:hideMark/>
          </w:tcPr>
          <w:p w14:paraId="211EFB72" w14:textId="5BB3AE15" w:rsidR="007462CE" w:rsidRPr="00042862" w:rsidRDefault="007462CE" w:rsidP="007462CE">
            <w:pPr>
              <w:spacing w:before="0" w:after="0" w:line="240" w:lineRule="auto"/>
              <w:ind w:firstLine="0"/>
              <w:jc w:val="right"/>
              <w:rPr>
                <w:sz w:val="24"/>
              </w:rPr>
            </w:pPr>
            <w:r w:rsidRPr="00042862">
              <w:rPr>
                <w:sz w:val="24"/>
              </w:rPr>
              <w:t>3,95</w:t>
            </w:r>
          </w:p>
        </w:tc>
        <w:tc>
          <w:tcPr>
            <w:tcW w:w="992" w:type="dxa"/>
            <w:tcBorders>
              <w:top w:val="nil"/>
              <w:left w:val="nil"/>
              <w:bottom w:val="single" w:sz="8" w:space="0" w:color="auto"/>
              <w:right w:val="single" w:sz="8" w:space="0" w:color="auto"/>
            </w:tcBorders>
            <w:shd w:val="clear" w:color="auto" w:fill="auto"/>
            <w:noWrap/>
            <w:vAlign w:val="center"/>
            <w:hideMark/>
          </w:tcPr>
          <w:p w14:paraId="3CA10A79" w14:textId="4971ACD8" w:rsidR="007462CE" w:rsidRPr="00042862" w:rsidRDefault="007462CE" w:rsidP="007462CE">
            <w:pPr>
              <w:spacing w:before="0" w:after="0" w:line="240" w:lineRule="auto"/>
              <w:ind w:firstLine="0"/>
              <w:jc w:val="right"/>
              <w:rPr>
                <w:sz w:val="24"/>
              </w:rPr>
            </w:pPr>
            <w:r w:rsidRPr="00042862">
              <w:rPr>
                <w:sz w:val="24"/>
              </w:rPr>
              <w:t>3,95</w:t>
            </w:r>
          </w:p>
        </w:tc>
        <w:tc>
          <w:tcPr>
            <w:tcW w:w="1004" w:type="dxa"/>
            <w:tcBorders>
              <w:top w:val="nil"/>
              <w:left w:val="nil"/>
              <w:bottom w:val="single" w:sz="8" w:space="0" w:color="auto"/>
              <w:right w:val="single" w:sz="8" w:space="0" w:color="auto"/>
            </w:tcBorders>
            <w:shd w:val="clear" w:color="auto" w:fill="auto"/>
            <w:noWrap/>
            <w:vAlign w:val="center"/>
            <w:hideMark/>
          </w:tcPr>
          <w:p w14:paraId="091B976E" w14:textId="19F5792D" w:rsidR="007462CE" w:rsidRPr="00042862" w:rsidRDefault="007462CE" w:rsidP="007462CE">
            <w:pPr>
              <w:spacing w:before="0" w:after="0" w:line="240" w:lineRule="auto"/>
              <w:ind w:firstLine="0"/>
              <w:jc w:val="right"/>
              <w:rPr>
                <w:sz w:val="24"/>
              </w:rPr>
            </w:pPr>
            <w:r w:rsidRPr="00042862">
              <w:rPr>
                <w:sz w:val="24"/>
              </w:rPr>
              <w:t>0,00</w:t>
            </w:r>
          </w:p>
        </w:tc>
        <w:tc>
          <w:tcPr>
            <w:tcW w:w="1005" w:type="dxa"/>
            <w:tcBorders>
              <w:top w:val="nil"/>
              <w:left w:val="nil"/>
              <w:bottom w:val="single" w:sz="8" w:space="0" w:color="auto"/>
              <w:right w:val="single" w:sz="8" w:space="0" w:color="auto"/>
            </w:tcBorders>
            <w:shd w:val="clear" w:color="auto" w:fill="auto"/>
            <w:noWrap/>
            <w:vAlign w:val="center"/>
            <w:hideMark/>
          </w:tcPr>
          <w:p w14:paraId="028D17C7" w14:textId="3AA87512" w:rsidR="007462CE" w:rsidRPr="00042862" w:rsidRDefault="007462CE" w:rsidP="007462CE">
            <w:pPr>
              <w:spacing w:before="0" w:after="0" w:line="240" w:lineRule="auto"/>
              <w:ind w:firstLine="0"/>
              <w:jc w:val="right"/>
              <w:rPr>
                <w:sz w:val="24"/>
              </w:rPr>
            </w:pPr>
            <w:r w:rsidRPr="00042862">
              <w:rPr>
                <w:sz w:val="24"/>
              </w:rPr>
              <w:t>0,84</w:t>
            </w:r>
          </w:p>
        </w:tc>
        <w:tc>
          <w:tcPr>
            <w:tcW w:w="1147" w:type="dxa"/>
            <w:tcBorders>
              <w:top w:val="nil"/>
              <w:left w:val="nil"/>
              <w:bottom w:val="single" w:sz="8" w:space="0" w:color="auto"/>
              <w:right w:val="single" w:sz="8" w:space="0" w:color="auto"/>
            </w:tcBorders>
            <w:shd w:val="clear" w:color="auto" w:fill="auto"/>
            <w:noWrap/>
            <w:vAlign w:val="center"/>
            <w:hideMark/>
          </w:tcPr>
          <w:p w14:paraId="79D5E556" w14:textId="7495E646" w:rsidR="007462CE" w:rsidRPr="00042862" w:rsidRDefault="007462CE" w:rsidP="007462CE">
            <w:pPr>
              <w:spacing w:before="0" w:after="0" w:line="240" w:lineRule="auto"/>
              <w:ind w:firstLine="0"/>
              <w:jc w:val="right"/>
              <w:rPr>
                <w:sz w:val="24"/>
              </w:rPr>
            </w:pPr>
            <w:r w:rsidRPr="00042862">
              <w:rPr>
                <w:sz w:val="24"/>
              </w:rPr>
              <w:t>4,35</w:t>
            </w:r>
          </w:p>
        </w:tc>
        <w:tc>
          <w:tcPr>
            <w:tcW w:w="1150" w:type="dxa"/>
            <w:tcBorders>
              <w:top w:val="nil"/>
              <w:left w:val="nil"/>
              <w:bottom w:val="single" w:sz="8" w:space="0" w:color="auto"/>
              <w:right w:val="single" w:sz="8" w:space="0" w:color="auto"/>
            </w:tcBorders>
            <w:shd w:val="clear" w:color="auto" w:fill="auto"/>
            <w:noWrap/>
            <w:vAlign w:val="center"/>
            <w:hideMark/>
          </w:tcPr>
          <w:p w14:paraId="1DCC0F5B" w14:textId="395FC9C7" w:rsidR="007462CE" w:rsidRPr="00042862" w:rsidRDefault="007462CE" w:rsidP="007462CE">
            <w:pPr>
              <w:spacing w:before="0" w:after="0" w:line="240" w:lineRule="auto"/>
              <w:ind w:firstLine="0"/>
              <w:jc w:val="right"/>
              <w:rPr>
                <w:sz w:val="24"/>
              </w:rPr>
            </w:pPr>
            <w:r w:rsidRPr="00042862">
              <w:rPr>
                <w:sz w:val="24"/>
              </w:rPr>
              <w:t>4,15</w:t>
            </w:r>
          </w:p>
        </w:tc>
        <w:tc>
          <w:tcPr>
            <w:tcW w:w="1276" w:type="dxa"/>
            <w:tcBorders>
              <w:top w:val="nil"/>
              <w:left w:val="nil"/>
              <w:bottom w:val="single" w:sz="8" w:space="0" w:color="auto"/>
              <w:right w:val="single" w:sz="8" w:space="0" w:color="auto"/>
            </w:tcBorders>
            <w:shd w:val="clear" w:color="auto" w:fill="auto"/>
            <w:noWrap/>
            <w:vAlign w:val="center"/>
            <w:hideMark/>
          </w:tcPr>
          <w:p w14:paraId="3875CAE2" w14:textId="08D6E0FC" w:rsidR="007462CE" w:rsidRPr="00042862" w:rsidRDefault="007462CE" w:rsidP="007462CE">
            <w:pPr>
              <w:spacing w:before="0" w:after="0" w:line="240" w:lineRule="auto"/>
              <w:ind w:firstLine="0"/>
              <w:jc w:val="right"/>
              <w:rPr>
                <w:sz w:val="24"/>
              </w:rPr>
            </w:pPr>
            <w:r w:rsidRPr="00042862">
              <w:rPr>
                <w:sz w:val="24"/>
              </w:rPr>
              <w:t>-0,21</w:t>
            </w:r>
          </w:p>
        </w:tc>
      </w:tr>
      <w:tr w:rsidR="00042862" w:rsidRPr="00042862" w14:paraId="0A0B0ACE"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tcPr>
          <w:p w14:paraId="1FE56892" w14:textId="2C548834" w:rsidR="007462CE" w:rsidRPr="00042862" w:rsidRDefault="007462CE" w:rsidP="007462CE">
            <w:pPr>
              <w:spacing w:before="0" w:after="0" w:line="240" w:lineRule="auto"/>
              <w:ind w:firstLine="0"/>
              <w:jc w:val="center"/>
              <w:rPr>
                <w:sz w:val="24"/>
              </w:rPr>
            </w:pPr>
            <w:r w:rsidRPr="00042862">
              <w:rPr>
                <w:sz w:val="24"/>
              </w:rPr>
              <w:t>4</w:t>
            </w:r>
          </w:p>
        </w:tc>
        <w:tc>
          <w:tcPr>
            <w:tcW w:w="2598" w:type="dxa"/>
            <w:tcBorders>
              <w:top w:val="nil"/>
              <w:left w:val="nil"/>
              <w:bottom w:val="single" w:sz="8" w:space="0" w:color="auto"/>
              <w:right w:val="single" w:sz="8" w:space="0" w:color="auto"/>
            </w:tcBorders>
            <w:shd w:val="clear" w:color="auto" w:fill="auto"/>
            <w:noWrap/>
            <w:vAlign w:val="center"/>
          </w:tcPr>
          <w:p w14:paraId="3EE9735E" w14:textId="5B88C420" w:rsidR="007462CE" w:rsidRPr="00042862" w:rsidRDefault="007462CE" w:rsidP="007462CE">
            <w:pPr>
              <w:spacing w:before="0" w:after="0" w:line="240" w:lineRule="auto"/>
              <w:ind w:firstLine="0"/>
              <w:jc w:val="left"/>
              <w:rPr>
                <w:sz w:val="24"/>
              </w:rPr>
            </w:pPr>
            <w:r w:rsidRPr="00042862">
              <w:rPr>
                <w:sz w:val="24"/>
              </w:rPr>
              <w:t>Lạng Sơn</w:t>
            </w:r>
          </w:p>
        </w:tc>
        <w:tc>
          <w:tcPr>
            <w:tcW w:w="930" w:type="dxa"/>
            <w:tcBorders>
              <w:top w:val="nil"/>
              <w:left w:val="nil"/>
              <w:bottom w:val="single" w:sz="8" w:space="0" w:color="auto"/>
              <w:right w:val="single" w:sz="8" w:space="0" w:color="auto"/>
            </w:tcBorders>
            <w:shd w:val="clear" w:color="auto" w:fill="auto"/>
            <w:noWrap/>
            <w:vAlign w:val="center"/>
          </w:tcPr>
          <w:p w14:paraId="1CFBBE2F" w14:textId="2FA121A7" w:rsidR="007462CE" w:rsidRPr="00042862" w:rsidRDefault="007462CE" w:rsidP="007462CE">
            <w:pPr>
              <w:spacing w:before="0" w:after="0" w:line="240" w:lineRule="auto"/>
              <w:ind w:firstLine="0"/>
              <w:jc w:val="right"/>
              <w:rPr>
                <w:sz w:val="24"/>
              </w:rPr>
            </w:pPr>
            <w:r w:rsidRPr="00042862">
              <w:rPr>
                <w:sz w:val="24"/>
              </w:rPr>
              <w:t>10,85</w:t>
            </w:r>
          </w:p>
        </w:tc>
        <w:tc>
          <w:tcPr>
            <w:tcW w:w="992" w:type="dxa"/>
            <w:tcBorders>
              <w:top w:val="nil"/>
              <w:left w:val="nil"/>
              <w:bottom w:val="single" w:sz="8" w:space="0" w:color="auto"/>
              <w:right w:val="single" w:sz="8" w:space="0" w:color="auto"/>
            </w:tcBorders>
            <w:shd w:val="clear" w:color="auto" w:fill="auto"/>
            <w:noWrap/>
            <w:vAlign w:val="center"/>
          </w:tcPr>
          <w:p w14:paraId="00BBCD2C" w14:textId="0F4AC9B0" w:rsidR="007462CE" w:rsidRPr="00042862" w:rsidRDefault="007462CE" w:rsidP="007462CE">
            <w:pPr>
              <w:spacing w:before="0" w:after="0" w:line="240" w:lineRule="auto"/>
              <w:ind w:firstLine="0"/>
              <w:jc w:val="right"/>
              <w:rPr>
                <w:sz w:val="24"/>
              </w:rPr>
            </w:pPr>
            <w:r w:rsidRPr="00042862">
              <w:rPr>
                <w:sz w:val="24"/>
              </w:rPr>
              <w:t>10,97</w:t>
            </w:r>
          </w:p>
        </w:tc>
        <w:tc>
          <w:tcPr>
            <w:tcW w:w="1004" w:type="dxa"/>
            <w:tcBorders>
              <w:top w:val="nil"/>
              <w:left w:val="nil"/>
              <w:bottom w:val="single" w:sz="8" w:space="0" w:color="auto"/>
              <w:right w:val="single" w:sz="8" w:space="0" w:color="auto"/>
            </w:tcBorders>
            <w:shd w:val="clear" w:color="auto" w:fill="auto"/>
            <w:noWrap/>
            <w:vAlign w:val="center"/>
          </w:tcPr>
          <w:p w14:paraId="3FBAB806" w14:textId="76AD301D" w:rsidR="007462CE" w:rsidRPr="00042862" w:rsidRDefault="007462CE" w:rsidP="007462CE">
            <w:pPr>
              <w:spacing w:before="0" w:after="0" w:line="240" w:lineRule="auto"/>
              <w:ind w:firstLine="0"/>
              <w:jc w:val="right"/>
              <w:rPr>
                <w:sz w:val="24"/>
              </w:rPr>
            </w:pPr>
            <w:r w:rsidRPr="00042862">
              <w:rPr>
                <w:sz w:val="24"/>
              </w:rPr>
              <w:t>0,12</w:t>
            </w:r>
          </w:p>
        </w:tc>
        <w:tc>
          <w:tcPr>
            <w:tcW w:w="1005" w:type="dxa"/>
            <w:tcBorders>
              <w:top w:val="nil"/>
              <w:left w:val="nil"/>
              <w:bottom w:val="single" w:sz="8" w:space="0" w:color="auto"/>
              <w:right w:val="single" w:sz="8" w:space="0" w:color="auto"/>
            </w:tcBorders>
            <w:shd w:val="clear" w:color="auto" w:fill="auto"/>
            <w:noWrap/>
            <w:vAlign w:val="center"/>
          </w:tcPr>
          <w:p w14:paraId="79328A01" w14:textId="5C1681D2" w:rsidR="007462CE" w:rsidRPr="00042862" w:rsidRDefault="007462CE" w:rsidP="007462CE">
            <w:pPr>
              <w:spacing w:before="0" w:after="0" w:line="240" w:lineRule="auto"/>
              <w:ind w:firstLine="0"/>
              <w:jc w:val="right"/>
              <w:rPr>
                <w:sz w:val="24"/>
              </w:rPr>
            </w:pPr>
            <w:r w:rsidRPr="00042862">
              <w:rPr>
                <w:sz w:val="24"/>
              </w:rPr>
              <w:t>17,57</w:t>
            </w:r>
          </w:p>
        </w:tc>
        <w:tc>
          <w:tcPr>
            <w:tcW w:w="1147" w:type="dxa"/>
            <w:tcBorders>
              <w:top w:val="nil"/>
              <w:left w:val="nil"/>
              <w:bottom w:val="single" w:sz="8" w:space="0" w:color="auto"/>
              <w:right w:val="single" w:sz="8" w:space="0" w:color="auto"/>
            </w:tcBorders>
            <w:shd w:val="clear" w:color="auto" w:fill="auto"/>
            <w:noWrap/>
            <w:vAlign w:val="center"/>
          </w:tcPr>
          <w:p w14:paraId="22E54D23" w14:textId="38B2D17D" w:rsidR="007462CE" w:rsidRPr="00042862" w:rsidRDefault="007462CE" w:rsidP="007462CE">
            <w:pPr>
              <w:spacing w:before="0" w:after="0" w:line="240" w:lineRule="auto"/>
              <w:ind w:firstLine="0"/>
              <w:jc w:val="right"/>
              <w:rPr>
                <w:sz w:val="24"/>
              </w:rPr>
            </w:pPr>
            <w:r w:rsidRPr="00042862">
              <w:rPr>
                <w:sz w:val="24"/>
              </w:rPr>
              <w:t>11,54</w:t>
            </w:r>
          </w:p>
        </w:tc>
        <w:tc>
          <w:tcPr>
            <w:tcW w:w="1150" w:type="dxa"/>
            <w:tcBorders>
              <w:top w:val="nil"/>
              <w:left w:val="nil"/>
              <w:bottom w:val="single" w:sz="8" w:space="0" w:color="auto"/>
              <w:right w:val="single" w:sz="8" w:space="0" w:color="auto"/>
            </w:tcBorders>
            <w:shd w:val="clear" w:color="auto" w:fill="auto"/>
            <w:noWrap/>
            <w:vAlign w:val="center"/>
          </w:tcPr>
          <w:p w14:paraId="51CD0C75" w14:textId="1B9A775C" w:rsidR="007462CE" w:rsidRPr="00042862" w:rsidRDefault="007462CE" w:rsidP="007462CE">
            <w:pPr>
              <w:spacing w:before="0" w:after="0" w:line="240" w:lineRule="auto"/>
              <w:ind w:firstLine="0"/>
              <w:jc w:val="right"/>
              <w:rPr>
                <w:sz w:val="24"/>
              </w:rPr>
            </w:pPr>
            <w:r w:rsidRPr="00042862">
              <w:rPr>
                <w:sz w:val="24"/>
              </w:rPr>
              <w:t>11,54</w:t>
            </w:r>
          </w:p>
        </w:tc>
        <w:tc>
          <w:tcPr>
            <w:tcW w:w="1276" w:type="dxa"/>
            <w:tcBorders>
              <w:top w:val="nil"/>
              <w:left w:val="nil"/>
              <w:bottom w:val="single" w:sz="8" w:space="0" w:color="auto"/>
              <w:right w:val="single" w:sz="8" w:space="0" w:color="auto"/>
            </w:tcBorders>
            <w:shd w:val="clear" w:color="auto" w:fill="auto"/>
            <w:noWrap/>
            <w:vAlign w:val="center"/>
          </w:tcPr>
          <w:p w14:paraId="4263CF0D" w14:textId="611F46D0" w:rsidR="007462CE" w:rsidRPr="00042862" w:rsidRDefault="007462CE" w:rsidP="007462CE">
            <w:pPr>
              <w:spacing w:before="0" w:after="0" w:line="240" w:lineRule="auto"/>
              <w:ind w:firstLine="0"/>
              <w:jc w:val="right"/>
              <w:rPr>
                <w:sz w:val="24"/>
              </w:rPr>
            </w:pPr>
            <w:r w:rsidRPr="00042862">
              <w:rPr>
                <w:sz w:val="24"/>
              </w:rPr>
              <w:t>0,00</w:t>
            </w:r>
          </w:p>
        </w:tc>
      </w:tr>
      <w:tr w:rsidR="00042862" w:rsidRPr="00042862" w14:paraId="6573F813"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6B446078" w14:textId="77777777" w:rsidR="007462CE" w:rsidRPr="00042862" w:rsidRDefault="007462CE" w:rsidP="007462CE">
            <w:pPr>
              <w:spacing w:before="0" w:after="0" w:line="240" w:lineRule="auto"/>
              <w:ind w:firstLine="0"/>
              <w:jc w:val="center"/>
              <w:rPr>
                <w:b/>
                <w:bCs/>
                <w:sz w:val="24"/>
              </w:rPr>
            </w:pPr>
            <w:r w:rsidRPr="00042862">
              <w:rPr>
                <w:b/>
                <w:bCs/>
                <w:sz w:val="24"/>
              </w:rPr>
              <w:t>II</w:t>
            </w:r>
          </w:p>
        </w:tc>
        <w:tc>
          <w:tcPr>
            <w:tcW w:w="2598" w:type="dxa"/>
            <w:tcBorders>
              <w:top w:val="nil"/>
              <w:left w:val="nil"/>
              <w:bottom w:val="single" w:sz="8" w:space="0" w:color="auto"/>
              <w:right w:val="single" w:sz="8" w:space="0" w:color="auto"/>
            </w:tcBorders>
            <w:shd w:val="clear" w:color="auto" w:fill="auto"/>
            <w:noWrap/>
            <w:vAlign w:val="center"/>
            <w:hideMark/>
          </w:tcPr>
          <w:p w14:paraId="3935D6ED" w14:textId="6F767E81" w:rsidR="007462CE" w:rsidRPr="00042862" w:rsidRDefault="007462CE" w:rsidP="007462CE">
            <w:pPr>
              <w:spacing w:before="0" w:after="0" w:line="240" w:lineRule="auto"/>
              <w:ind w:firstLine="0"/>
              <w:jc w:val="left"/>
              <w:rPr>
                <w:b/>
                <w:bCs/>
                <w:sz w:val="24"/>
              </w:rPr>
            </w:pPr>
            <w:r w:rsidRPr="00042862">
              <w:rPr>
                <w:b/>
                <w:bCs/>
                <w:sz w:val="24"/>
              </w:rPr>
              <w:t>Vùng Đồng bằng sông Hồng</w:t>
            </w:r>
          </w:p>
        </w:tc>
        <w:tc>
          <w:tcPr>
            <w:tcW w:w="930" w:type="dxa"/>
            <w:tcBorders>
              <w:top w:val="nil"/>
              <w:left w:val="nil"/>
              <w:bottom w:val="single" w:sz="8" w:space="0" w:color="auto"/>
              <w:right w:val="single" w:sz="8" w:space="0" w:color="auto"/>
            </w:tcBorders>
            <w:shd w:val="clear" w:color="auto" w:fill="auto"/>
            <w:noWrap/>
            <w:vAlign w:val="center"/>
            <w:hideMark/>
          </w:tcPr>
          <w:p w14:paraId="61831B56" w14:textId="15DD3F0A" w:rsidR="007462CE" w:rsidRPr="00042862" w:rsidRDefault="007462CE" w:rsidP="007462CE">
            <w:pPr>
              <w:spacing w:before="0" w:after="0" w:line="240" w:lineRule="auto"/>
              <w:ind w:firstLine="0"/>
              <w:jc w:val="right"/>
              <w:rPr>
                <w:b/>
                <w:bCs/>
                <w:sz w:val="24"/>
              </w:rPr>
            </w:pPr>
            <w:r w:rsidRPr="00042862">
              <w:rPr>
                <w:b/>
                <w:bCs/>
                <w:sz w:val="24"/>
              </w:rPr>
              <w:t>17,97</w:t>
            </w:r>
          </w:p>
        </w:tc>
        <w:tc>
          <w:tcPr>
            <w:tcW w:w="992" w:type="dxa"/>
            <w:tcBorders>
              <w:top w:val="nil"/>
              <w:left w:val="nil"/>
              <w:bottom w:val="single" w:sz="8" w:space="0" w:color="auto"/>
              <w:right w:val="single" w:sz="8" w:space="0" w:color="auto"/>
            </w:tcBorders>
            <w:shd w:val="clear" w:color="auto" w:fill="auto"/>
            <w:noWrap/>
            <w:vAlign w:val="center"/>
            <w:hideMark/>
          </w:tcPr>
          <w:p w14:paraId="7DBC98E4" w14:textId="10B6E2CF" w:rsidR="007462CE" w:rsidRPr="00042862" w:rsidRDefault="007462CE" w:rsidP="007462CE">
            <w:pPr>
              <w:spacing w:before="0" w:after="0" w:line="240" w:lineRule="auto"/>
              <w:ind w:firstLine="0"/>
              <w:jc w:val="right"/>
              <w:rPr>
                <w:b/>
                <w:bCs/>
                <w:sz w:val="24"/>
              </w:rPr>
            </w:pPr>
            <w:r w:rsidRPr="00042862">
              <w:rPr>
                <w:b/>
                <w:bCs/>
                <w:sz w:val="24"/>
              </w:rPr>
              <w:t>18,19</w:t>
            </w:r>
          </w:p>
        </w:tc>
        <w:tc>
          <w:tcPr>
            <w:tcW w:w="1004" w:type="dxa"/>
            <w:tcBorders>
              <w:top w:val="nil"/>
              <w:left w:val="nil"/>
              <w:bottom w:val="single" w:sz="8" w:space="0" w:color="auto"/>
              <w:right w:val="single" w:sz="8" w:space="0" w:color="auto"/>
            </w:tcBorders>
            <w:shd w:val="clear" w:color="auto" w:fill="auto"/>
            <w:noWrap/>
            <w:vAlign w:val="center"/>
            <w:hideMark/>
          </w:tcPr>
          <w:p w14:paraId="47425D30" w14:textId="3AFABAD0" w:rsidR="007462CE" w:rsidRPr="00042862" w:rsidRDefault="007462CE" w:rsidP="007462CE">
            <w:pPr>
              <w:spacing w:before="0" w:after="0" w:line="240" w:lineRule="auto"/>
              <w:ind w:firstLine="0"/>
              <w:jc w:val="right"/>
              <w:rPr>
                <w:b/>
                <w:bCs/>
                <w:sz w:val="24"/>
              </w:rPr>
            </w:pPr>
            <w:r w:rsidRPr="00042862">
              <w:rPr>
                <w:b/>
                <w:bCs/>
                <w:sz w:val="24"/>
              </w:rPr>
              <w:t>0,21</w:t>
            </w:r>
          </w:p>
        </w:tc>
        <w:tc>
          <w:tcPr>
            <w:tcW w:w="1005" w:type="dxa"/>
            <w:tcBorders>
              <w:top w:val="nil"/>
              <w:left w:val="nil"/>
              <w:bottom w:val="single" w:sz="8" w:space="0" w:color="auto"/>
              <w:right w:val="single" w:sz="8" w:space="0" w:color="auto"/>
            </w:tcBorders>
            <w:shd w:val="clear" w:color="auto" w:fill="auto"/>
            <w:noWrap/>
            <w:vAlign w:val="center"/>
            <w:hideMark/>
          </w:tcPr>
          <w:p w14:paraId="57FDC5BD" w14:textId="30BBB679" w:rsidR="007462CE" w:rsidRPr="00042862" w:rsidRDefault="007462CE" w:rsidP="007462CE">
            <w:pPr>
              <w:spacing w:before="0" w:after="0" w:line="240" w:lineRule="auto"/>
              <w:ind w:firstLine="0"/>
              <w:jc w:val="right"/>
              <w:rPr>
                <w:b/>
                <w:bCs/>
                <w:sz w:val="24"/>
              </w:rPr>
            </w:pPr>
            <w:r w:rsidRPr="00042862">
              <w:rPr>
                <w:b/>
                <w:bCs/>
                <w:sz w:val="24"/>
              </w:rPr>
              <w:t>6,36</w:t>
            </w:r>
          </w:p>
        </w:tc>
        <w:tc>
          <w:tcPr>
            <w:tcW w:w="1147" w:type="dxa"/>
            <w:tcBorders>
              <w:top w:val="nil"/>
              <w:left w:val="nil"/>
              <w:bottom w:val="single" w:sz="8" w:space="0" w:color="auto"/>
              <w:right w:val="single" w:sz="8" w:space="0" w:color="auto"/>
            </w:tcBorders>
            <w:shd w:val="clear" w:color="auto" w:fill="auto"/>
            <w:noWrap/>
            <w:vAlign w:val="center"/>
            <w:hideMark/>
          </w:tcPr>
          <w:p w14:paraId="3D97D28E" w14:textId="30DEBF40" w:rsidR="007462CE" w:rsidRPr="00042862" w:rsidRDefault="007462CE" w:rsidP="007462CE">
            <w:pPr>
              <w:spacing w:before="0" w:after="0" w:line="240" w:lineRule="auto"/>
              <w:ind w:firstLine="0"/>
              <w:jc w:val="right"/>
              <w:rPr>
                <w:b/>
                <w:bCs/>
                <w:sz w:val="24"/>
              </w:rPr>
            </w:pPr>
            <w:r w:rsidRPr="00042862">
              <w:rPr>
                <w:b/>
                <w:bCs/>
                <w:sz w:val="24"/>
              </w:rPr>
              <w:t>21,34</w:t>
            </w:r>
          </w:p>
        </w:tc>
        <w:tc>
          <w:tcPr>
            <w:tcW w:w="1150" w:type="dxa"/>
            <w:tcBorders>
              <w:top w:val="nil"/>
              <w:left w:val="nil"/>
              <w:bottom w:val="single" w:sz="8" w:space="0" w:color="auto"/>
              <w:right w:val="single" w:sz="8" w:space="0" w:color="auto"/>
            </w:tcBorders>
            <w:shd w:val="clear" w:color="auto" w:fill="auto"/>
            <w:noWrap/>
            <w:vAlign w:val="center"/>
            <w:hideMark/>
          </w:tcPr>
          <w:p w14:paraId="047564D6" w14:textId="16357273" w:rsidR="007462CE" w:rsidRPr="00042862" w:rsidRDefault="007462CE" w:rsidP="007462CE">
            <w:pPr>
              <w:spacing w:before="0" w:after="0" w:line="240" w:lineRule="auto"/>
              <w:ind w:firstLine="0"/>
              <w:jc w:val="right"/>
              <w:rPr>
                <w:b/>
                <w:bCs/>
                <w:sz w:val="24"/>
              </w:rPr>
            </w:pPr>
            <w:r w:rsidRPr="00042862">
              <w:rPr>
                <w:b/>
                <w:bCs/>
                <w:sz w:val="24"/>
              </w:rPr>
              <w:t>11,58</w:t>
            </w:r>
          </w:p>
        </w:tc>
        <w:tc>
          <w:tcPr>
            <w:tcW w:w="1276" w:type="dxa"/>
            <w:tcBorders>
              <w:top w:val="nil"/>
              <w:left w:val="nil"/>
              <w:bottom w:val="single" w:sz="8" w:space="0" w:color="auto"/>
              <w:right w:val="single" w:sz="8" w:space="0" w:color="auto"/>
            </w:tcBorders>
            <w:shd w:val="clear" w:color="auto" w:fill="auto"/>
            <w:noWrap/>
            <w:vAlign w:val="center"/>
            <w:hideMark/>
          </w:tcPr>
          <w:p w14:paraId="26AA11A7" w14:textId="5ADE5548" w:rsidR="007462CE" w:rsidRPr="00042862" w:rsidRDefault="007462CE" w:rsidP="007462CE">
            <w:pPr>
              <w:spacing w:before="0" w:after="0" w:line="240" w:lineRule="auto"/>
              <w:ind w:firstLine="0"/>
              <w:jc w:val="right"/>
              <w:rPr>
                <w:b/>
                <w:bCs/>
                <w:sz w:val="24"/>
              </w:rPr>
            </w:pPr>
            <w:r w:rsidRPr="00042862">
              <w:rPr>
                <w:b/>
                <w:bCs/>
                <w:sz w:val="24"/>
              </w:rPr>
              <w:t>0,14</w:t>
            </w:r>
          </w:p>
        </w:tc>
      </w:tr>
      <w:tr w:rsidR="00042862" w:rsidRPr="00042862" w14:paraId="266E9F2F"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2D00EAE3" w14:textId="77777777" w:rsidR="007462CE" w:rsidRPr="00042862" w:rsidRDefault="007462CE" w:rsidP="007462CE">
            <w:pPr>
              <w:spacing w:before="0" w:after="0" w:line="240" w:lineRule="auto"/>
              <w:ind w:firstLine="0"/>
              <w:jc w:val="center"/>
              <w:rPr>
                <w:sz w:val="24"/>
              </w:rPr>
            </w:pPr>
            <w:r w:rsidRPr="00042862">
              <w:rPr>
                <w:sz w:val="24"/>
              </w:rPr>
              <w:t>1</w:t>
            </w:r>
          </w:p>
        </w:tc>
        <w:tc>
          <w:tcPr>
            <w:tcW w:w="2598" w:type="dxa"/>
            <w:tcBorders>
              <w:top w:val="nil"/>
              <w:left w:val="nil"/>
              <w:bottom w:val="single" w:sz="8" w:space="0" w:color="auto"/>
              <w:right w:val="single" w:sz="8" w:space="0" w:color="auto"/>
            </w:tcBorders>
            <w:shd w:val="clear" w:color="auto" w:fill="auto"/>
            <w:noWrap/>
            <w:vAlign w:val="center"/>
            <w:hideMark/>
          </w:tcPr>
          <w:p w14:paraId="173FD538" w14:textId="2E00879E" w:rsidR="007462CE" w:rsidRPr="00042862" w:rsidRDefault="007462CE" w:rsidP="007462CE">
            <w:pPr>
              <w:spacing w:before="0" w:after="0" w:line="240" w:lineRule="auto"/>
              <w:ind w:firstLine="0"/>
              <w:jc w:val="left"/>
              <w:rPr>
                <w:sz w:val="24"/>
              </w:rPr>
            </w:pPr>
            <w:r w:rsidRPr="00042862">
              <w:rPr>
                <w:sz w:val="24"/>
              </w:rPr>
              <w:t>Vĩnh Phúc</w:t>
            </w:r>
          </w:p>
        </w:tc>
        <w:tc>
          <w:tcPr>
            <w:tcW w:w="930" w:type="dxa"/>
            <w:tcBorders>
              <w:top w:val="nil"/>
              <w:left w:val="nil"/>
              <w:bottom w:val="single" w:sz="8" w:space="0" w:color="auto"/>
              <w:right w:val="single" w:sz="8" w:space="0" w:color="auto"/>
            </w:tcBorders>
            <w:shd w:val="clear" w:color="auto" w:fill="auto"/>
            <w:noWrap/>
            <w:vAlign w:val="center"/>
            <w:hideMark/>
          </w:tcPr>
          <w:p w14:paraId="06E37527" w14:textId="60551964" w:rsidR="007462CE" w:rsidRPr="00042862" w:rsidRDefault="007462CE" w:rsidP="007462CE">
            <w:pPr>
              <w:spacing w:before="0" w:after="0" w:line="240" w:lineRule="auto"/>
              <w:ind w:firstLine="0"/>
              <w:jc w:val="right"/>
              <w:rPr>
                <w:sz w:val="24"/>
              </w:rPr>
            </w:pPr>
            <w:r w:rsidRPr="00042862">
              <w:rPr>
                <w:sz w:val="24"/>
              </w:rPr>
              <w:t>1,21</w:t>
            </w:r>
          </w:p>
        </w:tc>
        <w:tc>
          <w:tcPr>
            <w:tcW w:w="992" w:type="dxa"/>
            <w:tcBorders>
              <w:top w:val="nil"/>
              <w:left w:val="nil"/>
              <w:bottom w:val="single" w:sz="8" w:space="0" w:color="auto"/>
              <w:right w:val="single" w:sz="8" w:space="0" w:color="auto"/>
            </w:tcBorders>
            <w:shd w:val="clear" w:color="auto" w:fill="auto"/>
            <w:noWrap/>
            <w:vAlign w:val="center"/>
            <w:hideMark/>
          </w:tcPr>
          <w:p w14:paraId="5F12084C" w14:textId="3322A354" w:rsidR="007462CE" w:rsidRPr="00042862" w:rsidRDefault="007462CE" w:rsidP="007462CE">
            <w:pPr>
              <w:spacing w:before="0" w:after="0" w:line="240" w:lineRule="auto"/>
              <w:ind w:firstLine="0"/>
              <w:jc w:val="right"/>
              <w:rPr>
                <w:sz w:val="24"/>
              </w:rPr>
            </w:pPr>
            <w:r w:rsidRPr="00042862">
              <w:rPr>
                <w:sz w:val="24"/>
              </w:rPr>
              <w:t>1,19</w:t>
            </w:r>
          </w:p>
        </w:tc>
        <w:tc>
          <w:tcPr>
            <w:tcW w:w="1004" w:type="dxa"/>
            <w:tcBorders>
              <w:top w:val="nil"/>
              <w:left w:val="nil"/>
              <w:bottom w:val="single" w:sz="8" w:space="0" w:color="auto"/>
              <w:right w:val="single" w:sz="8" w:space="0" w:color="auto"/>
            </w:tcBorders>
            <w:shd w:val="clear" w:color="auto" w:fill="auto"/>
            <w:noWrap/>
            <w:vAlign w:val="center"/>
            <w:hideMark/>
          </w:tcPr>
          <w:p w14:paraId="51D52F1D" w14:textId="0EA0E9D2" w:rsidR="007462CE" w:rsidRPr="00042862" w:rsidRDefault="007462CE" w:rsidP="007462CE">
            <w:pPr>
              <w:spacing w:before="0" w:after="0" w:line="240" w:lineRule="auto"/>
              <w:ind w:firstLine="0"/>
              <w:jc w:val="right"/>
              <w:rPr>
                <w:sz w:val="24"/>
              </w:rPr>
            </w:pPr>
            <w:r w:rsidRPr="00042862">
              <w:rPr>
                <w:sz w:val="24"/>
              </w:rPr>
              <w:t>-0,01</w:t>
            </w:r>
          </w:p>
        </w:tc>
        <w:tc>
          <w:tcPr>
            <w:tcW w:w="1005" w:type="dxa"/>
            <w:tcBorders>
              <w:top w:val="nil"/>
              <w:left w:val="nil"/>
              <w:bottom w:val="single" w:sz="8" w:space="0" w:color="auto"/>
              <w:right w:val="single" w:sz="8" w:space="0" w:color="auto"/>
            </w:tcBorders>
            <w:shd w:val="clear" w:color="auto" w:fill="auto"/>
            <w:noWrap/>
            <w:vAlign w:val="center"/>
            <w:hideMark/>
          </w:tcPr>
          <w:p w14:paraId="7A7D4DC3" w14:textId="2A102890" w:rsidR="007462CE" w:rsidRPr="00042862" w:rsidRDefault="007462CE" w:rsidP="007462CE">
            <w:pPr>
              <w:spacing w:before="0" w:after="0" w:line="240" w:lineRule="auto"/>
              <w:ind w:firstLine="0"/>
              <w:jc w:val="right"/>
              <w:rPr>
                <w:sz w:val="24"/>
              </w:rPr>
            </w:pPr>
            <w:r w:rsidRPr="00042862">
              <w:rPr>
                <w:sz w:val="24"/>
              </w:rPr>
              <w:t>-36,98</w:t>
            </w:r>
          </w:p>
        </w:tc>
        <w:tc>
          <w:tcPr>
            <w:tcW w:w="1147" w:type="dxa"/>
            <w:tcBorders>
              <w:top w:val="nil"/>
              <w:left w:val="nil"/>
              <w:bottom w:val="single" w:sz="8" w:space="0" w:color="auto"/>
              <w:right w:val="single" w:sz="8" w:space="0" w:color="auto"/>
            </w:tcBorders>
            <w:shd w:val="clear" w:color="auto" w:fill="auto"/>
            <w:noWrap/>
            <w:vAlign w:val="center"/>
            <w:hideMark/>
          </w:tcPr>
          <w:p w14:paraId="341D3710" w14:textId="5DEF558C" w:rsidR="007462CE" w:rsidRPr="00042862" w:rsidRDefault="007462CE" w:rsidP="007462CE">
            <w:pPr>
              <w:spacing w:before="0" w:after="0" w:line="240" w:lineRule="auto"/>
              <w:ind w:firstLine="0"/>
              <w:jc w:val="right"/>
              <w:rPr>
                <w:sz w:val="24"/>
              </w:rPr>
            </w:pPr>
            <w:r w:rsidRPr="00042862">
              <w:rPr>
                <w:sz w:val="24"/>
              </w:rPr>
              <w:t>1,24</w:t>
            </w:r>
          </w:p>
        </w:tc>
        <w:tc>
          <w:tcPr>
            <w:tcW w:w="1150" w:type="dxa"/>
            <w:tcBorders>
              <w:top w:val="nil"/>
              <w:left w:val="nil"/>
              <w:bottom w:val="single" w:sz="8" w:space="0" w:color="auto"/>
              <w:right w:val="single" w:sz="8" w:space="0" w:color="auto"/>
            </w:tcBorders>
            <w:shd w:val="clear" w:color="auto" w:fill="auto"/>
            <w:noWrap/>
            <w:vAlign w:val="center"/>
            <w:hideMark/>
          </w:tcPr>
          <w:p w14:paraId="5FD63927" w14:textId="5BBC4CDE" w:rsidR="007462CE" w:rsidRPr="00042862" w:rsidRDefault="007462CE" w:rsidP="007462CE">
            <w:pPr>
              <w:spacing w:before="0" w:after="0" w:line="240" w:lineRule="auto"/>
              <w:ind w:firstLine="0"/>
              <w:jc w:val="right"/>
              <w:rPr>
                <w:sz w:val="24"/>
              </w:rPr>
            </w:pPr>
            <w:r w:rsidRPr="00042862">
              <w:rPr>
                <w:sz w:val="24"/>
              </w:rPr>
              <w:t>1,33</w:t>
            </w:r>
          </w:p>
        </w:tc>
        <w:tc>
          <w:tcPr>
            <w:tcW w:w="1276" w:type="dxa"/>
            <w:tcBorders>
              <w:top w:val="nil"/>
              <w:left w:val="nil"/>
              <w:bottom w:val="single" w:sz="8" w:space="0" w:color="auto"/>
              <w:right w:val="single" w:sz="8" w:space="0" w:color="auto"/>
            </w:tcBorders>
            <w:shd w:val="clear" w:color="auto" w:fill="auto"/>
            <w:noWrap/>
            <w:vAlign w:val="center"/>
            <w:hideMark/>
          </w:tcPr>
          <w:p w14:paraId="385B6CED" w14:textId="145EC708" w:rsidR="007462CE" w:rsidRPr="00042862" w:rsidRDefault="007462CE" w:rsidP="007462CE">
            <w:pPr>
              <w:spacing w:before="0" w:after="0" w:line="240" w:lineRule="auto"/>
              <w:ind w:firstLine="0"/>
              <w:jc w:val="right"/>
              <w:rPr>
                <w:sz w:val="24"/>
              </w:rPr>
            </w:pPr>
            <w:r w:rsidRPr="00042862">
              <w:rPr>
                <w:sz w:val="24"/>
              </w:rPr>
              <w:t>0,09</w:t>
            </w:r>
          </w:p>
        </w:tc>
      </w:tr>
      <w:tr w:rsidR="00042862" w:rsidRPr="00042862" w14:paraId="15B941B4"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7CDD94CE" w14:textId="77777777" w:rsidR="007462CE" w:rsidRPr="00042862" w:rsidRDefault="007462CE" w:rsidP="007462CE">
            <w:pPr>
              <w:spacing w:before="0" w:after="0" w:line="240" w:lineRule="auto"/>
              <w:ind w:firstLine="0"/>
              <w:jc w:val="center"/>
              <w:rPr>
                <w:sz w:val="24"/>
              </w:rPr>
            </w:pPr>
            <w:r w:rsidRPr="00042862">
              <w:rPr>
                <w:sz w:val="24"/>
              </w:rPr>
              <w:t>2</w:t>
            </w:r>
          </w:p>
        </w:tc>
        <w:tc>
          <w:tcPr>
            <w:tcW w:w="2598" w:type="dxa"/>
            <w:tcBorders>
              <w:top w:val="nil"/>
              <w:left w:val="nil"/>
              <w:bottom w:val="single" w:sz="8" w:space="0" w:color="auto"/>
              <w:right w:val="single" w:sz="8" w:space="0" w:color="auto"/>
            </w:tcBorders>
            <w:shd w:val="clear" w:color="auto" w:fill="auto"/>
            <w:noWrap/>
            <w:vAlign w:val="center"/>
            <w:hideMark/>
          </w:tcPr>
          <w:p w14:paraId="5BA28EA8" w14:textId="4B971F7C" w:rsidR="007462CE" w:rsidRPr="00042862" w:rsidRDefault="007462CE" w:rsidP="007462CE">
            <w:pPr>
              <w:spacing w:before="0" w:after="0" w:line="240" w:lineRule="auto"/>
              <w:ind w:firstLine="0"/>
              <w:jc w:val="left"/>
              <w:rPr>
                <w:sz w:val="24"/>
              </w:rPr>
            </w:pPr>
            <w:r w:rsidRPr="00042862">
              <w:rPr>
                <w:sz w:val="24"/>
              </w:rPr>
              <w:t>Bắc Ninh</w:t>
            </w:r>
          </w:p>
        </w:tc>
        <w:tc>
          <w:tcPr>
            <w:tcW w:w="930" w:type="dxa"/>
            <w:tcBorders>
              <w:top w:val="nil"/>
              <w:left w:val="nil"/>
              <w:bottom w:val="single" w:sz="8" w:space="0" w:color="auto"/>
              <w:right w:val="single" w:sz="8" w:space="0" w:color="auto"/>
            </w:tcBorders>
            <w:shd w:val="clear" w:color="auto" w:fill="auto"/>
            <w:noWrap/>
            <w:vAlign w:val="center"/>
            <w:hideMark/>
          </w:tcPr>
          <w:p w14:paraId="0647AB8F" w14:textId="6FACCDC1" w:rsidR="007462CE" w:rsidRPr="00042862" w:rsidRDefault="007462CE" w:rsidP="007462CE">
            <w:pPr>
              <w:spacing w:before="0" w:after="0" w:line="240" w:lineRule="auto"/>
              <w:ind w:firstLine="0"/>
              <w:jc w:val="right"/>
              <w:rPr>
                <w:sz w:val="24"/>
              </w:rPr>
            </w:pPr>
            <w:r w:rsidRPr="00042862">
              <w:rPr>
                <w:sz w:val="24"/>
              </w:rPr>
              <w:t>0,15</w:t>
            </w:r>
          </w:p>
        </w:tc>
        <w:tc>
          <w:tcPr>
            <w:tcW w:w="992" w:type="dxa"/>
            <w:tcBorders>
              <w:top w:val="nil"/>
              <w:left w:val="nil"/>
              <w:bottom w:val="single" w:sz="8" w:space="0" w:color="auto"/>
              <w:right w:val="single" w:sz="8" w:space="0" w:color="auto"/>
            </w:tcBorders>
            <w:shd w:val="clear" w:color="auto" w:fill="auto"/>
            <w:noWrap/>
            <w:vAlign w:val="center"/>
            <w:hideMark/>
          </w:tcPr>
          <w:p w14:paraId="068D4F57" w14:textId="64D80366" w:rsidR="007462CE" w:rsidRPr="00042862" w:rsidRDefault="007462CE" w:rsidP="007462CE">
            <w:pPr>
              <w:spacing w:before="0" w:after="0" w:line="240" w:lineRule="auto"/>
              <w:ind w:firstLine="0"/>
              <w:jc w:val="right"/>
              <w:rPr>
                <w:sz w:val="24"/>
              </w:rPr>
            </w:pPr>
            <w:r w:rsidRPr="00042862">
              <w:rPr>
                <w:sz w:val="24"/>
              </w:rPr>
              <w:t>0,00</w:t>
            </w:r>
          </w:p>
        </w:tc>
        <w:tc>
          <w:tcPr>
            <w:tcW w:w="1004" w:type="dxa"/>
            <w:tcBorders>
              <w:top w:val="nil"/>
              <w:left w:val="nil"/>
              <w:bottom w:val="single" w:sz="8" w:space="0" w:color="auto"/>
              <w:right w:val="single" w:sz="8" w:space="0" w:color="auto"/>
            </w:tcBorders>
            <w:shd w:val="clear" w:color="auto" w:fill="auto"/>
            <w:noWrap/>
            <w:vAlign w:val="center"/>
            <w:hideMark/>
          </w:tcPr>
          <w:p w14:paraId="76296D88" w14:textId="08D71A40" w:rsidR="007462CE" w:rsidRPr="00042862" w:rsidRDefault="007462CE" w:rsidP="007462CE">
            <w:pPr>
              <w:spacing w:before="0" w:after="0" w:line="240" w:lineRule="auto"/>
              <w:ind w:firstLine="0"/>
              <w:jc w:val="right"/>
              <w:rPr>
                <w:sz w:val="24"/>
              </w:rPr>
            </w:pPr>
            <w:r w:rsidRPr="00042862">
              <w:rPr>
                <w:sz w:val="24"/>
              </w:rPr>
              <w:t>-0,15</w:t>
            </w:r>
          </w:p>
        </w:tc>
        <w:tc>
          <w:tcPr>
            <w:tcW w:w="1005" w:type="dxa"/>
            <w:tcBorders>
              <w:top w:val="nil"/>
              <w:left w:val="nil"/>
              <w:bottom w:val="single" w:sz="8" w:space="0" w:color="auto"/>
              <w:right w:val="single" w:sz="8" w:space="0" w:color="auto"/>
            </w:tcBorders>
            <w:shd w:val="clear" w:color="auto" w:fill="auto"/>
            <w:noWrap/>
            <w:vAlign w:val="center"/>
            <w:hideMark/>
          </w:tcPr>
          <w:p w14:paraId="2E5BEBB3" w14:textId="688F0381" w:rsidR="007462CE" w:rsidRPr="00042862" w:rsidRDefault="007462CE" w:rsidP="007462CE">
            <w:pPr>
              <w:spacing w:before="0" w:after="0" w:line="240" w:lineRule="auto"/>
              <w:ind w:firstLine="0"/>
              <w:jc w:val="right"/>
              <w:rPr>
                <w:sz w:val="24"/>
              </w:rPr>
            </w:pPr>
            <w:r w:rsidRPr="00042862">
              <w:rPr>
                <w:sz w:val="24"/>
              </w:rPr>
              <w:t>-200,87</w:t>
            </w:r>
          </w:p>
        </w:tc>
        <w:tc>
          <w:tcPr>
            <w:tcW w:w="1147" w:type="dxa"/>
            <w:tcBorders>
              <w:top w:val="nil"/>
              <w:left w:val="nil"/>
              <w:bottom w:val="single" w:sz="8" w:space="0" w:color="auto"/>
              <w:right w:val="single" w:sz="8" w:space="0" w:color="auto"/>
            </w:tcBorders>
            <w:shd w:val="clear" w:color="auto" w:fill="auto"/>
            <w:noWrap/>
            <w:vAlign w:val="center"/>
            <w:hideMark/>
          </w:tcPr>
          <w:p w14:paraId="176DFE15" w14:textId="2AB09396" w:rsidR="007462CE" w:rsidRPr="00042862" w:rsidRDefault="007462CE" w:rsidP="007462CE">
            <w:pPr>
              <w:spacing w:before="0" w:after="0" w:line="240" w:lineRule="auto"/>
              <w:ind w:firstLine="0"/>
              <w:jc w:val="right"/>
              <w:rPr>
                <w:sz w:val="24"/>
              </w:rPr>
            </w:pPr>
            <w:r w:rsidRPr="00042862">
              <w:rPr>
                <w:sz w:val="24"/>
              </w:rPr>
              <w:t>0,23</w:t>
            </w:r>
          </w:p>
        </w:tc>
        <w:tc>
          <w:tcPr>
            <w:tcW w:w="1150" w:type="dxa"/>
            <w:tcBorders>
              <w:top w:val="nil"/>
              <w:left w:val="nil"/>
              <w:bottom w:val="single" w:sz="8" w:space="0" w:color="auto"/>
              <w:right w:val="single" w:sz="8" w:space="0" w:color="auto"/>
            </w:tcBorders>
            <w:shd w:val="clear" w:color="auto" w:fill="auto"/>
            <w:noWrap/>
            <w:vAlign w:val="center"/>
            <w:hideMark/>
          </w:tcPr>
          <w:p w14:paraId="71B92D1D" w14:textId="3FEB4795" w:rsidR="007462CE" w:rsidRPr="00042862" w:rsidRDefault="007462CE" w:rsidP="007462CE">
            <w:pPr>
              <w:spacing w:before="0" w:after="0" w:line="240" w:lineRule="auto"/>
              <w:ind w:firstLine="0"/>
              <w:jc w:val="right"/>
              <w:rPr>
                <w:sz w:val="24"/>
              </w:rPr>
            </w:pPr>
            <w:r w:rsidRPr="00042862">
              <w:rPr>
                <w:sz w:val="24"/>
              </w:rPr>
              <w:t>0,26</w:t>
            </w:r>
          </w:p>
        </w:tc>
        <w:tc>
          <w:tcPr>
            <w:tcW w:w="1276" w:type="dxa"/>
            <w:tcBorders>
              <w:top w:val="nil"/>
              <w:left w:val="nil"/>
              <w:bottom w:val="single" w:sz="8" w:space="0" w:color="auto"/>
              <w:right w:val="single" w:sz="8" w:space="0" w:color="auto"/>
            </w:tcBorders>
            <w:shd w:val="clear" w:color="auto" w:fill="auto"/>
            <w:noWrap/>
            <w:vAlign w:val="center"/>
            <w:hideMark/>
          </w:tcPr>
          <w:p w14:paraId="6804A84B" w14:textId="0B3A7A5D" w:rsidR="007462CE" w:rsidRPr="00042862" w:rsidRDefault="007462CE" w:rsidP="007462CE">
            <w:pPr>
              <w:spacing w:before="0" w:after="0" w:line="240" w:lineRule="auto"/>
              <w:ind w:firstLine="0"/>
              <w:jc w:val="right"/>
              <w:rPr>
                <w:sz w:val="24"/>
              </w:rPr>
            </w:pPr>
            <w:r w:rsidRPr="00042862">
              <w:rPr>
                <w:sz w:val="24"/>
              </w:rPr>
              <w:t>0,03</w:t>
            </w:r>
          </w:p>
        </w:tc>
      </w:tr>
      <w:tr w:rsidR="00042862" w:rsidRPr="00042862" w14:paraId="47A9C06F"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7F1A64E9" w14:textId="77777777" w:rsidR="007462CE" w:rsidRPr="00042862" w:rsidRDefault="007462CE" w:rsidP="007462CE">
            <w:pPr>
              <w:spacing w:before="0" w:after="0" w:line="240" w:lineRule="auto"/>
              <w:ind w:firstLine="0"/>
              <w:jc w:val="center"/>
              <w:rPr>
                <w:sz w:val="24"/>
              </w:rPr>
            </w:pPr>
            <w:r w:rsidRPr="00042862">
              <w:rPr>
                <w:sz w:val="24"/>
              </w:rPr>
              <w:t>3</w:t>
            </w:r>
          </w:p>
        </w:tc>
        <w:tc>
          <w:tcPr>
            <w:tcW w:w="2598" w:type="dxa"/>
            <w:tcBorders>
              <w:top w:val="nil"/>
              <w:left w:val="nil"/>
              <w:bottom w:val="single" w:sz="8" w:space="0" w:color="auto"/>
              <w:right w:val="single" w:sz="8" w:space="0" w:color="auto"/>
            </w:tcBorders>
            <w:shd w:val="clear" w:color="auto" w:fill="auto"/>
            <w:noWrap/>
            <w:vAlign w:val="center"/>
            <w:hideMark/>
          </w:tcPr>
          <w:p w14:paraId="329E4CA3" w14:textId="4F1EA93F" w:rsidR="007462CE" w:rsidRPr="00042862" w:rsidRDefault="007462CE" w:rsidP="007462CE">
            <w:pPr>
              <w:spacing w:before="0" w:after="0" w:line="240" w:lineRule="auto"/>
              <w:ind w:firstLine="0"/>
              <w:jc w:val="left"/>
              <w:rPr>
                <w:sz w:val="24"/>
              </w:rPr>
            </w:pPr>
            <w:r w:rsidRPr="00042862">
              <w:rPr>
                <w:sz w:val="24"/>
              </w:rPr>
              <w:t>Hưng Yên</w:t>
            </w:r>
          </w:p>
        </w:tc>
        <w:tc>
          <w:tcPr>
            <w:tcW w:w="930" w:type="dxa"/>
            <w:tcBorders>
              <w:top w:val="nil"/>
              <w:left w:val="nil"/>
              <w:bottom w:val="single" w:sz="8" w:space="0" w:color="auto"/>
              <w:right w:val="single" w:sz="8" w:space="0" w:color="auto"/>
            </w:tcBorders>
            <w:shd w:val="clear" w:color="auto" w:fill="auto"/>
            <w:noWrap/>
            <w:vAlign w:val="center"/>
            <w:hideMark/>
          </w:tcPr>
          <w:p w14:paraId="7DEEC4C8" w14:textId="6DA0DE1A" w:rsidR="007462CE" w:rsidRPr="00042862" w:rsidRDefault="007462CE" w:rsidP="007462CE">
            <w:pPr>
              <w:spacing w:before="0" w:after="0" w:line="240" w:lineRule="auto"/>
              <w:ind w:firstLine="0"/>
              <w:jc w:val="right"/>
              <w:rPr>
                <w:sz w:val="24"/>
              </w:rPr>
            </w:pPr>
            <w:r w:rsidRPr="00042862">
              <w:rPr>
                <w:sz w:val="24"/>
              </w:rPr>
              <w:t>0,07</w:t>
            </w:r>
          </w:p>
        </w:tc>
        <w:tc>
          <w:tcPr>
            <w:tcW w:w="992" w:type="dxa"/>
            <w:tcBorders>
              <w:top w:val="nil"/>
              <w:left w:val="nil"/>
              <w:bottom w:val="single" w:sz="8" w:space="0" w:color="auto"/>
              <w:right w:val="single" w:sz="8" w:space="0" w:color="auto"/>
            </w:tcBorders>
            <w:shd w:val="clear" w:color="auto" w:fill="auto"/>
            <w:noWrap/>
            <w:vAlign w:val="center"/>
            <w:hideMark/>
          </w:tcPr>
          <w:p w14:paraId="4C001601" w14:textId="678A3E5E" w:rsidR="007462CE" w:rsidRPr="00042862" w:rsidRDefault="007462CE" w:rsidP="007462CE">
            <w:pPr>
              <w:spacing w:before="0" w:after="0" w:line="240" w:lineRule="auto"/>
              <w:ind w:firstLine="0"/>
              <w:jc w:val="right"/>
              <w:rPr>
                <w:sz w:val="24"/>
              </w:rPr>
            </w:pPr>
            <w:r w:rsidRPr="00042862">
              <w:rPr>
                <w:sz w:val="24"/>
              </w:rPr>
              <w:t>0,12</w:t>
            </w:r>
          </w:p>
        </w:tc>
        <w:tc>
          <w:tcPr>
            <w:tcW w:w="1004" w:type="dxa"/>
            <w:tcBorders>
              <w:top w:val="nil"/>
              <w:left w:val="nil"/>
              <w:bottom w:val="single" w:sz="8" w:space="0" w:color="auto"/>
              <w:right w:val="single" w:sz="8" w:space="0" w:color="auto"/>
            </w:tcBorders>
            <w:shd w:val="clear" w:color="auto" w:fill="auto"/>
            <w:noWrap/>
            <w:vAlign w:val="center"/>
            <w:hideMark/>
          </w:tcPr>
          <w:p w14:paraId="3A590D30" w14:textId="14C2AEAD" w:rsidR="007462CE" w:rsidRPr="00042862" w:rsidRDefault="007462CE" w:rsidP="007462CE">
            <w:pPr>
              <w:spacing w:before="0" w:after="0" w:line="240" w:lineRule="auto"/>
              <w:ind w:firstLine="0"/>
              <w:jc w:val="right"/>
              <w:rPr>
                <w:sz w:val="24"/>
              </w:rPr>
            </w:pPr>
            <w:r w:rsidRPr="00042862">
              <w:rPr>
                <w:sz w:val="24"/>
              </w:rPr>
              <w:t>0,05</w:t>
            </w:r>
          </w:p>
        </w:tc>
        <w:tc>
          <w:tcPr>
            <w:tcW w:w="1005" w:type="dxa"/>
            <w:tcBorders>
              <w:top w:val="nil"/>
              <w:left w:val="nil"/>
              <w:bottom w:val="single" w:sz="8" w:space="0" w:color="auto"/>
              <w:right w:val="single" w:sz="8" w:space="0" w:color="auto"/>
            </w:tcBorders>
            <w:shd w:val="clear" w:color="auto" w:fill="auto"/>
            <w:noWrap/>
            <w:vAlign w:val="center"/>
            <w:hideMark/>
          </w:tcPr>
          <w:p w14:paraId="055BC8B4" w14:textId="0C5A6987" w:rsidR="007462CE" w:rsidRPr="00042862" w:rsidRDefault="007462CE" w:rsidP="007462CE">
            <w:pPr>
              <w:spacing w:before="0" w:after="0" w:line="240" w:lineRule="auto"/>
              <w:ind w:firstLine="0"/>
              <w:jc w:val="right"/>
              <w:rPr>
                <w:sz w:val="24"/>
              </w:rPr>
            </w:pPr>
            <w:r w:rsidRPr="00042862">
              <w:rPr>
                <w:sz w:val="24"/>
              </w:rPr>
              <w:t>53,93</w:t>
            </w:r>
          </w:p>
        </w:tc>
        <w:tc>
          <w:tcPr>
            <w:tcW w:w="1147" w:type="dxa"/>
            <w:tcBorders>
              <w:top w:val="nil"/>
              <w:left w:val="nil"/>
              <w:bottom w:val="single" w:sz="8" w:space="0" w:color="auto"/>
              <w:right w:val="single" w:sz="8" w:space="0" w:color="auto"/>
            </w:tcBorders>
            <w:shd w:val="clear" w:color="auto" w:fill="auto"/>
            <w:noWrap/>
            <w:vAlign w:val="center"/>
            <w:hideMark/>
          </w:tcPr>
          <w:p w14:paraId="2D2F41D6" w14:textId="232EC404" w:rsidR="007462CE" w:rsidRPr="00042862" w:rsidRDefault="007462CE" w:rsidP="007462CE">
            <w:pPr>
              <w:spacing w:before="0" w:after="0" w:line="240" w:lineRule="auto"/>
              <w:ind w:firstLine="0"/>
              <w:jc w:val="right"/>
              <w:rPr>
                <w:sz w:val="24"/>
              </w:rPr>
            </w:pPr>
            <w:r w:rsidRPr="00042862">
              <w:rPr>
                <w:sz w:val="24"/>
              </w:rPr>
              <w:t>0,16</w:t>
            </w:r>
          </w:p>
        </w:tc>
        <w:tc>
          <w:tcPr>
            <w:tcW w:w="1150" w:type="dxa"/>
            <w:tcBorders>
              <w:top w:val="nil"/>
              <w:left w:val="nil"/>
              <w:bottom w:val="single" w:sz="8" w:space="0" w:color="auto"/>
              <w:right w:val="single" w:sz="8" w:space="0" w:color="auto"/>
            </w:tcBorders>
            <w:shd w:val="clear" w:color="auto" w:fill="auto"/>
            <w:noWrap/>
            <w:vAlign w:val="center"/>
            <w:hideMark/>
          </w:tcPr>
          <w:p w14:paraId="08FD7B2C" w14:textId="4DB2B9DC" w:rsidR="007462CE" w:rsidRPr="00042862" w:rsidRDefault="007462CE" w:rsidP="007462CE">
            <w:pPr>
              <w:spacing w:before="0" w:after="0" w:line="240" w:lineRule="auto"/>
              <w:ind w:firstLine="0"/>
              <w:jc w:val="right"/>
              <w:rPr>
                <w:sz w:val="24"/>
              </w:rPr>
            </w:pPr>
            <w:r w:rsidRPr="00042862">
              <w:rPr>
                <w:sz w:val="24"/>
              </w:rPr>
              <w:t>0,18</w:t>
            </w:r>
          </w:p>
        </w:tc>
        <w:tc>
          <w:tcPr>
            <w:tcW w:w="1276" w:type="dxa"/>
            <w:tcBorders>
              <w:top w:val="nil"/>
              <w:left w:val="nil"/>
              <w:bottom w:val="single" w:sz="8" w:space="0" w:color="auto"/>
              <w:right w:val="single" w:sz="8" w:space="0" w:color="auto"/>
            </w:tcBorders>
            <w:shd w:val="clear" w:color="auto" w:fill="auto"/>
            <w:noWrap/>
            <w:vAlign w:val="center"/>
            <w:hideMark/>
          </w:tcPr>
          <w:p w14:paraId="7F6B04F2" w14:textId="45BCB5FB" w:rsidR="007462CE" w:rsidRPr="00042862" w:rsidRDefault="007462CE" w:rsidP="007462CE">
            <w:pPr>
              <w:spacing w:before="0" w:after="0" w:line="240" w:lineRule="auto"/>
              <w:ind w:firstLine="0"/>
              <w:jc w:val="right"/>
              <w:rPr>
                <w:sz w:val="24"/>
              </w:rPr>
            </w:pPr>
            <w:r w:rsidRPr="00042862">
              <w:rPr>
                <w:sz w:val="24"/>
              </w:rPr>
              <w:t>0,02</w:t>
            </w:r>
          </w:p>
        </w:tc>
      </w:tr>
      <w:tr w:rsidR="00042862" w:rsidRPr="00042862" w14:paraId="65CF79D9"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56483A5D" w14:textId="77777777" w:rsidR="007462CE" w:rsidRPr="00042862" w:rsidRDefault="007462CE" w:rsidP="007462CE">
            <w:pPr>
              <w:spacing w:before="0" w:after="0" w:line="240" w:lineRule="auto"/>
              <w:ind w:firstLine="0"/>
              <w:jc w:val="center"/>
              <w:rPr>
                <w:b/>
                <w:bCs/>
                <w:sz w:val="24"/>
              </w:rPr>
            </w:pPr>
            <w:r w:rsidRPr="00042862">
              <w:rPr>
                <w:b/>
                <w:bCs/>
                <w:sz w:val="24"/>
              </w:rPr>
              <w:t>III</w:t>
            </w:r>
          </w:p>
        </w:tc>
        <w:tc>
          <w:tcPr>
            <w:tcW w:w="2598" w:type="dxa"/>
            <w:tcBorders>
              <w:top w:val="nil"/>
              <w:left w:val="nil"/>
              <w:bottom w:val="single" w:sz="8" w:space="0" w:color="auto"/>
              <w:right w:val="single" w:sz="8" w:space="0" w:color="auto"/>
            </w:tcBorders>
            <w:shd w:val="clear" w:color="auto" w:fill="auto"/>
            <w:noWrap/>
            <w:vAlign w:val="center"/>
            <w:hideMark/>
          </w:tcPr>
          <w:p w14:paraId="2BF3EC09" w14:textId="484C1204" w:rsidR="007462CE" w:rsidRPr="00042862" w:rsidRDefault="007462CE" w:rsidP="007462CE">
            <w:pPr>
              <w:spacing w:before="0" w:after="0" w:line="240" w:lineRule="auto"/>
              <w:ind w:firstLine="0"/>
              <w:jc w:val="left"/>
              <w:rPr>
                <w:b/>
                <w:bCs/>
                <w:sz w:val="24"/>
              </w:rPr>
            </w:pPr>
            <w:r w:rsidRPr="00042862">
              <w:rPr>
                <w:b/>
                <w:bCs/>
                <w:sz w:val="24"/>
              </w:rPr>
              <w:t>Vùng Bắc Trung Bộ và Duyên Hải miền Trung</w:t>
            </w:r>
          </w:p>
        </w:tc>
        <w:tc>
          <w:tcPr>
            <w:tcW w:w="930" w:type="dxa"/>
            <w:tcBorders>
              <w:top w:val="nil"/>
              <w:left w:val="nil"/>
              <w:bottom w:val="single" w:sz="8" w:space="0" w:color="auto"/>
              <w:right w:val="single" w:sz="8" w:space="0" w:color="auto"/>
            </w:tcBorders>
            <w:shd w:val="clear" w:color="auto" w:fill="auto"/>
            <w:noWrap/>
            <w:vAlign w:val="center"/>
            <w:hideMark/>
          </w:tcPr>
          <w:p w14:paraId="47B2DE79" w14:textId="199B5B8D" w:rsidR="007462CE" w:rsidRPr="00042862" w:rsidRDefault="007462CE" w:rsidP="007462CE">
            <w:pPr>
              <w:spacing w:before="0" w:after="0" w:line="240" w:lineRule="auto"/>
              <w:ind w:firstLine="0"/>
              <w:jc w:val="right"/>
              <w:rPr>
                <w:b/>
                <w:bCs/>
                <w:sz w:val="24"/>
              </w:rPr>
            </w:pPr>
            <w:r w:rsidRPr="00042862">
              <w:rPr>
                <w:b/>
                <w:bCs/>
                <w:sz w:val="24"/>
              </w:rPr>
              <w:t>101,80</w:t>
            </w:r>
          </w:p>
        </w:tc>
        <w:tc>
          <w:tcPr>
            <w:tcW w:w="992" w:type="dxa"/>
            <w:tcBorders>
              <w:top w:val="nil"/>
              <w:left w:val="nil"/>
              <w:bottom w:val="single" w:sz="8" w:space="0" w:color="auto"/>
              <w:right w:val="single" w:sz="8" w:space="0" w:color="auto"/>
            </w:tcBorders>
            <w:shd w:val="clear" w:color="auto" w:fill="auto"/>
            <w:noWrap/>
            <w:vAlign w:val="center"/>
            <w:hideMark/>
          </w:tcPr>
          <w:p w14:paraId="340DB38E" w14:textId="2ECB136C" w:rsidR="007462CE" w:rsidRPr="00042862" w:rsidRDefault="007462CE" w:rsidP="007462CE">
            <w:pPr>
              <w:spacing w:before="0" w:after="0" w:line="240" w:lineRule="auto"/>
              <w:ind w:firstLine="0"/>
              <w:jc w:val="right"/>
              <w:rPr>
                <w:b/>
                <w:bCs/>
                <w:sz w:val="24"/>
              </w:rPr>
            </w:pPr>
            <w:r w:rsidRPr="00042862">
              <w:rPr>
                <w:b/>
                <w:bCs/>
                <w:sz w:val="24"/>
              </w:rPr>
              <w:t>72,32</w:t>
            </w:r>
          </w:p>
        </w:tc>
        <w:tc>
          <w:tcPr>
            <w:tcW w:w="1004" w:type="dxa"/>
            <w:tcBorders>
              <w:top w:val="nil"/>
              <w:left w:val="nil"/>
              <w:bottom w:val="single" w:sz="8" w:space="0" w:color="auto"/>
              <w:right w:val="single" w:sz="8" w:space="0" w:color="auto"/>
            </w:tcBorders>
            <w:shd w:val="clear" w:color="auto" w:fill="auto"/>
            <w:noWrap/>
            <w:vAlign w:val="center"/>
            <w:hideMark/>
          </w:tcPr>
          <w:p w14:paraId="0CAE2222" w14:textId="1C1752D1" w:rsidR="007462CE" w:rsidRPr="00042862" w:rsidRDefault="007462CE" w:rsidP="007462CE">
            <w:pPr>
              <w:spacing w:before="0" w:after="0" w:line="240" w:lineRule="auto"/>
              <w:ind w:firstLine="0"/>
              <w:jc w:val="right"/>
              <w:rPr>
                <w:b/>
                <w:bCs/>
                <w:sz w:val="24"/>
              </w:rPr>
            </w:pPr>
            <w:r w:rsidRPr="00042862">
              <w:rPr>
                <w:b/>
                <w:bCs/>
                <w:sz w:val="24"/>
              </w:rPr>
              <w:t>-29,47</w:t>
            </w:r>
          </w:p>
        </w:tc>
        <w:tc>
          <w:tcPr>
            <w:tcW w:w="1005" w:type="dxa"/>
            <w:tcBorders>
              <w:top w:val="nil"/>
              <w:left w:val="nil"/>
              <w:bottom w:val="single" w:sz="8" w:space="0" w:color="auto"/>
              <w:right w:val="single" w:sz="8" w:space="0" w:color="auto"/>
            </w:tcBorders>
            <w:shd w:val="clear" w:color="auto" w:fill="auto"/>
            <w:noWrap/>
            <w:vAlign w:val="center"/>
            <w:hideMark/>
          </w:tcPr>
          <w:p w14:paraId="0F603A23" w14:textId="79D09022" w:rsidR="007462CE" w:rsidRPr="00042862" w:rsidRDefault="007462CE" w:rsidP="007462CE">
            <w:pPr>
              <w:spacing w:before="0" w:after="0" w:line="240" w:lineRule="auto"/>
              <w:ind w:firstLine="0"/>
              <w:jc w:val="right"/>
              <w:rPr>
                <w:b/>
                <w:bCs/>
                <w:sz w:val="24"/>
              </w:rPr>
            </w:pPr>
            <w:r w:rsidRPr="00042862">
              <w:rPr>
                <w:b/>
                <w:bCs/>
                <w:sz w:val="24"/>
              </w:rPr>
              <w:t>195,14</w:t>
            </w:r>
          </w:p>
        </w:tc>
        <w:tc>
          <w:tcPr>
            <w:tcW w:w="1147" w:type="dxa"/>
            <w:tcBorders>
              <w:top w:val="nil"/>
              <w:left w:val="nil"/>
              <w:bottom w:val="single" w:sz="8" w:space="0" w:color="auto"/>
              <w:right w:val="single" w:sz="8" w:space="0" w:color="auto"/>
            </w:tcBorders>
            <w:shd w:val="clear" w:color="auto" w:fill="auto"/>
            <w:noWrap/>
            <w:vAlign w:val="center"/>
            <w:hideMark/>
          </w:tcPr>
          <w:p w14:paraId="79A304A3" w14:textId="300DD90F" w:rsidR="007462CE" w:rsidRPr="00042862" w:rsidRDefault="007462CE" w:rsidP="007462CE">
            <w:pPr>
              <w:spacing w:before="0" w:after="0" w:line="240" w:lineRule="auto"/>
              <w:ind w:firstLine="0"/>
              <w:jc w:val="right"/>
              <w:rPr>
                <w:b/>
                <w:bCs/>
                <w:sz w:val="24"/>
              </w:rPr>
            </w:pPr>
            <w:r w:rsidRPr="00042862">
              <w:rPr>
                <w:b/>
                <w:bCs/>
                <w:sz w:val="24"/>
              </w:rPr>
              <w:t>86,69</w:t>
            </w:r>
          </w:p>
        </w:tc>
        <w:tc>
          <w:tcPr>
            <w:tcW w:w="1150" w:type="dxa"/>
            <w:tcBorders>
              <w:top w:val="nil"/>
              <w:left w:val="nil"/>
              <w:bottom w:val="single" w:sz="8" w:space="0" w:color="auto"/>
              <w:right w:val="single" w:sz="8" w:space="0" w:color="auto"/>
            </w:tcBorders>
            <w:shd w:val="clear" w:color="auto" w:fill="auto"/>
            <w:noWrap/>
            <w:vAlign w:val="center"/>
            <w:hideMark/>
          </w:tcPr>
          <w:p w14:paraId="7DF5DCB1" w14:textId="0450AD3F" w:rsidR="007462CE" w:rsidRPr="00042862" w:rsidRDefault="007462CE" w:rsidP="007462CE">
            <w:pPr>
              <w:spacing w:before="0" w:after="0" w:line="240" w:lineRule="auto"/>
              <w:ind w:firstLine="0"/>
              <w:jc w:val="right"/>
              <w:rPr>
                <w:b/>
                <w:bCs/>
                <w:sz w:val="24"/>
              </w:rPr>
            </w:pPr>
            <w:r w:rsidRPr="00042862">
              <w:rPr>
                <w:b/>
                <w:bCs/>
                <w:sz w:val="24"/>
              </w:rPr>
              <w:t>72,60</w:t>
            </w:r>
          </w:p>
        </w:tc>
        <w:tc>
          <w:tcPr>
            <w:tcW w:w="1276" w:type="dxa"/>
            <w:tcBorders>
              <w:top w:val="nil"/>
              <w:left w:val="nil"/>
              <w:bottom w:val="single" w:sz="8" w:space="0" w:color="auto"/>
              <w:right w:val="single" w:sz="8" w:space="0" w:color="auto"/>
            </w:tcBorders>
            <w:shd w:val="clear" w:color="auto" w:fill="auto"/>
            <w:noWrap/>
            <w:vAlign w:val="center"/>
            <w:hideMark/>
          </w:tcPr>
          <w:p w14:paraId="5C207FB0" w14:textId="403899D9" w:rsidR="007462CE" w:rsidRPr="00042862" w:rsidRDefault="007462CE" w:rsidP="007462CE">
            <w:pPr>
              <w:spacing w:before="0" w:after="0" w:line="240" w:lineRule="auto"/>
              <w:ind w:firstLine="0"/>
              <w:jc w:val="right"/>
              <w:rPr>
                <w:b/>
                <w:bCs/>
                <w:sz w:val="24"/>
              </w:rPr>
            </w:pPr>
            <w:r w:rsidRPr="00042862">
              <w:rPr>
                <w:b/>
                <w:bCs/>
                <w:sz w:val="24"/>
              </w:rPr>
              <w:t>-1,31</w:t>
            </w:r>
          </w:p>
        </w:tc>
      </w:tr>
      <w:tr w:rsidR="00042862" w:rsidRPr="00042862" w14:paraId="34BC23D7"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63825DC9" w14:textId="77777777" w:rsidR="007462CE" w:rsidRPr="00042862" w:rsidRDefault="007462CE" w:rsidP="007462CE">
            <w:pPr>
              <w:spacing w:before="0" w:after="0" w:line="240" w:lineRule="auto"/>
              <w:ind w:firstLine="0"/>
              <w:jc w:val="center"/>
              <w:rPr>
                <w:sz w:val="24"/>
              </w:rPr>
            </w:pPr>
            <w:r w:rsidRPr="00042862">
              <w:rPr>
                <w:sz w:val="24"/>
              </w:rPr>
              <w:t>1</w:t>
            </w:r>
          </w:p>
        </w:tc>
        <w:tc>
          <w:tcPr>
            <w:tcW w:w="2598" w:type="dxa"/>
            <w:tcBorders>
              <w:top w:val="nil"/>
              <w:left w:val="nil"/>
              <w:bottom w:val="single" w:sz="8" w:space="0" w:color="auto"/>
              <w:right w:val="single" w:sz="8" w:space="0" w:color="auto"/>
            </w:tcBorders>
            <w:shd w:val="clear" w:color="auto" w:fill="auto"/>
            <w:noWrap/>
            <w:vAlign w:val="center"/>
            <w:hideMark/>
          </w:tcPr>
          <w:p w14:paraId="1B54CDB3" w14:textId="154A58F1" w:rsidR="007462CE" w:rsidRPr="00042862" w:rsidRDefault="007462CE" w:rsidP="007462CE">
            <w:pPr>
              <w:spacing w:before="0" w:after="0" w:line="240" w:lineRule="auto"/>
              <w:ind w:firstLine="0"/>
              <w:jc w:val="left"/>
              <w:rPr>
                <w:sz w:val="24"/>
              </w:rPr>
            </w:pPr>
            <w:r w:rsidRPr="00042862">
              <w:rPr>
                <w:sz w:val="24"/>
              </w:rPr>
              <w:t>Nghệ An</w:t>
            </w:r>
          </w:p>
        </w:tc>
        <w:tc>
          <w:tcPr>
            <w:tcW w:w="930" w:type="dxa"/>
            <w:tcBorders>
              <w:top w:val="nil"/>
              <w:left w:val="nil"/>
              <w:bottom w:val="single" w:sz="8" w:space="0" w:color="auto"/>
              <w:right w:val="single" w:sz="8" w:space="0" w:color="auto"/>
            </w:tcBorders>
            <w:shd w:val="clear" w:color="auto" w:fill="auto"/>
            <w:noWrap/>
            <w:vAlign w:val="center"/>
            <w:hideMark/>
          </w:tcPr>
          <w:p w14:paraId="1F64122A" w14:textId="11AA8E4A" w:rsidR="007462CE" w:rsidRPr="00042862" w:rsidRDefault="007462CE" w:rsidP="007462CE">
            <w:pPr>
              <w:spacing w:before="0" w:after="0" w:line="240" w:lineRule="auto"/>
              <w:ind w:firstLine="0"/>
              <w:jc w:val="right"/>
              <w:rPr>
                <w:sz w:val="24"/>
              </w:rPr>
            </w:pPr>
            <w:r w:rsidRPr="00042862">
              <w:rPr>
                <w:sz w:val="24"/>
              </w:rPr>
              <w:t>5,24</w:t>
            </w:r>
          </w:p>
        </w:tc>
        <w:tc>
          <w:tcPr>
            <w:tcW w:w="992" w:type="dxa"/>
            <w:tcBorders>
              <w:top w:val="nil"/>
              <w:left w:val="nil"/>
              <w:bottom w:val="single" w:sz="8" w:space="0" w:color="auto"/>
              <w:right w:val="single" w:sz="8" w:space="0" w:color="auto"/>
            </w:tcBorders>
            <w:shd w:val="clear" w:color="auto" w:fill="auto"/>
            <w:noWrap/>
            <w:vAlign w:val="center"/>
            <w:hideMark/>
          </w:tcPr>
          <w:p w14:paraId="5D198955" w14:textId="39ADB63D" w:rsidR="007462CE" w:rsidRPr="00042862" w:rsidRDefault="007462CE" w:rsidP="007462CE">
            <w:pPr>
              <w:spacing w:before="0" w:after="0" w:line="240" w:lineRule="auto"/>
              <w:ind w:firstLine="0"/>
              <w:jc w:val="right"/>
              <w:rPr>
                <w:sz w:val="24"/>
              </w:rPr>
            </w:pPr>
            <w:r w:rsidRPr="00042862">
              <w:rPr>
                <w:sz w:val="24"/>
              </w:rPr>
              <w:t>5,25</w:t>
            </w:r>
          </w:p>
        </w:tc>
        <w:tc>
          <w:tcPr>
            <w:tcW w:w="1004" w:type="dxa"/>
            <w:tcBorders>
              <w:top w:val="nil"/>
              <w:left w:val="nil"/>
              <w:bottom w:val="single" w:sz="8" w:space="0" w:color="auto"/>
              <w:right w:val="single" w:sz="8" w:space="0" w:color="auto"/>
            </w:tcBorders>
            <w:shd w:val="clear" w:color="auto" w:fill="auto"/>
            <w:noWrap/>
            <w:vAlign w:val="center"/>
            <w:hideMark/>
          </w:tcPr>
          <w:p w14:paraId="37B664EF" w14:textId="04E54730" w:rsidR="007462CE" w:rsidRPr="00042862" w:rsidRDefault="007462CE" w:rsidP="007462CE">
            <w:pPr>
              <w:spacing w:before="0" w:after="0" w:line="240" w:lineRule="auto"/>
              <w:ind w:firstLine="0"/>
              <w:jc w:val="right"/>
              <w:rPr>
                <w:sz w:val="24"/>
              </w:rPr>
            </w:pPr>
            <w:r w:rsidRPr="00042862">
              <w:rPr>
                <w:sz w:val="24"/>
              </w:rPr>
              <w:t>0,01</w:t>
            </w:r>
          </w:p>
        </w:tc>
        <w:tc>
          <w:tcPr>
            <w:tcW w:w="1005" w:type="dxa"/>
            <w:tcBorders>
              <w:top w:val="nil"/>
              <w:left w:val="nil"/>
              <w:bottom w:val="single" w:sz="8" w:space="0" w:color="auto"/>
              <w:right w:val="single" w:sz="8" w:space="0" w:color="auto"/>
            </w:tcBorders>
            <w:shd w:val="clear" w:color="auto" w:fill="auto"/>
            <w:noWrap/>
            <w:vAlign w:val="center"/>
            <w:hideMark/>
          </w:tcPr>
          <w:p w14:paraId="6B4B039B" w14:textId="7E663682" w:rsidR="007462CE" w:rsidRPr="00042862" w:rsidRDefault="007462CE" w:rsidP="007462CE">
            <w:pPr>
              <w:spacing w:before="0" w:after="0" w:line="240" w:lineRule="auto"/>
              <w:ind w:firstLine="0"/>
              <w:jc w:val="right"/>
              <w:rPr>
                <w:sz w:val="24"/>
              </w:rPr>
            </w:pPr>
            <w:r w:rsidRPr="00042862">
              <w:rPr>
                <w:sz w:val="24"/>
              </w:rPr>
              <w:t>0,25</w:t>
            </w:r>
          </w:p>
        </w:tc>
        <w:tc>
          <w:tcPr>
            <w:tcW w:w="1147" w:type="dxa"/>
            <w:tcBorders>
              <w:top w:val="nil"/>
              <w:left w:val="nil"/>
              <w:bottom w:val="single" w:sz="8" w:space="0" w:color="auto"/>
              <w:right w:val="single" w:sz="8" w:space="0" w:color="auto"/>
            </w:tcBorders>
            <w:shd w:val="clear" w:color="auto" w:fill="auto"/>
            <w:noWrap/>
            <w:vAlign w:val="center"/>
            <w:hideMark/>
          </w:tcPr>
          <w:p w14:paraId="37D648E5" w14:textId="46DFDBFC" w:rsidR="007462CE" w:rsidRPr="00042862" w:rsidRDefault="007462CE" w:rsidP="007462CE">
            <w:pPr>
              <w:spacing w:before="0" w:after="0" w:line="240" w:lineRule="auto"/>
              <w:ind w:firstLine="0"/>
              <w:jc w:val="right"/>
              <w:rPr>
                <w:sz w:val="24"/>
              </w:rPr>
            </w:pPr>
            <w:r w:rsidRPr="00042862">
              <w:rPr>
                <w:sz w:val="24"/>
              </w:rPr>
              <w:t>7,87</w:t>
            </w:r>
          </w:p>
        </w:tc>
        <w:tc>
          <w:tcPr>
            <w:tcW w:w="1150" w:type="dxa"/>
            <w:tcBorders>
              <w:top w:val="nil"/>
              <w:left w:val="nil"/>
              <w:bottom w:val="single" w:sz="8" w:space="0" w:color="auto"/>
              <w:right w:val="single" w:sz="8" w:space="0" w:color="auto"/>
            </w:tcBorders>
            <w:shd w:val="clear" w:color="auto" w:fill="auto"/>
            <w:noWrap/>
            <w:vAlign w:val="center"/>
            <w:hideMark/>
          </w:tcPr>
          <w:p w14:paraId="32B74F23" w14:textId="4CDA5F2F" w:rsidR="007462CE" w:rsidRPr="00042862" w:rsidRDefault="007462CE" w:rsidP="007462CE">
            <w:pPr>
              <w:spacing w:before="0" w:after="0" w:line="240" w:lineRule="auto"/>
              <w:ind w:firstLine="0"/>
              <w:jc w:val="right"/>
              <w:rPr>
                <w:sz w:val="24"/>
              </w:rPr>
            </w:pPr>
            <w:r w:rsidRPr="00042862">
              <w:rPr>
                <w:sz w:val="24"/>
              </w:rPr>
              <w:t>8,00</w:t>
            </w:r>
          </w:p>
        </w:tc>
        <w:tc>
          <w:tcPr>
            <w:tcW w:w="1276" w:type="dxa"/>
            <w:tcBorders>
              <w:top w:val="nil"/>
              <w:left w:val="nil"/>
              <w:bottom w:val="single" w:sz="8" w:space="0" w:color="auto"/>
              <w:right w:val="single" w:sz="8" w:space="0" w:color="auto"/>
            </w:tcBorders>
            <w:shd w:val="clear" w:color="auto" w:fill="auto"/>
            <w:noWrap/>
            <w:vAlign w:val="center"/>
            <w:hideMark/>
          </w:tcPr>
          <w:p w14:paraId="3D63B24E" w14:textId="5518B658" w:rsidR="007462CE" w:rsidRPr="00042862" w:rsidRDefault="007462CE" w:rsidP="007462CE">
            <w:pPr>
              <w:spacing w:before="0" w:after="0" w:line="240" w:lineRule="auto"/>
              <w:ind w:firstLine="0"/>
              <w:jc w:val="right"/>
              <w:rPr>
                <w:sz w:val="24"/>
              </w:rPr>
            </w:pPr>
            <w:r w:rsidRPr="00042862">
              <w:rPr>
                <w:sz w:val="24"/>
              </w:rPr>
              <w:t>0,13</w:t>
            </w:r>
          </w:p>
        </w:tc>
      </w:tr>
      <w:tr w:rsidR="00042862" w:rsidRPr="00042862" w14:paraId="67599CF4"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30B7D037" w14:textId="77777777" w:rsidR="007462CE" w:rsidRPr="00042862" w:rsidRDefault="007462CE" w:rsidP="007462CE">
            <w:pPr>
              <w:spacing w:before="0" w:after="0" w:line="240" w:lineRule="auto"/>
              <w:ind w:firstLine="0"/>
              <w:jc w:val="center"/>
              <w:rPr>
                <w:sz w:val="24"/>
              </w:rPr>
            </w:pPr>
            <w:r w:rsidRPr="00042862">
              <w:rPr>
                <w:sz w:val="24"/>
              </w:rPr>
              <w:t>2</w:t>
            </w:r>
          </w:p>
        </w:tc>
        <w:tc>
          <w:tcPr>
            <w:tcW w:w="2598" w:type="dxa"/>
            <w:tcBorders>
              <w:top w:val="nil"/>
              <w:left w:val="nil"/>
              <w:bottom w:val="single" w:sz="8" w:space="0" w:color="auto"/>
              <w:right w:val="single" w:sz="8" w:space="0" w:color="auto"/>
            </w:tcBorders>
            <w:shd w:val="clear" w:color="auto" w:fill="auto"/>
            <w:noWrap/>
            <w:vAlign w:val="center"/>
            <w:hideMark/>
          </w:tcPr>
          <w:p w14:paraId="16BB910B" w14:textId="168454CE" w:rsidR="007462CE" w:rsidRPr="00042862" w:rsidRDefault="007462CE" w:rsidP="007462CE">
            <w:pPr>
              <w:spacing w:before="0" w:after="0" w:line="240" w:lineRule="auto"/>
              <w:ind w:firstLine="0"/>
              <w:jc w:val="left"/>
              <w:rPr>
                <w:sz w:val="24"/>
              </w:rPr>
            </w:pPr>
            <w:r w:rsidRPr="00042862">
              <w:rPr>
                <w:sz w:val="24"/>
              </w:rPr>
              <w:t>Thừa Thiên Huế</w:t>
            </w:r>
          </w:p>
        </w:tc>
        <w:tc>
          <w:tcPr>
            <w:tcW w:w="930" w:type="dxa"/>
            <w:tcBorders>
              <w:top w:val="nil"/>
              <w:left w:val="nil"/>
              <w:bottom w:val="single" w:sz="8" w:space="0" w:color="auto"/>
              <w:right w:val="single" w:sz="8" w:space="0" w:color="auto"/>
            </w:tcBorders>
            <w:shd w:val="clear" w:color="auto" w:fill="auto"/>
            <w:noWrap/>
            <w:vAlign w:val="center"/>
            <w:hideMark/>
          </w:tcPr>
          <w:p w14:paraId="34B81C47" w14:textId="2ACFF575" w:rsidR="007462CE" w:rsidRPr="00042862" w:rsidRDefault="007462CE" w:rsidP="007462CE">
            <w:pPr>
              <w:spacing w:before="0" w:after="0" w:line="240" w:lineRule="auto"/>
              <w:ind w:firstLine="0"/>
              <w:jc w:val="right"/>
              <w:rPr>
                <w:sz w:val="24"/>
              </w:rPr>
            </w:pPr>
            <w:r w:rsidRPr="00042862">
              <w:rPr>
                <w:sz w:val="24"/>
              </w:rPr>
              <w:t>1,41</w:t>
            </w:r>
          </w:p>
        </w:tc>
        <w:tc>
          <w:tcPr>
            <w:tcW w:w="992" w:type="dxa"/>
            <w:tcBorders>
              <w:top w:val="nil"/>
              <w:left w:val="nil"/>
              <w:bottom w:val="single" w:sz="8" w:space="0" w:color="auto"/>
              <w:right w:val="single" w:sz="8" w:space="0" w:color="auto"/>
            </w:tcBorders>
            <w:shd w:val="clear" w:color="auto" w:fill="auto"/>
            <w:noWrap/>
            <w:vAlign w:val="center"/>
            <w:hideMark/>
          </w:tcPr>
          <w:p w14:paraId="16219BFF" w14:textId="65FACE1B" w:rsidR="007462CE" w:rsidRPr="00042862" w:rsidRDefault="007462CE" w:rsidP="007462CE">
            <w:pPr>
              <w:spacing w:before="0" w:after="0" w:line="240" w:lineRule="auto"/>
              <w:ind w:firstLine="0"/>
              <w:jc w:val="right"/>
              <w:rPr>
                <w:sz w:val="24"/>
              </w:rPr>
            </w:pPr>
            <w:r w:rsidRPr="00042862">
              <w:rPr>
                <w:sz w:val="24"/>
              </w:rPr>
              <w:t>1,58</w:t>
            </w:r>
          </w:p>
        </w:tc>
        <w:tc>
          <w:tcPr>
            <w:tcW w:w="1004" w:type="dxa"/>
            <w:tcBorders>
              <w:top w:val="nil"/>
              <w:left w:val="nil"/>
              <w:bottom w:val="single" w:sz="8" w:space="0" w:color="auto"/>
              <w:right w:val="single" w:sz="8" w:space="0" w:color="auto"/>
            </w:tcBorders>
            <w:shd w:val="clear" w:color="auto" w:fill="auto"/>
            <w:noWrap/>
            <w:vAlign w:val="center"/>
            <w:hideMark/>
          </w:tcPr>
          <w:p w14:paraId="226A5510" w14:textId="64FFEAA8" w:rsidR="007462CE" w:rsidRPr="00042862" w:rsidRDefault="007462CE" w:rsidP="007462CE">
            <w:pPr>
              <w:spacing w:before="0" w:after="0" w:line="240" w:lineRule="auto"/>
              <w:ind w:firstLine="0"/>
              <w:jc w:val="right"/>
              <w:rPr>
                <w:sz w:val="24"/>
              </w:rPr>
            </w:pPr>
            <w:r w:rsidRPr="00042862">
              <w:rPr>
                <w:sz w:val="24"/>
              </w:rPr>
              <w:t>0,18</w:t>
            </w:r>
          </w:p>
        </w:tc>
        <w:tc>
          <w:tcPr>
            <w:tcW w:w="1005" w:type="dxa"/>
            <w:tcBorders>
              <w:top w:val="nil"/>
              <w:left w:val="nil"/>
              <w:bottom w:val="single" w:sz="8" w:space="0" w:color="auto"/>
              <w:right w:val="single" w:sz="8" w:space="0" w:color="auto"/>
            </w:tcBorders>
            <w:shd w:val="clear" w:color="auto" w:fill="auto"/>
            <w:noWrap/>
            <w:vAlign w:val="center"/>
            <w:hideMark/>
          </w:tcPr>
          <w:p w14:paraId="644E0EF7" w14:textId="74952B00" w:rsidR="007462CE" w:rsidRPr="00042862" w:rsidRDefault="007462CE" w:rsidP="007462CE">
            <w:pPr>
              <w:spacing w:before="0" w:after="0" w:line="240" w:lineRule="auto"/>
              <w:ind w:firstLine="0"/>
              <w:jc w:val="right"/>
              <w:rPr>
                <w:sz w:val="24"/>
              </w:rPr>
            </w:pPr>
            <w:r w:rsidRPr="00042862">
              <w:rPr>
                <w:sz w:val="24"/>
              </w:rPr>
              <w:t>32,12</w:t>
            </w:r>
          </w:p>
        </w:tc>
        <w:tc>
          <w:tcPr>
            <w:tcW w:w="1147" w:type="dxa"/>
            <w:tcBorders>
              <w:top w:val="nil"/>
              <w:left w:val="nil"/>
              <w:bottom w:val="single" w:sz="8" w:space="0" w:color="auto"/>
              <w:right w:val="single" w:sz="8" w:space="0" w:color="auto"/>
            </w:tcBorders>
            <w:shd w:val="clear" w:color="auto" w:fill="auto"/>
            <w:noWrap/>
            <w:vAlign w:val="center"/>
            <w:hideMark/>
          </w:tcPr>
          <w:p w14:paraId="21A116DD" w14:textId="1C1E5A78" w:rsidR="007462CE" w:rsidRPr="00042862" w:rsidRDefault="007462CE" w:rsidP="007462CE">
            <w:pPr>
              <w:spacing w:before="0" w:after="0" w:line="240" w:lineRule="auto"/>
              <w:ind w:firstLine="0"/>
              <w:jc w:val="right"/>
              <w:rPr>
                <w:sz w:val="24"/>
              </w:rPr>
            </w:pPr>
            <w:r w:rsidRPr="00042862">
              <w:rPr>
                <w:sz w:val="24"/>
              </w:rPr>
              <w:t>1,96</w:t>
            </w:r>
          </w:p>
        </w:tc>
        <w:tc>
          <w:tcPr>
            <w:tcW w:w="1150" w:type="dxa"/>
            <w:tcBorders>
              <w:top w:val="nil"/>
              <w:left w:val="nil"/>
              <w:bottom w:val="single" w:sz="8" w:space="0" w:color="auto"/>
              <w:right w:val="single" w:sz="8" w:space="0" w:color="auto"/>
            </w:tcBorders>
            <w:shd w:val="clear" w:color="auto" w:fill="auto"/>
            <w:noWrap/>
            <w:vAlign w:val="center"/>
            <w:hideMark/>
          </w:tcPr>
          <w:p w14:paraId="3BF6DCCD" w14:textId="24BAE99E" w:rsidR="007462CE" w:rsidRPr="00042862" w:rsidRDefault="007462CE" w:rsidP="007462CE">
            <w:pPr>
              <w:spacing w:before="0" w:after="0" w:line="240" w:lineRule="auto"/>
              <w:ind w:firstLine="0"/>
              <w:jc w:val="right"/>
              <w:rPr>
                <w:sz w:val="24"/>
              </w:rPr>
            </w:pPr>
            <w:r w:rsidRPr="00042862">
              <w:rPr>
                <w:sz w:val="24"/>
              </w:rPr>
              <w:t>2,10</w:t>
            </w:r>
          </w:p>
        </w:tc>
        <w:tc>
          <w:tcPr>
            <w:tcW w:w="1276" w:type="dxa"/>
            <w:tcBorders>
              <w:top w:val="nil"/>
              <w:left w:val="nil"/>
              <w:bottom w:val="single" w:sz="8" w:space="0" w:color="auto"/>
              <w:right w:val="single" w:sz="8" w:space="0" w:color="auto"/>
            </w:tcBorders>
            <w:shd w:val="clear" w:color="auto" w:fill="auto"/>
            <w:noWrap/>
            <w:vAlign w:val="center"/>
            <w:hideMark/>
          </w:tcPr>
          <w:p w14:paraId="08816703" w14:textId="0EFFD3C6" w:rsidR="007462CE" w:rsidRPr="00042862" w:rsidRDefault="007462CE" w:rsidP="007462CE">
            <w:pPr>
              <w:spacing w:before="0" w:after="0" w:line="240" w:lineRule="auto"/>
              <w:ind w:firstLine="0"/>
              <w:jc w:val="right"/>
              <w:rPr>
                <w:sz w:val="24"/>
              </w:rPr>
            </w:pPr>
            <w:r w:rsidRPr="00042862">
              <w:rPr>
                <w:sz w:val="24"/>
              </w:rPr>
              <w:t>0,13</w:t>
            </w:r>
          </w:p>
        </w:tc>
      </w:tr>
      <w:tr w:rsidR="00042862" w:rsidRPr="00042862" w14:paraId="72C9C892"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73E725B0" w14:textId="77777777" w:rsidR="007462CE" w:rsidRPr="00042862" w:rsidRDefault="007462CE" w:rsidP="007462CE">
            <w:pPr>
              <w:spacing w:before="0" w:after="0" w:line="240" w:lineRule="auto"/>
              <w:ind w:firstLine="0"/>
              <w:jc w:val="center"/>
              <w:rPr>
                <w:sz w:val="24"/>
              </w:rPr>
            </w:pPr>
            <w:r w:rsidRPr="00042862">
              <w:rPr>
                <w:sz w:val="24"/>
              </w:rPr>
              <w:t>3</w:t>
            </w:r>
          </w:p>
        </w:tc>
        <w:tc>
          <w:tcPr>
            <w:tcW w:w="2598" w:type="dxa"/>
            <w:tcBorders>
              <w:top w:val="nil"/>
              <w:left w:val="nil"/>
              <w:bottom w:val="single" w:sz="8" w:space="0" w:color="auto"/>
              <w:right w:val="single" w:sz="8" w:space="0" w:color="auto"/>
            </w:tcBorders>
            <w:shd w:val="clear" w:color="auto" w:fill="auto"/>
            <w:noWrap/>
            <w:vAlign w:val="center"/>
            <w:hideMark/>
          </w:tcPr>
          <w:p w14:paraId="059DC41B" w14:textId="2206854F" w:rsidR="007462CE" w:rsidRPr="00042862" w:rsidRDefault="007462CE" w:rsidP="007462CE">
            <w:pPr>
              <w:spacing w:before="0" w:after="0" w:line="240" w:lineRule="auto"/>
              <w:ind w:firstLine="0"/>
              <w:jc w:val="left"/>
              <w:rPr>
                <w:sz w:val="24"/>
              </w:rPr>
            </w:pPr>
            <w:r w:rsidRPr="00042862">
              <w:rPr>
                <w:sz w:val="24"/>
              </w:rPr>
              <w:t>Quảng Ngãi</w:t>
            </w:r>
          </w:p>
        </w:tc>
        <w:tc>
          <w:tcPr>
            <w:tcW w:w="930" w:type="dxa"/>
            <w:tcBorders>
              <w:top w:val="nil"/>
              <w:left w:val="nil"/>
              <w:bottom w:val="single" w:sz="8" w:space="0" w:color="auto"/>
              <w:right w:val="single" w:sz="8" w:space="0" w:color="auto"/>
            </w:tcBorders>
            <w:shd w:val="clear" w:color="auto" w:fill="auto"/>
            <w:noWrap/>
            <w:vAlign w:val="center"/>
            <w:hideMark/>
          </w:tcPr>
          <w:p w14:paraId="1078FA55" w14:textId="59B10DC0" w:rsidR="007462CE" w:rsidRPr="00042862" w:rsidRDefault="007462CE" w:rsidP="007462CE">
            <w:pPr>
              <w:spacing w:before="0" w:after="0" w:line="240" w:lineRule="auto"/>
              <w:ind w:firstLine="0"/>
              <w:jc w:val="right"/>
              <w:rPr>
                <w:sz w:val="24"/>
              </w:rPr>
            </w:pPr>
            <w:r w:rsidRPr="00042862">
              <w:rPr>
                <w:sz w:val="24"/>
              </w:rPr>
              <w:t>0,73</w:t>
            </w:r>
          </w:p>
        </w:tc>
        <w:tc>
          <w:tcPr>
            <w:tcW w:w="992" w:type="dxa"/>
            <w:tcBorders>
              <w:top w:val="nil"/>
              <w:left w:val="nil"/>
              <w:bottom w:val="single" w:sz="8" w:space="0" w:color="auto"/>
              <w:right w:val="single" w:sz="8" w:space="0" w:color="auto"/>
            </w:tcBorders>
            <w:shd w:val="clear" w:color="auto" w:fill="auto"/>
            <w:noWrap/>
            <w:vAlign w:val="center"/>
            <w:hideMark/>
          </w:tcPr>
          <w:p w14:paraId="0C283D0A" w14:textId="7C86C9E1" w:rsidR="007462CE" w:rsidRPr="00042862" w:rsidRDefault="007462CE" w:rsidP="007462CE">
            <w:pPr>
              <w:spacing w:before="0" w:after="0" w:line="240" w:lineRule="auto"/>
              <w:ind w:firstLine="0"/>
              <w:jc w:val="right"/>
              <w:rPr>
                <w:sz w:val="24"/>
              </w:rPr>
            </w:pPr>
            <w:r w:rsidRPr="00042862">
              <w:rPr>
                <w:sz w:val="24"/>
              </w:rPr>
              <w:t>0,73</w:t>
            </w:r>
          </w:p>
        </w:tc>
        <w:tc>
          <w:tcPr>
            <w:tcW w:w="1004" w:type="dxa"/>
            <w:tcBorders>
              <w:top w:val="nil"/>
              <w:left w:val="nil"/>
              <w:bottom w:val="single" w:sz="8" w:space="0" w:color="auto"/>
              <w:right w:val="single" w:sz="8" w:space="0" w:color="auto"/>
            </w:tcBorders>
            <w:shd w:val="clear" w:color="auto" w:fill="auto"/>
            <w:noWrap/>
            <w:vAlign w:val="center"/>
            <w:hideMark/>
          </w:tcPr>
          <w:p w14:paraId="7EBA57E9" w14:textId="26675F83" w:rsidR="007462CE" w:rsidRPr="00042862" w:rsidRDefault="007462CE" w:rsidP="007462CE">
            <w:pPr>
              <w:spacing w:before="0" w:after="0" w:line="240" w:lineRule="auto"/>
              <w:ind w:firstLine="0"/>
              <w:jc w:val="right"/>
              <w:rPr>
                <w:sz w:val="24"/>
              </w:rPr>
            </w:pPr>
            <w:r w:rsidRPr="00042862">
              <w:rPr>
                <w:sz w:val="24"/>
              </w:rPr>
              <w:t>0,00</w:t>
            </w:r>
          </w:p>
        </w:tc>
        <w:tc>
          <w:tcPr>
            <w:tcW w:w="1005" w:type="dxa"/>
            <w:tcBorders>
              <w:top w:val="nil"/>
              <w:left w:val="nil"/>
              <w:bottom w:val="single" w:sz="8" w:space="0" w:color="auto"/>
              <w:right w:val="single" w:sz="8" w:space="0" w:color="auto"/>
            </w:tcBorders>
            <w:shd w:val="clear" w:color="auto" w:fill="auto"/>
            <w:noWrap/>
            <w:vAlign w:val="center"/>
            <w:hideMark/>
          </w:tcPr>
          <w:p w14:paraId="4DCB7716" w14:textId="1D25E56D" w:rsidR="007462CE" w:rsidRPr="00042862" w:rsidRDefault="007462CE" w:rsidP="007462CE">
            <w:pPr>
              <w:spacing w:before="0" w:after="0" w:line="240" w:lineRule="auto"/>
              <w:ind w:firstLine="0"/>
              <w:jc w:val="right"/>
              <w:rPr>
                <w:sz w:val="24"/>
              </w:rPr>
            </w:pPr>
            <w:r w:rsidRPr="00042862">
              <w:rPr>
                <w:sz w:val="24"/>
              </w:rPr>
              <w:t>0,05</w:t>
            </w:r>
          </w:p>
        </w:tc>
        <w:tc>
          <w:tcPr>
            <w:tcW w:w="1147" w:type="dxa"/>
            <w:tcBorders>
              <w:top w:val="nil"/>
              <w:left w:val="nil"/>
              <w:bottom w:val="single" w:sz="8" w:space="0" w:color="auto"/>
              <w:right w:val="single" w:sz="8" w:space="0" w:color="auto"/>
            </w:tcBorders>
            <w:shd w:val="clear" w:color="auto" w:fill="auto"/>
            <w:noWrap/>
            <w:vAlign w:val="center"/>
            <w:hideMark/>
          </w:tcPr>
          <w:p w14:paraId="11A46122" w14:textId="7DC085AE" w:rsidR="007462CE" w:rsidRPr="00042862" w:rsidRDefault="007462CE" w:rsidP="007462CE">
            <w:pPr>
              <w:spacing w:before="0" w:after="0" w:line="240" w:lineRule="auto"/>
              <w:ind w:firstLine="0"/>
              <w:jc w:val="right"/>
              <w:rPr>
                <w:sz w:val="24"/>
              </w:rPr>
            </w:pPr>
            <w:r w:rsidRPr="00042862">
              <w:rPr>
                <w:sz w:val="24"/>
              </w:rPr>
              <w:t>1,29</w:t>
            </w:r>
          </w:p>
        </w:tc>
        <w:tc>
          <w:tcPr>
            <w:tcW w:w="1150" w:type="dxa"/>
            <w:tcBorders>
              <w:top w:val="nil"/>
              <w:left w:val="nil"/>
              <w:bottom w:val="single" w:sz="8" w:space="0" w:color="auto"/>
              <w:right w:val="single" w:sz="8" w:space="0" w:color="auto"/>
            </w:tcBorders>
            <w:shd w:val="clear" w:color="auto" w:fill="auto"/>
            <w:noWrap/>
            <w:vAlign w:val="center"/>
            <w:hideMark/>
          </w:tcPr>
          <w:p w14:paraId="6A2F1C88" w14:textId="5E54AA02" w:rsidR="007462CE" w:rsidRPr="00042862" w:rsidRDefault="007462CE" w:rsidP="007462CE">
            <w:pPr>
              <w:spacing w:before="0" w:after="0" w:line="240" w:lineRule="auto"/>
              <w:ind w:firstLine="0"/>
              <w:jc w:val="right"/>
              <w:rPr>
                <w:sz w:val="24"/>
              </w:rPr>
            </w:pPr>
            <w:r w:rsidRPr="00042862">
              <w:rPr>
                <w:sz w:val="24"/>
              </w:rPr>
              <w:t>1,38</w:t>
            </w:r>
          </w:p>
        </w:tc>
        <w:tc>
          <w:tcPr>
            <w:tcW w:w="1276" w:type="dxa"/>
            <w:tcBorders>
              <w:top w:val="nil"/>
              <w:left w:val="nil"/>
              <w:bottom w:val="single" w:sz="8" w:space="0" w:color="auto"/>
              <w:right w:val="single" w:sz="8" w:space="0" w:color="auto"/>
            </w:tcBorders>
            <w:shd w:val="clear" w:color="auto" w:fill="auto"/>
            <w:noWrap/>
            <w:vAlign w:val="center"/>
            <w:hideMark/>
          </w:tcPr>
          <w:p w14:paraId="2C667CAD" w14:textId="4ED5C2D1" w:rsidR="007462CE" w:rsidRPr="00042862" w:rsidRDefault="007462CE" w:rsidP="007462CE">
            <w:pPr>
              <w:spacing w:before="0" w:after="0" w:line="240" w:lineRule="auto"/>
              <w:ind w:firstLine="0"/>
              <w:jc w:val="right"/>
              <w:rPr>
                <w:sz w:val="24"/>
              </w:rPr>
            </w:pPr>
            <w:r w:rsidRPr="00042862">
              <w:rPr>
                <w:sz w:val="24"/>
              </w:rPr>
              <w:t>0,09</w:t>
            </w:r>
          </w:p>
        </w:tc>
      </w:tr>
      <w:tr w:rsidR="00042862" w:rsidRPr="00042862" w14:paraId="4F5A3B4D"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42206D12" w14:textId="77777777" w:rsidR="007462CE" w:rsidRPr="00042862" w:rsidRDefault="007462CE" w:rsidP="007462CE">
            <w:pPr>
              <w:spacing w:before="0" w:after="0" w:line="240" w:lineRule="auto"/>
              <w:ind w:firstLine="0"/>
              <w:jc w:val="center"/>
              <w:rPr>
                <w:sz w:val="24"/>
              </w:rPr>
            </w:pPr>
            <w:r w:rsidRPr="00042862">
              <w:rPr>
                <w:sz w:val="24"/>
              </w:rPr>
              <w:t>4</w:t>
            </w:r>
          </w:p>
        </w:tc>
        <w:tc>
          <w:tcPr>
            <w:tcW w:w="2598" w:type="dxa"/>
            <w:tcBorders>
              <w:top w:val="nil"/>
              <w:left w:val="nil"/>
              <w:bottom w:val="single" w:sz="8" w:space="0" w:color="auto"/>
              <w:right w:val="single" w:sz="8" w:space="0" w:color="auto"/>
            </w:tcBorders>
            <w:shd w:val="clear" w:color="auto" w:fill="auto"/>
            <w:noWrap/>
            <w:vAlign w:val="center"/>
            <w:hideMark/>
          </w:tcPr>
          <w:p w14:paraId="710511E5" w14:textId="1FCACD66" w:rsidR="007462CE" w:rsidRPr="00042862" w:rsidRDefault="007462CE" w:rsidP="007462CE">
            <w:pPr>
              <w:spacing w:before="0" w:after="0" w:line="240" w:lineRule="auto"/>
              <w:ind w:firstLine="0"/>
              <w:jc w:val="left"/>
              <w:rPr>
                <w:sz w:val="24"/>
              </w:rPr>
            </w:pPr>
            <w:r w:rsidRPr="00042862">
              <w:rPr>
                <w:sz w:val="24"/>
              </w:rPr>
              <w:t>Khánh Hòa</w:t>
            </w:r>
          </w:p>
        </w:tc>
        <w:tc>
          <w:tcPr>
            <w:tcW w:w="930" w:type="dxa"/>
            <w:tcBorders>
              <w:top w:val="nil"/>
              <w:left w:val="nil"/>
              <w:bottom w:val="single" w:sz="8" w:space="0" w:color="auto"/>
              <w:right w:val="single" w:sz="8" w:space="0" w:color="auto"/>
            </w:tcBorders>
            <w:shd w:val="clear" w:color="auto" w:fill="auto"/>
            <w:noWrap/>
            <w:vAlign w:val="center"/>
            <w:hideMark/>
          </w:tcPr>
          <w:p w14:paraId="6A8C6D88" w14:textId="7BC6EBF6" w:rsidR="007462CE" w:rsidRPr="00042862" w:rsidRDefault="007462CE" w:rsidP="007462CE">
            <w:pPr>
              <w:spacing w:before="0" w:after="0" w:line="240" w:lineRule="auto"/>
              <w:ind w:firstLine="0"/>
              <w:jc w:val="right"/>
              <w:rPr>
                <w:sz w:val="24"/>
              </w:rPr>
            </w:pPr>
            <w:r w:rsidRPr="00042862">
              <w:rPr>
                <w:sz w:val="24"/>
              </w:rPr>
              <w:t>15,69</w:t>
            </w:r>
          </w:p>
        </w:tc>
        <w:tc>
          <w:tcPr>
            <w:tcW w:w="992" w:type="dxa"/>
            <w:tcBorders>
              <w:top w:val="nil"/>
              <w:left w:val="nil"/>
              <w:bottom w:val="single" w:sz="8" w:space="0" w:color="auto"/>
              <w:right w:val="single" w:sz="8" w:space="0" w:color="auto"/>
            </w:tcBorders>
            <w:shd w:val="clear" w:color="auto" w:fill="auto"/>
            <w:noWrap/>
            <w:vAlign w:val="center"/>
            <w:hideMark/>
          </w:tcPr>
          <w:p w14:paraId="2852F79D" w14:textId="3F1828B0" w:rsidR="007462CE" w:rsidRPr="00042862" w:rsidRDefault="007462CE" w:rsidP="007462CE">
            <w:pPr>
              <w:spacing w:before="0" w:after="0" w:line="240" w:lineRule="auto"/>
              <w:ind w:firstLine="0"/>
              <w:jc w:val="right"/>
              <w:rPr>
                <w:sz w:val="24"/>
              </w:rPr>
            </w:pPr>
            <w:r w:rsidRPr="00042862">
              <w:rPr>
                <w:sz w:val="24"/>
              </w:rPr>
              <w:t>15,63</w:t>
            </w:r>
          </w:p>
        </w:tc>
        <w:tc>
          <w:tcPr>
            <w:tcW w:w="1004" w:type="dxa"/>
            <w:tcBorders>
              <w:top w:val="nil"/>
              <w:left w:val="nil"/>
              <w:bottom w:val="single" w:sz="8" w:space="0" w:color="auto"/>
              <w:right w:val="single" w:sz="8" w:space="0" w:color="auto"/>
            </w:tcBorders>
            <w:shd w:val="clear" w:color="auto" w:fill="auto"/>
            <w:noWrap/>
            <w:vAlign w:val="center"/>
            <w:hideMark/>
          </w:tcPr>
          <w:p w14:paraId="11F20985" w14:textId="023A62A6" w:rsidR="007462CE" w:rsidRPr="00042862" w:rsidRDefault="007462CE" w:rsidP="007462CE">
            <w:pPr>
              <w:spacing w:before="0" w:after="0" w:line="240" w:lineRule="auto"/>
              <w:ind w:firstLine="0"/>
              <w:jc w:val="right"/>
              <w:rPr>
                <w:sz w:val="24"/>
              </w:rPr>
            </w:pPr>
            <w:r w:rsidRPr="00042862">
              <w:rPr>
                <w:sz w:val="24"/>
              </w:rPr>
              <w:t>-0,05</w:t>
            </w:r>
          </w:p>
        </w:tc>
        <w:tc>
          <w:tcPr>
            <w:tcW w:w="1005" w:type="dxa"/>
            <w:tcBorders>
              <w:top w:val="nil"/>
              <w:left w:val="nil"/>
              <w:bottom w:val="single" w:sz="8" w:space="0" w:color="auto"/>
              <w:right w:val="single" w:sz="8" w:space="0" w:color="auto"/>
            </w:tcBorders>
            <w:shd w:val="clear" w:color="auto" w:fill="auto"/>
            <w:noWrap/>
            <w:vAlign w:val="center"/>
            <w:hideMark/>
          </w:tcPr>
          <w:p w14:paraId="0D63F1BC" w14:textId="060A69DB" w:rsidR="007462CE" w:rsidRPr="00042862" w:rsidRDefault="007462CE" w:rsidP="007462CE">
            <w:pPr>
              <w:spacing w:before="0" w:after="0" w:line="240" w:lineRule="auto"/>
              <w:ind w:firstLine="0"/>
              <w:jc w:val="right"/>
              <w:rPr>
                <w:sz w:val="24"/>
              </w:rPr>
            </w:pPr>
            <w:r w:rsidRPr="00042862">
              <w:rPr>
                <w:sz w:val="24"/>
              </w:rPr>
              <w:t>-3,12</w:t>
            </w:r>
          </w:p>
        </w:tc>
        <w:tc>
          <w:tcPr>
            <w:tcW w:w="1147" w:type="dxa"/>
            <w:tcBorders>
              <w:top w:val="nil"/>
              <w:left w:val="nil"/>
              <w:bottom w:val="single" w:sz="8" w:space="0" w:color="auto"/>
              <w:right w:val="single" w:sz="8" w:space="0" w:color="auto"/>
            </w:tcBorders>
            <w:shd w:val="clear" w:color="auto" w:fill="auto"/>
            <w:noWrap/>
            <w:vAlign w:val="center"/>
            <w:hideMark/>
          </w:tcPr>
          <w:p w14:paraId="4E3D7889" w14:textId="037990C1" w:rsidR="007462CE" w:rsidRPr="00042862" w:rsidRDefault="007462CE" w:rsidP="007462CE">
            <w:pPr>
              <w:spacing w:before="0" w:after="0" w:line="240" w:lineRule="auto"/>
              <w:ind w:firstLine="0"/>
              <w:jc w:val="right"/>
              <w:rPr>
                <w:sz w:val="24"/>
              </w:rPr>
            </w:pPr>
            <w:r w:rsidRPr="00042862">
              <w:rPr>
                <w:sz w:val="24"/>
              </w:rPr>
              <w:t>17,37</w:t>
            </w:r>
          </w:p>
        </w:tc>
        <w:tc>
          <w:tcPr>
            <w:tcW w:w="1150" w:type="dxa"/>
            <w:tcBorders>
              <w:top w:val="nil"/>
              <w:left w:val="nil"/>
              <w:bottom w:val="single" w:sz="8" w:space="0" w:color="auto"/>
              <w:right w:val="single" w:sz="8" w:space="0" w:color="auto"/>
            </w:tcBorders>
            <w:shd w:val="clear" w:color="auto" w:fill="auto"/>
            <w:noWrap/>
            <w:vAlign w:val="center"/>
            <w:hideMark/>
          </w:tcPr>
          <w:p w14:paraId="2746054D" w14:textId="0E25E1FB" w:rsidR="007462CE" w:rsidRPr="00042862" w:rsidRDefault="007462CE" w:rsidP="007462CE">
            <w:pPr>
              <w:spacing w:before="0" w:after="0" w:line="240" w:lineRule="auto"/>
              <w:ind w:firstLine="0"/>
              <w:jc w:val="right"/>
              <w:rPr>
                <w:sz w:val="24"/>
              </w:rPr>
            </w:pPr>
            <w:r w:rsidRPr="00042862">
              <w:rPr>
                <w:sz w:val="24"/>
              </w:rPr>
              <w:t>15,67</w:t>
            </w:r>
          </w:p>
        </w:tc>
        <w:tc>
          <w:tcPr>
            <w:tcW w:w="1276" w:type="dxa"/>
            <w:tcBorders>
              <w:top w:val="nil"/>
              <w:left w:val="nil"/>
              <w:bottom w:val="single" w:sz="8" w:space="0" w:color="auto"/>
              <w:right w:val="single" w:sz="8" w:space="0" w:color="auto"/>
            </w:tcBorders>
            <w:shd w:val="clear" w:color="auto" w:fill="auto"/>
            <w:noWrap/>
            <w:vAlign w:val="center"/>
            <w:hideMark/>
          </w:tcPr>
          <w:p w14:paraId="4446132B" w14:textId="69B9F4F0" w:rsidR="007462CE" w:rsidRPr="00042862" w:rsidRDefault="007462CE" w:rsidP="007462CE">
            <w:pPr>
              <w:spacing w:before="0" w:after="0" w:line="240" w:lineRule="auto"/>
              <w:ind w:firstLine="0"/>
              <w:jc w:val="right"/>
              <w:rPr>
                <w:sz w:val="24"/>
              </w:rPr>
            </w:pPr>
            <w:r w:rsidRPr="00042862">
              <w:rPr>
                <w:sz w:val="24"/>
              </w:rPr>
              <w:t>-1,70</w:t>
            </w:r>
          </w:p>
        </w:tc>
      </w:tr>
      <w:tr w:rsidR="00042862" w:rsidRPr="00042862" w14:paraId="21A02B7B"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tcPr>
          <w:p w14:paraId="567A5771" w14:textId="41F9EDDC" w:rsidR="007462CE" w:rsidRPr="00042862" w:rsidRDefault="007462CE" w:rsidP="007462CE">
            <w:pPr>
              <w:spacing w:before="0" w:after="0" w:line="240" w:lineRule="auto"/>
              <w:ind w:firstLine="0"/>
              <w:jc w:val="center"/>
              <w:rPr>
                <w:bCs/>
                <w:sz w:val="24"/>
              </w:rPr>
            </w:pPr>
            <w:r w:rsidRPr="00042862">
              <w:rPr>
                <w:bCs/>
                <w:sz w:val="24"/>
              </w:rPr>
              <w:t>5</w:t>
            </w:r>
          </w:p>
        </w:tc>
        <w:tc>
          <w:tcPr>
            <w:tcW w:w="2598" w:type="dxa"/>
            <w:tcBorders>
              <w:top w:val="nil"/>
              <w:left w:val="nil"/>
              <w:bottom w:val="single" w:sz="8" w:space="0" w:color="auto"/>
              <w:right w:val="single" w:sz="8" w:space="0" w:color="auto"/>
            </w:tcBorders>
            <w:shd w:val="clear" w:color="auto" w:fill="auto"/>
            <w:noWrap/>
            <w:vAlign w:val="center"/>
          </w:tcPr>
          <w:p w14:paraId="2E79617E" w14:textId="2CA94405" w:rsidR="007462CE" w:rsidRPr="00042862" w:rsidRDefault="007462CE" w:rsidP="007462CE">
            <w:pPr>
              <w:spacing w:before="0" w:after="0" w:line="240" w:lineRule="auto"/>
              <w:ind w:firstLine="0"/>
              <w:jc w:val="left"/>
              <w:rPr>
                <w:b/>
                <w:bCs/>
                <w:sz w:val="24"/>
              </w:rPr>
            </w:pPr>
            <w:r w:rsidRPr="00042862">
              <w:rPr>
                <w:sz w:val="24"/>
              </w:rPr>
              <w:t>Ninh Thuận</w:t>
            </w:r>
          </w:p>
        </w:tc>
        <w:tc>
          <w:tcPr>
            <w:tcW w:w="930" w:type="dxa"/>
            <w:tcBorders>
              <w:top w:val="nil"/>
              <w:left w:val="nil"/>
              <w:bottom w:val="single" w:sz="8" w:space="0" w:color="auto"/>
              <w:right w:val="single" w:sz="8" w:space="0" w:color="auto"/>
            </w:tcBorders>
            <w:shd w:val="clear" w:color="auto" w:fill="auto"/>
            <w:noWrap/>
            <w:vAlign w:val="center"/>
          </w:tcPr>
          <w:p w14:paraId="019DF7A4" w14:textId="17B72862" w:rsidR="007462CE" w:rsidRPr="00042862" w:rsidRDefault="007462CE" w:rsidP="007462CE">
            <w:pPr>
              <w:spacing w:before="0" w:after="0" w:line="240" w:lineRule="auto"/>
              <w:ind w:firstLine="0"/>
              <w:jc w:val="right"/>
              <w:rPr>
                <w:b/>
                <w:bCs/>
                <w:sz w:val="24"/>
              </w:rPr>
            </w:pPr>
            <w:r w:rsidRPr="00042862">
              <w:rPr>
                <w:sz w:val="24"/>
              </w:rPr>
              <w:t>3,02</w:t>
            </w:r>
          </w:p>
        </w:tc>
        <w:tc>
          <w:tcPr>
            <w:tcW w:w="992" w:type="dxa"/>
            <w:tcBorders>
              <w:top w:val="nil"/>
              <w:left w:val="nil"/>
              <w:bottom w:val="single" w:sz="8" w:space="0" w:color="auto"/>
              <w:right w:val="single" w:sz="8" w:space="0" w:color="auto"/>
            </w:tcBorders>
            <w:shd w:val="clear" w:color="auto" w:fill="auto"/>
            <w:noWrap/>
            <w:vAlign w:val="center"/>
          </w:tcPr>
          <w:p w14:paraId="24321264" w14:textId="3694D2B6" w:rsidR="007462CE" w:rsidRPr="00042862" w:rsidRDefault="007462CE" w:rsidP="007462CE">
            <w:pPr>
              <w:spacing w:before="0" w:after="0" w:line="240" w:lineRule="auto"/>
              <w:ind w:firstLine="0"/>
              <w:jc w:val="right"/>
              <w:rPr>
                <w:b/>
                <w:bCs/>
                <w:sz w:val="24"/>
              </w:rPr>
            </w:pPr>
            <w:r w:rsidRPr="00042862">
              <w:rPr>
                <w:sz w:val="24"/>
              </w:rPr>
              <w:t>3,07</w:t>
            </w:r>
          </w:p>
        </w:tc>
        <w:tc>
          <w:tcPr>
            <w:tcW w:w="1004" w:type="dxa"/>
            <w:tcBorders>
              <w:top w:val="nil"/>
              <w:left w:val="nil"/>
              <w:bottom w:val="single" w:sz="8" w:space="0" w:color="auto"/>
              <w:right w:val="single" w:sz="8" w:space="0" w:color="auto"/>
            </w:tcBorders>
            <w:shd w:val="clear" w:color="auto" w:fill="auto"/>
            <w:noWrap/>
            <w:vAlign w:val="center"/>
          </w:tcPr>
          <w:p w14:paraId="2FF84891" w14:textId="539840D1" w:rsidR="007462CE" w:rsidRPr="00042862" w:rsidRDefault="007462CE" w:rsidP="007462CE">
            <w:pPr>
              <w:spacing w:before="0" w:after="0" w:line="240" w:lineRule="auto"/>
              <w:ind w:firstLine="0"/>
              <w:jc w:val="right"/>
              <w:rPr>
                <w:b/>
                <w:bCs/>
                <w:sz w:val="24"/>
              </w:rPr>
            </w:pPr>
            <w:r w:rsidRPr="00042862">
              <w:rPr>
                <w:sz w:val="24"/>
              </w:rPr>
              <w:t>0,05</w:t>
            </w:r>
          </w:p>
        </w:tc>
        <w:tc>
          <w:tcPr>
            <w:tcW w:w="1005" w:type="dxa"/>
            <w:tcBorders>
              <w:top w:val="nil"/>
              <w:left w:val="nil"/>
              <w:bottom w:val="single" w:sz="8" w:space="0" w:color="auto"/>
              <w:right w:val="single" w:sz="8" w:space="0" w:color="auto"/>
            </w:tcBorders>
            <w:shd w:val="clear" w:color="auto" w:fill="auto"/>
            <w:noWrap/>
            <w:vAlign w:val="center"/>
          </w:tcPr>
          <w:p w14:paraId="6304B788" w14:textId="51BB5760" w:rsidR="007462CE" w:rsidRPr="00042862" w:rsidRDefault="007462CE" w:rsidP="007462CE">
            <w:pPr>
              <w:spacing w:before="0" w:after="0" w:line="240" w:lineRule="auto"/>
              <w:ind w:firstLine="0"/>
              <w:jc w:val="right"/>
              <w:rPr>
                <w:b/>
                <w:bCs/>
                <w:sz w:val="24"/>
              </w:rPr>
            </w:pPr>
            <w:r w:rsidRPr="00042862">
              <w:rPr>
                <w:sz w:val="24"/>
              </w:rPr>
              <w:t>55,15</w:t>
            </w:r>
          </w:p>
        </w:tc>
        <w:tc>
          <w:tcPr>
            <w:tcW w:w="1147" w:type="dxa"/>
            <w:tcBorders>
              <w:top w:val="nil"/>
              <w:left w:val="nil"/>
              <w:bottom w:val="single" w:sz="8" w:space="0" w:color="auto"/>
              <w:right w:val="single" w:sz="8" w:space="0" w:color="auto"/>
            </w:tcBorders>
            <w:shd w:val="clear" w:color="auto" w:fill="auto"/>
            <w:noWrap/>
            <w:vAlign w:val="center"/>
          </w:tcPr>
          <w:p w14:paraId="4701BE3A" w14:textId="64894AAA" w:rsidR="007462CE" w:rsidRPr="00042862" w:rsidRDefault="007462CE" w:rsidP="007462CE">
            <w:pPr>
              <w:spacing w:before="0" w:after="0" w:line="240" w:lineRule="auto"/>
              <w:ind w:firstLine="0"/>
              <w:jc w:val="right"/>
              <w:rPr>
                <w:b/>
                <w:bCs/>
                <w:sz w:val="24"/>
              </w:rPr>
            </w:pPr>
            <w:r w:rsidRPr="00042862">
              <w:rPr>
                <w:sz w:val="24"/>
              </w:rPr>
              <w:t>3,11</w:t>
            </w:r>
          </w:p>
        </w:tc>
        <w:tc>
          <w:tcPr>
            <w:tcW w:w="1150" w:type="dxa"/>
            <w:tcBorders>
              <w:top w:val="nil"/>
              <w:left w:val="nil"/>
              <w:bottom w:val="single" w:sz="8" w:space="0" w:color="auto"/>
              <w:right w:val="single" w:sz="8" w:space="0" w:color="auto"/>
            </w:tcBorders>
            <w:shd w:val="clear" w:color="auto" w:fill="auto"/>
            <w:noWrap/>
            <w:vAlign w:val="center"/>
          </w:tcPr>
          <w:p w14:paraId="28EB82C0" w14:textId="2F4F80E3" w:rsidR="007462CE" w:rsidRPr="00042862" w:rsidRDefault="007462CE" w:rsidP="007462CE">
            <w:pPr>
              <w:spacing w:before="0" w:after="0" w:line="240" w:lineRule="auto"/>
              <w:ind w:firstLine="0"/>
              <w:jc w:val="right"/>
              <w:rPr>
                <w:b/>
                <w:bCs/>
                <w:sz w:val="24"/>
              </w:rPr>
            </w:pPr>
            <w:r w:rsidRPr="00042862">
              <w:rPr>
                <w:sz w:val="24"/>
              </w:rPr>
              <w:t>3,14</w:t>
            </w:r>
          </w:p>
        </w:tc>
        <w:tc>
          <w:tcPr>
            <w:tcW w:w="1276" w:type="dxa"/>
            <w:tcBorders>
              <w:top w:val="nil"/>
              <w:left w:val="nil"/>
              <w:bottom w:val="single" w:sz="8" w:space="0" w:color="auto"/>
              <w:right w:val="single" w:sz="8" w:space="0" w:color="auto"/>
            </w:tcBorders>
            <w:shd w:val="clear" w:color="auto" w:fill="auto"/>
            <w:noWrap/>
            <w:vAlign w:val="center"/>
          </w:tcPr>
          <w:p w14:paraId="6E03C4C2" w14:textId="434469F2" w:rsidR="007462CE" w:rsidRPr="00042862" w:rsidRDefault="007462CE" w:rsidP="007462CE">
            <w:pPr>
              <w:spacing w:before="0" w:after="0" w:line="240" w:lineRule="auto"/>
              <w:ind w:firstLine="0"/>
              <w:jc w:val="right"/>
              <w:rPr>
                <w:b/>
                <w:bCs/>
                <w:sz w:val="24"/>
              </w:rPr>
            </w:pPr>
            <w:r w:rsidRPr="00042862">
              <w:rPr>
                <w:sz w:val="24"/>
              </w:rPr>
              <w:t>0,04</w:t>
            </w:r>
          </w:p>
        </w:tc>
      </w:tr>
      <w:tr w:rsidR="00042862" w:rsidRPr="00042862" w14:paraId="30A948DE"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53A1DB47" w14:textId="77777777" w:rsidR="007462CE" w:rsidRPr="00042862" w:rsidRDefault="007462CE" w:rsidP="007462CE">
            <w:pPr>
              <w:spacing w:before="0" w:after="0" w:line="240" w:lineRule="auto"/>
              <w:ind w:firstLine="0"/>
              <w:jc w:val="center"/>
              <w:rPr>
                <w:b/>
                <w:bCs/>
                <w:sz w:val="24"/>
              </w:rPr>
            </w:pPr>
            <w:r w:rsidRPr="00042862">
              <w:rPr>
                <w:b/>
                <w:bCs/>
                <w:sz w:val="24"/>
              </w:rPr>
              <w:t>V</w:t>
            </w:r>
          </w:p>
        </w:tc>
        <w:tc>
          <w:tcPr>
            <w:tcW w:w="2598" w:type="dxa"/>
            <w:tcBorders>
              <w:top w:val="nil"/>
              <w:left w:val="nil"/>
              <w:bottom w:val="single" w:sz="8" w:space="0" w:color="auto"/>
              <w:right w:val="single" w:sz="8" w:space="0" w:color="auto"/>
            </w:tcBorders>
            <w:shd w:val="clear" w:color="auto" w:fill="auto"/>
            <w:noWrap/>
            <w:vAlign w:val="center"/>
            <w:hideMark/>
          </w:tcPr>
          <w:p w14:paraId="036618A0" w14:textId="72E3EDE5" w:rsidR="007462CE" w:rsidRPr="00042862" w:rsidRDefault="007462CE" w:rsidP="007462CE">
            <w:pPr>
              <w:spacing w:before="0" w:after="0" w:line="240" w:lineRule="auto"/>
              <w:ind w:firstLine="0"/>
              <w:jc w:val="left"/>
              <w:rPr>
                <w:b/>
                <w:bCs/>
                <w:sz w:val="24"/>
              </w:rPr>
            </w:pPr>
            <w:r w:rsidRPr="00042862">
              <w:rPr>
                <w:b/>
                <w:bCs/>
                <w:sz w:val="24"/>
              </w:rPr>
              <w:t>Vùng Tây Nguyên</w:t>
            </w:r>
          </w:p>
        </w:tc>
        <w:tc>
          <w:tcPr>
            <w:tcW w:w="930" w:type="dxa"/>
            <w:tcBorders>
              <w:top w:val="nil"/>
              <w:left w:val="nil"/>
              <w:bottom w:val="single" w:sz="8" w:space="0" w:color="auto"/>
              <w:right w:val="single" w:sz="8" w:space="0" w:color="auto"/>
            </w:tcBorders>
            <w:shd w:val="clear" w:color="auto" w:fill="auto"/>
            <w:noWrap/>
            <w:vAlign w:val="center"/>
            <w:hideMark/>
          </w:tcPr>
          <w:p w14:paraId="7ECB5FD4" w14:textId="71EEFC3C" w:rsidR="007462CE" w:rsidRPr="00042862" w:rsidRDefault="007462CE" w:rsidP="007462CE">
            <w:pPr>
              <w:spacing w:before="0" w:after="0" w:line="240" w:lineRule="auto"/>
              <w:ind w:firstLine="0"/>
              <w:jc w:val="right"/>
              <w:rPr>
                <w:b/>
                <w:bCs/>
                <w:sz w:val="24"/>
              </w:rPr>
            </w:pPr>
            <w:r w:rsidRPr="00042862">
              <w:rPr>
                <w:b/>
                <w:bCs/>
                <w:sz w:val="24"/>
              </w:rPr>
              <w:t>24,21</w:t>
            </w:r>
          </w:p>
        </w:tc>
        <w:tc>
          <w:tcPr>
            <w:tcW w:w="992" w:type="dxa"/>
            <w:tcBorders>
              <w:top w:val="nil"/>
              <w:left w:val="nil"/>
              <w:bottom w:val="single" w:sz="8" w:space="0" w:color="auto"/>
              <w:right w:val="single" w:sz="8" w:space="0" w:color="auto"/>
            </w:tcBorders>
            <w:shd w:val="clear" w:color="auto" w:fill="auto"/>
            <w:noWrap/>
            <w:vAlign w:val="center"/>
            <w:hideMark/>
          </w:tcPr>
          <w:p w14:paraId="5B284093" w14:textId="1F0C0CB6" w:rsidR="007462CE" w:rsidRPr="00042862" w:rsidRDefault="007462CE" w:rsidP="007462CE">
            <w:pPr>
              <w:spacing w:before="0" w:after="0" w:line="240" w:lineRule="auto"/>
              <w:ind w:firstLine="0"/>
              <w:jc w:val="right"/>
              <w:rPr>
                <w:b/>
                <w:bCs/>
                <w:sz w:val="24"/>
              </w:rPr>
            </w:pPr>
            <w:r w:rsidRPr="00042862">
              <w:rPr>
                <w:b/>
                <w:bCs/>
                <w:sz w:val="24"/>
              </w:rPr>
              <w:t>18,09</w:t>
            </w:r>
          </w:p>
        </w:tc>
        <w:tc>
          <w:tcPr>
            <w:tcW w:w="1004" w:type="dxa"/>
            <w:tcBorders>
              <w:top w:val="nil"/>
              <w:left w:val="nil"/>
              <w:bottom w:val="single" w:sz="8" w:space="0" w:color="auto"/>
              <w:right w:val="single" w:sz="8" w:space="0" w:color="auto"/>
            </w:tcBorders>
            <w:shd w:val="clear" w:color="auto" w:fill="auto"/>
            <w:noWrap/>
            <w:vAlign w:val="center"/>
            <w:hideMark/>
          </w:tcPr>
          <w:p w14:paraId="32422B48" w14:textId="237FDC68" w:rsidR="007462CE" w:rsidRPr="00042862" w:rsidRDefault="007462CE" w:rsidP="007462CE">
            <w:pPr>
              <w:spacing w:before="0" w:after="0" w:line="240" w:lineRule="auto"/>
              <w:ind w:firstLine="0"/>
              <w:jc w:val="right"/>
              <w:rPr>
                <w:b/>
                <w:bCs/>
                <w:sz w:val="24"/>
              </w:rPr>
            </w:pPr>
            <w:r w:rsidRPr="00042862">
              <w:rPr>
                <w:b/>
                <w:bCs/>
                <w:sz w:val="24"/>
              </w:rPr>
              <w:t>-6,13</w:t>
            </w:r>
          </w:p>
        </w:tc>
        <w:tc>
          <w:tcPr>
            <w:tcW w:w="1005" w:type="dxa"/>
            <w:tcBorders>
              <w:top w:val="nil"/>
              <w:left w:val="nil"/>
              <w:bottom w:val="single" w:sz="8" w:space="0" w:color="auto"/>
              <w:right w:val="single" w:sz="8" w:space="0" w:color="auto"/>
            </w:tcBorders>
            <w:shd w:val="clear" w:color="auto" w:fill="auto"/>
            <w:noWrap/>
            <w:vAlign w:val="center"/>
            <w:hideMark/>
          </w:tcPr>
          <w:p w14:paraId="2F8347DE" w14:textId="12DD15CD" w:rsidR="007462CE" w:rsidRPr="00042862" w:rsidRDefault="007462CE" w:rsidP="007462CE">
            <w:pPr>
              <w:spacing w:before="0" w:after="0" w:line="240" w:lineRule="auto"/>
              <w:ind w:firstLine="0"/>
              <w:jc w:val="right"/>
              <w:rPr>
                <w:b/>
                <w:bCs/>
                <w:sz w:val="24"/>
              </w:rPr>
            </w:pPr>
            <w:r w:rsidRPr="00042862">
              <w:rPr>
                <w:b/>
                <w:bCs/>
                <w:sz w:val="24"/>
              </w:rPr>
              <w:t>-212,15</w:t>
            </w:r>
          </w:p>
        </w:tc>
        <w:tc>
          <w:tcPr>
            <w:tcW w:w="1147" w:type="dxa"/>
            <w:tcBorders>
              <w:top w:val="nil"/>
              <w:left w:val="nil"/>
              <w:bottom w:val="single" w:sz="8" w:space="0" w:color="auto"/>
              <w:right w:val="single" w:sz="8" w:space="0" w:color="auto"/>
            </w:tcBorders>
            <w:shd w:val="clear" w:color="auto" w:fill="auto"/>
            <w:noWrap/>
            <w:vAlign w:val="center"/>
            <w:hideMark/>
          </w:tcPr>
          <w:p w14:paraId="5A68D9E7" w14:textId="22FA6965" w:rsidR="007462CE" w:rsidRPr="00042862" w:rsidRDefault="007462CE" w:rsidP="007462CE">
            <w:pPr>
              <w:spacing w:before="0" w:after="0" w:line="240" w:lineRule="auto"/>
              <w:ind w:firstLine="0"/>
              <w:jc w:val="right"/>
              <w:rPr>
                <w:b/>
                <w:bCs/>
                <w:sz w:val="24"/>
              </w:rPr>
            </w:pPr>
            <w:r w:rsidRPr="00042862">
              <w:rPr>
                <w:b/>
                <w:bCs/>
                <w:sz w:val="24"/>
              </w:rPr>
              <w:t>27,10</w:t>
            </w:r>
          </w:p>
        </w:tc>
        <w:tc>
          <w:tcPr>
            <w:tcW w:w="1150" w:type="dxa"/>
            <w:tcBorders>
              <w:top w:val="nil"/>
              <w:left w:val="nil"/>
              <w:bottom w:val="single" w:sz="8" w:space="0" w:color="auto"/>
              <w:right w:val="single" w:sz="8" w:space="0" w:color="auto"/>
            </w:tcBorders>
            <w:shd w:val="clear" w:color="auto" w:fill="auto"/>
            <w:noWrap/>
            <w:vAlign w:val="center"/>
            <w:hideMark/>
          </w:tcPr>
          <w:p w14:paraId="037C4CFC" w14:textId="44E71D58" w:rsidR="007462CE" w:rsidRPr="00042862" w:rsidRDefault="007462CE" w:rsidP="007462CE">
            <w:pPr>
              <w:spacing w:before="0" w:after="0" w:line="240" w:lineRule="auto"/>
              <w:ind w:firstLine="0"/>
              <w:jc w:val="right"/>
              <w:rPr>
                <w:b/>
                <w:bCs/>
                <w:sz w:val="24"/>
              </w:rPr>
            </w:pPr>
            <w:r w:rsidRPr="00042862">
              <w:rPr>
                <w:b/>
                <w:bCs/>
                <w:sz w:val="24"/>
              </w:rPr>
              <w:t>27,94</w:t>
            </w:r>
          </w:p>
        </w:tc>
        <w:tc>
          <w:tcPr>
            <w:tcW w:w="1276" w:type="dxa"/>
            <w:tcBorders>
              <w:top w:val="nil"/>
              <w:left w:val="nil"/>
              <w:bottom w:val="single" w:sz="8" w:space="0" w:color="auto"/>
              <w:right w:val="single" w:sz="8" w:space="0" w:color="auto"/>
            </w:tcBorders>
            <w:shd w:val="clear" w:color="auto" w:fill="auto"/>
            <w:noWrap/>
            <w:vAlign w:val="center"/>
            <w:hideMark/>
          </w:tcPr>
          <w:p w14:paraId="52A21FC2" w14:textId="2B747C4A" w:rsidR="007462CE" w:rsidRPr="00042862" w:rsidRDefault="007462CE" w:rsidP="007462CE">
            <w:pPr>
              <w:spacing w:before="0" w:after="0" w:line="240" w:lineRule="auto"/>
              <w:ind w:firstLine="0"/>
              <w:jc w:val="right"/>
              <w:rPr>
                <w:b/>
                <w:bCs/>
                <w:sz w:val="24"/>
              </w:rPr>
            </w:pPr>
            <w:r w:rsidRPr="00042862">
              <w:rPr>
                <w:b/>
                <w:bCs/>
                <w:sz w:val="24"/>
              </w:rPr>
              <w:t>0,84</w:t>
            </w:r>
          </w:p>
        </w:tc>
      </w:tr>
      <w:tr w:rsidR="00042862" w:rsidRPr="00042862" w14:paraId="039CD075"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695D3BFF" w14:textId="77777777" w:rsidR="007462CE" w:rsidRPr="00042862" w:rsidRDefault="007462CE" w:rsidP="007462CE">
            <w:pPr>
              <w:spacing w:before="0" w:after="0" w:line="240" w:lineRule="auto"/>
              <w:ind w:firstLine="0"/>
              <w:jc w:val="center"/>
              <w:rPr>
                <w:sz w:val="24"/>
              </w:rPr>
            </w:pPr>
            <w:r w:rsidRPr="00042862">
              <w:rPr>
                <w:sz w:val="24"/>
              </w:rPr>
              <w:t>1</w:t>
            </w:r>
          </w:p>
        </w:tc>
        <w:tc>
          <w:tcPr>
            <w:tcW w:w="2598" w:type="dxa"/>
            <w:tcBorders>
              <w:top w:val="nil"/>
              <w:left w:val="nil"/>
              <w:bottom w:val="single" w:sz="8" w:space="0" w:color="auto"/>
              <w:right w:val="single" w:sz="8" w:space="0" w:color="auto"/>
            </w:tcBorders>
            <w:shd w:val="clear" w:color="auto" w:fill="auto"/>
            <w:noWrap/>
            <w:vAlign w:val="center"/>
            <w:hideMark/>
          </w:tcPr>
          <w:p w14:paraId="38D38D30" w14:textId="29EEE726" w:rsidR="007462CE" w:rsidRPr="00042862" w:rsidRDefault="007462CE" w:rsidP="007462CE">
            <w:pPr>
              <w:spacing w:before="0" w:after="0" w:line="240" w:lineRule="auto"/>
              <w:ind w:firstLine="0"/>
              <w:jc w:val="left"/>
              <w:rPr>
                <w:sz w:val="24"/>
              </w:rPr>
            </w:pPr>
            <w:r w:rsidRPr="00042862">
              <w:rPr>
                <w:sz w:val="24"/>
              </w:rPr>
              <w:t>Đắk Lắk</w:t>
            </w:r>
          </w:p>
        </w:tc>
        <w:tc>
          <w:tcPr>
            <w:tcW w:w="930" w:type="dxa"/>
            <w:tcBorders>
              <w:top w:val="nil"/>
              <w:left w:val="nil"/>
              <w:bottom w:val="single" w:sz="8" w:space="0" w:color="auto"/>
              <w:right w:val="single" w:sz="8" w:space="0" w:color="auto"/>
            </w:tcBorders>
            <w:shd w:val="clear" w:color="auto" w:fill="auto"/>
            <w:noWrap/>
            <w:vAlign w:val="center"/>
            <w:hideMark/>
          </w:tcPr>
          <w:p w14:paraId="26DC4554" w14:textId="21232666" w:rsidR="007462CE" w:rsidRPr="00042862" w:rsidRDefault="007462CE" w:rsidP="007462CE">
            <w:pPr>
              <w:spacing w:before="0" w:after="0" w:line="240" w:lineRule="auto"/>
              <w:ind w:firstLine="0"/>
              <w:jc w:val="right"/>
              <w:rPr>
                <w:sz w:val="24"/>
              </w:rPr>
            </w:pPr>
            <w:r w:rsidRPr="00042862">
              <w:rPr>
                <w:sz w:val="24"/>
              </w:rPr>
              <w:t>3,98</w:t>
            </w:r>
          </w:p>
        </w:tc>
        <w:tc>
          <w:tcPr>
            <w:tcW w:w="992" w:type="dxa"/>
            <w:tcBorders>
              <w:top w:val="nil"/>
              <w:left w:val="nil"/>
              <w:bottom w:val="single" w:sz="8" w:space="0" w:color="auto"/>
              <w:right w:val="single" w:sz="8" w:space="0" w:color="auto"/>
            </w:tcBorders>
            <w:shd w:val="clear" w:color="auto" w:fill="auto"/>
            <w:noWrap/>
            <w:vAlign w:val="center"/>
            <w:hideMark/>
          </w:tcPr>
          <w:p w14:paraId="6B5C67A7" w14:textId="72681AE1" w:rsidR="007462CE" w:rsidRPr="00042862" w:rsidRDefault="007462CE" w:rsidP="007462CE">
            <w:pPr>
              <w:spacing w:before="0" w:after="0" w:line="240" w:lineRule="auto"/>
              <w:ind w:firstLine="0"/>
              <w:jc w:val="right"/>
              <w:rPr>
                <w:sz w:val="24"/>
              </w:rPr>
            </w:pPr>
            <w:r w:rsidRPr="00042862">
              <w:rPr>
                <w:sz w:val="24"/>
              </w:rPr>
              <w:t>4,11</w:t>
            </w:r>
          </w:p>
        </w:tc>
        <w:tc>
          <w:tcPr>
            <w:tcW w:w="1004" w:type="dxa"/>
            <w:tcBorders>
              <w:top w:val="nil"/>
              <w:left w:val="nil"/>
              <w:bottom w:val="single" w:sz="8" w:space="0" w:color="auto"/>
              <w:right w:val="single" w:sz="8" w:space="0" w:color="auto"/>
            </w:tcBorders>
            <w:shd w:val="clear" w:color="auto" w:fill="auto"/>
            <w:noWrap/>
            <w:vAlign w:val="center"/>
            <w:hideMark/>
          </w:tcPr>
          <w:p w14:paraId="53015E17" w14:textId="7D3C6B93" w:rsidR="007462CE" w:rsidRPr="00042862" w:rsidRDefault="007462CE" w:rsidP="007462CE">
            <w:pPr>
              <w:spacing w:before="0" w:after="0" w:line="240" w:lineRule="auto"/>
              <w:ind w:firstLine="0"/>
              <w:jc w:val="right"/>
              <w:rPr>
                <w:sz w:val="24"/>
              </w:rPr>
            </w:pPr>
            <w:r w:rsidRPr="00042862">
              <w:rPr>
                <w:sz w:val="24"/>
              </w:rPr>
              <w:t>0,13</w:t>
            </w:r>
          </w:p>
        </w:tc>
        <w:tc>
          <w:tcPr>
            <w:tcW w:w="1005" w:type="dxa"/>
            <w:tcBorders>
              <w:top w:val="nil"/>
              <w:left w:val="nil"/>
              <w:bottom w:val="single" w:sz="8" w:space="0" w:color="auto"/>
              <w:right w:val="single" w:sz="8" w:space="0" w:color="auto"/>
            </w:tcBorders>
            <w:shd w:val="clear" w:color="auto" w:fill="auto"/>
            <w:noWrap/>
            <w:vAlign w:val="center"/>
            <w:hideMark/>
          </w:tcPr>
          <w:p w14:paraId="76836BE6" w14:textId="6B7F5AD9" w:rsidR="007462CE" w:rsidRPr="00042862" w:rsidRDefault="007462CE" w:rsidP="007462CE">
            <w:pPr>
              <w:spacing w:before="0" w:after="0" w:line="240" w:lineRule="auto"/>
              <w:ind w:firstLine="0"/>
              <w:jc w:val="right"/>
              <w:rPr>
                <w:sz w:val="24"/>
              </w:rPr>
            </w:pPr>
            <w:r w:rsidRPr="00042862">
              <w:rPr>
                <w:sz w:val="24"/>
              </w:rPr>
              <w:t>13,55</w:t>
            </w:r>
          </w:p>
        </w:tc>
        <w:tc>
          <w:tcPr>
            <w:tcW w:w="1147" w:type="dxa"/>
            <w:tcBorders>
              <w:top w:val="nil"/>
              <w:left w:val="nil"/>
              <w:bottom w:val="single" w:sz="8" w:space="0" w:color="auto"/>
              <w:right w:val="single" w:sz="8" w:space="0" w:color="auto"/>
            </w:tcBorders>
            <w:shd w:val="clear" w:color="auto" w:fill="auto"/>
            <w:noWrap/>
            <w:vAlign w:val="center"/>
            <w:hideMark/>
          </w:tcPr>
          <w:p w14:paraId="2ACF44B3" w14:textId="4C106542" w:rsidR="007462CE" w:rsidRPr="00042862" w:rsidRDefault="007462CE" w:rsidP="007462CE">
            <w:pPr>
              <w:spacing w:before="0" w:after="0" w:line="240" w:lineRule="auto"/>
              <w:ind w:firstLine="0"/>
              <w:jc w:val="right"/>
              <w:rPr>
                <w:sz w:val="24"/>
              </w:rPr>
            </w:pPr>
            <w:r w:rsidRPr="00042862">
              <w:rPr>
                <w:sz w:val="24"/>
              </w:rPr>
              <w:t>4,95</w:t>
            </w:r>
          </w:p>
        </w:tc>
        <w:tc>
          <w:tcPr>
            <w:tcW w:w="1150" w:type="dxa"/>
            <w:tcBorders>
              <w:top w:val="nil"/>
              <w:left w:val="nil"/>
              <w:bottom w:val="single" w:sz="8" w:space="0" w:color="auto"/>
              <w:right w:val="single" w:sz="8" w:space="0" w:color="auto"/>
            </w:tcBorders>
            <w:shd w:val="clear" w:color="auto" w:fill="auto"/>
            <w:noWrap/>
            <w:vAlign w:val="center"/>
            <w:hideMark/>
          </w:tcPr>
          <w:p w14:paraId="6C8B6177" w14:textId="024EA9B2" w:rsidR="007462CE" w:rsidRPr="00042862" w:rsidRDefault="007462CE" w:rsidP="007462CE">
            <w:pPr>
              <w:spacing w:before="0" w:after="0" w:line="240" w:lineRule="auto"/>
              <w:ind w:firstLine="0"/>
              <w:jc w:val="right"/>
              <w:rPr>
                <w:sz w:val="24"/>
              </w:rPr>
            </w:pPr>
            <w:r w:rsidRPr="00042862">
              <w:rPr>
                <w:sz w:val="24"/>
              </w:rPr>
              <w:t>5,78</w:t>
            </w:r>
          </w:p>
        </w:tc>
        <w:tc>
          <w:tcPr>
            <w:tcW w:w="1276" w:type="dxa"/>
            <w:tcBorders>
              <w:top w:val="nil"/>
              <w:left w:val="nil"/>
              <w:bottom w:val="single" w:sz="8" w:space="0" w:color="auto"/>
              <w:right w:val="single" w:sz="8" w:space="0" w:color="auto"/>
            </w:tcBorders>
            <w:shd w:val="clear" w:color="auto" w:fill="auto"/>
            <w:noWrap/>
            <w:vAlign w:val="center"/>
            <w:hideMark/>
          </w:tcPr>
          <w:p w14:paraId="3A26F549" w14:textId="48DD36A0" w:rsidR="007462CE" w:rsidRPr="00042862" w:rsidRDefault="007462CE" w:rsidP="007462CE">
            <w:pPr>
              <w:spacing w:before="0" w:after="0" w:line="240" w:lineRule="auto"/>
              <w:ind w:firstLine="0"/>
              <w:jc w:val="right"/>
              <w:rPr>
                <w:sz w:val="24"/>
              </w:rPr>
            </w:pPr>
            <w:r w:rsidRPr="00042862">
              <w:rPr>
                <w:sz w:val="24"/>
              </w:rPr>
              <w:t>0,83</w:t>
            </w:r>
          </w:p>
        </w:tc>
      </w:tr>
      <w:tr w:rsidR="00042862" w:rsidRPr="00042862" w14:paraId="193EABFE"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31F5D14D" w14:textId="77777777" w:rsidR="007462CE" w:rsidRPr="00042862" w:rsidRDefault="007462CE" w:rsidP="007462CE">
            <w:pPr>
              <w:spacing w:before="0" w:after="0" w:line="240" w:lineRule="auto"/>
              <w:ind w:firstLine="0"/>
              <w:jc w:val="center"/>
              <w:rPr>
                <w:sz w:val="24"/>
              </w:rPr>
            </w:pPr>
            <w:r w:rsidRPr="00042862">
              <w:rPr>
                <w:sz w:val="24"/>
              </w:rPr>
              <w:t>2</w:t>
            </w:r>
          </w:p>
        </w:tc>
        <w:tc>
          <w:tcPr>
            <w:tcW w:w="2598" w:type="dxa"/>
            <w:tcBorders>
              <w:top w:val="nil"/>
              <w:left w:val="nil"/>
              <w:bottom w:val="single" w:sz="8" w:space="0" w:color="auto"/>
              <w:right w:val="single" w:sz="8" w:space="0" w:color="auto"/>
            </w:tcBorders>
            <w:shd w:val="clear" w:color="auto" w:fill="auto"/>
            <w:noWrap/>
            <w:vAlign w:val="center"/>
            <w:hideMark/>
          </w:tcPr>
          <w:p w14:paraId="3E6B44AC" w14:textId="5D180F22" w:rsidR="007462CE" w:rsidRPr="00042862" w:rsidRDefault="007462CE" w:rsidP="007462CE">
            <w:pPr>
              <w:spacing w:before="0" w:after="0" w:line="240" w:lineRule="auto"/>
              <w:ind w:firstLine="0"/>
              <w:jc w:val="left"/>
              <w:rPr>
                <w:sz w:val="24"/>
              </w:rPr>
            </w:pPr>
            <w:r w:rsidRPr="00042862">
              <w:rPr>
                <w:sz w:val="24"/>
              </w:rPr>
              <w:t>Đắk Nông</w:t>
            </w:r>
          </w:p>
        </w:tc>
        <w:tc>
          <w:tcPr>
            <w:tcW w:w="930" w:type="dxa"/>
            <w:tcBorders>
              <w:top w:val="nil"/>
              <w:left w:val="nil"/>
              <w:bottom w:val="single" w:sz="8" w:space="0" w:color="auto"/>
              <w:right w:val="single" w:sz="8" w:space="0" w:color="auto"/>
            </w:tcBorders>
            <w:shd w:val="clear" w:color="auto" w:fill="auto"/>
            <w:noWrap/>
            <w:vAlign w:val="center"/>
            <w:hideMark/>
          </w:tcPr>
          <w:p w14:paraId="34366230" w14:textId="3F1BA648" w:rsidR="007462CE" w:rsidRPr="00042862" w:rsidRDefault="007462CE" w:rsidP="007462CE">
            <w:pPr>
              <w:spacing w:before="0" w:after="0" w:line="240" w:lineRule="auto"/>
              <w:ind w:firstLine="0"/>
              <w:jc w:val="right"/>
              <w:rPr>
                <w:sz w:val="24"/>
              </w:rPr>
            </w:pPr>
            <w:r w:rsidRPr="00042862">
              <w:rPr>
                <w:sz w:val="24"/>
              </w:rPr>
              <w:t>2,51</w:t>
            </w:r>
          </w:p>
        </w:tc>
        <w:tc>
          <w:tcPr>
            <w:tcW w:w="992" w:type="dxa"/>
            <w:tcBorders>
              <w:top w:val="nil"/>
              <w:left w:val="nil"/>
              <w:bottom w:val="single" w:sz="8" w:space="0" w:color="auto"/>
              <w:right w:val="single" w:sz="8" w:space="0" w:color="auto"/>
            </w:tcBorders>
            <w:shd w:val="clear" w:color="auto" w:fill="auto"/>
            <w:noWrap/>
            <w:vAlign w:val="center"/>
            <w:hideMark/>
          </w:tcPr>
          <w:p w14:paraId="25618DE7" w14:textId="46750757" w:rsidR="007462CE" w:rsidRPr="00042862" w:rsidRDefault="007462CE" w:rsidP="007462CE">
            <w:pPr>
              <w:spacing w:before="0" w:after="0" w:line="240" w:lineRule="auto"/>
              <w:ind w:firstLine="0"/>
              <w:jc w:val="right"/>
              <w:rPr>
                <w:sz w:val="24"/>
              </w:rPr>
            </w:pPr>
            <w:r w:rsidRPr="00042862">
              <w:rPr>
                <w:sz w:val="24"/>
              </w:rPr>
              <w:t>2,57</w:t>
            </w:r>
          </w:p>
        </w:tc>
        <w:tc>
          <w:tcPr>
            <w:tcW w:w="1004" w:type="dxa"/>
            <w:tcBorders>
              <w:top w:val="nil"/>
              <w:left w:val="nil"/>
              <w:bottom w:val="single" w:sz="8" w:space="0" w:color="auto"/>
              <w:right w:val="single" w:sz="8" w:space="0" w:color="auto"/>
            </w:tcBorders>
            <w:shd w:val="clear" w:color="auto" w:fill="auto"/>
            <w:noWrap/>
            <w:vAlign w:val="center"/>
            <w:hideMark/>
          </w:tcPr>
          <w:p w14:paraId="2A8D8ED1" w14:textId="3E7E037B" w:rsidR="007462CE" w:rsidRPr="00042862" w:rsidRDefault="007462CE" w:rsidP="007462CE">
            <w:pPr>
              <w:spacing w:before="0" w:after="0" w:line="240" w:lineRule="auto"/>
              <w:ind w:firstLine="0"/>
              <w:jc w:val="right"/>
              <w:rPr>
                <w:sz w:val="24"/>
              </w:rPr>
            </w:pPr>
            <w:r w:rsidRPr="00042862">
              <w:rPr>
                <w:sz w:val="24"/>
              </w:rPr>
              <w:t>0,06</w:t>
            </w:r>
          </w:p>
        </w:tc>
        <w:tc>
          <w:tcPr>
            <w:tcW w:w="1005" w:type="dxa"/>
            <w:tcBorders>
              <w:top w:val="nil"/>
              <w:left w:val="nil"/>
              <w:bottom w:val="single" w:sz="8" w:space="0" w:color="auto"/>
              <w:right w:val="single" w:sz="8" w:space="0" w:color="auto"/>
            </w:tcBorders>
            <w:shd w:val="clear" w:color="auto" w:fill="auto"/>
            <w:noWrap/>
            <w:vAlign w:val="center"/>
            <w:hideMark/>
          </w:tcPr>
          <w:p w14:paraId="13ACAEBC" w14:textId="6EB77BF9" w:rsidR="007462CE" w:rsidRPr="00042862" w:rsidRDefault="007462CE" w:rsidP="007462CE">
            <w:pPr>
              <w:spacing w:before="0" w:after="0" w:line="240" w:lineRule="auto"/>
              <w:ind w:firstLine="0"/>
              <w:jc w:val="right"/>
              <w:rPr>
                <w:sz w:val="24"/>
              </w:rPr>
            </w:pPr>
            <w:r w:rsidRPr="00042862">
              <w:rPr>
                <w:sz w:val="24"/>
              </w:rPr>
              <w:t>1,61</w:t>
            </w:r>
          </w:p>
        </w:tc>
        <w:tc>
          <w:tcPr>
            <w:tcW w:w="1147" w:type="dxa"/>
            <w:tcBorders>
              <w:top w:val="nil"/>
              <w:left w:val="nil"/>
              <w:bottom w:val="single" w:sz="8" w:space="0" w:color="auto"/>
              <w:right w:val="single" w:sz="8" w:space="0" w:color="auto"/>
            </w:tcBorders>
            <w:shd w:val="clear" w:color="auto" w:fill="auto"/>
            <w:noWrap/>
            <w:vAlign w:val="center"/>
            <w:hideMark/>
          </w:tcPr>
          <w:p w14:paraId="62B82EB9" w14:textId="1A0CAC19" w:rsidR="007462CE" w:rsidRPr="00042862" w:rsidRDefault="007462CE" w:rsidP="007462CE">
            <w:pPr>
              <w:spacing w:before="0" w:after="0" w:line="240" w:lineRule="auto"/>
              <w:ind w:firstLine="0"/>
              <w:jc w:val="right"/>
              <w:rPr>
                <w:sz w:val="24"/>
              </w:rPr>
            </w:pPr>
            <w:r w:rsidRPr="00042862">
              <w:rPr>
                <w:sz w:val="24"/>
              </w:rPr>
              <w:t>6,05</w:t>
            </w:r>
          </w:p>
        </w:tc>
        <w:tc>
          <w:tcPr>
            <w:tcW w:w="1150" w:type="dxa"/>
            <w:tcBorders>
              <w:top w:val="nil"/>
              <w:left w:val="nil"/>
              <w:bottom w:val="single" w:sz="8" w:space="0" w:color="auto"/>
              <w:right w:val="single" w:sz="8" w:space="0" w:color="auto"/>
            </w:tcBorders>
            <w:shd w:val="clear" w:color="auto" w:fill="auto"/>
            <w:noWrap/>
            <w:vAlign w:val="center"/>
            <w:hideMark/>
          </w:tcPr>
          <w:p w14:paraId="4EE55389" w14:textId="0427936D" w:rsidR="007462CE" w:rsidRPr="00042862" w:rsidRDefault="007462CE" w:rsidP="007462CE">
            <w:pPr>
              <w:spacing w:before="0" w:after="0" w:line="240" w:lineRule="auto"/>
              <w:ind w:firstLine="0"/>
              <w:jc w:val="right"/>
              <w:rPr>
                <w:sz w:val="24"/>
              </w:rPr>
            </w:pPr>
            <w:r w:rsidRPr="00042862">
              <w:rPr>
                <w:sz w:val="24"/>
              </w:rPr>
              <w:t>6,06</w:t>
            </w:r>
          </w:p>
        </w:tc>
        <w:tc>
          <w:tcPr>
            <w:tcW w:w="1276" w:type="dxa"/>
            <w:tcBorders>
              <w:top w:val="nil"/>
              <w:left w:val="nil"/>
              <w:bottom w:val="single" w:sz="8" w:space="0" w:color="auto"/>
              <w:right w:val="single" w:sz="8" w:space="0" w:color="auto"/>
            </w:tcBorders>
            <w:shd w:val="clear" w:color="auto" w:fill="auto"/>
            <w:noWrap/>
            <w:vAlign w:val="center"/>
            <w:hideMark/>
          </w:tcPr>
          <w:p w14:paraId="4EC290ED" w14:textId="6C7CCFB5" w:rsidR="007462CE" w:rsidRPr="00042862" w:rsidRDefault="007462CE" w:rsidP="007462CE">
            <w:pPr>
              <w:spacing w:before="0" w:after="0" w:line="240" w:lineRule="auto"/>
              <w:ind w:firstLine="0"/>
              <w:jc w:val="right"/>
              <w:rPr>
                <w:sz w:val="24"/>
              </w:rPr>
            </w:pPr>
            <w:r w:rsidRPr="00042862">
              <w:rPr>
                <w:sz w:val="24"/>
              </w:rPr>
              <w:t>0,01</w:t>
            </w:r>
          </w:p>
        </w:tc>
      </w:tr>
      <w:tr w:rsidR="00042862" w:rsidRPr="00042862" w14:paraId="11BC681E"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1458E53A" w14:textId="77777777" w:rsidR="007462CE" w:rsidRPr="00042862" w:rsidRDefault="007462CE" w:rsidP="007462CE">
            <w:pPr>
              <w:spacing w:before="0" w:after="0" w:line="240" w:lineRule="auto"/>
              <w:ind w:firstLine="0"/>
              <w:jc w:val="center"/>
              <w:rPr>
                <w:b/>
                <w:bCs/>
                <w:sz w:val="24"/>
              </w:rPr>
            </w:pPr>
            <w:r w:rsidRPr="00042862">
              <w:rPr>
                <w:b/>
                <w:bCs/>
                <w:sz w:val="24"/>
              </w:rPr>
              <w:t>VI</w:t>
            </w:r>
          </w:p>
        </w:tc>
        <w:tc>
          <w:tcPr>
            <w:tcW w:w="2598" w:type="dxa"/>
            <w:tcBorders>
              <w:top w:val="nil"/>
              <w:left w:val="nil"/>
              <w:bottom w:val="single" w:sz="8" w:space="0" w:color="auto"/>
              <w:right w:val="single" w:sz="8" w:space="0" w:color="auto"/>
            </w:tcBorders>
            <w:shd w:val="clear" w:color="auto" w:fill="auto"/>
            <w:noWrap/>
            <w:vAlign w:val="center"/>
            <w:hideMark/>
          </w:tcPr>
          <w:p w14:paraId="315E8D28" w14:textId="275E8063" w:rsidR="007462CE" w:rsidRPr="00042862" w:rsidRDefault="007462CE" w:rsidP="007462CE">
            <w:pPr>
              <w:spacing w:before="0" w:after="0" w:line="240" w:lineRule="auto"/>
              <w:ind w:firstLine="0"/>
              <w:jc w:val="left"/>
              <w:rPr>
                <w:b/>
                <w:bCs/>
                <w:sz w:val="24"/>
              </w:rPr>
            </w:pPr>
            <w:r w:rsidRPr="00042862">
              <w:rPr>
                <w:b/>
                <w:bCs/>
                <w:sz w:val="24"/>
              </w:rPr>
              <w:t>Vùng Đông Nam Bộ</w:t>
            </w:r>
          </w:p>
        </w:tc>
        <w:tc>
          <w:tcPr>
            <w:tcW w:w="930" w:type="dxa"/>
            <w:tcBorders>
              <w:top w:val="nil"/>
              <w:left w:val="nil"/>
              <w:bottom w:val="single" w:sz="8" w:space="0" w:color="auto"/>
              <w:right w:val="single" w:sz="8" w:space="0" w:color="auto"/>
            </w:tcBorders>
            <w:shd w:val="clear" w:color="auto" w:fill="auto"/>
            <w:noWrap/>
            <w:vAlign w:val="center"/>
            <w:hideMark/>
          </w:tcPr>
          <w:p w14:paraId="1359FC05" w14:textId="310254D2" w:rsidR="007462CE" w:rsidRPr="00042862" w:rsidRDefault="007462CE" w:rsidP="007462CE">
            <w:pPr>
              <w:spacing w:before="0" w:after="0" w:line="240" w:lineRule="auto"/>
              <w:ind w:firstLine="0"/>
              <w:jc w:val="right"/>
              <w:rPr>
                <w:b/>
                <w:bCs/>
                <w:sz w:val="24"/>
              </w:rPr>
            </w:pPr>
            <w:r w:rsidRPr="00042862">
              <w:rPr>
                <w:b/>
                <w:bCs/>
                <w:sz w:val="24"/>
              </w:rPr>
              <w:t>28,42</w:t>
            </w:r>
          </w:p>
        </w:tc>
        <w:tc>
          <w:tcPr>
            <w:tcW w:w="992" w:type="dxa"/>
            <w:tcBorders>
              <w:top w:val="nil"/>
              <w:left w:val="nil"/>
              <w:bottom w:val="single" w:sz="8" w:space="0" w:color="auto"/>
              <w:right w:val="single" w:sz="8" w:space="0" w:color="auto"/>
            </w:tcBorders>
            <w:shd w:val="clear" w:color="auto" w:fill="auto"/>
            <w:noWrap/>
            <w:vAlign w:val="center"/>
            <w:hideMark/>
          </w:tcPr>
          <w:p w14:paraId="7E26000A" w14:textId="6C8BA908" w:rsidR="007462CE" w:rsidRPr="00042862" w:rsidRDefault="007462CE" w:rsidP="007462CE">
            <w:pPr>
              <w:spacing w:before="0" w:after="0" w:line="240" w:lineRule="auto"/>
              <w:ind w:firstLine="0"/>
              <w:jc w:val="right"/>
              <w:rPr>
                <w:b/>
                <w:bCs/>
                <w:sz w:val="24"/>
              </w:rPr>
            </w:pPr>
            <w:r w:rsidRPr="00042862">
              <w:rPr>
                <w:b/>
                <w:bCs/>
                <w:sz w:val="24"/>
              </w:rPr>
              <w:t>28,69</w:t>
            </w:r>
          </w:p>
        </w:tc>
        <w:tc>
          <w:tcPr>
            <w:tcW w:w="1004" w:type="dxa"/>
            <w:tcBorders>
              <w:top w:val="nil"/>
              <w:left w:val="nil"/>
              <w:bottom w:val="single" w:sz="8" w:space="0" w:color="auto"/>
              <w:right w:val="single" w:sz="8" w:space="0" w:color="auto"/>
            </w:tcBorders>
            <w:shd w:val="clear" w:color="auto" w:fill="auto"/>
            <w:noWrap/>
            <w:vAlign w:val="center"/>
            <w:hideMark/>
          </w:tcPr>
          <w:p w14:paraId="12DC70A1" w14:textId="721C56AF" w:rsidR="007462CE" w:rsidRPr="00042862" w:rsidRDefault="007462CE" w:rsidP="007462CE">
            <w:pPr>
              <w:spacing w:before="0" w:after="0" w:line="240" w:lineRule="auto"/>
              <w:ind w:firstLine="0"/>
              <w:jc w:val="right"/>
              <w:rPr>
                <w:b/>
                <w:bCs/>
                <w:sz w:val="24"/>
              </w:rPr>
            </w:pPr>
            <w:r w:rsidRPr="00042862">
              <w:rPr>
                <w:b/>
                <w:bCs/>
                <w:sz w:val="24"/>
              </w:rPr>
              <w:t>0,27</w:t>
            </w:r>
          </w:p>
        </w:tc>
        <w:tc>
          <w:tcPr>
            <w:tcW w:w="1005" w:type="dxa"/>
            <w:tcBorders>
              <w:top w:val="nil"/>
              <w:left w:val="nil"/>
              <w:bottom w:val="single" w:sz="8" w:space="0" w:color="auto"/>
              <w:right w:val="single" w:sz="8" w:space="0" w:color="auto"/>
            </w:tcBorders>
            <w:shd w:val="clear" w:color="auto" w:fill="auto"/>
            <w:noWrap/>
            <w:vAlign w:val="center"/>
            <w:hideMark/>
          </w:tcPr>
          <w:p w14:paraId="2DD980AB" w14:textId="77D78809" w:rsidR="007462CE" w:rsidRPr="00042862" w:rsidRDefault="007462CE" w:rsidP="007462CE">
            <w:pPr>
              <w:spacing w:before="0" w:after="0" w:line="240" w:lineRule="auto"/>
              <w:ind w:firstLine="0"/>
              <w:jc w:val="right"/>
              <w:rPr>
                <w:b/>
                <w:bCs/>
                <w:sz w:val="24"/>
              </w:rPr>
            </w:pPr>
            <w:r w:rsidRPr="00042862">
              <w:rPr>
                <w:b/>
                <w:bCs/>
                <w:sz w:val="24"/>
              </w:rPr>
              <w:t>9,58</w:t>
            </w:r>
          </w:p>
        </w:tc>
        <w:tc>
          <w:tcPr>
            <w:tcW w:w="1147" w:type="dxa"/>
            <w:tcBorders>
              <w:top w:val="nil"/>
              <w:left w:val="nil"/>
              <w:bottom w:val="single" w:sz="8" w:space="0" w:color="auto"/>
              <w:right w:val="single" w:sz="8" w:space="0" w:color="auto"/>
            </w:tcBorders>
            <w:shd w:val="clear" w:color="auto" w:fill="auto"/>
            <w:noWrap/>
            <w:vAlign w:val="center"/>
            <w:hideMark/>
          </w:tcPr>
          <w:p w14:paraId="0C29F219" w14:textId="3ED1406D" w:rsidR="007462CE" w:rsidRPr="00042862" w:rsidRDefault="007462CE" w:rsidP="007462CE">
            <w:pPr>
              <w:spacing w:before="0" w:after="0" w:line="240" w:lineRule="auto"/>
              <w:ind w:firstLine="0"/>
              <w:jc w:val="right"/>
              <w:rPr>
                <w:b/>
                <w:bCs/>
                <w:sz w:val="24"/>
              </w:rPr>
            </w:pPr>
            <w:r w:rsidRPr="00042862">
              <w:rPr>
                <w:b/>
                <w:bCs/>
                <w:sz w:val="24"/>
              </w:rPr>
              <w:t>31,23</w:t>
            </w:r>
          </w:p>
        </w:tc>
        <w:tc>
          <w:tcPr>
            <w:tcW w:w="1150" w:type="dxa"/>
            <w:tcBorders>
              <w:top w:val="nil"/>
              <w:left w:val="nil"/>
              <w:bottom w:val="single" w:sz="8" w:space="0" w:color="auto"/>
              <w:right w:val="single" w:sz="8" w:space="0" w:color="auto"/>
            </w:tcBorders>
            <w:shd w:val="clear" w:color="auto" w:fill="auto"/>
            <w:noWrap/>
            <w:vAlign w:val="center"/>
            <w:hideMark/>
          </w:tcPr>
          <w:p w14:paraId="4039519E" w14:textId="5A3F7635" w:rsidR="007462CE" w:rsidRPr="00042862" w:rsidRDefault="007462CE" w:rsidP="007462CE">
            <w:pPr>
              <w:spacing w:before="0" w:after="0" w:line="240" w:lineRule="auto"/>
              <w:ind w:firstLine="0"/>
              <w:jc w:val="right"/>
              <w:rPr>
                <w:b/>
                <w:bCs/>
                <w:sz w:val="24"/>
              </w:rPr>
            </w:pPr>
            <w:r w:rsidRPr="00042862">
              <w:rPr>
                <w:b/>
                <w:bCs/>
                <w:sz w:val="24"/>
              </w:rPr>
              <w:t>31,67</w:t>
            </w:r>
          </w:p>
        </w:tc>
        <w:tc>
          <w:tcPr>
            <w:tcW w:w="1276" w:type="dxa"/>
            <w:tcBorders>
              <w:top w:val="nil"/>
              <w:left w:val="nil"/>
              <w:bottom w:val="single" w:sz="8" w:space="0" w:color="auto"/>
              <w:right w:val="single" w:sz="8" w:space="0" w:color="auto"/>
            </w:tcBorders>
            <w:shd w:val="clear" w:color="auto" w:fill="auto"/>
            <w:noWrap/>
            <w:vAlign w:val="center"/>
            <w:hideMark/>
          </w:tcPr>
          <w:p w14:paraId="71FCFE80" w14:textId="4C12DCF4" w:rsidR="007462CE" w:rsidRPr="00042862" w:rsidRDefault="007462CE" w:rsidP="007462CE">
            <w:pPr>
              <w:spacing w:before="0" w:after="0" w:line="240" w:lineRule="auto"/>
              <w:ind w:firstLine="0"/>
              <w:jc w:val="right"/>
              <w:rPr>
                <w:b/>
                <w:bCs/>
                <w:sz w:val="24"/>
              </w:rPr>
            </w:pPr>
            <w:r w:rsidRPr="00042862">
              <w:rPr>
                <w:b/>
                <w:bCs/>
                <w:sz w:val="24"/>
              </w:rPr>
              <w:t>0,44</w:t>
            </w:r>
          </w:p>
        </w:tc>
      </w:tr>
      <w:tr w:rsidR="00042862" w:rsidRPr="00042862" w14:paraId="66BF681B"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03F304DE" w14:textId="77777777" w:rsidR="007462CE" w:rsidRPr="00042862" w:rsidRDefault="007462CE" w:rsidP="007462CE">
            <w:pPr>
              <w:spacing w:before="0" w:after="0" w:line="240" w:lineRule="auto"/>
              <w:ind w:firstLine="0"/>
              <w:jc w:val="center"/>
              <w:rPr>
                <w:sz w:val="24"/>
              </w:rPr>
            </w:pPr>
            <w:r w:rsidRPr="00042862">
              <w:rPr>
                <w:sz w:val="24"/>
              </w:rPr>
              <w:t>1</w:t>
            </w:r>
          </w:p>
        </w:tc>
        <w:tc>
          <w:tcPr>
            <w:tcW w:w="2598" w:type="dxa"/>
            <w:tcBorders>
              <w:top w:val="nil"/>
              <w:left w:val="nil"/>
              <w:bottom w:val="single" w:sz="8" w:space="0" w:color="auto"/>
              <w:right w:val="single" w:sz="8" w:space="0" w:color="auto"/>
            </w:tcBorders>
            <w:shd w:val="clear" w:color="auto" w:fill="auto"/>
            <w:noWrap/>
            <w:vAlign w:val="center"/>
            <w:hideMark/>
          </w:tcPr>
          <w:p w14:paraId="1D0E7472" w14:textId="6F04B1C5" w:rsidR="007462CE" w:rsidRPr="00042862" w:rsidRDefault="007462CE" w:rsidP="007462CE">
            <w:pPr>
              <w:spacing w:before="0" w:after="0" w:line="240" w:lineRule="auto"/>
              <w:ind w:firstLine="0"/>
              <w:jc w:val="left"/>
              <w:rPr>
                <w:sz w:val="24"/>
              </w:rPr>
            </w:pPr>
            <w:r w:rsidRPr="00042862">
              <w:rPr>
                <w:sz w:val="24"/>
              </w:rPr>
              <w:t>TP.Hồ Chí Minh</w:t>
            </w:r>
          </w:p>
        </w:tc>
        <w:tc>
          <w:tcPr>
            <w:tcW w:w="930" w:type="dxa"/>
            <w:tcBorders>
              <w:top w:val="nil"/>
              <w:left w:val="nil"/>
              <w:bottom w:val="single" w:sz="8" w:space="0" w:color="auto"/>
              <w:right w:val="single" w:sz="8" w:space="0" w:color="auto"/>
            </w:tcBorders>
            <w:shd w:val="clear" w:color="auto" w:fill="auto"/>
            <w:noWrap/>
            <w:vAlign w:val="center"/>
            <w:hideMark/>
          </w:tcPr>
          <w:p w14:paraId="4E95EAF1" w14:textId="1D937826" w:rsidR="007462CE" w:rsidRPr="00042862" w:rsidRDefault="007462CE" w:rsidP="007462CE">
            <w:pPr>
              <w:spacing w:before="0" w:after="0" w:line="240" w:lineRule="auto"/>
              <w:ind w:firstLine="0"/>
              <w:jc w:val="right"/>
              <w:rPr>
                <w:sz w:val="24"/>
              </w:rPr>
            </w:pPr>
            <w:r w:rsidRPr="00042862">
              <w:rPr>
                <w:sz w:val="24"/>
              </w:rPr>
              <w:t>2,18</w:t>
            </w:r>
          </w:p>
        </w:tc>
        <w:tc>
          <w:tcPr>
            <w:tcW w:w="992" w:type="dxa"/>
            <w:tcBorders>
              <w:top w:val="nil"/>
              <w:left w:val="nil"/>
              <w:bottom w:val="single" w:sz="8" w:space="0" w:color="auto"/>
              <w:right w:val="single" w:sz="8" w:space="0" w:color="auto"/>
            </w:tcBorders>
            <w:shd w:val="clear" w:color="auto" w:fill="auto"/>
            <w:noWrap/>
            <w:vAlign w:val="center"/>
            <w:hideMark/>
          </w:tcPr>
          <w:p w14:paraId="6862FBDC" w14:textId="50EE0DBC" w:rsidR="007462CE" w:rsidRPr="00042862" w:rsidRDefault="007462CE" w:rsidP="007462CE">
            <w:pPr>
              <w:spacing w:before="0" w:after="0" w:line="240" w:lineRule="auto"/>
              <w:ind w:firstLine="0"/>
              <w:jc w:val="right"/>
              <w:rPr>
                <w:sz w:val="24"/>
              </w:rPr>
            </w:pPr>
            <w:r w:rsidRPr="00042862">
              <w:rPr>
                <w:sz w:val="24"/>
              </w:rPr>
              <w:t>2,18</w:t>
            </w:r>
          </w:p>
        </w:tc>
        <w:tc>
          <w:tcPr>
            <w:tcW w:w="1004" w:type="dxa"/>
            <w:tcBorders>
              <w:top w:val="nil"/>
              <w:left w:val="nil"/>
              <w:bottom w:val="single" w:sz="8" w:space="0" w:color="auto"/>
              <w:right w:val="single" w:sz="8" w:space="0" w:color="auto"/>
            </w:tcBorders>
            <w:shd w:val="clear" w:color="auto" w:fill="auto"/>
            <w:noWrap/>
            <w:vAlign w:val="center"/>
            <w:hideMark/>
          </w:tcPr>
          <w:p w14:paraId="38651EBC" w14:textId="0EABE463" w:rsidR="007462CE" w:rsidRPr="00042862" w:rsidRDefault="007462CE" w:rsidP="007462CE">
            <w:pPr>
              <w:spacing w:before="0" w:after="0" w:line="240" w:lineRule="auto"/>
              <w:ind w:firstLine="0"/>
              <w:jc w:val="right"/>
              <w:rPr>
                <w:sz w:val="24"/>
              </w:rPr>
            </w:pPr>
            <w:r w:rsidRPr="00042862">
              <w:rPr>
                <w:sz w:val="24"/>
              </w:rPr>
              <w:t>0,00</w:t>
            </w:r>
          </w:p>
        </w:tc>
        <w:tc>
          <w:tcPr>
            <w:tcW w:w="1005" w:type="dxa"/>
            <w:tcBorders>
              <w:top w:val="nil"/>
              <w:left w:val="nil"/>
              <w:bottom w:val="single" w:sz="8" w:space="0" w:color="auto"/>
              <w:right w:val="single" w:sz="8" w:space="0" w:color="auto"/>
            </w:tcBorders>
            <w:shd w:val="clear" w:color="auto" w:fill="auto"/>
            <w:noWrap/>
            <w:vAlign w:val="center"/>
            <w:hideMark/>
          </w:tcPr>
          <w:p w14:paraId="1A58D6C9" w14:textId="15C6A6CF" w:rsidR="007462CE" w:rsidRPr="00042862" w:rsidRDefault="007462CE" w:rsidP="007462CE">
            <w:pPr>
              <w:spacing w:before="0" w:after="0" w:line="240" w:lineRule="auto"/>
              <w:ind w:firstLine="0"/>
              <w:jc w:val="right"/>
              <w:rPr>
                <w:sz w:val="24"/>
              </w:rPr>
            </w:pPr>
            <w:r w:rsidRPr="00042862">
              <w:rPr>
                <w:sz w:val="24"/>
              </w:rPr>
              <w:t>-0,01</w:t>
            </w:r>
          </w:p>
        </w:tc>
        <w:tc>
          <w:tcPr>
            <w:tcW w:w="1147" w:type="dxa"/>
            <w:tcBorders>
              <w:top w:val="nil"/>
              <w:left w:val="nil"/>
              <w:bottom w:val="single" w:sz="8" w:space="0" w:color="auto"/>
              <w:right w:val="single" w:sz="8" w:space="0" w:color="auto"/>
            </w:tcBorders>
            <w:shd w:val="clear" w:color="auto" w:fill="auto"/>
            <w:noWrap/>
            <w:vAlign w:val="center"/>
            <w:hideMark/>
          </w:tcPr>
          <w:p w14:paraId="5D34913E" w14:textId="12C7ED8F" w:rsidR="007462CE" w:rsidRPr="00042862" w:rsidRDefault="007462CE" w:rsidP="007462CE">
            <w:pPr>
              <w:spacing w:before="0" w:after="0" w:line="240" w:lineRule="auto"/>
              <w:ind w:firstLine="0"/>
              <w:jc w:val="right"/>
              <w:rPr>
                <w:sz w:val="24"/>
              </w:rPr>
            </w:pPr>
            <w:r w:rsidRPr="00042862">
              <w:rPr>
                <w:sz w:val="24"/>
              </w:rPr>
              <w:t>2,61</w:t>
            </w:r>
          </w:p>
        </w:tc>
        <w:tc>
          <w:tcPr>
            <w:tcW w:w="1150" w:type="dxa"/>
            <w:tcBorders>
              <w:top w:val="nil"/>
              <w:left w:val="nil"/>
              <w:bottom w:val="single" w:sz="8" w:space="0" w:color="auto"/>
              <w:right w:val="single" w:sz="8" w:space="0" w:color="auto"/>
            </w:tcBorders>
            <w:shd w:val="clear" w:color="auto" w:fill="auto"/>
            <w:noWrap/>
            <w:vAlign w:val="center"/>
            <w:hideMark/>
          </w:tcPr>
          <w:p w14:paraId="44B4E884" w14:textId="327B0EDC" w:rsidR="007462CE" w:rsidRPr="00042862" w:rsidRDefault="007462CE" w:rsidP="007462CE">
            <w:pPr>
              <w:spacing w:before="0" w:after="0" w:line="240" w:lineRule="auto"/>
              <w:ind w:firstLine="0"/>
              <w:jc w:val="right"/>
              <w:rPr>
                <w:sz w:val="24"/>
              </w:rPr>
            </w:pPr>
            <w:r w:rsidRPr="00042862">
              <w:rPr>
                <w:sz w:val="24"/>
              </w:rPr>
              <w:t>3,27</w:t>
            </w:r>
          </w:p>
        </w:tc>
        <w:tc>
          <w:tcPr>
            <w:tcW w:w="1276" w:type="dxa"/>
            <w:tcBorders>
              <w:top w:val="nil"/>
              <w:left w:val="nil"/>
              <w:bottom w:val="single" w:sz="8" w:space="0" w:color="auto"/>
              <w:right w:val="single" w:sz="8" w:space="0" w:color="auto"/>
            </w:tcBorders>
            <w:shd w:val="clear" w:color="auto" w:fill="auto"/>
            <w:noWrap/>
            <w:vAlign w:val="center"/>
            <w:hideMark/>
          </w:tcPr>
          <w:p w14:paraId="6B48E67E" w14:textId="34579622" w:rsidR="007462CE" w:rsidRPr="00042862" w:rsidRDefault="007462CE" w:rsidP="007462CE">
            <w:pPr>
              <w:spacing w:before="0" w:after="0" w:line="240" w:lineRule="auto"/>
              <w:ind w:firstLine="0"/>
              <w:jc w:val="right"/>
              <w:rPr>
                <w:sz w:val="24"/>
              </w:rPr>
            </w:pPr>
            <w:r w:rsidRPr="00042862">
              <w:rPr>
                <w:sz w:val="24"/>
              </w:rPr>
              <w:t>0,66</w:t>
            </w:r>
          </w:p>
        </w:tc>
      </w:tr>
      <w:tr w:rsidR="00042862" w:rsidRPr="00042862" w14:paraId="1E8A9DAF"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5809C938" w14:textId="77777777" w:rsidR="007462CE" w:rsidRPr="00042862" w:rsidRDefault="007462CE" w:rsidP="007462CE">
            <w:pPr>
              <w:spacing w:before="0" w:after="0" w:line="240" w:lineRule="auto"/>
              <w:ind w:firstLine="0"/>
              <w:jc w:val="center"/>
              <w:rPr>
                <w:sz w:val="24"/>
              </w:rPr>
            </w:pPr>
            <w:r w:rsidRPr="00042862">
              <w:rPr>
                <w:sz w:val="24"/>
              </w:rPr>
              <w:t>2</w:t>
            </w:r>
          </w:p>
        </w:tc>
        <w:tc>
          <w:tcPr>
            <w:tcW w:w="2598" w:type="dxa"/>
            <w:tcBorders>
              <w:top w:val="nil"/>
              <w:left w:val="nil"/>
              <w:bottom w:val="single" w:sz="8" w:space="0" w:color="auto"/>
              <w:right w:val="single" w:sz="8" w:space="0" w:color="auto"/>
            </w:tcBorders>
            <w:shd w:val="clear" w:color="auto" w:fill="auto"/>
            <w:noWrap/>
            <w:vAlign w:val="center"/>
            <w:hideMark/>
          </w:tcPr>
          <w:p w14:paraId="0A795B63" w14:textId="0E55B7A4" w:rsidR="007462CE" w:rsidRPr="00042862" w:rsidRDefault="007462CE" w:rsidP="007462CE">
            <w:pPr>
              <w:spacing w:before="0" w:after="0" w:line="240" w:lineRule="auto"/>
              <w:ind w:firstLine="0"/>
              <w:jc w:val="left"/>
              <w:rPr>
                <w:sz w:val="24"/>
              </w:rPr>
            </w:pPr>
            <w:r w:rsidRPr="00042862">
              <w:rPr>
                <w:sz w:val="24"/>
              </w:rPr>
              <w:t>Bình Dương</w:t>
            </w:r>
          </w:p>
        </w:tc>
        <w:tc>
          <w:tcPr>
            <w:tcW w:w="930" w:type="dxa"/>
            <w:tcBorders>
              <w:top w:val="nil"/>
              <w:left w:val="nil"/>
              <w:bottom w:val="single" w:sz="8" w:space="0" w:color="auto"/>
              <w:right w:val="single" w:sz="8" w:space="0" w:color="auto"/>
            </w:tcBorders>
            <w:shd w:val="clear" w:color="auto" w:fill="auto"/>
            <w:noWrap/>
            <w:vAlign w:val="center"/>
            <w:hideMark/>
          </w:tcPr>
          <w:p w14:paraId="6CB3A9F9" w14:textId="42F4686B" w:rsidR="007462CE" w:rsidRPr="00042862" w:rsidRDefault="007462CE" w:rsidP="007462CE">
            <w:pPr>
              <w:spacing w:before="0" w:after="0" w:line="240" w:lineRule="auto"/>
              <w:ind w:firstLine="0"/>
              <w:jc w:val="right"/>
              <w:rPr>
                <w:sz w:val="24"/>
              </w:rPr>
            </w:pPr>
            <w:r w:rsidRPr="00042862">
              <w:rPr>
                <w:sz w:val="24"/>
              </w:rPr>
              <w:t>1,66</w:t>
            </w:r>
          </w:p>
        </w:tc>
        <w:tc>
          <w:tcPr>
            <w:tcW w:w="992" w:type="dxa"/>
            <w:tcBorders>
              <w:top w:val="nil"/>
              <w:left w:val="nil"/>
              <w:bottom w:val="single" w:sz="8" w:space="0" w:color="auto"/>
              <w:right w:val="single" w:sz="8" w:space="0" w:color="auto"/>
            </w:tcBorders>
            <w:shd w:val="clear" w:color="auto" w:fill="auto"/>
            <w:noWrap/>
            <w:vAlign w:val="center"/>
            <w:hideMark/>
          </w:tcPr>
          <w:p w14:paraId="438C9A76" w14:textId="58C5FAF4" w:rsidR="007462CE" w:rsidRPr="00042862" w:rsidRDefault="007462CE" w:rsidP="007462CE">
            <w:pPr>
              <w:spacing w:before="0" w:after="0" w:line="240" w:lineRule="auto"/>
              <w:ind w:firstLine="0"/>
              <w:jc w:val="right"/>
              <w:rPr>
                <w:sz w:val="24"/>
              </w:rPr>
            </w:pPr>
            <w:r w:rsidRPr="00042862">
              <w:rPr>
                <w:sz w:val="24"/>
              </w:rPr>
              <w:t>1,66</w:t>
            </w:r>
          </w:p>
        </w:tc>
        <w:tc>
          <w:tcPr>
            <w:tcW w:w="1004" w:type="dxa"/>
            <w:tcBorders>
              <w:top w:val="nil"/>
              <w:left w:val="nil"/>
              <w:bottom w:val="single" w:sz="8" w:space="0" w:color="auto"/>
              <w:right w:val="single" w:sz="8" w:space="0" w:color="auto"/>
            </w:tcBorders>
            <w:shd w:val="clear" w:color="auto" w:fill="auto"/>
            <w:noWrap/>
            <w:vAlign w:val="center"/>
            <w:hideMark/>
          </w:tcPr>
          <w:p w14:paraId="040E7504" w14:textId="348FEF55" w:rsidR="007462CE" w:rsidRPr="00042862" w:rsidRDefault="007462CE" w:rsidP="007462CE">
            <w:pPr>
              <w:spacing w:before="0" w:after="0" w:line="240" w:lineRule="auto"/>
              <w:ind w:firstLine="0"/>
              <w:jc w:val="right"/>
              <w:rPr>
                <w:sz w:val="24"/>
              </w:rPr>
            </w:pPr>
            <w:r w:rsidRPr="00042862">
              <w:rPr>
                <w:sz w:val="24"/>
              </w:rPr>
              <w:t>0,00</w:t>
            </w:r>
          </w:p>
        </w:tc>
        <w:tc>
          <w:tcPr>
            <w:tcW w:w="1005" w:type="dxa"/>
            <w:tcBorders>
              <w:top w:val="nil"/>
              <w:left w:val="nil"/>
              <w:bottom w:val="single" w:sz="8" w:space="0" w:color="auto"/>
              <w:right w:val="single" w:sz="8" w:space="0" w:color="auto"/>
            </w:tcBorders>
            <w:shd w:val="clear" w:color="auto" w:fill="auto"/>
            <w:noWrap/>
            <w:vAlign w:val="center"/>
            <w:hideMark/>
          </w:tcPr>
          <w:p w14:paraId="39ABCD41" w14:textId="16114D57" w:rsidR="007462CE" w:rsidRPr="00042862" w:rsidRDefault="007462CE" w:rsidP="007462CE">
            <w:pPr>
              <w:spacing w:before="0" w:after="0" w:line="240" w:lineRule="auto"/>
              <w:ind w:firstLine="0"/>
              <w:jc w:val="right"/>
              <w:rPr>
                <w:sz w:val="24"/>
              </w:rPr>
            </w:pPr>
            <w:r w:rsidRPr="00042862">
              <w:rPr>
                <w:sz w:val="24"/>
              </w:rPr>
              <w:t>-0,02</w:t>
            </w:r>
          </w:p>
        </w:tc>
        <w:tc>
          <w:tcPr>
            <w:tcW w:w="1147" w:type="dxa"/>
            <w:tcBorders>
              <w:top w:val="nil"/>
              <w:left w:val="nil"/>
              <w:bottom w:val="single" w:sz="8" w:space="0" w:color="auto"/>
              <w:right w:val="single" w:sz="8" w:space="0" w:color="auto"/>
            </w:tcBorders>
            <w:shd w:val="clear" w:color="auto" w:fill="auto"/>
            <w:noWrap/>
            <w:vAlign w:val="center"/>
            <w:hideMark/>
          </w:tcPr>
          <w:p w14:paraId="0EEE164D" w14:textId="562D4407" w:rsidR="007462CE" w:rsidRPr="00042862" w:rsidRDefault="007462CE" w:rsidP="007462CE">
            <w:pPr>
              <w:spacing w:before="0" w:after="0" w:line="240" w:lineRule="auto"/>
              <w:ind w:firstLine="0"/>
              <w:jc w:val="right"/>
              <w:rPr>
                <w:sz w:val="24"/>
              </w:rPr>
            </w:pPr>
            <w:r w:rsidRPr="00042862">
              <w:rPr>
                <w:sz w:val="24"/>
              </w:rPr>
              <w:t>2,60</w:t>
            </w:r>
          </w:p>
        </w:tc>
        <w:tc>
          <w:tcPr>
            <w:tcW w:w="1150" w:type="dxa"/>
            <w:tcBorders>
              <w:top w:val="nil"/>
              <w:left w:val="nil"/>
              <w:bottom w:val="single" w:sz="8" w:space="0" w:color="auto"/>
              <w:right w:val="single" w:sz="8" w:space="0" w:color="auto"/>
            </w:tcBorders>
            <w:shd w:val="clear" w:color="auto" w:fill="auto"/>
            <w:noWrap/>
            <w:vAlign w:val="center"/>
            <w:hideMark/>
          </w:tcPr>
          <w:p w14:paraId="5EDA39B9" w14:textId="50638F43" w:rsidR="007462CE" w:rsidRPr="00042862" w:rsidRDefault="007462CE" w:rsidP="007462CE">
            <w:pPr>
              <w:spacing w:before="0" w:after="0" w:line="240" w:lineRule="auto"/>
              <w:ind w:firstLine="0"/>
              <w:jc w:val="right"/>
              <w:rPr>
                <w:sz w:val="24"/>
              </w:rPr>
            </w:pPr>
            <w:r w:rsidRPr="00042862">
              <w:rPr>
                <w:sz w:val="24"/>
              </w:rPr>
              <w:t>2,20</w:t>
            </w:r>
          </w:p>
        </w:tc>
        <w:tc>
          <w:tcPr>
            <w:tcW w:w="1276" w:type="dxa"/>
            <w:tcBorders>
              <w:top w:val="nil"/>
              <w:left w:val="nil"/>
              <w:bottom w:val="single" w:sz="8" w:space="0" w:color="auto"/>
              <w:right w:val="single" w:sz="8" w:space="0" w:color="auto"/>
            </w:tcBorders>
            <w:shd w:val="clear" w:color="auto" w:fill="auto"/>
            <w:noWrap/>
            <w:vAlign w:val="center"/>
            <w:hideMark/>
          </w:tcPr>
          <w:p w14:paraId="74E55F6C" w14:textId="2BC385CD" w:rsidR="007462CE" w:rsidRPr="00042862" w:rsidRDefault="007462CE" w:rsidP="007462CE">
            <w:pPr>
              <w:spacing w:before="0" w:after="0" w:line="240" w:lineRule="auto"/>
              <w:ind w:firstLine="0"/>
              <w:jc w:val="right"/>
              <w:rPr>
                <w:sz w:val="24"/>
              </w:rPr>
            </w:pPr>
            <w:r w:rsidRPr="00042862">
              <w:rPr>
                <w:sz w:val="24"/>
              </w:rPr>
              <w:t>-0,39</w:t>
            </w:r>
          </w:p>
        </w:tc>
      </w:tr>
      <w:tr w:rsidR="00042862" w:rsidRPr="00042862" w14:paraId="349725DD"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tcPr>
          <w:p w14:paraId="0DF83CFA" w14:textId="2C26E8E4" w:rsidR="007462CE" w:rsidRPr="00042862" w:rsidRDefault="007462CE" w:rsidP="007462CE">
            <w:pPr>
              <w:spacing w:before="0" w:after="0" w:line="240" w:lineRule="auto"/>
              <w:ind w:firstLine="0"/>
              <w:jc w:val="center"/>
              <w:rPr>
                <w:bCs/>
                <w:sz w:val="24"/>
              </w:rPr>
            </w:pPr>
            <w:r w:rsidRPr="00042862">
              <w:rPr>
                <w:bCs/>
                <w:sz w:val="24"/>
              </w:rPr>
              <w:t>3</w:t>
            </w:r>
          </w:p>
        </w:tc>
        <w:tc>
          <w:tcPr>
            <w:tcW w:w="2598" w:type="dxa"/>
            <w:tcBorders>
              <w:top w:val="nil"/>
              <w:left w:val="nil"/>
              <w:bottom w:val="single" w:sz="8" w:space="0" w:color="auto"/>
              <w:right w:val="single" w:sz="8" w:space="0" w:color="auto"/>
            </w:tcBorders>
            <w:shd w:val="clear" w:color="auto" w:fill="auto"/>
            <w:noWrap/>
            <w:vAlign w:val="center"/>
          </w:tcPr>
          <w:p w14:paraId="07480656" w14:textId="7FA325EE" w:rsidR="007462CE" w:rsidRPr="00042862" w:rsidRDefault="007462CE" w:rsidP="007462CE">
            <w:pPr>
              <w:spacing w:before="0" w:after="0" w:line="240" w:lineRule="auto"/>
              <w:ind w:firstLine="0"/>
              <w:jc w:val="left"/>
              <w:rPr>
                <w:b/>
                <w:bCs/>
                <w:sz w:val="24"/>
              </w:rPr>
            </w:pPr>
            <w:r w:rsidRPr="00042862">
              <w:rPr>
                <w:sz w:val="24"/>
              </w:rPr>
              <w:t>Đồng Nai</w:t>
            </w:r>
          </w:p>
        </w:tc>
        <w:tc>
          <w:tcPr>
            <w:tcW w:w="930" w:type="dxa"/>
            <w:tcBorders>
              <w:top w:val="nil"/>
              <w:left w:val="nil"/>
              <w:bottom w:val="single" w:sz="8" w:space="0" w:color="auto"/>
              <w:right w:val="single" w:sz="8" w:space="0" w:color="auto"/>
            </w:tcBorders>
            <w:shd w:val="clear" w:color="auto" w:fill="auto"/>
            <w:noWrap/>
            <w:vAlign w:val="center"/>
          </w:tcPr>
          <w:p w14:paraId="7127B79A" w14:textId="6113F3D4" w:rsidR="007462CE" w:rsidRPr="00042862" w:rsidRDefault="007462CE" w:rsidP="007462CE">
            <w:pPr>
              <w:spacing w:before="0" w:after="0" w:line="240" w:lineRule="auto"/>
              <w:ind w:firstLine="0"/>
              <w:jc w:val="right"/>
              <w:rPr>
                <w:b/>
                <w:bCs/>
                <w:sz w:val="24"/>
              </w:rPr>
            </w:pPr>
            <w:r w:rsidRPr="00042862">
              <w:rPr>
                <w:sz w:val="24"/>
              </w:rPr>
              <w:t>12,68</w:t>
            </w:r>
          </w:p>
        </w:tc>
        <w:tc>
          <w:tcPr>
            <w:tcW w:w="992" w:type="dxa"/>
            <w:tcBorders>
              <w:top w:val="nil"/>
              <w:left w:val="nil"/>
              <w:bottom w:val="single" w:sz="8" w:space="0" w:color="auto"/>
              <w:right w:val="single" w:sz="8" w:space="0" w:color="auto"/>
            </w:tcBorders>
            <w:shd w:val="clear" w:color="auto" w:fill="auto"/>
            <w:noWrap/>
            <w:vAlign w:val="center"/>
          </w:tcPr>
          <w:p w14:paraId="1BBB8F26" w14:textId="5DEA060F" w:rsidR="007462CE" w:rsidRPr="00042862" w:rsidRDefault="007462CE" w:rsidP="007462CE">
            <w:pPr>
              <w:spacing w:before="0" w:after="0" w:line="240" w:lineRule="auto"/>
              <w:ind w:firstLine="0"/>
              <w:jc w:val="right"/>
              <w:rPr>
                <w:b/>
                <w:bCs/>
                <w:sz w:val="24"/>
              </w:rPr>
            </w:pPr>
            <w:r w:rsidRPr="00042862">
              <w:rPr>
                <w:sz w:val="24"/>
              </w:rPr>
              <w:t>12,68</w:t>
            </w:r>
          </w:p>
        </w:tc>
        <w:tc>
          <w:tcPr>
            <w:tcW w:w="1004" w:type="dxa"/>
            <w:tcBorders>
              <w:top w:val="nil"/>
              <w:left w:val="nil"/>
              <w:bottom w:val="single" w:sz="8" w:space="0" w:color="auto"/>
              <w:right w:val="single" w:sz="8" w:space="0" w:color="auto"/>
            </w:tcBorders>
            <w:shd w:val="clear" w:color="auto" w:fill="auto"/>
            <w:noWrap/>
            <w:vAlign w:val="center"/>
          </w:tcPr>
          <w:p w14:paraId="056F768E" w14:textId="2E22A944" w:rsidR="007462CE" w:rsidRPr="00042862" w:rsidRDefault="007462CE" w:rsidP="007462CE">
            <w:pPr>
              <w:spacing w:before="0" w:after="0" w:line="240" w:lineRule="auto"/>
              <w:ind w:firstLine="0"/>
              <w:jc w:val="right"/>
              <w:rPr>
                <w:b/>
                <w:bCs/>
                <w:sz w:val="24"/>
              </w:rPr>
            </w:pPr>
            <w:r w:rsidRPr="00042862">
              <w:rPr>
                <w:sz w:val="24"/>
              </w:rPr>
              <w:t>0,00</w:t>
            </w:r>
          </w:p>
        </w:tc>
        <w:tc>
          <w:tcPr>
            <w:tcW w:w="1005" w:type="dxa"/>
            <w:tcBorders>
              <w:top w:val="nil"/>
              <w:left w:val="nil"/>
              <w:bottom w:val="single" w:sz="8" w:space="0" w:color="auto"/>
              <w:right w:val="single" w:sz="8" w:space="0" w:color="auto"/>
            </w:tcBorders>
            <w:shd w:val="clear" w:color="auto" w:fill="auto"/>
            <w:noWrap/>
            <w:vAlign w:val="center"/>
          </w:tcPr>
          <w:p w14:paraId="2023DF95" w14:textId="442EC239" w:rsidR="007462CE" w:rsidRPr="00042862" w:rsidRDefault="007462CE" w:rsidP="007462CE">
            <w:pPr>
              <w:spacing w:before="0" w:after="0" w:line="240" w:lineRule="auto"/>
              <w:ind w:firstLine="0"/>
              <w:jc w:val="right"/>
              <w:rPr>
                <w:b/>
                <w:bCs/>
                <w:sz w:val="24"/>
              </w:rPr>
            </w:pPr>
            <w:r w:rsidRPr="00042862">
              <w:rPr>
                <w:sz w:val="24"/>
              </w:rPr>
              <w:t>-0,33</w:t>
            </w:r>
          </w:p>
        </w:tc>
        <w:tc>
          <w:tcPr>
            <w:tcW w:w="1147" w:type="dxa"/>
            <w:tcBorders>
              <w:top w:val="nil"/>
              <w:left w:val="nil"/>
              <w:bottom w:val="single" w:sz="8" w:space="0" w:color="auto"/>
              <w:right w:val="single" w:sz="8" w:space="0" w:color="auto"/>
            </w:tcBorders>
            <w:shd w:val="clear" w:color="auto" w:fill="auto"/>
            <w:noWrap/>
            <w:vAlign w:val="center"/>
          </w:tcPr>
          <w:p w14:paraId="1B45213C" w14:textId="67DB2A1F" w:rsidR="007462CE" w:rsidRPr="00042862" w:rsidRDefault="007462CE" w:rsidP="007462CE">
            <w:pPr>
              <w:spacing w:before="0" w:after="0" w:line="240" w:lineRule="auto"/>
              <w:ind w:firstLine="0"/>
              <w:jc w:val="right"/>
              <w:rPr>
                <w:b/>
                <w:bCs/>
                <w:sz w:val="24"/>
              </w:rPr>
            </w:pPr>
            <w:r w:rsidRPr="00042862">
              <w:rPr>
                <w:sz w:val="24"/>
              </w:rPr>
              <w:t>13,08</w:t>
            </w:r>
          </w:p>
        </w:tc>
        <w:tc>
          <w:tcPr>
            <w:tcW w:w="1150" w:type="dxa"/>
            <w:tcBorders>
              <w:top w:val="nil"/>
              <w:left w:val="nil"/>
              <w:bottom w:val="single" w:sz="8" w:space="0" w:color="auto"/>
              <w:right w:val="single" w:sz="8" w:space="0" w:color="auto"/>
            </w:tcBorders>
            <w:shd w:val="clear" w:color="auto" w:fill="auto"/>
            <w:noWrap/>
            <w:vAlign w:val="center"/>
          </w:tcPr>
          <w:p w14:paraId="4618C6ED" w14:textId="3D15FDAC" w:rsidR="007462CE" w:rsidRPr="00042862" w:rsidRDefault="007462CE" w:rsidP="007462CE">
            <w:pPr>
              <w:spacing w:before="0" w:after="0" w:line="240" w:lineRule="auto"/>
              <w:ind w:firstLine="0"/>
              <w:jc w:val="right"/>
              <w:rPr>
                <w:b/>
                <w:bCs/>
                <w:sz w:val="24"/>
              </w:rPr>
            </w:pPr>
            <w:r w:rsidRPr="00042862">
              <w:rPr>
                <w:sz w:val="24"/>
              </w:rPr>
              <w:t>13,25</w:t>
            </w:r>
          </w:p>
        </w:tc>
        <w:tc>
          <w:tcPr>
            <w:tcW w:w="1276" w:type="dxa"/>
            <w:tcBorders>
              <w:top w:val="nil"/>
              <w:left w:val="nil"/>
              <w:bottom w:val="single" w:sz="8" w:space="0" w:color="auto"/>
              <w:right w:val="single" w:sz="8" w:space="0" w:color="auto"/>
            </w:tcBorders>
            <w:shd w:val="clear" w:color="auto" w:fill="auto"/>
            <w:noWrap/>
            <w:vAlign w:val="center"/>
          </w:tcPr>
          <w:p w14:paraId="3F943A8E" w14:textId="27923679" w:rsidR="007462CE" w:rsidRPr="00042862" w:rsidRDefault="007462CE" w:rsidP="007462CE">
            <w:pPr>
              <w:spacing w:before="0" w:after="0" w:line="240" w:lineRule="auto"/>
              <w:ind w:firstLine="0"/>
              <w:jc w:val="right"/>
              <w:rPr>
                <w:b/>
                <w:bCs/>
                <w:sz w:val="24"/>
              </w:rPr>
            </w:pPr>
            <w:r w:rsidRPr="00042862">
              <w:rPr>
                <w:sz w:val="24"/>
              </w:rPr>
              <w:t>0,18</w:t>
            </w:r>
          </w:p>
        </w:tc>
      </w:tr>
      <w:tr w:rsidR="00042862" w:rsidRPr="00042862" w14:paraId="7127B580"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46D00855" w14:textId="77777777" w:rsidR="007462CE" w:rsidRPr="00042862" w:rsidRDefault="007462CE" w:rsidP="007462CE">
            <w:pPr>
              <w:spacing w:before="0" w:after="0" w:line="240" w:lineRule="auto"/>
              <w:ind w:firstLine="0"/>
              <w:jc w:val="center"/>
              <w:rPr>
                <w:b/>
                <w:bCs/>
                <w:sz w:val="24"/>
              </w:rPr>
            </w:pPr>
            <w:r w:rsidRPr="00042862">
              <w:rPr>
                <w:b/>
                <w:bCs/>
                <w:sz w:val="24"/>
              </w:rPr>
              <w:t>VII</w:t>
            </w:r>
          </w:p>
        </w:tc>
        <w:tc>
          <w:tcPr>
            <w:tcW w:w="2598" w:type="dxa"/>
            <w:tcBorders>
              <w:top w:val="nil"/>
              <w:left w:val="nil"/>
              <w:bottom w:val="single" w:sz="8" w:space="0" w:color="auto"/>
              <w:right w:val="single" w:sz="8" w:space="0" w:color="auto"/>
            </w:tcBorders>
            <w:shd w:val="clear" w:color="auto" w:fill="auto"/>
            <w:noWrap/>
            <w:vAlign w:val="center"/>
            <w:hideMark/>
          </w:tcPr>
          <w:p w14:paraId="35DC82D7" w14:textId="3800F42A" w:rsidR="007462CE" w:rsidRPr="00042862" w:rsidRDefault="007462CE" w:rsidP="007462CE">
            <w:pPr>
              <w:spacing w:before="0" w:after="0" w:line="240" w:lineRule="auto"/>
              <w:ind w:firstLine="0"/>
              <w:jc w:val="left"/>
              <w:rPr>
                <w:b/>
                <w:bCs/>
                <w:sz w:val="24"/>
              </w:rPr>
            </w:pPr>
            <w:r w:rsidRPr="00042862">
              <w:rPr>
                <w:b/>
                <w:bCs/>
                <w:sz w:val="24"/>
              </w:rPr>
              <w:t>Vùng Đồng bằng sông Cửu Long</w:t>
            </w:r>
          </w:p>
        </w:tc>
        <w:tc>
          <w:tcPr>
            <w:tcW w:w="930" w:type="dxa"/>
            <w:tcBorders>
              <w:top w:val="nil"/>
              <w:left w:val="nil"/>
              <w:bottom w:val="single" w:sz="8" w:space="0" w:color="auto"/>
              <w:right w:val="single" w:sz="8" w:space="0" w:color="auto"/>
            </w:tcBorders>
            <w:shd w:val="clear" w:color="auto" w:fill="auto"/>
            <w:noWrap/>
            <w:vAlign w:val="center"/>
            <w:hideMark/>
          </w:tcPr>
          <w:p w14:paraId="67944367" w14:textId="5C44D9AF" w:rsidR="007462CE" w:rsidRPr="00042862" w:rsidRDefault="007462CE" w:rsidP="007462CE">
            <w:pPr>
              <w:spacing w:before="0" w:after="0" w:line="240" w:lineRule="auto"/>
              <w:ind w:firstLine="0"/>
              <w:jc w:val="right"/>
              <w:rPr>
                <w:b/>
                <w:bCs/>
                <w:sz w:val="24"/>
              </w:rPr>
            </w:pPr>
            <w:r w:rsidRPr="00042862">
              <w:rPr>
                <w:b/>
                <w:bCs/>
                <w:sz w:val="24"/>
              </w:rPr>
              <w:t>10,05</w:t>
            </w:r>
          </w:p>
        </w:tc>
        <w:tc>
          <w:tcPr>
            <w:tcW w:w="992" w:type="dxa"/>
            <w:tcBorders>
              <w:top w:val="nil"/>
              <w:left w:val="nil"/>
              <w:bottom w:val="single" w:sz="8" w:space="0" w:color="auto"/>
              <w:right w:val="single" w:sz="8" w:space="0" w:color="auto"/>
            </w:tcBorders>
            <w:shd w:val="clear" w:color="auto" w:fill="auto"/>
            <w:noWrap/>
            <w:vAlign w:val="center"/>
            <w:hideMark/>
          </w:tcPr>
          <w:p w14:paraId="3DEAA354" w14:textId="76A56B2A" w:rsidR="007462CE" w:rsidRPr="00042862" w:rsidRDefault="007462CE" w:rsidP="007462CE">
            <w:pPr>
              <w:spacing w:before="0" w:after="0" w:line="240" w:lineRule="auto"/>
              <w:ind w:firstLine="0"/>
              <w:jc w:val="right"/>
              <w:rPr>
                <w:b/>
                <w:bCs/>
                <w:sz w:val="24"/>
              </w:rPr>
            </w:pPr>
            <w:r w:rsidRPr="00042862">
              <w:rPr>
                <w:b/>
                <w:bCs/>
                <w:sz w:val="24"/>
              </w:rPr>
              <w:t>10,16</w:t>
            </w:r>
          </w:p>
        </w:tc>
        <w:tc>
          <w:tcPr>
            <w:tcW w:w="1004" w:type="dxa"/>
            <w:tcBorders>
              <w:top w:val="nil"/>
              <w:left w:val="nil"/>
              <w:bottom w:val="single" w:sz="8" w:space="0" w:color="auto"/>
              <w:right w:val="single" w:sz="8" w:space="0" w:color="auto"/>
            </w:tcBorders>
            <w:shd w:val="clear" w:color="auto" w:fill="auto"/>
            <w:noWrap/>
            <w:vAlign w:val="center"/>
            <w:hideMark/>
          </w:tcPr>
          <w:p w14:paraId="6D88B058" w14:textId="66F85284" w:rsidR="007462CE" w:rsidRPr="00042862" w:rsidRDefault="007462CE" w:rsidP="007462CE">
            <w:pPr>
              <w:spacing w:before="0" w:after="0" w:line="240" w:lineRule="auto"/>
              <w:ind w:firstLine="0"/>
              <w:jc w:val="right"/>
              <w:rPr>
                <w:b/>
                <w:bCs/>
                <w:sz w:val="24"/>
              </w:rPr>
            </w:pPr>
            <w:r w:rsidRPr="00042862">
              <w:rPr>
                <w:b/>
                <w:bCs/>
                <w:sz w:val="24"/>
              </w:rPr>
              <w:t>0,11</w:t>
            </w:r>
          </w:p>
        </w:tc>
        <w:tc>
          <w:tcPr>
            <w:tcW w:w="1005" w:type="dxa"/>
            <w:tcBorders>
              <w:top w:val="nil"/>
              <w:left w:val="nil"/>
              <w:bottom w:val="single" w:sz="8" w:space="0" w:color="auto"/>
              <w:right w:val="single" w:sz="8" w:space="0" w:color="auto"/>
            </w:tcBorders>
            <w:shd w:val="clear" w:color="auto" w:fill="auto"/>
            <w:noWrap/>
            <w:vAlign w:val="center"/>
            <w:hideMark/>
          </w:tcPr>
          <w:p w14:paraId="2FE21036" w14:textId="2E4504AE" w:rsidR="007462CE" w:rsidRPr="00042862" w:rsidRDefault="007462CE" w:rsidP="007462CE">
            <w:pPr>
              <w:spacing w:before="0" w:after="0" w:line="240" w:lineRule="auto"/>
              <w:ind w:firstLine="0"/>
              <w:jc w:val="right"/>
              <w:rPr>
                <w:b/>
                <w:bCs/>
                <w:sz w:val="24"/>
              </w:rPr>
            </w:pPr>
            <w:r w:rsidRPr="00042862">
              <w:rPr>
                <w:b/>
                <w:bCs/>
                <w:sz w:val="24"/>
              </w:rPr>
              <w:t>0,89</w:t>
            </w:r>
          </w:p>
        </w:tc>
        <w:tc>
          <w:tcPr>
            <w:tcW w:w="1147" w:type="dxa"/>
            <w:tcBorders>
              <w:top w:val="nil"/>
              <w:left w:val="nil"/>
              <w:bottom w:val="single" w:sz="8" w:space="0" w:color="auto"/>
              <w:right w:val="single" w:sz="8" w:space="0" w:color="auto"/>
            </w:tcBorders>
            <w:shd w:val="clear" w:color="auto" w:fill="auto"/>
            <w:noWrap/>
            <w:vAlign w:val="center"/>
            <w:hideMark/>
          </w:tcPr>
          <w:p w14:paraId="0E94C55B" w14:textId="01BBF5F6" w:rsidR="007462CE" w:rsidRPr="00042862" w:rsidRDefault="007462CE" w:rsidP="007462CE">
            <w:pPr>
              <w:spacing w:before="0" w:after="0" w:line="240" w:lineRule="auto"/>
              <w:ind w:firstLine="0"/>
              <w:jc w:val="right"/>
              <w:rPr>
                <w:b/>
                <w:bCs/>
                <w:sz w:val="24"/>
              </w:rPr>
            </w:pPr>
            <w:r w:rsidRPr="00042862">
              <w:rPr>
                <w:b/>
                <w:bCs/>
                <w:sz w:val="24"/>
              </w:rPr>
              <w:t>22,14</w:t>
            </w:r>
          </w:p>
        </w:tc>
        <w:tc>
          <w:tcPr>
            <w:tcW w:w="1150" w:type="dxa"/>
            <w:tcBorders>
              <w:top w:val="nil"/>
              <w:left w:val="nil"/>
              <w:bottom w:val="single" w:sz="8" w:space="0" w:color="auto"/>
              <w:right w:val="single" w:sz="8" w:space="0" w:color="auto"/>
            </w:tcBorders>
            <w:shd w:val="clear" w:color="auto" w:fill="auto"/>
            <w:noWrap/>
            <w:vAlign w:val="center"/>
            <w:hideMark/>
          </w:tcPr>
          <w:p w14:paraId="7C63F073" w14:textId="4367789E" w:rsidR="007462CE" w:rsidRPr="00042862" w:rsidRDefault="007462CE" w:rsidP="007462CE">
            <w:pPr>
              <w:spacing w:before="0" w:after="0" w:line="240" w:lineRule="auto"/>
              <w:ind w:firstLine="0"/>
              <w:jc w:val="right"/>
              <w:rPr>
                <w:b/>
                <w:bCs/>
                <w:sz w:val="24"/>
              </w:rPr>
            </w:pPr>
            <w:r w:rsidRPr="00042862">
              <w:rPr>
                <w:b/>
                <w:bCs/>
                <w:sz w:val="24"/>
              </w:rPr>
              <w:t>20,72</w:t>
            </w:r>
          </w:p>
        </w:tc>
        <w:tc>
          <w:tcPr>
            <w:tcW w:w="1276" w:type="dxa"/>
            <w:tcBorders>
              <w:top w:val="nil"/>
              <w:left w:val="nil"/>
              <w:bottom w:val="single" w:sz="8" w:space="0" w:color="auto"/>
              <w:right w:val="single" w:sz="8" w:space="0" w:color="auto"/>
            </w:tcBorders>
            <w:shd w:val="clear" w:color="auto" w:fill="auto"/>
            <w:noWrap/>
            <w:vAlign w:val="center"/>
            <w:hideMark/>
          </w:tcPr>
          <w:p w14:paraId="210C550E" w14:textId="3A3D4437" w:rsidR="007462CE" w:rsidRPr="00042862" w:rsidRDefault="007462CE" w:rsidP="007462CE">
            <w:pPr>
              <w:spacing w:before="0" w:after="0" w:line="240" w:lineRule="auto"/>
              <w:ind w:firstLine="0"/>
              <w:jc w:val="right"/>
              <w:rPr>
                <w:b/>
                <w:bCs/>
                <w:sz w:val="24"/>
              </w:rPr>
            </w:pPr>
            <w:r w:rsidRPr="00042862">
              <w:rPr>
                <w:b/>
                <w:bCs/>
                <w:sz w:val="24"/>
              </w:rPr>
              <w:t>0,02</w:t>
            </w:r>
          </w:p>
        </w:tc>
      </w:tr>
      <w:tr w:rsidR="00042862" w:rsidRPr="00042862" w14:paraId="1E958603" w14:textId="77777777" w:rsidTr="009E3518">
        <w:trPr>
          <w:trHeight w:val="349"/>
          <w:jc w:val="center"/>
        </w:trPr>
        <w:tc>
          <w:tcPr>
            <w:tcW w:w="715" w:type="dxa"/>
            <w:tcBorders>
              <w:top w:val="nil"/>
              <w:left w:val="single" w:sz="8" w:space="0" w:color="auto"/>
              <w:bottom w:val="single" w:sz="8" w:space="0" w:color="auto"/>
              <w:right w:val="single" w:sz="8" w:space="0" w:color="auto"/>
            </w:tcBorders>
            <w:shd w:val="clear" w:color="auto" w:fill="auto"/>
            <w:noWrap/>
            <w:vAlign w:val="center"/>
            <w:hideMark/>
          </w:tcPr>
          <w:p w14:paraId="1B6AF147" w14:textId="77777777" w:rsidR="007462CE" w:rsidRPr="00042862" w:rsidRDefault="007462CE" w:rsidP="007462CE">
            <w:pPr>
              <w:spacing w:before="0" w:after="0" w:line="240" w:lineRule="auto"/>
              <w:ind w:firstLine="0"/>
              <w:jc w:val="center"/>
              <w:rPr>
                <w:sz w:val="24"/>
              </w:rPr>
            </w:pPr>
            <w:r w:rsidRPr="00042862">
              <w:rPr>
                <w:sz w:val="24"/>
              </w:rPr>
              <w:t>1</w:t>
            </w:r>
          </w:p>
        </w:tc>
        <w:tc>
          <w:tcPr>
            <w:tcW w:w="2598" w:type="dxa"/>
            <w:tcBorders>
              <w:top w:val="nil"/>
              <w:left w:val="nil"/>
              <w:bottom w:val="single" w:sz="8" w:space="0" w:color="auto"/>
              <w:right w:val="single" w:sz="8" w:space="0" w:color="auto"/>
            </w:tcBorders>
            <w:shd w:val="clear" w:color="auto" w:fill="auto"/>
            <w:noWrap/>
            <w:vAlign w:val="center"/>
            <w:hideMark/>
          </w:tcPr>
          <w:p w14:paraId="70B6FB58" w14:textId="52D3D94B" w:rsidR="007462CE" w:rsidRPr="00042862" w:rsidRDefault="007462CE" w:rsidP="007462CE">
            <w:pPr>
              <w:spacing w:before="0" w:after="0" w:line="240" w:lineRule="auto"/>
              <w:ind w:firstLine="0"/>
              <w:jc w:val="left"/>
              <w:rPr>
                <w:sz w:val="24"/>
              </w:rPr>
            </w:pPr>
            <w:r w:rsidRPr="00042862">
              <w:rPr>
                <w:sz w:val="24"/>
              </w:rPr>
              <w:t>Cà Mau</w:t>
            </w:r>
          </w:p>
        </w:tc>
        <w:tc>
          <w:tcPr>
            <w:tcW w:w="930" w:type="dxa"/>
            <w:tcBorders>
              <w:top w:val="nil"/>
              <w:left w:val="nil"/>
              <w:bottom w:val="single" w:sz="8" w:space="0" w:color="auto"/>
              <w:right w:val="single" w:sz="8" w:space="0" w:color="auto"/>
            </w:tcBorders>
            <w:shd w:val="clear" w:color="auto" w:fill="auto"/>
            <w:noWrap/>
            <w:vAlign w:val="center"/>
            <w:hideMark/>
          </w:tcPr>
          <w:p w14:paraId="36D554E8" w14:textId="415DADB1" w:rsidR="007462CE" w:rsidRPr="00042862" w:rsidRDefault="007462CE" w:rsidP="007462CE">
            <w:pPr>
              <w:spacing w:before="0" w:after="0" w:line="240" w:lineRule="auto"/>
              <w:ind w:firstLine="0"/>
              <w:jc w:val="right"/>
              <w:rPr>
                <w:sz w:val="24"/>
              </w:rPr>
            </w:pPr>
            <w:r w:rsidRPr="00042862">
              <w:rPr>
                <w:sz w:val="24"/>
              </w:rPr>
              <w:t>2,16</w:t>
            </w:r>
          </w:p>
        </w:tc>
        <w:tc>
          <w:tcPr>
            <w:tcW w:w="992" w:type="dxa"/>
            <w:tcBorders>
              <w:top w:val="nil"/>
              <w:left w:val="nil"/>
              <w:bottom w:val="single" w:sz="8" w:space="0" w:color="auto"/>
              <w:right w:val="single" w:sz="8" w:space="0" w:color="auto"/>
            </w:tcBorders>
            <w:shd w:val="clear" w:color="auto" w:fill="auto"/>
            <w:noWrap/>
            <w:vAlign w:val="center"/>
            <w:hideMark/>
          </w:tcPr>
          <w:p w14:paraId="31271E86" w14:textId="5C004D1D" w:rsidR="007462CE" w:rsidRPr="00042862" w:rsidRDefault="007462CE" w:rsidP="007462CE">
            <w:pPr>
              <w:spacing w:before="0" w:after="0" w:line="240" w:lineRule="auto"/>
              <w:ind w:firstLine="0"/>
              <w:jc w:val="right"/>
              <w:rPr>
                <w:sz w:val="24"/>
              </w:rPr>
            </w:pPr>
            <w:r w:rsidRPr="00042862">
              <w:rPr>
                <w:sz w:val="24"/>
              </w:rPr>
              <w:t>2,21</w:t>
            </w:r>
          </w:p>
        </w:tc>
        <w:tc>
          <w:tcPr>
            <w:tcW w:w="1004" w:type="dxa"/>
            <w:tcBorders>
              <w:top w:val="nil"/>
              <w:left w:val="nil"/>
              <w:bottom w:val="single" w:sz="8" w:space="0" w:color="auto"/>
              <w:right w:val="single" w:sz="8" w:space="0" w:color="auto"/>
            </w:tcBorders>
            <w:shd w:val="clear" w:color="auto" w:fill="auto"/>
            <w:noWrap/>
            <w:vAlign w:val="center"/>
            <w:hideMark/>
          </w:tcPr>
          <w:p w14:paraId="44CAD724" w14:textId="69E6A4FD" w:rsidR="007462CE" w:rsidRPr="00042862" w:rsidRDefault="007462CE" w:rsidP="007462CE">
            <w:pPr>
              <w:spacing w:before="0" w:after="0" w:line="240" w:lineRule="auto"/>
              <w:ind w:firstLine="0"/>
              <w:jc w:val="right"/>
              <w:rPr>
                <w:sz w:val="24"/>
              </w:rPr>
            </w:pPr>
            <w:r w:rsidRPr="00042862">
              <w:rPr>
                <w:sz w:val="24"/>
              </w:rPr>
              <w:t>0,05</w:t>
            </w:r>
          </w:p>
        </w:tc>
        <w:tc>
          <w:tcPr>
            <w:tcW w:w="1005" w:type="dxa"/>
            <w:tcBorders>
              <w:top w:val="nil"/>
              <w:left w:val="nil"/>
              <w:bottom w:val="single" w:sz="8" w:space="0" w:color="auto"/>
              <w:right w:val="single" w:sz="8" w:space="0" w:color="auto"/>
            </w:tcBorders>
            <w:shd w:val="clear" w:color="auto" w:fill="auto"/>
            <w:noWrap/>
            <w:vAlign w:val="center"/>
            <w:hideMark/>
          </w:tcPr>
          <w:p w14:paraId="34AC5F76" w14:textId="5088DD78" w:rsidR="007462CE" w:rsidRPr="00042862" w:rsidRDefault="007462CE" w:rsidP="007462CE">
            <w:pPr>
              <w:spacing w:before="0" w:after="0" w:line="240" w:lineRule="auto"/>
              <w:ind w:firstLine="0"/>
              <w:jc w:val="right"/>
              <w:rPr>
                <w:sz w:val="24"/>
              </w:rPr>
            </w:pPr>
            <w:r w:rsidRPr="00042862">
              <w:rPr>
                <w:sz w:val="24"/>
              </w:rPr>
              <w:t>1,07</w:t>
            </w:r>
          </w:p>
        </w:tc>
        <w:tc>
          <w:tcPr>
            <w:tcW w:w="1147" w:type="dxa"/>
            <w:tcBorders>
              <w:top w:val="nil"/>
              <w:left w:val="nil"/>
              <w:bottom w:val="single" w:sz="8" w:space="0" w:color="auto"/>
              <w:right w:val="single" w:sz="8" w:space="0" w:color="auto"/>
            </w:tcBorders>
            <w:shd w:val="clear" w:color="auto" w:fill="auto"/>
            <w:noWrap/>
            <w:vAlign w:val="center"/>
            <w:hideMark/>
          </w:tcPr>
          <w:p w14:paraId="53D71479" w14:textId="35EBB333" w:rsidR="007462CE" w:rsidRPr="00042862" w:rsidRDefault="007462CE" w:rsidP="007462CE">
            <w:pPr>
              <w:spacing w:before="0" w:after="0" w:line="240" w:lineRule="auto"/>
              <w:ind w:firstLine="0"/>
              <w:jc w:val="right"/>
              <w:rPr>
                <w:sz w:val="24"/>
              </w:rPr>
            </w:pPr>
            <w:r w:rsidRPr="00042862">
              <w:rPr>
                <w:sz w:val="24"/>
              </w:rPr>
              <w:t>6,41</w:t>
            </w:r>
          </w:p>
        </w:tc>
        <w:tc>
          <w:tcPr>
            <w:tcW w:w="1150" w:type="dxa"/>
            <w:tcBorders>
              <w:top w:val="nil"/>
              <w:left w:val="nil"/>
              <w:bottom w:val="single" w:sz="8" w:space="0" w:color="auto"/>
              <w:right w:val="single" w:sz="8" w:space="0" w:color="auto"/>
            </w:tcBorders>
            <w:shd w:val="clear" w:color="auto" w:fill="auto"/>
            <w:noWrap/>
            <w:vAlign w:val="center"/>
            <w:hideMark/>
          </w:tcPr>
          <w:p w14:paraId="7D39414B" w14:textId="61188899" w:rsidR="007462CE" w:rsidRPr="00042862" w:rsidRDefault="007462CE" w:rsidP="007462CE">
            <w:pPr>
              <w:spacing w:before="0" w:after="0" w:line="240" w:lineRule="auto"/>
              <w:ind w:firstLine="0"/>
              <w:jc w:val="right"/>
              <w:rPr>
                <w:sz w:val="24"/>
              </w:rPr>
            </w:pPr>
            <w:r w:rsidRPr="00042862">
              <w:rPr>
                <w:sz w:val="24"/>
              </w:rPr>
              <w:t>6,44</w:t>
            </w:r>
          </w:p>
        </w:tc>
        <w:tc>
          <w:tcPr>
            <w:tcW w:w="1276" w:type="dxa"/>
            <w:tcBorders>
              <w:top w:val="nil"/>
              <w:left w:val="nil"/>
              <w:bottom w:val="single" w:sz="8" w:space="0" w:color="auto"/>
              <w:right w:val="single" w:sz="8" w:space="0" w:color="auto"/>
            </w:tcBorders>
            <w:shd w:val="clear" w:color="auto" w:fill="auto"/>
            <w:noWrap/>
            <w:vAlign w:val="center"/>
            <w:hideMark/>
          </w:tcPr>
          <w:p w14:paraId="188AC433" w14:textId="17DB0DB4" w:rsidR="007462CE" w:rsidRPr="00042862" w:rsidRDefault="007462CE" w:rsidP="007462CE">
            <w:pPr>
              <w:spacing w:before="0" w:after="0" w:line="240" w:lineRule="auto"/>
              <w:ind w:firstLine="0"/>
              <w:jc w:val="right"/>
              <w:rPr>
                <w:sz w:val="24"/>
              </w:rPr>
            </w:pPr>
            <w:r w:rsidRPr="00042862">
              <w:rPr>
                <w:sz w:val="24"/>
              </w:rPr>
              <w:t>0,02</w:t>
            </w:r>
          </w:p>
        </w:tc>
      </w:tr>
    </w:tbl>
    <w:p w14:paraId="6942DE61"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455A1F68" w14:textId="77777777" w:rsidR="008F0ACB" w:rsidRPr="00042862" w:rsidRDefault="008F0ACB" w:rsidP="008F0ACB">
      <w:pPr>
        <w:rPr>
          <w:b/>
          <w:lang w:val="fr-FR"/>
        </w:rPr>
      </w:pPr>
      <w:r w:rsidRPr="00042862">
        <w:rPr>
          <w:b/>
        </w:rPr>
        <w:t xml:space="preserve">(2) </w:t>
      </w:r>
      <w:r w:rsidRPr="00042862">
        <w:rPr>
          <w:b/>
          <w:lang w:val="fr-FR"/>
        </w:rPr>
        <w:t>Đất an ninh</w:t>
      </w:r>
    </w:p>
    <w:p w14:paraId="2D73AF66" w14:textId="77777777" w:rsidR="008F0ACB" w:rsidRPr="00042862" w:rsidRDefault="008F0ACB" w:rsidP="008F0ACB">
      <w:pPr>
        <w:widowControl w:val="0"/>
        <w:rPr>
          <w:bCs/>
          <w:szCs w:val="28"/>
          <w:lang w:val="fr-FR"/>
        </w:rPr>
      </w:pPr>
      <w:r w:rsidRPr="00042862">
        <w:rPr>
          <w:bCs/>
          <w:szCs w:val="28"/>
          <w:lang w:val="fr-FR"/>
        </w:rPr>
        <w:t xml:space="preserve">- Có 5 tỉnh đề nghị điều chỉnh giảm thêm so với chỉ tiêu đã phân bổ với tổng diện tích giảm là 8,78 nghìn ha tại các tỉnh Vĩnh Phúc (0,08 nghìn ha), Quảng Trị (1,41 nghìn ha), Thừa Thiên Huế (0,40 nghìn ha), Bình Thuận (6,62 nghìn ha) và </w:t>
      </w:r>
      <w:r w:rsidRPr="00042862">
        <w:rPr>
          <w:bCs/>
          <w:szCs w:val="28"/>
          <w:lang w:val="fr-FR"/>
        </w:rPr>
        <w:lastRenderedPageBreak/>
        <w:t>tỉnh Tây Ninh (0,27 nghìn ha).</w:t>
      </w:r>
    </w:p>
    <w:p w14:paraId="4A1CB4FF" w14:textId="0AF53497" w:rsidR="008F0ACB" w:rsidRPr="00042862" w:rsidRDefault="00695876" w:rsidP="008F0ACB">
      <w:pPr>
        <w:widowControl w:val="0"/>
        <w:rPr>
          <w:bCs/>
          <w:szCs w:val="28"/>
          <w:lang w:val="fr-FR"/>
        </w:rPr>
      </w:pPr>
      <w:r w:rsidRPr="00042862">
        <w:rPr>
          <w:bCs/>
          <w:spacing w:val="-6"/>
          <w:szCs w:val="28"/>
          <w:lang w:val="fr-FR"/>
        </w:rPr>
        <w:t>- Có 25</w:t>
      </w:r>
      <w:r w:rsidR="008F0ACB" w:rsidRPr="00042862">
        <w:rPr>
          <w:bCs/>
          <w:spacing w:val="-6"/>
          <w:szCs w:val="28"/>
          <w:lang w:val="fr-FR"/>
        </w:rPr>
        <w:t xml:space="preserve"> tỉnh đề nghị điều chỉnh tăng với diện tích là 1,</w:t>
      </w:r>
      <w:r w:rsidRPr="00042862">
        <w:rPr>
          <w:bCs/>
          <w:spacing w:val="-6"/>
          <w:szCs w:val="28"/>
          <w:lang w:val="fr-FR"/>
        </w:rPr>
        <w:t xml:space="preserve">62 </w:t>
      </w:r>
      <w:r w:rsidR="008F0ACB" w:rsidRPr="00042862">
        <w:rPr>
          <w:bCs/>
          <w:spacing w:val="-6"/>
          <w:szCs w:val="28"/>
          <w:lang w:val="fr-FR"/>
        </w:rPr>
        <w:t>nghìn ha tập trung tại các tỉnh Bắk Kạn (0,14 nghìn ha), TP. Hồ Chí Minh (0,21 nghìn ha), Đắk Lắk (0,18 nghìn ha), Bắc Ninh (0,25 nghìn ha),</w:t>
      </w:r>
      <w:r w:rsidRPr="00042862">
        <w:rPr>
          <w:bCs/>
          <w:spacing w:val="-6"/>
          <w:szCs w:val="28"/>
          <w:lang w:val="fr-FR"/>
        </w:rPr>
        <w:t xml:space="preserve"> Khánh Hoà (0,16 nghìn ha),</w:t>
      </w:r>
      <w:r w:rsidR="008F0ACB" w:rsidRPr="00042862">
        <w:rPr>
          <w:bCs/>
          <w:spacing w:val="-6"/>
          <w:szCs w:val="28"/>
          <w:lang w:val="fr-FR"/>
        </w:rPr>
        <w:t>…</w:t>
      </w:r>
    </w:p>
    <w:p w14:paraId="4A58656A" w14:textId="764A47A8" w:rsidR="008F0ACB" w:rsidRPr="00042862" w:rsidRDefault="008F0ACB" w:rsidP="008F0ACB">
      <w:pPr>
        <w:rPr>
          <w:lang w:val="fr-FR"/>
        </w:rPr>
      </w:pPr>
      <w:r w:rsidRPr="00042862">
        <w:rPr>
          <w:lang w:val="fr-FR"/>
        </w:rPr>
        <w:t>Tổng hợp nhu cầu của các địa phương đến năm 2025 đất an ninh có 63,</w:t>
      </w:r>
      <w:r w:rsidR="00695876" w:rsidRPr="00042862">
        <w:rPr>
          <w:lang w:val="fr-FR"/>
        </w:rPr>
        <w:t>9</w:t>
      </w:r>
      <w:r w:rsidR="00CC2127" w:rsidRPr="00042862">
        <w:rPr>
          <w:lang w:val="fr-FR"/>
        </w:rPr>
        <w:t>3 nghìn ha, giảm 7,16</w:t>
      </w:r>
      <w:r w:rsidRPr="00042862">
        <w:rPr>
          <w:lang w:val="fr-FR"/>
        </w:rPr>
        <w:t xml:space="preserve"> nghìn ha so với chỉ tiêu được Quốc hội phê duyệt. </w:t>
      </w:r>
    </w:p>
    <w:p w14:paraId="3C3777FD" w14:textId="77777777" w:rsidR="008F0ACB" w:rsidRPr="00042862" w:rsidRDefault="008F0ACB" w:rsidP="00C64BA5">
      <w:pPr>
        <w:pStyle w:val="Bng"/>
        <w:rPr>
          <w:lang w:val="fr-FR"/>
        </w:rPr>
      </w:pPr>
      <w:r w:rsidRPr="00042862">
        <w:rPr>
          <w:lang w:val="fr-FR"/>
        </w:rPr>
        <w:t>Tổng hợp các tỉnh có đề xuất điều chỉnh thay đổi chỉ tiêu đất an ninh đến năm 2025</w:t>
      </w:r>
    </w:p>
    <w:p w14:paraId="3702EEA4"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430"/>
        <w:gridCol w:w="1001"/>
        <w:gridCol w:w="1001"/>
        <w:gridCol w:w="901"/>
        <w:gridCol w:w="1009"/>
        <w:gridCol w:w="1358"/>
        <w:gridCol w:w="1032"/>
        <w:gridCol w:w="1101"/>
      </w:tblGrid>
      <w:tr w:rsidR="00042862" w:rsidRPr="00042862" w14:paraId="4585187D" w14:textId="77777777" w:rsidTr="009E3518">
        <w:trPr>
          <w:trHeight w:val="622"/>
          <w:tblHeader/>
          <w:jc w:val="center"/>
        </w:trPr>
        <w:tc>
          <w:tcPr>
            <w:tcW w:w="731" w:type="dxa"/>
            <w:vMerge w:val="restart"/>
            <w:shd w:val="clear" w:color="auto" w:fill="auto"/>
            <w:vAlign w:val="center"/>
            <w:hideMark/>
          </w:tcPr>
          <w:p w14:paraId="0689D93B"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430" w:type="dxa"/>
            <w:vMerge w:val="restart"/>
            <w:shd w:val="clear" w:color="auto" w:fill="auto"/>
            <w:vAlign w:val="center"/>
            <w:hideMark/>
          </w:tcPr>
          <w:p w14:paraId="715F6321"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001" w:type="dxa"/>
            <w:vMerge w:val="restart"/>
            <w:shd w:val="clear" w:color="auto" w:fill="auto"/>
            <w:vAlign w:val="center"/>
            <w:hideMark/>
          </w:tcPr>
          <w:p w14:paraId="736AD9C1"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001" w:type="dxa"/>
            <w:vMerge w:val="restart"/>
            <w:shd w:val="clear" w:color="auto" w:fill="auto"/>
            <w:vAlign w:val="center"/>
            <w:hideMark/>
          </w:tcPr>
          <w:p w14:paraId="6530A930" w14:textId="1F8B7784" w:rsidR="008F0ACB" w:rsidRPr="00042862" w:rsidRDefault="00F9235C" w:rsidP="00F67BB0">
            <w:pPr>
              <w:spacing w:before="0" w:after="0" w:line="240" w:lineRule="auto"/>
              <w:ind w:firstLine="0"/>
              <w:jc w:val="center"/>
              <w:rPr>
                <w:b/>
                <w:bCs/>
                <w:sz w:val="24"/>
              </w:rPr>
            </w:pPr>
            <w:r w:rsidRPr="00042862">
              <w:rPr>
                <w:b/>
                <w:bCs/>
                <w:sz w:val="24"/>
              </w:rPr>
              <w:t>Hiện trạng năm 2023</w:t>
            </w:r>
          </w:p>
        </w:tc>
        <w:tc>
          <w:tcPr>
            <w:tcW w:w="1910" w:type="dxa"/>
            <w:gridSpan w:val="2"/>
            <w:shd w:val="clear" w:color="auto" w:fill="auto"/>
            <w:vAlign w:val="center"/>
            <w:hideMark/>
          </w:tcPr>
          <w:p w14:paraId="16D77BD1" w14:textId="514BA4BA" w:rsidR="008F0ACB" w:rsidRPr="00042862" w:rsidRDefault="00F9235C" w:rsidP="00F67BB0">
            <w:pPr>
              <w:spacing w:before="0" w:after="0" w:line="240" w:lineRule="auto"/>
              <w:ind w:firstLine="0"/>
              <w:jc w:val="center"/>
              <w:rPr>
                <w:b/>
                <w:bCs/>
                <w:sz w:val="24"/>
              </w:rPr>
            </w:pPr>
            <w:r w:rsidRPr="00042862">
              <w:rPr>
                <w:b/>
                <w:bCs/>
                <w:sz w:val="24"/>
              </w:rPr>
              <w:t>Kết quả thực hiện đến năm 2023</w:t>
            </w:r>
          </w:p>
        </w:tc>
        <w:tc>
          <w:tcPr>
            <w:tcW w:w="1358" w:type="dxa"/>
            <w:vMerge w:val="restart"/>
            <w:shd w:val="clear" w:color="auto" w:fill="auto"/>
            <w:vAlign w:val="center"/>
            <w:hideMark/>
          </w:tcPr>
          <w:p w14:paraId="63B5D18C"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32" w:type="dxa"/>
            <w:vMerge w:val="restart"/>
            <w:shd w:val="clear" w:color="auto" w:fill="auto"/>
            <w:vAlign w:val="center"/>
            <w:hideMark/>
          </w:tcPr>
          <w:p w14:paraId="5134D2C8"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101" w:type="dxa"/>
            <w:vMerge w:val="restart"/>
            <w:shd w:val="clear" w:color="auto" w:fill="auto"/>
            <w:vAlign w:val="center"/>
            <w:hideMark/>
          </w:tcPr>
          <w:p w14:paraId="72872436"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1118CF4C" w14:textId="77777777" w:rsidTr="009E3518">
        <w:trPr>
          <w:trHeight w:val="1067"/>
          <w:tblHeader/>
          <w:jc w:val="center"/>
        </w:trPr>
        <w:tc>
          <w:tcPr>
            <w:tcW w:w="731" w:type="dxa"/>
            <w:vMerge/>
            <w:vAlign w:val="center"/>
            <w:hideMark/>
          </w:tcPr>
          <w:p w14:paraId="1E094A68" w14:textId="77777777" w:rsidR="008F0ACB" w:rsidRPr="00042862" w:rsidRDefault="008F0ACB" w:rsidP="00F67BB0">
            <w:pPr>
              <w:spacing w:before="0" w:after="0" w:line="240" w:lineRule="auto"/>
              <w:ind w:firstLine="0"/>
              <w:jc w:val="left"/>
              <w:rPr>
                <w:b/>
                <w:bCs/>
                <w:sz w:val="24"/>
              </w:rPr>
            </w:pPr>
          </w:p>
        </w:tc>
        <w:tc>
          <w:tcPr>
            <w:tcW w:w="2430" w:type="dxa"/>
            <w:vMerge/>
            <w:vAlign w:val="center"/>
            <w:hideMark/>
          </w:tcPr>
          <w:p w14:paraId="657826D6" w14:textId="77777777" w:rsidR="008F0ACB" w:rsidRPr="00042862" w:rsidRDefault="008F0ACB" w:rsidP="00F67BB0">
            <w:pPr>
              <w:spacing w:before="0" w:after="0" w:line="240" w:lineRule="auto"/>
              <w:ind w:firstLine="0"/>
              <w:jc w:val="left"/>
              <w:rPr>
                <w:b/>
                <w:bCs/>
                <w:sz w:val="24"/>
              </w:rPr>
            </w:pPr>
          </w:p>
        </w:tc>
        <w:tc>
          <w:tcPr>
            <w:tcW w:w="1001" w:type="dxa"/>
            <w:vMerge/>
            <w:vAlign w:val="center"/>
            <w:hideMark/>
          </w:tcPr>
          <w:p w14:paraId="4D76BC47" w14:textId="77777777" w:rsidR="008F0ACB" w:rsidRPr="00042862" w:rsidRDefault="008F0ACB" w:rsidP="00F67BB0">
            <w:pPr>
              <w:spacing w:before="0" w:after="0" w:line="240" w:lineRule="auto"/>
              <w:ind w:firstLine="0"/>
              <w:jc w:val="left"/>
              <w:rPr>
                <w:b/>
                <w:bCs/>
                <w:sz w:val="24"/>
              </w:rPr>
            </w:pPr>
          </w:p>
        </w:tc>
        <w:tc>
          <w:tcPr>
            <w:tcW w:w="1001" w:type="dxa"/>
            <w:vMerge/>
            <w:vAlign w:val="center"/>
            <w:hideMark/>
          </w:tcPr>
          <w:p w14:paraId="5F21D625" w14:textId="77777777" w:rsidR="008F0ACB" w:rsidRPr="00042862" w:rsidRDefault="008F0ACB" w:rsidP="00F67BB0">
            <w:pPr>
              <w:spacing w:before="0" w:after="0" w:line="240" w:lineRule="auto"/>
              <w:ind w:firstLine="0"/>
              <w:jc w:val="left"/>
              <w:rPr>
                <w:b/>
                <w:bCs/>
                <w:sz w:val="24"/>
              </w:rPr>
            </w:pPr>
          </w:p>
        </w:tc>
        <w:tc>
          <w:tcPr>
            <w:tcW w:w="901" w:type="dxa"/>
            <w:shd w:val="clear" w:color="auto" w:fill="auto"/>
            <w:vAlign w:val="center"/>
            <w:hideMark/>
          </w:tcPr>
          <w:p w14:paraId="302127ED"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008" w:type="dxa"/>
            <w:shd w:val="clear" w:color="auto" w:fill="auto"/>
            <w:vAlign w:val="center"/>
            <w:hideMark/>
          </w:tcPr>
          <w:p w14:paraId="03058AD0"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358" w:type="dxa"/>
            <w:vMerge/>
            <w:vAlign w:val="center"/>
            <w:hideMark/>
          </w:tcPr>
          <w:p w14:paraId="06AB0DA1" w14:textId="77777777" w:rsidR="008F0ACB" w:rsidRPr="00042862" w:rsidRDefault="008F0ACB" w:rsidP="00F67BB0">
            <w:pPr>
              <w:spacing w:before="0" w:after="0" w:line="240" w:lineRule="auto"/>
              <w:ind w:firstLine="0"/>
              <w:jc w:val="left"/>
              <w:rPr>
                <w:b/>
                <w:bCs/>
                <w:sz w:val="24"/>
              </w:rPr>
            </w:pPr>
          </w:p>
        </w:tc>
        <w:tc>
          <w:tcPr>
            <w:tcW w:w="1032" w:type="dxa"/>
            <w:vMerge/>
            <w:vAlign w:val="center"/>
            <w:hideMark/>
          </w:tcPr>
          <w:p w14:paraId="6B369894" w14:textId="77777777" w:rsidR="008F0ACB" w:rsidRPr="00042862" w:rsidRDefault="008F0ACB" w:rsidP="00F67BB0">
            <w:pPr>
              <w:spacing w:before="0" w:after="0" w:line="240" w:lineRule="auto"/>
              <w:ind w:firstLine="0"/>
              <w:jc w:val="left"/>
              <w:rPr>
                <w:b/>
                <w:bCs/>
                <w:sz w:val="24"/>
              </w:rPr>
            </w:pPr>
          </w:p>
        </w:tc>
        <w:tc>
          <w:tcPr>
            <w:tcW w:w="1101" w:type="dxa"/>
            <w:vMerge/>
            <w:vAlign w:val="center"/>
            <w:hideMark/>
          </w:tcPr>
          <w:p w14:paraId="2888545A" w14:textId="77777777" w:rsidR="008F0ACB" w:rsidRPr="00042862" w:rsidRDefault="008F0ACB" w:rsidP="00F67BB0">
            <w:pPr>
              <w:spacing w:before="0" w:after="0" w:line="240" w:lineRule="auto"/>
              <w:ind w:firstLine="0"/>
              <w:jc w:val="left"/>
              <w:rPr>
                <w:b/>
                <w:bCs/>
                <w:sz w:val="24"/>
              </w:rPr>
            </w:pPr>
          </w:p>
        </w:tc>
      </w:tr>
      <w:tr w:rsidR="00042862" w:rsidRPr="00042862" w14:paraId="7A967E07" w14:textId="77777777" w:rsidTr="009E3518">
        <w:trPr>
          <w:trHeight w:val="310"/>
          <w:jc w:val="center"/>
        </w:trPr>
        <w:tc>
          <w:tcPr>
            <w:tcW w:w="731" w:type="dxa"/>
            <w:shd w:val="clear" w:color="auto" w:fill="auto"/>
            <w:noWrap/>
            <w:vAlign w:val="center"/>
            <w:hideMark/>
          </w:tcPr>
          <w:p w14:paraId="7FD55ED6" w14:textId="77777777" w:rsidR="00E053C2" w:rsidRPr="00042862" w:rsidRDefault="00E053C2" w:rsidP="00E053C2">
            <w:pPr>
              <w:spacing w:before="0" w:after="0" w:line="240" w:lineRule="auto"/>
              <w:ind w:firstLine="0"/>
              <w:jc w:val="center"/>
              <w:rPr>
                <w:b/>
                <w:bCs/>
                <w:sz w:val="24"/>
              </w:rPr>
            </w:pPr>
          </w:p>
        </w:tc>
        <w:tc>
          <w:tcPr>
            <w:tcW w:w="2430" w:type="dxa"/>
            <w:shd w:val="clear" w:color="auto" w:fill="auto"/>
            <w:noWrap/>
            <w:vAlign w:val="center"/>
            <w:hideMark/>
          </w:tcPr>
          <w:p w14:paraId="37A43BD7" w14:textId="1E61CA79" w:rsidR="00E053C2" w:rsidRPr="00042862" w:rsidRDefault="00E053C2" w:rsidP="00E053C2">
            <w:pPr>
              <w:spacing w:before="0" w:after="0" w:line="240" w:lineRule="auto"/>
              <w:ind w:firstLine="0"/>
              <w:jc w:val="left"/>
              <w:rPr>
                <w:b/>
                <w:bCs/>
                <w:sz w:val="24"/>
              </w:rPr>
            </w:pPr>
            <w:r w:rsidRPr="00042862">
              <w:rPr>
                <w:b/>
                <w:bCs/>
                <w:sz w:val="24"/>
              </w:rPr>
              <w:t>CẢ NƯỚC</w:t>
            </w:r>
          </w:p>
        </w:tc>
        <w:tc>
          <w:tcPr>
            <w:tcW w:w="1001" w:type="dxa"/>
            <w:shd w:val="clear" w:color="auto" w:fill="auto"/>
            <w:noWrap/>
            <w:vAlign w:val="center"/>
            <w:hideMark/>
          </w:tcPr>
          <w:p w14:paraId="329889F0" w14:textId="1D959CCA" w:rsidR="00E053C2" w:rsidRPr="00042862" w:rsidRDefault="00E053C2" w:rsidP="00E053C2">
            <w:pPr>
              <w:spacing w:before="0" w:after="0" w:line="240" w:lineRule="auto"/>
              <w:ind w:firstLine="0"/>
              <w:jc w:val="right"/>
              <w:rPr>
                <w:b/>
                <w:bCs/>
                <w:sz w:val="24"/>
              </w:rPr>
            </w:pPr>
            <w:r w:rsidRPr="00042862">
              <w:rPr>
                <w:b/>
                <w:bCs/>
                <w:sz w:val="24"/>
              </w:rPr>
              <w:t>51,28</w:t>
            </w:r>
          </w:p>
        </w:tc>
        <w:tc>
          <w:tcPr>
            <w:tcW w:w="1001" w:type="dxa"/>
            <w:shd w:val="clear" w:color="auto" w:fill="auto"/>
            <w:noWrap/>
            <w:vAlign w:val="center"/>
            <w:hideMark/>
          </w:tcPr>
          <w:p w14:paraId="20F08612" w14:textId="6F5CA526" w:rsidR="00E053C2" w:rsidRPr="00042862" w:rsidRDefault="00E053C2" w:rsidP="00E053C2">
            <w:pPr>
              <w:spacing w:before="0" w:after="0" w:line="240" w:lineRule="auto"/>
              <w:ind w:firstLine="0"/>
              <w:jc w:val="right"/>
              <w:rPr>
                <w:b/>
                <w:bCs/>
                <w:sz w:val="24"/>
              </w:rPr>
            </w:pPr>
            <w:r w:rsidRPr="00042862">
              <w:rPr>
                <w:b/>
                <w:bCs/>
                <w:sz w:val="24"/>
              </w:rPr>
              <w:t>53,14</w:t>
            </w:r>
          </w:p>
        </w:tc>
        <w:tc>
          <w:tcPr>
            <w:tcW w:w="901" w:type="dxa"/>
            <w:shd w:val="clear" w:color="auto" w:fill="auto"/>
            <w:noWrap/>
            <w:vAlign w:val="center"/>
            <w:hideMark/>
          </w:tcPr>
          <w:p w14:paraId="465417C3" w14:textId="26038A5F" w:rsidR="00E053C2" w:rsidRPr="00042862" w:rsidRDefault="00E053C2" w:rsidP="00E053C2">
            <w:pPr>
              <w:spacing w:before="0" w:after="0" w:line="240" w:lineRule="auto"/>
              <w:ind w:firstLine="0"/>
              <w:jc w:val="right"/>
              <w:rPr>
                <w:b/>
                <w:bCs/>
                <w:sz w:val="24"/>
              </w:rPr>
            </w:pPr>
            <w:r w:rsidRPr="00042862">
              <w:rPr>
                <w:b/>
                <w:bCs/>
                <w:sz w:val="24"/>
              </w:rPr>
              <w:t>1,86</w:t>
            </w:r>
          </w:p>
        </w:tc>
        <w:tc>
          <w:tcPr>
            <w:tcW w:w="1008" w:type="dxa"/>
            <w:shd w:val="clear" w:color="auto" w:fill="auto"/>
            <w:noWrap/>
            <w:vAlign w:val="center"/>
            <w:hideMark/>
          </w:tcPr>
          <w:p w14:paraId="232068A9" w14:textId="62D65DC6" w:rsidR="00E053C2" w:rsidRPr="00042862" w:rsidRDefault="00E053C2" w:rsidP="00E053C2">
            <w:pPr>
              <w:spacing w:before="0" w:after="0" w:line="240" w:lineRule="auto"/>
              <w:ind w:firstLine="0"/>
              <w:jc w:val="right"/>
              <w:rPr>
                <w:b/>
                <w:bCs/>
                <w:sz w:val="24"/>
              </w:rPr>
            </w:pPr>
            <w:r w:rsidRPr="00042862">
              <w:rPr>
                <w:b/>
                <w:bCs/>
                <w:sz w:val="24"/>
              </w:rPr>
              <w:t>9,52</w:t>
            </w:r>
          </w:p>
        </w:tc>
        <w:tc>
          <w:tcPr>
            <w:tcW w:w="1358" w:type="dxa"/>
            <w:shd w:val="clear" w:color="auto" w:fill="auto"/>
            <w:noWrap/>
            <w:vAlign w:val="center"/>
            <w:hideMark/>
          </w:tcPr>
          <w:p w14:paraId="2D5BE68D" w14:textId="0BD0D088" w:rsidR="00E053C2" w:rsidRPr="00042862" w:rsidRDefault="00E053C2" w:rsidP="00E053C2">
            <w:pPr>
              <w:spacing w:before="0" w:after="0" w:line="240" w:lineRule="auto"/>
              <w:ind w:firstLine="0"/>
              <w:jc w:val="right"/>
              <w:rPr>
                <w:b/>
                <w:bCs/>
                <w:sz w:val="24"/>
              </w:rPr>
            </w:pPr>
            <w:r w:rsidRPr="00042862">
              <w:rPr>
                <w:b/>
                <w:bCs/>
                <w:sz w:val="24"/>
              </w:rPr>
              <w:t>70,80</w:t>
            </w:r>
          </w:p>
        </w:tc>
        <w:tc>
          <w:tcPr>
            <w:tcW w:w="1032" w:type="dxa"/>
            <w:shd w:val="clear" w:color="auto" w:fill="auto"/>
            <w:noWrap/>
            <w:vAlign w:val="center"/>
            <w:hideMark/>
          </w:tcPr>
          <w:p w14:paraId="39A869D1" w14:textId="007D3A77" w:rsidR="00E053C2" w:rsidRPr="00042862" w:rsidRDefault="00E053C2" w:rsidP="00E053C2">
            <w:pPr>
              <w:spacing w:before="0" w:after="0" w:line="240" w:lineRule="auto"/>
              <w:ind w:firstLine="0"/>
              <w:jc w:val="right"/>
              <w:rPr>
                <w:b/>
                <w:bCs/>
                <w:sz w:val="24"/>
              </w:rPr>
            </w:pPr>
            <w:r w:rsidRPr="00042862">
              <w:rPr>
                <w:b/>
                <w:bCs/>
                <w:sz w:val="24"/>
              </w:rPr>
              <w:t>60,93</w:t>
            </w:r>
          </w:p>
        </w:tc>
        <w:tc>
          <w:tcPr>
            <w:tcW w:w="1101" w:type="dxa"/>
            <w:shd w:val="clear" w:color="auto" w:fill="auto"/>
            <w:noWrap/>
            <w:vAlign w:val="center"/>
            <w:hideMark/>
          </w:tcPr>
          <w:p w14:paraId="0CF0526B" w14:textId="1B09929E" w:rsidR="00E053C2" w:rsidRPr="00042862" w:rsidRDefault="00E053C2" w:rsidP="00E053C2">
            <w:pPr>
              <w:spacing w:before="0" w:after="0" w:line="240" w:lineRule="auto"/>
              <w:ind w:firstLine="0"/>
              <w:jc w:val="right"/>
              <w:rPr>
                <w:b/>
                <w:bCs/>
                <w:sz w:val="24"/>
              </w:rPr>
            </w:pPr>
            <w:r w:rsidRPr="00042862">
              <w:rPr>
                <w:b/>
                <w:bCs/>
                <w:sz w:val="24"/>
              </w:rPr>
              <w:t>-7,16</w:t>
            </w:r>
          </w:p>
        </w:tc>
      </w:tr>
      <w:tr w:rsidR="00042862" w:rsidRPr="00042862" w14:paraId="4DE7DB61" w14:textId="77777777" w:rsidTr="009E3518">
        <w:trPr>
          <w:trHeight w:val="310"/>
          <w:jc w:val="center"/>
        </w:trPr>
        <w:tc>
          <w:tcPr>
            <w:tcW w:w="731" w:type="dxa"/>
            <w:shd w:val="clear" w:color="auto" w:fill="auto"/>
            <w:noWrap/>
            <w:vAlign w:val="center"/>
            <w:hideMark/>
          </w:tcPr>
          <w:p w14:paraId="7A6DC45B" w14:textId="77777777" w:rsidR="00E053C2" w:rsidRPr="00042862" w:rsidRDefault="00E053C2" w:rsidP="00E053C2">
            <w:pPr>
              <w:spacing w:before="0" w:after="0" w:line="240" w:lineRule="auto"/>
              <w:ind w:firstLine="0"/>
              <w:jc w:val="center"/>
              <w:rPr>
                <w:b/>
                <w:bCs/>
                <w:sz w:val="24"/>
              </w:rPr>
            </w:pPr>
            <w:r w:rsidRPr="00042862">
              <w:rPr>
                <w:b/>
                <w:bCs/>
                <w:sz w:val="24"/>
              </w:rPr>
              <w:t>I</w:t>
            </w:r>
          </w:p>
        </w:tc>
        <w:tc>
          <w:tcPr>
            <w:tcW w:w="2430" w:type="dxa"/>
            <w:shd w:val="clear" w:color="auto" w:fill="auto"/>
            <w:noWrap/>
            <w:vAlign w:val="center"/>
            <w:hideMark/>
          </w:tcPr>
          <w:p w14:paraId="6012D3F6" w14:textId="0A0A37CE" w:rsidR="00E053C2" w:rsidRPr="00042862" w:rsidRDefault="00E053C2" w:rsidP="00E053C2">
            <w:pPr>
              <w:spacing w:before="0" w:after="0" w:line="240" w:lineRule="auto"/>
              <w:ind w:firstLine="0"/>
              <w:jc w:val="left"/>
              <w:rPr>
                <w:b/>
                <w:bCs/>
                <w:sz w:val="24"/>
              </w:rPr>
            </w:pPr>
            <w:r w:rsidRPr="00042862">
              <w:rPr>
                <w:b/>
                <w:bCs/>
                <w:sz w:val="24"/>
              </w:rPr>
              <w:t>Vùng Trung du miền núi phía Bắc</w:t>
            </w:r>
          </w:p>
        </w:tc>
        <w:tc>
          <w:tcPr>
            <w:tcW w:w="1001" w:type="dxa"/>
            <w:shd w:val="clear" w:color="auto" w:fill="auto"/>
            <w:noWrap/>
            <w:vAlign w:val="center"/>
            <w:hideMark/>
          </w:tcPr>
          <w:p w14:paraId="4D5A7CC7" w14:textId="18CD2FB6" w:rsidR="00E053C2" w:rsidRPr="00042862" w:rsidRDefault="00E053C2" w:rsidP="00E053C2">
            <w:pPr>
              <w:spacing w:before="0" w:after="0" w:line="240" w:lineRule="auto"/>
              <w:ind w:firstLine="0"/>
              <w:jc w:val="right"/>
              <w:rPr>
                <w:b/>
                <w:bCs/>
                <w:sz w:val="24"/>
              </w:rPr>
            </w:pPr>
            <w:r w:rsidRPr="00042862">
              <w:rPr>
                <w:b/>
                <w:bCs/>
                <w:sz w:val="24"/>
              </w:rPr>
              <w:t>3,95</w:t>
            </w:r>
          </w:p>
        </w:tc>
        <w:tc>
          <w:tcPr>
            <w:tcW w:w="1001" w:type="dxa"/>
            <w:shd w:val="clear" w:color="auto" w:fill="auto"/>
            <w:noWrap/>
            <w:vAlign w:val="center"/>
            <w:hideMark/>
          </w:tcPr>
          <w:p w14:paraId="2371B42A" w14:textId="6EF0036E" w:rsidR="00E053C2" w:rsidRPr="00042862" w:rsidRDefault="00E053C2" w:rsidP="00E053C2">
            <w:pPr>
              <w:spacing w:before="0" w:after="0" w:line="240" w:lineRule="auto"/>
              <w:ind w:firstLine="0"/>
              <w:jc w:val="right"/>
              <w:rPr>
                <w:b/>
                <w:bCs/>
                <w:sz w:val="24"/>
              </w:rPr>
            </w:pPr>
            <w:r w:rsidRPr="00042862">
              <w:rPr>
                <w:b/>
                <w:bCs/>
                <w:sz w:val="24"/>
              </w:rPr>
              <w:t>4,18</w:t>
            </w:r>
          </w:p>
        </w:tc>
        <w:tc>
          <w:tcPr>
            <w:tcW w:w="901" w:type="dxa"/>
            <w:shd w:val="clear" w:color="auto" w:fill="auto"/>
            <w:noWrap/>
            <w:vAlign w:val="center"/>
            <w:hideMark/>
          </w:tcPr>
          <w:p w14:paraId="5C1968E0" w14:textId="5BE685F1" w:rsidR="00E053C2" w:rsidRPr="00042862" w:rsidRDefault="00E053C2" w:rsidP="00E053C2">
            <w:pPr>
              <w:spacing w:before="0" w:after="0" w:line="240" w:lineRule="auto"/>
              <w:ind w:firstLine="0"/>
              <w:jc w:val="right"/>
              <w:rPr>
                <w:b/>
                <w:bCs/>
                <w:sz w:val="24"/>
              </w:rPr>
            </w:pPr>
            <w:r w:rsidRPr="00042862">
              <w:rPr>
                <w:b/>
                <w:bCs/>
                <w:sz w:val="24"/>
              </w:rPr>
              <w:t>0,24</w:t>
            </w:r>
          </w:p>
        </w:tc>
        <w:tc>
          <w:tcPr>
            <w:tcW w:w="1008" w:type="dxa"/>
            <w:shd w:val="clear" w:color="auto" w:fill="auto"/>
            <w:noWrap/>
            <w:vAlign w:val="center"/>
            <w:hideMark/>
          </w:tcPr>
          <w:p w14:paraId="55D94D5D" w14:textId="55208618" w:rsidR="00E053C2" w:rsidRPr="00042862" w:rsidRDefault="00E053C2" w:rsidP="00E053C2">
            <w:pPr>
              <w:spacing w:before="0" w:after="0" w:line="240" w:lineRule="auto"/>
              <w:ind w:firstLine="0"/>
              <w:jc w:val="right"/>
              <w:rPr>
                <w:b/>
                <w:bCs/>
                <w:sz w:val="24"/>
              </w:rPr>
            </w:pPr>
            <w:r w:rsidRPr="00042862">
              <w:rPr>
                <w:b/>
                <w:bCs/>
                <w:sz w:val="24"/>
              </w:rPr>
              <w:t>29,17</w:t>
            </w:r>
          </w:p>
        </w:tc>
        <w:tc>
          <w:tcPr>
            <w:tcW w:w="1358" w:type="dxa"/>
            <w:shd w:val="clear" w:color="auto" w:fill="auto"/>
            <w:noWrap/>
            <w:vAlign w:val="center"/>
            <w:hideMark/>
          </w:tcPr>
          <w:p w14:paraId="0C79C985" w14:textId="33344E7F" w:rsidR="00E053C2" w:rsidRPr="00042862" w:rsidRDefault="00E053C2" w:rsidP="00E053C2">
            <w:pPr>
              <w:spacing w:before="0" w:after="0" w:line="240" w:lineRule="auto"/>
              <w:ind w:firstLine="0"/>
              <w:jc w:val="right"/>
              <w:rPr>
                <w:b/>
                <w:bCs/>
                <w:sz w:val="24"/>
              </w:rPr>
            </w:pPr>
            <w:r w:rsidRPr="00042862">
              <w:rPr>
                <w:b/>
                <w:bCs/>
                <w:sz w:val="24"/>
              </w:rPr>
              <w:t>4,76</w:t>
            </w:r>
          </w:p>
        </w:tc>
        <w:tc>
          <w:tcPr>
            <w:tcW w:w="1032" w:type="dxa"/>
            <w:shd w:val="clear" w:color="auto" w:fill="auto"/>
            <w:noWrap/>
            <w:vAlign w:val="center"/>
            <w:hideMark/>
          </w:tcPr>
          <w:p w14:paraId="3734B9E6" w14:textId="310B8F14" w:rsidR="00E053C2" w:rsidRPr="00042862" w:rsidRDefault="00E053C2" w:rsidP="00E053C2">
            <w:pPr>
              <w:spacing w:before="0" w:after="0" w:line="240" w:lineRule="auto"/>
              <w:ind w:firstLine="0"/>
              <w:jc w:val="right"/>
              <w:rPr>
                <w:b/>
                <w:bCs/>
                <w:sz w:val="24"/>
              </w:rPr>
            </w:pPr>
            <w:r w:rsidRPr="00042862">
              <w:rPr>
                <w:b/>
                <w:bCs/>
                <w:sz w:val="24"/>
              </w:rPr>
              <w:t>3,76</w:t>
            </w:r>
          </w:p>
        </w:tc>
        <w:tc>
          <w:tcPr>
            <w:tcW w:w="1101" w:type="dxa"/>
            <w:shd w:val="clear" w:color="auto" w:fill="auto"/>
            <w:noWrap/>
            <w:vAlign w:val="center"/>
            <w:hideMark/>
          </w:tcPr>
          <w:p w14:paraId="7CCC8A70" w14:textId="0108EF07" w:rsidR="00E053C2" w:rsidRPr="00042862" w:rsidRDefault="00E053C2" w:rsidP="00E053C2">
            <w:pPr>
              <w:spacing w:before="0" w:after="0" w:line="240" w:lineRule="auto"/>
              <w:ind w:firstLine="0"/>
              <w:jc w:val="right"/>
              <w:rPr>
                <w:b/>
                <w:bCs/>
                <w:sz w:val="24"/>
              </w:rPr>
            </w:pPr>
            <w:r w:rsidRPr="00042862">
              <w:rPr>
                <w:b/>
                <w:bCs/>
                <w:sz w:val="24"/>
              </w:rPr>
              <w:t>0,36</w:t>
            </w:r>
          </w:p>
        </w:tc>
      </w:tr>
      <w:tr w:rsidR="00042862" w:rsidRPr="00042862" w14:paraId="35941615" w14:textId="77777777" w:rsidTr="009E3518">
        <w:trPr>
          <w:trHeight w:val="310"/>
          <w:jc w:val="center"/>
        </w:trPr>
        <w:tc>
          <w:tcPr>
            <w:tcW w:w="731" w:type="dxa"/>
            <w:shd w:val="clear" w:color="auto" w:fill="auto"/>
            <w:noWrap/>
            <w:vAlign w:val="center"/>
            <w:hideMark/>
          </w:tcPr>
          <w:p w14:paraId="52D7F945" w14:textId="77777777" w:rsidR="00E053C2" w:rsidRPr="00042862" w:rsidRDefault="00E053C2" w:rsidP="00E053C2">
            <w:pPr>
              <w:spacing w:before="0" w:after="0" w:line="240" w:lineRule="auto"/>
              <w:ind w:firstLine="0"/>
              <w:jc w:val="center"/>
              <w:rPr>
                <w:sz w:val="24"/>
              </w:rPr>
            </w:pPr>
            <w:r w:rsidRPr="00042862">
              <w:rPr>
                <w:sz w:val="24"/>
              </w:rPr>
              <w:t>1</w:t>
            </w:r>
          </w:p>
        </w:tc>
        <w:tc>
          <w:tcPr>
            <w:tcW w:w="2430" w:type="dxa"/>
            <w:shd w:val="clear" w:color="auto" w:fill="auto"/>
            <w:noWrap/>
            <w:vAlign w:val="center"/>
            <w:hideMark/>
          </w:tcPr>
          <w:p w14:paraId="4282AE86" w14:textId="332E57B6" w:rsidR="00E053C2" w:rsidRPr="00042862" w:rsidRDefault="00E053C2" w:rsidP="00E053C2">
            <w:pPr>
              <w:spacing w:before="0" w:after="0" w:line="240" w:lineRule="auto"/>
              <w:ind w:firstLine="0"/>
              <w:jc w:val="left"/>
              <w:rPr>
                <w:sz w:val="24"/>
              </w:rPr>
            </w:pPr>
            <w:r w:rsidRPr="00042862">
              <w:rPr>
                <w:sz w:val="24"/>
              </w:rPr>
              <w:t>Sơn La</w:t>
            </w:r>
          </w:p>
        </w:tc>
        <w:tc>
          <w:tcPr>
            <w:tcW w:w="1001" w:type="dxa"/>
            <w:shd w:val="clear" w:color="auto" w:fill="auto"/>
            <w:noWrap/>
            <w:vAlign w:val="center"/>
            <w:hideMark/>
          </w:tcPr>
          <w:p w14:paraId="2A6E1815" w14:textId="2FE99C2F" w:rsidR="00E053C2" w:rsidRPr="00042862" w:rsidRDefault="00E053C2" w:rsidP="00E053C2">
            <w:pPr>
              <w:spacing w:before="0" w:after="0" w:line="240" w:lineRule="auto"/>
              <w:ind w:firstLine="0"/>
              <w:jc w:val="right"/>
              <w:rPr>
                <w:sz w:val="24"/>
              </w:rPr>
            </w:pPr>
            <w:r w:rsidRPr="00042862">
              <w:rPr>
                <w:sz w:val="24"/>
              </w:rPr>
              <w:t>0,49</w:t>
            </w:r>
          </w:p>
        </w:tc>
        <w:tc>
          <w:tcPr>
            <w:tcW w:w="1001" w:type="dxa"/>
            <w:shd w:val="clear" w:color="auto" w:fill="auto"/>
            <w:noWrap/>
            <w:vAlign w:val="center"/>
            <w:hideMark/>
          </w:tcPr>
          <w:p w14:paraId="5C9EA974" w14:textId="5F7A56F2" w:rsidR="00E053C2" w:rsidRPr="00042862" w:rsidRDefault="00E053C2" w:rsidP="00E053C2">
            <w:pPr>
              <w:spacing w:before="0" w:after="0" w:line="240" w:lineRule="auto"/>
              <w:ind w:firstLine="0"/>
              <w:jc w:val="right"/>
              <w:rPr>
                <w:sz w:val="24"/>
              </w:rPr>
            </w:pPr>
            <w:r w:rsidRPr="00042862">
              <w:rPr>
                <w:sz w:val="24"/>
              </w:rPr>
              <w:t>0,49</w:t>
            </w:r>
          </w:p>
        </w:tc>
        <w:tc>
          <w:tcPr>
            <w:tcW w:w="901" w:type="dxa"/>
            <w:shd w:val="clear" w:color="auto" w:fill="auto"/>
            <w:noWrap/>
            <w:vAlign w:val="center"/>
            <w:hideMark/>
          </w:tcPr>
          <w:p w14:paraId="4DD7C073" w14:textId="3BEB897B"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hideMark/>
          </w:tcPr>
          <w:p w14:paraId="68FED889" w14:textId="3F533599" w:rsidR="00E053C2" w:rsidRPr="00042862" w:rsidRDefault="00E053C2" w:rsidP="00E053C2">
            <w:pPr>
              <w:spacing w:before="0" w:after="0" w:line="240" w:lineRule="auto"/>
              <w:ind w:firstLine="0"/>
              <w:jc w:val="right"/>
              <w:rPr>
                <w:sz w:val="24"/>
              </w:rPr>
            </w:pPr>
            <w:r w:rsidRPr="00042862">
              <w:rPr>
                <w:sz w:val="24"/>
              </w:rPr>
              <w:t>16,13</w:t>
            </w:r>
          </w:p>
        </w:tc>
        <w:tc>
          <w:tcPr>
            <w:tcW w:w="1358" w:type="dxa"/>
            <w:shd w:val="clear" w:color="auto" w:fill="auto"/>
            <w:noWrap/>
            <w:vAlign w:val="center"/>
            <w:hideMark/>
          </w:tcPr>
          <w:p w14:paraId="13C5FB08" w14:textId="75084C57" w:rsidR="00E053C2" w:rsidRPr="00042862" w:rsidRDefault="00E053C2" w:rsidP="00E053C2">
            <w:pPr>
              <w:spacing w:before="0" w:after="0" w:line="240" w:lineRule="auto"/>
              <w:ind w:firstLine="0"/>
              <w:jc w:val="right"/>
              <w:rPr>
                <w:sz w:val="24"/>
              </w:rPr>
            </w:pPr>
            <w:r w:rsidRPr="00042862">
              <w:rPr>
                <w:sz w:val="24"/>
              </w:rPr>
              <w:t>0,52</w:t>
            </w:r>
          </w:p>
        </w:tc>
        <w:tc>
          <w:tcPr>
            <w:tcW w:w="1032" w:type="dxa"/>
            <w:shd w:val="clear" w:color="auto" w:fill="auto"/>
            <w:noWrap/>
            <w:vAlign w:val="center"/>
            <w:hideMark/>
          </w:tcPr>
          <w:p w14:paraId="2D3C0DAA" w14:textId="0543EE3B" w:rsidR="00E053C2" w:rsidRPr="00042862" w:rsidRDefault="00E053C2" w:rsidP="00E053C2">
            <w:pPr>
              <w:spacing w:before="0" w:after="0" w:line="240" w:lineRule="auto"/>
              <w:ind w:firstLine="0"/>
              <w:jc w:val="right"/>
              <w:rPr>
                <w:sz w:val="24"/>
              </w:rPr>
            </w:pPr>
            <w:r w:rsidRPr="00042862">
              <w:rPr>
                <w:sz w:val="24"/>
              </w:rPr>
              <w:t>0,54</w:t>
            </w:r>
          </w:p>
        </w:tc>
        <w:tc>
          <w:tcPr>
            <w:tcW w:w="1101" w:type="dxa"/>
            <w:shd w:val="clear" w:color="auto" w:fill="auto"/>
            <w:noWrap/>
            <w:vAlign w:val="center"/>
            <w:hideMark/>
          </w:tcPr>
          <w:p w14:paraId="73E50F97" w14:textId="7F59DE83" w:rsidR="00E053C2" w:rsidRPr="00042862" w:rsidRDefault="00E053C2" w:rsidP="00E053C2">
            <w:pPr>
              <w:spacing w:before="0" w:after="0" w:line="240" w:lineRule="auto"/>
              <w:ind w:firstLine="0"/>
              <w:jc w:val="right"/>
              <w:rPr>
                <w:sz w:val="24"/>
              </w:rPr>
            </w:pPr>
            <w:r w:rsidRPr="00042862">
              <w:rPr>
                <w:sz w:val="24"/>
              </w:rPr>
              <w:t>0,02</w:t>
            </w:r>
          </w:p>
        </w:tc>
      </w:tr>
      <w:tr w:rsidR="00042862" w:rsidRPr="00042862" w14:paraId="7173BE1B" w14:textId="77777777" w:rsidTr="009E3518">
        <w:trPr>
          <w:trHeight w:val="310"/>
          <w:jc w:val="center"/>
        </w:trPr>
        <w:tc>
          <w:tcPr>
            <w:tcW w:w="731" w:type="dxa"/>
            <w:shd w:val="clear" w:color="auto" w:fill="auto"/>
            <w:noWrap/>
            <w:vAlign w:val="center"/>
            <w:hideMark/>
          </w:tcPr>
          <w:p w14:paraId="0D1FF1C8" w14:textId="77777777" w:rsidR="00E053C2" w:rsidRPr="00042862" w:rsidRDefault="00E053C2" w:rsidP="00E053C2">
            <w:pPr>
              <w:spacing w:before="0" w:after="0" w:line="240" w:lineRule="auto"/>
              <w:ind w:firstLine="0"/>
              <w:jc w:val="center"/>
              <w:rPr>
                <w:sz w:val="24"/>
              </w:rPr>
            </w:pPr>
            <w:r w:rsidRPr="00042862">
              <w:rPr>
                <w:sz w:val="24"/>
              </w:rPr>
              <w:t>2</w:t>
            </w:r>
          </w:p>
        </w:tc>
        <w:tc>
          <w:tcPr>
            <w:tcW w:w="2430" w:type="dxa"/>
            <w:shd w:val="clear" w:color="auto" w:fill="auto"/>
            <w:noWrap/>
            <w:vAlign w:val="center"/>
            <w:hideMark/>
          </w:tcPr>
          <w:p w14:paraId="1D8B4A71" w14:textId="0E06F3E8" w:rsidR="00E053C2" w:rsidRPr="00042862" w:rsidRDefault="00E053C2" w:rsidP="00E053C2">
            <w:pPr>
              <w:spacing w:before="0" w:after="0" w:line="240" w:lineRule="auto"/>
              <w:ind w:firstLine="0"/>
              <w:jc w:val="left"/>
              <w:rPr>
                <w:sz w:val="24"/>
              </w:rPr>
            </w:pPr>
            <w:r w:rsidRPr="00042862">
              <w:rPr>
                <w:sz w:val="24"/>
              </w:rPr>
              <w:t>Hòa Bình</w:t>
            </w:r>
          </w:p>
        </w:tc>
        <w:tc>
          <w:tcPr>
            <w:tcW w:w="1001" w:type="dxa"/>
            <w:shd w:val="clear" w:color="auto" w:fill="auto"/>
            <w:noWrap/>
            <w:vAlign w:val="center"/>
            <w:hideMark/>
          </w:tcPr>
          <w:p w14:paraId="03B3A127" w14:textId="454FF4B4" w:rsidR="00E053C2" w:rsidRPr="00042862" w:rsidRDefault="00E053C2" w:rsidP="00E053C2">
            <w:pPr>
              <w:spacing w:before="0" w:after="0" w:line="240" w:lineRule="auto"/>
              <w:ind w:firstLine="0"/>
              <w:jc w:val="right"/>
              <w:rPr>
                <w:sz w:val="24"/>
              </w:rPr>
            </w:pPr>
            <w:r w:rsidRPr="00042862">
              <w:rPr>
                <w:sz w:val="24"/>
              </w:rPr>
              <w:t>0,19</w:t>
            </w:r>
          </w:p>
        </w:tc>
        <w:tc>
          <w:tcPr>
            <w:tcW w:w="1001" w:type="dxa"/>
            <w:shd w:val="clear" w:color="auto" w:fill="auto"/>
            <w:noWrap/>
            <w:vAlign w:val="center"/>
            <w:hideMark/>
          </w:tcPr>
          <w:p w14:paraId="1D3A0F51" w14:textId="61E6774D" w:rsidR="00E053C2" w:rsidRPr="00042862" w:rsidRDefault="00E053C2" w:rsidP="00E053C2">
            <w:pPr>
              <w:spacing w:before="0" w:after="0" w:line="240" w:lineRule="auto"/>
              <w:ind w:firstLine="0"/>
              <w:jc w:val="right"/>
              <w:rPr>
                <w:sz w:val="24"/>
              </w:rPr>
            </w:pPr>
            <w:r w:rsidRPr="00042862">
              <w:rPr>
                <w:sz w:val="24"/>
              </w:rPr>
              <w:t>0,20</w:t>
            </w:r>
          </w:p>
        </w:tc>
        <w:tc>
          <w:tcPr>
            <w:tcW w:w="901" w:type="dxa"/>
            <w:shd w:val="clear" w:color="auto" w:fill="auto"/>
            <w:noWrap/>
            <w:vAlign w:val="center"/>
            <w:hideMark/>
          </w:tcPr>
          <w:p w14:paraId="576A481A" w14:textId="6090ABD3" w:rsidR="00E053C2" w:rsidRPr="00042862" w:rsidRDefault="00E053C2" w:rsidP="00E053C2">
            <w:pPr>
              <w:spacing w:before="0" w:after="0" w:line="240" w:lineRule="auto"/>
              <w:ind w:firstLine="0"/>
              <w:jc w:val="right"/>
              <w:rPr>
                <w:sz w:val="24"/>
              </w:rPr>
            </w:pPr>
            <w:r w:rsidRPr="00042862">
              <w:rPr>
                <w:sz w:val="24"/>
              </w:rPr>
              <w:t>0,02</w:t>
            </w:r>
          </w:p>
        </w:tc>
        <w:tc>
          <w:tcPr>
            <w:tcW w:w="1008" w:type="dxa"/>
            <w:shd w:val="clear" w:color="auto" w:fill="auto"/>
            <w:noWrap/>
            <w:vAlign w:val="center"/>
            <w:hideMark/>
          </w:tcPr>
          <w:p w14:paraId="235CF7B2" w14:textId="4C0E8A5D" w:rsidR="00E053C2" w:rsidRPr="00042862" w:rsidRDefault="00E053C2" w:rsidP="00E053C2">
            <w:pPr>
              <w:spacing w:before="0" w:after="0" w:line="240" w:lineRule="auto"/>
              <w:ind w:firstLine="0"/>
              <w:jc w:val="right"/>
              <w:rPr>
                <w:sz w:val="24"/>
              </w:rPr>
            </w:pPr>
            <w:r w:rsidRPr="00042862">
              <w:rPr>
                <w:sz w:val="24"/>
              </w:rPr>
              <w:t>51,22</w:t>
            </w:r>
          </w:p>
        </w:tc>
        <w:tc>
          <w:tcPr>
            <w:tcW w:w="1358" w:type="dxa"/>
            <w:shd w:val="clear" w:color="auto" w:fill="auto"/>
            <w:noWrap/>
            <w:vAlign w:val="center"/>
            <w:hideMark/>
          </w:tcPr>
          <w:p w14:paraId="409730DF" w14:textId="571C09A2" w:rsidR="00E053C2" w:rsidRPr="00042862" w:rsidRDefault="00E053C2" w:rsidP="00E053C2">
            <w:pPr>
              <w:spacing w:before="0" w:after="0" w:line="240" w:lineRule="auto"/>
              <w:ind w:firstLine="0"/>
              <w:jc w:val="right"/>
              <w:rPr>
                <w:sz w:val="24"/>
              </w:rPr>
            </w:pPr>
            <w:r w:rsidRPr="00042862">
              <w:rPr>
                <w:sz w:val="24"/>
              </w:rPr>
              <w:t>0,22</w:t>
            </w:r>
          </w:p>
        </w:tc>
        <w:tc>
          <w:tcPr>
            <w:tcW w:w="1032" w:type="dxa"/>
            <w:shd w:val="clear" w:color="auto" w:fill="auto"/>
            <w:noWrap/>
            <w:vAlign w:val="center"/>
            <w:hideMark/>
          </w:tcPr>
          <w:p w14:paraId="033AA040" w14:textId="492BA78D" w:rsidR="00E053C2" w:rsidRPr="00042862" w:rsidRDefault="00E053C2" w:rsidP="00E053C2">
            <w:pPr>
              <w:spacing w:before="0" w:after="0" w:line="240" w:lineRule="auto"/>
              <w:ind w:firstLine="0"/>
              <w:jc w:val="right"/>
              <w:rPr>
                <w:sz w:val="24"/>
              </w:rPr>
            </w:pPr>
            <w:r w:rsidRPr="00042862">
              <w:rPr>
                <w:sz w:val="24"/>
              </w:rPr>
              <w:t>0,28</w:t>
            </w:r>
          </w:p>
        </w:tc>
        <w:tc>
          <w:tcPr>
            <w:tcW w:w="1101" w:type="dxa"/>
            <w:shd w:val="clear" w:color="auto" w:fill="auto"/>
            <w:noWrap/>
            <w:vAlign w:val="center"/>
            <w:hideMark/>
          </w:tcPr>
          <w:p w14:paraId="7B22646E" w14:textId="471DF24A" w:rsidR="00E053C2" w:rsidRPr="00042862" w:rsidRDefault="00E053C2" w:rsidP="00E053C2">
            <w:pPr>
              <w:spacing w:before="0" w:after="0" w:line="240" w:lineRule="auto"/>
              <w:ind w:firstLine="0"/>
              <w:jc w:val="right"/>
              <w:rPr>
                <w:sz w:val="24"/>
              </w:rPr>
            </w:pPr>
            <w:r w:rsidRPr="00042862">
              <w:rPr>
                <w:sz w:val="24"/>
              </w:rPr>
              <w:t>0,06</w:t>
            </w:r>
          </w:p>
        </w:tc>
      </w:tr>
      <w:tr w:rsidR="00042862" w:rsidRPr="00042862" w14:paraId="09467F8F" w14:textId="77777777" w:rsidTr="009E3518">
        <w:trPr>
          <w:trHeight w:val="310"/>
          <w:jc w:val="center"/>
        </w:trPr>
        <w:tc>
          <w:tcPr>
            <w:tcW w:w="731" w:type="dxa"/>
            <w:shd w:val="clear" w:color="auto" w:fill="auto"/>
            <w:noWrap/>
            <w:vAlign w:val="center"/>
            <w:hideMark/>
          </w:tcPr>
          <w:p w14:paraId="0051032E" w14:textId="77777777" w:rsidR="00E053C2" w:rsidRPr="00042862" w:rsidRDefault="00E053C2" w:rsidP="00E053C2">
            <w:pPr>
              <w:spacing w:before="0" w:after="0" w:line="240" w:lineRule="auto"/>
              <w:ind w:firstLine="0"/>
              <w:jc w:val="center"/>
              <w:rPr>
                <w:sz w:val="24"/>
              </w:rPr>
            </w:pPr>
            <w:r w:rsidRPr="00042862">
              <w:rPr>
                <w:sz w:val="24"/>
              </w:rPr>
              <w:t>3</w:t>
            </w:r>
          </w:p>
        </w:tc>
        <w:tc>
          <w:tcPr>
            <w:tcW w:w="2430" w:type="dxa"/>
            <w:shd w:val="clear" w:color="auto" w:fill="auto"/>
            <w:noWrap/>
            <w:vAlign w:val="center"/>
            <w:hideMark/>
          </w:tcPr>
          <w:p w14:paraId="3EF3A872" w14:textId="702034FF" w:rsidR="00E053C2" w:rsidRPr="00042862" w:rsidRDefault="00E053C2" w:rsidP="00E053C2">
            <w:pPr>
              <w:spacing w:before="0" w:after="0" w:line="240" w:lineRule="auto"/>
              <w:ind w:firstLine="0"/>
              <w:jc w:val="left"/>
              <w:rPr>
                <w:sz w:val="24"/>
              </w:rPr>
            </w:pPr>
            <w:r w:rsidRPr="00042862">
              <w:rPr>
                <w:sz w:val="24"/>
              </w:rPr>
              <w:t>Hà Giang</w:t>
            </w:r>
          </w:p>
        </w:tc>
        <w:tc>
          <w:tcPr>
            <w:tcW w:w="1001" w:type="dxa"/>
            <w:shd w:val="clear" w:color="auto" w:fill="auto"/>
            <w:noWrap/>
            <w:vAlign w:val="center"/>
            <w:hideMark/>
          </w:tcPr>
          <w:p w14:paraId="2491E1C1" w14:textId="7E7CF5D6" w:rsidR="00E053C2" w:rsidRPr="00042862" w:rsidRDefault="00E053C2" w:rsidP="00E053C2">
            <w:pPr>
              <w:spacing w:before="0" w:after="0" w:line="240" w:lineRule="auto"/>
              <w:ind w:firstLine="0"/>
              <w:jc w:val="right"/>
              <w:rPr>
                <w:sz w:val="24"/>
              </w:rPr>
            </w:pPr>
            <w:r w:rsidRPr="00042862">
              <w:rPr>
                <w:sz w:val="24"/>
              </w:rPr>
              <w:t>0,12</w:t>
            </w:r>
          </w:p>
        </w:tc>
        <w:tc>
          <w:tcPr>
            <w:tcW w:w="1001" w:type="dxa"/>
            <w:shd w:val="clear" w:color="auto" w:fill="auto"/>
            <w:noWrap/>
            <w:vAlign w:val="center"/>
            <w:hideMark/>
          </w:tcPr>
          <w:p w14:paraId="0B8E5DCB" w14:textId="05789215" w:rsidR="00E053C2" w:rsidRPr="00042862" w:rsidRDefault="00E053C2" w:rsidP="00E053C2">
            <w:pPr>
              <w:spacing w:before="0" w:after="0" w:line="240" w:lineRule="auto"/>
              <w:ind w:firstLine="0"/>
              <w:jc w:val="right"/>
              <w:rPr>
                <w:sz w:val="24"/>
              </w:rPr>
            </w:pPr>
            <w:r w:rsidRPr="00042862">
              <w:rPr>
                <w:sz w:val="24"/>
              </w:rPr>
              <w:t>0,15</w:t>
            </w:r>
          </w:p>
        </w:tc>
        <w:tc>
          <w:tcPr>
            <w:tcW w:w="901" w:type="dxa"/>
            <w:shd w:val="clear" w:color="auto" w:fill="auto"/>
            <w:noWrap/>
            <w:vAlign w:val="center"/>
            <w:hideMark/>
          </w:tcPr>
          <w:p w14:paraId="6FB0DC75" w14:textId="097FDD56" w:rsidR="00E053C2" w:rsidRPr="00042862" w:rsidRDefault="00E053C2" w:rsidP="00E053C2">
            <w:pPr>
              <w:spacing w:before="0" w:after="0" w:line="240" w:lineRule="auto"/>
              <w:ind w:firstLine="0"/>
              <w:jc w:val="right"/>
              <w:rPr>
                <w:sz w:val="24"/>
              </w:rPr>
            </w:pPr>
            <w:r w:rsidRPr="00042862">
              <w:rPr>
                <w:sz w:val="24"/>
              </w:rPr>
              <w:t>0,03</w:t>
            </w:r>
          </w:p>
        </w:tc>
        <w:tc>
          <w:tcPr>
            <w:tcW w:w="1008" w:type="dxa"/>
            <w:shd w:val="clear" w:color="auto" w:fill="auto"/>
            <w:noWrap/>
            <w:vAlign w:val="center"/>
            <w:hideMark/>
          </w:tcPr>
          <w:p w14:paraId="6F0658AE" w14:textId="7CE6B74A" w:rsidR="00E053C2" w:rsidRPr="00042862" w:rsidRDefault="00E053C2" w:rsidP="00E053C2">
            <w:pPr>
              <w:spacing w:before="0" w:after="0" w:line="240" w:lineRule="auto"/>
              <w:ind w:firstLine="0"/>
              <w:jc w:val="right"/>
              <w:rPr>
                <w:sz w:val="24"/>
              </w:rPr>
            </w:pPr>
            <w:r w:rsidRPr="00042862">
              <w:rPr>
                <w:sz w:val="24"/>
              </w:rPr>
              <w:t>136,35</w:t>
            </w:r>
          </w:p>
        </w:tc>
        <w:tc>
          <w:tcPr>
            <w:tcW w:w="1358" w:type="dxa"/>
            <w:shd w:val="clear" w:color="auto" w:fill="auto"/>
            <w:noWrap/>
            <w:vAlign w:val="center"/>
            <w:hideMark/>
          </w:tcPr>
          <w:p w14:paraId="618505DE" w14:textId="76052187" w:rsidR="00E053C2" w:rsidRPr="00042862" w:rsidRDefault="00E053C2" w:rsidP="00E053C2">
            <w:pPr>
              <w:spacing w:before="0" w:after="0" w:line="240" w:lineRule="auto"/>
              <w:ind w:firstLine="0"/>
              <w:jc w:val="right"/>
              <w:rPr>
                <w:sz w:val="24"/>
              </w:rPr>
            </w:pPr>
            <w:r w:rsidRPr="00042862">
              <w:rPr>
                <w:sz w:val="24"/>
              </w:rPr>
              <w:t>0,14</w:t>
            </w:r>
          </w:p>
        </w:tc>
        <w:tc>
          <w:tcPr>
            <w:tcW w:w="1032" w:type="dxa"/>
            <w:shd w:val="clear" w:color="auto" w:fill="auto"/>
            <w:noWrap/>
            <w:vAlign w:val="center"/>
            <w:hideMark/>
          </w:tcPr>
          <w:p w14:paraId="473EFCD3" w14:textId="7762B9CD" w:rsidR="00E053C2" w:rsidRPr="00042862" w:rsidRDefault="00E053C2" w:rsidP="00E053C2">
            <w:pPr>
              <w:spacing w:before="0" w:after="0" w:line="240" w:lineRule="auto"/>
              <w:ind w:firstLine="0"/>
              <w:jc w:val="right"/>
              <w:rPr>
                <w:sz w:val="24"/>
              </w:rPr>
            </w:pPr>
            <w:r w:rsidRPr="00042862">
              <w:rPr>
                <w:sz w:val="24"/>
              </w:rPr>
              <w:t>0,16</w:t>
            </w:r>
          </w:p>
        </w:tc>
        <w:tc>
          <w:tcPr>
            <w:tcW w:w="1101" w:type="dxa"/>
            <w:shd w:val="clear" w:color="auto" w:fill="auto"/>
            <w:noWrap/>
            <w:vAlign w:val="center"/>
            <w:hideMark/>
          </w:tcPr>
          <w:p w14:paraId="56760910" w14:textId="1B23922F" w:rsidR="00E053C2" w:rsidRPr="00042862" w:rsidRDefault="00E053C2" w:rsidP="00E053C2">
            <w:pPr>
              <w:spacing w:before="0" w:after="0" w:line="240" w:lineRule="auto"/>
              <w:ind w:firstLine="0"/>
              <w:jc w:val="right"/>
              <w:rPr>
                <w:sz w:val="24"/>
              </w:rPr>
            </w:pPr>
            <w:r w:rsidRPr="00042862">
              <w:rPr>
                <w:sz w:val="24"/>
              </w:rPr>
              <w:t>0,02</w:t>
            </w:r>
          </w:p>
        </w:tc>
      </w:tr>
      <w:tr w:rsidR="00042862" w:rsidRPr="00042862" w14:paraId="3F46BF18" w14:textId="77777777" w:rsidTr="009E3518">
        <w:trPr>
          <w:trHeight w:val="310"/>
          <w:jc w:val="center"/>
        </w:trPr>
        <w:tc>
          <w:tcPr>
            <w:tcW w:w="731" w:type="dxa"/>
            <w:shd w:val="clear" w:color="auto" w:fill="auto"/>
            <w:noWrap/>
            <w:vAlign w:val="center"/>
            <w:hideMark/>
          </w:tcPr>
          <w:p w14:paraId="70985522" w14:textId="77777777" w:rsidR="00E053C2" w:rsidRPr="00042862" w:rsidRDefault="00E053C2" w:rsidP="00E053C2">
            <w:pPr>
              <w:spacing w:before="0" w:after="0" w:line="240" w:lineRule="auto"/>
              <w:ind w:firstLine="0"/>
              <w:jc w:val="center"/>
              <w:rPr>
                <w:sz w:val="24"/>
              </w:rPr>
            </w:pPr>
            <w:r w:rsidRPr="00042862">
              <w:rPr>
                <w:sz w:val="24"/>
              </w:rPr>
              <w:t>4</w:t>
            </w:r>
          </w:p>
        </w:tc>
        <w:tc>
          <w:tcPr>
            <w:tcW w:w="2430" w:type="dxa"/>
            <w:shd w:val="clear" w:color="auto" w:fill="auto"/>
            <w:noWrap/>
            <w:vAlign w:val="center"/>
            <w:hideMark/>
          </w:tcPr>
          <w:p w14:paraId="1F06DE6F" w14:textId="18B40D67" w:rsidR="00E053C2" w:rsidRPr="00042862" w:rsidRDefault="00E053C2" w:rsidP="00E053C2">
            <w:pPr>
              <w:spacing w:before="0" w:after="0" w:line="240" w:lineRule="auto"/>
              <w:ind w:firstLine="0"/>
              <w:jc w:val="left"/>
              <w:rPr>
                <w:sz w:val="24"/>
              </w:rPr>
            </w:pPr>
            <w:r w:rsidRPr="00042862">
              <w:rPr>
                <w:sz w:val="24"/>
              </w:rPr>
              <w:t>Cao Bằng</w:t>
            </w:r>
          </w:p>
        </w:tc>
        <w:tc>
          <w:tcPr>
            <w:tcW w:w="1001" w:type="dxa"/>
            <w:shd w:val="clear" w:color="auto" w:fill="auto"/>
            <w:noWrap/>
            <w:vAlign w:val="center"/>
            <w:hideMark/>
          </w:tcPr>
          <w:p w14:paraId="658FFD26" w14:textId="615EA231" w:rsidR="00E053C2" w:rsidRPr="00042862" w:rsidRDefault="00E053C2" w:rsidP="00E053C2">
            <w:pPr>
              <w:spacing w:before="0" w:after="0" w:line="240" w:lineRule="auto"/>
              <w:ind w:firstLine="0"/>
              <w:jc w:val="right"/>
              <w:rPr>
                <w:sz w:val="24"/>
              </w:rPr>
            </w:pPr>
            <w:r w:rsidRPr="00042862">
              <w:rPr>
                <w:sz w:val="24"/>
              </w:rPr>
              <w:t>0,07</w:t>
            </w:r>
          </w:p>
        </w:tc>
        <w:tc>
          <w:tcPr>
            <w:tcW w:w="1001" w:type="dxa"/>
            <w:shd w:val="clear" w:color="auto" w:fill="auto"/>
            <w:noWrap/>
            <w:vAlign w:val="center"/>
            <w:hideMark/>
          </w:tcPr>
          <w:p w14:paraId="5FEF76D1" w14:textId="225D2516" w:rsidR="00E053C2" w:rsidRPr="00042862" w:rsidRDefault="00E053C2" w:rsidP="00E053C2">
            <w:pPr>
              <w:spacing w:before="0" w:after="0" w:line="240" w:lineRule="auto"/>
              <w:ind w:firstLine="0"/>
              <w:jc w:val="right"/>
              <w:rPr>
                <w:sz w:val="24"/>
              </w:rPr>
            </w:pPr>
            <w:r w:rsidRPr="00042862">
              <w:rPr>
                <w:sz w:val="24"/>
              </w:rPr>
              <w:t>0,08</w:t>
            </w:r>
          </w:p>
        </w:tc>
        <w:tc>
          <w:tcPr>
            <w:tcW w:w="901" w:type="dxa"/>
            <w:shd w:val="clear" w:color="auto" w:fill="auto"/>
            <w:noWrap/>
            <w:vAlign w:val="center"/>
            <w:hideMark/>
          </w:tcPr>
          <w:p w14:paraId="00AE0BDE" w14:textId="2ACE16AC"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hideMark/>
          </w:tcPr>
          <w:p w14:paraId="3009F241" w14:textId="5D1D2849" w:rsidR="00E053C2" w:rsidRPr="00042862" w:rsidRDefault="00E053C2" w:rsidP="00E053C2">
            <w:pPr>
              <w:spacing w:before="0" w:after="0" w:line="240" w:lineRule="auto"/>
              <w:ind w:firstLine="0"/>
              <w:jc w:val="right"/>
              <w:rPr>
                <w:sz w:val="24"/>
              </w:rPr>
            </w:pPr>
            <w:r w:rsidRPr="00042862">
              <w:rPr>
                <w:sz w:val="24"/>
              </w:rPr>
              <w:t>175,19</w:t>
            </w:r>
          </w:p>
        </w:tc>
        <w:tc>
          <w:tcPr>
            <w:tcW w:w="1358" w:type="dxa"/>
            <w:shd w:val="clear" w:color="auto" w:fill="auto"/>
            <w:noWrap/>
            <w:vAlign w:val="center"/>
            <w:hideMark/>
          </w:tcPr>
          <w:p w14:paraId="089F80B5" w14:textId="74DF8853" w:rsidR="00E053C2" w:rsidRPr="00042862" w:rsidRDefault="00E053C2" w:rsidP="00E053C2">
            <w:pPr>
              <w:spacing w:before="0" w:after="0" w:line="240" w:lineRule="auto"/>
              <w:ind w:firstLine="0"/>
              <w:jc w:val="right"/>
              <w:rPr>
                <w:sz w:val="24"/>
              </w:rPr>
            </w:pPr>
            <w:r w:rsidRPr="00042862">
              <w:rPr>
                <w:sz w:val="24"/>
              </w:rPr>
              <w:t>0,08</w:t>
            </w:r>
          </w:p>
        </w:tc>
        <w:tc>
          <w:tcPr>
            <w:tcW w:w="1032" w:type="dxa"/>
            <w:shd w:val="clear" w:color="auto" w:fill="auto"/>
            <w:noWrap/>
            <w:vAlign w:val="center"/>
            <w:hideMark/>
          </w:tcPr>
          <w:p w14:paraId="6A195D9B" w14:textId="7B01E253" w:rsidR="00E053C2" w:rsidRPr="00042862" w:rsidRDefault="00E053C2" w:rsidP="00E053C2">
            <w:pPr>
              <w:spacing w:before="0" w:after="0" w:line="240" w:lineRule="auto"/>
              <w:ind w:firstLine="0"/>
              <w:jc w:val="right"/>
              <w:rPr>
                <w:sz w:val="24"/>
              </w:rPr>
            </w:pPr>
            <w:r w:rsidRPr="00042862">
              <w:rPr>
                <w:sz w:val="24"/>
              </w:rPr>
              <w:t>0,11</w:t>
            </w:r>
          </w:p>
        </w:tc>
        <w:tc>
          <w:tcPr>
            <w:tcW w:w="1101" w:type="dxa"/>
            <w:shd w:val="clear" w:color="auto" w:fill="auto"/>
            <w:noWrap/>
            <w:vAlign w:val="center"/>
            <w:hideMark/>
          </w:tcPr>
          <w:p w14:paraId="6A28EE31" w14:textId="4FE23BAA" w:rsidR="00E053C2" w:rsidRPr="00042862" w:rsidRDefault="00E053C2" w:rsidP="00E053C2">
            <w:pPr>
              <w:spacing w:before="0" w:after="0" w:line="240" w:lineRule="auto"/>
              <w:ind w:firstLine="0"/>
              <w:jc w:val="right"/>
              <w:rPr>
                <w:sz w:val="24"/>
              </w:rPr>
            </w:pPr>
            <w:r w:rsidRPr="00042862">
              <w:rPr>
                <w:sz w:val="24"/>
              </w:rPr>
              <w:t>0,03</w:t>
            </w:r>
          </w:p>
        </w:tc>
      </w:tr>
      <w:tr w:rsidR="00042862" w:rsidRPr="00042862" w14:paraId="1ED3B399" w14:textId="77777777" w:rsidTr="009E3518">
        <w:trPr>
          <w:trHeight w:val="310"/>
          <w:jc w:val="center"/>
        </w:trPr>
        <w:tc>
          <w:tcPr>
            <w:tcW w:w="731" w:type="dxa"/>
            <w:shd w:val="clear" w:color="auto" w:fill="auto"/>
            <w:noWrap/>
            <w:vAlign w:val="center"/>
            <w:hideMark/>
          </w:tcPr>
          <w:p w14:paraId="181DC7C6" w14:textId="77777777" w:rsidR="00E053C2" w:rsidRPr="00042862" w:rsidRDefault="00E053C2" w:rsidP="00E053C2">
            <w:pPr>
              <w:spacing w:before="0" w:after="0" w:line="240" w:lineRule="auto"/>
              <w:ind w:firstLine="0"/>
              <w:jc w:val="center"/>
              <w:rPr>
                <w:sz w:val="24"/>
              </w:rPr>
            </w:pPr>
            <w:r w:rsidRPr="00042862">
              <w:rPr>
                <w:sz w:val="24"/>
              </w:rPr>
              <w:t>5</w:t>
            </w:r>
          </w:p>
        </w:tc>
        <w:tc>
          <w:tcPr>
            <w:tcW w:w="2430" w:type="dxa"/>
            <w:shd w:val="clear" w:color="auto" w:fill="auto"/>
            <w:noWrap/>
            <w:vAlign w:val="center"/>
            <w:hideMark/>
          </w:tcPr>
          <w:p w14:paraId="4985B86B" w14:textId="61C7C194" w:rsidR="00E053C2" w:rsidRPr="00042862" w:rsidRDefault="00E053C2" w:rsidP="00E053C2">
            <w:pPr>
              <w:spacing w:before="0" w:after="0" w:line="240" w:lineRule="auto"/>
              <w:ind w:firstLine="0"/>
              <w:jc w:val="left"/>
              <w:rPr>
                <w:sz w:val="24"/>
              </w:rPr>
            </w:pPr>
            <w:r w:rsidRPr="00042862">
              <w:rPr>
                <w:sz w:val="24"/>
              </w:rPr>
              <w:t>Bắc Kạn</w:t>
            </w:r>
          </w:p>
        </w:tc>
        <w:tc>
          <w:tcPr>
            <w:tcW w:w="1001" w:type="dxa"/>
            <w:shd w:val="clear" w:color="auto" w:fill="auto"/>
            <w:noWrap/>
            <w:vAlign w:val="center"/>
            <w:hideMark/>
          </w:tcPr>
          <w:p w14:paraId="2A00B145" w14:textId="6D7143A7" w:rsidR="00E053C2" w:rsidRPr="00042862" w:rsidRDefault="00E053C2" w:rsidP="00E053C2">
            <w:pPr>
              <w:spacing w:before="0" w:after="0" w:line="240" w:lineRule="auto"/>
              <w:ind w:firstLine="0"/>
              <w:jc w:val="right"/>
              <w:rPr>
                <w:sz w:val="24"/>
              </w:rPr>
            </w:pPr>
            <w:r w:rsidRPr="00042862">
              <w:rPr>
                <w:sz w:val="24"/>
              </w:rPr>
              <w:t>0,05</w:t>
            </w:r>
          </w:p>
        </w:tc>
        <w:tc>
          <w:tcPr>
            <w:tcW w:w="1001" w:type="dxa"/>
            <w:shd w:val="clear" w:color="auto" w:fill="auto"/>
            <w:noWrap/>
            <w:vAlign w:val="center"/>
            <w:hideMark/>
          </w:tcPr>
          <w:p w14:paraId="779D7A15" w14:textId="268EE274" w:rsidR="00E053C2" w:rsidRPr="00042862" w:rsidRDefault="00E053C2" w:rsidP="00E053C2">
            <w:pPr>
              <w:spacing w:before="0" w:after="0" w:line="240" w:lineRule="auto"/>
              <w:ind w:firstLine="0"/>
              <w:jc w:val="right"/>
              <w:rPr>
                <w:sz w:val="24"/>
              </w:rPr>
            </w:pPr>
            <w:r w:rsidRPr="00042862">
              <w:rPr>
                <w:sz w:val="24"/>
              </w:rPr>
              <w:t>0,06</w:t>
            </w:r>
          </w:p>
        </w:tc>
        <w:tc>
          <w:tcPr>
            <w:tcW w:w="901" w:type="dxa"/>
            <w:shd w:val="clear" w:color="auto" w:fill="auto"/>
            <w:noWrap/>
            <w:vAlign w:val="center"/>
            <w:hideMark/>
          </w:tcPr>
          <w:p w14:paraId="6F61658C" w14:textId="4EF71E06"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hideMark/>
          </w:tcPr>
          <w:p w14:paraId="068197AF" w14:textId="4EAA291D" w:rsidR="00E053C2" w:rsidRPr="00042862" w:rsidRDefault="00E053C2" w:rsidP="00E053C2">
            <w:pPr>
              <w:spacing w:before="0" w:after="0" w:line="240" w:lineRule="auto"/>
              <w:ind w:firstLine="0"/>
              <w:jc w:val="right"/>
              <w:rPr>
                <w:sz w:val="24"/>
              </w:rPr>
            </w:pPr>
            <w:r w:rsidRPr="00042862">
              <w:rPr>
                <w:sz w:val="24"/>
              </w:rPr>
              <w:t>8,98</w:t>
            </w:r>
          </w:p>
        </w:tc>
        <w:tc>
          <w:tcPr>
            <w:tcW w:w="1358" w:type="dxa"/>
            <w:shd w:val="clear" w:color="auto" w:fill="auto"/>
            <w:noWrap/>
            <w:vAlign w:val="center"/>
            <w:hideMark/>
          </w:tcPr>
          <w:p w14:paraId="34A4D6BD" w14:textId="7AFB74A5" w:rsidR="00E053C2" w:rsidRPr="00042862" w:rsidRDefault="00E053C2" w:rsidP="00E053C2">
            <w:pPr>
              <w:spacing w:before="0" w:after="0" w:line="240" w:lineRule="auto"/>
              <w:ind w:firstLine="0"/>
              <w:jc w:val="right"/>
              <w:rPr>
                <w:sz w:val="24"/>
              </w:rPr>
            </w:pPr>
            <w:r w:rsidRPr="00042862">
              <w:rPr>
                <w:sz w:val="24"/>
              </w:rPr>
              <w:t>0,14</w:t>
            </w:r>
          </w:p>
        </w:tc>
        <w:tc>
          <w:tcPr>
            <w:tcW w:w="1032" w:type="dxa"/>
            <w:shd w:val="clear" w:color="auto" w:fill="auto"/>
            <w:noWrap/>
            <w:vAlign w:val="center"/>
            <w:hideMark/>
          </w:tcPr>
          <w:p w14:paraId="32CED30C" w14:textId="4F6F9A77" w:rsidR="00E053C2" w:rsidRPr="00042862" w:rsidRDefault="00E053C2" w:rsidP="00E053C2">
            <w:pPr>
              <w:spacing w:before="0" w:after="0" w:line="240" w:lineRule="auto"/>
              <w:ind w:firstLine="0"/>
              <w:jc w:val="right"/>
              <w:rPr>
                <w:sz w:val="24"/>
              </w:rPr>
            </w:pPr>
            <w:r w:rsidRPr="00042862">
              <w:rPr>
                <w:sz w:val="24"/>
              </w:rPr>
              <w:t>0,28</w:t>
            </w:r>
          </w:p>
        </w:tc>
        <w:tc>
          <w:tcPr>
            <w:tcW w:w="1101" w:type="dxa"/>
            <w:shd w:val="clear" w:color="auto" w:fill="auto"/>
            <w:noWrap/>
            <w:vAlign w:val="center"/>
            <w:hideMark/>
          </w:tcPr>
          <w:p w14:paraId="43834AA7" w14:textId="2F697FB8" w:rsidR="00E053C2" w:rsidRPr="00042862" w:rsidRDefault="00E053C2" w:rsidP="00E053C2">
            <w:pPr>
              <w:spacing w:before="0" w:after="0" w:line="240" w:lineRule="auto"/>
              <w:ind w:firstLine="0"/>
              <w:jc w:val="right"/>
              <w:rPr>
                <w:sz w:val="24"/>
              </w:rPr>
            </w:pPr>
            <w:r w:rsidRPr="00042862">
              <w:rPr>
                <w:sz w:val="24"/>
              </w:rPr>
              <w:t>0,14</w:t>
            </w:r>
          </w:p>
        </w:tc>
      </w:tr>
      <w:tr w:rsidR="00042862" w:rsidRPr="00042862" w14:paraId="756547EF" w14:textId="77777777" w:rsidTr="009E3518">
        <w:trPr>
          <w:trHeight w:val="310"/>
          <w:jc w:val="center"/>
        </w:trPr>
        <w:tc>
          <w:tcPr>
            <w:tcW w:w="731" w:type="dxa"/>
            <w:shd w:val="clear" w:color="auto" w:fill="auto"/>
            <w:noWrap/>
            <w:vAlign w:val="center"/>
            <w:hideMark/>
          </w:tcPr>
          <w:p w14:paraId="3A9DC0A3" w14:textId="77777777" w:rsidR="00E053C2" w:rsidRPr="00042862" w:rsidRDefault="00E053C2" w:rsidP="00E053C2">
            <w:pPr>
              <w:spacing w:before="0" w:after="0" w:line="240" w:lineRule="auto"/>
              <w:ind w:firstLine="0"/>
              <w:jc w:val="center"/>
              <w:rPr>
                <w:sz w:val="24"/>
              </w:rPr>
            </w:pPr>
            <w:r w:rsidRPr="00042862">
              <w:rPr>
                <w:sz w:val="24"/>
              </w:rPr>
              <w:t>6</w:t>
            </w:r>
          </w:p>
        </w:tc>
        <w:tc>
          <w:tcPr>
            <w:tcW w:w="2430" w:type="dxa"/>
            <w:shd w:val="clear" w:color="auto" w:fill="auto"/>
            <w:noWrap/>
            <w:vAlign w:val="center"/>
            <w:hideMark/>
          </w:tcPr>
          <w:p w14:paraId="50F3EEB4" w14:textId="2ADD1E33" w:rsidR="00E053C2" w:rsidRPr="00042862" w:rsidRDefault="00E053C2" w:rsidP="00E053C2">
            <w:pPr>
              <w:spacing w:before="0" w:after="0" w:line="240" w:lineRule="auto"/>
              <w:ind w:firstLine="0"/>
              <w:jc w:val="left"/>
              <w:rPr>
                <w:sz w:val="24"/>
              </w:rPr>
            </w:pPr>
            <w:r w:rsidRPr="00042862">
              <w:rPr>
                <w:sz w:val="24"/>
              </w:rPr>
              <w:t>Tuyên Quang</w:t>
            </w:r>
          </w:p>
        </w:tc>
        <w:tc>
          <w:tcPr>
            <w:tcW w:w="1001" w:type="dxa"/>
            <w:shd w:val="clear" w:color="auto" w:fill="auto"/>
            <w:noWrap/>
            <w:vAlign w:val="center"/>
            <w:hideMark/>
          </w:tcPr>
          <w:p w14:paraId="39193FCA" w14:textId="51AA9578" w:rsidR="00E053C2" w:rsidRPr="00042862" w:rsidRDefault="00E053C2" w:rsidP="00E053C2">
            <w:pPr>
              <w:spacing w:before="0" w:after="0" w:line="240" w:lineRule="auto"/>
              <w:ind w:firstLine="0"/>
              <w:jc w:val="right"/>
              <w:rPr>
                <w:sz w:val="24"/>
              </w:rPr>
            </w:pPr>
            <w:r w:rsidRPr="00042862">
              <w:rPr>
                <w:sz w:val="24"/>
              </w:rPr>
              <w:t>0,35</w:t>
            </w:r>
          </w:p>
        </w:tc>
        <w:tc>
          <w:tcPr>
            <w:tcW w:w="1001" w:type="dxa"/>
            <w:shd w:val="clear" w:color="auto" w:fill="auto"/>
            <w:noWrap/>
            <w:vAlign w:val="center"/>
            <w:hideMark/>
          </w:tcPr>
          <w:p w14:paraId="18B0FE67" w14:textId="420FDB4F" w:rsidR="00E053C2" w:rsidRPr="00042862" w:rsidRDefault="00E053C2" w:rsidP="00E053C2">
            <w:pPr>
              <w:spacing w:before="0" w:after="0" w:line="240" w:lineRule="auto"/>
              <w:ind w:firstLine="0"/>
              <w:jc w:val="right"/>
              <w:rPr>
                <w:sz w:val="24"/>
              </w:rPr>
            </w:pPr>
            <w:r w:rsidRPr="00042862">
              <w:rPr>
                <w:sz w:val="24"/>
              </w:rPr>
              <w:t>0,35</w:t>
            </w:r>
          </w:p>
        </w:tc>
        <w:tc>
          <w:tcPr>
            <w:tcW w:w="901" w:type="dxa"/>
            <w:shd w:val="clear" w:color="auto" w:fill="auto"/>
            <w:noWrap/>
            <w:vAlign w:val="center"/>
            <w:hideMark/>
          </w:tcPr>
          <w:p w14:paraId="591C7CF9" w14:textId="13C3352C"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34F34834" w14:textId="7D0CCC80" w:rsidR="00E053C2" w:rsidRPr="00042862" w:rsidRDefault="00E053C2" w:rsidP="00E053C2">
            <w:pPr>
              <w:spacing w:before="0" w:after="0" w:line="240" w:lineRule="auto"/>
              <w:ind w:firstLine="0"/>
              <w:jc w:val="right"/>
              <w:rPr>
                <w:sz w:val="24"/>
              </w:rPr>
            </w:pPr>
            <w:r w:rsidRPr="00042862">
              <w:rPr>
                <w:sz w:val="24"/>
              </w:rPr>
              <w:t>7,83</w:t>
            </w:r>
          </w:p>
        </w:tc>
        <w:tc>
          <w:tcPr>
            <w:tcW w:w="1358" w:type="dxa"/>
            <w:shd w:val="clear" w:color="auto" w:fill="auto"/>
            <w:noWrap/>
            <w:vAlign w:val="center"/>
            <w:hideMark/>
          </w:tcPr>
          <w:p w14:paraId="7425D45F" w14:textId="106C0320" w:rsidR="00E053C2" w:rsidRPr="00042862" w:rsidRDefault="00E053C2" w:rsidP="00E053C2">
            <w:pPr>
              <w:spacing w:before="0" w:after="0" w:line="240" w:lineRule="auto"/>
              <w:ind w:firstLine="0"/>
              <w:jc w:val="right"/>
              <w:rPr>
                <w:sz w:val="24"/>
              </w:rPr>
            </w:pPr>
            <w:r w:rsidRPr="00042862">
              <w:rPr>
                <w:sz w:val="24"/>
              </w:rPr>
              <w:t>0,37</w:t>
            </w:r>
          </w:p>
        </w:tc>
        <w:tc>
          <w:tcPr>
            <w:tcW w:w="1032" w:type="dxa"/>
            <w:shd w:val="clear" w:color="auto" w:fill="auto"/>
            <w:noWrap/>
            <w:vAlign w:val="center"/>
            <w:hideMark/>
          </w:tcPr>
          <w:p w14:paraId="6A512669" w14:textId="6BC95868" w:rsidR="00E053C2" w:rsidRPr="00042862" w:rsidRDefault="00E053C2" w:rsidP="00E053C2">
            <w:pPr>
              <w:spacing w:before="0" w:after="0" w:line="240" w:lineRule="auto"/>
              <w:ind w:firstLine="0"/>
              <w:jc w:val="right"/>
              <w:rPr>
                <w:sz w:val="24"/>
              </w:rPr>
            </w:pPr>
            <w:r w:rsidRPr="00042862">
              <w:rPr>
                <w:sz w:val="24"/>
              </w:rPr>
              <w:t>0,39</w:t>
            </w:r>
          </w:p>
        </w:tc>
        <w:tc>
          <w:tcPr>
            <w:tcW w:w="1101" w:type="dxa"/>
            <w:shd w:val="clear" w:color="auto" w:fill="auto"/>
            <w:noWrap/>
            <w:vAlign w:val="center"/>
            <w:hideMark/>
          </w:tcPr>
          <w:p w14:paraId="463B8B8C" w14:textId="1CD00733" w:rsidR="00E053C2" w:rsidRPr="00042862" w:rsidRDefault="00E053C2" w:rsidP="00E053C2">
            <w:pPr>
              <w:spacing w:before="0" w:after="0" w:line="240" w:lineRule="auto"/>
              <w:ind w:firstLine="0"/>
              <w:jc w:val="right"/>
              <w:rPr>
                <w:sz w:val="24"/>
              </w:rPr>
            </w:pPr>
            <w:r w:rsidRPr="00042862">
              <w:rPr>
                <w:sz w:val="24"/>
              </w:rPr>
              <w:t>0,02</w:t>
            </w:r>
          </w:p>
        </w:tc>
      </w:tr>
      <w:tr w:rsidR="00042862" w:rsidRPr="00042862" w14:paraId="66CCD816" w14:textId="77777777" w:rsidTr="009E3518">
        <w:trPr>
          <w:trHeight w:val="310"/>
          <w:jc w:val="center"/>
        </w:trPr>
        <w:tc>
          <w:tcPr>
            <w:tcW w:w="731" w:type="dxa"/>
            <w:shd w:val="clear" w:color="auto" w:fill="auto"/>
            <w:noWrap/>
            <w:vAlign w:val="center"/>
            <w:hideMark/>
          </w:tcPr>
          <w:p w14:paraId="49858001" w14:textId="77777777" w:rsidR="00E053C2" w:rsidRPr="00042862" w:rsidRDefault="00E053C2" w:rsidP="00E053C2">
            <w:pPr>
              <w:spacing w:before="0" w:after="0" w:line="240" w:lineRule="auto"/>
              <w:ind w:firstLine="0"/>
              <w:jc w:val="center"/>
              <w:rPr>
                <w:sz w:val="24"/>
              </w:rPr>
            </w:pPr>
            <w:r w:rsidRPr="00042862">
              <w:rPr>
                <w:sz w:val="24"/>
              </w:rPr>
              <w:t>7</w:t>
            </w:r>
          </w:p>
        </w:tc>
        <w:tc>
          <w:tcPr>
            <w:tcW w:w="2430" w:type="dxa"/>
            <w:shd w:val="clear" w:color="auto" w:fill="auto"/>
            <w:noWrap/>
            <w:vAlign w:val="center"/>
            <w:hideMark/>
          </w:tcPr>
          <w:p w14:paraId="218C7AA9" w14:textId="27882C0C" w:rsidR="00E053C2" w:rsidRPr="00042862" w:rsidRDefault="00E053C2" w:rsidP="00E053C2">
            <w:pPr>
              <w:spacing w:before="0" w:after="0" w:line="240" w:lineRule="auto"/>
              <w:ind w:firstLine="0"/>
              <w:jc w:val="left"/>
              <w:rPr>
                <w:sz w:val="24"/>
              </w:rPr>
            </w:pPr>
            <w:r w:rsidRPr="00042862">
              <w:rPr>
                <w:sz w:val="24"/>
              </w:rPr>
              <w:t>Lào Cai</w:t>
            </w:r>
          </w:p>
        </w:tc>
        <w:tc>
          <w:tcPr>
            <w:tcW w:w="1001" w:type="dxa"/>
            <w:shd w:val="clear" w:color="auto" w:fill="auto"/>
            <w:noWrap/>
            <w:vAlign w:val="center"/>
            <w:hideMark/>
          </w:tcPr>
          <w:p w14:paraId="254A6622" w14:textId="66827232" w:rsidR="00E053C2" w:rsidRPr="00042862" w:rsidRDefault="00E053C2" w:rsidP="00E053C2">
            <w:pPr>
              <w:spacing w:before="0" w:after="0" w:line="240" w:lineRule="auto"/>
              <w:ind w:firstLine="0"/>
              <w:jc w:val="right"/>
              <w:rPr>
                <w:sz w:val="24"/>
              </w:rPr>
            </w:pPr>
            <w:r w:rsidRPr="00042862">
              <w:rPr>
                <w:sz w:val="24"/>
              </w:rPr>
              <w:t>0,08</w:t>
            </w:r>
          </w:p>
        </w:tc>
        <w:tc>
          <w:tcPr>
            <w:tcW w:w="1001" w:type="dxa"/>
            <w:shd w:val="clear" w:color="auto" w:fill="auto"/>
            <w:noWrap/>
            <w:vAlign w:val="center"/>
            <w:hideMark/>
          </w:tcPr>
          <w:p w14:paraId="323CFDCB" w14:textId="4F4A2FB5" w:rsidR="00E053C2" w:rsidRPr="00042862" w:rsidRDefault="00E053C2" w:rsidP="00E053C2">
            <w:pPr>
              <w:spacing w:before="0" w:after="0" w:line="240" w:lineRule="auto"/>
              <w:ind w:firstLine="0"/>
              <w:jc w:val="right"/>
              <w:rPr>
                <w:sz w:val="24"/>
              </w:rPr>
            </w:pPr>
            <w:r w:rsidRPr="00042862">
              <w:rPr>
                <w:sz w:val="24"/>
              </w:rPr>
              <w:t>0,08</w:t>
            </w:r>
          </w:p>
        </w:tc>
        <w:tc>
          <w:tcPr>
            <w:tcW w:w="901" w:type="dxa"/>
            <w:shd w:val="clear" w:color="auto" w:fill="auto"/>
            <w:noWrap/>
            <w:vAlign w:val="center"/>
            <w:hideMark/>
          </w:tcPr>
          <w:p w14:paraId="68E12D9C" w14:textId="7EE17144"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219FA3D9" w14:textId="4213C010" w:rsidR="00E053C2" w:rsidRPr="00042862" w:rsidRDefault="00E053C2" w:rsidP="00E053C2">
            <w:pPr>
              <w:spacing w:before="0" w:after="0" w:line="240" w:lineRule="auto"/>
              <w:ind w:firstLine="0"/>
              <w:jc w:val="right"/>
              <w:rPr>
                <w:sz w:val="24"/>
              </w:rPr>
            </w:pPr>
            <w:r w:rsidRPr="00042862">
              <w:rPr>
                <w:sz w:val="24"/>
              </w:rPr>
              <w:t>3,68</w:t>
            </w:r>
          </w:p>
        </w:tc>
        <w:tc>
          <w:tcPr>
            <w:tcW w:w="1358" w:type="dxa"/>
            <w:shd w:val="clear" w:color="auto" w:fill="auto"/>
            <w:noWrap/>
            <w:vAlign w:val="center"/>
            <w:hideMark/>
          </w:tcPr>
          <w:p w14:paraId="045D7E13" w14:textId="69769966" w:rsidR="00E053C2" w:rsidRPr="00042862" w:rsidRDefault="00E053C2" w:rsidP="00E053C2">
            <w:pPr>
              <w:spacing w:before="0" w:after="0" w:line="240" w:lineRule="auto"/>
              <w:ind w:firstLine="0"/>
              <w:jc w:val="right"/>
              <w:rPr>
                <w:sz w:val="24"/>
              </w:rPr>
            </w:pPr>
            <w:r w:rsidRPr="00042862">
              <w:rPr>
                <w:sz w:val="24"/>
              </w:rPr>
              <w:t>0,10</w:t>
            </w:r>
          </w:p>
        </w:tc>
        <w:tc>
          <w:tcPr>
            <w:tcW w:w="1032" w:type="dxa"/>
            <w:shd w:val="clear" w:color="auto" w:fill="auto"/>
            <w:noWrap/>
            <w:vAlign w:val="center"/>
            <w:hideMark/>
          </w:tcPr>
          <w:p w14:paraId="11BA41E6" w14:textId="27B164E8" w:rsidR="00E053C2" w:rsidRPr="00042862" w:rsidRDefault="00E053C2" w:rsidP="00E053C2">
            <w:pPr>
              <w:spacing w:before="0" w:after="0" w:line="240" w:lineRule="auto"/>
              <w:ind w:firstLine="0"/>
              <w:jc w:val="right"/>
              <w:rPr>
                <w:sz w:val="24"/>
              </w:rPr>
            </w:pPr>
            <w:r w:rsidRPr="00042862">
              <w:rPr>
                <w:sz w:val="24"/>
              </w:rPr>
              <w:t>0,16</w:t>
            </w:r>
          </w:p>
        </w:tc>
        <w:tc>
          <w:tcPr>
            <w:tcW w:w="1101" w:type="dxa"/>
            <w:shd w:val="clear" w:color="auto" w:fill="auto"/>
            <w:noWrap/>
            <w:vAlign w:val="center"/>
            <w:hideMark/>
          </w:tcPr>
          <w:p w14:paraId="317EC15D" w14:textId="45A63235" w:rsidR="00E053C2" w:rsidRPr="00042862" w:rsidRDefault="00E053C2" w:rsidP="00E053C2">
            <w:pPr>
              <w:spacing w:before="0" w:after="0" w:line="240" w:lineRule="auto"/>
              <w:ind w:firstLine="0"/>
              <w:jc w:val="right"/>
              <w:rPr>
                <w:sz w:val="24"/>
              </w:rPr>
            </w:pPr>
            <w:r w:rsidRPr="00042862">
              <w:rPr>
                <w:sz w:val="24"/>
              </w:rPr>
              <w:t>0,06</w:t>
            </w:r>
          </w:p>
        </w:tc>
      </w:tr>
      <w:tr w:rsidR="00042862" w:rsidRPr="00042862" w14:paraId="59AB11CB" w14:textId="77777777" w:rsidTr="009E3518">
        <w:trPr>
          <w:trHeight w:val="310"/>
          <w:jc w:val="center"/>
        </w:trPr>
        <w:tc>
          <w:tcPr>
            <w:tcW w:w="731" w:type="dxa"/>
            <w:shd w:val="clear" w:color="auto" w:fill="auto"/>
            <w:noWrap/>
            <w:vAlign w:val="center"/>
          </w:tcPr>
          <w:p w14:paraId="2FAD3840" w14:textId="25470B50" w:rsidR="00E053C2" w:rsidRPr="00042862" w:rsidRDefault="00633B2C" w:rsidP="00E053C2">
            <w:pPr>
              <w:spacing w:before="0" w:after="0" w:line="240" w:lineRule="auto"/>
              <w:ind w:firstLine="0"/>
              <w:jc w:val="center"/>
              <w:rPr>
                <w:sz w:val="24"/>
              </w:rPr>
            </w:pPr>
            <w:r w:rsidRPr="00042862">
              <w:rPr>
                <w:sz w:val="24"/>
              </w:rPr>
              <w:t>8</w:t>
            </w:r>
          </w:p>
        </w:tc>
        <w:tc>
          <w:tcPr>
            <w:tcW w:w="2430" w:type="dxa"/>
            <w:shd w:val="clear" w:color="auto" w:fill="auto"/>
            <w:noWrap/>
            <w:vAlign w:val="center"/>
          </w:tcPr>
          <w:p w14:paraId="2353BB87" w14:textId="135484B6" w:rsidR="00E053C2" w:rsidRPr="00042862" w:rsidRDefault="00E053C2" w:rsidP="00E053C2">
            <w:pPr>
              <w:spacing w:before="0" w:after="0" w:line="240" w:lineRule="auto"/>
              <w:ind w:firstLine="0"/>
              <w:jc w:val="left"/>
              <w:rPr>
                <w:sz w:val="24"/>
              </w:rPr>
            </w:pPr>
            <w:r w:rsidRPr="00042862">
              <w:rPr>
                <w:sz w:val="24"/>
              </w:rPr>
              <w:t>Lạng Sơn</w:t>
            </w:r>
          </w:p>
        </w:tc>
        <w:tc>
          <w:tcPr>
            <w:tcW w:w="1001" w:type="dxa"/>
            <w:shd w:val="clear" w:color="auto" w:fill="auto"/>
            <w:noWrap/>
            <w:vAlign w:val="center"/>
          </w:tcPr>
          <w:p w14:paraId="5E4E006F" w14:textId="37ABD0F4" w:rsidR="00E053C2" w:rsidRPr="00042862" w:rsidRDefault="00E053C2" w:rsidP="00E053C2">
            <w:pPr>
              <w:spacing w:before="0" w:after="0" w:line="240" w:lineRule="auto"/>
              <w:ind w:firstLine="0"/>
              <w:jc w:val="right"/>
              <w:rPr>
                <w:sz w:val="24"/>
              </w:rPr>
            </w:pPr>
            <w:r w:rsidRPr="00042862">
              <w:rPr>
                <w:sz w:val="24"/>
              </w:rPr>
              <w:t>0,06</w:t>
            </w:r>
          </w:p>
        </w:tc>
        <w:tc>
          <w:tcPr>
            <w:tcW w:w="1001" w:type="dxa"/>
            <w:shd w:val="clear" w:color="auto" w:fill="auto"/>
            <w:noWrap/>
            <w:vAlign w:val="center"/>
          </w:tcPr>
          <w:p w14:paraId="71738CB8" w14:textId="0E034C5A" w:rsidR="00E053C2" w:rsidRPr="00042862" w:rsidRDefault="00E053C2" w:rsidP="00E053C2">
            <w:pPr>
              <w:spacing w:before="0" w:after="0" w:line="240" w:lineRule="auto"/>
              <w:ind w:firstLine="0"/>
              <w:jc w:val="right"/>
              <w:rPr>
                <w:sz w:val="24"/>
              </w:rPr>
            </w:pPr>
            <w:r w:rsidRPr="00042862">
              <w:rPr>
                <w:sz w:val="24"/>
              </w:rPr>
              <w:t>0,07</w:t>
            </w:r>
          </w:p>
        </w:tc>
        <w:tc>
          <w:tcPr>
            <w:tcW w:w="901" w:type="dxa"/>
            <w:shd w:val="clear" w:color="auto" w:fill="auto"/>
            <w:noWrap/>
            <w:vAlign w:val="center"/>
          </w:tcPr>
          <w:p w14:paraId="78EA6C58" w14:textId="7DBF3F3E"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tcPr>
          <w:p w14:paraId="544B75C3" w14:textId="2F64A4D5" w:rsidR="00E053C2" w:rsidRPr="00042862" w:rsidRDefault="00E053C2" w:rsidP="00E053C2">
            <w:pPr>
              <w:spacing w:before="0" w:after="0" w:line="240" w:lineRule="auto"/>
              <w:ind w:firstLine="0"/>
              <w:jc w:val="right"/>
              <w:rPr>
                <w:sz w:val="24"/>
              </w:rPr>
            </w:pPr>
            <w:r w:rsidRPr="00042862">
              <w:rPr>
                <w:sz w:val="24"/>
              </w:rPr>
              <w:t>22,90</w:t>
            </w:r>
          </w:p>
        </w:tc>
        <w:tc>
          <w:tcPr>
            <w:tcW w:w="1358" w:type="dxa"/>
            <w:shd w:val="clear" w:color="auto" w:fill="auto"/>
            <w:noWrap/>
            <w:vAlign w:val="center"/>
          </w:tcPr>
          <w:p w14:paraId="6DF1952D" w14:textId="7D25BCBB" w:rsidR="00E053C2" w:rsidRPr="00042862" w:rsidRDefault="00E053C2" w:rsidP="00E053C2">
            <w:pPr>
              <w:spacing w:before="0" w:after="0" w:line="240" w:lineRule="auto"/>
              <w:ind w:firstLine="0"/>
              <w:jc w:val="right"/>
              <w:rPr>
                <w:sz w:val="24"/>
              </w:rPr>
            </w:pPr>
            <w:r w:rsidRPr="00042862">
              <w:rPr>
                <w:sz w:val="24"/>
              </w:rPr>
              <w:t>0,11</w:t>
            </w:r>
          </w:p>
        </w:tc>
        <w:tc>
          <w:tcPr>
            <w:tcW w:w="1032" w:type="dxa"/>
            <w:shd w:val="clear" w:color="auto" w:fill="auto"/>
            <w:noWrap/>
            <w:vAlign w:val="center"/>
          </w:tcPr>
          <w:p w14:paraId="67F4C94B" w14:textId="7097CDEA" w:rsidR="00E053C2" w:rsidRPr="00042862" w:rsidRDefault="00E053C2" w:rsidP="00E053C2">
            <w:pPr>
              <w:spacing w:before="0" w:after="0" w:line="240" w:lineRule="auto"/>
              <w:ind w:firstLine="0"/>
              <w:jc w:val="right"/>
              <w:rPr>
                <w:sz w:val="24"/>
              </w:rPr>
            </w:pPr>
            <w:r w:rsidRPr="00042862">
              <w:rPr>
                <w:sz w:val="24"/>
              </w:rPr>
              <w:t>0,11</w:t>
            </w:r>
          </w:p>
        </w:tc>
        <w:tc>
          <w:tcPr>
            <w:tcW w:w="1101" w:type="dxa"/>
            <w:shd w:val="clear" w:color="auto" w:fill="auto"/>
            <w:noWrap/>
            <w:vAlign w:val="center"/>
          </w:tcPr>
          <w:p w14:paraId="34DB3C75" w14:textId="060DDFD2" w:rsidR="00E053C2" w:rsidRPr="00042862" w:rsidRDefault="00E053C2" w:rsidP="00E053C2">
            <w:pPr>
              <w:spacing w:before="0" w:after="0" w:line="240" w:lineRule="auto"/>
              <w:ind w:firstLine="0"/>
              <w:jc w:val="right"/>
              <w:rPr>
                <w:sz w:val="24"/>
              </w:rPr>
            </w:pPr>
            <w:r w:rsidRPr="00042862">
              <w:rPr>
                <w:sz w:val="24"/>
              </w:rPr>
              <w:t>0,00</w:t>
            </w:r>
          </w:p>
        </w:tc>
      </w:tr>
      <w:tr w:rsidR="00042862" w:rsidRPr="00042862" w14:paraId="08BA15DD" w14:textId="77777777" w:rsidTr="009E3518">
        <w:trPr>
          <w:trHeight w:val="310"/>
          <w:jc w:val="center"/>
        </w:trPr>
        <w:tc>
          <w:tcPr>
            <w:tcW w:w="731" w:type="dxa"/>
            <w:shd w:val="clear" w:color="auto" w:fill="auto"/>
            <w:noWrap/>
            <w:vAlign w:val="center"/>
            <w:hideMark/>
          </w:tcPr>
          <w:p w14:paraId="5B8AB2E2" w14:textId="77777777" w:rsidR="00E053C2" w:rsidRPr="00042862" w:rsidRDefault="00E053C2" w:rsidP="00E053C2">
            <w:pPr>
              <w:spacing w:before="0" w:after="0" w:line="240" w:lineRule="auto"/>
              <w:ind w:firstLine="0"/>
              <w:jc w:val="center"/>
              <w:rPr>
                <w:b/>
                <w:bCs/>
                <w:sz w:val="24"/>
              </w:rPr>
            </w:pPr>
            <w:r w:rsidRPr="00042862">
              <w:rPr>
                <w:b/>
                <w:bCs/>
                <w:sz w:val="24"/>
              </w:rPr>
              <w:t>II</w:t>
            </w:r>
          </w:p>
        </w:tc>
        <w:tc>
          <w:tcPr>
            <w:tcW w:w="2430" w:type="dxa"/>
            <w:shd w:val="clear" w:color="auto" w:fill="auto"/>
            <w:noWrap/>
            <w:vAlign w:val="center"/>
            <w:hideMark/>
          </w:tcPr>
          <w:p w14:paraId="72FD81B5" w14:textId="1DCEB1D7" w:rsidR="00E053C2" w:rsidRPr="00042862" w:rsidRDefault="00E053C2" w:rsidP="00E053C2">
            <w:pPr>
              <w:spacing w:before="0" w:after="0" w:line="240" w:lineRule="auto"/>
              <w:ind w:firstLine="0"/>
              <w:jc w:val="left"/>
              <w:rPr>
                <w:b/>
                <w:bCs/>
                <w:sz w:val="24"/>
              </w:rPr>
            </w:pPr>
            <w:r w:rsidRPr="00042862">
              <w:rPr>
                <w:b/>
                <w:bCs/>
                <w:sz w:val="24"/>
              </w:rPr>
              <w:t>Vùng Đồng bằng sông Hồng</w:t>
            </w:r>
          </w:p>
        </w:tc>
        <w:tc>
          <w:tcPr>
            <w:tcW w:w="1001" w:type="dxa"/>
            <w:shd w:val="clear" w:color="auto" w:fill="auto"/>
            <w:noWrap/>
            <w:vAlign w:val="center"/>
            <w:hideMark/>
          </w:tcPr>
          <w:p w14:paraId="0265F564" w14:textId="674D1050" w:rsidR="00E053C2" w:rsidRPr="00042862" w:rsidRDefault="00E053C2" w:rsidP="00E053C2">
            <w:pPr>
              <w:spacing w:before="0" w:after="0" w:line="240" w:lineRule="auto"/>
              <w:ind w:firstLine="0"/>
              <w:jc w:val="right"/>
              <w:rPr>
                <w:b/>
                <w:bCs/>
                <w:sz w:val="24"/>
              </w:rPr>
            </w:pPr>
            <w:r w:rsidRPr="00042862">
              <w:rPr>
                <w:b/>
                <w:bCs/>
                <w:sz w:val="24"/>
              </w:rPr>
              <w:t>2,82</w:t>
            </w:r>
          </w:p>
        </w:tc>
        <w:tc>
          <w:tcPr>
            <w:tcW w:w="1001" w:type="dxa"/>
            <w:shd w:val="clear" w:color="auto" w:fill="auto"/>
            <w:noWrap/>
            <w:vAlign w:val="center"/>
            <w:hideMark/>
          </w:tcPr>
          <w:p w14:paraId="1C83C1E4" w14:textId="181066A1" w:rsidR="00E053C2" w:rsidRPr="00042862" w:rsidRDefault="00E053C2" w:rsidP="00E053C2">
            <w:pPr>
              <w:spacing w:before="0" w:after="0" w:line="240" w:lineRule="auto"/>
              <w:ind w:firstLine="0"/>
              <w:jc w:val="right"/>
              <w:rPr>
                <w:b/>
                <w:bCs/>
                <w:sz w:val="24"/>
              </w:rPr>
            </w:pPr>
            <w:r w:rsidRPr="00042862">
              <w:rPr>
                <w:b/>
                <w:bCs/>
                <w:sz w:val="24"/>
              </w:rPr>
              <w:t>2,92</w:t>
            </w:r>
          </w:p>
        </w:tc>
        <w:tc>
          <w:tcPr>
            <w:tcW w:w="901" w:type="dxa"/>
            <w:shd w:val="clear" w:color="auto" w:fill="auto"/>
            <w:noWrap/>
            <w:vAlign w:val="center"/>
            <w:hideMark/>
          </w:tcPr>
          <w:p w14:paraId="05B20307" w14:textId="0AFE1C4B" w:rsidR="00E053C2" w:rsidRPr="00042862" w:rsidRDefault="00E053C2" w:rsidP="00E053C2">
            <w:pPr>
              <w:spacing w:before="0" w:after="0" w:line="240" w:lineRule="auto"/>
              <w:ind w:firstLine="0"/>
              <w:jc w:val="right"/>
              <w:rPr>
                <w:b/>
                <w:bCs/>
                <w:sz w:val="24"/>
              </w:rPr>
            </w:pPr>
            <w:r w:rsidRPr="00042862">
              <w:rPr>
                <w:b/>
                <w:bCs/>
                <w:sz w:val="24"/>
              </w:rPr>
              <w:t>0,10</w:t>
            </w:r>
          </w:p>
        </w:tc>
        <w:tc>
          <w:tcPr>
            <w:tcW w:w="1008" w:type="dxa"/>
            <w:shd w:val="clear" w:color="auto" w:fill="auto"/>
            <w:noWrap/>
            <w:vAlign w:val="center"/>
            <w:hideMark/>
          </w:tcPr>
          <w:p w14:paraId="192ADAB1" w14:textId="1E7A301A" w:rsidR="00E053C2" w:rsidRPr="00042862" w:rsidRDefault="00E053C2" w:rsidP="00E053C2">
            <w:pPr>
              <w:spacing w:before="0" w:after="0" w:line="240" w:lineRule="auto"/>
              <w:ind w:firstLine="0"/>
              <w:jc w:val="right"/>
              <w:rPr>
                <w:b/>
                <w:bCs/>
                <w:sz w:val="24"/>
              </w:rPr>
            </w:pPr>
            <w:r w:rsidRPr="00042862">
              <w:rPr>
                <w:b/>
                <w:bCs/>
                <w:sz w:val="24"/>
              </w:rPr>
              <w:t>7,55</w:t>
            </w:r>
          </w:p>
        </w:tc>
        <w:tc>
          <w:tcPr>
            <w:tcW w:w="1358" w:type="dxa"/>
            <w:shd w:val="clear" w:color="auto" w:fill="auto"/>
            <w:noWrap/>
            <w:vAlign w:val="center"/>
            <w:hideMark/>
          </w:tcPr>
          <w:p w14:paraId="1C148627" w14:textId="59C83BAC" w:rsidR="00E053C2" w:rsidRPr="00042862" w:rsidRDefault="00E053C2" w:rsidP="00E053C2">
            <w:pPr>
              <w:spacing w:before="0" w:after="0" w:line="240" w:lineRule="auto"/>
              <w:ind w:firstLine="0"/>
              <w:jc w:val="right"/>
              <w:rPr>
                <w:b/>
                <w:bCs/>
                <w:sz w:val="24"/>
              </w:rPr>
            </w:pPr>
            <w:r w:rsidRPr="00042862">
              <w:rPr>
                <w:b/>
                <w:bCs/>
                <w:sz w:val="24"/>
              </w:rPr>
              <w:t>4,09</w:t>
            </w:r>
          </w:p>
        </w:tc>
        <w:tc>
          <w:tcPr>
            <w:tcW w:w="1032" w:type="dxa"/>
            <w:shd w:val="clear" w:color="auto" w:fill="auto"/>
            <w:noWrap/>
            <w:vAlign w:val="center"/>
            <w:hideMark/>
          </w:tcPr>
          <w:p w14:paraId="5A6B5571" w14:textId="0DB77186" w:rsidR="00E053C2" w:rsidRPr="00042862" w:rsidRDefault="00E053C2" w:rsidP="00E053C2">
            <w:pPr>
              <w:spacing w:before="0" w:after="0" w:line="240" w:lineRule="auto"/>
              <w:ind w:firstLine="0"/>
              <w:jc w:val="right"/>
              <w:rPr>
                <w:b/>
                <w:bCs/>
                <w:sz w:val="24"/>
              </w:rPr>
            </w:pPr>
            <w:r w:rsidRPr="00042862">
              <w:rPr>
                <w:b/>
                <w:bCs/>
                <w:sz w:val="24"/>
              </w:rPr>
              <w:t>3,24</w:t>
            </w:r>
          </w:p>
        </w:tc>
        <w:tc>
          <w:tcPr>
            <w:tcW w:w="1101" w:type="dxa"/>
            <w:shd w:val="clear" w:color="auto" w:fill="auto"/>
            <w:noWrap/>
            <w:vAlign w:val="center"/>
            <w:hideMark/>
          </w:tcPr>
          <w:p w14:paraId="62B9B0A2" w14:textId="5431C772" w:rsidR="00E053C2" w:rsidRPr="00042862" w:rsidRDefault="00E053C2" w:rsidP="00E053C2">
            <w:pPr>
              <w:spacing w:before="0" w:after="0" w:line="240" w:lineRule="auto"/>
              <w:ind w:firstLine="0"/>
              <w:jc w:val="right"/>
              <w:rPr>
                <w:b/>
                <w:bCs/>
                <w:sz w:val="24"/>
              </w:rPr>
            </w:pPr>
            <w:r w:rsidRPr="00042862">
              <w:rPr>
                <w:b/>
                <w:bCs/>
                <w:sz w:val="24"/>
              </w:rPr>
              <w:t>0,23</w:t>
            </w:r>
          </w:p>
        </w:tc>
      </w:tr>
      <w:tr w:rsidR="00042862" w:rsidRPr="00042862" w14:paraId="165BFB3B" w14:textId="77777777" w:rsidTr="009E3518">
        <w:trPr>
          <w:trHeight w:val="310"/>
          <w:jc w:val="center"/>
        </w:trPr>
        <w:tc>
          <w:tcPr>
            <w:tcW w:w="731" w:type="dxa"/>
            <w:shd w:val="clear" w:color="auto" w:fill="auto"/>
            <w:noWrap/>
            <w:vAlign w:val="center"/>
            <w:hideMark/>
          </w:tcPr>
          <w:p w14:paraId="65E57F0C" w14:textId="77777777" w:rsidR="00E053C2" w:rsidRPr="00042862" w:rsidRDefault="00E053C2" w:rsidP="00E053C2">
            <w:pPr>
              <w:spacing w:before="0" w:after="0" w:line="240" w:lineRule="auto"/>
              <w:ind w:firstLine="0"/>
              <w:jc w:val="center"/>
              <w:rPr>
                <w:sz w:val="24"/>
              </w:rPr>
            </w:pPr>
            <w:r w:rsidRPr="00042862">
              <w:rPr>
                <w:sz w:val="24"/>
              </w:rPr>
              <w:t>1</w:t>
            </w:r>
          </w:p>
        </w:tc>
        <w:tc>
          <w:tcPr>
            <w:tcW w:w="2430" w:type="dxa"/>
            <w:shd w:val="clear" w:color="auto" w:fill="auto"/>
            <w:noWrap/>
            <w:vAlign w:val="center"/>
            <w:hideMark/>
          </w:tcPr>
          <w:p w14:paraId="3047DF4E" w14:textId="2808D7B6" w:rsidR="00E053C2" w:rsidRPr="00042862" w:rsidRDefault="00E053C2" w:rsidP="00E053C2">
            <w:pPr>
              <w:spacing w:before="0" w:after="0" w:line="240" w:lineRule="auto"/>
              <w:ind w:firstLine="0"/>
              <w:jc w:val="left"/>
              <w:rPr>
                <w:sz w:val="24"/>
              </w:rPr>
            </w:pPr>
            <w:r w:rsidRPr="00042862">
              <w:rPr>
                <w:sz w:val="24"/>
              </w:rPr>
              <w:t>Vĩnh Phúc</w:t>
            </w:r>
          </w:p>
        </w:tc>
        <w:tc>
          <w:tcPr>
            <w:tcW w:w="1001" w:type="dxa"/>
            <w:shd w:val="clear" w:color="auto" w:fill="auto"/>
            <w:noWrap/>
            <w:vAlign w:val="center"/>
            <w:hideMark/>
          </w:tcPr>
          <w:p w14:paraId="504E750C" w14:textId="3D1CC282" w:rsidR="00E053C2" w:rsidRPr="00042862" w:rsidRDefault="00E053C2" w:rsidP="00E053C2">
            <w:pPr>
              <w:spacing w:before="0" w:after="0" w:line="240" w:lineRule="auto"/>
              <w:ind w:firstLine="0"/>
              <w:jc w:val="right"/>
              <w:rPr>
                <w:sz w:val="24"/>
              </w:rPr>
            </w:pPr>
            <w:r w:rsidRPr="00042862">
              <w:rPr>
                <w:sz w:val="24"/>
              </w:rPr>
              <w:t>0,28</w:t>
            </w:r>
          </w:p>
        </w:tc>
        <w:tc>
          <w:tcPr>
            <w:tcW w:w="1001" w:type="dxa"/>
            <w:shd w:val="clear" w:color="auto" w:fill="auto"/>
            <w:noWrap/>
            <w:vAlign w:val="center"/>
            <w:hideMark/>
          </w:tcPr>
          <w:p w14:paraId="6CED32A9" w14:textId="33E7B721" w:rsidR="00E053C2" w:rsidRPr="00042862" w:rsidRDefault="00E053C2" w:rsidP="00E053C2">
            <w:pPr>
              <w:spacing w:before="0" w:after="0" w:line="240" w:lineRule="auto"/>
              <w:ind w:firstLine="0"/>
              <w:jc w:val="right"/>
              <w:rPr>
                <w:sz w:val="24"/>
              </w:rPr>
            </w:pPr>
            <w:r w:rsidRPr="00042862">
              <w:rPr>
                <w:sz w:val="24"/>
              </w:rPr>
              <w:t>0,29</w:t>
            </w:r>
          </w:p>
        </w:tc>
        <w:tc>
          <w:tcPr>
            <w:tcW w:w="901" w:type="dxa"/>
            <w:shd w:val="clear" w:color="auto" w:fill="auto"/>
            <w:noWrap/>
            <w:vAlign w:val="center"/>
            <w:hideMark/>
          </w:tcPr>
          <w:p w14:paraId="62BD6D69" w14:textId="6F92D2E9"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hideMark/>
          </w:tcPr>
          <w:p w14:paraId="181B4444" w14:textId="4482C783" w:rsidR="00E053C2" w:rsidRPr="00042862" w:rsidRDefault="00E053C2" w:rsidP="00E053C2">
            <w:pPr>
              <w:spacing w:before="0" w:after="0" w:line="240" w:lineRule="auto"/>
              <w:ind w:firstLine="0"/>
              <w:jc w:val="right"/>
              <w:rPr>
                <w:sz w:val="24"/>
              </w:rPr>
            </w:pPr>
            <w:r w:rsidRPr="00042862">
              <w:rPr>
                <w:sz w:val="24"/>
              </w:rPr>
              <w:t>3,89</w:t>
            </w:r>
          </w:p>
        </w:tc>
        <w:tc>
          <w:tcPr>
            <w:tcW w:w="1358" w:type="dxa"/>
            <w:shd w:val="clear" w:color="auto" w:fill="auto"/>
            <w:noWrap/>
            <w:vAlign w:val="center"/>
            <w:hideMark/>
          </w:tcPr>
          <w:p w14:paraId="6916A67D" w14:textId="1846C153" w:rsidR="00E053C2" w:rsidRPr="00042862" w:rsidRDefault="00E053C2" w:rsidP="00E053C2">
            <w:pPr>
              <w:spacing w:before="0" w:after="0" w:line="240" w:lineRule="auto"/>
              <w:ind w:firstLine="0"/>
              <w:jc w:val="right"/>
              <w:rPr>
                <w:sz w:val="24"/>
              </w:rPr>
            </w:pPr>
            <w:r w:rsidRPr="00042862">
              <w:rPr>
                <w:sz w:val="24"/>
              </w:rPr>
              <w:t>0,44</w:t>
            </w:r>
          </w:p>
        </w:tc>
        <w:tc>
          <w:tcPr>
            <w:tcW w:w="1032" w:type="dxa"/>
            <w:shd w:val="clear" w:color="auto" w:fill="auto"/>
            <w:noWrap/>
            <w:vAlign w:val="center"/>
            <w:hideMark/>
          </w:tcPr>
          <w:p w14:paraId="24FDF5AF" w14:textId="7D9F42D3" w:rsidR="00E053C2" w:rsidRPr="00042862" w:rsidRDefault="00E053C2" w:rsidP="00E053C2">
            <w:pPr>
              <w:spacing w:before="0" w:after="0" w:line="240" w:lineRule="auto"/>
              <w:ind w:firstLine="0"/>
              <w:jc w:val="right"/>
              <w:rPr>
                <w:sz w:val="24"/>
              </w:rPr>
            </w:pPr>
            <w:r w:rsidRPr="00042862">
              <w:rPr>
                <w:sz w:val="24"/>
              </w:rPr>
              <w:t>0,37</w:t>
            </w:r>
          </w:p>
        </w:tc>
        <w:tc>
          <w:tcPr>
            <w:tcW w:w="1101" w:type="dxa"/>
            <w:shd w:val="clear" w:color="auto" w:fill="auto"/>
            <w:noWrap/>
            <w:vAlign w:val="center"/>
            <w:hideMark/>
          </w:tcPr>
          <w:p w14:paraId="3DC7001C" w14:textId="0BB8F109" w:rsidR="00E053C2" w:rsidRPr="00042862" w:rsidRDefault="00E053C2" w:rsidP="00E053C2">
            <w:pPr>
              <w:spacing w:before="0" w:after="0" w:line="240" w:lineRule="auto"/>
              <w:ind w:firstLine="0"/>
              <w:jc w:val="right"/>
              <w:rPr>
                <w:sz w:val="24"/>
              </w:rPr>
            </w:pPr>
            <w:r w:rsidRPr="00042862">
              <w:rPr>
                <w:sz w:val="24"/>
              </w:rPr>
              <w:t>-0,08</w:t>
            </w:r>
          </w:p>
        </w:tc>
      </w:tr>
      <w:tr w:rsidR="00042862" w:rsidRPr="00042862" w14:paraId="61A52FB1" w14:textId="77777777" w:rsidTr="009E3518">
        <w:trPr>
          <w:trHeight w:val="310"/>
          <w:jc w:val="center"/>
        </w:trPr>
        <w:tc>
          <w:tcPr>
            <w:tcW w:w="731" w:type="dxa"/>
            <w:shd w:val="clear" w:color="auto" w:fill="auto"/>
            <w:noWrap/>
            <w:vAlign w:val="center"/>
            <w:hideMark/>
          </w:tcPr>
          <w:p w14:paraId="61C1BDBB" w14:textId="77777777" w:rsidR="00E053C2" w:rsidRPr="00042862" w:rsidRDefault="00E053C2" w:rsidP="00E053C2">
            <w:pPr>
              <w:spacing w:before="0" w:after="0" w:line="240" w:lineRule="auto"/>
              <w:ind w:firstLine="0"/>
              <w:jc w:val="center"/>
              <w:rPr>
                <w:sz w:val="24"/>
              </w:rPr>
            </w:pPr>
            <w:r w:rsidRPr="00042862">
              <w:rPr>
                <w:sz w:val="24"/>
              </w:rPr>
              <w:t>2</w:t>
            </w:r>
          </w:p>
        </w:tc>
        <w:tc>
          <w:tcPr>
            <w:tcW w:w="2430" w:type="dxa"/>
            <w:shd w:val="clear" w:color="auto" w:fill="auto"/>
            <w:noWrap/>
            <w:vAlign w:val="center"/>
            <w:hideMark/>
          </w:tcPr>
          <w:p w14:paraId="60988AB8" w14:textId="4F726E35" w:rsidR="00E053C2" w:rsidRPr="00042862" w:rsidRDefault="00E053C2" w:rsidP="00E053C2">
            <w:pPr>
              <w:spacing w:before="0" w:after="0" w:line="240" w:lineRule="auto"/>
              <w:ind w:firstLine="0"/>
              <w:jc w:val="left"/>
              <w:rPr>
                <w:sz w:val="24"/>
              </w:rPr>
            </w:pPr>
            <w:r w:rsidRPr="00042862">
              <w:rPr>
                <w:sz w:val="24"/>
              </w:rPr>
              <w:t>Bắc Ninh</w:t>
            </w:r>
          </w:p>
        </w:tc>
        <w:tc>
          <w:tcPr>
            <w:tcW w:w="1001" w:type="dxa"/>
            <w:shd w:val="clear" w:color="auto" w:fill="auto"/>
            <w:noWrap/>
            <w:vAlign w:val="center"/>
            <w:hideMark/>
          </w:tcPr>
          <w:p w14:paraId="570EA23D" w14:textId="136D17B5" w:rsidR="00E053C2" w:rsidRPr="00042862" w:rsidRDefault="00E053C2" w:rsidP="00E053C2">
            <w:pPr>
              <w:spacing w:before="0" w:after="0" w:line="240" w:lineRule="auto"/>
              <w:ind w:firstLine="0"/>
              <w:jc w:val="right"/>
              <w:rPr>
                <w:sz w:val="24"/>
              </w:rPr>
            </w:pPr>
            <w:r w:rsidRPr="00042862">
              <w:rPr>
                <w:sz w:val="24"/>
              </w:rPr>
              <w:t>0,08</w:t>
            </w:r>
          </w:p>
        </w:tc>
        <w:tc>
          <w:tcPr>
            <w:tcW w:w="1001" w:type="dxa"/>
            <w:shd w:val="clear" w:color="auto" w:fill="auto"/>
            <w:noWrap/>
            <w:vAlign w:val="center"/>
            <w:hideMark/>
          </w:tcPr>
          <w:p w14:paraId="6772DF7D" w14:textId="55E03AD6" w:rsidR="00E053C2" w:rsidRPr="00042862" w:rsidRDefault="00E053C2" w:rsidP="00E053C2">
            <w:pPr>
              <w:spacing w:before="0" w:after="0" w:line="240" w:lineRule="auto"/>
              <w:ind w:firstLine="0"/>
              <w:jc w:val="right"/>
              <w:rPr>
                <w:sz w:val="24"/>
              </w:rPr>
            </w:pPr>
            <w:r w:rsidRPr="00042862">
              <w:rPr>
                <w:sz w:val="24"/>
              </w:rPr>
              <w:t>0,09</w:t>
            </w:r>
          </w:p>
        </w:tc>
        <w:tc>
          <w:tcPr>
            <w:tcW w:w="901" w:type="dxa"/>
            <w:shd w:val="clear" w:color="auto" w:fill="auto"/>
            <w:noWrap/>
            <w:vAlign w:val="center"/>
            <w:hideMark/>
          </w:tcPr>
          <w:p w14:paraId="3CF4BCBD" w14:textId="65C29171"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13F981F1" w14:textId="1DF9B58A" w:rsidR="00E053C2" w:rsidRPr="00042862" w:rsidRDefault="00E053C2" w:rsidP="00E053C2">
            <w:pPr>
              <w:spacing w:before="0" w:after="0" w:line="240" w:lineRule="auto"/>
              <w:ind w:firstLine="0"/>
              <w:jc w:val="right"/>
              <w:rPr>
                <w:sz w:val="24"/>
              </w:rPr>
            </w:pPr>
            <w:r w:rsidRPr="00042862">
              <w:rPr>
                <w:sz w:val="24"/>
              </w:rPr>
              <w:t>17,34</w:t>
            </w:r>
          </w:p>
        </w:tc>
        <w:tc>
          <w:tcPr>
            <w:tcW w:w="1358" w:type="dxa"/>
            <w:shd w:val="clear" w:color="auto" w:fill="auto"/>
            <w:noWrap/>
            <w:vAlign w:val="center"/>
            <w:hideMark/>
          </w:tcPr>
          <w:p w14:paraId="65FAC7E0" w14:textId="5DEF5794" w:rsidR="00E053C2" w:rsidRPr="00042862" w:rsidRDefault="00E053C2" w:rsidP="00E053C2">
            <w:pPr>
              <w:spacing w:before="0" w:after="0" w:line="240" w:lineRule="auto"/>
              <w:ind w:firstLine="0"/>
              <w:jc w:val="right"/>
              <w:rPr>
                <w:sz w:val="24"/>
              </w:rPr>
            </w:pPr>
            <w:r w:rsidRPr="00042862">
              <w:rPr>
                <w:sz w:val="24"/>
              </w:rPr>
              <w:t>0,11</w:t>
            </w:r>
          </w:p>
        </w:tc>
        <w:tc>
          <w:tcPr>
            <w:tcW w:w="1032" w:type="dxa"/>
            <w:shd w:val="clear" w:color="auto" w:fill="auto"/>
            <w:noWrap/>
            <w:vAlign w:val="center"/>
            <w:hideMark/>
          </w:tcPr>
          <w:p w14:paraId="60D2C799" w14:textId="07F99B61" w:rsidR="00E053C2" w:rsidRPr="00042862" w:rsidRDefault="00E053C2" w:rsidP="00E053C2">
            <w:pPr>
              <w:spacing w:before="0" w:after="0" w:line="240" w:lineRule="auto"/>
              <w:ind w:firstLine="0"/>
              <w:jc w:val="right"/>
              <w:rPr>
                <w:sz w:val="24"/>
              </w:rPr>
            </w:pPr>
            <w:r w:rsidRPr="00042862">
              <w:rPr>
                <w:sz w:val="24"/>
              </w:rPr>
              <w:t>0,35</w:t>
            </w:r>
          </w:p>
        </w:tc>
        <w:tc>
          <w:tcPr>
            <w:tcW w:w="1101" w:type="dxa"/>
            <w:shd w:val="clear" w:color="auto" w:fill="auto"/>
            <w:noWrap/>
            <w:vAlign w:val="center"/>
            <w:hideMark/>
          </w:tcPr>
          <w:p w14:paraId="11400FA7" w14:textId="2F673141" w:rsidR="00E053C2" w:rsidRPr="00042862" w:rsidRDefault="00E053C2" w:rsidP="00E053C2">
            <w:pPr>
              <w:spacing w:before="0" w:after="0" w:line="240" w:lineRule="auto"/>
              <w:ind w:firstLine="0"/>
              <w:jc w:val="right"/>
              <w:rPr>
                <w:sz w:val="24"/>
              </w:rPr>
            </w:pPr>
            <w:r w:rsidRPr="00042862">
              <w:rPr>
                <w:sz w:val="24"/>
              </w:rPr>
              <w:t>0,25</w:t>
            </w:r>
          </w:p>
        </w:tc>
      </w:tr>
      <w:tr w:rsidR="00042862" w:rsidRPr="00042862" w14:paraId="1F304088" w14:textId="77777777" w:rsidTr="009E3518">
        <w:trPr>
          <w:trHeight w:val="310"/>
          <w:jc w:val="center"/>
        </w:trPr>
        <w:tc>
          <w:tcPr>
            <w:tcW w:w="731" w:type="dxa"/>
            <w:shd w:val="clear" w:color="auto" w:fill="auto"/>
            <w:noWrap/>
            <w:vAlign w:val="center"/>
            <w:hideMark/>
          </w:tcPr>
          <w:p w14:paraId="192371B8" w14:textId="77777777" w:rsidR="00E053C2" w:rsidRPr="00042862" w:rsidRDefault="00E053C2" w:rsidP="00E053C2">
            <w:pPr>
              <w:spacing w:before="0" w:after="0" w:line="240" w:lineRule="auto"/>
              <w:ind w:firstLine="0"/>
              <w:jc w:val="center"/>
              <w:rPr>
                <w:sz w:val="24"/>
              </w:rPr>
            </w:pPr>
            <w:r w:rsidRPr="00042862">
              <w:rPr>
                <w:sz w:val="24"/>
              </w:rPr>
              <w:t>3</w:t>
            </w:r>
          </w:p>
        </w:tc>
        <w:tc>
          <w:tcPr>
            <w:tcW w:w="2430" w:type="dxa"/>
            <w:shd w:val="clear" w:color="auto" w:fill="auto"/>
            <w:noWrap/>
            <w:vAlign w:val="center"/>
            <w:hideMark/>
          </w:tcPr>
          <w:p w14:paraId="7FCE6034" w14:textId="1B70600F" w:rsidR="00E053C2" w:rsidRPr="00042862" w:rsidRDefault="00E053C2" w:rsidP="00E053C2">
            <w:pPr>
              <w:spacing w:before="0" w:after="0" w:line="240" w:lineRule="auto"/>
              <w:ind w:firstLine="0"/>
              <w:jc w:val="left"/>
              <w:rPr>
                <w:sz w:val="24"/>
              </w:rPr>
            </w:pPr>
            <w:r w:rsidRPr="00042862">
              <w:rPr>
                <w:sz w:val="24"/>
              </w:rPr>
              <w:t>Hưng Yên</w:t>
            </w:r>
          </w:p>
        </w:tc>
        <w:tc>
          <w:tcPr>
            <w:tcW w:w="1001" w:type="dxa"/>
            <w:shd w:val="clear" w:color="auto" w:fill="auto"/>
            <w:noWrap/>
            <w:vAlign w:val="center"/>
            <w:hideMark/>
          </w:tcPr>
          <w:p w14:paraId="2B4DAC38" w14:textId="438AC0D4" w:rsidR="00E053C2" w:rsidRPr="00042862" w:rsidRDefault="00E053C2" w:rsidP="00E053C2">
            <w:pPr>
              <w:spacing w:before="0" w:after="0" w:line="240" w:lineRule="auto"/>
              <w:ind w:firstLine="0"/>
              <w:jc w:val="right"/>
              <w:rPr>
                <w:sz w:val="24"/>
              </w:rPr>
            </w:pPr>
            <w:r w:rsidRPr="00042862">
              <w:rPr>
                <w:sz w:val="24"/>
              </w:rPr>
              <w:t>0,04</w:t>
            </w:r>
          </w:p>
        </w:tc>
        <w:tc>
          <w:tcPr>
            <w:tcW w:w="1001" w:type="dxa"/>
            <w:shd w:val="clear" w:color="auto" w:fill="auto"/>
            <w:noWrap/>
            <w:vAlign w:val="center"/>
            <w:hideMark/>
          </w:tcPr>
          <w:p w14:paraId="5DD4A799" w14:textId="529BBCD0" w:rsidR="00E053C2" w:rsidRPr="00042862" w:rsidRDefault="00E053C2" w:rsidP="00E053C2">
            <w:pPr>
              <w:spacing w:before="0" w:after="0" w:line="240" w:lineRule="auto"/>
              <w:ind w:firstLine="0"/>
              <w:jc w:val="right"/>
              <w:rPr>
                <w:sz w:val="24"/>
              </w:rPr>
            </w:pPr>
            <w:r w:rsidRPr="00042862">
              <w:rPr>
                <w:sz w:val="24"/>
              </w:rPr>
              <w:t>0,08</w:t>
            </w:r>
          </w:p>
        </w:tc>
        <w:tc>
          <w:tcPr>
            <w:tcW w:w="901" w:type="dxa"/>
            <w:shd w:val="clear" w:color="auto" w:fill="auto"/>
            <w:noWrap/>
            <w:vAlign w:val="center"/>
            <w:hideMark/>
          </w:tcPr>
          <w:p w14:paraId="422E8ED2" w14:textId="20CD4158" w:rsidR="00E053C2" w:rsidRPr="00042862" w:rsidRDefault="00E053C2" w:rsidP="00E053C2">
            <w:pPr>
              <w:spacing w:before="0" w:after="0" w:line="240" w:lineRule="auto"/>
              <w:ind w:firstLine="0"/>
              <w:jc w:val="right"/>
              <w:rPr>
                <w:sz w:val="24"/>
              </w:rPr>
            </w:pPr>
            <w:r w:rsidRPr="00042862">
              <w:rPr>
                <w:sz w:val="24"/>
              </w:rPr>
              <w:t>0,05</w:t>
            </w:r>
          </w:p>
        </w:tc>
        <w:tc>
          <w:tcPr>
            <w:tcW w:w="1008" w:type="dxa"/>
            <w:shd w:val="clear" w:color="auto" w:fill="auto"/>
            <w:noWrap/>
            <w:vAlign w:val="center"/>
            <w:hideMark/>
          </w:tcPr>
          <w:p w14:paraId="0F29D9E5" w14:textId="1913B0C6" w:rsidR="00E053C2" w:rsidRPr="00042862" w:rsidRDefault="00E053C2" w:rsidP="00E053C2">
            <w:pPr>
              <w:spacing w:before="0" w:after="0" w:line="240" w:lineRule="auto"/>
              <w:ind w:firstLine="0"/>
              <w:jc w:val="right"/>
              <w:rPr>
                <w:sz w:val="24"/>
              </w:rPr>
            </w:pPr>
            <w:r w:rsidRPr="00042862">
              <w:rPr>
                <w:sz w:val="24"/>
              </w:rPr>
              <w:t>185,89</w:t>
            </w:r>
          </w:p>
        </w:tc>
        <w:tc>
          <w:tcPr>
            <w:tcW w:w="1358" w:type="dxa"/>
            <w:shd w:val="clear" w:color="auto" w:fill="auto"/>
            <w:noWrap/>
            <w:vAlign w:val="center"/>
            <w:hideMark/>
          </w:tcPr>
          <w:p w14:paraId="5398E43B" w14:textId="4C4822BB" w:rsidR="00E053C2" w:rsidRPr="00042862" w:rsidRDefault="00E053C2" w:rsidP="00E053C2">
            <w:pPr>
              <w:spacing w:before="0" w:after="0" w:line="240" w:lineRule="auto"/>
              <w:ind w:firstLine="0"/>
              <w:jc w:val="right"/>
              <w:rPr>
                <w:sz w:val="24"/>
              </w:rPr>
            </w:pPr>
            <w:r w:rsidRPr="00042862">
              <w:rPr>
                <w:sz w:val="24"/>
              </w:rPr>
              <w:t>0,06</w:t>
            </w:r>
          </w:p>
        </w:tc>
        <w:tc>
          <w:tcPr>
            <w:tcW w:w="1032" w:type="dxa"/>
            <w:shd w:val="clear" w:color="auto" w:fill="auto"/>
            <w:noWrap/>
            <w:vAlign w:val="center"/>
            <w:hideMark/>
          </w:tcPr>
          <w:p w14:paraId="2B78948F" w14:textId="0D10FBA8" w:rsidR="00E053C2" w:rsidRPr="00042862" w:rsidRDefault="00E053C2" w:rsidP="00E053C2">
            <w:pPr>
              <w:spacing w:before="0" w:after="0" w:line="240" w:lineRule="auto"/>
              <w:ind w:firstLine="0"/>
              <w:jc w:val="right"/>
              <w:rPr>
                <w:sz w:val="24"/>
              </w:rPr>
            </w:pPr>
            <w:r w:rsidRPr="00042862">
              <w:rPr>
                <w:sz w:val="24"/>
              </w:rPr>
              <w:t>0,11</w:t>
            </w:r>
          </w:p>
        </w:tc>
        <w:tc>
          <w:tcPr>
            <w:tcW w:w="1101" w:type="dxa"/>
            <w:shd w:val="clear" w:color="auto" w:fill="auto"/>
            <w:noWrap/>
            <w:vAlign w:val="center"/>
            <w:hideMark/>
          </w:tcPr>
          <w:p w14:paraId="4BE805B8" w14:textId="2AB21E46" w:rsidR="00E053C2" w:rsidRPr="00042862" w:rsidRDefault="00E053C2" w:rsidP="00E053C2">
            <w:pPr>
              <w:spacing w:before="0" w:after="0" w:line="240" w:lineRule="auto"/>
              <w:ind w:firstLine="0"/>
              <w:jc w:val="right"/>
              <w:rPr>
                <w:sz w:val="24"/>
              </w:rPr>
            </w:pPr>
            <w:r w:rsidRPr="00042862">
              <w:rPr>
                <w:sz w:val="24"/>
              </w:rPr>
              <w:t>0,05</w:t>
            </w:r>
          </w:p>
        </w:tc>
      </w:tr>
      <w:tr w:rsidR="00042862" w:rsidRPr="00042862" w14:paraId="7C80EAD8" w14:textId="77777777" w:rsidTr="009E3518">
        <w:trPr>
          <w:trHeight w:val="310"/>
          <w:jc w:val="center"/>
        </w:trPr>
        <w:tc>
          <w:tcPr>
            <w:tcW w:w="731" w:type="dxa"/>
            <w:shd w:val="clear" w:color="auto" w:fill="auto"/>
            <w:noWrap/>
            <w:vAlign w:val="center"/>
            <w:hideMark/>
          </w:tcPr>
          <w:p w14:paraId="19286F56" w14:textId="77777777" w:rsidR="00E053C2" w:rsidRPr="00042862" w:rsidRDefault="00E053C2" w:rsidP="00E053C2">
            <w:pPr>
              <w:spacing w:before="0" w:after="0" w:line="240" w:lineRule="auto"/>
              <w:ind w:firstLine="0"/>
              <w:jc w:val="center"/>
              <w:rPr>
                <w:sz w:val="24"/>
              </w:rPr>
            </w:pPr>
            <w:r w:rsidRPr="00042862">
              <w:rPr>
                <w:sz w:val="24"/>
              </w:rPr>
              <w:t>4</w:t>
            </w:r>
          </w:p>
        </w:tc>
        <w:tc>
          <w:tcPr>
            <w:tcW w:w="2430" w:type="dxa"/>
            <w:shd w:val="clear" w:color="auto" w:fill="auto"/>
            <w:noWrap/>
            <w:vAlign w:val="center"/>
            <w:hideMark/>
          </w:tcPr>
          <w:p w14:paraId="3F43E61F" w14:textId="3D81D5D9" w:rsidR="00E053C2" w:rsidRPr="00042862" w:rsidRDefault="00E053C2" w:rsidP="00E053C2">
            <w:pPr>
              <w:spacing w:before="0" w:after="0" w:line="240" w:lineRule="auto"/>
              <w:ind w:firstLine="0"/>
              <w:jc w:val="left"/>
              <w:rPr>
                <w:sz w:val="24"/>
              </w:rPr>
            </w:pPr>
            <w:r w:rsidRPr="00042862">
              <w:rPr>
                <w:sz w:val="24"/>
              </w:rPr>
              <w:t>Nam Định</w:t>
            </w:r>
          </w:p>
        </w:tc>
        <w:tc>
          <w:tcPr>
            <w:tcW w:w="1001" w:type="dxa"/>
            <w:shd w:val="clear" w:color="auto" w:fill="auto"/>
            <w:noWrap/>
            <w:vAlign w:val="center"/>
            <w:hideMark/>
          </w:tcPr>
          <w:p w14:paraId="2AE00FBA" w14:textId="51D18DDC" w:rsidR="00E053C2" w:rsidRPr="00042862" w:rsidRDefault="00E053C2" w:rsidP="00E053C2">
            <w:pPr>
              <w:spacing w:before="0" w:after="0" w:line="240" w:lineRule="auto"/>
              <w:ind w:firstLine="0"/>
              <w:jc w:val="right"/>
              <w:rPr>
                <w:sz w:val="24"/>
              </w:rPr>
            </w:pPr>
            <w:r w:rsidRPr="00042862">
              <w:rPr>
                <w:sz w:val="24"/>
              </w:rPr>
              <w:t>0,05</w:t>
            </w:r>
          </w:p>
        </w:tc>
        <w:tc>
          <w:tcPr>
            <w:tcW w:w="1001" w:type="dxa"/>
            <w:shd w:val="clear" w:color="auto" w:fill="auto"/>
            <w:noWrap/>
            <w:vAlign w:val="center"/>
            <w:hideMark/>
          </w:tcPr>
          <w:p w14:paraId="70C80B97" w14:textId="6C1CBC07" w:rsidR="00E053C2" w:rsidRPr="00042862" w:rsidRDefault="00E053C2" w:rsidP="00E053C2">
            <w:pPr>
              <w:spacing w:before="0" w:after="0" w:line="240" w:lineRule="auto"/>
              <w:ind w:firstLine="0"/>
              <w:jc w:val="right"/>
              <w:rPr>
                <w:sz w:val="24"/>
              </w:rPr>
            </w:pPr>
            <w:r w:rsidRPr="00042862">
              <w:rPr>
                <w:sz w:val="24"/>
              </w:rPr>
              <w:t>0,05</w:t>
            </w:r>
          </w:p>
        </w:tc>
        <w:tc>
          <w:tcPr>
            <w:tcW w:w="901" w:type="dxa"/>
            <w:shd w:val="clear" w:color="auto" w:fill="auto"/>
            <w:noWrap/>
            <w:vAlign w:val="center"/>
            <w:hideMark/>
          </w:tcPr>
          <w:p w14:paraId="45718276" w14:textId="61BAF0E4"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2EA6C435" w14:textId="4852CD0E" w:rsidR="00E053C2" w:rsidRPr="00042862" w:rsidRDefault="00E053C2" w:rsidP="00E053C2">
            <w:pPr>
              <w:spacing w:before="0" w:after="0" w:line="240" w:lineRule="auto"/>
              <w:ind w:firstLine="0"/>
              <w:jc w:val="right"/>
              <w:rPr>
                <w:sz w:val="24"/>
              </w:rPr>
            </w:pPr>
            <w:r w:rsidRPr="00042862">
              <w:rPr>
                <w:sz w:val="24"/>
              </w:rPr>
              <w:t>33,23</w:t>
            </w:r>
          </w:p>
        </w:tc>
        <w:tc>
          <w:tcPr>
            <w:tcW w:w="1358" w:type="dxa"/>
            <w:shd w:val="clear" w:color="auto" w:fill="auto"/>
            <w:noWrap/>
            <w:vAlign w:val="center"/>
            <w:hideMark/>
          </w:tcPr>
          <w:p w14:paraId="4EC1E8D7" w14:textId="05C38AD1" w:rsidR="00E053C2" w:rsidRPr="00042862" w:rsidRDefault="00E053C2" w:rsidP="00E053C2">
            <w:pPr>
              <w:spacing w:before="0" w:after="0" w:line="240" w:lineRule="auto"/>
              <w:ind w:firstLine="0"/>
              <w:jc w:val="right"/>
              <w:rPr>
                <w:sz w:val="24"/>
              </w:rPr>
            </w:pPr>
            <w:r w:rsidRPr="00042862">
              <w:rPr>
                <w:sz w:val="24"/>
              </w:rPr>
              <w:t>0,06</w:t>
            </w:r>
          </w:p>
        </w:tc>
        <w:tc>
          <w:tcPr>
            <w:tcW w:w="1032" w:type="dxa"/>
            <w:shd w:val="clear" w:color="auto" w:fill="auto"/>
            <w:noWrap/>
            <w:vAlign w:val="center"/>
            <w:hideMark/>
          </w:tcPr>
          <w:p w14:paraId="000E53CE" w14:textId="5AA09ED7" w:rsidR="00E053C2" w:rsidRPr="00042862" w:rsidRDefault="00E053C2" w:rsidP="00E053C2">
            <w:pPr>
              <w:spacing w:before="0" w:after="0" w:line="240" w:lineRule="auto"/>
              <w:ind w:firstLine="0"/>
              <w:jc w:val="right"/>
              <w:rPr>
                <w:sz w:val="24"/>
              </w:rPr>
            </w:pPr>
            <w:r w:rsidRPr="00042862">
              <w:rPr>
                <w:sz w:val="24"/>
              </w:rPr>
              <w:t>0,08</w:t>
            </w:r>
          </w:p>
        </w:tc>
        <w:tc>
          <w:tcPr>
            <w:tcW w:w="1101" w:type="dxa"/>
            <w:shd w:val="clear" w:color="auto" w:fill="auto"/>
            <w:noWrap/>
            <w:vAlign w:val="center"/>
            <w:hideMark/>
          </w:tcPr>
          <w:p w14:paraId="40B1B531" w14:textId="4D170B36" w:rsidR="00E053C2" w:rsidRPr="00042862" w:rsidRDefault="00E053C2" w:rsidP="00E053C2">
            <w:pPr>
              <w:spacing w:before="0" w:after="0" w:line="240" w:lineRule="auto"/>
              <w:ind w:firstLine="0"/>
              <w:jc w:val="right"/>
              <w:rPr>
                <w:sz w:val="24"/>
              </w:rPr>
            </w:pPr>
            <w:r w:rsidRPr="00042862">
              <w:rPr>
                <w:sz w:val="24"/>
              </w:rPr>
              <w:t>0,02</w:t>
            </w:r>
          </w:p>
        </w:tc>
      </w:tr>
      <w:tr w:rsidR="00042862" w:rsidRPr="00042862" w14:paraId="7DB51EB9" w14:textId="77777777" w:rsidTr="009E3518">
        <w:trPr>
          <w:trHeight w:val="310"/>
          <w:jc w:val="center"/>
        </w:trPr>
        <w:tc>
          <w:tcPr>
            <w:tcW w:w="731" w:type="dxa"/>
            <w:shd w:val="clear" w:color="auto" w:fill="auto"/>
            <w:noWrap/>
            <w:vAlign w:val="center"/>
            <w:hideMark/>
          </w:tcPr>
          <w:p w14:paraId="78BE6A55" w14:textId="77777777" w:rsidR="00E053C2" w:rsidRPr="00042862" w:rsidRDefault="00E053C2" w:rsidP="00E053C2">
            <w:pPr>
              <w:spacing w:before="0" w:after="0" w:line="240" w:lineRule="auto"/>
              <w:ind w:firstLine="0"/>
              <w:jc w:val="center"/>
              <w:rPr>
                <w:b/>
                <w:bCs/>
                <w:sz w:val="24"/>
              </w:rPr>
            </w:pPr>
            <w:r w:rsidRPr="00042862">
              <w:rPr>
                <w:b/>
                <w:bCs/>
                <w:sz w:val="24"/>
              </w:rPr>
              <w:t>III</w:t>
            </w:r>
          </w:p>
        </w:tc>
        <w:tc>
          <w:tcPr>
            <w:tcW w:w="2430" w:type="dxa"/>
            <w:shd w:val="clear" w:color="auto" w:fill="auto"/>
            <w:noWrap/>
            <w:vAlign w:val="center"/>
            <w:hideMark/>
          </w:tcPr>
          <w:p w14:paraId="3C024779" w14:textId="210FC149" w:rsidR="00E053C2" w:rsidRPr="00042862" w:rsidRDefault="00E053C2" w:rsidP="00E053C2">
            <w:pPr>
              <w:spacing w:before="0" w:after="0" w:line="240" w:lineRule="auto"/>
              <w:ind w:firstLine="0"/>
              <w:jc w:val="left"/>
              <w:rPr>
                <w:b/>
                <w:bCs/>
                <w:sz w:val="24"/>
              </w:rPr>
            </w:pPr>
            <w:r w:rsidRPr="00042862">
              <w:rPr>
                <w:b/>
                <w:bCs/>
                <w:sz w:val="24"/>
              </w:rPr>
              <w:t>Vùng Bắc Trung Bộ và Duyên Hải miền Trung</w:t>
            </w:r>
          </w:p>
        </w:tc>
        <w:tc>
          <w:tcPr>
            <w:tcW w:w="1001" w:type="dxa"/>
            <w:shd w:val="clear" w:color="auto" w:fill="auto"/>
            <w:noWrap/>
            <w:vAlign w:val="center"/>
            <w:hideMark/>
          </w:tcPr>
          <w:p w14:paraId="3E7CCBE4" w14:textId="4C632DED" w:rsidR="00E053C2" w:rsidRPr="00042862" w:rsidRDefault="00E053C2" w:rsidP="00E053C2">
            <w:pPr>
              <w:spacing w:before="0" w:after="0" w:line="240" w:lineRule="auto"/>
              <w:ind w:firstLine="0"/>
              <w:jc w:val="right"/>
              <w:rPr>
                <w:b/>
                <w:bCs/>
                <w:sz w:val="24"/>
              </w:rPr>
            </w:pPr>
            <w:r w:rsidRPr="00042862">
              <w:rPr>
                <w:b/>
                <w:bCs/>
                <w:sz w:val="24"/>
              </w:rPr>
              <w:t>24,78</w:t>
            </w:r>
          </w:p>
        </w:tc>
        <w:tc>
          <w:tcPr>
            <w:tcW w:w="1001" w:type="dxa"/>
            <w:shd w:val="clear" w:color="auto" w:fill="auto"/>
            <w:noWrap/>
            <w:vAlign w:val="center"/>
            <w:hideMark/>
          </w:tcPr>
          <w:p w14:paraId="54A6C8FC" w14:textId="6F404001" w:rsidR="00E053C2" w:rsidRPr="00042862" w:rsidRDefault="00E053C2" w:rsidP="00E053C2">
            <w:pPr>
              <w:spacing w:before="0" w:after="0" w:line="240" w:lineRule="auto"/>
              <w:ind w:firstLine="0"/>
              <w:jc w:val="right"/>
              <w:rPr>
                <w:b/>
                <w:bCs/>
                <w:sz w:val="24"/>
              </w:rPr>
            </w:pPr>
            <w:r w:rsidRPr="00042862">
              <w:rPr>
                <w:b/>
                <w:bCs/>
                <w:sz w:val="24"/>
              </w:rPr>
              <w:t>24,87</w:t>
            </w:r>
          </w:p>
        </w:tc>
        <w:tc>
          <w:tcPr>
            <w:tcW w:w="901" w:type="dxa"/>
            <w:shd w:val="clear" w:color="auto" w:fill="auto"/>
            <w:noWrap/>
            <w:vAlign w:val="center"/>
            <w:hideMark/>
          </w:tcPr>
          <w:p w14:paraId="1D795F9D" w14:textId="6731E92F" w:rsidR="00E053C2" w:rsidRPr="00042862" w:rsidRDefault="00E053C2" w:rsidP="00E053C2">
            <w:pPr>
              <w:spacing w:before="0" w:after="0" w:line="240" w:lineRule="auto"/>
              <w:ind w:firstLine="0"/>
              <w:jc w:val="right"/>
              <w:rPr>
                <w:b/>
                <w:bCs/>
                <w:sz w:val="24"/>
              </w:rPr>
            </w:pPr>
            <w:r w:rsidRPr="00042862">
              <w:rPr>
                <w:b/>
                <w:bCs/>
                <w:sz w:val="24"/>
              </w:rPr>
              <w:t>0,09</w:t>
            </w:r>
          </w:p>
        </w:tc>
        <w:tc>
          <w:tcPr>
            <w:tcW w:w="1008" w:type="dxa"/>
            <w:shd w:val="clear" w:color="auto" w:fill="auto"/>
            <w:noWrap/>
            <w:vAlign w:val="center"/>
            <w:hideMark/>
          </w:tcPr>
          <w:p w14:paraId="5455CB5F" w14:textId="1C373F04" w:rsidR="00E053C2" w:rsidRPr="00042862" w:rsidRDefault="00E053C2" w:rsidP="00E053C2">
            <w:pPr>
              <w:spacing w:before="0" w:after="0" w:line="240" w:lineRule="auto"/>
              <w:ind w:firstLine="0"/>
              <w:jc w:val="right"/>
              <w:rPr>
                <w:b/>
                <w:bCs/>
                <w:sz w:val="24"/>
              </w:rPr>
            </w:pPr>
            <w:r w:rsidRPr="00042862">
              <w:rPr>
                <w:b/>
                <w:bCs/>
                <w:sz w:val="24"/>
              </w:rPr>
              <w:t>0,94</w:t>
            </w:r>
          </w:p>
        </w:tc>
        <w:tc>
          <w:tcPr>
            <w:tcW w:w="1358" w:type="dxa"/>
            <w:shd w:val="clear" w:color="auto" w:fill="auto"/>
            <w:noWrap/>
            <w:vAlign w:val="center"/>
            <w:hideMark/>
          </w:tcPr>
          <w:p w14:paraId="7A67E455" w14:textId="5EBCC641" w:rsidR="00E053C2" w:rsidRPr="00042862" w:rsidRDefault="00E053C2" w:rsidP="00E053C2">
            <w:pPr>
              <w:spacing w:before="0" w:after="0" w:line="240" w:lineRule="auto"/>
              <w:ind w:firstLine="0"/>
              <w:jc w:val="right"/>
              <w:rPr>
                <w:b/>
                <w:bCs/>
                <w:sz w:val="24"/>
              </w:rPr>
            </w:pPr>
            <w:r w:rsidRPr="00042862">
              <w:rPr>
                <w:b/>
                <w:bCs/>
                <w:sz w:val="24"/>
              </w:rPr>
              <w:t>34,83</w:t>
            </w:r>
          </w:p>
        </w:tc>
        <w:tc>
          <w:tcPr>
            <w:tcW w:w="1032" w:type="dxa"/>
            <w:shd w:val="clear" w:color="auto" w:fill="auto"/>
            <w:noWrap/>
            <w:vAlign w:val="center"/>
            <w:hideMark/>
          </w:tcPr>
          <w:p w14:paraId="7EAF9580" w14:textId="4C1A7B8C" w:rsidR="00E053C2" w:rsidRPr="00042862" w:rsidRDefault="00E053C2" w:rsidP="00E053C2">
            <w:pPr>
              <w:spacing w:before="0" w:after="0" w:line="240" w:lineRule="auto"/>
              <w:ind w:firstLine="0"/>
              <w:jc w:val="right"/>
              <w:rPr>
                <w:b/>
                <w:bCs/>
                <w:sz w:val="24"/>
              </w:rPr>
            </w:pPr>
            <w:r w:rsidRPr="00042862">
              <w:rPr>
                <w:b/>
                <w:bCs/>
                <w:sz w:val="24"/>
              </w:rPr>
              <w:t>26,71</w:t>
            </w:r>
          </w:p>
        </w:tc>
        <w:tc>
          <w:tcPr>
            <w:tcW w:w="1101" w:type="dxa"/>
            <w:shd w:val="clear" w:color="auto" w:fill="auto"/>
            <w:noWrap/>
            <w:vAlign w:val="center"/>
            <w:hideMark/>
          </w:tcPr>
          <w:p w14:paraId="31073CD2" w14:textId="1099E3A6" w:rsidR="00E053C2" w:rsidRPr="00042862" w:rsidRDefault="00E053C2" w:rsidP="00E053C2">
            <w:pPr>
              <w:spacing w:before="0" w:after="0" w:line="240" w:lineRule="auto"/>
              <w:ind w:firstLine="0"/>
              <w:jc w:val="right"/>
              <w:rPr>
                <w:b/>
                <w:bCs/>
                <w:sz w:val="24"/>
              </w:rPr>
            </w:pPr>
            <w:r w:rsidRPr="00042862">
              <w:rPr>
                <w:b/>
                <w:bCs/>
                <w:sz w:val="24"/>
              </w:rPr>
              <w:t>-8,11</w:t>
            </w:r>
          </w:p>
        </w:tc>
      </w:tr>
      <w:tr w:rsidR="00042862" w:rsidRPr="00042862" w14:paraId="18FF60F3" w14:textId="77777777" w:rsidTr="009E3518">
        <w:trPr>
          <w:trHeight w:val="310"/>
          <w:jc w:val="center"/>
        </w:trPr>
        <w:tc>
          <w:tcPr>
            <w:tcW w:w="731" w:type="dxa"/>
            <w:shd w:val="clear" w:color="auto" w:fill="auto"/>
            <w:noWrap/>
            <w:vAlign w:val="center"/>
            <w:hideMark/>
          </w:tcPr>
          <w:p w14:paraId="2868A8A1" w14:textId="77777777" w:rsidR="00E053C2" w:rsidRPr="00042862" w:rsidRDefault="00E053C2" w:rsidP="00E053C2">
            <w:pPr>
              <w:spacing w:before="0" w:after="0" w:line="240" w:lineRule="auto"/>
              <w:ind w:firstLine="0"/>
              <w:jc w:val="center"/>
              <w:rPr>
                <w:sz w:val="24"/>
              </w:rPr>
            </w:pPr>
            <w:r w:rsidRPr="00042862">
              <w:rPr>
                <w:sz w:val="24"/>
              </w:rPr>
              <w:t>1</w:t>
            </w:r>
          </w:p>
        </w:tc>
        <w:tc>
          <w:tcPr>
            <w:tcW w:w="2430" w:type="dxa"/>
            <w:shd w:val="clear" w:color="auto" w:fill="auto"/>
            <w:noWrap/>
            <w:vAlign w:val="center"/>
            <w:hideMark/>
          </w:tcPr>
          <w:p w14:paraId="5219E10F" w14:textId="64B327E8" w:rsidR="00E053C2" w:rsidRPr="00042862" w:rsidRDefault="00E053C2" w:rsidP="00E053C2">
            <w:pPr>
              <w:spacing w:before="0" w:after="0" w:line="240" w:lineRule="auto"/>
              <w:ind w:firstLine="0"/>
              <w:jc w:val="left"/>
              <w:rPr>
                <w:sz w:val="24"/>
              </w:rPr>
            </w:pPr>
            <w:r w:rsidRPr="00042862">
              <w:rPr>
                <w:sz w:val="24"/>
              </w:rPr>
              <w:t>Nghệ An</w:t>
            </w:r>
          </w:p>
        </w:tc>
        <w:tc>
          <w:tcPr>
            <w:tcW w:w="1001" w:type="dxa"/>
            <w:shd w:val="clear" w:color="auto" w:fill="auto"/>
            <w:noWrap/>
            <w:vAlign w:val="center"/>
            <w:hideMark/>
          </w:tcPr>
          <w:p w14:paraId="45DBDB9C" w14:textId="0E18EBD0" w:rsidR="00E053C2" w:rsidRPr="00042862" w:rsidRDefault="00E053C2" w:rsidP="00E053C2">
            <w:pPr>
              <w:spacing w:before="0" w:after="0" w:line="240" w:lineRule="auto"/>
              <w:ind w:firstLine="0"/>
              <w:jc w:val="right"/>
              <w:rPr>
                <w:sz w:val="24"/>
              </w:rPr>
            </w:pPr>
            <w:r w:rsidRPr="00042862">
              <w:rPr>
                <w:sz w:val="24"/>
              </w:rPr>
              <w:t>1,28</w:t>
            </w:r>
          </w:p>
        </w:tc>
        <w:tc>
          <w:tcPr>
            <w:tcW w:w="1001" w:type="dxa"/>
            <w:shd w:val="clear" w:color="auto" w:fill="auto"/>
            <w:noWrap/>
            <w:vAlign w:val="center"/>
            <w:hideMark/>
          </w:tcPr>
          <w:p w14:paraId="1E84BD60" w14:textId="4C63B20F" w:rsidR="00E053C2" w:rsidRPr="00042862" w:rsidRDefault="00E053C2" w:rsidP="00E053C2">
            <w:pPr>
              <w:spacing w:before="0" w:after="0" w:line="240" w:lineRule="auto"/>
              <w:ind w:firstLine="0"/>
              <w:jc w:val="right"/>
              <w:rPr>
                <w:sz w:val="24"/>
              </w:rPr>
            </w:pPr>
            <w:r w:rsidRPr="00042862">
              <w:rPr>
                <w:sz w:val="24"/>
              </w:rPr>
              <w:t>1,30</w:t>
            </w:r>
          </w:p>
        </w:tc>
        <w:tc>
          <w:tcPr>
            <w:tcW w:w="901" w:type="dxa"/>
            <w:shd w:val="clear" w:color="auto" w:fill="auto"/>
            <w:noWrap/>
            <w:vAlign w:val="center"/>
            <w:hideMark/>
          </w:tcPr>
          <w:p w14:paraId="6561CD36" w14:textId="104B3BF0" w:rsidR="00E053C2" w:rsidRPr="00042862" w:rsidRDefault="00E053C2" w:rsidP="00E053C2">
            <w:pPr>
              <w:spacing w:before="0" w:after="0" w:line="240" w:lineRule="auto"/>
              <w:ind w:firstLine="0"/>
              <w:jc w:val="right"/>
              <w:rPr>
                <w:sz w:val="24"/>
              </w:rPr>
            </w:pPr>
            <w:r w:rsidRPr="00042862">
              <w:rPr>
                <w:sz w:val="24"/>
              </w:rPr>
              <w:t>0,02</w:t>
            </w:r>
          </w:p>
        </w:tc>
        <w:tc>
          <w:tcPr>
            <w:tcW w:w="1008" w:type="dxa"/>
            <w:shd w:val="clear" w:color="auto" w:fill="auto"/>
            <w:noWrap/>
            <w:vAlign w:val="center"/>
            <w:hideMark/>
          </w:tcPr>
          <w:p w14:paraId="740A7970" w14:textId="0F93A1BA" w:rsidR="00E053C2" w:rsidRPr="00042862" w:rsidRDefault="00E053C2" w:rsidP="00E053C2">
            <w:pPr>
              <w:spacing w:before="0" w:after="0" w:line="240" w:lineRule="auto"/>
              <w:ind w:firstLine="0"/>
              <w:jc w:val="right"/>
              <w:rPr>
                <w:sz w:val="24"/>
              </w:rPr>
            </w:pPr>
            <w:r w:rsidRPr="00042862">
              <w:rPr>
                <w:sz w:val="24"/>
              </w:rPr>
              <w:t>12,20</w:t>
            </w:r>
          </w:p>
        </w:tc>
        <w:tc>
          <w:tcPr>
            <w:tcW w:w="1358" w:type="dxa"/>
            <w:shd w:val="clear" w:color="auto" w:fill="auto"/>
            <w:noWrap/>
            <w:vAlign w:val="center"/>
            <w:hideMark/>
          </w:tcPr>
          <w:p w14:paraId="50E1C24F" w14:textId="56C069E4" w:rsidR="00E053C2" w:rsidRPr="00042862" w:rsidRDefault="00E053C2" w:rsidP="00E053C2">
            <w:pPr>
              <w:spacing w:before="0" w:after="0" w:line="240" w:lineRule="auto"/>
              <w:ind w:firstLine="0"/>
              <w:jc w:val="right"/>
              <w:rPr>
                <w:sz w:val="24"/>
              </w:rPr>
            </w:pPr>
            <w:r w:rsidRPr="00042862">
              <w:rPr>
                <w:sz w:val="24"/>
              </w:rPr>
              <w:t>1,42</w:t>
            </w:r>
          </w:p>
        </w:tc>
        <w:tc>
          <w:tcPr>
            <w:tcW w:w="1032" w:type="dxa"/>
            <w:shd w:val="clear" w:color="auto" w:fill="auto"/>
            <w:noWrap/>
            <w:vAlign w:val="center"/>
            <w:hideMark/>
          </w:tcPr>
          <w:p w14:paraId="7FE83E04" w14:textId="7A94F252" w:rsidR="00E053C2" w:rsidRPr="00042862" w:rsidRDefault="00E053C2" w:rsidP="00E053C2">
            <w:pPr>
              <w:spacing w:before="0" w:after="0" w:line="240" w:lineRule="auto"/>
              <w:ind w:firstLine="0"/>
              <w:jc w:val="right"/>
              <w:rPr>
                <w:sz w:val="24"/>
              </w:rPr>
            </w:pPr>
            <w:r w:rsidRPr="00042862">
              <w:rPr>
                <w:sz w:val="24"/>
              </w:rPr>
              <w:t>1,50</w:t>
            </w:r>
          </w:p>
        </w:tc>
        <w:tc>
          <w:tcPr>
            <w:tcW w:w="1101" w:type="dxa"/>
            <w:shd w:val="clear" w:color="auto" w:fill="auto"/>
            <w:noWrap/>
            <w:vAlign w:val="center"/>
            <w:hideMark/>
          </w:tcPr>
          <w:p w14:paraId="0BA0202F" w14:textId="7613FD31" w:rsidR="00E053C2" w:rsidRPr="00042862" w:rsidRDefault="00E053C2" w:rsidP="00E053C2">
            <w:pPr>
              <w:spacing w:before="0" w:after="0" w:line="240" w:lineRule="auto"/>
              <w:ind w:firstLine="0"/>
              <w:jc w:val="right"/>
              <w:rPr>
                <w:sz w:val="24"/>
              </w:rPr>
            </w:pPr>
            <w:r w:rsidRPr="00042862">
              <w:rPr>
                <w:sz w:val="24"/>
              </w:rPr>
              <w:t>0,08</w:t>
            </w:r>
          </w:p>
        </w:tc>
      </w:tr>
      <w:tr w:rsidR="00042862" w:rsidRPr="00042862" w14:paraId="43156C55" w14:textId="77777777" w:rsidTr="009E3518">
        <w:trPr>
          <w:trHeight w:val="310"/>
          <w:jc w:val="center"/>
        </w:trPr>
        <w:tc>
          <w:tcPr>
            <w:tcW w:w="731" w:type="dxa"/>
            <w:shd w:val="clear" w:color="auto" w:fill="auto"/>
            <w:noWrap/>
            <w:vAlign w:val="center"/>
            <w:hideMark/>
          </w:tcPr>
          <w:p w14:paraId="183714C2" w14:textId="77777777" w:rsidR="00E053C2" w:rsidRPr="00042862" w:rsidRDefault="00E053C2" w:rsidP="00E053C2">
            <w:pPr>
              <w:spacing w:before="0" w:after="0" w:line="240" w:lineRule="auto"/>
              <w:ind w:firstLine="0"/>
              <w:jc w:val="center"/>
              <w:rPr>
                <w:sz w:val="24"/>
              </w:rPr>
            </w:pPr>
            <w:r w:rsidRPr="00042862">
              <w:rPr>
                <w:sz w:val="24"/>
              </w:rPr>
              <w:t>2</w:t>
            </w:r>
          </w:p>
        </w:tc>
        <w:tc>
          <w:tcPr>
            <w:tcW w:w="2430" w:type="dxa"/>
            <w:shd w:val="clear" w:color="auto" w:fill="auto"/>
            <w:noWrap/>
            <w:vAlign w:val="center"/>
            <w:hideMark/>
          </w:tcPr>
          <w:p w14:paraId="14241F16" w14:textId="728A205B" w:rsidR="00E053C2" w:rsidRPr="00042862" w:rsidRDefault="00E053C2" w:rsidP="00E053C2">
            <w:pPr>
              <w:spacing w:before="0" w:after="0" w:line="240" w:lineRule="auto"/>
              <w:ind w:firstLine="0"/>
              <w:jc w:val="left"/>
              <w:rPr>
                <w:sz w:val="24"/>
              </w:rPr>
            </w:pPr>
            <w:r w:rsidRPr="00042862">
              <w:rPr>
                <w:sz w:val="24"/>
              </w:rPr>
              <w:t>Hà T</w:t>
            </w:r>
            <w:r w:rsidRPr="00042862">
              <w:rPr>
                <w:sz w:val="24"/>
              </w:rPr>
              <w:lastRenderedPageBreak/>
              <w:t>ĩnh</w:t>
            </w:r>
          </w:p>
        </w:tc>
        <w:tc>
          <w:tcPr>
            <w:tcW w:w="1001" w:type="dxa"/>
            <w:shd w:val="clear" w:color="auto" w:fill="auto"/>
            <w:noWrap/>
            <w:vAlign w:val="center"/>
            <w:hideMark/>
          </w:tcPr>
          <w:p w14:paraId="48C942D8" w14:textId="309139F9" w:rsidR="00E053C2" w:rsidRPr="00042862" w:rsidRDefault="00E053C2" w:rsidP="00E053C2">
            <w:pPr>
              <w:spacing w:before="0" w:after="0" w:line="240" w:lineRule="auto"/>
              <w:ind w:firstLine="0"/>
              <w:jc w:val="right"/>
              <w:rPr>
                <w:sz w:val="24"/>
              </w:rPr>
            </w:pPr>
            <w:r w:rsidRPr="00042862">
              <w:rPr>
                <w:sz w:val="24"/>
              </w:rPr>
              <w:t>0,15</w:t>
            </w:r>
          </w:p>
        </w:tc>
        <w:tc>
          <w:tcPr>
            <w:tcW w:w="1001" w:type="dxa"/>
            <w:shd w:val="clear" w:color="auto" w:fill="auto"/>
            <w:noWrap/>
            <w:vAlign w:val="center"/>
            <w:hideMark/>
          </w:tcPr>
          <w:p w14:paraId="6C16269E" w14:textId="4ACB64C5" w:rsidR="00E053C2" w:rsidRPr="00042862" w:rsidRDefault="00E053C2" w:rsidP="00E053C2">
            <w:pPr>
              <w:spacing w:before="0" w:after="0" w:line="240" w:lineRule="auto"/>
              <w:ind w:firstLine="0"/>
              <w:jc w:val="right"/>
              <w:rPr>
                <w:sz w:val="24"/>
              </w:rPr>
            </w:pPr>
            <w:r w:rsidRPr="00042862">
              <w:rPr>
                <w:sz w:val="24"/>
              </w:rPr>
              <w:t>0,16</w:t>
            </w:r>
          </w:p>
        </w:tc>
        <w:tc>
          <w:tcPr>
            <w:tcW w:w="901" w:type="dxa"/>
            <w:shd w:val="clear" w:color="auto" w:fill="auto"/>
            <w:noWrap/>
            <w:vAlign w:val="center"/>
            <w:hideMark/>
          </w:tcPr>
          <w:p w14:paraId="28D4668C" w14:textId="41CA3255"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776ED91B" w14:textId="7D99968C" w:rsidR="00E053C2" w:rsidRPr="00042862" w:rsidRDefault="00E053C2" w:rsidP="00E053C2">
            <w:pPr>
              <w:spacing w:before="0" w:after="0" w:line="240" w:lineRule="auto"/>
              <w:ind w:firstLine="0"/>
              <w:jc w:val="right"/>
              <w:rPr>
                <w:sz w:val="24"/>
              </w:rPr>
            </w:pPr>
            <w:r w:rsidRPr="00042862">
              <w:rPr>
                <w:sz w:val="24"/>
              </w:rPr>
              <w:t>7,71</w:t>
            </w:r>
          </w:p>
        </w:tc>
        <w:tc>
          <w:tcPr>
            <w:tcW w:w="1358" w:type="dxa"/>
            <w:shd w:val="clear" w:color="auto" w:fill="auto"/>
            <w:noWrap/>
            <w:vAlign w:val="center"/>
            <w:hideMark/>
          </w:tcPr>
          <w:p w14:paraId="728BCF40" w14:textId="6977952A" w:rsidR="00E053C2" w:rsidRPr="00042862" w:rsidRDefault="00E053C2" w:rsidP="00E053C2">
            <w:pPr>
              <w:spacing w:before="0" w:after="0" w:line="240" w:lineRule="auto"/>
              <w:ind w:firstLine="0"/>
              <w:jc w:val="right"/>
              <w:rPr>
                <w:sz w:val="24"/>
              </w:rPr>
            </w:pPr>
            <w:r w:rsidRPr="00042862">
              <w:rPr>
                <w:sz w:val="24"/>
              </w:rPr>
              <w:t>0,21</w:t>
            </w:r>
          </w:p>
        </w:tc>
        <w:tc>
          <w:tcPr>
            <w:tcW w:w="1032" w:type="dxa"/>
            <w:shd w:val="clear" w:color="auto" w:fill="auto"/>
            <w:noWrap/>
            <w:vAlign w:val="center"/>
            <w:hideMark/>
          </w:tcPr>
          <w:p w14:paraId="789AC08F" w14:textId="10952323" w:rsidR="00E053C2" w:rsidRPr="00042862" w:rsidRDefault="00E053C2" w:rsidP="00E053C2">
            <w:pPr>
              <w:spacing w:before="0" w:after="0" w:line="240" w:lineRule="auto"/>
              <w:ind w:firstLine="0"/>
              <w:jc w:val="right"/>
              <w:rPr>
                <w:sz w:val="24"/>
              </w:rPr>
            </w:pPr>
            <w:r w:rsidRPr="00042862">
              <w:rPr>
                <w:sz w:val="24"/>
              </w:rPr>
              <w:t>0,26</w:t>
            </w:r>
          </w:p>
        </w:tc>
        <w:tc>
          <w:tcPr>
            <w:tcW w:w="1101" w:type="dxa"/>
            <w:shd w:val="clear" w:color="auto" w:fill="auto"/>
            <w:noWrap/>
            <w:vAlign w:val="center"/>
            <w:hideMark/>
          </w:tcPr>
          <w:p w14:paraId="63DA26F5" w14:textId="5A238F90" w:rsidR="00E053C2" w:rsidRPr="00042862" w:rsidRDefault="00E053C2" w:rsidP="00E053C2">
            <w:pPr>
              <w:spacing w:before="0" w:after="0" w:line="240" w:lineRule="auto"/>
              <w:ind w:firstLine="0"/>
              <w:jc w:val="right"/>
              <w:rPr>
                <w:sz w:val="24"/>
              </w:rPr>
            </w:pPr>
            <w:r w:rsidRPr="00042862">
              <w:rPr>
                <w:sz w:val="24"/>
              </w:rPr>
              <w:t>0,05</w:t>
            </w:r>
          </w:p>
        </w:tc>
      </w:tr>
      <w:tr w:rsidR="00042862" w:rsidRPr="00042862" w14:paraId="3A2F1185" w14:textId="77777777" w:rsidTr="009E3518">
        <w:trPr>
          <w:trHeight w:val="310"/>
          <w:jc w:val="center"/>
        </w:trPr>
        <w:tc>
          <w:tcPr>
            <w:tcW w:w="731" w:type="dxa"/>
            <w:shd w:val="clear" w:color="auto" w:fill="auto"/>
            <w:noWrap/>
            <w:vAlign w:val="center"/>
            <w:hideMark/>
          </w:tcPr>
          <w:p w14:paraId="27E9BEDD" w14:textId="77777777" w:rsidR="00E053C2" w:rsidRPr="00042862" w:rsidRDefault="00E053C2" w:rsidP="00E053C2">
            <w:pPr>
              <w:spacing w:before="0" w:after="0" w:line="240" w:lineRule="auto"/>
              <w:ind w:firstLine="0"/>
              <w:jc w:val="center"/>
              <w:rPr>
                <w:sz w:val="24"/>
              </w:rPr>
            </w:pPr>
            <w:r w:rsidRPr="00042862">
              <w:rPr>
                <w:sz w:val="24"/>
              </w:rPr>
              <w:t>3</w:t>
            </w:r>
          </w:p>
        </w:tc>
        <w:tc>
          <w:tcPr>
            <w:tcW w:w="2430" w:type="dxa"/>
            <w:shd w:val="clear" w:color="auto" w:fill="auto"/>
            <w:noWrap/>
            <w:vAlign w:val="center"/>
            <w:hideMark/>
          </w:tcPr>
          <w:p w14:paraId="4D4BF0C9" w14:textId="6FADDFC1" w:rsidR="00E053C2" w:rsidRPr="00042862" w:rsidRDefault="00E053C2" w:rsidP="00E053C2">
            <w:pPr>
              <w:spacing w:before="0" w:after="0" w:line="240" w:lineRule="auto"/>
              <w:ind w:firstLine="0"/>
              <w:jc w:val="left"/>
              <w:rPr>
                <w:sz w:val="24"/>
              </w:rPr>
            </w:pPr>
            <w:r w:rsidRPr="00042862">
              <w:rPr>
                <w:sz w:val="24"/>
              </w:rPr>
              <w:t>Quảng Trị</w:t>
            </w:r>
          </w:p>
        </w:tc>
        <w:tc>
          <w:tcPr>
            <w:tcW w:w="1001" w:type="dxa"/>
            <w:shd w:val="clear" w:color="auto" w:fill="auto"/>
            <w:noWrap/>
            <w:vAlign w:val="center"/>
            <w:hideMark/>
          </w:tcPr>
          <w:p w14:paraId="75613A50" w14:textId="4C35B205" w:rsidR="00E053C2" w:rsidRPr="00042862" w:rsidRDefault="00E053C2" w:rsidP="00E053C2">
            <w:pPr>
              <w:spacing w:before="0" w:after="0" w:line="240" w:lineRule="auto"/>
              <w:ind w:firstLine="0"/>
              <w:jc w:val="right"/>
              <w:rPr>
                <w:sz w:val="24"/>
              </w:rPr>
            </w:pPr>
            <w:r w:rsidRPr="00042862">
              <w:rPr>
                <w:sz w:val="24"/>
              </w:rPr>
              <w:t>0,27</w:t>
            </w:r>
          </w:p>
        </w:tc>
        <w:tc>
          <w:tcPr>
            <w:tcW w:w="1001" w:type="dxa"/>
            <w:shd w:val="clear" w:color="auto" w:fill="auto"/>
            <w:noWrap/>
            <w:vAlign w:val="center"/>
            <w:hideMark/>
          </w:tcPr>
          <w:p w14:paraId="2E071376" w14:textId="3A9C0A02" w:rsidR="00E053C2" w:rsidRPr="00042862" w:rsidRDefault="00E053C2" w:rsidP="00E053C2">
            <w:pPr>
              <w:spacing w:before="0" w:after="0" w:line="240" w:lineRule="auto"/>
              <w:ind w:firstLine="0"/>
              <w:jc w:val="right"/>
              <w:rPr>
                <w:sz w:val="24"/>
              </w:rPr>
            </w:pPr>
            <w:r w:rsidRPr="00042862">
              <w:rPr>
                <w:sz w:val="24"/>
              </w:rPr>
              <w:t>0,27</w:t>
            </w:r>
          </w:p>
        </w:tc>
        <w:tc>
          <w:tcPr>
            <w:tcW w:w="901" w:type="dxa"/>
            <w:shd w:val="clear" w:color="auto" w:fill="auto"/>
            <w:noWrap/>
            <w:vAlign w:val="center"/>
            <w:hideMark/>
          </w:tcPr>
          <w:p w14:paraId="60826E35" w14:textId="0F9B9E0D"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06CAC704" w14:textId="2321EF3A" w:rsidR="00E053C2" w:rsidRPr="00042862" w:rsidRDefault="00E053C2" w:rsidP="00E053C2">
            <w:pPr>
              <w:spacing w:before="0" w:after="0" w:line="240" w:lineRule="auto"/>
              <w:ind w:firstLine="0"/>
              <w:jc w:val="right"/>
              <w:rPr>
                <w:sz w:val="24"/>
              </w:rPr>
            </w:pPr>
            <w:r w:rsidRPr="00042862">
              <w:rPr>
                <w:sz w:val="24"/>
              </w:rPr>
              <w:t>0,01</w:t>
            </w:r>
          </w:p>
        </w:tc>
        <w:tc>
          <w:tcPr>
            <w:tcW w:w="1358" w:type="dxa"/>
            <w:shd w:val="clear" w:color="auto" w:fill="auto"/>
            <w:noWrap/>
            <w:vAlign w:val="center"/>
            <w:hideMark/>
          </w:tcPr>
          <w:p w14:paraId="2C419D2D" w14:textId="15D08543" w:rsidR="00E053C2" w:rsidRPr="00042862" w:rsidRDefault="00E053C2" w:rsidP="00E053C2">
            <w:pPr>
              <w:spacing w:before="0" w:after="0" w:line="240" w:lineRule="auto"/>
              <w:ind w:firstLine="0"/>
              <w:jc w:val="right"/>
              <w:rPr>
                <w:sz w:val="24"/>
              </w:rPr>
            </w:pPr>
            <w:r w:rsidRPr="00042862">
              <w:rPr>
                <w:sz w:val="24"/>
              </w:rPr>
              <w:t>1,71</w:t>
            </w:r>
          </w:p>
        </w:tc>
        <w:tc>
          <w:tcPr>
            <w:tcW w:w="1032" w:type="dxa"/>
            <w:shd w:val="clear" w:color="auto" w:fill="auto"/>
            <w:noWrap/>
            <w:vAlign w:val="center"/>
            <w:hideMark/>
          </w:tcPr>
          <w:p w14:paraId="6C378E14" w14:textId="2365B712" w:rsidR="00E053C2" w:rsidRPr="00042862" w:rsidRDefault="00E053C2" w:rsidP="00E053C2">
            <w:pPr>
              <w:spacing w:before="0" w:after="0" w:line="240" w:lineRule="auto"/>
              <w:ind w:firstLine="0"/>
              <w:jc w:val="right"/>
              <w:rPr>
                <w:sz w:val="24"/>
              </w:rPr>
            </w:pPr>
            <w:r w:rsidRPr="00042862">
              <w:rPr>
                <w:sz w:val="24"/>
              </w:rPr>
              <w:t>0,30</w:t>
            </w:r>
          </w:p>
        </w:tc>
        <w:tc>
          <w:tcPr>
            <w:tcW w:w="1101" w:type="dxa"/>
            <w:shd w:val="clear" w:color="auto" w:fill="auto"/>
            <w:noWrap/>
            <w:vAlign w:val="center"/>
            <w:hideMark/>
          </w:tcPr>
          <w:p w14:paraId="2A528117" w14:textId="268753B1" w:rsidR="00E053C2" w:rsidRPr="00042862" w:rsidRDefault="00E053C2" w:rsidP="00E053C2">
            <w:pPr>
              <w:spacing w:before="0" w:after="0" w:line="240" w:lineRule="auto"/>
              <w:ind w:firstLine="0"/>
              <w:jc w:val="right"/>
              <w:rPr>
                <w:sz w:val="24"/>
              </w:rPr>
            </w:pPr>
            <w:r w:rsidRPr="00042862">
              <w:rPr>
                <w:sz w:val="24"/>
              </w:rPr>
              <w:t>-1,41</w:t>
            </w:r>
          </w:p>
        </w:tc>
      </w:tr>
      <w:tr w:rsidR="00042862" w:rsidRPr="00042862" w14:paraId="4E63C867" w14:textId="77777777" w:rsidTr="009E3518">
        <w:trPr>
          <w:trHeight w:val="310"/>
          <w:jc w:val="center"/>
        </w:trPr>
        <w:tc>
          <w:tcPr>
            <w:tcW w:w="731" w:type="dxa"/>
            <w:shd w:val="clear" w:color="auto" w:fill="auto"/>
            <w:noWrap/>
            <w:vAlign w:val="center"/>
            <w:hideMark/>
          </w:tcPr>
          <w:p w14:paraId="3ABFDDB4" w14:textId="77777777" w:rsidR="00E053C2" w:rsidRPr="00042862" w:rsidRDefault="00E053C2" w:rsidP="00E053C2">
            <w:pPr>
              <w:spacing w:before="0" w:after="0" w:line="240" w:lineRule="auto"/>
              <w:ind w:firstLine="0"/>
              <w:jc w:val="center"/>
              <w:rPr>
                <w:sz w:val="24"/>
              </w:rPr>
            </w:pPr>
            <w:r w:rsidRPr="00042862">
              <w:rPr>
                <w:sz w:val="24"/>
              </w:rPr>
              <w:t>4</w:t>
            </w:r>
          </w:p>
        </w:tc>
        <w:tc>
          <w:tcPr>
            <w:tcW w:w="2430" w:type="dxa"/>
            <w:shd w:val="clear" w:color="auto" w:fill="auto"/>
            <w:noWrap/>
            <w:vAlign w:val="center"/>
            <w:hideMark/>
          </w:tcPr>
          <w:p w14:paraId="6DA919AE" w14:textId="372298F5" w:rsidR="00E053C2" w:rsidRPr="00042862" w:rsidRDefault="00E053C2" w:rsidP="00E053C2">
            <w:pPr>
              <w:spacing w:before="0" w:after="0" w:line="240" w:lineRule="auto"/>
              <w:ind w:firstLine="0"/>
              <w:jc w:val="left"/>
              <w:rPr>
                <w:sz w:val="24"/>
              </w:rPr>
            </w:pPr>
            <w:r w:rsidRPr="00042862">
              <w:rPr>
                <w:sz w:val="24"/>
              </w:rPr>
              <w:t>Thừa Thiên Huế</w:t>
            </w:r>
          </w:p>
        </w:tc>
        <w:tc>
          <w:tcPr>
            <w:tcW w:w="1001" w:type="dxa"/>
            <w:shd w:val="clear" w:color="auto" w:fill="auto"/>
            <w:noWrap/>
            <w:vAlign w:val="center"/>
            <w:hideMark/>
          </w:tcPr>
          <w:p w14:paraId="0B4B1982" w14:textId="663E40B7" w:rsidR="00E053C2" w:rsidRPr="00042862" w:rsidRDefault="00E053C2" w:rsidP="00E053C2">
            <w:pPr>
              <w:spacing w:before="0" w:after="0" w:line="240" w:lineRule="auto"/>
              <w:ind w:firstLine="0"/>
              <w:jc w:val="right"/>
              <w:rPr>
                <w:sz w:val="24"/>
              </w:rPr>
            </w:pPr>
            <w:r w:rsidRPr="00042862">
              <w:rPr>
                <w:sz w:val="24"/>
              </w:rPr>
              <w:t>1,75</w:t>
            </w:r>
          </w:p>
        </w:tc>
        <w:tc>
          <w:tcPr>
            <w:tcW w:w="1001" w:type="dxa"/>
            <w:shd w:val="clear" w:color="auto" w:fill="auto"/>
            <w:noWrap/>
            <w:vAlign w:val="center"/>
            <w:hideMark/>
          </w:tcPr>
          <w:p w14:paraId="5B1E35EA" w14:textId="6FFC80EC" w:rsidR="00E053C2" w:rsidRPr="00042862" w:rsidRDefault="00E053C2" w:rsidP="00E053C2">
            <w:pPr>
              <w:spacing w:before="0" w:after="0" w:line="240" w:lineRule="auto"/>
              <w:ind w:firstLine="0"/>
              <w:jc w:val="right"/>
              <w:rPr>
                <w:sz w:val="24"/>
              </w:rPr>
            </w:pPr>
            <w:r w:rsidRPr="00042862">
              <w:rPr>
                <w:sz w:val="24"/>
              </w:rPr>
              <w:t>1,74</w:t>
            </w:r>
          </w:p>
        </w:tc>
        <w:tc>
          <w:tcPr>
            <w:tcW w:w="901" w:type="dxa"/>
            <w:shd w:val="clear" w:color="auto" w:fill="auto"/>
            <w:noWrap/>
            <w:vAlign w:val="center"/>
            <w:hideMark/>
          </w:tcPr>
          <w:p w14:paraId="310739DC" w14:textId="00BB98AA"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7D437D51" w14:textId="1BBD30A3" w:rsidR="00E053C2" w:rsidRPr="00042862" w:rsidRDefault="00E053C2" w:rsidP="00E053C2">
            <w:pPr>
              <w:spacing w:before="0" w:after="0" w:line="240" w:lineRule="auto"/>
              <w:ind w:firstLine="0"/>
              <w:jc w:val="right"/>
              <w:rPr>
                <w:sz w:val="24"/>
              </w:rPr>
            </w:pPr>
            <w:r w:rsidRPr="00042862">
              <w:rPr>
                <w:sz w:val="24"/>
              </w:rPr>
              <w:t>-0,57</w:t>
            </w:r>
          </w:p>
        </w:tc>
        <w:tc>
          <w:tcPr>
            <w:tcW w:w="1358" w:type="dxa"/>
            <w:shd w:val="clear" w:color="auto" w:fill="auto"/>
            <w:noWrap/>
            <w:vAlign w:val="center"/>
            <w:hideMark/>
          </w:tcPr>
          <w:p w14:paraId="212B88CF" w14:textId="427AB8A4" w:rsidR="00E053C2" w:rsidRPr="00042862" w:rsidRDefault="00E053C2" w:rsidP="00E053C2">
            <w:pPr>
              <w:spacing w:before="0" w:after="0" w:line="240" w:lineRule="auto"/>
              <w:ind w:firstLine="0"/>
              <w:jc w:val="right"/>
              <w:rPr>
                <w:sz w:val="24"/>
              </w:rPr>
            </w:pPr>
            <w:r w:rsidRPr="00042862">
              <w:rPr>
                <w:sz w:val="24"/>
              </w:rPr>
              <w:t>2,25</w:t>
            </w:r>
          </w:p>
        </w:tc>
        <w:tc>
          <w:tcPr>
            <w:tcW w:w="1032" w:type="dxa"/>
            <w:shd w:val="clear" w:color="auto" w:fill="auto"/>
            <w:noWrap/>
            <w:vAlign w:val="center"/>
            <w:hideMark/>
          </w:tcPr>
          <w:p w14:paraId="1E2C34C2" w14:textId="18330146" w:rsidR="00E053C2" w:rsidRPr="00042862" w:rsidRDefault="00E053C2" w:rsidP="00E053C2">
            <w:pPr>
              <w:spacing w:before="0" w:after="0" w:line="240" w:lineRule="auto"/>
              <w:ind w:firstLine="0"/>
              <w:jc w:val="right"/>
              <w:rPr>
                <w:sz w:val="24"/>
              </w:rPr>
            </w:pPr>
            <w:r w:rsidRPr="00042862">
              <w:rPr>
                <w:sz w:val="24"/>
              </w:rPr>
              <w:t>1,84</w:t>
            </w:r>
          </w:p>
        </w:tc>
        <w:tc>
          <w:tcPr>
            <w:tcW w:w="1101" w:type="dxa"/>
            <w:shd w:val="clear" w:color="auto" w:fill="auto"/>
            <w:noWrap/>
            <w:vAlign w:val="center"/>
            <w:hideMark/>
          </w:tcPr>
          <w:p w14:paraId="20F0BBDD" w14:textId="4ABE4C5E" w:rsidR="00E053C2" w:rsidRPr="00042862" w:rsidRDefault="00E053C2" w:rsidP="00E053C2">
            <w:pPr>
              <w:spacing w:before="0" w:after="0" w:line="240" w:lineRule="auto"/>
              <w:ind w:firstLine="0"/>
              <w:jc w:val="right"/>
              <w:rPr>
                <w:sz w:val="24"/>
              </w:rPr>
            </w:pPr>
            <w:r w:rsidRPr="00042862">
              <w:rPr>
                <w:sz w:val="24"/>
              </w:rPr>
              <w:t>-0,40</w:t>
            </w:r>
          </w:p>
        </w:tc>
      </w:tr>
      <w:tr w:rsidR="00042862" w:rsidRPr="00042862" w14:paraId="0750BE3B" w14:textId="77777777" w:rsidTr="009E3518">
        <w:trPr>
          <w:trHeight w:val="310"/>
          <w:jc w:val="center"/>
        </w:trPr>
        <w:tc>
          <w:tcPr>
            <w:tcW w:w="731" w:type="dxa"/>
            <w:shd w:val="clear" w:color="auto" w:fill="auto"/>
            <w:noWrap/>
            <w:vAlign w:val="center"/>
            <w:hideMark/>
          </w:tcPr>
          <w:p w14:paraId="650BFD52" w14:textId="77777777" w:rsidR="00E053C2" w:rsidRPr="00042862" w:rsidRDefault="00E053C2" w:rsidP="00E053C2">
            <w:pPr>
              <w:spacing w:before="0" w:after="0" w:line="240" w:lineRule="auto"/>
              <w:ind w:firstLine="0"/>
              <w:jc w:val="center"/>
              <w:rPr>
                <w:sz w:val="24"/>
              </w:rPr>
            </w:pPr>
            <w:r w:rsidRPr="00042862">
              <w:rPr>
                <w:sz w:val="24"/>
              </w:rPr>
              <w:t>5</w:t>
            </w:r>
          </w:p>
        </w:tc>
        <w:tc>
          <w:tcPr>
            <w:tcW w:w="2430" w:type="dxa"/>
            <w:shd w:val="clear" w:color="auto" w:fill="auto"/>
            <w:noWrap/>
            <w:vAlign w:val="center"/>
            <w:hideMark/>
          </w:tcPr>
          <w:p w14:paraId="18020DD4" w14:textId="268597BC" w:rsidR="00E053C2" w:rsidRPr="00042862" w:rsidRDefault="00E053C2" w:rsidP="00E053C2">
            <w:pPr>
              <w:spacing w:before="0" w:after="0" w:line="240" w:lineRule="auto"/>
              <w:ind w:firstLine="0"/>
              <w:jc w:val="left"/>
              <w:rPr>
                <w:sz w:val="24"/>
              </w:rPr>
            </w:pPr>
            <w:r w:rsidRPr="00042862">
              <w:rPr>
                <w:sz w:val="24"/>
              </w:rPr>
              <w:t>Quảng Nam</w:t>
            </w:r>
          </w:p>
        </w:tc>
        <w:tc>
          <w:tcPr>
            <w:tcW w:w="1001" w:type="dxa"/>
            <w:shd w:val="clear" w:color="auto" w:fill="auto"/>
            <w:noWrap/>
            <w:vAlign w:val="center"/>
            <w:hideMark/>
          </w:tcPr>
          <w:p w14:paraId="21D94C18" w14:textId="541544ED" w:rsidR="00E053C2" w:rsidRPr="00042862" w:rsidRDefault="00E053C2" w:rsidP="00E053C2">
            <w:pPr>
              <w:spacing w:before="0" w:after="0" w:line="240" w:lineRule="auto"/>
              <w:ind w:firstLine="0"/>
              <w:jc w:val="right"/>
              <w:rPr>
                <w:sz w:val="24"/>
              </w:rPr>
            </w:pPr>
            <w:r w:rsidRPr="00042862">
              <w:rPr>
                <w:sz w:val="24"/>
              </w:rPr>
              <w:t>2,04</w:t>
            </w:r>
          </w:p>
        </w:tc>
        <w:tc>
          <w:tcPr>
            <w:tcW w:w="1001" w:type="dxa"/>
            <w:shd w:val="clear" w:color="auto" w:fill="auto"/>
            <w:noWrap/>
            <w:vAlign w:val="center"/>
            <w:hideMark/>
          </w:tcPr>
          <w:p w14:paraId="2848F289" w14:textId="20CF9AC9" w:rsidR="00E053C2" w:rsidRPr="00042862" w:rsidRDefault="00E053C2" w:rsidP="00E053C2">
            <w:pPr>
              <w:spacing w:before="0" w:after="0" w:line="240" w:lineRule="auto"/>
              <w:ind w:firstLine="0"/>
              <w:jc w:val="right"/>
              <w:rPr>
                <w:sz w:val="24"/>
              </w:rPr>
            </w:pPr>
            <w:r w:rsidRPr="00042862">
              <w:rPr>
                <w:sz w:val="24"/>
              </w:rPr>
              <w:t>2,04</w:t>
            </w:r>
          </w:p>
        </w:tc>
        <w:tc>
          <w:tcPr>
            <w:tcW w:w="901" w:type="dxa"/>
            <w:shd w:val="clear" w:color="auto" w:fill="auto"/>
            <w:noWrap/>
            <w:vAlign w:val="center"/>
            <w:hideMark/>
          </w:tcPr>
          <w:p w14:paraId="118D45FE" w14:textId="46F5BAFC"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73C2DB0A" w14:textId="65BD69C4" w:rsidR="00E053C2" w:rsidRPr="00042862" w:rsidRDefault="00E053C2" w:rsidP="00E053C2">
            <w:pPr>
              <w:spacing w:before="0" w:after="0" w:line="240" w:lineRule="auto"/>
              <w:ind w:firstLine="0"/>
              <w:jc w:val="right"/>
              <w:rPr>
                <w:sz w:val="24"/>
              </w:rPr>
            </w:pPr>
            <w:r w:rsidRPr="00042862">
              <w:rPr>
                <w:sz w:val="24"/>
              </w:rPr>
              <w:t>0,27</w:t>
            </w:r>
          </w:p>
        </w:tc>
        <w:tc>
          <w:tcPr>
            <w:tcW w:w="1358" w:type="dxa"/>
            <w:shd w:val="clear" w:color="auto" w:fill="auto"/>
            <w:noWrap/>
            <w:vAlign w:val="center"/>
            <w:hideMark/>
          </w:tcPr>
          <w:p w14:paraId="155A1090" w14:textId="504AD8CF" w:rsidR="00E053C2" w:rsidRPr="00042862" w:rsidRDefault="00E053C2" w:rsidP="00E053C2">
            <w:pPr>
              <w:spacing w:before="0" w:after="0" w:line="240" w:lineRule="auto"/>
              <w:ind w:firstLine="0"/>
              <w:jc w:val="right"/>
              <w:rPr>
                <w:sz w:val="24"/>
              </w:rPr>
            </w:pPr>
            <w:r w:rsidRPr="00042862">
              <w:rPr>
                <w:sz w:val="24"/>
              </w:rPr>
              <w:t>2,31</w:t>
            </w:r>
          </w:p>
        </w:tc>
        <w:tc>
          <w:tcPr>
            <w:tcW w:w="1032" w:type="dxa"/>
            <w:shd w:val="clear" w:color="auto" w:fill="auto"/>
            <w:noWrap/>
            <w:vAlign w:val="center"/>
            <w:hideMark/>
          </w:tcPr>
          <w:p w14:paraId="3B3A1697" w14:textId="7378F39A" w:rsidR="00E053C2" w:rsidRPr="00042862" w:rsidRDefault="00E053C2" w:rsidP="00E053C2">
            <w:pPr>
              <w:spacing w:before="0" w:after="0" w:line="240" w:lineRule="auto"/>
              <w:ind w:firstLine="0"/>
              <w:jc w:val="right"/>
              <w:rPr>
                <w:sz w:val="24"/>
              </w:rPr>
            </w:pPr>
            <w:r w:rsidRPr="00042862">
              <w:rPr>
                <w:sz w:val="24"/>
              </w:rPr>
              <w:t>2,33</w:t>
            </w:r>
          </w:p>
        </w:tc>
        <w:tc>
          <w:tcPr>
            <w:tcW w:w="1101" w:type="dxa"/>
            <w:shd w:val="clear" w:color="auto" w:fill="auto"/>
            <w:noWrap/>
            <w:vAlign w:val="center"/>
            <w:hideMark/>
          </w:tcPr>
          <w:p w14:paraId="3E817420" w14:textId="11789587" w:rsidR="00E053C2" w:rsidRPr="00042862" w:rsidRDefault="00E053C2" w:rsidP="00E053C2">
            <w:pPr>
              <w:spacing w:before="0" w:after="0" w:line="240" w:lineRule="auto"/>
              <w:ind w:firstLine="0"/>
              <w:jc w:val="right"/>
              <w:rPr>
                <w:sz w:val="24"/>
              </w:rPr>
            </w:pPr>
            <w:r w:rsidRPr="00042862">
              <w:rPr>
                <w:sz w:val="24"/>
              </w:rPr>
              <w:t>0,02</w:t>
            </w:r>
          </w:p>
        </w:tc>
      </w:tr>
      <w:tr w:rsidR="00042862" w:rsidRPr="00042862" w14:paraId="4393BAB9" w14:textId="77777777" w:rsidTr="009E3518">
        <w:trPr>
          <w:trHeight w:val="310"/>
          <w:jc w:val="center"/>
        </w:trPr>
        <w:tc>
          <w:tcPr>
            <w:tcW w:w="731" w:type="dxa"/>
            <w:shd w:val="clear" w:color="auto" w:fill="auto"/>
            <w:noWrap/>
            <w:vAlign w:val="center"/>
            <w:hideMark/>
          </w:tcPr>
          <w:p w14:paraId="3F9E7F4D" w14:textId="77777777" w:rsidR="00E053C2" w:rsidRPr="00042862" w:rsidRDefault="00E053C2" w:rsidP="00E053C2">
            <w:pPr>
              <w:spacing w:before="0" w:after="0" w:line="240" w:lineRule="auto"/>
              <w:ind w:firstLine="0"/>
              <w:jc w:val="center"/>
              <w:rPr>
                <w:sz w:val="24"/>
              </w:rPr>
            </w:pPr>
            <w:r w:rsidRPr="00042862">
              <w:rPr>
                <w:sz w:val="24"/>
              </w:rPr>
              <w:t>6</w:t>
            </w:r>
          </w:p>
        </w:tc>
        <w:tc>
          <w:tcPr>
            <w:tcW w:w="2430" w:type="dxa"/>
            <w:shd w:val="clear" w:color="auto" w:fill="auto"/>
            <w:noWrap/>
            <w:vAlign w:val="center"/>
            <w:hideMark/>
          </w:tcPr>
          <w:p w14:paraId="3E868AB5" w14:textId="3795AC1D" w:rsidR="00E053C2" w:rsidRPr="00042862" w:rsidRDefault="00E053C2" w:rsidP="00E053C2">
            <w:pPr>
              <w:spacing w:before="0" w:after="0" w:line="240" w:lineRule="auto"/>
              <w:ind w:firstLine="0"/>
              <w:jc w:val="left"/>
              <w:rPr>
                <w:sz w:val="24"/>
              </w:rPr>
            </w:pPr>
            <w:r w:rsidRPr="00042862">
              <w:rPr>
                <w:sz w:val="24"/>
              </w:rPr>
              <w:t>Quảng Ngãi</w:t>
            </w:r>
          </w:p>
        </w:tc>
        <w:tc>
          <w:tcPr>
            <w:tcW w:w="1001" w:type="dxa"/>
            <w:shd w:val="clear" w:color="auto" w:fill="auto"/>
            <w:noWrap/>
            <w:vAlign w:val="center"/>
            <w:hideMark/>
          </w:tcPr>
          <w:p w14:paraId="4A842482" w14:textId="42ABE365" w:rsidR="00E053C2" w:rsidRPr="00042862" w:rsidRDefault="00E053C2" w:rsidP="00E053C2">
            <w:pPr>
              <w:spacing w:before="0" w:after="0" w:line="240" w:lineRule="auto"/>
              <w:ind w:firstLine="0"/>
              <w:jc w:val="right"/>
              <w:rPr>
                <w:sz w:val="24"/>
              </w:rPr>
            </w:pPr>
            <w:r w:rsidRPr="00042862">
              <w:rPr>
                <w:sz w:val="24"/>
              </w:rPr>
              <w:t>0,05</w:t>
            </w:r>
          </w:p>
        </w:tc>
        <w:tc>
          <w:tcPr>
            <w:tcW w:w="1001" w:type="dxa"/>
            <w:shd w:val="clear" w:color="auto" w:fill="auto"/>
            <w:noWrap/>
            <w:vAlign w:val="center"/>
            <w:hideMark/>
          </w:tcPr>
          <w:p w14:paraId="4A797880" w14:textId="39D267F9" w:rsidR="00E053C2" w:rsidRPr="00042862" w:rsidRDefault="00E053C2" w:rsidP="00E053C2">
            <w:pPr>
              <w:spacing w:before="0" w:after="0" w:line="240" w:lineRule="auto"/>
              <w:ind w:firstLine="0"/>
              <w:jc w:val="right"/>
              <w:rPr>
                <w:sz w:val="24"/>
              </w:rPr>
            </w:pPr>
            <w:r w:rsidRPr="00042862">
              <w:rPr>
                <w:sz w:val="24"/>
              </w:rPr>
              <w:t>0,05</w:t>
            </w:r>
          </w:p>
        </w:tc>
        <w:tc>
          <w:tcPr>
            <w:tcW w:w="901" w:type="dxa"/>
            <w:shd w:val="clear" w:color="auto" w:fill="auto"/>
            <w:noWrap/>
            <w:vAlign w:val="center"/>
            <w:hideMark/>
          </w:tcPr>
          <w:p w14:paraId="3110A835" w14:textId="038099A6"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hideMark/>
          </w:tcPr>
          <w:p w14:paraId="6711CDB2" w14:textId="624E60D0" w:rsidR="00E053C2" w:rsidRPr="00042862" w:rsidRDefault="00E053C2" w:rsidP="00E053C2">
            <w:pPr>
              <w:spacing w:before="0" w:after="0" w:line="240" w:lineRule="auto"/>
              <w:ind w:firstLine="0"/>
              <w:jc w:val="right"/>
              <w:rPr>
                <w:sz w:val="24"/>
              </w:rPr>
            </w:pPr>
            <w:r w:rsidRPr="00042862">
              <w:rPr>
                <w:sz w:val="24"/>
              </w:rPr>
              <w:t>7,03</w:t>
            </w:r>
          </w:p>
        </w:tc>
        <w:tc>
          <w:tcPr>
            <w:tcW w:w="1358" w:type="dxa"/>
            <w:shd w:val="clear" w:color="auto" w:fill="auto"/>
            <w:noWrap/>
            <w:vAlign w:val="center"/>
            <w:hideMark/>
          </w:tcPr>
          <w:p w14:paraId="310D1AB4" w14:textId="2F63F08A" w:rsidR="00E053C2" w:rsidRPr="00042862" w:rsidRDefault="00E053C2" w:rsidP="00E053C2">
            <w:pPr>
              <w:spacing w:before="0" w:after="0" w:line="240" w:lineRule="auto"/>
              <w:ind w:firstLine="0"/>
              <w:jc w:val="right"/>
              <w:rPr>
                <w:sz w:val="24"/>
              </w:rPr>
            </w:pPr>
            <w:r w:rsidRPr="00042862">
              <w:rPr>
                <w:sz w:val="24"/>
              </w:rPr>
              <w:t>0,11</w:t>
            </w:r>
          </w:p>
        </w:tc>
        <w:tc>
          <w:tcPr>
            <w:tcW w:w="1032" w:type="dxa"/>
            <w:shd w:val="clear" w:color="auto" w:fill="auto"/>
            <w:noWrap/>
            <w:vAlign w:val="center"/>
            <w:hideMark/>
          </w:tcPr>
          <w:p w14:paraId="5EC63A97" w14:textId="7C5CB0C8" w:rsidR="00E053C2" w:rsidRPr="00042862" w:rsidRDefault="00E053C2" w:rsidP="00E053C2">
            <w:pPr>
              <w:spacing w:before="0" w:after="0" w:line="240" w:lineRule="auto"/>
              <w:ind w:firstLine="0"/>
              <w:jc w:val="right"/>
              <w:rPr>
                <w:sz w:val="24"/>
              </w:rPr>
            </w:pPr>
            <w:r w:rsidRPr="00042862">
              <w:rPr>
                <w:sz w:val="24"/>
              </w:rPr>
              <w:t>0,13</w:t>
            </w:r>
          </w:p>
        </w:tc>
        <w:tc>
          <w:tcPr>
            <w:tcW w:w="1101" w:type="dxa"/>
            <w:shd w:val="clear" w:color="auto" w:fill="auto"/>
            <w:noWrap/>
            <w:vAlign w:val="center"/>
            <w:hideMark/>
          </w:tcPr>
          <w:p w14:paraId="75C28C77" w14:textId="3F21BCB8" w:rsidR="00E053C2" w:rsidRPr="00042862" w:rsidRDefault="00E053C2" w:rsidP="00E053C2">
            <w:pPr>
              <w:spacing w:before="0" w:after="0" w:line="240" w:lineRule="auto"/>
              <w:ind w:firstLine="0"/>
              <w:jc w:val="right"/>
              <w:rPr>
                <w:sz w:val="24"/>
              </w:rPr>
            </w:pPr>
            <w:r w:rsidRPr="00042862">
              <w:rPr>
                <w:sz w:val="24"/>
              </w:rPr>
              <w:t>0,02</w:t>
            </w:r>
          </w:p>
        </w:tc>
      </w:tr>
      <w:tr w:rsidR="00042862" w:rsidRPr="00042862" w14:paraId="1946579B" w14:textId="77777777" w:rsidTr="009E3518">
        <w:trPr>
          <w:trHeight w:val="310"/>
          <w:jc w:val="center"/>
        </w:trPr>
        <w:tc>
          <w:tcPr>
            <w:tcW w:w="731" w:type="dxa"/>
            <w:shd w:val="clear" w:color="auto" w:fill="auto"/>
            <w:noWrap/>
            <w:vAlign w:val="center"/>
            <w:hideMark/>
          </w:tcPr>
          <w:p w14:paraId="156F310A" w14:textId="77777777" w:rsidR="00E053C2" w:rsidRPr="00042862" w:rsidRDefault="00E053C2" w:rsidP="00E053C2">
            <w:pPr>
              <w:spacing w:before="0" w:after="0" w:line="240" w:lineRule="auto"/>
              <w:ind w:firstLine="0"/>
              <w:jc w:val="center"/>
              <w:rPr>
                <w:sz w:val="24"/>
              </w:rPr>
            </w:pPr>
            <w:r w:rsidRPr="00042862">
              <w:rPr>
                <w:sz w:val="24"/>
              </w:rPr>
              <w:t>7</w:t>
            </w:r>
          </w:p>
        </w:tc>
        <w:tc>
          <w:tcPr>
            <w:tcW w:w="2430" w:type="dxa"/>
            <w:shd w:val="clear" w:color="auto" w:fill="auto"/>
            <w:noWrap/>
            <w:vAlign w:val="center"/>
            <w:hideMark/>
          </w:tcPr>
          <w:p w14:paraId="65B8FA56" w14:textId="3F920A07" w:rsidR="00E053C2" w:rsidRPr="00042862" w:rsidRDefault="00E053C2" w:rsidP="00E053C2">
            <w:pPr>
              <w:spacing w:before="0" w:after="0" w:line="240" w:lineRule="auto"/>
              <w:ind w:firstLine="0"/>
              <w:jc w:val="left"/>
              <w:rPr>
                <w:sz w:val="24"/>
              </w:rPr>
            </w:pPr>
            <w:r w:rsidRPr="00042862">
              <w:rPr>
                <w:sz w:val="24"/>
              </w:rPr>
              <w:t>Khánh Hòa</w:t>
            </w:r>
          </w:p>
        </w:tc>
        <w:tc>
          <w:tcPr>
            <w:tcW w:w="1001" w:type="dxa"/>
            <w:shd w:val="clear" w:color="auto" w:fill="auto"/>
            <w:noWrap/>
            <w:vAlign w:val="center"/>
            <w:hideMark/>
          </w:tcPr>
          <w:p w14:paraId="0468ADCE" w14:textId="34D0D2A3" w:rsidR="00E053C2" w:rsidRPr="00042862" w:rsidRDefault="00E053C2" w:rsidP="00E053C2">
            <w:pPr>
              <w:spacing w:before="0" w:after="0" w:line="240" w:lineRule="auto"/>
              <w:ind w:firstLine="0"/>
              <w:jc w:val="right"/>
              <w:rPr>
                <w:sz w:val="24"/>
              </w:rPr>
            </w:pPr>
            <w:r w:rsidRPr="00042862">
              <w:rPr>
                <w:sz w:val="24"/>
              </w:rPr>
              <w:t>1,40</w:t>
            </w:r>
          </w:p>
        </w:tc>
        <w:tc>
          <w:tcPr>
            <w:tcW w:w="1001" w:type="dxa"/>
            <w:shd w:val="clear" w:color="auto" w:fill="auto"/>
            <w:noWrap/>
            <w:vAlign w:val="center"/>
            <w:hideMark/>
          </w:tcPr>
          <w:p w14:paraId="3EE07547" w14:textId="4FD246E3" w:rsidR="00E053C2" w:rsidRPr="00042862" w:rsidRDefault="00E053C2" w:rsidP="00E053C2">
            <w:pPr>
              <w:spacing w:before="0" w:after="0" w:line="240" w:lineRule="auto"/>
              <w:ind w:firstLine="0"/>
              <w:jc w:val="right"/>
              <w:rPr>
                <w:sz w:val="24"/>
              </w:rPr>
            </w:pPr>
            <w:r w:rsidRPr="00042862">
              <w:rPr>
                <w:sz w:val="24"/>
              </w:rPr>
              <w:t>1,41</w:t>
            </w:r>
          </w:p>
        </w:tc>
        <w:tc>
          <w:tcPr>
            <w:tcW w:w="901" w:type="dxa"/>
            <w:shd w:val="clear" w:color="auto" w:fill="auto"/>
            <w:noWrap/>
            <w:vAlign w:val="center"/>
            <w:hideMark/>
          </w:tcPr>
          <w:p w14:paraId="43FFFC89" w14:textId="170D5927"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hideMark/>
          </w:tcPr>
          <w:p w14:paraId="4E87E225" w14:textId="0ED8F2EA" w:rsidR="00E053C2" w:rsidRPr="00042862" w:rsidRDefault="00E053C2" w:rsidP="00E053C2">
            <w:pPr>
              <w:spacing w:before="0" w:after="0" w:line="240" w:lineRule="auto"/>
              <w:ind w:firstLine="0"/>
              <w:jc w:val="right"/>
              <w:rPr>
                <w:sz w:val="24"/>
              </w:rPr>
            </w:pPr>
            <w:r w:rsidRPr="00042862">
              <w:rPr>
                <w:sz w:val="24"/>
              </w:rPr>
              <w:t>23,96</w:t>
            </w:r>
          </w:p>
        </w:tc>
        <w:tc>
          <w:tcPr>
            <w:tcW w:w="1358" w:type="dxa"/>
            <w:shd w:val="clear" w:color="auto" w:fill="auto"/>
            <w:noWrap/>
            <w:vAlign w:val="center"/>
            <w:hideMark/>
          </w:tcPr>
          <w:p w14:paraId="4DFB7F21" w14:textId="76493D6B" w:rsidR="00E053C2" w:rsidRPr="00042862" w:rsidRDefault="00E053C2" w:rsidP="00E053C2">
            <w:pPr>
              <w:spacing w:before="0" w:after="0" w:line="240" w:lineRule="auto"/>
              <w:ind w:firstLine="0"/>
              <w:jc w:val="right"/>
              <w:rPr>
                <w:sz w:val="24"/>
              </w:rPr>
            </w:pPr>
            <w:r w:rsidRPr="00042862">
              <w:rPr>
                <w:sz w:val="24"/>
              </w:rPr>
              <w:t>1,44</w:t>
            </w:r>
          </w:p>
        </w:tc>
        <w:tc>
          <w:tcPr>
            <w:tcW w:w="1032" w:type="dxa"/>
            <w:shd w:val="clear" w:color="auto" w:fill="auto"/>
            <w:noWrap/>
            <w:vAlign w:val="center"/>
            <w:hideMark/>
          </w:tcPr>
          <w:p w14:paraId="4448FF16" w14:textId="3870552B" w:rsidR="00E053C2" w:rsidRPr="00042862" w:rsidRDefault="00E053C2" w:rsidP="00E053C2">
            <w:pPr>
              <w:spacing w:before="0" w:after="0" w:line="240" w:lineRule="auto"/>
              <w:ind w:firstLine="0"/>
              <w:jc w:val="right"/>
              <w:rPr>
                <w:sz w:val="24"/>
              </w:rPr>
            </w:pPr>
            <w:r w:rsidRPr="00042862">
              <w:rPr>
                <w:sz w:val="24"/>
              </w:rPr>
              <w:t>1,59</w:t>
            </w:r>
          </w:p>
        </w:tc>
        <w:tc>
          <w:tcPr>
            <w:tcW w:w="1101" w:type="dxa"/>
            <w:shd w:val="clear" w:color="auto" w:fill="auto"/>
            <w:noWrap/>
            <w:vAlign w:val="center"/>
            <w:hideMark/>
          </w:tcPr>
          <w:p w14:paraId="3F6ED0A0" w14:textId="75EC16EB" w:rsidR="00E053C2" w:rsidRPr="00042862" w:rsidRDefault="00E053C2" w:rsidP="00E053C2">
            <w:pPr>
              <w:spacing w:before="0" w:after="0" w:line="240" w:lineRule="auto"/>
              <w:ind w:firstLine="0"/>
              <w:jc w:val="right"/>
              <w:rPr>
                <w:sz w:val="24"/>
              </w:rPr>
            </w:pPr>
            <w:r w:rsidRPr="00042862">
              <w:rPr>
                <w:sz w:val="24"/>
              </w:rPr>
              <w:t>0,16</w:t>
            </w:r>
          </w:p>
        </w:tc>
      </w:tr>
      <w:tr w:rsidR="00042862" w:rsidRPr="00042862" w14:paraId="0D6D633E" w14:textId="77777777" w:rsidTr="009E3518">
        <w:trPr>
          <w:trHeight w:val="310"/>
          <w:jc w:val="center"/>
        </w:trPr>
        <w:tc>
          <w:tcPr>
            <w:tcW w:w="731" w:type="dxa"/>
            <w:shd w:val="clear" w:color="auto" w:fill="auto"/>
            <w:noWrap/>
            <w:vAlign w:val="center"/>
          </w:tcPr>
          <w:p w14:paraId="35AB5D97" w14:textId="2B020208" w:rsidR="00E053C2" w:rsidRPr="00042862" w:rsidRDefault="00633B2C" w:rsidP="00E053C2">
            <w:pPr>
              <w:spacing w:before="0" w:after="0" w:line="240" w:lineRule="auto"/>
              <w:ind w:firstLine="0"/>
              <w:jc w:val="center"/>
              <w:rPr>
                <w:sz w:val="24"/>
              </w:rPr>
            </w:pPr>
            <w:r w:rsidRPr="00042862">
              <w:rPr>
                <w:sz w:val="24"/>
              </w:rPr>
              <w:t>8</w:t>
            </w:r>
          </w:p>
        </w:tc>
        <w:tc>
          <w:tcPr>
            <w:tcW w:w="2430" w:type="dxa"/>
            <w:shd w:val="clear" w:color="auto" w:fill="auto"/>
            <w:noWrap/>
            <w:vAlign w:val="center"/>
          </w:tcPr>
          <w:p w14:paraId="0A324832" w14:textId="325B82CF" w:rsidR="00E053C2" w:rsidRPr="00042862" w:rsidRDefault="00E053C2" w:rsidP="00E053C2">
            <w:pPr>
              <w:spacing w:before="0" w:after="0" w:line="240" w:lineRule="auto"/>
              <w:ind w:firstLine="0"/>
              <w:jc w:val="left"/>
              <w:rPr>
                <w:sz w:val="24"/>
              </w:rPr>
            </w:pPr>
            <w:r w:rsidRPr="00042862">
              <w:rPr>
                <w:sz w:val="24"/>
              </w:rPr>
              <w:t>Bình Thuận</w:t>
            </w:r>
          </w:p>
        </w:tc>
        <w:tc>
          <w:tcPr>
            <w:tcW w:w="1001" w:type="dxa"/>
            <w:shd w:val="clear" w:color="auto" w:fill="auto"/>
            <w:noWrap/>
            <w:vAlign w:val="center"/>
          </w:tcPr>
          <w:p w14:paraId="46084D94" w14:textId="6FDC609D" w:rsidR="00E053C2" w:rsidRPr="00042862" w:rsidRDefault="00E053C2" w:rsidP="00E053C2">
            <w:pPr>
              <w:spacing w:before="0" w:after="0" w:line="240" w:lineRule="auto"/>
              <w:ind w:firstLine="0"/>
              <w:jc w:val="right"/>
              <w:rPr>
                <w:sz w:val="24"/>
              </w:rPr>
            </w:pPr>
            <w:r w:rsidRPr="00042862">
              <w:rPr>
                <w:sz w:val="24"/>
              </w:rPr>
              <w:t>10,35</w:t>
            </w:r>
          </w:p>
        </w:tc>
        <w:tc>
          <w:tcPr>
            <w:tcW w:w="1001" w:type="dxa"/>
            <w:shd w:val="clear" w:color="auto" w:fill="auto"/>
            <w:noWrap/>
            <w:vAlign w:val="center"/>
          </w:tcPr>
          <w:p w14:paraId="4794EF12" w14:textId="07ABBF2C" w:rsidR="00E053C2" w:rsidRPr="00042862" w:rsidRDefault="00E053C2" w:rsidP="00E053C2">
            <w:pPr>
              <w:spacing w:before="0" w:after="0" w:line="240" w:lineRule="auto"/>
              <w:ind w:firstLine="0"/>
              <w:jc w:val="right"/>
              <w:rPr>
                <w:sz w:val="24"/>
              </w:rPr>
            </w:pPr>
            <w:r w:rsidRPr="00042862">
              <w:rPr>
                <w:sz w:val="24"/>
              </w:rPr>
              <w:t>10,35</w:t>
            </w:r>
          </w:p>
        </w:tc>
        <w:tc>
          <w:tcPr>
            <w:tcW w:w="901" w:type="dxa"/>
            <w:shd w:val="clear" w:color="auto" w:fill="auto"/>
            <w:noWrap/>
            <w:vAlign w:val="center"/>
          </w:tcPr>
          <w:p w14:paraId="37A46A3E" w14:textId="22E4E21C"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tcPr>
          <w:p w14:paraId="398CAB29" w14:textId="70ED53F0" w:rsidR="00E053C2" w:rsidRPr="00042862" w:rsidRDefault="00E053C2" w:rsidP="00E053C2">
            <w:pPr>
              <w:spacing w:before="0" w:after="0" w:line="240" w:lineRule="auto"/>
              <w:ind w:firstLine="0"/>
              <w:jc w:val="right"/>
              <w:rPr>
                <w:sz w:val="24"/>
              </w:rPr>
            </w:pPr>
            <w:r w:rsidRPr="00042862">
              <w:rPr>
                <w:sz w:val="24"/>
              </w:rPr>
              <w:t>0,04</w:t>
            </w:r>
          </w:p>
        </w:tc>
        <w:tc>
          <w:tcPr>
            <w:tcW w:w="1358" w:type="dxa"/>
            <w:shd w:val="clear" w:color="auto" w:fill="auto"/>
            <w:noWrap/>
            <w:vAlign w:val="center"/>
          </w:tcPr>
          <w:p w14:paraId="648F072E" w14:textId="0EEA6B8B" w:rsidR="00E053C2" w:rsidRPr="00042862" w:rsidRDefault="00E053C2" w:rsidP="00E053C2">
            <w:pPr>
              <w:spacing w:before="0" w:after="0" w:line="240" w:lineRule="auto"/>
              <w:ind w:firstLine="0"/>
              <w:jc w:val="right"/>
              <w:rPr>
                <w:sz w:val="24"/>
              </w:rPr>
            </w:pPr>
            <w:r w:rsidRPr="00042862">
              <w:rPr>
                <w:sz w:val="24"/>
              </w:rPr>
              <w:t>17,16</w:t>
            </w:r>
          </w:p>
        </w:tc>
        <w:tc>
          <w:tcPr>
            <w:tcW w:w="1032" w:type="dxa"/>
            <w:shd w:val="clear" w:color="auto" w:fill="auto"/>
            <w:noWrap/>
            <w:vAlign w:val="center"/>
          </w:tcPr>
          <w:p w14:paraId="5E134DE5" w14:textId="0CED0AD4" w:rsidR="00E053C2" w:rsidRPr="00042862" w:rsidRDefault="00E053C2" w:rsidP="00E053C2">
            <w:pPr>
              <w:spacing w:before="0" w:after="0" w:line="240" w:lineRule="auto"/>
              <w:ind w:firstLine="0"/>
              <w:jc w:val="right"/>
              <w:rPr>
                <w:sz w:val="24"/>
              </w:rPr>
            </w:pPr>
            <w:r w:rsidRPr="00042862">
              <w:rPr>
                <w:sz w:val="24"/>
              </w:rPr>
              <w:t>10,53</w:t>
            </w:r>
          </w:p>
        </w:tc>
        <w:tc>
          <w:tcPr>
            <w:tcW w:w="1101" w:type="dxa"/>
            <w:shd w:val="clear" w:color="auto" w:fill="auto"/>
            <w:noWrap/>
            <w:vAlign w:val="center"/>
          </w:tcPr>
          <w:p w14:paraId="25A03065" w14:textId="33F19EC7" w:rsidR="00E053C2" w:rsidRPr="00042862" w:rsidRDefault="00E053C2" w:rsidP="00E053C2">
            <w:pPr>
              <w:spacing w:before="0" w:after="0" w:line="240" w:lineRule="auto"/>
              <w:ind w:firstLine="0"/>
              <w:jc w:val="right"/>
              <w:rPr>
                <w:sz w:val="24"/>
              </w:rPr>
            </w:pPr>
            <w:r w:rsidRPr="00042862">
              <w:rPr>
                <w:sz w:val="24"/>
              </w:rPr>
              <w:t>-6,62</w:t>
            </w:r>
          </w:p>
        </w:tc>
      </w:tr>
      <w:tr w:rsidR="00042862" w:rsidRPr="00042862" w14:paraId="3E98213A" w14:textId="77777777" w:rsidTr="009E3518">
        <w:trPr>
          <w:trHeight w:val="310"/>
          <w:jc w:val="center"/>
        </w:trPr>
        <w:tc>
          <w:tcPr>
            <w:tcW w:w="731" w:type="dxa"/>
            <w:shd w:val="clear" w:color="auto" w:fill="auto"/>
            <w:noWrap/>
            <w:vAlign w:val="center"/>
            <w:hideMark/>
          </w:tcPr>
          <w:p w14:paraId="3A9B81BE" w14:textId="77777777" w:rsidR="00E053C2" w:rsidRPr="00042862" w:rsidRDefault="00E053C2" w:rsidP="00E053C2">
            <w:pPr>
              <w:spacing w:before="0" w:after="0" w:line="240" w:lineRule="auto"/>
              <w:ind w:firstLine="0"/>
              <w:jc w:val="center"/>
              <w:rPr>
                <w:b/>
                <w:bCs/>
                <w:sz w:val="24"/>
              </w:rPr>
            </w:pPr>
            <w:r w:rsidRPr="00042862">
              <w:rPr>
                <w:b/>
                <w:bCs/>
                <w:sz w:val="24"/>
              </w:rPr>
              <w:t>V</w:t>
            </w:r>
          </w:p>
        </w:tc>
        <w:tc>
          <w:tcPr>
            <w:tcW w:w="2430" w:type="dxa"/>
            <w:shd w:val="clear" w:color="auto" w:fill="auto"/>
            <w:noWrap/>
            <w:vAlign w:val="center"/>
            <w:hideMark/>
          </w:tcPr>
          <w:p w14:paraId="7ACD24D8" w14:textId="111ADDC1" w:rsidR="00E053C2" w:rsidRPr="00042862" w:rsidRDefault="00E053C2" w:rsidP="00E053C2">
            <w:pPr>
              <w:spacing w:before="0" w:after="0" w:line="240" w:lineRule="auto"/>
              <w:ind w:firstLine="0"/>
              <w:jc w:val="left"/>
              <w:rPr>
                <w:b/>
                <w:bCs/>
                <w:sz w:val="24"/>
              </w:rPr>
            </w:pPr>
            <w:r w:rsidRPr="00042862">
              <w:rPr>
                <w:b/>
                <w:bCs/>
                <w:sz w:val="24"/>
              </w:rPr>
              <w:t>Vùng Tây Nguyên</w:t>
            </w:r>
          </w:p>
        </w:tc>
        <w:tc>
          <w:tcPr>
            <w:tcW w:w="1001" w:type="dxa"/>
            <w:shd w:val="clear" w:color="auto" w:fill="auto"/>
            <w:noWrap/>
            <w:vAlign w:val="center"/>
            <w:hideMark/>
          </w:tcPr>
          <w:p w14:paraId="2B0B75F8" w14:textId="5AB7BC8F" w:rsidR="00E053C2" w:rsidRPr="00042862" w:rsidRDefault="00E053C2" w:rsidP="00E053C2">
            <w:pPr>
              <w:spacing w:before="0" w:after="0" w:line="240" w:lineRule="auto"/>
              <w:ind w:firstLine="0"/>
              <w:jc w:val="right"/>
              <w:rPr>
                <w:b/>
                <w:bCs/>
                <w:sz w:val="24"/>
              </w:rPr>
            </w:pPr>
            <w:r w:rsidRPr="00042862">
              <w:rPr>
                <w:b/>
                <w:bCs/>
                <w:sz w:val="24"/>
              </w:rPr>
              <w:t>8,15</w:t>
            </w:r>
          </w:p>
        </w:tc>
        <w:tc>
          <w:tcPr>
            <w:tcW w:w="1001" w:type="dxa"/>
            <w:shd w:val="clear" w:color="auto" w:fill="auto"/>
            <w:noWrap/>
            <w:vAlign w:val="center"/>
            <w:hideMark/>
          </w:tcPr>
          <w:p w14:paraId="71B97C8A" w14:textId="31AA78E2" w:rsidR="00E053C2" w:rsidRPr="00042862" w:rsidRDefault="00E053C2" w:rsidP="00E053C2">
            <w:pPr>
              <w:spacing w:before="0" w:after="0" w:line="240" w:lineRule="auto"/>
              <w:ind w:firstLine="0"/>
              <w:jc w:val="right"/>
              <w:rPr>
                <w:b/>
                <w:bCs/>
                <w:sz w:val="24"/>
              </w:rPr>
            </w:pPr>
            <w:r w:rsidRPr="00042862">
              <w:rPr>
                <w:b/>
                <w:bCs/>
                <w:sz w:val="24"/>
              </w:rPr>
              <w:t>8,20</w:t>
            </w:r>
          </w:p>
        </w:tc>
        <w:tc>
          <w:tcPr>
            <w:tcW w:w="901" w:type="dxa"/>
            <w:shd w:val="clear" w:color="auto" w:fill="auto"/>
            <w:noWrap/>
            <w:vAlign w:val="center"/>
            <w:hideMark/>
          </w:tcPr>
          <w:p w14:paraId="73EBA4FA" w14:textId="49FD76A8" w:rsidR="00E053C2" w:rsidRPr="00042862" w:rsidRDefault="00E053C2" w:rsidP="00E053C2">
            <w:pPr>
              <w:spacing w:before="0" w:after="0" w:line="240" w:lineRule="auto"/>
              <w:ind w:firstLine="0"/>
              <w:jc w:val="right"/>
              <w:rPr>
                <w:b/>
                <w:bCs/>
                <w:sz w:val="24"/>
              </w:rPr>
            </w:pPr>
            <w:r w:rsidRPr="00042862">
              <w:rPr>
                <w:b/>
                <w:bCs/>
                <w:sz w:val="24"/>
              </w:rPr>
              <w:t>0,04</w:t>
            </w:r>
          </w:p>
        </w:tc>
        <w:tc>
          <w:tcPr>
            <w:tcW w:w="1008" w:type="dxa"/>
            <w:shd w:val="clear" w:color="auto" w:fill="auto"/>
            <w:noWrap/>
            <w:vAlign w:val="center"/>
            <w:hideMark/>
          </w:tcPr>
          <w:p w14:paraId="32250BEC" w14:textId="5EC89345" w:rsidR="00E053C2" w:rsidRPr="00042862" w:rsidRDefault="00E053C2" w:rsidP="00E053C2">
            <w:pPr>
              <w:spacing w:before="0" w:after="0" w:line="240" w:lineRule="auto"/>
              <w:ind w:firstLine="0"/>
              <w:jc w:val="right"/>
              <w:rPr>
                <w:b/>
                <w:bCs/>
                <w:sz w:val="24"/>
              </w:rPr>
            </w:pPr>
            <w:r w:rsidRPr="00042862">
              <w:rPr>
                <w:b/>
                <w:bCs/>
                <w:sz w:val="24"/>
              </w:rPr>
              <w:t>13,77</w:t>
            </w:r>
          </w:p>
        </w:tc>
        <w:tc>
          <w:tcPr>
            <w:tcW w:w="1358" w:type="dxa"/>
            <w:shd w:val="clear" w:color="auto" w:fill="auto"/>
            <w:noWrap/>
            <w:vAlign w:val="center"/>
            <w:hideMark/>
          </w:tcPr>
          <w:p w14:paraId="52473560" w14:textId="1187A7E7" w:rsidR="00E053C2" w:rsidRPr="00042862" w:rsidRDefault="00E053C2" w:rsidP="00E053C2">
            <w:pPr>
              <w:spacing w:before="0" w:after="0" w:line="240" w:lineRule="auto"/>
              <w:ind w:firstLine="0"/>
              <w:jc w:val="right"/>
              <w:rPr>
                <w:b/>
                <w:bCs/>
                <w:sz w:val="24"/>
              </w:rPr>
            </w:pPr>
            <w:r w:rsidRPr="00042862">
              <w:rPr>
                <w:b/>
                <w:bCs/>
                <w:sz w:val="24"/>
              </w:rPr>
              <w:t>8,46</w:t>
            </w:r>
          </w:p>
        </w:tc>
        <w:tc>
          <w:tcPr>
            <w:tcW w:w="1032" w:type="dxa"/>
            <w:shd w:val="clear" w:color="auto" w:fill="auto"/>
            <w:noWrap/>
            <w:vAlign w:val="center"/>
            <w:hideMark/>
          </w:tcPr>
          <w:p w14:paraId="10D77926" w14:textId="06D16154" w:rsidR="00E053C2" w:rsidRPr="00042862" w:rsidRDefault="00E053C2" w:rsidP="00E053C2">
            <w:pPr>
              <w:spacing w:before="0" w:after="0" w:line="240" w:lineRule="auto"/>
              <w:ind w:firstLine="0"/>
              <w:jc w:val="right"/>
              <w:rPr>
                <w:b/>
                <w:bCs/>
                <w:sz w:val="24"/>
              </w:rPr>
            </w:pPr>
            <w:r w:rsidRPr="00042862">
              <w:rPr>
                <w:b/>
                <w:bCs/>
                <w:sz w:val="24"/>
              </w:rPr>
              <w:t>8,74</w:t>
            </w:r>
          </w:p>
        </w:tc>
        <w:tc>
          <w:tcPr>
            <w:tcW w:w="1101" w:type="dxa"/>
            <w:shd w:val="clear" w:color="auto" w:fill="auto"/>
            <w:noWrap/>
            <w:vAlign w:val="center"/>
            <w:hideMark/>
          </w:tcPr>
          <w:p w14:paraId="354F4F0B" w14:textId="036B423E" w:rsidR="00E053C2" w:rsidRPr="00042862" w:rsidRDefault="00E053C2" w:rsidP="00E053C2">
            <w:pPr>
              <w:spacing w:before="0" w:after="0" w:line="240" w:lineRule="auto"/>
              <w:ind w:firstLine="0"/>
              <w:jc w:val="right"/>
              <w:rPr>
                <w:b/>
                <w:bCs/>
                <w:sz w:val="24"/>
              </w:rPr>
            </w:pPr>
            <w:r w:rsidRPr="00042862">
              <w:rPr>
                <w:b/>
                <w:bCs/>
                <w:sz w:val="24"/>
              </w:rPr>
              <w:t>0,28</w:t>
            </w:r>
          </w:p>
        </w:tc>
      </w:tr>
      <w:tr w:rsidR="00042862" w:rsidRPr="00042862" w14:paraId="32A455E8" w14:textId="77777777" w:rsidTr="009E3518">
        <w:trPr>
          <w:trHeight w:val="310"/>
          <w:jc w:val="center"/>
        </w:trPr>
        <w:tc>
          <w:tcPr>
            <w:tcW w:w="731" w:type="dxa"/>
            <w:shd w:val="clear" w:color="auto" w:fill="auto"/>
            <w:noWrap/>
            <w:vAlign w:val="center"/>
            <w:hideMark/>
          </w:tcPr>
          <w:p w14:paraId="6D3F8BCE" w14:textId="77777777" w:rsidR="00E053C2" w:rsidRPr="00042862" w:rsidRDefault="00E053C2" w:rsidP="00E053C2">
            <w:pPr>
              <w:spacing w:before="0" w:after="0" w:line="240" w:lineRule="auto"/>
              <w:ind w:firstLine="0"/>
              <w:jc w:val="center"/>
              <w:rPr>
                <w:sz w:val="24"/>
              </w:rPr>
            </w:pPr>
            <w:r w:rsidRPr="00042862">
              <w:rPr>
                <w:sz w:val="24"/>
              </w:rPr>
              <w:t>1</w:t>
            </w:r>
          </w:p>
        </w:tc>
        <w:tc>
          <w:tcPr>
            <w:tcW w:w="2430" w:type="dxa"/>
            <w:shd w:val="clear" w:color="auto" w:fill="auto"/>
            <w:noWrap/>
            <w:vAlign w:val="center"/>
            <w:hideMark/>
          </w:tcPr>
          <w:p w14:paraId="39E34098" w14:textId="5A38407B" w:rsidR="00E053C2" w:rsidRPr="00042862" w:rsidRDefault="00E053C2" w:rsidP="00E053C2">
            <w:pPr>
              <w:spacing w:before="0" w:after="0" w:line="240" w:lineRule="auto"/>
              <w:ind w:firstLine="0"/>
              <w:jc w:val="left"/>
              <w:rPr>
                <w:sz w:val="24"/>
              </w:rPr>
            </w:pPr>
            <w:r w:rsidRPr="00042862">
              <w:rPr>
                <w:sz w:val="24"/>
              </w:rPr>
              <w:t xml:space="preserve">Kon Tum </w:t>
            </w:r>
          </w:p>
        </w:tc>
        <w:tc>
          <w:tcPr>
            <w:tcW w:w="1001" w:type="dxa"/>
            <w:shd w:val="clear" w:color="auto" w:fill="auto"/>
            <w:noWrap/>
            <w:vAlign w:val="center"/>
            <w:hideMark/>
          </w:tcPr>
          <w:p w14:paraId="5E31CA47" w14:textId="5064840E" w:rsidR="00E053C2" w:rsidRPr="00042862" w:rsidRDefault="00E053C2" w:rsidP="00E053C2">
            <w:pPr>
              <w:spacing w:before="0" w:after="0" w:line="240" w:lineRule="auto"/>
              <w:ind w:firstLine="0"/>
              <w:jc w:val="right"/>
              <w:rPr>
                <w:sz w:val="24"/>
              </w:rPr>
            </w:pPr>
            <w:r w:rsidRPr="00042862">
              <w:rPr>
                <w:sz w:val="24"/>
              </w:rPr>
              <w:t>0,09</w:t>
            </w:r>
          </w:p>
        </w:tc>
        <w:tc>
          <w:tcPr>
            <w:tcW w:w="1001" w:type="dxa"/>
            <w:shd w:val="clear" w:color="auto" w:fill="auto"/>
            <w:noWrap/>
            <w:vAlign w:val="center"/>
            <w:hideMark/>
          </w:tcPr>
          <w:p w14:paraId="3729F570" w14:textId="775A2A3C" w:rsidR="00E053C2" w:rsidRPr="00042862" w:rsidRDefault="00E053C2" w:rsidP="00E053C2">
            <w:pPr>
              <w:spacing w:before="0" w:after="0" w:line="240" w:lineRule="auto"/>
              <w:ind w:firstLine="0"/>
              <w:jc w:val="right"/>
              <w:rPr>
                <w:sz w:val="24"/>
              </w:rPr>
            </w:pPr>
            <w:r w:rsidRPr="00042862">
              <w:rPr>
                <w:sz w:val="24"/>
              </w:rPr>
              <w:t>0,10</w:t>
            </w:r>
          </w:p>
        </w:tc>
        <w:tc>
          <w:tcPr>
            <w:tcW w:w="901" w:type="dxa"/>
            <w:shd w:val="clear" w:color="auto" w:fill="auto"/>
            <w:noWrap/>
            <w:vAlign w:val="center"/>
            <w:hideMark/>
          </w:tcPr>
          <w:p w14:paraId="5FB995E3" w14:textId="4EDC3C2A"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6DB81B40" w14:textId="120D22FD" w:rsidR="00E053C2" w:rsidRPr="00042862" w:rsidRDefault="00E053C2" w:rsidP="00E053C2">
            <w:pPr>
              <w:spacing w:before="0" w:after="0" w:line="240" w:lineRule="auto"/>
              <w:ind w:firstLine="0"/>
              <w:jc w:val="right"/>
              <w:rPr>
                <w:sz w:val="24"/>
              </w:rPr>
            </w:pPr>
            <w:r w:rsidRPr="00042862">
              <w:rPr>
                <w:sz w:val="24"/>
              </w:rPr>
              <w:t>27,79</w:t>
            </w:r>
          </w:p>
        </w:tc>
        <w:tc>
          <w:tcPr>
            <w:tcW w:w="1358" w:type="dxa"/>
            <w:shd w:val="clear" w:color="auto" w:fill="auto"/>
            <w:noWrap/>
            <w:vAlign w:val="center"/>
            <w:hideMark/>
          </w:tcPr>
          <w:p w14:paraId="4AFA54C5" w14:textId="3ACC32EF" w:rsidR="00E053C2" w:rsidRPr="00042862" w:rsidRDefault="00E053C2" w:rsidP="00E053C2">
            <w:pPr>
              <w:spacing w:before="0" w:after="0" w:line="240" w:lineRule="auto"/>
              <w:ind w:firstLine="0"/>
              <w:jc w:val="right"/>
              <w:rPr>
                <w:sz w:val="24"/>
              </w:rPr>
            </w:pPr>
            <w:r w:rsidRPr="00042862">
              <w:rPr>
                <w:sz w:val="24"/>
              </w:rPr>
              <w:t>0,11</w:t>
            </w:r>
          </w:p>
        </w:tc>
        <w:tc>
          <w:tcPr>
            <w:tcW w:w="1032" w:type="dxa"/>
            <w:shd w:val="clear" w:color="auto" w:fill="auto"/>
            <w:noWrap/>
            <w:vAlign w:val="center"/>
            <w:hideMark/>
          </w:tcPr>
          <w:p w14:paraId="0092E06A" w14:textId="6B8FEEFC" w:rsidR="00E053C2" w:rsidRPr="00042862" w:rsidRDefault="00E053C2" w:rsidP="00E053C2">
            <w:pPr>
              <w:spacing w:before="0" w:after="0" w:line="240" w:lineRule="auto"/>
              <w:ind w:firstLine="0"/>
              <w:jc w:val="right"/>
              <w:rPr>
                <w:sz w:val="24"/>
              </w:rPr>
            </w:pPr>
            <w:r w:rsidRPr="00042862">
              <w:rPr>
                <w:sz w:val="24"/>
              </w:rPr>
              <w:t>0,19</w:t>
            </w:r>
          </w:p>
        </w:tc>
        <w:tc>
          <w:tcPr>
            <w:tcW w:w="1101" w:type="dxa"/>
            <w:shd w:val="clear" w:color="auto" w:fill="auto"/>
            <w:noWrap/>
            <w:vAlign w:val="center"/>
            <w:hideMark/>
          </w:tcPr>
          <w:p w14:paraId="1DB7E3A1" w14:textId="49A9C185" w:rsidR="00E053C2" w:rsidRPr="00042862" w:rsidRDefault="00E053C2" w:rsidP="00E053C2">
            <w:pPr>
              <w:spacing w:before="0" w:after="0" w:line="240" w:lineRule="auto"/>
              <w:ind w:firstLine="0"/>
              <w:jc w:val="right"/>
              <w:rPr>
                <w:sz w:val="24"/>
              </w:rPr>
            </w:pPr>
            <w:r w:rsidRPr="00042862">
              <w:rPr>
                <w:sz w:val="24"/>
              </w:rPr>
              <w:t>0,08</w:t>
            </w:r>
          </w:p>
        </w:tc>
      </w:tr>
      <w:tr w:rsidR="00042862" w:rsidRPr="00042862" w14:paraId="29F2337B" w14:textId="77777777" w:rsidTr="009E3518">
        <w:trPr>
          <w:trHeight w:val="310"/>
          <w:jc w:val="center"/>
        </w:trPr>
        <w:tc>
          <w:tcPr>
            <w:tcW w:w="731" w:type="dxa"/>
            <w:shd w:val="clear" w:color="auto" w:fill="auto"/>
            <w:noWrap/>
            <w:vAlign w:val="center"/>
            <w:hideMark/>
          </w:tcPr>
          <w:p w14:paraId="65807005" w14:textId="77777777" w:rsidR="00E053C2" w:rsidRPr="00042862" w:rsidRDefault="00E053C2" w:rsidP="00E053C2">
            <w:pPr>
              <w:spacing w:before="0" w:after="0" w:line="240" w:lineRule="auto"/>
              <w:ind w:firstLine="0"/>
              <w:jc w:val="center"/>
              <w:rPr>
                <w:sz w:val="24"/>
              </w:rPr>
            </w:pPr>
            <w:r w:rsidRPr="00042862">
              <w:rPr>
                <w:sz w:val="24"/>
              </w:rPr>
              <w:t>2</w:t>
            </w:r>
          </w:p>
        </w:tc>
        <w:tc>
          <w:tcPr>
            <w:tcW w:w="2430" w:type="dxa"/>
            <w:shd w:val="clear" w:color="auto" w:fill="auto"/>
            <w:noWrap/>
            <w:vAlign w:val="center"/>
            <w:hideMark/>
          </w:tcPr>
          <w:p w14:paraId="0B5663FF" w14:textId="18F26D5B" w:rsidR="00E053C2" w:rsidRPr="00042862" w:rsidRDefault="00E053C2" w:rsidP="00E053C2">
            <w:pPr>
              <w:spacing w:before="0" w:after="0" w:line="240" w:lineRule="auto"/>
              <w:ind w:firstLine="0"/>
              <w:jc w:val="left"/>
              <w:rPr>
                <w:sz w:val="24"/>
              </w:rPr>
            </w:pPr>
            <w:r w:rsidRPr="00042862">
              <w:rPr>
                <w:sz w:val="24"/>
              </w:rPr>
              <w:t>Đắk Lắk</w:t>
            </w:r>
          </w:p>
        </w:tc>
        <w:tc>
          <w:tcPr>
            <w:tcW w:w="1001" w:type="dxa"/>
            <w:shd w:val="clear" w:color="auto" w:fill="auto"/>
            <w:noWrap/>
            <w:vAlign w:val="center"/>
            <w:hideMark/>
          </w:tcPr>
          <w:p w14:paraId="0C46E649" w14:textId="7DAA531A" w:rsidR="00E053C2" w:rsidRPr="00042862" w:rsidRDefault="00E053C2" w:rsidP="00E053C2">
            <w:pPr>
              <w:spacing w:before="0" w:after="0" w:line="240" w:lineRule="auto"/>
              <w:ind w:firstLine="0"/>
              <w:jc w:val="right"/>
              <w:rPr>
                <w:sz w:val="24"/>
              </w:rPr>
            </w:pPr>
            <w:r w:rsidRPr="00042862">
              <w:rPr>
                <w:sz w:val="24"/>
              </w:rPr>
              <w:t>2,34</w:t>
            </w:r>
          </w:p>
        </w:tc>
        <w:tc>
          <w:tcPr>
            <w:tcW w:w="1001" w:type="dxa"/>
            <w:shd w:val="clear" w:color="auto" w:fill="auto"/>
            <w:noWrap/>
            <w:vAlign w:val="center"/>
            <w:hideMark/>
          </w:tcPr>
          <w:p w14:paraId="16FD3E49" w14:textId="4AE41BA2" w:rsidR="00E053C2" w:rsidRPr="00042862" w:rsidRDefault="00E053C2" w:rsidP="00E053C2">
            <w:pPr>
              <w:spacing w:before="0" w:after="0" w:line="240" w:lineRule="auto"/>
              <w:ind w:firstLine="0"/>
              <w:jc w:val="right"/>
              <w:rPr>
                <w:sz w:val="24"/>
              </w:rPr>
            </w:pPr>
            <w:r w:rsidRPr="00042862">
              <w:rPr>
                <w:sz w:val="24"/>
              </w:rPr>
              <w:t>2,43</w:t>
            </w:r>
          </w:p>
        </w:tc>
        <w:tc>
          <w:tcPr>
            <w:tcW w:w="901" w:type="dxa"/>
            <w:shd w:val="clear" w:color="auto" w:fill="auto"/>
            <w:noWrap/>
            <w:vAlign w:val="center"/>
            <w:hideMark/>
          </w:tcPr>
          <w:p w14:paraId="0C4B401A" w14:textId="545DCB9E" w:rsidR="00E053C2" w:rsidRPr="00042862" w:rsidRDefault="00E053C2" w:rsidP="00E053C2">
            <w:pPr>
              <w:spacing w:before="0" w:after="0" w:line="240" w:lineRule="auto"/>
              <w:ind w:firstLine="0"/>
              <w:jc w:val="right"/>
              <w:rPr>
                <w:sz w:val="24"/>
              </w:rPr>
            </w:pPr>
            <w:r w:rsidRPr="00042862">
              <w:rPr>
                <w:sz w:val="24"/>
              </w:rPr>
              <w:t>0,09</w:t>
            </w:r>
          </w:p>
        </w:tc>
        <w:tc>
          <w:tcPr>
            <w:tcW w:w="1008" w:type="dxa"/>
            <w:shd w:val="clear" w:color="auto" w:fill="auto"/>
            <w:noWrap/>
            <w:vAlign w:val="center"/>
            <w:hideMark/>
          </w:tcPr>
          <w:p w14:paraId="3DE6E728" w14:textId="57EDA10B" w:rsidR="00E053C2" w:rsidRPr="00042862" w:rsidRDefault="00E053C2" w:rsidP="00E053C2">
            <w:pPr>
              <w:spacing w:before="0" w:after="0" w:line="240" w:lineRule="auto"/>
              <w:ind w:firstLine="0"/>
              <w:jc w:val="right"/>
              <w:rPr>
                <w:sz w:val="24"/>
              </w:rPr>
            </w:pPr>
            <w:r w:rsidRPr="00042862">
              <w:rPr>
                <w:sz w:val="24"/>
              </w:rPr>
              <w:t>370,71</w:t>
            </w:r>
          </w:p>
        </w:tc>
        <w:tc>
          <w:tcPr>
            <w:tcW w:w="1358" w:type="dxa"/>
            <w:shd w:val="clear" w:color="auto" w:fill="auto"/>
            <w:noWrap/>
            <w:vAlign w:val="center"/>
            <w:hideMark/>
          </w:tcPr>
          <w:p w14:paraId="5E3ECED5" w14:textId="2F428956" w:rsidR="00E053C2" w:rsidRPr="00042862" w:rsidRDefault="00E053C2" w:rsidP="00E053C2">
            <w:pPr>
              <w:spacing w:before="0" w:after="0" w:line="240" w:lineRule="auto"/>
              <w:ind w:firstLine="0"/>
              <w:jc w:val="right"/>
              <w:rPr>
                <w:sz w:val="24"/>
              </w:rPr>
            </w:pPr>
            <w:r w:rsidRPr="00042862">
              <w:rPr>
                <w:sz w:val="24"/>
              </w:rPr>
              <w:t>2,36</w:t>
            </w:r>
          </w:p>
        </w:tc>
        <w:tc>
          <w:tcPr>
            <w:tcW w:w="1032" w:type="dxa"/>
            <w:shd w:val="clear" w:color="auto" w:fill="auto"/>
            <w:noWrap/>
            <w:vAlign w:val="center"/>
            <w:hideMark/>
          </w:tcPr>
          <w:p w14:paraId="2A91B166" w14:textId="36811550" w:rsidR="00E053C2" w:rsidRPr="00042862" w:rsidRDefault="00E053C2" w:rsidP="00E053C2">
            <w:pPr>
              <w:spacing w:before="0" w:after="0" w:line="240" w:lineRule="auto"/>
              <w:ind w:firstLine="0"/>
              <w:jc w:val="right"/>
              <w:rPr>
                <w:sz w:val="24"/>
              </w:rPr>
            </w:pPr>
            <w:r w:rsidRPr="00042862">
              <w:rPr>
                <w:sz w:val="24"/>
              </w:rPr>
              <w:t>2,54</w:t>
            </w:r>
          </w:p>
        </w:tc>
        <w:tc>
          <w:tcPr>
            <w:tcW w:w="1101" w:type="dxa"/>
            <w:shd w:val="clear" w:color="auto" w:fill="auto"/>
            <w:noWrap/>
            <w:vAlign w:val="center"/>
            <w:hideMark/>
          </w:tcPr>
          <w:p w14:paraId="324F5EBC" w14:textId="61E877B9" w:rsidR="00E053C2" w:rsidRPr="00042862" w:rsidRDefault="00E053C2" w:rsidP="00E053C2">
            <w:pPr>
              <w:spacing w:before="0" w:after="0" w:line="240" w:lineRule="auto"/>
              <w:ind w:firstLine="0"/>
              <w:jc w:val="right"/>
              <w:rPr>
                <w:sz w:val="24"/>
              </w:rPr>
            </w:pPr>
            <w:r w:rsidRPr="00042862">
              <w:rPr>
                <w:sz w:val="24"/>
              </w:rPr>
              <w:t>0,18</w:t>
            </w:r>
          </w:p>
        </w:tc>
      </w:tr>
      <w:tr w:rsidR="00042862" w:rsidRPr="00042862" w14:paraId="08DC6473" w14:textId="77777777" w:rsidTr="009E3518">
        <w:trPr>
          <w:trHeight w:val="310"/>
          <w:jc w:val="center"/>
        </w:trPr>
        <w:tc>
          <w:tcPr>
            <w:tcW w:w="731" w:type="dxa"/>
            <w:shd w:val="clear" w:color="auto" w:fill="auto"/>
            <w:noWrap/>
            <w:vAlign w:val="center"/>
            <w:hideMark/>
          </w:tcPr>
          <w:p w14:paraId="4BADBFB6" w14:textId="77777777" w:rsidR="00E053C2" w:rsidRPr="00042862" w:rsidRDefault="00E053C2" w:rsidP="00E053C2">
            <w:pPr>
              <w:spacing w:before="0" w:after="0" w:line="240" w:lineRule="auto"/>
              <w:ind w:firstLine="0"/>
              <w:jc w:val="center"/>
              <w:rPr>
                <w:sz w:val="24"/>
              </w:rPr>
            </w:pPr>
            <w:r w:rsidRPr="00042862">
              <w:rPr>
                <w:sz w:val="24"/>
              </w:rPr>
              <w:t>3</w:t>
            </w:r>
          </w:p>
        </w:tc>
        <w:tc>
          <w:tcPr>
            <w:tcW w:w="2430" w:type="dxa"/>
            <w:shd w:val="clear" w:color="auto" w:fill="auto"/>
            <w:noWrap/>
            <w:vAlign w:val="center"/>
            <w:hideMark/>
          </w:tcPr>
          <w:p w14:paraId="63A094A3" w14:textId="46D0DF91" w:rsidR="00E053C2" w:rsidRPr="00042862" w:rsidRDefault="00E053C2" w:rsidP="00E053C2">
            <w:pPr>
              <w:spacing w:before="0" w:after="0" w:line="240" w:lineRule="auto"/>
              <w:ind w:firstLine="0"/>
              <w:jc w:val="left"/>
              <w:rPr>
                <w:sz w:val="24"/>
              </w:rPr>
            </w:pPr>
            <w:r w:rsidRPr="00042862">
              <w:rPr>
                <w:sz w:val="24"/>
              </w:rPr>
              <w:t>Đắk Nông</w:t>
            </w:r>
          </w:p>
        </w:tc>
        <w:tc>
          <w:tcPr>
            <w:tcW w:w="1001" w:type="dxa"/>
            <w:shd w:val="clear" w:color="auto" w:fill="auto"/>
            <w:noWrap/>
            <w:vAlign w:val="center"/>
            <w:hideMark/>
          </w:tcPr>
          <w:p w14:paraId="22732428" w14:textId="49BEB459" w:rsidR="00E053C2" w:rsidRPr="00042862" w:rsidRDefault="00E053C2" w:rsidP="00E053C2">
            <w:pPr>
              <w:spacing w:before="0" w:after="0" w:line="240" w:lineRule="auto"/>
              <w:ind w:firstLine="0"/>
              <w:jc w:val="right"/>
              <w:rPr>
                <w:sz w:val="24"/>
              </w:rPr>
            </w:pPr>
            <w:r w:rsidRPr="00042862">
              <w:rPr>
                <w:sz w:val="24"/>
              </w:rPr>
              <w:t>1,36</w:t>
            </w:r>
          </w:p>
        </w:tc>
        <w:tc>
          <w:tcPr>
            <w:tcW w:w="1001" w:type="dxa"/>
            <w:shd w:val="clear" w:color="auto" w:fill="auto"/>
            <w:noWrap/>
            <w:vAlign w:val="center"/>
            <w:hideMark/>
          </w:tcPr>
          <w:p w14:paraId="363EDE6F" w14:textId="52706383" w:rsidR="00E053C2" w:rsidRPr="00042862" w:rsidRDefault="00E053C2" w:rsidP="00E053C2">
            <w:pPr>
              <w:spacing w:before="0" w:after="0" w:line="240" w:lineRule="auto"/>
              <w:ind w:firstLine="0"/>
              <w:jc w:val="right"/>
              <w:rPr>
                <w:sz w:val="24"/>
              </w:rPr>
            </w:pPr>
            <w:r w:rsidRPr="00042862">
              <w:rPr>
                <w:sz w:val="24"/>
              </w:rPr>
              <w:t>1,31</w:t>
            </w:r>
          </w:p>
        </w:tc>
        <w:tc>
          <w:tcPr>
            <w:tcW w:w="901" w:type="dxa"/>
            <w:shd w:val="clear" w:color="auto" w:fill="auto"/>
            <w:noWrap/>
            <w:vAlign w:val="center"/>
            <w:hideMark/>
          </w:tcPr>
          <w:p w14:paraId="24E8223D" w14:textId="59528E31" w:rsidR="00E053C2" w:rsidRPr="00042862" w:rsidRDefault="00E053C2" w:rsidP="00E053C2">
            <w:pPr>
              <w:spacing w:before="0" w:after="0" w:line="240" w:lineRule="auto"/>
              <w:ind w:firstLine="0"/>
              <w:jc w:val="right"/>
              <w:rPr>
                <w:sz w:val="24"/>
              </w:rPr>
            </w:pPr>
            <w:r w:rsidRPr="00042862">
              <w:rPr>
                <w:sz w:val="24"/>
              </w:rPr>
              <w:t>-0,05</w:t>
            </w:r>
          </w:p>
        </w:tc>
        <w:tc>
          <w:tcPr>
            <w:tcW w:w="1008" w:type="dxa"/>
            <w:shd w:val="clear" w:color="auto" w:fill="auto"/>
            <w:noWrap/>
            <w:vAlign w:val="center"/>
            <w:hideMark/>
          </w:tcPr>
          <w:p w14:paraId="787656CC" w14:textId="7840468C" w:rsidR="00E053C2" w:rsidRPr="00042862" w:rsidRDefault="00E053C2" w:rsidP="00E053C2">
            <w:pPr>
              <w:spacing w:before="0" w:after="0" w:line="240" w:lineRule="auto"/>
              <w:ind w:firstLine="0"/>
              <w:jc w:val="right"/>
              <w:rPr>
                <w:sz w:val="24"/>
              </w:rPr>
            </w:pPr>
            <w:r w:rsidRPr="00042862">
              <w:rPr>
                <w:sz w:val="24"/>
              </w:rPr>
              <w:t>100,00</w:t>
            </w:r>
          </w:p>
        </w:tc>
        <w:tc>
          <w:tcPr>
            <w:tcW w:w="1358" w:type="dxa"/>
            <w:shd w:val="clear" w:color="auto" w:fill="auto"/>
            <w:noWrap/>
            <w:vAlign w:val="center"/>
            <w:hideMark/>
          </w:tcPr>
          <w:p w14:paraId="6EECCBBD" w14:textId="1969C103" w:rsidR="00E053C2" w:rsidRPr="00042862" w:rsidRDefault="00E053C2" w:rsidP="00E053C2">
            <w:pPr>
              <w:spacing w:before="0" w:after="0" w:line="240" w:lineRule="auto"/>
              <w:ind w:firstLine="0"/>
              <w:jc w:val="right"/>
              <w:rPr>
                <w:sz w:val="24"/>
              </w:rPr>
            </w:pPr>
            <w:r w:rsidRPr="00042862">
              <w:rPr>
                <w:sz w:val="24"/>
              </w:rPr>
              <w:t>1,31</w:t>
            </w:r>
          </w:p>
        </w:tc>
        <w:tc>
          <w:tcPr>
            <w:tcW w:w="1032" w:type="dxa"/>
            <w:shd w:val="clear" w:color="auto" w:fill="auto"/>
            <w:noWrap/>
            <w:vAlign w:val="center"/>
            <w:hideMark/>
          </w:tcPr>
          <w:p w14:paraId="0D5106C7" w14:textId="6D5FD1D0" w:rsidR="00E053C2" w:rsidRPr="00042862" w:rsidRDefault="00E053C2" w:rsidP="00E053C2">
            <w:pPr>
              <w:spacing w:before="0" w:after="0" w:line="240" w:lineRule="auto"/>
              <w:ind w:firstLine="0"/>
              <w:jc w:val="right"/>
              <w:rPr>
                <w:sz w:val="24"/>
              </w:rPr>
            </w:pPr>
            <w:r w:rsidRPr="00042862">
              <w:rPr>
                <w:sz w:val="24"/>
              </w:rPr>
              <w:t>1,33</w:t>
            </w:r>
          </w:p>
        </w:tc>
        <w:tc>
          <w:tcPr>
            <w:tcW w:w="1101" w:type="dxa"/>
            <w:shd w:val="clear" w:color="auto" w:fill="auto"/>
            <w:noWrap/>
            <w:vAlign w:val="center"/>
            <w:hideMark/>
          </w:tcPr>
          <w:p w14:paraId="787DB02B" w14:textId="143CD318" w:rsidR="00E053C2" w:rsidRPr="00042862" w:rsidRDefault="00E053C2" w:rsidP="00E053C2">
            <w:pPr>
              <w:spacing w:before="0" w:after="0" w:line="240" w:lineRule="auto"/>
              <w:ind w:firstLine="0"/>
              <w:jc w:val="right"/>
              <w:rPr>
                <w:sz w:val="24"/>
              </w:rPr>
            </w:pPr>
            <w:r w:rsidRPr="00042862">
              <w:rPr>
                <w:sz w:val="24"/>
              </w:rPr>
              <w:t>0,02</w:t>
            </w:r>
          </w:p>
        </w:tc>
      </w:tr>
      <w:tr w:rsidR="00042862" w:rsidRPr="00042862" w14:paraId="32C681FE" w14:textId="77777777" w:rsidTr="009E3518">
        <w:trPr>
          <w:trHeight w:val="310"/>
          <w:jc w:val="center"/>
        </w:trPr>
        <w:tc>
          <w:tcPr>
            <w:tcW w:w="731" w:type="dxa"/>
            <w:shd w:val="clear" w:color="auto" w:fill="auto"/>
            <w:noWrap/>
            <w:vAlign w:val="center"/>
            <w:hideMark/>
          </w:tcPr>
          <w:p w14:paraId="0A0648F4" w14:textId="77777777" w:rsidR="00E053C2" w:rsidRPr="00042862" w:rsidRDefault="00E053C2" w:rsidP="00E053C2">
            <w:pPr>
              <w:spacing w:before="0" w:after="0" w:line="240" w:lineRule="auto"/>
              <w:ind w:firstLine="0"/>
              <w:jc w:val="center"/>
              <w:rPr>
                <w:b/>
                <w:bCs/>
                <w:sz w:val="24"/>
              </w:rPr>
            </w:pPr>
            <w:r w:rsidRPr="00042862">
              <w:rPr>
                <w:b/>
                <w:bCs/>
                <w:sz w:val="24"/>
              </w:rPr>
              <w:t>VI</w:t>
            </w:r>
          </w:p>
        </w:tc>
        <w:tc>
          <w:tcPr>
            <w:tcW w:w="2430" w:type="dxa"/>
            <w:shd w:val="clear" w:color="auto" w:fill="auto"/>
            <w:noWrap/>
            <w:vAlign w:val="center"/>
            <w:hideMark/>
          </w:tcPr>
          <w:p w14:paraId="2E295C75" w14:textId="42C64876" w:rsidR="00E053C2" w:rsidRPr="00042862" w:rsidRDefault="00E053C2" w:rsidP="00E053C2">
            <w:pPr>
              <w:spacing w:before="0" w:after="0" w:line="240" w:lineRule="auto"/>
              <w:ind w:firstLine="0"/>
              <w:jc w:val="left"/>
              <w:rPr>
                <w:b/>
                <w:bCs/>
                <w:sz w:val="24"/>
              </w:rPr>
            </w:pPr>
            <w:r w:rsidRPr="00042862">
              <w:rPr>
                <w:b/>
                <w:bCs/>
                <w:sz w:val="24"/>
              </w:rPr>
              <w:t>Vùng Đông Nam Bộ</w:t>
            </w:r>
          </w:p>
        </w:tc>
        <w:tc>
          <w:tcPr>
            <w:tcW w:w="1001" w:type="dxa"/>
            <w:shd w:val="clear" w:color="auto" w:fill="auto"/>
            <w:noWrap/>
            <w:vAlign w:val="center"/>
            <w:hideMark/>
          </w:tcPr>
          <w:p w14:paraId="03CCC79A" w14:textId="168B176A" w:rsidR="00E053C2" w:rsidRPr="00042862" w:rsidRDefault="00E053C2" w:rsidP="00E053C2">
            <w:pPr>
              <w:spacing w:before="0" w:after="0" w:line="240" w:lineRule="auto"/>
              <w:ind w:firstLine="0"/>
              <w:jc w:val="right"/>
              <w:rPr>
                <w:b/>
                <w:bCs/>
                <w:sz w:val="24"/>
              </w:rPr>
            </w:pPr>
            <w:r w:rsidRPr="00042862">
              <w:rPr>
                <w:b/>
                <w:bCs/>
                <w:sz w:val="24"/>
              </w:rPr>
              <w:t>5,73</w:t>
            </w:r>
          </w:p>
        </w:tc>
        <w:tc>
          <w:tcPr>
            <w:tcW w:w="1001" w:type="dxa"/>
            <w:shd w:val="clear" w:color="auto" w:fill="auto"/>
            <w:noWrap/>
            <w:vAlign w:val="center"/>
            <w:hideMark/>
          </w:tcPr>
          <w:p w14:paraId="62122347" w14:textId="3E3C0CB8" w:rsidR="00E053C2" w:rsidRPr="00042862" w:rsidRDefault="00E053C2" w:rsidP="00E053C2">
            <w:pPr>
              <w:spacing w:before="0" w:after="0" w:line="240" w:lineRule="auto"/>
              <w:ind w:firstLine="0"/>
              <w:jc w:val="right"/>
              <w:rPr>
                <w:b/>
                <w:bCs/>
                <w:sz w:val="24"/>
              </w:rPr>
            </w:pPr>
            <w:r w:rsidRPr="00042862">
              <w:rPr>
                <w:b/>
                <w:bCs/>
                <w:sz w:val="24"/>
              </w:rPr>
              <w:t>5,64</w:t>
            </w:r>
          </w:p>
        </w:tc>
        <w:tc>
          <w:tcPr>
            <w:tcW w:w="901" w:type="dxa"/>
            <w:shd w:val="clear" w:color="auto" w:fill="auto"/>
            <w:noWrap/>
            <w:vAlign w:val="center"/>
            <w:hideMark/>
          </w:tcPr>
          <w:p w14:paraId="6CE04DCE" w14:textId="2021A4C4" w:rsidR="00E053C2" w:rsidRPr="00042862" w:rsidRDefault="00E053C2" w:rsidP="00E053C2">
            <w:pPr>
              <w:spacing w:before="0" w:after="0" w:line="240" w:lineRule="auto"/>
              <w:ind w:firstLine="0"/>
              <w:jc w:val="right"/>
              <w:rPr>
                <w:b/>
                <w:bCs/>
                <w:sz w:val="24"/>
              </w:rPr>
            </w:pPr>
            <w:r w:rsidRPr="00042862">
              <w:rPr>
                <w:b/>
                <w:bCs/>
                <w:sz w:val="24"/>
              </w:rPr>
              <w:t>-0,08</w:t>
            </w:r>
          </w:p>
        </w:tc>
        <w:tc>
          <w:tcPr>
            <w:tcW w:w="1008" w:type="dxa"/>
            <w:shd w:val="clear" w:color="auto" w:fill="auto"/>
            <w:noWrap/>
            <w:vAlign w:val="center"/>
            <w:hideMark/>
          </w:tcPr>
          <w:p w14:paraId="7415D111" w14:textId="2459F5BB" w:rsidR="00E053C2" w:rsidRPr="00042862" w:rsidRDefault="00E053C2" w:rsidP="00E053C2">
            <w:pPr>
              <w:spacing w:before="0" w:after="0" w:line="240" w:lineRule="auto"/>
              <w:ind w:firstLine="0"/>
              <w:jc w:val="right"/>
              <w:rPr>
                <w:b/>
                <w:bCs/>
                <w:sz w:val="24"/>
              </w:rPr>
            </w:pPr>
            <w:r w:rsidRPr="00042862">
              <w:rPr>
                <w:b/>
                <w:bCs/>
                <w:sz w:val="24"/>
              </w:rPr>
              <w:t>-12,88</w:t>
            </w:r>
          </w:p>
        </w:tc>
        <w:tc>
          <w:tcPr>
            <w:tcW w:w="1358" w:type="dxa"/>
            <w:shd w:val="clear" w:color="auto" w:fill="auto"/>
            <w:noWrap/>
            <w:vAlign w:val="center"/>
            <w:hideMark/>
          </w:tcPr>
          <w:p w14:paraId="0402757C" w14:textId="45E5888A" w:rsidR="00E053C2" w:rsidRPr="00042862" w:rsidRDefault="00E053C2" w:rsidP="00E053C2">
            <w:pPr>
              <w:spacing w:before="0" w:after="0" w:line="240" w:lineRule="auto"/>
              <w:ind w:firstLine="0"/>
              <w:jc w:val="right"/>
              <w:rPr>
                <w:b/>
                <w:bCs/>
                <w:sz w:val="24"/>
              </w:rPr>
            </w:pPr>
            <w:r w:rsidRPr="00042862">
              <w:rPr>
                <w:b/>
                <w:bCs/>
                <w:sz w:val="24"/>
              </w:rPr>
              <w:t>6,38</w:t>
            </w:r>
          </w:p>
        </w:tc>
        <w:tc>
          <w:tcPr>
            <w:tcW w:w="1032" w:type="dxa"/>
            <w:shd w:val="clear" w:color="auto" w:fill="auto"/>
            <w:noWrap/>
            <w:vAlign w:val="center"/>
            <w:hideMark/>
          </w:tcPr>
          <w:p w14:paraId="6D61D6B5" w14:textId="3D0A4C26" w:rsidR="00E053C2" w:rsidRPr="00042862" w:rsidRDefault="00E053C2" w:rsidP="00E053C2">
            <w:pPr>
              <w:spacing w:before="0" w:after="0" w:line="240" w:lineRule="auto"/>
              <w:ind w:firstLine="0"/>
              <w:jc w:val="right"/>
              <w:rPr>
                <w:b/>
                <w:bCs/>
                <w:sz w:val="24"/>
              </w:rPr>
            </w:pPr>
            <w:r w:rsidRPr="00042862">
              <w:rPr>
                <w:b/>
                <w:bCs/>
                <w:sz w:val="24"/>
              </w:rPr>
              <w:t>6,37</w:t>
            </w:r>
          </w:p>
        </w:tc>
        <w:tc>
          <w:tcPr>
            <w:tcW w:w="1101" w:type="dxa"/>
            <w:shd w:val="clear" w:color="auto" w:fill="auto"/>
            <w:noWrap/>
            <w:vAlign w:val="center"/>
            <w:hideMark/>
          </w:tcPr>
          <w:p w14:paraId="5D76D497" w14:textId="6D56AF5E" w:rsidR="00E053C2" w:rsidRPr="00042862" w:rsidRDefault="00E053C2" w:rsidP="00E053C2">
            <w:pPr>
              <w:spacing w:before="0" w:after="0" w:line="240" w:lineRule="auto"/>
              <w:ind w:firstLine="0"/>
              <w:jc w:val="right"/>
              <w:rPr>
                <w:b/>
                <w:bCs/>
                <w:sz w:val="24"/>
              </w:rPr>
            </w:pPr>
            <w:r w:rsidRPr="00042862">
              <w:rPr>
                <w:b/>
                <w:bCs/>
                <w:sz w:val="24"/>
              </w:rPr>
              <w:t>-0,01</w:t>
            </w:r>
          </w:p>
        </w:tc>
      </w:tr>
      <w:tr w:rsidR="00042862" w:rsidRPr="00042862" w14:paraId="5C1532DA" w14:textId="77777777" w:rsidTr="009E3518">
        <w:trPr>
          <w:trHeight w:val="310"/>
          <w:jc w:val="center"/>
        </w:trPr>
        <w:tc>
          <w:tcPr>
            <w:tcW w:w="731" w:type="dxa"/>
            <w:shd w:val="clear" w:color="auto" w:fill="auto"/>
            <w:noWrap/>
            <w:vAlign w:val="center"/>
            <w:hideMark/>
          </w:tcPr>
          <w:p w14:paraId="0475BEA6" w14:textId="77777777" w:rsidR="00E053C2" w:rsidRPr="00042862" w:rsidRDefault="00E053C2" w:rsidP="00E053C2">
            <w:pPr>
              <w:spacing w:before="0" w:after="0" w:line="240" w:lineRule="auto"/>
              <w:ind w:firstLine="0"/>
              <w:jc w:val="center"/>
              <w:rPr>
                <w:sz w:val="24"/>
              </w:rPr>
            </w:pPr>
            <w:r w:rsidRPr="00042862">
              <w:rPr>
                <w:sz w:val="24"/>
              </w:rPr>
              <w:t>1</w:t>
            </w:r>
          </w:p>
        </w:tc>
        <w:tc>
          <w:tcPr>
            <w:tcW w:w="2430" w:type="dxa"/>
            <w:shd w:val="clear" w:color="auto" w:fill="auto"/>
            <w:noWrap/>
            <w:vAlign w:val="center"/>
            <w:hideMark/>
          </w:tcPr>
          <w:p w14:paraId="341FA3D2" w14:textId="1F7A912E" w:rsidR="00E053C2" w:rsidRPr="00042862" w:rsidRDefault="00E053C2" w:rsidP="00E053C2">
            <w:pPr>
              <w:spacing w:before="0" w:after="0" w:line="240" w:lineRule="auto"/>
              <w:ind w:firstLine="0"/>
              <w:jc w:val="left"/>
              <w:rPr>
                <w:sz w:val="24"/>
              </w:rPr>
            </w:pPr>
            <w:r w:rsidRPr="00042862">
              <w:rPr>
                <w:sz w:val="24"/>
              </w:rPr>
              <w:t>TP.Hồ Chí Minh</w:t>
            </w:r>
          </w:p>
        </w:tc>
        <w:tc>
          <w:tcPr>
            <w:tcW w:w="1001" w:type="dxa"/>
            <w:shd w:val="clear" w:color="auto" w:fill="auto"/>
            <w:noWrap/>
            <w:vAlign w:val="center"/>
            <w:hideMark/>
          </w:tcPr>
          <w:p w14:paraId="3CDC8E00" w14:textId="624F7540" w:rsidR="00E053C2" w:rsidRPr="00042862" w:rsidRDefault="00E053C2" w:rsidP="00E053C2">
            <w:pPr>
              <w:spacing w:before="0" w:after="0" w:line="240" w:lineRule="auto"/>
              <w:ind w:firstLine="0"/>
              <w:jc w:val="right"/>
              <w:rPr>
                <w:sz w:val="24"/>
              </w:rPr>
            </w:pPr>
            <w:r w:rsidRPr="00042862">
              <w:rPr>
                <w:sz w:val="24"/>
              </w:rPr>
              <w:t>0,34</w:t>
            </w:r>
          </w:p>
        </w:tc>
        <w:tc>
          <w:tcPr>
            <w:tcW w:w="1001" w:type="dxa"/>
            <w:shd w:val="clear" w:color="auto" w:fill="auto"/>
            <w:noWrap/>
            <w:vAlign w:val="center"/>
            <w:hideMark/>
          </w:tcPr>
          <w:p w14:paraId="74406040" w14:textId="6FA0E168" w:rsidR="00E053C2" w:rsidRPr="00042862" w:rsidRDefault="00E053C2" w:rsidP="00E053C2">
            <w:pPr>
              <w:spacing w:before="0" w:after="0" w:line="240" w:lineRule="auto"/>
              <w:ind w:firstLine="0"/>
              <w:jc w:val="right"/>
              <w:rPr>
                <w:sz w:val="24"/>
              </w:rPr>
            </w:pPr>
            <w:r w:rsidRPr="00042862">
              <w:rPr>
                <w:sz w:val="24"/>
              </w:rPr>
              <w:t>0,34</w:t>
            </w:r>
          </w:p>
        </w:tc>
        <w:tc>
          <w:tcPr>
            <w:tcW w:w="901" w:type="dxa"/>
            <w:shd w:val="clear" w:color="auto" w:fill="auto"/>
            <w:noWrap/>
            <w:vAlign w:val="center"/>
            <w:hideMark/>
          </w:tcPr>
          <w:p w14:paraId="64B977AD" w14:textId="7CB60426"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3A310E93" w14:textId="0100F6F4" w:rsidR="00E053C2" w:rsidRPr="00042862" w:rsidRDefault="00E053C2" w:rsidP="00E053C2">
            <w:pPr>
              <w:spacing w:before="0" w:after="0" w:line="240" w:lineRule="auto"/>
              <w:ind w:firstLine="0"/>
              <w:jc w:val="right"/>
              <w:rPr>
                <w:sz w:val="24"/>
              </w:rPr>
            </w:pPr>
            <w:r w:rsidRPr="00042862">
              <w:rPr>
                <w:sz w:val="24"/>
              </w:rPr>
              <w:t>7,09</w:t>
            </w:r>
          </w:p>
        </w:tc>
        <w:tc>
          <w:tcPr>
            <w:tcW w:w="1358" w:type="dxa"/>
            <w:shd w:val="clear" w:color="auto" w:fill="auto"/>
            <w:noWrap/>
            <w:vAlign w:val="center"/>
            <w:hideMark/>
          </w:tcPr>
          <w:p w14:paraId="0708F85E" w14:textId="57CF8F27" w:rsidR="00E053C2" w:rsidRPr="00042862" w:rsidRDefault="00E053C2" w:rsidP="00E053C2">
            <w:pPr>
              <w:spacing w:before="0" w:after="0" w:line="240" w:lineRule="auto"/>
              <w:ind w:firstLine="0"/>
              <w:jc w:val="right"/>
              <w:rPr>
                <w:sz w:val="24"/>
              </w:rPr>
            </w:pPr>
            <w:r w:rsidRPr="00042862">
              <w:rPr>
                <w:sz w:val="24"/>
              </w:rPr>
              <w:t>0,33</w:t>
            </w:r>
          </w:p>
        </w:tc>
        <w:tc>
          <w:tcPr>
            <w:tcW w:w="1032" w:type="dxa"/>
            <w:shd w:val="clear" w:color="auto" w:fill="auto"/>
            <w:noWrap/>
            <w:vAlign w:val="center"/>
            <w:hideMark/>
          </w:tcPr>
          <w:p w14:paraId="7E2CF540" w14:textId="19C37D5C" w:rsidR="00E053C2" w:rsidRPr="00042862" w:rsidRDefault="00E053C2" w:rsidP="00E053C2">
            <w:pPr>
              <w:spacing w:before="0" w:after="0" w:line="240" w:lineRule="auto"/>
              <w:ind w:firstLine="0"/>
              <w:jc w:val="right"/>
              <w:rPr>
                <w:sz w:val="24"/>
              </w:rPr>
            </w:pPr>
            <w:r w:rsidRPr="00042862">
              <w:rPr>
                <w:sz w:val="24"/>
              </w:rPr>
              <w:t>0,54</w:t>
            </w:r>
          </w:p>
        </w:tc>
        <w:tc>
          <w:tcPr>
            <w:tcW w:w="1101" w:type="dxa"/>
            <w:shd w:val="clear" w:color="auto" w:fill="auto"/>
            <w:noWrap/>
            <w:vAlign w:val="center"/>
            <w:hideMark/>
          </w:tcPr>
          <w:p w14:paraId="1DC9A6EA" w14:textId="376EC704" w:rsidR="00E053C2" w:rsidRPr="00042862" w:rsidRDefault="00E053C2" w:rsidP="00E053C2">
            <w:pPr>
              <w:spacing w:before="0" w:after="0" w:line="240" w:lineRule="auto"/>
              <w:ind w:firstLine="0"/>
              <w:jc w:val="right"/>
              <w:rPr>
                <w:sz w:val="24"/>
              </w:rPr>
            </w:pPr>
            <w:r w:rsidRPr="00042862">
              <w:rPr>
                <w:sz w:val="24"/>
              </w:rPr>
              <w:t>0,21</w:t>
            </w:r>
          </w:p>
        </w:tc>
      </w:tr>
      <w:tr w:rsidR="00042862" w:rsidRPr="00042862" w14:paraId="6619C659" w14:textId="77777777" w:rsidTr="009E3518">
        <w:trPr>
          <w:trHeight w:val="310"/>
          <w:jc w:val="center"/>
        </w:trPr>
        <w:tc>
          <w:tcPr>
            <w:tcW w:w="731" w:type="dxa"/>
            <w:shd w:val="clear" w:color="auto" w:fill="auto"/>
            <w:noWrap/>
            <w:vAlign w:val="center"/>
            <w:hideMark/>
          </w:tcPr>
          <w:p w14:paraId="344CB8DA" w14:textId="77777777" w:rsidR="00E053C2" w:rsidRPr="00042862" w:rsidRDefault="00E053C2" w:rsidP="00E053C2">
            <w:pPr>
              <w:spacing w:before="0" w:after="0" w:line="240" w:lineRule="auto"/>
              <w:ind w:firstLine="0"/>
              <w:jc w:val="center"/>
              <w:rPr>
                <w:sz w:val="24"/>
              </w:rPr>
            </w:pPr>
            <w:r w:rsidRPr="00042862">
              <w:rPr>
                <w:sz w:val="24"/>
              </w:rPr>
              <w:t>2</w:t>
            </w:r>
          </w:p>
        </w:tc>
        <w:tc>
          <w:tcPr>
            <w:tcW w:w="2430" w:type="dxa"/>
            <w:shd w:val="clear" w:color="auto" w:fill="auto"/>
            <w:noWrap/>
            <w:vAlign w:val="center"/>
            <w:hideMark/>
          </w:tcPr>
          <w:p w14:paraId="7E5C4CFF" w14:textId="55D73E4D" w:rsidR="00E053C2" w:rsidRPr="00042862" w:rsidRDefault="00E053C2" w:rsidP="00E053C2">
            <w:pPr>
              <w:spacing w:before="0" w:after="0" w:line="240" w:lineRule="auto"/>
              <w:ind w:firstLine="0"/>
              <w:jc w:val="left"/>
              <w:rPr>
                <w:sz w:val="24"/>
              </w:rPr>
            </w:pPr>
            <w:r w:rsidRPr="00042862">
              <w:rPr>
                <w:sz w:val="24"/>
              </w:rPr>
              <w:t>Tây Ninh</w:t>
            </w:r>
          </w:p>
        </w:tc>
        <w:tc>
          <w:tcPr>
            <w:tcW w:w="1001" w:type="dxa"/>
            <w:shd w:val="clear" w:color="auto" w:fill="auto"/>
            <w:noWrap/>
            <w:vAlign w:val="center"/>
            <w:hideMark/>
          </w:tcPr>
          <w:p w14:paraId="3602CF9E" w14:textId="32CD3921" w:rsidR="00E053C2" w:rsidRPr="00042862" w:rsidRDefault="00E053C2" w:rsidP="00E053C2">
            <w:pPr>
              <w:spacing w:before="0" w:after="0" w:line="240" w:lineRule="auto"/>
              <w:ind w:firstLine="0"/>
              <w:jc w:val="right"/>
              <w:rPr>
                <w:sz w:val="24"/>
              </w:rPr>
            </w:pPr>
            <w:r w:rsidRPr="00042862">
              <w:rPr>
                <w:sz w:val="24"/>
              </w:rPr>
              <w:t>0,42</w:t>
            </w:r>
          </w:p>
        </w:tc>
        <w:tc>
          <w:tcPr>
            <w:tcW w:w="1001" w:type="dxa"/>
            <w:shd w:val="clear" w:color="auto" w:fill="auto"/>
            <w:noWrap/>
            <w:vAlign w:val="center"/>
            <w:hideMark/>
          </w:tcPr>
          <w:p w14:paraId="24E3B957" w14:textId="025DD24B" w:rsidR="00E053C2" w:rsidRPr="00042862" w:rsidRDefault="00E053C2" w:rsidP="00E053C2">
            <w:pPr>
              <w:spacing w:before="0" w:after="0" w:line="240" w:lineRule="auto"/>
              <w:ind w:firstLine="0"/>
              <w:jc w:val="right"/>
              <w:rPr>
                <w:sz w:val="24"/>
              </w:rPr>
            </w:pPr>
            <w:r w:rsidRPr="00042862">
              <w:rPr>
                <w:sz w:val="24"/>
              </w:rPr>
              <w:t>0,42</w:t>
            </w:r>
          </w:p>
        </w:tc>
        <w:tc>
          <w:tcPr>
            <w:tcW w:w="901" w:type="dxa"/>
            <w:shd w:val="clear" w:color="auto" w:fill="auto"/>
            <w:noWrap/>
            <w:vAlign w:val="center"/>
            <w:hideMark/>
          </w:tcPr>
          <w:p w14:paraId="4F4A0962" w14:textId="501D06A3"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6656D914" w14:textId="4EFF4463" w:rsidR="00E053C2" w:rsidRPr="00042862" w:rsidRDefault="00E053C2" w:rsidP="00E053C2">
            <w:pPr>
              <w:spacing w:before="0" w:after="0" w:line="240" w:lineRule="auto"/>
              <w:ind w:firstLine="0"/>
              <w:jc w:val="right"/>
              <w:rPr>
                <w:sz w:val="24"/>
              </w:rPr>
            </w:pPr>
            <w:r w:rsidRPr="00042862">
              <w:rPr>
                <w:sz w:val="24"/>
              </w:rPr>
              <w:t>1,09</w:t>
            </w:r>
          </w:p>
        </w:tc>
        <w:tc>
          <w:tcPr>
            <w:tcW w:w="1358" w:type="dxa"/>
            <w:shd w:val="clear" w:color="auto" w:fill="auto"/>
            <w:noWrap/>
            <w:vAlign w:val="center"/>
            <w:hideMark/>
          </w:tcPr>
          <w:p w14:paraId="2CD2C45C" w14:textId="470E506E" w:rsidR="00E053C2" w:rsidRPr="00042862" w:rsidRDefault="00E053C2" w:rsidP="00E053C2">
            <w:pPr>
              <w:spacing w:before="0" w:after="0" w:line="240" w:lineRule="auto"/>
              <w:ind w:firstLine="0"/>
              <w:jc w:val="right"/>
              <w:rPr>
                <w:sz w:val="24"/>
              </w:rPr>
            </w:pPr>
            <w:r w:rsidRPr="00042862">
              <w:rPr>
                <w:sz w:val="24"/>
              </w:rPr>
              <w:t>0,71</w:t>
            </w:r>
          </w:p>
        </w:tc>
        <w:tc>
          <w:tcPr>
            <w:tcW w:w="1032" w:type="dxa"/>
            <w:shd w:val="clear" w:color="auto" w:fill="auto"/>
            <w:noWrap/>
            <w:vAlign w:val="center"/>
            <w:hideMark/>
          </w:tcPr>
          <w:p w14:paraId="2CC3CD12" w14:textId="5D0B80A2" w:rsidR="00E053C2" w:rsidRPr="00042862" w:rsidRDefault="00E053C2" w:rsidP="00E053C2">
            <w:pPr>
              <w:spacing w:before="0" w:after="0" w:line="240" w:lineRule="auto"/>
              <w:ind w:firstLine="0"/>
              <w:jc w:val="right"/>
              <w:rPr>
                <w:sz w:val="24"/>
              </w:rPr>
            </w:pPr>
            <w:r w:rsidRPr="00042862">
              <w:rPr>
                <w:sz w:val="24"/>
              </w:rPr>
              <w:t>0,45</w:t>
            </w:r>
          </w:p>
        </w:tc>
        <w:tc>
          <w:tcPr>
            <w:tcW w:w="1101" w:type="dxa"/>
            <w:shd w:val="clear" w:color="auto" w:fill="auto"/>
            <w:noWrap/>
            <w:vAlign w:val="center"/>
            <w:hideMark/>
          </w:tcPr>
          <w:p w14:paraId="6E9F0899" w14:textId="05BA9A2D" w:rsidR="00E053C2" w:rsidRPr="00042862" w:rsidRDefault="00E053C2" w:rsidP="00E053C2">
            <w:pPr>
              <w:spacing w:before="0" w:after="0" w:line="240" w:lineRule="auto"/>
              <w:ind w:firstLine="0"/>
              <w:jc w:val="right"/>
              <w:rPr>
                <w:sz w:val="24"/>
              </w:rPr>
            </w:pPr>
            <w:r w:rsidRPr="00042862">
              <w:rPr>
                <w:sz w:val="24"/>
              </w:rPr>
              <w:t>-0,27</w:t>
            </w:r>
          </w:p>
        </w:tc>
      </w:tr>
      <w:tr w:rsidR="00042862" w:rsidRPr="00042862" w14:paraId="0484A54A" w14:textId="77777777" w:rsidTr="009E3518">
        <w:trPr>
          <w:trHeight w:val="310"/>
          <w:jc w:val="center"/>
        </w:trPr>
        <w:tc>
          <w:tcPr>
            <w:tcW w:w="731" w:type="dxa"/>
            <w:shd w:val="clear" w:color="auto" w:fill="auto"/>
            <w:noWrap/>
            <w:vAlign w:val="center"/>
          </w:tcPr>
          <w:p w14:paraId="75AC7897" w14:textId="5BB59D15" w:rsidR="00E053C2" w:rsidRPr="00042862" w:rsidRDefault="00633B2C" w:rsidP="00E053C2">
            <w:pPr>
              <w:spacing w:before="0" w:after="0" w:line="240" w:lineRule="auto"/>
              <w:ind w:firstLine="0"/>
              <w:jc w:val="center"/>
              <w:rPr>
                <w:sz w:val="24"/>
              </w:rPr>
            </w:pPr>
            <w:r w:rsidRPr="00042862">
              <w:rPr>
                <w:sz w:val="24"/>
              </w:rPr>
              <w:t>3</w:t>
            </w:r>
          </w:p>
        </w:tc>
        <w:tc>
          <w:tcPr>
            <w:tcW w:w="2430" w:type="dxa"/>
            <w:shd w:val="clear" w:color="auto" w:fill="auto"/>
            <w:noWrap/>
            <w:vAlign w:val="center"/>
          </w:tcPr>
          <w:p w14:paraId="749B3D7A" w14:textId="6573E007" w:rsidR="00E053C2" w:rsidRPr="00042862" w:rsidRDefault="00E053C2" w:rsidP="00E053C2">
            <w:pPr>
              <w:spacing w:before="0" w:after="0" w:line="240" w:lineRule="auto"/>
              <w:ind w:firstLine="0"/>
              <w:jc w:val="left"/>
              <w:rPr>
                <w:sz w:val="24"/>
              </w:rPr>
            </w:pPr>
            <w:r w:rsidRPr="00042862">
              <w:rPr>
                <w:sz w:val="24"/>
              </w:rPr>
              <w:t>Đồng Nai</w:t>
            </w:r>
          </w:p>
        </w:tc>
        <w:tc>
          <w:tcPr>
            <w:tcW w:w="1001" w:type="dxa"/>
            <w:shd w:val="clear" w:color="auto" w:fill="auto"/>
            <w:noWrap/>
            <w:vAlign w:val="center"/>
          </w:tcPr>
          <w:p w14:paraId="02925EA5" w14:textId="7C26539B" w:rsidR="00E053C2" w:rsidRPr="00042862" w:rsidRDefault="00E053C2" w:rsidP="00E053C2">
            <w:pPr>
              <w:spacing w:before="0" w:after="0" w:line="240" w:lineRule="auto"/>
              <w:ind w:firstLine="0"/>
              <w:jc w:val="right"/>
              <w:rPr>
                <w:sz w:val="24"/>
              </w:rPr>
            </w:pPr>
            <w:r w:rsidRPr="00042862">
              <w:rPr>
                <w:sz w:val="24"/>
              </w:rPr>
              <w:t>1,22</w:t>
            </w:r>
          </w:p>
        </w:tc>
        <w:tc>
          <w:tcPr>
            <w:tcW w:w="1001" w:type="dxa"/>
            <w:shd w:val="clear" w:color="auto" w:fill="auto"/>
            <w:noWrap/>
            <w:vAlign w:val="center"/>
          </w:tcPr>
          <w:p w14:paraId="44459404" w14:textId="0B60439D" w:rsidR="00E053C2" w:rsidRPr="00042862" w:rsidRDefault="00E053C2" w:rsidP="00E053C2">
            <w:pPr>
              <w:spacing w:before="0" w:after="0" w:line="240" w:lineRule="auto"/>
              <w:ind w:firstLine="0"/>
              <w:jc w:val="right"/>
              <w:rPr>
                <w:sz w:val="24"/>
              </w:rPr>
            </w:pPr>
            <w:r w:rsidRPr="00042862">
              <w:rPr>
                <w:sz w:val="24"/>
              </w:rPr>
              <w:t>1,22</w:t>
            </w:r>
          </w:p>
        </w:tc>
        <w:tc>
          <w:tcPr>
            <w:tcW w:w="901" w:type="dxa"/>
            <w:shd w:val="clear" w:color="auto" w:fill="auto"/>
            <w:noWrap/>
            <w:vAlign w:val="center"/>
          </w:tcPr>
          <w:p w14:paraId="3C4C4083" w14:textId="53505303"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tcPr>
          <w:p w14:paraId="5453B103" w14:textId="0FE3FDC3" w:rsidR="00E053C2" w:rsidRPr="00042862" w:rsidRDefault="00E053C2" w:rsidP="00E053C2">
            <w:pPr>
              <w:spacing w:before="0" w:after="0" w:line="240" w:lineRule="auto"/>
              <w:ind w:firstLine="0"/>
              <w:jc w:val="right"/>
              <w:rPr>
                <w:sz w:val="24"/>
              </w:rPr>
            </w:pPr>
            <w:r w:rsidRPr="00042862">
              <w:rPr>
                <w:sz w:val="24"/>
              </w:rPr>
              <w:t>100,00</w:t>
            </w:r>
          </w:p>
        </w:tc>
        <w:tc>
          <w:tcPr>
            <w:tcW w:w="1358" w:type="dxa"/>
            <w:shd w:val="clear" w:color="auto" w:fill="auto"/>
            <w:noWrap/>
            <w:vAlign w:val="center"/>
          </w:tcPr>
          <w:p w14:paraId="29BAAE9C" w14:textId="40D2F9D9" w:rsidR="00E053C2" w:rsidRPr="00042862" w:rsidRDefault="00E053C2" w:rsidP="00E053C2">
            <w:pPr>
              <w:spacing w:before="0" w:after="0" w:line="240" w:lineRule="auto"/>
              <w:ind w:firstLine="0"/>
              <w:jc w:val="right"/>
              <w:rPr>
                <w:sz w:val="24"/>
              </w:rPr>
            </w:pPr>
            <w:r w:rsidRPr="00042862">
              <w:rPr>
                <w:sz w:val="24"/>
              </w:rPr>
              <w:t>1,22</w:t>
            </w:r>
          </w:p>
        </w:tc>
        <w:tc>
          <w:tcPr>
            <w:tcW w:w="1032" w:type="dxa"/>
            <w:shd w:val="clear" w:color="auto" w:fill="auto"/>
            <w:noWrap/>
            <w:vAlign w:val="center"/>
          </w:tcPr>
          <w:p w14:paraId="79C96D70" w14:textId="25A8984E" w:rsidR="00E053C2" w:rsidRPr="00042862" w:rsidRDefault="00E053C2" w:rsidP="00E053C2">
            <w:pPr>
              <w:spacing w:before="0" w:after="0" w:line="240" w:lineRule="auto"/>
              <w:ind w:firstLine="0"/>
              <w:jc w:val="right"/>
              <w:rPr>
                <w:sz w:val="24"/>
              </w:rPr>
            </w:pPr>
            <w:r w:rsidRPr="00042862">
              <w:rPr>
                <w:sz w:val="24"/>
              </w:rPr>
              <w:t>1,27</w:t>
            </w:r>
          </w:p>
        </w:tc>
        <w:tc>
          <w:tcPr>
            <w:tcW w:w="1101" w:type="dxa"/>
            <w:shd w:val="clear" w:color="auto" w:fill="auto"/>
            <w:noWrap/>
            <w:vAlign w:val="center"/>
          </w:tcPr>
          <w:p w14:paraId="3F784890" w14:textId="05063895" w:rsidR="00E053C2" w:rsidRPr="00042862" w:rsidRDefault="00E053C2" w:rsidP="00E053C2">
            <w:pPr>
              <w:spacing w:before="0" w:after="0" w:line="240" w:lineRule="auto"/>
              <w:ind w:firstLine="0"/>
              <w:jc w:val="right"/>
              <w:rPr>
                <w:sz w:val="24"/>
              </w:rPr>
            </w:pPr>
            <w:r w:rsidRPr="00042862">
              <w:rPr>
                <w:sz w:val="24"/>
              </w:rPr>
              <w:t>0,05</w:t>
            </w:r>
          </w:p>
        </w:tc>
      </w:tr>
      <w:tr w:rsidR="00042862" w:rsidRPr="00042862" w14:paraId="117118B6" w14:textId="77777777" w:rsidTr="009E3518">
        <w:trPr>
          <w:trHeight w:val="310"/>
          <w:jc w:val="center"/>
        </w:trPr>
        <w:tc>
          <w:tcPr>
            <w:tcW w:w="731" w:type="dxa"/>
            <w:shd w:val="clear" w:color="auto" w:fill="auto"/>
            <w:noWrap/>
            <w:vAlign w:val="center"/>
            <w:hideMark/>
          </w:tcPr>
          <w:p w14:paraId="05DB2C69" w14:textId="77777777" w:rsidR="00E053C2" w:rsidRPr="00042862" w:rsidRDefault="00E053C2" w:rsidP="00E053C2">
            <w:pPr>
              <w:spacing w:before="0" w:after="0" w:line="240" w:lineRule="auto"/>
              <w:ind w:firstLine="0"/>
              <w:jc w:val="center"/>
              <w:rPr>
                <w:b/>
                <w:bCs/>
                <w:sz w:val="24"/>
              </w:rPr>
            </w:pPr>
            <w:r w:rsidRPr="00042862">
              <w:rPr>
                <w:b/>
                <w:bCs/>
                <w:sz w:val="24"/>
              </w:rPr>
              <w:t>VII</w:t>
            </w:r>
          </w:p>
        </w:tc>
        <w:tc>
          <w:tcPr>
            <w:tcW w:w="2430" w:type="dxa"/>
            <w:shd w:val="clear" w:color="auto" w:fill="auto"/>
            <w:noWrap/>
            <w:vAlign w:val="center"/>
            <w:hideMark/>
          </w:tcPr>
          <w:p w14:paraId="44437716" w14:textId="1CE42391" w:rsidR="00E053C2" w:rsidRPr="00042862" w:rsidRDefault="00E053C2" w:rsidP="00E053C2">
            <w:pPr>
              <w:spacing w:before="0" w:after="0" w:line="240" w:lineRule="auto"/>
              <w:ind w:firstLine="0"/>
              <w:jc w:val="left"/>
              <w:rPr>
                <w:b/>
                <w:bCs/>
                <w:sz w:val="24"/>
              </w:rPr>
            </w:pPr>
            <w:r w:rsidRPr="00042862">
              <w:rPr>
                <w:b/>
                <w:bCs/>
                <w:sz w:val="24"/>
              </w:rPr>
              <w:t>Vùng Đồng bằng sông Cửu Long</w:t>
            </w:r>
          </w:p>
        </w:tc>
        <w:tc>
          <w:tcPr>
            <w:tcW w:w="1001" w:type="dxa"/>
            <w:shd w:val="clear" w:color="auto" w:fill="auto"/>
            <w:noWrap/>
            <w:vAlign w:val="center"/>
            <w:hideMark/>
          </w:tcPr>
          <w:p w14:paraId="6B3C50A5" w14:textId="792D657B" w:rsidR="00E053C2" w:rsidRPr="00042862" w:rsidRDefault="00E053C2" w:rsidP="00E053C2">
            <w:pPr>
              <w:spacing w:before="0" w:after="0" w:line="240" w:lineRule="auto"/>
              <w:ind w:firstLine="0"/>
              <w:jc w:val="right"/>
              <w:rPr>
                <w:b/>
                <w:bCs/>
                <w:sz w:val="24"/>
              </w:rPr>
            </w:pPr>
            <w:r w:rsidRPr="00042862">
              <w:rPr>
                <w:b/>
                <w:bCs/>
                <w:sz w:val="24"/>
              </w:rPr>
              <w:t>5,85</w:t>
            </w:r>
          </w:p>
        </w:tc>
        <w:tc>
          <w:tcPr>
            <w:tcW w:w="1001" w:type="dxa"/>
            <w:shd w:val="clear" w:color="auto" w:fill="auto"/>
            <w:noWrap/>
            <w:vAlign w:val="center"/>
            <w:hideMark/>
          </w:tcPr>
          <w:p w14:paraId="03EEB8FD" w14:textId="214BAE6C" w:rsidR="00E053C2" w:rsidRPr="00042862" w:rsidRDefault="00E053C2" w:rsidP="00E053C2">
            <w:pPr>
              <w:spacing w:before="0" w:after="0" w:line="240" w:lineRule="auto"/>
              <w:ind w:firstLine="0"/>
              <w:jc w:val="right"/>
              <w:rPr>
                <w:b/>
                <w:bCs/>
                <w:sz w:val="24"/>
              </w:rPr>
            </w:pPr>
            <w:r w:rsidRPr="00042862">
              <w:rPr>
                <w:b/>
                <w:bCs/>
                <w:sz w:val="24"/>
              </w:rPr>
              <w:t>7,32</w:t>
            </w:r>
          </w:p>
        </w:tc>
        <w:tc>
          <w:tcPr>
            <w:tcW w:w="901" w:type="dxa"/>
            <w:shd w:val="clear" w:color="auto" w:fill="auto"/>
            <w:noWrap/>
            <w:vAlign w:val="center"/>
            <w:hideMark/>
          </w:tcPr>
          <w:p w14:paraId="783B7CE0" w14:textId="189A3BAC" w:rsidR="00E053C2" w:rsidRPr="00042862" w:rsidRDefault="00E053C2" w:rsidP="00E053C2">
            <w:pPr>
              <w:spacing w:before="0" w:after="0" w:line="240" w:lineRule="auto"/>
              <w:ind w:firstLine="0"/>
              <w:jc w:val="right"/>
              <w:rPr>
                <w:b/>
                <w:bCs/>
                <w:sz w:val="24"/>
              </w:rPr>
            </w:pPr>
            <w:r w:rsidRPr="00042862">
              <w:rPr>
                <w:b/>
                <w:bCs/>
                <w:sz w:val="24"/>
              </w:rPr>
              <w:t>1,47</w:t>
            </w:r>
          </w:p>
        </w:tc>
        <w:tc>
          <w:tcPr>
            <w:tcW w:w="1008" w:type="dxa"/>
            <w:shd w:val="clear" w:color="auto" w:fill="auto"/>
            <w:noWrap/>
            <w:vAlign w:val="center"/>
            <w:hideMark/>
          </w:tcPr>
          <w:p w14:paraId="1D329BB5" w14:textId="65CE08BD" w:rsidR="00E053C2" w:rsidRPr="00042862" w:rsidRDefault="00E053C2" w:rsidP="00E053C2">
            <w:pPr>
              <w:spacing w:before="0" w:after="0" w:line="240" w:lineRule="auto"/>
              <w:ind w:firstLine="0"/>
              <w:jc w:val="right"/>
              <w:rPr>
                <w:b/>
                <w:bCs/>
                <w:sz w:val="24"/>
              </w:rPr>
            </w:pPr>
            <w:r w:rsidRPr="00042862">
              <w:rPr>
                <w:b/>
                <w:bCs/>
                <w:sz w:val="24"/>
              </w:rPr>
              <w:t>22,91</w:t>
            </w:r>
          </w:p>
        </w:tc>
        <w:tc>
          <w:tcPr>
            <w:tcW w:w="1358" w:type="dxa"/>
            <w:shd w:val="clear" w:color="auto" w:fill="auto"/>
            <w:noWrap/>
            <w:vAlign w:val="center"/>
            <w:hideMark/>
          </w:tcPr>
          <w:p w14:paraId="398C2BD2" w14:textId="1B5720FF" w:rsidR="00E053C2" w:rsidRPr="00042862" w:rsidRDefault="00E053C2" w:rsidP="00E053C2">
            <w:pPr>
              <w:spacing w:before="0" w:after="0" w:line="240" w:lineRule="auto"/>
              <w:ind w:firstLine="0"/>
              <w:jc w:val="right"/>
              <w:rPr>
                <w:b/>
                <w:bCs/>
                <w:sz w:val="24"/>
              </w:rPr>
            </w:pPr>
            <w:r w:rsidRPr="00042862">
              <w:rPr>
                <w:b/>
                <w:bCs/>
                <w:sz w:val="24"/>
              </w:rPr>
              <w:t>12,28</w:t>
            </w:r>
          </w:p>
        </w:tc>
        <w:tc>
          <w:tcPr>
            <w:tcW w:w="1032" w:type="dxa"/>
            <w:shd w:val="clear" w:color="auto" w:fill="auto"/>
            <w:noWrap/>
            <w:vAlign w:val="center"/>
            <w:hideMark/>
          </w:tcPr>
          <w:p w14:paraId="5179F28D" w14:textId="39C0D941" w:rsidR="00E053C2" w:rsidRPr="00042862" w:rsidRDefault="00E053C2" w:rsidP="00E053C2">
            <w:pPr>
              <w:spacing w:before="0" w:after="0" w:line="240" w:lineRule="auto"/>
              <w:ind w:firstLine="0"/>
              <w:jc w:val="right"/>
              <w:rPr>
                <w:b/>
                <w:bCs/>
                <w:sz w:val="24"/>
              </w:rPr>
            </w:pPr>
            <w:r w:rsidRPr="00042862">
              <w:rPr>
                <w:b/>
                <w:bCs/>
                <w:sz w:val="24"/>
              </w:rPr>
              <w:t>12,10</w:t>
            </w:r>
          </w:p>
        </w:tc>
        <w:tc>
          <w:tcPr>
            <w:tcW w:w="1101" w:type="dxa"/>
            <w:shd w:val="clear" w:color="auto" w:fill="auto"/>
            <w:noWrap/>
            <w:vAlign w:val="center"/>
            <w:hideMark/>
          </w:tcPr>
          <w:p w14:paraId="4E5AEE34" w14:textId="6A6E060E" w:rsidR="00E053C2" w:rsidRPr="00042862" w:rsidRDefault="00E053C2" w:rsidP="00E053C2">
            <w:pPr>
              <w:spacing w:before="0" w:after="0" w:line="240" w:lineRule="auto"/>
              <w:ind w:firstLine="0"/>
              <w:jc w:val="right"/>
              <w:rPr>
                <w:b/>
                <w:bCs/>
                <w:sz w:val="24"/>
              </w:rPr>
            </w:pPr>
            <w:r w:rsidRPr="00042862">
              <w:rPr>
                <w:b/>
                <w:bCs/>
                <w:sz w:val="24"/>
              </w:rPr>
              <w:t>0,09</w:t>
            </w:r>
          </w:p>
        </w:tc>
      </w:tr>
      <w:tr w:rsidR="00042862" w:rsidRPr="00042862" w14:paraId="0D7F626F" w14:textId="77777777" w:rsidTr="009E3518">
        <w:trPr>
          <w:trHeight w:val="310"/>
          <w:jc w:val="center"/>
        </w:trPr>
        <w:tc>
          <w:tcPr>
            <w:tcW w:w="731" w:type="dxa"/>
            <w:shd w:val="clear" w:color="auto" w:fill="auto"/>
            <w:noWrap/>
            <w:vAlign w:val="center"/>
            <w:hideMark/>
          </w:tcPr>
          <w:p w14:paraId="3ACDAD19" w14:textId="77777777" w:rsidR="00E053C2" w:rsidRPr="00042862" w:rsidRDefault="00E053C2" w:rsidP="00E053C2">
            <w:pPr>
              <w:spacing w:before="0" w:after="0" w:line="240" w:lineRule="auto"/>
              <w:ind w:firstLine="0"/>
              <w:jc w:val="center"/>
              <w:rPr>
                <w:sz w:val="24"/>
              </w:rPr>
            </w:pPr>
            <w:r w:rsidRPr="00042862">
              <w:rPr>
                <w:sz w:val="24"/>
              </w:rPr>
              <w:t>1</w:t>
            </w:r>
          </w:p>
        </w:tc>
        <w:tc>
          <w:tcPr>
            <w:tcW w:w="2430" w:type="dxa"/>
            <w:shd w:val="clear" w:color="auto" w:fill="auto"/>
            <w:noWrap/>
            <w:vAlign w:val="center"/>
            <w:hideMark/>
          </w:tcPr>
          <w:p w14:paraId="7F766DA6" w14:textId="24E8B75E" w:rsidR="00E053C2" w:rsidRPr="00042862" w:rsidRDefault="00E053C2" w:rsidP="00E053C2">
            <w:pPr>
              <w:spacing w:before="0" w:after="0" w:line="240" w:lineRule="auto"/>
              <w:ind w:firstLine="0"/>
              <w:jc w:val="left"/>
              <w:rPr>
                <w:sz w:val="24"/>
              </w:rPr>
            </w:pPr>
            <w:r w:rsidRPr="00042862">
              <w:rPr>
                <w:sz w:val="24"/>
              </w:rPr>
              <w:t xml:space="preserve">Trà Vinh </w:t>
            </w:r>
          </w:p>
        </w:tc>
        <w:tc>
          <w:tcPr>
            <w:tcW w:w="1001" w:type="dxa"/>
            <w:shd w:val="clear" w:color="auto" w:fill="auto"/>
            <w:noWrap/>
            <w:vAlign w:val="center"/>
            <w:hideMark/>
          </w:tcPr>
          <w:p w14:paraId="7D5963C6" w14:textId="6F0716FD" w:rsidR="00E053C2" w:rsidRPr="00042862" w:rsidRDefault="00E053C2" w:rsidP="00E053C2">
            <w:pPr>
              <w:spacing w:before="0" w:after="0" w:line="240" w:lineRule="auto"/>
              <w:ind w:firstLine="0"/>
              <w:jc w:val="right"/>
              <w:rPr>
                <w:sz w:val="24"/>
              </w:rPr>
            </w:pPr>
            <w:r w:rsidRPr="00042862">
              <w:rPr>
                <w:sz w:val="24"/>
              </w:rPr>
              <w:t>0,24</w:t>
            </w:r>
          </w:p>
        </w:tc>
        <w:tc>
          <w:tcPr>
            <w:tcW w:w="1001" w:type="dxa"/>
            <w:shd w:val="clear" w:color="auto" w:fill="auto"/>
            <w:noWrap/>
            <w:vAlign w:val="center"/>
            <w:hideMark/>
          </w:tcPr>
          <w:p w14:paraId="6955A77A" w14:textId="59C79890" w:rsidR="00E053C2" w:rsidRPr="00042862" w:rsidRDefault="00E053C2" w:rsidP="00E053C2">
            <w:pPr>
              <w:spacing w:before="0" w:after="0" w:line="240" w:lineRule="auto"/>
              <w:ind w:firstLine="0"/>
              <w:jc w:val="right"/>
              <w:rPr>
                <w:sz w:val="24"/>
              </w:rPr>
            </w:pPr>
            <w:r w:rsidRPr="00042862">
              <w:rPr>
                <w:sz w:val="24"/>
              </w:rPr>
              <w:t>0,24</w:t>
            </w:r>
          </w:p>
        </w:tc>
        <w:tc>
          <w:tcPr>
            <w:tcW w:w="901" w:type="dxa"/>
            <w:shd w:val="clear" w:color="auto" w:fill="auto"/>
            <w:noWrap/>
            <w:vAlign w:val="center"/>
            <w:hideMark/>
          </w:tcPr>
          <w:p w14:paraId="1606D99A" w14:textId="53A8F9E8"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1FD69A1A" w14:textId="4762EF1E" w:rsidR="00E053C2" w:rsidRPr="00042862" w:rsidRDefault="00E053C2" w:rsidP="00E053C2">
            <w:pPr>
              <w:spacing w:before="0" w:after="0" w:line="240" w:lineRule="auto"/>
              <w:ind w:firstLine="0"/>
              <w:jc w:val="right"/>
              <w:rPr>
                <w:sz w:val="24"/>
              </w:rPr>
            </w:pPr>
            <w:r w:rsidRPr="00042862">
              <w:rPr>
                <w:sz w:val="24"/>
              </w:rPr>
              <w:t>-8,31</w:t>
            </w:r>
          </w:p>
        </w:tc>
        <w:tc>
          <w:tcPr>
            <w:tcW w:w="1358" w:type="dxa"/>
            <w:shd w:val="clear" w:color="auto" w:fill="auto"/>
            <w:noWrap/>
            <w:vAlign w:val="center"/>
            <w:hideMark/>
          </w:tcPr>
          <w:p w14:paraId="06E290EB" w14:textId="6C3C3C9B" w:rsidR="00E053C2" w:rsidRPr="00042862" w:rsidRDefault="00E053C2" w:rsidP="00E053C2">
            <w:pPr>
              <w:spacing w:before="0" w:after="0" w:line="240" w:lineRule="auto"/>
              <w:ind w:firstLine="0"/>
              <w:jc w:val="right"/>
              <w:rPr>
                <w:sz w:val="24"/>
              </w:rPr>
            </w:pPr>
            <w:r w:rsidRPr="00042862">
              <w:rPr>
                <w:sz w:val="24"/>
              </w:rPr>
              <w:t>0,25</w:t>
            </w:r>
          </w:p>
        </w:tc>
        <w:tc>
          <w:tcPr>
            <w:tcW w:w="1032" w:type="dxa"/>
            <w:shd w:val="clear" w:color="auto" w:fill="auto"/>
            <w:noWrap/>
            <w:vAlign w:val="center"/>
            <w:hideMark/>
          </w:tcPr>
          <w:p w14:paraId="3CDE4710" w14:textId="0C0D08EA" w:rsidR="00E053C2" w:rsidRPr="00042862" w:rsidRDefault="00E053C2" w:rsidP="00E053C2">
            <w:pPr>
              <w:spacing w:before="0" w:after="0" w:line="240" w:lineRule="auto"/>
              <w:ind w:firstLine="0"/>
              <w:jc w:val="right"/>
              <w:rPr>
                <w:sz w:val="24"/>
              </w:rPr>
            </w:pPr>
            <w:r w:rsidRPr="00042862">
              <w:rPr>
                <w:sz w:val="24"/>
              </w:rPr>
              <w:t>0,28</w:t>
            </w:r>
          </w:p>
        </w:tc>
        <w:tc>
          <w:tcPr>
            <w:tcW w:w="1101" w:type="dxa"/>
            <w:shd w:val="clear" w:color="auto" w:fill="auto"/>
            <w:noWrap/>
            <w:vAlign w:val="center"/>
            <w:hideMark/>
          </w:tcPr>
          <w:p w14:paraId="3658F36D" w14:textId="1FF14001" w:rsidR="00E053C2" w:rsidRPr="00042862" w:rsidRDefault="00E053C2" w:rsidP="00E053C2">
            <w:pPr>
              <w:spacing w:before="0" w:after="0" w:line="240" w:lineRule="auto"/>
              <w:ind w:firstLine="0"/>
              <w:jc w:val="right"/>
              <w:rPr>
                <w:sz w:val="24"/>
              </w:rPr>
            </w:pPr>
            <w:r w:rsidRPr="00042862">
              <w:rPr>
                <w:sz w:val="24"/>
              </w:rPr>
              <w:t>0,03</w:t>
            </w:r>
          </w:p>
        </w:tc>
      </w:tr>
      <w:tr w:rsidR="00042862" w:rsidRPr="00042862" w14:paraId="67AF1DDE" w14:textId="77777777" w:rsidTr="009E3518">
        <w:trPr>
          <w:trHeight w:val="310"/>
          <w:jc w:val="center"/>
        </w:trPr>
        <w:tc>
          <w:tcPr>
            <w:tcW w:w="731" w:type="dxa"/>
            <w:shd w:val="clear" w:color="auto" w:fill="auto"/>
            <w:noWrap/>
            <w:vAlign w:val="center"/>
            <w:hideMark/>
          </w:tcPr>
          <w:p w14:paraId="6AEFFAE3" w14:textId="77777777" w:rsidR="00E053C2" w:rsidRPr="00042862" w:rsidRDefault="00E053C2" w:rsidP="00E053C2">
            <w:pPr>
              <w:spacing w:before="0" w:after="0" w:line="240" w:lineRule="auto"/>
              <w:ind w:firstLine="0"/>
              <w:jc w:val="center"/>
              <w:rPr>
                <w:sz w:val="24"/>
              </w:rPr>
            </w:pPr>
            <w:r w:rsidRPr="00042862">
              <w:rPr>
                <w:sz w:val="24"/>
              </w:rPr>
              <w:t>2</w:t>
            </w:r>
          </w:p>
        </w:tc>
        <w:tc>
          <w:tcPr>
            <w:tcW w:w="2430" w:type="dxa"/>
            <w:shd w:val="clear" w:color="auto" w:fill="auto"/>
            <w:noWrap/>
            <w:vAlign w:val="center"/>
            <w:hideMark/>
          </w:tcPr>
          <w:p w14:paraId="1378CA02" w14:textId="3C969726" w:rsidR="00E053C2" w:rsidRPr="00042862" w:rsidRDefault="00E053C2" w:rsidP="00E053C2">
            <w:pPr>
              <w:spacing w:before="0" w:after="0" w:line="240" w:lineRule="auto"/>
              <w:ind w:firstLine="0"/>
              <w:jc w:val="left"/>
              <w:rPr>
                <w:sz w:val="24"/>
              </w:rPr>
            </w:pPr>
            <w:r w:rsidRPr="00042862">
              <w:rPr>
                <w:sz w:val="24"/>
              </w:rPr>
              <w:t>Vĩnh Long</w:t>
            </w:r>
          </w:p>
        </w:tc>
        <w:tc>
          <w:tcPr>
            <w:tcW w:w="1001" w:type="dxa"/>
            <w:shd w:val="clear" w:color="auto" w:fill="auto"/>
            <w:noWrap/>
            <w:vAlign w:val="center"/>
            <w:hideMark/>
          </w:tcPr>
          <w:p w14:paraId="1BEA65CD" w14:textId="4BF1EE26" w:rsidR="00E053C2" w:rsidRPr="00042862" w:rsidRDefault="00E053C2" w:rsidP="00E053C2">
            <w:pPr>
              <w:spacing w:before="0" w:after="0" w:line="240" w:lineRule="auto"/>
              <w:ind w:firstLine="0"/>
              <w:jc w:val="right"/>
              <w:rPr>
                <w:sz w:val="24"/>
              </w:rPr>
            </w:pPr>
            <w:r w:rsidRPr="00042862">
              <w:rPr>
                <w:sz w:val="24"/>
              </w:rPr>
              <w:t>0,05</w:t>
            </w:r>
          </w:p>
        </w:tc>
        <w:tc>
          <w:tcPr>
            <w:tcW w:w="1001" w:type="dxa"/>
            <w:shd w:val="clear" w:color="auto" w:fill="auto"/>
            <w:noWrap/>
            <w:vAlign w:val="center"/>
            <w:hideMark/>
          </w:tcPr>
          <w:p w14:paraId="0A50305C" w14:textId="049D810B" w:rsidR="00E053C2" w:rsidRPr="00042862" w:rsidRDefault="00E053C2" w:rsidP="00E053C2">
            <w:pPr>
              <w:spacing w:before="0" w:after="0" w:line="240" w:lineRule="auto"/>
              <w:ind w:firstLine="0"/>
              <w:jc w:val="right"/>
              <w:rPr>
                <w:sz w:val="24"/>
              </w:rPr>
            </w:pPr>
            <w:r w:rsidRPr="00042862">
              <w:rPr>
                <w:sz w:val="24"/>
              </w:rPr>
              <w:t>0,05</w:t>
            </w:r>
          </w:p>
        </w:tc>
        <w:tc>
          <w:tcPr>
            <w:tcW w:w="901" w:type="dxa"/>
            <w:shd w:val="clear" w:color="auto" w:fill="auto"/>
            <w:noWrap/>
            <w:vAlign w:val="center"/>
            <w:hideMark/>
          </w:tcPr>
          <w:p w14:paraId="415BE674" w14:textId="381F09DF"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hideMark/>
          </w:tcPr>
          <w:p w14:paraId="7DA4D058" w14:textId="0776A022" w:rsidR="00E053C2" w:rsidRPr="00042862" w:rsidRDefault="00E053C2" w:rsidP="00E053C2">
            <w:pPr>
              <w:spacing w:before="0" w:after="0" w:line="240" w:lineRule="auto"/>
              <w:ind w:firstLine="0"/>
              <w:jc w:val="right"/>
              <w:rPr>
                <w:sz w:val="24"/>
              </w:rPr>
            </w:pPr>
            <w:r w:rsidRPr="00042862">
              <w:rPr>
                <w:sz w:val="24"/>
              </w:rPr>
              <w:t>68,29</w:t>
            </w:r>
          </w:p>
        </w:tc>
        <w:tc>
          <w:tcPr>
            <w:tcW w:w="1358" w:type="dxa"/>
            <w:shd w:val="clear" w:color="auto" w:fill="auto"/>
            <w:noWrap/>
            <w:vAlign w:val="center"/>
            <w:hideMark/>
          </w:tcPr>
          <w:p w14:paraId="36D9C8DD" w14:textId="65C0ED69" w:rsidR="00E053C2" w:rsidRPr="00042862" w:rsidRDefault="00E053C2" w:rsidP="00E053C2">
            <w:pPr>
              <w:spacing w:before="0" w:after="0" w:line="240" w:lineRule="auto"/>
              <w:ind w:firstLine="0"/>
              <w:jc w:val="right"/>
              <w:rPr>
                <w:sz w:val="24"/>
              </w:rPr>
            </w:pPr>
            <w:r w:rsidRPr="00042862">
              <w:rPr>
                <w:sz w:val="24"/>
              </w:rPr>
              <w:t>0,06</w:t>
            </w:r>
          </w:p>
        </w:tc>
        <w:tc>
          <w:tcPr>
            <w:tcW w:w="1032" w:type="dxa"/>
            <w:shd w:val="clear" w:color="auto" w:fill="auto"/>
            <w:noWrap/>
            <w:vAlign w:val="center"/>
            <w:hideMark/>
          </w:tcPr>
          <w:p w14:paraId="5BFB9ABA" w14:textId="59D24375" w:rsidR="00E053C2" w:rsidRPr="00042862" w:rsidRDefault="00E053C2" w:rsidP="00E053C2">
            <w:pPr>
              <w:spacing w:before="0" w:after="0" w:line="240" w:lineRule="auto"/>
              <w:ind w:firstLine="0"/>
              <w:jc w:val="right"/>
              <w:rPr>
                <w:sz w:val="24"/>
              </w:rPr>
            </w:pPr>
            <w:r w:rsidRPr="00042862">
              <w:rPr>
                <w:sz w:val="24"/>
              </w:rPr>
              <w:t>0,06</w:t>
            </w:r>
          </w:p>
        </w:tc>
        <w:tc>
          <w:tcPr>
            <w:tcW w:w="1101" w:type="dxa"/>
            <w:shd w:val="clear" w:color="auto" w:fill="auto"/>
            <w:noWrap/>
            <w:vAlign w:val="center"/>
            <w:hideMark/>
          </w:tcPr>
          <w:p w14:paraId="5E6BC69B" w14:textId="395C52B0" w:rsidR="00E053C2" w:rsidRPr="00042862" w:rsidRDefault="00E053C2" w:rsidP="00E053C2">
            <w:pPr>
              <w:spacing w:before="0" w:after="0" w:line="240" w:lineRule="auto"/>
              <w:ind w:firstLine="0"/>
              <w:jc w:val="right"/>
              <w:rPr>
                <w:sz w:val="24"/>
              </w:rPr>
            </w:pPr>
            <w:r w:rsidRPr="00042862">
              <w:rPr>
                <w:sz w:val="24"/>
              </w:rPr>
              <w:t>0,00</w:t>
            </w:r>
          </w:p>
        </w:tc>
      </w:tr>
      <w:tr w:rsidR="00042862" w:rsidRPr="00042862" w14:paraId="1B3BF9B3" w14:textId="77777777" w:rsidTr="009E3518">
        <w:trPr>
          <w:trHeight w:val="310"/>
          <w:jc w:val="center"/>
        </w:trPr>
        <w:tc>
          <w:tcPr>
            <w:tcW w:w="731" w:type="dxa"/>
            <w:shd w:val="clear" w:color="auto" w:fill="auto"/>
            <w:noWrap/>
            <w:vAlign w:val="center"/>
            <w:hideMark/>
          </w:tcPr>
          <w:p w14:paraId="4419CDA0" w14:textId="77777777" w:rsidR="00E053C2" w:rsidRPr="00042862" w:rsidRDefault="00E053C2" w:rsidP="00E053C2">
            <w:pPr>
              <w:spacing w:before="0" w:after="0" w:line="240" w:lineRule="auto"/>
              <w:ind w:firstLine="0"/>
              <w:jc w:val="center"/>
              <w:rPr>
                <w:sz w:val="24"/>
              </w:rPr>
            </w:pPr>
            <w:r w:rsidRPr="00042862">
              <w:rPr>
                <w:sz w:val="24"/>
              </w:rPr>
              <w:t>3</w:t>
            </w:r>
          </w:p>
        </w:tc>
        <w:tc>
          <w:tcPr>
            <w:tcW w:w="2430" w:type="dxa"/>
            <w:shd w:val="clear" w:color="auto" w:fill="auto"/>
            <w:noWrap/>
            <w:vAlign w:val="center"/>
            <w:hideMark/>
          </w:tcPr>
          <w:p w14:paraId="2CF25642" w14:textId="58B8F459" w:rsidR="00E053C2" w:rsidRPr="00042862" w:rsidRDefault="00E053C2" w:rsidP="00E053C2">
            <w:pPr>
              <w:spacing w:before="0" w:after="0" w:line="240" w:lineRule="auto"/>
              <w:ind w:firstLine="0"/>
              <w:jc w:val="left"/>
              <w:rPr>
                <w:sz w:val="24"/>
              </w:rPr>
            </w:pPr>
            <w:r w:rsidRPr="00042862">
              <w:rPr>
                <w:sz w:val="24"/>
              </w:rPr>
              <w:t>Cần Thơ</w:t>
            </w:r>
          </w:p>
        </w:tc>
        <w:tc>
          <w:tcPr>
            <w:tcW w:w="1001" w:type="dxa"/>
            <w:shd w:val="clear" w:color="auto" w:fill="auto"/>
            <w:noWrap/>
            <w:vAlign w:val="center"/>
            <w:hideMark/>
          </w:tcPr>
          <w:p w14:paraId="67E3E15D" w14:textId="2B9EB2B1" w:rsidR="00E053C2" w:rsidRPr="00042862" w:rsidRDefault="00E053C2" w:rsidP="00E053C2">
            <w:pPr>
              <w:spacing w:before="0" w:after="0" w:line="240" w:lineRule="auto"/>
              <w:ind w:firstLine="0"/>
              <w:jc w:val="right"/>
              <w:rPr>
                <w:sz w:val="24"/>
              </w:rPr>
            </w:pPr>
            <w:r w:rsidRPr="00042862">
              <w:rPr>
                <w:sz w:val="24"/>
              </w:rPr>
              <w:t>0,07</w:t>
            </w:r>
          </w:p>
        </w:tc>
        <w:tc>
          <w:tcPr>
            <w:tcW w:w="1001" w:type="dxa"/>
            <w:shd w:val="clear" w:color="auto" w:fill="auto"/>
            <w:noWrap/>
            <w:vAlign w:val="center"/>
            <w:hideMark/>
          </w:tcPr>
          <w:p w14:paraId="2C49A040" w14:textId="028AD378" w:rsidR="00E053C2" w:rsidRPr="00042862" w:rsidRDefault="00E053C2" w:rsidP="00E053C2">
            <w:pPr>
              <w:spacing w:before="0" w:after="0" w:line="240" w:lineRule="auto"/>
              <w:ind w:firstLine="0"/>
              <w:jc w:val="right"/>
              <w:rPr>
                <w:sz w:val="24"/>
              </w:rPr>
            </w:pPr>
            <w:r w:rsidRPr="00042862">
              <w:rPr>
                <w:sz w:val="24"/>
              </w:rPr>
              <w:t>0,07</w:t>
            </w:r>
          </w:p>
        </w:tc>
        <w:tc>
          <w:tcPr>
            <w:tcW w:w="901" w:type="dxa"/>
            <w:shd w:val="clear" w:color="auto" w:fill="auto"/>
            <w:noWrap/>
            <w:vAlign w:val="center"/>
            <w:hideMark/>
          </w:tcPr>
          <w:p w14:paraId="1F958D92" w14:textId="6B91693E"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4764D71B" w14:textId="67332CCC" w:rsidR="00E053C2" w:rsidRPr="00042862" w:rsidRDefault="00E053C2" w:rsidP="00E053C2">
            <w:pPr>
              <w:spacing w:before="0" w:after="0" w:line="240" w:lineRule="auto"/>
              <w:ind w:firstLine="0"/>
              <w:jc w:val="right"/>
              <w:rPr>
                <w:sz w:val="24"/>
              </w:rPr>
            </w:pPr>
            <w:r w:rsidRPr="00042862">
              <w:rPr>
                <w:sz w:val="24"/>
              </w:rPr>
              <w:t>29,25</w:t>
            </w:r>
          </w:p>
        </w:tc>
        <w:tc>
          <w:tcPr>
            <w:tcW w:w="1358" w:type="dxa"/>
            <w:shd w:val="clear" w:color="auto" w:fill="auto"/>
            <w:noWrap/>
            <w:vAlign w:val="center"/>
            <w:hideMark/>
          </w:tcPr>
          <w:p w14:paraId="029D0213" w14:textId="106E30D6" w:rsidR="00E053C2" w:rsidRPr="00042862" w:rsidRDefault="00E053C2" w:rsidP="00E053C2">
            <w:pPr>
              <w:spacing w:before="0" w:after="0" w:line="240" w:lineRule="auto"/>
              <w:ind w:firstLine="0"/>
              <w:jc w:val="right"/>
              <w:rPr>
                <w:sz w:val="24"/>
              </w:rPr>
            </w:pPr>
            <w:r w:rsidRPr="00042862">
              <w:rPr>
                <w:sz w:val="24"/>
              </w:rPr>
              <w:t>0,07</w:t>
            </w:r>
          </w:p>
        </w:tc>
        <w:tc>
          <w:tcPr>
            <w:tcW w:w="1032" w:type="dxa"/>
            <w:shd w:val="clear" w:color="auto" w:fill="auto"/>
            <w:noWrap/>
            <w:vAlign w:val="center"/>
            <w:hideMark/>
          </w:tcPr>
          <w:p w14:paraId="5C654F85" w14:textId="3319AE05" w:rsidR="00E053C2" w:rsidRPr="00042862" w:rsidRDefault="00E053C2" w:rsidP="00E053C2">
            <w:pPr>
              <w:spacing w:before="0" w:after="0" w:line="240" w:lineRule="auto"/>
              <w:ind w:firstLine="0"/>
              <w:jc w:val="right"/>
              <w:rPr>
                <w:sz w:val="24"/>
              </w:rPr>
            </w:pPr>
            <w:r w:rsidRPr="00042862">
              <w:rPr>
                <w:sz w:val="24"/>
              </w:rPr>
              <w:t>0,11</w:t>
            </w:r>
          </w:p>
        </w:tc>
        <w:tc>
          <w:tcPr>
            <w:tcW w:w="1101" w:type="dxa"/>
            <w:shd w:val="clear" w:color="auto" w:fill="auto"/>
            <w:noWrap/>
            <w:vAlign w:val="center"/>
            <w:hideMark/>
          </w:tcPr>
          <w:p w14:paraId="35A87923" w14:textId="5A1035D7" w:rsidR="00E053C2" w:rsidRPr="00042862" w:rsidRDefault="00E053C2" w:rsidP="00E053C2">
            <w:pPr>
              <w:spacing w:before="0" w:after="0" w:line="240" w:lineRule="auto"/>
              <w:ind w:firstLine="0"/>
              <w:jc w:val="right"/>
              <w:rPr>
                <w:sz w:val="24"/>
              </w:rPr>
            </w:pPr>
            <w:r w:rsidRPr="00042862">
              <w:rPr>
                <w:sz w:val="24"/>
              </w:rPr>
              <w:t>0,04</w:t>
            </w:r>
          </w:p>
        </w:tc>
      </w:tr>
      <w:tr w:rsidR="00042862" w:rsidRPr="00042862" w14:paraId="7201A217" w14:textId="77777777" w:rsidTr="009E3518">
        <w:trPr>
          <w:trHeight w:val="310"/>
          <w:jc w:val="center"/>
        </w:trPr>
        <w:tc>
          <w:tcPr>
            <w:tcW w:w="731" w:type="dxa"/>
            <w:shd w:val="clear" w:color="auto" w:fill="auto"/>
            <w:noWrap/>
            <w:vAlign w:val="center"/>
            <w:hideMark/>
          </w:tcPr>
          <w:p w14:paraId="66E71487" w14:textId="77777777" w:rsidR="00E053C2" w:rsidRPr="00042862" w:rsidRDefault="00E053C2" w:rsidP="00E053C2">
            <w:pPr>
              <w:spacing w:before="0" w:after="0" w:line="240" w:lineRule="auto"/>
              <w:ind w:firstLine="0"/>
              <w:jc w:val="center"/>
              <w:rPr>
                <w:sz w:val="24"/>
              </w:rPr>
            </w:pPr>
            <w:r w:rsidRPr="00042862">
              <w:rPr>
                <w:sz w:val="24"/>
              </w:rPr>
              <w:t>4</w:t>
            </w:r>
          </w:p>
        </w:tc>
        <w:tc>
          <w:tcPr>
            <w:tcW w:w="2430" w:type="dxa"/>
            <w:shd w:val="clear" w:color="auto" w:fill="auto"/>
            <w:noWrap/>
            <w:vAlign w:val="center"/>
            <w:hideMark/>
          </w:tcPr>
          <w:p w14:paraId="4A0B6A57" w14:textId="6E83CDF2" w:rsidR="00E053C2" w:rsidRPr="00042862" w:rsidRDefault="00E053C2" w:rsidP="00E053C2">
            <w:pPr>
              <w:spacing w:before="0" w:after="0" w:line="240" w:lineRule="auto"/>
              <w:ind w:firstLine="0"/>
              <w:jc w:val="left"/>
              <w:rPr>
                <w:sz w:val="24"/>
              </w:rPr>
            </w:pPr>
            <w:r w:rsidRPr="00042862">
              <w:rPr>
                <w:sz w:val="24"/>
              </w:rPr>
              <w:t>Hậu Giang</w:t>
            </w:r>
          </w:p>
        </w:tc>
        <w:tc>
          <w:tcPr>
            <w:tcW w:w="1001" w:type="dxa"/>
            <w:shd w:val="clear" w:color="auto" w:fill="auto"/>
            <w:noWrap/>
            <w:vAlign w:val="center"/>
            <w:hideMark/>
          </w:tcPr>
          <w:p w14:paraId="32FB69A4" w14:textId="66694322" w:rsidR="00E053C2" w:rsidRPr="00042862" w:rsidRDefault="00E053C2" w:rsidP="00E053C2">
            <w:pPr>
              <w:spacing w:before="0" w:after="0" w:line="240" w:lineRule="auto"/>
              <w:ind w:firstLine="0"/>
              <w:jc w:val="right"/>
              <w:rPr>
                <w:sz w:val="24"/>
              </w:rPr>
            </w:pPr>
            <w:r w:rsidRPr="00042862">
              <w:rPr>
                <w:sz w:val="24"/>
              </w:rPr>
              <w:t>0,61</w:t>
            </w:r>
          </w:p>
        </w:tc>
        <w:tc>
          <w:tcPr>
            <w:tcW w:w="1001" w:type="dxa"/>
            <w:shd w:val="clear" w:color="auto" w:fill="auto"/>
            <w:noWrap/>
            <w:vAlign w:val="center"/>
            <w:hideMark/>
          </w:tcPr>
          <w:p w14:paraId="721090D7" w14:textId="38ACD6F0" w:rsidR="00E053C2" w:rsidRPr="00042862" w:rsidRDefault="00E053C2" w:rsidP="00E053C2">
            <w:pPr>
              <w:spacing w:before="0" w:after="0" w:line="240" w:lineRule="auto"/>
              <w:ind w:firstLine="0"/>
              <w:jc w:val="right"/>
              <w:rPr>
                <w:sz w:val="24"/>
              </w:rPr>
            </w:pPr>
            <w:r w:rsidRPr="00042862">
              <w:rPr>
                <w:sz w:val="24"/>
              </w:rPr>
              <w:t>0,61</w:t>
            </w:r>
          </w:p>
        </w:tc>
        <w:tc>
          <w:tcPr>
            <w:tcW w:w="901" w:type="dxa"/>
            <w:shd w:val="clear" w:color="auto" w:fill="auto"/>
            <w:noWrap/>
            <w:vAlign w:val="center"/>
            <w:hideMark/>
          </w:tcPr>
          <w:p w14:paraId="00918743" w14:textId="7B45F675" w:rsidR="00E053C2" w:rsidRPr="00042862" w:rsidRDefault="00E053C2" w:rsidP="00E053C2">
            <w:pPr>
              <w:spacing w:before="0" w:after="0" w:line="240" w:lineRule="auto"/>
              <w:ind w:firstLine="0"/>
              <w:jc w:val="right"/>
              <w:rPr>
                <w:sz w:val="24"/>
              </w:rPr>
            </w:pPr>
            <w:r w:rsidRPr="00042862">
              <w:rPr>
                <w:sz w:val="24"/>
              </w:rPr>
              <w:t>0,00</w:t>
            </w:r>
          </w:p>
        </w:tc>
        <w:tc>
          <w:tcPr>
            <w:tcW w:w="1008" w:type="dxa"/>
            <w:shd w:val="clear" w:color="auto" w:fill="auto"/>
            <w:noWrap/>
            <w:vAlign w:val="center"/>
            <w:hideMark/>
          </w:tcPr>
          <w:p w14:paraId="69FED241" w14:textId="778E4469" w:rsidR="00E053C2" w:rsidRPr="00042862" w:rsidRDefault="00E053C2" w:rsidP="00E053C2">
            <w:pPr>
              <w:spacing w:before="0" w:after="0" w:line="240" w:lineRule="auto"/>
              <w:ind w:firstLine="0"/>
              <w:jc w:val="right"/>
              <w:rPr>
                <w:sz w:val="24"/>
              </w:rPr>
            </w:pPr>
            <w:r w:rsidRPr="00042862">
              <w:rPr>
                <w:sz w:val="24"/>
              </w:rPr>
              <w:t>-27,99</w:t>
            </w:r>
          </w:p>
        </w:tc>
        <w:tc>
          <w:tcPr>
            <w:tcW w:w="1358" w:type="dxa"/>
            <w:shd w:val="clear" w:color="auto" w:fill="auto"/>
            <w:noWrap/>
            <w:vAlign w:val="center"/>
            <w:hideMark/>
          </w:tcPr>
          <w:p w14:paraId="6FD4FB4D" w14:textId="5CCCA752" w:rsidR="00E053C2" w:rsidRPr="00042862" w:rsidRDefault="00E053C2" w:rsidP="00E053C2">
            <w:pPr>
              <w:spacing w:before="0" w:after="0" w:line="240" w:lineRule="auto"/>
              <w:ind w:firstLine="0"/>
              <w:jc w:val="right"/>
              <w:rPr>
                <w:sz w:val="24"/>
              </w:rPr>
            </w:pPr>
            <w:r w:rsidRPr="00042862">
              <w:rPr>
                <w:sz w:val="24"/>
              </w:rPr>
              <w:t>0,61</w:t>
            </w:r>
          </w:p>
        </w:tc>
        <w:tc>
          <w:tcPr>
            <w:tcW w:w="1032" w:type="dxa"/>
            <w:shd w:val="clear" w:color="auto" w:fill="auto"/>
            <w:noWrap/>
            <w:vAlign w:val="center"/>
            <w:hideMark/>
          </w:tcPr>
          <w:p w14:paraId="58B9AFA8" w14:textId="3C335F7F" w:rsidR="00E053C2" w:rsidRPr="00042862" w:rsidRDefault="00E053C2" w:rsidP="00E053C2">
            <w:pPr>
              <w:spacing w:before="0" w:after="0" w:line="240" w:lineRule="auto"/>
              <w:ind w:firstLine="0"/>
              <w:jc w:val="right"/>
              <w:rPr>
                <w:sz w:val="24"/>
              </w:rPr>
            </w:pPr>
            <w:r w:rsidRPr="00042862">
              <w:rPr>
                <w:sz w:val="24"/>
              </w:rPr>
              <w:t>0,62</w:t>
            </w:r>
          </w:p>
        </w:tc>
        <w:tc>
          <w:tcPr>
            <w:tcW w:w="1101" w:type="dxa"/>
            <w:shd w:val="clear" w:color="auto" w:fill="auto"/>
            <w:noWrap/>
            <w:vAlign w:val="center"/>
            <w:hideMark/>
          </w:tcPr>
          <w:p w14:paraId="6694B571" w14:textId="42720A55" w:rsidR="00E053C2" w:rsidRPr="00042862" w:rsidRDefault="00E053C2" w:rsidP="00E053C2">
            <w:pPr>
              <w:spacing w:before="0" w:after="0" w:line="240" w:lineRule="auto"/>
              <w:ind w:firstLine="0"/>
              <w:jc w:val="right"/>
              <w:rPr>
                <w:sz w:val="24"/>
              </w:rPr>
            </w:pPr>
            <w:r w:rsidRPr="00042862">
              <w:rPr>
                <w:sz w:val="24"/>
              </w:rPr>
              <w:t>0,01</w:t>
            </w:r>
          </w:p>
        </w:tc>
      </w:tr>
      <w:tr w:rsidR="00042862" w:rsidRPr="00042862" w14:paraId="4A9EA661" w14:textId="77777777" w:rsidTr="009E3518">
        <w:trPr>
          <w:trHeight w:val="310"/>
          <w:jc w:val="center"/>
        </w:trPr>
        <w:tc>
          <w:tcPr>
            <w:tcW w:w="731" w:type="dxa"/>
            <w:shd w:val="clear" w:color="auto" w:fill="auto"/>
            <w:noWrap/>
            <w:vAlign w:val="center"/>
          </w:tcPr>
          <w:p w14:paraId="592AC545" w14:textId="56BF2DF1" w:rsidR="00E053C2" w:rsidRPr="00042862" w:rsidRDefault="00633B2C" w:rsidP="00E053C2">
            <w:pPr>
              <w:spacing w:before="0" w:after="0" w:line="240" w:lineRule="auto"/>
              <w:ind w:firstLine="0"/>
              <w:jc w:val="center"/>
              <w:rPr>
                <w:sz w:val="24"/>
              </w:rPr>
            </w:pPr>
            <w:r w:rsidRPr="00042862">
              <w:rPr>
                <w:sz w:val="24"/>
              </w:rPr>
              <w:t>5</w:t>
            </w:r>
          </w:p>
        </w:tc>
        <w:tc>
          <w:tcPr>
            <w:tcW w:w="2430" w:type="dxa"/>
            <w:shd w:val="clear" w:color="auto" w:fill="auto"/>
            <w:noWrap/>
            <w:vAlign w:val="center"/>
          </w:tcPr>
          <w:p w14:paraId="58DECABF" w14:textId="36374FCF" w:rsidR="00E053C2" w:rsidRPr="00042862" w:rsidRDefault="00E053C2" w:rsidP="00E053C2">
            <w:pPr>
              <w:spacing w:before="0" w:after="0" w:line="240" w:lineRule="auto"/>
              <w:ind w:firstLine="0"/>
              <w:jc w:val="left"/>
              <w:rPr>
                <w:sz w:val="24"/>
              </w:rPr>
            </w:pPr>
            <w:r w:rsidRPr="00042862">
              <w:rPr>
                <w:sz w:val="24"/>
              </w:rPr>
              <w:t>Cà Mau</w:t>
            </w:r>
          </w:p>
        </w:tc>
        <w:tc>
          <w:tcPr>
            <w:tcW w:w="1001" w:type="dxa"/>
            <w:shd w:val="clear" w:color="auto" w:fill="auto"/>
            <w:noWrap/>
            <w:vAlign w:val="center"/>
          </w:tcPr>
          <w:p w14:paraId="7614E3B1" w14:textId="0FA9FECA" w:rsidR="00E053C2" w:rsidRPr="00042862" w:rsidRDefault="00E053C2" w:rsidP="00E053C2">
            <w:pPr>
              <w:spacing w:before="0" w:after="0" w:line="240" w:lineRule="auto"/>
              <w:ind w:firstLine="0"/>
              <w:jc w:val="right"/>
              <w:rPr>
                <w:sz w:val="24"/>
              </w:rPr>
            </w:pPr>
            <w:r w:rsidRPr="00042862">
              <w:rPr>
                <w:sz w:val="24"/>
              </w:rPr>
              <w:t>2,81</w:t>
            </w:r>
          </w:p>
        </w:tc>
        <w:tc>
          <w:tcPr>
            <w:tcW w:w="1001" w:type="dxa"/>
            <w:shd w:val="clear" w:color="auto" w:fill="auto"/>
            <w:noWrap/>
            <w:vAlign w:val="center"/>
          </w:tcPr>
          <w:p w14:paraId="1A6FE322" w14:textId="2C361176" w:rsidR="00E053C2" w:rsidRPr="00042862" w:rsidRDefault="00E053C2" w:rsidP="00E053C2">
            <w:pPr>
              <w:spacing w:before="0" w:after="0" w:line="240" w:lineRule="auto"/>
              <w:ind w:firstLine="0"/>
              <w:jc w:val="right"/>
              <w:rPr>
                <w:sz w:val="24"/>
              </w:rPr>
            </w:pPr>
            <w:r w:rsidRPr="00042862">
              <w:rPr>
                <w:sz w:val="24"/>
              </w:rPr>
              <w:t>2,82</w:t>
            </w:r>
          </w:p>
        </w:tc>
        <w:tc>
          <w:tcPr>
            <w:tcW w:w="901" w:type="dxa"/>
            <w:shd w:val="clear" w:color="auto" w:fill="auto"/>
            <w:noWrap/>
            <w:vAlign w:val="center"/>
          </w:tcPr>
          <w:p w14:paraId="51693D22" w14:textId="4D335524" w:rsidR="00E053C2" w:rsidRPr="00042862" w:rsidRDefault="00E053C2" w:rsidP="00E053C2">
            <w:pPr>
              <w:spacing w:before="0" w:after="0" w:line="240" w:lineRule="auto"/>
              <w:ind w:firstLine="0"/>
              <w:jc w:val="right"/>
              <w:rPr>
                <w:sz w:val="24"/>
              </w:rPr>
            </w:pPr>
            <w:r w:rsidRPr="00042862">
              <w:rPr>
                <w:sz w:val="24"/>
              </w:rPr>
              <w:t>0,01</w:t>
            </w:r>
          </w:p>
        </w:tc>
        <w:tc>
          <w:tcPr>
            <w:tcW w:w="1008" w:type="dxa"/>
            <w:shd w:val="clear" w:color="auto" w:fill="auto"/>
            <w:noWrap/>
            <w:vAlign w:val="center"/>
          </w:tcPr>
          <w:p w14:paraId="4D5B1A84" w14:textId="157A9BE1" w:rsidR="00E053C2" w:rsidRPr="00042862" w:rsidRDefault="00E053C2" w:rsidP="00E053C2">
            <w:pPr>
              <w:spacing w:before="0" w:after="0" w:line="240" w:lineRule="auto"/>
              <w:ind w:firstLine="0"/>
              <w:jc w:val="right"/>
              <w:rPr>
                <w:sz w:val="24"/>
              </w:rPr>
            </w:pPr>
            <w:r w:rsidRPr="00042862">
              <w:rPr>
                <w:sz w:val="24"/>
              </w:rPr>
              <w:t>-10,24</w:t>
            </w:r>
          </w:p>
        </w:tc>
        <w:tc>
          <w:tcPr>
            <w:tcW w:w="1358" w:type="dxa"/>
            <w:shd w:val="clear" w:color="auto" w:fill="auto"/>
            <w:noWrap/>
            <w:vAlign w:val="center"/>
          </w:tcPr>
          <w:p w14:paraId="3B1519A3" w14:textId="68BF9C89" w:rsidR="00E053C2" w:rsidRPr="00042862" w:rsidRDefault="00E053C2" w:rsidP="00E053C2">
            <w:pPr>
              <w:spacing w:before="0" w:after="0" w:line="240" w:lineRule="auto"/>
              <w:ind w:firstLine="0"/>
              <w:jc w:val="right"/>
              <w:rPr>
                <w:sz w:val="24"/>
              </w:rPr>
            </w:pPr>
            <w:r w:rsidRPr="00042862">
              <w:rPr>
                <w:sz w:val="24"/>
              </w:rPr>
              <w:t>2,73</w:t>
            </w:r>
          </w:p>
        </w:tc>
        <w:tc>
          <w:tcPr>
            <w:tcW w:w="1032" w:type="dxa"/>
            <w:shd w:val="clear" w:color="auto" w:fill="auto"/>
            <w:noWrap/>
            <w:vAlign w:val="center"/>
          </w:tcPr>
          <w:p w14:paraId="33855A55" w14:textId="0430C0DF" w:rsidR="00E053C2" w:rsidRPr="00042862" w:rsidRDefault="00E053C2" w:rsidP="00E053C2">
            <w:pPr>
              <w:spacing w:before="0" w:after="0" w:line="240" w:lineRule="auto"/>
              <w:ind w:firstLine="0"/>
              <w:jc w:val="right"/>
              <w:rPr>
                <w:sz w:val="24"/>
              </w:rPr>
            </w:pPr>
            <w:r w:rsidRPr="00042862">
              <w:rPr>
                <w:sz w:val="24"/>
              </w:rPr>
              <w:t>2,75</w:t>
            </w:r>
          </w:p>
        </w:tc>
        <w:tc>
          <w:tcPr>
            <w:tcW w:w="1101" w:type="dxa"/>
            <w:shd w:val="clear" w:color="auto" w:fill="auto"/>
            <w:noWrap/>
            <w:vAlign w:val="center"/>
          </w:tcPr>
          <w:p w14:paraId="1DE739BC" w14:textId="5D01C012" w:rsidR="00E053C2" w:rsidRPr="00042862" w:rsidRDefault="00E053C2" w:rsidP="00E053C2">
            <w:pPr>
              <w:spacing w:before="0" w:after="0" w:line="240" w:lineRule="auto"/>
              <w:ind w:firstLine="0"/>
              <w:jc w:val="right"/>
              <w:rPr>
                <w:sz w:val="24"/>
              </w:rPr>
            </w:pPr>
            <w:r w:rsidRPr="00042862">
              <w:rPr>
                <w:sz w:val="24"/>
              </w:rPr>
              <w:t>0,01</w:t>
            </w:r>
          </w:p>
        </w:tc>
      </w:tr>
    </w:tbl>
    <w:p w14:paraId="43B437BA"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73CABFA5" w14:textId="77777777" w:rsidR="008F0ACB" w:rsidRPr="00042862" w:rsidRDefault="008F0ACB" w:rsidP="008F0ACB">
      <w:pPr>
        <w:rPr>
          <w:b/>
          <w:lang w:val="fr-FR"/>
        </w:rPr>
      </w:pPr>
      <w:r w:rsidRPr="00042862">
        <w:rPr>
          <w:b/>
        </w:rPr>
        <w:t xml:space="preserve">(3) </w:t>
      </w:r>
      <w:r w:rsidRPr="00042862">
        <w:rPr>
          <w:b/>
          <w:lang w:val="fr-FR"/>
        </w:rPr>
        <w:t>Đất khu công nghiệp</w:t>
      </w:r>
    </w:p>
    <w:p w14:paraId="44271E6B" w14:textId="77777777" w:rsidR="008F0ACB" w:rsidRPr="00042862" w:rsidRDefault="008F0ACB" w:rsidP="008F0ACB">
      <w:pPr>
        <w:widowControl w:val="0"/>
        <w:rPr>
          <w:bCs/>
          <w:szCs w:val="28"/>
          <w:lang w:val="fr-FR"/>
        </w:rPr>
      </w:pPr>
      <w:r w:rsidRPr="00042862">
        <w:rPr>
          <w:bCs/>
          <w:szCs w:val="28"/>
          <w:lang w:val="fr-FR"/>
        </w:rPr>
        <w:t>- Có 1 tỉnh đề nghị điều chỉnh giảm thêm so với chỉ tiêu đã phân bổ với tổng diện tích giảm là 0,06 nghìn ha (tỉnh Cao Bằng).</w:t>
      </w:r>
    </w:p>
    <w:p w14:paraId="2BC6C3EB" w14:textId="1CE7CC44" w:rsidR="008F0ACB" w:rsidRPr="00042862" w:rsidRDefault="008F0ACB" w:rsidP="008F0ACB">
      <w:pPr>
        <w:widowControl w:val="0"/>
        <w:rPr>
          <w:bCs/>
          <w:spacing w:val="-10"/>
          <w:szCs w:val="28"/>
          <w:lang w:val="fr-FR"/>
        </w:rPr>
      </w:pPr>
      <w:r w:rsidRPr="00042862">
        <w:rPr>
          <w:bCs/>
          <w:spacing w:val="-10"/>
          <w:szCs w:val="28"/>
          <w:lang w:val="fr-FR"/>
        </w:rPr>
        <w:t xml:space="preserve">- Có </w:t>
      </w:r>
      <w:r w:rsidR="00D60B3A" w:rsidRPr="00042862">
        <w:rPr>
          <w:bCs/>
          <w:spacing w:val="-10"/>
          <w:szCs w:val="28"/>
          <w:lang w:val="fr-FR"/>
        </w:rPr>
        <w:t>4</w:t>
      </w:r>
      <w:r w:rsidR="00C860B0" w:rsidRPr="00042862">
        <w:rPr>
          <w:bCs/>
          <w:spacing w:val="-10"/>
          <w:szCs w:val="28"/>
          <w:lang w:val="fr-FR"/>
        </w:rPr>
        <w:t>3</w:t>
      </w:r>
      <w:r w:rsidRPr="00042862">
        <w:rPr>
          <w:bCs/>
          <w:spacing w:val="-10"/>
          <w:szCs w:val="28"/>
          <w:lang w:val="fr-FR"/>
        </w:rPr>
        <w:t xml:space="preserve"> tỉnh đề nghị điều chỉnh tăng với diện tích là </w:t>
      </w:r>
      <w:r w:rsidR="00D60B3A" w:rsidRPr="00042862">
        <w:rPr>
          <w:bCs/>
          <w:spacing w:val="-10"/>
          <w:szCs w:val="28"/>
          <w:lang w:val="fr-FR"/>
        </w:rPr>
        <w:t>55,05</w:t>
      </w:r>
      <w:r w:rsidRPr="00042862">
        <w:rPr>
          <w:bCs/>
          <w:spacing w:val="-10"/>
          <w:szCs w:val="28"/>
          <w:lang w:val="fr-FR"/>
        </w:rPr>
        <w:t xml:space="preserve"> nghìn ha tập trung tại các tỉnh Thanh Hóa (4,73 nghìn ha), Nam Định (4,03 nghìn ha), Quảng Ngãi (3,18 nghìn ha), Bình Phước (3,33 nghìn ha), </w:t>
      </w:r>
      <w:r w:rsidR="00D60B3A" w:rsidRPr="00042862">
        <w:rPr>
          <w:bCs/>
          <w:spacing w:val="-10"/>
          <w:szCs w:val="28"/>
          <w:lang w:val="fr-FR"/>
        </w:rPr>
        <w:t xml:space="preserve">Đồng Nai (3,41 nghìn ha), </w:t>
      </w:r>
      <w:r w:rsidRPr="00042862">
        <w:rPr>
          <w:bCs/>
          <w:spacing w:val="-10"/>
          <w:szCs w:val="28"/>
          <w:lang w:val="fr-FR"/>
        </w:rPr>
        <w:t>Quảng Nam (2,80 nghìn ha),…</w:t>
      </w:r>
    </w:p>
    <w:p w14:paraId="0356C812" w14:textId="3B056E2C" w:rsidR="008F0ACB" w:rsidRPr="00042862" w:rsidRDefault="008F0ACB" w:rsidP="008F0ACB">
      <w:pPr>
        <w:rPr>
          <w:lang w:val="fr-FR"/>
        </w:rPr>
      </w:pPr>
      <w:r w:rsidRPr="00042862">
        <w:rPr>
          <w:lang w:val="fr-FR"/>
        </w:rPr>
        <w:lastRenderedPageBreak/>
        <w:t xml:space="preserve">Tổng hợp nhu cầu của các địa phương đến năm 2025 đất khu công nghiệp có </w:t>
      </w:r>
      <w:r w:rsidR="00D736E0" w:rsidRPr="00042862">
        <w:rPr>
          <w:lang w:val="fr-FR"/>
        </w:rPr>
        <w:t>200,20</w:t>
      </w:r>
      <w:r w:rsidRPr="00042862">
        <w:rPr>
          <w:lang w:val="fr-FR"/>
        </w:rPr>
        <w:t xml:space="preserve"> nghìn ha, tăng </w:t>
      </w:r>
      <w:r w:rsidR="00D736E0" w:rsidRPr="00042862">
        <w:rPr>
          <w:lang w:val="fr-FR"/>
        </w:rPr>
        <w:t>55,93</w:t>
      </w:r>
      <w:r w:rsidRPr="00042862">
        <w:rPr>
          <w:lang w:val="fr-FR"/>
        </w:rPr>
        <w:t xml:space="preserve"> nghìn ha so với chỉ tiêu được Quốc hội phê duyệt. </w:t>
      </w:r>
    </w:p>
    <w:p w14:paraId="334608C5" w14:textId="77777777" w:rsidR="008F0ACB" w:rsidRPr="00042862" w:rsidRDefault="008F0ACB" w:rsidP="00C64BA5">
      <w:pPr>
        <w:pStyle w:val="Bng"/>
        <w:rPr>
          <w:lang w:val="fr-FR"/>
        </w:rPr>
      </w:pPr>
      <w:r w:rsidRPr="00042862">
        <w:rPr>
          <w:lang w:val="fr-FR"/>
        </w:rPr>
        <w:t>Tổng hợp các tỉnh có đề xuất điều chỉnh thay đổi chỉ tiêu đất khu công nghiệp đến năm 2025</w:t>
      </w:r>
    </w:p>
    <w:p w14:paraId="20CB4A2E"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637" w:type="dxa"/>
        <w:jc w:val="center"/>
        <w:tblLook w:val="04A0" w:firstRow="1" w:lastRow="0" w:firstColumn="1" w:lastColumn="0" w:noHBand="0" w:noVBand="1"/>
      </w:tblPr>
      <w:tblGrid>
        <w:gridCol w:w="720"/>
        <w:gridCol w:w="2531"/>
        <w:gridCol w:w="986"/>
        <w:gridCol w:w="1126"/>
        <w:gridCol w:w="986"/>
        <w:gridCol w:w="991"/>
        <w:gridCol w:w="1126"/>
        <w:gridCol w:w="1126"/>
        <w:gridCol w:w="1083"/>
      </w:tblGrid>
      <w:tr w:rsidR="00042862" w:rsidRPr="00042862" w14:paraId="5A02800C" w14:textId="77777777" w:rsidTr="0035538F">
        <w:trPr>
          <w:trHeight w:val="630"/>
          <w:tblHeader/>
          <w:jc w:val="center"/>
        </w:trPr>
        <w:tc>
          <w:tcPr>
            <w:tcW w:w="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E98DAB"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5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ECB37C"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9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AE7821"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439343" w14:textId="12AE8427" w:rsidR="008F0ACB" w:rsidRPr="00042862" w:rsidRDefault="008F0ACB" w:rsidP="0040739E">
            <w:pPr>
              <w:spacing w:before="0" w:after="0" w:line="240" w:lineRule="auto"/>
              <w:ind w:firstLine="0"/>
              <w:jc w:val="center"/>
              <w:rPr>
                <w:b/>
                <w:bCs/>
                <w:sz w:val="24"/>
              </w:rPr>
            </w:pPr>
            <w:r w:rsidRPr="00042862">
              <w:rPr>
                <w:b/>
                <w:bCs/>
                <w:sz w:val="24"/>
              </w:rPr>
              <w:t>Hiện trạng năm 202</w:t>
            </w:r>
            <w:r w:rsidR="0040739E" w:rsidRPr="00042862">
              <w:rPr>
                <w:b/>
                <w:bCs/>
                <w:sz w:val="24"/>
              </w:rPr>
              <w:t>3</w:t>
            </w:r>
          </w:p>
        </w:tc>
        <w:tc>
          <w:tcPr>
            <w:tcW w:w="1977" w:type="dxa"/>
            <w:gridSpan w:val="2"/>
            <w:tcBorders>
              <w:top w:val="single" w:sz="8" w:space="0" w:color="auto"/>
              <w:left w:val="nil"/>
              <w:bottom w:val="single" w:sz="8" w:space="0" w:color="auto"/>
              <w:right w:val="single" w:sz="8" w:space="0" w:color="000000"/>
            </w:tcBorders>
            <w:shd w:val="clear" w:color="auto" w:fill="auto"/>
            <w:vAlign w:val="center"/>
            <w:hideMark/>
          </w:tcPr>
          <w:p w14:paraId="69751BD2" w14:textId="339E24D8" w:rsidR="008F0ACB" w:rsidRPr="00042862" w:rsidRDefault="008F0ACB" w:rsidP="0040739E">
            <w:pPr>
              <w:spacing w:before="0" w:after="0" w:line="240" w:lineRule="auto"/>
              <w:ind w:firstLine="0"/>
              <w:jc w:val="center"/>
              <w:rPr>
                <w:b/>
                <w:bCs/>
                <w:sz w:val="24"/>
              </w:rPr>
            </w:pPr>
            <w:r w:rsidRPr="00042862">
              <w:rPr>
                <w:b/>
                <w:bCs/>
                <w:sz w:val="24"/>
              </w:rPr>
              <w:t>Kết quả thực hiện đến năm 202</w:t>
            </w:r>
            <w:r w:rsidR="0040739E" w:rsidRPr="00042862">
              <w:rPr>
                <w:b/>
                <w:bCs/>
                <w:sz w:val="24"/>
              </w:rPr>
              <w:t>3</w:t>
            </w:r>
          </w:p>
        </w:tc>
        <w:tc>
          <w:tcPr>
            <w:tcW w:w="1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B9471E"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EA1F17"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B7A35B"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53AD61EE" w14:textId="77777777" w:rsidTr="0035538F">
        <w:trPr>
          <w:trHeight w:val="1080"/>
          <w:tblHeader/>
          <w:jc w:val="center"/>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2CF729B9" w14:textId="77777777" w:rsidR="008F0ACB" w:rsidRPr="00042862" w:rsidRDefault="008F0ACB" w:rsidP="00F67BB0">
            <w:pPr>
              <w:spacing w:before="0" w:after="0" w:line="240" w:lineRule="auto"/>
              <w:ind w:firstLine="0"/>
              <w:jc w:val="left"/>
              <w:rPr>
                <w:b/>
                <w:bCs/>
                <w:sz w:val="24"/>
              </w:rPr>
            </w:pPr>
          </w:p>
        </w:tc>
        <w:tc>
          <w:tcPr>
            <w:tcW w:w="2531" w:type="dxa"/>
            <w:vMerge/>
            <w:tcBorders>
              <w:top w:val="single" w:sz="8" w:space="0" w:color="auto"/>
              <w:left w:val="single" w:sz="8" w:space="0" w:color="auto"/>
              <w:bottom w:val="single" w:sz="8" w:space="0" w:color="000000"/>
              <w:right w:val="single" w:sz="8" w:space="0" w:color="auto"/>
            </w:tcBorders>
            <w:vAlign w:val="center"/>
            <w:hideMark/>
          </w:tcPr>
          <w:p w14:paraId="21087520" w14:textId="77777777" w:rsidR="008F0ACB" w:rsidRPr="00042862" w:rsidRDefault="008F0ACB" w:rsidP="00F67BB0">
            <w:pPr>
              <w:spacing w:before="0" w:after="0" w:line="240" w:lineRule="auto"/>
              <w:ind w:firstLine="0"/>
              <w:jc w:val="left"/>
              <w:rPr>
                <w:b/>
                <w:bCs/>
                <w:sz w:val="24"/>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5C821B13" w14:textId="77777777" w:rsidR="008F0ACB" w:rsidRPr="00042862" w:rsidRDefault="008F0ACB" w:rsidP="00F67BB0">
            <w:pPr>
              <w:spacing w:before="0" w:after="0" w:line="240" w:lineRule="auto"/>
              <w:ind w:firstLine="0"/>
              <w:jc w:val="left"/>
              <w:rPr>
                <w:b/>
                <w:bCs/>
                <w:sz w:val="24"/>
              </w:rPr>
            </w:pPr>
          </w:p>
        </w:tc>
        <w:tc>
          <w:tcPr>
            <w:tcW w:w="1126" w:type="dxa"/>
            <w:vMerge/>
            <w:tcBorders>
              <w:top w:val="single" w:sz="8" w:space="0" w:color="auto"/>
              <w:left w:val="single" w:sz="8" w:space="0" w:color="auto"/>
              <w:bottom w:val="single" w:sz="8" w:space="0" w:color="000000"/>
              <w:right w:val="single" w:sz="8" w:space="0" w:color="auto"/>
            </w:tcBorders>
            <w:vAlign w:val="center"/>
            <w:hideMark/>
          </w:tcPr>
          <w:p w14:paraId="06558890" w14:textId="77777777" w:rsidR="008F0ACB" w:rsidRPr="00042862" w:rsidRDefault="008F0ACB" w:rsidP="00F67BB0">
            <w:pPr>
              <w:spacing w:before="0" w:after="0" w:line="240" w:lineRule="auto"/>
              <w:ind w:firstLine="0"/>
              <w:jc w:val="left"/>
              <w:rPr>
                <w:b/>
                <w:bCs/>
                <w:sz w:val="24"/>
              </w:rPr>
            </w:pPr>
          </w:p>
        </w:tc>
        <w:tc>
          <w:tcPr>
            <w:tcW w:w="986" w:type="dxa"/>
            <w:tcBorders>
              <w:top w:val="nil"/>
              <w:left w:val="nil"/>
              <w:bottom w:val="single" w:sz="8" w:space="0" w:color="auto"/>
              <w:right w:val="single" w:sz="8" w:space="0" w:color="auto"/>
            </w:tcBorders>
            <w:shd w:val="clear" w:color="auto" w:fill="auto"/>
            <w:vAlign w:val="center"/>
            <w:hideMark/>
          </w:tcPr>
          <w:p w14:paraId="1A64BBEE"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91" w:type="dxa"/>
            <w:tcBorders>
              <w:top w:val="nil"/>
              <w:left w:val="nil"/>
              <w:bottom w:val="single" w:sz="8" w:space="0" w:color="auto"/>
              <w:right w:val="single" w:sz="8" w:space="0" w:color="auto"/>
            </w:tcBorders>
            <w:shd w:val="clear" w:color="auto" w:fill="auto"/>
            <w:vAlign w:val="center"/>
            <w:hideMark/>
          </w:tcPr>
          <w:p w14:paraId="258A551B"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126" w:type="dxa"/>
            <w:vMerge/>
            <w:tcBorders>
              <w:top w:val="single" w:sz="8" w:space="0" w:color="auto"/>
              <w:left w:val="single" w:sz="8" w:space="0" w:color="auto"/>
              <w:bottom w:val="single" w:sz="8" w:space="0" w:color="000000"/>
              <w:right w:val="single" w:sz="8" w:space="0" w:color="auto"/>
            </w:tcBorders>
            <w:vAlign w:val="center"/>
            <w:hideMark/>
          </w:tcPr>
          <w:p w14:paraId="46EFB6C3" w14:textId="77777777" w:rsidR="008F0ACB" w:rsidRPr="00042862" w:rsidRDefault="008F0ACB" w:rsidP="00F67BB0">
            <w:pPr>
              <w:spacing w:before="0" w:after="0" w:line="240" w:lineRule="auto"/>
              <w:ind w:firstLine="0"/>
              <w:jc w:val="left"/>
              <w:rPr>
                <w:b/>
                <w:bCs/>
                <w:sz w:val="24"/>
              </w:rPr>
            </w:pPr>
          </w:p>
        </w:tc>
        <w:tc>
          <w:tcPr>
            <w:tcW w:w="1126" w:type="dxa"/>
            <w:vMerge/>
            <w:tcBorders>
              <w:top w:val="single" w:sz="8" w:space="0" w:color="auto"/>
              <w:left w:val="single" w:sz="8" w:space="0" w:color="auto"/>
              <w:bottom w:val="single" w:sz="8" w:space="0" w:color="000000"/>
              <w:right w:val="single" w:sz="8" w:space="0" w:color="auto"/>
            </w:tcBorders>
            <w:vAlign w:val="center"/>
            <w:hideMark/>
          </w:tcPr>
          <w:p w14:paraId="75433B64" w14:textId="77777777" w:rsidR="008F0ACB" w:rsidRPr="00042862" w:rsidRDefault="008F0ACB" w:rsidP="00F67BB0">
            <w:pPr>
              <w:spacing w:before="0" w:after="0" w:line="240" w:lineRule="auto"/>
              <w:ind w:firstLine="0"/>
              <w:jc w:val="left"/>
              <w:rPr>
                <w:b/>
                <w:bCs/>
                <w:sz w:val="24"/>
              </w:rPr>
            </w:pPr>
          </w:p>
        </w:tc>
        <w:tc>
          <w:tcPr>
            <w:tcW w:w="1045" w:type="dxa"/>
            <w:vMerge/>
            <w:tcBorders>
              <w:top w:val="single" w:sz="8" w:space="0" w:color="auto"/>
              <w:left w:val="single" w:sz="8" w:space="0" w:color="auto"/>
              <w:bottom w:val="single" w:sz="8" w:space="0" w:color="000000"/>
              <w:right w:val="single" w:sz="8" w:space="0" w:color="auto"/>
            </w:tcBorders>
            <w:vAlign w:val="center"/>
            <w:hideMark/>
          </w:tcPr>
          <w:p w14:paraId="2F4A6264" w14:textId="77777777" w:rsidR="008F0ACB" w:rsidRPr="00042862" w:rsidRDefault="008F0ACB" w:rsidP="00F67BB0">
            <w:pPr>
              <w:spacing w:before="0" w:after="0" w:line="240" w:lineRule="auto"/>
              <w:ind w:firstLine="0"/>
              <w:jc w:val="left"/>
              <w:rPr>
                <w:b/>
                <w:bCs/>
                <w:sz w:val="24"/>
              </w:rPr>
            </w:pPr>
          </w:p>
        </w:tc>
      </w:tr>
      <w:tr w:rsidR="00042862" w:rsidRPr="00042862" w14:paraId="5DB50887"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D92CBDE" w14:textId="77777777" w:rsidR="0040739E" w:rsidRPr="00042862" w:rsidRDefault="0040739E" w:rsidP="0040739E">
            <w:pPr>
              <w:spacing w:before="0" w:after="0" w:line="240" w:lineRule="auto"/>
              <w:ind w:firstLine="0"/>
              <w:jc w:val="center"/>
              <w:rPr>
                <w:b/>
                <w:bCs/>
                <w:sz w:val="24"/>
              </w:rPr>
            </w:pPr>
          </w:p>
        </w:tc>
        <w:tc>
          <w:tcPr>
            <w:tcW w:w="2531" w:type="dxa"/>
            <w:tcBorders>
              <w:top w:val="nil"/>
              <w:left w:val="nil"/>
              <w:bottom w:val="single" w:sz="8" w:space="0" w:color="auto"/>
              <w:right w:val="single" w:sz="8" w:space="0" w:color="auto"/>
            </w:tcBorders>
            <w:shd w:val="clear" w:color="auto" w:fill="auto"/>
            <w:noWrap/>
            <w:vAlign w:val="center"/>
            <w:hideMark/>
          </w:tcPr>
          <w:p w14:paraId="43A3C669" w14:textId="50D85C0E" w:rsidR="0040739E" w:rsidRPr="00042862" w:rsidRDefault="0040739E" w:rsidP="0040739E">
            <w:pPr>
              <w:spacing w:before="0" w:after="0" w:line="240" w:lineRule="auto"/>
              <w:ind w:firstLine="0"/>
              <w:jc w:val="left"/>
              <w:rPr>
                <w:b/>
                <w:bCs/>
                <w:sz w:val="24"/>
              </w:rPr>
            </w:pPr>
            <w:r w:rsidRPr="00042862">
              <w:rPr>
                <w:b/>
                <w:bCs/>
                <w:sz w:val="24"/>
              </w:rPr>
              <w:t>CẢ NƯỚC</w:t>
            </w:r>
          </w:p>
        </w:tc>
        <w:tc>
          <w:tcPr>
            <w:tcW w:w="986" w:type="dxa"/>
            <w:tcBorders>
              <w:top w:val="nil"/>
              <w:left w:val="nil"/>
              <w:bottom w:val="single" w:sz="8" w:space="0" w:color="auto"/>
              <w:right w:val="single" w:sz="8" w:space="0" w:color="auto"/>
            </w:tcBorders>
            <w:shd w:val="clear" w:color="auto" w:fill="auto"/>
            <w:noWrap/>
            <w:vAlign w:val="center"/>
            <w:hideMark/>
          </w:tcPr>
          <w:p w14:paraId="7CFF7DE9" w14:textId="504B12A5" w:rsidR="0040739E" w:rsidRPr="00042862" w:rsidRDefault="0040739E" w:rsidP="0040739E">
            <w:pPr>
              <w:spacing w:before="0" w:after="0" w:line="240" w:lineRule="auto"/>
              <w:ind w:firstLine="0"/>
              <w:jc w:val="right"/>
              <w:rPr>
                <w:b/>
                <w:bCs/>
                <w:sz w:val="24"/>
              </w:rPr>
            </w:pPr>
            <w:r w:rsidRPr="00042862">
              <w:rPr>
                <w:b/>
                <w:bCs/>
                <w:sz w:val="24"/>
              </w:rPr>
              <w:t>90,65</w:t>
            </w:r>
          </w:p>
        </w:tc>
        <w:tc>
          <w:tcPr>
            <w:tcW w:w="1126" w:type="dxa"/>
            <w:tcBorders>
              <w:top w:val="nil"/>
              <w:left w:val="nil"/>
              <w:bottom w:val="single" w:sz="8" w:space="0" w:color="auto"/>
              <w:right w:val="single" w:sz="8" w:space="0" w:color="auto"/>
            </w:tcBorders>
            <w:shd w:val="clear" w:color="auto" w:fill="auto"/>
            <w:noWrap/>
            <w:vAlign w:val="center"/>
            <w:hideMark/>
          </w:tcPr>
          <w:p w14:paraId="708E56B1" w14:textId="7422CDB1" w:rsidR="0040739E" w:rsidRPr="00042862" w:rsidRDefault="0040739E" w:rsidP="0040739E">
            <w:pPr>
              <w:spacing w:before="0" w:after="0" w:line="240" w:lineRule="auto"/>
              <w:ind w:firstLine="0"/>
              <w:jc w:val="right"/>
              <w:rPr>
                <w:b/>
                <w:bCs/>
                <w:sz w:val="24"/>
              </w:rPr>
            </w:pPr>
            <w:r w:rsidRPr="00042862">
              <w:rPr>
                <w:b/>
                <w:bCs/>
                <w:sz w:val="24"/>
              </w:rPr>
              <w:t>112,66</w:t>
            </w:r>
          </w:p>
        </w:tc>
        <w:tc>
          <w:tcPr>
            <w:tcW w:w="986" w:type="dxa"/>
            <w:tcBorders>
              <w:top w:val="nil"/>
              <w:left w:val="nil"/>
              <w:bottom w:val="single" w:sz="8" w:space="0" w:color="auto"/>
              <w:right w:val="single" w:sz="8" w:space="0" w:color="auto"/>
            </w:tcBorders>
            <w:shd w:val="clear" w:color="auto" w:fill="auto"/>
            <w:noWrap/>
            <w:vAlign w:val="center"/>
            <w:hideMark/>
          </w:tcPr>
          <w:p w14:paraId="1FA0B8AB" w14:textId="287F1B75" w:rsidR="0040739E" w:rsidRPr="00042862" w:rsidRDefault="0040739E" w:rsidP="0040739E">
            <w:pPr>
              <w:spacing w:before="0" w:after="0" w:line="240" w:lineRule="auto"/>
              <w:ind w:firstLine="0"/>
              <w:jc w:val="right"/>
              <w:rPr>
                <w:b/>
                <w:bCs/>
                <w:sz w:val="24"/>
              </w:rPr>
            </w:pPr>
            <w:r w:rsidRPr="00042862">
              <w:rPr>
                <w:b/>
                <w:bCs/>
                <w:sz w:val="24"/>
              </w:rPr>
              <w:t>22,02</w:t>
            </w:r>
          </w:p>
        </w:tc>
        <w:tc>
          <w:tcPr>
            <w:tcW w:w="991" w:type="dxa"/>
            <w:tcBorders>
              <w:top w:val="nil"/>
              <w:left w:val="nil"/>
              <w:bottom w:val="single" w:sz="8" w:space="0" w:color="auto"/>
              <w:right w:val="single" w:sz="8" w:space="0" w:color="auto"/>
            </w:tcBorders>
            <w:shd w:val="clear" w:color="auto" w:fill="auto"/>
            <w:noWrap/>
            <w:vAlign w:val="center"/>
            <w:hideMark/>
          </w:tcPr>
          <w:p w14:paraId="73D92F0A" w14:textId="3F650EE6" w:rsidR="0040739E" w:rsidRPr="00042862" w:rsidRDefault="0040739E" w:rsidP="0040739E">
            <w:pPr>
              <w:spacing w:before="0" w:after="0" w:line="240" w:lineRule="auto"/>
              <w:ind w:firstLine="0"/>
              <w:jc w:val="right"/>
              <w:rPr>
                <w:b/>
                <w:bCs/>
                <w:sz w:val="24"/>
              </w:rPr>
            </w:pPr>
            <w:r w:rsidRPr="00042862">
              <w:rPr>
                <w:b/>
                <w:bCs/>
                <w:sz w:val="24"/>
              </w:rPr>
              <w:t>35,40</w:t>
            </w:r>
          </w:p>
        </w:tc>
        <w:tc>
          <w:tcPr>
            <w:tcW w:w="1126" w:type="dxa"/>
            <w:tcBorders>
              <w:top w:val="nil"/>
              <w:left w:val="nil"/>
              <w:bottom w:val="single" w:sz="8" w:space="0" w:color="auto"/>
              <w:right w:val="single" w:sz="8" w:space="0" w:color="auto"/>
            </w:tcBorders>
            <w:shd w:val="clear" w:color="auto" w:fill="auto"/>
            <w:noWrap/>
            <w:vAlign w:val="center"/>
            <w:hideMark/>
          </w:tcPr>
          <w:p w14:paraId="6DEE984D" w14:textId="562B51EA" w:rsidR="0040739E" w:rsidRPr="00042862" w:rsidRDefault="0040739E" w:rsidP="0040739E">
            <w:pPr>
              <w:spacing w:before="0" w:after="0" w:line="240" w:lineRule="auto"/>
              <w:ind w:firstLine="0"/>
              <w:jc w:val="right"/>
              <w:rPr>
                <w:b/>
                <w:bCs/>
                <w:sz w:val="24"/>
              </w:rPr>
            </w:pPr>
            <w:r w:rsidRPr="00042862">
              <w:rPr>
                <w:b/>
                <w:bCs/>
                <w:sz w:val="24"/>
              </w:rPr>
              <w:t>152,84</w:t>
            </w:r>
          </w:p>
        </w:tc>
        <w:tc>
          <w:tcPr>
            <w:tcW w:w="1126" w:type="dxa"/>
            <w:tcBorders>
              <w:top w:val="nil"/>
              <w:left w:val="nil"/>
              <w:bottom w:val="single" w:sz="8" w:space="0" w:color="auto"/>
              <w:right w:val="single" w:sz="8" w:space="0" w:color="auto"/>
            </w:tcBorders>
            <w:shd w:val="clear" w:color="auto" w:fill="auto"/>
            <w:noWrap/>
            <w:vAlign w:val="center"/>
            <w:hideMark/>
          </w:tcPr>
          <w:p w14:paraId="7555C3F8" w14:textId="71DC4257" w:rsidR="0040739E" w:rsidRPr="00042862" w:rsidRDefault="00D736E0" w:rsidP="0040739E">
            <w:pPr>
              <w:spacing w:before="0" w:after="0" w:line="240" w:lineRule="auto"/>
              <w:ind w:firstLine="0"/>
              <w:jc w:val="right"/>
              <w:rPr>
                <w:b/>
                <w:bCs/>
                <w:sz w:val="24"/>
              </w:rPr>
            </w:pPr>
            <w:r w:rsidRPr="00042862">
              <w:rPr>
                <w:b/>
                <w:bCs/>
                <w:sz w:val="24"/>
              </w:rPr>
              <w:t>200,20</w:t>
            </w:r>
          </w:p>
        </w:tc>
        <w:tc>
          <w:tcPr>
            <w:tcW w:w="1045" w:type="dxa"/>
            <w:tcBorders>
              <w:top w:val="nil"/>
              <w:left w:val="nil"/>
              <w:bottom w:val="single" w:sz="8" w:space="0" w:color="auto"/>
              <w:right w:val="single" w:sz="8" w:space="0" w:color="auto"/>
            </w:tcBorders>
            <w:shd w:val="clear" w:color="auto" w:fill="auto"/>
            <w:noWrap/>
            <w:vAlign w:val="center"/>
            <w:hideMark/>
          </w:tcPr>
          <w:p w14:paraId="764C06FD" w14:textId="16EADED1" w:rsidR="0040739E" w:rsidRPr="00042862" w:rsidRDefault="00D736E0" w:rsidP="0040739E">
            <w:pPr>
              <w:spacing w:before="0" w:after="0" w:line="240" w:lineRule="auto"/>
              <w:ind w:firstLine="0"/>
              <w:jc w:val="right"/>
              <w:rPr>
                <w:b/>
                <w:bCs/>
                <w:sz w:val="24"/>
              </w:rPr>
            </w:pPr>
            <w:r w:rsidRPr="00042862">
              <w:rPr>
                <w:b/>
                <w:bCs/>
                <w:sz w:val="24"/>
              </w:rPr>
              <w:t>55,93</w:t>
            </w:r>
          </w:p>
        </w:tc>
      </w:tr>
      <w:tr w:rsidR="00042862" w:rsidRPr="00042862" w14:paraId="082930EF"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514FD30" w14:textId="77777777" w:rsidR="0040739E" w:rsidRPr="00042862" w:rsidRDefault="0040739E" w:rsidP="0040739E">
            <w:pPr>
              <w:spacing w:before="0" w:after="0" w:line="240" w:lineRule="auto"/>
              <w:ind w:firstLine="0"/>
              <w:jc w:val="center"/>
              <w:rPr>
                <w:b/>
                <w:bCs/>
                <w:sz w:val="24"/>
              </w:rPr>
            </w:pPr>
            <w:r w:rsidRPr="00042862">
              <w:rPr>
                <w:b/>
                <w:bCs/>
                <w:sz w:val="24"/>
              </w:rPr>
              <w:t>I</w:t>
            </w:r>
          </w:p>
        </w:tc>
        <w:tc>
          <w:tcPr>
            <w:tcW w:w="2531" w:type="dxa"/>
            <w:tcBorders>
              <w:top w:val="nil"/>
              <w:left w:val="nil"/>
              <w:bottom w:val="single" w:sz="8" w:space="0" w:color="auto"/>
              <w:right w:val="single" w:sz="8" w:space="0" w:color="auto"/>
            </w:tcBorders>
            <w:shd w:val="clear" w:color="auto" w:fill="auto"/>
            <w:noWrap/>
            <w:vAlign w:val="center"/>
            <w:hideMark/>
          </w:tcPr>
          <w:p w14:paraId="1141BB42" w14:textId="48798641" w:rsidR="0040739E" w:rsidRPr="00042862" w:rsidRDefault="0040739E" w:rsidP="0040739E">
            <w:pPr>
              <w:spacing w:before="0" w:after="0" w:line="240" w:lineRule="auto"/>
              <w:ind w:firstLine="0"/>
              <w:jc w:val="left"/>
              <w:rPr>
                <w:b/>
                <w:bCs/>
                <w:sz w:val="24"/>
              </w:rPr>
            </w:pPr>
            <w:r w:rsidRPr="00042862">
              <w:rPr>
                <w:b/>
                <w:bCs/>
                <w:sz w:val="24"/>
              </w:rPr>
              <w:t>Vùng Trung du miền núi phía Bắc</w:t>
            </w:r>
          </w:p>
        </w:tc>
        <w:tc>
          <w:tcPr>
            <w:tcW w:w="986" w:type="dxa"/>
            <w:tcBorders>
              <w:top w:val="nil"/>
              <w:left w:val="nil"/>
              <w:bottom w:val="single" w:sz="8" w:space="0" w:color="auto"/>
              <w:right w:val="single" w:sz="8" w:space="0" w:color="auto"/>
            </w:tcBorders>
            <w:shd w:val="clear" w:color="auto" w:fill="auto"/>
            <w:noWrap/>
            <w:vAlign w:val="center"/>
            <w:hideMark/>
          </w:tcPr>
          <w:p w14:paraId="21B99BE2" w14:textId="0D2C13B2" w:rsidR="0040739E" w:rsidRPr="00042862" w:rsidRDefault="0040739E" w:rsidP="0040739E">
            <w:pPr>
              <w:spacing w:before="0" w:after="0" w:line="240" w:lineRule="auto"/>
              <w:ind w:firstLine="0"/>
              <w:jc w:val="right"/>
              <w:rPr>
                <w:b/>
                <w:bCs/>
                <w:sz w:val="24"/>
              </w:rPr>
            </w:pPr>
            <w:r w:rsidRPr="00042862">
              <w:rPr>
                <w:b/>
                <w:bCs/>
                <w:sz w:val="24"/>
              </w:rPr>
              <w:t>5,20</w:t>
            </w:r>
          </w:p>
        </w:tc>
        <w:tc>
          <w:tcPr>
            <w:tcW w:w="1126" w:type="dxa"/>
            <w:tcBorders>
              <w:top w:val="nil"/>
              <w:left w:val="nil"/>
              <w:bottom w:val="single" w:sz="8" w:space="0" w:color="auto"/>
              <w:right w:val="single" w:sz="8" w:space="0" w:color="auto"/>
            </w:tcBorders>
            <w:shd w:val="clear" w:color="auto" w:fill="auto"/>
            <w:noWrap/>
            <w:vAlign w:val="center"/>
            <w:hideMark/>
          </w:tcPr>
          <w:p w14:paraId="689DFCD3" w14:textId="62ABDA6F" w:rsidR="0040739E" w:rsidRPr="00042862" w:rsidRDefault="0040739E" w:rsidP="0040739E">
            <w:pPr>
              <w:spacing w:before="0" w:after="0" w:line="240" w:lineRule="auto"/>
              <w:ind w:firstLine="0"/>
              <w:jc w:val="right"/>
              <w:rPr>
                <w:b/>
                <w:bCs/>
                <w:sz w:val="24"/>
              </w:rPr>
            </w:pPr>
            <w:r w:rsidRPr="00042862">
              <w:rPr>
                <w:b/>
                <w:bCs/>
                <w:sz w:val="24"/>
              </w:rPr>
              <w:t>7,61</w:t>
            </w:r>
          </w:p>
        </w:tc>
        <w:tc>
          <w:tcPr>
            <w:tcW w:w="986" w:type="dxa"/>
            <w:tcBorders>
              <w:top w:val="nil"/>
              <w:left w:val="nil"/>
              <w:bottom w:val="single" w:sz="8" w:space="0" w:color="auto"/>
              <w:right w:val="single" w:sz="8" w:space="0" w:color="auto"/>
            </w:tcBorders>
            <w:shd w:val="clear" w:color="auto" w:fill="auto"/>
            <w:noWrap/>
            <w:vAlign w:val="center"/>
            <w:hideMark/>
          </w:tcPr>
          <w:p w14:paraId="0FF90EAF" w14:textId="55FFBCAF" w:rsidR="0040739E" w:rsidRPr="00042862" w:rsidRDefault="0040739E" w:rsidP="0040739E">
            <w:pPr>
              <w:spacing w:before="0" w:after="0" w:line="240" w:lineRule="auto"/>
              <w:ind w:firstLine="0"/>
              <w:jc w:val="right"/>
              <w:rPr>
                <w:b/>
                <w:bCs/>
                <w:sz w:val="24"/>
              </w:rPr>
            </w:pPr>
            <w:r w:rsidRPr="00042862">
              <w:rPr>
                <w:b/>
                <w:bCs/>
                <w:sz w:val="24"/>
              </w:rPr>
              <w:t>2,41</w:t>
            </w:r>
          </w:p>
        </w:tc>
        <w:tc>
          <w:tcPr>
            <w:tcW w:w="991" w:type="dxa"/>
            <w:tcBorders>
              <w:top w:val="nil"/>
              <w:left w:val="nil"/>
              <w:bottom w:val="single" w:sz="8" w:space="0" w:color="auto"/>
              <w:right w:val="single" w:sz="8" w:space="0" w:color="auto"/>
            </w:tcBorders>
            <w:shd w:val="clear" w:color="auto" w:fill="auto"/>
            <w:noWrap/>
            <w:vAlign w:val="center"/>
            <w:hideMark/>
          </w:tcPr>
          <w:p w14:paraId="60B515DB" w14:textId="5FAE1509" w:rsidR="0040739E" w:rsidRPr="00042862" w:rsidRDefault="0040739E" w:rsidP="0040739E">
            <w:pPr>
              <w:spacing w:before="0" w:after="0" w:line="240" w:lineRule="auto"/>
              <w:ind w:firstLine="0"/>
              <w:jc w:val="right"/>
              <w:rPr>
                <w:b/>
                <w:bCs/>
                <w:sz w:val="24"/>
              </w:rPr>
            </w:pPr>
            <w:r w:rsidRPr="00042862">
              <w:rPr>
                <w:b/>
                <w:bCs/>
                <w:sz w:val="24"/>
              </w:rPr>
              <w:t>25,88</w:t>
            </w:r>
          </w:p>
        </w:tc>
        <w:tc>
          <w:tcPr>
            <w:tcW w:w="1126" w:type="dxa"/>
            <w:tcBorders>
              <w:top w:val="nil"/>
              <w:left w:val="nil"/>
              <w:bottom w:val="single" w:sz="8" w:space="0" w:color="auto"/>
              <w:right w:val="single" w:sz="8" w:space="0" w:color="auto"/>
            </w:tcBorders>
            <w:shd w:val="clear" w:color="auto" w:fill="auto"/>
            <w:noWrap/>
            <w:vAlign w:val="center"/>
            <w:hideMark/>
          </w:tcPr>
          <w:p w14:paraId="1E145AF0" w14:textId="5E989E33" w:rsidR="0040739E" w:rsidRPr="00042862" w:rsidRDefault="0040739E" w:rsidP="0040739E">
            <w:pPr>
              <w:spacing w:before="0" w:after="0" w:line="240" w:lineRule="auto"/>
              <w:ind w:firstLine="0"/>
              <w:jc w:val="right"/>
              <w:rPr>
                <w:b/>
                <w:bCs/>
                <w:sz w:val="24"/>
              </w:rPr>
            </w:pPr>
            <w:r w:rsidRPr="00042862">
              <w:rPr>
                <w:b/>
                <w:bCs/>
                <w:sz w:val="24"/>
              </w:rPr>
              <w:t>14,51</w:t>
            </w:r>
          </w:p>
        </w:tc>
        <w:tc>
          <w:tcPr>
            <w:tcW w:w="1126" w:type="dxa"/>
            <w:tcBorders>
              <w:top w:val="nil"/>
              <w:left w:val="nil"/>
              <w:bottom w:val="single" w:sz="8" w:space="0" w:color="auto"/>
              <w:right w:val="single" w:sz="8" w:space="0" w:color="auto"/>
            </w:tcBorders>
            <w:shd w:val="clear" w:color="auto" w:fill="auto"/>
            <w:noWrap/>
            <w:vAlign w:val="center"/>
            <w:hideMark/>
          </w:tcPr>
          <w:p w14:paraId="0DF15DA4" w14:textId="26979876" w:rsidR="0040739E" w:rsidRPr="00042862" w:rsidRDefault="008A6C04" w:rsidP="0040739E">
            <w:pPr>
              <w:spacing w:before="0" w:after="0" w:line="240" w:lineRule="auto"/>
              <w:ind w:firstLine="0"/>
              <w:jc w:val="right"/>
              <w:rPr>
                <w:b/>
                <w:bCs/>
                <w:sz w:val="24"/>
              </w:rPr>
            </w:pPr>
            <w:r w:rsidRPr="00042862">
              <w:rPr>
                <w:b/>
                <w:bCs/>
                <w:sz w:val="24"/>
              </w:rPr>
              <w:t>13,12</w:t>
            </w:r>
          </w:p>
        </w:tc>
        <w:tc>
          <w:tcPr>
            <w:tcW w:w="1045" w:type="dxa"/>
            <w:tcBorders>
              <w:top w:val="nil"/>
              <w:left w:val="nil"/>
              <w:bottom w:val="single" w:sz="8" w:space="0" w:color="auto"/>
              <w:right w:val="single" w:sz="8" w:space="0" w:color="auto"/>
            </w:tcBorders>
            <w:shd w:val="clear" w:color="auto" w:fill="auto"/>
            <w:noWrap/>
            <w:vAlign w:val="center"/>
            <w:hideMark/>
          </w:tcPr>
          <w:p w14:paraId="7FA215BF" w14:textId="2C8B2B4E" w:rsidR="0040739E" w:rsidRPr="00042862" w:rsidRDefault="00D933F9" w:rsidP="0040739E">
            <w:pPr>
              <w:spacing w:before="0" w:after="0" w:line="240" w:lineRule="auto"/>
              <w:ind w:firstLine="0"/>
              <w:jc w:val="right"/>
              <w:rPr>
                <w:b/>
                <w:bCs/>
                <w:sz w:val="24"/>
              </w:rPr>
            </w:pPr>
            <w:r w:rsidRPr="00042862">
              <w:rPr>
                <w:b/>
                <w:bCs/>
                <w:sz w:val="24"/>
              </w:rPr>
              <w:t>3,88</w:t>
            </w:r>
          </w:p>
        </w:tc>
      </w:tr>
      <w:tr w:rsidR="00042862" w:rsidRPr="00042862" w14:paraId="5D987654"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F46EDB5" w14:textId="77777777" w:rsidR="0040739E" w:rsidRPr="00042862" w:rsidRDefault="0040739E" w:rsidP="0040739E">
            <w:pPr>
              <w:spacing w:before="0" w:after="0" w:line="240" w:lineRule="auto"/>
              <w:ind w:firstLine="0"/>
              <w:jc w:val="center"/>
              <w:rPr>
                <w:sz w:val="24"/>
              </w:rPr>
            </w:pPr>
            <w:r w:rsidRPr="00042862">
              <w:rPr>
                <w:sz w:val="24"/>
              </w:rPr>
              <w:t>1</w:t>
            </w:r>
          </w:p>
        </w:tc>
        <w:tc>
          <w:tcPr>
            <w:tcW w:w="2531" w:type="dxa"/>
            <w:tcBorders>
              <w:top w:val="nil"/>
              <w:left w:val="nil"/>
              <w:bottom w:val="single" w:sz="8" w:space="0" w:color="auto"/>
              <w:right w:val="single" w:sz="8" w:space="0" w:color="auto"/>
            </w:tcBorders>
            <w:shd w:val="clear" w:color="auto" w:fill="auto"/>
            <w:noWrap/>
            <w:vAlign w:val="center"/>
            <w:hideMark/>
          </w:tcPr>
          <w:p w14:paraId="4F1A0B06" w14:textId="274967E4" w:rsidR="0040739E" w:rsidRPr="00042862" w:rsidRDefault="0040739E" w:rsidP="0040739E">
            <w:pPr>
              <w:spacing w:before="0" w:after="0" w:line="240" w:lineRule="auto"/>
              <w:ind w:firstLine="0"/>
              <w:jc w:val="left"/>
              <w:rPr>
                <w:sz w:val="24"/>
              </w:rPr>
            </w:pPr>
            <w:r w:rsidRPr="00042862">
              <w:rPr>
                <w:sz w:val="24"/>
              </w:rPr>
              <w:t>Sơn La</w:t>
            </w:r>
          </w:p>
        </w:tc>
        <w:tc>
          <w:tcPr>
            <w:tcW w:w="986" w:type="dxa"/>
            <w:tcBorders>
              <w:top w:val="nil"/>
              <w:left w:val="nil"/>
              <w:bottom w:val="single" w:sz="8" w:space="0" w:color="auto"/>
              <w:right w:val="single" w:sz="8" w:space="0" w:color="auto"/>
            </w:tcBorders>
            <w:shd w:val="clear" w:color="auto" w:fill="auto"/>
            <w:noWrap/>
            <w:vAlign w:val="center"/>
            <w:hideMark/>
          </w:tcPr>
          <w:p w14:paraId="3525CFF4" w14:textId="42CAB904" w:rsidR="0040739E" w:rsidRPr="00042862" w:rsidRDefault="0040739E" w:rsidP="0040739E">
            <w:pPr>
              <w:spacing w:before="0" w:after="0" w:line="240" w:lineRule="auto"/>
              <w:ind w:firstLine="0"/>
              <w:jc w:val="right"/>
              <w:rPr>
                <w:sz w:val="24"/>
              </w:rPr>
            </w:pPr>
            <w:r w:rsidRPr="00042862">
              <w:rPr>
                <w:sz w:val="24"/>
              </w:rPr>
              <w:t>0,05</w:t>
            </w:r>
          </w:p>
        </w:tc>
        <w:tc>
          <w:tcPr>
            <w:tcW w:w="1126" w:type="dxa"/>
            <w:tcBorders>
              <w:top w:val="nil"/>
              <w:left w:val="nil"/>
              <w:bottom w:val="single" w:sz="8" w:space="0" w:color="auto"/>
              <w:right w:val="single" w:sz="8" w:space="0" w:color="auto"/>
            </w:tcBorders>
            <w:shd w:val="clear" w:color="auto" w:fill="auto"/>
            <w:noWrap/>
            <w:vAlign w:val="center"/>
            <w:hideMark/>
          </w:tcPr>
          <w:p w14:paraId="06A79744" w14:textId="12AD2153" w:rsidR="0040739E" w:rsidRPr="00042862" w:rsidRDefault="0040739E" w:rsidP="0040739E">
            <w:pPr>
              <w:spacing w:before="0" w:after="0" w:line="240" w:lineRule="auto"/>
              <w:ind w:firstLine="0"/>
              <w:jc w:val="right"/>
              <w:rPr>
                <w:sz w:val="24"/>
              </w:rPr>
            </w:pPr>
            <w:r w:rsidRPr="00042862">
              <w:rPr>
                <w:sz w:val="24"/>
              </w:rPr>
              <w:t>0,05</w:t>
            </w:r>
          </w:p>
        </w:tc>
        <w:tc>
          <w:tcPr>
            <w:tcW w:w="986" w:type="dxa"/>
            <w:tcBorders>
              <w:top w:val="nil"/>
              <w:left w:val="nil"/>
              <w:bottom w:val="single" w:sz="8" w:space="0" w:color="auto"/>
              <w:right w:val="single" w:sz="8" w:space="0" w:color="auto"/>
            </w:tcBorders>
            <w:shd w:val="clear" w:color="auto" w:fill="auto"/>
            <w:noWrap/>
            <w:vAlign w:val="center"/>
            <w:hideMark/>
          </w:tcPr>
          <w:p w14:paraId="6662B416" w14:textId="490F4ECC" w:rsidR="0040739E" w:rsidRPr="00042862" w:rsidRDefault="0040739E" w:rsidP="0040739E">
            <w:pPr>
              <w:spacing w:before="0" w:after="0" w:line="240" w:lineRule="auto"/>
              <w:ind w:firstLine="0"/>
              <w:jc w:val="right"/>
              <w:rPr>
                <w:sz w:val="24"/>
              </w:rPr>
            </w:pPr>
            <w:r w:rsidRPr="00042862">
              <w:rPr>
                <w:sz w:val="24"/>
              </w:rPr>
              <w:t>0,00</w:t>
            </w:r>
          </w:p>
        </w:tc>
        <w:tc>
          <w:tcPr>
            <w:tcW w:w="991" w:type="dxa"/>
            <w:tcBorders>
              <w:top w:val="nil"/>
              <w:left w:val="nil"/>
              <w:bottom w:val="single" w:sz="8" w:space="0" w:color="auto"/>
              <w:right w:val="single" w:sz="8" w:space="0" w:color="auto"/>
            </w:tcBorders>
            <w:shd w:val="clear" w:color="auto" w:fill="auto"/>
            <w:noWrap/>
            <w:vAlign w:val="center"/>
            <w:hideMark/>
          </w:tcPr>
          <w:p w14:paraId="73A3AC85" w14:textId="4892CC04" w:rsidR="0040739E" w:rsidRPr="00042862" w:rsidRDefault="0040739E" w:rsidP="0040739E">
            <w:pPr>
              <w:spacing w:before="0" w:after="0" w:line="240" w:lineRule="auto"/>
              <w:ind w:firstLine="0"/>
              <w:jc w:val="right"/>
              <w:rPr>
                <w:sz w:val="24"/>
              </w:rPr>
            </w:pPr>
            <w:r w:rsidRPr="00042862">
              <w:rPr>
                <w:sz w:val="24"/>
              </w:rPr>
              <w:t>0,13</w:t>
            </w:r>
          </w:p>
        </w:tc>
        <w:tc>
          <w:tcPr>
            <w:tcW w:w="1126" w:type="dxa"/>
            <w:tcBorders>
              <w:top w:val="nil"/>
              <w:left w:val="nil"/>
              <w:bottom w:val="single" w:sz="8" w:space="0" w:color="auto"/>
              <w:right w:val="single" w:sz="8" w:space="0" w:color="auto"/>
            </w:tcBorders>
            <w:shd w:val="clear" w:color="auto" w:fill="auto"/>
            <w:noWrap/>
            <w:vAlign w:val="center"/>
            <w:hideMark/>
          </w:tcPr>
          <w:p w14:paraId="691E662C" w14:textId="7F5AF15C" w:rsidR="0040739E" w:rsidRPr="00042862" w:rsidRDefault="0040739E" w:rsidP="0040739E">
            <w:pPr>
              <w:spacing w:before="0" w:after="0" w:line="240" w:lineRule="auto"/>
              <w:ind w:firstLine="0"/>
              <w:jc w:val="right"/>
              <w:rPr>
                <w:sz w:val="24"/>
              </w:rPr>
            </w:pPr>
            <w:r w:rsidRPr="00042862">
              <w:rPr>
                <w:sz w:val="24"/>
              </w:rPr>
              <w:t>0,21</w:t>
            </w:r>
          </w:p>
        </w:tc>
        <w:tc>
          <w:tcPr>
            <w:tcW w:w="1126" w:type="dxa"/>
            <w:tcBorders>
              <w:top w:val="nil"/>
              <w:left w:val="nil"/>
              <w:bottom w:val="single" w:sz="8" w:space="0" w:color="auto"/>
              <w:right w:val="single" w:sz="8" w:space="0" w:color="auto"/>
            </w:tcBorders>
            <w:shd w:val="clear" w:color="auto" w:fill="auto"/>
            <w:noWrap/>
            <w:vAlign w:val="center"/>
            <w:hideMark/>
          </w:tcPr>
          <w:p w14:paraId="4E428990" w14:textId="6068BA18" w:rsidR="0040739E" w:rsidRPr="00042862" w:rsidRDefault="0040739E" w:rsidP="0040739E">
            <w:pPr>
              <w:spacing w:before="0" w:after="0" w:line="240" w:lineRule="auto"/>
              <w:ind w:firstLine="0"/>
              <w:jc w:val="right"/>
              <w:rPr>
                <w:sz w:val="24"/>
              </w:rPr>
            </w:pPr>
            <w:r w:rsidRPr="00042862">
              <w:rPr>
                <w:sz w:val="24"/>
              </w:rPr>
              <w:t>0,37</w:t>
            </w:r>
          </w:p>
        </w:tc>
        <w:tc>
          <w:tcPr>
            <w:tcW w:w="1045" w:type="dxa"/>
            <w:tcBorders>
              <w:top w:val="nil"/>
              <w:left w:val="nil"/>
              <w:bottom w:val="single" w:sz="8" w:space="0" w:color="auto"/>
              <w:right w:val="single" w:sz="8" w:space="0" w:color="auto"/>
            </w:tcBorders>
            <w:shd w:val="clear" w:color="auto" w:fill="auto"/>
            <w:noWrap/>
            <w:vAlign w:val="center"/>
            <w:hideMark/>
          </w:tcPr>
          <w:p w14:paraId="69A44282" w14:textId="2AF28F5B" w:rsidR="0040739E" w:rsidRPr="00042862" w:rsidRDefault="0040739E" w:rsidP="0040739E">
            <w:pPr>
              <w:spacing w:before="0" w:after="0" w:line="240" w:lineRule="auto"/>
              <w:ind w:firstLine="0"/>
              <w:jc w:val="right"/>
              <w:rPr>
                <w:sz w:val="24"/>
              </w:rPr>
            </w:pPr>
            <w:r w:rsidRPr="00042862">
              <w:rPr>
                <w:sz w:val="24"/>
              </w:rPr>
              <w:t>0,16</w:t>
            </w:r>
          </w:p>
        </w:tc>
      </w:tr>
      <w:tr w:rsidR="00042862" w:rsidRPr="00042862" w14:paraId="295DEAE6"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D004D15" w14:textId="77777777" w:rsidR="0040739E" w:rsidRPr="00042862" w:rsidRDefault="0040739E" w:rsidP="0040739E">
            <w:pPr>
              <w:spacing w:before="0" w:after="0" w:line="240" w:lineRule="auto"/>
              <w:ind w:firstLine="0"/>
              <w:jc w:val="center"/>
              <w:rPr>
                <w:sz w:val="24"/>
              </w:rPr>
            </w:pPr>
            <w:r w:rsidRPr="00042862">
              <w:rPr>
                <w:sz w:val="24"/>
              </w:rPr>
              <w:t>2</w:t>
            </w:r>
          </w:p>
        </w:tc>
        <w:tc>
          <w:tcPr>
            <w:tcW w:w="2531" w:type="dxa"/>
            <w:tcBorders>
              <w:top w:val="nil"/>
              <w:left w:val="nil"/>
              <w:bottom w:val="single" w:sz="8" w:space="0" w:color="auto"/>
              <w:right w:val="single" w:sz="8" w:space="0" w:color="auto"/>
            </w:tcBorders>
            <w:shd w:val="clear" w:color="auto" w:fill="auto"/>
            <w:noWrap/>
            <w:vAlign w:val="center"/>
            <w:hideMark/>
          </w:tcPr>
          <w:p w14:paraId="4F99ECEE" w14:textId="7A3B57BB" w:rsidR="0040739E" w:rsidRPr="00042862" w:rsidRDefault="0040739E" w:rsidP="0040739E">
            <w:pPr>
              <w:spacing w:before="0" w:after="0" w:line="240" w:lineRule="auto"/>
              <w:ind w:firstLine="0"/>
              <w:jc w:val="left"/>
              <w:rPr>
                <w:sz w:val="24"/>
              </w:rPr>
            </w:pPr>
            <w:r w:rsidRPr="00042862">
              <w:rPr>
                <w:sz w:val="24"/>
              </w:rPr>
              <w:t>Hòa Bình</w:t>
            </w:r>
          </w:p>
        </w:tc>
        <w:tc>
          <w:tcPr>
            <w:tcW w:w="986" w:type="dxa"/>
            <w:tcBorders>
              <w:top w:val="nil"/>
              <w:left w:val="nil"/>
              <w:bottom w:val="single" w:sz="8" w:space="0" w:color="auto"/>
              <w:right w:val="single" w:sz="8" w:space="0" w:color="auto"/>
            </w:tcBorders>
            <w:shd w:val="clear" w:color="auto" w:fill="auto"/>
            <w:noWrap/>
            <w:vAlign w:val="center"/>
            <w:hideMark/>
          </w:tcPr>
          <w:p w14:paraId="5F23392E" w14:textId="5C086115" w:rsidR="0040739E" w:rsidRPr="00042862" w:rsidRDefault="0040739E" w:rsidP="0040739E">
            <w:pPr>
              <w:spacing w:before="0" w:after="0" w:line="240" w:lineRule="auto"/>
              <w:ind w:firstLine="0"/>
              <w:jc w:val="right"/>
              <w:rPr>
                <w:sz w:val="24"/>
              </w:rPr>
            </w:pPr>
            <w:r w:rsidRPr="00042862">
              <w:rPr>
                <w:sz w:val="24"/>
              </w:rPr>
              <w:t>0,53</w:t>
            </w:r>
          </w:p>
        </w:tc>
        <w:tc>
          <w:tcPr>
            <w:tcW w:w="1126" w:type="dxa"/>
            <w:tcBorders>
              <w:top w:val="nil"/>
              <w:left w:val="nil"/>
              <w:bottom w:val="single" w:sz="8" w:space="0" w:color="auto"/>
              <w:right w:val="single" w:sz="8" w:space="0" w:color="auto"/>
            </w:tcBorders>
            <w:shd w:val="clear" w:color="auto" w:fill="auto"/>
            <w:noWrap/>
            <w:vAlign w:val="center"/>
            <w:hideMark/>
          </w:tcPr>
          <w:p w14:paraId="655587EE" w14:textId="2471D14E" w:rsidR="0040739E" w:rsidRPr="00042862" w:rsidRDefault="0040739E" w:rsidP="0040739E">
            <w:pPr>
              <w:spacing w:before="0" w:after="0" w:line="240" w:lineRule="auto"/>
              <w:ind w:firstLine="0"/>
              <w:jc w:val="right"/>
              <w:rPr>
                <w:sz w:val="24"/>
              </w:rPr>
            </w:pPr>
            <w:r w:rsidRPr="00042862">
              <w:rPr>
                <w:sz w:val="24"/>
              </w:rPr>
              <w:t>0,92</w:t>
            </w:r>
          </w:p>
        </w:tc>
        <w:tc>
          <w:tcPr>
            <w:tcW w:w="986" w:type="dxa"/>
            <w:tcBorders>
              <w:top w:val="nil"/>
              <w:left w:val="nil"/>
              <w:bottom w:val="single" w:sz="8" w:space="0" w:color="auto"/>
              <w:right w:val="single" w:sz="8" w:space="0" w:color="auto"/>
            </w:tcBorders>
            <w:shd w:val="clear" w:color="auto" w:fill="auto"/>
            <w:noWrap/>
            <w:vAlign w:val="center"/>
            <w:hideMark/>
          </w:tcPr>
          <w:p w14:paraId="1D4C96B8" w14:textId="29F5F89A" w:rsidR="0040739E" w:rsidRPr="00042862" w:rsidRDefault="0040739E" w:rsidP="0040739E">
            <w:pPr>
              <w:spacing w:before="0" w:after="0" w:line="240" w:lineRule="auto"/>
              <w:ind w:firstLine="0"/>
              <w:jc w:val="right"/>
              <w:rPr>
                <w:sz w:val="24"/>
              </w:rPr>
            </w:pPr>
            <w:r w:rsidRPr="00042862">
              <w:rPr>
                <w:sz w:val="24"/>
              </w:rPr>
              <w:t>0,39</w:t>
            </w:r>
          </w:p>
        </w:tc>
        <w:tc>
          <w:tcPr>
            <w:tcW w:w="991" w:type="dxa"/>
            <w:tcBorders>
              <w:top w:val="nil"/>
              <w:left w:val="nil"/>
              <w:bottom w:val="single" w:sz="8" w:space="0" w:color="auto"/>
              <w:right w:val="single" w:sz="8" w:space="0" w:color="auto"/>
            </w:tcBorders>
            <w:shd w:val="clear" w:color="auto" w:fill="auto"/>
            <w:noWrap/>
            <w:vAlign w:val="center"/>
            <w:hideMark/>
          </w:tcPr>
          <w:p w14:paraId="1E3EE1D8" w14:textId="5A67D230" w:rsidR="0040739E" w:rsidRPr="00042862" w:rsidRDefault="0040739E" w:rsidP="0040739E">
            <w:pPr>
              <w:spacing w:before="0" w:after="0" w:line="240" w:lineRule="auto"/>
              <w:ind w:firstLine="0"/>
              <w:jc w:val="right"/>
              <w:rPr>
                <w:sz w:val="24"/>
              </w:rPr>
            </w:pPr>
            <w:r w:rsidRPr="00042862">
              <w:rPr>
                <w:sz w:val="24"/>
              </w:rPr>
              <w:t>78,86</w:t>
            </w:r>
          </w:p>
        </w:tc>
        <w:tc>
          <w:tcPr>
            <w:tcW w:w="1126" w:type="dxa"/>
            <w:tcBorders>
              <w:top w:val="nil"/>
              <w:left w:val="nil"/>
              <w:bottom w:val="single" w:sz="8" w:space="0" w:color="auto"/>
              <w:right w:val="single" w:sz="8" w:space="0" w:color="auto"/>
            </w:tcBorders>
            <w:shd w:val="clear" w:color="auto" w:fill="auto"/>
            <w:noWrap/>
            <w:vAlign w:val="center"/>
            <w:hideMark/>
          </w:tcPr>
          <w:p w14:paraId="6D6ADC81" w14:textId="3C1EE47D" w:rsidR="0040739E" w:rsidRPr="00042862" w:rsidRDefault="0040739E" w:rsidP="0040739E">
            <w:pPr>
              <w:spacing w:before="0" w:after="0" w:line="240" w:lineRule="auto"/>
              <w:ind w:firstLine="0"/>
              <w:jc w:val="right"/>
              <w:rPr>
                <w:sz w:val="24"/>
              </w:rPr>
            </w:pPr>
            <w:r w:rsidRPr="00042862">
              <w:rPr>
                <w:sz w:val="24"/>
              </w:rPr>
              <w:t>1,02</w:t>
            </w:r>
          </w:p>
        </w:tc>
        <w:tc>
          <w:tcPr>
            <w:tcW w:w="1126" w:type="dxa"/>
            <w:tcBorders>
              <w:top w:val="nil"/>
              <w:left w:val="nil"/>
              <w:bottom w:val="single" w:sz="8" w:space="0" w:color="auto"/>
              <w:right w:val="single" w:sz="8" w:space="0" w:color="auto"/>
            </w:tcBorders>
            <w:shd w:val="clear" w:color="auto" w:fill="auto"/>
            <w:noWrap/>
            <w:vAlign w:val="center"/>
            <w:hideMark/>
          </w:tcPr>
          <w:p w14:paraId="379A342E" w14:textId="4495EA2C" w:rsidR="0040739E" w:rsidRPr="00042862" w:rsidRDefault="0040739E" w:rsidP="0040739E">
            <w:pPr>
              <w:spacing w:before="0" w:after="0" w:line="240" w:lineRule="auto"/>
              <w:ind w:firstLine="0"/>
              <w:jc w:val="right"/>
              <w:rPr>
                <w:sz w:val="24"/>
              </w:rPr>
            </w:pPr>
            <w:r w:rsidRPr="00042862">
              <w:rPr>
                <w:sz w:val="24"/>
              </w:rPr>
              <w:t>1,82</w:t>
            </w:r>
          </w:p>
        </w:tc>
        <w:tc>
          <w:tcPr>
            <w:tcW w:w="1045" w:type="dxa"/>
            <w:tcBorders>
              <w:top w:val="nil"/>
              <w:left w:val="nil"/>
              <w:bottom w:val="single" w:sz="8" w:space="0" w:color="auto"/>
              <w:right w:val="single" w:sz="8" w:space="0" w:color="auto"/>
            </w:tcBorders>
            <w:shd w:val="clear" w:color="auto" w:fill="auto"/>
            <w:noWrap/>
            <w:vAlign w:val="center"/>
            <w:hideMark/>
          </w:tcPr>
          <w:p w14:paraId="31D0912B" w14:textId="70BE5FBA" w:rsidR="0040739E" w:rsidRPr="00042862" w:rsidRDefault="0040739E" w:rsidP="0040739E">
            <w:pPr>
              <w:spacing w:before="0" w:after="0" w:line="240" w:lineRule="auto"/>
              <w:ind w:firstLine="0"/>
              <w:jc w:val="right"/>
              <w:rPr>
                <w:sz w:val="24"/>
              </w:rPr>
            </w:pPr>
            <w:r w:rsidRPr="00042862">
              <w:rPr>
                <w:sz w:val="24"/>
              </w:rPr>
              <w:t>0,80</w:t>
            </w:r>
          </w:p>
        </w:tc>
      </w:tr>
      <w:tr w:rsidR="00042862" w:rsidRPr="00042862" w14:paraId="2FC84720"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13094FF3" w14:textId="77777777" w:rsidR="0040739E" w:rsidRPr="00042862" w:rsidRDefault="0040739E" w:rsidP="0040739E">
            <w:pPr>
              <w:spacing w:before="0" w:after="0" w:line="240" w:lineRule="auto"/>
              <w:ind w:firstLine="0"/>
              <w:jc w:val="center"/>
              <w:rPr>
                <w:sz w:val="24"/>
              </w:rPr>
            </w:pPr>
            <w:r w:rsidRPr="00042862">
              <w:rPr>
                <w:sz w:val="24"/>
              </w:rPr>
              <w:t>3</w:t>
            </w:r>
          </w:p>
        </w:tc>
        <w:tc>
          <w:tcPr>
            <w:tcW w:w="2531" w:type="dxa"/>
            <w:tcBorders>
              <w:top w:val="nil"/>
              <w:left w:val="nil"/>
              <w:bottom w:val="single" w:sz="8" w:space="0" w:color="auto"/>
              <w:right w:val="single" w:sz="8" w:space="0" w:color="auto"/>
            </w:tcBorders>
            <w:shd w:val="clear" w:color="auto" w:fill="auto"/>
            <w:noWrap/>
            <w:vAlign w:val="center"/>
            <w:hideMark/>
          </w:tcPr>
          <w:p w14:paraId="674CE14F" w14:textId="10A8362A" w:rsidR="0040739E" w:rsidRPr="00042862" w:rsidRDefault="0040739E" w:rsidP="0040739E">
            <w:pPr>
              <w:spacing w:before="0" w:after="0" w:line="240" w:lineRule="auto"/>
              <w:ind w:firstLine="0"/>
              <w:jc w:val="left"/>
              <w:rPr>
                <w:sz w:val="24"/>
              </w:rPr>
            </w:pPr>
            <w:r w:rsidRPr="00042862">
              <w:rPr>
                <w:sz w:val="24"/>
              </w:rPr>
              <w:t>Cao Bằng</w:t>
            </w:r>
          </w:p>
        </w:tc>
        <w:tc>
          <w:tcPr>
            <w:tcW w:w="986" w:type="dxa"/>
            <w:tcBorders>
              <w:top w:val="nil"/>
              <w:left w:val="nil"/>
              <w:bottom w:val="single" w:sz="8" w:space="0" w:color="auto"/>
              <w:right w:val="single" w:sz="8" w:space="0" w:color="auto"/>
            </w:tcBorders>
            <w:shd w:val="clear" w:color="auto" w:fill="auto"/>
            <w:noWrap/>
            <w:vAlign w:val="center"/>
            <w:hideMark/>
          </w:tcPr>
          <w:p w14:paraId="0B6C9135" w14:textId="7C8DF98A" w:rsidR="0040739E" w:rsidRPr="00042862" w:rsidRDefault="0040739E" w:rsidP="0040739E">
            <w:pPr>
              <w:spacing w:before="0" w:after="0" w:line="240" w:lineRule="auto"/>
              <w:ind w:firstLine="0"/>
              <w:jc w:val="right"/>
              <w:rPr>
                <w:sz w:val="24"/>
              </w:rPr>
            </w:pPr>
            <w:r w:rsidRPr="00042862">
              <w:rPr>
                <w:sz w:val="24"/>
              </w:rPr>
              <w:t>0,10</w:t>
            </w:r>
          </w:p>
        </w:tc>
        <w:tc>
          <w:tcPr>
            <w:tcW w:w="1126" w:type="dxa"/>
            <w:tcBorders>
              <w:top w:val="nil"/>
              <w:left w:val="nil"/>
              <w:bottom w:val="single" w:sz="8" w:space="0" w:color="auto"/>
              <w:right w:val="single" w:sz="8" w:space="0" w:color="auto"/>
            </w:tcBorders>
            <w:shd w:val="clear" w:color="auto" w:fill="auto"/>
            <w:noWrap/>
            <w:vAlign w:val="center"/>
            <w:hideMark/>
          </w:tcPr>
          <w:p w14:paraId="5F0B5B3E" w14:textId="572A2693" w:rsidR="0040739E" w:rsidRPr="00042862" w:rsidRDefault="0040739E" w:rsidP="0040739E">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51B8542E" w14:textId="0E75965E" w:rsidR="0040739E" w:rsidRPr="00042862" w:rsidRDefault="0040739E" w:rsidP="0040739E">
            <w:pPr>
              <w:spacing w:before="0" w:after="0" w:line="240" w:lineRule="auto"/>
              <w:ind w:firstLine="0"/>
              <w:jc w:val="right"/>
              <w:rPr>
                <w:sz w:val="24"/>
              </w:rPr>
            </w:pPr>
            <w:r w:rsidRPr="00042862">
              <w:rPr>
                <w:sz w:val="24"/>
              </w:rPr>
              <w:t>-0,10</w:t>
            </w:r>
          </w:p>
        </w:tc>
        <w:tc>
          <w:tcPr>
            <w:tcW w:w="991" w:type="dxa"/>
            <w:tcBorders>
              <w:top w:val="nil"/>
              <w:left w:val="nil"/>
              <w:bottom w:val="single" w:sz="8" w:space="0" w:color="auto"/>
              <w:right w:val="single" w:sz="8" w:space="0" w:color="auto"/>
            </w:tcBorders>
            <w:shd w:val="clear" w:color="auto" w:fill="auto"/>
            <w:noWrap/>
            <w:vAlign w:val="center"/>
            <w:hideMark/>
          </w:tcPr>
          <w:p w14:paraId="27824FD0" w14:textId="03DD3EBF" w:rsidR="0040739E" w:rsidRPr="00042862" w:rsidRDefault="0040739E" w:rsidP="0040739E">
            <w:pPr>
              <w:spacing w:before="0" w:after="0" w:line="240" w:lineRule="auto"/>
              <w:ind w:firstLine="0"/>
              <w:jc w:val="right"/>
              <w:rPr>
                <w:sz w:val="24"/>
              </w:rPr>
            </w:pPr>
            <w:r w:rsidRPr="00042862">
              <w:rPr>
                <w:sz w:val="24"/>
              </w:rPr>
              <w:t>-233,89</w:t>
            </w:r>
          </w:p>
        </w:tc>
        <w:tc>
          <w:tcPr>
            <w:tcW w:w="1126" w:type="dxa"/>
            <w:tcBorders>
              <w:top w:val="nil"/>
              <w:left w:val="nil"/>
              <w:bottom w:val="single" w:sz="8" w:space="0" w:color="auto"/>
              <w:right w:val="single" w:sz="8" w:space="0" w:color="auto"/>
            </w:tcBorders>
            <w:shd w:val="clear" w:color="auto" w:fill="auto"/>
            <w:noWrap/>
            <w:vAlign w:val="center"/>
            <w:hideMark/>
          </w:tcPr>
          <w:p w14:paraId="4D3CB601" w14:textId="3CE3E771" w:rsidR="0040739E" w:rsidRPr="00042862" w:rsidRDefault="0040739E" w:rsidP="0040739E">
            <w:pPr>
              <w:spacing w:before="0" w:after="0" w:line="240" w:lineRule="auto"/>
              <w:ind w:firstLine="0"/>
              <w:jc w:val="right"/>
              <w:rPr>
                <w:sz w:val="24"/>
              </w:rPr>
            </w:pPr>
            <w:r w:rsidRPr="00042862">
              <w:rPr>
                <w:sz w:val="24"/>
              </w:rPr>
              <w:t>0,14</w:t>
            </w:r>
          </w:p>
        </w:tc>
        <w:tc>
          <w:tcPr>
            <w:tcW w:w="1126" w:type="dxa"/>
            <w:tcBorders>
              <w:top w:val="nil"/>
              <w:left w:val="nil"/>
              <w:bottom w:val="single" w:sz="8" w:space="0" w:color="auto"/>
              <w:right w:val="single" w:sz="8" w:space="0" w:color="auto"/>
            </w:tcBorders>
            <w:shd w:val="clear" w:color="auto" w:fill="auto"/>
            <w:noWrap/>
            <w:vAlign w:val="center"/>
            <w:hideMark/>
          </w:tcPr>
          <w:p w14:paraId="2D1F1D3B" w14:textId="47A260BA" w:rsidR="0040739E" w:rsidRPr="00042862" w:rsidRDefault="0040739E" w:rsidP="0040739E">
            <w:pPr>
              <w:spacing w:before="0" w:after="0" w:line="240" w:lineRule="auto"/>
              <w:ind w:firstLine="0"/>
              <w:jc w:val="right"/>
              <w:rPr>
                <w:sz w:val="24"/>
              </w:rPr>
            </w:pPr>
            <w:r w:rsidRPr="00042862">
              <w:rPr>
                <w:sz w:val="24"/>
              </w:rPr>
              <w:t>0,08</w:t>
            </w:r>
          </w:p>
        </w:tc>
        <w:tc>
          <w:tcPr>
            <w:tcW w:w="1045" w:type="dxa"/>
            <w:tcBorders>
              <w:top w:val="nil"/>
              <w:left w:val="nil"/>
              <w:bottom w:val="single" w:sz="8" w:space="0" w:color="auto"/>
              <w:right w:val="single" w:sz="8" w:space="0" w:color="auto"/>
            </w:tcBorders>
            <w:shd w:val="clear" w:color="auto" w:fill="auto"/>
            <w:noWrap/>
            <w:vAlign w:val="center"/>
            <w:hideMark/>
          </w:tcPr>
          <w:p w14:paraId="1DB1243F" w14:textId="4542113A" w:rsidR="0040739E" w:rsidRPr="00042862" w:rsidRDefault="0040739E" w:rsidP="0040739E">
            <w:pPr>
              <w:spacing w:before="0" w:after="0" w:line="240" w:lineRule="auto"/>
              <w:ind w:firstLine="0"/>
              <w:jc w:val="right"/>
              <w:rPr>
                <w:sz w:val="24"/>
              </w:rPr>
            </w:pPr>
            <w:r w:rsidRPr="00042862">
              <w:rPr>
                <w:sz w:val="24"/>
              </w:rPr>
              <w:t>-0,06</w:t>
            </w:r>
          </w:p>
        </w:tc>
      </w:tr>
      <w:tr w:rsidR="00042862" w:rsidRPr="00042862" w14:paraId="1FFE2E31"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15D5FFB" w14:textId="77777777" w:rsidR="0040739E" w:rsidRPr="00042862" w:rsidRDefault="0040739E" w:rsidP="0040739E">
            <w:pPr>
              <w:spacing w:before="0" w:after="0" w:line="240" w:lineRule="auto"/>
              <w:ind w:firstLine="0"/>
              <w:jc w:val="center"/>
              <w:rPr>
                <w:sz w:val="24"/>
              </w:rPr>
            </w:pPr>
            <w:r w:rsidRPr="00042862">
              <w:rPr>
                <w:sz w:val="24"/>
              </w:rPr>
              <w:t>4</w:t>
            </w:r>
          </w:p>
        </w:tc>
        <w:tc>
          <w:tcPr>
            <w:tcW w:w="2531" w:type="dxa"/>
            <w:tcBorders>
              <w:top w:val="nil"/>
              <w:left w:val="nil"/>
              <w:bottom w:val="single" w:sz="8" w:space="0" w:color="auto"/>
              <w:right w:val="single" w:sz="8" w:space="0" w:color="auto"/>
            </w:tcBorders>
            <w:shd w:val="clear" w:color="auto" w:fill="auto"/>
            <w:noWrap/>
            <w:vAlign w:val="center"/>
            <w:hideMark/>
          </w:tcPr>
          <w:p w14:paraId="6637F35A" w14:textId="3A16B398" w:rsidR="0040739E" w:rsidRPr="00042862" w:rsidRDefault="0040739E" w:rsidP="0040739E">
            <w:pPr>
              <w:spacing w:before="0" w:after="0" w:line="240" w:lineRule="auto"/>
              <w:ind w:firstLine="0"/>
              <w:jc w:val="left"/>
              <w:rPr>
                <w:sz w:val="24"/>
              </w:rPr>
            </w:pPr>
            <w:r w:rsidRPr="00042862">
              <w:rPr>
                <w:sz w:val="24"/>
              </w:rPr>
              <w:t>Bắc Kạn</w:t>
            </w:r>
          </w:p>
        </w:tc>
        <w:tc>
          <w:tcPr>
            <w:tcW w:w="986" w:type="dxa"/>
            <w:tcBorders>
              <w:top w:val="nil"/>
              <w:left w:val="nil"/>
              <w:bottom w:val="single" w:sz="8" w:space="0" w:color="auto"/>
              <w:right w:val="single" w:sz="8" w:space="0" w:color="auto"/>
            </w:tcBorders>
            <w:shd w:val="clear" w:color="auto" w:fill="auto"/>
            <w:noWrap/>
            <w:vAlign w:val="center"/>
            <w:hideMark/>
          </w:tcPr>
          <w:p w14:paraId="0B7FB55D" w14:textId="7D18DE39" w:rsidR="0040739E" w:rsidRPr="00042862" w:rsidRDefault="0040739E" w:rsidP="0040739E">
            <w:pPr>
              <w:spacing w:before="0" w:after="0" w:line="240" w:lineRule="auto"/>
              <w:ind w:firstLine="0"/>
              <w:jc w:val="right"/>
              <w:rPr>
                <w:sz w:val="24"/>
              </w:rPr>
            </w:pPr>
            <w:r w:rsidRPr="00042862">
              <w:rPr>
                <w:sz w:val="24"/>
              </w:rPr>
              <w:t>0,06</w:t>
            </w:r>
          </w:p>
        </w:tc>
        <w:tc>
          <w:tcPr>
            <w:tcW w:w="1126" w:type="dxa"/>
            <w:tcBorders>
              <w:top w:val="nil"/>
              <w:left w:val="nil"/>
              <w:bottom w:val="single" w:sz="8" w:space="0" w:color="auto"/>
              <w:right w:val="single" w:sz="8" w:space="0" w:color="auto"/>
            </w:tcBorders>
            <w:shd w:val="clear" w:color="auto" w:fill="auto"/>
            <w:noWrap/>
            <w:vAlign w:val="center"/>
            <w:hideMark/>
          </w:tcPr>
          <w:p w14:paraId="3D5D7951" w14:textId="5BC5A290" w:rsidR="0040739E" w:rsidRPr="00042862" w:rsidRDefault="0040739E" w:rsidP="0040739E">
            <w:pPr>
              <w:spacing w:before="0" w:after="0" w:line="240" w:lineRule="auto"/>
              <w:ind w:firstLine="0"/>
              <w:jc w:val="right"/>
              <w:rPr>
                <w:sz w:val="24"/>
              </w:rPr>
            </w:pPr>
            <w:r w:rsidRPr="00042862">
              <w:rPr>
                <w:sz w:val="24"/>
              </w:rPr>
              <w:t>0,16</w:t>
            </w:r>
          </w:p>
        </w:tc>
        <w:tc>
          <w:tcPr>
            <w:tcW w:w="986" w:type="dxa"/>
            <w:tcBorders>
              <w:top w:val="nil"/>
              <w:left w:val="nil"/>
              <w:bottom w:val="single" w:sz="8" w:space="0" w:color="auto"/>
              <w:right w:val="single" w:sz="8" w:space="0" w:color="auto"/>
            </w:tcBorders>
            <w:shd w:val="clear" w:color="auto" w:fill="auto"/>
            <w:noWrap/>
            <w:vAlign w:val="center"/>
            <w:hideMark/>
          </w:tcPr>
          <w:p w14:paraId="4603EBAC" w14:textId="67B77173" w:rsidR="0040739E" w:rsidRPr="00042862" w:rsidRDefault="0040739E" w:rsidP="0040739E">
            <w:pPr>
              <w:spacing w:before="0" w:after="0" w:line="240" w:lineRule="auto"/>
              <w:ind w:firstLine="0"/>
              <w:jc w:val="right"/>
              <w:rPr>
                <w:sz w:val="24"/>
              </w:rPr>
            </w:pPr>
            <w:r w:rsidRPr="00042862">
              <w:rPr>
                <w:sz w:val="24"/>
              </w:rPr>
              <w:t>0,10</w:t>
            </w:r>
          </w:p>
        </w:tc>
        <w:tc>
          <w:tcPr>
            <w:tcW w:w="991" w:type="dxa"/>
            <w:tcBorders>
              <w:top w:val="nil"/>
              <w:left w:val="nil"/>
              <w:bottom w:val="single" w:sz="8" w:space="0" w:color="auto"/>
              <w:right w:val="single" w:sz="8" w:space="0" w:color="auto"/>
            </w:tcBorders>
            <w:shd w:val="clear" w:color="auto" w:fill="auto"/>
            <w:noWrap/>
            <w:vAlign w:val="center"/>
            <w:hideMark/>
          </w:tcPr>
          <w:p w14:paraId="1F74F7C2" w14:textId="1C790CF9" w:rsidR="0040739E" w:rsidRPr="00042862" w:rsidRDefault="0040739E" w:rsidP="0040739E">
            <w:pPr>
              <w:spacing w:before="0" w:after="0" w:line="240" w:lineRule="auto"/>
              <w:ind w:firstLine="0"/>
              <w:jc w:val="right"/>
              <w:rPr>
                <w:sz w:val="24"/>
              </w:rPr>
            </w:pPr>
            <w:r w:rsidRPr="00042862">
              <w:rPr>
                <w:sz w:val="24"/>
              </w:rPr>
              <w:t>100,00</w:t>
            </w:r>
          </w:p>
        </w:tc>
        <w:tc>
          <w:tcPr>
            <w:tcW w:w="1126" w:type="dxa"/>
            <w:tcBorders>
              <w:top w:val="nil"/>
              <w:left w:val="nil"/>
              <w:bottom w:val="single" w:sz="8" w:space="0" w:color="auto"/>
              <w:right w:val="single" w:sz="8" w:space="0" w:color="auto"/>
            </w:tcBorders>
            <w:shd w:val="clear" w:color="auto" w:fill="auto"/>
            <w:noWrap/>
            <w:vAlign w:val="center"/>
            <w:hideMark/>
          </w:tcPr>
          <w:p w14:paraId="655191E2" w14:textId="17C22DD5" w:rsidR="0040739E" w:rsidRPr="00042862" w:rsidRDefault="0040739E" w:rsidP="0040739E">
            <w:pPr>
              <w:spacing w:before="0" w:after="0" w:line="240" w:lineRule="auto"/>
              <w:ind w:firstLine="0"/>
              <w:jc w:val="right"/>
              <w:rPr>
                <w:sz w:val="24"/>
              </w:rPr>
            </w:pPr>
            <w:r w:rsidRPr="00042862">
              <w:rPr>
                <w:sz w:val="24"/>
              </w:rPr>
              <w:t>0,16</w:t>
            </w:r>
          </w:p>
        </w:tc>
        <w:tc>
          <w:tcPr>
            <w:tcW w:w="1126" w:type="dxa"/>
            <w:tcBorders>
              <w:top w:val="nil"/>
              <w:left w:val="nil"/>
              <w:bottom w:val="single" w:sz="8" w:space="0" w:color="auto"/>
              <w:right w:val="single" w:sz="8" w:space="0" w:color="auto"/>
            </w:tcBorders>
            <w:shd w:val="clear" w:color="auto" w:fill="auto"/>
            <w:noWrap/>
            <w:vAlign w:val="center"/>
            <w:hideMark/>
          </w:tcPr>
          <w:p w14:paraId="05568517" w14:textId="316E083F" w:rsidR="0040739E" w:rsidRPr="00042862" w:rsidRDefault="0040739E" w:rsidP="0040739E">
            <w:pPr>
              <w:spacing w:before="0" w:after="0" w:line="240" w:lineRule="auto"/>
              <w:ind w:firstLine="0"/>
              <w:jc w:val="right"/>
              <w:rPr>
                <w:sz w:val="24"/>
              </w:rPr>
            </w:pPr>
            <w:r w:rsidRPr="00042862">
              <w:rPr>
                <w:sz w:val="24"/>
              </w:rPr>
              <w:t>0,36</w:t>
            </w:r>
          </w:p>
        </w:tc>
        <w:tc>
          <w:tcPr>
            <w:tcW w:w="1045" w:type="dxa"/>
            <w:tcBorders>
              <w:top w:val="nil"/>
              <w:left w:val="nil"/>
              <w:bottom w:val="single" w:sz="8" w:space="0" w:color="auto"/>
              <w:right w:val="single" w:sz="8" w:space="0" w:color="auto"/>
            </w:tcBorders>
            <w:shd w:val="clear" w:color="auto" w:fill="auto"/>
            <w:noWrap/>
            <w:vAlign w:val="center"/>
            <w:hideMark/>
          </w:tcPr>
          <w:p w14:paraId="633C6BBD" w14:textId="42F76D59" w:rsidR="0040739E" w:rsidRPr="00042862" w:rsidRDefault="0040739E" w:rsidP="0040739E">
            <w:pPr>
              <w:spacing w:before="0" w:after="0" w:line="240" w:lineRule="auto"/>
              <w:ind w:firstLine="0"/>
              <w:jc w:val="right"/>
              <w:rPr>
                <w:sz w:val="24"/>
              </w:rPr>
            </w:pPr>
            <w:r w:rsidRPr="00042862">
              <w:rPr>
                <w:sz w:val="24"/>
              </w:rPr>
              <w:t>0,20</w:t>
            </w:r>
          </w:p>
        </w:tc>
      </w:tr>
      <w:tr w:rsidR="00042862" w:rsidRPr="00042862" w14:paraId="5A9E7C41"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53EE34B" w14:textId="77777777" w:rsidR="0040739E" w:rsidRPr="00042862" w:rsidRDefault="0040739E" w:rsidP="0040739E">
            <w:pPr>
              <w:spacing w:before="0" w:after="0" w:line="240" w:lineRule="auto"/>
              <w:ind w:firstLine="0"/>
              <w:jc w:val="center"/>
              <w:rPr>
                <w:sz w:val="24"/>
              </w:rPr>
            </w:pPr>
            <w:r w:rsidRPr="00042862">
              <w:rPr>
                <w:sz w:val="24"/>
              </w:rPr>
              <w:t>5</w:t>
            </w:r>
          </w:p>
        </w:tc>
        <w:tc>
          <w:tcPr>
            <w:tcW w:w="2531" w:type="dxa"/>
            <w:tcBorders>
              <w:top w:val="nil"/>
              <w:left w:val="nil"/>
              <w:bottom w:val="single" w:sz="8" w:space="0" w:color="auto"/>
              <w:right w:val="single" w:sz="8" w:space="0" w:color="auto"/>
            </w:tcBorders>
            <w:shd w:val="clear" w:color="auto" w:fill="auto"/>
            <w:noWrap/>
            <w:vAlign w:val="center"/>
            <w:hideMark/>
          </w:tcPr>
          <w:p w14:paraId="08A297C1" w14:textId="49734353" w:rsidR="0040739E" w:rsidRPr="00042862" w:rsidRDefault="0040739E" w:rsidP="0040739E">
            <w:pPr>
              <w:spacing w:before="0" w:after="0" w:line="240" w:lineRule="auto"/>
              <w:ind w:firstLine="0"/>
              <w:jc w:val="left"/>
              <w:rPr>
                <w:sz w:val="24"/>
              </w:rPr>
            </w:pPr>
            <w:r w:rsidRPr="00042862">
              <w:rPr>
                <w:sz w:val="24"/>
              </w:rPr>
              <w:t>Tuyên Quang</w:t>
            </w:r>
          </w:p>
        </w:tc>
        <w:tc>
          <w:tcPr>
            <w:tcW w:w="986" w:type="dxa"/>
            <w:tcBorders>
              <w:top w:val="nil"/>
              <w:left w:val="nil"/>
              <w:bottom w:val="single" w:sz="8" w:space="0" w:color="auto"/>
              <w:right w:val="single" w:sz="8" w:space="0" w:color="auto"/>
            </w:tcBorders>
            <w:shd w:val="clear" w:color="auto" w:fill="auto"/>
            <w:noWrap/>
            <w:vAlign w:val="center"/>
            <w:hideMark/>
          </w:tcPr>
          <w:p w14:paraId="60A482FB" w14:textId="699CACD8" w:rsidR="0040739E" w:rsidRPr="00042862" w:rsidRDefault="0040739E" w:rsidP="0040739E">
            <w:pPr>
              <w:spacing w:before="0" w:after="0" w:line="240" w:lineRule="auto"/>
              <w:ind w:firstLine="0"/>
              <w:jc w:val="right"/>
              <w:rPr>
                <w:sz w:val="24"/>
              </w:rPr>
            </w:pPr>
            <w:r w:rsidRPr="00042862">
              <w:rPr>
                <w:sz w:val="24"/>
              </w:rPr>
              <w:t>0,08</w:t>
            </w:r>
          </w:p>
        </w:tc>
        <w:tc>
          <w:tcPr>
            <w:tcW w:w="1126" w:type="dxa"/>
            <w:tcBorders>
              <w:top w:val="nil"/>
              <w:left w:val="nil"/>
              <w:bottom w:val="single" w:sz="8" w:space="0" w:color="auto"/>
              <w:right w:val="single" w:sz="8" w:space="0" w:color="auto"/>
            </w:tcBorders>
            <w:shd w:val="clear" w:color="auto" w:fill="auto"/>
            <w:noWrap/>
            <w:vAlign w:val="center"/>
            <w:hideMark/>
          </w:tcPr>
          <w:p w14:paraId="2241B60C" w14:textId="1E9DEC4D" w:rsidR="0040739E" w:rsidRPr="00042862" w:rsidRDefault="0040739E" w:rsidP="0040739E">
            <w:pPr>
              <w:spacing w:before="0" w:after="0" w:line="240" w:lineRule="auto"/>
              <w:ind w:firstLine="0"/>
              <w:jc w:val="right"/>
              <w:rPr>
                <w:sz w:val="24"/>
              </w:rPr>
            </w:pPr>
            <w:r w:rsidRPr="00042862">
              <w:rPr>
                <w:sz w:val="24"/>
              </w:rPr>
              <w:t>0,26</w:t>
            </w:r>
          </w:p>
        </w:tc>
        <w:tc>
          <w:tcPr>
            <w:tcW w:w="986" w:type="dxa"/>
            <w:tcBorders>
              <w:top w:val="nil"/>
              <w:left w:val="nil"/>
              <w:bottom w:val="single" w:sz="8" w:space="0" w:color="auto"/>
              <w:right w:val="single" w:sz="8" w:space="0" w:color="auto"/>
            </w:tcBorders>
            <w:shd w:val="clear" w:color="auto" w:fill="auto"/>
            <w:noWrap/>
            <w:vAlign w:val="center"/>
            <w:hideMark/>
          </w:tcPr>
          <w:p w14:paraId="4DF19C30" w14:textId="43342B6E" w:rsidR="0040739E" w:rsidRPr="00042862" w:rsidRDefault="0040739E" w:rsidP="0040739E">
            <w:pPr>
              <w:spacing w:before="0" w:after="0" w:line="240" w:lineRule="auto"/>
              <w:ind w:firstLine="0"/>
              <w:jc w:val="right"/>
              <w:rPr>
                <w:sz w:val="24"/>
              </w:rPr>
            </w:pPr>
            <w:r w:rsidRPr="00042862">
              <w:rPr>
                <w:sz w:val="24"/>
              </w:rPr>
              <w:t>0,18</w:t>
            </w:r>
          </w:p>
        </w:tc>
        <w:tc>
          <w:tcPr>
            <w:tcW w:w="991" w:type="dxa"/>
            <w:tcBorders>
              <w:top w:val="nil"/>
              <w:left w:val="nil"/>
              <w:bottom w:val="single" w:sz="8" w:space="0" w:color="auto"/>
              <w:right w:val="single" w:sz="8" w:space="0" w:color="auto"/>
            </w:tcBorders>
            <w:shd w:val="clear" w:color="auto" w:fill="auto"/>
            <w:noWrap/>
            <w:vAlign w:val="center"/>
            <w:hideMark/>
          </w:tcPr>
          <w:p w14:paraId="4901AF42" w14:textId="2B62B6F1" w:rsidR="0040739E" w:rsidRPr="00042862" w:rsidRDefault="0040739E" w:rsidP="0040739E">
            <w:pPr>
              <w:spacing w:before="0" w:after="0" w:line="240" w:lineRule="auto"/>
              <w:ind w:firstLine="0"/>
              <w:jc w:val="right"/>
              <w:rPr>
                <w:sz w:val="24"/>
              </w:rPr>
            </w:pPr>
            <w:r w:rsidRPr="00042862">
              <w:rPr>
                <w:sz w:val="24"/>
              </w:rPr>
              <w:t>150,65</w:t>
            </w:r>
          </w:p>
        </w:tc>
        <w:tc>
          <w:tcPr>
            <w:tcW w:w="1126" w:type="dxa"/>
            <w:tcBorders>
              <w:top w:val="nil"/>
              <w:left w:val="nil"/>
              <w:bottom w:val="single" w:sz="8" w:space="0" w:color="auto"/>
              <w:right w:val="single" w:sz="8" w:space="0" w:color="auto"/>
            </w:tcBorders>
            <w:shd w:val="clear" w:color="auto" w:fill="auto"/>
            <w:noWrap/>
            <w:vAlign w:val="center"/>
            <w:hideMark/>
          </w:tcPr>
          <w:p w14:paraId="60AD5E4D" w14:textId="775DDDD0" w:rsidR="0040739E" w:rsidRPr="00042862" w:rsidRDefault="0040739E" w:rsidP="0040739E">
            <w:pPr>
              <w:spacing w:before="0" w:after="0" w:line="240" w:lineRule="auto"/>
              <w:ind w:firstLine="0"/>
              <w:jc w:val="right"/>
              <w:rPr>
                <w:sz w:val="24"/>
              </w:rPr>
            </w:pPr>
            <w:r w:rsidRPr="00042862">
              <w:rPr>
                <w:sz w:val="24"/>
              </w:rPr>
              <w:t>0,20</w:t>
            </w:r>
          </w:p>
        </w:tc>
        <w:tc>
          <w:tcPr>
            <w:tcW w:w="1126" w:type="dxa"/>
            <w:tcBorders>
              <w:top w:val="nil"/>
              <w:left w:val="nil"/>
              <w:bottom w:val="single" w:sz="8" w:space="0" w:color="auto"/>
              <w:right w:val="single" w:sz="8" w:space="0" w:color="auto"/>
            </w:tcBorders>
            <w:shd w:val="clear" w:color="auto" w:fill="auto"/>
            <w:noWrap/>
            <w:vAlign w:val="center"/>
            <w:hideMark/>
          </w:tcPr>
          <w:p w14:paraId="76079C51" w14:textId="6FBB5D39" w:rsidR="0040739E" w:rsidRPr="00042862" w:rsidRDefault="0040739E" w:rsidP="0040739E">
            <w:pPr>
              <w:spacing w:before="0" w:after="0" w:line="240" w:lineRule="auto"/>
              <w:ind w:firstLine="0"/>
              <w:jc w:val="right"/>
              <w:rPr>
                <w:sz w:val="24"/>
              </w:rPr>
            </w:pPr>
            <w:r w:rsidRPr="00042862">
              <w:rPr>
                <w:sz w:val="24"/>
              </w:rPr>
              <w:t>0,70</w:t>
            </w:r>
          </w:p>
        </w:tc>
        <w:tc>
          <w:tcPr>
            <w:tcW w:w="1045" w:type="dxa"/>
            <w:tcBorders>
              <w:top w:val="nil"/>
              <w:left w:val="nil"/>
              <w:bottom w:val="single" w:sz="8" w:space="0" w:color="auto"/>
              <w:right w:val="single" w:sz="8" w:space="0" w:color="auto"/>
            </w:tcBorders>
            <w:shd w:val="clear" w:color="auto" w:fill="auto"/>
            <w:noWrap/>
            <w:vAlign w:val="center"/>
            <w:hideMark/>
          </w:tcPr>
          <w:p w14:paraId="1D04C24B" w14:textId="1586007F" w:rsidR="0040739E" w:rsidRPr="00042862" w:rsidRDefault="0040739E" w:rsidP="0040739E">
            <w:pPr>
              <w:spacing w:before="0" w:after="0" w:line="240" w:lineRule="auto"/>
              <w:ind w:firstLine="0"/>
              <w:jc w:val="right"/>
              <w:rPr>
                <w:sz w:val="24"/>
              </w:rPr>
            </w:pPr>
            <w:r w:rsidRPr="00042862">
              <w:rPr>
                <w:sz w:val="24"/>
              </w:rPr>
              <w:t>0,50</w:t>
            </w:r>
          </w:p>
        </w:tc>
      </w:tr>
      <w:tr w:rsidR="00042862" w:rsidRPr="00042862" w14:paraId="38AA09FB"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D11AE9F" w14:textId="77777777" w:rsidR="0040739E" w:rsidRPr="00042862" w:rsidRDefault="0040739E" w:rsidP="0040739E">
            <w:pPr>
              <w:spacing w:before="0" w:after="0" w:line="240" w:lineRule="auto"/>
              <w:ind w:firstLine="0"/>
              <w:jc w:val="center"/>
              <w:rPr>
                <w:sz w:val="24"/>
              </w:rPr>
            </w:pPr>
            <w:r w:rsidRPr="00042862">
              <w:rPr>
                <w:sz w:val="24"/>
              </w:rPr>
              <w:t>6</w:t>
            </w:r>
          </w:p>
        </w:tc>
        <w:tc>
          <w:tcPr>
            <w:tcW w:w="2531" w:type="dxa"/>
            <w:tcBorders>
              <w:top w:val="nil"/>
              <w:left w:val="nil"/>
              <w:bottom w:val="single" w:sz="8" w:space="0" w:color="auto"/>
              <w:right w:val="single" w:sz="8" w:space="0" w:color="auto"/>
            </w:tcBorders>
            <w:shd w:val="clear" w:color="auto" w:fill="auto"/>
            <w:noWrap/>
            <w:vAlign w:val="center"/>
            <w:hideMark/>
          </w:tcPr>
          <w:p w14:paraId="7A64B78A" w14:textId="765EB15F" w:rsidR="0040739E" w:rsidRPr="00042862" w:rsidRDefault="0040739E" w:rsidP="0040739E">
            <w:pPr>
              <w:spacing w:before="0" w:after="0" w:line="240" w:lineRule="auto"/>
              <w:ind w:firstLine="0"/>
              <w:jc w:val="left"/>
              <w:rPr>
                <w:sz w:val="24"/>
              </w:rPr>
            </w:pPr>
            <w:r w:rsidRPr="00042862">
              <w:rPr>
                <w:sz w:val="24"/>
              </w:rPr>
              <w:t>Lạng Sơn</w:t>
            </w:r>
          </w:p>
        </w:tc>
        <w:tc>
          <w:tcPr>
            <w:tcW w:w="986" w:type="dxa"/>
            <w:tcBorders>
              <w:top w:val="nil"/>
              <w:left w:val="nil"/>
              <w:bottom w:val="single" w:sz="8" w:space="0" w:color="auto"/>
              <w:right w:val="single" w:sz="8" w:space="0" w:color="auto"/>
            </w:tcBorders>
            <w:shd w:val="clear" w:color="auto" w:fill="auto"/>
            <w:noWrap/>
            <w:vAlign w:val="center"/>
            <w:hideMark/>
          </w:tcPr>
          <w:p w14:paraId="04E228AA" w14:textId="7EF40698" w:rsidR="0040739E" w:rsidRPr="00042862" w:rsidRDefault="0040739E" w:rsidP="0040739E">
            <w:pPr>
              <w:spacing w:before="0" w:after="0" w:line="240" w:lineRule="auto"/>
              <w:ind w:firstLine="0"/>
              <w:jc w:val="right"/>
              <w:rPr>
                <w:sz w:val="24"/>
              </w:rPr>
            </w:pPr>
            <w:r w:rsidRPr="00042862">
              <w:rPr>
                <w:sz w:val="24"/>
              </w:rPr>
              <w:t>0,03</w:t>
            </w:r>
          </w:p>
        </w:tc>
        <w:tc>
          <w:tcPr>
            <w:tcW w:w="1126" w:type="dxa"/>
            <w:tcBorders>
              <w:top w:val="nil"/>
              <w:left w:val="nil"/>
              <w:bottom w:val="single" w:sz="8" w:space="0" w:color="auto"/>
              <w:right w:val="single" w:sz="8" w:space="0" w:color="auto"/>
            </w:tcBorders>
            <w:shd w:val="clear" w:color="auto" w:fill="auto"/>
            <w:noWrap/>
            <w:vAlign w:val="center"/>
            <w:hideMark/>
          </w:tcPr>
          <w:p w14:paraId="733EBB3A" w14:textId="186D6DCF" w:rsidR="0040739E" w:rsidRPr="00042862" w:rsidRDefault="0040739E" w:rsidP="0040739E">
            <w:pPr>
              <w:spacing w:before="0" w:after="0" w:line="240" w:lineRule="auto"/>
              <w:ind w:firstLine="0"/>
              <w:jc w:val="right"/>
              <w:rPr>
                <w:sz w:val="24"/>
              </w:rPr>
            </w:pPr>
            <w:r w:rsidRPr="00042862">
              <w:rPr>
                <w:sz w:val="24"/>
              </w:rPr>
              <w:t>0,04</w:t>
            </w:r>
          </w:p>
        </w:tc>
        <w:tc>
          <w:tcPr>
            <w:tcW w:w="986" w:type="dxa"/>
            <w:tcBorders>
              <w:top w:val="nil"/>
              <w:left w:val="nil"/>
              <w:bottom w:val="single" w:sz="8" w:space="0" w:color="auto"/>
              <w:right w:val="single" w:sz="8" w:space="0" w:color="auto"/>
            </w:tcBorders>
            <w:shd w:val="clear" w:color="auto" w:fill="auto"/>
            <w:noWrap/>
            <w:vAlign w:val="center"/>
            <w:hideMark/>
          </w:tcPr>
          <w:p w14:paraId="48A1861F" w14:textId="441D901A" w:rsidR="0040739E" w:rsidRPr="00042862" w:rsidRDefault="0040739E" w:rsidP="0040739E">
            <w:pPr>
              <w:spacing w:before="0" w:after="0" w:line="240" w:lineRule="auto"/>
              <w:ind w:firstLine="0"/>
              <w:jc w:val="right"/>
              <w:rPr>
                <w:sz w:val="24"/>
              </w:rPr>
            </w:pPr>
            <w:r w:rsidRPr="00042862">
              <w:rPr>
                <w:sz w:val="24"/>
              </w:rPr>
              <w:t>0,01</w:t>
            </w:r>
          </w:p>
        </w:tc>
        <w:tc>
          <w:tcPr>
            <w:tcW w:w="991" w:type="dxa"/>
            <w:tcBorders>
              <w:top w:val="nil"/>
              <w:left w:val="nil"/>
              <w:bottom w:val="single" w:sz="8" w:space="0" w:color="auto"/>
              <w:right w:val="single" w:sz="8" w:space="0" w:color="auto"/>
            </w:tcBorders>
            <w:shd w:val="clear" w:color="auto" w:fill="auto"/>
            <w:noWrap/>
            <w:vAlign w:val="center"/>
            <w:hideMark/>
          </w:tcPr>
          <w:p w14:paraId="77A33C62" w14:textId="2C4966F8" w:rsidR="0040739E" w:rsidRPr="00042862" w:rsidRDefault="0040739E" w:rsidP="0040739E">
            <w:pPr>
              <w:spacing w:before="0" w:after="0" w:line="240" w:lineRule="auto"/>
              <w:ind w:firstLine="0"/>
              <w:jc w:val="right"/>
              <w:rPr>
                <w:sz w:val="24"/>
              </w:rPr>
            </w:pPr>
            <w:r w:rsidRPr="00042862">
              <w:rPr>
                <w:sz w:val="24"/>
              </w:rPr>
              <w:t>1,28</w:t>
            </w:r>
          </w:p>
        </w:tc>
        <w:tc>
          <w:tcPr>
            <w:tcW w:w="1126" w:type="dxa"/>
            <w:tcBorders>
              <w:top w:val="nil"/>
              <w:left w:val="nil"/>
              <w:bottom w:val="single" w:sz="8" w:space="0" w:color="auto"/>
              <w:right w:val="single" w:sz="8" w:space="0" w:color="auto"/>
            </w:tcBorders>
            <w:shd w:val="clear" w:color="auto" w:fill="auto"/>
            <w:noWrap/>
            <w:vAlign w:val="center"/>
            <w:hideMark/>
          </w:tcPr>
          <w:p w14:paraId="4C5075BC" w14:textId="73FA0654" w:rsidR="0040739E" w:rsidRPr="00042862" w:rsidRDefault="0040739E" w:rsidP="0040739E">
            <w:pPr>
              <w:spacing w:before="0" w:after="0" w:line="240" w:lineRule="auto"/>
              <w:ind w:firstLine="0"/>
              <w:jc w:val="right"/>
              <w:rPr>
                <w:sz w:val="24"/>
              </w:rPr>
            </w:pPr>
            <w:r w:rsidRPr="00042862">
              <w:rPr>
                <w:sz w:val="24"/>
              </w:rPr>
              <w:t>0,71</w:t>
            </w:r>
          </w:p>
        </w:tc>
        <w:tc>
          <w:tcPr>
            <w:tcW w:w="1126" w:type="dxa"/>
            <w:tcBorders>
              <w:top w:val="nil"/>
              <w:left w:val="nil"/>
              <w:bottom w:val="single" w:sz="8" w:space="0" w:color="auto"/>
              <w:right w:val="single" w:sz="8" w:space="0" w:color="auto"/>
            </w:tcBorders>
            <w:shd w:val="clear" w:color="auto" w:fill="auto"/>
            <w:noWrap/>
            <w:vAlign w:val="center"/>
            <w:hideMark/>
          </w:tcPr>
          <w:p w14:paraId="45C18A22" w14:textId="5CC8775E" w:rsidR="0040739E" w:rsidRPr="00042862" w:rsidRDefault="0040739E" w:rsidP="0040739E">
            <w:pPr>
              <w:spacing w:before="0" w:after="0" w:line="240" w:lineRule="auto"/>
              <w:ind w:firstLine="0"/>
              <w:jc w:val="right"/>
              <w:rPr>
                <w:sz w:val="24"/>
              </w:rPr>
            </w:pPr>
            <w:r w:rsidRPr="00042862">
              <w:rPr>
                <w:sz w:val="24"/>
              </w:rPr>
              <w:t>0,76</w:t>
            </w:r>
          </w:p>
        </w:tc>
        <w:tc>
          <w:tcPr>
            <w:tcW w:w="1045" w:type="dxa"/>
            <w:tcBorders>
              <w:top w:val="nil"/>
              <w:left w:val="nil"/>
              <w:bottom w:val="single" w:sz="8" w:space="0" w:color="auto"/>
              <w:right w:val="single" w:sz="8" w:space="0" w:color="auto"/>
            </w:tcBorders>
            <w:shd w:val="clear" w:color="auto" w:fill="auto"/>
            <w:noWrap/>
            <w:vAlign w:val="center"/>
            <w:hideMark/>
          </w:tcPr>
          <w:p w14:paraId="2CDD1637" w14:textId="19F1ACD4" w:rsidR="0040739E" w:rsidRPr="00042862" w:rsidRDefault="0040739E" w:rsidP="0040739E">
            <w:pPr>
              <w:spacing w:before="0" w:after="0" w:line="240" w:lineRule="auto"/>
              <w:ind w:firstLine="0"/>
              <w:jc w:val="right"/>
              <w:rPr>
                <w:sz w:val="24"/>
              </w:rPr>
            </w:pPr>
            <w:r w:rsidRPr="00042862">
              <w:rPr>
                <w:sz w:val="24"/>
              </w:rPr>
              <w:t>0,06</w:t>
            </w:r>
          </w:p>
        </w:tc>
      </w:tr>
      <w:tr w:rsidR="00042862" w:rsidRPr="00042862" w14:paraId="392B51EC"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E4DBF64" w14:textId="77777777" w:rsidR="0040739E" w:rsidRPr="00042862" w:rsidRDefault="0040739E" w:rsidP="0040739E">
            <w:pPr>
              <w:spacing w:before="0" w:after="0" w:line="240" w:lineRule="auto"/>
              <w:ind w:firstLine="0"/>
              <w:jc w:val="center"/>
              <w:rPr>
                <w:sz w:val="24"/>
              </w:rPr>
            </w:pPr>
            <w:r w:rsidRPr="00042862">
              <w:rPr>
                <w:sz w:val="24"/>
              </w:rPr>
              <w:t>7</w:t>
            </w:r>
          </w:p>
        </w:tc>
        <w:tc>
          <w:tcPr>
            <w:tcW w:w="2531" w:type="dxa"/>
            <w:tcBorders>
              <w:top w:val="nil"/>
              <w:left w:val="nil"/>
              <w:bottom w:val="single" w:sz="8" w:space="0" w:color="auto"/>
              <w:right w:val="single" w:sz="8" w:space="0" w:color="auto"/>
            </w:tcBorders>
            <w:shd w:val="clear" w:color="auto" w:fill="auto"/>
            <w:noWrap/>
            <w:vAlign w:val="center"/>
            <w:hideMark/>
          </w:tcPr>
          <w:p w14:paraId="37B45E08" w14:textId="7BCFBC68" w:rsidR="0040739E" w:rsidRPr="00042862" w:rsidRDefault="0040739E" w:rsidP="0040739E">
            <w:pPr>
              <w:spacing w:before="0" w:after="0" w:line="240" w:lineRule="auto"/>
              <w:ind w:firstLine="0"/>
              <w:jc w:val="left"/>
              <w:rPr>
                <w:sz w:val="24"/>
              </w:rPr>
            </w:pPr>
            <w:r w:rsidRPr="00042862">
              <w:rPr>
                <w:sz w:val="24"/>
              </w:rPr>
              <w:t xml:space="preserve">Phú Thọ </w:t>
            </w:r>
          </w:p>
        </w:tc>
        <w:tc>
          <w:tcPr>
            <w:tcW w:w="986" w:type="dxa"/>
            <w:tcBorders>
              <w:top w:val="nil"/>
              <w:left w:val="nil"/>
              <w:bottom w:val="single" w:sz="8" w:space="0" w:color="auto"/>
              <w:right w:val="single" w:sz="8" w:space="0" w:color="auto"/>
            </w:tcBorders>
            <w:shd w:val="clear" w:color="auto" w:fill="auto"/>
            <w:noWrap/>
            <w:vAlign w:val="center"/>
            <w:hideMark/>
          </w:tcPr>
          <w:p w14:paraId="1D8838BE" w14:textId="35A4D6FC" w:rsidR="0040739E" w:rsidRPr="00042862" w:rsidRDefault="0040739E" w:rsidP="0040739E">
            <w:pPr>
              <w:spacing w:before="0" w:after="0" w:line="240" w:lineRule="auto"/>
              <w:ind w:firstLine="0"/>
              <w:jc w:val="right"/>
              <w:rPr>
                <w:sz w:val="24"/>
              </w:rPr>
            </w:pPr>
            <w:r w:rsidRPr="00042862">
              <w:rPr>
                <w:sz w:val="24"/>
              </w:rPr>
              <w:t>0,72</w:t>
            </w:r>
          </w:p>
        </w:tc>
        <w:tc>
          <w:tcPr>
            <w:tcW w:w="1126" w:type="dxa"/>
            <w:tcBorders>
              <w:top w:val="nil"/>
              <w:left w:val="nil"/>
              <w:bottom w:val="single" w:sz="8" w:space="0" w:color="auto"/>
              <w:right w:val="single" w:sz="8" w:space="0" w:color="auto"/>
            </w:tcBorders>
            <w:shd w:val="clear" w:color="auto" w:fill="auto"/>
            <w:noWrap/>
            <w:vAlign w:val="center"/>
            <w:hideMark/>
          </w:tcPr>
          <w:p w14:paraId="0DF590B7" w14:textId="7A5C14F4" w:rsidR="0040739E" w:rsidRPr="00042862" w:rsidRDefault="0040739E" w:rsidP="0040739E">
            <w:pPr>
              <w:spacing w:before="0" w:after="0" w:line="240" w:lineRule="auto"/>
              <w:ind w:firstLine="0"/>
              <w:jc w:val="right"/>
              <w:rPr>
                <w:sz w:val="24"/>
              </w:rPr>
            </w:pPr>
            <w:r w:rsidRPr="00042862">
              <w:rPr>
                <w:sz w:val="24"/>
              </w:rPr>
              <w:t>0,85</w:t>
            </w:r>
          </w:p>
        </w:tc>
        <w:tc>
          <w:tcPr>
            <w:tcW w:w="986" w:type="dxa"/>
            <w:tcBorders>
              <w:top w:val="nil"/>
              <w:left w:val="nil"/>
              <w:bottom w:val="single" w:sz="8" w:space="0" w:color="auto"/>
              <w:right w:val="single" w:sz="8" w:space="0" w:color="auto"/>
            </w:tcBorders>
            <w:shd w:val="clear" w:color="auto" w:fill="auto"/>
            <w:noWrap/>
            <w:vAlign w:val="center"/>
            <w:hideMark/>
          </w:tcPr>
          <w:p w14:paraId="20BD7F18" w14:textId="4E456F52" w:rsidR="0040739E" w:rsidRPr="00042862" w:rsidRDefault="0040739E" w:rsidP="0040739E">
            <w:pPr>
              <w:spacing w:before="0" w:after="0" w:line="240" w:lineRule="auto"/>
              <w:ind w:firstLine="0"/>
              <w:jc w:val="right"/>
              <w:rPr>
                <w:sz w:val="24"/>
              </w:rPr>
            </w:pPr>
            <w:r w:rsidRPr="00042862">
              <w:rPr>
                <w:sz w:val="24"/>
              </w:rPr>
              <w:t>0,13</w:t>
            </w:r>
          </w:p>
        </w:tc>
        <w:tc>
          <w:tcPr>
            <w:tcW w:w="991" w:type="dxa"/>
            <w:tcBorders>
              <w:top w:val="nil"/>
              <w:left w:val="nil"/>
              <w:bottom w:val="single" w:sz="8" w:space="0" w:color="auto"/>
              <w:right w:val="single" w:sz="8" w:space="0" w:color="auto"/>
            </w:tcBorders>
            <w:shd w:val="clear" w:color="auto" w:fill="auto"/>
            <w:noWrap/>
            <w:vAlign w:val="center"/>
            <w:hideMark/>
          </w:tcPr>
          <w:p w14:paraId="20C1818E" w14:textId="35CD7D39" w:rsidR="0040739E" w:rsidRPr="00042862" w:rsidRDefault="0040739E" w:rsidP="0040739E">
            <w:pPr>
              <w:spacing w:before="0" w:after="0" w:line="240" w:lineRule="auto"/>
              <w:ind w:firstLine="0"/>
              <w:jc w:val="right"/>
              <w:rPr>
                <w:sz w:val="24"/>
              </w:rPr>
            </w:pPr>
            <w:r w:rsidRPr="00042862">
              <w:rPr>
                <w:sz w:val="24"/>
              </w:rPr>
              <w:t>12,00</w:t>
            </w:r>
          </w:p>
        </w:tc>
        <w:tc>
          <w:tcPr>
            <w:tcW w:w="1126" w:type="dxa"/>
            <w:tcBorders>
              <w:top w:val="nil"/>
              <w:left w:val="nil"/>
              <w:bottom w:val="single" w:sz="8" w:space="0" w:color="auto"/>
              <w:right w:val="single" w:sz="8" w:space="0" w:color="auto"/>
            </w:tcBorders>
            <w:shd w:val="clear" w:color="auto" w:fill="auto"/>
            <w:noWrap/>
            <w:vAlign w:val="center"/>
            <w:hideMark/>
          </w:tcPr>
          <w:p w14:paraId="3A93E327" w14:textId="5470B044" w:rsidR="0040739E" w:rsidRPr="00042862" w:rsidRDefault="0040739E" w:rsidP="0040739E">
            <w:pPr>
              <w:spacing w:before="0" w:after="0" w:line="240" w:lineRule="auto"/>
              <w:ind w:firstLine="0"/>
              <w:jc w:val="right"/>
              <w:rPr>
                <w:sz w:val="24"/>
              </w:rPr>
            </w:pPr>
            <w:r w:rsidRPr="00042862">
              <w:rPr>
                <w:sz w:val="24"/>
              </w:rPr>
              <w:t>1,77</w:t>
            </w:r>
          </w:p>
        </w:tc>
        <w:tc>
          <w:tcPr>
            <w:tcW w:w="1126" w:type="dxa"/>
            <w:tcBorders>
              <w:top w:val="nil"/>
              <w:left w:val="nil"/>
              <w:bottom w:val="single" w:sz="8" w:space="0" w:color="auto"/>
              <w:right w:val="single" w:sz="8" w:space="0" w:color="auto"/>
            </w:tcBorders>
            <w:shd w:val="clear" w:color="auto" w:fill="auto"/>
            <w:noWrap/>
            <w:vAlign w:val="center"/>
            <w:hideMark/>
          </w:tcPr>
          <w:p w14:paraId="567E1C58" w14:textId="2BD99E82" w:rsidR="0040739E" w:rsidRPr="00042862" w:rsidRDefault="0040739E" w:rsidP="0040739E">
            <w:pPr>
              <w:spacing w:before="0" w:after="0" w:line="240" w:lineRule="auto"/>
              <w:ind w:firstLine="0"/>
              <w:jc w:val="right"/>
              <w:rPr>
                <w:sz w:val="24"/>
              </w:rPr>
            </w:pPr>
            <w:r w:rsidRPr="00042862">
              <w:rPr>
                <w:sz w:val="24"/>
              </w:rPr>
              <w:t>3,05</w:t>
            </w:r>
          </w:p>
        </w:tc>
        <w:tc>
          <w:tcPr>
            <w:tcW w:w="1045" w:type="dxa"/>
            <w:tcBorders>
              <w:top w:val="nil"/>
              <w:left w:val="nil"/>
              <w:bottom w:val="single" w:sz="8" w:space="0" w:color="auto"/>
              <w:right w:val="single" w:sz="8" w:space="0" w:color="auto"/>
            </w:tcBorders>
            <w:shd w:val="clear" w:color="auto" w:fill="auto"/>
            <w:noWrap/>
            <w:vAlign w:val="center"/>
            <w:hideMark/>
          </w:tcPr>
          <w:p w14:paraId="3F123941" w14:textId="37A27562" w:rsidR="0040739E" w:rsidRPr="00042862" w:rsidRDefault="0040739E" w:rsidP="0040739E">
            <w:pPr>
              <w:spacing w:before="0" w:after="0" w:line="240" w:lineRule="auto"/>
              <w:ind w:firstLine="0"/>
              <w:jc w:val="right"/>
              <w:rPr>
                <w:sz w:val="24"/>
              </w:rPr>
            </w:pPr>
            <w:r w:rsidRPr="00042862">
              <w:rPr>
                <w:sz w:val="24"/>
              </w:rPr>
              <w:t>1,28</w:t>
            </w:r>
          </w:p>
        </w:tc>
      </w:tr>
      <w:tr w:rsidR="00042862" w:rsidRPr="00042862" w14:paraId="464D9CE2"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310ADDD2" w14:textId="0065309E" w:rsidR="00D736E0" w:rsidRPr="00042862" w:rsidRDefault="00C860B0" w:rsidP="0040739E">
            <w:pPr>
              <w:spacing w:before="0" w:after="0" w:line="240" w:lineRule="auto"/>
              <w:ind w:firstLine="0"/>
              <w:jc w:val="center"/>
              <w:rPr>
                <w:sz w:val="24"/>
              </w:rPr>
            </w:pPr>
            <w:r w:rsidRPr="00042862">
              <w:rPr>
                <w:sz w:val="24"/>
              </w:rPr>
              <w:t>8</w:t>
            </w:r>
          </w:p>
        </w:tc>
        <w:tc>
          <w:tcPr>
            <w:tcW w:w="2531" w:type="dxa"/>
            <w:tcBorders>
              <w:top w:val="nil"/>
              <w:left w:val="nil"/>
              <w:bottom w:val="single" w:sz="8" w:space="0" w:color="auto"/>
              <w:right w:val="single" w:sz="8" w:space="0" w:color="auto"/>
            </w:tcBorders>
            <w:shd w:val="clear" w:color="auto" w:fill="auto"/>
            <w:noWrap/>
            <w:vAlign w:val="center"/>
          </w:tcPr>
          <w:p w14:paraId="08EC90DE" w14:textId="33BE2F8B" w:rsidR="00D736E0" w:rsidRPr="00042862" w:rsidRDefault="00C860B0" w:rsidP="0040739E">
            <w:pPr>
              <w:spacing w:before="0" w:after="0" w:line="240" w:lineRule="auto"/>
              <w:ind w:firstLine="0"/>
              <w:jc w:val="left"/>
              <w:rPr>
                <w:sz w:val="24"/>
              </w:rPr>
            </w:pPr>
            <w:r w:rsidRPr="00042862">
              <w:rPr>
                <w:sz w:val="24"/>
              </w:rPr>
              <w:t>Bắc Giang</w:t>
            </w:r>
          </w:p>
        </w:tc>
        <w:tc>
          <w:tcPr>
            <w:tcW w:w="986" w:type="dxa"/>
            <w:tcBorders>
              <w:top w:val="nil"/>
              <w:left w:val="nil"/>
              <w:bottom w:val="single" w:sz="8" w:space="0" w:color="auto"/>
              <w:right w:val="single" w:sz="8" w:space="0" w:color="auto"/>
            </w:tcBorders>
            <w:shd w:val="clear" w:color="auto" w:fill="auto"/>
            <w:noWrap/>
            <w:vAlign w:val="center"/>
          </w:tcPr>
          <w:p w14:paraId="767E4460" w14:textId="06F4E0EE" w:rsidR="00D736E0" w:rsidRPr="00042862" w:rsidRDefault="00C860B0" w:rsidP="0040739E">
            <w:pPr>
              <w:spacing w:before="0" w:after="0" w:line="240" w:lineRule="auto"/>
              <w:ind w:firstLine="0"/>
              <w:jc w:val="right"/>
              <w:rPr>
                <w:sz w:val="24"/>
              </w:rPr>
            </w:pPr>
            <w:r w:rsidRPr="00042862">
              <w:rPr>
                <w:sz w:val="24"/>
              </w:rPr>
              <w:t>1,07</w:t>
            </w:r>
          </w:p>
        </w:tc>
        <w:tc>
          <w:tcPr>
            <w:tcW w:w="1126" w:type="dxa"/>
            <w:tcBorders>
              <w:top w:val="nil"/>
              <w:left w:val="nil"/>
              <w:bottom w:val="single" w:sz="8" w:space="0" w:color="auto"/>
              <w:right w:val="single" w:sz="8" w:space="0" w:color="auto"/>
            </w:tcBorders>
            <w:shd w:val="clear" w:color="auto" w:fill="auto"/>
            <w:noWrap/>
            <w:vAlign w:val="center"/>
          </w:tcPr>
          <w:p w14:paraId="65120BC3" w14:textId="1D6B153C" w:rsidR="00D736E0" w:rsidRPr="00042862" w:rsidRDefault="00C860B0" w:rsidP="0040739E">
            <w:pPr>
              <w:spacing w:before="0" w:after="0" w:line="240" w:lineRule="auto"/>
              <w:ind w:firstLine="0"/>
              <w:jc w:val="right"/>
              <w:rPr>
                <w:sz w:val="24"/>
              </w:rPr>
            </w:pPr>
            <w:r w:rsidRPr="00042862">
              <w:rPr>
                <w:sz w:val="24"/>
              </w:rPr>
              <w:t>2,55</w:t>
            </w:r>
          </w:p>
        </w:tc>
        <w:tc>
          <w:tcPr>
            <w:tcW w:w="986" w:type="dxa"/>
            <w:tcBorders>
              <w:top w:val="nil"/>
              <w:left w:val="nil"/>
              <w:bottom w:val="single" w:sz="8" w:space="0" w:color="auto"/>
              <w:right w:val="single" w:sz="8" w:space="0" w:color="auto"/>
            </w:tcBorders>
            <w:shd w:val="clear" w:color="auto" w:fill="auto"/>
            <w:noWrap/>
            <w:vAlign w:val="center"/>
          </w:tcPr>
          <w:p w14:paraId="005A1F78" w14:textId="6DAED784" w:rsidR="00D736E0" w:rsidRPr="00042862" w:rsidRDefault="008A6C04" w:rsidP="0040739E">
            <w:pPr>
              <w:spacing w:before="0" w:after="0" w:line="240" w:lineRule="auto"/>
              <w:ind w:firstLine="0"/>
              <w:jc w:val="right"/>
              <w:rPr>
                <w:sz w:val="24"/>
              </w:rPr>
            </w:pPr>
            <w:r w:rsidRPr="00042862">
              <w:rPr>
                <w:sz w:val="24"/>
              </w:rPr>
              <w:t>1,48</w:t>
            </w:r>
          </w:p>
        </w:tc>
        <w:tc>
          <w:tcPr>
            <w:tcW w:w="991" w:type="dxa"/>
            <w:tcBorders>
              <w:top w:val="nil"/>
              <w:left w:val="nil"/>
              <w:bottom w:val="single" w:sz="8" w:space="0" w:color="auto"/>
              <w:right w:val="single" w:sz="8" w:space="0" w:color="auto"/>
            </w:tcBorders>
            <w:shd w:val="clear" w:color="auto" w:fill="auto"/>
            <w:noWrap/>
            <w:vAlign w:val="center"/>
          </w:tcPr>
          <w:p w14:paraId="1C75FA17" w14:textId="770C556F" w:rsidR="00D736E0" w:rsidRPr="00042862" w:rsidRDefault="008A6C04" w:rsidP="0040739E">
            <w:pPr>
              <w:spacing w:before="0" w:after="0" w:line="240" w:lineRule="auto"/>
              <w:ind w:firstLine="0"/>
              <w:jc w:val="right"/>
              <w:rPr>
                <w:sz w:val="24"/>
              </w:rPr>
            </w:pPr>
            <w:r w:rsidRPr="00042862">
              <w:rPr>
                <w:sz w:val="24"/>
              </w:rPr>
              <w:t>64,26</w:t>
            </w:r>
          </w:p>
        </w:tc>
        <w:tc>
          <w:tcPr>
            <w:tcW w:w="1126" w:type="dxa"/>
            <w:tcBorders>
              <w:top w:val="nil"/>
              <w:left w:val="nil"/>
              <w:bottom w:val="single" w:sz="8" w:space="0" w:color="auto"/>
              <w:right w:val="single" w:sz="8" w:space="0" w:color="auto"/>
            </w:tcBorders>
            <w:shd w:val="clear" w:color="auto" w:fill="auto"/>
            <w:noWrap/>
            <w:vAlign w:val="center"/>
          </w:tcPr>
          <w:p w14:paraId="7508005F" w14:textId="056FDA2E" w:rsidR="00D736E0" w:rsidRPr="00042862" w:rsidRDefault="008A6C04" w:rsidP="0040739E">
            <w:pPr>
              <w:spacing w:before="0" w:after="0" w:line="240" w:lineRule="auto"/>
              <w:ind w:firstLine="0"/>
              <w:jc w:val="right"/>
              <w:rPr>
                <w:sz w:val="24"/>
              </w:rPr>
            </w:pPr>
            <w:r w:rsidRPr="00042862">
              <w:rPr>
                <w:sz w:val="24"/>
              </w:rPr>
              <w:t>3,38</w:t>
            </w:r>
          </w:p>
        </w:tc>
        <w:tc>
          <w:tcPr>
            <w:tcW w:w="1126" w:type="dxa"/>
            <w:tcBorders>
              <w:top w:val="nil"/>
              <w:left w:val="nil"/>
              <w:bottom w:val="single" w:sz="8" w:space="0" w:color="auto"/>
              <w:right w:val="single" w:sz="8" w:space="0" w:color="auto"/>
            </w:tcBorders>
            <w:shd w:val="clear" w:color="auto" w:fill="auto"/>
            <w:noWrap/>
            <w:vAlign w:val="center"/>
          </w:tcPr>
          <w:p w14:paraId="4F0337B1" w14:textId="55DE61B2" w:rsidR="00D736E0" w:rsidRPr="00042862" w:rsidRDefault="008A6C04" w:rsidP="0040739E">
            <w:pPr>
              <w:spacing w:before="0" w:after="0" w:line="240" w:lineRule="auto"/>
              <w:ind w:firstLine="0"/>
              <w:jc w:val="right"/>
              <w:rPr>
                <w:sz w:val="24"/>
              </w:rPr>
            </w:pPr>
            <w:r w:rsidRPr="00042862">
              <w:rPr>
                <w:sz w:val="24"/>
              </w:rPr>
              <w:t>4,32</w:t>
            </w:r>
          </w:p>
        </w:tc>
        <w:tc>
          <w:tcPr>
            <w:tcW w:w="1045" w:type="dxa"/>
            <w:tcBorders>
              <w:top w:val="nil"/>
              <w:left w:val="nil"/>
              <w:bottom w:val="single" w:sz="8" w:space="0" w:color="auto"/>
              <w:right w:val="single" w:sz="8" w:space="0" w:color="auto"/>
            </w:tcBorders>
            <w:shd w:val="clear" w:color="auto" w:fill="auto"/>
            <w:noWrap/>
            <w:vAlign w:val="center"/>
          </w:tcPr>
          <w:p w14:paraId="497C72D1" w14:textId="50F03315" w:rsidR="00D736E0" w:rsidRPr="00042862" w:rsidRDefault="008A6C04" w:rsidP="0040739E">
            <w:pPr>
              <w:spacing w:before="0" w:after="0" w:line="240" w:lineRule="auto"/>
              <w:ind w:firstLine="0"/>
              <w:jc w:val="right"/>
              <w:rPr>
                <w:sz w:val="24"/>
              </w:rPr>
            </w:pPr>
            <w:r w:rsidRPr="00042862">
              <w:rPr>
                <w:sz w:val="24"/>
              </w:rPr>
              <w:t>0,95</w:t>
            </w:r>
          </w:p>
        </w:tc>
      </w:tr>
      <w:tr w:rsidR="00042862" w:rsidRPr="00042862" w14:paraId="6290E404"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4DF2A65F" w14:textId="77777777" w:rsidR="0040739E" w:rsidRPr="00042862" w:rsidRDefault="0040739E" w:rsidP="0040739E">
            <w:pPr>
              <w:spacing w:before="0" w:after="0" w:line="240" w:lineRule="auto"/>
              <w:ind w:firstLine="0"/>
              <w:jc w:val="center"/>
              <w:rPr>
                <w:b/>
                <w:bCs/>
                <w:sz w:val="24"/>
              </w:rPr>
            </w:pPr>
            <w:r w:rsidRPr="00042862">
              <w:rPr>
                <w:b/>
                <w:bCs/>
                <w:sz w:val="24"/>
              </w:rPr>
              <w:t>II</w:t>
            </w:r>
          </w:p>
        </w:tc>
        <w:tc>
          <w:tcPr>
            <w:tcW w:w="2531" w:type="dxa"/>
            <w:tcBorders>
              <w:top w:val="nil"/>
              <w:left w:val="nil"/>
              <w:bottom w:val="single" w:sz="8" w:space="0" w:color="auto"/>
              <w:right w:val="single" w:sz="8" w:space="0" w:color="auto"/>
            </w:tcBorders>
            <w:shd w:val="clear" w:color="auto" w:fill="auto"/>
            <w:noWrap/>
            <w:vAlign w:val="center"/>
            <w:hideMark/>
          </w:tcPr>
          <w:p w14:paraId="70E569F8" w14:textId="16567CE8" w:rsidR="0040739E" w:rsidRPr="00042862" w:rsidRDefault="0040739E" w:rsidP="0040739E">
            <w:pPr>
              <w:spacing w:before="0" w:after="0" w:line="240" w:lineRule="auto"/>
              <w:ind w:firstLine="0"/>
              <w:jc w:val="left"/>
              <w:rPr>
                <w:b/>
                <w:bCs/>
                <w:sz w:val="24"/>
              </w:rPr>
            </w:pPr>
            <w:r w:rsidRPr="00042862">
              <w:rPr>
                <w:b/>
                <w:bCs/>
                <w:sz w:val="24"/>
              </w:rPr>
              <w:t>Vùng Đồng bằng sông Hồng</w:t>
            </w:r>
          </w:p>
        </w:tc>
        <w:tc>
          <w:tcPr>
            <w:tcW w:w="986" w:type="dxa"/>
            <w:tcBorders>
              <w:top w:val="nil"/>
              <w:left w:val="nil"/>
              <w:bottom w:val="single" w:sz="8" w:space="0" w:color="auto"/>
              <w:right w:val="single" w:sz="8" w:space="0" w:color="auto"/>
            </w:tcBorders>
            <w:shd w:val="clear" w:color="auto" w:fill="auto"/>
            <w:noWrap/>
            <w:vAlign w:val="center"/>
            <w:hideMark/>
          </w:tcPr>
          <w:p w14:paraId="2C1F38AB" w14:textId="73C829B4" w:rsidR="0040739E" w:rsidRPr="00042862" w:rsidRDefault="0040739E" w:rsidP="0040739E">
            <w:pPr>
              <w:spacing w:before="0" w:after="0" w:line="240" w:lineRule="auto"/>
              <w:ind w:firstLine="0"/>
              <w:jc w:val="right"/>
              <w:rPr>
                <w:b/>
                <w:bCs/>
                <w:sz w:val="24"/>
              </w:rPr>
            </w:pPr>
            <w:r w:rsidRPr="00042862">
              <w:rPr>
                <w:b/>
                <w:bCs/>
                <w:sz w:val="24"/>
              </w:rPr>
              <w:t>19,78</w:t>
            </w:r>
          </w:p>
        </w:tc>
        <w:tc>
          <w:tcPr>
            <w:tcW w:w="1126" w:type="dxa"/>
            <w:tcBorders>
              <w:top w:val="nil"/>
              <w:left w:val="nil"/>
              <w:bottom w:val="single" w:sz="8" w:space="0" w:color="auto"/>
              <w:right w:val="single" w:sz="8" w:space="0" w:color="auto"/>
            </w:tcBorders>
            <w:shd w:val="clear" w:color="auto" w:fill="auto"/>
            <w:noWrap/>
            <w:vAlign w:val="center"/>
            <w:hideMark/>
          </w:tcPr>
          <w:p w14:paraId="44CDCF6A" w14:textId="2BD5CCEF" w:rsidR="0040739E" w:rsidRPr="00042862" w:rsidRDefault="0040739E" w:rsidP="0040739E">
            <w:pPr>
              <w:spacing w:before="0" w:after="0" w:line="240" w:lineRule="auto"/>
              <w:ind w:firstLine="0"/>
              <w:jc w:val="right"/>
              <w:rPr>
                <w:b/>
                <w:bCs/>
                <w:sz w:val="24"/>
              </w:rPr>
            </w:pPr>
            <w:r w:rsidRPr="00042862">
              <w:rPr>
                <w:b/>
                <w:bCs/>
                <w:sz w:val="24"/>
              </w:rPr>
              <w:t>27,82</w:t>
            </w:r>
          </w:p>
        </w:tc>
        <w:tc>
          <w:tcPr>
            <w:tcW w:w="986" w:type="dxa"/>
            <w:tcBorders>
              <w:top w:val="nil"/>
              <w:left w:val="nil"/>
              <w:bottom w:val="single" w:sz="8" w:space="0" w:color="auto"/>
              <w:right w:val="single" w:sz="8" w:space="0" w:color="auto"/>
            </w:tcBorders>
            <w:shd w:val="clear" w:color="auto" w:fill="auto"/>
            <w:noWrap/>
            <w:vAlign w:val="center"/>
            <w:hideMark/>
          </w:tcPr>
          <w:p w14:paraId="269AE070" w14:textId="2A38E890" w:rsidR="0040739E" w:rsidRPr="00042862" w:rsidRDefault="0040739E" w:rsidP="0040739E">
            <w:pPr>
              <w:spacing w:before="0" w:after="0" w:line="240" w:lineRule="auto"/>
              <w:ind w:firstLine="0"/>
              <w:jc w:val="right"/>
              <w:rPr>
                <w:b/>
                <w:bCs/>
                <w:sz w:val="24"/>
              </w:rPr>
            </w:pPr>
            <w:r w:rsidRPr="00042862">
              <w:rPr>
                <w:b/>
                <w:bCs/>
                <w:sz w:val="24"/>
              </w:rPr>
              <w:t>8,04</w:t>
            </w:r>
          </w:p>
        </w:tc>
        <w:tc>
          <w:tcPr>
            <w:tcW w:w="991" w:type="dxa"/>
            <w:tcBorders>
              <w:top w:val="nil"/>
              <w:left w:val="nil"/>
              <w:bottom w:val="single" w:sz="8" w:space="0" w:color="auto"/>
              <w:right w:val="single" w:sz="8" w:space="0" w:color="auto"/>
            </w:tcBorders>
            <w:shd w:val="clear" w:color="auto" w:fill="auto"/>
            <w:noWrap/>
            <w:vAlign w:val="center"/>
            <w:hideMark/>
          </w:tcPr>
          <w:p w14:paraId="1EA0F4BE" w14:textId="52524532" w:rsidR="0040739E" w:rsidRPr="00042862" w:rsidRDefault="0040739E" w:rsidP="0040739E">
            <w:pPr>
              <w:spacing w:before="0" w:after="0" w:line="240" w:lineRule="auto"/>
              <w:ind w:firstLine="0"/>
              <w:jc w:val="right"/>
              <w:rPr>
                <w:b/>
                <w:bCs/>
                <w:sz w:val="24"/>
              </w:rPr>
            </w:pPr>
            <w:r w:rsidRPr="00042862">
              <w:rPr>
                <w:b/>
                <w:bCs/>
                <w:sz w:val="24"/>
              </w:rPr>
              <w:t>44,78</w:t>
            </w:r>
          </w:p>
        </w:tc>
        <w:tc>
          <w:tcPr>
            <w:tcW w:w="1126" w:type="dxa"/>
            <w:tcBorders>
              <w:top w:val="nil"/>
              <w:left w:val="nil"/>
              <w:bottom w:val="single" w:sz="8" w:space="0" w:color="auto"/>
              <w:right w:val="single" w:sz="8" w:space="0" w:color="auto"/>
            </w:tcBorders>
            <w:shd w:val="clear" w:color="auto" w:fill="auto"/>
            <w:noWrap/>
            <w:vAlign w:val="center"/>
            <w:hideMark/>
          </w:tcPr>
          <w:p w14:paraId="1FD9DE83" w14:textId="532F2455" w:rsidR="0040739E" w:rsidRPr="00042862" w:rsidRDefault="0040739E" w:rsidP="0040739E">
            <w:pPr>
              <w:spacing w:before="0" w:after="0" w:line="240" w:lineRule="auto"/>
              <w:ind w:firstLine="0"/>
              <w:jc w:val="right"/>
              <w:rPr>
                <w:b/>
                <w:bCs/>
                <w:sz w:val="24"/>
              </w:rPr>
            </w:pPr>
            <w:r w:rsidRPr="00042862">
              <w:rPr>
                <w:b/>
                <w:bCs/>
                <w:sz w:val="24"/>
              </w:rPr>
              <w:t>37,74</w:t>
            </w:r>
          </w:p>
        </w:tc>
        <w:tc>
          <w:tcPr>
            <w:tcW w:w="1126" w:type="dxa"/>
            <w:tcBorders>
              <w:top w:val="nil"/>
              <w:left w:val="nil"/>
              <w:bottom w:val="single" w:sz="8" w:space="0" w:color="auto"/>
              <w:right w:val="single" w:sz="8" w:space="0" w:color="auto"/>
            </w:tcBorders>
            <w:shd w:val="clear" w:color="auto" w:fill="auto"/>
            <w:noWrap/>
            <w:vAlign w:val="center"/>
            <w:hideMark/>
          </w:tcPr>
          <w:p w14:paraId="043A17FE" w14:textId="3C03E759" w:rsidR="0040739E" w:rsidRPr="00042862" w:rsidRDefault="0040739E" w:rsidP="0040739E">
            <w:pPr>
              <w:spacing w:before="0" w:after="0" w:line="240" w:lineRule="auto"/>
              <w:ind w:firstLine="0"/>
              <w:jc w:val="right"/>
              <w:rPr>
                <w:b/>
                <w:bCs/>
                <w:sz w:val="24"/>
              </w:rPr>
            </w:pPr>
            <w:r w:rsidRPr="00042862">
              <w:rPr>
                <w:b/>
                <w:bCs/>
                <w:sz w:val="24"/>
              </w:rPr>
              <w:t>51,80</w:t>
            </w:r>
          </w:p>
        </w:tc>
        <w:tc>
          <w:tcPr>
            <w:tcW w:w="1045" w:type="dxa"/>
            <w:tcBorders>
              <w:top w:val="nil"/>
              <w:left w:val="nil"/>
              <w:bottom w:val="single" w:sz="8" w:space="0" w:color="auto"/>
              <w:right w:val="single" w:sz="8" w:space="0" w:color="auto"/>
            </w:tcBorders>
            <w:shd w:val="clear" w:color="auto" w:fill="auto"/>
            <w:noWrap/>
            <w:vAlign w:val="center"/>
            <w:hideMark/>
          </w:tcPr>
          <w:p w14:paraId="43B71AEE" w14:textId="30E4D210" w:rsidR="0040739E" w:rsidRPr="00042862" w:rsidRDefault="0040739E" w:rsidP="0040739E">
            <w:pPr>
              <w:spacing w:before="0" w:after="0" w:line="240" w:lineRule="auto"/>
              <w:ind w:firstLine="0"/>
              <w:jc w:val="right"/>
              <w:rPr>
                <w:b/>
                <w:bCs/>
                <w:sz w:val="24"/>
              </w:rPr>
            </w:pPr>
            <w:r w:rsidRPr="00042862">
              <w:rPr>
                <w:b/>
                <w:bCs/>
                <w:sz w:val="24"/>
              </w:rPr>
              <w:t>16,84</w:t>
            </w:r>
          </w:p>
        </w:tc>
      </w:tr>
      <w:tr w:rsidR="00042862" w:rsidRPr="00042862" w14:paraId="2152DF40"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B885933" w14:textId="77777777" w:rsidR="0040739E" w:rsidRPr="00042862" w:rsidRDefault="0040739E" w:rsidP="0040739E">
            <w:pPr>
              <w:spacing w:before="0" w:after="0" w:line="240" w:lineRule="auto"/>
              <w:ind w:firstLine="0"/>
              <w:jc w:val="center"/>
              <w:rPr>
                <w:sz w:val="24"/>
              </w:rPr>
            </w:pPr>
            <w:r w:rsidRPr="00042862">
              <w:rPr>
                <w:sz w:val="24"/>
              </w:rPr>
              <w:t>1</w:t>
            </w:r>
          </w:p>
        </w:tc>
        <w:tc>
          <w:tcPr>
            <w:tcW w:w="2531" w:type="dxa"/>
            <w:tcBorders>
              <w:top w:val="nil"/>
              <w:left w:val="nil"/>
              <w:bottom w:val="single" w:sz="8" w:space="0" w:color="auto"/>
              <w:right w:val="single" w:sz="8" w:space="0" w:color="auto"/>
            </w:tcBorders>
            <w:shd w:val="clear" w:color="auto" w:fill="auto"/>
            <w:noWrap/>
            <w:vAlign w:val="center"/>
            <w:hideMark/>
          </w:tcPr>
          <w:p w14:paraId="68D2DB02" w14:textId="55458CEC" w:rsidR="0040739E" w:rsidRPr="00042862" w:rsidRDefault="0040739E" w:rsidP="0040739E">
            <w:pPr>
              <w:spacing w:before="0" w:after="0" w:line="240" w:lineRule="auto"/>
              <w:ind w:firstLine="0"/>
              <w:jc w:val="left"/>
              <w:rPr>
                <w:sz w:val="24"/>
              </w:rPr>
            </w:pPr>
            <w:r w:rsidRPr="00042862">
              <w:rPr>
                <w:sz w:val="24"/>
              </w:rPr>
              <w:t>Vĩnh Phúc</w:t>
            </w:r>
          </w:p>
        </w:tc>
        <w:tc>
          <w:tcPr>
            <w:tcW w:w="986" w:type="dxa"/>
            <w:tcBorders>
              <w:top w:val="nil"/>
              <w:left w:val="nil"/>
              <w:bottom w:val="single" w:sz="8" w:space="0" w:color="auto"/>
              <w:right w:val="single" w:sz="8" w:space="0" w:color="auto"/>
            </w:tcBorders>
            <w:shd w:val="clear" w:color="auto" w:fill="auto"/>
            <w:noWrap/>
            <w:vAlign w:val="center"/>
            <w:hideMark/>
          </w:tcPr>
          <w:p w14:paraId="7C28C1B3" w14:textId="30EDFDAC" w:rsidR="0040739E" w:rsidRPr="00042862" w:rsidRDefault="0040739E" w:rsidP="0040739E">
            <w:pPr>
              <w:spacing w:before="0" w:after="0" w:line="240" w:lineRule="auto"/>
              <w:ind w:firstLine="0"/>
              <w:jc w:val="right"/>
              <w:rPr>
                <w:sz w:val="24"/>
              </w:rPr>
            </w:pPr>
            <w:r w:rsidRPr="00042862">
              <w:rPr>
                <w:sz w:val="24"/>
              </w:rPr>
              <w:t>1,21</w:t>
            </w:r>
          </w:p>
        </w:tc>
        <w:tc>
          <w:tcPr>
            <w:tcW w:w="1126" w:type="dxa"/>
            <w:tcBorders>
              <w:top w:val="nil"/>
              <w:left w:val="nil"/>
              <w:bottom w:val="single" w:sz="8" w:space="0" w:color="auto"/>
              <w:right w:val="single" w:sz="8" w:space="0" w:color="auto"/>
            </w:tcBorders>
            <w:shd w:val="clear" w:color="auto" w:fill="auto"/>
            <w:noWrap/>
            <w:vAlign w:val="center"/>
            <w:hideMark/>
          </w:tcPr>
          <w:p w14:paraId="429BF866" w14:textId="14A0112C" w:rsidR="0040739E" w:rsidRPr="00042862" w:rsidRDefault="0040739E" w:rsidP="0040739E">
            <w:pPr>
              <w:spacing w:before="0" w:after="0" w:line="240" w:lineRule="auto"/>
              <w:ind w:firstLine="0"/>
              <w:jc w:val="right"/>
              <w:rPr>
                <w:sz w:val="24"/>
              </w:rPr>
            </w:pPr>
            <w:r w:rsidRPr="00042862">
              <w:rPr>
                <w:sz w:val="24"/>
              </w:rPr>
              <w:t>1,92</w:t>
            </w:r>
          </w:p>
        </w:tc>
        <w:tc>
          <w:tcPr>
            <w:tcW w:w="986" w:type="dxa"/>
            <w:tcBorders>
              <w:top w:val="nil"/>
              <w:left w:val="nil"/>
              <w:bottom w:val="single" w:sz="8" w:space="0" w:color="auto"/>
              <w:right w:val="single" w:sz="8" w:space="0" w:color="auto"/>
            </w:tcBorders>
            <w:shd w:val="clear" w:color="auto" w:fill="auto"/>
            <w:noWrap/>
            <w:vAlign w:val="center"/>
            <w:hideMark/>
          </w:tcPr>
          <w:p w14:paraId="74952B02" w14:textId="5ED5B200" w:rsidR="0040739E" w:rsidRPr="00042862" w:rsidRDefault="0040739E" w:rsidP="0040739E">
            <w:pPr>
              <w:spacing w:before="0" w:after="0" w:line="240" w:lineRule="auto"/>
              <w:ind w:firstLine="0"/>
              <w:jc w:val="right"/>
              <w:rPr>
                <w:sz w:val="24"/>
              </w:rPr>
            </w:pPr>
            <w:r w:rsidRPr="00042862">
              <w:rPr>
                <w:sz w:val="24"/>
              </w:rPr>
              <w:t>0,71</w:t>
            </w:r>
          </w:p>
        </w:tc>
        <w:tc>
          <w:tcPr>
            <w:tcW w:w="991" w:type="dxa"/>
            <w:tcBorders>
              <w:top w:val="nil"/>
              <w:left w:val="nil"/>
              <w:bottom w:val="single" w:sz="8" w:space="0" w:color="auto"/>
              <w:right w:val="single" w:sz="8" w:space="0" w:color="auto"/>
            </w:tcBorders>
            <w:shd w:val="clear" w:color="auto" w:fill="auto"/>
            <w:noWrap/>
            <w:vAlign w:val="center"/>
            <w:hideMark/>
          </w:tcPr>
          <w:p w14:paraId="199FD048" w14:textId="5F1E2254" w:rsidR="0040739E" w:rsidRPr="00042862" w:rsidRDefault="0040739E" w:rsidP="0040739E">
            <w:pPr>
              <w:spacing w:before="0" w:after="0" w:line="240" w:lineRule="auto"/>
              <w:ind w:firstLine="0"/>
              <w:jc w:val="right"/>
              <w:rPr>
                <w:sz w:val="24"/>
              </w:rPr>
            </w:pPr>
            <w:r w:rsidRPr="00042862">
              <w:rPr>
                <w:sz w:val="24"/>
              </w:rPr>
              <w:t>38,80</w:t>
            </w:r>
          </w:p>
        </w:tc>
        <w:tc>
          <w:tcPr>
            <w:tcW w:w="1126" w:type="dxa"/>
            <w:tcBorders>
              <w:top w:val="nil"/>
              <w:left w:val="nil"/>
              <w:bottom w:val="single" w:sz="8" w:space="0" w:color="auto"/>
              <w:right w:val="single" w:sz="8" w:space="0" w:color="auto"/>
            </w:tcBorders>
            <w:shd w:val="clear" w:color="auto" w:fill="auto"/>
            <w:noWrap/>
            <w:vAlign w:val="center"/>
            <w:hideMark/>
          </w:tcPr>
          <w:p w14:paraId="23062B02" w14:textId="0753045F" w:rsidR="0040739E" w:rsidRPr="00042862" w:rsidRDefault="0040739E" w:rsidP="0040739E">
            <w:pPr>
              <w:spacing w:before="0" w:after="0" w:line="240" w:lineRule="auto"/>
              <w:ind w:firstLine="0"/>
              <w:jc w:val="right"/>
              <w:rPr>
                <w:sz w:val="24"/>
              </w:rPr>
            </w:pPr>
            <w:r w:rsidRPr="00042862">
              <w:rPr>
                <w:sz w:val="24"/>
              </w:rPr>
              <w:t>3,04</w:t>
            </w:r>
          </w:p>
        </w:tc>
        <w:tc>
          <w:tcPr>
            <w:tcW w:w="1126" w:type="dxa"/>
            <w:tcBorders>
              <w:top w:val="nil"/>
              <w:left w:val="nil"/>
              <w:bottom w:val="single" w:sz="8" w:space="0" w:color="auto"/>
              <w:right w:val="single" w:sz="8" w:space="0" w:color="auto"/>
            </w:tcBorders>
            <w:shd w:val="clear" w:color="auto" w:fill="auto"/>
            <w:noWrap/>
            <w:vAlign w:val="center"/>
            <w:hideMark/>
          </w:tcPr>
          <w:p w14:paraId="3EAC9ED4" w14:textId="7810C42B" w:rsidR="0040739E" w:rsidRPr="00042862" w:rsidRDefault="0040739E" w:rsidP="0040739E">
            <w:pPr>
              <w:spacing w:before="0" w:after="0" w:line="240" w:lineRule="auto"/>
              <w:ind w:firstLine="0"/>
              <w:jc w:val="right"/>
              <w:rPr>
                <w:sz w:val="24"/>
              </w:rPr>
            </w:pPr>
            <w:r w:rsidRPr="00042862">
              <w:rPr>
                <w:sz w:val="24"/>
              </w:rPr>
              <w:t>4,20</w:t>
            </w:r>
          </w:p>
        </w:tc>
        <w:tc>
          <w:tcPr>
            <w:tcW w:w="1045" w:type="dxa"/>
            <w:tcBorders>
              <w:top w:val="nil"/>
              <w:left w:val="nil"/>
              <w:bottom w:val="single" w:sz="8" w:space="0" w:color="auto"/>
              <w:right w:val="single" w:sz="8" w:space="0" w:color="auto"/>
            </w:tcBorders>
            <w:shd w:val="clear" w:color="auto" w:fill="auto"/>
            <w:noWrap/>
            <w:vAlign w:val="center"/>
            <w:hideMark/>
          </w:tcPr>
          <w:p w14:paraId="7F560035" w14:textId="33903C0B" w:rsidR="0040739E" w:rsidRPr="00042862" w:rsidRDefault="0040739E" w:rsidP="0040739E">
            <w:pPr>
              <w:spacing w:before="0" w:after="0" w:line="240" w:lineRule="auto"/>
              <w:ind w:firstLine="0"/>
              <w:jc w:val="right"/>
              <w:rPr>
                <w:sz w:val="24"/>
              </w:rPr>
            </w:pPr>
            <w:r w:rsidRPr="00042862">
              <w:rPr>
                <w:sz w:val="24"/>
              </w:rPr>
              <w:t>1,16</w:t>
            </w:r>
          </w:p>
        </w:tc>
      </w:tr>
      <w:tr w:rsidR="00042862" w:rsidRPr="00042862" w14:paraId="277755C1"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34B669B" w14:textId="77777777" w:rsidR="0040739E" w:rsidRPr="00042862" w:rsidRDefault="0040739E" w:rsidP="0040739E">
            <w:pPr>
              <w:spacing w:before="0" w:after="0" w:line="240" w:lineRule="auto"/>
              <w:ind w:firstLine="0"/>
              <w:jc w:val="center"/>
              <w:rPr>
                <w:sz w:val="24"/>
              </w:rPr>
            </w:pPr>
            <w:r w:rsidRPr="00042862">
              <w:rPr>
                <w:sz w:val="24"/>
              </w:rPr>
              <w:t>2</w:t>
            </w:r>
          </w:p>
        </w:tc>
        <w:tc>
          <w:tcPr>
            <w:tcW w:w="2531" w:type="dxa"/>
            <w:tcBorders>
              <w:top w:val="nil"/>
              <w:left w:val="nil"/>
              <w:bottom w:val="single" w:sz="8" w:space="0" w:color="auto"/>
              <w:right w:val="single" w:sz="8" w:space="0" w:color="auto"/>
            </w:tcBorders>
            <w:shd w:val="clear" w:color="auto" w:fill="auto"/>
            <w:noWrap/>
            <w:vAlign w:val="center"/>
            <w:hideMark/>
          </w:tcPr>
          <w:p w14:paraId="7EABFF4D" w14:textId="493484DB" w:rsidR="0040739E" w:rsidRPr="00042862" w:rsidRDefault="0040739E" w:rsidP="0040739E">
            <w:pPr>
              <w:spacing w:before="0" w:after="0" w:line="240" w:lineRule="auto"/>
              <w:ind w:firstLine="0"/>
              <w:jc w:val="left"/>
              <w:rPr>
                <w:sz w:val="24"/>
              </w:rPr>
            </w:pPr>
            <w:r w:rsidRPr="00042862">
              <w:rPr>
                <w:sz w:val="24"/>
              </w:rPr>
              <w:t>Bắc Ninh</w:t>
            </w:r>
          </w:p>
        </w:tc>
        <w:tc>
          <w:tcPr>
            <w:tcW w:w="986" w:type="dxa"/>
            <w:tcBorders>
              <w:top w:val="nil"/>
              <w:left w:val="nil"/>
              <w:bottom w:val="single" w:sz="8" w:space="0" w:color="auto"/>
              <w:right w:val="single" w:sz="8" w:space="0" w:color="auto"/>
            </w:tcBorders>
            <w:shd w:val="clear" w:color="auto" w:fill="auto"/>
            <w:noWrap/>
            <w:vAlign w:val="center"/>
            <w:hideMark/>
          </w:tcPr>
          <w:p w14:paraId="276E399E" w14:textId="4ECE30D7" w:rsidR="0040739E" w:rsidRPr="00042862" w:rsidRDefault="0040739E" w:rsidP="0040739E">
            <w:pPr>
              <w:spacing w:before="0" w:after="0" w:line="240" w:lineRule="auto"/>
              <w:ind w:firstLine="0"/>
              <w:jc w:val="right"/>
              <w:rPr>
                <w:sz w:val="24"/>
              </w:rPr>
            </w:pPr>
            <w:r w:rsidRPr="00042862">
              <w:rPr>
                <w:sz w:val="24"/>
              </w:rPr>
              <w:t>3,32</w:t>
            </w:r>
          </w:p>
        </w:tc>
        <w:tc>
          <w:tcPr>
            <w:tcW w:w="1126" w:type="dxa"/>
            <w:tcBorders>
              <w:top w:val="nil"/>
              <w:left w:val="nil"/>
              <w:bottom w:val="single" w:sz="8" w:space="0" w:color="auto"/>
              <w:right w:val="single" w:sz="8" w:space="0" w:color="auto"/>
            </w:tcBorders>
            <w:shd w:val="clear" w:color="auto" w:fill="auto"/>
            <w:noWrap/>
            <w:vAlign w:val="center"/>
            <w:hideMark/>
          </w:tcPr>
          <w:p w14:paraId="4AA52A8E" w14:textId="17976DFD" w:rsidR="0040739E" w:rsidRPr="00042862" w:rsidRDefault="0040739E" w:rsidP="0040739E">
            <w:pPr>
              <w:spacing w:before="0" w:after="0" w:line="240" w:lineRule="auto"/>
              <w:ind w:firstLine="0"/>
              <w:jc w:val="right"/>
              <w:rPr>
                <w:sz w:val="24"/>
              </w:rPr>
            </w:pPr>
            <w:r w:rsidRPr="00042862">
              <w:rPr>
                <w:sz w:val="24"/>
              </w:rPr>
              <w:t>5,12</w:t>
            </w:r>
          </w:p>
        </w:tc>
        <w:tc>
          <w:tcPr>
            <w:tcW w:w="986" w:type="dxa"/>
            <w:tcBorders>
              <w:top w:val="nil"/>
              <w:left w:val="nil"/>
              <w:bottom w:val="single" w:sz="8" w:space="0" w:color="auto"/>
              <w:right w:val="single" w:sz="8" w:space="0" w:color="auto"/>
            </w:tcBorders>
            <w:shd w:val="clear" w:color="auto" w:fill="auto"/>
            <w:noWrap/>
            <w:vAlign w:val="center"/>
            <w:hideMark/>
          </w:tcPr>
          <w:p w14:paraId="3D5E605A" w14:textId="278B7EB6" w:rsidR="0040739E" w:rsidRPr="00042862" w:rsidRDefault="0040739E" w:rsidP="0040739E">
            <w:pPr>
              <w:spacing w:before="0" w:after="0" w:line="240" w:lineRule="auto"/>
              <w:ind w:firstLine="0"/>
              <w:jc w:val="right"/>
              <w:rPr>
                <w:sz w:val="24"/>
              </w:rPr>
            </w:pPr>
            <w:r w:rsidRPr="00042862">
              <w:rPr>
                <w:sz w:val="24"/>
              </w:rPr>
              <w:t>1,80</w:t>
            </w:r>
          </w:p>
        </w:tc>
        <w:tc>
          <w:tcPr>
            <w:tcW w:w="991" w:type="dxa"/>
            <w:tcBorders>
              <w:top w:val="nil"/>
              <w:left w:val="nil"/>
              <w:bottom w:val="single" w:sz="8" w:space="0" w:color="auto"/>
              <w:right w:val="single" w:sz="8" w:space="0" w:color="auto"/>
            </w:tcBorders>
            <w:shd w:val="clear" w:color="auto" w:fill="auto"/>
            <w:noWrap/>
            <w:vAlign w:val="center"/>
            <w:hideMark/>
          </w:tcPr>
          <w:p w14:paraId="68A34392" w14:textId="75EDF090" w:rsidR="0040739E" w:rsidRPr="00042862" w:rsidRDefault="0040739E" w:rsidP="0040739E">
            <w:pPr>
              <w:spacing w:before="0" w:after="0" w:line="240" w:lineRule="auto"/>
              <w:ind w:firstLine="0"/>
              <w:jc w:val="right"/>
              <w:rPr>
                <w:sz w:val="24"/>
              </w:rPr>
            </w:pPr>
            <w:r w:rsidRPr="00042862">
              <w:rPr>
                <w:sz w:val="24"/>
              </w:rPr>
              <w:t>125,31</w:t>
            </w:r>
          </w:p>
        </w:tc>
        <w:tc>
          <w:tcPr>
            <w:tcW w:w="1126" w:type="dxa"/>
            <w:tcBorders>
              <w:top w:val="nil"/>
              <w:left w:val="nil"/>
              <w:bottom w:val="single" w:sz="8" w:space="0" w:color="auto"/>
              <w:right w:val="single" w:sz="8" w:space="0" w:color="auto"/>
            </w:tcBorders>
            <w:shd w:val="clear" w:color="auto" w:fill="auto"/>
            <w:noWrap/>
            <w:vAlign w:val="center"/>
            <w:hideMark/>
          </w:tcPr>
          <w:p w14:paraId="5A6420F0" w14:textId="6AACAD7E" w:rsidR="0040739E" w:rsidRPr="00042862" w:rsidRDefault="0040739E" w:rsidP="0040739E">
            <w:pPr>
              <w:spacing w:before="0" w:after="0" w:line="240" w:lineRule="auto"/>
              <w:ind w:firstLine="0"/>
              <w:jc w:val="right"/>
              <w:rPr>
                <w:sz w:val="24"/>
              </w:rPr>
            </w:pPr>
            <w:r w:rsidRPr="00042862">
              <w:rPr>
                <w:sz w:val="24"/>
              </w:rPr>
              <w:t>4,76</w:t>
            </w:r>
          </w:p>
        </w:tc>
        <w:tc>
          <w:tcPr>
            <w:tcW w:w="1126" w:type="dxa"/>
            <w:tcBorders>
              <w:top w:val="nil"/>
              <w:left w:val="nil"/>
              <w:bottom w:val="single" w:sz="8" w:space="0" w:color="auto"/>
              <w:right w:val="single" w:sz="8" w:space="0" w:color="auto"/>
            </w:tcBorders>
            <w:shd w:val="clear" w:color="auto" w:fill="auto"/>
            <w:noWrap/>
            <w:vAlign w:val="center"/>
            <w:hideMark/>
          </w:tcPr>
          <w:p w14:paraId="4E507C6A" w14:textId="00CA8263" w:rsidR="0040739E" w:rsidRPr="00042862" w:rsidRDefault="0040739E" w:rsidP="0040739E">
            <w:pPr>
              <w:spacing w:before="0" w:after="0" w:line="240" w:lineRule="auto"/>
              <w:ind w:firstLine="0"/>
              <w:jc w:val="right"/>
              <w:rPr>
                <w:sz w:val="24"/>
              </w:rPr>
            </w:pPr>
            <w:r w:rsidRPr="00042862">
              <w:rPr>
                <w:sz w:val="24"/>
              </w:rPr>
              <w:t>6,41</w:t>
            </w:r>
          </w:p>
        </w:tc>
        <w:tc>
          <w:tcPr>
            <w:tcW w:w="1045" w:type="dxa"/>
            <w:tcBorders>
              <w:top w:val="nil"/>
              <w:left w:val="nil"/>
              <w:bottom w:val="single" w:sz="8" w:space="0" w:color="auto"/>
              <w:right w:val="single" w:sz="8" w:space="0" w:color="auto"/>
            </w:tcBorders>
            <w:shd w:val="clear" w:color="auto" w:fill="auto"/>
            <w:noWrap/>
            <w:vAlign w:val="center"/>
            <w:hideMark/>
          </w:tcPr>
          <w:p w14:paraId="00C1D790" w14:textId="26CDF5FD" w:rsidR="0040739E" w:rsidRPr="00042862" w:rsidRDefault="0040739E" w:rsidP="0040739E">
            <w:pPr>
              <w:spacing w:before="0" w:after="0" w:line="240" w:lineRule="auto"/>
              <w:ind w:firstLine="0"/>
              <w:jc w:val="right"/>
              <w:rPr>
                <w:sz w:val="24"/>
              </w:rPr>
            </w:pPr>
            <w:r w:rsidRPr="00042862">
              <w:rPr>
                <w:sz w:val="24"/>
              </w:rPr>
              <w:t>1,65</w:t>
            </w:r>
          </w:p>
        </w:tc>
      </w:tr>
      <w:tr w:rsidR="00042862" w:rsidRPr="00042862" w14:paraId="641DD896"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821878F" w14:textId="77777777" w:rsidR="0040739E" w:rsidRPr="00042862" w:rsidRDefault="0040739E" w:rsidP="0040739E">
            <w:pPr>
              <w:spacing w:before="0" w:after="0" w:line="240" w:lineRule="auto"/>
              <w:ind w:firstLine="0"/>
              <w:jc w:val="center"/>
              <w:rPr>
                <w:sz w:val="24"/>
              </w:rPr>
            </w:pPr>
            <w:r w:rsidRPr="00042862">
              <w:rPr>
                <w:sz w:val="24"/>
              </w:rPr>
              <w:t>3</w:t>
            </w:r>
          </w:p>
        </w:tc>
        <w:tc>
          <w:tcPr>
            <w:tcW w:w="2531" w:type="dxa"/>
            <w:tcBorders>
              <w:top w:val="nil"/>
              <w:left w:val="nil"/>
              <w:bottom w:val="single" w:sz="8" w:space="0" w:color="auto"/>
              <w:right w:val="single" w:sz="8" w:space="0" w:color="auto"/>
            </w:tcBorders>
            <w:shd w:val="clear" w:color="auto" w:fill="auto"/>
            <w:noWrap/>
            <w:vAlign w:val="center"/>
            <w:hideMark/>
          </w:tcPr>
          <w:p w14:paraId="295A5201" w14:textId="6B0612C5" w:rsidR="0040739E" w:rsidRPr="00042862" w:rsidRDefault="0040739E" w:rsidP="0040739E">
            <w:pPr>
              <w:spacing w:before="0" w:after="0" w:line="240" w:lineRule="auto"/>
              <w:ind w:firstLine="0"/>
              <w:jc w:val="left"/>
              <w:rPr>
                <w:sz w:val="24"/>
              </w:rPr>
            </w:pPr>
            <w:r w:rsidRPr="00042862">
              <w:rPr>
                <w:sz w:val="24"/>
              </w:rPr>
              <w:t>Quảng Ninh</w:t>
            </w:r>
          </w:p>
        </w:tc>
        <w:tc>
          <w:tcPr>
            <w:tcW w:w="986" w:type="dxa"/>
            <w:tcBorders>
              <w:top w:val="nil"/>
              <w:left w:val="nil"/>
              <w:bottom w:val="single" w:sz="8" w:space="0" w:color="auto"/>
              <w:right w:val="single" w:sz="8" w:space="0" w:color="auto"/>
            </w:tcBorders>
            <w:shd w:val="clear" w:color="auto" w:fill="auto"/>
            <w:noWrap/>
            <w:vAlign w:val="center"/>
            <w:hideMark/>
          </w:tcPr>
          <w:p w14:paraId="0908B26B" w14:textId="52D5B171" w:rsidR="0040739E" w:rsidRPr="00042862" w:rsidRDefault="0040739E" w:rsidP="0040739E">
            <w:pPr>
              <w:spacing w:before="0" w:after="0" w:line="240" w:lineRule="auto"/>
              <w:ind w:firstLine="0"/>
              <w:jc w:val="right"/>
              <w:rPr>
                <w:sz w:val="24"/>
              </w:rPr>
            </w:pPr>
            <w:r w:rsidRPr="00042862">
              <w:rPr>
                <w:sz w:val="24"/>
              </w:rPr>
              <w:t>1,27</w:t>
            </w:r>
          </w:p>
        </w:tc>
        <w:tc>
          <w:tcPr>
            <w:tcW w:w="1126" w:type="dxa"/>
            <w:tcBorders>
              <w:top w:val="nil"/>
              <w:left w:val="nil"/>
              <w:bottom w:val="single" w:sz="8" w:space="0" w:color="auto"/>
              <w:right w:val="single" w:sz="8" w:space="0" w:color="auto"/>
            </w:tcBorders>
            <w:shd w:val="clear" w:color="auto" w:fill="auto"/>
            <w:noWrap/>
            <w:vAlign w:val="center"/>
            <w:hideMark/>
          </w:tcPr>
          <w:p w14:paraId="2DB157A0" w14:textId="406CF7BD" w:rsidR="0040739E" w:rsidRPr="00042862" w:rsidRDefault="0040739E" w:rsidP="0040739E">
            <w:pPr>
              <w:spacing w:before="0" w:after="0" w:line="240" w:lineRule="auto"/>
              <w:ind w:firstLine="0"/>
              <w:jc w:val="right"/>
              <w:rPr>
                <w:sz w:val="24"/>
              </w:rPr>
            </w:pPr>
            <w:r w:rsidRPr="00042862">
              <w:rPr>
                <w:sz w:val="24"/>
              </w:rPr>
              <w:t>1,53</w:t>
            </w:r>
          </w:p>
        </w:tc>
        <w:tc>
          <w:tcPr>
            <w:tcW w:w="986" w:type="dxa"/>
            <w:tcBorders>
              <w:top w:val="nil"/>
              <w:left w:val="nil"/>
              <w:bottom w:val="single" w:sz="8" w:space="0" w:color="auto"/>
              <w:right w:val="single" w:sz="8" w:space="0" w:color="auto"/>
            </w:tcBorders>
            <w:shd w:val="clear" w:color="auto" w:fill="auto"/>
            <w:noWrap/>
            <w:vAlign w:val="center"/>
            <w:hideMark/>
          </w:tcPr>
          <w:p w14:paraId="077B5F6C" w14:textId="645E0400" w:rsidR="0040739E" w:rsidRPr="00042862" w:rsidRDefault="0040739E" w:rsidP="0040739E">
            <w:pPr>
              <w:spacing w:before="0" w:after="0" w:line="240" w:lineRule="auto"/>
              <w:ind w:firstLine="0"/>
              <w:jc w:val="right"/>
              <w:rPr>
                <w:sz w:val="24"/>
              </w:rPr>
            </w:pPr>
            <w:r w:rsidRPr="00042862">
              <w:rPr>
                <w:sz w:val="24"/>
              </w:rPr>
              <w:t>0,26</w:t>
            </w:r>
          </w:p>
        </w:tc>
        <w:tc>
          <w:tcPr>
            <w:tcW w:w="991" w:type="dxa"/>
            <w:tcBorders>
              <w:top w:val="nil"/>
              <w:left w:val="nil"/>
              <w:bottom w:val="single" w:sz="8" w:space="0" w:color="auto"/>
              <w:right w:val="single" w:sz="8" w:space="0" w:color="auto"/>
            </w:tcBorders>
            <w:shd w:val="clear" w:color="auto" w:fill="auto"/>
            <w:noWrap/>
            <w:vAlign w:val="center"/>
            <w:hideMark/>
          </w:tcPr>
          <w:p w14:paraId="2308563D" w14:textId="0D599A2C" w:rsidR="0040739E" w:rsidRPr="00042862" w:rsidRDefault="0040739E" w:rsidP="0040739E">
            <w:pPr>
              <w:spacing w:before="0" w:after="0" w:line="240" w:lineRule="auto"/>
              <w:ind w:firstLine="0"/>
              <w:jc w:val="right"/>
              <w:rPr>
                <w:sz w:val="24"/>
              </w:rPr>
            </w:pPr>
            <w:r w:rsidRPr="00042862">
              <w:rPr>
                <w:sz w:val="24"/>
              </w:rPr>
              <w:t>11,00</w:t>
            </w:r>
          </w:p>
        </w:tc>
        <w:tc>
          <w:tcPr>
            <w:tcW w:w="1126" w:type="dxa"/>
            <w:tcBorders>
              <w:top w:val="nil"/>
              <w:left w:val="nil"/>
              <w:bottom w:val="single" w:sz="8" w:space="0" w:color="auto"/>
              <w:right w:val="single" w:sz="8" w:space="0" w:color="auto"/>
            </w:tcBorders>
            <w:shd w:val="clear" w:color="auto" w:fill="auto"/>
            <w:noWrap/>
            <w:vAlign w:val="center"/>
            <w:hideMark/>
          </w:tcPr>
          <w:p w14:paraId="11E1337F" w14:textId="57CA1878" w:rsidR="0040739E" w:rsidRPr="00042862" w:rsidRDefault="0040739E" w:rsidP="0040739E">
            <w:pPr>
              <w:spacing w:before="0" w:after="0" w:line="240" w:lineRule="auto"/>
              <w:ind w:firstLine="0"/>
              <w:jc w:val="right"/>
              <w:rPr>
                <w:sz w:val="24"/>
              </w:rPr>
            </w:pPr>
            <w:r w:rsidRPr="00042862">
              <w:rPr>
                <w:sz w:val="24"/>
              </w:rPr>
              <w:t>3,66</w:t>
            </w:r>
          </w:p>
        </w:tc>
        <w:tc>
          <w:tcPr>
            <w:tcW w:w="1126" w:type="dxa"/>
            <w:tcBorders>
              <w:top w:val="nil"/>
              <w:left w:val="nil"/>
              <w:bottom w:val="single" w:sz="8" w:space="0" w:color="auto"/>
              <w:right w:val="single" w:sz="8" w:space="0" w:color="auto"/>
            </w:tcBorders>
            <w:shd w:val="clear" w:color="auto" w:fill="auto"/>
            <w:noWrap/>
            <w:vAlign w:val="center"/>
            <w:hideMark/>
          </w:tcPr>
          <w:p w14:paraId="07815C5B" w14:textId="1139F9AC" w:rsidR="0040739E" w:rsidRPr="00042862" w:rsidRDefault="0040739E" w:rsidP="0040739E">
            <w:pPr>
              <w:spacing w:before="0" w:after="0" w:line="240" w:lineRule="auto"/>
              <w:ind w:firstLine="0"/>
              <w:jc w:val="right"/>
              <w:rPr>
                <w:sz w:val="24"/>
              </w:rPr>
            </w:pPr>
            <w:r w:rsidRPr="00042862">
              <w:rPr>
                <w:sz w:val="24"/>
              </w:rPr>
              <w:t>5,06</w:t>
            </w:r>
          </w:p>
        </w:tc>
        <w:tc>
          <w:tcPr>
            <w:tcW w:w="1045" w:type="dxa"/>
            <w:tcBorders>
              <w:top w:val="nil"/>
              <w:left w:val="nil"/>
              <w:bottom w:val="single" w:sz="8" w:space="0" w:color="auto"/>
              <w:right w:val="single" w:sz="8" w:space="0" w:color="auto"/>
            </w:tcBorders>
            <w:shd w:val="clear" w:color="auto" w:fill="auto"/>
            <w:noWrap/>
            <w:vAlign w:val="center"/>
            <w:hideMark/>
          </w:tcPr>
          <w:p w14:paraId="08C0B64A" w14:textId="4B7202E6" w:rsidR="0040739E" w:rsidRPr="00042862" w:rsidRDefault="0040739E" w:rsidP="0040739E">
            <w:pPr>
              <w:spacing w:before="0" w:after="0" w:line="240" w:lineRule="auto"/>
              <w:ind w:firstLine="0"/>
              <w:jc w:val="right"/>
              <w:rPr>
                <w:sz w:val="24"/>
              </w:rPr>
            </w:pPr>
            <w:r w:rsidRPr="00042862">
              <w:rPr>
                <w:sz w:val="24"/>
              </w:rPr>
              <w:t>1,40</w:t>
            </w:r>
          </w:p>
        </w:tc>
      </w:tr>
      <w:tr w:rsidR="00042862" w:rsidRPr="00042862" w14:paraId="08654945"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80ACE51" w14:textId="77777777" w:rsidR="0040739E" w:rsidRPr="00042862" w:rsidRDefault="0040739E" w:rsidP="0040739E">
            <w:pPr>
              <w:spacing w:before="0" w:after="0" w:line="240" w:lineRule="auto"/>
              <w:ind w:firstLine="0"/>
              <w:jc w:val="center"/>
              <w:rPr>
                <w:sz w:val="24"/>
              </w:rPr>
            </w:pPr>
            <w:r w:rsidRPr="00042862">
              <w:rPr>
                <w:sz w:val="24"/>
              </w:rPr>
              <w:t>4</w:t>
            </w:r>
          </w:p>
        </w:tc>
        <w:tc>
          <w:tcPr>
            <w:tcW w:w="2531" w:type="dxa"/>
            <w:tcBorders>
              <w:top w:val="nil"/>
              <w:left w:val="nil"/>
              <w:bottom w:val="single" w:sz="8" w:space="0" w:color="auto"/>
              <w:right w:val="single" w:sz="8" w:space="0" w:color="auto"/>
            </w:tcBorders>
            <w:shd w:val="clear" w:color="auto" w:fill="auto"/>
            <w:noWrap/>
            <w:vAlign w:val="center"/>
            <w:hideMark/>
          </w:tcPr>
          <w:p w14:paraId="0199D717" w14:textId="2BDFA039" w:rsidR="0040739E" w:rsidRPr="00042862" w:rsidRDefault="0040739E" w:rsidP="0040739E">
            <w:pPr>
              <w:spacing w:before="0" w:after="0" w:line="240" w:lineRule="auto"/>
              <w:ind w:firstLine="0"/>
              <w:jc w:val="left"/>
              <w:rPr>
                <w:sz w:val="24"/>
              </w:rPr>
            </w:pPr>
            <w:r w:rsidRPr="00042862">
              <w:rPr>
                <w:sz w:val="24"/>
              </w:rPr>
              <w:t>Hải Dương</w:t>
            </w:r>
          </w:p>
        </w:tc>
        <w:tc>
          <w:tcPr>
            <w:tcW w:w="986" w:type="dxa"/>
            <w:tcBorders>
              <w:top w:val="nil"/>
              <w:left w:val="nil"/>
              <w:bottom w:val="single" w:sz="8" w:space="0" w:color="auto"/>
              <w:right w:val="single" w:sz="8" w:space="0" w:color="auto"/>
            </w:tcBorders>
            <w:shd w:val="clear" w:color="auto" w:fill="auto"/>
            <w:noWrap/>
            <w:vAlign w:val="center"/>
            <w:hideMark/>
          </w:tcPr>
          <w:p w14:paraId="05DD42C9" w14:textId="65338BAD" w:rsidR="0040739E" w:rsidRPr="00042862" w:rsidRDefault="0040739E" w:rsidP="0040739E">
            <w:pPr>
              <w:spacing w:before="0" w:after="0" w:line="240" w:lineRule="auto"/>
              <w:ind w:firstLine="0"/>
              <w:jc w:val="right"/>
              <w:rPr>
                <w:sz w:val="24"/>
              </w:rPr>
            </w:pPr>
            <w:r w:rsidRPr="00042862">
              <w:rPr>
                <w:sz w:val="24"/>
              </w:rPr>
              <w:t>1,46</w:t>
            </w:r>
          </w:p>
        </w:tc>
        <w:tc>
          <w:tcPr>
            <w:tcW w:w="1126" w:type="dxa"/>
            <w:tcBorders>
              <w:top w:val="nil"/>
              <w:left w:val="nil"/>
              <w:bottom w:val="single" w:sz="8" w:space="0" w:color="auto"/>
              <w:right w:val="single" w:sz="8" w:space="0" w:color="auto"/>
            </w:tcBorders>
            <w:shd w:val="clear" w:color="auto" w:fill="auto"/>
            <w:noWrap/>
            <w:vAlign w:val="center"/>
            <w:hideMark/>
          </w:tcPr>
          <w:p w14:paraId="1457B9B1" w14:textId="72CC3631" w:rsidR="0040739E" w:rsidRPr="00042862" w:rsidRDefault="0040739E" w:rsidP="0040739E">
            <w:pPr>
              <w:spacing w:before="0" w:after="0" w:line="240" w:lineRule="auto"/>
              <w:ind w:firstLine="0"/>
              <w:jc w:val="right"/>
              <w:rPr>
                <w:sz w:val="24"/>
              </w:rPr>
            </w:pPr>
            <w:r w:rsidRPr="00042862">
              <w:rPr>
                <w:sz w:val="24"/>
              </w:rPr>
              <w:t>2,25</w:t>
            </w:r>
          </w:p>
        </w:tc>
        <w:tc>
          <w:tcPr>
            <w:tcW w:w="986" w:type="dxa"/>
            <w:tcBorders>
              <w:top w:val="nil"/>
              <w:left w:val="nil"/>
              <w:bottom w:val="single" w:sz="8" w:space="0" w:color="auto"/>
              <w:right w:val="single" w:sz="8" w:space="0" w:color="auto"/>
            </w:tcBorders>
            <w:shd w:val="clear" w:color="auto" w:fill="auto"/>
            <w:noWrap/>
            <w:vAlign w:val="center"/>
            <w:hideMark/>
          </w:tcPr>
          <w:p w14:paraId="047B81C5" w14:textId="24D82B95" w:rsidR="0040739E" w:rsidRPr="00042862" w:rsidRDefault="0040739E" w:rsidP="0040739E">
            <w:pPr>
              <w:spacing w:before="0" w:after="0" w:line="240" w:lineRule="auto"/>
              <w:ind w:firstLine="0"/>
              <w:jc w:val="right"/>
              <w:rPr>
                <w:sz w:val="24"/>
              </w:rPr>
            </w:pPr>
            <w:r w:rsidRPr="00042862">
              <w:rPr>
                <w:sz w:val="24"/>
              </w:rPr>
              <w:t>0,79</w:t>
            </w:r>
          </w:p>
        </w:tc>
        <w:tc>
          <w:tcPr>
            <w:tcW w:w="991" w:type="dxa"/>
            <w:tcBorders>
              <w:top w:val="nil"/>
              <w:left w:val="nil"/>
              <w:bottom w:val="single" w:sz="8" w:space="0" w:color="auto"/>
              <w:right w:val="single" w:sz="8" w:space="0" w:color="auto"/>
            </w:tcBorders>
            <w:shd w:val="clear" w:color="auto" w:fill="auto"/>
            <w:noWrap/>
            <w:vAlign w:val="center"/>
            <w:hideMark/>
          </w:tcPr>
          <w:p w14:paraId="112E1B32" w14:textId="446339DA" w:rsidR="0040739E" w:rsidRPr="00042862" w:rsidRDefault="0040739E" w:rsidP="0040739E">
            <w:pPr>
              <w:spacing w:before="0" w:after="0" w:line="240" w:lineRule="auto"/>
              <w:ind w:firstLine="0"/>
              <w:jc w:val="right"/>
              <w:rPr>
                <w:sz w:val="24"/>
              </w:rPr>
            </w:pPr>
            <w:r w:rsidRPr="00042862">
              <w:rPr>
                <w:sz w:val="24"/>
              </w:rPr>
              <w:t>47,65</w:t>
            </w:r>
          </w:p>
        </w:tc>
        <w:tc>
          <w:tcPr>
            <w:tcW w:w="1126" w:type="dxa"/>
            <w:tcBorders>
              <w:top w:val="nil"/>
              <w:left w:val="nil"/>
              <w:bottom w:val="single" w:sz="8" w:space="0" w:color="auto"/>
              <w:right w:val="single" w:sz="8" w:space="0" w:color="auto"/>
            </w:tcBorders>
            <w:shd w:val="clear" w:color="auto" w:fill="auto"/>
            <w:noWrap/>
            <w:vAlign w:val="center"/>
            <w:hideMark/>
          </w:tcPr>
          <w:p w14:paraId="30D614C7" w14:textId="35A2E4D5" w:rsidR="0040739E" w:rsidRPr="00042862" w:rsidRDefault="0040739E" w:rsidP="0040739E">
            <w:pPr>
              <w:spacing w:before="0" w:after="0" w:line="240" w:lineRule="auto"/>
              <w:ind w:firstLine="0"/>
              <w:jc w:val="right"/>
              <w:rPr>
                <w:sz w:val="24"/>
              </w:rPr>
            </w:pPr>
            <w:r w:rsidRPr="00042862">
              <w:rPr>
                <w:sz w:val="24"/>
              </w:rPr>
              <w:t>3,12</w:t>
            </w:r>
          </w:p>
        </w:tc>
        <w:tc>
          <w:tcPr>
            <w:tcW w:w="1126" w:type="dxa"/>
            <w:tcBorders>
              <w:top w:val="nil"/>
              <w:left w:val="nil"/>
              <w:bottom w:val="single" w:sz="8" w:space="0" w:color="auto"/>
              <w:right w:val="single" w:sz="8" w:space="0" w:color="auto"/>
            </w:tcBorders>
            <w:shd w:val="clear" w:color="auto" w:fill="auto"/>
            <w:noWrap/>
            <w:vAlign w:val="center"/>
            <w:hideMark/>
          </w:tcPr>
          <w:p w14:paraId="1FE7EA7F" w14:textId="182C4969" w:rsidR="0040739E" w:rsidRPr="00042862" w:rsidRDefault="0040739E" w:rsidP="0040739E">
            <w:pPr>
              <w:spacing w:before="0" w:after="0" w:line="240" w:lineRule="auto"/>
              <w:ind w:firstLine="0"/>
              <w:jc w:val="right"/>
              <w:rPr>
                <w:sz w:val="24"/>
              </w:rPr>
            </w:pPr>
            <w:r w:rsidRPr="00042862">
              <w:rPr>
                <w:sz w:val="24"/>
              </w:rPr>
              <w:t>4,47</w:t>
            </w:r>
          </w:p>
        </w:tc>
        <w:tc>
          <w:tcPr>
            <w:tcW w:w="1045" w:type="dxa"/>
            <w:tcBorders>
              <w:top w:val="nil"/>
              <w:left w:val="nil"/>
              <w:bottom w:val="single" w:sz="8" w:space="0" w:color="auto"/>
              <w:right w:val="single" w:sz="8" w:space="0" w:color="auto"/>
            </w:tcBorders>
            <w:shd w:val="clear" w:color="auto" w:fill="auto"/>
            <w:noWrap/>
            <w:vAlign w:val="center"/>
            <w:hideMark/>
          </w:tcPr>
          <w:p w14:paraId="1F1BCBC7" w14:textId="51F35A0B" w:rsidR="0040739E" w:rsidRPr="00042862" w:rsidRDefault="0040739E" w:rsidP="0040739E">
            <w:pPr>
              <w:spacing w:before="0" w:after="0" w:line="240" w:lineRule="auto"/>
              <w:ind w:firstLine="0"/>
              <w:jc w:val="right"/>
              <w:rPr>
                <w:sz w:val="24"/>
              </w:rPr>
            </w:pPr>
            <w:r w:rsidRPr="00042862">
              <w:rPr>
                <w:sz w:val="24"/>
              </w:rPr>
              <w:t>1,36</w:t>
            </w:r>
          </w:p>
        </w:tc>
      </w:tr>
      <w:tr w:rsidR="00042862" w:rsidRPr="00042862" w14:paraId="46745B01"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0B8837B" w14:textId="77777777" w:rsidR="0040739E" w:rsidRPr="00042862" w:rsidRDefault="0040739E" w:rsidP="0040739E">
            <w:pPr>
              <w:spacing w:before="0" w:after="0" w:line="240" w:lineRule="auto"/>
              <w:ind w:firstLine="0"/>
              <w:jc w:val="center"/>
              <w:rPr>
                <w:sz w:val="24"/>
              </w:rPr>
            </w:pPr>
            <w:r w:rsidRPr="00042862">
              <w:rPr>
                <w:sz w:val="24"/>
              </w:rPr>
              <w:t>5</w:t>
            </w:r>
          </w:p>
        </w:tc>
        <w:tc>
          <w:tcPr>
            <w:tcW w:w="2531" w:type="dxa"/>
            <w:tcBorders>
              <w:top w:val="nil"/>
              <w:left w:val="nil"/>
              <w:bottom w:val="single" w:sz="8" w:space="0" w:color="auto"/>
              <w:right w:val="single" w:sz="8" w:space="0" w:color="auto"/>
            </w:tcBorders>
            <w:shd w:val="clear" w:color="auto" w:fill="auto"/>
            <w:noWrap/>
            <w:vAlign w:val="center"/>
            <w:hideMark/>
          </w:tcPr>
          <w:p w14:paraId="3198CDFE" w14:textId="1154A9F3" w:rsidR="0040739E" w:rsidRPr="00042862" w:rsidRDefault="0040739E" w:rsidP="0040739E">
            <w:pPr>
              <w:spacing w:before="0" w:after="0" w:line="240" w:lineRule="auto"/>
              <w:ind w:firstLine="0"/>
              <w:jc w:val="left"/>
              <w:rPr>
                <w:sz w:val="24"/>
              </w:rPr>
            </w:pPr>
            <w:r w:rsidRPr="00042862">
              <w:rPr>
                <w:sz w:val="24"/>
              </w:rPr>
              <w:t>Hải Phòng</w:t>
            </w:r>
          </w:p>
        </w:tc>
        <w:tc>
          <w:tcPr>
            <w:tcW w:w="986" w:type="dxa"/>
            <w:tcBorders>
              <w:top w:val="nil"/>
              <w:left w:val="nil"/>
              <w:bottom w:val="single" w:sz="8" w:space="0" w:color="auto"/>
              <w:right w:val="single" w:sz="8" w:space="0" w:color="auto"/>
            </w:tcBorders>
            <w:shd w:val="clear" w:color="auto" w:fill="auto"/>
            <w:noWrap/>
            <w:vAlign w:val="center"/>
            <w:hideMark/>
          </w:tcPr>
          <w:p w14:paraId="4E23479D" w14:textId="3EFF62B5" w:rsidR="0040739E" w:rsidRPr="00042862" w:rsidRDefault="0040739E" w:rsidP="0040739E">
            <w:pPr>
              <w:spacing w:before="0" w:after="0" w:line="240" w:lineRule="auto"/>
              <w:ind w:firstLine="0"/>
              <w:jc w:val="right"/>
              <w:rPr>
                <w:sz w:val="24"/>
              </w:rPr>
            </w:pPr>
            <w:r w:rsidRPr="00042862">
              <w:rPr>
                <w:sz w:val="24"/>
              </w:rPr>
              <w:t>4,84</w:t>
            </w:r>
          </w:p>
        </w:tc>
        <w:tc>
          <w:tcPr>
            <w:tcW w:w="1126" w:type="dxa"/>
            <w:tcBorders>
              <w:top w:val="nil"/>
              <w:left w:val="nil"/>
              <w:bottom w:val="single" w:sz="8" w:space="0" w:color="auto"/>
              <w:right w:val="single" w:sz="8" w:space="0" w:color="auto"/>
            </w:tcBorders>
            <w:shd w:val="clear" w:color="auto" w:fill="auto"/>
            <w:noWrap/>
            <w:vAlign w:val="center"/>
            <w:hideMark/>
          </w:tcPr>
          <w:p w14:paraId="3A7F30AC" w14:textId="05329A47" w:rsidR="0040739E" w:rsidRPr="00042862" w:rsidRDefault="0040739E" w:rsidP="0040739E">
            <w:pPr>
              <w:spacing w:before="0" w:after="0" w:line="240" w:lineRule="auto"/>
              <w:ind w:firstLine="0"/>
              <w:jc w:val="right"/>
              <w:rPr>
                <w:sz w:val="24"/>
              </w:rPr>
            </w:pPr>
            <w:r w:rsidRPr="00042862">
              <w:rPr>
                <w:sz w:val="24"/>
              </w:rPr>
              <w:t>6,06</w:t>
            </w:r>
          </w:p>
        </w:tc>
        <w:tc>
          <w:tcPr>
            <w:tcW w:w="986" w:type="dxa"/>
            <w:tcBorders>
              <w:top w:val="nil"/>
              <w:left w:val="nil"/>
              <w:bottom w:val="single" w:sz="8" w:space="0" w:color="auto"/>
              <w:right w:val="single" w:sz="8" w:space="0" w:color="auto"/>
            </w:tcBorders>
            <w:shd w:val="clear" w:color="auto" w:fill="auto"/>
            <w:noWrap/>
            <w:vAlign w:val="center"/>
            <w:hideMark/>
          </w:tcPr>
          <w:p w14:paraId="3C7AF9C5" w14:textId="3F58F434" w:rsidR="0040739E" w:rsidRPr="00042862" w:rsidRDefault="0040739E" w:rsidP="0040739E">
            <w:pPr>
              <w:spacing w:before="0" w:after="0" w:line="240" w:lineRule="auto"/>
              <w:ind w:firstLine="0"/>
              <w:jc w:val="right"/>
              <w:rPr>
                <w:sz w:val="24"/>
              </w:rPr>
            </w:pPr>
            <w:r w:rsidRPr="00042862">
              <w:rPr>
                <w:sz w:val="24"/>
              </w:rPr>
              <w:t>1,22</w:t>
            </w:r>
          </w:p>
        </w:tc>
        <w:tc>
          <w:tcPr>
            <w:tcW w:w="991" w:type="dxa"/>
            <w:tcBorders>
              <w:top w:val="nil"/>
              <w:left w:val="nil"/>
              <w:bottom w:val="single" w:sz="8" w:space="0" w:color="auto"/>
              <w:right w:val="single" w:sz="8" w:space="0" w:color="auto"/>
            </w:tcBorders>
            <w:shd w:val="clear" w:color="auto" w:fill="auto"/>
            <w:noWrap/>
            <w:vAlign w:val="center"/>
            <w:hideMark/>
          </w:tcPr>
          <w:p w14:paraId="54CCD8C0" w14:textId="790CF345" w:rsidR="0040739E" w:rsidRPr="00042862" w:rsidRDefault="0040739E" w:rsidP="0040739E">
            <w:pPr>
              <w:spacing w:before="0" w:after="0" w:line="240" w:lineRule="auto"/>
              <w:ind w:firstLine="0"/>
              <w:jc w:val="right"/>
              <w:rPr>
                <w:sz w:val="24"/>
              </w:rPr>
            </w:pPr>
            <w:r w:rsidRPr="00042862">
              <w:rPr>
                <w:sz w:val="24"/>
              </w:rPr>
              <w:t>50,47</w:t>
            </w:r>
          </w:p>
        </w:tc>
        <w:tc>
          <w:tcPr>
            <w:tcW w:w="1126" w:type="dxa"/>
            <w:tcBorders>
              <w:top w:val="nil"/>
              <w:left w:val="nil"/>
              <w:bottom w:val="single" w:sz="8" w:space="0" w:color="auto"/>
              <w:right w:val="single" w:sz="8" w:space="0" w:color="auto"/>
            </w:tcBorders>
            <w:shd w:val="clear" w:color="auto" w:fill="auto"/>
            <w:noWrap/>
            <w:vAlign w:val="center"/>
            <w:hideMark/>
          </w:tcPr>
          <w:p w14:paraId="51A423F4" w14:textId="5121ADFB" w:rsidR="0040739E" w:rsidRPr="00042862" w:rsidRDefault="0040739E" w:rsidP="0040739E">
            <w:pPr>
              <w:spacing w:before="0" w:after="0" w:line="240" w:lineRule="auto"/>
              <w:ind w:firstLine="0"/>
              <w:jc w:val="right"/>
              <w:rPr>
                <w:sz w:val="24"/>
              </w:rPr>
            </w:pPr>
            <w:r w:rsidRPr="00042862">
              <w:rPr>
                <w:sz w:val="24"/>
              </w:rPr>
              <w:t>7,26</w:t>
            </w:r>
          </w:p>
        </w:tc>
        <w:tc>
          <w:tcPr>
            <w:tcW w:w="1126" w:type="dxa"/>
            <w:tcBorders>
              <w:top w:val="nil"/>
              <w:left w:val="nil"/>
              <w:bottom w:val="single" w:sz="8" w:space="0" w:color="auto"/>
              <w:right w:val="single" w:sz="8" w:space="0" w:color="auto"/>
            </w:tcBorders>
            <w:shd w:val="clear" w:color="auto" w:fill="auto"/>
            <w:noWrap/>
            <w:vAlign w:val="center"/>
            <w:hideMark/>
          </w:tcPr>
          <w:p w14:paraId="21041831" w14:textId="20A94B9D" w:rsidR="0040739E" w:rsidRPr="00042862" w:rsidRDefault="0040739E" w:rsidP="0040739E">
            <w:pPr>
              <w:spacing w:before="0" w:after="0" w:line="240" w:lineRule="auto"/>
              <w:ind w:firstLine="0"/>
              <w:jc w:val="right"/>
              <w:rPr>
                <w:sz w:val="24"/>
              </w:rPr>
            </w:pPr>
            <w:r w:rsidRPr="00042862">
              <w:rPr>
                <w:sz w:val="24"/>
              </w:rPr>
              <w:t>8,99</w:t>
            </w:r>
          </w:p>
        </w:tc>
        <w:tc>
          <w:tcPr>
            <w:tcW w:w="1045" w:type="dxa"/>
            <w:tcBorders>
              <w:top w:val="nil"/>
              <w:left w:val="nil"/>
              <w:bottom w:val="single" w:sz="8" w:space="0" w:color="auto"/>
              <w:right w:val="single" w:sz="8" w:space="0" w:color="auto"/>
            </w:tcBorders>
            <w:shd w:val="clear" w:color="auto" w:fill="auto"/>
            <w:noWrap/>
            <w:vAlign w:val="center"/>
            <w:hideMark/>
          </w:tcPr>
          <w:p w14:paraId="3520CD65" w14:textId="72CAF33C" w:rsidR="0040739E" w:rsidRPr="00042862" w:rsidRDefault="0040739E" w:rsidP="0040739E">
            <w:pPr>
              <w:spacing w:before="0" w:after="0" w:line="240" w:lineRule="auto"/>
              <w:ind w:firstLine="0"/>
              <w:jc w:val="right"/>
              <w:rPr>
                <w:sz w:val="24"/>
              </w:rPr>
            </w:pPr>
            <w:r w:rsidRPr="00042862">
              <w:rPr>
                <w:sz w:val="24"/>
              </w:rPr>
              <w:t>1,73</w:t>
            </w:r>
          </w:p>
        </w:tc>
      </w:tr>
      <w:tr w:rsidR="00042862" w:rsidRPr="00042862" w14:paraId="5FDAF0AB"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8D421DB" w14:textId="77777777" w:rsidR="0040739E" w:rsidRPr="00042862" w:rsidRDefault="0040739E" w:rsidP="0040739E">
            <w:pPr>
              <w:spacing w:before="0" w:after="0" w:line="240" w:lineRule="auto"/>
              <w:ind w:firstLine="0"/>
              <w:jc w:val="center"/>
              <w:rPr>
                <w:sz w:val="24"/>
              </w:rPr>
            </w:pPr>
            <w:r w:rsidRPr="00042862">
              <w:rPr>
                <w:sz w:val="24"/>
              </w:rPr>
              <w:t>6</w:t>
            </w:r>
          </w:p>
        </w:tc>
        <w:tc>
          <w:tcPr>
            <w:tcW w:w="2531" w:type="dxa"/>
            <w:tcBorders>
              <w:top w:val="nil"/>
              <w:left w:val="nil"/>
              <w:bottom w:val="single" w:sz="8" w:space="0" w:color="auto"/>
              <w:right w:val="single" w:sz="8" w:space="0" w:color="auto"/>
            </w:tcBorders>
            <w:shd w:val="clear" w:color="auto" w:fill="auto"/>
            <w:noWrap/>
            <w:vAlign w:val="center"/>
            <w:hideMark/>
          </w:tcPr>
          <w:p w14:paraId="7D23CF5B" w14:textId="22011122" w:rsidR="0040739E" w:rsidRPr="00042862" w:rsidRDefault="0040739E" w:rsidP="0040739E">
            <w:pPr>
              <w:spacing w:before="0" w:after="0" w:line="240" w:lineRule="auto"/>
              <w:ind w:firstLine="0"/>
              <w:jc w:val="left"/>
              <w:rPr>
                <w:sz w:val="24"/>
              </w:rPr>
            </w:pPr>
            <w:r w:rsidRPr="00042862">
              <w:rPr>
                <w:sz w:val="24"/>
              </w:rPr>
              <w:t>Hưng Yên</w:t>
            </w:r>
          </w:p>
        </w:tc>
        <w:tc>
          <w:tcPr>
            <w:tcW w:w="986" w:type="dxa"/>
            <w:tcBorders>
              <w:top w:val="nil"/>
              <w:left w:val="nil"/>
              <w:bottom w:val="single" w:sz="8" w:space="0" w:color="auto"/>
              <w:right w:val="single" w:sz="8" w:space="0" w:color="auto"/>
            </w:tcBorders>
            <w:shd w:val="clear" w:color="auto" w:fill="auto"/>
            <w:noWrap/>
            <w:vAlign w:val="center"/>
            <w:hideMark/>
          </w:tcPr>
          <w:p w14:paraId="61D6DF8D" w14:textId="792D665D" w:rsidR="0040739E" w:rsidRPr="00042862" w:rsidRDefault="0040739E" w:rsidP="0040739E">
            <w:pPr>
              <w:spacing w:before="0" w:after="0" w:line="240" w:lineRule="auto"/>
              <w:ind w:firstLine="0"/>
              <w:jc w:val="right"/>
              <w:rPr>
                <w:sz w:val="24"/>
              </w:rPr>
            </w:pPr>
            <w:r w:rsidRPr="00042862">
              <w:rPr>
                <w:sz w:val="24"/>
              </w:rPr>
              <w:t>1,36</w:t>
            </w:r>
          </w:p>
        </w:tc>
        <w:tc>
          <w:tcPr>
            <w:tcW w:w="1126" w:type="dxa"/>
            <w:tcBorders>
              <w:top w:val="nil"/>
              <w:left w:val="nil"/>
              <w:bottom w:val="single" w:sz="8" w:space="0" w:color="auto"/>
              <w:right w:val="single" w:sz="8" w:space="0" w:color="auto"/>
            </w:tcBorders>
            <w:shd w:val="clear" w:color="auto" w:fill="auto"/>
            <w:noWrap/>
            <w:vAlign w:val="center"/>
            <w:hideMark/>
          </w:tcPr>
          <w:p w14:paraId="0B4B0A0E" w14:textId="377118C3" w:rsidR="0040739E" w:rsidRPr="00042862" w:rsidRDefault="0040739E" w:rsidP="0040739E">
            <w:pPr>
              <w:spacing w:before="0" w:after="0" w:line="240" w:lineRule="auto"/>
              <w:ind w:firstLine="0"/>
              <w:jc w:val="right"/>
              <w:rPr>
                <w:sz w:val="24"/>
              </w:rPr>
            </w:pPr>
            <w:r w:rsidRPr="00042862">
              <w:rPr>
                <w:sz w:val="24"/>
              </w:rPr>
              <w:t>3,31</w:t>
            </w:r>
          </w:p>
        </w:tc>
        <w:tc>
          <w:tcPr>
            <w:tcW w:w="986" w:type="dxa"/>
            <w:tcBorders>
              <w:top w:val="nil"/>
              <w:left w:val="nil"/>
              <w:bottom w:val="single" w:sz="8" w:space="0" w:color="auto"/>
              <w:right w:val="single" w:sz="8" w:space="0" w:color="auto"/>
            </w:tcBorders>
            <w:shd w:val="clear" w:color="auto" w:fill="auto"/>
            <w:noWrap/>
            <w:vAlign w:val="center"/>
            <w:hideMark/>
          </w:tcPr>
          <w:p w14:paraId="58CD68CA" w14:textId="22861617" w:rsidR="0040739E" w:rsidRPr="00042862" w:rsidRDefault="0040739E" w:rsidP="0040739E">
            <w:pPr>
              <w:spacing w:before="0" w:after="0" w:line="240" w:lineRule="auto"/>
              <w:ind w:firstLine="0"/>
              <w:jc w:val="right"/>
              <w:rPr>
                <w:sz w:val="24"/>
              </w:rPr>
            </w:pPr>
            <w:r w:rsidRPr="00042862">
              <w:rPr>
                <w:sz w:val="24"/>
              </w:rPr>
              <w:t>1,95</w:t>
            </w:r>
          </w:p>
        </w:tc>
        <w:tc>
          <w:tcPr>
            <w:tcW w:w="991" w:type="dxa"/>
            <w:tcBorders>
              <w:top w:val="nil"/>
              <w:left w:val="nil"/>
              <w:bottom w:val="single" w:sz="8" w:space="0" w:color="auto"/>
              <w:right w:val="single" w:sz="8" w:space="0" w:color="auto"/>
            </w:tcBorders>
            <w:shd w:val="clear" w:color="auto" w:fill="auto"/>
            <w:noWrap/>
            <w:vAlign w:val="center"/>
            <w:hideMark/>
          </w:tcPr>
          <w:p w14:paraId="5B3A05F1" w14:textId="5A2FC6FD" w:rsidR="0040739E" w:rsidRPr="00042862" w:rsidRDefault="0040739E" w:rsidP="0040739E">
            <w:pPr>
              <w:spacing w:before="0" w:after="0" w:line="240" w:lineRule="auto"/>
              <w:ind w:firstLine="0"/>
              <w:jc w:val="right"/>
              <w:rPr>
                <w:sz w:val="24"/>
              </w:rPr>
            </w:pPr>
            <w:r w:rsidRPr="00042862">
              <w:rPr>
                <w:sz w:val="24"/>
              </w:rPr>
              <w:t>78,43</w:t>
            </w:r>
          </w:p>
        </w:tc>
        <w:tc>
          <w:tcPr>
            <w:tcW w:w="1126" w:type="dxa"/>
            <w:tcBorders>
              <w:top w:val="nil"/>
              <w:left w:val="nil"/>
              <w:bottom w:val="single" w:sz="8" w:space="0" w:color="auto"/>
              <w:right w:val="single" w:sz="8" w:space="0" w:color="auto"/>
            </w:tcBorders>
            <w:shd w:val="clear" w:color="auto" w:fill="auto"/>
            <w:noWrap/>
            <w:vAlign w:val="center"/>
            <w:hideMark/>
          </w:tcPr>
          <w:p w14:paraId="5C02D25B" w14:textId="5508FB3D" w:rsidR="0040739E" w:rsidRPr="00042862" w:rsidRDefault="0040739E" w:rsidP="0040739E">
            <w:pPr>
              <w:spacing w:before="0" w:after="0" w:line="240" w:lineRule="auto"/>
              <w:ind w:firstLine="0"/>
              <w:jc w:val="right"/>
              <w:rPr>
                <w:sz w:val="24"/>
              </w:rPr>
            </w:pPr>
            <w:r w:rsidRPr="00042862">
              <w:rPr>
                <w:sz w:val="24"/>
              </w:rPr>
              <w:t>3,85</w:t>
            </w:r>
          </w:p>
        </w:tc>
        <w:tc>
          <w:tcPr>
            <w:tcW w:w="1126" w:type="dxa"/>
            <w:tcBorders>
              <w:top w:val="nil"/>
              <w:left w:val="nil"/>
              <w:bottom w:val="single" w:sz="8" w:space="0" w:color="auto"/>
              <w:right w:val="single" w:sz="8" w:space="0" w:color="auto"/>
            </w:tcBorders>
            <w:shd w:val="clear" w:color="auto" w:fill="auto"/>
            <w:noWrap/>
            <w:vAlign w:val="center"/>
            <w:hideMark/>
          </w:tcPr>
          <w:p w14:paraId="734CC4CC" w14:textId="6230D29E" w:rsidR="0040739E" w:rsidRPr="00042862" w:rsidRDefault="0040739E" w:rsidP="0040739E">
            <w:pPr>
              <w:spacing w:before="0" w:after="0" w:line="240" w:lineRule="auto"/>
              <w:ind w:firstLine="0"/>
              <w:jc w:val="right"/>
              <w:rPr>
                <w:sz w:val="24"/>
              </w:rPr>
            </w:pPr>
            <w:r w:rsidRPr="00042862">
              <w:rPr>
                <w:sz w:val="24"/>
              </w:rPr>
              <w:t>5,02</w:t>
            </w:r>
          </w:p>
        </w:tc>
        <w:tc>
          <w:tcPr>
            <w:tcW w:w="1045" w:type="dxa"/>
            <w:tcBorders>
              <w:top w:val="nil"/>
              <w:left w:val="nil"/>
              <w:bottom w:val="single" w:sz="8" w:space="0" w:color="auto"/>
              <w:right w:val="single" w:sz="8" w:space="0" w:color="auto"/>
            </w:tcBorders>
            <w:shd w:val="clear" w:color="auto" w:fill="auto"/>
            <w:noWrap/>
            <w:vAlign w:val="center"/>
            <w:hideMark/>
          </w:tcPr>
          <w:p w14:paraId="6326BAD9" w14:textId="34CF6251" w:rsidR="0040739E" w:rsidRPr="00042862" w:rsidRDefault="0040739E" w:rsidP="0040739E">
            <w:pPr>
              <w:spacing w:before="0" w:after="0" w:line="240" w:lineRule="auto"/>
              <w:ind w:firstLine="0"/>
              <w:jc w:val="right"/>
              <w:rPr>
                <w:sz w:val="24"/>
              </w:rPr>
            </w:pPr>
            <w:r w:rsidRPr="00042862">
              <w:rPr>
                <w:sz w:val="24"/>
              </w:rPr>
              <w:t>1,17</w:t>
            </w:r>
          </w:p>
        </w:tc>
      </w:tr>
      <w:tr w:rsidR="00042862" w:rsidRPr="00042862" w14:paraId="2512F24F"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D4FC827" w14:textId="77777777" w:rsidR="0040739E" w:rsidRPr="00042862" w:rsidRDefault="0040739E" w:rsidP="0040739E">
            <w:pPr>
              <w:spacing w:before="0" w:after="0" w:line="240" w:lineRule="auto"/>
              <w:ind w:firstLine="0"/>
              <w:jc w:val="center"/>
              <w:rPr>
                <w:sz w:val="24"/>
              </w:rPr>
            </w:pPr>
            <w:r w:rsidRPr="00042862">
              <w:rPr>
                <w:sz w:val="24"/>
              </w:rPr>
              <w:t>7</w:t>
            </w:r>
          </w:p>
        </w:tc>
        <w:tc>
          <w:tcPr>
            <w:tcW w:w="2531" w:type="dxa"/>
            <w:tcBorders>
              <w:top w:val="nil"/>
              <w:left w:val="nil"/>
              <w:bottom w:val="single" w:sz="8" w:space="0" w:color="auto"/>
              <w:right w:val="single" w:sz="8" w:space="0" w:color="auto"/>
            </w:tcBorders>
            <w:shd w:val="clear" w:color="auto" w:fill="auto"/>
            <w:noWrap/>
            <w:vAlign w:val="center"/>
            <w:hideMark/>
          </w:tcPr>
          <w:p w14:paraId="28BE7FEC" w14:textId="62997DE0" w:rsidR="0040739E" w:rsidRPr="00042862" w:rsidRDefault="0040739E" w:rsidP="0040739E">
            <w:pPr>
              <w:spacing w:before="0" w:after="0" w:line="240" w:lineRule="auto"/>
              <w:ind w:firstLine="0"/>
              <w:jc w:val="left"/>
              <w:rPr>
                <w:sz w:val="24"/>
              </w:rPr>
            </w:pPr>
            <w:r w:rsidRPr="00042862">
              <w:rPr>
                <w:sz w:val="24"/>
              </w:rPr>
              <w:t>Hà Nam</w:t>
            </w:r>
          </w:p>
        </w:tc>
        <w:tc>
          <w:tcPr>
            <w:tcW w:w="986" w:type="dxa"/>
            <w:tcBorders>
              <w:top w:val="nil"/>
              <w:left w:val="nil"/>
              <w:bottom w:val="single" w:sz="8" w:space="0" w:color="auto"/>
              <w:right w:val="single" w:sz="8" w:space="0" w:color="auto"/>
            </w:tcBorders>
            <w:shd w:val="clear" w:color="auto" w:fill="auto"/>
            <w:noWrap/>
            <w:vAlign w:val="center"/>
            <w:hideMark/>
          </w:tcPr>
          <w:p w14:paraId="2F3E4F09" w14:textId="565D3A9A" w:rsidR="0040739E" w:rsidRPr="00042862" w:rsidRDefault="0040739E" w:rsidP="0040739E">
            <w:pPr>
              <w:spacing w:before="0" w:after="0" w:line="240" w:lineRule="auto"/>
              <w:ind w:firstLine="0"/>
              <w:jc w:val="right"/>
              <w:rPr>
                <w:sz w:val="24"/>
              </w:rPr>
            </w:pPr>
            <w:r w:rsidRPr="00042862">
              <w:rPr>
                <w:sz w:val="24"/>
              </w:rPr>
              <w:t>1,78</w:t>
            </w:r>
          </w:p>
        </w:tc>
        <w:tc>
          <w:tcPr>
            <w:tcW w:w="1126" w:type="dxa"/>
            <w:tcBorders>
              <w:top w:val="nil"/>
              <w:left w:val="nil"/>
              <w:bottom w:val="single" w:sz="8" w:space="0" w:color="auto"/>
              <w:right w:val="single" w:sz="8" w:space="0" w:color="auto"/>
            </w:tcBorders>
            <w:shd w:val="clear" w:color="auto" w:fill="auto"/>
            <w:noWrap/>
            <w:vAlign w:val="center"/>
            <w:hideMark/>
          </w:tcPr>
          <w:p w14:paraId="046ADEFF" w14:textId="36F1821B" w:rsidR="0040739E" w:rsidRPr="00042862" w:rsidRDefault="0040739E" w:rsidP="0040739E">
            <w:pPr>
              <w:spacing w:before="0" w:after="0" w:line="240" w:lineRule="auto"/>
              <w:ind w:firstLine="0"/>
              <w:jc w:val="right"/>
              <w:rPr>
                <w:sz w:val="24"/>
              </w:rPr>
            </w:pPr>
            <w:r w:rsidRPr="00042862">
              <w:rPr>
                <w:sz w:val="24"/>
              </w:rPr>
              <w:t>2,07</w:t>
            </w:r>
          </w:p>
        </w:tc>
        <w:tc>
          <w:tcPr>
            <w:tcW w:w="986" w:type="dxa"/>
            <w:tcBorders>
              <w:top w:val="nil"/>
              <w:left w:val="nil"/>
              <w:bottom w:val="single" w:sz="8" w:space="0" w:color="auto"/>
              <w:right w:val="single" w:sz="8" w:space="0" w:color="auto"/>
            </w:tcBorders>
            <w:shd w:val="clear" w:color="auto" w:fill="auto"/>
            <w:noWrap/>
            <w:vAlign w:val="center"/>
            <w:hideMark/>
          </w:tcPr>
          <w:p w14:paraId="12F97E22" w14:textId="5D4DDE1A" w:rsidR="0040739E" w:rsidRPr="00042862" w:rsidRDefault="0040739E" w:rsidP="0040739E">
            <w:pPr>
              <w:spacing w:before="0" w:after="0" w:line="240" w:lineRule="auto"/>
              <w:ind w:firstLine="0"/>
              <w:jc w:val="right"/>
              <w:rPr>
                <w:sz w:val="24"/>
              </w:rPr>
            </w:pPr>
            <w:r w:rsidRPr="00042862">
              <w:rPr>
                <w:sz w:val="24"/>
              </w:rPr>
              <w:t>0,29</w:t>
            </w:r>
          </w:p>
        </w:tc>
        <w:tc>
          <w:tcPr>
            <w:tcW w:w="991" w:type="dxa"/>
            <w:tcBorders>
              <w:top w:val="nil"/>
              <w:left w:val="nil"/>
              <w:bottom w:val="single" w:sz="8" w:space="0" w:color="auto"/>
              <w:right w:val="single" w:sz="8" w:space="0" w:color="auto"/>
            </w:tcBorders>
            <w:shd w:val="clear" w:color="auto" w:fill="auto"/>
            <w:noWrap/>
            <w:vAlign w:val="center"/>
            <w:hideMark/>
          </w:tcPr>
          <w:p w14:paraId="08689940" w14:textId="4E6AE95D" w:rsidR="0040739E" w:rsidRPr="00042862" w:rsidRDefault="0040739E" w:rsidP="0040739E">
            <w:pPr>
              <w:spacing w:before="0" w:after="0" w:line="240" w:lineRule="auto"/>
              <w:ind w:firstLine="0"/>
              <w:jc w:val="right"/>
              <w:rPr>
                <w:sz w:val="24"/>
              </w:rPr>
            </w:pPr>
            <w:r w:rsidRPr="00042862">
              <w:rPr>
                <w:sz w:val="24"/>
              </w:rPr>
              <w:t>12,86</w:t>
            </w:r>
          </w:p>
        </w:tc>
        <w:tc>
          <w:tcPr>
            <w:tcW w:w="1126" w:type="dxa"/>
            <w:tcBorders>
              <w:top w:val="nil"/>
              <w:left w:val="nil"/>
              <w:bottom w:val="single" w:sz="8" w:space="0" w:color="auto"/>
              <w:right w:val="single" w:sz="8" w:space="0" w:color="auto"/>
            </w:tcBorders>
            <w:shd w:val="clear" w:color="auto" w:fill="auto"/>
            <w:noWrap/>
            <w:vAlign w:val="center"/>
            <w:hideMark/>
          </w:tcPr>
          <w:p w14:paraId="2FCBD6E3" w14:textId="43A90D70" w:rsidR="0040739E" w:rsidRPr="00042862" w:rsidRDefault="0040739E" w:rsidP="0040739E">
            <w:pPr>
              <w:spacing w:before="0" w:after="0" w:line="240" w:lineRule="auto"/>
              <w:ind w:firstLine="0"/>
              <w:jc w:val="right"/>
              <w:rPr>
                <w:sz w:val="24"/>
              </w:rPr>
            </w:pPr>
            <w:r w:rsidRPr="00042862">
              <w:rPr>
                <w:sz w:val="24"/>
              </w:rPr>
              <w:t>4,03</w:t>
            </w:r>
          </w:p>
        </w:tc>
        <w:tc>
          <w:tcPr>
            <w:tcW w:w="1126" w:type="dxa"/>
            <w:tcBorders>
              <w:top w:val="nil"/>
              <w:left w:val="nil"/>
              <w:bottom w:val="single" w:sz="8" w:space="0" w:color="auto"/>
              <w:right w:val="single" w:sz="8" w:space="0" w:color="auto"/>
            </w:tcBorders>
            <w:shd w:val="clear" w:color="auto" w:fill="auto"/>
            <w:noWrap/>
            <w:vAlign w:val="center"/>
            <w:hideMark/>
          </w:tcPr>
          <w:p w14:paraId="39FF8381" w14:textId="7A4B3279" w:rsidR="0040739E" w:rsidRPr="00042862" w:rsidRDefault="0040739E" w:rsidP="0040739E">
            <w:pPr>
              <w:spacing w:before="0" w:after="0" w:line="240" w:lineRule="auto"/>
              <w:ind w:firstLine="0"/>
              <w:jc w:val="right"/>
              <w:rPr>
                <w:sz w:val="24"/>
              </w:rPr>
            </w:pPr>
            <w:r w:rsidRPr="00042862">
              <w:rPr>
                <w:sz w:val="24"/>
              </w:rPr>
              <w:t>5,23</w:t>
            </w:r>
          </w:p>
        </w:tc>
        <w:tc>
          <w:tcPr>
            <w:tcW w:w="1045" w:type="dxa"/>
            <w:tcBorders>
              <w:top w:val="nil"/>
              <w:left w:val="nil"/>
              <w:bottom w:val="single" w:sz="8" w:space="0" w:color="auto"/>
              <w:right w:val="single" w:sz="8" w:space="0" w:color="auto"/>
            </w:tcBorders>
            <w:shd w:val="clear" w:color="auto" w:fill="auto"/>
            <w:noWrap/>
            <w:vAlign w:val="center"/>
            <w:hideMark/>
          </w:tcPr>
          <w:p w14:paraId="1A64B8D1" w14:textId="6AC7599F" w:rsidR="0040739E" w:rsidRPr="00042862" w:rsidRDefault="0040739E" w:rsidP="0040739E">
            <w:pPr>
              <w:spacing w:before="0" w:after="0" w:line="240" w:lineRule="auto"/>
              <w:ind w:firstLine="0"/>
              <w:jc w:val="right"/>
              <w:rPr>
                <w:sz w:val="24"/>
              </w:rPr>
            </w:pPr>
            <w:r w:rsidRPr="00042862">
              <w:rPr>
                <w:sz w:val="24"/>
              </w:rPr>
              <w:t>1,20</w:t>
            </w:r>
          </w:p>
        </w:tc>
      </w:tr>
      <w:tr w:rsidR="00042862" w:rsidRPr="00042862" w14:paraId="48A6DFCC"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2E68602" w14:textId="77777777" w:rsidR="0040739E" w:rsidRPr="00042862" w:rsidRDefault="0040739E" w:rsidP="0040739E">
            <w:pPr>
              <w:spacing w:before="0" w:after="0" w:line="240" w:lineRule="auto"/>
              <w:ind w:firstLine="0"/>
              <w:jc w:val="center"/>
              <w:rPr>
                <w:sz w:val="24"/>
              </w:rPr>
            </w:pPr>
            <w:r w:rsidRPr="00042862">
              <w:rPr>
                <w:sz w:val="24"/>
              </w:rPr>
              <w:t>8</w:t>
            </w:r>
          </w:p>
        </w:tc>
        <w:tc>
          <w:tcPr>
            <w:tcW w:w="2531" w:type="dxa"/>
            <w:tcBorders>
              <w:top w:val="nil"/>
              <w:left w:val="nil"/>
              <w:bottom w:val="single" w:sz="8" w:space="0" w:color="auto"/>
              <w:right w:val="single" w:sz="8" w:space="0" w:color="auto"/>
            </w:tcBorders>
            <w:shd w:val="clear" w:color="auto" w:fill="auto"/>
            <w:noWrap/>
            <w:vAlign w:val="center"/>
            <w:hideMark/>
          </w:tcPr>
          <w:p w14:paraId="40AFD53D" w14:textId="31DD229F" w:rsidR="0040739E" w:rsidRPr="00042862" w:rsidRDefault="0040739E" w:rsidP="0040739E">
            <w:pPr>
              <w:spacing w:before="0" w:after="0" w:line="240" w:lineRule="auto"/>
              <w:ind w:firstLine="0"/>
              <w:jc w:val="left"/>
              <w:rPr>
                <w:sz w:val="24"/>
              </w:rPr>
            </w:pPr>
            <w:r w:rsidRPr="00042862">
              <w:rPr>
                <w:sz w:val="24"/>
              </w:rPr>
              <w:t>Nam Định</w:t>
            </w:r>
          </w:p>
        </w:tc>
        <w:tc>
          <w:tcPr>
            <w:tcW w:w="986" w:type="dxa"/>
            <w:tcBorders>
              <w:top w:val="nil"/>
              <w:left w:val="nil"/>
              <w:bottom w:val="single" w:sz="8" w:space="0" w:color="auto"/>
              <w:right w:val="single" w:sz="8" w:space="0" w:color="auto"/>
            </w:tcBorders>
            <w:shd w:val="clear" w:color="auto" w:fill="auto"/>
            <w:noWrap/>
            <w:vAlign w:val="center"/>
            <w:hideMark/>
          </w:tcPr>
          <w:p w14:paraId="34946F2F" w14:textId="58F33F57" w:rsidR="0040739E" w:rsidRPr="00042862" w:rsidRDefault="0040739E" w:rsidP="0040739E">
            <w:pPr>
              <w:spacing w:before="0" w:after="0" w:line="240" w:lineRule="auto"/>
              <w:ind w:firstLine="0"/>
              <w:jc w:val="right"/>
              <w:rPr>
                <w:sz w:val="24"/>
              </w:rPr>
            </w:pPr>
            <w:r w:rsidRPr="00042862">
              <w:rPr>
                <w:sz w:val="24"/>
              </w:rPr>
              <w:t>1,11</w:t>
            </w:r>
          </w:p>
        </w:tc>
        <w:tc>
          <w:tcPr>
            <w:tcW w:w="1126" w:type="dxa"/>
            <w:tcBorders>
              <w:top w:val="nil"/>
              <w:left w:val="nil"/>
              <w:bottom w:val="single" w:sz="8" w:space="0" w:color="auto"/>
              <w:right w:val="single" w:sz="8" w:space="0" w:color="auto"/>
            </w:tcBorders>
            <w:shd w:val="clear" w:color="auto" w:fill="auto"/>
            <w:noWrap/>
            <w:vAlign w:val="center"/>
            <w:hideMark/>
          </w:tcPr>
          <w:p w14:paraId="3D7A38BD" w14:textId="3C2C2D41" w:rsidR="0040739E" w:rsidRPr="00042862" w:rsidRDefault="0040739E" w:rsidP="0040739E">
            <w:pPr>
              <w:spacing w:before="0" w:after="0" w:line="240" w:lineRule="auto"/>
              <w:ind w:firstLine="0"/>
              <w:jc w:val="right"/>
              <w:rPr>
                <w:sz w:val="24"/>
              </w:rPr>
            </w:pPr>
            <w:r w:rsidRPr="00042862">
              <w:rPr>
                <w:sz w:val="24"/>
              </w:rPr>
              <w:t>1,31</w:t>
            </w:r>
          </w:p>
        </w:tc>
        <w:tc>
          <w:tcPr>
            <w:tcW w:w="986" w:type="dxa"/>
            <w:tcBorders>
              <w:top w:val="nil"/>
              <w:left w:val="nil"/>
              <w:bottom w:val="single" w:sz="8" w:space="0" w:color="auto"/>
              <w:right w:val="single" w:sz="8" w:space="0" w:color="auto"/>
            </w:tcBorders>
            <w:shd w:val="clear" w:color="auto" w:fill="auto"/>
            <w:noWrap/>
            <w:vAlign w:val="center"/>
            <w:hideMark/>
          </w:tcPr>
          <w:p w14:paraId="14DF7C43" w14:textId="3B15AA48" w:rsidR="0040739E" w:rsidRPr="00042862" w:rsidRDefault="0040739E" w:rsidP="0040739E">
            <w:pPr>
              <w:spacing w:before="0" w:after="0" w:line="240" w:lineRule="auto"/>
              <w:ind w:firstLine="0"/>
              <w:jc w:val="right"/>
              <w:rPr>
                <w:sz w:val="24"/>
              </w:rPr>
            </w:pPr>
            <w:r w:rsidRPr="00042862">
              <w:rPr>
                <w:sz w:val="24"/>
              </w:rPr>
              <w:t>0,21</w:t>
            </w:r>
          </w:p>
        </w:tc>
        <w:tc>
          <w:tcPr>
            <w:tcW w:w="991" w:type="dxa"/>
            <w:tcBorders>
              <w:top w:val="nil"/>
              <w:left w:val="nil"/>
              <w:bottom w:val="single" w:sz="8" w:space="0" w:color="auto"/>
              <w:right w:val="single" w:sz="8" w:space="0" w:color="auto"/>
            </w:tcBorders>
            <w:shd w:val="clear" w:color="auto" w:fill="auto"/>
            <w:noWrap/>
            <w:vAlign w:val="center"/>
            <w:hideMark/>
          </w:tcPr>
          <w:p w14:paraId="5CAEC265" w14:textId="29D0E3BB" w:rsidR="0040739E" w:rsidRPr="00042862" w:rsidRDefault="0040739E" w:rsidP="0040739E">
            <w:pPr>
              <w:spacing w:before="0" w:after="0" w:line="240" w:lineRule="auto"/>
              <w:ind w:firstLine="0"/>
              <w:jc w:val="right"/>
              <w:rPr>
                <w:sz w:val="24"/>
              </w:rPr>
            </w:pPr>
            <w:r w:rsidRPr="00042862">
              <w:rPr>
                <w:sz w:val="24"/>
              </w:rPr>
              <w:t>21,10</w:t>
            </w:r>
          </w:p>
        </w:tc>
        <w:tc>
          <w:tcPr>
            <w:tcW w:w="1126" w:type="dxa"/>
            <w:tcBorders>
              <w:top w:val="nil"/>
              <w:left w:val="nil"/>
              <w:bottom w:val="single" w:sz="8" w:space="0" w:color="auto"/>
              <w:right w:val="single" w:sz="8" w:space="0" w:color="auto"/>
            </w:tcBorders>
            <w:shd w:val="clear" w:color="auto" w:fill="auto"/>
            <w:noWrap/>
            <w:vAlign w:val="center"/>
            <w:hideMark/>
          </w:tcPr>
          <w:p w14:paraId="37649567" w14:textId="6F3EAF12" w:rsidR="0040739E" w:rsidRPr="00042862" w:rsidRDefault="0040739E" w:rsidP="0040739E">
            <w:pPr>
              <w:spacing w:before="0" w:after="0" w:line="240" w:lineRule="auto"/>
              <w:ind w:firstLine="0"/>
              <w:jc w:val="right"/>
              <w:rPr>
                <w:sz w:val="24"/>
              </w:rPr>
            </w:pPr>
            <w:r w:rsidRPr="00042862">
              <w:rPr>
                <w:sz w:val="24"/>
              </w:rPr>
              <w:t>2,08</w:t>
            </w:r>
          </w:p>
        </w:tc>
        <w:tc>
          <w:tcPr>
            <w:tcW w:w="1126" w:type="dxa"/>
            <w:tcBorders>
              <w:top w:val="nil"/>
              <w:left w:val="nil"/>
              <w:bottom w:val="single" w:sz="8" w:space="0" w:color="auto"/>
              <w:right w:val="single" w:sz="8" w:space="0" w:color="auto"/>
            </w:tcBorders>
            <w:shd w:val="clear" w:color="auto" w:fill="auto"/>
            <w:noWrap/>
            <w:vAlign w:val="center"/>
            <w:hideMark/>
          </w:tcPr>
          <w:p w14:paraId="28C45BCC" w14:textId="7337ECD7" w:rsidR="0040739E" w:rsidRPr="00042862" w:rsidRDefault="0040739E" w:rsidP="0040739E">
            <w:pPr>
              <w:spacing w:before="0" w:after="0" w:line="240" w:lineRule="auto"/>
              <w:ind w:firstLine="0"/>
              <w:jc w:val="right"/>
              <w:rPr>
                <w:sz w:val="24"/>
              </w:rPr>
            </w:pPr>
            <w:r w:rsidRPr="00042862">
              <w:rPr>
                <w:sz w:val="24"/>
              </w:rPr>
              <w:t>6,11</w:t>
            </w:r>
          </w:p>
        </w:tc>
        <w:tc>
          <w:tcPr>
            <w:tcW w:w="1045" w:type="dxa"/>
            <w:tcBorders>
              <w:top w:val="nil"/>
              <w:left w:val="nil"/>
              <w:bottom w:val="single" w:sz="8" w:space="0" w:color="auto"/>
              <w:right w:val="single" w:sz="8" w:space="0" w:color="auto"/>
            </w:tcBorders>
            <w:shd w:val="clear" w:color="auto" w:fill="auto"/>
            <w:noWrap/>
            <w:vAlign w:val="center"/>
            <w:hideMark/>
          </w:tcPr>
          <w:p w14:paraId="1002709D" w14:textId="013D1797" w:rsidR="0040739E" w:rsidRPr="00042862" w:rsidRDefault="0040739E" w:rsidP="0040739E">
            <w:pPr>
              <w:spacing w:before="0" w:after="0" w:line="240" w:lineRule="auto"/>
              <w:ind w:firstLine="0"/>
              <w:jc w:val="right"/>
              <w:rPr>
                <w:sz w:val="24"/>
              </w:rPr>
            </w:pPr>
            <w:r w:rsidRPr="00042862">
              <w:rPr>
                <w:sz w:val="24"/>
              </w:rPr>
              <w:t>4,03</w:t>
            </w:r>
          </w:p>
        </w:tc>
      </w:tr>
      <w:tr w:rsidR="00042862" w:rsidRPr="00042862" w14:paraId="1D65BC19"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44E467C1" w14:textId="77777777" w:rsidR="0040739E" w:rsidRPr="00042862" w:rsidRDefault="0040739E" w:rsidP="0040739E">
            <w:pPr>
              <w:spacing w:before="0" w:after="0" w:line="240" w:lineRule="auto"/>
              <w:ind w:firstLine="0"/>
              <w:jc w:val="center"/>
              <w:rPr>
                <w:sz w:val="24"/>
              </w:rPr>
            </w:pPr>
            <w:r w:rsidRPr="00042862">
              <w:rPr>
                <w:sz w:val="24"/>
              </w:rPr>
              <w:t>9</w:t>
            </w:r>
          </w:p>
        </w:tc>
        <w:tc>
          <w:tcPr>
            <w:tcW w:w="2531" w:type="dxa"/>
            <w:tcBorders>
              <w:top w:val="nil"/>
              <w:left w:val="nil"/>
              <w:bottom w:val="single" w:sz="8" w:space="0" w:color="auto"/>
              <w:right w:val="single" w:sz="8" w:space="0" w:color="auto"/>
            </w:tcBorders>
            <w:shd w:val="clear" w:color="auto" w:fill="auto"/>
            <w:noWrap/>
            <w:vAlign w:val="center"/>
            <w:hideMark/>
          </w:tcPr>
          <w:p w14:paraId="096D3E5E" w14:textId="7B0DFA28" w:rsidR="0040739E" w:rsidRPr="00042862" w:rsidRDefault="0040739E" w:rsidP="0040739E">
            <w:pPr>
              <w:spacing w:before="0" w:after="0" w:line="240" w:lineRule="auto"/>
              <w:ind w:firstLine="0"/>
              <w:jc w:val="left"/>
              <w:rPr>
                <w:sz w:val="24"/>
              </w:rPr>
            </w:pPr>
            <w:r w:rsidRPr="00042862">
              <w:rPr>
                <w:sz w:val="24"/>
              </w:rPr>
              <w:t>Thái Bình</w:t>
            </w:r>
          </w:p>
        </w:tc>
        <w:tc>
          <w:tcPr>
            <w:tcW w:w="986" w:type="dxa"/>
            <w:tcBorders>
              <w:top w:val="nil"/>
              <w:left w:val="nil"/>
              <w:bottom w:val="single" w:sz="8" w:space="0" w:color="auto"/>
              <w:right w:val="single" w:sz="8" w:space="0" w:color="auto"/>
            </w:tcBorders>
            <w:shd w:val="clear" w:color="auto" w:fill="auto"/>
            <w:noWrap/>
            <w:vAlign w:val="center"/>
            <w:hideMark/>
          </w:tcPr>
          <w:p w14:paraId="3EFE5B2A" w14:textId="720E3967" w:rsidR="0040739E" w:rsidRPr="00042862" w:rsidRDefault="0040739E" w:rsidP="0040739E">
            <w:pPr>
              <w:spacing w:before="0" w:after="0" w:line="240" w:lineRule="auto"/>
              <w:ind w:firstLine="0"/>
              <w:jc w:val="right"/>
              <w:rPr>
                <w:sz w:val="24"/>
              </w:rPr>
            </w:pPr>
            <w:r w:rsidRPr="00042862">
              <w:rPr>
                <w:sz w:val="24"/>
              </w:rPr>
              <w:t>0,91</w:t>
            </w:r>
          </w:p>
        </w:tc>
        <w:tc>
          <w:tcPr>
            <w:tcW w:w="1126" w:type="dxa"/>
            <w:tcBorders>
              <w:top w:val="nil"/>
              <w:left w:val="nil"/>
              <w:bottom w:val="single" w:sz="8" w:space="0" w:color="auto"/>
              <w:right w:val="single" w:sz="8" w:space="0" w:color="auto"/>
            </w:tcBorders>
            <w:shd w:val="clear" w:color="auto" w:fill="auto"/>
            <w:noWrap/>
            <w:vAlign w:val="center"/>
            <w:hideMark/>
          </w:tcPr>
          <w:p w14:paraId="3EFC2AE2" w14:textId="3E710939" w:rsidR="0040739E" w:rsidRPr="00042862" w:rsidRDefault="0040739E" w:rsidP="0040739E">
            <w:pPr>
              <w:spacing w:before="0" w:after="0" w:line="240" w:lineRule="auto"/>
              <w:ind w:firstLine="0"/>
              <w:jc w:val="right"/>
              <w:rPr>
                <w:sz w:val="24"/>
              </w:rPr>
            </w:pPr>
            <w:r w:rsidRPr="00042862">
              <w:rPr>
                <w:sz w:val="24"/>
              </w:rPr>
              <w:t>1,66</w:t>
            </w:r>
          </w:p>
        </w:tc>
        <w:tc>
          <w:tcPr>
            <w:tcW w:w="986" w:type="dxa"/>
            <w:tcBorders>
              <w:top w:val="nil"/>
              <w:left w:val="nil"/>
              <w:bottom w:val="single" w:sz="8" w:space="0" w:color="auto"/>
              <w:right w:val="single" w:sz="8" w:space="0" w:color="auto"/>
            </w:tcBorders>
            <w:shd w:val="clear" w:color="auto" w:fill="auto"/>
            <w:noWrap/>
            <w:vAlign w:val="center"/>
            <w:hideMark/>
          </w:tcPr>
          <w:p w14:paraId="6B05E4A9" w14:textId="4CFC75DF" w:rsidR="0040739E" w:rsidRPr="00042862" w:rsidRDefault="0040739E" w:rsidP="0040739E">
            <w:pPr>
              <w:spacing w:before="0" w:after="0" w:line="240" w:lineRule="auto"/>
              <w:ind w:firstLine="0"/>
              <w:jc w:val="right"/>
              <w:rPr>
                <w:sz w:val="24"/>
              </w:rPr>
            </w:pPr>
            <w:r w:rsidRPr="00042862">
              <w:rPr>
                <w:sz w:val="24"/>
              </w:rPr>
              <w:t>0,75</w:t>
            </w:r>
          </w:p>
        </w:tc>
        <w:tc>
          <w:tcPr>
            <w:tcW w:w="991" w:type="dxa"/>
            <w:tcBorders>
              <w:top w:val="nil"/>
              <w:left w:val="nil"/>
              <w:bottom w:val="single" w:sz="8" w:space="0" w:color="auto"/>
              <w:right w:val="single" w:sz="8" w:space="0" w:color="auto"/>
            </w:tcBorders>
            <w:shd w:val="clear" w:color="auto" w:fill="auto"/>
            <w:noWrap/>
            <w:vAlign w:val="center"/>
            <w:hideMark/>
          </w:tcPr>
          <w:p w14:paraId="5C2208F3" w14:textId="79ACE25B" w:rsidR="0040739E" w:rsidRPr="00042862" w:rsidRDefault="0040739E" w:rsidP="0040739E">
            <w:pPr>
              <w:spacing w:before="0" w:after="0" w:line="240" w:lineRule="auto"/>
              <w:ind w:firstLine="0"/>
              <w:jc w:val="right"/>
              <w:rPr>
                <w:sz w:val="24"/>
              </w:rPr>
            </w:pPr>
            <w:r w:rsidRPr="00042862">
              <w:rPr>
                <w:sz w:val="24"/>
              </w:rPr>
              <w:t>99,73</w:t>
            </w:r>
          </w:p>
        </w:tc>
        <w:tc>
          <w:tcPr>
            <w:tcW w:w="1126" w:type="dxa"/>
            <w:tcBorders>
              <w:top w:val="nil"/>
              <w:left w:val="nil"/>
              <w:bottom w:val="single" w:sz="8" w:space="0" w:color="auto"/>
              <w:right w:val="single" w:sz="8" w:space="0" w:color="auto"/>
            </w:tcBorders>
            <w:shd w:val="clear" w:color="auto" w:fill="auto"/>
            <w:noWrap/>
            <w:vAlign w:val="center"/>
            <w:hideMark/>
          </w:tcPr>
          <w:p w14:paraId="20BE3F4D" w14:textId="2E434B0E" w:rsidR="0040739E" w:rsidRPr="00042862" w:rsidRDefault="0040739E" w:rsidP="0040739E">
            <w:pPr>
              <w:spacing w:before="0" w:after="0" w:line="240" w:lineRule="auto"/>
              <w:ind w:firstLine="0"/>
              <w:jc w:val="right"/>
              <w:rPr>
                <w:sz w:val="24"/>
              </w:rPr>
            </w:pPr>
            <w:r w:rsidRPr="00042862">
              <w:rPr>
                <w:sz w:val="24"/>
              </w:rPr>
              <w:t>1,66</w:t>
            </w:r>
          </w:p>
        </w:tc>
        <w:tc>
          <w:tcPr>
            <w:tcW w:w="1126" w:type="dxa"/>
            <w:tcBorders>
              <w:top w:val="nil"/>
              <w:left w:val="nil"/>
              <w:bottom w:val="single" w:sz="8" w:space="0" w:color="auto"/>
              <w:right w:val="single" w:sz="8" w:space="0" w:color="auto"/>
            </w:tcBorders>
            <w:shd w:val="clear" w:color="auto" w:fill="auto"/>
            <w:noWrap/>
            <w:vAlign w:val="center"/>
            <w:hideMark/>
          </w:tcPr>
          <w:p w14:paraId="3D8F2B77" w14:textId="1CC22E27" w:rsidR="0040739E" w:rsidRPr="00042862" w:rsidRDefault="0040739E" w:rsidP="0040739E">
            <w:pPr>
              <w:spacing w:before="0" w:after="0" w:line="240" w:lineRule="auto"/>
              <w:ind w:firstLine="0"/>
              <w:jc w:val="right"/>
              <w:rPr>
                <w:sz w:val="24"/>
              </w:rPr>
            </w:pPr>
            <w:r w:rsidRPr="00042862">
              <w:rPr>
                <w:sz w:val="24"/>
              </w:rPr>
              <w:t>4,29</w:t>
            </w:r>
          </w:p>
        </w:tc>
        <w:tc>
          <w:tcPr>
            <w:tcW w:w="1045" w:type="dxa"/>
            <w:tcBorders>
              <w:top w:val="nil"/>
              <w:left w:val="nil"/>
              <w:bottom w:val="single" w:sz="8" w:space="0" w:color="auto"/>
              <w:right w:val="single" w:sz="8" w:space="0" w:color="auto"/>
            </w:tcBorders>
            <w:shd w:val="clear" w:color="auto" w:fill="auto"/>
            <w:noWrap/>
            <w:vAlign w:val="center"/>
            <w:hideMark/>
          </w:tcPr>
          <w:p w14:paraId="38833A70" w14:textId="7679CB62" w:rsidR="0040739E" w:rsidRPr="00042862" w:rsidRDefault="0040739E" w:rsidP="0040739E">
            <w:pPr>
              <w:spacing w:before="0" w:after="0" w:line="240" w:lineRule="auto"/>
              <w:ind w:firstLine="0"/>
              <w:jc w:val="right"/>
              <w:rPr>
                <w:sz w:val="24"/>
              </w:rPr>
            </w:pPr>
            <w:r w:rsidRPr="00042862">
              <w:rPr>
                <w:sz w:val="24"/>
              </w:rPr>
              <w:t>2,63</w:t>
            </w:r>
          </w:p>
        </w:tc>
      </w:tr>
      <w:tr w:rsidR="00042862" w:rsidRPr="00042862" w14:paraId="1E2098E8"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2EDC3A7" w14:textId="77777777" w:rsidR="0040739E" w:rsidRPr="00042862" w:rsidRDefault="0040739E" w:rsidP="0040739E">
            <w:pPr>
              <w:spacing w:before="0" w:after="0" w:line="240" w:lineRule="auto"/>
              <w:ind w:firstLine="0"/>
              <w:jc w:val="center"/>
              <w:rPr>
                <w:sz w:val="24"/>
              </w:rPr>
            </w:pPr>
            <w:r w:rsidRPr="00042862">
              <w:rPr>
                <w:sz w:val="24"/>
              </w:rPr>
              <w:t>10</w:t>
            </w:r>
          </w:p>
        </w:tc>
        <w:tc>
          <w:tcPr>
            <w:tcW w:w="2531" w:type="dxa"/>
            <w:tcBorders>
              <w:top w:val="nil"/>
              <w:left w:val="nil"/>
              <w:bottom w:val="single" w:sz="8" w:space="0" w:color="auto"/>
              <w:right w:val="single" w:sz="8" w:space="0" w:color="auto"/>
            </w:tcBorders>
            <w:shd w:val="clear" w:color="auto" w:fill="auto"/>
            <w:noWrap/>
            <w:vAlign w:val="center"/>
            <w:hideMark/>
          </w:tcPr>
          <w:p w14:paraId="5677BCD3" w14:textId="3C30A363" w:rsidR="0040739E" w:rsidRPr="00042862" w:rsidRDefault="0040739E" w:rsidP="0040739E">
            <w:pPr>
              <w:spacing w:before="0" w:after="0" w:line="240" w:lineRule="auto"/>
              <w:ind w:firstLine="0"/>
              <w:jc w:val="left"/>
              <w:rPr>
                <w:sz w:val="24"/>
              </w:rPr>
            </w:pPr>
            <w:r w:rsidRPr="00042862">
              <w:rPr>
                <w:sz w:val="24"/>
              </w:rPr>
              <w:t>Ninh Bình</w:t>
            </w:r>
          </w:p>
        </w:tc>
        <w:tc>
          <w:tcPr>
            <w:tcW w:w="986" w:type="dxa"/>
            <w:tcBorders>
              <w:top w:val="nil"/>
              <w:left w:val="nil"/>
              <w:bottom w:val="single" w:sz="8" w:space="0" w:color="auto"/>
              <w:right w:val="single" w:sz="8" w:space="0" w:color="auto"/>
            </w:tcBorders>
            <w:shd w:val="clear" w:color="auto" w:fill="auto"/>
            <w:noWrap/>
            <w:vAlign w:val="center"/>
            <w:hideMark/>
          </w:tcPr>
          <w:p w14:paraId="4A93DEB7" w14:textId="740A39B8" w:rsidR="0040739E" w:rsidRPr="00042862" w:rsidRDefault="0040739E" w:rsidP="0040739E">
            <w:pPr>
              <w:spacing w:before="0" w:after="0" w:line="240" w:lineRule="auto"/>
              <w:ind w:firstLine="0"/>
              <w:jc w:val="right"/>
              <w:rPr>
                <w:sz w:val="24"/>
              </w:rPr>
            </w:pPr>
            <w:r w:rsidRPr="00042862">
              <w:rPr>
                <w:sz w:val="24"/>
              </w:rPr>
              <w:t>0,81</w:t>
            </w:r>
          </w:p>
        </w:tc>
        <w:tc>
          <w:tcPr>
            <w:tcW w:w="1126" w:type="dxa"/>
            <w:tcBorders>
              <w:top w:val="nil"/>
              <w:left w:val="nil"/>
              <w:bottom w:val="single" w:sz="8" w:space="0" w:color="auto"/>
              <w:right w:val="single" w:sz="8" w:space="0" w:color="auto"/>
            </w:tcBorders>
            <w:shd w:val="clear" w:color="auto" w:fill="auto"/>
            <w:noWrap/>
            <w:vAlign w:val="center"/>
            <w:hideMark/>
          </w:tcPr>
          <w:p w14:paraId="25D3FA2F" w14:textId="2E1E61A8" w:rsidR="0040739E" w:rsidRPr="00042862" w:rsidRDefault="0040739E" w:rsidP="0040739E">
            <w:pPr>
              <w:spacing w:before="0" w:after="0" w:line="240" w:lineRule="auto"/>
              <w:ind w:firstLine="0"/>
              <w:jc w:val="right"/>
              <w:rPr>
                <w:sz w:val="24"/>
              </w:rPr>
            </w:pPr>
            <w:r w:rsidRPr="00042862">
              <w:rPr>
                <w:sz w:val="24"/>
              </w:rPr>
              <w:t>0,81</w:t>
            </w:r>
          </w:p>
        </w:tc>
        <w:tc>
          <w:tcPr>
            <w:tcW w:w="986" w:type="dxa"/>
            <w:tcBorders>
              <w:top w:val="nil"/>
              <w:left w:val="nil"/>
              <w:bottom w:val="single" w:sz="8" w:space="0" w:color="auto"/>
              <w:right w:val="single" w:sz="8" w:space="0" w:color="auto"/>
            </w:tcBorders>
            <w:shd w:val="clear" w:color="auto" w:fill="auto"/>
            <w:noWrap/>
            <w:vAlign w:val="center"/>
            <w:hideMark/>
          </w:tcPr>
          <w:p w14:paraId="50319F89" w14:textId="1D00CEB7" w:rsidR="0040739E" w:rsidRPr="00042862" w:rsidRDefault="0040739E" w:rsidP="0040739E">
            <w:pPr>
              <w:spacing w:before="0" w:after="0" w:line="240" w:lineRule="auto"/>
              <w:ind w:firstLine="0"/>
              <w:jc w:val="right"/>
              <w:rPr>
                <w:sz w:val="24"/>
              </w:rPr>
            </w:pPr>
            <w:r w:rsidRPr="00042862">
              <w:rPr>
                <w:sz w:val="24"/>
              </w:rPr>
              <w:t>0,00</w:t>
            </w:r>
          </w:p>
        </w:tc>
        <w:tc>
          <w:tcPr>
            <w:tcW w:w="991" w:type="dxa"/>
            <w:tcBorders>
              <w:top w:val="nil"/>
              <w:left w:val="nil"/>
              <w:bottom w:val="single" w:sz="8" w:space="0" w:color="auto"/>
              <w:right w:val="single" w:sz="8" w:space="0" w:color="auto"/>
            </w:tcBorders>
            <w:shd w:val="clear" w:color="auto" w:fill="auto"/>
            <w:noWrap/>
            <w:vAlign w:val="center"/>
            <w:hideMark/>
          </w:tcPr>
          <w:p w14:paraId="1AC22908" w14:textId="7F9D4C93" w:rsidR="0040739E" w:rsidRPr="00042862" w:rsidRDefault="0040739E" w:rsidP="0040739E">
            <w:pPr>
              <w:spacing w:before="0" w:after="0" w:line="240" w:lineRule="auto"/>
              <w:ind w:firstLine="0"/>
              <w:jc w:val="right"/>
              <w:rPr>
                <w:sz w:val="24"/>
              </w:rPr>
            </w:pPr>
            <w:r w:rsidRPr="00042862">
              <w:rPr>
                <w:sz w:val="24"/>
              </w:rPr>
              <w:t>-0,34</w:t>
            </w:r>
          </w:p>
        </w:tc>
        <w:tc>
          <w:tcPr>
            <w:tcW w:w="1126" w:type="dxa"/>
            <w:tcBorders>
              <w:top w:val="nil"/>
              <w:left w:val="nil"/>
              <w:bottom w:val="single" w:sz="8" w:space="0" w:color="auto"/>
              <w:right w:val="single" w:sz="8" w:space="0" w:color="auto"/>
            </w:tcBorders>
            <w:shd w:val="clear" w:color="auto" w:fill="auto"/>
            <w:noWrap/>
            <w:vAlign w:val="center"/>
            <w:hideMark/>
          </w:tcPr>
          <w:p w14:paraId="25ACDEB7" w14:textId="3078EF29" w:rsidR="0040739E" w:rsidRPr="00042862" w:rsidRDefault="0040739E" w:rsidP="0040739E">
            <w:pPr>
              <w:spacing w:before="0" w:after="0" w:line="240" w:lineRule="auto"/>
              <w:ind w:firstLine="0"/>
              <w:jc w:val="right"/>
              <w:rPr>
                <w:sz w:val="24"/>
              </w:rPr>
            </w:pPr>
            <w:r w:rsidRPr="00042862">
              <w:rPr>
                <w:sz w:val="24"/>
              </w:rPr>
              <w:t>1,51</w:t>
            </w:r>
          </w:p>
        </w:tc>
        <w:tc>
          <w:tcPr>
            <w:tcW w:w="1126" w:type="dxa"/>
            <w:tcBorders>
              <w:top w:val="nil"/>
              <w:left w:val="nil"/>
              <w:bottom w:val="single" w:sz="8" w:space="0" w:color="auto"/>
              <w:right w:val="single" w:sz="8" w:space="0" w:color="auto"/>
            </w:tcBorders>
            <w:shd w:val="clear" w:color="auto" w:fill="auto"/>
            <w:noWrap/>
            <w:vAlign w:val="center"/>
            <w:hideMark/>
          </w:tcPr>
          <w:p w14:paraId="73E8DEE8" w14:textId="6761368D" w:rsidR="0040739E" w:rsidRPr="00042862" w:rsidRDefault="0040739E" w:rsidP="0040739E">
            <w:pPr>
              <w:spacing w:before="0" w:after="0" w:line="240" w:lineRule="auto"/>
              <w:ind w:firstLine="0"/>
              <w:jc w:val="right"/>
              <w:rPr>
                <w:sz w:val="24"/>
              </w:rPr>
            </w:pPr>
            <w:r w:rsidRPr="00042862">
              <w:rPr>
                <w:sz w:val="24"/>
              </w:rPr>
              <w:t>2,02</w:t>
            </w:r>
          </w:p>
        </w:tc>
        <w:tc>
          <w:tcPr>
            <w:tcW w:w="1045" w:type="dxa"/>
            <w:tcBorders>
              <w:top w:val="nil"/>
              <w:left w:val="nil"/>
              <w:bottom w:val="single" w:sz="8" w:space="0" w:color="auto"/>
              <w:right w:val="single" w:sz="8" w:space="0" w:color="auto"/>
            </w:tcBorders>
            <w:shd w:val="clear" w:color="auto" w:fill="auto"/>
            <w:noWrap/>
            <w:vAlign w:val="center"/>
            <w:hideMark/>
          </w:tcPr>
          <w:p w14:paraId="47BC4E9C" w14:textId="3CF19FF1" w:rsidR="0040739E" w:rsidRPr="00042862" w:rsidRDefault="0040739E" w:rsidP="0040739E">
            <w:pPr>
              <w:spacing w:before="0" w:after="0" w:line="240" w:lineRule="auto"/>
              <w:ind w:firstLine="0"/>
              <w:jc w:val="right"/>
              <w:rPr>
                <w:sz w:val="24"/>
              </w:rPr>
            </w:pPr>
            <w:r w:rsidRPr="00042862">
              <w:rPr>
                <w:sz w:val="24"/>
              </w:rPr>
              <w:t>0,51</w:t>
            </w:r>
          </w:p>
        </w:tc>
      </w:tr>
      <w:tr w:rsidR="00042862" w:rsidRPr="00042862" w14:paraId="3A6CBA20"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396B4C6" w14:textId="77777777" w:rsidR="0040739E" w:rsidRPr="00042862" w:rsidRDefault="0040739E" w:rsidP="0040739E">
            <w:pPr>
              <w:spacing w:before="0" w:after="0" w:line="240" w:lineRule="auto"/>
              <w:ind w:firstLine="0"/>
              <w:jc w:val="center"/>
              <w:rPr>
                <w:b/>
                <w:bCs/>
                <w:sz w:val="24"/>
              </w:rPr>
            </w:pPr>
            <w:r w:rsidRPr="00042862">
              <w:rPr>
                <w:b/>
                <w:bCs/>
                <w:sz w:val="24"/>
              </w:rPr>
              <w:t>III</w:t>
            </w:r>
          </w:p>
        </w:tc>
        <w:tc>
          <w:tcPr>
            <w:tcW w:w="2531" w:type="dxa"/>
            <w:tcBorders>
              <w:top w:val="nil"/>
              <w:left w:val="nil"/>
              <w:bottom w:val="single" w:sz="8" w:space="0" w:color="auto"/>
              <w:right w:val="single" w:sz="8" w:space="0" w:color="auto"/>
            </w:tcBorders>
            <w:shd w:val="clear" w:color="auto" w:fill="auto"/>
            <w:noWrap/>
            <w:vAlign w:val="center"/>
            <w:hideMark/>
          </w:tcPr>
          <w:p w14:paraId="27A20E7C" w14:textId="76F2A29C" w:rsidR="0040739E" w:rsidRPr="00042862" w:rsidRDefault="0040739E" w:rsidP="0040739E">
            <w:pPr>
              <w:spacing w:before="0" w:after="0" w:line="240" w:lineRule="auto"/>
              <w:ind w:firstLine="0"/>
              <w:jc w:val="left"/>
              <w:rPr>
                <w:b/>
                <w:bCs/>
                <w:sz w:val="24"/>
              </w:rPr>
            </w:pPr>
            <w:r w:rsidRPr="00042862">
              <w:rPr>
                <w:b/>
                <w:bCs/>
                <w:sz w:val="24"/>
              </w:rPr>
              <w:t>Vùng Bắc Trung Bộ và Duyên Hải miền Trung</w:t>
            </w:r>
          </w:p>
        </w:tc>
        <w:tc>
          <w:tcPr>
            <w:tcW w:w="986" w:type="dxa"/>
            <w:tcBorders>
              <w:top w:val="nil"/>
              <w:left w:val="nil"/>
              <w:bottom w:val="single" w:sz="8" w:space="0" w:color="auto"/>
              <w:right w:val="single" w:sz="8" w:space="0" w:color="auto"/>
            </w:tcBorders>
            <w:shd w:val="clear" w:color="auto" w:fill="auto"/>
            <w:noWrap/>
            <w:vAlign w:val="center"/>
            <w:hideMark/>
          </w:tcPr>
          <w:p w14:paraId="0F127CDF" w14:textId="1B2D1C95" w:rsidR="0040739E" w:rsidRPr="00042862" w:rsidRDefault="0040739E" w:rsidP="0040739E">
            <w:pPr>
              <w:spacing w:before="0" w:after="0" w:line="240" w:lineRule="auto"/>
              <w:ind w:firstLine="0"/>
              <w:jc w:val="right"/>
              <w:rPr>
                <w:b/>
                <w:bCs/>
                <w:sz w:val="24"/>
              </w:rPr>
            </w:pPr>
            <w:r w:rsidRPr="00042862">
              <w:rPr>
                <w:b/>
                <w:bCs/>
                <w:sz w:val="24"/>
              </w:rPr>
              <w:t>17,07</w:t>
            </w:r>
          </w:p>
        </w:tc>
        <w:tc>
          <w:tcPr>
            <w:tcW w:w="1126" w:type="dxa"/>
            <w:tcBorders>
              <w:top w:val="nil"/>
              <w:left w:val="nil"/>
              <w:bottom w:val="single" w:sz="8" w:space="0" w:color="auto"/>
              <w:right w:val="single" w:sz="8" w:space="0" w:color="auto"/>
            </w:tcBorders>
            <w:shd w:val="clear" w:color="auto" w:fill="auto"/>
            <w:noWrap/>
            <w:vAlign w:val="center"/>
            <w:hideMark/>
          </w:tcPr>
          <w:p w14:paraId="534D37F9" w14:textId="362EC2BE" w:rsidR="0040739E" w:rsidRPr="00042862" w:rsidRDefault="0040739E" w:rsidP="0040739E">
            <w:pPr>
              <w:spacing w:before="0" w:after="0" w:line="240" w:lineRule="auto"/>
              <w:ind w:firstLine="0"/>
              <w:jc w:val="right"/>
              <w:rPr>
                <w:b/>
                <w:bCs/>
                <w:sz w:val="24"/>
              </w:rPr>
            </w:pPr>
            <w:r w:rsidRPr="00042862">
              <w:rPr>
                <w:b/>
                <w:bCs/>
                <w:sz w:val="24"/>
              </w:rPr>
              <w:t>21,37</w:t>
            </w:r>
          </w:p>
        </w:tc>
        <w:tc>
          <w:tcPr>
            <w:tcW w:w="986" w:type="dxa"/>
            <w:tcBorders>
              <w:top w:val="nil"/>
              <w:left w:val="nil"/>
              <w:bottom w:val="single" w:sz="8" w:space="0" w:color="auto"/>
              <w:right w:val="single" w:sz="8" w:space="0" w:color="auto"/>
            </w:tcBorders>
            <w:shd w:val="clear" w:color="auto" w:fill="auto"/>
            <w:noWrap/>
            <w:vAlign w:val="center"/>
            <w:hideMark/>
          </w:tcPr>
          <w:p w14:paraId="546937CD" w14:textId="68D73142" w:rsidR="0040739E" w:rsidRPr="00042862" w:rsidRDefault="0040739E" w:rsidP="0040739E">
            <w:pPr>
              <w:spacing w:before="0" w:after="0" w:line="240" w:lineRule="auto"/>
              <w:ind w:firstLine="0"/>
              <w:jc w:val="right"/>
              <w:rPr>
                <w:b/>
                <w:bCs/>
                <w:sz w:val="24"/>
              </w:rPr>
            </w:pPr>
            <w:r w:rsidRPr="00042862">
              <w:rPr>
                <w:b/>
                <w:bCs/>
                <w:sz w:val="24"/>
              </w:rPr>
              <w:t>4,30</w:t>
            </w:r>
          </w:p>
        </w:tc>
        <w:tc>
          <w:tcPr>
            <w:tcW w:w="991" w:type="dxa"/>
            <w:tcBorders>
              <w:top w:val="nil"/>
              <w:left w:val="nil"/>
              <w:bottom w:val="single" w:sz="8" w:space="0" w:color="auto"/>
              <w:right w:val="single" w:sz="8" w:space="0" w:color="auto"/>
            </w:tcBorders>
            <w:shd w:val="clear" w:color="auto" w:fill="auto"/>
            <w:noWrap/>
            <w:vAlign w:val="center"/>
            <w:hideMark/>
          </w:tcPr>
          <w:p w14:paraId="638EA656" w14:textId="13E10B9B" w:rsidR="0040739E" w:rsidRPr="00042862" w:rsidRDefault="0040739E" w:rsidP="0040739E">
            <w:pPr>
              <w:spacing w:before="0" w:after="0" w:line="240" w:lineRule="auto"/>
              <w:ind w:firstLine="0"/>
              <w:jc w:val="right"/>
              <w:rPr>
                <w:b/>
                <w:bCs/>
                <w:sz w:val="24"/>
              </w:rPr>
            </w:pPr>
            <w:r w:rsidRPr="00042862">
              <w:rPr>
                <w:b/>
                <w:bCs/>
                <w:sz w:val="24"/>
              </w:rPr>
              <w:t>28,29</w:t>
            </w:r>
          </w:p>
        </w:tc>
        <w:tc>
          <w:tcPr>
            <w:tcW w:w="1126" w:type="dxa"/>
            <w:tcBorders>
              <w:top w:val="nil"/>
              <w:left w:val="nil"/>
              <w:bottom w:val="single" w:sz="8" w:space="0" w:color="auto"/>
              <w:right w:val="single" w:sz="8" w:space="0" w:color="auto"/>
            </w:tcBorders>
            <w:shd w:val="clear" w:color="auto" w:fill="auto"/>
            <w:noWrap/>
            <w:vAlign w:val="center"/>
            <w:hideMark/>
          </w:tcPr>
          <w:p w14:paraId="72901C89" w14:textId="447E3270" w:rsidR="0040739E" w:rsidRPr="00042862" w:rsidRDefault="0040739E" w:rsidP="0040739E">
            <w:pPr>
              <w:spacing w:before="0" w:after="0" w:line="240" w:lineRule="auto"/>
              <w:ind w:firstLine="0"/>
              <w:jc w:val="right"/>
              <w:rPr>
                <w:b/>
                <w:bCs/>
                <w:sz w:val="24"/>
              </w:rPr>
            </w:pPr>
            <w:r w:rsidRPr="00042862">
              <w:rPr>
                <w:b/>
                <w:bCs/>
                <w:sz w:val="24"/>
              </w:rPr>
              <w:t>32,27</w:t>
            </w:r>
          </w:p>
        </w:tc>
        <w:tc>
          <w:tcPr>
            <w:tcW w:w="1126" w:type="dxa"/>
            <w:tcBorders>
              <w:top w:val="nil"/>
              <w:left w:val="nil"/>
              <w:bottom w:val="single" w:sz="8" w:space="0" w:color="auto"/>
              <w:right w:val="single" w:sz="8" w:space="0" w:color="auto"/>
            </w:tcBorders>
            <w:shd w:val="clear" w:color="auto" w:fill="auto"/>
            <w:noWrap/>
            <w:vAlign w:val="center"/>
            <w:hideMark/>
          </w:tcPr>
          <w:p w14:paraId="1DA3B82C" w14:textId="1BFB7CB1" w:rsidR="0040739E" w:rsidRPr="00042862" w:rsidRDefault="0040739E" w:rsidP="0040739E">
            <w:pPr>
              <w:spacing w:before="0" w:after="0" w:line="240" w:lineRule="auto"/>
              <w:ind w:firstLine="0"/>
              <w:jc w:val="right"/>
              <w:rPr>
                <w:b/>
                <w:bCs/>
                <w:sz w:val="24"/>
              </w:rPr>
            </w:pPr>
            <w:r w:rsidRPr="00042862">
              <w:rPr>
                <w:b/>
                <w:bCs/>
                <w:sz w:val="24"/>
              </w:rPr>
              <w:t>49,86</w:t>
            </w:r>
          </w:p>
        </w:tc>
        <w:tc>
          <w:tcPr>
            <w:tcW w:w="1045" w:type="dxa"/>
            <w:tcBorders>
              <w:top w:val="nil"/>
              <w:left w:val="nil"/>
              <w:bottom w:val="single" w:sz="8" w:space="0" w:color="auto"/>
              <w:right w:val="single" w:sz="8" w:space="0" w:color="auto"/>
            </w:tcBorders>
            <w:shd w:val="clear" w:color="auto" w:fill="auto"/>
            <w:noWrap/>
            <w:vAlign w:val="center"/>
            <w:hideMark/>
          </w:tcPr>
          <w:p w14:paraId="2CDD21F7" w14:textId="71DDD517" w:rsidR="0040739E" w:rsidRPr="00042862" w:rsidRDefault="0040739E" w:rsidP="0040739E">
            <w:pPr>
              <w:spacing w:before="0" w:after="0" w:line="240" w:lineRule="auto"/>
              <w:ind w:firstLine="0"/>
              <w:jc w:val="right"/>
              <w:rPr>
                <w:b/>
                <w:bCs/>
                <w:sz w:val="24"/>
              </w:rPr>
            </w:pPr>
            <w:r w:rsidRPr="00042862">
              <w:rPr>
                <w:b/>
                <w:bCs/>
                <w:sz w:val="24"/>
              </w:rPr>
              <w:t>17,59</w:t>
            </w:r>
          </w:p>
        </w:tc>
      </w:tr>
      <w:tr w:rsidR="00042862" w:rsidRPr="00042862" w14:paraId="2F596803"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82D3CB5" w14:textId="77777777" w:rsidR="0040739E" w:rsidRPr="00042862" w:rsidRDefault="0040739E" w:rsidP="0040739E">
            <w:pPr>
              <w:spacing w:before="0" w:after="0" w:line="240" w:lineRule="auto"/>
              <w:ind w:firstLine="0"/>
              <w:jc w:val="center"/>
              <w:rPr>
                <w:sz w:val="24"/>
              </w:rPr>
            </w:pPr>
            <w:r w:rsidRPr="00042862">
              <w:rPr>
                <w:sz w:val="24"/>
              </w:rPr>
              <w:t>1</w:t>
            </w:r>
          </w:p>
        </w:tc>
        <w:tc>
          <w:tcPr>
            <w:tcW w:w="2531" w:type="dxa"/>
            <w:tcBorders>
              <w:top w:val="nil"/>
              <w:left w:val="nil"/>
              <w:bottom w:val="single" w:sz="8" w:space="0" w:color="auto"/>
              <w:right w:val="single" w:sz="8" w:space="0" w:color="auto"/>
            </w:tcBorders>
            <w:shd w:val="clear" w:color="auto" w:fill="auto"/>
            <w:noWrap/>
            <w:vAlign w:val="center"/>
            <w:hideMark/>
          </w:tcPr>
          <w:p w14:paraId="7A7ED8D9" w14:textId="4135F309" w:rsidR="0040739E" w:rsidRPr="00042862" w:rsidRDefault="0040739E" w:rsidP="0040739E">
            <w:pPr>
              <w:spacing w:before="0" w:after="0" w:line="240" w:lineRule="auto"/>
              <w:ind w:firstLine="0"/>
              <w:jc w:val="left"/>
              <w:rPr>
                <w:sz w:val="24"/>
              </w:rPr>
            </w:pPr>
            <w:r w:rsidRPr="00042862">
              <w:rPr>
                <w:sz w:val="24"/>
              </w:rPr>
              <w:t>Thanh H</w:t>
            </w:r>
            <w:r w:rsidRPr="00042862">
              <w:rPr>
                <w:sz w:val="24"/>
              </w:rPr>
              <w:lastRenderedPageBreak/>
              <w:t>óa</w:t>
            </w:r>
          </w:p>
        </w:tc>
        <w:tc>
          <w:tcPr>
            <w:tcW w:w="986" w:type="dxa"/>
            <w:tcBorders>
              <w:top w:val="nil"/>
              <w:left w:val="nil"/>
              <w:bottom w:val="single" w:sz="8" w:space="0" w:color="auto"/>
              <w:right w:val="single" w:sz="8" w:space="0" w:color="auto"/>
            </w:tcBorders>
            <w:shd w:val="clear" w:color="auto" w:fill="auto"/>
            <w:noWrap/>
            <w:vAlign w:val="center"/>
            <w:hideMark/>
          </w:tcPr>
          <w:p w14:paraId="6F51E8A7" w14:textId="7A01C048" w:rsidR="0040739E" w:rsidRPr="00042862" w:rsidRDefault="0040739E" w:rsidP="0040739E">
            <w:pPr>
              <w:spacing w:before="0" w:after="0" w:line="240" w:lineRule="auto"/>
              <w:ind w:firstLine="0"/>
              <w:jc w:val="right"/>
              <w:rPr>
                <w:sz w:val="24"/>
              </w:rPr>
            </w:pPr>
            <w:r w:rsidRPr="00042862">
              <w:rPr>
                <w:sz w:val="24"/>
              </w:rPr>
              <w:t>1,04</w:t>
            </w:r>
          </w:p>
        </w:tc>
        <w:tc>
          <w:tcPr>
            <w:tcW w:w="1126" w:type="dxa"/>
            <w:tcBorders>
              <w:top w:val="nil"/>
              <w:left w:val="nil"/>
              <w:bottom w:val="single" w:sz="8" w:space="0" w:color="auto"/>
              <w:right w:val="single" w:sz="8" w:space="0" w:color="auto"/>
            </w:tcBorders>
            <w:shd w:val="clear" w:color="auto" w:fill="auto"/>
            <w:noWrap/>
            <w:vAlign w:val="center"/>
            <w:hideMark/>
          </w:tcPr>
          <w:p w14:paraId="34573732" w14:textId="4F456F7A" w:rsidR="0040739E" w:rsidRPr="00042862" w:rsidRDefault="0040739E" w:rsidP="0040739E">
            <w:pPr>
              <w:spacing w:before="0" w:after="0" w:line="240" w:lineRule="auto"/>
              <w:ind w:firstLine="0"/>
              <w:jc w:val="right"/>
              <w:rPr>
                <w:sz w:val="24"/>
              </w:rPr>
            </w:pPr>
            <w:r w:rsidRPr="00042862">
              <w:rPr>
                <w:sz w:val="24"/>
              </w:rPr>
              <w:t>1,58</w:t>
            </w:r>
          </w:p>
        </w:tc>
        <w:tc>
          <w:tcPr>
            <w:tcW w:w="986" w:type="dxa"/>
            <w:tcBorders>
              <w:top w:val="nil"/>
              <w:left w:val="nil"/>
              <w:bottom w:val="single" w:sz="8" w:space="0" w:color="auto"/>
              <w:right w:val="single" w:sz="8" w:space="0" w:color="auto"/>
            </w:tcBorders>
            <w:shd w:val="clear" w:color="auto" w:fill="auto"/>
            <w:noWrap/>
            <w:vAlign w:val="center"/>
            <w:hideMark/>
          </w:tcPr>
          <w:p w14:paraId="10ED3BA1" w14:textId="68C27696" w:rsidR="0040739E" w:rsidRPr="00042862" w:rsidRDefault="0040739E" w:rsidP="0040739E">
            <w:pPr>
              <w:spacing w:before="0" w:after="0" w:line="240" w:lineRule="auto"/>
              <w:ind w:firstLine="0"/>
              <w:jc w:val="right"/>
              <w:rPr>
                <w:sz w:val="24"/>
              </w:rPr>
            </w:pPr>
            <w:r w:rsidRPr="00042862">
              <w:rPr>
                <w:sz w:val="24"/>
              </w:rPr>
              <w:t>0,54</w:t>
            </w:r>
          </w:p>
        </w:tc>
        <w:tc>
          <w:tcPr>
            <w:tcW w:w="991" w:type="dxa"/>
            <w:tcBorders>
              <w:top w:val="nil"/>
              <w:left w:val="nil"/>
              <w:bottom w:val="single" w:sz="8" w:space="0" w:color="auto"/>
              <w:right w:val="single" w:sz="8" w:space="0" w:color="auto"/>
            </w:tcBorders>
            <w:shd w:val="clear" w:color="auto" w:fill="auto"/>
            <w:noWrap/>
            <w:vAlign w:val="center"/>
            <w:hideMark/>
          </w:tcPr>
          <w:p w14:paraId="78154762" w14:textId="14A0711C" w:rsidR="0040739E" w:rsidRPr="00042862" w:rsidRDefault="0040739E" w:rsidP="0040739E">
            <w:pPr>
              <w:spacing w:before="0" w:after="0" w:line="240" w:lineRule="auto"/>
              <w:ind w:firstLine="0"/>
              <w:jc w:val="right"/>
              <w:rPr>
                <w:sz w:val="24"/>
              </w:rPr>
            </w:pPr>
            <w:r w:rsidRPr="00042862">
              <w:rPr>
                <w:sz w:val="24"/>
              </w:rPr>
              <w:t>23,52</w:t>
            </w:r>
          </w:p>
        </w:tc>
        <w:tc>
          <w:tcPr>
            <w:tcW w:w="1126" w:type="dxa"/>
            <w:tcBorders>
              <w:top w:val="nil"/>
              <w:left w:val="nil"/>
              <w:bottom w:val="single" w:sz="8" w:space="0" w:color="auto"/>
              <w:right w:val="single" w:sz="8" w:space="0" w:color="auto"/>
            </w:tcBorders>
            <w:shd w:val="clear" w:color="auto" w:fill="auto"/>
            <w:noWrap/>
            <w:vAlign w:val="center"/>
            <w:hideMark/>
          </w:tcPr>
          <w:p w14:paraId="636067C5" w14:textId="67F72D1A" w:rsidR="0040739E" w:rsidRPr="00042862" w:rsidRDefault="0040739E" w:rsidP="0040739E">
            <w:pPr>
              <w:spacing w:before="0" w:after="0" w:line="240" w:lineRule="auto"/>
              <w:ind w:firstLine="0"/>
              <w:jc w:val="right"/>
              <w:rPr>
                <w:sz w:val="24"/>
              </w:rPr>
            </w:pPr>
            <w:r w:rsidRPr="00042862">
              <w:rPr>
                <w:sz w:val="24"/>
              </w:rPr>
              <w:t>3,33</w:t>
            </w:r>
          </w:p>
        </w:tc>
        <w:tc>
          <w:tcPr>
            <w:tcW w:w="1126" w:type="dxa"/>
            <w:tcBorders>
              <w:top w:val="nil"/>
              <w:left w:val="nil"/>
              <w:bottom w:val="single" w:sz="8" w:space="0" w:color="auto"/>
              <w:right w:val="single" w:sz="8" w:space="0" w:color="auto"/>
            </w:tcBorders>
            <w:shd w:val="clear" w:color="auto" w:fill="auto"/>
            <w:noWrap/>
            <w:vAlign w:val="center"/>
            <w:hideMark/>
          </w:tcPr>
          <w:p w14:paraId="0479E36F" w14:textId="2078B02A" w:rsidR="0040739E" w:rsidRPr="00042862" w:rsidRDefault="0040739E" w:rsidP="0040739E">
            <w:pPr>
              <w:spacing w:before="0" w:after="0" w:line="240" w:lineRule="auto"/>
              <w:ind w:firstLine="0"/>
              <w:jc w:val="right"/>
              <w:rPr>
                <w:sz w:val="24"/>
              </w:rPr>
            </w:pPr>
            <w:r w:rsidRPr="00042862">
              <w:rPr>
                <w:sz w:val="24"/>
              </w:rPr>
              <w:t>8,06</w:t>
            </w:r>
          </w:p>
        </w:tc>
        <w:tc>
          <w:tcPr>
            <w:tcW w:w="1045" w:type="dxa"/>
            <w:tcBorders>
              <w:top w:val="nil"/>
              <w:left w:val="nil"/>
              <w:bottom w:val="single" w:sz="8" w:space="0" w:color="auto"/>
              <w:right w:val="single" w:sz="8" w:space="0" w:color="auto"/>
            </w:tcBorders>
            <w:shd w:val="clear" w:color="auto" w:fill="auto"/>
            <w:noWrap/>
            <w:vAlign w:val="center"/>
            <w:hideMark/>
          </w:tcPr>
          <w:p w14:paraId="5316DE42" w14:textId="2BE58EED" w:rsidR="0040739E" w:rsidRPr="00042862" w:rsidRDefault="0040739E" w:rsidP="0040739E">
            <w:pPr>
              <w:spacing w:before="0" w:after="0" w:line="240" w:lineRule="auto"/>
              <w:ind w:firstLine="0"/>
              <w:jc w:val="right"/>
              <w:rPr>
                <w:sz w:val="24"/>
              </w:rPr>
            </w:pPr>
            <w:r w:rsidRPr="00042862">
              <w:rPr>
                <w:sz w:val="24"/>
              </w:rPr>
              <w:t>4,73</w:t>
            </w:r>
          </w:p>
        </w:tc>
      </w:tr>
      <w:tr w:rsidR="00042862" w:rsidRPr="00042862" w14:paraId="6060170D"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13F8135C" w14:textId="77777777" w:rsidR="0040739E" w:rsidRPr="00042862" w:rsidRDefault="0040739E" w:rsidP="0040739E">
            <w:pPr>
              <w:spacing w:before="0" w:after="0" w:line="240" w:lineRule="auto"/>
              <w:ind w:firstLine="0"/>
              <w:jc w:val="center"/>
              <w:rPr>
                <w:sz w:val="24"/>
              </w:rPr>
            </w:pPr>
            <w:r w:rsidRPr="00042862">
              <w:rPr>
                <w:sz w:val="24"/>
              </w:rPr>
              <w:t>2</w:t>
            </w:r>
          </w:p>
        </w:tc>
        <w:tc>
          <w:tcPr>
            <w:tcW w:w="2531" w:type="dxa"/>
            <w:tcBorders>
              <w:top w:val="nil"/>
              <w:left w:val="nil"/>
              <w:bottom w:val="single" w:sz="8" w:space="0" w:color="auto"/>
              <w:right w:val="single" w:sz="8" w:space="0" w:color="auto"/>
            </w:tcBorders>
            <w:shd w:val="clear" w:color="auto" w:fill="auto"/>
            <w:noWrap/>
            <w:vAlign w:val="center"/>
            <w:hideMark/>
          </w:tcPr>
          <w:p w14:paraId="2F0B62DA" w14:textId="12248204" w:rsidR="0040739E" w:rsidRPr="00042862" w:rsidRDefault="0040739E" w:rsidP="0040739E">
            <w:pPr>
              <w:spacing w:before="0" w:after="0" w:line="240" w:lineRule="auto"/>
              <w:ind w:firstLine="0"/>
              <w:jc w:val="left"/>
              <w:rPr>
                <w:sz w:val="24"/>
              </w:rPr>
            </w:pPr>
            <w:r w:rsidRPr="00042862">
              <w:rPr>
                <w:sz w:val="24"/>
              </w:rPr>
              <w:t>Nghệ An</w:t>
            </w:r>
          </w:p>
        </w:tc>
        <w:tc>
          <w:tcPr>
            <w:tcW w:w="986" w:type="dxa"/>
            <w:tcBorders>
              <w:top w:val="nil"/>
              <w:left w:val="nil"/>
              <w:bottom w:val="single" w:sz="8" w:space="0" w:color="auto"/>
              <w:right w:val="single" w:sz="8" w:space="0" w:color="auto"/>
            </w:tcBorders>
            <w:shd w:val="clear" w:color="auto" w:fill="auto"/>
            <w:noWrap/>
            <w:vAlign w:val="center"/>
            <w:hideMark/>
          </w:tcPr>
          <w:p w14:paraId="62DC0209" w14:textId="0B7AFD2F" w:rsidR="0040739E" w:rsidRPr="00042862" w:rsidRDefault="0040739E" w:rsidP="0040739E">
            <w:pPr>
              <w:spacing w:before="0" w:after="0" w:line="240" w:lineRule="auto"/>
              <w:ind w:firstLine="0"/>
              <w:jc w:val="right"/>
              <w:rPr>
                <w:sz w:val="24"/>
              </w:rPr>
            </w:pPr>
            <w:r w:rsidRPr="00042862">
              <w:rPr>
                <w:sz w:val="24"/>
              </w:rPr>
              <w:t>1,24</w:t>
            </w:r>
          </w:p>
        </w:tc>
        <w:tc>
          <w:tcPr>
            <w:tcW w:w="1126" w:type="dxa"/>
            <w:tcBorders>
              <w:top w:val="nil"/>
              <w:left w:val="nil"/>
              <w:bottom w:val="single" w:sz="8" w:space="0" w:color="auto"/>
              <w:right w:val="single" w:sz="8" w:space="0" w:color="auto"/>
            </w:tcBorders>
            <w:shd w:val="clear" w:color="auto" w:fill="auto"/>
            <w:noWrap/>
            <w:vAlign w:val="center"/>
            <w:hideMark/>
          </w:tcPr>
          <w:p w14:paraId="2D46FFFE" w14:textId="73293A66" w:rsidR="0040739E" w:rsidRPr="00042862" w:rsidRDefault="0040739E" w:rsidP="0040739E">
            <w:pPr>
              <w:spacing w:before="0" w:after="0" w:line="240" w:lineRule="auto"/>
              <w:ind w:firstLine="0"/>
              <w:jc w:val="right"/>
              <w:rPr>
                <w:sz w:val="24"/>
              </w:rPr>
            </w:pPr>
            <w:r w:rsidRPr="00042862">
              <w:rPr>
                <w:sz w:val="24"/>
              </w:rPr>
              <w:t>2,05</w:t>
            </w:r>
          </w:p>
        </w:tc>
        <w:tc>
          <w:tcPr>
            <w:tcW w:w="986" w:type="dxa"/>
            <w:tcBorders>
              <w:top w:val="nil"/>
              <w:left w:val="nil"/>
              <w:bottom w:val="single" w:sz="8" w:space="0" w:color="auto"/>
              <w:right w:val="single" w:sz="8" w:space="0" w:color="auto"/>
            </w:tcBorders>
            <w:shd w:val="clear" w:color="auto" w:fill="auto"/>
            <w:noWrap/>
            <w:vAlign w:val="center"/>
            <w:hideMark/>
          </w:tcPr>
          <w:p w14:paraId="17D77C42" w14:textId="48E51ED4" w:rsidR="0040739E" w:rsidRPr="00042862" w:rsidRDefault="0040739E" w:rsidP="0040739E">
            <w:pPr>
              <w:spacing w:before="0" w:after="0" w:line="240" w:lineRule="auto"/>
              <w:ind w:firstLine="0"/>
              <w:jc w:val="right"/>
              <w:rPr>
                <w:sz w:val="24"/>
              </w:rPr>
            </w:pPr>
            <w:r w:rsidRPr="00042862">
              <w:rPr>
                <w:sz w:val="24"/>
              </w:rPr>
              <w:t>0,81</w:t>
            </w:r>
          </w:p>
        </w:tc>
        <w:tc>
          <w:tcPr>
            <w:tcW w:w="991" w:type="dxa"/>
            <w:tcBorders>
              <w:top w:val="nil"/>
              <w:left w:val="nil"/>
              <w:bottom w:val="single" w:sz="8" w:space="0" w:color="auto"/>
              <w:right w:val="single" w:sz="8" w:space="0" w:color="auto"/>
            </w:tcBorders>
            <w:shd w:val="clear" w:color="auto" w:fill="auto"/>
            <w:noWrap/>
            <w:vAlign w:val="center"/>
            <w:hideMark/>
          </w:tcPr>
          <w:p w14:paraId="40C6A04E" w14:textId="5FC4AD03" w:rsidR="0040739E" w:rsidRPr="00042862" w:rsidRDefault="0040739E" w:rsidP="0040739E">
            <w:pPr>
              <w:spacing w:before="0" w:after="0" w:line="240" w:lineRule="auto"/>
              <w:ind w:firstLine="0"/>
              <w:jc w:val="right"/>
              <w:rPr>
                <w:sz w:val="24"/>
              </w:rPr>
            </w:pPr>
            <w:r w:rsidRPr="00042862">
              <w:rPr>
                <w:sz w:val="24"/>
              </w:rPr>
              <w:t>36,18</w:t>
            </w:r>
          </w:p>
        </w:tc>
        <w:tc>
          <w:tcPr>
            <w:tcW w:w="1126" w:type="dxa"/>
            <w:tcBorders>
              <w:top w:val="nil"/>
              <w:left w:val="nil"/>
              <w:bottom w:val="single" w:sz="8" w:space="0" w:color="auto"/>
              <w:right w:val="single" w:sz="8" w:space="0" w:color="auto"/>
            </w:tcBorders>
            <w:shd w:val="clear" w:color="auto" w:fill="auto"/>
            <w:noWrap/>
            <w:vAlign w:val="center"/>
            <w:hideMark/>
          </w:tcPr>
          <w:p w14:paraId="1F00B03F" w14:textId="6354ABE5" w:rsidR="0040739E" w:rsidRPr="00042862" w:rsidRDefault="0040739E" w:rsidP="0040739E">
            <w:pPr>
              <w:spacing w:before="0" w:after="0" w:line="240" w:lineRule="auto"/>
              <w:ind w:firstLine="0"/>
              <w:jc w:val="right"/>
              <w:rPr>
                <w:sz w:val="24"/>
              </w:rPr>
            </w:pPr>
            <w:r w:rsidRPr="00042862">
              <w:rPr>
                <w:sz w:val="24"/>
              </w:rPr>
              <w:t>3,48</w:t>
            </w:r>
          </w:p>
        </w:tc>
        <w:tc>
          <w:tcPr>
            <w:tcW w:w="1126" w:type="dxa"/>
            <w:tcBorders>
              <w:top w:val="nil"/>
              <w:left w:val="nil"/>
              <w:bottom w:val="single" w:sz="8" w:space="0" w:color="auto"/>
              <w:right w:val="single" w:sz="8" w:space="0" w:color="auto"/>
            </w:tcBorders>
            <w:shd w:val="clear" w:color="auto" w:fill="auto"/>
            <w:noWrap/>
            <w:vAlign w:val="center"/>
            <w:hideMark/>
          </w:tcPr>
          <w:p w14:paraId="7876278A" w14:textId="127C6D5D" w:rsidR="0040739E" w:rsidRPr="00042862" w:rsidRDefault="0040739E" w:rsidP="0040739E">
            <w:pPr>
              <w:spacing w:before="0" w:after="0" w:line="240" w:lineRule="auto"/>
              <w:ind w:firstLine="0"/>
              <w:jc w:val="right"/>
              <w:rPr>
                <w:sz w:val="24"/>
              </w:rPr>
            </w:pPr>
            <w:r w:rsidRPr="00042862">
              <w:rPr>
                <w:sz w:val="24"/>
              </w:rPr>
              <w:t>4,37</w:t>
            </w:r>
          </w:p>
        </w:tc>
        <w:tc>
          <w:tcPr>
            <w:tcW w:w="1045" w:type="dxa"/>
            <w:tcBorders>
              <w:top w:val="nil"/>
              <w:left w:val="nil"/>
              <w:bottom w:val="single" w:sz="8" w:space="0" w:color="auto"/>
              <w:right w:val="single" w:sz="8" w:space="0" w:color="auto"/>
            </w:tcBorders>
            <w:shd w:val="clear" w:color="auto" w:fill="auto"/>
            <w:noWrap/>
            <w:vAlign w:val="center"/>
            <w:hideMark/>
          </w:tcPr>
          <w:p w14:paraId="67D7E459" w14:textId="1B5D054C" w:rsidR="0040739E" w:rsidRPr="00042862" w:rsidRDefault="0040739E" w:rsidP="0040739E">
            <w:pPr>
              <w:spacing w:before="0" w:after="0" w:line="240" w:lineRule="auto"/>
              <w:ind w:firstLine="0"/>
              <w:jc w:val="right"/>
              <w:rPr>
                <w:sz w:val="24"/>
              </w:rPr>
            </w:pPr>
            <w:r w:rsidRPr="00042862">
              <w:rPr>
                <w:sz w:val="24"/>
              </w:rPr>
              <w:t>0,90</w:t>
            </w:r>
          </w:p>
        </w:tc>
      </w:tr>
      <w:tr w:rsidR="00042862" w:rsidRPr="00042862" w14:paraId="43530F3A"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1613D10" w14:textId="77777777" w:rsidR="0040739E" w:rsidRPr="00042862" w:rsidRDefault="0040739E" w:rsidP="0040739E">
            <w:pPr>
              <w:spacing w:before="0" w:after="0" w:line="240" w:lineRule="auto"/>
              <w:ind w:firstLine="0"/>
              <w:jc w:val="center"/>
              <w:rPr>
                <w:sz w:val="24"/>
              </w:rPr>
            </w:pPr>
            <w:r w:rsidRPr="00042862">
              <w:rPr>
                <w:sz w:val="24"/>
              </w:rPr>
              <w:t>3</w:t>
            </w:r>
          </w:p>
        </w:tc>
        <w:tc>
          <w:tcPr>
            <w:tcW w:w="2531" w:type="dxa"/>
            <w:tcBorders>
              <w:top w:val="nil"/>
              <w:left w:val="nil"/>
              <w:bottom w:val="single" w:sz="8" w:space="0" w:color="auto"/>
              <w:right w:val="single" w:sz="8" w:space="0" w:color="auto"/>
            </w:tcBorders>
            <w:shd w:val="clear" w:color="auto" w:fill="auto"/>
            <w:noWrap/>
            <w:vAlign w:val="center"/>
            <w:hideMark/>
          </w:tcPr>
          <w:p w14:paraId="6A708BDE" w14:textId="5FF875DC" w:rsidR="0040739E" w:rsidRPr="00042862" w:rsidRDefault="0040739E" w:rsidP="0040739E">
            <w:pPr>
              <w:spacing w:before="0" w:after="0" w:line="240" w:lineRule="auto"/>
              <w:ind w:firstLine="0"/>
              <w:jc w:val="left"/>
              <w:rPr>
                <w:sz w:val="24"/>
              </w:rPr>
            </w:pPr>
            <w:r w:rsidRPr="00042862">
              <w:rPr>
                <w:sz w:val="24"/>
              </w:rPr>
              <w:t>Hà Tĩnh</w:t>
            </w:r>
          </w:p>
        </w:tc>
        <w:tc>
          <w:tcPr>
            <w:tcW w:w="986" w:type="dxa"/>
            <w:tcBorders>
              <w:top w:val="nil"/>
              <w:left w:val="nil"/>
              <w:bottom w:val="single" w:sz="8" w:space="0" w:color="auto"/>
              <w:right w:val="single" w:sz="8" w:space="0" w:color="auto"/>
            </w:tcBorders>
            <w:shd w:val="clear" w:color="auto" w:fill="auto"/>
            <w:noWrap/>
            <w:vAlign w:val="center"/>
            <w:hideMark/>
          </w:tcPr>
          <w:p w14:paraId="7AB2A38E" w14:textId="6E2A552A" w:rsidR="0040739E" w:rsidRPr="00042862" w:rsidRDefault="0040739E" w:rsidP="0040739E">
            <w:pPr>
              <w:spacing w:before="0" w:after="0" w:line="240" w:lineRule="auto"/>
              <w:ind w:firstLine="0"/>
              <w:jc w:val="right"/>
              <w:rPr>
                <w:sz w:val="24"/>
              </w:rPr>
            </w:pPr>
            <w:r w:rsidRPr="00042862">
              <w:rPr>
                <w:sz w:val="24"/>
              </w:rPr>
              <w:t>2,79</w:t>
            </w:r>
          </w:p>
        </w:tc>
        <w:tc>
          <w:tcPr>
            <w:tcW w:w="1126" w:type="dxa"/>
            <w:tcBorders>
              <w:top w:val="nil"/>
              <w:left w:val="nil"/>
              <w:bottom w:val="single" w:sz="8" w:space="0" w:color="auto"/>
              <w:right w:val="single" w:sz="8" w:space="0" w:color="auto"/>
            </w:tcBorders>
            <w:shd w:val="clear" w:color="auto" w:fill="auto"/>
            <w:noWrap/>
            <w:vAlign w:val="center"/>
            <w:hideMark/>
          </w:tcPr>
          <w:p w14:paraId="32396B9C" w14:textId="778E7010" w:rsidR="0040739E" w:rsidRPr="00042862" w:rsidRDefault="0040739E" w:rsidP="0040739E">
            <w:pPr>
              <w:spacing w:before="0" w:after="0" w:line="240" w:lineRule="auto"/>
              <w:ind w:firstLine="0"/>
              <w:jc w:val="right"/>
              <w:rPr>
                <w:sz w:val="24"/>
              </w:rPr>
            </w:pPr>
            <w:r w:rsidRPr="00042862">
              <w:rPr>
                <w:sz w:val="24"/>
              </w:rPr>
              <w:t>2,84</w:t>
            </w:r>
          </w:p>
        </w:tc>
        <w:tc>
          <w:tcPr>
            <w:tcW w:w="986" w:type="dxa"/>
            <w:tcBorders>
              <w:top w:val="nil"/>
              <w:left w:val="nil"/>
              <w:bottom w:val="single" w:sz="8" w:space="0" w:color="auto"/>
              <w:right w:val="single" w:sz="8" w:space="0" w:color="auto"/>
            </w:tcBorders>
            <w:shd w:val="clear" w:color="auto" w:fill="auto"/>
            <w:noWrap/>
            <w:vAlign w:val="center"/>
            <w:hideMark/>
          </w:tcPr>
          <w:p w14:paraId="5FE1FE3C" w14:textId="5182FB70" w:rsidR="0040739E" w:rsidRPr="00042862" w:rsidRDefault="0040739E" w:rsidP="0040739E">
            <w:pPr>
              <w:spacing w:before="0" w:after="0" w:line="240" w:lineRule="auto"/>
              <w:ind w:firstLine="0"/>
              <w:jc w:val="right"/>
              <w:rPr>
                <w:sz w:val="24"/>
              </w:rPr>
            </w:pPr>
            <w:r w:rsidRPr="00042862">
              <w:rPr>
                <w:sz w:val="24"/>
              </w:rPr>
              <w:t>0,05</w:t>
            </w:r>
          </w:p>
        </w:tc>
        <w:tc>
          <w:tcPr>
            <w:tcW w:w="991" w:type="dxa"/>
            <w:tcBorders>
              <w:top w:val="nil"/>
              <w:left w:val="nil"/>
              <w:bottom w:val="single" w:sz="8" w:space="0" w:color="auto"/>
              <w:right w:val="single" w:sz="8" w:space="0" w:color="auto"/>
            </w:tcBorders>
            <w:shd w:val="clear" w:color="auto" w:fill="auto"/>
            <w:noWrap/>
            <w:vAlign w:val="center"/>
            <w:hideMark/>
          </w:tcPr>
          <w:p w14:paraId="7BE33755" w14:textId="52452328" w:rsidR="0040739E" w:rsidRPr="00042862" w:rsidRDefault="0040739E" w:rsidP="0040739E">
            <w:pPr>
              <w:spacing w:before="0" w:after="0" w:line="240" w:lineRule="auto"/>
              <w:ind w:firstLine="0"/>
              <w:jc w:val="right"/>
              <w:rPr>
                <w:sz w:val="24"/>
              </w:rPr>
            </w:pPr>
            <w:r w:rsidRPr="00042862">
              <w:rPr>
                <w:sz w:val="24"/>
              </w:rPr>
              <w:t>2,44</w:t>
            </w:r>
          </w:p>
        </w:tc>
        <w:tc>
          <w:tcPr>
            <w:tcW w:w="1126" w:type="dxa"/>
            <w:tcBorders>
              <w:top w:val="nil"/>
              <w:left w:val="nil"/>
              <w:bottom w:val="single" w:sz="8" w:space="0" w:color="auto"/>
              <w:right w:val="single" w:sz="8" w:space="0" w:color="auto"/>
            </w:tcBorders>
            <w:shd w:val="clear" w:color="auto" w:fill="auto"/>
            <w:noWrap/>
            <w:vAlign w:val="center"/>
            <w:hideMark/>
          </w:tcPr>
          <w:p w14:paraId="56CEBB87" w14:textId="7C28EC6E" w:rsidR="0040739E" w:rsidRPr="00042862" w:rsidRDefault="0040739E" w:rsidP="0040739E">
            <w:pPr>
              <w:spacing w:before="0" w:after="0" w:line="240" w:lineRule="auto"/>
              <w:ind w:firstLine="0"/>
              <w:jc w:val="right"/>
              <w:rPr>
                <w:sz w:val="24"/>
              </w:rPr>
            </w:pPr>
            <w:r w:rsidRPr="00042862">
              <w:rPr>
                <w:sz w:val="24"/>
              </w:rPr>
              <w:t>4,99</w:t>
            </w:r>
          </w:p>
        </w:tc>
        <w:tc>
          <w:tcPr>
            <w:tcW w:w="1126" w:type="dxa"/>
            <w:tcBorders>
              <w:top w:val="nil"/>
              <w:left w:val="nil"/>
              <w:bottom w:val="single" w:sz="8" w:space="0" w:color="auto"/>
              <w:right w:val="single" w:sz="8" w:space="0" w:color="auto"/>
            </w:tcBorders>
            <w:shd w:val="clear" w:color="auto" w:fill="auto"/>
            <w:noWrap/>
            <w:vAlign w:val="center"/>
            <w:hideMark/>
          </w:tcPr>
          <w:p w14:paraId="53FD096D" w14:textId="1D79FEF8" w:rsidR="0040739E" w:rsidRPr="00042862" w:rsidRDefault="0040739E" w:rsidP="0040739E">
            <w:pPr>
              <w:spacing w:before="0" w:after="0" w:line="240" w:lineRule="auto"/>
              <w:ind w:firstLine="0"/>
              <w:jc w:val="right"/>
              <w:rPr>
                <w:sz w:val="24"/>
              </w:rPr>
            </w:pPr>
            <w:r w:rsidRPr="00042862">
              <w:rPr>
                <w:sz w:val="24"/>
              </w:rPr>
              <w:t>5,15</w:t>
            </w:r>
          </w:p>
        </w:tc>
        <w:tc>
          <w:tcPr>
            <w:tcW w:w="1045" w:type="dxa"/>
            <w:tcBorders>
              <w:top w:val="nil"/>
              <w:left w:val="nil"/>
              <w:bottom w:val="single" w:sz="8" w:space="0" w:color="auto"/>
              <w:right w:val="single" w:sz="8" w:space="0" w:color="auto"/>
            </w:tcBorders>
            <w:shd w:val="clear" w:color="auto" w:fill="auto"/>
            <w:noWrap/>
            <w:vAlign w:val="center"/>
            <w:hideMark/>
          </w:tcPr>
          <w:p w14:paraId="2D5F7D34" w14:textId="1A428AE1" w:rsidR="0040739E" w:rsidRPr="00042862" w:rsidRDefault="0040739E" w:rsidP="0040739E">
            <w:pPr>
              <w:spacing w:before="0" w:after="0" w:line="240" w:lineRule="auto"/>
              <w:ind w:firstLine="0"/>
              <w:jc w:val="right"/>
              <w:rPr>
                <w:sz w:val="24"/>
              </w:rPr>
            </w:pPr>
            <w:r w:rsidRPr="00042862">
              <w:rPr>
                <w:sz w:val="24"/>
              </w:rPr>
              <w:t>0,16</w:t>
            </w:r>
          </w:p>
        </w:tc>
      </w:tr>
      <w:tr w:rsidR="00042862" w:rsidRPr="00042862" w14:paraId="33C761A9"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47C0E04" w14:textId="77777777" w:rsidR="0040739E" w:rsidRPr="00042862" w:rsidRDefault="0040739E" w:rsidP="0040739E">
            <w:pPr>
              <w:spacing w:before="0" w:after="0" w:line="240" w:lineRule="auto"/>
              <w:ind w:firstLine="0"/>
              <w:jc w:val="center"/>
              <w:rPr>
                <w:sz w:val="24"/>
              </w:rPr>
            </w:pPr>
            <w:r w:rsidRPr="00042862">
              <w:rPr>
                <w:sz w:val="24"/>
              </w:rPr>
              <w:t>4</w:t>
            </w:r>
          </w:p>
        </w:tc>
        <w:tc>
          <w:tcPr>
            <w:tcW w:w="2531" w:type="dxa"/>
            <w:tcBorders>
              <w:top w:val="nil"/>
              <w:left w:val="nil"/>
              <w:bottom w:val="single" w:sz="8" w:space="0" w:color="auto"/>
              <w:right w:val="single" w:sz="8" w:space="0" w:color="auto"/>
            </w:tcBorders>
            <w:shd w:val="clear" w:color="auto" w:fill="auto"/>
            <w:noWrap/>
            <w:vAlign w:val="center"/>
            <w:hideMark/>
          </w:tcPr>
          <w:p w14:paraId="0632A984" w14:textId="384D7FAF" w:rsidR="0040739E" w:rsidRPr="00042862" w:rsidRDefault="0040739E" w:rsidP="0040739E">
            <w:pPr>
              <w:spacing w:before="0" w:after="0" w:line="240" w:lineRule="auto"/>
              <w:ind w:firstLine="0"/>
              <w:jc w:val="left"/>
              <w:rPr>
                <w:sz w:val="24"/>
              </w:rPr>
            </w:pPr>
            <w:r w:rsidRPr="00042862">
              <w:rPr>
                <w:sz w:val="24"/>
              </w:rPr>
              <w:t>Quảng Trị</w:t>
            </w:r>
          </w:p>
        </w:tc>
        <w:tc>
          <w:tcPr>
            <w:tcW w:w="986" w:type="dxa"/>
            <w:tcBorders>
              <w:top w:val="nil"/>
              <w:left w:val="nil"/>
              <w:bottom w:val="single" w:sz="8" w:space="0" w:color="auto"/>
              <w:right w:val="single" w:sz="8" w:space="0" w:color="auto"/>
            </w:tcBorders>
            <w:shd w:val="clear" w:color="auto" w:fill="auto"/>
            <w:noWrap/>
            <w:vAlign w:val="center"/>
            <w:hideMark/>
          </w:tcPr>
          <w:p w14:paraId="609DDC4E" w14:textId="12B50B80" w:rsidR="0040739E" w:rsidRPr="00042862" w:rsidRDefault="0040739E" w:rsidP="0040739E">
            <w:pPr>
              <w:spacing w:before="0" w:after="0" w:line="240" w:lineRule="auto"/>
              <w:ind w:firstLine="0"/>
              <w:jc w:val="right"/>
              <w:rPr>
                <w:sz w:val="24"/>
              </w:rPr>
            </w:pPr>
            <w:r w:rsidRPr="00042862">
              <w:rPr>
                <w:sz w:val="24"/>
              </w:rPr>
              <w:t>0,30</w:t>
            </w:r>
          </w:p>
        </w:tc>
        <w:tc>
          <w:tcPr>
            <w:tcW w:w="1126" w:type="dxa"/>
            <w:tcBorders>
              <w:top w:val="nil"/>
              <w:left w:val="nil"/>
              <w:bottom w:val="single" w:sz="8" w:space="0" w:color="auto"/>
              <w:right w:val="single" w:sz="8" w:space="0" w:color="auto"/>
            </w:tcBorders>
            <w:shd w:val="clear" w:color="auto" w:fill="auto"/>
            <w:noWrap/>
            <w:vAlign w:val="center"/>
            <w:hideMark/>
          </w:tcPr>
          <w:p w14:paraId="231994BF" w14:textId="41771137" w:rsidR="0040739E" w:rsidRPr="00042862" w:rsidRDefault="0040739E" w:rsidP="0040739E">
            <w:pPr>
              <w:spacing w:before="0" w:after="0" w:line="240" w:lineRule="auto"/>
              <w:ind w:firstLine="0"/>
              <w:jc w:val="right"/>
              <w:rPr>
                <w:sz w:val="24"/>
              </w:rPr>
            </w:pPr>
            <w:r w:rsidRPr="00042862">
              <w:rPr>
                <w:sz w:val="24"/>
              </w:rPr>
              <w:t>0,41</w:t>
            </w:r>
          </w:p>
        </w:tc>
        <w:tc>
          <w:tcPr>
            <w:tcW w:w="986" w:type="dxa"/>
            <w:tcBorders>
              <w:top w:val="nil"/>
              <w:left w:val="nil"/>
              <w:bottom w:val="single" w:sz="8" w:space="0" w:color="auto"/>
              <w:right w:val="single" w:sz="8" w:space="0" w:color="auto"/>
            </w:tcBorders>
            <w:shd w:val="clear" w:color="auto" w:fill="auto"/>
            <w:noWrap/>
            <w:vAlign w:val="center"/>
            <w:hideMark/>
          </w:tcPr>
          <w:p w14:paraId="276C3942" w14:textId="0E4954FC" w:rsidR="0040739E" w:rsidRPr="00042862" w:rsidRDefault="0040739E" w:rsidP="0040739E">
            <w:pPr>
              <w:spacing w:before="0" w:after="0" w:line="240" w:lineRule="auto"/>
              <w:ind w:firstLine="0"/>
              <w:jc w:val="right"/>
              <w:rPr>
                <w:sz w:val="24"/>
              </w:rPr>
            </w:pPr>
            <w:r w:rsidRPr="00042862">
              <w:rPr>
                <w:sz w:val="24"/>
              </w:rPr>
              <w:t>0,11</w:t>
            </w:r>
          </w:p>
        </w:tc>
        <w:tc>
          <w:tcPr>
            <w:tcW w:w="991" w:type="dxa"/>
            <w:tcBorders>
              <w:top w:val="nil"/>
              <w:left w:val="nil"/>
              <w:bottom w:val="single" w:sz="8" w:space="0" w:color="auto"/>
              <w:right w:val="single" w:sz="8" w:space="0" w:color="auto"/>
            </w:tcBorders>
            <w:shd w:val="clear" w:color="auto" w:fill="auto"/>
            <w:noWrap/>
            <w:vAlign w:val="center"/>
            <w:hideMark/>
          </w:tcPr>
          <w:p w14:paraId="7DDD5298" w14:textId="0144DF9D" w:rsidR="0040739E" w:rsidRPr="00042862" w:rsidRDefault="0040739E" w:rsidP="0040739E">
            <w:pPr>
              <w:spacing w:before="0" w:after="0" w:line="240" w:lineRule="auto"/>
              <w:ind w:firstLine="0"/>
              <w:jc w:val="right"/>
              <w:rPr>
                <w:sz w:val="24"/>
              </w:rPr>
            </w:pPr>
            <w:r w:rsidRPr="00042862">
              <w:rPr>
                <w:sz w:val="24"/>
              </w:rPr>
              <w:t>9,60</w:t>
            </w:r>
          </w:p>
        </w:tc>
        <w:tc>
          <w:tcPr>
            <w:tcW w:w="1126" w:type="dxa"/>
            <w:tcBorders>
              <w:top w:val="nil"/>
              <w:left w:val="nil"/>
              <w:bottom w:val="single" w:sz="8" w:space="0" w:color="auto"/>
              <w:right w:val="single" w:sz="8" w:space="0" w:color="auto"/>
            </w:tcBorders>
            <w:shd w:val="clear" w:color="auto" w:fill="auto"/>
            <w:noWrap/>
            <w:vAlign w:val="center"/>
            <w:hideMark/>
          </w:tcPr>
          <w:p w14:paraId="2EB68536" w14:textId="10735E14" w:rsidR="0040739E" w:rsidRPr="00042862" w:rsidRDefault="0040739E" w:rsidP="0040739E">
            <w:pPr>
              <w:spacing w:before="0" w:after="0" w:line="240" w:lineRule="auto"/>
              <w:ind w:firstLine="0"/>
              <w:jc w:val="right"/>
              <w:rPr>
                <w:sz w:val="24"/>
              </w:rPr>
            </w:pPr>
            <w:r w:rsidRPr="00042862">
              <w:rPr>
                <w:sz w:val="24"/>
              </w:rPr>
              <w:t>1,39</w:t>
            </w:r>
          </w:p>
        </w:tc>
        <w:tc>
          <w:tcPr>
            <w:tcW w:w="1126" w:type="dxa"/>
            <w:tcBorders>
              <w:top w:val="nil"/>
              <w:left w:val="nil"/>
              <w:bottom w:val="single" w:sz="8" w:space="0" w:color="auto"/>
              <w:right w:val="single" w:sz="8" w:space="0" w:color="auto"/>
            </w:tcBorders>
            <w:shd w:val="clear" w:color="auto" w:fill="auto"/>
            <w:noWrap/>
            <w:vAlign w:val="center"/>
            <w:hideMark/>
          </w:tcPr>
          <w:p w14:paraId="2B2122FD" w14:textId="7C103088" w:rsidR="0040739E" w:rsidRPr="00042862" w:rsidRDefault="0040739E" w:rsidP="0040739E">
            <w:pPr>
              <w:spacing w:before="0" w:after="0" w:line="240" w:lineRule="auto"/>
              <w:ind w:firstLine="0"/>
              <w:jc w:val="right"/>
              <w:rPr>
                <w:sz w:val="24"/>
              </w:rPr>
            </w:pPr>
            <w:r w:rsidRPr="00042862">
              <w:rPr>
                <w:sz w:val="24"/>
              </w:rPr>
              <w:t>2,67</w:t>
            </w:r>
          </w:p>
        </w:tc>
        <w:tc>
          <w:tcPr>
            <w:tcW w:w="1045" w:type="dxa"/>
            <w:tcBorders>
              <w:top w:val="nil"/>
              <w:left w:val="nil"/>
              <w:bottom w:val="single" w:sz="8" w:space="0" w:color="auto"/>
              <w:right w:val="single" w:sz="8" w:space="0" w:color="auto"/>
            </w:tcBorders>
            <w:shd w:val="clear" w:color="auto" w:fill="auto"/>
            <w:noWrap/>
            <w:vAlign w:val="center"/>
            <w:hideMark/>
          </w:tcPr>
          <w:p w14:paraId="31480A7E" w14:textId="13D661C5" w:rsidR="0040739E" w:rsidRPr="00042862" w:rsidRDefault="0040739E" w:rsidP="0040739E">
            <w:pPr>
              <w:spacing w:before="0" w:after="0" w:line="240" w:lineRule="auto"/>
              <w:ind w:firstLine="0"/>
              <w:jc w:val="right"/>
              <w:rPr>
                <w:sz w:val="24"/>
              </w:rPr>
            </w:pPr>
            <w:r w:rsidRPr="00042862">
              <w:rPr>
                <w:sz w:val="24"/>
              </w:rPr>
              <w:t>1,27</w:t>
            </w:r>
          </w:p>
        </w:tc>
      </w:tr>
      <w:tr w:rsidR="00042862" w:rsidRPr="00042862" w14:paraId="0CCC8D64"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2FA5ABA" w14:textId="77777777" w:rsidR="0040739E" w:rsidRPr="00042862" w:rsidRDefault="0040739E" w:rsidP="0040739E">
            <w:pPr>
              <w:spacing w:before="0" w:after="0" w:line="240" w:lineRule="auto"/>
              <w:ind w:firstLine="0"/>
              <w:jc w:val="center"/>
              <w:rPr>
                <w:sz w:val="24"/>
              </w:rPr>
            </w:pPr>
            <w:r w:rsidRPr="00042862">
              <w:rPr>
                <w:sz w:val="24"/>
              </w:rPr>
              <w:t>5</w:t>
            </w:r>
          </w:p>
        </w:tc>
        <w:tc>
          <w:tcPr>
            <w:tcW w:w="2531" w:type="dxa"/>
            <w:tcBorders>
              <w:top w:val="nil"/>
              <w:left w:val="nil"/>
              <w:bottom w:val="single" w:sz="8" w:space="0" w:color="auto"/>
              <w:right w:val="single" w:sz="8" w:space="0" w:color="auto"/>
            </w:tcBorders>
            <w:shd w:val="clear" w:color="auto" w:fill="auto"/>
            <w:noWrap/>
            <w:vAlign w:val="center"/>
            <w:hideMark/>
          </w:tcPr>
          <w:p w14:paraId="59774C3D" w14:textId="7564B703" w:rsidR="0040739E" w:rsidRPr="00042862" w:rsidRDefault="0040739E" w:rsidP="0040739E">
            <w:pPr>
              <w:spacing w:before="0" w:after="0" w:line="240" w:lineRule="auto"/>
              <w:ind w:firstLine="0"/>
              <w:jc w:val="left"/>
              <w:rPr>
                <w:sz w:val="24"/>
              </w:rPr>
            </w:pPr>
            <w:r w:rsidRPr="00042862">
              <w:rPr>
                <w:sz w:val="24"/>
              </w:rPr>
              <w:t>Thừa Thiên Huế</w:t>
            </w:r>
          </w:p>
        </w:tc>
        <w:tc>
          <w:tcPr>
            <w:tcW w:w="986" w:type="dxa"/>
            <w:tcBorders>
              <w:top w:val="nil"/>
              <w:left w:val="nil"/>
              <w:bottom w:val="single" w:sz="8" w:space="0" w:color="auto"/>
              <w:right w:val="single" w:sz="8" w:space="0" w:color="auto"/>
            </w:tcBorders>
            <w:shd w:val="clear" w:color="auto" w:fill="auto"/>
            <w:noWrap/>
            <w:vAlign w:val="center"/>
            <w:hideMark/>
          </w:tcPr>
          <w:p w14:paraId="50B4A29E" w14:textId="74BF01B1" w:rsidR="0040739E" w:rsidRPr="00042862" w:rsidRDefault="0040739E" w:rsidP="0040739E">
            <w:pPr>
              <w:spacing w:before="0" w:after="0" w:line="240" w:lineRule="auto"/>
              <w:ind w:firstLine="0"/>
              <w:jc w:val="right"/>
              <w:rPr>
                <w:sz w:val="24"/>
              </w:rPr>
            </w:pPr>
            <w:r w:rsidRPr="00042862">
              <w:rPr>
                <w:sz w:val="24"/>
              </w:rPr>
              <w:t>1,36</w:t>
            </w:r>
          </w:p>
        </w:tc>
        <w:tc>
          <w:tcPr>
            <w:tcW w:w="1126" w:type="dxa"/>
            <w:tcBorders>
              <w:top w:val="nil"/>
              <w:left w:val="nil"/>
              <w:bottom w:val="single" w:sz="8" w:space="0" w:color="auto"/>
              <w:right w:val="single" w:sz="8" w:space="0" w:color="auto"/>
            </w:tcBorders>
            <w:shd w:val="clear" w:color="auto" w:fill="auto"/>
            <w:noWrap/>
            <w:vAlign w:val="center"/>
            <w:hideMark/>
          </w:tcPr>
          <w:p w14:paraId="3CCF6BCE" w14:textId="42F4FEF5" w:rsidR="0040739E" w:rsidRPr="00042862" w:rsidRDefault="0040739E" w:rsidP="0040739E">
            <w:pPr>
              <w:spacing w:before="0" w:after="0" w:line="240" w:lineRule="auto"/>
              <w:ind w:firstLine="0"/>
              <w:jc w:val="right"/>
              <w:rPr>
                <w:sz w:val="24"/>
              </w:rPr>
            </w:pPr>
            <w:r w:rsidRPr="00042862">
              <w:rPr>
                <w:sz w:val="24"/>
              </w:rPr>
              <w:t>1,51</w:t>
            </w:r>
          </w:p>
        </w:tc>
        <w:tc>
          <w:tcPr>
            <w:tcW w:w="986" w:type="dxa"/>
            <w:tcBorders>
              <w:top w:val="nil"/>
              <w:left w:val="nil"/>
              <w:bottom w:val="single" w:sz="8" w:space="0" w:color="auto"/>
              <w:right w:val="single" w:sz="8" w:space="0" w:color="auto"/>
            </w:tcBorders>
            <w:shd w:val="clear" w:color="auto" w:fill="auto"/>
            <w:noWrap/>
            <w:vAlign w:val="center"/>
            <w:hideMark/>
          </w:tcPr>
          <w:p w14:paraId="7C678098" w14:textId="4C6A02E4" w:rsidR="0040739E" w:rsidRPr="00042862" w:rsidRDefault="0040739E" w:rsidP="0040739E">
            <w:pPr>
              <w:spacing w:before="0" w:after="0" w:line="240" w:lineRule="auto"/>
              <w:ind w:firstLine="0"/>
              <w:jc w:val="right"/>
              <w:rPr>
                <w:sz w:val="24"/>
              </w:rPr>
            </w:pPr>
            <w:r w:rsidRPr="00042862">
              <w:rPr>
                <w:sz w:val="24"/>
              </w:rPr>
              <w:t>0,15</w:t>
            </w:r>
          </w:p>
        </w:tc>
        <w:tc>
          <w:tcPr>
            <w:tcW w:w="991" w:type="dxa"/>
            <w:tcBorders>
              <w:top w:val="nil"/>
              <w:left w:val="nil"/>
              <w:bottom w:val="single" w:sz="8" w:space="0" w:color="auto"/>
              <w:right w:val="single" w:sz="8" w:space="0" w:color="auto"/>
            </w:tcBorders>
            <w:shd w:val="clear" w:color="auto" w:fill="auto"/>
            <w:noWrap/>
            <w:vAlign w:val="center"/>
            <w:hideMark/>
          </w:tcPr>
          <w:p w14:paraId="29BD415B" w14:textId="347A6F76" w:rsidR="0040739E" w:rsidRPr="00042862" w:rsidRDefault="0040739E" w:rsidP="0040739E">
            <w:pPr>
              <w:spacing w:before="0" w:after="0" w:line="240" w:lineRule="auto"/>
              <w:ind w:firstLine="0"/>
              <w:jc w:val="right"/>
              <w:rPr>
                <w:sz w:val="24"/>
              </w:rPr>
            </w:pPr>
            <w:r w:rsidRPr="00042862">
              <w:rPr>
                <w:sz w:val="24"/>
              </w:rPr>
              <w:t>15,91</w:t>
            </w:r>
          </w:p>
        </w:tc>
        <w:tc>
          <w:tcPr>
            <w:tcW w:w="1126" w:type="dxa"/>
            <w:tcBorders>
              <w:top w:val="nil"/>
              <w:left w:val="nil"/>
              <w:bottom w:val="single" w:sz="8" w:space="0" w:color="auto"/>
              <w:right w:val="single" w:sz="8" w:space="0" w:color="auto"/>
            </w:tcBorders>
            <w:shd w:val="clear" w:color="auto" w:fill="auto"/>
            <w:noWrap/>
            <w:vAlign w:val="center"/>
            <w:hideMark/>
          </w:tcPr>
          <w:p w14:paraId="5C80F688" w14:textId="647B37D5" w:rsidR="0040739E" w:rsidRPr="00042862" w:rsidRDefault="0040739E" w:rsidP="0040739E">
            <w:pPr>
              <w:spacing w:before="0" w:after="0" w:line="240" w:lineRule="auto"/>
              <w:ind w:firstLine="0"/>
              <w:jc w:val="right"/>
              <w:rPr>
                <w:sz w:val="24"/>
              </w:rPr>
            </w:pPr>
            <w:r w:rsidRPr="00042862">
              <w:rPr>
                <w:sz w:val="24"/>
              </w:rPr>
              <w:t>2,30</w:t>
            </w:r>
          </w:p>
        </w:tc>
        <w:tc>
          <w:tcPr>
            <w:tcW w:w="1126" w:type="dxa"/>
            <w:tcBorders>
              <w:top w:val="nil"/>
              <w:left w:val="nil"/>
              <w:bottom w:val="single" w:sz="8" w:space="0" w:color="auto"/>
              <w:right w:val="single" w:sz="8" w:space="0" w:color="auto"/>
            </w:tcBorders>
            <w:shd w:val="clear" w:color="auto" w:fill="auto"/>
            <w:noWrap/>
            <w:vAlign w:val="center"/>
            <w:hideMark/>
          </w:tcPr>
          <w:p w14:paraId="5A7E9B44" w14:textId="076B3970" w:rsidR="0040739E" w:rsidRPr="00042862" w:rsidRDefault="0040739E" w:rsidP="0040739E">
            <w:pPr>
              <w:spacing w:before="0" w:after="0" w:line="240" w:lineRule="auto"/>
              <w:ind w:firstLine="0"/>
              <w:jc w:val="right"/>
              <w:rPr>
                <w:sz w:val="24"/>
              </w:rPr>
            </w:pPr>
            <w:r w:rsidRPr="00042862">
              <w:rPr>
                <w:sz w:val="24"/>
              </w:rPr>
              <w:t>2,68</w:t>
            </w:r>
          </w:p>
        </w:tc>
        <w:tc>
          <w:tcPr>
            <w:tcW w:w="1045" w:type="dxa"/>
            <w:tcBorders>
              <w:top w:val="nil"/>
              <w:left w:val="nil"/>
              <w:bottom w:val="single" w:sz="8" w:space="0" w:color="auto"/>
              <w:right w:val="single" w:sz="8" w:space="0" w:color="auto"/>
            </w:tcBorders>
            <w:shd w:val="clear" w:color="auto" w:fill="auto"/>
            <w:noWrap/>
            <w:vAlign w:val="center"/>
            <w:hideMark/>
          </w:tcPr>
          <w:p w14:paraId="46177411" w14:textId="59E2F981" w:rsidR="0040739E" w:rsidRPr="00042862" w:rsidRDefault="0040739E" w:rsidP="0040739E">
            <w:pPr>
              <w:spacing w:before="0" w:after="0" w:line="240" w:lineRule="auto"/>
              <w:ind w:firstLine="0"/>
              <w:jc w:val="right"/>
              <w:rPr>
                <w:sz w:val="24"/>
              </w:rPr>
            </w:pPr>
            <w:r w:rsidRPr="00042862">
              <w:rPr>
                <w:sz w:val="24"/>
              </w:rPr>
              <w:t>0,38</w:t>
            </w:r>
          </w:p>
        </w:tc>
      </w:tr>
      <w:tr w:rsidR="00042862" w:rsidRPr="00042862" w14:paraId="7C88F828"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1E58E74F" w14:textId="77777777" w:rsidR="0040739E" w:rsidRPr="00042862" w:rsidRDefault="0040739E" w:rsidP="0040739E">
            <w:pPr>
              <w:spacing w:before="0" w:after="0" w:line="240" w:lineRule="auto"/>
              <w:ind w:firstLine="0"/>
              <w:jc w:val="center"/>
              <w:rPr>
                <w:sz w:val="24"/>
              </w:rPr>
            </w:pPr>
            <w:r w:rsidRPr="00042862">
              <w:rPr>
                <w:sz w:val="24"/>
              </w:rPr>
              <w:t>6</w:t>
            </w:r>
          </w:p>
        </w:tc>
        <w:tc>
          <w:tcPr>
            <w:tcW w:w="2531" w:type="dxa"/>
            <w:tcBorders>
              <w:top w:val="nil"/>
              <w:left w:val="nil"/>
              <w:bottom w:val="single" w:sz="8" w:space="0" w:color="auto"/>
              <w:right w:val="single" w:sz="8" w:space="0" w:color="auto"/>
            </w:tcBorders>
            <w:shd w:val="clear" w:color="auto" w:fill="auto"/>
            <w:noWrap/>
            <w:vAlign w:val="center"/>
            <w:hideMark/>
          </w:tcPr>
          <w:p w14:paraId="53AE7B18" w14:textId="29532F8A" w:rsidR="0040739E" w:rsidRPr="00042862" w:rsidRDefault="0040739E" w:rsidP="0040739E">
            <w:pPr>
              <w:spacing w:before="0" w:after="0" w:line="240" w:lineRule="auto"/>
              <w:ind w:firstLine="0"/>
              <w:jc w:val="left"/>
              <w:rPr>
                <w:sz w:val="24"/>
              </w:rPr>
            </w:pPr>
            <w:r w:rsidRPr="00042862">
              <w:rPr>
                <w:sz w:val="24"/>
              </w:rPr>
              <w:t>Quảng Nam</w:t>
            </w:r>
          </w:p>
        </w:tc>
        <w:tc>
          <w:tcPr>
            <w:tcW w:w="986" w:type="dxa"/>
            <w:tcBorders>
              <w:top w:val="nil"/>
              <w:left w:val="nil"/>
              <w:bottom w:val="single" w:sz="8" w:space="0" w:color="auto"/>
              <w:right w:val="single" w:sz="8" w:space="0" w:color="auto"/>
            </w:tcBorders>
            <w:shd w:val="clear" w:color="auto" w:fill="auto"/>
            <w:noWrap/>
            <w:vAlign w:val="center"/>
            <w:hideMark/>
          </w:tcPr>
          <w:p w14:paraId="67B526CD" w14:textId="2AB3CB2C" w:rsidR="0040739E" w:rsidRPr="00042862" w:rsidRDefault="0040739E" w:rsidP="0040739E">
            <w:pPr>
              <w:spacing w:before="0" w:after="0" w:line="240" w:lineRule="auto"/>
              <w:ind w:firstLine="0"/>
              <w:jc w:val="right"/>
              <w:rPr>
                <w:sz w:val="24"/>
              </w:rPr>
            </w:pPr>
            <w:r w:rsidRPr="00042862">
              <w:rPr>
                <w:sz w:val="24"/>
              </w:rPr>
              <w:t>1,86</w:t>
            </w:r>
          </w:p>
        </w:tc>
        <w:tc>
          <w:tcPr>
            <w:tcW w:w="1126" w:type="dxa"/>
            <w:tcBorders>
              <w:top w:val="nil"/>
              <w:left w:val="nil"/>
              <w:bottom w:val="single" w:sz="8" w:space="0" w:color="auto"/>
              <w:right w:val="single" w:sz="8" w:space="0" w:color="auto"/>
            </w:tcBorders>
            <w:shd w:val="clear" w:color="auto" w:fill="auto"/>
            <w:noWrap/>
            <w:vAlign w:val="center"/>
            <w:hideMark/>
          </w:tcPr>
          <w:p w14:paraId="2B9E7392" w14:textId="0CE961E1" w:rsidR="0040739E" w:rsidRPr="00042862" w:rsidRDefault="0040739E" w:rsidP="0040739E">
            <w:pPr>
              <w:spacing w:before="0" w:after="0" w:line="240" w:lineRule="auto"/>
              <w:ind w:firstLine="0"/>
              <w:jc w:val="right"/>
              <w:rPr>
                <w:sz w:val="24"/>
              </w:rPr>
            </w:pPr>
            <w:r w:rsidRPr="00042862">
              <w:rPr>
                <w:sz w:val="24"/>
              </w:rPr>
              <w:t>2,25</w:t>
            </w:r>
          </w:p>
        </w:tc>
        <w:tc>
          <w:tcPr>
            <w:tcW w:w="986" w:type="dxa"/>
            <w:tcBorders>
              <w:top w:val="nil"/>
              <w:left w:val="nil"/>
              <w:bottom w:val="single" w:sz="8" w:space="0" w:color="auto"/>
              <w:right w:val="single" w:sz="8" w:space="0" w:color="auto"/>
            </w:tcBorders>
            <w:shd w:val="clear" w:color="auto" w:fill="auto"/>
            <w:noWrap/>
            <w:vAlign w:val="center"/>
            <w:hideMark/>
          </w:tcPr>
          <w:p w14:paraId="78C46D7F" w14:textId="2F46454A" w:rsidR="0040739E" w:rsidRPr="00042862" w:rsidRDefault="0040739E" w:rsidP="0040739E">
            <w:pPr>
              <w:spacing w:before="0" w:after="0" w:line="240" w:lineRule="auto"/>
              <w:ind w:firstLine="0"/>
              <w:jc w:val="right"/>
              <w:rPr>
                <w:sz w:val="24"/>
              </w:rPr>
            </w:pPr>
            <w:r w:rsidRPr="00042862">
              <w:rPr>
                <w:sz w:val="24"/>
              </w:rPr>
              <w:t>0,39</w:t>
            </w:r>
          </w:p>
        </w:tc>
        <w:tc>
          <w:tcPr>
            <w:tcW w:w="991" w:type="dxa"/>
            <w:tcBorders>
              <w:top w:val="nil"/>
              <w:left w:val="nil"/>
              <w:bottom w:val="single" w:sz="8" w:space="0" w:color="auto"/>
              <w:right w:val="single" w:sz="8" w:space="0" w:color="auto"/>
            </w:tcBorders>
            <w:shd w:val="clear" w:color="auto" w:fill="auto"/>
            <w:noWrap/>
            <w:vAlign w:val="center"/>
            <w:hideMark/>
          </w:tcPr>
          <w:p w14:paraId="22A98997" w14:textId="7910F977" w:rsidR="0040739E" w:rsidRPr="00042862" w:rsidRDefault="0040739E" w:rsidP="0040739E">
            <w:pPr>
              <w:spacing w:before="0" w:after="0" w:line="240" w:lineRule="auto"/>
              <w:ind w:firstLine="0"/>
              <w:jc w:val="right"/>
              <w:rPr>
                <w:sz w:val="24"/>
              </w:rPr>
            </w:pPr>
            <w:r w:rsidRPr="00042862">
              <w:rPr>
                <w:sz w:val="24"/>
              </w:rPr>
              <w:t>58,93</w:t>
            </w:r>
          </w:p>
        </w:tc>
        <w:tc>
          <w:tcPr>
            <w:tcW w:w="1126" w:type="dxa"/>
            <w:tcBorders>
              <w:top w:val="nil"/>
              <w:left w:val="nil"/>
              <w:bottom w:val="single" w:sz="8" w:space="0" w:color="auto"/>
              <w:right w:val="single" w:sz="8" w:space="0" w:color="auto"/>
            </w:tcBorders>
            <w:shd w:val="clear" w:color="auto" w:fill="auto"/>
            <w:noWrap/>
            <w:vAlign w:val="center"/>
            <w:hideMark/>
          </w:tcPr>
          <w:p w14:paraId="5D10216C" w14:textId="63C730B6" w:rsidR="0040739E" w:rsidRPr="00042862" w:rsidRDefault="0040739E" w:rsidP="0040739E">
            <w:pPr>
              <w:spacing w:before="0" w:after="0" w:line="240" w:lineRule="auto"/>
              <w:ind w:firstLine="0"/>
              <w:jc w:val="right"/>
              <w:rPr>
                <w:sz w:val="24"/>
              </w:rPr>
            </w:pPr>
            <w:r w:rsidRPr="00042862">
              <w:rPr>
                <w:sz w:val="24"/>
              </w:rPr>
              <w:t>2,53</w:t>
            </w:r>
          </w:p>
        </w:tc>
        <w:tc>
          <w:tcPr>
            <w:tcW w:w="1126" w:type="dxa"/>
            <w:tcBorders>
              <w:top w:val="nil"/>
              <w:left w:val="nil"/>
              <w:bottom w:val="single" w:sz="8" w:space="0" w:color="auto"/>
              <w:right w:val="single" w:sz="8" w:space="0" w:color="auto"/>
            </w:tcBorders>
            <w:shd w:val="clear" w:color="auto" w:fill="auto"/>
            <w:noWrap/>
            <w:vAlign w:val="center"/>
            <w:hideMark/>
          </w:tcPr>
          <w:p w14:paraId="4EDF1595" w14:textId="24EB47E4" w:rsidR="0040739E" w:rsidRPr="00042862" w:rsidRDefault="0040739E" w:rsidP="0040739E">
            <w:pPr>
              <w:spacing w:before="0" w:after="0" w:line="240" w:lineRule="auto"/>
              <w:ind w:firstLine="0"/>
              <w:jc w:val="right"/>
              <w:rPr>
                <w:sz w:val="24"/>
              </w:rPr>
            </w:pPr>
            <w:r w:rsidRPr="00042862">
              <w:rPr>
                <w:sz w:val="24"/>
              </w:rPr>
              <w:t>5,32</w:t>
            </w:r>
          </w:p>
        </w:tc>
        <w:tc>
          <w:tcPr>
            <w:tcW w:w="1045" w:type="dxa"/>
            <w:tcBorders>
              <w:top w:val="nil"/>
              <w:left w:val="nil"/>
              <w:bottom w:val="single" w:sz="8" w:space="0" w:color="auto"/>
              <w:right w:val="single" w:sz="8" w:space="0" w:color="auto"/>
            </w:tcBorders>
            <w:shd w:val="clear" w:color="auto" w:fill="auto"/>
            <w:noWrap/>
            <w:vAlign w:val="center"/>
            <w:hideMark/>
          </w:tcPr>
          <w:p w14:paraId="5F4BDDCD" w14:textId="1C694248" w:rsidR="0040739E" w:rsidRPr="00042862" w:rsidRDefault="0040739E" w:rsidP="0040739E">
            <w:pPr>
              <w:spacing w:before="0" w:after="0" w:line="240" w:lineRule="auto"/>
              <w:ind w:firstLine="0"/>
              <w:jc w:val="right"/>
              <w:rPr>
                <w:sz w:val="24"/>
              </w:rPr>
            </w:pPr>
            <w:r w:rsidRPr="00042862">
              <w:rPr>
                <w:sz w:val="24"/>
              </w:rPr>
              <w:t>2,80</w:t>
            </w:r>
          </w:p>
        </w:tc>
      </w:tr>
      <w:tr w:rsidR="00042862" w:rsidRPr="00042862" w14:paraId="5059FFC1"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DA50BF2" w14:textId="77777777" w:rsidR="0040739E" w:rsidRPr="00042862" w:rsidRDefault="0040739E" w:rsidP="0040739E">
            <w:pPr>
              <w:spacing w:before="0" w:after="0" w:line="240" w:lineRule="auto"/>
              <w:ind w:firstLine="0"/>
              <w:jc w:val="center"/>
              <w:rPr>
                <w:sz w:val="24"/>
              </w:rPr>
            </w:pPr>
            <w:r w:rsidRPr="00042862">
              <w:rPr>
                <w:sz w:val="24"/>
              </w:rPr>
              <w:t>7</w:t>
            </w:r>
          </w:p>
        </w:tc>
        <w:tc>
          <w:tcPr>
            <w:tcW w:w="2531" w:type="dxa"/>
            <w:tcBorders>
              <w:top w:val="nil"/>
              <w:left w:val="nil"/>
              <w:bottom w:val="single" w:sz="8" w:space="0" w:color="auto"/>
              <w:right w:val="single" w:sz="8" w:space="0" w:color="auto"/>
            </w:tcBorders>
            <w:shd w:val="clear" w:color="auto" w:fill="auto"/>
            <w:noWrap/>
            <w:vAlign w:val="center"/>
            <w:hideMark/>
          </w:tcPr>
          <w:p w14:paraId="2FC80EAB" w14:textId="68FA2FC1" w:rsidR="0040739E" w:rsidRPr="00042862" w:rsidRDefault="0040739E" w:rsidP="0040739E">
            <w:pPr>
              <w:spacing w:before="0" w:after="0" w:line="240" w:lineRule="auto"/>
              <w:ind w:firstLine="0"/>
              <w:jc w:val="left"/>
              <w:rPr>
                <w:sz w:val="24"/>
              </w:rPr>
            </w:pPr>
            <w:r w:rsidRPr="00042862">
              <w:rPr>
                <w:sz w:val="24"/>
              </w:rPr>
              <w:t>Quảng Ngãi</w:t>
            </w:r>
          </w:p>
        </w:tc>
        <w:tc>
          <w:tcPr>
            <w:tcW w:w="986" w:type="dxa"/>
            <w:tcBorders>
              <w:top w:val="nil"/>
              <w:left w:val="nil"/>
              <w:bottom w:val="single" w:sz="8" w:space="0" w:color="auto"/>
              <w:right w:val="single" w:sz="8" w:space="0" w:color="auto"/>
            </w:tcBorders>
            <w:shd w:val="clear" w:color="auto" w:fill="auto"/>
            <w:noWrap/>
            <w:vAlign w:val="center"/>
            <w:hideMark/>
          </w:tcPr>
          <w:p w14:paraId="28E7821A" w14:textId="34633374" w:rsidR="0040739E" w:rsidRPr="00042862" w:rsidRDefault="0040739E" w:rsidP="0040739E">
            <w:pPr>
              <w:spacing w:before="0" w:after="0" w:line="240" w:lineRule="auto"/>
              <w:ind w:firstLine="0"/>
              <w:jc w:val="right"/>
              <w:rPr>
                <w:sz w:val="24"/>
              </w:rPr>
            </w:pPr>
            <w:r w:rsidRPr="00042862">
              <w:rPr>
                <w:sz w:val="24"/>
              </w:rPr>
              <w:t>2,07</w:t>
            </w:r>
          </w:p>
        </w:tc>
        <w:tc>
          <w:tcPr>
            <w:tcW w:w="1126" w:type="dxa"/>
            <w:tcBorders>
              <w:top w:val="nil"/>
              <w:left w:val="nil"/>
              <w:bottom w:val="single" w:sz="8" w:space="0" w:color="auto"/>
              <w:right w:val="single" w:sz="8" w:space="0" w:color="auto"/>
            </w:tcBorders>
            <w:shd w:val="clear" w:color="auto" w:fill="auto"/>
            <w:noWrap/>
            <w:vAlign w:val="center"/>
            <w:hideMark/>
          </w:tcPr>
          <w:p w14:paraId="5476D9F7" w14:textId="59B9D40D" w:rsidR="0040739E" w:rsidRPr="00042862" w:rsidRDefault="0040739E" w:rsidP="0040739E">
            <w:pPr>
              <w:spacing w:before="0" w:after="0" w:line="240" w:lineRule="auto"/>
              <w:ind w:firstLine="0"/>
              <w:jc w:val="right"/>
              <w:rPr>
                <w:sz w:val="24"/>
              </w:rPr>
            </w:pPr>
            <w:r w:rsidRPr="00042862">
              <w:rPr>
                <w:sz w:val="24"/>
              </w:rPr>
              <w:t>2,09</w:t>
            </w:r>
          </w:p>
        </w:tc>
        <w:tc>
          <w:tcPr>
            <w:tcW w:w="986" w:type="dxa"/>
            <w:tcBorders>
              <w:top w:val="nil"/>
              <w:left w:val="nil"/>
              <w:bottom w:val="single" w:sz="8" w:space="0" w:color="auto"/>
              <w:right w:val="single" w:sz="8" w:space="0" w:color="auto"/>
            </w:tcBorders>
            <w:shd w:val="clear" w:color="auto" w:fill="auto"/>
            <w:noWrap/>
            <w:vAlign w:val="center"/>
            <w:hideMark/>
          </w:tcPr>
          <w:p w14:paraId="6E94AD3F" w14:textId="71727EC7" w:rsidR="0040739E" w:rsidRPr="00042862" w:rsidRDefault="0040739E" w:rsidP="0040739E">
            <w:pPr>
              <w:spacing w:before="0" w:after="0" w:line="240" w:lineRule="auto"/>
              <w:ind w:firstLine="0"/>
              <w:jc w:val="right"/>
              <w:rPr>
                <w:sz w:val="24"/>
              </w:rPr>
            </w:pPr>
            <w:r w:rsidRPr="00042862">
              <w:rPr>
                <w:sz w:val="24"/>
              </w:rPr>
              <w:t>0,02</w:t>
            </w:r>
          </w:p>
        </w:tc>
        <w:tc>
          <w:tcPr>
            <w:tcW w:w="991" w:type="dxa"/>
            <w:tcBorders>
              <w:top w:val="nil"/>
              <w:left w:val="nil"/>
              <w:bottom w:val="single" w:sz="8" w:space="0" w:color="auto"/>
              <w:right w:val="single" w:sz="8" w:space="0" w:color="auto"/>
            </w:tcBorders>
            <w:shd w:val="clear" w:color="auto" w:fill="auto"/>
            <w:noWrap/>
            <w:vAlign w:val="center"/>
            <w:hideMark/>
          </w:tcPr>
          <w:p w14:paraId="58C745E4" w14:textId="6CB480B2" w:rsidR="0040739E" w:rsidRPr="00042862" w:rsidRDefault="0040739E" w:rsidP="0040739E">
            <w:pPr>
              <w:spacing w:before="0" w:after="0" w:line="240" w:lineRule="auto"/>
              <w:ind w:firstLine="0"/>
              <w:jc w:val="right"/>
              <w:rPr>
                <w:sz w:val="24"/>
              </w:rPr>
            </w:pPr>
            <w:r w:rsidRPr="00042862">
              <w:rPr>
                <w:sz w:val="24"/>
              </w:rPr>
              <w:t>3,98</w:t>
            </w:r>
          </w:p>
        </w:tc>
        <w:tc>
          <w:tcPr>
            <w:tcW w:w="1126" w:type="dxa"/>
            <w:tcBorders>
              <w:top w:val="nil"/>
              <w:left w:val="nil"/>
              <w:bottom w:val="single" w:sz="8" w:space="0" w:color="auto"/>
              <w:right w:val="single" w:sz="8" w:space="0" w:color="auto"/>
            </w:tcBorders>
            <w:shd w:val="clear" w:color="auto" w:fill="auto"/>
            <w:noWrap/>
            <w:vAlign w:val="center"/>
            <w:hideMark/>
          </w:tcPr>
          <w:p w14:paraId="6FD12D58" w14:textId="78AB6E91" w:rsidR="0040739E" w:rsidRPr="00042862" w:rsidRDefault="0040739E" w:rsidP="0040739E">
            <w:pPr>
              <w:spacing w:before="0" w:after="0" w:line="240" w:lineRule="auto"/>
              <w:ind w:firstLine="0"/>
              <w:jc w:val="right"/>
              <w:rPr>
                <w:sz w:val="24"/>
              </w:rPr>
            </w:pPr>
            <w:r w:rsidRPr="00042862">
              <w:rPr>
                <w:sz w:val="24"/>
              </w:rPr>
              <w:t>2,66</w:t>
            </w:r>
          </w:p>
        </w:tc>
        <w:tc>
          <w:tcPr>
            <w:tcW w:w="1126" w:type="dxa"/>
            <w:tcBorders>
              <w:top w:val="nil"/>
              <w:left w:val="nil"/>
              <w:bottom w:val="single" w:sz="8" w:space="0" w:color="auto"/>
              <w:right w:val="single" w:sz="8" w:space="0" w:color="auto"/>
            </w:tcBorders>
            <w:shd w:val="clear" w:color="auto" w:fill="auto"/>
            <w:noWrap/>
            <w:vAlign w:val="center"/>
            <w:hideMark/>
          </w:tcPr>
          <w:p w14:paraId="46C569ED" w14:textId="7E7CA1F6" w:rsidR="0040739E" w:rsidRPr="00042862" w:rsidRDefault="0040739E" w:rsidP="0040739E">
            <w:pPr>
              <w:spacing w:before="0" w:after="0" w:line="240" w:lineRule="auto"/>
              <w:ind w:firstLine="0"/>
              <w:jc w:val="right"/>
              <w:rPr>
                <w:sz w:val="24"/>
              </w:rPr>
            </w:pPr>
            <w:r w:rsidRPr="00042862">
              <w:rPr>
                <w:sz w:val="24"/>
              </w:rPr>
              <w:t>5,84</w:t>
            </w:r>
          </w:p>
        </w:tc>
        <w:tc>
          <w:tcPr>
            <w:tcW w:w="1045" w:type="dxa"/>
            <w:tcBorders>
              <w:top w:val="nil"/>
              <w:left w:val="nil"/>
              <w:bottom w:val="single" w:sz="8" w:space="0" w:color="auto"/>
              <w:right w:val="single" w:sz="8" w:space="0" w:color="auto"/>
            </w:tcBorders>
            <w:shd w:val="clear" w:color="auto" w:fill="auto"/>
            <w:noWrap/>
            <w:vAlign w:val="center"/>
            <w:hideMark/>
          </w:tcPr>
          <w:p w14:paraId="1E7D84BD" w14:textId="56B0EEBF" w:rsidR="0040739E" w:rsidRPr="00042862" w:rsidRDefault="0040739E" w:rsidP="0040739E">
            <w:pPr>
              <w:spacing w:before="0" w:after="0" w:line="240" w:lineRule="auto"/>
              <w:ind w:firstLine="0"/>
              <w:jc w:val="right"/>
              <w:rPr>
                <w:sz w:val="24"/>
              </w:rPr>
            </w:pPr>
            <w:r w:rsidRPr="00042862">
              <w:rPr>
                <w:sz w:val="24"/>
              </w:rPr>
              <w:t>3,18</w:t>
            </w:r>
          </w:p>
        </w:tc>
      </w:tr>
      <w:tr w:rsidR="00042862" w:rsidRPr="00042862" w14:paraId="7B7BC42C"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7B578B0" w14:textId="77777777" w:rsidR="0040739E" w:rsidRPr="00042862" w:rsidRDefault="0040739E" w:rsidP="0040739E">
            <w:pPr>
              <w:spacing w:before="0" w:after="0" w:line="240" w:lineRule="auto"/>
              <w:ind w:firstLine="0"/>
              <w:jc w:val="center"/>
              <w:rPr>
                <w:sz w:val="24"/>
              </w:rPr>
            </w:pPr>
            <w:r w:rsidRPr="00042862">
              <w:rPr>
                <w:sz w:val="24"/>
              </w:rPr>
              <w:t>8</w:t>
            </w:r>
          </w:p>
        </w:tc>
        <w:tc>
          <w:tcPr>
            <w:tcW w:w="2531" w:type="dxa"/>
            <w:tcBorders>
              <w:top w:val="nil"/>
              <w:left w:val="nil"/>
              <w:bottom w:val="single" w:sz="8" w:space="0" w:color="auto"/>
              <w:right w:val="single" w:sz="8" w:space="0" w:color="auto"/>
            </w:tcBorders>
            <w:shd w:val="clear" w:color="auto" w:fill="auto"/>
            <w:noWrap/>
            <w:vAlign w:val="center"/>
            <w:hideMark/>
          </w:tcPr>
          <w:p w14:paraId="77E3CF27" w14:textId="0BC2001F" w:rsidR="0040739E" w:rsidRPr="00042862" w:rsidRDefault="0040739E" w:rsidP="0040739E">
            <w:pPr>
              <w:spacing w:before="0" w:after="0" w:line="240" w:lineRule="auto"/>
              <w:ind w:firstLine="0"/>
              <w:jc w:val="left"/>
              <w:rPr>
                <w:sz w:val="24"/>
              </w:rPr>
            </w:pPr>
            <w:r w:rsidRPr="00042862">
              <w:rPr>
                <w:sz w:val="24"/>
              </w:rPr>
              <w:t>Bình Định</w:t>
            </w:r>
          </w:p>
        </w:tc>
        <w:tc>
          <w:tcPr>
            <w:tcW w:w="986" w:type="dxa"/>
            <w:tcBorders>
              <w:top w:val="nil"/>
              <w:left w:val="nil"/>
              <w:bottom w:val="single" w:sz="8" w:space="0" w:color="auto"/>
              <w:right w:val="single" w:sz="8" w:space="0" w:color="auto"/>
            </w:tcBorders>
            <w:shd w:val="clear" w:color="auto" w:fill="auto"/>
            <w:noWrap/>
            <w:vAlign w:val="center"/>
            <w:hideMark/>
          </w:tcPr>
          <w:p w14:paraId="798EF57D" w14:textId="63A376E7" w:rsidR="0040739E" w:rsidRPr="00042862" w:rsidRDefault="0040739E" w:rsidP="0040739E">
            <w:pPr>
              <w:spacing w:before="0" w:after="0" w:line="240" w:lineRule="auto"/>
              <w:ind w:firstLine="0"/>
              <w:jc w:val="right"/>
              <w:rPr>
                <w:sz w:val="24"/>
              </w:rPr>
            </w:pPr>
            <w:r w:rsidRPr="00042862">
              <w:rPr>
                <w:sz w:val="24"/>
              </w:rPr>
              <w:t>2,12</w:t>
            </w:r>
          </w:p>
        </w:tc>
        <w:tc>
          <w:tcPr>
            <w:tcW w:w="1126" w:type="dxa"/>
            <w:tcBorders>
              <w:top w:val="nil"/>
              <w:left w:val="nil"/>
              <w:bottom w:val="single" w:sz="8" w:space="0" w:color="auto"/>
              <w:right w:val="single" w:sz="8" w:space="0" w:color="auto"/>
            </w:tcBorders>
            <w:shd w:val="clear" w:color="auto" w:fill="auto"/>
            <w:noWrap/>
            <w:vAlign w:val="center"/>
            <w:hideMark/>
          </w:tcPr>
          <w:p w14:paraId="7C6CB305" w14:textId="000565EA" w:rsidR="0040739E" w:rsidRPr="00042862" w:rsidRDefault="0040739E" w:rsidP="0040739E">
            <w:pPr>
              <w:spacing w:before="0" w:after="0" w:line="240" w:lineRule="auto"/>
              <w:ind w:firstLine="0"/>
              <w:jc w:val="right"/>
              <w:rPr>
                <w:sz w:val="24"/>
              </w:rPr>
            </w:pPr>
            <w:r w:rsidRPr="00042862">
              <w:rPr>
                <w:sz w:val="24"/>
              </w:rPr>
              <w:t>3,09</w:t>
            </w:r>
          </w:p>
        </w:tc>
        <w:tc>
          <w:tcPr>
            <w:tcW w:w="986" w:type="dxa"/>
            <w:tcBorders>
              <w:top w:val="nil"/>
              <w:left w:val="nil"/>
              <w:bottom w:val="single" w:sz="8" w:space="0" w:color="auto"/>
              <w:right w:val="single" w:sz="8" w:space="0" w:color="auto"/>
            </w:tcBorders>
            <w:shd w:val="clear" w:color="auto" w:fill="auto"/>
            <w:noWrap/>
            <w:vAlign w:val="center"/>
            <w:hideMark/>
          </w:tcPr>
          <w:p w14:paraId="711CB555" w14:textId="6A42AB8B" w:rsidR="0040739E" w:rsidRPr="00042862" w:rsidRDefault="0040739E" w:rsidP="0040739E">
            <w:pPr>
              <w:spacing w:before="0" w:after="0" w:line="240" w:lineRule="auto"/>
              <w:ind w:firstLine="0"/>
              <w:jc w:val="right"/>
              <w:rPr>
                <w:sz w:val="24"/>
              </w:rPr>
            </w:pPr>
            <w:r w:rsidRPr="00042862">
              <w:rPr>
                <w:sz w:val="24"/>
              </w:rPr>
              <w:t>0,97</w:t>
            </w:r>
          </w:p>
        </w:tc>
        <w:tc>
          <w:tcPr>
            <w:tcW w:w="991" w:type="dxa"/>
            <w:tcBorders>
              <w:top w:val="nil"/>
              <w:left w:val="nil"/>
              <w:bottom w:val="single" w:sz="8" w:space="0" w:color="auto"/>
              <w:right w:val="single" w:sz="8" w:space="0" w:color="auto"/>
            </w:tcBorders>
            <w:shd w:val="clear" w:color="auto" w:fill="auto"/>
            <w:noWrap/>
            <w:vAlign w:val="center"/>
            <w:hideMark/>
          </w:tcPr>
          <w:p w14:paraId="75657B15" w14:textId="325C66EE" w:rsidR="0040739E" w:rsidRPr="00042862" w:rsidRDefault="0040739E" w:rsidP="0040739E">
            <w:pPr>
              <w:spacing w:before="0" w:after="0" w:line="240" w:lineRule="auto"/>
              <w:ind w:firstLine="0"/>
              <w:jc w:val="right"/>
              <w:rPr>
                <w:sz w:val="24"/>
              </w:rPr>
            </w:pPr>
            <w:r w:rsidRPr="00042862">
              <w:rPr>
                <w:sz w:val="24"/>
              </w:rPr>
              <w:t>118,34</w:t>
            </w:r>
          </w:p>
        </w:tc>
        <w:tc>
          <w:tcPr>
            <w:tcW w:w="1126" w:type="dxa"/>
            <w:tcBorders>
              <w:top w:val="nil"/>
              <w:left w:val="nil"/>
              <w:bottom w:val="single" w:sz="8" w:space="0" w:color="auto"/>
              <w:right w:val="single" w:sz="8" w:space="0" w:color="auto"/>
            </w:tcBorders>
            <w:shd w:val="clear" w:color="auto" w:fill="auto"/>
            <w:noWrap/>
            <w:vAlign w:val="center"/>
            <w:hideMark/>
          </w:tcPr>
          <w:p w14:paraId="512FC28C" w14:textId="0C3E593C" w:rsidR="0040739E" w:rsidRPr="00042862" w:rsidRDefault="0040739E" w:rsidP="0040739E">
            <w:pPr>
              <w:spacing w:before="0" w:after="0" w:line="240" w:lineRule="auto"/>
              <w:ind w:firstLine="0"/>
              <w:jc w:val="right"/>
              <w:rPr>
                <w:sz w:val="24"/>
              </w:rPr>
            </w:pPr>
            <w:r w:rsidRPr="00042862">
              <w:rPr>
                <w:sz w:val="24"/>
              </w:rPr>
              <w:t>2,94</w:t>
            </w:r>
          </w:p>
        </w:tc>
        <w:tc>
          <w:tcPr>
            <w:tcW w:w="1126" w:type="dxa"/>
            <w:tcBorders>
              <w:top w:val="nil"/>
              <w:left w:val="nil"/>
              <w:bottom w:val="single" w:sz="8" w:space="0" w:color="auto"/>
              <w:right w:val="single" w:sz="8" w:space="0" w:color="auto"/>
            </w:tcBorders>
            <w:shd w:val="clear" w:color="auto" w:fill="auto"/>
            <w:noWrap/>
            <w:vAlign w:val="center"/>
            <w:hideMark/>
          </w:tcPr>
          <w:p w14:paraId="304760AF" w14:textId="340A5292" w:rsidR="0040739E" w:rsidRPr="00042862" w:rsidRDefault="0040739E" w:rsidP="0040739E">
            <w:pPr>
              <w:spacing w:before="0" w:after="0" w:line="240" w:lineRule="auto"/>
              <w:ind w:firstLine="0"/>
              <w:jc w:val="right"/>
              <w:rPr>
                <w:sz w:val="24"/>
              </w:rPr>
            </w:pPr>
            <w:r w:rsidRPr="00042862">
              <w:rPr>
                <w:sz w:val="24"/>
              </w:rPr>
              <w:t>3,45</w:t>
            </w:r>
          </w:p>
        </w:tc>
        <w:tc>
          <w:tcPr>
            <w:tcW w:w="1045" w:type="dxa"/>
            <w:tcBorders>
              <w:top w:val="nil"/>
              <w:left w:val="nil"/>
              <w:bottom w:val="single" w:sz="8" w:space="0" w:color="auto"/>
              <w:right w:val="single" w:sz="8" w:space="0" w:color="auto"/>
            </w:tcBorders>
            <w:shd w:val="clear" w:color="auto" w:fill="auto"/>
            <w:noWrap/>
            <w:vAlign w:val="center"/>
            <w:hideMark/>
          </w:tcPr>
          <w:p w14:paraId="3D54DBA9" w14:textId="4604094F" w:rsidR="0040739E" w:rsidRPr="00042862" w:rsidRDefault="0040739E" w:rsidP="0040739E">
            <w:pPr>
              <w:spacing w:before="0" w:after="0" w:line="240" w:lineRule="auto"/>
              <w:ind w:firstLine="0"/>
              <w:jc w:val="right"/>
              <w:rPr>
                <w:sz w:val="24"/>
              </w:rPr>
            </w:pPr>
            <w:r w:rsidRPr="00042862">
              <w:rPr>
                <w:sz w:val="24"/>
              </w:rPr>
              <w:t>0,52</w:t>
            </w:r>
          </w:p>
        </w:tc>
      </w:tr>
      <w:tr w:rsidR="00042862" w:rsidRPr="00042862" w14:paraId="58F62DF7"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621CDC2" w14:textId="77777777" w:rsidR="0040739E" w:rsidRPr="00042862" w:rsidRDefault="0040739E" w:rsidP="0040739E">
            <w:pPr>
              <w:spacing w:before="0" w:after="0" w:line="240" w:lineRule="auto"/>
              <w:ind w:firstLine="0"/>
              <w:jc w:val="center"/>
              <w:rPr>
                <w:sz w:val="24"/>
              </w:rPr>
            </w:pPr>
            <w:r w:rsidRPr="00042862">
              <w:rPr>
                <w:sz w:val="24"/>
              </w:rPr>
              <w:t>9</w:t>
            </w:r>
          </w:p>
        </w:tc>
        <w:tc>
          <w:tcPr>
            <w:tcW w:w="2531" w:type="dxa"/>
            <w:tcBorders>
              <w:top w:val="nil"/>
              <w:left w:val="nil"/>
              <w:bottom w:val="single" w:sz="8" w:space="0" w:color="auto"/>
              <w:right w:val="single" w:sz="8" w:space="0" w:color="auto"/>
            </w:tcBorders>
            <w:shd w:val="clear" w:color="auto" w:fill="auto"/>
            <w:noWrap/>
            <w:vAlign w:val="center"/>
            <w:hideMark/>
          </w:tcPr>
          <w:p w14:paraId="69DF7C64" w14:textId="1D842923" w:rsidR="0040739E" w:rsidRPr="00042862" w:rsidRDefault="0040739E" w:rsidP="0040739E">
            <w:pPr>
              <w:spacing w:before="0" w:after="0" w:line="240" w:lineRule="auto"/>
              <w:ind w:firstLine="0"/>
              <w:jc w:val="left"/>
              <w:rPr>
                <w:sz w:val="24"/>
              </w:rPr>
            </w:pPr>
            <w:r w:rsidRPr="00042862">
              <w:rPr>
                <w:sz w:val="24"/>
              </w:rPr>
              <w:t>Phú Yên</w:t>
            </w:r>
          </w:p>
        </w:tc>
        <w:tc>
          <w:tcPr>
            <w:tcW w:w="986" w:type="dxa"/>
            <w:tcBorders>
              <w:top w:val="nil"/>
              <w:left w:val="nil"/>
              <w:bottom w:val="single" w:sz="8" w:space="0" w:color="auto"/>
              <w:right w:val="single" w:sz="8" w:space="0" w:color="auto"/>
            </w:tcBorders>
            <w:shd w:val="clear" w:color="auto" w:fill="auto"/>
            <w:noWrap/>
            <w:vAlign w:val="center"/>
            <w:hideMark/>
          </w:tcPr>
          <w:p w14:paraId="3DB3FE44" w14:textId="474BC957" w:rsidR="0040739E" w:rsidRPr="00042862" w:rsidRDefault="0040739E" w:rsidP="0040739E">
            <w:pPr>
              <w:spacing w:before="0" w:after="0" w:line="240" w:lineRule="auto"/>
              <w:ind w:firstLine="0"/>
              <w:jc w:val="right"/>
              <w:rPr>
                <w:sz w:val="24"/>
              </w:rPr>
            </w:pPr>
            <w:r w:rsidRPr="00042862">
              <w:rPr>
                <w:sz w:val="24"/>
              </w:rPr>
              <w:t>0,42</w:t>
            </w:r>
          </w:p>
        </w:tc>
        <w:tc>
          <w:tcPr>
            <w:tcW w:w="1126" w:type="dxa"/>
            <w:tcBorders>
              <w:top w:val="nil"/>
              <w:left w:val="nil"/>
              <w:bottom w:val="single" w:sz="8" w:space="0" w:color="auto"/>
              <w:right w:val="single" w:sz="8" w:space="0" w:color="auto"/>
            </w:tcBorders>
            <w:shd w:val="clear" w:color="auto" w:fill="auto"/>
            <w:noWrap/>
            <w:vAlign w:val="center"/>
            <w:hideMark/>
          </w:tcPr>
          <w:p w14:paraId="3D2E4CCC" w14:textId="309029EA" w:rsidR="0040739E" w:rsidRPr="00042862" w:rsidRDefault="0040739E" w:rsidP="0040739E">
            <w:pPr>
              <w:spacing w:before="0" w:after="0" w:line="240" w:lineRule="auto"/>
              <w:ind w:firstLine="0"/>
              <w:jc w:val="right"/>
              <w:rPr>
                <w:sz w:val="24"/>
              </w:rPr>
            </w:pPr>
            <w:r w:rsidRPr="00042862">
              <w:rPr>
                <w:sz w:val="24"/>
              </w:rPr>
              <w:t>0,43</w:t>
            </w:r>
          </w:p>
        </w:tc>
        <w:tc>
          <w:tcPr>
            <w:tcW w:w="986" w:type="dxa"/>
            <w:tcBorders>
              <w:top w:val="nil"/>
              <w:left w:val="nil"/>
              <w:bottom w:val="single" w:sz="8" w:space="0" w:color="auto"/>
              <w:right w:val="single" w:sz="8" w:space="0" w:color="auto"/>
            </w:tcBorders>
            <w:shd w:val="clear" w:color="auto" w:fill="auto"/>
            <w:noWrap/>
            <w:vAlign w:val="center"/>
            <w:hideMark/>
          </w:tcPr>
          <w:p w14:paraId="3444FCA3" w14:textId="3D005DF0" w:rsidR="0040739E" w:rsidRPr="00042862" w:rsidRDefault="0040739E" w:rsidP="0040739E">
            <w:pPr>
              <w:spacing w:before="0" w:after="0" w:line="240" w:lineRule="auto"/>
              <w:ind w:firstLine="0"/>
              <w:jc w:val="right"/>
              <w:rPr>
                <w:sz w:val="24"/>
              </w:rPr>
            </w:pPr>
            <w:r w:rsidRPr="00042862">
              <w:rPr>
                <w:sz w:val="24"/>
              </w:rPr>
              <w:t>0,01</w:t>
            </w:r>
          </w:p>
        </w:tc>
        <w:tc>
          <w:tcPr>
            <w:tcW w:w="991" w:type="dxa"/>
            <w:tcBorders>
              <w:top w:val="nil"/>
              <w:left w:val="nil"/>
              <w:bottom w:val="single" w:sz="8" w:space="0" w:color="auto"/>
              <w:right w:val="single" w:sz="8" w:space="0" w:color="auto"/>
            </w:tcBorders>
            <w:shd w:val="clear" w:color="auto" w:fill="auto"/>
            <w:noWrap/>
            <w:vAlign w:val="center"/>
            <w:hideMark/>
          </w:tcPr>
          <w:p w14:paraId="559CBA7A" w14:textId="478852CD" w:rsidR="0040739E" w:rsidRPr="00042862" w:rsidRDefault="0040739E" w:rsidP="0040739E">
            <w:pPr>
              <w:spacing w:before="0" w:after="0" w:line="240" w:lineRule="auto"/>
              <w:ind w:firstLine="0"/>
              <w:jc w:val="right"/>
              <w:rPr>
                <w:sz w:val="24"/>
              </w:rPr>
            </w:pPr>
            <w:r w:rsidRPr="00042862">
              <w:rPr>
                <w:sz w:val="24"/>
              </w:rPr>
              <w:t>1,33</w:t>
            </w:r>
          </w:p>
        </w:tc>
        <w:tc>
          <w:tcPr>
            <w:tcW w:w="1126" w:type="dxa"/>
            <w:tcBorders>
              <w:top w:val="nil"/>
              <w:left w:val="nil"/>
              <w:bottom w:val="single" w:sz="8" w:space="0" w:color="auto"/>
              <w:right w:val="single" w:sz="8" w:space="0" w:color="auto"/>
            </w:tcBorders>
            <w:shd w:val="clear" w:color="auto" w:fill="auto"/>
            <w:noWrap/>
            <w:vAlign w:val="center"/>
            <w:hideMark/>
          </w:tcPr>
          <w:p w14:paraId="78AABC2C" w14:textId="6EF471AE" w:rsidR="0040739E" w:rsidRPr="00042862" w:rsidRDefault="0040739E" w:rsidP="0040739E">
            <w:pPr>
              <w:spacing w:before="0" w:after="0" w:line="240" w:lineRule="auto"/>
              <w:ind w:firstLine="0"/>
              <w:jc w:val="right"/>
              <w:rPr>
                <w:sz w:val="24"/>
              </w:rPr>
            </w:pPr>
            <w:r w:rsidRPr="00042862">
              <w:rPr>
                <w:sz w:val="24"/>
              </w:rPr>
              <w:t>0,92</w:t>
            </w:r>
          </w:p>
        </w:tc>
        <w:tc>
          <w:tcPr>
            <w:tcW w:w="1126" w:type="dxa"/>
            <w:tcBorders>
              <w:top w:val="nil"/>
              <w:left w:val="nil"/>
              <w:bottom w:val="single" w:sz="8" w:space="0" w:color="auto"/>
              <w:right w:val="single" w:sz="8" w:space="0" w:color="auto"/>
            </w:tcBorders>
            <w:shd w:val="clear" w:color="auto" w:fill="auto"/>
            <w:noWrap/>
            <w:vAlign w:val="center"/>
            <w:hideMark/>
          </w:tcPr>
          <w:p w14:paraId="4901ECBA" w14:textId="266C776F" w:rsidR="0040739E" w:rsidRPr="00042862" w:rsidRDefault="0040739E" w:rsidP="0040739E">
            <w:pPr>
              <w:spacing w:before="0" w:after="0" w:line="240" w:lineRule="auto"/>
              <w:ind w:firstLine="0"/>
              <w:jc w:val="right"/>
              <w:rPr>
                <w:sz w:val="24"/>
              </w:rPr>
            </w:pPr>
            <w:r w:rsidRPr="00042862">
              <w:rPr>
                <w:sz w:val="24"/>
              </w:rPr>
              <w:t>2,81</w:t>
            </w:r>
          </w:p>
        </w:tc>
        <w:tc>
          <w:tcPr>
            <w:tcW w:w="1045" w:type="dxa"/>
            <w:tcBorders>
              <w:top w:val="nil"/>
              <w:left w:val="nil"/>
              <w:bottom w:val="single" w:sz="8" w:space="0" w:color="auto"/>
              <w:right w:val="single" w:sz="8" w:space="0" w:color="auto"/>
            </w:tcBorders>
            <w:shd w:val="clear" w:color="auto" w:fill="auto"/>
            <w:noWrap/>
            <w:vAlign w:val="center"/>
            <w:hideMark/>
          </w:tcPr>
          <w:p w14:paraId="69E38870" w14:textId="59B1E068" w:rsidR="0040739E" w:rsidRPr="00042862" w:rsidRDefault="0040739E" w:rsidP="0040739E">
            <w:pPr>
              <w:spacing w:before="0" w:after="0" w:line="240" w:lineRule="auto"/>
              <w:ind w:firstLine="0"/>
              <w:jc w:val="right"/>
              <w:rPr>
                <w:sz w:val="24"/>
              </w:rPr>
            </w:pPr>
            <w:r w:rsidRPr="00042862">
              <w:rPr>
                <w:sz w:val="24"/>
              </w:rPr>
              <w:t>1,89</w:t>
            </w:r>
          </w:p>
        </w:tc>
      </w:tr>
      <w:tr w:rsidR="00042862" w:rsidRPr="00042862" w14:paraId="642404DA"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5F14F37F" w14:textId="5080D351" w:rsidR="0040739E" w:rsidRPr="00042862" w:rsidRDefault="0040739E" w:rsidP="0040739E">
            <w:pPr>
              <w:spacing w:before="0" w:after="0" w:line="240" w:lineRule="auto"/>
              <w:ind w:firstLine="0"/>
              <w:jc w:val="center"/>
              <w:rPr>
                <w:sz w:val="24"/>
              </w:rPr>
            </w:pPr>
            <w:r w:rsidRPr="00042862">
              <w:rPr>
                <w:sz w:val="24"/>
              </w:rPr>
              <w:t>10</w:t>
            </w:r>
          </w:p>
        </w:tc>
        <w:tc>
          <w:tcPr>
            <w:tcW w:w="2531" w:type="dxa"/>
            <w:tcBorders>
              <w:top w:val="nil"/>
              <w:left w:val="nil"/>
              <w:bottom w:val="single" w:sz="8" w:space="0" w:color="auto"/>
              <w:right w:val="single" w:sz="8" w:space="0" w:color="auto"/>
            </w:tcBorders>
            <w:shd w:val="clear" w:color="auto" w:fill="auto"/>
            <w:noWrap/>
            <w:vAlign w:val="center"/>
          </w:tcPr>
          <w:p w14:paraId="41CE35A4" w14:textId="4B33A5BF" w:rsidR="0040739E" w:rsidRPr="00042862" w:rsidRDefault="0040739E" w:rsidP="0040739E">
            <w:pPr>
              <w:spacing w:before="0" w:after="0" w:line="240" w:lineRule="auto"/>
              <w:ind w:firstLine="0"/>
              <w:jc w:val="left"/>
              <w:rPr>
                <w:sz w:val="24"/>
              </w:rPr>
            </w:pPr>
            <w:r w:rsidRPr="00042862">
              <w:rPr>
                <w:sz w:val="24"/>
              </w:rPr>
              <w:t>Khánh Hòa</w:t>
            </w:r>
          </w:p>
        </w:tc>
        <w:tc>
          <w:tcPr>
            <w:tcW w:w="986" w:type="dxa"/>
            <w:tcBorders>
              <w:top w:val="nil"/>
              <w:left w:val="nil"/>
              <w:bottom w:val="single" w:sz="8" w:space="0" w:color="auto"/>
              <w:right w:val="single" w:sz="8" w:space="0" w:color="auto"/>
            </w:tcBorders>
            <w:shd w:val="clear" w:color="auto" w:fill="auto"/>
            <w:noWrap/>
            <w:vAlign w:val="center"/>
          </w:tcPr>
          <w:p w14:paraId="1EEC9AA3" w14:textId="0F7F8FF5" w:rsidR="0040739E" w:rsidRPr="00042862" w:rsidRDefault="0040739E" w:rsidP="0040739E">
            <w:pPr>
              <w:spacing w:before="0" w:after="0" w:line="240" w:lineRule="auto"/>
              <w:ind w:firstLine="0"/>
              <w:jc w:val="right"/>
              <w:rPr>
                <w:sz w:val="24"/>
              </w:rPr>
            </w:pPr>
            <w:r w:rsidRPr="00042862">
              <w:rPr>
                <w:sz w:val="24"/>
              </w:rPr>
              <w:t>0,26</w:t>
            </w:r>
          </w:p>
        </w:tc>
        <w:tc>
          <w:tcPr>
            <w:tcW w:w="1126" w:type="dxa"/>
            <w:tcBorders>
              <w:top w:val="nil"/>
              <w:left w:val="nil"/>
              <w:bottom w:val="single" w:sz="8" w:space="0" w:color="auto"/>
              <w:right w:val="single" w:sz="8" w:space="0" w:color="auto"/>
            </w:tcBorders>
            <w:shd w:val="clear" w:color="auto" w:fill="auto"/>
            <w:noWrap/>
            <w:vAlign w:val="center"/>
          </w:tcPr>
          <w:p w14:paraId="75F532AF" w14:textId="5CA2912C" w:rsidR="0040739E" w:rsidRPr="00042862" w:rsidRDefault="0040739E" w:rsidP="0040739E">
            <w:pPr>
              <w:spacing w:before="0" w:after="0" w:line="240" w:lineRule="auto"/>
              <w:ind w:firstLine="0"/>
              <w:jc w:val="right"/>
              <w:rPr>
                <w:sz w:val="24"/>
              </w:rPr>
            </w:pPr>
            <w:r w:rsidRPr="00042862">
              <w:rPr>
                <w:sz w:val="24"/>
              </w:rPr>
              <w:t>0,23</w:t>
            </w:r>
          </w:p>
        </w:tc>
        <w:tc>
          <w:tcPr>
            <w:tcW w:w="986" w:type="dxa"/>
            <w:tcBorders>
              <w:top w:val="nil"/>
              <w:left w:val="nil"/>
              <w:bottom w:val="single" w:sz="8" w:space="0" w:color="auto"/>
              <w:right w:val="single" w:sz="8" w:space="0" w:color="auto"/>
            </w:tcBorders>
            <w:shd w:val="clear" w:color="auto" w:fill="auto"/>
            <w:noWrap/>
            <w:vAlign w:val="center"/>
          </w:tcPr>
          <w:p w14:paraId="5AA64AC0" w14:textId="4320BCEC" w:rsidR="0040739E" w:rsidRPr="00042862" w:rsidRDefault="0040739E" w:rsidP="0040739E">
            <w:pPr>
              <w:spacing w:before="0" w:after="0" w:line="240" w:lineRule="auto"/>
              <w:ind w:firstLine="0"/>
              <w:jc w:val="right"/>
              <w:rPr>
                <w:sz w:val="24"/>
              </w:rPr>
            </w:pPr>
            <w:r w:rsidRPr="00042862">
              <w:rPr>
                <w:sz w:val="24"/>
              </w:rPr>
              <w:t>-0,03</w:t>
            </w:r>
          </w:p>
        </w:tc>
        <w:tc>
          <w:tcPr>
            <w:tcW w:w="991" w:type="dxa"/>
            <w:tcBorders>
              <w:top w:val="nil"/>
              <w:left w:val="nil"/>
              <w:bottom w:val="single" w:sz="8" w:space="0" w:color="auto"/>
              <w:right w:val="single" w:sz="8" w:space="0" w:color="auto"/>
            </w:tcBorders>
            <w:shd w:val="clear" w:color="auto" w:fill="auto"/>
            <w:noWrap/>
            <w:vAlign w:val="center"/>
          </w:tcPr>
          <w:p w14:paraId="388E863C" w14:textId="443FB361" w:rsidR="0040739E" w:rsidRPr="00042862" w:rsidRDefault="0040739E" w:rsidP="0040739E">
            <w:pPr>
              <w:spacing w:before="0" w:after="0" w:line="240" w:lineRule="auto"/>
              <w:ind w:firstLine="0"/>
              <w:jc w:val="right"/>
              <w:rPr>
                <w:sz w:val="24"/>
              </w:rPr>
            </w:pPr>
            <w:r w:rsidRPr="00042862">
              <w:rPr>
                <w:sz w:val="24"/>
              </w:rPr>
              <w:t>-5,45</w:t>
            </w:r>
          </w:p>
        </w:tc>
        <w:tc>
          <w:tcPr>
            <w:tcW w:w="1126" w:type="dxa"/>
            <w:tcBorders>
              <w:top w:val="nil"/>
              <w:left w:val="nil"/>
              <w:bottom w:val="single" w:sz="8" w:space="0" w:color="auto"/>
              <w:right w:val="single" w:sz="8" w:space="0" w:color="auto"/>
            </w:tcBorders>
            <w:shd w:val="clear" w:color="auto" w:fill="auto"/>
            <w:noWrap/>
            <w:vAlign w:val="center"/>
          </w:tcPr>
          <w:p w14:paraId="4EC08782" w14:textId="30AE1E1E" w:rsidR="0040739E" w:rsidRPr="00042862" w:rsidRDefault="0040739E" w:rsidP="0040739E">
            <w:pPr>
              <w:spacing w:before="0" w:after="0" w:line="240" w:lineRule="auto"/>
              <w:ind w:firstLine="0"/>
              <w:jc w:val="right"/>
              <w:rPr>
                <w:sz w:val="24"/>
              </w:rPr>
            </w:pPr>
            <w:r w:rsidRPr="00042862">
              <w:rPr>
                <w:sz w:val="24"/>
              </w:rPr>
              <w:t>0,74</w:t>
            </w:r>
          </w:p>
        </w:tc>
        <w:tc>
          <w:tcPr>
            <w:tcW w:w="1126" w:type="dxa"/>
            <w:tcBorders>
              <w:top w:val="nil"/>
              <w:left w:val="nil"/>
              <w:bottom w:val="single" w:sz="8" w:space="0" w:color="auto"/>
              <w:right w:val="single" w:sz="8" w:space="0" w:color="auto"/>
            </w:tcBorders>
            <w:shd w:val="clear" w:color="auto" w:fill="auto"/>
            <w:noWrap/>
            <w:vAlign w:val="center"/>
          </w:tcPr>
          <w:p w14:paraId="4B1B6CA7" w14:textId="289E5EA3" w:rsidR="0040739E" w:rsidRPr="00042862" w:rsidRDefault="0040739E" w:rsidP="0040739E">
            <w:pPr>
              <w:spacing w:before="0" w:after="0" w:line="240" w:lineRule="auto"/>
              <w:ind w:firstLine="0"/>
              <w:jc w:val="right"/>
              <w:rPr>
                <w:sz w:val="24"/>
              </w:rPr>
            </w:pPr>
            <w:r w:rsidRPr="00042862">
              <w:rPr>
                <w:sz w:val="24"/>
              </w:rPr>
              <w:t>2,28</w:t>
            </w:r>
          </w:p>
        </w:tc>
        <w:tc>
          <w:tcPr>
            <w:tcW w:w="1045" w:type="dxa"/>
            <w:tcBorders>
              <w:top w:val="nil"/>
              <w:left w:val="nil"/>
              <w:bottom w:val="single" w:sz="8" w:space="0" w:color="auto"/>
              <w:right w:val="single" w:sz="8" w:space="0" w:color="auto"/>
            </w:tcBorders>
            <w:shd w:val="clear" w:color="auto" w:fill="auto"/>
            <w:noWrap/>
            <w:vAlign w:val="center"/>
          </w:tcPr>
          <w:p w14:paraId="7624281E" w14:textId="7109ED74" w:rsidR="0040739E" w:rsidRPr="00042862" w:rsidRDefault="0040739E" w:rsidP="0040739E">
            <w:pPr>
              <w:spacing w:before="0" w:after="0" w:line="240" w:lineRule="auto"/>
              <w:ind w:firstLine="0"/>
              <w:jc w:val="right"/>
              <w:rPr>
                <w:sz w:val="24"/>
              </w:rPr>
            </w:pPr>
            <w:r w:rsidRPr="00042862">
              <w:rPr>
                <w:sz w:val="24"/>
              </w:rPr>
              <w:t>1,53</w:t>
            </w:r>
          </w:p>
        </w:tc>
      </w:tr>
      <w:tr w:rsidR="00042862" w:rsidRPr="00042862" w14:paraId="33E40410"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01B77CFF" w14:textId="668BB789" w:rsidR="0040739E" w:rsidRPr="00042862" w:rsidRDefault="0040739E" w:rsidP="0040739E">
            <w:pPr>
              <w:spacing w:before="0" w:after="0" w:line="240" w:lineRule="auto"/>
              <w:ind w:firstLine="0"/>
              <w:jc w:val="center"/>
              <w:rPr>
                <w:sz w:val="24"/>
              </w:rPr>
            </w:pPr>
            <w:r w:rsidRPr="00042862">
              <w:rPr>
                <w:sz w:val="24"/>
              </w:rPr>
              <w:t>11</w:t>
            </w:r>
          </w:p>
        </w:tc>
        <w:tc>
          <w:tcPr>
            <w:tcW w:w="2531" w:type="dxa"/>
            <w:tcBorders>
              <w:top w:val="nil"/>
              <w:left w:val="nil"/>
              <w:bottom w:val="single" w:sz="8" w:space="0" w:color="auto"/>
              <w:right w:val="single" w:sz="8" w:space="0" w:color="auto"/>
            </w:tcBorders>
            <w:shd w:val="clear" w:color="auto" w:fill="auto"/>
            <w:noWrap/>
            <w:vAlign w:val="center"/>
          </w:tcPr>
          <w:p w14:paraId="7742FC1B" w14:textId="0334239A" w:rsidR="0040739E" w:rsidRPr="00042862" w:rsidRDefault="0040739E" w:rsidP="0040739E">
            <w:pPr>
              <w:spacing w:before="0" w:after="0" w:line="240" w:lineRule="auto"/>
              <w:ind w:firstLine="0"/>
              <w:jc w:val="left"/>
              <w:rPr>
                <w:sz w:val="24"/>
              </w:rPr>
            </w:pPr>
            <w:r w:rsidRPr="00042862">
              <w:rPr>
                <w:sz w:val="24"/>
              </w:rPr>
              <w:t>Bình Thuận</w:t>
            </w:r>
          </w:p>
        </w:tc>
        <w:tc>
          <w:tcPr>
            <w:tcW w:w="986" w:type="dxa"/>
            <w:tcBorders>
              <w:top w:val="nil"/>
              <w:left w:val="nil"/>
              <w:bottom w:val="single" w:sz="8" w:space="0" w:color="auto"/>
              <w:right w:val="single" w:sz="8" w:space="0" w:color="auto"/>
            </w:tcBorders>
            <w:shd w:val="clear" w:color="auto" w:fill="auto"/>
            <w:noWrap/>
            <w:vAlign w:val="center"/>
          </w:tcPr>
          <w:p w14:paraId="5FCE7DDD" w14:textId="5FB5CDD0" w:rsidR="0040739E" w:rsidRPr="00042862" w:rsidRDefault="0040739E" w:rsidP="0040739E">
            <w:pPr>
              <w:spacing w:before="0" w:after="0" w:line="240" w:lineRule="auto"/>
              <w:ind w:firstLine="0"/>
              <w:jc w:val="right"/>
              <w:rPr>
                <w:sz w:val="24"/>
              </w:rPr>
            </w:pPr>
            <w:r w:rsidRPr="00042862">
              <w:rPr>
                <w:sz w:val="24"/>
              </w:rPr>
              <w:t>1,09</w:t>
            </w:r>
          </w:p>
        </w:tc>
        <w:tc>
          <w:tcPr>
            <w:tcW w:w="1126" w:type="dxa"/>
            <w:tcBorders>
              <w:top w:val="nil"/>
              <w:left w:val="nil"/>
              <w:bottom w:val="single" w:sz="8" w:space="0" w:color="auto"/>
              <w:right w:val="single" w:sz="8" w:space="0" w:color="auto"/>
            </w:tcBorders>
            <w:shd w:val="clear" w:color="auto" w:fill="auto"/>
            <w:noWrap/>
            <w:vAlign w:val="center"/>
          </w:tcPr>
          <w:p w14:paraId="0FBF60FA" w14:textId="58FF6CC3" w:rsidR="0040739E" w:rsidRPr="00042862" w:rsidRDefault="0040739E" w:rsidP="0040739E">
            <w:pPr>
              <w:spacing w:before="0" w:after="0" w:line="240" w:lineRule="auto"/>
              <w:ind w:firstLine="0"/>
              <w:jc w:val="right"/>
              <w:rPr>
                <w:sz w:val="24"/>
              </w:rPr>
            </w:pPr>
            <w:r w:rsidRPr="00042862">
              <w:rPr>
                <w:sz w:val="24"/>
              </w:rPr>
              <w:t>1,17</w:t>
            </w:r>
          </w:p>
        </w:tc>
        <w:tc>
          <w:tcPr>
            <w:tcW w:w="986" w:type="dxa"/>
            <w:tcBorders>
              <w:top w:val="nil"/>
              <w:left w:val="nil"/>
              <w:bottom w:val="single" w:sz="8" w:space="0" w:color="auto"/>
              <w:right w:val="single" w:sz="8" w:space="0" w:color="auto"/>
            </w:tcBorders>
            <w:shd w:val="clear" w:color="auto" w:fill="auto"/>
            <w:noWrap/>
            <w:vAlign w:val="center"/>
          </w:tcPr>
          <w:p w14:paraId="3BF81A8E" w14:textId="427F770F" w:rsidR="0040739E" w:rsidRPr="00042862" w:rsidRDefault="0040739E" w:rsidP="0040739E">
            <w:pPr>
              <w:spacing w:before="0" w:after="0" w:line="240" w:lineRule="auto"/>
              <w:ind w:firstLine="0"/>
              <w:jc w:val="right"/>
              <w:rPr>
                <w:sz w:val="24"/>
              </w:rPr>
            </w:pPr>
            <w:r w:rsidRPr="00042862">
              <w:rPr>
                <w:sz w:val="24"/>
              </w:rPr>
              <w:t>0,08</w:t>
            </w:r>
          </w:p>
        </w:tc>
        <w:tc>
          <w:tcPr>
            <w:tcW w:w="991" w:type="dxa"/>
            <w:tcBorders>
              <w:top w:val="nil"/>
              <w:left w:val="nil"/>
              <w:bottom w:val="single" w:sz="8" w:space="0" w:color="auto"/>
              <w:right w:val="single" w:sz="8" w:space="0" w:color="auto"/>
            </w:tcBorders>
            <w:shd w:val="clear" w:color="auto" w:fill="auto"/>
            <w:noWrap/>
            <w:vAlign w:val="center"/>
          </w:tcPr>
          <w:p w14:paraId="381F9B38" w14:textId="488F7D2A" w:rsidR="0040739E" w:rsidRPr="00042862" w:rsidRDefault="0040739E" w:rsidP="0040739E">
            <w:pPr>
              <w:spacing w:before="0" w:after="0" w:line="240" w:lineRule="auto"/>
              <w:ind w:firstLine="0"/>
              <w:jc w:val="right"/>
              <w:rPr>
                <w:sz w:val="24"/>
              </w:rPr>
            </w:pPr>
            <w:r w:rsidRPr="00042862">
              <w:rPr>
                <w:sz w:val="24"/>
              </w:rPr>
              <w:t>7,86</w:t>
            </w:r>
          </w:p>
        </w:tc>
        <w:tc>
          <w:tcPr>
            <w:tcW w:w="1126" w:type="dxa"/>
            <w:tcBorders>
              <w:top w:val="nil"/>
              <w:left w:val="nil"/>
              <w:bottom w:val="single" w:sz="8" w:space="0" w:color="auto"/>
              <w:right w:val="single" w:sz="8" w:space="0" w:color="auto"/>
            </w:tcBorders>
            <w:shd w:val="clear" w:color="auto" w:fill="auto"/>
            <w:noWrap/>
            <w:vAlign w:val="center"/>
          </w:tcPr>
          <w:p w14:paraId="2F9280D2" w14:textId="74A2F92C" w:rsidR="0040739E" w:rsidRPr="00042862" w:rsidRDefault="0040739E" w:rsidP="0040739E">
            <w:pPr>
              <w:spacing w:before="0" w:after="0" w:line="240" w:lineRule="auto"/>
              <w:ind w:firstLine="0"/>
              <w:jc w:val="right"/>
              <w:rPr>
                <w:sz w:val="24"/>
              </w:rPr>
            </w:pPr>
            <w:r w:rsidRPr="00042862">
              <w:rPr>
                <w:sz w:val="24"/>
              </w:rPr>
              <w:t>2,07</w:t>
            </w:r>
          </w:p>
        </w:tc>
        <w:tc>
          <w:tcPr>
            <w:tcW w:w="1126" w:type="dxa"/>
            <w:tcBorders>
              <w:top w:val="nil"/>
              <w:left w:val="nil"/>
              <w:bottom w:val="single" w:sz="8" w:space="0" w:color="auto"/>
              <w:right w:val="single" w:sz="8" w:space="0" w:color="auto"/>
            </w:tcBorders>
            <w:shd w:val="clear" w:color="auto" w:fill="auto"/>
            <w:noWrap/>
            <w:vAlign w:val="center"/>
          </w:tcPr>
          <w:p w14:paraId="2264CB16" w14:textId="04E06F88" w:rsidR="0040739E" w:rsidRPr="00042862" w:rsidRDefault="0040739E" w:rsidP="0040739E">
            <w:pPr>
              <w:spacing w:before="0" w:after="0" w:line="240" w:lineRule="auto"/>
              <w:ind w:firstLine="0"/>
              <w:jc w:val="right"/>
              <w:rPr>
                <w:sz w:val="24"/>
              </w:rPr>
            </w:pPr>
            <w:r w:rsidRPr="00042862">
              <w:rPr>
                <w:sz w:val="24"/>
              </w:rPr>
              <w:t>2,31</w:t>
            </w:r>
          </w:p>
        </w:tc>
        <w:tc>
          <w:tcPr>
            <w:tcW w:w="1045" w:type="dxa"/>
            <w:tcBorders>
              <w:top w:val="nil"/>
              <w:left w:val="nil"/>
              <w:bottom w:val="single" w:sz="8" w:space="0" w:color="auto"/>
              <w:right w:val="single" w:sz="8" w:space="0" w:color="auto"/>
            </w:tcBorders>
            <w:shd w:val="clear" w:color="auto" w:fill="auto"/>
            <w:noWrap/>
            <w:vAlign w:val="center"/>
          </w:tcPr>
          <w:p w14:paraId="0FCFD9D2" w14:textId="3863231C" w:rsidR="0040739E" w:rsidRPr="00042862" w:rsidRDefault="0040739E" w:rsidP="0040739E">
            <w:pPr>
              <w:spacing w:before="0" w:after="0" w:line="240" w:lineRule="auto"/>
              <w:ind w:firstLine="0"/>
              <w:jc w:val="right"/>
              <w:rPr>
                <w:sz w:val="24"/>
              </w:rPr>
            </w:pPr>
            <w:r w:rsidRPr="00042862">
              <w:rPr>
                <w:sz w:val="24"/>
              </w:rPr>
              <w:t>0,24</w:t>
            </w:r>
          </w:p>
        </w:tc>
      </w:tr>
      <w:tr w:rsidR="00042862" w:rsidRPr="00042862" w14:paraId="2AB28EF6"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74E518A" w14:textId="77777777" w:rsidR="0040739E" w:rsidRPr="00042862" w:rsidRDefault="0040739E" w:rsidP="0040739E">
            <w:pPr>
              <w:spacing w:before="0" w:after="0" w:line="240" w:lineRule="auto"/>
              <w:ind w:firstLine="0"/>
              <w:jc w:val="center"/>
              <w:rPr>
                <w:b/>
                <w:bCs/>
                <w:sz w:val="24"/>
              </w:rPr>
            </w:pPr>
            <w:r w:rsidRPr="00042862">
              <w:rPr>
                <w:b/>
                <w:bCs/>
                <w:sz w:val="24"/>
              </w:rPr>
              <w:t>V</w:t>
            </w:r>
          </w:p>
        </w:tc>
        <w:tc>
          <w:tcPr>
            <w:tcW w:w="2531" w:type="dxa"/>
            <w:tcBorders>
              <w:top w:val="nil"/>
              <w:left w:val="nil"/>
              <w:bottom w:val="single" w:sz="8" w:space="0" w:color="auto"/>
              <w:right w:val="single" w:sz="8" w:space="0" w:color="auto"/>
            </w:tcBorders>
            <w:shd w:val="clear" w:color="auto" w:fill="auto"/>
            <w:noWrap/>
            <w:vAlign w:val="center"/>
            <w:hideMark/>
          </w:tcPr>
          <w:p w14:paraId="129B2228" w14:textId="3E38ADA4" w:rsidR="0040739E" w:rsidRPr="00042862" w:rsidRDefault="0040739E" w:rsidP="0040739E">
            <w:pPr>
              <w:spacing w:before="0" w:after="0" w:line="240" w:lineRule="auto"/>
              <w:ind w:firstLine="0"/>
              <w:jc w:val="left"/>
              <w:rPr>
                <w:b/>
                <w:bCs/>
                <w:sz w:val="24"/>
              </w:rPr>
            </w:pPr>
            <w:r w:rsidRPr="00042862">
              <w:rPr>
                <w:b/>
                <w:bCs/>
                <w:sz w:val="24"/>
              </w:rPr>
              <w:t>Vùng Tây Nguyên</w:t>
            </w:r>
          </w:p>
        </w:tc>
        <w:tc>
          <w:tcPr>
            <w:tcW w:w="986" w:type="dxa"/>
            <w:tcBorders>
              <w:top w:val="nil"/>
              <w:left w:val="nil"/>
              <w:bottom w:val="single" w:sz="8" w:space="0" w:color="auto"/>
              <w:right w:val="single" w:sz="8" w:space="0" w:color="auto"/>
            </w:tcBorders>
            <w:shd w:val="clear" w:color="auto" w:fill="auto"/>
            <w:noWrap/>
            <w:vAlign w:val="center"/>
            <w:hideMark/>
          </w:tcPr>
          <w:p w14:paraId="647A184B" w14:textId="07DA2820" w:rsidR="0040739E" w:rsidRPr="00042862" w:rsidRDefault="0040739E" w:rsidP="0040739E">
            <w:pPr>
              <w:spacing w:before="0" w:after="0" w:line="240" w:lineRule="auto"/>
              <w:ind w:firstLine="0"/>
              <w:jc w:val="right"/>
              <w:rPr>
                <w:b/>
                <w:bCs/>
                <w:sz w:val="24"/>
              </w:rPr>
            </w:pPr>
            <w:r w:rsidRPr="00042862">
              <w:rPr>
                <w:b/>
                <w:bCs/>
                <w:sz w:val="24"/>
              </w:rPr>
              <w:t>1,58</w:t>
            </w:r>
          </w:p>
        </w:tc>
        <w:tc>
          <w:tcPr>
            <w:tcW w:w="1126" w:type="dxa"/>
            <w:tcBorders>
              <w:top w:val="nil"/>
              <w:left w:val="nil"/>
              <w:bottom w:val="single" w:sz="8" w:space="0" w:color="auto"/>
              <w:right w:val="single" w:sz="8" w:space="0" w:color="auto"/>
            </w:tcBorders>
            <w:shd w:val="clear" w:color="auto" w:fill="auto"/>
            <w:noWrap/>
            <w:vAlign w:val="center"/>
            <w:hideMark/>
          </w:tcPr>
          <w:p w14:paraId="3B02E531" w14:textId="1A22ED1D" w:rsidR="0040739E" w:rsidRPr="00042862" w:rsidRDefault="0040739E" w:rsidP="0040739E">
            <w:pPr>
              <w:spacing w:before="0" w:after="0" w:line="240" w:lineRule="auto"/>
              <w:ind w:firstLine="0"/>
              <w:jc w:val="right"/>
              <w:rPr>
                <w:b/>
                <w:bCs/>
                <w:sz w:val="24"/>
              </w:rPr>
            </w:pPr>
            <w:r w:rsidRPr="00042862">
              <w:rPr>
                <w:b/>
                <w:bCs/>
                <w:sz w:val="24"/>
              </w:rPr>
              <w:t>1,74</w:t>
            </w:r>
          </w:p>
        </w:tc>
        <w:tc>
          <w:tcPr>
            <w:tcW w:w="986" w:type="dxa"/>
            <w:tcBorders>
              <w:top w:val="nil"/>
              <w:left w:val="nil"/>
              <w:bottom w:val="single" w:sz="8" w:space="0" w:color="auto"/>
              <w:right w:val="single" w:sz="8" w:space="0" w:color="auto"/>
            </w:tcBorders>
            <w:shd w:val="clear" w:color="auto" w:fill="auto"/>
            <w:noWrap/>
            <w:vAlign w:val="center"/>
            <w:hideMark/>
          </w:tcPr>
          <w:p w14:paraId="791F4A82" w14:textId="1A1B0DE0" w:rsidR="0040739E" w:rsidRPr="00042862" w:rsidRDefault="0040739E" w:rsidP="0040739E">
            <w:pPr>
              <w:spacing w:before="0" w:after="0" w:line="240" w:lineRule="auto"/>
              <w:ind w:firstLine="0"/>
              <w:jc w:val="right"/>
              <w:rPr>
                <w:b/>
                <w:bCs/>
                <w:sz w:val="24"/>
              </w:rPr>
            </w:pPr>
            <w:r w:rsidRPr="00042862">
              <w:rPr>
                <w:b/>
                <w:bCs/>
                <w:sz w:val="24"/>
              </w:rPr>
              <w:t>0,16</w:t>
            </w:r>
          </w:p>
        </w:tc>
        <w:tc>
          <w:tcPr>
            <w:tcW w:w="991" w:type="dxa"/>
            <w:tcBorders>
              <w:top w:val="nil"/>
              <w:left w:val="nil"/>
              <w:bottom w:val="single" w:sz="8" w:space="0" w:color="auto"/>
              <w:right w:val="single" w:sz="8" w:space="0" w:color="auto"/>
            </w:tcBorders>
            <w:shd w:val="clear" w:color="auto" w:fill="auto"/>
            <w:noWrap/>
            <w:vAlign w:val="center"/>
            <w:hideMark/>
          </w:tcPr>
          <w:p w14:paraId="407A68E5" w14:textId="066B6908" w:rsidR="0040739E" w:rsidRPr="00042862" w:rsidRDefault="0040739E" w:rsidP="0040739E">
            <w:pPr>
              <w:spacing w:before="0" w:after="0" w:line="240" w:lineRule="auto"/>
              <w:ind w:firstLine="0"/>
              <w:jc w:val="right"/>
              <w:rPr>
                <w:b/>
                <w:bCs/>
                <w:sz w:val="24"/>
              </w:rPr>
            </w:pPr>
            <w:r w:rsidRPr="00042862">
              <w:rPr>
                <w:b/>
                <w:bCs/>
                <w:sz w:val="24"/>
              </w:rPr>
              <w:t>18,89</w:t>
            </w:r>
          </w:p>
        </w:tc>
        <w:tc>
          <w:tcPr>
            <w:tcW w:w="1126" w:type="dxa"/>
            <w:tcBorders>
              <w:top w:val="nil"/>
              <w:left w:val="nil"/>
              <w:bottom w:val="single" w:sz="8" w:space="0" w:color="auto"/>
              <w:right w:val="single" w:sz="8" w:space="0" w:color="auto"/>
            </w:tcBorders>
            <w:shd w:val="clear" w:color="auto" w:fill="auto"/>
            <w:noWrap/>
            <w:vAlign w:val="center"/>
            <w:hideMark/>
          </w:tcPr>
          <w:p w14:paraId="3316E2D9" w14:textId="2D575E14" w:rsidR="0040739E" w:rsidRPr="00042862" w:rsidRDefault="0040739E" w:rsidP="0040739E">
            <w:pPr>
              <w:spacing w:before="0" w:after="0" w:line="240" w:lineRule="auto"/>
              <w:ind w:firstLine="0"/>
              <w:jc w:val="right"/>
              <w:rPr>
                <w:b/>
                <w:bCs/>
                <w:sz w:val="24"/>
              </w:rPr>
            </w:pPr>
            <w:r w:rsidRPr="00042862">
              <w:rPr>
                <w:b/>
                <w:bCs/>
                <w:sz w:val="24"/>
              </w:rPr>
              <w:t>2,43</w:t>
            </w:r>
          </w:p>
        </w:tc>
        <w:tc>
          <w:tcPr>
            <w:tcW w:w="1126" w:type="dxa"/>
            <w:tcBorders>
              <w:top w:val="nil"/>
              <w:left w:val="nil"/>
              <w:bottom w:val="single" w:sz="8" w:space="0" w:color="auto"/>
              <w:right w:val="single" w:sz="8" w:space="0" w:color="auto"/>
            </w:tcBorders>
            <w:shd w:val="clear" w:color="auto" w:fill="auto"/>
            <w:noWrap/>
            <w:vAlign w:val="center"/>
            <w:hideMark/>
          </w:tcPr>
          <w:p w14:paraId="10096784" w14:textId="013657F7" w:rsidR="0040739E" w:rsidRPr="00042862" w:rsidRDefault="0040739E" w:rsidP="0040739E">
            <w:pPr>
              <w:spacing w:before="0" w:after="0" w:line="240" w:lineRule="auto"/>
              <w:ind w:firstLine="0"/>
              <w:jc w:val="right"/>
              <w:rPr>
                <w:b/>
                <w:bCs/>
                <w:sz w:val="24"/>
              </w:rPr>
            </w:pPr>
            <w:r w:rsidRPr="00042862">
              <w:rPr>
                <w:b/>
                <w:bCs/>
                <w:sz w:val="24"/>
              </w:rPr>
              <w:t>3,32</w:t>
            </w:r>
          </w:p>
        </w:tc>
        <w:tc>
          <w:tcPr>
            <w:tcW w:w="1045" w:type="dxa"/>
            <w:tcBorders>
              <w:top w:val="nil"/>
              <w:left w:val="nil"/>
              <w:bottom w:val="single" w:sz="8" w:space="0" w:color="auto"/>
              <w:right w:val="single" w:sz="8" w:space="0" w:color="auto"/>
            </w:tcBorders>
            <w:shd w:val="clear" w:color="auto" w:fill="auto"/>
            <w:noWrap/>
            <w:vAlign w:val="center"/>
            <w:hideMark/>
          </w:tcPr>
          <w:p w14:paraId="53D4EDC5" w14:textId="589DE824" w:rsidR="0040739E" w:rsidRPr="00042862" w:rsidRDefault="0040739E" w:rsidP="0040739E">
            <w:pPr>
              <w:spacing w:before="0" w:after="0" w:line="240" w:lineRule="auto"/>
              <w:ind w:firstLine="0"/>
              <w:jc w:val="right"/>
              <w:rPr>
                <w:b/>
                <w:bCs/>
                <w:sz w:val="24"/>
              </w:rPr>
            </w:pPr>
            <w:r w:rsidRPr="00042862">
              <w:rPr>
                <w:b/>
                <w:bCs/>
                <w:sz w:val="24"/>
              </w:rPr>
              <w:t>0,89</w:t>
            </w:r>
          </w:p>
        </w:tc>
      </w:tr>
      <w:tr w:rsidR="00042862" w:rsidRPr="00042862" w14:paraId="2387763C"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1F233887" w14:textId="77777777" w:rsidR="0040739E" w:rsidRPr="00042862" w:rsidRDefault="0040739E" w:rsidP="0040739E">
            <w:pPr>
              <w:spacing w:before="0" w:after="0" w:line="240" w:lineRule="auto"/>
              <w:ind w:firstLine="0"/>
              <w:jc w:val="center"/>
              <w:rPr>
                <w:sz w:val="24"/>
              </w:rPr>
            </w:pPr>
            <w:r w:rsidRPr="00042862">
              <w:rPr>
                <w:sz w:val="24"/>
              </w:rPr>
              <w:t>1</w:t>
            </w:r>
          </w:p>
        </w:tc>
        <w:tc>
          <w:tcPr>
            <w:tcW w:w="2531" w:type="dxa"/>
            <w:tcBorders>
              <w:top w:val="nil"/>
              <w:left w:val="nil"/>
              <w:bottom w:val="single" w:sz="8" w:space="0" w:color="auto"/>
              <w:right w:val="single" w:sz="8" w:space="0" w:color="auto"/>
            </w:tcBorders>
            <w:shd w:val="clear" w:color="auto" w:fill="auto"/>
            <w:noWrap/>
            <w:vAlign w:val="center"/>
            <w:hideMark/>
          </w:tcPr>
          <w:p w14:paraId="253C5F9F" w14:textId="37ECF6B7" w:rsidR="0040739E" w:rsidRPr="00042862" w:rsidRDefault="0040739E" w:rsidP="0040739E">
            <w:pPr>
              <w:spacing w:before="0" w:after="0" w:line="240" w:lineRule="auto"/>
              <w:ind w:firstLine="0"/>
              <w:jc w:val="left"/>
              <w:rPr>
                <w:sz w:val="24"/>
              </w:rPr>
            </w:pPr>
            <w:r w:rsidRPr="00042862">
              <w:rPr>
                <w:sz w:val="24"/>
              </w:rPr>
              <w:t>Đắk Lắk</w:t>
            </w:r>
          </w:p>
        </w:tc>
        <w:tc>
          <w:tcPr>
            <w:tcW w:w="986" w:type="dxa"/>
            <w:tcBorders>
              <w:top w:val="nil"/>
              <w:left w:val="nil"/>
              <w:bottom w:val="single" w:sz="8" w:space="0" w:color="auto"/>
              <w:right w:val="single" w:sz="8" w:space="0" w:color="auto"/>
            </w:tcBorders>
            <w:shd w:val="clear" w:color="auto" w:fill="auto"/>
            <w:noWrap/>
            <w:vAlign w:val="center"/>
            <w:hideMark/>
          </w:tcPr>
          <w:p w14:paraId="182D22AB" w14:textId="6815123F" w:rsidR="0040739E" w:rsidRPr="00042862" w:rsidRDefault="0040739E" w:rsidP="0040739E">
            <w:pPr>
              <w:spacing w:before="0" w:after="0" w:line="240" w:lineRule="auto"/>
              <w:ind w:firstLine="0"/>
              <w:jc w:val="right"/>
              <w:rPr>
                <w:sz w:val="24"/>
              </w:rPr>
            </w:pPr>
            <w:r w:rsidRPr="00042862">
              <w:rPr>
                <w:sz w:val="24"/>
              </w:rPr>
              <w:t>0,18</w:t>
            </w:r>
          </w:p>
        </w:tc>
        <w:tc>
          <w:tcPr>
            <w:tcW w:w="1126" w:type="dxa"/>
            <w:tcBorders>
              <w:top w:val="nil"/>
              <w:left w:val="nil"/>
              <w:bottom w:val="single" w:sz="8" w:space="0" w:color="auto"/>
              <w:right w:val="single" w:sz="8" w:space="0" w:color="auto"/>
            </w:tcBorders>
            <w:shd w:val="clear" w:color="auto" w:fill="auto"/>
            <w:noWrap/>
            <w:vAlign w:val="center"/>
            <w:hideMark/>
          </w:tcPr>
          <w:p w14:paraId="1697ADAD" w14:textId="79D889C9" w:rsidR="0040739E" w:rsidRPr="00042862" w:rsidRDefault="0040739E" w:rsidP="0040739E">
            <w:pPr>
              <w:spacing w:before="0" w:after="0" w:line="240" w:lineRule="auto"/>
              <w:ind w:firstLine="0"/>
              <w:jc w:val="right"/>
              <w:rPr>
                <w:sz w:val="24"/>
              </w:rPr>
            </w:pPr>
            <w:r w:rsidRPr="00042862">
              <w:rPr>
                <w:sz w:val="24"/>
              </w:rPr>
              <w:t>0,51</w:t>
            </w:r>
          </w:p>
        </w:tc>
        <w:tc>
          <w:tcPr>
            <w:tcW w:w="986" w:type="dxa"/>
            <w:tcBorders>
              <w:top w:val="nil"/>
              <w:left w:val="nil"/>
              <w:bottom w:val="single" w:sz="8" w:space="0" w:color="auto"/>
              <w:right w:val="single" w:sz="8" w:space="0" w:color="auto"/>
            </w:tcBorders>
            <w:shd w:val="clear" w:color="auto" w:fill="auto"/>
            <w:noWrap/>
            <w:vAlign w:val="center"/>
            <w:hideMark/>
          </w:tcPr>
          <w:p w14:paraId="53EE7820" w14:textId="1EE6F771" w:rsidR="0040739E" w:rsidRPr="00042862" w:rsidRDefault="0040739E" w:rsidP="0040739E">
            <w:pPr>
              <w:spacing w:before="0" w:after="0" w:line="240" w:lineRule="auto"/>
              <w:ind w:firstLine="0"/>
              <w:jc w:val="right"/>
              <w:rPr>
                <w:sz w:val="24"/>
              </w:rPr>
            </w:pPr>
            <w:r w:rsidRPr="00042862">
              <w:rPr>
                <w:sz w:val="24"/>
              </w:rPr>
              <w:t>0,33</w:t>
            </w:r>
          </w:p>
        </w:tc>
        <w:tc>
          <w:tcPr>
            <w:tcW w:w="991" w:type="dxa"/>
            <w:tcBorders>
              <w:top w:val="nil"/>
              <w:left w:val="nil"/>
              <w:bottom w:val="single" w:sz="8" w:space="0" w:color="auto"/>
              <w:right w:val="single" w:sz="8" w:space="0" w:color="auto"/>
            </w:tcBorders>
            <w:shd w:val="clear" w:color="auto" w:fill="auto"/>
            <w:noWrap/>
            <w:vAlign w:val="center"/>
            <w:hideMark/>
          </w:tcPr>
          <w:p w14:paraId="7E8338E4" w14:textId="6B78CEA8" w:rsidR="0040739E" w:rsidRPr="00042862" w:rsidRDefault="0040739E" w:rsidP="0040739E">
            <w:pPr>
              <w:spacing w:before="0" w:after="0" w:line="240" w:lineRule="auto"/>
              <w:ind w:firstLine="0"/>
              <w:jc w:val="right"/>
              <w:rPr>
                <w:sz w:val="24"/>
              </w:rPr>
            </w:pPr>
            <w:r w:rsidRPr="00042862">
              <w:rPr>
                <w:sz w:val="24"/>
              </w:rPr>
              <w:t>125,31</w:t>
            </w:r>
          </w:p>
        </w:tc>
        <w:tc>
          <w:tcPr>
            <w:tcW w:w="1126" w:type="dxa"/>
            <w:tcBorders>
              <w:top w:val="nil"/>
              <w:left w:val="nil"/>
              <w:bottom w:val="single" w:sz="8" w:space="0" w:color="auto"/>
              <w:right w:val="single" w:sz="8" w:space="0" w:color="auto"/>
            </w:tcBorders>
            <w:shd w:val="clear" w:color="auto" w:fill="auto"/>
            <w:noWrap/>
            <w:vAlign w:val="center"/>
            <w:hideMark/>
          </w:tcPr>
          <w:p w14:paraId="0B2A77CB" w14:textId="62E8D0B4" w:rsidR="0040739E" w:rsidRPr="00042862" w:rsidRDefault="0040739E" w:rsidP="0040739E">
            <w:pPr>
              <w:spacing w:before="0" w:after="0" w:line="240" w:lineRule="auto"/>
              <w:ind w:firstLine="0"/>
              <w:jc w:val="right"/>
              <w:rPr>
                <w:sz w:val="24"/>
              </w:rPr>
            </w:pPr>
            <w:r w:rsidRPr="00042862">
              <w:rPr>
                <w:sz w:val="24"/>
              </w:rPr>
              <w:t>0,44</w:t>
            </w:r>
          </w:p>
        </w:tc>
        <w:tc>
          <w:tcPr>
            <w:tcW w:w="1126" w:type="dxa"/>
            <w:tcBorders>
              <w:top w:val="nil"/>
              <w:left w:val="nil"/>
              <w:bottom w:val="single" w:sz="8" w:space="0" w:color="auto"/>
              <w:right w:val="single" w:sz="8" w:space="0" w:color="auto"/>
            </w:tcBorders>
            <w:shd w:val="clear" w:color="auto" w:fill="auto"/>
            <w:noWrap/>
            <w:vAlign w:val="center"/>
            <w:hideMark/>
          </w:tcPr>
          <w:p w14:paraId="77426F0D" w14:textId="1D517390" w:rsidR="0040739E" w:rsidRPr="00042862" w:rsidRDefault="0040739E" w:rsidP="0040739E">
            <w:pPr>
              <w:spacing w:before="0" w:after="0" w:line="240" w:lineRule="auto"/>
              <w:ind w:firstLine="0"/>
              <w:jc w:val="right"/>
              <w:rPr>
                <w:sz w:val="24"/>
              </w:rPr>
            </w:pPr>
            <w:r w:rsidRPr="00042862">
              <w:rPr>
                <w:sz w:val="24"/>
              </w:rPr>
              <w:t>0,66</w:t>
            </w:r>
          </w:p>
        </w:tc>
        <w:tc>
          <w:tcPr>
            <w:tcW w:w="1045" w:type="dxa"/>
            <w:tcBorders>
              <w:top w:val="nil"/>
              <w:left w:val="nil"/>
              <w:bottom w:val="single" w:sz="8" w:space="0" w:color="auto"/>
              <w:right w:val="single" w:sz="8" w:space="0" w:color="auto"/>
            </w:tcBorders>
            <w:shd w:val="clear" w:color="auto" w:fill="auto"/>
            <w:noWrap/>
            <w:vAlign w:val="center"/>
            <w:hideMark/>
          </w:tcPr>
          <w:p w14:paraId="4AAB2A6D" w14:textId="0447A76D" w:rsidR="0040739E" w:rsidRPr="00042862" w:rsidRDefault="0040739E" w:rsidP="0040739E">
            <w:pPr>
              <w:spacing w:before="0" w:after="0" w:line="240" w:lineRule="auto"/>
              <w:ind w:firstLine="0"/>
              <w:jc w:val="right"/>
              <w:rPr>
                <w:sz w:val="24"/>
              </w:rPr>
            </w:pPr>
            <w:r w:rsidRPr="00042862">
              <w:rPr>
                <w:sz w:val="24"/>
              </w:rPr>
              <w:t>0,22</w:t>
            </w:r>
          </w:p>
        </w:tc>
      </w:tr>
      <w:tr w:rsidR="00042862" w:rsidRPr="00042862" w14:paraId="7F9AA512"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1ECF9F16" w14:textId="77777777" w:rsidR="0040739E" w:rsidRPr="00042862" w:rsidRDefault="0040739E" w:rsidP="0040739E">
            <w:pPr>
              <w:spacing w:before="0" w:after="0" w:line="240" w:lineRule="auto"/>
              <w:ind w:firstLine="0"/>
              <w:jc w:val="center"/>
              <w:rPr>
                <w:sz w:val="24"/>
              </w:rPr>
            </w:pPr>
            <w:r w:rsidRPr="00042862">
              <w:rPr>
                <w:sz w:val="24"/>
              </w:rPr>
              <w:t>2</w:t>
            </w:r>
          </w:p>
        </w:tc>
        <w:tc>
          <w:tcPr>
            <w:tcW w:w="2531" w:type="dxa"/>
            <w:tcBorders>
              <w:top w:val="nil"/>
              <w:left w:val="nil"/>
              <w:bottom w:val="single" w:sz="8" w:space="0" w:color="auto"/>
              <w:right w:val="single" w:sz="8" w:space="0" w:color="auto"/>
            </w:tcBorders>
            <w:shd w:val="clear" w:color="auto" w:fill="auto"/>
            <w:noWrap/>
            <w:vAlign w:val="center"/>
            <w:hideMark/>
          </w:tcPr>
          <w:p w14:paraId="1E16C6D1" w14:textId="7F187EDF" w:rsidR="0040739E" w:rsidRPr="00042862" w:rsidRDefault="0040739E" w:rsidP="0040739E">
            <w:pPr>
              <w:spacing w:before="0" w:after="0" w:line="240" w:lineRule="auto"/>
              <w:ind w:firstLine="0"/>
              <w:jc w:val="left"/>
              <w:rPr>
                <w:sz w:val="24"/>
              </w:rPr>
            </w:pPr>
            <w:r w:rsidRPr="00042862">
              <w:rPr>
                <w:sz w:val="24"/>
              </w:rPr>
              <w:t>Đắk Nông</w:t>
            </w:r>
          </w:p>
        </w:tc>
        <w:tc>
          <w:tcPr>
            <w:tcW w:w="986" w:type="dxa"/>
            <w:tcBorders>
              <w:top w:val="nil"/>
              <w:left w:val="nil"/>
              <w:bottom w:val="single" w:sz="8" w:space="0" w:color="auto"/>
              <w:right w:val="single" w:sz="8" w:space="0" w:color="auto"/>
            </w:tcBorders>
            <w:shd w:val="clear" w:color="auto" w:fill="auto"/>
            <w:noWrap/>
            <w:vAlign w:val="center"/>
            <w:hideMark/>
          </w:tcPr>
          <w:p w14:paraId="6AD5FFC3" w14:textId="1DEF808E" w:rsidR="0040739E" w:rsidRPr="00042862" w:rsidRDefault="0040739E" w:rsidP="0040739E">
            <w:pPr>
              <w:spacing w:before="0" w:after="0" w:line="240" w:lineRule="auto"/>
              <w:ind w:firstLine="0"/>
              <w:jc w:val="right"/>
              <w:rPr>
                <w:sz w:val="24"/>
              </w:rPr>
            </w:pPr>
            <w:r w:rsidRPr="00042862">
              <w:rPr>
                <w:sz w:val="24"/>
              </w:rPr>
              <w:t>0,35</w:t>
            </w:r>
          </w:p>
        </w:tc>
        <w:tc>
          <w:tcPr>
            <w:tcW w:w="1126" w:type="dxa"/>
            <w:tcBorders>
              <w:top w:val="nil"/>
              <w:left w:val="nil"/>
              <w:bottom w:val="single" w:sz="8" w:space="0" w:color="auto"/>
              <w:right w:val="single" w:sz="8" w:space="0" w:color="auto"/>
            </w:tcBorders>
            <w:shd w:val="clear" w:color="auto" w:fill="auto"/>
            <w:noWrap/>
            <w:vAlign w:val="center"/>
            <w:hideMark/>
          </w:tcPr>
          <w:p w14:paraId="2EC1D2C1" w14:textId="53BF0BC9" w:rsidR="0040739E" w:rsidRPr="00042862" w:rsidRDefault="0040739E" w:rsidP="0040739E">
            <w:pPr>
              <w:spacing w:before="0" w:after="0" w:line="240" w:lineRule="auto"/>
              <w:ind w:firstLine="0"/>
              <w:jc w:val="right"/>
              <w:rPr>
                <w:sz w:val="24"/>
              </w:rPr>
            </w:pPr>
            <w:r w:rsidRPr="00042862">
              <w:rPr>
                <w:sz w:val="24"/>
              </w:rPr>
              <w:t>0,33</w:t>
            </w:r>
          </w:p>
        </w:tc>
        <w:tc>
          <w:tcPr>
            <w:tcW w:w="986" w:type="dxa"/>
            <w:tcBorders>
              <w:top w:val="nil"/>
              <w:left w:val="nil"/>
              <w:bottom w:val="single" w:sz="8" w:space="0" w:color="auto"/>
              <w:right w:val="single" w:sz="8" w:space="0" w:color="auto"/>
            </w:tcBorders>
            <w:shd w:val="clear" w:color="auto" w:fill="auto"/>
            <w:noWrap/>
            <w:vAlign w:val="center"/>
            <w:hideMark/>
          </w:tcPr>
          <w:p w14:paraId="5CBEF3C7" w14:textId="5DFA4A99" w:rsidR="0040739E" w:rsidRPr="00042862" w:rsidRDefault="0040739E" w:rsidP="0040739E">
            <w:pPr>
              <w:spacing w:before="0" w:after="0" w:line="240" w:lineRule="auto"/>
              <w:ind w:firstLine="0"/>
              <w:jc w:val="right"/>
              <w:rPr>
                <w:sz w:val="24"/>
              </w:rPr>
            </w:pPr>
            <w:r w:rsidRPr="00042862">
              <w:rPr>
                <w:sz w:val="24"/>
              </w:rPr>
              <w:t>-0,03</w:t>
            </w:r>
          </w:p>
        </w:tc>
        <w:tc>
          <w:tcPr>
            <w:tcW w:w="991" w:type="dxa"/>
            <w:tcBorders>
              <w:top w:val="nil"/>
              <w:left w:val="nil"/>
              <w:bottom w:val="single" w:sz="8" w:space="0" w:color="auto"/>
              <w:right w:val="single" w:sz="8" w:space="0" w:color="auto"/>
            </w:tcBorders>
            <w:shd w:val="clear" w:color="auto" w:fill="auto"/>
            <w:noWrap/>
            <w:vAlign w:val="center"/>
            <w:hideMark/>
          </w:tcPr>
          <w:p w14:paraId="249B05F1" w14:textId="1113EBA8" w:rsidR="0040739E" w:rsidRPr="00042862" w:rsidRDefault="0040739E" w:rsidP="0040739E">
            <w:pPr>
              <w:spacing w:before="0" w:after="0" w:line="240" w:lineRule="auto"/>
              <w:ind w:firstLine="0"/>
              <w:jc w:val="right"/>
              <w:rPr>
                <w:sz w:val="24"/>
              </w:rPr>
            </w:pPr>
            <w:r w:rsidRPr="00042862">
              <w:rPr>
                <w:sz w:val="24"/>
              </w:rPr>
              <w:t>-13,42</w:t>
            </w:r>
          </w:p>
        </w:tc>
        <w:tc>
          <w:tcPr>
            <w:tcW w:w="1126" w:type="dxa"/>
            <w:tcBorders>
              <w:top w:val="nil"/>
              <w:left w:val="nil"/>
              <w:bottom w:val="single" w:sz="8" w:space="0" w:color="auto"/>
              <w:right w:val="single" w:sz="8" w:space="0" w:color="auto"/>
            </w:tcBorders>
            <w:shd w:val="clear" w:color="auto" w:fill="auto"/>
            <w:noWrap/>
            <w:vAlign w:val="center"/>
            <w:hideMark/>
          </w:tcPr>
          <w:p w14:paraId="6A3FB08F" w14:textId="0A5083E0" w:rsidR="0040739E" w:rsidRPr="00042862" w:rsidRDefault="0040739E" w:rsidP="0040739E">
            <w:pPr>
              <w:spacing w:before="0" w:after="0" w:line="240" w:lineRule="auto"/>
              <w:ind w:firstLine="0"/>
              <w:jc w:val="right"/>
              <w:rPr>
                <w:sz w:val="24"/>
              </w:rPr>
            </w:pPr>
            <w:r w:rsidRPr="00042862">
              <w:rPr>
                <w:sz w:val="24"/>
              </w:rPr>
              <w:t>0,56</w:t>
            </w:r>
          </w:p>
        </w:tc>
        <w:tc>
          <w:tcPr>
            <w:tcW w:w="1126" w:type="dxa"/>
            <w:tcBorders>
              <w:top w:val="nil"/>
              <w:left w:val="nil"/>
              <w:bottom w:val="single" w:sz="8" w:space="0" w:color="auto"/>
              <w:right w:val="single" w:sz="8" w:space="0" w:color="auto"/>
            </w:tcBorders>
            <w:shd w:val="clear" w:color="auto" w:fill="auto"/>
            <w:noWrap/>
            <w:vAlign w:val="center"/>
            <w:hideMark/>
          </w:tcPr>
          <w:p w14:paraId="28655F21" w14:textId="1FFF2C00" w:rsidR="0040739E" w:rsidRPr="00042862" w:rsidRDefault="0040739E" w:rsidP="0040739E">
            <w:pPr>
              <w:spacing w:before="0" w:after="0" w:line="240" w:lineRule="auto"/>
              <w:ind w:firstLine="0"/>
              <w:jc w:val="right"/>
              <w:rPr>
                <w:sz w:val="24"/>
              </w:rPr>
            </w:pPr>
            <w:r w:rsidRPr="00042862">
              <w:rPr>
                <w:sz w:val="24"/>
              </w:rPr>
              <w:t>1,23</w:t>
            </w:r>
          </w:p>
        </w:tc>
        <w:tc>
          <w:tcPr>
            <w:tcW w:w="1045" w:type="dxa"/>
            <w:tcBorders>
              <w:top w:val="nil"/>
              <w:left w:val="nil"/>
              <w:bottom w:val="single" w:sz="8" w:space="0" w:color="auto"/>
              <w:right w:val="single" w:sz="8" w:space="0" w:color="auto"/>
            </w:tcBorders>
            <w:shd w:val="clear" w:color="auto" w:fill="auto"/>
            <w:noWrap/>
            <w:vAlign w:val="center"/>
            <w:hideMark/>
          </w:tcPr>
          <w:p w14:paraId="53FF2E28" w14:textId="28B086A8" w:rsidR="0040739E" w:rsidRPr="00042862" w:rsidRDefault="0040739E" w:rsidP="0040739E">
            <w:pPr>
              <w:spacing w:before="0" w:after="0" w:line="240" w:lineRule="auto"/>
              <w:ind w:firstLine="0"/>
              <w:jc w:val="right"/>
              <w:rPr>
                <w:sz w:val="24"/>
              </w:rPr>
            </w:pPr>
            <w:r w:rsidRPr="00042862">
              <w:rPr>
                <w:sz w:val="24"/>
              </w:rPr>
              <w:t>0,67</w:t>
            </w:r>
          </w:p>
        </w:tc>
      </w:tr>
      <w:tr w:rsidR="00042862" w:rsidRPr="00042862" w14:paraId="57B71B76"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ABB9CFF" w14:textId="77777777" w:rsidR="0040739E" w:rsidRPr="00042862" w:rsidRDefault="0040739E" w:rsidP="0040739E">
            <w:pPr>
              <w:spacing w:before="0" w:after="0" w:line="240" w:lineRule="auto"/>
              <w:ind w:firstLine="0"/>
              <w:jc w:val="center"/>
              <w:rPr>
                <w:b/>
                <w:bCs/>
                <w:sz w:val="24"/>
              </w:rPr>
            </w:pPr>
            <w:r w:rsidRPr="00042862">
              <w:rPr>
                <w:b/>
                <w:bCs/>
                <w:sz w:val="24"/>
              </w:rPr>
              <w:t>VI</w:t>
            </w:r>
          </w:p>
        </w:tc>
        <w:tc>
          <w:tcPr>
            <w:tcW w:w="2531" w:type="dxa"/>
            <w:tcBorders>
              <w:top w:val="nil"/>
              <w:left w:val="nil"/>
              <w:bottom w:val="single" w:sz="8" w:space="0" w:color="auto"/>
              <w:right w:val="single" w:sz="8" w:space="0" w:color="auto"/>
            </w:tcBorders>
            <w:shd w:val="clear" w:color="auto" w:fill="auto"/>
            <w:noWrap/>
            <w:vAlign w:val="center"/>
            <w:hideMark/>
          </w:tcPr>
          <w:p w14:paraId="3A82CD69" w14:textId="5620AA60" w:rsidR="0040739E" w:rsidRPr="00042862" w:rsidRDefault="0040739E" w:rsidP="0040739E">
            <w:pPr>
              <w:spacing w:before="0" w:after="0" w:line="240" w:lineRule="auto"/>
              <w:ind w:firstLine="0"/>
              <w:jc w:val="left"/>
              <w:rPr>
                <w:b/>
                <w:bCs/>
                <w:sz w:val="24"/>
              </w:rPr>
            </w:pPr>
            <w:r w:rsidRPr="00042862">
              <w:rPr>
                <w:b/>
                <w:bCs/>
                <w:sz w:val="24"/>
              </w:rPr>
              <w:t>Vùng Đông Nam Bộ</w:t>
            </w:r>
          </w:p>
        </w:tc>
        <w:tc>
          <w:tcPr>
            <w:tcW w:w="986" w:type="dxa"/>
            <w:tcBorders>
              <w:top w:val="nil"/>
              <w:left w:val="nil"/>
              <w:bottom w:val="single" w:sz="8" w:space="0" w:color="auto"/>
              <w:right w:val="single" w:sz="8" w:space="0" w:color="auto"/>
            </w:tcBorders>
            <w:shd w:val="clear" w:color="auto" w:fill="auto"/>
            <w:noWrap/>
            <w:vAlign w:val="center"/>
            <w:hideMark/>
          </w:tcPr>
          <w:p w14:paraId="470F08C4" w14:textId="5AD452EB" w:rsidR="0040739E" w:rsidRPr="00042862" w:rsidRDefault="0040739E" w:rsidP="0040739E">
            <w:pPr>
              <w:spacing w:before="0" w:after="0" w:line="240" w:lineRule="auto"/>
              <w:ind w:firstLine="0"/>
              <w:jc w:val="right"/>
              <w:rPr>
                <w:b/>
                <w:bCs/>
                <w:sz w:val="24"/>
              </w:rPr>
            </w:pPr>
            <w:r w:rsidRPr="00042862">
              <w:rPr>
                <w:b/>
                <w:bCs/>
                <w:sz w:val="24"/>
              </w:rPr>
              <w:t>34,28</w:t>
            </w:r>
          </w:p>
        </w:tc>
        <w:tc>
          <w:tcPr>
            <w:tcW w:w="1126" w:type="dxa"/>
            <w:tcBorders>
              <w:top w:val="nil"/>
              <w:left w:val="nil"/>
              <w:bottom w:val="single" w:sz="8" w:space="0" w:color="auto"/>
              <w:right w:val="single" w:sz="8" w:space="0" w:color="auto"/>
            </w:tcBorders>
            <w:shd w:val="clear" w:color="auto" w:fill="auto"/>
            <w:noWrap/>
            <w:vAlign w:val="center"/>
            <w:hideMark/>
          </w:tcPr>
          <w:p w14:paraId="26D015F4" w14:textId="5E15CF5D" w:rsidR="0040739E" w:rsidRPr="00042862" w:rsidRDefault="0040739E" w:rsidP="0040739E">
            <w:pPr>
              <w:spacing w:before="0" w:after="0" w:line="240" w:lineRule="auto"/>
              <w:ind w:firstLine="0"/>
              <w:jc w:val="right"/>
              <w:rPr>
                <w:b/>
                <w:bCs/>
                <w:sz w:val="24"/>
              </w:rPr>
            </w:pPr>
            <w:r w:rsidRPr="00042862">
              <w:rPr>
                <w:b/>
                <w:bCs/>
                <w:sz w:val="24"/>
              </w:rPr>
              <w:t>39,40</w:t>
            </w:r>
          </w:p>
        </w:tc>
        <w:tc>
          <w:tcPr>
            <w:tcW w:w="986" w:type="dxa"/>
            <w:tcBorders>
              <w:top w:val="nil"/>
              <w:left w:val="nil"/>
              <w:bottom w:val="single" w:sz="8" w:space="0" w:color="auto"/>
              <w:right w:val="single" w:sz="8" w:space="0" w:color="auto"/>
            </w:tcBorders>
            <w:shd w:val="clear" w:color="auto" w:fill="auto"/>
            <w:noWrap/>
            <w:vAlign w:val="center"/>
            <w:hideMark/>
          </w:tcPr>
          <w:p w14:paraId="17E707D0" w14:textId="5AF851A5" w:rsidR="0040739E" w:rsidRPr="00042862" w:rsidRDefault="0040739E" w:rsidP="0040739E">
            <w:pPr>
              <w:spacing w:before="0" w:after="0" w:line="240" w:lineRule="auto"/>
              <w:ind w:firstLine="0"/>
              <w:jc w:val="right"/>
              <w:rPr>
                <w:b/>
                <w:bCs/>
                <w:sz w:val="24"/>
              </w:rPr>
            </w:pPr>
            <w:r w:rsidRPr="00042862">
              <w:rPr>
                <w:b/>
                <w:bCs/>
                <w:sz w:val="24"/>
              </w:rPr>
              <w:t>5,12</w:t>
            </w:r>
          </w:p>
        </w:tc>
        <w:tc>
          <w:tcPr>
            <w:tcW w:w="991" w:type="dxa"/>
            <w:tcBorders>
              <w:top w:val="nil"/>
              <w:left w:val="nil"/>
              <w:bottom w:val="single" w:sz="8" w:space="0" w:color="auto"/>
              <w:right w:val="single" w:sz="8" w:space="0" w:color="auto"/>
            </w:tcBorders>
            <w:shd w:val="clear" w:color="auto" w:fill="auto"/>
            <w:noWrap/>
            <w:vAlign w:val="center"/>
            <w:hideMark/>
          </w:tcPr>
          <w:p w14:paraId="152365B2" w14:textId="3D1F968B" w:rsidR="0040739E" w:rsidRPr="00042862" w:rsidRDefault="0040739E" w:rsidP="0040739E">
            <w:pPr>
              <w:spacing w:before="0" w:after="0" w:line="240" w:lineRule="auto"/>
              <w:ind w:firstLine="0"/>
              <w:jc w:val="right"/>
              <w:rPr>
                <w:b/>
                <w:bCs/>
                <w:sz w:val="24"/>
              </w:rPr>
            </w:pPr>
            <w:r w:rsidRPr="00042862">
              <w:rPr>
                <w:b/>
                <w:bCs/>
                <w:sz w:val="24"/>
              </w:rPr>
              <w:t>44,19</w:t>
            </w:r>
          </w:p>
        </w:tc>
        <w:tc>
          <w:tcPr>
            <w:tcW w:w="1126" w:type="dxa"/>
            <w:tcBorders>
              <w:top w:val="nil"/>
              <w:left w:val="nil"/>
              <w:bottom w:val="single" w:sz="8" w:space="0" w:color="auto"/>
              <w:right w:val="single" w:sz="8" w:space="0" w:color="auto"/>
            </w:tcBorders>
            <w:shd w:val="clear" w:color="auto" w:fill="auto"/>
            <w:noWrap/>
            <w:vAlign w:val="center"/>
            <w:hideMark/>
          </w:tcPr>
          <w:p w14:paraId="0A011ACF" w14:textId="2D226E88" w:rsidR="0040739E" w:rsidRPr="00042862" w:rsidRDefault="0040739E" w:rsidP="0040739E">
            <w:pPr>
              <w:spacing w:before="0" w:after="0" w:line="240" w:lineRule="auto"/>
              <w:ind w:firstLine="0"/>
              <w:jc w:val="right"/>
              <w:rPr>
                <w:b/>
                <w:bCs/>
                <w:sz w:val="24"/>
              </w:rPr>
            </w:pPr>
            <w:r w:rsidRPr="00042862">
              <w:rPr>
                <w:b/>
                <w:bCs/>
                <w:sz w:val="24"/>
              </w:rPr>
              <w:t>45,87</w:t>
            </w:r>
          </w:p>
        </w:tc>
        <w:tc>
          <w:tcPr>
            <w:tcW w:w="1126" w:type="dxa"/>
            <w:tcBorders>
              <w:top w:val="nil"/>
              <w:left w:val="nil"/>
              <w:bottom w:val="single" w:sz="8" w:space="0" w:color="auto"/>
              <w:right w:val="single" w:sz="8" w:space="0" w:color="auto"/>
            </w:tcBorders>
            <w:shd w:val="clear" w:color="auto" w:fill="auto"/>
            <w:noWrap/>
            <w:vAlign w:val="center"/>
            <w:hideMark/>
          </w:tcPr>
          <w:p w14:paraId="676E3311" w14:textId="4FCD6AB7" w:rsidR="0040739E" w:rsidRPr="00042862" w:rsidRDefault="0040739E" w:rsidP="0040739E">
            <w:pPr>
              <w:spacing w:before="0" w:after="0" w:line="240" w:lineRule="auto"/>
              <w:ind w:firstLine="0"/>
              <w:jc w:val="right"/>
              <w:rPr>
                <w:b/>
                <w:bCs/>
                <w:sz w:val="24"/>
              </w:rPr>
            </w:pPr>
            <w:r w:rsidRPr="00042862">
              <w:rPr>
                <w:b/>
                <w:bCs/>
                <w:sz w:val="24"/>
              </w:rPr>
              <w:t>57,55</w:t>
            </w:r>
          </w:p>
        </w:tc>
        <w:tc>
          <w:tcPr>
            <w:tcW w:w="1045" w:type="dxa"/>
            <w:tcBorders>
              <w:top w:val="nil"/>
              <w:left w:val="nil"/>
              <w:bottom w:val="single" w:sz="8" w:space="0" w:color="auto"/>
              <w:right w:val="single" w:sz="8" w:space="0" w:color="auto"/>
            </w:tcBorders>
            <w:shd w:val="clear" w:color="auto" w:fill="auto"/>
            <w:noWrap/>
            <w:vAlign w:val="center"/>
            <w:hideMark/>
          </w:tcPr>
          <w:p w14:paraId="09A9F20A" w14:textId="5BCD9F40" w:rsidR="0040739E" w:rsidRPr="00042862" w:rsidRDefault="0040739E" w:rsidP="0040739E">
            <w:pPr>
              <w:spacing w:before="0" w:after="0" w:line="240" w:lineRule="auto"/>
              <w:ind w:firstLine="0"/>
              <w:jc w:val="right"/>
              <w:rPr>
                <w:b/>
                <w:bCs/>
                <w:sz w:val="24"/>
              </w:rPr>
            </w:pPr>
            <w:r w:rsidRPr="00042862">
              <w:rPr>
                <w:b/>
                <w:bCs/>
                <w:sz w:val="24"/>
              </w:rPr>
              <w:t>11,68</w:t>
            </w:r>
          </w:p>
        </w:tc>
      </w:tr>
      <w:tr w:rsidR="00042862" w:rsidRPr="00042862" w14:paraId="15962930"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6A54FB1" w14:textId="77777777" w:rsidR="0040739E" w:rsidRPr="00042862" w:rsidRDefault="0040739E" w:rsidP="0040739E">
            <w:pPr>
              <w:spacing w:before="0" w:after="0" w:line="240" w:lineRule="auto"/>
              <w:ind w:firstLine="0"/>
              <w:jc w:val="center"/>
              <w:rPr>
                <w:sz w:val="24"/>
              </w:rPr>
            </w:pPr>
            <w:r w:rsidRPr="00042862">
              <w:rPr>
                <w:sz w:val="24"/>
              </w:rPr>
              <w:t>1</w:t>
            </w:r>
          </w:p>
        </w:tc>
        <w:tc>
          <w:tcPr>
            <w:tcW w:w="2531" w:type="dxa"/>
            <w:tcBorders>
              <w:top w:val="nil"/>
              <w:left w:val="nil"/>
              <w:bottom w:val="single" w:sz="8" w:space="0" w:color="auto"/>
              <w:right w:val="single" w:sz="8" w:space="0" w:color="auto"/>
            </w:tcBorders>
            <w:shd w:val="clear" w:color="auto" w:fill="auto"/>
            <w:noWrap/>
            <w:vAlign w:val="center"/>
            <w:hideMark/>
          </w:tcPr>
          <w:p w14:paraId="2EEEFA44" w14:textId="3853C668" w:rsidR="0040739E" w:rsidRPr="00042862" w:rsidRDefault="0040739E" w:rsidP="0040739E">
            <w:pPr>
              <w:spacing w:before="0" w:after="0" w:line="240" w:lineRule="auto"/>
              <w:ind w:firstLine="0"/>
              <w:jc w:val="left"/>
              <w:rPr>
                <w:sz w:val="24"/>
              </w:rPr>
            </w:pPr>
            <w:r w:rsidRPr="00042862">
              <w:rPr>
                <w:sz w:val="24"/>
              </w:rPr>
              <w:t>TP.Hồ Chí Minh</w:t>
            </w:r>
          </w:p>
        </w:tc>
        <w:tc>
          <w:tcPr>
            <w:tcW w:w="986" w:type="dxa"/>
            <w:tcBorders>
              <w:top w:val="nil"/>
              <w:left w:val="nil"/>
              <w:bottom w:val="single" w:sz="8" w:space="0" w:color="auto"/>
              <w:right w:val="single" w:sz="8" w:space="0" w:color="auto"/>
            </w:tcBorders>
            <w:shd w:val="clear" w:color="auto" w:fill="auto"/>
            <w:noWrap/>
            <w:vAlign w:val="center"/>
            <w:hideMark/>
          </w:tcPr>
          <w:p w14:paraId="2103C8B0" w14:textId="4A4DEDFA" w:rsidR="0040739E" w:rsidRPr="00042862" w:rsidRDefault="0040739E" w:rsidP="0040739E">
            <w:pPr>
              <w:spacing w:before="0" w:after="0" w:line="240" w:lineRule="auto"/>
              <w:ind w:firstLine="0"/>
              <w:jc w:val="right"/>
              <w:rPr>
                <w:sz w:val="24"/>
              </w:rPr>
            </w:pPr>
            <w:r w:rsidRPr="00042862">
              <w:rPr>
                <w:sz w:val="24"/>
              </w:rPr>
              <w:t>4,13</w:t>
            </w:r>
          </w:p>
        </w:tc>
        <w:tc>
          <w:tcPr>
            <w:tcW w:w="1126" w:type="dxa"/>
            <w:tcBorders>
              <w:top w:val="nil"/>
              <w:left w:val="nil"/>
              <w:bottom w:val="single" w:sz="8" w:space="0" w:color="auto"/>
              <w:right w:val="single" w:sz="8" w:space="0" w:color="auto"/>
            </w:tcBorders>
            <w:shd w:val="clear" w:color="auto" w:fill="auto"/>
            <w:noWrap/>
            <w:vAlign w:val="center"/>
            <w:hideMark/>
          </w:tcPr>
          <w:p w14:paraId="2936D471" w14:textId="260DCEB9" w:rsidR="0040739E" w:rsidRPr="00042862" w:rsidRDefault="0040739E" w:rsidP="0040739E">
            <w:pPr>
              <w:spacing w:before="0" w:after="0" w:line="240" w:lineRule="auto"/>
              <w:ind w:firstLine="0"/>
              <w:jc w:val="right"/>
              <w:rPr>
                <w:sz w:val="24"/>
              </w:rPr>
            </w:pPr>
            <w:r w:rsidRPr="00042862">
              <w:rPr>
                <w:sz w:val="24"/>
              </w:rPr>
              <w:t>4,13</w:t>
            </w:r>
          </w:p>
        </w:tc>
        <w:tc>
          <w:tcPr>
            <w:tcW w:w="986" w:type="dxa"/>
            <w:tcBorders>
              <w:top w:val="nil"/>
              <w:left w:val="nil"/>
              <w:bottom w:val="single" w:sz="8" w:space="0" w:color="auto"/>
              <w:right w:val="single" w:sz="8" w:space="0" w:color="auto"/>
            </w:tcBorders>
            <w:shd w:val="clear" w:color="auto" w:fill="auto"/>
            <w:noWrap/>
            <w:vAlign w:val="center"/>
            <w:hideMark/>
          </w:tcPr>
          <w:p w14:paraId="3780B7FC" w14:textId="41B60C9A" w:rsidR="0040739E" w:rsidRPr="00042862" w:rsidRDefault="0040739E" w:rsidP="0040739E">
            <w:pPr>
              <w:spacing w:before="0" w:after="0" w:line="240" w:lineRule="auto"/>
              <w:ind w:firstLine="0"/>
              <w:jc w:val="right"/>
              <w:rPr>
                <w:sz w:val="24"/>
              </w:rPr>
            </w:pPr>
            <w:r w:rsidRPr="00042862">
              <w:rPr>
                <w:sz w:val="24"/>
              </w:rPr>
              <w:t>0,00</w:t>
            </w:r>
          </w:p>
        </w:tc>
        <w:tc>
          <w:tcPr>
            <w:tcW w:w="991" w:type="dxa"/>
            <w:tcBorders>
              <w:top w:val="nil"/>
              <w:left w:val="nil"/>
              <w:bottom w:val="single" w:sz="8" w:space="0" w:color="auto"/>
              <w:right w:val="single" w:sz="8" w:space="0" w:color="auto"/>
            </w:tcBorders>
            <w:shd w:val="clear" w:color="auto" w:fill="auto"/>
            <w:noWrap/>
            <w:vAlign w:val="center"/>
            <w:hideMark/>
          </w:tcPr>
          <w:p w14:paraId="601F1C95" w14:textId="3ED579D5" w:rsidR="0040739E" w:rsidRPr="00042862" w:rsidRDefault="0040739E" w:rsidP="0040739E">
            <w:pPr>
              <w:spacing w:before="0" w:after="0" w:line="240" w:lineRule="auto"/>
              <w:ind w:firstLine="0"/>
              <w:jc w:val="right"/>
              <w:rPr>
                <w:sz w:val="24"/>
              </w:rPr>
            </w:pPr>
            <w:r w:rsidRPr="00042862">
              <w:rPr>
                <w:sz w:val="24"/>
              </w:rPr>
              <w:t>0,00</w:t>
            </w:r>
          </w:p>
        </w:tc>
        <w:tc>
          <w:tcPr>
            <w:tcW w:w="1126" w:type="dxa"/>
            <w:tcBorders>
              <w:top w:val="nil"/>
              <w:left w:val="nil"/>
              <w:bottom w:val="single" w:sz="8" w:space="0" w:color="auto"/>
              <w:right w:val="single" w:sz="8" w:space="0" w:color="auto"/>
            </w:tcBorders>
            <w:shd w:val="clear" w:color="auto" w:fill="auto"/>
            <w:noWrap/>
            <w:vAlign w:val="center"/>
            <w:hideMark/>
          </w:tcPr>
          <w:p w14:paraId="24985865" w14:textId="533ABBAC" w:rsidR="0040739E" w:rsidRPr="00042862" w:rsidRDefault="0040739E" w:rsidP="0040739E">
            <w:pPr>
              <w:spacing w:before="0" w:after="0" w:line="240" w:lineRule="auto"/>
              <w:ind w:firstLine="0"/>
              <w:jc w:val="right"/>
              <w:rPr>
                <w:sz w:val="24"/>
              </w:rPr>
            </w:pPr>
            <w:r w:rsidRPr="00042862">
              <w:rPr>
                <w:sz w:val="24"/>
              </w:rPr>
              <w:t>5,02</w:t>
            </w:r>
          </w:p>
        </w:tc>
        <w:tc>
          <w:tcPr>
            <w:tcW w:w="1126" w:type="dxa"/>
            <w:tcBorders>
              <w:top w:val="nil"/>
              <w:left w:val="nil"/>
              <w:bottom w:val="single" w:sz="8" w:space="0" w:color="auto"/>
              <w:right w:val="single" w:sz="8" w:space="0" w:color="auto"/>
            </w:tcBorders>
            <w:shd w:val="clear" w:color="auto" w:fill="auto"/>
            <w:noWrap/>
            <w:vAlign w:val="center"/>
            <w:hideMark/>
          </w:tcPr>
          <w:p w14:paraId="0383F37C" w14:textId="71AACB2E" w:rsidR="0040739E" w:rsidRPr="00042862" w:rsidRDefault="0040739E" w:rsidP="0040739E">
            <w:pPr>
              <w:spacing w:before="0" w:after="0" w:line="240" w:lineRule="auto"/>
              <w:ind w:firstLine="0"/>
              <w:jc w:val="right"/>
              <w:rPr>
                <w:sz w:val="24"/>
              </w:rPr>
            </w:pPr>
            <w:r w:rsidRPr="00042862">
              <w:rPr>
                <w:sz w:val="24"/>
              </w:rPr>
              <w:t>5,76</w:t>
            </w:r>
          </w:p>
        </w:tc>
        <w:tc>
          <w:tcPr>
            <w:tcW w:w="1045" w:type="dxa"/>
            <w:tcBorders>
              <w:top w:val="nil"/>
              <w:left w:val="nil"/>
              <w:bottom w:val="single" w:sz="8" w:space="0" w:color="auto"/>
              <w:right w:val="single" w:sz="8" w:space="0" w:color="auto"/>
            </w:tcBorders>
            <w:shd w:val="clear" w:color="auto" w:fill="auto"/>
            <w:noWrap/>
            <w:vAlign w:val="center"/>
            <w:hideMark/>
          </w:tcPr>
          <w:p w14:paraId="782098E3" w14:textId="2DC4C197" w:rsidR="0040739E" w:rsidRPr="00042862" w:rsidRDefault="0040739E" w:rsidP="0040739E">
            <w:pPr>
              <w:spacing w:before="0" w:after="0" w:line="240" w:lineRule="auto"/>
              <w:ind w:firstLine="0"/>
              <w:jc w:val="right"/>
              <w:rPr>
                <w:sz w:val="24"/>
              </w:rPr>
            </w:pPr>
            <w:r w:rsidRPr="00042862">
              <w:rPr>
                <w:sz w:val="24"/>
              </w:rPr>
              <w:t>0,74</w:t>
            </w:r>
          </w:p>
        </w:tc>
      </w:tr>
      <w:tr w:rsidR="00042862" w:rsidRPr="00042862" w14:paraId="6FB99C17"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CB6DF7E" w14:textId="77777777" w:rsidR="0040739E" w:rsidRPr="00042862" w:rsidRDefault="0040739E" w:rsidP="0040739E">
            <w:pPr>
              <w:spacing w:before="0" w:after="0" w:line="240" w:lineRule="auto"/>
              <w:ind w:firstLine="0"/>
              <w:jc w:val="center"/>
              <w:rPr>
                <w:sz w:val="24"/>
              </w:rPr>
            </w:pPr>
            <w:r w:rsidRPr="00042862">
              <w:rPr>
                <w:sz w:val="24"/>
              </w:rPr>
              <w:t>2</w:t>
            </w:r>
          </w:p>
        </w:tc>
        <w:tc>
          <w:tcPr>
            <w:tcW w:w="2531" w:type="dxa"/>
            <w:tcBorders>
              <w:top w:val="nil"/>
              <w:left w:val="nil"/>
              <w:bottom w:val="single" w:sz="8" w:space="0" w:color="auto"/>
              <w:right w:val="single" w:sz="8" w:space="0" w:color="auto"/>
            </w:tcBorders>
            <w:shd w:val="clear" w:color="auto" w:fill="auto"/>
            <w:noWrap/>
            <w:vAlign w:val="center"/>
            <w:hideMark/>
          </w:tcPr>
          <w:p w14:paraId="4EA8C26F" w14:textId="612F9656" w:rsidR="0040739E" w:rsidRPr="00042862" w:rsidRDefault="0040739E" w:rsidP="0040739E">
            <w:pPr>
              <w:spacing w:before="0" w:after="0" w:line="240" w:lineRule="auto"/>
              <w:ind w:firstLine="0"/>
              <w:jc w:val="left"/>
              <w:rPr>
                <w:sz w:val="24"/>
              </w:rPr>
            </w:pPr>
            <w:r w:rsidRPr="00042862">
              <w:rPr>
                <w:sz w:val="24"/>
              </w:rPr>
              <w:t xml:space="preserve">Bình Phước </w:t>
            </w:r>
          </w:p>
        </w:tc>
        <w:tc>
          <w:tcPr>
            <w:tcW w:w="986" w:type="dxa"/>
            <w:tcBorders>
              <w:top w:val="nil"/>
              <w:left w:val="nil"/>
              <w:bottom w:val="single" w:sz="8" w:space="0" w:color="auto"/>
              <w:right w:val="single" w:sz="8" w:space="0" w:color="auto"/>
            </w:tcBorders>
            <w:shd w:val="clear" w:color="auto" w:fill="auto"/>
            <w:noWrap/>
            <w:vAlign w:val="center"/>
            <w:hideMark/>
          </w:tcPr>
          <w:p w14:paraId="3B37F81D" w14:textId="67D82A9B" w:rsidR="0040739E" w:rsidRPr="00042862" w:rsidRDefault="0040739E" w:rsidP="0040739E">
            <w:pPr>
              <w:spacing w:before="0" w:after="0" w:line="240" w:lineRule="auto"/>
              <w:ind w:firstLine="0"/>
              <w:jc w:val="right"/>
              <w:rPr>
                <w:sz w:val="24"/>
              </w:rPr>
            </w:pPr>
            <w:r w:rsidRPr="00042862">
              <w:rPr>
                <w:sz w:val="24"/>
              </w:rPr>
              <w:t>2,46</w:t>
            </w:r>
          </w:p>
        </w:tc>
        <w:tc>
          <w:tcPr>
            <w:tcW w:w="1126" w:type="dxa"/>
            <w:tcBorders>
              <w:top w:val="nil"/>
              <w:left w:val="nil"/>
              <w:bottom w:val="single" w:sz="8" w:space="0" w:color="auto"/>
              <w:right w:val="single" w:sz="8" w:space="0" w:color="auto"/>
            </w:tcBorders>
            <w:shd w:val="clear" w:color="auto" w:fill="auto"/>
            <w:noWrap/>
            <w:vAlign w:val="center"/>
            <w:hideMark/>
          </w:tcPr>
          <w:p w14:paraId="6D363791" w14:textId="4D27C4B1" w:rsidR="0040739E" w:rsidRPr="00042862" w:rsidRDefault="0040739E" w:rsidP="0040739E">
            <w:pPr>
              <w:spacing w:before="0" w:after="0" w:line="240" w:lineRule="auto"/>
              <w:ind w:firstLine="0"/>
              <w:jc w:val="right"/>
              <w:rPr>
                <w:sz w:val="24"/>
              </w:rPr>
            </w:pPr>
            <w:r w:rsidRPr="00042862">
              <w:rPr>
                <w:sz w:val="24"/>
              </w:rPr>
              <w:t>3,96</w:t>
            </w:r>
          </w:p>
        </w:tc>
        <w:tc>
          <w:tcPr>
            <w:tcW w:w="986" w:type="dxa"/>
            <w:tcBorders>
              <w:top w:val="nil"/>
              <w:left w:val="nil"/>
              <w:bottom w:val="single" w:sz="8" w:space="0" w:color="auto"/>
              <w:right w:val="single" w:sz="8" w:space="0" w:color="auto"/>
            </w:tcBorders>
            <w:shd w:val="clear" w:color="auto" w:fill="auto"/>
            <w:noWrap/>
            <w:vAlign w:val="center"/>
            <w:hideMark/>
          </w:tcPr>
          <w:p w14:paraId="53FE9702" w14:textId="7F6CD9A4" w:rsidR="0040739E" w:rsidRPr="00042862" w:rsidRDefault="0040739E" w:rsidP="0040739E">
            <w:pPr>
              <w:spacing w:before="0" w:after="0" w:line="240" w:lineRule="auto"/>
              <w:ind w:firstLine="0"/>
              <w:jc w:val="right"/>
              <w:rPr>
                <w:sz w:val="24"/>
              </w:rPr>
            </w:pPr>
            <w:r w:rsidRPr="00042862">
              <w:rPr>
                <w:sz w:val="24"/>
              </w:rPr>
              <w:t>1,51</w:t>
            </w:r>
          </w:p>
        </w:tc>
        <w:tc>
          <w:tcPr>
            <w:tcW w:w="991" w:type="dxa"/>
            <w:tcBorders>
              <w:top w:val="nil"/>
              <w:left w:val="nil"/>
              <w:bottom w:val="single" w:sz="8" w:space="0" w:color="auto"/>
              <w:right w:val="single" w:sz="8" w:space="0" w:color="auto"/>
            </w:tcBorders>
            <w:shd w:val="clear" w:color="auto" w:fill="auto"/>
            <w:noWrap/>
            <w:vAlign w:val="center"/>
            <w:hideMark/>
          </w:tcPr>
          <w:p w14:paraId="68F3FFC4" w14:textId="585D7449" w:rsidR="0040739E" w:rsidRPr="00042862" w:rsidRDefault="0040739E" w:rsidP="0040739E">
            <w:pPr>
              <w:spacing w:before="0" w:after="0" w:line="240" w:lineRule="auto"/>
              <w:ind w:firstLine="0"/>
              <w:jc w:val="right"/>
              <w:rPr>
                <w:sz w:val="24"/>
              </w:rPr>
            </w:pPr>
            <w:r w:rsidRPr="00042862">
              <w:rPr>
                <w:sz w:val="24"/>
              </w:rPr>
              <w:t>83,63</w:t>
            </w:r>
          </w:p>
        </w:tc>
        <w:tc>
          <w:tcPr>
            <w:tcW w:w="1126" w:type="dxa"/>
            <w:tcBorders>
              <w:top w:val="nil"/>
              <w:left w:val="nil"/>
              <w:bottom w:val="single" w:sz="8" w:space="0" w:color="auto"/>
              <w:right w:val="single" w:sz="8" w:space="0" w:color="auto"/>
            </w:tcBorders>
            <w:shd w:val="clear" w:color="auto" w:fill="auto"/>
            <w:noWrap/>
            <w:vAlign w:val="center"/>
            <w:hideMark/>
          </w:tcPr>
          <w:p w14:paraId="73A7EC73" w14:textId="688DDC45" w:rsidR="0040739E" w:rsidRPr="00042862" w:rsidRDefault="0040739E" w:rsidP="0040739E">
            <w:pPr>
              <w:spacing w:before="0" w:after="0" w:line="240" w:lineRule="auto"/>
              <w:ind w:firstLine="0"/>
              <w:jc w:val="right"/>
              <w:rPr>
                <w:sz w:val="24"/>
              </w:rPr>
            </w:pPr>
            <w:r w:rsidRPr="00042862">
              <w:rPr>
                <w:sz w:val="24"/>
              </w:rPr>
              <w:t>4,26</w:t>
            </w:r>
          </w:p>
        </w:tc>
        <w:tc>
          <w:tcPr>
            <w:tcW w:w="1126" w:type="dxa"/>
            <w:tcBorders>
              <w:top w:val="nil"/>
              <w:left w:val="nil"/>
              <w:bottom w:val="single" w:sz="8" w:space="0" w:color="auto"/>
              <w:right w:val="single" w:sz="8" w:space="0" w:color="auto"/>
            </w:tcBorders>
            <w:shd w:val="clear" w:color="auto" w:fill="auto"/>
            <w:noWrap/>
            <w:vAlign w:val="center"/>
            <w:hideMark/>
          </w:tcPr>
          <w:p w14:paraId="0C26E759" w14:textId="5E86340A" w:rsidR="0040739E" w:rsidRPr="00042862" w:rsidRDefault="0040739E" w:rsidP="0040739E">
            <w:pPr>
              <w:spacing w:before="0" w:after="0" w:line="240" w:lineRule="auto"/>
              <w:ind w:firstLine="0"/>
              <w:jc w:val="right"/>
              <w:rPr>
                <w:sz w:val="24"/>
              </w:rPr>
            </w:pPr>
            <w:r w:rsidRPr="00042862">
              <w:rPr>
                <w:sz w:val="24"/>
              </w:rPr>
              <w:t>7,58</w:t>
            </w:r>
          </w:p>
        </w:tc>
        <w:tc>
          <w:tcPr>
            <w:tcW w:w="1045" w:type="dxa"/>
            <w:tcBorders>
              <w:top w:val="nil"/>
              <w:left w:val="nil"/>
              <w:bottom w:val="single" w:sz="8" w:space="0" w:color="auto"/>
              <w:right w:val="single" w:sz="8" w:space="0" w:color="auto"/>
            </w:tcBorders>
            <w:shd w:val="clear" w:color="auto" w:fill="auto"/>
            <w:noWrap/>
            <w:vAlign w:val="center"/>
            <w:hideMark/>
          </w:tcPr>
          <w:p w14:paraId="4B8606A4" w14:textId="2D36441D" w:rsidR="0040739E" w:rsidRPr="00042862" w:rsidRDefault="0040739E" w:rsidP="0040739E">
            <w:pPr>
              <w:spacing w:before="0" w:after="0" w:line="240" w:lineRule="auto"/>
              <w:ind w:firstLine="0"/>
              <w:jc w:val="right"/>
              <w:rPr>
                <w:sz w:val="24"/>
              </w:rPr>
            </w:pPr>
            <w:r w:rsidRPr="00042862">
              <w:rPr>
                <w:sz w:val="24"/>
              </w:rPr>
              <w:t>3,33</w:t>
            </w:r>
          </w:p>
        </w:tc>
      </w:tr>
      <w:tr w:rsidR="00042862" w:rsidRPr="00042862" w14:paraId="75387E42"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EA60861" w14:textId="77777777" w:rsidR="0040739E" w:rsidRPr="00042862" w:rsidRDefault="0040739E" w:rsidP="0040739E">
            <w:pPr>
              <w:spacing w:before="0" w:after="0" w:line="240" w:lineRule="auto"/>
              <w:ind w:firstLine="0"/>
              <w:jc w:val="center"/>
              <w:rPr>
                <w:sz w:val="24"/>
              </w:rPr>
            </w:pPr>
            <w:r w:rsidRPr="00042862">
              <w:rPr>
                <w:sz w:val="24"/>
              </w:rPr>
              <w:t>3</w:t>
            </w:r>
          </w:p>
        </w:tc>
        <w:tc>
          <w:tcPr>
            <w:tcW w:w="2531" w:type="dxa"/>
            <w:tcBorders>
              <w:top w:val="nil"/>
              <w:left w:val="nil"/>
              <w:bottom w:val="single" w:sz="8" w:space="0" w:color="auto"/>
              <w:right w:val="single" w:sz="8" w:space="0" w:color="auto"/>
            </w:tcBorders>
            <w:shd w:val="clear" w:color="auto" w:fill="auto"/>
            <w:noWrap/>
            <w:vAlign w:val="center"/>
            <w:hideMark/>
          </w:tcPr>
          <w:p w14:paraId="029C4BFB" w14:textId="5B567483" w:rsidR="0040739E" w:rsidRPr="00042862" w:rsidRDefault="0040739E" w:rsidP="0040739E">
            <w:pPr>
              <w:spacing w:before="0" w:after="0" w:line="240" w:lineRule="auto"/>
              <w:ind w:firstLine="0"/>
              <w:jc w:val="left"/>
              <w:rPr>
                <w:sz w:val="24"/>
              </w:rPr>
            </w:pPr>
            <w:r w:rsidRPr="00042862">
              <w:rPr>
                <w:sz w:val="24"/>
              </w:rPr>
              <w:t>Tây Ninh</w:t>
            </w:r>
          </w:p>
        </w:tc>
        <w:tc>
          <w:tcPr>
            <w:tcW w:w="986" w:type="dxa"/>
            <w:tcBorders>
              <w:top w:val="nil"/>
              <w:left w:val="nil"/>
              <w:bottom w:val="single" w:sz="8" w:space="0" w:color="auto"/>
              <w:right w:val="single" w:sz="8" w:space="0" w:color="auto"/>
            </w:tcBorders>
            <w:shd w:val="clear" w:color="auto" w:fill="auto"/>
            <w:noWrap/>
            <w:vAlign w:val="center"/>
            <w:hideMark/>
          </w:tcPr>
          <w:p w14:paraId="411B8E63" w14:textId="49D7DF92" w:rsidR="0040739E" w:rsidRPr="00042862" w:rsidRDefault="0040739E" w:rsidP="0040739E">
            <w:pPr>
              <w:spacing w:before="0" w:after="0" w:line="240" w:lineRule="auto"/>
              <w:ind w:firstLine="0"/>
              <w:jc w:val="right"/>
              <w:rPr>
                <w:sz w:val="24"/>
              </w:rPr>
            </w:pPr>
            <w:r w:rsidRPr="00042862">
              <w:rPr>
                <w:sz w:val="24"/>
              </w:rPr>
              <w:t>2,75</w:t>
            </w:r>
          </w:p>
        </w:tc>
        <w:tc>
          <w:tcPr>
            <w:tcW w:w="1126" w:type="dxa"/>
            <w:tcBorders>
              <w:top w:val="nil"/>
              <w:left w:val="nil"/>
              <w:bottom w:val="single" w:sz="8" w:space="0" w:color="auto"/>
              <w:right w:val="single" w:sz="8" w:space="0" w:color="auto"/>
            </w:tcBorders>
            <w:shd w:val="clear" w:color="auto" w:fill="auto"/>
            <w:noWrap/>
            <w:vAlign w:val="center"/>
            <w:hideMark/>
          </w:tcPr>
          <w:p w14:paraId="59323A44" w14:textId="5C82F023" w:rsidR="0040739E" w:rsidRPr="00042862" w:rsidRDefault="0040739E" w:rsidP="0040739E">
            <w:pPr>
              <w:spacing w:before="0" w:after="0" w:line="240" w:lineRule="auto"/>
              <w:ind w:firstLine="0"/>
              <w:jc w:val="right"/>
              <w:rPr>
                <w:sz w:val="24"/>
              </w:rPr>
            </w:pPr>
            <w:r w:rsidRPr="00042862">
              <w:rPr>
                <w:sz w:val="24"/>
              </w:rPr>
              <w:t>3,60</w:t>
            </w:r>
          </w:p>
        </w:tc>
        <w:tc>
          <w:tcPr>
            <w:tcW w:w="986" w:type="dxa"/>
            <w:tcBorders>
              <w:top w:val="nil"/>
              <w:left w:val="nil"/>
              <w:bottom w:val="single" w:sz="8" w:space="0" w:color="auto"/>
              <w:right w:val="single" w:sz="8" w:space="0" w:color="auto"/>
            </w:tcBorders>
            <w:shd w:val="clear" w:color="auto" w:fill="auto"/>
            <w:noWrap/>
            <w:vAlign w:val="center"/>
            <w:hideMark/>
          </w:tcPr>
          <w:p w14:paraId="76F22C6D" w14:textId="01459E9A" w:rsidR="0040739E" w:rsidRPr="00042862" w:rsidRDefault="0040739E" w:rsidP="0040739E">
            <w:pPr>
              <w:spacing w:before="0" w:after="0" w:line="240" w:lineRule="auto"/>
              <w:ind w:firstLine="0"/>
              <w:jc w:val="right"/>
              <w:rPr>
                <w:sz w:val="24"/>
              </w:rPr>
            </w:pPr>
            <w:r w:rsidRPr="00042862">
              <w:rPr>
                <w:sz w:val="24"/>
              </w:rPr>
              <w:t>0,85</w:t>
            </w:r>
          </w:p>
        </w:tc>
        <w:tc>
          <w:tcPr>
            <w:tcW w:w="991" w:type="dxa"/>
            <w:tcBorders>
              <w:top w:val="nil"/>
              <w:left w:val="nil"/>
              <w:bottom w:val="single" w:sz="8" w:space="0" w:color="auto"/>
              <w:right w:val="single" w:sz="8" w:space="0" w:color="auto"/>
            </w:tcBorders>
            <w:shd w:val="clear" w:color="auto" w:fill="auto"/>
            <w:noWrap/>
            <w:vAlign w:val="center"/>
            <w:hideMark/>
          </w:tcPr>
          <w:p w14:paraId="439F36C0" w14:textId="0F1A8CB8" w:rsidR="0040739E" w:rsidRPr="00042862" w:rsidRDefault="0040739E" w:rsidP="0040739E">
            <w:pPr>
              <w:spacing w:before="0" w:after="0" w:line="240" w:lineRule="auto"/>
              <w:ind w:firstLine="0"/>
              <w:jc w:val="right"/>
              <w:rPr>
                <w:sz w:val="24"/>
              </w:rPr>
            </w:pPr>
            <w:r w:rsidRPr="00042862">
              <w:rPr>
                <w:sz w:val="24"/>
              </w:rPr>
              <w:t>101,80</w:t>
            </w:r>
          </w:p>
        </w:tc>
        <w:tc>
          <w:tcPr>
            <w:tcW w:w="1126" w:type="dxa"/>
            <w:tcBorders>
              <w:top w:val="nil"/>
              <w:left w:val="nil"/>
              <w:bottom w:val="single" w:sz="8" w:space="0" w:color="auto"/>
              <w:right w:val="single" w:sz="8" w:space="0" w:color="auto"/>
            </w:tcBorders>
            <w:shd w:val="clear" w:color="auto" w:fill="auto"/>
            <w:noWrap/>
            <w:vAlign w:val="center"/>
            <w:hideMark/>
          </w:tcPr>
          <w:p w14:paraId="4E0445FB" w14:textId="5E383F9A" w:rsidR="0040739E" w:rsidRPr="00042862" w:rsidRDefault="0040739E" w:rsidP="0040739E">
            <w:pPr>
              <w:spacing w:before="0" w:after="0" w:line="240" w:lineRule="auto"/>
              <w:ind w:firstLine="0"/>
              <w:jc w:val="right"/>
              <w:rPr>
                <w:sz w:val="24"/>
              </w:rPr>
            </w:pPr>
            <w:r w:rsidRPr="00042862">
              <w:rPr>
                <w:sz w:val="24"/>
              </w:rPr>
              <w:t>3,58</w:t>
            </w:r>
          </w:p>
        </w:tc>
        <w:tc>
          <w:tcPr>
            <w:tcW w:w="1126" w:type="dxa"/>
            <w:tcBorders>
              <w:top w:val="nil"/>
              <w:left w:val="nil"/>
              <w:bottom w:val="single" w:sz="8" w:space="0" w:color="auto"/>
              <w:right w:val="single" w:sz="8" w:space="0" w:color="auto"/>
            </w:tcBorders>
            <w:shd w:val="clear" w:color="auto" w:fill="auto"/>
            <w:noWrap/>
            <w:vAlign w:val="center"/>
            <w:hideMark/>
          </w:tcPr>
          <w:p w14:paraId="14FD8D0C" w14:textId="52DDE978" w:rsidR="0040739E" w:rsidRPr="00042862" w:rsidRDefault="0040739E" w:rsidP="0040739E">
            <w:pPr>
              <w:spacing w:before="0" w:after="0" w:line="240" w:lineRule="auto"/>
              <w:ind w:firstLine="0"/>
              <w:jc w:val="right"/>
              <w:rPr>
                <w:sz w:val="24"/>
              </w:rPr>
            </w:pPr>
            <w:r w:rsidRPr="00042862">
              <w:rPr>
                <w:sz w:val="24"/>
              </w:rPr>
              <w:t>4,07</w:t>
            </w:r>
          </w:p>
        </w:tc>
        <w:tc>
          <w:tcPr>
            <w:tcW w:w="1045" w:type="dxa"/>
            <w:tcBorders>
              <w:top w:val="nil"/>
              <w:left w:val="nil"/>
              <w:bottom w:val="single" w:sz="8" w:space="0" w:color="auto"/>
              <w:right w:val="single" w:sz="8" w:space="0" w:color="auto"/>
            </w:tcBorders>
            <w:shd w:val="clear" w:color="auto" w:fill="auto"/>
            <w:noWrap/>
            <w:vAlign w:val="center"/>
            <w:hideMark/>
          </w:tcPr>
          <w:p w14:paraId="5E18B72F" w14:textId="45DF1E1B" w:rsidR="0040739E" w:rsidRPr="00042862" w:rsidRDefault="0040739E" w:rsidP="0040739E">
            <w:pPr>
              <w:spacing w:before="0" w:after="0" w:line="240" w:lineRule="auto"/>
              <w:ind w:firstLine="0"/>
              <w:jc w:val="right"/>
              <w:rPr>
                <w:sz w:val="24"/>
              </w:rPr>
            </w:pPr>
            <w:r w:rsidRPr="00042862">
              <w:rPr>
                <w:sz w:val="24"/>
              </w:rPr>
              <w:t>0,49</w:t>
            </w:r>
          </w:p>
        </w:tc>
      </w:tr>
      <w:tr w:rsidR="00042862" w:rsidRPr="00042862" w14:paraId="3AE92F58"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1350914E" w14:textId="77777777" w:rsidR="0040739E" w:rsidRPr="00042862" w:rsidRDefault="0040739E" w:rsidP="0040739E">
            <w:pPr>
              <w:spacing w:before="0" w:after="0" w:line="240" w:lineRule="auto"/>
              <w:ind w:firstLine="0"/>
              <w:jc w:val="center"/>
              <w:rPr>
                <w:sz w:val="24"/>
              </w:rPr>
            </w:pPr>
            <w:r w:rsidRPr="00042862">
              <w:rPr>
                <w:sz w:val="24"/>
              </w:rPr>
              <w:t>4</w:t>
            </w:r>
          </w:p>
        </w:tc>
        <w:tc>
          <w:tcPr>
            <w:tcW w:w="2531" w:type="dxa"/>
            <w:tcBorders>
              <w:top w:val="nil"/>
              <w:left w:val="nil"/>
              <w:bottom w:val="single" w:sz="8" w:space="0" w:color="auto"/>
              <w:right w:val="single" w:sz="8" w:space="0" w:color="auto"/>
            </w:tcBorders>
            <w:shd w:val="clear" w:color="auto" w:fill="auto"/>
            <w:noWrap/>
            <w:vAlign w:val="center"/>
            <w:hideMark/>
          </w:tcPr>
          <w:p w14:paraId="14E32366" w14:textId="7CF20DB0" w:rsidR="0040739E" w:rsidRPr="00042862" w:rsidRDefault="0040739E" w:rsidP="0040739E">
            <w:pPr>
              <w:spacing w:before="0" w:after="0" w:line="240" w:lineRule="auto"/>
              <w:ind w:firstLine="0"/>
              <w:jc w:val="left"/>
              <w:rPr>
                <w:sz w:val="24"/>
              </w:rPr>
            </w:pPr>
            <w:r w:rsidRPr="00042862">
              <w:rPr>
                <w:sz w:val="24"/>
              </w:rPr>
              <w:t>Bình Dương</w:t>
            </w:r>
          </w:p>
        </w:tc>
        <w:tc>
          <w:tcPr>
            <w:tcW w:w="986" w:type="dxa"/>
            <w:tcBorders>
              <w:top w:val="nil"/>
              <w:left w:val="nil"/>
              <w:bottom w:val="single" w:sz="8" w:space="0" w:color="auto"/>
              <w:right w:val="single" w:sz="8" w:space="0" w:color="auto"/>
            </w:tcBorders>
            <w:shd w:val="clear" w:color="auto" w:fill="auto"/>
            <w:noWrap/>
            <w:vAlign w:val="center"/>
            <w:hideMark/>
          </w:tcPr>
          <w:p w14:paraId="68D1AD29" w14:textId="6C1C7422" w:rsidR="0040739E" w:rsidRPr="00042862" w:rsidRDefault="0040739E" w:rsidP="0040739E">
            <w:pPr>
              <w:spacing w:before="0" w:after="0" w:line="240" w:lineRule="auto"/>
              <w:ind w:firstLine="0"/>
              <w:jc w:val="right"/>
              <w:rPr>
                <w:sz w:val="24"/>
              </w:rPr>
            </w:pPr>
            <w:r w:rsidRPr="00042862">
              <w:rPr>
                <w:sz w:val="24"/>
              </w:rPr>
              <w:t>9,23</w:t>
            </w:r>
          </w:p>
        </w:tc>
        <w:tc>
          <w:tcPr>
            <w:tcW w:w="1126" w:type="dxa"/>
            <w:tcBorders>
              <w:top w:val="nil"/>
              <w:left w:val="nil"/>
              <w:bottom w:val="single" w:sz="8" w:space="0" w:color="auto"/>
              <w:right w:val="single" w:sz="8" w:space="0" w:color="auto"/>
            </w:tcBorders>
            <w:shd w:val="clear" w:color="auto" w:fill="auto"/>
            <w:noWrap/>
            <w:vAlign w:val="center"/>
            <w:hideMark/>
          </w:tcPr>
          <w:p w14:paraId="4EECE512" w14:textId="1070C310" w:rsidR="0040739E" w:rsidRPr="00042862" w:rsidRDefault="0040739E" w:rsidP="0040739E">
            <w:pPr>
              <w:spacing w:before="0" w:after="0" w:line="240" w:lineRule="auto"/>
              <w:ind w:firstLine="0"/>
              <w:jc w:val="right"/>
              <w:rPr>
                <w:sz w:val="24"/>
              </w:rPr>
            </w:pPr>
            <w:r w:rsidRPr="00042862">
              <w:rPr>
                <w:sz w:val="24"/>
              </w:rPr>
              <w:t>12,08</w:t>
            </w:r>
          </w:p>
        </w:tc>
        <w:tc>
          <w:tcPr>
            <w:tcW w:w="986" w:type="dxa"/>
            <w:tcBorders>
              <w:top w:val="nil"/>
              <w:left w:val="nil"/>
              <w:bottom w:val="single" w:sz="8" w:space="0" w:color="auto"/>
              <w:right w:val="single" w:sz="8" w:space="0" w:color="auto"/>
            </w:tcBorders>
            <w:shd w:val="clear" w:color="auto" w:fill="auto"/>
            <w:noWrap/>
            <w:vAlign w:val="center"/>
            <w:hideMark/>
          </w:tcPr>
          <w:p w14:paraId="711CC1F2" w14:textId="53B8ADD2" w:rsidR="0040739E" w:rsidRPr="00042862" w:rsidRDefault="0040739E" w:rsidP="0040739E">
            <w:pPr>
              <w:spacing w:before="0" w:after="0" w:line="240" w:lineRule="auto"/>
              <w:ind w:firstLine="0"/>
              <w:jc w:val="right"/>
              <w:rPr>
                <w:sz w:val="24"/>
              </w:rPr>
            </w:pPr>
            <w:r w:rsidRPr="00042862">
              <w:rPr>
                <w:sz w:val="24"/>
              </w:rPr>
              <w:t>2,85</w:t>
            </w:r>
          </w:p>
        </w:tc>
        <w:tc>
          <w:tcPr>
            <w:tcW w:w="991" w:type="dxa"/>
            <w:tcBorders>
              <w:top w:val="nil"/>
              <w:left w:val="nil"/>
              <w:bottom w:val="single" w:sz="8" w:space="0" w:color="auto"/>
              <w:right w:val="single" w:sz="8" w:space="0" w:color="auto"/>
            </w:tcBorders>
            <w:shd w:val="clear" w:color="auto" w:fill="auto"/>
            <w:noWrap/>
            <w:vAlign w:val="center"/>
            <w:hideMark/>
          </w:tcPr>
          <w:p w14:paraId="77495C05" w14:textId="357ABDE0" w:rsidR="0040739E" w:rsidRPr="00042862" w:rsidRDefault="0040739E" w:rsidP="0040739E">
            <w:pPr>
              <w:spacing w:before="0" w:after="0" w:line="240" w:lineRule="auto"/>
              <w:ind w:firstLine="0"/>
              <w:jc w:val="right"/>
              <w:rPr>
                <w:sz w:val="24"/>
              </w:rPr>
            </w:pPr>
            <w:r w:rsidRPr="00042862">
              <w:rPr>
                <w:sz w:val="24"/>
              </w:rPr>
              <w:t>103,15</w:t>
            </w:r>
          </w:p>
        </w:tc>
        <w:tc>
          <w:tcPr>
            <w:tcW w:w="1126" w:type="dxa"/>
            <w:tcBorders>
              <w:top w:val="nil"/>
              <w:left w:val="nil"/>
              <w:bottom w:val="single" w:sz="8" w:space="0" w:color="auto"/>
              <w:right w:val="single" w:sz="8" w:space="0" w:color="auto"/>
            </w:tcBorders>
            <w:shd w:val="clear" w:color="auto" w:fill="auto"/>
            <w:noWrap/>
            <w:vAlign w:val="center"/>
            <w:hideMark/>
          </w:tcPr>
          <w:p w14:paraId="545C1670" w14:textId="7CD2529D" w:rsidR="0040739E" w:rsidRPr="00042862" w:rsidRDefault="0040739E" w:rsidP="0040739E">
            <w:pPr>
              <w:spacing w:before="0" w:after="0" w:line="240" w:lineRule="auto"/>
              <w:ind w:firstLine="0"/>
              <w:jc w:val="right"/>
              <w:rPr>
                <w:sz w:val="24"/>
              </w:rPr>
            </w:pPr>
            <w:r w:rsidRPr="00042862">
              <w:rPr>
                <w:sz w:val="24"/>
              </w:rPr>
              <w:t>11,99</w:t>
            </w:r>
          </w:p>
        </w:tc>
        <w:tc>
          <w:tcPr>
            <w:tcW w:w="1126" w:type="dxa"/>
            <w:tcBorders>
              <w:top w:val="nil"/>
              <w:left w:val="nil"/>
              <w:bottom w:val="single" w:sz="8" w:space="0" w:color="auto"/>
              <w:right w:val="single" w:sz="8" w:space="0" w:color="auto"/>
            </w:tcBorders>
            <w:shd w:val="clear" w:color="auto" w:fill="auto"/>
            <w:noWrap/>
            <w:vAlign w:val="center"/>
            <w:hideMark/>
          </w:tcPr>
          <w:p w14:paraId="6BD5B2CF" w14:textId="59CF1A5F" w:rsidR="0040739E" w:rsidRPr="00042862" w:rsidRDefault="0040739E" w:rsidP="0040739E">
            <w:pPr>
              <w:spacing w:before="0" w:after="0" w:line="240" w:lineRule="auto"/>
              <w:ind w:firstLine="0"/>
              <w:jc w:val="right"/>
              <w:rPr>
                <w:sz w:val="24"/>
              </w:rPr>
            </w:pPr>
            <w:r w:rsidRPr="00042862">
              <w:rPr>
                <w:sz w:val="24"/>
              </w:rPr>
              <w:t>13,50</w:t>
            </w:r>
          </w:p>
        </w:tc>
        <w:tc>
          <w:tcPr>
            <w:tcW w:w="1045" w:type="dxa"/>
            <w:tcBorders>
              <w:top w:val="nil"/>
              <w:left w:val="nil"/>
              <w:bottom w:val="single" w:sz="8" w:space="0" w:color="auto"/>
              <w:right w:val="single" w:sz="8" w:space="0" w:color="auto"/>
            </w:tcBorders>
            <w:shd w:val="clear" w:color="auto" w:fill="auto"/>
            <w:noWrap/>
            <w:vAlign w:val="center"/>
            <w:hideMark/>
          </w:tcPr>
          <w:p w14:paraId="00398D2A" w14:textId="49789111" w:rsidR="0040739E" w:rsidRPr="00042862" w:rsidRDefault="0040739E" w:rsidP="0040739E">
            <w:pPr>
              <w:spacing w:before="0" w:after="0" w:line="240" w:lineRule="auto"/>
              <w:ind w:firstLine="0"/>
              <w:jc w:val="right"/>
              <w:rPr>
                <w:sz w:val="24"/>
              </w:rPr>
            </w:pPr>
            <w:r w:rsidRPr="00042862">
              <w:rPr>
                <w:sz w:val="24"/>
              </w:rPr>
              <w:t>1,51</w:t>
            </w:r>
          </w:p>
        </w:tc>
      </w:tr>
      <w:tr w:rsidR="00042862" w:rsidRPr="00042862" w14:paraId="1ED01893"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14512DA0" w14:textId="190D0153" w:rsidR="0040739E" w:rsidRPr="00042862" w:rsidRDefault="0040739E" w:rsidP="0040739E">
            <w:pPr>
              <w:spacing w:before="0" w:after="0" w:line="240" w:lineRule="auto"/>
              <w:ind w:firstLine="0"/>
              <w:jc w:val="center"/>
              <w:rPr>
                <w:sz w:val="24"/>
              </w:rPr>
            </w:pPr>
            <w:r w:rsidRPr="00042862">
              <w:rPr>
                <w:sz w:val="24"/>
              </w:rPr>
              <w:t>5</w:t>
            </w:r>
          </w:p>
        </w:tc>
        <w:tc>
          <w:tcPr>
            <w:tcW w:w="2531" w:type="dxa"/>
            <w:tcBorders>
              <w:top w:val="nil"/>
              <w:left w:val="nil"/>
              <w:bottom w:val="single" w:sz="8" w:space="0" w:color="auto"/>
              <w:right w:val="single" w:sz="8" w:space="0" w:color="auto"/>
            </w:tcBorders>
            <w:shd w:val="clear" w:color="auto" w:fill="auto"/>
            <w:noWrap/>
            <w:vAlign w:val="center"/>
          </w:tcPr>
          <w:p w14:paraId="094FFCA4" w14:textId="33F3C6F9" w:rsidR="0040739E" w:rsidRPr="00042862" w:rsidRDefault="0040739E" w:rsidP="0040739E">
            <w:pPr>
              <w:spacing w:before="0" w:after="0" w:line="240" w:lineRule="auto"/>
              <w:ind w:firstLine="0"/>
              <w:jc w:val="left"/>
              <w:rPr>
                <w:sz w:val="24"/>
              </w:rPr>
            </w:pPr>
            <w:r w:rsidRPr="00042862">
              <w:rPr>
                <w:sz w:val="24"/>
              </w:rPr>
              <w:t>Đồng Nai</w:t>
            </w:r>
          </w:p>
        </w:tc>
        <w:tc>
          <w:tcPr>
            <w:tcW w:w="986" w:type="dxa"/>
            <w:tcBorders>
              <w:top w:val="nil"/>
              <w:left w:val="nil"/>
              <w:bottom w:val="single" w:sz="8" w:space="0" w:color="auto"/>
              <w:right w:val="single" w:sz="8" w:space="0" w:color="auto"/>
            </w:tcBorders>
            <w:shd w:val="clear" w:color="auto" w:fill="auto"/>
            <w:noWrap/>
            <w:vAlign w:val="center"/>
          </w:tcPr>
          <w:p w14:paraId="5C9BC4D1" w14:textId="181EED8B" w:rsidR="0040739E" w:rsidRPr="00042862" w:rsidRDefault="0040739E" w:rsidP="0040739E">
            <w:pPr>
              <w:spacing w:before="0" w:after="0" w:line="240" w:lineRule="auto"/>
              <w:ind w:firstLine="0"/>
              <w:jc w:val="right"/>
              <w:rPr>
                <w:sz w:val="24"/>
              </w:rPr>
            </w:pPr>
            <w:r w:rsidRPr="00042862">
              <w:rPr>
                <w:sz w:val="24"/>
              </w:rPr>
              <w:t>8,68</w:t>
            </w:r>
          </w:p>
        </w:tc>
        <w:tc>
          <w:tcPr>
            <w:tcW w:w="1126" w:type="dxa"/>
            <w:tcBorders>
              <w:top w:val="nil"/>
              <w:left w:val="nil"/>
              <w:bottom w:val="single" w:sz="8" w:space="0" w:color="auto"/>
              <w:right w:val="single" w:sz="8" w:space="0" w:color="auto"/>
            </w:tcBorders>
            <w:shd w:val="clear" w:color="auto" w:fill="auto"/>
            <w:noWrap/>
            <w:vAlign w:val="center"/>
          </w:tcPr>
          <w:p w14:paraId="5EDA6A54" w14:textId="0D0C4FB2" w:rsidR="0040739E" w:rsidRPr="00042862" w:rsidRDefault="0040739E" w:rsidP="0040739E">
            <w:pPr>
              <w:spacing w:before="0" w:after="0" w:line="240" w:lineRule="auto"/>
              <w:ind w:firstLine="0"/>
              <w:jc w:val="right"/>
              <w:rPr>
                <w:sz w:val="24"/>
              </w:rPr>
            </w:pPr>
            <w:r w:rsidRPr="00042862">
              <w:rPr>
                <w:sz w:val="24"/>
              </w:rPr>
              <w:t>9,06</w:t>
            </w:r>
          </w:p>
        </w:tc>
        <w:tc>
          <w:tcPr>
            <w:tcW w:w="986" w:type="dxa"/>
            <w:tcBorders>
              <w:top w:val="nil"/>
              <w:left w:val="nil"/>
              <w:bottom w:val="single" w:sz="8" w:space="0" w:color="auto"/>
              <w:right w:val="single" w:sz="8" w:space="0" w:color="auto"/>
            </w:tcBorders>
            <w:shd w:val="clear" w:color="auto" w:fill="auto"/>
            <w:noWrap/>
            <w:vAlign w:val="center"/>
          </w:tcPr>
          <w:p w14:paraId="7C2E01A3" w14:textId="1727178C" w:rsidR="0040739E" w:rsidRPr="00042862" w:rsidRDefault="0040739E" w:rsidP="0040739E">
            <w:pPr>
              <w:spacing w:before="0" w:after="0" w:line="240" w:lineRule="auto"/>
              <w:ind w:firstLine="0"/>
              <w:jc w:val="right"/>
              <w:rPr>
                <w:sz w:val="24"/>
              </w:rPr>
            </w:pPr>
            <w:r w:rsidRPr="00042862">
              <w:rPr>
                <w:sz w:val="24"/>
              </w:rPr>
              <w:t>0,39</w:t>
            </w:r>
          </w:p>
        </w:tc>
        <w:tc>
          <w:tcPr>
            <w:tcW w:w="991" w:type="dxa"/>
            <w:tcBorders>
              <w:top w:val="nil"/>
              <w:left w:val="nil"/>
              <w:bottom w:val="single" w:sz="8" w:space="0" w:color="auto"/>
              <w:right w:val="single" w:sz="8" w:space="0" w:color="auto"/>
            </w:tcBorders>
            <w:shd w:val="clear" w:color="auto" w:fill="auto"/>
            <w:noWrap/>
            <w:vAlign w:val="center"/>
          </w:tcPr>
          <w:p w14:paraId="0C01C45A" w14:textId="27DEC50A" w:rsidR="0040739E" w:rsidRPr="00042862" w:rsidRDefault="0040739E" w:rsidP="0040739E">
            <w:pPr>
              <w:spacing w:before="0" w:after="0" w:line="240" w:lineRule="auto"/>
              <w:ind w:firstLine="0"/>
              <w:jc w:val="right"/>
              <w:rPr>
                <w:sz w:val="24"/>
              </w:rPr>
            </w:pPr>
            <w:r w:rsidRPr="00042862">
              <w:rPr>
                <w:sz w:val="24"/>
              </w:rPr>
              <w:t>10,21</w:t>
            </w:r>
          </w:p>
        </w:tc>
        <w:tc>
          <w:tcPr>
            <w:tcW w:w="1126" w:type="dxa"/>
            <w:tcBorders>
              <w:top w:val="nil"/>
              <w:left w:val="nil"/>
              <w:bottom w:val="single" w:sz="8" w:space="0" w:color="auto"/>
              <w:right w:val="single" w:sz="8" w:space="0" w:color="auto"/>
            </w:tcBorders>
            <w:shd w:val="clear" w:color="auto" w:fill="auto"/>
            <w:noWrap/>
            <w:vAlign w:val="center"/>
          </w:tcPr>
          <w:p w14:paraId="3AD6672B" w14:textId="4C72A8D7" w:rsidR="0040739E" w:rsidRPr="00042862" w:rsidRDefault="0040739E" w:rsidP="0040739E">
            <w:pPr>
              <w:spacing w:before="0" w:after="0" w:line="240" w:lineRule="auto"/>
              <w:ind w:firstLine="0"/>
              <w:jc w:val="right"/>
              <w:rPr>
                <w:sz w:val="24"/>
              </w:rPr>
            </w:pPr>
            <w:r w:rsidRPr="00042862">
              <w:rPr>
                <w:sz w:val="24"/>
              </w:rPr>
              <w:t>12,47</w:t>
            </w:r>
          </w:p>
        </w:tc>
        <w:tc>
          <w:tcPr>
            <w:tcW w:w="1126" w:type="dxa"/>
            <w:tcBorders>
              <w:top w:val="nil"/>
              <w:left w:val="nil"/>
              <w:bottom w:val="single" w:sz="8" w:space="0" w:color="auto"/>
              <w:right w:val="single" w:sz="8" w:space="0" w:color="auto"/>
            </w:tcBorders>
            <w:shd w:val="clear" w:color="auto" w:fill="auto"/>
            <w:noWrap/>
            <w:vAlign w:val="center"/>
          </w:tcPr>
          <w:p w14:paraId="4E40B87C" w14:textId="322C47AB" w:rsidR="0040739E" w:rsidRPr="00042862" w:rsidRDefault="0040739E" w:rsidP="0040739E">
            <w:pPr>
              <w:spacing w:before="0" w:after="0" w:line="240" w:lineRule="auto"/>
              <w:ind w:firstLine="0"/>
              <w:jc w:val="right"/>
              <w:rPr>
                <w:sz w:val="24"/>
              </w:rPr>
            </w:pPr>
            <w:r w:rsidRPr="00042862">
              <w:rPr>
                <w:sz w:val="24"/>
              </w:rPr>
              <w:t>15,88</w:t>
            </w:r>
          </w:p>
        </w:tc>
        <w:tc>
          <w:tcPr>
            <w:tcW w:w="1045" w:type="dxa"/>
            <w:tcBorders>
              <w:top w:val="nil"/>
              <w:left w:val="nil"/>
              <w:bottom w:val="single" w:sz="8" w:space="0" w:color="auto"/>
              <w:right w:val="single" w:sz="8" w:space="0" w:color="auto"/>
            </w:tcBorders>
            <w:shd w:val="clear" w:color="auto" w:fill="auto"/>
            <w:noWrap/>
            <w:vAlign w:val="center"/>
          </w:tcPr>
          <w:p w14:paraId="23F23B0D" w14:textId="3C396413" w:rsidR="0040739E" w:rsidRPr="00042862" w:rsidRDefault="0040739E" w:rsidP="0040739E">
            <w:pPr>
              <w:spacing w:before="0" w:after="0" w:line="240" w:lineRule="auto"/>
              <w:ind w:firstLine="0"/>
              <w:jc w:val="right"/>
              <w:rPr>
                <w:sz w:val="24"/>
              </w:rPr>
            </w:pPr>
            <w:r w:rsidRPr="00042862">
              <w:rPr>
                <w:sz w:val="24"/>
              </w:rPr>
              <w:t>3,41</w:t>
            </w:r>
          </w:p>
        </w:tc>
      </w:tr>
      <w:tr w:rsidR="00042862" w:rsidRPr="00042862" w14:paraId="0ED7B25D"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29AE711C" w14:textId="22F89EFA" w:rsidR="0040739E" w:rsidRPr="00042862" w:rsidRDefault="0040739E" w:rsidP="0040739E">
            <w:pPr>
              <w:spacing w:before="0" w:after="0" w:line="240" w:lineRule="auto"/>
              <w:ind w:firstLine="0"/>
              <w:jc w:val="center"/>
              <w:rPr>
                <w:sz w:val="24"/>
              </w:rPr>
            </w:pPr>
            <w:r w:rsidRPr="00042862">
              <w:rPr>
                <w:sz w:val="24"/>
              </w:rPr>
              <w:t>6</w:t>
            </w:r>
          </w:p>
        </w:tc>
        <w:tc>
          <w:tcPr>
            <w:tcW w:w="2531" w:type="dxa"/>
            <w:tcBorders>
              <w:top w:val="nil"/>
              <w:left w:val="nil"/>
              <w:bottom w:val="single" w:sz="8" w:space="0" w:color="auto"/>
              <w:right w:val="single" w:sz="8" w:space="0" w:color="auto"/>
            </w:tcBorders>
            <w:shd w:val="clear" w:color="auto" w:fill="auto"/>
            <w:noWrap/>
            <w:vAlign w:val="center"/>
          </w:tcPr>
          <w:p w14:paraId="24361079" w14:textId="6FEB503C" w:rsidR="0040739E" w:rsidRPr="00042862" w:rsidRDefault="0040739E" w:rsidP="0040739E">
            <w:pPr>
              <w:spacing w:before="0" w:after="0" w:line="240" w:lineRule="auto"/>
              <w:ind w:firstLine="0"/>
              <w:jc w:val="left"/>
              <w:rPr>
                <w:sz w:val="24"/>
              </w:rPr>
            </w:pPr>
            <w:r w:rsidRPr="00042862">
              <w:rPr>
                <w:sz w:val="24"/>
              </w:rPr>
              <w:t>Bà Rịa - Vũng Tàu</w:t>
            </w:r>
          </w:p>
        </w:tc>
        <w:tc>
          <w:tcPr>
            <w:tcW w:w="986" w:type="dxa"/>
            <w:tcBorders>
              <w:top w:val="nil"/>
              <w:left w:val="nil"/>
              <w:bottom w:val="single" w:sz="8" w:space="0" w:color="auto"/>
              <w:right w:val="single" w:sz="8" w:space="0" w:color="auto"/>
            </w:tcBorders>
            <w:shd w:val="clear" w:color="auto" w:fill="auto"/>
            <w:noWrap/>
            <w:vAlign w:val="center"/>
          </w:tcPr>
          <w:p w14:paraId="4922A881" w14:textId="074C42C9" w:rsidR="0040739E" w:rsidRPr="00042862" w:rsidRDefault="0040739E" w:rsidP="0040739E">
            <w:pPr>
              <w:spacing w:before="0" w:after="0" w:line="240" w:lineRule="auto"/>
              <w:ind w:firstLine="0"/>
              <w:jc w:val="right"/>
              <w:rPr>
                <w:sz w:val="24"/>
              </w:rPr>
            </w:pPr>
            <w:r w:rsidRPr="00042862">
              <w:rPr>
                <w:sz w:val="24"/>
              </w:rPr>
              <w:t>7,05</w:t>
            </w:r>
          </w:p>
        </w:tc>
        <w:tc>
          <w:tcPr>
            <w:tcW w:w="1126" w:type="dxa"/>
            <w:tcBorders>
              <w:top w:val="nil"/>
              <w:left w:val="nil"/>
              <w:bottom w:val="single" w:sz="8" w:space="0" w:color="auto"/>
              <w:right w:val="single" w:sz="8" w:space="0" w:color="auto"/>
            </w:tcBorders>
            <w:shd w:val="clear" w:color="auto" w:fill="auto"/>
            <w:noWrap/>
            <w:vAlign w:val="center"/>
          </w:tcPr>
          <w:p w14:paraId="51A73FB1" w14:textId="1C906900" w:rsidR="0040739E" w:rsidRPr="00042862" w:rsidRDefault="0040739E" w:rsidP="0040739E">
            <w:pPr>
              <w:spacing w:before="0" w:after="0" w:line="240" w:lineRule="auto"/>
              <w:ind w:firstLine="0"/>
              <w:jc w:val="right"/>
              <w:rPr>
                <w:sz w:val="24"/>
              </w:rPr>
            </w:pPr>
            <w:r w:rsidRPr="00042862">
              <w:rPr>
                <w:sz w:val="24"/>
              </w:rPr>
              <w:t>6,57</w:t>
            </w:r>
          </w:p>
        </w:tc>
        <w:tc>
          <w:tcPr>
            <w:tcW w:w="986" w:type="dxa"/>
            <w:tcBorders>
              <w:top w:val="nil"/>
              <w:left w:val="nil"/>
              <w:bottom w:val="single" w:sz="8" w:space="0" w:color="auto"/>
              <w:right w:val="single" w:sz="8" w:space="0" w:color="auto"/>
            </w:tcBorders>
            <w:shd w:val="clear" w:color="auto" w:fill="auto"/>
            <w:noWrap/>
            <w:vAlign w:val="center"/>
          </w:tcPr>
          <w:p w14:paraId="1843598C" w14:textId="3436D66B" w:rsidR="0040739E" w:rsidRPr="00042862" w:rsidRDefault="0040739E" w:rsidP="0040739E">
            <w:pPr>
              <w:spacing w:before="0" w:after="0" w:line="240" w:lineRule="auto"/>
              <w:ind w:firstLine="0"/>
              <w:jc w:val="right"/>
              <w:rPr>
                <w:sz w:val="24"/>
              </w:rPr>
            </w:pPr>
            <w:r w:rsidRPr="00042862">
              <w:rPr>
                <w:sz w:val="24"/>
              </w:rPr>
              <w:t>-0,47</w:t>
            </w:r>
          </w:p>
        </w:tc>
        <w:tc>
          <w:tcPr>
            <w:tcW w:w="991" w:type="dxa"/>
            <w:tcBorders>
              <w:top w:val="nil"/>
              <w:left w:val="nil"/>
              <w:bottom w:val="single" w:sz="8" w:space="0" w:color="auto"/>
              <w:right w:val="single" w:sz="8" w:space="0" w:color="auto"/>
            </w:tcBorders>
            <w:shd w:val="clear" w:color="auto" w:fill="auto"/>
            <w:noWrap/>
            <w:vAlign w:val="center"/>
          </w:tcPr>
          <w:p w14:paraId="6ACF0714" w14:textId="62864010" w:rsidR="0040739E" w:rsidRPr="00042862" w:rsidRDefault="0040739E" w:rsidP="0040739E">
            <w:pPr>
              <w:spacing w:before="0" w:after="0" w:line="240" w:lineRule="auto"/>
              <w:ind w:firstLine="0"/>
              <w:jc w:val="right"/>
              <w:rPr>
                <w:sz w:val="24"/>
              </w:rPr>
            </w:pPr>
            <w:r w:rsidRPr="00042862">
              <w:rPr>
                <w:sz w:val="24"/>
              </w:rPr>
              <w:t>-31,27</w:t>
            </w:r>
          </w:p>
        </w:tc>
        <w:tc>
          <w:tcPr>
            <w:tcW w:w="1126" w:type="dxa"/>
            <w:tcBorders>
              <w:top w:val="nil"/>
              <w:left w:val="nil"/>
              <w:bottom w:val="single" w:sz="8" w:space="0" w:color="auto"/>
              <w:right w:val="single" w:sz="8" w:space="0" w:color="auto"/>
            </w:tcBorders>
            <w:shd w:val="clear" w:color="auto" w:fill="auto"/>
            <w:noWrap/>
            <w:vAlign w:val="center"/>
          </w:tcPr>
          <w:p w14:paraId="234F8573" w14:textId="70A8822D" w:rsidR="0040739E" w:rsidRPr="00042862" w:rsidRDefault="0040739E" w:rsidP="0040739E">
            <w:pPr>
              <w:spacing w:before="0" w:after="0" w:line="240" w:lineRule="auto"/>
              <w:ind w:firstLine="0"/>
              <w:jc w:val="right"/>
              <w:rPr>
                <w:sz w:val="24"/>
              </w:rPr>
            </w:pPr>
            <w:r w:rsidRPr="00042862">
              <w:rPr>
                <w:sz w:val="24"/>
              </w:rPr>
              <w:t>8,55</w:t>
            </w:r>
          </w:p>
        </w:tc>
        <w:tc>
          <w:tcPr>
            <w:tcW w:w="1126" w:type="dxa"/>
            <w:tcBorders>
              <w:top w:val="nil"/>
              <w:left w:val="nil"/>
              <w:bottom w:val="single" w:sz="8" w:space="0" w:color="auto"/>
              <w:right w:val="single" w:sz="8" w:space="0" w:color="auto"/>
            </w:tcBorders>
            <w:shd w:val="clear" w:color="auto" w:fill="auto"/>
            <w:noWrap/>
            <w:vAlign w:val="center"/>
          </w:tcPr>
          <w:p w14:paraId="3CBF57EE" w14:textId="36F5AB8F" w:rsidR="0040739E" w:rsidRPr="00042862" w:rsidRDefault="0040739E" w:rsidP="0040739E">
            <w:pPr>
              <w:spacing w:before="0" w:after="0" w:line="240" w:lineRule="auto"/>
              <w:ind w:firstLine="0"/>
              <w:jc w:val="right"/>
              <w:rPr>
                <w:sz w:val="24"/>
              </w:rPr>
            </w:pPr>
            <w:r w:rsidRPr="00042862">
              <w:rPr>
                <w:sz w:val="24"/>
              </w:rPr>
              <w:t>10,76</w:t>
            </w:r>
          </w:p>
        </w:tc>
        <w:tc>
          <w:tcPr>
            <w:tcW w:w="1045" w:type="dxa"/>
            <w:tcBorders>
              <w:top w:val="nil"/>
              <w:left w:val="nil"/>
              <w:bottom w:val="single" w:sz="8" w:space="0" w:color="auto"/>
              <w:right w:val="single" w:sz="8" w:space="0" w:color="auto"/>
            </w:tcBorders>
            <w:shd w:val="clear" w:color="auto" w:fill="auto"/>
            <w:noWrap/>
            <w:vAlign w:val="center"/>
          </w:tcPr>
          <w:p w14:paraId="139D266C" w14:textId="29ACB526" w:rsidR="0040739E" w:rsidRPr="00042862" w:rsidRDefault="0040739E" w:rsidP="0040739E">
            <w:pPr>
              <w:spacing w:before="0" w:after="0" w:line="240" w:lineRule="auto"/>
              <w:ind w:firstLine="0"/>
              <w:jc w:val="right"/>
              <w:rPr>
                <w:sz w:val="24"/>
              </w:rPr>
            </w:pPr>
            <w:r w:rsidRPr="00042862">
              <w:rPr>
                <w:sz w:val="24"/>
              </w:rPr>
              <w:t>2,21</w:t>
            </w:r>
          </w:p>
        </w:tc>
      </w:tr>
      <w:tr w:rsidR="00042862" w:rsidRPr="00042862" w14:paraId="7728BAF8"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1ECA0775" w14:textId="77777777" w:rsidR="0040739E" w:rsidRPr="00042862" w:rsidRDefault="0040739E" w:rsidP="0040739E">
            <w:pPr>
              <w:spacing w:before="0" w:after="0" w:line="240" w:lineRule="auto"/>
              <w:ind w:firstLine="0"/>
              <w:jc w:val="center"/>
              <w:rPr>
                <w:b/>
                <w:bCs/>
                <w:sz w:val="24"/>
              </w:rPr>
            </w:pPr>
            <w:r w:rsidRPr="00042862">
              <w:rPr>
                <w:b/>
                <w:bCs/>
                <w:sz w:val="24"/>
              </w:rPr>
              <w:t>VII</w:t>
            </w:r>
          </w:p>
        </w:tc>
        <w:tc>
          <w:tcPr>
            <w:tcW w:w="2531" w:type="dxa"/>
            <w:tcBorders>
              <w:top w:val="nil"/>
              <w:left w:val="nil"/>
              <w:bottom w:val="single" w:sz="8" w:space="0" w:color="auto"/>
              <w:right w:val="single" w:sz="8" w:space="0" w:color="auto"/>
            </w:tcBorders>
            <w:shd w:val="clear" w:color="auto" w:fill="auto"/>
            <w:noWrap/>
            <w:vAlign w:val="center"/>
            <w:hideMark/>
          </w:tcPr>
          <w:p w14:paraId="478CD61D" w14:textId="24DEEB40" w:rsidR="0040739E" w:rsidRPr="00042862" w:rsidRDefault="0040739E" w:rsidP="0040739E">
            <w:pPr>
              <w:spacing w:before="0" w:after="0" w:line="240" w:lineRule="auto"/>
              <w:ind w:firstLine="0"/>
              <w:jc w:val="left"/>
              <w:rPr>
                <w:b/>
                <w:bCs/>
                <w:sz w:val="24"/>
              </w:rPr>
            </w:pPr>
            <w:r w:rsidRPr="00042862">
              <w:rPr>
                <w:b/>
                <w:bCs/>
                <w:sz w:val="24"/>
              </w:rPr>
              <w:t>Vùng Đồng bằng sông Cửu Long</w:t>
            </w:r>
          </w:p>
        </w:tc>
        <w:tc>
          <w:tcPr>
            <w:tcW w:w="986" w:type="dxa"/>
            <w:tcBorders>
              <w:top w:val="nil"/>
              <w:left w:val="nil"/>
              <w:bottom w:val="single" w:sz="8" w:space="0" w:color="auto"/>
              <w:right w:val="single" w:sz="8" w:space="0" w:color="auto"/>
            </w:tcBorders>
            <w:shd w:val="clear" w:color="auto" w:fill="auto"/>
            <w:noWrap/>
            <w:vAlign w:val="center"/>
            <w:hideMark/>
          </w:tcPr>
          <w:p w14:paraId="00FF02BC" w14:textId="7574967C" w:rsidR="0040739E" w:rsidRPr="00042862" w:rsidRDefault="0040739E" w:rsidP="0040739E">
            <w:pPr>
              <w:spacing w:before="0" w:after="0" w:line="240" w:lineRule="auto"/>
              <w:ind w:firstLine="0"/>
              <w:jc w:val="right"/>
              <w:rPr>
                <w:b/>
                <w:bCs/>
                <w:sz w:val="24"/>
              </w:rPr>
            </w:pPr>
            <w:r w:rsidRPr="00042862">
              <w:rPr>
                <w:b/>
                <w:bCs/>
                <w:sz w:val="24"/>
              </w:rPr>
              <w:t>12,74</w:t>
            </w:r>
          </w:p>
        </w:tc>
        <w:tc>
          <w:tcPr>
            <w:tcW w:w="1126" w:type="dxa"/>
            <w:tcBorders>
              <w:top w:val="nil"/>
              <w:left w:val="nil"/>
              <w:bottom w:val="single" w:sz="8" w:space="0" w:color="auto"/>
              <w:right w:val="single" w:sz="8" w:space="0" w:color="auto"/>
            </w:tcBorders>
            <w:shd w:val="clear" w:color="auto" w:fill="auto"/>
            <w:noWrap/>
            <w:vAlign w:val="center"/>
            <w:hideMark/>
          </w:tcPr>
          <w:p w14:paraId="5218A4DC" w14:textId="572C9BA7" w:rsidR="0040739E" w:rsidRPr="00042862" w:rsidRDefault="0040739E" w:rsidP="0040739E">
            <w:pPr>
              <w:spacing w:before="0" w:after="0" w:line="240" w:lineRule="auto"/>
              <w:ind w:firstLine="0"/>
              <w:jc w:val="right"/>
              <w:rPr>
                <w:b/>
                <w:bCs/>
                <w:sz w:val="24"/>
              </w:rPr>
            </w:pPr>
            <w:r w:rsidRPr="00042862">
              <w:rPr>
                <w:b/>
                <w:bCs/>
                <w:sz w:val="24"/>
              </w:rPr>
              <w:t>14,72</w:t>
            </w:r>
          </w:p>
        </w:tc>
        <w:tc>
          <w:tcPr>
            <w:tcW w:w="986" w:type="dxa"/>
            <w:tcBorders>
              <w:top w:val="nil"/>
              <w:left w:val="nil"/>
              <w:bottom w:val="single" w:sz="8" w:space="0" w:color="auto"/>
              <w:right w:val="single" w:sz="8" w:space="0" w:color="auto"/>
            </w:tcBorders>
            <w:shd w:val="clear" w:color="auto" w:fill="auto"/>
            <w:noWrap/>
            <w:vAlign w:val="center"/>
            <w:hideMark/>
          </w:tcPr>
          <w:p w14:paraId="16797F77" w14:textId="1FC4DB4D" w:rsidR="0040739E" w:rsidRPr="00042862" w:rsidRDefault="0040739E" w:rsidP="0040739E">
            <w:pPr>
              <w:spacing w:before="0" w:after="0" w:line="240" w:lineRule="auto"/>
              <w:ind w:firstLine="0"/>
              <w:jc w:val="right"/>
              <w:rPr>
                <w:b/>
                <w:bCs/>
                <w:sz w:val="24"/>
              </w:rPr>
            </w:pPr>
            <w:r w:rsidRPr="00042862">
              <w:rPr>
                <w:b/>
                <w:bCs/>
                <w:sz w:val="24"/>
              </w:rPr>
              <w:t>1,98</w:t>
            </w:r>
          </w:p>
        </w:tc>
        <w:tc>
          <w:tcPr>
            <w:tcW w:w="991" w:type="dxa"/>
            <w:tcBorders>
              <w:top w:val="nil"/>
              <w:left w:val="nil"/>
              <w:bottom w:val="single" w:sz="8" w:space="0" w:color="auto"/>
              <w:right w:val="single" w:sz="8" w:space="0" w:color="auto"/>
            </w:tcBorders>
            <w:shd w:val="clear" w:color="auto" w:fill="auto"/>
            <w:noWrap/>
            <w:vAlign w:val="center"/>
            <w:hideMark/>
          </w:tcPr>
          <w:p w14:paraId="4E1BBA9E" w14:textId="3B9A6286" w:rsidR="0040739E" w:rsidRPr="00042862" w:rsidRDefault="0040739E" w:rsidP="0040739E">
            <w:pPr>
              <w:spacing w:before="0" w:after="0" w:line="240" w:lineRule="auto"/>
              <w:ind w:firstLine="0"/>
              <w:jc w:val="right"/>
              <w:rPr>
                <w:b/>
                <w:bCs/>
                <w:sz w:val="24"/>
              </w:rPr>
            </w:pPr>
            <w:r w:rsidRPr="00042862">
              <w:rPr>
                <w:b/>
                <w:bCs/>
                <w:sz w:val="24"/>
              </w:rPr>
              <w:t>27,19</w:t>
            </w:r>
          </w:p>
        </w:tc>
        <w:tc>
          <w:tcPr>
            <w:tcW w:w="1126" w:type="dxa"/>
            <w:tcBorders>
              <w:top w:val="nil"/>
              <w:left w:val="nil"/>
              <w:bottom w:val="single" w:sz="8" w:space="0" w:color="auto"/>
              <w:right w:val="single" w:sz="8" w:space="0" w:color="auto"/>
            </w:tcBorders>
            <w:shd w:val="clear" w:color="auto" w:fill="auto"/>
            <w:noWrap/>
            <w:vAlign w:val="center"/>
            <w:hideMark/>
          </w:tcPr>
          <w:p w14:paraId="18D316B1" w14:textId="3BFF5EE1" w:rsidR="0040739E" w:rsidRPr="00042862" w:rsidRDefault="0040739E" w:rsidP="0040739E">
            <w:pPr>
              <w:spacing w:before="0" w:after="0" w:line="240" w:lineRule="auto"/>
              <w:ind w:firstLine="0"/>
              <w:jc w:val="right"/>
              <w:rPr>
                <w:b/>
                <w:bCs/>
                <w:sz w:val="24"/>
              </w:rPr>
            </w:pPr>
            <w:r w:rsidRPr="00042862">
              <w:rPr>
                <w:b/>
                <w:bCs/>
                <w:sz w:val="24"/>
              </w:rPr>
              <w:t>20,01</w:t>
            </w:r>
          </w:p>
        </w:tc>
        <w:tc>
          <w:tcPr>
            <w:tcW w:w="1126" w:type="dxa"/>
            <w:tcBorders>
              <w:top w:val="nil"/>
              <w:left w:val="nil"/>
              <w:bottom w:val="single" w:sz="8" w:space="0" w:color="auto"/>
              <w:right w:val="single" w:sz="8" w:space="0" w:color="auto"/>
            </w:tcBorders>
            <w:shd w:val="clear" w:color="auto" w:fill="auto"/>
            <w:noWrap/>
            <w:vAlign w:val="center"/>
            <w:hideMark/>
          </w:tcPr>
          <w:p w14:paraId="751A4F3A" w14:textId="2A7D5A4F" w:rsidR="0040739E" w:rsidRPr="00042862" w:rsidRDefault="0040739E" w:rsidP="0040739E">
            <w:pPr>
              <w:spacing w:before="0" w:after="0" w:line="240" w:lineRule="auto"/>
              <w:ind w:firstLine="0"/>
              <w:jc w:val="right"/>
              <w:rPr>
                <w:b/>
                <w:bCs/>
                <w:sz w:val="24"/>
              </w:rPr>
            </w:pPr>
            <w:r w:rsidRPr="00042862">
              <w:rPr>
                <w:b/>
                <w:bCs/>
                <w:sz w:val="24"/>
              </w:rPr>
              <w:t>24,54</w:t>
            </w:r>
          </w:p>
        </w:tc>
        <w:tc>
          <w:tcPr>
            <w:tcW w:w="1045" w:type="dxa"/>
            <w:tcBorders>
              <w:top w:val="nil"/>
              <w:left w:val="nil"/>
              <w:bottom w:val="single" w:sz="8" w:space="0" w:color="auto"/>
              <w:right w:val="single" w:sz="8" w:space="0" w:color="auto"/>
            </w:tcBorders>
            <w:shd w:val="clear" w:color="auto" w:fill="auto"/>
            <w:noWrap/>
            <w:vAlign w:val="center"/>
            <w:hideMark/>
          </w:tcPr>
          <w:p w14:paraId="0D5E567D" w14:textId="2A67C1B2" w:rsidR="0040739E" w:rsidRPr="00042862" w:rsidRDefault="0040739E" w:rsidP="0040739E">
            <w:pPr>
              <w:spacing w:before="0" w:after="0" w:line="240" w:lineRule="auto"/>
              <w:ind w:firstLine="0"/>
              <w:jc w:val="right"/>
              <w:rPr>
                <w:b/>
                <w:bCs/>
                <w:sz w:val="24"/>
              </w:rPr>
            </w:pPr>
            <w:r w:rsidRPr="00042862">
              <w:rPr>
                <w:b/>
                <w:bCs/>
                <w:sz w:val="24"/>
              </w:rPr>
              <w:t>5,05</w:t>
            </w:r>
          </w:p>
        </w:tc>
      </w:tr>
      <w:tr w:rsidR="00042862" w:rsidRPr="00042862" w14:paraId="02560977"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099B9D2" w14:textId="77777777" w:rsidR="0040739E" w:rsidRPr="00042862" w:rsidRDefault="0040739E" w:rsidP="0040739E">
            <w:pPr>
              <w:spacing w:before="0" w:after="0" w:line="240" w:lineRule="auto"/>
              <w:ind w:firstLine="0"/>
              <w:jc w:val="center"/>
              <w:rPr>
                <w:sz w:val="24"/>
              </w:rPr>
            </w:pPr>
            <w:r w:rsidRPr="00042862">
              <w:rPr>
                <w:sz w:val="24"/>
              </w:rPr>
              <w:t>1</w:t>
            </w:r>
          </w:p>
        </w:tc>
        <w:tc>
          <w:tcPr>
            <w:tcW w:w="2531" w:type="dxa"/>
            <w:tcBorders>
              <w:top w:val="nil"/>
              <w:left w:val="nil"/>
              <w:bottom w:val="single" w:sz="8" w:space="0" w:color="auto"/>
              <w:right w:val="single" w:sz="8" w:space="0" w:color="auto"/>
            </w:tcBorders>
            <w:shd w:val="clear" w:color="auto" w:fill="auto"/>
            <w:noWrap/>
            <w:vAlign w:val="center"/>
            <w:hideMark/>
          </w:tcPr>
          <w:p w14:paraId="547AA5B3" w14:textId="59F7C087" w:rsidR="0040739E" w:rsidRPr="00042862" w:rsidRDefault="0040739E" w:rsidP="0040739E">
            <w:pPr>
              <w:spacing w:before="0" w:after="0" w:line="240" w:lineRule="auto"/>
              <w:ind w:firstLine="0"/>
              <w:jc w:val="left"/>
              <w:rPr>
                <w:sz w:val="24"/>
              </w:rPr>
            </w:pPr>
            <w:r w:rsidRPr="00042862">
              <w:rPr>
                <w:sz w:val="24"/>
              </w:rPr>
              <w:t>Long An</w:t>
            </w:r>
          </w:p>
        </w:tc>
        <w:tc>
          <w:tcPr>
            <w:tcW w:w="986" w:type="dxa"/>
            <w:tcBorders>
              <w:top w:val="nil"/>
              <w:left w:val="nil"/>
              <w:bottom w:val="single" w:sz="8" w:space="0" w:color="auto"/>
              <w:right w:val="single" w:sz="8" w:space="0" w:color="auto"/>
            </w:tcBorders>
            <w:shd w:val="clear" w:color="auto" w:fill="auto"/>
            <w:noWrap/>
            <w:vAlign w:val="center"/>
            <w:hideMark/>
          </w:tcPr>
          <w:p w14:paraId="003399F9" w14:textId="37AFDBED" w:rsidR="0040739E" w:rsidRPr="00042862" w:rsidRDefault="0040739E" w:rsidP="0040739E">
            <w:pPr>
              <w:spacing w:before="0" w:after="0" w:line="240" w:lineRule="auto"/>
              <w:ind w:firstLine="0"/>
              <w:jc w:val="right"/>
              <w:rPr>
                <w:sz w:val="24"/>
              </w:rPr>
            </w:pPr>
            <w:r w:rsidRPr="00042862">
              <w:rPr>
                <w:sz w:val="24"/>
              </w:rPr>
              <w:t>8,11</w:t>
            </w:r>
          </w:p>
        </w:tc>
        <w:tc>
          <w:tcPr>
            <w:tcW w:w="1126" w:type="dxa"/>
            <w:tcBorders>
              <w:top w:val="nil"/>
              <w:left w:val="nil"/>
              <w:bottom w:val="single" w:sz="8" w:space="0" w:color="auto"/>
              <w:right w:val="single" w:sz="8" w:space="0" w:color="auto"/>
            </w:tcBorders>
            <w:shd w:val="clear" w:color="auto" w:fill="auto"/>
            <w:noWrap/>
            <w:vAlign w:val="center"/>
            <w:hideMark/>
          </w:tcPr>
          <w:p w14:paraId="56A6A60B" w14:textId="1DA89579" w:rsidR="0040739E" w:rsidRPr="00042862" w:rsidRDefault="0040739E" w:rsidP="0040739E">
            <w:pPr>
              <w:spacing w:before="0" w:after="0" w:line="240" w:lineRule="auto"/>
              <w:ind w:firstLine="0"/>
              <w:jc w:val="right"/>
              <w:rPr>
                <w:sz w:val="24"/>
              </w:rPr>
            </w:pPr>
            <w:r w:rsidRPr="00042862">
              <w:rPr>
                <w:sz w:val="24"/>
              </w:rPr>
              <w:t>9,49</w:t>
            </w:r>
          </w:p>
        </w:tc>
        <w:tc>
          <w:tcPr>
            <w:tcW w:w="986" w:type="dxa"/>
            <w:tcBorders>
              <w:top w:val="nil"/>
              <w:left w:val="nil"/>
              <w:bottom w:val="single" w:sz="8" w:space="0" w:color="auto"/>
              <w:right w:val="single" w:sz="8" w:space="0" w:color="auto"/>
            </w:tcBorders>
            <w:shd w:val="clear" w:color="auto" w:fill="auto"/>
            <w:noWrap/>
            <w:vAlign w:val="center"/>
            <w:hideMark/>
          </w:tcPr>
          <w:p w14:paraId="523CE3DD" w14:textId="747D8449" w:rsidR="0040739E" w:rsidRPr="00042862" w:rsidRDefault="0040739E" w:rsidP="0040739E">
            <w:pPr>
              <w:spacing w:before="0" w:after="0" w:line="240" w:lineRule="auto"/>
              <w:ind w:firstLine="0"/>
              <w:jc w:val="right"/>
              <w:rPr>
                <w:sz w:val="24"/>
              </w:rPr>
            </w:pPr>
            <w:r w:rsidRPr="00042862">
              <w:rPr>
                <w:sz w:val="24"/>
              </w:rPr>
              <w:t>1,39</w:t>
            </w:r>
          </w:p>
        </w:tc>
        <w:tc>
          <w:tcPr>
            <w:tcW w:w="991" w:type="dxa"/>
            <w:tcBorders>
              <w:top w:val="nil"/>
              <w:left w:val="nil"/>
              <w:bottom w:val="single" w:sz="8" w:space="0" w:color="auto"/>
              <w:right w:val="single" w:sz="8" w:space="0" w:color="auto"/>
            </w:tcBorders>
            <w:shd w:val="clear" w:color="auto" w:fill="auto"/>
            <w:noWrap/>
            <w:vAlign w:val="center"/>
            <w:hideMark/>
          </w:tcPr>
          <w:p w14:paraId="04FE84C8" w14:textId="1B30F957" w:rsidR="0040739E" w:rsidRPr="00042862" w:rsidRDefault="0040739E" w:rsidP="0040739E">
            <w:pPr>
              <w:spacing w:before="0" w:after="0" w:line="240" w:lineRule="auto"/>
              <w:ind w:firstLine="0"/>
              <w:jc w:val="right"/>
              <w:rPr>
                <w:sz w:val="24"/>
              </w:rPr>
            </w:pPr>
            <w:r w:rsidRPr="00042862">
              <w:rPr>
                <w:sz w:val="24"/>
              </w:rPr>
              <w:t>58,44</w:t>
            </w:r>
          </w:p>
        </w:tc>
        <w:tc>
          <w:tcPr>
            <w:tcW w:w="1126" w:type="dxa"/>
            <w:tcBorders>
              <w:top w:val="nil"/>
              <w:left w:val="nil"/>
              <w:bottom w:val="single" w:sz="8" w:space="0" w:color="auto"/>
              <w:right w:val="single" w:sz="8" w:space="0" w:color="auto"/>
            </w:tcBorders>
            <w:shd w:val="clear" w:color="auto" w:fill="auto"/>
            <w:noWrap/>
            <w:vAlign w:val="center"/>
            <w:hideMark/>
          </w:tcPr>
          <w:p w14:paraId="3338AAEC" w14:textId="0E3BBBBE" w:rsidR="0040739E" w:rsidRPr="00042862" w:rsidRDefault="0040739E" w:rsidP="0040739E">
            <w:pPr>
              <w:spacing w:before="0" w:after="0" w:line="240" w:lineRule="auto"/>
              <w:ind w:firstLine="0"/>
              <w:jc w:val="right"/>
              <w:rPr>
                <w:sz w:val="24"/>
              </w:rPr>
            </w:pPr>
            <w:r w:rsidRPr="00042862">
              <w:rPr>
                <w:sz w:val="24"/>
              </w:rPr>
              <w:t>10,48</w:t>
            </w:r>
          </w:p>
        </w:tc>
        <w:tc>
          <w:tcPr>
            <w:tcW w:w="1126" w:type="dxa"/>
            <w:tcBorders>
              <w:top w:val="nil"/>
              <w:left w:val="nil"/>
              <w:bottom w:val="single" w:sz="8" w:space="0" w:color="auto"/>
              <w:right w:val="single" w:sz="8" w:space="0" w:color="auto"/>
            </w:tcBorders>
            <w:shd w:val="clear" w:color="auto" w:fill="auto"/>
            <w:noWrap/>
            <w:vAlign w:val="center"/>
            <w:hideMark/>
          </w:tcPr>
          <w:p w14:paraId="2001F767" w14:textId="62B116BA" w:rsidR="0040739E" w:rsidRPr="00042862" w:rsidRDefault="0040739E" w:rsidP="0040739E">
            <w:pPr>
              <w:spacing w:before="0" w:after="0" w:line="240" w:lineRule="auto"/>
              <w:ind w:firstLine="0"/>
              <w:jc w:val="right"/>
              <w:rPr>
                <w:sz w:val="24"/>
              </w:rPr>
            </w:pPr>
            <w:r w:rsidRPr="00042862">
              <w:rPr>
                <w:sz w:val="24"/>
              </w:rPr>
              <w:t>12,29</w:t>
            </w:r>
          </w:p>
        </w:tc>
        <w:tc>
          <w:tcPr>
            <w:tcW w:w="1045" w:type="dxa"/>
            <w:tcBorders>
              <w:top w:val="nil"/>
              <w:left w:val="nil"/>
              <w:bottom w:val="single" w:sz="8" w:space="0" w:color="auto"/>
              <w:right w:val="single" w:sz="8" w:space="0" w:color="auto"/>
            </w:tcBorders>
            <w:shd w:val="clear" w:color="auto" w:fill="auto"/>
            <w:noWrap/>
            <w:vAlign w:val="center"/>
            <w:hideMark/>
          </w:tcPr>
          <w:p w14:paraId="067CF1D4" w14:textId="2C96FB6D" w:rsidR="0040739E" w:rsidRPr="00042862" w:rsidRDefault="0040739E" w:rsidP="0040739E">
            <w:pPr>
              <w:spacing w:before="0" w:after="0" w:line="240" w:lineRule="auto"/>
              <w:ind w:firstLine="0"/>
              <w:jc w:val="right"/>
              <w:rPr>
                <w:sz w:val="24"/>
              </w:rPr>
            </w:pPr>
            <w:r w:rsidRPr="00042862">
              <w:rPr>
                <w:sz w:val="24"/>
              </w:rPr>
              <w:t>1,81</w:t>
            </w:r>
          </w:p>
        </w:tc>
      </w:tr>
      <w:tr w:rsidR="00042862" w:rsidRPr="00042862" w14:paraId="6F5FFDBB"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9B5DD97" w14:textId="77777777" w:rsidR="0040739E" w:rsidRPr="00042862" w:rsidRDefault="0040739E" w:rsidP="0040739E">
            <w:pPr>
              <w:spacing w:before="0" w:after="0" w:line="240" w:lineRule="auto"/>
              <w:ind w:firstLine="0"/>
              <w:jc w:val="center"/>
              <w:rPr>
                <w:sz w:val="24"/>
              </w:rPr>
            </w:pPr>
            <w:r w:rsidRPr="00042862">
              <w:rPr>
                <w:sz w:val="24"/>
              </w:rPr>
              <w:t>2</w:t>
            </w:r>
          </w:p>
        </w:tc>
        <w:tc>
          <w:tcPr>
            <w:tcW w:w="2531" w:type="dxa"/>
            <w:tcBorders>
              <w:top w:val="nil"/>
              <w:left w:val="nil"/>
              <w:bottom w:val="single" w:sz="8" w:space="0" w:color="auto"/>
              <w:right w:val="single" w:sz="8" w:space="0" w:color="auto"/>
            </w:tcBorders>
            <w:shd w:val="clear" w:color="auto" w:fill="auto"/>
            <w:noWrap/>
            <w:vAlign w:val="center"/>
            <w:hideMark/>
          </w:tcPr>
          <w:p w14:paraId="1102CF04" w14:textId="0EAA781D" w:rsidR="0040739E" w:rsidRPr="00042862" w:rsidRDefault="0040739E" w:rsidP="0040739E">
            <w:pPr>
              <w:spacing w:before="0" w:after="0" w:line="240" w:lineRule="auto"/>
              <w:ind w:firstLine="0"/>
              <w:jc w:val="left"/>
              <w:rPr>
                <w:sz w:val="24"/>
              </w:rPr>
            </w:pPr>
            <w:r w:rsidRPr="00042862">
              <w:rPr>
                <w:sz w:val="24"/>
              </w:rPr>
              <w:t>Tiền Giang</w:t>
            </w:r>
          </w:p>
        </w:tc>
        <w:tc>
          <w:tcPr>
            <w:tcW w:w="986" w:type="dxa"/>
            <w:tcBorders>
              <w:top w:val="nil"/>
              <w:left w:val="nil"/>
              <w:bottom w:val="single" w:sz="8" w:space="0" w:color="auto"/>
              <w:right w:val="single" w:sz="8" w:space="0" w:color="auto"/>
            </w:tcBorders>
            <w:shd w:val="clear" w:color="auto" w:fill="auto"/>
            <w:noWrap/>
            <w:vAlign w:val="center"/>
            <w:hideMark/>
          </w:tcPr>
          <w:p w14:paraId="33CC78D0" w14:textId="046CCFD3" w:rsidR="0040739E" w:rsidRPr="00042862" w:rsidRDefault="0040739E" w:rsidP="0040739E">
            <w:pPr>
              <w:spacing w:before="0" w:after="0" w:line="240" w:lineRule="auto"/>
              <w:ind w:firstLine="0"/>
              <w:jc w:val="right"/>
              <w:rPr>
                <w:sz w:val="24"/>
              </w:rPr>
            </w:pPr>
            <w:r w:rsidRPr="00042862">
              <w:rPr>
                <w:sz w:val="24"/>
              </w:rPr>
              <w:t>1,10</w:t>
            </w:r>
          </w:p>
        </w:tc>
        <w:tc>
          <w:tcPr>
            <w:tcW w:w="1126" w:type="dxa"/>
            <w:tcBorders>
              <w:top w:val="nil"/>
              <w:left w:val="nil"/>
              <w:bottom w:val="single" w:sz="8" w:space="0" w:color="auto"/>
              <w:right w:val="single" w:sz="8" w:space="0" w:color="auto"/>
            </w:tcBorders>
            <w:shd w:val="clear" w:color="auto" w:fill="auto"/>
            <w:noWrap/>
            <w:vAlign w:val="center"/>
            <w:hideMark/>
          </w:tcPr>
          <w:p w14:paraId="46438B6B" w14:textId="4FF7995F" w:rsidR="0040739E" w:rsidRPr="00042862" w:rsidRDefault="0040739E" w:rsidP="0040739E">
            <w:pPr>
              <w:spacing w:before="0" w:after="0" w:line="240" w:lineRule="auto"/>
              <w:ind w:firstLine="0"/>
              <w:jc w:val="right"/>
              <w:rPr>
                <w:sz w:val="24"/>
              </w:rPr>
            </w:pPr>
            <w:r w:rsidRPr="00042862">
              <w:rPr>
                <w:sz w:val="24"/>
              </w:rPr>
              <w:t>1,10</w:t>
            </w:r>
          </w:p>
        </w:tc>
        <w:tc>
          <w:tcPr>
            <w:tcW w:w="986" w:type="dxa"/>
            <w:tcBorders>
              <w:top w:val="nil"/>
              <w:left w:val="nil"/>
              <w:bottom w:val="single" w:sz="8" w:space="0" w:color="auto"/>
              <w:right w:val="single" w:sz="8" w:space="0" w:color="auto"/>
            </w:tcBorders>
            <w:shd w:val="clear" w:color="auto" w:fill="auto"/>
            <w:noWrap/>
            <w:vAlign w:val="center"/>
            <w:hideMark/>
          </w:tcPr>
          <w:p w14:paraId="28486921" w14:textId="376BB807" w:rsidR="0040739E" w:rsidRPr="00042862" w:rsidRDefault="0040739E" w:rsidP="0040739E">
            <w:pPr>
              <w:spacing w:before="0" w:after="0" w:line="240" w:lineRule="auto"/>
              <w:ind w:firstLine="0"/>
              <w:jc w:val="right"/>
              <w:rPr>
                <w:sz w:val="24"/>
              </w:rPr>
            </w:pPr>
            <w:r w:rsidRPr="00042862">
              <w:rPr>
                <w:sz w:val="24"/>
              </w:rPr>
              <w:t>0,00</w:t>
            </w:r>
          </w:p>
        </w:tc>
        <w:tc>
          <w:tcPr>
            <w:tcW w:w="991" w:type="dxa"/>
            <w:tcBorders>
              <w:top w:val="nil"/>
              <w:left w:val="nil"/>
              <w:bottom w:val="single" w:sz="8" w:space="0" w:color="auto"/>
              <w:right w:val="single" w:sz="8" w:space="0" w:color="auto"/>
            </w:tcBorders>
            <w:shd w:val="clear" w:color="auto" w:fill="auto"/>
            <w:noWrap/>
            <w:vAlign w:val="center"/>
            <w:hideMark/>
          </w:tcPr>
          <w:p w14:paraId="7CF5E7FB" w14:textId="533B95D0" w:rsidR="0040739E" w:rsidRPr="00042862" w:rsidRDefault="0040739E" w:rsidP="0040739E">
            <w:pPr>
              <w:spacing w:before="0" w:after="0" w:line="240" w:lineRule="auto"/>
              <w:ind w:firstLine="0"/>
              <w:jc w:val="right"/>
              <w:rPr>
                <w:sz w:val="24"/>
              </w:rPr>
            </w:pPr>
            <w:r w:rsidRPr="00042862">
              <w:rPr>
                <w:sz w:val="24"/>
              </w:rPr>
              <w:t>-0,12</w:t>
            </w:r>
          </w:p>
        </w:tc>
        <w:tc>
          <w:tcPr>
            <w:tcW w:w="1126" w:type="dxa"/>
            <w:tcBorders>
              <w:top w:val="nil"/>
              <w:left w:val="nil"/>
              <w:bottom w:val="single" w:sz="8" w:space="0" w:color="auto"/>
              <w:right w:val="single" w:sz="8" w:space="0" w:color="auto"/>
            </w:tcBorders>
            <w:shd w:val="clear" w:color="auto" w:fill="auto"/>
            <w:noWrap/>
            <w:vAlign w:val="center"/>
            <w:hideMark/>
          </w:tcPr>
          <w:p w14:paraId="00D195F4" w14:textId="076CCEE4" w:rsidR="0040739E" w:rsidRPr="00042862" w:rsidRDefault="0040739E" w:rsidP="0040739E">
            <w:pPr>
              <w:spacing w:before="0" w:after="0" w:line="240" w:lineRule="auto"/>
              <w:ind w:firstLine="0"/>
              <w:jc w:val="right"/>
              <w:rPr>
                <w:sz w:val="24"/>
              </w:rPr>
            </w:pPr>
            <w:r w:rsidRPr="00042862">
              <w:rPr>
                <w:sz w:val="24"/>
              </w:rPr>
              <w:t>1,39</w:t>
            </w:r>
          </w:p>
        </w:tc>
        <w:tc>
          <w:tcPr>
            <w:tcW w:w="1126" w:type="dxa"/>
            <w:tcBorders>
              <w:top w:val="nil"/>
              <w:left w:val="nil"/>
              <w:bottom w:val="single" w:sz="8" w:space="0" w:color="auto"/>
              <w:right w:val="single" w:sz="8" w:space="0" w:color="auto"/>
            </w:tcBorders>
            <w:shd w:val="clear" w:color="auto" w:fill="auto"/>
            <w:noWrap/>
            <w:vAlign w:val="center"/>
            <w:hideMark/>
          </w:tcPr>
          <w:p w14:paraId="0372583C" w14:textId="4BF8761A" w:rsidR="0040739E" w:rsidRPr="00042862" w:rsidRDefault="0040739E" w:rsidP="0040739E">
            <w:pPr>
              <w:spacing w:before="0" w:after="0" w:line="240" w:lineRule="auto"/>
              <w:ind w:firstLine="0"/>
              <w:jc w:val="right"/>
              <w:rPr>
                <w:sz w:val="24"/>
              </w:rPr>
            </w:pPr>
            <w:r w:rsidRPr="00042862">
              <w:rPr>
                <w:sz w:val="24"/>
              </w:rPr>
              <w:t>2,08</w:t>
            </w:r>
          </w:p>
        </w:tc>
        <w:tc>
          <w:tcPr>
            <w:tcW w:w="1045" w:type="dxa"/>
            <w:tcBorders>
              <w:top w:val="nil"/>
              <w:left w:val="nil"/>
              <w:bottom w:val="single" w:sz="8" w:space="0" w:color="auto"/>
              <w:right w:val="single" w:sz="8" w:space="0" w:color="auto"/>
            </w:tcBorders>
            <w:shd w:val="clear" w:color="auto" w:fill="auto"/>
            <w:noWrap/>
            <w:vAlign w:val="center"/>
            <w:hideMark/>
          </w:tcPr>
          <w:p w14:paraId="54AF97D1" w14:textId="0A7219F0" w:rsidR="0040739E" w:rsidRPr="00042862" w:rsidRDefault="0040739E" w:rsidP="0040739E">
            <w:pPr>
              <w:spacing w:before="0" w:after="0" w:line="240" w:lineRule="auto"/>
              <w:ind w:firstLine="0"/>
              <w:jc w:val="right"/>
              <w:rPr>
                <w:sz w:val="24"/>
              </w:rPr>
            </w:pPr>
            <w:r w:rsidRPr="00042862">
              <w:rPr>
                <w:sz w:val="24"/>
              </w:rPr>
              <w:t>0,69</w:t>
            </w:r>
          </w:p>
        </w:tc>
      </w:tr>
      <w:tr w:rsidR="00042862" w:rsidRPr="00042862" w14:paraId="62EE4E32"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095D07D" w14:textId="77777777" w:rsidR="0040739E" w:rsidRPr="00042862" w:rsidRDefault="0040739E" w:rsidP="0040739E">
            <w:pPr>
              <w:spacing w:before="0" w:after="0" w:line="240" w:lineRule="auto"/>
              <w:ind w:firstLine="0"/>
              <w:jc w:val="center"/>
              <w:rPr>
                <w:sz w:val="24"/>
              </w:rPr>
            </w:pPr>
            <w:r w:rsidRPr="00042862">
              <w:rPr>
                <w:sz w:val="24"/>
              </w:rPr>
              <w:t>3</w:t>
            </w:r>
          </w:p>
        </w:tc>
        <w:tc>
          <w:tcPr>
            <w:tcW w:w="2531" w:type="dxa"/>
            <w:tcBorders>
              <w:top w:val="nil"/>
              <w:left w:val="nil"/>
              <w:bottom w:val="single" w:sz="8" w:space="0" w:color="auto"/>
              <w:right w:val="single" w:sz="8" w:space="0" w:color="auto"/>
            </w:tcBorders>
            <w:shd w:val="clear" w:color="auto" w:fill="auto"/>
            <w:noWrap/>
            <w:vAlign w:val="center"/>
            <w:hideMark/>
          </w:tcPr>
          <w:p w14:paraId="1E6C386F" w14:textId="58D16EB9" w:rsidR="0040739E" w:rsidRPr="00042862" w:rsidRDefault="0040739E" w:rsidP="0040739E">
            <w:pPr>
              <w:spacing w:before="0" w:after="0" w:line="240" w:lineRule="auto"/>
              <w:ind w:firstLine="0"/>
              <w:jc w:val="left"/>
              <w:rPr>
                <w:sz w:val="24"/>
              </w:rPr>
            </w:pPr>
            <w:r w:rsidRPr="00042862">
              <w:rPr>
                <w:sz w:val="24"/>
              </w:rPr>
              <w:t>Bến Tre</w:t>
            </w:r>
          </w:p>
        </w:tc>
        <w:tc>
          <w:tcPr>
            <w:tcW w:w="986" w:type="dxa"/>
            <w:tcBorders>
              <w:top w:val="nil"/>
              <w:left w:val="nil"/>
              <w:bottom w:val="single" w:sz="8" w:space="0" w:color="auto"/>
              <w:right w:val="single" w:sz="8" w:space="0" w:color="auto"/>
            </w:tcBorders>
            <w:shd w:val="clear" w:color="auto" w:fill="auto"/>
            <w:noWrap/>
            <w:vAlign w:val="center"/>
            <w:hideMark/>
          </w:tcPr>
          <w:p w14:paraId="38BDB8D1" w14:textId="4D739EE9" w:rsidR="0040739E" w:rsidRPr="00042862" w:rsidRDefault="0040739E" w:rsidP="0040739E">
            <w:pPr>
              <w:spacing w:before="0" w:after="0" w:line="240" w:lineRule="auto"/>
              <w:ind w:firstLine="0"/>
              <w:jc w:val="right"/>
              <w:rPr>
                <w:sz w:val="24"/>
              </w:rPr>
            </w:pPr>
            <w:r w:rsidRPr="00042862">
              <w:rPr>
                <w:sz w:val="24"/>
              </w:rPr>
              <w:t>0,26</w:t>
            </w:r>
          </w:p>
        </w:tc>
        <w:tc>
          <w:tcPr>
            <w:tcW w:w="1126" w:type="dxa"/>
            <w:tcBorders>
              <w:top w:val="nil"/>
              <w:left w:val="nil"/>
              <w:bottom w:val="single" w:sz="8" w:space="0" w:color="auto"/>
              <w:right w:val="single" w:sz="8" w:space="0" w:color="auto"/>
            </w:tcBorders>
            <w:shd w:val="clear" w:color="auto" w:fill="auto"/>
            <w:noWrap/>
            <w:vAlign w:val="center"/>
            <w:hideMark/>
          </w:tcPr>
          <w:p w14:paraId="6167F022" w14:textId="208E6241" w:rsidR="0040739E" w:rsidRPr="00042862" w:rsidRDefault="0040739E" w:rsidP="0040739E">
            <w:pPr>
              <w:spacing w:before="0" w:after="0" w:line="240" w:lineRule="auto"/>
              <w:ind w:firstLine="0"/>
              <w:jc w:val="right"/>
              <w:rPr>
                <w:sz w:val="24"/>
              </w:rPr>
            </w:pPr>
            <w:r w:rsidRPr="00042862">
              <w:rPr>
                <w:sz w:val="24"/>
              </w:rPr>
              <w:t>0,24</w:t>
            </w:r>
          </w:p>
        </w:tc>
        <w:tc>
          <w:tcPr>
            <w:tcW w:w="986" w:type="dxa"/>
            <w:tcBorders>
              <w:top w:val="nil"/>
              <w:left w:val="nil"/>
              <w:bottom w:val="single" w:sz="8" w:space="0" w:color="auto"/>
              <w:right w:val="single" w:sz="8" w:space="0" w:color="auto"/>
            </w:tcBorders>
            <w:shd w:val="clear" w:color="auto" w:fill="auto"/>
            <w:noWrap/>
            <w:vAlign w:val="center"/>
            <w:hideMark/>
          </w:tcPr>
          <w:p w14:paraId="6B7429C2" w14:textId="16AE9A2A" w:rsidR="0040739E" w:rsidRPr="00042862" w:rsidRDefault="0040739E" w:rsidP="0040739E">
            <w:pPr>
              <w:spacing w:before="0" w:after="0" w:line="240" w:lineRule="auto"/>
              <w:ind w:firstLine="0"/>
              <w:jc w:val="right"/>
              <w:rPr>
                <w:sz w:val="24"/>
              </w:rPr>
            </w:pPr>
            <w:r w:rsidRPr="00042862">
              <w:rPr>
                <w:sz w:val="24"/>
              </w:rPr>
              <w:t>-0,02</w:t>
            </w:r>
          </w:p>
        </w:tc>
        <w:tc>
          <w:tcPr>
            <w:tcW w:w="991" w:type="dxa"/>
            <w:tcBorders>
              <w:top w:val="nil"/>
              <w:left w:val="nil"/>
              <w:bottom w:val="single" w:sz="8" w:space="0" w:color="auto"/>
              <w:right w:val="single" w:sz="8" w:space="0" w:color="auto"/>
            </w:tcBorders>
            <w:shd w:val="clear" w:color="auto" w:fill="auto"/>
            <w:noWrap/>
            <w:vAlign w:val="center"/>
            <w:hideMark/>
          </w:tcPr>
          <w:p w14:paraId="6272D669" w14:textId="5FCB6B1F" w:rsidR="0040739E" w:rsidRPr="00042862" w:rsidRDefault="0040739E" w:rsidP="0040739E">
            <w:pPr>
              <w:spacing w:before="0" w:after="0" w:line="240" w:lineRule="auto"/>
              <w:ind w:firstLine="0"/>
              <w:jc w:val="right"/>
              <w:rPr>
                <w:sz w:val="24"/>
              </w:rPr>
            </w:pPr>
            <w:r w:rsidRPr="00042862">
              <w:rPr>
                <w:sz w:val="24"/>
              </w:rPr>
              <w:t>-18,84</w:t>
            </w:r>
          </w:p>
        </w:tc>
        <w:tc>
          <w:tcPr>
            <w:tcW w:w="1126" w:type="dxa"/>
            <w:tcBorders>
              <w:top w:val="nil"/>
              <w:left w:val="nil"/>
              <w:bottom w:val="single" w:sz="8" w:space="0" w:color="auto"/>
              <w:right w:val="single" w:sz="8" w:space="0" w:color="auto"/>
            </w:tcBorders>
            <w:shd w:val="clear" w:color="auto" w:fill="auto"/>
            <w:noWrap/>
            <w:vAlign w:val="center"/>
            <w:hideMark/>
          </w:tcPr>
          <w:p w14:paraId="6A985960" w14:textId="4693B3BC" w:rsidR="0040739E" w:rsidRPr="00042862" w:rsidRDefault="0040739E" w:rsidP="0040739E">
            <w:pPr>
              <w:spacing w:before="0" w:after="0" w:line="240" w:lineRule="auto"/>
              <w:ind w:firstLine="0"/>
              <w:jc w:val="right"/>
              <w:rPr>
                <w:sz w:val="24"/>
              </w:rPr>
            </w:pPr>
            <w:r w:rsidRPr="00042862">
              <w:rPr>
                <w:sz w:val="24"/>
              </w:rPr>
              <w:t>0,36</w:t>
            </w:r>
          </w:p>
        </w:tc>
        <w:tc>
          <w:tcPr>
            <w:tcW w:w="1126" w:type="dxa"/>
            <w:tcBorders>
              <w:top w:val="nil"/>
              <w:left w:val="nil"/>
              <w:bottom w:val="single" w:sz="8" w:space="0" w:color="auto"/>
              <w:right w:val="single" w:sz="8" w:space="0" w:color="auto"/>
            </w:tcBorders>
            <w:shd w:val="clear" w:color="auto" w:fill="auto"/>
            <w:noWrap/>
            <w:vAlign w:val="center"/>
            <w:hideMark/>
          </w:tcPr>
          <w:p w14:paraId="71A9B2E8" w14:textId="0FC2A2FF" w:rsidR="0040739E" w:rsidRPr="00042862" w:rsidRDefault="0040739E" w:rsidP="0040739E">
            <w:pPr>
              <w:spacing w:before="0" w:after="0" w:line="240" w:lineRule="auto"/>
              <w:ind w:firstLine="0"/>
              <w:jc w:val="right"/>
              <w:rPr>
                <w:sz w:val="24"/>
              </w:rPr>
            </w:pPr>
            <w:r w:rsidRPr="00042862">
              <w:rPr>
                <w:sz w:val="24"/>
              </w:rPr>
              <w:t>0,79</w:t>
            </w:r>
          </w:p>
        </w:tc>
        <w:tc>
          <w:tcPr>
            <w:tcW w:w="1045" w:type="dxa"/>
            <w:tcBorders>
              <w:top w:val="nil"/>
              <w:left w:val="nil"/>
              <w:bottom w:val="single" w:sz="8" w:space="0" w:color="auto"/>
              <w:right w:val="single" w:sz="8" w:space="0" w:color="auto"/>
            </w:tcBorders>
            <w:shd w:val="clear" w:color="auto" w:fill="auto"/>
            <w:noWrap/>
            <w:vAlign w:val="center"/>
            <w:hideMark/>
          </w:tcPr>
          <w:p w14:paraId="164151DD" w14:textId="7C32CD22" w:rsidR="0040739E" w:rsidRPr="00042862" w:rsidRDefault="0040739E" w:rsidP="0040739E">
            <w:pPr>
              <w:spacing w:before="0" w:after="0" w:line="240" w:lineRule="auto"/>
              <w:ind w:firstLine="0"/>
              <w:jc w:val="right"/>
              <w:rPr>
                <w:sz w:val="24"/>
              </w:rPr>
            </w:pPr>
            <w:r w:rsidRPr="00042862">
              <w:rPr>
                <w:sz w:val="24"/>
              </w:rPr>
              <w:t>0,43</w:t>
            </w:r>
          </w:p>
        </w:tc>
      </w:tr>
      <w:tr w:rsidR="00042862" w:rsidRPr="00042862" w14:paraId="142A5DB6"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B3AB5DE" w14:textId="77777777" w:rsidR="0040739E" w:rsidRPr="00042862" w:rsidRDefault="0040739E" w:rsidP="0040739E">
            <w:pPr>
              <w:spacing w:before="0" w:after="0" w:line="240" w:lineRule="auto"/>
              <w:ind w:firstLine="0"/>
              <w:jc w:val="center"/>
              <w:rPr>
                <w:sz w:val="24"/>
              </w:rPr>
            </w:pPr>
            <w:r w:rsidRPr="00042862">
              <w:rPr>
                <w:sz w:val="24"/>
              </w:rPr>
              <w:t>4</w:t>
            </w:r>
          </w:p>
        </w:tc>
        <w:tc>
          <w:tcPr>
            <w:tcW w:w="2531" w:type="dxa"/>
            <w:tcBorders>
              <w:top w:val="nil"/>
              <w:left w:val="nil"/>
              <w:bottom w:val="single" w:sz="8" w:space="0" w:color="auto"/>
              <w:right w:val="single" w:sz="8" w:space="0" w:color="auto"/>
            </w:tcBorders>
            <w:shd w:val="clear" w:color="auto" w:fill="auto"/>
            <w:noWrap/>
            <w:vAlign w:val="center"/>
            <w:hideMark/>
          </w:tcPr>
          <w:p w14:paraId="46600075" w14:textId="5ACD5A29" w:rsidR="0040739E" w:rsidRPr="00042862" w:rsidRDefault="0040739E" w:rsidP="0040739E">
            <w:pPr>
              <w:spacing w:before="0" w:after="0" w:line="240" w:lineRule="auto"/>
              <w:ind w:firstLine="0"/>
              <w:jc w:val="left"/>
              <w:rPr>
                <w:sz w:val="24"/>
              </w:rPr>
            </w:pPr>
            <w:r w:rsidRPr="00042862">
              <w:rPr>
                <w:sz w:val="24"/>
              </w:rPr>
              <w:t>Vĩnh Long</w:t>
            </w:r>
          </w:p>
        </w:tc>
        <w:tc>
          <w:tcPr>
            <w:tcW w:w="986" w:type="dxa"/>
            <w:tcBorders>
              <w:top w:val="nil"/>
              <w:left w:val="nil"/>
              <w:bottom w:val="single" w:sz="8" w:space="0" w:color="auto"/>
              <w:right w:val="single" w:sz="8" w:space="0" w:color="auto"/>
            </w:tcBorders>
            <w:shd w:val="clear" w:color="auto" w:fill="auto"/>
            <w:noWrap/>
            <w:vAlign w:val="center"/>
            <w:hideMark/>
          </w:tcPr>
          <w:p w14:paraId="6BFE5740" w14:textId="17671302" w:rsidR="0040739E" w:rsidRPr="00042862" w:rsidRDefault="0040739E" w:rsidP="0040739E">
            <w:pPr>
              <w:spacing w:before="0" w:after="0" w:line="240" w:lineRule="auto"/>
              <w:ind w:firstLine="0"/>
              <w:jc w:val="right"/>
              <w:rPr>
                <w:sz w:val="24"/>
              </w:rPr>
            </w:pPr>
            <w:r w:rsidRPr="00042862">
              <w:rPr>
                <w:sz w:val="24"/>
              </w:rPr>
              <w:t>0,37</w:t>
            </w:r>
          </w:p>
        </w:tc>
        <w:tc>
          <w:tcPr>
            <w:tcW w:w="1126" w:type="dxa"/>
            <w:tcBorders>
              <w:top w:val="nil"/>
              <w:left w:val="nil"/>
              <w:bottom w:val="single" w:sz="8" w:space="0" w:color="auto"/>
              <w:right w:val="single" w:sz="8" w:space="0" w:color="auto"/>
            </w:tcBorders>
            <w:shd w:val="clear" w:color="auto" w:fill="auto"/>
            <w:noWrap/>
            <w:vAlign w:val="center"/>
            <w:hideMark/>
          </w:tcPr>
          <w:p w14:paraId="17662EC9" w14:textId="06C4B966" w:rsidR="0040739E" w:rsidRPr="00042862" w:rsidRDefault="0040739E" w:rsidP="0040739E">
            <w:pPr>
              <w:spacing w:before="0" w:after="0" w:line="240" w:lineRule="auto"/>
              <w:ind w:firstLine="0"/>
              <w:jc w:val="right"/>
              <w:rPr>
                <w:sz w:val="24"/>
              </w:rPr>
            </w:pPr>
            <w:r w:rsidRPr="00042862">
              <w:rPr>
                <w:sz w:val="24"/>
              </w:rPr>
              <w:t>0,69</w:t>
            </w:r>
          </w:p>
        </w:tc>
        <w:tc>
          <w:tcPr>
            <w:tcW w:w="986" w:type="dxa"/>
            <w:tcBorders>
              <w:top w:val="nil"/>
              <w:left w:val="nil"/>
              <w:bottom w:val="single" w:sz="8" w:space="0" w:color="auto"/>
              <w:right w:val="single" w:sz="8" w:space="0" w:color="auto"/>
            </w:tcBorders>
            <w:shd w:val="clear" w:color="auto" w:fill="auto"/>
            <w:noWrap/>
            <w:vAlign w:val="center"/>
            <w:hideMark/>
          </w:tcPr>
          <w:p w14:paraId="461D844D" w14:textId="2DAA3801" w:rsidR="0040739E" w:rsidRPr="00042862" w:rsidRDefault="0040739E" w:rsidP="0040739E">
            <w:pPr>
              <w:spacing w:before="0" w:after="0" w:line="240" w:lineRule="auto"/>
              <w:ind w:firstLine="0"/>
              <w:jc w:val="right"/>
              <w:rPr>
                <w:sz w:val="24"/>
              </w:rPr>
            </w:pPr>
            <w:r w:rsidRPr="00042862">
              <w:rPr>
                <w:sz w:val="24"/>
              </w:rPr>
              <w:t>0,32</w:t>
            </w:r>
          </w:p>
        </w:tc>
        <w:tc>
          <w:tcPr>
            <w:tcW w:w="991" w:type="dxa"/>
            <w:tcBorders>
              <w:top w:val="nil"/>
              <w:left w:val="nil"/>
              <w:bottom w:val="single" w:sz="8" w:space="0" w:color="auto"/>
              <w:right w:val="single" w:sz="8" w:space="0" w:color="auto"/>
            </w:tcBorders>
            <w:shd w:val="clear" w:color="auto" w:fill="auto"/>
            <w:noWrap/>
            <w:vAlign w:val="center"/>
            <w:hideMark/>
          </w:tcPr>
          <w:p w14:paraId="7569490C" w14:textId="29FF7DBF" w:rsidR="0040739E" w:rsidRPr="00042862" w:rsidRDefault="0040739E" w:rsidP="0040739E">
            <w:pPr>
              <w:spacing w:before="0" w:after="0" w:line="240" w:lineRule="auto"/>
              <w:ind w:firstLine="0"/>
              <w:jc w:val="right"/>
              <w:rPr>
                <w:sz w:val="24"/>
              </w:rPr>
            </w:pPr>
            <w:r w:rsidRPr="00042862">
              <w:rPr>
                <w:sz w:val="24"/>
              </w:rPr>
              <w:t>100,00</w:t>
            </w:r>
          </w:p>
        </w:tc>
        <w:tc>
          <w:tcPr>
            <w:tcW w:w="1126" w:type="dxa"/>
            <w:tcBorders>
              <w:top w:val="nil"/>
              <w:left w:val="nil"/>
              <w:bottom w:val="single" w:sz="8" w:space="0" w:color="auto"/>
              <w:right w:val="single" w:sz="8" w:space="0" w:color="auto"/>
            </w:tcBorders>
            <w:shd w:val="clear" w:color="auto" w:fill="auto"/>
            <w:noWrap/>
            <w:vAlign w:val="center"/>
            <w:hideMark/>
          </w:tcPr>
          <w:p w14:paraId="632451B6" w14:textId="7ACB3616" w:rsidR="0040739E" w:rsidRPr="00042862" w:rsidRDefault="0040739E" w:rsidP="0040739E">
            <w:pPr>
              <w:spacing w:before="0" w:after="0" w:line="240" w:lineRule="auto"/>
              <w:ind w:firstLine="0"/>
              <w:jc w:val="right"/>
              <w:rPr>
                <w:sz w:val="24"/>
              </w:rPr>
            </w:pPr>
            <w:r w:rsidRPr="00042862">
              <w:rPr>
                <w:sz w:val="24"/>
              </w:rPr>
              <w:t>0,69</w:t>
            </w:r>
          </w:p>
        </w:tc>
        <w:tc>
          <w:tcPr>
            <w:tcW w:w="1126" w:type="dxa"/>
            <w:tcBorders>
              <w:top w:val="nil"/>
              <w:left w:val="nil"/>
              <w:bottom w:val="single" w:sz="8" w:space="0" w:color="auto"/>
              <w:right w:val="single" w:sz="8" w:space="0" w:color="auto"/>
            </w:tcBorders>
            <w:shd w:val="clear" w:color="auto" w:fill="auto"/>
            <w:noWrap/>
            <w:vAlign w:val="center"/>
            <w:hideMark/>
          </w:tcPr>
          <w:p w14:paraId="035F92CE" w14:textId="15F28F12" w:rsidR="0040739E" w:rsidRPr="00042862" w:rsidRDefault="0040739E" w:rsidP="0040739E">
            <w:pPr>
              <w:spacing w:before="0" w:after="0" w:line="240" w:lineRule="auto"/>
              <w:ind w:firstLine="0"/>
              <w:jc w:val="right"/>
              <w:rPr>
                <w:sz w:val="24"/>
              </w:rPr>
            </w:pPr>
            <w:r w:rsidRPr="00042862">
              <w:rPr>
                <w:sz w:val="24"/>
              </w:rPr>
              <w:t>1,09</w:t>
            </w:r>
          </w:p>
        </w:tc>
        <w:tc>
          <w:tcPr>
            <w:tcW w:w="1045" w:type="dxa"/>
            <w:tcBorders>
              <w:top w:val="nil"/>
              <w:left w:val="nil"/>
              <w:bottom w:val="single" w:sz="8" w:space="0" w:color="auto"/>
              <w:right w:val="single" w:sz="8" w:space="0" w:color="auto"/>
            </w:tcBorders>
            <w:shd w:val="clear" w:color="auto" w:fill="auto"/>
            <w:noWrap/>
            <w:vAlign w:val="center"/>
            <w:hideMark/>
          </w:tcPr>
          <w:p w14:paraId="048F9A98" w14:textId="37B22CEE" w:rsidR="0040739E" w:rsidRPr="00042862" w:rsidRDefault="0040739E" w:rsidP="0040739E">
            <w:pPr>
              <w:spacing w:before="0" w:after="0" w:line="240" w:lineRule="auto"/>
              <w:ind w:firstLine="0"/>
              <w:jc w:val="right"/>
              <w:rPr>
                <w:sz w:val="24"/>
              </w:rPr>
            </w:pPr>
            <w:r w:rsidRPr="00042862">
              <w:rPr>
                <w:sz w:val="24"/>
              </w:rPr>
              <w:t>0,40</w:t>
            </w:r>
          </w:p>
        </w:tc>
      </w:tr>
      <w:tr w:rsidR="00042862" w:rsidRPr="00042862" w14:paraId="0EC94C9F"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859D434" w14:textId="77777777" w:rsidR="0040739E" w:rsidRPr="00042862" w:rsidRDefault="0040739E" w:rsidP="0040739E">
            <w:pPr>
              <w:spacing w:before="0" w:after="0" w:line="240" w:lineRule="auto"/>
              <w:ind w:firstLine="0"/>
              <w:jc w:val="center"/>
              <w:rPr>
                <w:sz w:val="24"/>
              </w:rPr>
            </w:pPr>
            <w:r w:rsidRPr="00042862">
              <w:rPr>
                <w:sz w:val="24"/>
              </w:rPr>
              <w:t>5</w:t>
            </w:r>
          </w:p>
        </w:tc>
        <w:tc>
          <w:tcPr>
            <w:tcW w:w="2531" w:type="dxa"/>
            <w:tcBorders>
              <w:top w:val="nil"/>
              <w:left w:val="nil"/>
              <w:bottom w:val="single" w:sz="8" w:space="0" w:color="auto"/>
              <w:right w:val="single" w:sz="8" w:space="0" w:color="auto"/>
            </w:tcBorders>
            <w:shd w:val="clear" w:color="auto" w:fill="auto"/>
            <w:noWrap/>
            <w:vAlign w:val="center"/>
            <w:hideMark/>
          </w:tcPr>
          <w:p w14:paraId="692E947F" w14:textId="547A2BE8" w:rsidR="0040739E" w:rsidRPr="00042862" w:rsidRDefault="0040739E" w:rsidP="0040739E">
            <w:pPr>
              <w:spacing w:before="0" w:after="0" w:line="240" w:lineRule="auto"/>
              <w:ind w:firstLine="0"/>
              <w:jc w:val="left"/>
              <w:rPr>
                <w:sz w:val="24"/>
              </w:rPr>
            </w:pPr>
            <w:r w:rsidRPr="00042862">
              <w:rPr>
                <w:sz w:val="24"/>
              </w:rPr>
              <w:t>Đồng Tháp</w:t>
            </w:r>
          </w:p>
        </w:tc>
        <w:tc>
          <w:tcPr>
            <w:tcW w:w="986" w:type="dxa"/>
            <w:tcBorders>
              <w:top w:val="nil"/>
              <w:left w:val="nil"/>
              <w:bottom w:val="single" w:sz="8" w:space="0" w:color="auto"/>
              <w:right w:val="single" w:sz="8" w:space="0" w:color="auto"/>
            </w:tcBorders>
            <w:shd w:val="clear" w:color="auto" w:fill="auto"/>
            <w:noWrap/>
            <w:vAlign w:val="center"/>
            <w:hideMark/>
          </w:tcPr>
          <w:p w14:paraId="3B03C286" w14:textId="4686149B" w:rsidR="0040739E" w:rsidRPr="00042862" w:rsidRDefault="0040739E" w:rsidP="0040739E">
            <w:pPr>
              <w:spacing w:before="0" w:after="0" w:line="240" w:lineRule="auto"/>
              <w:ind w:firstLine="0"/>
              <w:jc w:val="right"/>
              <w:rPr>
                <w:sz w:val="24"/>
              </w:rPr>
            </w:pPr>
            <w:r w:rsidRPr="00042862">
              <w:rPr>
                <w:sz w:val="24"/>
              </w:rPr>
              <w:t>0,40</w:t>
            </w:r>
          </w:p>
        </w:tc>
        <w:tc>
          <w:tcPr>
            <w:tcW w:w="1126" w:type="dxa"/>
            <w:tcBorders>
              <w:top w:val="nil"/>
              <w:left w:val="nil"/>
              <w:bottom w:val="single" w:sz="8" w:space="0" w:color="auto"/>
              <w:right w:val="single" w:sz="8" w:space="0" w:color="auto"/>
            </w:tcBorders>
            <w:shd w:val="clear" w:color="auto" w:fill="auto"/>
            <w:noWrap/>
            <w:vAlign w:val="center"/>
            <w:hideMark/>
          </w:tcPr>
          <w:p w14:paraId="1A4A6839" w14:textId="18946DF9" w:rsidR="0040739E" w:rsidRPr="00042862" w:rsidRDefault="0040739E" w:rsidP="0040739E">
            <w:pPr>
              <w:spacing w:before="0" w:after="0" w:line="240" w:lineRule="auto"/>
              <w:ind w:firstLine="0"/>
              <w:jc w:val="right"/>
              <w:rPr>
                <w:sz w:val="24"/>
              </w:rPr>
            </w:pPr>
            <w:r w:rsidRPr="00042862">
              <w:rPr>
                <w:sz w:val="24"/>
              </w:rPr>
              <w:t>0,40</w:t>
            </w:r>
          </w:p>
        </w:tc>
        <w:tc>
          <w:tcPr>
            <w:tcW w:w="986" w:type="dxa"/>
            <w:tcBorders>
              <w:top w:val="nil"/>
              <w:left w:val="nil"/>
              <w:bottom w:val="single" w:sz="8" w:space="0" w:color="auto"/>
              <w:right w:val="single" w:sz="8" w:space="0" w:color="auto"/>
            </w:tcBorders>
            <w:shd w:val="clear" w:color="auto" w:fill="auto"/>
            <w:noWrap/>
            <w:vAlign w:val="center"/>
            <w:hideMark/>
          </w:tcPr>
          <w:p w14:paraId="338D0882" w14:textId="1ED2D759" w:rsidR="0040739E" w:rsidRPr="00042862" w:rsidRDefault="0040739E" w:rsidP="0040739E">
            <w:pPr>
              <w:spacing w:before="0" w:after="0" w:line="240" w:lineRule="auto"/>
              <w:ind w:firstLine="0"/>
              <w:jc w:val="right"/>
              <w:rPr>
                <w:sz w:val="24"/>
              </w:rPr>
            </w:pPr>
            <w:r w:rsidRPr="00042862">
              <w:rPr>
                <w:sz w:val="24"/>
              </w:rPr>
              <w:t>0,00</w:t>
            </w:r>
          </w:p>
        </w:tc>
        <w:tc>
          <w:tcPr>
            <w:tcW w:w="991" w:type="dxa"/>
            <w:tcBorders>
              <w:top w:val="nil"/>
              <w:left w:val="nil"/>
              <w:bottom w:val="single" w:sz="8" w:space="0" w:color="auto"/>
              <w:right w:val="single" w:sz="8" w:space="0" w:color="auto"/>
            </w:tcBorders>
            <w:shd w:val="clear" w:color="auto" w:fill="auto"/>
            <w:noWrap/>
            <w:vAlign w:val="center"/>
            <w:hideMark/>
          </w:tcPr>
          <w:p w14:paraId="448C26BD" w14:textId="1A9B1891" w:rsidR="0040739E" w:rsidRPr="00042862" w:rsidRDefault="0040739E" w:rsidP="0040739E">
            <w:pPr>
              <w:spacing w:before="0" w:after="0" w:line="240" w:lineRule="auto"/>
              <w:ind w:firstLine="0"/>
              <w:jc w:val="right"/>
              <w:rPr>
                <w:sz w:val="24"/>
              </w:rPr>
            </w:pPr>
            <w:r w:rsidRPr="00042862">
              <w:rPr>
                <w:sz w:val="24"/>
              </w:rPr>
              <w:t>0,10</w:t>
            </w:r>
          </w:p>
        </w:tc>
        <w:tc>
          <w:tcPr>
            <w:tcW w:w="1126" w:type="dxa"/>
            <w:tcBorders>
              <w:top w:val="nil"/>
              <w:left w:val="nil"/>
              <w:bottom w:val="single" w:sz="8" w:space="0" w:color="auto"/>
              <w:right w:val="single" w:sz="8" w:space="0" w:color="auto"/>
            </w:tcBorders>
            <w:shd w:val="clear" w:color="auto" w:fill="auto"/>
            <w:noWrap/>
            <w:vAlign w:val="center"/>
            <w:hideMark/>
          </w:tcPr>
          <w:p w14:paraId="4FB6ED63" w14:textId="608E8A85" w:rsidR="0040739E" w:rsidRPr="00042862" w:rsidRDefault="0040739E" w:rsidP="0040739E">
            <w:pPr>
              <w:spacing w:before="0" w:after="0" w:line="240" w:lineRule="auto"/>
              <w:ind w:firstLine="0"/>
              <w:jc w:val="right"/>
              <w:rPr>
                <w:sz w:val="24"/>
              </w:rPr>
            </w:pPr>
            <w:r w:rsidRPr="00042862">
              <w:rPr>
                <w:sz w:val="24"/>
              </w:rPr>
              <w:t>0,83</w:t>
            </w:r>
          </w:p>
        </w:tc>
        <w:tc>
          <w:tcPr>
            <w:tcW w:w="1126" w:type="dxa"/>
            <w:tcBorders>
              <w:top w:val="nil"/>
              <w:left w:val="nil"/>
              <w:bottom w:val="single" w:sz="8" w:space="0" w:color="auto"/>
              <w:right w:val="single" w:sz="8" w:space="0" w:color="auto"/>
            </w:tcBorders>
            <w:shd w:val="clear" w:color="auto" w:fill="auto"/>
            <w:noWrap/>
            <w:vAlign w:val="center"/>
            <w:hideMark/>
          </w:tcPr>
          <w:p w14:paraId="37BDC8CE" w14:textId="5507B73F" w:rsidR="0040739E" w:rsidRPr="00042862" w:rsidRDefault="0040739E" w:rsidP="0040739E">
            <w:pPr>
              <w:spacing w:before="0" w:after="0" w:line="240" w:lineRule="auto"/>
              <w:ind w:firstLine="0"/>
              <w:jc w:val="right"/>
              <w:rPr>
                <w:sz w:val="24"/>
              </w:rPr>
            </w:pPr>
            <w:r w:rsidRPr="00042862">
              <w:rPr>
                <w:sz w:val="24"/>
              </w:rPr>
              <w:t>1,80</w:t>
            </w:r>
          </w:p>
        </w:tc>
        <w:tc>
          <w:tcPr>
            <w:tcW w:w="1045" w:type="dxa"/>
            <w:tcBorders>
              <w:top w:val="nil"/>
              <w:left w:val="nil"/>
              <w:bottom w:val="single" w:sz="8" w:space="0" w:color="auto"/>
              <w:right w:val="single" w:sz="8" w:space="0" w:color="auto"/>
            </w:tcBorders>
            <w:shd w:val="clear" w:color="auto" w:fill="auto"/>
            <w:noWrap/>
            <w:vAlign w:val="center"/>
            <w:hideMark/>
          </w:tcPr>
          <w:p w14:paraId="06CD5883" w14:textId="406CD679" w:rsidR="0040739E" w:rsidRPr="00042862" w:rsidRDefault="0040739E" w:rsidP="0040739E">
            <w:pPr>
              <w:spacing w:before="0" w:after="0" w:line="240" w:lineRule="auto"/>
              <w:ind w:firstLine="0"/>
              <w:jc w:val="right"/>
              <w:rPr>
                <w:sz w:val="24"/>
              </w:rPr>
            </w:pPr>
            <w:r w:rsidRPr="00042862">
              <w:rPr>
                <w:sz w:val="24"/>
              </w:rPr>
              <w:t>0,97</w:t>
            </w:r>
          </w:p>
        </w:tc>
      </w:tr>
      <w:tr w:rsidR="00042862" w:rsidRPr="00042862" w14:paraId="7F3EF3C5" w14:textId="77777777" w:rsidTr="0035538F">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B8D179F" w14:textId="77777777" w:rsidR="0040739E" w:rsidRPr="00042862" w:rsidRDefault="0040739E" w:rsidP="0040739E">
            <w:pPr>
              <w:spacing w:before="0" w:after="0" w:line="240" w:lineRule="auto"/>
              <w:ind w:firstLine="0"/>
              <w:jc w:val="center"/>
              <w:rPr>
                <w:sz w:val="24"/>
              </w:rPr>
            </w:pPr>
            <w:r w:rsidRPr="00042862">
              <w:rPr>
                <w:sz w:val="24"/>
              </w:rPr>
              <w:t>6</w:t>
            </w:r>
          </w:p>
        </w:tc>
        <w:tc>
          <w:tcPr>
            <w:tcW w:w="2531" w:type="dxa"/>
            <w:tcBorders>
              <w:top w:val="nil"/>
              <w:left w:val="nil"/>
              <w:bottom w:val="single" w:sz="8" w:space="0" w:color="auto"/>
              <w:right w:val="single" w:sz="8" w:space="0" w:color="auto"/>
            </w:tcBorders>
            <w:shd w:val="clear" w:color="auto" w:fill="auto"/>
            <w:noWrap/>
            <w:vAlign w:val="center"/>
            <w:hideMark/>
          </w:tcPr>
          <w:p w14:paraId="4ED020E0" w14:textId="732E7BDE" w:rsidR="0040739E" w:rsidRPr="00042862" w:rsidRDefault="0040739E" w:rsidP="0040739E">
            <w:pPr>
              <w:spacing w:before="0" w:after="0" w:line="240" w:lineRule="auto"/>
              <w:ind w:firstLine="0"/>
              <w:jc w:val="left"/>
              <w:rPr>
                <w:sz w:val="24"/>
              </w:rPr>
            </w:pPr>
            <w:r w:rsidRPr="00042862">
              <w:rPr>
                <w:sz w:val="24"/>
              </w:rPr>
              <w:t>Sóc Trăng</w:t>
            </w:r>
          </w:p>
        </w:tc>
        <w:tc>
          <w:tcPr>
            <w:tcW w:w="986" w:type="dxa"/>
            <w:tcBorders>
              <w:top w:val="nil"/>
              <w:left w:val="nil"/>
              <w:bottom w:val="single" w:sz="8" w:space="0" w:color="auto"/>
              <w:right w:val="single" w:sz="8" w:space="0" w:color="auto"/>
            </w:tcBorders>
            <w:shd w:val="clear" w:color="auto" w:fill="auto"/>
            <w:noWrap/>
            <w:vAlign w:val="center"/>
            <w:hideMark/>
          </w:tcPr>
          <w:p w14:paraId="218A23B8" w14:textId="2959EAB0" w:rsidR="0040739E" w:rsidRPr="00042862" w:rsidRDefault="0040739E" w:rsidP="0040739E">
            <w:pPr>
              <w:spacing w:before="0" w:after="0" w:line="240" w:lineRule="auto"/>
              <w:ind w:firstLine="0"/>
              <w:jc w:val="right"/>
              <w:rPr>
                <w:sz w:val="24"/>
              </w:rPr>
            </w:pPr>
            <w:r w:rsidRPr="00042862">
              <w:rPr>
                <w:sz w:val="24"/>
              </w:rPr>
              <w:t>0,60</w:t>
            </w:r>
          </w:p>
        </w:tc>
        <w:tc>
          <w:tcPr>
            <w:tcW w:w="1126" w:type="dxa"/>
            <w:tcBorders>
              <w:top w:val="nil"/>
              <w:left w:val="nil"/>
              <w:bottom w:val="single" w:sz="8" w:space="0" w:color="auto"/>
              <w:right w:val="single" w:sz="8" w:space="0" w:color="auto"/>
            </w:tcBorders>
            <w:shd w:val="clear" w:color="auto" w:fill="auto"/>
            <w:noWrap/>
            <w:vAlign w:val="center"/>
            <w:hideMark/>
          </w:tcPr>
          <w:p w14:paraId="4B89045D" w14:textId="361662B0" w:rsidR="0040739E" w:rsidRPr="00042862" w:rsidRDefault="0040739E" w:rsidP="0040739E">
            <w:pPr>
              <w:spacing w:before="0" w:after="0" w:line="240" w:lineRule="auto"/>
              <w:ind w:firstLine="0"/>
              <w:jc w:val="right"/>
              <w:rPr>
                <w:sz w:val="24"/>
              </w:rPr>
            </w:pPr>
            <w:r w:rsidRPr="00042862">
              <w:rPr>
                <w:sz w:val="24"/>
              </w:rPr>
              <w:t>0,60</w:t>
            </w:r>
          </w:p>
        </w:tc>
        <w:tc>
          <w:tcPr>
            <w:tcW w:w="986" w:type="dxa"/>
            <w:tcBorders>
              <w:top w:val="nil"/>
              <w:left w:val="nil"/>
              <w:bottom w:val="single" w:sz="8" w:space="0" w:color="auto"/>
              <w:right w:val="single" w:sz="8" w:space="0" w:color="auto"/>
            </w:tcBorders>
            <w:shd w:val="clear" w:color="auto" w:fill="auto"/>
            <w:noWrap/>
            <w:vAlign w:val="center"/>
            <w:hideMark/>
          </w:tcPr>
          <w:p w14:paraId="6279384D" w14:textId="64AB2389" w:rsidR="0040739E" w:rsidRPr="00042862" w:rsidRDefault="0040739E" w:rsidP="0040739E">
            <w:pPr>
              <w:spacing w:before="0" w:after="0" w:line="240" w:lineRule="auto"/>
              <w:ind w:firstLine="0"/>
              <w:jc w:val="right"/>
              <w:rPr>
                <w:sz w:val="24"/>
              </w:rPr>
            </w:pPr>
            <w:r w:rsidRPr="00042862">
              <w:rPr>
                <w:sz w:val="24"/>
              </w:rPr>
              <w:t>0,00</w:t>
            </w:r>
          </w:p>
        </w:tc>
        <w:tc>
          <w:tcPr>
            <w:tcW w:w="991" w:type="dxa"/>
            <w:tcBorders>
              <w:top w:val="nil"/>
              <w:left w:val="nil"/>
              <w:bottom w:val="single" w:sz="8" w:space="0" w:color="auto"/>
              <w:right w:val="single" w:sz="8" w:space="0" w:color="auto"/>
            </w:tcBorders>
            <w:shd w:val="clear" w:color="auto" w:fill="auto"/>
            <w:noWrap/>
            <w:vAlign w:val="center"/>
            <w:hideMark/>
          </w:tcPr>
          <w:p w14:paraId="5F71DDFA" w14:textId="6D2A4FF5" w:rsidR="0040739E" w:rsidRPr="00042862" w:rsidRDefault="0040739E" w:rsidP="0040739E">
            <w:pPr>
              <w:spacing w:before="0" w:after="0" w:line="240" w:lineRule="auto"/>
              <w:ind w:firstLine="0"/>
              <w:jc w:val="right"/>
              <w:rPr>
                <w:sz w:val="24"/>
              </w:rPr>
            </w:pPr>
            <w:r w:rsidRPr="00042862">
              <w:rPr>
                <w:sz w:val="24"/>
              </w:rPr>
              <w:t>1,15</w:t>
            </w:r>
          </w:p>
        </w:tc>
        <w:tc>
          <w:tcPr>
            <w:tcW w:w="1126" w:type="dxa"/>
            <w:tcBorders>
              <w:top w:val="nil"/>
              <w:left w:val="nil"/>
              <w:bottom w:val="single" w:sz="8" w:space="0" w:color="auto"/>
              <w:right w:val="single" w:sz="8" w:space="0" w:color="auto"/>
            </w:tcBorders>
            <w:shd w:val="clear" w:color="auto" w:fill="auto"/>
            <w:noWrap/>
            <w:vAlign w:val="center"/>
            <w:hideMark/>
          </w:tcPr>
          <w:p w14:paraId="2E5DB143" w14:textId="41468016" w:rsidR="0040739E" w:rsidRPr="00042862" w:rsidRDefault="0040739E" w:rsidP="0040739E">
            <w:pPr>
              <w:spacing w:before="0" w:after="0" w:line="240" w:lineRule="auto"/>
              <w:ind w:firstLine="0"/>
              <w:jc w:val="right"/>
              <w:rPr>
                <w:sz w:val="24"/>
              </w:rPr>
            </w:pPr>
            <w:r w:rsidRPr="00042862">
              <w:rPr>
                <w:sz w:val="24"/>
              </w:rPr>
              <w:t>0,85</w:t>
            </w:r>
          </w:p>
        </w:tc>
        <w:tc>
          <w:tcPr>
            <w:tcW w:w="1126" w:type="dxa"/>
            <w:tcBorders>
              <w:top w:val="nil"/>
              <w:left w:val="nil"/>
              <w:bottom w:val="single" w:sz="8" w:space="0" w:color="auto"/>
              <w:right w:val="single" w:sz="8" w:space="0" w:color="auto"/>
            </w:tcBorders>
            <w:shd w:val="clear" w:color="auto" w:fill="auto"/>
            <w:noWrap/>
            <w:vAlign w:val="center"/>
            <w:hideMark/>
          </w:tcPr>
          <w:p w14:paraId="5B663154" w14:textId="22E4083C" w:rsidR="0040739E" w:rsidRPr="00042862" w:rsidRDefault="0040739E" w:rsidP="0040739E">
            <w:pPr>
              <w:spacing w:before="0" w:after="0" w:line="240" w:lineRule="auto"/>
              <w:ind w:firstLine="0"/>
              <w:jc w:val="right"/>
              <w:rPr>
                <w:sz w:val="24"/>
              </w:rPr>
            </w:pPr>
            <w:r w:rsidRPr="00042862">
              <w:rPr>
                <w:sz w:val="24"/>
              </w:rPr>
              <w:t>1,11</w:t>
            </w:r>
          </w:p>
        </w:tc>
        <w:tc>
          <w:tcPr>
            <w:tcW w:w="1045" w:type="dxa"/>
            <w:tcBorders>
              <w:top w:val="nil"/>
              <w:left w:val="nil"/>
              <w:bottom w:val="single" w:sz="8" w:space="0" w:color="auto"/>
              <w:right w:val="single" w:sz="8" w:space="0" w:color="auto"/>
            </w:tcBorders>
            <w:shd w:val="clear" w:color="auto" w:fill="auto"/>
            <w:noWrap/>
            <w:vAlign w:val="center"/>
            <w:hideMark/>
          </w:tcPr>
          <w:p w14:paraId="7A7F431F" w14:textId="6213F9E2" w:rsidR="0040739E" w:rsidRPr="00042862" w:rsidRDefault="0040739E" w:rsidP="0040739E">
            <w:pPr>
              <w:spacing w:before="0" w:after="0" w:line="240" w:lineRule="auto"/>
              <w:ind w:firstLine="0"/>
              <w:jc w:val="right"/>
              <w:rPr>
                <w:sz w:val="24"/>
              </w:rPr>
            </w:pPr>
            <w:r w:rsidRPr="00042862">
              <w:rPr>
                <w:sz w:val="24"/>
              </w:rPr>
              <w:t>0,25</w:t>
            </w:r>
          </w:p>
        </w:tc>
      </w:tr>
    </w:tbl>
    <w:p w14:paraId="2D1AC1FB"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769085EF" w14:textId="77777777" w:rsidR="008F0ACB" w:rsidRPr="00042862" w:rsidRDefault="008F0ACB" w:rsidP="008F0ACB">
      <w:pPr>
        <w:rPr>
          <w:b/>
          <w:lang w:val="fr-FR"/>
        </w:rPr>
      </w:pPr>
      <w:r w:rsidRPr="00042862">
        <w:rPr>
          <w:b/>
        </w:rPr>
        <w:lastRenderedPageBreak/>
        <w:t xml:space="preserve">(4) </w:t>
      </w:r>
      <w:r w:rsidRPr="00042862">
        <w:rPr>
          <w:b/>
          <w:lang w:val="fr-FR"/>
        </w:rPr>
        <w:t>Đất phát triển hạ tầng cấp quốc gia</w:t>
      </w:r>
    </w:p>
    <w:p w14:paraId="216F142B" w14:textId="23E01F65" w:rsidR="008F0ACB" w:rsidRPr="00042862" w:rsidRDefault="008F0ACB" w:rsidP="008F0ACB">
      <w:pPr>
        <w:widowControl w:val="0"/>
        <w:rPr>
          <w:bCs/>
          <w:szCs w:val="28"/>
          <w:lang w:val="fr-FR"/>
        </w:rPr>
      </w:pPr>
      <w:r w:rsidRPr="00042862">
        <w:rPr>
          <w:bCs/>
          <w:spacing w:val="-6"/>
          <w:szCs w:val="28"/>
          <w:lang w:val="fr-FR"/>
        </w:rPr>
        <w:t xml:space="preserve">- Có </w:t>
      </w:r>
      <w:r w:rsidR="00310D0A" w:rsidRPr="00042862">
        <w:rPr>
          <w:bCs/>
          <w:spacing w:val="-6"/>
          <w:szCs w:val="28"/>
          <w:lang w:val="fr-FR"/>
        </w:rPr>
        <w:t>43</w:t>
      </w:r>
      <w:r w:rsidRPr="00042862">
        <w:rPr>
          <w:bCs/>
          <w:spacing w:val="-6"/>
          <w:szCs w:val="28"/>
          <w:lang w:val="fr-FR"/>
        </w:rPr>
        <w:t xml:space="preserve"> tỉnh đề nghị điều chỉnh tăng với diện tích là </w:t>
      </w:r>
      <w:r w:rsidR="00310D0A" w:rsidRPr="00042862">
        <w:rPr>
          <w:bCs/>
          <w:spacing w:val="-6"/>
          <w:szCs w:val="28"/>
          <w:lang w:val="fr-FR"/>
        </w:rPr>
        <w:t>126,83</w:t>
      </w:r>
      <w:r w:rsidRPr="00042862">
        <w:rPr>
          <w:bCs/>
          <w:spacing w:val="-6"/>
          <w:szCs w:val="28"/>
          <w:lang w:val="fr-FR"/>
        </w:rPr>
        <w:t xml:space="preserve"> nghìn ha tập trung tại các tỉnh </w:t>
      </w:r>
      <w:r w:rsidR="00310D0A" w:rsidRPr="00042862">
        <w:rPr>
          <w:bCs/>
          <w:spacing w:val="-6"/>
          <w:szCs w:val="28"/>
          <w:lang w:val="fr-FR"/>
        </w:rPr>
        <w:t xml:space="preserve">Đồng Nai (12,79 nghìn ha), </w:t>
      </w:r>
      <w:r w:rsidRPr="00042862">
        <w:rPr>
          <w:bCs/>
          <w:spacing w:val="-6"/>
          <w:szCs w:val="28"/>
          <w:lang w:val="fr-FR"/>
        </w:rPr>
        <w:t>Quảng Trị (11,52 nghìn ha), Thừa Thiên Huế (10,74 nghìn ha), Hà Tĩnh (9,43 nghìn ha), Quảng Bình (8,20 nghìn ha), TP. Hồ Chí Minh (4,66 nghìn ha),…</w:t>
      </w:r>
    </w:p>
    <w:p w14:paraId="3D65704A" w14:textId="492FA091" w:rsidR="008F0ACB" w:rsidRPr="00042862" w:rsidRDefault="008F0ACB" w:rsidP="008F0ACB">
      <w:pPr>
        <w:rPr>
          <w:lang w:val="fr-FR"/>
        </w:rPr>
      </w:pPr>
      <w:r w:rsidRPr="00042862">
        <w:rPr>
          <w:lang w:val="fr-FR"/>
        </w:rPr>
        <w:t>Tổng hợp nhu cầu của các địa phương đến năm 2025 đất phát triển hạ tầng cấp quốc gia có 1.</w:t>
      </w:r>
      <w:r w:rsidR="00310D0A" w:rsidRPr="00042862">
        <w:rPr>
          <w:lang w:val="fr-FR"/>
        </w:rPr>
        <w:t>448,56</w:t>
      </w:r>
      <w:r w:rsidRPr="00042862">
        <w:rPr>
          <w:lang w:val="fr-FR"/>
        </w:rPr>
        <w:t xml:space="preserve"> nghìn ha, tăng </w:t>
      </w:r>
      <w:r w:rsidR="00310D0A" w:rsidRPr="00042862">
        <w:rPr>
          <w:lang w:val="fr-FR"/>
        </w:rPr>
        <w:t>126,83</w:t>
      </w:r>
      <w:r w:rsidRPr="00042862">
        <w:rPr>
          <w:lang w:val="fr-FR"/>
        </w:rPr>
        <w:t xml:space="preserve"> nghìn ha so với chỉ tiêu được Quốc hội phê duyệt. </w:t>
      </w:r>
    </w:p>
    <w:p w14:paraId="7791A956" w14:textId="77777777" w:rsidR="008F0ACB" w:rsidRPr="00042862" w:rsidRDefault="008F0ACB" w:rsidP="00C64BA5">
      <w:pPr>
        <w:pStyle w:val="Bng"/>
        <w:rPr>
          <w:lang w:val="fr-FR"/>
        </w:rPr>
      </w:pPr>
      <w:r w:rsidRPr="00042862">
        <w:rPr>
          <w:lang w:val="fr-FR"/>
        </w:rPr>
        <w:t>Tổng hợp các tỉnh có đề xuất điều chỉnh thay đổi chỉ tiêu đất phát triển hạ tầng cấp quốc gia đến năm 2025</w:t>
      </w:r>
    </w:p>
    <w:p w14:paraId="2A1A3C02"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1051" w:type="dxa"/>
        <w:jc w:val="center"/>
        <w:tblLook w:val="04A0" w:firstRow="1" w:lastRow="0" w:firstColumn="1" w:lastColumn="0" w:noHBand="0" w:noVBand="1"/>
      </w:tblPr>
      <w:tblGrid>
        <w:gridCol w:w="692"/>
        <w:gridCol w:w="2427"/>
        <w:gridCol w:w="1340"/>
        <w:gridCol w:w="1340"/>
        <w:gridCol w:w="989"/>
        <w:gridCol w:w="989"/>
        <w:gridCol w:w="1086"/>
        <w:gridCol w:w="1059"/>
        <w:gridCol w:w="1129"/>
      </w:tblGrid>
      <w:tr w:rsidR="00042862" w:rsidRPr="00042862" w14:paraId="0433B339" w14:textId="77777777" w:rsidTr="00AF1606">
        <w:trPr>
          <w:trHeight w:val="645"/>
          <w:tblHeader/>
          <w:jc w:val="center"/>
        </w:trPr>
        <w:tc>
          <w:tcPr>
            <w:tcW w:w="6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7CE4A1"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4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5BCE68"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0A1E10"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2FFAB8" w14:textId="7B49A7FC" w:rsidR="008F0ACB" w:rsidRPr="00042862" w:rsidRDefault="008F0ACB" w:rsidP="00B46000">
            <w:pPr>
              <w:spacing w:before="0" w:after="0" w:line="240" w:lineRule="auto"/>
              <w:ind w:firstLine="0"/>
              <w:jc w:val="center"/>
              <w:rPr>
                <w:b/>
                <w:bCs/>
                <w:sz w:val="24"/>
              </w:rPr>
            </w:pPr>
            <w:r w:rsidRPr="00042862">
              <w:rPr>
                <w:b/>
                <w:bCs/>
                <w:sz w:val="24"/>
              </w:rPr>
              <w:t>Hiện trạng năm 202</w:t>
            </w:r>
            <w:r w:rsidR="00B46000" w:rsidRPr="00042862">
              <w:rPr>
                <w:b/>
                <w:bCs/>
                <w:sz w:val="24"/>
              </w:rPr>
              <w:t>3</w:t>
            </w:r>
          </w:p>
        </w:tc>
        <w:tc>
          <w:tcPr>
            <w:tcW w:w="1978" w:type="dxa"/>
            <w:gridSpan w:val="2"/>
            <w:tcBorders>
              <w:top w:val="single" w:sz="8" w:space="0" w:color="auto"/>
              <w:left w:val="nil"/>
              <w:bottom w:val="single" w:sz="8" w:space="0" w:color="auto"/>
              <w:right w:val="single" w:sz="8" w:space="0" w:color="000000"/>
            </w:tcBorders>
            <w:shd w:val="clear" w:color="auto" w:fill="auto"/>
            <w:vAlign w:val="center"/>
            <w:hideMark/>
          </w:tcPr>
          <w:p w14:paraId="68B23371" w14:textId="4ABFD81A" w:rsidR="008F0ACB" w:rsidRPr="00042862" w:rsidRDefault="008F0ACB" w:rsidP="00B46000">
            <w:pPr>
              <w:spacing w:before="0" w:after="0" w:line="240" w:lineRule="auto"/>
              <w:ind w:firstLine="0"/>
              <w:jc w:val="center"/>
              <w:rPr>
                <w:b/>
                <w:bCs/>
                <w:sz w:val="24"/>
              </w:rPr>
            </w:pPr>
            <w:r w:rsidRPr="00042862">
              <w:rPr>
                <w:b/>
                <w:bCs/>
                <w:sz w:val="24"/>
              </w:rPr>
              <w:t>Kết quả thực hiện đến năm 202</w:t>
            </w:r>
            <w:r w:rsidR="00B46000" w:rsidRPr="00042862">
              <w:rPr>
                <w:b/>
                <w:bCs/>
                <w:sz w:val="24"/>
              </w:rPr>
              <w:t>3</w:t>
            </w:r>
          </w:p>
        </w:tc>
        <w:tc>
          <w:tcPr>
            <w:tcW w:w="10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6C64A6"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5DEBAE"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1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272E9B"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13F2E28C" w14:textId="77777777" w:rsidTr="00AF1606">
        <w:trPr>
          <w:trHeight w:val="1106"/>
          <w:tblHeader/>
          <w:jc w:val="center"/>
        </w:trPr>
        <w:tc>
          <w:tcPr>
            <w:tcW w:w="692" w:type="dxa"/>
            <w:vMerge/>
            <w:tcBorders>
              <w:top w:val="single" w:sz="8" w:space="0" w:color="auto"/>
              <w:left w:val="single" w:sz="8" w:space="0" w:color="auto"/>
              <w:bottom w:val="single" w:sz="8" w:space="0" w:color="000000"/>
              <w:right w:val="single" w:sz="8" w:space="0" w:color="auto"/>
            </w:tcBorders>
            <w:vAlign w:val="center"/>
            <w:hideMark/>
          </w:tcPr>
          <w:p w14:paraId="4E6F4D0D" w14:textId="77777777" w:rsidR="008F0ACB" w:rsidRPr="00042862" w:rsidRDefault="008F0ACB" w:rsidP="00F67BB0">
            <w:pPr>
              <w:spacing w:before="0" w:after="0" w:line="240" w:lineRule="auto"/>
              <w:ind w:firstLine="0"/>
              <w:jc w:val="left"/>
              <w:rPr>
                <w:b/>
                <w:bCs/>
                <w:sz w:val="24"/>
              </w:rPr>
            </w:pPr>
          </w:p>
        </w:tc>
        <w:tc>
          <w:tcPr>
            <w:tcW w:w="2427" w:type="dxa"/>
            <w:vMerge/>
            <w:tcBorders>
              <w:top w:val="single" w:sz="8" w:space="0" w:color="auto"/>
              <w:left w:val="single" w:sz="8" w:space="0" w:color="auto"/>
              <w:bottom w:val="single" w:sz="8" w:space="0" w:color="000000"/>
              <w:right w:val="single" w:sz="8" w:space="0" w:color="auto"/>
            </w:tcBorders>
            <w:vAlign w:val="center"/>
            <w:hideMark/>
          </w:tcPr>
          <w:p w14:paraId="1EEBC02B" w14:textId="77777777" w:rsidR="008F0ACB" w:rsidRPr="00042862" w:rsidRDefault="008F0ACB" w:rsidP="00F67BB0">
            <w:pPr>
              <w:spacing w:before="0" w:after="0" w:line="240" w:lineRule="auto"/>
              <w:ind w:firstLine="0"/>
              <w:jc w:val="left"/>
              <w:rPr>
                <w:b/>
                <w:bCs/>
                <w:sz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538004B" w14:textId="77777777" w:rsidR="008F0ACB" w:rsidRPr="00042862" w:rsidRDefault="008F0ACB" w:rsidP="00F67BB0">
            <w:pPr>
              <w:spacing w:before="0" w:after="0" w:line="240" w:lineRule="auto"/>
              <w:ind w:firstLine="0"/>
              <w:jc w:val="left"/>
              <w:rPr>
                <w:b/>
                <w:bCs/>
                <w:sz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607032CF" w14:textId="77777777" w:rsidR="008F0ACB" w:rsidRPr="00042862" w:rsidRDefault="008F0ACB" w:rsidP="00F67BB0">
            <w:pPr>
              <w:spacing w:before="0" w:after="0" w:line="240" w:lineRule="auto"/>
              <w:ind w:firstLine="0"/>
              <w:jc w:val="left"/>
              <w:rPr>
                <w:b/>
                <w:bCs/>
                <w:sz w:val="24"/>
              </w:rPr>
            </w:pPr>
          </w:p>
        </w:tc>
        <w:tc>
          <w:tcPr>
            <w:tcW w:w="989" w:type="dxa"/>
            <w:tcBorders>
              <w:top w:val="nil"/>
              <w:left w:val="nil"/>
              <w:bottom w:val="single" w:sz="8" w:space="0" w:color="auto"/>
              <w:right w:val="single" w:sz="8" w:space="0" w:color="auto"/>
            </w:tcBorders>
            <w:shd w:val="clear" w:color="auto" w:fill="auto"/>
            <w:vAlign w:val="center"/>
            <w:hideMark/>
          </w:tcPr>
          <w:p w14:paraId="4B5A08D0"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89" w:type="dxa"/>
            <w:tcBorders>
              <w:top w:val="nil"/>
              <w:left w:val="nil"/>
              <w:bottom w:val="single" w:sz="8" w:space="0" w:color="auto"/>
              <w:right w:val="single" w:sz="8" w:space="0" w:color="auto"/>
            </w:tcBorders>
            <w:shd w:val="clear" w:color="auto" w:fill="auto"/>
            <w:vAlign w:val="center"/>
            <w:hideMark/>
          </w:tcPr>
          <w:p w14:paraId="5810F6B1"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86" w:type="dxa"/>
            <w:vMerge/>
            <w:tcBorders>
              <w:top w:val="single" w:sz="8" w:space="0" w:color="auto"/>
              <w:left w:val="single" w:sz="8" w:space="0" w:color="auto"/>
              <w:bottom w:val="single" w:sz="8" w:space="0" w:color="000000"/>
              <w:right w:val="single" w:sz="8" w:space="0" w:color="auto"/>
            </w:tcBorders>
            <w:vAlign w:val="center"/>
            <w:hideMark/>
          </w:tcPr>
          <w:p w14:paraId="1DD4CA0E" w14:textId="77777777" w:rsidR="008F0ACB" w:rsidRPr="00042862" w:rsidRDefault="008F0ACB" w:rsidP="00F67BB0">
            <w:pPr>
              <w:spacing w:before="0" w:after="0" w:line="240" w:lineRule="auto"/>
              <w:ind w:firstLine="0"/>
              <w:jc w:val="left"/>
              <w:rPr>
                <w:b/>
                <w:bCs/>
                <w:sz w:val="24"/>
              </w:rPr>
            </w:pPr>
          </w:p>
        </w:tc>
        <w:tc>
          <w:tcPr>
            <w:tcW w:w="1059" w:type="dxa"/>
            <w:vMerge/>
            <w:tcBorders>
              <w:top w:val="single" w:sz="8" w:space="0" w:color="auto"/>
              <w:left w:val="single" w:sz="8" w:space="0" w:color="auto"/>
              <w:bottom w:val="single" w:sz="8" w:space="0" w:color="000000"/>
              <w:right w:val="single" w:sz="8" w:space="0" w:color="auto"/>
            </w:tcBorders>
            <w:vAlign w:val="center"/>
            <w:hideMark/>
          </w:tcPr>
          <w:p w14:paraId="07584831" w14:textId="77777777" w:rsidR="008F0ACB" w:rsidRPr="00042862" w:rsidRDefault="008F0ACB" w:rsidP="00F67BB0">
            <w:pPr>
              <w:spacing w:before="0" w:after="0" w:line="240" w:lineRule="auto"/>
              <w:ind w:firstLine="0"/>
              <w:jc w:val="left"/>
              <w:rPr>
                <w:b/>
                <w:bCs/>
                <w:sz w:val="24"/>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14:paraId="60D62FC1" w14:textId="77777777" w:rsidR="008F0ACB" w:rsidRPr="00042862" w:rsidRDefault="008F0ACB" w:rsidP="00F67BB0">
            <w:pPr>
              <w:spacing w:before="0" w:after="0" w:line="240" w:lineRule="auto"/>
              <w:ind w:firstLine="0"/>
              <w:jc w:val="left"/>
              <w:rPr>
                <w:b/>
                <w:bCs/>
                <w:sz w:val="24"/>
              </w:rPr>
            </w:pPr>
          </w:p>
        </w:tc>
      </w:tr>
      <w:tr w:rsidR="00042862" w:rsidRPr="00042862" w14:paraId="65BA63B3"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67E9C9C2" w14:textId="77777777" w:rsidR="000E0431" w:rsidRPr="00042862" w:rsidRDefault="000E0431" w:rsidP="000E0431">
            <w:pPr>
              <w:spacing w:before="0" w:after="0" w:line="240" w:lineRule="auto"/>
              <w:ind w:firstLine="0"/>
              <w:jc w:val="center"/>
              <w:rPr>
                <w:b/>
                <w:bCs/>
                <w:sz w:val="24"/>
              </w:rPr>
            </w:pPr>
          </w:p>
        </w:tc>
        <w:tc>
          <w:tcPr>
            <w:tcW w:w="2427" w:type="dxa"/>
            <w:tcBorders>
              <w:top w:val="nil"/>
              <w:left w:val="nil"/>
              <w:bottom w:val="single" w:sz="8" w:space="0" w:color="auto"/>
              <w:right w:val="single" w:sz="8" w:space="0" w:color="auto"/>
            </w:tcBorders>
            <w:shd w:val="clear" w:color="auto" w:fill="auto"/>
            <w:noWrap/>
            <w:vAlign w:val="center"/>
            <w:hideMark/>
          </w:tcPr>
          <w:p w14:paraId="0EEDFA76" w14:textId="719FBD4B" w:rsidR="000E0431" w:rsidRPr="00042862" w:rsidRDefault="000E0431" w:rsidP="000E0431">
            <w:pPr>
              <w:spacing w:before="0" w:after="0" w:line="240" w:lineRule="auto"/>
              <w:ind w:firstLine="0"/>
              <w:jc w:val="left"/>
              <w:rPr>
                <w:b/>
                <w:bCs/>
                <w:sz w:val="24"/>
              </w:rPr>
            </w:pPr>
            <w:r w:rsidRPr="00042862">
              <w:rPr>
                <w:b/>
                <w:bCs/>
                <w:sz w:val="24"/>
              </w:rPr>
              <w:t>CẢ NƯỚC</w:t>
            </w:r>
          </w:p>
        </w:tc>
        <w:tc>
          <w:tcPr>
            <w:tcW w:w="1340" w:type="dxa"/>
            <w:tcBorders>
              <w:top w:val="nil"/>
              <w:left w:val="nil"/>
              <w:bottom w:val="single" w:sz="8" w:space="0" w:color="auto"/>
              <w:right w:val="single" w:sz="8" w:space="0" w:color="auto"/>
            </w:tcBorders>
            <w:shd w:val="clear" w:color="auto" w:fill="auto"/>
            <w:noWrap/>
            <w:vAlign w:val="center"/>
            <w:hideMark/>
          </w:tcPr>
          <w:p w14:paraId="5AAE3252" w14:textId="5381594E" w:rsidR="000E0431" w:rsidRPr="00042862" w:rsidRDefault="000E0431" w:rsidP="000E0431">
            <w:pPr>
              <w:spacing w:before="0" w:after="0" w:line="240" w:lineRule="auto"/>
              <w:ind w:firstLine="0"/>
              <w:jc w:val="right"/>
              <w:rPr>
                <w:b/>
                <w:bCs/>
                <w:sz w:val="24"/>
              </w:rPr>
            </w:pPr>
            <w:r w:rsidRPr="00042862">
              <w:rPr>
                <w:b/>
                <w:bCs/>
                <w:sz w:val="24"/>
              </w:rPr>
              <w:t>1.342,34</w:t>
            </w:r>
          </w:p>
        </w:tc>
        <w:tc>
          <w:tcPr>
            <w:tcW w:w="1340" w:type="dxa"/>
            <w:tcBorders>
              <w:top w:val="nil"/>
              <w:left w:val="nil"/>
              <w:bottom w:val="single" w:sz="8" w:space="0" w:color="auto"/>
              <w:right w:val="single" w:sz="8" w:space="0" w:color="auto"/>
            </w:tcBorders>
            <w:shd w:val="clear" w:color="auto" w:fill="auto"/>
            <w:noWrap/>
            <w:vAlign w:val="center"/>
            <w:hideMark/>
          </w:tcPr>
          <w:p w14:paraId="67CD4921" w14:textId="0EB1E808" w:rsidR="000E0431" w:rsidRPr="00042862" w:rsidRDefault="000E0431" w:rsidP="000E0431">
            <w:pPr>
              <w:spacing w:before="0" w:after="0" w:line="240" w:lineRule="auto"/>
              <w:ind w:firstLine="0"/>
              <w:jc w:val="right"/>
              <w:rPr>
                <w:b/>
                <w:bCs/>
                <w:sz w:val="24"/>
              </w:rPr>
            </w:pPr>
            <w:r w:rsidRPr="00042862">
              <w:rPr>
                <w:b/>
                <w:bCs/>
                <w:sz w:val="24"/>
              </w:rPr>
              <w:t>1.384,83</w:t>
            </w:r>
          </w:p>
        </w:tc>
        <w:tc>
          <w:tcPr>
            <w:tcW w:w="989" w:type="dxa"/>
            <w:tcBorders>
              <w:top w:val="nil"/>
              <w:left w:val="nil"/>
              <w:bottom w:val="single" w:sz="8" w:space="0" w:color="auto"/>
              <w:right w:val="single" w:sz="8" w:space="0" w:color="auto"/>
            </w:tcBorders>
            <w:shd w:val="clear" w:color="auto" w:fill="auto"/>
            <w:noWrap/>
            <w:vAlign w:val="center"/>
            <w:hideMark/>
          </w:tcPr>
          <w:p w14:paraId="497B72EB" w14:textId="787160B6" w:rsidR="000E0431" w:rsidRPr="00042862" w:rsidRDefault="000E0431" w:rsidP="000E0431">
            <w:pPr>
              <w:spacing w:before="0" w:after="0" w:line="240" w:lineRule="auto"/>
              <w:ind w:firstLine="0"/>
              <w:jc w:val="right"/>
              <w:rPr>
                <w:b/>
                <w:bCs/>
                <w:sz w:val="24"/>
              </w:rPr>
            </w:pPr>
            <w:r w:rsidRPr="00042862">
              <w:rPr>
                <w:b/>
                <w:bCs/>
                <w:sz w:val="24"/>
              </w:rPr>
              <w:t>42,49</w:t>
            </w:r>
          </w:p>
        </w:tc>
        <w:tc>
          <w:tcPr>
            <w:tcW w:w="989" w:type="dxa"/>
            <w:tcBorders>
              <w:top w:val="nil"/>
              <w:left w:val="nil"/>
              <w:bottom w:val="single" w:sz="8" w:space="0" w:color="auto"/>
              <w:right w:val="single" w:sz="8" w:space="0" w:color="auto"/>
            </w:tcBorders>
            <w:shd w:val="clear" w:color="auto" w:fill="auto"/>
            <w:noWrap/>
            <w:vAlign w:val="center"/>
            <w:hideMark/>
          </w:tcPr>
          <w:p w14:paraId="1FF48BD9" w14:textId="5708D4B6" w:rsidR="000E0431" w:rsidRPr="00042862" w:rsidRDefault="000E0431" w:rsidP="000E0431">
            <w:pPr>
              <w:spacing w:before="0" w:after="0" w:line="240" w:lineRule="auto"/>
              <w:ind w:firstLine="0"/>
              <w:jc w:val="right"/>
              <w:rPr>
                <w:b/>
                <w:bCs/>
                <w:sz w:val="24"/>
              </w:rPr>
            </w:pPr>
            <w:r w:rsidRPr="00042862">
              <w:rPr>
                <w:b/>
                <w:bCs/>
                <w:sz w:val="24"/>
              </w:rPr>
              <w:t>18,87</w:t>
            </w:r>
          </w:p>
        </w:tc>
        <w:tc>
          <w:tcPr>
            <w:tcW w:w="1086" w:type="dxa"/>
            <w:tcBorders>
              <w:top w:val="nil"/>
              <w:left w:val="nil"/>
              <w:bottom w:val="single" w:sz="8" w:space="0" w:color="auto"/>
              <w:right w:val="single" w:sz="8" w:space="0" w:color="auto"/>
            </w:tcBorders>
            <w:shd w:val="clear" w:color="auto" w:fill="auto"/>
            <w:noWrap/>
            <w:vAlign w:val="center"/>
            <w:hideMark/>
          </w:tcPr>
          <w:p w14:paraId="03A5BB95" w14:textId="75BCC98F" w:rsidR="000E0431" w:rsidRPr="00042862" w:rsidRDefault="000E0431" w:rsidP="000E0431">
            <w:pPr>
              <w:spacing w:before="0" w:after="0" w:line="240" w:lineRule="auto"/>
              <w:ind w:firstLine="0"/>
              <w:jc w:val="right"/>
              <w:rPr>
                <w:b/>
                <w:bCs/>
                <w:sz w:val="24"/>
              </w:rPr>
            </w:pPr>
            <w:r w:rsidRPr="00042862">
              <w:rPr>
                <w:b/>
                <w:bCs/>
                <w:sz w:val="24"/>
              </w:rPr>
              <w:t>1.567,50</w:t>
            </w:r>
          </w:p>
        </w:tc>
        <w:tc>
          <w:tcPr>
            <w:tcW w:w="1059" w:type="dxa"/>
            <w:tcBorders>
              <w:top w:val="nil"/>
              <w:left w:val="nil"/>
              <w:bottom w:val="single" w:sz="8" w:space="0" w:color="auto"/>
              <w:right w:val="single" w:sz="8" w:space="0" w:color="auto"/>
            </w:tcBorders>
            <w:shd w:val="clear" w:color="auto" w:fill="auto"/>
            <w:noWrap/>
            <w:vAlign w:val="center"/>
            <w:hideMark/>
          </w:tcPr>
          <w:p w14:paraId="0819FC01" w14:textId="5956EA0F" w:rsidR="000E0431" w:rsidRPr="00042862" w:rsidRDefault="000E0431" w:rsidP="000E0431">
            <w:pPr>
              <w:spacing w:before="0" w:after="0" w:line="240" w:lineRule="auto"/>
              <w:ind w:firstLine="0"/>
              <w:jc w:val="right"/>
              <w:rPr>
                <w:b/>
                <w:bCs/>
                <w:sz w:val="24"/>
              </w:rPr>
            </w:pPr>
            <w:r w:rsidRPr="00042862">
              <w:rPr>
                <w:b/>
                <w:bCs/>
                <w:sz w:val="24"/>
              </w:rPr>
              <w:t>1.448,56</w:t>
            </w:r>
          </w:p>
        </w:tc>
        <w:tc>
          <w:tcPr>
            <w:tcW w:w="1129" w:type="dxa"/>
            <w:tcBorders>
              <w:top w:val="nil"/>
              <w:left w:val="nil"/>
              <w:bottom w:val="single" w:sz="8" w:space="0" w:color="auto"/>
              <w:right w:val="single" w:sz="8" w:space="0" w:color="auto"/>
            </w:tcBorders>
            <w:shd w:val="clear" w:color="auto" w:fill="auto"/>
            <w:noWrap/>
            <w:vAlign w:val="center"/>
            <w:hideMark/>
          </w:tcPr>
          <w:p w14:paraId="67E560AB" w14:textId="12EADBD3" w:rsidR="000E0431" w:rsidRPr="00042862" w:rsidRDefault="000E0431" w:rsidP="000E0431">
            <w:pPr>
              <w:spacing w:before="0" w:after="0" w:line="240" w:lineRule="auto"/>
              <w:ind w:firstLine="0"/>
              <w:jc w:val="right"/>
              <w:rPr>
                <w:b/>
                <w:bCs/>
                <w:sz w:val="24"/>
              </w:rPr>
            </w:pPr>
            <w:r w:rsidRPr="00042862">
              <w:rPr>
                <w:b/>
                <w:bCs/>
                <w:sz w:val="24"/>
              </w:rPr>
              <w:t>126,83</w:t>
            </w:r>
          </w:p>
        </w:tc>
      </w:tr>
      <w:tr w:rsidR="00042862" w:rsidRPr="00042862" w14:paraId="2599E589"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3A8FB33A" w14:textId="77777777" w:rsidR="000E0431" w:rsidRPr="00042862" w:rsidRDefault="000E0431" w:rsidP="000E0431">
            <w:pPr>
              <w:spacing w:before="0" w:after="0" w:line="240" w:lineRule="auto"/>
              <w:ind w:firstLine="0"/>
              <w:jc w:val="center"/>
              <w:rPr>
                <w:b/>
                <w:bCs/>
                <w:sz w:val="24"/>
              </w:rPr>
            </w:pPr>
            <w:r w:rsidRPr="00042862">
              <w:rPr>
                <w:b/>
                <w:bCs/>
                <w:sz w:val="24"/>
              </w:rPr>
              <w:t>I</w:t>
            </w:r>
          </w:p>
        </w:tc>
        <w:tc>
          <w:tcPr>
            <w:tcW w:w="2427" w:type="dxa"/>
            <w:tcBorders>
              <w:top w:val="nil"/>
              <w:left w:val="nil"/>
              <w:bottom w:val="single" w:sz="8" w:space="0" w:color="auto"/>
              <w:right w:val="single" w:sz="8" w:space="0" w:color="auto"/>
            </w:tcBorders>
            <w:shd w:val="clear" w:color="auto" w:fill="auto"/>
            <w:noWrap/>
            <w:vAlign w:val="center"/>
            <w:hideMark/>
          </w:tcPr>
          <w:p w14:paraId="35DB92CF" w14:textId="6CCCA318" w:rsidR="000E0431" w:rsidRPr="00042862" w:rsidRDefault="000E0431" w:rsidP="000E0431">
            <w:pPr>
              <w:spacing w:before="0" w:after="0" w:line="240" w:lineRule="auto"/>
              <w:ind w:firstLine="0"/>
              <w:jc w:val="left"/>
              <w:rPr>
                <w:b/>
                <w:bCs/>
                <w:sz w:val="24"/>
              </w:rPr>
            </w:pPr>
            <w:r w:rsidRPr="00042862">
              <w:rPr>
                <w:b/>
                <w:bCs/>
                <w:sz w:val="24"/>
              </w:rPr>
              <w:t>Vùng Trung du miền núi phía Bắc</w:t>
            </w:r>
          </w:p>
        </w:tc>
        <w:tc>
          <w:tcPr>
            <w:tcW w:w="1340" w:type="dxa"/>
            <w:tcBorders>
              <w:top w:val="nil"/>
              <w:left w:val="nil"/>
              <w:bottom w:val="single" w:sz="8" w:space="0" w:color="auto"/>
              <w:right w:val="single" w:sz="8" w:space="0" w:color="auto"/>
            </w:tcBorders>
            <w:shd w:val="clear" w:color="auto" w:fill="auto"/>
            <w:noWrap/>
            <w:vAlign w:val="center"/>
            <w:hideMark/>
          </w:tcPr>
          <w:p w14:paraId="439BE7C4" w14:textId="34801D3A" w:rsidR="000E0431" w:rsidRPr="00042862" w:rsidRDefault="000E0431" w:rsidP="000E0431">
            <w:pPr>
              <w:spacing w:before="0" w:after="0" w:line="240" w:lineRule="auto"/>
              <w:ind w:firstLine="0"/>
              <w:jc w:val="right"/>
              <w:rPr>
                <w:b/>
                <w:bCs/>
                <w:sz w:val="24"/>
              </w:rPr>
            </w:pPr>
            <w:r w:rsidRPr="00042862">
              <w:rPr>
                <w:b/>
                <w:bCs/>
                <w:sz w:val="24"/>
              </w:rPr>
              <w:t>231,24</w:t>
            </w:r>
          </w:p>
        </w:tc>
        <w:tc>
          <w:tcPr>
            <w:tcW w:w="1340" w:type="dxa"/>
            <w:tcBorders>
              <w:top w:val="nil"/>
              <w:left w:val="nil"/>
              <w:bottom w:val="single" w:sz="8" w:space="0" w:color="auto"/>
              <w:right w:val="single" w:sz="8" w:space="0" w:color="auto"/>
            </w:tcBorders>
            <w:shd w:val="clear" w:color="auto" w:fill="auto"/>
            <w:noWrap/>
            <w:vAlign w:val="center"/>
            <w:hideMark/>
          </w:tcPr>
          <w:p w14:paraId="4F171881" w14:textId="12EF40CE" w:rsidR="000E0431" w:rsidRPr="00042862" w:rsidRDefault="000E0431" w:rsidP="000E0431">
            <w:pPr>
              <w:spacing w:before="0" w:after="0" w:line="240" w:lineRule="auto"/>
              <w:ind w:firstLine="0"/>
              <w:jc w:val="right"/>
              <w:rPr>
                <w:b/>
                <w:bCs/>
                <w:sz w:val="24"/>
              </w:rPr>
            </w:pPr>
            <w:r w:rsidRPr="00042862">
              <w:rPr>
                <w:b/>
                <w:bCs/>
                <w:sz w:val="24"/>
              </w:rPr>
              <w:t>246,63</w:t>
            </w:r>
          </w:p>
        </w:tc>
        <w:tc>
          <w:tcPr>
            <w:tcW w:w="989" w:type="dxa"/>
            <w:tcBorders>
              <w:top w:val="nil"/>
              <w:left w:val="nil"/>
              <w:bottom w:val="single" w:sz="8" w:space="0" w:color="auto"/>
              <w:right w:val="single" w:sz="8" w:space="0" w:color="auto"/>
            </w:tcBorders>
            <w:shd w:val="clear" w:color="auto" w:fill="auto"/>
            <w:noWrap/>
            <w:vAlign w:val="center"/>
            <w:hideMark/>
          </w:tcPr>
          <w:p w14:paraId="4413DF96" w14:textId="347538EC" w:rsidR="000E0431" w:rsidRPr="00042862" w:rsidRDefault="000E0431" w:rsidP="000E0431">
            <w:pPr>
              <w:spacing w:before="0" w:after="0" w:line="240" w:lineRule="auto"/>
              <w:ind w:firstLine="0"/>
              <w:jc w:val="right"/>
              <w:rPr>
                <w:b/>
                <w:bCs/>
                <w:sz w:val="24"/>
              </w:rPr>
            </w:pPr>
            <w:r w:rsidRPr="00042862">
              <w:rPr>
                <w:b/>
                <w:bCs/>
                <w:sz w:val="24"/>
              </w:rPr>
              <w:t>15,38</w:t>
            </w:r>
          </w:p>
        </w:tc>
        <w:tc>
          <w:tcPr>
            <w:tcW w:w="989" w:type="dxa"/>
            <w:tcBorders>
              <w:top w:val="nil"/>
              <w:left w:val="nil"/>
              <w:bottom w:val="single" w:sz="8" w:space="0" w:color="auto"/>
              <w:right w:val="single" w:sz="8" w:space="0" w:color="auto"/>
            </w:tcBorders>
            <w:shd w:val="clear" w:color="auto" w:fill="auto"/>
            <w:noWrap/>
            <w:vAlign w:val="center"/>
            <w:hideMark/>
          </w:tcPr>
          <w:p w14:paraId="49754559" w14:textId="23ADE90C" w:rsidR="000E0431" w:rsidRPr="00042862" w:rsidRDefault="000E0431" w:rsidP="000E0431">
            <w:pPr>
              <w:spacing w:before="0" w:after="0" w:line="240" w:lineRule="auto"/>
              <w:ind w:firstLine="0"/>
              <w:jc w:val="right"/>
              <w:rPr>
                <w:b/>
                <w:bCs/>
                <w:sz w:val="24"/>
              </w:rPr>
            </w:pPr>
            <w:r w:rsidRPr="00042862">
              <w:rPr>
                <w:b/>
                <w:bCs/>
                <w:sz w:val="24"/>
              </w:rPr>
              <w:t>31,46</w:t>
            </w:r>
          </w:p>
        </w:tc>
        <w:tc>
          <w:tcPr>
            <w:tcW w:w="1086" w:type="dxa"/>
            <w:tcBorders>
              <w:top w:val="nil"/>
              <w:left w:val="nil"/>
              <w:bottom w:val="single" w:sz="8" w:space="0" w:color="auto"/>
              <w:right w:val="single" w:sz="8" w:space="0" w:color="auto"/>
            </w:tcBorders>
            <w:shd w:val="clear" w:color="auto" w:fill="auto"/>
            <w:noWrap/>
            <w:vAlign w:val="center"/>
            <w:hideMark/>
          </w:tcPr>
          <w:p w14:paraId="32F24897" w14:textId="5626B40D" w:rsidR="000E0431" w:rsidRPr="00042862" w:rsidRDefault="000E0431" w:rsidP="000E0431">
            <w:pPr>
              <w:spacing w:before="0" w:after="0" w:line="240" w:lineRule="auto"/>
              <w:ind w:firstLine="0"/>
              <w:jc w:val="right"/>
              <w:rPr>
                <w:b/>
                <w:bCs/>
                <w:sz w:val="24"/>
              </w:rPr>
            </w:pPr>
            <w:r w:rsidRPr="00042862">
              <w:rPr>
                <w:b/>
                <w:bCs/>
                <w:sz w:val="24"/>
              </w:rPr>
              <w:t>280,14</w:t>
            </w:r>
          </w:p>
        </w:tc>
        <w:tc>
          <w:tcPr>
            <w:tcW w:w="1059" w:type="dxa"/>
            <w:tcBorders>
              <w:top w:val="nil"/>
              <w:left w:val="nil"/>
              <w:bottom w:val="single" w:sz="8" w:space="0" w:color="auto"/>
              <w:right w:val="single" w:sz="8" w:space="0" w:color="auto"/>
            </w:tcBorders>
            <w:shd w:val="clear" w:color="auto" w:fill="auto"/>
            <w:noWrap/>
            <w:vAlign w:val="center"/>
            <w:hideMark/>
          </w:tcPr>
          <w:p w14:paraId="13D799DB" w14:textId="2631490E" w:rsidR="000E0431" w:rsidRPr="00042862" w:rsidRDefault="000E0431" w:rsidP="000E0431">
            <w:pPr>
              <w:spacing w:before="0" w:after="0" w:line="240" w:lineRule="auto"/>
              <w:ind w:firstLine="0"/>
              <w:jc w:val="right"/>
              <w:rPr>
                <w:b/>
                <w:bCs/>
                <w:sz w:val="24"/>
              </w:rPr>
            </w:pPr>
            <w:r w:rsidRPr="00042862">
              <w:rPr>
                <w:b/>
                <w:bCs/>
                <w:sz w:val="24"/>
              </w:rPr>
              <w:t>211,89</w:t>
            </w:r>
          </w:p>
        </w:tc>
        <w:tc>
          <w:tcPr>
            <w:tcW w:w="1129" w:type="dxa"/>
            <w:tcBorders>
              <w:top w:val="nil"/>
              <w:left w:val="nil"/>
              <w:bottom w:val="single" w:sz="8" w:space="0" w:color="auto"/>
              <w:right w:val="single" w:sz="8" w:space="0" w:color="auto"/>
            </w:tcBorders>
            <w:shd w:val="clear" w:color="auto" w:fill="auto"/>
            <w:noWrap/>
            <w:vAlign w:val="center"/>
            <w:hideMark/>
          </w:tcPr>
          <w:p w14:paraId="51362798" w14:textId="79CC02B0" w:rsidR="000E0431" w:rsidRPr="00042862" w:rsidRDefault="000E0431" w:rsidP="000E0431">
            <w:pPr>
              <w:spacing w:before="0" w:after="0" w:line="240" w:lineRule="auto"/>
              <w:ind w:firstLine="0"/>
              <w:jc w:val="right"/>
              <w:rPr>
                <w:b/>
                <w:bCs/>
                <w:sz w:val="24"/>
              </w:rPr>
            </w:pPr>
            <w:r w:rsidRPr="00042862">
              <w:rPr>
                <w:b/>
                <w:bCs/>
                <w:sz w:val="24"/>
              </w:rPr>
              <w:t>16,28</w:t>
            </w:r>
          </w:p>
        </w:tc>
      </w:tr>
      <w:tr w:rsidR="00042862" w:rsidRPr="00042862" w14:paraId="068E6A3A"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1C078127" w14:textId="77777777" w:rsidR="000E0431" w:rsidRPr="00042862" w:rsidRDefault="000E0431" w:rsidP="000E0431">
            <w:pPr>
              <w:spacing w:before="0" w:after="0" w:line="240" w:lineRule="auto"/>
              <w:ind w:firstLine="0"/>
              <w:jc w:val="center"/>
              <w:rPr>
                <w:sz w:val="24"/>
              </w:rPr>
            </w:pPr>
            <w:r w:rsidRPr="00042862">
              <w:rPr>
                <w:sz w:val="24"/>
              </w:rPr>
              <w:t>1</w:t>
            </w:r>
          </w:p>
        </w:tc>
        <w:tc>
          <w:tcPr>
            <w:tcW w:w="2427" w:type="dxa"/>
            <w:tcBorders>
              <w:top w:val="nil"/>
              <w:left w:val="nil"/>
              <w:bottom w:val="single" w:sz="8" w:space="0" w:color="auto"/>
              <w:right w:val="single" w:sz="8" w:space="0" w:color="auto"/>
            </w:tcBorders>
            <w:shd w:val="clear" w:color="auto" w:fill="auto"/>
            <w:noWrap/>
            <w:vAlign w:val="center"/>
            <w:hideMark/>
          </w:tcPr>
          <w:p w14:paraId="66F27A79" w14:textId="6998F25F" w:rsidR="000E0431" w:rsidRPr="00042862" w:rsidRDefault="000E0431" w:rsidP="000E0431">
            <w:pPr>
              <w:spacing w:before="0" w:after="0" w:line="240" w:lineRule="auto"/>
              <w:ind w:firstLine="0"/>
              <w:jc w:val="left"/>
              <w:rPr>
                <w:sz w:val="24"/>
              </w:rPr>
            </w:pPr>
            <w:r w:rsidRPr="00042862">
              <w:rPr>
                <w:sz w:val="24"/>
              </w:rPr>
              <w:t>Sơn La</w:t>
            </w:r>
          </w:p>
        </w:tc>
        <w:tc>
          <w:tcPr>
            <w:tcW w:w="1340" w:type="dxa"/>
            <w:tcBorders>
              <w:top w:val="nil"/>
              <w:left w:val="nil"/>
              <w:bottom w:val="single" w:sz="8" w:space="0" w:color="auto"/>
              <w:right w:val="single" w:sz="8" w:space="0" w:color="auto"/>
            </w:tcBorders>
            <w:shd w:val="clear" w:color="auto" w:fill="auto"/>
            <w:noWrap/>
            <w:vAlign w:val="center"/>
            <w:hideMark/>
          </w:tcPr>
          <w:p w14:paraId="7F5174D5" w14:textId="0A22CD0A" w:rsidR="000E0431" w:rsidRPr="00042862" w:rsidRDefault="000E0431" w:rsidP="000E0431">
            <w:pPr>
              <w:spacing w:before="0" w:after="0" w:line="240" w:lineRule="auto"/>
              <w:ind w:firstLine="0"/>
              <w:jc w:val="right"/>
              <w:rPr>
                <w:sz w:val="24"/>
              </w:rPr>
            </w:pPr>
            <w:r w:rsidRPr="00042862">
              <w:rPr>
                <w:sz w:val="24"/>
              </w:rPr>
              <w:t>38,11</w:t>
            </w:r>
          </w:p>
        </w:tc>
        <w:tc>
          <w:tcPr>
            <w:tcW w:w="1340" w:type="dxa"/>
            <w:tcBorders>
              <w:top w:val="nil"/>
              <w:left w:val="nil"/>
              <w:bottom w:val="single" w:sz="8" w:space="0" w:color="auto"/>
              <w:right w:val="single" w:sz="8" w:space="0" w:color="auto"/>
            </w:tcBorders>
            <w:shd w:val="clear" w:color="auto" w:fill="auto"/>
            <w:noWrap/>
            <w:vAlign w:val="center"/>
            <w:hideMark/>
          </w:tcPr>
          <w:p w14:paraId="72FBF966" w14:textId="25E48F6C" w:rsidR="000E0431" w:rsidRPr="00042862" w:rsidRDefault="000E0431" w:rsidP="000E0431">
            <w:pPr>
              <w:spacing w:before="0" w:after="0" w:line="240" w:lineRule="auto"/>
              <w:ind w:firstLine="0"/>
              <w:jc w:val="right"/>
              <w:rPr>
                <w:sz w:val="24"/>
              </w:rPr>
            </w:pPr>
            <w:r w:rsidRPr="00042862">
              <w:rPr>
                <w:sz w:val="24"/>
              </w:rPr>
              <w:t>38,30</w:t>
            </w:r>
          </w:p>
        </w:tc>
        <w:tc>
          <w:tcPr>
            <w:tcW w:w="989" w:type="dxa"/>
            <w:tcBorders>
              <w:top w:val="nil"/>
              <w:left w:val="nil"/>
              <w:bottom w:val="single" w:sz="8" w:space="0" w:color="auto"/>
              <w:right w:val="single" w:sz="8" w:space="0" w:color="auto"/>
            </w:tcBorders>
            <w:shd w:val="clear" w:color="auto" w:fill="auto"/>
            <w:noWrap/>
            <w:vAlign w:val="center"/>
            <w:hideMark/>
          </w:tcPr>
          <w:p w14:paraId="479BBF28" w14:textId="6F3921C4" w:rsidR="000E0431" w:rsidRPr="00042862" w:rsidRDefault="000E0431" w:rsidP="000E0431">
            <w:pPr>
              <w:spacing w:before="0" w:after="0" w:line="240" w:lineRule="auto"/>
              <w:ind w:firstLine="0"/>
              <w:jc w:val="right"/>
              <w:rPr>
                <w:sz w:val="24"/>
              </w:rPr>
            </w:pPr>
            <w:r w:rsidRPr="00042862">
              <w:rPr>
                <w:sz w:val="24"/>
              </w:rPr>
              <w:t>0,19</w:t>
            </w:r>
          </w:p>
        </w:tc>
        <w:tc>
          <w:tcPr>
            <w:tcW w:w="989" w:type="dxa"/>
            <w:tcBorders>
              <w:top w:val="nil"/>
              <w:left w:val="nil"/>
              <w:bottom w:val="single" w:sz="8" w:space="0" w:color="auto"/>
              <w:right w:val="single" w:sz="8" w:space="0" w:color="auto"/>
            </w:tcBorders>
            <w:shd w:val="clear" w:color="auto" w:fill="auto"/>
            <w:noWrap/>
            <w:vAlign w:val="center"/>
            <w:hideMark/>
          </w:tcPr>
          <w:p w14:paraId="3D013A2C" w14:textId="630F5C52" w:rsidR="000E0431" w:rsidRPr="00042862" w:rsidRDefault="000E0431" w:rsidP="000E0431">
            <w:pPr>
              <w:spacing w:before="0" w:after="0" w:line="240" w:lineRule="auto"/>
              <w:ind w:firstLine="0"/>
              <w:jc w:val="right"/>
              <w:rPr>
                <w:sz w:val="24"/>
              </w:rPr>
            </w:pPr>
            <w:r w:rsidRPr="00042862">
              <w:rPr>
                <w:sz w:val="24"/>
              </w:rPr>
              <w:t>6,90</w:t>
            </w:r>
          </w:p>
        </w:tc>
        <w:tc>
          <w:tcPr>
            <w:tcW w:w="1086" w:type="dxa"/>
            <w:tcBorders>
              <w:top w:val="nil"/>
              <w:left w:val="nil"/>
              <w:bottom w:val="single" w:sz="8" w:space="0" w:color="auto"/>
              <w:right w:val="single" w:sz="8" w:space="0" w:color="auto"/>
            </w:tcBorders>
            <w:shd w:val="clear" w:color="auto" w:fill="auto"/>
            <w:noWrap/>
            <w:vAlign w:val="center"/>
            <w:hideMark/>
          </w:tcPr>
          <w:p w14:paraId="73217F40" w14:textId="7331459A" w:rsidR="000E0431" w:rsidRPr="00042862" w:rsidRDefault="000E0431" w:rsidP="000E0431">
            <w:pPr>
              <w:spacing w:before="0" w:after="0" w:line="240" w:lineRule="auto"/>
              <w:ind w:firstLine="0"/>
              <w:jc w:val="right"/>
              <w:rPr>
                <w:sz w:val="24"/>
              </w:rPr>
            </w:pPr>
            <w:r w:rsidRPr="00042862">
              <w:rPr>
                <w:sz w:val="24"/>
              </w:rPr>
              <w:t>40,92</w:t>
            </w:r>
          </w:p>
        </w:tc>
        <w:tc>
          <w:tcPr>
            <w:tcW w:w="1059" w:type="dxa"/>
            <w:tcBorders>
              <w:top w:val="nil"/>
              <w:left w:val="nil"/>
              <w:bottom w:val="single" w:sz="8" w:space="0" w:color="auto"/>
              <w:right w:val="single" w:sz="8" w:space="0" w:color="auto"/>
            </w:tcBorders>
            <w:shd w:val="clear" w:color="auto" w:fill="auto"/>
            <w:noWrap/>
            <w:vAlign w:val="center"/>
            <w:hideMark/>
          </w:tcPr>
          <w:p w14:paraId="671BAF36" w14:textId="1D7E434C" w:rsidR="000E0431" w:rsidRPr="00042862" w:rsidRDefault="000E0431" w:rsidP="000E0431">
            <w:pPr>
              <w:spacing w:before="0" w:after="0" w:line="240" w:lineRule="auto"/>
              <w:ind w:firstLine="0"/>
              <w:jc w:val="right"/>
              <w:rPr>
                <w:sz w:val="24"/>
              </w:rPr>
            </w:pPr>
            <w:r w:rsidRPr="00042862">
              <w:rPr>
                <w:sz w:val="24"/>
              </w:rPr>
              <w:t>41,02</w:t>
            </w:r>
          </w:p>
        </w:tc>
        <w:tc>
          <w:tcPr>
            <w:tcW w:w="1129" w:type="dxa"/>
            <w:tcBorders>
              <w:top w:val="nil"/>
              <w:left w:val="nil"/>
              <w:bottom w:val="single" w:sz="8" w:space="0" w:color="auto"/>
              <w:right w:val="single" w:sz="8" w:space="0" w:color="auto"/>
            </w:tcBorders>
            <w:shd w:val="clear" w:color="auto" w:fill="auto"/>
            <w:noWrap/>
            <w:vAlign w:val="center"/>
            <w:hideMark/>
          </w:tcPr>
          <w:p w14:paraId="2C1D994A" w14:textId="6538581E" w:rsidR="000E0431" w:rsidRPr="00042862" w:rsidRDefault="000E0431" w:rsidP="000E0431">
            <w:pPr>
              <w:spacing w:before="0" w:after="0" w:line="240" w:lineRule="auto"/>
              <w:ind w:firstLine="0"/>
              <w:jc w:val="right"/>
              <w:rPr>
                <w:sz w:val="24"/>
              </w:rPr>
            </w:pPr>
            <w:r w:rsidRPr="00042862">
              <w:rPr>
                <w:sz w:val="24"/>
              </w:rPr>
              <w:t>0,10</w:t>
            </w:r>
          </w:p>
        </w:tc>
      </w:tr>
      <w:tr w:rsidR="00042862" w:rsidRPr="00042862" w14:paraId="7A039269"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08DEB58" w14:textId="77777777" w:rsidR="000E0431" w:rsidRPr="00042862" w:rsidRDefault="000E0431" w:rsidP="000E0431">
            <w:pPr>
              <w:spacing w:before="0" w:after="0" w:line="240" w:lineRule="auto"/>
              <w:ind w:firstLine="0"/>
              <w:jc w:val="center"/>
              <w:rPr>
                <w:sz w:val="24"/>
              </w:rPr>
            </w:pPr>
            <w:r w:rsidRPr="00042862">
              <w:rPr>
                <w:sz w:val="24"/>
              </w:rPr>
              <w:t>2</w:t>
            </w:r>
          </w:p>
        </w:tc>
        <w:tc>
          <w:tcPr>
            <w:tcW w:w="2427" w:type="dxa"/>
            <w:tcBorders>
              <w:top w:val="nil"/>
              <w:left w:val="nil"/>
              <w:bottom w:val="single" w:sz="8" w:space="0" w:color="auto"/>
              <w:right w:val="single" w:sz="8" w:space="0" w:color="auto"/>
            </w:tcBorders>
            <w:shd w:val="clear" w:color="auto" w:fill="auto"/>
            <w:noWrap/>
            <w:vAlign w:val="center"/>
            <w:hideMark/>
          </w:tcPr>
          <w:p w14:paraId="7F8A5240" w14:textId="1D850702" w:rsidR="000E0431" w:rsidRPr="00042862" w:rsidRDefault="000E0431" w:rsidP="000E0431">
            <w:pPr>
              <w:spacing w:before="0" w:after="0" w:line="240" w:lineRule="auto"/>
              <w:ind w:firstLine="0"/>
              <w:jc w:val="left"/>
              <w:rPr>
                <w:sz w:val="24"/>
              </w:rPr>
            </w:pPr>
            <w:r w:rsidRPr="00042862">
              <w:rPr>
                <w:sz w:val="24"/>
              </w:rPr>
              <w:t>Hòa Bình</w:t>
            </w:r>
          </w:p>
        </w:tc>
        <w:tc>
          <w:tcPr>
            <w:tcW w:w="1340" w:type="dxa"/>
            <w:tcBorders>
              <w:top w:val="nil"/>
              <w:left w:val="nil"/>
              <w:bottom w:val="single" w:sz="8" w:space="0" w:color="auto"/>
              <w:right w:val="single" w:sz="8" w:space="0" w:color="auto"/>
            </w:tcBorders>
            <w:shd w:val="clear" w:color="auto" w:fill="auto"/>
            <w:noWrap/>
            <w:vAlign w:val="center"/>
            <w:hideMark/>
          </w:tcPr>
          <w:p w14:paraId="788265CC" w14:textId="3E594D38" w:rsidR="000E0431" w:rsidRPr="00042862" w:rsidRDefault="000E0431" w:rsidP="000E0431">
            <w:pPr>
              <w:spacing w:before="0" w:after="0" w:line="240" w:lineRule="auto"/>
              <w:ind w:firstLine="0"/>
              <w:jc w:val="right"/>
              <w:rPr>
                <w:sz w:val="24"/>
              </w:rPr>
            </w:pPr>
            <w:r w:rsidRPr="00042862">
              <w:rPr>
                <w:sz w:val="24"/>
              </w:rPr>
              <w:t>24,98</w:t>
            </w:r>
          </w:p>
        </w:tc>
        <w:tc>
          <w:tcPr>
            <w:tcW w:w="1340" w:type="dxa"/>
            <w:tcBorders>
              <w:top w:val="nil"/>
              <w:left w:val="nil"/>
              <w:bottom w:val="single" w:sz="8" w:space="0" w:color="auto"/>
              <w:right w:val="single" w:sz="8" w:space="0" w:color="auto"/>
            </w:tcBorders>
            <w:shd w:val="clear" w:color="auto" w:fill="auto"/>
            <w:noWrap/>
            <w:vAlign w:val="center"/>
            <w:hideMark/>
          </w:tcPr>
          <w:p w14:paraId="3D882963" w14:textId="6E6BB271" w:rsidR="000E0431" w:rsidRPr="00042862" w:rsidRDefault="000E0431" w:rsidP="000E0431">
            <w:pPr>
              <w:spacing w:before="0" w:after="0" w:line="240" w:lineRule="auto"/>
              <w:ind w:firstLine="0"/>
              <w:jc w:val="right"/>
              <w:rPr>
                <w:sz w:val="24"/>
              </w:rPr>
            </w:pPr>
            <w:r w:rsidRPr="00042862">
              <w:rPr>
                <w:sz w:val="24"/>
              </w:rPr>
              <w:t>27,32</w:t>
            </w:r>
          </w:p>
        </w:tc>
        <w:tc>
          <w:tcPr>
            <w:tcW w:w="989" w:type="dxa"/>
            <w:tcBorders>
              <w:top w:val="nil"/>
              <w:left w:val="nil"/>
              <w:bottom w:val="single" w:sz="8" w:space="0" w:color="auto"/>
              <w:right w:val="single" w:sz="8" w:space="0" w:color="auto"/>
            </w:tcBorders>
            <w:shd w:val="clear" w:color="auto" w:fill="auto"/>
            <w:noWrap/>
            <w:vAlign w:val="center"/>
            <w:hideMark/>
          </w:tcPr>
          <w:p w14:paraId="2BA8928F" w14:textId="6704F6E8" w:rsidR="000E0431" w:rsidRPr="00042862" w:rsidRDefault="000E0431" w:rsidP="000E0431">
            <w:pPr>
              <w:spacing w:before="0" w:after="0" w:line="240" w:lineRule="auto"/>
              <w:ind w:firstLine="0"/>
              <w:jc w:val="right"/>
              <w:rPr>
                <w:sz w:val="24"/>
              </w:rPr>
            </w:pPr>
            <w:r w:rsidRPr="00042862">
              <w:rPr>
                <w:sz w:val="24"/>
              </w:rPr>
              <w:t>2,34</w:t>
            </w:r>
          </w:p>
        </w:tc>
        <w:tc>
          <w:tcPr>
            <w:tcW w:w="989" w:type="dxa"/>
            <w:tcBorders>
              <w:top w:val="nil"/>
              <w:left w:val="nil"/>
              <w:bottom w:val="single" w:sz="8" w:space="0" w:color="auto"/>
              <w:right w:val="single" w:sz="8" w:space="0" w:color="auto"/>
            </w:tcBorders>
            <w:shd w:val="clear" w:color="auto" w:fill="auto"/>
            <w:noWrap/>
            <w:vAlign w:val="center"/>
            <w:hideMark/>
          </w:tcPr>
          <w:p w14:paraId="7D0B3862" w14:textId="2803AD02" w:rsidR="000E0431" w:rsidRPr="00042862" w:rsidRDefault="000E0431" w:rsidP="000E0431">
            <w:pPr>
              <w:spacing w:before="0" w:after="0" w:line="240" w:lineRule="auto"/>
              <w:ind w:firstLine="0"/>
              <w:jc w:val="right"/>
              <w:rPr>
                <w:sz w:val="24"/>
              </w:rPr>
            </w:pPr>
            <w:r w:rsidRPr="00042862">
              <w:rPr>
                <w:sz w:val="24"/>
              </w:rPr>
              <w:t>62,14</w:t>
            </w:r>
          </w:p>
        </w:tc>
        <w:tc>
          <w:tcPr>
            <w:tcW w:w="1086" w:type="dxa"/>
            <w:tcBorders>
              <w:top w:val="nil"/>
              <w:left w:val="nil"/>
              <w:bottom w:val="single" w:sz="8" w:space="0" w:color="auto"/>
              <w:right w:val="single" w:sz="8" w:space="0" w:color="auto"/>
            </w:tcBorders>
            <w:shd w:val="clear" w:color="auto" w:fill="auto"/>
            <w:noWrap/>
            <w:vAlign w:val="center"/>
            <w:hideMark/>
          </w:tcPr>
          <w:p w14:paraId="327F0FE6" w14:textId="128604C3" w:rsidR="000E0431" w:rsidRPr="00042862" w:rsidRDefault="000E0431" w:rsidP="000E0431">
            <w:pPr>
              <w:spacing w:before="0" w:after="0" w:line="240" w:lineRule="auto"/>
              <w:ind w:firstLine="0"/>
              <w:jc w:val="right"/>
              <w:rPr>
                <w:sz w:val="24"/>
              </w:rPr>
            </w:pPr>
            <w:r w:rsidRPr="00042862">
              <w:rPr>
                <w:sz w:val="24"/>
              </w:rPr>
              <w:t>28,75</w:t>
            </w:r>
          </w:p>
        </w:tc>
        <w:tc>
          <w:tcPr>
            <w:tcW w:w="1059" w:type="dxa"/>
            <w:tcBorders>
              <w:top w:val="nil"/>
              <w:left w:val="nil"/>
              <w:bottom w:val="single" w:sz="8" w:space="0" w:color="auto"/>
              <w:right w:val="single" w:sz="8" w:space="0" w:color="auto"/>
            </w:tcBorders>
            <w:shd w:val="clear" w:color="auto" w:fill="auto"/>
            <w:noWrap/>
            <w:vAlign w:val="center"/>
            <w:hideMark/>
          </w:tcPr>
          <w:p w14:paraId="4F91AD9D" w14:textId="2C911DB1" w:rsidR="000E0431" w:rsidRPr="00042862" w:rsidRDefault="000E0431" w:rsidP="000E0431">
            <w:pPr>
              <w:spacing w:before="0" w:after="0" w:line="240" w:lineRule="auto"/>
              <w:ind w:firstLine="0"/>
              <w:jc w:val="right"/>
              <w:rPr>
                <w:sz w:val="24"/>
              </w:rPr>
            </w:pPr>
            <w:r w:rsidRPr="00042862">
              <w:rPr>
                <w:sz w:val="24"/>
              </w:rPr>
              <w:t>34,64</w:t>
            </w:r>
          </w:p>
        </w:tc>
        <w:tc>
          <w:tcPr>
            <w:tcW w:w="1129" w:type="dxa"/>
            <w:tcBorders>
              <w:top w:val="nil"/>
              <w:left w:val="nil"/>
              <w:bottom w:val="single" w:sz="8" w:space="0" w:color="auto"/>
              <w:right w:val="single" w:sz="8" w:space="0" w:color="auto"/>
            </w:tcBorders>
            <w:shd w:val="clear" w:color="auto" w:fill="auto"/>
            <w:noWrap/>
            <w:vAlign w:val="center"/>
            <w:hideMark/>
          </w:tcPr>
          <w:p w14:paraId="22BE4FAE" w14:textId="115B19E3" w:rsidR="000E0431" w:rsidRPr="00042862" w:rsidRDefault="000E0431" w:rsidP="000E0431">
            <w:pPr>
              <w:spacing w:before="0" w:after="0" w:line="240" w:lineRule="auto"/>
              <w:ind w:firstLine="0"/>
              <w:jc w:val="right"/>
              <w:rPr>
                <w:sz w:val="24"/>
              </w:rPr>
            </w:pPr>
            <w:r w:rsidRPr="00042862">
              <w:rPr>
                <w:sz w:val="24"/>
              </w:rPr>
              <w:t>5,89</w:t>
            </w:r>
          </w:p>
        </w:tc>
      </w:tr>
      <w:tr w:rsidR="00042862" w:rsidRPr="00042862" w14:paraId="1852ACFA"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614BBEE" w14:textId="77777777" w:rsidR="000E0431" w:rsidRPr="00042862" w:rsidRDefault="000E0431" w:rsidP="000E0431">
            <w:pPr>
              <w:spacing w:before="0" w:after="0" w:line="240" w:lineRule="auto"/>
              <w:ind w:firstLine="0"/>
              <w:jc w:val="center"/>
              <w:rPr>
                <w:sz w:val="24"/>
              </w:rPr>
            </w:pPr>
            <w:r w:rsidRPr="00042862">
              <w:rPr>
                <w:sz w:val="24"/>
              </w:rPr>
              <w:t>3</w:t>
            </w:r>
          </w:p>
        </w:tc>
        <w:tc>
          <w:tcPr>
            <w:tcW w:w="2427" w:type="dxa"/>
            <w:tcBorders>
              <w:top w:val="nil"/>
              <w:left w:val="nil"/>
              <w:bottom w:val="single" w:sz="8" w:space="0" w:color="auto"/>
              <w:right w:val="single" w:sz="8" w:space="0" w:color="auto"/>
            </w:tcBorders>
            <w:shd w:val="clear" w:color="auto" w:fill="auto"/>
            <w:noWrap/>
            <w:vAlign w:val="center"/>
            <w:hideMark/>
          </w:tcPr>
          <w:p w14:paraId="147A87FC" w14:textId="2D13F856" w:rsidR="000E0431" w:rsidRPr="00042862" w:rsidRDefault="000E0431" w:rsidP="000E0431">
            <w:pPr>
              <w:spacing w:before="0" w:after="0" w:line="240" w:lineRule="auto"/>
              <w:ind w:firstLine="0"/>
              <w:jc w:val="left"/>
              <w:rPr>
                <w:sz w:val="24"/>
              </w:rPr>
            </w:pPr>
            <w:r w:rsidRPr="00042862">
              <w:rPr>
                <w:sz w:val="24"/>
              </w:rPr>
              <w:t>Cao Bằng</w:t>
            </w:r>
          </w:p>
        </w:tc>
        <w:tc>
          <w:tcPr>
            <w:tcW w:w="1340" w:type="dxa"/>
            <w:tcBorders>
              <w:top w:val="nil"/>
              <w:left w:val="nil"/>
              <w:bottom w:val="single" w:sz="8" w:space="0" w:color="auto"/>
              <w:right w:val="single" w:sz="8" w:space="0" w:color="auto"/>
            </w:tcBorders>
            <w:shd w:val="clear" w:color="auto" w:fill="auto"/>
            <w:noWrap/>
            <w:vAlign w:val="center"/>
            <w:hideMark/>
          </w:tcPr>
          <w:p w14:paraId="3BBF7F07" w14:textId="7368EA0E" w:rsidR="000E0431" w:rsidRPr="00042862" w:rsidRDefault="000E0431" w:rsidP="000E0431">
            <w:pPr>
              <w:spacing w:before="0" w:after="0" w:line="240" w:lineRule="auto"/>
              <w:ind w:firstLine="0"/>
              <w:jc w:val="right"/>
              <w:rPr>
                <w:sz w:val="24"/>
              </w:rPr>
            </w:pPr>
            <w:r w:rsidRPr="00042862">
              <w:rPr>
                <w:sz w:val="24"/>
              </w:rPr>
              <w:t>13,79</w:t>
            </w:r>
          </w:p>
        </w:tc>
        <w:tc>
          <w:tcPr>
            <w:tcW w:w="1340" w:type="dxa"/>
            <w:tcBorders>
              <w:top w:val="nil"/>
              <w:left w:val="nil"/>
              <w:bottom w:val="single" w:sz="8" w:space="0" w:color="auto"/>
              <w:right w:val="single" w:sz="8" w:space="0" w:color="auto"/>
            </w:tcBorders>
            <w:shd w:val="clear" w:color="auto" w:fill="auto"/>
            <w:noWrap/>
            <w:vAlign w:val="center"/>
            <w:hideMark/>
          </w:tcPr>
          <w:p w14:paraId="3C78F706" w14:textId="558E3614" w:rsidR="000E0431" w:rsidRPr="00042862" w:rsidRDefault="000E0431" w:rsidP="000E0431">
            <w:pPr>
              <w:spacing w:before="0" w:after="0" w:line="240" w:lineRule="auto"/>
              <w:ind w:firstLine="0"/>
              <w:jc w:val="right"/>
              <w:rPr>
                <w:sz w:val="24"/>
              </w:rPr>
            </w:pPr>
            <w:r w:rsidRPr="00042862">
              <w:rPr>
                <w:sz w:val="24"/>
              </w:rPr>
              <w:t>14,00</w:t>
            </w:r>
          </w:p>
        </w:tc>
        <w:tc>
          <w:tcPr>
            <w:tcW w:w="989" w:type="dxa"/>
            <w:tcBorders>
              <w:top w:val="nil"/>
              <w:left w:val="nil"/>
              <w:bottom w:val="single" w:sz="8" w:space="0" w:color="auto"/>
              <w:right w:val="single" w:sz="8" w:space="0" w:color="auto"/>
            </w:tcBorders>
            <w:shd w:val="clear" w:color="auto" w:fill="auto"/>
            <w:noWrap/>
            <w:vAlign w:val="center"/>
            <w:hideMark/>
          </w:tcPr>
          <w:p w14:paraId="07A985F6" w14:textId="3DDFC05F" w:rsidR="000E0431" w:rsidRPr="00042862" w:rsidRDefault="000E0431" w:rsidP="000E0431">
            <w:pPr>
              <w:spacing w:before="0" w:after="0" w:line="240" w:lineRule="auto"/>
              <w:ind w:firstLine="0"/>
              <w:jc w:val="right"/>
              <w:rPr>
                <w:sz w:val="24"/>
              </w:rPr>
            </w:pPr>
            <w:r w:rsidRPr="00042862">
              <w:rPr>
                <w:sz w:val="24"/>
              </w:rPr>
              <w:t>0,21</w:t>
            </w:r>
          </w:p>
        </w:tc>
        <w:tc>
          <w:tcPr>
            <w:tcW w:w="989" w:type="dxa"/>
            <w:tcBorders>
              <w:top w:val="nil"/>
              <w:left w:val="nil"/>
              <w:bottom w:val="single" w:sz="8" w:space="0" w:color="auto"/>
              <w:right w:val="single" w:sz="8" w:space="0" w:color="auto"/>
            </w:tcBorders>
            <w:shd w:val="clear" w:color="auto" w:fill="auto"/>
            <w:noWrap/>
            <w:vAlign w:val="center"/>
            <w:hideMark/>
          </w:tcPr>
          <w:p w14:paraId="0D84ED9C" w14:textId="7BFF8AC1" w:rsidR="000E0431" w:rsidRPr="00042862" w:rsidRDefault="000E0431" w:rsidP="000E0431">
            <w:pPr>
              <w:spacing w:before="0" w:after="0" w:line="240" w:lineRule="auto"/>
              <w:ind w:firstLine="0"/>
              <w:jc w:val="right"/>
              <w:rPr>
                <w:sz w:val="24"/>
              </w:rPr>
            </w:pPr>
            <w:r w:rsidRPr="00042862">
              <w:rPr>
                <w:sz w:val="24"/>
              </w:rPr>
              <w:t>11,69</w:t>
            </w:r>
          </w:p>
        </w:tc>
        <w:tc>
          <w:tcPr>
            <w:tcW w:w="1086" w:type="dxa"/>
            <w:tcBorders>
              <w:top w:val="nil"/>
              <w:left w:val="nil"/>
              <w:bottom w:val="single" w:sz="8" w:space="0" w:color="auto"/>
              <w:right w:val="single" w:sz="8" w:space="0" w:color="auto"/>
            </w:tcBorders>
            <w:shd w:val="clear" w:color="auto" w:fill="auto"/>
            <w:noWrap/>
            <w:vAlign w:val="center"/>
            <w:hideMark/>
          </w:tcPr>
          <w:p w14:paraId="3F9C38D6" w14:textId="2E371BDC" w:rsidR="000E0431" w:rsidRPr="00042862" w:rsidRDefault="000E0431" w:rsidP="000E0431">
            <w:pPr>
              <w:spacing w:before="0" w:after="0" w:line="240" w:lineRule="auto"/>
              <w:ind w:firstLine="0"/>
              <w:jc w:val="right"/>
              <w:rPr>
                <w:sz w:val="24"/>
              </w:rPr>
            </w:pPr>
            <w:r w:rsidRPr="00042862">
              <w:rPr>
                <w:sz w:val="24"/>
              </w:rPr>
              <w:t>15,59</w:t>
            </w:r>
          </w:p>
        </w:tc>
        <w:tc>
          <w:tcPr>
            <w:tcW w:w="1059" w:type="dxa"/>
            <w:tcBorders>
              <w:top w:val="nil"/>
              <w:left w:val="nil"/>
              <w:bottom w:val="single" w:sz="8" w:space="0" w:color="auto"/>
              <w:right w:val="single" w:sz="8" w:space="0" w:color="auto"/>
            </w:tcBorders>
            <w:shd w:val="clear" w:color="auto" w:fill="auto"/>
            <w:noWrap/>
            <w:vAlign w:val="center"/>
            <w:hideMark/>
          </w:tcPr>
          <w:p w14:paraId="673D484D" w14:textId="628CE717" w:rsidR="000E0431" w:rsidRPr="00042862" w:rsidRDefault="000E0431" w:rsidP="000E0431">
            <w:pPr>
              <w:spacing w:before="0" w:after="0" w:line="240" w:lineRule="auto"/>
              <w:ind w:firstLine="0"/>
              <w:jc w:val="right"/>
              <w:rPr>
                <w:sz w:val="24"/>
              </w:rPr>
            </w:pPr>
            <w:r w:rsidRPr="00042862">
              <w:rPr>
                <w:sz w:val="24"/>
              </w:rPr>
              <w:t>17,32</w:t>
            </w:r>
          </w:p>
        </w:tc>
        <w:tc>
          <w:tcPr>
            <w:tcW w:w="1129" w:type="dxa"/>
            <w:tcBorders>
              <w:top w:val="nil"/>
              <w:left w:val="nil"/>
              <w:bottom w:val="single" w:sz="8" w:space="0" w:color="auto"/>
              <w:right w:val="single" w:sz="8" w:space="0" w:color="auto"/>
            </w:tcBorders>
            <w:shd w:val="clear" w:color="auto" w:fill="auto"/>
            <w:noWrap/>
            <w:vAlign w:val="center"/>
            <w:hideMark/>
          </w:tcPr>
          <w:p w14:paraId="350B94A7" w14:textId="1FA47A9A" w:rsidR="000E0431" w:rsidRPr="00042862" w:rsidRDefault="000E0431" w:rsidP="000E0431">
            <w:pPr>
              <w:spacing w:before="0" w:after="0" w:line="240" w:lineRule="auto"/>
              <w:ind w:firstLine="0"/>
              <w:jc w:val="right"/>
              <w:rPr>
                <w:sz w:val="24"/>
              </w:rPr>
            </w:pPr>
            <w:r w:rsidRPr="00042862">
              <w:rPr>
                <w:sz w:val="24"/>
              </w:rPr>
              <w:t>1,73</w:t>
            </w:r>
          </w:p>
        </w:tc>
      </w:tr>
      <w:tr w:rsidR="00042862" w:rsidRPr="00042862" w14:paraId="318A73DA"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36C2B249" w14:textId="77777777" w:rsidR="000E0431" w:rsidRPr="00042862" w:rsidRDefault="000E0431" w:rsidP="000E0431">
            <w:pPr>
              <w:spacing w:before="0" w:after="0" w:line="240" w:lineRule="auto"/>
              <w:ind w:firstLine="0"/>
              <w:jc w:val="center"/>
              <w:rPr>
                <w:sz w:val="24"/>
              </w:rPr>
            </w:pPr>
            <w:r w:rsidRPr="00042862">
              <w:rPr>
                <w:sz w:val="24"/>
              </w:rPr>
              <w:t>4</w:t>
            </w:r>
          </w:p>
        </w:tc>
        <w:tc>
          <w:tcPr>
            <w:tcW w:w="2427" w:type="dxa"/>
            <w:tcBorders>
              <w:top w:val="nil"/>
              <w:left w:val="nil"/>
              <w:bottom w:val="single" w:sz="8" w:space="0" w:color="auto"/>
              <w:right w:val="single" w:sz="8" w:space="0" w:color="auto"/>
            </w:tcBorders>
            <w:shd w:val="clear" w:color="auto" w:fill="auto"/>
            <w:noWrap/>
            <w:vAlign w:val="center"/>
            <w:hideMark/>
          </w:tcPr>
          <w:p w14:paraId="663E6E96" w14:textId="6AAEA691" w:rsidR="000E0431" w:rsidRPr="00042862" w:rsidRDefault="000E0431" w:rsidP="000E0431">
            <w:pPr>
              <w:spacing w:before="0" w:after="0" w:line="240" w:lineRule="auto"/>
              <w:ind w:firstLine="0"/>
              <w:jc w:val="left"/>
              <w:rPr>
                <w:sz w:val="24"/>
              </w:rPr>
            </w:pPr>
            <w:r w:rsidRPr="00042862">
              <w:rPr>
                <w:sz w:val="24"/>
              </w:rPr>
              <w:t>Bắc Kạn</w:t>
            </w:r>
          </w:p>
        </w:tc>
        <w:tc>
          <w:tcPr>
            <w:tcW w:w="1340" w:type="dxa"/>
            <w:tcBorders>
              <w:top w:val="nil"/>
              <w:left w:val="nil"/>
              <w:bottom w:val="single" w:sz="8" w:space="0" w:color="auto"/>
              <w:right w:val="single" w:sz="8" w:space="0" w:color="auto"/>
            </w:tcBorders>
            <w:shd w:val="clear" w:color="auto" w:fill="auto"/>
            <w:noWrap/>
            <w:vAlign w:val="center"/>
            <w:hideMark/>
          </w:tcPr>
          <w:p w14:paraId="0425690E" w14:textId="12663B36" w:rsidR="000E0431" w:rsidRPr="00042862" w:rsidRDefault="000E0431" w:rsidP="000E0431">
            <w:pPr>
              <w:spacing w:before="0" w:after="0" w:line="240" w:lineRule="auto"/>
              <w:ind w:firstLine="0"/>
              <w:jc w:val="right"/>
              <w:rPr>
                <w:sz w:val="24"/>
              </w:rPr>
            </w:pPr>
            <w:r w:rsidRPr="00042862">
              <w:rPr>
                <w:sz w:val="24"/>
              </w:rPr>
              <w:t>6,24</w:t>
            </w:r>
          </w:p>
        </w:tc>
        <w:tc>
          <w:tcPr>
            <w:tcW w:w="1340" w:type="dxa"/>
            <w:tcBorders>
              <w:top w:val="nil"/>
              <w:left w:val="nil"/>
              <w:bottom w:val="single" w:sz="8" w:space="0" w:color="auto"/>
              <w:right w:val="single" w:sz="8" w:space="0" w:color="auto"/>
            </w:tcBorders>
            <w:shd w:val="clear" w:color="auto" w:fill="auto"/>
            <w:noWrap/>
            <w:vAlign w:val="center"/>
            <w:hideMark/>
          </w:tcPr>
          <w:p w14:paraId="2A3BFB87" w14:textId="7AD54265" w:rsidR="000E0431" w:rsidRPr="00042862" w:rsidRDefault="000E0431" w:rsidP="000E0431">
            <w:pPr>
              <w:spacing w:before="0" w:after="0" w:line="240" w:lineRule="auto"/>
              <w:ind w:firstLine="0"/>
              <w:jc w:val="right"/>
              <w:rPr>
                <w:sz w:val="24"/>
              </w:rPr>
            </w:pPr>
            <w:r w:rsidRPr="00042862">
              <w:rPr>
                <w:sz w:val="24"/>
              </w:rPr>
              <w:t>6,47</w:t>
            </w:r>
          </w:p>
        </w:tc>
        <w:tc>
          <w:tcPr>
            <w:tcW w:w="989" w:type="dxa"/>
            <w:tcBorders>
              <w:top w:val="nil"/>
              <w:left w:val="nil"/>
              <w:bottom w:val="single" w:sz="8" w:space="0" w:color="auto"/>
              <w:right w:val="single" w:sz="8" w:space="0" w:color="auto"/>
            </w:tcBorders>
            <w:shd w:val="clear" w:color="auto" w:fill="auto"/>
            <w:noWrap/>
            <w:vAlign w:val="center"/>
            <w:hideMark/>
          </w:tcPr>
          <w:p w14:paraId="5A2D41C8" w14:textId="3F28F6C5" w:rsidR="000E0431" w:rsidRPr="00042862" w:rsidRDefault="000E0431" w:rsidP="000E0431">
            <w:pPr>
              <w:spacing w:before="0" w:after="0" w:line="240" w:lineRule="auto"/>
              <w:ind w:firstLine="0"/>
              <w:jc w:val="right"/>
              <w:rPr>
                <w:sz w:val="24"/>
              </w:rPr>
            </w:pPr>
            <w:r w:rsidRPr="00042862">
              <w:rPr>
                <w:sz w:val="24"/>
              </w:rPr>
              <w:t>0,22</w:t>
            </w:r>
          </w:p>
        </w:tc>
        <w:tc>
          <w:tcPr>
            <w:tcW w:w="989" w:type="dxa"/>
            <w:tcBorders>
              <w:top w:val="nil"/>
              <w:left w:val="nil"/>
              <w:bottom w:val="single" w:sz="8" w:space="0" w:color="auto"/>
              <w:right w:val="single" w:sz="8" w:space="0" w:color="auto"/>
            </w:tcBorders>
            <w:shd w:val="clear" w:color="auto" w:fill="auto"/>
            <w:noWrap/>
            <w:vAlign w:val="center"/>
            <w:hideMark/>
          </w:tcPr>
          <w:p w14:paraId="15418A66" w14:textId="23DA9F83" w:rsidR="000E0431" w:rsidRPr="00042862" w:rsidRDefault="000E0431" w:rsidP="000E0431">
            <w:pPr>
              <w:spacing w:before="0" w:after="0" w:line="240" w:lineRule="auto"/>
              <w:ind w:firstLine="0"/>
              <w:jc w:val="right"/>
              <w:rPr>
                <w:sz w:val="24"/>
              </w:rPr>
            </w:pPr>
            <w:r w:rsidRPr="00042862">
              <w:rPr>
                <w:sz w:val="24"/>
              </w:rPr>
              <w:t>10,34</w:t>
            </w:r>
          </w:p>
        </w:tc>
        <w:tc>
          <w:tcPr>
            <w:tcW w:w="1086" w:type="dxa"/>
            <w:tcBorders>
              <w:top w:val="nil"/>
              <w:left w:val="nil"/>
              <w:bottom w:val="single" w:sz="8" w:space="0" w:color="auto"/>
              <w:right w:val="single" w:sz="8" w:space="0" w:color="auto"/>
            </w:tcBorders>
            <w:shd w:val="clear" w:color="auto" w:fill="auto"/>
            <w:noWrap/>
            <w:vAlign w:val="center"/>
            <w:hideMark/>
          </w:tcPr>
          <w:p w14:paraId="0E671E62" w14:textId="76BA3931" w:rsidR="000E0431" w:rsidRPr="00042862" w:rsidRDefault="000E0431" w:rsidP="000E0431">
            <w:pPr>
              <w:spacing w:before="0" w:after="0" w:line="240" w:lineRule="auto"/>
              <w:ind w:firstLine="0"/>
              <w:jc w:val="right"/>
              <w:rPr>
                <w:sz w:val="24"/>
              </w:rPr>
            </w:pPr>
            <w:r w:rsidRPr="00042862">
              <w:rPr>
                <w:sz w:val="24"/>
              </w:rPr>
              <w:t>8,41</w:t>
            </w:r>
          </w:p>
        </w:tc>
        <w:tc>
          <w:tcPr>
            <w:tcW w:w="1059" w:type="dxa"/>
            <w:tcBorders>
              <w:top w:val="nil"/>
              <w:left w:val="nil"/>
              <w:bottom w:val="single" w:sz="8" w:space="0" w:color="auto"/>
              <w:right w:val="single" w:sz="8" w:space="0" w:color="auto"/>
            </w:tcBorders>
            <w:shd w:val="clear" w:color="auto" w:fill="auto"/>
            <w:noWrap/>
            <w:vAlign w:val="center"/>
            <w:hideMark/>
          </w:tcPr>
          <w:p w14:paraId="25055957" w14:textId="2F8AEB2E" w:rsidR="000E0431" w:rsidRPr="00042862" w:rsidRDefault="000E0431" w:rsidP="000E0431">
            <w:pPr>
              <w:spacing w:before="0" w:after="0" w:line="240" w:lineRule="auto"/>
              <w:ind w:firstLine="0"/>
              <w:jc w:val="right"/>
              <w:rPr>
                <w:sz w:val="24"/>
              </w:rPr>
            </w:pPr>
            <w:r w:rsidRPr="00042862">
              <w:rPr>
                <w:sz w:val="24"/>
              </w:rPr>
              <w:t>9,86</w:t>
            </w:r>
          </w:p>
        </w:tc>
        <w:tc>
          <w:tcPr>
            <w:tcW w:w="1129" w:type="dxa"/>
            <w:tcBorders>
              <w:top w:val="nil"/>
              <w:left w:val="nil"/>
              <w:bottom w:val="single" w:sz="8" w:space="0" w:color="auto"/>
              <w:right w:val="single" w:sz="8" w:space="0" w:color="auto"/>
            </w:tcBorders>
            <w:shd w:val="clear" w:color="auto" w:fill="auto"/>
            <w:noWrap/>
            <w:vAlign w:val="center"/>
            <w:hideMark/>
          </w:tcPr>
          <w:p w14:paraId="594119DF" w14:textId="17C01FA6" w:rsidR="000E0431" w:rsidRPr="00042862" w:rsidRDefault="000E0431" w:rsidP="000E0431">
            <w:pPr>
              <w:spacing w:before="0" w:after="0" w:line="240" w:lineRule="auto"/>
              <w:ind w:firstLine="0"/>
              <w:jc w:val="right"/>
              <w:rPr>
                <w:sz w:val="24"/>
              </w:rPr>
            </w:pPr>
            <w:r w:rsidRPr="00042862">
              <w:rPr>
                <w:sz w:val="24"/>
              </w:rPr>
              <w:t>1,45</w:t>
            </w:r>
          </w:p>
        </w:tc>
      </w:tr>
      <w:tr w:rsidR="00042862" w:rsidRPr="00042862" w14:paraId="53B5B875"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78B44FE" w14:textId="77777777" w:rsidR="000E0431" w:rsidRPr="00042862" w:rsidRDefault="000E0431" w:rsidP="000E0431">
            <w:pPr>
              <w:spacing w:before="0" w:after="0" w:line="240" w:lineRule="auto"/>
              <w:ind w:firstLine="0"/>
              <w:jc w:val="center"/>
              <w:rPr>
                <w:sz w:val="24"/>
              </w:rPr>
            </w:pPr>
            <w:r w:rsidRPr="00042862">
              <w:rPr>
                <w:sz w:val="24"/>
              </w:rPr>
              <w:t>5</w:t>
            </w:r>
          </w:p>
        </w:tc>
        <w:tc>
          <w:tcPr>
            <w:tcW w:w="2427" w:type="dxa"/>
            <w:tcBorders>
              <w:top w:val="nil"/>
              <w:left w:val="nil"/>
              <w:bottom w:val="single" w:sz="8" w:space="0" w:color="auto"/>
              <w:right w:val="single" w:sz="8" w:space="0" w:color="auto"/>
            </w:tcBorders>
            <w:shd w:val="clear" w:color="auto" w:fill="auto"/>
            <w:noWrap/>
            <w:vAlign w:val="center"/>
            <w:hideMark/>
          </w:tcPr>
          <w:p w14:paraId="24E2931A" w14:textId="680F023C" w:rsidR="000E0431" w:rsidRPr="00042862" w:rsidRDefault="000E0431" w:rsidP="000E0431">
            <w:pPr>
              <w:spacing w:before="0" w:after="0" w:line="240" w:lineRule="auto"/>
              <w:ind w:firstLine="0"/>
              <w:jc w:val="left"/>
              <w:rPr>
                <w:sz w:val="24"/>
              </w:rPr>
            </w:pPr>
            <w:r w:rsidRPr="00042862">
              <w:rPr>
                <w:sz w:val="24"/>
              </w:rPr>
              <w:t>Tuyên Quang</w:t>
            </w:r>
          </w:p>
        </w:tc>
        <w:tc>
          <w:tcPr>
            <w:tcW w:w="1340" w:type="dxa"/>
            <w:tcBorders>
              <w:top w:val="nil"/>
              <w:left w:val="nil"/>
              <w:bottom w:val="single" w:sz="8" w:space="0" w:color="auto"/>
              <w:right w:val="single" w:sz="8" w:space="0" w:color="auto"/>
            </w:tcBorders>
            <w:shd w:val="clear" w:color="auto" w:fill="auto"/>
            <w:noWrap/>
            <w:vAlign w:val="center"/>
            <w:hideMark/>
          </w:tcPr>
          <w:p w14:paraId="23320338" w14:textId="29F9C159" w:rsidR="000E0431" w:rsidRPr="00042862" w:rsidRDefault="000E0431" w:rsidP="000E0431">
            <w:pPr>
              <w:spacing w:before="0" w:after="0" w:line="240" w:lineRule="auto"/>
              <w:ind w:firstLine="0"/>
              <w:jc w:val="right"/>
              <w:rPr>
                <w:sz w:val="24"/>
              </w:rPr>
            </w:pPr>
            <w:r w:rsidRPr="00042862">
              <w:rPr>
                <w:sz w:val="24"/>
              </w:rPr>
              <w:t>18,36</w:t>
            </w:r>
          </w:p>
        </w:tc>
        <w:tc>
          <w:tcPr>
            <w:tcW w:w="1340" w:type="dxa"/>
            <w:tcBorders>
              <w:top w:val="nil"/>
              <w:left w:val="nil"/>
              <w:bottom w:val="single" w:sz="8" w:space="0" w:color="auto"/>
              <w:right w:val="single" w:sz="8" w:space="0" w:color="auto"/>
            </w:tcBorders>
            <w:shd w:val="clear" w:color="auto" w:fill="auto"/>
            <w:noWrap/>
            <w:vAlign w:val="center"/>
            <w:hideMark/>
          </w:tcPr>
          <w:p w14:paraId="50B24CB7" w14:textId="29A09875" w:rsidR="000E0431" w:rsidRPr="00042862" w:rsidRDefault="000E0431" w:rsidP="000E0431">
            <w:pPr>
              <w:spacing w:before="0" w:after="0" w:line="240" w:lineRule="auto"/>
              <w:ind w:firstLine="0"/>
              <w:jc w:val="right"/>
              <w:rPr>
                <w:sz w:val="24"/>
              </w:rPr>
            </w:pPr>
            <w:r w:rsidRPr="00042862">
              <w:rPr>
                <w:sz w:val="24"/>
              </w:rPr>
              <w:t>19,92</w:t>
            </w:r>
          </w:p>
        </w:tc>
        <w:tc>
          <w:tcPr>
            <w:tcW w:w="989" w:type="dxa"/>
            <w:tcBorders>
              <w:top w:val="nil"/>
              <w:left w:val="nil"/>
              <w:bottom w:val="single" w:sz="8" w:space="0" w:color="auto"/>
              <w:right w:val="single" w:sz="8" w:space="0" w:color="auto"/>
            </w:tcBorders>
            <w:shd w:val="clear" w:color="auto" w:fill="auto"/>
            <w:noWrap/>
            <w:vAlign w:val="center"/>
            <w:hideMark/>
          </w:tcPr>
          <w:p w14:paraId="6335EC5C" w14:textId="1D2788DA" w:rsidR="000E0431" w:rsidRPr="00042862" w:rsidRDefault="000E0431" w:rsidP="000E0431">
            <w:pPr>
              <w:spacing w:before="0" w:after="0" w:line="240" w:lineRule="auto"/>
              <w:ind w:firstLine="0"/>
              <w:jc w:val="right"/>
              <w:rPr>
                <w:sz w:val="24"/>
              </w:rPr>
            </w:pPr>
            <w:r w:rsidRPr="00042862">
              <w:rPr>
                <w:sz w:val="24"/>
              </w:rPr>
              <w:t>1,56</w:t>
            </w:r>
          </w:p>
        </w:tc>
        <w:tc>
          <w:tcPr>
            <w:tcW w:w="989" w:type="dxa"/>
            <w:tcBorders>
              <w:top w:val="nil"/>
              <w:left w:val="nil"/>
              <w:bottom w:val="single" w:sz="8" w:space="0" w:color="auto"/>
              <w:right w:val="single" w:sz="8" w:space="0" w:color="auto"/>
            </w:tcBorders>
            <w:shd w:val="clear" w:color="auto" w:fill="auto"/>
            <w:noWrap/>
            <w:vAlign w:val="center"/>
            <w:hideMark/>
          </w:tcPr>
          <w:p w14:paraId="26B96422" w14:textId="45829E11" w:rsidR="000E0431" w:rsidRPr="00042862" w:rsidRDefault="000E0431" w:rsidP="000E0431">
            <w:pPr>
              <w:spacing w:before="0" w:after="0" w:line="240" w:lineRule="auto"/>
              <w:ind w:firstLine="0"/>
              <w:jc w:val="right"/>
              <w:rPr>
                <w:sz w:val="24"/>
              </w:rPr>
            </w:pPr>
            <w:r w:rsidRPr="00042862">
              <w:rPr>
                <w:sz w:val="24"/>
              </w:rPr>
              <w:t>55,09</w:t>
            </w:r>
          </w:p>
        </w:tc>
        <w:tc>
          <w:tcPr>
            <w:tcW w:w="1086" w:type="dxa"/>
            <w:tcBorders>
              <w:top w:val="nil"/>
              <w:left w:val="nil"/>
              <w:bottom w:val="single" w:sz="8" w:space="0" w:color="auto"/>
              <w:right w:val="single" w:sz="8" w:space="0" w:color="auto"/>
            </w:tcBorders>
            <w:shd w:val="clear" w:color="auto" w:fill="auto"/>
            <w:noWrap/>
            <w:vAlign w:val="center"/>
            <w:hideMark/>
          </w:tcPr>
          <w:p w14:paraId="3143369B" w14:textId="1B319BD2" w:rsidR="000E0431" w:rsidRPr="00042862" w:rsidRDefault="000E0431" w:rsidP="000E0431">
            <w:pPr>
              <w:spacing w:before="0" w:after="0" w:line="240" w:lineRule="auto"/>
              <w:ind w:firstLine="0"/>
              <w:jc w:val="right"/>
              <w:rPr>
                <w:sz w:val="24"/>
              </w:rPr>
            </w:pPr>
            <w:r w:rsidRPr="00042862">
              <w:rPr>
                <w:sz w:val="24"/>
              </w:rPr>
              <w:t>21,19</w:t>
            </w:r>
          </w:p>
        </w:tc>
        <w:tc>
          <w:tcPr>
            <w:tcW w:w="1059" w:type="dxa"/>
            <w:tcBorders>
              <w:top w:val="nil"/>
              <w:left w:val="nil"/>
              <w:bottom w:val="single" w:sz="8" w:space="0" w:color="auto"/>
              <w:right w:val="single" w:sz="8" w:space="0" w:color="auto"/>
            </w:tcBorders>
            <w:shd w:val="clear" w:color="auto" w:fill="auto"/>
            <w:noWrap/>
            <w:vAlign w:val="center"/>
            <w:hideMark/>
          </w:tcPr>
          <w:p w14:paraId="7A92B25F" w14:textId="27FC373D" w:rsidR="000E0431" w:rsidRPr="00042862" w:rsidRDefault="000E0431" w:rsidP="000E0431">
            <w:pPr>
              <w:spacing w:before="0" w:after="0" w:line="240" w:lineRule="auto"/>
              <w:ind w:firstLine="0"/>
              <w:jc w:val="right"/>
              <w:rPr>
                <w:sz w:val="24"/>
              </w:rPr>
            </w:pPr>
            <w:r w:rsidRPr="00042862">
              <w:rPr>
                <w:sz w:val="24"/>
              </w:rPr>
              <w:t>22,13</w:t>
            </w:r>
          </w:p>
        </w:tc>
        <w:tc>
          <w:tcPr>
            <w:tcW w:w="1129" w:type="dxa"/>
            <w:tcBorders>
              <w:top w:val="nil"/>
              <w:left w:val="nil"/>
              <w:bottom w:val="single" w:sz="8" w:space="0" w:color="auto"/>
              <w:right w:val="single" w:sz="8" w:space="0" w:color="auto"/>
            </w:tcBorders>
            <w:shd w:val="clear" w:color="auto" w:fill="auto"/>
            <w:noWrap/>
            <w:vAlign w:val="center"/>
            <w:hideMark/>
          </w:tcPr>
          <w:p w14:paraId="68D1CD16" w14:textId="5477F3AD" w:rsidR="000E0431" w:rsidRPr="00042862" w:rsidRDefault="000E0431" w:rsidP="000E0431">
            <w:pPr>
              <w:spacing w:before="0" w:after="0" w:line="240" w:lineRule="auto"/>
              <w:ind w:firstLine="0"/>
              <w:jc w:val="right"/>
              <w:rPr>
                <w:sz w:val="24"/>
              </w:rPr>
            </w:pPr>
            <w:r w:rsidRPr="00042862">
              <w:rPr>
                <w:sz w:val="24"/>
              </w:rPr>
              <w:t>0,94</w:t>
            </w:r>
          </w:p>
        </w:tc>
      </w:tr>
      <w:tr w:rsidR="00042862" w:rsidRPr="00042862" w14:paraId="53063439"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D7236D1" w14:textId="77777777" w:rsidR="000E0431" w:rsidRPr="00042862" w:rsidRDefault="000E0431" w:rsidP="000E0431">
            <w:pPr>
              <w:spacing w:before="0" w:after="0" w:line="240" w:lineRule="auto"/>
              <w:ind w:firstLine="0"/>
              <w:jc w:val="center"/>
              <w:rPr>
                <w:sz w:val="24"/>
              </w:rPr>
            </w:pPr>
            <w:r w:rsidRPr="00042862">
              <w:rPr>
                <w:sz w:val="24"/>
              </w:rPr>
              <w:t>6</w:t>
            </w:r>
          </w:p>
        </w:tc>
        <w:tc>
          <w:tcPr>
            <w:tcW w:w="2427" w:type="dxa"/>
            <w:tcBorders>
              <w:top w:val="nil"/>
              <w:left w:val="nil"/>
              <w:bottom w:val="single" w:sz="8" w:space="0" w:color="auto"/>
              <w:right w:val="single" w:sz="8" w:space="0" w:color="auto"/>
            </w:tcBorders>
            <w:shd w:val="clear" w:color="auto" w:fill="auto"/>
            <w:noWrap/>
            <w:vAlign w:val="center"/>
            <w:hideMark/>
          </w:tcPr>
          <w:p w14:paraId="21ADF9B9" w14:textId="058AB0AA" w:rsidR="000E0431" w:rsidRPr="00042862" w:rsidRDefault="000E0431" w:rsidP="000E0431">
            <w:pPr>
              <w:spacing w:before="0" w:after="0" w:line="240" w:lineRule="auto"/>
              <w:ind w:firstLine="0"/>
              <w:jc w:val="left"/>
              <w:rPr>
                <w:sz w:val="24"/>
              </w:rPr>
            </w:pPr>
            <w:r w:rsidRPr="00042862">
              <w:rPr>
                <w:sz w:val="24"/>
              </w:rPr>
              <w:t>Lào Cai</w:t>
            </w:r>
          </w:p>
        </w:tc>
        <w:tc>
          <w:tcPr>
            <w:tcW w:w="1340" w:type="dxa"/>
            <w:tcBorders>
              <w:top w:val="nil"/>
              <w:left w:val="nil"/>
              <w:bottom w:val="single" w:sz="8" w:space="0" w:color="auto"/>
              <w:right w:val="single" w:sz="8" w:space="0" w:color="auto"/>
            </w:tcBorders>
            <w:shd w:val="clear" w:color="auto" w:fill="auto"/>
            <w:noWrap/>
            <w:vAlign w:val="center"/>
            <w:hideMark/>
          </w:tcPr>
          <w:p w14:paraId="2A51E32F" w14:textId="69581209" w:rsidR="000E0431" w:rsidRPr="00042862" w:rsidRDefault="000E0431" w:rsidP="000E0431">
            <w:pPr>
              <w:spacing w:before="0" w:after="0" w:line="240" w:lineRule="auto"/>
              <w:ind w:firstLine="0"/>
              <w:jc w:val="right"/>
              <w:rPr>
                <w:sz w:val="24"/>
              </w:rPr>
            </w:pPr>
            <w:r w:rsidRPr="00042862">
              <w:rPr>
                <w:sz w:val="24"/>
              </w:rPr>
              <w:t>13,02</w:t>
            </w:r>
          </w:p>
        </w:tc>
        <w:tc>
          <w:tcPr>
            <w:tcW w:w="1340" w:type="dxa"/>
            <w:tcBorders>
              <w:top w:val="nil"/>
              <w:left w:val="nil"/>
              <w:bottom w:val="single" w:sz="8" w:space="0" w:color="auto"/>
              <w:right w:val="single" w:sz="8" w:space="0" w:color="auto"/>
            </w:tcBorders>
            <w:shd w:val="clear" w:color="auto" w:fill="auto"/>
            <w:noWrap/>
            <w:vAlign w:val="center"/>
            <w:hideMark/>
          </w:tcPr>
          <w:p w14:paraId="228545A9" w14:textId="378E8690" w:rsidR="000E0431" w:rsidRPr="00042862" w:rsidRDefault="000E0431" w:rsidP="000E0431">
            <w:pPr>
              <w:spacing w:before="0" w:after="0" w:line="240" w:lineRule="auto"/>
              <w:ind w:firstLine="0"/>
              <w:jc w:val="right"/>
              <w:rPr>
                <w:sz w:val="24"/>
              </w:rPr>
            </w:pPr>
            <w:r w:rsidRPr="00042862">
              <w:rPr>
                <w:sz w:val="24"/>
              </w:rPr>
              <w:t>14,08</w:t>
            </w:r>
          </w:p>
        </w:tc>
        <w:tc>
          <w:tcPr>
            <w:tcW w:w="989" w:type="dxa"/>
            <w:tcBorders>
              <w:top w:val="nil"/>
              <w:left w:val="nil"/>
              <w:bottom w:val="single" w:sz="8" w:space="0" w:color="auto"/>
              <w:right w:val="single" w:sz="8" w:space="0" w:color="auto"/>
            </w:tcBorders>
            <w:shd w:val="clear" w:color="auto" w:fill="auto"/>
            <w:noWrap/>
            <w:vAlign w:val="center"/>
            <w:hideMark/>
          </w:tcPr>
          <w:p w14:paraId="6DCE3816" w14:textId="65DD48E8" w:rsidR="000E0431" w:rsidRPr="00042862" w:rsidRDefault="000E0431" w:rsidP="000E0431">
            <w:pPr>
              <w:spacing w:before="0" w:after="0" w:line="240" w:lineRule="auto"/>
              <w:ind w:firstLine="0"/>
              <w:jc w:val="right"/>
              <w:rPr>
                <w:sz w:val="24"/>
              </w:rPr>
            </w:pPr>
            <w:r w:rsidRPr="00042862">
              <w:rPr>
                <w:sz w:val="24"/>
              </w:rPr>
              <w:t>1,07</w:t>
            </w:r>
          </w:p>
        </w:tc>
        <w:tc>
          <w:tcPr>
            <w:tcW w:w="989" w:type="dxa"/>
            <w:tcBorders>
              <w:top w:val="nil"/>
              <w:left w:val="nil"/>
              <w:bottom w:val="single" w:sz="8" w:space="0" w:color="auto"/>
              <w:right w:val="single" w:sz="8" w:space="0" w:color="auto"/>
            </w:tcBorders>
            <w:shd w:val="clear" w:color="auto" w:fill="auto"/>
            <w:noWrap/>
            <w:vAlign w:val="center"/>
            <w:hideMark/>
          </w:tcPr>
          <w:p w14:paraId="1B4AA013" w14:textId="1F275462" w:rsidR="000E0431" w:rsidRPr="00042862" w:rsidRDefault="000E0431" w:rsidP="000E0431">
            <w:pPr>
              <w:spacing w:before="0" w:after="0" w:line="240" w:lineRule="auto"/>
              <w:ind w:firstLine="0"/>
              <w:jc w:val="right"/>
              <w:rPr>
                <w:sz w:val="24"/>
              </w:rPr>
            </w:pPr>
            <w:r w:rsidRPr="00042862">
              <w:rPr>
                <w:sz w:val="24"/>
              </w:rPr>
              <w:t>38,05</w:t>
            </w:r>
          </w:p>
        </w:tc>
        <w:tc>
          <w:tcPr>
            <w:tcW w:w="1086" w:type="dxa"/>
            <w:tcBorders>
              <w:top w:val="nil"/>
              <w:left w:val="nil"/>
              <w:bottom w:val="single" w:sz="8" w:space="0" w:color="auto"/>
              <w:right w:val="single" w:sz="8" w:space="0" w:color="auto"/>
            </w:tcBorders>
            <w:shd w:val="clear" w:color="auto" w:fill="auto"/>
            <w:noWrap/>
            <w:vAlign w:val="center"/>
            <w:hideMark/>
          </w:tcPr>
          <w:p w14:paraId="18EBCAF4" w14:textId="30FE2BE7" w:rsidR="000E0431" w:rsidRPr="00042862" w:rsidRDefault="000E0431" w:rsidP="000E0431">
            <w:pPr>
              <w:spacing w:before="0" w:after="0" w:line="240" w:lineRule="auto"/>
              <w:ind w:firstLine="0"/>
              <w:jc w:val="right"/>
              <w:rPr>
                <w:sz w:val="24"/>
              </w:rPr>
            </w:pPr>
            <w:r w:rsidRPr="00042862">
              <w:rPr>
                <w:sz w:val="24"/>
              </w:rPr>
              <w:t>15,82</w:t>
            </w:r>
          </w:p>
        </w:tc>
        <w:tc>
          <w:tcPr>
            <w:tcW w:w="1059" w:type="dxa"/>
            <w:tcBorders>
              <w:top w:val="nil"/>
              <w:left w:val="nil"/>
              <w:bottom w:val="single" w:sz="8" w:space="0" w:color="auto"/>
              <w:right w:val="single" w:sz="8" w:space="0" w:color="auto"/>
            </w:tcBorders>
            <w:shd w:val="clear" w:color="auto" w:fill="auto"/>
            <w:noWrap/>
            <w:vAlign w:val="center"/>
            <w:hideMark/>
          </w:tcPr>
          <w:p w14:paraId="28D5A226" w14:textId="37783822" w:rsidR="000E0431" w:rsidRPr="00042862" w:rsidRDefault="000E0431" w:rsidP="000E0431">
            <w:pPr>
              <w:spacing w:before="0" w:after="0" w:line="240" w:lineRule="auto"/>
              <w:ind w:firstLine="0"/>
              <w:jc w:val="right"/>
              <w:rPr>
                <w:sz w:val="24"/>
              </w:rPr>
            </w:pPr>
            <w:r w:rsidRPr="00042862">
              <w:rPr>
                <w:sz w:val="24"/>
              </w:rPr>
              <w:t>17,12</w:t>
            </w:r>
          </w:p>
        </w:tc>
        <w:tc>
          <w:tcPr>
            <w:tcW w:w="1129" w:type="dxa"/>
            <w:tcBorders>
              <w:top w:val="nil"/>
              <w:left w:val="nil"/>
              <w:bottom w:val="single" w:sz="8" w:space="0" w:color="auto"/>
              <w:right w:val="single" w:sz="8" w:space="0" w:color="auto"/>
            </w:tcBorders>
            <w:shd w:val="clear" w:color="auto" w:fill="auto"/>
            <w:noWrap/>
            <w:vAlign w:val="center"/>
            <w:hideMark/>
          </w:tcPr>
          <w:p w14:paraId="26BA456D" w14:textId="32B0FAEC" w:rsidR="000E0431" w:rsidRPr="00042862" w:rsidRDefault="000E0431" w:rsidP="000E0431">
            <w:pPr>
              <w:spacing w:before="0" w:after="0" w:line="240" w:lineRule="auto"/>
              <w:ind w:firstLine="0"/>
              <w:jc w:val="right"/>
              <w:rPr>
                <w:sz w:val="24"/>
              </w:rPr>
            </w:pPr>
            <w:r w:rsidRPr="00042862">
              <w:rPr>
                <w:sz w:val="24"/>
              </w:rPr>
              <w:t>1,30</w:t>
            </w:r>
          </w:p>
        </w:tc>
      </w:tr>
      <w:tr w:rsidR="00042862" w:rsidRPr="00042862" w14:paraId="401F4416"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300E4F71" w14:textId="77777777" w:rsidR="000E0431" w:rsidRPr="00042862" w:rsidRDefault="000E0431" w:rsidP="000E0431">
            <w:pPr>
              <w:spacing w:before="0" w:after="0" w:line="240" w:lineRule="auto"/>
              <w:ind w:firstLine="0"/>
              <w:jc w:val="center"/>
              <w:rPr>
                <w:sz w:val="24"/>
              </w:rPr>
            </w:pPr>
            <w:r w:rsidRPr="00042862">
              <w:rPr>
                <w:sz w:val="24"/>
              </w:rPr>
              <w:t>7</w:t>
            </w:r>
          </w:p>
        </w:tc>
        <w:tc>
          <w:tcPr>
            <w:tcW w:w="2427" w:type="dxa"/>
            <w:tcBorders>
              <w:top w:val="nil"/>
              <w:left w:val="nil"/>
              <w:bottom w:val="single" w:sz="8" w:space="0" w:color="auto"/>
              <w:right w:val="single" w:sz="8" w:space="0" w:color="auto"/>
            </w:tcBorders>
            <w:shd w:val="clear" w:color="auto" w:fill="auto"/>
            <w:noWrap/>
            <w:vAlign w:val="center"/>
            <w:hideMark/>
          </w:tcPr>
          <w:p w14:paraId="300A68A2" w14:textId="2F138FF1" w:rsidR="000E0431" w:rsidRPr="00042862" w:rsidRDefault="000E0431" w:rsidP="000E0431">
            <w:pPr>
              <w:spacing w:before="0" w:after="0" w:line="240" w:lineRule="auto"/>
              <w:ind w:firstLine="0"/>
              <w:jc w:val="left"/>
              <w:rPr>
                <w:sz w:val="24"/>
              </w:rPr>
            </w:pPr>
            <w:r w:rsidRPr="00042862">
              <w:rPr>
                <w:sz w:val="24"/>
              </w:rPr>
              <w:t>Lạng Sơn</w:t>
            </w:r>
          </w:p>
        </w:tc>
        <w:tc>
          <w:tcPr>
            <w:tcW w:w="1340" w:type="dxa"/>
            <w:tcBorders>
              <w:top w:val="nil"/>
              <w:left w:val="nil"/>
              <w:bottom w:val="single" w:sz="8" w:space="0" w:color="auto"/>
              <w:right w:val="single" w:sz="8" w:space="0" w:color="auto"/>
            </w:tcBorders>
            <w:shd w:val="clear" w:color="auto" w:fill="auto"/>
            <w:noWrap/>
            <w:vAlign w:val="center"/>
            <w:hideMark/>
          </w:tcPr>
          <w:p w14:paraId="1A5CECBD" w14:textId="1AF61084" w:rsidR="000E0431" w:rsidRPr="00042862" w:rsidRDefault="000E0431" w:rsidP="000E0431">
            <w:pPr>
              <w:spacing w:before="0" w:after="0" w:line="240" w:lineRule="auto"/>
              <w:ind w:firstLine="0"/>
              <w:jc w:val="right"/>
              <w:rPr>
                <w:sz w:val="24"/>
              </w:rPr>
            </w:pPr>
            <w:r w:rsidRPr="00042862">
              <w:rPr>
                <w:sz w:val="24"/>
              </w:rPr>
              <w:t>15,65</w:t>
            </w:r>
          </w:p>
        </w:tc>
        <w:tc>
          <w:tcPr>
            <w:tcW w:w="1340" w:type="dxa"/>
            <w:tcBorders>
              <w:top w:val="nil"/>
              <w:left w:val="nil"/>
              <w:bottom w:val="single" w:sz="8" w:space="0" w:color="auto"/>
              <w:right w:val="single" w:sz="8" w:space="0" w:color="auto"/>
            </w:tcBorders>
            <w:shd w:val="clear" w:color="auto" w:fill="auto"/>
            <w:noWrap/>
            <w:vAlign w:val="center"/>
            <w:hideMark/>
          </w:tcPr>
          <w:p w14:paraId="79F2D8FC" w14:textId="0C821465" w:rsidR="000E0431" w:rsidRPr="00042862" w:rsidRDefault="000E0431" w:rsidP="000E0431">
            <w:pPr>
              <w:spacing w:before="0" w:after="0" w:line="240" w:lineRule="auto"/>
              <w:ind w:firstLine="0"/>
              <w:jc w:val="right"/>
              <w:rPr>
                <w:sz w:val="24"/>
              </w:rPr>
            </w:pPr>
            <w:r w:rsidRPr="00042862">
              <w:rPr>
                <w:sz w:val="24"/>
              </w:rPr>
              <w:t>16,64</w:t>
            </w:r>
          </w:p>
        </w:tc>
        <w:tc>
          <w:tcPr>
            <w:tcW w:w="989" w:type="dxa"/>
            <w:tcBorders>
              <w:top w:val="nil"/>
              <w:left w:val="nil"/>
              <w:bottom w:val="single" w:sz="8" w:space="0" w:color="auto"/>
              <w:right w:val="single" w:sz="8" w:space="0" w:color="auto"/>
            </w:tcBorders>
            <w:shd w:val="clear" w:color="auto" w:fill="auto"/>
            <w:noWrap/>
            <w:vAlign w:val="center"/>
            <w:hideMark/>
          </w:tcPr>
          <w:p w14:paraId="747B42F0" w14:textId="5F5D9853" w:rsidR="000E0431" w:rsidRPr="00042862" w:rsidRDefault="000E0431" w:rsidP="000E0431">
            <w:pPr>
              <w:spacing w:before="0" w:after="0" w:line="240" w:lineRule="auto"/>
              <w:ind w:firstLine="0"/>
              <w:jc w:val="right"/>
              <w:rPr>
                <w:sz w:val="24"/>
              </w:rPr>
            </w:pPr>
            <w:r w:rsidRPr="00042862">
              <w:rPr>
                <w:sz w:val="24"/>
              </w:rPr>
              <w:t>0,98</w:t>
            </w:r>
          </w:p>
        </w:tc>
        <w:tc>
          <w:tcPr>
            <w:tcW w:w="989" w:type="dxa"/>
            <w:tcBorders>
              <w:top w:val="nil"/>
              <w:left w:val="nil"/>
              <w:bottom w:val="single" w:sz="8" w:space="0" w:color="auto"/>
              <w:right w:val="single" w:sz="8" w:space="0" w:color="auto"/>
            </w:tcBorders>
            <w:shd w:val="clear" w:color="auto" w:fill="auto"/>
            <w:noWrap/>
            <w:vAlign w:val="center"/>
            <w:hideMark/>
          </w:tcPr>
          <w:p w14:paraId="37C3FA15" w14:textId="1585439B" w:rsidR="000E0431" w:rsidRPr="00042862" w:rsidRDefault="000E0431" w:rsidP="000E0431">
            <w:pPr>
              <w:spacing w:before="0" w:after="0" w:line="240" w:lineRule="auto"/>
              <w:ind w:firstLine="0"/>
              <w:jc w:val="right"/>
              <w:rPr>
                <w:sz w:val="24"/>
              </w:rPr>
            </w:pPr>
            <w:r w:rsidRPr="00042862">
              <w:rPr>
                <w:sz w:val="24"/>
              </w:rPr>
              <w:t>40,67</w:t>
            </w:r>
          </w:p>
        </w:tc>
        <w:tc>
          <w:tcPr>
            <w:tcW w:w="1086" w:type="dxa"/>
            <w:tcBorders>
              <w:top w:val="nil"/>
              <w:left w:val="nil"/>
              <w:bottom w:val="single" w:sz="8" w:space="0" w:color="auto"/>
              <w:right w:val="single" w:sz="8" w:space="0" w:color="auto"/>
            </w:tcBorders>
            <w:shd w:val="clear" w:color="auto" w:fill="auto"/>
            <w:noWrap/>
            <w:vAlign w:val="center"/>
            <w:hideMark/>
          </w:tcPr>
          <w:p w14:paraId="745DCC12" w14:textId="10A9EE44" w:rsidR="000E0431" w:rsidRPr="00042862" w:rsidRDefault="000E0431" w:rsidP="000E0431">
            <w:pPr>
              <w:spacing w:before="0" w:after="0" w:line="240" w:lineRule="auto"/>
              <w:ind w:firstLine="0"/>
              <w:jc w:val="right"/>
              <w:rPr>
                <w:sz w:val="24"/>
              </w:rPr>
            </w:pPr>
            <w:r w:rsidRPr="00042862">
              <w:rPr>
                <w:sz w:val="24"/>
              </w:rPr>
              <w:t>18,07</w:t>
            </w:r>
          </w:p>
        </w:tc>
        <w:tc>
          <w:tcPr>
            <w:tcW w:w="1059" w:type="dxa"/>
            <w:tcBorders>
              <w:top w:val="nil"/>
              <w:left w:val="nil"/>
              <w:bottom w:val="single" w:sz="8" w:space="0" w:color="auto"/>
              <w:right w:val="single" w:sz="8" w:space="0" w:color="auto"/>
            </w:tcBorders>
            <w:shd w:val="clear" w:color="auto" w:fill="auto"/>
            <w:noWrap/>
            <w:vAlign w:val="center"/>
            <w:hideMark/>
          </w:tcPr>
          <w:p w14:paraId="4D6AC394" w14:textId="74026C85" w:rsidR="000E0431" w:rsidRPr="00042862" w:rsidRDefault="000E0431" w:rsidP="000E0431">
            <w:pPr>
              <w:spacing w:before="0" w:after="0" w:line="240" w:lineRule="auto"/>
              <w:ind w:firstLine="0"/>
              <w:jc w:val="right"/>
              <w:rPr>
                <w:sz w:val="24"/>
              </w:rPr>
            </w:pPr>
            <w:r w:rsidRPr="00042862">
              <w:rPr>
                <w:sz w:val="24"/>
              </w:rPr>
              <w:t>20,44</w:t>
            </w:r>
          </w:p>
        </w:tc>
        <w:tc>
          <w:tcPr>
            <w:tcW w:w="1129" w:type="dxa"/>
            <w:tcBorders>
              <w:top w:val="nil"/>
              <w:left w:val="nil"/>
              <w:bottom w:val="single" w:sz="8" w:space="0" w:color="auto"/>
              <w:right w:val="single" w:sz="8" w:space="0" w:color="auto"/>
            </w:tcBorders>
            <w:shd w:val="clear" w:color="auto" w:fill="auto"/>
            <w:noWrap/>
            <w:vAlign w:val="center"/>
            <w:hideMark/>
          </w:tcPr>
          <w:p w14:paraId="13DDD41E" w14:textId="49C0E816" w:rsidR="000E0431" w:rsidRPr="00042862" w:rsidRDefault="000E0431" w:rsidP="000E0431">
            <w:pPr>
              <w:spacing w:before="0" w:after="0" w:line="240" w:lineRule="auto"/>
              <w:ind w:firstLine="0"/>
              <w:jc w:val="right"/>
              <w:rPr>
                <w:sz w:val="24"/>
              </w:rPr>
            </w:pPr>
            <w:r w:rsidRPr="00042862">
              <w:rPr>
                <w:sz w:val="24"/>
              </w:rPr>
              <w:t>2,37</w:t>
            </w:r>
          </w:p>
        </w:tc>
      </w:tr>
      <w:tr w:rsidR="00042862" w:rsidRPr="00042862" w14:paraId="33D9F85D"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0A83DAE2" w14:textId="77777777" w:rsidR="000E0431" w:rsidRPr="00042862" w:rsidRDefault="000E0431" w:rsidP="000E0431">
            <w:pPr>
              <w:spacing w:before="0" w:after="0" w:line="240" w:lineRule="auto"/>
              <w:ind w:firstLine="0"/>
              <w:jc w:val="center"/>
              <w:rPr>
                <w:sz w:val="24"/>
              </w:rPr>
            </w:pPr>
            <w:r w:rsidRPr="00042862">
              <w:rPr>
                <w:sz w:val="24"/>
              </w:rPr>
              <w:t>8</w:t>
            </w:r>
          </w:p>
        </w:tc>
        <w:tc>
          <w:tcPr>
            <w:tcW w:w="2427" w:type="dxa"/>
            <w:tcBorders>
              <w:top w:val="nil"/>
              <w:left w:val="nil"/>
              <w:bottom w:val="single" w:sz="8" w:space="0" w:color="auto"/>
              <w:right w:val="single" w:sz="8" w:space="0" w:color="auto"/>
            </w:tcBorders>
            <w:shd w:val="clear" w:color="auto" w:fill="auto"/>
            <w:noWrap/>
            <w:vAlign w:val="center"/>
            <w:hideMark/>
          </w:tcPr>
          <w:p w14:paraId="7F70D03D" w14:textId="3F031E6E" w:rsidR="000E0431" w:rsidRPr="00042862" w:rsidRDefault="000E0431" w:rsidP="000E0431">
            <w:pPr>
              <w:spacing w:before="0" w:after="0" w:line="240" w:lineRule="auto"/>
              <w:ind w:firstLine="0"/>
              <w:jc w:val="left"/>
              <w:rPr>
                <w:sz w:val="24"/>
              </w:rPr>
            </w:pPr>
            <w:r w:rsidRPr="00042862">
              <w:rPr>
                <w:sz w:val="24"/>
              </w:rPr>
              <w:t>Bắc Giang</w:t>
            </w:r>
          </w:p>
        </w:tc>
        <w:tc>
          <w:tcPr>
            <w:tcW w:w="1340" w:type="dxa"/>
            <w:tcBorders>
              <w:top w:val="nil"/>
              <w:left w:val="nil"/>
              <w:bottom w:val="single" w:sz="8" w:space="0" w:color="auto"/>
              <w:right w:val="single" w:sz="8" w:space="0" w:color="auto"/>
            </w:tcBorders>
            <w:shd w:val="clear" w:color="auto" w:fill="auto"/>
            <w:noWrap/>
            <w:vAlign w:val="center"/>
            <w:hideMark/>
          </w:tcPr>
          <w:p w14:paraId="25F1A095" w14:textId="3FD9467A" w:rsidR="000E0431" w:rsidRPr="00042862" w:rsidRDefault="000E0431" w:rsidP="000E0431">
            <w:pPr>
              <w:spacing w:before="0" w:after="0" w:line="240" w:lineRule="auto"/>
              <w:ind w:firstLine="0"/>
              <w:jc w:val="right"/>
              <w:rPr>
                <w:sz w:val="24"/>
              </w:rPr>
            </w:pPr>
            <w:r w:rsidRPr="00042862">
              <w:rPr>
                <w:sz w:val="24"/>
              </w:rPr>
              <w:t>20,93</w:t>
            </w:r>
          </w:p>
        </w:tc>
        <w:tc>
          <w:tcPr>
            <w:tcW w:w="1340" w:type="dxa"/>
            <w:tcBorders>
              <w:top w:val="nil"/>
              <w:left w:val="nil"/>
              <w:bottom w:val="single" w:sz="8" w:space="0" w:color="auto"/>
              <w:right w:val="single" w:sz="8" w:space="0" w:color="auto"/>
            </w:tcBorders>
            <w:shd w:val="clear" w:color="auto" w:fill="auto"/>
            <w:noWrap/>
            <w:vAlign w:val="center"/>
            <w:hideMark/>
          </w:tcPr>
          <w:p w14:paraId="41AA47AD" w14:textId="5694FF02" w:rsidR="000E0431" w:rsidRPr="00042862" w:rsidRDefault="000E0431" w:rsidP="000E0431">
            <w:pPr>
              <w:spacing w:before="0" w:after="0" w:line="240" w:lineRule="auto"/>
              <w:ind w:firstLine="0"/>
              <w:jc w:val="right"/>
              <w:rPr>
                <w:sz w:val="24"/>
              </w:rPr>
            </w:pPr>
            <w:r w:rsidRPr="00042862">
              <w:rPr>
                <w:sz w:val="24"/>
              </w:rPr>
              <w:t>22,52</w:t>
            </w:r>
          </w:p>
        </w:tc>
        <w:tc>
          <w:tcPr>
            <w:tcW w:w="989" w:type="dxa"/>
            <w:tcBorders>
              <w:top w:val="nil"/>
              <w:left w:val="nil"/>
              <w:bottom w:val="single" w:sz="8" w:space="0" w:color="auto"/>
              <w:right w:val="single" w:sz="8" w:space="0" w:color="auto"/>
            </w:tcBorders>
            <w:shd w:val="clear" w:color="auto" w:fill="auto"/>
            <w:noWrap/>
            <w:vAlign w:val="center"/>
            <w:hideMark/>
          </w:tcPr>
          <w:p w14:paraId="3C8C7FA1" w14:textId="2078DE15" w:rsidR="000E0431" w:rsidRPr="00042862" w:rsidRDefault="000E0431" w:rsidP="000E0431">
            <w:pPr>
              <w:spacing w:before="0" w:after="0" w:line="240" w:lineRule="auto"/>
              <w:ind w:firstLine="0"/>
              <w:jc w:val="right"/>
              <w:rPr>
                <w:sz w:val="24"/>
              </w:rPr>
            </w:pPr>
            <w:r w:rsidRPr="00042862">
              <w:rPr>
                <w:sz w:val="24"/>
              </w:rPr>
              <w:t>1,60</w:t>
            </w:r>
          </w:p>
        </w:tc>
        <w:tc>
          <w:tcPr>
            <w:tcW w:w="989" w:type="dxa"/>
            <w:tcBorders>
              <w:top w:val="nil"/>
              <w:left w:val="nil"/>
              <w:bottom w:val="single" w:sz="8" w:space="0" w:color="auto"/>
              <w:right w:val="single" w:sz="8" w:space="0" w:color="auto"/>
            </w:tcBorders>
            <w:shd w:val="clear" w:color="auto" w:fill="auto"/>
            <w:noWrap/>
            <w:vAlign w:val="center"/>
            <w:hideMark/>
          </w:tcPr>
          <w:p w14:paraId="75091DC6" w14:textId="26BB21A5" w:rsidR="000E0431" w:rsidRPr="00042862" w:rsidRDefault="000E0431" w:rsidP="000E0431">
            <w:pPr>
              <w:spacing w:before="0" w:after="0" w:line="240" w:lineRule="auto"/>
              <w:ind w:firstLine="0"/>
              <w:jc w:val="right"/>
              <w:rPr>
                <w:sz w:val="24"/>
              </w:rPr>
            </w:pPr>
            <w:r w:rsidRPr="00042862">
              <w:rPr>
                <w:sz w:val="24"/>
              </w:rPr>
              <w:t>33,58</w:t>
            </w:r>
          </w:p>
        </w:tc>
        <w:tc>
          <w:tcPr>
            <w:tcW w:w="1086" w:type="dxa"/>
            <w:tcBorders>
              <w:top w:val="nil"/>
              <w:left w:val="nil"/>
              <w:bottom w:val="single" w:sz="8" w:space="0" w:color="auto"/>
              <w:right w:val="single" w:sz="8" w:space="0" w:color="auto"/>
            </w:tcBorders>
            <w:shd w:val="clear" w:color="auto" w:fill="auto"/>
            <w:noWrap/>
            <w:vAlign w:val="center"/>
            <w:hideMark/>
          </w:tcPr>
          <w:p w14:paraId="79C83069" w14:textId="3AAAFD4E" w:rsidR="000E0431" w:rsidRPr="00042862" w:rsidRDefault="000E0431" w:rsidP="000E0431">
            <w:pPr>
              <w:spacing w:before="0" w:after="0" w:line="240" w:lineRule="auto"/>
              <w:ind w:firstLine="0"/>
              <w:jc w:val="right"/>
              <w:rPr>
                <w:sz w:val="24"/>
              </w:rPr>
            </w:pPr>
            <w:r w:rsidRPr="00042862">
              <w:rPr>
                <w:sz w:val="24"/>
              </w:rPr>
              <w:t>25,68</w:t>
            </w:r>
          </w:p>
        </w:tc>
        <w:tc>
          <w:tcPr>
            <w:tcW w:w="1059" w:type="dxa"/>
            <w:tcBorders>
              <w:top w:val="nil"/>
              <w:left w:val="nil"/>
              <w:bottom w:val="single" w:sz="8" w:space="0" w:color="auto"/>
              <w:right w:val="single" w:sz="8" w:space="0" w:color="auto"/>
            </w:tcBorders>
            <w:shd w:val="clear" w:color="auto" w:fill="auto"/>
            <w:noWrap/>
            <w:vAlign w:val="center"/>
            <w:hideMark/>
          </w:tcPr>
          <w:p w14:paraId="0FF6132D" w14:textId="2469FAB7" w:rsidR="000E0431" w:rsidRPr="00042862" w:rsidRDefault="000E0431" w:rsidP="000E0431">
            <w:pPr>
              <w:spacing w:before="0" w:after="0" w:line="240" w:lineRule="auto"/>
              <w:ind w:firstLine="0"/>
              <w:jc w:val="right"/>
              <w:rPr>
                <w:sz w:val="24"/>
              </w:rPr>
            </w:pPr>
            <w:r w:rsidRPr="00042862">
              <w:rPr>
                <w:sz w:val="24"/>
              </w:rPr>
              <w:t>27,93</w:t>
            </w:r>
          </w:p>
        </w:tc>
        <w:tc>
          <w:tcPr>
            <w:tcW w:w="1129" w:type="dxa"/>
            <w:tcBorders>
              <w:top w:val="nil"/>
              <w:left w:val="nil"/>
              <w:bottom w:val="single" w:sz="8" w:space="0" w:color="auto"/>
              <w:right w:val="single" w:sz="8" w:space="0" w:color="auto"/>
            </w:tcBorders>
            <w:shd w:val="clear" w:color="auto" w:fill="auto"/>
            <w:noWrap/>
            <w:vAlign w:val="center"/>
            <w:hideMark/>
          </w:tcPr>
          <w:p w14:paraId="6E4A4F88" w14:textId="4BCF2B84" w:rsidR="000E0431" w:rsidRPr="00042862" w:rsidRDefault="000E0431" w:rsidP="000E0431">
            <w:pPr>
              <w:spacing w:before="0" w:after="0" w:line="240" w:lineRule="auto"/>
              <w:ind w:firstLine="0"/>
              <w:jc w:val="right"/>
              <w:rPr>
                <w:sz w:val="24"/>
              </w:rPr>
            </w:pPr>
            <w:r w:rsidRPr="00042862">
              <w:rPr>
                <w:sz w:val="24"/>
              </w:rPr>
              <w:t>2,25</w:t>
            </w:r>
          </w:p>
        </w:tc>
      </w:tr>
      <w:tr w:rsidR="00042862" w:rsidRPr="00042862" w14:paraId="29110B3B"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tcPr>
          <w:p w14:paraId="50F913D3" w14:textId="16FB6AC9" w:rsidR="000E0431" w:rsidRPr="00042862" w:rsidRDefault="000E0431" w:rsidP="000E0431">
            <w:pPr>
              <w:spacing w:before="0" w:after="0" w:line="240" w:lineRule="auto"/>
              <w:ind w:firstLine="0"/>
              <w:jc w:val="center"/>
              <w:rPr>
                <w:sz w:val="24"/>
              </w:rPr>
            </w:pPr>
            <w:r w:rsidRPr="00042862">
              <w:rPr>
                <w:sz w:val="24"/>
              </w:rPr>
              <w:t>9</w:t>
            </w:r>
          </w:p>
        </w:tc>
        <w:tc>
          <w:tcPr>
            <w:tcW w:w="2427" w:type="dxa"/>
            <w:tcBorders>
              <w:top w:val="nil"/>
              <w:left w:val="nil"/>
              <w:bottom w:val="single" w:sz="8" w:space="0" w:color="auto"/>
              <w:right w:val="single" w:sz="8" w:space="0" w:color="auto"/>
            </w:tcBorders>
            <w:shd w:val="clear" w:color="auto" w:fill="auto"/>
            <w:noWrap/>
            <w:vAlign w:val="center"/>
          </w:tcPr>
          <w:p w14:paraId="7E7A7584" w14:textId="2A4D02B3" w:rsidR="000E0431" w:rsidRPr="00042862" w:rsidRDefault="000E0431" w:rsidP="000E0431">
            <w:pPr>
              <w:spacing w:before="0" w:after="0" w:line="240" w:lineRule="auto"/>
              <w:ind w:firstLine="0"/>
              <w:jc w:val="left"/>
              <w:rPr>
                <w:sz w:val="24"/>
              </w:rPr>
            </w:pPr>
            <w:r w:rsidRPr="00042862">
              <w:rPr>
                <w:sz w:val="24"/>
              </w:rPr>
              <w:t xml:space="preserve">Phú Thọ </w:t>
            </w:r>
          </w:p>
        </w:tc>
        <w:tc>
          <w:tcPr>
            <w:tcW w:w="1340" w:type="dxa"/>
            <w:tcBorders>
              <w:top w:val="nil"/>
              <w:left w:val="nil"/>
              <w:bottom w:val="single" w:sz="8" w:space="0" w:color="auto"/>
              <w:right w:val="single" w:sz="8" w:space="0" w:color="auto"/>
            </w:tcBorders>
            <w:shd w:val="clear" w:color="auto" w:fill="auto"/>
            <w:noWrap/>
            <w:vAlign w:val="center"/>
          </w:tcPr>
          <w:p w14:paraId="3AFB506D" w14:textId="5B257F7C" w:rsidR="000E0431" w:rsidRPr="00042862" w:rsidRDefault="000E0431" w:rsidP="000E0431">
            <w:pPr>
              <w:spacing w:before="0" w:after="0" w:line="240" w:lineRule="auto"/>
              <w:ind w:firstLine="0"/>
              <w:jc w:val="right"/>
              <w:rPr>
                <w:sz w:val="24"/>
              </w:rPr>
            </w:pPr>
            <w:r w:rsidRPr="00042862">
              <w:rPr>
                <w:sz w:val="24"/>
              </w:rPr>
              <w:t>18,70</w:t>
            </w:r>
          </w:p>
        </w:tc>
        <w:tc>
          <w:tcPr>
            <w:tcW w:w="1340" w:type="dxa"/>
            <w:tcBorders>
              <w:top w:val="nil"/>
              <w:left w:val="nil"/>
              <w:bottom w:val="single" w:sz="8" w:space="0" w:color="auto"/>
              <w:right w:val="single" w:sz="8" w:space="0" w:color="auto"/>
            </w:tcBorders>
            <w:shd w:val="clear" w:color="auto" w:fill="auto"/>
            <w:noWrap/>
            <w:vAlign w:val="center"/>
          </w:tcPr>
          <w:p w14:paraId="564928A8" w14:textId="24321453" w:rsidR="000E0431" w:rsidRPr="00042862" w:rsidRDefault="000E0431" w:rsidP="000E0431">
            <w:pPr>
              <w:spacing w:before="0" w:after="0" w:line="240" w:lineRule="auto"/>
              <w:ind w:firstLine="0"/>
              <w:jc w:val="right"/>
              <w:rPr>
                <w:sz w:val="24"/>
              </w:rPr>
            </w:pPr>
            <w:r w:rsidRPr="00042862">
              <w:rPr>
                <w:sz w:val="24"/>
              </w:rPr>
              <w:t>19,32</w:t>
            </w:r>
          </w:p>
        </w:tc>
        <w:tc>
          <w:tcPr>
            <w:tcW w:w="989" w:type="dxa"/>
            <w:tcBorders>
              <w:top w:val="nil"/>
              <w:left w:val="nil"/>
              <w:bottom w:val="single" w:sz="8" w:space="0" w:color="auto"/>
              <w:right w:val="single" w:sz="8" w:space="0" w:color="auto"/>
            </w:tcBorders>
            <w:shd w:val="clear" w:color="auto" w:fill="auto"/>
            <w:noWrap/>
            <w:vAlign w:val="center"/>
          </w:tcPr>
          <w:p w14:paraId="4FA9A4AC" w14:textId="7F23D66F" w:rsidR="000E0431" w:rsidRPr="00042862" w:rsidRDefault="000E0431" w:rsidP="000E0431">
            <w:pPr>
              <w:spacing w:before="0" w:after="0" w:line="240" w:lineRule="auto"/>
              <w:ind w:firstLine="0"/>
              <w:jc w:val="right"/>
              <w:rPr>
                <w:sz w:val="24"/>
              </w:rPr>
            </w:pPr>
            <w:r w:rsidRPr="00042862">
              <w:rPr>
                <w:sz w:val="24"/>
              </w:rPr>
              <w:t>0,62</w:t>
            </w:r>
          </w:p>
        </w:tc>
        <w:tc>
          <w:tcPr>
            <w:tcW w:w="989" w:type="dxa"/>
            <w:tcBorders>
              <w:top w:val="nil"/>
              <w:left w:val="nil"/>
              <w:bottom w:val="single" w:sz="8" w:space="0" w:color="auto"/>
              <w:right w:val="single" w:sz="8" w:space="0" w:color="auto"/>
            </w:tcBorders>
            <w:shd w:val="clear" w:color="auto" w:fill="auto"/>
            <w:noWrap/>
            <w:vAlign w:val="center"/>
          </w:tcPr>
          <w:p w14:paraId="3A1F4D0D" w14:textId="49A2545D" w:rsidR="000E0431" w:rsidRPr="00042862" w:rsidRDefault="000E0431" w:rsidP="000E0431">
            <w:pPr>
              <w:spacing w:before="0" w:after="0" w:line="240" w:lineRule="auto"/>
              <w:ind w:firstLine="0"/>
              <w:jc w:val="right"/>
              <w:rPr>
                <w:sz w:val="24"/>
              </w:rPr>
            </w:pPr>
            <w:r w:rsidRPr="00042862">
              <w:rPr>
                <w:sz w:val="24"/>
              </w:rPr>
              <w:t>25,00</w:t>
            </w:r>
          </w:p>
        </w:tc>
        <w:tc>
          <w:tcPr>
            <w:tcW w:w="1086" w:type="dxa"/>
            <w:tcBorders>
              <w:top w:val="nil"/>
              <w:left w:val="nil"/>
              <w:bottom w:val="single" w:sz="8" w:space="0" w:color="auto"/>
              <w:right w:val="single" w:sz="8" w:space="0" w:color="auto"/>
            </w:tcBorders>
            <w:shd w:val="clear" w:color="auto" w:fill="auto"/>
            <w:noWrap/>
            <w:vAlign w:val="center"/>
          </w:tcPr>
          <w:p w14:paraId="5DDBBB25" w14:textId="426A2215" w:rsidR="000E0431" w:rsidRPr="00042862" w:rsidRDefault="000E0431" w:rsidP="000E0431">
            <w:pPr>
              <w:spacing w:before="0" w:after="0" w:line="240" w:lineRule="auto"/>
              <w:ind w:firstLine="0"/>
              <w:jc w:val="right"/>
              <w:rPr>
                <w:sz w:val="24"/>
              </w:rPr>
            </w:pPr>
            <w:r w:rsidRPr="00042862">
              <w:rPr>
                <w:sz w:val="24"/>
              </w:rPr>
              <w:t>21,19</w:t>
            </w:r>
          </w:p>
        </w:tc>
        <w:tc>
          <w:tcPr>
            <w:tcW w:w="1059" w:type="dxa"/>
            <w:tcBorders>
              <w:top w:val="nil"/>
              <w:left w:val="nil"/>
              <w:bottom w:val="single" w:sz="8" w:space="0" w:color="auto"/>
              <w:right w:val="single" w:sz="8" w:space="0" w:color="auto"/>
            </w:tcBorders>
            <w:shd w:val="clear" w:color="auto" w:fill="auto"/>
            <w:noWrap/>
            <w:vAlign w:val="center"/>
          </w:tcPr>
          <w:p w14:paraId="51A768F6" w14:textId="2CB033DB" w:rsidR="000E0431" w:rsidRPr="00042862" w:rsidRDefault="000E0431" w:rsidP="000E0431">
            <w:pPr>
              <w:spacing w:before="0" w:after="0" w:line="240" w:lineRule="auto"/>
              <w:ind w:firstLine="0"/>
              <w:jc w:val="right"/>
              <w:rPr>
                <w:sz w:val="24"/>
              </w:rPr>
            </w:pPr>
            <w:r w:rsidRPr="00042862">
              <w:rPr>
                <w:sz w:val="24"/>
              </w:rPr>
              <w:t>21,45</w:t>
            </w:r>
          </w:p>
        </w:tc>
        <w:tc>
          <w:tcPr>
            <w:tcW w:w="1129" w:type="dxa"/>
            <w:tcBorders>
              <w:top w:val="nil"/>
              <w:left w:val="nil"/>
              <w:bottom w:val="single" w:sz="8" w:space="0" w:color="auto"/>
              <w:right w:val="single" w:sz="8" w:space="0" w:color="auto"/>
            </w:tcBorders>
            <w:shd w:val="clear" w:color="auto" w:fill="auto"/>
            <w:noWrap/>
            <w:vAlign w:val="center"/>
          </w:tcPr>
          <w:p w14:paraId="1E727C23" w14:textId="78C9DF1B" w:rsidR="000E0431" w:rsidRPr="00042862" w:rsidRDefault="000E0431" w:rsidP="000E0431">
            <w:pPr>
              <w:spacing w:before="0" w:after="0" w:line="240" w:lineRule="auto"/>
              <w:ind w:firstLine="0"/>
              <w:jc w:val="right"/>
              <w:rPr>
                <w:sz w:val="24"/>
              </w:rPr>
            </w:pPr>
            <w:r w:rsidRPr="00042862">
              <w:rPr>
                <w:sz w:val="24"/>
              </w:rPr>
              <w:t>0,26</w:t>
            </w:r>
          </w:p>
        </w:tc>
      </w:tr>
      <w:tr w:rsidR="00042862" w:rsidRPr="00042862" w14:paraId="77002FD3"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4C19C740" w14:textId="77777777" w:rsidR="000E0431" w:rsidRPr="00042862" w:rsidRDefault="000E0431" w:rsidP="000E0431">
            <w:pPr>
              <w:spacing w:before="0" w:after="0" w:line="240" w:lineRule="auto"/>
              <w:ind w:firstLine="0"/>
              <w:jc w:val="center"/>
              <w:rPr>
                <w:b/>
                <w:bCs/>
                <w:sz w:val="24"/>
              </w:rPr>
            </w:pPr>
            <w:r w:rsidRPr="00042862">
              <w:rPr>
                <w:b/>
                <w:bCs/>
                <w:sz w:val="24"/>
              </w:rPr>
              <w:t>II</w:t>
            </w:r>
          </w:p>
        </w:tc>
        <w:tc>
          <w:tcPr>
            <w:tcW w:w="2427" w:type="dxa"/>
            <w:tcBorders>
              <w:top w:val="nil"/>
              <w:left w:val="nil"/>
              <w:bottom w:val="single" w:sz="8" w:space="0" w:color="auto"/>
              <w:right w:val="single" w:sz="8" w:space="0" w:color="auto"/>
            </w:tcBorders>
            <w:shd w:val="clear" w:color="auto" w:fill="auto"/>
            <w:noWrap/>
            <w:vAlign w:val="center"/>
            <w:hideMark/>
          </w:tcPr>
          <w:p w14:paraId="13FDB653" w14:textId="2FCB7BD0" w:rsidR="000E0431" w:rsidRPr="00042862" w:rsidRDefault="000E0431" w:rsidP="000E0431">
            <w:pPr>
              <w:spacing w:before="0" w:after="0" w:line="240" w:lineRule="auto"/>
              <w:ind w:firstLine="0"/>
              <w:jc w:val="left"/>
              <w:rPr>
                <w:b/>
                <w:bCs/>
                <w:sz w:val="24"/>
              </w:rPr>
            </w:pPr>
            <w:r w:rsidRPr="00042862">
              <w:rPr>
                <w:b/>
                <w:bCs/>
                <w:sz w:val="24"/>
              </w:rPr>
              <w:t>Vùng Đồng bằng sông Hồng</w:t>
            </w:r>
          </w:p>
        </w:tc>
        <w:tc>
          <w:tcPr>
            <w:tcW w:w="1340" w:type="dxa"/>
            <w:tcBorders>
              <w:top w:val="nil"/>
              <w:left w:val="nil"/>
              <w:bottom w:val="single" w:sz="8" w:space="0" w:color="auto"/>
              <w:right w:val="single" w:sz="8" w:space="0" w:color="auto"/>
            </w:tcBorders>
            <w:shd w:val="clear" w:color="auto" w:fill="auto"/>
            <w:noWrap/>
            <w:vAlign w:val="center"/>
            <w:hideMark/>
          </w:tcPr>
          <w:p w14:paraId="074839FD" w14:textId="389FBE0C" w:rsidR="000E0431" w:rsidRPr="00042862" w:rsidRDefault="000E0431" w:rsidP="000E0431">
            <w:pPr>
              <w:spacing w:before="0" w:after="0" w:line="240" w:lineRule="auto"/>
              <w:ind w:firstLine="0"/>
              <w:jc w:val="right"/>
              <w:rPr>
                <w:b/>
                <w:bCs/>
                <w:sz w:val="24"/>
              </w:rPr>
            </w:pPr>
            <w:r w:rsidRPr="00042862">
              <w:rPr>
                <w:b/>
                <w:bCs/>
                <w:sz w:val="24"/>
              </w:rPr>
              <w:t>233,79</w:t>
            </w:r>
          </w:p>
        </w:tc>
        <w:tc>
          <w:tcPr>
            <w:tcW w:w="1340" w:type="dxa"/>
            <w:tcBorders>
              <w:top w:val="nil"/>
              <w:left w:val="nil"/>
              <w:bottom w:val="single" w:sz="8" w:space="0" w:color="auto"/>
              <w:right w:val="single" w:sz="8" w:space="0" w:color="auto"/>
            </w:tcBorders>
            <w:shd w:val="clear" w:color="auto" w:fill="auto"/>
            <w:noWrap/>
            <w:vAlign w:val="center"/>
            <w:hideMark/>
          </w:tcPr>
          <w:p w14:paraId="78E55C59" w14:textId="3EE01EB0" w:rsidR="000E0431" w:rsidRPr="00042862" w:rsidRDefault="000E0431" w:rsidP="000E0431">
            <w:pPr>
              <w:spacing w:before="0" w:after="0" w:line="240" w:lineRule="auto"/>
              <w:ind w:firstLine="0"/>
              <w:jc w:val="right"/>
              <w:rPr>
                <w:b/>
                <w:bCs/>
                <w:sz w:val="24"/>
              </w:rPr>
            </w:pPr>
            <w:r w:rsidRPr="00042862">
              <w:rPr>
                <w:b/>
                <w:bCs/>
                <w:sz w:val="24"/>
              </w:rPr>
              <w:t>232,36</w:t>
            </w:r>
          </w:p>
        </w:tc>
        <w:tc>
          <w:tcPr>
            <w:tcW w:w="989" w:type="dxa"/>
            <w:tcBorders>
              <w:top w:val="nil"/>
              <w:left w:val="nil"/>
              <w:bottom w:val="single" w:sz="8" w:space="0" w:color="auto"/>
              <w:right w:val="single" w:sz="8" w:space="0" w:color="auto"/>
            </w:tcBorders>
            <w:shd w:val="clear" w:color="auto" w:fill="auto"/>
            <w:noWrap/>
            <w:vAlign w:val="center"/>
            <w:hideMark/>
          </w:tcPr>
          <w:p w14:paraId="1214C071" w14:textId="00A7AAD9" w:rsidR="000E0431" w:rsidRPr="00042862" w:rsidRDefault="000E0431" w:rsidP="000E0431">
            <w:pPr>
              <w:spacing w:before="0" w:after="0" w:line="240" w:lineRule="auto"/>
              <w:ind w:firstLine="0"/>
              <w:jc w:val="right"/>
              <w:rPr>
                <w:b/>
                <w:bCs/>
                <w:sz w:val="24"/>
              </w:rPr>
            </w:pPr>
            <w:r w:rsidRPr="00042862">
              <w:rPr>
                <w:b/>
                <w:bCs/>
                <w:sz w:val="24"/>
              </w:rPr>
              <w:t>-1,43</w:t>
            </w:r>
          </w:p>
        </w:tc>
        <w:tc>
          <w:tcPr>
            <w:tcW w:w="989" w:type="dxa"/>
            <w:tcBorders>
              <w:top w:val="nil"/>
              <w:left w:val="nil"/>
              <w:bottom w:val="single" w:sz="8" w:space="0" w:color="auto"/>
              <w:right w:val="single" w:sz="8" w:space="0" w:color="auto"/>
            </w:tcBorders>
            <w:shd w:val="clear" w:color="auto" w:fill="auto"/>
            <w:noWrap/>
            <w:vAlign w:val="center"/>
            <w:hideMark/>
          </w:tcPr>
          <w:p w14:paraId="41275723" w14:textId="5432EC67" w:rsidR="000E0431" w:rsidRPr="00042862" w:rsidRDefault="000E0431" w:rsidP="000E0431">
            <w:pPr>
              <w:spacing w:before="0" w:after="0" w:line="240" w:lineRule="auto"/>
              <w:ind w:firstLine="0"/>
              <w:jc w:val="right"/>
              <w:rPr>
                <w:b/>
                <w:bCs/>
                <w:sz w:val="24"/>
              </w:rPr>
            </w:pPr>
            <w:r w:rsidRPr="00042862">
              <w:rPr>
                <w:b/>
                <w:bCs/>
                <w:sz w:val="24"/>
              </w:rPr>
              <w:t>-4,16</w:t>
            </w:r>
          </w:p>
        </w:tc>
        <w:tc>
          <w:tcPr>
            <w:tcW w:w="1086" w:type="dxa"/>
            <w:tcBorders>
              <w:top w:val="nil"/>
              <w:left w:val="nil"/>
              <w:bottom w:val="single" w:sz="8" w:space="0" w:color="auto"/>
              <w:right w:val="single" w:sz="8" w:space="0" w:color="auto"/>
            </w:tcBorders>
            <w:shd w:val="clear" w:color="auto" w:fill="auto"/>
            <w:noWrap/>
            <w:vAlign w:val="center"/>
            <w:hideMark/>
          </w:tcPr>
          <w:p w14:paraId="1D46BA60" w14:textId="735B7941" w:rsidR="000E0431" w:rsidRPr="00042862" w:rsidRDefault="000E0431" w:rsidP="000E0431">
            <w:pPr>
              <w:spacing w:before="0" w:after="0" w:line="240" w:lineRule="auto"/>
              <w:ind w:firstLine="0"/>
              <w:jc w:val="right"/>
              <w:rPr>
                <w:b/>
                <w:bCs/>
                <w:sz w:val="24"/>
              </w:rPr>
            </w:pPr>
            <w:r w:rsidRPr="00042862">
              <w:rPr>
                <w:b/>
                <w:bCs/>
                <w:sz w:val="24"/>
              </w:rPr>
              <w:t>268,19</w:t>
            </w:r>
          </w:p>
        </w:tc>
        <w:tc>
          <w:tcPr>
            <w:tcW w:w="1059" w:type="dxa"/>
            <w:tcBorders>
              <w:top w:val="nil"/>
              <w:left w:val="nil"/>
              <w:bottom w:val="single" w:sz="8" w:space="0" w:color="auto"/>
              <w:right w:val="single" w:sz="8" w:space="0" w:color="auto"/>
            </w:tcBorders>
            <w:shd w:val="clear" w:color="auto" w:fill="auto"/>
            <w:noWrap/>
            <w:vAlign w:val="center"/>
            <w:hideMark/>
          </w:tcPr>
          <w:p w14:paraId="3D68B47D" w14:textId="3084DD10" w:rsidR="000E0431" w:rsidRPr="00042862" w:rsidRDefault="000E0431" w:rsidP="000E0431">
            <w:pPr>
              <w:spacing w:before="0" w:after="0" w:line="240" w:lineRule="auto"/>
              <w:ind w:firstLine="0"/>
              <w:jc w:val="right"/>
              <w:rPr>
                <w:b/>
                <w:bCs/>
                <w:sz w:val="24"/>
              </w:rPr>
            </w:pPr>
            <w:r w:rsidRPr="00042862">
              <w:rPr>
                <w:b/>
                <w:bCs/>
                <w:sz w:val="24"/>
              </w:rPr>
              <w:t>191,13</w:t>
            </w:r>
          </w:p>
        </w:tc>
        <w:tc>
          <w:tcPr>
            <w:tcW w:w="1129" w:type="dxa"/>
            <w:tcBorders>
              <w:top w:val="nil"/>
              <w:left w:val="nil"/>
              <w:bottom w:val="single" w:sz="8" w:space="0" w:color="auto"/>
              <w:right w:val="single" w:sz="8" w:space="0" w:color="auto"/>
            </w:tcBorders>
            <w:shd w:val="clear" w:color="auto" w:fill="auto"/>
            <w:noWrap/>
            <w:vAlign w:val="center"/>
            <w:hideMark/>
          </w:tcPr>
          <w:p w14:paraId="74E1016A" w14:textId="42230744" w:rsidR="000E0431" w:rsidRPr="00042862" w:rsidRDefault="000E0431" w:rsidP="000E0431">
            <w:pPr>
              <w:spacing w:before="0" w:after="0" w:line="240" w:lineRule="auto"/>
              <w:ind w:firstLine="0"/>
              <w:jc w:val="right"/>
              <w:rPr>
                <w:b/>
                <w:bCs/>
                <w:sz w:val="24"/>
              </w:rPr>
            </w:pPr>
            <w:r w:rsidRPr="00042862">
              <w:rPr>
                <w:b/>
                <w:bCs/>
                <w:sz w:val="24"/>
              </w:rPr>
              <w:t>21,93</w:t>
            </w:r>
          </w:p>
        </w:tc>
      </w:tr>
      <w:tr w:rsidR="00042862" w:rsidRPr="00042862" w14:paraId="1F6CA3C1"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5D379648" w14:textId="77777777" w:rsidR="000E0431" w:rsidRPr="00042862" w:rsidRDefault="000E0431" w:rsidP="000E0431">
            <w:pPr>
              <w:spacing w:before="0" w:after="0" w:line="240" w:lineRule="auto"/>
              <w:ind w:firstLine="0"/>
              <w:jc w:val="center"/>
              <w:rPr>
                <w:sz w:val="24"/>
              </w:rPr>
            </w:pPr>
            <w:r w:rsidRPr="00042862">
              <w:rPr>
                <w:sz w:val="24"/>
              </w:rPr>
              <w:t>1</w:t>
            </w:r>
          </w:p>
        </w:tc>
        <w:tc>
          <w:tcPr>
            <w:tcW w:w="2427" w:type="dxa"/>
            <w:tcBorders>
              <w:top w:val="nil"/>
              <w:left w:val="nil"/>
              <w:bottom w:val="single" w:sz="8" w:space="0" w:color="auto"/>
              <w:right w:val="single" w:sz="8" w:space="0" w:color="auto"/>
            </w:tcBorders>
            <w:shd w:val="clear" w:color="auto" w:fill="auto"/>
            <w:noWrap/>
            <w:vAlign w:val="center"/>
            <w:hideMark/>
          </w:tcPr>
          <w:p w14:paraId="388D1FE6" w14:textId="7FC5A54F" w:rsidR="000E0431" w:rsidRPr="00042862" w:rsidRDefault="000E0431" w:rsidP="000E0431">
            <w:pPr>
              <w:spacing w:before="0" w:after="0" w:line="240" w:lineRule="auto"/>
              <w:ind w:firstLine="0"/>
              <w:jc w:val="left"/>
              <w:rPr>
                <w:sz w:val="24"/>
              </w:rPr>
            </w:pPr>
            <w:r w:rsidRPr="00042862">
              <w:rPr>
                <w:sz w:val="24"/>
              </w:rPr>
              <w:t>Vĩnh Phúc</w:t>
            </w:r>
          </w:p>
        </w:tc>
        <w:tc>
          <w:tcPr>
            <w:tcW w:w="1340" w:type="dxa"/>
            <w:tcBorders>
              <w:top w:val="nil"/>
              <w:left w:val="nil"/>
              <w:bottom w:val="single" w:sz="8" w:space="0" w:color="auto"/>
              <w:right w:val="single" w:sz="8" w:space="0" w:color="auto"/>
            </w:tcBorders>
            <w:shd w:val="clear" w:color="auto" w:fill="auto"/>
            <w:noWrap/>
            <w:vAlign w:val="center"/>
            <w:hideMark/>
          </w:tcPr>
          <w:p w14:paraId="190D88EF" w14:textId="6284F1B3" w:rsidR="000E0431" w:rsidRPr="00042862" w:rsidRDefault="000E0431" w:rsidP="000E0431">
            <w:pPr>
              <w:spacing w:before="0" w:after="0" w:line="240" w:lineRule="auto"/>
              <w:ind w:firstLine="0"/>
              <w:jc w:val="right"/>
              <w:rPr>
                <w:sz w:val="24"/>
              </w:rPr>
            </w:pPr>
            <w:r w:rsidRPr="00042862">
              <w:rPr>
                <w:sz w:val="24"/>
              </w:rPr>
              <w:t>13,38</w:t>
            </w:r>
          </w:p>
        </w:tc>
        <w:tc>
          <w:tcPr>
            <w:tcW w:w="1340" w:type="dxa"/>
            <w:tcBorders>
              <w:top w:val="nil"/>
              <w:left w:val="nil"/>
              <w:bottom w:val="single" w:sz="8" w:space="0" w:color="auto"/>
              <w:right w:val="single" w:sz="8" w:space="0" w:color="auto"/>
            </w:tcBorders>
            <w:shd w:val="clear" w:color="auto" w:fill="auto"/>
            <w:noWrap/>
            <w:vAlign w:val="center"/>
            <w:hideMark/>
          </w:tcPr>
          <w:p w14:paraId="374AEC27" w14:textId="2C53C0FA" w:rsidR="000E0431" w:rsidRPr="00042862" w:rsidRDefault="000E0431" w:rsidP="000E0431">
            <w:pPr>
              <w:spacing w:before="0" w:after="0" w:line="240" w:lineRule="auto"/>
              <w:ind w:firstLine="0"/>
              <w:jc w:val="right"/>
              <w:rPr>
                <w:sz w:val="24"/>
              </w:rPr>
            </w:pPr>
            <w:r w:rsidRPr="00042862">
              <w:rPr>
                <w:sz w:val="24"/>
              </w:rPr>
              <w:t>13,80</w:t>
            </w:r>
          </w:p>
        </w:tc>
        <w:tc>
          <w:tcPr>
            <w:tcW w:w="989" w:type="dxa"/>
            <w:tcBorders>
              <w:top w:val="nil"/>
              <w:left w:val="nil"/>
              <w:bottom w:val="single" w:sz="8" w:space="0" w:color="auto"/>
              <w:right w:val="single" w:sz="8" w:space="0" w:color="auto"/>
            </w:tcBorders>
            <w:shd w:val="clear" w:color="auto" w:fill="auto"/>
            <w:noWrap/>
            <w:vAlign w:val="center"/>
            <w:hideMark/>
          </w:tcPr>
          <w:p w14:paraId="505257E7" w14:textId="5353DD28" w:rsidR="000E0431" w:rsidRPr="00042862" w:rsidRDefault="000E0431" w:rsidP="000E0431">
            <w:pPr>
              <w:spacing w:before="0" w:after="0" w:line="240" w:lineRule="auto"/>
              <w:ind w:firstLine="0"/>
              <w:jc w:val="right"/>
              <w:rPr>
                <w:sz w:val="24"/>
              </w:rPr>
            </w:pPr>
            <w:r w:rsidRPr="00042862">
              <w:rPr>
                <w:sz w:val="24"/>
              </w:rPr>
              <w:t>0,42</w:t>
            </w:r>
          </w:p>
        </w:tc>
        <w:tc>
          <w:tcPr>
            <w:tcW w:w="989" w:type="dxa"/>
            <w:tcBorders>
              <w:top w:val="nil"/>
              <w:left w:val="nil"/>
              <w:bottom w:val="single" w:sz="8" w:space="0" w:color="auto"/>
              <w:right w:val="single" w:sz="8" w:space="0" w:color="auto"/>
            </w:tcBorders>
            <w:shd w:val="clear" w:color="auto" w:fill="auto"/>
            <w:noWrap/>
            <w:vAlign w:val="center"/>
            <w:hideMark/>
          </w:tcPr>
          <w:p w14:paraId="02031A8E" w14:textId="78AE780A" w:rsidR="000E0431" w:rsidRPr="00042862" w:rsidRDefault="000E0431" w:rsidP="000E0431">
            <w:pPr>
              <w:spacing w:before="0" w:after="0" w:line="240" w:lineRule="auto"/>
              <w:ind w:firstLine="0"/>
              <w:jc w:val="right"/>
              <w:rPr>
                <w:sz w:val="24"/>
              </w:rPr>
            </w:pPr>
            <w:r w:rsidRPr="00042862">
              <w:rPr>
                <w:sz w:val="24"/>
              </w:rPr>
              <w:t>11,84</w:t>
            </w:r>
          </w:p>
        </w:tc>
        <w:tc>
          <w:tcPr>
            <w:tcW w:w="1086" w:type="dxa"/>
            <w:tcBorders>
              <w:top w:val="nil"/>
              <w:left w:val="nil"/>
              <w:bottom w:val="single" w:sz="8" w:space="0" w:color="auto"/>
              <w:right w:val="single" w:sz="8" w:space="0" w:color="auto"/>
            </w:tcBorders>
            <w:shd w:val="clear" w:color="auto" w:fill="auto"/>
            <w:noWrap/>
            <w:vAlign w:val="center"/>
            <w:hideMark/>
          </w:tcPr>
          <w:p w14:paraId="4C1E60B3" w14:textId="2E63788B" w:rsidR="000E0431" w:rsidRPr="00042862" w:rsidRDefault="000E0431" w:rsidP="000E0431">
            <w:pPr>
              <w:spacing w:before="0" w:after="0" w:line="240" w:lineRule="auto"/>
              <w:ind w:firstLine="0"/>
              <w:jc w:val="right"/>
              <w:rPr>
                <w:sz w:val="24"/>
              </w:rPr>
            </w:pPr>
            <w:r w:rsidRPr="00042862">
              <w:rPr>
                <w:sz w:val="24"/>
              </w:rPr>
              <w:t>16,94</w:t>
            </w:r>
          </w:p>
        </w:tc>
        <w:tc>
          <w:tcPr>
            <w:tcW w:w="1059" w:type="dxa"/>
            <w:tcBorders>
              <w:top w:val="nil"/>
              <w:left w:val="nil"/>
              <w:bottom w:val="single" w:sz="8" w:space="0" w:color="auto"/>
              <w:right w:val="single" w:sz="8" w:space="0" w:color="auto"/>
            </w:tcBorders>
            <w:shd w:val="clear" w:color="auto" w:fill="auto"/>
            <w:noWrap/>
            <w:vAlign w:val="center"/>
            <w:hideMark/>
          </w:tcPr>
          <w:p w14:paraId="447085D3" w14:textId="556BB5FF" w:rsidR="000E0431" w:rsidRPr="00042862" w:rsidRDefault="000E0431" w:rsidP="000E0431">
            <w:pPr>
              <w:spacing w:before="0" w:after="0" w:line="240" w:lineRule="auto"/>
              <w:ind w:firstLine="0"/>
              <w:jc w:val="right"/>
              <w:rPr>
                <w:sz w:val="24"/>
              </w:rPr>
            </w:pPr>
            <w:r w:rsidRPr="00042862">
              <w:rPr>
                <w:sz w:val="24"/>
              </w:rPr>
              <w:t>19,70</w:t>
            </w:r>
          </w:p>
        </w:tc>
        <w:tc>
          <w:tcPr>
            <w:tcW w:w="1129" w:type="dxa"/>
            <w:tcBorders>
              <w:top w:val="nil"/>
              <w:left w:val="nil"/>
              <w:bottom w:val="single" w:sz="8" w:space="0" w:color="auto"/>
              <w:right w:val="single" w:sz="8" w:space="0" w:color="auto"/>
            </w:tcBorders>
            <w:shd w:val="clear" w:color="auto" w:fill="auto"/>
            <w:noWrap/>
            <w:vAlign w:val="center"/>
            <w:hideMark/>
          </w:tcPr>
          <w:p w14:paraId="2BCAD57B" w14:textId="34A80B30" w:rsidR="000E0431" w:rsidRPr="00042862" w:rsidRDefault="000E0431" w:rsidP="000E0431">
            <w:pPr>
              <w:spacing w:before="0" w:after="0" w:line="240" w:lineRule="auto"/>
              <w:ind w:firstLine="0"/>
              <w:jc w:val="right"/>
              <w:rPr>
                <w:sz w:val="24"/>
              </w:rPr>
            </w:pPr>
            <w:r w:rsidRPr="00042862">
              <w:rPr>
                <w:sz w:val="24"/>
              </w:rPr>
              <w:t>2,76</w:t>
            </w:r>
          </w:p>
        </w:tc>
      </w:tr>
      <w:tr w:rsidR="00042862" w:rsidRPr="00042862" w14:paraId="0C3D3F54"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5D2F550" w14:textId="77777777" w:rsidR="000E0431" w:rsidRPr="00042862" w:rsidRDefault="000E0431" w:rsidP="000E0431">
            <w:pPr>
              <w:spacing w:before="0" w:after="0" w:line="240" w:lineRule="auto"/>
              <w:ind w:firstLine="0"/>
              <w:jc w:val="center"/>
              <w:rPr>
                <w:sz w:val="24"/>
              </w:rPr>
            </w:pPr>
            <w:r w:rsidRPr="00042862">
              <w:rPr>
                <w:sz w:val="24"/>
              </w:rPr>
              <w:t>2</w:t>
            </w:r>
          </w:p>
        </w:tc>
        <w:tc>
          <w:tcPr>
            <w:tcW w:w="2427" w:type="dxa"/>
            <w:tcBorders>
              <w:top w:val="nil"/>
              <w:left w:val="nil"/>
              <w:bottom w:val="single" w:sz="8" w:space="0" w:color="auto"/>
              <w:right w:val="single" w:sz="8" w:space="0" w:color="auto"/>
            </w:tcBorders>
            <w:shd w:val="clear" w:color="auto" w:fill="auto"/>
            <w:noWrap/>
            <w:vAlign w:val="center"/>
            <w:hideMark/>
          </w:tcPr>
          <w:p w14:paraId="2919BB81" w14:textId="69865A02" w:rsidR="000E0431" w:rsidRPr="00042862" w:rsidRDefault="000E0431" w:rsidP="000E0431">
            <w:pPr>
              <w:spacing w:before="0" w:after="0" w:line="240" w:lineRule="auto"/>
              <w:ind w:firstLine="0"/>
              <w:jc w:val="left"/>
              <w:rPr>
                <w:sz w:val="24"/>
              </w:rPr>
            </w:pPr>
            <w:r w:rsidRPr="00042862">
              <w:rPr>
                <w:sz w:val="24"/>
              </w:rPr>
              <w:t>Bắc Ninh</w:t>
            </w:r>
          </w:p>
        </w:tc>
        <w:tc>
          <w:tcPr>
            <w:tcW w:w="1340" w:type="dxa"/>
            <w:tcBorders>
              <w:top w:val="nil"/>
              <w:left w:val="nil"/>
              <w:bottom w:val="single" w:sz="8" w:space="0" w:color="auto"/>
              <w:right w:val="single" w:sz="8" w:space="0" w:color="auto"/>
            </w:tcBorders>
            <w:shd w:val="clear" w:color="auto" w:fill="auto"/>
            <w:noWrap/>
            <w:vAlign w:val="center"/>
            <w:hideMark/>
          </w:tcPr>
          <w:p w14:paraId="5B3B1B9A" w14:textId="0772FE95" w:rsidR="000E0431" w:rsidRPr="00042862" w:rsidRDefault="000E0431" w:rsidP="000E0431">
            <w:pPr>
              <w:spacing w:before="0" w:after="0" w:line="240" w:lineRule="auto"/>
              <w:ind w:firstLine="0"/>
              <w:jc w:val="right"/>
              <w:rPr>
                <w:sz w:val="24"/>
              </w:rPr>
            </w:pPr>
            <w:r w:rsidRPr="00042862">
              <w:rPr>
                <w:sz w:val="24"/>
              </w:rPr>
              <w:t>13,11</w:t>
            </w:r>
          </w:p>
        </w:tc>
        <w:tc>
          <w:tcPr>
            <w:tcW w:w="1340" w:type="dxa"/>
            <w:tcBorders>
              <w:top w:val="nil"/>
              <w:left w:val="nil"/>
              <w:bottom w:val="single" w:sz="8" w:space="0" w:color="auto"/>
              <w:right w:val="single" w:sz="8" w:space="0" w:color="auto"/>
            </w:tcBorders>
            <w:shd w:val="clear" w:color="auto" w:fill="auto"/>
            <w:noWrap/>
            <w:vAlign w:val="center"/>
            <w:hideMark/>
          </w:tcPr>
          <w:p w14:paraId="059ED7B0" w14:textId="6A1EABD5" w:rsidR="000E0431" w:rsidRPr="00042862" w:rsidRDefault="000E0431" w:rsidP="000E0431">
            <w:pPr>
              <w:spacing w:before="0" w:after="0" w:line="240" w:lineRule="auto"/>
              <w:ind w:firstLine="0"/>
              <w:jc w:val="right"/>
              <w:rPr>
                <w:sz w:val="24"/>
              </w:rPr>
            </w:pPr>
            <w:r w:rsidRPr="00042862">
              <w:rPr>
                <w:sz w:val="24"/>
              </w:rPr>
              <w:t>13,27</w:t>
            </w:r>
          </w:p>
        </w:tc>
        <w:tc>
          <w:tcPr>
            <w:tcW w:w="989" w:type="dxa"/>
            <w:tcBorders>
              <w:top w:val="nil"/>
              <w:left w:val="nil"/>
              <w:bottom w:val="single" w:sz="8" w:space="0" w:color="auto"/>
              <w:right w:val="single" w:sz="8" w:space="0" w:color="auto"/>
            </w:tcBorders>
            <w:shd w:val="clear" w:color="auto" w:fill="auto"/>
            <w:noWrap/>
            <w:vAlign w:val="center"/>
            <w:hideMark/>
          </w:tcPr>
          <w:p w14:paraId="39C52E44" w14:textId="2ED53CE2" w:rsidR="000E0431" w:rsidRPr="00042862" w:rsidRDefault="000E0431" w:rsidP="000E0431">
            <w:pPr>
              <w:spacing w:before="0" w:after="0" w:line="240" w:lineRule="auto"/>
              <w:ind w:firstLine="0"/>
              <w:jc w:val="right"/>
              <w:rPr>
                <w:sz w:val="24"/>
              </w:rPr>
            </w:pPr>
            <w:r w:rsidRPr="00042862">
              <w:rPr>
                <w:sz w:val="24"/>
              </w:rPr>
              <w:t>0,15</w:t>
            </w:r>
          </w:p>
        </w:tc>
        <w:tc>
          <w:tcPr>
            <w:tcW w:w="989" w:type="dxa"/>
            <w:tcBorders>
              <w:top w:val="nil"/>
              <w:left w:val="nil"/>
              <w:bottom w:val="single" w:sz="8" w:space="0" w:color="auto"/>
              <w:right w:val="single" w:sz="8" w:space="0" w:color="auto"/>
            </w:tcBorders>
            <w:shd w:val="clear" w:color="auto" w:fill="auto"/>
            <w:noWrap/>
            <w:vAlign w:val="center"/>
            <w:hideMark/>
          </w:tcPr>
          <w:p w14:paraId="5C8CAA70" w14:textId="5E28C775" w:rsidR="000E0431" w:rsidRPr="00042862" w:rsidRDefault="000E0431" w:rsidP="000E0431">
            <w:pPr>
              <w:spacing w:before="0" w:after="0" w:line="240" w:lineRule="auto"/>
              <w:ind w:firstLine="0"/>
              <w:jc w:val="right"/>
              <w:rPr>
                <w:sz w:val="24"/>
              </w:rPr>
            </w:pPr>
            <w:r w:rsidRPr="00042862">
              <w:rPr>
                <w:sz w:val="24"/>
              </w:rPr>
              <w:t>6,91</w:t>
            </w:r>
          </w:p>
        </w:tc>
        <w:tc>
          <w:tcPr>
            <w:tcW w:w="1086" w:type="dxa"/>
            <w:tcBorders>
              <w:top w:val="nil"/>
              <w:left w:val="nil"/>
              <w:bottom w:val="single" w:sz="8" w:space="0" w:color="auto"/>
              <w:right w:val="single" w:sz="8" w:space="0" w:color="auto"/>
            </w:tcBorders>
            <w:shd w:val="clear" w:color="auto" w:fill="auto"/>
            <w:noWrap/>
            <w:vAlign w:val="center"/>
            <w:hideMark/>
          </w:tcPr>
          <w:p w14:paraId="1B736C52" w14:textId="7D0B9331" w:rsidR="000E0431" w:rsidRPr="00042862" w:rsidRDefault="000E0431" w:rsidP="000E0431">
            <w:pPr>
              <w:spacing w:before="0" w:after="0" w:line="240" w:lineRule="auto"/>
              <w:ind w:firstLine="0"/>
              <w:jc w:val="right"/>
              <w:rPr>
                <w:sz w:val="24"/>
              </w:rPr>
            </w:pPr>
            <w:r w:rsidRPr="00042862">
              <w:rPr>
                <w:sz w:val="24"/>
              </w:rPr>
              <w:t>15,31</w:t>
            </w:r>
          </w:p>
        </w:tc>
        <w:tc>
          <w:tcPr>
            <w:tcW w:w="1059" w:type="dxa"/>
            <w:tcBorders>
              <w:top w:val="nil"/>
              <w:left w:val="nil"/>
              <w:bottom w:val="single" w:sz="8" w:space="0" w:color="auto"/>
              <w:right w:val="single" w:sz="8" w:space="0" w:color="auto"/>
            </w:tcBorders>
            <w:shd w:val="clear" w:color="auto" w:fill="auto"/>
            <w:noWrap/>
            <w:vAlign w:val="center"/>
            <w:hideMark/>
          </w:tcPr>
          <w:p w14:paraId="360F5344" w14:textId="5E68EC50" w:rsidR="000E0431" w:rsidRPr="00042862" w:rsidRDefault="000E0431" w:rsidP="000E0431">
            <w:pPr>
              <w:spacing w:before="0" w:after="0" w:line="240" w:lineRule="auto"/>
              <w:ind w:firstLine="0"/>
              <w:jc w:val="right"/>
              <w:rPr>
                <w:sz w:val="24"/>
              </w:rPr>
            </w:pPr>
            <w:r w:rsidRPr="00042862">
              <w:rPr>
                <w:sz w:val="24"/>
              </w:rPr>
              <w:t>17,14</w:t>
            </w:r>
          </w:p>
        </w:tc>
        <w:tc>
          <w:tcPr>
            <w:tcW w:w="1129" w:type="dxa"/>
            <w:tcBorders>
              <w:top w:val="nil"/>
              <w:left w:val="nil"/>
              <w:bottom w:val="single" w:sz="8" w:space="0" w:color="auto"/>
              <w:right w:val="single" w:sz="8" w:space="0" w:color="auto"/>
            </w:tcBorders>
            <w:shd w:val="clear" w:color="auto" w:fill="auto"/>
            <w:noWrap/>
            <w:vAlign w:val="center"/>
            <w:hideMark/>
          </w:tcPr>
          <w:p w14:paraId="04FA2A81" w14:textId="4D9399B8" w:rsidR="000E0431" w:rsidRPr="00042862" w:rsidRDefault="000E0431" w:rsidP="000E0431">
            <w:pPr>
              <w:spacing w:before="0" w:after="0" w:line="240" w:lineRule="auto"/>
              <w:ind w:firstLine="0"/>
              <w:jc w:val="right"/>
              <w:rPr>
                <w:sz w:val="24"/>
              </w:rPr>
            </w:pPr>
            <w:r w:rsidRPr="00042862">
              <w:rPr>
                <w:sz w:val="24"/>
              </w:rPr>
              <w:t>1,83</w:t>
            </w:r>
          </w:p>
        </w:tc>
      </w:tr>
      <w:tr w:rsidR="00042862" w:rsidRPr="00042862" w14:paraId="4FC9AB82"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4B3304A" w14:textId="77777777" w:rsidR="000E0431" w:rsidRPr="00042862" w:rsidRDefault="000E0431" w:rsidP="000E0431">
            <w:pPr>
              <w:spacing w:before="0" w:after="0" w:line="240" w:lineRule="auto"/>
              <w:ind w:firstLine="0"/>
              <w:jc w:val="center"/>
              <w:rPr>
                <w:sz w:val="24"/>
              </w:rPr>
            </w:pPr>
            <w:r w:rsidRPr="00042862">
              <w:rPr>
                <w:sz w:val="24"/>
              </w:rPr>
              <w:t>3</w:t>
            </w:r>
          </w:p>
        </w:tc>
        <w:tc>
          <w:tcPr>
            <w:tcW w:w="2427" w:type="dxa"/>
            <w:tcBorders>
              <w:top w:val="nil"/>
              <w:left w:val="nil"/>
              <w:bottom w:val="single" w:sz="8" w:space="0" w:color="auto"/>
              <w:right w:val="single" w:sz="8" w:space="0" w:color="auto"/>
            </w:tcBorders>
            <w:shd w:val="clear" w:color="auto" w:fill="auto"/>
            <w:noWrap/>
            <w:vAlign w:val="center"/>
            <w:hideMark/>
          </w:tcPr>
          <w:p w14:paraId="09505842" w14:textId="139E282E" w:rsidR="000E0431" w:rsidRPr="00042862" w:rsidRDefault="000E0431" w:rsidP="000E0431">
            <w:pPr>
              <w:spacing w:before="0" w:after="0" w:line="240" w:lineRule="auto"/>
              <w:ind w:firstLine="0"/>
              <w:jc w:val="left"/>
              <w:rPr>
                <w:sz w:val="24"/>
              </w:rPr>
            </w:pPr>
            <w:r w:rsidRPr="00042862">
              <w:rPr>
                <w:sz w:val="24"/>
              </w:rPr>
              <w:t>Hải Dương</w:t>
            </w:r>
          </w:p>
        </w:tc>
        <w:tc>
          <w:tcPr>
            <w:tcW w:w="1340" w:type="dxa"/>
            <w:tcBorders>
              <w:top w:val="nil"/>
              <w:left w:val="nil"/>
              <w:bottom w:val="single" w:sz="8" w:space="0" w:color="auto"/>
              <w:right w:val="single" w:sz="8" w:space="0" w:color="auto"/>
            </w:tcBorders>
            <w:shd w:val="clear" w:color="auto" w:fill="auto"/>
            <w:noWrap/>
            <w:vAlign w:val="center"/>
            <w:hideMark/>
          </w:tcPr>
          <w:p w14:paraId="6A56997E" w14:textId="014621C9" w:rsidR="000E0431" w:rsidRPr="00042862" w:rsidRDefault="000E0431" w:rsidP="000E0431">
            <w:pPr>
              <w:spacing w:before="0" w:after="0" w:line="240" w:lineRule="auto"/>
              <w:ind w:firstLine="0"/>
              <w:jc w:val="right"/>
              <w:rPr>
                <w:sz w:val="24"/>
              </w:rPr>
            </w:pPr>
            <w:r w:rsidRPr="00042862">
              <w:rPr>
                <w:sz w:val="24"/>
              </w:rPr>
              <w:t>24,57</w:t>
            </w:r>
          </w:p>
        </w:tc>
        <w:tc>
          <w:tcPr>
            <w:tcW w:w="1340" w:type="dxa"/>
            <w:tcBorders>
              <w:top w:val="nil"/>
              <w:left w:val="nil"/>
              <w:bottom w:val="single" w:sz="8" w:space="0" w:color="auto"/>
              <w:right w:val="single" w:sz="8" w:space="0" w:color="auto"/>
            </w:tcBorders>
            <w:shd w:val="clear" w:color="auto" w:fill="auto"/>
            <w:noWrap/>
            <w:vAlign w:val="center"/>
            <w:hideMark/>
          </w:tcPr>
          <w:p w14:paraId="174B557C" w14:textId="3813A629" w:rsidR="000E0431" w:rsidRPr="00042862" w:rsidRDefault="000E0431" w:rsidP="000E0431">
            <w:pPr>
              <w:spacing w:before="0" w:after="0" w:line="240" w:lineRule="auto"/>
              <w:ind w:firstLine="0"/>
              <w:jc w:val="right"/>
              <w:rPr>
                <w:sz w:val="24"/>
              </w:rPr>
            </w:pPr>
            <w:r w:rsidRPr="00042862">
              <w:rPr>
                <w:sz w:val="24"/>
              </w:rPr>
              <w:t>24,85</w:t>
            </w:r>
          </w:p>
        </w:tc>
        <w:tc>
          <w:tcPr>
            <w:tcW w:w="989" w:type="dxa"/>
            <w:tcBorders>
              <w:top w:val="nil"/>
              <w:left w:val="nil"/>
              <w:bottom w:val="single" w:sz="8" w:space="0" w:color="auto"/>
              <w:right w:val="single" w:sz="8" w:space="0" w:color="auto"/>
            </w:tcBorders>
            <w:shd w:val="clear" w:color="auto" w:fill="auto"/>
            <w:noWrap/>
            <w:vAlign w:val="center"/>
            <w:hideMark/>
          </w:tcPr>
          <w:p w14:paraId="401B404D" w14:textId="21F8C56D" w:rsidR="000E0431" w:rsidRPr="00042862" w:rsidRDefault="000E0431" w:rsidP="000E0431">
            <w:pPr>
              <w:spacing w:before="0" w:after="0" w:line="240" w:lineRule="auto"/>
              <w:ind w:firstLine="0"/>
              <w:jc w:val="right"/>
              <w:rPr>
                <w:sz w:val="24"/>
              </w:rPr>
            </w:pPr>
            <w:r w:rsidRPr="00042862">
              <w:rPr>
                <w:sz w:val="24"/>
              </w:rPr>
              <w:t>0,28</w:t>
            </w:r>
          </w:p>
        </w:tc>
        <w:tc>
          <w:tcPr>
            <w:tcW w:w="989" w:type="dxa"/>
            <w:tcBorders>
              <w:top w:val="nil"/>
              <w:left w:val="nil"/>
              <w:bottom w:val="single" w:sz="8" w:space="0" w:color="auto"/>
              <w:right w:val="single" w:sz="8" w:space="0" w:color="auto"/>
            </w:tcBorders>
            <w:shd w:val="clear" w:color="auto" w:fill="auto"/>
            <w:noWrap/>
            <w:vAlign w:val="center"/>
            <w:hideMark/>
          </w:tcPr>
          <w:p w14:paraId="707EA409" w14:textId="152E5725" w:rsidR="000E0431" w:rsidRPr="00042862" w:rsidRDefault="000E0431" w:rsidP="000E0431">
            <w:pPr>
              <w:spacing w:before="0" w:after="0" w:line="240" w:lineRule="auto"/>
              <w:ind w:firstLine="0"/>
              <w:jc w:val="right"/>
              <w:rPr>
                <w:sz w:val="24"/>
              </w:rPr>
            </w:pPr>
            <w:r w:rsidRPr="00042862">
              <w:rPr>
                <w:sz w:val="24"/>
              </w:rPr>
              <w:t>14,52</w:t>
            </w:r>
          </w:p>
        </w:tc>
        <w:tc>
          <w:tcPr>
            <w:tcW w:w="1086" w:type="dxa"/>
            <w:tcBorders>
              <w:top w:val="nil"/>
              <w:left w:val="nil"/>
              <w:bottom w:val="single" w:sz="8" w:space="0" w:color="auto"/>
              <w:right w:val="single" w:sz="8" w:space="0" w:color="auto"/>
            </w:tcBorders>
            <w:shd w:val="clear" w:color="auto" w:fill="auto"/>
            <w:noWrap/>
            <w:vAlign w:val="center"/>
            <w:hideMark/>
          </w:tcPr>
          <w:p w14:paraId="4567D3D9" w14:textId="695F3E7C" w:rsidR="000E0431" w:rsidRPr="00042862" w:rsidRDefault="000E0431" w:rsidP="000E0431">
            <w:pPr>
              <w:spacing w:before="0" w:after="0" w:line="240" w:lineRule="auto"/>
              <w:ind w:firstLine="0"/>
              <w:jc w:val="right"/>
              <w:rPr>
                <w:sz w:val="24"/>
              </w:rPr>
            </w:pPr>
            <w:r w:rsidRPr="00042862">
              <w:rPr>
                <w:sz w:val="24"/>
              </w:rPr>
              <w:t>26,52</w:t>
            </w:r>
          </w:p>
        </w:tc>
        <w:tc>
          <w:tcPr>
            <w:tcW w:w="1059" w:type="dxa"/>
            <w:tcBorders>
              <w:top w:val="nil"/>
              <w:left w:val="nil"/>
              <w:bottom w:val="single" w:sz="8" w:space="0" w:color="auto"/>
              <w:right w:val="single" w:sz="8" w:space="0" w:color="auto"/>
            </w:tcBorders>
            <w:shd w:val="clear" w:color="auto" w:fill="auto"/>
            <w:noWrap/>
            <w:vAlign w:val="center"/>
            <w:hideMark/>
          </w:tcPr>
          <w:p w14:paraId="3B36F8EF" w14:textId="72F386AA" w:rsidR="000E0431" w:rsidRPr="00042862" w:rsidRDefault="000E0431" w:rsidP="000E0431">
            <w:pPr>
              <w:spacing w:before="0" w:after="0" w:line="240" w:lineRule="auto"/>
              <w:ind w:firstLine="0"/>
              <w:jc w:val="right"/>
              <w:rPr>
                <w:sz w:val="24"/>
              </w:rPr>
            </w:pPr>
            <w:r w:rsidRPr="00042862">
              <w:rPr>
                <w:sz w:val="24"/>
              </w:rPr>
              <w:t>31,30</w:t>
            </w:r>
          </w:p>
        </w:tc>
        <w:tc>
          <w:tcPr>
            <w:tcW w:w="1129" w:type="dxa"/>
            <w:tcBorders>
              <w:top w:val="nil"/>
              <w:left w:val="nil"/>
              <w:bottom w:val="single" w:sz="8" w:space="0" w:color="auto"/>
              <w:right w:val="single" w:sz="8" w:space="0" w:color="auto"/>
            </w:tcBorders>
            <w:shd w:val="clear" w:color="auto" w:fill="auto"/>
            <w:noWrap/>
            <w:vAlign w:val="center"/>
            <w:hideMark/>
          </w:tcPr>
          <w:p w14:paraId="46F8BF24" w14:textId="2EDD0CD0" w:rsidR="000E0431" w:rsidRPr="00042862" w:rsidRDefault="000E0431" w:rsidP="000E0431">
            <w:pPr>
              <w:spacing w:before="0" w:after="0" w:line="240" w:lineRule="auto"/>
              <w:ind w:firstLine="0"/>
              <w:jc w:val="right"/>
              <w:rPr>
                <w:sz w:val="24"/>
              </w:rPr>
            </w:pPr>
            <w:r w:rsidRPr="00042862">
              <w:rPr>
                <w:sz w:val="24"/>
              </w:rPr>
              <w:t>4,78</w:t>
            </w:r>
          </w:p>
        </w:tc>
      </w:tr>
      <w:tr w:rsidR="00042862" w:rsidRPr="00042862" w14:paraId="427EF4BF"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06C5757E" w14:textId="77777777" w:rsidR="000E0431" w:rsidRPr="00042862" w:rsidRDefault="000E0431" w:rsidP="000E0431">
            <w:pPr>
              <w:spacing w:before="0" w:after="0" w:line="240" w:lineRule="auto"/>
              <w:ind w:firstLine="0"/>
              <w:jc w:val="center"/>
              <w:rPr>
                <w:sz w:val="24"/>
              </w:rPr>
            </w:pPr>
            <w:r w:rsidRPr="00042862">
              <w:rPr>
                <w:sz w:val="24"/>
              </w:rPr>
              <w:t>4</w:t>
            </w:r>
          </w:p>
        </w:tc>
        <w:tc>
          <w:tcPr>
            <w:tcW w:w="2427" w:type="dxa"/>
            <w:tcBorders>
              <w:top w:val="nil"/>
              <w:left w:val="nil"/>
              <w:bottom w:val="single" w:sz="8" w:space="0" w:color="auto"/>
              <w:right w:val="single" w:sz="8" w:space="0" w:color="auto"/>
            </w:tcBorders>
            <w:shd w:val="clear" w:color="auto" w:fill="auto"/>
            <w:noWrap/>
            <w:vAlign w:val="center"/>
            <w:hideMark/>
          </w:tcPr>
          <w:p w14:paraId="60391F64" w14:textId="0EE32B44" w:rsidR="000E0431" w:rsidRPr="00042862" w:rsidRDefault="000E0431" w:rsidP="000E0431">
            <w:pPr>
              <w:spacing w:before="0" w:after="0" w:line="240" w:lineRule="auto"/>
              <w:ind w:firstLine="0"/>
              <w:jc w:val="left"/>
              <w:rPr>
                <w:sz w:val="24"/>
              </w:rPr>
            </w:pPr>
            <w:r w:rsidRPr="00042862">
              <w:rPr>
                <w:sz w:val="24"/>
              </w:rPr>
              <w:t>Hải Phòng</w:t>
            </w:r>
          </w:p>
        </w:tc>
        <w:tc>
          <w:tcPr>
            <w:tcW w:w="1340" w:type="dxa"/>
            <w:tcBorders>
              <w:top w:val="nil"/>
              <w:left w:val="nil"/>
              <w:bottom w:val="single" w:sz="8" w:space="0" w:color="auto"/>
              <w:right w:val="single" w:sz="8" w:space="0" w:color="auto"/>
            </w:tcBorders>
            <w:shd w:val="clear" w:color="auto" w:fill="auto"/>
            <w:noWrap/>
            <w:vAlign w:val="center"/>
            <w:hideMark/>
          </w:tcPr>
          <w:p w14:paraId="0A761726" w14:textId="701DCDCF" w:rsidR="000E0431" w:rsidRPr="00042862" w:rsidRDefault="000E0431" w:rsidP="000E0431">
            <w:pPr>
              <w:spacing w:before="0" w:after="0" w:line="240" w:lineRule="auto"/>
              <w:ind w:firstLine="0"/>
              <w:jc w:val="right"/>
              <w:rPr>
                <w:sz w:val="24"/>
              </w:rPr>
            </w:pPr>
            <w:r w:rsidRPr="00042862">
              <w:rPr>
                <w:sz w:val="24"/>
              </w:rPr>
              <w:t>18,51</w:t>
            </w:r>
          </w:p>
        </w:tc>
        <w:tc>
          <w:tcPr>
            <w:tcW w:w="1340" w:type="dxa"/>
            <w:tcBorders>
              <w:top w:val="nil"/>
              <w:left w:val="nil"/>
              <w:bottom w:val="single" w:sz="8" w:space="0" w:color="auto"/>
              <w:right w:val="single" w:sz="8" w:space="0" w:color="auto"/>
            </w:tcBorders>
            <w:shd w:val="clear" w:color="auto" w:fill="auto"/>
            <w:noWrap/>
            <w:vAlign w:val="center"/>
            <w:hideMark/>
          </w:tcPr>
          <w:p w14:paraId="6F62BBC8" w14:textId="7B74DFBC" w:rsidR="000E0431" w:rsidRPr="00042862" w:rsidRDefault="000E0431" w:rsidP="000E0431">
            <w:pPr>
              <w:spacing w:before="0" w:after="0" w:line="240" w:lineRule="auto"/>
              <w:ind w:firstLine="0"/>
              <w:jc w:val="right"/>
              <w:rPr>
                <w:sz w:val="24"/>
              </w:rPr>
            </w:pPr>
            <w:r w:rsidRPr="00042862">
              <w:rPr>
                <w:sz w:val="24"/>
              </w:rPr>
              <w:t>17,32</w:t>
            </w:r>
          </w:p>
        </w:tc>
        <w:tc>
          <w:tcPr>
            <w:tcW w:w="989" w:type="dxa"/>
            <w:tcBorders>
              <w:top w:val="nil"/>
              <w:left w:val="nil"/>
              <w:bottom w:val="single" w:sz="8" w:space="0" w:color="auto"/>
              <w:right w:val="single" w:sz="8" w:space="0" w:color="auto"/>
            </w:tcBorders>
            <w:shd w:val="clear" w:color="auto" w:fill="auto"/>
            <w:noWrap/>
            <w:vAlign w:val="center"/>
            <w:hideMark/>
          </w:tcPr>
          <w:p w14:paraId="39CAE397" w14:textId="2B990EFA" w:rsidR="000E0431" w:rsidRPr="00042862" w:rsidRDefault="000E0431" w:rsidP="000E0431">
            <w:pPr>
              <w:spacing w:before="0" w:after="0" w:line="240" w:lineRule="auto"/>
              <w:ind w:firstLine="0"/>
              <w:jc w:val="right"/>
              <w:rPr>
                <w:sz w:val="24"/>
              </w:rPr>
            </w:pPr>
            <w:r w:rsidRPr="00042862">
              <w:rPr>
                <w:sz w:val="24"/>
              </w:rPr>
              <w:t>-1,20</w:t>
            </w:r>
          </w:p>
        </w:tc>
        <w:tc>
          <w:tcPr>
            <w:tcW w:w="989" w:type="dxa"/>
            <w:tcBorders>
              <w:top w:val="nil"/>
              <w:left w:val="nil"/>
              <w:bottom w:val="single" w:sz="8" w:space="0" w:color="auto"/>
              <w:right w:val="single" w:sz="8" w:space="0" w:color="auto"/>
            </w:tcBorders>
            <w:shd w:val="clear" w:color="auto" w:fill="auto"/>
            <w:noWrap/>
            <w:vAlign w:val="center"/>
            <w:hideMark/>
          </w:tcPr>
          <w:p w14:paraId="3789DC1E" w14:textId="214ACD82" w:rsidR="000E0431" w:rsidRPr="00042862" w:rsidRDefault="000E0431" w:rsidP="000E0431">
            <w:pPr>
              <w:spacing w:before="0" w:after="0" w:line="240" w:lineRule="auto"/>
              <w:ind w:firstLine="0"/>
              <w:jc w:val="right"/>
              <w:rPr>
                <w:sz w:val="24"/>
              </w:rPr>
            </w:pPr>
            <w:r w:rsidRPr="00042862">
              <w:rPr>
                <w:sz w:val="24"/>
              </w:rPr>
              <w:t>-58,27</w:t>
            </w:r>
          </w:p>
        </w:tc>
        <w:tc>
          <w:tcPr>
            <w:tcW w:w="1086" w:type="dxa"/>
            <w:tcBorders>
              <w:top w:val="nil"/>
              <w:left w:val="nil"/>
              <w:bottom w:val="single" w:sz="8" w:space="0" w:color="auto"/>
              <w:right w:val="single" w:sz="8" w:space="0" w:color="auto"/>
            </w:tcBorders>
            <w:shd w:val="clear" w:color="auto" w:fill="auto"/>
            <w:noWrap/>
            <w:vAlign w:val="center"/>
            <w:hideMark/>
          </w:tcPr>
          <w:p w14:paraId="3ECE3095" w14:textId="0EDFBDA0" w:rsidR="000E0431" w:rsidRPr="00042862" w:rsidRDefault="000E0431" w:rsidP="000E0431">
            <w:pPr>
              <w:spacing w:before="0" w:after="0" w:line="240" w:lineRule="auto"/>
              <w:ind w:firstLine="0"/>
              <w:jc w:val="right"/>
              <w:rPr>
                <w:sz w:val="24"/>
              </w:rPr>
            </w:pPr>
            <w:r w:rsidRPr="00042862">
              <w:rPr>
                <w:sz w:val="24"/>
              </w:rPr>
              <w:t>20,57</w:t>
            </w:r>
          </w:p>
        </w:tc>
        <w:tc>
          <w:tcPr>
            <w:tcW w:w="1059" w:type="dxa"/>
            <w:tcBorders>
              <w:top w:val="nil"/>
              <w:left w:val="nil"/>
              <w:bottom w:val="single" w:sz="8" w:space="0" w:color="auto"/>
              <w:right w:val="single" w:sz="8" w:space="0" w:color="auto"/>
            </w:tcBorders>
            <w:shd w:val="clear" w:color="auto" w:fill="auto"/>
            <w:noWrap/>
            <w:vAlign w:val="center"/>
            <w:hideMark/>
          </w:tcPr>
          <w:p w14:paraId="072A9B20" w14:textId="468A5870" w:rsidR="000E0431" w:rsidRPr="00042862" w:rsidRDefault="000E0431" w:rsidP="000E0431">
            <w:pPr>
              <w:spacing w:before="0" w:after="0" w:line="240" w:lineRule="auto"/>
              <w:ind w:firstLine="0"/>
              <w:jc w:val="right"/>
              <w:rPr>
                <w:sz w:val="24"/>
              </w:rPr>
            </w:pPr>
            <w:r w:rsidRPr="00042862">
              <w:rPr>
                <w:sz w:val="24"/>
              </w:rPr>
              <w:t>23,05</w:t>
            </w:r>
          </w:p>
        </w:tc>
        <w:tc>
          <w:tcPr>
            <w:tcW w:w="1129" w:type="dxa"/>
            <w:tcBorders>
              <w:top w:val="nil"/>
              <w:left w:val="nil"/>
              <w:bottom w:val="single" w:sz="8" w:space="0" w:color="auto"/>
              <w:right w:val="single" w:sz="8" w:space="0" w:color="auto"/>
            </w:tcBorders>
            <w:shd w:val="clear" w:color="auto" w:fill="auto"/>
            <w:noWrap/>
            <w:vAlign w:val="center"/>
            <w:hideMark/>
          </w:tcPr>
          <w:p w14:paraId="088DC9AF" w14:textId="0A28CBF7" w:rsidR="000E0431" w:rsidRPr="00042862" w:rsidRDefault="000E0431" w:rsidP="000E0431">
            <w:pPr>
              <w:spacing w:before="0" w:after="0" w:line="240" w:lineRule="auto"/>
              <w:ind w:firstLine="0"/>
              <w:jc w:val="right"/>
              <w:rPr>
                <w:sz w:val="24"/>
              </w:rPr>
            </w:pPr>
            <w:r w:rsidRPr="00042862">
              <w:rPr>
                <w:sz w:val="24"/>
              </w:rPr>
              <w:t>2,48</w:t>
            </w:r>
          </w:p>
        </w:tc>
      </w:tr>
      <w:tr w:rsidR="00042862" w:rsidRPr="00042862" w14:paraId="35A91C21"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1B8029BE" w14:textId="77777777" w:rsidR="000E0431" w:rsidRPr="00042862" w:rsidRDefault="000E0431" w:rsidP="000E0431">
            <w:pPr>
              <w:spacing w:before="0" w:after="0" w:line="240" w:lineRule="auto"/>
              <w:ind w:firstLine="0"/>
              <w:jc w:val="center"/>
              <w:rPr>
                <w:sz w:val="24"/>
              </w:rPr>
            </w:pPr>
            <w:r w:rsidRPr="00042862">
              <w:rPr>
                <w:sz w:val="24"/>
              </w:rPr>
              <w:t>5</w:t>
            </w:r>
          </w:p>
        </w:tc>
        <w:tc>
          <w:tcPr>
            <w:tcW w:w="2427" w:type="dxa"/>
            <w:tcBorders>
              <w:top w:val="nil"/>
              <w:left w:val="nil"/>
              <w:bottom w:val="single" w:sz="8" w:space="0" w:color="auto"/>
              <w:right w:val="single" w:sz="8" w:space="0" w:color="auto"/>
            </w:tcBorders>
            <w:shd w:val="clear" w:color="auto" w:fill="auto"/>
            <w:noWrap/>
            <w:vAlign w:val="center"/>
            <w:hideMark/>
          </w:tcPr>
          <w:p w14:paraId="1ECE1626" w14:textId="30DE572D" w:rsidR="000E0431" w:rsidRPr="00042862" w:rsidRDefault="000E0431" w:rsidP="000E0431">
            <w:pPr>
              <w:spacing w:before="0" w:after="0" w:line="240" w:lineRule="auto"/>
              <w:ind w:firstLine="0"/>
              <w:jc w:val="left"/>
              <w:rPr>
                <w:sz w:val="24"/>
              </w:rPr>
            </w:pPr>
            <w:r w:rsidRPr="00042862">
              <w:rPr>
                <w:sz w:val="24"/>
              </w:rPr>
              <w:t>Hưng Yên</w:t>
            </w:r>
          </w:p>
        </w:tc>
        <w:tc>
          <w:tcPr>
            <w:tcW w:w="1340" w:type="dxa"/>
            <w:tcBorders>
              <w:top w:val="nil"/>
              <w:left w:val="nil"/>
              <w:bottom w:val="single" w:sz="8" w:space="0" w:color="auto"/>
              <w:right w:val="single" w:sz="8" w:space="0" w:color="auto"/>
            </w:tcBorders>
            <w:shd w:val="clear" w:color="auto" w:fill="auto"/>
            <w:noWrap/>
            <w:vAlign w:val="center"/>
            <w:hideMark/>
          </w:tcPr>
          <w:p w14:paraId="63346527" w14:textId="6C9325A3" w:rsidR="000E0431" w:rsidRPr="00042862" w:rsidRDefault="000E0431" w:rsidP="000E0431">
            <w:pPr>
              <w:spacing w:before="0" w:after="0" w:line="240" w:lineRule="auto"/>
              <w:ind w:firstLine="0"/>
              <w:jc w:val="right"/>
              <w:rPr>
                <w:sz w:val="24"/>
              </w:rPr>
            </w:pPr>
            <w:r w:rsidRPr="00042862">
              <w:rPr>
                <w:sz w:val="24"/>
              </w:rPr>
              <w:t>1</w:t>
            </w:r>
            <w:r w:rsidRPr="00042862">
              <w:rPr>
                <w:sz w:val="24"/>
              </w:rPr>
              <w:lastRenderedPageBreak/>
              <w:t>4,32</w:t>
            </w:r>
          </w:p>
        </w:tc>
        <w:tc>
          <w:tcPr>
            <w:tcW w:w="1340" w:type="dxa"/>
            <w:tcBorders>
              <w:top w:val="nil"/>
              <w:left w:val="nil"/>
              <w:bottom w:val="single" w:sz="8" w:space="0" w:color="auto"/>
              <w:right w:val="single" w:sz="8" w:space="0" w:color="auto"/>
            </w:tcBorders>
            <w:shd w:val="clear" w:color="auto" w:fill="auto"/>
            <w:noWrap/>
            <w:vAlign w:val="center"/>
            <w:hideMark/>
          </w:tcPr>
          <w:p w14:paraId="6C196F98" w14:textId="7ED70D6A" w:rsidR="000E0431" w:rsidRPr="00042862" w:rsidRDefault="000E0431" w:rsidP="000E0431">
            <w:pPr>
              <w:spacing w:before="0" w:after="0" w:line="240" w:lineRule="auto"/>
              <w:ind w:firstLine="0"/>
              <w:jc w:val="right"/>
              <w:rPr>
                <w:sz w:val="24"/>
              </w:rPr>
            </w:pPr>
            <w:r w:rsidRPr="00042862">
              <w:rPr>
                <w:sz w:val="24"/>
              </w:rPr>
              <w:t>15,46</w:t>
            </w:r>
          </w:p>
        </w:tc>
        <w:tc>
          <w:tcPr>
            <w:tcW w:w="989" w:type="dxa"/>
            <w:tcBorders>
              <w:top w:val="nil"/>
              <w:left w:val="nil"/>
              <w:bottom w:val="single" w:sz="8" w:space="0" w:color="auto"/>
              <w:right w:val="single" w:sz="8" w:space="0" w:color="auto"/>
            </w:tcBorders>
            <w:shd w:val="clear" w:color="auto" w:fill="auto"/>
            <w:noWrap/>
            <w:vAlign w:val="center"/>
            <w:hideMark/>
          </w:tcPr>
          <w:p w14:paraId="26DAFFAC" w14:textId="4E28757B" w:rsidR="000E0431" w:rsidRPr="00042862" w:rsidRDefault="000E0431" w:rsidP="000E0431">
            <w:pPr>
              <w:spacing w:before="0" w:after="0" w:line="240" w:lineRule="auto"/>
              <w:ind w:firstLine="0"/>
              <w:jc w:val="right"/>
              <w:rPr>
                <w:sz w:val="24"/>
              </w:rPr>
            </w:pPr>
            <w:r w:rsidRPr="00042862">
              <w:rPr>
                <w:sz w:val="24"/>
              </w:rPr>
              <w:t>1,14</w:t>
            </w:r>
          </w:p>
        </w:tc>
        <w:tc>
          <w:tcPr>
            <w:tcW w:w="989" w:type="dxa"/>
            <w:tcBorders>
              <w:top w:val="nil"/>
              <w:left w:val="nil"/>
              <w:bottom w:val="single" w:sz="8" w:space="0" w:color="auto"/>
              <w:right w:val="single" w:sz="8" w:space="0" w:color="auto"/>
            </w:tcBorders>
            <w:shd w:val="clear" w:color="auto" w:fill="auto"/>
            <w:noWrap/>
            <w:vAlign w:val="center"/>
            <w:hideMark/>
          </w:tcPr>
          <w:p w14:paraId="3A8F413A" w14:textId="20759550" w:rsidR="000E0431" w:rsidRPr="00042862" w:rsidRDefault="000E0431" w:rsidP="000E0431">
            <w:pPr>
              <w:spacing w:before="0" w:after="0" w:line="240" w:lineRule="auto"/>
              <w:ind w:firstLine="0"/>
              <w:jc w:val="right"/>
              <w:rPr>
                <w:sz w:val="24"/>
              </w:rPr>
            </w:pPr>
            <w:r w:rsidRPr="00042862">
              <w:rPr>
                <w:sz w:val="24"/>
              </w:rPr>
              <w:t>45,28</w:t>
            </w:r>
          </w:p>
        </w:tc>
        <w:tc>
          <w:tcPr>
            <w:tcW w:w="1086" w:type="dxa"/>
            <w:tcBorders>
              <w:top w:val="nil"/>
              <w:left w:val="nil"/>
              <w:bottom w:val="single" w:sz="8" w:space="0" w:color="auto"/>
              <w:right w:val="single" w:sz="8" w:space="0" w:color="auto"/>
            </w:tcBorders>
            <w:shd w:val="clear" w:color="auto" w:fill="auto"/>
            <w:noWrap/>
            <w:vAlign w:val="center"/>
            <w:hideMark/>
          </w:tcPr>
          <w:p w14:paraId="24C61C73" w14:textId="150AC71C" w:rsidR="000E0431" w:rsidRPr="00042862" w:rsidRDefault="000E0431" w:rsidP="000E0431">
            <w:pPr>
              <w:spacing w:before="0" w:after="0" w:line="240" w:lineRule="auto"/>
              <w:ind w:firstLine="0"/>
              <w:jc w:val="right"/>
              <w:rPr>
                <w:sz w:val="24"/>
              </w:rPr>
            </w:pPr>
            <w:r w:rsidRPr="00042862">
              <w:rPr>
                <w:sz w:val="24"/>
              </w:rPr>
              <w:t>16,83</w:t>
            </w:r>
          </w:p>
        </w:tc>
        <w:tc>
          <w:tcPr>
            <w:tcW w:w="1059" w:type="dxa"/>
            <w:tcBorders>
              <w:top w:val="nil"/>
              <w:left w:val="nil"/>
              <w:bottom w:val="single" w:sz="8" w:space="0" w:color="auto"/>
              <w:right w:val="single" w:sz="8" w:space="0" w:color="auto"/>
            </w:tcBorders>
            <w:shd w:val="clear" w:color="auto" w:fill="auto"/>
            <w:noWrap/>
            <w:vAlign w:val="center"/>
            <w:hideMark/>
          </w:tcPr>
          <w:p w14:paraId="5F3E1B1A" w14:textId="6623BC6A" w:rsidR="000E0431" w:rsidRPr="00042862" w:rsidRDefault="000E0431" w:rsidP="000E0431">
            <w:pPr>
              <w:spacing w:before="0" w:after="0" w:line="240" w:lineRule="auto"/>
              <w:ind w:firstLine="0"/>
              <w:jc w:val="right"/>
              <w:rPr>
                <w:sz w:val="24"/>
              </w:rPr>
            </w:pPr>
            <w:r w:rsidRPr="00042862">
              <w:rPr>
                <w:sz w:val="24"/>
              </w:rPr>
              <w:t>21,15</w:t>
            </w:r>
          </w:p>
        </w:tc>
        <w:tc>
          <w:tcPr>
            <w:tcW w:w="1129" w:type="dxa"/>
            <w:tcBorders>
              <w:top w:val="nil"/>
              <w:left w:val="nil"/>
              <w:bottom w:val="single" w:sz="8" w:space="0" w:color="auto"/>
              <w:right w:val="single" w:sz="8" w:space="0" w:color="auto"/>
            </w:tcBorders>
            <w:shd w:val="clear" w:color="auto" w:fill="auto"/>
            <w:noWrap/>
            <w:vAlign w:val="center"/>
            <w:hideMark/>
          </w:tcPr>
          <w:p w14:paraId="6CA29E8B" w14:textId="126C5790" w:rsidR="000E0431" w:rsidRPr="00042862" w:rsidRDefault="000E0431" w:rsidP="000E0431">
            <w:pPr>
              <w:spacing w:before="0" w:after="0" w:line="240" w:lineRule="auto"/>
              <w:ind w:firstLine="0"/>
              <w:jc w:val="right"/>
              <w:rPr>
                <w:sz w:val="24"/>
              </w:rPr>
            </w:pPr>
            <w:r w:rsidRPr="00042862">
              <w:rPr>
                <w:sz w:val="24"/>
              </w:rPr>
              <w:t>4,31</w:t>
            </w:r>
          </w:p>
        </w:tc>
      </w:tr>
      <w:tr w:rsidR="00042862" w:rsidRPr="00042862" w14:paraId="7626F960"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33A8EB8A" w14:textId="77777777" w:rsidR="000E0431" w:rsidRPr="00042862" w:rsidRDefault="000E0431" w:rsidP="000E0431">
            <w:pPr>
              <w:spacing w:before="0" w:after="0" w:line="240" w:lineRule="auto"/>
              <w:ind w:firstLine="0"/>
              <w:jc w:val="center"/>
              <w:rPr>
                <w:sz w:val="24"/>
              </w:rPr>
            </w:pPr>
            <w:r w:rsidRPr="00042862">
              <w:rPr>
                <w:sz w:val="24"/>
              </w:rPr>
              <w:t>6</w:t>
            </w:r>
          </w:p>
        </w:tc>
        <w:tc>
          <w:tcPr>
            <w:tcW w:w="2427" w:type="dxa"/>
            <w:tcBorders>
              <w:top w:val="nil"/>
              <w:left w:val="nil"/>
              <w:bottom w:val="single" w:sz="8" w:space="0" w:color="auto"/>
              <w:right w:val="single" w:sz="8" w:space="0" w:color="auto"/>
            </w:tcBorders>
            <w:shd w:val="clear" w:color="auto" w:fill="auto"/>
            <w:noWrap/>
            <w:vAlign w:val="center"/>
            <w:hideMark/>
          </w:tcPr>
          <w:p w14:paraId="7260E6E5" w14:textId="6B0624D9" w:rsidR="000E0431" w:rsidRPr="00042862" w:rsidRDefault="000E0431" w:rsidP="000E0431">
            <w:pPr>
              <w:spacing w:before="0" w:after="0" w:line="240" w:lineRule="auto"/>
              <w:ind w:firstLine="0"/>
              <w:jc w:val="left"/>
              <w:rPr>
                <w:sz w:val="24"/>
              </w:rPr>
            </w:pPr>
            <w:r w:rsidRPr="00042862">
              <w:rPr>
                <w:sz w:val="24"/>
              </w:rPr>
              <w:t>Hà Nam</w:t>
            </w:r>
          </w:p>
        </w:tc>
        <w:tc>
          <w:tcPr>
            <w:tcW w:w="1340" w:type="dxa"/>
            <w:tcBorders>
              <w:top w:val="nil"/>
              <w:left w:val="nil"/>
              <w:bottom w:val="single" w:sz="8" w:space="0" w:color="auto"/>
              <w:right w:val="single" w:sz="8" w:space="0" w:color="auto"/>
            </w:tcBorders>
            <w:shd w:val="clear" w:color="auto" w:fill="auto"/>
            <w:noWrap/>
            <w:vAlign w:val="center"/>
            <w:hideMark/>
          </w:tcPr>
          <w:p w14:paraId="0A86D043" w14:textId="6D6523A9" w:rsidR="000E0431" w:rsidRPr="00042862" w:rsidRDefault="000E0431" w:rsidP="000E0431">
            <w:pPr>
              <w:spacing w:before="0" w:after="0" w:line="240" w:lineRule="auto"/>
              <w:ind w:firstLine="0"/>
              <w:jc w:val="right"/>
              <w:rPr>
                <w:sz w:val="24"/>
              </w:rPr>
            </w:pPr>
            <w:r w:rsidRPr="00042862">
              <w:rPr>
                <w:sz w:val="24"/>
              </w:rPr>
              <w:t>12,89</w:t>
            </w:r>
          </w:p>
        </w:tc>
        <w:tc>
          <w:tcPr>
            <w:tcW w:w="1340" w:type="dxa"/>
            <w:tcBorders>
              <w:top w:val="nil"/>
              <w:left w:val="nil"/>
              <w:bottom w:val="single" w:sz="8" w:space="0" w:color="auto"/>
              <w:right w:val="single" w:sz="8" w:space="0" w:color="auto"/>
            </w:tcBorders>
            <w:shd w:val="clear" w:color="auto" w:fill="auto"/>
            <w:noWrap/>
            <w:vAlign w:val="center"/>
            <w:hideMark/>
          </w:tcPr>
          <w:p w14:paraId="70F0518F" w14:textId="508270B7" w:rsidR="000E0431" w:rsidRPr="00042862" w:rsidRDefault="000E0431" w:rsidP="000E0431">
            <w:pPr>
              <w:spacing w:before="0" w:after="0" w:line="240" w:lineRule="auto"/>
              <w:ind w:firstLine="0"/>
              <w:jc w:val="right"/>
              <w:rPr>
                <w:sz w:val="24"/>
              </w:rPr>
            </w:pPr>
            <w:r w:rsidRPr="00042862">
              <w:rPr>
                <w:sz w:val="24"/>
              </w:rPr>
              <w:t>12,64</w:t>
            </w:r>
          </w:p>
        </w:tc>
        <w:tc>
          <w:tcPr>
            <w:tcW w:w="989" w:type="dxa"/>
            <w:tcBorders>
              <w:top w:val="nil"/>
              <w:left w:val="nil"/>
              <w:bottom w:val="single" w:sz="8" w:space="0" w:color="auto"/>
              <w:right w:val="single" w:sz="8" w:space="0" w:color="auto"/>
            </w:tcBorders>
            <w:shd w:val="clear" w:color="auto" w:fill="auto"/>
            <w:noWrap/>
            <w:vAlign w:val="center"/>
            <w:hideMark/>
          </w:tcPr>
          <w:p w14:paraId="4E75D621" w14:textId="0896FE2D" w:rsidR="000E0431" w:rsidRPr="00042862" w:rsidRDefault="000E0431" w:rsidP="000E0431">
            <w:pPr>
              <w:spacing w:before="0" w:after="0" w:line="240" w:lineRule="auto"/>
              <w:ind w:firstLine="0"/>
              <w:jc w:val="right"/>
              <w:rPr>
                <w:sz w:val="24"/>
              </w:rPr>
            </w:pPr>
            <w:r w:rsidRPr="00042862">
              <w:rPr>
                <w:sz w:val="24"/>
              </w:rPr>
              <w:t>-0,25</w:t>
            </w:r>
          </w:p>
        </w:tc>
        <w:tc>
          <w:tcPr>
            <w:tcW w:w="989" w:type="dxa"/>
            <w:tcBorders>
              <w:top w:val="nil"/>
              <w:left w:val="nil"/>
              <w:bottom w:val="single" w:sz="8" w:space="0" w:color="auto"/>
              <w:right w:val="single" w:sz="8" w:space="0" w:color="auto"/>
            </w:tcBorders>
            <w:shd w:val="clear" w:color="auto" w:fill="auto"/>
            <w:noWrap/>
            <w:vAlign w:val="center"/>
            <w:hideMark/>
          </w:tcPr>
          <w:p w14:paraId="19A4A182" w14:textId="0FF035FD" w:rsidR="000E0431" w:rsidRPr="00042862" w:rsidRDefault="000E0431" w:rsidP="000E0431">
            <w:pPr>
              <w:spacing w:before="0" w:after="0" w:line="240" w:lineRule="auto"/>
              <w:ind w:firstLine="0"/>
              <w:jc w:val="right"/>
              <w:rPr>
                <w:sz w:val="24"/>
              </w:rPr>
            </w:pPr>
            <w:r w:rsidRPr="00042862">
              <w:rPr>
                <w:sz w:val="24"/>
              </w:rPr>
              <w:t>-21,18</w:t>
            </w:r>
          </w:p>
        </w:tc>
        <w:tc>
          <w:tcPr>
            <w:tcW w:w="1086" w:type="dxa"/>
            <w:tcBorders>
              <w:top w:val="nil"/>
              <w:left w:val="nil"/>
              <w:bottom w:val="single" w:sz="8" w:space="0" w:color="auto"/>
              <w:right w:val="single" w:sz="8" w:space="0" w:color="auto"/>
            </w:tcBorders>
            <w:shd w:val="clear" w:color="auto" w:fill="auto"/>
            <w:noWrap/>
            <w:vAlign w:val="center"/>
            <w:hideMark/>
          </w:tcPr>
          <w:p w14:paraId="5BD4B2D2" w14:textId="670B5C2D" w:rsidR="000E0431" w:rsidRPr="00042862" w:rsidRDefault="000E0431" w:rsidP="000E0431">
            <w:pPr>
              <w:spacing w:before="0" w:after="0" w:line="240" w:lineRule="auto"/>
              <w:ind w:firstLine="0"/>
              <w:jc w:val="right"/>
              <w:rPr>
                <w:sz w:val="24"/>
              </w:rPr>
            </w:pPr>
            <w:r w:rsidRPr="00042862">
              <w:rPr>
                <w:sz w:val="24"/>
              </w:rPr>
              <w:t>14,08</w:t>
            </w:r>
          </w:p>
        </w:tc>
        <w:tc>
          <w:tcPr>
            <w:tcW w:w="1059" w:type="dxa"/>
            <w:tcBorders>
              <w:top w:val="nil"/>
              <w:left w:val="nil"/>
              <w:bottom w:val="single" w:sz="8" w:space="0" w:color="auto"/>
              <w:right w:val="single" w:sz="8" w:space="0" w:color="auto"/>
            </w:tcBorders>
            <w:shd w:val="clear" w:color="auto" w:fill="auto"/>
            <w:noWrap/>
            <w:vAlign w:val="center"/>
            <w:hideMark/>
          </w:tcPr>
          <w:p w14:paraId="09DCFDC8" w14:textId="4B6536E8" w:rsidR="000E0431" w:rsidRPr="00042862" w:rsidRDefault="000E0431" w:rsidP="000E0431">
            <w:pPr>
              <w:spacing w:before="0" w:after="0" w:line="240" w:lineRule="auto"/>
              <w:ind w:firstLine="0"/>
              <w:jc w:val="right"/>
              <w:rPr>
                <w:sz w:val="24"/>
              </w:rPr>
            </w:pPr>
            <w:r w:rsidRPr="00042862">
              <w:rPr>
                <w:sz w:val="24"/>
              </w:rPr>
              <w:t>15,85</w:t>
            </w:r>
          </w:p>
        </w:tc>
        <w:tc>
          <w:tcPr>
            <w:tcW w:w="1129" w:type="dxa"/>
            <w:tcBorders>
              <w:top w:val="nil"/>
              <w:left w:val="nil"/>
              <w:bottom w:val="single" w:sz="8" w:space="0" w:color="auto"/>
              <w:right w:val="single" w:sz="8" w:space="0" w:color="auto"/>
            </w:tcBorders>
            <w:shd w:val="clear" w:color="auto" w:fill="auto"/>
            <w:noWrap/>
            <w:vAlign w:val="center"/>
            <w:hideMark/>
          </w:tcPr>
          <w:p w14:paraId="7E008CD0" w14:textId="4388D307" w:rsidR="000E0431" w:rsidRPr="00042862" w:rsidRDefault="000E0431" w:rsidP="000E0431">
            <w:pPr>
              <w:spacing w:before="0" w:after="0" w:line="240" w:lineRule="auto"/>
              <w:ind w:firstLine="0"/>
              <w:jc w:val="right"/>
              <w:rPr>
                <w:sz w:val="24"/>
              </w:rPr>
            </w:pPr>
            <w:r w:rsidRPr="00042862">
              <w:rPr>
                <w:sz w:val="24"/>
              </w:rPr>
              <w:t>1,77</w:t>
            </w:r>
          </w:p>
        </w:tc>
      </w:tr>
      <w:tr w:rsidR="00042862" w:rsidRPr="00042862" w14:paraId="6D1A7752"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5039D4C8" w14:textId="77777777" w:rsidR="000E0431" w:rsidRPr="00042862" w:rsidRDefault="000E0431" w:rsidP="000E0431">
            <w:pPr>
              <w:spacing w:before="0" w:after="0" w:line="240" w:lineRule="auto"/>
              <w:ind w:firstLine="0"/>
              <w:jc w:val="center"/>
              <w:rPr>
                <w:sz w:val="24"/>
              </w:rPr>
            </w:pPr>
            <w:r w:rsidRPr="00042862">
              <w:rPr>
                <w:sz w:val="24"/>
              </w:rPr>
              <w:t>7</w:t>
            </w:r>
          </w:p>
        </w:tc>
        <w:tc>
          <w:tcPr>
            <w:tcW w:w="2427" w:type="dxa"/>
            <w:tcBorders>
              <w:top w:val="nil"/>
              <w:left w:val="nil"/>
              <w:bottom w:val="single" w:sz="8" w:space="0" w:color="auto"/>
              <w:right w:val="single" w:sz="8" w:space="0" w:color="auto"/>
            </w:tcBorders>
            <w:shd w:val="clear" w:color="auto" w:fill="auto"/>
            <w:noWrap/>
            <w:vAlign w:val="center"/>
            <w:hideMark/>
          </w:tcPr>
          <w:p w14:paraId="55A4CEB4" w14:textId="2C02AE99" w:rsidR="000E0431" w:rsidRPr="00042862" w:rsidRDefault="000E0431" w:rsidP="000E0431">
            <w:pPr>
              <w:spacing w:before="0" w:after="0" w:line="240" w:lineRule="auto"/>
              <w:ind w:firstLine="0"/>
              <w:jc w:val="left"/>
              <w:rPr>
                <w:sz w:val="24"/>
              </w:rPr>
            </w:pPr>
            <w:r w:rsidRPr="00042862">
              <w:rPr>
                <w:sz w:val="24"/>
              </w:rPr>
              <w:t>Nam Định</w:t>
            </w:r>
          </w:p>
        </w:tc>
        <w:tc>
          <w:tcPr>
            <w:tcW w:w="1340" w:type="dxa"/>
            <w:tcBorders>
              <w:top w:val="nil"/>
              <w:left w:val="nil"/>
              <w:bottom w:val="single" w:sz="8" w:space="0" w:color="auto"/>
              <w:right w:val="single" w:sz="8" w:space="0" w:color="auto"/>
            </w:tcBorders>
            <w:shd w:val="clear" w:color="auto" w:fill="auto"/>
            <w:noWrap/>
            <w:vAlign w:val="center"/>
            <w:hideMark/>
          </w:tcPr>
          <w:p w14:paraId="2E9AA543" w14:textId="75362925" w:rsidR="000E0431" w:rsidRPr="00042862" w:rsidRDefault="000E0431" w:rsidP="000E0431">
            <w:pPr>
              <w:spacing w:before="0" w:after="0" w:line="240" w:lineRule="auto"/>
              <w:ind w:firstLine="0"/>
              <w:jc w:val="right"/>
              <w:rPr>
                <w:sz w:val="24"/>
              </w:rPr>
            </w:pPr>
            <w:r w:rsidRPr="00042862">
              <w:rPr>
                <w:sz w:val="24"/>
              </w:rPr>
              <w:t>26,66</w:t>
            </w:r>
          </w:p>
        </w:tc>
        <w:tc>
          <w:tcPr>
            <w:tcW w:w="1340" w:type="dxa"/>
            <w:tcBorders>
              <w:top w:val="nil"/>
              <w:left w:val="nil"/>
              <w:bottom w:val="single" w:sz="8" w:space="0" w:color="auto"/>
              <w:right w:val="single" w:sz="8" w:space="0" w:color="auto"/>
            </w:tcBorders>
            <w:shd w:val="clear" w:color="auto" w:fill="auto"/>
            <w:noWrap/>
            <w:vAlign w:val="center"/>
            <w:hideMark/>
          </w:tcPr>
          <w:p w14:paraId="7DC2B4F5" w14:textId="48896724" w:rsidR="000E0431" w:rsidRPr="00042862" w:rsidRDefault="000E0431" w:rsidP="000E0431">
            <w:pPr>
              <w:spacing w:before="0" w:after="0" w:line="240" w:lineRule="auto"/>
              <w:ind w:firstLine="0"/>
              <w:jc w:val="right"/>
              <w:rPr>
                <w:sz w:val="24"/>
              </w:rPr>
            </w:pPr>
            <w:r w:rsidRPr="00042862">
              <w:rPr>
                <w:sz w:val="24"/>
              </w:rPr>
              <w:t>24,02</w:t>
            </w:r>
          </w:p>
        </w:tc>
        <w:tc>
          <w:tcPr>
            <w:tcW w:w="989" w:type="dxa"/>
            <w:tcBorders>
              <w:top w:val="nil"/>
              <w:left w:val="nil"/>
              <w:bottom w:val="single" w:sz="8" w:space="0" w:color="auto"/>
              <w:right w:val="single" w:sz="8" w:space="0" w:color="auto"/>
            </w:tcBorders>
            <w:shd w:val="clear" w:color="auto" w:fill="auto"/>
            <w:noWrap/>
            <w:vAlign w:val="center"/>
            <w:hideMark/>
          </w:tcPr>
          <w:p w14:paraId="31A50EFE" w14:textId="65757C95" w:rsidR="000E0431" w:rsidRPr="00042862" w:rsidRDefault="000E0431" w:rsidP="000E0431">
            <w:pPr>
              <w:spacing w:before="0" w:after="0" w:line="240" w:lineRule="auto"/>
              <w:ind w:firstLine="0"/>
              <w:jc w:val="right"/>
              <w:rPr>
                <w:sz w:val="24"/>
              </w:rPr>
            </w:pPr>
            <w:r w:rsidRPr="00042862">
              <w:rPr>
                <w:sz w:val="24"/>
              </w:rPr>
              <w:t>-2,64</w:t>
            </w:r>
          </w:p>
        </w:tc>
        <w:tc>
          <w:tcPr>
            <w:tcW w:w="989" w:type="dxa"/>
            <w:tcBorders>
              <w:top w:val="nil"/>
              <w:left w:val="nil"/>
              <w:bottom w:val="single" w:sz="8" w:space="0" w:color="auto"/>
              <w:right w:val="single" w:sz="8" w:space="0" w:color="auto"/>
            </w:tcBorders>
            <w:shd w:val="clear" w:color="auto" w:fill="auto"/>
            <w:noWrap/>
            <w:vAlign w:val="center"/>
            <w:hideMark/>
          </w:tcPr>
          <w:p w14:paraId="243D0702" w14:textId="1C3D7091" w:rsidR="000E0431" w:rsidRPr="00042862" w:rsidRDefault="000E0431" w:rsidP="000E0431">
            <w:pPr>
              <w:spacing w:before="0" w:after="0" w:line="240" w:lineRule="auto"/>
              <w:ind w:firstLine="0"/>
              <w:jc w:val="right"/>
              <w:rPr>
                <w:sz w:val="24"/>
              </w:rPr>
            </w:pPr>
            <w:r w:rsidRPr="00042862">
              <w:rPr>
                <w:sz w:val="24"/>
              </w:rPr>
              <w:t>-109,85</w:t>
            </w:r>
          </w:p>
        </w:tc>
        <w:tc>
          <w:tcPr>
            <w:tcW w:w="1086" w:type="dxa"/>
            <w:tcBorders>
              <w:top w:val="nil"/>
              <w:left w:val="nil"/>
              <w:bottom w:val="single" w:sz="8" w:space="0" w:color="auto"/>
              <w:right w:val="single" w:sz="8" w:space="0" w:color="auto"/>
            </w:tcBorders>
            <w:shd w:val="clear" w:color="auto" w:fill="auto"/>
            <w:noWrap/>
            <w:vAlign w:val="center"/>
            <w:hideMark/>
          </w:tcPr>
          <w:p w14:paraId="54429E4F" w14:textId="2C371FEF" w:rsidR="000E0431" w:rsidRPr="00042862" w:rsidRDefault="000E0431" w:rsidP="000E0431">
            <w:pPr>
              <w:spacing w:before="0" w:after="0" w:line="240" w:lineRule="auto"/>
              <w:ind w:firstLine="0"/>
              <w:jc w:val="right"/>
              <w:rPr>
                <w:sz w:val="24"/>
              </w:rPr>
            </w:pPr>
            <w:r w:rsidRPr="00042862">
              <w:rPr>
                <w:sz w:val="24"/>
              </w:rPr>
              <w:t>29,07</w:t>
            </w:r>
          </w:p>
        </w:tc>
        <w:tc>
          <w:tcPr>
            <w:tcW w:w="1059" w:type="dxa"/>
            <w:tcBorders>
              <w:top w:val="nil"/>
              <w:left w:val="nil"/>
              <w:bottom w:val="single" w:sz="8" w:space="0" w:color="auto"/>
              <w:right w:val="single" w:sz="8" w:space="0" w:color="auto"/>
            </w:tcBorders>
            <w:shd w:val="clear" w:color="auto" w:fill="auto"/>
            <w:noWrap/>
            <w:vAlign w:val="center"/>
            <w:hideMark/>
          </w:tcPr>
          <w:p w14:paraId="1AC01A96" w14:textId="3DF2B32C" w:rsidR="000E0431" w:rsidRPr="00042862" w:rsidRDefault="000E0431" w:rsidP="000E0431">
            <w:pPr>
              <w:spacing w:before="0" w:after="0" w:line="240" w:lineRule="auto"/>
              <w:ind w:firstLine="0"/>
              <w:jc w:val="right"/>
              <w:rPr>
                <w:sz w:val="24"/>
              </w:rPr>
            </w:pPr>
            <w:r w:rsidRPr="00042862">
              <w:rPr>
                <w:sz w:val="24"/>
              </w:rPr>
              <w:t>29,96</w:t>
            </w:r>
          </w:p>
        </w:tc>
        <w:tc>
          <w:tcPr>
            <w:tcW w:w="1129" w:type="dxa"/>
            <w:tcBorders>
              <w:top w:val="nil"/>
              <w:left w:val="nil"/>
              <w:bottom w:val="single" w:sz="8" w:space="0" w:color="auto"/>
              <w:right w:val="single" w:sz="8" w:space="0" w:color="auto"/>
            </w:tcBorders>
            <w:shd w:val="clear" w:color="auto" w:fill="auto"/>
            <w:noWrap/>
            <w:vAlign w:val="center"/>
            <w:hideMark/>
          </w:tcPr>
          <w:p w14:paraId="56C8B6D2" w14:textId="3410F8CE" w:rsidR="000E0431" w:rsidRPr="00042862" w:rsidRDefault="000E0431" w:rsidP="000E0431">
            <w:pPr>
              <w:spacing w:before="0" w:after="0" w:line="240" w:lineRule="auto"/>
              <w:ind w:firstLine="0"/>
              <w:jc w:val="right"/>
              <w:rPr>
                <w:sz w:val="24"/>
              </w:rPr>
            </w:pPr>
            <w:r w:rsidRPr="00042862">
              <w:rPr>
                <w:sz w:val="24"/>
              </w:rPr>
              <w:t>0,89</w:t>
            </w:r>
          </w:p>
        </w:tc>
      </w:tr>
      <w:tr w:rsidR="00042862" w:rsidRPr="00042862" w14:paraId="137B99D9"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tcPr>
          <w:p w14:paraId="3DE9A947" w14:textId="463C4BCE" w:rsidR="000E0431" w:rsidRPr="00042862" w:rsidRDefault="000E0431" w:rsidP="000E0431">
            <w:pPr>
              <w:spacing w:before="0" w:after="0" w:line="240" w:lineRule="auto"/>
              <w:ind w:firstLine="0"/>
              <w:jc w:val="center"/>
              <w:rPr>
                <w:sz w:val="24"/>
              </w:rPr>
            </w:pPr>
            <w:r w:rsidRPr="00042862">
              <w:rPr>
                <w:sz w:val="24"/>
              </w:rPr>
              <w:t>8</w:t>
            </w:r>
          </w:p>
        </w:tc>
        <w:tc>
          <w:tcPr>
            <w:tcW w:w="2427" w:type="dxa"/>
            <w:tcBorders>
              <w:top w:val="nil"/>
              <w:left w:val="nil"/>
              <w:bottom w:val="single" w:sz="8" w:space="0" w:color="auto"/>
              <w:right w:val="single" w:sz="8" w:space="0" w:color="auto"/>
            </w:tcBorders>
            <w:shd w:val="clear" w:color="auto" w:fill="auto"/>
            <w:noWrap/>
            <w:vAlign w:val="center"/>
          </w:tcPr>
          <w:p w14:paraId="480FEBB3" w14:textId="5B3DEFA0" w:rsidR="000E0431" w:rsidRPr="00042862" w:rsidRDefault="000E0431" w:rsidP="000E0431">
            <w:pPr>
              <w:spacing w:before="0" w:after="0" w:line="240" w:lineRule="auto"/>
              <w:ind w:firstLine="0"/>
              <w:jc w:val="left"/>
              <w:rPr>
                <w:sz w:val="24"/>
              </w:rPr>
            </w:pPr>
            <w:r w:rsidRPr="00042862">
              <w:rPr>
                <w:sz w:val="24"/>
              </w:rPr>
              <w:t>Thái Bình</w:t>
            </w:r>
          </w:p>
        </w:tc>
        <w:tc>
          <w:tcPr>
            <w:tcW w:w="1340" w:type="dxa"/>
            <w:tcBorders>
              <w:top w:val="nil"/>
              <w:left w:val="nil"/>
              <w:bottom w:val="single" w:sz="8" w:space="0" w:color="auto"/>
              <w:right w:val="single" w:sz="8" w:space="0" w:color="auto"/>
            </w:tcBorders>
            <w:shd w:val="clear" w:color="auto" w:fill="auto"/>
            <w:noWrap/>
            <w:vAlign w:val="center"/>
          </w:tcPr>
          <w:p w14:paraId="25D202E0" w14:textId="6853080D" w:rsidR="000E0431" w:rsidRPr="00042862" w:rsidRDefault="000E0431" w:rsidP="000E0431">
            <w:pPr>
              <w:spacing w:before="0" w:after="0" w:line="240" w:lineRule="auto"/>
              <w:ind w:firstLine="0"/>
              <w:jc w:val="right"/>
              <w:rPr>
                <w:sz w:val="24"/>
              </w:rPr>
            </w:pPr>
            <w:r w:rsidRPr="00042862">
              <w:rPr>
                <w:sz w:val="24"/>
              </w:rPr>
              <w:t>27,04</w:t>
            </w:r>
          </w:p>
        </w:tc>
        <w:tc>
          <w:tcPr>
            <w:tcW w:w="1340" w:type="dxa"/>
            <w:tcBorders>
              <w:top w:val="nil"/>
              <w:left w:val="nil"/>
              <w:bottom w:val="single" w:sz="8" w:space="0" w:color="auto"/>
              <w:right w:val="single" w:sz="8" w:space="0" w:color="auto"/>
            </w:tcBorders>
            <w:shd w:val="clear" w:color="auto" w:fill="auto"/>
            <w:noWrap/>
            <w:vAlign w:val="center"/>
          </w:tcPr>
          <w:p w14:paraId="04C524D8" w14:textId="5370211E" w:rsidR="000E0431" w:rsidRPr="00042862" w:rsidRDefault="000E0431" w:rsidP="000E0431">
            <w:pPr>
              <w:spacing w:before="0" w:after="0" w:line="240" w:lineRule="auto"/>
              <w:ind w:firstLine="0"/>
              <w:jc w:val="right"/>
              <w:rPr>
                <w:sz w:val="24"/>
              </w:rPr>
            </w:pPr>
            <w:r w:rsidRPr="00042862">
              <w:rPr>
                <w:sz w:val="24"/>
              </w:rPr>
              <w:t>28,32</w:t>
            </w:r>
          </w:p>
        </w:tc>
        <w:tc>
          <w:tcPr>
            <w:tcW w:w="989" w:type="dxa"/>
            <w:tcBorders>
              <w:top w:val="nil"/>
              <w:left w:val="nil"/>
              <w:bottom w:val="single" w:sz="8" w:space="0" w:color="auto"/>
              <w:right w:val="single" w:sz="8" w:space="0" w:color="auto"/>
            </w:tcBorders>
            <w:shd w:val="clear" w:color="auto" w:fill="auto"/>
            <w:noWrap/>
            <w:vAlign w:val="center"/>
          </w:tcPr>
          <w:p w14:paraId="1A23214D" w14:textId="6E2C427C" w:rsidR="000E0431" w:rsidRPr="00042862" w:rsidRDefault="000E0431" w:rsidP="000E0431">
            <w:pPr>
              <w:spacing w:before="0" w:after="0" w:line="240" w:lineRule="auto"/>
              <w:ind w:firstLine="0"/>
              <w:jc w:val="right"/>
              <w:rPr>
                <w:sz w:val="24"/>
              </w:rPr>
            </w:pPr>
            <w:r w:rsidRPr="00042862">
              <w:rPr>
                <w:sz w:val="24"/>
              </w:rPr>
              <w:t>1,27</w:t>
            </w:r>
          </w:p>
        </w:tc>
        <w:tc>
          <w:tcPr>
            <w:tcW w:w="989" w:type="dxa"/>
            <w:tcBorders>
              <w:top w:val="nil"/>
              <w:left w:val="nil"/>
              <w:bottom w:val="single" w:sz="8" w:space="0" w:color="auto"/>
              <w:right w:val="single" w:sz="8" w:space="0" w:color="auto"/>
            </w:tcBorders>
            <w:shd w:val="clear" w:color="auto" w:fill="auto"/>
            <w:noWrap/>
            <w:vAlign w:val="center"/>
          </w:tcPr>
          <w:p w14:paraId="50C14E9A" w14:textId="0EFF74D5" w:rsidR="000E0431" w:rsidRPr="00042862" w:rsidRDefault="000E0431" w:rsidP="000E0431">
            <w:pPr>
              <w:spacing w:before="0" w:after="0" w:line="240" w:lineRule="auto"/>
              <w:ind w:firstLine="0"/>
              <w:jc w:val="right"/>
              <w:rPr>
                <w:sz w:val="24"/>
              </w:rPr>
            </w:pPr>
            <w:r w:rsidRPr="00042862">
              <w:rPr>
                <w:sz w:val="24"/>
              </w:rPr>
              <w:t>44,99</w:t>
            </w:r>
          </w:p>
        </w:tc>
        <w:tc>
          <w:tcPr>
            <w:tcW w:w="1086" w:type="dxa"/>
            <w:tcBorders>
              <w:top w:val="nil"/>
              <w:left w:val="nil"/>
              <w:bottom w:val="single" w:sz="8" w:space="0" w:color="auto"/>
              <w:right w:val="single" w:sz="8" w:space="0" w:color="auto"/>
            </w:tcBorders>
            <w:shd w:val="clear" w:color="auto" w:fill="auto"/>
            <w:noWrap/>
            <w:vAlign w:val="center"/>
          </w:tcPr>
          <w:p w14:paraId="22F15CAA" w14:textId="03DF4AD0" w:rsidR="000E0431" w:rsidRPr="00042862" w:rsidRDefault="000E0431" w:rsidP="000E0431">
            <w:pPr>
              <w:spacing w:before="0" w:after="0" w:line="240" w:lineRule="auto"/>
              <w:ind w:firstLine="0"/>
              <w:jc w:val="right"/>
              <w:rPr>
                <w:sz w:val="24"/>
              </w:rPr>
            </w:pPr>
            <w:r w:rsidRPr="00042862">
              <w:rPr>
                <w:sz w:val="24"/>
              </w:rPr>
              <w:t>29,87</w:t>
            </w:r>
          </w:p>
        </w:tc>
        <w:tc>
          <w:tcPr>
            <w:tcW w:w="1059" w:type="dxa"/>
            <w:tcBorders>
              <w:top w:val="nil"/>
              <w:left w:val="nil"/>
              <w:bottom w:val="single" w:sz="8" w:space="0" w:color="auto"/>
              <w:right w:val="single" w:sz="8" w:space="0" w:color="auto"/>
            </w:tcBorders>
            <w:shd w:val="clear" w:color="auto" w:fill="auto"/>
            <w:noWrap/>
            <w:vAlign w:val="center"/>
          </w:tcPr>
          <w:p w14:paraId="207C9CC2" w14:textId="18981C76" w:rsidR="000E0431" w:rsidRPr="00042862" w:rsidRDefault="000E0431" w:rsidP="000E0431">
            <w:pPr>
              <w:spacing w:before="0" w:after="0" w:line="240" w:lineRule="auto"/>
              <w:ind w:firstLine="0"/>
              <w:jc w:val="right"/>
              <w:rPr>
                <w:sz w:val="24"/>
              </w:rPr>
            </w:pPr>
            <w:r w:rsidRPr="00042862">
              <w:rPr>
                <w:sz w:val="24"/>
              </w:rPr>
              <w:t>32,99</w:t>
            </w:r>
          </w:p>
        </w:tc>
        <w:tc>
          <w:tcPr>
            <w:tcW w:w="1129" w:type="dxa"/>
            <w:tcBorders>
              <w:top w:val="nil"/>
              <w:left w:val="nil"/>
              <w:bottom w:val="single" w:sz="8" w:space="0" w:color="auto"/>
              <w:right w:val="single" w:sz="8" w:space="0" w:color="auto"/>
            </w:tcBorders>
            <w:shd w:val="clear" w:color="auto" w:fill="auto"/>
            <w:noWrap/>
            <w:vAlign w:val="center"/>
          </w:tcPr>
          <w:p w14:paraId="67967E63" w14:textId="78BB0CC6" w:rsidR="000E0431" w:rsidRPr="00042862" w:rsidRDefault="000E0431" w:rsidP="000E0431">
            <w:pPr>
              <w:spacing w:before="0" w:after="0" w:line="240" w:lineRule="auto"/>
              <w:ind w:firstLine="0"/>
              <w:jc w:val="right"/>
              <w:rPr>
                <w:sz w:val="24"/>
              </w:rPr>
            </w:pPr>
            <w:r w:rsidRPr="00042862">
              <w:rPr>
                <w:sz w:val="24"/>
              </w:rPr>
              <w:t>3,12</w:t>
            </w:r>
          </w:p>
        </w:tc>
      </w:tr>
      <w:tr w:rsidR="00042862" w:rsidRPr="00042862" w14:paraId="437DC78F"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B60673F" w14:textId="77777777" w:rsidR="000E0431" w:rsidRPr="00042862" w:rsidRDefault="000E0431" w:rsidP="000E0431">
            <w:pPr>
              <w:spacing w:before="0" w:after="0" w:line="240" w:lineRule="auto"/>
              <w:ind w:firstLine="0"/>
              <w:jc w:val="center"/>
              <w:rPr>
                <w:b/>
                <w:bCs/>
                <w:sz w:val="24"/>
              </w:rPr>
            </w:pPr>
            <w:r w:rsidRPr="00042862">
              <w:rPr>
                <w:b/>
                <w:bCs/>
                <w:sz w:val="24"/>
              </w:rPr>
              <w:t>III</w:t>
            </w:r>
          </w:p>
        </w:tc>
        <w:tc>
          <w:tcPr>
            <w:tcW w:w="2427" w:type="dxa"/>
            <w:tcBorders>
              <w:top w:val="nil"/>
              <w:left w:val="nil"/>
              <w:bottom w:val="single" w:sz="8" w:space="0" w:color="auto"/>
              <w:right w:val="single" w:sz="8" w:space="0" w:color="auto"/>
            </w:tcBorders>
            <w:shd w:val="clear" w:color="auto" w:fill="auto"/>
            <w:noWrap/>
            <w:vAlign w:val="center"/>
            <w:hideMark/>
          </w:tcPr>
          <w:p w14:paraId="2C65A970" w14:textId="51D79A58" w:rsidR="000E0431" w:rsidRPr="00042862" w:rsidRDefault="000E0431" w:rsidP="000E0431">
            <w:pPr>
              <w:spacing w:before="0" w:after="0" w:line="240" w:lineRule="auto"/>
              <w:ind w:firstLine="0"/>
              <w:jc w:val="left"/>
              <w:rPr>
                <w:b/>
                <w:bCs/>
                <w:sz w:val="24"/>
              </w:rPr>
            </w:pPr>
            <w:r w:rsidRPr="00042862">
              <w:rPr>
                <w:b/>
                <w:bCs/>
                <w:sz w:val="24"/>
              </w:rPr>
              <w:t>Vùng Bắc Trung Bộ và Duyên Hải miền Trung</w:t>
            </w:r>
          </w:p>
        </w:tc>
        <w:tc>
          <w:tcPr>
            <w:tcW w:w="1340" w:type="dxa"/>
            <w:tcBorders>
              <w:top w:val="nil"/>
              <w:left w:val="nil"/>
              <w:bottom w:val="single" w:sz="8" w:space="0" w:color="auto"/>
              <w:right w:val="single" w:sz="8" w:space="0" w:color="auto"/>
            </w:tcBorders>
            <w:shd w:val="clear" w:color="auto" w:fill="auto"/>
            <w:noWrap/>
            <w:vAlign w:val="center"/>
            <w:hideMark/>
          </w:tcPr>
          <w:p w14:paraId="53220773" w14:textId="259F146E" w:rsidR="000E0431" w:rsidRPr="00042862" w:rsidRDefault="000E0431" w:rsidP="000E0431">
            <w:pPr>
              <w:spacing w:before="0" w:after="0" w:line="240" w:lineRule="auto"/>
              <w:ind w:firstLine="0"/>
              <w:jc w:val="right"/>
              <w:rPr>
                <w:b/>
                <w:bCs/>
                <w:sz w:val="24"/>
              </w:rPr>
            </w:pPr>
            <w:r w:rsidRPr="00042862">
              <w:rPr>
                <w:b/>
                <w:bCs/>
                <w:sz w:val="24"/>
              </w:rPr>
              <w:t>377,29</w:t>
            </w:r>
          </w:p>
        </w:tc>
        <w:tc>
          <w:tcPr>
            <w:tcW w:w="1340" w:type="dxa"/>
            <w:tcBorders>
              <w:top w:val="nil"/>
              <w:left w:val="nil"/>
              <w:bottom w:val="single" w:sz="8" w:space="0" w:color="auto"/>
              <w:right w:val="single" w:sz="8" w:space="0" w:color="auto"/>
            </w:tcBorders>
            <w:shd w:val="clear" w:color="auto" w:fill="auto"/>
            <w:noWrap/>
            <w:vAlign w:val="center"/>
            <w:hideMark/>
          </w:tcPr>
          <w:p w14:paraId="5B84B7D8" w14:textId="31F4BA82" w:rsidR="000E0431" w:rsidRPr="00042862" w:rsidRDefault="000E0431" w:rsidP="000E0431">
            <w:pPr>
              <w:spacing w:before="0" w:after="0" w:line="240" w:lineRule="auto"/>
              <w:ind w:firstLine="0"/>
              <w:jc w:val="right"/>
              <w:rPr>
                <w:b/>
                <w:bCs/>
                <w:sz w:val="24"/>
              </w:rPr>
            </w:pPr>
            <w:r w:rsidRPr="00042862">
              <w:rPr>
                <w:b/>
                <w:bCs/>
                <w:sz w:val="24"/>
              </w:rPr>
              <w:t>391,55</w:t>
            </w:r>
          </w:p>
        </w:tc>
        <w:tc>
          <w:tcPr>
            <w:tcW w:w="989" w:type="dxa"/>
            <w:tcBorders>
              <w:top w:val="nil"/>
              <w:left w:val="nil"/>
              <w:bottom w:val="single" w:sz="8" w:space="0" w:color="auto"/>
              <w:right w:val="single" w:sz="8" w:space="0" w:color="auto"/>
            </w:tcBorders>
            <w:shd w:val="clear" w:color="auto" w:fill="auto"/>
            <w:noWrap/>
            <w:vAlign w:val="center"/>
            <w:hideMark/>
          </w:tcPr>
          <w:p w14:paraId="0D8DB6FC" w14:textId="6AD69788" w:rsidR="000E0431" w:rsidRPr="00042862" w:rsidRDefault="000E0431" w:rsidP="000E0431">
            <w:pPr>
              <w:spacing w:before="0" w:after="0" w:line="240" w:lineRule="auto"/>
              <w:ind w:firstLine="0"/>
              <w:jc w:val="right"/>
              <w:rPr>
                <w:b/>
                <w:bCs/>
                <w:sz w:val="24"/>
              </w:rPr>
            </w:pPr>
            <w:r w:rsidRPr="00042862">
              <w:rPr>
                <w:b/>
                <w:bCs/>
                <w:sz w:val="24"/>
              </w:rPr>
              <w:t>14,26</w:t>
            </w:r>
          </w:p>
        </w:tc>
        <w:tc>
          <w:tcPr>
            <w:tcW w:w="989" w:type="dxa"/>
            <w:tcBorders>
              <w:top w:val="nil"/>
              <w:left w:val="nil"/>
              <w:bottom w:val="single" w:sz="8" w:space="0" w:color="auto"/>
              <w:right w:val="single" w:sz="8" w:space="0" w:color="auto"/>
            </w:tcBorders>
            <w:shd w:val="clear" w:color="auto" w:fill="auto"/>
            <w:noWrap/>
            <w:vAlign w:val="center"/>
            <w:hideMark/>
          </w:tcPr>
          <w:p w14:paraId="10B1890A" w14:textId="624BEDBB" w:rsidR="000E0431" w:rsidRPr="00042862" w:rsidRDefault="000E0431" w:rsidP="000E0431">
            <w:pPr>
              <w:spacing w:before="0" w:after="0" w:line="240" w:lineRule="auto"/>
              <w:ind w:firstLine="0"/>
              <w:jc w:val="right"/>
              <w:rPr>
                <w:b/>
                <w:bCs/>
                <w:sz w:val="24"/>
              </w:rPr>
            </w:pPr>
            <w:r w:rsidRPr="00042862">
              <w:rPr>
                <w:b/>
                <w:bCs/>
                <w:sz w:val="24"/>
              </w:rPr>
              <w:t>22,36</w:t>
            </w:r>
          </w:p>
        </w:tc>
        <w:tc>
          <w:tcPr>
            <w:tcW w:w="1086" w:type="dxa"/>
            <w:tcBorders>
              <w:top w:val="nil"/>
              <w:left w:val="nil"/>
              <w:bottom w:val="single" w:sz="8" w:space="0" w:color="auto"/>
              <w:right w:val="single" w:sz="8" w:space="0" w:color="auto"/>
            </w:tcBorders>
            <w:shd w:val="clear" w:color="auto" w:fill="auto"/>
            <w:noWrap/>
            <w:vAlign w:val="center"/>
            <w:hideMark/>
          </w:tcPr>
          <w:p w14:paraId="05E2ED8C" w14:textId="1D230285" w:rsidR="000E0431" w:rsidRPr="00042862" w:rsidRDefault="000E0431" w:rsidP="000E0431">
            <w:pPr>
              <w:spacing w:before="0" w:after="0" w:line="240" w:lineRule="auto"/>
              <w:ind w:firstLine="0"/>
              <w:jc w:val="right"/>
              <w:rPr>
                <w:b/>
                <w:bCs/>
                <w:sz w:val="24"/>
              </w:rPr>
            </w:pPr>
            <w:r w:rsidRPr="00042862">
              <w:rPr>
                <w:b/>
                <w:bCs/>
                <w:sz w:val="24"/>
              </w:rPr>
              <w:t>441,08</w:t>
            </w:r>
          </w:p>
        </w:tc>
        <w:tc>
          <w:tcPr>
            <w:tcW w:w="1059" w:type="dxa"/>
            <w:tcBorders>
              <w:top w:val="nil"/>
              <w:left w:val="nil"/>
              <w:bottom w:val="single" w:sz="8" w:space="0" w:color="auto"/>
              <w:right w:val="single" w:sz="8" w:space="0" w:color="auto"/>
            </w:tcBorders>
            <w:shd w:val="clear" w:color="auto" w:fill="auto"/>
            <w:noWrap/>
            <w:vAlign w:val="center"/>
            <w:hideMark/>
          </w:tcPr>
          <w:p w14:paraId="6DBFCE14" w14:textId="08158790" w:rsidR="000E0431" w:rsidRPr="00042862" w:rsidRDefault="000E0431" w:rsidP="000E0431">
            <w:pPr>
              <w:spacing w:before="0" w:after="0" w:line="240" w:lineRule="auto"/>
              <w:ind w:firstLine="0"/>
              <w:jc w:val="right"/>
              <w:rPr>
                <w:b/>
                <w:bCs/>
                <w:sz w:val="24"/>
              </w:rPr>
            </w:pPr>
            <w:r w:rsidRPr="00042862">
              <w:rPr>
                <w:b/>
                <w:bCs/>
                <w:sz w:val="24"/>
              </w:rPr>
              <w:t>468,53</w:t>
            </w:r>
          </w:p>
        </w:tc>
        <w:tc>
          <w:tcPr>
            <w:tcW w:w="1129" w:type="dxa"/>
            <w:tcBorders>
              <w:top w:val="nil"/>
              <w:left w:val="nil"/>
              <w:bottom w:val="single" w:sz="8" w:space="0" w:color="auto"/>
              <w:right w:val="single" w:sz="8" w:space="0" w:color="auto"/>
            </w:tcBorders>
            <w:shd w:val="clear" w:color="auto" w:fill="auto"/>
            <w:noWrap/>
            <w:vAlign w:val="center"/>
            <w:hideMark/>
          </w:tcPr>
          <w:p w14:paraId="7251B446" w14:textId="05DFE85B" w:rsidR="000E0431" w:rsidRPr="00042862" w:rsidRDefault="000E0431" w:rsidP="000E0431">
            <w:pPr>
              <w:spacing w:before="0" w:after="0" w:line="240" w:lineRule="auto"/>
              <w:ind w:firstLine="0"/>
              <w:jc w:val="right"/>
              <w:rPr>
                <w:b/>
                <w:bCs/>
                <w:sz w:val="24"/>
              </w:rPr>
            </w:pPr>
            <w:r w:rsidRPr="00042862">
              <w:rPr>
                <w:b/>
                <w:bCs/>
                <w:sz w:val="24"/>
              </w:rPr>
              <w:t>57,27</w:t>
            </w:r>
          </w:p>
        </w:tc>
      </w:tr>
      <w:tr w:rsidR="00042862" w:rsidRPr="00042862" w14:paraId="1B9590C6"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4B5D829A" w14:textId="77777777" w:rsidR="000E0431" w:rsidRPr="00042862" w:rsidRDefault="000E0431" w:rsidP="000E0431">
            <w:pPr>
              <w:spacing w:before="0" w:after="0" w:line="240" w:lineRule="auto"/>
              <w:ind w:firstLine="0"/>
              <w:jc w:val="center"/>
              <w:rPr>
                <w:sz w:val="24"/>
              </w:rPr>
            </w:pPr>
            <w:r w:rsidRPr="00042862">
              <w:rPr>
                <w:sz w:val="24"/>
              </w:rPr>
              <w:t>1</w:t>
            </w:r>
          </w:p>
        </w:tc>
        <w:tc>
          <w:tcPr>
            <w:tcW w:w="2427" w:type="dxa"/>
            <w:tcBorders>
              <w:top w:val="nil"/>
              <w:left w:val="nil"/>
              <w:bottom w:val="single" w:sz="8" w:space="0" w:color="auto"/>
              <w:right w:val="single" w:sz="8" w:space="0" w:color="auto"/>
            </w:tcBorders>
            <w:shd w:val="clear" w:color="auto" w:fill="auto"/>
            <w:noWrap/>
            <w:vAlign w:val="center"/>
            <w:hideMark/>
          </w:tcPr>
          <w:p w14:paraId="5D683CFD" w14:textId="79BA0D8C" w:rsidR="000E0431" w:rsidRPr="00042862" w:rsidRDefault="000E0431" w:rsidP="000E0431">
            <w:pPr>
              <w:spacing w:before="0" w:after="0" w:line="240" w:lineRule="auto"/>
              <w:ind w:firstLine="0"/>
              <w:jc w:val="left"/>
              <w:rPr>
                <w:sz w:val="24"/>
              </w:rPr>
            </w:pPr>
            <w:r w:rsidRPr="00042862">
              <w:rPr>
                <w:sz w:val="24"/>
              </w:rPr>
              <w:t>Thanh Hóa</w:t>
            </w:r>
          </w:p>
        </w:tc>
        <w:tc>
          <w:tcPr>
            <w:tcW w:w="1340" w:type="dxa"/>
            <w:tcBorders>
              <w:top w:val="nil"/>
              <w:left w:val="nil"/>
              <w:bottom w:val="single" w:sz="8" w:space="0" w:color="auto"/>
              <w:right w:val="single" w:sz="8" w:space="0" w:color="auto"/>
            </w:tcBorders>
            <w:shd w:val="clear" w:color="auto" w:fill="auto"/>
            <w:noWrap/>
            <w:vAlign w:val="center"/>
            <w:hideMark/>
          </w:tcPr>
          <w:p w14:paraId="02F89719" w14:textId="62408046" w:rsidR="000E0431" w:rsidRPr="00042862" w:rsidRDefault="000E0431" w:rsidP="000E0431">
            <w:pPr>
              <w:spacing w:before="0" w:after="0" w:line="240" w:lineRule="auto"/>
              <w:ind w:firstLine="0"/>
              <w:jc w:val="right"/>
              <w:rPr>
                <w:sz w:val="24"/>
              </w:rPr>
            </w:pPr>
            <w:r w:rsidRPr="00042862">
              <w:rPr>
                <w:sz w:val="24"/>
              </w:rPr>
              <w:t>56,93</w:t>
            </w:r>
          </w:p>
        </w:tc>
        <w:tc>
          <w:tcPr>
            <w:tcW w:w="1340" w:type="dxa"/>
            <w:tcBorders>
              <w:top w:val="nil"/>
              <w:left w:val="nil"/>
              <w:bottom w:val="single" w:sz="8" w:space="0" w:color="auto"/>
              <w:right w:val="single" w:sz="8" w:space="0" w:color="auto"/>
            </w:tcBorders>
            <w:shd w:val="clear" w:color="auto" w:fill="auto"/>
            <w:noWrap/>
            <w:vAlign w:val="center"/>
            <w:hideMark/>
          </w:tcPr>
          <w:p w14:paraId="15C93DC0" w14:textId="2D35BD04" w:rsidR="000E0431" w:rsidRPr="00042862" w:rsidRDefault="000E0431" w:rsidP="000E0431">
            <w:pPr>
              <w:spacing w:before="0" w:after="0" w:line="240" w:lineRule="auto"/>
              <w:ind w:firstLine="0"/>
              <w:jc w:val="right"/>
              <w:rPr>
                <w:sz w:val="24"/>
              </w:rPr>
            </w:pPr>
            <w:r w:rsidRPr="00042862">
              <w:rPr>
                <w:sz w:val="24"/>
              </w:rPr>
              <w:t>62,01</w:t>
            </w:r>
          </w:p>
        </w:tc>
        <w:tc>
          <w:tcPr>
            <w:tcW w:w="989" w:type="dxa"/>
            <w:tcBorders>
              <w:top w:val="nil"/>
              <w:left w:val="nil"/>
              <w:bottom w:val="single" w:sz="8" w:space="0" w:color="auto"/>
              <w:right w:val="single" w:sz="8" w:space="0" w:color="auto"/>
            </w:tcBorders>
            <w:shd w:val="clear" w:color="auto" w:fill="auto"/>
            <w:noWrap/>
            <w:vAlign w:val="center"/>
            <w:hideMark/>
          </w:tcPr>
          <w:p w14:paraId="6452B3E9" w14:textId="1957A27F" w:rsidR="000E0431" w:rsidRPr="00042862" w:rsidRDefault="000E0431" w:rsidP="000E0431">
            <w:pPr>
              <w:spacing w:before="0" w:after="0" w:line="240" w:lineRule="auto"/>
              <w:ind w:firstLine="0"/>
              <w:jc w:val="right"/>
              <w:rPr>
                <w:sz w:val="24"/>
              </w:rPr>
            </w:pPr>
            <w:r w:rsidRPr="00042862">
              <w:rPr>
                <w:sz w:val="24"/>
              </w:rPr>
              <w:t>5,09</w:t>
            </w:r>
          </w:p>
        </w:tc>
        <w:tc>
          <w:tcPr>
            <w:tcW w:w="989" w:type="dxa"/>
            <w:tcBorders>
              <w:top w:val="nil"/>
              <w:left w:val="nil"/>
              <w:bottom w:val="single" w:sz="8" w:space="0" w:color="auto"/>
              <w:right w:val="single" w:sz="8" w:space="0" w:color="auto"/>
            </w:tcBorders>
            <w:shd w:val="clear" w:color="auto" w:fill="auto"/>
            <w:noWrap/>
            <w:vAlign w:val="center"/>
            <w:hideMark/>
          </w:tcPr>
          <w:p w14:paraId="53CCD539" w14:textId="21068E86" w:rsidR="000E0431" w:rsidRPr="00042862" w:rsidRDefault="000E0431" w:rsidP="000E0431">
            <w:pPr>
              <w:spacing w:before="0" w:after="0" w:line="240" w:lineRule="auto"/>
              <w:ind w:firstLine="0"/>
              <w:jc w:val="right"/>
              <w:rPr>
                <w:sz w:val="24"/>
              </w:rPr>
            </w:pPr>
            <w:r w:rsidRPr="00042862">
              <w:rPr>
                <w:sz w:val="24"/>
              </w:rPr>
              <w:t>75,40</w:t>
            </w:r>
          </w:p>
        </w:tc>
        <w:tc>
          <w:tcPr>
            <w:tcW w:w="1086" w:type="dxa"/>
            <w:tcBorders>
              <w:top w:val="nil"/>
              <w:left w:val="nil"/>
              <w:bottom w:val="single" w:sz="8" w:space="0" w:color="auto"/>
              <w:right w:val="single" w:sz="8" w:space="0" w:color="auto"/>
            </w:tcBorders>
            <w:shd w:val="clear" w:color="auto" w:fill="auto"/>
            <w:noWrap/>
            <w:vAlign w:val="center"/>
            <w:hideMark/>
          </w:tcPr>
          <w:p w14:paraId="741CD4E7" w14:textId="0B3F4F5A" w:rsidR="000E0431" w:rsidRPr="00042862" w:rsidRDefault="000E0431" w:rsidP="000E0431">
            <w:pPr>
              <w:spacing w:before="0" w:after="0" w:line="240" w:lineRule="auto"/>
              <w:ind w:firstLine="0"/>
              <w:jc w:val="right"/>
              <w:rPr>
                <w:sz w:val="24"/>
              </w:rPr>
            </w:pPr>
            <w:r w:rsidRPr="00042862">
              <w:rPr>
                <w:sz w:val="24"/>
              </w:rPr>
              <w:t>63,67</w:t>
            </w:r>
          </w:p>
        </w:tc>
        <w:tc>
          <w:tcPr>
            <w:tcW w:w="1059" w:type="dxa"/>
            <w:tcBorders>
              <w:top w:val="nil"/>
              <w:left w:val="nil"/>
              <w:bottom w:val="single" w:sz="8" w:space="0" w:color="auto"/>
              <w:right w:val="single" w:sz="8" w:space="0" w:color="auto"/>
            </w:tcBorders>
            <w:shd w:val="clear" w:color="auto" w:fill="auto"/>
            <w:noWrap/>
            <w:vAlign w:val="center"/>
            <w:hideMark/>
          </w:tcPr>
          <w:p w14:paraId="1120A306" w14:textId="5B70ED20" w:rsidR="000E0431" w:rsidRPr="00042862" w:rsidRDefault="000E0431" w:rsidP="000E0431">
            <w:pPr>
              <w:spacing w:before="0" w:after="0" w:line="240" w:lineRule="auto"/>
              <w:ind w:firstLine="0"/>
              <w:jc w:val="right"/>
              <w:rPr>
                <w:sz w:val="24"/>
              </w:rPr>
            </w:pPr>
            <w:r w:rsidRPr="00042862">
              <w:rPr>
                <w:sz w:val="24"/>
              </w:rPr>
              <w:t>67,29</w:t>
            </w:r>
          </w:p>
        </w:tc>
        <w:tc>
          <w:tcPr>
            <w:tcW w:w="1129" w:type="dxa"/>
            <w:tcBorders>
              <w:top w:val="nil"/>
              <w:left w:val="nil"/>
              <w:bottom w:val="single" w:sz="8" w:space="0" w:color="auto"/>
              <w:right w:val="single" w:sz="8" w:space="0" w:color="auto"/>
            </w:tcBorders>
            <w:shd w:val="clear" w:color="auto" w:fill="auto"/>
            <w:noWrap/>
            <w:vAlign w:val="center"/>
            <w:hideMark/>
          </w:tcPr>
          <w:p w14:paraId="2C1ACF75" w14:textId="11125A15" w:rsidR="000E0431" w:rsidRPr="00042862" w:rsidRDefault="000E0431" w:rsidP="000E0431">
            <w:pPr>
              <w:spacing w:before="0" w:after="0" w:line="240" w:lineRule="auto"/>
              <w:ind w:firstLine="0"/>
              <w:jc w:val="right"/>
              <w:rPr>
                <w:sz w:val="24"/>
              </w:rPr>
            </w:pPr>
            <w:r w:rsidRPr="00042862">
              <w:rPr>
                <w:sz w:val="24"/>
              </w:rPr>
              <w:t>3,62</w:t>
            </w:r>
          </w:p>
        </w:tc>
      </w:tr>
      <w:tr w:rsidR="00042862" w:rsidRPr="00042862" w14:paraId="66C3DE8E"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53DFCA87" w14:textId="77777777" w:rsidR="000E0431" w:rsidRPr="00042862" w:rsidRDefault="000E0431" w:rsidP="000E0431">
            <w:pPr>
              <w:spacing w:before="0" w:after="0" w:line="240" w:lineRule="auto"/>
              <w:ind w:firstLine="0"/>
              <w:jc w:val="center"/>
              <w:rPr>
                <w:sz w:val="24"/>
              </w:rPr>
            </w:pPr>
            <w:r w:rsidRPr="00042862">
              <w:rPr>
                <w:sz w:val="24"/>
              </w:rPr>
              <w:t>2</w:t>
            </w:r>
          </w:p>
        </w:tc>
        <w:tc>
          <w:tcPr>
            <w:tcW w:w="2427" w:type="dxa"/>
            <w:tcBorders>
              <w:top w:val="nil"/>
              <w:left w:val="nil"/>
              <w:bottom w:val="single" w:sz="8" w:space="0" w:color="auto"/>
              <w:right w:val="single" w:sz="8" w:space="0" w:color="auto"/>
            </w:tcBorders>
            <w:shd w:val="clear" w:color="auto" w:fill="auto"/>
            <w:noWrap/>
            <w:vAlign w:val="center"/>
            <w:hideMark/>
          </w:tcPr>
          <w:p w14:paraId="4B698BA3" w14:textId="1C5AD0DD" w:rsidR="000E0431" w:rsidRPr="00042862" w:rsidRDefault="000E0431" w:rsidP="000E0431">
            <w:pPr>
              <w:spacing w:before="0" w:after="0" w:line="240" w:lineRule="auto"/>
              <w:ind w:firstLine="0"/>
              <w:jc w:val="left"/>
              <w:rPr>
                <w:sz w:val="24"/>
              </w:rPr>
            </w:pPr>
            <w:r w:rsidRPr="00042862">
              <w:rPr>
                <w:sz w:val="24"/>
              </w:rPr>
              <w:t>Nghệ An</w:t>
            </w:r>
          </w:p>
        </w:tc>
        <w:tc>
          <w:tcPr>
            <w:tcW w:w="1340" w:type="dxa"/>
            <w:tcBorders>
              <w:top w:val="nil"/>
              <w:left w:val="nil"/>
              <w:bottom w:val="single" w:sz="8" w:space="0" w:color="auto"/>
              <w:right w:val="single" w:sz="8" w:space="0" w:color="auto"/>
            </w:tcBorders>
            <w:shd w:val="clear" w:color="auto" w:fill="auto"/>
            <w:noWrap/>
            <w:vAlign w:val="center"/>
            <w:hideMark/>
          </w:tcPr>
          <w:p w14:paraId="2B1EC9F4" w14:textId="62930B9C" w:rsidR="000E0431" w:rsidRPr="00042862" w:rsidRDefault="000E0431" w:rsidP="000E0431">
            <w:pPr>
              <w:spacing w:before="0" w:after="0" w:line="240" w:lineRule="auto"/>
              <w:ind w:firstLine="0"/>
              <w:jc w:val="right"/>
              <w:rPr>
                <w:sz w:val="24"/>
              </w:rPr>
            </w:pPr>
            <w:r w:rsidRPr="00042862">
              <w:rPr>
                <w:sz w:val="24"/>
              </w:rPr>
              <w:t>65,50</w:t>
            </w:r>
          </w:p>
        </w:tc>
        <w:tc>
          <w:tcPr>
            <w:tcW w:w="1340" w:type="dxa"/>
            <w:tcBorders>
              <w:top w:val="nil"/>
              <w:left w:val="nil"/>
              <w:bottom w:val="single" w:sz="8" w:space="0" w:color="auto"/>
              <w:right w:val="single" w:sz="8" w:space="0" w:color="auto"/>
            </w:tcBorders>
            <w:shd w:val="clear" w:color="auto" w:fill="auto"/>
            <w:noWrap/>
            <w:vAlign w:val="center"/>
            <w:hideMark/>
          </w:tcPr>
          <w:p w14:paraId="57365208" w14:textId="04AB6368" w:rsidR="000E0431" w:rsidRPr="00042862" w:rsidRDefault="000E0431" w:rsidP="000E0431">
            <w:pPr>
              <w:spacing w:before="0" w:after="0" w:line="240" w:lineRule="auto"/>
              <w:ind w:firstLine="0"/>
              <w:jc w:val="right"/>
              <w:rPr>
                <w:sz w:val="24"/>
              </w:rPr>
            </w:pPr>
            <w:r w:rsidRPr="00042862">
              <w:rPr>
                <w:sz w:val="24"/>
              </w:rPr>
              <w:t>65,87</w:t>
            </w:r>
          </w:p>
        </w:tc>
        <w:tc>
          <w:tcPr>
            <w:tcW w:w="989" w:type="dxa"/>
            <w:tcBorders>
              <w:top w:val="nil"/>
              <w:left w:val="nil"/>
              <w:bottom w:val="single" w:sz="8" w:space="0" w:color="auto"/>
              <w:right w:val="single" w:sz="8" w:space="0" w:color="auto"/>
            </w:tcBorders>
            <w:shd w:val="clear" w:color="auto" w:fill="auto"/>
            <w:noWrap/>
            <w:vAlign w:val="center"/>
            <w:hideMark/>
          </w:tcPr>
          <w:p w14:paraId="59F5E62E" w14:textId="38FFFCF3" w:rsidR="000E0431" w:rsidRPr="00042862" w:rsidRDefault="000E0431" w:rsidP="000E0431">
            <w:pPr>
              <w:spacing w:before="0" w:after="0" w:line="240" w:lineRule="auto"/>
              <w:ind w:firstLine="0"/>
              <w:jc w:val="right"/>
              <w:rPr>
                <w:sz w:val="24"/>
              </w:rPr>
            </w:pPr>
            <w:r w:rsidRPr="00042862">
              <w:rPr>
                <w:sz w:val="24"/>
              </w:rPr>
              <w:t>0,37</w:t>
            </w:r>
          </w:p>
        </w:tc>
        <w:tc>
          <w:tcPr>
            <w:tcW w:w="989" w:type="dxa"/>
            <w:tcBorders>
              <w:top w:val="nil"/>
              <w:left w:val="nil"/>
              <w:bottom w:val="single" w:sz="8" w:space="0" w:color="auto"/>
              <w:right w:val="single" w:sz="8" w:space="0" w:color="auto"/>
            </w:tcBorders>
            <w:shd w:val="clear" w:color="auto" w:fill="auto"/>
            <w:noWrap/>
            <w:vAlign w:val="center"/>
            <w:hideMark/>
          </w:tcPr>
          <w:p w14:paraId="498C546B" w14:textId="0B0CE39F" w:rsidR="000E0431" w:rsidRPr="00042862" w:rsidRDefault="000E0431" w:rsidP="000E0431">
            <w:pPr>
              <w:spacing w:before="0" w:after="0" w:line="240" w:lineRule="auto"/>
              <w:ind w:firstLine="0"/>
              <w:jc w:val="right"/>
              <w:rPr>
                <w:sz w:val="24"/>
              </w:rPr>
            </w:pPr>
            <w:r w:rsidRPr="00042862">
              <w:rPr>
                <w:sz w:val="24"/>
              </w:rPr>
              <w:t>4,75</w:t>
            </w:r>
          </w:p>
        </w:tc>
        <w:tc>
          <w:tcPr>
            <w:tcW w:w="1086" w:type="dxa"/>
            <w:tcBorders>
              <w:top w:val="nil"/>
              <w:left w:val="nil"/>
              <w:bottom w:val="single" w:sz="8" w:space="0" w:color="auto"/>
              <w:right w:val="single" w:sz="8" w:space="0" w:color="auto"/>
            </w:tcBorders>
            <w:shd w:val="clear" w:color="auto" w:fill="auto"/>
            <w:noWrap/>
            <w:vAlign w:val="center"/>
            <w:hideMark/>
          </w:tcPr>
          <w:p w14:paraId="278F6151" w14:textId="71ACD53C" w:rsidR="000E0431" w:rsidRPr="00042862" w:rsidRDefault="000E0431" w:rsidP="000E0431">
            <w:pPr>
              <w:spacing w:before="0" w:after="0" w:line="240" w:lineRule="auto"/>
              <w:ind w:firstLine="0"/>
              <w:jc w:val="right"/>
              <w:rPr>
                <w:sz w:val="24"/>
              </w:rPr>
            </w:pPr>
            <w:r w:rsidRPr="00042862">
              <w:rPr>
                <w:sz w:val="24"/>
              </w:rPr>
              <w:t>73,30</w:t>
            </w:r>
          </w:p>
        </w:tc>
        <w:tc>
          <w:tcPr>
            <w:tcW w:w="1059" w:type="dxa"/>
            <w:tcBorders>
              <w:top w:val="nil"/>
              <w:left w:val="nil"/>
              <w:bottom w:val="single" w:sz="8" w:space="0" w:color="auto"/>
              <w:right w:val="single" w:sz="8" w:space="0" w:color="auto"/>
            </w:tcBorders>
            <w:shd w:val="clear" w:color="auto" w:fill="auto"/>
            <w:noWrap/>
            <w:vAlign w:val="center"/>
            <w:hideMark/>
          </w:tcPr>
          <w:p w14:paraId="42952F1A" w14:textId="77E0D521" w:rsidR="000E0431" w:rsidRPr="00042862" w:rsidRDefault="000E0431" w:rsidP="000E0431">
            <w:pPr>
              <w:spacing w:before="0" w:after="0" w:line="240" w:lineRule="auto"/>
              <w:ind w:firstLine="0"/>
              <w:jc w:val="right"/>
              <w:rPr>
                <w:sz w:val="24"/>
              </w:rPr>
            </w:pPr>
            <w:r w:rsidRPr="00042862">
              <w:rPr>
                <w:sz w:val="24"/>
              </w:rPr>
              <w:t>74,50</w:t>
            </w:r>
          </w:p>
        </w:tc>
        <w:tc>
          <w:tcPr>
            <w:tcW w:w="1129" w:type="dxa"/>
            <w:tcBorders>
              <w:top w:val="nil"/>
              <w:left w:val="nil"/>
              <w:bottom w:val="single" w:sz="8" w:space="0" w:color="auto"/>
              <w:right w:val="single" w:sz="8" w:space="0" w:color="auto"/>
            </w:tcBorders>
            <w:shd w:val="clear" w:color="auto" w:fill="auto"/>
            <w:noWrap/>
            <w:vAlign w:val="center"/>
            <w:hideMark/>
          </w:tcPr>
          <w:p w14:paraId="703CC7A4" w14:textId="220573DC" w:rsidR="000E0431" w:rsidRPr="00042862" w:rsidRDefault="000E0431" w:rsidP="000E0431">
            <w:pPr>
              <w:spacing w:before="0" w:after="0" w:line="240" w:lineRule="auto"/>
              <w:ind w:firstLine="0"/>
              <w:jc w:val="right"/>
              <w:rPr>
                <w:sz w:val="24"/>
              </w:rPr>
            </w:pPr>
            <w:r w:rsidRPr="00042862">
              <w:rPr>
                <w:sz w:val="24"/>
              </w:rPr>
              <w:t>1,20</w:t>
            </w:r>
          </w:p>
        </w:tc>
      </w:tr>
      <w:tr w:rsidR="00042862" w:rsidRPr="00042862" w14:paraId="5279E744"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033DD0B8" w14:textId="77777777" w:rsidR="000E0431" w:rsidRPr="00042862" w:rsidRDefault="000E0431" w:rsidP="000E0431">
            <w:pPr>
              <w:spacing w:before="0" w:after="0" w:line="240" w:lineRule="auto"/>
              <w:ind w:firstLine="0"/>
              <w:jc w:val="center"/>
              <w:rPr>
                <w:sz w:val="24"/>
              </w:rPr>
            </w:pPr>
            <w:r w:rsidRPr="00042862">
              <w:rPr>
                <w:sz w:val="24"/>
              </w:rPr>
              <w:t>3</w:t>
            </w:r>
          </w:p>
        </w:tc>
        <w:tc>
          <w:tcPr>
            <w:tcW w:w="2427" w:type="dxa"/>
            <w:tcBorders>
              <w:top w:val="nil"/>
              <w:left w:val="nil"/>
              <w:bottom w:val="single" w:sz="8" w:space="0" w:color="auto"/>
              <w:right w:val="single" w:sz="8" w:space="0" w:color="auto"/>
            </w:tcBorders>
            <w:shd w:val="clear" w:color="auto" w:fill="auto"/>
            <w:noWrap/>
            <w:vAlign w:val="center"/>
            <w:hideMark/>
          </w:tcPr>
          <w:p w14:paraId="757CE23B" w14:textId="09B44E2D" w:rsidR="000E0431" w:rsidRPr="00042862" w:rsidRDefault="000E0431" w:rsidP="000E0431">
            <w:pPr>
              <w:spacing w:before="0" w:after="0" w:line="240" w:lineRule="auto"/>
              <w:ind w:firstLine="0"/>
              <w:jc w:val="left"/>
              <w:rPr>
                <w:sz w:val="24"/>
              </w:rPr>
            </w:pPr>
            <w:r w:rsidRPr="00042862">
              <w:rPr>
                <w:sz w:val="24"/>
              </w:rPr>
              <w:t>Hà Tĩnh</w:t>
            </w:r>
          </w:p>
        </w:tc>
        <w:tc>
          <w:tcPr>
            <w:tcW w:w="1340" w:type="dxa"/>
            <w:tcBorders>
              <w:top w:val="nil"/>
              <w:left w:val="nil"/>
              <w:bottom w:val="single" w:sz="8" w:space="0" w:color="auto"/>
              <w:right w:val="single" w:sz="8" w:space="0" w:color="auto"/>
            </w:tcBorders>
            <w:shd w:val="clear" w:color="auto" w:fill="auto"/>
            <w:noWrap/>
            <w:vAlign w:val="center"/>
            <w:hideMark/>
          </w:tcPr>
          <w:p w14:paraId="52FFE4E6" w14:textId="4B7A2245" w:rsidR="000E0431" w:rsidRPr="00042862" w:rsidRDefault="000E0431" w:rsidP="000E0431">
            <w:pPr>
              <w:spacing w:before="0" w:after="0" w:line="240" w:lineRule="auto"/>
              <w:ind w:firstLine="0"/>
              <w:jc w:val="right"/>
              <w:rPr>
                <w:sz w:val="24"/>
              </w:rPr>
            </w:pPr>
            <w:r w:rsidRPr="00042862">
              <w:rPr>
                <w:sz w:val="24"/>
              </w:rPr>
              <w:t>33,18</w:t>
            </w:r>
          </w:p>
        </w:tc>
        <w:tc>
          <w:tcPr>
            <w:tcW w:w="1340" w:type="dxa"/>
            <w:tcBorders>
              <w:top w:val="nil"/>
              <w:left w:val="nil"/>
              <w:bottom w:val="single" w:sz="8" w:space="0" w:color="auto"/>
              <w:right w:val="single" w:sz="8" w:space="0" w:color="auto"/>
            </w:tcBorders>
            <w:shd w:val="clear" w:color="auto" w:fill="auto"/>
            <w:noWrap/>
            <w:vAlign w:val="center"/>
            <w:hideMark/>
          </w:tcPr>
          <w:p w14:paraId="3DFD38E0" w14:textId="2F6D1B72" w:rsidR="000E0431" w:rsidRPr="00042862" w:rsidRDefault="000E0431" w:rsidP="000E0431">
            <w:pPr>
              <w:spacing w:before="0" w:after="0" w:line="240" w:lineRule="auto"/>
              <w:ind w:firstLine="0"/>
              <w:jc w:val="right"/>
              <w:rPr>
                <w:sz w:val="24"/>
              </w:rPr>
            </w:pPr>
            <w:r w:rsidRPr="00042862">
              <w:rPr>
                <w:sz w:val="24"/>
              </w:rPr>
              <w:t>35,79</w:t>
            </w:r>
          </w:p>
        </w:tc>
        <w:tc>
          <w:tcPr>
            <w:tcW w:w="989" w:type="dxa"/>
            <w:tcBorders>
              <w:top w:val="nil"/>
              <w:left w:val="nil"/>
              <w:bottom w:val="single" w:sz="8" w:space="0" w:color="auto"/>
              <w:right w:val="single" w:sz="8" w:space="0" w:color="auto"/>
            </w:tcBorders>
            <w:shd w:val="clear" w:color="auto" w:fill="auto"/>
            <w:noWrap/>
            <w:vAlign w:val="center"/>
            <w:hideMark/>
          </w:tcPr>
          <w:p w14:paraId="367BC3BD" w14:textId="5465BCA8" w:rsidR="000E0431" w:rsidRPr="00042862" w:rsidRDefault="000E0431" w:rsidP="000E0431">
            <w:pPr>
              <w:spacing w:before="0" w:after="0" w:line="240" w:lineRule="auto"/>
              <w:ind w:firstLine="0"/>
              <w:jc w:val="right"/>
              <w:rPr>
                <w:sz w:val="24"/>
              </w:rPr>
            </w:pPr>
            <w:r w:rsidRPr="00042862">
              <w:rPr>
                <w:sz w:val="24"/>
              </w:rPr>
              <w:t>2,61</w:t>
            </w:r>
          </w:p>
        </w:tc>
        <w:tc>
          <w:tcPr>
            <w:tcW w:w="989" w:type="dxa"/>
            <w:tcBorders>
              <w:top w:val="nil"/>
              <w:left w:val="nil"/>
              <w:bottom w:val="single" w:sz="8" w:space="0" w:color="auto"/>
              <w:right w:val="single" w:sz="8" w:space="0" w:color="auto"/>
            </w:tcBorders>
            <w:shd w:val="clear" w:color="auto" w:fill="auto"/>
            <w:noWrap/>
            <w:vAlign w:val="center"/>
            <w:hideMark/>
          </w:tcPr>
          <w:p w14:paraId="451105BF" w14:textId="4132DF50" w:rsidR="000E0431" w:rsidRPr="00042862" w:rsidRDefault="000E0431" w:rsidP="000E0431">
            <w:pPr>
              <w:spacing w:before="0" w:after="0" w:line="240" w:lineRule="auto"/>
              <w:ind w:firstLine="0"/>
              <w:jc w:val="right"/>
              <w:rPr>
                <w:sz w:val="24"/>
              </w:rPr>
            </w:pPr>
            <w:r w:rsidRPr="00042862">
              <w:rPr>
                <w:sz w:val="24"/>
              </w:rPr>
              <w:t>70,18</w:t>
            </w:r>
          </w:p>
        </w:tc>
        <w:tc>
          <w:tcPr>
            <w:tcW w:w="1086" w:type="dxa"/>
            <w:tcBorders>
              <w:top w:val="nil"/>
              <w:left w:val="nil"/>
              <w:bottom w:val="single" w:sz="8" w:space="0" w:color="auto"/>
              <w:right w:val="single" w:sz="8" w:space="0" w:color="auto"/>
            </w:tcBorders>
            <w:shd w:val="clear" w:color="auto" w:fill="auto"/>
            <w:noWrap/>
            <w:vAlign w:val="center"/>
            <w:hideMark/>
          </w:tcPr>
          <w:p w14:paraId="3916534B" w14:textId="42C6ED83" w:rsidR="000E0431" w:rsidRPr="00042862" w:rsidRDefault="000E0431" w:rsidP="000E0431">
            <w:pPr>
              <w:spacing w:before="0" w:after="0" w:line="240" w:lineRule="auto"/>
              <w:ind w:firstLine="0"/>
              <w:jc w:val="right"/>
              <w:rPr>
                <w:sz w:val="24"/>
              </w:rPr>
            </w:pPr>
            <w:r w:rsidRPr="00042862">
              <w:rPr>
                <w:sz w:val="24"/>
              </w:rPr>
              <w:t>36,90</w:t>
            </w:r>
          </w:p>
        </w:tc>
        <w:tc>
          <w:tcPr>
            <w:tcW w:w="1059" w:type="dxa"/>
            <w:tcBorders>
              <w:top w:val="nil"/>
              <w:left w:val="nil"/>
              <w:bottom w:val="single" w:sz="8" w:space="0" w:color="auto"/>
              <w:right w:val="single" w:sz="8" w:space="0" w:color="auto"/>
            </w:tcBorders>
            <w:shd w:val="clear" w:color="auto" w:fill="auto"/>
            <w:noWrap/>
            <w:vAlign w:val="center"/>
            <w:hideMark/>
          </w:tcPr>
          <w:p w14:paraId="28863518" w14:textId="68A2571E" w:rsidR="000E0431" w:rsidRPr="00042862" w:rsidRDefault="000E0431" w:rsidP="000E0431">
            <w:pPr>
              <w:spacing w:before="0" w:after="0" w:line="240" w:lineRule="auto"/>
              <w:ind w:firstLine="0"/>
              <w:jc w:val="right"/>
              <w:rPr>
                <w:sz w:val="24"/>
              </w:rPr>
            </w:pPr>
            <w:r w:rsidRPr="00042862">
              <w:rPr>
                <w:sz w:val="24"/>
              </w:rPr>
              <w:t>46,33</w:t>
            </w:r>
          </w:p>
        </w:tc>
        <w:tc>
          <w:tcPr>
            <w:tcW w:w="1129" w:type="dxa"/>
            <w:tcBorders>
              <w:top w:val="nil"/>
              <w:left w:val="nil"/>
              <w:bottom w:val="single" w:sz="8" w:space="0" w:color="auto"/>
              <w:right w:val="single" w:sz="8" w:space="0" w:color="auto"/>
            </w:tcBorders>
            <w:shd w:val="clear" w:color="auto" w:fill="auto"/>
            <w:noWrap/>
            <w:vAlign w:val="center"/>
            <w:hideMark/>
          </w:tcPr>
          <w:p w14:paraId="3FAFB32F" w14:textId="73C64B50" w:rsidR="000E0431" w:rsidRPr="00042862" w:rsidRDefault="000E0431" w:rsidP="000E0431">
            <w:pPr>
              <w:spacing w:before="0" w:after="0" w:line="240" w:lineRule="auto"/>
              <w:ind w:firstLine="0"/>
              <w:jc w:val="right"/>
              <w:rPr>
                <w:sz w:val="24"/>
              </w:rPr>
            </w:pPr>
            <w:r w:rsidRPr="00042862">
              <w:rPr>
                <w:sz w:val="24"/>
              </w:rPr>
              <w:t>9,43</w:t>
            </w:r>
          </w:p>
        </w:tc>
      </w:tr>
      <w:tr w:rsidR="00042862" w:rsidRPr="00042862" w14:paraId="3F8A6DF2"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9AA09B3" w14:textId="77777777" w:rsidR="000E0431" w:rsidRPr="00042862" w:rsidRDefault="000E0431" w:rsidP="000E0431">
            <w:pPr>
              <w:spacing w:before="0" w:after="0" w:line="240" w:lineRule="auto"/>
              <w:ind w:firstLine="0"/>
              <w:jc w:val="center"/>
              <w:rPr>
                <w:sz w:val="24"/>
              </w:rPr>
            </w:pPr>
            <w:r w:rsidRPr="00042862">
              <w:rPr>
                <w:sz w:val="24"/>
              </w:rPr>
              <w:t>4</w:t>
            </w:r>
          </w:p>
        </w:tc>
        <w:tc>
          <w:tcPr>
            <w:tcW w:w="2427" w:type="dxa"/>
            <w:tcBorders>
              <w:top w:val="nil"/>
              <w:left w:val="nil"/>
              <w:bottom w:val="single" w:sz="8" w:space="0" w:color="auto"/>
              <w:right w:val="single" w:sz="8" w:space="0" w:color="auto"/>
            </w:tcBorders>
            <w:shd w:val="clear" w:color="auto" w:fill="auto"/>
            <w:noWrap/>
            <w:vAlign w:val="center"/>
            <w:hideMark/>
          </w:tcPr>
          <w:p w14:paraId="7B42E460" w14:textId="2DF056F4" w:rsidR="000E0431" w:rsidRPr="00042862" w:rsidRDefault="000E0431" w:rsidP="000E0431">
            <w:pPr>
              <w:spacing w:before="0" w:after="0" w:line="240" w:lineRule="auto"/>
              <w:ind w:firstLine="0"/>
              <w:jc w:val="left"/>
              <w:rPr>
                <w:sz w:val="24"/>
              </w:rPr>
            </w:pPr>
            <w:r w:rsidRPr="00042862">
              <w:rPr>
                <w:sz w:val="24"/>
              </w:rPr>
              <w:t>Quảng Bình</w:t>
            </w:r>
          </w:p>
        </w:tc>
        <w:tc>
          <w:tcPr>
            <w:tcW w:w="1340" w:type="dxa"/>
            <w:tcBorders>
              <w:top w:val="nil"/>
              <w:left w:val="nil"/>
              <w:bottom w:val="single" w:sz="8" w:space="0" w:color="auto"/>
              <w:right w:val="single" w:sz="8" w:space="0" w:color="auto"/>
            </w:tcBorders>
            <w:shd w:val="clear" w:color="auto" w:fill="auto"/>
            <w:noWrap/>
            <w:vAlign w:val="center"/>
            <w:hideMark/>
          </w:tcPr>
          <w:p w14:paraId="50403A99" w14:textId="68B7BAA9" w:rsidR="000E0431" w:rsidRPr="00042862" w:rsidRDefault="000E0431" w:rsidP="000E0431">
            <w:pPr>
              <w:spacing w:before="0" w:after="0" w:line="240" w:lineRule="auto"/>
              <w:ind w:firstLine="0"/>
              <w:jc w:val="right"/>
              <w:rPr>
                <w:sz w:val="24"/>
              </w:rPr>
            </w:pPr>
            <w:r w:rsidRPr="00042862">
              <w:rPr>
                <w:sz w:val="24"/>
              </w:rPr>
              <w:t>23,81</w:t>
            </w:r>
          </w:p>
        </w:tc>
        <w:tc>
          <w:tcPr>
            <w:tcW w:w="1340" w:type="dxa"/>
            <w:tcBorders>
              <w:top w:val="nil"/>
              <w:left w:val="nil"/>
              <w:bottom w:val="single" w:sz="8" w:space="0" w:color="auto"/>
              <w:right w:val="single" w:sz="8" w:space="0" w:color="auto"/>
            </w:tcBorders>
            <w:shd w:val="clear" w:color="auto" w:fill="auto"/>
            <w:noWrap/>
            <w:vAlign w:val="center"/>
            <w:hideMark/>
          </w:tcPr>
          <w:p w14:paraId="4B14E602" w14:textId="4651C5AA" w:rsidR="000E0431" w:rsidRPr="00042862" w:rsidRDefault="000E0431" w:rsidP="000E0431">
            <w:pPr>
              <w:spacing w:before="0" w:after="0" w:line="240" w:lineRule="auto"/>
              <w:ind w:firstLine="0"/>
              <w:jc w:val="right"/>
              <w:rPr>
                <w:sz w:val="24"/>
              </w:rPr>
            </w:pPr>
            <w:r w:rsidRPr="00042862">
              <w:rPr>
                <w:sz w:val="24"/>
              </w:rPr>
              <w:t>26,98</w:t>
            </w:r>
          </w:p>
        </w:tc>
        <w:tc>
          <w:tcPr>
            <w:tcW w:w="989" w:type="dxa"/>
            <w:tcBorders>
              <w:top w:val="nil"/>
              <w:left w:val="nil"/>
              <w:bottom w:val="single" w:sz="8" w:space="0" w:color="auto"/>
              <w:right w:val="single" w:sz="8" w:space="0" w:color="auto"/>
            </w:tcBorders>
            <w:shd w:val="clear" w:color="auto" w:fill="auto"/>
            <w:noWrap/>
            <w:vAlign w:val="center"/>
            <w:hideMark/>
          </w:tcPr>
          <w:p w14:paraId="7BC8C02D" w14:textId="3A11BBB8" w:rsidR="000E0431" w:rsidRPr="00042862" w:rsidRDefault="000E0431" w:rsidP="000E0431">
            <w:pPr>
              <w:spacing w:before="0" w:after="0" w:line="240" w:lineRule="auto"/>
              <w:ind w:firstLine="0"/>
              <w:jc w:val="right"/>
              <w:rPr>
                <w:sz w:val="24"/>
              </w:rPr>
            </w:pPr>
            <w:r w:rsidRPr="00042862">
              <w:rPr>
                <w:sz w:val="24"/>
              </w:rPr>
              <w:t>3,17</w:t>
            </w:r>
          </w:p>
        </w:tc>
        <w:tc>
          <w:tcPr>
            <w:tcW w:w="989" w:type="dxa"/>
            <w:tcBorders>
              <w:top w:val="nil"/>
              <w:left w:val="nil"/>
              <w:bottom w:val="single" w:sz="8" w:space="0" w:color="auto"/>
              <w:right w:val="single" w:sz="8" w:space="0" w:color="auto"/>
            </w:tcBorders>
            <w:shd w:val="clear" w:color="auto" w:fill="auto"/>
            <w:noWrap/>
            <w:vAlign w:val="center"/>
            <w:hideMark/>
          </w:tcPr>
          <w:p w14:paraId="5F817C4D" w14:textId="299D3F7E" w:rsidR="000E0431" w:rsidRPr="00042862" w:rsidRDefault="000E0431" w:rsidP="000E0431">
            <w:pPr>
              <w:spacing w:before="0" w:after="0" w:line="240" w:lineRule="auto"/>
              <w:ind w:firstLine="0"/>
              <w:jc w:val="right"/>
              <w:rPr>
                <w:sz w:val="24"/>
              </w:rPr>
            </w:pPr>
            <w:r w:rsidRPr="00042862">
              <w:rPr>
                <w:sz w:val="24"/>
              </w:rPr>
              <w:t>55,71</w:t>
            </w:r>
          </w:p>
        </w:tc>
        <w:tc>
          <w:tcPr>
            <w:tcW w:w="1086" w:type="dxa"/>
            <w:tcBorders>
              <w:top w:val="nil"/>
              <w:left w:val="nil"/>
              <w:bottom w:val="single" w:sz="8" w:space="0" w:color="auto"/>
              <w:right w:val="single" w:sz="8" w:space="0" w:color="auto"/>
            </w:tcBorders>
            <w:shd w:val="clear" w:color="auto" w:fill="auto"/>
            <w:noWrap/>
            <w:vAlign w:val="center"/>
            <w:hideMark/>
          </w:tcPr>
          <w:p w14:paraId="058A7CDA" w14:textId="6FF9839E" w:rsidR="000E0431" w:rsidRPr="00042862" w:rsidRDefault="000E0431" w:rsidP="000E0431">
            <w:pPr>
              <w:spacing w:before="0" w:after="0" w:line="240" w:lineRule="auto"/>
              <w:ind w:firstLine="0"/>
              <w:jc w:val="right"/>
              <w:rPr>
                <w:sz w:val="24"/>
              </w:rPr>
            </w:pPr>
            <w:r w:rsidRPr="00042862">
              <w:rPr>
                <w:sz w:val="24"/>
              </w:rPr>
              <w:t>29,50</w:t>
            </w:r>
          </w:p>
        </w:tc>
        <w:tc>
          <w:tcPr>
            <w:tcW w:w="1059" w:type="dxa"/>
            <w:tcBorders>
              <w:top w:val="nil"/>
              <w:left w:val="nil"/>
              <w:bottom w:val="single" w:sz="8" w:space="0" w:color="auto"/>
              <w:right w:val="single" w:sz="8" w:space="0" w:color="auto"/>
            </w:tcBorders>
            <w:shd w:val="clear" w:color="auto" w:fill="auto"/>
            <w:noWrap/>
            <w:vAlign w:val="center"/>
            <w:hideMark/>
          </w:tcPr>
          <w:p w14:paraId="2CE479BC" w14:textId="472B1509" w:rsidR="000E0431" w:rsidRPr="00042862" w:rsidRDefault="000E0431" w:rsidP="000E0431">
            <w:pPr>
              <w:spacing w:before="0" w:after="0" w:line="240" w:lineRule="auto"/>
              <w:ind w:firstLine="0"/>
              <w:jc w:val="right"/>
              <w:rPr>
                <w:sz w:val="24"/>
              </w:rPr>
            </w:pPr>
            <w:r w:rsidRPr="00042862">
              <w:rPr>
                <w:sz w:val="24"/>
              </w:rPr>
              <w:t>37,70</w:t>
            </w:r>
          </w:p>
        </w:tc>
        <w:tc>
          <w:tcPr>
            <w:tcW w:w="1129" w:type="dxa"/>
            <w:tcBorders>
              <w:top w:val="nil"/>
              <w:left w:val="nil"/>
              <w:bottom w:val="single" w:sz="8" w:space="0" w:color="auto"/>
              <w:right w:val="single" w:sz="8" w:space="0" w:color="auto"/>
            </w:tcBorders>
            <w:shd w:val="clear" w:color="auto" w:fill="auto"/>
            <w:noWrap/>
            <w:vAlign w:val="center"/>
            <w:hideMark/>
          </w:tcPr>
          <w:p w14:paraId="541EE029" w14:textId="66DD93CC" w:rsidR="000E0431" w:rsidRPr="00042862" w:rsidRDefault="000E0431" w:rsidP="000E0431">
            <w:pPr>
              <w:spacing w:before="0" w:after="0" w:line="240" w:lineRule="auto"/>
              <w:ind w:firstLine="0"/>
              <w:jc w:val="right"/>
              <w:rPr>
                <w:sz w:val="24"/>
              </w:rPr>
            </w:pPr>
            <w:r w:rsidRPr="00042862">
              <w:rPr>
                <w:sz w:val="24"/>
              </w:rPr>
              <w:t>8,20</w:t>
            </w:r>
          </w:p>
        </w:tc>
      </w:tr>
      <w:tr w:rsidR="00042862" w:rsidRPr="00042862" w14:paraId="6BEE9815"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3CA8A9B7" w14:textId="77777777" w:rsidR="000E0431" w:rsidRPr="00042862" w:rsidRDefault="000E0431" w:rsidP="000E0431">
            <w:pPr>
              <w:spacing w:before="0" w:after="0" w:line="240" w:lineRule="auto"/>
              <w:ind w:firstLine="0"/>
              <w:jc w:val="center"/>
              <w:rPr>
                <w:sz w:val="24"/>
              </w:rPr>
            </w:pPr>
            <w:r w:rsidRPr="00042862">
              <w:rPr>
                <w:sz w:val="24"/>
              </w:rPr>
              <w:t>5</w:t>
            </w:r>
          </w:p>
        </w:tc>
        <w:tc>
          <w:tcPr>
            <w:tcW w:w="2427" w:type="dxa"/>
            <w:tcBorders>
              <w:top w:val="nil"/>
              <w:left w:val="nil"/>
              <w:bottom w:val="single" w:sz="8" w:space="0" w:color="auto"/>
              <w:right w:val="single" w:sz="8" w:space="0" w:color="auto"/>
            </w:tcBorders>
            <w:shd w:val="clear" w:color="auto" w:fill="auto"/>
            <w:noWrap/>
            <w:vAlign w:val="center"/>
            <w:hideMark/>
          </w:tcPr>
          <w:p w14:paraId="2D83B24A" w14:textId="4948EAA9" w:rsidR="000E0431" w:rsidRPr="00042862" w:rsidRDefault="000E0431" w:rsidP="000E0431">
            <w:pPr>
              <w:spacing w:before="0" w:after="0" w:line="240" w:lineRule="auto"/>
              <w:ind w:firstLine="0"/>
              <w:jc w:val="left"/>
              <w:rPr>
                <w:sz w:val="24"/>
              </w:rPr>
            </w:pPr>
            <w:r w:rsidRPr="00042862">
              <w:rPr>
                <w:sz w:val="24"/>
              </w:rPr>
              <w:t>Quảng Trị</w:t>
            </w:r>
          </w:p>
        </w:tc>
        <w:tc>
          <w:tcPr>
            <w:tcW w:w="1340" w:type="dxa"/>
            <w:tcBorders>
              <w:top w:val="nil"/>
              <w:left w:val="nil"/>
              <w:bottom w:val="single" w:sz="8" w:space="0" w:color="auto"/>
              <w:right w:val="single" w:sz="8" w:space="0" w:color="auto"/>
            </w:tcBorders>
            <w:shd w:val="clear" w:color="auto" w:fill="auto"/>
            <w:noWrap/>
            <w:vAlign w:val="center"/>
            <w:hideMark/>
          </w:tcPr>
          <w:p w14:paraId="305B8E6F" w14:textId="7449CF93" w:rsidR="000E0431" w:rsidRPr="00042862" w:rsidRDefault="000E0431" w:rsidP="000E0431">
            <w:pPr>
              <w:spacing w:before="0" w:after="0" w:line="240" w:lineRule="auto"/>
              <w:ind w:firstLine="0"/>
              <w:jc w:val="right"/>
              <w:rPr>
                <w:sz w:val="24"/>
              </w:rPr>
            </w:pPr>
            <w:r w:rsidRPr="00042862">
              <w:rPr>
                <w:sz w:val="24"/>
              </w:rPr>
              <w:t>16,06</w:t>
            </w:r>
          </w:p>
        </w:tc>
        <w:tc>
          <w:tcPr>
            <w:tcW w:w="1340" w:type="dxa"/>
            <w:tcBorders>
              <w:top w:val="nil"/>
              <w:left w:val="nil"/>
              <w:bottom w:val="single" w:sz="8" w:space="0" w:color="auto"/>
              <w:right w:val="single" w:sz="8" w:space="0" w:color="auto"/>
            </w:tcBorders>
            <w:shd w:val="clear" w:color="auto" w:fill="auto"/>
            <w:noWrap/>
            <w:vAlign w:val="center"/>
            <w:hideMark/>
          </w:tcPr>
          <w:p w14:paraId="43741217" w14:textId="63416593" w:rsidR="000E0431" w:rsidRPr="00042862" w:rsidRDefault="000E0431" w:rsidP="000E0431">
            <w:pPr>
              <w:spacing w:before="0" w:after="0" w:line="240" w:lineRule="auto"/>
              <w:ind w:firstLine="0"/>
              <w:jc w:val="right"/>
              <w:rPr>
                <w:sz w:val="24"/>
              </w:rPr>
            </w:pPr>
            <w:r w:rsidRPr="00042862">
              <w:rPr>
                <w:sz w:val="24"/>
              </w:rPr>
              <w:t>16,93</w:t>
            </w:r>
          </w:p>
        </w:tc>
        <w:tc>
          <w:tcPr>
            <w:tcW w:w="989" w:type="dxa"/>
            <w:tcBorders>
              <w:top w:val="nil"/>
              <w:left w:val="nil"/>
              <w:bottom w:val="single" w:sz="8" w:space="0" w:color="auto"/>
              <w:right w:val="single" w:sz="8" w:space="0" w:color="auto"/>
            </w:tcBorders>
            <w:shd w:val="clear" w:color="auto" w:fill="auto"/>
            <w:noWrap/>
            <w:vAlign w:val="center"/>
            <w:hideMark/>
          </w:tcPr>
          <w:p w14:paraId="56E6C70F" w14:textId="35BABE91" w:rsidR="000E0431" w:rsidRPr="00042862" w:rsidRDefault="000E0431" w:rsidP="000E0431">
            <w:pPr>
              <w:spacing w:before="0" w:after="0" w:line="240" w:lineRule="auto"/>
              <w:ind w:firstLine="0"/>
              <w:jc w:val="right"/>
              <w:rPr>
                <w:sz w:val="24"/>
              </w:rPr>
            </w:pPr>
            <w:r w:rsidRPr="00042862">
              <w:rPr>
                <w:sz w:val="24"/>
              </w:rPr>
              <w:t>0,87</w:t>
            </w:r>
          </w:p>
        </w:tc>
        <w:tc>
          <w:tcPr>
            <w:tcW w:w="989" w:type="dxa"/>
            <w:tcBorders>
              <w:top w:val="nil"/>
              <w:left w:val="nil"/>
              <w:bottom w:val="single" w:sz="8" w:space="0" w:color="auto"/>
              <w:right w:val="single" w:sz="8" w:space="0" w:color="auto"/>
            </w:tcBorders>
            <w:shd w:val="clear" w:color="auto" w:fill="auto"/>
            <w:noWrap/>
            <w:vAlign w:val="center"/>
            <w:hideMark/>
          </w:tcPr>
          <w:p w14:paraId="6E6F67F5" w14:textId="668B02C6" w:rsidR="000E0431" w:rsidRPr="00042862" w:rsidRDefault="000E0431" w:rsidP="000E0431">
            <w:pPr>
              <w:spacing w:before="0" w:after="0" w:line="240" w:lineRule="auto"/>
              <w:ind w:firstLine="0"/>
              <w:jc w:val="right"/>
              <w:rPr>
                <w:sz w:val="24"/>
              </w:rPr>
            </w:pPr>
            <w:r w:rsidRPr="00042862">
              <w:rPr>
                <w:sz w:val="24"/>
              </w:rPr>
              <w:t>47,18</w:t>
            </w:r>
          </w:p>
        </w:tc>
        <w:tc>
          <w:tcPr>
            <w:tcW w:w="1086" w:type="dxa"/>
            <w:tcBorders>
              <w:top w:val="nil"/>
              <w:left w:val="nil"/>
              <w:bottom w:val="single" w:sz="8" w:space="0" w:color="auto"/>
              <w:right w:val="single" w:sz="8" w:space="0" w:color="auto"/>
            </w:tcBorders>
            <w:shd w:val="clear" w:color="auto" w:fill="auto"/>
            <w:noWrap/>
            <w:vAlign w:val="center"/>
            <w:hideMark/>
          </w:tcPr>
          <w:p w14:paraId="42F41638" w14:textId="6C384BE1" w:rsidR="000E0431" w:rsidRPr="00042862" w:rsidRDefault="000E0431" w:rsidP="000E0431">
            <w:pPr>
              <w:spacing w:before="0" w:after="0" w:line="240" w:lineRule="auto"/>
              <w:ind w:firstLine="0"/>
              <w:jc w:val="right"/>
              <w:rPr>
                <w:sz w:val="24"/>
              </w:rPr>
            </w:pPr>
            <w:r w:rsidRPr="00042862">
              <w:rPr>
                <w:sz w:val="24"/>
              </w:rPr>
              <w:t>17,90</w:t>
            </w:r>
          </w:p>
        </w:tc>
        <w:tc>
          <w:tcPr>
            <w:tcW w:w="1059" w:type="dxa"/>
            <w:tcBorders>
              <w:top w:val="nil"/>
              <w:left w:val="nil"/>
              <w:bottom w:val="single" w:sz="8" w:space="0" w:color="auto"/>
              <w:right w:val="single" w:sz="8" w:space="0" w:color="auto"/>
            </w:tcBorders>
            <w:shd w:val="clear" w:color="auto" w:fill="auto"/>
            <w:noWrap/>
            <w:vAlign w:val="center"/>
            <w:hideMark/>
          </w:tcPr>
          <w:p w14:paraId="290531B2" w14:textId="674708E6" w:rsidR="000E0431" w:rsidRPr="00042862" w:rsidRDefault="000E0431" w:rsidP="000E0431">
            <w:pPr>
              <w:spacing w:before="0" w:after="0" w:line="240" w:lineRule="auto"/>
              <w:ind w:firstLine="0"/>
              <w:jc w:val="right"/>
              <w:rPr>
                <w:sz w:val="24"/>
              </w:rPr>
            </w:pPr>
            <w:r w:rsidRPr="00042862">
              <w:rPr>
                <w:sz w:val="24"/>
              </w:rPr>
              <w:t>29,42</w:t>
            </w:r>
          </w:p>
        </w:tc>
        <w:tc>
          <w:tcPr>
            <w:tcW w:w="1129" w:type="dxa"/>
            <w:tcBorders>
              <w:top w:val="nil"/>
              <w:left w:val="nil"/>
              <w:bottom w:val="single" w:sz="8" w:space="0" w:color="auto"/>
              <w:right w:val="single" w:sz="8" w:space="0" w:color="auto"/>
            </w:tcBorders>
            <w:shd w:val="clear" w:color="auto" w:fill="auto"/>
            <w:noWrap/>
            <w:vAlign w:val="center"/>
            <w:hideMark/>
          </w:tcPr>
          <w:p w14:paraId="47503ADA" w14:textId="03F96719" w:rsidR="000E0431" w:rsidRPr="00042862" w:rsidRDefault="000E0431" w:rsidP="000E0431">
            <w:pPr>
              <w:spacing w:before="0" w:after="0" w:line="240" w:lineRule="auto"/>
              <w:ind w:firstLine="0"/>
              <w:jc w:val="right"/>
              <w:rPr>
                <w:sz w:val="24"/>
              </w:rPr>
            </w:pPr>
            <w:r w:rsidRPr="00042862">
              <w:rPr>
                <w:sz w:val="24"/>
              </w:rPr>
              <w:t>11,52</w:t>
            </w:r>
          </w:p>
        </w:tc>
      </w:tr>
      <w:tr w:rsidR="00042862" w:rsidRPr="00042862" w14:paraId="12B0536A"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3B4D4422" w14:textId="77777777" w:rsidR="000E0431" w:rsidRPr="00042862" w:rsidRDefault="000E0431" w:rsidP="000E0431">
            <w:pPr>
              <w:spacing w:before="0" w:after="0" w:line="240" w:lineRule="auto"/>
              <w:ind w:firstLine="0"/>
              <w:jc w:val="center"/>
              <w:rPr>
                <w:sz w:val="24"/>
              </w:rPr>
            </w:pPr>
            <w:r w:rsidRPr="00042862">
              <w:rPr>
                <w:sz w:val="24"/>
              </w:rPr>
              <w:t>6</w:t>
            </w:r>
          </w:p>
        </w:tc>
        <w:tc>
          <w:tcPr>
            <w:tcW w:w="2427" w:type="dxa"/>
            <w:tcBorders>
              <w:top w:val="nil"/>
              <w:left w:val="nil"/>
              <w:bottom w:val="single" w:sz="8" w:space="0" w:color="auto"/>
              <w:right w:val="single" w:sz="8" w:space="0" w:color="auto"/>
            </w:tcBorders>
            <w:shd w:val="clear" w:color="auto" w:fill="auto"/>
            <w:noWrap/>
            <w:vAlign w:val="center"/>
            <w:hideMark/>
          </w:tcPr>
          <w:p w14:paraId="1E3B9269" w14:textId="7E4472F7" w:rsidR="000E0431" w:rsidRPr="00042862" w:rsidRDefault="000E0431" w:rsidP="000E0431">
            <w:pPr>
              <w:spacing w:before="0" w:after="0" w:line="240" w:lineRule="auto"/>
              <w:ind w:firstLine="0"/>
              <w:jc w:val="left"/>
              <w:rPr>
                <w:sz w:val="24"/>
              </w:rPr>
            </w:pPr>
            <w:r w:rsidRPr="00042862">
              <w:rPr>
                <w:sz w:val="24"/>
              </w:rPr>
              <w:t>Thừa Thiên Huế</w:t>
            </w:r>
          </w:p>
        </w:tc>
        <w:tc>
          <w:tcPr>
            <w:tcW w:w="1340" w:type="dxa"/>
            <w:tcBorders>
              <w:top w:val="nil"/>
              <w:left w:val="nil"/>
              <w:bottom w:val="single" w:sz="8" w:space="0" w:color="auto"/>
              <w:right w:val="single" w:sz="8" w:space="0" w:color="auto"/>
            </w:tcBorders>
            <w:shd w:val="clear" w:color="auto" w:fill="auto"/>
            <w:noWrap/>
            <w:vAlign w:val="center"/>
            <w:hideMark/>
          </w:tcPr>
          <w:p w14:paraId="6E6C999D" w14:textId="7724484E" w:rsidR="000E0431" w:rsidRPr="00042862" w:rsidRDefault="000E0431" w:rsidP="000E0431">
            <w:pPr>
              <w:spacing w:before="0" w:after="0" w:line="240" w:lineRule="auto"/>
              <w:ind w:firstLine="0"/>
              <w:jc w:val="right"/>
              <w:rPr>
                <w:sz w:val="24"/>
              </w:rPr>
            </w:pPr>
            <w:r w:rsidRPr="00042862">
              <w:rPr>
                <w:sz w:val="24"/>
              </w:rPr>
              <w:t>27,75</w:t>
            </w:r>
          </w:p>
        </w:tc>
        <w:tc>
          <w:tcPr>
            <w:tcW w:w="1340" w:type="dxa"/>
            <w:tcBorders>
              <w:top w:val="nil"/>
              <w:left w:val="nil"/>
              <w:bottom w:val="single" w:sz="8" w:space="0" w:color="auto"/>
              <w:right w:val="single" w:sz="8" w:space="0" w:color="auto"/>
            </w:tcBorders>
            <w:shd w:val="clear" w:color="auto" w:fill="auto"/>
            <w:noWrap/>
            <w:vAlign w:val="center"/>
            <w:hideMark/>
          </w:tcPr>
          <w:p w14:paraId="574E0336" w14:textId="25E185B8" w:rsidR="000E0431" w:rsidRPr="00042862" w:rsidRDefault="000E0431" w:rsidP="000E0431">
            <w:pPr>
              <w:spacing w:before="0" w:after="0" w:line="240" w:lineRule="auto"/>
              <w:ind w:firstLine="0"/>
              <w:jc w:val="right"/>
              <w:rPr>
                <w:sz w:val="24"/>
              </w:rPr>
            </w:pPr>
            <w:r w:rsidRPr="00042862">
              <w:rPr>
                <w:sz w:val="24"/>
              </w:rPr>
              <w:t>28,11</w:t>
            </w:r>
          </w:p>
        </w:tc>
        <w:tc>
          <w:tcPr>
            <w:tcW w:w="989" w:type="dxa"/>
            <w:tcBorders>
              <w:top w:val="nil"/>
              <w:left w:val="nil"/>
              <w:bottom w:val="single" w:sz="8" w:space="0" w:color="auto"/>
              <w:right w:val="single" w:sz="8" w:space="0" w:color="auto"/>
            </w:tcBorders>
            <w:shd w:val="clear" w:color="auto" w:fill="auto"/>
            <w:noWrap/>
            <w:vAlign w:val="center"/>
            <w:hideMark/>
          </w:tcPr>
          <w:p w14:paraId="66DE0D1A" w14:textId="6C160E50" w:rsidR="000E0431" w:rsidRPr="00042862" w:rsidRDefault="000E0431" w:rsidP="000E0431">
            <w:pPr>
              <w:spacing w:before="0" w:after="0" w:line="240" w:lineRule="auto"/>
              <w:ind w:firstLine="0"/>
              <w:jc w:val="right"/>
              <w:rPr>
                <w:sz w:val="24"/>
              </w:rPr>
            </w:pPr>
            <w:r w:rsidRPr="00042862">
              <w:rPr>
                <w:sz w:val="24"/>
              </w:rPr>
              <w:t>0,36</w:t>
            </w:r>
          </w:p>
        </w:tc>
        <w:tc>
          <w:tcPr>
            <w:tcW w:w="989" w:type="dxa"/>
            <w:tcBorders>
              <w:top w:val="nil"/>
              <w:left w:val="nil"/>
              <w:bottom w:val="single" w:sz="8" w:space="0" w:color="auto"/>
              <w:right w:val="single" w:sz="8" w:space="0" w:color="auto"/>
            </w:tcBorders>
            <w:shd w:val="clear" w:color="auto" w:fill="auto"/>
            <w:noWrap/>
            <w:vAlign w:val="center"/>
            <w:hideMark/>
          </w:tcPr>
          <w:p w14:paraId="6FA97A28" w14:textId="3BE4FCFA" w:rsidR="000E0431" w:rsidRPr="00042862" w:rsidRDefault="000E0431" w:rsidP="000E0431">
            <w:pPr>
              <w:spacing w:before="0" w:after="0" w:line="240" w:lineRule="auto"/>
              <w:ind w:firstLine="0"/>
              <w:jc w:val="right"/>
              <w:rPr>
                <w:sz w:val="24"/>
              </w:rPr>
            </w:pPr>
            <w:r w:rsidRPr="00042862">
              <w:rPr>
                <w:sz w:val="24"/>
              </w:rPr>
              <w:t>8,73</w:t>
            </w:r>
          </w:p>
        </w:tc>
        <w:tc>
          <w:tcPr>
            <w:tcW w:w="1086" w:type="dxa"/>
            <w:tcBorders>
              <w:top w:val="nil"/>
              <w:left w:val="nil"/>
              <w:bottom w:val="single" w:sz="8" w:space="0" w:color="auto"/>
              <w:right w:val="single" w:sz="8" w:space="0" w:color="auto"/>
            </w:tcBorders>
            <w:shd w:val="clear" w:color="auto" w:fill="auto"/>
            <w:noWrap/>
            <w:vAlign w:val="center"/>
            <w:hideMark/>
          </w:tcPr>
          <w:p w14:paraId="53C036F5" w14:textId="0C45BB07" w:rsidR="000E0431" w:rsidRPr="00042862" w:rsidRDefault="000E0431" w:rsidP="000E0431">
            <w:pPr>
              <w:spacing w:before="0" w:after="0" w:line="240" w:lineRule="auto"/>
              <w:ind w:firstLine="0"/>
              <w:jc w:val="right"/>
              <w:rPr>
                <w:sz w:val="24"/>
              </w:rPr>
            </w:pPr>
            <w:r w:rsidRPr="00042862">
              <w:rPr>
                <w:sz w:val="24"/>
              </w:rPr>
              <w:t>31,90</w:t>
            </w:r>
          </w:p>
        </w:tc>
        <w:tc>
          <w:tcPr>
            <w:tcW w:w="1059" w:type="dxa"/>
            <w:tcBorders>
              <w:top w:val="nil"/>
              <w:left w:val="nil"/>
              <w:bottom w:val="single" w:sz="8" w:space="0" w:color="auto"/>
              <w:right w:val="single" w:sz="8" w:space="0" w:color="auto"/>
            </w:tcBorders>
            <w:shd w:val="clear" w:color="auto" w:fill="auto"/>
            <w:noWrap/>
            <w:vAlign w:val="center"/>
            <w:hideMark/>
          </w:tcPr>
          <w:p w14:paraId="10093A89" w14:textId="1DD9734A" w:rsidR="000E0431" w:rsidRPr="00042862" w:rsidRDefault="000E0431" w:rsidP="000E0431">
            <w:pPr>
              <w:spacing w:before="0" w:after="0" w:line="240" w:lineRule="auto"/>
              <w:ind w:firstLine="0"/>
              <w:jc w:val="right"/>
              <w:rPr>
                <w:sz w:val="24"/>
              </w:rPr>
            </w:pPr>
            <w:r w:rsidRPr="00042862">
              <w:rPr>
                <w:sz w:val="24"/>
              </w:rPr>
              <w:t>42,64</w:t>
            </w:r>
          </w:p>
        </w:tc>
        <w:tc>
          <w:tcPr>
            <w:tcW w:w="1129" w:type="dxa"/>
            <w:tcBorders>
              <w:top w:val="nil"/>
              <w:left w:val="nil"/>
              <w:bottom w:val="single" w:sz="8" w:space="0" w:color="auto"/>
              <w:right w:val="single" w:sz="8" w:space="0" w:color="auto"/>
            </w:tcBorders>
            <w:shd w:val="clear" w:color="auto" w:fill="auto"/>
            <w:noWrap/>
            <w:vAlign w:val="center"/>
            <w:hideMark/>
          </w:tcPr>
          <w:p w14:paraId="4D1751F7" w14:textId="456539AA" w:rsidR="000E0431" w:rsidRPr="00042862" w:rsidRDefault="000E0431" w:rsidP="000E0431">
            <w:pPr>
              <w:spacing w:before="0" w:after="0" w:line="240" w:lineRule="auto"/>
              <w:ind w:firstLine="0"/>
              <w:jc w:val="right"/>
              <w:rPr>
                <w:sz w:val="24"/>
              </w:rPr>
            </w:pPr>
            <w:r w:rsidRPr="00042862">
              <w:rPr>
                <w:sz w:val="24"/>
              </w:rPr>
              <w:t>10,74</w:t>
            </w:r>
          </w:p>
        </w:tc>
      </w:tr>
      <w:tr w:rsidR="00042862" w:rsidRPr="00042862" w14:paraId="0A3EFDC2"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117CC574" w14:textId="77777777" w:rsidR="000E0431" w:rsidRPr="00042862" w:rsidRDefault="000E0431" w:rsidP="000E0431">
            <w:pPr>
              <w:spacing w:before="0" w:after="0" w:line="240" w:lineRule="auto"/>
              <w:ind w:firstLine="0"/>
              <w:jc w:val="center"/>
              <w:rPr>
                <w:sz w:val="24"/>
              </w:rPr>
            </w:pPr>
            <w:r w:rsidRPr="00042862">
              <w:rPr>
                <w:sz w:val="24"/>
              </w:rPr>
              <w:t>7</w:t>
            </w:r>
          </w:p>
        </w:tc>
        <w:tc>
          <w:tcPr>
            <w:tcW w:w="2427" w:type="dxa"/>
            <w:tcBorders>
              <w:top w:val="nil"/>
              <w:left w:val="nil"/>
              <w:bottom w:val="single" w:sz="8" w:space="0" w:color="auto"/>
              <w:right w:val="single" w:sz="8" w:space="0" w:color="auto"/>
            </w:tcBorders>
            <w:shd w:val="clear" w:color="auto" w:fill="auto"/>
            <w:noWrap/>
            <w:vAlign w:val="center"/>
            <w:hideMark/>
          </w:tcPr>
          <w:p w14:paraId="7AAFB29A" w14:textId="40732D38" w:rsidR="000E0431" w:rsidRPr="00042862" w:rsidRDefault="000E0431" w:rsidP="000E0431">
            <w:pPr>
              <w:spacing w:before="0" w:after="0" w:line="240" w:lineRule="auto"/>
              <w:ind w:firstLine="0"/>
              <w:jc w:val="left"/>
              <w:rPr>
                <w:sz w:val="24"/>
              </w:rPr>
            </w:pPr>
            <w:r w:rsidRPr="00042862">
              <w:rPr>
                <w:sz w:val="24"/>
              </w:rPr>
              <w:t>Đà Nẵng</w:t>
            </w:r>
          </w:p>
        </w:tc>
        <w:tc>
          <w:tcPr>
            <w:tcW w:w="1340" w:type="dxa"/>
            <w:tcBorders>
              <w:top w:val="nil"/>
              <w:left w:val="nil"/>
              <w:bottom w:val="single" w:sz="8" w:space="0" w:color="auto"/>
              <w:right w:val="single" w:sz="8" w:space="0" w:color="auto"/>
            </w:tcBorders>
            <w:shd w:val="clear" w:color="auto" w:fill="auto"/>
            <w:noWrap/>
            <w:vAlign w:val="center"/>
            <w:hideMark/>
          </w:tcPr>
          <w:p w14:paraId="4163B861" w14:textId="69606B30" w:rsidR="000E0431" w:rsidRPr="00042862" w:rsidRDefault="000E0431" w:rsidP="000E0431">
            <w:pPr>
              <w:spacing w:before="0" w:after="0" w:line="240" w:lineRule="auto"/>
              <w:ind w:firstLine="0"/>
              <w:jc w:val="right"/>
              <w:rPr>
                <w:sz w:val="24"/>
              </w:rPr>
            </w:pPr>
            <w:r w:rsidRPr="00042862">
              <w:rPr>
                <w:sz w:val="24"/>
              </w:rPr>
              <w:t>5,90</w:t>
            </w:r>
          </w:p>
        </w:tc>
        <w:tc>
          <w:tcPr>
            <w:tcW w:w="1340" w:type="dxa"/>
            <w:tcBorders>
              <w:top w:val="nil"/>
              <w:left w:val="nil"/>
              <w:bottom w:val="single" w:sz="8" w:space="0" w:color="auto"/>
              <w:right w:val="single" w:sz="8" w:space="0" w:color="auto"/>
            </w:tcBorders>
            <w:shd w:val="clear" w:color="auto" w:fill="auto"/>
            <w:noWrap/>
            <w:vAlign w:val="center"/>
            <w:hideMark/>
          </w:tcPr>
          <w:p w14:paraId="29A53396" w14:textId="2F99EA97" w:rsidR="000E0431" w:rsidRPr="00042862" w:rsidRDefault="000E0431" w:rsidP="000E0431">
            <w:pPr>
              <w:spacing w:before="0" w:after="0" w:line="240" w:lineRule="auto"/>
              <w:ind w:firstLine="0"/>
              <w:jc w:val="right"/>
              <w:rPr>
                <w:sz w:val="24"/>
              </w:rPr>
            </w:pPr>
            <w:r w:rsidRPr="00042862">
              <w:rPr>
                <w:sz w:val="24"/>
              </w:rPr>
              <w:t>6,02</w:t>
            </w:r>
          </w:p>
        </w:tc>
        <w:tc>
          <w:tcPr>
            <w:tcW w:w="989" w:type="dxa"/>
            <w:tcBorders>
              <w:top w:val="nil"/>
              <w:left w:val="nil"/>
              <w:bottom w:val="single" w:sz="8" w:space="0" w:color="auto"/>
              <w:right w:val="single" w:sz="8" w:space="0" w:color="auto"/>
            </w:tcBorders>
            <w:shd w:val="clear" w:color="auto" w:fill="auto"/>
            <w:noWrap/>
            <w:vAlign w:val="center"/>
            <w:hideMark/>
          </w:tcPr>
          <w:p w14:paraId="41B8CCDF" w14:textId="511AFD59" w:rsidR="000E0431" w:rsidRPr="00042862" w:rsidRDefault="000E0431" w:rsidP="000E0431">
            <w:pPr>
              <w:spacing w:before="0" w:after="0" w:line="240" w:lineRule="auto"/>
              <w:ind w:firstLine="0"/>
              <w:jc w:val="right"/>
              <w:rPr>
                <w:sz w:val="24"/>
              </w:rPr>
            </w:pPr>
            <w:r w:rsidRPr="00042862">
              <w:rPr>
                <w:sz w:val="24"/>
              </w:rPr>
              <w:t>0,13</w:t>
            </w:r>
          </w:p>
        </w:tc>
        <w:tc>
          <w:tcPr>
            <w:tcW w:w="989" w:type="dxa"/>
            <w:tcBorders>
              <w:top w:val="nil"/>
              <w:left w:val="nil"/>
              <w:bottom w:val="single" w:sz="8" w:space="0" w:color="auto"/>
              <w:right w:val="single" w:sz="8" w:space="0" w:color="auto"/>
            </w:tcBorders>
            <w:shd w:val="clear" w:color="auto" w:fill="auto"/>
            <w:noWrap/>
            <w:vAlign w:val="center"/>
            <w:hideMark/>
          </w:tcPr>
          <w:p w14:paraId="69985682" w14:textId="336BAD45" w:rsidR="000E0431" w:rsidRPr="00042862" w:rsidRDefault="000E0431" w:rsidP="000E0431">
            <w:pPr>
              <w:spacing w:before="0" w:after="0" w:line="240" w:lineRule="auto"/>
              <w:ind w:firstLine="0"/>
              <w:jc w:val="right"/>
              <w:rPr>
                <w:sz w:val="24"/>
              </w:rPr>
            </w:pPr>
            <w:r w:rsidRPr="00042862">
              <w:rPr>
                <w:sz w:val="24"/>
              </w:rPr>
              <w:t>7,07</w:t>
            </w:r>
          </w:p>
        </w:tc>
        <w:tc>
          <w:tcPr>
            <w:tcW w:w="1086" w:type="dxa"/>
            <w:tcBorders>
              <w:top w:val="nil"/>
              <w:left w:val="nil"/>
              <w:bottom w:val="single" w:sz="8" w:space="0" w:color="auto"/>
              <w:right w:val="single" w:sz="8" w:space="0" w:color="auto"/>
            </w:tcBorders>
            <w:shd w:val="clear" w:color="auto" w:fill="auto"/>
            <w:noWrap/>
            <w:vAlign w:val="center"/>
            <w:hideMark/>
          </w:tcPr>
          <w:p w14:paraId="143BAEB8" w14:textId="55BAB28C" w:rsidR="000E0431" w:rsidRPr="00042862" w:rsidRDefault="000E0431" w:rsidP="000E0431">
            <w:pPr>
              <w:spacing w:before="0" w:after="0" w:line="240" w:lineRule="auto"/>
              <w:ind w:firstLine="0"/>
              <w:jc w:val="right"/>
              <w:rPr>
                <w:sz w:val="24"/>
              </w:rPr>
            </w:pPr>
            <w:r w:rsidRPr="00042862">
              <w:rPr>
                <w:sz w:val="24"/>
              </w:rPr>
              <w:t>7,71</w:t>
            </w:r>
          </w:p>
        </w:tc>
        <w:tc>
          <w:tcPr>
            <w:tcW w:w="1059" w:type="dxa"/>
            <w:tcBorders>
              <w:top w:val="nil"/>
              <w:left w:val="nil"/>
              <w:bottom w:val="single" w:sz="8" w:space="0" w:color="auto"/>
              <w:right w:val="single" w:sz="8" w:space="0" w:color="auto"/>
            </w:tcBorders>
            <w:shd w:val="clear" w:color="auto" w:fill="auto"/>
            <w:noWrap/>
            <w:vAlign w:val="center"/>
            <w:hideMark/>
          </w:tcPr>
          <w:p w14:paraId="50AA7520" w14:textId="6EF20A4F" w:rsidR="000E0431" w:rsidRPr="00042862" w:rsidRDefault="000E0431" w:rsidP="000E0431">
            <w:pPr>
              <w:spacing w:before="0" w:after="0" w:line="240" w:lineRule="auto"/>
              <w:ind w:firstLine="0"/>
              <w:jc w:val="right"/>
              <w:rPr>
                <w:sz w:val="24"/>
              </w:rPr>
            </w:pPr>
            <w:r w:rsidRPr="00042862">
              <w:rPr>
                <w:sz w:val="24"/>
              </w:rPr>
              <w:t>8,22</w:t>
            </w:r>
          </w:p>
        </w:tc>
        <w:tc>
          <w:tcPr>
            <w:tcW w:w="1129" w:type="dxa"/>
            <w:tcBorders>
              <w:top w:val="nil"/>
              <w:left w:val="nil"/>
              <w:bottom w:val="single" w:sz="8" w:space="0" w:color="auto"/>
              <w:right w:val="single" w:sz="8" w:space="0" w:color="auto"/>
            </w:tcBorders>
            <w:shd w:val="clear" w:color="auto" w:fill="auto"/>
            <w:noWrap/>
            <w:vAlign w:val="center"/>
            <w:hideMark/>
          </w:tcPr>
          <w:p w14:paraId="365C33E1" w14:textId="647C5DA6" w:rsidR="000E0431" w:rsidRPr="00042862" w:rsidRDefault="000E0431" w:rsidP="000E0431">
            <w:pPr>
              <w:spacing w:before="0" w:after="0" w:line="240" w:lineRule="auto"/>
              <w:ind w:firstLine="0"/>
              <w:jc w:val="right"/>
              <w:rPr>
                <w:sz w:val="24"/>
              </w:rPr>
            </w:pPr>
            <w:r w:rsidRPr="00042862">
              <w:rPr>
                <w:sz w:val="24"/>
              </w:rPr>
              <w:t>0,52</w:t>
            </w:r>
          </w:p>
        </w:tc>
      </w:tr>
      <w:tr w:rsidR="00042862" w:rsidRPr="00042862" w14:paraId="7D13E3A5"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D99A5BD" w14:textId="77777777" w:rsidR="000E0431" w:rsidRPr="00042862" w:rsidRDefault="000E0431" w:rsidP="000E0431">
            <w:pPr>
              <w:spacing w:before="0" w:after="0" w:line="240" w:lineRule="auto"/>
              <w:ind w:firstLine="0"/>
              <w:jc w:val="center"/>
              <w:rPr>
                <w:sz w:val="24"/>
              </w:rPr>
            </w:pPr>
            <w:r w:rsidRPr="00042862">
              <w:rPr>
                <w:sz w:val="24"/>
              </w:rPr>
              <w:t>8</w:t>
            </w:r>
          </w:p>
        </w:tc>
        <w:tc>
          <w:tcPr>
            <w:tcW w:w="2427" w:type="dxa"/>
            <w:tcBorders>
              <w:top w:val="nil"/>
              <w:left w:val="nil"/>
              <w:bottom w:val="single" w:sz="8" w:space="0" w:color="auto"/>
              <w:right w:val="single" w:sz="8" w:space="0" w:color="auto"/>
            </w:tcBorders>
            <w:shd w:val="clear" w:color="auto" w:fill="auto"/>
            <w:noWrap/>
            <w:vAlign w:val="center"/>
            <w:hideMark/>
          </w:tcPr>
          <w:p w14:paraId="7A780837" w14:textId="2A45CF27" w:rsidR="000E0431" w:rsidRPr="00042862" w:rsidRDefault="000E0431" w:rsidP="000E0431">
            <w:pPr>
              <w:spacing w:before="0" w:after="0" w:line="240" w:lineRule="auto"/>
              <w:ind w:firstLine="0"/>
              <w:jc w:val="left"/>
              <w:rPr>
                <w:sz w:val="24"/>
              </w:rPr>
            </w:pPr>
            <w:r w:rsidRPr="00042862">
              <w:rPr>
                <w:sz w:val="24"/>
              </w:rPr>
              <w:t>Quảng Nam</w:t>
            </w:r>
          </w:p>
        </w:tc>
        <w:tc>
          <w:tcPr>
            <w:tcW w:w="1340" w:type="dxa"/>
            <w:tcBorders>
              <w:top w:val="nil"/>
              <w:left w:val="nil"/>
              <w:bottom w:val="single" w:sz="8" w:space="0" w:color="auto"/>
              <w:right w:val="single" w:sz="8" w:space="0" w:color="auto"/>
            </w:tcBorders>
            <w:shd w:val="clear" w:color="auto" w:fill="auto"/>
            <w:noWrap/>
            <w:vAlign w:val="center"/>
            <w:hideMark/>
          </w:tcPr>
          <w:p w14:paraId="69E02DE6" w14:textId="2D2C3789" w:rsidR="000E0431" w:rsidRPr="00042862" w:rsidRDefault="000E0431" w:rsidP="000E0431">
            <w:pPr>
              <w:spacing w:before="0" w:after="0" w:line="240" w:lineRule="auto"/>
              <w:ind w:firstLine="0"/>
              <w:jc w:val="right"/>
              <w:rPr>
                <w:sz w:val="24"/>
              </w:rPr>
            </w:pPr>
            <w:r w:rsidRPr="00042862">
              <w:rPr>
                <w:sz w:val="24"/>
              </w:rPr>
              <w:t>30,17</w:t>
            </w:r>
          </w:p>
        </w:tc>
        <w:tc>
          <w:tcPr>
            <w:tcW w:w="1340" w:type="dxa"/>
            <w:tcBorders>
              <w:top w:val="nil"/>
              <w:left w:val="nil"/>
              <w:bottom w:val="single" w:sz="8" w:space="0" w:color="auto"/>
              <w:right w:val="single" w:sz="8" w:space="0" w:color="auto"/>
            </w:tcBorders>
            <w:shd w:val="clear" w:color="auto" w:fill="auto"/>
            <w:noWrap/>
            <w:vAlign w:val="center"/>
            <w:hideMark/>
          </w:tcPr>
          <w:p w14:paraId="584DBD93" w14:textId="0BA9F023" w:rsidR="000E0431" w:rsidRPr="00042862" w:rsidRDefault="000E0431" w:rsidP="000E0431">
            <w:pPr>
              <w:spacing w:before="0" w:after="0" w:line="240" w:lineRule="auto"/>
              <w:ind w:firstLine="0"/>
              <w:jc w:val="right"/>
              <w:rPr>
                <w:sz w:val="24"/>
              </w:rPr>
            </w:pPr>
            <w:r w:rsidRPr="00042862">
              <w:rPr>
                <w:sz w:val="24"/>
              </w:rPr>
              <w:t>30,96</w:t>
            </w:r>
          </w:p>
        </w:tc>
        <w:tc>
          <w:tcPr>
            <w:tcW w:w="989" w:type="dxa"/>
            <w:tcBorders>
              <w:top w:val="nil"/>
              <w:left w:val="nil"/>
              <w:bottom w:val="single" w:sz="8" w:space="0" w:color="auto"/>
              <w:right w:val="single" w:sz="8" w:space="0" w:color="auto"/>
            </w:tcBorders>
            <w:shd w:val="clear" w:color="auto" w:fill="auto"/>
            <w:noWrap/>
            <w:vAlign w:val="center"/>
            <w:hideMark/>
          </w:tcPr>
          <w:p w14:paraId="396E9542" w14:textId="4B1F4C95" w:rsidR="000E0431" w:rsidRPr="00042862" w:rsidRDefault="000E0431" w:rsidP="000E0431">
            <w:pPr>
              <w:spacing w:before="0" w:after="0" w:line="240" w:lineRule="auto"/>
              <w:ind w:firstLine="0"/>
              <w:jc w:val="right"/>
              <w:rPr>
                <w:sz w:val="24"/>
              </w:rPr>
            </w:pPr>
            <w:r w:rsidRPr="00042862">
              <w:rPr>
                <w:sz w:val="24"/>
              </w:rPr>
              <w:t>0,79</w:t>
            </w:r>
          </w:p>
        </w:tc>
        <w:tc>
          <w:tcPr>
            <w:tcW w:w="989" w:type="dxa"/>
            <w:tcBorders>
              <w:top w:val="nil"/>
              <w:left w:val="nil"/>
              <w:bottom w:val="single" w:sz="8" w:space="0" w:color="auto"/>
              <w:right w:val="single" w:sz="8" w:space="0" w:color="auto"/>
            </w:tcBorders>
            <w:shd w:val="clear" w:color="auto" w:fill="auto"/>
            <w:noWrap/>
            <w:vAlign w:val="center"/>
            <w:hideMark/>
          </w:tcPr>
          <w:p w14:paraId="6260CB2F" w14:textId="7A30A272" w:rsidR="000E0431" w:rsidRPr="00042862" w:rsidRDefault="000E0431" w:rsidP="000E0431">
            <w:pPr>
              <w:spacing w:before="0" w:after="0" w:line="240" w:lineRule="auto"/>
              <w:ind w:firstLine="0"/>
              <w:jc w:val="right"/>
              <w:rPr>
                <w:sz w:val="24"/>
              </w:rPr>
            </w:pPr>
            <w:r w:rsidRPr="00042862">
              <w:rPr>
                <w:sz w:val="24"/>
              </w:rPr>
              <w:t>13,74</w:t>
            </w:r>
          </w:p>
        </w:tc>
        <w:tc>
          <w:tcPr>
            <w:tcW w:w="1086" w:type="dxa"/>
            <w:tcBorders>
              <w:top w:val="nil"/>
              <w:left w:val="nil"/>
              <w:bottom w:val="single" w:sz="8" w:space="0" w:color="auto"/>
              <w:right w:val="single" w:sz="8" w:space="0" w:color="auto"/>
            </w:tcBorders>
            <w:shd w:val="clear" w:color="auto" w:fill="auto"/>
            <w:noWrap/>
            <w:vAlign w:val="center"/>
            <w:hideMark/>
          </w:tcPr>
          <w:p w14:paraId="365FAB7B" w14:textId="1E6FDACF" w:rsidR="000E0431" w:rsidRPr="00042862" w:rsidRDefault="000E0431" w:rsidP="000E0431">
            <w:pPr>
              <w:spacing w:before="0" w:after="0" w:line="240" w:lineRule="auto"/>
              <w:ind w:firstLine="0"/>
              <w:jc w:val="right"/>
              <w:rPr>
                <w:sz w:val="24"/>
              </w:rPr>
            </w:pPr>
            <w:r w:rsidRPr="00042862">
              <w:rPr>
                <w:sz w:val="24"/>
              </w:rPr>
              <w:t>35,95</w:t>
            </w:r>
          </w:p>
        </w:tc>
        <w:tc>
          <w:tcPr>
            <w:tcW w:w="1059" w:type="dxa"/>
            <w:tcBorders>
              <w:top w:val="nil"/>
              <w:left w:val="nil"/>
              <w:bottom w:val="single" w:sz="8" w:space="0" w:color="auto"/>
              <w:right w:val="single" w:sz="8" w:space="0" w:color="auto"/>
            </w:tcBorders>
            <w:shd w:val="clear" w:color="auto" w:fill="auto"/>
            <w:noWrap/>
            <w:vAlign w:val="center"/>
            <w:hideMark/>
          </w:tcPr>
          <w:p w14:paraId="0F426C9F" w14:textId="1BDCA9D1" w:rsidR="000E0431" w:rsidRPr="00042862" w:rsidRDefault="000E0431" w:rsidP="000E0431">
            <w:pPr>
              <w:spacing w:before="0" w:after="0" w:line="240" w:lineRule="auto"/>
              <w:ind w:firstLine="0"/>
              <w:jc w:val="right"/>
              <w:rPr>
                <w:sz w:val="24"/>
              </w:rPr>
            </w:pPr>
            <w:r w:rsidRPr="00042862">
              <w:rPr>
                <w:sz w:val="24"/>
              </w:rPr>
              <w:t>37,57</w:t>
            </w:r>
          </w:p>
        </w:tc>
        <w:tc>
          <w:tcPr>
            <w:tcW w:w="1129" w:type="dxa"/>
            <w:tcBorders>
              <w:top w:val="nil"/>
              <w:left w:val="nil"/>
              <w:bottom w:val="single" w:sz="8" w:space="0" w:color="auto"/>
              <w:right w:val="single" w:sz="8" w:space="0" w:color="auto"/>
            </w:tcBorders>
            <w:shd w:val="clear" w:color="auto" w:fill="auto"/>
            <w:noWrap/>
            <w:vAlign w:val="center"/>
            <w:hideMark/>
          </w:tcPr>
          <w:p w14:paraId="024DC890" w14:textId="66057EBF" w:rsidR="000E0431" w:rsidRPr="00042862" w:rsidRDefault="000E0431" w:rsidP="000E0431">
            <w:pPr>
              <w:spacing w:before="0" w:after="0" w:line="240" w:lineRule="auto"/>
              <w:ind w:firstLine="0"/>
              <w:jc w:val="right"/>
              <w:rPr>
                <w:sz w:val="24"/>
              </w:rPr>
            </w:pPr>
            <w:r w:rsidRPr="00042862">
              <w:rPr>
                <w:sz w:val="24"/>
              </w:rPr>
              <w:t>1,62</w:t>
            </w:r>
          </w:p>
        </w:tc>
      </w:tr>
      <w:tr w:rsidR="00042862" w:rsidRPr="00042862" w14:paraId="28B33659"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F113F01" w14:textId="77777777" w:rsidR="000E0431" w:rsidRPr="00042862" w:rsidRDefault="000E0431" w:rsidP="000E0431">
            <w:pPr>
              <w:spacing w:before="0" w:after="0" w:line="240" w:lineRule="auto"/>
              <w:ind w:firstLine="0"/>
              <w:jc w:val="center"/>
              <w:rPr>
                <w:sz w:val="24"/>
              </w:rPr>
            </w:pPr>
            <w:r w:rsidRPr="00042862">
              <w:rPr>
                <w:sz w:val="24"/>
              </w:rPr>
              <w:t>9</w:t>
            </w:r>
          </w:p>
        </w:tc>
        <w:tc>
          <w:tcPr>
            <w:tcW w:w="2427" w:type="dxa"/>
            <w:tcBorders>
              <w:top w:val="nil"/>
              <w:left w:val="nil"/>
              <w:bottom w:val="single" w:sz="8" w:space="0" w:color="auto"/>
              <w:right w:val="single" w:sz="8" w:space="0" w:color="auto"/>
            </w:tcBorders>
            <w:shd w:val="clear" w:color="auto" w:fill="auto"/>
            <w:noWrap/>
            <w:vAlign w:val="center"/>
            <w:hideMark/>
          </w:tcPr>
          <w:p w14:paraId="53AB0944" w14:textId="02A0D034" w:rsidR="000E0431" w:rsidRPr="00042862" w:rsidRDefault="000E0431" w:rsidP="000E0431">
            <w:pPr>
              <w:spacing w:before="0" w:after="0" w:line="240" w:lineRule="auto"/>
              <w:ind w:firstLine="0"/>
              <w:jc w:val="left"/>
              <w:rPr>
                <w:sz w:val="24"/>
              </w:rPr>
            </w:pPr>
            <w:r w:rsidRPr="00042862">
              <w:rPr>
                <w:sz w:val="24"/>
              </w:rPr>
              <w:t>Quảng Ngãi</w:t>
            </w:r>
          </w:p>
        </w:tc>
        <w:tc>
          <w:tcPr>
            <w:tcW w:w="1340" w:type="dxa"/>
            <w:tcBorders>
              <w:top w:val="nil"/>
              <w:left w:val="nil"/>
              <w:bottom w:val="single" w:sz="8" w:space="0" w:color="auto"/>
              <w:right w:val="single" w:sz="8" w:space="0" w:color="auto"/>
            </w:tcBorders>
            <w:shd w:val="clear" w:color="auto" w:fill="auto"/>
            <w:noWrap/>
            <w:vAlign w:val="center"/>
            <w:hideMark/>
          </w:tcPr>
          <w:p w14:paraId="638F51F0" w14:textId="5012B076" w:rsidR="000E0431" w:rsidRPr="00042862" w:rsidRDefault="000E0431" w:rsidP="000E0431">
            <w:pPr>
              <w:spacing w:before="0" w:after="0" w:line="240" w:lineRule="auto"/>
              <w:ind w:firstLine="0"/>
              <w:jc w:val="right"/>
              <w:rPr>
                <w:sz w:val="24"/>
              </w:rPr>
            </w:pPr>
            <w:r w:rsidRPr="00042862">
              <w:rPr>
                <w:sz w:val="24"/>
              </w:rPr>
              <w:t>20,84</w:t>
            </w:r>
          </w:p>
        </w:tc>
        <w:tc>
          <w:tcPr>
            <w:tcW w:w="1340" w:type="dxa"/>
            <w:tcBorders>
              <w:top w:val="nil"/>
              <w:left w:val="nil"/>
              <w:bottom w:val="single" w:sz="8" w:space="0" w:color="auto"/>
              <w:right w:val="single" w:sz="8" w:space="0" w:color="auto"/>
            </w:tcBorders>
            <w:shd w:val="clear" w:color="auto" w:fill="auto"/>
            <w:noWrap/>
            <w:vAlign w:val="center"/>
            <w:hideMark/>
          </w:tcPr>
          <w:p w14:paraId="0C475508" w14:textId="76849B03" w:rsidR="000E0431" w:rsidRPr="00042862" w:rsidRDefault="000E0431" w:rsidP="000E0431">
            <w:pPr>
              <w:spacing w:before="0" w:after="0" w:line="240" w:lineRule="auto"/>
              <w:ind w:firstLine="0"/>
              <w:jc w:val="right"/>
              <w:rPr>
                <w:sz w:val="24"/>
              </w:rPr>
            </w:pPr>
            <w:r w:rsidRPr="00042862">
              <w:rPr>
                <w:sz w:val="24"/>
              </w:rPr>
              <w:t>21,36</w:t>
            </w:r>
          </w:p>
        </w:tc>
        <w:tc>
          <w:tcPr>
            <w:tcW w:w="989" w:type="dxa"/>
            <w:tcBorders>
              <w:top w:val="nil"/>
              <w:left w:val="nil"/>
              <w:bottom w:val="single" w:sz="8" w:space="0" w:color="auto"/>
              <w:right w:val="single" w:sz="8" w:space="0" w:color="auto"/>
            </w:tcBorders>
            <w:shd w:val="clear" w:color="auto" w:fill="auto"/>
            <w:noWrap/>
            <w:vAlign w:val="center"/>
            <w:hideMark/>
          </w:tcPr>
          <w:p w14:paraId="2795DC83" w14:textId="054F2361" w:rsidR="000E0431" w:rsidRPr="00042862" w:rsidRDefault="000E0431" w:rsidP="000E0431">
            <w:pPr>
              <w:spacing w:before="0" w:after="0" w:line="240" w:lineRule="auto"/>
              <w:ind w:firstLine="0"/>
              <w:jc w:val="right"/>
              <w:rPr>
                <w:sz w:val="24"/>
              </w:rPr>
            </w:pPr>
            <w:r w:rsidRPr="00042862">
              <w:rPr>
                <w:sz w:val="24"/>
              </w:rPr>
              <w:t>0,52</w:t>
            </w:r>
          </w:p>
        </w:tc>
        <w:tc>
          <w:tcPr>
            <w:tcW w:w="989" w:type="dxa"/>
            <w:tcBorders>
              <w:top w:val="nil"/>
              <w:left w:val="nil"/>
              <w:bottom w:val="single" w:sz="8" w:space="0" w:color="auto"/>
              <w:right w:val="single" w:sz="8" w:space="0" w:color="auto"/>
            </w:tcBorders>
            <w:shd w:val="clear" w:color="auto" w:fill="auto"/>
            <w:noWrap/>
            <w:vAlign w:val="center"/>
            <w:hideMark/>
          </w:tcPr>
          <w:p w14:paraId="3B3967CE" w14:textId="346A1F98" w:rsidR="000E0431" w:rsidRPr="00042862" w:rsidRDefault="000E0431" w:rsidP="000E0431">
            <w:pPr>
              <w:spacing w:before="0" w:after="0" w:line="240" w:lineRule="auto"/>
              <w:ind w:firstLine="0"/>
              <w:jc w:val="right"/>
              <w:rPr>
                <w:sz w:val="24"/>
              </w:rPr>
            </w:pPr>
            <w:r w:rsidRPr="00042862">
              <w:rPr>
                <w:sz w:val="24"/>
              </w:rPr>
              <w:t>14,12</w:t>
            </w:r>
          </w:p>
        </w:tc>
        <w:tc>
          <w:tcPr>
            <w:tcW w:w="1086" w:type="dxa"/>
            <w:tcBorders>
              <w:top w:val="nil"/>
              <w:left w:val="nil"/>
              <w:bottom w:val="single" w:sz="8" w:space="0" w:color="auto"/>
              <w:right w:val="single" w:sz="8" w:space="0" w:color="auto"/>
            </w:tcBorders>
            <w:shd w:val="clear" w:color="auto" w:fill="auto"/>
            <w:noWrap/>
            <w:vAlign w:val="center"/>
            <w:hideMark/>
          </w:tcPr>
          <w:p w14:paraId="245017FD" w14:textId="5E7B6EE4" w:rsidR="000E0431" w:rsidRPr="00042862" w:rsidRDefault="000E0431" w:rsidP="000E0431">
            <w:pPr>
              <w:spacing w:before="0" w:after="0" w:line="240" w:lineRule="auto"/>
              <w:ind w:firstLine="0"/>
              <w:jc w:val="right"/>
              <w:rPr>
                <w:sz w:val="24"/>
              </w:rPr>
            </w:pPr>
            <w:r w:rsidRPr="00042862">
              <w:rPr>
                <w:sz w:val="24"/>
              </w:rPr>
              <w:t>24,52</w:t>
            </w:r>
          </w:p>
        </w:tc>
        <w:tc>
          <w:tcPr>
            <w:tcW w:w="1059" w:type="dxa"/>
            <w:tcBorders>
              <w:top w:val="nil"/>
              <w:left w:val="nil"/>
              <w:bottom w:val="single" w:sz="8" w:space="0" w:color="auto"/>
              <w:right w:val="single" w:sz="8" w:space="0" w:color="auto"/>
            </w:tcBorders>
            <w:shd w:val="clear" w:color="auto" w:fill="auto"/>
            <w:noWrap/>
            <w:vAlign w:val="center"/>
            <w:hideMark/>
          </w:tcPr>
          <w:p w14:paraId="2FB509B2" w14:textId="5AE33666" w:rsidR="000E0431" w:rsidRPr="00042862" w:rsidRDefault="000E0431" w:rsidP="000E0431">
            <w:pPr>
              <w:spacing w:before="0" w:after="0" w:line="240" w:lineRule="auto"/>
              <w:ind w:firstLine="0"/>
              <w:jc w:val="right"/>
              <w:rPr>
                <w:sz w:val="24"/>
              </w:rPr>
            </w:pPr>
            <w:r w:rsidRPr="00042862">
              <w:rPr>
                <w:sz w:val="24"/>
              </w:rPr>
              <w:t>26,96</w:t>
            </w:r>
          </w:p>
        </w:tc>
        <w:tc>
          <w:tcPr>
            <w:tcW w:w="1129" w:type="dxa"/>
            <w:tcBorders>
              <w:top w:val="nil"/>
              <w:left w:val="nil"/>
              <w:bottom w:val="single" w:sz="8" w:space="0" w:color="auto"/>
              <w:right w:val="single" w:sz="8" w:space="0" w:color="auto"/>
            </w:tcBorders>
            <w:shd w:val="clear" w:color="auto" w:fill="auto"/>
            <w:noWrap/>
            <w:vAlign w:val="center"/>
            <w:hideMark/>
          </w:tcPr>
          <w:p w14:paraId="4F41C1C3" w14:textId="0857B01D" w:rsidR="000E0431" w:rsidRPr="00042862" w:rsidRDefault="000E0431" w:rsidP="000E0431">
            <w:pPr>
              <w:spacing w:before="0" w:after="0" w:line="240" w:lineRule="auto"/>
              <w:ind w:firstLine="0"/>
              <w:jc w:val="right"/>
              <w:rPr>
                <w:sz w:val="24"/>
              </w:rPr>
            </w:pPr>
            <w:r w:rsidRPr="00042862">
              <w:rPr>
                <w:sz w:val="24"/>
              </w:rPr>
              <w:t>2,44</w:t>
            </w:r>
          </w:p>
        </w:tc>
      </w:tr>
      <w:tr w:rsidR="00042862" w:rsidRPr="00042862" w14:paraId="4F7A86E4"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tcPr>
          <w:p w14:paraId="7367EA50" w14:textId="136DAC46" w:rsidR="000E0431" w:rsidRPr="00042862" w:rsidRDefault="000E0431" w:rsidP="000E0431">
            <w:pPr>
              <w:spacing w:before="0" w:after="0" w:line="240" w:lineRule="auto"/>
              <w:ind w:firstLine="0"/>
              <w:jc w:val="center"/>
              <w:rPr>
                <w:sz w:val="24"/>
              </w:rPr>
            </w:pPr>
            <w:r w:rsidRPr="00042862">
              <w:rPr>
                <w:sz w:val="24"/>
              </w:rPr>
              <w:t>10</w:t>
            </w:r>
          </w:p>
        </w:tc>
        <w:tc>
          <w:tcPr>
            <w:tcW w:w="2427" w:type="dxa"/>
            <w:tcBorders>
              <w:top w:val="nil"/>
              <w:left w:val="nil"/>
              <w:bottom w:val="single" w:sz="8" w:space="0" w:color="auto"/>
              <w:right w:val="single" w:sz="8" w:space="0" w:color="auto"/>
            </w:tcBorders>
            <w:shd w:val="clear" w:color="auto" w:fill="auto"/>
            <w:noWrap/>
            <w:vAlign w:val="center"/>
          </w:tcPr>
          <w:p w14:paraId="74950688" w14:textId="59CB60E8" w:rsidR="000E0431" w:rsidRPr="00042862" w:rsidRDefault="000E0431" w:rsidP="000E0431">
            <w:pPr>
              <w:spacing w:before="0" w:after="0" w:line="240" w:lineRule="auto"/>
              <w:ind w:firstLine="0"/>
              <w:jc w:val="left"/>
              <w:rPr>
                <w:sz w:val="24"/>
              </w:rPr>
            </w:pPr>
            <w:r w:rsidRPr="00042862">
              <w:rPr>
                <w:sz w:val="24"/>
              </w:rPr>
              <w:t>Bình Định</w:t>
            </w:r>
          </w:p>
        </w:tc>
        <w:tc>
          <w:tcPr>
            <w:tcW w:w="1340" w:type="dxa"/>
            <w:tcBorders>
              <w:top w:val="nil"/>
              <w:left w:val="nil"/>
              <w:bottom w:val="single" w:sz="8" w:space="0" w:color="auto"/>
              <w:right w:val="single" w:sz="8" w:space="0" w:color="auto"/>
            </w:tcBorders>
            <w:shd w:val="clear" w:color="auto" w:fill="auto"/>
            <w:noWrap/>
            <w:vAlign w:val="center"/>
          </w:tcPr>
          <w:p w14:paraId="1428845F" w14:textId="142E557A" w:rsidR="000E0431" w:rsidRPr="00042862" w:rsidRDefault="000E0431" w:rsidP="000E0431">
            <w:pPr>
              <w:spacing w:before="0" w:after="0" w:line="240" w:lineRule="auto"/>
              <w:ind w:firstLine="0"/>
              <w:jc w:val="right"/>
              <w:rPr>
                <w:sz w:val="24"/>
              </w:rPr>
            </w:pPr>
            <w:r w:rsidRPr="00042862">
              <w:rPr>
                <w:sz w:val="24"/>
              </w:rPr>
              <w:t>21,22</w:t>
            </w:r>
          </w:p>
        </w:tc>
        <w:tc>
          <w:tcPr>
            <w:tcW w:w="1340" w:type="dxa"/>
            <w:tcBorders>
              <w:top w:val="nil"/>
              <w:left w:val="nil"/>
              <w:bottom w:val="single" w:sz="8" w:space="0" w:color="auto"/>
              <w:right w:val="single" w:sz="8" w:space="0" w:color="auto"/>
            </w:tcBorders>
            <w:shd w:val="clear" w:color="auto" w:fill="auto"/>
            <w:noWrap/>
            <w:vAlign w:val="center"/>
          </w:tcPr>
          <w:p w14:paraId="716AF8D1" w14:textId="08AA9A72" w:rsidR="000E0431" w:rsidRPr="00042862" w:rsidRDefault="000E0431" w:rsidP="000E0431">
            <w:pPr>
              <w:spacing w:before="0" w:after="0" w:line="240" w:lineRule="auto"/>
              <w:ind w:firstLine="0"/>
              <w:jc w:val="right"/>
              <w:rPr>
                <w:sz w:val="24"/>
              </w:rPr>
            </w:pPr>
            <w:r w:rsidRPr="00042862">
              <w:rPr>
                <w:sz w:val="24"/>
              </w:rPr>
              <w:t>17,81</w:t>
            </w:r>
          </w:p>
        </w:tc>
        <w:tc>
          <w:tcPr>
            <w:tcW w:w="989" w:type="dxa"/>
            <w:tcBorders>
              <w:top w:val="nil"/>
              <w:left w:val="nil"/>
              <w:bottom w:val="single" w:sz="8" w:space="0" w:color="auto"/>
              <w:right w:val="single" w:sz="8" w:space="0" w:color="auto"/>
            </w:tcBorders>
            <w:shd w:val="clear" w:color="auto" w:fill="auto"/>
            <w:noWrap/>
            <w:vAlign w:val="center"/>
          </w:tcPr>
          <w:p w14:paraId="2FD84EA1" w14:textId="09D99D0B" w:rsidR="000E0431" w:rsidRPr="00042862" w:rsidRDefault="000E0431" w:rsidP="000E0431">
            <w:pPr>
              <w:spacing w:before="0" w:after="0" w:line="240" w:lineRule="auto"/>
              <w:ind w:firstLine="0"/>
              <w:jc w:val="right"/>
              <w:rPr>
                <w:sz w:val="24"/>
              </w:rPr>
            </w:pPr>
            <w:r w:rsidRPr="00042862">
              <w:rPr>
                <w:sz w:val="24"/>
              </w:rPr>
              <w:t>-3,41</w:t>
            </w:r>
          </w:p>
        </w:tc>
        <w:tc>
          <w:tcPr>
            <w:tcW w:w="989" w:type="dxa"/>
            <w:tcBorders>
              <w:top w:val="nil"/>
              <w:left w:val="nil"/>
              <w:bottom w:val="single" w:sz="8" w:space="0" w:color="auto"/>
              <w:right w:val="single" w:sz="8" w:space="0" w:color="auto"/>
            </w:tcBorders>
            <w:shd w:val="clear" w:color="auto" w:fill="auto"/>
            <w:noWrap/>
            <w:vAlign w:val="center"/>
          </w:tcPr>
          <w:p w14:paraId="184D5520" w14:textId="1B1C4D6E" w:rsidR="000E0431" w:rsidRPr="00042862" w:rsidRDefault="000E0431" w:rsidP="000E0431">
            <w:pPr>
              <w:spacing w:before="0" w:after="0" w:line="240" w:lineRule="auto"/>
              <w:ind w:firstLine="0"/>
              <w:jc w:val="right"/>
              <w:rPr>
                <w:sz w:val="24"/>
              </w:rPr>
            </w:pPr>
            <w:r w:rsidRPr="00042862">
              <w:rPr>
                <w:sz w:val="24"/>
              </w:rPr>
              <w:t>-100,91</w:t>
            </w:r>
          </w:p>
        </w:tc>
        <w:tc>
          <w:tcPr>
            <w:tcW w:w="1086" w:type="dxa"/>
            <w:tcBorders>
              <w:top w:val="nil"/>
              <w:left w:val="nil"/>
              <w:bottom w:val="single" w:sz="8" w:space="0" w:color="auto"/>
              <w:right w:val="single" w:sz="8" w:space="0" w:color="auto"/>
            </w:tcBorders>
            <w:shd w:val="clear" w:color="auto" w:fill="auto"/>
            <w:noWrap/>
            <w:vAlign w:val="center"/>
          </w:tcPr>
          <w:p w14:paraId="69C76FE9" w14:textId="6C279252" w:rsidR="000E0431" w:rsidRPr="00042862" w:rsidRDefault="000E0431" w:rsidP="000E0431">
            <w:pPr>
              <w:spacing w:before="0" w:after="0" w:line="240" w:lineRule="auto"/>
              <w:ind w:firstLine="0"/>
              <w:jc w:val="right"/>
              <w:rPr>
                <w:sz w:val="24"/>
              </w:rPr>
            </w:pPr>
            <w:r w:rsidRPr="00042862">
              <w:rPr>
                <w:sz w:val="24"/>
              </w:rPr>
              <w:t>24,60</w:t>
            </w:r>
          </w:p>
        </w:tc>
        <w:tc>
          <w:tcPr>
            <w:tcW w:w="1059" w:type="dxa"/>
            <w:tcBorders>
              <w:top w:val="nil"/>
              <w:left w:val="nil"/>
              <w:bottom w:val="single" w:sz="8" w:space="0" w:color="auto"/>
              <w:right w:val="single" w:sz="8" w:space="0" w:color="auto"/>
            </w:tcBorders>
            <w:shd w:val="clear" w:color="auto" w:fill="auto"/>
            <w:noWrap/>
            <w:vAlign w:val="center"/>
          </w:tcPr>
          <w:p w14:paraId="231D1BD5" w14:textId="422B5F01" w:rsidR="000E0431" w:rsidRPr="00042862" w:rsidRDefault="000E0431" w:rsidP="000E0431">
            <w:pPr>
              <w:spacing w:before="0" w:after="0" w:line="240" w:lineRule="auto"/>
              <w:ind w:firstLine="0"/>
              <w:jc w:val="right"/>
              <w:rPr>
                <w:sz w:val="24"/>
              </w:rPr>
            </w:pPr>
            <w:r w:rsidRPr="00042862">
              <w:rPr>
                <w:sz w:val="24"/>
              </w:rPr>
              <w:t>26,99</w:t>
            </w:r>
          </w:p>
        </w:tc>
        <w:tc>
          <w:tcPr>
            <w:tcW w:w="1129" w:type="dxa"/>
            <w:tcBorders>
              <w:top w:val="nil"/>
              <w:left w:val="nil"/>
              <w:bottom w:val="single" w:sz="8" w:space="0" w:color="auto"/>
              <w:right w:val="single" w:sz="8" w:space="0" w:color="auto"/>
            </w:tcBorders>
            <w:shd w:val="clear" w:color="auto" w:fill="auto"/>
            <w:noWrap/>
            <w:vAlign w:val="center"/>
          </w:tcPr>
          <w:p w14:paraId="2EC17A38" w14:textId="397976FB" w:rsidR="000E0431" w:rsidRPr="00042862" w:rsidRDefault="000E0431" w:rsidP="000E0431">
            <w:pPr>
              <w:spacing w:before="0" w:after="0" w:line="240" w:lineRule="auto"/>
              <w:ind w:firstLine="0"/>
              <w:jc w:val="right"/>
              <w:rPr>
                <w:sz w:val="24"/>
              </w:rPr>
            </w:pPr>
            <w:r w:rsidRPr="00042862">
              <w:rPr>
                <w:sz w:val="24"/>
              </w:rPr>
              <w:t>2,39</w:t>
            </w:r>
          </w:p>
        </w:tc>
      </w:tr>
      <w:tr w:rsidR="00042862" w:rsidRPr="00042862" w14:paraId="1C27EF44"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tcPr>
          <w:p w14:paraId="194D1CED" w14:textId="7412CC93" w:rsidR="000E0431" w:rsidRPr="00042862" w:rsidRDefault="000E0431" w:rsidP="000E0431">
            <w:pPr>
              <w:spacing w:before="0" w:after="0" w:line="240" w:lineRule="auto"/>
              <w:ind w:firstLine="0"/>
              <w:jc w:val="center"/>
              <w:rPr>
                <w:sz w:val="24"/>
              </w:rPr>
            </w:pPr>
            <w:r w:rsidRPr="00042862">
              <w:rPr>
                <w:sz w:val="24"/>
              </w:rPr>
              <w:t>11</w:t>
            </w:r>
          </w:p>
        </w:tc>
        <w:tc>
          <w:tcPr>
            <w:tcW w:w="2427" w:type="dxa"/>
            <w:tcBorders>
              <w:top w:val="nil"/>
              <w:left w:val="nil"/>
              <w:bottom w:val="single" w:sz="8" w:space="0" w:color="auto"/>
              <w:right w:val="single" w:sz="8" w:space="0" w:color="auto"/>
            </w:tcBorders>
            <w:shd w:val="clear" w:color="auto" w:fill="auto"/>
            <w:noWrap/>
            <w:vAlign w:val="center"/>
          </w:tcPr>
          <w:p w14:paraId="3E5B7794" w14:textId="569BCEBD" w:rsidR="000E0431" w:rsidRPr="00042862" w:rsidRDefault="000E0431" w:rsidP="000E0431">
            <w:pPr>
              <w:spacing w:before="0" w:after="0" w:line="240" w:lineRule="auto"/>
              <w:ind w:firstLine="0"/>
              <w:jc w:val="left"/>
              <w:rPr>
                <w:sz w:val="24"/>
              </w:rPr>
            </w:pPr>
            <w:r w:rsidRPr="00042862">
              <w:rPr>
                <w:sz w:val="24"/>
              </w:rPr>
              <w:t>Phú Yên</w:t>
            </w:r>
          </w:p>
        </w:tc>
        <w:tc>
          <w:tcPr>
            <w:tcW w:w="1340" w:type="dxa"/>
            <w:tcBorders>
              <w:top w:val="nil"/>
              <w:left w:val="nil"/>
              <w:bottom w:val="single" w:sz="8" w:space="0" w:color="auto"/>
              <w:right w:val="single" w:sz="8" w:space="0" w:color="auto"/>
            </w:tcBorders>
            <w:shd w:val="clear" w:color="auto" w:fill="auto"/>
            <w:noWrap/>
            <w:vAlign w:val="center"/>
          </w:tcPr>
          <w:p w14:paraId="56074D8B" w14:textId="51F5A86D" w:rsidR="000E0431" w:rsidRPr="00042862" w:rsidRDefault="000E0431" w:rsidP="000E0431">
            <w:pPr>
              <w:spacing w:before="0" w:after="0" w:line="240" w:lineRule="auto"/>
              <w:ind w:firstLine="0"/>
              <w:jc w:val="right"/>
              <w:rPr>
                <w:sz w:val="24"/>
              </w:rPr>
            </w:pPr>
            <w:r w:rsidRPr="00042862">
              <w:rPr>
                <w:sz w:val="24"/>
              </w:rPr>
              <w:t>20,13</w:t>
            </w:r>
          </w:p>
        </w:tc>
        <w:tc>
          <w:tcPr>
            <w:tcW w:w="1340" w:type="dxa"/>
            <w:tcBorders>
              <w:top w:val="nil"/>
              <w:left w:val="nil"/>
              <w:bottom w:val="single" w:sz="8" w:space="0" w:color="auto"/>
              <w:right w:val="single" w:sz="8" w:space="0" w:color="auto"/>
            </w:tcBorders>
            <w:shd w:val="clear" w:color="auto" w:fill="auto"/>
            <w:noWrap/>
            <w:vAlign w:val="center"/>
          </w:tcPr>
          <w:p w14:paraId="7136B319" w14:textId="5A975E78" w:rsidR="000E0431" w:rsidRPr="00042862" w:rsidRDefault="000E0431" w:rsidP="000E0431">
            <w:pPr>
              <w:spacing w:before="0" w:after="0" w:line="240" w:lineRule="auto"/>
              <w:ind w:firstLine="0"/>
              <w:jc w:val="right"/>
              <w:rPr>
                <w:sz w:val="24"/>
              </w:rPr>
            </w:pPr>
            <w:r w:rsidRPr="00042862">
              <w:rPr>
                <w:sz w:val="24"/>
              </w:rPr>
              <w:t>20,24</w:t>
            </w:r>
          </w:p>
        </w:tc>
        <w:tc>
          <w:tcPr>
            <w:tcW w:w="989" w:type="dxa"/>
            <w:tcBorders>
              <w:top w:val="nil"/>
              <w:left w:val="nil"/>
              <w:bottom w:val="single" w:sz="8" w:space="0" w:color="auto"/>
              <w:right w:val="single" w:sz="8" w:space="0" w:color="auto"/>
            </w:tcBorders>
            <w:shd w:val="clear" w:color="auto" w:fill="auto"/>
            <w:noWrap/>
            <w:vAlign w:val="center"/>
          </w:tcPr>
          <w:p w14:paraId="5A81AB9C" w14:textId="0C0844AE" w:rsidR="000E0431" w:rsidRPr="00042862" w:rsidRDefault="000E0431" w:rsidP="000E0431">
            <w:pPr>
              <w:spacing w:before="0" w:after="0" w:line="240" w:lineRule="auto"/>
              <w:ind w:firstLine="0"/>
              <w:jc w:val="right"/>
              <w:rPr>
                <w:sz w:val="24"/>
              </w:rPr>
            </w:pPr>
            <w:r w:rsidRPr="00042862">
              <w:rPr>
                <w:sz w:val="24"/>
              </w:rPr>
              <w:t>0,10</w:t>
            </w:r>
          </w:p>
        </w:tc>
        <w:tc>
          <w:tcPr>
            <w:tcW w:w="989" w:type="dxa"/>
            <w:tcBorders>
              <w:top w:val="nil"/>
              <w:left w:val="nil"/>
              <w:bottom w:val="single" w:sz="8" w:space="0" w:color="auto"/>
              <w:right w:val="single" w:sz="8" w:space="0" w:color="auto"/>
            </w:tcBorders>
            <w:shd w:val="clear" w:color="auto" w:fill="auto"/>
            <w:noWrap/>
            <w:vAlign w:val="center"/>
          </w:tcPr>
          <w:p w14:paraId="3BA15E4F" w14:textId="048BAA02" w:rsidR="000E0431" w:rsidRPr="00042862" w:rsidRDefault="000E0431" w:rsidP="000E0431">
            <w:pPr>
              <w:spacing w:before="0" w:after="0" w:line="240" w:lineRule="auto"/>
              <w:ind w:firstLine="0"/>
              <w:jc w:val="right"/>
              <w:rPr>
                <w:sz w:val="24"/>
              </w:rPr>
            </w:pPr>
            <w:r w:rsidRPr="00042862">
              <w:rPr>
                <w:sz w:val="24"/>
              </w:rPr>
              <w:t>2,88</w:t>
            </w:r>
          </w:p>
        </w:tc>
        <w:tc>
          <w:tcPr>
            <w:tcW w:w="1086" w:type="dxa"/>
            <w:tcBorders>
              <w:top w:val="nil"/>
              <w:left w:val="nil"/>
              <w:bottom w:val="single" w:sz="8" w:space="0" w:color="auto"/>
              <w:right w:val="single" w:sz="8" w:space="0" w:color="auto"/>
            </w:tcBorders>
            <w:shd w:val="clear" w:color="auto" w:fill="auto"/>
            <w:noWrap/>
            <w:vAlign w:val="center"/>
          </w:tcPr>
          <w:p w14:paraId="38ABBFFC" w14:textId="5F5A292F" w:rsidR="000E0431" w:rsidRPr="00042862" w:rsidRDefault="000E0431" w:rsidP="000E0431">
            <w:pPr>
              <w:spacing w:before="0" w:after="0" w:line="240" w:lineRule="auto"/>
              <w:ind w:firstLine="0"/>
              <w:jc w:val="right"/>
              <w:rPr>
                <w:sz w:val="24"/>
              </w:rPr>
            </w:pPr>
            <w:r w:rsidRPr="00042862">
              <w:rPr>
                <w:sz w:val="24"/>
              </w:rPr>
              <w:t>23,67</w:t>
            </w:r>
          </w:p>
        </w:tc>
        <w:tc>
          <w:tcPr>
            <w:tcW w:w="1059" w:type="dxa"/>
            <w:tcBorders>
              <w:top w:val="nil"/>
              <w:left w:val="nil"/>
              <w:bottom w:val="single" w:sz="8" w:space="0" w:color="auto"/>
              <w:right w:val="single" w:sz="8" w:space="0" w:color="auto"/>
            </w:tcBorders>
            <w:shd w:val="clear" w:color="auto" w:fill="auto"/>
            <w:noWrap/>
            <w:vAlign w:val="center"/>
          </w:tcPr>
          <w:p w14:paraId="2FF104BC" w14:textId="6CF74928" w:rsidR="000E0431" w:rsidRPr="00042862" w:rsidRDefault="000E0431" w:rsidP="000E0431">
            <w:pPr>
              <w:spacing w:before="0" w:after="0" w:line="240" w:lineRule="auto"/>
              <w:ind w:firstLine="0"/>
              <w:jc w:val="right"/>
              <w:rPr>
                <w:sz w:val="24"/>
              </w:rPr>
            </w:pPr>
            <w:r w:rsidRPr="00042862">
              <w:rPr>
                <w:sz w:val="24"/>
              </w:rPr>
              <w:t>26,35</w:t>
            </w:r>
          </w:p>
        </w:tc>
        <w:tc>
          <w:tcPr>
            <w:tcW w:w="1129" w:type="dxa"/>
            <w:tcBorders>
              <w:top w:val="nil"/>
              <w:left w:val="nil"/>
              <w:bottom w:val="single" w:sz="8" w:space="0" w:color="auto"/>
              <w:right w:val="single" w:sz="8" w:space="0" w:color="auto"/>
            </w:tcBorders>
            <w:shd w:val="clear" w:color="auto" w:fill="auto"/>
            <w:noWrap/>
            <w:vAlign w:val="center"/>
          </w:tcPr>
          <w:p w14:paraId="4C4F6023" w14:textId="56B9ED19" w:rsidR="000E0431" w:rsidRPr="00042862" w:rsidRDefault="000E0431" w:rsidP="000E0431">
            <w:pPr>
              <w:spacing w:before="0" w:after="0" w:line="240" w:lineRule="auto"/>
              <w:ind w:firstLine="0"/>
              <w:jc w:val="right"/>
              <w:rPr>
                <w:sz w:val="24"/>
              </w:rPr>
            </w:pPr>
            <w:r w:rsidRPr="00042862">
              <w:rPr>
                <w:sz w:val="24"/>
              </w:rPr>
              <w:t>2,69</w:t>
            </w:r>
          </w:p>
        </w:tc>
      </w:tr>
      <w:tr w:rsidR="00042862" w:rsidRPr="00042862" w14:paraId="6705F566"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tcPr>
          <w:p w14:paraId="6F36AEC5" w14:textId="60F546AD" w:rsidR="000E0431" w:rsidRPr="00042862" w:rsidRDefault="000E0431" w:rsidP="000E0431">
            <w:pPr>
              <w:spacing w:before="0" w:after="0" w:line="240" w:lineRule="auto"/>
              <w:ind w:firstLine="0"/>
              <w:jc w:val="center"/>
              <w:rPr>
                <w:sz w:val="24"/>
              </w:rPr>
            </w:pPr>
            <w:r w:rsidRPr="00042862">
              <w:rPr>
                <w:sz w:val="24"/>
              </w:rPr>
              <w:t>12</w:t>
            </w:r>
          </w:p>
        </w:tc>
        <w:tc>
          <w:tcPr>
            <w:tcW w:w="2427" w:type="dxa"/>
            <w:tcBorders>
              <w:top w:val="nil"/>
              <w:left w:val="nil"/>
              <w:bottom w:val="single" w:sz="8" w:space="0" w:color="auto"/>
              <w:right w:val="single" w:sz="8" w:space="0" w:color="auto"/>
            </w:tcBorders>
            <w:shd w:val="clear" w:color="auto" w:fill="auto"/>
            <w:noWrap/>
            <w:vAlign w:val="center"/>
          </w:tcPr>
          <w:p w14:paraId="1FDBAFA2" w14:textId="59BD66F5" w:rsidR="000E0431" w:rsidRPr="00042862" w:rsidRDefault="000E0431" w:rsidP="000E0431">
            <w:pPr>
              <w:spacing w:before="0" w:after="0" w:line="240" w:lineRule="auto"/>
              <w:ind w:firstLine="0"/>
              <w:jc w:val="left"/>
              <w:rPr>
                <w:sz w:val="24"/>
              </w:rPr>
            </w:pPr>
            <w:r w:rsidRPr="00042862">
              <w:rPr>
                <w:sz w:val="24"/>
              </w:rPr>
              <w:t>Khánh Hòa</w:t>
            </w:r>
          </w:p>
        </w:tc>
        <w:tc>
          <w:tcPr>
            <w:tcW w:w="1340" w:type="dxa"/>
            <w:tcBorders>
              <w:top w:val="nil"/>
              <w:left w:val="nil"/>
              <w:bottom w:val="single" w:sz="8" w:space="0" w:color="auto"/>
              <w:right w:val="single" w:sz="8" w:space="0" w:color="auto"/>
            </w:tcBorders>
            <w:shd w:val="clear" w:color="auto" w:fill="auto"/>
            <w:noWrap/>
            <w:vAlign w:val="center"/>
          </w:tcPr>
          <w:p w14:paraId="49ED9B44" w14:textId="1698D273" w:rsidR="000E0431" w:rsidRPr="00042862" w:rsidRDefault="000E0431" w:rsidP="000E0431">
            <w:pPr>
              <w:spacing w:before="0" w:after="0" w:line="240" w:lineRule="auto"/>
              <w:ind w:firstLine="0"/>
              <w:jc w:val="right"/>
              <w:rPr>
                <w:sz w:val="24"/>
              </w:rPr>
            </w:pPr>
            <w:r w:rsidRPr="00042862">
              <w:rPr>
                <w:sz w:val="24"/>
              </w:rPr>
              <w:t>15,17</w:t>
            </w:r>
          </w:p>
        </w:tc>
        <w:tc>
          <w:tcPr>
            <w:tcW w:w="1340" w:type="dxa"/>
            <w:tcBorders>
              <w:top w:val="nil"/>
              <w:left w:val="nil"/>
              <w:bottom w:val="single" w:sz="8" w:space="0" w:color="auto"/>
              <w:right w:val="single" w:sz="8" w:space="0" w:color="auto"/>
            </w:tcBorders>
            <w:shd w:val="clear" w:color="auto" w:fill="auto"/>
            <w:noWrap/>
            <w:vAlign w:val="center"/>
          </w:tcPr>
          <w:p w14:paraId="3B6A4922" w14:textId="299634D3" w:rsidR="000E0431" w:rsidRPr="00042862" w:rsidRDefault="000E0431" w:rsidP="000E0431">
            <w:pPr>
              <w:spacing w:before="0" w:after="0" w:line="240" w:lineRule="auto"/>
              <w:ind w:firstLine="0"/>
              <w:jc w:val="right"/>
              <w:rPr>
                <w:sz w:val="24"/>
              </w:rPr>
            </w:pPr>
            <w:r w:rsidRPr="00042862">
              <w:rPr>
                <w:sz w:val="24"/>
              </w:rPr>
              <w:t>18,30</w:t>
            </w:r>
          </w:p>
        </w:tc>
        <w:tc>
          <w:tcPr>
            <w:tcW w:w="989" w:type="dxa"/>
            <w:tcBorders>
              <w:top w:val="nil"/>
              <w:left w:val="nil"/>
              <w:bottom w:val="single" w:sz="8" w:space="0" w:color="auto"/>
              <w:right w:val="single" w:sz="8" w:space="0" w:color="auto"/>
            </w:tcBorders>
            <w:shd w:val="clear" w:color="auto" w:fill="auto"/>
            <w:noWrap/>
            <w:vAlign w:val="center"/>
          </w:tcPr>
          <w:p w14:paraId="7784777D" w14:textId="68EBFC27" w:rsidR="000E0431" w:rsidRPr="00042862" w:rsidRDefault="000E0431" w:rsidP="000E0431">
            <w:pPr>
              <w:spacing w:before="0" w:after="0" w:line="240" w:lineRule="auto"/>
              <w:ind w:firstLine="0"/>
              <w:jc w:val="right"/>
              <w:rPr>
                <w:sz w:val="24"/>
              </w:rPr>
            </w:pPr>
            <w:r w:rsidRPr="00042862">
              <w:rPr>
                <w:sz w:val="24"/>
              </w:rPr>
              <w:t>3,13</w:t>
            </w:r>
          </w:p>
        </w:tc>
        <w:tc>
          <w:tcPr>
            <w:tcW w:w="989" w:type="dxa"/>
            <w:tcBorders>
              <w:top w:val="nil"/>
              <w:left w:val="nil"/>
              <w:bottom w:val="single" w:sz="8" w:space="0" w:color="auto"/>
              <w:right w:val="single" w:sz="8" w:space="0" w:color="auto"/>
            </w:tcBorders>
            <w:shd w:val="clear" w:color="auto" w:fill="auto"/>
            <w:noWrap/>
            <w:vAlign w:val="center"/>
          </w:tcPr>
          <w:p w14:paraId="2FE8E3F5" w14:textId="5A67040C" w:rsidR="000E0431" w:rsidRPr="00042862" w:rsidRDefault="000E0431" w:rsidP="000E0431">
            <w:pPr>
              <w:spacing w:before="0" w:after="0" w:line="240" w:lineRule="auto"/>
              <w:ind w:firstLine="0"/>
              <w:jc w:val="right"/>
              <w:rPr>
                <w:sz w:val="24"/>
              </w:rPr>
            </w:pPr>
            <w:r w:rsidRPr="00042862">
              <w:rPr>
                <w:sz w:val="24"/>
              </w:rPr>
              <w:t>84,39</w:t>
            </w:r>
          </w:p>
        </w:tc>
        <w:tc>
          <w:tcPr>
            <w:tcW w:w="1086" w:type="dxa"/>
            <w:tcBorders>
              <w:top w:val="nil"/>
              <w:left w:val="nil"/>
              <w:bottom w:val="single" w:sz="8" w:space="0" w:color="auto"/>
              <w:right w:val="single" w:sz="8" w:space="0" w:color="auto"/>
            </w:tcBorders>
            <w:shd w:val="clear" w:color="auto" w:fill="auto"/>
            <w:noWrap/>
            <w:vAlign w:val="center"/>
          </w:tcPr>
          <w:p w14:paraId="147DF710" w14:textId="255614DC" w:rsidR="000E0431" w:rsidRPr="00042862" w:rsidRDefault="000E0431" w:rsidP="000E0431">
            <w:pPr>
              <w:spacing w:before="0" w:after="0" w:line="240" w:lineRule="auto"/>
              <w:ind w:firstLine="0"/>
              <w:jc w:val="right"/>
              <w:rPr>
                <w:sz w:val="24"/>
              </w:rPr>
            </w:pPr>
            <w:r w:rsidRPr="00042862">
              <w:rPr>
                <w:sz w:val="24"/>
              </w:rPr>
              <w:t>18,88</w:t>
            </w:r>
          </w:p>
        </w:tc>
        <w:tc>
          <w:tcPr>
            <w:tcW w:w="1059" w:type="dxa"/>
            <w:tcBorders>
              <w:top w:val="nil"/>
              <w:left w:val="nil"/>
              <w:bottom w:val="single" w:sz="8" w:space="0" w:color="auto"/>
              <w:right w:val="single" w:sz="8" w:space="0" w:color="auto"/>
            </w:tcBorders>
            <w:shd w:val="clear" w:color="auto" w:fill="auto"/>
            <w:noWrap/>
            <w:vAlign w:val="center"/>
          </w:tcPr>
          <w:p w14:paraId="3F7BD81C" w14:textId="0D65F719" w:rsidR="000E0431" w:rsidRPr="00042862" w:rsidRDefault="000E0431" w:rsidP="000E0431">
            <w:pPr>
              <w:spacing w:before="0" w:after="0" w:line="240" w:lineRule="auto"/>
              <w:ind w:firstLine="0"/>
              <w:jc w:val="right"/>
              <w:rPr>
                <w:sz w:val="24"/>
              </w:rPr>
            </w:pPr>
            <w:r w:rsidRPr="00042862">
              <w:rPr>
                <w:sz w:val="24"/>
              </w:rPr>
              <w:t>21,79</w:t>
            </w:r>
          </w:p>
        </w:tc>
        <w:tc>
          <w:tcPr>
            <w:tcW w:w="1129" w:type="dxa"/>
            <w:tcBorders>
              <w:top w:val="nil"/>
              <w:left w:val="nil"/>
              <w:bottom w:val="single" w:sz="8" w:space="0" w:color="auto"/>
              <w:right w:val="single" w:sz="8" w:space="0" w:color="auto"/>
            </w:tcBorders>
            <w:shd w:val="clear" w:color="auto" w:fill="auto"/>
            <w:noWrap/>
            <w:vAlign w:val="center"/>
          </w:tcPr>
          <w:p w14:paraId="0D1E85F6" w14:textId="778B4BF2" w:rsidR="000E0431" w:rsidRPr="00042862" w:rsidRDefault="000E0431" w:rsidP="000E0431">
            <w:pPr>
              <w:spacing w:before="0" w:after="0" w:line="240" w:lineRule="auto"/>
              <w:ind w:firstLine="0"/>
              <w:jc w:val="right"/>
              <w:rPr>
                <w:sz w:val="24"/>
              </w:rPr>
            </w:pPr>
            <w:r w:rsidRPr="00042862">
              <w:rPr>
                <w:sz w:val="24"/>
              </w:rPr>
              <w:t>2,91</w:t>
            </w:r>
          </w:p>
        </w:tc>
      </w:tr>
      <w:tr w:rsidR="00042862" w:rsidRPr="00042862" w14:paraId="7AF3B87C"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E38CC5F" w14:textId="77777777" w:rsidR="000E0431" w:rsidRPr="00042862" w:rsidRDefault="000E0431" w:rsidP="000E0431">
            <w:pPr>
              <w:spacing w:before="0" w:after="0" w:line="240" w:lineRule="auto"/>
              <w:ind w:firstLine="0"/>
              <w:jc w:val="center"/>
              <w:rPr>
                <w:b/>
                <w:bCs/>
                <w:sz w:val="24"/>
              </w:rPr>
            </w:pPr>
            <w:r w:rsidRPr="00042862">
              <w:rPr>
                <w:b/>
                <w:bCs/>
                <w:sz w:val="24"/>
              </w:rPr>
              <w:t>V</w:t>
            </w:r>
          </w:p>
        </w:tc>
        <w:tc>
          <w:tcPr>
            <w:tcW w:w="2427" w:type="dxa"/>
            <w:tcBorders>
              <w:top w:val="nil"/>
              <w:left w:val="nil"/>
              <w:bottom w:val="single" w:sz="8" w:space="0" w:color="auto"/>
              <w:right w:val="single" w:sz="8" w:space="0" w:color="auto"/>
            </w:tcBorders>
            <w:shd w:val="clear" w:color="auto" w:fill="auto"/>
            <w:noWrap/>
            <w:vAlign w:val="center"/>
            <w:hideMark/>
          </w:tcPr>
          <w:p w14:paraId="640542C2" w14:textId="6D1F4AFD" w:rsidR="000E0431" w:rsidRPr="00042862" w:rsidRDefault="000E0431" w:rsidP="000E0431">
            <w:pPr>
              <w:spacing w:before="0" w:after="0" w:line="240" w:lineRule="auto"/>
              <w:ind w:firstLine="0"/>
              <w:jc w:val="left"/>
              <w:rPr>
                <w:b/>
                <w:bCs/>
                <w:sz w:val="24"/>
              </w:rPr>
            </w:pPr>
            <w:r w:rsidRPr="00042862">
              <w:rPr>
                <w:b/>
                <w:bCs/>
                <w:sz w:val="24"/>
              </w:rPr>
              <w:t>Vùng Tây Nguyên</w:t>
            </w:r>
          </w:p>
        </w:tc>
        <w:tc>
          <w:tcPr>
            <w:tcW w:w="1340" w:type="dxa"/>
            <w:tcBorders>
              <w:top w:val="nil"/>
              <w:left w:val="nil"/>
              <w:bottom w:val="single" w:sz="8" w:space="0" w:color="auto"/>
              <w:right w:val="single" w:sz="8" w:space="0" w:color="auto"/>
            </w:tcBorders>
            <w:shd w:val="clear" w:color="auto" w:fill="auto"/>
            <w:noWrap/>
            <w:vAlign w:val="center"/>
            <w:hideMark/>
          </w:tcPr>
          <w:p w14:paraId="38DEFC32" w14:textId="70B28B56" w:rsidR="000E0431" w:rsidRPr="00042862" w:rsidRDefault="000E0431" w:rsidP="000E0431">
            <w:pPr>
              <w:spacing w:before="0" w:after="0" w:line="240" w:lineRule="auto"/>
              <w:ind w:firstLine="0"/>
              <w:jc w:val="right"/>
              <w:rPr>
                <w:b/>
                <w:bCs/>
                <w:sz w:val="24"/>
              </w:rPr>
            </w:pPr>
            <w:r w:rsidRPr="00042862">
              <w:rPr>
                <w:b/>
                <w:bCs/>
                <w:sz w:val="24"/>
              </w:rPr>
              <w:t>168,51</w:t>
            </w:r>
          </w:p>
        </w:tc>
        <w:tc>
          <w:tcPr>
            <w:tcW w:w="1340" w:type="dxa"/>
            <w:tcBorders>
              <w:top w:val="nil"/>
              <w:left w:val="nil"/>
              <w:bottom w:val="single" w:sz="8" w:space="0" w:color="auto"/>
              <w:right w:val="single" w:sz="8" w:space="0" w:color="auto"/>
            </w:tcBorders>
            <w:shd w:val="clear" w:color="auto" w:fill="auto"/>
            <w:noWrap/>
            <w:vAlign w:val="center"/>
            <w:hideMark/>
          </w:tcPr>
          <w:p w14:paraId="5D7DDD55" w14:textId="4BFA2D43" w:rsidR="000E0431" w:rsidRPr="00042862" w:rsidRDefault="000E0431" w:rsidP="000E0431">
            <w:pPr>
              <w:spacing w:before="0" w:after="0" w:line="240" w:lineRule="auto"/>
              <w:ind w:firstLine="0"/>
              <w:jc w:val="right"/>
              <w:rPr>
                <w:b/>
                <w:bCs/>
                <w:sz w:val="24"/>
              </w:rPr>
            </w:pPr>
            <w:r w:rsidRPr="00042862">
              <w:rPr>
                <w:b/>
                <w:bCs/>
                <w:sz w:val="24"/>
              </w:rPr>
              <w:t>173,81</w:t>
            </w:r>
          </w:p>
        </w:tc>
        <w:tc>
          <w:tcPr>
            <w:tcW w:w="989" w:type="dxa"/>
            <w:tcBorders>
              <w:top w:val="nil"/>
              <w:left w:val="nil"/>
              <w:bottom w:val="single" w:sz="8" w:space="0" w:color="auto"/>
              <w:right w:val="single" w:sz="8" w:space="0" w:color="auto"/>
            </w:tcBorders>
            <w:shd w:val="clear" w:color="auto" w:fill="auto"/>
            <w:noWrap/>
            <w:vAlign w:val="center"/>
            <w:hideMark/>
          </w:tcPr>
          <w:p w14:paraId="40A0F78C" w14:textId="47D9E8C0" w:rsidR="000E0431" w:rsidRPr="00042862" w:rsidRDefault="000E0431" w:rsidP="000E0431">
            <w:pPr>
              <w:spacing w:before="0" w:after="0" w:line="240" w:lineRule="auto"/>
              <w:ind w:firstLine="0"/>
              <w:jc w:val="right"/>
              <w:rPr>
                <w:b/>
                <w:bCs/>
                <w:sz w:val="24"/>
              </w:rPr>
            </w:pPr>
            <w:r w:rsidRPr="00042862">
              <w:rPr>
                <w:b/>
                <w:bCs/>
                <w:sz w:val="24"/>
              </w:rPr>
              <w:t>5,31</w:t>
            </w:r>
          </w:p>
        </w:tc>
        <w:tc>
          <w:tcPr>
            <w:tcW w:w="989" w:type="dxa"/>
            <w:tcBorders>
              <w:top w:val="nil"/>
              <w:left w:val="nil"/>
              <w:bottom w:val="single" w:sz="8" w:space="0" w:color="auto"/>
              <w:right w:val="single" w:sz="8" w:space="0" w:color="auto"/>
            </w:tcBorders>
            <w:shd w:val="clear" w:color="auto" w:fill="auto"/>
            <w:noWrap/>
            <w:vAlign w:val="center"/>
            <w:hideMark/>
          </w:tcPr>
          <w:p w14:paraId="7A457E63" w14:textId="0A5230FC" w:rsidR="000E0431" w:rsidRPr="00042862" w:rsidRDefault="000E0431" w:rsidP="000E0431">
            <w:pPr>
              <w:spacing w:before="0" w:after="0" w:line="240" w:lineRule="auto"/>
              <w:ind w:firstLine="0"/>
              <w:jc w:val="right"/>
              <w:rPr>
                <w:b/>
                <w:bCs/>
                <w:sz w:val="24"/>
              </w:rPr>
            </w:pPr>
            <w:r w:rsidRPr="00042862">
              <w:rPr>
                <w:b/>
                <w:bCs/>
                <w:sz w:val="24"/>
              </w:rPr>
              <w:t>19,53</w:t>
            </w:r>
          </w:p>
        </w:tc>
        <w:tc>
          <w:tcPr>
            <w:tcW w:w="1086" w:type="dxa"/>
            <w:tcBorders>
              <w:top w:val="nil"/>
              <w:left w:val="nil"/>
              <w:bottom w:val="single" w:sz="8" w:space="0" w:color="auto"/>
              <w:right w:val="single" w:sz="8" w:space="0" w:color="auto"/>
            </w:tcBorders>
            <w:shd w:val="clear" w:color="auto" w:fill="auto"/>
            <w:noWrap/>
            <w:vAlign w:val="center"/>
            <w:hideMark/>
          </w:tcPr>
          <w:p w14:paraId="570E9593" w14:textId="15491D38" w:rsidR="000E0431" w:rsidRPr="00042862" w:rsidRDefault="000E0431" w:rsidP="000E0431">
            <w:pPr>
              <w:spacing w:before="0" w:after="0" w:line="240" w:lineRule="auto"/>
              <w:ind w:firstLine="0"/>
              <w:jc w:val="right"/>
              <w:rPr>
                <w:b/>
                <w:bCs/>
                <w:sz w:val="24"/>
              </w:rPr>
            </w:pPr>
            <w:r w:rsidRPr="00042862">
              <w:rPr>
                <w:b/>
                <w:bCs/>
                <w:sz w:val="24"/>
              </w:rPr>
              <w:t>195,67</w:t>
            </w:r>
          </w:p>
        </w:tc>
        <w:tc>
          <w:tcPr>
            <w:tcW w:w="1059" w:type="dxa"/>
            <w:tcBorders>
              <w:top w:val="nil"/>
              <w:left w:val="nil"/>
              <w:bottom w:val="single" w:sz="8" w:space="0" w:color="auto"/>
              <w:right w:val="single" w:sz="8" w:space="0" w:color="auto"/>
            </w:tcBorders>
            <w:shd w:val="clear" w:color="auto" w:fill="auto"/>
            <w:noWrap/>
            <w:vAlign w:val="center"/>
            <w:hideMark/>
          </w:tcPr>
          <w:p w14:paraId="658CFABF" w14:textId="6B4099B8" w:rsidR="000E0431" w:rsidRPr="00042862" w:rsidRDefault="000E0431" w:rsidP="000E0431">
            <w:pPr>
              <w:spacing w:before="0" w:after="0" w:line="240" w:lineRule="auto"/>
              <w:ind w:firstLine="0"/>
              <w:jc w:val="right"/>
              <w:rPr>
                <w:b/>
                <w:bCs/>
                <w:sz w:val="24"/>
              </w:rPr>
            </w:pPr>
            <w:r w:rsidRPr="00042862">
              <w:rPr>
                <w:b/>
                <w:bCs/>
                <w:sz w:val="24"/>
              </w:rPr>
              <w:t>201,89</w:t>
            </w:r>
          </w:p>
        </w:tc>
        <w:tc>
          <w:tcPr>
            <w:tcW w:w="1129" w:type="dxa"/>
            <w:tcBorders>
              <w:top w:val="nil"/>
              <w:left w:val="nil"/>
              <w:bottom w:val="single" w:sz="8" w:space="0" w:color="auto"/>
              <w:right w:val="single" w:sz="8" w:space="0" w:color="auto"/>
            </w:tcBorders>
            <w:shd w:val="clear" w:color="auto" w:fill="auto"/>
            <w:noWrap/>
            <w:vAlign w:val="center"/>
            <w:hideMark/>
          </w:tcPr>
          <w:p w14:paraId="6C7C6320" w14:textId="0BD54B7D" w:rsidR="000E0431" w:rsidRPr="00042862" w:rsidRDefault="000E0431" w:rsidP="000E0431">
            <w:pPr>
              <w:spacing w:before="0" w:after="0" w:line="240" w:lineRule="auto"/>
              <w:ind w:firstLine="0"/>
              <w:jc w:val="right"/>
              <w:rPr>
                <w:b/>
                <w:bCs/>
                <w:sz w:val="24"/>
              </w:rPr>
            </w:pPr>
            <w:r w:rsidRPr="00042862">
              <w:rPr>
                <w:b/>
                <w:bCs/>
                <w:sz w:val="24"/>
              </w:rPr>
              <w:t>6,22</w:t>
            </w:r>
          </w:p>
        </w:tc>
      </w:tr>
      <w:tr w:rsidR="00042862" w:rsidRPr="00042862" w14:paraId="4C07D423"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2F9629B" w14:textId="77777777" w:rsidR="000E0431" w:rsidRPr="00042862" w:rsidRDefault="000E0431" w:rsidP="000E0431">
            <w:pPr>
              <w:spacing w:before="0" w:after="0" w:line="240" w:lineRule="auto"/>
              <w:ind w:firstLine="0"/>
              <w:jc w:val="center"/>
              <w:rPr>
                <w:sz w:val="24"/>
              </w:rPr>
            </w:pPr>
            <w:r w:rsidRPr="00042862">
              <w:rPr>
                <w:sz w:val="24"/>
              </w:rPr>
              <w:t>1</w:t>
            </w:r>
          </w:p>
        </w:tc>
        <w:tc>
          <w:tcPr>
            <w:tcW w:w="2427" w:type="dxa"/>
            <w:tcBorders>
              <w:top w:val="nil"/>
              <w:left w:val="nil"/>
              <w:bottom w:val="single" w:sz="8" w:space="0" w:color="auto"/>
              <w:right w:val="single" w:sz="8" w:space="0" w:color="auto"/>
            </w:tcBorders>
            <w:shd w:val="clear" w:color="auto" w:fill="auto"/>
            <w:noWrap/>
            <w:vAlign w:val="center"/>
            <w:hideMark/>
          </w:tcPr>
          <w:p w14:paraId="6448D45C" w14:textId="63264C19" w:rsidR="000E0431" w:rsidRPr="00042862" w:rsidRDefault="000E0431" w:rsidP="000E0431">
            <w:pPr>
              <w:spacing w:before="0" w:after="0" w:line="240" w:lineRule="auto"/>
              <w:ind w:firstLine="0"/>
              <w:jc w:val="left"/>
              <w:rPr>
                <w:sz w:val="24"/>
              </w:rPr>
            </w:pPr>
            <w:r w:rsidRPr="00042862">
              <w:rPr>
                <w:sz w:val="24"/>
              </w:rPr>
              <w:t xml:space="preserve">Kon Tum </w:t>
            </w:r>
          </w:p>
        </w:tc>
        <w:tc>
          <w:tcPr>
            <w:tcW w:w="1340" w:type="dxa"/>
            <w:tcBorders>
              <w:top w:val="nil"/>
              <w:left w:val="nil"/>
              <w:bottom w:val="single" w:sz="8" w:space="0" w:color="auto"/>
              <w:right w:val="single" w:sz="8" w:space="0" w:color="auto"/>
            </w:tcBorders>
            <w:shd w:val="clear" w:color="auto" w:fill="auto"/>
            <w:noWrap/>
            <w:vAlign w:val="center"/>
            <w:hideMark/>
          </w:tcPr>
          <w:p w14:paraId="5907B798" w14:textId="565D5F4D" w:rsidR="000E0431" w:rsidRPr="00042862" w:rsidRDefault="000E0431" w:rsidP="000E0431">
            <w:pPr>
              <w:spacing w:before="0" w:after="0" w:line="240" w:lineRule="auto"/>
              <w:ind w:firstLine="0"/>
              <w:jc w:val="right"/>
              <w:rPr>
                <w:sz w:val="24"/>
              </w:rPr>
            </w:pPr>
            <w:r w:rsidRPr="00042862">
              <w:rPr>
                <w:sz w:val="24"/>
              </w:rPr>
              <w:t>32,22</w:t>
            </w:r>
          </w:p>
        </w:tc>
        <w:tc>
          <w:tcPr>
            <w:tcW w:w="1340" w:type="dxa"/>
            <w:tcBorders>
              <w:top w:val="nil"/>
              <w:left w:val="nil"/>
              <w:bottom w:val="single" w:sz="8" w:space="0" w:color="auto"/>
              <w:right w:val="single" w:sz="8" w:space="0" w:color="auto"/>
            </w:tcBorders>
            <w:shd w:val="clear" w:color="auto" w:fill="auto"/>
            <w:noWrap/>
            <w:vAlign w:val="center"/>
            <w:hideMark/>
          </w:tcPr>
          <w:p w14:paraId="181B2AD2" w14:textId="3390CFB0" w:rsidR="000E0431" w:rsidRPr="00042862" w:rsidRDefault="000E0431" w:rsidP="000E0431">
            <w:pPr>
              <w:spacing w:before="0" w:after="0" w:line="240" w:lineRule="auto"/>
              <w:ind w:firstLine="0"/>
              <w:jc w:val="right"/>
              <w:rPr>
                <w:sz w:val="24"/>
              </w:rPr>
            </w:pPr>
            <w:r w:rsidRPr="00042862">
              <w:rPr>
                <w:sz w:val="24"/>
              </w:rPr>
              <w:t>33,05</w:t>
            </w:r>
          </w:p>
        </w:tc>
        <w:tc>
          <w:tcPr>
            <w:tcW w:w="989" w:type="dxa"/>
            <w:tcBorders>
              <w:top w:val="nil"/>
              <w:left w:val="nil"/>
              <w:bottom w:val="single" w:sz="8" w:space="0" w:color="auto"/>
              <w:right w:val="single" w:sz="8" w:space="0" w:color="auto"/>
            </w:tcBorders>
            <w:shd w:val="clear" w:color="auto" w:fill="auto"/>
            <w:noWrap/>
            <w:vAlign w:val="center"/>
            <w:hideMark/>
          </w:tcPr>
          <w:p w14:paraId="654683A4" w14:textId="2203F8DB" w:rsidR="000E0431" w:rsidRPr="00042862" w:rsidRDefault="000E0431" w:rsidP="000E0431">
            <w:pPr>
              <w:spacing w:before="0" w:after="0" w:line="240" w:lineRule="auto"/>
              <w:ind w:firstLine="0"/>
              <w:jc w:val="right"/>
              <w:rPr>
                <w:sz w:val="24"/>
              </w:rPr>
            </w:pPr>
            <w:r w:rsidRPr="00042862">
              <w:rPr>
                <w:sz w:val="24"/>
              </w:rPr>
              <w:t>0,82</w:t>
            </w:r>
          </w:p>
        </w:tc>
        <w:tc>
          <w:tcPr>
            <w:tcW w:w="989" w:type="dxa"/>
            <w:tcBorders>
              <w:top w:val="nil"/>
              <w:left w:val="nil"/>
              <w:bottom w:val="single" w:sz="8" w:space="0" w:color="auto"/>
              <w:right w:val="single" w:sz="8" w:space="0" w:color="auto"/>
            </w:tcBorders>
            <w:shd w:val="clear" w:color="auto" w:fill="auto"/>
            <w:noWrap/>
            <w:vAlign w:val="center"/>
            <w:hideMark/>
          </w:tcPr>
          <w:p w14:paraId="5D35241C" w14:textId="68010EA3" w:rsidR="000E0431" w:rsidRPr="00042862" w:rsidRDefault="000E0431" w:rsidP="000E0431">
            <w:pPr>
              <w:spacing w:before="0" w:after="0" w:line="240" w:lineRule="auto"/>
              <w:ind w:firstLine="0"/>
              <w:jc w:val="right"/>
              <w:rPr>
                <w:sz w:val="24"/>
              </w:rPr>
            </w:pPr>
            <w:r w:rsidRPr="00042862">
              <w:rPr>
                <w:sz w:val="24"/>
              </w:rPr>
              <w:t>21,29</w:t>
            </w:r>
          </w:p>
        </w:tc>
        <w:tc>
          <w:tcPr>
            <w:tcW w:w="1086" w:type="dxa"/>
            <w:tcBorders>
              <w:top w:val="nil"/>
              <w:left w:val="nil"/>
              <w:bottom w:val="single" w:sz="8" w:space="0" w:color="auto"/>
              <w:right w:val="single" w:sz="8" w:space="0" w:color="auto"/>
            </w:tcBorders>
            <w:shd w:val="clear" w:color="auto" w:fill="auto"/>
            <w:noWrap/>
            <w:vAlign w:val="center"/>
            <w:hideMark/>
          </w:tcPr>
          <w:p w14:paraId="5AB737D6" w14:textId="65A92D16" w:rsidR="000E0431" w:rsidRPr="00042862" w:rsidRDefault="000E0431" w:rsidP="000E0431">
            <w:pPr>
              <w:spacing w:before="0" w:after="0" w:line="240" w:lineRule="auto"/>
              <w:ind w:firstLine="0"/>
              <w:jc w:val="right"/>
              <w:rPr>
                <w:sz w:val="24"/>
              </w:rPr>
            </w:pPr>
            <w:r w:rsidRPr="00042862">
              <w:rPr>
                <w:sz w:val="24"/>
              </w:rPr>
              <w:t>36,09</w:t>
            </w:r>
          </w:p>
        </w:tc>
        <w:tc>
          <w:tcPr>
            <w:tcW w:w="1059" w:type="dxa"/>
            <w:tcBorders>
              <w:top w:val="nil"/>
              <w:left w:val="nil"/>
              <w:bottom w:val="single" w:sz="8" w:space="0" w:color="auto"/>
              <w:right w:val="single" w:sz="8" w:space="0" w:color="auto"/>
            </w:tcBorders>
            <w:shd w:val="clear" w:color="auto" w:fill="auto"/>
            <w:noWrap/>
            <w:vAlign w:val="center"/>
            <w:hideMark/>
          </w:tcPr>
          <w:p w14:paraId="41E5FBA3" w14:textId="2594A981" w:rsidR="000E0431" w:rsidRPr="00042862" w:rsidRDefault="000E0431" w:rsidP="000E0431">
            <w:pPr>
              <w:spacing w:before="0" w:after="0" w:line="240" w:lineRule="auto"/>
              <w:ind w:firstLine="0"/>
              <w:jc w:val="right"/>
              <w:rPr>
                <w:sz w:val="24"/>
              </w:rPr>
            </w:pPr>
            <w:r w:rsidRPr="00042862">
              <w:rPr>
                <w:sz w:val="24"/>
              </w:rPr>
              <w:t>36,82</w:t>
            </w:r>
          </w:p>
        </w:tc>
        <w:tc>
          <w:tcPr>
            <w:tcW w:w="1129" w:type="dxa"/>
            <w:tcBorders>
              <w:top w:val="nil"/>
              <w:left w:val="nil"/>
              <w:bottom w:val="single" w:sz="8" w:space="0" w:color="auto"/>
              <w:right w:val="single" w:sz="8" w:space="0" w:color="auto"/>
            </w:tcBorders>
            <w:shd w:val="clear" w:color="auto" w:fill="auto"/>
            <w:noWrap/>
            <w:vAlign w:val="center"/>
            <w:hideMark/>
          </w:tcPr>
          <w:p w14:paraId="2EF36F76" w14:textId="117B87FF" w:rsidR="000E0431" w:rsidRPr="00042862" w:rsidRDefault="000E0431" w:rsidP="000E0431">
            <w:pPr>
              <w:spacing w:before="0" w:after="0" w:line="240" w:lineRule="auto"/>
              <w:ind w:firstLine="0"/>
              <w:jc w:val="right"/>
              <w:rPr>
                <w:sz w:val="24"/>
              </w:rPr>
            </w:pPr>
            <w:r w:rsidRPr="00042862">
              <w:rPr>
                <w:sz w:val="24"/>
              </w:rPr>
              <w:t>0,73</w:t>
            </w:r>
          </w:p>
        </w:tc>
      </w:tr>
      <w:tr w:rsidR="00042862" w:rsidRPr="00042862" w14:paraId="609F1974"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63622D7C" w14:textId="77777777" w:rsidR="000E0431" w:rsidRPr="00042862" w:rsidRDefault="000E0431" w:rsidP="000E0431">
            <w:pPr>
              <w:spacing w:before="0" w:after="0" w:line="240" w:lineRule="auto"/>
              <w:ind w:firstLine="0"/>
              <w:jc w:val="center"/>
              <w:rPr>
                <w:sz w:val="24"/>
              </w:rPr>
            </w:pPr>
            <w:r w:rsidRPr="00042862">
              <w:rPr>
                <w:sz w:val="24"/>
              </w:rPr>
              <w:t>2</w:t>
            </w:r>
          </w:p>
        </w:tc>
        <w:tc>
          <w:tcPr>
            <w:tcW w:w="2427" w:type="dxa"/>
            <w:tcBorders>
              <w:top w:val="nil"/>
              <w:left w:val="nil"/>
              <w:bottom w:val="single" w:sz="8" w:space="0" w:color="auto"/>
              <w:right w:val="single" w:sz="8" w:space="0" w:color="auto"/>
            </w:tcBorders>
            <w:shd w:val="clear" w:color="auto" w:fill="auto"/>
            <w:noWrap/>
            <w:vAlign w:val="center"/>
            <w:hideMark/>
          </w:tcPr>
          <w:p w14:paraId="4877E808" w14:textId="7892536E" w:rsidR="000E0431" w:rsidRPr="00042862" w:rsidRDefault="000E0431" w:rsidP="000E0431">
            <w:pPr>
              <w:spacing w:before="0" w:after="0" w:line="240" w:lineRule="auto"/>
              <w:ind w:firstLine="0"/>
              <w:jc w:val="left"/>
              <w:rPr>
                <w:sz w:val="24"/>
              </w:rPr>
            </w:pPr>
            <w:r w:rsidRPr="00042862">
              <w:rPr>
                <w:sz w:val="24"/>
              </w:rPr>
              <w:t>Gia Lai</w:t>
            </w:r>
          </w:p>
        </w:tc>
        <w:tc>
          <w:tcPr>
            <w:tcW w:w="1340" w:type="dxa"/>
            <w:tcBorders>
              <w:top w:val="nil"/>
              <w:left w:val="nil"/>
              <w:bottom w:val="single" w:sz="8" w:space="0" w:color="auto"/>
              <w:right w:val="single" w:sz="8" w:space="0" w:color="auto"/>
            </w:tcBorders>
            <w:shd w:val="clear" w:color="auto" w:fill="auto"/>
            <w:noWrap/>
            <w:vAlign w:val="center"/>
            <w:hideMark/>
          </w:tcPr>
          <w:p w14:paraId="3B0D49A8" w14:textId="2FB51990" w:rsidR="000E0431" w:rsidRPr="00042862" w:rsidRDefault="000E0431" w:rsidP="000E0431">
            <w:pPr>
              <w:spacing w:before="0" w:after="0" w:line="240" w:lineRule="auto"/>
              <w:ind w:firstLine="0"/>
              <w:jc w:val="right"/>
              <w:rPr>
                <w:sz w:val="24"/>
              </w:rPr>
            </w:pPr>
            <w:r w:rsidRPr="00042862">
              <w:rPr>
                <w:sz w:val="24"/>
              </w:rPr>
              <w:t>41,77</w:t>
            </w:r>
          </w:p>
        </w:tc>
        <w:tc>
          <w:tcPr>
            <w:tcW w:w="1340" w:type="dxa"/>
            <w:tcBorders>
              <w:top w:val="nil"/>
              <w:left w:val="nil"/>
              <w:bottom w:val="single" w:sz="8" w:space="0" w:color="auto"/>
              <w:right w:val="single" w:sz="8" w:space="0" w:color="auto"/>
            </w:tcBorders>
            <w:shd w:val="clear" w:color="auto" w:fill="auto"/>
            <w:noWrap/>
            <w:vAlign w:val="center"/>
            <w:hideMark/>
          </w:tcPr>
          <w:p w14:paraId="07CF8834" w14:textId="620CE6A8" w:rsidR="000E0431" w:rsidRPr="00042862" w:rsidRDefault="000E0431" w:rsidP="000E0431">
            <w:pPr>
              <w:spacing w:before="0" w:after="0" w:line="240" w:lineRule="auto"/>
              <w:ind w:firstLine="0"/>
              <w:jc w:val="right"/>
              <w:rPr>
                <w:sz w:val="24"/>
              </w:rPr>
            </w:pPr>
            <w:r w:rsidRPr="00042862">
              <w:rPr>
                <w:sz w:val="24"/>
              </w:rPr>
              <w:t>42,10</w:t>
            </w:r>
          </w:p>
        </w:tc>
        <w:tc>
          <w:tcPr>
            <w:tcW w:w="989" w:type="dxa"/>
            <w:tcBorders>
              <w:top w:val="nil"/>
              <w:left w:val="nil"/>
              <w:bottom w:val="single" w:sz="8" w:space="0" w:color="auto"/>
              <w:right w:val="single" w:sz="8" w:space="0" w:color="auto"/>
            </w:tcBorders>
            <w:shd w:val="clear" w:color="auto" w:fill="auto"/>
            <w:noWrap/>
            <w:vAlign w:val="center"/>
            <w:hideMark/>
          </w:tcPr>
          <w:p w14:paraId="3FA8E205" w14:textId="3D8B2A3D" w:rsidR="000E0431" w:rsidRPr="00042862" w:rsidRDefault="000E0431" w:rsidP="000E0431">
            <w:pPr>
              <w:spacing w:before="0" w:after="0" w:line="240" w:lineRule="auto"/>
              <w:ind w:firstLine="0"/>
              <w:jc w:val="right"/>
              <w:rPr>
                <w:sz w:val="24"/>
              </w:rPr>
            </w:pPr>
            <w:r w:rsidRPr="00042862">
              <w:rPr>
                <w:sz w:val="24"/>
              </w:rPr>
              <w:t>0,32</w:t>
            </w:r>
          </w:p>
        </w:tc>
        <w:tc>
          <w:tcPr>
            <w:tcW w:w="989" w:type="dxa"/>
            <w:tcBorders>
              <w:top w:val="nil"/>
              <w:left w:val="nil"/>
              <w:bottom w:val="single" w:sz="8" w:space="0" w:color="auto"/>
              <w:right w:val="single" w:sz="8" w:space="0" w:color="auto"/>
            </w:tcBorders>
            <w:shd w:val="clear" w:color="auto" w:fill="auto"/>
            <w:noWrap/>
            <w:vAlign w:val="center"/>
            <w:hideMark/>
          </w:tcPr>
          <w:p w14:paraId="4CF3BD52" w14:textId="1AA84153" w:rsidR="000E0431" w:rsidRPr="00042862" w:rsidRDefault="000E0431" w:rsidP="000E0431">
            <w:pPr>
              <w:spacing w:before="0" w:after="0" w:line="240" w:lineRule="auto"/>
              <w:ind w:firstLine="0"/>
              <w:jc w:val="right"/>
              <w:rPr>
                <w:sz w:val="24"/>
              </w:rPr>
            </w:pPr>
            <w:r w:rsidRPr="00042862">
              <w:rPr>
                <w:sz w:val="24"/>
              </w:rPr>
              <w:t>4,18</w:t>
            </w:r>
          </w:p>
        </w:tc>
        <w:tc>
          <w:tcPr>
            <w:tcW w:w="1086" w:type="dxa"/>
            <w:tcBorders>
              <w:top w:val="nil"/>
              <w:left w:val="nil"/>
              <w:bottom w:val="single" w:sz="8" w:space="0" w:color="auto"/>
              <w:right w:val="single" w:sz="8" w:space="0" w:color="auto"/>
            </w:tcBorders>
            <w:shd w:val="clear" w:color="auto" w:fill="auto"/>
            <w:noWrap/>
            <w:vAlign w:val="center"/>
            <w:hideMark/>
          </w:tcPr>
          <w:p w14:paraId="3DB2D505" w14:textId="537C9311" w:rsidR="000E0431" w:rsidRPr="00042862" w:rsidRDefault="000E0431" w:rsidP="000E0431">
            <w:pPr>
              <w:spacing w:before="0" w:after="0" w:line="240" w:lineRule="auto"/>
              <w:ind w:firstLine="0"/>
              <w:jc w:val="right"/>
              <w:rPr>
                <w:sz w:val="24"/>
              </w:rPr>
            </w:pPr>
            <w:r w:rsidRPr="00042862">
              <w:rPr>
                <w:sz w:val="24"/>
              </w:rPr>
              <w:t>49,52</w:t>
            </w:r>
          </w:p>
        </w:tc>
        <w:tc>
          <w:tcPr>
            <w:tcW w:w="1059" w:type="dxa"/>
            <w:tcBorders>
              <w:top w:val="nil"/>
              <w:left w:val="nil"/>
              <w:bottom w:val="single" w:sz="8" w:space="0" w:color="auto"/>
              <w:right w:val="single" w:sz="8" w:space="0" w:color="auto"/>
            </w:tcBorders>
            <w:shd w:val="clear" w:color="auto" w:fill="auto"/>
            <w:noWrap/>
            <w:vAlign w:val="center"/>
            <w:hideMark/>
          </w:tcPr>
          <w:p w14:paraId="10A2FFAE" w14:textId="69A19553" w:rsidR="000E0431" w:rsidRPr="00042862" w:rsidRDefault="000E0431" w:rsidP="000E0431">
            <w:pPr>
              <w:spacing w:before="0" w:after="0" w:line="240" w:lineRule="auto"/>
              <w:ind w:firstLine="0"/>
              <w:jc w:val="right"/>
              <w:rPr>
                <w:sz w:val="24"/>
              </w:rPr>
            </w:pPr>
            <w:r w:rsidRPr="00042862">
              <w:rPr>
                <w:sz w:val="24"/>
              </w:rPr>
              <w:t>52,89</w:t>
            </w:r>
          </w:p>
        </w:tc>
        <w:tc>
          <w:tcPr>
            <w:tcW w:w="1129" w:type="dxa"/>
            <w:tcBorders>
              <w:top w:val="nil"/>
              <w:left w:val="nil"/>
              <w:bottom w:val="single" w:sz="8" w:space="0" w:color="auto"/>
              <w:right w:val="single" w:sz="8" w:space="0" w:color="auto"/>
            </w:tcBorders>
            <w:shd w:val="clear" w:color="auto" w:fill="auto"/>
            <w:noWrap/>
            <w:vAlign w:val="center"/>
            <w:hideMark/>
          </w:tcPr>
          <w:p w14:paraId="58376809" w14:textId="1BAF9195" w:rsidR="000E0431" w:rsidRPr="00042862" w:rsidRDefault="000E0431" w:rsidP="000E0431">
            <w:pPr>
              <w:spacing w:before="0" w:after="0" w:line="240" w:lineRule="auto"/>
              <w:ind w:firstLine="0"/>
              <w:jc w:val="right"/>
              <w:rPr>
                <w:sz w:val="24"/>
              </w:rPr>
            </w:pPr>
            <w:r w:rsidRPr="00042862">
              <w:rPr>
                <w:sz w:val="24"/>
              </w:rPr>
              <w:t>3,37</w:t>
            </w:r>
          </w:p>
        </w:tc>
      </w:tr>
      <w:tr w:rsidR="00042862" w:rsidRPr="00042862" w14:paraId="4A8AAFDE"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52A05E77" w14:textId="77777777" w:rsidR="000E0431" w:rsidRPr="00042862" w:rsidRDefault="000E0431" w:rsidP="000E0431">
            <w:pPr>
              <w:spacing w:before="0" w:after="0" w:line="240" w:lineRule="auto"/>
              <w:ind w:firstLine="0"/>
              <w:jc w:val="center"/>
              <w:rPr>
                <w:sz w:val="24"/>
              </w:rPr>
            </w:pPr>
            <w:r w:rsidRPr="00042862">
              <w:rPr>
                <w:sz w:val="24"/>
              </w:rPr>
              <w:t>3</w:t>
            </w:r>
          </w:p>
        </w:tc>
        <w:tc>
          <w:tcPr>
            <w:tcW w:w="2427" w:type="dxa"/>
            <w:tcBorders>
              <w:top w:val="nil"/>
              <w:left w:val="nil"/>
              <w:bottom w:val="single" w:sz="8" w:space="0" w:color="auto"/>
              <w:right w:val="single" w:sz="8" w:space="0" w:color="auto"/>
            </w:tcBorders>
            <w:shd w:val="clear" w:color="auto" w:fill="auto"/>
            <w:noWrap/>
            <w:vAlign w:val="center"/>
            <w:hideMark/>
          </w:tcPr>
          <w:p w14:paraId="6D54E793" w14:textId="3508FAEF" w:rsidR="000E0431" w:rsidRPr="00042862" w:rsidRDefault="000E0431" w:rsidP="000E0431">
            <w:pPr>
              <w:spacing w:before="0" w:after="0" w:line="240" w:lineRule="auto"/>
              <w:ind w:firstLine="0"/>
              <w:jc w:val="left"/>
              <w:rPr>
                <w:sz w:val="24"/>
              </w:rPr>
            </w:pPr>
            <w:r w:rsidRPr="00042862">
              <w:rPr>
                <w:sz w:val="24"/>
              </w:rPr>
              <w:t>Đắk Nông</w:t>
            </w:r>
          </w:p>
        </w:tc>
        <w:tc>
          <w:tcPr>
            <w:tcW w:w="1340" w:type="dxa"/>
            <w:tcBorders>
              <w:top w:val="nil"/>
              <w:left w:val="nil"/>
              <w:bottom w:val="single" w:sz="8" w:space="0" w:color="auto"/>
              <w:right w:val="single" w:sz="8" w:space="0" w:color="auto"/>
            </w:tcBorders>
            <w:shd w:val="clear" w:color="auto" w:fill="auto"/>
            <w:noWrap/>
            <w:vAlign w:val="center"/>
            <w:hideMark/>
          </w:tcPr>
          <w:p w14:paraId="6D44E544" w14:textId="38063F5B" w:rsidR="000E0431" w:rsidRPr="00042862" w:rsidRDefault="000E0431" w:rsidP="000E0431">
            <w:pPr>
              <w:spacing w:before="0" w:after="0" w:line="240" w:lineRule="auto"/>
              <w:ind w:firstLine="0"/>
              <w:jc w:val="right"/>
              <w:rPr>
                <w:sz w:val="24"/>
              </w:rPr>
            </w:pPr>
            <w:r w:rsidRPr="00042862">
              <w:rPr>
                <w:sz w:val="24"/>
              </w:rPr>
              <w:t>22,03</w:t>
            </w:r>
          </w:p>
        </w:tc>
        <w:tc>
          <w:tcPr>
            <w:tcW w:w="1340" w:type="dxa"/>
            <w:tcBorders>
              <w:top w:val="nil"/>
              <w:left w:val="nil"/>
              <w:bottom w:val="single" w:sz="8" w:space="0" w:color="auto"/>
              <w:right w:val="single" w:sz="8" w:space="0" w:color="auto"/>
            </w:tcBorders>
            <w:shd w:val="clear" w:color="auto" w:fill="auto"/>
            <w:noWrap/>
            <w:vAlign w:val="center"/>
            <w:hideMark/>
          </w:tcPr>
          <w:p w14:paraId="071C4D14" w14:textId="7A50A6DD" w:rsidR="000E0431" w:rsidRPr="00042862" w:rsidRDefault="000E0431" w:rsidP="000E0431">
            <w:pPr>
              <w:spacing w:before="0" w:after="0" w:line="240" w:lineRule="auto"/>
              <w:ind w:firstLine="0"/>
              <w:jc w:val="right"/>
              <w:rPr>
                <w:sz w:val="24"/>
              </w:rPr>
            </w:pPr>
            <w:r w:rsidRPr="00042862">
              <w:rPr>
                <w:sz w:val="24"/>
              </w:rPr>
              <w:t>22,11</w:t>
            </w:r>
          </w:p>
        </w:tc>
        <w:tc>
          <w:tcPr>
            <w:tcW w:w="989" w:type="dxa"/>
            <w:tcBorders>
              <w:top w:val="nil"/>
              <w:left w:val="nil"/>
              <w:bottom w:val="single" w:sz="8" w:space="0" w:color="auto"/>
              <w:right w:val="single" w:sz="8" w:space="0" w:color="auto"/>
            </w:tcBorders>
            <w:shd w:val="clear" w:color="auto" w:fill="auto"/>
            <w:noWrap/>
            <w:vAlign w:val="center"/>
            <w:hideMark/>
          </w:tcPr>
          <w:p w14:paraId="63C5B6FB" w14:textId="41E14166" w:rsidR="000E0431" w:rsidRPr="00042862" w:rsidRDefault="000E0431" w:rsidP="000E0431">
            <w:pPr>
              <w:spacing w:before="0" w:after="0" w:line="240" w:lineRule="auto"/>
              <w:ind w:firstLine="0"/>
              <w:jc w:val="right"/>
              <w:rPr>
                <w:sz w:val="24"/>
              </w:rPr>
            </w:pPr>
            <w:r w:rsidRPr="00042862">
              <w:rPr>
                <w:sz w:val="24"/>
              </w:rPr>
              <w:t>0,08</w:t>
            </w:r>
          </w:p>
        </w:tc>
        <w:tc>
          <w:tcPr>
            <w:tcW w:w="989" w:type="dxa"/>
            <w:tcBorders>
              <w:top w:val="nil"/>
              <w:left w:val="nil"/>
              <w:bottom w:val="single" w:sz="8" w:space="0" w:color="auto"/>
              <w:right w:val="single" w:sz="8" w:space="0" w:color="auto"/>
            </w:tcBorders>
            <w:shd w:val="clear" w:color="auto" w:fill="auto"/>
            <w:noWrap/>
            <w:vAlign w:val="center"/>
            <w:hideMark/>
          </w:tcPr>
          <w:p w14:paraId="3309964C" w14:textId="25B74F1A" w:rsidR="000E0431" w:rsidRPr="00042862" w:rsidRDefault="000E0431" w:rsidP="000E0431">
            <w:pPr>
              <w:spacing w:before="0" w:after="0" w:line="240" w:lineRule="auto"/>
              <w:ind w:firstLine="0"/>
              <w:jc w:val="right"/>
              <w:rPr>
                <w:sz w:val="24"/>
              </w:rPr>
            </w:pPr>
            <w:r w:rsidRPr="00042862">
              <w:rPr>
                <w:sz w:val="24"/>
              </w:rPr>
              <w:t>1,96</w:t>
            </w:r>
          </w:p>
        </w:tc>
        <w:tc>
          <w:tcPr>
            <w:tcW w:w="1086" w:type="dxa"/>
            <w:tcBorders>
              <w:top w:val="nil"/>
              <w:left w:val="nil"/>
              <w:bottom w:val="single" w:sz="8" w:space="0" w:color="auto"/>
              <w:right w:val="single" w:sz="8" w:space="0" w:color="auto"/>
            </w:tcBorders>
            <w:shd w:val="clear" w:color="auto" w:fill="auto"/>
            <w:noWrap/>
            <w:vAlign w:val="center"/>
            <w:hideMark/>
          </w:tcPr>
          <w:p w14:paraId="11D7B6A8" w14:textId="4F31B2EA" w:rsidR="000E0431" w:rsidRPr="00042862" w:rsidRDefault="000E0431" w:rsidP="000E0431">
            <w:pPr>
              <w:spacing w:before="0" w:after="0" w:line="240" w:lineRule="auto"/>
              <w:ind w:firstLine="0"/>
              <w:jc w:val="right"/>
              <w:rPr>
                <w:sz w:val="24"/>
              </w:rPr>
            </w:pPr>
            <w:r w:rsidRPr="00042862">
              <w:rPr>
                <w:sz w:val="24"/>
              </w:rPr>
              <w:t>26,05</w:t>
            </w:r>
          </w:p>
        </w:tc>
        <w:tc>
          <w:tcPr>
            <w:tcW w:w="1059" w:type="dxa"/>
            <w:tcBorders>
              <w:top w:val="nil"/>
              <w:left w:val="nil"/>
              <w:bottom w:val="single" w:sz="8" w:space="0" w:color="auto"/>
              <w:right w:val="single" w:sz="8" w:space="0" w:color="auto"/>
            </w:tcBorders>
            <w:shd w:val="clear" w:color="auto" w:fill="auto"/>
            <w:noWrap/>
            <w:vAlign w:val="center"/>
            <w:hideMark/>
          </w:tcPr>
          <w:p w14:paraId="1B8704BB" w14:textId="480D347B" w:rsidR="000E0431" w:rsidRPr="00042862" w:rsidRDefault="000E0431" w:rsidP="000E0431">
            <w:pPr>
              <w:spacing w:before="0" w:after="0" w:line="240" w:lineRule="auto"/>
              <w:ind w:firstLine="0"/>
              <w:jc w:val="right"/>
              <w:rPr>
                <w:sz w:val="24"/>
              </w:rPr>
            </w:pPr>
            <w:r w:rsidRPr="00042862">
              <w:rPr>
                <w:sz w:val="24"/>
              </w:rPr>
              <w:t>28,18</w:t>
            </w:r>
          </w:p>
        </w:tc>
        <w:tc>
          <w:tcPr>
            <w:tcW w:w="1129" w:type="dxa"/>
            <w:tcBorders>
              <w:top w:val="nil"/>
              <w:left w:val="nil"/>
              <w:bottom w:val="single" w:sz="8" w:space="0" w:color="auto"/>
              <w:right w:val="single" w:sz="8" w:space="0" w:color="auto"/>
            </w:tcBorders>
            <w:shd w:val="clear" w:color="auto" w:fill="auto"/>
            <w:noWrap/>
            <w:vAlign w:val="center"/>
            <w:hideMark/>
          </w:tcPr>
          <w:p w14:paraId="25CD282B" w14:textId="3A45C774" w:rsidR="000E0431" w:rsidRPr="00042862" w:rsidRDefault="000E0431" w:rsidP="000E0431">
            <w:pPr>
              <w:spacing w:before="0" w:after="0" w:line="240" w:lineRule="auto"/>
              <w:ind w:firstLine="0"/>
              <w:jc w:val="right"/>
              <w:rPr>
                <w:sz w:val="24"/>
              </w:rPr>
            </w:pPr>
            <w:r w:rsidRPr="00042862">
              <w:rPr>
                <w:sz w:val="24"/>
              </w:rPr>
              <w:t>2,12</w:t>
            </w:r>
          </w:p>
        </w:tc>
      </w:tr>
      <w:tr w:rsidR="00042862" w:rsidRPr="00042862" w14:paraId="6216E251"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4589C4F8" w14:textId="77777777" w:rsidR="000E0431" w:rsidRPr="00042862" w:rsidRDefault="000E0431" w:rsidP="000E0431">
            <w:pPr>
              <w:spacing w:before="0" w:after="0" w:line="240" w:lineRule="auto"/>
              <w:ind w:firstLine="0"/>
              <w:jc w:val="center"/>
              <w:rPr>
                <w:b/>
                <w:bCs/>
                <w:sz w:val="24"/>
              </w:rPr>
            </w:pPr>
            <w:r w:rsidRPr="00042862">
              <w:rPr>
                <w:b/>
                <w:bCs/>
                <w:sz w:val="24"/>
              </w:rPr>
              <w:t>VI</w:t>
            </w:r>
          </w:p>
        </w:tc>
        <w:tc>
          <w:tcPr>
            <w:tcW w:w="2427" w:type="dxa"/>
            <w:tcBorders>
              <w:top w:val="nil"/>
              <w:left w:val="nil"/>
              <w:bottom w:val="single" w:sz="8" w:space="0" w:color="auto"/>
              <w:right w:val="single" w:sz="8" w:space="0" w:color="auto"/>
            </w:tcBorders>
            <w:shd w:val="clear" w:color="auto" w:fill="auto"/>
            <w:noWrap/>
            <w:vAlign w:val="center"/>
            <w:hideMark/>
          </w:tcPr>
          <w:p w14:paraId="51563875" w14:textId="02ADA673" w:rsidR="000E0431" w:rsidRPr="00042862" w:rsidRDefault="000E0431" w:rsidP="000E0431">
            <w:pPr>
              <w:spacing w:before="0" w:after="0" w:line="240" w:lineRule="auto"/>
              <w:ind w:firstLine="0"/>
              <w:jc w:val="left"/>
              <w:rPr>
                <w:b/>
                <w:bCs/>
                <w:sz w:val="24"/>
              </w:rPr>
            </w:pPr>
            <w:r w:rsidRPr="00042862">
              <w:rPr>
                <w:b/>
                <w:bCs/>
                <w:sz w:val="24"/>
              </w:rPr>
              <w:t>Vùng Đông Nam Bộ</w:t>
            </w:r>
          </w:p>
        </w:tc>
        <w:tc>
          <w:tcPr>
            <w:tcW w:w="1340" w:type="dxa"/>
            <w:tcBorders>
              <w:top w:val="nil"/>
              <w:left w:val="nil"/>
              <w:bottom w:val="single" w:sz="8" w:space="0" w:color="auto"/>
              <w:right w:val="single" w:sz="8" w:space="0" w:color="auto"/>
            </w:tcBorders>
            <w:shd w:val="clear" w:color="auto" w:fill="auto"/>
            <w:noWrap/>
            <w:vAlign w:val="center"/>
            <w:hideMark/>
          </w:tcPr>
          <w:p w14:paraId="73C0BC97" w14:textId="2D98F465" w:rsidR="000E0431" w:rsidRPr="00042862" w:rsidRDefault="000E0431" w:rsidP="000E0431">
            <w:pPr>
              <w:spacing w:before="0" w:after="0" w:line="240" w:lineRule="auto"/>
              <w:ind w:firstLine="0"/>
              <w:jc w:val="right"/>
              <w:rPr>
                <w:b/>
                <w:bCs/>
                <w:sz w:val="24"/>
              </w:rPr>
            </w:pPr>
            <w:r w:rsidRPr="00042862">
              <w:rPr>
                <w:b/>
                <w:bCs/>
                <w:sz w:val="24"/>
              </w:rPr>
              <w:t>132,71</w:t>
            </w:r>
          </w:p>
        </w:tc>
        <w:tc>
          <w:tcPr>
            <w:tcW w:w="1340" w:type="dxa"/>
            <w:tcBorders>
              <w:top w:val="nil"/>
              <w:left w:val="nil"/>
              <w:bottom w:val="single" w:sz="8" w:space="0" w:color="auto"/>
              <w:right w:val="single" w:sz="8" w:space="0" w:color="auto"/>
            </w:tcBorders>
            <w:shd w:val="clear" w:color="auto" w:fill="auto"/>
            <w:noWrap/>
            <w:vAlign w:val="center"/>
            <w:hideMark/>
          </w:tcPr>
          <w:p w14:paraId="440FCFC3" w14:textId="5E48F199" w:rsidR="000E0431" w:rsidRPr="00042862" w:rsidRDefault="000E0431" w:rsidP="000E0431">
            <w:pPr>
              <w:spacing w:before="0" w:after="0" w:line="240" w:lineRule="auto"/>
              <w:ind w:firstLine="0"/>
              <w:jc w:val="right"/>
              <w:rPr>
                <w:b/>
                <w:bCs/>
                <w:sz w:val="24"/>
              </w:rPr>
            </w:pPr>
            <w:r w:rsidRPr="00042862">
              <w:rPr>
                <w:b/>
                <w:bCs/>
                <w:sz w:val="24"/>
              </w:rPr>
              <w:t>139,13</w:t>
            </w:r>
          </w:p>
        </w:tc>
        <w:tc>
          <w:tcPr>
            <w:tcW w:w="989" w:type="dxa"/>
            <w:tcBorders>
              <w:top w:val="nil"/>
              <w:left w:val="nil"/>
              <w:bottom w:val="single" w:sz="8" w:space="0" w:color="auto"/>
              <w:right w:val="single" w:sz="8" w:space="0" w:color="auto"/>
            </w:tcBorders>
            <w:shd w:val="clear" w:color="auto" w:fill="auto"/>
            <w:noWrap/>
            <w:vAlign w:val="center"/>
            <w:hideMark/>
          </w:tcPr>
          <w:p w14:paraId="2DA23CB0" w14:textId="78CCAE66" w:rsidR="000E0431" w:rsidRPr="00042862" w:rsidRDefault="000E0431" w:rsidP="000E0431">
            <w:pPr>
              <w:spacing w:before="0" w:after="0" w:line="240" w:lineRule="auto"/>
              <w:ind w:firstLine="0"/>
              <w:jc w:val="right"/>
              <w:rPr>
                <w:b/>
                <w:bCs/>
                <w:sz w:val="24"/>
              </w:rPr>
            </w:pPr>
            <w:r w:rsidRPr="00042862">
              <w:rPr>
                <w:b/>
                <w:bCs/>
                <w:sz w:val="24"/>
              </w:rPr>
              <w:t>6,42</w:t>
            </w:r>
          </w:p>
        </w:tc>
        <w:tc>
          <w:tcPr>
            <w:tcW w:w="989" w:type="dxa"/>
            <w:tcBorders>
              <w:top w:val="nil"/>
              <w:left w:val="nil"/>
              <w:bottom w:val="single" w:sz="8" w:space="0" w:color="auto"/>
              <w:right w:val="single" w:sz="8" w:space="0" w:color="auto"/>
            </w:tcBorders>
            <w:shd w:val="clear" w:color="auto" w:fill="auto"/>
            <w:noWrap/>
            <w:vAlign w:val="center"/>
            <w:hideMark/>
          </w:tcPr>
          <w:p w14:paraId="43FF0567" w14:textId="7012C510" w:rsidR="000E0431" w:rsidRPr="00042862" w:rsidRDefault="000E0431" w:rsidP="000E0431">
            <w:pPr>
              <w:spacing w:before="0" w:after="0" w:line="240" w:lineRule="auto"/>
              <w:ind w:firstLine="0"/>
              <w:jc w:val="right"/>
              <w:rPr>
                <w:b/>
                <w:bCs/>
                <w:sz w:val="24"/>
              </w:rPr>
            </w:pPr>
            <w:r w:rsidRPr="00042862">
              <w:rPr>
                <w:b/>
                <w:bCs/>
                <w:sz w:val="24"/>
              </w:rPr>
              <w:t>26,03</w:t>
            </w:r>
          </w:p>
        </w:tc>
        <w:tc>
          <w:tcPr>
            <w:tcW w:w="1086" w:type="dxa"/>
            <w:tcBorders>
              <w:top w:val="nil"/>
              <w:left w:val="nil"/>
              <w:bottom w:val="single" w:sz="8" w:space="0" w:color="auto"/>
              <w:right w:val="single" w:sz="8" w:space="0" w:color="auto"/>
            </w:tcBorders>
            <w:shd w:val="clear" w:color="auto" w:fill="auto"/>
            <w:noWrap/>
            <w:vAlign w:val="center"/>
            <w:hideMark/>
          </w:tcPr>
          <w:p w14:paraId="297F159D" w14:textId="0D0E50C1" w:rsidR="000E0431" w:rsidRPr="00042862" w:rsidRDefault="000E0431" w:rsidP="000E0431">
            <w:pPr>
              <w:spacing w:before="0" w:after="0" w:line="240" w:lineRule="auto"/>
              <w:ind w:firstLine="0"/>
              <w:jc w:val="right"/>
              <w:rPr>
                <w:b/>
                <w:bCs/>
                <w:sz w:val="24"/>
              </w:rPr>
            </w:pPr>
            <w:r w:rsidRPr="00042862">
              <w:rPr>
                <w:b/>
                <w:bCs/>
                <w:sz w:val="24"/>
              </w:rPr>
              <w:t>157,38</w:t>
            </w:r>
          </w:p>
        </w:tc>
        <w:tc>
          <w:tcPr>
            <w:tcW w:w="1059" w:type="dxa"/>
            <w:tcBorders>
              <w:top w:val="nil"/>
              <w:left w:val="nil"/>
              <w:bottom w:val="single" w:sz="8" w:space="0" w:color="auto"/>
              <w:right w:val="single" w:sz="8" w:space="0" w:color="auto"/>
            </w:tcBorders>
            <w:shd w:val="clear" w:color="auto" w:fill="auto"/>
            <w:noWrap/>
            <w:vAlign w:val="center"/>
            <w:hideMark/>
          </w:tcPr>
          <w:p w14:paraId="0B6CEFAC" w14:textId="2876A20A" w:rsidR="000E0431" w:rsidRPr="00042862" w:rsidRDefault="000E0431" w:rsidP="000E0431">
            <w:pPr>
              <w:spacing w:before="0" w:after="0" w:line="240" w:lineRule="auto"/>
              <w:ind w:firstLine="0"/>
              <w:jc w:val="right"/>
              <w:rPr>
                <w:b/>
                <w:bCs/>
                <w:sz w:val="24"/>
              </w:rPr>
            </w:pPr>
            <w:r w:rsidRPr="00042862">
              <w:rPr>
                <w:b/>
                <w:bCs/>
                <w:sz w:val="24"/>
              </w:rPr>
              <w:t>178,35</w:t>
            </w:r>
          </w:p>
        </w:tc>
        <w:tc>
          <w:tcPr>
            <w:tcW w:w="1129" w:type="dxa"/>
            <w:tcBorders>
              <w:top w:val="nil"/>
              <w:left w:val="nil"/>
              <w:bottom w:val="single" w:sz="8" w:space="0" w:color="auto"/>
              <w:right w:val="single" w:sz="8" w:space="0" w:color="auto"/>
            </w:tcBorders>
            <w:shd w:val="clear" w:color="auto" w:fill="auto"/>
            <w:noWrap/>
            <w:vAlign w:val="center"/>
            <w:hideMark/>
          </w:tcPr>
          <w:p w14:paraId="6D333F78" w14:textId="440EF6E5" w:rsidR="000E0431" w:rsidRPr="00042862" w:rsidRDefault="000E0431" w:rsidP="000E0431">
            <w:pPr>
              <w:spacing w:before="0" w:after="0" w:line="240" w:lineRule="auto"/>
              <w:ind w:firstLine="0"/>
              <w:jc w:val="right"/>
              <w:rPr>
                <w:b/>
                <w:bCs/>
                <w:sz w:val="24"/>
              </w:rPr>
            </w:pPr>
            <w:r w:rsidRPr="00042862">
              <w:rPr>
                <w:b/>
                <w:bCs/>
                <w:sz w:val="24"/>
              </w:rPr>
              <w:t>20,97</w:t>
            </w:r>
          </w:p>
        </w:tc>
      </w:tr>
      <w:tr w:rsidR="00042862" w:rsidRPr="00042862" w14:paraId="64C540BF"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2F523DB" w14:textId="77777777" w:rsidR="000E0431" w:rsidRPr="00042862" w:rsidRDefault="000E0431" w:rsidP="000E0431">
            <w:pPr>
              <w:spacing w:before="0" w:after="0" w:line="240" w:lineRule="auto"/>
              <w:ind w:firstLine="0"/>
              <w:jc w:val="center"/>
              <w:rPr>
                <w:sz w:val="24"/>
              </w:rPr>
            </w:pPr>
            <w:r w:rsidRPr="00042862">
              <w:rPr>
                <w:sz w:val="24"/>
              </w:rPr>
              <w:t>1</w:t>
            </w:r>
          </w:p>
        </w:tc>
        <w:tc>
          <w:tcPr>
            <w:tcW w:w="2427" w:type="dxa"/>
            <w:tcBorders>
              <w:top w:val="nil"/>
              <w:left w:val="nil"/>
              <w:bottom w:val="single" w:sz="8" w:space="0" w:color="auto"/>
              <w:right w:val="single" w:sz="8" w:space="0" w:color="auto"/>
            </w:tcBorders>
            <w:shd w:val="clear" w:color="auto" w:fill="auto"/>
            <w:noWrap/>
            <w:vAlign w:val="center"/>
            <w:hideMark/>
          </w:tcPr>
          <w:p w14:paraId="316D47A6" w14:textId="49B988CF" w:rsidR="000E0431" w:rsidRPr="00042862" w:rsidRDefault="000E0431" w:rsidP="000E0431">
            <w:pPr>
              <w:spacing w:before="0" w:after="0" w:line="240" w:lineRule="auto"/>
              <w:ind w:firstLine="0"/>
              <w:jc w:val="left"/>
              <w:rPr>
                <w:sz w:val="24"/>
              </w:rPr>
            </w:pPr>
            <w:r w:rsidRPr="00042862">
              <w:rPr>
                <w:sz w:val="24"/>
              </w:rPr>
              <w:t>TP.Hồ Chí Minh</w:t>
            </w:r>
          </w:p>
        </w:tc>
        <w:tc>
          <w:tcPr>
            <w:tcW w:w="1340" w:type="dxa"/>
            <w:tcBorders>
              <w:top w:val="nil"/>
              <w:left w:val="nil"/>
              <w:bottom w:val="single" w:sz="8" w:space="0" w:color="auto"/>
              <w:right w:val="single" w:sz="8" w:space="0" w:color="auto"/>
            </w:tcBorders>
            <w:shd w:val="clear" w:color="auto" w:fill="auto"/>
            <w:noWrap/>
            <w:vAlign w:val="center"/>
            <w:hideMark/>
          </w:tcPr>
          <w:p w14:paraId="486282E5" w14:textId="0134C67A" w:rsidR="000E0431" w:rsidRPr="00042862" w:rsidRDefault="000E0431" w:rsidP="000E0431">
            <w:pPr>
              <w:spacing w:before="0" w:after="0" w:line="240" w:lineRule="auto"/>
              <w:ind w:firstLine="0"/>
              <w:jc w:val="right"/>
              <w:rPr>
                <w:sz w:val="24"/>
              </w:rPr>
            </w:pPr>
            <w:r w:rsidRPr="00042862">
              <w:rPr>
                <w:sz w:val="24"/>
              </w:rPr>
              <w:t>20,14</w:t>
            </w:r>
          </w:p>
        </w:tc>
        <w:tc>
          <w:tcPr>
            <w:tcW w:w="1340" w:type="dxa"/>
            <w:tcBorders>
              <w:top w:val="nil"/>
              <w:left w:val="nil"/>
              <w:bottom w:val="single" w:sz="8" w:space="0" w:color="auto"/>
              <w:right w:val="single" w:sz="8" w:space="0" w:color="auto"/>
            </w:tcBorders>
            <w:shd w:val="clear" w:color="auto" w:fill="auto"/>
            <w:noWrap/>
            <w:vAlign w:val="center"/>
            <w:hideMark/>
          </w:tcPr>
          <w:p w14:paraId="064471FF" w14:textId="33A7ADA0" w:rsidR="000E0431" w:rsidRPr="00042862" w:rsidRDefault="000E0431" w:rsidP="000E0431">
            <w:pPr>
              <w:spacing w:before="0" w:after="0" w:line="240" w:lineRule="auto"/>
              <w:ind w:firstLine="0"/>
              <w:jc w:val="right"/>
              <w:rPr>
                <w:sz w:val="24"/>
              </w:rPr>
            </w:pPr>
            <w:r w:rsidRPr="00042862">
              <w:rPr>
                <w:sz w:val="24"/>
              </w:rPr>
              <w:t>20,18</w:t>
            </w:r>
          </w:p>
        </w:tc>
        <w:tc>
          <w:tcPr>
            <w:tcW w:w="989" w:type="dxa"/>
            <w:tcBorders>
              <w:top w:val="nil"/>
              <w:left w:val="nil"/>
              <w:bottom w:val="single" w:sz="8" w:space="0" w:color="auto"/>
              <w:right w:val="single" w:sz="8" w:space="0" w:color="auto"/>
            </w:tcBorders>
            <w:shd w:val="clear" w:color="auto" w:fill="auto"/>
            <w:noWrap/>
            <w:vAlign w:val="center"/>
            <w:hideMark/>
          </w:tcPr>
          <w:p w14:paraId="0AD5FF35" w14:textId="59B4C361" w:rsidR="000E0431" w:rsidRPr="00042862" w:rsidRDefault="000E0431" w:rsidP="000E0431">
            <w:pPr>
              <w:spacing w:before="0" w:after="0" w:line="240" w:lineRule="auto"/>
              <w:ind w:firstLine="0"/>
              <w:jc w:val="right"/>
              <w:rPr>
                <w:sz w:val="24"/>
              </w:rPr>
            </w:pPr>
            <w:r w:rsidRPr="00042862">
              <w:rPr>
                <w:sz w:val="24"/>
              </w:rPr>
              <w:t>0,04</w:t>
            </w:r>
          </w:p>
        </w:tc>
        <w:tc>
          <w:tcPr>
            <w:tcW w:w="989" w:type="dxa"/>
            <w:tcBorders>
              <w:top w:val="nil"/>
              <w:left w:val="nil"/>
              <w:bottom w:val="single" w:sz="8" w:space="0" w:color="auto"/>
              <w:right w:val="single" w:sz="8" w:space="0" w:color="auto"/>
            </w:tcBorders>
            <w:shd w:val="clear" w:color="auto" w:fill="auto"/>
            <w:noWrap/>
            <w:vAlign w:val="center"/>
            <w:hideMark/>
          </w:tcPr>
          <w:p w14:paraId="4EAC573D" w14:textId="6423083D" w:rsidR="000E0431" w:rsidRPr="00042862" w:rsidRDefault="000E0431" w:rsidP="000E0431">
            <w:pPr>
              <w:spacing w:before="0" w:after="0" w:line="240" w:lineRule="auto"/>
              <w:ind w:firstLine="0"/>
              <w:jc w:val="right"/>
              <w:rPr>
                <w:sz w:val="24"/>
              </w:rPr>
            </w:pPr>
            <w:r w:rsidRPr="00042862">
              <w:rPr>
                <w:sz w:val="24"/>
              </w:rPr>
              <w:t>0,74</w:t>
            </w:r>
          </w:p>
        </w:tc>
        <w:tc>
          <w:tcPr>
            <w:tcW w:w="1086" w:type="dxa"/>
            <w:tcBorders>
              <w:top w:val="nil"/>
              <w:left w:val="nil"/>
              <w:bottom w:val="single" w:sz="8" w:space="0" w:color="auto"/>
              <w:right w:val="single" w:sz="8" w:space="0" w:color="auto"/>
            </w:tcBorders>
            <w:shd w:val="clear" w:color="auto" w:fill="auto"/>
            <w:noWrap/>
            <w:vAlign w:val="center"/>
            <w:hideMark/>
          </w:tcPr>
          <w:p w14:paraId="449BA7D6" w14:textId="2C6925AE" w:rsidR="000E0431" w:rsidRPr="00042862" w:rsidRDefault="000E0431" w:rsidP="000E0431">
            <w:pPr>
              <w:spacing w:before="0" w:after="0" w:line="240" w:lineRule="auto"/>
              <w:ind w:firstLine="0"/>
              <w:jc w:val="right"/>
              <w:rPr>
                <w:sz w:val="24"/>
              </w:rPr>
            </w:pPr>
            <w:r w:rsidRPr="00042862">
              <w:rPr>
                <w:sz w:val="24"/>
              </w:rPr>
              <w:t>25,30</w:t>
            </w:r>
          </w:p>
        </w:tc>
        <w:tc>
          <w:tcPr>
            <w:tcW w:w="1059" w:type="dxa"/>
            <w:tcBorders>
              <w:top w:val="nil"/>
              <w:left w:val="nil"/>
              <w:bottom w:val="single" w:sz="8" w:space="0" w:color="auto"/>
              <w:right w:val="single" w:sz="8" w:space="0" w:color="auto"/>
            </w:tcBorders>
            <w:shd w:val="clear" w:color="auto" w:fill="auto"/>
            <w:noWrap/>
            <w:vAlign w:val="center"/>
            <w:hideMark/>
          </w:tcPr>
          <w:p w14:paraId="22828D11" w14:textId="55C7B25B" w:rsidR="000E0431" w:rsidRPr="00042862" w:rsidRDefault="000E0431" w:rsidP="000E0431">
            <w:pPr>
              <w:spacing w:before="0" w:after="0" w:line="240" w:lineRule="auto"/>
              <w:ind w:firstLine="0"/>
              <w:jc w:val="right"/>
              <w:rPr>
                <w:sz w:val="24"/>
              </w:rPr>
            </w:pPr>
            <w:r w:rsidRPr="00042862">
              <w:rPr>
                <w:sz w:val="24"/>
              </w:rPr>
              <w:t>29,97</w:t>
            </w:r>
          </w:p>
        </w:tc>
        <w:tc>
          <w:tcPr>
            <w:tcW w:w="1129" w:type="dxa"/>
            <w:tcBorders>
              <w:top w:val="nil"/>
              <w:left w:val="nil"/>
              <w:bottom w:val="single" w:sz="8" w:space="0" w:color="auto"/>
              <w:right w:val="single" w:sz="8" w:space="0" w:color="auto"/>
            </w:tcBorders>
            <w:shd w:val="clear" w:color="auto" w:fill="auto"/>
            <w:noWrap/>
            <w:vAlign w:val="center"/>
            <w:hideMark/>
          </w:tcPr>
          <w:p w14:paraId="056A943B" w14:textId="79766B32" w:rsidR="000E0431" w:rsidRPr="00042862" w:rsidRDefault="000E0431" w:rsidP="000E0431">
            <w:pPr>
              <w:spacing w:before="0" w:after="0" w:line="240" w:lineRule="auto"/>
              <w:ind w:firstLine="0"/>
              <w:jc w:val="right"/>
              <w:rPr>
                <w:sz w:val="24"/>
              </w:rPr>
            </w:pPr>
            <w:r w:rsidRPr="00042862">
              <w:rPr>
                <w:sz w:val="24"/>
              </w:rPr>
              <w:t>4,66</w:t>
            </w:r>
          </w:p>
        </w:tc>
      </w:tr>
      <w:tr w:rsidR="00042862" w:rsidRPr="00042862" w14:paraId="04B3A322"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E51CAC1" w14:textId="77777777" w:rsidR="000E0431" w:rsidRPr="00042862" w:rsidRDefault="000E0431" w:rsidP="000E0431">
            <w:pPr>
              <w:spacing w:before="0" w:after="0" w:line="240" w:lineRule="auto"/>
              <w:ind w:firstLine="0"/>
              <w:jc w:val="center"/>
              <w:rPr>
                <w:sz w:val="24"/>
              </w:rPr>
            </w:pPr>
            <w:r w:rsidRPr="00042862">
              <w:rPr>
                <w:sz w:val="24"/>
              </w:rPr>
              <w:t>2</w:t>
            </w:r>
          </w:p>
        </w:tc>
        <w:tc>
          <w:tcPr>
            <w:tcW w:w="2427" w:type="dxa"/>
            <w:tcBorders>
              <w:top w:val="nil"/>
              <w:left w:val="nil"/>
              <w:bottom w:val="single" w:sz="8" w:space="0" w:color="auto"/>
              <w:right w:val="single" w:sz="8" w:space="0" w:color="auto"/>
            </w:tcBorders>
            <w:shd w:val="clear" w:color="auto" w:fill="auto"/>
            <w:noWrap/>
            <w:vAlign w:val="center"/>
            <w:hideMark/>
          </w:tcPr>
          <w:p w14:paraId="22DC597B" w14:textId="365EDAED" w:rsidR="000E0431" w:rsidRPr="00042862" w:rsidRDefault="000E0431" w:rsidP="000E0431">
            <w:pPr>
              <w:spacing w:before="0" w:after="0" w:line="240" w:lineRule="auto"/>
              <w:ind w:firstLine="0"/>
              <w:jc w:val="left"/>
              <w:rPr>
                <w:sz w:val="24"/>
              </w:rPr>
            </w:pPr>
            <w:r w:rsidRPr="00042862">
              <w:rPr>
                <w:sz w:val="24"/>
              </w:rPr>
              <w:t xml:space="preserve">Bình Phước </w:t>
            </w:r>
          </w:p>
        </w:tc>
        <w:tc>
          <w:tcPr>
            <w:tcW w:w="1340" w:type="dxa"/>
            <w:tcBorders>
              <w:top w:val="nil"/>
              <w:left w:val="nil"/>
              <w:bottom w:val="single" w:sz="8" w:space="0" w:color="auto"/>
              <w:right w:val="single" w:sz="8" w:space="0" w:color="auto"/>
            </w:tcBorders>
            <w:shd w:val="clear" w:color="auto" w:fill="auto"/>
            <w:noWrap/>
            <w:vAlign w:val="center"/>
            <w:hideMark/>
          </w:tcPr>
          <w:p w14:paraId="7A6197D3" w14:textId="1C36D11A" w:rsidR="000E0431" w:rsidRPr="00042862" w:rsidRDefault="000E0431" w:rsidP="000E0431">
            <w:pPr>
              <w:spacing w:before="0" w:after="0" w:line="240" w:lineRule="auto"/>
              <w:ind w:firstLine="0"/>
              <w:jc w:val="right"/>
              <w:rPr>
                <w:sz w:val="24"/>
              </w:rPr>
            </w:pPr>
            <w:r w:rsidRPr="00042862">
              <w:rPr>
                <w:sz w:val="24"/>
              </w:rPr>
              <w:t>37,99</w:t>
            </w:r>
          </w:p>
        </w:tc>
        <w:tc>
          <w:tcPr>
            <w:tcW w:w="1340" w:type="dxa"/>
            <w:tcBorders>
              <w:top w:val="nil"/>
              <w:left w:val="nil"/>
              <w:bottom w:val="single" w:sz="8" w:space="0" w:color="auto"/>
              <w:right w:val="single" w:sz="8" w:space="0" w:color="auto"/>
            </w:tcBorders>
            <w:shd w:val="clear" w:color="auto" w:fill="auto"/>
            <w:noWrap/>
            <w:vAlign w:val="center"/>
            <w:hideMark/>
          </w:tcPr>
          <w:p w14:paraId="0D0A792F" w14:textId="77C20203" w:rsidR="000E0431" w:rsidRPr="00042862" w:rsidRDefault="000E0431" w:rsidP="000E0431">
            <w:pPr>
              <w:spacing w:before="0" w:after="0" w:line="240" w:lineRule="auto"/>
              <w:ind w:firstLine="0"/>
              <w:jc w:val="right"/>
              <w:rPr>
                <w:sz w:val="24"/>
              </w:rPr>
            </w:pPr>
            <w:r w:rsidRPr="00042862">
              <w:rPr>
                <w:sz w:val="24"/>
              </w:rPr>
              <w:t>39,19</w:t>
            </w:r>
          </w:p>
        </w:tc>
        <w:tc>
          <w:tcPr>
            <w:tcW w:w="989" w:type="dxa"/>
            <w:tcBorders>
              <w:top w:val="nil"/>
              <w:left w:val="nil"/>
              <w:bottom w:val="single" w:sz="8" w:space="0" w:color="auto"/>
              <w:right w:val="single" w:sz="8" w:space="0" w:color="auto"/>
            </w:tcBorders>
            <w:shd w:val="clear" w:color="auto" w:fill="auto"/>
            <w:noWrap/>
            <w:vAlign w:val="center"/>
            <w:hideMark/>
          </w:tcPr>
          <w:p w14:paraId="65D7B98B" w14:textId="2D64B8CF" w:rsidR="000E0431" w:rsidRPr="00042862" w:rsidRDefault="000E0431" w:rsidP="000E0431">
            <w:pPr>
              <w:spacing w:before="0" w:after="0" w:line="240" w:lineRule="auto"/>
              <w:ind w:firstLine="0"/>
              <w:jc w:val="right"/>
              <w:rPr>
                <w:sz w:val="24"/>
              </w:rPr>
            </w:pPr>
            <w:r w:rsidRPr="00042862">
              <w:rPr>
                <w:sz w:val="24"/>
              </w:rPr>
              <w:t>1,21</w:t>
            </w:r>
          </w:p>
        </w:tc>
        <w:tc>
          <w:tcPr>
            <w:tcW w:w="989" w:type="dxa"/>
            <w:tcBorders>
              <w:top w:val="nil"/>
              <w:left w:val="nil"/>
              <w:bottom w:val="single" w:sz="8" w:space="0" w:color="auto"/>
              <w:right w:val="single" w:sz="8" w:space="0" w:color="auto"/>
            </w:tcBorders>
            <w:shd w:val="clear" w:color="auto" w:fill="auto"/>
            <w:noWrap/>
            <w:vAlign w:val="center"/>
            <w:hideMark/>
          </w:tcPr>
          <w:p w14:paraId="1FF5EF8D" w14:textId="400B6599" w:rsidR="000E0431" w:rsidRPr="00042862" w:rsidRDefault="000E0431" w:rsidP="000E0431">
            <w:pPr>
              <w:spacing w:before="0" w:after="0" w:line="240" w:lineRule="auto"/>
              <w:ind w:firstLine="0"/>
              <w:jc w:val="right"/>
              <w:rPr>
                <w:sz w:val="24"/>
              </w:rPr>
            </w:pPr>
            <w:r w:rsidRPr="00042862">
              <w:rPr>
                <w:sz w:val="24"/>
              </w:rPr>
              <w:t>23,32</w:t>
            </w:r>
          </w:p>
        </w:tc>
        <w:tc>
          <w:tcPr>
            <w:tcW w:w="1086" w:type="dxa"/>
            <w:tcBorders>
              <w:top w:val="nil"/>
              <w:left w:val="nil"/>
              <w:bottom w:val="single" w:sz="8" w:space="0" w:color="auto"/>
              <w:right w:val="single" w:sz="8" w:space="0" w:color="auto"/>
            </w:tcBorders>
            <w:shd w:val="clear" w:color="auto" w:fill="auto"/>
            <w:noWrap/>
            <w:vAlign w:val="center"/>
            <w:hideMark/>
          </w:tcPr>
          <w:p w14:paraId="38F3B6D6" w14:textId="51B9D4F8" w:rsidR="000E0431" w:rsidRPr="00042862" w:rsidRDefault="000E0431" w:rsidP="000E0431">
            <w:pPr>
              <w:spacing w:before="0" w:after="0" w:line="240" w:lineRule="auto"/>
              <w:ind w:firstLine="0"/>
              <w:jc w:val="right"/>
              <w:rPr>
                <w:sz w:val="24"/>
              </w:rPr>
            </w:pPr>
            <w:r w:rsidRPr="00042862">
              <w:rPr>
                <w:sz w:val="24"/>
              </w:rPr>
              <w:t>43,16</w:t>
            </w:r>
          </w:p>
        </w:tc>
        <w:tc>
          <w:tcPr>
            <w:tcW w:w="1059" w:type="dxa"/>
            <w:tcBorders>
              <w:top w:val="nil"/>
              <w:left w:val="nil"/>
              <w:bottom w:val="single" w:sz="8" w:space="0" w:color="auto"/>
              <w:right w:val="single" w:sz="8" w:space="0" w:color="auto"/>
            </w:tcBorders>
            <w:shd w:val="clear" w:color="auto" w:fill="auto"/>
            <w:noWrap/>
            <w:vAlign w:val="center"/>
            <w:hideMark/>
          </w:tcPr>
          <w:p w14:paraId="78B9F592" w14:textId="72F0F9B5" w:rsidR="000E0431" w:rsidRPr="00042862" w:rsidRDefault="000E0431" w:rsidP="000E0431">
            <w:pPr>
              <w:spacing w:before="0" w:after="0" w:line="240" w:lineRule="auto"/>
              <w:ind w:firstLine="0"/>
              <w:jc w:val="right"/>
              <w:rPr>
                <w:sz w:val="24"/>
              </w:rPr>
            </w:pPr>
            <w:r w:rsidRPr="00042862">
              <w:rPr>
                <w:sz w:val="24"/>
              </w:rPr>
              <w:t>44,07</w:t>
            </w:r>
          </w:p>
        </w:tc>
        <w:tc>
          <w:tcPr>
            <w:tcW w:w="1129" w:type="dxa"/>
            <w:tcBorders>
              <w:top w:val="nil"/>
              <w:left w:val="nil"/>
              <w:bottom w:val="single" w:sz="8" w:space="0" w:color="auto"/>
              <w:right w:val="single" w:sz="8" w:space="0" w:color="auto"/>
            </w:tcBorders>
            <w:shd w:val="clear" w:color="auto" w:fill="auto"/>
            <w:noWrap/>
            <w:vAlign w:val="center"/>
            <w:hideMark/>
          </w:tcPr>
          <w:p w14:paraId="110EED55" w14:textId="58D50A71" w:rsidR="000E0431" w:rsidRPr="00042862" w:rsidRDefault="000E0431" w:rsidP="000E0431">
            <w:pPr>
              <w:spacing w:before="0" w:after="0" w:line="240" w:lineRule="auto"/>
              <w:ind w:firstLine="0"/>
              <w:jc w:val="right"/>
              <w:rPr>
                <w:sz w:val="24"/>
              </w:rPr>
            </w:pPr>
            <w:r w:rsidRPr="00042862">
              <w:rPr>
                <w:sz w:val="24"/>
              </w:rPr>
              <w:t>0,90</w:t>
            </w:r>
          </w:p>
        </w:tc>
      </w:tr>
      <w:tr w:rsidR="00042862" w:rsidRPr="00042862" w14:paraId="4F602091"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A860D3D" w14:textId="77777777" w:rsidR="000E0431" w:rsidRPr="00042862" w:rsidRDefault="000E0431" w:rsidP="000E0431">
            <w:pPr>
              <w:spacing w:before="0" w:after="0" w:line="240" w:lineRule="auto"/>
              <w:ind w:firstLine="0"/>
              <w:jc w:val="center"/>
              <w:rPr>
                <w:sz w:val="24"/>
              </w:rPr>
            </w:pPr>
            <w:r w:rsidRPr="00042862">
              <w:rPr>
                <w:sz w:val="24"/>
              </w:rPr>
              <w:t>3</w:t>
            </w:r>
          </w:p>
        </w:tc>
        <w:tc>
          <w:tcPr>
            <w:tcW w:w="2427" w:type="dxa"/>
            <w:tcBorders>
              <w:top w:val="nil"/>
              <w:left w:val="nil"/>
              <w:bottom w:val="single" w:sz="8" w:space="0" w:color="auto"/>
              <w:right w:val="single" w:sz="8" w:space="0" w:color="auto"/>
            </w:tcBorders>
            <w:shd w:val="clear" w:color="auto" w:fill="auto"/>
            <w:noWrap/>
            <w:vAlign w:val="center"/>
            <w:hideMark/>
          </w:tcPr>
          <w:p w14:paraId="03B6DEB7" w14:textId="7708D4C7" w:rsidR="000E0431" w:rsidRPr="00042862" w:rsidRDefault="000E0431" w:rsidP="000E0431">
            <w:pPr>
              <w:spacing w:before="0" w:after="0" w:line="240" w:lineRule="auto"/>
              <w:ind w:firstLine="0"/>
              <w:jc w:val="left"/>
              <w:rPr>
                <w:sz w:val="24"/>
              </w:rPr>
            </w:pPr>
            <w:r w:rsidRPr="00042862">
              <w:rPr>
                <w:sz w:val="24"/>
              </w:rPr>
              <w:t>Tây Ninh</w:t>
            </w:r>
          </w:p>
        </w:tc>
        <w:tc>
          <w:tcPr>
            <w:tcW w:w="1340" w:type="dxa"/>
            <w:tcBorders>
              <w:top w:val="nil"/>
              <w:left w:val="nil"/>
              <w:bottom w:val="single" w:sz="8" w:space="0" w:color="auto"/>
              <w:right w:val="single" w:sz="8" w:space="0" w:color="auto"/>
            </w:tcBorders>
            <w:shd w:val="clear" w:color="auto" w:fill="auto"/>
            <w:noWrap/>
            <w:vAlign w:val="center"/>
            <w:hideMark/>
          </w:tcPr>
          <w:p w14:paraId="198AC835" w14:textId="5E0FA1BB" w:rsidR="000E0431" w:rsidRPr="00042862" w:rsidRDefault="000E0431" w:rsidP="000E0431">
            <w:pPr>
              <w:spacing w:before="0" w:after="0" w:line="240" w:lineRule="auto"/>
              <w:ind w:firstLine="0"/>
              <w:jc w:val="right"/>
              <w:rPr>
                <w:sz w:val="24"/>
              </w:rPr>
            </w:pPr>
            <w:r w:rsidRPr="00042862">
              <w:rPr>
                <w:sz w:val="24"/>
              </w:rPr>
              <w:t>18,17</w:t>
            </w:r>
          </w:p>
        </w:tc>
        <w:tc>
          <w:tcPr>
            <w:tcW w:w="1340" w:type="dxa"/>
            <w:tcBorders>
              <w:top w:val="nil"/>
              <w:left w:val="nil"/>
              <w:bottom w:val="single" w:sz="8" w:space="0" w:color="auto"/>
              <w:right w:val="single" w:sz="8" w:space="0" w:color="auto"/>
            </w:tcBorders>
            <w:shd w:val="clear" w:color="auto" w:fill="auto"/>
            <w:noWrap/>
            <w:vAlign w:val="center"/>
            <w:hideMark/>
          </w:tcPr>
          <w:p w14:paraId="7C2F55CB" w14:textId="11227CDC" w:rsidR="000E0431" w:rsidRPr="00042862" w:rsidRDefault="000E0431" w:rsidP="000E0431">
            <w:pPr>
              <w:spacing w:before="0" w:after="0" w:line="240" w:lineRule="auto"/>
              <w:ind w:firstLine="0"/>
              <w:jc w:val="right"/>
              <w:rPr>
                <w:sz w:val="24"/>
              </w:rPr>
            </w:pPr>
            <w:r w:rsidRPr="00042862">
              <w:rPr>
                <w:sz w:val="24"/>
              </w:rPr>
              <w:t>19,22</w:t>
            </w:r>
          </w:p>
        </w:tc>
        <w:tc>
          <w:tcPr>
            <w:tcW w:w="989" w:type="dxa"/>
            <w:tcBorders>
              <w:top w:val="nil"/>
              <w:left w:val="nil"/>
              <w:bottom w:val="single" w:sz="8" w:space="0" w:color="auto"/>
              <w:right w:val="single" w:sz="8" w:space="0" w:color="auto"/>
            </w:tcBorders>
            <w:shd w:val="clear" w:color="auto" w:fill="auto"/>
            <w:noWrap/>
            <w:vAlign w:val="center"/>
            <w:hideMark/>
          </w:tcPr>
          <w:p w14:paraId="3EFB43F5" w14:textId="2EAC21A0" w:rsidR="000E0431" w:rsidRPr="00042862" w:rsidRDefault="000E0431" w:rsidP="000E0431">
            <w:pPr>
              <w:spacing w:before="0" w:after="0" w:line="240" w:lineRule="auto"/>
              <w:ind w:firstLine="0"/>
              <w:jc w:val="right"/>
              <w:rPr>
                <w:sz w:val="24"/>
              </w:rPr>
            </w:pPr>
            <w:r w:rsidRPr="00042862">
              <w:rPr>
                <w:sz w:val="24"/>
              </w:rPr>
              <w:t>1,06</w:t>
            </w:r>
          </w:p>
        </w:tc>
        <w:tc>
          <w:tcPr>
            <w:tcW w:w="989" w:type="dxa"/>
            <w:tcBorders>
              <w:top w:val="nil"/>
              <w:left w:val="nil"/>
              <w:bottom w:val="single" w:sz="8" w:space="0" w:color="auto"/>
              <w:right w:val="single" w:sz="8" w:space="0" w:color="auto"/>
            </w:tcBorders>
            <w:shd w:val="clear" w:color="auto" w:fill="auto"/>
            <w:noWrap/>
            <w:vAlign w:val="center"/>
            <w:hideMark/>
          </w:tcPr>
          <w:p w14:paraId="486AE78B" w14:textId="46AF6DAE" w:rsidR="000E0431" w:rsidRPr="00042862" w:rsidRDefault="000E0431" w:rsidP="000E0431">
            <w:pPr>
              <w:spacing w:before="0" w:after="0" w:line="240" w:lineRule="auto"/>
              <w:ind w:firstLine="0"/>
              <w:jc w:val="right"/>
              <w:rPr>
                <w:sz w:val="24"/>
              </w:rPr>
            </w:pPr>
            <w:r w:rsidRPr="00042862">
              <w:rPr>
                <w:sz w:val="24"/>
              </w:rPr>
              <w:t>25,97</w:t>
            </w:r>
          </w:p>
        </w:tc>
        <w:tc>
          <w:tcPr>
            <w:tcW w:w="1086" w:type="dxa"/>
            <w:tcBorders>
              <w:top w:val="nil"/>
              <w:left w:val="nil"/>
              <w:bottom w:val="single" w:sz="8" w:space="0" w:color="auto"/>
              <w:right w:val="single" w:sz="8" w:space="0" w:color="auto"/>
            </w:tcBorders>
            <w:shd w:val="clear" w:color="auto" w:fill="auto"/>
            <w:noWrap/>
            <w:vAlign w:val="center"/>
            <w:hideMark/>
          </w:tcPr>
          <w:p w14:paraId="48419BA8" w14:textId="14CD3B73" w:rsidR="000E0431" w:rsidRPr="00042862" w:rsidRDefault="000E0431" w:rsidP="000E0431">
            <w:pPr>
              <w:spacing w:before="0" w:after="0" w:line="240" w:lineRule="auto"/>
              <w:ind w:firstLine="0"/>
              <w:jc w:val="right"/>
              <w:rPr>
                <w:sz w:val="24"/>
              </w:rPr>
            </w:pPr>
            <w:r w:rsidRPr="00042862">
              <w:rPr>
                <w:sz w:val="24"/>
              </w:rPr>
              <w:t>22,23</w:t>
            </w:r>
          </w:p>
        </w:tc>
        <w:tc>
          <w:tcPr>
            <w:tcW w:w="1059" w:type="dxa"/>
            <w:tcBorders>
              <w:top w:val="nil"/>
              <w:left w:val="nil"/>
              <w:bottom w:val="single" w:sz="8" w:space="0" w:color="auto"/>
              <w:right w:val="single" w:sz="8" w:space="0" w:color="auto"/>
            </w:tcBorders>
            <w:shd w:val="clear" w:color="auto" w:fill="auto"/>
            <w:noWrap/>
            <w:vAlign w:val="center"/>
            <w:hideMark/>
          </w:tcPr>
          <w:p w14:paraId="17FD65E8" w14:textId="480E13A9" w:rsidR="000E0431" w:rsidRPr="00042862" w:rsidRDefault="000E0431" w:rsidP="000E0431">
            <w:pPr>
              <w:spacing w:before="0" w:after="0" w:line="240" w:lineRule="auto"/>
              <w:ind w:firstLine="0"/>
              <w:jc w:val="right"/>
              <w:rPr>
                <w:sz w:val="24"/>
              </w:rPr>
            </w:pPr>
            <w:r w:rsidRPr="00042862">
              <w:rPr>
                <w:sz w:val="24"/>
              </w:rPr>
              <w:t>22,58</w:t>
            </w:r>
          </w:p>
        </w:tc>
        <w:tc>
          <w:tcPr>
            <w:tcW w:w="1129" w:type="dxa"/>
            <w:tcBorders>
              <w:top w:val="nil"/>
              <w:left w:val="nil"/>
              <w:bottom w:val="single" w:sz="8" w:space="0" w:color="auto"/>
              <w:right w:val="single" w:sz="8" w:space="0" w:color="auto"/>
            </w:tcBorders>
            <w:shd w:val="clear" w:color="auto" w:fill="auto"/>
            <w:noWrap/>
            <w:vAlign w:val="center"/>
            <w:hideMark/>
          </w:tcPr>
          <w:p w14:paraId="6F3B4201" w14:textId="470C4F97" w:rsidR="000E0431" w:rsidRPr="00042862" w:rsidRDefault="000E0431" w:rsidP="000E0431">
            <w:pPr>
              <w:spacing w:before="0" w:after="0" w:line="240" w:lineRule="auto"/>
              <w:ind w:firstLine="0"/>
              <w:jc w:val="right"/>
              <w:rPr>
                <w:sz w:val="24"/>
              </w:rPr>
            </w:pPr>
            <w:r w:rsidRPr="00042862">
              <w:rPr>
                <w:sz w:val="24"/>
              </w:rPr>
              <w:t>0,35</w:t>
            </w:r>
          </w:p>
        </w:tc>
      </w:tr>
      <w:tr w:rsidR="00042862" w:rsidRPr="00042862" w14:paraId="5186B630"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35CE2C6C" w14:textId="77777777" w:rsidR="000E0431" w:rsidRPr="00042862" w:rsidRDefault="000E0431" w:rsidP="000E0431">
            <w:pPr>
              <w:spacing w:before="0" w:after="0" w:line="240" w:lineRule="auto"/>
              <w:ind w:firstLine="0"/>
              <w:jc w:val="center"/>
              <w:rPr>
                <w:sz w:val="24"/>
              </w:rPr>
            </w:pPr>
            <w:r w:rsidRPr="00042862">
              <w:rPr>
                <w:sz w:val="24"/>
              </w:rPr>
              <w:t>4</w:t>
            </w:r>
          </w:p>
        </w:tc>
        <w:tc>
          <w:tcPr>
            <w:tcW w:w="2427" w:type="dxa"/>
            <w:tcBorders>
              <w:top w:val="nil"/>
              <w:left w:val="nil"/>
              <w:bottom w:val="single" w:sz="8" w:space="0" w:color="auto"/>
              <w:right w:val="single" w:sz="8" w:space="0" w:color="auto"/>
            </w:tcBorders>
            <w:shd w:val="clear" w:color="auto" w:fill="auto"/>
            <w:noWrap/>
            <w:vAlign w:val="center"/>
            <w:hideMark/>
          </w:tcPr>
          <w:p w14:paraId="418B0B98" w14:textId="07A6B190" w:rsidR="000E0431" w:rsidRPr="00042862" w:rsidRDefault="000E0431" w:rsidP="000E0431">
            <w:pPr>
              <w:spacing w:before="0" w:after="0" w:line="240" w:lineRule="auto"/>
              <w:ind w:firstLine="0"/>
              <w:jc w:val="left"/>
              <w:rPr>
                <w:sz w:val="24"/>
              </w:rPr>
            </w:pPr>
            <w:r w:rsidRPr="00042862">
              <w:rPr>
                <w:sz w:val="24"/>
              </w:rPr>
              <w:t>Đồng Nai</w:t>
            </w:r>
          </w:p>
        </w:tc>
        <w:tc>
          <w:tcPr>
            <w:tcW w:w="1340" w:type="dxa"/>
            <w:tcBorders>
              <w:top w:val="nil"/>
              <w:left w:val="nil"/>
              <w:bottom w:val="single" w:sz="8" w:space="0" w:color="auto"/>
              <w:right w:val="single" w:sz="8" w:space="0" w:color="auto"/>
            </w:tcBorders>
            <w:shd w:val="clear" w:color="auto" w:fill="auto"/>
            <w:noWrap/>
            <w:vAlign w:val="center"/>
            <w:hideMark/>
          </w:tcPr>
          <w:p w14:paraId="0E489054" w14:textId="09CAE6DC" w:rsidR="000E0431" w:rsidRPr="00042862" w:rsidRDefault="000E0431" w:rsidP="000E0431">
            <w:pPr>
              <w:spacing w:before="0" w:after="0" w:line="240" w:lineRule="auto"/>
              <w:ind w:firstLine="0"/>
              <w:jc w:val="right"/>
              <w:rPr>
                <w:sz w:val="24"/>
              </w:rPr>
            </w:pPr>
            <w:r w:rsidRPr="00042862">
              <w:rPr>
                <w:sz w:val="24"/>
              </w:rPr>
              <w:t>20,28</w:t>
            </w:r>
          </w:p>
        </w:tc>
        <w:tc>
          <w:tcPr>
            <w:tcW w:w="1340" w:type="dxa"/>
            <w:tcBorders>
              <w:top w:val="nil"/>
              <w:left w:val="nil"/>
              <w:bottom w:val="single" w:sz="8" w:space="0" w:color="auto"/>
              <w:right w:val="single" w:sz="8" w:space="0" w:color="auto"/>
            </w:tcBorders>
            <w:shd w:val="clear" w:color="auto" w:fill="auto"/>
            <w:noWrap/>
            <w:vAlign w:val="center"/>
            <w:hideMark/>
          </w:tcPr>
          <w:p w14:paraId="10D58C48" w14:textId="577F97BE" w:rsidR="000E0431" w:rsidRPr="00042862" w:rsidRDefault="000E0431" w:rsidP="000E0431">
            <w:pPr>
              <w:spacing w:before="0" w:after="0" w:line="240" w:lineRule="auto"/>
              <w:ind w:firstLine="0"/>
              <w:jc w:val="right"/>
              <w:rPr>
                <w:sz w:val="24"/>
              </w:rPr>
            </w:pPr>
            <w:r w:rsidRPr="00042862">
              <w:rPr>
                <w:sz w:val="24"/>
              </w:rPr>
              <w:t>24,21</w:t>
            </w:r>
          </w:p>
        </w:tc>
        <w:tc>
          <w:tcPr>
            <w:tcW w:w="989" w:type="dxa"/>
            <w:tcBorders>
              <w:top w:val="nil"/>
              <w:left w:val="nil"/>
              <w:bottom w:val="single" w:sz="8" w:space="0" w:color="auto"/>
              <w:right w:val="single" w:sz="8" w:space="0" w:color="auto"/>
            </w:tcBorders>
            <w:shd w:val="clear" w:color="auto" w:fill="auto"/>
            <w:noWrap/>
            <w:vAlign w:val="center"/>
            <w:hideMark/>
          </w:tcPr>
          <w:p w14:paraId="6B736E9C" w14:textId="2DBF9E06" w:rsidR="000E0431" w:rsidRPr="00042862" w:rsidRDefault="000E0431" w:rsidP="000E0431">
            <w:pPr>
              <w:spacing w:before="0" w:after="0" w:line="240" w:lineRule="auto"/>
              <w:ind w:firstLine="0"/>
              <w:jc w:val="right"/>
              <w:rPr>
                <w:sz w:val="24"/>
              </w:rPr>
            </w:pPr>
            <w:r w:rsidRPr="00042862">
              <w:rPr>
                <w:sz w:val="24"/>
              </w:rPr>
              <w:t>3,92</w:t>
            </w:r>
          </w:p>
        </w:tc>
        <w:tc>
          <w:tcPr>
            <w:tcW w:w="989" w:type="dxa"/>
            <w:tcBorders>
              <w:top w:val="nil"/>
              <w:left w:val="nil"/>
              <w:bottom w:val="single" w:sz="8" w:space="0" w:color="auto"/>
              <w:right w:val="single" w:sz="8" w:space="0" w:color="auto"/>
            </w:tcBorders>
            <w:shd w:val="clear" w:color="auto" w:fill="auto"/>
            <w:noWrap/>
            <w:vAlign w:val="center"/>
            <w:hideMark/>
          </w:tcPr>
          <w:p w14:paraId="46674950" w14:textId="3AC2CC3C" w:rsidR="000E0431" w:rsidRPr="00042862" w:rsidRDefault="000E0431" w:rsidP="000E0431">
            <w:pPr>
              <w:spacing w:before="0" w:after="0" w:line="240" w:lineRule="auto"/>
              <w:ind w:firstLine="0"/>
              <w:jc w:val="right"/>
              <w:rPr>
                <w:sz w:val="24"/>
              </w:rPr>
            </w:pPr>
            <w:r w:rsidRPr="00042862">
              <w:rPr>
                <w:sz w:val="24"/>
              </w:rPr>
              <w:t>76,95</w:t>
            </w:r>
          </w:p>
        </w:tc>
        <w:tc>
          <w:tcPr>
            <w:tcW w:w="1086" w:type="dxa"/>
            <w:tcBorders>
              <w:top w:val="nil"/>
              <w:left w:val="nil"/>
              <w:bottom w:val="single" w:sz="8" w:space="0" w:color="auto"/>
              <w:right w:val="single" w:sz="8" w:space="0" w:color="auto"/>
            </w:tcBorders>
            <w:shd w:val="clear" w:color="auto" w:fill="auto"/>
            <w:noWrap/>
            <w:vAlign w:val="center"/>
            <w:hideMark/>
          </w:tcPr>
          <w:p w14:paraId="0374589C" w14:textId="58727B8A" w:rsidR="000E0431" w:rsidRPr="00042862" w:rsidRDefault="000E0431" w:rsidP="000E0431">
            <w:pPr>
              <w:spacing w:before="0" w:after="0" w:line="240" w:lineRule="auto"/>
              <w:ind w:firstLine="0"/>
              <w:jc w:val="right"/>
              <w:rPr>
                <w:sz w:val="24"/>
              </w:rPr>
            </w:pPr>
            <w:r w:rsidRPr="00042862">
              <w:rPr>
                <w:sz w:val="24"/>
              </w:rPr>
              <w:t>25,38</w:t>
            </w:r>
          </w:p>
        </w:tc>
        <w:tc>
          <w:tcPr>
            <w:tcW w:w="1059" w:type="dxa"/>
            <w:tcBorders>
              <w:top w:val="nil"/>
              <w:left w:val="nil"/>
              <w:bottom w:val="single" w:sz="8" w:space="0" w:color="auto"/>
              <w:right w:val="single" w:sz="8" w:space="0" w:color="auto"/>
            </w:tcBorders>
            <w:shd w:val="clear" w:color="auto" w:fill="auto"/>
            <w:noWrap/>
            <w:vAlign w:val="center"/>
            <w:hideMark/>
          </w:tcPr>
          <w:p w14:paraId="21780448" w14:textId="2E606602" w:rsidR="000E0431" w:rsidRPr="00042862" w:rsidRDefault="000E0431" w:rsidP="000E0431">
            <w:pPr>
              <w:spacing w:before="0" w:after="0" w:line="240" w:lineRule="auto"/>
              <w:ind w:firstLine="0"/>
              <w:jc w:val="right"/>
              <w:rPr>
                <w:sz w:val="24"/>
              </w:rPr>
            </w:pPr>
            <w:r w:rsidRPr="00042862">
              <w:rPr>
                <w:sz w:val="24"/>
              </w:rPr>
              <w:t>38,18</w:t>
            </w:r>
          </w:p>
        </w:tc>
        <w:tc>
          <w:tcPr>
            <w:tcW w:w="1129" w:type="dxa"/>
            <w:tcBorders>
              <w:top w:val="nil"/>
              <w:left w:val="nil"/>
              <w:bottom w:val="single" w:sz="8" w:space="0" w:color="auto"/>
              <w:right w:val="single" w:sz="8" w:space="0" w:color="auto"/>
            </w:tcBorders>
            <w:shd w:val="clear" w:color="auto" w:fill="auto"/>
            <w:noWrap/>
            <w:vAlign w:val="center"/>
            <w:hideMark/>
          </w:tcPr>
          <w:p w14:paraId="14490D0F" w14:textId="0D751F6D" w:rsidR="000E0431" w:rsidRPr="00042862" w:rsidRDefault="000E0431" w:rsidP="000E0431">
            <w:pPr>
              <w:spacing w:before="0" w:after="0" w:line="240" w:lineRule="auto"/>
              <w:ind w:firstLine="0"/>
              <w:jc w:val="right"/>
              <w:rPr>
                <w:sz w:val="24"/>
              </w:rPr>
            </w:pPr>
            <w:r w:rsidRPr="00042862">
              <w:rPr>
                <w:sz w:val="24"/>
              </w:rPr>
              <w:t>12,79</w:t>
            </w:r>
          </w:p>
        </w:tc>
      </w:tr>
      <w:tr w:rsidR="00042862" w:rsidRPr="00042862" w14:paraId="198369FC"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tcPr>
          <w:p w14:paraId="04D0CE3A" w14:textId="3CA53B81" w:rsidR="000E0431" w:rsidRPr="00042862" w:rsidRDefault="000E0431" w:rsidP="000E0431">
            <w:pPr>
              <w:spacing w:before="0" w:after="0" w:line="240" w:lineRule="auto"/>
              <w:ind w:firstLine="0"/>
              <w:jc w:val="center"/>
              <w:rPr>
                <w:sz w:val="24"/>
              </w:rPr>
            </w:pPr>
            <w:r w:rsidRPr="00042862">
              <w:rPr>
                <w:sz w:val="24"/>
              </w:rPr>
              <w:t>5</w:t>
            </w:r>
          </w:p>
        </w:tc>
        <w:tc>
          <w:tcPr>
            <w:tcW w:w="2427" w:type="dxa"/>
            <w:tcBorders>
              <w:top w:val="nil"/>
              <w:left w:val="nil"/>
              <w:bottom w:val="single" w:sz="8" w:space="0" w:color="auto"/>
              <w:right w:val="single" w:sz="8" w:space="0" w:color="auto"/>
            </w:tcBorders>
            <w:shd w:val="clear" w:color="auto" w:fill="auto"/>
            <w:noWrap/>
            <w:vAlign w:val="center"/>
          </w:tcPr>
          <w:p w14:paraId="59843DB1" w14:textId="5A63B135" w:rsidR="000E0431" w:rsidRPr="00042862" w:rsidRDefault="000E0431" w:rsidP="000E0431">
            <w:pPr>
              <w:spacing w:before="0" w:after="0" w:line="240" w:lineRule="auto"/>
              <w:ind w:firstLine="0"/>
              <w:jc w:val="left"/>
              <w:rPr>
                <w:sz w:val="24"/>
              </w:rPr>
            </w:pPr>
            <w:r w:rsidRPr="00042862">
              <w:rPr>
                <w:sz w:val="24"/>
              </w:rPr>
              <w:t>Bà Rịa - Vũng Tàu</w:t>
            </w:r>
          </w:p>
        </w:tc>
        <w:tc>
          <w:tcPr>
            <w:tcW w:w="1340" w:type="dxa"/>
            <w:tcBorders>
              <w:top w:val="nil"/>
              <w:left w:val="nil"/>
              <w:bottom w:val="single" w:sz="8" w:space="0" w:color="auto"/>
              <w:right w:val="single" w:sz="8" w:space="0" w:color="auto"/>
            </w:tcBorders>
            <w:shd w:val="clear" w:color="auto" w:fill="auto"/>
            <w:noWrap/>
            <w:vAlign w:val="center"/>
          </w:tcPr>
          <w:p w14:paraId="413F991A" w14:textId="6E4E809F" w:rsidR="000E0431" w:rsidRPr="00042862" w:rsidRDefault="000E0431" w:rsidP="000E0431">
            <w:pPr>
              <w:spacing w:before="0" w:after="0" w:line="240" w:lineRule="auto"/>
              <w:ind w:firstLine="0"/>
              <w:jc w:val="right"/>
              <w:rPr>
                <w:sz w:val="24"/>
              </w:rPr>
            </w:pPr>
            <w:r w:rsidRPr="00042862">
              <w:rPr>
                <w:sz w:val="24"/>
              </w:rPr>
              <w:t>15,32</w:t>
            </w:r>
          </w:p>
        </w:tc>
        <w:tc>
          <w:tcPr>
            <w:tcW w:w="1340" w:type="dxa"/>
            <w:tcBorders>
              <w:top w:val="nil"/>
              <w:left w:val="nil"/>
              <w:bottom w:val="single" w:sz="8" w:space="0" w:color="auto"/>
              <w:right w:val="single" w:sz="8" w:space="0" w:color="auto"/>
            </w:tcBorders>
            <w:shd w:val="clear" w:color="auto" w:fill="auto"/>
            <w:noWrap/>
            <w:vAlign w:val="center"/>
          </w:tcPr>
          <w:p w14:paraId="3FE14034" w14:textId="7F4BF95F" w:rsidR="000E0431" w:rsidRPr="00042862" w:rsidRDefault="000E0431" w:rsidP="000E0431">
            <w:pPr>
              <w:spacing w:before="0" w:after="0" w:line="240" w:lineRule="auto"/>
              <w:ind w:firstLine="0"/>
              <w:jc w:val="right"/>
              <w:rPr>
                <w:sz w:val="24"/>
              </w:rPr>
            </w:pPr>
            <w:r w:rsidRPr="00042862">
              <w:rPr>
                <w:sz w:val="24"/>
              </w:rPr>
              <w:t>15,17</w:t>
            </w:r>
          </w:p>
        </w:tc>
        <w:tc>
          <w:tcPr>
            <w:tcW w:w="989" w:type="dxa"/>
            <w:tcBorders>
              <w:top w:val="nil"/>
              <w:left w:val="nil"/>
              <w:bottom w:val="single" w:sz="8" w:space="0" w:color="auto"/>
              <w:right w:val="single" w:sz="8" w:space="0" w:color="auto"/>
            </w:tcBorders>
            <w:shd w:val="clear" w:color="auto" w:fill="auto"/>
            <w:noWrap/>
            <w:vAlign w:val="center"/>
          </w:tcPr>
          <w:p w14:paraId="3F68E8DA" w14:textId="4D17C655" w:rsidR="000E0431" w:rsidRPr="00042862" w:rsidRDefault="000E0431" w:rsidP="000E0431">
            <w:pPr>
              <w:spacing w:before="0" w:after="0" w:line="240" w:lineRule="auto"/>
              <w:ind w:firstLine="0"/>
              <w:jc w:val="right"/>
              <w:rPr>
                <w:sz w:val="24"/>
              </w:rPr>
            </w:pPr>
            <w:r w:rsidRPr="00042862">
              <w:rPr>
                <w:sz w:val="24"/>
              </w:rPr>
              <w:t>-0,16</w:t>
            </w:r>
          </w:p>
        </w:tc>
        <w:tc>
          <w:tcPr>
            <w:tcW w:w="989" w:type="dxa"/>
            <w:tcBorders>
              <w:top w:val="nil"/>
              <w:left w:val="nil"/>
              <w:bottom w:val="single" w:sz="8" w:space="0" w:color="auto"/>
              <w:right w:val="single" w:sz="8" w:space="0" w:color="auto"/>
            </w:tcBorders>
            <w:shd w:val="clear" w:color="auto" w:fill="auto"/>
            <w:noWrap/>
            <w:vAlign w:val="center"/>
          </w:tcPr>
          <w:p w14:paraId="36B9C47E" w14:textId="0D6E0595" w:rsidR="000E0431" w:rsidRPr="00042862" w:rsidRDefault="000E0431" w:rsidP="000E0431">
            <w:pPr>
              <w:spacing w:before="0" w:after="0" w:line="240" w:lineRule="auto"/>
              <w:ind w:firstLine="0"/>
              <w:jc w:val="right"/>
              <w:rPr>
                <w:sz w:val="24"/>
              </w:rPr>
            </w:pPr>
            <w:r w:rsidRPr="00042862">
              <w:rPr>
                <w:sz w:val="24"/>
              </w:rPr>
              <w:t>-7,21</w:t>
            </w:r>
          </w:p>
        </w:tc>
        <w:tc>
          <w:tcPr>
            <w:tcW w:w="1086" w:type="dxa"/>
            <w:tcBorders>
              <w:top w:val="nil"/>
              <w:left w:val="nil"/>
              <w:bottom w:val="single" w:sz="8" w:space="0" w:color="auto"/>
              <w:right w:val="single" w:sz="8" w:space="0" w:color="auto"/>
            </w:tcBorders>
            <w:shd w:val="clear" w:color="auto" w:fill="auto"/>
            <w:noWrap/>
            <w:vAlign w:val="center"/>
          </w:tcPr>
          <w:p w14:paraId="0FB3F2B0" w14:textId="290BEEB7" w:rsidR="000E0431" w:rsidRPr="00042862" w:rsidRDefault="000E0431" w:rsidP="000E0431">
            <w:pPr>
              <w:spacing w:before="0" w:after="0" w:line="240" w:lineRule="auto"/>
              <w:ind w:firstLine="0"/>
              <w:jc w:val="right"/>
              <w:rPr>
                <w:sz w:val="24"/>
              </w:rPr>
            </w:pPr>
            <w:r w:rsidRPr="00042862">
              <w:rPr>
                <w:sz w:val="24"/>
              </w:rPr>
              <w:t>17,51</w:t>
            </w:r>
          </w:p>
        </w:tc>
        <w:tc>
          <w:tcPr>
            <w:tcW w:w="1059" w:type="dxa"/>
            <w:tcBorders>
              <w:top w:val="nil"/>
              <w:left w:val="nil"/>
              <w:bottom w:val="single" w:sz="8" w:space="0" w:color="auto"/>
              <w:right w:val="single" w:sz="8" w:space="0" w:color="auto"/>
            </w:tcBorders>
            <w:shd w:val="clear" w:color="auto" w:fill="auto"/>
            <w:noWrap/>
            <w:vAlign w:val="center"/>
          </w:tcPr>
          <w:p w14:paraId="05720669" w14:textId="0DA58DCD" w:rsidR="000E0431" w:rsidRPr="00042862" w:rsidRDefault="000E0431" w:rsidP="000E0431">
            <w:pPr>
              <w:spacing w:before="0" w:after="0" w:line="240" w:lineRule="auto"/>
              <w:ind w:firstLine="0"/>
              <w:jc w:val="right"/>
              <w:rPr>
                <w:sz w:val="24"/>
              </w:rPr>
            </w:pPr>
            <w:r w:rsidRPr="00042862">
              <w:rPr>
                <w:sz w:val="24"/>
              </w:rPr>
              <w:t>19,76</w:t>
            </w:r>
          </w:p>
        </w:tc>
        <w:tc>
          <w:tcPr>
            <w:tcW w:w="1129" w:type="dxa"/>
            <w:tcBorders>
              <w:top w:val="nil"/>
              <w:left w:val="nil"/>
              <w:bottom w:val="single" w:sz="8" w:space="0" w:color="auto"/>
              <w:right w:val="single" w:sz="8" w:space="0" w:color="auto"/>
            </w:tcBorders>
            <w:shd w:val="clear" w:color="auto" w:fill="auto"/>
            <w:noWrap/>
            <w:vAlign w:val="center"/>
          </w:tcPr>
          <w:p w14:paraId="026C8DAA" w14:textId="10609F45" w:rsidR="000E0431" w:rsidRPr="00042862" w:rsidRDefault="000E0431" w:rsidP="000E0431">
            <w:pPr>
              <w:spacing w:before="0" w:after="0" w:line="240" w:lineRule="auto"/>
              <w:ind w:firstLine="0"/>
              <w:jc w:val="right"/>
              <w:rPr>
                <w:sz w:val="24"/>
              </w:rPr>
            </w:pPr>
            <w:r w:rsidRPr="00042862">
              <w:rPr>
                <w:sz w:val="24"/>
              </w:rPr>
              <w:t>2,25</w:t>
            </w:r>
          </w:p>
        </w:tc>
      </w:tr>
      <w:tr w:rsidR="00042862" w:rsidRPr="00042862" w14:paraId="1C4467E3"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3808430D" w14:textId="77777777" w:rsidR="000E0431" w:rsidRPr="00042862" w:rsidRDefault="000E0431" w:rsidP="000E0431">
            <w:pPr>
              <w:spacing w:before="0" w:after="0" w:line="240" w:lineRule="auto"/>
              <w:ind w:firstLine="0"/>
              <w:jc w:val="center"/>
              <w:rPr>
                <w:b/>
                <w:bCs/>
                <w:sz w:val="24"/>
              </w:rPr>
            </w:pPr>
            <w:r w:rsidRPr="00042862">
              <w:rPr>
                <w:b/>
                <w:bCs/>
                <w:sz w:val="24"/>
              </w:rPr>
              <w:t>VII</w:t>
            </w:r>
          </w:p>
        </w:tc>
        <w:tc>
          <w:tcPr>
            <w:tcW w:w="2427" w:type="dxa"/>
            <w:tcBorders>
              <w:top w:val="nil"/>
              <w:left w:val="nil"/>
              <w:bottom w:val="single" w:sz="8" w:space="0" w:color="auto"/>
              <w:right w:val="single" w:sz="8" w:space="0" w:color="auto"/>
            </w:tcBorders>
            <w:shd w:val="clear" w:color="auto" w:fill="auto"/>
            <w:noWrap/>
            <w:vAlign w:val="center"/>
            <w:hideMark/>
          </w:tcPr>
          <w:p w14:paraId="30012DFA" w14:textId="7E3D3D15" w:rsidR="000E0431" w:rsidRPr="00042862" w:rsidRDefault="000E0431" w:rsidP="000E0431">
            <w:pPr>
              <w:spacing w:before="0" w:after="0" w:line="240" w:lineRule="auto"/>
              <w:ind w:firstLine="0"/>
              <w:jc w:val="left"/>
              <w:rPr>
                <w:b/>
                <w:bCs/>
                <w:sz w:val="24"/>
              </w:rPr>
            </w:pPr>
            <w:r w:rsidRPr="00042862">
              <w:rPr>
                <w:b/>
                <w:bCs/>
                <w:sz w:val="24"/>
              </w:rPr>
              <w:t>Vùng Đồng bằng sông Cửu Long</w:t>
            </w:r>
          </w:p>
        </w:tc>
        <w:tc>
          <w:tcPr>
            <w:tcW w:w="1340" w:type="dxa"/>
            <w:tcBorders>
              <w:top w:val="nil"/>
              <w:left w:val="nil"/>
              <w:bottom w:val="single" w:sz="8" w:space="0" w:color="auto"/>
              <w:right w:val="single" w:sz="8" w:space="0" w:color="auto"/>
            </w:tcBorders>
            <w:shd w:val="clear" w:color="auto" w:fill="auto"/>
            <w:noWrap/>
            <w:vAlign w:val="center"/>
            <w:hideMark/>
          </w:tcPr>
          <w:p w14:paraId="384DAB02" w14:textId="30FCB681" w:rsidR="000E0431" w:rsidRPr="00042862" w:rsidRDefault="000E0431" w:rsidP="000E0431">
            <w:pPr>
              <w:spacing w:before="0" w:after="0" w:line="240" w:lineRule="auto"/>
              <w:ind w:firstLine="0"/>
              <w:jc w:val="right"/>
              <w:rPr>
                <w:b/>
                <w:bCs/>
                <w:sz w:val="24"/>
              </w:rPr>
            </w:pPr>
            <w:r w:rsidRPr="00042862">
              <w:rPr>
                <w:b/>
                <w:bCs/>
                <w:sz w:val="24"/>
              </w:rPr>
              <w:t>198,80</w:t>
            </w:r>
          </w:p>
        </w:tc>
        <w:tc>
          <w:tcPr>
            <w:tcW w:w="1340" w:type="dxa"/>
            <w:tcBorders>
              <w:top w:val="nil"/>
              <w:left w:val="nil"/>
              <w:bottom w:val="single" w:sz="8" w:space="0" w:color="auto"/>
              <w:right w:val="single" w:sz="8" w:space="0" w:color="auto"/>
            </w:tcBorders>
            <w:shd w:val="clear" w:color="auto" w:fill="auto"/>
            <w:noWrap/>
            <w:vAlign w:val="center"/>
            <w:hideMark/>
          </w:tcPr>
          <w:p w14:paraId="16A647BE" w14:textId="0E41D4E7" w:rsidR="000E0431" w:rsidRPr="00042862" w:rsidRDefault="000E0431" w:rsidP="000E0431">
            <w:pPr>
              <w:spacing w:before="0" w:after="0" w:line="240" w:lineRule="auto"/>
              <w:ind w:firstLine="0"/>
              <w:jc w:val="right"/>
              <w:rPr>
                <w:b/>
                <w:bCs/>
                <w:sz w:val="24"/>
              </w:rPr>
            </w:pPr>
            <w:r w:rsidRPr="00042862">
              <w:rPr>
                <w:b/>
                <w:bCs/>
                <w:sz w:val="24"/>
              </w:rPr>
              <w:t>201,35</w:t>
            </w:r>
          </w:p>
        </w:tc>
        <w:tc>
          <w:tcPr>
            <w:tcW w:w="989" w:type="dxa"/>
            <w:tcBorders>
              <w:top w:val="nil"/>
              <w:left w:val="nil"/>
              <w:bottom w:val="single" w:sz="8" w:space="0" w:color="auto"/>
              <w:right w:val="single" w:sz="8" w:space="0" w:color="auto"/>
            </w:tcBorders>
            <w:shd w:val="clear" w:color="auto" w:fill="auto"/>
            <w:noWrap/>
            <w:vAlign w:val="center"/>
            <w:hideMark/>
          </w:tcPr>
          <w:p w14:paraId="041AF99A" w14:textId="7B4BD56B" w:rsidR="000E0431" w:rsidRPr="00042862" w:rsidRDefault="000E0431" w:rsidP="000E0431">
            <w:pPr>
              <w:spacing w:before="0" w:after="0" w:line="240" w:lineRule="auto"/>
              <w:ind w:firstLine="0"/>
              <w:jc w:val="right"/>
              <w:rPr>
                <w:b/>
                <w:bCs/>
                <w:sz w:val="24"/>
              </w:rPr>
            </w:pPr>
            <w:r w:rsidRPr="00042862">
              <w:rPr>
                <w:b/>
                <w:bCs/>
                <w:sz w:val="24"/>
              </w:rPr>
              <w:t>2,54</w:t>
            </w:r>
          </w:p>
        </w:tc>
        <w:tc>
          <w:tcPr>
            <w:tcW w:w="989" w:type="dxa"/>
            <w:tcBorders>
              <w:top w:val="nil"/>
              <w:left w:val="nil"/>
              <w:bottom w:val="single" w:sz="8" w:space="0" w:color="auto"/>
              <w:right w:val="single" w:sz="8" w:space="0" w:color="auto"/>
            </w:tcBorders>
            <w:shd w:val="clear" w:color="auto" w:fill="auto"/>
            <w:noWrap/>
            <w:vAlign w:val="center"/>
            <w:hideMark/>
          </w:tcPr>
          <w:p w14:paraId="19E6378E" w14:textId="769B30A7" w:rsidR="000E0431" w:rsidRPr="00042862" w:rsidRDefault="000E0431" w:rsidP="000E0431">
            <w:pPr>
              <w:spacing w:before="0" w:after="0" w:line="240" w:lineRule="auto"/>
              <w:ind w:firstLine="0"/>
              <w:jc w:val="right"/>
              <w:rPr>
                <w:b/>
                <w:bCs/>
                <w:sz w:val="24"/>
              </w:rPr>
            </w:pPr>
            <w:r w:rsidRPr="00042862">
              <w:rPr>
                <w:b/>
                <w:bCs/>
                <w:sz w:val="24"/>
              </w:rPr>
              <w:t>9,70</w:t>
            </w:r>
          </w:p>
        </w:tc>
        <w:tc>
          <w:tcPr>
            <w:tcW w:w="1086" w:type="dxa"/>
            <w:tcBorders>
              <w:top w:val="nil"/>
              <w:left w:val="nil"/>
              <w:bottom w:val="single" w:sz="8" w:space="0" w:color="auto"/>
              <w:right w:val="single" w:sz="8" w:space="0" w:color="auto"/>
            </w:tcBorders>
            <w:shd w:val="clear" w:color="auto" w:fill="auto"/>
            <w:noWrap/>
            <w:vAlign w:val="center"/>
            <w:hideMark/>
          </w:tcPr>
          <w:p w14:paraId="2FEDF550" w14:textId="1EEEBD8D" w:rsidR="000E0431" w:rsidRPr="00042862" w:rsidRDefault="000E0431" w:rsidP="000E0431">
            <w:pPr>
              <w:spacing w:before="0" w:after="0" w:line="240" w:lineRule="auto"/>
              <w:ind w:firstLine="0"/>
              <w:jc w:val="right"/>
              <w:rPr>
                <w:b/>
                <w:bCs/>
                <w:sz w:val="24"/>
              </w:rPr>
            </w:pPr>
            <w:r w:rsidRPr="00042862">
              <w:rPr>
                <w:b/>
                <w:bCs/>
                <w:sz w:val="24"/>
              </w:rPr>
              <w:t>225,04</w:t>
            </w:r>
          </w:p>
        </w:tc>
        <w:tc>
          <w:tcPr>
            <w:tcW w:w="1059" w:type="dxa"/>
            <w:tcBorders>
              <w:top w:val="nil"/>
              <w:left w:val="nil"/>
              <w:bottom w:val="single" w:sz="8" w:space="0" w:color="auto"/>
              <w:right w:val="single" w:sz="8" w:space="0" w:color="auto"/>
            </w:tcBorders>
            <w:shd w:val="clear" w:color="auto" w:fill="auto"/>
            <w:noWrap/>
            <w:vAlign w:val="center"/>
            <w:hideMark/>
          </w:tcPr>
          <w:p w14:paraId="56E8D6C7" w14:textId="0D63057B" w:rsidR="000E0431" w:rsidRPr="00042862" w:rsidRDefault="000E0431" w:rsidP="000E0431">
            <w:pPr>
              <w:spacing w:before="0" w:after="0" w:line="240" w:lineRule="auto"/>
              <w:ind w:firstLine="0"/>
              <w:jc w:val="right"/>
              <w:rPr>
                <w:b/>
                <w:bCs/>
                <w:sz w:val="24"/>
              </w:rPr>
            </w:pPr>
            <w:r w:rsidRPr="00042862">
              <w:rPr>
                <w:b/>
                <w:bCs/>
                <w:sz w:val="24"/>
              </w:rPr>
              <w:t>196,77</w:t>
            </w:r>
          </w:p>
        </w:tc>
        <w:tc>
          <w:tcPr>
            <w:tcW w:w="1129" w:type="dxa"/>
            <w:tcBorders>
              <w:top w:val="nil"/>
              <w:left w:val="nil"/>
              <w:bottom w:val="single" w:sz="8" w:space="0" w:color="auto"/>
              <w:right w:val="single" w:sz="8" w:space="0" w:color="auto"/>
            </w:tcBorders>
            <w:shd w:val="clear" w:color="auto" w:fill="auto"/>
            <w:noWrap/>
            <w:vAlign w:val="center"/>
            <w:hideMark/>
          </w:tcPr>
          <w:p w14:paraId="3D846C88" w14:textId="7033F727" w:rsidR="000E0431" w:rsidRPr="00042862" w:rsidRDefault="000E0431" w:rsidP="000E0431">
            <w:pPr>
              <w:spacing w:before="0" w:after="0" w:line="240" w:lineRule="auto"/>
              <w:ind w:firstLine="0"/>
              <w:jc w:val="right"/>
              <w:rPr>
                <w:b/>
                <w:bCs/>
                <w:sz w:val="24"/>
              </w:rPr>
            </w:pPr>
            <w:r w:rsidRPr="00042862">
              <w:rPr>
                <w:b/>
                <w:bCs/>
                <w:sz w:val="24"/>
              </w:rPr>
              <w:t>4,16</w:t>
            </w:r>
          </w:p>
        </w:tc>
      </w:tr>
      <w:tr w:rsidR="00042862" w:rsidRPr="00042862" w14:paraId="27ADBD7B"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07523813" w14:textId="77777777" w:rsidR="000E0431" w:rsidRPr="00042862" w:rsidRDefault="000E0431" w:rsidP="000E0431">
            <w:pPr>
              <w:spacing w:before="0" w:after="0" w:line="240" w:lineRule="auto"/>
              <w:ind w:firstLine="0"/>
              <w:jc w:val="center"/>
              <w:rPr>
                <w:sz w:val="24"/>
              </w:rPr>
            </w:pPr>
            <w:r w:rsidRPr="00042862">
              <w:rPr>
                <w:sz w:val="24"/>
              </w:rPr>
              <w:t>1</w:t>
            </w:r>
          </w:p>
        </w:tc>
        <w:tc>
          <w:tcPr>
            <w:tcW w:w="2427" w:type="dxa"/>
            <w:tcBorders>
              <w:top w:val="nil"/>
              <w:left w:val="nil"/>
              <w:bottom w:val="single" w:sz="8" w:space="0" w:color="auto"/>
              <w:right w:val="single" w:sz="8" w:space="0" w:color="auto"/>
            </w:tcBorders>
            <w:shd w:val="clear" w:color="auto" w:fill="auto"/>
            <w:noWrap/>
            <w:vAlign w:val="center"/>
            <w:hideMark/>
          </w:tcPr>
          <w:p w14:paraId="783DE4C0" w14:textId="230CB62F" w:rsidR="000E0431" w:rsidRPr="00042862" w:rsidRDefault="000E0431" w:rsidP="000E0431">
            <w:pPr>
              <w:spacing w:before="0" w:after="0" w:line="240" w:lineRule="auto"/>
              <w:ind w:firstLine="0"/>
              <w:jc w:val="left"/>
              <w:rPr>
                <w:sz w:val="24"/>
              </w:rPr>
            </w:pPr>
            <w:r w:rsidRPr="00042862">
              <w:rPr>
                <w:sz w:val="24"/>
              </w:rPr>
              <w:t>Vĩnh Long</w:t>
            </w:r>
          </w:p>
        </w:tc>
        <w:tc>
          <w:tcPr>
            <w:tcW w:w="1340" w:type="dxa"/>
            <w:tcBorders>
              <w:top w:val="nil"/>
              <w:left w:val="nil"/>
              <w:bottom w:val="single" w:sz="8" w:space="0" w:color="auto"/>
              <w:right w:val="single" w:sz="8" w:space="0" w:color="auto"/>
            </w:tcBorders>
            <w:shd w:val="clear" w:color="auto" w:fill="auto"/>
            <w:noWrap/>
            <w:vAlign w:val="center"/>
            <w:hideMark/>
          </w:tcPr>
          <w:p w14:paraId="797D8E43" w14:textId="7CA70FC5" w:rsidR="000E0431" w:rsidRPr="00042862" w:rsidRDefault="000E0431" w:rsidP="000E0431">
            <w:pPr>
              <w:spacing w:before="0" w:after="0" w:line="240" w:lineRule="auto"/>
              <w:ind w:firstLine="0"/>
              <w:jc w:val="right"/>
              <w:rPr>
                <w:sz w:val="24"/>
              </w:rPr>
            </w:pPr>
            <w:r w:rsidRPr="00042862">
              <w:rPr>
                <w:sz w:val="24"/>
              </w:rPr>
              <w:t>9,26</w:t>
            </w:r>
          </w:p>
        </w:tc>
        <w:tc>
          <w:tcPr>
            <w:tcW w:w="1340" w:type="dxa"/>
            <w:tcBorders>
              <w:top w:val="nil"/>
              <w:left w:val="nil"/>
              <w:bottom w:val="single" w:sz="8" w:space="0" w:color="auto"/>
              <w:right w:val="single" w:sz="8" w:space="0" w:color="auto"/>
            </w:tcBorders>
            <w:shd w:val="clear" w:color="auto" w:fill="auto"/>
            <w:noWrap/>
            <w:vAlign w:val="center"/>
            <w:hideMark/>
          </w:tcPr>
          <w:p w14:paraId="60C78B90" w14:textId="2E0EA11B" w:rsidR="000E0431" w:rsidRPr="00042862" w:rsidRDefault="000E0431" w:rsidP="000E0431">
            <w:pPr>
              <w:spacing w:before="0" w:after="0" w:line="240" w:lineRule="auto"/>
              <w:ind w:firstLine="0"/>
              <w:jc w:val="right"/>
              <w:rPr>
                <w:sz w:val="24"/>
              </w:rPr>
            </w:pPr>
            <w:r w:rsidRPr="00042862">
              <w:rPr>
                <w:sz w:val="24"/>
              </w:rPr>
              <w:t>9,31</w:t>
            </w:r>
          </w:p>
        </w:tc>
        <w:tc>
          <w:tcPr>
            <w:tcW w:w="989" w:type="dxa"/>
            <w:tcBorders>
              <w:top w:val="nil"/>
              <w:left w:val="nil"/>
              <w:bottom w:val="single" w:sz="8" w:space="0" w:color="auto"/>
              <w:right w:val="single" w:sz="8" w:space="0" w:color="auto"/>
            </w:tcBorders>
            <w:shd w:val="clear" w:color="auto" w:fill="auto"/>
            <w:noWrap/>
            <w:vAlign w:val="center"/>
            <w:hideMark/>
          </w:tcPr>
          <w:p w14:paraId="6241EA74" w14:textId="0804E774" w:rsidR="000E0431" w:rsidRPr="00042862" w:rsidRDefault="000E0431" w:rsidP="000E0431">
            <w:pPr>
              <w:spacing w:before="0" w:after="0" w:line="240" w:lineRule="auto"/>
              <w:ind w:firstLine="0"/>
              <w:jc w:val="right"/>
              <w:rPr>
                <w:sz w:val="24"/>
              </w:rPr>
            </w:pPr>
            <w:r w:rsidRPr="00042862">
              <w:rPr>
                <w:sz w:val="24"/>
              </w:rPr>
              <w:t>0,05</w:t>
            </w:r>
          </w:p>
        </w:tc>
        <w:tc>
          <w:tcPr>
            <w:tcW w:w="989" w:type="dxa"/>
            <w:tcBorders>
              <w:top w:val="nil"/>
              <w:left w:val="nil"/>
              <w:bottom w:val="single" w:sz="8" w:space="0" w:color="auto"/>
              <w:right w:val="single" w:sz="8" w:space="0" w:color="auto"/>
            </w:tcBorders>
            <w:shd w:val="clear" w:color="auto" w:fill="auto"/>
            <w:noWrap/>
            <w:vAlign w:val="center"/>
            <w:hideMark/>
          </w:tcPr>
          <w:p w14:paraId="15CC4780" w14:textId="30E4E6EF" w:rsidR="000E0431" w:rsidRPr="00042862" w:rsidRDefault="000E0431" w:rsidP="000E0431">
            <w:pPr>
              <w:spacing w:before="0" w:after="0" w:line="240" w:lineRule="auto"/>
              <w:ind w:firstLine="0"/>
              <w:jc w:val="right"/>
              <w:rPr>
                <w:sz w:val="24"/>
              </w:rPr>
            </w:pPr>
            <w:r w:rsidRPr="00042862">
              <w:rPr>
                <w:sz w:val="24"/>
              </w:rPr>
              <w:t>5,45</w:t>
            </w:r>
          </w:p>
        </w:tc>
        <w:tc>
          <w:tcPr>
            <w:tcW w:w="1086" w:type="dxa"/>
            <w:tcBorders>
              <w:top w:val="nil"/>
              <w:left w:val="nil"/>
              <w:bottom w:val="single" w:sz="8" w:space="0" w:color="auto"/>
              <w:right w:val="single" w:sz="8" w:space="0" w:color="auto"/>
            </w:tcBorders>
            <w:shd w:val="clear" w:color="auto" w:fill="auto"/>
            <w:noWrap/>
            <w:vAlign w:val="center"/>
            <w:hideMark/>
          </w:tcPr>
          <w:p w14:paraId="58DFA76E" w14:textId="2F5A71A8" w:rsidR="000E0431" w:rsidRPr="00042862" w:rsidRDefault="000E0431" w:rsidP="000E0431">
            <w:pPr>
              <w:spacing w:before="0" w:after="0" w:line="240" w:lineRule="auto"/>
              <w:ind w:firstLine="0"/>
              <w:jc w:val="right"/>
              <w:rPr>
                <w:sz w:val="24"/>
              </w:rPr>
            </w:pPr>
            <w:r w:rsidRPr="00042862">
              <w:rPr>
                <w:sz w:val="24"/>
              </w:rPr>
              <w:t>10,18</w:t>
            </w:r>
          </w:p>
        </w:tc>
        <w:tc>
          <w:tcPr>
            <w:tcW w:w="1059" w:type="dxa"/>
            <w:tcBorders>
              <w:top w:val="nil"/>
              <w:left w:val="nil"/>
              <w:bottom w:val="single" w:sz="8" w:space="0" w:color="auto"/>
              <w:right w:val="single" w:sz="8" w:space="0" w:color="auto"/>
            </w:tcBorders>
            <w:shd w:val="clear" w:color="auto" w:fill="auto"/>
            <w:noWrap/>
            <w:vAlign w:val="center"/>
            <w:hideMark/>
          </w:tcPr>
          <w:p w14:paraId="17270E11" w14:textId="5E32B09D" w:rsidR="000E0431" w:rsidRPr="00042862" w:rsidRDefault="000E0431" w:rsidP="000E0431">
            <w:pPr>
              <w:spacing w:before="0" w:after="0" w:line="240" w:lineRule="auto"/>
              <w:ind w:firstLine="0"/>
              <w:jc w:val="right"/>
              <w:rPr>
                <w:sz w:val="24"/>
              </w:rPr>
            </w:pPr>
            <w:r w:rsidRPr="00042862">
              <w:rPr>
                <w:sz w:val="24"/>
              </w:rPr>
              <w:t>10,53</w:t>
            </w:r>
          </w:p>
        </w:tc>
        <w:tc>
          <w:tcPr>
            <w:tcW w:w="1129" w:type="dxa"/>
            <w:tcBorders>
              <w:top w:val="nil"/>
              <w:left w:val="nil"/>
              <w:bottom w:val="single" w:sz="8" w:space="0" w:color="auto"/>
              <w:right w:val="single" w:sz="8" w:space="0" w:color="auto"/>
            </w:tcBorders>
            <w:shd w:val="clear" w:color="auto" w:fill="auto"/>
            <w:noWrap/>
            <w:vAlign w:val="center"/>
            <w:hideMark/>
          </w:tcPr>
          <w:p w14:paraId="50535341" w14:textId="139482AF" w:rsidR="000E0431" w:rsidRPr="00042862" w:rsidRDefault="000E0431" w:rsidP="000E0431">
            <w:pPr>
              <w:spacing w:before="0" w:after="0" w:line="240" w:lineRule="auto"/>
              <w:ind w:firstLine="0"/>
              <w:jc w:val="right"/>
              <w:rPr>
                <w:sz w:val="24"/>
              </w:rPr>
            </w:pPr>
            <w:r w:rsidRPr="00042862">
              <w:rPr>
                <w:sz w:val="24"/>
              </w:rPr>
              <w:t>0,35</w:t>
            </w:r>
          </w:p>
        </w:tc>
      </w:tr>
      <w:tr w:rsidR="00042862" w:rsidRPr="00042862" w14:paraId="1893D6DB"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4F4ADB7E" w14:textId="77777777" w:rsidR="000E0431" w:rsidRPr="00042862" w:rsidRDefault="000E0431" w:rsidP="000E0431">
            <w:pPr>
              <w:spacing w:before="0" w:after="0" w:line="240" w:lineRule="auto"/>
              <w:ind w:firstLine="0"/>
              <w:jc w:val="center"/>
              <w:rPr>
                <w:sz w:val="24"/>
              </w:rPr>
            </w:pPr>
            <w:r w:rsidRPr="00042862">
              <w:rPr>
                <w:sz w:val="24"/>
              </w:rPr>
              <w:t>2</w:t>
            </w:r>
          </w:p>
        </w:tc>
        <w:tc>
          <w:tcPr>
            <w:tcW w:w="2427" w:type="dxa"/>
            <w:tcBorders>
              <w:top w:val="nil"/>
              <w:left w:val="nil"/>
              <w:bottom w:val="single" w:sz="8" w:space="0" w:color="auto"/>
              <w:right w:val="single" w:sz="8" w:space="0" w:color="auto"/>
            </w:tcBorders>
            <w:shd w:val="clear" w:color="auto" w:fill="auto"/>
            <w:noWrap/>
            <w:vAlign w:val="center"/>
            <w:hideMark/>
          </w:tcPr>
          <w:p w14:paraId="05D35961" w14:textId="32561C49" w:rsidR="000E0431" w:rsidRPr="00042862" w:rsidRDefault="000E0431" w:rsidP="000E0431">
            <w:pPr>
              <w:spacing w:before="0" w:after="0" w:line="240" w:lineRule="auto"/>
              <w:ind w:firstLine="0"/>
              <w:jc w:val="left"/>
              <w:rPr>
                <w:sz w:val="24"/>
              </w:rPr>
            </w:pPr>
            <w:r w:rsidRPr="00042862">
              <w:rPr>
                <w:sz w:val="24"/>
              </w:rPr>
              <w:t>Đồng Tháp</w:t>
            </w:r>
          </w:p>
        </w:tc>
        <w:tc>
          <w:tcPr>
            <w:tcW w:w="1340" w:type="dxa"/>
            <w:tcBorders>
              <w:top w:val="nil"/>
              <w:left w:val="nil"/>
              <w:bottom w:val="single" w:sz="8" w:space="0" w:color="auto"/>
              <w:right w:val="single" w:sz="8" w:space="0" w:color="auto"/>
            </w:tcBorders>
            <w:shd w:val="clear" w:color="auto" w:fill="auto"/>
            <w:noWrap/>
            <w:vAlign w:val="center"/>
            <w:hideMark/>
          </w:tcPr>
          <w:p w14:paraId="1818813C" w14:textId="3FE0FBCF" w:rsidR="000E0431" w:rsidRPr="00042862" w:rsidRDefault="000E0431" w:rsidP="000E0431">
            <w:pPr>
              <w:spacing w:before="0" w:after="0" w:line="240" w:lineRule="auto"/>
              <w:ind w:firstLine="0"/>
              <w:jc w:val="right"/>
              <w:rPr>
                <w:sz w:val="24"/>
              </w:rPr>
            </w:pPr>
            <w:r w:rsidRPr="00042862">
              <w:rPr>
                <w:sz w:val="24"/>
              </w:rPr>
              <w:t>21,37</w:t>
            </w:r>
          </w:p>
        </w:tc>
        <w:tc>
          <w:tcPr>
            <w:tcW w:w="1340" w:type="dxa"/>
            <w:tcBorders>
              <w:top w:val="nil"/>
              <w:left w:val="nil"/>
              <w:bottom w:val="single" w:sz="8" w:space="0" w:color="auto"/>
              <w:right w:val="single" w:sz="8" w:space="0" w:color="auto"/>
            </w:tcBorders>
            <w:shd w:val="clear" w:color="auto" w:fill="auto"/>
            <w:noWrap/>
            <w:vAlign w:val="center"/>
            <w:hideMark/>
          </w:tcPr>
          <w:p w14:paraId="7F22879A" w14:textId="04C71364" w:rsidR="000E0431" w:rsidRPr="00042862" w:rsidRDefault="000E0431" w:rsidP="000E0431">
            <w:pPr>
              <w:spacing w:before="0" w:after="0" w:line="240" w:lineRule="auto"/>
              <w:ind w:firstLine="0"/>
              <w:jc w:val="right"/>
              <w:rPr>
                <w:sz w:val="24"/>
              </w:rPr>
            </w:pPr>
            <w:r w:rsidRPr="00042862">
              <w:rPr>
                <w:sz w:val="24"/>
              </w:rPr>
              <w:t>21,84</w:t>
            </w:r>
          </w:p>
        </w:tc>
        <w:tc>
          <w:tcPr>
            <w:tcW w:w="989" w:type="dxa"/>
            <w:tcBorders>
              <w:top w:val="nil"/>
              <w:left w:val="nil"/>
              <w:bottom w:val="single" w:sz="8" w:space="0" w:color="auto"/>
              <w:right w:val="single" w:sz="8" w:space="0" w:color="auto"/>
            </w:tcBorders>
            <w:shd w:val="clear" w:color="auto" w:fill="auto"/>
            <w:noWrap/>
            <w:vAlign w:val="center"/>
            <w:hideMark/>
          </w:tcPr>
          <w:p w14:paraId="6AB9109C" w14:textId="79189105" w:rsidR="000E0431" w:rsidRPr="00042862" w:rsidRDefault="000E0431" w:rsidP="000E0431">
            <w:pPr>
              <w:spacing w:before="0" w:after="0" w:line="240" w:lineRule="auto"/>
              <w:ind w:firstLine="0"/>
              <w:jc w:val="right"/>
              <w:rPr>
                <w:sz w:val="24"/>
              </w:rPr>
            </w:pPr>
            <w:r w:rsidRPr="00042862">
              <w:rPr>
                <w:sz w:val="24"/>
              </w:rPr>
              <w:t>0,47</w:t>
            </w:r>
          </w:p>
        </w:tc>
        <w:tc>
          <w:tcPr>
            <w:tcW w:w="989" w:type="dxa"/>
            <w:tcBorders>
              <w:top w:val="nil"/>
              <w:left w:val="nil"/>
              <w:bottom w:val="single" w:sz="8" w:space="0" w:color="auto"/>
              <w:right w:val="single" w:sz="8" w:space="0" w:color="auto"/>
            </w:tcBorders>
            <w:shd w:val="clear" w:color="auto" w:fill="auto"/>
            <w:noWrap/>
            <w:vAlign w:val="center"/>
            <w:hideMark/>
          </w:tcPr>
          <w:p w14:paraId="58BF1FA4" w14:textId="5CFD8BEE" w:rsidR="000E0431" w:rsidRPr="00042862" w:rsidRDefault="000E0431" w:rsidP="000E0431">
            <w:pPr>
              <w:spacing w:before="0" w:after="0" w:line="240" w:lineRule="auto"/>
              <w:ind w:firstLine="0"/>
              <w:jc w:val="right"/>
              <w:rPr>
                <w:sz w:val="24"/>
              </w:rPr>
            </w:pPr>
            <w:r w:rsidRPr="00042862">
              <w:rPr>
                <w:sz w:val="24"/>
              </w:rPr>
              <w:t>26,43</w:t>
            </w:r>
          </w:p>
        </w:tc>
        <w:tc>
          <w:tcPr>
            <w:tcW w:w="1086" w:type="dxa"/>
            <w:tcBorders>
              <w:top w:val="nil"/>
              <w:left w:val="nil"/>
              <w:bottom w:val="single" w:sz="8" w:space="0" w:color="auto"/>
              <w:right w:val="single" w:sz="8" w:space="0" w:color="auto"/>
            </w:tcBorders>
            <w:shd w:val="clear" w:color="auto" w:fill="auto"/>
            <w:noWrap/>
            <w:vAlign w:val="center"/>
            <w:hideMark/>
          </w:tcPr>
          <w:p w14:paraId="372DB0CB" w14:textId="1657DA47" w:rsidR="000E0431" w:rsidRPr="00042862" w:rsidRDefault="000E0431" w:rsidP="000E0431">
            <w:pPr>
              <w:spacing w:before="0" w:after="0" w:line="240" w:lineRule="auto"/>
              <w:ind w:firstLine="0"/>
              <w:jc w:val="right"/>
              <w:rPr>
                <w:sz w:val="24"/>
              </w:rPr>
            </w:pPr>
            <w:r w:rsidRPr="00042862">
              <w:rPr>
                <w:sz w:val="24"/>
              </w:rPr>
              <w:t>23,15</w:t>
            </w:r>
          </w:p>
        </w:tc>
        <w:tc>
          <w:tcPr>
            <w:tcW w:w="1059" w:type="dxa"/>
            <w:tcBorders>
              <w:top w:val="nil"/>
              <w:left w:val="nil"/>
              <w:bottom w:val="single" w:sz="8" w:space="0" w:color="auto"/>
              <w:right w:val="single" w:sz="8" w:space="0" w:color="auto"/>
            </w:tcBorders>
            <w:shd w:val="clear" w:color="auto" w:fill="auto"/>
            <w:noWrap/>
            <w:vAlign w:val="center"/>
            <w:hideMark/>
          </w:tcPr>
          <w:p w14:paraId="6EE429E5" w14:textId="7847F823" w:rsidR="000E0431" w:rsidRPr="00042862" w:rsidRDefault="000E0431" w:rsidP="000E0431">
            <w:pPr>
              <w:spacing w:before="0" w:after="0" w:line="240" w:lineRule="auto"/>
              <w:ind w:firstLine="0"/>
              <w:jc w:val="right"/>
              <w:rPr>
                <w:sz w:val="24"/>
              </w:rPr>
            </w:pPr>
            <w:r w:rsidRPr="00042862">
              <w:rPr>
                <w:sz w:val="24"/>
              </w:rPr>
              <w:t>24,24</w:t>
            </w:r>
          </w:p>
        </w:tc>
        <w:tc>
          <w:tcPr>
            <w:tcW w:w="1129" w:type="dxa"/>
            <w:tcBorders>
              <w:top w:val="nil"/>
              <w:left w:val="nil"/>
              <w:bottom w:val="single" w:sz="8" w:space="0" w:color="auto"/>
              <w:right w:val="single" w:sz="8" w:space="0" w:color="auto"/>
            </w:tcBorders>
            <w:shd w:val="clear" w:color="auto" w:fill="auto"/>
            <w:noWrap/>
            <w:vAlign w:val="center"/>
            <w:hideMark/>
          </w:tcPr>
          <w:p w14:paraId="42282157" w14:textId="40E623CF" w:rsidR="000E0431" w:rsidRPr="00042862" w:rsidRDefault="000E0431" w:rsidP="000E0431">
            <w:pPr>
              <w:spacing w:before="0" w:after="0" w:line="240" w:lineRule="auto"/>
              <w:ind w:firstLine="0"/>
              <w:jc w:val="right"/>
              <w:rPr>
                <w:sz w:val="24"/>
              </w:rPr>
            </w:pPr>
            <w:r w:rsidRPr="00042862">
              <w:rPr>
                <w:sz w:val="24"/>
              </w:rPr>
              <w:t>1,09</w:t>
            </w:r>
          </w:p>
        </w:tc>
      </w:tr>
      <w:tr w:rsidR="00042862" w:rsidRPr="00042862" w14:paraId="49081BE1"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AA657A3" w14:textId="77777777" w:rsidR="000E0431" w:rsidRPr="00042862" w:rsidRDefault="000E0431" w:rsidP="000E0431">
            <w:pPr>
              <w:spacing w:before="0" w:after="0" w:line="240" w:lineRule="auto"/>
              <w:ind w:firstLine="0"/>
              <w:jc w:val="center"/>
              <w:rPr>
                <w:sz w:val="24"/>
              </w:rPr>
            </w:pPr>
            <w:r w:rsidRPr="00042862">
              <w:rPr>
                <w:sz w:val="24"/>
              </w:rPr>
              <w:t>3</w:t>
            </w:r>
          </w:p>
        </w:tc>
        <w:tc>
          <w:tcPr>
            <w:tcW w:w="2427" w:type="dxa"/>
            <w:tcBorders>
              <w:top w:val="nil"/>
              <w:left w:val="nil"/>
              <w:bottom w:val="single" w:sz="8" w:space="0" w:color="auto"/>
              <w:right w:val="single" w:sz="8" w:space="0" w:color="auto"/>
            </w:tcBorders>
            <w:shd w:val="clear" w:color="auto" w:fill="auto"/>
            <w:noWrap/>
            <w:vAlign w:val="center"/>
            <w:hideMark/>
          </w:tcPr>
          <w:p w14:paraId="5A7CFE60" w14:textId="5D0D737E" w:rsidR="000E0431" w:rsidRPr="00042862" w:rsidRDefault="000E0431" w:rsidP="000E0431">
            <w:pPr>
              <w:spacing w:before="0" w:after="0" w:line="240" w:lineRule="auto"/>
              <w:ind w:firstLine="0"/>
              <w:jc w:val="left"/>
              <w:rPr>
                <w:sz w:val="24"/>
              </w:rPr>
            </w:pPr>
            <w:r w:rsidRPr="00042862">
              <w:rPr>
                <w:sz w:val="24"/>
              </w:rPr>
              <w:t>Cần Thơ</w:t>
            </w:r>
          </w:p>
        </w:tc>
        <w:tc>
          <w:tcPr>
            <w:tcW w:w="1340" w:type="dxa"/>
            <w:tcBorders>
              <w:top w:val="nil"/>
              <w:left w:val="nil"/>
              <w:bottom w:val="single" w:sz="8" w:space="0" w:color="auto"/>
              <w:right w:val="single" w:sz="8" w:space="0" w:color="auto"/>
            </w:tcBorders>
            <w:shd w:val="clear" w:color="auto" w:fill="auto"/>
            <w:noWrap/>
            <w:vAlign w:val="center"/>
            <w:hideMark/>
          </w:tcPr>
          <w:p w14:paraId="083793F4" w14:textId="78613B20" w:rsidR="000E0431" w:rsidRPr="00042862" w:rsidRDefault="000E0431" w:rsidP="000E0431">
            <w:pPr>
              <w:spacing w:before="0" w:after="0" w:line="240" w:lineRule="auto"/>
              <w:ind w:firstLine="0"/>
              <w:jc w:val="right"/>
              <w:rPr>
                <w:sz w:val="24"/>
              </w:rPr>
            </w:pPr>
            <w:r w:rsidRPr="00042862">
              <w:rPr>
                <w:sz w:val="24"/>
              </w:rPr>
              <w:t>9,35</w:t>
            </w:r>
          </w:p>
        </w:tc>
        <w:tc>
          <w:tcPr>
            <w:tcW w:w="1340" w:type="dxa"/>
            <w:tcBorders>
              <w:top w:val="nil"/>
              <w:left w:val="nil"/>
              <w:bottom w:val="single" w:sz="8" w:space="0" w:color="auto"/>
              <w:right w:val="single" w:sz="8" w:space="0" w:color="auto"/>
            </w:tcBorders>
            <w:shd w:val="clear" w:color="auto" w:fill="auto"/>
            <w:noWrap/>
            <w:vAlign w:val="center"/>
            <w:hideMark/>
          </w:tcPr>
          <w:p w14:paraId="57339A68" w14:textId="67FED980" w:rsidR="000E0431" w:rsidRPr="00042862" w:rsidRDefault="000E0431" w:rsidP="000E0431">
            <w:pPr>
              <w:spacing w:before="0" w:after="0" w:line="240" w:lineRule="auto"/>
              <w:ind w:firstLine="0"/>
              <w:jc w:val="right"/>
              <w:rPr>
                <w:sz w:val="24"/>
              </w:rPr>
            </w:pPr>
            <w:r w:rsidRPr="00042862">
              <w:rPr>
                <w:sz w:val="24"/>
              </w:rPr>
              <w:t>9,90</w:t>
            </w:r>
          </w:p>
        </w:tc>
        <w:tc>
          <w:tcPr>
            <w:tcW w:w="989" w:type="dxa"/>
            <w:tcBorders>
              <w:top w:val="nil"/>
              <w:left w:val="nil"/>
              <w:bottom w:val="single" w:sz="8" w:space="0" w:color="auto"/>
              <w:right w:val="single" w:sz="8" w:space="0" w:color="auto"/>
            </w:tcBorders>
            <w:shd w:val="clear" w:color="auto" w:fill="auto"/>
            <w:noWrap/>
            <w:vAlign w:val="center"/>
            <w:hideMark/>
          </w:tcPr>
          <w:p w14:paraId="71B76C68" w14:textId="6E11638E" w:rsidR="000E0431" w:rsidRPr="00042862" w:rsidRDefault="000E0431" w:rsidP="000E0431">
            <w:pPr>
              <w:spacing w:before="0" w:after="0" w:line="240" w:lineRule="auto"/>
              <w:ind w:firstLine="0"/>
              <w:jc w:val="right"/>
              <w:rPr>
                <w:sz w:val="24"/>
              </w:rPr>
            </w:pPr>
            <w:r w:rsidRPr="00042862">
              <w:rPr>
                <w:sz w:val="24"/>
              </w:rPr>
              <w:t>0,56</w:t>
            </w:r>
          </w:p>
        </w:tc>
        <w:tc>
          <w:tcPr>
            <w:tcW w:w="989" w:type="dxa"/>
            <w:tcBorders>
              <w:top w:val="nil"/>
              <w:left w:val="nil"/>
              <w:bottom w:val="single" w:sz="8" w:space="0" w:color="auto"/>
              <w:right w:val="single" w:sz="8" w:space="0" w:color="auto"/>
            </w:tcBorders>
            <w:shd w:val="clear" w:color="auto" w:fill="auto"/>
            <w:noWrap/>
            <w:vAlign w:val="center"/>
            <w:hideMark/>
          </w:tcPr>
          <w:p w14:paraId="24C6CFD0" w14:textId="2ACFC9C0" w:rsidR="000E0431" w:rsidRPr="00042862" w:rsidRDefault="000E0431" w:rsidP="000E0431">
            <w:pPr>
              <w:spacing w:before="0" w:after="0" w:line="240" w:lineRule="auto"/>
              <w:ind w:firstLine="0"/>
              <w:jc w:val="right"/>
              <w:rPr>
                <w:sz w:val="24"/>
              </w:rPr>
            </w:pPr>
            <w:r w:rsidRPr="00042862">
              <w:rPr>
                <w:sz w:val="24"/>
              </w:rPr>
              <w:t>30,19</w:t>
            </w:r>
          </w:p>
        </w:tc>
        <w:tc>
          <w:tcPr>
            <w:tcW w:w="1086" w:type="dxa"/>
            <w:tcBorders>
              <w:top w:val="nil"/>
              <w:left w:val="nil"/>
              <w:bottom w:val="single" w:sz="8" w:space="0" w:color="auto"/>
              <w:right w:val="single" w:sz="8" w:space="0" w:color="auto"/>
            </w:tcBorders>
            <w:shd w:val="clear" w:color="auto" w:fill="auto"/>
            <w:noWrap/>
            <w:vAlign w:val="center"/>
            <w:hideMark/>
          </w:tcPr>
          <w:p w14:paraId="7A1F261E" w14:textId="2115B5A9" w:rsidR="000E0431" w:rsidRPr="00042862" w:rsidRDefault="000E0431" w:rsidP="000E0431">
            <w:pPr>
              <w:spacing w:before="0" w:after="0" w:line="240" w:lineRule="auto"/>
              <w:ind w:firstLine="0"/>
              <w:jc w:val="right"/>
              <w:rPr>
                <w:sz w:val="24"/>
              </w:rPr>
            </w:pPr>
            <w:r w:rsidRPr="00042862">
              <w:rPr>
                <w:sz w:val="24"/>
              </w:rPr>
              <w:t>11,19</w:t>
            </w:r>
          </w:p>
        </w:tc>
        <w:tc>
          <w:tcPr>
            <w:tcW w:w="1059" w:type="dxa"/>
            <w:tcBorders>
              <w:top w:val="nil"/>
              <w:left w:val="nil"/>
              <w:bottom w:val="single" w:sz="8" w:space="0" w:color="auto"/>
              <w:right w:val="single" w:sz="8" w:space="0" w:color="auto"/>
            </w:tcBorders>
            <w:shd w:val="clear" w:color="auto" w:fill="auto"/>
            <w:noWrap/>
            <w:vAlign w:val="center"/>
            <w:hideMark/>
          </w:tcPr>
          <w:p w14:paraId="180638A6" w14:textId="2BC1CE54" w:rsidR="000E0431" w:rsidRPr="00042862" w:rsidRDefault="000E0431" w:rsidP="000E0431">
            <w:pPr>
              <w:spacing w:before="0" w:after="0" w:line="240" w:lineRule="auto"/>
              <w:ind w:firstLine="0"/>
              <w:jc w:val="right"/>
              <w:rPr>
                <w:sz w:val="24"/>
              </w:rPr>
            </w:pPr>
            <w:r w:rsidRPr="00042862">
              <w:rPr>
                <w:sz w:val="24"/>
              </w:rPr>
              <w:t>11,64</w:t>
            </w:r>
          </w:p>
        </w:tc>
        <w:tc>
          <w:tcPr>
            <w:tcW w:w="1129" w:type="dxa"/>
            <w:tcBorders>
              <w:top w:val="nil"/>
              <w:left w:val="nil"/>
              <w:bottom w:val="single" w:sz="8" w:space="0" w:color="auto"/>
              <w:right w:val="single" w:sz="8" w:space="0" w:color="auto"/>
            </w:tcBorders>
            <w:shd w:val="clear" w:color="auto" w:fill="auto"/>
            <w:noWrap/>
            <w:vAlign w:val="center"/>
            <w:hideMark/>
          </w:tcPr>
          <w:p w14:paraId="41B7F393" w14:textId="5AD192E5" w:rsidR="000E0431" w:rsidRPr="00042862" w:rsidRDefault="000E0431" w:rsidP="000E0431">
            <w:pPr>
              <w:spacing w:before="0" w:after="0" w:line="240" w:lineRule="auto"/>
              <w:ind w:firstLine="0"/>
              <w:jc w:val="right"/>
              <w:rPr>
                <w:sz w:val="24"/>
              </w:rPr>
            </w:pPr>
            <w:r w:rsidRPr="00042862">
              <w:rPr>
                <w:sz w:val="24"/>
              </w:rPr>
              <w:t>0,45</w:t>
            </w:r>
          </w:p>
        </w:tc>
      </w:tr>
      <w:tr w:rsidR="00042862" w:rsidRPr="00042862" w14:paraId="01E64842"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57225988" w14:textId="77777777" w:rsidR="000E0431" w:rsidRPr="00042862" w:rsidRDefault="000E0431" w:rsidP="000E0431">
            <w:pPr>
              <w:spacing w:before="0" w:after="0" w:line="240" w:lineRule="auto"/>
              <w:ind w:firstLine="0"/>
              <w:jc w:val="center"/>
              <w:rPr>
                <w:sz w:val="24"/>
              </w:rPr>
            </w:pPr>
            <w:r w:rsidRPr="00042862">
              <w:rPr>
                <w:sz w:val="24"/>
              </w:rPr>
              <w:t>4</w:t>
            </w:r>
          </w:p>
        </w:tc>
        <w:tc>
          <w:tcPr>
            <w:tcW w:w="2427" w:type="dxa"/>
            <w:tcBorders>
              <w:top w:val="nil"/>
              <w:left w:val="nil"/>
              <w:bottom w:val="single" w:sz="8" w:space="0" w:color="auto"/>
              <w:right w:val="single" w:sz="8" w:space="0" w:color="auto"/>
            </w:tcBorders>
            <w:shd w:val="clear" w:color="auto" w:fill="auto"/>
            <w:noWrap/>
            <w:vAlign w:val="center"/>
            <w:hideMark/>
          </w:tcPr>
          <w:p w14:paraId="5BD1AB98" w14:textId="7FDD8F83" w:rsidR="000E0431" w:rsidRPr="00042862" w:rsidRDefault="000E0431" w:rsidP="000E0431">
            <w:pPr>
              <w:spacing w:before="0" w:after="0" w:line="240" w:lineRule="auto"/>
              <w:ind w:firstLine="0"/>
              <w:jc w:val="left"/>
              <w:rPr>
                <w:sz w:val="24"/>
              </w:rPr>
            </w:pPr>
            <w:r w:rsidRPr="00042862">
              <w:rPr>
                <w:sz w:val="24"/>
              </w:rPr>
              <w:t>Hậu Giang</w:t>
            </w:r>
          </w:p>
        </w:tc>
        <w:tc>
          <w:tcPr>
            <w:tcW w:w="1340" w:type="dxa"/>
            <w:tcBorders>
              <w:top w:val="nil"/>
              <w:left w:val="nil"/>
              <w:bottom w:val="single" w:sz="8" w:space="0" w:color="auto"/>
              <w:right w:val="single" w:sz="8" w:space="0" w:color="auto"/>
            </w:tcBorders>
            <w:shd w:val="clear" w:color="auto" w:fill="auto"/>
            <w:noWrap/>
            <w:vAlign w:val="center"/>
            <w:hideMark/>
          </w:tcPr>
          <w:p w14:paraId="15B0C35C" w14:textId="734C8A07" w:rsidR="000E0431" w:rsidRPr="00042862" w:rsidRDefault="000E0431" w:rsidP="000E0431">
            <w:pPr>
              <w:spacing w:before="0" w:after="0" w:line="240" w:lineRule="auto"/>
              <w:ind w:firstLine="0"/>
              <w:jc w:val="right"/>
              <w:rPr>
                <w:sz w:val="24"/>
              </w:rPr>
            </w:pPr>
            <w:r w:rsidRPr="00042862">
              <w:rPr>
                <w:sz w:val="24"/>
              </w:rPr>
              <w:t>10,43</w:t>
            </w:r>
          </w:p>
        </w:tc>
        <w:tc>
          <w:tcPr>
            <w:tcW w:w="1340" w:type="dxa"/>
            <w:tcBorders>
              <w:top w:val="nil"/>
              <w:left w:val="nil"/>
              <w:bottom w:val="single" w:sz="8" w:space="0" w:color="auto"/>
              <w:right w:val="single" w:sz="8" w:space="0" w:color="auto"/>
            </w:tcBorders>
            <w:shd w:val="clear" w:color="auto" w:fill="auto"/>
            <w:noWrap/>
            <w:vAlign w:val="center"/>
            <w:hideMark/>
          </w:tcPr>
          <w:p w14:paraId="39434B6E" w14:textId="04A44019" w:rsidR="000E0431" w:rsidRPr="00042862" w:rsidRDefault="000E0431" w:rsidP="000E0431">
            <w:pPr>
              <w:spacing w:before="0" w:after="0" w:line="240" w:lineRule="auto"/>
              <w:ind w:firstLine="0"/>
              <w:jc w:val="right"/>
              <w:rPr>
                <w:sz w:val="24"/>
              </w:rPr>
            </w:pPr>
            <w:r w:rsidRPr="00042862">
              <w:rPr>
                <w:sz w:val="24"/>
              </w:rPr>
              <w:t>11,25</w:t>
            </w:r>
          </w:p>
        </w:tc>
        <w:tc>
          <w:tcPr>
            <w:tcW w:w="989" w:type="dxa"/>
            <w:tcBorders>
              <w:top w:val="nil"/>
              <w:left w:val="nil"/>
              <w:bottom w:val="single" w:sz="8" w:space="0" w:color="auto"/>
              <w:right w:val="single" w:sz="8" w:space="0" w:color="auto"/>
            </w:tcBorders>
            <w:shd w:val="clear" w:color="auto" w:fill="auto"/>
            <w:noWrap/>
            <w:vAlign w:val="center"/>
            <w:hideMark/>
          </w:tcPr>
          <w:p w14:paraId="65B19ED7" w14:textId="0BCA6C45" w:rsidR="000E0431" w:rsidRPr="00042862" w:rsidRDefault="000E0431" w:rsidP="000E0431">
            <w:pPr>
              <w:spacing w:before="0" w:after="0" w:line="240" w:lineRule="auto"/>
              <w:ind w:firstLine="0"/>
              <w:jc w:val="right"/>
              <w:rPr>
                <w:sz w:val="24"/>
              </w:rPr>
            </w:pPr>
            <w:r w:rsidRPr="00042862">
              <w:rPr>
                <w:sz w:val="24"/>
              </w:rPr>
              <w:t>0,82</w:t>
            </w:r>
          </w:p>
        </w:tc>
        <w:tc>
          <w:tcPr>
            <w:tcW w:w="989" w:type="dxa"/>
            <w:tcBorders>
              <w:top w:val="nil"/>
              <w:left w:val="nil"/>
              <w:bottom w:val="single" w:sz="8" w:space="0" w:color="auto"/>
              <w:right w:val="single" w:sz="8" w:space="0" w:color="auto"/>
            </w:tcBorders>
            <w:shd w:val="clear" w:color="auto" w:fill="auto"/>
            <w:noWrap/>
            <w:vAlign w:val="center"/>
            <w:hideMark/>
          </w:tcPr>
          <w:p w14:paraId="6A277CD0" w14:textId="235F8E6C" w:rsidR="000E0431" w:rsidRPr="00042862" w:rsidRDefault="000E0431" w:rsidP="000E0431">
            <w:pPr>
              <w:spacing w:before="0" w:after="0" w:line="240" w:lineRule="auto"/>
              <w:ind w:firstLine="0"/>
              <w:jc w:val="right"/>
              <w:rPr>
                <w:sz w:val="24"/>
              </w:rPr>
            </w:pPr>
            <w:r w:rsidRPr="00042862">
              <w:rPr>
                <w:sz w:val="24"/>
              </w:rPr>
              <w:t>51,83</w:t>
            </w:r>
          </w:p>
        </w:tc>
        <w:tc>
          <w:tcPr>
            <w:tcW w:w="1086" w:type="dxa"/>
            <w:tcBorders>
              <w:top w:val="nil"/>
              <w:left w:val="nil"/>
              <w:bottom w:val="single" w:sz="8" w:space="0" w:color="auto"/>
              <w:right w:val="single" w:sz="8" w:space="0" w:color="auto"/>
            </w:tcBorders>
            <w:shd w:val="clear" w:color="auto" w:fill="auto"/>
            <w:noWrap/>
            <w:vAlign w:val="center"/>
            <w:hideMark/>
          </w:tcPr>
          <w:p w14:paraId="07EC282F" w14:textId="06A37B07" w:rsidR="000E0431" w:rsidRPr="00042862" w:rsidRDefault="000E0431" w:rsidP="000E0431">
            <w:pPr>
              <w:spacing w:before="0" w:after="0" w:line="240" w:lineRule="auto"/>
              <w:ind w:firstLine="0"/>
              <w:jc w:val="right"/>
              <w:rPr>
                <w:sz w:val="24"/>
              </w:rPr>
            </w:pPr>
            <w:r w:rsidRPr="00042862">
              <w:rPr>
                <w:sz w:val="24"/>
              </w:rPr>
              <w:t>12,01</w:t>
            </w:r>
          </w:p>
        </w:tc>
        <w:tc>
          <w:tcPr>
            <w:tcW w:w="1059" w:type="dxa"/>
            <w:tcBorders>
              <w:top w:val="nil"/>
              <w:left w:val="nil"/>
              <w:bottom w:val="single" w:sz="8" w:space="0" w:color="auto"/>
              <w:right w:val="single" w:sz="8" w:space="0" w:color="auto"/>
            </w:tcBorders>
            <w:shd w:val="clear" w:color="auto" w:fill="auto"/>
            <w:noWrap/>
            <w:vAlign w:val="center"/>
            <w:hideMark/>
          </w:tcPr>
          <w:p w14:paraId="09CE46C7" w14:textId="27A299E3" w:rsidR="000E0431" w:rsidRPr="00042862" w:rsidRDefault="000E0431" w:rsidP="000E0431">
            <w:pPr>
              <w:spacing w:before="0" w:after="0" w:line="240" w:lineRule="auto"/>
              <w:ind w:firstLine="0"/>
              <w:jc w:val="right"/>
              <w:rPr>
                <w:sz w:val="24"/>
              </w:rPr>
            </w:pPr>
            <w:r w:rsidRPr="00042862">
              <w:rPr>
                <w:sz w:val="24"/>
              </w:rPr>
              <w:t>12,58</w:t>
            </w:r>
          </w:p>
        </w:tc>
        <w:tc>
          <w:tcPr>
            <w:tcW w:w="1129" w:type="dxa"/>
            <w:tcBorders>
              <w:top w:val="nil"/>
              <w:left w:val="nil"/>
              <w:bottom w:val="single" w:sz="8" w:space="0" w:color="auto"/>
              <w:right w:val="single" w:sz="8" w:space="0" w:color="auto"/>
            </w:tcBorders>
            <w:shd w:val="clear" w:color="auto" w:fill="auto"/>
            <w:noWrap/>
            <w:vAlign w:val="center"/>
            <w:hideMark/>
          </w:tcPr>
          <w:p w14:paraId="497E0082" w14:textId="3BFAFF53" w:rsidR="000E0431" w:rsidRPr="00042862" w:rsidRDefault="000E0431" w:rsidP="000E0431">
            <w:pPr>
              <w:spacing w:before="0" w:after="0" w:line="240" w:lineRule="auto"/>
              <w:ind w:firstLine="0"/>
              <w:jc w:val="right"/>
              <w:rPr>
                <w:sz w:val="24"/>
              </w:rPr>
            </w:pPr>
            <w:r w:rsidRPr="00042862">
              <w:rPr>
                <w:sz w:val="24"/>
              </w:rPr>
              <w:t>0,57</w:t>
            </w:r>
          </w:p>
        </w:tc>
      </w:tr>
      <w:tr w:rsidR="00042862" w:rsidRPr="00042862" w14:paraId="7DC953F6"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7A6EB4F6" w14:textId="77777777" w:rsidR="000E0431" w:rsidRPr="00042862" w:rsidRDefault="000E0431" w:rsidP="000E0431">
            <w:pPr>
              <w:spacing w:before="0" w:after="0" w:line="240" w:lineRule="auto"/>
              <w:ind w:firstLine="0"/>
              <w:jc w:val="center"/>
              <w:rPr>
                <w:sz w:val="24"/>
              </w:rPr>
            </w:pPr>
            <w:r w:rsidRPr="00042862">
              <w:rPr>
                <w:sz w:val="24"/>
              </w:rPr>
              <w:t>5</w:t>
            </w:r>
          </w:p>
        </w:tc>
        <w:tc>
          <w:tcPr>
            <w:tcW w:w="2427" w:type="dxa"/>
            <w:tcBorders>
              <w:top w:val="nil"/>
              <w:left w:val="nil"/>
              <w:bottom w:val="single" w:sz="8" w:space="0" w:color="auto"/>
              <w:right w:val="single" w:sz="8" w:space="0" w:color="auto"/>
            </w:tcBorders>
            <w:shd w:val="clear" w:color="auto" w:fill="auto"/>
            <w:noWrap/>
            <w:vAlign w:val="center"/>
            <w:hideMark/>
          </w:tcPr>
          <w:p w14:paraId="042128ED" w14:textId="2D65181C" w:rsidR="000E0431" w:rsidRPr="00042862" w:rsidRDefault="000E0431" w:rsidP="000E0431">
            <w:pPr>
              <w:spacing w:before="0" w:after="0" w:line="240" w:lineRule="auto"/>
              <w:ind w:firstLine="0"/>
              <w:jc w:val="left"/>
              <w:rPr>
                <w:sz w:val="24"/>
              </w:rPr>
            </w:pPr>
            <w:r w:rsidRPr="00042862">
              <w:rPr>
                <w:sz w:val="24"/>
              </w:rPr>
              <w:t>Sóc Trăng</w:t>
            </w:r>
          </w:p>
        </w:tc>
        <w:tc>
          <w:tcPr>
            <w:tcW w:w="1340" w:type="dxa"/>
            <w:tcBorders>
              <w:top w:val="nil"/>
              <w:left w:val="nil"/>
              <w:bottom w:val="single" w:sz="8" w:space="0" w:color="auto"/>
              <w:right w:val="single" w:sz="8" w:space="0" w:color="auto"/>
            </w:tcBorders>
            <w:shd w:val="clear" w:color="auto" w:fill="auto"/>
            <w:noWrap/>
            <w:vAlign w:val="center"/>
            <w:hideMark/>
          </w:tcPr>
          <w:p w14:paraId="072BB157" w14:textId="5C28D6F6" w:rsidR="000E0431" w:rsidRPr="00042862" w:rsidRDefault="000E0431" w:rsidP="000E0431">
            <w:pPr>
              <w:spacing w:before="0" w:after="0" w:line="240" w:lineRule="auto"/>
              <w:ind w:firstLine="0"/>
              <w:jc w:val="right"/>
              <w:rPr>
                <w:sz w:val="24"/>
              </w:rPr>
            </w:pPr>
            <w:r w:rsidRPr="00042862">
              <w:rPr>
                <w:sz w:val="24"/>
              </w:rPr>
              <w:t>19,16</w:t>
            </w:r>
          </w:p>
        </w:tc>
        <w:tc>
          <w:tcPr>
            <w:tcW w:w="1340" w:type="dxa"/>
            <w:tcBorders>
              <w:top w:val="nil"/>
              <w:left w:val="nil"/>
              <w:bottom w:val="single" w:sz="8" w:space="0" w:color="auto"/>
              <w:right w:val="single" w:sz="8" w:space="0" w:color="auto"/>
            </w:tcBorders>
            <w:shd w:val="clear" w:color="auto" w:fill="auto"/>
            <w:noWrap/>
            <w:vAlign w:val="center"/>
            <w:hideMark/>
          </w:tcPr>
          <w:p w14:paraId="323F14A6" w14:textId="0A703784" w:rsidR="000E0431" w:rsidRPr="00042862" w:rsidRDefault="000E0431" w:rsidP="000E0431">
            <w:pPr>
              <w:spacing w:before="0" w:after="0" w:line="240" w:lineRule="auto"/>
              <w:ind w:firstLine="0"/>
              <w:jc w:val="right"/>
              <w:rPr>
                <w:sz w:val="24"/>
              </w:rPr>
            </w:pPr>
            <w:r w:rsidRPr="00042862">
              <w:rPr>
                <w:sz w:val="24"/>
              </w:rPr>
              <w:t>19,78</w:t>
            </w:r>
          </w:p>
        </w:tc>
        <w:tc>
          <w:tcPr>
            <w:tcW w:w="989" w:type="dxa"/>
            <w:tcBorders>
              <w:top w:val="nil"/>
              <w:left w:val="nil"/>
              <w:bottom w:val="single" w:sz="8" w:space="0" w:color="auto"/>
              <w:right w:val="single" w:sz="8" w:space="0" w:color="auto"/>
            </w:tcBorders>
            <w:shd w:val="clear" w:color="auto" w:fill="auto"/>
            <w:noWrap/>
            <w:vAlign w:val="center"/>
            <w:hideMark/>
          </w:tcPr>
          <w:p w14:paraId="3907E711" w14:textId="5A050119" w:rsidR="000E0431" w:rsidRPr="00042862" w:rsidRDefault="000E0431" w:rsidP="000E0431">
            <w:pPr>
              <w:spacing w:before="0" w:after="0" w:line="240" w:lineRule="auto"/>
              <w:ind w:firstLine="0"/>
              <w:jc w:val="right"/>
              <w:rPr>
                <w:sz w:val="24"/>
              </w:rPr>
            </w:pPr>
            <w:r w:rsidRPr="00042862">
              <w:rPr>
                <w:sz w:val="24"/>
              </w:rPr>
              <w:t>0,61</w:t>
            </w:r>
          </w:p>
        </w:tc>
        <w:tc>
          <w:tcPr>
            <w:tcW w:w="989" w:type="dxa"/>
            <w:tcBorders>
              <w:top w:val="nil"/>
              <w:left w:val="nil"/>
              <w:bottom w:val="single" w:sz="8" w:space="0" w:color="auto"/>
              <w:right w:val="single" w:sz="8" w:space="0" w:color="auto"/>
            </w:tcBorders>
            <w:shd w:val="clear" w:color="auto" w:fill="auto"/>
            <w:noWrap/>
            <w:vAlign w:val="center"/>
            <w:hideMark/>
          </w:tcPr>
          <w:p w14:paraId="7F384AF1" w14:textId="0A297A18" w:rsidR="000E0431" w:rsidRPr="00042862" w:rsidRDefault="000E0431" w:rsidP="000E0431">
            <w:pPr>
              <w:spacing w:before="0" w:after="0" w:line="240" w:lineRule="auto"/>
              <w:ind w:firstLine="0"/>
              <w:jc w:val="right"/>
              <w:rPr>
                <w:sz w:val="24"/>
              </w:rPr>
            </w:pPr>
            <w:r w:rsidRPr="00042862">
              <w:rPr>
                <w:sz w:val="24"/>
              </w:rPr>
              <w:t>16,70</w:t>
            </w:r>
          </w:p>
        </w:tc>
        <w:tc>
          <w:tcPr>
            <w:tcW w:w="1086" w:type="dxa"/>
            <w:tcBorders>
              <w:top w:val="nil"/>
              <w:left w:val="nil"/>
              <w:bottom w:val="single" w:sz="8" w:space="0" w:color="auto"/>
              <w:right w:val="single" w:sz="8" w:space="0" w:color="auto"/>
            </w:tcBorders>
            <w:shd w:val="clear" w:color="auto" w:fill="auto"/>
            <w:noWrap/>
            <w:vAlign w:val="center"/>
            <w:hideMark/>
          </w:tcPr>
          <w:p w14:paraId="2DA0029A" w14:textId="7A2CFE5E" w:rsidR="000E0431" w:rsidRPr="00042862" w:rsidRDefault="000E0431" w:rsidP="000E0431">
            <w:pPr>
              <w:spacing w:before="0" w:after="0" w:line="240" w:lineRule="auto"/>
              <w:ind w:firstLine="0"/>
              <w:jc w:val="right"/>
              <w:rPr>
                <w:sz w:val="24"/>
              </w:rPr>
            </w:pPr>
            <w:r w:rsidRPr="00042862">
              <w:rPr>
                <w:sz w:val="24"/>
              </w:rPr>
              <w:t>22,84</w:t>
            </w:r>
          </w:p>
        </w:tc>
        <w:tc>
          <w:tcPr>
            <w:tcW w:w="1059" w:type="dxa"/>
            <w:tcBorders>
              <w:top w:val="nil"/>
              <w:left w:val="nil"/>
              <w:bottom w:val="single" w:sz="8" w:space="0" w:color="auto"/>
              <w:right w:val="single" w:sz="8" w:space="0" w:color="auto"/>
            </w:tcBorders>
            <w:shd w:val="clear" w:color="auto" w:fill="auto"/>
            <w:noWrap/>
            <w:vAlign w:val="center"/>
            <w:hideMark/>
          </w:tcPr>
          <w:p w14:paraId="6E909BF1" w14:textId="2081B545" w:rsidR="000E0431" w:rsidRPr="00042862" w:rsidRDefault="000E0431" w:rsidP="000E0431">
            <w:pPr>
              <w:spacing w:before="0" w:after="0" w:line="240" w:lineRule="auto"/>
              <w:ind w:firstLine="0"/>
              <w:jc w:val="right"/>
              <w:rPr>
                <w:sz w:val="24"/>
              </w:rPr>
            </w:pPr>
            <w:r w:rsidRPr="00042862">
              <w:rPr>
                <w:sz w:val="24"/>
              </w:rPr>
              <w:t>23,92</w:t>
            </w:r>
          </w:p>
        </w:tc>
        <w:tc>
          <w:tcPr>
            <w:tcW w:w="1129" w:type="dxa"/>
            <w:tcBorders>
              <w:top w:val="nil"/>
              <w:left w:val="nil"/>
              <w:bottom w:val="single" w:sz="8" w:space="0" w:color="auto"/>
              <w:right w:val="single" w:sz="8" w:space="0" w:color="auto"/>
            </w:tcBorders>
            <w:shd w:val="clear" w:color="auto" w:fill="auto"/>
            <w:noWrap/>
            <w:vAlign w:val="center"/>
            <w:hideMark/>
          </w:tcPr>
          <w:p w14:paraId="3CBB7020" w14:textId="36794B5C" w:rsidR="000E0431" w:rsidRPr="00042862" w:rsidRDefault="000E0431" w:rsidP="000E0431">
            <w:pPr>
              <w:spacing w:before="0" w:after="0" w:line="240" w:lineRule="auto"/>
              <w:ind w:firstLine="0"/>
              <w:jc w:val="right"/>
              <w:rPr>
                <w:sz w:val="24"/>
              </w:rPr>
            </w:pPr>
            <w:r w:rsidRPr="00042862">
              <w:rPr>
                <w:sz w:val="24"/>
              </w:rPr>
              <w:t>1,08</w:t>
            </w:r>
          </w:p>
        </w:tc>
      </w:tr>
      <w:tr w:rsidR="00042862" w:rsidRPr="00042862" w14:paraId="00B6251F" w14:textId="77777777" w:rsidTr="00AF1606">
        <w:trPr>
          <w:trHeight w:val="322"/>
          <w:jc w:val="center"/>
        </w:trPr>
        <w:tc>
          <w:tcPr>
            <w:tcW w:w="692" w:type="dxa"/>
            <w:tcBorders>
              <w:top w:val="nil"/>
              <w:left w:val="single" w:sz="8" w:space="0" w:color="auto"/>
              <w:bottom w:val="single" w:sz="8" w:space="0" w:color="auto"/>
              <w:right w:val="single" w:sz="8" w:space="0" w:color="auto"/>
            </w:tcBorders>
            <w:shd w:val="clear" w:color="auto" w:fill="auto"/>
            <w:noWrap/>
            <w:vAlign w:val="center"/>
            <w:hideMark/>
          </w:tcPr>
          <w:p w14:paraId="2FA70A7D" w14:textId="77777777" w:rsidR="000E0431" w:rsidRPr="00042862" w:rsidRDefault="000E0431" w:rsidP="000E0431">
            <w:pPr>
              <w:spacing w:before="0" w:after="0" w:line="240" w:lineRule="auto"/>
              <w:ind w:firstLine="0"/>
              <w:jc w:val="center"/>
              <w:rPr>
                <w:sz w:val="24"/>
              </w:rPr>
            </w:pPr>
            <w:r w:rsidRPr="00042862">
              <w:rPr>
                <w:sz w:val="24"/>
              </w:rPr>
              <w:t>6</w:t>
            </w:r>
          </w:p>
        </w:tc>
        <w:tc>
          <w:tcPr>
            <w:tcW w:w="2427" w:type="dxa"/>
            <w:tcBorders>
              <w:top w:val="nil"/>
              <w:left w:val="nil"/>
              <w:bottom w:val="single" w:sz="8" w:space="0" w:color="auto"/>
              <w:right w:val="single" w:sz="8" w:space="0" w:color="auto"/>
            </w:tcBorders>
            <w:shd w:val="clear" w:color="auto" w:fill="auto"/>
            <w:noWrap/>
            <w:vAlign w:val="center"/>
            <w:hideMark/>
          </w:tcPr>
          <w:p w14:paraId="364A3CA5" w14:textId="31A5B7FF" w:rsidR="000E0431" w:rsidRPr="00042862" w:rsidRDefault="000E0431" w:rsidP="000E0431">
            <w:pPr>
              <w:spacing w:before="0" w:after="0" w:line="240" w:lineRule="auto"/>
              <w:ind w:firstLine="0"/>
              <w:jc w:val="left"/>
              <w:rPr>
                <w:sz w:val="24"/>
              </w:rPr>
            </w:pPr>
            <w:r w:rsidRPr="00042862">
              <w:rPr>
                <w:sz w:val="24"/>
              </w:rPr>
              <w:t>Cà Mau</w:t>
            </w:r>
          </w:p>
        </w:tc>
        <w:tc>
          <w:tcPr>
            <w:tcW w:w="1340" w:type="dxa"/>
            <w:tcBorders>
              <w:top w:val="nil"/>
              <w:left w:val="nil"/>
              <w:bottom w:val="single" w:sz="8" w:space="0" w:color="auto"/>
              <w:right w:val="single" w:sz="8" w:space="0" w:color="auto"/>
            </w:tcBorders>
            <w:shd w:val="clear" w:color="auto" w:fill="auto"/>
            <w:noWrap/>
            <w:vAlign w:val="center"/>
            <w:hideMark/>
          </w:tcPr>
          <w:p w14:paraId="59055A9C" w14:textId="2E65D7F4" w:rsidR="000E0431" w:rsidRPr="00042862" w:rsidRDefault="000E0431" w:rsidP="000E0431">
            <w:pPr>
              <w:spacing w:before="0" w:after="0" w:line="240" w:lineRule="auto"/>
              <w:ind w:firstLine="0"/>
              <w:jc w:val="right"/>
              <w:rPr>
                <w:sz w:val="24"/>
              </w:rPr>
            </w:pPr>
            <w:r w:rsidRPr="00042862">
              <w:rPr>
                <w:sz w:val="24"/>
              </w:rPr>
              <w:t>12,51</w:t>
            </w:r>
          </w:p>
        </w:tc>
        <w:tc>
          <w:tcPr>
            <w:tcW w:w="1340" w:type="dxa"/>
            <w:tcBorders>
              <w:top w:val="nil"/>
              <w:left w:val="nil"/>
              <w:bottom w:val="single" w:sz="8" w:space="0" w:color="auto"/>
              <w:right w:val="single" w:sz="8" w:space="0" w:color="auto"/>
            </w:tcBorders>
            <w:shd w:val="clear" w:color="auto" w:fill="auto"/>
            <w:noWrap/>
            <w:vAlign w:val="center"/>
            <w:hideMark/>
          </w:tcPr>
          <w:p w14:paraId="3D71F641" w14:textId="56324BDE" w:rsidR="000E0431" w:rsidRPr="00042862" w:rsidRDefault="000E0431" w:rsidP="000E0431">
            <w:pPr>
              <w:spacing w:before="0" w:after="0" w:line="240" w:lineRule="auto"/>
              <w:ind w:firstLine="0"/>
              <w:jc w:val="right"/>
              <w:rPr>
                <w:sz w:val="24"/>
              </w:rPr>
            </w:pPr>
            <w:r w:rsidRPr="00042862">
              <w:rPr>
                <w:sz w:val="24"/>
              </w:rPr>
              <w:t>13,16</w:t>
            </w:r>
          </w:p>
        </w:tc>
        <w:tc>
          <w:tcPr>
            <w:tcW w:w="989" w:type="dxa"/>
            <w:tcBorders>
              <w:top w:val="nil"/>
              <w:left w:val="nil"/>
              <w:bottom w:val="single" w:sz="8" w:space="0" w:color="auto"/>
              <w:right w:val="single" w:sz="8" w:space="0" w:color="auto"/>
            </w:tcBorders>
            <w:shd w:val="clear" w:color="auto" w:fill="auto"/>
            <w:noWrap/>
            <w:vAlign w:val="center"/>
            <w:hideMark/>
          </w:tcPr>
          <w:p w14:paraId="5800DE73" w14:textId="173EB570" w:rsidR="000E0431" w:rsidRPr="00042862" w:rsidRDefault="000E0431" w:rsidP="000E0431">
            <w:pPr>
              <w:spacing w:before="0" w:after="0" w:line="240" w:lineRule="auto"/>
              <w:ind w:firstLine="0"/>
              <w:jc w:val="right"/>
              <w:rPr>
                <w:sz w:val="24"/>
              </w:rPr>
            </w:pPr>
            <w:r w:rsidRPr="00042862">
              <w:rPr>
                <w:sz w:val="24"/>
              </w:rPr>
              <w:t>0,65</w:t>
            </w:r>
          </w:p>
        </w:tc>
        <w:tc>
          <w:tcPr>
            <w:tcW w:w="989" w:type="dxa"/>
            <w:tcBorders>
              <w:top w:val="nil"/>
              <w:left w:val="nil"/>
              <w:bottom w:val="single" w:sz="8" w:space="0" w:color="auto"/>
              <w:right w:val="single" w:sz="8" w:space="0" w:color="auto"/>
            </w:tcBorders>
            <w:shd w:val="clear" w:color="auto" w:fill="auto"/>
            <w:noWrap/>
            <w:vAlign w:val="center"/>
            <w:hideMark/>
          </w:tcPr>
          <w:p w14:paraId="3462BC84" w14:textId="6EA6480E" w:rsidR="000E0431" w:rsidRPr="00042862" w:rsidRDefault="000E0431" w:rsidP="000E0431">
            <w:pPr>
              <w:spacing w:before="0" w:after="0" w:line="240" w:lineRule="auto"/>
              <w:ind w:firstLine="0"/>
              <w:jc w:val="right"/>
              <w:rPr>
                <w:sz w:val="24"/>
              </w:rPr>
            </w:pPr>
            <w:r w:rsidRPr="00042862">
              <w:rPr>
                <w:sz w:val="24"/>
              </w:rPr>
              <w:t>26,50</w:t>
            </w:r>
          </w:p>
        </w:tc>
        <w:tc>
          <w:tcPr>
            <w:tcW w:w="1086" w:type="dxa"/>
            <w:tcBorders>
              <w:top w:val="nil"/>
              <w:left w:val="nil"/>
              <w:bottom w:val="single" w:sz="8" w:space="0" w:color="auto"/>
              <w:right w:val="single" w:sz="8" w:space="0" w:color="auto"/>
            </w:tcBorders>
            <w:shd w:val="clear" w:color="auto" w:fill="auto"/>
            <w:noWrap/>
            <w:vAlign w:val="center"/>
            <w:hideMark/>
          </w:tcPr>
          <w:p w14:paraId="4AE6EC85" w14:textId="04409C43" w:rsidR="000E0431" w:rsidRPr="00042862" w:rsidRDefault="000E0431" w:rsidP="000E0431">
            <w:pPr>
              <w:spacing w:before="0" w:after="0" w:line="240" w:lineRule="auto"/>
              <w:ind w:firstLine="0"/>
              <w:jc w:val="right"/>
              <w:rPr>
                <w:sz w:val="24"/>
              </w:rPr>
            </w:pPr>
            <w:r w:rsidRPr="00042862">
              <w:rPr>
                <w:sz w:val="24"/>
              </w:rPr>
              <w:t>14,97</w:t>
            </w:r>
          </w:p>
        </w:tc>
        <w:tc>
          <w:tcPr>
            <w:tcW w:w="1059" w:type="dxa"/>
            <w:tcBorders>
              <w:top w:val="nil"/>
              <w:left w:val="nil"/>
              <w:bottom w:val="single" w:sz="8" w:space="0" w:color="auto"/>
              <w:right w:val="single" w:sz="8" w:space="0" w:color="auto"/>
            </w:tcBorders>
            <w:shd w:val="clear" w:color="auto" w:fill="auto"/>
            <w:noWrap/>
            <w:vAlign w:val="center"/>
            <w:hideMark/>
          </w:tcPr>
          <w:p w14:paraId="180C789F" w14:textId="42DBAC25" w:rsidR="000E0431" w:rsidRPr="00042862" w:rsidRDefault="000E0431" w:rsidP="000E0431">
            <w:pPr>
              <w:spacing w:before="0" w:after="0" w:line="240" w:lineRule="auto"/>
              <w:ind w:firstLine="0"/>
              <w:jc w:val="right"/>
              <w:rPr>
                <w:sz w:val="24"/>
              </w:rPr>
            </w:pPr>
            <w:r w:rsidRPr="00042862">
              <w:rPr>
                <w:sz w:val="24"/>
              </w:rPr>
              <w:t>15,60</w:t>
            </w:r>
          </w:p>
        </w:tc>
        <w:tc>
          <w:tcPr>
            <w:tcW w:w="1129" w:type="dxa"/>
            <w:tcBorders>
              <w:top w:val="nil"/>
              <w:left w:val="nil"/>
              <w:bottom w:val="single" w:sz="8" w:space="0" w:color="auto"/>
              <w:right w:val="single" w:sz="8" w:space="0" w:color="auto"/>
            </w:tcBorders>
            <w:shd w:val="clear" w:color="auto" w:fill="auto"/>
            <w:noWrap/>
            <w:vAlign w:val="center"/>
            <w:hideMark/>
          </w:tcPr>
          <w:p w14:paraId="317C181F" w14:textId="2E45814B" w:rsidR="000E0431" w:rsidRPr="00042862" w:rsidRDefault="000E0431" w:rsidP="000E0431">
            <w:pPr>
              <w:spacing w:before="0" w:after="0" w:line="240" w:lineRule="auto"/>
              <w:ind w:firstLine="0"/>
              <w:jc w:val="right"/>
              <w:rPr>
                <w:sz w:val="24"/>
              </w:rPr>
            </w:pPr>
            <w:r w:rsidRPr="00042862">
              <w:rPr>
                <w:sz w:val="24"/>
              </w:rPr>
              <w:t>0,63</w:t>
            </w:r>
          </w:p>
        </w:tc>
      </w:tr>
    </w:tbl>
    <w:p w14:paraId="66BAD127"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27F6BC88" w14:textId="77777777" w:rsidR="008F0ACB" w:rsidRPr="00042862" w:rsidRDefault="008F0ACB" w:rsidP="008F0ACB">
      <w:r w:rsidRPr="00042862">
        <w:t>*) Đất giao thông</w:t>
      </w:r>
    </w:p>
    <w:p w14:paraId="3FAB79E9" w14:textId="471226D7" w:rsidR="008F0ACB" w:rsidRPr="00042862" w:rsidRDefault="008F0ACB" w:rsidP="008F0ACB">
      <w:pPr>
        <w:widowControl w:val="0"/>
        <w:rPr>
          <w:bCs/>
          <w:szCs w:val="28"/>
          <w:lang w:val="fr-FR"/>
        </w:rPr>
      </w:pPr>
      <w:r w:rsidRPr="00042862">
        <w:rPr>
          <w:bCs/>
          <w:spacing w:val="-6"/>
          <w:szCs w:val="28"/>
          <w:lang w:val="fr-FR"/>
        </w:rPr>
        <w:t xml:space="preserve">- Có </w:t>
      </w:r>
      <w:r w:rsidR="00FF7422" w:rsidRPr="00042862">
        <w:rPr>
          <w:bCs/>
          <w:spacing w:val="-6"/>
          <w:szCs w:val="28"/>
          <w:lang w:val="fr-FR"/>
        </w:rPr>
        <w:t>36</w:t>
      </w:r>
      <w:r w:rsidRPr="00042862">
        <w:rPr>
          <w:bCs/>
          <w:spacing w:val="-6"/>
          <w:szCs w:val="28"/>
          <w:lang w:val="fr-FR"/>
        </w:rPr>
        <w:t xml:space="preserve"> tỉnh đề nghị điều chỉnh tăng với diện tích là </w:t>
      </w:r>
      <w:r w:rsidR="00FF7422" w:rsidRPr="00042862">
        <w:rPr>
          <w:bCs/>
          <w:spacing w:val="-6"/>
          <w:szCs w:val="28"/>
          <w:lang w:val="fr-FR"/>
        </w:rPr>
        <w:t>30,85</w:t>
      </w:r>
      <w:r w:rsidRPr="00042862">
        <w:rPr>
          <w:bCs/>
          <w:spacing w:val="-6"/>
          <w:szCs w:val="28"/>
          <w:lang w:val="fr-FR"/>
        </w:rPr>
        <w:t xml:space="preserve"> nghìn ha tập trung tại các tỉnh </w:t>
      </w:r>
      <w:r w:rsidR="00164F5C" w:rsidRPr="00042862">
        <w:rPr>
          <w:bCs/>
          <w:spacing w:val="-6"/>
          <w:szCs w:val="28"/>
          <w:lang w:val="fr-FR"/>
        </w:rPr>
        <w:t xml:space="preserve">Đồng Nai (8,56 nghìn ha), </w:t>
      </w:r>
      <w:r w:rsidRPr="00042862">
        <w:rPr>
          <w:bCs/>
          <w:spacing w:val="-6"/>
          <w:szCs w:val="28"/>
          <w:lang w:val="fr-FR"/>
        </w:rPr>
        <w:t>Hòa Bình (3,59 nghìn ha), Quảng Trị (2,35 nghìn ha), Bình Định (2,42 nghìn ha), Thanh Hóa (2,56 nghìn ha), Hưng Yên (2,90 nghìn ha), Đắk Nông (2,07 nghìn ha), TP. Hồ Chí Minh (2,08 nghìn ha),…</w:t>
      </w:r>
    </w:p>
    <w:p w14:paraId="3070A494" w14:textId="6E50AC1A" w:rsidR="008F0ACB" w:rsidRPr="00042862" w:rsidRDefault="008F0ACB" w:rsidP="008F0ACB">
      <w:pPr>
        <w:rPr>
          <w:lang w:val="fr-FR"/>
        </w:rPr>
      </w:pPr>
      <w:r w:rsidRPr="00042862">
        <w:rPr>
          <w:lang w:val="fr-FR"/>
        </w:rPr>
        <w:t xml:space="preserve">Tổng hợp nhu cầu của các địa phương đến năm 2025 đất giao thông có </w:t>
      </w:r>
      <w:r w:rsidR="00164F5C" w:rsidRPr="00042862">
        <w:rPr>
          <w:lang w:val="fr-FR"/>
        </w:rPr>
        <w:t>748,02</w:t>
      </w:r>
      <w:r w:rsidRPr="00042862">
        <w:rPr>
          <w:lang w:val="fr-FR"/>
        </w:rPr>
        <w:t xml:space="preserve"> nghìn ha, tăng </w:t>
      </w:r>
      <w:r w:rsidR="00164F5C" w:rsidRPr="00042862">
        <w:rPr>
          <w:lang w:val="fr-FR"/>
        </w:rPr>
        <w:t>45,16</w:t>
      </w:r>
      <w:r w:rsidRPr="00042862">
        <w:rPr>
          <w:lang w:val="fr-FR"/>
        </w:rPr>
        <w:t xml:space="preserve"> nghìn ha so với chỉ tiêu được Quốc hội phê duyệt. </w:t>
      </w:r>
    </w:p>
    <w:p w14:paraId="6C669FCC" w14:textId="77777777" w:rsidR="008F0ACB" w:rsidRPr="00042862" w:rsidRDefault="008F0ACB" w:rsidP="00C64BA5">
      <w:pPr>
        <w:pStyle w:val="Bng"/>
        <w:rPr>
          <w:lang w:val="fr-FR"/>
        </w:rPr>
      </w:pPr>
      <w:r w:rsidRPr="00042862">
        <w:rPr>
          <w:lang w:val="fr-FR"/>
        </w:rPr>
        <w:t>Tổng hợp các tỉnh có đề xuất điều chỉnh thay đổi chỉ tiêu đất giao thông đến năm 2025</w:t>
      </w:r>
    </w:p>
    <w:p w14:paraId="380D53BD"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814" w:type="dxa"/>
        <w:jc w:val="center"/>
        <w:tblLook w:val="04A0" w:firstRow="1" w:lastRow="0" w:firstColumn="1" w:lastColumn="0" w:noHBand="0" w:noVBand="1"/>
      </w:tblPr>
      <w:tblGrid>
        <w:gridCol w:w="721"/>
        <w:gridCol w:w="2270"/>
        <w:gridCol w:w="987"/>
        <w:gridCol w:w="998"/>
        <w:gridCol w:w="994"/>
        <w:gridCol w:w="995"/>
        <w:gridCol w:w="1135"/>
        <w:gridCol w:w="1289"/>
        <w:gridCol w:w="1425"/>
      </w:tblGrid>
      <w:tr w:rsidR="00042862" w:rsidRPr="00042862" w14:paraId="26B2E4D7" w14:textId="77777777" w:rsidTr="009E3518">
        <w:trPr>
          <w:trHeight w:val="594"/>
          <w:tblHeader/>
          <w:jc w:val="center"/>
        </w:trPr>
        <w:tc>
          <w:tcPr>
            <w:tcW w:w="7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525299"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2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37A8B9"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9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50A5D7"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F6DA69" w14:textId="27D0ED1F" w:rsidR="008F0ACB" w:rsidRPr="00042862" w:rsidRDefault="008F0ACB" w:rsidP="00960DDC">
            <w:pPr>
              <w:spacing w:before="0" w:after="0" w:line="240" w:lineRule="auto"/>
              <w:ind w:firstLine="0"/>
              <w:jc w:val="center"/>
              <w:rPr>
                <w:b/>
                <w:bCs/>
                <w:sz w:val="24"/>
              </w:rPr>
            </w:pPr>
            <w:r w:rsidRPr="00042862">
              <w:rPr>
                <w:b/>
                <w:bCs/>
                <w:sz w:val="24"/>
              </w:rPr>
              <w:t>Hiện trạng năm 202</w:t>
            </w:r>
            <w:r w:rsidR="00960DDC" w:rsidRPr="00042862">
              <w:rPr>
                <w:b/>
                <w:bCs/>
                <w:sz w:val="24"/>
              </w:rPr>
              <w:t>3</w:t>
            </w:r>
          </w:p>
        </w:tc>
        <w:tc>
          <w:tcPr>
            <w:tcW w:w="1989" w:type="dxa"/>
            <w:gridSpan w:val="2"/>
            <w:tcBorders>
              <w:top w:val="single" w:sz="8" w:space="0" w:color="auto"/>
              <w:left w:val="nil"/>
              <w:bottom w:val="single" w:sz="8" w:space="0" w:color="auto"/>
              <w:right w:val="single" w:sz="8" w:space="0" w:color="000000"/>
            </w:tcBorders>
            <w:shd w:val="clear" w:color="auto" w:fill="auto"/>
            <w:vAlign w:val="center"/>
            <w:hideMark/>
          </w:tcPr>
          <w:p w14:paraId="5225B58D" w14:textId="5977C699" w:rsidR="008F0ACB" w:rsidRPr="00042862" w:rsidRDefault="008F0ACB" w:rsidP="00960DDC">
            <w:pPr>
              <w:spacing w:before="0" w:after="0" w:line="240" w:lineRule="auto"/>
              <w:ind w:firstLine="0"/>
              <w:jc w:val="center"/>
              <w:rPr>
                <w:b/>
                <w:bCs/>
                <w:sz w:val="24"/>
              </w:rPr>
            </w:pPr>
            <w:r w:rsidRPr="00042862">
              <w:rPr>
                <w:b/>
                <w:bCs/>
                <w:sz w:val="24"/>
              </w:rPr>
              <w:t>Kết quả thực hiện đến năm 202</w:t>
            </w:r>
            <w:r w:rsidR="00960DDC" w:rsidRPr="00042862">
              <w:rPr>
                <w:b/>
                <w:bCs/>
                <w:sz w:val="24"/>
              </w:rPr>
              <w:t>3</w:t>
            </w:r>
          </w:p>
        </w:tc>
        <w:tc>
          <w:tcPr>
            <w:tcW w:w="11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B2CB8A"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2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3718BD" w14:textId="77777777" w:rsidR="008F0ACB" w:rsidRPr="00042862" w:rsidRDefault="008F0ACB" w:rsidP="009E3518">
            <w:pPr>
              <w:spacing w:before="0" w:after="0" w:line="240" w:lineRule="auto"/>
              <w:ind w:left="-34" w:firstLine="34"/>
              <w:jc w:val="center"/>
              <w:rPr>
                <w:b/>
                <w:bCs/>
                <w:sz w:val="24"/>
              </w:rPr>
            </w:pPr>
            <w:r w:rsidRPr="00042862">
              <w:rPr>
                <w:b/>
                <w:bCs/>
                <w:sz w:val="24"/>
              </w:rPr>
              <w:t>Chỉ tiêu đề xuất bổ sung của địa phương đến năm 2025</w:t>
            </w:r>
          </w:p>
        </w:tc>
        <w:tc>
          <w:tcPr>
            <w:tcW w:w="14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BCFFED"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583B1BF9" w14:textId="77777777" w:rsidTr="009E3518">
        <w:trPr>
          <w:trHeight w:val="1019"/>
          <w:jc w:val="center"/>
        </w:trPr>
        <w:tc>
          <w:tcPr>
            <w:tcW w:w="721" w:type="dxa"/>
            <w:vMerge/>
            <w:tcBorders>
              <w:top w:val="single" w:sz="8" w:space="0" w:color="auto"/>
              <w:left w:val="single" w:sz="8" w:space="0" w:color="auto"/>
              <w:bottom w:val="single" w:sz="8" w:space="0" w:color="000000"/>
              <w:right w:val="single" w:sz="8" w:space="0" w:color="auto"/>
            </w:tcBorders>
            <w:vAlign w:val="center"/>
            <w:hideMark/>
          </w:tcPr>
          <w:p w14:paraId="3801D95B" w14:textId="77777777" w:rsidR="008F0ACB" w:rsidRPr="00042862" w:rsidRDefault="008F0ACB" w:rsidP="00F67BB0">
            <w:pPr>
              <w:spacing w:before="0" w:after="0" w:line="240" w:lineRule="auto"/>
              <w:ind w:firstLine="0"/>
              <w:jc w:val="left"/>
              <w:rPr>
                <w:b/>
                <w:bCs/>
                <w:sz w:val="24"/>
              </w:rPr>
            </w:pPr>
          </w:p>
        </w:tc>
        <w:tc>
          <w:tcPr>
            <w:tcW w:w="2270" w:type="dxa"/>
            <w:vMerge/>
            <w:tcBorders>
              <w:top w:val="single" w:sz="8" w:space="0" w:color="auto"/>
              <w:left w:val="single" w:sz="8" w:space="0" w:color="auto"/>
              <w:bottom w:val="single" w:sz="8" w:space="0" w:color="000000"/>
              <w:right w:val="single" w:sz="8" w:space="0" w:color="auto"/>
            </w:tcBorders>
            <w:vAlign w:val="center"/>
            <w:hideMark/>
          </w:tcPr>
          <w:p w14:paraId="39FC5C50" w14:textId="77777777" w:rsidR="008F0ACB" w:rsidRPr="00042862" w:rsidRDefault="008F0ACB" w:rsidP="00F67BB0">
            <w:pPr>
              <w:spacing w:before="0" w:after="0" w:line="240" w:lineRule="auto"/>
              <w:ind w:firstLine="0"/>
              <w:jc w:val="left"/>
              <w:rPr>
                <w:b/>
                <w:bCs/>
                <w:sz w:val="24"/>
              </w:rPr>
            </w:pPr>
          </w:p>
        </w:tc>
        <w:tc>
          <w:tcPr>
            <w:tcW w:w="987" w:type="dxa"/>
            <w:vMerge/>
            <w:tcBorders>
              <w:top w:val="single" w:sz="8" w:space="0" w:color="auto"/>
              <w:left w:val="single" w:sz="8" w:space="0" w:color="auto"/>
              <w:bottom w:val="single" w:sz="8" w:space="0" w:color="000000"/>
              <w:right w:val="single" w:sz="8" w:space="0" w:color="auto"/>
            </w:tcBorders>
            <w:vAlign w:val="center"/>
            <w:hideMark/>
          </w:tcPr>
          <w:p w14:paraId="216E4441" w14:textId="77777777" w:rsidR="008F0ACB" w:rsidRPr="00042862" w:rsidRDefault="008F0ACB" w:rsidP="00F67BB0">
            <w:pPr>
              <w:spacing w:before="0" w:after="0" w:line="240" w:lineRule="auto"/>
              <w:ind w:firstLine="0"/>
              <w:jc w:val="left"/>
              <w:rPr>
                <w:b/>
                <w:bCs/>
                <w:sz w:val="24"/>
              </w:rPr>
            </w:pPr>
          </w:p>
        </w:tc>
        <w:tc>
          <w:tcPr>
            <w:tcW w:w="998" w:type="dxa"/>
            <w:vMerge/>
            <w:tcBorders>
              <w:top w:val="single" w:sz="8" w:space="0" w:color="auto"/>
              <w:left w:val="single" w:sz="8" w:space="0" w:color="auto"/>
              <w:bottom w:val="single" w:sz="8" w:space="0" w:color="000000"/>
              <w:right w:val="single" w:sz="8" w:space="0" w:color="auto"/>
            </w:tcBorders>
            <w:vAlign w:val="center"/>
            <w:hideMark/>
          </w:tcPr>
          <w:p w14:paraId="1E3D2744" w14:textId="77777777" w:rsidR="008F0ACB" w:rsidRPr="00042862" w:rsidRDefault="008F0ACB" w:rsidP="00F67BB0">
            <w:pPr>
              <w:spacing w:before="0" w:after="0" w:line="240" w:lineRule="auto"/>
              <w:ind w:firstLine="0"/>
              <w:jc w:val="left"/>
              <w:rPr>
                <w:b/>
                <w:bCs/>
                <w:sz w:val="24"/>
              </w:rPr>
            </w:pPr>
          </w:p>
        </w:tc>
        <w:tc>
          <w:tcPr>
            <w:tcW w:w="994" w:type="dxa"/>
            <w:tcBorders>
              <w:top w:val="nil"/>
              <w:left w:val="nil"/>
              <w:bottom w:val="single" w:sz="8" w:space="0" w:color="auto"/>
              <w:right w:val="single" w:sz="8" w:space="0" w:color="auto"/>
            </w:tcBorders>
            <w:shd w:val="clear" w:color="auto" w:fill="auto"/>
            <w:vAlign w:val="center"/>
            <w:hideMark/>
          </w:tcPr>
          <w:p w14:paraId="2B181147"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95" w:type="dxa"/>
            <w:tcBorders>
              <w:top w:val="nil"/>
              <w:left w:val="nil"/>
              <w:bottom w:val="single" w:sz="8" w:space="0" w:color="auto"/>
              <w:right w:val="single" w:sz="8" w:space="0" w:color="auto"/>
            </w:tcBorders>
            <w:shd w:val="clear" w:color="auto" w:fill="auto"/>
            <w:vAlign w:val="center"/>
            <w:hideMark/>
          </w:tcPr>
          <w:p w14:paraId="555BA5C3"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135" w:type="dxa"/>
            <w:vMerge/>
            <w:tcBorders>
              <w:top w:val="single" w:sz="8" w:space="0" w:color="auto"/>
              <w:left w:val="single" w:sz="8" w:space="0" w:color="auto"/>
              <w:bottom w:val="single" w:sz="8" w:space="0" w:color="000000"/>
              <w:right w:val="single" w:sz="8" w:space="0" w:color="auto"/>
            </w:tcBorders>
            <w:vAlign w:val="center"/>
            <w:hideMark/>
          </w:tcPr>
          <w:p w14:paraId="37F302EE" w14:textId="77777777" w:rsidR="008F0ACB" w:rsidRPr="00042862" w:rsidRDefault="008F0ACB" w:rsidP="00F67BB0">
            <w:pPr>
              <w:spacing w:before="0" w:after="0" w:line="240" w:lineRule="auto"/>
              <w:ind w:firstLine="0"/>
              <w:jc w:val="left"/>
              <w:rPr>
                <w:b/>
                <w:bCs/>
                <w:sz w:val="24"/>
              </w:rPr>
            </w:pPr>
          </w:p>
        </w:tc>
        <w:tc>
          <w:tcPr>
            <w:tcW w:w="1289" w:type="dxa"/>
            <w:vMerge/>
            <w:tcBorders>
              <w:top w:val="single" w:sz="8" w:space="0" w:color="auto"/>
              <w:left w:val="single" w:sz="8" w:space="0" w:color="auto"/>
              <w:bottom w:val="single" w:sz="8" w:space="0" w:color="000000"/>
              <w:right w:val="single" w:sz="8" w:space="0" w:color="auto"/>
            </w:tcBorders>
            <w:vAlign w:val="center"/>
            <w:hideMark/>
          </w:tcPr>
          <w:p w14:paraId="00C43D2E" w14:textId="77777777" w:rsidR="008F0ACB" w:rsidRPr="00042862" w:rsidRDefault="008F0ACB" w:rsidP="00F67BB0">
            <w:pPr>
              <w:spacing w:before="0" w:after="0" w:line="240" w:lineRule="auto"/>
              <w:ind w:firstLine="0"/>
              <w:jc w:val="left"/>
              <w:rPr>
                <w:b/>
                <w:bCs/>
                <w:sz w:val="24"/>
              </w:rPr>
            </w:pPr>
          </w:p>
        </w:tc>
        <w:tc>
          <w:tcPr>
            <w:tcW w:w="1425" w:type="dxa"/>
            <w:vMerge/>
            <w:tcBorders>
              <w:top w:val="single" w:sz="8" w:space="0" w:color="auto"/>
              <w:left w:val="single" w:sz="8" w:space="0" w:color="auto"/>
              <w:bottom w:val="single" w:sz="8" w:space="0" w:color="000000"/>
              <w:right w:val="single" w:sz="8" w:space="0" w:color="auto"/>
            </w:tcBorders>
            <w:vAlign w:val="center"/>
            <w:hideMark/>
          </w:tcPr>
          <w:p w14:paraId="036BC397" w14:textId="77777777" w:rsidR="008F0ACB" w:rsidRPr="00042862" w:rsidRDefault="008F0ACB" w:rsidP="00F67BB0">
            <w:pPr>
              <w:spacing w:before="0" w:after="0" w:line="240" w:lineRule="auto"/>
              <w:ind w:firstLine="0"/>
              <w:jc w:val="left"/>
              <w:rPr>
                <w:b/>
                <w:bCs/>
                <w:sz w:val="24"/>
              </w:rPr>
            </w:pPr>
          </w:p>
        </w:tc>
      </w:tr>
      <w:tr w:rsidR="00042862" w:rsidRPr="00042862" w14:paraId="07A83C5C"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6EACF38F" w14:textId="77777777" w:rsidR="0025530F" w:rsidRPr="00042862" w:rsidRDefault="0025530F" w:rsidP="0025530F">
            <w:pPr>
              <w:spacing w:before="0" w:after="0" w:line="240" w:lineRule="auto"/>
              <w:ind w:firstLine="0"/>
              <w:jc w:val="center"/>
              <w:rPr>
                <w:b/>
                <w:bCs/>
                <w:sz w:val="24"/>
              </w:rPr>
            </w:pPr>
          </w:p>
        </w:tc>
        <w:tc>
          <w:tcPr>
            <w:tcW w:w="2270" w:type="dxa"/>
            <w:tcBorders>
              <w:top w:val="nil"/>
              <w:left w:val="nil"/>
              <w:bottom w:val="single" w:sz="8" w:space="0" w:color="auto"/>
              <w:right w:val="single" w:sz="8" w:space="0" w:color="auto"/>
            </w:tcBorders>
            <w:shd w:val="clear" w:color="auto" w:fill="auto"/>
            <w:noWrap/>
            <w:vAlign w:val="center"/>
            <w:hideMark/>
          </w:tcPr>
          <w:p w14:paraId="7C089634" w14:textId="1BEF9456" w:rsidR="0025530F" w:rsidRPr="00042862" w:rsidRDefault="0025530F" w:rsidP="0025530F">
            <w:pPr>
              <w:spacing w:before="0" w:after="0" w:line="240" w:lineRule="auto"/>
              <w:ind w:firstLine="0"/>
              <w:jc w:val="left"/>
              <w:rPr>
                <w:b/>
                <w:bCs/>
                <w:sz w:val="24"/>
              </w:rPr>
            </w:pPr>
            <w:r w:rsidRPr="00042862">
              <w:rPr>
                <w:b/>
                <w:bCs/>
                <w:sz w:val="24"/>
              </w:rPr>
              <w:t>CẢ NƯỚC</w:t>
            </w:r>
          </w:p>
        </w:tc>
        <w:tc>
          <w:tcPr>
            <w:tcW w:w="987" w:type="dxa"/>
            <w:tcBorders>
              <w:top w:val="nil"/>
              <w:left w:val="nil"/>
              <w:bottom w:val="single" w:sz="8" w:space="0" w:color="auto"/>
              <w:right w:val="single" w:sz="8" w:space="0" w:color="auto"/>
            </w:tcBorders>
            <w:shd w:val="clear" w:color="auto" w:fill="auto"/>
            <w:noWrap/>
            <w:vAlign w:val="center"/>
            <w:hideMark/>
          </w:tcPr>
          <w:p w14:paraId="70774066" w14:textId="4C1ED88A" w:rsidR="0025530F" w:rsidRPr="00042862" w:rsidRDefault="0025530F" w:rsidP="0025530F">
            <w:pPr>
              <w:spacing w:before="0" w:after="0" w:line="240" w:lineRule="auto"/>
              <w:ind w:firstLine="0"/>
              <w:jc w:val="right"/>
              <w:rPr>
                <w:b/>
                <w:bCs/>
                <w:sz w:val="24"/>
              </w:rPr>
            </w:pPr>
            <w:r w:rsidRPr="00042862">
              <w:rPr>
                <w:b/>
                <w:bCs/>
                <w:sz w:val="24"/>
              </w:rPr>
              <w:t>722,32</w:t>
            </w:r>
          </w:p>
        </w:tc>
        <w:tc>
          <w:tcPr>
            <w:tcW w:w="998" w:type="dxa"/>
            <w:tcBorders>
              <w:top w:val="nil"/>
              <w:left w:val="nil"/>
              <w:bottom w:val="single" w:sz="8" w:space="0" w:color="auto"/>
              <w:right w:val="single" w:sz="8" w:space="0" w:color="auto"/>
            </w:tcBorders>
            <w:shd w:val="clear" w:color="auto" w:fill="auto"/>
            <w:noWrap/>
            <w:vAlign w:val="center"/>
            <w:hideMark/>
          </w:tcPr>
          <w:p w14:paraId="29EE7E78" w14:textId="2253428B" w:rsidR="0025530F" w:rsidRPr="00042862" w:rsidRDefault="0025530F" w:rsidP="0025530F">
            <w:pPr>
              <w:spacing w:before="0" w:after="0" w:line="240" w:lineRule="auto"/>
              <w:ind w:firstLine="0"/>
              <w:jc w:val="right"/>
              <w:rPr>
                <w:b/>
                <w:bCs/>
                <w:sz w:val="24"/>
              </w:rPr>
            </w:pPr>
            <w:r w:rsidRPr="00042862">
              <w:rPr>
                <w:b/>
                <w:bCs/>
                <w:sz w:val="24"/>
              </w:rPr>
              <w:t>763,51</w:t>
            </w:r>
          </w:p>
        </w:tc>
        <w:tc>
          <w:tcPr>
            <w:tcW w:w="994" w:type="dxa"/>
            <w:tcBorders>
              <w:top w:val="nil"/>
              <w:left w:val="nil"/>
              <w:bottom w:val="single" w:sz="8" w:space="0" w:color="auto"/>
              <w:right w:val="single" w:sz="8" w:space="0" w:color="auto"/>
            </w:tcBorders>
            <w:shd w:val="clear" w:color="auto" w:fill="auto"/>
            <w:noWrap/>
            <w:vAlign w:val="center"/>
            <w:hideMark/>
          </w:tcPr>
          <w:p w14:paraId="3D768D59" w14:textId="1E570785" w:rsidR="0025530F" w:rsidRPr="00042862" w:rsidRDefault="0025530F" w:rsidP="0025530F">
            <w:pPr>
              <w:spacing w:before="0" w:after="0" w:line="240" w:lineRule="auto"/>
              <w:ind w:firstLine="0"/>
              <w:jc w:val="right"/>
              <w:rPr>
                <w:b/>
                <w:bCs/>
                <w:sz w:val="24"/>
              </w:rPr>
            </w:pPr>
            <w:r w:rsidRPr="00042862">
              <w:rPr>
                <w:b/>
                <w:bCs/>
                <w:sz w:val="24"/>
              </w:rPr>
              <w:t>41,19</w:t>
            </w:r>
          </w:p>
        </w:tc>
        <w:tc>
          <w:tcPr>
            <w:tcW w:w="995" w:type="dxa"/>
            <w:tcBorders>
              <w:top w:val="nil"/>
              <w:left w:val="nil"/>
              <w:bottom w:val="single" w:sz="8" w:space="0" w:color="auto"/>
              <w:right w:val="single" w:sz="8" w:space="0" w:color="auto"/>
            </w:tcBorders>
            <w:shd w:val="clear" w:color="auto" w:fill="auto"/>
            <w:noWrap/>
            <w:vAlign w:val="center"/>
            <w:hideMark/>
          </w:tcPr>
          <w:p w14:paraId="08195B50" w14:textId="1E0004A8" w:rsidR="0025530F" w:rsidRPr="00042862" w:rsidRDefault="0025530F" w:rsidP="0025530F">
            <w:pPr>
              <w:spacing w:before="0" w:after="0" w:line="240" w:lineRule="auto"/>
              <w:ind w:firstLine="0"/>
              <w:jc w:val="right"/>
              <w:rPr>
                <w:b/>
                <w:bCs/>
                <w:sz w:val="24"/>
              </w:rPr>
            </w:pPr>
            <w:r w:rsidRPr="00042862">
              <w:rPr>
                <w:b/>
                <w:bCs/>
                <w:sz w:val="24"/>
              </w:rPr>
              <w:t>37,54</w:t>
            </w:r>
          </w:p>
        </w:tc>
        <w:tc>
          <w:tcPr>
            <w:tcW w:w="1135" w:type="dxa"/>
            <w:tcBorders>
              <w:top w:val="nil"/>
              <w:left w:val="nil"/>
              <w:bottom w:val="single" w:sz="8" w:space="0" w:color="auto"/>
              <w:right w:val="single" w:sz="8" w:space="0" w:color="auto"/>
            </w:tcBorders>
            <w:shd w:val="clear" w:color="auto" w:fill="auto"/>
            <w:noWrap/>
            <w:vAlign w:val="center"/>
            <w:hideMark/>
          </w:tcPr>
          <w:p w14:paraId="4FD0C695" w14:textId="2505864C" w:rsidR="0025530F" w:rsidRPr="00042862" w:rsidRDefault="0025530F" w:rsidP="0025530F">
            <w:pPr>
              <w:spacing w:before="0" w:after="0" w:line="240" w:lineRule="auto"/>
              <w:ind w:firstLine="0"/>
              <w:jc w:val="right"/>
              <w:rPr>
                <w:b/>
                <w:bCs/>
                <w:sz w:val="24"/>
              </w:rPr>
            </w:pPr>
            <w:r w:rsidRPr="00042862">
              <w:rPr>
                <w:b/>
                <w:bCs/>
                <w:sz w:val="24"/>
              </w:rPr>
              <w:t>832,04</w:t>
            </w:r>
          </w:p>
        </w:tc>
        <w:tc>
          <w:tcPr>
            <w:tcW w:w="1289" w:type="dxa"/>
            <w:tcBorders>
              <w:top w:val="nil"/>
              <w:left w:val="nil"/>
              <w:bottom w:val="single" w:sz="8" w:space="0" w:color="auto"/>
              <w:right w:val="single" w:sz="8" w:space="0" w:color="auto"/>
            </w:tcBorders>
            <w:shd w:val="clear" w:color="auto" w:fill="auto"/>
            <w:noWrap/>
            <w:vAlign w:val="center"/>
            <w:hideMark/>
          </w:tcPr>
          <w:p w14:paraId="175F16A7" w14:textId="268739C5" w:rsidR="0025530F" w:rsidRPr="00042862" w:rsidRDefault="0025530F" w:rsidP="0025530F">
            <w:pPr>
              <w:spacing w:before="0" w:after="0" w:line="240" w:lineRule="auto"/>
              <w:ind w:firstLine="0"/>
              <w:jc w:val="right"/>
              <w:rPr>
                <w:b/>
                <w:bCs/>
                <w:sz w:val="24"/>
              </w:rPr>
            </w:pPr>
            <w:r w:rsidRPr="00042862">
              <w:rPr>
                <w:b/>
                <w:bCs/>
                <w:sz w:val="24"/>
              </w:rPr>
              <w:t>748,02</w:t>
            </w:r>
          </w:p>
        </w:tc>
        <w:tc>
          <w:tcPr>
            <w:tcW w:w="1425" w:type="dxa"/>
            <w:tcBorders>
              <w:top w:val="nil"/>
              <w:left w:val="nil"/>
              <w:bottom w:val="single" w:sz="8" w:space="0" w:color="auto"/>
              <w:right w:val="single" w:sz="8" w:space="0" w:color="auto"/>
            </w:tcBorders>
            <w:shd w:val="clear" w:color="auto" w:fill="auto"/>
            <w:noWrap/>
            <w:vAlign w:val="center"/>
            <w:hideMark/>
          </w:tcPr>
          <w:p w14:paraId="35F4B3F3" w14:textId="5F1B141E" w:rsidR="0025530F" w:rsidRPr="00042862" w:rsidRDefault="0025530F" w:rsidP="0025530F">
            <w:pPr>
              <w:spacing w:before="0" w:after="0" w:line="240" w:lineRule="auto"/>
              <w:ind w:firstLine="0"/>
              <w:jc w:val="right"/>
              <w:rPr>
                <w:b/>
                <w:bCs/>
                <w:sz w:val="24"/>
              </w:rPr>
            </w:pPr>
            <w:r w:rsidRPr="00042862">
              <w:rPr>
                <w:b/>
                <w:bCs/>
                <w:sz w:val="24"/>
              </w:rPr>
              <w:t>45,16</w:t>
            </w:r>
          </w:p>
        </w:tc>
      </w:tr>
      <w:tr w:rsidR="00042862" w:rsidRPr="00042862" w14:paraId="09595F35"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C20490C" w14:textId="77777777" w:rsidR="0025530F" w:rsidRPr="00042862" w:rsidRDefault="0025530F" w:rsidP="0025530F">
            <w:pPr>
              <w:spacing w:before="0" w:after="0" w:line="240" w:lineRule="auto"/>
              <w:ind w:firstLine="0"/>
              <w:jc w:val="center"/>
              <w:rPr>
                <w:b/>
                <w:bCs/>
                <w:sz w:val="24"/>
              </w:rPr>
            </w:pPr>
            <w:r w:rsidRPr="00042862">
              <w:rPr>
                <w:b/>
                <w:bCs/>
                <w:sz w:val="24"/>
              </w:rPr>
              <w:t>I</w:t>
            </w:r>
          </w:p>
        </w:tc>
        <w:tc>
          <w:tcPr>
            <w:tcW w:w="2270" w:type="dxa"/>
            <w:tcBorders>
              <w:top w:val="nil"/>
              <w:left w:val="nil"/>
              <w:bottom w:val="single" w:sz="8" w:space="0" w:color="auto"/>
              <w:right w:val="single" w:sz="8" w:space="0" w:color="auto"/>
            </w:tcBorders>
            <w:shd w:val="clear" w:color="auto" w:fill="auto"/>
            <w:noWrap/>
            <w:vAlign w:val="center"/>
            <w:hideMark/>
          </w:tcPr>
          <w:p w14:paraId="5D9F30F7" w14:textId="124E4A0C" w:rsidR="0025530F" w:rsidRPr="00042862" w:rsidRDefault="0025530F" w:rsidP="0025530F">
            <w:pPr>
              <w:spacing w:before="0" w:after="0" w:line="240" w:lineRule="auto"/>
              <w:ind w:firstLine="0"/>
              <w:jc w:val="left"/>
              <w:rPr>
                <w:b/>
                <w:bCs/>
                <w:sz w:val="24"/>
              </w:rPr>
            </w:pPr>
            <w:r w:rsidRPr="00042862">
              <w:rPr>
                <w:b/>
                <w:bCs/>
                <w:sz w:val="24"/>
              </w:rPr>
              <w:t>Vùng Trung du miền núi phía Bắc</w:t>
            </w:r>
          </w:p>
        </w:tc>
        <w:tc>
          <w:tcPr>
            <w:tcW w:w="987" w:type="dxa"/>
            <w:tcBorders>
              <w:top w:val="nil"/>
              <w:left w:val="nil"/>
              <w:bottom w:val="single" w:sz="8" w:space="0" w:color="auto"/>
              <w:right w:val="single" w:sz="8" w:space="0" w:color="auto"/>
            </w:tcBorders>
            <w:shd w:val="clear" w:color="auto" w:fill="auto"/>
            <w:noWrap/>
            <w:vAlign w:val="center"/>
            <w:hideMark/>
          </w:tcPr>
          <w:p w14:paraId="3F266B3E" w14:textId="1A9DE40C" w:rsidR="0025530F" w:rsidRPr="00042862" w:rsidRDefault="0025530F" w:rsidP="0025530F">
            <w:pPr>
              <w:spacing w:before="0" w:after="0" w:line="240" w:lineRule="auto"/>
              <w:ind w:firstLine="0"/>
              <w:jc w:val="right"/>
              <w:rPr>
                <w:b/>
                <w:bCs/>
                <w:sz w:val="24"/>
              </w:rPr>
            </w:pPr>
            <w:r w:rsidRPr="00042862">
              <w:rPr>
                <w:b/>
                <w:bCs/>
                <w:sz w:val="24"/>
              </w:rPr>
              <w:t>134,42</w:t>
            </w:r>
          </w:p>
        </w:tc>
        <w:tc>
          <w:tcPr>
            <w:tcW w:w="998" w:type="dxa"/>
            <w:tcBorders>
              <w:top w:val="nil"/>
              <w:left w:val="nil"/>
              <w:bottom w:val="single" w:sz="8" w:space="0" w:color="auto"/>
              <w:right w:val="single" w:sz="8" w:space="0" w:color="auto"/>
            </w:tcBorders>
            <w:shd w:val="clear" w:color="auto" w:fill="auto"/>
            <w:noWrap/>
            <w:vAlign w:val="center"/>
            <w:hideMark/>
          </w:tcPr>
          <w:p w14:paraId="3FECF880" w14:textId="2E17B68E" w:rsidR="0025530F" w:rsidRPr="00042862" w:rsidRDefault="0025530F" w:rsidP="0025530F">
            <w:pPr>
              <w:spacing w:before="0" w:after="0" w:line="240" w:lineRule="auto"/>
              <w:ind w:firstLine="0"/>
              <w:jc w:val="right"/>
              <w:rPr>
                <w:b/>
                <w:bCs/>
                <w:sz w:val="24"/>
              </w:rPr>
            </w:pPr>
            <w:r w:rsidRPr="00042862">
              <w:rPr>
                <w:b/>
                <w:bCs/>
                <w:sz w:val="24"/>
              </w:rPr>
              <w:t>144,64</w:t>
            </w:r>
          </w:p>
        </w:tc>
        <w:tc>
          <w:tcPr>
            <w:tcW w:w="994" w:type="dxa"/>
            <w:tcBorders>
              <w:top w:val="nil"/>
              <w:left w:val="nil"/>
              <w:bottom w:val="single" w:sz="8" w:space="0" w:color="auto"/>
              <w:right w:val="single" w:sz="8" w:space="0" w:color="auto"/>
            </w:tcBorders>
            <w:shd w:val="clear" w:color="auto" w:fill="auto"/>
            <w:noWrap/>
            <w:vAlign w:val="center"/>
            <w:hideMark/>
          </w:tcPr>
          <w:p w14:paraId="01060B37" w14:textId="02E3B018" w:rsidR="0025530F" w:rsidRPr="00042862" w:rsidRDefault="0025530F" w:rsidP="0025530F">
            <w:pPr>
              <w:spacing w:before="0" w:after="0" w:line="240" w:lineRule="auto"/>
              <w:ind w:firstLine="0"/>
              <w:jc w:val="right"/>
              <w:rPr>
                <w:b/>
                <w:bCs/>
                <w:sz w:val="24"/>
              </w:rPr>
            </w:pPr>
            <w:r w:rsidRPr="00042862">
              <w:rPr>
                <w:b/>
                <w:bCs/>
                <w:sz w:val="24"/>
              </w:rPr>
              <w:t>10,23</w:t>
            </w:r>
          </w:p>
        </w:tc>
        <w:tc>
          <w:tcPr>
            <w:tcW w:w="995" w:type="dxa"/>
            <w:tcBorders>
              <w:top w:val="nil"/>
              <w:left w:val="nil"/>
              <w:bottom w:val="single" w:sz="8" w:space="0" w:color="auto"/>
              <w:right w:val="single" w:sz="8" w:space="0" w:color="auto"/>
            </w:tcBorders>
            <w:shd w:val="clear" w:color="auto" w:fill="auto"/>
            <w:noWrap/>
            <w:vAlign w:val="center"/>
            <w:hideMark/>
          </w:tcPr>
          <w:p w14:paraId="5FE8DFBF" w14:textId="07F7879C" w:rsidR="0025530F" w:rsidRPr="00042862" w:rsidRDefault="0025530F" w:rsidP="0025530F">
            <w:pPr>
              <w:spacing w:before="0" w:after="0" w:line="240" w:lineRule="auto"/>
              <w:ind w:firstLine="0"/>
              <w:jc w:val="right"/>
              <w:rPr>
                <w:b/>
                <w:bCs/>
                <w:sz w:val="24"/>
              </w:rPr>
            </w:pPr>
            <w:r w:rsidRPr="00042862">
              <w:rPr>
                <w:b/>
                <w:bCs/>
                <w:sz w:val="24"/>
              </w:rPr>
              <w:t>41,59</w:t>
            </w:r>
          </w:p>
        </w:tc>
        <w:tc>
          <w:tcPr>
            <w:tcW w:w="1135" w:type="dxa"/>
            <w:tcBorders>
              <w:top w:val="nil"/>
              <w:left w:val="nil"/>
              <w:bottom w:val="single" w:sz="8" w:space="0" w:color="auto"/>
              <w:right w:val="single" w:sz="8" w:space="0" w:color="auto"/>
            </w:tcBorders>
            <w:shd w:val="clear" w:color="auto" w:fill="auto"/>
            <w:noWrap/>
            <w:vAlign w:val="center"/>
            <w:hideMark/>
          </w:tcPr>
          <w:p w14:paraId="03DC8705" w14:textId="0D406E6D" w:rsidR="0025530F" w:rsidRPr="00042862" w:rsidRDefault="0025530F" w:rsidP="0025530F">
            <w:pPr>
              <w:spacing w:before="0" w:after="0" w:line="240" w:lineRule="auto"/>
              <w:ind w:firstLine="0"/>
              <w:jc w:val="right"/>
              <w:rPr>
                <w:b/>
                <w:bCs/>
                <w:sz w:val="24"/>
              </w:rPr>
            </w:pPr>
            <w:r w:rsidRPr="00042862">
              <w:rPr>
                <w:b/>
                <w:bCs/>
                <w:sz w:val="24"/>
              </w:rPr>
              <w:t>159,01</w:t>
            </w:r>
          </w:p>
        </w:tc>
        <w:tc>
          <w:tcPr>
            <w:tcW w:w="1289" w:type="dxa"/>
            <w:tcBorders>
              <w:top w:val="nil"/>
              <w:left w:val="nil"/>
              <w:bottom w:val="single" w:sz="8" w:space="0" w:color="auto"/>
              <w:right w:val="single" w:sz="8" w:space="0" w:color="auto"/>
            </w:tcBorders>
            <w:shd w:val="clear" w:color="auto" w:fill="auto"/>
            <w:noWrap/>
            <w:vAlign w:val="center"/>
            <w:hideMark/>
          </w:tcPr>
          <w:p w14:paraId="3E348795" w14:textId="4EC9CD0E" w:rsidR="0025530F" w:rsidRPr="00042862" w:rsidRDefault="0025530F" w:rsidP="0025530F">
            <w:pPr>
              <w:spacing w:before="0" w:after="0" w:line="240" w:lineRule="auto"/>
              <w:ind w:firstLine="0"/>
              <w:jc w:val="right"/>
              <w:rPr>
                <w:b/>
                <w:bCs/>
                <w:sz w:val="24"/>
              </w:rPr>
            </w:pPr>
            <w:r w:rsidRPr="00042862">
              <w:rPr>
                <w:b/>
                <w:bCs/>
                <w:sz w:val="24"/>
              </w:rPr>
              <w:t>113,78</w:t>
            </w:r>
          </w:p>
        </w:tc>
        <w:tc>
          <w:tcPr>
            <w:tcW w:w="1425" w:type="dxa"/>
            <w:tcBorders>
              <w:top w:val="nil"/>
              <w:left w:val="nil"/>
              <w:bottom w:val="single" w:sz="8" w:space="0" w:color="auto"/>
              <w:right w:val="single" w:sz="8" w:space="0" w:color="auto"/>
            </w:tcBorders>
            <w:shd w:val="clear" w:color="auto" w:fill="auto"/>
            <w:noWrap/>
            <w:vAlign w:val="center"/>
            <w:hideMark/>
          </w:tcPr>
          <w:p w14:paraId="004244E3" w14:textId="76910F85" w:rsidR="0025530F" w:rsidRPr="00042862" w:rsidRDefault="0025530F" w:rsidP="0025530F">
            <w:pPr>
              <w:spacing w:before="0" w:after="0" w:line="240" w:lineRule="auto"/>
              <w:ind w:firstLine="0"/>
              <w:jc w:val="right"/>
              <w:rPr>
                <w:b/>
                <w:bCs/>
                <w:sz w:val="24"/>
              </w:rPr>
            </w:pPr>
            <w:r w:rsidRPr="00042862">
              <w:rPr>
                <w:b/>
                <w:bCs/>
                <w:sz w:val="24"/>
              </w:rPr>
              <w:t>7,75</w:t>
            </w:r>
          </w:p>
        </w:tc>
      </w:tr>
      <w:tr w:rsidR="00042862" w:rsidRPr="00042862" w14:paraId="68A65728"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44A62436" w14:textId="77777777" w:rsidR="0025530F" w:rsidRPr="00042862" w:rsidRDefault="0025530F" w:rsidP="0025530F">
            <w:pPr>
              <w:spacing w:before="0" w:after="0" w:line="240" w:lineRule="auto"/>
              <w:ind w:firstLine="0"/>
              <w:jc w:val="center"/>
              <w:rPr>
                <w:sz w:val="24"/>
              </w:rPr>
            </w:pPr>
            <w:r w:rsidRPr="00042862">
              <w:rPr>
                <w:sz w:val="24"/>
              </w:rPr>
              <w:t>1</w:t>
            </w:r>
          </w:p>
        </w:tc>
        <w:tc>
          <w:tcPr>
            <w:tcW w:w="2270" w:type="dxa"/>
            <w:tcBorders>
              <w:top w:val="nil"/>
              <w:left w:val="nil"/>
              <w:bottom w:val="single" w:sz="8" w:space="0" w:color="auto"/>
              <w:right w:val="single" w:sz="8" w:space="0" w:color="auto"/>
            </w:tcBorders>
            <w:shd w:val="clear" w:color="auto" w:fill="auto"/>
            <w:noWrap/>
            <w:vAlign w:val="center"/>
            <w:hideMark/>
          </w:tcPr>
          <w:p w14:paraId="34C7F710" w14:textId="01641E0C" w:rsidR="0025530F" w:rsidRPr="00042862" w:rsidRDefault="0025530F" w:rsidP="0025530F">
            <w:pPr>
              <w:spacing w:before="0" w:after="0" w:line="240" w:lineRule="auto"/>
              <w:ind w:firstLine="0"/>
              <w:jc w:val="left"/>
              <w:rPr>
                <w:sz w:val="24"/>
              </w:rPr>
            </w:pPr>
            <w:r w:rsidRPr="00042862">
              <w:rPr>
                <w:sz w:val="24"/>
              </w:rPr>
              <w:t>Sơn La</w:t>
            </w:r>
          </w:p>
        </w:tc>
        <w:tc>
          <w:tcPr>
            <w:tcW w:w="987" w:type="dxa"/>
            <w:tcBorders>
              <w:top w:val="nil"/>
              <w:left w:val="nil"/>
              <w:bottom w:val="single" w:sz="8" w:space="0" w:color="auto"/>
              <w:right w:val="single" w:sz="8" w:space="0" w:color="auto"/>
            </w:tcBorders>
            <w:shd w:val="clear" w:color="auto" w:fill="auto"/>
            <w:noWrap/>
            <w:vAlign w:val="center"/>
            <w:hideMark/>
          </w:tcPr>
          <w:p w14:paraId="765DE7FE" w14:textId="3AADB9B4" w:rsidR="0025530F" w:rsidRPr="00042862" w:rsidRDefault="0025530F" w:rsidP="0025530F">
            <w:pPr>
              <w:spacing w:before="0" w:after="0" w:line="240" w:lineRule="auto"/>
              <w:ind w:firstLine="0"/>
              <w:jc w:val="right"/>
              <w:rPr>
                <w:sz w:val="24"/>
              </w:rPr>
            </w:pPr>
            <w:r w:rsidRPr="00042862">
              <w:rPr>
                <w:sz w:val="24"/>
              </w:rPr>
              <w:t>11,09</w:t>
            </w:r>
          </w:p>
        </w:tc>
        <w:tc>
          <w:tcPr>
            <w:tcW w:w="998" w:type="dxa"/>
            <w:tcBorders>
              <w:top w:val="nil"/>
              <w:left w:val="nil"/>
              <w:bottom w:val="single" w:sz="8" w:space="0" w:color="auto"/>
              <w:right w:val="single" w:sz="8" w:space="0" w:color="auto"/>
            </w:tcBorders>
            <w:shd w:val="clear" w:color="auto" w:fill="auto"/>
            <w:noWrap/>
            <w:vAlign w:val="center"/>
            <w:hideMark/>
          </w:tcPr>
          <w:p w14:paraId="0B99EA8C" w14:textId="39459A5C" w:rsidR="0025530F" w:rsidRPr="00042862" w:rsidRDefault="0025530F" w:rsidP="0025530F">
            <w:pPr>
              <w:spacing w:before="0" w:after="0" w:line="240" w:lineRule="auto"/>
              <w:ind w:firstLine="0"/>
              <w:jc w:val="right"/>
              <w:rPr>
                <w:sz w:val="24"/>
              </w:rPr>
            </w:pPr>
            <w:r w:rsidRPr="00042862">
              <w:rPr>
                <w:sz w:val="24"/>
              </w:rPr>
              <w:t>11,35</w:t>
            </w:r>
          </w:p>
        </w:tc>
        <w:tc>
          <w:tcPr>
            <w:tcW w:w="994" w:type="dxa"/>
            <w:tcBorders>
              <w:top w:val="nil"/>
              <w:left w:val="nil"/>
              <w:bottom w:val="single" w:sz="8" w:space="0" w:color="auto"/>
              <w:right w:val="single" w:sz="8" w:space="0" w:color="auto"/>
            </w:tcBorders>
            <w:shd w:val="clear" w:color="auto" w:fill="auto"/>
            <w:noWrap/>
            <w:vAlign w:val="center"/>
            <w:hideMark/>
          </w:tcPr>
          <w:p w14:paraId="2AC7A64C" w14:textId="29C68C12" w:rsidR="0025530F" w:rsidRPr="00042862" w:rsidRDefault="0025530F" w:rsidP="0025530F">
            <w:pPr>
              <w:spacing w:before="0" w:after="0" w:line="240" w:lineRule="auto"/>
              <w:ind w:firstLine="0"/>
              <w:jc w:val="right"/>
              <w:rPr>
                <w:sz w:val="24"/>
              </w:rPr>
            </w:pPr>
            <w:r w:rsidRPr="00042862">
              <w:rPr>
                <w:sz w:val="24"/>
              </w:rPr>
              <w:t>0,26</w:t>
            </w:r>
          </w:p>
        </w:tc>
        <w:tc>
          <w:tcPr>
            <w:tcW w:w="995" w:type="dxa"/>
            <w:tcBorders>
              <w:top w:val="nil"/>
              <w:left w:val="nil"/>
              <w:bottom w:val="single" w:sz="8" w:space="0" w:color="auto"/>
              <w:right w:val="single" w:sz="8" w:space="0" w:color="auto"/>
            </w:tcBorders>
            <w:shd w:val="clear" w:color="auto" w:fill="auto"/>
            <w:noWrap/>
            <w:vAlign w:val="center"/>
            <w:hideMark/>
          </w:tcPr>
          <w:p w14:paraId="4843763E" w14:textId="144D8879" w:rsidR="0025530F" w:rsidRPr="00042862" w:rsidRDefault="0025530F" w:rsidP="0025530F">
            <w:pPr>
              <w:spacing w:before="0" w:after="0" w:line="240" w:lineRule="auto"/>
              <w:ind w:firstLine="0"/>
              <w:jc w:val="right"/>
              <w:rPr>
                <w:sz w:val="24"/>
              </w:rPr>
            </w:pPr>
            <w:r w:rsidRPr="00042862">
              <w:rPr>
                <w:sz w:val="24"/>
              </w:rPr>
              <w:t>21,49</w:t>
            </w:r>
          </w:p>
        </w:tc>
        <w:tc>
          <w:tcPr>
            <w:tcW w:w="1135" w:type="dxa"/>
            <w:tcBorders>
              <w:top w:val="nil"/>
              <w:left w:val="nil"/>
              <w:bottom w:val="single" w:sz="8" w:space="0" w:color="auto"/>
              <w:right w:val="single" w:sz="8" w:space="0" w:color="auto"/>
            </w:tcBorders>
            <w:shd w:val="clear" w:color="auto" w:fill="auto"/>
            <w:noWrap/>
            <w:vAlign w:val="center"/>
            <w:hideMark/>
          </w:tcPr>
          <w:p w14:paraId="5F1C110C" w14:textId="32B494C7" w:rsidR="0025530F" w:rsidRPr="00042862" w:rsidRDefault="0025530F" w:rsidP="0025530F">
            <w:pPr>
              <w:spacing w:before="0" w:after="0" w:line="240" w:lineRule="auto"/>
              <w:ind w:firstLine="0"/>
              <w:jc w:val="right"/>
              <w:rPr>
                <w:sz w:val="24"/>
              </w:rPr>
            </w:pPr>
            <w:r w:rsidRPr="00042862">
              <w:rPr>
                <w:sz w:val="24"/>
              </w:rPr>
              <w:t>12,31</w:t>
            </w:r>
          </w:p>
        </w:tc>
        <w:tc>
          <w:tcPr>
            <w:tcW w:w="1289" w:type="dxa"/>
            <w:tcBorders>
              <w:top w:val="nil"/>
              <w:left w:val="nil"/>
              <w:bottom w:val="single" w:sz="8" w:space="0" w:color="auto"/>
              <w:right w:val="single" w:sz="8" w:space="0" w:color="auto"/>
            </w:tcBorders>
            <w:shd w:val="clear" w:color="auto" w:fill="auto"/>
            <w:noWrap/>
            <w:vAlign w:val="center"/>
            <w:hideMark/>
          </w:tcPr>
          <w:p w14:paraId="52C6E21C" w14:textId="59BF75B3" w:rsidR="0025530F" w:rsidRPr="00042862" w:rsidRDefault="0025530F" w:rsidP="0025530F">
            <w:pPr>
              <w:spacing w:before="0" w:after="0" w:line="240" w:lineRule="auto"/>
              <w:ind w:firstLine="0"/>
              <w:jc w:val="right"/>
              <w:rPr>
                <w:sz w:val="24"/>
              </w:rPr>
            </w:pPr>
            <w:r w:rsidRPr="00042862">
              <w:rPr>
                <w:sz w:val="24"/>
              </w:rPr>
              <w:t>12,48</w:t>
            </w:r>
          </w:p>
        </w:tc>
        <w:tc>
          <w:tcPr>
            <w:tcW w:w="1425" w:type="dxa"/>
            <w:tcBorders>
              <w:top w:val="nil"/>
              <w:left w:val="nil"/>
              <w:bottom w:val="single" w:sz="8" w:space="0" w:color="auto"/>
              <w:right w:val="single" w:sz="8" w:space="0" w:color="auto"/>
            </w:tcBorders>
            <w:shd w:val="clear" w:color="auto" w:fill="auto"/>
            <w:noWrap/>
            <w:vAlign w:val="center"/>
            <w:hideMark/>
          </w:tcPr>
          <w:p w14:paraId="32DD2377" w14:textId="77B0F0DE" w:rsidR="0025530F" w:rsidRPr="00042862" w:rsidRDefault="0025530F" w:rsidP="0025530F">
            <w:pPr>
              <w:spacing w:before="0" w:after="0" w:line="240" w:lineRule="auto"/>
              <w:ind w:firstLine="0"/>
              <w:jc w:val="right"/>
              <w:rPr>
                <w:sz w:val="24"/>
              </w:rPr>
            </w:pPr>
            <w:r w:rsidRPr="00042862">
              <w:rPr>
                <w:sz w:val="24"/>
              </w:rPr>
              <w:t>0,17</w:t>
            </w:r>
          </w:p>
        </w:tc>
      </w:tr>
      <w:tr w:rsidR="00042862" w:rsidRPr="00042862" w14:paraId="3B8C0DFF"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06A8BF2" w14:textId="77777777" w:rsidR="0025530F" w:rsidRPr="00042862" w:rsidRDefault="0025530F" w:rsidP="0025530F">
            <w:pPr>
              <w:spacing w:before="0" w:after="0" w:line="240" w:lineRule="auto"/>
              <w:ind w:firstLine="0"/>
              <w:jc w:val="center"/>
              <w:rPr>
                <w:sz w:val="24"/>
              </w:rPr>
            </w:pPr>
            <w:r w:rsidRPr="00042862">
              <w:rPr>
                <w:sz w:val="24"/>
              </w:rPr>
              <w:t>2</w:t>
            </w:r>
          </w:p>
        </w:tc>
        <w:tc>
          <w:tcPr>
            <w:tcW w:w="2270" w:type="dxa"/>
            <w:tcBorders>
              <w:top w:val="nil"/>
              <w:left w:val="nil"/>
              <w:bottom w:val="single" w:sz="8" w:space="0" w:color="auto"/>
              <w:right w:val="single" w:sz="8" w:space="0" w:color="auto"/>
            </w:tcBorders>
            <w:shd w:val="clear" w:color="auto" w:fill="auto"/>
            <w:noWrap/>
            <w:vAlign w:val="center"/>
            <w:hideMark/>
          </w:tcPr>
          <w:p w14:paraId="2287AAC4" w14:textId="16727B62" w:rsidR="0025530F" w:rsidRPr="00042862" w:rsidRDefault="0025530F" w:rsidP="0025530F">
            <w:pPr>
              <w:spacing w:before="0" w:after="0" w:line="240" w:lineRule="auto"/>
              <w:ind w:firstLine="0"/>
              <w:jc w:val="left"/>
              <w:rPr>
                <w:sz w:val="24"/>
              </w:rPr>
            </w:pPr>
            <w:r w:rsidRPr="00042862">
              <w:rPr>
                <w:sz w:val="24"/>
              </w:rPr>
              <w:t>Hòa Bình</w:t>
            </w:r>
          </w:p>
        </w:tc>
        <w:tc>
          <w:tcPr>
            <w:tcW w:w="987" w:type="dxa"/>
            <w:tcBorders>
              <w:top w:val="nil"/>
              <w:left w:val="nil"/>
              <w:bottom w:val="single" w:sz="8" w:space="0" w:color="auto"/>
              <w:right w:val="single" w:sz="8" w:space="0" w:color="auto"/>
            </w:tcBorders>
            <w:shd w:val="clear" w:color="auto" w:fill="auto"/>
            <w:noWrap/>
            <w:vAlign w:val="center"/>
            <w:hideMark/>
          </w:tcPr>
          <w:p w14:paraId="49AEF19A" w14:textId="05C8CE95" w:rsidR="0025530F" w:rsidRPr="00042862" w:rsidRDefault="0025530F" w:rsidP="0025530F">
            <w:pPr>
              <w:spacing w:before="0" w:after="0" w:line="240" w:lineRule="auto"/>
              <w:ind w:firstLine="0"/>
              <w:jc w:val="right"/>
              <w:rPr>
                <w:sz w:val="24"/>
              </w:rPr>
            </w:pPr>
            <w:r w:rsidRPr="00042862">
              <w:rPr>
                <w:sz w:val="24"/>
              </w:rPr>
              <w:t>7,87</w:t>
            </w:r>
          </w:p>
        </w:tc>
        <w:tc>
          <w:tcPr>
            <w:tcW w:w="998" w:type="dxa"/>
            <w:tcBorders>
              <w:top w:val="nil"/>
              <w:left w:val="nil"/>
              <w:bottom w:val="single" w:sz="8" w:space="0" w:color="auto"/>
              <w:right w:val="single" w:sz="8" w:space="0" w:color="auto"/>
            </w:tcBorders>
            <w:shd w:val="clear" w:color="auto" w:fill="auto"/>
            <w:noWrap/>
            <w:vAlign w:val="center"/>
            <w:hideMark/>
          </w:tcPr>
          <w:p w14:paraId="577776F6" w14:textId="262BBA8B" w:rsidR="0025530F" w:rsidRPr="00042862" w:rsidRDefault="0025530F" w:rsidP="0025530F">
            <w:pPr>
              <w:spacing w:before="0" w:after="0" w:line="240" w:lineRule="auto"/>
              <w:ind w:firstLine="0"/>
              <w:jc w:val="right"/>
              <w:rPr>
                <w:sz w:val="24"/>
              </w:rPr>
            </w:pPr>
            <w:r w:rsidRPr="00042862">
              <w:rPr>
                <w:sz w:val="24"/>
              </w:rPr>
              <w:t>9,38</w:t>
            </w:r>
          </w:p>
        </w:tc>
        <w:tc>
          <w:tcPr>
            <w:tcW w:w="994" w:type="dxa"/>
            <w:tcBorders>
              <w:top w:val="nil"/>
              <w:left w:val="nil"/>
              <w:bottom w:val="single" w:sz="8" w:space="0" w:color="auto"/>
              <w:right w:val="single" w:sz="8" w:space="0" w:color="auto"/>
            </w:tcBorders>
            <w:shd w:val="clear" w:color="auto" w:fill="auto"/>
            <w:noWrap/>
            <w:vAlign w:val="center"/>
            <w:hideMark/>
          </w:tcPr>
          <w:p w14:paraId="1D1BA94A" w14:textId="7A8F2EE8" w:rsidR="0025530F" w:rsidRPr="00042862" w:rsidRDefault="0025530F" w:rsidP="0025530F">
            <w:pPr>
              <w:spacing w:before="0" w:after="0" w:line="240" w:lineRule="auto"/>
              <w:ind w:firstLine="0"/>
              <w:jc w:val="right"/>
              <w:rPr>
                <w:sz w:val="24"/>
              </w:rPr>
            </w:pPr>
            <w:r w:rsidRPr="00042862">
              <w:rPr>
                <w:sz w:val="24"/>
              </w:rPr>
              <w:t>1,51</w:t>
            </w:r>
          </w:p>
        </w:tc>
        <w:tc>
          <w:tcPr>
            <w:tcW w:w="995" w:type="dxa"/>
            <w:tcBorders>
              <w:top w:val="nil"/>
              <w:left w:val="nil"/>
              <w:bottom w:val="single" w:sz="8" w:space="0" w:color="auto"/>
              <w:right w:val="single" w:sz="8" w:space="0" w:color="auto"/>
            </w:tcBorders>
            <w:shd w:val="clear" w:color="auto" w:fill="auto"/>
            <w:noWrap/>
            <w:vAlign w:val="center"/>
            <w:hideMark/>
          </w:tcPr>
          <w:p w14:paraId="493A4144" w14:textId="518B9478" w:rsidR="0025530F" w:rsidRPr="00042862" w:rsidRDefault="0025530F" w:rsidP="0025530F">
            <w:pPr>
              <w:spacing w:before="0" w:after="0" w:line="240" w:lineRule="auto"/>
              <w:ind w:firstLine="0"/>
              <w:jc w:val="right"/>
              <w:rPr>
                <w:sz w:val="24"/>
              </w:rPr>
            </w:pPr>
            <w:r w:rsidRPr="00042862">
              <w:rPr>
                <w:sz w:val="24"/>
              </w:rPr>
              <w:t>88,26</w:t>
            </w:r>
          </w:p>
        </w:tc>
        <w:tc>
          <w:tcPr>
            <w:tcW w:w="1135" w:type="dxa"/>
            <w:tcBorders>
              <w:top w:val="nil"/>
              <w:left w:val="nil"/>
              <w:bottom w:val="single" w:sz="8" w:space="0" w:color="auto"/>
              <w:right w:val="single" w:sz="8" w:space="0" w:color="auto"/>
            </w:tcBorders>
            <w:shd w:val="clear" w:color="auto" w:fill="auto"/>
            <w:noWrap/>
            <w:vAlign w:val="center"/>
            <w:hideMark/>
          </w:tcPr>
          <w:p w14:paraId="5AE6AF2F" w14:textId="08B2DE86" w:rsidR="0025530F" w:rsidRPr="00042862" w:rsidRDefault="0025530F" w:rsidP="0025530F">
            <w:pPr>
              <w:spacing w:before="0" w:after="0" w:line="240" w:lineRule="auto"/>
              <w:ind w:firstLine="0"/>
              <w:jc w:val="right"/>
              <w:rPr>
                <w:sz w:val="24"/>
              </w:rPr>
            </w:pPr>
            <w:r w:rsidRPr="00042862">
              <w:rPr>
                <w:sz w:val="24"/>
              </w:rPr>
              <w:t>9,58</w:t>
            </w:r>
          </w:p>
        </w:tc>
        <w:tc>
          <w:tcPr>
            <w:tcW w:w="1289" w:type="dxa"/>
            <w:tcBorders>
              <w:top w:val="nil"/>
              <w:left w:val="nil"/>
              <w:bottom w:val="single" w:sz="8" w:space="0" w:color="auto"/>
              <w:right w:val="single" w:sz="8" w:space="0" w:color="auto"/>
            </w:tcBorders>
            <w:shd w:val="clear" w:color="auto" w:fill="auto"/>
            <w:noWrap/>
            <w:vAlign w:val="center"/>
            <w:hideMark/>
          </w:tcPr>
          <w:p w14:paraId="5EDB83FA" w14:textId="59AB3310" w:rsidR="0025530F" w:rsidRPr="00042862" w:rsidRDefault="0025530F" w:rsidP="0025530F">
            <w:pPr>
              <w:spacing w:before="0" w:after="0" w:line="240" w:lineRule="auto"/>
              <w:ind w:firstLine="0"/>
              <w:jc w:val="right"/>
              <w:rPr>
                <w:sz w:val="24"/>
              </w:rPr>
            </w:pPr>
            <w:r w:rsidRPr="00042862">
              <w:rPr>
                <w:sz w:val="24"/>
              </w:rPr>
              <w:t>13,17</w:t>
            </w:r>
          </w:p>
        </w:tc>
        <w:tc>
          <w:tcPr>
            <w:tcW w:w="1425" w:type="dxa"/>
            <w:tcBorders>
              <w:top w:val="nil"/>
              <w:left w:val="nil"/>
              <w:bottom w:val="single" w:sz="8" w:space="0" w:color="auto"/>
              <w:right w:val="single" w:sz="8" w:space="0" w:color="auto"/>
            </w:tcBorders>
            <w:shd w:val="clear" w:color="auto" w:fill="auto"/>
            <w:noWrap/>
            <w:vAlign w:val="center"/>
            <w:hideMark/>
          </w:tcPr>
          <w:p w14:paraId="2662E8DC" w14:textId="0CA00065" w:rsidR="0025530F" w:rsidRPr="00042862" w:rsidRDefault="0025530F" w:rsidP="0025530F">
            <w:pPr>
              <w:spacing w:before="0" w:after="0" w:line="240" w:lineRule="auto"/>
              <w:ind w:firstLine="0"/>
              <w:jc w:val="right"/>
              <w:rPr>
                <w:sz w:val="24"/>
              </w:rPr>
            </w:pPr>
            <w:r w:rsidRPr="00042862">
              <w:rPr>
                <w:sz w:val="24"/>
              </w:rPr>
              <w:t>3,59</w:t>
            </w:r>
          </w:p>
        </w:tc>
      </w:tr>
      <w:tr w:rsidR="00042862" w:rsidRPr="00042862" w14:paraId="777B1DF2"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0701D3D2" w14:textId="77777777" w:rsidR="0025530F" w:rsidRPr="00042862" w:rsidRDefault="0025530F" w:rsidP="0025530F">
            <w:pPr>
              <w:spacing w:before="0" w:after="0" w:line="240" w:lineRule="auto"/>
              <w:ind w:firstLine="0"/>
              <w:jc w:val="center"/>
              <w:rPr>
                <w:sz w:val="24"/>
              </w:rPr>
            </w:pPr>
            <w:r w:rsidRPr="00042862">
              <w:rPr>
                <w:sz w:val="24"/>
              </w:rPr>
              <w:t>3</w:t>
            </w:r>
          </w:p>
        </w:tc>
        <w:tc>
          <w:tcPr>
            <w:tcW w:w="2270" w:type="dxa"/>
            <w:tcBorders>
              <w:top w:val="nil"/>
              <w:left w:val="nil"/>
              <w:bottom w:val="single" w:sz="8" w:space="0" w:color="auto"/>
              <w:right w:val="single" w:sz="8" w:space="0" w:color="auto"/>
            </w:tcBorders>
            <w:shd w:val="clear" w:color="auto" w:fill="auto"/>
            <w:noWrap/>
            <w:vAlign w:val="center"/>
            <w:hideMark/>
          </w:tcPr>
          <w:p w14:paraId="6C27CD25" w14:textId="15B4EBAB" w:rsidR="0025530F" w:rsidRPr="00042862" w:rsidRDefault="0025530F" w:rsidP="0025530F">
            <w:pPr>
              <w:spacing w:before="0" w:after="0" w:line="240" w:lineRule="auto"/>
              <w:ind w:firstLine="0"/>
              <w:jc w:val="left"/>
              <w:rPr>
                <w:sz w:val="24"/>
              </w:rPr>
            </w:pPr>
            <w:r w:rsidRPr="00042862">
              <w:rPr>
                <w:sz w:val="24"/>
              </w:rPr>
              <w:t>Cao Bằng</w:t>
            </w:r>
          </w:p>
        </w:tc>
        <w:tc>
          <w:tcPr>
            <w:tcW w:w="987" w:type="dxa"/>
            <w:tcBorders>
              <w:top w:val="nil"/>
              <w:left w:val="nil"/>
              <w:bottom w:val="single" w:sz="8" w:space="0" w:color="auto"/>
              <w:right w:val="single" w:sz="8" w:space="0" w:color="auto"/>
            </w:tcBorders>
            <w:shd w:val="clear" w:color="auto" w:fill="auto"/>
            <w:noWrap/>
            <w:vAlign w:val="center"/>
            <w:hideMark/>
          </w:tcPr>
          <w:p w14:paraId="4DF5E493" w14:textId="1FD8FE31" w:rsidR="0025530F" w:rsidRPr="00042862" w:rsidRDefault="0025530F" w:rsidP="0025530F">
            <w:pPr>
              <w:spacing w:before="0" w:after="0" w:line="240" w:lineRule="auto"/>
              <w:ind w:firstLine="0"/>
              <w:jc w:val="right"/>
              <w:rPr>
                <w:sz w:val="24"/>
              </w:rPr>
            </w:pPr>
            <w:r w:rsidRPr="00042862">
              <w:rPr>
                <w:sz w:val="24"/>
              </w:rPr>
              <w:t>11,50</w:t>
            </w:r>
          </w:p>
        </w:tc>
        <w:tc>
          <w:tcPr>
            <w:tcW w:w="998" w:type="dxa"/>
            <w:tcBorders>
              <w:top w:val="nil"/>
              <w:left w:val="nil"/>
              <w:bottom w:val="single" w:sz="8" w:space="0" w:color="auto"/>
              <w:right w:val="single" w:sz="8" w:space="0" w:color="auto"/>
            </w:tcBorders>
            <w:shd w:val="clear" w:color="auto" w:fill="auto"/>
            <w:noWrap/>
            <w:vAlign w:val="center"/>
            <w:hideMark/>
          </w:tcPr>
          <w:p w14:paraId="6D4EB70A" w14:textId="2448470D" w:rsidR="0025530F" w:rsidRPr="00042862" w:rsidRDefault="0025530F" w:rsidP="0025530F">
            <w:pPr>
              <w:spacing w:before="0" w:after="0" w:line="240" w:lineRule="auto"/>
              <w:ind w:firstLine="0"/>
              <w:jc w:val="right"/>
              <w:rPr>
                <w:sz w:val="24"/>
              </w:rPr>
            </w:pPr>
            <w:r w:rsidRPr="00042862">
              <w:rPr>
                <w:sz w:val="24"/>
              </w:rPr>
              <w:t>11,90</w:t>
            </w:r>
          </w:p>
        </w:tc>
        <w:tc>
          <w:tcPr>
            <w:tcW w:w="994" w:type="dxa"/>
            <w:tcBorders>
              <w:top w:val="nil"/>
              <w:left w:val="nil"/>
              <w:bottom w:val="single" w:sz="8" w:space="0" w:color="auto"/>
              <w:right w:val="single" w:sz="8" w:space="0" w:color="auto"/>
            </w:tcBorders>
            <w:shd w:val="clear" w:color="auto" w:fill="auto"/>
            <w:noWrap/>
            <w:vAlign w:val="center"/>
            <w:hideMark/>
          </w:tcPr>
          <w:p w14:paraId="7FD0DA17" w14:textId="6F71B4F9" w:rsidR="0025530F" w:rsidRPr="00042862" w:rsidRDefault="0025530F" w:rsidP="0025530F">
            <w:pPr>
              <w:spacing w:before="0" w:after="0" w:line="240" w:lineRule="auto"/>
              <w:ind w:firstLine="0"/>
              <w:jc w:val="right"/>
              <w:rPr>
                <w:sz w:val="24"/>
              </w:rPr>
            </w:pPr>
            <w:r w:rsidRPr="00042862">
              <w:rPr>
                <w:sz w:val="24"/>
              </w:rPr>
              <w:t>0,40</w:t>
            </w:r>
          </w:p>
        </w:tc>
        <w:tc>
          <w:tcPr>
            <w:tcW w:w="995" w:type="dxa"/>
            <w:tcBorders>
              <w:top w:val="nil"/>
              <w:left w:val="nil"/>
              <w:bottom w:val="single" w:sz="8" w:space="0" w:color="auto"/>
              <w:right w:val="single" w:sz="8" w:space="0" w:color="auto"/>
            </w:tcBorders>
            <w:shd w:val="clear" w:color="auto" w:fill="auto"/>
            <w:noWrap/>
            <w:vAlign w:val="center"/>
            <w:hideMark/>
          </w:tcPr>
          <w:p w14:paraId="0A4B8E15" w14:textId="2DB4BFFA" w:rsidR="0025530F" w:rsidRPr="00042862" w:rsidRDefault="0025530F" w:rsidP="0025530F">
            <w:pPr>
              <w:spacing w:before="0" w:after="0" w:line="240" w:lineRule="auto"/>
              <w:ind w:firstLine="0"/>
              <w:jc w:val="right"/>
              <w:rPr>
                <w:sz w:val="24"/>
              </w:rPr>
            </w:pPr>
            <w:r w:rsidRPr="00042862">
              <w:rPr>
                <w:sz w:val="24"/>
              </w:rPr>
              <w:t>32,86</w:t>
            </w:r>
          </w:p>
        </w:tc>
        <w:tc>
          <w:tcPr>
            <w:tcW w:w="1135" w:type="dxa"/>
            <w:tcBorders>
              <w:top w:val="nil"/>
              <w:left w:val="nil"/>
              <w:bottom w:val="single" w:sz="8" w:space="0" w:color="auto"/>
              <w:right w:val="single" w:sz="8" w:space="0" w:color="auto"/>
            </w:tcBorders>
            <w:shd w:val="clear" w:color="auto" w:fill="auto"/>
            <w:noWrap/>
            <w:vAlign w:val="center"/>
            <w:hideMark/>
          </w:tcPr>
          <w:p w14:paraId="0F967A7F" w14:textId="479C3EB0" w:rsidR="0025530F" w:rsidRPr="00042862" w:rsidRDefault="0025530F" w:rsidP="0025530F">
            <w:pPr>
              <w:spacing w:before="0" w:after="0" w:line="240" w:lineRule="auto"/>
              <w:ind w:firstLine="0"/>
              <w:jc w:val="right"/>
              <w:rPr>
                <w:sz w:val="24"/>
              </w:rPr>
            </w:pPr>
            <w:r w:rsidRPr="00042862">
              <w:rPr>
                <w:sz w:val="24"/>
              </w:rPr>
              <w:t>12,70</w:t>
            </w:r>
          </w:p>
        </w:tc>
        <w:tc>
          <w:tcPr>
            <w:tcW w:w="1289" w:type="dxa"/>
            <w:tcBorders>
              <w:top w:val="nil"/>
              <w:left w:val="nil"/>
              <w:bottom w:val="single" w:sz="8" w:space="0" w:color="auto"/>
              <w:right w:val="single" w:sz="8" w:space="0" w:color="auto"/>
            </w:tcBorders>
            <w:shd w:val="clear" w:color="auto" w:fill="auto"/>
            <w:noWrap/>
            <w:vAlign w:val="center"/>
            <w:hideMark/>
          </w:tcPr>
          <w:p w14:paraId="1AE61CD3" w14:textId="22F3A8B4" w:rsidR="0025530F" w:rsidRPr="00042862" w:rsidRDefault="0025530F" w:rsidP="0025530F">
            <w:pPr>
              <w:spacing w:before="0" w:after="0" w:line="240" w:lineRule="auto"/>
              <w:ind w:firstLine="0"/>
              <w:jc w:val="right"/>
              <w:rPr>
                <w:sz w:val="24"/>
              </w:rPr>
            </w:pPr>
            <w:r w:rsidRPr="00042862">
              <w:rPr>
                <w:sz w:val="24"/>
              </w:rPr>
              <w:t>13,13</w:t>
            </w:r>
          </w:p>
        </w:tc>
        <w:tc>
          <w:tcPr>
            <w:tcW w:w="1425" w:type="dxa"/>
            <w:tcBorders>
              <w:top w:val="nil"/>
              <w:left w:val="nil"/>
              <w:bottom w:val="single" w:sz="8" w:space="0" w:color="auto"/>
              <w:right w:val="single" w:sz="8" w:space="0" w:color="auto"/>
            </w:tcBorders>
            <w:shd w:val="clear" w:color="auto" w:fill="auto"/>
            <w:noWrap/>
            <w:vAlign w:val="center"/>
            <w:hideMark/>
          </w:tcPr>
          <w:p w14:paraId="08EC9775" w14:textId="0D5BC1F0" w:rsidR="0025530F" w:rsidRPr="00042862" w:rsidRDefault="0025530F" w:rsidP="0025530F">
            <w:pPr>
              <w:spacing w:before="0" w:after="0" w:line="240" w:lineRule="auto"/>
              <w:ind w:firstLine="0"/>
              <w:jc w:val="right"/>
              <w:rPr>
                <w:sz w:val="24"/>
              </w:rPr>
            </w:pPr>
            <w:r w:rsidRPr="00042862">
              <w:rPr>
                <w:sz w:val="24"/>
              </w:rPr>
              <w:t>0,43</w:t>
            </w:r>
          </w:p>
        </w:tc>
      </w:tr>
      <w:tr w:rsidR="00042862" w:rsidRPr="00042862" w14:paraId="1CFC3428"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4938C0D4" w14:textId="77777777" w:rsidR="0025530F" w:rsidRPr="00042862" w:rsidRDefault="0025530F" w:rsidP="0025530F">
            <w:pPr>
              <w:spacing w:before="0" w:after="0" w:line="240" w:lineRule="auto"/>
              <w:ind w:firstLine="0"/>
              <w:jc w:val="center"/>
              <w:rPr>
                <w:sz w:val="24"/>
              </w:rPr>
            </w:pPr>
            <w:r w:rsidRPr="00042862">
              <w:rPr>
                <w:sz w:val="24"/>
              </w:rPr>
              <w:t>4</w:t>
            </w:r>
          </w:p>
        </w:tc>
        <w:tc>
          <w:tcPr>
            <w:tcW w:w="2270" w:type="dxa"/>
            <w:tcBorders>
              <w:top w:val="nil"/>
              <w:left w:val="nil"/>
              <w:bottom w:val="single" w:sz="8" w:space="0" w:color="auto"/>
              <w:right w:val="single" w:sz="8" w:space="0" w:color="auto"/>
            </w:tcBorders>
            <w:shd w:val="clear" w:color="auto" w:fill="auto"/>
            <w:noWrap/>
            <w:vAlign w:val="center"/>
            <w:hideMark/>
          </w:tcPr>
          <w:p w14:paraId="214A5EDB" w14:textId="22809EBA" w:rsidR="0025530F" w:rsidRPr="00042862" w:rsidRDefault="0025530F" w:rsidP="0025530F">
            <w:pPr>
              <w:spacing w:before="0" w:after="0" w:line="240" w:lineRule="auto"/>
              <w:ind w:firstLine="0"/>
              <w:jc w:val="left"/>
              <w:rPr>
                <w:sz w:val="24"/>
              </w:rPr>
            </w:pPr>
            <w:r w:rsidRPr="00042862">
              <w:rPr>
                <w:sz w:val="24"/>
              </w:rPr>
              <w:t>Bắc Ka</w:t>
            </w:r>
            <w:r w:rsidRPr="00042862">
              <w:rPr>
                <w:sz w:val="24"/>
              </w:rPr>
              <w:lastRenderedPageBreak/>
              <w:t>̣n</w:t>
            </w:r>
          </w:p>
        </w:tc>
        <w:tc>
          <w:tcPr>
            <w:tcW w:w="987" w:type="dxa"/>
            <w:tcBorders>
              <w:top w:val="nil"/>
              <w:left w:val="nil"/>
              <w:bottom w:val="single" w:sz="8" w:space="0" w:color="auto"/>
              <w:right w:val="single" w:sz="8" w:space="0" w:color="auto"/>
            </w:tcBorders>
            <w:shd w:val="clear" w:color="auto" w:fill="auto"/>
            <w:noWrap/>
            <w:vAlign w:val="center"/>
            <w:hideMark/>
          </w:tcPr>
          <w:p w14:paraId="3D25C93B" w14:textId="6F7D8C15" w:rsidR="0025530F" w:rsidRPr="00042862" w:rsidRDefault="0025530F" w:rsidP="0025530F">
            <w:pPr>
              <w:spacing w:before="0" w:after="0" w:line="240" w:lineRule="auto"/>
              <w:ind w:firstLine="0"/>
              <w:jc w:val="right"/>
              <w:rPr>
                <w:sz w:val="24"/>
              </w:rPr>
            </w:pPr>
            <w:r w:rsidRPr="00042862">
              <w:rPr>
                <w:sz w:val="24"/>
              </w:rPr>
              <w:t>5,24</w:t>
            </w:r>
          </w:p>
        </w:tc>
        <w:tc>
          <w:tcPr>
            <w:tcW w:w="998" w:type="dxa"/>
            <w:tcBorders>
              <w:top w:val="nil"/>
              <w:left w:val="nil"/>
              <w:bottom w:val="single" w:sz="8" w:space="0" w:color="auto"/>
              <w:right w:val="single" w:sz="8" w:space="0" w:color="auto"/>
            </w:tcBorders>
            <w:shd w:val="clear" w:color="auto" w:fill="auto"/>
            <w:noWrap/>
            <w:vAlign w:val="center"/>
            <w:hideMark/>
          </w:tcPr>
          <w:p w14:paraId="6DA5B5D2" w14:textId="7FFC0237" w:rsidR="0025530F" w:rsidRPr="00042862" w:rsidRDefault="0025530F" w:rsidP="0025530F">
            <w:pPr>
              <w:spacing w:before="0" w:after="0" w:line="240" w:lineRule="auto"/>
              <w:ind w:firstLine="0"/>
              <w:jc w:val="right"/>
              <w:rPr>
                <w:sz w:val="24"/>
              </w:rPr>
            </w:pPr>
            <w:r w:rsidRPr="00042862">
              <w:rPr>
                <w:sz w:val="24"/>
              </w:rPr>
              <w:t>5,54</w:t>
            </w:r>
          </w:p>
        </w:tc>
        <w:tc>
          <w:tcPr>
            <w:tcW w:w="994" w:type="dxa"/>
            <w:tcBorders>
              <w:top w:val="nil"/>
              <w:left w:val="nil"/>
              <w:bottom w:val="single" w:sz="8" w:space="0" w:color="auto"/>
              <w:right w:val="single" w:sz="8" w:space="0" w:color="auto"/>
            </w:tcBorders>
            <w:shd w:val="clear" w:color="auto" w:fill="auto"/>
            <w:noWrap/>
            <w:vAlign w:val="center"/>
            <w:hideMark/>
          </w:tcPr>
          <w:p w14:paraId="093D2DE2" w14:textId="1E4BF7CC" w:rsidR="0025530F" w:rsidRPr="00042862" w:rsidRDefault="0025530F" w:rsidP="0025530F">
            <w:pPr>
              <w:spacing w:before="0" w:after="0" w:line="240" w:lineRule="auto"/>
              <w:ind w:firstLine="0"/>
              <w:jc w:val="right"/>
              <w:rPr>
                <w:sz w:val="24"/>
              </w:rPr>
            </w:pPr>
            <w:r w:rsidRPr="00042862">
              <w:rPr>
                <w:sz w:val="24"/>
              </w:rPr>
              <w:t>0,31</w:t>
            </w:r>
          </w:p>
        </w:tc>
        <w:tc>
          <w:tcPr>
            <w:tcW w:w="995" w:type="dxa"/>
            <w:tcBorders>
              <w:top w:val="nil"/>
              <w:left w:val="nil"/>
              <w:bottom w:val="single" w:sz="8" w:space="0" w:color="auto"/>
              <w:right w:val="single" w:sz="8" w:space="0" w:color="auto"/>
            </w:tcBorders>
            <w:shd w:val="clear" w:color="auto" w:fill="auto"/>
            <w:noWrap/>
            <w:vAlign w:val="center"/>
            <w:hideMark/>
          </w:tcPr>
          <w:p w14:paraId="0B15DC7F" w14:textId="0EABFC93" w:rsidR="0025530F" w:rsidRPr="00042862" w:rsidRDefault="0025530F" w:rsidP="0025530F">
            <w:pPr>
              <w:spacing w:before="0" w:after="0" w:line="240" w:lineRule="auto"/>
              <w:ind w:firstLine="0"/>
              <w:jc w:val="right"/>
              <w:rPr>
                <w:sz w:val="24"/>
              </w:rPr>
            </w:pPr>
            <w:r w:rsidRPr="00042862">
              <w:rPr>
                <w:sz w:val="24"/>
              </w:rPr>
              <w:t>21,91</w:t>
            </w:r>
          </w:p>
        </w:tc>
        <w:tc>
          <w:tcPr>
            <w:tcW w:w="1135" w:type="dxa"/>
            <w:tcBorders>
              <w:top w:val="nil"/>
              <w:left w:val="nil"/>
              <w:bottom w:val="single" w:sz="8" w:space="0" w:color="auto"/>
              <w:right w:val="single" w:sz="8" w:space="0" w:color="auto"/>
            </w:tcBorders>
            <w:shd w:val="clear" w:color="auto" w:fill="auto"/>
            <w:noWrap/>
            <w:vAlign w:val="center"/>
            <w:hideMark/>
          </w:tcPr>
          <w:p w14:paraId="60B899C0" w14:textId="220F654F" w:rsidR="0025530F" w:rsidRPr="00042862" w:rsidRDefault="0025530F" w:rsidP="0025530F">
            <w:pPr>
              <w:spacing w:before="0" w:after="0" w:line="240" w:lineRule="auto"/>
              <w:ind w:firstLine="0"/>
              <w:jc w:val="right"/>
              <w:rPr>
                <w:sz w:val="24"/>
              </w:rPr>
            </w:pPr>
            <w:r w:rsidRPr="00042862">
              <w:rPr>
                <w:sz w:val="24"/>
              </w:rPr>
              <w:t>6,64</w:t>
            </w:r>
          </w:p>
        </w:tc>
        <w:tc>
          <w:tcPr>
            <w:tcW w:w="1289" w:type="dxa"/>
            <w:tcBorders>
              <w:top w:val="nil"/>
              <w:left w:val="nil"/>
              <w:bottom w:val="single" w:sz="8" w:space="0" w:color="auto"/>
              <w:right w:val="single" w:sz="8" w:space="0" w:color="auto"/>
            </w:tcBorders>
            <w:shd w:val="clear" w:color="auto" w:fill="auto"/>
            <w:noWrap/>
            <w:vAlign w:val="center"/>
            <w:hideMark/>
          </w:tcPr>
          <w:p w14:paraId="24EF3BA2" w14:textId="0DDC0220" w:rsidR="0025530F" w:rsidRPr="00042862" w:rsidRDefault="0025530F" w:rsidP="0025530F">
            <w:pPr>
              <w:spacing w:before="0" w:after="0" w:line="240" w:lineRule="auto"/>
              <w:ind w:firstLine="0"/>
              <w:jc w:val="right"/>
              <w:rPr>
                <w:sz w:val="24"/>
              </w:rPr>
            </w:pPr>
            <w:r w:rsidRPr="00042862">
              <w:rPr>
                <w:sz w:val="24"/>
              </w:rPr>
              <w:t>7,65</w:t>
            </w:r>
          </w:p>
        </w:tc>
        <w:tc>
          <w:tcPr>
            <w:tcW w:w="1425" w:type="dxa"/>
            <w:tcBorders>
              <w:top w:val="nil"/>
              <w:left w:val="nil"/>
              <w:bottom w:val="single" w:sz="8" w:space="0" w:color="auto"/>
              <w:right w:val="single" w:sz="8" w:space="0" w:color="auto"/>
            </w:tcBorders>
            <w:shd w:val="clear" w:color="auto" w:fill="auto"/>
            <w:noWrap/>
            <w:vAlign w:val="center"/>
            <w:hideMark/>
          </w:tcPr>
          <w:p w14:paraId="08CF8A60" w14:textId="59BF069D" w:rsidR="0025530F" w:rsidRPr="00042862" w:rsidRDefault="0025530F" w:rsidP="0025530F">
            <w:pPr>
              <w:spacing w:before="0" w:after="0" w:line="240" w:lineRule="auto"/>
              <w:ind w:firstLine="0"/>
              <w:jc w:val="right"/>
              <w:rPr>
                <w:sz w:val="24"/>
              </w:rPr>
            </w:pPr>
            <w:r w:rsidRPr="00042862">
              <w:rPr>
                <w:sz w:val="24"/>
              </w:rPr>
              <w:t>1,01</w:t>
            </w:r>
          </w:p>
        </w:tc>
      </w:tr>
      <w:tr w:rsidR="00042862" w:rsidRPr="00042862" w14:paraId="70C1D86E"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1269AD9D" w14:textId="77777777" w:rsidR="0025530F" w:rsidRPr="00042862" w:rsidRDefault="0025530F" w:rsidP="0025530F">
            <w:pPr>
              <w:spacing w:before="0" w:after="0" w:line="240" w:lineRule="auto"/>
              <w:ind w:firstLine="0"/>
              <w:jc w:val="center"/>
              <w:rPr>
                <w:sz w:val="24"/>
              </w:rPr>
            </w:pPr>
            <w:r w:rsidRPr="00042862">
              <w:rPr>
                <w:sz w:val="24"/>
              </w:rPr>
              <w:t>5</w:t>
            </w:r>
          </w:p>
        </w:tc>
        <w:tc>
          <w:tcPr>
            <w:tcW w:w="2270" w:type="dxa"/>
            <w:tcBorders>
              <w:top w:val="nil"/>
              <w:left w:val="nil"/>
              <w:bottom w:val="single" w:sz="8" w:space="0" w:color="auto"/>
              <w:right w:val="single" w:sz="8" w:space="0" w:color="auto"/>
            </w:tcBorders>
            <w:shd w:val="clear" w:color="auto" w:fill="auto"/>
            <w:noWrap/>
            <w:vAlign w:val="center"/>
            <w:hideMark/>
          </w:tcPr>
          <w:p w14:paraId="7B3613A8" w14:textId="056D8FFB" w:rsidR="0025530F" w:rsidRPr="00042862" w:rsidRDefault="0025530F" w:rsidP="0025530F">
            <w:pPr>
              <w:spacing w:before="0" w:after="0" w:line="240" w:lineRule="auto"/>
              <w:ind w:firstLine="0"/>
              <w:jc w:val="left"/>
              <w:rPr>
                <w:sz w:val="24"/>
              </w:rPr>
            </w:pPr>
            <w:r w:rsidRPr="00042862">
              <w:rPr>
                <w:sz w:val="24"/>
              </w:rPr>
              <w:t>Tuyên Quang</w:t>
            </w:r>
          </w:p>
        </w:tc>
        <w:tc>
          <w:tcPr>
            <w:tcW w:w="987" w:type="dxa"/>
            <w:tcBorders>
              <w:top w:val="nil"/>
              <w:left w:val="nil"/>
              <w:bottom w:val="single" w:sz="8" w:space="0" w:color="auto"/>
              <w:right w:val="single" w:sz="8" w:space="0" w:color="auto"/>
            </w:tcBorders>
            <w:shd w:val="clear" w:color="auto" w:fill="auto"/>
            <w:noWrap/>
            <w:vAlign w:val="center"/>
            <w:hideMark/>
          </w:tcPr>
          <w:p w14:paraId="649D1A00" w14:textId="551D83E9" w:rsidR="0025530F" w:rsidRPr="00042862" w:rsidRDefault="0025530F" w:rsidP="0025530F">
            <w:pPr>
              <w:spacing w:before="0" w:after="0" w:line="240" w:lineRule="auto"/>
              <w:ind w:firstLine="0"/>
              <w:jc w:val="right"/>
              <w:rPr>
                <w:sz w:val="24"/>
              </w:rPr>
            </w:pPr>
            <w:r w:rsidRPr="00042862">
              <w:rPr>
                <w:sz w:val="24"/>
              </w:rPr>
              <w:t>7,32</w:t>
            </w:r>
          </w:p>
        </w:tc>
        <w:tc>
          <w:tcPr>
            <w:tcW w:w="998" w:type="dxa"/>
            <w:tcBorders>
              <w:top w:val="nil"/>
              <w:left w:val="nil"/>
              <w:bottom w:val="single" w:sz="8" w:space="0" w:color="auto"/>
              <w:right w:val="single" w:sz="8" w:space="0" w:color="auto"/>
            </w:tcBorders>
            <w:shd w:val="clear" w:color="auto" w:fill="auto"/>
            <w:noWrap/>
            <w:vAlign w:val="center"/>
            <w:hideMark/>
          </w:tcPr>
          <w:p w14:paraId="79FB6982" w14:textId="6D85B4F1" w:rsidR="0025530F" w:rsidRPr="00042862" w:rsidRDefault="0025530F" w:rsidP="0025530F">
            <w:pPr>
              <w:spacing w:before="0" w:after="0" w:line="240" w:lineRule="auto"/>
              <w:ind w:firstLine="0"/>
              <w:jc w:val="right"/>
              <w:rPr>
                <w:sz w:val="24"/>
              </w:rPr>
            </w:pPr>
            <w:r w:rsidRPr="00042862">
              <w:rPr>
                <w:sz w:val="24"/>
              </w:rPr>
              <w:t>8,12</w:t>
            </w:r>
          </w:p>
        </w:tc>
        <w:tc>
          <w:tcPr>
            <w:tcW w:w="994" w:type="dxa"/>
            <w:tcBorders>
              <w:top w:val="nil"/>
              <w:left w:val="nil"/>
              <w:bottom w:val="single" w:sz="8" w:space="0" w:color="auto"/>
              <w:right w:val="single" w:sz="8" w:space="0" w:color="auto"/>
            </w:tcBorders>
            <w:shd w:val="clear" w:color="auto" w:fill="auto"/>
            <w:noWrap/>
            <w:vAlign w:val="center"/>
            <w:hideMark/>
          </w:tcPr>
          <w:p w14:paraId="3D0B9591" w14:textId="4267C650" w:rsidR="0025530F" w:rsidRPr="00042862" w:rsidRDefault="0025530F" w:rsidP="0025530F">
            <w:pPr>
              <w:spacing w:before="0" w:after="0" w:line="240" w:lineRule="auto"/>
              <w:ind w:firstLine="0"/>
              <w:jc w:val="right"/>
              <w:rPr>
                <w:sz w:val="24"/>
              </w:rPr>
            </w:pPr>
            <w:r w:rsidRPr="00042862">
              <w:rPr>
                <w:sz w:val="24"/>
              </w:rPr>
              <w:t>0,80</w:t>
            </w:r>
          </w:p>
        </w:tc>
        <w:tc>
          <w:tcPr>
            <w:tcW w:w="995" w:type="dxa"/>
            <w:tcBorders>
              <w:top w:val="nil"/>
              <w:left w:val="nil"/>
              <w:bottom w:val="single" w:sz="8" w:space="0" w:color="auto"/>
              <w:right w:val="single" w:sz="8" w:space="0" w:color="auto"/>
            </w:tcBorders>
            <w:shd w:val="clear" w:color="auto" w:fill="auto"/>
            <w:noWrap/>
            <w:vAlign w:val="center"/>
            <w:hideMark/>
          </w:tcPr>
          <w:p w14:paraId="0075A08A" w14:textId="1F25B222" w:rsidR="0025530F" w:rsidRPr="00042862" w:rsidRDefault="0025530F" w:rsidP="0025530F">
            <w:pPr>
              <w:spacing w:before="0" w:after="0" w:line="240" w:lineRule="auto"/>
              <w:ind w:firstLine="0"/>
              <w:jc w:val="right"/>
              <w:rPr>
                <w:sz w:val="24"/>
              </w:rPr>
            </w:pPr>
            <w:r w:rsidRPr="00042862">
              <w:rPr>
                <w:sz w:val="24"/>
              </w:rPr>
              <w:t>66,59</w:t>
            </w:r>
          </w:p>
        </w:tc>
        <w:tc>
          <w:tcPr>
            <w:tcW w:w="1135" w:type="dxa"/>
            <w:tcBorders>
              <w:top w:val="nil"/>
              <w:left w:val="nil"/>
              <w:bottom w:val="single" w:sz="8" w:space="0" w:color="auto"/>
              <w:right w:val="single" w:sz="8" w:space="0" w:color="auto"/>
            </w:tcBorders>
            <w:shd w:val="clear" w:color="auto" w:fill="auto"/>
            <w:noWrap/>
            <w:vAlign w:val="center"/>
            <w:hideMark/>
          </w:tcPr>
          <w:p w14:paraId="3B9C7ED6" w14:textId="2E93D77D" w:rsidR="0025530F" w:rsidRPr="00042862" w:rsidRDefault="0025530F" w:rsidP="0025530F">
            <w:pPr>
              <w:spacing w:before="0" w:after="0" w:line="240" w:lineRule="auto"/>
              <w:ind w:firstLine="0"/>
              <w:jc w:val="right"/>
              <w:rPr>
                <w:sz w:val="24"/>
              </w:rPr>
            </w:pPr>
            <w:r w:rsidRPr="00042862">
              <w:rPr>
                <w:sz w:val="24"/>
              </w:rPr>
              <w:t>8,52</w:t>
            </w:r>
          </w:p>
        </w:tc>
        <w:tc>
          <w:tcPr>
            <w:tcW w:w="1289" w:type="dxa"/>
            <w:tcBorders>
              <w:top w:val="nil"/>
              <w:left w:val="nil"/>
              <w:bottom w:val="single" w:sz="8" w:space="0" w:color="auto"/>
              <w:right w:val="single" w:sz="8" w:space="0" w:color="auto"/>
            </w:tcBorders>
            <w:shd w:val="clear" w:color="auto" w:fill="auto"/>
            <w:noWrap/>
            <w:vAlign w:val="center"/>
            <w:hideMark/>
          </w:tcPr>
          <w:p w14:paraId="7DBAB420" w14:textId="421E2B3B" w:rsidR="0025530F" w:rsidRPr="00042862" w:rsidRDefault="0025530F" w:rsidP="0025530F">
            <w:pPr>
              <w:spacing w:before="0" w:after="0" w:line="240" w:lineRule="auto"/>
              <w:ind w:firstLine="0"/>
              <w:jc w:val="right"/>
              <w:rPr>
                <w:sz w:val="24"/>
              </w:rPr>
            </w:pPr>
            <w:r w:rsidRPr="00042862">
              <w:rPr>
                <w:sz w:val="24"/>
              </w:rPr>
              <w:t>9,02</w:t>
            </w:r>
          </w:p>
        </w:tc>
        <w:tc>
          <w:tcPr>
            <w:tcW w:w="1425" w:type="dxa"/>
            <w:tcBorders>
              <w:top w:val="nil"/>
              <w:left w:val="nil"/>
              <w:bottom w:val="single" w:sz="8" w:space="0" w:color="auto"/>
              <w:right w:val="single" w:sz="8" w:space="0" w:color="auto"/>
            </w:tcBorders>
            <w:shd w:val="clear" w:color="auto" w:fill="auto"/>
            <w:noWrap/>
            <w:vAlign w:val="center"/>
            <w:hideMark/>
          </w:tcPr>
          <w:p w14:paraId="7E9D39DD" w14:textId="6D65ADD8" w:rsidR="0025530F" w:rsidRPr="00042862" w:rsidRDefault="0025530F" w:rsidP="0025530F">
            <w:pPr>
              <w:spacing w:before="0" w:after="0" w:line="240" w:lineRule="auto"/>
              <w:ind w:firstLine="0"/>
              <w:jc w:val="right"/>
              <w:rPr>
                <w:sz w:val="24"/>
              </w:rPr>
            </w:pPr>
            <w:r w:rsidRPr="00042862">
              <w:rPr>
                <w:sz w:val="24"/>
              </w:rPr>
              <w:t>0,50</w:t>
            </w:r>
          </w:p>
        </w:tc>
      </w:tr>
      <w:tr w:rsidR="00042862" w:rsidRPr="00042862" w14:paraId="24F697B1"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798EB9F" w14:textId="77777777" w:rsidR="0025530F" w:rsidRPr="00042862" w:rsidRDefault="0025530F" w:rsidP="0025530F">
            <w:pPr>
              <w:spacing w:before="0" w:after="0" w:line="240" w:lineRule="auto"/>
              <w:ind w:firstLine="0"/>
              <w:jc w:val="center"/>
              <w:rPr>
                <w:sz w:val="24"/>
              </w:rPr>
            </w:pPr>
            <w:r w:rsidRPr="00042862">
              <w:rPr>
                <w:sz w:val="24"/>
              </w:rPr>
              <w:t>6</w:t>
            </w:r>
          </w:p>
        </w:tc>
        <w:tc>
          <w:tcPr>
            <w:tcW w:w="2270" w:type="dxa"/>
            <w:tcBorders>
              <w:top w:val="nil"/>
              <w:left w:val="nil"/>
              <w:bottom w:val="single" w:sz="8" w:space="0" w:color="auto"/>
              <w:right w:val="single" w:sz="8" w:space="0" w:color="auto"/>
            </w:tcBorders>
            <w:shd w:val="clear" w:color="auto" w:fill="auto"/>
            <w:noWrap/>
            <w:vAlign w:val="center"/>
            <w:hideMark/>
          </w:tcPr>
          <w:p w14:paraId="20940FC0" w14:textId="6A383580" w:rsidR="0025530F" w:rsidRPr="00042862" w:rsidRDefault="0025530F" w:rsidP="0025530F">
            <w:pPr>
              <w:spacing w:before="0" w:after="0" w:line="240" w:lineRule="auto"/>
              <w:ind w:firstLine="0"/>
              <w:jc w:val="left"/>
              <w:rPr>
                <w:sz w:val="24"/>
              </w:rPr>
            </w:pPr>
            <w:r w:rsidRPr="00042862">
              <w:rPr>
                <w:sz w:val="24"/>
              </w:rPr>
              <w:t>Lào Cai</w:t>
            </w:r>
          </w:p>
        </w:tc>
        <w:tc>
          <w:tcPr>
            <w:tcW w:w="987" w:type="dxa"/>
            <w:tcBorders>
              <w:top w:val="nil"/>
              <w:left w:val="nil"/>
              <w:bottom w:val="single" w:sz="8" w:space="0" w:color="auto"/>
              <w:right w:val="single" w:sz="8" w:space="0" w:color="auto"/>
            </w:tcBorders>
            <w:shd w:val="clear" w:color="auto" w:fill="auto"/>
            <w:noWrap/>
            <w:vAlign w:val="center"/>
            <w:hideMark/>
          </w:tcPr>
          <w:p w14:paraId="6B2CFC2F" w14:textId="3ABCC5ED" w:rsidR="0025530F" w:rsidRPr="00042862" w:rsidRDefault="0025530F" w:rsidP="0025530F">
            <w:pPr>
              <w:spacing w:before="0" w:after="0" w:line="240" w:lineRule="auto"/>
              <w:ind w:firstLine="0"/>
              <w:jc w:val="right"/>
              <w:rPr>
                <w:sz w:val="24"/>
              </w:rPr>
            </w:pPr>
            <w:r w:rsidRPr="00042862">
              <w:rPr>
                <w:sz w:val="24"/>
              </w:rPr>
              <w:t>8,29</w:t>
            </w:r>
          </w:p>
        </w:tc>
        <w:tc>
          <w:tcPr>
            <w:tcW w:w="998" w:type="dxa"/>
            <w:tcBorders>
              <w:top w:val="nil"/>
              <w:left w:val="nil"/>
              <w:bottom w:val="single" w:sz="8" w:space="0" w:color="auto"/>
              <w:right w:val="single" w:sz="8" w:space="0" w:color="auto"/>
            </w:tcBorders>
            <w:shd w:val="clear" w:color="auto" w:fill="auto"/>
            <w:noWrap/>
            <w:vAlign w:val="center"/>
            <w:hideMark/>
          </w:tcPr>
          <w:p w14:paraId="37D38332" w14:textId="21D62C3D" w:rsidR="0025530F" w:rsidRPr="00042862" w:rsidRDefault="0025530F" w:rsidP="0025530F">
            <w:pPr>
              <w:spacing w:before="0" w:after="0" w:line="240" w:lineRule="auto"/>
              <w:ind w:firstLine="0"/>
              <w:jc w:val="right"/>
              <w:rPr>
                <w:sz w:val="24"/>
              </w:rPr>
            </w:pPr>
            <w:r w:rsidRPr="00042862">
              <w:rPr>
                <w:sz w:val="24"/>
              </w:rPr>
              <w:t>8,72</w:t>
            </w:r>
          </w:p>
        </w:tc>
        <w:tc>
          <w:tcPr>
            <w:tcW w:w="994" w:type="dxa"/>
            <w:tcBorders>
              <w:top w:val="nil"/>
              <w:left w:val="nil"/>
              <w:bottom w:val="single" w:sz="8" w:space="0" w:color="auto"/>
              <w:right w:val="single" w:sz="8" w:space="0" w:color="auto"/>
            </w:tcBorders>
            <w:shd w:val="clear" w:color="auto" w:fill="auto"/>
            <w:noWrap/>
            <w:vAlign w:val="center"/>
            <w:hideMark/>
          </w:tcPr>
          <w:p w14:paraId="485CF333" w14:textId="36A5433A" w:rsidR="0025530F" w:rsidRPr="00042862" w:rsidRDefault="0025530F" w:rsidP="0025530F">
            <w:pPr>
              <w:spacing w:before="0" w:after="0" w:line="240" w:lineRule="auto"/>
              <w:ind w:firstLine="0"/>
              <w:jc w:val="right"/>
              <w:rPr>
                <w:sz w:val="24"/>
              </w:rPr>
            </w:pPr>
            <w:r w:rsidRPr="00042862">
              <w:rPr>
                <w:sz w:val="24"/>
              </w:rPr>
              <w:t>0,43</w:t>
            </w:r>
          </w:p>
        </w:tc>
        <w:tc>
          <w:tcPr>
            <w:tcW w:w="995" w:type="dxa"/>
            <w:tcBorders>
              <w:top w:val="nil"/>
              <w:left w:val="nil"/>
              <w:bottom w:val="single" w:sz="8" w:space="0" w:color="auto"/>
              <w:right w:val="single" w:sz="8" w:space="0" w:color="auto"/>
            </w:tcBorders>
            <w:shd w:val="clear" w:color="auto" w:fill="auto"/>
            <w:noWrap/>
            <w:vAlign w:val="center"/>
            <w:hideMark/>
          </w:tcPr>
          <w:p w14:paraId="30EAC3CB" w14:textId="0CDCAC21" w:rsidR="0025530F" w:rsidRPr="00042862" w:rsidRDefault="0025530F" w:rsidP="0025530F">
            <w:pPr>
              <w:spacing w:before="0" w:after="0" w:line="240" w:lineRule="auto"/>
              <w:ind w:firstLine="0"/>
              <w:jc w:val="right"/>
              <w:rPr>
                <w:sz w:val="24"/>
              </w:rPr>
            </w:pPr>
            <w:r w:rsidRPr="00042862">
              <w:rPr>
                <w:sz w:val="24"/>
              </w:rPr>
              <w:t>41,04</w:t>
            </w:r>
          </w:p>
        </w:tc>
        <w:tc>
          <w:tcPr>
            <w:tcW w:w="1135" w:type="dxa"/>
            <w:tcBorders>
              <w:top w:val="nil"/>
              <w:left w:val="nil"/>
              <w:bottom w:val="single" w:sz="8" w:space="0" w:color="auto"/>
              <w:right w:val="single" w:sz="8" w:space="0" w:color="auto"/>
            </w:tcBorders>
            <w:shd w:val="clear" w:color="auto" w:fill="auto"/>
            <w:noWrap/>
            <w:vAlign w:val="center"/>
            <w:hideMark/>
          </w:tcPr>
          <w:p w14:paraId="39661B89" w14:textId="6772A1D5" w:rsidR="0025530F" w:rsidRPr="00042862" w:rsidRDefault="0025530F" w:rsidP="0025530F">
            <w:pPr>
              <w:spacing w:before="0" w:after="0" w:line="240" w:lineRule="auto"/>
              <w:ind w:firstLine="0"/>
              <w:jc w:val="right"/>
              <w:rPr>
                <w:sz w:val="24"/>
              </w:rPr>
            </w:pPr>
            <w:r w:rsidRPr="00042862">
              <w:rPr>
                <w:sz w:val="24"/>
              </w:rPr>
              <w:t>9,34</w:t>
            </w:r>
          </w:p>
        </w:tc>
        <w:tc>
          <w:tcPr>
            <w:tcW w:w="1289" w:type="dxa"/>
            <w:tcBorders>
              <w:top w:val="nil"/>
              <w:left w:val="nil"/>
              <w:bottom w:val="single" w:sz="8" w:space="0" w:color="auto"/>
              <w:right w:val="single" w:sz="8" w:space="0" w:color="auto"/>
            </w:tcBorders>
            <w:shd w:val="clear" w:color="auto" w:fill="auto"/>
            <w:noWrap/>
            <w:vAlign w:val="center"/>
            <w:hideMark/>
          </w:tcPr>
          <w:p w14:paraId="1D3B39FA" w14:textId="1A00DE2C" w:rsidR="0025530F" w:rsidRPr="00042862" w:rsidRDefault="0025530F" w:rsidP="0025530F">
            <w:pPr>
              <w:spacing w:before="0" w:after="0" w:line="240" w:lineRule="auto"/>
              <w:ind w:firstLine="0"/>
              <w:jc w:val="right"/>
              <w:rPr>
                <w:sz w:val="24"/>
              </w:rPr>
            </w:pPr>
            <w:r w:rsidRPr="00042862">
              <w:rPr>
                <w:sz w:val="24"/>
              </w:rPr>
              <w:t>9,94</w:t>
            </w:r>
          </w:p>
        </w:tc>
        <w:tc>
          <w:tcPr>
            <w:tcW w:w="1425" w:type="dxa"/>
            <w:tcBorders>
              <w:top w:val="nil"/>
              <w:left w:val="nil"/>
              <w:bottom w:val="single" w:sz="8" w:space="0" w:color="auto"/>
              <w:right w:val="single" w:sz="8" w:space="0" w:color="auto"/>
            </w:tcBorders>
            <w:shd w:val="clear" w:color="auto" w:fill="auto"/>
            <w:noWrap/>
            <w:vAlign w:val="center"/>
            <w:hideMark/>
          </w:tcPr>
          <w:p w14:paraId="042BF22F" w14:textId="7FC882AC" w:rsidR="0025530F" w:rsidRPr="00042862" w:rsidRDefault="0025530F" w:rsidP="0025530F">
            <w:pPr>
              <w:spacing w:before="0" w:after="0" w:line="240" w:lineRule="auto"/>
              <w:ind w:firstLine="0"/>
              <w:jc w:val="right"/>
              <w:rPr>
                <w:sz w:val="24"/>
              </w:rPr>
            </w:pPr>
            <w:r w:rsidRPr="00042862">
              <w:rPr>
                <w:sz w:val="24"/>
              </w:rPr>
              <w:t>0,60</w:t>
            </w:r>
          </w:p>
        </w:tc>
      </w:tr>
      <w:tr w:rsidR="00042862" w:rsidRPr="00042862" w14:paraId="00A9732E"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232637FF" w14:textId="77777777" w:rsidR="0025530F" w:rsidRPr="00042862" w:rsidRDefault="0025530F" w:rsidP="0025530F">
            <w:pPr>
              <w:spacing w:before="0" w:after="0" w:line="240" w:lineRule="auto"/>
              <w:ind w:firstLine="0"/>
              <w:jc w:val="center"/>
              <w:rPr>
                <w:sz w:val="24"/>
              </w:rPr>
            </w:pPr>
            <w:r w:rsidRPr="00042862">
              <w:rPr>
                <w:sz w:val="24"/>
              </w:rPr>
              <w:t>7</w:t>
            </w:r>
          </w:p>
        </w:tc>
        <w:tc>
          <w:tcPr>
            <w:tcW w:w="2270" w:type="dxa"/>
            <w:tcBorders>
              <w:top w:val="nil"/>
              <w:left w:val="nil"/>
              <w:bottom w:val="single" w:sz="8" w:space="0" w:color="auto"/>
              <w:right w:val="single" w:sz="8" w:space="0" w:color="auto"/>
            </w:tcBorders>
            <w:shd w:val="clear" w:color="auto" w:fill="auto"/>
            <w:noWrap/>
            <w:vAlign w:val="center"/>
            <w:hideMark/>
          </w:tcPr>
          <w:p w14:paraId="0C3EEB2F" w14:textId="0D7F73E7" w:rsidR="0025530F" w:rsidRPr="00042862" w:rsidRDefault="0025530F" w:rsidP="0025530F">
            <w:pPr>
              <w:spacing w:before="0" w:after="0" w:line="240" w:lineRule="auto"/>
              <w:ind w:firstLine="0"/>
              <w:jc w:val="left"/>
              <w:rPr>
                <w:sz w:val="24"/>
              </w:rPr>
            </w:pPr>
            <w:r w:rsidRPr="00042862">
              <w:rPr>
                <w:sz w:val="24"/>
              </w:rPr>
              <w:t>Lạng Sơn</w:t>
            </w:r>
          </w:p>
        </w:tc>
        <w:tc>
          <w:tcPr>
            <w:tcW w:w="987" w:type="dxa"/>
            <w:tcBorders>
              <w:top w:val="nil"/>
              <w:left w:val="nil"/>
              <w:bottom w:val="single" w:sz="8" w:space="0" w:color="auto"/>
              <w:right w:val="single" w:sz="8" w:space="0" w:color="auto"/>
            </w:tcBorders>
            <w:shd w:val="clear" w:color="auto" w:fill="auto"/>
            <w:noWrap/>
            <w:vAlign w:val="center"/>
            <w:hideMark/>
          </w:tcPr>
          <w:p w14:paraId="64D130BB" w14:textId="13D57404" w:rsidR="0025530F" w:rsidRPr="00042862" w:rsidRDefault="0025530F" w:rsidP="0025530F">
            <w:pPr>
              <w:spacing w:before="0" w:after="0" w:line="240" w:lineRule="auto"/>
              <w:ind w:firstLine="0"/>
              <w:jc w:val="right"/>
              <w:rPr>
                <w:sz w:val="24"/>
              </w:rPr>
            </w:pPr>
            <w:r w:rsidRPr="00042862">
              <w:rPr>
                <w:sz w:val="24"/>
              </w:rPr>
              <w:t>13,43</w:t>
            </w:r>
          </w:p>
        </w:tc>
        <w:tc>
          <w:tcPr>
            <w:tcW w:w="998" w:type="dxa"/>
            <w:tcBorders>
              <w:top w:val="nil"/>
              <w:left w:val="nil"/>
              <w:bottom w:val="single" w:sz="8" w:space="0" w:color="auto"/>
              <w:right w:val="single" w:sz="8" w:space="0" w:color="auto"/>
            </w:tcBorders>
            <w:shd w:val="clear" w:color="auto" w:fill="auto"/>
            <w:noWrap/>
            <w:vAlign w:val="center"/>
            <w:hideMark/>
          </w:tcPr>
          <w:p w14:paraId="48475AC9" w14:textId="1E218548" w:rsidR="0025530F" w:rsidRPr="00042862" w:rsidRDefault="0025530F" w:rsidP="0025530F">
            <w:pPr>
              <w:spacing w:before="0" w:after="0" w:line="240" w:lineRule="auto"/>
              <w:ind w:firstLine="0"/>
              <w:jc w:val="right"/>
              <w:rPr>
                <w:sz w:val="24"/>
              </w:rPr>
            </w:pPr>
            <w:r w:rsidRPr="00042862">
              <w:rPr>
                <w:sz w:val="24"/>
              </w:rPr>
              <w:t>13,78</w:t>
            </w:r>
          </w:p>
        </w:tc>
        <w:tc>
          <w:tcPr>
            <w:tcW w:w="994" w:type="dxa"/>
            <w:tcBorders>
              <w:top w:val="nil"/>
              <w:left w:val="nil"/>
              <w:bottom w:val="single" w:sz="8" w:space="0" w:color="auto"/>
              <w:right w:val="single" w:sz="8" w:space="0" w:color="auto"/>
            </w:tcBorders>
            <w:shd w:val="clear" w:color="auto" w:fill="auto"/>
            <w:noWrap/>
            <w:vAlign w:val="center"/>
            <w:hideMark/>
          </w:tcPr>
          <w:p w14:paraId="7472BD96" w14:textId="1372DADE" w:rsidR="0025530F" w:rsidRPr="00042862" w:rsidRDefault="0025530F" w:rsidP="0025530F">
            <w:pPr>
              <w:spacing w:before="0" w:after="0" w:line="240" w:lineRule="auto"/>
              <w:ind w:firstLine="0"/>
              <w:jc w:val="right"/>
              <w:rPr>
                <w:sz w:val="24"/>
              </w:rPr>
            </w:pPr>
            <w:r w:rsidRPr="00042862">
              <w:rPr>
                <w:sz w:val="24"/>
              </w:rPr>
              <w:t>0,35</w:t>
            </w:r>
          </w:p>
        </w:tc>
        <w:tc>
          <w:tcPr>
            <w:tcW w:w="995" w:type="dxa"/>
            <w:tcBorders>
              <w:top w:val="nil"/>
              <w:left w:val="nil"/>
              <w:bottom w:val="single" w:sz="8" w:space="0" w:color="auto"/>
              <w:right w:val="single" w:sz="8" w:space="0" w:color="auto"/>
            </w:tcBorders>
            <w:shd w:val="clear" w:color="auto" w:fill="auto"/>
            <w:noWrap/>
            <w:vAlign w:val="center"/>
            <w:hideMark/>
          </w:tcPr>
          <w:p w14:paraId="70E02B42" w14:textId="077F7397" w:rsidR="0025530F" w:rsidRPr="00042862" w:rsidRDefault="0025530F" w:rsidP="0025530F">
            <w:pPr>
              <w:spacing w:before="0" w:after="0" w:line="240" w:lineRule="auto"/>
              <w:ind w:firstLine="0"/>
              <w:jc w:val="right"/>
              <w:rPr>
                <w:sz w:val="24"/>
              </w:rPr>
            </w:pPr>
            <w:r w:rsidRPr="00042862">
              <w:rPr>
                <w:sz w:val="24"/>
              </w:rPr>
              <w:t>32,30</w:t>
            </w:r>
          </w:p>
        </w:tc>
        <w:tc>
          <w:tcPr>
            <w:tcW w:w="1135" w:type="dxa"/>
            <w:tcBorders>
              <w:top w:val="nil"/>
              <w:left w:val="nil"/>
              <w:bottom w:val="single" w:sz="8" w:space="0" w:color="auto"/>
              <w:right w:val="single" w:sz="8" w:space="0" w:color="auto"/>
            </w:tcBorders>
            <w:shd w:val="clear" w:color="auto" w:fill="auto"/>
            <w:noWrap/>
            <w:vAlign w:val="center"/>
            <w:hideMark/>
          </w:tcPr>
          <w:p w14:paraId="62E88846" w14:textId="7B87F2C2" w:rsidR="0025530F" w:rsidRPr="00042862" w:rsidRDefault="0025530F" w:rsidP="0025530F">
            <w:pPr>
              <w:spacing w:before="0" w:after="0" w:line="240" w:lineRule="auto"/>
              <w:ind w:firstLine="0"/>
              <w:jc w:val="right"/>
              <w:rPr>
                <w:sz w:val="24"/>
              </w:rPr>
            </w:pPr>
            <w:r w:rsidRPr="00042862">
              <w:rPr>
                <w:sz w:val="24"/>
              </w:rPr>
              <w:t>14,52</w:t>
            </w:r>
          </w:p>
        </w:tc>
        <w:tc>
          <w:tcPr>
            <w:tcW w:w="1289" w:type="dxa"/>
            <w:tcBorders>
              <w:top w:val="nil"/>
              <w:left w:val="nil"/>
              <w:bottom w:val="single" w:sz="8" w:space="0" w:color="auto"/>
              <w:right w:val="single" w:sz="8" w:space="0" w:color="auto"/>
            </w:tcBorders>
            <w:shd w:val="clear" w:color="auto" w:fill="auto"/>
            <w:noWrap/>
            <w:vAlign w:val="center"/>
            <w:hideMark/>
          </w:tcPr>
          <w:p w14:paraId="0DC0C4AB" w14:textId="1F3DCB15" w:rsidR="0025530F" w:rsidRPr="00042862" w:rsidRDefault="0025530F" w:rsidP="0025530F">
            <w:pPr>
              <w:spacing w:before="0" w:after="0" w:line="240" w:lineRule="auto"/>
              <w:ind w:firstLine="0"/>
              <w:jc w:val="right"/>
              <w:rPr>
                <w:sz w:val="24"/>
              </w:rPr>
            </w:pPr>
            <w:r w:rsidRPr="00042862">
              <w:rPr>
                <w:sz w:val="24"/>
              </w:rPr>
              <w:t>15,97</w:t>
            </w:r>
          </w:p>
        </w:tc>
        <w:tc>
          <w:tcPr>
            <w:tcW w:w="1425" w:type="dxa"/>
            <w:tcBorders>
              <w:top w:val="nil"/>
              <w:left w:val="nil"/>
              <w:bottom w:val="single" w:sz="8" w:space="0" w:color="auto"/>
              <w:right w:val="single" w:sz="8" w:space="0" w:color="auto"/>
            </w:tcBorders>
            <w:shd w:val="clear" w:color="auto" w:fill="auto"/>
            <w:noWrap/>
            <w:vAlign w:val="center"/>
            <w:hideMark/>
          </w:tcPr>
          <w:p w14:paraId="3745826D" w14:textId="6A6B3BEE" w:rsidR="0025530F" w:rsidRPr="00042862" w:rsidRDefault="0025530F" w:rsidP="0025530F">
            <w:pPr>
              <w:spacing w:before="0" w:after="0" w:line="240" w:lineRule="auto"/>
              <w:ind w:firstLine="0"/>
              <w:jc w:val="right"/>
              <w:rPr>
                <w:sz w:val="24"/>
              </w:rPr>
            </w:pPr>
            <w:r w:rsidRPr="00042862">
              <w:rPr>
                <w:sz w:val="24"/>
              </w:rPr>
              <w:t>1,45</w:t>
            </w:r>
          </w:p>
        </w:tc>
      </w:tr>
      <w:tr w:rsidR="00042862" w:rsidRPr="00042862" w14:paraId="7645BFA7"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7FB46E8B" w14:textId="77777777" w:rsidR="0025530F" w:rsidRPr="00042862" w:rsidRDefault="0025530F" w:rsidP="0025530F">
            <w:pPr>
              <w:spacing w:before="0" w:after="0" w:line="240" w:lineRule="auto"/>
              <w:ind w:firstLine="0"/>
              <w:jc w:val="center"/>
              <w:rPr>
                <w:b/>
                <w:bCs/>
                <w:sz w:val="24"/>
              </w:rPr>
            </w:pPr>
            <w:r w:rsidRPr="00042862">
              <w:rPr>
                <w:b/>
                <w:bCs/>
                <w:sz w:val="24"/>
              </w:rPr>
              <w:t>II</w:t>
            </w:r>
          </w:p>
        </w:tc>
        <w:tc>
          <w:tcPr>
            <w:tcW w:w="2270" w:type="dxa"/>
            <w:tcBorders>
              <w:top w:val="nil"/>
              <w:left w:val="nil"/>
              <w:bottom w:val="single" w:sz="8" w:space="0" w:color="auto"/>
              <w:right w:val="single" w:sz="8" w:space="0" w:color="auto"/>
            </w:tcBorders>
            <w:shd w:val="clear" w:color="auto" w:fill="auto"/>
            <w:noWrap/>
            <w:vAlign w:val="center"/>
            <w:hideMark/>
          </w:tcPr>
          <w:p w14:paraId="4801CB99" w14:textId="0902536A" w:rsidR="0025530F" w:rsidRPr="00042862" w:rsidRDefault="0025530F" w:rsidP="0025530F">
            <w:pPr>
              <w:spacing w:before="0" w:after="0" w:line="240" w:lineRule="auto"/>
              <w:ind w:firstLine="0"/>
              <w:jc w:val="left"/>
              <w:rPr>
                <w:b/>
                <w:bCs/>
                <w:sz w:val="24"/>
              </w:rPr>
            </w:pPr>
            <w:r w:rsidRPr="00042862">
              <w:rPr>
                <w:b/>
                <w:bCs/>
                <w:sz w:val="24"/>
              </w:rPr>
              <w:t>Vùng Đồng bằng sông Hồng</w:t>
            </w:r>
          </w:p>
        </w:tc>
        <w:tc>
          <w:tcPr>
            <w:tcW w:w="987" w:type="dxa"/>
            <w:tcBorders>
              <w:top w:val="nil"/>
              <w:left w:val="nil"/>
              <w:bottom w:val="single" w:sz="8" w:space="0" w:color="auto"/>
              <w:right w:val="single" w:sz="8" w:space="0" w:color="auto"/>
            </w:tcBorders>
            <w:shd w:val="clear" w:color="auto" w:fill="auto"/>
            <w:noWrap/>
            <w:vAlign w:val="center"/>
            <w:hideMark/>
          </w:tcPr>
          <w:p w14:paraId="07EC90C4" w14:textId="6E21B65B" w:rsidR="0025530F" w:rsidRPr="00042862" w:rsidRDefault="0025530F" w:rsidP="0025530F">
            <w:pPr>
              <w:spacing w:before="0" w:after="0" w:line="240" w:lineRule="auto"/>
              <w:ind w:firstLine="0"/>
              <w:jc w:val="right"/>
              <w:rPr>
                <w:b/>
                <w:bCs/>
                <w:sz w:val="24"/>
              </w:rPr>
            </w:pPr>
            <w:r w:rsidRPr="00042862">
              <w:rPr>
                <w:b/>
                <w:bCs/>
                <w:sz w:val="24"/>
              </w:rPr>
              <w:t>140,81</w:t>
            </w:r>
          </w:p>
        </w:tc>
        <w:tc>
          <w:tcPr>
            <w:tcW w:w="998" w:type="dxa"/>
            <w:tcBorders>
              <w:top w:val="nil"/>
              <w:left w:val="nil"/>
              <w:bottom w:val="single" w:sz="8" w:space="0" w:color="auto"/>
              <w:right w:val="single" w:sz="8" w:space="0" w:color="auto"/>
            </w:tcBorders>
            <w:shd w:val="clear" w:color="auto" w:fill="auto"/>
            <w:noWrap/>
            <w:vAlign w:val="center"/>
            <w:hideMark/>
          </w:tcPr>
          <w:p w14:paraId="197A5D10" w14:textId="0C8CE75F" w:rsidR="0025530F" w:rsidRPr="00042862" w:rsidRDefault="0025530F" w:rsidP="0025530F">
            <w:pPr>
              <w:spacing w:before="0" w:after="0" w:line="240" w:lineRule="auto"/>
              <w:ind w:firstLine="0"/>
              <w:jc w:val="right"/>
              <w:rPr>
                <w:b/>
                <w:bCs/>
                <w:sz w:val="24"/>
              </w:rPr>
            </w:pPr>
            <w:r w:rsidRPr="00042862">
              <w:rPr>
                <w:b/>
                <w:bCs/>
                <w:sz w:val="24"/>
              </w:rPr>
              <w:t>146,74</w:t>
            </w:r>
          </w:p>
        </w:tc>
        <w:tc>
          <w:tcPr>
            <w:tcW w:w="994" w:type="dxa"/>
            <w:tcBorders>
              <w:top w:val="nil"/>
              <w:left w:val="nil"/>
              <w:bottom w:val="single" w:sz="8" w:space="0" w:color="auto"/>
              <w:right w:val="single" w:sz="8" w:space="0" w:color="auto"/>
            </w:tcBorders>
            <w:shd w:val="clear" w:color="auto" w:fill="auto"/>
            <w:noWrap/>
            <w:vAlign w:val="center"/>
            <w:hideMark/>
          </w:tcPr>
          <w:p w14:paraId="0650E896" w14:textId="2D209367" w:rsidR="0025530F" w:rsidRPr="00042862" w:rsidRDefault="0025530F" w:rsidP="0025530F">
            <w:pPr>
              <w:spacing w:before="0" w:after="0" w:line="240" w:lineRule="auto"/>
              <w:ind w:firstLine="0"/>
              <w:jc w:val="right"/>
              <w:rPr>
                <w:b/>
                <w:bCs/>
                <w:sz w:val="24"/>
              </w:rPr>
            </w:pPr>
            <w:r w:rsidRPr="00042862">
              <w:rPr>
                <w:b/>
                <w:bCs/>
                <w:sz w:val="24"/>
              </w:rPr>
              <w:t>5,93</w:t>
            </w:r>
          </w:p>
        </w:tc>
        <w:tc>
          <w:tcPr>
            <w:tcW w:w="995" w:type="dxa"/>
            <w:tcBorders>
              <w:top w:val="nil"/>
              <w:left w:val="nil"/>
              <w:bottom w:val="single" w:sz="8" w:space="0" w:color="auto"/>
              <w:right w:val="single" w:sz="8" w:space="0" w:color="auto"/>
            </w:tcBorders>
            <w:shd w:val="clear" w:color="auto" w:fill="auto"/>
            <w:noWrap/>
            <w:vAlign w:val="center"/>
            <w:hideMark/>
          </w:tcPr>
          <w:p w14:paraId="68F777B0" w14:textId="4E48116B" w:rsidR="0025530F" w:rsidRPr="00042862" w:rsidRDefault="0025530F" w:rsidP="0025530F">
            <w:pPr>
              <w:spacing w:before="0" w:after="0" w:line="240" w:lineRule="auto"/>
              <w:ind w:firstLine="0"/>
              <w:jc w:val="right"/>
              <w:rPr>
                <w:b/>
                <w:bCs/>
                <w:sz w:val="24"/>
              </w:rPr>
            </w:pPr>
            <w:r w:rsidRPr="00042862">
              <w:rPr>
                <w:b/>
                <w:bCs/>
                <w:sz w:val="24"/>
              </w:rPr>
              <w:t>27,89</w:t>
            </w:r>
          </w:p>
        </w:tc>
        <w:tc>
          <w:tcPr>
            <w:tcW w:w="1135" w:type="dxa"/>
            <w:tcBorders>
              <w:top w:val="nil"/>
              <w:left w:val="nil"/>
              <w:bottom w:val="single" w:sz="8" w:space="0" w:color="auto"/>
              <w:right w:val="single" w:sz="8" w:space="0" w:color="auto"/>
            </w:tcBorders>
            <w:shd w:val="clear" w:color="auto" w:fill="auto"/>
            <w:noWrap/>
            <w:vAlign w:val="center"/>
            <w:hideMark/>
          </w:tcPr>
          <w:p w14:paraId="78B799CA" w14:textId="16F8BA71" w:rsidR="0025530F" w:rsidRPr="00042862" w:rsidRDefault="0025530F" w:rsidP="0025530F">
            <w:pPr>
              <w:spacing w:before="0" w:after="0" w:line="240" w:lineRule="auto"/>
              <w:ind w:firstLine="0"/>
              <w:jc w:val="right"/>
              <w:rPr>
                <w:b/>
                <w:bCs/>
                <w:sz w:val="24"/>
              </w:rPr>
            </w:pPr>
            <w:r w:rsidRPr="00042862">
              <w:rPr>
                <w:b/>
                <w:bCs/>
                <w:sz w:val="24"/>
              </w:rPr>
              <w:t>162,06</w:t>
            </w:r>
          </w:p>
        </w:tc>
        <w:tc>
          <w:tcPr>
            <w:tcW w:w="1289" w:type="dxa"/>
            <w:tcBorders>
              <w:top w:val="nil"/>
              <w:left w:val="nil"/>
              <w:bottom w:val="single" w:sz="8" w:space="0" w:color="auto"/>
              <w:right w:val="single" w:sz="8" w:space="0" w:color="auto"/>
            </w:tcBorders>
            <w:shd w:val="clear" w:color="auto" w:fill="auto"/>
            <w:noWrap/>
            <w:vAlign w:val="center"/>
            <w:hideMark/>
          </w:tcPr>
          <w:p w14:paraId="3693C814" w14:textId="4B78D19F" w:rsidR="0025530F" w:rsidRPr="00042862" w:rsidRDefault="0025530F" w:rsidP="0025530F">
            <w:pPr>
              <w:spacing w:before="0" w:after="0" w:line="240" w:lineRule="auto"/>
              <w:ind w:firstLine="0"/>
              <w:jc w:val="right"/>
              <w:rPr>
                <w:b/>
                <w:bCs/>
                <w:sz w:val="24"/>
              </w:rPr>
            </w:pPr>
            <w:r w:rsidRPr="00042862">
              <w:rPr>
                <w:b/>
                <w:bCs/>
                <w:sz w:val="24"/>
              </w:rPr>
              <w:t>115,34</w:t>
            </w:r>
          </w:p>
        </w:tc>
        <w:tc>
          <w:tcPr>
            <w:tcW w:w="1425" w:type="dxa"/>
            <w:tcBorders>
              <w:top w:val="nil"/>
              <w:left w:val="nil"/>
              <w:bottom w:val="single" w:sz="8" w:space="0" w:color="auto"/>
              <w:right w:val="single" w:sz="8" w:space="0" w:color="auto"/>
            </w:tcBorders>
            <w:shd w:val="clear" w:color="auto" w:fill="auto"/>
            <w:noWrap/>
            <w:vAlign w:val="center"/>
            <w:hideMark/>
          </w:tcPr>
          <w:p w14:paraId="5E6F7E1B" w14:textId="4ACF88D1" w:rsidR="0025530F" w:rsidRPr="00042862" w:rsidRDefault="0025530F" w:rsidP="0025530F">
            <w:pPr>
              <w:spacing w:before="0" w:after="0" w:line="240" w:lineRule="auto"/>
              <w:ind w:firstLine="0"/>
              <w:jc w:val="right"/>
              <w:rPr>
                <w:b/>
                <w:bCs/>
                <w:sz w:val="24"/>
              </w:rPr>
            </w:pPr>
            <w:r w:rsidRPr="00042862">
              <w:rPr>
                <w:b/>
                <w:bCs/>
                <w:sz w:val="24"/>
              </w:rPr>
              <w:t>6,79</w:t>
            </w:r>
          </w:p>
        </w:tc>
      </w:tr>
      <w:tr w:rsidR="00042862" w:rsidRPr="00042862" w14:paraId="56C46B70"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6CD64E72" w14:textId="77777777" w:rsidR="0025530F" w:rsidRPr="00042862" w:rsidRDefault="0025530F" w:rsidP="0025530F">
            <w:pPr>
              <w:spacing w:before="0" w:after="0" w:line="240" w:lineRule="auto"/>
              <w:ind w:firstLine="0"/>
              <w:jc w:val="center"/>
              <w:rPr>
                <w:sz w:val="24"/>
              </w:rPr>
            </w:pPr>
            <w:r w:rsidRPr="00042862">
              <w:rPr>
                <w:sz w:val="24"/>
              </w:rPr>
              <w:t>1</w:t>
            </w:r>
          </w:p>
        </w:tc>
        <w:tc>
          <w:tcPr>
            <w:tcW w:w="2270" w:type="dxa"/>
            <w:tcBorders>
              <w:top w:val="nil"/>
              <w:left w:val="nil"/>
              <w:bottom w:val="single" w:sz="8" w:space="0" w:color="auto"/>
              <w:right w:val="single" w:sz="8" w:space="0" w:color="auto"/>
            </w:tcBorders>
            <w:shd w:val="clear" w:color="auto" w:fill="auto"/>
            <w:noWrap/>
            <w:vAlign w:val="center"/>
            <w:hideMark/>
          </w:tcPr>
          <w:p w14:paraId="748C5117" w14:textId="29DD7D05" w:rsidR="0025530F" w:rsidRPr="00042862" w:rsidRDefault="0025530F" w:rsidP="0025530F">
            <w:pPr>
              <w:spacing w:before="0" w:after="0" w:line="240" w:lineRule="auto"/>
              <w:ind w:firstLine="0"/>
              <w:jc w:val="left"/>
              <w:rPr>
                <w:sz w:val="24"/>
              </w:rPr>
            </w:pPr>
            <w:r w:rsidRPr="00042862">
              <w:rPr>
                <w:sz w:val="24"/>
              </w:rPr>
              <w:t>Vĩnh Phúc</w:t>
            </w:r>
          </w:p>
        </w:tc>
        <w:tc>
          <w:tcPr>
            <w:tcW w:w="987" w:type="dxa"/>
            <w:tcBorders>
              <w:top w:val="nil"/>
              <w:left w:val="nil"/>
              <w:bottom w:val="single" w:sz="8" w:space="0" w:color="auto"/>
              <w:right w:val="single" w:sz="8" w:space="0" w:color="auto"/>
            </w:tcBorders>
            <w:shd w:val="clear" w:color="auto" w:fill="auto"/>
            <w:noWrap/>
            <w:vAlign w:val="center"/>
            <w:hideMark/>
          </w:tcPr>
          <w:p w14:paraId="460FCBED" w14:textId="7689C582" w:rsidR="0025530F" w:rsidRPr="00042862" w:rsidRDefault="0025530F" w:rsidP="0025530F">
            <w:pPr>
              <w:spacing w:before="0" w:after="0" w:line="240" w:lineRule="auto"/>
              <w:ind w:firstLine="0"/>
              <w:jc w:val="right"/>
              <w:rPr>
                <w:sz w:val="24"/>
              </w:rPr>
            </w:pPr>
            <w:r w:rsidRPr="00042862">
              <w:rPr>
                <w:sz w:val="24"/>
              </w:rPr>
              <w:t>8,31</w:t>
            </w:r>
          </w:p>
        </w:tc>
        <w:tc>
          <w:tcPr>
            <w:tcW w:w="998" w:type="dxa"/>
            <w:tcBorders>
              <w:top w:val="nil"/>
              <w:left w:val="nil"/>
              <w:bottom w:val="single" w:sz="8" w:space="0" w:color="auto"/>
              <w:right w:val="single" w:sz="8" w:space="0" w:color="auto"/>
            </w:tcBorders>
            <w:shd w:val="clear" w:color="auto" w:fill="auto"/>
            <w:noWrap/>
            <w:vAlign w:val="center"/>
            <w:hideMark/>
          </w:tcPr>
          <w:p w14:paraId="670F2494" w14:textId="0A41BB4D" w:rsidR="0025530F" w:rsidRPr="00042862" w:rsidRDefault="0025530F" w:rsidP="0025530F">
            <w:pPr>
              <w:spacing w:before="0" w:after="0" w:line="240" w:lineRule="auto"/>
              <w:ind w:firstLine="0"/>
              <w:jc w:val="right"/>
              <w:rPr>
                <w:sz w:val="24"/>
              </w:rPr>
            </w:pPr>
            <w:r w:rsidRPr="00042862">
              <w:rPr>
                <w:sz w:val="24"/>
              </w:rPr>
              <w:t>8,54</w:t>
            </w:r>
          </w:p>
        </w:tc>
        <w:tc>
          <w:tcPr>
            <w:tcW w:w="994" w:type="dxa"/>
            <w:tcBorders>
              <w:top w:val="nil"/>
              <w:left w:val="nil"/>
              <w:bottom w:val="single" w:sz="8" w:space="0" w:color="auto"/>
              <w:right w:val="single" w:sz="8" w:space="0" w:color="auto"/>
            </w:tcBorders>
            <w:shd w:val="clear" w:color="auto" w:fill="auto"/>
            <w:noWrap/>
            <w:vAlign w:val="center"/>
            <w:hideMark/>
          </w:tcPr>
          <w:p w14:paraId="4AFB27AB" w14:textId="24603811" w:rsidR="0025530F" w:rsidRPr="00042862" w:rsidRDefault="0025530F" w:rsidP="0025530F">
            <w:pPr>
              <w:spacing w:before="0" w:after="0" w:line="240" w:lineRule="auto"/>
              <w:ind w:firstLine="0"/>
              <w:jc w:val="right"/>
              <w:rPr>
                <w:sz w:val="24"/>
              </w:rPr>
            </w:pPr>
            <w:r w:rsidRPr="00042862">
              <w:rPr>
                <w:sz w:val="24"/>
              </w:rPr>
              <w:t>0,24</w:t>
            </w:r>
          </w:p>
        </w:tc>
        <w:tc>
          <w:tcPr>
            <w:tcW w:w="995" w:type="dxa"/>
            <w:tcBorders>
              <w:top w:val="nil"/>
              <w:left w:val="nil"/>
              <w:bottom w:val="single" w:sz="8" w:space="0" w:color="auto"/>
              <w:right w:val="single" w:sz="8" w:space="0" w:color="auto"/>
            </w:tcBorders>
            <w:shd w:val="clear" w:color="auto" w:fill="auto"/>
            <w:noWrap/>
            <w:vAlign w:val="center"/>
            <w:hideMark/>
          </w:tcPr>
          <w:p w14:paraId="202DA629" w14:textId="14A88AF0" w:rsidR="0025530F" w:rsidRPr="00042862" w:rsidRDefault="0025530F" w:rsidP="0025530F">
            <w:pPr>
              <w:spacing w:before="0" w:after="0" w:line="240" w:lineRule="auto"/>
              <w:ind w:firstLine="0"/>
              <w:jc w:val="right"/>
              <w:rPr>
                <w:sz w:val="24"/>
              </w:rPr>
            </w:pPr>
            <w:r w:rsidRPr="00042862">
              <w:rPr>
                <w:sz w:val="24"/>
              </w:rPr>
              <w:t>10,21</w:t>
            </w:r>
          </w:p>
        </w:tc>
        <w:tc>
          <w:tcPr>
            <w:tcW w:w="1135" w:type="dxa"/>
            <w:tcBorders>
              <w:top w:val="nil"/>
              <w:left w:val="nil"/>
              <w:bottom w:val="single" w:sz="8" w:space="0" w:color="auto"/>
              <w:right w:val="single" w:sz="8" w:space="0" w:color="auto"/>
            </w:tcBorders>
            <w:shd w:val="clear" w:color="auto" w:fill="auto"/>
            <w:noWrap/>
            <w:vAlign w:val="center"/>
            <w:hideMark/>
          </w:tcPr>
          <w:p w14:paraId="124C40F9" w14:textId="514F070A" w:rsidR="0025530F" w:rsidRPr="00042862" w:rsidRDefault="0025530F" w:rsidP="0025530F">
            <w:pPr>
              <w:spacing w:before="0" w:after="0" w:line="240" w:lineRule="auto"/>
              <w:ind w:firstLine="0"/>
              <w:jc w:val="right"/>
              <w:rPr>
                <w:sz w:val="24"/>
              </w:rPr>
            </w:pPr>
            <w:r w:rsidRPr="00042862">
              <w:rPr>
                <w:sz w:val="24"/>
              </w:rPr>
              <w:t>10,62</w:t>
            </w:r>
          </w:p>
        </w:tc>
        <w:tc>
          <w:tcPr>
            <w:tcW w:w="1289" w:type="dxa"/>
            <w:tcBorders>
              <w:top w:val="nil"/>
              <w:left w:val="nil"/>
              <w:bottom w:val="single" w:sz="8" w:space="0" w:color="auto"/>
              <w:right w:val="single" w:sz="8" w:space="0" w:color="auto"/>
            </w:tcBorders>
            <w:shd w:val="clear" w:color="auto" w:fill="auto"/>
            <w:noWrap/>
            <w:vAlign w:val="center"/>
            <w:hideMark/>
          </w:tcPr>
          <w:p w14:paraId="12654E47" w14:textId="7C96FB86" w:rsidR="0025530F" w:rsidRPr="00042862" w:rsidRDefault="0025530F" w:rsidP="0025530F">
            <w:pPr>
              <w:spacing w:before="0" w:after="0" w:line="240" w:lineRule="auto"/>
              <w:ind w:firstLine="0"/>
              <w:jc w:val="right"/>
              <w:rPr>
                <w:sz w:val="24"/>
              </w:rPr>
            </w:pPr>
            <w:r w:rsidRPr="00042862">
              <w:rPr>
                <w:sz w:val="24"/>
              </w:rPr>
              <w:t>10,94</w:t>
            </w:r>
          </w:p>
        </w:tc>
        <w:tc>
          <w:tcPr>
            <w:tcW w:w="1425" w:type="dxa"/>
            <w:tcBorders>
              <w:top w:val="nil"/>
              <w:left w:val="nil"/>
              <w:bottom w:val="single" w:sz="8" w:space="0" w:color="auto"/>
              <w:right w:val="single" w:sz="8" w:space="0" w:color="auto"/>
            </w:tcBorders>
            <w:shd w:val="clear" w:color="auto" w:fill="auto"/>
            <w:noWrap/>
            <w:vAlign w:val="center"/>
            <w:hideMark/>
          </w:tcPr>
          <w:p w14:paraId="5378A7A6" w14:textId="70130F41" w:rsidR="0025530F" w:rsidRPr="00042862" w:rsidRDefault="0025530F" w:rsidP="0025530F">
            <w:pPr>
              <w:spacing w:before="0" w:after="0" w:line="240" w:lineRule="auto"/>
              <w:ind w:firstLine="0"/>
              <w:jc w:val="right"/>
              <w:rPr>
                <w:sz w:val="24"/>
              </w:rPr>
            </w:pPr>
            <w:r w:rsidRPr="00042862">
              <w:rPr>
                <w:sz w:val="24"/>
              </w:rPr>
              <w:t>0,33</w:t>
            </w:r>
          </w:p>
        </w:tc>
      </w:tr>
      <w:tr w:rsidR="00042862" w:rsidRPr="00042862" w14:paraId="3D041A87"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485A8340" w14:textId="77777777" w:rsidR="0025530F" w:rsidRPr="00042862" w:rsidRDefault="0025530F" w:rsidP="0025530F">
            <w:pPr>
              <w:spacing w:before="0" w:after="0" w:line="240" w:lineRule="auto"/>
              <w:ind w:firstLine="0"/>
              <w:jc w:val="center"/>
              <w:rPr>
                <w:sz w:val="24"/>
              </w:rPr>
            </w:pPr>
            <w:r w:rsidRPr="00042862">
              <w:rPr>
                <w:sz w:val="24"/>
              </w:rPr>
              <w:t>2</w:t>
            </w:r>
          </w:p>
        </w:tc>
        <w:tc>
          <w:tcPr>
            <w:tcW w:w="2270" w:type="dxa"/>
            <w:tcBorders>
              <w:top w:val="nil"/>
              <w:left w:val="nil"/>
              <w:bottom w:val="single" w:sz="8" w:space="0" w:color="auto"/>
              <w:right w:val="single" w:sz="8" w:space="0" w:color="auto"/>
            </w:tcBorders>
            <w:shd w:val="clear" w:color="auto" w:fill="auto"/>
            <w:noWrap/>
            <w:vAlign w:val="center"/>
            <w:hideMark/>
          </w:tcPr>
          <w:p w14:paraId="536A06BD" w14:textId="5616E841" w:rsidR="0025530F" w:rsidRPr="00042862" w:rsidRDefault="0025530F" w:rsidP="0025530F">
            <w:pPr>
              <w:spacing w:before="0" w:after="0" w:line="240" w:lineRule="auto"/>
              <w:ind w:firstLine="0"/>
              <w:jc w:val="left"/>
              <w:rPr>
                <w:sz w:val="24"/>
              </w:rPr>
            </w:pPr>
            <w:r w:rsidRPr="00042862">
              <w:rPr>
                <w:sz w:val="24"/>
              </w:rPr>
              <w:t>Bắc Ninh</w:t>
            </w:r>
          </w:p>
        </w:tc>
        <w:tc>
          <w:tcPr>
            <w:tcW w:w="987" w:type="dxa"/>
            <w:tcBorders>
              <w:top w:val="nil"/>
              <w:left w:val="nil"/>
              <w:bottom w:val="single" w:sz="8" w:space="0" w:color="auto"/>
              <w:right w:val="single" w:sz="8" w:space="0" w:color="auto"/>
            </w:tcBorders>
            <w:shd w:val="clear" w:color="auto" w:fill="auto"/>
            <w:noWrap/>
            <w:vAlign w:val="center"/>
            <w:hideMark/>
          </w:tcPr>
          <w:p w14:paraId="25916E5B" w14:textId="12C3480E" w:rsidR="0025530F" w:rsidRPr="00042862" w:rsidRDefault="0025530F" w:rsidP="0025530F">
            <w:pPr>
              <w:spacing w:before="0" w:after="0" w:line="240" w:lineRule="auto"/>
              <w:ind w:firstLine="0"/>
              <w:jc w:val="right"/>
              <w:rPr>
                <w:sz w:val="24"/>
              </w:rPr>
            </w:pPr>
            <w:r w:rsidRPr="00042862">
              <w:rPr>
                <w:sz w:val="24"/>
              </w:rPr>
              <w:t>8,36</w:t>
            </w:r>
          </w:p>
        </w:tc>
        <w:tc>
          <w:tcPr>
            <w:tcW w:w="998" w:type="dxa"/>
            <w:tcBorders>
              <w:top w:val="nil"/>
              <w:left w:val="nil"/>
              <w:bottom w:val="single" w:sz="8" w:space="0" w:color="auto"/>
              <w:right w:val="single" w:sz="8" w:space="0" w:color="auto"/>
            </w:tcBorders>
            <w:shd w:val="clear" w:color="auto" w:fill="auto"/>
            <w:noWrap/>
            <w:vAlign w:val="center"/>
            <w:hideMark/>
          </w:tcPr>
          <w:p w14:paraId="57436FE6" w14:textId="42851BA1" w:rsidR="0025530F" w:rsidRPr="00042862" w:rsidRDefault="0025530F" w:rsidP="0025530F">
            <w:pPr>
              <w:spacing w:before="0" w:after="0" w:line="240" w:lineRule="auto"/>
              <w:ind w:firstLine="0"/>
              <w:jc w:val="right"/>
              <w:rPr>
                <w:sz w:val="24"/>
              </w:rPr>
            </w:pPr>
            <w:r w:rsidRPr="00042862">
              <w:rPr>
                <w:sz w:val="24"/>
              </w:rPr>
              <w:t>8,65</w:t>
            </w:r>
          </w:p>
        </w:tc>
        <w:tc>
          <w:tcPr>
            <w:tcW w:w="994" w:type="dxa"/>
            <w:tcBorders>
              <w:top w:val="nil"/>
              <w:left w:val="nil"/>
              <w:bottom w:val="single" w:sz="8" w:space="0" w:color="auto"/>
              <w:right w:val="single" w:sz="8" w:space="0" w:color="auto"/>
            </w:tcBorders>
            <w:shd w:val="clear" w:color="auto" w:fill="auto"/>
            <w:noWrap/>
            <w:vAlign w:val="center"/>
            <w:hideMark/>
          </w:tcPr>
          <w:p w14:paraId="5128B866" w14:textId="197448EC" w:rsidR="0025530F" w:rsidRPr="00042862" w:rsidRDefault="0025530F" w:rsidP="0025530F">
            <w:pPr>
              <w:spacing w:before="0" w:after="0" w:line="240" w:lineRule="auto"/>
              <w:ind w:firstLine="0"/>
              <w:jc w:val="right"/>
              <w:rPr>
                <w:sz w:val="24"/>
              </w:rPr>
            </w:pPr>
            <w:r w:rsidRPr="00042862">
              <w:rPr>
                <w:sz w:val="24"/>
              </w:rPr>
              <w:t>0,30</w:t>
            </w:r>
          </w:p>
        </w:tc>
        <w:tc>
          <w:tcPr>
            <w:tcW w:w="995" w:type="dxa"/>
            <w:tcBorders>
              <w:top w:val="nil"/>
              <w:left w:val="nil"/>
              <w:bottom w:val="single" w:sz="8" w:space="0" w:color="auto"/>
              <w:right w:val="single" w:sz="8" w:space="0" w:color="auto"/>
            </w:tcBorders>
            <w:shd w:val="clear" w:color="auto" w:fill="auto"/>
            <w:noWrap/>
            <w:vAlign w:val="center"/>
            <w:hideMark/>
          </w:tcPr>
          <w:p w14:paraId="223705D6" w14:textId="2E1220EF" w:rsidR="0025530F" w:rsidRPr="00042862" w:rsidRDefault="0025530F" w:rsidP="0025530F">
            <w:pPr>
              <w:spacing w:before="0" w:after="0" w:line="240" w:lineRule="auto"/>
              <w:ind w:firstLine="0"/>
              <w:jc w:val="right"/>
              <w:rPr>
                <w:sz w:val="24"/>
              </w:rPr>
            </w:pPr>
            <w:r w:rsidRPr="00042862">
              <w:rPr>
                <w:sz w:val="24"/>
              </w:rPr>
              <w:t>22,61</w:t>
            </w:r>
          </w:p>
        </w:tc>
        <w:tc>
          <w:tcPr>
            <w:tcW w:w="1135" w:type="dxa"/>
            <w:tcBorders>
              <w:top w:val="nil"/>
              <w:left w:val="nil"/>
              <w:bottom w:val="single" w:sz="8" w:space="0" w:color="auto"/>
              <w:right w:val="single" w:sz="8" w:space="0" w:color="auto"/>
            </w:tcBorders>
            <w:shd w:val="clear" w:color="auto" w:fill="auto"/>
            <w:noWrap/>
            <w:vAlign w:val="center"/>
            <w:hideMark/>
          </w:tcPr>
          <w:p w14:paraId="33E7A1FC" w14:textId="20A3A7AF" w:rsidR="0025530F" w:rsidRPr="00042862" w:rsidRDefault="0025530F" w:rsidP="0025530F">
            <w:pPr>
              <w:spacing w:before="0" w:after="0" w:line="240" w:lineRule="auto"/>
              <w:ind w:firstLine="0"/>
              <w:jc w:val="right"/>
              <w:rPr>
                <w:sz w:val="24"/>
              </w:rPr>
            </w:pPr>
            <w:r w:rsidRPr="00042862">
              <w:rPr>
                <w:sz w:val="24"/>
              </w:rPr>
              <w:t>9,68</w:t>
            </w:r>
          </w:p>
        </w:tc>
        <w:tc>
          <w:tcPr>
            <w:tcW w:w="1289" w:type="dxa"/>
            <w:tcBorders>
              <w:top w:val="nil"/>
              <w:left w:val="nil"/>
              <w:bottom w:val="single" w:sz="8" w:space="0" w:color="auto"/>
              <w:right w:val="single" w:sz="8" w:space="0" w:color="auto"/>
            </w:tcBorders>
            <w:shd w:val="clear" w:color="auto" w:fill="auto"/>
            <w:noWrap/>
            <w:vAlign w:val="center"/>
            <w:hideMark/>
          </w:tcPr>
          <w:p w14:paraId="583DFFB6" w14:textId="4FBBE7C2" w:rsidR="0025530F" w:rsidRPr="00042862" w:rsidRDefault="0025530F" w:rsidP="0025530F">
            <w:pPr>
              <w:spacing w:before="0" w:after="0" w:line="240" w:lineRule="auto"/>
              <w:ind w:firstLine="0"/>
              <w:jc w:val="right"/>
              <w:rPr>
                <w:sz w:val="24"/>
              </w:rPr>
            </w:pPr>
            <w:r w:rsidRPr="00042862">
              <w:rPr>
                <w:sz w:val="24"/>
              </w:rPr>
              <w:t>10,06</w:t>
            </w:r>
          </w:p>
        </w:tc>
        <w:tc>
          <w:tcPr>
            <w:tcW w:w="1425" w:type="dxa"/>
            <w:tcBorders>
              <w:top w:val="nil"/>
              <w:left w:val="nil"/>
              <w:bottom w:val="single" w:sz="8" w:space="0" w:color="auto"/>
              <w:right w:val="single" w:sz="8" w:space="0" w:color="auto"/>
            </w:tcBorders>
            <w:shd w:val="clear" w:color="auto" w:fill="auto"/>
            <w:noWrap/>
            <w:vAlign w:val="center"/>
            <w:hideMark/>
          </w:tcPr>
          <w:p w14:paraId="5D87C7AD" w14:textId="60F8DE61" w:rsidR="0025530F" w:rsidRPr="00042862" w:rsidRDefault="0025530F" w:rsidP="0025530F">
            <w:pPr>
              <w:spacing w:before="0" w:after="0" w:line="240" w:lineRule="auto"/>
              <w:ind w:firstLine="0"/>
              <w:jc w:val="right"/>
              <w:rPr>
                <w:sz w:val="24"/>
              </w:rPr>
            </w:pPr>
            <w:r w:rsidRPr="00042862">
              <w:rPr>
                <w:sz w:val="24"/>
              </w:rPr>
              <w:t>0,38</w:t>
            </w:r>
          </w:p>
        </w:tc>
      </w:tr>
      <w:tr w:rsidR="00042862" w:rsidRPr="00042862" w14:paraId="258FF307"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617A8F59" w14:textId="77777777" w:rsidR="0025530F" w:rsidRPr="00042862" w:rsidRDefault="0025530F" w:rsidP="0025530F">
            <w:pPr>
              <w:spacing w:before="0" w:after="0" w:line="240" w:lineRule="auto"/>
              <w:ind w:firstLine="0"/>
              <w:jc w:val="center"/>
              <w:rPr>
                <w:sz w:val="24"/>
              </w:rPr>
            </w:pPr>
            <w:r w:rsidRPr="00042862">
              <w:rPr>
                <w:sz w:val="24"/>
              </w:rPr>
              <w:t>3</w:t>
            </w:r>
          </w:p>
        </w:tc>
        <w:tc>
          <w:tcPr>
            <w:tcW w:w="2270" w:type="dxa"/>
            <w:tcBorders>
              <w:top w:val="nil"/>
              <w:left w:val="nil"/>
              <w:bottom w:val="single" w:sz="8" w:space="0" w:color="auto"/>
              <w:right w:val="single" w:sz="8" w:space="0" w:color="auto"/>
            </w:tcBorders>
            <w:shd w:val="clear" w:color="auto" w:fill="auto"/>
            <w:noWrap/>
            <w:vAlign w:val="center"/>
            <w:hideMark/>
          </w:tcPr>
          <w:p w14:paraId="35DA2F29" w14:textId="02D40CAF" w:rsidR="0025530F" w:rsidRPr="00042862" w:rsidRDefault="0025530F" w:rsidP="0025530F">
            <w:pPr>
              <w:spacing w:before="0" w:after="0" w:line="240" w:lineRule="auto"/>
              <w:ind w:firstLine="0"/>
              <w:jc w:val="left"/>
              <w:rPr>
                <w:sz w:val="24"/>
              </w:rPr>
            </w:pPr>
            <w:r w:rsidRPr="00042862">
              <w:rPr>
                <w:sz w:val="24"/>
              </w:rPr>
              <w:t>Hải Dương</w:t>
            </w:r>
          </w:p>
        </w:tc>
        <w:tc>
          <w:tcPr>
            <w:tcW w:w="987" w:type="dxa"/>
            <w:tcBorders>
              <w:top w:val="nil"/>
              <w:left w:val="nil"/>
              <w:bottom w:val="single" w:sz="8" w:space="0" w:color="auto"/>
              <w:right w:val="single" w:sz="8" w:space="0" w:color="auto"/>
            </w:tcBorders>
            <w:shd w:val="clear" w:color="auto" w:fill="auto"/>
            <w:noWrap/>
            <w:vAlign w:val="center"/>
            <w:hideMark/>
          </w:tcPr>
          <w:p w14:paraId="0E500BF8" w14:textId="079383D6" w:rsidR="0025530F" w:rsidRPr="00042862" w:rsidRDefault="0025530F" w:rsidP="0025530F">
            <w:pPr>
              <w:spacing w:before="0" w:after="0" w:line="240" w:lineRule="auto"/>
              <w:ind w:firstLine="0"/>
              <w:jc w:val="right"/>
              <w:rPr>
                <w:sz w:val="24"/>
              </w:rPr>
            </w:pPr>
            <w:r w:rsidRPr="00042862">
              <w:rPr>
                <w:sz w:val="24"/>
              </w:rPr>
              <w:t>14,65</w:t>
            </w:r>
          </w:p>
        </w:tc>
        <w:tc>
          <w:tcPr>
            <w:tcW w:w="998" w:type="dxa"/>
            <w:tcBorders>
              <w:top w:val="nil"/>
              <w:left w:val="nil"/>
              <w:bottom w:val="single" w:sz="8" w:space="0" w:color="auto"/>
              <w:right w:val="single" w:sz="8" w:space="0" w:color="auto"/>
            </w:tcBorders>
            <w:shd w:val="clear" w:color="auto" w:fill="auto"/>
            <w:noWrap/>
            <w:vAlign w:val="center"/>
            <w:hideMark/>
          </w:tcPr>
          <w:p w14:paraId="2FE7D4EE" w14:textId="36D4E561" w:rsidR="0025530F" w:rsidRPr="00042862" w:rsidRDefault="0025530F" w:rsidP="0025530F">
            <w:pPr>
              <w:spacing w:before="0" w:after="0" w:line="240" w:lineRule="auto"/>
              <w:ind w:firstLine="0"/>
              <w:jc w:val="right"/>
              <w:rPr>
                <w:sz w:val="24"/>
              </w:rPr>
            </w:pPr>
            <w:r w:rsidRPr="00042862">
              <w:rPr>
                <w:sz w:val="24"/>
              </w:rPr>
              <w:t>14,92</w:t>
            </w:r>
          </w:p>
        </w:tc>
        <w:tc>
          <w:tcPr>
            <w:tcW w:w="994" w:type="dxa"/>
            <w:tcBorders>
              <w:top w:val="nil"/>
              <w:left w:val="nil"/>
              <w:bottom w:val="single" w:sz="8" w:space="0" w:color="auto"/>
              <w:right w:val="single" w:sz="8" w:space="0" w:color="auto"/>
            </w:tcBorders>
            <w:shd w:val="clear" w:color="auto" w:fill="auto"/>
            <w:noWrap/>
            <w:vAlign w:val="center"/>
            <w:hideMark/>
          </w:tcPr>
          <w:p w14:paraId="6BE06BE6" w14:textId="18ABA36D" w:rsidR="0025530F" w:rsidRPr="00042862" w:rsidRDefault="0025530F" w:rsidP="0025530F">
            <w:pPr>
              <w:spacing w:before="0" w:after="0" w:line="240" w:lineRule="auto"/>
              <w:ind w:firstLine="0"/>
              <w:jc w:val="right"/>
              <w:rPr>
                <w:sz w:val="24"/>
              </w:rPr>
            </w:pPr>
            <w:r w:rsidRPr="00042862">
              <w:rPr>
                <w:sz w:val="24"/>
              </w:rPr>
              <w:t>0,27</w:t>
            </w:r>
          </w:p>
        </w:tc>
        <w:tc>
          <w:tcPr>
            <w:tcW w:w="995" w:type="dxa"/>
            <w:tcBorders>
              <w:top w:val="nil"/>
              <w:left w:val="nil"/>
              <w:bottom w:val="single" w:sz="8" w:space="0" w:color="auto"/>
              <w:right w:val="single" w:sz="8" w:space="0" w:color="auto"/>
            </w:tcBorders>
            <w:shd w:val="clear" w:color="auto" w:fill="auto"/>
            <w:noWrap/>
            <w:vAlign w:val="center"/>
            <w:hideMark/>
          </w:tcPr>
          <w:p w14:paraId="1B9854A9" w14:textId="7728A947" w:rsidR="0025530F" w:rsidRPr="00042862" w:rsidRDefault="0025530F" w:rsidP="0025530F">
            <w:pPr>
              <w:spacing w:before="0" w:after="0" w:line="240" w:lineRule="auto"/>
              <w:ind w:firstLine="0"/>
              <w:jc w:val="right"/>
              <w:rPr>
                <w:sz w:val="24"/>
              </w:rPr>
            </w:pPr>
            <w:r w:rsidRPr="00042862">
              <w:rPr>
                <w:sz w:val="24"/>
              </w:rPr>
              <w:t>23,27</w:t>
            </w:r>
          </w:p>
        </w:tc>
        <w:tc>
          <w:tcPr>
            <w:tcW w:w="1135" w:type="dxa"/>
            <w:tcBorders>
              <w:top w:val="nil"/>
              <w:left w:val="nil"/>
              <w:bottom w:val="single" w:sz="8" w:space="0" w:color="auto"/>
              <w:right w:val="single" w:sz="8" w:space="0" w:color="auto"/>
            </w:tcBorders>
            <w:shd w:val="clear" w:color="auto" w:fill="auto"/>
            <w:noWrap/>
            <w:vAlign w:val="center"/>
            <w:hideMark/>
          </w:tcPr>
          <w:p w14:paraId="3DF4A5D8" w14:textId="1F2E7613" w:rsidR="0025530F" w:rsidRPr="00042862" w:rsidRDefault="0025530F" w:rsidP="0025530F">
            <w:pPr>
              <w:spacing w:before="0" w:after="0" w:line="240" w:lineRule="auto"/>
              <w:ind w:firstLine="0"/>
              <w:jc w:val="right"/>
              <w:rPr>
                <w:sz w:val="24"/>
              </w:rPr>
            </w:pPr>
            <w:r w:rsidRPr="00042862">
              <w:rPr>
                <w:sz w:val="24"/>
              </w:rPr>
              <w:t>15,82</w:t>
            </w:r>
          </w:p>
        </w:tc>
        <w:tc>
          <w:tcPr>
            <w:tcW w:w="1289" w:type="dxa"/>
            <w:tcBorders>
              <w:top w:val="nil"/>
              <w:left w:val="nil"/>
              <w:bottom w:val="single" w:sz="8" w:space="0" w:color="auto"/>
              <w:right w:val="single" w:sz="8" w:space="0" w:color="auto"/>
            </w:tcBorders>
            <w:shd w:val="clear" w:color="auto" w:fill="auto"/>
            <w:noWrap/>
            <w:vAlign w:val="center"/>
            <w:hideMark/>
          </w:tcPr>
          <w:p w14:paraId="6D8B3020" w14:textId="164C216C" w:rsidR="0025530F" w:rsidRPr="00042862" w:rsidRDefault="0025530F" w:rsidP="0025530F">
            <w:pPr>
              <w:spacing w:before="0" w:after="0" w:line="240" w:lineRule="auto"/>
              <w:ind w:firstLine="0"/>
              <w:jc w:val="right"/>
              <w:rPr>
                <w:sz w:val="24"/>
              </w:rPr>
            </w:pPr>
            <w:r w:rsidRPr="00042862">
              <w:rPr>
                <w:sz w:val="24"/>
              </w:rPr>
              <w:t>15,96</w:t>
            </w:r>
          </w:p>
        </w:tc>
        <w:tc>
          <w:tcPr>
            <w:tcW w:w="1425" w:type="dxa"/>
            <w:tcBorders>
              <w:top w:val="nil"/>
              <w:left w:val="nil"/>
              <w:bottom w:val="single" w:sz="8" w:space="0" w:color="auto"/>
              <w:right w:val="single" w:sz="8" w:space="0" w:color="auto"/>
            </w:tcBorders>
            <w:shd w:val="clear" w:color="auto" w:fill="auto"/>
            <w:noWrap/>
            <w:vAlign w:val="center"/>
            <w:hideMark/>
          </w:tcPr>
          <w:p w14:paraId="0FC2219B" w14:textId="16A234C5" w:rsidR="0025530F" w:rsidRPr="00042862" w:rsidRDefault="0025530F" w:rsidP="0025530F">
            <w:pPr>
              <w:spacing w:before="0" w:after="0" w:line="240" w:lineRule="auto"/>
              <w:ind w:firstLine="0"/>
              <w:jc w:val="right"/>
              <w:rPr>
                <w:sz w:val="24"/>
              </w:rPr>
            </w:pPr>
            <w:r w:rsidRPr="00042862">
              <w:rPr>
                <w:sz w:val="24"/>
              </w:rPr>
              <w:t>0,14</w:t>
            </w:r>
          </w:p>
        </w:tc>
      </w:tr>
      <w:tr w:rsidR="00042862" w:rsidRPr="00042862" w14:paraId="4EEFA0F4"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1E6B2478" w14:textId="77777777" w:rsidR="0025530F" w:rsidRPr="00042862" w:rsidRDefault="0025530F" w:rsidP="0025530F">
            <w:pPr>
              <w:spacing w:before="0" w:after="0" w:line="240" w:lineRule="auto"/>
              <w:ind w:firstLine="0"/>
              <w:jc w:val="center"/>
              <w:rPr>
                <w:sz w:val="24"/>
              </w:rPr>
            </w:pPr>
            <w:r w:rsidRPr="00042862">
              <w:rPr>
                <w:sz w:val="24"/>
              </w:rPr>
              <w:t>4</w:t>
            </w:r>
          </w:p>
        </w:tc>
        <w:tc>
          <w:tcPr>
            <w:tcW w:w="2270" w:type="dxa"/>
            <w:tcBorders>
              <w:top w:val="nil"/>
              <w:left w:val="nil"/>
              <w:bottom w:val="single" w:sz="8" w:space="0" w:color="auto"/>
              <w:right w:val="single" w:sz="8" w:space="0" w:color="auto"/>
            </w:tcBorders>
            <w:shd w:val="clear" w:color="auto" w:fill="auto"/>
            <w:noWrap/>
            <w:vAlign w:val="center"/>
            <w:hideMark/>
          </w:tcPr>
          <w:p w14:paraId="0F62C9AB" w14:textId="0058A048" w:rsidR="0025530F" w:rsidRPr="00042862" w:rsidRDefault="0025530F" w:rsidP="0025530F">
            <w:pPr>
              <w:spacing w:before="0" w:after="0" w:line="240" w:lineRule="auto"/>
              <w:ind w:firstLine="0"/>
              <w:jc w:val="left"/>
              <w:rPr>
                <w:sz w:val="24"/>
              </w:rPr>
            </w:pPr>
            <w:r w:rsidRPr="00042862">
              <w:rPr>
                <w:sz w:val="24"/>
              </w:rPr>
              <w:t>Hải Phòng</w:t>
            </w:r>
          </w:p>
        </w:tc>
        <w:tc>
          <w:tcPr>
            <w:tcW w:w="987" w:type="dxa"/>
            <w:tcBorders>
              <w:top w:val="nil"/>
              <w:left w:val="nil"/>
              <w:bottom w:val="single" w:sz="8" w:space="0" w:color="auto"/>
              <w:right w:val="single" w:sz="8" w:space="0" w:color="auto"/>
            </w:tcBorders>
            <w:shd w:val="clear" w:color="auto" w:fill="auto"/>
            <w:noWrap/>
            <w:vAlign w:val="center"/>
            <w:hideMark/>
          </w:tcPr>
          <w:p w14:paraId="5BDF4FD4" w14:textId="11EFFCC6" w:rsidR="0025530F" w:rsidRPr="00042862" w:rsidRDefault="0025530F" w:rsidP="0025530F">
            <w:pPr>
              <w:spacing w:before="0" w:after="0" w:line="240" w:lineRule="auto"/>
              <w:ind w:firstLine="0"/>
              <w:jc w:val="right"/>
              <w:rPr>
                <w:sz w:val="24"/>
              </w:rPr>
            </w:pPr>
            <w:r w:rsidRPr="00042862">
              <w:rPr>
                <w:sz w:val="24"/>
              </w:rPr>
              <w:t>10,50</w:t>
            </w:r>
          </w:p>
        </w:tc>
        <w:tc>
          <w:tcPr>
            <w:tcW w:w="998" w:type="dxa"/>
            <w:tcBorders>
              <w:top w:val="nil"/>
              <w:left w:val="nil"/>
              <w:bottom w:val="single" w:sz="8" w:space="0" w:color="auto"/>
              <w:right w:val="single" w:sz="8" w:space="0" w:color="auto"/>
            </w:tcBorders>
            <w:shd w:val="clear" w:color="auto" w:fill="auto"/>
            <w:noWrap/>
            <w:vAlign w:val="center"/>
            <w:hideMark/>
          </w:tcPr>
          <w:p w14:paraId="21066663" w14:textId="0C6C8B6D" w:rsidR="0025530F" w:rsidRPr="00042862" w:rsidRDefault="0025530F" w:rsidP="0025530F">
            <w:pPr>
              <w:spacing w:before="0" w:after="0" w:line="240" w:lineRule="auto"/>
              <w:ind w:firstLine="0"/>
              <w:jc w:val="right"/>
              <w:rPr>
                <w:sz w:val="24"/>
              </w:rPr>
            </w:pPr>
            <w:r w:rsidRPr="00042862">
              <w:rPr>
                <w:sz w:val="24"/>
              </w:rPr>
              <w:t>10,91</w:t>
            </w:r>
          </w:p>
        </w:tc>
        <w:tc>
          <w:tcPr>
            <w:tcW w:w="994" w:type="dxa"/>
            <w:tcBorders>
              <w:top w:val="nil"/>
              <w:left w:val="nil"/>
              <w:bottom w:val="single" w:sz="8" w:space="0" w:color="auto"/>
              <w:right w:val="single" w:sz="8" w:space="0" w:color="auto"/>
            </w:tcBorders>
            <w:shd w:val="clear" w:color="auto" w:fill="auto"/>
            <w:noWrap/>
            <w:vAlign w:val="center"/>
            <w:hideMark/>
          </w:tcPr>
          <w:p w14:paraId="0D92ACCC" w14:textId="5FE08F02" w:rsidR="0025530F" w:rsidRPr="00042862" w:rsidRDefault="0025530F" w:rsidP="0025530F">
            <w:pPr>
              <w:spacing w:before="0" w:after="0" w:line="240" w:lineRule="auto"/>
              <w:ind w:firstLine="0"/>
              <w:jc w:val="right"/>
              <w:rPr>
                <w:sz w:val="24"/>
              </w:rPr>
            </w:pPr>
            <w:r w:rsidRPr="00042862">
              <w:rPr>
                <w:sz w:val="24"/>
              </w:rPr>
              <w:t>0,40</w:t>
            </w:r>
          </w:p>
        </w:tc>
        <w:tc>
          <w:tcPr>
            <w:tcW w:w="995" w:type="dxa"/>
            <w:tcBorders>
              <w:top w:val="nil"/>
              <w:left w:val="nil"/>
              <w:bottom w:val="single" w:sz="8" w:space="0" w:color="auto"/>
              <w:right w:val="single" w:sz="8" w:space="0" w:color="auto"/>
            </w:tcBorders>
            <w:shd w:val="clear" w:color="auto" w:fill="auto"/>
            <w:noWrap/>
            <w:vAlign w:val="center"/>
            <w:hideMark/>
          </w:tcPr>
          <w:p w14:paraId="4EFBD6DD" w14:textId="2702E3BC" w:rsidR="0025530F" w:rsidRPr="00042862" w:rsidRDefault="0025530F" w:rsidP="0025530F">
            <w:pPr>
              <w:spacing w:before="0" w:after="0" w:line="240" w:lineRule="auto"/>
              <w:ind w:firstLine="0"/>
              <w:jc w:val="right"/>
              <w:rPr>
                <w:sz w:val="24"/>
              </w:rPr>
            </w:pPr>
            <w:r w:rsidRPr="00042862">
              <w:rPr>
                <w:sz w:val="24"/>
              </w:rPr>
              <w:t>30,33</w:t>
            </w:r>
          </w:p>
        </w:tc>
        <w:tc>
          <w:tcPr>
            <w:tcW w:w="1135" w:type="dxa"/>
            <w:tcBorders>
              <w:top w:val="nil"/>
              <w:left w:val="nil"/>
              <w:bottom w:val="single" w:sz="8" w:space="0" w:color="auto"/>
              <w:right w:val="single" w:sz="8" w:space="0" w:color="auto"/>
            </w:tcBorders>
            <w:shd w:val="clear" w:color="auto" w:fill="auto"/>
            <w:noWrap/>
            <w:vAlign w:val="center"/>
            <w:hideMark/>
          </w:tcPr>
          <w:p w14:paraId="2E6EC470" w14:textId="2C34C1DE" w:rsidR="0025530F" w:rsidRPr="00042862" w:rsidRDefault="0025530F" w:rsidP="0025530F">
            <w:pPr>
              <w:spacing w:before="0" w:after="0" w:line="240" w:lineRule="auto"/>
              <w:ind w:firstLine="0"/>
              <w:jc w:val="right"/>
              <w:rPr>
                <w:sz w:val="24"/>
              </w:rPr>
            </w:pPr>
            <w:r w:rsidRPr="00042862">
              <w:rPr>
                <w:sz w:val="24"/>
              </w:rPr>
              <w:t>11,83</w:t>
            </w:r>
          </w:p>
        </w:tc>
        <w:tc>
          <w:tcPr>
            <w:tcW w:w="1289" w:type="dxa"/>
            <w:tcBorders>
              <w:top w:val="nil"/>
              <w:left w:val="nil"/>
              <w:bottom w:val="single" w:sz="8" w:space="0" w:color="auto"/>
              <w:right w:val="single" w:sz="8" w:space="0" w:color="auto"/>
            </w:tcBorders>
            <w:shd w:val="clear" w:color="auto" w:fill="auto"/>
            <w:noWrap/>
            <w:vAlign w:val="center"/>
            <w:hideMark/>
          </w:tcPr>
          <w:p w14:paraId="6A72C298" w14:textId="7800F5D1" w:rsidR="0025530F" w:rsidRPr="00042862" w:rsidRDefault="0025530F" w:rsidP="0025530F">
            <w:pPr>
              <w:spacing w:before="0" w:after="0" w:line="240" w:lineRule="auto"/>
              <w:ind w:firstLine="0"/>
              <w:jc w:val="right"/>
              <w:rPr>
                <w:sz w:val="24"/>
              </w:rPr>
            </w:pPr>
            <w:r w:rsidRPr="00042862">
              <w:rPr>
                <w:sz w:val="24"/>
              </w:rPr>
              <w:t>12,03</w:t>
            </w:r>
          </w:p>
        </w:tc>
        <w:tc>
          <w:tcPr>
            <w:tcW w:w="1425" w:type="dxa"/>
            <w:tcBorders>
              <w:top w:val="nil"/>
              <w:left w:val="nil"/>
              <w:bottom w:val="single" w:sz="8" w:space="0" w:color="auto"/>
              <w:right w:val="single" w:sz="8" w:space="0" w:color="auto"/>
            </w:tcBorders>
            <w:shd w:val="clear" w:color="auto" w:fill="auto"/>
            <w:noWrap/>
            <w:vAlign w:val="center"/>
            <w:hideMark/>
          </w:tcPr>
          <w:p w14:paraId="4FA02D1D" w14:textId="435594A3" w:rsidR="0025530F" w:rsidRPr="00042862" w:rsidRDefault="0025530F" w:rsidP="0025530F">
            <w:pPr>
              <w:spacing w:before="0" w:after="0" w:line="240" w:lineRule="auto"/>
              <w:ind w:firstLine="0"/>
              <w:jc w:val="right"/>
              <w:rPr>
                <w:sz w:val="24"/>
              </w:rPr>
            </w:pPr>
            <w:r w:rsidRPr="00042862">
              <w:rPr>
                <w:sz w:val="24"/>
              </w:rPr>
              <w:t>0,20</w:t>
            </w:r>
          </w:p>
        </w:tc>
      </w:tr>
      <w:tr w:rsidR="00042862" w:rsidRPr="00042862" w14:paraId="18F3B6FC"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9FE8E4D" w14:textId="77777777" w:rsidR="0025530F" w:rsidRPr="00042862" w:rsidRDefault="0025530F" w:rsidP="0025530F">
            <w:pPr>
              <w:spacing w:before="0" w:after="0" w:line="240" w:lineRule="auto"/>
              <w:ind w:firstLine="0"/>
              <w:jc w:val="center"/>
              <w:rPr>
                <w:sz w:val="24"/>
              </w:rPr>
            </w:pPr>
            <w:r w:rsidRPr="00042862">
              <w:rPr>
                <w:sz w:val="24"/>
              </w:rPr>
              <w:t>5</w:t>
            </w:r>
          </w:p>
        </w:tc>
        <w:tc>
          <w:tcPr>
            <w:tcW w:w="2270" w:type="dxa"/>
            <w:tcBorders>
              <w:top w:val="nil"/>
              <w:left w:val="nil"/>
              <w:bottom w:val="single" w:sz="8" w:space="0" w:color="auto"/>
              <w:right w:val="single" w:sz="8" w:space="0" w:color="auto"/>
            </w:tcBorders>
            <w:shd w:val="clear" w:color="auto" w:fill="auto"/>
            <w:noWrap/>
            <w:vAlign w:val="center"/>
            <w:hideMark/>
          </w:tcPr>
          <w:p w14:paraId="15A5FBC3" w14:textId="719FF1AC" w:rsidR="0025530F" w:rsidRPr="00042862" w:rsidRDefault="0025530F" w:rsidP="0025530F">
            <w:pPr>
              <w:spacing w:before="0" w:after="0" w:line="240" w:lineRule="auto"/>
              <w:ind w:firstLine="0"/>
              <w:jc w:val="left"/>
              <w:rPr>
                <w:sz w:val="24"/>
              </w:rPr>
            </w:pPr>
            <w:r w:rsidRPr="00042862">
              <w:rPr>
                <w:sz w:val="24"/>
              </w:rPr>
              <w:t>Hưng Yên</w:t>
            </w:r>
          </w:p>
        </w:tc>
        <w:tc>
          <w:tcPr>
            <w:tcW w:w="987" w:type="dxa"/>
            <w:tcBorders>
              <w:top w:val="nil"/>
              <w:left w:val="nil"/>
              <w:bottom w:val="single" w:sz="8" w:space="0" w:color="auto"/>
              <w:right w:val="single" w:sz="8" w:space="0" w:color="auto"/>
            </w:tcBorders>
            <w:shd w:val="clear" w:color="auto" w:fill="auto"/>
            <w:noWrap/>
            <w:vAlign w:val="center"/>
            <w:hideMark/>
          </w:tcPr>
          <w:p w14:paraId="1BB82EE0" w14:textId="78738B70" w:rsidR="0025530F" w:rsidRPr="00042862" w:rsidRDefault="0025530F" w:rsidP="0025530F">
            <w:pPr>
              <w:spacing w:before="0" w:after="0" w:line="240" w:lineRule="auto"/>
              <w:ind w:firstLine="0"/>
              <w:jc w:val="right"/>
              <w:rPr>
                <w:sz w:val="24"/>
              </w:rPr>
            </w:pPr>
            <w:r w:rsidRPr="00042862">
              <w:rPr>
                <w:sz w:val="24"/>
              </w:rPr>
              <w:t>9,15</w:t>
            </w:r>
          </w:p>
        </w:tc>
        <w:tc>
          <w:tcPr>
            <w:tcW w:w="998" w:type="dxa"/>
            <w:tcBorders>
              <w:top w:val="nil"/>
              <w:left w:val="nil"/>
              <w:bottom w:val="single" w:sz="8" w:space="0" w:color="auto"/>
              <w:right w:val="single" w:sz="8" w:space="0" w:color="auto"/>
            </w:tcBorders>
            <w:shd w:val="clear" w:color="auto" w:fill="auto"/>
            <w:noWrap/>
            <w:vAlign w:val="center"/>
            <w:hideMark/>
          </w:tcPr>
          <w:p w14:paraId="03EB0259" w14:textId="727E503C" w:rsidR="0025530F" w:rsidRPr="00042862" w:rsidRDefault="0025530F" w:rsidP="0025530F">
            <w:pPr>
              <w:spacing w:before="0" w:after="0" w:line="240" w:lineRule="auto"/>
              <w:ind w:firstLine="0"/>
              <w:jc w:val="right"/>
              <w:rPr>
                <w:sz w:val="24"/>
              </w:rPr>
            </w:pPr>
            <w:r w:rsidRPr="00042862">
              <w:rPr>
                <w:sz w:val="24"/>
              </w:rPr>
              <w:t>10,31</w:t>
            </w:r>
          </w:p>
        </w:tc>
        <w:tc>
          <w:tcPr>
            <w:tcW w:w="994" w:type="dxa"/>
            <w:tcBorders>
              <w:top w:val="nil"/>
              <w:left w:val="nil"/>
              <w:bottom w:val="single" w:sz="8" w:space="0" w:color="auto"/>
              <w:right w:val="single" w:sz="8" w:space="0" w:color="auto"/>
            </w:tcBorders>
            <w:shd w:val="clear" w:color="auto" w:fill="auto"/>
            <w:noWrap/>
            <w:vAlign w:val="center"/>
            <w:hideMark/>
          </w:tcPr>
          <w:p w14:paraId="69C5C1EF" w14:textId="0AFB1356" w:rsidR="0025530F" w:rsidRPr="00042862" w:rsidRDefault="0025530F" w:rsidP="0025530F">
            <w:pPr>
              <w:spacing w:before="0" w:after="0" w:line="240" w:lineRule="auto"/>
              <w:ind w:firstLine="0"/>
              <w:jc w:val="right"/>
              <w:rPr>
                <w:sz w:val="24"/>
              </w:rPr>
            </w:pPr>
            <w:r w:rsidRPr="00042862">
              <w:rPr>
                <w:sz w:val="24"/>
              </w:rPr>
              <w:t>1,16</w:t>
            </w:r>
          </w:p>
        </w:tc>
        <w:tc>
          <w:tcPr>
            <w:tcW w:w="995" w:type="dxa"/>
            <w:tcBorders>
              <w:top w:val="nil"/>
              <w:left w:val="nil"/>
              <w:bottom w:val="single" w:sz="8" w:space="0" w:color="auto"/>
              <w:right w:val="single" w:sz="8" w:space="0" w:color="auto"/>
            </w:tcBorders>
            <w:shd w:val="clear" w:color="auto" w:fill="auto"/>
            <w:noWrap/>
            <w:vAlign w:val="center"/>
            <w:hideMark/>
          </w:tcPr>
          <w:p w14:paraId="62ADD11A" w14:textId="68625334" w:rsidR="0025530F" w:rsidRPr="00042862" w:rsidRDefault="0025530F" w:rsidP="0025530F">
            <w:pPr>
              <w:spacing w:before="0" w:after="0" w:line="240" w:lineRule="auto"/>
              <w:ind w:firstLine="0"/>
              <w:jc w:val="right"/>
              <w:rPr>
                <w:sz w:val="24"/>
              </w:rPr>
            </w:pPr>
            <w:r w:rsidRPr="00042862">
              <w:rPr>
                <w:sz w:val="24"/>
              </w:rPr>
              <w:t>70,60</w:t>
            </w:r>
          </w:p>
        </w:tc>
        <w:tc>
          <w:tcPr>
            <w:tcW w:w="1135" w:type="dxa"/>
            <w:tcBorders>
              <w:top w:val="nil"/>
              <w:left w:val="nil"/>
              <w:bottom w:val="single" w:sz="8" w:space="0" w:color="auto"/>
              <w:right w:val="single" w:sz="8" w:space="0" w:color="auto"/>
            </w:tcBorders>
            <w:shd w:val="clear" w:color="auto" w:fill="auto"/>
            <w:noWrap/>
            <w:vAlign w:val="center"/>
            <w:hideMark/>
          </w:tcPr>
          <w:p w14:paraId="413BC623" w14:textId="7F96A745" w:rsidR="0025530F" w:rsidRPr="00042862" w:rsidRDefault="0025530F" w:rsidP="0025530F">
            <w:pPr>
              <w:spacing w:before="0" w:after="0" w:line="240" w:lineRule="auto"/>
              <w:ind w:firstLine="0"/>
              <w:jc w:val="right"/>
              <w:rPr>
                <w:sz w:val="24"/>
              </w:rPr>
            </w:pPr>
            <w:r w:rsidRPr="00042862">
              <w:rPr>
                <w:sz w:val="24"/>
              </w:rPr>
              <w:t>10,79</w:t>
            </w:r>
          </w:p>
        </w:tc>
        <w:tc>
          <w:tcPr>
            <w:tcW w:w="1289" w:type="dxa"/>
            <w:tcBorders>
              <w:top w:val="nil"/>
              <w:left w:val="nil"/>
              <w:bottom w:val="single" w:sz="8" w:space="0" w:color="auto"/>
              <w:right w:val="single" w:sz="8" w:space="0" w:color="auto"/>
            </w:tcBorders>
            <w:shd w:val="clear" w:color="auto" w:fill="auto"/>
            <w:noWrap/>
            <w:vAlign w:val="center"/>
            <w:hideMark/>
          </w:tcPr>
          <w:p w14:paraId="2D2CF193" w14:textId="672CF88A" w:rsidR="0025530F" w:rsidRPr="00042862" w:rsidRDefault="0025530F" w:rsidP="0025530F">
            <w:pPr>
              <w:spacing w:before="0" w:after="0" w:line="240" w:lineRule="auto"/>
              <w:ind w:firstLine="0"/>
              <w:jc w:val="right"/>
              <w:rPr>
                <w:sz w:val="24"/>
              </w:rPr>
            </w:pPr>
            <w:r w:rsidRPr="00042862">
              <w:rPr>
                <w:sz w:val="24"/>
              </w:rPr>
              <w:t>13,69</w:t>
            </w:r>
          </w:p>
        </w:tc>
        <w:tc>
          <w:tcPr>
            <w:tcW w:w="1425" w:type="dxa"/>
            <w:tcBorders>
              <w:top w:val="nil"/>
              <w:left w:val="nil"/>
              <w:bottom w:val="single" w:sz="8" w:space="0" w:color="auto"/>
              <w:right w:val="single" w:sz="8" w:space="0" w:color="auto"/>
            </w:tcBorders>
            <w:shd w:val="clear" w:color="auto" w:fill="auto"/>
            <w:noWrap/>
            <w:vAlign w:val="center"/>
            <w:hideMark/>
          </w:tcPr>
          <w:p w14:paraId="303C6B78" w14:textId="2F0FF6C6" w:rsidR="0025530F" w:rsidRPr="00042862" w:rsidRDefault="0025530F" w:rsidP="0025530F">
            <w:pPr>
              <w:spacing w:before="0" w:after="0" w:line="240" w:lineRule="auto"/>
              <w:ind w:firstLine="0"/>
              <w:jc w:val="right"/>
              <w:rPr>
                <w:sz w:val="24"/>
              </w:rPr>
            </w:pPr>
            <w:r w:rsidRPr="00042862">
              <w:rPr>
                <w:sz w:val="24"/>
              </w:rPr>
              <w:t>2,90</w:t>
            </w:r>
          </w:p>
        </w:tc>
      </w:tr>
      <w:tr w:rsidR="00042862" w:rsidRPr="00042862" w14:paraId="1C977B93"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8BF9399" w14:textId="77777777" w:rsidR="0025530F" w:rsidRPr="00042862" w:rsidRDefault="0025530F" w:rsidP="0025530F">
            <w:pPr>
              <w:spacing w:before="0" w:after="0" w:line="240" w:lineRule="auto"/>
              <w:ind w:firstLine="0"/>
              <w:jc w:val="center"/>
              <w:rPr>
                <w:sz w:val="24"/>
              </w:rPr>
            </w:pPr>
            <w:r w:rsidRPr="00042862">
              <w:rPr>
                <w:sz w:val="24"/>
              </w:rPr>
              <w:t>6</w:t>
            </w:r>
          </w:p>
        </w:tc>
        <w:tc>
          <w:tcPr>
            <w:tcW w:w="2270" w:type="dxa"/>
            <w:tcBorders>
              <w:top w:val="nil"/>
              <w:left w:val="nil"/>
              <w:bottom w:val="single" w:sz="8" w:space="0" w:color="auto"/>
              <w:right w:val="single" w:sz="8" w:space="0" w:color="auto"/>
            </w:tcBorders>
            <w:shd w:val="clear" w:color="auto" w:fill="auto"/>
            <w:noWrap/>
            <w:vAlign w:val="center"/>
            <w:hideMark/>
          </w:tcPr>
          <w:p w14:paraId="488E3B4F" w14:textId="25DD2DA8" w:rsidR="0025530F" w:rsidRPr="00042862" w:rsidRDefault="0025530F" w:rsidP="0025530F">
            <w:pPr>
              <w:spacing w:before="0" w:after="0" w:line="240" w:lineRule="auto"/>
              <w:ind w:firstLine="0"/>
              <w:jc w:val="left"/>
              <w:rPr>
                <w:sz w:val="24"/>
              </w:rPr>
            </w:pPr>
            <w:r w:rsidRPr="00042862">
              <w:rPr>
                <w:sz w:val="24"/>
              </w:rPr>
              <w:t>Hà Nam</w:t>
            </w:r>
          </w:p>
        </w:tc>
        <w:tc>
          <w:tcPr>
            <w:tcW w:w="987" w:type="dxa"/>
            <w:tcBorders>
              <w:top w:val="nil"/>
              <w:left w:val="nil"/>
              <w:bottom w:val="single" w:sz="8" w:space="0" w:color="auto"/>
              <w:right w:val="single" w:sz="8" w:space="0" w:color="auto"/>
            </w:tcBorders>
            <w:shd w:val="clear" w:color="auto" w:fill="auto"/>
            <w:noWrap/>
            <w:vAlign w:val="center"/>
            <w:hideMark/>
          </w:tcPr>
          <w:p w14:paraId="138620AA" w14:textId="0FDFA9F9" w:rsidR="0025530F" w:rsidRPr="00042862" w:rsidRDefault="0025530F" w:rsidP="0025530F">
            <w:pPr>
              <w:spacing w:before="0" w:after="0" w:line="240" w:lineRule="auto"/>
              <w:ind w:firstLine="0"/>
              <w:jc w:val="right"/>
              <w:rPr>
                <w:sz w:val="24"/>
              </w:rPr>
            </w:pPr>
            <w:r w:rsidRPr="00042862">
              <w:rPr>
                <w:sz w:val="24"/>
              </w:rPr>
              <w:t>8,33</w:t>
            </w:r>
          </w:p>
        </w:tc>
        <w:tc>
          <w:tcPr>
            <w:tcW w:w="998" w:type="dxa"/>
            <w:tcBorders>
              <w:top w:val="nil"/>
              <w:left w:val="nil"/>
              <w:bottom w:val="single" w:sz="8" w:space="0" w:color="auto"/>
              <w:right w:val="single" w:sz="8" w:space="0" w:color="auto"/>
            </w:tcBorders>
            <w:shd w:val="clear" w:color="auto" w:fill="auto"/>
            <w:noWrap/>
            <w:vAlign w:val="center"/>
            <w:hideMark/>
          </w:tcPr>
          <w:p w14:paraId="1B9FE0DE" w14:textId="18BAED24" w:rsidR="0025530F" w:rsidRPr="00042862" w:rsidRDefault="0025530F" w:rsidP="0025530F">
            <w:pPr>
              <w:spacing w:before="0" w:after="0" w:line="240" w:lineRule="auto"/>
              <w:ind w:firstLine="0"/>
              <w:jc w:val="right"/>
              <w:rPr>
                <w:sz w:val="24"/>
              </w:rPr>
            </w:pPr>
            <w:r w:rsidRPr="00042862">
              <w:rPr>
                <w:sz w:val="24"/>
              </w:rPr>
              <w:t>8,49</w:t>
            </w:r>
          </w:p>
        </w:tc>
        <w:tc>
          <w:tcPr>
            <w:tcW w:w="994" w:type="dxa"/>
            <w:tcBorders>
              <w:top w:val="nil"/>
              <w:left w:val="nil"/>
              <w:bottom w:val="single" w:sz="8" w:space="0" w:color="auto"/>
              <w:right w:val="single" w:sz="8" w:space="0" w:color="auto"/>
            </w:tcBorders>
            <w:shd w:val="clear" w:color="auto" w:fill="auto"/>
            <w:noWrap/>
            <w:vAlign w:val="center"/>
            <w:hideMark/>
          </w:tcPr>
          <w:p w14:paraId="5F826695" w14:textId="627A1E4B" w:rsidR="0025530F" w:rsidRPr="00042862" w:rsidRDefault="0025530F" w:rsidP="0025530F">
            <w:pPr>
              <w:spacing w:before="0" w:after="0" w:line="240" w:lineRule="auto"/>
              <w:ind w:firstLine="0"/>
              <w:jc w:val="right"/>
              <w:rPr>
                <w:sz w:val="24"/>
              </w:rPr>
            </w:pPr>
            <w:r w:rsidRPr="00042862">
              <w:rPr>
                <w:sz w:val="24"/>
              </w:rPr>
              <w:t>0,16</w:t>
            </w:r>
          </w:p>
        </w:tc>
        <w:tc>
          <w:tcPr>
            <w:tcW w:w="995" w:type="dxa"/>
            <w:tcBorders>
              <w:top w:val="nil"/>
              <w:left w:val="nil"/>
              <w:bottom w:val="single" w:sz="8" w:space="0" w:color="auto"/>
              <w:right w:val="single" w:sz="8" w:space="0" w:color="auto"/>
            </w:tcBorders>
            <w:shd w:val="clear" w:color="auto" w:fill="auto"/>
            <w:noWrap/>
            <w:vAlign w:val="center"/>
            <w:hideMark/>
          </w:tcPr>
          <w:p w14:paraId="28A65C57" w14:textId="66D3F207" w:rsidR="0025530F" w:rsidRPr="00042862" w:rsidRDefault="0025530F" w:rsidP="0025530F">
            <w:pPr>
              <w:spacing w:before="0" w:after="0" w:line="240" w:lineRule="auto"/>
              <w:ind w:firstLine="0"/>
              <w:jc w:val="right"/>
              <w:rPr>
                <w:sz w:val="24"/>
              </w:rPr>
            </w:pPr>
            <w:r w:rsidRPr="00042862">
              <w:rPr>
                <w:sz w:val="24"/>
              </w:rPr>
              <w:t>23,20</w:t>
            </w:r>
          </w:p>
        </w:tc>
        <w:tc>
          <w:tcPr>
            <w:tcW w:w="1135" w:type="dxa"/>
            <w:tcBorders>
              <w:top w:val="nil"/>
              <w:left w:val="nil"/>
              <w:bottom w:val="single" w:sz="8" w:space="0" w:color="auto"/>
              <w:right w:val="single" w:sz="8" w:space="0" w:color="auto"/>
            </w:tcBorders>
            <w:shd w:val="clear" w:color="auto" w:fill="auto"/>
            <w:noWrap/>
            <w:vAlign w:val="center"/>
            <w:hideMark/>
          </w:tcPr>
          <w:p w14:paraId="113132E6" w14:textId="44E8F68F" w:rsidR="0025530F" w:rsidRPr="00042862" w:rsidRDefault="0025530F" w:rsidP="0025530F">
            <w:pPr>
              <w:spacing w:before="0" w:after="0" w:line="240" w:lineRule="auto"/>
              <w:ind w:firstLine="0"/>
              <w:jc w:val="right"/>
              <w:rPr>
                <w:sz w:val="24"/>
              </w:rPr>
            </w:pPr>
            <w:r w:rsidRPr="00042862">
              <w:rPr>
                <w:sz w:val="24"/>
              </w:rPr>
              <w:t>9,02</w:t>
            </w:r>
          </w:p>
        </w:tc>
        <w:tc>
          <w:tcPr>
            <w:tcW w:w="1289" w:type="dxa"/>
            <w:tcBorders>
              <w:top w:val="nil"/>
              <w:left w:val="nil"/>
              <w:bottom w:val="single" w:sz="8" w:space="0" w:color="auto"/>
              <w:right w:val="single" w:sz="8" w:space="0" w:color="auto"/>
            </w:tcBorders>
            <w:shd w:val="clear" w:color="auto" w:fill="auto"/>
            <w:noWrap/>
            <w:vAlign w:val="center"/>
            <w:hideMark/>
          </w:tcPr>
          <w:p w14:paraId="277A6B5C" w14:textId="2FE98578" w:rsidR="0025530F" w:rsidRPr="00042862" w:rsidRDefault="0025530F" w:rsidP="0025530F">
            <w:pPr>
              <w:spacing w:before="0" w:after="0" w:line="240" w:lineRule="auto"/>
              <w:ind w:firstLine="0"/>
              <w:jc w:val="right"/>
              <w:rPr>
                <w:sz w:val="24"/>
              </w:rPr>
            </w:pPr>
            <w:r w:rsidRPr="00042862">
              <w:rPr>
                <w:sz w:val="24"/>
              </w:rPr>
              <w:t>9,90</w:t>
            </w:r>
          </w:p>
        </w:tc>
        <w:tc>
          <w:tcPr>
            <w:tcW w:w="1425" w:type="dxa"/>
            <w:tcBorders>
              <w:top w:val="nil"/>
              <w:left w:val="nil"/>
              <w:bottom w:val="single" w:sz="8" w:space="0" w:color="auto"/>
              <w:right w:val="single" w:sz="8" w:space="0" w:color="auto"/>
            </w:tcBorders>
            <w:shd w:val="clear" w:color="auto" w:fill="auto"/>
            <w:noWrap/>
            <w:vAlign w:val="center"/>
            <w:hideMark/>
          </w:tcPr>
          <w:p w14:paraId="1E757F0B" w14:textId="488D8C9A" w:rsidR="0025530F" w:rsidRPr="00042862" w:rsidRDefault="0025530F" w:rsidP="0025530F">
            <w:pPr>
              <w:spacing w:before="0" w:after="0" w:line="240" w:lineRule="auto"/>
              <w:ind w:firstLine="0"/>
              <w:jc w:val="right"/>
              <w:rPr>
                <w:sz w:val="24"/>
              </w:rPr>
            </w:pPr>
            <w:r w:rsidRPr="00042862">
              <w:rPr>
                <w:sz w:val="24"/>
              </w:rPr>
              <w:t>0,88</w:t>
            </w:r>
          </w:p>
        </w:tc>
      </w:tr>
      <w:tr w:rsidR="00042862" w:rsidRPr="00042862" w14:paraId="440454B8"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7A6C812D" w14:textId="77777777" w:rsidR="0025530F" w:rsidRPr="00042862" w:rsidRDefault="0025530F" w:rsidP="0025530F">
            <w:pPr>
              <w:spacing w:before="0" w:after="0" w:line="240" w:lineRule="auto"/>
              <w:ind w:firstLine="0"/>
              <w:jc w:val="center"/>
              <w:rPr>
                <w:sz w:val="24"/>
              </w:rPr>
            </w:pPr>
            <w:r w:rsidRPr="00042862">
              <w:rPr>
                <w:sz w:val="24"/>
              </w:rPr>
              <w:t>7</w:t>
            </w:r>
          </w:p>
        </w:tc>
        <w:tc>
          <w:tcPr>
            <w:tcW w:w="2270" w:type="dxa"/>
            <w:tcBorders>
              <w:top w:val="nil"/>
              <w:left w:val="nil"/>
              <w:bottom w:val="single" w:sz="8" w:space="0" w:color="auto"/>
              <w:right w:val="single" w:sz="8" w:space="0" w:color="auto"/>
            </w:tcBorders>
            <w:shd w:val="clear" w:color="auto" w:fill="auto"/>
            <w:noWrap/>
            <w:vAlign w:val="center"/>
            <w:hideMark/>
          </w:tcPr>
          <w:p w14:paraId="2FA4A631" w14:textId="68AEB0B0" w:rsidR="0025530F" w:rsidRPr="00042862" w:rsidRDefault="0025530F" w:rsidP="0025530F">
            <w:pPr>
              <w:spacing w:before="0" w:after="0" w:line="240" w:lineRule="auto"/>
              <w:ind w:firstLine="0"/>
              <w:jc w:val="left"/>
              <w:rPr>
                <w:sz w:val="24"/>
              </w:rPr>
            </w:pPr>
            <w:r w:rsidRPr="00042862">
              <w:rPr>
                <w:sz w:val="24"/>
              </w:rPr>
              <w:t>Nam Định</w:t>
            </w:r>
          </w:p>
        </w:tc>
        <w:tc>
          <w:tcPr>
            <w:tcW w:w="987" w:type="dxa"/>
            <w:tcBorders>
              <w:top w:val="nil"/>
              <w:left w:val="nil"/>
              <w:bottom w:val="single" w:sz="8" w:space="0" w:color="auto"/>
              <w:right w:val="single" w:sz="8" w:space="0" w:color="auto"/>
            </w:tcBorders>
            <w:shd w:val="clear" w:color="auto" w:fill="auto"/>
            <w:noWrap/>
            <w:vAlign w:val="center"/>
            <w:hideMark/>
          </w:tcPr>
          <w:p w14:paraId="5A886F9B" w14:textId="36BA0324" w:rsidR="0025530F" w:rsidRPr="00042862" w:rsidRDefault="0025530F" w:rsidP="0025530F">
            <w:pPr>
              <w:spacing w:before="0" w:after="0" w:line="240" w:lineRule="auto"/>
              <w:ind w:firstLine="0"/>
              <w:jc w:val="right"/>
              <w:rPr>
                <w:sz w:val="24"/>
              </w:rPr>
            </w:pPr>
            <w:r w:rsidRPr="00042862">
              <w:rPr>
                <w:sz w:val="24"/>
              </w:rPr>
              <w:t>12,56</w:t>
            </w:r>
          </w:p>
        </w:tc>
        <w:tc>
          <w:tcPr>
            <w:tcW w:w="998" w:type="dxa"/>
            <w:tcBorders>
              <w:top w:val="nil"/>
              <w:left w:val="nil"/>
              <w:bottom w:val="single" w:sz="8" w:space="0" w:color="auto"/>
              <w:right w:val="single" w:sz="8" w:space="0" w:color="auto"/>
            </w:tcBorders>
            <w:shd w:val="clear" w:color="auto" w:fill="auto"/>
            <w:noWrap/>
            <w:vAlign w:val="center"/>
            <w:hideMark/>
          </w:tcPr>
          <w:p w14:paraId="3F2E63ED" w14:textId="30395F2E" w:rsidR="0025530F" w:rsidRPr="00042862" w:rsidRDefault="0025530F" w:rsidP="0025530F">
            <w:pPr>
              <w:spacing w:before="0" w:after="0" w:line="240" w:lineRule="auto"/>
              <w:ind w:firstLine="0"/>
              <w:jc w:val="right"/>
              <w:rPr>
                <w:sz w:val="24"/>
              </w:rPr>
            </w:pPr>
            <w:r w:rsidRPr="00042862">
              <w:rPr>
                <w:sz w:val="24"/>
              </w:rPr>
              <w:t>13,01</w:t>
            </w:r>
          </w:p>
        </w:tc>
        <w:tc>
          <w:tcPr>
            <w:tcW w:w="994" w:type="dxa"/>
            <w:tcBorders>
              <w:top w:val="nil"/>
              <w:left w:val="nil"/>
              <w:bottom w:val="single" w:sz="8" w:space="0" w:color="auto"/>
              <w:right w:val="single" w:sz="8" w:space="0" w:color="auto"/>
            </w:tcBorders>
            <w:shd w:val="clear" w:color="auto" w:fill="auto"/>
            <w:noWrap/>
            <w:vAlign w:val="center"/>
            <w:hideMark/>
          </w:tcPr>
          <w:p w14:paraId="71BC5409" w14:textId="787CD238" w:rsidR="0025530F" w:rsidRPr="00042862" w:rsidRDefault="0025530F" w:rsidP="0025530F">
            <w:pPr>
              <w:spacing w:before="0" w:after="0" w:line="240" w:lineRule="auto"/>
              <w:ind w:firstLine="0"/>
              <w:jc w:val="right"/>
              <w:rPr>
                <w:sz w:val="24"/>
              </w:rPr>
            </w:pPr>
            <w:r w:rsidRPr="00042862">
              <w:rPr>
                <w:sz w:val="24"/>
              </w:rPr>
              <w:t>0,45</w:t>
            </w:r>
          </w:p>
        </w:tc>
        <w:tc>
          <w:tcPr>
            <w:tcW w:w="995" w:type="dxa"/>
            <w:tcBorders>
              <w:top w:val="nil"/>
              <w:left w:val="nil"/>
              <w:bottom w:val="single" w:sz="8" w:space="0" w:color="auto"/>
              <w:right w:val="single" w:sz="8" w:space="0" w:color="auto"/>
            </w:tcBorders>
            <w:shd w:val="clear" w:color="auto" w:fill="auto"/>
            <w:noWrap/>
            <w:vAlign w:val="center"/>
            <w:hideMark/>
          </w:tcPr>
          <w:p w14:paraId="60F0CE69" w14:textId="0D5707C8" w:rsidR="0025530F" w:rsidRPr="00042862" w:rsidRDefault="0025530F" w:rsidP="0025530F">
            <w:pPr>
              <w:spacing w:before="0" w:after="0" w:line="240" w:lineRule="auto"/>
              <w:ind w:firstLine="0"/>
              <w:jc w:val="right"/>
              <w:rPr>
                <w:sz w:val="24"/>
              </w:rPr>
            </w:pPr>
            <w:r w:rsidRPr="00042862">
              <w:rPr>
                <w:sz w:val="24"/>
              </w:rPr>
              <w:t>37,33</w:t>
            </w:r>
          </w:p>
        </w:tc>
        <w:tc>
          <w:tcPr>
            <w:tcW w:w="1135" w:type="dxa"/>
            <w:tcBorders>
              <w:top w:val="nil"/>
              <w:left w:val="nil"/>
              <w:bottom w:val="single" w:sz="8" w:space="0" w:color="auto"/>
              <w:right w:val="single" w:sz="8" w:space="0" w:color="auto"/>
            </w:tcBorders>
            <w:shd w:val="clear" w:color="auto" w:fill="auto"/>
            <w:noWrap/>
            <w:vAlign w:val="center"/>
            <w:hideMark/>
          </w:tcPr>
          <w:p w14:paraId="112B76C7" w14:textId="4448E61D" w:rsidR="0025530F" w:rsidRPr="00042862" w:rsidRDefault="0025530F" w:rsidP="0025530F">
            <w:pPr>
              <w:spacing w:before="0" w:after="0" w:line="240" w:lineRule="auto"/>
              <w:ind w:firstLine="0"/>
              <w:jc w:val="right"/>
              <w:rPr>
                <w:sz w:val="24"/>
              </w:rPr>
            </w:pPr>
            <w:r w:rsidRPr="00042862">
              <w:rPr>
                <w:sz w:val="24"/>
              </w:rPr>
              <w:t>13,76</w:t>
            </w:r>
          </w:p>
        </w:tc>
        <w:tc>
          <w:tcPr>
            <w:tcW w:w="1289" w:type="dxa"/>
            <w:tcBorders>
              <w:top w:val="nil"/>
              <w:left w:val="nil"/>
              <w:bottom w:val="single" w:sz="8" w:space="0" w:color="auto"/>
              <w:right w:val="single" w:sz="8" w:space="0" w:color="auto"/>
            </w:tcBorders>
            <w:shd w:val="clear" w:color="auto" w:fill="auto"/>
            <w:noWrap/>
            <w:vAlign w:val="center"/>
            <w:hideMark/>
          </w:tcPr>
          <w:p w14:paraId="4B786198" w14:textId="089FBFBB" w:rsidR="0025530F" w:rsidRPr="00042862" w:rsidRDefault="0025530F" w:rsidP="0025530F">
            <w:pPr>
              <w:spacing w:before="0" w:after="0" w:line="240" w:lineRule="auto"/>
              <w:ind w:firstLine="0"/>
              <w:jc w:val="right"/>
              <w:rPr>
                <w:sz w:val="24"/>
              </w:rPr>
            </w:pPr>
            <w:r w:rsidRPr="00042862">
              <w:rPr>
                <w:sz w:val="24"/>
              </w:rPr>
              <w:t>15,12</w:t>
            </w:r>
          </w:p>
        </w:tc>
        <w:tc>
          <w:tcPr>
            <w:tcW w:w="1425" w:type="dxa"/>
            <w:tcBorders>
              <w:top w:val="nil"/>
              <w:left w:val="nil"/>
              <w:bottom w:val="single" w:sz="8" w:space="0" w:color="auto"/>
              <w:right w:val="single" w:sz="8" w:space="0" w:color="auto"/>
            </w:tcBorders>
            <w:shd w:val="clear" w:color="auto" w:fill="auto"/>
            <w:noWrap/>
            <w:vAlign w:val="center"/>
            <w:hideMark/>
          </w:tcPr>
          <w:p w14:paraId="6444F1FD" w14:textId="390A6E1F" w:rsidR="0025530F" w:rsidRPr="00042862" w:rsidRDefault="0025530F" w:rsidP="0025530F">
            <w:pPr>
              <w:spacing w:before="0" w:after="0" w:line="240" w:lineRule="auto"/>
              <w:ind w:firstLine="0"/>
              <w:jc w:val="right"/>
              <w:rPr>
                <w:sz w:val="24"/>
              </w:rPr>
            </w:pPr>
            <w:r w:rsidRPr="00042862">
              <w:rPr>
                <w:sz w:val="24"/>
              </w:rPr>
              <w:t>1,36</w:t>
            </w:r>
          </w:p>
        </w:tc>
      </w:tr>
      <w:tr w:rsidR="00042862" w:rsidRPr="00042862" w14:paraId="40D53080"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75330091" w14:textId="77777777" w:rsidR="0025530F" w:rsidRPr="00042862" w:rsidRDefault="0025530F" w:rsidP="0025530F">
            <w:pPr>
              <w:spacing w:before="0" w:after="0" w:line="240" w:lineRule="auto"/>
              <w:ind w:firstLine="0"/>
              <w:jc w:val="center"/>
              <w:rPr>
                <w:sz w:val="24"/>
              </w:rPr>
            </w:pPr>
            <w:r w:rsidRPr="00042862">
              <w:rPr>
                <w:sz w:val="24"/>
              </w:rPr>
              <w:t>8</w:t>
            </w:r>
          </w:p>
        </w:tc>
        <w:tc>
          <w:tcPr>
            <w:tcW w:w="2270" w:type="dxa"/>
            <w:tcBorders>
              <w:top w:val="nil"/>
              <w:left w:val="nil"/>
              <w:bottom w:val="single" w:sz="8" w:space="0" w:color="auto"/>
              <w:right w:val="single" w:sz="8" w:space="0" w:color="auto"/>
            </w:tcBorders>
            <w:shd w:val="clear" w:color="auto" w:fill="auto"/>
            <w:noWrap/>
            <w:vAlign w:val="center"/>
            <w:hideMark/>
          </w:tcPr>
          <w:p w14:paraId="40A99FD4" w14:textId="53DEBE70" w:rsidR="0025530F" w:rsidRPr="00042862" w:rsidRDefault="0025530F" w:rsidP="0025530F">
            <w:pPr>
              <w:spacing w:before="0" w:after="0" w:line="240" w:lineRule="auto"/>
              <w:ind w:firstLine="0"/>
              <w:jc w:val="left"/>
              <w:rPr>
                <w:sz w:val="24"/>
              </w:rPr>
            </w:pPr>
            <w:r w:rsidRPr="00042862">
              <w:rPr>
                <w:sz w:val="24"/>
              </w:rPr>
              <w:t>Thái Bình</w:t>
            </w:r>
          </w:p>
        </w:tc>
        <w:tc>
          <w:tcPr>
            <w:tcW w:w="987" w:type="dxa"/>
            <w:tcBorders>
              <w:top w:val="nil"/>
              <w:left w:val="nil"/>
              <w:bottom w:val="single" w:sz="8" w:space="0" w:color="auto"/>
              <w:right w:val="single" w:sz="8" w:space="0" w:color="auto"/>
            </w:tcBorders>
            <w:shd w:val="clear" w:color="auto" w:fill="auto"/>
            <w:noWrap/>
            <w:vAlign w:val="center"/>
            <w:hideMark/>
          </w:tcPr>
          <w:p w14:paraId="46656A3F" w14:textId="16D781B1" w:rsidR="0025530F" w:rsidRPr="00042862" w:rsidRDefault="0025530F" w:rsidP="0025530F">
            <w:pPr>
              <w:spacing w:before="0" w:after="0" w:line="240" w:lineRule="auto"/>
              <w:ind w:firstLine="0"/>
              <w:jc w:val="right"/>
              <w:rPr>
                <w:sz w:val="24"/>
              </w:rPr>
            </w:pPr>
            <w:r w:rsidRPr="00042862">
              <w:rPr>
                <w:sz w:val="24"/>
              </w:rPr>
              <w:t>14,73</w:t>
            </w:r>
          </w:p>
        </w:tc>
        <w:tc>
          <w:tcPr>
            <w:tcW w:w="998" w:type="dxa"/>
            <w:tcBorders>
              <w:top w:val="nil"/>
              <w:left w:val="nil"/>
              <w:bottom w:val="single" w:sz="8" w:space="0" w:color="auto"/>
              <w:right w:val="single" w:sz="8" w:space="0" w:color="auto"/>
            </w:tcBorders>
            <w:shd w:val="clear" w:color="auto" w:fill="auto"/>
            <w:noWrap/>
            <w:vAlign w:val="center"/>
            <w:hideMark/>
          </w:tcPr>
          <w:p w14:paraId="3BA9D1BF" w14:textId="12F5A61B" w:rsidR="0025530F" w:rsidRPr="00042862" w:rsidRDefault="0025530F" w:rsidP="0025530F">
            <w:pPr>
              <w:spacing w:before="0" w:after="0" w:line="240" w:lineRule="auto"/>
              <w:ind w:firstLine="0"/>
              <w:jc w:val="right"/>
              <w:rPr>
                <w:sz w:val="24"/>
              </w:rPr>
            </w:pPr>
            <w:r w:rsidRPr="00042862">
              <w:rPr>
                <w:sz w:val="24"/>
              </w:rPr>
              <w:t>15,69</w:t>
            </w:r>
          </w:p>
        </w:tc>
        <w:tc>
          <w:tcPr>
            <w:tcW w:w="994" w:type="dxa"/>
            <w:tcBorders>
              <w:top w:val="nil"/>
              <w:left w:val="nil"/>
              <w:bottom w:val="single" w:sz="8" w:space="0" w:color="auto"/>
              <w:right w:val="single" w:sz="8" w:space="0" w:color="auto"/>
            </w:tcBorders>
            <w:shd w:val="clear" w:color="auto" w:fill="auto"/>
            <w:noWrap/>
            <w:vAlign w:val="center"/>
            <w:hideMark/>
          </w:tcPr>
          <w:p w14:paraId="7CE06493" w14:textId="07671F01" w:rsidR="0025530F" w:rsidRPr="00042862" w:rsidRDefault="0025530F" w:rsidP="0025530F">
            <w:pPr>
              <w:spacing w:before="0" w:after="0" w:line="240" w:lineRule="auto"/>
              <w:ind w:firstLine="0"/>
              <w:jc w:val="right"/>
              <w:rPr>
                <w:sz w:val="24"/>
              </w:rPr>
            </w:pPr>
            <w:r w:rsidRPr="00042862">
              <w:rPr>
                <w:sz w:val="24"/>
              </w:rPr>
              <w:t>0,96</w:t>
            </w:r>
          </w:p>
        </w:tc>
        <w:tc>
          <w:tcPr>
            <w:tcW w:w="995" w:type="dxa"/>
            <w:tcBorders>
              <w:top w:val="nil"/>
              <w:left w:val="nil"/>
              <w:bottom w:val="single" w:sz="8" w:space="0" w:color="auto"/>
              <w:right w:val="single" w:sz="8" w:space="0" w:color="auto"/>
            </w:tcBorders>
            <w:shd w:val="clear" w:color="auto" w:fill="auto"/>
            <w:noWrap/>
            <w:vAlign w:val="center"/>
            <w:hideMark/>
          </w:tcPr>
          <w:p w14:paraId="477F5396" w14:textId="676FD23A" w:rsidR="0025530F" w:rsidRPr="00042862" w:rsidRDefault="0025530F" w:rsidP="0025530F">
            <w:pPr>
              <w:spacing w:before="0" w:after="0" w:line="240" w:lineRule="auto"/>
              <w:ind w:firstLine="0"/>
              <w:jc w:val="right"/>
              <w:rPr>
                <w:sz w:val="24"/>
              </w:rPr>
            </w:pPr>
            <w:r w:rsidRPr="00042862">
              <w:rPr>
                <w:sz w:val="24"/>
              </w:rPr>
              <w:t>47,68</w:t>
            </w:r>
          </w:p>
        </w:tc>
        <w:tc>
          <w:tcPr>
            <w:tcW w:w="1135" w:type="dxa"/>
            <w:tcBorders>
              <w:top w:val="nil"/>
              <w:left w:val="nil"/>
              <w:bottom w:val="single" w:sz="8" w:space="0" w:color="auto"/>
              <w:right w:val="single" w:sz="8" w:space="0" w:color="auto"/>
            </w:tcBorders>
            <w:shd w:val="clear" w:color="auto" w:fill="auto"/>
            <w:noWrap/>
            <w:vAlign w:val="center"/>
            <w:hideMark/>
          </w:tcPr>
          <w:p w14:paraId="7AB688D1" w14:textId="1AE6D731" w:rsidR="0025530F" w:rsidRPr="00042862" w:rsidRDefault="0025530F" w:rsidP="0025530F">
            <w:pPr>
              <w:spacing w:before="0" w:after="0" w:line="240" w:lineRule="auto"/>
              <w:ind w:firstLine="0"/>
              <w:jc w:val="right"/>
              <w:rPr>
                <w:sz w:val="24"/>
              </w:rPr>
            </w:pPr>
            <w:r w:rsidRPr="00042862">
              <w:rPr>
                <w:sz w:val="24"/>
              </w:rPr>
              <w:t>16,75</w:t>
            </w:r>
          </w:p>
        </w:tc>
        <w:tc>
          <w:tcPr>
            <w:tcW w:w="1289" w:type="dxa"/>
            <w:tcBorders>
              <w:top w:val="nil"/>
              <w:left w:val="nil"/>
              <w:bottom w:val="single" w:sz="8" w:space="0" w:color="auto"/>
              <w:right w:val="single" w:sz="8" w:space="0" w:color="auto"/>
            </w:tcBorders>
            <w:shd w:val="clear" w:color="auto" w:fill="auto"/>
            <w:noWrap/>
            <w:vAlign w:val="center"/>
            <w:hideMark/>
          </w:tcPr>
          <w:p w14:paraId="47ABA646" w14:textId="64BE0CA1" w:rsidR="0025530F" w:rsidRPr="00042862" w:rsidRDefault="0025530F" w:rsidP="0025530F">
            <w:pPr>
              <w:spacing w:before="0" w:after="0" w:line="240" w:lineRule="auto"/>
              <w:ind w:firstLine="0"/>
              <w:jc w:val="right"/>
              <w:rPr>
                <w:sz w:val="24"/>
              </w:rPr>
            </w:pPr>
            <w:r w:rsidRPr="00042862">
              <w:rPr>
                <w:sz w:val="24"/>
              </w:rPr>
              <w:t>17,18</w:t>
            </w:r>
          </w:p>
        </w:tc>
        <w:tc>
          <w:tcPr>
            <w:tcW w:w="1425" w:type="dxa"/>
            <w:tcBorders>
              <w:top w:val="nil"/>
              <w:left w:val="nil"/>
              <w:bottom w:val="single" w:sz="8" w:space="0" w:color="auto"/>
              <w:right w:val="single" w:sz="8" w:space="0" w:color="auto"/>
            </w:tcBorders>
            <w:shd w:val="clear" w:color="auto" w:fill="auto"/>
            <w:noWrap/>
            <w:vAlign w:val="center"/>
            <w:hideMark/>
          </w:tcPr>
          <w:p w14:paraId="1F169815" w14:textId="534148F5" w:rsidR="0025530F" w:rsidRPr="00042862" w:rsidRDefault="0025530F" w:rsidP="0025530F">
            <w:pPr>
              <w:spacing w:before="0" w:after="0" w:line="240" w:lineRule="auto"/>
              <w:ind w:firstLine="0"/>
              <w:jc w:val="right"/>
              <w:rPr>
                <w:sz w:val="24"/>
              </w:rPr>
            </w:pPr>
            <w:r w:rsidRPr="00042862">
              <w:rPr>
                <w:sz w:val="24"/>
              </w:rPr>
              <w:t>0,43</w:t>
            </w:r>
          </w:p>
        </w:tc>
      </w:tr>
      <w:tr w:rsidR="00042862" w:rsidRPr="00042862" w14:paraId="546F50CB"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tcPr>
          <w:p w14:paraId="0778B914" w14:textId="0D09E806" w:rsidR="0025530F" w:rsidRPr="00042862" w:rsidRDefault="00AF1606" w:rsidP="0025530F">
            <w:pPr>
              <w:spacing w:before="0" w:after="0" w:line="240" w:lineRule="auto"/>
              <w:ind w:firstLine="0"/>
              <w:jc w:val="center"/>
              <w:rPr>
                <w:sz w:val="24"/>
              </w:rPr>
            </w:pPr>
            <w:r w:rsidRPr="00042862">
              <w:rPr>
                <w:sz w:val="24"/>
              </w:rPr>
              <w:t>9</w:t>
            </w:r>
          </w:p>
        </w:tc>
        <w:tc>
          <w:tcPr>
            <w:tcW w:w="2270" w:type="dxa"/>
            <w:tcBorders>
              <w:top w:val="nil"/>
              <w:left w:val="nil"/>
              <w:bottom w:val="single" w:sz="8" w:space="0" w:color="auto"/>
              <w:right w:val="single" w:sz="8" w:space="0" w:color="auto"/>
            </w:tcBorders>
            <w:shd w:val="clear" w:color="auto" w:fill="auto"/>
            <w:noWrap/>
            <w:vAlign w:val="center"/>
          </w:tcPr>
          <w:p w14:paraId="3D60EF3C" w14:textId="5CF0A306" w:rsidR="0025530F" w:rsidRPr="00042862" w:rsidRDefault="0025530F" w:rsidP="0025530F">
            <w:pPr>
              <w:spacing w:before="0" w:after="0" w:line="240" w:lineRule="auto"/>
              <w:ind w:firstLine="0"/>
              <w:jc w:val="left"/>
              <w:rPr>
                <w:sz w:val="24"/>
              </w:rPr>
            </w:pPr>
            <w:r w:rsidRPr="00042862">
              <w:rPr>
                <w:sz w:val="24"/>
              </w:rPr>
              <w:t>Ninh Bình</w:t>
            </w:r>
          </w:p>
        </w:tc>
        <w:tc>
          <w:tcPr>
            <w:tcW w:w="987" w:type="dxa"/>
            <w:tcBorders>
              <w:top w:val="nil"/>
              <w:left w:val="nil"/>
              <w:bottom w:val="single" w:sz="8" w:space="0" w:color="auto"/>
              <w:right w:val="single" w:sz="8" w:space="0" w:color="auto"/>
            </w:tcBorders>
            <w:shd w:val="clear" w:color="auto" w:fill="auto"/>
            <w:noWrap/>
            <w:vAlign w:val="center"/>
          </w:tcPr>
          <w:p w14:paraId="4AC6A8C3" w14:textId="240E5911" w:rsidR="0025530F" w:rsidRPr="00042862" w:rsidRDefault="0025530F" w:rsidP="0025530F">
            <w:pPr>
              <w:spacing w:before="0" w:after="0" w:line="240" w:lineRule="auto"/>
              <w:ind w:firstLine="0"/>
              <w:jc w:val="right"/>
              <w:rPr>
                <w:sz w:val="24"/>
              </w:rPr>
            </w:pPr>
            <w:r w:rsidRPr="00042862">
              <w:rPr>
                <w:sz w:val="24"/>
              </w:rPr>
              <w:t>9,01</w:t>
            </w:r>
          </w:p>
        </w:tc>
        <w:tc>
          <w:tcPr>
            <w:tcW w:w="998" w:type="dxa"/>
            <w:tcBorders>
              <w:top w:val="nil"/>
              <w:left w:val="nil"/>
              <w:bottom w:val="single" w:sz="8" w:space="0" w:color="auto"/>
              <w:right w:val="single" w:sz="8" w:space="0" w:color="auto"/>
            </w:tcBorders>
            <w:shd w:val="clear" w:color="auto" w:fill="auto"/>
            <w:noWrap/>
            <w:vAlign w:val="center"/>
          </w:tcPr>
          <w:p w14:paraId="4245241F" w14:textId="061BA1A1" w:rsidR="0025530F" w:rsidRPr="00042862" w:rsidRDefault="0025530F" w:rsidP="0025530F">
            <w:pPr>
              <w:spacing w:before="0" w:after="0" w:line="240" w:lineRule="auto"/>
              <w:ind w:firstLine="0"/>
              <w:jc w:val="right"/>
              <w:rPr>
                <w:sz w:val="24"/>
              </w:rPr>
            </w:pPr>
            <w:r w:rsidRPr="00042862">
              <w:rPr>
                <w:sz w:val="24"/>
              </w:rPr>
              <w:t>9,15</w:t>
            </w:r>
          </w:p>
        </w:tc>
        <w:tc>
          <w:tcPr>
            <w:tcW w:w="994" w:type="dxa"/>
            <w:tcBorders>
              <w:top w:val="nil"/>
              <w:left w:val="nil"/>
              <w:bottom w:val="single" w:sz="8" w:space="0" w:color="auto"/>
              <w:right w:val="single" w:sz="8" w:space="0" w:color="auto"/>
            </w:tcBorders>
            <w:shd w:val="clear" w:color="auto" w:fill="auto"/>
            <w:noWrap/>
            <w:vAlign w:val="center"/>
          </w:tcPr>
          <w:p w14:paraId="71878696" w14:textId="40B4D6EB" w:rsidR="0025530F" w:rsidRPr="00042862" w:rsidRDefault="0025530F" w:rsidP="0025530F">
            <w:pPr>
              <w:spacing w:before="0" w:after="0" w:line="240" w:lineRule="auto"/>
              <w:ind w:firstLine="0"/>
              <w:jc w:val="right"/>
              <w:rPr>
                <w:sz w:val="24"/>
              </w:rPr>
            </w:pPr>
            <w:r w:rsidRPr="00042862">
              <w:rPr>
                <w:sz w:val="24"/>
              </w:rPr>
              <w:t>0,14</w:t>
            </w:r>
          </w:p>
        </w:tc>
        <w:tc>
          <w:tcPr>
            <w:tcW w:w="995" w:type="dxa"/>
            <w:tcBorders>
              <w:top w:val="nil"/>
              <w:left w:val="nil"/>
              <w:bottom w:val="single" w:sz="8" w:space="0" w:color="auto"/>
              <w:right w:val="single" w:sz="8" w:space="0" w:color="auto"/>
            </w:tcBorders>
            <w:shd w:val="clear" w:color="auto" w:fill="auto"/>
            <w:noWrap/>
            <w:vAlign w:val="center"/>
          </w:tcPr>
          <w:p w14:paraId="774313B6" w14:textId="17D19EE1" w:rsidR="0025530F" w:rsidRPr="00042862" w:rsidRDefault="0025530F" w:rsidP="0025530F">
            <w:pPr>
              <w:spacing w:before="0" w:after="0" w:line="240" w:lineRule="auto"/>
              <w:ind w:firstLine="0"/>
              <w:jc w:val="right"/>
              <w:rPr>
                <w:sz w:val="24"/>
              </w:rPr>
            </w:pPr>
            <w:r w:rsidRPr="00042862">
              <w:rPr>
                <w:sz w:val="24"/>
              </w:rPr>
              <w:t>11,16</w:t>
            </w:r>
          </w:p>
        </w:tc>
        <w:tc>
          <w:tcPr>
            <w:tcW w:w="1135" w:type="dxa"/>
            <w:tcBorders>
              <w:top w:val="nil"/>
              <w:left w:val="nil"/>
              <w:bottom w:val="single" w:sz="8" w:space="0" w:color="auto"/>
              <w:right w:val="single" w:sz="8" w:space="0" w:color="auto"/>
            </w:tcBorders>
            <w:shd w:val="clear" w:color="auto" w:fill="auto"/>
            <w:noWrap/>
            <w:vAlign w:val="center"/>
          </w:tcPr>
          <w:p w14:paraId="63582A9F" w14:textId="36DDF357" w:rsidR="0025530F" w:rsidRPr="00042862" w:rsidRDefault="0025530F" w:rsidP="0025530F">
            <w:pPr>
              <w:spacing w:before="0" w:after="0" w:line="240" w:lineRule="auto"/>
              <w:ind w:firstLine="0"/>
              <w:jc w:val="right"/>
              <w:rPr>
                <w:sz w:val="24"/>
              </w:rPr>
            </w:pPr>
            <w:r w:rsidRPr="00042862">
              <w:rPr>
                <w:sz w:val="24"/>
              </w:rPr>
              <w:t>10,28</w:t>
            </w:r>
          </w:p>
        </w:tc>
        <w:tc>
          <w:tcPr>
            <w:tcW w:w="1289" w:type="dxa"/>
            <w:tcBorders>
              <w:top w:val="nil"/>
              <w:left w:val="nil"/>
              <w:bottom w:val="single" w:sz="8" w:space="0" w:color="auto"/>
              <w:right w:val="single" w:sz="8" w:space="0" w:color="auto"/>
            </w:tcBorders>
            <w:shd w:val="clear" w:color="auto" w:fill="auto"/>
            <w:noWrap/>
            <w:vAlign w:val="center"/>
          </w:tcPr>
          <w:p w14:paraId="4867F931" w14:textId="0A57D847" w:rsidR="0025530F" w:rsidRPr="00042862" w:rsidRDefault="0025530F" w:rsidP="0025530F">
            <w:pPr>
              <w:spacing w:before="0" w:after="0" w:line="240" w:lineRule="auto"/>
              <w:ind w:firstLine="0"/>
              <w:jc w:val="right"/>
              <w:rPr>
                <w:sz w:val="24"/>
              </w:rPr>
            </w:pPr>
            <w:r w:rsidRPr="00042862">
              <w:rPr>
                <w:sz w:val="24"/>
              </w:rPr>
              <w:t>10,46</w:t>
            </w:r>
          </w:p>
        </w:tc>
        <w:tc>
          <w:tcPr>
            <w:tcW w:w="1425" w:type="dxa"/>
            <w:tcBorders>
              <w:top w:val="nil"/>
              <w:left w:val="nil"/>
              <w:bottom w:val="single" w:sz="8" w:space="0" w:color="auto"/>
              <w:right w:val="single" w:sz="8" w:space="0" w:color="auto"/>
            </w:tcBorders>
            <w:shd w:val="clear" w:color="auto" w:fill="auto"/>
            <w:noWrap/>
            <w:vAlign w:val="center"/>
          </w:tcPr>
          <w:p w14:paraId="57CFA810" w14:textId="0B0EDA31" w:rsidR="0025530F" w:rsidRPr="00042862" w:rsidRDefault="0025530F" w:rsidP="0025530F">
            <w:pPr>
              <w:spacing w:before="0" w:after="0" w:line="240" w:lineRule="auto"/>
              <w:ind w:firstLine="0"/>
              <w:jc w:val="right"/>
              <w:rPr>
                <w:sz w:val="24"/>
              </w:rPr>
            </w:pPr>
            <w:r w:rsidRPr="00042862">
              <w:rPr>
                <w:sz w:val="24"/>
              </w:rPr>
              <w:t>0,18</w:t>
            </w:r>
          </w:p>
        </w:tc>
      </w:tr>
      <w:tr w:rsidR="00042862" w:rsidRPr="00042862" w14:paraId="3F9D0760"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4DB2744B" w14:textId="77777777" w:rsidR="0025530F" w:rsidRPr="00042862" w:rsidRDefault="0025530F" w:rsidP="0025530F">
            <w:pPr>
              <w:spacing w:before="0" w:after="0" w:line="240" w:lineRule="auto"/>
              <w:ind w:firstLine="0"/>
              <w:jc w:val="center"/>
              <w:rPr>
                <w:b/>
                <w:bCs/>
                <w:sz w:val="24"/>
              </w:rPr>
            </w:pPr>
            <w:r w:rsidRPr="00042862">
              <w:rPr>
                <w:b/>
                <w:bCs/>
                <w:sz w:val="24"/>
              </w:rPr>
              <w:t>III</w:t>
            </w:r>
          </w:p>
        </w:tc>
        <w:tc>
          <w:tcPr>
            <w:tcW w:w="2270" w:type="dxa"/>
            <w:tcBorders>
              <w:top w:val="nil"/>
              <w:left w:val="nil"/>
              <w:bottom w:val="single" w:sz="8" w:space="0" w:color="auto"/>
              <w:right w:val="single" w:sz="8" w:space="0" w:color="auto"/>
            </w:tcBorders>
            <w:shd w:val="clear" w:color="auto" w:fill="auto"/>
            <w:noWrap/>
            <w:vAlign w:val="center"/>
            <w:hideMark/>
          </w:tcPr>
          <w:p w14:paraId="52243A43" w14:textId="256ABCF5" w:rsidR="0025530F" w:rsidRPr="00042862" w:rsidRDefault="0025530F" w:rsidP="0025530F">
            <w:pPr>
              <w:spacing w:before="0" w:after="0" w:line="240" w:lineRule="auto"/>
              <w:ind w:firstLine="0"/>
              <w:jc w:val="left"/>
              <w:rPr>
                <w:b/>
                <w:bCs/>
                <w:sz w:val="24"/>
              </w:rPr>
            </w:pPr>
            <w:r w:rsidRPr="00042862">
              <w:rPr>
                <w:b/>
                <w:bCs/>
                <w:sz w:val="24"/>
              </w:rPr>
              <w:t>Vùng Bắc Trung Bộ và Duyên Hải miền Trung</w:t>
            </w:r>
          </w:p>
        </w:tc>
        <w:tc>
          <w:tcPr>
            <w:tcW w:w="987" w:type="dxa"/>
            <w:tcBorders>
              <w:top w:val="nil"/>
              <w:left w:val="nil"/>
              <w:bottom w:val="single" w:sz="8" w:space="0" w:color="auto"/>
              <w:right w:val="single" w:sz="8" w:space="0" w:color="auto"/>
            </w:tcBorders>
            <w:shd w:val="clear" w:color="auto" w:fill="auto"/>
            <w:noWrap/>
            <w:vAlign w:val="center"/>
            <w:hideMark/>
          </w:tcPr>
          <w:p w14:paraId="52DBEE16" w14:textId="34E1F262" w:rsidR="0025530F" w:rsidRPr="00042862" w:rsidRDefault="0025530F" w:rsidP="0025530F">
            <w:pPr>
              <w:spacing w:before="0" w:after="0" w:line="240" w:lineRule="auto"/>
              <w:ind w:firstLine="0"/>
              <w:jc w:val="right"/>
              <w:rPr>
                <w:b/>
                <w:bCs/>
                <w:sz w:val="24"/>
              </w:rPr>
            </w:pPr>
            <w:r w:rsidRPr="00042862">
              <w:rPr>
                <w:b/>
                <w:bCs/>
                <w:sz w:val="24"/>
              </w:rPr>
              <w:t>202,49</w:t>
            </w:r>
          </w:p>
        </w:tc>
        <w:tc>
          <w:tcPr>
            <w:tcW w:w="998" w:type="dxa"/>
            <w:tcBorders>
              <w:top w:val="nil"/>
              <w:left w:val="nil"/>
              <w:bottom w:val="single" w:sz="8" w:space="0" w:color="auto"/>
              <w:right w:val="single" w:sz="8" w:space="0" w:color="auto"/>
            </w:tcBorders>
            <w:shd w:val="clear" w:color="auto" w:fill="auto"/>
            <w:noWrap/>
            <w:vAlign w:val="center"/>
            <w:hideMark/>
          </w:tcPr>
          <w:p w14:paraId="5A49A259" w14:textId="6AD3A6C2" w:rsidR="0025530F" w:rsidRPr="00042862" w:rsidRDefault="0025530F" w:rsidP="0025530F">
            <w:pPr>
              <w:spacing w:before="0" w:after="0" w:line="240" w:lineRule="auto"/>
              <w:ind w:firstLine="0"/>
              <w:jc w:val="right"/>
              <w:rPr>
                <w:b/>
                <w:bCs/>
                <w:sz w:val="24"/>
              </w:rPr>
            </w:pPr>
            <w:r w:rsidRPr="00042862">
              <w:rPr>
                <w:b/>
                <w:bCs/>
                <w:sz w:val="24"/>
              </w:rPr>
              <w:t>213,81</w:t>
            </w:r>
          </w:p>
        </w:tc>
        <w:tc>
          <w:tcPr>
            <w:tcW w:w="994" w:type="dxa"/>
            <w:tcBorders>
              <w:top w:val="nil"/>
              <w:left w:val="nil"/>
              <w:bottom w:val="single" w:sz="8" w:space="0" w:color="auto"/>
              <w:right w:val="single" w:sz="8" w:space="0" w:color="auto"/>
            </w:tcBorders>
            <w:shd w:val="clear" w:color="auto" w:fill="auto"/>
            <w:noWrap/>
            <w:vAlign w:val="center"/>
            <w:hideMark/>
          </w:tcPr>
          <w:p w14:paraId="55E620CC" w14:textId="32839438" w:rsidR="0025530F" w:rsidRPr="00042862" w:rsidRDefault="0025530F" w:rsidP="0025530F">
            <w:pPr>
              <w:spacing w:before="0" w:after="0" w:line="240" w:lineRule="auto"/>
              <w:ind w:firstLine="0"/>
              <w:jc w:val="right"/>
              <w:rPr>
                <w:b/>
                <w:bCs/>
                <w:sz w:val="24"/>
              </w:rPr>
            </w:pPr>
            <w:r w:rsidRPr="00042862">
              <w:rPr>
                <w:b/>
                <w:bCs/>
                <w:sz w:val="24"/>
              </w:rPr>
              <w:t>11,33</w:t>
            </w:r>
          </w:p>
        </w:tc>
        <w:tc>
          <w:tcPr>
            <w:tcW w:w="995" w:type="dxa"/>
            <w:tcBorders>
              <w:top w:val="nil"/>
              <w:left w:val="nil"/>
              <w:bottom w:val="single" w:sz="8" w:space="0" w:color="auto"/>
              <w:right w:val="single" w:sz="8" w:space="0" w:color="auto"/>
            </w:tcBorders>
            <w:shd w:val="clear" w:color="auto" w:fill="auto"/>
            <w:noWrap/>
            <w:vAlign w:val="center"/>
            <w:hideMark/>
          </w:tcPr>
          <w:p w14:paraId="78852499" w14:textId="51AF80F6" w:rsidR="0025530F" w:rsidRPr="00042862" w:rsidRDefault="0025530F" w:rsidP="0025530F">
            <w:pPr>
              <w:spacing w:before="0" w:after="0" w:line="240" w:lineRule="auto"/>
              <w:ind w:firstLine="0"/>
              <w:jc w:val="right"/>
              <w:rPr>
                <w:b/>
                <w:bCs/>
                <w:sz w:val="24"/>
              </w:rPr>
            </w:pPr>
            <w:r w:rsidRPr="00042862">
              <w:rPr>
                <w:b/>
                <w:bCs/>
                <w:sz w:val="24"/>
              </w:rPr>
              <w:t>40,78</w:t>
            </w:r>
          </w:p>
        </w:tc>
        <w:tc>
          <w:tcPr>
            <w:tcW w:w="1135" w:type="dxa"/>
            <w:tcBorders>
              <w:top w:val="nil"/>
              <w:left w:val="nil"/>
              <w:bottom w:val="single" w:sz="8" w:space="0" w:color="auto"/>
              <w:right w:val="single" w:sz="8" w:space="0" w:color="auto"/>
            </w:tcBorders>
            <w:shd w:val="clear" w:color="auto" w:fill="auto"/>
            <w:noWrap/>
            <w:vAlign w:val="center"/>
            <w:hideMark/>
          </w:tcPr>
          <w:p w14:paraId="26D9F067" w14:textId="14571E60" w:rsidR="0025530F" w:rsidRPr="00042862" w:rsidRDefault="0025530F" w:rsidP="0025530F">
            <w:pPr>
              <w:spacing w:before="0" w:after="0" w:line="240" w:lineRule="auto"/>
              <w:ind w:firstLine="0"/>
              <w:jc w:val="right"/>
              <w:rPr>
                <w:b/>
                <w:bCs/>
                <w:sz w:val="24"/>
              </w:rPr>
            </w:pPr>
            <w:r w:rsidRPr="00042862">
              <w:rPr>
                <w:b/>
                <w:bCs/>
                <w:sz w:val="24"/>
              </w:rPr>
              <w:t>230,26</w:t>
            </w:r>
          </w:p>
        </w:tc>
        <w:tc>
          <w:tcPr>
            <w:tcW w:w="1289" w:type="dxa"/>
            <w:tcBorders>
              <w:top w:val="nil"/>
              <w:left w:val="nil"/>
              <w:bottom w:val="single" w:sz="8" w:space="0" w:color="auto"/>
              <w:right w:val="single" w:sz="8" w:space="0" w:color="auto"/>
            </w:tcBorders>
            <w:shd w:val="clear" w:color="auto" w:fill="auto"/>
            <w:noWrap/>
            <w:vAlign w:val="center"/>
            <w:hideMark/>
          </w:tcPr>
          <w:p w14:paraId="11E86BC6" w14:textId="237A291D" w:rsidR="0025530F" w:rsidRPr="00042862" w:rsidRDefault="0025530F" w:rsidP="0025530F">
            <w:pPr>
              <w:spacing w:before="0" w:after="0" w:line="240" w:lineRule="auto"/>
              <w:ind w:firstLine="0"/>
              <w:jc w:val="right"/>
              <w:rPr>
                <w:b/>
                <w:bCs/>
                <w:sz w:val="24"/>
              </w:rPr>
            </w:pPr>
            <w:r w:rsidRPr="00042862">
              <w:rPr>
                <w:b/>
                <w:bCs/>
                <w:sz w:val="24"/>
              </w:rPr>
              <w:t>232,09</w:t>
            </w:r>
          </w:p>
        </w:tc>
        <w:tc>
          <w:tcPr>
            <w:tcW w:w="1425" w:type="dxa"/>
            <w:tcBorders>
              <w:top w:val="nil"/>
              <w:left w:val="nil"/>
              <w:bottom w:val="single" w:sz="8" w:space="0" w:color="auto"/>
              <w:right w:val="single" w:sz="8" w:space="0" w:color="auto"/>
            </w:tcBorders>
            <w:shd w:val="clear" w:color="auto" w:fill="auto"/>
            <w:noWrap/>
            <w:vAlign w:val="center"/>
            <w:hideMark/>
          </w:tcPr>
          <w:p w14:paraId="1C7B41EE" w14:textId="1B8EC23F" w:rsidR="0025530F" w:rsidRPr="00042862" w:rsidRDefault="0025530F" w:rsidP="0025530F">
            <w:pPr>
              <w:spacing w:before="0" w:after="0" w:line="240" w:lineRule="auto"/>
              <w:ind w:firstLine="0"/>
              <w:jc w:val="right"/>
              <w:rPr>
                <w:b/>
                <w:bCs/>
                <w:sz w:val="24"/>
              </w:rPr>
            </w:pPr>
            <w:r w:rsidRPr="00042862">
              <w:rPr>
                <w:b/>
                <w:bCs/>
                <w:sz w:val="24"/>
              </w:rPr>
              <w:t>13,77</w:t>
            </w:r>
          </w:p>
        </w:tc>
      </w:tr>
      <w:tr w:rsidR="00042862" w:rsidRPr="00042862" w14:paraId="386A0134"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0630C565" w14:textId="77777777" w:rsidR="0025530F" w:rsidRPr="00042862" w:rsidRDefault="0025530F" w:rsidP="0025530F">
            <w:pPr>
              <w:spacing w:before="0" w:after="0" w:line="240" w:lineRule="auto"/>
              <w:ind w:firstLine="0"/>
              <w:jc w:val="center"/>
              <w:rPr>
                <w:sz w:val="24"/>
              </w:rPr>
            </w:pPr>
            <w:r w:rsidRPr="00042862">
              <w:rPr>
                <w:sz w:val="24"/>
              </w:rPr>
              <w:t>1</w:t>
            </w:r>
          </w:p>
        </w:tc>
        <w:tc>
          <w:tcPr>
            <w:tcW w:w="2270" w:type="dxa"/>
            <w:tcBorders>
              <w:top w:val="nil"/>
              <w:left w:val="nil"/>
              <w:bottom w:val="single" w:sz="8" w:space="0" w:color="auto"/>
              <w:right w:val="single" w:sz="8" w:space="0" w:color="auto"/>
            </w:tcBorders>
            <w:shd w:val="clear" w:color="auto" w:fill="auto"/>
            <w:noWrap/>
            <w:vAlign w:val="center"/>
            <w:hideMark/>
          </w:tcPr>
          <w:p w14:paraId="18116D2A" w14:textId="604EB76C" w:rsidR="0025530F" w:rsidRPr="00042862" w:rsidRDefault="0025530F" w:rsidP="0025530F">
            <w:pPr>
              <w:spacing w:before="0" w:after="0" w:line="240" w:lineRule="auto"/>
              <w:ind w:firstLine="0"/>
              <w:jc w:val="left"/>
              <w:rPr>
                <w:sz w:val="24"/>
              </w:rPr>
            </w:pPr>
            <w:r w:rsidRPr="00042862">
              <w:rPr>
                <w:sz w:val="24"/>
              </w:rPr>
              <w:t>Thanh Hóa</w:t>
            </w:r>
          </w:p>
        </w:tc>
        <w:tc>
          <w:tcPr>
            <w:tcW w:w="987" w:type="dxa"/>
            <w:tcBorders>
              <w:top w:val="nil"/>
              <w:left w:val="nil"/>
              <w:bottom w:val="single" w:sz="8" w:space="0" w:color="auto"/>
              <w:right w:val="single" w:sz="8" w:space="0" w:color="auto"/>
            </w:tcBorders>
            <w:shd w:val="clear" w:color="auto" w:fill="auto"/>
            <w:noWrap/>
            <w:vAlign w:val="center"/>
            <w:hideMark/>
          </w:tcPr>
          <w:p w14:paraId="6F95A3F2" w14:textId="025DE0FF" w:rsidR="0025530F" w:rsidRPr="00042862" w:rsidRDefault="0025530F" w:rsidP="0025530F">
            <w:pPr>
              <w:spacing w:before="0" w:after="0" w:line="240" w:lineRule="auto"/>
              <w:ind w:firstLine="0"/>
              <w:jc w:val="right"/>
              <w:rPr>
                <w:sz w:val="24"/>
              </w:rPr>
            </w:pPr>
            <w:r w:rsidRPr="00042862">
              <w:rPr>
                <w:sz w:val="24"/>
              </w:rPr>
              <w:t>35,78</w:t>
            </w:r>
          </w:p>
        </w:tc>
        <w:tc>
          <w:tcPr>
            <w:tcW w:w="998" w:type="dxa"/>
            <w:tcBorders>
              <w:top w:val="nil"/>
              <w:left w:val="nil"/>
              <w:bottom w:val="single" w:sz="8" w:space="0" w:color="auto"/>
              <w:right w:val="single" w:sz="8" w:space="0" w:color="auto"/>
            </w:tcBorders>
            <w:shd w:val="clear" w:color="auto" w:fill="auto"/>
            <w:noWrap/>
            <w:vAlign w:val="center"/>
            <w:hideMark/>
          </w:tcPr>
          <w:p w14:paraId="5ABF63E3" w14:textId="532DA58E" w:rsidR="0025530F" w:rsidRPr="00042862" w:rsidRDefault="0025530F" w:rsidP="0025530F">
            <w:pPr>
              <w:spacing w:before="0" w:after="0" w:line="240" w:lineRule="auto"/>
              <w:ind w:firstLine="0"/>
              <w:jc w:val="right"/>
              <w:rPr>
                <w:sz w:val="24"/>
              </w:rPr>
            </w:pPr>
            <w:r w:rsidRPr="00042862">
              <w:rPr>
                <w:sz w:val="24"/>
              </w:rPr>
              <w:t>38,74</w:t>
            </w:r>
          </w:p>
        </w:tc>
        <w:tc>
          <w:tcPr>
            <w:tcW w:w="994" w:type="dxa"/>
            <w:tcBorders>
              <w:top w:val="nil"/>
              <w:left w:val="nil"/>
              <w:bottom w:val="single" w:sz="8" w:space="0" w:color="auto"/>
              <w:right w:val="single" w:sz="8" w:space="0" w:color="auto"/>
            </w:tcBorders>
            <w:shd w:val="clear" w:color="auto" w:fill="auto"/>
            <w:noWrap/>
            <w:vAlign w:val="center"/>
            <w:hideMark/>
          </w:tcPr>
          <w:p w14:paraId="7B67E7BC" w14:textId="27C266B9" w:rsidR="0025530F" w:rsidRPr="00042862" w:rsidRDefault="0025530F" w:rsidP="0025530F">
            <w:pPr>
              <w:spacing w:before="0" w:after="0" w:line="240" w:lineRule="auto"/>
              <w:ind w:firstLine="0"/>
              <w:jc w:val="right"/>
              <w:rPr>
                <w:sz w:val="24"/>
              </w:rPr>
            </w:pPr>
            <w:r w:rsidRPr="00042862">
              <w:rPr>
                <w:sz w:val="24"/>
              </w:rPr>
              <w:t>2,96</w:t>
            </w:r>
          </w:p>
        </w:tc>
        <w:tc>
          <w:tcPr>
            <w:tcW w:w="995" w:type="dxa"/>
            <w:tcBorders>
              <w:top w:val="nil"/>
              <w:left w:val="nil"/>
              <w:bottom w:val="single" w:sz="8" w:space="0" w:color="auto"/>
              <w:right w:val="single" w:sz="8" w:space="0" w:color="auto"/>
            </w:tcBorders>
            <w:shd w:val="clear" w:color="auto" w:fill="auto"/>
            <w:noWrap/>
            <w:vAlign w:val="center"/>
            <w:hideMark/>
          </w:tcPr>
          <w:p w14:paraId="5C320331" w14:textId="5385D270" w:rsidR="0025530F" w:rsidRPr="00042862" w:rsidRDefault="0025530F" w:rsidP="0025530F">
            <w:pPr>
              <w:spacing w:before="0" w:after="0" w:line="240" w:lineRule="auto"/>
              <w:ind w:firstLine="0"/>
              <w:jc w:val="right"/>
              <w:rPr>
                <w:sz w:val="24"/>
              </w:rPr>
            </w:pPr>
            <w:r w:rsidRPr="00042862">
              <w:rPr>
                <w:sz w:val="24"/>
              </w:rPr>
              <w:t>73,10</w:t>
            </w:r>
          </w:p>
        </w:tc>
        <w:tc>
          <w:tcPr>
            <w:tcW w:w="1135" w:type="dxa"/>
            <w:tcBorders>
              <w:top w:val="nil"/>
              <w:left w:val="nil"/>
              <w:bottom w:val="single" w:sz="8" w:space="0" w:color="auto"/>
              <w:right w:val="single" w:sz="8" w:space="0" w:color="auto"/>
            </w:tcBorders>
            <w:shd w:val="clear" w:color="auto" w:fill="auto"/>
            <w:noWrap/>
            <w:vAlign w:val="center"/>
            <w:hideMark/>
          </w:tcPr>
          <w:p w14:paraId="05B15E39" w14:textId="6B880C22" w:rsidR="0025530F" w:rsidRPr="00042862" w:rsidRDefault="0025530F" w:rsidP="0025530F">
            <w:pPr>
              <w:spacing w:before="0" w:after="0" w:line="240" w:lineRule="auto"/>
              <w:ind w:firstLine="0"/>
              <w:jc w:val="right"/>
              <w:rPr>
                <w:sz w:val="24"/>
              </w:rPr>
            </w:pPr>
            <w:r w:rsidRPr="00042862">
              <w:rPr>
                <w:sz w:val="24"/>
              </w:rPr>
              <w:t>39,83</w:t>
            </w:r>
          </w:p>
        </w:tc>
        <w:tc>
          <w:tcPr>
            <w:tcW w:w="1289" w:type="dxa"/>
            <w:tcBorders>
              <w:top w:val="nil"/>
              <w:left w:val="nil"/>
              <w:bottom w:val="single" w:sz="8" w:space="0" w:color="auto"/>
              <w:right w:val="single" w:sz="8" w:space="0" w:color="auto"/>
            </w:tcBorders>
            <w:shd w:val="clear" w:color="auto" w:fill="auto"/>
            <w:noWrap/>
            <w:vAlign w:val="center"/>
            <w:hideMark/>
          </w:tcPr>
          <w:p w14:paraId="00786802" w14:textId="6E9F8F32" w:rsidR="0025530F" w:rsidRPr="00042862" w:rsidRDefault="0025530F" w:rsidP="0025530F">
            <w:pPr>
              <w:spacing w:before="0" w:after="0" w:line="240" w:lineRule="auto"/>
              <w:ind w:firstLine="0"/>
              <w:jc w:val="right"/>
              <w:rPr>
                <w:sz w:val="24"/>
              </w:rPr>
            </w:pPr>
            <w:r w:rsidRPr="00042862">
              <w:rPr>
                <w:sz w:val="24"/>
              </w:rPr>
              <w:t>42,39</w:t>
            </w:r>
          </w:p>
        </w:tc>
        <w:tc>
          <w:tcPr>
            <w:tcW w:w="1425" w:type="dxa"/>
            <w:tcBorders>
              <w:top w:val="nil"/>
              <w:left w:val="nil"/>
              <w:bottom w:val="single" w:sz="8" w:space="0" w:color="auto"/>
              <w:right w:val="single" w:sz="8" w:space="0" w:color="auto"/>
            </w:tcBorders>
            <w:shd w:val="clear" w:color="auto" w:fill="auto"/>
            <w:noWrap/>
            <w:vAlign w:val="center"/>
            <w:hideMark/>
          </w:tcPr>
          <w:p w14:paraId="263ACA27" w14:textId="536EA83D" w:rsidR="0025530F" w:rsidRPr="00042862" w:rsidRDefault="0025530F" w:rsidP="0025530F">
            <w:pPr>
              <w:spacing w:before="0" w:after="0" w:line="240" w:lineRule="auto"/>
              <w:ind w:firstLine="0"/>
              <w:jc w:val="right"/>
              <w:rPr>
                <w:sz w:val="24"/>
              </w:rPr>
            </w:pPr>
            <w:r w:rsidRPr="00042862">
              <w:rPr>
                <w:sz w:val="24"/>
              </w:rPr>
              <w:t>2,56</w:t>
            </w:r>
          </w:p>
        </w:tc>
      </w:tr>
      <w:tr w:rsidR="00042862" w:rsidRPr="00042862" w14:paraId="6415865B"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5BCEE5C" w14:textId="77777777" w:rsidR="0025530F" w:rsidRPr="00042862" w:rsidRDefault="0025530F" w:rsidP="0025530F">
            <w:pPr>
              <w:spacing w:before="0" w:after="0" w:line="240" w:lineRule="auto"/>
              <w:ind w:firstLine="0"/>
              <w:jc w:val="center"/>
              <w:rPr>
                <w:sz w:val="24"/>
              </w:rPr>
            </w:pPr>
            <w:r w:rsidRPr="00042862">
              <w:rPr>
                <w:sz w:val="24"/>
              </w:rPr>
              <w:t>2</w:t>
            </w:r>
          </w:p>
        </w:tc>
        <w:tc>
          <w:tcPr>
            <w:tcW w:w="2270" w:type="dxa"/>
            <w:tcBorders>
              <w:top w:val="nil"/>
              <w:left w:val="nil"/>
              <w:bottom w:val="single" w:sz="8" w:space="0" w:color="auto"/>
              <w:right w:val="single" w:sz="8" w:space="0" w:color="auto"/>
            </w:tcBorders>
            <w:shd w:val="clear" w:color="auto" w:fill="auto"/>
            <w:noWrap/>
            <w:vAlign w:val="center"/>
            <w:hideMark/>
          </w:tcPr>
          <w:p w14:paraId="4C112613" w14:textId="0CC23BEA" w:rsidR="0025530F" w:rsidRPr="00042862" w:rsidRDefault="0025530F" w:rsidP="0025530F">
            <w:pPr>
              <w:spacing w:before="0" w:after="0" w:line="240" w:lineRule="auto"/>
              <w:ind w:firstLine="0"/>
              <w:jc w:val="left"/>
              <w:rPr>
                <w:sz w:val="24"/>
              </w:rPr>
            </w:pPr>
            <w:r w:rsidRPr="00042862">
              <w:rPr>
                <w:sz w:val="24"/>
              </w:rPr>
              <w:t>Nghệ An</w:t>
            </w:r>
          </w:p>
        </w:tc>
        <w:tc>
          <w:tcPr>
            <w:tcW w:w="987" w:type="dxa"/>
            <w:tcBorders>
              <w:top w:val="nil"/>
              <w:left w:val="nil"/>
              <w:bottom w:val="single" w:sz="8" w:space="0" w:color="auto"/>
              <w:right w:val="single" w:sz="8" w:space="0" w:color="auto"/>
            </w:tcBorders>
            <w:shd w:val="clear" w:color="auto" w:fill="auto"/>
            <w:noWrap/>
            <w:vAlign w:val="center"/>
            <w:hideMark/>
          </w:tcPr>
          <w:p w14:paraId="48EE7AE6" w14:textId="43B8E7E0" w:rsidR="0025530F" w:rsidRPr="00042862" w:rsidRDefault="0025530F" w:rsidP="0025530F">
            <w:pPr>
              <w:spacing w:before="0" w:after="0" w:line="240" w:lineRule="auto"/>
              <w:ind w:firstLine="0"/>
              <w:jc w:val="right"/>
              <w:rPr>
                <w:sz w:val="24"/>
              </w:rPr>
            </w:pPr>
            <w:r w:rsidRPr="00042862">
              <w:rPr>
                <w:sz w:val="24"/>
              </w:rPr>
              <w:t>35,69</w:t>
            </w:r>
          </w:p>
        </w:tc>
        <w:tc>
          <w:tcPr>
            <w:tcW w:w="998" w:type="dxa"/>
            <w:tcBorders>
              <w:top w:val="nil"/>
              <w:left w:val="nil"/>
              <w:bottom w:val="single" w:sz="8" w:space="0" w:color="auto"/>
              <w:right w:val="single" w:sz="8" w:space="0" w:color="auto"/>
            </w:tcBorders>
            <w:shd w:val="clear" w:color="auto" w:fill="auto"/>
            <w:noWrap/>
            <w:vAlign w:val="center"/>
            <w:hideMark/>
          </w:tcPr>
          <w:p w14:paraId="7FED94C7" w14:textId="67D3FEE8" w:rsidR="0025530F" w:rsidRPr="00042862" w:rsidRDefault="0025530F" w:rsidP="0025530F">
            <w:pPr>
              <w:spacing w:before="0" w:after="0" w:line="240" w:lineRule="auto"/>
              <w:ind w:firstLine="0"/>
              <w:jc w:val="right"/>
              <w:rPr>
                <w:sz w:val="24"/>
              </w:rPr>
            </w:pPr>
            <w:r w:rsidRPr="00042862">
              <w:rPr>
                <w:sz w:val="24"/>
              </w:rPr>
              <w:t>36,25</w:t>
            </w:r>
          </w:p>
        </w:tc>
        <w:tc>
          <w:tcPr>
            <w:tcW w:w="994" w:type="dxa"/>
            <w:tcBorders>
              <w:top w:val="nil"/>
              <w:left w:val="nil"/>
              <w:bottom w:val="single" w:sz="8" w:space="0" w:color="auto"/>
              <w:right w:val="single" w:sz="8" w:space="0" w:color="auto"/>
            </w:tcBorders>
            <w:shd w:val="clear" w:color="auto" w:fill="auto"/>
            <w:noWrap/>
            <w:vAlign w:val="center"/>
            <w:hideMark/>
          </w:tcPr>
          <w:p w14:paraId="5871A495" w14:textId="1B0E99CB" w:rsidR="0025530F" w:rsidRPr="00042862" w:rsidRDefault="0025530F" w:rsidP="0025530F">
            <w:pPr>
              <w:spacing w:before="0" w:after="0" w:line="240" w:lineRule="auto"/>
              <w:ind w:firstLine="0"/>
              <w:jc w:val="right"/>
              <w:rPr>
                <w:sz w:val="24"/>
              </w:rPr>
            </w:pPr>
            <w:r w:rsidRPr="00042862">
              <w:rPr>
                <w:sz w:val="24"/>
              </w:rPr>
              <w:t>0,56</w:t>
            </w:r>
          </w:p>
        </w:tc>
        <w:tc>
          <w:tcPr>
            <w:tcW w:w="995" w:type="dxa"/>
            <w:tcBorders>
              <w:top w:val="nil"/>
              <w:left w:val="nil"/>
              <w:bottom w:val="single" w:sz="8" w:space="0" w:color="auto"/>
              <w:right w:val="single" w:sz="8" w:space="0" w:color="auto"/>
            </w:tcBorders>
            <w:shd w:val="clear" w:color="auto" w:fill="auto"/>
            <w:noWrap/>
            <w:vAlign w:val="center"/>
            <w:hideMark/>
          </w:tcPr>
          <w:p w14:paraId="1AC3BF93" w14:textId="0DBBF543" w:rsidR="0025530F" w:rsidRPr="00042862" w:rsidRDefault="0025530F" w:rsidP="0025530F">
            <w:pPr>
              <w:spacing w:before="0" w:after="0" w:line="240" w:lineRule="auto"/>
              <w:ind w:firstLine="0"/>
              <w:jc w:val="right"/>
              <w:rPr>
                <w:sz w:val="24"/>
              </w:rPr>
            </w:pPr>
            <w:r w:rsidRPr="00042862">
              <w:rPr>
                <w:sz w:val="24"/>
              </w:rPr>
              <w:t>13,47</w:t>
            </w:r>
          </w:p>
        </w:tc>
        <w:tc>
          <w:tcPr>
            <w:tcW w:w="1135" w:type="dxa"/>
            <w:tcBorders>
              <w:top w:val="nil"/>
              <w:left w:val="nil"/>
              <w:bottom w:val="single" w:sz="8" w:space="0" w:color="auto"/>
              <w:right w:val="single" w:sz="8" w:space="0" w:color="auto"/>
            </w:tcBorders>
            <w:shd w:val="clear" w:color="auto" w:fill="auto"/>
            <w:noWrap/>
            <w:vAlign w:val="center"/>
            <w:hideMark/>
          </w:tcPr>
          <w:p w14:paraId="62991CE7" w14:textId="28813A27" w:rsidR="0025530F" w:rsidRPr="00042862" w:rsidRDefault="0025530F" w:rsidP="0025530F">
            <w:pPr>
              <w:spacing w:before="0" w:after="0" w:line="240" w:lineRule="auto"/>
              <w:ind w:firstLine="0"/>
              <w:jc w:val="right"/>
              <w:rPr>
                <w:sz w:val="24"/>
              </w:rPr>
            </w:pPr>
            <w:r w:rsidRPr="00042862">
              <w:rPr>
                <w:sz w:val="24"/>
              </w:rPr>
              <w:t>39,82</w:t>
            </w:r>
          </w:p>
        </w:tc>
        <w:tc>
          <w:tcPr>
            <w:tcW w:w="1289" w:type="dxa"/>
            <w:tcBorders>
              <w:top w:val="nil"/>
              <w:left w:val="nil"/>
              <w:bottom w:val="single" w:sz="8" w:space="0" w:color="auto"/>
              <w:right w:val="single" w:sz="8" w:space="0" w:color="auto"/>
            </w:tcBorders>
            <w:shd w:val="clear" w:color="auto" w:fill="auto"/>
            <w:noWrap/>
            <w:vAlign w:val="center"/>
            <w:hideMark/>
          </w:tcPr>
          <w:p w14:paraId="26F6B418" w14:textId="3110E378" w:rsidR="0025530F" w:rsidRPr="00042862" w:rsidRDefault="0025530F" w:rsidP="0025530F">
            <w:pPr>
              <w:spacing w:before="0" w:after="0" w:line="240" w:lineRule="auto"/>
              <w:ind w:firstLine="0"/>
              <w:jc w:val="right"/>
              <w:rPr>
                <w:sz w:val="24"/>
              </w:rPr>
            </w:pPr>
            <w:r w:rsidRPr="00042862">
              <w:rPr>
                <w:sz w:val="24"/>
              </w:rPr>
              <w:t>40,00</w:t>
            </w:r>
          </w:p>
        </w:tc>
        <w:tc>
          <w:tcPr>
            <w:tcW w:w="1425" w:type="dxa"/>
            <w:tcBorders>
              <w:top w:val="nil"/>
              <w:left w:val="nil"/>
              <w:bottom w:val="single" w:sz="8" w:space="0" w:color="auto"/>
              <w:right w:val="single" w:sz="8" w:space="0" w:color="auto"/>
            </w:tcBorders>
            <w:shd w:val="clear" w:color="auto" w:fill="auto"/>
            <w:noWrap/>
            <w:vAlign w:val="center"/>
            <w:hideMark/>
          </w:tcPr>
          <w:p w14:paraId="6167BEF4" w14:textId="64BF5060" w:rsidR="0025530F" w:rsidRPr="00042862" w:rsidRDefault="0025530F" w:rsidP="0025530F">
            <w:pPr>
              <w:spacing w:before="0" w:after="0" w:line="240" w:lineRule="auto"/>
              <w:ind w:firstLine="0"/>
              <w:jc w:val="right"/>
              <w:rPr>
                <w:sz w:val="24"/>
              </w:rPr>
            </w:pPr>
            <w:r w:rsidRPr="00042862">
              <w:rPr>
                <w:sz w:val="24"/>
              </w:rPr>
              <w:t>0,18</w:t>
            </w:r>
          </w:p>
        </w:tc>
      </w:tr>
      <w:tr w:rsidR="00042862" w:rsidRPr="00042862" w14:paraId="2FCCB415"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28D04A98" w14:textId="77777777" w:rsidR="0025530F" w:rsidRPr="00042862" w:rsidRDefault="0025530F" w:rsidP="0025530F">
            <w:pPr>
              <w:spacing w:before="0" w:after="0" w:line="240" w:lineRule="auto"/>
              <w:ind w:firstLine="0"/>
              <w:jc w:val="center"/>
              <w:rPr>
                <w:sz w:val="24"/>
              </w:rPr>
            </w:pPr>
            <w:r w:rsidRPr="00042862">
              <w:rPr>
                <w:sz w:val="24"/>
              </w:rPr>
              <w:t>3</w:t>
            </w:r>
          </w:p>
        </w:tc>
        <w:tc>
          <w:tcPr>
            <w:tcW w:w="2270" w:type="dxa"/>
            <w:tcBorders>
              <w:top w:val="nil"/>
              <w:left w:val="nil"/>
              <w:bottom w:val="single" w:sz="8" w:space="0" w:color="auto"/>
              <w:right w:val="single" w:sz="8" w:space="0" w:color="auto"/>
            </w:tcBorders>
            <w:shd w:val="clear" w:color="auto" w:fill="auto"/>
            <w:noWrap/>
            <w:vAlign w:val="center"/>
            <w:hideMark/>
          </w:tcPr>
          <w:p w14:paraId="59CA7485" w14:textId="3582BFCC" w:rsidR="0025530F" w:rsidRPr="00042862" w:rsidRDefault="0025530F" w:rsidP="0025530F">
            <w:pPr>
              <w:spacing w:before="0" w:after="0" w:line="240" w:lineRule="auto"/>
              <w:ind w:firstLine="0"/>
              <w:jc w:val="left"/>
              <w:rPr>
                <w:sz w:val="24"/>
              </w:rPr>
            </w:pPr>
            <w:r w:rsidRPr="00042862">
              <w:rPr>
                <w:sz w:val="24"/>
              </w:rPr>
              <w:t>Hà Tĩnh</w:t>
            </w:r>
          </w:p>
        </w:tc>
        <w:tc>
          <w:tcPr>
            <w:tcW w:w="987" w:type="dxa"/>
            <w:tcBorders>
              <w:top w:val="nil"/>
              <w:left w:val="nil"/>
              <w:bottom w:val="single" w:sz="8" w:space="0" w:color="auto"/>
              <w:right w:val="single" w:sz="8" w:space="0" w:color="auto"/>
            </w:tcBorders>
            <w:shd w:val="clear" w:color="auto" w:fill="auto"/>
            <w:noWrap/>
            <w:vAlign w:val="center"/>
            <w:hideMark/>
          </w:tcPr>
          <w:p w14:paraId="46E50136" w14:textId="07FE515D" w:rsidR="0025530F" w:rsidRPr="00042862" w:rsidRDefault="0025530F" w:rsidP="0025530F">
            <w:pPr>
              <w:spacing w:before="0" w:after="0" w:line="240" w:lineRule="auto"/>
              <w:ind w:firstLine="0"/>
              <w:jc w:val="right"/>
              <w:rPr>
                <w:sz w:val="24"/>
              </w:rPr>
            </w:pPr>
            <w:r w:rsidRPr="00042862">
              <w:rPr>
                <w:sz w:val="24"/>
              </w:rPr>
              <w:t>22,21</w:t>
            </w:r>
          </w:p>
        </w:tc>
        <w:tc>
          <w:tcPr>
            <w:tcW w:w="998" w:type="dxa"/>
            <w:tcBorders>
              <w:top w:val="nil"/>
              <w:left w:val="nil"/>
              <w:bottom w:val="single" w:sz="8" w:space="0" w:color="auto"/>
              <w:right w:val="single" w:sz="8" w:space="0" w:color="auto"/>
            </w:tcBorders>
            <w:shd w:val="clear" w:color="auto" w:fill="auto"/>
            <w:noWrap/>
            <w:vAlign w:val="center"/>
            <w:hideMark/>
          </w:tcPr>
          <w:p w14:paraId="5A6C47DC" w14:textId="5D9F00F6" w:rsidR="0025530F" w:rsidRPr="00042862" w:rsidRDefault="0025530F" w:rsidP="0025530F">
            <w:pPr>
              <w:spacing w:before="0" w:after="0" w:line="240" w:lineRule="auto"/>
              <w:ind w:firstLine="0"/>
              <w:jc w:val="right"/>
              <w:rPr>
                <w:sz w:val="24"/>
              </w:rPr>
            </w:pPr>
            <w:r w:rsidRPr="00042862">
              <w:rPr>
                <w:sz w:val="24"/>
              </w:rPr>
              <w:t>23,72</w:t>
            </w:r>
          </w:p>
        </w:tc>
        <w:tc>
          <w:tcPr>
            <w:tcW w:w="994" w:type="dxa"/>
            <w:tcBorders>
              <w:top w:val="nil"/>
              <w:left w:val="nil"/>
              <w:bottom w:val="single" w:sz="8" w:space="0" w:color="auto"/>
              <w:right w:val="single" w:sz="8" w:space="0" w:color="auto"/>
            </w:tcBorders>
            <w:shd w:val="clear" w:color="auto" w:fill="auto"/>
            <w:noWrap/>
            <w:vAlign w:val="center"/>
            <w:hideMark/>
          </w:tcPr>
          <w:p w14:paraId="070DBB8F" w14:textId="44642410" w:rsidR="0025530F" w:rsidRPr="00042862" w:rsidRDefault="0025530F" w:rsidP="0025530F">
            <w:pPr>
              <w:spacing w:before="0" w:after="0" w:line="240" w:lineRule="auto"/>
              <w:ind w:firstLine="0"/>
              <w:jc w:val="right"/>
              <w:rPr>
                <w:sz w:val="24"/>
              </w:rPr>
            </w:pPr>
            <w:r w:rsidRPr="00042862">
              <w:rPr>
                <w:sz w:val="24"/>
              </w:rPr>
              <w:t>1,51</w:t>
            </w:r>
          </w:p>
        </w:tc>
        <w:tc>
          <w:tcPr>
            <w:tcW w:w="995" w:type="dxa"/>
            <w:tcBorders>
              <w:top w:val="nil"/>
              <w:left w:val="nil"/>
              <w:bottom w:val="single" w:sz="8" w:space="0" w:color="auto"/>
              <w:right w:val="single" w:sz="8" w:space="0" w:color="auto"/>
            </w:tcBorders>
            <w:shd w:val="clear" w:color="auto" w:fill="auto"/>
            <w:noWrap/>
            <w:vAlign w:val="center"/>
            <w:hideMark/>
          </w:tcPr>
          <w:p w14:paraId="34E1215C" w14:textId="2D63E031" w:rsidR="0025530F" w:rsidRPr="00042862" w:rsidRDefault="0025530F" w:rsidP="0025530F">
            <w:pPr>
              <w:spacing w:before="0" w:after="0" w:line="240" w:lineRule="auto"/>
              <w:ind w:firstLine="0"/>
              <w:jc w:val="right"/>
              <w:rPr>
                <w:sz w:val="24"/>
              </w:rPr>
            </w:pPr>
            <w:r w:rsidRPr="00042862">
              <w:rPr>
                <w:sz w:val="24"/>
              </w:rPr>
              <w:t>63,70</w:t>
            </w:r>
          </w:p>
        </w:tc>
        <w:tc>
          <w:tcPr>
            <w:tcW w:w="1135" w:type="dxa"/>
            <w:tcBorders>
              <w:top w:val="nil"/>
              <w:left w:val="nil"/>
              <w:bottom w:val="single" w:sz="8" w:space="0" w:color="auto"/>
              <w:right w:val="single" w:sz="8" w:space="0" w:color="auto"/>
            </w:tcBorders>
            <w:shd w:val="clear" w:color="auto" w:fill="auto"/>
            <w:noWrap/>
            <w:vAlign w:val="center"/>
            <w:hideMark/>
          </w:tcPr>
          <w:p w14:paraId="3BC99A0B" w14:textId="6C5EC25B" w:rsidR="0025530F" w:rsidRPr="00042862" w:rsidRDefault="0025530F" w:rsidP="0025530F">
            <w:pPr>
              <w:spacing w:before="0" w:after="0" w:line="240" w:lineRule="auto"/>
              <w:ind w:firstLine="0"/>
              <w:jc w:val="right"/>
              <w:rPr>
                <w:sz w:val="24"/>
              </w:rPr>
            </w:pPr>
            <w:r w:rsidRPr="00042862">
              <w:rPr>
                <w:sz w:val="24"/>
              </w:rPr>
              <w:t>24,58</w:t>
            </w:r>
          </w:p>
        </w:tc>
        <w:tc>
          <w:tcPr>
            <w:tcW w:w="1289" w:type="dxa"/>
            <w:tcBorders>
              <w:top w:val="nil"/>
              <w:left w:val="nil"/>
              <w:bottom w:val="single" w:sz="8" w:space="0" w:color="auto"/>
              <w:right w:val="single" w:sz="8" w:space="0" w:color="auto"/>
            </w:tcBorders>
            <w:shd w:val="clear" w:color="auto" w:fill="auto"/>
            <w:noWrap/>
            <w:vAlign w:val="center"/>
            <w:hideMark/>
          </w:tcPr>
          <w:p w14:paraId="402766BF" w14:textId="31516831" w:rsidR="0025530F" w:rsidRPr="00042862" w:rsidRDefault="0025530F" w:rsidP="0025530F">
            <w:pPr>
              <w:spacing w:before="0" w:after="0" w:line="240" w:lineRule="auto"/>
              <w:ind w:firstLine="0"/>
              <w:jc w:val="right"/>
              <w:rPr>
                <w:sz w:val="24"/>
              </w:rPr>
            </w:pPr>
            <w:r w:rsidRPr="00042862">
              <w:rPr>
                <w:sz w:val="24"/>
              </w:rPr>
              <w:t>24,59</w:t>
            </w:r>
          </w:p>
        </w:tc>
        <w:tc>
          <w:tcPr>
            <w:tcW w:w="1425" w:type="dxa"/>
            <w:tcBorders>
              <w:top w:val="nil"/>
              <w:left w:val="nil"/>
              <w:bottom w:val="single" w:sz="8" w:space="0" w:color="auto"/>
              <w:right w:val="single" w:sz="8" w:space="0" w:color="auto"/>
            </w:tcBorders>
            <w:shd w:val="clear" w:color="auto" w:fill="auto"/>
            <w:noWrap/>
            <w:vAlign w:val="center"/>
            <w:hideMark/>
          </w:tcPr>
          <w:p w14:paraId="429D838E" w14:textId="5A010AEF" w:rsidR="0025530F" w:rsidRPr="00042862" w:rsidRDefault="0025530F" w:rsidP="0025530F">
            <w:pPr>
              <w:spacing w:before="0" w:after="0" w:line="240" w:lineRule="auto"/>
              <w:ind w:firstLine="0"/>
              <w:jc w:val="right"/>
              <w:rPr>
                <w:sz w:val="24"/>
              </w:rPr>
            </w:pPr>
            <w:r w:rsidRPr="00042862">
              <w:rPr>
                <w:sz w:val="24"/>
              </w:rPr>
              <w:t>0,01</w:t>
            </w:r>
          </w:p>
        </w:tc>
      </w:tr>
      <w:tr w:rsidR="00042862" w:rsidRPr="00042862" w14:paraId="3701536F"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B2546C5" w14:textId="77777777" w:rsidR="0025530F" w:rsidRPr="00042862" w:rsidRDefault="0025530F" w:rsidP="0025530F">
            <w:pPr>
              <w:spacing w:before="0" w:after="0" w:line="240" w:lineRule="auto"/>
              <w:ind w:firstLine="0"/>
              <w:jc w:val="center"/>
              <w:rPr>
                <w:sz w:val="24"/>
              </w:rPr>
            </w:pPr>
            <w:r w:rsidRPr="00042862">
              <w:rPr>
                <w:sz w:val="24"/>
              </w:rPr>
              <w:t>4</w:t>
            </w:r>
          </w:p>
        </w:tc>
        <w:tc>
          <w:tcPr>
            <w:tcW w:w="2270" w:type="dxa"/>
            <w:tcBorders>
              <w:top w:val="nil"/>
              <w:left w:val="nil"/>
              <w:bottom w:val="single" w:sz="8" w:space="0" w:color="auto"/>
              <w:right w:val="single" w:sz="8" w:space="0" w:color="auto"/>
            </w:tcBorders>
            <w:shd w:val="clear" w:color="auto" w:fill="auto"/>
            <w:noWrap/>
            <w:vAlign w:val="center"/>
            <w:hideMark/>
          </w:tcPr>
          <w:p w14:paraId="4018D5CC" w14:textId="1CC8B914" w:rsidR="0025530F" w:rsidRPr="00042862" w:rsidRDefault="0025530F" w:rsidP="0025530F">
            <w:pPr>
              <w:spacing w:before="0" w:after="0" w:line="240" w:lineRule="auto"/>
              <w:ind w:firstLine="0"/>
              <w:jc w:val="left"/>
              <w:rPr>
                <w:sz w:val="24"/>
              </w:rPr>
            </w:pPr>
            <w:r w:rsidRPr="00042862">
              <w:rPr>
                <w:sz w:val="24"/>
              </w:rPr>
              <w:t>Quảng Bình</w:t>
            </w:r>
          </w:p>
        </w:tc>
        <w:tc>
          <w:tcPr>
            <w:tcW w:w="987" w:type="dxa"/>
            <w:tcBorders>
              <w:top w:val="nil"/>
              <w:left w:val="nil"/>
              <w:bottom w:val="single" w:sz="8" w:space="0" w:color="auto"/>
              <w:right w:val="single" w:sz="8" w:space="0" w:color="auto"/>
            </w:tcBorders>
            <w:shd w:val="clear" w:color="auto" w:fill="auto"/>
            <w:noWrap/>
            <w:vAlign w:val="center"/>
            <w:hideMark/>
          </w:tcPr>
          <w:p w14:paraId="13CED1F9" w14:textId="195FD1A6" w:rsidR="0025530F" w:rsidRPr="00042862" w:rsidRDefault="0025530F" w:rsidP="0025530F">
            <w:pPr>
              <w:spacing w:before="0" w:after="0" w:line="240" w:lineRule="auto"/>
              <w:ind w:firstLine="0"/>
              <w:jc w:val="right"/>
              <w:rPr>
                <w:sz w:val="24"/>
              </w:rPr>
            </w:pPr>
            <w:r w:rsidRPr="00042862">
              <w:rPr>
                <w:sz w:val="24"/>
              </w:rPr>
              <w:t>13,13</w:t>
            </w:r>
          </w:p>
        </w:tc>
        <w:tc>
          <w:tcPr>
            <w:tcW w:w="998" w:type="dxa"/>
            <w:tcBorders>
              <w:top w:val="nil"/>
              <w:left w:val="nil"/>
              <w:bottom w:val="single" w:sz="8" w:space="0" w:color="auto"/>
              <w:right w:val="single" w:sz="8" w:space="0" w:color="auto"/>
            </w:tcBorders>
            <w:shd w:val="clear" w:color="auto" w:fill="auto"/>
            <w:noWrap/>
            <w:vAlign w:val="center"/>
            <w:hideMark/>
          </w:tcPr>
          <w:p w14:paraId="0059EF4A" w14:textId="26E8AAC6" w:rsidR="0025530F" w:rsidRPr="00042862" w:rsidRDefault="0025530F" w:rsidP="0025530F">
            <w:pPr>
              <w:spacing w:before="0" w:after="0" w:line="240" w:lineRule="auto"/>
              <w:ind w:firstLine="0"/>
              <w:jc w:val="right"/>
              <w:rPr>
                <w:sz w:val="24"/>
              </w:rPr>
            </w:pPr>
            <w:r w:rsidRPr="00042862">
              <w:rPr>
                <w:sz w:val="24"/>
              </w:rPr>
              <w:t>14,97</w:t>
            </w:r>
          </w:p>
        </w:tc>
        <w:tc>
          <w:tcPr>
            <w:tcW w:w="994" w:type="dxa"/>
            <w:tcBorders>
              <w:top w:val="nil"/>
              <w:left w:val="nil"/>
              <w:bottom w:val="single" w:sz="8" w:space="0" w:color="auto"/>
              <w:right w:val="single" w:sz="8" w:space="0" w:color="auto"/>
            </w:tcBorders>
            <w:shd w:val="clear" w:color="auto" w:fill="auto"/>
            <w:noWrap/>
            <w:vAlign w:val="center"/>
            <w:hideMark/>
          </w:tcPr>
          <w:p w14:paraId="153D9558" w14:textId="704270FB" w:rsidR="0025530F" w:rsidRPr="00042862" w:rsidRDefault="0025530F" w:rsidP="0025530F">
            <w:pPr>
              <w:spacing w:before="0" w:after="0" w:line="240" w:lineRule="auto"/>
              <w:ind w:firstLine="0"/>
              <w:jc w:val="right"/>
              <w:rPr>
                <w:sz w:val="24"/>
              </w:rPr>
            </w:pPr>
            <w:r w:rsidRPr="00042862">
              <w:rPr>
                <w:sz w:val="24"/>
              </w:rPr>
              <w:t>1,84</w:t>
            </w:r>
          </w:p>
        </w:tc>
        <w:tc>
          <w:tcPr>
            <w:tcW w:w="995" w:type="dxa"/>
            <w:tcBorders>
              <w:top w:val="nil"/>
              <w:left w:val="nil"/>
              <w:bottom w:val="single" w:sz="8" w:space="0" w:color="auto"/>
              <w:right w:val="single" w:sz="8" w:space="0" w:color="auto"/>
            </w:tcBorders>
            <w:shd w:val="clear" w:color="auto" w:fill="auto"/>
            <w:noWrap/>
            <w:vAlign w:val="center"/>
            <w:hideMark/>
          </w:tcPr>
          <w:p w14:paraId="769711EE" w14:textId="3C3FD368" w:rsidR="0025530F" w:rsidRPr="00042862" w:rsidRDefault="0025530F" w:rsidP="0025530F">
            <w:pPr>
              <w:spacing w:before="0" w:after="0" w:line="240" w:lineRule="auto"/>
              <w:ind w:firstLine="0"/>
              <w:jc w:val="right"/>
              <w:rPr>
                <w:sz w:val="24"/>
              </w:rPr>
            </w:pPr>
            <w:r w:rsidRPr="00042862">
              <w:rPr>
                <w:sz w:val="24"/>
              </w:rPr>
              <w:t>92,37</w:t>
            </w:r>
          </w:p>
        </w:tc>
        <w:tc>
          <w:tcPr>
            <w:tcW w:w="1135" w:type="dxa"/>
            <w:tcBorders>
              <w:top w:val="nil"/>
              <w:left w:val="nil"/>
              <w:bottom w:val="single" w:sz="8" w:space="0" w:color="auto"/>
              <w:right w:val="single" w:sz="8" w:space="0" w:color="auto"/>
            </w:tcBorders>
            <w:shd w:val="clear" w:color="auto" w:fill="auto"/>
            <w:noWrap/>
            <w:vAlign w:val="center"/>
            <w:hideMark/>
          </w:tcPr>
          <w:p w14:paraId="1C97D22D" w14:textId="0871B0F2" w:rsidR="0025530F" w:rsidRPr="00042862" w:rsidRDefault="0025530F" w:rsidP="0025530F">
            <w:pPr>
              <w:spacing w:before="0" w:after="0" w:line="240" w:lineRule="auto"/>
              <w:ind w:firstLine="0"/>
              <w:jc w:val="right"/>
              <w:rPr>
                <w:sz w:val="24"/>
              </w:rPr>
            </w:pPr>
            <w:r w:rsidRPr="00042862">
              <w:rPr>
                <w:sz w:val="24"/>
              </w:rPr>
              <w:t>15,12</w:t>
            </w:r>
          </w:p>
        </w:tc>
        <w:tc>
          <w:tcPr>
            <w:tcW w:w="1289" w:type="dxa"/>
            <w:tcBorders>
              <w:top w:val="nil"/>
              <w:left w:val="nil"/>
              <w:bottom w:val="single" w:sz="8" w:space="0" w:color="auto"/>
              <w:right w:val="single" w:sz="8" w:space="0" w:color="auto"/>
            </w:tcBorders>
            <w:shd w:val="clear" w:color="auto" w:fill="auto"/>
            <w:noWrap/>
            <w:vAlign w:val="center"/>
            <w:hideMark/>
          </w:tcPr>
          <w:p w14:paraId="0766D800" w14:textId="1EA09193" w:rsidR="0025530F" w:rsidRPr="00042862" w:rsidRDefault="0025530F" w:rsidP="0025530F">
            <w:pPr>
              <w:spacing w:before="0" w:after="0" w:line="240" w:lineRule="auto"/>
              <w:ind w:firstLine="0"/>
              <w:jc w:val="right"/>
              <w:rPr>
                <w:sz w:val="24"/>
              </w:rPr>
            </w:pPr>
            <w:r w:rsidRPr="00042862">
              <w:rPr>
                <w:sz w:val="24"/>
              </w:rPr>
              <w:t>16,24</w:t>
            </w:r>
          </w:p>
        </w:tc>
        <w:tc>
          <w:tcPr>
            <w:tcW w:w="1425" w:type="dxa"/>
            <w:tcBorders>
              <w:top w:val="nil"/>
              <w:left w:val="nil"/>
              <w:bottom w:val="single" w:sz="8" w:space="0" w:color="auto"/>
              <w:right w:val="single" w:sz="8" w:space="0" w:color="auto"/>
            </w:tcBorders>
            <w:shd w:val="clear" w:color="auto" w:fill="auto"/>
            <w:noWrap/>
            <w:vAlign w:val="center"/>
            <w:hideMark/>
          </w:tcPr>
          <w:p w14:paraId="0F792EB3" w14:textId="66D15A07" w:rsidR="0025530F" w:rsidRPr="00042862" w:rsidRDefault="0025530F" w:rsidP="0025530F">
            <w:pPr>
              <w:spacing w:before="0" w:after="0" w:line="240" w:lineRule="auto"/>
              <w:ind w:firstLine="0"/>
              <w:jc w:val="right"/>
              <w:rPr>
                <w:sz w:val="24"/>
              </w:rPr>
            </w:pPr>
            <w:r w:rsidRPr="00042862">
              <w:rPr>
                <w:sz w:val="24"/>
              </w:rPr>
              <w:t>1,12</w:t>
            </w:r>
          </w:p>
        </w:tc>
      </w:tr>
      <w:tr w:rsidR="00042862" w:rsidRPr="00042862" w14:paraId="178BF2A1"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48EA8AF6" w14:textId="77777777" w:rsidR="0025530F" w:rsidRPr="00042862" w:rsidRDefault="0025530F" w:rsidP="0025530F">
            <w:pPr>
              <w:spacing w:before="0" w:after="0" w:line="240" w:lineRule="auto"/>
              <w:ind w:firstLine="0"/>
              <w:jc w:val="center"/>
              <w:rPr>
                <w:sz w:val="24"/>
              </w:rPr>
            </w:pPr>
            <w:r w:rsidRPr="00042862">
              <w:rPr>
                <w:sz w:val="24"/>
              </w:rPr>
              <w:t>5</w:t>
            </w:r>
          </w:p>
        </w:tc>
        <w:tc>
          <w:tcPr>
            <w:tcW w:w="2270" w:type="dxa"/>
            <w:tcBorders>
              <w:top w:val="nil"/>
              <w:left w:val="nil"/>
              <w:bottom w:val="single" w:sz="8" w:space="0" w:color="auto"/>
              <w:right w:val="single" w:sz="8" w:space="0" w:color="auto"/>
            </w:tcBorders>
            <w:shd w:val="clear" w:color="auto" w:fill="auto"/>
            <w:noWrap/>
            <w:vAlign w:val="center"/>
            <w:hideMark/>
          </w:tcPr>
          <w:p w14:paraId="68E1DDB3" w14:textId="55A70BD6" w:rsidR="0025530F" w:rsidRPr="00042862" w:rsidRDefault="0025530F" w:rsidP="0025530F">
            <w:pPr>
              <w:spacing w:before="0" w:after="0" w:line="240" w:lineRule="auto"/>
              <w:ind w:firstLine="0"/>
              <w:jc w:val="left"/>
              <w:rPr>
                <w:sz w:val="24"/>
              </w:rPr>
            </w:pPr>
            <w:r w:rsidRPr="00042862">
              <w:rPr>
                <w:sz w:val="24"/>
              </w:rPr>
              <w:t>Quảng Trị</w:t>
            </w:r>
          </w:p>
        </w:tc>
        <w:tc>
          <w:tcPr>
            <w:tcW w:w="987" w:type="dxa"/>
            <w:tcBorders>
              <w:top w:val="nil"/>
              <w:left w:val="nil"/>
              <w:bottom w:val="single" w:sz="8" w:space="0" w:color="auto"/>
              <w:right w:val="single" w:sz="8" w:space="0" w:color="auto"/>
            </w:tcBorders>
            <w:shd w:val="clear" w:color="auto" w:fill="auto"/>
            <w:noWrap/>
            <w:vAlign w:val="center"/>
            <w:hideMark/>
          </w:tcPr>
          <w:p w14:paraId="3C03102B" w14:textId="6F8AF45B" w:rsidR="0025530F" w:rsidRPr="00042862" w:rsidRDefault="0025530F" w:rsidP="0025530F">
            <w:pPr>
              <w:spacing w:before="0" w:after="0" w:line="240" w:lineRule="auto"/>
              <w:ind w:firstLine="0"/>
              <w:jc w:val="right"/>
              <w:rPr>
                <w:sz w:val="24"/>
              </w:rPr>
            </w:pPr>
            <w:r w:rsidRPr="00042862">
              <w:rPr>
                <w:sz w:val="24"/>
              </w:rPr>
              <w:t>9,42</w:t>
            </w:r>
          </w:p>
        </w:tc>
        <w:tc>
          <w:tcPr>
            <w:tcW w:w="998" w:type="dxa"/>
            <w:tcBorders>
              <w:top w:val="nil"/>
              <w:left w:val="nil"/>
              <w:bottom w:val="single" w:sz="8" w:space="0" w:color="auto"/>
              <w:right w:val="single" w:sz="8" w:space="0" w:color="auto"/>
            </w:tcBorders>
            <w:shd w:val="clear" w:color="auto" w:fill="auto"/>
            <w:noWrap/>
            <w:vAlign w:val="center"/>
            <w:hideMark/>
          </w:tcPr>
          <w:p w14:paraId="5C9009ED" w14:textId="1DA9AD4C" w:rsidR="0025530F" w:rsidRPr="00042862" w:rsidRDefault="0025530F" w:rsidP="0025530F">
            <w:pPr>
              <w:spacing w:before="0" w:after="0" w:line="240" w:lineRule="auto"/>
              <w:ind w:firstLine="0"/>
              <w:jc w:val="right"/>
              <w:rPr>
                <w:sz w:val="24"/>
              </w:rPr>
            </w:pPr>
            <w:r w:rsidRPr="00042862">
              <w:rPr>
                <w:sz w:val="24"/>
              </w:rPr>
              <w:t>10,18</w:t>
            </w:r>
          </w:p>
        </w:tc>
        <w:tc>
          <w:tcPr>
            <w:tcW w:w="994" w:type="dxa"/>
            <w:tcBorders>
              <w:top w:val="nil"/>
              <w:left w:val="nil"/>
              <w:bottom w:val="single" w:sz="8" w:space="0" w:color="auto"/>
              <w:right w:val="single" w:sz="8" w:space="0" w:color="auto"/>
            </w:tcBorders>
            <w:shd w:val="clear" w:color="auto" w:fill="auto"/>
            <w:noWrap/>
            <w:vAlign w:val="center"/>
            <w:hideMark/>
          </w:tcPr>
          <w:p w14:paraId="1CD9ADCE" w14:textId="2A0C5811" w:rsidR="0025530F" w:rsidRPr="00042862" w:rsidRDefault="0025530F" w:rsidP="0025530F">
            <w:pPr>
              <w:spacing w:before="0" w:after="0" w:line="240" w:lineRule="auto"/>
              <w:ind w:firstLine="0"/>
              <w:jc w:val="right"/>
              <w:rPr>
                <w:sz w:val="24"/>
              </w:rPr>
            </w:pPr>
            <w:r w:rsidRPr="00042862">
              <w:rPr>
                <w:sz w:val="24"/>
              </w:rPr>
              <w:t>0,76</w:t>
            </w:r>
          </w:p>
        </w:tc>
        <w:tc>
          <w:tcPr>
            <w:tcW w:w="995" w:type="dxa"/>
            <w:tcBorders>
              <w:top w:val="nil"/>
              <w:left w:val="nil"/>
              <w:bottom w:val="single" w:sz="8" w:space="0" w:color="auto"/>
              <w:right w:val="single" w:sz="8" w:space="0" w:color="auto"/>
            </w:tcBorders>
            <w:shd w:val="clear" w:color="auto" w:fill="auto"/>
            <w:noWrap/>
            <w:vAlign w:val="center"/>
            <w:hideMark/>
          </w:tcPr>
          <w:p w14:paraId="65ED701B" w14:textId="01BA6DE5" w:rsidR="0025530F" w:rsidRPr="00042862" w:rsidRDefault="0025530F" w:rsidP="0025530F">
            <w:pPr>
              <w:spacing w:before="0" w:after="0" w:line="240" w:lineRule="auto"/>
              <w:ind w:firstLine="0"/>
              <w:jc w:val="right"/>
              <w:rPr>
                <w:sz w:val="24"/>
              </w:rPr>
            </w:pPr>
            <w:r w:rsidRPr="00042862">
              <w:rPr>
                <w:sz w:val="24"/>
              </w:rPr>
              <w:t>101,75</w:t>
            </w:r>
          </w:p>
        </w:tc>
        <w:tc>
          <w:tcPr>
            <w:tcW w:w="1135" w:type="dxa"/>
            <w:tcBorders>
              <w:top w:val="nil"/>
              <w:left w:val="nil"/>
              <w:bottom w:val="single" w:sz="8" w:space="0" w:color="auto"/>
              <w:right w:val="single" w:sz="8" w:space="0" w:color="auto"/>
            </w:tcBorders>
            <w:shd w:val="clear" w:color="auto" w:fill="auto"/>
            <w:noWrap/>
            <w:vAlign w:val="center"/>
            <w:hideMark/>
          </w:tcPr>
          <w:p w14:paraId="60F2A575" w14:textId="486906C0" w:rsidR="0025530F" w:rsidRPr="00042862" w:rsidRDefault="0025530F" w:rsidP="0025530F">
            <w:pPr>
              <w:spacing w:before="0" w:after="0" w:line="240" w:lineRule="auto"/>
              <w:ind w:firstLine="0"/>
              <w:jc w:val="right"/>
              <w:rPr>
                <w:sz w:val="24"/>
              </w:rPr>
            </w:pPr>
            <w:r w:rsidRPr="00042862">
              <w:rPr>
                <w:sz w:val="24"/>
              </w:rPr>
              <w:t>10,16</w:t>
            </w:r>
          </w:p>
        </w:tc>
        <w:tc>
          <w:tcPr>
            <w:tcW w:w="1289" w:type="dxa"/>
            <w:tcBorders>
              <w:top w:val="nil"/>
              <w:left w:val="nil"/>
              <w:bottom w:val="single" w:sz="8" w:space="0" w:color="auto"/>
              <w:right w:val="single" w:sz="8" w:space="0" w:color="auto"/>
            </w:tcBorders>
            <w:shd w:val="clear" w:color="auto" w:fill="auto"/>
            <w:noWrap/>
            <w:vAlign w:val="center"/>
            <w:hideMark/>
          </w:tcPr>
          <w:p w14:paraId="57C257B0" w14:textId="0463EFAB" w:rsidR="0025530F" w:rsidRPr="00042862" w:rsidRDefault="0025530F" w:rsidP="0025530F">
            <w:pPr>
              <w:spacing w:before="0" w:after="0" w:line="240" w:lineRule="auto"/>
              <w:ind w:firstLine="0"/>
              <w:jc w:val="right"/>
              <w:rPr>
                <w:sz w:val="24"/>
              </w:rPr>
            </w:pPr>
            <w:r w:rsidRPr="00042862">
              <w:rPr>
                <w:sz w:val="24"/>
              </w:rPr>
              <w:t>12,52</w:t>
            </w:r>
          </w:p>
        </w:tc>
        <w:tc>
          <w:tcPr>
            <w:tcW w:w="1425" w:type="dxa"/>
            <w:tcBorders>
              <w:top w:val="nil"/>
              <w:left w:val="nil"/>
              <w:bottom w:val="single" w:sz="8" w:space="0" w:color="auto"/>
              <w:right w:val="single" w:sz="8" w:space="0" w:color="auto"/>
            </w:tcBorders>
            <w:shd w:val="clear" w:color="auto" w:fill="auto"/>
            <w:noWrap/>
            <w:vAlign w:val="center"/>
            <w:hideMark/>
          </w:tcPr>
          <w:p w14:paraId="55AAE124" w14:textId="35BE3F6F" w:rsidR="0025530F" w:rsidRPr="00042862" w:rsidRDefault="0025530F" w:rsidP="0025530F">
            <w:pPr>
              <w:spacing w:before="0" w:after="0" w:line="240" w:lineRule="auto"/>
              <w:ind w:firstLine="0"/>
              <w:jc w:val="right"/>
              <w:rPr>
                <w:sz w:val="24"/>
              </w:rPr>
            </w:pPr>
            <w:r w:rsidRPr="00042862">
              <w:rPr>
                <w:sz w:val="24"/>
              </w:rPr>
              <w:t>2,35</w:t>
            </w:r>
          </w:p>
        </w:tc>
      </w:tr>
      <w:tr w:rsidR="00042862" w:rsidRPr="00042862" w14:paraId="4A8716C1"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6EE7C814" w14:textId="77777777" w:rsidR="0025530F" w:rsidRPr="00042862" w:rsidRDefault="0025530F" w:rsidP="0025530F">
            <w:pPr>
              <w:spacing w:before="0" w:after="0" w:line="240" w:lineRule="auto"/>
              <w:ind w:firstLine="0"/>
              <w:jc w:val="center"/>
              <w:rPr>
                <w:sz w:val="24"/>
              </w:rPr>
            </w:pPr>
            <w:r w:rsidRPr="00042862">
              <w:rPr>
                <w:sz w:val="24"/>
              </w:rPr>
              <w:t>6</w:t>
            </w:r>
          </w:p>
        </w:tc>
        <w:tc>
          <w:tcPr>
            <w:tcW w:w="2270" w:type="dxa"/>
            <w:tcBorders>
              <w:top w:val="nil"/>
              <w:left w:val="nil"/>
              <w:bottom w:val="single" w:sz="8" w:space="0" w:color="auto"/>
              <w:right w:val="single" w:sz="8" w:space="0" w:color="auto"/>
            </w:tcBorders>
            <w:shd w:val="clear" w:color="auto" w:fill="auto"/>
            <w:noWrap/>
            <w:vAlign w:val="center"/>
            <w:hideMark/>
          </w:tcPr>
          <w:p w14:paraId="4CF38CF1" w14:textId="790D5562" w:rsidR="0025530F" w:rsidRPr="00042862" w:rsidRDefault="0025530F" w:rsidP="0025530F">
            <w:pPr>
              <w:spacing w:before="0" w:after="0" w:line="240" w:lineRule="auto"/>
              <w:ind w:firstLine="0"/>
              <w:jc w:val="left"/>
              <w:rPr>
                <w:sz w:val="24"/>
              </w:rPr>
            </w:pPr>
            <w:r w:rsidRPr="00042862">
              <w:rPr>
                <w:sz w:val="24"/>
              </w:rPr>
              <w:t>Quảng Ngãi</w:t>
            </w:r>
          </w:p>
        </w:tc>
        <w:tc>
          <w:tcPr>
            <w:tcW w:w="987" w:type="dxa"/>
            <w:tcBorders>
              <w:top w:val="nil"/>
              <w:left w:val="nil"/>
              <w:bottom w:val="single" w:sz="8" w:space="0" w:color="auto"/>
              <w:right w:val="single" w:sz="8" w:space="0" w:color="auto"/>
            </w:tcBorders>
            <w:shd w:val="clear" w:color="auto" w:fill="auto"/>
            <w:noWrap/>
            <w:vAlign w:val="center"/>
            <w:hideMark/>
          </w:tcPr>
          <w:p w14:paraId="3672E61F" w14:textId="7C34D9E9" w:rsidR="0025530F" w:rsidRPr="00042862" w:rsidRDefault="0025530F" w:rsidP="0025530F">
            <w:pPr>
              <w:spacing w:before="0" w:after="0" w:line="240" w:lineRule="auto"/>
              <w:ind w:firstLine="0"/>
              <w:jc w:val="right"/>
              <w:rPr>
                <w:sz w:val="24"/>
              </w:rPr>
            </w:pPr>
            <w:r w:rsidRPr="00042862">
              <w:rPr>
                <w:sz w:val="24"/>
              </w:rPr>
              <w:t>10,81</w:t>
            </w:r>
          </w:p>
        </w:tc>
        <w:tc>
          <w:tcPr>
            <w:tcW w:w="998" w:type="dxa"/>
            <w:tcBorders>
              <w:top w:val="nil"/>
              <w:left w:val="nil"/>
              <w:bottom w:val="single" w:sz="8" w:space="0" w:color="auto"/>
              <w:right w:val="single" w:sz="8" w:space="0" w:color="auto"/>
            </w:tcBorders>
            <w:shd w:val="clear" w:color="auto" w:fill="auto"/>
            <w:noWrap/>
            <w:vAlign w:val="center"/>
            <w:hideMark/>
          </w:tcPr>
          <w:p w14:paraId="70F314AA" w14:textId="0A4C6AD7" w:rsidR="0025530F" w:rsidRPr="00042862" w:rsidRDefault="0025530F" w:rsidP="0025530F">
            <w:pPr>
              <w:spacing w:before="0" w:after="0" w:line="240" w:lineRule="auto"/>
              <w:ind w:firstLine="0"/>
              <w:jc w:val="right"/>
              <w:rPr>
                <w:sz w:val="24"/>
              </w:rPr>
            </w:pPr>
            <w:r w:rsidRPr="00042862">
              <w:rPr>
                <w:sz w:val="24"/>
              </w:rPr>
              <w:t>10,88</w:t>
            </w:r>
          </w:p>
        </w:tc>
        <w:tc>
          <w:tcPr>
            <w:tcW w:w="994" w:type="dxa"/>
            <w:tcBorders>
              <w:top w:val="nil"/>
              <w:left w:val="nil"/>
              <w:bottom w:val="single" w:sz="8" w:space="0" w:color="auto"/>
              <w:right w:val="single" w:sz="8" w:space="0" w:color="auto"/>
            </w:tcBorders>
            <w:shd w:val="clear" w:color="auto" w:fill="auto"/>
            <w:noWrap/>
            <w:vAlign w:val="center"/>
            <w:hideMark/>
          </w:tcPr>
          <w:p w14:paraId="386CC30E" w14:textId="3B27A3D8" w:rsidR="0025530F" w:rsidRPr="00042862" w:rsidRDefault="0025530F" w:rsidP="0025530F">
            <w:pPr>
              <w:spacing w:before="0" w:after="0" w:line="240" w:lineRule="auto"/>
              <w:ind w:firstLine="0"/>
              <w:jc w:val="right"/>
              <w:rPr>
                <w:sz w:val="24"/>
              </w:rPr>
            </w:pPr>
            <w:r w:rsidRPr="00042862">
              <w:rPr>
                <w:sz w:val="24"/>
              </w:rPr>
              <w:t>0,07</w:t>
            </w:r>
          </w:p>
        </w:tc>
        <w:tc>
          <w:tcPr>
            <w:tcW w:w="995" w:type="dxa"/>
            <w:tcBorders>
              <w:top w:val="nil"/>
              <w:left w:val="nil"/>
              <w:bottom w:val="single" w:sz="8" w:space="0" w:color="auto"/>
              <w:right w:val="single" w:sz="8" w:space="0" w:color="auto"/>
            </w:tcBorders>
            <w:shd w:val="clear" w:color="auto" w:fill="auto"/>
            <w:noWrap/>
            <w:vAlign w:val="center"/>
            <w:hideMark/>
          </w:tcPr>
          <w:p w14:paraId="3F83CF52" w14:textId="04518F9B" w:rsidR="0025530F" w:rsidRPr="00042862" w:rsidRDefault="0025530F" w:rsidP="0025530F">
            <w:pPr>
              <w:spacing w:before="0" w:after="0" w:line="240" w:lineRule="auto"/>
              <w:ind w:firstLine="0"/>
              <w:jc w:val="right"/>
              <w:rPr>
                <w:sz w:val="24"/>
              </w:rPr>
            </w:pPr>
            <w:r w:rsidRPr="00042862">
              <w:rPr>
                <w:sz w:val="24"/>
              </w:rPr>
              <w:t>3,71</w:t>
            </w:r>
          </w:p>
        </w:tc>
        <w:tc>
          <w:tcPr>
            <w:tcW w:w="1135" w:type="dxa"/>
            <w:tcBorders>
              <w:top w:val="nil"/>
              <w:left w:val="nil"/>
              <w:bottom w:val="single" w:sz="8" w:space="0" w:color="auto"/>
              <w:right w:val="single" w:sz="8" w:space="0" w:color="auto"/>
            </w:tcBorders>
            <w:shd w:val="clear" w:color="auto" w:fill="auto"/>
            <w:noWrap/>
            <w:vAlign w:val="center"/>
            <w:hideMark/>
          </w:tcPr>
          <w:p w14:paraId="3EB55175" w14:textId="193E8278" w:rsidR="0025530F" w:rsidRPr="00042862" w:rsidRDefault="0025530F" w:rsidP="0025530F">
            <w:pPr>
              <w:spacing w:before="0" w:after="0" w:line="240" w:lineRule="auto"/>
              <w:ind w:firstLine="0"/>
              <w:jc w:val="right"/>
              <w:rPr>
                <w:sz w:val="24"/>
              </w:rPr>
            </w:pPr>
            <w:r w:rsidRPr="00042862">
              <w:rPr>
                <w:sz w:val="24"/>
              </w:rPr>
              <w:t>12,65</w:t>
            </w:r>
          </w:p>
        </w:tc>
        <w:tc>
          <w:tcPr>
            <w:tcW w:w="1289" w:type="dxa"/>
            <w:tcBorders>
              <w:top w:val="nil"/>
              <w:left w:val="nil"/>
              <w:bottom w:val="single" w:sz="8" w:space="0" w:color="auto"/>
              <w:right w:val="single" w:sz="8" w:space="0" w:color="auto"/>
            </w:tcBorders>
            <w:shd w:val="clear" w:color="auto" w:fill="auto"/>
            <w:noWrap/>
            <w:vAlign w:val="center"/>
            <w:hideMark/>
          </w:tcPr>
          <w:p w14:paraId="4D02D915" w14:textId="7A3A1DD4" w:rsidR="0025530F" w:rsidRPr="00042862" w:rsidRDefault="0025530F" w:rsidP="0025530F">
            <w:pPr>
              <w:spacing w:before="0" w:after="0" w:line="240" w:lineRule="auto"/>
              <w:ind w:firstLine="0"/>
              <w:jc w:val="right"/>
              <w:rPr>
                <w:sz w:val="24"/>
              </w:rPr>
            </w:pPr>
            <w:r w:rsidRPr="00042862">
              <w:rPr>
                <w:sz w:val="24"/>
              </w:rPr>
              <w:t>14,26</w:t>
            </w:r>
          </w:p>
        </w:tc>
        <w:tc>
          <w:tcPr>
            <w:tcW w:w="1425" w:type="dxa"/>
            <w:tcBorders>
              <w:top w:val="nil"/>
              <w:left w:val="nil"/>
              <w:bottom w:val="single" w:sz="8" w:space="0" w:color="auto"/>
              <w:right w:val="single" w:sz="8" w:space="0" w:color="auto"/>
            </w:tcBorders>
            <w:shd w:val="clear" w:color="auto" w:fill="auto"/>
            <w:noWrap/>
            <w:vAlign w:val="center"/>
            <w:hideMark/>
          </w:tcPr>
          <w:p w14:paraId="014EE3D5" w14:textId="1EF46ADF" w:rsidR="0025530F" w:rsidRPr="00042862" w:rsidRDefault="0025530F" w:rsidP="0025530F">
            <w:pPr>
              <w:spacing w:before="0" w:after="0" w:line="240" w:lineRule="auto"/>
              <w:ind w:firstLine="0"/>
              <w:jc w:val="right"/>
              <w:rPr>
                <w:sz w:val="24"/>
              </w:rPr>
            </w:pPr>
            <w:r w:rsidRPr="00042862">
              <w:rPr>
                <w:sz w:val="24"/>
              </w:rPr>
              <w:t>1,61</w:t>
            </w:r>
          </w:p>
        </w:tc>
      </w:tr>
      <w:tr w:rsidR="00042862" w:rsidRPr="00042862" w14:paraId="14BFA5CE"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3B80C2AE" w14:textId="77777777" w:rsidR="0025530F" w:rsidRPr="00042862" w:rsidRDefault="0025530F" w:rsidP="0025530F">
            <w:pPr>
              <w:spacing w:before="0" w:after="0" w:line="240" w:lineRule="auto"/>
              <w:ind w:firstLine="0"/>
              <w:jc w:val="center"/>
              <w:rPr>
                <w:sz w:val="24"/>
              </w:rPr>
            </w:pPr>
            <w:r w:rsidRPr="00042862">
              <w:rPr>
                <w:sz w:val="24"/>
              </w:rPr>
              <w:t>7</w:t>
            </w:r>
          </w:p>
        </w:tc>
        <w:tc>
          <w:tcPr>
            <w:tcW w:w="2270" w:type="dxa"/>
            <w:tcBorders>
              <w:top w:val="nil"/>
              <w:left w:val="nil"/>
              <w:bottom w:val="single" w:sz="8" w:space="0" w:color="auto"/>
              <w:right w:val="single" w:sz="8" w:space="0" w:color="auto"/>
            </w:tcBorders>
            <w:shd w:val="clear" w:color="auto" w:fill="auto"/>
            <w:noWrap/>
            <w:vAlign w:val="center"/>
            <w:hideMark/>
          </w:tcPr>
          <w:p w14:paraId="55B966F9" w14:textId="511AB794" w:rsidR="0025530F" w:rsidRPr="00042862" w:rsidRDefault="0025530F" w:rsidP="0025530F">
            <w:pPr>
              <w:spacing w:before="0" w:after="0" w:line="240" w:lineRule="auto"/>
              <w:ind w:firstLine="0"/>
              <w:jc w:val="left"/>
              <w:rPr>
                <w:sz w:val="24"/>
              </w:rPr>
            </w:pPr>
            <w:r w:rsidRPr="00042862">
              <w:rPr>
                <w:sz w:val="24"/>
              </w:rPr>
              <w:t>Bình Định</w:t>
            </w:r>
          </w:p>
        </w:tc>
        <w:tc>
          <w:tcPr>
            <w:tcW w:w="987" w:type="dxa"/>
            <w:tcBorders>
              <w:top w:val="nil"/>
              <w:left w:val="nil"/>
              <w:bottom w:val="single" w:sz="8" w:space="0" w:color="auto"/>
              <w:right w:val="single" w:sz="8" w:space="0" w:color="auto"/>
            </w:tcBorders>
            <w:shd w:val="clear" w:color="auto" w:fill="auto"/>
            <w:noWrap/>
            <w:vAlign w:val="center"/>
            <w:hideMark/>
          </w:tcPr>
          <w:p w14:paraId="44B04F86" w14:textId="2DB95C54" w:rsidR="0025530F" w:rsidRPr="00042862" w:rsidRDefault="0025530F" w:rsidP="0025530F">
            <w:pPr>
              <w:spacing w:before="0" w:after="0" w:line="240" w:lineRule="auto"/>
              <w:ind w:firstLine="0"/>
              <w:jc w:val="right"/>
              <w:rPr>
                <w:sz w:val="24"/>
              </w:rPr>
            </w:pPr>
            <w:r w:rsidRPr="00042862">
              <w:rPr>
                <w:sz w:val="24"/>
              </w:rPr>
              <w:t>11,64</w:t>
            </w:r>
          </w:p>
        </w:tc>
        <w:tc>
          <w:tcPr>
            <w:tcW w:w="998" w:type="dxa"/>
            <w:tcBorders>
              <w:top w:val="nil"/>
              <w:left w:val="nil"/>
              <w:bottom w:val="single" w:sz="8" w:space="0" w:color="auto"/>
              <w:right w:val="single" w:sz="8" w:space="0" w:color="auto"/>
            </w:tcBorders>
            <w:shd w:val="clear" w:color="auto" w:fill="auto"/>
            <w:noWrap/>
            <w:vAlign w:val="center"/>
            <w:hideMark/>
          </w:tcPr>
          <w:p w14:paraId="3AE7A531" w14:textId="1A7F227D" w:rsidR="0025530F" w:rsidRPr="00042862" w:rsidRDefault="0025530F" w:rsidP="0025530F">
            <w:pPr>
              <w:spacing w:before="0" w:after="0" w:line="240" w:lineRule="auto"/>
              <w:ind w:firstLine="0"/>
              <w:jc w:val="right"/>
              <w:rPr>
                <w:sz w:val="24"/>
              </w:rPr>
            </w:pPr>
            <w:r w:rsidRPr="00042862">
              <w:rPr>
                <w:sz w:val="24"/>
              </w:rPr>
              <w:t>13,33</w:t>
            </w:r>
          </w:p>
        </w:tc>
        <w:tc>
          <w:tcPr>
            <w:tcW w:w="994" w:type="dxa"/>
            <w:tcBorders>
              <w:top w:val="nil"/>
              <w:left w:val="nil"/>
              <w:bottom w:val="single" w:sz="8" w:space="0" w:color="auto"/>
              <w:right w:val="single" w:sz="8" w:space="0" w:color="auto"/>
            </w:tcBorders>
            <w:shd w:val="clear" w:color="auto" w:fill="auto"/>
            <w:noWrap/>
            <w:vAlign w:val="center"/>
            <w:hideMark/>
          </w:tcPr>
          <w:p w14:paraId="63B916A6" w14:textId="27FEDC75" w:rsidR="0025530F" w:rsidRPr="00042862" w:rsidRDefault="0025530F" w:rsidP="0025530F">
            <w:pPr>
              <w:spacing w:before="0" w:after="0" w:line="240" w:lineRule="auto"/>
              <w:ind w:firstLine="0"/>
              <w:jc w:val="right"/>
              <w:rPr>
                <w:sz w:val="24"/>
              </w:rPr>
            </w:pPr>
            <w:r w:rsidRPr="00042862">
              <w:rPr>
                <w:sz w:val="24"/>
              </w:rPr>
              <w:t>1,69</w:t>
            </w:r>
          </w:p>
        </w:tc>
        <w:tc>
          <w:tcPr>
            <w:tcW w:w="995" w:type="dxa"/>
            <w:tcBorders>
              <w:top w:val="nil"/>
              <w:left w:val="nil"/>
              <w:bottom w:val="single" w:sz="8" w:space="0" w:color="auto"/>
              <w:right w:val="single" w:sz="8" w:space="0" w:color="auto"/>
            </w:tcBorders>
            <w:shd w:val="clear" w:color="auto" w:fill="auto"/>
            <w:noWrap/>
            <w:vAlign w:val="center"/>
            <w:hideMark/>
          </w:tcPr>
          <w:p w14:paraId="4EA6D3F1" w14:textId="28DD92AC" w:rsidR="0025530F" w:rsidRPr="00042862" w:rsidRDefault="0025530F" w:rsidP="0025530F">
            <w:pPr>
              <w:spacing w:before="0" w:after="0" w:line="240" w:lineRule="auto"/>
              <w:ind w:firstLine="0"/>
              <w:jc w:val="right"/>
              <w:rPr>
                <w:sz w:val="24"/>
              </w:rPr>
            </w:pPr>
            <w:r w:rsidRPr="00042862">
              <w:rPr>
                <w:sz w:val="24"/>
              </w:rPr>
              <w:t>104,58</w:t>
            </w:r>
          </w:p>
        </w:tc>
        <w:tc>
          <w:tcPr>
            <w:tcW w:w="1135" w:type="dxa"/>
            <w:tcBorders>
              <w:top w:val="nil"/>
              <w:left w:val="nil"/>
              <w:bottom w:val="single" w:sz="8" w:space="0" w:color="auto"/>
              <w:right w:val="single" w:sz="8" w:space="0" w:color="auto"/>
            </w:tcBorders>
            <w:shd w:val="clear" w:color="auto" w:fill="auto"/>
            <w:noWrap/>
            <w:vAlign w:val="center"/>
            <w:hideMark/>
          </w:tcPr>
          <w:p w14:paraId="711DA521" w14:textId="496CE8D0" w:rsidR="0025530F" w:rsidRPr="00042862" w:rsidRDefault="0025530F" w:rsidP="0025530F">
            <w:pPr>
              <w:spacing w:before="0" w:after="0" w:line="240" w:lineRule="auto"/>
              <w:ind w:firstLine="0"/>
              <w:jc w:val="right"/>
              <w:rPr>
                <w:sz w:val="24"/>
              </w:rPr>
            </w:pPr>
            <w:r w:rsidRPr="00042862">
              <w:rPr>
                <w:sz w:val="24"/>
              </w:rPr>
              <w:t>13,26</w:t>
            </w:r>
          </w:p>
        </w:tc>
        <w:tc>
          <w:tcPr>
            <w:tcW w:w="1289" w:type="dxa"/>
            <w:tcBorders>
              <w:top w:val="nil"/>
              <w:left w:val="nil"/>
              <w:bottom w:val="single" w:sz="8" w:space="0" w:color="auto"/>
              <w:right w:val="single" w:sz="8" w:space="0" w:color="auto"/>
            </w:tcBorders>
            <w:shd w:val="clear" w:color="auto" w:fill="auto"/>
            <w:noWrap/>
            <w:vAlign w:val="center"/>
            <w:hideMark/>
          </w:tcPr>
          <w:p w14:paraId="1954E85D" w14:textId="26F8CD3B" w:rsidR="0025530F" w:rsidRPr="00042862" w:rsidRDefault="0025530F" w:rsidP="0025530F">
            <w:pPr>
              <w:spacing w:before="0" w:after="0" w:line="240" w:lineRule="auto"/>
              <w:ind w:firstLine="0"/>
              <w:jc w:val="right"/>
              <w:rPr>
                <w:sz w:val="24"/>
              </w:rPr>
            </w:pPr>
            <w:r w:rsidRPr="00042862">
              <w:rPr>
                <w:sz w:val="24"/>
              </w:rPr>
              <w:t>15,68</w:t>
            </w:r>
          </w:p>
        </w:tc>
        <w:tc>
          <w:tcPr>
            <w:tcW w:w="1425" w:type="dxa"/>
            <w:tcBorders>
              <w:top w:val="nil"/>
              <w:left w:val="nil"/>
              <w:bottom w:val="single" w:sz="8" w:space="0" w:color="auto"/>
              <w:right w:val="single" w:sz="8" w:space="0" w:color="auto"/>
            </w:tcBorders>
            <w:shd w:val="clear" w:color="auto" w:fill="auto"/>
            <w:noWrap/>
            <w:vAlign w:val="center"/>
            <w:hideMark/>
          </w:tcPr>
          <w:p w14:paraId="6962F78C" w14:textId="654F9858" w:rsidR="0025530F" w:rsidRPr="00042862" w:rsidRDefault="0025530F" w:rsidP="0025530F">
            <w:pPr>
              <w:spacing w:before="0" w:after="0" w:line="240" w:lineRule="auto"/>
              <w:ind w:firstLine="0"/>
              <w:jc w:val="right"/>
              <w:rPr>
                <w:sz w:val="24"/>
              </w:rPr>
            </w:pPr>
            <w:r w:rsidRPr="00042862">
              <w:rPr>
                <w:sz w:val="24"/>
              </w:rPr>
              <w:t>2,42</w:t>
            </w:r>
          </w:p>
        </w:tc>
      </w:tr>
      <w:tr w:rsidR="00042862" w:rsidRPr="00042862" w14:paraId="3DA6BDD5"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tcPr>
          <w:p w14:paraId="2152B010" w14:textId="43B15AE2" w:rsidR="0025530F" w:rsidRPr="00042862" w:rsidRDefault="00AF1606" w:rsidP="0025530F">
            <w:pPr>
              <w:spacing w:before="0" w:after="0" w:line="240" w:lineRule="auto"/>
              <w:ind w:firstLine="0"/>
              <w:jc w:val="center"/>
              <w:rPr>
                <w:sz w:val="24"/>
              </w:rPr>
            </w:pPr>
            <w:r w:rsidRPr="00042862">
              <w:rPr>
                <w:sz w:val="24"/>
              </w:rPr>
              <w:t>8</w:t>
            </w:r>
          </w:p>
        </w:tc>
        <w:tc>
          <w:tcPr>
            <w:tcW w:w="2270" w:type="dxa"/>
            <w:tcBorders>
              <w:top w:val="nil"/>
              <w:left w:val="nil"/>
              <w:bottom w:val="single" w:sz="8" w:space="0" w:color="auto"/>
              <w:right w:val="single" w:sz="8" w:space="0" w:color="auto"/>
            </w:tcBorders>
            <w:shd w:val="clear" w:color="auto" w:fill="auto"/>
            <w:noWrap/>
            <w:vAlign w:val="center"/>
          </w:tcPr>
          <w:p w14:paraId="7C391307" w14:textId="73C822D4" w:rsidR="0025530F" w:rsidRPr="00042862" w:rsidRDefault="0025530F" w:rsidP="0025530F">
            <w:pPr>
              <w:spacing w:before="0" w:after="0" w:line="240" w:lineRule="auto"/>
              <w:ind w:firstLine="0"/>
              <w:jc w:val="left"/>
              <w:rPr>
                <w:sz w:val="24"/>
              </w:rPr>
            </w:pPr>
            <w:r w:rsidRPr="00042862">
              <w:rPr>
                <w:sz w:val="24"/>
              </w:rPr>
              <w:t>Phú Yên</w:t>
            </w:r>
          </w:p>
        </w:tc>
        <w:tc>
          <w:tcPr>
            <w:tcW w:w="987" w:type="dxa"/>
            <w:tcBorders>
              <w:top w:val="nil"/>
              <w:left w:val="nil"/>
              <w:bottom w:val="single" w:sz="8" w:space="0" w:color="auto"/>
              <w:right w:val="single" w:sz="8" w:space="0" w:color="auto"/>
            </w:tcBorders>
            <w:shd w:val="clear" w:color="auto" w:fill="auto"/>
            <w:noWrap/>
            <w:vAlign w:val="center"/>
          </w:tcPr>
          <w:p w14:paraId="349BDCBE" w14:textId="07B3339E" w:rsidR="0025530F" w:rsidRPr="00042862" w:rsidRDefault="0025530F" w:rsidP="0025530F">
            <w:pPr>
              <w:spacing w:before="0" w:after="0" w:line="240" w:lineRule="auto"/>
              <w:ind w:firstLine="0"/>
              <w:jc w:val="right"/>
              <w:rPr>
                <w:sz w:val="24"/>
              </w:rPr>
            </w:pPr>
            <w:r w:rsidRPr="00042862">
              <w:rPr>
                <w:sz w:val="24"/>
              </w:rPr>
              <w:t>8,03</w:t>
            </w:r>
          </w:p>
        </w:tc>
        <w:tc>
          <w:tcPr>
            <w:tcW w:w="998" w:type="dxa"/>
            <w:tcBorders>
              <w:top w:val="nil"/>
              <w:left w:val="nil"/>
              <w:bottom w:val="single" w:sz="8" w:space="0" w:color="auto"/>
              <w:right w:val="single" w:sz="8" w:space="0" w:color="auto"/>
            </w:tcBorders>
            <w:shd w:val="clear" w:color="auto" w:fill="auto"/>
            <w:noWrap/>
            <w:vAlign w:val="center"/>
          </w:tcPr>
          <w:p w14:paraId="5A703FC3" w14:textId="41B1DD0D" w:rsidR="0025530F" w:rsidRPr="00042862" w:rsidRDefault="0025530F" w:rsidP="0025530F">
            <w:pPr>
              <w:spacing w:before="0" w:after="0" w:line="240" w:lineRule="auto"/>
              <w:ind w:firstLine="0"/>
              <w:jc w:val="right"/>
              <w:rPr>
                <w:sz w:val="24"/>
              </w:rPr>
            </w:pPr>
            <w:r w:rsidRPr="00042862">
              <w:rPr>
                <w:sz w:val="24"/>
              </w:rPr>
              <w:t>8,07</w:t>
            </w:r>
          </w:p>
        </w:tc>
        <w:tc>
          <w:tcPr>
            <w:tcW w:w="994" w:type="dxa"/>
            <w:tcBorders>
              <w:top w:val="nil"/>
              <w:left w:val="nil"/>
              <w:bottom w:val="single" w:sz="8" w:space="0" w:color="auto"/>
              <w:right w:val="single" w:sz="8" w:space="0" w:color="auto"/>
            </w:tcBorders>
            <w:shd w:val="clear" w:color="auto" w:fill="auto"/>
            <w:noWrap/>
            <w:vAlign w:val="center"/>
          </w:tcPr>
          <w:p w14:paraId="1F4AF468" w14:textId="666F76EB" w:rsidR="0025530F" w:rsidRPr="00042862" w:rsidRDefault="0025530F" w:rsidP="0025530F">
            <w:pPr>
              <w:spacing w:before="0" w:after="0" w:line="240" w:lineRule="auto"/>
              <w:ind w:firstLine="0"/>
              <w:jc w:val="right"/>
              <w:rPr>
                <w:sz w:val="24"/>
              </w:rPr>
            </w:pPr>
            <w:r w:rsidRPr="00042862">
              <w:rPr>
                <w:sz w:val="24"/>
              </w:rPr>
              <w:t>0,04</w:t>
            </w:r>
          </w:p>
        </w:tc>
        <w:tc>
          <w:tcPr>
            <w:tcW w:w="995" w:type="dxa"/>
            <w:tcBorders>
              <w:top w:val="nil"/>
              <w:left w:val="nil"/>
              <w:bottom w:val="single" w:sz="8" w:space="0" w:color="auto"/>
              <w:right w:val="single" w:sz="8" w:space="0" w:color="auto"/>
            </w:tcBorders>
            <w:shd w:val="clear" w:color="auto" w:fill="auto"/>
            <w:noWrap/>
            <w:vAlign w:val="center"/>
          </w:tcPr>
          <w:p w14:paraId="198F0816" w14:textId="601D1781" w:rsidR="0025530F" w:rsidRPr="00042862" w:rsidRDefault="0025530F" w:rsidP="0025530F">
            <w:pPr>
              <w:spacing w:before="0" w:after="0" w:line="240" w:lineRule="auto"/>
              <w:ind w:firstLine="0"/>
              <w:jc w:val="right"/>
              <w:rPr>
                <w:sz w:val="24"/>
              </w:rPr>
            </w:pPr>
            <w:r w:rsidRPr="00042862">
              <w:rPr>
                <w:sz w:val="24"/>
              </w:rPr>
              <w:t>2,68</w:t>
            </w:r>
          </w:p>
        </w:tc>
        <w:tc>
          <w:tcPr>
            <w:tcW w:w="1135" w:type="dxa"/>
            <w:tcBorders>
              <w:top w:val="nil"/>
              <w:left w:val="nil"/>
              <w:bottom w:val="single" w:sz="8" w:space="0" w:color="auto"/>
              <w:right w:val="single" w:sz="8" w:space="0" w:color="auto"/>
            </w:tcBorders>
            <w:shd w:val="clear" w:color="auto" w:fill="auto"/>
            <w:noWrap/>
            <w:vAlign w:val="center"/>
          </w:tcPr>
          <w:p w14:paraId="1F35E05A" w14:textId="5692AF28" w:rsidR="0025530F" w:rsidRPr="00042862" w:rsidRDefault="0025530F" w:rsidP="0025530F">
            <w:pPr>
              <w:spacing w:before="0" w:after="0" w:line="240" w:lineRule="auto"/>
              <w:ind w:firstLine="0"/>
              <w:jc w:val="right"/>
              <w:rPr>
                <w:sz w:val="24"/>
              </w:rPr>
            </w:pPr>
            <w:r w:rsidRPr="00042862">
              <w:rPr>
                <w:sz w:val="24"/>
              </w:rPr>
              <w:t>9,62</w:t>
            </w:r>
          </w:p>
        </w:tc>
        <w:tc>
          <w:tcPr>
            <w:tcW w:w="1289" w:type="dxa"/>
            <w:tcBorders>
              <w:top w:val="nil"/>
              <w:left w:val="nil"/>
              <w:bottom w:val="single" w:sz="8" w:space="0" w:color="auto"/>
              <w:right w:val="single" w:sz="8" w:space="0" w:color="auto"/>
            </w:tcBorders>
            <w:shd w:val="clear" w:color="auto" w:fill="auto"/>
            <w:noWrap/>
            <w:vAlign w:val="center"/>
          </w:tcPr>
          <w:p w14:paraId="70ECA48D" w14:textId="13BDBD8A" w:rsidR="0025530F" w:rsidRPr="00042862" w:rsidRDefault="0025530F" w:rsidP="0025530F">
            <w:pPr>
              <w:spacing w:before="0" w:after="0" w:line="240" w:lineRule="auto"/>
              <w:ind w:firstLine="0"/>
              <w:jc w:val="right"/>
              <w:rPr>
                <w:sz w:val="24"/>
              </w:rPr>
            </w:pPr>
            <w:r w:rsidRPr="00042862">
              <w:rPr>
                <w:sz w:val="24"/>
              </w:rPr>
              <w:t>11,23</w:t>
            </w:r>
          </w:p>
        </w:tc>
        <w:tc>
          <w:tcPr>
            <w:tcW w:w="1425" w:type="dxa"/>
            <w:tcBorders>
              <w:top w:val="nil"/>
              <w:left w:val="nil"/>
              <w:bottom w:val="single" w:sz="8" w:space="0" w:color="auto"/>
              <w:right w:val="single" w:sz="8" w:space="0" w:color="auto"/>
            </w:tcBorders>
            <w:shd w:val="clear" w:color="auto" w:fill="auto"/>
            <w:noWrap/>
            <w:vAlign w:val="center"/>
          </w:tcPr>
          <w:p w14:paraId="4171967B" w14:textId="021E74FF" w:rsidR="0025530F" w:rsidRPr="00042862" w:rsidRDefault="0025530F" w:rsidP="0025530F">
            <w:pPr>
              <w:spacing w:before="0" w:after="0" w:line="240" w:lineRule="auto"/>
              <w:ind w:firstLine="0"/>
              <w:jc w:val="right"/>
              <w:rPr>
                <w:sz w:val="24"/>
              </w:rPr>
            </w:pPr>
            <w:r w:rsidRPr="00042862">
              <w:rPr>
                <w:sz w:val="24"/>
              </w:rPr>
              <w:t>1,61</w:t>
            </w:r>
          </w:p>
        </w:tc>
      </w:tr>
      <w:tr w:rsidR="00042862" w:rsidRPr="00042862" w14:paraId="4F95FB48"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tcPr>
          <w:p w14:paraId="39EE7DF4" w14:textId="3333EE12" w:rsidR="0025530F" w:rsidRPr="00042862" w:rsidRDefault="00AF1606" w:rsidP="0025530F">
            <w:pPr>
              <w:spacing w:before="0" w:after="0" w:line="240" w:lineRule="auto"/>
              <w:ind w:firstLine="0"/>
              <w:jc w:val="center"/>
              <w:rPr>
                <w:sz w:val="24"/>
              </w:rPr>
            </w:pPr>
            <w:r w:rsidRPr="00042862">
              <w:rPr>
                <w:sz w:val="24"/>
              </w:rPr>
              <w:t>9</w:t>
            </w:r>
          </w:p>
        </w:tc>
        <w:tc>
          <w:tcPr>
            <w:tcW w:w="2270" w:type="dxa"/>
            <w:tcBorders>
              <w:top w:val="nil"/>
              <w:left w:val="nil"/>
              <w:bottom w:val="single" w:sz="8" w:space="0" w:color="auto"/>
              <w:right w:val="single" w:sz="8" w:space="0" w:color="auto"/>
            </w:tcBorders>
            <w:shd w:val="clear" w:color="auto" w:fill="auto"/>
            <w:noWrap/>
            <w:vAlign w:val="center"/>
          </w:tcPr>
          <w:p w14:paraId="0D62CE17" w14:textId="57870E4B" w:rsidR="0025530F" w:rsidRPr="00042862" w:rsidRDefault="0025530F" w:rsidP="0025530F">
            <w:pPr>
              <w:spacing w:before="0" w:after="0" w:line="240" w:lineRule="auto"/>
              <w:ind w:firstLine="0"/>
              <w:jc w:val="left"/>
              <w:rPr>
                <w:sz w:val="24"/>
              </w:rPr>
            </w:pPr>
            <w:r w:rsidRPr="00042862">
              <w:rPr>
                <w:sz w:val="24"/>
              </w:rPr>
              <w:t>Khánh Hòa</w:t>
            </w:r>
          </w:p>
        </w:tc>
        <w:tc>
          <w:tcPr>
            <w:tcW w:w="987" w:type="dxa"/>
            <w:tcBorders>
              <w:top w:val="nil"/>
              <w:left w:val="nil"/>
              <w:bottom w:val="single" w:sz="8" w:space="0" w:color="auto"/>
              <w:right w:val="single" w:sz="8" w:space="0" w:color="auto"/>
            </w:tcBorders>
            <w:shd w:val="clear" w:color="auto" w:fill="auto"/>
            <w:noWrap/>
            <w:vAlign w:val="center"/>
          </w:tcPr>
          <w:p w14:paraId="2288F0AB" w14:textId="3A219F82" w:rsidR="0025530F" w:rsidRPr="00042862" w:rsidRDefault="0025530F" w:rsidP="0025530F">
            <w:pPr>
              <w:spacing w:before="0" w:after="0" w:line="240" w:lineRule="auto"/>
              <w:ind w:firstLine="0"/>
              <w:jc w:val="right"/>
              <w:rPr>
                <w:sz w:val="24"/>
              </w:rPr>
            </w:pPr>
            <w:r w:rsidRPr="00042862">
              <w:rPr>
                <w:sz w:val="24"/>
              </w:rPr>
              <w:t>10,06</w:t>
            </w:r>
          </w:p>
        </w:tc>
        <w:tc>
          <w:tcPr>
            <w:tcW w:w="998" w:type="dxa"/>
            <w:tcBorders>
              <w:top w:val="nil"/>
              <w:left w:val="nil"/>
              <w:bottom w:val="single" w:sz="8" w:space="0" w:color="auto"/>
              <w:right w:val="single" w:sz="8" w:space="0" w:color="auto"/>
            </w:tcBorders>
            <w:shd w:val="clear" w:color="auto" w:fill="auto"/>
            <w:noWrap/>
            <w:vAlign w:val="center"/>
          </w:tcPr>
          <w:p w14:paraId="7A859F51" w14:textId="57D0D165" w:rsidR="0025530F" w:rsidRPr="00042862" w:rsidRDefault="0025530F" w:rsidP="0025530F">
            <w:pPr>
              <w:spacing w:before="0" w:after="0" w:line="240" w:lineRule="auto"/>
              <w:ind w:firstLine="0"/>
              <w:jc w:val="right"/>
              <w:rPr>
                <w:sz w:val="24"/>
              </w:rPr>
            </w:pPr>
            <w:r w:rsidRPr="00042862">
              <w:rPr>
                <w:sz w:val="24"/>
              </w:rPr>
              <w:t>10,86</w:t>
            </w:r>
          </w:p>
        </w:tc>
        <w:tc>
          <w:tcPr>
            <w:tcW w:w="994" w:type="dxa"/>
            <w:tcBorders>
              <w:top w:val="nil"/>
              <w:left w:val="nil"/>
              <w:bottom w:val="single" w:sz="8" w:space="0" w:color="auto"/>
              <w:right w:val="single" w:sz="8" w:space="0" w:color="auto"/>
            </w:tcBorders>
            <w:shd w:val="clear" w:color="auto" w:fill="auto"/>
            <w:noWrap/>
            <w:vAlign w:val="center"/>
          </w:tcPr>
          <w:p w14:paraId="733DE667" w14:textId="273440BF" w:rsidR="0025530F" w:rsidRPr="00042862" w:rsidRDefault="0025530F" w:rsidP="0025530F">
            <w:pPr>
              <w:spacing w:before="0" w:after="0" w:line="240" w:lineRule="auto"/>
              <w:ind w:firstLine="0"/>
              <w:jc w:val="right"/>
              <w:rPr>
                <w:sz w:val="24"/>
              </w:rPr>
            </w:pPr>
            <w:r w:rsidRPr="00042862">
              <w:rPr>
                <w:sz w:val="24"/>
              </w:rPr>
              <w:t>0,80</w:t>
            </w:r>
          </w:p>
        </w:tc>
        <w:tc>
          <w:tcPr>
            <w:tcW w:w="995" w:type="dxa"/>
            <w:tcBorders>
              <w:top w:val="nil"/>
              <w:left w:val="nil"/>
              <w:bottom w:val="single" w:sz="8" w:space="0" w:color="auto"/>
              <w:right w:val="single" w:sz="8" w:space="0" w:color="auto"/>
            </w:tcBorders>
            <w:shd w:val="clear" w:color="auto" w:fill="auto"/>
            <w:noWrap/>
            <w:vAlign w:val="center"/>
          </w:tcPr>
          <w:p w14:paraId="28BCE08D" w14:textId="37B4192C" w:rsidR="0025530F" w:rsidRPr="00042862" w:rsidRDefault="0025530F" w:rsidP="0025530F">
            <w:pPr>
              <w:spacing w:before="0" w:after="0" w:line="240" w:lineRule="auto"/>
              <w:ind w:firstLine="0"/>
              <w:jc w:val="right"/>
              <w:rPr>
                <w:sz w:val="24"/>
              </w:rPr>
            </w:pPr>
            <w:r w:rsidRPr="00042862">
              <w:rPr>
                <w:sz w:val="24"/>
              </w:rPr>
              <w:t>55,67</w:t>
            </w:r>
          </w:p>
        </w:tc>
        <w:tc>
          <w:tcPr>
            <w:tcW w:w="1135" w:type="dxa"/>
            <w:tcBorders>
              <w:top w:val="nil"/>
              <w:left w:val="nil"/>
              <w:bottom w:val="single" w:sz="8" w:space="0" w:color="auto"/>
              <w:right w:val="single" w:sz="8" w:space="0" w:color="auto"/>
            </w:tcBorders>
            <w:shd w:val="clear" w:color="auto" w:fill="auto"/>
            <w:noWrap/>
            <w:vAlign w:val="center"/>
          </w:tcPr>
          <w:p w14:paraId="70FF40AF" w14:textId="2ED2035C" w:rsidR="0025530F" w:rsidRPr="00042862" w:rsidRDefault="0025530F" w:rsidP="0025530F">
            <w:pPr>
              <w:spacing w:before="0" w:after="0" w:line="240" w:lineRule="auto"/>
              <w:ind w:firstLine="0"/>
              <w:jc w:val="right"/>
              <w:rPr>
                <w:sz w:val="24"/>
              </w:rPr>
            </w:pPr>
            <w:r w:rsidRPr="00042862">
              <w:rPr>
                <w:sz w:val="24"/>
              </w:rPr>
              <w:t>11,51</w:t>
            </w:r>
          </w:p>
        </w:tc>
        <w:tc>
          <w:tcPr>
            <w:tcW w:w="1289" w:type="dxa"/>
            <w:tcBorders>
              <w:top w:val="nil"/>
              <w:left w:val="nil"/>
              <w:bottom w:val="single" w:sz="8" w:space="0" w:color="auto"/>
              <w:right w:val="single" w:sz="8" w:space="0" w:color="auto"/>
            </w:tcBorders>
            <w:shd w:val="clear" w:color="auto" w:fill="auto"/>
            <w:noWrap/>
            <w:vAlign w:val="center"/>
          </w:tcPr>
          <w:p w14:paraId="0B617403" w14:textId="7308F9E8" w:rsidR="0025530F" w:rsidRPr="00042862" w:rsidRDefault="0025530F" w:rsidP="0025530F">
            <w:pPr>
              <w:spacing w:before="0" w:after="0" w:line="240" w:lineRule="auto"/>
              <w:ind w:firstLine="0"/>
              <w:jc w:val="right"/>
              <w:rPr>
                <w:sz w:val="24"/>
              </w:rPr>
            </w:pPr>
            <w:r w:rsidRPr="00042862">
              <w:rPr>
                <w:sz w:val="24"/>
              </w:rPr>
              <w:t>13,42</w:t>
            </w:r>
          </w:p>
        </w:tc>
        <w:tc>
          <w:tcPr>
            <w:tcW w:w="1425" w:type="dxa"/>
            <w:tcBorders>
              <w:top w:val="nil"/>
              <w:left w:val="nil"/>
              <w:bottom w:val="single" w:sz="8" w:space="0" w:color="auto"/>
              <w:right w:val="single" w:sz="8" w:space="0" w:color="auto"/>
            </w:tcBorders>
            <w:shd w:val="clear" w:color="auto" w:fill="auto"/>
            <w:noWrap/>
            <w:vAlign w:val="center"/>
          </w:tcPr>
          <w:p w14:paraId="34AC4313" w14:textId="4AB46454" w:rsidR="0025530F" w:rsidRPr="00042862" w:rsidRDefault="0025530F" w:rsidP="0025530F">
            <w:pPr>
              <w:spacing w:before="0" w:after="0" w:line="240" w:lineRule="auto"/>
              <w:ind w:firstLine="0"/>
              <w:jc w:val="right"/>
              <w:rPr>
                <w:sz w:val="24"/>
              </w:rPr>
            </w:pPr>
            <w:r w:rsidRPr="00042862">
              <w:rPr>
                <w:sz w:val="24"/>
              </w:rPr>
              <w:t>1,92</w:t>
            </w:r>
          </w:p>
        </w:tc>
      </w:tr>
      <w:tr w:rsidR="00042862" w:rsidRPr="00042862" w14:paraId="16561EF6"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1748918D" w14:textId="77777777" w:rsidR="0025530F" w:rsidRPr="00042862" w:rsidRDefault="0025530F" w:rsidP="0025530F">
            <w:pPr>
              <w:spacing w:before="0" w:after="0" w:line="240" w:lineRule="auto"/>
              <w:ind w:firstLine="0"/>
              <w:jc w:val="center"/>
              <w:rPr>
                <w:b/>
                <w:bCs/>
                <w:sz w:val="24"/>
              </w:rPr>
            </w:pPr>
            <w:r w:rsidRPr="00042862">
              <w:rPr>
                <w:b/>
                <w:bCs/>
                <w:sz w:val="24"/>
              </w:rPr>
              <w:t>V</w:t>
            </w:r>
          </w:p>
        </w:tc>
        <w:tc>
          <w:tcPr>
            <w:tcW w:w="2270" w:type="dxa"/>
            <w:tcBorders>
              <w:top w:val="nil"/>
              <w:left w:val="nil"/>
              <w:bottom w:val="single" w:sz="8" w:space="0" w:color="auto"/>
              <w:right w:val="single" w:sz="8" w:space="0" w:color="auto"/>
            </w:tcBorders>
            <w:shd w:val="clear" w:color="auto" w:fill="auto"/>
            <w:noWrap/>
            <w:vAlign w:val="center"/>
            <w:hideMark/>
          </w:tcPr>
          <w:p w14:paraId="56048D29" w14:textId="4BCA1185" w:rsidR="0025530F" w:rsidRPr="00042862" w:rsidRDefault="0025530F" w:rsidP="0025530F">
            <w:pPr>
              <w:spacing w:before="0" w:after="0" w:line="240" w:lineRule="auto"/>
              <w:ind w:firstLine="0"/>
              <w:jc w:val="left"/>
              <w:rPr>
                <w:b/>
                <w:bCs/>
                <w:sz w:val="24"/>
              </w:rPr>
            </w:pPr>
            <w:r w:rsidRPr="00042862">
              <w:rPr>
                <w:b/>
                <w:bCs/>
                <w:sz w:val="24"/>
              </w:rPr>
              <w:t>Vùng Tây Nguyên</w:t>
            </w:r>
          </w:p>
        </w:tc>
        <w:tc>
          <w:tcPr>
            <w:tcW w:w="987" w:type="dxa"/>
            <w:tcBorders>
              <w:top w:val="nil"/>
              <w:left w:val="nil"/>
              <w:bottom w:val="single" w:sz="8" w:space="0" w:color="auto"/>
              <w:right w:val="single" w:sz="8" w:space="0" w:color="auto"/>
            </w:tcBorders>
            <w:shd w:val="clear" w:color="auto" w:fill="auto"/>
            <w:noWrap/>
            <w:vAlign w:val="center"/>
            <w:hideMark/>
          </w:tcPr>
          <w:p w14:paraId="07A84DEB" w14:textId="2CECF788" w:rsidR="0025530F" w:rsidRPr="00042862" w:rsidRDefault="0025530F" w:rsidP="0025530F">
            <w:pPr>
              <w:spacing w:before="0" w:after="0" w:line="240" w:lineRule="auto"/>
              <w:ind w:firstLine="0"/>
              <w:jc w:val="right"/>
              <w:rPr>
                <w:b/>
                <w:bCs/>
                <w:sz w:val="24"/>
              </w:rPr>
            </w:pPr>
            <w:r w:rsidRPr="00042862">
              <w:rPr>
                <w:b/>
                <w:bCs/>
                <w:sz w:val="24"/>
              </w:rPr>
              <w:t>71,49</w:t>
            </w:r>
          </w:p>
        </w:tc>
        <w:tc>
          <w:tcPr>
            <w:tcW w:w="998" w:type="dxa"/>
            <w:tcBorders>
              <w:top w:val="nil"/>
              <w:left w:val="nil"/>
              <w:bottom w:val="single" w:sz="8" w:space="0" w:color="auto"/>
              <w:right w:val="single" w:sz="8" w:space="0" w:color="auto"/>
            </w:tcBorders>
            <w:shd w:val="clear" w:color="auto" w:fill="auto"/>
            <w:noWrap/>
            <w:vAlign w:val="center"/>
            <w:hideMark/>
          </w:tcPr>
          <w:p w14:paraId="5EC1D2B0" w14:textId="649BD458" w:rsidR="0025530F" w:rsidRPr="00042862" w:rsidRDefault="0025530F" w:rsidP="0025530F">
            <w:pPr>
              <w:spacing w:before="0" w:after="0" w:line="240" w:lineRule="auto"/>
              <w:ind w:firstLine="0"/>
              <w:jc w:val="right"/>
              <w:rPr>
                <w:b/>
                <w:bCs/>
                <w:sz w:val="24"/>
              </w:rPr>
            </w:pPr>
            <w:r w:rsidRPr="00042862">
              <w:rPr>
                <w:b/>
                <w:bCs/>
                <w:sz w:val="24"/>
              </w:rPr>
              <w:t>73,98</w:t>
            </w:r>
          </w:p>
        </w:tc>
        <w:tc>
          <w:tcPr>
            <w:tcW w:w="994" w:type="dxa"/>
            <w:tcBorders>
              <w:top w:val="nil"/>
              <w:left w:val="nil"/>
              <w:bottom w:val="single" w:sz="8" w:space="0" w:color="auto"/>
              <w:right w:val="single" w:sz="8" w:space="0" w:color="auto"/>
            </w:tcBorders>
            <w:shd w:val="clear" w:color="auto" w:fill="auto"/>
            <w:noWrap/>
            <w:vAlign w:val="center"/>
            <w:hideMark/>
          </w:tcPr>
          <w:p w14:paraId="4CBC8B1E" w14:textId="094453D0" w:rsidR="0025530F" w:rsidRPr="00042862" w:rsidRDefault="0025530F" w:rsidP="0025530F">
            <w:pPr>
              <w:spacing w:before="0" w:after="0" w:line="240" w:lineRule="auto"/>
              <w:ind w:firstLine="0"/>
              <w:jc w:val="right"/>
              <w:rPr>
                <w:b/>
                <w:bCs/>
                <w:sz w:val="24"/>
              </w:rPr>
            </w:pPr>
            <w:r w:rsidRPr="00042862">
              <w:rPr>
                <w:b/>
                <w:bCs/>
                <w:sz w:val="24"/>
              </w:rPr>
              <w:t>2,48</w:t>
            </w:r>
          </w:p>
        </w:tc>
        <w:tc>
          <w:tcPr>
            <w:tcW w:w="995" w:type="dxa"/>
            <w:tcBorders>
              <w:top w:val="nil"/>
              <w:left w:val="nil"/>
              <w:bottom w:val="single" w:sz="8" w:space="0" w:color="auto"/>
              <w:right w:val="single" w:sz="8" w:space="0" w:color="auto"/>
            </w:tcBorders>
            <w:shd w:val="clear" w:color="auto" w:fill="auto"/>
            <w:noWrap/>
            <w:vAlign w:val="center"/>
            <w:hideMark/>
          </w:tcPr>
          <w:p w14:paraId="7831EE4A" w14:textId="202A34A5" w:rsidR="0025530F" w:rsidRPr="00042862" w:rsidRDefault="0025530F" w:rsidP="0025530F">
            <w:pPr>
              <w:spacing w:before="0" w:after="0" w:line="240" w:lineRule="auto"/>
              <w:ind w:firstLine="0"/>
              <w:jc w:val="right"/>
              <w:rPr>
                <w:b/>
                <w:bCs/>
                <w:sz w:val="24"/>
              </w:rPr>
            </w:pPr>
            <w:r w:rsidRPr="00042862">
              <w:rPr>
                <w:b/>
                <w:bCs/>
                <w:sz w:val="24"/>
              </w:rPr>
              <w:t>29,07</w:t>
            </w:r>
          </w:p>
        </w:tc>
        <w:tc>
          <w:tcPr>
            <w:tcW w:w="1135" w:type="dxa"/>
            <w:tcBorders>
              <w:top w:val="nil"/>
              <w:left w:val="nil"/>
              <w:bottom w:val="single" w:sz="8" w:space="0" w:color="auto"/>
              <w:right w:val="single" w:sz="8" w:space="0" w:color="auto"/>
            </w:tcBorders>
            <w:shd w:val="clear" w:color="auto" w:fill="auto"/>
            <w:noWrap/>
            <w:vAlign w:val="center"/>
            <w:hideMark/>
          </w:tcPr>
          <w:p w14:paraId="2E8F7868" w14:textId="3F837857" w:rsidR="0025530F" w:rsidRPr="00042862" w:rsidRDefault="0025530F" w:rsidP="0025530F">
            <w:pPr>
              <w:spacing w:before="0" w:after="0" w:line="240" w:lineRule="auto"/>
              <w:ind w:firstLine="0"/>
              <w:jc w:val="right"/>
              <w:rPr>
                <w:b/>
                <w:bCs/>
                <w:sz w:val="24"/>
              </w:rPr>
            </w:pPr>
            <w:r w:rsidRPr="00042862">
              <w:rPr>
                <w:b/>
                <w:bCs/>
                <w:sz w:val="24"/>
              </w:rPr>
              <w:t>80,04</w:t>
            </w:r>
          </w:p>
        </w:tc>
        <w:tc>
          <w:tcPr>
            <w:tcW w:w="1289" w:type="dxa"/>
            <w:tcBorders>
              <w:top w:val="nil"/>
              <w:left w:val="nil"/>
              <w:bottom w:val="single" w:sz="8" w:space="0" w:color="auto"/>
              <w:right w:val="single" w:sz="8" w:space="0" w:color="auto"/>
            </w:tcBorders>
            <w:shd w:val="clear" w:color="auto" w:fill="auto"/>
            <w:noWrap/>
            <w:vAlign w:val="center"/>
            <w:hideMark/>
          </w:tcPr>
          <w:p w14:paraId="510AFA6F" w14:textId="3FC3C4B3" w:rsidR="0025530F" w:rsidRPr="00042862" w:rsidRDefault="0025530F" w:rsidP="0025530F">
            <w:pPr>
              <w:spacing w:before="0" w:after="0" w:line="240" w:lineRule="auto"/>
              <w:ind w:firstLine="0"/>
              <w:jc w:val="right"/>
              <w:rPr>
                <w:b/>
                <w:bCs/>
                <w:sz w:val="24"/>
              </w:rPr>
            </w:pPr>
            <w:r w:rsidRPr="00042862">
              <w:rPr>
                <w:b/>
                <w:bCs/>
                <w:sz w:val="24"/>
              </w:rPr>
              <w:t>83,81</w:t>
            </w:r>
          </w:p>
        </w:tc>
        <w:tc>
          <w:tcPr>
            <w:tcW w:w="1425" w:type="dxa"/>
            <w:tcBorders>
              <w:top w:val="nil"/>
              <w:left w:val="nil"/>
              <w:bottom w:val="single" w:sz="8" w:space="0" w:color="auto"/>
              <w:right w:val="single" w:sz="8" w:space="0" w:color="auto"/>
            </w:tcBorders>
            <w:shd w:val="clear" w:color="auto" w:fill="auto"/>
            <w:noWrap/>
            <w:vAlign w:val="center"/>
            <w:hideMark/>
          </w:tcPr>
          <w:p w14:paraId="2D364732" w14:textId="31434DEA" w:rsidR="0025530F" w:rsidRPr="00042862" w:rsidRDefault="0025530F" w:rsidP="0025530F">
            <w:pPr>
              <w:spacing w:before="0" w:after="0" w:line="240" w:lineRule="auto"/>
              <w:ind w:firstLine="0"/>
              <w:jc w:val="right"/>
              <w:rPr>
                <w:b/>
                <w:bCs/>
                <w:sz w:val="24"/>
              </w:rPr>
            </w:pPr>
            <w:r w:rsidRPr="00042862">
              <w:rPr>
                <w:b/>
                <w:bCs/>
                <w:sz w:val="24"/>
              </w:rPr>
              <w:t>3,78</w:t>
            </w:r>
          </w:p>
        </w:tc>
      </w:tr>
      <w:tr w:rsidR="00042862" w:rsidRPr="00042862" w14:paraId="135BAA8D"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00EE7606" w14:textId="77777777" w:rsidR="0025530F" w:rsidRPr="00042862" w:rsidRDefault="0025530F" w:rsidP="0025530F">
            <w:pPr>
              <w:spacing w:before="0" w:after="0" w:line="240" w:lineRule="auto"/>
              <w:ind w:firstLine="0"/>
              <w:jc w:val="center"/>
              <w:rPr>
                <w:sz w:val="24"/>
              </w:rPr>
            </w:pPr>
            <w:r w:rsidRPr="00042862">
              <w:rPr>
                <w:sz w:val="24"/>
              </w:rPr>
              <w:t>1</w:t>
            </w:r>
          </w:p>
        </w:tc>
        <w:tc>
          <w:tcPr>
            <w:tcW w:w="2270" w:type="dxa"/>
            <w:tcBorders>
              <w:top w:val="nil"/>
              <w:left w:val="nil"/>
              <w:bottom w:val="single" w:sz="8" w:space="0" w:color="auto"/>
              <w:right w:val="single" w:sz="8" w:space="0" w:color="auto"/>
            </w:tcBorders>
            <w:shd w:val="clear" w:color="auto" w:fill="auto"/>
            <w:noWrap/>
            <w:vAlign w:val="center"/>
            <w:hideMark/>
          </w:tcPr>
          <w:p w14:paraId="57326F90" w14:textId="01E1B38B" w:rsidR="0025530F" w:rsidRPr="00042862" w:rsidRDefault="0025530F" w:rsidP="0025530F">
            <w:pPr>
              <w:spacing w:before="0" w:after="0" w:line="240" w:lineRule="auto"/>
              <w:ind w:firstLine="0"/>
              <w:jc w:val="left"/>
              <w:rPr>
                <w:sz w:val="24"/>
              </w:rPr>
            </w:pPr>
            <w:r w:rsidRPr="00042862">
              <w:rPr>
                <w:sz w:val="24"/>
              </w:rPr>
              <w:t xml:space="preserve">Kon Tum </w:t>
            </w:r>
          </w:p>
        </w:tc>
        <w:tc>
          <w:tcPr>
            <w:tcW w:w="987" w:type="dxa"/>
            <w:tcBorders>
              <w:top w:val="nil"/>
              <w:left w:val="nil"/>
              <w:bottom w:val="single" w:sz="8" w:space="0" w:color="auto"/>
              <w:right w:val="single" w:sz="8" w:space="0" w:color="auto"/>
            </w:tcBorders>
            <w:shd w:val="clear" w:color="auto" w:fill="auto"/>
            <w:noWrap/>
            <w:vAlign w:val="center"/>
            <w:hideMark/>
          </w:tcPr>
          <w:p w14:paraId="44EEC7AC" w14:textId="690A6D1D" w:rsidR="0025530F" w:rsidRPr="00042862" w:rsidRDefault="0025530F" w:rsidP="0025530F">
            <w:pPr>
              <w:spacing w:before="0" w:after="0" w:line="240" w:lineRule="auto"/>
              <w:ind w:firstLine="0"/>
              <w:jc w:val="right"/>
              <w:rPr>
                <w:sz w:val="24"/>
              </w:rPr>
            </w:pPr>
            <w:r w:rsidRPr="00042862">
              <w:rPr>
                <w:sz w:val="24"/>
              </w:rPr>
              <w:t>9,24</w:t>
            </w:r>
          </w:p>
        </w:tc>
        <w:tc>
          <w:tcPr>
            <w:tcW w:w="998" w:type="dxa"/>
            <w:tcBorders>
              <w:top w:val="nil"/>
              <w:left w:val="nil"/>
              <w:bottom w:val="single" w:sz="8" w:space="0" w:color="auto"/>
              <w:right w:val="single" w:sz="8" w:space="0" w:color="auto"/>
            </w:tcBorders>
            <w:shd w:val="clear" w:color="auto" w:fill="auto"/>
            <w:noWrap/>
            <w:vAlign w:val="center"/>
            <w:hideMark/>
          </w:tcPr>
          <w:p w14:paraId="176EE70E" w14:textId="00460752" w:rsidR="0025530F" w:rsidRPr="00042862" w:rsidRDefault="0025530F" w:rsidP="0025530F">
            <w:pPr>
              <w:spacing w:before="0" w:after="0" w:line="240" w:lineRule="auto"/>
              <w:ind w:firstLine="0"/>
              <w:jc w:val="right"/>
              <w:rPr>
                <w:sz w:val="24"/>
              </w:rPr>
            </w:pPr>
            <w:r w:rsidRPr="00042862">
              <w:rPr>
                <w:sz w:val="24"/>
              </w:rPr>
              <w:t>9,49</w:t>
            </w:r>
          </w:p>
        </w:tc>
        <w:tc>
          <w:tcPr>
            <w:tcW w:w="994" w:type="dxa"/>
            <w:tcBorders>
              <w:top w:val="nil"/>
              <w:left w:val="nil"/>
              <w:bottom w:val="single" w:sz="8" w:space="0" w:color="auto"/>
              <w:right w:val="single" w:sz="8" w:space="0" w:color="auto"/>
            </w:tcBorders>
            <w:shd w:val="clear" w:color="auto" w:fill="auto"/>
            <w:noWrap/>
            <w:vAlign w:val="center"/>
            <w:hideMark/>
          </w:tcPr>
          <w:p w14:paraId="14A2C833" w14:textId="4D4F59D2" w:rsidR="0025530F" w:rsidRPr="00042862" w:rsidRDefault="0025530F" w:rsidP="0025530F">
            <w:pPr>
              <w:spacing w:before="0" w:after="0" w:line="240" w:lineRule="auto"/>
              <w:ind w:firstLine="0"/>
              <w:jc w:val="right"/>
              <w:rPr>
                <w:sz w:val="24"/>
              </w:rPr>
            </w:pPr>
            <w:r w:rsidRPr="00042862">
              <w:rPr>
                <w:sz w:val="24"/>
              </w:rPr>
              <w:t>0,25</w:t>
            </w:r>
          </w:p>
        </w:tc>
        <w:tc>
          <w:tcPr>
            <w:tcW w:w="995" w:type="dxa"/>
            <w:tcBorders>
              <w:top w:val="nil"/>
              <w:left w:val="nil"/>
              <w:bottom w:val="single" w:sz="8" w:space="0" w:color="auto"/>
              <w:right w:val="single" w:sz="8" w:space="0" w:color="auto"/>
            </w:tcBorders>
            <w:shd w:val="clear" w:color="auto" w:fill="auto"/>
            <w:noWrap/>
            <w:vAlign w:val="center"/>
            <w:hideMark/>
          </w:tcPr>
          <w:p w14:paraId="43E70446" w14:textId="40DF4E1A" w:rsidR="0025530F" w:rsidRPr="00042862" w:rsidRDefault="0025530F" w:rsidP="0025530F">
            <w:pPr>
              <w:spacing w:before="0" w:after="0" w:line="240" w:lineRule="auto"/>
              <w:ind w:firstLine="0"/>
              <w:jc w:val="right"/>
              <w:rPr>
                <w:sz w:val="24"/>
              </w:rPr>
            </w:pPr>
            <w:r w:rsidRPr="00042862">
              <w:rPr>
                <w:sz w:val="24"/>
              </w:rPr>
              <w:t>15,45</w:t>
            </w:r>
          </w:p>
        </w:tc>
        <w:tc>
          <w:tcPr>
            <w:tcW w:w="1135" w:type="dxa"/>
            <w:tcBorders>
              <w:top w:val="nil"/>
              <w:left w:val="nil"/>
              <w:bottom w:val="single" w:sz="8" w:space="0" w:color="auto"/>
              <w:right w:val="single" w:sz="8" w:space="0" w:color="auto"/>
            </w:tcBorders>
            <w:shd w:val="clear" w:color="auto" w:fill="auto"/>
            <w:noWrap/>
            <w:vAlign w:val="center"/>
            <w:hideMark/>
          </w:tcPr>
          <w:p w14:paraId="109BD0AB" w14:textId="6C5A0D34" w:rsidR="0025530F" w:rsidRPr="00042862" w:rsidRDefault="0025530F" w:rsidP="0025530F">
            <w:pPr>
              <w:spacing w:before="0" w:after="0" w:line="240" w:lineRule="auto"/>
              <w:ind w:firstLine="0"/>
              <w:jc w:val="right"/>
              <w:rPr>
                <w:sz w:val="24"/>
              </w:rPr>
            </w:pPr>
            <w:r w:rsidRPr="00042862">
              <w:rPr>
                <w:sz w:val="24"/>
              </w:rPr>
              <w:t>10,84</w:t>
            </w:r>
          </w:p>
        </w:tc>
        <w:tc>
          <w:tcPr>
            <w:tcW w:w="1289" w:type="dxa"/>
            <w:tcBorders>
              <w:top w:val="nil"/>
              <w:left w:val="nil"/>
              <w:bottom w:val="single" w:sz="8" w:space="0" w:color="auto"/>
              <w:right w:val="single" w:sz="8" w:space="0" w:color="auto"/>
            </w:tcBorders>
            <w:shd w:val="clear" w:color="auto" w:fill="auto"/>
            <w:noWrap/>
            <w:vAlign w:val="center"/>
            <w:hideMark/>
          </w:tcPr>
          <w:p w14:paraId="44A0DE6D" w14:textId="477AF092" w:rsidR="0025530F" w:rsidRPr="00042862" w:rsidRDefault="0025530F" w:rsidP="0025530F">
            <w:pPr>
              <w:spacing w:before="0" w:after="0" w:line="240" w:lineRule="auto"/>
              <w:ind w:firstLine="0"/>
              <w:jc w:val="right"/>
              <w:rPr>
                <w:sz w:val="24"/>
              </w:rPr>
            </w:pPr>
            <w:r w:rsidRPr="00042862">
              <w:rPr>
                <w:sz w:val="24"/>
              </w:rPr>
              <w:t>11,41</w:t>
            </w:r>
          </w:p>
        </w:tc>
        <w:tc>
          <w:tcPr>
            <w:tcW w:w="1425" w:type="dxa"/>
            <w:tcBorders>
              <w:top w:val="nil"/>
              <w:left w:val="nil"/>
              <w:bottom w:val="single" w:sz="8" w:space="0" w:color="auto"/>
              <w:right w:val="single" w:sz="8" w:space="0" w:color="auto"/>
            </w:tcBorders>
            <w:shd w:val="clear" w:color="auto" w:fill="auto"/>
            <w:noWrap/>
            <w:vAlign w:val="center"/>
            <w:hideMark/>
          </w:tcPr>
          <w:p w14:paraId="6A81DF2D" w14:textId="12521D93" w:rsidR="0025530F" w:rsidRPr="00042862" w:rsidRDefault="0025530F" w:rsidP="0025530F">
            <w:pPr>
              <w:spacing w:before="0" w:after="0" w:line="240" w:lineRule="auto"/>
              <w:ind w:firstLine="0"/>
              <w:jc w:val="right"/>
              <w:rPr>
                <w:sz w:val="24"/>
              </w:rPr>
            </w:pPr>
            <w:r w:rsidRPr="00042862">
              <w:rPr>
                <w:sz w:val="24"/>
              </w:rPr>
              <w:t>0,57</w:t>
            </w:r>
          </w:p>
        </w:tc>
      </w:tr>
      <w:tr w:rsidR="00042862" w:rsidRPr="00042862" w14:paraId="086931AD"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3EAA9799" w14:textId="77777777" w:rsidR="0025530F" w:rsidRPr="00042862" w:rsidRDefault="0025530F" w:rsidP="0025530F">
            <w:pPr>
              <w:spacing w:before="0" w:after="0" w:line="240" w:lineRule="auto"/>
              <w:ind w:firstLine="0"/>
              <w:jc w:val="center"/>
              <w:rPr>
                <w:sz w:val="24"/>
              </w:rPr>
            </w:pPr>
            <w:r w:rsidRPr="00042862">
              <w:rPr>
                <w:sz w:val="24"/>
              </w:rPr>
              <w:t>2</w:t>
            </w:r>
          </w:p>
        </w:tc>
        <w:tc>
          <w:tcPr>
            <w:tcW w:w="2270" w:type="dxa"/>
            <w:tcBorders>
              <w:top w:val="nil"/>
              <w:left w:val="nil"/>
              <w:bottom w:val="single" w:sz="8" w:space="0" w:color="auto"/>
              <w:right w:val="single" w:sz="8" w:space="0" w:color="auto"/>
            </w:tcBorders>
            <w:shd w:val="clear" w:color="auto" w:fill="auto"/>
            <w:noWrap/>
            <w:vAlign w:val="center"/>
            <w:hideMark/>
          </w:tcPr>
          <w:p w14:paraId="3186A126" w14:textId="0DF35463" w:rsidR="0025530F" w:rsidRPr="00042862" w:rsidRDefault="0025530F" w:rsidP="0025530F">
            <w:pPr>
              <w:spacing w:before="0" w:after="0" w:line="240" w:lineRule="auto"/>
              <w:ind w:firstLine="0"/>
              <w:jc w:val="left"/>
              <w:rPr>
                <w:sz w:val="24"/>
              </w:rPr>
            </w:pPr>
            <w:r w:rsidRPr="00042862">
              <w:rPr>
                <w:sz w:val="24"/>
              </w:rPr>
              <w:t>Gia Lai</w:t>
            </w:r>
          </w:p>
        </w:tc>
        <w:tc>
          <w:tcPr>
            <w:tcW w:w="987" w:type="dxa"/>
            <w:tcBorders>
              <w:top w:val="nil"/>
              <w:left w:val="nil"/>
              <w:bottom w:val="single" w:sz="8" w:space="0" w:color="auto"/>
              <w:right w:val="single" w:sz="8" w:space="0" w:color="auto"/>
            </w:tcBorders>
            <w:shd w:val="clear" w:color="auto" w:fill="auto"/>
            <w:noWrap/>
            <w:vAlign w:val="center"/>
            <w:hideMark/>
          </w:tcPr>
          <w:p w14:paraId="14E0FD1C" w14:textId="46211FB1" w:rsidR="0025530F" w:rsidRPr="00042862" w:rsidRDefault="0025530F" w:rsidP="0025530F">
            <w:pPr>
              <w:spacing w:before="0" w:after="0" w:line="240" w:lineRule="auto"/>
              <w:ind w:firstLine="0"/>
              <w:jc w:val="right"/>
              <w:rPr>
                <w:sz w:val="24"/>
              </w:rPr>
            </w:pPr>
            <w:r w:rsidRPr="00042862">
              <w:rPr>
                <w:sz w:val="24"/>
              </w:rPr>
              <w:t>20,28</w:t>
            </w:r>
          </w:p>
        </w:tc>
        <w:tc>
          <w:tcPr>
            <w:tcW w:w="998" w:type="dxa"/>
            <w:tcBorders>
              <w:top w:val="nil"/>
              <w:left w:val="nil"/>
              <w:bottom w:val="single" w:sz="8" w:space="0" w:color="auto"/>
              <w:right w:val="single" w:sz="8" w:space="0" w:color="auto"/>
            </w:tcBorders>
            <w:shd w:val="clear" w:color="auto" w:fill="auto"/>
            <w:noWrap/>
            <w:vAlign w:val="center"/>
            <w:hideMark/>
          </w:tcPr>
          <w:p w14:paraId="165AC788" w14:textId="74707A2A" w:rsidR="0025530F" w:rsidRPr="00042862" w:rsidRDefault="0025530F" w:rsidP="0025530F">
            <w:pPr>
              <w:spacing w:before="0" w:after="0" w:line="240" w:lineRule="auto"/>
              <w:ind w:firstLine="0"/>
              <w:jc w:val="right"/>
              <w:rPr>
                <w:sz w:val="24"/>
              </w:rPr>
            </w:pPr>
            <w:r w:rsidRPr="00042862">
              <w:rPr>
                <w:sz w:val="24"/>
              </w:rPr>
              <w:t>20,48</w:t>
            </w:r>
          </w:p>
        </w:tc>
        <w:tc>
          <w:tcPr>
            <w:tcW w:w="994" w:type="dxa"/>
            <w:tcBorders>
              <w:top w:val="nil"/>
              <w:left w:val="nil"/>
              <w:bottom w:val="single" w:sz="8" w:space="0" w:color="auto"/>
              <w:right w:val="single" w:sz="8" w:space="0" w:color="auto"/>
            </w:tcBorders>
            <w:shd w:val="clear" w:color="auto" w:fill="auto"/>
            <w:noWrap/>
            <w:vAlign w:val="center"/>
            <w:hideMark/>
          </w:tcPr>
          <w:p w14:paraId="33A57443" w14:textId="46A537A7" w:rsidR="0025530F" w:rsidRPr="00042862" w:rsidRDefault="0025530F" w:rsidP="0025530F">
            <w:pPr>
              <w:spacing w:before="0" w:after="0" w:line="240" w:lineRule="auto"/>
              <w:ind w:firstLine="0"/>
              <w:jc w:val="right"/>
              <w:rPr>
                <w:sz w:val="24"/>
              </w:rPr>
            </w:pPr>
            <w:r w:rsidRPr="00042862">
              <w:rPr>
                <w:sz w:val="24"/>
              </w:rPr>
              <w:t>0,20</w:t>
            </w:r>
          </w:p>
        </w:tc>
        <w:tc>
          <w:tcPr>
            <w:tcW w:w="995" w:type="dxa"/>
            <w:tcBorders>
              <w:top w:val="nil"/>
              <w:left w:val="nil"/>
              <w:bottom w:val="single" w:sz="8" w:space="0" w:color="auto"/>
              <w:right w:val="single" w:sz="8" w:space="0" w:color="auto"/>
            </w:tcBorders>
            <w:shd w:val="clear" w:color="auto" w:fill="auto"/>
            <w:noWrap/>
            <w:vAlign w:val="center"/>
            <w:hideMark/>
          </w:tcPr>
          <w:p w14:paraId="6D6A0F98" w14:textId="13D4609D" w:rsidR="0025530F" w:rsidRPr="00042862" w:rsidRDefault="0025530F" w:rsidP="0025530F">
            <w:pPr>
              <w:spacing w:before="0" w:after="0" w:line="240" w:lineRule="auto"/>
              <w:ind w:firstLine="0"/>
              <w:jc w:val="right"/>
              <w:rPr>
                <w:sz w:val="24"/>
              </w:rPr>
            </w:pPr>
            <w:r w:rsidRPr="00042862">
              <w:rPr>
                <w:sz w:val="24"/>
              </w:rPr>
              <w:t>9,39</w:t>
            </w:r>
          </w:p>
        </w:tc>
        <w:tc>
          <w:tcPr>
            <w:tcW w:w="1135" w:type="dxa"/>
            <w:tcBorders>
              <w:top w:val="nil"/>
              <w:left w:val="nil"/>
              <w:bottom w:val="single" w:sz="8" w:space="0" w:color="auto"/>
              <w:right w:val="single" w:sz="8" w:space="0" w:color="auto"/>
            </w:tcBorders>
            <w:shd w:val="clear" w:color="auto" w:fill="auto"/>
            <w:noWrap/>
            <w:vAlign w:val="center"/>
            <w:hideMark/>
          </w:tcPr>
          <w:p w14:paraId="18E53195" w14:textId="565F2FEC" w:rsidR="0025530F" w:rsidRPr="00042862" w:rsidRDefault="0025530F" w:rsidP="0025530F">
            <w:pPr>
              <w:spacing w:before="0" w:after="0" w:line="240" w:lineRule="auto"/>
              <w:ind w:firstLine="0"/>
              <w:jc w:val="right"/>
              <w:rPr>
                <w:sz w:val="24"/>
              </w:rPr>
            </w:pPr>
            <w:r w:rsidRPr="00042862">
              <w:rPr>
                <w:sz w:val="24"/>
              </w:rPr>
              <w:t>22,37</w:t>
            </w:r>
          </w:p>
        </w:tc>
        <w:tc>
          <w:tcPr>
            <w:tcW w:w="1289" w:type="dxa"/>
            <w:tcBorders>
              <w:top w:val="nil"/>
              <w:left w:val="nil"/>
              <w:bottom w:val="single" w:sz="8" w:space="0" w:color="auto"/>
              <w:right w:val="single" w:sz="8" w:space="0" w:color="auto"/>
            </w:tcBorders>
            <w:shd w:val="clear" w:color="auto" w:fill="auto"/>
            <w:noWrap/>
            <w:vAlign w:val="center"/>
            <w:hideMark/>
          </w:tcPr>
          <w:p w14:paraId="2BABE23E" w14:textId="4CC3C99D" w:rsidR="0025530F" w:rsidRPr="00042862" w:rsidRDefault="0025530F" w:rsidP="0025530F">
            <w:pPr>
              <w:spacing w:before="0" w:after="0" w:line="240" w:lineRule="auto"/>
              <w:ind w:firstLine="0"/>
              <w:jc w:val="right"/>
              <w:rPr>
                <w:sz w:val="24"/>
              </w:rPr>
            </w:pPr>
            <w:r w:rsidRPr="00042862">
              <w:rPr>
                <w:sz w:val="24"/>
              </w:rPr>
              <w:t>23,51</w:t>
            </w:r>
          </w:p>
        </w:tc>
        <w:tc>
          <w:tcPr>
            <w:tcW w:w="1425" w:type="dxa"/>
            <w:tcBorders>
              <w:top w:val="nil"/>
              <w:left w:val="nil"/>
              <w:bottom w:val="single" w:sz="8" w:space="0" w:color="auto"/>
              <w:right w:val="single" w:sz="8" w:space="0" w:color="auto"/>
            </w:tcBorders>
            <w:shd w:val="clear" w:color="auto" w:fill="auto"/>
            <w:noWrap/>
            <w:vAlign w:val="center"/>
            <w:hideMark/>
          </w:tcPr>
          <w:p w14:paraId="7C133871" w14:textId="288ED3D9" w:rsidR="0025530F" w:rsidRPr="00042862" w:rsidRDefault="0025530F" w:rsidP="0025530F">
            <w:pPr>
              <w:spacing w:before="0" w:after="0" w:line="240" w:lineRule="auto"/>
              <w:ind w:firstLine="0"/>
              <w:jc w:val="right"/>
              <w:rPr>
                <w:sz w:val="24"/>
              </w:rPr>
            </w:pPr>
            <w:r w:rsidRPr="00042862">
              <w:rPr>
                <w:sz w:val="24"/>
              </w:rPr>
              <w:t>1,14</w:t>
            </w:r>
          </w:p>
        </w:tc>
      </w:tr>
      <w:tr w:rsidR="00042862" w:rsidRPr="00042862" w14:paraId="14BC829D"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46A37F9B" w14:textId="77777777" w:rsidR="0025530F" w:rsidRPr="00042862" w:rsidRDefault="0025530F" w:rsidP="0025530F">
            <w:pPr>
              <w:spacing w:before="0" w:after="0" w:line="240" w:lineRule="auto"/>
              <w:ind w:firstLine="0"/>
              <w:jc w:val="center"/>
              <w:rPr>
                <w:sz w:val="24"/>
              </w:rPr>
            </w:pPr>
            <w:r w:rsidRPr="00042862">
              <w:rPr>
                <w:sz w:val="24"/>
              </w:rPr>
              <w:t>3</w:t>
            </w:r>
          </w:p>
        </w:tc>
        <w:tc>
          <w:tcPr>
            <w:tcW w:w="2270" w:type="dxa"/>
            <w:tcBorders>
              <w:top w:val="nil"/>
              <w:left w:val="nil"/>
              <w:bottom w:val="single" w:sz="8" w:space="0" w:color="auto"/>
              <w:right w:val="single" w:sz="8" w:space="0" w:color="auto"/>
            </w:tcBorders>
            <w:shd w:val="clear" w:color="auto" w:fill="auto"/>
            <w:noWrap/>
            <w:vAlign w:val="center"/>
            <w:hideMark/>
          </w:tcPr>
          <w:p w14:paraId="09633B46" w14:textId="18868CD4" w:rsidR="0025530F" w:rsidRPr="00042862" w:rsidRDefault="0025530F" w:rsidP="0025530F">
            <w:pPr>
              <w:spacing w:before="0" w:after="0" w:line="240" w:lineRule="auto"/>
              <w:ind w:firstLine="0"/>
              <w:jc w:val="left"/>
              <w:rPr>
                <w:sz w:val="24"/>
              </w:rPr>
            </w:pPr>
            <w:r w:rsidRPr="00042862">
              <w:rPr>
                <w:sz w:val="24"/>
              </w:rPr>
              <w:t>Đắk Nông</w:t>
            </w:r>
          </w:p>
        </w:tc>
        <w:tc>
          <w:tcPr>
            <w:tcW w:w="987" w:type="dxa"/>
            <w:tcBorders>
              <w:top w:val="nil"/>
              <w:left w:val="nil"/>
              <w:bottom w:val="single" w:sz="8" w:space="0" w:color="auto"/>
              <w:right w:val="single" w:sz="8" w:space="0" w:color="auto"/>
            </w:tcBorders>
            <w:shd w:val="clear" w:color="auto" w:fill="auto"/>
            <w:noWrap/>
            <w:vAlign w:val="center"/>
            <w:hideMark/>
          </w:tcPr>
          <w:p w14:paraId="3EE5975D" w14:textId="69223B76" w:rsidR="0025530F" w:rsidRPr="00042862" w:rsidRDefault="0025530F" w:rsidP="0025530F">
            <w:pPr>
              <w:spacing w:before="0" w:after="0" w:line="240" w:lineRule="auto"/>
              <w:ind w:firstLine="0"/>
              <w:jc w:val="right"/>
              <w:rPr>
                <w:sz w:val="24"/>
              </w:rPr>
            </w:pPr>
            <w:r w:rsidRPr="00042862">
              <w:rPr>
                <w:sz w:val="24"/>
              </w:rPr>
              <w:t>8,39</w:t>
            </w:r>
          </w:p>
        </w:tc>
        <w:tc>
          <w:tcPr>
            <w:tcW w:w="998" w:type="dxa"/>
            <w:tcBorders>
              <w:top w:val="nil"/>
              <w:left w:val="nil"/>
              <w:bottom w:val="single" w:sz="8" w:space="0" w:color="auto"/>
              <w:right w:val="single" w:sz="8" w:space="0" w:color="auto"/>
            </w:tcBorders>
            <w:shd w:val="clear" w:color="auto" w:fill="auto"/>
            <w:noWrap/>
            <w:vAlign w:val="center"/>
            <w:hideMark/>
          </w:tcPr>
          <w:p w14:paraId="08ECA7B3" w14:textId="5853D915" w:rsidR="0025530F" w:rsidRPr="00042862" w:rsidRDefault="0025530F" w:rsidP="0025530F">
            <w:pPr>
              <w:spacing w:before="0" w:after="0" w:line="240" w:lineRule="auto"/>
              <w:ind w:firstLine="0"/>
              <w:jc w:val="right"/>
              <w:rPr>
                <w:sz w:val="24"/>
              </w:rPr>
            </w:pPr>
            <w:r w:rsidRPr="00042862">
              <w:rPr>
                <w:sz w:val="24"/>
              </w:rPr>
              <w:t>8,48</w:t>
            </w:r>
          </w:p>
        </w:tc>
        <w:tc>
          <w:tcPr>
            <w:tcW w:w="994" w:type="dxa"/>
            <w:tcBorders>
              <w:top w:val="nil"/>
              <w:left w:val="nil"/>
              <w:bottom w:val="single" w:sz="8" w:space="0" w:color="auto"/>
              <w:right w:val="single" w:sz="8" w:space="0" w:color="auto"/>
            </w:tcBorders>
            <w:shd w:val="clear" w:color="auto" w:fill="auto"/>
            <w:noWrap/>
            <w:vAlign w:val="center"/>
            <w:hideMark/>
          </w:tcPr>
          <w:p w14:paraId="79EA3A7E" w14:textId="79C9DAA1" w:rsidR="0025530F" w:rsidRPr="00042862" w:rsidRDefault="0025530F" w:rsidP="0025530F">
            <w:pPr>
              <w:spacing w:before="0" w:after="0" w:line="240" w:lineRule="auto"/>
              <w:ind w:firstLine="0"/>
              <w:jc w:val="right"/>
              <w:rPr>
                <w:sz w:val="24"/>
              </w:rPr>
            </w:pPr>
            <w:r w:rsidRPr="00042862">
              <w:rPr>
                <w:sz w:val="24"/>
              </w:rPr>
              <w:t>0,09</w:t>
            </w:r>
          </w:p>
        </w:tc>
        <w:tc>
          <w:tcPr>
            <w:tcW w:w="995" w:type="dxa"/>
            <w:tcBorders>
              <w:top w:val="nil"/>
              <w:left w:val="nil"/>
              <w:bottom w:val="single" w:sz="8" w:space="0" w:color="auto"/>
              <w:right w:val="single" w:sz="8" w:space="0" w:color="auto"/>
            </w:tcBorders>
            <w:shd w:val="clear" w:color="auto" w:fill="auto"/>
            <w:noWrap/>
            <w:vAlign w:val="center"/>
            <w:hideMark/>
          </w:tcPr>
          <w:p w14:paraId="29D2E405" w14:textId="46E8F56E" w:rsidR="0025530F" w:rsidRPr="00042862" w:rsidRDefault="0025530F" w:rsidP="0025530F">
            <w:pPr>
              <w:spacing w:before="0" w:after="0" w:line="240" w:lineRule="auto"/>
              <w:ind w:firstLine="0"/>
              <w:jc w:val="right"/>
              <w:rPr>
                <w:sz w:val="24"/>
              </w:rPr>
            </w:pPr>
            <w:r w:rsidRPr="00042862">
              <w:rPr>
                <w:sz w:val="24"/>
              </w:rPr>
              <w:t>7,58</w:t>
            </w:r>
          </w:p>
        </w:tc>
        <w:tc>
          <w:tcPr>
            <w:tcW w:w="1135" w:type="dxa"/>
            <w:tcBorders>
              <w:top w:val="nil"/>
              <w:left w:val="nil"/>
              <w:bottom w:val="single" w:sz="8" w:space="0" w:color="auto"/>
              <w:right w:val="single" w:sz="8" w:space="0" w:color="auto"/>
            </w:tcBorders>
            <w:shd w:val="clear" w:color="auto" w:fill="auto"/>
            <w:noWrap/>
            <w:vAlign w:val="center"/>
            <w:hideMark/>
          </w:tcPr>
          <w:p w14:paraId="1A824B31" w14:textId="41BF84BA" w:rsidR="0025530F" w:rsidRPr="00042862" w:rsidRDefault="0025530F" w:rsidP="0025530F">
            <w:pPr>
              <w:spacing w:before="0" w:after="0" w:line="240" w:lineRule="auto"/>
              <w:ind w:firstLine="0"/>
              <w:jc w:val="right"/>
              <w:rPr>
                <w:sz w:val="24"/>
              </w:rPr>
            </w:pPr>
            <w:r w:rsidRPr="00042862">
              <w:rPr>
                <w:sz w:val="24"/>
              </w:rPr>
              <w:t>9,56</w:t>
            </w:r>
          </w:p>
        </w:tc>
        <w:tc>
          <w:tcPr>
            <w:tcW w:w="1289" w:type="dxa"/>
            <w:tcBorders>
              <w:top w:val="nil"/>
              <w:left w:val="nil"/>
              <w:bottom w:val="single" w:sz="8" w:space="0" w:color="auto"/>
              <w:right w:val="single" w:sz="8" w:space="0" w:color="auto"/>
            </w:tcBorders>
            <w:shd w:val="clear" w:color="auto" w:fill="auto"/>
            <w:noWrap/>
            <w:vAlign w:val="center"/>
            <w:hideMark/>
          </w:tcPr>
          <w:p w14:paraId="138B5332" w14:textId="02A3B8AB" w:rsidR="0025530F" w:rsidRPr="00042862" w:rsidRDefault="0025530F" w:rsidP="0025530F">
            <w:pPr>
              <w:spacing w:before="0" w:after="0" w:line="240" w:lineRule="auto"/>
              <w:ind w:firstLine="0"/>
              <w:jc w:val="right"/>
              <w:rPr>
                <w:sz w:val="24"/>
              </w:rPr>
            </w:pPr>
            <w:r w:rsidRPr="00042862">
              <w:rPr>
                <w:sz w:val="24"/>
              </w:rPr>
              <w:t>11,62</w:t>
            </w:r>
          </w:p>
        </w:tc>
        <w:tc>
          <w:tcPr>
            <w:tcW w:w="1425" w:type="dxa"/>
            <w:tcBorders>
              <w:top w:val="nil"/>
              <w:left w:val="nil"/>
              <w:bottom w:val="single" w:sz="8" w:space="0" w:color="auto"/>
              <w:right w:val="single" w:sz="8" w:space="0" w:color="auto"/>
            </w:tcBorders>
            <w:shd w:val="clear" w:color="auto" w:fill="auto"/>
            <w:noWrap/>
            <w:vAlign w:val="center"/>
            <w:hideMark/>
          </w:tcPr>
          <w:p w14:paraId="63036813" w14:textId="60B16AAB" w:rsidR="0025530F" w:rsidRPr="00042862" w:rsidRDefault="0025530F" w:rsidP="0025530F">
            <w:pPr>
              <w:spacing w:before="0" w:after="0" w:line="240" w:lineRule="auto"/>
              <w:ind w:firstLine="0"/>
              <w:jc w:val="right"/>
              <w:rPr>
                <w:sz w:val="24"/>
              </w:rPr>
            </w:pPr>
            <w:r w:rsidRPr="00042862">
              <w:rPr>
                <w:sz w:val="24"/>
              </w:rPr>
              <w:t>2,07</w:t>
            </w:r>
          </w:p>
        </w:tc>
      </w:tr>
      <w:tr w:rsidR="00042862" w:rsidRPr="00042862" w14:paraId="7B99E84C"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1EEB6F1E" w14:textId="77777777" w:rsidR="0025530F" w:rsidRPr="00042862" w:rsidRDefault="0025530F" w:rsidP="0025530F">
            <w:pPr>
              <w:spacing w:before="0" w:after="0" w:line="240" w:lineRule="auto"/>
              <w:ind w:firstLine="0"/>
              <w:jc w:val="center"/>
              <w:rPr>
                <w:b/>
                <w:bCs/>
                <w:sz w:val="24"/>
              </w:rPr>
            </w:pPr>
            <w:r w:rsidRPr="00042862">
              <w:rPr>
                <w:b/>
                <w:bCs/>
                <w:sz w:val="24"/>
              </w:rPr>
              <w:t>VI</w:t>
            </w:r>
          </w:p>
        </w:tc>
        <w:tc>
          <w:tcPr>
            <w:tcW w:w="2270" w:type="dxa"/>
            <w:tcBorders>
              <w:top w:val="nil"/>
              <w:left w:val="nil"/>
              <w:bottom w:val="single" w:sz="8" w:space="0" w:color="auto"/>
              <w:right w:val="single" w:sz="8" w:space="0" w:color="auto"/>
            </w:tcBorders>
            <w:shd w:val="clear" w:color="auto" w:fill="auto"/>
            <w:noWrap/>
            <w:vAlign w:val="center"/>
            <w:hideMark/>
          </w:tcPr>
          <w:p w14:paraId="4912A093" w14:textId="35062DC0" w:rsidR="0025530F" w:rsidRPr="00042862" w:rsidRDefault="0025530F" w:rsidP="0025530F">
            <w:pPr>
              <w:spacing w:before="0" w:after="0" w:line="240" w:lineRule="auto"/>
              <w:ind w:firstLine="0"/>
              <w:jc w:val="left"/>
              <w:rPr>
                <w:b/>
                <w:bCs/>
                <w:sz w:val="24"/>
              </w:rPr>
            </w:pPr>
            <w:r w:rsidRPr="00042862">
              <w:rPr>
                <w:b/>
                <w:bCs/>
                <w:sz w:val="24"/>
              </w:rPr>
              <w:t>Vùng Đông Nam Bộ</w:t>
            </w:r>
          </w:p>
        </w:tc>
        <w:tc>
          <w:tcPr>
            <w:tcW w:w="987" w:type="dxa"/>
            <w:tcBorders>
              <w:top w:val="nil"/>
              <w:left w:val="nil"/>
              <w:bottom w:val="single" w:sz="8" w:space="0" w:color="auto"/>
              <w:right w:val="single" w:sz="8" w:space="0" w:color="auto"/>
            </w:tcBorders>
            <w:shd w:val="clear" w:color="auto" w:fill="auto"/>
            <w:noWrap/>
            <w:vAlign w:val="center"/>
            <w:hideMark/>
          </w:tcPr>
          <w:p w14:paraId="6AA6F699" w14:textId="2FDD026C" w:rsidR="0025530F" w:rsidRPr="00042862" w:rsidRDefault="0025530F" w:rsidP="0025530F">
            <w:pPr>
              <w:spacing w:before="0" w:after="0" w:line="240" w:lineRule="auto"/>
              <w:ind w:firstLine="0"/>
              <w:jc w:val="right"/>
              <w:rPr>
                <w:b/>
                <w:bCs/>
                <w:sz w:val="24"/>
              </w:rPr>
            </w:pPr>
            <w:r w:rsidRPr="00042862">
              <w:rPr>
                <w:b/>
                <w:bCs/>
                <w:sz w:val="24"/>
              </w:rPr>
              <w:t>72,88</w:t>
            </w:r>
          </w:p>
        </w:tc>
        <w:tc>
          <w:tcPr>
            <w:tcW w:w="998" w:type="dxa"/>
            <w:tcBorders>
              <w:top w:val="nil"/>
              <w:left w:val="nil"/>
              <w:bottom w:val="single" w:sz="8" w:space="0" w:color="auto"/>
              <w:right w:val="single" w:sz="8" w:space="0" w:color="auto"/>
            </w:tcBorders>
            <w:shd w:val="clear" w:color="auto" w:fill="auto"/>
            <w:noWrap/>
            <w:vAlign w:val="center"/>
            <w:hideMark/>
          </w:tcPr>
          <w:p w14:paraId="224F4B90" w14:textId="7DE1C4E0" w:rsidR="0025530F" w:rsidRPr="00042862" w:rsidRDefault="0025530F" w:rsidP="0025530F">
            <w:pPr>
              <w:spacing w:before="0" w:after="0" w:line="240" w:lineRule="auto"/>
              <w:ind w:firstLine="0"/>
              <w:jc w:val="right"/>
              <w:rPr>
                <w:b/>
                <w:bCs/>
                <w:sz w:val="24"/>
              </w:rPr>
            </w:pPr>
            <w:r w:rsidRPr="00042862">
              <w:rPr>
                <w:b/>
                <w:bCs/>
                <w:sz w:val="24"/>
              </w:rPr>
              <w:t>78,89</w:t>
            </w:r>
          </w:p>
        </w:tc>
        <w:tc>
          <w:tcPr>
            <w:tcW w:w="994" w:type="dxa"/>
            <w:tcBorders>
              <w:top w:val="nil"/>
              <w:left w:val="nil"/>
              <w:bottom w:val="single" w:sz="8" w:space="0" w:color="auto"/>
              <w:right w:val="single" w:sz="8" w:space="0" w:color="auto"/>
            </w:tcBorders>
            <w:shd w:val="clear" w:color="auto" w:fill="auto"/>
            <w:noWrap/>
            <w:vAlign w:val="center"/>
            <w:hideMark/>
          </w:tcPr>
          <w:p w14:paraId="57129014" w14:textId="26595B9E" w:rsidR="0025530F" w:rsidRPr="00042862" w:rsidRDefault="0025530F" w:rsidP="0025530F">
            <w:pPr>
              <w:spacing w:before="0" w:after="0" w:line="240" w:lineRule="auto"/>
              <w:ind w:firstLine="0"/>
              <w:jc w:val="right"/>
              <w:rPr>
                <w:b/>
                <w:bCs/>
                <w:sz w:val="24"/>
              </w:rPr>
            </w:pPr>
            <w:r w:rsidRPr="00042862">
              <w:rPr>
                <w:b/>
                <w:bCs/>
                <w:sz w:val="24"/>
              </w:rPr>
              <w:t>6,01</w:t>
            </w:r>
          </w:p>
        </w:tc>
        <w:tc>
          <w:tcPr>
            <w:tcW w:w="995" w:type="dxa"/>
            <w:tcBorders>
              <w:top w:val="nil"/>
              <w:left w:val="nil"/>
              <w:bottom w:val="single" w:sz="8" w:space="0" w:color="auto"/>
              <w:right w:val="single" w:sz="8" w:space="0" w:color="auto"/>
            </w:tcBorders>
            <w:shd w:val="clear" w:color="auto" w:fill="auto"/>
            <w:noWrap/>
            <w:vAlign w:val="center"/>
            <w:hideMark/>
          </w:tcPr>
          <w:p w14:paraId="7E2E3504" w14:textId="5AF92823" w:rsidR="0025530F" w:rsidRPr="00042862" w:rsidRDefault="0025530F" w:rsidP="0025530F">
            <w:pPr>
              <w:spacing w:before="0" w:after="0" w:line="240" w:lineRule="auto"/>
              <w:ind w:firstLine="0"/>
              <w:jc w:val="right"/>
              <w:rPr>
                <w:b/>
                <w:bCs/>
                <w:sz w:val="24"/>
              </w:rPr>
            </w:pPr>
            <w:r w:rsidRPr="00042862">
              <w:rPr>
                <w:b/>
                <w:bCs/>
                <w:sz w:val="24"/>
              </w:rPr>
              <w:t>46,19</w:t>
            </w:r>
          </w:p>
        </w:tc>
        <w:tc>
          <w:tcPr>
            <w:tcW w:w="1135" w:type="dxa"/>
            <w:tcBorders>
              <w:top w:val="nil"/>
              <w:left w:val="nil"/>
              <w:bottom w:val="single" w:sz="8" w:space="0" w:color="auto"/>
              <w:right w:val="single" w:sz="8" w:space="0" w:color="auto"/>
            </w:tcBorders>
            <w:shd w:val="clear" w:color="auto" w:fill="auto"/>
            <w:noWrap/>
            <w:vAlign w:val="center"/>
            <w:hideMark/>
          </w:tcPr>
          <w:p w14:paraId="4DB4CDEB" w14:textId="5795A2F5" w:rsidR="0025530F" w:rsidRPr="00042862" w:rsidRDefault="0025530F" w:rsidP="0025530F">
            <w:pPr>
              <w:spacing w:before="0" w:after="0" w:line="240" w:lineRule="auto"/>
              <w:ind w:firstLine="0"/>
              <w:jc w:val="right"/>
              <w:rPr>
                <w:b/>
                <w:bCs/>
                <w:sz w:val="24"/>
              </w:rPr>
            </w:pPr>
            <w:r w:rsidRPr="00042862">
              <w:rPr>
                <w:b/>
                <w:bCs/>
                <w:sz w:val="24"/>
              </w:rPr>
              <w:t>85,90</w:t>
            </w:r>
          </w:p>
        </w:tc>
        <w:tc>
          <w:tcPr>
            <w:tcW w:w="1289" w:type="dxa"/>
            <w:tcBorders>
              <w:top w:val="nil"/>
              <w:left w:val="nil"/>
              <w:bottom w:val="single" w:sz="8" w:space="0" w:color="auto"/>
              <w:right w:val="single" w:sz="8" w:space="0" w:color="auto"/>
            </w:tcBorders>
            <w:shd w:val="clear" w:color="auto" w:fill="auto"/>
            <w:noWrap/>
            <w:vAlign w:val="center"/>
            <w:hideMark/>
          </w:tcPr>
          <w:p w14:paraId="2C4C86C4" w14:textId="72E6CF2A" w:rsidR="0025530F" w:rsidRPr="00042862" w:rsidRDefault="0025530F" w:rsidP="0025530F">
            <w:pPr>
              <w:spacing w:before="0" w:after="0" w:line="240" w:lineRule="auto"/>
              <w:ind w:firstLine="0"/>
              <w:jc w:val="right"/>
              <w:rPr>
                <w:b/>
                <w:bCs/>
                <w:sz w:val="24"/>
              </w:rPr>
            </w:pPr>
            <w:r w:rsidRPr="00042862">
              <w:rPr>
                <w:b/>
                <w:bCs/>
                <w:sz w:val="24"/>
              </w:rPr>
              <w:t>97,96</w:t>
            </w:r>
          </w:p>
        </w:tc>
        <w:tc>
          <w:tcPr>
            <w:tcW w:w="1425" w:type="dxa"/>
            <w:tcBorders>
              <w:top w:val="nil"/>
              <w:left w:val="nil"/>
              <w:bottom w:val="single" w:sz="8" w:space="0" w:color="auto"/>
              <w:right w:val="single" w:sz="8" w:space="0" w:color="auto"/>
            </w:tcBorders>
            <w:shd w:val="clear" w:color="auto" w:fill="auto"/>
            <w:noWrap/>
            <w:vAlign w:val="center"/>
            <w:hideMark/>
          </w:tcPr>
          <w:p w14:paraId="0EDAD13E" w14:textId="5A88467B" w:rsidR="0025530F" w:rsidRPr="00042862" w:rsidRDefault="0025530F" w:rsidP="0025530F">
            <w:pPr>
              <w:spacing w:before="0" w:after="0" w:line="240" w:lineRule="auto"/>
              <w:ind w:firstLine="0"/>
              <w:jc w:val="right"/>
              <w:rPr>
                <w:b/>
                <w:bCs/>
                <w:sz w:val="24"/>
              </w:rPr>
            </w:pPr>
            <w:r w:rsidRPr="00042862">
              <w:rPr>
                <w:b/>
                <w:bCs/>
                <w:sz w:val="24"/>
              </w:rPr>
              <w:t>12,07</w:t>
            </w:r>
          </w:p>
        </w:tc>
      </w:tr>
      <w:tr w:rsidR="00042862" w:rsidRPr="00042862" w14:paraId="5E59D515"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A71B554" w14:textId="77777777" w:rsidR="0025530F" w:rsidRPr="00042862" w:rsidRDefault="0025530F" w:rsidP="0025530F">
            <w:pPr>
              <w:spacing w:before="0" w:after="0" w:line="240" w:lineRule="auto"/>
              <w:ind w:firstLine="0"/>
              <w:jc w:val="center"/>
              <w:rPr>
                <w:sz w:val="24"/>
              </w:rPr>
            </w:pPr>
            <w:r w:rsidRPr="00042862">
              <w:rPr>
                <w:sz w:val="24"/>
              </w:rPr>
              <w:t>1</w:t>
            </w:r>
          </w:p>
        </w:tc>
        <w:tc>
          <w:tcPr>
            <w:tcW w:w="2270" w:type="dxa"/>
            <w:tcBorders>
              <w:top w:val="nil"/>
              <w:left w:val="nil"/>
              <w:bottom w:val="single" w:sz="8" w:space="0" w:color="auto"/>
              <w:right w:val="single" w:sz="8" w:space="0" w:color="auto"/>
            </w:tcBorders>
            <w:shd w:val="clear" w:color="auto" w:fill="auto"/>
            <w:noWrap/>
            <w:vAlign w:val="center"/>
            <w:hideMark/>
          </w:tcPr>
          <w:p w14:paraId="57462BF5" w14:textId="4D90B98F" w:rsidR="0025530F" w:rsidRPr="00042862" w:rsidRDefault="0025530F" w:rsidP="0025530F">
            <w:pPr>
              <w:spacing w:before="0" w:after="0" w:line="240" w:lineRule="auto"/>
              <w:ind w:firstLine="0"/>
              <w:jc w:val="left"/>
              <w:rPr>
                <w:sz w:val="24"/>
              </w:rPr>
            </w:pPr>
            <w:r w:rsidRPr="00042862">
              <w:rPr>
                <w:sz w:val="24"/>
              </w:rPr>
              <w:t>TP.Hồ Chí Minh</w:t>
            </w:r>
          </w:p>
        </w:tc>
        <w:tc>
          <w:tcPr>
            <w:tcW w:w="987" w:type="dxa"/>
            <w:tcBorders>
              <w:top w:val="nil"/>
              <w:left w:val="nil"/>
              <w:bottom w:val="single" w:sz="8" w:space="0" w:color="auto"/>
              <w:right w:val="single" w:sz="8" w:space="0" w:color="auto"/>
            </w:tcBorders>
            <w:shd w:val="clear" w:color="auto" w:fill="auto"/>
            <w:noWrap/>
            <w:vAlign w:val="center"/>
            <w:hideMark/>
          </w:tcPr>
          <w:p w14:paraId="3A114B0B" w14:textId="07DA81D3" w:rsidR="0025530F" w:rsidRPr="00042862" w:rsidRDefault="0025530F" w:rsidP="0025530F">
            <w:pPr>
              <w:spacing w:before="0" w:after="0" w:line="240" w:lineRule="auto"/>
              <w:ind w:firstLine="0"/>
              <w:jc w:val="right"/>
              <w:rPr>
                <w:sz w:val="24"/>
              </w:rPr>
            </w:pPr>
            <w:r w:rsidRPr="00042862">
              <w:rPr>
                <w:sz w:val="24"/>
              </w:rPr>
              <w:t>13,66</w:t>
            </w:r>
          </w:p>
        </w:tc>
        <w:tc>
          <w:tcPr>
            <w:tcW w:w="998" w:type="dxa"/>
            <w:tcBorders>
              <w:top w:val="nil"/>
              <w:left w:val="nil"/>
              <w:bottom w:val="single" w:sz="8" w:space="0" w:color="auto"/>
              <w:right w:val="single" w:sz="8" w:space="0" w:color="auto"/>
            </w:tcBorders>
            <w:shd w:val="clear" w:color="auto" w:fill="auto"/>
            <w:noWrap/>
            <w:vAlign w:val="center"/>
            <w:hideMark/>
          </w:tcPr>
          <w:p w14:paraId="4478B432" w14:textId="4AE7225B" w:rsidR="0025530F" w:rsidRPr="00042862" w:rsidRDefault="0025530F" w:rsidP="0025530F">
            <w:pPr>
              <w:spacing w:before="0" w:after="0" w:line="240" w:lineRule="auto"/>
              <w:ind w:firstLine="0"/>
              <w:jc w:val="right"/>
              <w:rPr>
                <w:sz w:val="24"/>
              </w:rPr>
            </w:pPr>
            <w:r w:rsidRPr="00042862">
              <w:rPr>
                <w:sz w:val="24"/>
              </w:rPr>
              <w:t>13,67</w:t>
            </w:r>
          </w:p>
        </w:tc>
        <w:tc>
          <w:tcPr>
            <w:tcW w:w="994" w:type="dxa"/>
            <w:tcBorders>
              <w:top w:val="nil"/>
              <w:left w:val="nil"/>
              <w:bottom w:val="single" w:sz="8" w:space="0" w:color="auto"/>
              <w:right w:val="single" w:sz="8" w:space="0" w:color="auto"/>
            </w:tcBorders>
            <w:shd w:val="clear" w:color="auto" w:fill="auto"/>
            <w:noWrap/>
            <w:vAlign w:val="center"/>
            <w:hideMark/>
          </w:tcPr>
          <w:p w14:paraId="65A5BBC7" w14:textId="347F1F14" w:rsidR="0025530F" w:rsidRPr="00042862" w:rsidRDefault="0025530F" w:rsidP="0025530F">
            <w:pPr>
              <w:spacing w:before="0" w:after="0" w:line="240" w:lineRule="auto"/>
              <w:ind w:firstLine="0"/>
              <w:jc w:val="right"/>
              <w:rPr>
                <w:sz w:val="24"/>
              </w:rPr>
            </w:pPr>
            <w:r w:rsidRPr="00042862">
              <w:rPr>
                <w:sz w:val="24"/>
              </w:rPr>
              <w:t>0,01</w:t>
            </w:r>
          </w:p>
        </w:tc>
        <w:tc>
          <w:tcPr>
            <w:tcW w:w="995" w:type="dxa"/>
            <w:tcBorders>
              <w:top w:val="nil"/>
              <w:left w:val="nil"/>
              <w:bottom w:val="single" w:sz="8" w:space="0" w:color="auto"/>
              <w:right w:val="single" w:sz="8" w:space="0" w:color="auto"/>
            </w:tcBorders>
            <w:shd w:val="clear" w:color="auto" w:fill="auto"/>
            <w:noWrap/>
            <w:vAlign w:val="center"/>
            <w:hideMark/>
          </w:tcPr>
          <w:p w14:paraId="2221A46D" w14:textId="7DFFDADD" w:rsidR="0025530F" w:rsidRPr="00042862" w:rsidRDefault="0025530F" w:rsidP="0025530F">
            <w:pPr>
              <w:spacing w:before="0" w:after="0" w:line="240" w:lineRule="auto"/>
              <w:ind w:firstLine="0"/>
              <w:jc w:val="right"/>
              <w:rPr>
                <w:sz w:val="24"/>
              </w:rPr>
            </w:pPr>
            <w:r w:rsidRPr="00042862">
              <w:rPr>
                <w:sz w:val="24"/>
              </w:rPr>
              <w:t>0,54</w:t>
            </w:r>
          </w:p>
        </w:tc>
        <w:tc>
          <w:tcPr>
            <w:tcW w:w="1135" w:type="dxa"/>
            <w:tcBorders>
              <w:top w:val="nil"/>
              <w:left w:val="nil"/>
              <w:bottom w:val="single" w:sz="8" w:space="0" w:color="auto"/>
              <w:right w:val="single" w:sz="8" w:space="0" w:color="auto"/>
            </w:tcBorders>
            <w:shd w:val="clear" w:color="auto" w:fill="auto"/>
            <w:noWrap/>
            <w:vAlign w:val="center"/>
            <w:hideMark/>
          </w:tcPr>
          <w:p w14:paraId="7FADA8FC" w14:textId="4A4B4731" w:rsidR="0025530F" w:rsidRPr="00042862" w:rsidRDefault="0025530F" w:rsidP="0025530F">
            <w:pPr>
              <w:spacing w:before="0" w:after="0" w:line="240" w:lineRule="auto"/>
              <w:ind w:firstLine="0"/>
              <w:jc w:val="right"/>
              <w:rPr>
                <w:sz w:val="24"/>
              </w:rPr>
            </w:pPr>
            <w:r w:rsidRPr="00042862">
              <w:rPr>
                <w:sz w:val="24"/>
              </w:rPr>
              <w:t>15,96</w:t>
            </w:r>
          </w:p>
        </w:tc>
        <w:tc>
          <w:tcPr>
            <w:tcW w:w="1289" w:type="dxa"/>
            <w:tcBorders>
              <w:top w:val="nil"/>
              <w:left w:val="nil"/>
              <w:bottom w:val="single" w:sz="8" w:space="0" w:color="auto"/>
              <w:right w:val="single" w:sz="8" w:space="0" w:color="auto"/>
            </w:tcBorders>
            <w:shd w:val="clear" w:color="auto" w:fill="auto"/>
            <w:noWrap/>
            <w:vAlign w:val="center"/>
            <w:hideMark/>
          </w:tcPr>
          <w:p w14:paraId="4438BF03" w14:textId="501C2A36" w:rsidR="0025530F" w:rsidRPr="00042862" w:rsidRDefault="0025530F" w:rsidP="0025530F">
            <w:pPr>
              <w:spacing w:before="0" w:after="0" w:line="240" w:lineRule="auto"/>
              <w:ind w:firstLine="0"/>
              <w:jc w:val="right"/>
              <w:rPr>
                <w:sz w:val="24"/>
              </w:rPr>
            </w:pPr>
            <w:r w:rsidRPr="00042862">
              <w:rPr>
                <w:sz w:val="24"/>
              </w:rPr>
              <w:t>18,04</w:t>
            </w:r>
          </w:p>
        </w:tc>
        <w:tc>
          <w:tcPr>
            <w:tcW w:w="1425" w:type="dxa"/>
            <w:tcBorders>
              <w:top w:val="nil"/>
              <w:left w:val="nil"/>
              <w:bottom w:val="single" w:sz="8" w:space="0" w:color="auto"/>
              <w:right w:val="single" w:sz="8" w:space="0" w:color="auto"/>
            </w:tcBorders>
            <w:shd w:val="clear" w:color="auto" w:fill="auto"/>
            <w:noWrap/>
            <w:vAlign w:val="center"/>
            <w:hideMark/>
          </w:tcPr>
          <w:p w14:paraId="5004AC7B" w14:textId="1303D3AC" w:rsidR="0025530F" w:rsidRPr="00042862" w:rsidRDefault="0025530F" w:rsidP="0025530F">
            <w:pPr>
              <w:spacing w:before="0" w:after="0" w:line="240" w:lineRule="auto"/>
              <w:ind w:firstLine="0"/>
              <w:jc w:val="right"/>
              <w:rPr>
                <w:sz w:val="24"/>
              </w:rPr>
            </w:pPr>
            <w:r w:rsidRPr="00042862">
              <w:rPr>
                <w:sz w:val="24"/>
              </w:rPr>
              <w:t>2,08</w:t>
            </w:r>
          </w:p>
        </w:tc>
      </w:tr>
      <w:tr w:rsidR="00042862" w:rsidRPr="00042862" w14:paraId="042A580D"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37505DC5" w14:textId="77777777" w:rsidR="0025530F" w:rsidRPr="00042862" w:rsidRDefault="0025530F" w:rsidP="0025530F">
            <w:pPr>
              <w:spacing w:before="0" w:after="0" w:line="240" w:lineRule="auto"/>
              <w:ind w:firstLine="0"/>
              <w:jc w:val="center"/>
              <w:rPr>
                <w:sz w:val="24"/>
              </w:rPr>
            </w:pPr>
            <w:r w:rsidRPr="00042862">
              <w:rPr>
                <w:sz w:val="24"/>
              </w:rPr>
              <w:t>2</w:t>
            </w:r>
          </w:p>
        </w:tc>
        <w:tc>
          <w:tcPr>
            <w:tcW w:w="2270" w:type="dxa"/>
            <w:tcBorders>
              <w:top w:val="nil"/>
              <w:left w:val="nil"/>
              <w:bottom w:val="single" w:sz="8" w:space="0" w:color="auto"/>
              <w:right w:val="single" w:sz="8" w:space="0" w:color="auto"/>
            </w:tcBorders>
            <w:shd w:val="clear" w:color="auto" w:fill="auto"/>
            <w:noWrap/>
            <w:vAlign w:val="center"/>
            <w:hideMark/>
          </w:tcPr>
          <w:p w14:paraId="212A31EC" w14:textId="72DF675C" w:rsidR="0025530F" w:rsidRPr="00042862" w:rsidRDefault="0025530F" w:rsidP="0025530F">
            <w:pPr>
              <w:spacing w:before="0" w:after="0" w:line="240" w:lineRule="auto"/>
              <w:ind w:firstLine="0"/>
              <w:jc w:val="left"/>
              <w:rPr>
                <w:sz w:val="24"/>
              </w:rPr>
            </w:pPr>
            <w:r w:rsidRPr="00042862">
              <w:rPr>
                <w:sz w:val="24"/>
              </w:rPr>
              <w:t>Tây Ninh</w:t>
            </w:r>
          </w:p>
        </w:tc>
        <w:tc>
          <w:tcPr>
            <w:tcW w:w="987" w:type="dxa"/>
            <w:tcBorders>
              <w:top w:val="nil"/>
              <w:left w:val="nil"/>
              <w:bottom w:val="single" w:sz="8" w:space="0" w:color="auto"/>
              <w:right w:val="single" w:sz="8" w:space="0" w:color="auto"/>
            </w:tcBorders>
            <w:shd w:val="clear" w:color="auto" w:fill="auto"/>
            <w:noWrap/>
            <w:vAlign w:val="center"/>
            <w:hideMark/>
          </w:tcPr>
          <w:p w14:paraId="6AC9FF07" w14:textId="5DEBD7E3" w:rsidR="0025530F" w:rsidRPr="00042862" w:rsidRDefault="0025530F" w:rsidP="0025530F">
            <w:pPr>
              <w:spacing w:before="0" w:after="0" w:line="240" w:lineRule="auto"/>
              <w:ind w:firstLine="0"/>
              <w:jc w:val="right"/>
              <w:rPr>
                <w:sz w:val="24"/>
              </w:rPr>
            </w:pPr>
            <w:r w:rsidRPr="00042862">
              <w:rPr>
                <w:sz w:val="24"/>
              </w:rPr>
              <w:t>10,09</w:t>
            </w:r>
          </w:p>
        </w:tc>
        <w:tc>
          <w:tcPr>
            <w:tcW w:w="998" w:type="dxa"/>
            <w:tcBorders>
              <w:top w:val="nil"/>
              <w:left w:val="nil"/>
              <w:bottom w:val="single" w:sz="8" w:space="0" w:color="auto"/>
              <w:right w:val="single" w:sz="8" w:space="0" w:color="auto"/>
            </w:tcBorders>
            <w:shd w:val="clear" w:color="auto" w:fill="auto"/>
            <w:noWrap/>
            <w:vAlign w:val="center"/>
            <w:hideMark/>
          </w:tcPr>
          <w:p w14:paraId="624996A4" w14:textId="395824B3" w:rsidR="0025530F" w:rsidRPr="00042862" w:rsidRDefault="0025530F" w:rsidP="0025530F">
            <w:pPr>
              <w:spacing w:before="0" w:after="0" w:line="240" w:lineRule="auto"/>
              <w:ind w:firstLine="0"/>
              <w:jc w:val="right"/>
              <w:rPr>
                <w:sz w:val="24"/>
              </w:rPr>
            </w:pPr>
            <w:r w:rsidRPr="00042862">
              <w:rPr>
                <w:sz w:val="24"/>
              </w:rPr>
              <w:t>11,44</w:t>
            </w:r>
          </w:p>
        </w:tc>
        <w:tc>
          <w:tcPr>
            <w:tcW w:w="994" w:type="dxa"/>
            <w:tcBorders>
              <w:top w:val="nil"/>
              <w:left w:val="nil"/>
              <w:bottom w:val="single" w:sz="8" w:space="0" w:color="auto"/>
              <w:right w:val="single" w:sz="8" w:space="0" w:color="auto"/>
            </w:tcBorders>
            <w:shd w:val="clear" w:color="auto" w:fill="auto"/>
            <w:noWrap/>
            <w:vAlign w:val="center"/>
            <w:hideMark/>
          </w:tcPr>
          <w:p w14:paraId="3C250F62" w14:textId="520FE900" w:rsidR="0025530F" w:rsidRPr="00042862" w:rsidRDefault="0025530F" w:rsidP="0025530F">
            <w:pPr>
              <w:spacing w:before="0" w:after="0" w:line="240" w:lineRule="auto"/>
              <w:ind w:firstLine="0"/>
              <w:jc w:val="right"/>
              <w:rPr>
                <w:sz w:val="24"/>
              </w:rPr>
            </w:pPr>
            <w:r w:rsidRPr="00042862">
              <w:rPr>
                <w:sz w:val="24"/>
              </w:rPr>
              <w:t>1,35</w:t>
            </w:r>
          </w:p>
        </w:tc>
        <w:tc>
          <w:tcPr>
            <w:tcW w:w="995" w:type="dxa"/>
            <w:tcBorders>
              <w:top w:val="nil"/>
              <w:left w:val="nil"/>
              <w:bottom w:val="single" w:sz="8" w:space="0" w:color="auto"/>
              <w:right w:val="single" w:sz="8" w:space="0" w:color="auto"/>
            </w:tcBorders>
            <w:shd w:val="clear" w:color="auto" w:fill="auto"/>
            <w:noWrap/>
            <w:vAlign w:val="center"/>
            <w:hideMark/>
          </w:tcPr>
          <w:p w14:paraId="74CBFB77" w14:textId="5B20B4D2" w:rsidR="0025530F" w:rsidRPr="00042862" w:rsidRDefault="0025530F" w:rsidP="0025530F">
            <w:pPr>
              <w:spacing w:before="0" w:after="0" w:line="240" w:lineRule="auto"/>
              <w:ind w:firstLine="0"/>
              <w:jc w:val="right"/>
              <w:rPr>
                <w:sz w:val="24"/>
              </w:rPr>
            </w:pPr>
            <w:r w:rsidRPr="00042862">
              <w:rPr>
                <w:sz w:val="24"/>
              </w:rPr>
              <w:t>71,92</w:t>
            </w:r>
          </w:p>
        </w:tc>
        <w:tc>
          <w:tcPr>
            <w:tcW w:w="1135" w:type="dxa"/>
            <w:tcBorders>
              <w:top w:val="nil"/>
              <w:left w:val="nil"/>
              <w:bottom w:val="single" w:sz="8" w:space="0" w:color="auto"/>
              <w:right w:val="single" w:sz="8" w:space="0" w:color="auto"/>
            </w:tcBorders>
            <w:shd w:val="clear" w:color="auto" w:fill="auto"/>
            <w:noWrap/>
            <w:vAlign w:val="center"/>
            <w:hideMark/>
          </w:tcPr>
          <w:p w14:paraId="507AEE67" w14:textId="0CEE75E5" w:rsidR="0025530F" w:rsidRPr="00042862" w:rsidRDefault="0025530F" w:rsidP="0025530F">
            <w:pPr>
              <w:spacing w:before="0" w:after="0" w:line="240" w:lineRule="auto"/>
              <w:ind w:firstLine="0"/>
              <w:jc w:val="right"/>
              <w:rPr>
                <w:sz w:val="24"/>
              </w:rPr>
            </w:pPr>
            <w:r w:rsidRPr="00042862">
              <w:rPr>
                <w:sz w:val="24"/>
              </w:rPr>
              <w:t>11,97</w:t>
            </w:r>
          </w:p>
        </w:tc>
        <w:tc>
          <w:tcPr>
            <w:tcW w:w="1289" w:type="dxa"/>
            <w:tcBorders>
              <w:top w:val="nil"/>
              <w:left w:val="nil"/>
              <w:bottom w:val="single" w:sz="8" w:space="0" w:color="auto"/>
              <w:right w:val="single" w:sz="8" w:space="0" w:color="auto"/>
            </w:tcBorders>
            <w:shd w:val="clear" w:color="auto" w:fill="auto"/>
            <w:noWrap/>
            <w:vAlign w:val="center"/>
            <w:hideMark/>
          </w:tcPr>
          <w:p w14:paraId="1718CE18" w14:textId="75A714B2" w:rsidR="0025530F" w:rsidRPr="00042862" w:rsidRDefault="0025530F" w:rsidP="0025530F">
            <w:pPr>
              <w:spacing w:before="0" w:after="0" w:line="240" w:lineRule="auto"/>
              <w:ind w:firstLine="0"/>
              <w:jc w:val="right"/>
              <w:rPr>
                <w:sz w:val="24"/>
              </w:rPr>
            </w:pPr>
            <w:r w:rsidRPr="00042862">
              <w:rPr>
                <w:sz w:val="24"/>
              </w:rPr>
              <w:t>12,40</w:t>
            </w:r>
          </w:p>
        </w:tc>
        <w:tc>
          <w:tcPr>
            <w:tcW w:w="1425" w:type="dxa"/>
            <w:tcBorders>
              <w:top w:val="nil"/>
              <w:left w:val="nil"/>
              <w:bottom w:val="single" w:sz="8" w:space="0" w:color="auto"/>
              <w:right w:val="single" w:sz="8" w:space="0" w:color="auto"/>
            </w:tcBorders>
            <w:shd w:val="clear" w:color="auto" w:fill="auto"/>
            <w:noWrap/>
            <w:vAlign w:val="center"/>
            <w:hideMark/>
          </w:tcPr>
          <w:p w14:paraId="2DA73F0B" w14:textId="7DED9630" w:rsidR="0025530F" w:rsidRPr="00042862" w:rsidRDefault="0025530F" w:rsidP="0025530F">
            <w:pPr>
              <w:spacing w:before="0" w:after="0" w:line="240" w:lineRule="auto"/>
              <w:ind w:firstLine="0"/>
              <w:jc w:val="right"/>
              <w:rPr>
                <w:sz w:val="24"/>
              </w:rPr>
            </w:pPr>
            <w:r w:rsidRPr="00042862">
              <w:rPr>
                <w:sz w:val="24"/>
              </w:rPr>
              <w:t>0,43</w:t>
            </w:r>
          </w:p>
        </w:tc>
      </w:tr>
      <w:tr w:rsidR="00042862" w:rsidRPr="00042862" w14:paraId="6A04E5B9"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67809009" w14:textId="77777777" w:rsidR="0025530F" w:rsidRPr="00042862" w:rsidRDefault="0025530F" w:rsidP="0025530F">
            <w:pPr>
              <w:spacing w:before="0" w:after="0" w:line="240" w:lineRule="auto"/>
              <w:ind w:firstLine="0"/>
              <w:jc w:val="center"/>
              <w:rPr>
                <w:sz w:val="24"/>
              </w:rPr>
            </w:pPr>
            <w:r w:rsidRPr="00042862">
              <w:rPr>
                <w:sz w:val="24"/>
              </w:rPr>
              <w:t>3</w:t>
            </w:r>
          </w:p>
        </w:tc>
        <w:tc>
          <w:tcPr>
            <w:tcW w:w="2270" w:type="dxa"/>
            <w:tcBorders>
              <w:top w:val="nil"/>
              <w:left w:val="nil"/>
              <w:bottom w:val="single" w:sz="8" w:space="0" w:color="auto"/>
              <w:right w:val="single" w:sz="8" w:space="0" w:color="auto"/>
            </w:tcBorders>
            <w:shd w:val="clear" w:color="auto" w:fill="auto"/>
            <w:noWrap/>
            <w:vAlign w:val="center"/>
            <w:hideMark/>
          </w:tcPr>
          <w:p w14:paraId="4A2294A4" w14:textId="02ABB55D" w:rsidR="0025530F" w:rsidRPr="00042862" w:rsidRDefault="0025530F" w:rsidP="0025530F">
            <w:pPr>
              <w:spacing w:before="0" w:after="0" w:line="240" w:lineRule="auto"/>
              <w:ind w:firstLine="0"/>
              <w:jc w:val="left"/>
              <w:rPr>
                <w:sz w:val="24"/>
              </w:rPr>
            </w:pPr>
            <w:r w:rsidRPr="00042862">
              <w:rPr>
                <w:sz w:val="24"/>
              </w:rPr>
              <w:t>Đồng Nai</w:t>
            </w:r>
          </w:p>
        </w:tc>
        <w:tc>
          <w:tcPr>
            <w:tcW w:w="987" w:type="dxa"/>
            <w:tcBorders>
              <w:top w:val="nil"/>
              <w:left w:val="nil"/>
              <w:bottom w:val="single" w:sz="8" w:space="0" w:color="auto"/>
              <w:right w:val="single" w:sz="8" w:space="0" w:color="auto"/>
            </w:tcBorders>
            <w:shd w:val="clear" w:color="auto" w:fill="auto"/>
            <w:noWrap/>
            <w:vAlign w:val="center"/>
            <w:hideMark/>
          </w:tcPr>
          <w:p w14:paraId="2BAD3C95" w14:textId="21FB990C" w:rsidR="0025530F" w:rsidRPr="00042862" w:rsidRDefault="0025530F" w:rsidP="0025530F">
            <w:pPr>
              <w:spacing w:before="0" w:after="0" w:line="240" w:lineRule="auto"/>
              <w:ind w:firstLine="0"/>
              <w:jc w:val="right"/>
              <w:rPr>
                <w:sz w:val="24"/>
              </w:rPr>
            </w:pPr>
            <w:r w:rsidRPr="00042862">
              <w:rPr>
                <w:sz w:val="24"/>
              </w:rPr>
              <w:t>14,89</w:t>
            </w:r>
          </w:p>
        </w:tc>
        <w:tc>
          <w:tcPr>
            <w:tcW w:w="998" w:type="dxa"/>
            <w:tcBorders>
              <w:top w:val="nil"/>
              <w:left w:val="nil"/>
              <w:bottom w:val="single" w:sz="8" w:space="0" w:color="auto"/>
              <w:right w:val="single" w:sz="8" w:space="0" w:color="auto"/>
            </w:tcBorders>
            <w:shd w:val="clear" w:color="auto" w:fill="auto"/>
            <w:noWrap/>
            <w:vAlign w:val="center"/>
            <w:hideMark/>
          </w:tcPr>
          <w:p w14:paraId="2FF9F446" w14:textId="30E70C92" w:rsidR="0025530F" w:rsidRPr="00042862" w:rsidRDefault="0025530F" w:rsidP="0025530F">
            <w:pPr>
              <w:spacing w:before="0" w:after="0" w:line="240" w:lineRule="auto"/>
              <w:ind w:firstLine="0"/>
              <w:jc w:val="right"/>
              <w:rPr>
                <w:sz w:val="24"/>
              </w:rPr>
            </w:pPr>
            <w:r w:rsidRPr="00042862">
              <w:rPr>
                <w:sz w:val="24"/>
              </w:rPr>
              <w:t>18,67</w:t>
            </w:r>
          </w:p>
        </w:tc>
        <w:tc>
          <w:tcPr>
            <w:tcW w:w="994" w:type="dxa"/>
            <w:tcBorders>
              <w:top w:val="nil"/>
              <w:left w:val="nil"/>
              <w:bottom w:val="single" w:sz="8" w:space="0" w:color="auto"/>
              <w:right w:val="single" w:sz="8" w:space="0" w:color="auto"/>
            </w:tcBorders>
            <w:shd w:val="clear" w:color="auto" w:fill="auto"/>
            <w:noWrap/>
            <w:vAlign w:val="center"/>
            <w:hideMark/>
          </w:tcPr>
          <w:p w14:paraId="231CFA99" w14:textId="0C50600B" w:rsidR="0025530F" w:rsidRPr="00042862" w:rsidRDefault="0025530F" w:rsidP="0025530F">
            <w:pPr>
              <w:spacing w:before="0" w:after="0" w:line="240" w:lineRule="auto"/>
              <w:ind w:firstLine="0"/>
              <w:jc w:val="right"/>
              <w:rPr>
                <w:sz w:val="24"/>
              </w:rPr>
            </w:pPr>
            <w:r w:rsidRPr="00042862">
              <w:rPr>
                <w:sz w:val="24"/>
              </w:rPr>
              <w:t>3,79</w:t>
            </w:r>
          </w:p>
        </w:tc>
        <w:tc>
          <w:tcPr>
            <w:tcW w:w="995" w:type="dxa"/>
            <w:tcBorders>
              <w:top w:val="nil"/>
              <w:left w:val="nil"/>
              <w:bottom w:val="single" w:sz="8" w:space="0" w:color="auto"/>
              <w:right w:val="single" w:sz="8" w:space="0" w:color="auto"/>
            </w:tcBorders>
            <w:shd w:val="clear" w:color="auto" w:fill="auto"/>
            <w:noWrap/>
            <w:vAlign w:val="center"/>
            <w:hideMark/>
          </w:tcPr>
          <w:p w14:paraId="29C678E7" w14:textId="31C0518E" w:rsidR="0025530F" w:rsidRPr="00042862" w:rsidRDefault="0025530F" w:rsidP="0025530F">
            <w:pPr>
              <w:spacing w:before="0" w:after="0" w:line="240" w:lineRule="auto"/>
              <w:ind w:firstLine="0"/>
              <w:jc w:val="right"/>
              <w:rPr>
                <w:sz w:val="24"/>
              </w:rPr>
            </w:pPr>
            <w:r w:rsidRPr="00042862">
              <w:rPr>
                <w:sz w:val="24"/>
              </w:rPr>
              <w:t>95,03</w:t>
            </w:r>
          </w:p>
        </w:tc>
        <w:tc>
          <w:tcPr>
            <w:tcW w:w="1135" w:type="dxa"/>
            <w:tcBorders>
              <w:top w:val="nil"/>
              <w:left w:val="nil"/>
              <w:bottom w:val="single" w:sz="8" w:space="0" w:color="auto"/>
              <w:right w:val="single" w:sz="8" w:space="0" w:color="auto"/>
            </w:tcBorders>
            <w:shd w:val="clear" w:color="auto" w:fill="auto"/>
            <w:noWrap/>
            <w:vAlign w:val="center"/>
            <w:hideMark/>
          </w:tcPr>
          <w:p w14:paraId="3E190E09" w14:textId="7EC35BF9" w:rsidR="0025530F" w:rsidRPr="00042862" w:rsidRDefault="0025530F" w:rsidP="0025530F">
            <w:pPr>
              <w:spacing w:before="0" w:after="0" w:line="240" w:lineRule="auto"/>
              <w:ind w:firstLine="0"/>
              <w:jc w:val="right"/>
              <w:rPr>
                <w:sz w:val="24"/>
              </w:rPr>
            </w:pPr>
            <w:r w:rsidRPr="00042862">
              <w:rPr>
                <w:sz w:val="24"/>
              </w:rPr>
              <w:t>18,87</w:t>
            </w:r>
          </w:p>
        </w:tc>
        <w:tc>
          <w:tcPr>
            <w:tcW w:w="1289" w:type="dxa"/>
            <w:tcBorders>
              <w:top w:val="nil"/>
              <w:left w:val="nil"/>
              <w:bottom w:val="single" w:sz="8" w:space="0" w:color="auto"/>
              <w:right w:val="single" w:sz="8" w:space="0" w:color="auto"/>
            </w:tcBorders>
            <w:shd w:val="clear" w:color="auto" w:fill="auto"/>
            <w:noWrap/>
            <w:vAlign w:val="center"/>
            <w:hideMark/>
          </w:tcPr>
          <w:p w14:paraId="623C3A1F" w14:textId="1951F9FE" w:rsidR="0025530F" w:rsidRPr="00042862" w:rsidRDefault="0025530F" w:rsidP="0025530F">
            <w:pPr>
              <w:spacing w:before="0" w:after="0" w:line="240" w:lineRule="auto"/>
              <w:ind w:firstLine="0"/>
              <w:jc w:val="right"/>
              <w:rPr>
                <w:sz w:val="24"/>
              </w:rPr>
            </w:pPr>
            <w:r w:rsidRPr="00042862">
              <w:rPr>
                <w:sz w:val="24"/>
              </w:rPr>
              <w:t>27,43</w:t>
            </w:r>
          </w:p>
        </w:tc>
        <w:tc>
          <w:tcPr>
            <w:tcW w:w="1425" w:type="dxa"/>
            <w:tcBorders>
              <w:top w:val="nil"/>
              <w:left w:val="nil"/>
              <w:bottom w:val="single" w:sz="8" w:space="0" w:color="auto"/>
              <w:right w:val="single" w:sz="8" w:space="0" w:color="auto"/>
            </w:tcBorders>
            <w:shd w:val="clear" w:color="auto" w:fill="auto"/>
            <w:noWrap/>
            <w:vAlign w:val="center"/>
            <w:hideMark/>
          </w:tcPr>
          <w:p w14:paraId="3B8EA2B6" w14:textId="32B54FD0" w:rsidR="0025530F" w:rsidRPr="00042862" w:rsidRDefault="0025530F" w:rsidP="0025530F">
            <w:pPr>
              <w:spacing w:before="0" w:after="0" w:line="240" w:lineRule="auto"/>
              <w:ind w:firstLine="0"/>
              <w:jc w:val="right"/>
              <w:rPr>
                <w:sz w:val="24"/>
              </w:rPr>
            </w:pPr>
            <w:r w:rsidRPr="00042862">
              <w:rPr>
                <w:sz w:val="24"/>
              </w:rPr>
              <w:t>8,56</w:t>
            </w:r>
          </w:p>
        </w:tc>
      </w:tr>
      <w:tr w:rsidR="00042862" w:rsidRPr="00042862" w14:paraId="2CE83671"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tcPr>
          <w:p w14:paraId="5AC79515" w14:textId="62E41470" w:rsidR="0025530F" w:rsidRPr="00042862" w:rsidRDefault="00AF1606" w:rsidP="0025530F">
            <w:pPr>
              <w:spacing w:before="0" w:after="0" w:line="240" w:lineRule="auto"/>
              <w:ind w:firstLine="0"/>
              <w:jc w:val="center"/>
              <w:rPr>
                <w:sz w:val="24"/>
              </w:rPr>
            </w:pPr>
            <w:r w:rsidRPr="00042862">
              <w:rPr>
                <w:sz w:val="24"/>
              </w:rPr>
              <w:t>4</w:t>
            </w:r>
          </w:p>
        </w:tc>
        <w:tc>
          <w:tcPr>
            <w:tcW w:w="2270" w:type="dxa"/>
            <w:tcBorders>
              <w:top w:val="nil"/>
              <w:left w:val="nil"/>
              <w:bottom w:val="single" w:sz="8" w:space="0" w:color="auto"/>
              <w:right w:val="single" w:sz="8" w:space="0" w:color="auto"/>
            </w:tcBorders>
            <w:shd w:val="clear" w:color="auto" w:fill="auto"/>
            <w:noWrap/>
            <w:vAlign w:val="center"/>
          </w:tcPr>
          <w:p w14:paraId="35AF3DEA" w14:textId="230E9EB2" w:rsidR="0025530F" w:rsidRPr="00042862" w:rsidRDefault="0025530F" w:rsidP="0025530F">
            <w:pPr>
              <w:spacing w:before="0" w:after="0" w:line="240" w:lineRule="auto"/>
              <w:ind w:firstLine="0"/>
              <w:jc w:val="left"/>
              <w:rPr>
                <w:sz w:val="24"/>
              </w:rPr>
            </w:pPr>
            <w:r w:rsidRPr="00042862">
              <w:rPr>
                <w:sz w:val="24"/>
              </w:rPr>
              <w:t>Bà Rịa - Vũng Tàu</w:t>
            </w:r>
          </w:p>
        </w:tc>
        <w:tc>
          <w:tcPr>
            <w:tcW w:w="987" w:type="dxa"/>
            <w:tcBorders>
              <w:top w:val="nil"/>
              <w:left w:val="nil"/>
              <w:bottom w:val="single" w:sz="8" w:space="0" w:color="auto"/>
              <w:right w:val="single" w:sz="8" w:space="0" w:color="auto"/>
            </w:tcBorders>
            <w:shd w:val="clear" w:color="auto" w:fill="auto"/>
            <w:noWrap/>
            <w:vAlign w:val="center"/>
          </w:tcPr>
          <w:p w14:paraId="1EE71A71" w14:textId="1B92469D" w:rsidR="0025530F" w:rsidRPr="00042862" w:rsidRDefault="0025530F" w:rsidP="0025530F">
            <w:pPr>
              <w:spacing w:before="0" w:after="0" w:line="240" w:lineRule="auto"/>
              <w:ind w:firstLine="0"/>
              <w:jc w:val="right"/>
              <w:rPr>
                <w:sz w:val="24"/>
              </w:rPr>
            </w:pPr>
            <w:r w:rsidRPr="00042862">
              <w:rPr>
                <w:sz w:val="24"/>
              </w:rPr>
              <w:lastRenderedPageBreak/>
              <w:t>8,98</w:t>
            </w:r>
          </w:p>
        </w:tc>
        <w:tc>
          <w:tcPr>
            <w:tcW w:w="998" w:type="dxa"/>
            <w:tcBorders>
              <w:top w:val="nil"/>
              <w:left w:val="nil"/>
              <w:bottom w:val="single" w:sz="8" w:space="0" w:color="auto"/>
              <w:right w:val="single" w:sz="8" w:space="0" w:color="auto"/>
            </w:tcBorders>
            <w:shd w:val="clear" w:color="auto" w:fill="auto"/>
            <w:noWrap/>
            <w:vAlign w:val="center"/>
          </w:tcPr>
          <w:p w14:paraId="22EE3220" w14:textId="3A0CC5FB" w:rsidR="0025530F" w:rsidRPr="00042862" w:rsidRDefault="0025530F" w:rsidP="0025530F">
            <w:pPr>
              <w:spacing w:before="0" w:after="0" w:line="240" w:lineRule="auto"/>
              <w:ind w:firstLine="0"/>
              <w:jc w:val="right"/>
              <w:rPr>
                <w:sz w:val="24"/>
              </w:rPr>
            </w:pPr>
            <w:r w:rsidRPr="00042862">
              <w:rPr>
                <w:sz w:val="24"/>
              </w:rPr>
              <w:t>8,87</w:t>
            </w:r>
          </w:p>
        </w:tc>
        <w:tc>
          <w:tcPr>
            <w:tcW w:w="994" w:type="dxa"/>
            <w:tcBorders>
              <w:top w:val="nil"/>
              <w:left w:val="nil"/>
              <w:bottom w:val="single" w:sz="8" w:space="0" w:color="auto"/>
              <w:right w:val="single" w:sz="8" w:space="0" w:color="auto"/>
            </w:tcBorders>
            <w:shd w:val="clear" w:color="auto" w:fill="auto"/>
            <w:noWrap/>
            <w:vAlign w:val="center"/>
          </w:tcPr>
          <w:p w14:paraId="2705BDA2" w14:textId="74F7F1B2" w:rsidR="0025530F" w:rsidRPr="00042862" w:rsidRDefault="0025530F" w:rsidP="0025530F">
            <w:pPr>
              <w:spacing w:before="0" w:after="0" w:line="240" w:lineRule="auto"/>
              <w:ind w:firstLine="0"/>
              <w:jc w:val="right"/>
              <w:rPr>
                <w:sz w:val="24"/>
              </w:rPr>
            </w:pPr>
            <w:r w:rsidRPr="00042862">
              <w:rPr>
                <w:sz w:val="24"/>
              </w:rPr>
              <w:t>-0,12</w:t>
            </w:r>
          </w:p>
        </w:tc>
        <w:tc>
          <w:tcPr>
            <w:tcW w:w="995" w:type="dxa"/>
            <w:tcBorders>
              <w:top w:val="nil"/>
              <w:left w:val="nil"/>
              <w:bottom w:val="single" w:sz="8" w:space="0" w:color="auto"/>
              <w:right w:val="single" w:sz="8" w:space="0" w:color="auto"/>
            </w:tcBorders>
            <w:shd w:val="clear" w:color="auto" w:fill="auto"/>
            <w:noWrap/>
            <w:vAlign w:val="center"/>
          </w:tcPr>
          <w:p w14:paraId="2248B8AF" w14:textId="0DA4D7D0" w:rsidR="0025530F" w:rsidRPr="00042862" w:rsidRDefault="0025530F" w:rsidP="0025530F">
            <w:pPr>
              <w:spacing w:before="0" w:after="0" w:line="240" w:lineRule="auto"/>
              <w:ind w:firstLine="0"/>
              <w:jc w:val="right"/>
              <w:rPr>
                <w:sz w:val="24"/>
              </w:rPr>
            </w:pPr>
            <w:r w:rsidRPr="00042862">
              <w:rPr>
                <w:sz w:val="24"/>
              </w:rPr>
              <w:t>-8,00</w:t>
            </w:r>
          </w:p>
        </w:tc>
        <w:tc>
          <w:tcPr>
            <w:tcW w:w="1135" w:type="dxa"/>
            <w:tcBorders>
              <w:top w:val="nil"/>
              <w:left w:val="nil"/>
              <w:bottom w:val="single" w:sz="8" w:space="0" w:color="auto"/>
              <w:right w:val="single" w:sz="8" w:space="0" w:color="auto"/>
            </w:tcBorders>
            <w:shd w:val="clear" w:color="auto" w:fill="auto"/>
            <w:noWrap/>
            <w:vAlign w:val="center"/>
          </w:tcPr>
          <w:p w14:paraId="5AE1DA54" w14:textId="5206235C" w:rsidR="0025530F" w:rsidRPr="00042862" w:rsidRDefault="0025530F" w:rsidP="0025530F">
            <w:pPr>
              <w:spacing w:before="0" w:after="0" w:line="240" w:lineRule="auto"/>
              <w:ind w:firstLine="0"/>
              <w:jc w:val="right"/>
              <w:rPr>
                <w:sz w:val="24"/>
              </w:rPr>
            </w:pPr>
            <w:r w:rsidRPr="00042862">
              <w:rPr>
                <w:sz w:val="24"/>
              </w:rPr>
              <w:t>10,45</w:t>
            </w:r>
          </w:p>
        </w:tc>
        <w:tc>
          <w:tcPr>
            <w:tcW w:w="1289" w:type="dxa"/>
            <w:tcBorders>
              <w:top w:val="nil"/>
              <w:left w:val="nil"/>
              <w:bottom w:val="single" w:sz="8" w:space="0" w:color="auto"/>
              <w:right w:val="single" w:sz="8" w:space="0" w:color="auto"/>
            </w:tcBorders>
            <w:shd w:val="clear" w:color="auto" w:fill="auto"/>
            <w:noWrap/>
            <w:vAlign w:val="center"/>
          </w:tcPr>
          <w:p w14:paraId="2581B0AB" w14:textId="763C4FE0" w:rsidR="0025530F" w:rsidRPr="00042862" w:rsidRDefault="0025530F" w:rsidP="0025530F">
            <w:pPr>
              <w:spacing w:before="0" w:after="0" w:line="240" w:lineRule="auto"/>
              <w:ind w:firstLine="0"/>
              <w:jc w:val="right"/>
              <w:rPr>
                <w:sz w:val="24"/>
              </w:rPr>
            </w:pPr>
            <w:r w:rsidRPr="00042862">
              <w:rPr>
                <w:sz w:val="24"/>
              </w:rPr>
              <w:t>11,45</w:t>
            </w:r>
          </w:p>
        </w:tc>
        <w:tc>
          <w:tcPr>
            <w:tcW w:w="1425" w:type="dxa"/>
            <w:tcBorders>
              <w:top w:val="nil"/>
              <w:left w:val="nil"/>
              <w:bottom w:val="single" w:sz="8" w:space="0" w:color="auto"/>
              <w:right w:val="single" w:sz="8" w:space="0" w:color="auto"/>
            </w:tcBorders>
            <w:shd w:val="clear" w:color="auto" w:fill="auto"/>
            <w:noWrap/>
            <w:vAlign w:val="center"/>
          </w:tcPr>
          <w:p w14:paraId="7B635607" w14:textId="3104564E" w:rsidR="0025530F" w:rsidRPr="00042862" w:rsidRDefault="0025530F" w:rsidP="0025530F">
            <w:pPr>
              <w:spacing w:before="0" w:after="0" w:line="240" w:lineRule="auto"/>
              <w:ind w:firstLine="0"/>
              <w:jc w:val="right"/>
              <w:rPr>
                <w:sz w:val="24"/>
              </w:rPr>
            </w:pPr>
            <w:r w:rsidRPr="00042862">
              <w:rPr>
                <w:sz w:val="24"/>
              </w:rPr>
              <w:t>1,00</w:t>
            </w:r>
          </w:p>
        </w:tc>
      </w:tr>
      <w:tr w:rsidR="00042862" w:rsidRPr="00042862" w14:paraId="46417FAB"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8EDE098" w14:textId="77777777" w:rsidR="0025530F" w:rsidRPr="00042862" w:rsidRDefault="0025530F" w:rsidP="0025530F">
            <w:pPr>
              <w:spacing w:before="0" w:after="0" w:line="240" w:lineRule="auto"/>
              <w:ind w:firstLine="0"/>
              <w:jc w:val="center"/>
              <w:rPr>
                <w:b/>
                <w:bCs/>
                <w:sz w:val="24"/>
              </w:rPr>
            </w:pPr>
            <w:r w:rsidRPr="00042862">
              <w:rPr>
                <w:b/>
                <w:bCs/>
                <w:sz w:val="24"/>
              </w:rPr>
              <w:t>VII</w:t>
            </w:r>
          </w:p>
        </w:tc>
        <w:tc>
          <w:tcPr>
            <w:tcW w:w="2270" w:type="dxa"/>
            <w:tcBorders>
              <w:top w:val="nil"/>
              <w:left w:val="nil"/>
              <w:bottom w:val="single" w:sz="8" w:space="0" w:color="auto"/>
              <w:right w:val="single" w:sz="8" w:space="0" w:color="auto"/>
            </w:tcBorders>
            <w:shd w:val="clear" w:color="auto" w:fill="auto"/>
            <w:noWrap/>
            <w:vAlign w:val="center"/>
            <w:hideMark/>
          </w:tcPr>
          <w:p w14:paraId="38CE00C2" w14:textId="1E5CE4B1" w:rsidR="0025530F" w:rsidRPr="00042862" w:rsidRDefault="0025530F" w:rsidP="0025530F">
            <w:pPr>
              <w:spacing w:before="0" w:after="0" w:line="240" w:lineRule="auto"/>
              <w:ind w:firstLine="0"/>
              <w:jc w:val="left"/>
              <w:rPr>
                <w:b/>
                <w:bCs/>
                <w:sz w:val="24"/>
              </w:rPr>
            </w:pPr>
            <w:r w:rsidRPr="00042862">
              <w:rPr>
                <w:b/>
                <w:bCs/>
                <w:sz w:val="24"/>
              </w:rPr>
              <w:t>Vùng Đồng bằng sông Cửu Long</w:t>
            </w:r>
          </w:p>
        </w:tc>
        <w:tc>
          <w:tcPr>
            <w:tcW w:w="987" w:type="dxa"/>
            <w:tcBorders>
              <w:top w:val="nil"/>
              <w:left w:val="nil"/>
              <w:bottom w:val="single" w:sz="8" w:space="0" w:color="auto"/>
              <w:right w:val="single" w:sz="8" w:space="0" w:color="auto"/>
            </w:tcBorders>
            <w:shd w:val="clear" w:color="auto" w:fill="auto"/>
            <w:noWrap/>
            <w:vAlign w:val="center"/>
            <w:hideMark/>
          </w:tcPr>
          <w:p w14:paraId="51FFEEA3" w14:textId="6F1D8904" w:rsidR="0025530F" w:rsidRPr="00042862" w:rsidRDefault="0025530F" w:rsidP="0025530F">
            <w:pPr>
              <w:spacing w:before="0" w:after="0" w:line="240" w:lineRule="auto"/>
              <w:ind w:firstLine="0"/>
              <w:jc w:val="right"/>
              <w:rPr>
                <w:b/>
                <w:bCs/>
                <w:sz w:val="24"/>
              </w:rPr>
            </w:pPr>
            <w:r w:rsidRPr="00042862">
              <w:rPr>
                <w:b/>
                <w:bCs/>
                <w:sz w:val="24"/>
              </w:rPr>
              <w:t>100,24</w:t>
            </w:r>
          </w:p>
        </w:tc>
        <w:tc>
          <w:tcPr>
            <w:tcW w:w="998" w:type="dxa"/>
            <w:tcBorders>
              <w:top w:val="nil"/>
              <w:left w:val="nil"/>
              <w:bottom w:val="single" w:sz="8" w:space="0" w:color="auto"/>
              <w:right w:val="single" w:sz="8" w:space="0" w:color="auto"/>
            </w:tcBorders>
            <w:shd w:val="clear" w:color="auto" w:fill="auto"/>
            <w:noWrap/>
            <w:vAlign w:val="center"/>
            <w:hideMark/>
          </w:tcPr>
          <w:p w14:paraId="6272CD16" w14:textId="335C503C" w:rsidR="0025530F" w:rsidRPr="00042862" w:rsidRDefault="0025530F" w:rsidP="0025530F">
            <w:pPr>
              <w:spacing w:before="0" w:after="0" w:line="240" w:lineRule="auto"/>
              <w:ind w:firstLine="0"/>
              <w:jc w:val="right"/>
              <w:rPr>
                <w:b/>
                <w:bCs/>
                <w:sz w:val="24"/>
              </w:rPr>
            </w:pPr>
            <w:r w:rsidRPr="00042862">
              <w:rPr>
                <w:b/>
                <w:bCs/>
                <w:sz w:val="24"/>
              </w:rPr>
              <w:t>105,45</w:t>
            </w:r>
          </w:p>
        </w:tc>
        <w:tc>
          <w:tcPr>
            <w:tcW w:w="994" w:type="dxa"/>
            <w:tcBorders>
              <w:top w:val="nil"/>
              <w:left w:val="nil"/>
              <w:bottom w:val="single" w:sz="8" w:space="0" w:color="auto"/>
              <w:right w:val="single" w:sz="8" w:space="0" w:color="auto"/>
            </w:tcBorders>
            <w:shd w:val="clear" w:color="auto" w:fill="auto"/>
            <w:noWrap/>
            <w:vAlign w:val="center"/>
            <w:hideMark/>
          </w:tcPr>
          <w:p w14:paraId="6932B814" w14:textId="564D7AA4" w:rsidR="0025530F" w:rsidRPr="00042862" w:rsidRDefault="0025530F" w:rsidP="0025530F">
            <w:pPr>
              <w:spacing w:before="0" w:after="0" w:line="240" w:lineRule="auto"/>
              <w:ind w:firstLine="0"/>
              <w:jc w:val="right"/>
              <w:rPr>
                <w:b/>
                <w:bCs/>
                <w:sz w:val="24"/>
              </w:rPr>
            </w:pPr>
            <w:r w:rsidRPr="00042862">
              <w:rPr>
                <w:b/>
                <w:bCs/>
                <w:sz w:val="24"/>
              </w:rPr>
              <w:t>5,21</w:t>
            </w:r>
          </w:p>
        </w:tc>
        <w:tc>
          <w:tcPr>
            <w:tcW w:w="995" w:type="dxa"/>
            <w:tcBorders>
              <w:top w:val="nil"/>
              <w:left w:val="nil"/>
              <w:bottom w:val="single" w:sz="8" w:space="0" w:color="auto"/>
              <w:right w:val="single" w:sz="8" w:space="0" w:color="auto"/>
            </w:tcBorders>
            <w:shd w:val="clear" w:color="auto" w:fill="auto"/>
            <w:noWrap/>
            <w:vAlign w:val="center"/>
            <w:hideMark/>
          </w:tcPr>
          <w:p w14:paraId="59CCD777" w14:textId="0498DD37" w:rsidR="0025530F" w:rsidRPr="00042862" w:rsidRDefault="0025530F" w:rsidP="0025530F">
            <w:pPr>
              <w:spacing w:before="0" w:after="0" w:line="240" w:lineRule="auto"/>
              <w:ind w:firstLine="0"/>
              <w:jc w:val="right"/>
              <w:rPr>
                <w:b/>
                <w:bCs/>
                <w:sz w:val="24"/>
              </w:rPr>
            </w:pPr>
            <w:r w:rsidRPr="00042862">
              <w:rPr>
                <w:b/>
                <w:bCs/>
                <w:sz w:val="24"/>
              </w:rPr>
              <w:t>35,85</w:t>
            </w:r>
          </w:p>
        </w:tc>
        <w:tc>
          <w:tcPr>
            <w:tcW w:w="1135" w:type="dxa"/>
            <w:tcBorders>
              <w:top w:val="nil"/>
              <w:left w:val="nil"/>
              <w:bottom w:val="single" w:sz="8" w:space="0" w:color="auto"/>
              <w:right w:val="single" w:sz="8" w:space="0" w:color="auto"/>
            </w:tcBorders>
            <w:shd w:val="clear" w:color="auto" w:fill="auto"/>
            <w:noWrap/>
            <w:vAlign w:val="center"/>
            <w:hideMark/>
          </w:tcPr>
          <w:p w14:paraId="2272E845" w14:textId="6871E361" w:rsidR="0025530F" w:rsidRPr="00042862" w:rsidRDefault="0025530F" w:rsidP="0025530F">
            <w:pPr>
              <w:spacing w:before="0" w:after="0" w:line="240" w:lineRule="auto"/>
              <w:ind w:firstLine="0"/>
              <w:jc w:val="right"/>
              <w:rPr>
                <w:b/>
                <w:bCs/>
                <w:sz w:val="24"/>
              </w:rPr>
            </w:pPr>
            <w:r w:rsidRPr="00042862">
              <w:rPr>
                <w:b/>
                <w:bCs/>
                <w:sz w:val="24"/>
              </w:rPr>
              <w:t>114,78</w:t>
            </w:r>
          </w:p>
        </w:tc>
        <w:tc>
          <w:tcPr>
            <w:tcW w:w="1289" w:type="dxa"/>
            <w:tcBorders>
              <w:top w:val="nil"/>
              <w:left w:val="nil"/>
              <w:bottom w:val="single" w:sz="8" w:space="0" w:color="auto"/>
              <w:right w:val="single" w:sz="8" w:space="0" w:color="auto"/>
            </w:tcBorders>
            <w:shd w:val="clear" w:color="auto" w:fill="auto"/>
            <w:noWrap/>
            <w:vAlign w:val="center"/>
            <w:hideMark/>
          </w:tcPr>
          <w:p w14:paraId="2D455218" w14:textId="7BAAD569" w:rsidR="0025530F" w:rsidRPr="00042862" w:rsidRDefault="0025530F" w:rsidP="0025530F">
            <w:pPr>
              <w:spacing w:before="0" w:after="0" w:line="240" w:lineRule="auto"/>
              <w:ind w:firstLine="0"/>
              <w:jc w:val="right"/>
              <w:rPr>
                <w:b/>
                <w:bCs/>
                <w:sz w:val="24"/>
              </w:rPr>
            </w:pPr>
            <w:r w:rsidRPr="00042862">
              <w:rPr>
                <w:b/>
                <w:bCs/>
                <w:sz w:val="24"/>
              </w:rPr>
              <w:t>105,03</w:t>
            </w:r>
          </w:p>
        </w:tc>
        <w:tc>
          <w:tcPr>
            <w:tcW w:w="1425" w:type="dxa"/>
            <w:tcBorders>
              <w:top w:val="nil"/>
              <w:left w:val="nil"/>
              <w:bottom w:val="single" w:sz="8" w:space="0" w:color="auto"/>
              <w:right w:val="single" w:sz="8" w:space="0" w:color="auto"/>
            </w:tcBorders>
            <w:shd w:val="clear" w:color="auto" w:fill="auto"/>
            <w:noWrap/>
            <w:vAlign w:val="center"/>
            <w:hideMark/>
          </w:tcPr>
          <w:p w14:paraId="576B30F1" w14:textId="5CDD252E" w:rsidR="0025530F" w:rsidRPr="00042862" w:rsidRDefault="0025530F" w:rsidP="0025530F">
            <w:pPr>
              <w:spacing w:before="0" w:after="0" w:line="240" w:lineRule="auto"/>
              <w:ind w:firstLine="0"/>
              <w:jc w:val="right"/>
              <w:rPr>
                <w:b/>
                <w:bCs/>
                <w:sz w:val="24"/>
              </w:rPr>
            </w:pPr>
            <w:r w:rsidRPr="00042862">
              <w:rPr>
                <w:b/>
                <w:bCs/>
                <w:sz w:val="24"/>
              </w:rPr>
              <w:t>1,00</w:t>
            </w:r>
          </w:p>
        </w:tc>
      </w:tr>
      <w:tr w:rsidR="00042862" w:rsidRPr="00042862" w14:paraId="3EF75BD8"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9CB8F19" w14:textId="77777777" w:rsidR="0025530F" w:rsidRPr="00042862" w:rsidRDefault="0025530F" w:rsidP="0025530F">
            <w:pPr>
              <w:spacing w:before="0" w:after="0" w:line="240" w:lineRule="auto"/>
              <w:ind w:firstLine="0"/>
              <w:jc w:val="center"/>
              <w:rPr>
                <w:sz w:val="24"/>
              </w:rPr>
            </w:pPr>
            <w:r w:rsidRPr="00042862">
              <w:rPr>
                <w:sz w:val="24"/>
              </w:rPr>
              <w:t>1</w:t>
            </w:r>
          </w:p>
        </w:tc>
        <w:tc>
          <w:tcPr>
            <w:tcW w:w="2270" w:type="dxa"/>
            <w:tcBorders>
              <w:top w:val="nil"/>
              <w:left w:val="nil"/>
              <w:bottom w:val="single" w:sz="8" w:space="0" w:color="auto"/>
              <w:right w:val="single" w:sz="8" w:space="0" w:color="auto"/>
            </w:tcBorders>
            <w:shd w:val="clear" w:color="auto" w:fill="auto"/>
            <w:noWrap/>
            <w:vAlign w:val="center"/>
            <w:hideMark/>
          </w:tcPr>
          <w:p w14:paraId="713D92F6" w14:textId="7E435D8A" w:rsidR="0025530F" w:rsidRPr="00042862" w:rsidRDefault="0025530F" w:rsidP="0025530F">
            <w:pPr>
              <w:spacing w:before="0" w:after="0" w:line="240" w:lineRule="auto"/>
              <w:ind w:firstLine="0"/>
              <w:jc w:val="left"/>
              <w:rPr>
                <w:sz w:val="24"/>
              </w:rPr>
            </w:pPr>
            <w:r w:rsidRPr="00042862">
              <w:rPr>
                <w:sz w:val="24"/>
              </w:rPr>
              <w:t>Vĩnh Long</w:t>
            </w:r>
          </w:p>
        </w:tc>
        <w:tc>
          <w:tcPr>
            <w:tcW w:w="987" w:type="dxa"/>
            <w:tcBorders>
              <w:top w:val="nil"/>
              <w:left w:val="nil"/>
              <w:bottom w:val="single" w:sz="8" w:space="0" w:color="auto"/>
              <w:right w:val="single" w:sz="8" w:space="0" w:color="auto"/>
            </w:tcBorders>
            <w:shd w:val="clear" w:color="auto" w:fill="auto"/>
            <w:noWrap/>
            <w:vAlign w:val="center"/>
            <w:hideMark/>
          </w:tcPr>
          <w:p w14:paraId="623BE23F" w14:textId="2A1B92E3" w:rsidR="0025530F" w:rsidRPr="00042862" w:rsidRDefault="0025530F" w:rsidP="0025530F">
            <w:pPr>
              <w:spacing w:before="0" w:after="0" w:line="240" w:lineRule="auto"/>
              <w:ind w:firstLine="0"/>
              <w:jc w:val="right"/>
              <w:rPr>
                <w:sz w:val="24"/>
              </w:rPr>
            </w:pPr>
            <w:r w:rsidRPr="00042862">
              <w:rPr>
                <w:sz w:val="24"/>
              </w:rPr>
              <w:t>4,89</w:t>
            </w:r>
          </w:p>
        </w:tc>
        <w:tc>
          <w:tcPr>
            <w:tcW w:w="998" w:type="dxa"/>
            <w:tcBorders>
              <w:top w:val="nil"/>
              <w:left w:val="nil"/>
              <w:bottom w:val="single" w:sz="8" w:space="0" w:color="auto"/>
              <w:right w:val="single" w:sz="8" w:space="0" w:color="auto"/>
            </w:tcBorders>
            <w:shd w:val="clear" w:color="auto" w:fill="auto"/>
            <w:noWrap/>
            <w:vAlign w:val="center"/>
            <w:hideMark/>
          </w:tcPr>
          <w:p w14:paraId="2E6386E5" w14:textId="43E55F29" w:rsidR="0025530F" w:rsidRPr="00042862" w:rsidRDefault="0025530F" w:rsidP="0025530F">
            <w:pPr>
              <w:spacing w:before="0" w:after="0" w:line="240" w:lineRule="auto"/>
              <w:ind w:firstLine="0"/>
              <w:jc w:val="right"/>
              <w:rPr>
                <w:sz w:val="24"/>
              </w:rPr>
            </w:pPr>
            <w:r w:rsidRPr="00042862">
              <w:rPr>
                <w:sz w:val="24"/>
              </w:rPr>
              <w:t>4,99</w:t>
            </w:r>
          </w:p>
        </w:tc>
        <w:tc>
          <w:tcPr>
            <w:tcW w:w="994" w:type="dxa"/>
            <w:tcBorders>
              <w:top w:val="nil"/>
              <w:left w:val="nil"/>
              <w:bottom w:val="single" w:sz="8" w:space="0" w:color="auto"/>
              <w:right w:val="single" w:sz="8" w:space="0" w:color="auto"/>
            </w:tcBorders>
            <w:shd w:val="clear" w:color="auto" w:fill="auto"/>
            <w:noWrap/>
            <w:vAlign w:val="center"/>
            <w:hideMark/>
          </w:tcPr>
          <w:p w14:paraId="3B3ACA45" w14:textId="4ACCD1A8" w:rsidR="0025530F" w:rsidRPr="00042862" w:rsidRDefault="0025530F" w:rsidP="0025530F">
            <w:pPr>
              <w:spacing w:before="0" w:after="0" w:line="240" w:lineRule="auto"/>
              <w:ind w:firstLine="0"/>
              <w:jc w:val="right"/>
              <w:rPr>
                <w:sz w:val="24"/>
              </w:rPr>
            </w:pPr>
            <w:r w:rsidRPr="00042862">
              <w:rPr>
                <w:sz w:val="24"/>
              </w:rPr>
              <w:t>0,09</w:t>
            </w:r>
          </w:p>
        </w:tc>
        <w:tc>
          <w:tcPr>
            <w:tcW w:w="995" w:type="dxa"/>
            <w:tcBorders>
              <w:top w:val="nil"/>
              <w:left w:val="nil"/>
              <w:bottom w:val="single" w:sz="8" w:space="0" w:color="auto"/>
              <w:right w:val="single" w:sz="8" w:space="0" w:color="auto"/>
            </w:tcBorders>
            <w:shd w:val="clear" w:color="auto" w:fill="auto"/>
            <w:noWrap/>
            <w:vAlign w:val="center"/>
            <w:hideMark/>
          </w:tcPr>
          <w:p w14:paraId="596E930E" w14:textId="7E7532DE" w:rsidR="0025530F" w:rsidRPr="00042862" w:rsidRDefault="0025530F" w:rsidP="0025530F">
            <w:pPr>
              <w:spacing w:before="0" w:after="0" w:line="240" w:lineRule="auto"/>
              <w:ind w:firstLine="0"/>
              <w:jc w:val="right"/>
              <w:rPr>
                <w:sz w:val="24"/>
              </w:rPr>
            </w:pPr>
            <w:r w:rsidRPr="00042862">
              <w:rPr>
                <w:sz w:val="24"/>
              </w:rPr>
              <w:t>18,90</w:t>
            </w:r>
          </w:p>
        </w:tc>
        <w:tc>
          <w:tcPr>
            <w:tcW w:w="1135" w:type="dxa"/>
            <w:tcBorders>
              <w:top w:val="nil"/>
              <w:left w:val="nil"/>
              <w:bottom w:val="single" w:sz="8" w:space="0" w:color="auto"/>
              <w:right w:val="single" w:sz="8" w:space="0" w:color="auto"/>
            </w:tcBorders>
            <w:shd w:val="clear" w:color="auto" w:fill="auto"/>
            <w:noWrap/>
            <w:vAlign w:val="center"/>
            <w:hideMark/>
          </w:tcPr>
          <w:p w14:paraId="020C5FB3" w14:textId="7724F163" w:rsidR="0025530F" w:rsidRPr="00042862" w:rsidRDefault="0025530F" w:rsidP="0025530F">
            <w:pPr>
              <w:spacing w:before="0" w:after="0" w:line="240" w:lineRule="auto"/>
              <w:ind w:firstLine="0"/>
              <w:jc w:val="right"/>
              <w:rPr>
                <w:sz w:val="24"/>
              </w:rPr>
            </w:pPr>
            <w:r w:rsidRPr="00042862">
              <w:rPr>
                <w:sz w:val="24"/>
              </w:rPr>
              <w:t>5,38</w:t>
            </w:r>
          </w:p>
        </w:tc>
        <w:tc>
          <w:tcPr>
            <w:tcW w:w="1289" w:type="dxa"/>
            <w:tcBorders>
              <w:top w:val="nil"/>
              <w:left w:val="nil"/>
              <w:bottom w:val="single" w:sz="8" w:space="0" w:color="auto"/>
              <w:right w:val="single" w:sz="8" w:space="0" w:color="auto"/>
            </w:tcBorders>
            <w:shd w:val="clear" w:color="auto" w:fill="auto"/>
            <w:noWrap/>
            <w:vAlign w:val="center"/>
            <w:hideMark/>
          </w:tcPr>
          <w:p w14:paraId="2FC000D0" w14:textId="3635C221" w:rsidR="0025530F" w:rsidRPr="00042862" w:rsidRDefault="0025530F" w:rsidP="0025530F">
            <w:pPr>
              <w:spacing w:before="0" w:after="0" w:line="240" w:lineRule="auto"/>
              <w:ind w:firstLine="0"/>
              <w:jc w:val="right"/>
              <w:rPr>
                <w:sz w:val="24"/>
              </w:rPr>
            </w:pPr>
            <w:r w:rsidRPr="00042862">
              <w:rPr>
                <w:sz w:val="24"/>
              </w:rPr>
              <w:t>5,63</w:t>
            </w:r>
          </w:p>
        </w:tc>
        <w:tc>
          <w:tcPr>
            <w:tcW w:w="1425" w:type="dxa"/>
            <w:tcBorders>
              <w:top w:val="nil"/>
              <w:left w:val="nil"/>
              <w:bottom w:val="single" w:sz="8" w:space="0" w:color="auto"/>
              <w:right w:val="single" w:sz="8" w:space="0" w:color="auto"/>
            </w:tcBorders>
            <w:shd w:val="clear" w:color="auto" w:fill="auto"/>
            <w:noWrap/>
            <w:vAlign w:val="center"/>
            <w:hideMark/>
          </w:tcPr>
          <w:p w14:paraId="73EBFA89" w14:textId="10FE612B" w:rsidR="0025530F" w:rsidRPr="00042862" w:rsidRDefault="0025530F" w:rsidP="0025530F">
            <w:pPr>
              <w:spacing w:before="0" w:after="0" w:line="240" w:lineRule="auto"/>
              <w:ind w:firstLine="0"/>
              <w:jc w:val="right"/>
              <w:rPr>
                <w:sz w:val="24"/>
              </w:rPr>
            </w:pPr>
            <w:r w:rsidRPr="00042862">
              <w:rPr>
                <w:sz w:val="24"/>
              </w:rPr>
              <w:t>0,25</w:t>
            </w:r>
          </w:p>
        </w:tc>
      </w:tr>
      <w:tr w:rsidR="00042862" w:rsidRPr="00042862" w14:paraId="27A0A803"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328B53E6" w14:textId="77777777" w:rsidR="0025530F" w:rsidRPr="00042862" w:rsidRDefault="0025530F" w:rsidP="0025530F">
            <w:pPr>
              <w:spacing w:before="0" w:after="0" w:line="240" w:lineRule="auto"/>
              <w:ind w:firstLine="0"/>
              <w:jc w:val="center"/>
              <w:rPr>
                <w:sz w:val="24"/>
              </w:rPr>
            </w:pPr>
            <w:r w:rsidRPr="00042862">
              <w:rPr>
                <w:sz w:val="24"/>
              </w:rPr>
              <w:t>2</w:t>
            </w:r>
          </w:p>
        </w:tc>
        <w:tc>
          <w:tcPr>
            <w:tcW w:w="2270" w:type="dxa"/>
            <w:tcBorders>
              <w:top w:val="nil"/>
              <w:left w:val="nil"/>
              <w:bottom w:val="single" w:sz="8" w:space="0" w:color="auto"/>
              <w:right w:val="single" w:sz="8" w:space="0" w:color="auto"/>
            </w:tcBorders>
            <w:shd w:val="clear" w:color="auto" w:fill="auto"/>
            <w:noWrap/>
            <w:vAlign w:val="center"/>
            <w:hideMark/>
          </w:tcPr>
          <w:p w14:paraId="261E5DA5" w14:textId="5B9766FC" w:rsidR="0025530F" w:rsidRPr="00042862" w:rsidRDefault="0025530F" w:rsidP="0025530F">
            <w:pPr>
              <w:spacing w:before="0" w:after="0" w:line="240" w:lineRule="auto"/>
              <w:ind w:firstLine="0"/>
              <w:jc w:val="left"/>
              <w:rPr>
                <w:sz w:val="24"/>
              </w:rPr>
            </w:pPr>
            <w:r w:rsidRPr="00042862">
              <w:rPr>
                <w:sz w:val="24"/>
              </w:rPr>
              <w:t>Cần Thơ</w:t>
            </w:r>
          </w:p>
        </w:tc>
        <w:tc>
          <w:tcPr>
            <w:tcW w:w="987" w:type="dxa"/>
            <w:tcBorders>
              <w:top w:val="nil"/>
              <w:left w:val="nil"/>
              <w:bottom w:val="single" w:sz="8" w:space="0" w:color="auto"/>
              <w:right w:val="single" w:sz="8" w:space="0" w:color="auto"/>
            </w:tcBorders>
            <w:shd w:val="clear" w:color="auto" w:fill="auto"/>
            <w:noWrap/>
            <w:vAlign w:val="center"/>
            <w:hideMark/>
          </w:tcPr>
          <w:p w14:paraId="75FB5A88" w14:textId="4DB780CC" w:rsidR="0025530F" w:rsidRPr="00042862" w:rsidRDefault="0025530F" w:rsidP="0025530F">
            <w:pPr>
              <w:spacing w:before="0" w:after="0" w:line="240" w:lineRule="auto"/>
              <w:ind w:firstLine="0"/>
              <w:jc w:val="right"/>
              <w:rPr>
                <w:sz w:val="24"/>
              </w:rPr>
            </w:pPr>
            <w:r w:rsidRPr="00042862">
              <w:rPr>
                <w:sz w:val="24"/>
              </w:rPr>
              <w:t>3,75</w:t>
            </w:r>
          </w:p>
        </w:tc>
        <w:tc>
          <w:tcPr>
            <w:tcW w:w="998" w:type="dxa"/>
            <w:tcBorders>
              <w:top w:val="nil"/>
              <w:left w:val="nil"/>
              <w:bottom w:val="single" w:sz="8" w:space="0" w:color="auto"/>
              <w:right w:val="single" w:sz="8" w:space="0" w:color="auto"/>
            </w:tcBorders>
            <w:shd w:val="clear" w:color="auto" w:fill="auto"/>
            <w:noWrap/>
            <w:vAlign w:val="center"/>
            <w:hideMark/>
          </w:tcPr>
          <w:p w14:paraId="46CCFA35" w14:textId="68CBCDB3" w:rsidR="0025530F" w:rsidRPr="00042862" w:rsidRDefault="0025530F" w:rsidP="0025530F">
            <w:pPr>
              <w:spacing w:before="0" w:after="0" w:line="240" w:lineRule="auto"/>
              <w:ind w:firstLine="0"/>
              <w:jc w:val="right"/>
              <w:rPr>
                <w:sz w:val="24"/>
              </w:rPr>
            </w:pPr>
            <w:r w:rsidRPr="00042862">
              <w:rPr>
                <w:sz w:val="24"/>
              </w:rPr>
              <w:t>4,27</w:t>
            </w:r>
          </w:p>
        </w:tc>
        <w:tc>
          <w:tcPr>
            <w:tcW w:w="994" w:type="dxa"/>
            <w:tcBorders>
              <w:top w:val="nil"/>
              <w:left w:val="nil"/>
              <w:bottom w:val="single" w:sz="8" w:space="0" w:color="auto"/>
              <w:right w:val="single" w:sz="8" w:space="0" w:color="auto"/>
            </w:tcBorders>
            <w:shd w:val="clear" w:color="auto" w:fill="auto"/>
            <w:noWrap/>
            <w:vAlign w:val="center"/>
            <w:hideMark/>
          </w:tcPr>
          <w:p w14:paraId="40A7A52F" w14:textId="10BB41F3" w:rsidR="0025530F" w:rsidRPr="00042862" w:rsidRDefault="0025530F" w:rsidP="0025530F">
            <w:pPr>
              <w:spacing w:before="0" w:after="0" w:line="240" w:lineRule="auto"/>
              <w:ind w:firstLine="0"/>
              <w:jc w:val="right"/>
              <w:rPr>
                <w:sz w:val="24"/>
              </w:rPr>
            </w:pPr>
            <w:r w:rsidRPr="00042862">
              <w:rPr>
                <w:sz w:val="24"/>
              </w:rPr>
              <w:t>0,52</w:t>
            </w:r>
          </w:p>
        </w:tc>
        <w:tc>
          <w:tcPr>
            <w:tcW w:w="995" w:type="dxa"/>
            <w:tcBorders>
              <w:top w:val="nil"/>
              <w:left w:val="nil"/>
              <w:bottom w:val="single" w:sz="8" w:space="0" w:color="auto"/>
              <w:right w:val="single" w:sz="8" w:space="0" w:color="auto"/>
            </w:tcBorders>
            <w:shd w:val="clear" w:color="auto" w:fill="auto"/>
            <w:noWrap/>
            <w:vAlign w:val="center"/>
            <w:hideMark/>
          </w:tcPr>
          <w:p w14:paraId="7A78E56C" w14:textId="2701D368" w:rsidR="0025530F" w:rsidRPr="00042862" w:rsidRDefault="0025530F" w:rsidP="0025530F">
            <w:pPr>
              <w:spacing w:before="0" w:after="0" w:line="240" w:lineRule="auto"/>
              <w:ind w:firstLine="0"/>
              <w:jc w:val="right"/>
              <w:rPr>
                <w:sz w:val="24"/>
              </w:rPr>
            </w:pPr>
            <w:r w:rsidRPr="00042862">
              <w:rPr>
                <w:sz w:val="24"/>
              </w:rPr>
              <w:t>46,84</w:t>
            </w:r>
          </w:p>
        </w:tc>
        <w:tc>
          <w:tcPr>
            <w:tcW w:w="1135" w:type="dxa"/>
            <w:tcBorders>
              <w:top w:val="nil"/>
              <w:left w:val="nil"/>
              <w:bottom w:val="single" w:sz="8" w:space="0" w:color="auto"/>
              <w:right w:val="single" w:sz="8" w:space="0" w:color="auto"/>
            </w:tcBorders>
            <w:shd w:val="clear" w:color="auto" w:fill="auto"/>
            <w:noWrap/>
            <w:vAlign w:val="center"/>
            <w:hideMark/>
          </w:tcPr>
          <w:p w14:paraId="0B0648EA" w14:textId="1328A370" w:rsidR="0025530F" w:rsidRPr="00042862" w:rsidRDefault="0025530F" w:rsidP="0025530F">
            <w:pPr>
              <w:spacing w:before="0" w:after="0" w:line="240" w:lineRule="auto"/>
              <w:ind w:firstLine="0"/>
              <w:jc w:val="right"/>
              <w:rPr>
                <w:sz w:val="24"/>
              </w:rPr>
            </w:pPr>
            <w:r w:rsidRPr="00042862">
              <w:rPr>
                <w:sz w:val="24"/>
              </w:rPr>
              <w:t>4,86</w:t>
            </w:r>
          </w:p>
        </w:tc>
        <w:tc>
          <w:tcPr>
            <w:tcW w:w="1289" w:type="dxa"/>
            <w:tcBorders>
              <w:top w:val="nil"/>
              <w:left w:val="nil"/>
              <w:bottom w:val="single" w:sz="8" w:space="0" w:color="auto"/>
              <w:right w:val="single" w:sz="8" w:space="0" w:color="auto"/>
            </w:tcBorders>
            <w:shd w:val="clear" w:color="auto" w:fill="auto"/>
            <w:noWrap/>
            <w:vAlign w:val="center"/>
            <w:hideMark/>
          </w:tcPr>
          <w:p w14:paraId="0B27E30C" w14:textId="7D5EE4B4" w:rsidR="0025530F" w:rsidRPr="00042862" w:rsidRDefault="0025530F" w:rsidP="0025530F">
            <w:pPr>
              <w:spacing w:before="0" w:after="0" w:line="240" w:lineRule="auto"/>
              <w:ind w:firstLine="0"/>
              <w:jc w:val="right"/>
              <w:rPr>
                <w:sz w:val="24"/>
              </w:rPr>
            </w:pPr>
            <w:r w:rsidRPr="00042862">
              <w:rPr>
                <w:sz w:val="24"/>
              </w:rPr>
              <w:t>5,23</w:t>
            </w:r>
          </w:p>
        </w:tc>
        <w:tc>
          <w:tcPr>
            <w:tcW w:w="1425" w:type="dxa"/>
            <w:tcBorders>
              <w:top w:val="nil"/>
              <w:left w:val="nil"/>
              <w:bottom w:val="single" w:sz="8" w:space="0" w:color="auto"/>
              <w:right w:val="single" w:sz="8" w:space="0" w:color="auto"/>
            </w:tcBorders>
            <w:shd w:val="clear" w:color="auto" w:fill="auto"/>
            <w:noWrap/>
            <w:vAlign w:val="center"/>
            <w:hideMark/>
          </w:tcPr>
          <w:p w14:paraId="143DF304" w14:textId="7F57AA46" w:rsidR="0025530F" w:rsidRPr="00042862" w:rsidRDefault="0025530F" w:rsidP="0025530F">
            <w:pPr>
              <w:spacing w:before="0" w:after="0" w:line="240" w:lineRule="auto"/>
              <w:ind w:firstLine="0"/>
              <w:jc w:val="right"/>
              <w:rPr>
                <w:sz w:val="24"/>
              </w:rPr>
            </w:pPr>
            <w:r w:rsidRPr="00042862">
              <w:rPr>
                <w:sz w:val="24"/>
              </w:rPr>
              <w:t>0,37</w:t>
            </w:r>
          </w:p>
        </w:tc>
      </w:tr>
      <w:tr w:rsidR="00042862" w:rsidRPr="00042862" w14:paraId="0AFC0F1A"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595A4079" w14:textId="77777777" w:rsidR="0025530F" w:rsidRPr="00042862" w:rsidRDefault="0025530F" w:rsidP="0025530F">
            <w:pPr>
              <w:spacing w:before="0" w:after="0" w:line="240" w:lineRule="auto"/>
              <w:ind w:firstLine="0"/>
              <w:jc w:val="center"/>
              <w:rPr>
                <w:sz w:val="24"/>
              </w:rPr>
            </w:pPr>
            <w:r w:rsidRPr="00042862">
              <w:rPr>
                <w:sz w:val="24"/>
              </w:rPr>
              <w:t>3</w:t>
            </w:r>
          </w:p>
        </w:tc>
        <w:tc>
          <w:tcPr>
            <w:tcW w:w="2270" w:type="dxa"/>
            <w:tcBorders>
              <w:top w:val="nil"/>
              <w:left w:val="nil"/>
              <w:bottom w:val="single" w:sz="8" w:space="0" w:color="auto"/>
              <w:right w:val="single" w:sz="8" w:space="0" w:color="auto"/>
            </w:tcBorders>
            <w:shd w:val="clear" w:color="auto" w:fill="auto"/>
            <w:noWrap/>
            <w:vAlign w:val="center"/>
            <w:hideMark/>
          </w:tcPr>
          <w:p w14:paraId="76684370" w14:textId="4A46D714" w:rsidR="0025530F" w:rsidRPr="00042862" w:rsidRDefault="0025530F" w:rsidP="0025530F">
            <w:pPr>
              <w:spacing w:before="0" w:after="0" w:line="240" w:lineRule="auto"/>
              <w:ind w:firstLine="0"/>
              <w:jc w:val="left"/>
              <w:rPr>
                <w:sz w:val="24"/>
              </w:rPr>
            </w:pPr>
            <w:r w:rsidRPr="00042862">
              <w:rPr>
                <w:sz w:val="24"/>
              </w:rPr>
              <w:t>Hậu Giang</w:t>
            </w:r>
          </w:p>
        </w:tc>
        <w:tc>
          <w:tcPr>
            <w:tcW w:w="987" w:type="dxa"/>
            <w:tcBorders>
              <w:top w:val="nil"/>
              <w:left w:val="nil"/>
              <w:bottom w:val="single" w:sz="8" w:space="0" w:color="auto"/>
              <w:right w:val="single" w:sz="8" w:space="0" w:color="auto"/>
            </w:tcBorders>
            <w:shd w:val="clear" w:color="auto" w:fill="auto"/>
            <w:noWrap/>
            <w:vAlign w:val="center"/>
            <w:hideMark/>
          </w:tcPr>
          <w:p w14:paraId="18F00598" w14:textId="7BAB837C" w:rsidR="0025530F" w:rsidRPr="00042862" w:rsidRDefault="0025530F" w:rsidP="0025530F">
            <w:pPr>
              <w:spacing w:before="0" w:after="0" w:line="240" w:lineRule="auto"/>
              <w:ind w:firstLine="0"/>
              <w:jc w:val="right"/>
              <w:rPr>
                <w:sz w:val="24"/>
              </w:rPr>
            </w:pPr>
            <w:r w:rsidRPr="00042862">
              <w:rPr>
                <w:sz w:val="24"/>
              </w:rPr>
              <w:t>3,63</w:t>
            </w:r>
          </w:p>
        </w:tc>
        <w:tc>
          <w:tcPr>
            <w:tcW w:w="998" w:type="dxa"/>
            <w:tcBorders>
              <w:top w:val="nil"/>
              <w:left w:val="nil"/>
              <w:bottom w:val="single" w:sz="8" w:space="0" w:color="auto"/>
              <w:right w:val="single" w:sz="8" w:space="0" w:color="auto"/>
            </w:tcBorders>
            <w:shd w:val="clear" w:color="auto" w:fill="auto"/>
            <w:noWrap/>
            <w:vAlign w:val="center"/>
            <w:hideMark/>
          </w:tcPr>
          <w:p w14:paraId="4B134CE5" w14:textId="1D92739D" w:rsidR="0025530F" w:rsidRPr="00042862" w:rsidRDefault="0025530F" w:rsidP="0025530F">
            <w:pPr>
              <w:spacing w:before="0" w:after="0" w:line="240" w:lineRule="auto"/>
              <w:ind w:firstLine="0"/>
              <w:jc w:val="right"/>
              <w:rPr>
                <w:sz w:val="24"/>
              </w:rPr>
            </w:pPr>
            <w:r w:rsidRPr="00042862">
              <w:rPr>
                <w:sz w:val="24"/>
              </w:rPr>
              <w:t>4,42</w:t>
            </w:r>
          </w:p>
        </w:tc>
        <w:tc>
          <w:tcPr>
            <w:tcW w:w="994" w:type="dxa"/>
            <w:tcBorders>
              <w:top w:val="nil"/>
              <w:left w:val="nil"/>
              <w:bottom w:val="single" w:sz="8" w:space="0" w:color="auto"/>
              <w:right w:val="single" w:sz="8" w:space="0" w:color="auto"/>
            </w:tcBorders>
            <w:shd w:val="clear" w:color="auto" w:fill="auto"/>
            <w:noWrap/>
            <w:vAlign w:val="center"/>
            <w:hideMark/>
          </w:tcPr>
          <w:p w14:paraId="3E79BB44" w14:textId="00AE17E1" w:rsidR="0025530F" w:rsidRPr="00042862" w:rsidRDefault="0025530F" w:rsidP="0025530F">
            <w:pPr>
              <w:spacing w:before="0" w:after="0" w:line="240" w:lineRule="auto"/>
              <w:ind w:firstLine="0"/>
              <w:jc w:val="right"/>
              <w:rPr>
                <w:sz w:val="24"/>
              </w:rPr>
            </w:pPr>
            <w:r w:rsidRPr="00042862">
              <w:rPr>
                <w:sz w:val="24"/>
              </w:rPr>
              <w:t>0,80</w:t>
            </w:r>
          </w:p>
        </w:tc>
        <w:tc>
          <w:tcPr>
            <w:tcW w:w="995" w:type="dxa"/>
            <w:tcBorders>
              <w:top w:val="nil"/>
              <w:left w:val="nil"/>
              <w:bottom w:val="single" w:sz="8" w:space="0" w:color="auto"/>
              <w:right w:val="single" w:sz="8" w:space="0" w:color="auto"/>
            </w:tcBorders>
            <w:shd w:val="clear" w:color="auto" w:fill="auto"/>
            <w:noWrap/>
            <w:vAlign w:val="center"/>
            <w:hideMark/>
          </w:tcPr>
          <w:p w14:paraId="5F1203E1" w14:textId="185F3392" w:rsidR="0025530F" w:rsidRPr="00042862" w:rsidRDefault="0025530F" w:rsidP="0025530F">
            <w:pPr>
              <w:spacing w:before="0" w:after="0" w:line="240" w:lineRule="auto"/>
              <w:ind w:firstLine="0"/>
              <w:jc w:val="right"/>
              <w:rPr>
                <w:sz w:val="24"/>
              </w:rPr>
            </w:pPr>
            <w:r w:rsidRPr="00042862">
              <w:rPr>
                <w:sz w:val="24"/>
              </w:rPr>
              <w:t>77,51</w:t>
            </w:r>
          </w:p>
        </w:tc>
        <w:tc>
          <w:tcPr>
            <w:tcW w:w="1135" w:type="dxa"/>
            <w:tcBorders>
              <w:top w:val="nil"/>
              <w:left w:val="nil"/>
              <w:bottom w:val="single" w:sz="8" w:space="0" w:color="auto"/>
              <w:right w:val="single" w:sz="8" w:space="0" w:color="auto"/>
            </w:tcBorders>
            <w:shd w:val="clear" w:color="auto" w:fill="auto"/>
            <w:noWrap/>
            <w:vAlign w:val="center"/>
            <w:hideMark/>
          </w:tcPr>
          <w:p w14:paraId="512BC952" w14:textId="1088BEA4" w:rsidR="0025530F" w:rsidRPr="00042862" w:rsidRDefault="0025530F" w:rsidP="0025530F">
            <w:pPr>
              <w:spacing w:before="0" w:after="0" w:line="240" w:lineRule="auto"/>
              <w:ind w:firstLine="0"/>
              <w:jc w:val="right"/>
              <w:rPr>
                <w:sz w:val="24"/>
              </w:rPr>
            </w:pPr>
            <w:r w:rsidRPr="00042862">
              <w:rPr>
                <w:sz w:val="24"/>
              </w:rPr>
              <w:t>4,66</w:t>
            </w:r>
          </w:p>
        </w:tc>
        <w:tc>
          <w:tcPr>
            <w:tcW w:w="1289" w:type="dxa"/>
            <w:tcBorders>
              <w:top w:val="nil"/>
              <w:left w:val="nil"/>
              <w:bottom w:val="single" w:sz="8" w:space="0" w:color="auto"/>
              <w:right w:val="single" w:sz="8" w:space="0" w:color="auto"/>
            </w:tcBorders>
            <w:shd w:val="clear" w:color="auto" w:fill="auto"/>
            <w:noWrap/>
            <w:vAlign w:val="center"/>
            <w:hideMark/>
          </w:tcPr>
          <w:p w14:paraId="17D72EED" w14:textId="348E53C0" w:rsidR="0025530F" w:rsidRPr="00042862" w:rsidRDefault="0025530F" w:rsidP="0025530F">
            <w:pPr>
              <w:spacing w:before="0" w:after="0" w:line="240" w:lineRule="auto"/>
              <w:ind w:firstLine="0"/>
              <w:jc w:val="right"/>
              <w:rPr>
                <w:sz w:val="24"/>
              </w:rPr>
            </w:pPr>
            <w:r w:rsidRPr="00042862">
              <w:rPr>
                <w:sz w:val="24"/>
              </w:rPr>
              <w:t>5,03</w:t>
            </w:r>
          </w:p>
        </w:tc>
        <w:tc>
          <w:tcPr>
            <w:tcW w:w="1425" w:type="dxa"/>
            <w:tcBorders>
              <w:top w:val="nil"/>
              <w:left w:val="nil"/>
              <w:bottom w:val="single" w:sz="8" w:space="0" w:color="auto"/>
              <w:right w:val="single" w:sz="8" w:space="0" w:color="auto"/>
            </w:tcBorders>
            <w:shd w:val="clear" w:color="auto" w:fill="auto"/>
            <w:noWrap/>
            <w:vAlign w:val="center"/>
            <w:hideMark/>
          </w:tcPr>
          <w:p w14:paraId="352FEF4C" w14:textId="6A4FC71F" w:rsidR="0025530F" w:rsidRPr="00042862" w:rsidRDefault="0025530F" w:rsidP="0025530F">
            <w:pPr>
              <w:spacing w:before="0" w:after="0" w:line="240" w:lineRule="auto"/>
              <w:ind w:firstLine="0"/>
              <w:jc w:val="right"/>
              <w:rPr>
                <w:sz w:val="24"/>
              </w:rPr>
            </w:pPr>
            <w:r w:rsidRPr="00042862">
              <w:rPr>
                <w:sz w:val="24"/>
              </w:rPr>
              <w:t>0,37</w:t>
            </w:r>
          </w:p>
        </w:tc>
      </w:tr>
      <w:tr w:rsidR="00042862" w:rsidRPr="00042862" w14:paraId="79CA00B7" w14:textId="77777777" w:rsidTr="009E3518">
        <w:trPr>
          <w:trHeight w:val="297"/>
          <w:jc w:val="center"/>
        </w:trPr>
        <w:tc>
          <w:tcPr>
            <w:tcW w:w="721" w:type="dxa"/>
            <w:tcBorders>
              <w:top w:val="nil"/>
              <w:left w:val="single" w:sz="8" w:space="0" w:color="auto"/>
              <w:bottom w:val="single" w:sz="8" w:space="0" w:color="auto"/>
              <w:right w:val="single" w:sz="8" w:space="0" w:color="auto"/>
            </w:tcBorders>
            <w:shd w:val="clear" w:color="auto" w:fill="auto"/>
            <w:noWrap/>
            <w:vAlign w:val="center"/>
            <w:hideMark/>
          </w:tcPr>
          <w:p w14:paraId="02DC1FC8" w14:textId="77777777" w:rsidR="0025530F" w:rsidRPr="00042862" w:rsidRDefault="0025530F" w:rsidP="0025530F">
            <w:pPr>
              <w:spacing w:before="0" w:after="0" w:line="240" w:lineRule="auto"/>
              <w:ind w:firstLine="0"/>
              <w:jc w:val="center"/>
              <w:rPr>
                <w:sz w:val="24"/>
              </w:rPr>
            </w:pPr>
            <w:r w:rsidRPr="00042862">
              <w:rPr>
                <w:sz w:val="24"/>
              </w:rPr>
              <w:t>4</w:t>
            </w:r>
          </w:p>
        </w:tc>
        <w:tc>
          <w:tcPr>
            <w:tcW w:w="2270" w:type="dxa"/>
            <w:tcBorders>
              <w:top w:val="nil"/>
              <w:left w:val="nil"/>
              <w:bottom w:val="single" w:sz="8" w:space="0" w:color="auto"/>
              <w:right w:val="single" w:sz="8" w:space="0" w:color="auto"/>
            </w:tcBorders>
            <w:shd w:val="clear" w:color="auto" w:fill="auto"/>
            <w:noWrap/>
            <w:vAlign w:val="center"/>
            <w:hideMark/>
          </w:tcPr>
          <w:p w14:paraId="51BBEC22" w14:textId="7ED5AEC4" w:rsidR="0025530F" w:rsidRPr="00042862" w:rsidRDefault="0025530F" w:rsidP="0025530F">
            <w:pPr>
              <w:spacing w:before="0" w:after="0" w:line="240" w:lineRule="auto"/>
              <w:ind w:firstLine="0"/>
              <w:jc w:val="left"/>
              <w:rPr>
                <w:sz w:val="24"/>
              </w:rPr>
            </w:pPr>
            <w:r w:rsidRPr="00042862">
              <w:rPr>
                <w:sz w:val="24"/>
              </w:rPr>
              <w:t>Cà Mau</w:t>
            </w:r>
          </w:p>
        </w:tc>
        <w:tc>
          <w:tcPr>
            <w:tcW w:w="987" w:type="dxa"/>
            <w:tcBorders>
              <w:top w:val="nil"/>
              <w:left w:val="nil"/>
              <w:bottom w:val="single" w:sz="8" w:space="0" w:color="auto"/>
              <w:right w:val="single" w:sz="8" w:space="0" w:color="auto"/>
            </w:tcBorders>
            <w:shd w:val="clear" w:color="auto" w:fill="auto"/>
            <w:noWrap/>
            <w:vAlign w:val="center"/>
            <w:hideMark/>
          </w:tcPr>
          <w:p w14:paraId="315EC233" w14:textId="63831A35" w:rsidR="0025530F" w:rsidRPr="00042862" w:rsidRDefault="0025530F" w:rsidP="0025530F">
            <w:pPr>
              <w:spacing w:before="0" w:after="0" w:line="240" w:lineRule="auto"/>
              <w:ind w:firstLine="0"/>
              <w:jc w:val="right"/>
              <w:rPr>
                <w:sz w:val="24"/>
              </w:rPr>
            </w:pPr>
            <w:r w:rsidRPr="00042862">
              <w:rPr>
                <w:sz w:val="24"/>
              </w:rPr>
              <w:t>8,06</w:t>
            </w:r>
          </w:p>
        </w:tc>
        <w:tc>
          <w:tcPr>
            <w:tcW w:w="998" w:type="dxa"/>
            <w:tcBorders>
              <w:top w:val="nil"/>
              <w:left w:val="nil"/>
              <w:bottom w:val="single" w:sz="8" w:space="0" w:color="auto"/>
              <w:right w:val="single" w:sz="8" w:space="0" w:color="auto"/>
            </w:tcBorders>
            <w:shd w:val="clear" w:color="auto" w:fill="auto"/>
            <w:noWrap/>
            <w:vAlign w:val="center"/>
            <w:hideMark/>
          </w:tcPr>
          <w:p w14:paraId="1B4CF3F3" w14:textId="5BB05E91" w:rsidR="0025530F" w:rsidRPr="00042862" w:rsidRDefault="0025530F" w:rsidP="0025530F">
            <w:pPr>
              <w:spacing w:before="0" w:after="0" w:line="240" w:lineRule="auto"/>
              <w:ind w:firstLine="0"/>
              <w:jc w:val="right"/>
              <w:rPr>
                <w:sz w:val="24"/>
              </w:rPr>
            </w:pPr>
            <w:r w:rsidRPr="00042862">
              <w:rPr>
                <w:sz w:val="24"/>
              </w:rPr>
              <w:t>8,73</w:t>
            </w:r>
          </w:p>
        </w:tc>
        <w:tc>
          <w:tcPr>
            <w:tcW w:w="994" w:type="dxa"/>
            <w:tcBorders>
              <w:top w:val="nil"/>
              <w:left w:val="nil"/>
              <w:bottom w:val="single" w:sz="8" w:space="0" w:color="auto"/>
              <w:right w:val="single" w:sz="8" w:space="0" w:color="auto"/>
            </w:tcBorders>
            <w:shd w:val="clear" w:color="auto" w:fill="auto"/>
            <w:noWrap/>
            <w:vAlign w:val="center"/>
            <w:hideMark/>
          </w:tcPr>
          <w:p w14:paraId="72376773" w14:textId="71849DB6" w:rsidR="0025530F" w:rsidRPr="00042862" w:rsidRDefault="0025530F" w:rsidP="0025530F">
            <w:pPr>
              <w:spacing w:before="0" w:after="0" w:line="240" w:lineRule="auto"/>
              <w:ind w:firstLine="0"/>
              <w:jc w:val="right"/>
              <w:rPr>
                <w:sz w:val="24"/>
              </w:rPr>
            </w:pPr>
            <w:r w:rsidRPr="00042862">
              <w:rPr>
                <w:sz w:val="24"/>
              </w:rPr>
              <w:t>0,67</w:t>
            </w:r>
          </w:p>
        </w:tc>
        <w:tc>
          <w:tcPr>
            <w:tcW w:w="995" w:type="dxa"/>
            <w:tcBorders>
              <w:top w:val="nil"/>
              <w:left w:val="nil"/>
              <w:bottom w:val="single" w:sz="8" w:space="0" w:color="auto"/>
              <w:right w:val="single" w:sz="8" w:space="0" w:color="auto"/>
            </w:tcBorders>
            <w:shd w:val="clear" w:color="auto" w:fill="auto"/>
            <w:noWrap/>
            <w:vAlign w:val="center"/>
            <w:hideMark/>
          </w:tcPr>
          <w:p w14:paraId="52888D21" w14:textId="1E4F382A" w:rsidR="0025530F" w:rsidRPr="00042862" w:rsidRDefault="0025530F" w:rsidP="0025530F">
            <w:pPr>
              <w:spacing w:before="0" w:after="0" w:line="240" w:lineRule="auto"/>
              <w:ind w:firstLine="0"/>
              <w:jc w:val="right"/>
              <w:rPr>
                <w:sz w:val="24"/>
              </w:rPr>
            </w:pPr>
            <w:r w:rsidRPr="00042862">
              <w:rPr>
                <w:sz w:val="24"/>
              </w:rPr>
              <w:t>52,84</w:t>
            </w:r>
          </w:p>
        </w:tc>
        <w:tc>
          <w:tcPr>
            <w:tcW w:w="1135" w:type="dxa"/>
            <w:tcBorders>
              <w:top w:val="nil"/>
              <w:left w:val="nil"/>
              <w:bottom w:val="single" w:sz="8" w:space="0" w:color="auto"/>
              <w:right w:val="single" w:sz="8" w:space="0" w:color="auto"/>
            </w:tcBorders>
            <w:shd w:val="clear" w:color="auto" w:fill="auto"/>
            <w:noWrap/>
            <w:vAlign w:val="center"/>
            <w:hideMark/>
          </w:tcPr>
          <w:p w14:paraId="5B9B099F" w14:textId="539058FE" w:rsidR="0025530F" w:rsidRPr="00042862" w:rsidRDefault="0025530F" w:rsidP="0025530F">
            <w:pPr>
              <w:spacing w:before="0" w:after="0" w:line="240" w:lineRule="auto"/>
              <w:ind w:firstLine="0"/>
              <w:jc w:val="right"/>
              <w:rPr>
                <w:sz w:val="24"/>
              </w:rPr>
            </w:pPr>
            <w:r w:rsidRPr="00042862">
              <w:rPr>
                <w:sz w:val="24"/>
              </w:rPr>
              <w:t>9,33</w:t>
            </w:r>
          </w:p>
        </w:tc>
        <w:tc>
          <w:tcPr>
            <w:tcW w:w="1289" w:type="dxa"/>
            <w:tcBorders>
              <w:top w:val="nil"/>
              <w:left w:val="nil"/>
              <w:bottom w:val="single" w:sz="8" w:space="0" w:color="auto"/>
              <w:right w:val="single" w:sz="8" w:space="0" w:color="auto"/>
            </w:tcBorders>
            <w:shd w:val="clear" w:color="auto" w:fill="auto"/>
            <w:noWrap/>
            <w:vAlign w:val="center"/>
            <w:hideMark/>
          </w:tcPr>
          <w:p w14:paraId="65CD0269" w14:textId="639301EF" w:rsidR="0025530F" w:rsidRPr="00042862" w:rsidRDefault="0025530F" w:rsidP="0025530F">
            <w:pPr>
              <w:spacing w:before="0" w:after="0" w:line="240" w:lineRule="auto"/>
              <w:ind w:firstLine="0"/>
              <w:jc w:val="right"/>
              <w:rPr>
                <w:sz w:val="24"/>
              </w:rPr>
            </w:pPr>
            <w:r w:rsidRPr="00042862">
              <w:rPr>
                <w:sz w:val="24"/>
              </w:rPr>
              <w:t>9,33</w:t>
            </w:r>
          </w:p>
        </w:tc>
        <w:tc>
          <w:tcPr>
            <w:tcW w:w="1425" w:type="dxa"/>
            <w:tcBorders>
              <w:top w:val="nil"/>
              <w:left w:val="nil"/>
              <w:bottom w:val="single" w:sz="8" w:space="0" w:color="auto"/>
              <w:right w:val="single" w:sz="8" w:space="0" w:color="auto"/>
            </w:tcBorders>
            <w:shd w:val="clear" w:color="auto" w:fill="auto"/>
            <w:noWrap/>
            <w:vAlign w:val="center"/>
            <w:hideMark/>
          </w:tcPr>
          <w:p w14:paraId="04E25455" w14:textId="2D3853E7" w:rsidR="0025530F" w:rsidRPr="00042862" w:rsidRDefault="0025530F" w:rsidP="0025530F">
            <w:pPr>
              <w:spacing w:before="0" w:after="0" w:line="240" w:lineRule="auto"/>
              <w:ind w:firstLine="0"/>
              <w:jc w:val="right"/>
              <w:rPr>
                <w:sz w:val="24"/>
              </w:rPr>
            </w:pPr>
            <w:r w:rsidRPr="00042862">
              <w:rPr>
                <w:sz w:val="24"/>
              </w:rPr>
              <w:t>0,00</w:t>
            </w:r>
          </w:p>
        </w:tc>
      </w:tr>
    </w:tbl>
    <w:p w14:paraId="558A6364"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3913D75C" w14:textId="77777777" w:rsidR="008F0ACB" w:rsidRPr="00042862" w:rsidRDefault="008F0ACB" w:rsidP="008F0ACB">
      <w:r w:rsidRPr="00042862">
        <w:t>*) Đất xây dựng cơ sở văn hóa</w:t>
      </w:r>
    </w:p>
    <w:p w14:paraId="4939AAB4" w14:textId="77777777" w:rsidR="008F0ACB" w:rsidRPr="00042862" w:rsidRDefault="008F0ACB" w:rsidP="008F0ACB">
      <w:pPr>
        <w:widowControl w:val="0"/>
        <w:rPr>
          <w:bCs/>
          <w:spacing w:val="-6"/>
          <w:szCs w:val="28"/>
          <w:lang w:val="fr-FR"/>
        </w:rPr>
      </w:pPr>
      <w:r w:rsidRPr="00042862">
        <w:rPr>
          <w:bCs/>
          <w:spacing w:val="-6"/>
          <w:szCs w:val="28"/>
          <w:lang w:val="fr-FR"/>
        </w:rPr>
        <w:t>- Có 04 tỉnh đề nghị điều chỉnh giảm chỉ tiêu so với chỉ tiêu đã được phê duyệt với tổng diện tích giảm là 0,37 nghìn ha gồm tỉnh Hòa Bình (0,03 nghìn ha), tỉnh Nam Định (0,06 nghìn ha), Đà Nẵng (0,21 nghìn ha), Quảng Ngãi (0,07 nghìn ha).</w:t>
      </w:r>
    </w:p>
    <w:p w14:paraId="4456A3C4" w14:textId="3479FA9F" w:rsidR="008F0ACB" w:rsidRPr="00042862" w:rsidRDefault="00DC4A06" w:rsidP="008F0ACB">
      <w:pPr>
        <w:widowControl w:val="0"/>
        <w:rPr>
          <w:bCs/>
          <w:szCs w:val="28"/>
          <w:lang w:val="fr-FR"/>
        </w:rPr>
      </w:pPr>
      <w:r w:rsidRPr="00042862">
        <w:rPr>
          <w:bCs/>
          <w:spacing w:val="-6"/>
          <w:szCs w:val="28"/>
          <w:lang w:val="fr-FR"/>
        </w:rPr>
        <w:t>- Có 18</w:t>
      </w:r>
      <w:r w:rsidR="008F0ACB" w:rsidRPr="00042862">
        <w:rPr>
          <w:bCs/>
          <w:spacing w:val="-6"/>
          <w:szCs w:val="28"/>
          <w:lang w:val="fr-FR"/>
        </w:rPr>
        <w:t xml:space="preserve"> tỉnh đề nghị điều chỉnh tăng với diện tích là 1,</w:t>
      </w:r>
      <w:r w:rsidRPr="00042862">
        <w:rPr>
          <w:bCs/>
          <w:spacing w:val="-6"/>
          <w:szCs w:val="28"/>
          <w:lang w:val="fr-FR"/>
        </w:rPr>
        <w:t>65</w:t>
      </w:r>
      <w:r w:rsidR="008F0ACB" w:rsidRPr="00042862">
        <w:rPr>
          <w:bCs/>
          <w:spacing w:val="-6"/>
          <w:szCs w:val="28"/>
          <w:lang w:val="fr-FR"/>
        </w:rPr>
        <w:t xml:space="preserve"> nghìn ha tập trung tại TP. Hồ Chí Minh (0,55 nghìn ha), </w:t>
      </w:r>
      <w:r w:rsidR="00D24562" w:rsidRPr="00042862">
        <w:rPr>
          <w:bCs/>
          <w:spacing w:val="-6"/>
          <w:szCs w:val="28"/>
          <w:lang w:val="fr-FR"/>
        </w:rPr>
        <w:t xml:space="preserve">Quảng Ninh (0,31 nghìn ha), </w:t>
      </w:r>
      <w:r w:rsidR="008F0ACB" w:rsidRPr="00042862">
        <w:rPr>
          <w:bCs/>
          <w:spacing w:val="-6"/>
          <w:szCs w:val="28"/>
          <w:lang w:val="fr-FR"/>
        </w:rPr>
        <w:t>Hải Dương (0,12 nghìn ha), Vĩnh Phúc (0,11 nghìn ha), Thanh Hóa (0,10 nghìn ha), Cao Bằng (0,10 nghìn ha), …</w:t>
      </w:r>
    </w:p>
    <w:p w14:paraId="4AD57104" w14:textId="6AF7E60C" w:rsidR="008F0ACB" w:rsidRPr="00042862" w:rsidRDefault="008F0ACB" w:rsidP="008F0ACB">
      <w:pPr>
        <w:rPr>
          <w:lang w:val="fr-FR"/>
        </w:rPr>
      </w:pPr>
      <w:r w:rsidRPr="00042862">
        <w:rPr>
          <w:lang w:val="fr-FR"/>
        </w:rPr>
        <w:t xml:space="preserve">Tổng hợp nhu cầu của các địa phương đến năm 2025 đất xây dựng cơ sở văn hóa có </w:t>
      </w:r>
      <w:r w:rsidR="00D24562" w:rsidRPr="00042862">
        <w:rPr>
          <w:lang w:val="fr-FR"/>
        </w:rPr>
        <w:t>13,10</w:t>
      </w:r>
      <w:r w:rsidRPr="00042862">
        <w:rPr>
          <w:lang w:val="fr-FR"/>
        </w:rPr>
        <w:t xml:space="preserve"> nghìn ha, tăng </w:t>
      </w:r>
      <w:r w:rsidR="00D24562" w:rsidRPr="00042862">
        <w:rPr>
          <w:lang w:val="fr-FR"/>
        </w:rPr>
        <w:t>1,28</w:t>
      </w:r>
      <w:r w:rsidRPr="00042862">
        <w:rPr>
          <w:lang w:val="fr-FR"/>
        </w:rPr>
        <w:t xml:space="preserve"> nghìn ha so với chỉ tiêu được Quốc hội phê duyệt. </w:t>
      </w:r>
    </w:p>
    <w:p w14:paraId="795D85FC" w14:textId="77777777" w:rsidR="008F0ACB" w:rsidRPr="00042862" w:rsidRDefault="008F0ACB" w:rsidP="00C64BA5">
      <w:pPr>
        <w:pStyle w:val="Bng"/>
        <w:rPr>
          <w:lang w:val="fr-FR"/>
        </w:rPr>
      </w:pPr>
      <w:r w:rsidRPr="00042862">
        <w:rPr>
          <w:lang w:val="fr-FR"/>
        </w:rPr>
        <w:t>Tổng hợp các tỉnh có đề xuất điều chỉnh thay đổi chỉ tiêu đất xây dựng cơ sở văn hóa đến năm 2025</w:t>
      </w:r>
    </w:p>
    <w:p w14:paraId="13EA0518"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587" w:type="dxa"/>
        <w:jc w:val="center"/>
        <w:tblLook w:val="04A0" w:firstRow="1" w:lastRow="0" w:firstColumn="1" w:lastColumn="0" w:noHBand="0" w:noVBand="1"/>
      </w:tblPr>
      <w:tblGrid>
        <w:gridCol w:w="729"/>
        <w:gridCol w:w="2097"/>
        <w:gridCol w:w="927"/>
        <w:gridCol w:w="927"/>
        <w:gridCol w:w="894"/>
        <w:gridCol w:w="986"/>
        <w:gridCol w:w="1306"/>
        <w:gridCol w:w="1146"/>
        <w:gridCol w:w="1575"/>
      </w:tblGrid>
      <w:tr w:rsidR="00042862" w:rsidRPr="00042862" w14:paraId="4C63D1B7" w14:textId="77777777" w:rsidTr="009E3518">
        <w:trPr>
          <w:trHeight w:val="604"/>
          <w:tblHeader/>
          <w:jc w:val="center"/>
        </w:trPr>
        <w:tc>
          <w:tcPr>
            <w:tcW w:w="7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D2169B"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0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B9E437"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9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74FCC0"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114BCF" w14:textId="57019112" w:rsidR="008F0ACB" w:rsidRPr="00042862" w:rsidRDefault="008F0ACB" w:rsidP="00B46000">
            <w:pPr>
              <w:spacing w:before="0" w:after="0" w:line="240" w:lineRule="auto"/>
              <w:ind w:firstLine="0"/>
              <w:jc w:val="center"/>
              <w:rPr>
                <w:b/>
                <w:bCs/>
                <w:sz w:val="24"/>
              </w:rPr>
            </w:pPr>
            <w:r w:rsidRPr="00042862">
              <w:rPr>
                <w:b/>
                <w:bCs/>
                <w:sz w:val="24"/>
              </w:rPr>
              <w:t>Hiện trạng năm 202</w:t>
            </w:r>
            <w:r w:rsidR="00B46000" w:rsidRPr="00042862">
              <w:rPr>
                <w:b/>
                <w:bCs/>
                <w:sz w:val="24"/>
              </w:rPr>
              <w:t>3</w:t>
            </w:r>
          </w:p>
        </w:tc>
        <w:tc>
          <w:tcPr>
            <w:tcW w:w="1880" w:type="dxa"/>
            <w:gridSpan w:val="2"/>
            <w:tcBorders>
              <w:top w:val="single" w:sz="8" w:space="0" w:color="auto"/>
              <w:left w:val="nil"/>
              <w:bottom w:val="single" w:sz="8" w:space="0" w:color="auto"/>
              <w:right w:val="single" w:sz="8" w:space="0" w:color="000000"/>
            </w:tcBorders>
            <w:shd w:val="clear" w:color="auto" w:fill="auto"/>
            <w:vAlign w:val="center"/>
            <w:hideMark/>
          </w:tcPr>
          <w:p w14:paraId="009619EC" w14:textId="69ADE36B" w:rsidR="008F0ACB" w:rsidRPr="00042862" w:rsidRDefault="008F0ACB" w:rsidP="00B46000">
            <w:pPr>
              <w:spacing w:before="0" w:after="0" w:line="240" w:lineRule="auto"/>
              <w:ind w:firstLine="0"/>
              <w:jc w:val="center"/>
              <w:rPr>
                <w:b/>
                <w:bCs/>
                <w:sz w:val="24"/>
              </w:rPr>
            </w:pPr>
            <w:r w:rsidRPr="00042862">
              <w:rPr>
                <w:b/>
                <w:bCs/>
                <w:sz w:val="24"/>
              </w:rPr>
              <w:t>Kết quả thực hiện đến năm 202</w:t>
            </w:r>
            <w:r w:rsidR="00B46000" w:rsidRPr="00042862">
              <w:rPr>
                <w:b/>
                <w:bCs/>
                <w:sz w:val="24"/>
              </w:rPr>
              <w:t>3</w:t>
            </w:r>
          </w:p>
        </w:tc>
        <w:tc>
          <w:tcPr>
            <w:tcW w:w="13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6D1E6C"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1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34C4BE"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5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6C7226"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665EE64F" w14:textId="77777777" w:rsidTr="009E3518">
        <w:trPr>
          <w:trHeight w:val="1037"/>
          <w:tblHeader/>
          <w:jc w:val="center"/>
        </w:trPr>
        <w:tc>
          <w:tcPr>
            <w:tcW w:w="729" w:type="dxa"/>
            <w:vMerge/>
            <w:tcBorders>
              <w:top w:val="single" w:sz="8" w:space="0" w:color="auto"/>
              <w:left w:val="single" w:sz="8" w:space="0" w:color="auto"/>
              <w:bottom w:val="single" w:sz="8" w:space="0" w:color="000000"/>
              <w:right w:val="single" w:sz="8" w:space="0" w:color="auto"/>
            </w:tcBorders>
            <w:vAlign w:val="center"/>
            <w:hideMark/>
          </w:tcPr>
          <w:p w14:paraId="2C713AA0" w14:textId="77777777" w:rsidR="008F0ACB" w:rsidRPr="00042862" w:rsidRDefault="008F0ACB" w:rsidP="00F67BB0">
            <w:pPr>
              <w:spacing w:before="0" w:after="0" w:line="240" w:lineRule="auto"/>
              <w:ind w:firstLine="0"/>
              <w:jc w:val="left"/>
              <w:rPr>
                <w:b/>
                <w:bCs/>
                <w:sz w:val="24"/>
              </w:rPr>
            </w:pPr>
          </w:p>
        </w:tc>
        <w:tc>
          <w:tcPr>
            <w:tcW w:w="2097" w:type="dxa"/>
            <w:vMerge/>
            <w:tcBorders>
              <w:top w:val="single" w:sz="8" w:space="0" w:color="auto"/>
              <w:left w:val="single" w:sz="8" w:space="0" w:color="auto"/>
              <w:bottom w:val="single" w:sz="8" w:space="0" w:color="000000"/>
              <w:right w:val="single" w:sz="8" w:space="0" w:color="auto"/>
            </w:tcBorders>
            <w:vAlign w:val="center"/>
            <w:hideMark/>
          </w:tcPr>
          <w:p w14:paraId="0EE2E5E4" w14:textId="77777777" w:rsidR="008F0ACB" w:rsidRPr="00042862" w:rsidRDefault="008F0ACB" w:rsidP="00F67BB0">
            <w:pPr>
              <w:spacing w:before="0" w:after="0" w:line="240" w:lineRule="auto"/>
              <w:ind w:firstLine="0"/>
              <w:jc w:val="left"/>
              <w:rPr>
                <w:b/>
                <w:bCs/>
                <w:sz w:val="24"/>
              </w:rPr>
            </w:pP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319A2688" w14:textId="77777777" w:rsidR="008F0ACB" w:rsidRPr="00042862" w:rsidRDefault="008F0ACB" w:rsidP="00F67BB0">
            <w:pPr>
              <w:spacing w:before="0" w:after="0" w:line="240" w:lineRule="auto"/>
              <w:ind w:firstLine="0"/>
              <w:jc w:val="left"/>
              <w:rPr>
                <w:b/>
                <w:bCs/>
                <w:sz w:val="24"/>
              </w:rPr>
            </w:pP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01C50CEC" w14:textId="77777777" w:rsidR="008F0ACB" w:rsidRPr="00042862" w:rsidRDefault="008F0ACB" w:rsidP="00F67BB0">
            <w:pPr>
              <w:spacing w:before="0" w:after="0" w:line="240" w:lineRule="auto"/>
              <w:ind w:firstLine="0"/>
              <w:jc w:val="left"/>
              <w:rPr>
                <w:b/>
                <w:bCs/>
                <w:sz w:val="24"/>
              </w:rPr>
            </w:pPr>
          </w:p>
        </w:tc>
        <w:tc>
          <w:tcPr>
            <w:tcW w:w="894" w:type="dxa"/>
            <w:tcBorders>
              <w:top w:val="nil"/>
              <w:left w:val="nil"/>
              <w:bottom w:val="single" w:sz="8" w:space="0" w:color="auto"/>
              <w:right w:val="single" w:sz="8" w:space="0" w:color="auto"/>
            </w:tcBorders>
            <w:shd w:val="clear" w:color="auto" w:fill="auto"/>
            <w:vAlign w:val="center"/>
            <w:hideMark/>
          </w:tcPr>
          <w:p w14:paraId="7F8D6138"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86" w:type="dxa"/>
            <w:tcBorders>
              <w:top w:val="nil"/>
              <w:left w:val="nil"/>
              <w:bottom w:val="single" w:sz="8" w:space="0" w:color="auto"/>
              <w:right w:val="single" w:sz="8" w:space="0" w:color="auto"/>
            </w:tcBorders>
            <w:shd w:val="clear" w:color="auto" w:fill="auto"/>
            <w:vAlign w:val="center"/>
            <w:hideMark/>
          </w:tcPr>
          <w:p w14:paraId="6DD796FB"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306" w:type="dxa"/>
            <w:vMerge/>
            <w:tcBorders>
              <w:top w:val="single" w:sz="8" w:space="0" w:color="auto"/>
              <w:left w:val="single" w:sz="8" w:space="0" w:color="auto"/>
              <w:bottom w:val="single" w:sz="8" w:space="0" w:color="000000"/>
              <w:right w:val="single" w:sz="8" w:space="0" w:color="auto"/>
            </w:tcBorders>
            <w:vAlign w:val="center"/>
            <w:hideMark/>
          </w:tcPr>
          <w:p w14:paraId="02C812D9" w14:textId="77777777" w:rsidR="008F0ACB" w:rsidRPr="00042862" w:rsidRDefault="008F0ACB" w:rsidP="00F67BB0">
            <w:pPr>
              <w:spacing w:before="0" w:after="0" w:line="240" w:lineRule="auto"/>
              <w:ind w:firstLine="0"/>
              <w:jc w:val="left"/>
              <w:rPr>
                <w:b/>
                <w:bCs/>
                <w:sz w:val="24"/>
              </w:rPr>
            </w:pPr>
          </w:p>
        </w:tc>
        <w:tc>
          <w:tcPr>
            <w:tcW w:w="1146" w:type="dxa"/>
            <w:vMerge/>
            <w:tcBorders>
              <w:top w:val="single" w:sz="8" w:space="0" w:color="auto"/>
              <w:left w:val="single" w:sz="8" w:space="0" w:color="auto"/>
              <w:bottom w:val="single" w:sz="8" w:space="0" w:color="000000"/>
              <w:right w:val="single" w:sz="8" w:space="0" w:color="auto"/>
            </w:tcBorders>
            <w:vAlign w:val="center"/>
            <w:hideMark/>
          </w:tcPr>
          <w:p w14:paraId="5087C574" w14:textId="77777777" w:rsidR="008F0ACB" w:rsidRPr="00042862" w:rsidRDefault="008F0ACB" w:rsidP="00F67BB0">
            <w:pPr>
              <w:spacing w:before="0" w:after="0" w:line="240" w:lineRule="auto"/>
              <w:ind w:firstLine="0"/>
              <w:jc w:val="left"/>
              <w:rPr>
                <w:b/>
                <w:bCs/>
                <w:sz w:val="24"/>
              </w:rPr>
            </w:pPr>
          </w:p>
        </w:tc>
        <w:tc>
          <w:tcPr>
            <w:tcW w:w="1575" w:type="dxa"/>
            <w:vMerge/>
            <w:tcBorders>
              <w:top w:val="single" w:sz="8" w:space="0" w:color="auto"/>
              <w:left w:val="single" w:sz="8" w:space="0" w:color="auto"/>
              <w:bottom w:val="single" w:sz="8" w:space="0" w:color="000000"/>
              <w:right w:val="single" w:sz="8" w:space="0" w:color="auto"/>
            </w:tcBorders>
            <w:vAlign w:val="center"/>
            <w:hideMark/>
          </w:tcPr>
          <w:p w14:paraId="03AEDCF2" w14:textId="77777777" w:rsidR="008F0ACB" w:rsidRPr="00042862" w:rsidRDefault="008F0ACB" w:rsidP="00F67BB0">
            <w:pPr>
              <w:spacing w:before="0" w:after="0" w:line="240" w:lineRule="auto"/>
              <w:ind w:firstLine="0"/>
              <w:jc w:val="left"/>
              <w:rPr>
                <w:b/>
                <w:bCs/>
                <w:sz w:val="24"/>
              </w:rPr>
            </w:pPr>
          </w:p>
        </w:tc>
      </w:tr>
      <w:tr w:rsidR="00042862" w:rsidRPr="00042862" w14:paraId="63990A17"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61B65FF4" w14:textId="77777777" w:rsidR="00B46000" w:rsidRPr="00042862" w:rsidRDefault="00B46000" w:rsidP="00B46000">
            <w:pPr>
              <w:spacing w:before="0" w:after="0" w:line="240" w:lineRule="auto"/>
              <w:ind w:firstLine="0"/>
              <w:jc w:val="center"/>
              <w:rPr>
                <w:b/>
                <w:bCs/>
                <w:sz w:val="24"/>
              </w:rPr>
            </w:pPr>
          </w:p>
        </w:tc>
        <w:tc>
          <w:tcPr>
            <w:tcW w:w="2097" w:type="dxa"/>
            <w:tcBorders>
              <w:top w:val="nil"/>
              <w:left w:val="nil"/>
              <w:bottom w:val="single" w:sz="8" w:space="0" w:color="auto"/>
              <w:right w:val="single" w:sz="8" w:space="0" w:color="auto"/>
            </w:tcBorders>
            <w:shd w:val="clear" w:color="auto" w:fill="auto"/>
            <w:noWrap/>
            <w:vAlign w:val="center"/>
            <w:hideMark/>
          </w:tcPr>
          <w:p w14:paraId="2C8C0C20" w14:textId="086F2ACF" w:rsidR="00B46000" w:rsidRPr="00042862" w:rsidRDefault="00B46000" w:rsidP="00B46000">
            <w:pPr>
              <w:spacing w:before="0" w:after="0" w:line="240" w:lineRule="auto"/>
              <w:ind w:firstLine="0"/>
              <w:jc w:val="left"/>
              <w:rPr>
                <w:b/>
                <w:bCs/>
                <w:sz w:val="24"/>
              </w:rPr>
            </w:pPr>
            <w:r w:rsidRPr="00042862">
              <w:rPr>
                <w:b/>
                <w:bCs/>
                <w:sz w:val="24"/>
              </w:rPr>
              <w:t>CẢ NƯỚC</w:t>
            </w:r>
          </w:p>
        </w:tc>
        <w:tc>
          <w:tcPr>
            <w:tcW w:w="927" w:type="dxa"/>
            <w:tcBorders>
              <w:top w:val="nil"/>
              <w:left w:val="nil"/>
              <w:bottom w:val="single" w:sz="8" w:space="0" w:color="auto"/>
              <w:right w:val="single" w:sz="8" w:space="0" w:color="auto"/>
            </w:tcBorders>
            <w:shd w:val="clear" w:color="auto" w:fill="auto"/>
            <w:noWrap/>
            <w:vAlign w:val="center"/>
            <w:hideMark/>
          </w:tcPr>
          <w:p w14:paraId="13BA0477" w14:textId="2EED324F" w:rsidR="00B46000" w:rsidRPr="00042862" w:rsidRDefault="00B46000" w:rsidP="00B46000">
            <w:pPr>
              <w:spacing w:before="0" w:after="0" w:line="240" w:lineRule="auto"/>
              <w:ind w:firstLine="0"/>
              <w:jc w:val="right"/>
              <w:rPr>
                <w:b/>
                <w:bCs/>
                <w:sz w:val="24"/>
              </w:rPr>
            </w:pPr>
            <w:r w:rsidRPr="00042862">
              <w:rPr>
                <w:b/>
                <w:bCs/>
                <w:sz w:val="24"/>
              </w:rPr>
              <w:t>9,20</w:t>
            </w:r>
          </w:p>
        </w:tc>
        <w:tc>
          <w:tcPr>
            <w:tcW w:w="927" w:type="dxa"/>
            <w:tcBorders>
              <w:top w:val="nil"/>
              <w:left w:val="nil"/>
              <w:bottom w:val="single" w:sz="8" w:space="0" w:color="auto"/>
              <w:right w:val="single" w:sz="8" w:space="0" w:color="auto"/>
            </w:tcBorders>
            <w:shd w:val="clear" w:color="auto" w:fill="auto"/>
            <w:noWrap/>
            <w:vAlign w:val="center"/>
            <w:hideMark/>
          </w:tcPr>
          <w:p w14:paraId="6249FEBA" w14:textId="5FE442E0" w:rsidR="00B46000" w:rsidRPr="00042862" w:rsidRDefault="00B46000" w:rsidP="00B46000">
            <w:pPr>
              <w:spacing w:before="0" w:after="0" w:line="240" w:lineRule="auto"/>
              <w:ind w:firstLine="0"/>
              <w:jc w:val="right"/>
              <w:rPr>
                <w:b/>
                <w:bCs/>
                <w:sz w:val="24"/>
              </w:rPr>
            </w:pPr>
            <w:r w:rsidRPr="00042862">
              <w:rPr>
                <w:b/>
                <w:bCs/>
                <w:sz w:val="24"/>
              </w:rPr>
              <w:t>9,70</w:t>
            </w:r>
          </w:p>
        </w:tc>
        <w:tc>
          <w:tcPr>
            <w:tcW w:w="894" w:type="dxa"/>
            <w:tcBorders>
              <w:top w:val="nil"/>
              <w:left w:val="nil"/>
              <w:bottom w:val="single" w:sz="8" w:space="0" w:color="auto"/>
              <w:right w:val="single" w:sz="8" w:space="0" w:color="auto"/>
            </w:tcBorders>
            <w:shd w:val="clear" w:color="auto" w:fill="auto"/>
            <w:noWrap/>
            <w:vAlign w:val="center"/>
            <w:hideMark/>
          </w:tcPr>
          <w:p w14:paraId="4BBE19EF" w14:textId="6CBCF587" w:rsidR="00B46000" w:rsidRPr="00042862" w:rsidRDefault="00B46000" w:rsidP="00B46000">
            <w:pPr>
              <w:spacing w:before="0" w:after="0" w:line="240" w:lineRule="auto"/>
              <w:ind w:firstLine="0"/>
              <w:jc w:val="right"/>
              <w:rPr>
                <w:b/>
                <w:bCs/>
                <w:sz w:val="24"/>
              </w:rPr>
            </w:pPr>
            <w:r w:rsidRPr="00042862">
              <w:rPr>
                <w:b/>
                <w:bCs/>
                <w:sz w:val="24"/>
              </w:rPr>
              <w:t>0,50</w:t>
            </w:r>
          </w:p>
        </w:tc>
        <w:tc>
          <w:tcPr>
            <w:tcW w:w="986" w:type="dxa"/>
            <w:tcBorders>
              <w:top w:val="nil"/>
              <w:left w:val="nil"/>
              <w:bottom w:val="single" w:sz="8" w:space="0" w:color="auto"/>
              <w:right w:val="single" w:sz="8" w:space="0" w:color="auto"/>
            </w:tcBorders>
            <w:shd w:val="clear" w:color="auto" w:fill="auto"/>
            <w:noWrap/>
            <w:vAlign w:val="center"/>
            <w:hideMark/>
          </w:tcPr>
          <w:p w14:paraId="56F5C309" w14:textId="0FB81F31" w:rsidR="00B46000" w:rsidRPr="00042862" w:rsidRDefault="00B46000" w:rsidP="00B46000">
            <w:pPr>
              <w:spacing w:before="0" w:after="0" w:line="240" w:lineRule="auto"/>
              <w:ind w:firstLine="0"/>
              <w:jc w:val="right"/>
              <w:rPr>
                <w:b/>
                <w:bCs/>
                <w:sz w:val="24"/>
              </w:rPr>
            </w:pPr>
            <w:r w:rsidRPr="00042862">
              <w:rPr>
                <w:b/>
                <w:bCs/>
                <w:sz w:val="24"/>
              </w:rPr>
              <w:t>8,43</w:t>
            </w:r>
          </w:p>
        </w:tc>
        <w:tc>
          <w:tcPr>
            <w:tcW w:w="1306" w:type="dxa"/>
            <w:tcBorders>
              <w:top w:val="nil"/>
              <w:left w:val="nil"/>
              <w:bottom w:val="single" w:sz="8" w:space="0" w:color="auto"/>
              <w:right w:val="single" w:sz="8" w:space="0" w:color="auto"/>
            </w:tcBorders>
            <w:shd w:val="clear" w:color="auto" w:fill="auto"/>
            <w:noWrap/>
            <w:vAlign w:val="center"/>
            <w:hideMark/>
          </w:tcPr>
          <w:p w14:paraId="2D48089D" w14:textId="51FEF0C4" w:rsidR="00B46000" w:rsidRPr="00042862" w:rsidRDefault="00B46000" w:rsidP="00B46000">
            <w:pPr>
              <w:spacing w:before="0" w:after="0" w:line="240" w:lineRule="auto"/>
              <w:ind w:firstLine="0"/>
              <w:jc w:val="right"/>
              <w:rPr>
                <w:b/>
                <w:bCs/>
                <w:sz w:val="24"/>
              </w:rPr>
            </w:pPr>
            <w:r w:rsidRPr="00042862">
              <w:rPr>
                <w:b/>
                <w:bCs/>
                <w:sz w:val="24"/>
              </w:rPr>
              <w:t>15,10</w:t>
            </w:r>
          </w:p>
        </w:tc>
        <w:tc>
          <w:tcPr>
            <w:tcW w:w="1146" w:type="dxa"/>
            <w:tcBorders>
              <w:top w:val="nil"/>
              <w:left w:val="nil"/>
              <w:bottom w:val="single" w:sz="8" w:space="0" w:color="auto"/>
              <w:right w:val="single" w:sz="8" w:space="0" w:color="auto"/>
            </w:tcBorders>
            <w:shd w:val="clear" w:color="auto" w:fill="auto"/>
            <w:noWrap/>
            <w:vAlign w:val="center"/>
            <w:hideMark/>
          </w:tcPr>
          <w:p w14:paraId="3F7F286E" w14:textId="687762AC" w:rsidR="00B46000" w:rsidRPr="00042862" w:rsidRDefault="00B46000" w:rsidP="00B46000">
            <w:pPr>
              <w:spacing w:before="0" w:after="0" w:line="240" w:lineRule="auto"/>
              <w:ind w:firstLine="0"/>
              <w:jc w:val="right"/>
              <w:rPr>
                <w:b/>
                <w:bCs/>
                <w:sz w:val="24"/>
              </w:rPr>
            </w:pPr>
            <w:r w:rsidRPr="00042862">
              <w:rPr>
                <w:b/>
                <w:bCs/>
                <w:sz w:val="24"/>
              </w:rPr>
              <w:t>13,10</w:t>
            </w:r>
          </w:p>
        </w:tc>
        <w:tc>
          <w:tcPr>
            <w:tcW w:w="1575" w:type="dxa"/>
            <w:tcBorders>
              <w:top w:val="nil"/>
              <w:left w:val="nil"/>
              <w:bottom w:val="single" w:sz="8" w:space="0" w:color="auto"/>
              <w:right w:val="single" w:sz="8" w:space="0" w:color="auto"/>
            </w:tcBorders>
            <w:shd w:val="clear" w:color="auto" w:fill="auto"/>
            <w:noWrap/>
            <w:vAlign w:val="center"/>
            <w:hideMark/>
          </w:tcPr>
          <w:p w14:paraId="0C3EE30C" w14:textId="7D3ED991" w:rsidR="00B46000" w:rsidRPr="00042862" w:rsidRDefault="00B46000" w:rsidP="00B46000">
            <w:pPr>
              <w:spacing w:before="0" w:after="0" w:line="240" w:lineRule="auto"/>
              <w:ind w:firstLine="0"/>
              <w:jc w:val="right"/>
              <w:rPr>
                <w:b/>
                <w:bCs/>
                <w:sz w:val="24"/>
              </w:rPr>
            </w:pPr>
            <w:r w:rsidRPr="00042862">
              <w:rPr>
                <w:b/>
                <w:bCs/>
                <w:sz w:val="24"/>
              </w:rPr>
              <w:t>1,28</w:t>
            </w:r>
          </w:p>
        </w:tc>
      </w:tr>
      <w:tr w:rsidR="00042862" w:rsidRPr="00042862" w14:paraId="07B88AEA"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0125002E" w14:textId="77777777" w:rsidR="00B46000" w:rsidRPr="00042862" w:rsidRDefault="00B46000" w:rsidP="00B46000">
            <w:pPr>
              <w:spacing w:before="0" w:after="0" w:line="240" w:lineRule="auto"/>
              <w:ind w:firstLine="0"/>
              <w:jc w:val="center"/>
              <w:rPr>
                <w:b/>
                <w:bCs/>
                <w:sz w:val="24"/>
              </w:rPr>
            </w:pPr>
            <w:r w:rsidRPr="00042862">
              <w:rPr>
                <w:b/>
                <w:bCs/>
                <w:sz w:val="24"/>
              </w:rPr>
              <w:t>I</w:t>
            </w:r>
          </w:p>
        </w:tc>
        <w:tc>
          <w:tcPr>
            <w:tcW w:w="2097" w:type="dxa"/>
            <w:tcBorders>
              <w:top w:val="nil"/>
              <w:left w:val="nil"/>
              <w:bottom w:val="single" w:sz="8" w:space="0" w:color="auto"/>
              <w:right w:val="single" w:sz="8" w:space="0" w:color="auto"/>
            </w:tcBorders>
            <w:shd w:val="clear" w:color="auto" w:fill="auto"/>
            <w:noWrap/>
            <w:vAlign w:val="center"/>
            <w:hideMark/>
          </w:tcPr>
          <w:p w14:paraId="0384A6CD" w14:textId="213D7B0F" w:rsidR="00B46000" w:rsidRPr="00042862" w:rsidRDefault="00B46000" w:rsidP="00B46000">
            <w:pPr>
              <w:spacing w:before="0" w:after="0" w:line="240" w:lineRule="auto"/>
              <w:ind w:firstLine="0"/>
              <w:jc w:val="left"/>
              <w:rPr>
                <w:b/>
                <w:bCs/>
                <w:sz w:val="24"/>
              </w:rPr>
            </w:pPr>
            <w:r w:rsidRPr="00042862">
              <w:rPr>
                <w:b/>
                <w:bCs/>
                <w:sz w:val="24"/>
              </w:rPr>
              <w:t xml:space="preserve">Vùng Trung du miền núi phía </w:t>
            </w:r>
            <w:r w:rsidRPr="00042862">
              <w:rPr>
                <w:b/>
                <w:bCs/>
                <w:sz w:val="24"/>
              </w:rPr>
              <w:lastRenderedPageBreak/>
              <w:t>Bắc</w:t>
            </w:r>
          </w:p>
        </w:tc>
        <w:tc>
          <w:tcPr>
            <w:tcW w:w="927" w:type="dxa"/>
            <w:tcBorders>
              <w:top w:val="nil"/>
              <w:left w:val="nil"/>
              <w:bottom w:val="single" w:sz="8" w:space="0" w:color="auto"/>
              <w:right w:val="single" w:sz="8" w:space="0" w:color="auto"/>
            </w:tcBorders>
            <w:shd w:val="clear" w:color="auto" w:fill="auto"/>
            <w:noWrap/>
            <w:vAlign w:val="center"/>
            <w:hideMark/>
          </w:tcPr>
          <w:p w14:paraId="12FFC1E5" w14:textId="4300D062" w:rsidR="00B46000" w:rsidRPr="00042862" w:rsidRDefault="00B46000" w:rsidP="00B46000">
            <w:pPr>
              <w:spacing w:before="0" w:after="0" w:line="240" w:lineRule="auto"/>
              <w:ind w:firstLine="0"/>
              <w:jc w:val="right"/>
              <w:rPr>
                <w:b/>
                <w:bCs/>
                <w:sz w:val="24"/>
              </w:rPr>
            </w:pPr>
            <w:r w:rsidRPr="00042862">
              <w:rPr>
                <w:b/>
                <w:bCs/>
                <w:sz w:val="24"/>
              </w:rPr>
              <w:t>1,80</w:t>
            </w:r>
          </w:p>
        </w:tc>
        <w:tc>
          <w:tcPr>
            <w:tcW w:w="927" w:type="dxa"/>
            <w:tcBorders>
              <w:top w:val="nil"/>
              <w:left w:val="nil"/>
              <w:bottom w:val="single" w:sz="8" w:space="0" w:color="auto"/>
              <w:right w:val="single" w:sz="8" w:space="0" w:color="auto"/>
            </w:tcBorders>
            <w:shd w:val="clear" w:color="auto" w:fill="auto"/>
            <w:noWrap/>
            <w:vAlign w:val="center"/>
            <w:hideMark/>
          </w:tcPr>
          <w:p w14:paraId="78BE2EBC" w14:textId="6FA7D5B8" w:rsidR="00B46000" w:rsidRPr="00042862" w:rsidRDefault="00B46000" w:rsidP="00B46000">
            <w:pPr>
              <w:spacing w:before="0" w:after="0" w:line="240" w:lineRule="auto"/>
              <w:ind w:firstLine="0"/>
              <w:jc w:val="right"/>
              <w:rPr>
                <w:b/>
                <w:bCs/>
                <w:sz w:val="24"/>
              </w:rPr>
            </w:pPr>
            <w:r w:rsidRPr="00042862">
              <w:rPr>
                <w:b/>
                <w:bCs/>
                <w:sz w:val="24"/>
              </w:rPr>
              <w:t>1,88</w:t>
            </w:r>
          </w:p>
        </w:tc>
        <w:tc>
          <w:tcPr>
            <w:tcW w:w="894" w:type="dxa"/>
            <w:tcBorders>
              <w:top w:val="nil"/>
              <w:left w:val="nil"/>
              <w:bottom w:val="single" w:sz="8" w:space="0" w:color="auto"/>
              <w:right w:val="single" w:sz="8" w:space="0" w:color="auto"/>
            </w:tcBorders>
            <w:shd w:val="clear" w:color="auto" w:fill="auto"/>
            <w:noWrap/>
            <w:vAlign w:val="center"/>
            <w:hideMark/>
          </w:tcPr>
          <w:p w14:paraId="3313DA3D" w14:textId="7C9402E1" w:rsidR="00B46000" w:rsidRPr="00042862" w:rsidRDefault="00B46000" w:rsidP="00B46000">
            <w:pPr>
              <w:spacing w:before="0" w:after="0" w:line="240" w:lineRule="auto"/>
              <w:ind w:firstLine="0"/>
              <w:jc w:val="right"/>
              <w:rPr>
                <w:b/>
                <w:bCs/>
                <w:sz w:val="24"/>
              </w:rPr>
            </w:pPr>
            <w:r w:rsidRPr="00042862">
              <w:rPr>
                <w:b/>
                <w:bCs/>
                <w:sz w:val="24"/>
              </w:rPr>
              <w:t>0,08</w:t>
            </w:r>
          </w:p>
        </w:tc>
        <w:tc>
          <w:tcPr>
            <w:tcW w:w="986" w:type="dxa"/>
            <w:tcBorders>
              <w:top w:val="nil"/>
              <w:left w:val="nil"/>
              <w:bottom w:val="single" w:sz="8" w:space="0" w:color="auto"/>
              <w:right w:val="single" w:sz="8" w:space="0" w:color="auto"/>
            </w:tcBorders>
            <w:shd w:val="clear" w:color="auto" w:fill="auto"/>
            <w:noWrap/>
            <w:vAlign w:val="center"/>
            <w:hideMark/>
          </w:tcPr>
          <w:p w14:paraId="1BA83074" w14:textId="7CF1E881" w:rsidR="00B46000" w:rsidRPr="00042862" w:rsidRDefault="00B46000" w:rsidP="00B46000">
            <w:pPr>
              <w:spacing w:before="0" w:after="0" w:line="240" w:lineRule="auto"/>
              <w:ind w:firstLine="0"/>
              <w:jc w:val="right"/>
              <w:rPr>
                <w:b/>
                <w:bCs/>
                <w:sz w:val="24"/>
              </w:rPr>
            </w:pPr>
            <w:r w:rsidRPr="00042862">
              <w:rPr>
                <w:b/>
                <w:bCs/>
                <w:sz w:val="24"/>
              </w:rPr>
              <w:t>8,01</w:t>
            </w:r>
          </w:p>
        </w:tc>
        <w:tc>
          <w:tcPr>
            <w:tcW w:w="1306" w:type="dxa"/>
            <w:tcBorders>
              <w:top w:val="nil"/>
              <w:left w:val="nil"/>
              <w:bottom w:val="single" w:sz="8" w:space="0" w:color="auto"/>
              <w:right w:val="single" w:sz="8" w:space="0" w:color="auto"/>
            </w:tcBorders>
            <w:shd w:val="clear" w:color="auto" w:fill="auto"/>
            <w:noWrap/>
            <w:vAlign w:val="center"/>
            <w:hideMark/>
          </w:tcPr>
          <w:p w14:paraId="1E5780E6" w14:textId="0DBFFA33" w:rsidR="00B46000" w:rsidRPr="00042862" w:rsidRDefault="00B46000" w:rsidP="00B46000">
            <w:pPr>
              <w:spacing w:before="0" w:after="0" w:line="240" w:lineRule="auto"/>
              <w:ind w:firstLine="0"/>
              <w:jc w:val="right"/>
              <w:rPr>
                <w:b/>
                <w:bCs/>
                <w:sz w:val="24"/>
              </w:rPr>
            </w:pPr>
            <w:r w:rsidRPr="00042862">
              <w:rPr>
                <w:b/>
                <w:bCs/>
                <w:sz w:val="24"/>
              </w:rPr>
              <w:t>2,82</w:t>
            </w:r>
          </w:p>
        </w:tc>
        <w:tc>
          <w:tcPr>
            <w:tcW w:w="1146" w:type="dxa"/>
            <w:tcBorders>
              <w:top w:val="nil"/>
              <w:left w:val="nil"/>
              <w:bottom w:val="single" w:sz="8" w:space="0" w:color="auto"/>
              <w:right w:val="single" w:sz="8" w:space="0" w:color="auto"/>
            </w:tcBorders>
            <w:shd w:val="clear" w:color="auto" w:fill="auto"/>
            <w:noWrap/>
            <w:vAlign w:val="center"/>
            <w:hideMark/>
          </w:tcPr>
          <w:p w14:paraId="1DF8B838" w14:textId="022D6CCB" w:rsidR="00B46000" w:rsidRPr="00042862" w:rsidRDefault="00B46000" w:rsidP="00B46000">
            <w:pPr>
              <w:spacing w:before="0" w:after="0" w:line="240" w:lineRule="auto"/>
              <w:ind w:firstLine="0"/>
              <w:jc w:val="right"/>
              <w:rPr>
                <w:b/>
                <w:bCs/>
                <w:sz w:val="24"/>
              </w:rPr>
            </w:pPr>
            <w:r w:rsidRPr="00042862">
              <w:rPr>
                <w:b/>
                <w:bCs/>
                <w:sz w:val="24"/>
              </w:rPr>
              <w:t>1,92</w:t>
            </w:r>
          </w:p>
        </w:tc>
        <w:tc>
          <w:tcPr>
            <w:tcW w:w="1575" w:type="dxa"/>
            <w:tcBorders>
              <w:top w:val="nil"/>
              <w:left w:val="nil"/>
              <w:bottom w:val="single" w:sz="8" w:space="0" w:color="auto"/>
              <w:right w:val="single" w:sz="8" w:space="0" w:color="auto"/>
            </w:tcBorders>
            <w:shd w:val="clear" w:color="auto" w:fill="auto"/>
            <w:noWrap/>
            <w:vAlign w:val="center"/>
            <w:hideMark/>
          </w:tcPr>
          <w:p w14:paraId="69C00CD1" w14:textId="303E6839" w:rsidR="00B46000" w:rsidRPr="00042862" w:rsidRDefault="00B46000" w:rsidP="00B46000">
            <w:pPr>
              <w:spacing w:before="0" w:after="0" w:line="240" w:lineRule="auto"/>
              <w:ind w:firstLine="0"/>
              <w:jc w:val="right"/>
              <w:rPr>
                <w:b/>
                <w:bCs/>
                <w:sz w:val="24"/>
              </w:rPr>
            </w:pPr>
            <w:r w:rsidRPr="00042862">
              <w:rPr>
                <w:b/>
                <w:bCs/>
                <w:sz w:val="24"/>
              </w:rPr>
              <w:t>0,12</w:t>
            </w:r>
          </w:p>
        </w:tc>
      </w:tr>
      <w:tr w:rsidR="00042862" w:rsidRPr="00042862" w14:paraId="5A4AF0B0"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4DB5F671" w14:textId="77777777" w:rsidR="00B46000" w:rsidRPr="00042862" w:rsidRDefault="00B46000" w:rsidP="00B46000">
            <w:pPr>
              <w:spacing w:before="0" w:after="0" w:line="240" w:lineRule="auto"/>
              <w:ind w:firstLine="0"/>
              <w:jc w:val="center"/>
              <w:rPr>
                <w:sz w:val="24"/>
              </w:rPr>
            </w:pPr>
            <w:r w:rsidRPr="00042862">
              <w:rPr>
                <w:sz w:val="24"/>
              </w:rPr>
              <w:t>1</w:t>
            </w:r>
          </w:p>
        </w:tc>
        <w:tc>
          <w:tcPr>
            <w:tcW w:w="2097" w:type="dxa"/>
            <w:tcBorders>
              <w:top w:val="nil"/>
              <w:left w:val="nil"/>
              <w:bottom w:val="single" w:sz="8" w:space="0" w:color="auto"/>
              <w:right w:val="single" w:sz="8" w:space="0" w:color="auto"/>
            </w:tcBorders>
            <w:shd w:val="clear" w:color="auto" w:fill="auto"/>
            <w:noWrap/>
            <w:vAlign w:val="center"/>
            <w:hideMark/>
          </w:tcPr>
          <w:p w14:paraId="58BC392C" w14:textId="511FDDCE" w:rsidR="00B46000" w:rsidRPr="00042862" w:rsidRDefault="00B46000" w:rsidP="00B46000">
            <w:pPr>
              <w:spacing w:before="0" w:after="0" w:line="240" w:lineRule="auto"/>
              <w:ind w:firstLine="0"/>
              <w:jc w:val="left"/>
              <w:rPr>
                <w:sz w:val="24"/>
              </w:rPr>
            </w:pPr>
            <w:r w:rsidRPr="00042862">
              <w:rPr>
                <w:sz w:val="24"/>
              </w:rPr>
              <w:t>Lai Châu</w:t>
            </w:r>
          </w:p>
        </w:tc>
        <w:tc>
          <w:tcPr>
            <w:tcW w:w="927" w:type="dxa"/>
            <w:tcBorders>
              <w:top w:val="nil"/>
              <w:left w:val="nil"/>
              <w:bottom w:val="single" w:sz="8" w:space="0" w:color="auto"/>
              <w:right w:val="single" w:sz="8" w:space="0" w:color="auto"/>
            </w:tcBorders>
            <w:shd w:val="clear" w:color="auto" w:fill="auto"/>
            <w:noWrap/>
            <w:vAlign w:val="center"/>
            <w:hideMark/>
          </w:tcPr>
          <w:p w14:paraId="47EA2AF2" w14:textId="27E626CC" w:rsidR="00B46000" w:rsidRPr="00042862" w:rsidRDefault="00B46000" w:rsidP="00B46000">
            <w:pPr>
              <w:spacing w:before="0" w:after="0" w:line="240" w:lineRule="auto"/>
              <w:ind w:firstLine="0"/>
              <w:jc w:val="right"/>
              <w:rPr>
                <w:sz w:val="24"/>
              </w:rPr>
            </w:pPr>
            <w:r w:rsidRPr="00042862">
              <w:rPr>
                <w:sz w:val="24"/>
              </w:rPr>
              <w:t>0,06</w:t>
            </w:r>
          </w:p>
        </w:tc>
        <w:tc>
          <w:tcPr>
            <w:tcW w:w="927" w:type="dxa"/>
            <w:tcBorders>
              <w:top w:val="nil"/>
              <w:left w:val="nil"/>
              <w:bottom w:val="single" w:sz="8" w:space="0" w:color="auto"/>
              <w:right w:val="single" w:sz="8" w:space="0" w:color="auto"/>
            </w:tcBorders>
            <w:shd w:val="clear" w:color="auto" w:fill="auto"/>
            <w:noWrap/>
            <w:vAlign w:val="center"/>
            <w:hideMark/>
          </w:tcPr>
          <w:p w14:paraId="7D7E5735" w14:textId="7E932AE2" w:rsidR="00B46000" w:rsidRPr="00042862" w:rsidRDefault="00B46000" w:rsidP="00B46000">
            <w:pPr>
              <w:spacing w:before="0" w:after="0" w:line="240" w:lineRule="auto"/>
              <w:ind w:firstLine="0"/>
              <w:jc w:val="right"/>
              <w:rPr>
                <w:sz w:val="24"/>
              </w:rPr>
            </w:pPr>
            <w:r w:rsidRPr="00042862">
              <w:rPr>
                <w:sz w:val="24"/>
              </w:rPr>
              <w:t>0,06</w:t>
            </w:r>
          </w:p>
        </w:tc>
        <w:tc>
          <w:tcPr>
            <w:tcW w:w="894" w:type="dxa"/>
            <w:tcBorders>
              <w:top w:val="nil"/>
              <w:left w:val="nil"/>
              <w:bottom w:val="single" w:sz="8" w:space="0" w:color="auto"/>
              <w:right w:val="single" w:sz="8" w:space="0" w:color="auto"/>
            </w:tcBorders>
            <w:shd w:val="clear" w:color="auto" w:fill="auto"/>
            <w:noWrap/>
            <w:vAlign w:val="center"/>
            <w:hideMark/>
          </w:tcPr>
          <w:p w14:paraId="72E48F87" w14:textId="4E47DA95"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456310E0" w14:textId="57AD42A5" w:rsidR="00B46000" w:rsidRPr="00042862" w:rsidRDefault="00B46000" w:rsidP="00B46000">
            <w:pPr>
              <w:spacing w:before="0" w:after="0" w:line="240" w:lineRule="auto"/>
              <w:ind w:firstLine="0"/>
              <w:jc w:val="right"/>
              <w:rPr>
                <w:sz w:val="24"/>
              </w:rPr>
            </w:pPr>
            <w:r w:rsidRPr="00042862">
              <w:rPr>
                <w:sz w:val="24"/>
              </w:rPr>
              <w:t>-0,07</w:t>
            </w:r>
          </w:p>
        </w:tc>
        <w:tc>
          <w:tcPr>
            <w:tcW w:w="1306" w:type="dxa"/>
            <w:tcBorders>
              <w:top w:val="nil"/>
              <w:left w:val="nil"/>
              <w:bottom w:val="single" w:sz="8" w:space="0" w:color="auto"/>
              <w:right w:val="single" w:sz="8" w:space="0" w:color="auto"/>
            </w:tcBorders>
            <w:shd w:val="clear" w:color="auto" w:fill="auto"/>
            <w:noWrap/>
            <w:vAlign w:val="center"/>
            <w:hideMark/>
          </w:tcPr>
          <w:p w14:paraId="048B2B55" w14:textId="0B9C755D" w:rsidR="00B46000" w:rsidRPr="00042862" w:rsidRDefault="00B46000" w:rsidP="00B46000">
            <w:pPr>
              <w:spacing w:before="0" w:after="0" w:line="240" w:lineRule="auto"/>
              <w:ind w:firstLine="0"/>
              <w:jc w:val="right"/>
              <w:rPr>
                <w:sz w:val="24"/>
              </w:rPr>
            </w:pPr>
            <w:r w:rsidRPr="00042862">
              <w:rPr>
                <w:sz w:val="24"/>
              </w:rPr>
              <w:t>0,13</w:t>
            </w:r>
          </w:p>
        </w:tc>
        <w:tc>
          <w:tcPr>
            <w:tcW w:w="1146" w:type="dxa"/>
            <w:tcBorders>
              <w:top w:val="nil"/>
              <w:left w:val="nil"/>
              <w:bottom w:val="single" w:sz="8" w:space="0" w:color="auto"/>
              <w:right w:val="single" w:sz="8" w:space="0" w:color="auto"/>
            </w:tcBorders>
            <w:shd w:val="clear" w:color="auto" w:fill="auto"/>
            <w:noWrap/>
            <w:vAlign w:val="center"/>
            <w:hideMark/>
          </w:tcPr>
          <w:p w14:paraId="6A0A1A11" w14:textId="55681667" w:rsidR="00B46000" w:rsidRPr="00042862" w:rsidRDefault="00B46000" w:rsidP="00B46000">
            <w:pPr>
              <w:spacing w:before="0" w:after="0" w:line="240" w:lineRule="auto"/>
              <w:ind w:firstLine="0"/>
              <w:jc w:val="right"/>
              <w:rPr>
                <w:sz w:val="24"/>
              </w:rPr>
            </w:pPr>
            <w:r w:rsidRPr="00042862">
              <w:rPr>
                <w:sz w:val="24"/>
              </w:rPr>
              <w:t>0,14</w:t>
            </w:r>
          </w:p>
        </w:tc>
        <w:tc>
          <w:tcPr>
            <w:tcW w:w="1575" w:type="dxa"/>
            <w:tcBorders>
              <w:top w:val="nil"/>
              <w:left w:val="nil"/>
              <w:bottom w:val="single" w:sz="8" w:space="0" w:color="auto"/>
              <w:right w:val="single" w:sz="8" w:space="0" w:color="auto"/>
            </w:tcBorders>
            <w:shd w:val="clear" w:color="auto" w:fill="auto"/>
            <w:noWrap/>
            <w:vAlign w:val="center"/>
            <w:hideMark/>
          </w:tcPr>
          <w:p w14:paraId="2096F53D" w14:textId="7C4C510E" w:rsidR="00B46000" w:rsidRPr="00042862" w:rsidRDefault="00B46000" w:rsidP="00B46000">
            <w:pPr>
              <w:spacing w:before="0" w:after="0" w:line="240" w:lineRule="auto"/>
              <w:ind w:firstLine="0"/>
              <w:jc w:val="right"/>
              <w:rPr>
                <w:sz w:val="24"/>
              </w:rPr>
            </w:pPr>
            <w:r w:rsidRPr="00042862">
              <w:rPr>
                <w:sz w:val="24"/>
              </w:rPr>
              <w:t>0,01</w:t>
            </w:r>
          </w:p>
        </w:tc>
      </w:tr>
      <w:tr w:rsidR="00042862" w:rsidRPr="00042862" w14:paraId="44C45108"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08006D60" w14:textId="77777777" w:rsidR="00B46000" w:rsidRPr="00042862" w:rsidRDefault="00B46000" w:rsidP="00B46000">
            <w:pPr>
              <w:spacing w:before="0" w:after="0" w:line="240" w:lineRule="auto"/>
              <w:ind w:firstLine="0"/>
              <w:jc w:val="center"/>
              <w:rPr>
                <w:sz w:val="24"/>
              </w:rPr>
            </w:pPr>
            <w:r w:rsidRPr="00042862">
              <w:rPr>
                <w:sz w:val="24"/>
              </w:rPr>
              <w:t>2</w:t>
            </w:r>
          </w:p>
        </w:tc>
        <w:tc>
          <w:tcPr>
            <w:tcW w:w="2097" w:type="dxa"/>
            <w:tcBorders>
              <w:top w:val="nil"/>
              <w:left w:val="nil"/>
              <w:bottom w:val="single" w:sz="8" w:space="0" w:color="auto"/>
              <w:right w:val="single" w:sz="8" w:space="0" w:color="auto"/>
            </w:tcBorders>
            <w:shd w:val="clear" w:color="auto" w:fill="auto"/>
            <w:noWrap/>
            <w:vAlign w:val="center"/>
            <w:hideMark/>
          </w:tcPr>
          <w:p w14:paraId="1370C2C3" w14:textId="672CD75D" w:rsidR="00B46000" w:rsidRPr="00042862" w:rsidRDefault="00B46000" w:rsidP="00B46000">
            <w:pPr>
              <w:spacing w:before="0" w:after="0" w:line="240" w:lineRule="auto"/>
              <w:ind w:firstLine="0"/>
              <w:jc w:val="left"/>
              <w:rPr>
                <w:sz w:val="24"/>
              </w:rPr>
            </w:pPr>
            <w:r w:rsidRPr="00042862">
              <w:rPr>
                <w:sz w:val="24"/>
              </w:rPr>
              <w:t>Hòa Bình</w:t>
            </w:r>
          </w:p>
        </w:tc>
        <w:tc>
          <w:tcPr>
            <w:tcW w:w="927" w:type="dxa"/>
            <w:tcBorders>
              <w:top w:val="nil"/>
              <w:left w:val="nil"/>
              <w:bottom w:val="single" w:sz="8" w:space="0" w:color="auto"/>
              <w:right w:val="single" w:sz="8" w:space="0" w:color="auto"/>
            </w:tcBorders>
            <w:shd w:val="clear" w:color="auto" w:fill="auto"/>
            <w:noWrap/>
            <w:vAlign w:val="center"/>
            <w:hideMark/>
          </w:tcPr>
          <w:p w14:paraId="67EC5FDF" w14:textId="08E37A96" w:rsidR="00B46000" w:rsidRPr="00042862" w:rsidRDefault="00B46000" w:rsidP="00B46000">
            <w:pPr>
              <w:spacing w:before="0" w:after="0" w:line="240" w:lineRule="auto"/>
              <w:ind w:firstLine="0"/>
              <w:jc w:val="right"/>
              <w:rPr>
                <w:sz w:val="24"/>
              </w:rPr>
            </w:pPr>
            <w:r w:rsidRPr="00042862">
              <w:rPr>
                <w:sz w:val="24"/>
              </w:rPr>
              <w:t>0,27</w:t>
            </w:r>
          </w:p>
        </w:tc>
        <w:tc>
          <w:tcPr>
            <w:tcW w:w="927" w:type="dxa"/>
            <w:tcBorders>
              <w:top w:val="nil"/>
              <w:left w:val="nil"/>
              <w:bottom w:val="single" w:sz="8" w:space="0" w:color="auto"/>
              <w:right w:val="single" w:sz="8" w:space="0" w:color="auto"/>
            </w:tcBorders>
            <w:shd w:val="clear" w:color="auto" w:fill="auto"/>
            <w:noWrap/>
            <w:vAlign w:val="center"/>
            <w:hideMark/>
          </w:tcPr>
          <w:p w14:paraId="7226CE38" w14:textId="2184FC92" w:rsidR="00B46000" w:rsidRPr="00042862" w:rsidRDefault="00B46000" w:rsidP="00B46000">
            <w:pPr>
              <w:spacing w:before="0" w:after="0" w:line="240" w:lineRule="auto"/>
              <w:ind w:firstLine="0"/>
              <w:jc w:val="right"/>
              <w:rPr>
                <w:sz w:val="24"/>
              </w:rPr>
            </w:pPr>
            <w:r w:rsidRPr="00042862">
              <w:rPr>
                <w:sz w:val="24"/>
              </w:rPr>
              <w:t>0,27</w:t>
            </w:r>
          </w:p>
        </w:tc>
        <w:tc>
          <w:tcPr>
            <w:tcW w:w="894" w:type="dxa"/>
            <w:tcBorders>
              <w:top w:val="nil"/>
              <w:left w:val="nil"/>
              <w:bottom w:val="single" w:sz="8" w:space="0" w:color="auto"/>
              <w:right w:val="single" w:sz="8" w:space="0" w:color="auto"/>
            </w:tcBorders>
            <w:shd w:val="clear" w:color="auto" w:fill="auto"/>
            <w:noWrap/>
            <w:vAlign w:val="center"/>
            <w:hideMark/>
          </w:tcPr>
          <w:p w14:paraId="55C21CE0" w14:textId="1D0CCEE5"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12DA91D3" w14:textId="6B60FF01" w:rsidR="00B46000" w:rsidRPr="00042862" w:rsidRDefault="00B46000" w:rsidP="00B46000">
            <w:pPr>
              <w:spacing w:before="0" w:after="0" w:line="240" w:lineRule="auto"/>
              <w:ind w:firstLine="0"/>
              <w:jc w:val="right"/>
              <w:rPr>
                <w:sz w:val="24"/>
              </w:rPr>
            </w:pPr>
            <w:r w:rsidRPr="00042862">
              <w:rPr>
                <w:sz w:val="24"/>
              </w:rPr>
              <w:t>8,95</w:t>
            </w:r>
          </w:p>
        </w:tc>
        <w:tc>
          <w:tcPr>
            <w:tcW w:w="1306" w:type="dxa"/>
            <w:tcBorders>
              <w:top w:val="nil"/>
              <w:left w:val="nil"/>
              <w:bottom w:val="single" w:sz="8" w:space="0" w:color="auto"/>
              <w:right w:val="single" w:sz="8" w:space="0" w:color="auto"/>
            </w:tcBorders>
            <w:shd w:val="clear" w:color="auto" w:fill="auto"/>
            <w:noWrap/>
            <w:vAlign w:val="center"/>
            <w:hideMark/>
          </w:tcPr>
          <w:p w14:paraId="6618F3F6" w14:textId="0F0CB098" w:rsidR="00B46000" w:rsidRPr="00042862" w:rsidRDefault="00B46000" w:rsidP="00B46000">
            <w:pPr>
              <w:spacing w:before="0" w:after="0" w:line="240" w:lineRule="auto"/>
              <w:ind w:firstLine="0"/>
              <w:jc w:val="right"/>
              <w:rPr>
                <w:sz w:val="24"/>
              </w:rPr>
            </w:pPr>
            <w:r w:rsidRPr="00042862">
              <w:rPr>
                <w:sz w:val="24"/>
              </w:rPr>
              <w:t>0,30</w:t>
            </w:r>
          </w:p>
        </w:tc>
        <w:tc>
          <w:tcPr>
            <w:tcW w:w="1146" w:type="dxa"/>
            <w:tcBorders>
              <w:top w:val="nil"/>
              <w:left w:val="nil"/>
              <w:bottom w:val="single" w:sz="8" w:space="0" w:color="auto"/>
              <w:right w:val="single" w:sz="8" w:space="0" w:color="auto"/>
            </w:tcBorders>
            <w:shd w:val="clear" w:color="auto" w:fill="auto"/>
            <w:noWrap/>
            <w:vAlign w:val="center"/>
            <w:hideMark/>
          </w:tcPr>
          <w:p w14:paraId="665419ED" w14:textId="3D7F8FA3" w:rsidR="00B46000" w:rsidRPr="00042862" w:rsidRDefault="00B46000" w:rsidP="00B46000">
            <w:pPr>
              <w:spacing w:before="0" w:after="0" w:line="240" w:lineRule="auto"/>
              <w:ind w:firstLine="0"/>
              <w:jc w:val="right"/>
              <w:rPr>
                <w:sz w:val="24"/>
              </w:rPr>
            </w:pPr>
            <w:r w:rsidRPr="00042862">
              <w:rPr>
                <w:sz w:val="24"/>
              </w:rPr>
              <w:t>0,27</w:t>
            </w:r>
          </w:p>
        </w:tc>
        <w:tc>
          <w:tcPr>
            <w:tcW w:w="1575" w:type="dxa"/>
            <w:tcBorders>
              <w:top w:val="nil"/>
              <w:left w:val="nil"/>
              <w:bottom w:val="single" w:sz="8" w:space="0" w:color="auto"/>
              <w:right w:val="single" w:sz="8" w:space="0" w:color="auto"/>
            </w:tcBorders>
            <w:shd w:val="clear" w:color="auto" w:fill="auto"/>
            <w:noWrap/>
            <w:vAlign w:val="center"/>
            <w:hideMark/>
          </w:tcPr>
          <w:p w14:paraId="43739913" w14:textId="25908BC3" w:rsidR="00B46000" w:rsidRPr="00042862" w:rsidRDefault="00B46000" w:rsidP="00B46000">
            <w:pPr>
              <w:spacing w:before="0" w:after="0" w:line="240" w:lineRule="auto"/>
              <w:ind w:firstLine="0"/>
              <w:jc w:val="right"/>
              <w:rPr>
                <w:sz w:val="24"/>
              </w:rPr>
            </w:pPr>
            <w:r w:rsidRPr="00042862">
              <w:rPr>
                <w:sz w:val="24"/>
              </w:rPr>
              <w:t>-0,03</w:t>
            </w:r>
          </w:p>
        </w:tc>
      </w:tr>
      <w:tr w:rsidR="00042862" w:rsidRPr="00042862" w14:paraId="48ED2E87"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3A6585A9" w14:textId="77777777" w:rsidR="00B46000" w:rsidRPr="00042862" w:rsidRDefault="00B46000" w:rsidP="00B46000">
            <w:pPr>
              <w:spacing w:before="0" w:after="0" w:line="240" w:lineRule="auto"/>
              <w:ind w:firstLine="0"/>
              <w:jc w:val="center"/>
              <w:rPr>
                <w:sz w:val="24"/>
              </w:rPr>
            </w:pPr>
            <w:r w:rsidRPr="00042862">
              <w:rPr>
                <w:sz w:val="24"/>
              </w:rPr>
              <w:t>3</w:t>
            </w:r>
          </w:p>
        </w:tc>
        <w:tc>
          <w:tcPr>
            <w:tcW w:w="2097" w:type="dxa"/>
            <w:tcBorders>
              <w:top w:val="nil"/>
              <w:left w:val="nil"/>
              <w:bottom w:val="single" w:sz="8" w:space="0" w:color="auto"/>
              <w:right w:val="single" w:sz="8" w:space="0" w:color="auto"/>
            </w:tcBorders>
            <w:shd w:val="clear" w:color="auto" w:fill="auto"/>
            <w:noWrap/>
            <w:vAlign w:val="center"/>
            <w:hideMark/>
          </w:tcPr>
          <w:p w14:paraId="63C5717E" w14:textId="68CCAB74" w:rsidR="00B46000" w:rsidRPr="00042862" w:rsidRDefault="00B46000" w:rsidP="00B46000">
            <w:pPr>
              <w:spacing w:before="0" w:after="0" w:line="240" w:lineRule="auto"/>
              <w:ind w:firstLine="0"/>
              <w:jc w:val="left"/>
              <w:rPr>
                <w:sz w:val="24"/>
              </w:rPr>
            </w:pPr>
            <w:r w:rsidRPr="00042862">
              <w:rPr>
                <w:sz w:val="24"/>
              </w:rPr>
              <w:t>Cao Bằng</w:t>
            </w:r>
          </w:p>
        </w:tc>
        <w:tc>
          <w:tcPr>
            <w:tcW w:w="927" w:type="dxa"/>
            <w:tcBorders>
              <w:top w:val="nil"/>
              <w:left w:val="nil"/>
              <w:bottom w:val="single" w:sz="8" w:space="0" w:color="auto"/>
              <w:right w:val="single" w:sz="8" w:space="0" w:color="auto"/>
            </w:tcBorders>
            <w:shd w:val="clear" w:color="auto" w:fill="auto"/>
            <w:noWrap/>
            <w:vAlign w:val="center"/>
            <w:hideMark/>
          </w:tcPr>
          <w:p w14:paraId="289FEB75" w14:textId="1F0CF65B" w:rsidR="00B46000" w:rsidRPr="00042862" w:rsidRDefault="00B46000" w:rsidP="00B46000">
            <w:pPr>
              <w:spacing w:before="0" w:after="0" w:line="240" w:lineRule="auto"/>
              <w:ind w:firstLine="0"/>
              <w:jc w:val="right"/>
              <w:rPr>
                <w:sz w:val="24"/>
              </w:rPr>
            </w:pPr>
            <w:r w:rsidRPr="00042862">
              <w:rPr>
                <w:sz w:val="24"/>
              </w:rPr>
              <w:t>0,02</w:t>
            </w:r>
          </w:p>
        </w:tc>
        <w:tc>
          <w:tcPr>
            <w:tcW w:w="927" w:type="dxa"/>
            <w:tcBorders>
              <w:top w:val="nil"/>
              <w:left w:val="nil"/>
              <w:bottom w:val="single" w:sz="8" w:space="0" w:color="auto"/>
              <w:right w:val="single" w:sz="8" w:space="0" w:color="auto"/>
            </w:tcBorders>
            <w:shd w:val="clear" w:color="auto" w:fill="auto"/>
            <w:noWrap/>
            <w:vAlign w:val="center"/>
            <w:hideMark/>
          </w:tcPr>
          <w:p w14:paraId="1A18A493" w14:textId="5ADFAAD1" w:rsidR="00B46000" w:rsidRPr="00042862" w:rsidRDefault="00B46000" w:rsidP="00B46000">
            <w:pPr>
              <w:spacing w:before="0" w:after="0" w:line="240" w:lineRule="auto"/>
              <w:ind w:firstLine="0"/>
              <w:jc w:val="right"/>
              <w:rPr>
                <w:sz w:val="24"/>
              </w:rPr>
            </w:pPr>
            <w:r w:rsidRPr="00042862">
              <w:rPr>
                <w:sz w:val="24"/>
              </w:rPr>
              <w:t>0,03</w:t>
            </w:r>
          </w:p>
        </w:tc>
        <w:tc>
          <w:tcPr>
            <w:tcW w:w="894" w:type="dxa"/>
            <w:tcBorders>
              <w:top w:val="nil"/>
              <w:left w:val="nil"/>
              <w:bottom w:val="single" w:sz="8" w:space="0" w:color="auto"/>
              <w:right w:val="single" w:sz="8" w:space="0" w:color="auto"/>
            </w:tcBorders>
            <w:shd w:val="clear" w:color="auto" w:fill="auto"/>
            <w:noWrap/>
            <w:vAlign w:val="center"/>
            <w:hideMark/>
          </w:tcPr>
          <w:p w14:paraId="3E6E504D" w14:textId="5BB2E779" w:rsidR="00B46000" w:rsidRPr="00042862" w:rsidRDefault="00B46000" w:rsidP="00B46000">
            <w:pPr>
              <w:spacing w:before="0" w:after="0" w:line="240" w:lineRule="auto"/>
              <w:ind w:firstLine="0"/>
              <w:jc w:val="right"/>
              <w:rPr>
                <w:sz w:val="24"/>
              </w:rPr>
            </w:pPr>
            <w:r w:rsidRPr="00042862">
              <w:rPr>
                <w:sz w:val="24"/>
              </w:rPr>
              <w:t>0,01</w:t>
            </w:r>
          </w:p>
        </w:tc>
        <w:tc>
          <w:tcPr>
            <w:tcW w:w="986" w:type="dxa"/>
            <w:tcBorders>
              <w:top w:val="nil"/>
              <w:left w:val="nil"/>
              <w:bottom w:val="single" w:sz="8" w:space="0" w:color="auto"/>
              <w:right w:val="single" w:sz="8" w:space="0" w:color="auto"/>
            </w:tcBorders>
            <w:shd w:val="clear" w:color="auto" w:fill="auto"/>
            <w:noWrap/>
            <w:vAlign w:val="center"/>
            <w:hideMark/>
          </w:tcPr>
          <w:p w14:paraId="290B7CF4" w14:textId="7E12565C" w:rsidR="00B46000" w:rsidRPr="00042862" w:rsidRDefault="00B46000" w:rsidP="00B46000">
            <w:pPr>
              <w:spacing w:before="0" w:after="0" w:line="240" w:lineRule="auto"/>
              <w:ind w:firstLine="0"/>
              <w:jc w:val="right"/>
              <w:rPr>
                <w:sz w:val="24"/>
              </w:rPr>
            </w:pPr>
            <w:r w:rsidRPr="00042862">
              <w:rPr>
                <w:sz w:val="24"/>
              </w:rPr>
              <w:t>40,36</w:t>
            </w:r>
          </w:p>
        </w:tc>
        <w:tc>
          <w:tcPr>
            <w:tcW w:w="1306" w:type="dxa"/>
            <w:tcBorders>
              <w:top w:val="nil"/>
              <w:left w:val="nil"/>
              <w:bottom w:val="single" w:sz="8" w:space="0" w:color="auto"/>
              <w:right w:val="single" w:sz="8" w:space="0" w:color="auto"/>
            </w:tcBorders>
            <w:shd w:val="clear" w:color="auto" w:fill="auto"/>
            <w:noWrap/>
            <w:vAlign w:val="center"/>
            <w:hideMark/>
          </w:tcPr>
          <w:p w14:paraId="38C57475" w14:textId="1EDB4864" w:rsidR="00B46000" w:rsidRPr="00042862" w:rsidRDefault="00B46000" w:rsidP="00B46000">
            <w:pPr>
              <w:spacing w:before="0" w:after="0" w:line="240" w:lineRule="auto"/>
              <w:ind w:firstLine="0"/>
              <w:jc w:val="right"/>
              <w:rPr>
                <w:sz w:val="24"/>
              </w:rPr>
            </w:pPr>
            <w:r w:rsidRPr="00042862">
              <w:rPr>
                <w:sz w:val="24"/>
              </w:rPr>
              <w:t>0,04</w:t>
            </w:r>
          </w:p>
        </w:tc>
        <w:tc>
          <w:tcPr>
            <w:tcW w:w="1146" w:type="dxa"/>
            <w:tcBorders>
              <w:top w:val="nil"/>
              <w:left w:val="nil"/>
              <w:bottom w:val="single" w:sz="8" w:space="0" w:color="auto"/>
              <w:right w:val="single" w:sz="8" w:space="0" w:color="auto"/>
            </w:tcBorders>
            <w:shd w:val="clear" w:color="auto" w:fill="auto"/>
            <w:noWrap/>
            <w:vAlign w:val="center"/>
            <w:hideMark/>
          </w:tcPr>
          <w:p w14:paraId="0A1181DA" w14:textId="6753E253" w:rsidR="00B46000" w:rsidRPr="00042862" w:rsidRDefault="00B46000" w:rsidP="00B46000">
            <w:pPr>
              <w:spacing w:before="0" w:after="0" w:line="240" w:lineRule="auto"/>
              <w:ind w:firstLine="0"/>
              <w:jc w:val="right"/>
              <w:rPr>
                <w:sz w:val="24"/>
              </w:rPr>
            </w:pPr>
            <w:r w:rsidRPr="00042862">
              <w:rPr>
                <w:sz w:val="24"/>
              </w:rPr>
              <w:t>0,15</w:t>
            </w:r>
          </w:p>
        </w:tc>
        <w:tc>
          <w:tcPr>
            <w:tcW w:w="1575" w:type="dxa"/>
            <w:tcBorders>
              <w:top w:val="nil"/>
              <w:left w:val="nil"/>
              <w:bottom w:val="single" w:sz="8" w:space="0" w:color="auto"/>
              <w:right w:val="single" w:sz="8" w:space="0" w:color="auto"/>
            </w:tcBorders>
            <w:shd w:val="clear" w:color="auto" w:fill="auto"/>
            <w:noWrap/>
            <w:vAlign w:val="center"/>
            <w:hideMark/>
          </w:tcPr>
          <w:p w14:paraId="5CAF3766" w14:textId="6302A105" w:rsidR="00B46000" w:rsidRPr="00042862" w:rsidRDefault="00B46000" w:rsidP="00B46000">
            <w:pPr>
              <w:spacing w:before="0" w:after="0" w:line="240" w:lineRule="auto"/>
              <w:ind w:firstLine="0"/>
              <w:jc w:val="right"/>
              <w:rPr>
                <w:sz w:val="24"/>
              </w:rPr>
            </w:pPr>
            <w:r w:rsidRPr="00042862">
              <w:rPr>
                <w:sz w:val="24"/>
              </w:rPr>
              <w:t>0,10</w:t>
            </w:r>
          </w:p>
        </w:tc>
      </w:tr>
      <w:tr w:rsidR="00042862" w:rsidRPr="00042862" w14:paraId="4AC41C20"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4E1ECF27" w14:textId="77777777" w:rsidR="00B46000" w:rsidRPr="00042862" w:rsidRDefault="00B46000" w:rsidP="00B46000">
            <w:pPr>
              <w:spacing w:before="0" w:after="0" w:line="240" w:lineRule="auto"/>
              <w:ind w:firstLine="0"/>
              <w:jc w:val="center"/>
              <w:rPr>
                <w:sz w:val="24"/>
              </w:rPr>
            </w:pPr>
            <w:r w:rsidRPr="00042862">
              <w:rPr>
                <w:sz w:val="24"/>
              </w:rPr>
              <w:t>4</w:t>
            </w:r>
          </w:p>
        </w:tc>
        <w:tc>
          <w:tcPr>
            <w:tcW w:w="2097" w:type="dxa"/>
            <w:tcBorders>
              <w:top w:val="nil"/>
              <w:left w:val="nil"/>
              <w:bottom w:val="single" w:sz="8" w:space="0" w:color="auto"/>
              <w:right w:val="single" w:sz="8" w:space="0" w:color="auto"/>
            </w:tcBorders>
            <w:shd w:val="clear" w:color="auto" w:fill="auto"/>
            <w:noWrap/>
            <w:vAlign w:val="center"/>
            <w:hideMark/>
          </w:tcPr>
          <w:p w14:paraId="0EFDEA68" w14:textId="1863672A" w:rsidR="00B46000" w:rsidRPr="00042862" w:rsidRDefault="00B46000" w:rsidP="00B46000">
            <w:pPr>
              <w:spacing w:before="0" w:after="0" w:line="240" w:lineRule="auto"/>
              <w:ind w:firstLine="0"/>
              <w:jc w:val="left"/>
              <w:rPr>
                <w:sz w:val="24"/>
              </w:rPr>
            </w:pPr>
            <w:r w:rsidRPr="00042862">
              <w:rPr>
                <w:sz w:val="24"/>
              </w:rPr>
              <w:t>Tuyên Quang</w:t>
            </w:r>
          </w:p>
        </w:tc>
        <w:tc>
          <w:tcPr>
            <w:tcW w:w="927" w:type="dxa"/>
            <w:tcBorders>
              <w:top w:val="nil"/>
              <w:left w:val="nil"/>
              <w:bottom w:val="single" w:sz="8" w:space="0" w:color="auto"/>
              <w:right w:val="single" w:sz="8" w:space="0" w:color="auto"/>
            </w:tcBorders>
            <w:shd w:val="clear" w:color="auto" w:fill="auto"/>
            <w:noWrap/>
            <w:vAlign w:val="center"/>
            <w:hideMark/>
          </w:tcPr>
          <w:p w14:paraId="3E164616" w14:textId="41639513" w:rsidR="00B46000" w:rsidRPr="00042862" w:rsidRDefault="00B46000" w:rsidP="00B46000">
            <w:pPr>
              <w:spacing w:before="0" w:after="0" w:line="240" w:lineRule="auto"/>
              <w:ind w:firstLine="0"/>
              <w:jc w:val="right"/>
              <w:rPr>
                <w:sz w:val="24"/>
              </w:rPr>
            </w:pPr>
            <w:r w:rsidRPr="00042862">
              <w:rPr>
                <w:sz w:val="24"/>
              </w:rPr>
              <w:t>0,10</w:t>
            </w:r>
          </w:p>
        </w:tc>
        <w:tc>
          <w:tcPr>
            <w:tcW w:w="927" w:type="dxa"/>
            <w:tcBorders>
              <w:top w:val="nil"/>
              <w:left w:val="nil"/>
              <w:bottom w:val="single" w:sz="8" w:space="0" w:color="auto"/>
              <w:right w:val="single" w:sz="8" w:space="0" w:color="auto"/>
            </w:tcBorders>
            <w:shd w:val="clear" w:color="auto" w:fill="auto"/>
            <w:noWrap/>
            <w:vAlign w:val="center"/>
            <w:hideMark/>
          </w:tcPr>
          <w:p w14:paraId="778B9D92" w14:textId="497A48B7" w:rsidR="00B46000" w:rsidRPr="00042862" w:rsidRDefault="00B46000" w:rsidP="00B46000">
            <w:pPr>
              <w:spacing w:before="0" w:after="0" w:line="240" w:lineRule="auto"/>
              <w:ind w:firstLine="0"/>
              <w:jc w:val="right"/>
              <w:rPr>
                <w:sz w:val="24"/>
              </w:rPr>
            </w:pPr>
            <w:r w:rsidRPr="00042862">
              <w:rPr>
                <w:sz w:val="24"/>
              </w:rPr>
              <w:t>0,10</w:t>
            </w:r>
          </w:p>
        </w:tc>
        <w:tc>
          <w:tcPr>
            <w:tcW w:w="894" w:type="dxa"/>
            <w:tcBorders>
              <w:top w:val="nil"/>
              <w:left w:val="nil"/>
              <w:bottom w:val="single" w:sz="8" w:space="0" w:color="auto"/>
              <w:right w:val="single" w:sz="8" w:space="0" w:color="auto"/>
            </w:tcBorders>
            <w:shd w:val="clear" w:color="auto" w:fill="auto"/>
            <w:noWrap/>
            <w:vAlign w:val="center"/>
            <w:hideMark/>
          </w:tcPr>
          <w:p w14:paraId="4228D33D" w14:textId="23EA0A39"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333CA5E6" w14:textId="0B00BE4D" w:rsidR="00B46000" w:rsidRPr="00042862" w:rsidRDefault="00B46000" w:rsidP="00B46000">
            <w:pPr>
              <w:spacing w:before="0" w:after="0" w:line="240" w:lineRule="auto"/>
              <w:ind w:firstLine="0"/>
              <w:jc w:val="right"/>
              <w:rPr>
                <w:sz w:val="24"/>
              </w:rPr>
            </w:pPr>
            <w:r w:rsidRPr="00042862">
              <w:rPr>
                <w:sz w:val="24"/>
              </w:rPr>
              <w:t>0,19</w:t>
            </w:r>
          </w:p>
        </w:tc>
        <w:tc>
          <w:tcPr>
            <w:tcW w:w="1306" w:type="dxa"/>
            <w:tcBorders>
              <w:top w:val="nil"/>
              <w:left w:val="nil"/>
              <w:bottom w:val="single" w:sz="8" w:space="0" w:color="auto"/>
              <w:right w:val="single" w:sz="8" w:space="0" w:color="auto"/>
            </w:tcBorders>
            <w:shd w:val="clear" w:color="auto" w:fill="auto"/>
            <w:noWrap/>
            <w:vAlign w:val="center"/>
            <w:hideMark/>
          </w:tcPr>
          <w:p w14:paraId="38B5411F" w14:textId="7F6D9215" w:rsidR="00B46000" w:rsidRPr="00042862" w:rsidRDefault="00B46000" w:rsidP="00B46000">
            <w:pPr>
              <w:spacing w:before="0" w:after="0" w:line="240" w:lineRule="auto"/>
              <w:ind w:firstLine="0"/>
              <w:jc w:val="right"/>
              <w:rPr>
                <w:sz w:val="24"/>
              </w:rPr>
            </w:pPr>
            <w:r w:rsidRPr="00042862">
              <w:rPr>
                <w:sz w:val="24"/>
              </w:rPr>
              <w:t>0,12</w:t>
            </w:r>
          </w:p>
        </w:tc>
        <w:tc>
          <w:tcPr>
            <w:tcW w:w="1146" w:type="dxa"/>
            <w:tcBorders>
              <w:top w:val="nil"/>
              <w:left w:val="nil"/>
              <w:bottom w:val="single" w:sz="8" w:space="0" w:color="auto"/>
              <w:right w:val="single" w:sz="8" w:space="0" w:color="auto"/>
            </w:tcBorders>
            <w:shd w:val="clear" w:color="auto" w:fill="auto"/>
            <w:noWrap/>
            <w:vAlign w:val="center"/>
            <w:hideMark/>
          </w:tcPr>
          <w:p w14:paraId="1C901090" w14:textId="33D2E1B7" w:rsidR="00B46000" w:rsidRPr="00042862" w:rsidRDefault="00B46000" w:rsidP="00B46000">
            <w:pPr>
              <w:spacing w:before="0" w:after="0" w:line="240" w:lineRule="auto"/>
              <w:ind w:firstLine="0"/>
              <w:jc w:val="right"/>
              <w:rPr>
                <w:sz w:val="24"/>
              </w:rPr>
            </w:pPr>
            <w:r w:rsidRPr="00042862">
              <w:rPr>
                <w:sz w:val="24"/>
              </w:rPr>
              <w:t>0,15</w:t>
            </w:r>
          </w:p>
        </w:tc>
        <w:tc>
          <w:tcPr>
            <w:tcW w:w="1575" w:type="dxa"/>
            <w:tcBorders>
              <w:top w:val="nil"/>
              <w:left w:val="nil"/>
              <w:bottom w:val="single" w:sz="8" w:space="0" w:color="auto"/>
              <w:right w:val="single" w:sz="8" w:space="0" w:color="auto"/>
            </w:tcBorders>
            <w:shd w:val="clear" w:color="auto" w:fill="auto"/>
            <w:noWrap/>
            <w:vAlign w:val="center"/>
            <w:hideMark/>
          </w:tcPr>
          <w:p w14:paraId="5DD83708" w14:textId="31896113" w:rsidR="00B46000" w:rsidRPr="00042862" w:rsidRDefault="00B46000" w:rsidP="00B46000">
            <w:pPr>
              <w:spacing w:before="0" w:after="0" w:line="240" w:lineRule="auto"/>
              <w:ind w:firstLine="0"/>
              <w:jc w:val="right"/>
              <w:rPr>
                <w:sz w:val="24"/>
              </w:rPr>
            </w:pPr>
            <w:r w:rsidRPr="00042862">
              <w:rPr>
                <w:sz w:val="24"/>
              </w:rPr>
              <w:t>0,03</w:t>
            </w:r>
          </w:p>
        </w:tc>
      </w:tr>
      <w:tr w:rsidR="00042862" w:rsidRPr="00042862" w14:paraId="5FAF3B7A"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tcPr>
          <w:p w14:paraId="5AF35933" w14:textId="062B36D1" w:rsidR="00B46000" w:rsidRPr="00042862" w:rsidRDefault="00AF1606" w:rsidP="00B46000">
            <w:pPr>
              <w:spacing w:before="0" w:after="0" w:line="240" w:lineRule="auto"/>
              <w:ind w:firstLine="0"/>
              <w:jc w:val="center"/>
              <w:rPr>
                <w:sz w:val="24"/>
              </w:rPr>
            </w:pPr>
            <w:r w:rsidRPr="00042862">
              <w:rPr>
                <w:sz w:val="24"/>
              </w:rPr>
              <w:t>5</w:t>
            </w:r>
          </w:p>
        </w:tc>
        <w:tc>
          <w:tcPr>
            <w:tcW w:w="2097" w:type="dxa"/>
            <w:tcBorders>
              <w:top w:val="nil"/>
              <w:left w:val="nil"/>
              <w:bottom w:val="single" w:sz="8" w:space="0" w:color="auto"/>
              <w:right w:val="single" w:sz="8" w:space="0" w:color="auto"/>
            </w:tcBorders>
            <w:shd w:val="clear" w:color="auto" w:fill="auto"/>
            <w:noWrap/>
            <w:vAlign w:val="center"/>
          </w:tcPr>
          <w:p w14:paraId="44B1E6EC" w14:textId="71665815" w:rsidR="00B46000" w:rsidRPr="00042862" w:rsidRDefault="00B46000" w:rsidP="00B46000">
            <w:pPr>
              <w:spacing w:before="0" w:after="0" w:line="240" w:lineRule="auto"/>
              <w:ind w:firstLine="0"/>
              <w:jc w:val="left"/>
              <w:rPr>
                <w:sz w:val="24"/>
              </w:rPr>
            </w:pPr>
            <w:r w:rsidRPr="00042862">
              <w:rPr>
                <w:sz w:val="24"/>
              </w:rPr>
              <w:t>Lạng Sơn</w:t>
            </w:r>
          </w:p>
        </w:tc>
        <w:tc>
          <w:tcPr>
            <w:tcW w:w="927" w:type="dxa"/>
            <w:tcBorders>
              <w:top w:val="nil"/>
              <w:left w:val="nil"/>
              <w:bottom w:val="single" w:sz="8" w:space="0" w:color="auto"/>
              <w:right w:val="single" w:sz="8" w:space="0" w:color="auto"/>
            </w:tcBorders>
            <w:shd w:val="clear" w:color="auto" w:fill="auto"/>
            <w:noWrap/>
            <w:vAlign w:val="center"/>
          </w:tcPr>
          <w:p w14:paraId="77F4CD10" w14:textId="757DF549" w:rsidR="00B46000" w:rsidRPr="00042862" w:rsidRDefault="00B46000" w:rsidP="00B46000">
            <w:pPr>
              <w:spacing w:before="0" w:after="0" w:line="240" w:lineRule="auto"/>
              <w:ind w:firstLine="0"/>
              <w:jc w:val="right"/>
              <w:rPr>
                <w:sz w:val="24"/>
              </w:rPr>
            </w:pPr>
            <w:r w:rsidRPr="00042862">
              <w:rPr>
                <w:sz w:val="24"/>
              </w:rPr>
              <w:t>0,03</w:t>
            </w:r>
          </w:p>
        </w:tc>
        <w:tc>
          <w:tcPr>
            <w:tcW w:w="927" w:type="dxa"/>
            <w:tcBorders>
              <w:top w:val="nil"/>
              <w:left w:val="nil"/>
              <w:bottom w:val="single" w:sz="8" w:space="0" w:color="auto"/>
              <w:right w:val="single" w:sz="8" w:space="0" w:color="auto"/>
            </w:tcBorders>
            <w:shd w:val="clear" w:color="auto" w:fill="auto"/>
            <w:noWrap/>
            <w:vAlign w:val="center"/>
          </w:tcPr>
          <w:p w14:paraId="056BDD25" w14:textId="094C9771" w:rsidR="00B46000" w:rsidRPr="00042862" w:rsidRDefault="00B46000" w:rsidP="00B46000">
            <w:pPr>
              <w:spacing w:before="0" w:after="0" w:line="240" w:lineRule="auto"/>
              <w:ind w:firstLine="0"/>
              <w:jc w:val="right"/>
              <w:rPr>
                <w:sz w:val="24"/>
              </w:rPr>
            </w:pPr>
            <w:r w:rsidRPr="00042862">
              <w:rPr>
                <w:sz w:val="24"/>
              </w:rPr>
              <w:t>0,05</w:t>
            </w:r>
          </w:p>
        </w:tc>
        <w:tc>
          <w:tcPr>
            <w:tcW w:w="894" w:type="dxa"/>
            <w:tcBorders>
              <w:top w:val="nil"/>
              <w:left w:val="nil"/>
              <w:bottom w:val="single" w:sz="8" w:space="0" w:color="auto"/>
              <w:right w:val="single" w:sz="8" w:space="0" w:color="auto"/>
            </w:tcBorders>
            <w:shd w:val="clear" w:color="auto" w:fill="auto"/>
            <w:noWrap/>
            <w:vAlign w:val="center"/>
          </w:tcPr>
          <w:p w14:paraId="160F9183" w14:textId="5B1306C9" w:rsidR="00B46000" w:rsidRPr="00042862" w:rsidRDefault="00B46000" w:rsidP="00B46000">
            <w:pPr>
              <w:spacing w:before="0" w:after="0" w:line="240" w:lineRule="auto"/>
              <w:ind w:firstLine="0"/>
              <w:jc w:val="right"/>
              <w:rPr>
                <w:sz w:val="24"/>
              </w:rPr>
            </w:pPr>
            <w:r w:rsidRPr="00042862">
              <w:rPr>
                <w:sz w:val="24"/>
              </w:rPr>
              <w:t>0,02</w:t>
            </w:r>
          </w:p>
        </w:tc>
        <w:tc>
          <w:tcPr>
            <w:tcW w:w="986" w:type="dxa"/>
            <w:tcBorders>
              <w:top w:val="nil"/>
              <w:left w:val="nil"/>
              <w:bottom w:val="single" w:sz="8" w:space="0" w:color="auto"/>
              <w:right w:val="single" w:sz="8" w:space="0" w:color="auto"/>
            </w:tcBorders>
            <w:shd w:val="clear" w:color="auto" w:fill="auto"/>
            <w:noWrap/>
            <w:vAlign w:val="center"/>
          </w:tcPr>
          <w:p w14:paraId="6E4E037D" w14:textId="62EECC78" w:rsidR="00B46000" w:rsidRPr="00042862" w:rsidRDefault="00B46000" w:rsidP="00B46000">
            <w:pPr>
              <w:spacing w:before="0" w:after="0" w:line="240" w:lineRule="auto"/>
              <w:ind w:firstLine="0"/>
              <w:jc w:val="right"/>
              <w:rPr>
                <w:sz w:val="24"/>
              </w:rPr>
            </w:pPr>
            <w:r w:rsidRPr="00042862">
              <w:rPr>
                <w:sz w:val="24"/>
              </w:rPr>
              <w:t>48,12</w:t>
            </w:r>
          </w:p>
        </w:tc>
        <w:tc>
          <w:tcPr>
            <w:tcW w:w="1306" w:type="dxa"/>
            <w:tcBorders>
              <w:top w:val="nil"/>
              <w:left w:val="nil"/>
              <w:bottom w:val="single" w:sz="8" w:space="0" w:color="auto"/>
              <w:right w:val="single" w:sz="8" w:space="0" w:color="auto"/>
            </w:tcBorders>
            <w:shd w:val="clear" w:color="auto" w:fill="auto"/>
            <w:noWrap/>
            <w:vAlign w:val="center"/>
          </w:tcPr>
          <w:p w14:paraId="41E8B564" w14:textId="3B58CF56" w:rsidR="00B46000" w:rsidRPr="00042862" w:rsidRDefault="00B46000" w:rsidP="00B46000">
            <w:pPr>
              <w:spacing w:before="0" w:after="0" w:line="240" w:lineRule="auto"/>
              <w:ind w:firstLine="0"/>
              <w:jc w:val="right"/>
              <w:rPr>
                <w:sz w:val="24"/>
              </w:rPr>
            </w:pPr>
            <w:r w:rsidRPr="00042862">
              <w:rPr>
                <w:sz w:val="24"/>
              </w:rPr>
              <w:t>0,07</w:t>
            </w:r>
          </w:p>
        </w:tc>
        <w:tc>
          <w:tcPr>
            <w:tcW w:w="1146" w:type="dxa"/>
            <w:tcBorders>
              <w:top w:val="nil"/>
              <w:left w:val="nil"/>
              <w:bottom w:val="single" w:sz="8" w:space="0" w:color="auto"/>
              <w:right w:val="single" w:sz="8" w:space="0" w:color="auto"/>
            </w:tcBorders>
            <w:shd w:val="clear" w:color="auto" w:fill="auto"/>
            <w:noWrap/>
            <w:vAlign w:val="center"/>
          </w:tcPr>
          <w:p w14:paraId="17839539" w14:textId="5E89B85F" w:rsidR="00B46000" w:rsidRPr="00042862" w:rsidRDefault="00B46000" w:rsidP="00B46000">
            <w:pPr>
              <w:spacing w:before="0" w:after="0" w:line="240" w:lineRule="auto"/>
              <w:ind w:firstLine="0"/>
              <w:jc w:val="right"/>
              <w:rPr>
                <w:sz w:val="24"/>
              </w:rPr>
            </w:pPr>
            <w:r w:rsidRPr="00042862">
              <w:rPr>
                <w:sz w:val="24"/>
              </w:rPr>
              <w:t>0,08</w:t>
            </w:r>
          </w:p>
        </w:tc>
        <w:tc>
          <w:tcPr>
            <w:tcW w:w="1575" w:type="dxa"/>
            <w:tcBorders>
              <w:top w:val="nil"/>
              <w:left w:val="nil"/>
              <w:bottom w:val="single" w:sz="8" w:space="0" w:color="auto"/>
              <w:right w:val="single" w:sz="8" w:space="0" w:color="auto"/>
            </w:tcBorders>
            <w:shd w:val="clear" w:color="auto" w:fill="auto"/>
            <w:noWrap/>
            <w:vAlign w:val="center"/>
          </w:tcPr>
          <w:p w14:paraId="2E0061A8" w14:textId="2925F93F" w:rsidR="00B46000" w:rsidRPr="00042862" w:rsidRDefault="00B46000" w:rsidP="00B46000">
            <w:pPr>
              <w:spacing w:before="0" w:after="0" w:line="240" w:lineRule="auto"/>
              <w:ind w:firstLine="0"/>
              <w:jc w:val="right"/>
              <w:rPr>
                <w:sz w:val="24"/>
              </w:rPr>
            </w:pPr>
            <w:r w:rsidRPr="00042862">
              <w:rPr>
                <w:sz w:val="24"/>
              </w:rPr>
              <w:t>0,01</w:t>
            </w:r>
          </w:p>
        </w:tc>
      </w:tr>
      <w:tr w:rsidR="00042862" w:rsidRPr="00042862" w14:paraId="635B56D8"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6077D8E1" w14:textId="77777777" w:rsidR="00B46000" w:rsidRPr="00042862" w:rsidRDefault="00B46000" w:rsidP="00B46000">
            <w:pPr>
              <w:spacing w:before="0" w:after="0" w:line="240" w:lineRule="auto"/>
              <w:ind w:firstLine="0"/>
              <w:jc w:val="center"/>
              <w:rPr>
                <w:b/>
                <w:bCs/>
                <w:sz w:val="24"/>
              </w:rPr>
            </w:pPr>
            <w:r w:rsidRPr="00042862">
              <w:rPr>
                <w:b/>
                <w:bCs/>
                <w:sz w:val="24"/>
              </w:rPr>
              <w:t>II</w:t>
            </w:r>
          </w:p>
        </w:tc>
        <w:tc>
          <w:tcPr>
            <w:tcW w:w="2097" w:type="dxa"/>
            <w:tcBorders>
              <w:top w:val="nil"/>
              <w:left w:val="nil"/>
              <w:bottom w:val="single" w:sz="8" w:space="0" w:color="auto"/>
              <w:right w:val="single" w:sz="8" w:space="0" w:color="auto"/>
            </w:tcBorders>
            <w:shd w:val="clear" w:color="auto" w:fill="auto"/>
            <w:noWrap/>
            <w:vAlign w:val="center"/>
            <w:hideMark/>
          </w:tcPr>
          <w:p w14:paraId="70C82719" w14:textId="0F59CDE6" w:rsidR="00B46000" w:rsidRPr="00042862" w:rsidRDefault="00B46000" w:rsidP="00B46000">
            <w:pPr>
              <w:spacing w:before="0" w:after="0" w:line="240" w:lineRule="auto"/>
              <w:ind w:firstLine="0"/>
              <w:jc w:val="left"/>
              <w:rPr>
                <w:b/>
                <w:bCs/>
                <w:sz w:val="24"/>
              </w:rPr>
            </w:pPr>
            <w:r w:rsidRPr="00042862">
              <w:rPr>
                <w:b/>
                <w:bCs/>
                <w:sz w:val="24"/>
              </w:rPr>
              <w:t>Vùng Đồng bằng sông Hồng</w:t>
            </w:r>
          </w:p>
        </w:tc>
        <w:tc>
          <w:tcPr>
            <w:tcW w:w="927" w:type="dxa"/>
            <w:tcBorders>
              <w:top w:val="nil"/>
              <w:left w:val="nil"/>
              <w:bottom w:val="single" w:sz="8" w:space="0" w:color="auto"/>
              <w:right w:val="single" w:sz="8" w:space="0" w:color="auto"/>
            </w:tcBorders>
            <w:shd w:val="clear" w:color="auto" w:fill="auto"/>
            <w:noWrap/>
            <w:vAlign w:val="center"/>
            <w:hideMark/>
          </w:tcPr>
          <w:p w14:paraId="4990D17C" w14:textId="5E7324CB" w:rsidR="00B46000" w:rsidRPr="00042862" w:rsidRDefault="00B46000" w:rsidP="00B46000">
            <w:pPr>
              <w:spacing w:before="0" w:after="0" w:line="240" w:lineRule="auto"/>
              <w:ind w:firstLine="0"/>
              <w:jc w:val="right"/>
              <w:rPr>
                <w:b/>
                <w:bCs/>
                <w:sz w:val="24"/>
              </w:rPr>
            </w:pPr>
            <w:r w:rsidRPr="00042862">
              <w:rPr>
                <w:b/>
                <w:bCs/>
                <w:sz w:val="24"/>
              </w:rPr>
              <w:t>2,66</w:t>
            </w:r>
          </w:p>
        </w:tc>
        <w:tc>
          <w:tcPr>
            <w:tcW w:w="927" w:type="dxa"/>
            <w:tcBorders>
              <w:top w:val="nil"/>
              <w:left w:val="nil"/>
              <w:bottom w:val="single" w:sz="8" w:space="0" w:color="auto"/>
              <w:right w:val="single" w:sz="8" w:space="0" w:color="auto"/>
            </w:tcBorders>
            <w:shd w:val="clear" w:color="auto" w:fill="auto"/>
            <w:noWrap/>
            <w:vAlign w:val="center"/>
            <w:hideMark/>
          </w:tcPr>
          <w:p w14:paraId="53C14EFF" w14:textId="70533047" w:rsidR="00B46000" w:rsidRPr="00042862" w:rsidRDefault="00B46000" w:rsidP="00B46000">
            <w:pPr>
              <w:spacing w:before="0" w:after="0" w:line="240" w:lineRule="auto"/>
              <w:ind w:firstLine="0"/>
              <w:jc w:val="right"/>
              <w:rPr>
                <w:b/>
                <w:bCs/>
                <w:sz w:val="24"/>
              </w:rPr>
            </w:pPr>
            <w:r w:rsidRPr="00042862">
              <w:rPr>
                <w:b/>
                <w:bCs/>
                <w:sz w:val="24"/>
              </w:rPr>
              <w:t>2,80</w:t>
            </w:r>
          </w:p>
        </w:tc>
        <w:tc>
          <w:tcPr>
            <w:tcW w:w="894" w:type="dxa"/>
            <w:tcBorders>
              <w:top w:val="nil"/>
              <w:left w:val="nil"/>
              <w:bottom w:val="single" w:sz="8" w:space="0" w:color="auto"/>
              <w:right w:val="single" w:sz="8" w:space="0" w:color="auto"/>
            </w:tcBorders>
            <w:shd w:val="clear" w:color="auto" w:fill="auto"/>
            <w:noWrap/>
            <w:vAlign w:val="center"/>
            <w:hideMark/>
          </w:tcPr>
          <w:p w14:paraId="3A007B62" w14:textId="5D2FAF2D" w:rsidR="00B46000" w:rsidRPr="00042862" w:rsidRDefault="00B46000" w:rsidP="00B46000">
            <w:pPr>
              <w:spacing w:before="0" w:after="0" w:line="240" w:lineRule="auto"/>
              <w:ind w:firstLine="0"/>
              <w:jc w:val="right"/>
              <w:rPr>
                <w:b/>
                <w:bCs/>
                <w:sz w:val="24"/>
              </w:rPr>
            </w:pPr>
            <w:r w:rsidRPr="00042862">
              <w:rPr>
                <w:b/>
                <w:bCs/>
                <w:sz w:val="24"/>
              </w:rPr>
              <w:t>0,14</w:t>
            </w:r>
          </w:p>
        </w:tc>
        <w:tc>
          <w:tcPr>
            <w:tcW w:w="986" w:type="dxa"/>
            <w:tcBorders>
              <w:top w:val="nil"/>
              <w:left w:val="nil"/>
              <w:bottom w:val="single" w:sz="8" w:space="0" w:color="auto"/>
              <w:right w:val="single" w:sz="8" w:space="0" w:color="auto"/>
            </w:tcBorders>
            <w:shd w:val="clear" w:color="auto" w:fill="auto"/>
            <w:noWrap/>
            <w:vAlign w:val="center"/>
            <w:hideMark/>
          </w:tcPr>
          <w:p w14:paraId="3F8A23E9" w14:textId="4D67D3F1" w:rsidR="00B46000" w:rsidRPr="00042862" w:rsidRDefault="00B46000" w:rsidP="00B46000">
            <w:pPr>
              <w:spacing w:before="0" w:after="0" w:line="240" w:lineRule="auto"/>
              <w:ind w:firstLine="0"/>
              <w:jc w:val="right"/>
              <w:rPr>
                <w:b/>
                <w:bCs/>
                <w:sz w:val="24"/>
              </w:rPr>
            </w:pPr>
            <w:r w:rsidRPr="00042862">
              <w:rPr>
                <w:b/>
                <w:bCs/>
                <w:sz w:val="24"/>
              </w:rPr>
              <w:t>10,25</w:t>
            </w:r>
          </w:p>
        </w:tc>
        <w:tc>
          <w:tcPr>
            <w:tcW w:w="1306" w:type="dxa"/>
            <w:tcBorders>
              <w:top w:val="nil"/>
              <w:left w:val="nil"/>
              <w:bottom w:val="single" w:sz="8" w:space="0" w:color="auto"/>
              <w:right w:val="single" w:sz="8" w:space="0" w:color="auto"/>
            </w:tcBorders>
            <w:shd w:val="clear" w:color="auto" w:fill="auto"/>
            <w:noWrap/>
            <w:vAlign w:val="center"/>
            <w:hideMark/>
          </w:tcPr>
          <w:p w14:paraId="31907C29" w14:textId="18C76BEE" w:rsidR="00B46000" w:rsidRPr="00042862" w:rsidRDefault="00B46000" w:rsidP="00B46000">
            <w:pPr>
              <w:spacing w:before="0" w:after="0" w:line="240" w:lineRule="auto"/>
              <w:ind w:firstLine="0"/>
              <w:jc w:val="right"/>
              <w:rPr>
                <w:b/>
                <w:bCs/>
                <w:sz w:val="24"/>
              </w:rPr>
            </w:pPr>
            <w:r w:rsidRPr="00042862">
              <w:rPr>
                <w:b/>
                <w:bCs/>
                <w:sz w:val="24"/>
              </w:rPr>
              <w:t>4,03</w:t>
            </w:r>
          </w:p>
        </w:tc>
        <w:tc>
          <w:tcPr>
            <w:tcW w:w="1146" w:type="dxa"/>
            <w:tcBorders>
              <w:top w:val="nil"/>
              <w:left w:val="nil"/>
              <w:bottom w:val="single" w:sz="8" w:space="0" w:color="auto"/>
              <w:right w:val="single" w:sz="8" w:space="0" w:color="auto"/>
            </w:tcBorders>
            <w:shd w:val="clear" w:color="auto" w:fill="auto"/>
            <w:noWrap/>
            <w:vAlign w:val="center"/>
            <w:hideMark/>
          </w:tcPr>
          <w:p w14:paraId="0EF7F48F" w14:textId="2C567E0B" w:rsidR="00B46000" w:rsidRPr="00042862" w:rsidRDefault="00B46000" w:rsidP="00B46000">
            <w:pPr>
              <w:spacing w:before="0" w:after="0" w:line="240" w:lineRule="auto"/>
              <w:ind w:firstLine="0"/>
              <w:jc w:val="right"/>
              <w:rPr>
                <w:b/>
                <w:bCs/>
                <w:sz w:val="24"/>
              </w:rPr>
            </w:pPr>
            <w:r w:rsidRPr="00042862">
              <w:rPr>
                <w:b/>
                <w:bCs/>
                <w:sz w:val="24"/>
              </w:rPr>
              <w:t>2,65</w:t>
            </w:r>
          </w:p>
        </w:tc>
        <w:tc>
          <w:tcPr>
            <w:tcW w:w="1575" w:type="dxa"/>
            <w:tcBorders>
              <w:top w:val="nil"/>
              <w:left w:val="nil"/>
              <w:bottom w:val="single" w:sz="8" w:space="0" w:color="auto"/>
              <w:right w:val="single" w:sz="8" w:space="0" w:color="auto"/>
            </w:tcBorders>
            <w:shd w:val="clear" w:color="auto" w:fill="auto"/>
            <w:noWrap/>
            <w:vAlign w:val="center"/>
            <w:hideMark/>
          </w:tcPr>
          <w:p w14:paraId="596DC63F" w14:textId="4103ADE4" w:rsidR="00B46000" w:rsidRPr="00042862" w:rsidRDefault="00B46000" w:rsidP="00B46000">
            <w:pPr>
              <w:spacing w:before="0" w:after="0" w:line="240" w:lineRule="auto"/>
              <w:ind w:firstLine="0"/>
              <w:jc w:val="right"/>
              <w:rPr>
                <w:b/>
                <w:bCs/>
                <w:sz w:val="24"/>
              </w:rPr>
            </w:pPr>
            <w:r w:rsidRPr="00042862">
              <w:rPr>
                <w:b/>
                <w:bCs/>
                <w:sz w:val="24"/>
              </w:rPr>
              <w:t>0,60</w:t>
            </w:r>
          </w:p>
        </w:tc>
      </w:tr>
      <w:tr w:rsidR="00042862" w:rsidRPr="00042862" w14:paraId="4384B560"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421F9541" w14:textId="77777777" w:rsidR="00B46000" w:rsidRPr="00042862" w:rsidRDefault="00B46000" w:rsidP="00B46000">
            <w:pPr>
              <w:spacing w:before="0" w:after="0" w:line="240" w:lineRule="auto"/>
              <w:ind w:firstLine="0"/>
              <w:jc w:val="center"/>
              <w:rPr>
                <w:sz w:val="24"/>
              </w:rPr>
            </w:pPr>
            <w:r w:rsidRPr="00042862">
              <w:rPr>
                <w:sz w:val="24"/>
              </w:rPr>
              <w:t>1</w:t>
            </w:r>
          </w:p>
        </w:tc>
        <w:tc>
          <w:tcPr>
            <w:tcW w:w="2097" w:type="dxa"/>
            <w:tcBorders>
              <w:top w:val="nil"/>
              <w:left w:val="nil"/>
              <w:bottom w:val="single" w:sz="8" w:space="0" w:color="auto"/>
              <w:right w:val="single" w:sz="8" w:space="0" w:color="auto"/>
            </w:tcBorders>
            <w:shd w:val="clear" w:color="auto" w:fill="auto"/>
            <w:noWrap/>
            <w:vAlign w:val="center"/>
            <w:hideMark/>
          </w:tcPr>
          <w:p w14:paraId="50ADB0F5" w14:textId="6D9257EE" w:rsidR="00B46000" w:rsidRPr="00042862" w:rsidRDefault="00B46000" w:rsidP="00B46000">
            <w:pPr>
              <w:spacing w:before="0" w:after="0" w:line="240" w:lineRule="auto"/>
              <w:ind w:firstLine="0"/>
              <w:jc w:val="left"/>
              <w:rPr>
                <w:sz w:val="24"/>
              </w:rPr>
            </w:pPr>
            <w:r w:rsidRPr="00042862">
              <w:rPr>
                <w:sz w:val="24"/>
              </w:rPr>
              <w:t>Vĩnh Phúc</w:t>
            </w:r>
          </w:p>
        </w:tc>
        <w:tc>
          <w:tcPr>
            <w:tcW w:w="927" w:type="dxa"/>
            <w:tcBorders>
              <w:top w:val="nil"/>
              <w:left w:val="nil"/>
              <w:bottom w:val="single" w:sz="8" w:space="0" w:color="auto"/>
              <w:right w:val="single" w:sz="8" w:space="0" w:color="auto"/>
            </w:tcBorders>
            <w:shd w:val="clear" w:color="auto" w:fill="auto"/>
            <w:noWrap/>
            <w:vAlign w:val="center"/>
            <w:hideMark/>
          </w:tcPr>
          <w:p w14:paraId="326A98BF" w14:textId="4C4C10D6" w:rsidR="00B46000" w:rsidRPr="00042862" w:rsidRDefault="00B46000" w:rsidP="00B46000">
            <w:pPr>
              <w:spacing w:before="0" w:after="0" w:line="240" w:lineRule="auto"/>
              <w:ind w:firstLine="0"/>
              <w:jc w:val="right"/>
              <w:rPr>
                <w:sz w:val="24"/>
              </w:rPr>
            </w:pPr>
            <w:r w:rsidRPr="00042862">
              <w:rPr>
                <w:sz w:val="24"/>
              </w:rPr>
              <w:t>0,27</w:t>
            </w:r>
          </w:p>
        </w:tc>
        <w:tc>
          <w:tcPr>
            <w:tcW w:w="927" w:type="dxa"/>
            <w:tcBorders>
              <w:top w:val="nil"/>
              <w:left w:val="nil"/>
              <w:bottom w:val="single" w:sz="8" w:space="0" w:color="auto"/>
              <w:right w:val="single" w:sz="8" w:space="0" w:color="auto"/>
            </w:tcBorders>
            <w:shd w:val="clear" w:color="auto" w:fill="auto"/>
            <w:noWrap/>
            <w:vAlign w:val="center"/>
            <w:hideMark/>
          </w:tcPr>
          <w:p w14:paraId="3E72A6E3" w14:textId="233E478E" w:rsidR="00B46000" w:rsidRPr="00042862" w:rsidRDefault="00B46000" w:rsidP="00B46000">
            <w:pPr>
              <w:spacing w:before="0" w:after="0" w:line="240" w:lineRule="auto"/>
              <w:ind w:firstLine="0"/>
              <w:jc w:val="right"/>
              <w:rPr>
                <w:sz w:val="24"/>
              </w:rPr>
            </w:pPr>
            <w:r w:rsidRPr="00042862">
              <w:rPr>
                <w:sz w:val="24"/>
              </w:rPr>
              <w:t>0,28</w:t>
            </w:r>
          </w:p>
        </w:tc>
        <w:tc>
          <w:tcPr>
            <w:tcW w:w="894" w:type="dxa"/>
            <w:tcBorders>
              <w:top w:val="nil"/>
              <w:left w:val="nil"/>
              <w:bottom w:val="single" w:sz="8" w:space="0" w:color="auto"/>
              <w:right w:val="single" w:sz="8" w:space="0" w:color="auto"/>
            </w:tcBorders>
            <w:shd w:val="clear" w:color="auto" w:fill="auto"/>
            <w:noWrap/>
            <w:vAlign w:val="center"/>
            <w:hideMark/>
          </w:tcPr>
          <w:p w14:paraId="4F792197" w14:textId="2438E01C" w:rsidR="00B46000" w:rsidRPr="00042862" w:rsidRDefault="00B46000" w:rsidP="00B46000">
            <w:pPr>
              <w:spacing w:before="0" w:after="0" w:line="240" w:lineRule="auto"/>
              <w:ind w:firstLine="0"/>
              <w:jc w:val="right"/>
              <w:rPr>
                <w:sz w:val="24"/>
              </w:rPr>
            </w:pPr>
            <w:r w:rsidRPr="00042862">
              <w:rPr>
                <w:sz w:val="24"/>
              </w:rPr>
              <w:t>0,02</w:t>
            </w:r>
          </w:p>
        </w:tc>
        <w:tc>
          <w:tcPr>
            <w:tcW w:w="986" w:type="dxa"/>
            <w:tcBorders>
              <w:top w:val="nil"/>
              <w:left w:val="nil"/>
              <w:bottom w:val="single" w:sz="8" w:space="0" w:color="auto"/>
              <w:right w:val="single" w:sz="8" w:space="0" w:color="auto"/>
            </w:tcBorders>
            <w:shd w:val="clear" w:color="auto" w:fill="auto"/>
            <w:noWrap/>
            <w:vAlign w:val="center"/>
            <w:hideMark/>
          </w:tcPr>
          <w:p w14:paraId="750A7080" w14:textId="05BB2484" w:rsidR="00B46000" w:rsidRPr="00042862" w:rsidRDefault="00B46000" w:rsidP="00B46000">
            <w:pPr>
              <w:spacing w:before="0" w:after="0" w:line="240" w:lineRule="auto"/>
              <w:ind w:firstLine="0"/>
              <w:jc w:val="right"/>
              <w:rPr>
                <w:sz w:val="24"/>
              </w:rPr>
            </w:pPr>
            <w:r w:rsidRPr="00042862">
              <w:rPr>
                <w:sz w:val="24"/>
              </w:rPr>
              <w:t>59,05</w:t>
            </w:r>
          </w:p>
        </w:tc>
        <w:tc>
          <w:tcPr>
            <w:tcW w:w="1306" w:type="dxa"/>
            <w:tcBorders>
              <w:top w:val="nil"/>
              <w:left w:val="nil"/>
              <w:bottom w:val="single" w:sz="8" w:space="0" w:color="auto"/>
              <w:right w:val="single" w:sz="8" w:space="0" w:color="auto"/>
            </w:tcBorders>
            <w:shd w:val="clear" w:color="auto" w:fill="auto"/>
            <w:noWrap/>
            <w:vAlign w:val="center"/>
            <w:hideMark/>
          </w:tcPr>
          <w:p w14:paraId="2C8AC5C1" w14:textId="4E4799C7" w:rsidR="00B46000" w:rsidRPr="00042862" w:rsidRDefault="00B46000" w:rsidP="00B46000">
            <w:pPr>
              <w:spacing w:before="0" w:after="0" w:line="240" w:lineRule="auto"/>
              <w:ind w:firstLine="0"/>
              <w:jc w:val="right"/>
              <w:rPr>
                <w:sz w:val="24"/>
              </w:rPr>
            </w:pPr>
            <w:r w:rsidRPr="00042862">
              <w:rPr>
                <w:sz w:val="24"/>
              </w:rPr>
              <w:t>0,29</w:t>
            </w:r>
          </w:p>
        </w:tc>
        <w:tc>
          <w:tcPr>
            <w:tcW w:w="1146" w:type="dxa"/>
            <w:tcBorders>
              <w:top w:val="nil"/>
              <w:left w:val="nil"/>
              <w:bottom w:val="single" w:sz="8" w:space="0" w:color="auto"/>
              <w:right w:val="single" w:sz="8" w:space="0" w:color="auto"/>
            </w:tcBorders>
            <w:shd w:val="clear" w:color="auto" w:fill="auto"/>
            <w:noWrap/>
            <w:vAlign w:val="center"/>
            <w:hideMark/>
          </w:tcPr>
          <w:p w14:paraId="62D13C47" w14:textId="49FB735E" w:rsidR="00B46000" w:rsidRPr="00042862" w:rsidRDefault="00B46000" w:rsidP="00B46000">
            <w:pPr>
              <w:spacing w:before="0" w:after="0" w:line="240" w:lineRule="auto"/>
              <w:ind w:firstLine="0"/>
              <w:jc w:val="right"/>
              <w:rPr>
                <w:sz w:val="24"/>
              </w:rPr>
            </w:pPr>
            <w:r w:rsidRPr="00042862">
              <w:rPr>
                <w:sz w:val="24"/>
              </w:rPr>
              <w:t>0,40</w:t>
            </w:r>
          </w:p>
        </w:tc>
        <w:tc>
          <w:tcPr>
            <w:tcW w:w="1575" w:type="dxa"/>
            <w:tcBorders>
              <w:top w:val="nil"/>
              <w:left w:val="nil"/>
              <w:bottom w:val="single" w:sz="8" w:space="0" w:color="auto"/>
              <w:right w:val="single" w:sz="8" w:space="0" w:color="auto"/>
            </w:tcBorders>
            <w:shd w:val="clear" w:color="auto" w:fill="auto"/>
            <w:noWrap/>
            <w:vAlign w:val="center"/>
            <w:hideMark/>
          </w:tcPr>
          <w:p w14:paraId="10024E5B" w14:textId="78D5B015" w:rsidR="00B46000" w:rsidRPr="00042862" w:rsidRDefault="00B46000" w:rsidP="00B46000">
            <w:pPr>
              <w:spacing w:before="0" w:after="0" w:line="240" w:lineRule="auto"/>
              <w:ind w:firstLine="0"/>
              <w:jc w:val="right"/>
              <w:rPr>
                <w:sz w:val="24"/>
              </w:rPr>
            </w:pPr>
            <w:r w:rsidRPr="00042862">
              <w:rPr>
                <w:sz w:val="24"/>
              </w:rPr>
              <w:t>0,11</w:t>
            </w:r>
          </w:p>
        </w:tc>
      </w:tr>
      <w:tr w:rsidR="00042862" w:rsidRPr="00042862" w14:paraId="383D63A9"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552F062E" w14:textId="77777777" w:rsidR="00B46000" w:rsidRPr="00042862" w:rsidRDefault="00B46000" w:rsidP="00B46000">
            <w:pPr>
              <w:spacing w:before="0" w:after="0" w:line="240" w:lineRule="auto"/>
              <w:ind w:firstLine="0"/>
              <w:jc w:val="center"/>
              <w:rPr>
                <w:sz w:val="24"/>
              </w:rPr>
            </w:pPr>
            <w:r w:rsidRPr="00042862">
              <w:rPr>
                <w:sz w:val="24"/>
              </w:rPr>
              <w:t>2</w:t>
            </w:r>
          </w:p>
        </w:tc>
        <w:tc>
          <w:tcPr>
            <w:tcW w:w="2097" w:type="dxa"/>
            <w:tcBorders>
              <w:top w:val="nil"/>
              <w:left w:val="nil"/>
              <w:bottom w:val="single" w:sz="8" w:space="0" w:color="auto"/>
              <w:right w:val="single" w:sz="8" w:space="0" w:color="auto"/>
            </w:tcBorders>
            <w:shd w:val="clear" w:color="auto" w:fill="auto"/>
            <w:noWrap/>
            <w:vAlign w:val="center"/>
            <w:hideMark/>
          </w:tcPr>
          <w:p w14:paraId="080CF88B" w14:textId="35C0BBE9" w:rsidR="00B46000" w:rsidRPr="00042862" w:rsidRDefault="00B46000" w:rsidP="00B46000">
            <w:pPr>
              <w:spacing w:before="0" w:after="0" w:line="240" w:lineRule="auto"/>
              <w:ind w:firstLine="0"/>
              <w:jc w:val="left"/>
              <w:rPr>
                <w:sz w:val="24"/>
              </w:rPr>
            </w:pPr>
            <w:r w:rsidRPr="00042862">
              <w:rPr>
                <w:sz w:val="24"/>
              </w:rPr>
              <w:t>Bắc Ninh</w:t>
            </w:r>
          </w:p>
        </w:tc>
        <w:tc>
          <w:tcPr>
            <w:tcW w:w="927" w:type="dxa"/>
            <w:tcBorders>
              <w:top w:val="nil"/>
              <w:left w:val="nil"/>
              <w:bottom w:val="single" w:sz="8" w:space="0" w:color="auto"/>
              <w:right w:val="single" w:sz="8" w:space="0" w:color="auto"/>
            </w:tcBorders>
            <w:shd w:val="clear" w:color="auto" w:fill="auto"/>
            <w:noWrap/>
            <w:vAlign w:val="center"/>
            <w:hideMark/>
          </w:tcPr>
          <w:p w14:paraId="74A79A33" w14:textId="4667F356" w:rsidR="00B46000" w:rsidRPr="00042862" w:rsidRDefault="00B46000" w:rsidP="00B46000">
            <w:pPr>
              <w:spacing w:before="0" w:after="0" w:line="240" w:lineRule="auto"/>
              <w:ind w:firstLine="0"/>
              <w:jc w:val="right"/>
              <w:rPr>
                <w:sz w:val="24"/>
              </w:rPr>
            </w:pPr>
            <w:r w:rsidRPr="00042862">
              <w:rPr>
                <w:sz w:val="24"/>
              </w:rPr>
              <w:t>0,24</w:t>
            </w:r>
          </w:p>
        </w:tc>
        <w:tc>
          <w:tcPr>
            <w:tcW w:w="927" w:type="dxa"/>
            <w:tcBorders>
              <w:top w:val="nil"/>
              <w:left w:val="nil"/>
              <w:bottom w:val="single" w:sz="8" w:space="0" w:color="auto"/>
              <w:right w:val="single" w:sz="8" w:space="0" w:color="auto"/>
            </w:tcBorders>
            <w:shd w:val="clear" w:color="auto" w:fill="auto"/>
            <w:noWrap/>
            <w:vAlign w:val="center"/>
            <w:hideMark/>
          </w:tcPr>
          <w:p w14:paraId="5CD38F16" w14:textId="17431966" w:rsidR="00B46000" w:rsidRPr="00042862" w:rsidRDefault="00B46000" w:rsidP="00B46000">
            <w:pPr>
              <w:spacing w:before="0" w:after="0" w:line="240" w:lineRule="auto"/>
              <w:ind w:firstLine="0"/>
              <w:jc w:val="right"/>
              <w:rPr>
                <w:sz w:val="24"/>
              </w:rPr>
            </w:pPr>
            <w:r w:rsidRPr="00042862">
              <w:rPr>
                <w:sz w:val="24"/>
              </w:rPr>
              <w:t>0,25</w:t>
            </w:r>
          </w:p>
        </w:tc>
        <w:tc>
          <w:tcPr>
            <w:tcW w:w="894" w:type="dxa"/>
            <w:tcBorders>
              <w:top w:val="nil"/>
              <w:left w:val="nil"/>
              <w:bottom w:val="single" w:sz="8" w:space="0" w:color="auto"/>
              <w:right w:val="single" w:sz="8" w:space="0" w:color="auto"/>
            </w:tcBorders>
            <w:shd w:val="clear" w:color="auto" w:fill="auto"/>
            <w:noWrap/>
            <w:vAlign w:val="center"/>
            <w:hideMark/>
          </w:tcPr>
          <w:p w14:paraId="3B2522DF" w14:textId="13D991E9" w:rsidR="00B46000" w:rsidRPr="00042862" w:rsidRDefault="00B46000" w:rsidP="00B46000">
            <w:pPr>
              <w:spacing w:before="0" w:after="0" w:line="240" w:lineRule="auto"/>
              <w:ind w:firstLine="0"/>
              <w:jc w:val="right"/>
              <w:rPr>
                <w:sz w:val="24"/>
              </w:rPr>
            </w:pPr>
            <w:r w:rsidRPr="00042862">
              <w:rPr>
                <w:sz w:val="24"/>
              </w:rPr>
              <w:t>0,01</w:t>
            </w:r>
          </w:p>
        </w:tc>
        <w:tc>
          <w:tcPr>
            <w:tcW w:w="986" w:type="dxa"/>
            <w:tcBorders>
              <w:top w:val="nil"/>
              <w:left w:val="nil"/>
              <w:bottom w:val="single" w:sz="8" w:space="0" w:color="auto"/>
              <w:right w:val="single" w:sz="8" w:space="0" w:color="auto"/>
            </w:tcBorders>
            <w:shd w:val="clear" w:color="auto" w:fill="auto"/>
            <w:noWrap/>
            <w:vAlign w:val="center"/>
            <w:hideMark/>
          </w:tcPr>
          <w:p w14:paraId="1AB7A3B9" w14:textId="755DABA4" w:rsidR="00B46000" w:rsidRPr="00042862" w:rsidRDefault="00B46000" w:rsidP="00B46000">
            <w:pPr>
              <w:spacing w:before="0" w:after="0" w:line="240" w:lineRule="auto"/>
              <w:ind w:firstLine="0"/>
              <w:jc w:val="right"/>
              <w:rPr>
                <w:sz w:val="24"/>
              </w:rPr>
            </w:pPr>
            <w:r w:rsidRPr="00042862">
              <w:rPr>
                <w:sz w:val="24"/>
              </w:rPr>
              <w:t>35,96</w:t>
            </w:r>
          </w:p>
        </w:tc>
        <w:tc>
          <w:tcPr>
            <w:tcW w:w="1306" w:type="dxa"/>
            <w:tcBorders>
              <w:top w:val="nil"/>
              <w:left w:val="nil"/>
              <w:bottom w:val="single" w:sz="8" w:space="0" w:color="auto"/>
              <w:right w:val="single" w:sz="8" w:space="0" w:color="auto"/>
            </w:tcBorders>
            <w:shd w:val="clear" w:color="auto" w:fill="auto"/>
            <w:noWrap/>
            <w:vAlign w:val="center"/>
            <w:hideMark/>
          </w:tcPr>
          <w:p w14:paraId="1210BA77" w14:textId="6DA15D82" w:rsidR="00B46000" w:rsidRPr="00042862" w:rsidRDefault="00B46000" w:rsidP="00B46000">
            <w:pPr>
              <w:spacing w:before="0" w:after="0" w:line="240" w:lineRule="auto"/>
              <w:ind w:firstLine="0"/>
              <w:jc w:val="right"/>
              <w:rPr>
                <w:sz w:val="24"/>
              </w:rPr>
            </w:pPr>
            <w:r w:rsidRPr="00042862">
              <w:rPr>
                <w:sz w:val="24"/>
              </w:rPr>
              <w:t>0,27</w:t>
            </w:r>
          </w:p>
        </w:tc>
        <w:tc>
          <w:tcPr>
            <w:tcW w:w="1146" w:type="dxa"/>
            <w:tcBorders>
              <w:top w:val="nil"/>
              <w:left w:val="nil"/>
              <w:bottom w:val="single" w:sz="8" w:space="0" w:color="auto"/>
              <w:right w:val="single" w:sz="8" w:space="0" w:color="auto"/>
            </w:tcBorders>
            <w:shd w:val="clear" w:color="auto" w:fill="auto"/>
            <w:noWrap/>
            <w:vAlign w:val="center"/>
            <w:hideMark/>
          </w:tcPr>
          <w:p w14:paraId="26CE1AEF" w14:textId="5E50BB42" w:rsidR="00B46000" w:rsidRPr="00042862" w:rsidRDefault="00B46000" w:rsidP="00B46000">
            <w:pPr>
              <w:spacing w:before="0" w:after="0" w:line="240" w:lineRule="auto"/>
              <w:ind w:firstLine="0"/>
              <w:jc w:val="right"/>
              <w:rPr>
                <w:sz w:val="24"/>
              </w:rPr>
            </w:pPr>
            <w:r w:rsidRPr="00042862">
              <w:rPr>
                <w:sz w:val="24"/>
              </w:rPr>
              <w:t>0,34</w:t>
            </w:r>
          </w:p>
        </w:tc>
        <w:tc>
          <w:tcPr>
            <w:tcW w:w="1575" w:type="dxa"/>
            <w:tcBorders>
              <w:top w:val="nil"/>
              <w:left w:val="nil"/>
              <w:bottom w:val="single" w:sz="8" w:space="0" w:color="auto"/>
              <w:right w:val="single" w:sz="8" w:space="0" w:color="auto"/>
            </w:tcBorders>
            <w:shd w:val="clear" w:color="auto" w:fill="auto"/>
            <w:noWrap/>
            <w:vAlign w:val="center"/>
            <w:hideMark/>
          </w:tcPr>
          <w:p w14:paraId="4BEC030A" w14:textId="01E29D97" w:rsidR="00B46000" w:rsidRPr="00042862" w:rsidRDefault="00B46000" w:rsidP="00B46000">
            <w:pPr>
              <w:spacing w:before="0" w:after="0" w:line="240" w:lineRule="auto"/>
              <w:ind w:firstLine="0"/>
              <w:jc w:val="right"/>
              <w:rPr>
                <w:sz w:val="24"/>
              </w:rPr>
            </w:pPr>
            <w:r w:rsidRPr="00042862">
              <w:rPr>
                <w:sz w:val="24"/>
              </w:rPr>
              <w:t>0,07</w:t>
            </w:r>
          </w:p>
        </w:tc>
      </w:tr>
      <w:tr w:rsidR="00042862" w:rsidRPr="00042862" w14:paraId="52399392"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262519BF" w14:textId="77777777" w:rsidR="00B46000" w:rsidRPr="00042862" w:rsidRDefault="00B46000" w:rsidP="00B46000">
            <w:pPr>
              <w:spacing w:before="0" w:after="0" w:line="240" w:lineRule="auto"/>
              <w:ind w:firstLine="0"/>
              <w:jc w:val="center"/>
              <w:rPr>
                <w:sz w:val="24"/>
              </w:rPr>
            </w:pPr>
            <w:r w:rsidRPr="00042862">
              <w:rPr>
                <w:sz w:val="24"/>
              </w:rPr>
              <w:t>3</w:t>
            </w:r>
          </w:p>
        </w:tc>
        <w:tc>
          <w:tcPr>
            <w:tcW w:w="2097" w:type="dxa"/>
            <w:tcBorders>
              <w:top w:val="nil"/>
              <w:left w:val="nil"/>
              <w:bottom w:val="single" w:sz="8" w:space="0" w:color="auto"/>
              <w:right w:val="single" w:sz="8" w:space="0" w:color="auto"/>
            </w:tcBorders>
            <w:shd w:val="clear" w:color="auto" w:fill="auto"/>
            <w:noWrap/>
            <w:vAlign w:val="center"/>
            <w:hideMark/>
          </w:tcPr>
          <w:p w14:paraId="78597592" w14:textId="78D388B9" w:rsidR="00B46000" w:rsidRPr="00042862" w:rsidRDefault="00B46000" w:rsidP="00B46000">
            <w:pPr>
              <w:spacing w:before="0" w:after="0" w:line="240" w:lineRule="auto"/>
              <w:ind w:firstLine="0"/>
              <w:jc w:val="left"/>
              <w:rPr>
                <w:sz w:val="24"/>
              </w:rPr>
            </w:pPr>
            <w:r w:rsidRPr="00042862">
              <w:rPr>
                <w:sz w:val="24"/>
              </w:rPr>
              <w:t>Quảng Ninh</w:t>
            </w:r>
          </w:p>
        </w:tc>
        <w:tc>
          <w:tcPr>
            <w:tcW w:w="927" w:type="dxa"/>
            <w:tcBorders>
              <w:top w:val="nil"/>
              <w:left w:val="nil"/>
              <w:bottom w:val="single" w:sz="8" w:space="0" w:color="auto"/>
              <w:right w:val="single" w:sz="8" w:space="0" w:color="auto"/>
            </w:tcBorders>
            <w:shd w:val="clear" w:color="auto" w:fill="auto"/>
            <w:noWrap/>
            <w:vAlign w:val="center"/>
            <w:hideMark/>
          </w:tcPr>
          <w:p w14:paraId="1B00634B" w14:textId="1FB94904" w:rsidR="00B46000" w:rsidRPr="00042862" w:rsidRDefault="00B46000" w:rsidP="00B46000">
            <w:pPr>
              <w:spacing w:before="0" w:after="0" w:line="240" w:lineRule="auto"/>
              <w:ind w:firstLine="0"/>
              <w:jc w:val="right"/>
              <w:rPr>
                <w:sz w:val="24"/>
              </w:rPr>
            </w:pPr>
            <w:r w:rsidRPr="00042862">
              <w:rPr>
                <w:sz w:val="24"/>
              </w:rPr>
              <w:t>0,13</w:t>
            </w:r>
          </w:p>
        </w:tc>
        <w:tc>
          <w:tcPr>
            <w:tcW w:w="927" w:type="dxa"/>
            <w:tcBorders>
              <w:top w:val="nil"/>
              <w:left w:val="nil"/>
              <w:bottom w:val="single" w:sz="8" w:space="0" w:color="auto"/>
              <w:right w:val="single" w:sz="8" w:space="0" w:color="auto"/>
            </w:tcBorders>
            <w:shd w:val="clear" w:color="auto" w:fill="auto"/>
            <w:noWrap/>
            <w:vAlign w:val="center"/>
            <w:hideMark/>
          </w:tcPr>
          <w:p w14:paraId="78EDF475" w14:textId="1330A330" w:rsidR="00B46000" w:rsidRPr="00042862" w:rsidRDefault="00B46000" w:rsidP="00B46000">
            <w:pPr>
              <w:spacing w:before="0" w:after="0" w:line="240" w:lineRule="auto"/>
              <w:ind w:firstLine="0"/>
              <w:jc w:val="right"/>
              <w:rPr>
                <w:sz w:val="24"/>
              </w:rPr>
            </w:pPr>
            <w:r w:rsidRPr="00042862">
              <w:rPr>
                <w:sz w:val="24"/>
              </w:rPr>
              <w:t>0,18</w:t>
            </w:r>
          </w:p>
        </w:tc>
        <w:tc>
          <w:tcPr>
            <w:tcW w:w="894" w:type="dxa"/>
            <w:tcBorders>
              <w:top w:val="nil"/>
              <w:left w:val="nil"/>
              <w:bottom w:val="single" w:sz="8" w:space="0" w:color="auto"/>
              <w:right w:val="single" w:sz="8" w:space="0" w:color="auto"/>
            </w:tcBorders>
            <w:shd w:val="clear" w:color="auto" w:fill="auto"/>
            <w:noWrap/>
            <w:vAlign w:val="center"/>
            <w:hideMark/>
          </w:tcPr>
          <w:p w14:paraId="5BC81FE4" w14:textId="7C0DAE93" w:rsidR="00B46000" w:rsidRPr="00042862" w:rsidRDefault="00B46000" w:rsidP="00B46000">
            <w:pPr>
              <w:spacing w:before="0" w:after="0" w:line="240" w:lineRule="auto"/>
              <w:ind w:firstLine="0"/>
              <w:jc w:val="right"/>
              <w:rPr>
                <w:sz w:val="24"/>
              </w:rPr>
            </w:pPr>
            <w:r w:rsidRPr="00042862">
              <w:rPr>
                <w:sz w:val="24"/>
              </w:rPr>
              <w:t>0,05</w:t>
            </w:r>
          </w:p>
        </w:tc>
        <w:tc>
          <w:tcPr>
            <w:tcW w:w="986" w:type="dxa"/>
            <w:tcBorders>
              <w:top w:val="nil"/>
              <w:left w:val="nil"/>
              <w:bottom w:val="single" w:sz="8" w:space="0" w:color="auto"/>
              <w:right w:val="single" w:sz="8" w:space="0" w:color="auto"/>
            </w:tcBorders>
            <w:shd w:val="clear" w:color="auto" w:fill="auto"/>
            <w:noWrap/>
            <w:vAlign w:val="center"/>
            <w:hideMark/>
          </w:tcPr>
          <w:p w14:paraId="277C638B" w14:textId="78B71C1C" w:rsidR="00B46000" w:rsidRPr="00042862" w:rsidRDefault="00B46000" w:rsidP="00B46000">
            <w:pPr>
              <w:spacing w:before="0" w:after="0" w:line="240" w:lineRule="auto"/>
              <w:ind w:firstLine="0"/>
              <w:jc w:val="right"/>
              <w:rPr>
                <w:sz w:val="24"/>
              </w:rPr>
            </w:pPr>
            <w:r w:rsidRPr="00042862">
              <w:rPr>
                <w:sz w:val="24"/>
              </w:rPr>
              <w:t>106,62</w:t>
            </w:r>
          </w:p>
        </w:tc>
        <w:tc>
          <w:tcPr>
            <w:tcW w:w="1306" w:type="dxa"/>
            <w:tcBorders>
              <w:top w:val="nil"/>
              <w:left w:val="nil"/>
              <w:bottom w:val="single" w:sz="8" w:space="0" w:color="auto"/>
              <w:right w:val="single" w:sz="8" w:space="0" w:color="auto"/>
            </w:tcBorders>
            <w:shd w:val="clear" w:color="auto" w:fill="auto"/>
            <w:noWrap/>
            <w:vAlign w:val="center"/>
            <w:hideMark/>
          </w:tcPr>
          <w:p w14:paraId="6A038CAE" w14:textId="56FB5448" w:rsidR="00B46000" w:rsidRPr="00042862" w:rsidRDefault="00B46000" w:rsidP="00B46000">
            <w:pPr>
              <w:spacing w:before="0" w:after="0" w:line="240" w:lineRule="auto"/>
              <w:ind w:firstLine="0"/>
              <w:jc w:val="right"/>
              <w:rPr>
                <w:sz w:val="24"/>
              </w:rPr>
            </w:pPr>
            <w:r w:rsidRPr="00042862">
              <w:rPr>
                <w:sz w:val="24"/>
              </w:rPr>
              <w:t>0,18</w:t>
            </w:r>
          </w:p>
        </w:tc>
        <w:tc>
          <w:tcPr>
            <w:tcW w:w="1146" w:type="dxa"/>
            <w:tcBorders>
              <w:top w:val="nil"/>
              <w:left w:val="nil"/>
              <w:bottom w:val="single" w:sz="8" w:space="0" w:color="auto"/>
              <w:right w:val="single" w:sz="8" w:space="0" w:color="auto"/>
            </w:tcBorders>
            <w:shd w:val="clear" w:color="auto" w:fill="auto"/>
            <w:noWrap/>
            <w:vAlign w:val="center"/>
            <w:hideMark/>
          </w:tcPr>
          <w:p w14:paraId="2538F077" w14:textId="7B6DBB1F" w:rsidR="00B46000" w:rsidRPr="00042862" w:rsidRDefault="00B46000" w:rsidP="00B46000">
            <w:pPr>
              <w:spacing w:before="0" w:after="0" w:line="240" w:lineRule="auto"/>
              <w:ind w:firstLine="0"/>
              <w:jc w:val="right"/>
              <w:rPr>
                <w:sz w:val="24"/>
              </w:rPr>
            </w:pPr>
            <w:r w:rsidRPr="00042862">
              <w:rPr>
                <w:sz w:val="24"/>
              </w:rPr>
              <w:t>0,49</w:t>
            </w:r>
          </w:p>
        </w:tc>
        <w:tc>
          <w:tcPr>
            <w:tcW w:w="1575" w:type="dxa"/>
            <w:tcBorders>
              <w:top w:val="nil"/>
              <w:left w:val="nil"/>
              <w:bottom w:val="single" w:sz="8" w:space="0" w:color="auto"/>
              <w:right w:val="single" w:sz="8" w:space="0" w:color="auto"/>
            </w:tcBorders>
            <w:shd w:val="clear" w:color="auto" w:fill="auto"/>
            <w:noWrap/>
            <w:vAlign w:val="center"/>
            <w:hideMark/>
          </w:tcPr>
          <w:p w14:paraId="146DC55F" w14:textId="7FA9E893" w:rsidR="00B46000" w:rsidRPr="00042862" w:rsidRDefault="00B46000" w:rsidP="00B46000">
            <w:pPr>
              <w:spacing w:before="0" w:after="0" w:line="240" w:lineRule="auto"/>
              <w:ind w:firstLine="0"/>
              <w:jc w:val="right"/>
              <w:rPr>
                <w:sz w:val="24"/>
              </w:rPr>
            </w:pPr>
            <w:r w:rsidRPr="00042862">
              <w:rPr>
                <w:sz w:val="24"/>
              </w:rPr>
              <w:t>0,31</w:t>
            </w:r>
          </w:p>
        </w:tc>
      </w:tr>
      <w:tr w:rsidR="00042862" w:rsidRPr="00042862" w14:paraId="169F9322"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05DF1B83" w14:textId="77777777" w:rsidR="00B46000" w:rsidRPr="00042862" w:rsidRDefault="00B46000" w:rsidP="00B46000">
            <w:pPr>
              <w:spacing w:before="0" w:after="0" w:line="240" w:lineRule="auto"/>
              <w:ind w:firstLine="0"/>
              <w:jc w:val="center"/>
              <w:rPr>
                <w:sz w:val="24"/>
              </w:rPr>
            </w:pPr>
            <w:r w:rsidRPr="00042862">
              <w:rPr>
                <w:sz w:val="24"/>
              </w:rPr>
              <w:t>4</w:t>
            </w:r>
          </w:p>
        </w:tc>
        <w:tc>
          <w:tcPr>
            <w:tcW w:w="2097" w:type="dxa"/>
            <w:tcBorders>
              <w:top w:val="nil"/>
              <w:left w:val="nil"/>
              <w:bottom w:val="single" w:sz="8" w:space="0" w:color="auto"/>
              <w:right w:val="single" w:sz="8" w:space="0" w:color="auto"/>
            </w:tcBorders>
            <w:shd w:val="clear" w:color="auto" w:fill="auto"/>
            <w:noWrap/>
            <w:vAlign w:val="center"/>
            <w:hideMark/>
          </w:tcPr>
          <w:p w14:paraId="5B2F3167" w14:textId="0680D00B" w:rsidR="00B46000" w:rsidRPr="00042862" w:rsidRDefault="00B46000" w:rsidP="00B46000">
            <w:pPr>
              <w:spacing w:before="0" w:after="0" w:line="240" w:lineRule="auto"/>
              <w:ind w:firstLine="0"/>
              <w:jc w:val="left"/>
              <w:rPr>
                <w:sz w:val="24"/>
              </w:rPr>
            </w:pPr>
            <w:r w:rsidRPr="00042862">
              <w:rPr>
                <w:sz w:val="24"/>
              </w:rPr>
              <w:t>Hải Dương</w:t>
            </w:r>
          </w:p>
        </w:tc>
        <w:tc>
          <w:tcPr>
            <w:tcW w:w="927" w:type="dxa"/>
            <w:tcBorders>
              <w:top w:val="nil"/>
              <w:left w:val="nil"/>
              <w:bottom w:val="single" w:sz="8" w:space="0" w:color="auto"/>
              <w:right w:val="single" w:sz="8" w:space="0" w:color="auto"/>
            </w:tcBorders>
            <w:shd w:val="clear" w:color="auto" w:fill="auto"/>
            <w:noWrap/>
            <w:vAlign w:val="center"/>
            <w:hideMark/>
          </w:tcPr>
          <w:p w14:paraId="3C871AD4" w14:textId="6B35860E" w:rsidR="00B46000" w:rsidRPr="00042862" w:rsidRDefault="00B46000" w:rsidP="00B46000">
            <w:pPr>
              <w:spacing w:before="0" w:after="0" w:line="240" w:lineRule="auto"/>
              <w:ind w:firstLine="0"/>
              <w:jc w:val="right"/>
              <w:rPr>
                <w:sz w:val="24"/>
              </w:rPr>
            </w:pPr>
            <w:r w:rsidRPr="00042862">
              <w:rPr>
                <w:sz w:val="24"/>
              </w:rPr>
              <w:t>0,20</w:t>
            </w:r>
          </w:p>
        </w:tc>
        <w:tc>
          <w:tcPr>
            <w:tcW w:w="927" w:type="dxa"/>
            <w:tcBorders>
              <w:top w:val="nil"/>
              <w:left w:val="nil"/>
              <w:bottom w:val="single" w:sz="8" w:space="0" w:color="auto"/>
              <w:right w:val="single" w:sz="8" w:space="0" w:color="auto"/>
            </w:tcBorders>
            <w:shd w:val="clear" w:color="auto" w:fill="auto"/>
            <w:noWrap/>
            <w:vAlign w:val="center"/>
            <w:hideMark/>
          </w:tcPr>
          <w:p w14:paraId="261D0BC3" w14:textId="566F6886" w:rsidR="00B46000" w:rsidRPr="00042862" w:rsidRDefault="00B46000" w:rsidP="00B46000">
            <w:pPr>
              <w:spacing w:before="0" w:after="0" w:line="240" w:lineRule="auto"/>
              <w:ind w:firstLine="0"/>
              <w:jc w:val="right"/>
              <w:rPr>
                <w:sz w:val="24"/>
              </w:rPr>
            </w:pPr>
            <w:r w:rsidRPr="00042862">
              <w:rPr>
                <w:sz w:val="24"/>
              </w:rPr>
              <w:t>0,21</w:t>
            </w:r>
          </w:p>
        </w:tc>
        <w:tc>
          <w:tcPr>
            <w:tcW w:w="894" w:type="dxa"/>
            <w:tcBorders>
              <w:top w:val="nil"/>
              <w:left w:val="nil"/>
              <w:bottom w:val="single" w:sz="8" w:space="0" w:color="auto"/>
              <w:right w:val="single" w:sz="8" w:space="0" w:color="auto"/>
            </w:tcBorders>
            <w:shd w:val="clear" w:color="auto" w:fill="auto"/>
            <w:noWrap/>
            <w:vAlign w:val="center"/>
            <w:hideMark/>
          </w:tcPr>
          <w:p w14:paraId="4358FC06" w14:textId="1266330E" w:rsidR="00B46000" w:rsidRPr="00042862" w:rsidRDefault="00B46000" w:rsidP="00B46000">
            <w:pPr>
              <w:spacing w:before="0" w:after="0" w:line="240" w:lineRule="auto"/>
              <w:ind w:firstLine="0"/>
              <w:jc w:val="right"/>
              <w:rPr>
                <w:sz w:val="24"/>
              </w:rPr>
            </w:pPr>
            <w:r w:rsidRPr="00042862">
              <w:rPr>
                <w:sz w:val="24"/>
              </w:rPr>
              <w:t>0,01</w:t>
            </w:r>
          </w:p>
        </w:tc>
        <w:tc>
          <w:tcPr>
            <w:tcW w:w="986" w:type="dxa"/>
            <w:tcBorders>
              <w:top w:val="nil"/>
              <w:left w:val="nil"/>
              <w:bottom w:val="single" w:sz="8" w:space="0" w:color="auto"/>
              <w:right w:val="single" w:sz="8" w:space="0" w:color="auto"/>
            </w:tcBorders>
            <w:shd w:val="clear" w:color="auto" w:fill="auto"/>
            <w:noWrap/>
            <w:vAlign w:val="center"/>
            <w:hideMark/>
          </w:tcPr>
          <w:p w14:paraId="47C95742" w14:textId="168CB785" w:rsidR="00B46000" w:rsidRPr="00042862" w:rsidRDefault="00B46000" w:rsidP="00B46000">
            <w:pPr>
              <w:spacing w:before="0" w:after="0" w:line="240" w:lineRule="auto"/>
              <w:ind w:firstLine="0"/>
              <w:jc w:val="right"/>
              <w:rPr>
                <w:sz w:val="24"/>
              </w:rPr>
            </w:pPr>
            <w:r w:rsidRPr="00042862">
              <w:rPr>
                <w:sz w:val="24"/>
              </w:rPr>
              <w:t>8,14</w:t>
            </w:r>
          </w:p>
        </w:tc>
        <w:tc>
          <w:tcPr>
            <w:tcW w:w="1306" w:type="dxa"/>
            <w:tcBorders>
              <w:top w:val="nil"/>
              <w:left w:val="nil"/>
              <w:bottom w:val="single" w:sz="8" w:space="0" w:color="auto"/>
              <w:right w:val="single" w:sz="8" w:space="0" w:color="auto"/>
            </w:tcBorders>
            <w:shd w:val="clear" w:color="auto" w:fill="auto"/>
            <w:noWrap/>
            <w:vAlign w:val="center"/>
            <w:hideMark/>
          </w:tcPr>
          <w:p w14:paraId="12255A18" w14:textId="6F685F12" w:rsidR="00B46000" w:rsidRPr="00042862" w:rsidRDefault="00B46000" w:rsidP="00B46000">
            <w:pPr>
              <w:spacing w:before="0" w:after="0" w:line="240" w:lineRule="auto"/>
              <w:ind w:firstLine="0"/>
              <w:jc w:val="right"/>
              <w:rPr>
                <w:sz w:val="24"/>
              </w:rPr>
            </w:pPr>
            <w:r w:rsidRPr="00042862">
              <w:rPr>
                <w:sz w:val="24"/>
              </w:rPr>
              <w:t>0,33</w:t>
            </w:r>
          </w:p>
        </w:tc>
        <w:tc>
          <w:tcPr>
            <w:tcW w:w="1146" w:type="dxa"/>
            <w:tcBorders>
              <w:top w:val="nil"/>
              <w:left w:val="nil"/>
              <w:bottom w:val="single" w:sz="8" w:space="0" w:color="auto"/>
              <w:right w:val="single" w:sz="8" w:space="0" w:color="auto"/>
            </w:tcBorders>
            <w:shd w:val="clear" w:color="auto" w:fill="auto"/>
            <w:noWrap/>
            <w:vAlign w:val="center"/>
            <w:hideMark/>
          </w:tcPr>
          <w:p w14:paraId="3DFDF966" w14:textId="28E373DD" w:rsidR="00B46000" w:rsidRPr="00042862" w:rsidRDefault="00B46000" w:rsidP="00B46000">
            <w:pPr>
              <w:spacing w:before="0" w:after="0" w:line="240" w:lineRule="auto"/>
              <w:ind w:firstLine="0"/>
              <w:jc w:val="right"/>
              <w:rPr>
                <w:sz w:val="24"/>
              </w:rPr>
            </w:pPr>
            <w:r w:rsidRPr="00042862">
              <w:rPr>
                <w:sz w:val="24"/>
              </w:rPr>
              <w:t>0,45</w:t>
            </w:r>
          </w:p>
        </w:tc>
        <w:tc>
          <w:tcPr>
            <w:tcW w:w="1575" w:type="dxa"/>
            <w:tcBorders>
              <w:top w:val="nil"/>
              <w:left w:val="nil"/>
              <w:bottom w:val="single" w:sz="8" w:space="0" w:color="auto"/>
              <w:right w:val="single" w:sz="8" w:space="0" w:color="auto"/>
            </w:tcBorders>
            <w:shd w:val="clear" w:color="auto" w:fill="auto"/>
            <w:noWrap/>
            <w:vAlign w:val="center"/>
            <w:hideMark/>
          </w:tcPr>
          <w:p w14:paraId="53559E1D" w14:textId="1E060359" w:rsidR="00B46000" w:rsidRPr="00042862" w:rsidRDefault="00B46000" w:rsidP="00B46000">
            <w:pPr>
              <w:spacing w:before="0" w:after="0" w:line="240" w:lineRule="auto"/>
              <w:ind w:firstLine="0"/>
              <w:jc w:val="right"/>
              <w:rPr>
                <w:sz w:val="24"/>
              </w:rPr>
            </w:pPr>
            <w:r w:rsidRPr="00042862">
              <w:rPr>
                <w:sz w:val="24"/>
              </w:rPr>
              <w:t>0,12</w:t>
            </w:r>
          </w:p>
        </w:tc>
      </w:tr>
      <w:tr w:rsidR="00042862" w:rsidRPr="00042862" w14:paraId="1C940334"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02DC359B" w14:textId="77777777" w:rsidR="00B46000" w:rsidRPr="00042862" w:rsidRDefault="00B46000" w:rsidP="00B46000">
            <w:pPr>
              <w:spacing w:before="0" w:after="0" w:line="240" w:lineRule="auto"/>
              <w:ind w:firstLine="0"/>
              <w:jc w:val="center"/>
              <w:rPr>
                <w:sz w:val="24"/>
              </w:rPr>
            </w:pPr>
            <w:r w:rsidRPr="00042862">
              <w:rPr>
                <w:sz w:val="24"/>
              </w:rPr>
              <w:t>5</w:t>
            </w:r>
          </w:p>
        </w:tc>
        <w:tc>
          <w:tcPr>
            <w:tcW w:w="2097" w:type="dxa"/>
            <w:tcBorders>
              <w:top w:val="nil"/>
              <w:left w:val="nil"/>
              <w:bottom w:val="single" w:sz="8" w:space="0" w:color="auto"/>
              <w:right w:val="single" w:sz="8" w:space="0" w:color="auto"/>
            </w:tcBorders>
            <w:shd w:val="clear" w:color="auto" w:fill="auto"/>
            <w:noWrap/>
            <w:vAlign w:val="center"/>
            <w:hideMark/>
          </w:tcPr>
          <w:p w14:paraId="55011BE7" w14:textId="43C12666" w:rsidR="00B46000" w:rsidRPr="00042862" w:rsidRDefault="00B46000" w:rsidP="00B46000">
            <w:pPr>
              <w:spacing w:before="0" w:after="0" w:line="240" w:lineRule="auto"/>
              <w:ind w:firstLine="0"/>
              <w:jc w:val="left"/>
              <w:rPr>
                <w:sz w:val="24"/>
              </w:rPr>
            </w:pPr>
            <w:r w:rsidRPr="00042862">
              <w:rPr>
                <w:sz w:val="24"/>
              </w:rPr>
              <w:t>Hưng Yên</w:t>
            </w:r>
          </w:p>
        </w:tc>
        <w:tc>
          <w:tcPr>
            <w:tcW w:w="927" w:type="dxa"/>
            <w:tcBorders>
              <w:top w:val="nil"/>
              <w:left w:val="nil"/>
              <w:bottom w:val="single" w:sz="8" w:space="0" w:color="auto"/>
              <w:right w:val="single" w:sz="8" w:space="0" w:color="auto"/>
            </w:tcBorders>
            <w:shd w:val="clear" w:color="auto" w:fill="auto"/>
            <w:noWrap/>
            <w:vAlign w:val="center"/>
            <w:hideMark/>
          </w:tcPr>
          <w:p w14:paraId="26984749" w14:textId="11791047" w:rsidR="00B46000" w:rsidRPr="00042862" w:rsidRDefault="00B46000" w:rsidP="00B46000">
            <w:pPr>
              <w:spacing w:before="0" w:after="0" w:line="240" w:lineRule="auto"/>
              <w:ind w:firstLine="0"/>
              <w:jc w:val="right"/>
              <w:rPr>
                <w:sz w:val="24"/>
              </w:rPr>
            </w:pPr>
            <w:r w:rsidRPr="00042862">
              <w:rPr>
                <w:sz w:val="24"/>
              </w:rPr>
              <w:t>0,14</w:t>
            </w:r>
          </w:p>
        </w:tc>
        <w:tc>
          <w:tcPr>
            <w:tcW w:w="927" w:type="dxa"/>
            <w:tcBorders>
              <w:top w:val="nil"/>
              <w:left w:val="nil"/>
              <w:bottom w:val="single" w:sz="8" w:space="0" w:color="auto"/>
              <w:right w:val="single" w:sz="8" w:space="0" w:color="auto"/>
            </w:tcBorders>
            <w:shd w:val="clear" w:color="auto" w:fill="auto"/>
            <w:noWrap/>
            <w:vAlign w:val="center"/>
            <w:hideMark/>
          </w:tcPr>
          <w:p w14:paraId="3AF3883F" w14:textId="754791FB" w:rsidR="00B46000" w:rsidRPr="00042862" w:rsidRDefault="00B46000" w:rsidP="00B46000">
            <w:pPr>
              <w:spacing w:before="0" w:after="0" w:line="240" w:lineRule="auto"/>
              <w:ind w:firstLine="0"/>
              <w:jc w:val="right"/>
              <w:rPr>
                <w:sz w:val="24"/>
              </w:rPr>
            </w:pPr>
            <w:r w:rsidRPr="00042862">
              <w:rPr>
                <w:sz w:val="24"/>
              </w:rPr>
              <w:t>0,16</w:t>
            </w:r>
          </w:p>
        </w:tc>
        <w:tc>
          <w:tcPr>
            <w:tcW w:w="894" w:type="dxa"/>
            <w:tcBorders>
              <w:top w:val="nil"/>
              <w:left w:val="nil"/>
              <w:bottom w:val="single" w:sz="8" w:space="0" w:color="auto"/>
              <w:right w:val="single" w:sz="8" w:space="0" w:color="auto"/>
            </w:tcBorders>
            <w:shd w:val="clear" w:color="auto" w:fill="auto"/>
            <w:noWrap/>
            <w:vAlign w:val="center"/>
            <w:hideMark/>
          </w:tcPr>
          <w:p w14:paraId="2BBEB2BA" w14:textId="19C58CD1" w:rsidR="00B46000" w:rsidRPr="00042862" w:rsidRDefault="00B46000" w:rsidP="00B46000">
            <w:pPr>
              <w:spacing w:before="0" w:after="0" w:line="240" w:lineRule="auto"/>
              <w:ind w:firstLine="0"/>
              <w:jc w:val="right"/>
              <w:rPr>
                <w:sz w:val="24"/>
              </w:rPr>
            </w:pPr>
            <w:r w:rsidRPr="00042862">
              <w:rPr>
                <w:sz w:val="24"/>
              </w:rPr>
              <w:t>0,03</w:t>
            </w:r>
          </w:p>
        </w:tc>
        <w:tc>
          <w:tcPr>
            <w:tcW w:w="986" w:type="dxa"/>
            <w:tcBorders>
              <w:top w:val="nil"/>
              <w:left w:val="nil"/>
              <w:bottom w:val="single" w:sz="8" w:space="0" w:color="auto"/>
              <w:right w:val="single" w:sz="8" w:space="0" w:color="auto"/>
            </w:tcBorders>
            <w:shd w:val="clear" w:color="auto" w:fill="auto"/>
            <w:noWrap/>
            <w:vAlign w:val="center"/>
            <w:hideMark/>
          </w:tcPr>
          <w:p w14:paraId="4DDB5B3E" w14:textId="0F9BEC90" w:rsidR="00B46000" w:rsidRPr="00042862" w:rsidRDefault="00B46000" w:rsidP="00B46000">
            <w:pPr>
              <w:spacing w:before="0" w:after="0" w:line="240" w:lineRule="auto"/>
              <w:ind w:firstLine="0"/>
              <w:jc w:val="right"/>
              <w:rPr>
                <w:sz w:val="24"/>
              </w:rPr>
            </w:pPr>
            <w:r w:rsidRPr="00042862">
              <w:rPr>
                <w:sz w:val="24"/>
              </w:rPr>
              <w:t>86,95</w:t>
            </w:r>
          </w:p>
        </w:tc>
        <w:tc>
          <w:tcPr>
            <w:tcW w:w="1306" w:type="dxa"/>
            <w:tcBorders>
              <w:top w:val="nil"/>
              <w:left w:val="nil"/>
              <w:bottom w:val="single" w:sz="8" w:space="0" w:color="auto"/>
              <w:right w:val="single" w:sz="8" w:space="0" w:color="auto"/>
            </w:tcBorders>
            <w:shd w:val="clear" w:color="auto" w:fill="auto"/>
            <w:noWrap/>
            <w:vAlign w:val="center"/>
            <w:hideMark/>
          </w:tcPr>
          <w:p w14:paraId="734832E9" w14:textId="7EEE1845" w:rsidR="00B46000" w:rsidRPr="00042862" w:rsidRDefault="00B46000" w:rsidP="00B46000">
            <w:pPr>
              <w:spacing w:before="0" w:after="0" w:line="240" w:lineRule="auto"/>
              <w:ind w:firstLine="0"/>
              <w:jc w:val="right"/>
              <w:rPr>
                <w:sz w:val="24"/>
              </w:rPr>
            </w:pPr>
            <w:r w:rsidRPr="00042862">
              <w:rPr>
                <w:sz w:val="24"/>
              </w:rPr>
              <w:t>0,17</w:t>
            </w:r>
          </w:p>
        </w:tc>
        <w:tc>
          <w:tcPr>
            <w:tcW w:w="1146" w:type="dxa"/>
            <w:tcBorders>
              <w:top w:val="nil"/>
              <w:left w:val="nil"/>
              <w:bottom w:val="single" w:sz="8" w:space="0" w:color="auto"/>
              <w:right w:val="single" w:sz="8" w:space="0" w:color="auto"/>
            </w:tcBorders>
            <w:shd w:val="clear" w:color="auto" w:fill="auto"/>
            <w:noWrap/>
            <w:vAlign w:val="center"/>
            <w:hideMark/>
          </w:tcPr>
          <w:p w14:paraId="33D6093C" w14:textId="3F223E79" w:rsidR="00B46000" w:rsidRPr="00042862" w:rsidRDefault="00B46000" w:rsidP="00B46000">
            <w:pPr>
              <w:spacing w:before="0" w:after="0" w:line="240" w:lineRule="auto"/>
              <w:ind w:firstLine="0"/>
              <w:jc w:val="right"/>
              <w:rPr>
                <w:sz w:val="24"/>
              </w:rPr>
            </w:pPr>
            <w:r w:rsidRPr="00042862">
              <w:rPr>
                <w:sz w:val="24"/>
              </w:rPr>
              <w:t>0,20</w:t>
            </w:r>
          </w:p>
        </w:tc>
        <w:tc>
          <w:tcPr>
            <w:tcW w:w="1575" w:type="dxa"/>
            <w:tcBorders>
              <w:top w:val="nil"/>
              <w:left w:val="nil"/>
              <w:bottom w:val="single" w:sz="8" w:space="0" w:color="auto"/>
              <w:right w:val="single" w:sz="8" w:space="0" w:color="auto"/>
            </w:tcBorders>
            <w:shd w:val="clear" w:color="auto" w:fill="auto"/>
            <w:noWrap/>
            <w:vAlign w:val="center"/>
            <w:hideMark/>
          </w:tcPr>
          <w:p w14:paraId="352D0E8D" w14:textId="2A1AE380" w:rsidR="00B46000" w:rsidRPr="00042862" w:rsidRDefault="00B46000" w:rsidP="00B46000">
            <w:pPr>
              <w:spacing w:before="0" w:after="0" w:line="240" w:lineRule="auto"/>
              <w:ind w:firstLine="0"/>
              <w:jc w:val="right"/>
              <w:rPr>
                <w:sz w:val="24"/>
              </w:rPr>
            </w:pPr>
            <w:r w:rsidRPr="00042862">
              <w:rPr>
                <w:sz w:val="24"/>
              </w:rPr>
              <w:t>0,03</w:t>
            </w:r>
          </w:p>
        </w:tc>
      </w:tr>
      <w:tr w:rsidR="00042862" w:rsidRPr="00042862" w14:paraId="502A9FDF"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754B9C68" w14:textId="77777777" w:rsidR="00B46000" w:rsidRPr="00042862" w:rsidRDefault="00B46000" w:rsidP="00B46000">
            <w:pPr>
              <w:spacing w:before="0" w:after="0" w:line="240" w:lineRule="auto"/>
              <w:ind w:firstLine="0"/>
              <w:jc w:val="center"/>
              <w:rPr>
                <w:sz w:val="24"/>
              </w:rPr>
            </w:pPr>
            <w:r w:rsidRPr="00042862">
              <w:rPr>
                <w:sz w:val="24"/>
              </w:rPr>
              <w:t>6</w:t>
            </w:r>
          </w:p>
        </w:tc>
        <w:tc>
          <w:tcPr>
            <w:tcW w:w="2097" w:type="dxa"/>
            <w:tcBorders>
              <w:top w:val="nil"/>
              <w:left w:val="nil"/>
              <w:bottom w:val="single" w:sz="8" w:space="0" w:color="auto"/>
              <w:right w:val="single" w:sz="8" w:space="0" w:color="auto"/>
            </w:tcBorders>
            <w:shd w:val="clear" w:color="auto" w:fill="auto"/>
            <w:noWrap/>
            <w:vAlign w:val="center"/>
            <w:hideMark/>
          </w:tcPr>
          <w:p w14:paraId="70BC3CA9" w14:textId="6C16E46B" w:rsidR="00B46000" w:rsidRPr="00042862" w:rsidRDefault="00B46000" w:rsidP="00B46000">
            <w:pPr>
              <w:spacing w:before="0" w:after="0" w:line="240" w:lineRule="auto"/>
              <w:ind w:firstLine="0"/>
              <w:jc w:val="left"/>
              <w:rPr>
                <w:sz w:val="24"/>
              </w:rPr>
            </w:pPr>
            <w:r w:rsidRPr="00042862">
              <w:rPr>
                <w:sz w:val="24"/>
              </w:rPr>
              <w:t>Nam Định</w:t>
            </w:r>
          </w:p>
        </w:tc>
        <w:tc>
          <w:tcPr>
            <w:tcW w:w="927" w:type="dxa"/>
            <w:tcBorders>
              <w:top w:val="nil"/>
              <w:left w:val="nil"/>
              <w:bottom w:val="single" w:sz="8" w:space="0" w:color="auto"/>
              <w:right w:val="single" w:sz="8" w:space="0" w:color="auto"/>
            </w:tcBorders>
            <w:shd w:val="clear" w:color="auto" w:fill="auto"/>
            <w:noWrap/>
            <w:vAlign w:val="center"/>
            <w:hideMark/>
          </w:tcPr>
          <w:p w14:paraId="00701B68" w14:textId="78479053" w:rsidR="00B46000" w:rsidRPr="00042862" w:rsidRDefault="00B46000" w:rsidP="00B46000">
            <w:pPr>
              <w:spacing w:before="0" w:after="0" w:line="240" w:lineRule="auto"/>
              <w:ind w:firstLine="0"/>
              <w:jc w:val="right"/>
              <w:rPr>
                <w:sz w:val="24"/>
              </w:rPr>
            </w:pPr>
            <w:r w:rsidRPr="00042862">
              <w:rPr>
                <w:sz w:val="24"/>
              </w:rPr>
              <w:t>0,03</w:t>
            </w:r>
          </w:p>
        </w:tc>
        <w:tc>
          <w:tcPr>
            <w:tcW w:w="927" w:type="dxa"/>
            <w:tcBorders>
              <w:top w:val="nil"/>
              <w:left w:val="nil"/>
              <w:bottom w:val="single" w:sz="8" w:space="0" w:color="auto"/>
              <w:right w:val="single" w:sz="8" w:space="0" w:color="auto"/>
            </w:tcBorders>
            <w:shd w:val="clear" w:color="auto" w:fill="auto"/>
            <w:noWrap/>
            <w:vAlign w:val="center"/>
            <w:hideMark/>
          </w:tcPr>
          <w:p w14:paraId="67D80992" w14:textId="6CF171FA" w:rsidR="00B46000" w:rsidRPr="00042862" w:rsidRDefault="00B46000" w:rsidP="00B46000">
            <w:pPr>
              <w:spacing w:before="0" w:after="0" w:line="240" w:lineRule="auto"/>
              <w:ind w:firstLine="0"/>
              <w:jc w:val="right"/>
              <w:rPr>
                <w:sz w:val="24"/>
              </w:rPr>
            </w:pPr>
            <w:r w:rsidRPr="00042862">
              <w:rPr>
                <w:sz w:val="24"/>
              </w:rPr>
              <w:t>0,03</w:t>
            </w:r>
          </w:p>
        </w:tc>
        <w:tc>
          <w:tcPr>
            <w:tcW w:w="894" w:type="dxa"/>
            <w:tcBorders>
              <w:top w:val="nil"/>
              <w:left w:val="nil"/>
              <w:bottom w:val="single" w:sz="8" w:space="0" w:color="auto"/>
              <w:right w:val="single" w:sz="8" w:space="0" w:color="auto"/>
            </w:tcBorders>
            <w:shd w:val="clear" w:color="auto" w:fill="auto"/>
            <w:noWrap/>
            <w:vAlign w:val="center"/>
            <w:hideMark/>
          </w:tcPr>
          <w:p w14:paraId="65F406FF" w14:textId="104E4B7C"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5DBD4B96" w14:textId="2C367822" w:rsidR="00B46000" w:rsidRPr="00042862" w:rsidRDefault="00B46000" w:rsidP="00B46000">
            <w:pPr>
              <w:spacing w:before="0" w:after="0" w:line="240" w:lineRule="auto"/>
              <w:ind w:firstLine="0"/>
              <w:jc w:val="right"/>
              <w:rPr>
                <w:sz w:val="24"/>
              </w:rPr>
            </w:pPr>
            <w:r w:rsidRPr="00042862">
              <w:rPr>
                <w:sz w:val="24"/>
              </w:rPr>
              <w:t>-0,27</w:t>
            </w:r>
          </w:p>
        </w:tc>
        <w:tc>
          <w:tcPr>
            <w:tcW w:w="1306" w:type="dxa"/>
            <w:tcBorders>
              <w:top w:val="nil"/>
              <w:left w:val="nil"/>
              <w:bottom w:val="single" w:sz="8" w:space="0" w:color="auto"/>
              <w:right w:val="single" w:sz="8" w:space="0" w:color="auto"/>
            </w:tcBorders>
            <w:shd w:val="clear" w:color="auto" w:fill="auto"/>
            <w:noWrap/>
            <w:vAlign w:val="center"/>
            <w:hideMark/>
          </w:tcPr>
          <w:p w14:paraId="4209A95C" w14:textId="101DA8C3" w:rsidR="00B46000" w:rsidRPr="00042862" w:rsidRDefault="00B46000" w:rsidP="00B46000">
            <w:pPr>
              <w:spacing w:before="0" w:after="0" w:line="240" w:lineRule="auto"/>
              <w:ind w:firstLine="0"/>
              <w:jc w:val="right"/>
              <w:rPr>
                <w:sz w:val="24"/>
              </w:rPr>
            </w:pPr>
            <w:r w:rsidRPr="00042862">
              <w:rPr>
                <w:sz w:val="24"/>
              </w:rPr>
              <w:t>0,21</w:t>
            </w:r>
          </w:p>
        </w:tc>
        <w:tc>
          <w:tcPr>
            <w:tcW w:w="1146" w:type="dxa"/>
            <w:tcBorders>
              <w:top w:val="nil"/>
              <w:left w:val="nil"/>
              <w:bottom w:val="single" w:sz="8" w:space="0" w:color="auto"/>
              <w:right w:val="single" w:sz="8" w:space="0" w:color="auto"/>
            </w:tcBorders>
            <w:shd w:val="clear" w:color="auto" w:fill="auto"/>
            <w:noWrap/>
            <w:vAlign w:val="center"/>
            <w:hideMark/>
          </w:tcPr>
          <w:p w14:paraId="07B30F88" w14:textId="1522CAD1" w:rsidR="00B46000" w:rsidRPr="00042862" w:rsidRDefault="00B46000" w:rsidP="00B46000">
            <w:pPr>
              <w:spacing w:before="0" w:after="0" w:line="240" w:lineRule="auto"/>
              <w:ind w:firstLine="0"/>
              <w:jc w:val="right"/>
              <w:rPr>
                <w:sz w:val="24"/>
              </w:rPr>
            </w:pPr>
            <w:r w:rsidRPr="00042862">
              <w:rPr>
                <w:sz w:val="24"/>
              </w:rPr>
              <w:t>0,15</w:t>
            </w:r>
          </w:p>
        </w:tc>
        <w:tc>
          <w:tcPr>
            <w:tcW w:w="1575" w:type="dxa"/>
            <w:tcBorders>
              <w:top w:val="nil"/>
              <w:left w:val="nil"/>
              <w:bottom w:val="single" w:sz="8" w:space="0" w:color="auto"/>
              <w:right w:val="single" w:sz="8" w:space="0" w:color="auto"/>
            </w:tcBorders>
            <w:shd w:val="clear" w:color="auto" w:fill="auto"/>
            <w:noWrap/>
            <w:vAlign w:val="center"/>
            <w:hideMark/>
          </w:tcPr>
          <w:p w14:paraId="7B679777" w14:textId="04585D68" w:rsidR="00B46000" w:rsidRPr="00042862" w:rsidRDefault="00B46000" w:rsidP="00B46000">
            <w:pPr>
              <w:spacing w:before="0" w:after="0" w:line="240" w:lineRule="auto"/>
              <w:ind w:firstLine="0"/>
              <w:jc w:val="right"/>
              <w:rPr>
                <w:sz w:val="24"/>
              </w:rPr>
            </w:pPr>
            <w:r w:rsidRPr="00042862">
              <w:rPr>
                <w:sz w:val="24"/>
              </w:rPr>
              <w:t>-0,06</w:t>
            </w:r>
          </w:p>
        </w:tc>
      </w:tr>
      <w:tr w:rsidR="00042862" w:rsidRPr="00042862" w14:paraId="74E212C1"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tcPr>
          <w:p w14:paraId="07E3DDC4" w14:textId="584D6B65" w:rsidR="00B46000" w:rsidRPr="00042862" w:rsidRDefault="00AF1606" w:rsidP="00B46000">
            <w:pPr>
              <w:spacing w:before="0" w:after="0" w:line="240" w:lineRule="auto"/>
              <w:ind w:firstLine="0"/>
              <w:jc w:val="center"/>
              <w:rPr>
                <w:sz w:val="24"/>
              </w:rPr>
            </w:pPr>
            <w:r w:rsidRPr="00042862">
              <w:rPr>
                <w:sz w:val="24"/>
              </w:rPr>
              <w:t>7</w:t>
            </w:r>
          </w:p>
        </w:tc>
        <w:tc>
          <w:tcPr>
            <w:tcW w:w="2097" w:type="dxa"/>
            <w:tcBorders>
              <w:top w:val="nil"/>
              <w:left w:val="nil"/>
              <w:bottom w:val="single" w:sz="8" w:space="0" w:color="auto"/>
              <w:right w:val="single" w:sz="8" w:space="0" w:color="auto"/>
            </w:tcBorders>
            <w:shd w:val="clear" w:color="auto" w:fill="auto"/>
            <w:noWrap/>
            <w:vAlign w:val="center"/>
          </w:tcPr>
          <w:p w14:paraId="4BBF6BCA" w14:textId="0219A06A" w:rsidR="00B46000" w:rsidRPr="00042862" w:rsidRDefault="00B46000" w:rsidP="00B46000">
            <w:pPr>
              <w:spacing w:before="0" w:after="0" w:line="240" w:lineRule="auto"/>
              <w:ind w:firstLine="0"/>
              <w:jc w:val="left"/>
              <w:rPr>
                <w:sz w:val="24"/>
              </w:rPr>
            </w:pPr>
            <w:r w:rsidRPr="00042862">
              <w:rPr>
                <w:sz w:val="24"/>
              </w:rPr>
              <w:t>Thái Bình</w:t>
            </w:r>
          </w:p>
        </w:tc>
        <w:tc>
          <w:tcPr>
            <w:tcW w:w="927" w:type="dxa"/>
            <w:tcBorders>
              <w:top w:val="nil"/>
              <w:left w:val="nil"/>
              <w:bottom w:val="single" w:sz="8" w:space="0" w:color="auto"/>
              <w:right w:val="single" w:sz="8" w:space="0" w:color="auto"/>
            </w:tcBorders>
            <w:shd w:val="clear" w:color="auto" w:fill="auto"/>
            <w:noWrap/>
            <w:vAlign w:val="center"/>
          </w:tcPr>
          <w:p w14:paraId="0996F815" w14:textId="3173B1AF" w:rsidR="00B46000" w:rsidRPr="00042862" w:rsidRDefault="00B46000" w:rsidP="00B46000">
            <w:pPr>
              <w:spacing w:before="0" w:after="0" w:line="240" w:lineRule="auto"/>
              <w:ind w:firstLine="0"/>
              <w:jc w:val="right"/>
              <w:rPr>
                <w:sz w:val="24"/>
              </w:rPr>
            </w:pPr>
            <w:r w:rsidRPr="00042862">
              <w:rPr>
                <w:sz w:val="24"/>
              </w:rPr>
              <w:t>0,09</w:t>
            </w:r>
          </w:p>
        </w:tc>
        <w:tc>
          <w:tcPr>
            <w:tcW w:w="927" w:type="dxa"/>
            <w:tcBorders>
              <w:top w:val="nil"/>
              <w:left w:val="nil"/>
              <w:bottom w:val="single" w:sz="8" w:space="0" w:color="auto"/>
              <w:right w:val="single" w:sz="8" w:space="0" w:color="auto"/>
            </w:tcBorders>
            <w:shd w:val="clear" w:color="auto" w:fill="auto"/>
            <w:noWrap/>
            <w:vAlign w:val="center"/>
          </w:tcPr>
          <w:p w14:paraId="7FB7ECFB" w14:textId="0E1CFCCB" w:rsidR="00B46000" w:rsidRPr="00042862" w:rsidRDefault="00B46000" w:rsidP="00B46000">
            <w:pPr>
              <w:spacing w:before="0" w:after="0" w:line="240" w:lineRule="auto"/>
              <w:ind w:firstLine="0"/>
              <w:jc w:val="right"/>
              <w:rPr>
                <w:sz w:val="24"/>
              </w:rPr>
            </w:pPr>
            <w:r w:rsidRPr="00042862">
              <w:rPr>
                <w:sz w:val="24"/>
              </w:rPr>
              <w:t>0,11</w:t>
            </w:r>
          </w:p>
        </w:tc>
        <w:tc>
          <w:tcPr>
            <w:tcW w:w="894" w:type="dxa"/>
            <w:tcBorders>
              <w:top w:val="nil"/>
              <w:left w:val="nil"/>
              <w:bottom w:val="single" w:sz="8" w:space="0" w:color="auto"/>
              <w:right w:val="single" w:sz="8" w:space="0" w:color="auto"/>
            </w:tcBorders>
            <w:shd w:val="clear" w:color="auto" w:fill="auto"/>
            <w:noWrap/>
            <w:vAlign w:val="center"/>
          </w:tcPr>
          <w:p w14:paraId="4E0B5198" w14:textId="5D898E00" w:rsidR="00B46000" w:rsidRPr="00042862" w:rsidRDefault="00B46000" w:rsidP="00B46000">
            <w:pPr>
              <w:spacing w:before="0" w:after="0" w:line="240" w:lineRule="auto"/>
              <w:ind w:firstLine="0"/>
              <w:jc w:val="right"/>
              <w:rPr>
                <w:sz w:val="24"/>
              </w:rPr>
            </w:pPr>
            <w:r w:rsidRPr="00042862">
              <w:rPr>
                <w:sz w:val="24"/>
              </w:rPr>
              <w:t>0,01</w:t>
            </w:r>
          </w:p>
        </w:tc>
        <w:tc>
          <w:tcPr>
            <w:tcW w:w="986" w:type="dxa"/>
            <w:tcBorders>
              <w:top w:val="nil"/>
              <w:left w:val="nil"/>
              <w:bottom w:val="single" w:sz="8" w:space="0" w:color="auto"/>
              <w:right w:val="single" w:sz="8" w:space="0" w:color="auto"/>
            </w:tcBorders>
            <w:shd w:val="clear" w:color="auto" w:fill="auto"/>
            <w:noWrap/>
            <w:vAlign w:val="center"/>
          </w:tcPr>
          <w:p w14:paraId="23460A2A" w14:textId="4A84FE84" w:rsidR="00B46000" w:rsidRPr="00042862" w:rsidRDefault="00B46000" w:rsidP="00B46000">
            <w:pPr>
              <w:spacing w:before="0" w:after="0" w:line="240" w:lineRule="auto"/>
              <w:ind w:firstLine="0"/>
              <w:jc w:val="right"/>
              <w:rPr>
                <w:sz w:val="24"/>
              </w:rPr>
            </w:pPr>
            <w:r w:rsidRPr="00042862">
              <w:rPr>
                <w:sz w:val="24"/>
              </w:rPr>
              <w:t>25,51</w:t>
            </w:r>
          </w:p>
        </w:tc>
        <w:tc>
          <w:tcPr>
            <w:tcW w:w="1306" w:type="dxa"/>
            <w:tcBorders>
              <w:top w:val="nil"/>
              <w:left w:val="nil"/>
              <w:bottom w:val="single" w:sz="8" w:space="0" w:color="auto"/>
              <w:right w:val="single" w:sz="8" w:space="0" w:color="auto"/>
            </w:tcBorders>
            <w:shd w:val="clear" w:color="auto" w:fill="auto"/>
            <w:noWrap/>
            <w:vAlign w:val="center"/>
          </w:tcPr>
          <w:p w14:paraId="5100ADD8" w14:textId="0102BDB7" w:rsidR="00B46000" w:rsidRPr="00042862" w:rsidRDefault="00B46000" w:rsidP="00B46000">
            <w:pPr>
              <w:spacing w:before="0" w:after="0" w:line="240" w:lineRule="auto"/>
              <w:ind w:firstLine="0"/>
              <w:jc w:val="right"/>
              <w:rPr>
                <w:sz w:val="24"/>
              </w:rPr>
            </w:pPr>
            <w:r w:rsidRPr="00042862">
              <w:rPr>
                <w:sz w:val="24"/>
              </w:rPr>
              <w:t>0,14</w:t>
            </w:r>
          </w:p>
        </w:tc>
        <w:tc>
          <w:tcPr>
            <w:tcW w:w="1146" w:type="dxa"/>
            <w:tcBorders>
              <w:top w:val="nil"/>
              <w:left w:val="nil"/>
              <w:bottom w:val="single" w:sz="8" w:space="0" w:color="auto"/>
              <w:right w:val="single" w:sz="8" w:space="0" w:color="auto"/>
            </w:tcBorders>
            <w:shd w:val="clear" w:color="auto" w:fill="auto"/>
            <w:noWrap/>
            <w:vAlign w:val="center"/>
          </w:tcPr>
          <w:p w14:paraId="221A2757" w14:textId="40BDB44C" w:rsidR="00B46000" w:rsidRPr="00042862" w:rsidRDefault="00B46000" w:rsidP="00B46000">
            <w:pPr>
              <w:spacing w:before="0" w:after="0" w:line="240" w:lineRule="auto"/>
              <w:ind w:firstLine="0"/>
              <w:jc w:val="right"/>
              <w:rPr>
                <w:sz w:val="24"/>
              </w:rPr>
            </w:pPr>
            <w:r w:rsidRPr="00042862">
              <w:rPr>
                <w:sz w:val="24"/>
              </w:rPr>
              <w:t>0,15</w:t>
            </w:r>
          </w:p>
        </w:tc>
        <w:tc>
          <w:tcPr>
            <w:tcW w:w="1575" w:type="dxa"/>
            <w:tcBorders>
              <w:top w:val="nil"/>
              <w:left w:val="nil"/>
              <w:bottom w:val="single" w:sz="8" w:space="0" w:color="auto"/>
              <w:right w:val="single" w:sz="8" w:space="0" w:color="auto"/>
            </w:tcBorders>
            <w:shd w:val="clear" w:color="auto" w:fill="auto"/>
            <w:noWrap/>
            <w:vAlign w:val="center"/>
          </w:tcPr>
          <w:p w14:paraId="6063EF59" w14:textId="3C8296EC" w:rsidR="00B46000" w:rsidRPr="00042862" w:rsidRDefault="00B46000" w:rsidP="00B46000">
            <w:pPr>
              <w:spacing w:before="0" w:after="0" w:line="240" w:lineRule="auto"/>
              <w:ind w:firstLine="0"/>
              <w:jc w:val="right"/>
              <w:rPr>
                <w:sz w:val="24"/>
              </w:rPr>
            </w:pPr>
            <w:r w:rsidRPr="00042862">
              <w:rPr>
                <w:sz w:val="24"/>
              </w:rPr>
              <w:t>0,01</w:t>
            </w:r>
          </w:p>
        </w:tc>
      </w:tr>
      <w:tr w:rsidR="00042862" w:rsidRPr="00042862" w14:paraId="4EEAC7F5"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0E4420BB" w14:textId="77777777" w:rsidR="00B46000" w:rsidRPr="00042862" w:rsidRDefault="00B46000" w:rsidP="00B46000">
            <w:pPr>
              <w:spacing w:before="0" w:after="0" w:line="240" w:lineRule="auto"/>
              <w:ind w:firstLine="0"/>
              <w:jc w:val="center"/>
              <w:rPr>
                <w:b/>
                <w:bCs/>
                <w:sz w:val="24"/>
              </w:rPr>
            </w:pPr>
            <w:r w:rsidRPr="00042862">
              <w:rPr>
                <w:b/>
                <w:bCs/>
                <w:sz w:val="24"/>
              </w:rPr>
              <w:t>III</w:t>
            </w:r>
          </w:p>
        </w:tc>
        <w:tc>
          <w:tcPr>
            <w:tcW w:w="2097" w:type="dxa"/>
            <w:tcBorders>
              <w:top w:val="nil"/>
              <w:left w:val="nil"/>
              <w:bottom w:val="single" w:sz="8" w:space="0" w:color="auto"/>
              <w:right w:val="single" w:sz="8" w:space="0" w:color="auto"/>
            </w:tcBorders>
            <w:shd w:val="clear" w:color="auto" w:fill="auto"/>
            <w:noWrap/>
            <w:vAlign w:val="center"/>
            <w:hideMark/>
          </w:tcPr>
          <w:p w14:paraId="66A85CEE" w14:textId="488B7B31" w:rsidR="00B46000" w:rsidRPr="00042862" w:rsidRDefault="00B46000" w:rsidP="00B46000">
            <w:pPr>
              <w:spacing w:before="0" w:after="0" w:line="240" w:lineRule="auto"/>
              <w:ind w:firstLine="0"/>
              <w:jc w:val="left"/>
              <w:rPr>
                <w:b/>
                <w:bCs/>
                <w:sz w:val="24"/>
              </w:rPr>
            </w:pPr>
            <w:r w:rsidRPr="00042862">
              <w:rPr>
                <w:b/>
                <w:bCs/>
                <w:sz w:val="24"/>
              </w:rPr>
              <w:t>Vùng Bắc Trung Bộ và Duyên Hải miền Trung</w:t>
            </w:r>
          </w:p>
        </w:tc>
        <w:tc>
          <w:tcPr>
            <w:tcW w:w="927" w:type="dxa"/>
            <w:tcBorders>
              <w:top w:val="nil"/>
              <w:left w:val="nil"/>
              <w:bottom w:val="single" w:sz="8" w:space="0" w:color="auto"/>
              <w:right w:val="single" w:sz="8" w:space="0" w:color="auto"/>
            </w:tcBorders>
            <w:shd w:val="clear" w:color="auto" w:fill="auto"/>
            <w:noWrap/>
            <w:vAlign w:val="center"/>
            <w:hideMark/>
          </w:tcPr>
          <w:p w14:paraId="6401FCBC" w14:textId="77C08976" w:rsidR="00B46000" w:rsidRPr="00042862" w:rsidRDefault="00B46000" w:rsidP="00B46000">
            <w:pPr>
              <w:spacing w:before="0" w:after="0" w:line="240" w:lineRule="auto"/>
              <w:ind w:firstLine="0"/>
              <w:jc w:val="right"/>
              <w:rPr>
                <w:b/>
                <w:bCs/>
                <w:sz w:val="24"/>
              </w:rPr>
            </w:pPr>
            <w:r w:rsidRPr="00042862">
              <w:rPr>
                <w:b/>
                <w:bCs/>
                <w:sz w:val="24"/>
              </w:rPr>
              <w:t>1,81</w:t>
            </w:r>
          </w:p>
        </w:tc>
        <w:tc>
          <w:tcPr>
            <w:tcW w:w="927" w:type="dxa"/>
            <w:tcBorders>
              <w:top w:val="nil"/>
              <w:left w:val="nil"/>
              <w:bottom w:val="single" w:sz="8" w:space="0" w:color="auto"/>
              <w:right w:val="single" w:sz="8" w:space="0" w:color="auto"/>
            </w:tcBorders>
            <w:shd w:val="clear" w:color="auto" w:fill="auto"/>
            <w:noWrap/>
            <w:vAlign w:val="center"/>
            <w:hideMark/>
          </w:tcPr>
          <w:p w14:paraId="3B49B62D" w14:textId="64323749" w:rsidR="00B46000" w:rsidRPr="00042862" w:rsidRDefault="00B46000" w:rsidP="00B46000">
            <w:pPr>
              <w:spacing w:before="0" w:after="0" w:line="240" w:lineRule="auto"/>
              <w:ind w:firstLine="0"/>
              <w:jc w:val="right"/>
              <w:rPr>
                <w:b/>
                <w:bCs/>
                <w:sz w:val="24"/>
              </w:rPr>
            </w:pPr>
            <w:r w:rsidRPr="00042862">
              <w:rPr>
                <w:b/>
                <w:bCs/>
                <w:sz w:val="24"/>
              </w:rPr>
              <w:t>2,04</w:t>
            </w:r>
          </w:p>
        </w:tc>
        <w:tc>
          <w:tcPr>
            <w:tcW w:w="894" w:type="dxa"/>
            <w:tcBorders>
              <w:top w:val="nil"/>
              <w:left w:val="nil"/>
              <w:bottom w:val="single" w:sz="8" w:space="0" w:color="auto"/>
              <w:right w:val="single" w:sz="8" w:space="0" w:color="auto"/>
            </w:tcBorders>
            <w:shd w:val="clear" w:color="auto" w:fill="auto"/>
            <w:noWrap/>
            <w:vAlign w:val="center"/>
            <w:hideMark/>
          </w:tcPr>
          <w:p w14:paraId="15DEBC2F" w14:textId="4563A252" w:rsidR="00B46000" w:rsidRPr="00042862" w:rsidRDefault="00B46000" w:rsidP="00B46000">
            <w:pPr>
              <w:spacing w:before="0" w:after="0" w:line="240" w:lineRule="auto"/>
              <w:ind w:firstLine="0"/>
              <w:jc w:val="right"/>
              <w:rPr>
                <w:b/>
                <w:bCs/>
                <w:sz w:val="24"/>
              </w:rPr>
            </w:pPr>
            <w:r w:rsidRPr="00042862">
              <w:rPr>
                <w:b/>
                <w:bCs/>
                <w:sz w:val="24"/>
              </w:rPr>
              <w:t>0,23</w:t>
            </w:r>
          </w:p>
        </w:tc>
        <w:tc>
          <w:tcPr>
            <w:tcW w:w="986" w:type="dxa"/>
            <w:tcBorders>
              <w:top w:val="nil"/>
              <w:left w:val="nil"/>
              <w:bottom w:val="single" w:sz="8" w:space="0" w:color="auto"/>
              <w:right w:val="single" w:sz="8" w:space="0" w:color="auto"/>
            </w:tcBorders>
            <w:shd w:val="clear" w:color="auto" w:fill="auto"/>
            <w:noWrap/>
            <w:vAlign w:val="center"/>
            <w:hideMark/>
          </w:tcPr>
          <w:p w14:paraId="1CE616C4" w14:textId="17FC07C4" w:rsidR="00B46000" w:rsidRPr="00042862" w:rsidRDefault="00B46000" w:rsidP="00B46000">
            <w:pPr>
              <w:spacing w:before="0" w:after="0" w:line="240" w:lineRule="auto"/>
              <w:ind w:firstLine="0"/>
              <w:jc w:val="right"/>
              <w:rPr>
                <w:b/>
                <w:bCs/>
                <w:sz w:val="24"/>
              </w:rPr>
            </w:pPr>
            <w:r w:rsidRPr="00042862">
              <w:rPr>
                <w:b/>
                <w:bCs/>
                <w:sz w:val="24"/>
              </w:rPr>
              <w:t>13,60</w:t>
            </w:r>
          </w:p>
        </w:tc>
        <w:tc>
          <w:tcPr>
            <w:tcW w:w="1306" w:type="dxa"/>
            <w:tcBorders>
              <w:top w:val="nil"/>
              <w:left w:val="nil"/>
              <w:bottom w:val="single" w:sz="8" w:space="0" w:color="auto"/>
              <w:right w:val="single" w:sz="8" w:space="0" w:color="auto"/>
            </w:tcBorders>
            <w:shd w:val="clear" w:color="auto" w:fill="auto"/>
            <w:noWrap/>
            <w:vAlign w:val="center"/>
            <w:hideMark/>
          </w:tcPr>
          <w:p w14:paraId="42041FD1" w14:textId="566FF629" w:rsidR="00B46000" w:rsidRPr="00042862" w:rsidRDefault="00B46000" w:rsidP="00B46000">
            <w:pPr>
              <w:spacing w:before="0" w:after="0" w:line="240" w:lineRule="auto"/>
              <w:ind w:firstLine="0"/>
              <w:jc w:val="right"/>
              <w:rPr>
                <w:b/>
                <w:bCs/>
                <w:sz w:val="24"/>
              </w:rPr>
            </w:pPr>
            <w:r w:rsidRPr="00042862">
              <w:rPr>
                <w:b/>
                <w:bCs/>
                <w:sz w:val="24"/>
              </w:rPr>
              <w:t>3,49</w:t>
            </w:r>
          </w:p>
        </w:tc>
        <w:tc>
          <w:tcPr>
            <w:tcW w:w="1146" w:type="dxa"/>
            <w:tcBorders>
              <w:top w:val="nil"/>
              <w:left w:val="nil"/>
              <w:bottom w:val="single" w:sz="8" w:space="0" w:color="auto"/>
              <w:right w:val="single" w:sz="8" w:space="0" w:color="auto"/>
            </w:tcBorders>
            <w:shd w:val="clear" w:color="auto" w:fill="auto"/>
            <w:noWrap/>
            <w:vAlign w:val="center"/>
            <w:hideMark/>
          </w:tcPr>
          <w:p w14:paraId="33455AC3" w14:textId="52803305" w:rsidR="00B46000" w:rsidRPr="00042862" w:rsidRDefault="00B46000" w:rsidP="00B46000">
            <w:pPr>
              <w:spacing w:before="0" w:after="0" w:line="240" w:lineRule="auto"/>
              <w:ind w:firstLine="0"/>
              <w:jc w:val="right"/>
              <w:rPr>
                <w:b/>
                <w:bCs/>
                <w:sz w:val="24"/>
              </w:rPr>
            </w:pPr>
            <w:r w:rsidRPr="00042862">
              <w:rPr>
                <w:b/>
                <w:bCs/>
                <w:sz w:val="24"/>
              </w:rPr>
              <w:t>3,22</w:t>
            </w:r>
          </w:p>
        </w:tc>
        <w:tc>
          <w:tcPr>
            <w:tcW w:w="1575" w:type="dxa"/>
            <w:tcBorders>
              <w:top w:val="nil"/>
              <w:left w:val="nil"/>
              <w:bottom w:val="single" w:sz="8" w:space="0" w:color="auto"/>
              <w:right w:val="single" w:sz="8" w:space="0" w:color="auto"/>
            </w:tcBorders>
            <w:shd w:val="clear" w:color="auto" w:fill="auto"/>
            <w:noWrap/>
            <w:vAlign w:val="center"/>
            <w:hideMark/>
          </w:tcPr>
          <w:p w14:paraId="06B7A969" w14:textId="7006FD13" w:rsidR="00B46000" w:rsidRPr="00042862" w:rsidRDefault="00B46000" w:rsidP="00B46000">
            <w:pPr>
              <w:spacing w:before="0" w:after="0" w:line="240" w:lineRule="auto"/>
              <w:ind w:firstLine="0"/>
              <w:jc w:val="right"/>
              <w:rPr>
                <w:b/>
                <w:bCs/>
                <w:sz w:val="24"/>
              </w:rPr>
            </w:pPr>
            <w:r w:rsidRPr="00042862">
              <w:rPr>
                <w:b/>
                <w:bCs/>
                <w:sz w:val="24"/>
              </w:rPr>
              <w:t>-0,13</w:t>
            </w:r>
          </w:p>
        </w:tc>
      </w:tr>
      <w:tr w:rsidR="00042862" w:rsidRPr="00042862" w14:paraId="3336D296"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2005DF4B" w14:textId="77777777" w:rsidR="00B46000" w:rsidRPr="00042862" w:rsidRDefault="00B46000" w:rsidP="00B46000">
            <w:pPr>
              <w:spacing w:before="0" w:after="0" w:line="240" w:lineRule="auto"/>
              <w:ind w:firstLine="0"/>
              <w:jc w:val="center"/>
              <w:rPr>
                <w:sz w:val="24"/>
              </w:rPr>
            </w:pPr>
            <w:r w:rsidRPr="00042862">
              <w:rPr>
                <w:sz w:val="24"/>
              </w:rPr>
              <w:t>1</w:t>
            </w:r>
          </w:p>
        </w:tc>
        <w:tc>
          <w:tcPr>
            <w:tcW w:w="2097" w:type="dxa"/>
            <w:tcBorders>
              <w:top w:val="nil"/>
              <w:left w:val="nil"/>
              <w:bottom w:val="single" w:sz="8" w:space="0" w:color="auto"/>
              <w:right w:val="single" w:sz="8" w:space="0" w:color="auto"/>
            </w:tcBorders>
            <w:shd w:val="clear" w:color="auto" w:fill="auto"/>
            <w:noWrap/>
            <w:vAlign w:val="center"/>
            <w:hideMark/>
          </w:tcPr>
          <w:p w14:paraId="1C53F932" w14:textId="1E13025A" w:rsidR="00B46000" w:rsidRPr="00042862" w:rsidRDefault="00B46000" w:rsidP="00B46000">
            <w:pPr>
              <w:spacing w:before="0" w:after="0" w:line="240" w:lineRule="auto"/>
              <w:ind w:firstLine="0"/>
              <w:jc w:val="left"/>
              <w:rPr>
                <w:sz w:val="24"/>
              </w:rPr>
            </w:pPr>
            <w:r w:rsidRPr="00042862">
              <w:rPr>
                <w:sz w:val="24"/>
              </w:rPr>
              <w:t>Thanh Hóa</w:t>
            </w:r>
          </w:p>
        </w:tc>
        <w:tc>
          <w:tcPr>
            <w:tcW w:w="927" w:type="dxa"/>
            <w:tcBorders>
              <w:top w:val="nil"/>
              <w:left w:val="nil"/>
              <w:bottom w:val="single" w:sz="8" w:space="0" w:color="auto"/>
              <w:right w:val="single" w:sz="8" w:space="0" w:color="auto"/>
            </w:tcBorders>
            <w:shd w:val="clear" w:color="auto" w:fill="auto"/>
            <w:noWrap/>
            <w:vAlign w:val="center"/>
            <w:hideMark/>
          </w:tcPr>
          <w:p w14:paraId="5C8BA870" w14:textId="2BA493AD" w:rsidR="00B46000" w:rsidRPr="00042862" w:rsidRDefault="00B46000" w:rsidP="00B46000">
            <w:pPr>
              <w:spacing w:before="0" w:after="0" w:line="240" w:lineRule="auto"/>
              <w:ind w:firstLine="0"/>
              <w:jc w:val="right"/>
              <w:rPr>
                <w:sz w:val="24"/>
              </w:rPr>
            </w:pPr>
            <w:r w:rsidRPr="00042862">
              <w:rPr>
                <w:sz w:val="24"/>
              </w:rPr>
              <w:t>0,89</w:t>
            </w:r>
          </w:p>
        </w:tc>
        <w:tc>
          <w:tcPr>
            <w:tcW w:w="927" w:type="dxa"/>
            <w:tcBorders>
              <w:top w:val="nil"/>
              <w:left w:val="nil"/>
              <w:bottom w:val="single" w:sz="8" w:space="0" w:color="auto"/>
              <w:right w:val="single" w:sz="8" w:space="0" w:color="auto"/>
            </w:tcBorders>
            <w:shd w:val="clear" w:color="auto" w:fill="auto"/>
            <w:noWrap/>
            <w:vAlign w:val="center"/>
            <w:hideMark/>
          </w:tcPr>
          <w:p w14:paraId="74C9B025" w14:textId="2B11EE1A" w:rsidR="00B46000" w:rsidRPr="00042862" w:rsidRDefault="00B46000" w:rsidP="00B46000">
            <w:pPr>
              <w:spacing w:before="0" w:after="0" w:line="240" w:lineRule="auto"/>
              <w:ind w:firstLine="0"/>
              <w:jc w:val="right"/>
              <w:rPr>
                <w:sz w:val="24"/>
              </w:rPr>
            </w:pPr>
            <w:r w:rsidRPr="00042862">
              <w:rPr>
                <w:sz w:val="24"/>
              </w:rPr>
              <w:t>0,94</w:t>
            </w:r>
          </w:p>
        </w:tc>
        <w:tc>
          <w:tcPr>
            <w:tcW w:w="894" w:type="dxa"/>
            <w:tcBorders>
              <w:top w:val="nil"/>
              <w:left w:val="nil"/>
              <w:bottom w:val="single" w:sz="8" w:space="0" w:color="auto"/>
              <w:right w:val="single" w:sz="8" w:space="0" w:color="auto"/>
            </w:tcBorders>
            <w:shd w:val="clear" w:color="auto" w:fill="auto"/>
            <w:noWrap/>
            <w:vAlign w:val="center"/>
            <w:hideMark/>
          </w:tcPr>
          <w:p w14:paraId="78776503" w14:textId="0BAD2A91" w:rsidR="00B46000" w:rsidRPr="00042862" w:rsidRDefault="00B46000" w:rsidP="00B46000">
            <w:pPr>
              <w:spacing w:before="0" w:after="0" w:line="240" w:lineRule="auto"/>
              <w:ind w:firstLine="0"/>
              <w:jc w:val="right"/>
              <w:rPr>
                <w:sz w:val="24"/>
              </w:rPr>
            </w:pPr>
            <w:r w:rsidRPr="00042862">
              <w:rPr>
                <w:sz w:val="24"/>
              </w:rPr>
              <w:t>0,05</w:t>
            </w:r>
          </w:p>
        </w:tc>
        <w:tc>
          <w:tcPr>
            <w:tcW w:w="986" w:type="dxa"/>
            <w:tcBorders>
              <w:top w:val="nil"/>
              <w:left w:val="nil"/>
              <w:bottom w:val="single" w:sz="8" w:space="0" w:color="auto"/>
              <w:right w:val="single" w:sz="8" w:space="0" w:color="auto"/>
            </w:tcBorders>
            <w:shd w:val="clear" w:color="auto" w:fill="auto"/>
            <w:noWrap/>
            <w:vAlign w:val="center"/>
            <w:hideMark/>
          </w:tcPr>
          <w:p w14:paraId="176B21BF" w14:textId="6C847277" w:rsidR="00B46000" w:rsidRPr="00042862" w:rsidRDefault="00B46000" w:rsidP="00B46000">
            <w:pPr>
              <w:spacing w:before="0" w:after="0" w:line="240" w:lineRule="auto"/>
              <w:ind w:firstLine="0"/>
              <w:jc w:val="right"/>
              <w:rPr>
                <w:sz w:val="24"/>
              </w:rPr>
            </w:pPr>
            <w:r w:rsidRPr="00042862">
              <w:rPr>
                <w:sz w:val="24"/>
              </w:rPr>
              <w:t>16,27</w:t>
            </w:r>
          </w:p>
        </w:tc>
        <w:tc>
          <w:tcPr>
            <w:tcW w:w="1306" w:type="dxa"/>
            <w:tcBorders>
              <w:top w:val="nil"/>
              <w:left w:val="nil"/>
              <w:bottom w:val="single" w:sz="8" w:space="0" w:color="auto"/>
              <w:right w:val="single" w:sz="8" w:space="0" w:color="auto"/>
            </w:tcBorders>
            <w:shd w:val="clear" w:color="auto" w:fill="auto"/>
            <w:noWrap/>
            <w:vAlign w:val="center"/>
            <w:hideMark/>
          </w:tcPr>
          <w:p w14:paraId="03FA6765" w14:textId="12500013" w:rsidR="00B46000" w:rsidRPr="00042862" w:rsidRDefault="00B46000" w:rsidP="00B46000">
            <w:pPr>
              <w:spacing w:before="0" w:after="0" w:line="240" w:lineRule="auto"/>
              <w:ind w:firstLine="0"/>
              <w:jc w:val="right"/>
              <w:rPr>
                <w:sz w:val="24"/>
              </w:rPr>
            </w:pPr>
            <w:r w:rsidRPr="00042862">
              <w:rPr>
                <w:sz w:val="24"/>
              </w:rPr>
              <w:t>1,18</w:t>
            </w:r>
          </w:p>
        </w:tc>
        <w:tc>
          <w:tcPr>
            <w:tcW w:w="1146" w:type="dxa"/>
            <w:tcBorders>
              <w:top w:val="nil"/>
              <w:left w:val="nil"/>
              <w:bottom w:val="single" w:sz="8" w:space="0" w:color="auto"/>
              <w:right w:val="single" w:sz="8" w:space="0" w:color="auto"/>
            </w:tcBorders>
            <w:shd w:val="clear" w:color="auto" w:fill="auto"/>
            <w:noWrap/>
            <w:vAlign w:val="center"/>
            <w:hideMark/>
          </w:tcPr>
          <w:p w14:paraId="385D3A59" w14:textId="2DFD668F" w:rsidR="00B46000" w:rsidRPr="00042862" w:rsidRDefault="00B46000" w:rsidP="00B46000">
            <w:pPr>
              <w:spacing w:before="0" w:after="0" w:line="240" w:lineRule="auto"/>
              <w:ind w:firstLine="0"/>
              <w:jc w:val="right"/>
              <w:rPr>
                <w:sz w:val="24"/>
              </w:rPr>
            </w:pPr>
            <w:r w:rsidRPr="00042862">
              <w:rPr>
                <w:sz w:val="24"/>
              </w:rPr>
              <w:t>1,28</w:t>
            </w:r>
          </w:p>
        </w:tc>
        <w:tc>
          <w:tcPr>
            <w:tcW w:w="1575" w:type="dxa"/>
            <w:tcBorders>
              <w:top w:val="nil"/>
              <w:left w:val="nil"/>
              <w:bottom w:val="single" w:sz="8" w:space="0" w:color="auto"/>
              <w:right w:val="single" w:sz="8" w:space="0" w:color="auto"/>
            </w:tcBorders>
            <w:shd w:val="clear" w:color="auto" w:fill="auto"/>
            <w:noWrap/>
            <w:vAlign w:val="center"/>
            <w:hideMark/>
          </w:tcPr>
          <w:p w14:paraId="6B944C0F" w14:textId="5757D8F5" w:rsidR="00B46000" w:rsidRPr="00042862" w:rsidRDefault="00B46000" w:rsidP="00B46000">
            <w:pPr>
              <w:spacing w:before="0" w:after="0" w:line="240" w:lineRule="auto"/>
              <w:ind w:firstLine="0"/>
              <w:jc w:val="right"/>
              <w:rPr>
                <w:sz w:val="24"/>
              </w:rPr>
            </w:pPr>
            <w:r w:rsidRPr="00042862">
              <w:rPr>
                <w:sz w:val="24"/>
              </w:rPr>
              <w:t>0,10</w:t>
            </w:r>
          </w:p>
        </w:tc>
      </w:tr>
      <w:tr w:rsidR="00042862" w:rsidRPr="00042862" w14:paraId="7D3D6E89"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59399723" w14:textId="77777777" w:rsidR="00B46000" w:rsidRPr="00042862" w:rsidRDefault="00B46000" w:rsidP="00B46000">
            <w:pPr>
              <w:spacing w:before="0" w:after="0" w:line="240" w:lineRule="auto"/>
              <w:ind w:firstLine="0"/>
              <w:jc w:val="center"/>
              <w:rPr>
                <w:sz w:val="24"/>
              </w:rPr>
            </w:pPr>
            <w:r w:rsidRPr="00042862">
              <w:rPr>
                <w:sz w:val="24"/>
              </w:rPr>
              <w:t>2</w:t>
            </w:r>
          </w:p>
        </w:tc>
        <w:tc>
          <w:tcPr>
            <w:tcW w:w="2097" w:type="dxa"/>
            <w:tcBorders>
              <w:top w:val="nil"/>
              <w:left w:val="nil"/>
              <w:bottom w:val="single" w:sz="8" w:space="0" w:color="auto"/>
              <w:right w:val="single" w:sz="8" w:space="0" w:color="auto"/>
            </w:tcBorders>
            <w:shd w:val="clear" w:color="auto" w:fill="auto"/>
            <w:noWrap/>
            <w:vAlign w:val="center"/>
            <w:hideMark/>
          </w:tcPr>
          <w:p w14:paraId="116800F8" w14:textId="582E82EB" w:rsidR="00B46000" w:rsidRPr="00042862" w:rsidRDefault="00B46000" w:rsidP="00B46000">
            <w:pPr>
              <w:spacing w:before="0" w:after="0" w:line="240" w:lineRule="auto"/>
              <w:ind w:firstLine="0"/>
              <w:jc w:val="left"/>
              <w:rPr>
                <w:sz w:val="24"/>
              </w:rPr>
            </w:pPr>
            <w:r w:rsidRPr="00042862">
              <w:rPr>
                <w:sz w:val="24"/>
              </w:rPr>
              <w:t>Hà Tĩnh</w:t>
            </w:r>
          </w:p>
        </w:tc>
        <w:tc>
          <w:tcPr>
            <w:tcW w:w="927" w:type="dxa"/>
            <w:tcBorders>
              <w:top w:val="nil"/>
              <w:left w:val="nil"/>
              <w:bottom w:val="single" w:sz="8" w:space="0" w:color="auto"/>
              <w:right w:val="single" w:sz="8" w:space="0" w:color="auto"/>
            </w:tcBorders>
            <w:shd w:val="clear" w:color="auto" w:fill="auto"/>
            <w:noWrap/>
            <w:vAlign w:val="center"/>
            <w:hideMark/>
          </w:tcPr>
          <w:p w14:paraId="5DF9E91B" w14:textId="724366FE" w:rsidR="00B46000" w:rsidRPr="00042862" w:rsidRDefault="00B46000" w:rsidP="00B46000">
            <w:pPr>
              <w:spacing w:before="0" w:after="0" w:line="240" w:lineRule="auto"/>
              <w:ind w:firstLine="0"/>
              <w:jc w:val="right"/>
              <w:rPr>
                <w:sz w:val="24"/>
              </w:rPr>
            </w:pPr>
            <w:r w:rsidRPr="00042862">
              <w:rPr>
                <w:sz w:val="24"/>
              </w:rPr>
              <w:t>0,06</w:t>
            </w:r>
          </w:p>
        </w:tc>
        <w:tc>
          <w:tcPr>
            <w:tcW w:w="927" w:type="dxa"/>
            <w:tcBorders>
              <w:top w:val="nil"/>
              <w:left w:val="nil"/>
              <w:bottom w:val="single" w:sz="8" w:space="0" w:color="auto"/>
              <w:right w:val="single" w:sz="8" w:space="0" w:color="auto"/>
            </w:tcBorders>
            <w:shd w:val="clear" w:color="auto" w:fill="auto"/>
            <w:noWrap/>
            <w:vAlign w:val="center"/>
            <w:hideMark/>
          </w:tcPr>
          <w:p w14:paraId="5770A7CB" w14:textId="253C34F2" w:rsidR="00B46000" w:rsidRPr="00042862" w:rsidRDefault="00B46000" w:rsidP="00B46000">
            <w:pPr>
              <w:spacing w:before="0" w:after="0" w:line="240" w:lineRule="auto"/>
              <w:ind w:firstLine="0"/>
              <w:jc w:val="right"/>
              <w:rPr>
                <w:sz w:val="24"/>
              </w:rPr>
            </w:pPr>
            <w:r w:rsidRPr="00042862">
              <w:rPr>
                <w:sz w:val="24"/>
              </w:rPr>
              <w:t>0,08</w:t>
            </w:r>
          </w:p>
        </w:tc>
        <w:tc>
          <w:tcPr>
            <w:tcW w:w="894" w:type="dxa"/>
            <w:tcBorders>
              <w:top w:val="nil"/>
              <w:left w:val="nil"/>
              <w:bottom w:val="single" w:sz="8" w:space="0" w:color="auto"/>
              <w:right w:val="single" w:sz="8" w:space="0" w:color="auto"/>
            </w:tcBorders>
            <w:shd w:val="clear" w:color="auto" w:fill="auto"/>
            <w:noWrap/>
            <w:vAlign w:val="center"/>
            <w:hideMark/>
          </w:tcPr>
          <w:p w14:paraId="17E201AC" w14:textId="40937F50" w:rsidR="00B46000" w:rsidRPr="00042862" w:rsidRDefault="00B46000" w:rsidP="00B46000">
            <w:pPr>
              <w:spacing w:before="0" w:after="0" w:line="240" w:lineRule="auto"/>
              <w:ind w:firstLine="0"/>
              <w:jc w:val="right"/>
              <w:rPr>
                <w:sz w:val="24"/>
              </w:rPr>
            </w:pPr>
            <w:r w:rsidRPr="00042862">
              <w:rPr>
                <w:sz w:val="24"/>
              </w:rPr>
              <w:t>0,02</w:t>
            </w:r>
          </w:p>
        </w:tc>
        <w:tc>
          <w:tcPr>
            <w:tcW w:w="986" w:type="dxa"/>
            <w:tcBorders>
              <w:top w:val="nil"/>
              <w:left w:val="nil"/>
              <w:bottom w:val="single" w:sz="8" w:space="0" w:color="auto"/>
              <w:right w:val="single" w:sz="8" w:space="0" w:color="auto"/>
            </w:tcBorders>
            <w:shd w:val="clear" w:color="auto" w:fill="auto"/>
            <w:noWrap/>
            <w:vAlign w:val="center"/>
            <w:hideMark/>
          </w:tcPr>
          <w:p w14:paraId="5466DEAD" w14:textId="7B181545" w:rsidR="00B46000" w:rsidRPr="00042862" w:rsidRDefault="00B46000" w:rsidP="00B46000">
            <w:pPr>
              <w:spacing w:before="0" w:after="0" w:line="240" w:lineRule="auto"/>
              <w:ind w:firstLine="0"/>
              <w:jc w:val="right"/>
              <w:rPr>
                <w:sz w:val="24"/>
              </w:rPr>
            </w:pPr>
            <w:r w:rsidRPr="00042862">
              <w:rPr>
                <w:sz w:val="24"/>
              </w:rPr>
              <w:t>81,83</w:t>
            </w:r>
          </w:p>
        </w:tc>
        <w:tc>
          <w:tcPr>
            <w:tcW w:w="1306" w:type="dxa"/>
            <w:tcBorders>
              <w:top w:val="nil"/>
              <w:left w:val="nil"/>
              <w:bottom w:val="single" w:sz="8" w:space="0" w:color="auto"/>
              <w:right w:val="single" w:sz="8" w:space="0" w:color="auto"/>
            </w:tcBorders>
            <w:shd w:val="clear" w:color="auto" w:fill="auto"/>
            <w:noWrap/>
            <w:vAlign w:val="center"/>
            <w:hideMark/>
          </w:tcPr>
          <w:p w14:paraId="09797FB9" w14:textId="01050AE8" w:rsidR="00B46000" w:rsidRPr="00042862" w:rsidRDefault="00B46000" w:rsidP="00B46000">
            <w:pPr>
              <w:spacing w:before="0" w:after="0" w:line="240" w:lineRule="auto"/>
              <w:ind w:firstLine="0"/>
              <w:jc w:val="right"/>
              <w:rPr>
                <w:sz w:val="24"/>
              </w:rPr>
            </w:pPr>
            <w:r w:rsidRPr="00042862">
              <w:rPr>
                <w:sz w:val="24"/>
              </w:rPr>
              <w:t>0,08</w:t>
            </w:r>
          </w:p>
        </w:tc>
        <w:tc>
          <w:tcPr>
            <w:tcW w:w="1146" w:type="dxa"/>
            <w:tcBorders>
              <w:top w:val="nil"/>
              <w:left w:val="nil"/>
              <w:bottom w:val="single" w:sz="8" w:space="0" w:color="auto"/>
              <w:right w:val="single" w:sz="8" w:space="0" w:color="auto"/>
            </w:tcBorders>
            <w:shd w:val="clear" w:color="auto" w:fill="auto"/>
            <w:noWrap/>
            <w:vAlign w:val="center"/>
            <w:hideMark/>
          </w:tcPr>
          <w:p w14:paraId="15258CC3" w14:textId="7FD0F705" w:rsidR="00B46000" w:rsidRPr="00042862" w:rsidRDefault="00B46000" w:rsidP="00B46000">
            <w:pPr>
              <w:spacing w:before="0" w:after="0" w:line="240" w:lineRule="auto"/>
              <w:ind w:firstLine="0"/>
              <w:jc w:val="right"/>
              <w:rPr>
                <w:sz w:val="24"/>
              </w:rPr>
            </w:pPr>
            <w:r w:rsidRPr="00042862">
              <w:rPr>
                <w:sz w:val="24"/>
              </w:rPr>
              <w:t>0,09</w:t>
            </w:r>
          </w:p>
        </w:tc>
        <w:tc>
          <w:tcPr>
            <w:tcW w:w="1575" w:type="dxa"/>
            <w:tcBorders>
              <w:top w:val="nil"/>
              <w:left w:val="nil"/>
              <w:bottom w:val="single" w:sz="8" w:space="0" w:color="auto"/>
              <w:right w:val="single" w:sz="8" w:space="0" w:color="auto"/>
            </w:tcBorders>
            <w:shd w:val="clear" w:color="auto" w:fill="auto"/>
            <w:noWrap/>
            <w:vAlign w:val="center"/>
            <w:hideMark/>
          </w:tcPr>
          <w:p w14:paraId="5C95E34A" w14:textId="648EB9D6" w:rsidR="00B46000" w:rsidRPr="00042862" w:rsidRDefault="00B46000" w:rsidP="00B46000">
            <w:pPr>
              <w:spacing w:before="0" w:after="0" w:line="240" w:lineRule="auto"/>
              <w:ind w:firstLine="0"/>
              <w:jc w:val="right"/>
              <w:rPr>
                <w:sz w:val="24"/>
              </w:rPr>
            </w:pPr>
            <w:r w:rsidRPr="00042862">
              <w:rPr>
                <w:sz w:val="24"/>
              </w:rPr>
              <w:t>0,01</w:t>
            </w:r>
          </w:p>
        </w:tc>
      </w:tr>
      <w:tr w:rsidR="00042862" w:rsidRPr="00042862" w14:paraId="60BCFA12"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38C68A1C" w14:textId="77777777" w:rsidR="00B46000" w:rsidRPr="00042862" w:rsidRDefault="00B46000" w:rsidP="00B46000">
            <w:pPr>
              <w:spacing w:before="0" w:after="0" w:line="240" w:lineRule="auto"/>
              <w:ind w:firstLine="0"/>
              <w:jc w:val="center"/>
              <w:rPr>
                <w:sz w:val="24"/>
              </w:rPr>
            </w:pPr>
            <w:r w:rsidRPr="00042862">
              <w:rPr>
                <w:sz w:val="24"/>
              </w:rPr>
              <w:t>3</w:t>
            </w:r>
          </w:p>
        </w:tc>
        <w:tc>
          <w:tcPr>
            <w:tcW w:w="2097" w:type="dxa"/>
            <w:tcBorders>
              <w:top w:val="nil"/>
              <w:left w:val="nil"/>
              <w:bottom w:val="single" w:sz="8" w:space="0" w:color="auto"/>
              <w:right w:val="single" w:sz="8" w:space="0" w:color="auto"/>
            </w:tcBorders>
            <w:shd w:val="clear" w:color="auto" w:fill="auto"/>
            <w:noWrap/>
            <w:vAlign w:val="center"/>
            <w:hideMark/>
          </w:tcPr>
          <w:p w14:paraId="33AD3641" w14:textId="647FC0FF" w:rsidR="00B46000" w:rsidRPr="00042862" w:rsidRDefault="00B46000" w:rsidP="00B46000">
            <w:pPr>
              <w:spacing w:before="0" w:after="0" w:line="240" w:lineRule="auto"/>
              <w:ind w:firstLine="0"/>
              <w:jc w:val="left"/>
              <w:rPr>
                <w:sz w:val="24"/>
              </w:rPr>
            </w:pPr>
            <w:r w:rsidRPr="00042862">
              <w:rPr>
                <w:sz w:val="24"/>
              </w:rPr>
              <w:t>Đà Nẵng</w:t>
            </w:r>
          </w:p>
        </w:tc>
        <w:tc>
          <w:tcPr>
            <w:tcW w:w="927" w:type="dxa"/>
            <w:tcBorders>
              <w:top w:val="nil"/>
              <w:left w:val="nil"/>
              <w:bottom w:val="single" w:sz="8" w:space="0" w:color="auto"/>
              <w:right w:val="single" w:sz="8" w:space="0" w:color="auto"/>
            </w:tcBorders>
            <w:shd w:val="clear" w:color="auto" w:fill="auto"/>
            <w:noWrap/>
            <w:vAlign w:val="center"/>
            <w:hideMark/>
          </w:tcPr>
          <w:p w14:paraId="17072C8A" w14:textId="02563F23" w:rsidR="00B46000" w:rsidRPr="00042862" w:rsidRDefault="00B46000" w:rsidP="00B46000">
            <w:pPr>
              <w:spacing w:before="0" w:after="0" w:line="240" w:lineRule="auto"/>
              <w:ind w:firstLine="0"/>
              <w:jc w:val="right"/>
              <w:rPr>
                <w:sz w:val="24"/>
              </w:rPr>
            </w:pPr>
            <w:r w:rsidRPr="00042862">
              <w:rPr>
                <w:sz w:val="24"/>
              </w:rPr>
              <w:t>0,03</w:t>
            </w:r>
          </w:p>
        </w:tc>
        <w:tc>
          <w:tcPr>
            <w:tcW w:w="927" w:type="dxa"/>
            <w:tcBorders>
              <w:top w:val="nil"/>
              <w:left w:val="nil"/>
              <w:bottom w:val="single" w:sz="8" w:space="0" w:color="auto"/>
              <w:right w:val="single" w:sz="8" w:space="0" w:color="auto"/>
            </w:tcBorders>
            <w:shd w:val="clear" w:color="auto" w:fill="auto"/>
            <w:noWrap/>
            <w:vAlign w:val="center"/>
            <w:hideMark/>
          </w:tcPr>
          <w:p w14:paraId="09446435" w14:textId="1CFEF324" w:rsidR="00B46000" w:rsidRPr="00042862" w:rsidRDefault="00B46000" w:rsidP="00B46000">
            <w:pPr>
              <w:spacing w:before="0" w:after="0" w:line="240" w:lineRule="auto"/>
              <w:ind w:firstLine="0"/>
              <w:jc w:val="right"/>
              <w:rPr>
                <w:sz w:val="24"/>
              </w:rPr>
            </w:pPr>
            <w:r w:rsidRPr="00042862">
              <w:rPr>
                <w:sz w:val="24"/>
              </w:rPr>
              <w:t>0,03</w:t>
            </w:r>
          </w:p>
        </w:tc>
        <w:tc>
          <w:tcPr>
            <w:tcW w:w="894" w:type="dxa"/>
            <w:tcBorders>
              <w:top w:val="nil"/>
              <w:left w:val="nil"/>
              <w:bottom w:val="single" w:sz="8" w:space="0" w:color="auto"/>
              <w:right w:val="single" w:sz="8" w:space="0" w:color="auto"/>
            </w:tcBorders>
            <w:shd w:val="clear" w:color="auto" w:fill="auto"/>
            <w:noWrap/>
            <w:vAlign w:val="center"/>
            <w:hideMark/>
          </w:tcPr>
          <w:p w14:paraId="1FC4EFF7" w14:textId="6F5C2844"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61369EBC" w14:textId="337FFAF6" w:rsidR="00B46000" w:rsidRPr="00042862" w:rsidRDefault="00B46000" w:rsidP="00B46000">
            <w:pPr>
              <w:spacing w:before="0" w:after="0" w:line="240" w:lineRule="auto"/>
              <w:ind w:firstLine="0"/>
              <w:jc w:val="right"/>
              <w:rPr>
                <w:sz w:val="24"/>
              </w:rPr>
            </w:pPr>
            <w:r w:rsidRPr="00042862">
              <w:rPr>
                <w:sz w:val="24"/>
              </w:rPr>
              <w:t>0,39</w:t>
            </w:r>
          </w:p>
        </w:tc>
        <w:tc>
          <w:tcPr>
            <w:tcW w:w="1306" w:type="dxa"/>
            <w:tcBorders>
              <w:top w:val="nil"/>
              <w:left w:val="nil"/>
              <w:bottom w:val="single" w:sz="8" w:space="0" w:color="auto"/>
              <w:right w:val="single" w:sz="8" w:space="0" w:color="auto"/>
            </w:tcBorders>
            <w:shd w:val="clear" w:color="auto" w:fill="auto"/>
            <w:noWrap/>
            <w:vAlign w:val="center"/>
            <w:hideMark/>
          </w:tcPr>
          <w:p w14:paraId="0774817F" w14:textId="4DDA2DBF" w:rsidR="00B46000" w:rsidRPr="00042862" w:rsidRDefault="00B46000" w:rsidP="00B46000">
            <w:pPr>
              <w:spacing w:before="0" w:after="0" w:line="240" w:lineRule="auto"/>
              <w:ind w:firstLine="0"/>
              <w:jc w:val="right"/>
              <w:rPr>
                <w:sz w:val="24"/>
              </w:rPr>
            </w:pPr>
            <w:r w:rsidRPr="00042862">
              <w:rPr>
                <w:sz w:val="24"/>
              </w:rPr>
              <w:t>0,36</w:t>
            </w:r>
          </w:p>
        </w:tc>
        <w:tc>
          <w:tcPr>
            <w:tcW w:w="1146" w:type="dxa"/>
            <w:tcBorders>
              <w:top w:val="nil"/>
              <w:left w:val="nil"/>
              <w:bottom w:val="single" w:sz="8" w:space="0" w:color="auto"/>
              <w:right w:val="single" w:sz="8" w:space="0" w:color="auto"/>
            </w:tcBorders>
            <w:shd w:val="clear" w:color="auto" w:fill="auto"/>
            <w:noWrap/>
            <w:vAlign w:val="center"/>
            <w:hideMark/>
          </w:tcPr>
          <w:p w14:paraId="1B988788" w14:textId="669D3882" w:rsidR="00B46000" w:rsidRPr="00042862" w:rsidRDefault="00B46000" w:rsidP="00B46000">
            <w:pPr>
              <w:spacing w:before="0" w:after="0" w:line="240" w:lineRule="auto"/>
              <w:ind w:firstLine="0"/>
              <w:jc w:val="right"/>
              <w:rPr>
                <w:sz w:val="24"/>
              </w:rPr>
            </w:pPr>
            <w:r w:rsidRPr="00042862">
              <w:rPr>
                <w:sz w:val="24"/>
              </w:rPr>
              <w:t>0,15</w:t>
            </w:r>
          </w:p>
        </w:tc>
        <w:tc>
          <w:tcPr>
            <w:tcW w:w="1575" w:type="dxa"/>
            <w:tcBorders>
              <w:top w:val="nil"/>
              <w:left w:val="nil"/>
              <w:bottom w:val="single" w:sz="8" w:space="0" w:color="auto"/>
              <w:right w:val="single" w:sz="8" w:space="0" w:color="auto"/>
            </w:tcBorders>
            <w:shd w:val="clear" w:color="auto" w:fill="auto"/>
            <w:noWrap/>
            <w:vAlign w:val="center"/>
            <w:hideMark/>
          </w:tcPr>
          <w:p w14:paraId="45942E31" w14:textId="32992448" w:rsidR="00B46000" w:rsidRPr="00042862" w:rsidRDefault="00B46000" w:rsidP="00B46000">
            <w:pPr>
              <w:spacing w:before="0" w:after="0" w:line="240" w:lineRule="auto"/>
              <w:ind w:firstLine="0"/>
              <w:jc w:val="right"/>
              <w:rPr>
                <w:sz w:val="24"/>
              </w:rPr>
            </w:pPr>
            <w:r w:rsidRPr="00042862">
              <w:rPr>
                <w:sz w:val="24"/>
              </w:rPr>
              <w:t>-0,21</w:t>
            </w:r>
          </w:p>
        </w:tc>
      </w:tr>
      <w:tr w:rsidR="00042862" w:rsidRPr="00042862" w14:paraId="4AB6809D"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4CD2706F" w14:textId="77777777" w:rsidR="00B46000" w:rsidRPr="00042862" w:rsidRDefault="00B46000" w:rsidP="00B46000">
            <w:pPr>
              <w:spacing w:before="0" w:after="0" w:line="240" w:lineRule="auto"/>
              <w:ind w:firstLine="0"/>
              <w:jc w:val="center"/>
              <w:rPr>
                <w:sz w:val="24"/>
              </w:rPr>
            </w:pPr>
            <w:r w:rsidRPr="00042862">
              <w:rPr>
                <w:sz w:val="24"/>
              </w:rPr>
              <w:t>4</w:t>
            </w:r>
          </w:p>
        </w:tc>
        <w:tc>
          <w:tcPr>
            <w:tcW w:w="2097" w:type="dxa"/>
            <w:tcBorders>
              <w:top w:val="nil"/>
              <w:left w:val="nil"/>
              <w:bottom w:val="single" w:sz="8" w:space="0" w:color="auto"/>
              <w:right w:val="single" w:sz="8" w:space="0" w:color="auto"/>
            </w:tcBorders>
            <w:shd w:val="clear" w:color="auto" w:fill="auto"/>
            <w:noWrap/>
            <w:vAlign w:val="center"/>
            <w:hideMark/>
          </w:tcPr>
          <w:p w14:paraId="403041BE" w14:textId="27747593" w:rsidR="00B46000" w:rsidRPr="00042862" w:rsidRDefault="00B46000" w:rsidP="00B46000">
            <w:pPr>
              <w:spacing w:before="0" w:after="0" w:line="240" w:lineRule="auto"/>
              <w:ind w:firstLine="0"/>
              <w:jc w:val="left"/>
              <w:rPr>
                <w:sz w:val="24"/>
              </w:rPr>
            </w:pPr>
            <w:r w:rsidRPr="00042862">
              <w:rPr>
                <w:sz w:val="24"/>
              </w:rPr>
              <w:t>Quảng Ngãi</w:t>
            </w:r>
          </w:p>
        </w:tc>
        <w:tc>
          <w:tcPr>
            <w:tcW w:w="927" w:type="dxa"/>
            <w:tcBorders>
              <w:top w:val="nil"/>
              <w:left w:val="nil"/>
              <w:bottom w:val="single" w:sz="8" w:space="0" w:color="auto"/>
              <w:right w:val="single" w:sz="8" w:space="0" w:color="auto"/>
            </w:tcBorders>
            <w:shd w:val="clear" w:color="auto" w:fill="auto"/>
            <w:noWrap/>
            <w:vAlign w:val="center"/>
            <w:hideMark/>
          </w:tcPr>
          <w:p w14:paraId="1656F3B0" w14:textId="1AB86437" w:rsidR="00B46000" w:rsidRPr="00042862" w:rsidRDefault="00B46000" w:rsidP="00B46000">
            <w:pPr>
              <w:spacing w:before="0" w:after="0" w:line="240" w:lineRule="auto"/>
              <w:ind w:firstLine="0"/>
              <w:jc w:val="right"/>
              <w:rPr>
                <w:sz w:val="24"/>
              </w:rPr>
            </w:pPr>
            <w:r w:rsidRPr="00042862">
              <w:rPr>
                <w:sz w:val="24"/>
              </w:rPr>
              <w:t>0,06</w:t>
            </w:r>
          </w:p>
        </w:tc>
        <w:tc>
          <w:tcPr>
            <w:tcW w:w="927" w:type="dxa"/>
            <w:tcBorders>
              <w:top w:val="nil"/>
              <w:left w:val="nil"/>
              <w:bottom w:val="single" w:sz="8" w:space="0" w:color="auto"/>
              <w:right w:val="single" w:sz="8" w:space="0" w:color="auto"/>
            </w:tcBorders>
            <w:shd w:val="clear" w:color="auto" w:fill="auto"/>
            <w:noWrap/>
            <w:vAlign w:val="center"/>
            <w:hideMark/>
          </w:tcPr>
          <w:p w14:paraId="20CF5C5D" w14:textId="4A5BDA29" w:rsidR="00B46000" w:rsidRPr="00042862" w:rsidRDefault="00B46000" w:rsidP="00B46000">
            <w:pPr>
              <w:spacing w:before="0" w:after="0" w:line="240" w:lineRule="auto"/>
              <w:ind w:firstLine="0"/>
              <w:jc w:val="right"/>
              <w:rPr>
                <w:sz w:val="24"/>
              </w:rPr>
            </w:pPr>
            <w:r w:rsidRPr="00042862">
              <w:rPr>
                <w:sz w:val="24"/>
              </w:rPr>
              <w:t>0,06</w:t>
            </w:r>
          </w:p>
        </w:tc>
        <w:tc>
          <w:tcPr>
            <w:tcW w:w="894" w:type="dxa"/>
            <w:tcBorders>
              <w:top w:val="nil"/>
              <w:left w:val="nil"/>
              <w:bottom w:val="single" w:sz="8" w:space="0" w:color="auto"/>
              <w:right w:val="single" w:sz="8" w:space="0" w:color="auto"/>
            </w:tcBorders>
            <w:shd w:val="clear" w:color="auto" w:fill="auto"/>
            <w:noWrap/>
            <w:vAlign w:val="center"/>
            <w:hideMark/>
          </w:tcPr>
          <w:p w14:paraId="4E1722D1" w14:textId="1C68BBBC"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689F8D41" w14:textId="343E3BDD" w:rsidR="00B46000" w:rsidRPr="00042862" w:rsidRDefault="00B46000" w:rsidP="00B46000">
            <w:pPr>
              <w:spacing w:before="0" w:after="0" w:line="240" w:lineRule="auto"/>
              <w:ind w:firstLine="0"/>
              <w:jc w:val="right"/>
              <w:rPr>
                <w:sz w:val="24"/>
              </w:rPr>
            </w:pPr>
            <w:r w:rsidRPr="00042862">
              <w:rPr>
                <w:sz w:val="24"/>
              </w:rPr>
              <w:t>1,77</w:t>
            </w:r>
          </w:p>
        </w:tc>
        <w:tc>
          <w:tcPr>
            <w:tcW w:w="1306" w:type="dxa"/>
            <w:tcBorders>
              <w:top w:val="nil"/>
              <w:left w:val="nil"/>
              <w:bottom w:val="single" w:sz="8" w:space="0" w:color="auto"/>
              <w:right w:val="single" w:sz="8" w:space="0" w:color="auto"/>
            </w:tcBorders>
            <w:shd w:val="clear" w:color="auto" w:fill="auto"/>
            <w:noWrap/>
            <w:vAlign w:val="center"/>
            <w:hideMark/>
          </w:tcPr>
          <w:p w14:paraId="4BFAF4F1" w14:textId="4739DCBB" w:rsidR="00B46000" w:rsidRPr="00042862" w:rsidRDefault="00B46000" w:rsidP="00B46000">
            <w:pPr>
              <w:spacing w:before="0" w:after="0" w:line="240" w:lineRule="auto"/>
              <w:ind w:firstLine="0"/>
              <w:jc w:val="right"/>
              <w:rPr>
                <w:sz w:val="24"/>
              </w:rPr>
            </w:pPr>
            <w:r w:rsidRPr="00042862">
              <w:rPr>
                <w:sz w:val="24"/>
              </w:rPr>
              <w:t>0,24</w:t>
            </w:r>
          </w:p>
        </w:tc>
        <w:tc>
          <w:tcPr>
            <w:tcW w:w="1146" w:type="dxa"/>
            <w:tcBorders>
              <w:top w:val="nil"/>
              <w:left w:val="nil"/>
              <w:bottom w:val="single" w:sz="8" w:space="0" w:color="auto"/>
              <w:right w:val="single" w:sz="8" w:space="0" w:color="auto"/>
            </w:tcBorders>
            <w:shd w:val="clear" w:color="auto" w:fill="auto"/>
            <w:noWrap/>
            <w:vAlign w:val="center"/>
            <w:hideMark/>
          </w:tcPr>
          <w:p w14:paraId="7593A4D4" w14:textId="51BDBF30" w:rsidR="00B46000" w:rsidRPr="00042862" w:rsidRDefault="00B46000" w:rsidP="00B46000">
            <w:pPr>
              <w:spacing w:before="0" w:after="0" w:line="240" w:lineRule="auto"/>
              <w:ind w:firstLine="0"/>
              <w:jc w:val="right"/>
              <w:rPr>
                <w:sz w:val="24"/>
              </w:rPr>
            </w:pPr>
            <w:r w:rsidRPr="00042862">
              <w:rPr>
                <w:sz w:val="24"/>
              </w:rPr>
              <w:t>0,17</w:t>
            </w:r>
          </w:p>
        </w:tc>
        <w:tc>
          <w:tcPr>
            <w:tcW w:w="1575" w:type="dxa"/>
            <w:tcBorders>
              <w:top w:val="nil"/>
              <w:left w:val="nil"/>
              <w:bottom w:val="single" w:sz="8" w:space="0" w:color="auto"/>
              <w:right w:val="single" w:sz="8" w:space="0" w:color="auto"/>
            </w:tcBorders>
            <w:shd w:val="clear" w:color="auto" w:fill="auto"/>
            <w:noWrap/>
            <w:vAlign w:val="center"/>
            <w:hideMark/>
          </w:tcPr>
          <w:p w14:paraId="3C274CB5" w14:textId="30C8A26A" w:rsidR="00B46000" w:rsidRPr="00042862" w:rsidRDefault="00B46000" w:rsidP="00B46000">
            <w:pPr>
              <w:spacing w:before="0" w:after="0" w:line="240" w:lineRule="auto"/>
              <w:ind w:firstLine="0"/>
              <w:jc w:val="right"/>
              <w:rPr>
                <w:sz w:val="24"/>
              </w:rPr>
            </w:pPr>
            <w:r w:rsidRPr="00042862">
              <w:rPr>
                <w:sz w:val="24"/>
              </w:rPr>
              <w:t>-0,07</w:t>
            </w:r>
          </w:p>
        </w:tc>
      </w:tr>
      <w:tr w:rsidR="00042862" w:rsidRPr="00042862" w14:paraId="5EF3A7F7"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tcPr>
          <w:p w14:paraId="13784C8A" w14:textId="40DEB13F" w:rsidR="00B46000" w:rsidRPr="00042862" w:rsidRDefault="00AF1606" w:rsidP="00B46000">
            <w:pPr>
              <w:spacing w:before="0" w:after="0" w:line="240" w:lineRule="auto"/>
              <w:ind w:firstLine="0"/>
              <w:jc w:val="center"/>
              <w:rPr>
                <w:sz w:val="24"/>
              </w:rPr>
            </w:pPr>
            <w:r w:rsidRPr="00042862">
              <w:rPr>
                <w:sz w:val="24"/>
              </w:rPr>
              <w:t>5</w:t>
            </w:r>
          </w:p>
        </w:tc>
        <w:tc>
          <w:tcPr>
            <w:tcW w:w="2097" w:type="dxa"/>
            <w:tcBorders>
              <w:top w:val="nil"/>
              <w:left w:val="nil"/>
              <w:bottom w:val="single" w:sz="8" w:space="0" w:color="auto"/>
              <w:right w:val="single" w:sz="8" w:space="0" w:color="auto"/>
            </w:tcBorders>
            <w:shd w:val="clear" w:color="auto" w:fill="auto"/>
            <w:noWrap/>
            <w:vAlign w:val="center"/>
          </w:tcPr>
          <w:p w14:paraId="091D1823" w14:textId="295514E6" w:rsidR="00B46000" w:rsidRPr="00042862" w:rsidRDefault="00B46000" w:rsidP="00B46000">
            <w:pPr>
              <w:spacing w:before="0" w:after="0" w:line="240" w:lineRule="auto"/>
              <w:ind w:firstLine="0"/>
              <w:jc w:val="left"/>
              <w:rPr>
                <w:sz w:val="24"/>
              </w:rPr>
            </w:pPr>
            <w:r w:rsidRPr="00042862">
              <w:rPr>
                <w:sz w:val="24"/>
              </w:rPr>
              <w:t>Khánh Hòa</w:t>
            </w:r>
          </w:p>
        </w:tc>
        <w:tc>
          <w:tcPr>
            <w:tcW w:w="927" w:type="dxa"/>
            <w:tcBorders>
              <w:top w:val="nil"/>
              <w:left w:val="nil"/>
              <w:bottom w:val="single" w:sz="8" w:space="0" w:color="auto"/>
              <w:right w:val="single" w:sz="8" w:space="0" w:color="auto"/>
            </w:tcBorders>
            <w:shd w:val="clear" w:color="auto" w:fill="auto"/>
            <w:noWrap/>
            <w:vAlign w:val="center"/>
          </w:tcPr>
          <w:p w14:paraId="3C33AD90" w14:textId="0085C92F" w:rsidR="00B46000" w:rsidRPr="00042862" w:rsidRDefault="00B46000" w:rsidP="00B46000">
            <w:pPr>
              <w:spacing w:before="0" w:after="0" w:line="240" w:lineRule="auto"/>
              <w:ind w:firstLine="0"/>
              <w:jc w:val="right"/>
              <w:rPr>
                <w:sz w:val="24"/>
              </w:rPr>
            </w:pPr>
            <w:r w:rsidRPr="00042862">
              <w:rPr>
                <w:sz w:val="24"/>
              </w:rPr>
              <w:t>0,06</w:t>
            </w:r>
          </w:p>
        </w:tc>
        <w:tc>
          <w:tcPr>
            <w:tcW w:w="927" w:type="dxa"/>
            <w:tcBorders>
              <w:top w:val="nil"/>
              <w:left w:val="nil"/>
              <w:bottom w:val="single" w:sz="8" w:space="0" w:color="auto"/>
              <w:right w:val="single" w:sz="8" w:space="0" w:color="auto"/>
            </w:tcBorders>
            <w:shd w:val="clear" w:color="auto" w:fill="auto"/>
            <w:noWrap/>
            <w:vAlign w:val="center"/>
          </w:tcPr>
          <w:p w14:paraId="259645A8" w14:textId="06227C31" w:rsidR="00B46000" w:rsidRPr="00042862" w:rsidRDefault="00B46000" w:rsidP="00B46000">
            <w:pPr>
              <w:spacing w:before="0" w:after="0" w:line="240" w:lineRule="auto"/>
              <w:ind w:firstLine="0"/>
              <w:jc w:val="right"/>
              <w:rPr>
                <w:sz w:val="24"/>
              </w:rPr>
            </w:pPr>
            <w:r w:rsidRPr="00042862">
              <w:rPr>
                <w:sz w:val="24"/>
              </w:rPr>
              <w:t>0,06</w:t>
            </w:r>
          </w:p>
        </w:tc>
        <w:tc>
          <w:tcPr>
            <w:tcW w:w="894" w:type="dxa"/>
            <w:tcBorders>
              <w:top w:val="nil"/>
              <w:left w:val="nil"/>
              <w:bottom w:val="single" w:sz="8" w:space="0" w:color="auto"/>
              <w:right w:val="single" w:sz="8" w:space="0" w:color="auto"/>
            </w:tcBorders>
            <w:shd w:val="clear" w:color="auto" w:fill="auto"/>
            <w:noWrap/>
            <w:vAlign w:val="center"/>
          </w:tcPr>
          <w:p w14:paraId="10FAF76E" w14:textId="350FA6FF" w:rsidR="00B46000" w:rsidRPr="00042862" w:rsidRDefault="00B46000" w:rsidP="00B46000">
            <w:pPr>
              <w:spacing w:before="0" w:after="0" w:line="240" w:lineRule="auto"/>
              <w:ind w:firstLine="0"/>
              <w:jc w:val="right"/>
              <w:rPr>
                <w:sz w:val="24"/>
              </w:rPr>
            </w:pPr>
            <w:r w:rsidRPr="00042862">
              <w:rPr>
                <w:sz w:val="24"/>
              </w:rPr>
              <w:t>0,01</w:t>
            </w:r>
          </w:p>
        </w:tc>
        <w:tc>
          <w:tcPr>
            <w:tcW w:w="986" w:type="dxa"/>
            <w:tcBorders>
              <w:top w:val="nil"/>
              <w:left w:val="nil"/>
              <w:bottom w:val="single" w:sz="8" w:space="0" w:color="auto"/>
              <w:right w:val="single" w:sz="8" w:space="0" w:color="auto"/>
            </w:tcBorders>
            <w:shd w:val="clear" w:color="auto" w:fill="auto"/>
            <w:noWrap/>
            <w:vAlign w:val="center"/>
          </w:tcPr>
          <w:p w14:paraId="06F2EFAF" w14:textId="2164C5AF" w:rsidR="00B46000" w:rsidRPr="00042862" w:rsidRDefault="00B46000" w:rsidP="00B46000">
            <w:pPr>
              <w:spacing w:before="0" w:after="0" w:line="240" w:lineRule="auto"/>
              <w:ind w:firstLine="0"/>
              <w:jc w:val="right"/>
              <w:rPr>
                <w:sz w:val="24"/>
              </w:rPr>
            </w:pPr>
            <w:r w:rsidRPr="00042862">
              <w:rPr>
                <w:sz w:val="24"/>
              </w:rPr>
              <w:t>22,14</w:t>
            </w:r>
          </w:p>
        </w:tc>
        <w:tc>
          <w:tcPr>
            <w:tcW w:w="1306" w:type="dxa"/>
            <w:tcBorders>
              <w:top w:val="nil"/>
              <w:left w:val="nil"/>
              <w:bottom w:val="single" w:sz="8" w:space="0" w:color="auto"/>
              <w:right w:val="single" w:sz="8" w:space="0" w:color="auto"/>
            </w:tcBorders>
            <w:shd w:val="clear" w:color="auto" w:fill="auto"/>
            <w:noWrap/>
            <w:vAlign w:val="center"/>
          </w:tcPr>
          <w:p w14:paraId="30E1D34F" w14:textId="5C0C9B0F" w:rsidR="00B46000" w:rsidRPr="00042862" w:rsidRDefault="00B46000" w:rsidP="00B46000">
            <w:pPr>
              <w:spacing w:before="0" w:after="0" w:line="240" w:lineRule="auto"/>
              <w:ind w:firstLine="0"/>
              <w:jc w:val="right"/>
              <w:rPr>
                <w:sz w:val="24"/>
              </w:rPr>
            </w:pPr>
            <w:r w:rsidRPr="00042862">
              <w:rPr>
                <w:sz w:val="24"/>
              </w:rPr>
              <w:t>0,10</w:t>
            </w:r>
          </w:p>
        </w:tc>
        <w:tc>
          <w:tcPr>
            <w:tcW w:w="1146" w:type="dxa"/>
            <w:tcBorders>
              <w:top w:val="nil"/>
              <w:left w:val="nil"/>
              <w:bottom w:val="single" w:sz="8" w:space="0" w:color="auto"/>
              <w:right w:val="single" w:sz="8" w:space="0" w:color="auto"/>
            </w:tcBorders>
            <w:shd w:val="clear" w:color="auto" w:fill="auto"/>
            <w:noWrap/>
            <w:vAlign w:val="center"/>
          </w:tcPr>
          <w:p w14:paraId="62744328" w14:textId="6A7B8410" w:rsidR="00B46000" w:rsidRPr="00042862" w:rsidRDefault="00B46000" w:rsidP="00B46000">
            <w:pPr>
              <w:spacing w:before="0" w:after="0" w:line="240" w:lineRule="auto"/>
              <w:ind w:firstLine="0"/>
              <w:jc w:val="right"/>
              <w:rPr>
                <w:sz w:val="24"/>
              </w:rPr>
            </w:pPr>
            <w:r w:rsidRPr="00042862">
              <w:rPr>
                <w:sz w:val="24"/>
              </w:rPr>
              <w:t>0,15</w:t>
            </w:r>
          </w:p>
        </w:tc>
        <w:tc>
          <w:tcPr>
            <w:tcW w:w="1575" w:type="dxa"/>
            <w:tcBorders>
              <w:top w:val="nil"/>
              <w:left w:val="nil"/>
              <w:bottom w:val="single" w:sz="8" w:space="0" w:color="auto"/>
              <w:right w:val="single" w:sz="8" w:space="0" w:color="auto"/>
            </w:tcBorders>
            <w:shd w:val="clear" w:color="auto" w:fill="auto"/>
            <w:noWrap/>
            <w:vAlign w:val="center"/>
          </w:tcPr>
          <w:p w14:paraId="21413DFC" w14:textId="006BDACD" w:rsidR="00B46000" w:rsidRPr="00042862" w:rsidRDefault="00B46000" w:rsidP="00B46000">
            <w:pPr>
              <w:spacing w:before="0" w:after="0" w:line="240" w:lineRule="auto"/>
              <w:ind w:firstLine="0"/>
              <w:jc w:val="right"/>
              <w:rPr>
                <w:sz w:val="24"/>
              </w:rPr>
            </w:pPr>
            <w:r w:rsidRPr="00042862">
              <w:rPr>
                <w:sz w:val="24"/>
              </w:rPr>
              <w:t>0,05</w:t>
            </w:r>
          </w:p>
        </w:tc>
      </w:tr>
      <w:tr w:rsidR="00042862" w:rsidRPr="00042862" w14:paraId="6B9C9475"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5670DE1A" w14:textId="77777777" w:rsidR="00B46000" w:rsidRPr="00042862" w:rsidRDefault="00B46000" w:rsidP="00B46000">
            <w:pPr>
              <w:spacing w:before="0" w:after="0" w:line="240" w:lineRule="auto"/>
              <w:ind w:firstLine="0"/>
              <w:jc w:val="center"/>
              <w:rPr>
                <w:b/>
                <w:bCs/>
                <w:sz w:val="24"/>
              </w:rPr>
            </w:pPr>
            <w:r w:rsidRPr="00042862">
              <w:rPr>
                <w:b/>
                <w:bCs/>
                <w:sz w:val="24"/>
              </w:rPr>
              <w:t>V</w:t>
            </w:r>
          </w:p>
        </w:tc>
        <w:tc>
          <w:tcPr>
            <w:tcW w:w="2097" w:type="dxa"/>
            <w:tcBorders>
              <w:top w:val="nil"/>
              <w:left w:val="nil"/>
              <w:bottom w:val="single" w:sz="8" w:space="0" w:color="auto"/>
              <w:right w:val="single" w:sz="8" w:space="0" w:color="auto"/>
            </w:tcBorders>
            <w:shd w:val="clear" w:color="auto" w:fill="auto"/>
            <w:noWrap/>
            <w:vAlign w:val="center"/>
            <w:hideMark/>
          </w:tcPr>
          <w:p w14:paraId="430567D5" w14:textId="5C823E28" w:rsidR="00B46000" w:rsidRPr="00042862" w:rsidRDefault="00B46000" w:rsidP="00B46000">
            <w:pPr>
              <w:spacing w:before="0" w:after="0" w:line="240" w:lineRule="auto"/>
              <w:ind w:firstLine="0"/>
              <w:jc w:val="left"/>
              <w:rPr>
                <w:b/>
                <w:bCs/>
                <w:sz w:val="24"/>
              </w:rPr>
            </w:pPr>
            <w:r w:rsidRPr="00042862">
              <w:rPr>
                <w:b/>
                <w:bCs/>
                <w:sz w:val="24"/>
              </w:rPr>
              <w:t>Vùng Tây Nguyên</w:t>
            </w:r>
          </w:p>
        </w:tc>
        <w:tc>
          <w:tcPr>
            <w:tcW w:w="927" w:type="dxa"/>
            <w:tcBorders>
              <w:top w:val="nil"/>
              <w:left w:val="nil"/>
              <w:bottom w:val="single" w:sz="8" w:space="0" w:color="auto"/>
              <w:right w:val="single" w:sz="8" w:space="0" w:color="auto"/>
            </w:tcBorders>
            <w:shd w:val="clear" w:color="auto" w:fill="auto"/>
            <w:noWrap/>
            <w:vAlign w:val="center"/>
            <w:hideMark/>
          </w:tcPr>
          <w:p w14:paraId="416D2ECB" w14:textId="06C9C155" w:rsidR="00B46000" w:rsidRPr="00042862" w:rsidRDefault="00B46000" w:rsidP="00B46000">
            <w:pPr>
              <w:spacing w:before="0" w:after="0" w:line="240" w:lineRule="auto"/>
              <w:ind w:firstLine="0"/>
              <w:jc w:val="right"/>
              <w:rPr>
                <w:b/>
                <w:bCs/>
                <w:sz w:val="24"/>
              </w:rPr>
            </w:pPr>
            <w:r w:rsidRPr="00042862">
              <w:rPr>
                <w:b/>
                <w:bCs/>
                <w:sz w:val="24"/>
              </w:rPr>
              <w:t>0,38</w:t>
            </w:r>
          </w:p>
        </w:tc>
        <w:tc>
          <w:tcPr>
            <w:tcW w:w="927" w:type="dxa"/>
            <w:tcBorders>
              <w:top w:val="nil"/>
              <w:left w:val="nil"/>
              <w:bottom w:val="single" w:sz="8" w:space="0" w:color="auto"/>
              <w:right w:val="single" w:sz="8" w:space="0" w:color="auto"/>
            </w:tcBorders>
            <w:shd w:val="clear" w:color="auto" w:fill="auto"/>
            <w:noWrap/>
            <w:vAlign w:val="center"/>
            <w:hideMark/>
          </w:tcPr>
          <w:p w14:paraId="14A9087A" w14:textId="0278BB3E" w:rsidR="00B46000" w:rsidRPr="00042862" w:rsidRDefault="00B46000" w:rsidP="00B46000">
            <w:pPr>
              <w:spacing w:before="0" w:after="0" w:line="240" w:lineRule="auto"/>
              <w:ind w:firstLine="0"/>
              <w:jc w:val="right"/>
              <w:rPr>
                <w:b/>
                <w:bCs/>
                <w:sz w:val="24"/>
              </w:rPr>
            </w:pPr>
            <w:r w:rsidRPr="00042862">
              <w:rPr>
                <w:b/>
                <w:bCs/>
                <w:sz w:val="24"/>
              </w:rPr>
              <w:t>0,42</w:t>
            </w:r>
          </w:p>
        </w:tc>
        <w:tc>
          <w:tcPr>
            <w:tcW w:w="894" w:type="dxa"/>
            <w:tcBorders>
              <w:top w:val="nil"/>
              <w:left w:val="nil"/>
              <w:bottom w:val="single" w:sz="8" w:space="0" w:color="auto"/>
              <w:right w:val="single" w:sz="8" w:space="0" w:color="auto"/>
            </w:tcBorders>
            <w:shd w:val="clear" w:color="auto" w:fill="auto"/>
            <w:noWrap/>
            <w:vAlign w:val="center"/>
            <w:hideMark/>
          </w:tcPr>
          <w:p w14:paraId="33B6E4EC" w14:textId="4B72E360" w:rsidR="00B46000" w:rsidRPr="00042862" w:rsidRDefault="00B46000" w:rsidP="00B46000">
            <w:pPr>
              <w:spacing w:before="0" w:after="0" w:line="240" w:lineRule="auto"/>
              <w:ind w:firstLine="0"/>
              <w:jc w:val="right"/>
              <w:rPr>
                <w:b/>
                <w:bCs/>
                <w:sz w:val="24"/>
              </w:rPr>
            </w:pPr>
            <w:r w:rsidRPr="00042862">
              <w:rPr>
                <w:b/>
                <w:bCs/>
                <w:sz w:val="24"/>
              </w:rPr>
              <w:t>0,04</w:t>
            </w:r>
          </w:p>
        </w:tc>
        <w:tc>
          <w:tcPr>
            <w:tcW w:w="986" w:type="dxa"/>
            <w:tcBorders>
              <w:top w:val="nil"/>
              <w:left w:val="nil"/>
              <w:bottom w:val="single" w:sz="8" w:space="0" w:color="auto"/>
              <w:right w:val="single" w:sz="8" w:space="0" w:color="auto"/>
            </w:tcBorders>
            <w:shd w:val="clear" w:color="auto" w:fill="auto"/>
            <w:noWrap/>
            <w:vAlign w:val="center"/>
            <w:hideMark/>
          </w:tcPr>
          <w:p w14:paraId="0A78F8D8" w14:textId="6B5B7E2B" w:rsidR="00B46000" w:rsidRPr="00042862" w:rsidRDefault="00B46000" w:rsidP="00B46000">
            <w:pPr>
              <w:spacing w:before="0" w:after="0" w:line="240" w:lineRule="auto"/>
              <w:ind w:firstLine="0"/>
              <w:jc w:val="right"/>
              <w:rPr>
                <w:b/>
                <w:bCs/>
                <w:sz w:val="24"/>
              </w:rPr>
            </w:pPr>
            <w:r w:rsidRPr="00042862">
              <w:rPr>
                <w:b/>
                <w:bCs/>
                <w:sz w:val="24"/>
              </w:rPr>
              <w:t>15,61</w:t>
            </w:r>
          </w:p>
        </w:tc>
        <w:tc>
          <w:tcPr>
            <w:tcW w:w="1306" w:type="dxa"/>
            <w:tcBorders>
              <w:top w:val="nil"/>
              <w:left w:val="nil"/>
              <w:bottom w:val="single" w:sz="8" w:space="0" w:color="auto"/>
              <w:right w:val="single" w:sz="8" w:space="0" w:color="auto"/>
            </w:tcBorders>
            <w:shd w:val="clear" w:color="auto" w:fill="auto"/>
            <w:noWrap/>
            <w:vAlign w:val="center"/>
            <w:hideMark/>
          </w:tcPr>
          <w:p w14:paraId="5DEF3867" w14:textId="2832A133" w:rsidR="00B46000" w:rsidRPr="00042862" w:rsidRDefault="00B46000" w:rsidP="00B46000">
            <w:pPr>
              <w:spacing w:before="0" w:after="0" w:line="240" w:lineRule="auto"/>
              <w:ind w:firstLine="0"/>
              <w:jc w:val="right"/>
              <w:rPr>
                <w:b/>
                <w:bCs/>
                <w:sz w:val="24"/>
              </w:rPr>
            </w:pPr>
            <w:r w:rsidRPr="00042862">
              <w:rPr>
                <w:b/>
                <w:bCs/>
                <w:sz w:val="24"/>
              </w:rPr>
              <w:t>0,63</w:t>
            </w:r>
          </w:p>
        </w:tc>
        <w:tc>
          <w:tcPr>
            <w:tcW w:w="1146" w:type="dxa"/>
            <w:tcBorders>
              <w:top w:val="nil"/>
              <w:left w:val="nil"/>
              <w:bottom w:val="single" w:sz="8" w:space="0" w:color="auto"/>
              <w:right w:val="single" w:sz="8" w:space="0" w:color="auto"/>
            </w:tcBorders>
            <w:shd w:val="clear" w:color="auto" w:fill="auto"/>
            <w:noWrap/>
            <w:vAlign w:val="center"/>
            <w:hideMark/>
          </w:tcPr>
          <w:p w14:paraId="3D53C1A0" w14:textId="0B0C4044" w:rsidR="00B46000" w:rsidRPr="00042862" w:rsidRDefault="00B46000" w:rsidP="00B46000">
            <w:pPr>
              <w:spacing w:before="0" w:after="0" w:line="240" w:lineRule="auto"/>
              <w:ind w:firstLine="0"/>
              <w:jc w:val="right"/>
              <w:rPr>
                <w:b/>
                <w:bCs/>
                <w:sz w:val="24"/>
              </w:rPr>
            </w:pPr>
            <w:r w:rsidRPr="00042862">
              <w:rPr>
                <w:b/>
                <w:bCs/>
                <w:sz w:val="24"/>
              </w:rPr>
              <w:t>0,68</w:t>
            </w:r>
          </w:p>
        </w:tc>
        <w:tc>
          <w:tcPr>
            <w:tcW w:w="1575" w:type="dxa"/>
            <w:tcBorders>
              <w:top w:val="nil"/>
              <w:left w:val="nil"/>
              <w:bottom w:val="single" w:sz="8" w:space="0" w:color="auto"/>
              <w:right w:val="single" w:sz="8" w:space="0" w:color="auto"/>
            </w:tcBorders>
            <w:shd w:val="clear" w:color="auto" w:fill="auto"/>
            <w:noWrap/>
            <w:vAlign w:val="center"/>
            <w:hideMark/>
          </w:tcPr>
          <w:p w14:paraId="5137FAC7" w14:textId="4F20B5A2" w:rsidR="00B46000" w:rsidRPr="00042862" w:rsidRDefault="00B46000" w:rsidP="00B46000">
            <w:pPr>
              <w:spacing w:before="0" w:after="0" w:line="240" w:lineRule="auto"/>
              <w:ind w:firstLine="0"/>
              <w:jc w:val="right"/>
              <w:rPr>
                <w:b/>
                <w:bCs/>
                <w:sz w:val="24"/>
              </w:rPr>
            </w:pPr>
            <w:r w:rsidRPr="00042862">
              <w:rPr>
                <w:b/>
                <w:bCs/>
                <w:sz w:val="24"/>
              </w:rPr>
              <w:t>0,05</w:t>
            </w:r>
          </w:p>
        </w:tc>
      </w:tr>
      <w:tr w:rsidR="00042862" w:rsidRPr="00042862" w14:paraId="6A1FB8E3"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70F8497B" w14:textId="77777777" w:rsidR="00B46000" w:rsidRPr="00042862" w:rsidRDefault="00B46000" w:rsidP="00B46000">
            <w:pPr>
              <w:spacing w:before="0" w:after="0" w:line="240" w:lineRule="auto"/>
              <w:ind w:firstLine="0"/>
              <w:jc w:val="center"/>
              <w:rPr>
                <w:sz w:val="24"/>
              </w:rPr>
            </w:pPr>
            <w:r w:rsidRPr="00042862">
              <w:rPr>
                <w:sz w:val="24"/>
              </w:rPr>
              <w:t>1</w:t>
            </w:r>
          </w:p>
        </w:tc>
        <w:tc>
          <w:tcPr>
            <w:tcW w:w="2097" w:type="dxa"/>
            <w:tcBorders>
              <w:top w:val="nil"/>
              <w:left w:val="nil"/>
              <w:bottom w:val="single" w:sz="8" w:space="0" w:color="auto"/>
              <w:right w:val="single" w:sz="8" w:space="0" w:color="auto"/>
            </w:tcBorders>
            <w:shd w:val="clear" w:color="auto" w:fill="auto"/>
            <w:noWrap/>
            <w:vAlign w:val="center"/>
            <w:hideMark/>
          </w:tcPr>
          <w:p w14:paraId="0027F2FE" w14:textId="62ACA570" w:rsidR="00B46000" w:rsidRPr="00042862" w:rsidRDefault="00B46000" w:rsidP="00B46000">
            <w:pPr>
              <w:spacing w:before="0" w:after="0" w:line="240" w:lineRule="auto"/>
              <w:ind w:firstLine="0"/>
              <w:jc w:val="left"/>
              <w:rPr>
                <w:sz w:val="24"/>
              </w:rPr>
            </w:pPr>
            <w:r w:rsidRPr="00042862">
              <w:rPr>
                <w:sz w:val="24"/>
              </w:rPr>
              <w:t>Đắk Lắk</w:t>
            </w:r>
          </w:p>
        </w:tc>
        <w:tc>
          <w:tcPr>
            <w:tcW w:w="927" w:type="dxa"/>
            <w:tcBorders>
              <w:top w:val="nil"/>
              <w:left w:val="nil"/>
              <w:bottom w:val="single" w:sz="8" w:space="0" w:color="auto"/>
              <w:right w:val="single" w:sz="8" w:space="0" w:color="auto"/>
            </w:tcBorders>
            <w:shd w:val="clear" w:color="auto" w:fill="auto"/>
            <w:noWrap/>
            <w:vAlign w:val="center"/>
            <w:hideMark/>
          </w:tcPr>
          <w:p w14:paraId="17A19EC4" w14:textId="4DA17EBA" w:rsidR="00B46000" w:rsidRPr="00042862" w:rsidRDefault="00B46000" w:rsidP="00B46000">
            <w:pPr>
              <w:spacing w:before="0" w:after="0" w:line="240" w:lineRule="auto"/>
              <w:ind w:firstLine="0"/>
              <w:jc w:val="right"/>
              <w:rPr>
                <w:sz w:val="24"/>
              </w:rPr>
            </w:pPr>
            <w:r w:rsidRPr="00042862">
              <w:rPr>
                <w:sz w:val="24"/>
              </w:rPr>
              <w:t>0,11</w:t>
            </w:r>
          </w:p>
        </w:tc>
        <w:tc>
          <w:tcPr>
            <w:tcW w:w="927" w:type="dxa"/>
            <w:tcBorders>
              <w:top w:val="nil"/>
              <w:left w:val="nil"/>
              <w:bottom w:val="single" w:sz="8" w:space="0" w:color="auto"/>
              <w:right w:val="single" w:sz="8" w:space="0" w:color="auto"/>
            </w:tcBorders>
            <w:shd w:val="clear" w:color="auto" w:fill="auto"/>
            <w:noWrap/>
            <w:vAlign w:val="center"/>
            <w:hideMark/>
          </w:tcPr>
          <w:p w14:paraId="2E548A4A" w14:textId="3720CEEF" w:rsidR="00B46000" w:rsidRPr="00042862" w:rsidRDefault="00B46000" w:rsidP="00B46000">
            <w:pPr>
              <w:spacing w:before="0" w:after="0" w:line="240" w:lineRule="auto"/>
              <w:ind w:firstLine="0"/>
              <w:jc w:val="right"/>
              <w:rPr>
                <w:sz w:val="24"/>
              </w:rPr>
            </w:pPr>
            <w:r w:rsidRPr="00042862">
              <w:rPr>
                <w:sz w:val="24"/>
              </w:rPr>
              <w:t>0,15</w:t>
            </w:r>
          </w:p>
        </w:tc>
        <w:tc>
          <w:tcPr>
            <w:tcW w:w="894" w:type="dxa"/>
            <w:tcBorders>
              <w:top w:val="nil"/>
              <w:left w:val="nil"/>
              <w:bottom w:val="single" w:sz="8" w:space="0" w:color="auto"/>
              <w:right w:val="single" w:sz="8" w:space="0" w:color="auto"/>
            </w:tcBorders>
            <w:shd w:val="clear" w:color="auto" w:fill="auto"/>
            <w:noWrap/>
            <w:vAlign w:val="center"/>
            <w:hideMark/>
          </w:tcPr>
          <w:p w14:paraId="7C4A0CDB" w14:textId="6701D5C6" w:rsidR="00B46000" w:rsidRPr="00042862" w:rsidRDefault="00B46000" w:rsidP="00B46000">
            <w:pPr>
              <w:spacing w:before="0" w:after="0" w:line="240" w:lineRule="auto"/>
              <w:ind w:firstLine="0"/>
              <w:jc w:val="right"/>
              <w:rPr>
                <w:sz w:val="24"/>
              </w:rPr>
            </w:pPr>
            <w:r w:rsidRPr="00042862">
              <w:rPr>
                <w:sz w:val="24"/>
              </w:rPr>
              <w:t>0,03</w:t>
            </w:r>
          </w:p>
        </w:tc>
        <w:tc>
          <w:tcPr>
            <w:tcW w:w="986" w:type="dxa"/>
            <w:tcBorders>
              <w:top w:val="nil"/>
              <w:left w:val="nil"/>
              <w:bottom w:val="single" w:sz="8" w:space="0" w:color="auto"/>
              <w:right w:val="single" w:sz="8" w:space="0" w:color="auto"/>
            </w:tcBorders>
            <w:shd w:val="clear" w:color="auto" w:fill="auto"/>
            <w:noWrap/>
            <w:vAlign w:val="center"/>
            <w:hideMark/>
          </w:tcPr>
          <w:p w14:paraId="3FDC2705" w14:textId="72648A29" w:rsidR="00B46000" w:rsidRPr="00042862" w:rsidRDefault="00B46000" w:rsidP="00B46000">
            <w:pPr>
              <w:spacing w:before="0" w:after="0" w:line="240" w:lineRule="auto"/>
              <w:ind w:firstLine="0"/>
              <w:jc w:val="right"/>
              <w:rPr>
                <w:sz w:val="24"/>
              </w:rPr>
            </w:pPr>
            <w:r w:rsidRPr="00042862">
              <w:rPr>
                <w:sz w:val="24"/>
              </w:rPr>
              <w:t>50,44</w:t>
            </w:r>
          </w:p>
        </w:tc>
        <w:tc>
          <w:tcPr>
            <w:tcW w:w="1306" w:type="dxa"/>
            <w:tcBorders>
              <w:top w:val="nil"/>
              <w:left w:val="nil"/>
              <w:bottom w:val="single" w:sz="8" w:space="0" w:color="auto"/>
              <w:right w:val="single" w:sz="8" w:space="0" w:color="auto"/>
            </w:tcBorders>
            <w:shd w:val="clear" w:color="auto" w:fill="auto"/>
            <w:noWrap/>
            <w:vAlign w:val="center"/>
            <w:hideMark/>
          </w:tcPr>
          <w:p w14:paraId="7BD1AF39" w14:textId="47FF4B25" w:rsidR="00B46000" w:rsidRPr="00042862" w:rsidRDefault="00B46000" w:rsidP="00B46000">
            <w:pPr>
              <w:spacing w:before="0" w:after="0" w:line="240" w:lineRule="auto"/>
              <w:ind w:firstLine="0"/>
              <w:jc w:val="right"/>
              <w:rPr>
                <w:sz w:val="24"/>
              </w:rPr>
            </w:pPr>
            <w:r w:rsidRPr="00042862">
              <w:rPr>
                <w:sz w:val="24"/>
              </w:rPr>
              <w:t>0,18</w:t>
            </w:r>
          </w:p>
        </w:tc>
        <w:tc>
          <w:tcPr>
            <w:tcW w:w="1146" w:type="dxa"/>
            <w:tcBorders>
              <w:top w:val="nil"/>
              <w:left w:val="nil"/>
              <w:bottom w:val="single" w:sz="8" w:space="0" w:color="auto"/>
              <w:right w:val="single" w:sz="8" w:space="0" w:color="auto"/>
            </w:tcBorders>
            <w:shd w:val="clear" w:color="auto" w:fill="auto"/>
            <w:noWrap/>
            <w:vAlign w:val="center"/>
            <w:hideMark/>
          </w:tcPr>
          <w:p w14:paraId="363C17B1" w14:textId="2144DEF6" w:rsidR="00B46000" w:rsidRPr="00042862" w:rsidRDefault="00B46000" w:rsidP="00B46000">
            <w:pPr>
              <w:spacing w:before="0" w:after="0" w:line="240" w:lineRule="auto"/>
              <w:ind w:firstLine="0"/>
              <w:jc w:val="right"/>
              <w:rPr>
                <w:sz w:val="24"/>
              </w:rPr>
            </w:pPr>
            <w:r w:rsidRPr="00042862">
              <w:rPr>
                <w:sz w:val="24"/>
              </w:rPr>
              <w:t>0,20</w:t>
            </w:r>
          </w:p>
        </w:tc>
        <w:tc>
          <w:tcPr>
            <w:tcW w:w="1575" w:type="dxa"/>
            <w:tcBorders>
              <w:top w:val="nil"/>
              <w:left w:val="nil"/>
              <w:bottom w:val="single" w:sz="8" w:space="0" w:color="auto"/>
              <w:right w:val="single" w:sz="8" w:space="0" w:color="auto"/>
            </w:tcBorders>
            <w:shd w:val="clear" w:color="auto" w:fill="auto"/>
            <w:noWrap/>
            <w:vAlign w:val="center"/>
            <w:hideMark/>
          </w:tcPr>
          <w:p w14:paraId="3A65B00D" w14:textId="73BA0948" w:rsidR="00B46000" w:rsidRPr="00042862" w:rsidRDefault="00B46000" w:rsidP="00B46000">
            <w:pPr>
              <w:spacing w:before="0" w:after="0" w:line="240" w:lineRule="auto"/>
              <w:ind w:firstLine="0"/>
              <w:jc w:val="right"/>
              <w:rPr>
                <w:sz w:val="24"/>
              </w:rPr>
            </w:pPr>
            <w:r w:rsidRPr="00042862">
              <w:rPr>
                <w:sz w:val="24"/>
              </w:rPr>
              <w:t>0,02</w:t>
            </w:r>
          </w:p>
        </w:tc>
      </w:tr>
      <w:tr w:rsidR="00042862" w:rsidRPr="00042862" w14:paraId="504276D8"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tcPr>
          <w:p w14:paraId="1EFFF933" w14:textId="663FCCE6" w:rsidR="00B46000" w:rsidRPr="00042862" w:rsidRDefault="00AF1606" w:rsidP="00B46000">
            <w:pPr>
              <w:spacing w:before="0" w:after="0" w:line="240" w:lineRule="auto"/>
              <w:ind w:firstLine="0"/>
              <w:jc w:val="center"/>
              <w:rPr>
                <w:sz w:val="24"/>
              </w:rPr>
            </w:pPr>
            <w:r w:rsidRPr="00042862">
              <w:rPr>
                <w:sz w:val="24"/>
              </w:rPr>
              <w:t>2</w:t>
            </w:r>
          </w:p>
        </w:tc>
        <w:tc>
          <w:tcPr>
            <w:tcW w:w="2097" w:type="dxa"/>
            <w:tcBorders>
              <w:top w:val="nil"/>
              <w:left w:val="nil"/>
              <w:bottom w:val="single" w:sz="8" w:space="0" w:color="auto"/>
              <w:right w:val="single" w:sz="8" w:space="0" w:color="auto"/>
            </w:tcBorders>
            <w:shd w:val="clear" w:color="auto" w:fill="auto"/>
            <w:noWrap/>
            <w:vAlign w:val="center"/>
          </w:tcPr>
          <w:p w14:paraId="5D07E8E0" w14:textId="0C6175DC" w:rsidR="00B46000" w:rsidRPr="00042862" w:rsidRDefault="00B46000" w:rsidP="00B46000">
            <w:pPr>
              <w:spacing w:before="0" w:after="0" w:line="240" w:lineRule="auto"/>
              <w:ind w:firstLine="0"/>
              <w:jc w:val="left"/>
              <w:rPr>
                <w:sz w:val="24"/>
              </w:rPr>
            </w:pPr>
            <w:r w:rsidRPr="00042862">
              <w:rPr>
                <w:sz w:val="24"/>
              </w:rPr>
              <w:t>Đắk Nông</w:t>
            </w:r>
          </w:p>
        </w:tc>
        <w:tc>
          <w:tcPr>
            <w:tcW w:w="927" w:type="dxa"/>
            <w:tcBorders>
              <w:top w:val="nil"/>
              <w:left w:val="nil"/>
              <w:bottom w:val="single" w:sz="8" w:space="0" w:color="auto"/>
              <w:right w:val="single" w:sz="8" w:space="0" w:color="auto"/>
            </w:tcBorders>
            <w:shd w:val="clear" w:color="auto" w:fill="auto"/>
            <w:noWrap/>
            <w:vAlign w:val="center"/>
          </w:tcPr>
          <w:p w14:paraId="137DC0EE" w14:textId="63D657C1" w:rsidR="00B46000" w:rsidRPr="00042862" w:rsidRDefault="00B46000" w:rsidP="00B46000">
            <w:pPr>
              <w:spacing w:before="0" w:after="0" w:line="240" w:lineRule="auto"/>
              <w:ind w:firstLine="0"/>
              <w:jc w:val="right"/>
              <w:rPr>
                <w:sz w:val="24"/>
              </w:rPr>
            </w:pPr>
            <w:r w:rsidRPr="00042862">
              <w:rPr>
                <w:sz w:val="24"/>
              </w:rPr>
              <w:t>0,03</w:t>
            </w:r>
          </w:p>
        </w:tc>
        <w:tc>
          <w:tcPr>
            <w:tcW w:w="927" w:type="dxa"/>
            <w:tcBorders>
              <w:top w:val="nil"/>
              <w:left w:val="nil"/>
              <w:bottom w:val="single" w:sz="8" w:space="0" w:color="auto"/>
              <w:right w:val="single" w:sz="8" w:space="0" w:color="auto"/>
            </w:tcBorders>
            <w:shd w:val="clear" w:color="auto" w:fill="auto"/>
            <w:noWrap/>
            <w:vAlign w:val="center"/>
          </w:tcPr>
          <w:p w14:paraId="5A5F1EFC" w14:textId="3BECAB17" w:rsidR="00B46000" w:rsidRPr="00042862" w:rsidRDefault="00B46000" w:rsidP="00B46000">
            <w:pPr>
              <w:spacing w:before="0" w:after="0" w:line="240" w:lineRule="auto"/>
              <w:ind w:firstLine="0"/>
              <w:jc w:val="right"/>
              <w:rPr>
                <w:sz w:val="24"/>
              </w:rPr>
            </w:pPr>
            <w:r w:rsidRPr="00042862">
              <w:rPr>
                <w:sz w:val="24"/>
              </w:rPr>
              <w:t>0,03</w:t>
            </w:r>
          </w:p>
        </w:tc>
        <w:tc>
          <w:tcPr>
            <w:tcW w:w="894" w:type="dxa"/>
            <w:tcBorders>
              <w:top w:val="nil"/>
              <w:left w:val="nil"/>
              <w:bottom w:val="single" w:sz="8" w:space="0" w:color="auto"/>
              <w:right w:val="single" w:sz="8" w:space="0" w:color="auto"/>
            </w:tcBorders>
            <w:shd w:val="clear" w:color="auto" w:fill="auto"/>
            <w:noWrap/>
            <w:vAlign w:val="center"/>
          </w:tcPr>
          <w:p w14:paraId="0E34900D" w14:textId="380886F3"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tcPr>
          <w:p w14:paraId="118708C9" w14:textId="0C6F8B6A" w:rsidR="00B46000" w:rsidRPr="00042862" w:rsidRDefault="00B46000" w:rsidP="00B46000">
            <w:pPr>
              <w:spacing w:before="0" w:after="0" w:line="240" w:lineRule="auto"/>
              <w:ind w:firstLine="0"/>
              <w:jc w:val="right"/>
              <w:rPr>
                <w:sz w:val="24"/>
              </w:rPr>
            </w:pPr>
            <w:r w:rsidRPr="00042862">
              <w:rPr>
                <w:sz w:val="24"/>
              </w:rPr>
              <w:t>1,48</w:t>
            </w:r>
          </w:p>
        </w:tc>
        <w:tc>
          <w:tcPr>
            <w:tcW w:w="1306" w:type="dxa"/>
            <w:tcBorders>
              <w:top w:val="nil"/>
              <w:left w:val="nil"/>
              <w:bottom w:val="single" w:sz="8" w:space="0" w:color="auto"/>
              <w:right w:val="single" w:sz="8" w:space="0" w:color="auto"/>
            </w:tcBorders>
            <w:shd w:val="clear" w:color="auto" w:fill="auto"/>
            <w:noWrap/>
            <w:vAlign w:val="center"/>
          </w:tcPr>
          <w:p w14:paraId="0468B421" w14:textId="03E324DD" w:rsidR="00B46000" w:rsidRPr="00042862" w:rsidRDefault="00B46000" w:rsidP="00B46000">
            <w:pPr>
              <w:spacing w:before="0" w:after="0" w:line="240" w:lineRule="auto"/>
              <w:ind w:firstLine="0"/>
              <w:jc w:val="right"/>
              <w:rPr>
                <w:sz w:val="24"/>
              </w:rPr>
            </w:pPr>
            <w:r w:rsidRPr="00042862">
              <w:rPr>
                <w:sz w:val="24"/>
              </w:rPr>
              <w:t>0,04</w:t>
            </w:r>
          </w:p>
        </w:tc>
        <w:tc>
          <w:tcPr>
            <w:tcW w:w="1146" w:type="dxa"/>
            <w:tcBorders>
              <w:top w:val="nil"/>
              <w:left w:val="nil"/>
              <w:bottom w:val="single" w:sz="8" w:space="0" w:color="auto"/>
              <w:right w:val="single" w:sz="8" w:space="0" w:color="auto"/>
            </w:tcBorders>
            <w:shd w:val="clear" w:color="auto" w:fill="auto"/>
            <w:noWrap/>
            <w:vAlign w:val="center"/>
          </w:tcPr>
          <w:p w14:paraId="3FD316CD" w14:textId="60C65245" w:rsidR="00B46000" w:rsidRPr="00042862" w:rsidRDefault="00B46000" w:rsidP="00B46000">
            <w:pPr>
              <w:spacing w:before="0" w:after="0" w:line="240" w:lineRule="auto"/>
              <w:ind w:firstLine="0"/>
              <w:jc w:val="right"/>
              <w:rPr>
                <w:sz w:val="24"/>
              </w:rPr>
            </w:pPr>
            <w:r w:rsidRPr="00042862">
              <w:rPr>
                <w:sz w:val="24"/>
              </w:rPr>
              <w:t>0,07</w:t>
            </w:r>
          </w:p>
        </w:tc>
        <w:tc>
          <w:tcPr>
            <w:tcW w:w="1575" w:type="dxa"/>
            <w:tcBorders>
              <w:top w:val="nil"/>
              <w:left w:val="nil"/>
              <w:bottom w:val="single" w:sz="8" w:space="0" w:color="auto"/>
              <w:right w:val="single" w:sz="8" w:space="0" w:color="auto"/>
            </w:tcBorders>
            <w:shd w:val="clear" w:color="auto" w:fill="auto"/>
            <w:noWrap/>
            <w:vAlign w:val="center"/>
          </w:tcPr>
          <w:p w14:paraId="201E94E2" w14:textId="7D20ECB8" w:rsidR="00B46000" w:rsidRPr="00042862" w:rsidRDefault="00B46000" w:rsidP="00B46000">
            <w:pPr>
              <w:spacing w:before="0" w:after="0" w:line="240" w:lineRule="auto"/>
              <w:ind w:firstLine="0"/>
              <w:jc w:val="right"/>
              <w:rPr>
                <w:sz w:val="24"/>
              </w:rPr>
            </w:pPr>
            <w:r w:rsidRPr="00042862">
              <w:rPr>
                <w:sz w:val="24"/>
              </w:rPr>
              <w:t>0,03</w:t>
            </w:r>
          </w:p>
        </w:tc>
      </w:tr>
      <w:tr w:rsidR="00042862" w:rsidRPr="00042862" w14:paraId="636508C0"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5E04D852" w14:textId="77777777" w:rsidR="00B46000" w:rsidRPr="00042862" w:rsidRDefault="00B46000" w:rsidP="00B46000">
            <w:pPr>
              <w:spacing w:before="0" w:after="0" w:line="240" w:lineRule="auto"/>
              <w:ind w:firstLine="0"/>
              <w:jc w:val="center"/>
              <w:rPr>
                <w:b/>
                <w:bCs/>
                <w:sz w:val="24"/>
              </w:rPr>
            </w:pPr>
            <w:r w:rsidRPr="00042862">
              <w:rPr>
                <w:b/>
                <w:bCs/>
                <w:sz w:val="24"/>
              </w:rPr>
              <w:t>VI</w:t>
            </w:r>
          </w:p>
        </w:tc>
        <w:tc>
          <w:tcPr>
            <w:tcW w:w="2097" w:type="dxa"/>
            <w:tcBorders>
              <w:top w:val="nil"/>
              <w:left w:val="nil"/>
              <w:bottom w:val="single" w:sz="8" w:space="0" w:color="auto"/>
              <w:right w:val="single" w:sz="8" w:space="0" w:color="auto"/>
            </w:tcBorders>
            <w:shd w:val="clear" w:color="auto" w:fill="auto"/>
            <w:noWrap/>
            <w:vAlign w:val="center"/>
            <w:hideMark/>
          </w:tcPr>
          <w:p w14:paraId="7AEBA54A" w14:textId="56E6D549" w:rsidR="00B46000" w:rsidRPr="00042862" w:rsidRDefault="00B46000" w:rsidP="00B46000">
            <w:pPr>
              <w:spacing w:before="0" w:after="0" w:line="240" w:lineRule="auto"/>
              <w:ind w:firstLine="0"/>
              <w:jc w:val="left"/>
              <w:rPr>
                <w:b/>
                <w:bCs/>
                <w:sz w:val="24"/>
              </w:rPr>
            </w:pPr>
            <w:r w:rsidRPr="00042862">
              <w:rPr>
                <w:b/>
                <w:bCs/>
                <w:sz w:val="24"/>
              </w:rPr>
              <w:t>Vùng Đông Nam Bộ</w:t>
            </w:r>
          </w:p>
        </w:tc>
        <w:tc>
          <w:tcPr>
            <w:tcW w:w="927" w:type="dxa"/>
            <w:tcBorders>
              <w:top w:val="nil"/>
              <w:left w:val="nil"/>
              <w:bottom w:val="single" w:sz="8" w:space="0" w:color="auto"/>
              <w:right w:val="single" w:sz="8" w:space="0" w:color="auto"/>
            </w:tcBorders>
            <w:shd w:val="clear" w:color="auto" w:fill="auto"/>
            <w:noWrap/>
            <w:vAlign w:val="center"/>
            <w:hideMark/>
          </w:tcPr>
          <w:p w14:paraId="3D31107A" w14:textId="1E7CDF13" w:rsidR="00B46000" w:rsidRPr="00042862" w:rsidRDefault="00B46000" w:rsidP="00B46000">
            <w:pPr>
              <w:spacing w:before="0" w:after="0" w:line="240" w:lineRule="auto"/>
              <w:ind w:firstLine="0"/>
              <w:jc w:val="right"/>
              <w:rPr>
                <w:b/>
                <w:bCs/>
                <w:sz w:val="24"/>
              </w:rPr>
            </w:pPr>
            <w:r w:rsidRPr="00042862">
              <w:rPr>
                <w:b/>
                <w:bCs/>
                <w:sz w:val="24"/>
              </w:rPr>
              <w:t>1,50</w:t>
            </w:r>
          </w:p>
        </w:tc>
        <w:tc>
          <w:tcPr>
            <w:tcW w:w="927" w:type="dxa"/>
            <w:tcBorders>
              <w:top w:val="nil"/>
              <w:left w:val="nil"/>
              <w:bottom w:val="single" w:sz="8" w:space="0" w:color="auto"/>
              <w:right w:val="single" w:sz="8" w:space="0" w:color="auto"/>
            </w:tcBorders>
            <w:shd w:val="clear" w:color="auto" w:fill="auto"/>
            <w:noWrap/>
            <w:vAlign w:val="center"/>
            <w:hideMark/>
          </w:tcPr>
          <w:p w14:paraId="1E51F742" w14:textId="44A99AB2" w:rsidR="00B46000" w:rsidRPr="00042862" w:rsidRDefault="00B46000" w:rsidP="00B46000">
            <w:pPr>
              <w:spacing w:before="0" w:after="0" w:line="240" w:lineRule="auto"/>
              <w:ind w:firstLine="0"/>
              <w:jc w:val="right"/>
              <w:rPr>
                <w:b/>
                <w:bCs/>
                <w:sz w:val="24"/>
              </w:rPr>
            </w:pPr>
            <w:r w:rsidRPr="00042862">
              <w:rPr>
                <w:b/>
                <w:bCs/>
                <w:sz w:val="24"/>
              </w:rPr>
              <w:t>1,55</w:t>
            </w:r>
          </w:p>
        </w:tc>
        <w:tc>
          <w:tcPr>
            <w:tcW w:w="894" w:type="dxa"/>
            <w:tcBorders>
              <w:top w:val="nil"/>
              <w:left w:val="nil"/>
              <w:bottom w:val="single" w:sz="8" w:space="0" w:color="auto"/>
              <w:right w:val="single" w:sz="8" w:space="0" w:color="auto"/>
            </w:tcBorders>
            <w:shd w:val="clear" w:color="auto" w:fill="auto"/>
            <w:noWrap/>
            <w:vAlign w:val="center"/>
            <w:hideMark/>
          </w:tcPr>
          <w:p w14:paraId="498757C6" w14:textId="5ED0E0CA" w:rsidR="00B46000" w:rsidRPr="00042862" w:rsidRDefault="00B46000" w:rsidP="00B46000">
            <w:pPr>
              <w:spacing w:before="0" w:after="0" w:line="240" w:lineRule="auto"/>
              <w:ind w:firstLine="0"/>
              <w:jc w:val="right"/>
              <w:rPr>
                <w:b/>
                <w:bCs/>
                <w:sz w:val="24"/>
              </w:rPr>
            </w:pPr>
            <w:r w:rsidRPr="00042862">
              <w:rPr>
                <w:b/>
                <w:bCs/>
                <w:sz w:val="24"/>
              </w:rPr>
              <w:t>0,04</w:t>
            </w:r>
          </w:p>
        </w:tc>
        <w:tc>
          <w:tcPr>
            <w:tcW w:w="986" w:type="dxa"/>
            <w:tcBorders>
              <w:top w:val="nil"/>
              <w:left w:val="nil"/>
              <w:bottom w:val="single" w:sz="8" w:space="0" w:color="auto"/>
              <w:right w:val="single" w:sz="8" w:space="0" w:color="auto"/>
            </w:tcBorders>
            <w:shd w:val="clear" w:color="auto" w:fill="auto"/>
            <w:noWrap/>
            <w:vAlign w:val="center"/>
            <w:hideMark/>
          </w:tcPr>
          <w:p w14:paraId="683F14A1" w14:textId="29576CC2" w:rsidR="00B46000" w:rsidRPr="00042862" w:rsidRDefault="00B46000" w:rsidP="00B46000">
            <w:pPr>
              <w:spacing w:before="0" w:after="0" w:line="240" w:lineRule="auto"/>
              <w:ind w:firstLine="0"/>
              <w:jc w:val="right"/>
              <w:rPr>
                <w:b/>
                <w:bCs/>
                <w:sz w:val="24"/>
              </w:rPr>
            </w:pPr>
            <w:r w:rsidRPr="00042862">
              <w:rPr>
                <w:b/>
                <w:bCs/>
                <w:sz w:val="24"/>
              </w:rPr>
              <w:t>8,38</w:t>
            </w:r>
          </w:p>
        </w:tc>
        <w:tc>
          <w:tcPr>
            <w:tcW w:w="1306" w:type="dxa"/>
            <w:tcBorders>
              <w:top w:val="nil"/>
              <w:left w:val="nil"/>
              <w:bottom w:val="single" w:sz="8" w:space="0" w:color="auto"/>
              <w:right w:val="single" w:sz="8" w:space="0" w:color="auto"/>
            </w:tcBorders>
            <w:shd w:val="clear" w:color="auto" w:fill="auto"/>
            <w:noWrap/>
            <w:vAlign w:val="center"/>
            <w:hideMark/>
          </w:tcPr>
          <w:p w14:paraId="57074C30" w14:textId="43F85CE9" w:rsidR="00B46000" w:rsidRPr="00042862" w:rsidRDefault="00B46000" w:rsidP="00B46000">
            <w:pPr>
              <w:spacing w:before="0" w:after="0" w:line="240" w:lineRule="auto"/>
              <w:ind w:firstLine="0"/>
              <w:jc w:val="right"/>
              <w:rPr>
                <w:b/>
                <w:bCs/>
                <w:sz w:val="24"/>
              </w:rPr>
            </w:pPr>
            <w:r w:rsidRPr="00042862">
              <w:rPr>
                <w:b/>
                <w:bCs/>
                <w:sz w:val="24"/>
              </w:rPr>
              <w:t>2,02</w:t>
            </w:r>
          </w:p>
        </w:tc>
        <w:tc>
          <w:tcPr>
            <w:tcW w:w="1146" w:type="dxa"/>
            <w:tcBorders>
              <w:top w:val="nil"/>
              <w:left w:val="nil"/>
              <w:bottom w:val="single" w:sz="8" w:space="0" w:color="auto"/>
              <w:right w:val="single" w:sz="8" w:space="0" w:color="auto"/>
            </w:tcBorders>
            <w:shd w:val="clear" w:color="auto" w:fill="auto"/>
            <w:noWrap/>
            <w:vAlign w:val="center"/>
            <w:hideMark/>
          </w:tcPr>
          <w:p w14:paraId="4E02B643" w14:textId="72DF3B4D" w:rsidR="00B46000" w:rsidRPr="00042862" w:rsidRDefault="00B46000" w:rsidP="00B46000">
            <w:pPr>
              <w:spacing w:before="0" w:after="0" w:line="240" w:lineRule="auto"/>
              <w:ind w:firstLine="0"/>
              <w:jc w:val="right"/>
              <w:rPr>
                <w:b/>
                <w:bCs/>
                <w:sz w:val="24"/>
              </w:rPr>
            </w:pPr>
            <w:r w:rsidRPr="00042862">
              <w:rPr>
                <w:b/>
                <w:bCs/>
                <w:sz w:val="24"/>
              </w:rPr>
              <w:t>2,67</w:t>
            </w:r>
          </w:p>
        </w:tc>
        <w:tc>
          <w:tcPr>
            <w:tcW w:w="1575" w:type="dxa"/>
            <w:tcBorders>
              <w:top w:val="nil"/>
              <w:left w:val="nil"/>
              <w:bottom w:val="single" w:sz="8" w:space="0" w:color="auto"/>
              <w:right w:val="single" w:sz="8" w:space="0" w:color="auto"/>
            </w:tcBorders>
            <w:shd w:val="clear" w:color="auto" w:fill="auto"/>
            <w:noWrap/>
            <w:vAlign w:val="center"/>
            <w:hideMark/>
          </w:tcPr>
          <w:p w14:paraId="59170699" w14:textId="17CA7916" w:rsidR="00B46000" w:rsidRPr="00042862" w:rsidRDefault="00B46000" w:rsidP="00B46000">
            <w:pPr>
              <w:spacing w:before="0" w:after="0" w:line="240" w:lineRule="auto"/>
              <w:ind w:firstLine="0"/>
              <w:jc w:val="right"/>
              <w:rPr>
                <w:b/>
                <w:bCs/>
                <w:sz w:val="24"/>
              </w:rPr>
            </w:pPr>
            <w:r w:rsidRPr="00042862">
              <w:rPr>
                <w:b/>
                <w:bCs/>
                <w:sz w:val="24"/>
              </w:rPr>
              <w:t>0,64</w:t>
            </w:r>
          </w:p>
        </w:tc>
      </w:tr>
      <w:tr w:rsidR="00042862" w:rsidRPr="00042862" w14:paraId="63E12BB7"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360DA08B" w14:textId="77777777" w:rsidR="00B46000" w:rsidRPr="00042862" w:rsidRDefault="00B46000" w:rsidP="00B46000">
            <w:pPr>
              <w:spacing w:before="0" w:after="0" w:line="240" w:lineRule="auto"/>
              <w:ind w:firstLine="0"/>
              <w:jc w:val="center"/>
              <w:rPr>
                <w:sz w:val="24"/>
              </w:rPr>
            </w:pPr>
            <w:r w:rsidRPr="00042862">
              <w:rPr>
                <w:sz w:val="24"/>
              </w:rPr>
              <w:t>1</w:t>
            </w:r>
          </w:p>
        </w:tc>
        <w:tc>
          <w:tcPr>
            <w:tcW w:w="2097" w:type="dxa"/>
            <w:tcBorders>
              <w:top w:val="nil"/>
              <w:left w:val="nil"/>
              <w:bottom w:val="single" w:sz="8" w:space="0" w:color="auto"/>
              <w:right w:val="single" w:sz="8" w:space="0" w:color="auto"/>
            </w:tcBorders>
            <w:shd w:val="clear" w:color="auto" w:fill="auto"/>
            <w:noWrap/>
            <w:vAlign w:val="center"/>
            <w:hideMark/>
          </w:tcPr>
          <w:p w14:paraId="43D4B276" w14:textId="12946AB3" w:rsidR="00B46000" w:rsidRPr="00042862" w:rsidRDefault="00B46000" w:rsidP="00B46000">
            <w:pPr>
              <w:spacing w:before="0" w:after="0" w:line="240" w:lineRule="auto"/>
              <w:ind w:firstLine="0"/>
              <w:jc w:val="left"/>
              <w:rPr>
                <w:sz w:val="24"/>
              </w:rPr>
            </w:pPr>
            <w:r w:rsidRPr="00042862">
              <w:rPr>
                <w:sz w:val="24"/>
              </w:rPr>
              <w:t>TP.Hồ Chí Minh</w:t>
            </w:r>
          </w:p>
        </w:tc>
        <w:tc>
          <w:tcPr>
            <w:tcW w:w="927" w:type="dxa"/>
            <w:tcBorders>
              <w:top w:val="nil"/>
              <w:left w:val="nil"/>
              <w:bottom w:val="single" w:sz="8" w:space="0" w:color="auto"/>
              <w:right w:val="single" w:sz="8" w:space="0" w:color="auto"/>
            </w:tcBorders>
            <w:shd w:val="clear" w:color="auto" w:fill="auto"/>
            <w:noWrap/>
            <w:vAlign w:val="center"/>
            <w:hideMark/>
          </w:tcPr>
          <w:p w14:paraId="51CF3B06" w14:textId="422199BA" w:rsidR="00B46000" w:rsidRPr="00042862" w:rsidRDefault="00B46000" w:rsidP="00B46000">
            <w:pPr>
              <w:spacing w:before="0" w:after="0" w:line="240" w:lineRule="auto"/>
              <w:ind w:firstLine="0"/>
              <w:jc w:val="right"/>
              <w:rPr>
                <w:sz w:val="24"/>
              </w:rPr>
            </w:pPr>
            <w:r w:rsidRPr="00042862">
              <w:rPr>
                <w:sz w:val="24"/>
              </w:rPr>
              <w:t>0,77</w:t>
            </w:r>
          </w:p>
        </w:tc>
        <w:tc>
          <w:tcPr>
            <w:tcW w:w="927" w:type="dxa"/>
            <w:tcBorders>
              <w:top w:val="nil"/>
              <w:left w:val="nil"/>
              <w:bottom w:val="single" w:sz="8" w:space="0" w:color="auto"/>
              <w:right w:val="single" w:sz="8" w:space="0" w:color="auto"/>
            </w:tcBorders>
            <w:shd w:val="clear" w:color="auto" w:fill="auto"/>
            <w:noWrap/>
            <w:vAlign w:val="center"/>
            <w:hideMark/>
          </w:tcPr>
          <w:p w14:paraId="16182D13" w14:textId="6837C6D8" w:rsidR="00B46000" w:rsidRPr="00042862" w:rsidRDefault="00B46000" w:rsidP="00B46000">
            <w:pPr>
              <w:spacing w:before="0" w:after="0" w:line="240" w:lineRule="auto"/>
              <w:ind w:firstLine="0"/>
              <w:jc w:val="right"/>
              <w:rPr>
                <w:sz w:val="24"/>
              </w:rPr>
            </w:pPr>
            <w:r w:rsidRPr="00042862">
              <w:rPr>
                <w:sz w:val="24"/>
              </w:rPr>
              <w:t>0,77</w:t>
            </w:r>
          </w:p>
        </w:tc>
        <w:tc>
          <w:tcPr>
            <w:tcW w:w="894" w:type="dxa"/>
            <w:tcBorders>
              <w:top w:val="nil"/>
              <w:left w:val="nil"/>
              <w:bottom w:val="single" w:sz="8" w:space="0" w:color="auto"/>
              <w:right w:val="single" w:sz="8" w:space="0" w:color="auto"/>
            </w:tcBorders>
            <w:shd w:val="clear" w:color="auto" w:fill="auto"/>
            <w:noWrap/>
            <w:vAlign w:val="center"/>
            <w:hideMark/>
          </w:tcPr>
          <w:p w14:paraId="3885E7DA" w14:textId="7120F911"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hideMark/>
          </w:tcPr>
          <w:p w14:paraId="041C67A5" w14:textId="30A93355" w:rsidR="00B46000" w:rsidRPr="00042862" w:rsidRDefault="00B46000" w:rsidP="00B46000">
            <w:pPr>
              <w:spacing w:before="0" w:after="0" w:line="240" w:lineRule="auto"/>
              <w:ind w:firstLine="0"/>
              <w:jc w:val="right"/>
              <w:rPr>
                <w:sz w:val="24"/>
              </w:rPr>
            </w:pPr>
            <w:r w:rsidRPr="00042862">
              <w:rPr>
                <w:sz w:val="24"/>
              </w:rPr>
              <w:t>0,04</w:t>
            </w:r>
          </w:p>
        </w:tc>
        <w:tc>
          <w:tcPr>
            <w:tcW w:w="1306" w:type="dxa"/>
            <w:tcBorders>
              <w:top w:val="nil"/>
              <w:left w:val="nil"/>
              <w:bottom w:val="single" w:sz="8" w:space="0" w:color="auto"/>
              <w:right w:val="single" w:sz="8" w:space="0" w:color="auto"/>
            </w:tcBorders>
            <w:shd w:val="clear" w:color="auto" w:fill="auto"/>
            <w:noWrap/>
            <w:vAlign w:val="center"/>
            <w:hideMark/>
          </w:tcPr>
          <w:p w14:paraId="50C0E96D" w14:textId="6835BBAF" w:rsidR="00B46000" w:rsidRPr="00042862" w:rsidRDefault="00B46000" w:rsidP="00B46000">
            <w:pPr>
              <w:spacing w:before="0" w:after="0" w:line="240" w:lineRule="auto"/>
              <w:ind w:firstLine="0"/>
              <w:jc w:val="right"/>
              <w:rPr>
                <w:sz w:val="24"/>
              </w:rPr>
            </w:pPr>
            <w:r w:rsidRPr="00042862">
              <w:rPr>
                <w:sz w:val="24"/>
              </w:rPr>
              <w:t>0,93</w:t>
            </w:r>
          </w:p>
        </w:tc>
        <w:tc>
          <w:tcPr>
            <w:tcW w:w="1146" w:type="dxa"/>
            <w:tcBorders>
              <w:top w:val="nil"/>
              <w:left w:val="nil"/>
              <w:bottom w:val="single" w:sz="8" w:space="0" w:color="auto"/>
              <w:right w:val="single" w:sz="8" w:space="0" w:color="auto"/>
            </w:tcBorders>
            <w:shd w:val="clear" w:color="auto" w:fill="auto"/>
            <w:noWrap/>
            <w:vAlign w:val="center"/>
            <w:hideMark/>
          </w:tcPr>
          <w:p w14:paraId="13C7D530" w14:textId="4950B7CE" w:rsidR="00B46000" w:rsidRPr="00042862" w:rsidRDefault="00B46000" w:rsidP="00B46000">
            <w:pPr>
              <w:spacing w:before="0" w:after="0" w:line="240" w:lineRule="auto"/>
              <w:ind w:firstLine="0"/>
              <w:jc w:val="right"/>
              <w:rPr>
                <w:sz w:val="24"/>
              </w:rPr>
            </w:pPr>
            <w:r w:rsidRPr="00042862">
              <w:rPr>
                <w:sz w:val="24"/>
              </w:rPr>
              <w:t>1,48</w:t>
            </w:r>
          </w:p>
        </w:tc>
        <w:tc>
          <w:tcPr>
            <w:tcW w:w="1575" w:type="dxa"/>
            <w:tcBorders>
              <w:top w:val="nil"/>
              <w:left w:val="nil"/>
              <w:bottom w:val="single" w:sz="8" w:space="0" w:color="auto"/>
              <w:right w:val="single" w:sz="8" w:space="0" w:color="auto"/>
            </w:tcBorders>
            <w:shd w:val="clear" w:color="auto" w:fill="auto"/>
            <w:noWrap/>
            <w:vAlign w:val="center"/>
            <w:hideMark/>
          </w:tcPr>
          <w:p w14:paraId="744A5D10" w14:textId="2A292A9F" w:rsidR="00B46000" w:rsidRPr="00042862" w:rsidRDefault="00B46000" w:rsidP="00B46000">
            <w:pPr>
              <w:spacing w:before="0" w:after="0" w:line="240" w:lineRule="auto"/>
              <w:ind w:firstLine="0"/>
              <w:jc w:val="right"/>
              <w:rPr>
                <w:sz w:val="24"/>
              </w:rPr>
            </w:pPr>
            <w:r w:rsidRPr="00042862">
              <w:rPr>
                <w:sz w:val="24"/>
              </w:rPr>
              <w:t>0,55</w:t>
            </w:r>
          </w:p>
        </w:tc>
      </w:tr>
      <w:tr w:rsidR="00042862" w:rsidRPr="00042862" w14:paraId="5873208F"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tcPr>
          <w:p w14:paraId="2068992E" w14:textId="45B96372" w:rsidR="00B46000" w:rsidRPr="00042862" w:rsidRDefault="00AF1606" w:rsidP="00B46000">
            <w:pPr>
              <w:spacing w:before="0" w:after="0" w:line="240" w:lineRule="auto"/>
              <w:ind w:firstLine="0"/>
              <w:jc w:val="center"/>
              <w:rPr>
                <w:sz w:val="24"/>
              </w:rPr>
            </w:pPr>
            <w:r w:rsidRPr="00042862">
              <w:rPr>
                <w:sz w:val="24"/>
              </w:rPr>
              <w:t>2</w:t>
            </w:r>
          </w:p>
        </w:tc>
        <w:tc>
          <w:tcPr>
            <w:tcW w:w="2097" w:type="dxa"/>
            <w:tcBorders>
              <w:top w:val="nil"/>
              <w:left w:val="nil"/>
              <w:bottom w:val="single" w:sz="8" w:space="0" w:color="auto"/>
              <w:right w:val="single" w:sz="8" w:space="0" w:color="auto"/>
            </w:tcBorders>
            <w:shd w:val="clear" w:color="auto" w:fill="auto"/>
            <w:noWrap/>
            <w:vAlign w:val="center"/>
          </w:tcPr>
          <w:p w14:paraId="67C92F0F" w14:textId="26783612" w:rsidR="00B46000" w:rsidRPr="00042862" w:rsidRDefault="00B46000" w:rsidP="00B46000">
            <w:pPr>
              <w:spacing w:before="0" w:after="0" w:line="240" w:lineRule="auto"/>
              <w:ind w:firstLine="0"/>
              <w:jc w:val="left"/>
              <w:rPr>
                <w:sz w:val="24"/>
              </w:rPr>
            </w:pPr>
            <w:r w:rsidRPr="00042862">
              <w:rPr>
                <w:sz w:val="24"/>
              </w:rPr>
              <w:t>Đồng Nai</w:t>
            </w:r>
          </w:p>
        </w:tc>
        <w:tc>
          <w:tcPr>
            <w:tcW w:w="927" w:type="dxa"/>
            <w:tcBorders>
              <w:top w:val="nil"/>
              <w:left w:val="nil"/>
              <w:bottom w:val="single" w:sz="8" w:space="0" w:color="auto"/>
              <w:right w:val="single" w:sz="8" w:space="0" w:color="auto"/>
            </w:tcBorders>
            <w:shd w:val="clear" w:color="auto" w:fill="auto"/>
            <w:noWrap/>
            <w:vAlign w:val="center"/>
          </w:tcPr>
          <w:p w14:paraId="2C1F38E1" w14:textId="3B6D9028" w:rsidR="00B46000" w:rsidRPr="00042862" w:rsidRDefault="00B46000" w:rsidP="00B46000">
            <w:pPr>
              <w:spacing w:before="0" w:after="0" w:line="240" w:lineRule="auto"/>
              <w:ind w:firstLine="0"/>
              <w:jc w:val="right"/>
              <w:rPr>
                <w:sz w:val="24"/>
              </w:rPr>
            </w:pPr>
            <w:r w:rsidRPr="00042862">
              <w:rPr>
                <w:sz w:val="24"/>
              </w:rPr>
              <w:t>0,25</w:t>
            </w:r>
          </w:p>
        </w:tc>
        <w:tc>
          <w:tcPr>
            <w:tcW w:w="927" w:type="dxa"/>
            <w:tcBorders>
              <w:top w:val="nil"/>
              <w:left w:val="nil"/>
              <w:bottom w:val="single" w:sz="8" w:space="0" w:color="auto"/>
              <w:right w:val="single" w:sz="8" w:space="0" w:color="auto"/>
            </w:tcBorders>
            <w:shd w:val="clear" w:color="auto" w:fill="auto"/>
            <w:noWrap/>
            <w:vAlign w:val="center"/>
          </w:tcPr>
          <w:p w14:paraId="44D5CED4" w14:textId="36B334B5" w:rsidR="00B46000" w:rsidRPr="00042862" w:rsidRDefault="00B46000" w:rsidP="00B46000">
            <w:pPr>
              <w:spacing w:before="0" w:after="0" w:line="240" w:lineRule="auto"/>
              <w:ind w:firstLine="0"/>
              <w:jc w:val="right"/>
              <w:rPr>
                <w:sz w:val="24"/>
              </w:rPr>
            </w:pPr>
            <w:r w:rsidRPr="00042862">
              <w:rPr>
                <w:sz w:val="24"/>
              </w:rPr>
              <w:t>0,25</w:t>
            </w:r>
          </w:p>
        </w:tc>
        <w:tc>
          <w:tcPr>
            <w:tcW w:w="894" w:type="dxa"/>
            <w:tcBorders>
              <w:top w:val="nil"/>
              <w:left w:val="nil"/>
              <w:bottom w:val="single" w:sz="8" w:space="0" w:color="auto"/>
              <w:right w:val="single" w:sz="8" w:space="0" w:color="auto"/>
            </w:tcBorders>
            <w:shd w:val="clear" w:color="auto" w:fill="auto"/>
            <w:noWrap/>
            <w:vAlign w:val="center"/>
          </w:tcPr>
          <w:p w14:paraId="596C729B" w14:textId="6FF10D57" w:rsidR="00B46000" w:rsidRPr="00042862" w:rsidRDefault="00B46000" w:rsidP="00B46000">
            <w:pPr>
              <w:spacing w:before="0" w:after="0" w:line="240" w:lineRule="auto"/>
              <w:ind w:firstLine="0"/>
              <w:jc w:val="right"/>
              <w:rPr>
                <w:sz w:val="24"/>
              </w:rPr>
            </w:pPr>
            <w:r w:rsidRPr="00042862">
              <w:rPr>
                <w:sz w:val="24"/>
              </w:rPr>
              <w:t>0,00</w:t>
            </w:r>
          </w:p>
        </w:tc>
        <w:tc>
          <w:tcPr>
            <w:tcW w:w="986" w:type="dxa"/>
            <w:tcBorders>
              <w:top w:val="nil"/>
              <w:left w:val="nil"/>
              <w:bottom w:val="single" w:sz="8" w:space="0" w:color="auto"/>
              <w:right w:val="single" w:sz="8" w:space="0" w:color="auto"/>
            </w:tcBorders>
            <w:shd w:val="clear" w:color="auto" w:fill="auto"/>
            <w:noWrap/>
            <w:vAlign w:val="center"/>
          </w:tcPr>
          <w:p w14:paraId="30758B1D" w14:textId="5F4C0B83" w:rsidR="00B46000" w:rsidRPr="00042862" w:rsidRDefault="00B46000" w:rsidP="00B46000">
            <w:pPr>
              <w:spacing w:before="0" w:after="0" w:line="240" w:lineRule="auto"/>
              <w:ind w:firstLine="0"/>
              <w:jc w:val="right"/>
              <w:rPr>
                <w:sz w:val="24"/>
              </w:rPr>
            </w:pPr>
            <w:r w:rsidRPr="00042862">
              <w:rPr>
                <w:sz w:val="24"/>
              </w:rPr>
              <w:t>-5,49</w:t>
            </w:r>
          </w:p>
        </w:tc>
        <w:tc>
          <w:tcPr>
            <w:tcW w:w="1306" w:type="dxa"/>
            <w:tcBorders>
              <w:top w:val="nil"/>
              <w:left w:val="nil"/>
              <w:bottom w:val="single" w:sz="8" w:space="0" w:color="auto"/>
              <w:right w:val="single" w:sz="8" w:space="0" w:color="auto"/>
            </w:tcBorders>
            <w:shd w:val="clear" w:color="auto" w:fill="auto"/>
            <w:noWrap/>
            <w:vAlign w:val="center"/>
          </w:tcPr>
          <w:p w14:paraId="2866931B" w14:textId="77C8540C" w:rsidR="00B46000" w:rsidRPr="00042862" w:rsidRDefault="00B46000" w:rsidP="00B46000">
            <w:pPr>
              <w:spacing w:before="0" w:after="0" w:line="240" w:lineRule="auto"/>
              <w:ind w:firstLine="0"/>
              <w:jc w:val="right"/>
              <w:rPr>
                <w:sz w:val="24"/>
              </w:rPr>
            </w:pPr>
            <w:r w:rsidRPr="00042862">
              <w:rPr>
                <w:sz w:val="24"/>
              </w:rPr>
              <w:t>0,30</w:t>
            </w:r>
          </w:p>
        </w:tc>
        <w:tc>
          <w:tcPr>
            <w:tcW w:w="1146" w:type="dxa"/>
            <w:tcBorders>
              <w:top w:val="nil"/>
              <w:left w:val="nil"/>
              <w:bottom w:val="single" w:sz="8" w:space="0" w:color="auto"/>
              <w:right w:val="single" w:sz="8" w:space="0" w:color="auto"/>
            </w:tcBorders>
            <w:shd w:val="clear" w:color="auto" w:fill="auto"/>
            <w:noWrap/>
            <w:vAlign w:val="center"/>
          </w:tcPr>
          <w:p w14:paraId="022635CC" w14:textId="3EDF243B" w:rsidR="00B46000" w:rsidRPr="00042862" w:rsidRDefault="00B46000" w:rsidP="00B46000">
            <w:pPr>
              <w:spacing w:before="0" w:after="0" w:line="240" w:lineRule="auto"/>
              <w:ind w:firstLine="0"/>
              <w:jc w:val="right"/>
              <w:rPr>
                <w:sz w:val="24"/>
              </w:rPr>
            </w:pPr>
            <w:r w:rsidRPr="00042862">
              <w:rPr>
                <w:sz w:val="24"/>
              </w:rPr>
              <w:t>0,40</w:t>
            </w:r>
          </w:p>
        </w:tc>
        <w:tc>
          <w:tcPr>
            <w:tcW w:w="1575" w:type="dxa"/>
            <w:tcBorders>
              <w:top w:val="nil"/>
              <w:left w:val="nil"/>
              <w:bottom w:val="single" w:sz="8" w:space="0" w:color="auto"/>
              <w:right w:val="single" w:sz="8" w:space="0" w:color="auto"/>
            </w:tcBorders>
            <w:shd w:val="clear" w:color="auto" w:fill="auto"/>
            <w:noWrap/>
            <w:vAlign w:val="center"/>
          </w:tcPr>
          <w:p w14:paraId="0EEA956D" w14:textId="215EFC18" w:rsidR="00B46000" w:rsidRPr="00042862" w:rsidRDefault="00B46000" w:rsidP="00B46000">
            <w:pPr>
              <w:spacing w:before="0" w:after="0" w:line="240" w:lineRule="auto"/>
              <w:ind w:firstLine="0"/>
              <w:jc w:val="right"/>
              <w:rPr>
                <w:sz w:val="24"/>
              </w:rPr>
            </w:pPr>
            <w:r w:rsidRPr="00042862">
              <w:rPr>
                <w:sz w:val="24"/>
              </w:rPr>
              <w:t>0,10</w:t>
            </w:r>
          </w:p>
        </w:tc>
      </w:tr>
      <w:tr w:rsidR="00042862" w:rsidRPr="00042862" w14:paraId="4108DFAF"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505703E4" w14:textId="77777777" w:rsidR="00B46000" w:rsidRPr="00042862" w:rsidRDefault="00B46000" w:rsidP="00B46000">
            <w:pPr>
              <w:spacing w:before="0" w:after="0" w:line="240" w:lineRule="auto"/>
              <w:ind w:firstLine="0"/>
              <w:jc w:val="center"/>
              <w:rPr>
                <w:b/>
                <w:bCs/>
                <w:sz w:val="24"/>
              </w:rPr>
            </w:pPr>
            <w:r w:rsidRPr="00042862">
              <w:rPr>
                <w:b/>
                <w:bCs/>
                <w:sz w:val="24"/>
              </w:rPr>
              <w:t>VII</w:t>
            </w:r>
          </w:p>
        </w:tc>
        <w:tc>
          <w:tcPr>
            <w:tcW w:w="2097" w:type="dxa"/>
            <w:tcBorders>
              <w:top w:val="nil"/>
              <w:left w:val="nil"/>
              <w:bottom w:val="single" w:sz="8" w:space="0" w:color="auto"/>
              <w:right w:val="single" w:sz="8" w:space="0" w:color="auto"/>
            </w:tcBorders>
            <w:shd w:val="clear" w:color="auto" w:fill="auto"/>
            <w:noWrap/>
            <w:vAlign w:val="center"/>
            <w:hideMark/>
          </w:tcPr>
          <w:p w14:paraId="353D17B2" w14:textId="08EC9C62" w:rsidR="00B46000" w:rsidRPr="00042862" w:rsidRDefault="00B46000" w:rsidP="00B46000">
            <w:pPr>
              <w:spacing w:before="0" w:after="0" w:line="240" w:lineRule="auto"/>
              <w:ind w:firstLine="0"/>
              <w:jc w:val="left"/>
              <w:rPr>
                <w:b/>
                <w:bCs/>
                <w:sz w:val="24"/>
              </w:rPr>
            </w:pPr>
            <w:r w:rsidRPr="00042862">
              <w:rPr>
                <w:b/>
                <w:bCs/>
                <w:sz w:val="24"/>
              </w:rPr>
              <w:t>Vùng Đồng bằng sông Cửu Long</w:t>
            </w:r>
          </w:p>
        </w:tc>
        <w:tc>
          <w:tcPr>
            <w:tcW w:w="927" w:type="dxa"/>
            <w:tcBorders>
              <w:top w:val="nil"/>
              <w:left w:val="nil"/>
              <w:bottom w:val="single" w:sz="8" w:space="0" w:color="auto"/>
              <w:right w:val="single" w:sz="8" w:space="0" w:color="auto"/>
            </w:tcBorders>
            <w:shd w:val="clear" w:color="auto" w:fill="auto"/>
            <w:noWrap/>
            <w:vAlign w:val="center"/>
            <w:hideMark/>
          </w:tcPr>
          <w:p w14:paraId="03C2E7A7" w14:textId="36B07C41" w:rsidR="00B46000" w:rsidRPr="00042862" w:rsidRDefault="00B46000" w:rsidP="00B46000">
            <w:pPr>
              <w:spacing w:before="0" w:after="0" w:line="240" w:lineRule="auto"/>
              <w:ind w:firstLine="0"/>
              <w:jc w:val="right"/>
              <w:rPr>
                <w:b/>
                <w:bCs/>
                <w:sz w:val="24"/>
              </w:rPr>
            </w:pPr>
            <w:r w:rsidRPr="00042862">
              <w:rPr>
                <w:b/>
                <w:bCs/>
                <w:sz w:val="24"/>
              </w:rPr>
              <w:t>1,06</w:t>
            </w:r>
          </w:p>
        </w:tc>
        <w:tc>
          <w:tcPr>
            <w:tcW w:w="927" w:type="dxa"/>
            <w:tcBorders>
              <w:top w:val="nil"/>
              <w:left w:val="nil"/>
              <w:bottom w:val="single" w:sz="8" w:space="0" w:color="auto"/>
              <w:right w:val="single" w:sz="8" w:space="0" w:color="auto"/>
            </w:tcBorders>
            <w:shd w:val="clear" w:color="auto" w:fill="auto"/>
            <w:noWrap/>
            <w:vAlign w:val="center"/>
            <w:hideMark/>
          </w:tcPr>
          <w:p w14:paraId="673D98EE" w14:textId="0BA118EA" w:rsidR="00B46000" w:rsidRPr="00042862" w:rsidRDefault="00B46000" w:rsidP="00B46000">
            <w:pPr>
              <w:spacing w:before="0" w:after="0" w:line="240" w:lineRule="auto"/>
              <w:ind w:firstLine="0"/>
              <w:jc w:val="right"/>
              <w:rPr>
                <w:b/>
                <w:bCs/>
                <w:sz w:val="24"/>
              </w:rPr>
            </w:pPr>
            <w:r w:rsidRPr="00042862">
              <w:rPr>
                <w:b/>
                <w:bCs/>
                <w:sz w:val="24"/>
              </w:rPr>
              <w:t>1,02</w:t>
            </w:r>
          </w:p>
        </w:tc>
        <w:tc>
          <w:tcPr>
            <w:tcW w:w="894" w:type="dxa"/>
            <w:tcBorders>
              <w:top w:val="nil"/>
              <w:left w:val="nil"/>
              <w:bottom w:val="single" w:sz="8" w:space="0" w:color="auto"/>
              <w:right w:val="single" w:sz="8" w:space="0" w:color="auto"/>
            </w:tcBorders>
            <w:shd w:val="clear" w:color="auto" w:fill="auto"/>
            <w:noWrap/>
            <w:vAlign w:val="center"/>
            <w:hideMark/>
          </w:tcPr>
          <w:p w14:paraId="4120C332" w14:textId="0907E6C5" w:rsidR="00B46000" w:rsidRPr="00042862" w:rsidRDefault="00B46000" w:rsidP="00B46000">
            <w:pPr>
              <w:spacing w:before="0" w:after="0" w:line="240" w:lineRule="auto"/>
              <w:ind w:firstLine="0"/>
              <w:jc w:val="right"/>
              <w:rPr>
                <w:b/>
                <w:bCs/>
                <w:sz w:val="24"/>
              </w:rPr>
            </w:pPr>
            <w:r w:rsidRPr="00042862">
              <w:rPr>
                <w:b/>
                <w:bCs/>
                <w:sz w:val="24"/>
              </w:rPr>
              <w:t>-0,04</w:t>
            </w:r>
          </w:p>
        </w:tc>
        <w:tc>
          <w:tcPr>
            <w:tcW w:w="986" w:type="dxa"/>
            <w:tcBorders>
              <w:top w:val="nil"/>
              <w:left w:val="nil"/>
              <w:bottom w:val="single" w:sz="8" w:space="0" w:color="auto"/>
              <w:right w:val="single" w:sz="8" w:space="0" w:color="auto"/>
            </w:tcBorders>
            <w:shd w:val="clear" w:color="auto" w:fill="auto"/>
            <w:noWrap/>
            <w:vAlign w:val="center"/>
            <w:hideMark/>
          </w:tcPr>
          <w:p w14:paraId="20ED1BC0" w14:textId="41C8FA98" w:rsidR="00B46000" w:rsidRPr="00042862" w:rsidRDefault="00B46000" w:rsidP="00B46000">
            <w:pPr>
              <w:spacing w:before="0" w:after="0" w:line="240" w:lineRule="auto"/>
              <w:ind w:firstLine="0"/>
              <w:jc w:val="right"/>
              <w:rPr>
                <w:b/>
                <w:bCs/>
                <w:sz w:val="24"/>
              </w:rPr>
            </w:pPr>
            <w:r w:rsidRPr="00042862">
              <w:rPr>
                <w:b/>
                <w:bCs/>
                <w:sz w:val="24"/>
              </w:rPr>
              <w:t>-3,66</w:t>
            </w:r>
          </w:p>
        </w:tc>
        <w:tc>
          <w:tcPr>
            <w:tcW w:w="1306" w:type="dxa"/>
            <w:tcBorders>
              <w:top w:val="nil"/>
              <w:left w:val="nil"/>
              <w:bottom w:val="single" w:sz="8" w:space="0" w:color="auto"/>
              <w:right w:val="single" w:sz="8" w:space="0" w:color="auto"/>
            </w:tcBorders>
            <w:shd w:val="clear" w:color="auto" w:fill="auto"/>
            <w:noWrap/>
            <w:vAlign w:val="center"/>
            <w:hideMark/>
          </w:tcPr>
          <w:p w14:paraId="434E4C46" w14:textId="4D78C14D" w:rsidR="00B46000" w:rsidRPr="00042862" w:rsidRDefault="00B46000" w:rsidP="00B46000">
            <w:pPr>
              <w:spacing w:before="0" w:after="0" w:line="240" w:lineRule="auto"/>
              <w:ind w:firstLine="0"/>
              <w:jc w:val="right"/>
              <w:rPr>
                <w:b/>
                <w:bCs/>
                <w:sz w:val="24"/>
              </w:rPr>
            </w:pPr>
            <w:r w:rsidRPr="00042862">
              <w:rPr>
                <w:b/>
                <w:bCs/>
                <w:sz w:val="24"/>
              </w:rPr>
              <w:t>2,10</w:t>
            </w:r>
          </w:p>
        </w:tc>
        <w:tc>
          <w:tcPr>
            <w:tcW w:w="1146" w:type="dxa"/>
            <w:tcBorders>
              <w:top w:val="nil"/>
              <w:left w:val="nil"/>
              <w:bottom w:val="single" w:sz="8" w:space="0" w:color="auto"/>
              <w:right w:val="single" w:sz="8" w:space="0" w:color="auto"/>
            </w:tcBorders>
            <w:shd w:val="clear" w:color="auto" w:fill="auto"/>
            <w:noWrap/>
            <w:vAlign w:val="center"/>
            <w:hideMark/>
          </w:tcPr>
          <w:p w14:paraId="2DD0E3C3" w14:textId="0E8FF480" w:rsidR="00B46000" w:rsidRPr="00042862" w:rsidRDefault="00B46000" w:rsidP="00B46000">
            <w:pPr>
              <w:spacing w:before="0" w:after="0" w:line="240" w:lineRule="auto"/>
              <w:ind w:firstLine="0"/>
              <w:jc w:val="right"/>
              <w:rPr>
                <w:b/>
                <w:bCs/>
                <w:sz w:val="24"/>
              </w:rPr>
            </w:pPr>
            <w:r w:rsidRPr="00042862">
              <w:rPr>
                <w:b/>
                <w:bCs/>
                <w:sz w:val="24"/>
              </w:rPr>
              <w:t>1,96</w:t>
            </w:r>
          </w:p>
        </w:tc>
        <w:tc>
          <w:tcPr>
            <w:tcW w:w="1575" w:type="dxa"/>
            <w:tcBorders>
              <w:top w:val="nil"/>
              <w:left w:val="nil"/>
              <w:bottom w:val="single" w:sz="8" w:space="0" w:color="auto"/>
              <w:right w:val="single" w:sz="8" w:space="0" w:color="auto"/>
            </w:tcBorders>
            <w:shd w:val="clear" w:color="auto" w:fill="auto"/>
            <w:noWrap/>
            <w:vAlign w:val="center"/>
            <w:hideMark/>
          </w:tcPr>
          <w:p w14:paraId="41BE6A82" w14:textId="7434EF88" w:rsidR="00B46000" w:rsidRPr="00042862" w:rsidRDefault="00B46000" w:rsidP="00B46000">
            <w:pPr>
              <w:spacing w:before="0" w:after="0" w:line="240" w:lineRule="auto"/>
              <w:ind w:firstLine="0"/>
              <w:jc w:val="right"/>
              <w:rPr>
                <w:b/>
                <w:bCs/>
                <w:sz w:val="24"/>
              </w:rPr>
            </w:pPr>
            <w:r w:rsidRPr="00042862">
              <w:rPr>
                <w:b/>
                <w:bCs/>
                <w:sz w:val="24"/>
              </w:rPr>
              <w:t>0,00</w:t>
            </w:r>
          </w:p>
        </w:tc>
      </w:tr>
      <w:tr w:rsidR="00042862" w:rsidRPr="00042862" w14:paraId="62919F84" w14:textId="77777777" w:rsidTr="009E3518">
        <w:trPr>
          <w:trHeight w:val="301"/>
          <w:jc w:val="center"/>
        </w:trPr>
        <w:tc>
          <w:tcPr>
            <w:tcW w:w="729" w:type="dxa"/>
            <w:tcBorders>
              <w:top w:val="nil"/>
              <w:left w:val="single" w:sz="8" w:space="0" w:color="auto"/>
              <w:bottom w:val="single" w:sz="8" w:space="0" w:color="auto"/>
              <w:right w:val="single" w:sz="8" w:space="0" w:color="auto"/>
            </w:tcBorders>
            <w:shd w:val="clear" w:color="auto" w:fill="auto"/>
            <w:noWrap/>
            <w:vAlign w:val="center"/>
            <w:hideMark/>
          </w:tcPr>
          <w:p w14:paraId="0C7A09FB" w14:textId="77777777" w:rsidR="00B46000" w:rsidRPr="00042862" w:rsidRDefault="00B46000" w:rsidP="00B46000">
            <w:pPr>
              <w:spacing w:before="0" w:after="0" w:line="240" w:lineRule="auto"/>
              <w:ind w:firstLine="0"/>
              <w:jc w:val="center"/>
              <w:rPr>
                <w:sz w:val="24"/>
              </w:rPr>
            </w:pPr>
            <w:r w:rsidRPr="00042862">
              <w:rPr>
                <w:sz w:val="24"/>
              </w:rPr>
              <w:t>1</w:t>
            </w:r>
          </w:p>
        </w:tc>
        <w:tc>
          <w:tcPr>
            <w:tcW w:w="2097" w:type="dxa"/>
            <w:tcBorders>
              <w:top w:val="nil"/>
              <w:left w:val="nil"/>
              <w:bottom w:val="single" w:sz="8" w:space="0" w:color="auto"/>
              <w:right w:val="single" w:sz="8" w:space="0" w:color="auto"/>
            </w:tcBorders>
            <w:shd w:val="clear" w:color="auto" w:fill="auto"/>
            <w:noWrap/>
            <w:vAlign w:val="center"/>
            <w:hideMark/>
          </w:tcPr>
          <w:p w14:paraId="40DD87A6" w14:textId="68C7C11E" w:rsidR="00B46000" w:rsidRPr="00042862" w:rsidRDefault="00B46000" w:rsidP="00B46000">
            <w:pPr>
              <w:spacing w:before="0" w:after="0" w:line="240" w:lineRule="auto"/>
              <w:ind w:firstLine="0"/>
              <w:jc w:val="left"/>
              <w:rPr>
                <w:sz w:val="24"/>
              </w:rPr>
            </w:pPr>
            <w:r w:rsidRPr="00042862">
              <w:rPr>
                <w:sz w:val="24"/>
              </w:rPr>
              <w:t>Cà Mau</w:t>
            </w:r>
          </w:p>
        </w:tc>
        <w:tc>
          <w:tcPr>
            <w:tcW w:w="927" w:type="dxa"/>
            <w:tcBorders>
              <w:top w:val="nil"/>
              <w:left w:val="nil"/>
              <w:bottom w:val="single" w:sz="8" w:space="0" w:color="auto"/>
              <w:right w:val="single" w:sz="8" w:space="0" w:color="auto"/>
            </w:tcBorders>
            <w:shd w:val="clear" w:color="auto" w:fill="auto"/>
            <w:noWrap/>
            <w:vAlign w:val="center"/>
            <w:hideMark/>
          </w:tcPr>
          <w:p w14:paraId="0DA9BE41" w14:textId="0C0C4940" w:rsidR="00B46000" w:rsidRPr="00042862" w:rsidRDefault="00B46000" w:rsidP="00B46000">
            <w:pPr>
              <w:spacing w:before="0" w:after="0" w:line="240" w:lineRule="auto"/>
              <w:ind w:firstLine="0"/>
              <w:jc w:val="right"/>
              <w:rPr>
                <w:sz w:val="24"/>
              </w:rPr>
            </w:pPr>
            <w:r w:rsidRPr="00042862">
              <w:rPr>
                <w:sz w:val="24"/>
              </w:rPr>
              <w:t>0,12</w:t>
            </w:r>
          </w:p>
        </w:tc>
        <w:tc>
          <w:tcPr>
            <w:tcW w:w="927" w:type="dxa"/>
            <w:tcBorders>
              <w:top w:val="nil"/>
              <w:left w:val="nil"/>
              <w:bottom w:val="single" w:sz="8" w:space="0" w:color="auto"/>
              <w:right w:val="single" w:sz="8" w:space="0" w:color="auto"/>
            </w:tcBorders>
            <w:shd w:val="clear" w:color="auto" w:fill="auto"/>
            <w:noWrap/>
            <w:vAlign w:val="center"/>
            <w:hideMark/>
          </w:tcPr>
          <w:p w14:paraId="43F47A03" w14:textId="3F5D8907" w:rsidR="00B46000" w:rsidRPr="00042862" w:rsidRDefault="00B46000" w:rsidP="00B46000">
            <w:pPr>
              <w:spacing w:before="0" w:after="0" w:line="240" w:lineRule="auto"/>
              <w:ind w:firstLine="0"/>
              <w:jc w:val="right"/>
              <w:rPr>
                <w:sz w:val="24"/>
              </w:rPr>
            </w:pPr>
            <w:r w:rsidRPr="00042862">
              <w:rPr>
                <w:sz w:val="24"/>
              </w:rPr>
              <w:t>0,04</w:t>
            </w:r>
          </w:p>
        </w:tc>
        <w:tc>
          <w:tcPr>
            <w:tcW w:w="894" w:type="dxa"/>
            <w:tcBorders>
              <w:top w:val="nil"/>
              <w:left w:val="nil"/>
              <w:bottom w:val="single" w:sz="8" w:space="0" w:color="auto"/>
              <w:right w:val="single" w:sz="8" w:space="0" w:color="auto"/>
            </w:tcBorders>
            <w:shd w:val="clear" w:color="auto" w:fill="auto"/>
            <w:noWrap/>
            <w:vAlign w:val="center"/>
            <w:hideMark/>
          </w:tcPr>
          <w:p w14:paraId="14F999FD" w14:textId="04AB02BC" w:rsidR="00B46000" w:rsidRPr="00042862" w:rsidRDefault="00B46000" w:rsidP="00B46000">
            <w:pPr>
              <w:spacing w:before="0" w:after="0" w:line="240" w:lineRule="auto"/>
              <w:ind w:firstLine="0"/>
              <w:jc w:val="right"/>
              <w:rPr>
                <w:sz w:val="24"/>
              </w:rPr>
            </w:pPr>
            <w:r w:rsidRPr="00042862">
              <w:rPr>
                <w:sz w:val="24"/>
              </w:rPr>
              <w:t>-0,08</w:t>
            </w:r>
          </w:p>
        </w:tc>
        <w:tc>
          <w:tcPr>
            <w:tcW w:w="986" w:type="dxa"/>
            <w:tcBorders>
              <w:top w:val="nil"/>
              <w:left w:val="nil"/>
              <w:bottom w:val="single" w:sz="8" w:space="0" w:color="auto"/>
              <w:right w:val="single" w:sz="8" w:space="0" w:color="auto"/>
            </w:tcBorders>
            <w:shd w:val="clear" w:color="auto" w:fill="auto"/>
            <w:noWrap/>
            <w:vAlign w:val="center"/>
            <w:hideMark/>
          </w:tcPr>
          <w:p w14:paraId="46952AAB" w14:textId="730747A7" w:rsidR="00B46000" w:rsidRPr="00042862" w:rsidRDefault="00B46000" w:rsidP="00B46000">
            <w:pPr>
              <w:spacing w:before="0" w:after="0" w:line="240" w:lineRule="auto"/>
              <w:ind w:firstLine="0"/>
              <w:jc w:val="right"/>
              <w:rPr>
                <w:sz w:val="24"/>
              </w:rPr>
            </w:pPr>
            <w:r w:rsidRPr="00042862">
              <w:rPr>
                <w:sz w:val="24"/>
              </w:rPr>
              <w:t>-178,51</w:t>
            </w:r>
          </w:p>
        </w:tc>
        <w:tc>
          <w:tcPr>
            <w:tcW w:w="1306" w:type="dxa"/>
            <w:tcBorders>
              <w:top w:val="nil"/>
              <w:left w:val="nil"/>
              <w:bottom w:val="single" w:sz="8" w:space="0" w:color="auto"/>
              <w:right w:val="single" w:sz="8" w:space="0" w:color="auto"/>
            </w:tcBorders>
            <w:shd w:val="clear" w:color="auto" w:fill="auto"/>
            <w:noWrap/>
            <w:vAlign w:val="center"/>
            <w:hideMark/>
          </w:tcPr>
          <w:p w14:paraId="6392BEF5" w14:textId="448A2ABA" w:rsidR="00B46000" w:rsidRPr="00042862" w:rsidRDefault="00B46000" w:rsidP="00B46000">
            <w:pPr>
              <w:spacing w:before="0" w:after="0" w:line="240" w:lineRule="auto"/>
              <w:ind w:firstLine="0"/>
              <w:jc w:val="right"/>
              <w:rPr>
                <w:sz w:val="24"/>
              </w:rPr>
            </w:pPr>
            <w:r w:rsidRPr="00042862">
              <w:rPr>
                <w:sz w:val="24"/>
              </w:rPr>
              <w:t>0,17</w:t>
            </w:r>
          </w:p>
        </w:tc>
        <w:tc>
          <w:tcPr>
            <w:tcW w:w="1146" w:type="dxa"/>
            <w:tcBorders>
              <w:top w:val="nil"/>
              <w:left w:val="nil"/>
              <w:bottom w:val="single" w:sz="8" w:space="0" w:color="auto"/>
              <w:right w:val="single" w:sz="8" w:space="0" w:color="auto"/>
            </w:tcBorders>
            <w:shd w:val="clear" w:color="auto" w:fill="auto"/>
            <w:noWrap/>
            <w:vAlign w:val="center"/>
            <w:hideMark/>
          </w:tcPr>
          <w:p w14:paraId="0FB498DF" w14:textId="2D0B6F1C" w:rsidR="00B46000" w:rsidRPr="00042862" w:rsidRDefault="00B46000" w:rsidP="00B46000">
            <w:pPr>
              <w:spacing w:before="0" w:after="0" w:line="240" w:lineRule="auto"/>
              <w:ind w:firstLine="0"/>
              <w:jc w:val="right"/>
              <w:rPr>
                <w:sz w:val="24"/>
              </w:rPr>
            </w:pPr>
            <w:r w:rsidRPr="00042862">
              <w:rPr>
                <w:sz w:val="24"/>
              </w:rPr>
              <w:t>0,17</w:t>
            </w:r>
          </w:p>
        </w:tc>
        <w:tc>
          <w:tcPr>
            <w:tcW w:w="1575" w:type="dxa"/>
            <w:tcBorders>
              <w:top w:val="nil"/>
              <w:left w:val="nil"/>
              <w:bottom w:val="single" w:sz="8" w:space="0" w:color="auto"/>
              <w:right w:val="single" w:sz="8" w:space="0" w:color="auto"/>
            </w:tcBorders>
            <w:shd w:val="clear" w:color="auto" w:fill="auto"/>
            <w:noWrap/>
            <w:vAlign w:val="center"/>
            <w:hideMark/>
          </w:tcPr>
          <w:p w14:paraId="1E594AA7" w14:textId="15A96226" w:rsidR="00B46000" w:rsidRPr="00042862" w:rsidRDefault="00B46000" w:rsidP="00B46000">
            <w:pPr>
              <w:spacing w:before="0" w:after="0" w:line="240" w:lineRule="auto"/>
              <w:ind w:firstLine="0"/>
              <w:jc w:val="right"/>
              <w:rPr>
                <w:sz w:val="24"/>
              </w:rPr>
            </w:pPr>
            <w:r w:rsidRPr="00042862">
              <w:rPr>
                <w:sz w:val="24"/>
              </w:rPr>
              <w:t>0,00</w:t>
            </w:r>
          </w:p>
        </w:tc>
      </w:tr>
    </w:tbl>
    <w:p w14:paraId="07A1634C"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556B1401" w14:textId="77777777" w:rsidR="008F0ACB" w:rsidRPr="00042862" w:rsidRDefault="008F0ACB" w:rsidP="008F0ACB">
      <w:r w:rsidRPr="00042862">
        <w:lastRenderedPageBreak/>
        <w:t>*) Đất xây dựng cơ sở y tế</w:t>
      </w:r>
    </w:p>
    <w:p w14:paraId="07EB4973" w14:textId="6755B413" w:rsidR="008F0ACB" w:rsidRPr="00042862" w:rsidRDefault="008F0ACB" w:rsidP="008F0ACB">
      <w:pPr>
        <w:widowControl w:val="0"/>
        <w:rPr>
          <w:bCs/>
          <w:spacing w:val="-6"/>
          <w:szCs w:val="28"/>
          <w:lang w:val="fr-FR"/>
        </w:rPr>
      </w:pPr>
      <w:r w:rsidRPr="00042862">
        <w:rPr>
          <w:bCs/>
          <w:spacing w:val="-6"/>
          <w:szCs w:val="28"/>
          <w:lang w:val="fr-FR"/>
        </w:rPr>
        <w:t>- Có 03 tỉnh đề nghị điều chỉnh giảm chỉ tiêu so với chỉ tiêu đã được phê duyệt</w:t>
      </w:r>
      <w:r w:rsidR="00945DE0" w:rsidRPr="00042862">
        <w:rPr>
          <w:bCs/>
          <w:spacing w:val="-6"/>
          <w:szCs w:val="28"/>
          <w:lang w:val="fr-FR"/>
        </w:rPr>
        <w:t xml:space="preserve"> với tổng diện tích giảm là 0,08</w:t>
      </w:r>
      <w:r w:rsidRPr="00042862">
        <w:rPr>
          <w:bCs/>
          <w:spacing w:val="-6"/>
          <w:szCs w:val="28"/>
          <w:lang w:val="fr-FR"/>
        </w:rPr>
        <w:t xml:space="preserve"> nghìn ha gồm tỉnh Bắc Kạn (0,02 nghìn ha),</w:t>
      </w:r>
      <w:r w:rsidR="00945DE0" w:rsidRPr="00042862">
        <w:rPr>
          <w:bCs/>
          <w:spacing w:val="-6"/>
          <w:szCs w:val="28"/>
          <w:lang w:val="fr-FR"/>
        </w:rPr>
        <w:t xml:space="preserve"> </w:t>
      </w:r>
      <w:r w:rsidRPr="00042862">
        <w:rPr>
          <w:bCs/>
          <w:spacing w:val="-6"/>
          <w:szCs w:val="28"/>
          <w:lang w:val="fr-FR"/>
        </w:rPr>
        <w:t xml:space="preserve">Hưng Yên (0,01 nghìn ha), </w:t>
      </w:r>
      <w:r w:rsidR="00945DE0" w:rsidRPr="00042862">
        <w:rPr>
          <w:bCs/>
          <w:spacing w:val="-6"/>
          <w:szCs w:val="28"/>
          <w:lang w:val="fr-FR"/>
        </w:rPr>
        <w:t>Hà Nam (0,05 nghìn ha</w:t>
      </w:r>
      <w:r w:rsidRPr="00042862">
        <w:rPr>
          <w:bCs/>
          <w:spacing w:val="-6"/>
          <w:szCs w:val="28"/>
          <w:lang w:val="fr-FR"/>
        </w:rPr>
        <w:t>).</w:t>
      </w:r>
    </w:p>
    <w:p w14:paraId="686D8782" w14:textId="4E1E0F18" w:rsidR="008F0ACB" w:rsidRPr="00042862" w:rsidRDefault="00945DE0" w:rsidP="008F0ACB">
      <w:pPr>
        <w:widowControl w:val="0"/>
        <w:rPr>
          <w:bCs/>
          <w:szCs w:val="28"/>
          <w:lang w:val="fr-FR"/>
        </w:rPr>
      </w:pPr>
      <w:r w:rsidRPr="00042862">
        <w:rPr>
          <w:bCs/>
          <w:spacing w:val="-6"/>
          <w:szCs w:val="28"/>
          <w:lang w:val="fr-FR"/>
        </w:rPr>
        <w:t>- Có 14</w:t>
      </w:r>
      <w:r w:rsidR="008F0ACB" w:rsidRPr="00042862">
        <w:rPr>
          <w:bCs/>
          <w:spacing w:val="-6"/>
          <w:szCs w:val="28"/>
          <w:lang w:val="fr-FR"/>
        </w:rPr>
        <w:t xml:space="preserve"> tỉnh đề nghị điều chỉnh tăng với diện tích là 0,</w:t>
      </w:r>
      <w:r w:rsidRPr="00042862">
        <w:rPr>
          <w:bCs/>
          <w:spacing w:val="-6"/>
          <w:szCs w:val="28"/>
          <w:lang w:val="fr-FR"/>
        </w:rPr>
        <w:t>85</w:t>
      </w:r>
      <w:r w:rsidR="008F0ACB" w:rsidRPr="00042862">
        <w:rPr>
          <w:bCs/>
          <w:spacing w:val="-6"/>
          <w:szCs w:val="28"/>
          <w:lang w:val="fr-FR"/>
        </w:rPr>
        <w:t xml:space="preserve"> nghìn ha tập trung tại TP. Hồ Chí Minh (0,29 nghìn ha),</w:t>
      </w:r>
      <w:r w:rsidR="000A6A0C" w:rsidRPr="00042862">
        <w:rPr>
          <w:bCs/>
          <w:spacing w:val="-6"/>
          <w:szCs w:val="28"/>
          <w:lang w:val="fr-FR"/>
        </w:rPr>
        <w:t xml:space="preserve"> Quảng Ninh (0,11 nghìn ha), Đồng Nai (0,09 nghìn ha), </w:t>
      </w:r>
      <w:r w:rsidR="008F0ACB" w:rsidRPr="00042862">
        <w:rPr>
          <w:bCs/>
          <w:spacing w:val="-6"/>
          <w:szCs w:val="28"/>
          <w:lang w:val="fr-FR"/>
        </w:rPr>
        <w:t>Bắc Ninh (0,07 nghìn ha), Vĩnh Phúc (0,06 nghìn ha), Tuyên Quang (0,05 nghìn ha), …</w:t>
      </w:r>
    </w:p>
    <w:p w14:paraId="4CF4720C" w14:textId="5880A2AD" w:rsidR="008F0ACB" w:rsidRPr="00042862" w:rsidRDefault="008F0ACB" w:rsidP="008F0ACB">
      <w:pPr>
        <w:rPr>
          <w:lang w:val="fr-FR"/>
        </w:rPr>
      </w:pPr>
      <w:r w:rsidRPr="00042862">
        <w:rPr>
          <w:lang w:val="fr-FR"/>
        </w:rPr>
        <w:t xml:space="preserve">Tổng hợp nhu cầu của các địa phương đến năm 2025 đất xây dựng cơ sở y tế có </w:t>
      </w:r>
      <w:r w:rsidR="000A6A0C" w:rsidRPr="00042862">
        <w:rPr>
          <w:lang w:val="fr-FR"/>
        </w:rPr>
        <w:t>9,19</w:t>
      </w:r>
      <w:r w:rsidRPr="00042862">
        <w:rPr>
          <w:lang w:val="fr-FR"/>
        </w:rPr>
        <w:t xml:space="preserve"> nghìn ha, tăng 0,</w:t>
      </w:r>
      <w:r w:rsidR="000A6A0C" w:rsidRPr="00042862">
        <w:rPr>
          <w:lang w:val="fr-FR"/>
        </w:rPr>
        <w:t>77</w:t>
      </w:r>
      <w:r w:rsidRPr="00042862">
        <w:rPr>
          <w:lang w:val="fr-FR"/>
        </w:rPr>
        <w:t xml:space="preserve"> nghìn ha so với chỉ tiêu được Quốc hội phê duyệt. </w:t>
      </w:r>
    </w:p>
    <w:p w14:paraId="58C81ECF" w14:textId="77777777" w:rsidR="008F0ACB" w:rsidRPr="00042862" w:rsidRDefault="008F0ACB" w:rsidP="00C64BA5">
      <w:pPr>
        <w:pStyle w:val="Bng"/>
        <w:rPr>
          <w:lang w:val="fr-FR"/>
        </w:rPr>
      </w:pPr>
      <w:r w:rsidRPr="00042862">
        <w:rPr>
          <w:lang w:val="fr-FR"/>
        </w:rPr>
        <w:t>Tổng hợp các tỉnh có đề xuất điều chỉnh thay đổi chỉ tiêu đất xây dựng cơ sở y tế đến năm 2025</w:t>
      </w:r>
    </w:p>
    <w:p w14:paraId="1052CCFC"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491" w:type="dxa"/>
        <w:jc w:val="center"/>
        <w:tblLook w:val="04A0" w:firstRow="1" w:lastRow="0" w:firstColumn="1" w:lastColumn="0" w:noHBand="0" w:noVBand="1"/>
      </w:tblPr>
      <w:tblGrid>
        <w:gridCol w:w="766"/>
        <w:gridCol w:w="2379"/>
        <w:gridCol w:w="974"/>
        <w:gridCol w:w="974"/>
        <w:gridCol w:w="938"/>
        <w:gridCol w:w="1045"/>
        <w:gridCol w:w="1163"/>
        <w:gridCol w:w="1089"/>
        <w:gridCol w:w="1163"/>
      </w:tblGrid>
      <w:tr w:rsidR="00042862" w:rsidRPr="00042862" w14:paraId="1D772508" w14:textId="77777777" w:rsidTr="009E3518">
        <w:trPr>
          <w:trHeight w:val="760"/>
          <w:tblHeader/>
          <w:jc w:val="center"/>
        </w:trPr>
        <w:tc>
          <w:tcPr>
            <w:tcW w:w="7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8E9498"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3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E77C23"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9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921A4B"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075EFA" w14:textId="2FE31AC2" w:rsidR="008F0ACB" w:rsidRPr="00042862" w:rsidRDefault="008F0ACB" w:rsidP="00AE6E4D">
            <w:pPr>
              <w:spacing w:before="0" w:after="0" w:line="240" w:lineRule="auto"/>
              <w:ind w:firstLine="0"/>
              <w:jc w:val="center"/>
              <w:rPr>
                <w:b/>
                <w:bCs/>
                <w:sz w:val="24"/>
              </w:rPr>
            </w:pPr>
            <w:r w:rsidRPr="00042862">
              <w:rPr>
                <w:b/>
                <w:bCs/>
                <w:sz w:val="24"/>
              </w:rPr>
              <w:t>Hiện trạng năm 202</w:t>
            </w:r>
            <w:r w:rsidR="00AE6E4D" w:rsidRPr="00042862">
              <w:rPr>
                <w:b/>
                <w:bCs/>
                <w:sz w:val="24"/>
              </w:rPr>
              <w:t>3</w:t>
            </w:r>
          </w:p>
        </w:tc>
        <w:tc>
          <w:tcPr>
            <w:tcW w:w="1983" w:type="dxa"/>
            <w:gridSpan w:val="2"/>
            <w:tcBorders>
              <w:top w:val="single" w:sz="8" w:space="0" w:color="auto"/>
              <w:left w:val="nil"/>
              <w:bottom w:val="single" w:sz="8" w:space="0" w:color="auto"/>
              <w:right w:val="single" w:sz="8" w:space="0" w:color="000000"/>
            </w:tcBorders>
            <w:shd w:val="clear" w:color="auto" w:fill="auto"/>
            <w:vAlign w:val="center"/>
            <w:hideMark/>
          </w:tcPr>
          <w:p w14:paraId="33D36B59" w14:textId="5A78AB22" w:rsidR="008F0ACB" w:rsidRPr="00042862" w:rsidRDefault="008F0ACB" w:rsidP="00AE6E4D">
            <w:pPr>
              <w:spacing w:before="0" w:after="0" w:line="240" w:lineRule="auto"/>
              <w:ind w:firstLine="0"/>
              <w:jc w:val="center"/>
              <w:rPr>
                <w:b/>
                <w:bCs/>
                <w:sz w:val="24"/>
              </w:rPr>
            </w:pPr>
            <w:r w:rsidRPr="00042862">
              <w:rPr>
                <w:b/>
                <w:bCs/>
                <w:sz w:val="24"/>
              </w:rPr>
              <w:t>Kết quả thực hiện đến năm 202</w:t>
            </w:r>
            <w:r w:rsidR="00AE6E4D" w:rsidRPr="00042862">
              <w:rPr>
                <w:b/>
                <w:bCs/>
                <w:sz w:val="24"/>
              </w:rPr>
              <w:t>3</w:t>
            </w:r>
          </w:p>
        </w:tc>
        <w:tc>
          <w:tcPr>
            <w:tcW w:w="11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C9F698"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060713"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1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4A4648"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200BA59E" w14:textId="77777777" w:rsidTr="009E3518">
        <w:trPr>
          <w:trHeight w:val="1306"/>
          <w:tblHeader/>
          <w:jc w:val="center"/>
        </w:trPr>
        <w:tc>
          <w:tcPr>
            <w:tcW w:w="766" w:type="dxa"/>
            <w:vMerge/>
            <w:tcBorders>
              <w:top w:val="single" w:sz="8" w:space="0" w:color="auto"/>
              <w:left w:val="single" w:sz="8" w:space="0" w:color="auto"/>
              <w:bottom w:val="single" w:sz="8" w:space="0" w:color="000000"/>
              <w:right w:val="single" w:sz="8" w:space="0" w:color="auto"/>
            </w:tcBorders>
            <w:vAlign w:val="center"/>
            <w:hideMark/>
          </w:tcPr>
          <w:p w14:paraId="7ED45475" w14:textId="77777777" w:rsidR="008F0ACB" w:rsidRPr="00042862" w:rsidRDefault="008F0ACB" w:rsidP="00F67BB0">
            <w:pPr>
              <w:spacing w:before="0" w:after="0" w:line="240" w:lineRule="auto"/>
              <w:ind w:firstLine="0"/>
              <w:jc w:val="left"/>
              <w:rPr>
                <w:b/>
                <w:bCs/>
                <w:sz w:val="24"/>
              </w:rPr>
            </w:pPr>
          </w:p>
        </w:tc>
        <w:tc>
          <w:tcPr>
            <w:tcW w:w="2379" w:type="dxa"/>
            <w:vMerge/>
            <w:tcBorders>
              <w:top w:val="single" w:sz="8" w:space="0" w:color="auto"/>
              <w:left w:val="single" w:sz="8" w:space="0" w:color="auto"/>
              <w:bottom w:val="single" w:sz="8" w:space="0" w:color="000000"/>
              <w:right w:val="single" w:sz="8" w:space="0" w:color="auto"/>
            </w:tcBorders>
            <w:vAlign w:val="center"/>
            <w:hideMark/>
          </w:tcPr>
          <w:p w14:paraId="32B90151" w14:textId="77777777" w:rsidR="008F0ACB" w:rsidRPr="00042862" w:rsidRDefault="008F0ACB" w:rsidP="00F67BB0">
            <w:pPr>
              <w:spacing w:before="0" w:after="0" w:line="240" w:lineRule="auto"/>
              <w:ind w:firstLine="0"/>
              <w:jc w:val="left"/>
              <w:rPr>
                <w:b/>
                <w:bCs/>
                <w:sz w:val="24"/>
              </w:rPr>
            </w:pPr>
          </w:p>
        </w:tc>
        <w:tc>
          <w:tcPr>
            <w:tcW w:w="974" w:type="dxa"/>
            <w:vMerge/>
            <w:tcBorders>
              <w:top w:val="single" w:sz="8" w:space="0" w:color="auto"/>
              <w:left w:val="single" w:sz="8" w:space="0" w:color="auto"/>
              <w:bottom w:val="single" w:sz="8" w:space="0" w:color="000000"/>
              <w:right w:val="single" w:sz="8" w:space="0" w:color="auto"/>
            </w:tcBorders>
            <w:vAlign w:val="center"/>
            <w:hideMark/>
          </w:tcPr>
          <w:p w14:paraId="7E746128" w14:textId="77777777" w:rsidR="008F0ACB" w:rsidRPr="00042862" w:rsidRDefault="008F0ACB" w:rsidP="00F67BB0">
            <w:pPr>
              <w:spacing w:before="0" w:after="0" w:line="240" w:lineRule="auto"/>
              <w:ind w:firstLine="0"/>
              <w:jc w:val="left"/>
              <w:rPr>
                <w:b/>
                <w:bCs/>
                <w:sz w:val="24"/>
              </w:rPr>
            </w:pPr>
          </w:p>
        </w:tc>
        <w:tc>
          <w:tcPr>
            <w:tcW w:w="974" w:type="dxa"/>
            <w:vMerge/>
            <w:tcBorders>
              <w:top w:val="single" w:sz="8" w:space="0" w:color="auto"/>
              <w:left w:val="single" w:sz="8" w:space="0" w:color="auto"/>
              <w:bottom w:val="single" w:sz="8" w:space="0" w:color="000000"/>
              <w:right w:val="single" w:sz="8" w:space="0" w:color="auto"/>
            </w:tcBorders>
            <w:vAlign w:val="center"/>
            <w:hideMark/>
          </w:tcPr>
          <w:p w14:paraId="51C0287A" w14:textId="77777777" w:rsidR="008F0ACB" w:rsidRPr="00042862" w:rsidRDefault="008F0ACB" w:rsidP="00F67BB0">
            <w:pPr>
              <w:spacing w:before="0" w:after="0" w:line="240" w:lineRule="auto"/>
              <w:ind w:firstLine="0"/>
              <w:jc w:val="left"/>
              <w:rPr>
                <w:b/>
                <w:bCs/>
                <w:sz w:val="24"/>
              </w:rPr>
            </w:pPr>
          </w:p>
        </w:tc>
        <w:tc>
          <w:tcPr>
            <w:tcW w:w="938" w:type="dxa"/>
            <w:tcBorders>
              <w:top w:val="nil"/>
              <w:left w:val="nil"/>
              <w:bottom w:val="single" w:sz="8" w:space="0" w:color="auto"/>
              <w:right w:val="single" w:sz="8" w:space="0" w:color="auto"/>
            </w:tcBorders>
            <w:shd w:val="clear" w:color="auto" w:fill="auto"/>
            <w:vAlign w:val="center"/>
            <w:hideMark/>
          </w:tcPr>
          <w:p w14:paraId="53DDAE5B"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044" w:type="dxa"/>
            <w:tcBorders>
              <w:top w:val="nil"/>
              <w:left w:val="nil"/>
              <w:bottom w:val="single" w:sz="8" w:space="0" w:color="auto"/>
              <w:right w:val="single" w:sz="8" w:space="0" w:color="auto"/>
            </w:tcBorders>
            <w:shd w:val="clear" w:color="auto" w:fill="auto"/>
            <w:vAlign w:val="center"/>
            <w:hideMark/>
          </w:tcPr>
          <w:p w14:paraId="7A76B152"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163" w:type="dxa"/>
            <w:vMerge/>
            <w:tcBorders>
              <w:top w:val="single" w:sz="8" w:space="0" w:color="auto"/>
              <w:left w:val="single" w:sz="8" w:space="0" w:color="auto"/>
              <w:bottom w:val="single" w:sz="8" w:space="0" w:color="000000"/>
              <w:right w:val="single" w:sz="8" w:space="0" w:color="auto"/>
            </w:tcBorders>
            <w:vAlign w:val="center"/>
            <w:hideMark/>
          </w:tcPr>
          <w:p w14:paraId="367D95F1" w14:textId="77777777" w:rsidR="008F0ACB" w:rsidRPr="00042862" w:rsidRDefault="008F0ACB" w:rsidP="00F67BB0">
            <w:pPr>
              <w:spacing w:before="0" w:after="0" w:line="240" w:lineRule="auto"/>
              <w:ind w:firstLine="0"/>
              <w:jc w:val="left"/>
              <w:rPr>
                <w:b/>
                <w:bCs/>
                <w:sz w:val="24"/>
              </w:rPr>
            </w:pPr>
          </w:p>
        </w:tc>
        <w:tc>
          <w:tcPr>
            <w:tcW w:w="1089" w:type="dxa"/>
            <w:vMerge/>
            <w:tcBorders>
              <w:top w:val="single" w:sz="8" w:space="0" w:color="auto"/>
              <w:left w:val="single" w:sz="8" w:space="0" w:color="auto"/>
              <w:bottom w:val="single" w:sz="8" w:space="0" w:color="000000"/>
              <w:right w:val="single" w:sz="8" w:space="0" w:color="auto"/>
            </w:tcBorders>
            <w:vAlign w:val="center"/>
            <w:hideMark/>
          </w:tcPr>
          <w:p w14:paraId="0AEE21D6" w14:textId="77777777" w:rsidR="008F0ACB" w:rsidRPr="00042862" w:rsidRDefault="008F0ACB" w:rsidP="00F67BB0">
            <w:pPr>
              <w:spacing w:before="0" w:after="0" w:line="240" w:lineRule="auto"/>
              <w:ind w:firstLine="0"/>
              <w:jc w:val="left"/>
              <w:rPr>
                <w:b/>
                <w:bCs/>
                <w:sz w:val="24"/>
              </w:rPr>
            </w:pPr>
          </w:p>
        </w:tc>
        <w:tc>
          <w:tcPr>
            <w:tcW w:w="1163" w:type="dxa"/>
            <w:vMerge/>
            <w:tcBorders>
              <w:top w:val="single" w:sz="8" w:space="0" w:color="auto"/>
              <w:left w:val="single" w:sz="8" w:space="0" w:color="auto"/>
              <w:bottom w:val="single" w:sz="8" w:space="0" w:color="000000"/>
              <w:right w:val="single" w:sz="8" w:space="0" w:color="auto"/>
            </w:tcBorders>
            <w:vAlign w:val="center"/>
            <w:hideMark/>
          </w:tcPr>
          <w:p w14:paraId="6C94B5B4" w14:textId="77777777" w:rsidR="008F0ACB" w:rsidRPr="00042862" w:rsidRDefault="008F0ACB" w:rsidP="00F67BB0">
            <w:pPr>
              <w:spacing w:before="0" w:after="0" w:line="240" w:lineRule="auto"/>
              <w:ind w:firstLine="0"/>
              <w:jc w:val="left"/>
              <w:rPr>
                <w:b/>
                <w:bCs/>
                <w:sz w:val="24"/>
              </w:rPr>
            </w:pPr>
          </w:p>
        </w:tc>
      </w:tr>
      <w:tr w:rsidR="00042862" w:rsidRPr="00042862" w14:paraId="6FA2E7DB"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79DD4F2C" w14:textId="77777777" w:rsidR="00AE6E4D" w:rsidRPr="00042862" w:rsidRDefault="00AE6E4D" w:rsidP="00AE6E4D">
            <w:pPr>
              <w:spacing w:before="0" w:after="0" w:line="240" w:lineRule="auto"/>
              <w:ind w:firstLine="0"/>
              <w:jc w:val="center"/>
              <w:rPr>
                <w:b/>
                <w:bCs/>
                <w:sz w:val="24"/>
              </w:rPr>
            </w:pPr>
          </w:p>
        </w:tc>
        <w:tc>
          <w:tcPr>
            <w:tcW w:w="2379" w:type="dxa"/>
            <w:tcBorders>
              <w:top w:val="nil"/>
              <w:left w:val="nil"/>
              <w:bottom w:val="single" w:sz="8" w:space="0" w:color="auto"/>
              <w:right w:val="single" w:sz="8" w:space="0" w:color="auto"/>
            </w:tcBorders>
            <w:shd w:val="clear" w:color="auto" w:fill="auto"/>
            <w:noWrap/>
            <w:vAlign w:val="center"/>
            <w:hideMark/>
          </w:tcPr>
          <w:p w14:paraId="3A3354B4" w14:textId="5D220CCB" w:rsidR="00AE6E4D" w:rsidRPr="00042862" w:rsidRDefault="00AE6E4D" w:rsidP="00AE6E4D">
            <w:pPr>
              <w:spacing w:before="0" w:after="0" w:line="240" w:lineRule="auto"/>
              <w:ind w:firstLine="0"/>
              <w:jc w:val="left"/>
              <w:rPr>
                <w:b/>
                <w:bCs/>
                <w:sz w:val="24"/>
              </w:rPr>
            </w:pPr>
            <w:r w:rsidRPr="00042862">
              <w:rPr>
                <w:b/>
                <w:bCs/>
                <w:sz w:val="24"/>
              </w:rPr>
              <w:t>CẢ NƯỚC</w:t>
            </w:r>
          </w:p>
        </w:tc>
        <w:tc>
          <w:tcPr>
            <w:tcW w:w="974" w:type="dxa"/>
            <w:tcBorders>
              <w:top w:val="nil"/>
              <w:left w:val="nil"/>
              <w:bottom w:val="single" w:sz="8" w:space="0" w:color="auto"/>
              <w:right w:val="single" w:sz="8" w:space="0" w:color="auto"/>
            </w:tcBorders>
            <w:shd w:val="clear" w:color="auto" w:fill="auto"/>
            <w:noWrap/>
            <w:vAlign w:val="center"/>
            <w:hideMark/>
          </w:tcPr>
          <w:p w14:paraId="5E4551D5" w14:textId="73C9A7AE" w:rsidR="00AE6E4D" w:rsidRPr="00042862" w:rsidRDefault="00AE6E4D" w:rsidP="00AE6E4D">
            <w:pPr>
              <w:spacing w:before="0" w:after="0" w:line="240" w:lineRule="auto"/>
              <w:ind w:firstLine="0"/>
              <w:jc w:val="right"/>
              <w:rPr>
                <w:b/>
                <w:bCs/>
                <w:sz w:val="24"/>
              </w:rPr>
            </w:pPr>
            <w:r w:rsidRPr="00042862">
              <w:rPr>
                <w:b/>
                <w:bCs/>
                <w:sz w:val="24"/>
              </w:rPr>
              <w:t>7,43</w:t>
            </w:r>
          </w:p>
        </w:tc>
        <w:tc>
          <w:tcPr>
            <w:tcW w:w="974" w:type="dxa"/>
            <w:tcBorders>
              <w:top w:val="nil"/>
              <w:left w:val="nil"/>
              <w:bottom w:val="single" w:sz="8" w:space="0" w:color="auto"/>
              <w:right w:val="single" w:sz="8" w:space="0" w:color="auto"/>
            </w:tcBorders>
            <w:shd w:val="clear" w:color="auto" w:fill="auto"/>
            <w:noWrap/>
            <w:vAlign w:val="center"/>
            <w:hideMark/>
          </w:tcPr>
          <w:p w14:paraId="24614D6B" w14:textId="28B42644" w:rsidR="00AE6E4D" w:rsidRPr="00042862" w:rsidRDefault="00AE6E4D" w:rsidP="00AE6E4D">
            <w:pPr>
              <w:spacing w:before="0" w:after="0" w:line="240" w:lineRule="auto"/>
              <w:ind w:firstLine="0"/>
              <w:jc w:val="right"/>
              <w:rPr>
                <w:b/>
                <w:bCs/>
                <w:sz w:val="24"/>
              </w:rPr>
            </w:pPr>
            <w:r w:rsidRPr="00042862">
              <w:rPr>
                <w:b/>
                <w:bCs/>
                <w:sz w:val="24"/>
              </w:rPr>
              <w:t>7,82</w:t>
            </w:r>
          </w:p>
        </w:tc>
        <w:tc>
          <w:tcPr>
            <w:tcW w:w="938" w:type="dxa"/>
            <w:tcBorders>
              <w:top w:val="nil"/>
              <w:left w:val="nil"/>
              <w:bottom w:val="single" w:sz="8" w:space="0" w:color="auto"/>
              <w:right w:val="single" w:sz="8" w:space="0" w:color="auto"/>
            </w:tcBorders>
            <w:shd w:val="clear" w:color="auto" w:fill="auto"/>
            <w:noWrap/>
            <w:vAlign w:val="center"/>
            <w:hideMark/>
          </w:tcPr>
          <w:p w14:paraId="43E3D112" w14:textId="2C59CB3B" w:rsidR="00AE6E4D" w:rsidRPr="00042862" w:rsidRDefault="00AE6E4D" w:rsidP="00AE6E4D">
            <w:pPr>
              <w:spacing w:before="0" w:after="0" w:line="240" w:lineRule="auto"/>
              <w:ind w:firstLine="0"/>
              <w:jc w:val="right"/>
              <w:rPr>
                <w:b/>
                <w:bCs/>
                <w:sz w:val="24"/>
              </w:rPr>
            </w:pPr>
            <w:r w:rsidRPr="00042862">
              <w:rPr>
                <w:b/>
                <w:bCs/>
                <w:sz w:val="24"/>
              </w:rPr>
              <w:t>0,39</w:t>
            </w:r>
          </w:p>
        </w:tc>
        <w:tc>
          <w:tcPr>
            <w:tcW w:w="1044" w:type="dxa"/>
            <w:tcBorders>
              <w:top w:val="nil"/>
              <w:left w:val="nil"/>
              <w:bottom w:val="single" w:sz="8" w:space="0" w:color="auto"/>
              <w:right w:val="single" w:sz="8" w:space="0" w:color="auto"/>
            </w:tcBorders>
            <w:shd w:val="clear" w:color="auto" w:fill="auto"/>
            <w:noWrap/>
            <w:vAlign w:val="center"/>
            <w:hideMark/>
          </w:tcPr>
          <w:p w14:paraId="15D87928" w14:textId="3BAF69D6" w:rsidR="00AE6E4D" w:rsidRPr="00042862" w:rsidRDefault="00AE6E4D" w:rsidP="00AE6E4D">
            <w:pPr>
              <w:spacing w:before="0" w:after="0" w:line="240" w:lineRule="auto"/>
              <w:ind w:firstLine="0"/>
              <w:jc w:val="right"/>
              <w:rPr>
                <w:b/>
                <w:bCs/>
                <w:sz w:val="24"/>
              </w:rPr>
            </w:pPr>
            <w:r w:rsidRPr="00042862">
              <w:rPr>
                <w:b/>
                <w:bCs/>
                <w:sz w:val="24"/>
              </w:rPr>
              <w:t>15,78</w:t>
            </w:r>
          </w:p>
        </w:tc>
        <w:tc>
          <w:tcPr>
            <w:tcW w:w="1163" w:type="dxa"/>
            <w:tcBorders>
              <w:top w:val="nil"/>
              <w:left w:val="nil"/>
              <w:bottom w:val="single" w:sz="8" w:space="0" w:color="auto"/>
              <w:right w:val="single" w:sz="8" w:space="0" w:color="auto"/>
            </w:tcBorders>
            <w:shd w:val="clear" w:color="auto" w:fill="auto"/>
            <w:noWrap/>
            <w:vAlign w:val="center"/>
            <w:hideMark/>
          </w:tcPr>
          <w:p w14:paraId="2CACB04D" w14:textId="59081C23" w:rsidR="00AE6E4D" w:rsidRPr="00042862" w:rsidRDefault="00AE6E4D" w:rsidP="00AE6E4D">
            <w:pPr>
              <w:spacing w:before="0" w:after="0" w:line="240" w:lineRule="auto"/>
              <w:ind w:firstLine="0"/>
              <w:jc w:val="right"/>
              <w:rPr>
                <w:b/>
                <w:bCs/>
                <w:sz w:val="24"/>
              </w:rPr>
            </w:pPr>
            <w:r w:rsidRPr="00042862">
              <w:rPr>
                <w:b/>
                <w:bCs/>
                <w:sz w:val="24"/>
              </w:rPr>
              <w:t>9,90</w:t>
            </w:r>
          </w:p>
        </w:tc>
        <w:tc>
          <w:tcPr>
            <w:tcW w:w="1089" w:type="dxa"/>
            <w:tcBorders>
              <w:top w:val="nil"/>
              <w:left w:val="nil"/>
              <w:bottom w:val="single" w:sz="8" w:space="0" w:color="auto"/>
              <w:right w:val="single" w:sz="8" w:space="0" w:color="auto"/>
            </w:tcBorders>
            <w:shd w:val="clear" w:color="auto" w:fill="auto"/>
            <w:noWrap/>
            <w:vAlign w:val="center"/>
            <w:hideMark/>
          </w:tcPr>
          <w:p w14:paraId="77F4395C" w14:textId="69C19C93" w:rsidR="00AE6E4D" w:rsidRPr="00042862" w:rsidRDefault="00AE6E4D" w:rsidP="00AE6E4D">
            <w:pPr>
              <w:spacing w:before="0" w:after="0" w:line="240" w:lineRule="auto"/>
              <w:ind w:firstLine="0"/>
              <w:jc w:val="right"/>
              <w:rPr>
                <w:b/>
                <w:bCs/>
                <w:sz w:val="24"/>
              </w:rPr>
            </w:pPr>
            <w:r w:rsidRPr="00042862">
              <w:rPr>
                <w:b/>
                <w:bCs/>
                <w:sz w:val="24"/>
              </w:rPr>
              <w:t>9,19</w:t>
            </w:r>
          </w:p>
        </w:tc>
        <w:tc>
          <w:tcPr>
            <w:tcW w:w="1163" w:type="dxa"/>
            <w:tcBorders>
              <w:top w:val="nil"/>
              <w:left w:val="nil"/>
              <w:bottom w:val="single" w:sz="8" w:space="0" w:color="auto"/>
              <w:right w:val="single" w:sz="8" w:space="0" w:color="auto"/>
            </w:tcBorders>
            <w:shd w:val="clear" w:color="auto" w:fill="auto"/>
            <w:noWrap/>
            <w:vAlign w:val="center"/>
            <w:hideMark/>
          </w:tcPr>
          <w:p w14:paraId="6F4971E2" w14:textId="0217EC89" w:rsidR="00AE6E4D" w:rsidRPr="00042862" w:rsidRDefault="00AE6E4D" w:rsidP="00AE6E4D">
            <w:pPr>
              <w:spacing w:before="0" w:after="0" w:line="240" w:lineRule="auto"/>
              <w:ind w:firstLine="0"/>
              <w:jc w:val="right"/>
              <w:rPr>
                <w:b/>
                <w:bCs/>
                <w:sz w:val="24"/>
              </w:rPr>
            </w:pPr>
            <w:r w:rsidRPr="00042862">
              <w:rPr>
                <w:b/>
                <w:bCs/>
                <w:sz w:val="24"/>
              </w:rPr>
              <w:t>0,77</w:t>
            </w:r>
          </w:p>
        </w:tc>
      </w:tr>
      <w:tr w:rsidR="00042862" w:rsidRPr="00042862" w14:paraId="02613A90"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57A5A708" w14:textId="77777777" w:rsidR="00AE6E4D" w:rsidRPr="00042862" w:rsidRDefault="00AE6E4D" w:rsidP="00AE6E4D">
            <w:pPr>
              <w:spacing w:before="0" w:after="0" w:line="240" w:lineRule="auto"/>
              <w:ind w:firstLine="0"/>
              <w:jc w:val="center"/>
              <w:rPr>
                <w:b/>
                <w:bCs/>
                <w:sz w:val="24"/>
              </w:rPr>
            </w:pPr>
            <w:r w:rsidRPr="00042862">
              <w:rPr>
                <w:b/>
                <w:bCs/>
                <w:sz w:val="24"/>
              </w:rPr>
              <w:t>I</w:t>
            </w:r>
          </w:p>
        </w:tc>
        <w:tc>
          <w:tcPr>
            <w:tcW w:w="2379" w:type="dxa"/>
            <w:tcBorders>
              <w:top w:val="nil"/>
              <w:left w:val="nil"/>
              <w:bottom w:val="single" w:sz="8" w:space="0" w:color="auto"/>
              <w:right w:val="single" w:sz="8" w:space="0" w:color="auto"/>
            </w:tcBorders>
            <w:shd w:val="clear" w:color="auto" w:fill="auto"/>
            <w:noWrap/>
            <w:vAlign w:val="center"/>
            <w:hideMark/>
          </w:tcPr>
          <w:p w14:paraId="0905BC18" w14:textId="6FC3D02B" w:rsidR="00AE6E4D" w:rsidRPr="00042862" w:rsidRDefault="00AE6E4D" w:rsidP="00AE6E4D">
            <w:pPr>
              <w:spacing w:before="0" w:after="0" w:line="240" w:lineRule="auto"/>
              <w:ind w:firstLine="0"/>
              <w:jc w:val="left"/>
              <w:rPr>
                <w:b/>
                <w:bCs/>
                <w:sz w:val="24"/>
              </w:rPr>
            </w:pPr>
            <w:r w:rsidRPr="00042862">
              <w:rPr>
                <w:b/>
                <w:bCs/>
                <w:sz w:val="24"/>
              </w:rPr>
              <w:t>Vùng Trung du miền núi phía Bắc</w:t>
            </w:r>
          </w:p>
        </w:tc>
        <w:tc>
          <w:tcPr>
            <w:tcW w:w="974" w:type="dxa"/>
            <w:tcBorders>
              <w:top w:val="nil"/>
              <w:left w:val="nil"/>
              <w:bottom w:val="single" w:sz="8" w:space="0" w:color="auto"/>
              <w:right w:val="single" w:sz="8" w:space="0" w:color="auto"/>
            </w:tcBorders>
            <w:shd w:val="clear" w:color="auto" w:fill="auto"/>
            <w:noWrap/>
            <w:vAlign w:val="center"/>
            <w:hideMark/>
          </w:tcPr>
          <w:p w14:paraId="3C0DA48F" w14:textId="45BB6B66" w:rsidR="00AE6E4D" w:rsidRPr="00042862" w:rsidRDefault="00AE6E4D" w:rsidP="00AE6E4D">
            <w:pPr>
              <w:spacing w:before="0" w:after="0" w:line="240" w:lineRule="auto"/>
              <w:ind w:firstLine="0"/>
              <w:jc w:val="right"/>
              <w:rPr>
                <w:b/>
                <w:bCs/>
                <w:sz w:val="24"/>
              </w:rPr>
            </w:pPr>
            <w:r w:rsidRPr="00042862">
              <w:rPr>
                <w:b/>
                <w:bCs/>
                <w:sz w:val="24"/>
              </w:rPr>
              <w:t>1,23</w:t>
            </w:r>
          </w:p>
        </w:tc>
        <w:tc>
          <w:tcPr>
            <w:tcW w:w="974" w:type="dxa"/>
            <w:tcBorders>
              <w:top w:val="nil"/>
              <w:left w:val="nil"/>
              <w:bottom w:val="single" w:sz="8" w:space="0" w:color="auto"/>
              <w:right w:val="single" w:sz="8" w:space="0" w:color="auto"/>
            </w:tcBorders>
            <w:shd w:val="clear" w:color="auto" w:fill="auto"/>
            <w:noWrap/>
            <w:vAlign w:val="center"/>
            <w:hideMark/>
          </w:tcPr>
          <w:p w14:paraId="726ED27F" w14:textId="15123A6F" w:rsidR="00AE6E4D" w:rsidRPr="00042862" w:rsidRDefault="00AE6E4D" w:rsidP="00AE6E4D">
            <w:pPr>
              <w:spacing w:before="0" w:after="0" w:line="240" w:lineRule="auto"/>
              <w:ind w:firstLine="0"/>
              <w:jc w:val="right"/>
              <w:rPr>
                <w:b/>
                <w:bCs/>
                <w:sz w:val="24"/>
              </w:rPr>
            </w:pPr>
            <w:r w:rsidRPr="00042862">
              <w:rPr>
                <w:b/>
                <w:bCs/>
                <w:sz w:val="24"/>
              </w:rPr>
              <w:t>1,36</w:t>
            </w:r>
          </w:p>
        </w:tc>
        <w:tc>
          <w:tcPr>
            <w:tcW w:w="938" w:type="dxa"/>
            <w:tcBorders>
              <w:top w:val="nil"/>
              <w:left w:val="nil"/>
              <w:bottom w:val="single" w:sz="8" w:space="0" w:color="auto"/>
              <w:right w:val="single" w:sz="8" w:space="0" w:color="auto"/>
            </w:tcBorders>
            <w:shd w:val="clear" w:color="auto" w:fill="auto"/>
            <w:noWrap/>
            <w:vAlign w:val="center"/>
            <w:hideMark/>
          </w:tcPr>
          <w:p w14:paraId="208E3618" w14:textId="18505597" w:rsidR="00AE6E4D" w:rsidRPr="00042862" w:rsidRDefault="00AE6E4D" w:rsidP="00AE6E4D">
            <w:pPr>
              <w:spacing w:before="0" w:after="0" w:line="240" w:lineRule="auto"/>
              <w:ind w:firstLine="0"/>
              <w:jc w:val="right"/>
              <w:rPr>
                <w:b/>
                <w:bCs/>
                <w:sz w:val="24"/>
              </w:rPr>
            </w:pPr>
            <w:r w:rsidRPr="00042862">
              <w:rPr>
                <w:b/>
                <w:bCs/>
                <w:sz w:val="24"/>
              </w:rPr>
              <w:t>0,13</w:t>
            </w:r>
          </w:p>
        </w:tc>
        <w:tc>
          <w:tcPr>
            <w:tcW w:w="1044" w:type="dxa"/>
            <w:tcBorders>
              <w:top w:val="nil"/>
              <w:left w:val="nil"/>
              <w:bottom w:val="single" w:sz="8" w:space="0" w:color="auto"/>
              <w:right w:val="single" w:sz="8" w:space="0" w:color="auto"/>
            </w:tcBorders>
            <w:shd w:val="clear" w:color="auto" w:fill="auto"/>
            <w:noWrap/>
            <w:vAlign w:val="center"/>
            <w:hideMark/>
          </w:tcPr>
          <w:p w14:paraId="0ABDF630" w14:textId="0AB89BD3" w:rsidR="00AE6E4D" w:rsidRPr="00042862" w:rsidRDefault="00AE6E4D" w:rsidP="00AE6E4D">
            <w:pPr>
              <w:spacing w:before="0" w:after="0" w:line="240" w:lineRule="auto"/>
              <w:ind w:firstLine="0"/>
              <w:jc w:val="right"/>
              <w:rPr>
                <w:b/>
                <w:bCs/>
                <w:sz w:val="24"/>
              </w:rPr>
            </w:pPr>
            <w:r w:rsidRPr="00042862">
              <w:rPr>
                <w:b/>
                <w:bCs/>
                <w:sz w:val="24"/>
              </w:rPr>
              <w:t>41,22</w:t>
            </w:r>
          </w:p>
        </w:tc>
        <w:tc>
          <w:tcPr>
            <w:tcW w:w="1163" w:type="dxa"/>
            <w:tcBorders>
              <w:top w:val="nil"/>
              <w:left w:val="nil"/>
              <w:bottom w:val="single" w:sz="8" w:space="0" w:color="auto"/>
              <w:right w:val="single" w:sz="8" w:space="0" w:color="auto"/>
            </w:tcBorders>
            <w:shd w:val="clear" w:color="auto" w:fill="auto"/>
            <w:noWrap/>
            <w:vAlign w:val="center"/>
            <w:hideMark/>
          </w:tcPr>
          <w:p w14:paraId="349A3D25" w14:textId="68D4FF5D" w:rsidR="00AE6E4D" w:rsidRPr="00042862" w:rsidRDefault="00AE6E4D" w:rsidP="00AE6E4D">
            <w:pPr>
              <w:spacing w:before="0" w:after="0" w:line="240" w:lineRule="auto"/>
              <w:ind w:firstLine="0"/>
              <w:jc w:val="right"/>
              <w:rPr>
                <w:b/>
                <w:bCs/>
                <w:sz w:val="24"/>
              </w:rPr>
            </w:pPr>
            <w:r w:rsidRPr="00042862">
              <w:rPr>
                <w:b/>
                <w:bCs/>
                <w:sz w:val="24"/>
              </w:rPr>
              <w:t>1,55</w:t>
            </w:r>
          </w:p>
        </w:tc>
        <w:tc>
          <w:tcPr>
            <w:tcW w:w="1089" w:type="dxa"/>
            <w:tcBorders>
              <w:top w:val="nil"/>
              <w:left w:val="nil"/>
              <w:bottom w:val="single" w:sz="8" w:space="0" w:color="auto"/>
              <w:right w:val="single" w:sz="8" w:space="0" w:color="auto"/>
            </w:tcBorders>
            <w:shd w:val="clear" w:color="auto" w:fill="auto"/>
            <w:noWrap/>
            <w:vAlign w:val="center"/>
            <w:hideMark/>
          </w:tcPr>
          <w:p w14:paraId="1C2886A4" w14:textId="43764B46" w:rsidR="00AE6E4D" w:rsidRPr="00042862" w:rsidRDefault="00AE6E4D" w:rsidP="00AE6E4D">
            <w:pPr>
              <w:spacing w:before="0" w:after="0" w:line="240" w:lineRule="auto"/>
              <w:ind w:firstLine="0"/>
              <w:jc w:val="right"/>
              <w:rPr>
                <w:b/>
                <w:bCs/>
                <w:sz w:val="24"/>
              </w:rPr>
            </w:pPr>
            <w:r w:rsidRPr="00042862">
              <w:rPr>
                <w:b/>
                <w:bCs/>
                <w:sz w:val="24"/>
              </w:rPr>
              <w:t>1,09</w:t>
            </w:r>
          </w:p>
        </w:tc>
        <w:tc>
          <w:tcPr>
            <w:tcW w:w="1163" w:type="dxa"/>
            <w:tcBorders>
              <w:top w:val="nil"/>
              <w:left w:val="nil"/>
              <w:bottom w:val="single" w:sz="8" w:space="0" w:color="auto"/>
              <w:right w:val="single" w:sz="8" w:space="0" w:color="auto"/>
            </w:tcBorders>
            <w:shd w:val="clear" w:color="auto" w:fill="auto"/>
            <w:noWrap/>
            <w:vAlign w:val="center"/>
            <w:hideMark/>
          </w:tcPr>
          <w:p w14:paraId="59C1FF05" w14:textId="2A17F99F" w:rsidR="00AE6E4D" w:rsidRPr="00042862" w:rsidRDefault="00AE6E4D" w:rsidP="00AE6E4D">
            <w:pPr>
              <w:spacing w:before="0" w:after="0" w:line="240" w:lineRule="auto"/>
              <w:ind w:firstLine="0"/>
              <w:jc w:val="right"/>
              <w:rPr>
                <w:b/>
                <w:bCs/>
                <w:sz w:val="24"/>
              </w:rPr>
            </w:pPr>
            <w:r w:rsidRPr="00042862">
              <w:rPr>
                <w:b/>
                <w:bCs/>
                <w:sz w:val="24"/>
              </w:rPr>
              <w:t>0,08</w:t>
            </w:r>
          </w:p>
        </w:tc>
      </w:tr>
      <w:tr w:rsidR="00042862" w:rsidRPr="00042862" w14:paraId="741C071D"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67104E52" w14:textId="77777777" w:rsidR="00AE6E4D" w:rsidRPr="00042862" w:rsidRDefault="00AE6E4D" w:rsidP="00AE6E4D">
            <w:pPr>
              <w:spacing w:before="0" w:after="0" w:line="240" w:lineRule="auto"/>
              <w:ind w:firstLine="0"/>
              <w:jc w:val="center"/>
              <w:rPr>
                <w:sz w:val="24"/>
              </w:rPr>
            </w:pPr>
            <w:r w:rsidRPr="00042862">
              <w:rPr>
                <w:sz w:val="24"/>
              </w:rPr>
              <w:t>1</w:t>
            </w:r>
          </w:p>
        </w:tc>
        <w:tc>
          <w:tcPr>
            <w:tcW w:w="2379" w:type="dxa"/>
            <w:tcBorders>
              <w:top w:val="nil"/>
              <w:left w:val="nil"/>
              <w:bottom w:val="single" w:sz="8" w:space="0" w:color="auto"/>
              <w:right w:val="single" w:sz="8" w:space="0" w:color="auto"/>
            </w:tcBorders>
            <w:shd w:val="clear" w:color="auto" w:fill="auto"/>
            <w:noWrap/>
            <w:vAlign w:val="center"/>
            <w:hideMark/>
          </w:tcPr>
          <w:p w14:paraId="77999FD7" w14:textId="1A05C7FF" w:rsidR="00AE6E4D" w:rsidRPr="00042862" w:rsidRDefault="00AE6E4D" w:rsidP="00AE6E4D">
            <w:pPr>
              <w:spacing w:before="0" w:after="0" w:line="240" w:lineRule="auto"/>
              <w:ind w:firstLine="0"/>
              <w:jc w:val="left"/>
              <w:rPr>
                <w:sz w:val="24"/>
              </w:rPr>
            </w:pPr>
            <w:r w:rsidRPr="00042862">
              <w:rPr>
                <w:sz w:val="24"/>
              </w:rPr>
              <w:t>Hòa Bình</w:t>
            </w:r>
          </w:p>
        </w:tc>
        <w:tc>
          <w:tcPr>
            <w:tcW w:w="974" w:type="dxa"/>
            <w:tcBorders>
              <w:top w:val="nil"/>
              <w:left w:val="nil"/>
              <w:bottom w:val="single" w:sz="8" w:space="0" w:color="auto"/>
              <w:right w:val="single" w:sz="8" w:space="0" w:color="auto"/>
            </w:tcBorders>
            <w:shd w:val="clear" w:color="auto" w:fill="auto"/>
            <w:noWrap/>
            <w:vAlign w:val="center"/>
            <w:hideMark/>
          </w:tcPr>
          <w:p w14:paraId="5B95FC35" w14:textId="6DE95557" w:rsidR="00AE6E4D" w:rsidRPr="00042862" w:rsidRDefault="00AE6E4D" w:rsidP="00AE6E4D">
            <w:pPr>
              <w:spacing w:before="0" w:after="0" w:line="240" w:lineRule="auto"/>
              <w:ind w:firstLine="0"/>
              <w:jc w:val="right"/>
              <w:rPr>
                <w:sz w:val="24"/>
              </w:rPr>
            </w:pPr>
            <w:r w:rsidRPr="00042862">
              <w:rPr>
                <w:sz w:val="24"/>
              </w:rPr>
              <w:t>0,07</w:t>
            </w:r>
          </w:p>
        </w:tc>
        <w:tc>
          <w:tcPr>
            <w:tcW w:w="974" w:type="dxa"/>
            <w:tcBorders>
              <w:top w:val="nil"/>
              <w:left w:val="nil"/>
              <w:bottom w:val="single" w:sz="8" w:space="0" w:color="auto"/>
              <w:right w:val="single" w:sz="8" w:space="0" w:color="auto"/>
            </w:tcBorders>
            <w:shd w:val="clear" w:color="auto" w:fill="auto"/>
            <w:noWrap/>
            <w:vAlign w:val="center"/>
            <w:hideMark/>
          </w:tcPr>
          <w:p w14:paraId="23F955E5" w14:textId="4C25565C" w:rsidR="00AE6E4D" w:rsidRPr="00042862" w:rsidRDefault="00AE6E4D" w:rsidP="00AE6E4D">
            <w:pPr>
              <w:spacing w:before="0" w:after="0" w:line="240" w:lineRule="auto"/>
              <w:ind w:firstLine="0"/>
              <w:jc w:val="right"/>
              <w:rPr>
                <w:sz w:val="24"/>
              </w:rPr>
            </w:pPr>
            <w:r w:rsidRPr="00042862">
              <w:rPr>
                <w:sz w:val="24"/>
              </w:rPr>
              <w:t>0,08</w:t>
            </w:r>
          </w:p>
        </w:tc>
        <w:tc>
          <w:tcPr>
            <w:tcW w:w="938" w:type="dxa"/>
            <w:tcBorders>
              <w:top w:val="nil"/>
              <w:left w:val="nil"/>
              <w:bottom w:val="single" w:sz="8" w:space="0" w:color="auto"/>
              <w:right w:val="single" w:sz="8" w:space="0" w:color="auto"/>
            </w:tcBorders>
            <w:shd w:val="clear" w:color="auto" w:fill="auto"/>
            <w:noWrap/>
            <w:vAlign w:val="center"/>
            <w:hideMark/>
          </w:tcPr>
          <w:p w14:paraId="2F610776" w14:textId="6BE43796" w:rsidR="00AE6E4D" w:rsidRPr="00042862" w:rsidRDefault="00AE6E4D" w:rsidP="00AE6E4D">
            <w:pPr>
              <w:spacing w:before="0" w:after="0" w:line="240" w:lineRule="auto"/>
              <w:ind w:firstLine="0"/>
              <w:jc w:val="right"/>
              <w:rPr>
                <w:sz w:val="24"/>
              </w:rPr>
            </w:pPr>
            <w:r w:rsidRPr="00042862">
              <w:rPr>
                <w:sz w:val="24"/>
              </w:rPr>
              <w:t>0,01</w:t>
            </w:r>
          </w:p>
        </w:tc>
        <w:tc>
          <w:tcPr>
            <w:tcW w:w="1044" w:type="dxa"/>
            <w:tcBorders>
              <w:top w:val="nil"/>
              <w:left w:val="nil"/>
              <w:bottom w:val="single" w:sz="8" w:space="0" w:color="auto"/>
              <w:right w:val="single" w:sz="8" w:space="0" w:color="auto"/>
            </w:tcBorders>
            <w:shd w:val="clear" w:color="auto" w:fill="auto"/>
            <w:noWrap/>
            <w:vAlign w:val="center"/>
            <w:hideMark/>
          </w:tcPr>
          <w:p w14:paraId="38680878" w14:textId="75D46C23" w:rsidR="00AE6E4D" w:rsidRPr="00042862" w:rsidRDefault="00AE6E4D" w:rsidP="00AE6E4D">
            <w:pPr>
              <w:spacing w:before="0" w:after="0" w:line="240" w:lineRule="auto"/>
              <w:ind w:firstLine="0"/>
              <w:jc w:val="right"/>
              <w:rPr>
                <w:sz w:val="24"/>
              </w:rPr>
            </w:pPr>
            <w:r w:rsidRPr="00042862">
              <w:rPr>
                <w:sz w:val="24"/>
              </w:rPr>
              <w:t>93,61</w:t>
            </w:r>
          </w:p>
        </w:tc>
        <w:tc>
          <w:tcPr>
            <w:tcW w:w="1163" w:type="dxa"/>
            <w:tcBorders>
              <w:top w:val="nil"/>
              <w:left w:val="nil"/>
              <w:bottom w:val="single" w:sz="8" w:space="0" w:color="auto"/>
              <w:right w:val="single" w:sz="8" w:space="0" w:color="auto"/>
            </w:tcBorders>
            <w:shd w:val="clear" w:color="auto" w:fill="auto"/>
            <w:noWrap/>
            <w:vAlign w:val="center"/>
            <w:hideMark/>
          </w:tcPr>
          <w:p w14:paraId="0A19ABD4" w14:textId="0F5E9428" w:rsidR="00AE6E4D" w:rsidRPr="00042862" w:rsidRDefault="00AE6E4D" w:rsidP="00AE6E4D">
            <w:pPr>
              <w:spacing w:before="0" w:after="0" w:line="240" w:lineRule="auto"/>
              <w:ind w:firstLine="0"/>
              <w:jc w:val="right"/>
              <w:rPr>
                <w:sz w:val="24"/>
              </w:rPr>
            </w:pPr>
            <w:r w:rsidRPr="00042862">
              <w:rPr>
                <w:sz w:val="24"/>
              </w:rPr>
              <w:t>0,08</w:t>
            </w:r>
          </w:p>
        </w:tc>
        <w:tc>
          <w:tcPr>
            <w:tcW w:w="1089" w:type="dxa"/>
            <w:tcBorders>
              <w:top w:val="nil"/>
              <w:left w:val="nil"/>
              <w:bottom w:val="single" w:sz="8" w:space="0" w:color="auto"/>
              <w:right w:val="single" w:sz="8" w:space="0" w:color="auto"/>
            </w:tcBorders>
            <w:shd w:val="clear" w:color="auto" w:fill="auto"/>
            <w:noWrap/>
            <w:vAlign w:val="center"/>
            <w:hideMark/>
          </w:tcPr>
          <w:p w14:paraId="15E19B64" w14:textId="084876B6" w:rsidR="00AE6E4D" w:rsidRPr="00042862" w:rsidRDefault="00AE6E4D" w:rsidP="00AE6E4D">
            <w:pPr>
              <w:spacing w:before="0" w:after="0" w:line="240" w:lineRule="auto"/>
              <w:ind w:firstLine="0"/>
              <w:jc w:val="right"/>
              <w:rPr>
                <w:sz w:val="24"/>
              </w:rPr>
            </w:pPr>
            <w:r w:rsidRPr="00042862">
              <w:rPr>
                <w:sz w:val="24"/>
              </w:rPr>
              <w:t>0,10</w:t>
            </w:r>
          </w:p>
        </w:tc>
        <w:tc>
          <w:tcPr>
            <w:tcW w:w="1163" w:type="dxa"/>
            <w:tcBorders>
              <w:top w:val="nil"/>
              <w:left w:val="nil"/>
              <w:bottom w:val="single" w:sz="8" w:space="0" w:color="auto"/>
              <w:right w:val="single" w:sz="8" w:space="0" w:color="auto"/>
            </w:tcBorders>
            <w:shd w:val="clear" w:color="auto" w:fill="auto"/>
            <w:noWrap/>
            <w:vAlign w:val="center"/>
            <w:hideMark/>
          </w:tcPr>
          <w:p w14:paraId="0B1307B9" w14:textId="7322E28F" w:rsidR="00AE6E4D" w:rsidRPr="00042862" w:rsidRDefault="00AE6E4D" w:rsidP="00AE6E4D">
            <w:pPr>
              <w:spacing w:before="0" w:after="0" w:line="240" w:lineRule="auto"/>
              <w:ind w:firstLine="0"/>
              <w:jc w:val="right"/>
              <w:rPr>
                <w:sz w:val="24"/>
              </w:rPr>
            </w:pPr>
            <w:r w:rsidRPr="00042862">
              <w:rPr>
                <w:sz w:val="24"/>
              </w:rPr>
              <w:t>0,02</w:t>
            </w:r>
          </w:p>
        </w:tc>
      </w:tr>
      <w:tr w:rsidR="00042862" w:rsidRPr="00042862" w14:paraId="06933A82"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7249EB9A" w14:textId="77777777" w:rsidR="00AE6E4D" w:rsidRPr="00042862" w:rsidRDefault="00AE6E4D" w:rsidP="00AE6E4D">
            <w:pPr>
              <w:spacing w:before="0" w:after="0" w:line="240" w:lineRule="auto"/>
              <w:ind w:firstLine="0"/>
              <w:jc w:val="center"/>
              <w:rPr>
                <w:sz w:val="24"/>
              </w:rPr>
            </w:pPr>
            <w:r w:rsidRPr="00042862">
              <w:rPr>
                <w:sz w:val="24"/>
              </w:rPr>
              <w:t>2</w:t>
            </w:r>
          </w:p>
        </w:tc>
        <w:tc>
          <w:tcPr>
            <w:tcW w:w="2379" w:type="dxa"/>
            <w:tcBorders>
              <w:top w:val="nil"/>
              <w:left w:val="nil"/>
              <w:bottom w:val="single" w:sz="8" w:space="0" w:color="auto"/>
              <w:right w:val="single" w:sz="8" w:space="0" w:color="auto"/>
            </w:tcBorders>
            <w:shd w:val="clear" w:color="auto" w:fill="auto"/>
            <w:noWrap/>
            <w:vAlign w:val="center"/>
            <w:hideMark/>
          </w:tcPr>
          <w:p w14:paraId="18E06DC1" w14:textId="1629A26E" w:rsidR="00AE6E4D" w:rsidRPr="00042862" w:rsidRDefault="00AE6E4D" w:rsidP="00AE6E4D">
            <w:pPr>
              <w:spacing w:before="0" w:after="0" w:line="240" w:lineRule="auto"/>
              <w:ind w:firstLine="0"/>
              <w:jc w:val="left"/>
              <w:rPr>
                <w:sz w:val="24"/>
              </w:rPr>
            </w:pPr>
            <w:r w:rsidRPr="00042862">
              <w:rPr>
                <w:sz w:val="24"/>
              </w:rPr>
              <w:t>Cao Bằng</w:t>
            </w:r>
          </w:p>
        </w:tc>
        <w:tc>
          <w:tcPr>
            <w:tcW w:w="974" w:type="dxa"/>
            <w:tcBorders>
              <w:top w:val="nil"/>
              <w:left w:val="nil"/>
              <w:bottom w:val="single" w:sz="8" w:space="0" w:color="auto"/>
              <w:right w:val="single" w:sz="8" w:space="0" w:color="auto"/>
            </w:tcBorders>
            <w:shd w:val="clear" w:color="auto" w:fill="auto"/>
            <w:noWrap/>
            <w:vAlign w:val="center"/>
            <w:hideMark/>
          </w:tcPr>
          <w:p w14:paraId="74DF53DC" w14:textId="55D02CD0" w:rsidR="00AE6E4D" w:rsidRPr="00042862" w:rsidRDefault="00AE6E4D" w:rsidP="00AE6E4D">
            <w:pPr>
              <w:spacing w:before="0" w:after="0" w:line="240" w:lineRule="auto"/>
              <w:ind w:firstLine="0"/>
              <w:jc w:val="right"/>
              <w:rPr>
                <w:sz w:val="24"/>
              </w:rPr>
            </w:pPr>
            <w:r w:rsidRPr="00042862">
              <w:rPr>
                <w:sz w:val="24"/>
              </w:rPr>
              <w:t>0,08</w:t>
            </w:r>
          </w:p>
        </w:tc>
        <w:tc>
          <w:tcPr>
            <w:tcW w:w="974" w:type="dxa"/>
            <w:tcBorders>
              <w:top w:val="nil"/>
              <w:left w:val="nil"/>
              <w:bottom w:val="single" w:sz="8" w:space="0" w:color="auto"/>
              <w:right w:val="single" w:sz="8" w:space="0" w:color="auto"/>
            </w:tcBorders>
            <w:shd w:val="clear" w:color="auto" w:fill="auto"/>
            <w:noWrap/>
            <w:vAlign w:val="center"/>
            <w:hideMark/>
          </w:tcPr>
          <w:p w14:paraId="36A11B74" w14:textId="6ABA9C13" w:rsidR="00AE6E4D" w:rsidRPr="00042862" w:rsidRDefault="00AE6E4D" w:rsidP="00AE6E4D">
            <w:pPr>
              <w:spacing w:before="0" w:after="0" w:line="240" w:lineRule="auto"/>
              <w:ind w:firstLine="0"/>
              <w:jc w:val="right"/>
              <w:rPr>
                <w:sz w:val="24"/>
              </w:rPr>
            </w:pPr>
            <w:r w:rsidRPr="00042862">
              <w:rPr>
                <w:sz w:val="24"/>
              </w:rPr>
              <w:t>0,09</w:t>
            </w:r>
          </w:p>
        </w:tc>
        <w:tc>
          <w:tcPr>
            <w:tcW w:w="938" w:type="dxa"/>
            <w:tcBorders>
              <w:top w:val="nil"/>
              <w:left w:val="nil"/>
              <w:bottom w:val="single" w:sz="8" w:space="0" w:color="auto"/>
              <w:right w:val="single" w:sz="8" w:space="0" w:color="auto"/>
            </w:tcBorders>
            <w:shd w:val="clear" w:color="auto" w:fill="auto"/>
            <w:noWrap/>
            <w:vAlign w:val="center"/>
            <w:hideMark/>
          </w:tcPr>
          <w:p w14:paraId="5DA706C8" w14:textId="3E351FF1" w:rsidR="00AE6E4D" w:rsidRPr="00042862" w:rsidRDefault="00AE6E4D" w:rsidP="00AE6E4D">
            <w:pPr>
              <w:spacing w:before="0" w:after="0" w:line="240" w:lineRule="auto"/>
              <w:ind w:firstLine="0"/>
              <w:jc w:val="right"/>
              <w:rPr>
                <w:sz w:val="24"/>
              </w:rPr>
            </w:pPr>
            <w:r w:rsidRPr="00042862">
              <w:rPr>
                <w:sz w:val="24"/>
              </w:rPr>
              <w:t>0,01</w:t>
            </w:r>
          </w:p>
        </w:tc>
        <w:tc>
          <w:tcPr>
            <w:tcW w:w="1044" w:type="dxa"/>
            <w:tcBorders>
              <w:top w:val="nil"/>
              <w:left w:val="nil"/>
              <w:bottom w:val="single" w:sz="8" w:space="0" w:color="auto"/>
              <w:right w:val="single" w:sz="8" w:space="0" w:color="auto"/>
            </w:tcBorders>
            <w:shd w:val="clear" w:color="auto" w:fill="auto"/>
            <w:noWrap/>
            <w:vAlign w:val="center"/>
            <w:hideMark/>
          </w:tcPr>
          <w:p w14:paraId="6BBC1818" w14:textId="6E39A1C0" w:rsidR="00AE6E4D" w:rsidRPr="00042862" w:rsidRDefault="00AE6E4D" w:rsidP="00AE6E4D">
            <w:pPr>
              <w:spacing w:before="0" w:after="0" w:line="240" w:lineRule="auto"/>
              <w:ind w:firstLine="0"/>
              <w:jc w:val="right"/>
              <w:rPr>
                <w:sz w:val="24"/>
              </w:rPr>
            </w:pPr>
            <w:r w:rsidRPr="00042862">
              <w:rPr>
                <w:sz w:val="24"/>
              </w:rPr>
              <w:t>74,29</w:t>
            </w:r>
          </w:p>
        </w:tc>
        <w:tc>
          <w:tcPr>
            <w:tcW w:w="1163" w:type="dxa"/>
            <w:tcBorders>
              <w:top w:val="nil"/>
              <w:left w:val="nil"/>
              <w:bottom w:val="single" w:sz="8" w:space="0" w:color="auto"/>
              <w:right w:val="single" w:sz="8" w:space="0" w:color="auto"/>
            </w:tcBorders>
            <w:shd w:val="clear" w:color="auto" w:fill="auto"/>
            <w:noWrap/>
            <w:vAlign w:val="center"/>
            <w:hideMark/>
          </w:tcPr>
          <w:p w14:paraId="29F55113" w14:textId="62DDBAA1" w:rsidR="00AE6E4D" w:rsidRPr="00042862" w:rsidRDefault="00AE6E4D" w:rsidP="00AE6E4D">
            <w:pPr>
              <w:spacing w:before="0" w:after="0" w:line="240" w:lineRule="auto"/>
              <w:ind w:firstLine="0"/>
              <w:jc w:val="right"/>
              <w:rPr>
                <w:sz w:val="24"/>
              </w:rPr>
            </w:pPr>
            <w:r w:rsidRPr="00042862">
              <w:rPr>
                <w:sz w:val="24"/>
              </w:rPr>
              <w:t>0,09</w:t>
            </w:r>
          </w:p>
        </w:tc>
        <w:tc>
          <w:tcPr>
            <w:tcW w:w="1089" w:type="dxa"/>
            <w:tcBorders>
              <w:top w:val="nil"/>
              <w:left w:val="nil"/>
              <w:bottom w:val="single" w:sz="8" w:space="0" w:color="auto"/>
              <w:right w:val="single" w:sz="8" w:space="0" w:color="auto"/>
            </w:tcBorders>
            <w:shd w:val="clear" w:color="auto" w:fill="auto"/>
            <w:noWrap/>
            <w:vAlign w:val="center"/>
            <w:hideMark/>
          </w:tcPr>
          <w:p w14:paraId="4333FF39" w14:textId="10743D01" w:rsidR="00AE6E4D" w:rsidRPr="00042862" w:rsidRDefault="00AE6E4D" w:rsidP="00AE6E4D">
            <w:pPr>
              <w:spacing w:before="0" w:after="0" w:line="240" w:lineRule="auto"/>
              <w:ind w:firstLine="0"/>
              <w:jc w:val="right"/>
              <w:rPr>
                <w:sz w:val="24"/>
              </w:rPr>
            </w:pPr>
            <w:r w:rsidRPr="00042862">
              <w:rPr>
                <w:sz w:val="24"/>
              </w:rPr>
              <w:t>0,09</w:t>
            </w:r>
          </w:p>
        </w:tc>
        <w:tc>
          <w:tcPr>
            <w:tcW w:w="1163" w:type="dxa"/>
            <w:tcBorders>
              <w:top w:val="nil"/>
              <w:left w:val="nil"/>
              <w:bottom w:val="single" w:sz="8" w:space="0" w:color="auto"/>
              <w:right w:val="single" w:sz="8" w:space="0" w:color="auto"/>
            </w:tcBorders>
            <w:shd w:val="clear" w:color="auto" w:fill="auto"/>
            <w:noWrap/>
            <w:vAlign w:val="center"/>
            <w:hideMark/>
          </w:tcPr>
          <w:p w14:paraId="3CD305D3" w14:textId="18E4668D" w:rsidR="00AE6E4D" w:rsidRPr="00042862" w:rsidRDefault="00AE6E4D" w:rsidP="00AE6E4D">
            <w:pPr>
              <w:spacing w:before="0" w:after="0" w:line="240" w:lineRule="auto"/>
              <w:ind w:firstLine="0"/>
              <w:jc w:val="right"/>
              <w:rPr>
                <w:sz w:val="24"/>
              </w:rPr>
            </w:pPr>
            <w:r w:rsidRPr="00042862">
              <w:rPr>
                <w:sz w:val="24"/>
              </w:rPr>
              <w:t>0,00</w:t>
            </w:r>
          </w:p>
        </w:tc>
      </w:tr>
      <w:tr w:rsidR="00042862" w:rsidRPr="00042862" w14:paraId="4180639A"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5938524F" w14:textId="77777777" w:rsidR="00AE6E4D" w:rsidRPr="00042862" w:rsidRDefault="00AE6E4D" w:rsidP="00AE6E4D">
            <w:pPr>
              <w:spacing w:before="0" w:after="0" w:line="240" w:lineRule="auto"/>
              <w:ind w:firstLine="0"/>
              <w:jc w:val="center"/>
              <w:rPr>
                <w:sz w:val="24"/>
              </w:rPr>
            </w:pPr>
            <w:r w:rsidRPr="00042862">
              <w:rPr>
                <w:sz w:val="24"/>
              </w:rPr>
              <w:t>3</w:t>
            </w:r>
          </w:p>
        </w:tc>
        <w:tc>
          <w:tcPr>
            <w:tcW w:w="2379" w:type="dxa"/>
            <w:tcBorders>
              <w:top w:val="nil"/>
              <w:left w:val="nil"/>
              <w:bottom w:val="single" w:sz="8" w:space="0" w:color="auto"/>
              <w:right w:val="single" w:sz="8" w:space="0" w:color="auto"/>
            </w:tcBorders>
            <w:shd w:val="clear" w:color="auto" w:fill="auto"/>
            <w:noWrap/>
            <w:vAlign w:val="center"/>
            <w:hideMark/>
          </w:tcPr>
          <w:p w14:paraId="60BA8CAB" w14:textId="516FC438" w:rsidR="00AE6E4D" w:rsidRPr="00042862" w:rsidRDefault="00AE6E4D" w:rsidP="00AE6E4D">
            <w:pPr>
              <w:spacing w:before="0" w:after="0" w:line="240" w:lineRule="auto"/>
              <w:ind w:firstLine="0"/>
              <w:jc w:val="left"/>
              <w:rPr>
                <w:sz w:val="24"/>
              </w:rPr>
            </w:pPr>
            <w:r w:rsidRPr="00042862">
              <w:rPr>
                <w:sz w:val="24"/>
              </w:rPr>
              <w:t>Bắc Kạn</w:t>
            </w:r>
          </w:p>
        </w:tc>
        <w:tc>
          <w:tcPr>
            <w:tcW w:w="974" w:type="dxa"/>
            <w:tcBorders>
              <w:top w:val="nil"/>
              <w:left w:val="nil"/>
              <w:bottom w:val="single" w:sz="8" w:space="0" w:color="auto"/>
              <w:right w:val="single" w:sz="8" w:space="0" w:color="auto"/>
            </w:tcBorders>
            <w:shd w:val="clear" w:color="auto" w:fill="auto"/>
            <w:noWrap/>
            <w:vAlign w:val="center"/>
            <w:hideMark/>
          </w:tcPr>
          <w:p w14:paraId="6FB37281" w14:textId="44A20FA0" w:rsidR="00AE6E4D" w:rsidRPr="00042862" w:rsidRDefault="00AE6E4D" w:rsidP="00AE6E4D">
            <w:pPr>
              <w:spacing w:before="0" w:after="0" w:line="240" w:lineRule="auto"/>
              <w:ind w:firstLine="0"/>
              <w:jc w:val="right"/>
              <w:rPr>
                <w:sz w:val="24"/>
              </w:rPr>
            </w:pPr>
            <w:r w:rsidRPr="00042862">
              <w:rPr>
                <w:sz w:val="24"/>
              </w:rPr>
              <w:t>0,07</w:t>
            </w:r>
          </w:p>
        </w:tc>
        <w:tc>
          <w:tcPr>
            <w:tcW w:w="974" w:type="dxa"/>
            <w:tcBorders>
              <w:top w:val="nil"/>
              <w:left w:val="nil"/>
              <w:bottom w:val="single" w:sz="8" w:space="0" w:color="auto"/>
              <w:right w:val="single" w:sz="8" w:space="0" w:color="auto"/>
            </w:tcBorders>
            <w:shd w:val="clear" w:color="auto" w:fill="auto"/>
            <w:noWrap/>
            <w:vAlign w:val="center"/>
            <w:hideMark/>
          </w:tcPr>
          <w:p w14:paraId="523CBEC4" w14:textId="278E8AE8" w:rsidR="00AE6E4D" w:rsidRPr="00042862" w:rsidRDefault="00AE6E4D" w:rsidP="00AE6E4D">
            <w:pPr>
              <w:spacing w:before="0" w:after="0" w:line="240" w:lineRule="auto"/>
              <w:ind w:firstLine="0"/>
              <w:jc w:val="right"/>
              <w:rPr>
                <w:sz w:val="24"/>
              </w:rPr>
            </w:pPr>
            <w:r w:rsidRPr="00042862">
              <w:rPr>
                <w:sz w:val="24"/>
              </w:rPr>
              <w:t>0,08</w:t>
            </w:r>
          </w:p>
        </w:tc>
        <w:tc>
          <w:tcPr>
            <w:tcW w:w="938" w:type="dxa"/>
            <w:tcBorders>
              <w:top w:val="nil"/>
              <w:left w:val="nil"/>
              <w:bottom w:val="single" w:sz="8" w:space="0" w:color="auto"/>
              <w:right w:val="single" w:sz="8" w:space="0" w:color="auto"/>
            </w:tcBorders>
            <w:shd w:val="clear" w:color="auto" w:fill="auto"/>
            <w:noWrap/>
            <w:vAlign w:val="center"/>
            <w:hideMark/>
          </w:tcPr>
          <w:p w14:paraId="7F6F4170" w14:textId="49206AAA"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6A2E5687" w14:textId="16D7E31A" w:rsidR="00AE6E4D" w:rsidRPr="00042862" w:rsidRDefault="00AE6E4D" w:rsidP="00AE6E4D">
            <w:pPr>
              <w:spacing w:before="0" w:after="0" w:line="240" w:lineRule="auto"/>
              <w:ind w:firstLine="0"/>
              <w:jc w:val="right"/>
              <w:rPr>
                <w:sz w:val="24"/>
              </w:rPr>
            </w:pPr>
            <w:r w:rsidRPr="00042862">
              <w:rPr>
                <w:sz w:val="24"/>
              </w:rPr>
              <w:t>25,32</w:t>
            </w:r>
          </w:p>
        </w:tc>
        <w:tc>
          <w:tcPr>
            <w:tcW w:w="1163" w:type="dxa"/>
            <w:tcBorders>
              <w:top w:val="nil"/>
              <w:left w:val="nil"/>
              <w:bottom w:val="single" w:sz="8" w:space="0" w:color="auto"/>
              <w:right w:val="single" w:sz="8" w:space="0" w:color="auto"/>
            </w:tcBorders>
            <w:shd w:val="clear" w:color="auto" w:fill="auto"/>
            <w:noWrap/>
            <w:vAlign w:val="center"/>
            <w:hideMark/>
          </w:tcPr>
          <w:p w14:paraId="0EBA682A" w14:textId="17E50B21" w:rsidR="00AE6E4D" w:rsidRPr="00042862" w:rsidRDefault="00AE6E4D" w:rsidP="00AE6E4D">
            <w:pPr>
              <w:spacing w:before="0" w:after="0" w:line="240" w:lineRule="auto"/>
              <w:ind w:firstLine="0"/>
              <w:jc w:val="right"/>
              <w:rPr>
                <w:sz w:val="24"/>
              </w:rPr>
            </w:pPr>
            <w:r w:rsidRPr="00042862">
              <w:rPr>
                <w:sz w:val="24"/>
              </w:rPr>
              <w:t>0,09</w:t>
            </w:r>
          </w:p>
        </w:tc>
        <w:tc>
          <w:tcPr>
            <w:tcW w:w="1089" w:type="dxa"/>
            <w:tcBorders>
              <w:top w:val="nil"/>
              <w:left w:val="nil"/>
              <w:bottom w:val="single" w:sz="8" w:space="0" w:color="auto"/>
              <w:right w:val="single" w:sz="8" w:space="0" w:color="auto"/>
            </w:tcBorders>
            <w:shd w:val="clear" w:color="auto" w:fill="auto"/>
            <w:noWrap/>
            <w:vAlign w:val="center"/>
            <w:hideMark/>
          </w:tcPr>
          <w:p w14:paraId="203AD50C" w14:textId="23C00F73" w:rsidR="00AE6E4D" w:rsidRPr="00042862" w:rsidRDefault="00AE6E4D" w:rsidP="00AE6E4D">
            <w:pPr>
              <w:spacing w:before="0" w:after="0" w:line="240" w:lineRule="auto"/>
              <w:ind w:firstLine="0"/>
              <w:jc w:val="right"/>
              <w:rPr>
                <w:sz w:val="24"/>
              </w:rPr>
            </w:pPr>
            <w:r w:rsidRPr="00042862">
              <w:rPr>
                <w:sz w:val="24"/>
              </w:rPr>
              <w:t>0,07</w:t>
            </w:r>
          </w:p>
        </w:tc>
        <w:tc>
          <w:tcPr>
            <w:tcW w:w="1163" w:type="dxa"/>
            <w:tcBorders>
              <w:top w:val="nil"/>
              <w:left w:val="nil"/>
              <w:bottom w:val="single" w:sz="8" w:space="0" w:color="auto"/>
              <w:right w:val="single" w:sz="8" w:space="0" w:color="auto"/>
            </w:tcBorders>
            <w:shd w:val="clear" w:color="auto" w:fill="auto"/>
            <w:noWrap/>
            <w:vAlign w:val="center"/>
            <w:hideMark/>
          </w:tcPr>
          <w:p w14:paraId="0C0BF345" w14:textId="7973AE0D" w:rsidR="00AE6E4D" w:rsidRPr="00042862" w:rsidRDefault="00AE6E4D" w:rsidP="00AE6E4D">
            <w:pPr>
              <w:spacing w:before="0" w:after="0" w:line="240" w:lineRule="auto"/>
              <w:ind w:firstLine="0"/>
              <w:jc w:val="right"/>
              <w:rPr>
                <w:sz w:val="24"/>
              </w:rPr>
            </w:pPr>
            <w:r w:rsidRPr="00042862">
              <w:rPr>
                <w:sz w:val="24"/>
              </w:rPr>
              <w:t>-0,02</w:t>
            </w:r>
          </w:p>
        </w:tc>
      </w:tr>
      <w:tr w:rsidR="00042862" w:rsidRPr="00042862" w14:paraId="5696F9BF"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7579D3FF" w14:textId="77777777" w:rsidR="00AE6E4D" w:rsidRPr="00042862" w:rsidRDefault="00AE6E4D" w:rsidP="00AE6E4D">
            <w:pPr>
              <w:spacing w:before="0" w:after="0" w:line="240" w:lineRule="auto"/>
              <w:ind w:firstLine="0"/>
              <w:jc w:val="center"/>
              <w:rPr>
                <w:sz w:val="24"/>
              </w:rPr>
            </w:pPr>
            <w:r w:rsidRPr="00042862">
              <w:rPr>
                <w:sz w:val="24"/>
              </w:rPr>
              <w:t>4</w:t>
            </w:r>
          </w:p>
        </w:tc>
        <w:tc>
          <w:tcPr>
            <w:tcW w:w="2379" w:type="dxa"/>
            <w:tcBorders>
              <w:top w:val="nil"/>
              <w:left w:val="nil"/>
              <w:bottom w:val="single" w:sz="8" w:space="0" w:color="auto"/>
              <w:right w:val="single" w:sz="8" w:space="0" w:color="auto"/>
            </w:tcBorders>
            <w:shd w:val="clear" w:color="auto" w:fill="auto"/>
            <w:noWrap/>
            <w:vAlign w:val="center"/>
            <w:hideMark/>
          </w:tcPr>
          <w:p w14:paraId="5DC6E1A9" w14:textId="080C8BE5" w:rsidR="00AE6E4D" w:rsidRPr="00042862" w:rsidRDefault="00AE6E4D" w:rsidP="00AE6E4D">
            <w:pPr>
              <w:spacing w:before="0" w:after="0" w:line="240" w:lineRule="auto"/>
              <w:ind w:firstLine="0"/>
              <w:jc w:val="left"/>
              <w:rPr>
                <w:sz w:val="24"/>
              </w:rPr>
            </w:pPr>
            <w:r w:rsidRPr="00042862">
              <w:rPr>
                <w:sz w:val="24"/>
              </w:rPr>
              <w:t>Tuyên Quang</w:t>
            </w:r>
          </w:p>
        </w:tc>
        <w:tc>
          <w:tcPr>
            <w:tcW w:w="974" w:type="dxa"/>
            <w:tcBorders>
              <w:top w:val="nil"/>
              <w:left w:val="nil"/>
              <w:bottom w:val="single" w:sz="8" w:space="0" w:color="auto"/>
              <w:right w:val="single" w:sz="8" w:space="0" w:color="auto"/>
            </w:tcBorders>
            <w:shd w:val="clear" w:color="auto" w:fill="auto"/>
            <w:noWrap/>
            <w:vAlign w:val="center"/>
            <w:hideMark/>
          </w:tcPr>
          <w:p w14:paraId="31CBEC55" w14:textId="3B9D6BD0" w:rsidR="00AE6E4D" w:rsidRPr="00042862" w:rsidRDefault="00AE6E4D" w:rsidP="00AE6E4D">
            <w:pPr>
              <w:spacing w:before="0" w:after="0" w:line="240" w:lineRule="auto"/>
              <w:ind w:firstLine="0"/>
              <w:jc w:val="right"/>
              <w:rPr>
                <w:sz w:val="24"/>
              </w:rPr>
            </w:pPr>
            <w:r w:rsidRPr="00042862">
              <w:rPr>
                <w:sz w:val="24"/>
              </w:rPr>
              <w:t>0,08</w:t>
            </w:r>
          </w:p>
        </w:tc>
        <w:tc>
          <w:tcPr>
            <w:tcW w:w="974" w:type="dxa"/>
            <w:tcBorders>
              <w:top w:val="nil"/>
              <w:left w:val="nil"/>
              <w:bottom w:val="single" w:sz="8" w:space="0" w:color="auto"/>
              <w:right w:val="single" w:sz="8" w:space="0" w:color="auto"/>
            </w:tcBorders>
            <w:shd w:val="clear" w:color="auto" w:fill="auto"/>
            <w:noWrap/>
            <w:vAlign w:val="center"/>
            <w:hideMark/>
          </w:tcPr>
          <w:p w14:paraId="77364DD8" w14:textId="5D1FC438" w:rsidR="00AE6E4D" w:rsidRPr="00042862" w:rsidRDefault="00AE6E4D" w:rsidP="00AE6E4D">
            <w:pPr>
              <w:spacing w:before="0" w:after="0" w:line="240" w:lineRule="auto"/>
              <w:ind w:firstLine="0"/>
              <w:jc w:val="right"/>
              <w:rPr>
                <w:sz w:val="24"/>
              </w:rPr>
            </w:pPr>
            <w:r w:rsidRPr="00042862">
              <w:rPr>
                <w:sz w:val="24"/>
              </w:rPr>
              <w:t>0,10</w:t>
            </w:r>
          </w:p>
        </w:tc>
        <w:tc>
          <w:tcPr>
            <w:tcW w:w="938" w:type="dxa"/>
            <w:tcBorders>
              <w:top w:val="nil"/>
              <w:left w:val="nil"/>
              <w:bottom w:val="single" w:sz="8" w:space="0" w:color="auto"/>
              <w:right w:val="single" w:sz="8" w:space="0" w:color="auto"/>
            </w:tcBorders>
            <w:shd w:val="clear" w:color="auto" w:fill="auto"/>
            <w:noWrap/>
            <w:vAlign w:val="center"/>
            <w:hideMark/>
          </w:tcPr>
          <w:p w14:paraId="795556EB" w14:textId="69D781E3" w:rsidR="00AE6E4D" w:rsidRPr="00042862" w:rsidRDefault="00AE6E4D" w:rsidP="00AE6E4D">
            <w:pPr>
              <w:spacing w:before="0" w:after="0" w:line="240" w:lineRule="auto"/>
              <w:ind w:firstLine="0"/>
              <w:jc w:val="right"/>
              <w:rPr>
                <w:sz w:val="24"/>
              </w:rPr>
            </w:pPr>
            <w:r w:rsidRPr="00042862">
              <w:rPr>
                <w:sz w:val="24"/>
              </w:rPr>
              <w:t>0,02</w:t>
            </w:r>
          </w:p>
        </w:tc>
        <w:tc>
          <w:tcPr>
            <w:tcW w:w="1044" w:type="dxa"/>
            <w:tcBorders>
              <w:top w:val="nil"/>
              <w:left w:val="nil"/>
              <w:bottom w:val="single" w:sz="8" w:space="0" w:color="auto"/>
              <w:right w:val="single" w:sz="8" w:space="0" w:color="auto"/>
            </w:tcBorders>
            <w:shd w:val="clear" w:color="auto" w:fill="auto"/>
            <w:noWrap/>
            <w:vAlign w:val="center"/>
            <w:hideMark/>
          </w:tcPr>
          <w:p w14:paraId="59F47486" w14:textId="65A9784E" w:rsidR="00AE6E4D" w:rsidRPr="00042862" w:rsidRDefault="00AE6E4D" w:rsidP="00AE6E4D">
            <w:pPr>
              <w:spacing w:before="0" w:after="0" w:line="240" w:lineRule="auto"/>
              <w:ind w:firstLine="0"/>
              <w:jc w:val="right"/>
              <w:rPr>
                <w:sz w:val="24"/>
              </w:rPr>
            </w:pPr>
            <w:r w:rsidRPr="00042862">
              <w:rPr>
                <w:sz w:val="24"/>
              </w:rPr>
              <w:t>76,29</w:t>
            </w:r>
          </w:p>
        </w:tc>
        <w:tc>
          <w:tcPr>
            <w:tcW w:w="1163" w:type="dxa"/>
            <w:tcBorders>
              <w:top w:val="nil"/>
              <w:left w:val="nil"/>
              <w:bottom w:val="single" w:sz="8" w:space="0" w:color="auto"/>
              <w:right w:val="single" w:sz="8" w:space="0" w:color="auto"/>
            </w:tcBorders>
            <w:shd w:val="clear" w:color="auto" w:fill="auto"/>
            <w:noWrap/>
            <w:vAlign w:val="center"/>
            <w:hideMark/>
          </w:tcPr>
          <w:p w14:paraId="12271BF6" w14:textId="11D5AADB" w:rsidR="00AE6E4D" w:rsidRPr="00042862" w:rsidRDefault="00AE6E4D" w:rsidP="00AE6E4D">
            <w:pPr>
              <w:spacing w:before="0" w:after="0" w:line="240" w:lineRule="auto"/>
              <w:ind w:firstLine="0"/>
              <w:jc w:val="right"/>
              <w:rPr>
                <w:sz w:val="24"/>
              </w:rPr>
            </w:pPr>
            <w:r w:rsidRPr="00042862">
              <w:rPr>
                <w:sz w:val="24"/>
              </w:rPr>
              <w:t>0,10</w:t>
            </w:r>
          </w:p>
        </w:tc>
        <w:tc>
          <w:tcPr>
            <w:tcW w:w="1089" w:type="dxa"/>
            <w:tcBorders>
              <w:top w:val="nil"/>
              <w:left w:val="nil"/>
              <w:bottom w:val="single" w:sz="8" w:space="0" w:color="auto"/>
              <w:right w:val="single" w:sz="8" w:space="0" w:color="auto"/>
            </w:tcBorders>
            <w:shd w:val="clear" w:color="auto" w:fill="auto"/>
            <w:noWrap/>
            <w:vAlign w:val="center"/>
            <w:hideMark/>
          </w:tcPr>
          <w:p w14:paraId="016879B3" w14:textId="522C8F58" w:rsidR="00AE6E4D" w:rsidRPr="00042862" w:rsidRDefault="00AE6E4D" w:rsidP="00AE6E4D">
            <w:pPr>
              <w:spacing w:before="0" w:after="0" w:line="240" w:lineRule="auto"/>
              <w:ind w:firstLine="0"/>
              <w:jc w:val="right"/>
              <w:rPr>
                <w:sz w:val="24"/>
              </w:rPr>
            </w:pPr>
            <w:r w:rsidRPr="00042862">
              <w:rPr>
                <w:sz w:val="24"/>
              </w:rPr>
              <w:t>0,16</w:t>
            </w:r>
          </w:p>
        </w:tc>
        <w:tc>
          <w:tcPr>
            <w:tcW w:w="1163" w:type="dxa"/>
            <w:tcBorders>
              <w:top w:val="nil"/>
              <w:left w:val="nil"/>
              <w:bottom w:val="single" w:sz="8" w:space="0" w:color="auto"/>
              <w:right w:val="single" w:sz="8" w:space="0" w:color="auto"/>
            </w:tcBorders>
            <w:shd w:val="clear" w:color="auto" w:fill="auto"/>
            <w:noWrap/>
            <w:vAlign w:val="center"/>
            <w:hideMark/>
          </w:tcPr>
          <w:p w14:paraId="20116687" w14:textId="6F74A11D" w:rsidR="00AE6E4D" w:rsidRPr="00042862" w:rsidRDefault="00AE6E4D" w:rsidP="00AE6E4D">
            <w:pPr>
              <w:spacing w:before="0" w:after="0" w:line="240" w:lineRule="auto"/>
              <w:ind w:firstLine="0"/>
              <w:jc w:val="right"/>
              <w:rPr>
                <w:sz w:val="24"/>
              </w:rPr>
            </w:pPr>
            <w:r w:rsidRPr="00042862">
              <w:rPr>
                <w:sz w:val="24"/>
              </w:rPr>
              <w:t>0,05</w:t>
            </w:r>
          </w:p>
        </w:tc>
      </w:tr>
      <w:tr w:rsidR="00042862" w:rsidRPr="00042862" w14:paraId="193B0ABC"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tcPr>
          <w:p w14:paraId="0ED5B9AD" w14:textId="5AF13F60" w:rsidR="00AE6E4D" w:rsidRPr="00042862" w:rsidRDefault="004F0874" w:rsidP="00AE6E4D">
            <w:pPr>
              <w:spacing w:before="0" w:after="0" w:line="240" w:lineRule="auto"/>
              <w:ind w:firstLine="0"/>
              <w:jc w:val="center"/>
              <w:rPr>
                <w:sz w:val="24"/>
              </w:rPr>
            </w:pPr>
            <w:r w:rsidRPr="00042862">
              <w:rPr>
                <w:sz w:val="24"/>
              </w:rPr>
              <w:t>5</w:t>
            </w:r>
          </w:p>
        </w:tc>
        <w:tc>
          <w:tcPr>
            <w:tcW w:w="2379" w:type="dxa"/>
            <w:tcBorders>
              <w:top w:val="nil"/>
              <w:left w:val="nil"/>
              <w:bottom w:val="single" w:sz="8" w:space="0" w:color="auto"/>
              <w:right w:val="single" w:sz="8" w:space="0" w:color="auto"/>
            </w:tcBorders>
            <w:shd w:val="clear" w:color="auto" w:fill="auto"/>
            <w:noWrap/>
            <w:vAlign w:val="center"/>
          </w:tcPr>
          <w:p w14:paraId="3840C896" w14:textId="2738478C" w:rsidR="00AE6E4D" w:rsidRPr="00042862" w:rsidRDefault="00AE6E4D" w:rsidP="00AE6E4D">
            <w:pPr>
              <w:spacing w:before="0" w:after="0" w:line="240" w:lineRule="auto"/>
              <w:ind w:firstLine="0"/>
              <w:jc w:val="left"/>
              <w:rPr>
                <w:sz w:val="24"/>
              </w:rPr>
            </w:pPr>
            <w:r w:rsidRPr="00042862">
              <w:rPr>
                <w:sz w:val="24"/>
              </w:rPr>
              <w:t>Lào Cai</w:t>
            </w:r>
          </w:p>
        </w:tc>
        <w:tc>
          <w:tcPr>
            <w:tcW w:w="974" w:type="dxa"/>
            <w:tcBorders>
              <w:top w:val="nil"/>
              <w:left w:val="nil"/>
              <w:bottom w:val="single" w:sz="8" w:space="0" w:color="auto"/>
              <w:right w:val="single" w:sz="8" w:space="0" w:color="auto"/>
            </w:tcBorders>
            <w:shd w:val="clear" w:color="auto" w:fill="auto"/>
            <w:noWrap/>
            <w:vAlign w:val="center"/>
          </w:tcPr>
          <w:p w14:paraId="285BF8D0" w14:textId="3FADA8B7" w:rsidR="00AE6E4D" w:rsidRPr="00042862" w:rsidRDefault="00AE6E4D" w:rsidP="00AE6E4D">
            <w:pPr>
              <w:spacing w:before="0" w:after="0" w:line="240" w:lineRule="auto"/>
              <w:ind w:firstLine="0"/>
              <w:jc w:val="right"/>
              <w:rPr>
                <w:sz w:val="24"/>
              </w:rPr>
            </w:pPr>
            <w:r w:rsidRPr="00042862">
              <w:rPr>
                <w:sz w:val="24"/>
              </w:rPr>
              <w:t>0,10</w:t>
            </w:r>
          </w:p>
        </w:tc>
        <w:tc>
          <w:tcPr>
            <w:tcW w:w="974" w:type="dxa"/>
            <w:tcBorders>
              <w:top w:val="nil"/>
              <w:left w:val="nil"/>
              <w:bottom w:val="single" w:sz="8" w:space="0" w:color="auto"/>
              <w:right w:val="single" w:sz="8" w:space="0" w:color="auto"/>
            </w:tcBorders>
            <w:shd w:val="clear" w:color="auto" w:fill="auto"/>
            <w:noWrap/>
            <w:vAlign w:val="center"/>
          </w:tcPr>
          <w:p w14:paraId="6B6500A0" w14:textId="7FB60F00" w:rsidR="00AE6E4D" w:rsidRPr="00042862" w:rsidRDefault="00AE6E4D" w:rsidP="00AE6E4D">
            <w:pPr>
              <w:spacing w:before="0" w:after="0" w:line="240" w:lineRule="auto"/>
              <w:ind w:firstLine="0"/>
              <w:jc w:val="right"/>
              <w:rPr>
                <w:sz w:val="24"/>
              </w:rPr>
            </w:pPr>
            <w:r w:rsidRPr="00042862">
              <w:rPr>
                <w:sz w:val="24"/>
              </w:rPr>
              <w:t>0,15</w:t>
            </w:r>
          </w:p>
        </w:tc>
        <w:tc>
          <w:tcPr>
            <w:tcW w:w="938" w:type="dxa"/>
            <w:tcBorders>
              <w:top w:val="nil"/>
              <w:left w:val="nil"/>
              <w:bottom w:val="single" w:sz="8" w:space="0" w:color="auto"/>
              <w:right w:val="single" w:sz="8" w:space="0" w:color="auto"/>
            </w:tcBorders>
            <w:shd w:val="clear" w:color="auto" w:fill="auto"/>
            <w:noWrap/>
            <w:vAlign w:val="center"/>
          </w:tcPr>
          <w:p w14:paraId="1CD5FBC1" w14:textId="3C84C70E" w:rsidR="00AE6E4D" w:rsidRPr="00042862" w:rsidRDefault="00AE6E4D" w:rsidP="00AE6E4D">
            <w:pPr>
              <w:spacing w:before="0" w:after="0" w:line="240" w:lineRule="auto"/>
              <w:ind w:firstLine="0"/>
              <w:jc w:val="right"/>
              <w:rPr>
                <w:sz w:val="24"/>
              </w:rPr>
            </w:pPr>
            <w:r w:rsidRPr="00042862">
              <w:rPr>
                <w:sz w:val="24"/>
              </w:rPr>
              <w:t>0,04</w:t>
            </w:r>
          </w:p>
        </w:tc>
        <w:tc>
          <w:tcPr>
            <w:tcW w:w="1044" w:type="dxa"/>
            <w:tcBorders>
              <w:top w:val="nil"/>
              <w:left w:val="nil"/>
              <w:bottom w:val="single" w:sz="8" w:space="0" w:color="auto"/>
              <w:right w:val="single" w:sz="8" w:space="0" w:color="auto"/>
            </w:tcBorders>
            <w:shd w:val="clear" w:color="auto" w:fill="auto"/>
            <w:noWrap/>
            <w:vAlign w:val="center"/>
          </w:tcPr>
          <w:p w14:paraId="5827D7E1" w14:textId="2B11A625" w:rsidR="00AE6E4D" w:rsidRPr="00042862" w:rsidRDefault="00AE6E4D" w:rsidP="00AE6E4D">
            <w:pPr>
              <w:spacing w:before="0" w:after="0" w:line="240" w:lineRule="auto"/>
              <w:ind w:firstLine="0"/>
              <w:jc w:val="right"/>
              <w:rPr>
                <w:sz w:val="24"/>
              </w:rPr>
            </w:pPr>
            <w:r w:rsidRPr="00042862">
              <w:rPr>
                <w:sz w:val="24"/>
              </w:rPr>
              <w:t>732,28</w:t>
            </w:r>
          </w:p>
        </w:tc>
        <w:tc>
          <w:tcPr>
            <w:tcW w:w="1163" w:type="dxa"/>
            <w:tcBorders>
              <w:top w:val="nil"/>
              <w:left w:val="nil"/>
              <w:bottom w:val="single" w:sz="8" w:space="0" w:color="auto"/>
              <w:right w:val="single" w:sz="8" w:space="0" w:color="auto"/>
            </w:tcBorders>
            <w:shd w:val="clear" w:color="auto" w:fill="auto"/>
            <w:noWrap/>
            <w:vAlign w:val="center"/>
          </w:tcPr>
          <w:p w14:paraId="0B91B87F" w14:textId="5911BDAC" w:rsidR="00AE6E4D" w:rsidRPr="00042862" w:rsidRDefault="00AE6E4D" w:rsidP="00AE6E4D">
            <w:pPr>
              <w:spacing w:before="0" w:after="0" w:line="240" w:lineRule="auto"/>
              <w:ind w:firstLine="0"/>
              <w:jc w:val="right"/>
              <w:rPr>
                <w:sz w:val="24"/>
              </w:rPr>
            </w:pPr>
            <w:r w:rsidRPr="00042862">
              <w:rPr>
                <w:sz w:val="24"/>
              </w:rPr>
              <w:t>0,11</w:t>
            </w:r>
          </w:p>
        </w:tc>
        <w:tc>
          <w:tcPr>
            <w:tcW w:w="1089" w:type="dxa"/>
            <w:tcBorders>
              <w:top w:val="nil"/>
              <w:left w:val="nil"/>
              <w:bottom w:val="single" w:sz="8" w:space="0" w:color="auto"/>
              <w:right w:val="single" w:sz="8" w:space="0" w:color="auto"/>
            </w:tcBorders>
            <w:shd w:val="clear" w:color="auto" w:fill="auto"/>
            <w:noWrap/>
            <w:vAlign w:val="center"/>
          </w:tcPr>
          <w:p w14:paraId="705F86DF" w14:textId="3D916FC0" w:rsidR="00AE6E4D" w:rsidRPr="00042862" w:rsidRDefault="00AE6E4D" w:rsidP="00AE6E4D">
            <w:pPr>
              <w:spacing w:before="0" w:after="0" w:line="240" w:lineRule="auto"/>
              <w:ind w:firstLine="0"/>
              <w:jc w:val="right"/>
              <w:rPr>
                <w:sz w:val="24"/>
              </w:rPr>
            </w:pPr>
            <w:r w:rsidRPr="00042862">
              <w:rPr>
                <w:sz w:val="24"/>
              </w:rPr>
              <w:t>0,14</w:t>
            </w:r>
          </w:p>
        </w:tc>
        <w:tc>
          <w:tcPr>
            <w:tcW w:w="1163" w:type="dxa"/>
            <w:tcBorders>
              <w:top w:val="nil"/>
              <w:left w:val="nil"/>
              <w:bottom w:val="single" w:sz="8" w:space="0" w:color="auto"/>
              <w:right w:val="single" w:sz="8" w:space="0" w:color="auto"/>
            </w:tcBorders>
            <w:shd w:val="clear" w:color="auto" w:fill="auto"/>
            <w:noWrap/>
            <w:vAlign w:val="center"/>
          </w:tcPr>
          <w:p w14:paraId="1BC615B2" w14:textId="2A8CE43B" w:rsidR="00AE6E4D" w:rsidRPr="00042862" w:rsidRDefault="00AE6E4D" w:rsidP="00AE6E4D">
            <w:pPr>
              <w:spacing w:before="0" w:after="0" w:line="240" w:lineRule="auto"/>
              <w:ind w:firstLine="0"/>
              <w:jc w:val="right"/>
              <w:rPr>
                <w:sz w:val="24"/>
              </w:rPr>
            </w:pPr>
            <w:r w:rsidRPr="00042862">
              <w:rPr>
                <w:sz w:val="24"/>
              </w:rPr>
              <w:t>0,03</w:t>
            </w:r>
          </w:p>
        </w:tc>
      </w:tr>
      <w:tr w:rsidR="00042862" w:rsidRPr="00042862" w14:paraId="671552D8"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78F7FC46" w14:textId="77777777" w:rsidR="00AE6E4D" w:rsidRPr="00042862" w:rsidRDefault="00AE6E4D" w:rsidP="00AE6E4D">
            <w:pPr>
              <w:spacing w:before="0" w:after="0" w:line="240" w:lineRule="auto"/>
              <w:ind w:firstLine="0"/>
              <w:jc w:val="center"/>
              <w:rPr>
                <w:b/>
                <w:bCs/>
                <w:sz w:val="24"/>
              </w:rPr>
            </w:pPr>
            <w:r w:rsidRPr="00042862">
              <w:rPr>
                <w:b/>
                <w:bCs/>
                <w:sz w:val="24"/>
              </w:rPr>
              <w:t>II</w:t>
            </w:r>
          </w:p>
        </w:tc>
        <w:tc>
          <w:tcPr>
            <w:tcW w:w="2379" w:type="dxa"/>
            <w:tcBorders>
              <w:top w:val="nil"/>
              <w:left w:val="nil"/>
              <w:bottom w:val="single" w:sz="8" w:space="0" w:color="auto"/>
              <w:right w:val="single" w:sz="8" w:space="0" w:color="auto"/>
            </w:tcBorders>
            <w:shd w:val="clear" w:color="auto" w:fill="auto"/>
            <w:noWrap/>
            <w:vAlign w:val="center"/>
            <w:hideMark/>
          </w:tcPr>
          <w:p w14:paraId="5C95F088" w14:textId="1F242545" w:rsidR="00AE6E4D" w:rsidRPr="00042862" w:rsidRDefault="00AE6E4D" w:rsidP="00AE6E4D">
            <w:pPr>
              <w:spacing w:before="0" w:after="0" w:line="240" w:lineRule="auto"/>
              <w:ind w:firstLine="0"/>
              <w:jc w:val="left"/>
              <w:rPr>
                <w:b/>
                <w:bCs/>
                <w:sz w:val="24"/>
              </w:rPr>
            </w:pPr>
            <w:r w:rsidRPr="00042862">
              <w:rPr>
                <w:b/>
                <w:bCs/>
                <w:sz w:val="24"/>
              </w:rPr>
              <w:t>Vùng Đồng bằng sông Hồng</w:t>
            </w:r>
          </w:p>
        </w:tc>
        <w:tc>
          <w:tcPr>
            <w:tcW w:w="974" w:type="dxa"/>
            <w:tcBorders>
              <w:top w:val="nil"/>
              <w:left w:val="nil"/>
              <w:bottom w:val="single" w:sz="8" w:space="0" w:color="auto"/>
              <w:right w:val="single" w:sz="8" w:space="0" w:color="auto"/>
            </w:tcBorders>
            <w:shd w:val="clear" w:color="auto" w:fill="auto"/>
            <w:noWrap/>
            <w:vAlign w:val="center"/>
            <w:hideMark/>
          </w:tcPr>
          <w:p w14:paraId="7F3968D8" w14:textId="3300C24D" w:rsidR="00AE6E4D" w:rsidRPr="00042862" w:rsidRDefault="00AE6E4D" w:rsidP="00AE6E4D">
            <w:pPr>
              <w:spacing w:before="0" w:after="0" w:line="240" w:lineRule="auto"/>
              <w:ind w:firstLine="0"/>
              <w:jc w:val="right"/>
              <w:rPr>
                <w:b/>
                <w:bCs/>
                <w:sz w:val="24"/>
              </w:rPr>
            </w:pPr>
            <w:r w:rsidRPr="00042862">
              <w:rPr>
                <w:b/>
                <w:bCs/>
                <w:sz w:val="24"/>
              </w:rPr>
              <w:t>1,52</w:t>
            </w:r>
          </w:p>
        </w:tc>
        <w:tc>
          <w:tcPr>
            <w:tcW w:w="974" w:type="dxa"/>
            <w:tcBorders>
              <w:top w:val="nil"/>
              <w:left w:val="nil"/>
              <w:bottom w:val="single" w:sz="8" w:space="0" w:color="auto"/>
              <w:right w:val="single" w:sz="8" w:space="0" w:color="auto"/>
            </w:tcBorders>
            <w:shd w:val="clear" w:color="auto" w:fill="auto"/>
            <w:noWrap/>
            <w:vAlign w:val="center"/>
            <w:hideMark/>
          </w:tcPr>
          <w:p w14:paraId="587825B2" w14:textId="697E1264" w:rsidR="00AE6E4D" w:rsidRPr="00042862" w:rsidRDefault="00AE6E4D" w:rsidP="00AE6E4D">
            <w:pPr>
              <w:spacing w:before="0" w:after="0" w:line="240" w:lineRule="auto"/>
              <w:ind w:firstLine="0"/>
              <w:jc w:val="right"/>
              <w:rPr>
                <w:b/>
                <w:bCs/>
                <w:sz w:val="24"/>
              </w:rPr>
            </w:pPr>
            <w:r w:rsidRPr="00042862">
              <w:rPr>
                <w:b/>
                <w:bCs/>
                <w:sz w:val="24"/>
              </w:rPr>
              <w:t>1,63</w:t>
            </w:r>
          </w:p>
        </w:tc>
        <w:tc>
          <w:tcPr>
            <w:tcW w:w="938" w:type="dxa"/>
            <w:tcBorders>
              <w:top w:val="nil"/>
              <w:left w:val="nil"/>
              <w:bottom w:val="single" w:sz="8" w:space="0" w:color="auto"/>
              <w:right w:val="single" w:sz="8" w:space="0" w:color="auto"/>
            </w:tcBorders>
            <w:shd w:val="clear" w:color="auto" w:fill="auto"/>
            <w:noWrap/>
            <w:vAlign w:val="center"/>
            <w:hideMark/>
          </w:tcPr>
          <w:p w14:paraId="144B07FE" w14:textId="6BB89D9A" w:rsidR="00AE6E4D" w:rsidRPr="00042862" w:rsidRDefault="00AE6E4D" w:rsidP="00AE6E4D">
            <w:pPr>
              <w:spacing w:before="0" w:after="0" w:line="240" w:lineRule="auto"/>
              <w:ind w:firstLine="0"/>
              <w:jc w:val="right"/>
              <w:rPr>
                <w:b/>
                <w:bCs/>
                <w:sz w:val="24"/>
              </w:rPr>
            </w:pPr>
            <w:r w:rsidRPr="00042862">
              <w:rPr>
                <w:b/>
                <w:bCs/>
                <w:sz w:val="24"/>
              </w:rPr>
              <w:t>0,12</w:t>
            </w:r>
          </w:p>
        </w:tc>
        <w:tc>
          <w:tcPr>
            <w:tcW w:w="1044" w:type="dxa"/>
            <w:tcBorders>
              <w:top w:val="nil"/>
              <w:left w:val="nil"/>
              <w:bottom w:val="single" w:sz="8" w:space="0" w:color="auto"/>
              <w:right w:val="single" w:sz="8" w:space="0" w:color="auto"/>
            </w:tcBorders>
            <w:shd w:val="clear" w:color="auto" w:fill="auto"/>
            <w:noWrap/>
            <w:vAlign w:val="center"/>
            <w:hideMark/>
          </w:tcPr>
          <w:p w14:paraId="1D7E4516" w14:textId="50C37D70" w:rsidR="00AE6E4D" w:rsidRPr="00042862" w:rsidRDefault="00AE6E4D" w:rsidP="00AE6E4D">
            <w:pPr>
              <w:spacing w:before="0" w:after="0" w:line="240" w:lineRule="auto"/>
              <w:ind w:firstLine="0"/>
              <w:jc w:val="right"/>
              <w:rPr>
                <w:b/>
                <w:bCs/>
                <w:sz w:val="24"/>
              </w:rPr>
            </w:pPr>
            <w:r w:rsidRPr="00042862">
              <w:rPr>
                <w:b/>
                <w:bCs/>
                <w:sz w:val="24"/>
              </w:rPr>
              <w:t>21,10</w:t>
            </w:r>
          </w:p>
        </w:tc>
        <w:tc>
          <w:tcPr>
            <w:tcW w:w="1163" w:type="dxa"/>
            <w:tcBorders>
              <w:top w:val="nil"/>
              <w:left w:val="nil"/>
              <w:bottom w:val="single" w:sz="8" w:space="0" w:color="auto"/>
              <w:right w:val="single" w:sz="8" w:space="0" w:color="auto"/>
            </w:tcBorders>
            <w:shd w:val="clear" w:color="auto" w:fill="auto"/>
            <w:noWrap/>
            <w:vAlign w:val="center"/>
            <w:hideMark/>
          </w:tcPr>
          <w:p w14:paraId="102D1E1C" w14:textId="596C7A96" w:rsidR="00AE6E4D" w:rsidRPr="00042862" w:rsidRDefault="00AE6E4D" w:rsidP="00AE6E4D">
            <w:pPr>
              <w:spacing w:before="0" w:after="0" w:line="240" w:lineRule="auto"/>
              <w:ind w:firstLine="0"/>
              <w:jc w:val="right"/>
              <w:rPr>
                <w:b/>
                <w:bCs/>
                <w:sz w:val="24"/>
              </w:rPr>
            </w:pPr>
            <w:r w:rsidRPr="00042862">
              <w:rPr>
                <w:b/>
                <w:bCs/>
                <w:sz w:val="24"/>
              </w:rPr>
              <w:t>2,06</w:t>
            </w:r>
          </w:p>
        </w:tc>
        <w:tc>
          <w:tcPr>
            <w:tcW w:w="1089" w:type="dxa"/>
            <w:tcBorders>
              <w:top w:val="nil"/>
              <w:left w:val="nil"/>
              <w:bottom w:val="single" w:sz="8" w:space="0" w:color="auto"/>
              <w:right w:val="single" w:sz="8" w:space="0" w:color="auto"/>
            </w:tcBorders>
            <w:shd w:val="clear" w:color="auto" w:fill="auto"/>
            <w:noWrap/>
            <w:vAlign w:val="center"/>
            <w:hideMark/>
          </w:tcPr>
          <w:p w14:paraId="2DE8C5BB" w14:textId="099EC5CB" w:rsidR="00AE6E4D" w:rsidRPr="00042862" w:rsidRDefault="00AE6E4D" w:rsidP="00AE6E4D">
            <w:pPr>
              <w:spacing w:before="0" w:after="0" w:line="240" w:lineRule="auto"/>
              <w:ind w:firstLine="0"/>
              <w:jc w:val="right"/>
              <w:rPr>
                <w:b/>
                <w:bCs/>
                <w:sz w:val="24"/>
              </w:rPr>
            </w:pPr>
            <w:r w:rsidRPr="00042862">
              <w:rPr>
                <w:b/>
                <w:bCs/>
                <w:sz w:val="24"/>
              </w:rPr>
              <w:t>1,56</w:t>
            </w:r>
          </w:p>
        </w:tc>
        <w:tc>
          <w:tcPr>
            <w:tcW w:w="1163" w:type="dxa"/>
            <w:tcBorders>
              <w:top w:val="nil"/>
              <w:left w:val="nil"/>
              <w:bottom w:val="single" w:sz="8" w:space="0" w:color="auto"/>
              <w:right w:val="single" w:sz="8" w:space="0" w:color="auto"/>
            </w:tcBorders>
            <w:shd w:val="clear" w:color="auto" w:fill="auto"/>
            <w:noWrap/>
            <w:vAlign w:val="center"/>
            <w:hideMark/>
          </w:tcPr>
          <w:p w14:paraId="55F65B31" w14:textId="20EC06F3" w:rsidR="00AE6E4D" w:rsidRPr="00042862" w:rsidRDefault="00AE6E4D" w:rsidP="00AE6E4D">
            <w:pPr>
              <w:spacing w:before="0" w:after="0" w:line="240" w:lineRule="auto"/>
              <w:ind w:firstLine="0"/>
              <w:jc w:val="right"/>
              <w:rPr>
                <w:b/>
                <w:bCs/>
                <w:sz w:val="24"/>
              </w:rPr>
            </w:pPr>
            <w:r w:rsidRPr="00042862">
              <w:rPr>
                <w:b/>
                <w:bCs/>
                <w:sz w:val="24"/>
              </w:rPr>
              <w:t>0,18</w:t>
            </w:r>
          </w:p>
        </w:tc>
      </w:tr>
      <w:tr w:rsidR="00042862" w:rsidRPr="00042862" w14:paraId="23D3F699"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381825D3" w14:textId="77777777" w:rsidR="00AE6E4D" w:rsidRPr="00042862" w:rsidRDefault="00AE6E4D" w:rsidP="00AE6E4D">
            <w:pPr>
              <w:spacing w:before="0" w:after="0" w:line="240" w:lineRule="auto"/>
              <w:ind w:firstLine="0"/>
              <w:jc w:val="center"/>
              <w:rPr>
                <w:sz w:val="24"/>
              </w:rPr>
            </w:pPr>
            <w:r w:rsidRPr="00042862">
              <w:rPr>
                <w:sz w:val="24"/>
              </w:rPr>
              <w:t>1</w:t>
            </w:r>
          </w:p>
        </w:tc>
        <w:tc>
          <w:tcPr>
            <w:tcW w:w="2379" w:type="dxa"/>
            <w:tcBorders>
              <w:top w:val="nil"/>
              <w:left w:val="nil"/>
              <w:bottom w:val="single" w:sz="8" w:space="0" w:color="auto"/>
              <w:right w:val="single" w:sz="8" w:space="0" w:color="auto"/>
            </w:tcBorders>
            <w:shd w:val="clear" w:color="auto" w:fill="auto"/>
            <w:noWrap/>
            <w:vAlign w:val="center"/>
            <w:hideMark/>
          </w:tcPr>
          <w:p w14:paraId="116FE513" w14:textId="58B81EAA" w:rsidR="00AE6E4D" w:rsidRPr="00042862" w:rsidRDefault="00AE6E4D" w:rsidP="00AE6E4D">
            <w:pPr>
              <w:spacing w:before="0" w:after="0" w:line="240" w:lineRule="auto"/>
              <w:ind w:firstLine="0"/>
              <w:jc w:val="left"/>
              <w:rPr>
                <w:sz w:val="24"/>
              </w:rPr>
            </w:pPr>
            <w:r w:rsidRPr="00042862">
              <w:rPr>
                <w:sz w:val="24"/>
              </w:rPr>
              <w:t>Vĩnh Phúc</w:t>
            </w:r>
          </w:p>
        </w:tc>
        <w:tc>
          <w:tcPr>
            <w:tcW w:w="974" w:type="dxa"/>
            <w:tcBorders>
              <w:top w:val="nil"/>
              <w:left w:val="nil"/>
              <w:bottom w:val="single" w:sz="8" w:space="0" w:color="auto"/>
              <w:right w:val="single" w:sz="8" w:space="0" w:color="auto"/>
            </w:tcBorders>
            <w:shd w:val="clear" w:color="auto" w:fill="auto"/>
            <w:noWrap/>
            <w:vAlign w:val="center"/>
            <w:hideMark/>
          </w:tcPr>
          <w:p w14:paraId="0CB3C014" w14:textId="5CCB5D3A" w:rsidR="00AE6E4D" w:rsidRPr="00042862" w:rsidRDefault="00AE6E4D" w:rsidP="00AE6E4D">
            <w:pPr>
              <w:spacing w:before="0" w:after="0" w:line="240" w:lineRule="auto"/>
              <w:ind w:firstLine="0"/>
              <w:jc w:val="right"/>
              <w:rPr>
                <w:sz w:val="24"/>
              </w:rPr>
            </w:pPr>
            <w:r w:rsidRPr="00042862">
              <w:rPr>
                <w:sz w:val="24"/>
              </w:rPr>
              <w:t>0,10</w:t>
            </w:r>
          </w:p>
        </w:tc>
        <w:tc>
          <w:tcPr>
            <w:tcW w:w="974" w:type="dxa"/>
            <w:tcBorders>
              <w:top w:val="nil"/>
              <w:left w:val="nil"/>
              <w:bottom w:val="single" w:sz="8" w:space="0" w:color="auto"/>
              <w:right w:val="single" w:sz="8" w:space="0" w:color="auto"/>
            </w:tcBorders>
            <w:shd w:val="clear" w:color="auto" w:fill="auto"/>
            <w:noWrap/>
            <w:vAlign w:val="center"/>
            <w:hideMark/>
          </w:tcPr>
          <w:p w14:paraId="66DC7F41" w14:textId="0B4BEFD9" w:rsidR="00AE6E4D" w:rsidRPr="00042862" w:rsidRDefault="00AE6E4D" w:rsidP="00AE6E4D">
            <w:pPr>
              <w:spacing w:before="0" w:after="0" w:line="240" w:lineRule="auto"/>
              <w:ind w:firstLine="0"/>
              <w:jc w:val="right"/>
              <w:rPr>
                <w:sz w:val="24"/>
              </w:rPr>
            </w:pPr>
            <w:r w:rsidRPr="00042862">
              <w:rPr>
                <w:sz w:val="24"/>
              </w:rPr>
              <w:t>0,10</w:t>
            </w:r>
          </w:p>
        </w:tc>
        <w:tc>
          <w:tcPr>
            <w:tcW w:w="938" w:type="dxa"/>
            <w:tcBorders>
              <w:top w:val="nil"/>
              <w:left w:val="nil"/>
              <w:bottom w:val="single" w:sz="8" w:space="0" w:color="auto"/>
              <w:right w:val="single" w:sz="8" w:space="0" w:color="auto"/>
            </w:tcBorders>
            <w:shd w:val="clear" w:color="auto" w:fill="auto"/>
            <w:noWrap/>
            <w:vAlign w:val="center"/>
            <w:hideMark/>
          </w:tcPr>
          <w:p w14:paraId="340ABF19" w14:textId="7140A35A"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1B51FDCC" w14:textId="2050B2B4" w:rsidR="00AE6E4D" w:rsidRPr="00042862" w:rsidRDefault="00AE6E4D" w:rsidP="00AE6E4D">
            <w:pPr>
              <w:spacing w:before="0" w:after="0" w:line="240" w:lineRule="auto"/>
              <w:ind w:firstLine="0"/>
              <w:jc w:val="right"/>
              <w:rPr>
                <w:sz w:val="24"/>
              </w:rPr>
            </w:pPr>
            <w:r w:rsidRPr="00042862">
              <w:rPr>
                <w:sz w:val="24"/>
              </w:rPr>
              <w:t>1,11</w:t>
            </w:r>
          </w:p>
        </w:tc>
        <w:tc>
          <w:tcPr>
            <w:tcW w:w="1163" w:type="dxa"/>
            <w:tcBorders>
              <w:top w:val="nil"/>
              <w:left w:val="nil"/>
              <w:bottom w:val="single" w:sz="8" w:space="0" w:color="auto"/>
              <w:right w:val="single" w:sz="8" w:space="0" w:color="auto"/>
            </w:tcBorders>
            <w:shd w:val="clear" w:color="auto" w:fill="auto"/>
            <w:noWrap/>
            <w:vAlign w:val="center"/>
            <w:hideMark/>
          </w:tcPr>
          <w:p w14:paraId="33823B2D" w14:textId="212C830D" w:rsidR="00AE6E4D" w:rsidRPr="00042862" w:rsidRDefault="00AE6E4D" w:rsidP="00AE6E4D">
            <w:pPr>
              <w:spacing w:before="0" w:after="0" w:line="240" w:lineRule="auto"/>
              <w:ind w:firstLine="0"/>
              <w:jc w:val="right"/>
              <w:rPr>
                <w:sz w:val="24"/>
              </w:rPr>
            </w:pPr>
            <w:r w:rsidRPr="00042862">
              <w:rPr>
                <w:sz w:val="24"/>
              </w:rPr>
              <w:t>0,11</w:t>
            </w:r>
          </w:p>
        </w:tc>
        <w:tc>
          <w:tcPr>
            <w:tcW w:w="1089" w:type="dxa"/>
            <w:tcBorders>
              <w:top w:val="nil"/>
              <w:left w:val="nil"/>
              <w:bottom w:val="single" w:sz="8" w:space="0" w:color="auto"/>
              <w:right w:val="single" w:sz="8" w:space="0" w:color="auto"/>
            </w:tcBorders>
            <w:shd w:val="clear" w:color="auto" w:fill="auto"/>
            <w:noWrap/>
            <w:vAlign w:val="center"/>
            <w:hideMark/>
          </w:tcPr>
          <w:p w14:paraId="2624EC70" w14:textId="420DBB31" w:rsidR="00AE6E4D" w:rsidRPr="00042862" w:rsidRDefault="00AE6E4D" w:rsidP="00AE6E4D">
            <w:pPr>
              <w:spacing w:before="0" w:after="0" w:line="240" w:lineRule="auto"/>
              <w:ind w:firstLine="0"/>
              <w:jc w:val="right"/>
              <w:rPr>
                <w:sz w:val="24"/>
              </w:rPr>
            </w:pPr>
            <w:r w:rsidRPr="00042862">
              <w:rPr>
                <w:sz w:val="24"/>
              </w:rPr>
              <w:t>0,17</w:t>
            </w:r>
          </w:p>
        </w:tc>
        <w:tc>
          <w:tcPr>
            <w:tcW w:w="1163" w:type="dxa"/>
            <w:tcBorders>
              <w:top w:val="nil"/>
              <w:left w:val="nil"/>
              <w:bottom w:val="single" w:sz="8" w:space="0" w:color="auto"/>
              <w:right w:val="single" w:sz="8" w:space="0" w:color="auto"/>
            </w:tcBorders>
            <w:shd w:val="clear" w:color="auto" w:fill="auto"/>
            <w:noWrap/>
            <w:vAlign w:val="center"/>
            <w:hideMark/>
          </w:tcPr>
          <w:p w14:paraId="718F5C47" w14:textId="73A0FBE1" w:rsidR="00AE6E4D" w:rsidRPr="00042862" w:rsidRDefault="00AE6E4D" w:rsidP="00AE6E4D">
            <w:pPr>
              <w:spacing w:before="0" w:after="0" w:line="240" w:lineRule="auto"/>
              <w:ind w:firstLine="0"/>
              <w:jc w:val="right"/>
              <w:rPr>
                <w:sz w:val="24"/>
              </w:rPr>
            </w:pPr>
            <w:r w:rsidRPr="00042862">
              <w:rPr>
                <w:sz w:val="24"/>
              </w:rPr>
              <w:t>0,06</w:t>
            </w:r>
          </w:p>
        </w:tc>
      </w:tr>
      <w:tr w:rsidR="00042862" w:rsidRPr="00042862" w14:paraId="77A706C6"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15A80727" w14:textId="77777777" w:rsidR="00AE6E4D" w:rsidRPr="00042862" w:rsidRDefault="00AE6E4D" w:rsidP="00AE6E4D">
            <w:pPr>
              <w:spacing w:before="0" w:after="0" w:line="240" w:lineRule="auto"/>
              <w:ind w:firstLine="0"/>
              <w:jc w:val="center"/>
              <w:rPr>
                <w:sz w:val="24"/>
              </w:rPr>
            </w:pPr>
            <w:r w:rsidRPr="00042862">
              <w:rPr>
                <w:sz w:val="24"/>
              </w:rPr>
              <w:t>2</w:t>
            </w:r>
          </w:p>
        </w:tc>
        <w:tc>
          <w:tcPr>
            <w:tcW w:w="2379" w:type="dxa"/>
            <w:tcBorders>
              <w:top w:val="nil"/>
              <w:left w:val="nil"/>
              <w:bottom w:val="single" w:sz="8" w:space="0" w:color="auto"/>
              <w:right w:val="single" w:sz="8" w:space="0" w:color="auto"/>
            </w:tcBorders>
            <w:shd w:val="clear" w:color="auto" w:fill="auto"/>
            <w:noWrap/>
            <w:vAlign w:val="center"/>
            <w:hideMark/>
          </w:tcPr>
          <w:p w14:paraId="6A272627" w14:textId="72AE27DA" w:rsidR="00AE6E4D" w:rsidRPr="00042862" w:rsidRDefault="00AE6E4D" w:rsidP="00AE6E4D">
            <w:pPr>
              <w:spacing w:before="0" w:after="0" w:line="240" w:lineRule="auto"/>
              <w:ind w:firstLine="0"/>
              <w:jc w:val="left"/>
              <w:rPr>
                <w:sz w:val="24"/>
              </w:rPr>
            </w:pPr>
            <w:r w:rsidRPr="00042862">
              <w:rPr>
                <w:sz w:val="24"/>
              </w:rPr>
              <w:t>Bắc Ninh</w:t>
            </w:r>
          </w:p>
        </w:tc>
        <w:tc>
          <w:tcPr>
            <w:tcW w:w="974" w:type="dxa"/>
            <w:tcBorders>
              <w:top w:val="nil"/>
              <w:left w:val="nil"/>
              <w:bottom w:val="single" w:sz="8" w:space="0" w:color="auto"/>
              <w:right w:val="single" w:sz="8" w:space="0" w:color="auto"/>
            </w:tcBorders>
            <w:shd w:val="clear" w:color="auto" w:fill="auto"/>
            <w:noWrap/>
            <w:vAlign w:val="center"/>
            <w:hideMark/>
          </w:tcPr>
          <w:p w14:paraId="7AEF8ED7" w14:textId="50CE2B78" w:rsidR="00AE6E4D" w:rsidRPr="00042862" w:rsidRDefault="00AE6E4D" w:rsidP="00AE6E4D">
            <w:pPr>
              <w:spacing w:before="0" w:after="0" w:line="240" w:lineRule="auto"/>
              <w:ind w:firstLine="0"/>
              <w:jc w:val="right"/>
              <w:rPr>
                <w:sz w:val="24"/>
              </w:rPr>
            </w:pPr>
            <w:r w:rsidRPr="00042862">
              <w:rPr>
                <w:sz w:val="24"/>
              </w:rPr>
              <w:t>0,08</w:t>
            </w:r>
          </w:p>
        </w:tc>
        <w:tc>
          <w:tcPr>
            <w:tcW w:w="974" w:type="dxa"/>
            <w:tcBorders>
              <w:top w:val="nil"/>
              <w:left w:val="nil"/>
              <w:bottom w:val="single" w:sz="8" w:space="0" w:color="auto"/>
              <w:right w:val="single" w:sz="8" w:space="0" w:color="auto"/>
            </w:tcBorders>
            <w:shd w:val="clear" w:color="auto" w:fill="auto"/>
            <w:noWrap/>
            <w:vAlign w:val="center"/>
            <w:hideMark/>
          </w:tcPr>
          <w:p w14:paraId="5347C4CB" w14:textId="45E6CAFD" w:rsidR="00AE6E4D" w:rsidRPr="00042862" w:rsidRDefault="00AE6E4D" w:rsidP="00AE6E4D">
            <w:pPr>
              <w:spacing w:before="0" w:after="0" w:line="240" w:lineRule="auto"/>
              <w:ind w:firstLine="0"/>
              <w:jc w:val="right"/>
              <w:rPr>
                <w:sz w:val="24"/>
              </w:rPr>
            </w:pPr>
            <w:r w:rsidRPr="00042862">
              <w:rPr>
                <w:sz w:val="24"/>
              </w:rPr>
              <w:t>0,09</w:t>
            </w:r>
          </w:p>
        </w:tc>
        <w:tc>
          <w:tcPr>
            <w:tcW w:w="938" w:type="dxa"/>
            <w:tcBorders>
              <w:top w:val="nil"/>
              <w:left w:val="nil"/>
              <w:bottom w:val="single" w:sz="8" w:space="0" w:color="auto"/>
              <w:right w:val="single" w:sz="8" w:space="0" w:color="auto"/>
            </w:tcBorders>
            <w:shd w:val="clear" w:color="auto" w:fill="auto"/>
            <w:noWrap/>
            <w:vAlign w:val="center"/>
            <w:hideMark/>
          </w:tcPr>
          <w:p w14:paraId="03556ECD" w14:textId="034FEC7E"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7F8853C9" w14:textId="536DA426" w:rsidR="00AE6E4D" w:rsidRPr="00042862" w:rsidRDefault="00AE6E4D" w:rsidP="00AE6E4D">
            <w:pPr>
              <w:spacing w:before="0" w:after="0" w:line="240" w:lineRule="auto"/>
              <w:ind w:firstLine="0"/>
              <w:jc w:val="right"/>
              <w:rPr>
                <w:sz w:val="24"/>
              </w:rPr>
            </w:pPr>
            <w:r w:rsidRPr="00042862">
              <w:rPr>
                <w:sz w:val="24"/>
              </w:rPr>
              <w:t>8,02</w:t>
            </w:r>
          </w:p>
        </w:tc>
        <w:tc>
          <w:tcPr>
            <w:tcW w:w="1163" w:type="dxa"/>
            <w:tcBorders>
              <w:top w:val="nil"/>
              <w:left w:val="nil"/>
              <w:bottom w:val="single" w:sz="8" w:space="0" w:color="auto"/>
              <w:right w:val="single" w:sz="8" w:space="0" w:color="auto"/>
            </w:tcBorders>
            <w:shd w:val="clear" w:color="auto" w:fill="auto"/>
            <w:noWrap/>
            <w:vAlign w:val="center"/>
            <w:hideMark/>
          </w:tcPr>
          <w:p w14:paraId="2C033165" w14:textId="0300D3D9" w:rsidR="00AE6E4D" w:rsidRPr="00042862" w:rsidRDefault="00AE6E4D" w:rsidP="00AE6E4D">
            <w:pPr>
              <w:spacing w:before="0" w:after="0" w:line="240" w:lineRule="auto"/>
              <w:ind w:firstLine="0"/>
              <w:jc w:val="right"/>
              <w:rPr>
                <w:sz w:val="24"/>
              </w:rPr>
            </w:pPr>
            <w:r w:rsidRPr="00042862">
              <w:rPr>
                <w:sz w:val="24"/>
              </w:rPr>
              <w:t>0,10</w:t>
            </w:r>
          </w:p>
        </w:tc>
        <w:tc>
          <w:tcPr>
            <w:tcW w:w="1089" w:type="dxa"/>
            <w:tcBorders>
              <w:top w:val="nil"/>
              <w:left w:val="nil"/>
              <w:bottom w:val="single" w:sz="8" w:space="0" w:color="auto"/>
              <w:right w:val="single" w:sz="8" w:space="0" w:color="auto"/>
            </w:tcBorders>
            <w:shd w:val="clear" w:color="auto" w:fill="auto"/>
            <w:noWrap/>
            <w:vAlign w:val="center"/>
            <w:hideMark/>
          </w:tcPr>
          <w:p w14:paraId="118AC556" w14:textId="13D59BCD" w:rsidR="00AE6E4D" w:rsidRPr="00042862" w:rsidRDefault="00AE6E4D" w:rsidP="00AE6E4D">
            <w:pPr>
              <w:spacing w:before="0" w:after="0" w:line="240" w:lineRule="auto"/>
              <w:ind w:firstLine="0"/>
              <w:jc w:val="right"/>
              <w:rPr>
                <w:sz w:val="24"/>
              </w:rPr>
            </w:pPr>
            <w:r w:rsidRPr="00042862">
              <w:rPr>
                <w:sz w:val="24"/>
              </w:rPr>
              <w:t>0,17</w:t>
            </w:r>
          </w:p>
        </w:tc>
        <w:tc>
          <w:tcPr>
            <w:tcW w:w="1163" w:type="dxa"/>
            <w:tcBorders>
              <w:top w:val="nil"/>
              <w:left w:val="nil"/>
              <w:bottom w:val="single" w:sz="8" w:space="0" w:color="auto"/>
              <w:right w:val="single" w:sz="8" w:space="0" w:color="auto"/>
            </w:tcBorders>
            <w:shd w:val="clear" w:color="auto" w:fill="auto"/>
            <w:noWrap/>
            <w:vAlign w:val="center"/>
            <w:hideMark/>
          </w:tcPr>
          <w:p w14:paraId="13C13F53" w14:textId="5851FEB0" w:rsidR="00AE6E4D" w:rsidRPr="00042862" w:rsidRDefault="00AE6E4D" w:rsidP="00AE6E4D">
            <w:pPr>
              <w:spacing w:before="0" w:after="0" w:line="240" w:lineRule="auto"/>
              <w:ind w:firstLine="0"/>
              <w:jc w:val="right"/>
              <w:rPr>
                <w:sz w:val="24"/>
              </w:rPr>
            </w:pPr>
            <w:r w:rsidRPr="00042862">
              <w:rPr>
                <w:sz w:val="24"/>
              </w:rPr>
              <w:t>0,07</w:t>
            </w:r>
          </w:p>
        </w:tc>
      </w:tr>
      <w:tr w:rsidR="00042862" w:rsidRPr="00042862" w14:paraId="506E87E2"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5DBBDFE6" w14:textId="77777777" w:rsidR="00AE6E4D" w:rsidRPr="00042862" w:rsidRDefault="00AE6E4D" w:rsidP="00AE6E4D">
            <w:pPr>
              <w:spacing w:before="0" w:after="0" w:line="240" w:lineRule="auto"/>
              <w:ind w:firstLine="0"/>
              <w:jc w:val="center"/>
              <w:rPr>
                <w:sz w:val="24"/>
              </w:rPr>
            </w:pPr>
            <w:r w:rsidRPr="00042862">
              <w:rPr>
                <w:sz w:val="24"/>
              </w:rPr>
              <w:t>3</w:t>
            </w:r>
          </w:p>
        </w:tc>
        <w:tc>
          <w:tcPr>
            <w:tcW w:w="2379" w:type="dxa"/>
            <w:tcBorders>
              <w:top w:val="nil"/>
              <w:left w:val="nil"/>
              <w:bottom w:val="single" w:sz="8" w:space="0" w:color="auto"/>
              <w:right w:val="single" w:sz="8" w:space="0" w:color="auto"/>
            </w:tcBorders>
            <w:shd w:val="clear" w:color="auto" w:fill="auto"/>
            <w:noWrap/>
            <w:vAlign w:val="center"/>
            <w:hideMark/>
          </w:tcPr>
          <w:p w14:paraId="0B897212" w14:textId="128CB6F9" w:rsidR="00AE6E4D" w:rsidRPr="00042862" w:rsidRDefault="00AE6E4D" w:rsidP="00AE6E4D">
            <w:pPr>
              <w:spacing w:before="0" w:after="0" w:line="240" w:lineRule="auto"/>
              <w:ind w:firstLine="0"/>
              <w:jc w:val="left"/>
              <w:rPr>
                <w:sz w:val="24"/>
              </w:rPr>
            </w:pPr>
            <w:r w:rsidRPr="00042862">
              <w:rPr>
                <w:sz w:val="24"/>
              </w:rPr>
              <w:t>Quảng Ninh</w:t>
            </w:r>
          </w:p>
        </w:tc>
        <w:tc>
          <w:tcPr>
            <w:tcW w:w="974" w:type="dxa"/>
            <w:tcBorders>
              <w:top w:val="nil"/>
              <w:left w:val="nil"/>
              <w:bottom w:val="single" w:sz="8" w:space="0" w:color="auto"/>
              <w:right w:val="single" w:sz="8" w:space="0" w:color="auto"/>
            </w:tcBorders>
            <w:shd w:val="clear" w:color="auto" w:fill="auto"/>
            <w:noWrap/>
            <w:vAlign w:val="center"/>
            <w:hideMark/>
          </w:tcPr>
          <w:p w14:paraId="32E9C527" w14:textId="2F92B246" w:rsidR="00AE6E4D" w:rsidRPr="00042862" w:rsidRDefault="00AE6E4D" w:rsidP="00AE6E4D">
            <w:pPr>
              <w:spacing w:before="0" w:after="0" w:line="240" w:lineRule="auto"/>
              <w:ind w:firstLine="0"/>
              <w:jc w:val="right"/>
              <w:rPr>
                <w:sz w:val="24"/>
              </w:rPr>
            </w:pPr>
            <w:r w:rsidRPr="00042862">
              <w:rPr>
                <w:sz w:val="24"/>
              </w:rPr>
              <w:t>0,11</w:t>
            </w:r>
          </w:p>
        </w:tc>
        <w:tc>
          <w:tcPr>
            <w:tcW w:w="974" w:type="dxa"/>
            <w:tcBorders>
              <w:top w:val="nil"/>
              <w:left w:val="nil"/>
              <w:bottom w:val="single" w:sz="8" w:space="0" w:color="auto"/>
              <w:right w:val="single" w:sz="8" w:space="0" w:color="auto"/>
            </w:tcBorders>
            <w:shd w:val="clear" w:color="auto" w:fill="auto"/>
            <w:noWrap/>
            <w:vAlign w:val="center"/>
            <w:hideMark/>
          </w:tcPr>
          <w:p w14:paraId="4D3D2DE0" w14:textId="5DEE52EE" w:rsidR="00AE6E4D" w:rsidRPr="00042862" w:rsidRDefault="00AE6E4D" w:rsidP="00AE6E4D">
            <w:pPr>
              <w:spacing w:before="0" w:after="0" w:line="240" w:lineRule="auto"/>
              <w:ind w:firstLine="0"/>
              <w:jc w:val="right"/>
              <w:rPr>
                <w:sz w:val="24"/>
              </w:rPr>
            </w:pPr>
            <w:r w:rsidRPr="00042862">
              <w:rPr>
                <w:sz w:val="24"/>
              </w:rPr>
              <w:t>0,12</w:t>
            </w:r>
          </w:p>
        </w:tc>
        <w:tc>
          <w:tcPr>
            <w:tcW w:w="938" w:type="dxa"/>
            <w:tcBorders>
              <w:top w:val="nil"/>
              <w:left w:val="nil"/>
              <w:bottom w:val="single" w:sz="8" w:space="0" w:color="auto"/>
              <w:right w:val="single" w:sz="8" w:space="0" w:color="auto"/>
            </w:tcBorders>
            <w:shd w:val="clear" w:color="auto" w:fill="auto"/>
            <w:noWrap/>
            <w:vAlign w:val="center"/>
            <w:hideMark/>
          </w:tcPr>
          <w:p w14:paraId="3F15D9DE" w14:textId="0FA83545"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4453FE47" w14:textId="6329256D" w:rsidR="00AE6E4D" w:rsidRPr="00042862" w:rsidRDefault="00AE6E4D" w:rsidP="00AE6E4D">
            <w:pPr>
              <w:spacing w:before="0" w:after="0" w:line="240" w:lineRule="auto"/>
              <w:ind w:firstLine="0"/>
              <w:jc w:val="right"/>
              <w:rPr>
                <w:sz w:val="24"/>
              </w:rPr>
            </w:pPr>
            <w:r w:rsidRPr="00042862">
              <w:rPr>
                <w:sz w:val="24"/>
              </w:rPr>
              <w:t>8,26</w:t>
            </w:r>
          </w:p>
        </w:tc>
        <w:tc>
          <w:tcPr>
            <w:tcW w:w="1163" w:type="dxa"/>
            <w:tcBorders>
              <w:top w:val="nil"/>
              <w:left w:val="nil"/>
              <w:bottom w:val="single" w:sz="8" w:space="0" w:color="auto"/>
              <w:right w:val="single" w:sz="8" w:space="0" w:color="auto"/>
            </w:tcBorders>
            <w:shd w:val="clear" w:color="auto" w:fill="auto"/>
            <w:noWrap/>
            <w:vAlign w:val="center"/>
            <w:hideMark/>
          </w:tcPr>
          <w:p w14:paraId="654EC175" w14:textId="217BACE9" w:rsidR="00AE6E4D" w:rsidRPr="00042862" w:rsidRDefault="00AE6E4D" w:rsidP="00AE6E4D">
            <w:pPr>
              <w:spacing w:before="0" w:after="0" w:line="240" w:lineRule="auto"/>
              <w:ind w:firstLine="0"/>
              <w:jc w:val="right"/>
              <w:rPr>
                <w:sz w:val="24"/>
              </w:rPr>
            </w:pPr>
            <w:r w:rsidRPr="00042862">
              <w:rPr>
                <w:sz w:val="24"/>
              </w:rPr>
              <w:t>0,14</w:t>
            </w:r>
          </w:p>
        </w:tc>
        <w:tc>
          <w:tcPr>
            <w:tcW w:w="1089" w:type="dxa"/>
            <w:tcBorders>
              <w:top w:val="nil"/>
              <w:left w:val="nil"/>
              <w:bottom w:val="single" w:sz="8" w:space="0" w:color="auto"/>
              <w:right w:val="single" w:sz="8" w:space="0" w:color="auto"/>
            </w:tcBorders>
            <w:shd w:val="clear" w:color="auto" w:fill="auto"/>
            <w:noWrap/>
            <w:vAlign w:val="center"/>
            <w:hideMark/>
          </w:tcPr>
          <w:p w14:paraId="19609347" w14:textId="7D9972DF" w:rsidR="00AE6E4D" w:rsidRPr="00042862" w:rsidRDefault="00AE6E4D" w:rsidP="00AE6E4D">
            <w:pPr>
              <w:spacing w:before="0" w:after="0" w:line="240" w:lineRule="auto"/>
              <w:ind w:firstLine="0"/>
              <w:jc w:val="right"/>
              <w:rPr>
                <w:sz w:val="24"/>
              </w:rPr>
            </w:pPr>
            <w:r w:rsidRPr="00042862">
              <w:rPr>
                <w:sz w:val="24"/>
              </w:rPr>
              <w:t>0,25</w:t>
            </w:r>
          </w:p>
        </w:tc>
        <w:tc>
          <w:tcPr>
            <w:tcW w:w="1163" w:type="dxa"/>
            <w:tcBorders>
              <w:top w:val="nil"/>
              <w:left w:val="nil"/>
              <w:bottom w:val="single" w:sz="8" w:space="0" w:color="auto"/>
              <w:right w:val="single" w:sz="8" w:space="0" w:color="auto"/>
            </w:tcBorders>
            <w:shd w:val="clear" w:color="auto" w:fill="auto"/>
            <w:noWrap/>
            <w:vAlign w:val="center"/>
            <w:hideMark/>
          </w:tcPr>
          <w:p w14:paraId="28FEC23E" w14:textId="53F6EB09" w:rsidR="00AE6E4D" w:rsidRPr="00042862" w:rsidRDefault="00AE6E4D" w:rsidP="00AE6E4D">
            <w:pPr>
              <w:spacing w:before="0" w:after="0" w:line="240" w:lineRule="auto"/>
              <w:ind w:firstLine="0"/>
              <w:jc w:val="right"/>
              <w:rPr>
                <w:sz w:val="24"/>
              </w:rPr>
            </w:pPr>
            <w:r w:rsidRPr="00042862">
              <w:rPr>
                <w:sz w:val="24"/>
              </w:rPr>
              <w:t>0,11</w:t>
            </w:r>
          </w:p>
        </w:tc>
      </w:tr>
      <w:tr w:rsidR="00042862" w:rsidRPr="00042862" w14:paraId="6FAC8857"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3B5FCE41" w14:textId="77777777" w:rsidR="00AE6E4D" w:rsidRPr="00042862" w:rsidRDefault="00AE6E4D" w:rsidP="00AE6E4D">
            <w:pPr>
              <w:spacing w:before="0" w:after="0" w:line="240" w:lineRule="auto"/>
              <w:ind w:firstLine="0"/>
              <w:jc w:val="center"/>
              <w:rPr>
                <w:sz w:val="24"/>
              </w:rPr>
            </w:pPr>
            <w:r w:rsidRPr="00042862">
              <w:rPr>
                <w:sz w:val="24"/>
              </w:rPr>
              <w:t>4</w:t>
            </w:r>
          </w:p>
        </w:tc>
        <w:tc>
          <w:tcPr>
            <w:tcW w:w="2379" w:type="dxa"/>
            <w:tcBorders>
              <w:top w:val="nil"/>
              <w:left w:val="nil"/>
              <w:bottom w:val="single" w:sz="8" w:space="0" w:color="auto"/>
              <w:right w:val="single" w:sz="8" w:space="0" w:color="auto"/>
            </w:tcBorders>
            <w:shd w:val="clear" w:color="auto" w:fill="auto"/>
            <w:noWrap/>
            <w:vAlign w:val="center"/>
            <w:hideMark/>
          </w:tcPr>
          <w:p w14:paraId="657875B1" w14:textId="53AFEA53" w:rsidR="00AE6E4D" w:rsidRPr="00042862" w:rsidRDefault="00AE6E4D" w:rsidP="00AE6E4D">
            <w:pPr>
              <w:spacing w:before="0" w:after="0" w:line="240" w:lineRule="auto"/>
              <w:ind w:firstLine="0"/>
              <w:jc w:val="left"/>
              <w:rPr>
                <w:sz w:val="24"/>
              </w:rPr>
            </w:pPr>
            <w:r w:rsidRPr="00042862">
              <w:rPr>
                <w:sz w:val="24"/>
              </w:rPr>
              <w:t>Hải Phòng</w:t>
            </w:r>
          </w:p>
        </w:tc>
        <w:tc>
          <w:tcPr>
            <w:tcW w:w="974" w:type="dxa"/>
            <w:tcBorders>
              <w:top w:val="nil"/>
              <w:left w:val="nil"/>
              <w:bottom w:val="single" w:sz="8" w:space="0" w:color="auto"/>
              <w:right w:val="single" w:sz="8" w:space="0" w:color="auto"/>
            </w:tcBorders>
            <w:shd w:val="clear" w:color="auto" w:fill="auto"/>
            <w:noWrap/>
            <w:vAlign w:val="center"/>
            <w:hideMark/>
          </w:tcPr>
          <w:p w14:paraId="5947FE96" w14:textId="1AB5A77E" w:rsidR="00AE6E4D" w:rsidRPr="00042862" w:rsidRDefault="00AE6E4D" w:rsidP="00AE6E4D">
            <w:pPr>
              <w:spacing w:before="0" w:after="0" w:line="240" w:lineRule="auto"/>
              <w:ind w:firstLine="0"/>
              <w:jc w:val="right"/>
              <w:rPr>
                <w:sz w:val="24"/>
              </w:rPr>
            </w:pPr>
            <w:r w:rsidRPr="00042862">
              <w:rPr>
                <w:sz w:val="24"/>
              </w:rPr>
              <w:t>0,11</w:t>
            </w:r>
          </w:p>
        </w:tc>
        <w:tc>
          <w:tcPr>
            <w:tcW w:w="974" w:type="dxa"/>
            <w:tcBorders>
              <w:top w:val="nil"/>
              <w:left w:val="nil"/>
              <w:bottom w:val="single" w:sz="8" w:space="0" w:color="auto"/>
              <w:right w:val="single" w:sz="8" w:space="0" w:color="auto"/>
            </w:tcBorders>
            <w:shd w:val="clear" w:color="auto" w:fill="auto"/>
            <w:noWrap/>
            <w:vAlign w:val="center"/>
            <w:hideMark/>
          </w:tcPr>
          <w:p w14:paraId="39FEA0ED" w14:textId="55B5109C" w:rsidR="00AE6E4D" w:rsidRPr="00042862" w:rsidRDefault="00AE6E4D" w:rsidP="00AE6E4D">
            <w:pPr>
              <w:spacing w:before="0" w:after="0" w:line="240" w:lineRule="auto"/>
              <w:ind w:firstLine="0"/>
              <w:jc w:val="right"/>
              <w:rPr>
                <w:sz w:val="24"/>
              </w:rPr>
            </w:pPr>
            <w:r w:rsidRPr="00042862">
              <w:rPr>
                <w:sz w:val="24"/>
              </w:rPr>
              <w:t>0,11</w:t>
            </w:r>
          </w:p>
        </w:tc>
        <w:tc>
          <w:tcPr>
            <w:tcW w:w="938" w:type="dxa"/>
            <w:tcBorders>
              <w:top w:val="nil"/>
              <w:left w:val="nil"/>
              <w:bottom w:val="single" w:sz="8" w:space="0" w:color="auto"/>
              <w:right w:val="single" w:sz="8" w:space="0" w:color="auto"/>
            </w:tcBorders>
            <w:shd w:val="clear" w:color="auto" w:fill="auto"/>
            <w:noWrap/>
            <w:vAlign w:val="center"/>
            <w:hideMark/>
          </w:tcPr>
          <w:p w14:paraId="7870752B" w14:textId="3EAE62F8"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0D4BE0FE" w14:textId="7E3A92A9" w:rsidR="00AE6E4D" w:rsidRPr="00042862" w:rsidRDefault="00AE6E4D" w:rsidP="00AE6E4D">
            <w:pPr>
              <w:spacing w:before="0" w:after="0" w:line="240" w:lineRule="auto"/>
              <w:ind w:firstLine="0"/>
              <w:jc w:val="right"/>
              <w:rPr>
                <w:sz w:val="24"/>
              </w:rPr>
            </w:pPr>
            <w:r w:rsidRPr="00042862">
              <w:rPr>
                <w:sz w:val="24"/>
              </w:rPr>
              <w:t>-12,72</w:t>
            </w:r>
          </w:p>
        </w:tc>
        <w:tc>
          <w:tcPr>
            <w:tcW w:w="1163" w:type="dxa"/>
            <w:tcBorders>
              <w:top w:val="nil"/>
              <w:left w:val="nil"/>
              <w:bottom w:val="single" w:sz="8" w:space="0" w:color="auto"/>
              <w:right w:val="single" w:sz="8" w:space="0" w:color="auto"/>
            </w:tcBorders>
            <w:shd w:val="clear" w:color="auto" w:fill="auto"/>
            <w:noWrap/>
            <w:vAlign w:val="center"/>
            <w:hideMark/>
          </w:tcPr>
          <w:p w14:paraId="3303392E" w14:textId="723F3045" w:rsidR="00AE6E4D" w:rsidRPr="00042862" w:rsidRDefault="00AE6E4D" w:rsidP="00AE6E4D">
            <w:pPr>
              <w:spacing w:before="0" w:after="0" w:line="240" w:lineRule="auto"/>
              <w:ind w:firstLine="0"/>
              <w:jc w:val="right"/>
              <w:rPr>
                <w:sz w:val="24"/>
              </w:rPr>
            </w:pPr>
            <w:r w:rsidRPr="00042862">
              <w:rPr>
                <w:sz w:val="24"/>
              </w:rPr>
              <w:t>0,12</w:t>
            </w:r>
          </w:p>
        </w:tc>
        <w:tc>
          <w:tcPr>
            <w:tcW w:w="1089" w:type="dxa"/>
            <w:tcBorders>
              <w:top w:val="nil"/>
              <w:left w:val="nil"/>
              <w:bottom w:val="single" w:sz="8" w:space="0" w:color="auto"/>
              <w:right w:val="single" w:sz="8" w:space="0" w:color="auto"/>
            </w:tcBorders>
            <w:shd w:val="clear" w:color="auto" w:fill="auto"/>
            <w:noWrap/>
            <w:vAlign w:val="center"/>
            <w:hideMark/>
          </w:tcPr>
          <w:p w14:paraId="1DB56970" w14:textId="149F4732" w:rsidR="00AE6E4D" w:rsidRPr="00042862" w:rsidRDefault="00AE6E4D" w:rsidP="00AE6E4D">
            <w:pPr>
              <w:spacing w:before="0" w:after="0" w:line="240" w:lineRule="auto"/>
              <w:ind w:firstLine="0"/>
              <w:jc w:val="right"/>
              <w:rPr>
                <w:sz w:val="24"/>
              </w:rPr>
            </w:pPr>
            <w:r w:rsidRPr="00042862">
              <w:rPr>
                <w:sz w:val="24"/>
              </w:rPr>
              <w:t>0,12</w:t>
            </w:r>
          </w:p>
        </w:tc>
        <w:tc>
          <w:tcPr>
            <w:tcW w:w="1163" w:type="dxa"/>
            <w:tcBorders>
              <w:top w:val="nil"/>
              <w:left w:val="nil"/>
              <w:bottom w:val="single" w:sz="8" w:space="0" w:color="auto"/>
              <w:right w:val="single" w:sz="8" w:space="0" w:color="auto"/>
            </w:tcBorders>
            <w:shd w:val="clear" w:color="auto" w:fill="auto"/>
            <w:noWrap/>
            <w:vAlign w:val="center"/>
            <w:hideMark/>
          </w:tcPr>
          <w:p w14:paraId="539AAB5A" w14:textId="35824B7D" w:rsidR="00AE6E4D" w:rsidRPr="00042862" w:rsidRDefault="00AE6E4D" w:rsidP="00AE6E4D">
            <w:pPr>
              <w:spacing w:before="0" w:after="0" w:line="240" w:lineRule="auto"/>
              <w:ind w:firstLine="0"/>
              <w:jc w:val="right"/>
              <w:rPr>
                <w:sz w:val="24"/>
              </w:rPr>
            </w:pPr>
            <w:r w:rsidRPr="00042862">
              <w:rPr>
                <w:sz w:val="24"/>
              </w:rPr>
              <w:t>0,01</w:t>
            </w:r>
          </w:p>
        </w:tc>
      </w:tr>
      <w:tr w:rsidR="00042862" w:rsidRPr="00042862" w14:paraId="340711FC"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tcPr>
          <w:p w14:paraId="055C3791" w14:textId="5EF26DA3" w:rsidR="00AE6E4D" w:rsidRPr="00042862" w:rsidRDefault="004F0874" w:rsidP="00AE6E4D">
            <w:pPr>
              <w:spacing w:before="0" w:after="0" w:line="240" w:lineRule="auto"/>
              <w:ind w:firstLine="0"/>
              <w:jc w:val="center"/>
              <w:rPr>
                <w:sz w:val="24"/>
              </w:rPr>
            </w:pPr>
            <w:r w:rsidRPr="00042862">
              <w:rPr>
                <w:sz w:val="24"/>
              </w:rPr>
              <w:t>5</w:t>
            </w:r>
          </w:p>
        </w:tc>
        <w:tc>
          <w:tcPr>
            <w:tcW w:w="2379" w:type="dxa"/>
            <w:tcBorders>
              <w:top w:val="nil"/>
              <w:left w:val="nil"/>
              <w:bottom w:val="single" w:sz="8" w:space="0" w:color="auto"/>
              <w:right w:val="single" w:sz="8" w:space="0" w:color="auto"/>
            </w:tcBorders>
            <w:shd w:val="clear" w:color="auto" w:fill="auto"/>
            <w:noWrap/>
            <w:vAlign w:val="center"/>
          </w:tcPr>
          <w:p w14:paraId="3DCC5A51" w14:textId="5D03D40C" w:rsidR="00AE6E4D" w:rsidRPr="00042862" w:rsidRDefault="00AE6E4D" w:rsidP="00AE6E4D">
            <w:pPr>
              <w:spacing w:before="0" w:after="0" w:line="240" w:lineRule="auto"/>
              <w:ind w:firstLine="0"/>
              <w:jc w:val="left"/>
              <w:rPr>
                <w:sz w:val="24"/>
              </w:rPr>
            </w:pPr>
            <w:r w:rsidRPr="00042862">
              <w:rPr>
                <w:sz w:val="24"/>
              </w:rPr>
              <w:t>Hưng Y</w:t>
            </w:r>
            <w:r w:rsidRPr="00042862">
              <w:rPr>
                <w:sz w:val="24"/>
              </w:rPr>
              <w:lastRenderedPageBreak/>
              <w:t>ên</w:t>
            </w:r>
          </w:p>
        </w:tc>
        <w:tc>
          <w:tcPr>
            <w:tcW w:w="974" w:type="dxa"/>
            <w:tcBorders>
              <w:top w:val="nil"/>
              <w:left w:val="nil"/>
              <w:bottom w:val="single" w:sz="8" w:space="0" w:color="auto"/>
              <w:right w:val="single" w:sz="8" w:space="0" w:color="auto"/>
            </w:tcBorders>
            <w:shd w:val="clear" w:color="auto" w:fill="auto"/>
            <w:noWrap/>
            <w:vAlign w:val="center"/>
          </w:tcPr>
          <w:p w14:paraId="63B1A872" w14:textId="4D2BC603" w:rsidR="00AE6E4D" w:rsidRPr="00042862" w:rsidRDefault="00AE6E4D" w:rsidP="00AE6E4D">
            <w:pPr>
              <w:spacing w:before="0" w:after="0" w:line="240" w:lineRule="auto"/>
              <w:ind w:firstLine="0"/>
              <w:jc w:val="right"/>
              <w:rPr>
                <w:sz w:val="24"/>
              </w:rPr>
            </w:pPr>
            <w:r w:rsidRPr="00042862">
              <w:rPr>
                <w:sz w:val="24"/>
              </w:rPr>
              <w:t>0,09</w:t>
            </w:r>
          </w:p>
        </w:tc>
        <w:tc>
          <w:tcPr>
            <w:tcW w:w="974" w:type="dxa"/>
            <w:tcBorders>
              <w:top w:val="nil"/>
              <w:left w:val="nil"/>
              <w:bottom w:val="single" w:sz="8" w:space="0" w:color="auto"/>
              <w:right w:val="single" w:sz="8" w:space="0" w:color="auto"/>
            </w:tcBorders>
            <w:shd w:val="clear" w:color="auto" w:fill="auto"/>
            <w:noWrap/>
            <w:vAlign w:val="center"/>
          </w:tcPr>
          <w:p w14:paraId="31980125" w14:textId="09DC9984" w:rsidR="00AE6E4D" w:rsidRPr="00042862" w:rsidRDefault="00AE6E4D" w:rsidP="00AE6E4D">
            <w:pPr>
              <w:spacing w:before="0" w:after="0" w:line="240" w:lineRule="auto"/>
              <w:ind w:firstLine="0"/>
              <w:jc w:val="right"/>
              <w:rPr>
                <w:sz w:val="24"/>
              </w:rPr>
            </w:pPr>
            <w:r w:rsidRPr="00042862">
              <w:rPr>
                <w:sz w:val="24"/>
              </w:rPr>
              <w:t>0,09</w:t>
            </w:r>
          </w:p>
        </w:tc>
        <w:tc>
          <w:tcPr>
            <w:tcW w:w="938" w:type="dxa"/>
            <w:tcBorders>
              <w:top w:val="nil"/>
              <w:left w:val="nil"/>
              <w:bottom w:val="single" w:sz="8" w:space="0" w:color="auto"/>
              <w:right w:val="single" w:sz="8" w:space="0" w:color="auto"/>
            </w:tcBorders>
            <w:shd w:val="clear" w:color="auto" w:fill="auto"/>
            <w:noWrap/>
            <w:vAlign w:val="center"/>
          </w:tcPr>
          <w:p w14:paraId="2F70B937" w14:textId="0CDEC069"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tcPr>
          <w:p w14:paraId="127E457B" w14:textId="79EE4B92" w:rsidR="00AE6E4D" w:rsidRPr="00042862" w:rsidRDefault="00AE6E4D" w:rsidP="00AE6E4D">
            <w:pPr>
              <w:spacing w:before="0" w:after="0" w:line="240" w:lineRule="auto"/>
              <w:ind w:firstLine="0"/>
              <w:jc w:val="right"/>
              <w:rPr>
                <w:sz w:val="24"/>
              </w:rPr>
            </w:pPr>
            <w:r w:rsidRPr="00042862">
              <w:rPr>
                <w:sz w:val="24"/>
              </w:rPr>
              <w:t>3,61</w:t>
            </w:r>
          </w:p>
        </w:tc>
        <w:tc>
          <w:tcPr>
            <w:tcW w:w="1163" w:type="dxa"/>
            <w:tcBorders>
              <w:top w:val="nil"/>
              <w:left w:val="nil"/>
              <w:bottom w:val="single" w:sz="8" w:space="0" w:color="auto"/>
              <w:right w:val="single" w:sz="8" w:space="0" w:color="auto"/>
            </w:tcBorders>
            <w:shd w:val="clear" w:color="auto" w:fill="auto"/>
            <w:noWrap/>
            <w:vAlign w:val="center"/>
          </w:tcPr>
          <w:p w14:paraId="113C32A3" w14:textId="41F903C5" w:rsidR="00AE6E4D" w:rsidRPr="00042862" w:rsidRDefault="00AE6E4D" w:rsidP="00AE6E4D">
            <w:pPr>
              <w:spacing w:before="0" w:after="0" w:line="240" w:lineRule="auto"/>
              <w:ind w:firstLine="0"/>
              <w:jc w:val="right"/>
              <w:rPr>
                <w:sz w:val="24"/>
              </w:rPr>
            </w:pPr>
            <w:r w:rsidRPr="00042862">
              <w:rPr>
                <w:sz w:val="24"/>
              </w:rPr>
              <w:t>0,13</w:t>
            </w:r>
          </w:p>
        </w:tc>
        <w:tc>
          <w:tcPr>
            <w:tcW w:w="1089" w:type="dxa"/>
            <w:tcBorders>
              <w:top w:val="nil"/>
              <w:left w:val="nil"/>
              <w:bottom w:val="single" w:sz="8" w:space="0" w:color="auto"/>
              <w:right w:val="single" w:sz="8" w:space="0" w:color="auto"/>
            </w:tcBorders>
            <w:shd w:val="clear" w:color="auto" w:fill="auto"/>
            <w:noWrap/>
            <w:vAlign w:val="center"/>
          </w:tcPr>
          <w:p w14:paraId="4D6F5E79" w14:textId="26A28AF1" w:rsidR="00AE6E4D" w:rsidRPr="00042862" w:rsidRDefault="00AE6E4D" w:rsidP="00AE6E4D">
            <w:pPr>
              <w:spacing w:before="0" w:after="0" w:line="240" w:lineRule="auto"/>
              <w:ind w:firstLine="0"/>
              <w:jc w:val="right"/>
              <w:rPr>
                <w:sz w:val="24"/>
              </w:rPr>
            </w:pPr>
            <w:r w:rsidRPr="00042862">
              <w:rPr>
                <w:sz w:val="24"/>
              </w:rPr>
              <w:t>0,12</w:t>
            </w:r>
          </w:p>
        </w:tc>
        <w:tc>
          <w:tcPr>
            <w:tcW w:w="1163" w:type="dxa"/>
            <w:tcBorders>
              <w:top w:val="nil"/>
              <w:left w:val="nil"/>
              <w:bottom w:val="single" w:sz="8" w:space="0" w:color="auto"/>
              <w:right w:val="single" w:sz="8" w:space="0" w:color="auto"/>
            </w:tcBorders>
            <w:shd w:val="clear" w:color="auto" w:fill="auto"/>
            <w:noWrap/>
            <w:vAlign w:val="center"/>
          </w:tcPr>
          <w:p w14:paraId="448817D5" w14:textId="0BDF0534" w:rsidR="00AE6E4D" w:rsidRPr="00042862" w:rsidRDefault="00AE6E4D" w:rsidP="00AE6E4D">
            <w:pPr>
              <w:spacing w:before="0" w:after="0" w:line="240" w:lineRule="auto"/>
              <w:ind w:firstLine="0"/>
              <w:jc w:val="right"/>
              <w:rPr>
                <w:sz w:val="24"/>
              </w:rPr>
            </w:pPr>
            <w:r w:rsidRPr="00042862">
              <w:rPr>
                <w:sz w:val="24"/>
              </w:rPr>
              <w:t>-0,01</w:t>
            </w:r>
          </w:p>
        </w:tc>
      </w:tr>
      <w:tr w:rsidR="00042862" w:rsidRPr="00042862" w14:paraId="668205D1"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tcPr>
          <w:p w14:paraId="3AFB4F42" w14:textId="1564E6A7" w:rsidR="00AE6E4D" w:rsidRPr="00042862" w:rsidRDefault="004F0874" w:rsidP="00AE6E4D">
            <w:pPr>
              <w:spacing w:before="0" w:after="0" w:line="240" w:lineRule="auto"/>
              <w:ind w:firstLine="0"/>
              <w:jc w:val="center"/>
              <w:rPr>
                <w:sz w:val="24"/>
              </w:rPr>
            </w:pPr>
            <w:r w:rsidRPr="00042862">
              <w:rPr>
                <w:sz w:val="24"/>
              </w:rPr>
              <w:t>6</w:t>
            </w:r>
          </w:p>
        </w:tc>
        <w:tc>
          <w:tcPr>
            <w:tcW w:w="2379" w:type="dxa"/>
            <w:tcBorders>
              <w:top w:val="nil"/>
              <w:left w:val="nil"/>
              <w:bottom w:val="single" w:sz="8" w:space="0" w:color="auto"/>
              <w:right w:val="single" w:sz="8" w:space="0" w:color="auto"/>
            </w:tcBorders>
            <w:shd w:val="clear" w:color="auto" w:fill="auto"/>
            <w:noWrap/>
            <w:vAlign w:val="center"/>
          </w:tcPr>
          <w:p w14:paraId="561C7C0E" w14:textId="5B85E038" w:rsidR="00AE6E4D" w:rsidRPr="00042862" w:rsidRDefault="00AE6E4D" w:rsidP="00AE6E4D">
            <w:pPr>
              <w:spacing w:before="0" w:after="0" w:line="240" w:lineRule="auto"/>
              <w:ind w:firstLine="0"/>
              <w:jc w:val="left"/>
              <w:rPr>
                <w:sz w:val="24"/>
              </w:rPr>
            </w:pPr>
            <w:r w:rsidRPr="00042862">
              <w:rPr>
                <w:sz w:val="24"/>
              </w:rPr>
              <w:t>Hà Nam</w:t>
            </w:r>
          </w:p>
        </w:tc>
        <w:tc>
          <w:tcPr>
            <w:tcW w:w="974" w:type="dxa"/>
            <w:tcBorders>
              <w:top w:val="nil"/>
              <w:left w:val="nil"/>
              <w:bottom w:val="single" w:sz="8" w:space="0" w:color="auto"/>
              <w:right w:val="single" w:sz="8" w:space="0" w:color="auto"/>
            </w:tcBorders>
            <w:shd w:val="clear" w:color="auto" w:fill="auto"/>
            <w:noWrap/>
            <w:vAlign w:val="center"/>
          </w:tcPr>
          <w:p w14:paraId="1DD00033" w14:textId="2EFB871C" w:rsidR="00AE6E4D" w:rsidRPr="00042862" w:rsidRDefault="00AE6E4D" w:rsidP="00AE6E4D">
            <w:pPr>
              <w:spacing w:before="0" w:after="0" w:line="240" w:lineRule="auto"/>
              <w:ind w:firstLine="0"/>
              <w:jc w:val="right"/>
              <w:rPr>
                <w:sz w:val="24"/>
              </w:rPr>
            </w:pPr>
            <w:r w:rsidRPr="00042862">
              <w:rPr>
                <w:sz w:val="24"/>
              </w:rPr>
              <w:t>0,15</w:t>
            </w:r>
          </w:p>
        </w:tc>
        <w:tc>
          <w:tcPr>
            <w:tcW w:w="974" w:type="dxa"/>
            <w:tcBorders>
              <w:top w:val="nil"/>
              <w:left w:val="nil"/>
              <w:bottom w:val="single" w:sz="8" w:space="0" w:color="auto"/>
              <w:right w:val="single" w:sz="8" w:space="0" w:color="auto"/>
            </w:tcBorders>
            <w:shd w:val="clear" w:color="auto" w:fill="auto"/>
            <w:noWrap/>
            <w:vAlign w:val="center"/>
          </w:tcPr>
          <w:p w14:paraId="4FA47992" w14:textId="428B752C" w:rsidR="00AE6E4D" w:rsidRPr="00042862" w:rsidRDefault="00AE6E4D" w:rsidP="00AE6E4D">
            <w:pPr>
              <w:spacing w:before="0" w:after="0" w:line="240" w:lineRule="auto"/>
              <w:ind w:firstLine="0"/>
              <w:jc w:val="right"/>
              <w:rPr>
                <w:sz w:val="24"/>
              </w:rPr>
            </w:pPr>
            <w:r w:rsidRPr="00042862">
              <w:rPr>
                <w:sz w:val="24"/>
              </w:rPr>
              <w:t>0,22</w:t>
            </w:r>
          </w:p>
        </w:tc>
        <w:tc>
          <w:tcPr>
            <w:tcW w:w="938" w:type="dxa"/>
            <w:tcBorders>
              <w:top w:val="nil"/>
              <w:left w:val="nil"/>
              <w:bottom w:val="single" w:sz="8" w:space="0" w:color="auto"/>
              <w:right w:val="single" w:sz="8" w:space="0" w:color="auto"/>
            </w:tcBorders>
            <w:shd w:val="clear" w:color="auto" w:fill="auto"/>
            <w:noWrap/>
            <w:vAlign w:val="center"/>
          </w:tcPr>
          <w:p w14:paraId="73D8B618" w14:textId="55EAB9EB" w:rsidR="00AE6E4D" w:rsidRPr="00042862" w:rsidRDefault="00AE6E4D" w:rsidP="00AE6E4D">
            <w:pPr>
              <w:spacing w:before="0" w:after="0" w:line="240" w:lineRule="auto"/>
              <w:ind w:firstLine="0"/>
              <w:jc w:val="right"/>
              <w:rPr>
                <w:sz w:val="24"/>
              </w:rPr>
            </w:pPr>
            <w:r w:rsidRPr="00042862">
              <w:rPr>
                <w:sz w:val="24"/>
              </w:rPr>
              <w:t>0,07</w:t>
            </w:r>
          </w:p>
        </w:tc>
        <w:tc>
          <w:tcPr>
            <w:tcW w:w="1044" w:type="dxa"/>
            <w:tcBorders>
              <w:top w:val="nil"/>
              <w:left w:val="nil"/>
              <w:bottom w:val="single" w:sz="8" w:space="0" w:color="auto"/>
              <w:right w:val="single" w:sz="8" w:space="0" w:color="auto"/>
            </w:tcBorders>
            <w:shd w:val="clear" w:color="auto" w:fill="auto"/>
            <w:noWrap/>
            <w:vAlign w:val="center"/>
          </w:tcPr>
          <w:p w14:paraId="5BCEB1AD" w14:textId="66BD4298" w:rsidR="00AE6E4D" w:rsidRPr="00042862" w:rsidRDefault="00AE6E4D" w:rsidP="00AE6E4D">
            <w:pPr>
              <w:spacing w:before="0" w:after="0" w:line="240" w:lineRule="auto"/>
              <w:ind w:firstLine="0"/>
              <w:jc w:val="right"/>
              <w:rPr>
                <w:sz w:val="24"/>
              </w:rPr>
            </w:pPr>
            <w:r w:rsidRPr="00042862">
              <w:rPr>
                <w:sz w:val="24"/>
              </w:rPr>
              <w:t>85,15</w:t>
            </w:r>
          </w:p>
        </w:tc>
        <w:tc>
          <w:tcPr>
            <w:tcW w:w="1163" w:type="dxa"/>
            <w:tcBorders>
              <w:top w:val="nil"/>
              <w:left w:val="nil"/>
              <w:bottom w:val="single" w:sz="8" w:space="0" w:color="auto"/>
              <w:right w:val="single" w:sz="8" w:space="0" w:color="auto"/>
            </w:tcBorders>
            <w:shd w:val="clear" w:color="auto" w:fill="auto"/>
            <w:noWrap/>
            <w:vAlign w:val="center"/>
          </w:tcPr>
          <w:p w14:paraId="23831689" w14:textId="67D3EB18" w:rsidR="00AE6E4D" w:rsidRPr="00042862" w:rsidRDefault="00AE6E4D" w:rsidP="00AE6E4D">
            <w:pPr>
              <w:spacing w:before="0" w:after="0" w:line="240" w:lineRule="auto"/>
              <w:ind w:firstLine="0"/>
              <w:jc w:val="right"/>
              <w:rPr>
                <w:sz w:val="24"/>
              </w:rPr>
            </w:pPr>
            <w:r w:rsidRPr="00042862">
              <w:rPr>
                <w:sz w:val="24"/>
              </w:rPr>
              <w:t>0,23</w:t>
            </w:r>
          </w:p>
        </w:tc>
        <w:tc>
          <w:tcPr>
            <w:tcW w:w="1089" w:type="dxa"/>
            <w:tcBorders>
              <w:top w:val="nil"/>
              <w:left w:val="nil"/>
              <w:bottom w:val="single" w:sz="8" w:space="0" w:color="auto"/>
              <w:right w:val="single" w:sz="8" w:space="0" w:color="auto"/>
            </w:tcBorders>
            <w:shd w:val="clear" w:color="auto" w:fill="auto"/>
            <w:noWrap/>
            <w:vAlign w:val="center"/>
          </w:tcPr>
          <w:p w14:paraId="770453B1" w14:textId="35596E07" w:rsidR="00AE6E4D" w:rsidRPr="00042862" w:rsidRDefault="00AE6E4D" w:rsidP="00AE6E4D">
            <w:pPr>
              <w:spacing w:before="0" w:after="0" w:line="240" w:lineRule="auto"/>
              <w:ind w:firstLine="0"/>
              <w:jc w:val="right"/>
              <w:rPr>
                <w:sz w:val="24"/>
              </w:rPr>
            </w:pPr>
            <w:r w:rsidRPr="00042862">
              <w:rPr>
                <w:sz w:val="24"/>
              </w:rPr>
              <w:t>0,18</w:t>
            </w:r>
          </w:p>
        </w:tc>
        <w:tc>
          <w:tcPr>
            <w:tcW w:w="1163" w:type="dxa"/>
            <w:tcBorders>
              <w:top w:val="nil"/>
              <w:left w:val="nil"/>
              <w:bottom w:val="single" w:sz="8" w:space="0" w:color="auto"/>
              <w:right w:val="single" w:sz="8" w:space="0" w:color="auto"/>
            </w:tcBorders>
            <w:shd w:val="clear" w:color="auto" w:fill="auto"/>
            <w:noWrap/>
            <w:vAlign w:val="center"/>
          </w:tcPr>
          <w:p w14:paraId="7C0BA9E7" w14:textId="7AB3AD87" w:rsidR="00AE6E4D" w:rsidRPr="00042862" w:rsidRDefault="00AE6E4D" w:rsidP="00AE6E4D">
            <w:pPr>
              <w:spacing w:before="0" w:after="0" w:line="240" w:lineRule="auto"/>
              <w:ind w:firstLine="0"/>
              <w:jc w:val="right"/>
              <w:rPr>
                <w:sz w:val="24"/>
              </w:rPr>
            </w:pPr>
            <w:r w:rsidRPr="00042862">
              <w:rPr>
                <w:sz w:val="24"/>
              </w:rPr>
              <w:t>-0,05</w:t>
            </w:r>
          </w:p>
        </w:tc>
      </w:tr>
      <w:tr w:rsidR="00042862" w:rsidRPr="00042862" w14:paraId="2B3F641B"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48F759FB" w14:textId="77777777" w:rsidR="00AE6E4D" w:rsidRPr="00042862" w:rsidRDefault="00AE6E4D" w:rsidP="00AE6E4D">
            <w:pPr>
              <w:spacing w:before="0" w:after="0" w:line="240" w:lineRule="auto"/>
              <w:ind w:firstLine="0"/>
              <w:jc w:val="center"/>
              <w:rPr>
                <w:b/>
                <w:bCs/>
                <w:sz w:val="24"/>
              </w:rPr>
            </w:pPr>
            <w:r w:rsidRPr="00042862">
              <w:rPr>
                <w:b/>
                <w:bCs/>
                <w:sz w:val="24"/>
              </w:rPr>
              <w:t>III</w:t>
            </w:r>
          </w:p>
        </w:tc>
        <w:tc>
          <w:tcPr>
            <w:tcW w:w="2379" w:type="dxa"/>
            <w:tcBorders>
              <w:top w:val="nil"/>
              <w:left w:val="nil"/>
              <w:bottom w:val="single" w:sz="8" w:space="0" w:color="auto"/>
              <w:right w:val="single" w:sz="8" w:space="0" w:color="auto"/>
            </w:tcBorders>
            <w:shd w:val="clear" w:color="auto" w:fill="auto"/>
            <w:noWrap/>
            <w:vAlign w:val="center"/>
            <w:hideMark/>
          </w:tcPr>
          <w:p w14:paraId="5443CD12" w14:textId="205D7903" w:rsidR="00AE6E4D" w:rsidRPr="00042862" w:rsidRDefault="00AE6E4D" w:rsidP="00AE6E4D">
            <w:pPr>
              <w:spacing w:before="0" w:after="0" w:line="240" w:lineRule="auto"/>
              <w:ind w:firstLine="0"/>
              <w:jc w:val="left"/>
              <w:rPr>
                <w:b/>
                <w:bCs/>
                <w:sz w:val="24"/>
              </w:rPr>
            </w:pPr>
            <w:r w:rsidRPr="00042862">
              <w:rPr>
                <w:b/>
                <w:bCs/>
                <w:sz w:val="24"/>
              </w:rPr>
              <w:t>Vùng Bắc Trung Bộ và Duyên Hải miền Trung</w:t>
            </w:r>
          </w:p>
        </w:tc>
        <w:tc>
          <w:tcPr>
            <w:tcW w:w="974" w:type="dxa"/>
            <w:tcBorders>
              <w:top w:val="nil"/>
              <w:left w:val="nil"/>
              <w:bottom w:val="single" w:sz="8" w:space="0" w:color="auto"/>
              <w:right w:val="single" w:sz="8" w:space="0" w:color="auto"/>
            </w:tcBorders>
            <w:shd w:val="clear" w:color="auto" w:fill="auto"/>
            <w:noWrap/>
            <w:vAlign w:val="center"/>
            <w:hideMark/>
          </w:tcPr>
          <w:p w14:paraId="481F120A" w14:textId="76E1792E" w:rsidR="00AE6E4D" w:rsidRPr="00042862" w:rsidRDefault="00AE6E4D" w:rsidP="00AE6E4D">
            <w:pPr>
              <w:spacing w:before="0" w:after="0" w:line="240" w:lineRule="auto"/>
              <w:ind w:firstLine="0"/>
              <w:jc w:val="right"/>
              <w:rPr>
                <w:b/>
                <w:bCs/>
                <w:sz w:val="24"/>
              </w:rPr>
            </w:pPr>
            <w:r w:rsidRPr="00042862">
              <w:rPr>
                <w:b/>
                <w:bCs/>
                <w:sz w:val="24"/>
              </w:rPr>
              <w:t>1,59</w:t>
            </w:r>
          </w:p>
        </w:tc>
        <w:tc>
          <w:tcPr>
            <w:tcW w:w="974" w:type="dxa"/>
            <w:tcBorders>
              <w:top w:val="nil"/>
              <w:left w:val="nil"/>
              <w:bottom w:val="single" w:sz="8" w:space="0" w:color="auto"/>
              <w:right w:val="single" w:sz="8" w:space="0" w:color="auto"/>
            </w:tcBorders>
            <w:shd w:val="clear" w:color="auto" w:fill="auto"/>
            <w:noWrap/>
            <w:vAlign w:val="center"/>
            <w:hideMark/>
          </w:tcPr>
          <w:p w14:paraId="6B03F60D" w14:textId="799BD7F5" w:rsidR="00AE6E4D" w:rsidRPr="00042862" w:rsidRDefault="00AE6E4D" w:rsidP="00AE6E4D">
            <w:pPr>
              <w:spacing w:before="0" w:after="0" w:line="240" w:lineRule="auto"/>
              <w:ind w:firstLine="0"/>
              <w:jc w:val="right"/>
              <w:rPr>
                <w:b/>
                <w:bCs/>
                <w:sz w:val="24"/>
              </w:rPr>
            </w:pPr>
            <w:r w:rsidRPr="00042862">
              <w:rPr>
                <w:b/>
                <w:bCs/>
                <w:sz w:val="24"/>
              </w:rPr>
              <w:t>1,63</w:t>
            </w:r>
          </w:p>
        </w:tc>
        <w:tc>
          <w:tcPr>
            <w:tcW w:w="938" w:type="dxa"/>
            <w:tcBorders>
              <w:top w:val="nil"/>
              <w:left w:val="nil"/>
              <w:bottom w:val="single" w:sz="8" w:space="0" w:color="auto"/>
              <w:right w:val="single" w:sz="8" w:space="0" w:color="auto"/>
            </w:tcBorders>
            <w:shd w:val="clear" w:color="auto" w:fill="auto"/>
            <w:noWrap/>
            <w:vAlign w:val="center"/>
            <w:hideMark/>
          </w:tcPr>
          <w:p w14:paraId="12034A8F" w14:textId="4C48D0E6" w:rsidR="00AE6E4D" w:rsidRPr="00042862" w:rsidRDefault="00AE6E4D" w:rsidP="00AE6E4D">
            <w:pPr>
              <w:spacing w:before="0" w:after="0" w:line="240" w:lineRule="auto"/>
              <w:ind w:firstLine="0"/>
              <w:jc w:val="right"/>
              <w:rPr>
                <w:b/>
                <w:bCs/>
                <w:sz w:val="24"/>
              </w:rPr>
            </w:pPr>
            <w:r w:rsidRPr="00042862">
              <w:rPr>
                <w:b/>
                <w:bCs/>
                <w:sz w:val="24"/>
              </w:rPr>
              <w:t>0,04</w:t>
            </w:r>
          </w:p>
        </w:tc>
        <w:tc>
          <w:tcPr>
            <w:tcW w:w="1044" w:type="dxa"/>
            <w:tcBorders>
              <w:top w:val="nil"/>
              <w:left w:val="nil"/>
              <w:bottom w:val="single" w:sz="8" w:space="0" w:color="auto"/>
              <w:right w:val="single" w:sz="8" w:space="0" w:color="auto"/>
            </w:tcBorders>
            <w:shd w:val="clear" w:color="auto" w:fill="auto"/>
            <w:noWrap/>
            <w:vAlign w:val="center"/>
            <w:hideMark/>
          </w:tcPr>
          <w:p w14:paraId="235010EA" w14:textId="58ABCA40" w:rsidR="00AE6E4D" w:rsidRPr="00042862" w:rsidRDefault="00AE6E4D" w:rsidP="00AE6E4D">
            <w:pPr>
              <w:spacing w:before="0" w:after="0" w:line="240" w:lineRule="auto"/>
              <w:ind w:firstLine="0"/>
              <w:jc w:val="right"/>
              <w:rPr>
                <w:b/>
                <w:bCs/>
                <w:sz w:val="24"/>
              </w:rPr>
            </w:pPr>
            <w:r w:rsidRPr="00042862">
              <w:rPr>
                <w:b/>
                <w:bCs/>
                <w:sz w:val="24"/>
              </w:rPr>
              <w:t>5,37</w:t>
            </w:r>
          </w:p>
        </w:tc>
        <w:tc>
          <w:tcPr>
            <w:tcW w:w="1163" w:type="dxa"/>
            <w:tcBorders>
              <w:top w:val="nil"/>
              <w:left w:val="nil"/>
              <w:bottom w:val="single" w:sz="8" w:space="0" w:color="auto"/>
              <w:right w:val="single" w:sz="8" w:space="0" w:color="auto"/>
            </w:tcBorders>
            <w:shd w:val="clear" w:color="auto" w:fill="auto"/>
            <w:noWrap/>
            <w:vAlign w:val="center"/>
            <w:hideMark/>
          </w:tcPr>
          <w:p w14:paraId="51A5A6FD" w14:textId="7076C5B9" w:rsidR="00AE6E4D" w:rsidRPr="00042862" w:rsidRDefault="00AE6E4D" w:rsidP="00AE6E4D">
            <w:pPr>
              <w:spacing w:before="0" w:after="0" w:line="240" w:lineRule="auto"/>
              <w:ind w:firstLine="0"/>
              <w:jc w:val="right"/>
              <w:rPr>
                <w:b/>
                <w:bCs/>
                <w:sz w:val="24"/>
              </w:rPr>
            </w:pPr>
            <w:r w:rsidRPr="00042862">
              <w:rPr>
                <w:b/>
                <w:bCs/>
                <w:sz w:val="24"/>
              </w:rPr>
              <w:t>2,25</w:t>
            </w:r>
          </w:p>
        </w:tc>
        <w:tc>
          <w:tcPr>
            <w:tcW w:w="1089" w:type="dxa"/>
            <w:tcBorders>
              <w:top w:val="nil"/>
              <w:left w:val="nil"/>
              <w:bottom w:val="single" w:sz="8" w:space="0" w:color="auto"/>
              <w:right w:val="single" w:sz="8" w:space="0" w:color="auto"/>
            </w:tcBorders>
            <w:shd w:val="clear" w:color="auto" w:fill="auto"/>
            <w:noWrap/>
            <w:vAlign w:val="center"/>
            <w:hideMark/>
          </w:tcPr>
          <w:p w14:paraId="5B042AC6" w14:textId="79AB2B82" w:rsidR="00AE6E4D" w:rsidRPr="00042862" w:rsidRDefault="00AE6E4D" w:rsidP="00AE6E4D">
            <w:pPr>
              <w:spacing w:before="0" w:after="0" w:line="240" w:lineRule="auto"/>
              <w:ind w:firstLine="0"/>
              <w:jc w:val="right"/>
              <w:rPr>
                <w:b/>
                <w:bCs/>
                <w:sz w:val="24"/>
              </w:rPr>
            </w:pPr>
            <w:r w:rsidRPr="00042862">
              <w:rPr>
                <w:b/>
                <w:bCs/>
                <w:sz w:val="24"/>
              </w:rPr>
              <w:t>2,23</w:t>
            </w:r>
          </w:p>
        </w:tc>
        <w:tc>
          <w:tcPr>
            <w:tcW w:w="1163" w:type="dxa"/>
            <w:tcBorders>
              <w:top w:val="nil"/>
              <w:left w:val="nil"/>
              <w:bottom w:val="single" w:sz="8" w:space="0" w:color="auto"/>
              <w:right w:val="single" w:sz="8" w:space="0" w:color="auto"/>
            </w:tcBorders>
            <w:shd w:val="clear" w:color="auto" w:fill="auto"/>
            <w:noWrap/>
            <w:vAlign w:val="center"/>
            <w:hideMark/>
          </w:tcPr>
          <w:p w14:paraId="49E9D93A" w14:textId="44A5D065" w:rsidR="00AE6E4D" w:rsidRPr="00042862" w:rsidRDefault="00AE6E4D" w:rsidP="00AE6E4D">
            <w:pPr>
              <w:spacing w:before="0" w:after="0" w:line="240" w:lineRule="auto"/>
              <w:ind w:firstLine="0"/>
              <w:jc w:val="right"/>
              <w:rPr>
                <w:b/>
                <w:bCs/>
                <w:sz w:val="24"/>
              </w:rPr>
            </w:pPr>
            <w:r w:rsidRPr="00042862">
              <w:rPr>
                <w:b/>
                <w:bCs/>
                <w:sz w:val="24"/>
              </w:rPr>
              <w:t>0,10</w:t>
            </w:r>
          </w:p>
        </w:tc>
      </w:tr>
      <w:tr w:rsidR="00042862" w:rsidRPr="00042862" w14:paraId="563F44E5"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39F03813" w14:textId="77777777" w:rsidR="00AE6E4D" w:rsidRPr="00042862" w:rsidRDefault="00AE6E4D" w:rsidP="00AE6E4D">
            <w:pPr>
              <w:spacing w:before="0" w:after="0" w:line="240" w:lineRule="auto"/>
              <w:ind w:firstLine="0"/>
              <w:jc w:val="center"/>
              <w:rPr>
                <w:sz w:val="24"/>
              </w:rPr>
            </w:pPr>
            <w:r w:rsidRPr="00042862">
              <w:rPr>
                <w:sz w:val="24"/>
              </w:rPr>
              <w:t>1</w:t>
            </w:r>
          </w:p>
        </w:tc>
        <w:tc>
          <w:tcPr>
            <w:tcW w:w="2379" w:type="dxa"/>
            <w:tcBorders>
              <w:top w:val="nil"/>
              <w:left w:val="nil"/>
              <w:bottom w:val="single" w:sz="8" w:space="0" w:color="auto"/>
              <w:right w:val="single" w:sz="8" w:space="0" w:color="auto"/>
            </w:tcBorders>
            <w:shd w:val="clear" w:color="auto" w:fill="auto"/>
            <w:noWrap/>
            <w:vAlign w:val="center"/>
            <w:hideMark/>
          </w:tcPr>
          <w:p w14:paraId="4FA409B1" w14:textId="31FF5D40" w:rsidR="00AE6E4D" w:rsidRPr="00042862" w:rsidRDefault="00AE6E4D" w:rsidP="00AE6E4D">
            <w:pPr>
              <w:spacing w:before="0" w:after="0" w:line="240" w:lineRule="auto"/>
              <w:ind w:firstLine="0"/>
              <w:jc w:val="left"/>
              <w:rPr>
                <w:sz w:val="24"/>
              </w:rPr>
            </w:pPr>
            <w:r w:rsidRPr="00042862">
              <w:rPr>
                <w:sz w:val="24"/>
              </w:rPr>
              <w:t>Thanh Hóa</w:t>
            </w:r>
          </w:p>
        </w:tc>
        <w:tc>
          <w:tcPr>
            <w:tcW w:w="974" w:type="dxa"/>
            <w:tcBorders>
              <w:top w:val="nil"/>
              <w:left w:val="nil"/>
              <w:bottom w:val="single" w:sz="8" w:space="0" w:color="auto"/>
              <w:right w:val="single" w:sz="8" w:space="0" w:color="auto"/>
            </w:tcBorders>
            <w:shd w:val="clear" w:color="auto" w:fill="auto"/>
            <w:noWrap/>
            <w:vAlign w:val="center"/>
            <w:hideMark/>
          </w:tcPr>
          <w:p w14:paraId="6314AE81" w14:textId="19F8CBA9" w:rsidR="00AE6E4D" w:rsidRPr="00042862" w:rsidRDefault="00AE6E4D" w:rsidP="00AE6E4D">
            <w:pPr>
              <w:spacing w:before="0" w:after="0" w:line="240" w:lineRule="auto"/>
              <w:ind w:firstLine="0"/>
              <w:jc w:val="right"/>
              <w:rPr>
                <w:sz w:val="24"/>
              </w:rPr>
            </w:pPr>
            <w:r w:rsidRPr="00042862">
              <w:rPr>
                <w:sz w:val="24"/>
              </w:rPr>
              <w:t>0,31</w:t>
            </w:r>
          </w:p>
        </w:tc>
        <w:tc>
          <w:tcPr>
            <w:tcW w:w="974" w:type="dxa"/>
            <w:tcBorders>
              <w:top w:val="nil"/>
              <w:left w:val="nil"/>
              <w:bottom w:val="single" w:sz="8" w:space="0" w:color="auto"/>
              <w:right w:val="single" w:sz="8" w:space="0" w:color="auto"/>
            </w:tcBorders>
            <w:shd w:val="clear" w:color="auto" w:fill="auto"/>
            <w:noWrap/>
            <w:vAlign w:val="center"/>
            <w:hideMark/>
          </w:tcPr>
          <w:p w14:paraId="2B777796" w14:textId="2848FD72" w:rsidR="00AE6E4D" w:rsidRPr="00042862" w:rsidRDefault="00AE6E4D" w:rsidP="00AE6E4D">
            <w:pPr>
              <w:spacing w:before="0" w:after="0" w:line="240" w:lineRule="auto"/>
              <w:ind w:firstLine="0"/>
              <w:jc w:val="right"/>
              <w:rPr>
                <w:sz w:val="24"/>
              </w:rPr>
            </w:pPr>
            <w:r w:rsidRPr="00042862">
              <w:rPr>
                <w:sz w:val="24"/>
              </w:rPr>
              <w:t>0,32</w:t>
            </w:r>
          </w:p>
        </w:tc>
        <w:tc>
          <w:tcPr>
            <w:tcW w:w="938" w:type="dxa"/>
            <w:tcBorders>
              <w:top w:val="nil"/>
              <w:left w:val="nil"/>
              <w:bottom w:val="single" w:sz="8" w:space="0" w:color="auto"/>
              <w:right w:val="single" w:sz="8" w:space="0" w:color="auto"/>
            </w:tcBorders>
            <w:shd w:val="clear" w:color="auto" w:fill="auto"/>
            <w:noWrap/>
            <w:vAlign w:val="center"/>
            <w:hideMark/>
          </w:tcPr>
          <w:p w14:paraId="21337E79" w14:textId="2D150C76"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4F87BEA6" w14:textId="5CB5B4C2" w:rsidR="00AE6E4D" w:rsidRPr="00042862" w:rsidRDefault="00AE6E4D" w:rsidP="00AE6E4D">
            <w:pPr>
              <w:spacing w:before="0" w:after="0" w:line="240" w:lineRule="auto"/>
              <w:ind w:firstLine="0"/>
              <w:jc w:val="right"/>
              <w:rPr>
                <w:sz w:val="24"/>
              </w:rPr>
            </w:pPr>
            <w:r w:rsidRPr="00042862">
              <w:rPr>
                <w:sz w:val="24"/>
              </w:rPr>
              <w:t>3,29</w:t>
            </w:r>
          </w:p>
        </w:tc>
        <w:tc>
          <w:tcPr>
            <w:tcW w:w="1163" w:type="dxa"/>
            <w:tcBorders>
              <w:top w:val="nil"/>
              <w:left w:val="nil"/>
              <w:bottom w:val="single" w:sz="8" w:space="0" w:color="auto"/>
              <w:right w:val="single" w:sz="8" w:space="0" w:color="auto"/>
            </w:tcBorders>
            <w:shd w:val="clear" w:color="auto" w:fill="auto"/>
            <w:noWrap/>
            <w:vAlign w:val="center"/>
            <w:hideMark/>
          </w:tcPr>
          <w:p w14:paraId="25A9C637" w14:textId="70AA70EC" w:rsidR="00AE6E4D" w:rsidRPr="00042862" w:rsidRDefault="00AE6E4D" w:rsidP="00AE6E4D">
            <w:pPr>
              <w:spacing w:before="0" w:after="0" w:line="240" w:lineRule="auto"/>
              <w:ind w:firstLine="0"/>
              <w:jc w:val="right"/>
              <w:rPr>
                <w:sz w:val="24"/>
              </w:rPr>
            </w:pPr>
            <w:r w:rsidRPr="00042862">
              <w:rPr>
                <w:sz w:val="24"/>
              </w:rPr>
              <w:t>0,42</w:t>
            </w:r>
          </w:p>
        </w:tc>
        <w:tc>
          <w:tcPr>
            <w:tcW w:w="1089" w:type="dxa"/>
            <w:tcBorders>
              <w:top w:val="nil"/>
              <w:left w:val="nil"/>
              <w:bottom w:val="single" w:sz="8" w:space="0" w:color="auto"/>
              <w:right w:val="single" w:sz="8" w:space="0" w:color="auto"/>
            </w:tcBorders>
            <w:shd w:val="clear" w:color="auto" w:fill="auto"/>
            <w:noWrap/>
            <w:vAlign w:val="center"/>
            <w:hideMark/>
          </w:tcPr>
          <w:p w14:paraId="7D25F2A2" w14:textId="7FA5F4E3" w:rsidR="00AE6E4D" w:rsidRPr="00042862" w:rsidRDefault="00AE6E4D" w:rsidP="00AE6E4D">
            <w:pPr>
              <w:spacing w:before="0" w:after="0" w:line="240" w:lineRule="auto"/>
              <w:ind w:firstLine="0"/>
              <w:jc w:val="right"/>
              <w:rPr>
                <w:sz w:val="24"/>
              </w:rPr>
            </w:pPr>
            <w:r w:rsidRPr="00042862">
              <w:rPr>
                <w:sz w:val="24"/>
              </w:rPr>
              <w:t>0,45</w:t>
            </w:r>
          </w:p>
        </w:tc>
        <w:tc>
          <w:tcPr>
            <w:tcW w:w="1163" w:type="dxa"/>
            <w:tcBorders>
              <w:top w:val="nil"/>
              <w:left w:val="nil"/>
              <w:bottom w:val="single" w:sz="8" w:space="0" w:color="auto"/>
              <w:right w:val="single" w:sz="8" w:space="0" w:color="auto"/>
            </w:tcBorders>
            <w:shd w:val="clear" w:color="auto" w:fill="auto"/>
            <w:noWrap/>
            <w:vAlign w:val="center"/>
            <w:hideMark/>
          </w:tcPr>
          <w:p w14:paraId="33DA3C12" w14:textId="3D5AFB4A" w:rsidR="00AE6E4D" w:rsidRPr="00042862" w:rsidRDefault="00AE6E4D" w:rsidP="00AE6E4D">
            <w:pPr>
              <w:spacing w:before="0" w:after="0" w:line="240" w:lineRule="auto"/>
              <w:ind w:firstLine="0"/>
              <w:jc w:val="right"/>
              <w:rPr>
                <w:sz w:val="24"/>
              </w:rPr>
            </w:pPr>
            <w:r w:rsidRPr="00042862">
              <w:rPr>
                <w:sz w:val="24"/>
              </w:rPr>
              <w:t>0,03</w:t>
            </w:r>
          </w:p>
        </w:tc>
      </w:tr>
      <w:tr w:rsidR="00042862" w:rsidRPr="00042862" w14:paraId="5DF717E5"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5442F489" w14:textId="77777777" w:rsidR="00AE6E4D" w:rsidRPr="00042862" w:rsidRDefault="00AE6E4D" w:rsidP="00AE6E4D">
            <w:pPr>
              <w:spacing w:before="0" w:after="0" w:line="240" w:lineRule="auto"/>
              <w:ind w:firstLine="0"/>
              <w:jc w:val="center"/>
              <w:rPr>
                <w:sz w:val="24"/>
              </w:rPr>
            </w:pPr>
            <w:r w:rsidRPr="00042862">
              <w:rPr>
                <w:sz w:val="24"/>
              </w:rPr>
              <w:t>2</w:t>
            </w:r>
          </w:p>
        </w:tc>
        <w:tc>
          <w:tcPr>
            <w:tcW w:w="2379" w:type="dxa"/>
            <w:tcBorders>
              <w:top w:val="nil"/>
              <w:left w:val="nil"/>
              <w:bottom w:val="single" w:sz="8" w:space="0" w:color="auto"/>
              <w:right w:val="single" w:sz="8" w:space="0" w:color="auto"/>
            </w:tcBorders>
            <w:shd w:val="clear" w:color="auto" w:fill="auto"/>
            <w:noWrap/>
            <w:vAlign w:val="center"/>
            <w:hideMark/>
          </w:tcPr>
          <w:p w14:paraId="27AC0277" w14:textId="7DDFE1A8" w:rsidR="00AE6E4D" w:rsidRPr="00042862" w:rsidRDefault="00AE6E4D" w:rsidP="00AE6E4D">
            <w:pPr>
              <w:spacing w:before="0" w:after="0" w:line="240" w:lineRule="auto"/>
              <w:ind w:firstLine="0"/>
              <w:jc w:val="left"/>
              <w:rPr>
                <w:sz w:val="24"/>
              </w:rPr>
            </w:pPr>
            <w:r w:rsidRPr="00042862">
              <w:rPr>
                <w:sz w:val="24"/>
              </w:rPr>
              <w:t>Nghệ An</w:t>
            </w:r>
          </w:p>
        </w:tc>
        <w:tc>
          <w:tcPr>
            <w:tcW w:w="974" w:type="dxa"/>
            <w:tcBorders>
              <w:top w:val="nil"/>
              <w:left w:val="nil"/>
              <w:bottom w:val="single" w:sz="8" w:space="0" w:color="auto"/>
              <w:right w:val="single" w:sz="8" w:space="0" w:color="auto"/>
            </w:tcBorders>
            <w:shd w:val="clear" w:color="auto" w:fill="auto"/>
            <w:noWrap/>
            <w:vAlign w:val="center"/>
            <w:hideMark/>
          </w:tcPr>
          <w:p w14:paraId="0CE748C7" w14:textId="1C21FA6D" w:rsidR="00AE6E4D" w:rsidRPr="00042862" w:rsidRDefault="00AE6E4D" w:rsidP="00AE6E4D">
            <w:pPr>
              <w:spacing w:before="0" w:after="0" w:line="240" w:lineRule="auto"/>
              <w:ind w:firstLine="0"/>
              <w:jc w:val="right"/>
              <w:rPr>
                <w:sz w:val="24"/>
              </w:rPr>
            </w:pPr>
            <w:r w:rsidRPr="00042862">
              <w:rPr>
                <w:sz w:val="24"/>
              </w:rPr>
              <w:t>0,25</w:t>
            </w:r>
          </w:p>
        </w:tc>
        <w:tc>
          <w:tcPr>
            <w:tcW w:w="974" w:type="dxa"/>
            <w:tcBorders>
              <w:top w:val="nil"/>
              <w:left w:val="nil"/>
              <w:bottom w:val="single" w:sz="8" w:space="0" w:color="auto"/>
              <w:right w:val="single" w:sz="8" w:space="0" w:color="auto"/>
            </w:tcBorders>
            <w:shd w:val="clear" w:color="auto" w:fill="auto"/>
            <w:noWrap/>
            <w:vAlign w:val="center"/>
            <w:hideMark/>
          </w:tcPr>
          <w:p w14:paraId="1FDFC0F4" w14:textId="7889FE8B" w:rsidR="00AE6E4D" w:rsidRPr="00042862" w:rsidRDefault="00AE6E4D" w:rsidP="00AE6E4D">
            <w:pPr>
              <w:spacing w:before="0" w:after="0" w:line="240" w:lineRule="auto"/>
              <w:ind w:firstLine="0"/>
              <w:jc w:val="right"/>
              <w:rPr>
                <w:sz w:val="24"/>
              </w:rPr>
            </w:pPr>
            <w:r w:rsidRPr="00042862">
              <w:rPr>
                <w:sz w:val="24"/>
              </w:rPr>
              <w:t>0,26</w:t>
            </w:r>
          </w:p>
        </w:tc>
        <w:tc>
          <w:tcPr>
            <w:tcW w:w="938" w:type="dxa"/>
            <w:tcBorders>
              <w:top w:val="nil"/>
              <w:left w:val="nil"/>
              <w:bottom w:val="single" w:sz="8" w:space="0" w:color="auto"/>
              <w:right w:val="single" w:sz="8" w:space="0" w:color="auto"/>
            </w:tcBorders>
            <w:shd w:val="clear" w:color="auto" w:fill="auto"/>
            <w:noWrap/>
            <w:vAlign w:val="center"/>
            <w:hideMark/>
          </w:tcPr>
          <w:p w14:paraId="65FA0F21" w14:textId="001ED581"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4523518F" w14:textId="7C4C2CD2" w:rsidR="00AE6E4D" w:rsidRPr="00042862" w:rsidRDefault="00AE6E4D" w:rsidP="00AE6E4D">
            <w:pPr>
              <w:spacing w:before="0" w:after="0" w:line="240" w:lineRule="auto"/>
              <w:ind w:firstLine="0"/>
              <w:jc w:val="right"/>
              <w:rPr>
                <w:sz w:val="24"/>
              </w:rPr>
            </w:pPr>
            <w:r w:rsidRPr="00042862">
              <w:rPr>
                <w:sz w:val="24"/>
              </w:rPr>
              <w:t>13,66</w:t>
            </w:r>
          </w:p>
        </w:tc>
        <w:tc>
          <w:tcPr>
            <w:tcW w:w="1163" w:type="dxa"/>
            <w:tcBorders>
              <w:top w:val="nil"/>
              <w:left w:val="nil"/>
              <w:bottom w:val="single" w:sz="8" w:space="0" w:color="auto"/>
              <w:right w:val="single" w:sz="8" w:space="0" w:color="auto"/>
            </w:tcBorders>
            <w:shd w:val="clear" w:color="auto" w:fill="auto"/>
            <w:noWrap/>
            <w:vAlign w:val="center"/>
            <w:hideMark/>
          </w:tcPr>
          <w:p w14:paraId="76FCBC5A" w14:textId="3B22C5CD" w:rsidR="00AE6E4D" w:rsidRPr="00042862" w:rsidRDefault="00AE6E4D" w:rsidP="00AE6E4D">
            <w:pPr>
              <w:spacing w:before="0" w:after="0" w:line="240" w:lineRule="auto"/>
              <w:ind w:firstLine="0"/>
              <w:jc w:val="right"/>
              <w:rPr>
                <w:sz w:val="24"/>
              </w:rPr>
            </w:pPr>
            <w:r w:rsidRPr="00042862">
              <w:rPr>
                <w:sz w:val="24"/>
              </w:rPr>
              <w:t>0,29</w:t>
            </w:r>
          </w:p>
        </w:tc>
        <w:tc>
          <w:tcPr>
            <w:tcW w:w="1089" w:type="dxa"/>
            <w:tcBorders>
              <w:top w:val="nil"/>
              <w:left w:val="nil"/>
              <w:bottom w:val="single" w:sz="8" w:space="0" w:color="auto"/>
              <w:right w:val="single" w:sz="8" w:space="0" w:color="auto"/>
            </w:tcBorders>
            <w:shd w:val="clear" w:color="auto" w:fill="auto"/>
            <w:noWrap/>
            <w:vAlign w:val="center"/>
            <w:hideMark/>
          </w:tcPr>
          <w:p w14:paraId="58D2CDFE" w14:textId="05D52B8F" w:rsidR="00AE6E4D" w:rsidRPr="00042862" w:rsidRDefault="00AE6E4D" w:rsidP="00AE6E4D">
            <w:pPr>
              <w:spacing w:before="0" w:after="0" w:line="240" w:lineRule="auto"/>
              <w:ind w:firstLine="0"/>
              <w:jc w:val="right"/>
              <w:rPr>
                <w:sz w:val="24"/>
              </w:rPr>
            </w:pPr>
            <w:r w:rsidRPr="00042862">
              <w:rPr>
                <w:sz w:val="24"/>
              </w:rPr>
              <w:t>0,32</w:t>
            </w:r>
          </w:p>
        </w:tc>
        <w:tc>
          <w:tcPr>
            <w:tcW w:w="1163" w:type="dxa"/>
            <w:tcBorders>
              <w:top w:val="nil"/>
              <w:left w:val="nil"/>
              <w:bottom w:val="single" w:sz="8" w:space="0" w:color="auto"/>
              <w:right w:val="single" w:sz="8" w:space="0" w:color="auto"/>
            </w:tcBorders>
            <w:shd w:val="clear" w:color="auto" w:fill="auto"/>
            <w:noWrap/>
            <w:vAlign w:val="center"/>
            <w:hideMark/>
          </w:tcPr>
          <w:p w14:paraId="2A356882" w14:textId="1081530B" w:rsidR="00AE6E4D" w:rsidRPr="00042862" w:rsidRDefault="00AE6E4D" w:rsidP="00AE6E4D">
            <w:pPr>
              <w:spacing w:before="0" w:after="0" w:line="240" w:lineRule="auto"/>
              <w:ind w:firstLine="0"/>
              <w:jc w:val="right"/>
              <w:rPr>
                <w:sz w:val="24"/>
              </w:rPr>
            </w:pPr>
            <w:r w:rsidRPr="00042862">
              <w:rPr>
                <w:sz w:val="24"/>
              </w:rPr>
              <w:t>0,03</w:t>
            </w:r>
          </w:p>
        </w:tc>
      </w:tr>
      <w:tr w:rsidR="00042862" w:rsidRPr="00042862" w14:paraId="4FD65C63"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6B5C8FC5" w14:textId="77777777" w:rsidR="00AE6E4D" w:rsidRPr="00042862" w:rsidRDefault="00AE6E4D" w:rsidP="00AE6E4D">
            <w:pPr>
              <w:spacing w:before="0" w:after="0" w:line="240" w:lineRule="auto"/>
              <w:ind w:firstLine="0"/>
              <w:jc w:val="center"/>
              <w:rPr>
                <w:sz w:val="24"/>
              </w:rPr>
            </w:pPr>
            <w:r w:rsidRPr="00042862">
              <w:rPr>
                <w:sz w:val="24"/>
              </w:rPr>
              <w:t>3</w:t>
            </w:r>
          </w:p>
        </w:tc>
        <w:tc>
          <w:tcPr>
            <w:tcW w:w="2379" w:type="dxa"/>
            <w:tcBorders>
              <w:top w:val="nil"/>
              <w:left w:val="nil"/>
              <w:bottom w:val="single" w:sz="8" w:space="0" w:color="auto"/>
              <w:right w:val="single" w:sz="8" w:space="0" w:color="auto"/>
            </w:tcBorders>
            <w:shd w:val="clear" w:color="auto" w:fill="auto"/>
            <w:noWrap/>
            <w:vAlign w:val="center"/>
            <w:hideMark/>
          </w:tcPr>
          <w:p w14:paraId="590461C4" w14:textId="70C12B68" w:rsidR="00AE6E4D" w:rsidRPr="00042862" w:rsidRDefault="00AE6E4D" w:rsidP="00AE6E4D">
            <w:pPr>
              <w:spacing w:before="0" w:after="0" w:line="240" w:lineRule="auto"/>
              <w:ind w:firstLine="0"/>
              <w:jc w:val="left"/>
              <w:rPr>
                <w:sz w:val="24"/>
              </w:rPr>
            </w:pPr>
            <w:r w:rsidRPr="00042862">
              <w:rPr>
                <w:sz w:val="24"/>
              </w:rPr>
              <w:t>Quảng Ngãi</w:t>
            </w:r>
          </w:p>
        </w:tc>
        <w:tc>
          <w:tcPr>
            <w:tcW w:w="974" w:type="dxa"/>
            <w:tcBorders>
              <w:top w:val="nil"/>
              <w:left w:val="nil"/>
              <w:bottom w:val="single" w:sz="8" w:space="0" w:color="auto"/>
              <w:right w:val="single" w:sz="8" w:space="0" w:color="auto"/>
            </w:tcBorders>
            <w:shd w:val="clear" w:color="auto" w:fill="auto"/>
            <w:noWrap/>
            <w:vAlign w:val="center"/>
            <w:hideMark/>
          </w:tcPr>
          <w:p w14:paraId="182776F2" w14:textId="6C00A346" w:rsidR="00AE6E4D" w:rsidRPr="00042862" w:rsidRDefault="00AE6E4D" w:rsidP="00AE6E4D">
            <w:pPr>
              <w:spacing w:before="0" w:after="0" w:line="240" w:lineRule="auto"/>
              <w:ind w:firstLine="0"/>
              <w:jc w:val="right"/>
              <w:rPr>
                <w:sz w:val="24"/>
              </w:rPr>
            </w:pPr>
            <w:r w:rsidRPr="00042862">
              <w:rPr>
                <w:sz w:val="24"/>
              </w:rPr>
              <w:t>0,08</w:t>
            </w:r>
          </w:p>
        </w:tc>
        <w:tc>
          <w:tcPr>
            <w:tcW w:w="974" w:type="dxa"/>
            <w:tcBorders>
              <w:top w:val="nil"/>
              <w:left w:val="nil"/>
              <w:bottom w:val="single" w:sz="8" w:space="0" w:color="auto"/>
              <w:right w:val="single" w:sz="8" w:space="0" w:color="auto"/>
            </w:tcBorders>
            <w:shd w:val="clear" w:color="auto" w:fill="auto"/>
            <w:noWrap/>
            <w:vAlign w:val="center"/>
            <w:hideMark/>
          </w:tcPr>
          <w:p w14:paraId="3D0AD41E" w14:textId="50FE5D6E" w:rsidR="00AE6E4D" w:rsidRPr="00042862" w:rsidRDefault="00AE6E4D" w:rsidP="00AE6E4D">
            <w:pPr>
              <w:spacing w:before="0" w:after="0" w:line="240" w:lineRule="auto"/>
              <w:ind w:firstLine="0"/>
              <w:jc w:val="right"/>
              <w:rPr>
                <w:sz w:val="24"/>
              </w:rPr>
            </w:pPr>
            <w:r w:rsidRPr="00042862">
              <w:rPr>
                <w:sz w:val="24"/>
              </w:rPr>
              <w:t>0,08</w:t>
            </w:r>
          </w:p>
        </w:tc>
        <w:tc>
          <w:tcPr>
            <w:tcW w:w="938" w:type="dxa"/>
            <w:tcBorders>
              <w:top w:val="nil"/>
              <w:left w:val="nil"/>
              <w:bottom w:val="single" w:sz="8" w:space="0" w:color="auto"/>
              <w:right w:val="single" w:sz="8" w:space="0" w:color="auto"/>
            </w:tcBorders>
            <w:shd w:val="clear" w:color="auto" w:fill="auto"/>
            <w:noWrap/>
            <w:vAlign w:val="center"/>
            <w:hideMark/>
          </w:tcPr>
          <w:p w14:paraId="63785132" w14:textId="13560138"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19CFE440" w14:textId="007AA2D8" w:rsidR="00AE6E4D" w:rsidRPr="00042862" w:rsidRDefault="00AE6E4D" w:rsidP="00AE6E4D">
            <w:pPr>
              <w:spacing w:before="0" w:after="0" w:line="240" w:lineRule="auto"/>
              <w:ind w:firstLine="0"/>
              <w:jc w:val="right"/>
              <w:rPr>
                <w:sz w:val="24"/>
              </w:rPr>
            </w:pPr>
            <w:r w:rsidRPr="00042862">
              <w:rPr>
                <w:sz w:val="24"/>
              </w:rPr>
              <w:t>2,43</w:t>
            </w:r>
          </w:p>
        </w:tc>
        <w:tc>
          <w:tcPr>
            <w:tcW w:w="1163" w:type="dxa"/>
            <w:tcBorders>
              <w:top w:val="nil"/>
              <w:left w:val="nil"/>
              <w:bottom w:val="single" w:sz="8" w:space="0" w:color="auto"/>
              <w:right w:val="single" w:sz="8" w:space="0" w:color="auto"/>
            </w:tcBorders>
            <w:shd w:val="clear" w:color="auto" w:fill="auto"/>
            <w:noWrap/>
            <w:vAlign w:val="center"/>
            <w:hideMark/>
          </w:tcPr>
          <w:p w14:paraId="5774331B" w14:textId="71898523" w:rsidR="00AE6E4D" w:rsidRPr="00042862" w:rsidRDefault="00AE6E4D" w:rsidP="00AE6E4D">
            <w:pPr>
              <w:spacing w:before="0" w:after="0" w:line="240" w:lineRule="auto"/>
              <w:ind w:firstLine="0"/>
              <w:jc w:val="right"/>
              <w:rPr>
                <w:sz w:val="24"/>
              </w:rPr>
            </w:pPr>
            <w:r w:rsidRPr="00042862">
              <w:rPr>
                <w:sz w:val="24"/>
              </w:rPr>
              <w:t>0,10</w:t>
            </w:r>
          </w:p>
        </w:tc>
        <w:tc>
          <w:tcPr>
            <w:tcW w:w="1089" w:type="dxa"/>
            <w:tcBorders>
              <w:top w:val="nil"/>
              <w:left w:val="nil"/>
              <w:bottom w:val="single" w:sz="8" w:space="0" w:color="auto"/>
              <w:right w:val="single" w:sz="8" w:space="0" w:color="auto"/>
            </w:tcBorders>
            <w:shd w:val="clear" w:color="auto" w:fill="auto"/>
            <w:noWrap/>
            <w:vAlign w:val="center"/>
            <w:hideMark/>
          </w:tcPr>
          <w:p w14:paraId="1FD97411" w14:textId="0D687989" w:rsidR="00AE6E4D" w:rsidRPr="00042862" w:rsidRDefault="00AE6E4D" w:rsidP="00AE6E4D">
            <w:pPr>
              <w:spacing w:before="0" w:after="0" w:line="240" w:lineRule="auto"/>
              <w:ind w:firstLine="0"/>
              <w:jc w:val="right"/>
              <w:rPr>
                <w:sz w:val="24"/>
              </w:rPr>
            </w:pPr>
            <w:r w:rsidRPr="00042862">
              <w:rPr>
                <w:sz w:val="24"/>
              </w:rPr>
              <w:t>0,13</w:t>
            </w:r>
          </w:p>
        </w:tc>
        <w:tc>
          <w:tcPr>
            <w:tcW w:w="1163" w:type="dxa"/>
            <w:tcBorders>
              <w:top w:val="nil"/>
              <w:left w:val="nil"/>
              <w:bottom w:val="single" w:sz="8" w:space="0" w:color="auto"/>
              <w:right w:val="single" w:sz="8" w:space="0" w:color="auto"/>
            </w:tcBorders>
            <w:shd w:val="clear" w:color="auto" w:fill="auto"/>
            <w:noWrap/>
            <w:vAlign w:val="center"/>
            <w:hideMark/>
          </w:tcPr>
          <w:p w14:paraId="7446812C" w14:textId="54665123" w:rsidR="00AE6E4D" w:rsidRPr="00042862" w:rsidRDefault="00AE6E4D" w:rsidP="00AE6E4D">
            <w:pPr>
              <w:spacing w:before="0" w:after="0" w:line="240" w:lineRule="auto"/>
              <w:ind w:firstLine="0"/>
              <w:jc w:val="right"/>
              <w:rPr>
                <w:sz w:val="24"/>
              </w:rPr>
            </w:pPr>
            <w:r w:rsidRPr="00042862">
              <w:rPr>
                <w:sz w:val="24"/>
              </w:rPr>
              <w:t>0,04</w:t>
            </w:r>
          </w:p>
        </w:tc>
      </w:tr>
      <w:tr w:rsidR="00042862" w:rsidRPr="00042862" w14:paraId="315F4357"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tcPr>
          <w:p w14:paraId="1D0792FD" w14:textId="05E820BB" w:rsidR="00AE6E4D" w:rsidRPr="00042862" w:rsidRDefault="004F0874" w:rsidP="00AE6E4D">
            <w:pPr>
              <w:spacing w:before="0" w:after="0" w:line="240" w:lineRule="auto"/>
              <w:ind w:firstLine="0"/>
              <w:jc w:val="center"/>
              <w:rPr>
                <w:b/>
                <w:sz w:val="24"/>
              </w:rPr>
            </w:pPr>
            <w:r w:rsidRPr="00042862">
              <w:rPr>
                <w:b/>
                <w:sz w:val="24"/>
              </w:rPr>
              <w:t>IV</w:t>
            </w:r>
          </w:p>
        </w:tc>
        <w:tc>
          <w:tcPr>
            <w:tcW w:w="2379" w:type="dxa"/>
            <w:tcBorders>
              <w:top w:val="nil"/>
              <w:left w:val="nil"/>
              <w:bottom w:val="single" w:sz="8" w:space="0" w:color="auto"/>
              <w:right w:val="single" w:sz="8" w:space="0" w:color="auto"/>
            </w:tcBorders>
            <w:shd w:val="clear" w:color="auto" w:fill="auto"/>
            <w:noWrap/>
            <w:vAlign w:val="center"/>
          </w:tcPr>
          <w:p w14:paraId="469EC848" w14:textId="7F5CBB5C" w:rsidR="00AE6E4D" w:rsidRPr="00042862" w:rsidRDefault="00AE6E4D" w:rsidP="00AE6E4D">
            <w:pPr>
              <w:spacing w:before="0" w:after="0" w:line="240" w:lineRule="auto"/>
              <w:ind w:firstLine="0"/>
              <w:jc w:val="left"/>
              <w:rPr>
                <w:b/>
                <w:sz w:val="24"/>
              </w:rPr>
            </w:pPr>
            <w:r w:rsidRPr="00042862">
              <w:rPr>
                <w:b/>
                <w:bCs/>
                <w:sz w:val="24"/>
              </w:rPr>
              <w:t>Vùng Tây Nguyên</w:t>
            </w:r>
          </w:p>
        </w:tc>
        <w:tc>
          <w:tcPr>
            <w:tcW w:w="974" w:type="dxa"/>
            <w:tcBorders>
              <w:top w:val="nil"/>
              <w:left w:val="nil"/>
              <w:bottom w:val="single" w:sz="8" w:space="0" w:color="auto"/>
              <w:right w:val="single" w:sz="8" w:space="0" w:color="auto"/>
            </w:tcBorders>
            <w:shd w:val="clear" w:color="auto" w:fill="auto"/>
            <w:noWrap/>
            <w:vAlign w:val="center"/>
          </w:tcPr>
          <w:p w14:paraId="547639DD" w14:textId="5C4DB6EE" w:rsidR="00AE6E4D" w:rsidRPr="00042862" w:rsidRDefault="00AE6E4D" w:rsidP="00AE6E4D">
            <w:pPr>
              <w:spacing w:before="0" w:after="0" w:line="240" w:lineRule="auto"/>
              <w:ind w:firstLine="0"/>
              <w:jc w:val="right"/>
              <w:rPr>
                <w:b/>
                <w:sz w:val="24"/>
              </w:rPr>
            </w:pPr>
            <w:r w:rsidRPr="00042862">
              <w:rPr>
                <w:b/>
                <w:bCs/>
                <w:sz w:val="24"/>
              </w:rPr>
              <w:t>0,46</w:t>
            </w:r>
          </w:p>
        </w:tc>
        <w:tc>
          <w:tcPr>
            <w:tcW w:w="974" w:type="dxa"/>
            <w:tcBorders>
              <w:top w:val="nil"/>
              <w:left w:val="nil"/>
              <w:bottom w:val="single" w:sz="8" w:space="0" w:color="auto"/>
              <w:right w:val="single" w:sz="8" w:space="0" w:color="auto"/>
            </w:tcBorders>
            <w:shd w:val="clear" w:color="auto" w:fill="auto"/>
            <w:noWrap/>
            <w:vAlign w:val="center"/>
          </w:tcPr>
          <w:p w14:paraId="5696A69B" w14:textId="54A91380" w:rsidR="00AE6E4D" w:rsidRPr="00042862" w:rsidRDefault="00AE6E4D" w:rsidP="00AE6E4D">
            <w:pPr>
              <w:spacing w:before="0" w:after="0" w:line="240" w:lineRule="auto"/>
              <w:ind w:firstLine="0"/>
              <w:jc w:val="right"/>
              <w:rPr>
                <w:b/>
                <w:sz w:val="24"/>
              </w:rPr>
            </w:pPr>
            <w:r w:rsidRPr="00042862">
              <w:rPr>
                <w:b/>
                <w:bCs/>
                <w:sz w:val="24"/>
              </w:rPr>
              <w:t>0,50</w:t>
            </w:r>
          </w:p>
        </w:tc>
        <w:tc>
          <w:tcPr>
            <w:tcW w:w="938" w:type="dxa"/>
            <w:tcBorders>
              <w:top w:val="nil"/>
              <w:left w:val="nil"/>
              <w:bottom w:val="single" w:sz="8" w:space="0" w:color="auto"/>
              <w:right w:val="single" w:sz="8" w:space="0" w:color="auto"/>
            </w:tcBorders>
            <w:shd w:val="clear" w:color="auto" w:fill="auto"/>
            <w:noWrap/>
            <w:vAlign w:val="center"/>
          </w:tcPr>
          <w:p w14:paraId="6C82618C" w14:textId="335144A3" w:rsidR="00AE6E4D" w:rsidRPr="00042862" w:rsidRDefault="00AE6E4D" w:rsidP="00AE6E4D">
            <w:pPr>
              <w:spacing w:before="0" w:after="0" w:line="240" w:lineRule="auto"/>
              <w:ind w:firstLine="0"/>
              <w:jc w:val="right"/>
              <w:rPr>
                <w:b/>
                <w:sz w:val="24"/>
              </w:rPr>
            </w:pPr>
            <w:r w:rsidRPr="00042862">
              <w:rPr>
                <w:b/>
                <w:bCs/>
                <w:sz w:val="24"/>
              </w:rPr>
              <w:t>0,04</w:t>
            </w:r>
          </w:p>
        </w:tc>
        <w:tc>
          <w:tcPr>
            <w:tcW w:w="1044" w:type="dxa"/>
            <w:tcBorders>
              <w:top w:val="nil"/>
              <w:left w:val="nil"/>
              <w:bottom w:val="single" w:sz="8" w:space="0" w:color="auto"/>
              <w:right w:val="single" w:sz="8" w:space="0" w:color="auto"/>
            </w:tcBorders>
            <w:shd w:val="clear" w:color="auto" w:fill="auto"/>
            <w:noWrap/>
            <w:vAlign w:val="center"/>
          </w:tcPr>
          <w:p w14:paraId="60E51E82" w14:textId="02B0C198" w:rsidR="00AE6E4D" w:rsidRPr="00042862" w:rsidRDefault="00AE6E4D" w:rsidP="00AE6E4D">
            <w:pPr>
              <w:spacing w:before="0" w:after="0" w:line="240" w:lineRule="auto"/>
              <w:ind w:firstLine="0"/>
              <w:jc w:val="right"/>
              <w:rPr>
                <w:b/>
                <w:sz w:val="24"/>
              </w:rPr>
            </w:pPr>
            <w:r w:rsidRPr="00042862">
              <w:rPr>
                <w:b/>
                <w:bCs/>
                <w:sz w:val="24"/>
              </w:rPr>
              <w:t>20,28</w:t>
            </w:r>
          </w:p>
        </w:tc>
        <w:tc>
          <w:tcPr>
            <w:tcW w:w="1163" w:type="dxa"/>
            <w:tcBorders>
              <w:top w:val="nil"/>
              <w:left w:val="nil"/>
              <w:bottom w:val="single" w:sz="8" w:space="0" w:color="auto"/>
              <w:right w:val="single" w:sz="8" w:space="0" w:color="auto"/>
            </w:tcBorders>
            <w:shd w:val="clear" w:color="auto" w:fill="auto"/>
            <w:noWrap/>
            <w:vAlign w:val="center"/>
          </w:tcPr>
          <w:p w14:paraId="50D05BBC" w14:textId="55D8946C" w:rsidR="00AE6E4D" w:rsidRPr="00042862" w:rsidRDefault="00AE6E4D" w:rsidP="00AE6E4D">
            <w:pPr>
              <w:spacing w:before="0" w:after="0" w:line="240" w:lineRule="auto"/>
              <w:ind w:firstLine="0"/>
              <w:jc w:val="right"/>
              <w:rPr>
                <w:b/>
                <w:sz w:val="24"/>
              </w:rPr>
            </w:pPr>
            <w:r w:rsidRPr="00042862">
              <w:rPr>
                <w:b/>
                <w:bCs/>
                <w:sz w:val="24"/>
              </w:rPr>
              <w:t>0,65</w:t>
            </w:r>
          </w:p>
        </w:tc>
        <w:tc>
          <w:tcPr>
            <w:tcW w:w="1089" w:type="dxa"/>
            <w:tcBorders>
              <w:top w:val="nil"/>
              <w:left w:val="nil"/>
              <w:bottom w:val="single" w:sz="8" w:space="0" w:color="auto"/>
              <w:right w:val="single" w:sz="8" w:space="0" w:color="auto"/>
            </w:tcBorders>
            <w:shd w:val="clear" w:color="auto" w:fill="auto"/>
            <w:noWrap/>
            <w:vAlign w:val="center"/>
          </w:tcPr>
          <w:p w14:paraId="645C1476" w14:textId="7F2AA213" w:rsidR="00AE6E4D" w:rsidRPr="00042862" w:rsidRDefault="00AE6E4D" w:rsidP="00AE6E4D">
            <w:pPr>
              <w:spacing w:before="0" w:after="0" w:line="240" w:lineRule="auto"/>
              <w:ind w:firstLine="0"/>
              <w:jc w:val="right"/>
              <w:rPr>
                <w:b/>
                <w:sz w:val="24"/>
              </w:rPr>
            </w:pPr>
            <w:r w:rsidRPr="00042862">
              <w:rPr>
                <w:b/>
                <w:bCs/>
                <w:sz w:val="24"/>
              </w:rPr>
              <w:t>0,67</w:t>
            </w:r>
          </w:p>
        </w:tc>
        <w:tc>
          <w:tcPr>
            <w:tcW w:w="1163" w:type="dxa"/>
            <w:tcBorders>
              <w:top w:val="nil"/>
              <w:left w:val="nil"/>
              <w:bottom w:val="single" w:sz="8" w:space="0" w:color="auto"/>
              <w:right w:val="single" w:sz="8" w:space="0" w:color="auto"/>
            </w:tcBorders>
            <w:shd w:val="clear" w:color="auto" w:fill="auto"/>
            <w:noWrap/>
            <w:vAlign w:val="center"/>
          </w:tcPr>
          <w:p w14:paraId="3B89D28D" w14:textId="7B13196E" w:rsidR="00AE6E4D" w:rsidRPr="00042862" w:rsidRDefault="00AE6E4D" w:rsidP="00AE6E4D">
            <w:pPr>
              <w:spacing w:before="0" w:after="0" w:line="240" w:lineRule="auto"/>
              <w:ind w:firstLine="0"/>
              <w:jc w:val="right"/>
              <w:rPr>
                <w:b/>
                <w:sz w:val="24"/>
              </w:rPr>
            </w:pPr>
            <w:r w:rsidRPr="00042862">
              <w:rPr>
                <w:b/>
                <w:bCs/>
                <w:sz w:val="24"/>
              </w:rPr>
              <w:t>0,02</w:t>
            </w:r>
          </w:p>
        </w:tc>
      </w:tr>
      <w:tr w:rsidR="00042862" w:rsidRPr="00042862" w14:paraId="0818BB0C"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tcPr>
          <w:p w14:paraId="08489AA4" w14:textId="2AF7AE08" w:rsidR="00AE6E4D" w:rsidRPr="00042862" w:rsidRDefault="004F0874" w:rsidP="00AE6E4D">
            <w:pPr>
              <w:spacing w:before="0" w:after="0" w:line="240" w:lineRule="auto"/>
              <w:ind w:firstLine="0"/>
              <w:jc w:val="center"/>
              <w:rPr>
                <w:sz w:val="24"/>
              </w:rPr>
            </w:pPr>
            <w:r w:rsidRPr="00042862">
              <w:rPr>
                <w:sz w:val="24"/>
              </w:rPr>
              <w:t>5</w:t>
            </w:r>
          </w:p>
        </w:tc>
        <w:tc>
          <w:tcPr>
            <w:tcW w:w="2379" w:type="dxa"/>
            <w:tcBorders>
              <w:top w:val="nil"/>
              <w:left w:val="nil"/>
              <w:bottom w:val="single" w:sz="8" w:space="0" w:color="auto"/>
              <w:right w:val="single" w:sz="8" w:space="0" w:color="auto"/>
            </w:tcBorders>
            <w:shd w:val="clear" w:color="auto" w:fill="auto"/>
            <w:noWrap/>
            <w:vAlign w:val="center"/>
          </w:tcPr>
          <w:p w14:paraId="64614929" w14:textId="5DB440AC" w:rsidR="00AE6E4D" w:rsidRPr="00042862" w:rsidRDefault="00AE6E4D" w:rsidP="00AE6E4D">
            <w:pPr>
              <w:spacing w:before="0" w:after="0" w:line="240" w:lineRule="auto"/>
              <w:ind w:firstLine="0"/>
              <w:jc w:val="left"/>
              <w:rPr>
                <w:sz w:val="24"/>
              </w:rPr>
            </w:pPr>
            <w:r w:rsidRPr="00042862">
              <w:rPr>
                <w:sz w:val="24"/>
              </w:rPr>
              <w:t>Đắk Lắk</w:t>
            </w:r>
          </w:p>
        </w:tc>
        <w:tc>
          <w:tcPr>
            <w:tcW w:w="974" w:type="dxa"/>
            <w:tcBorders>
              <w:top w:val="nil"/>
              <w:left w:val="nil"/>
              <w:bottom w:val="single" w:sz="8" w:space="0" w:color="auto"/>
              <w:right w:val="single" w:sz="8" w:space="0" w:color="auto"/>
            </w:tcBorders>
            <w:shd w:val="clear" w:color="auto" w:fill="auto"/>
            <w:noWrap/>
            <w:vAlign w:val="center"/>
          </w:tcPr>
          <w:p w14:paraId="0340A3F5" w14:textId="37402E75" w:rsidR="00AE6E4D" w:rsidRPr="00042862" w:rsidRDefault="00AE6E4D" w:rsidP="00AE6E4D">
            <w:pPr>
              <w:spacing w:before="0" w:after="0" w:line="240" w:lineRule="auto"/>
              <w:ind w:firstLine="0"/>
              <w:jc w:val="right"/>
              <w:rPr>
                <w:sz w:val="24"/>
              </w:rPr>
            </w:pPr>
            <w:r w:rsidRPr="00042862">
              <w:rPr>
                <w:sz w:val="24"/>
              </w:rPr>
              <w:t>0,11</w:t>
            </w:r>
          </w:p>
        </w:tc>
        <w:tc>
          <w:tcPr>
            <w:tcW w:w="974" w:type="dxa"/>
            <w:tcBorders>
              <w:top w:val="nil"/>
              <w:left w:val="nil"/>
              <w:bottom w:val="single" w:sz="8" w:space="0" w:color="auto"/>
              <w:right w:val="single" w:sz="8" w:space="0" w:color="auto"/>
            </w:tcBorders>
            <w:shd w:val="clear" w:color="auto" w:fill="auto"/>
            <w:noWrap/>
            <w:vAlign w:val="center"/>
          </w:tcPr>
          <w:p w14:paraId="61DE9D5B" w14:textId="0B96EA54" w:rsidR="00AE6E4D" w:rsidRPr="00042862" w:rsidRDefault="00AE6E4D" w:rsidP="00AE6E4D">
            <w:pPr>
              <w:spacing w:before="0" w:after="0" w:line="240" w:lineRule="auto"/>
              <w:ind w:firstLine="0"/>
              <w:jc w:val="right"/>
              <w:rPr>
                <w:sz w:val="24"/>
              </w:rPr>
            </w:pPr>
            <w:r w:rsidRPr="00042862">
              <w:rPr>
                <w:sz w:val="24"/>
              </w:rPr>
              <w:t>0,13</w:t>
            </w:r>
          </w:p>
        </w:tc>
        <w:tc>
          <w:tcPr>
            <w:tcW w:w="938" w:type="dxa"/>
            <w:tcBorders>
              <w:top w:val="nil"/>
              <w:left w:val="nil"/>
              <w:bottom w:val="single" w:sz="8" w:space="0" w:color="auto"/>
              <w:right w:val="single" w:sz="8" w:space="0" w:color="auto"/>
            </w:tcBorders>
            <w:shd w:val="clear" w:color="auto" w:fill="auto"/>
            <w:noWrap/>
            <w:vAlign w:val="center"/>
          </w:tcPr>
          <w:p w14:paraId="3447A479" w14:textId="4D950B29" w:rsidR="00AE6E4D" w:rsidRPr="00042862" w:rsidRDefault="00AE6E4D" w:rsidP="00AE6E4D">
            <w:pPr>
              <w:spacing w:before="0" w:after="0" w:line="240" w:lineRule="auto"/>
              <w:ind w:firstLine="0"/>
              <w:jc w:val="right"/>
              <w:rPr>
                <w:sz w:val="24"/>
              </w:rPr>
            </w:pPr>
            <w:r w:rsidRPr="00042862">
              <w:rPr>
                <w:sz w:val="24"/>
              </w:rPr>
              <w:t>0,02</w:t>
            </w:r>
          </w:p>
        </w:tc>
        <w:tc>
          <w:tcPr>
            <w:tcW w:w="1044" w:type="dxa"/>
            <w:tcBorders>
              <w:top w:val="nil"/>
              <w:left w:val="nil"/>
              <w:bottom w:val="single" w:sz="8" w:space="0" w:color="auto"/>
              <w:right w:val="single" w:sz="8" w:space="0" w:color="auto"/>
            </w:tcBorders>
            <w:shd w:val="clear" w:color="auto" w:fill="auto"/>
            <w:noWrap/>
            <w:vAlign w:val="center"/>
          </w:tcPr>
          <w:p w14:paraId="3B7D7C77" w14:textId="6DA2678A" w:rsidR="00AE6E4D" w:rsidRPr="00042862" w:rsidRDefault="00AE6E4D" w:rsidP="00AE6E4D">
            <w:pPr>
              <w:spacing w:before="0" w:after="0" w:line="240" w:lineRule="auto"/>
              <w:ind w:firstLine="0"/>
              <w:jc w:val="right"/>
              <w:rPr>
                <w:sz w:val="24"/>
              </w:rPr>
            </w:pPr>
            <w:r w:rsidRPr="00042862">
              <w:rPr>
                <w:sz w:val="24"/>
              </w:rPr>
              <w:t>40,25</w:t>
            </w:r>
          </w:p>
        </w:tc>
        <w:tc>
          <w:tcPr>
            <w:tcW w:w="1163" w:type="dxa"/>
            <w:tcBorders>
              <w:top w:val="nil"/>
              <w:left w:val="nil"/>
              <w:bottom w:val="single" w:sz="8" w:space="0" w:color="auto"/>
              <w:right w:val="single" w:sz="8" w:space="0" w:color="auto"/>
            </w:tcBorders>
            <w:shd w:val="clear" w:color="auto" w:fill="auto"/>
            <w:noWrap/>
            <w:vAlign w:val="center"/>
          </w:tcPr>
          <w:p w14:paraId="581CB825" w14:textId="490E318B" w:rsidR="00AE6E4D" w:rsidRPr="00042862" w:rsidRDefault="00AE6E4D" w:rsidP="00AE6E4D">
            <w:pPr>
              <w:spacing w:before="0" w:after="0" w:line="240" w:lineRule="auto"/>
              <w:ind w:firstLine="0"/>
              <w:jc w:val="right"/>
              <w:rPr>
                <w:sz w:val="24"/>
              </w:rPr>
            </w:pPr>
            <w:r w:rsidRPr="00042862">
              <w:rPr>
                <w:sz w:val="24"/>
              </w:rPr>
              <w:t>0,16</w:t>
            </w:r>
          </w:p>
        </w:tc>
        <w:tc>
          <w:tcPr>
            <w:tcW w:w="1089" w:type="dxa"/>
            <w:tcBorders>
              <w:top w:val="nil"/>
              <w:left w:val="nil"/>
              <w:bottom w:val="single" w:sz="8" w:space="0" w:color="auto"/>
              <w:right w:val="single" w:sz="8" w:space="0" w:color="auto"/>
            </w:tcBorders>
            <w:shd w:val="clear" w:color="auto" w:fill="auto"/>
            <w:noWrap/>
            <w:vAlign w:val="center"/>
          </w:tcPr>
          <w:p w14:paraId="60D15841" w14:textId="5D5B6E51" w:rsidR="00AE6E4D" w:rsidRPr="00042862" w:rsidRDefault="00AE6E4D" w:rsidP="00AE6E4D">
            <w:pPr>
              <w:spacing w:before="0" w:after="0" w:line="240" w:lineRule="auto"/>
              <w:ind w:firstLine="0"/>
              <w:jc w:val="right"/>
              <w:rPr>
                <w:sz w:val="24"/>
              </w:rPr>
            </w:pPr>
            <w:r w:rsidRPr="00042862">
              <w:rPr>
                <w:sz w:val="24"/>
              </w:rPr>
              <w:t>0,18</w:t>
            </w:r>
          </w:p>
        </w:tc>
        <w:tc>
          <w:tcPr>
            <w:tcW w:w="1163" w:type="dxa"/>
            <w:tcBorders>
              <w:top w:val="nil"/>
              <w:left w:val="nil"/>
              <w:bottom w:val="single" w:sz="8" w:space="0" w:color="auto"/>
              <w:right w:val="single" w:sz="8" w:space="0" w:color="auto"/>
            </w:tcBorders>
            <w:shd w:val="clear" w:color="auto" w:fill="auto"/>
            <w:noWrap/>
            <w:vAlign w:val="center"/>
          </w:tcPr>
          <w:p w14:paraId="5A339645" w14:textId="08002625" w:rsidR="00AE6E4D" w:rsidRPr="00042862" w:rsidRDefault="00AE6E4D" w:rsidP="00AE6E4D">
            <w:pPr>
              <w:spacing w:before="0" w:after="0" w:line="240" w:lineRule="auto"/>
              <w:ind w:firstLine="0"/>
              <w:jc w:val="right"/>
              <w:rPr>
                <w:sz w:val="24"/>
              </w:rPr>
            </w:pPr>
            <w:r w:rsidRPr="00042862">
              <w:rPr>
                <w:sz w:val="24"/>
              </w:rPr>
              <w:t>0,02</w:t>
            </w:r>
          </w:p>
        </w:tc>
      </w:tr>
      <w:tr w:rsidR="00042862" w:rsidRPr="00042862" w14:paraId="78113056"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6DA30EEA" w14:textId="353C694C" w:rsidR="00AE6E4D" w:rsidRPr="00042862" w:rsidRDefault="00AE6E4D" w:rsidP="004F0874">
            <w:pPr>
              <w:spacing w:before="0" w:after="0" w:line="240" w:lineRule="auto"/>
              <w:ind w:firstLine="0"/>
              <w:jc w:val="center"/>
              <w:rPr>
                <w:b/>
                <w:bCs/>
                <w:sz w:val="24"/>
              </w:rPr>
            </w:pPr>
            <w:r w:rsidRPr="00042862">
              <w:rPr>
                <w:b/>
                <w:bCs/>
                <w:sz w:val="24"/>
              </w:rPr>
              <w:t>V</w:t>
            </w:r>
          </w:p>
        </w:tc>
        <w:tc>
          <w:tcPr>
            <w:tcW w:w="2379" w:type="dxa"/>
            <w:tcBorders>
              <w:top w:val="nil"/>
              <w:left w:val="nil"/>
              <w:bottom w:val="single" w:sz="8" w:space="0" w:color="auto"/>
              <w:right w:val="single" w:sz="8" w:space="0" w:color="auto"/>
            </w:tcBorders>
            <w:shd w:val="clear" w:color="auto" w:fill="auto"/>
            <w:noWrap/>
            <w:vAlign w:val="center"/>
            <w:hideMark/>
          </w:tcPr>
          <w:p w14:paraId="238015C1" w14:textId="0B35F55C" w:rsidR="00AE6E4D" w:rsidRPr="00042862" w:rsidRDefault="00AE6E4D" w:rsidP="00AE6E4D">
            <w:pPr>
              <w:spacing w:before="0" w:after="0" w:line="240" w:lineRule="auto"/>
              <w:ind w:firstLine="0"/>
              <w:jc w:val="left"/>
              <w:rPr>
                <w:b/>
                <w:bCs/>
                <w:sz w:val="24"/>
              </w:rPr>
            </w:pPr>
            <w:r w:rsidRPr="00042862">
              <w:rPr>
                <w:b/>
                <w:bCs/>
                <w:sz w:val="24"/>
              </w:rPr>
              <w:t>Vùng Đông Nam Bộ</w:t>
            </w:r>
          </w:p>
        </w:tc>
        <w:tc>
          <w:tcPr>
            <w:tcW w:w="974" w:type="dxa"/>
            <w:tcBorders>
              <w:top w:val="nil"/>
              <w:left w:val="nil"/>
              <w:bottom w:val="single" w:sz="8" w:space="0" w:color="auto"/>
              <w:right w:val="single" w:sz="8" w:space="0" w:color="auto"/>
            </w:tcBorders>
            <w:shd w:val="clear" w:color="auto" w:fill="auto"/>
            <w:noWrap/>
            <w:vAlign w:val="center"/>
            <w:hideMark/>
          </w:tcPr>
          <w:p w14:paraId="03CF5293" w14:textId="65EDF0FF" w:rsidR="00AE6E4D" w:rsidRPr="00042862" w:rsidRDefault="00AE6E4D" w:rsidP="00AE6E4D">
            <w:pPr>
              <w:spacing w:before="0" w:after="0" w:line="240" w:lineRule="auto"/>
              <w:ind w:firstLine="0"/>
              <w:jc w:val="right"/>
              <w:rPr>
                <w:b/>
                <w:bCs/>
                <w:sz w:val="24"/>
              </w:rPr>
            </w:pPr>
            <w:r w:rsidRPr="00042862">
              <w:rPr>
                <w:b/>
                <w:bCs/>
                <w:sz w:val="24"/>
              </w:rPr>
              <w:t>1,66</w:t>
            </w:r>
          </w:p>
        </w:tc>
        <w:tc>
          <w:tcPr>
            <w:tcW w:w="974" w:type="dxa"/>
            <w:tcBorders>
              <w:top w:val="nil"/>
              <w:left w:val="nil"/>
              <w:bottom w:val="single" w:sz="8" w:space="0" w:color="auto"/>
              <w:right w:val="single" w:sz="8" w:space="0" w:color="auto"/>
            </w:tcBorders>
            <w:shd w:val="clear" w:color="auto" w:fill="auto"/>
            <w:noWrap/>
            <w:vAlign w:val="center"/>
            <w:hideMark/>
          </w:tcPr>
          <w:p w14:paraId="439F937D" w14:textId="54FEA39E" w:rsidR="00AE6E4D" w:rsidRPr="00042862" w:rsidRDefault="00AE6E4D" w:rsidP="00AE6E4D">
            <w:pPr>
              <w:spacing w:before="0" w:after="0" w:line="240" w:lineRule="auto"/>
              <w:ind w:firstLine="0"/>
              <w:jc w:val="right"/>
              <w:rPr>
                <w:b/>
                <w:bCs/>
                <w:sz w:val="24"/>
              </w:rPr>
            </w:pPr>
            <w:r w:rsidRPr="00042862">
              <w:rPr>
                <w:b/>
                <w:bCs/>
                <w:sz w:val="24"/>
              </w:rPr>
              <w:t>1,69</w:t>
            </w:r>
          </w:p>
        </w:tc>
        <w:tc>
          <w:tcPr>
            <w:tcW w:w="938" w:type="dxa"/>
            <w:tcBorders>
              <w:top w:val="nil"/>
              <w:left w:val="nil"/>
              <w:bottom w:val="single" w:sz="8" w:space="0" w:color="auto"/>
              <w:right w:val="single" w:sz="8" w:space="0" w:color="auto"/>
            </w:tcBorders>
            <w:shd w:val="clear" w:color="auto" w:fill="auto"/>
            <w:noWrap/>
            <w:vAlign w:val="center"/>
            <w:hideMark/>
          </w:tcPr>
          <w:p w14:paraId="5BEA0431" w14:textId="3CFFE0EF" w:rsidR="00AE6E4D" w:rsidRPr="00042862" w:rsidRDefault="00AE6E4D" w:rsidP="00AE6E4D">
            <w:pPr>
              <w:spacing w:before="0" w:after="0" w:line="240" w:lineRule="auto"/>
              <w:ind w:firstLine="0"/>
              <w:jc w:val="right"/>
              <w:rPr>
                <w:b/>
                <w:bCs/>
                <w:sz w:val="24"/>
              </w:rPr>
            </w:pPr>
            <w:r w:rsidRPr="00042862">
              <w:rPr>
                <w:b/>
                <w:bCs/>
                <w:sz w:val="24"/>
              </w:rPr>
              <w:t>0,03</w:t>
            </w:r>
          </w:p>
        </w:tc>
        <w:tc>
          <w:tcPr>
            <w:tcW w:w="1044" w:type="dxa"/>
            <w:tcBorders>
              <w:top w:val="nil"/>
              <w:left w:val="nil"/>
              <w:bottom w:val="single" w:sz="8" w:space="0" w:color="auto"/>
              <w:right w:val="single" w:sz="8" w:space="0" w:color="auto"/>
            </w:tcBorders>
            <w:shd w:val="clear" w:color="auto" w:fill="auto"/>
            <w:noWrap/>
            <w:vAlign w:val="center"/>
            <w:hideMark/>
          </w:tcPr>
          <w:p w14:paraId="3BAFA737" w14:textId="204BC4F8" w:rsidR="00AE6E4D" w:rsidRPr="00042862" w:rsidRDefault="00AE6E4D" w:rsidP="00AE6E4D">
            <w:pPr>
              <w:spacing w:before="0" w:after="0" w:line="240" w:lineRule="auto"/>
              <w:ind w:firstLine="0"/>
              <w:jc w:val="right"/>
              <w:rPr>
                <w:b/>
                <w:bCs/>
                <w:sz w:val="24"/>
              </w:rPr>
            </w:pPr>
            <w:r w:rsidRPr="00042862">
              <w:rPr>
                <w:b/>
                <w:bCs/>
                <w:sz w:val="24"/>
              </w:rPr>
              <w:t>9,31</w:t>
            </w:r>
          </w:p>
        </w:tc>
        <w:tc>
          <w:tcPr>
            <w:tcW w:w="1163" w:type="dxa"/>
            <w:tcBorders>
              <w:top w:val="nil"/>
              <w:left w:val="nil"/>
              <w:bottom w:val="single" w:sz="8" w:space="0" w:color="auto"/>
              <w:right w:val="single" w:sz="8" w:space="0" w:color="auto"/>
            </w:tcBorders>
            <w:shd w:val="clear" w:color="auto" w:fill="auto"/>
            <w:noWrap/>
            <w:vAlign w:val="center"/>
            <w:hideMark/>
          </w:tcPr>
          <w:p w14:paraId="5CAEB388" w14:textId="6D583C04" w:rsidR="00AE6E4D" w:rsidRPr="00042862" w:rsidRDefault="00AE6E4D" w:rsidP="00AE6E4D">
            <w:pPr>
              <w:spacing w:before="0" w:after="0" w:line="240" w:lineRule="auto"/>
              <w:ind w:firstLine="0"/>
              <w:jc w:val="right"/>
              <w:rPr>
                <w:b/>
                <w:bCs/>
                <w:sz w:val="24"/>
              </w:rPr>
            </w:pPr>
            <w:r w:rsidRPr="00042862">
              <w:rPr>
                <w:b/>
                <w:bCs/>
                <w:sz w:val="24"/>
              </w:rPr>
              <w:t>2,01</w:t>
            </w:r>
          </w:p>
        </w:tc>
        <w:tc>
          <w:tcPr>
            <w:tcW w:w="1089" w:type="dxa"/>
            <w:tcBorders>
              <w:top w:val="nil"/>
              <w:left w:val="nil"/>
              <w:bottom w:val="single" w:sz="8" w:space="0" w:color="auto"/>
              <w:right w:val="single" w:sz="8" w:space="0" w:color="auto"/>
            </w:tcBorders>
            <w:shd w:val="clear" w:color="auto" w:fill="auto"/>
            <w:noWrap/>
            <w:vAlign w:val="center"/>
            <w:hideMark/>
          </w:tcPr>
          <w:p w14:paraId="352A5E58" w14:textId="32941B7E" w:rsidR="00AE6E4D" w:rsidRPr="00042862" w:rsidRDefault="00AE6E4D" w:rsidP="00AE6E4D">
            <w:pPr>
              <w:spacing w:before="0" w:after="0" w:line="240" w:lineRule="auto"/>
              <w:ind w:firstLine="0"/>
              <w:jc w:val="right"/>
              <w:rPr>
                <w:b/>
                <w:bCs/>
                <w:sz w:val="24"/>
              </w:rPr>
            </w:pPr>
            <w:r w:rsidRPr="00042862">
              <w:rPr>
                <w:b/>
                <w:bCs/>
                <w:sz w:val="24"/>
              </w:rPr>
              <w:t>2,39</w:t>
            </w:r>
          </w:p>
        </w:tc>
        <w:tc>
          <w:tcPr>
            <w:tcW w:w="1163" w:type="dxa"/>
            <w:tcBorders>
              <w:top w:val="nil"/>
              <w:left w:val="nil"/>
              <w:bottom w:val="single" w:sz="8" w:space="0" w:color="auto"/>
              <w:right w:val="single" w:sz="8" w:space="0" w:color="auto"/>
            </w:tcBorders>
            <w:shd w:val="clear" w:color="auto" w:fill="auto"/>
            <w:noWrap/>
            <w:vAlign w:val="center"/>
            <w:hideMark/>
          </w:tcPr>
          <w:p w14:paraId="35722C10" w14:textId="5BA8DD1B" w:rsidR="00AE6E4D" w:rsidRPr="00042862" w:rsidRDefault="00AE6E4D" w:rsidP="00AE6E4D">
            <w:pPr>
              <w:spacing w:before="0" w:after="0" w:line="240" w:lineRule="auto"/>
              <w:ind w:firstLine="0"/>
              <w:jc w:val="right"/>
              <w:rPr>
                <w:b/>
                <w:bCs/>
                <w:sz w:val="24"/>
              </w:rPr>
            </w:pPr>
            <w:r w:rsidRPr="00042862">
              <w:rPr>
                <w:b/>
                <w:bCs/>
                <w:sz w:val="24"/>
              </w:rPr>
              <w:t>0,39</w:t>
            </w:r>
          </w:p>
        </w:tc>
      </w:tr>
      <w:tr w:rsidR="00042862" w:rsidRPr="00042862" w14:paraId="3FDBFD68"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46783ADE" w14:textId="77777777" w:rsidR="00AE6E4D" w:rsidRPr="00042862" w:rsidRDefault="00AE6E4D" w:rsidP="00AE6E4D">
            <w:pPr>
              <w:spacing w:before="0" w:after="0" w:line="240" w:lineRule="auto"/>
              <w:ind w:firstLine="0"/>
              <w:jc w:val="center"/>
              <w:rPr>
                <w:sz w:val="24"/>
              </w:rPr>
            </w:pPr>
            <w:r w:rsidRPr="00042862">
              <w:rPr>
                <w:sz w:val="24"/>
              </w:rPr>
              <w:t>1</w:t>
            </w:r>
          </w:p>
        </w:tc>
        <w:tc>
          <w:tcPr>
            <w:tcW w:w="2379" w:type="dxa"/>
            <w:tcBorders>
              <w:top w:val="nil"/>
              <w:left w:val="nil"/>
              <w:bottom w:val="single" w:sz="8" w:space="0" w:color="auto"/>
              <w:right w:val="single" w:sz="8" w:space="0" w:color="auto"/>
            </w:tcBorders>
            <w:shd w:val="clear" w:color="auto" w:fill="auto"/>
            <w:noWrap/>
            <w:vAlign w:val="center"/>
            <w:hideMark/>
          </w:tcPr>
          <w:p w14:paraId="0D773895" w14:textId="33C03DAC" w:rsidR="00AE6E4D" w:rsidRPr="00042862" w:rsidRDefault="00AE6E4D" w:rsidP="00AE6E4D">
            <w:pPr>
              <w:spacing w:before="0" w:after="0" w:line="240" w:lineRule="auto"/>
              <w:ind w:firstLine="0"/>
              <w:jc w:val="left"/>
              <w:rPr>
                <w:sz w:val="24"/>
              </w:rPr>
            </w:pPr>
            <w:r w:rsidRPr="00042862">
              <w:rPr>
                <w:sz w:val="24"/>
              </w:rPr>
              <w:t>TP.Hồ Chí Minh</w:t>
            </w:r>
          </w:p>
        </w:tc>
        <w:tc>
          <w:tcPr>
            <w:tcW w:w="974" w:type="dxa"/>
            <w:tcBorders>
              <w:top w:val="nil"/>
              <w:left w:val="nil"/>
              <w:bottom w:val="single" w:sz="8" w:space="0" w:color="auto"/>
              <w:right w:val="single" w:sz="8" w:space="0" w:color="auto"/>
            </w:tcBorders>
            <w:shd w:val="clear" w:color="auto" w:fill="auto"/>
            <w:noWrap/>
            <w:vAlign w:val="center"/>
            <w:hideMark/>
          </w:tcPr>
          <w:p w14:paraId="31C26F1E" w14:textId="7B4142BA" w:rsidR="00AE6E4D" w:rsidRPr="00042862" w:rsidRDefault="00AE6E4D" w:rsidP="00AE6E4D">
            <w:pPr>
              <w:spacing w:before="0" w:after="0" w:line="240" w:lineRule="auto"/>
              <w:ind w:firstLine="0"/>
              <w:jc w:val="right"/>
              <w:rPr>
                <w:sz w:val="24"/>
              </w:rPr>
            </w:pPr>
            <w:r w:rsidRPr="00042862">
              <w:rPr>
                <w:sz w:val="24"/>
              </w:rPr>
              <w:t>0,31</w:t>
            </w:r>
          </w:p>
        </w:tc>
        <w:tc>
          <w:tcPr>
            <w:tcW w:w="974" w:type="dxa"/>
            <w:tcBorders>
              <w:top w:val="nil"/>
              <w:left w:val="nil"/>
              <w:bottom w:val="single" w:sz="8" w:space="0" w:color="auto"/>
              <w:right w:val="single" w:sz="8" w:space="0" w:color="auto"/>
            </w:tcBorders>
            <w:shd w:val="clear" w:color="auto" w:fill="auto"/>
            <w:noWrap/>
            <w:vAlign w:val="center"/>
            <w:hideMark/>
          </w:tcPr>
          <w:p w14:paraId="0B2D9437" w14:textId="3C64CF0E" w:rsidR="00AE6E4D" w:rsidRPr="00042862" w:rsidRDefault="00AE6E4D" w:rsidP="00AE6E4D">
            <w:pPr>
              <w:spacing w:before="0" w:after="0" w:line="240" w:lineRule="auto"/>
              <w:ind w:firstLine="0"/>
              <w:jc w:val="right"/>
              <w:rPr>
                <w:sz w:val="24"/>
              </w:rPr>
            </w:pPr>
            <w:r w:rsidRPr="00042862">
              <w:rPr>
                <w:sz w:val="24"/>
              </w:rPr>
              <w:t>0,31</w:t>
            </w:r>
          </w:p>
        </w:tc>
        <w:tc>
          <w:tcPr>
            <w:tcW w:w="938" w:type="dxa"/>
            <w:tcBorders>
              <w:top w:val="nil"/>
              <w:left w:val="nil"/>
              <w:bottom w:val="single" w:sz="8" w:space="0" w:color="auto"/>
              <w:right w:val="single" w:sz="8" w:space="0" w:color="auto"/>
            </w:tcBorders>
            <w:shd w:val="clear" w:color="auto" w:fill="auto"/>
            <w:noWrap/>
            <w:vAlign w:val="center"/>
            <w:hideMark/>
          </w:tcPr>
          <w:p w14:paraId="6E9BABF0" w14:textId="71725C08" w:rsidR="00AE6E4D" w:rsidRPr="00042862" w:rsidRDefault="00AE6E4D" w:rsidP="00AE6E4D">
            <w:pPr>
              <w:spacing w:before="0" w:after="0" w:line="240" w:lineRule="auto"/>
              <w:ind w:firstLine="0"/>
              <w:jc w:val="right"/>
              <w:rPr>
                <w:sz w:val="24"/>
              </w:rPr>
            </w:pPr>
            <w:r w:rsidRPr="00042862">
              <w:rPr>
                <w:sz w:val="24"/>
              </w:rPr>
              <w:t>0,00</w:t>
            </w:r>
          </w:p>
        </w:tc>
        <w:tc>
          <w:tcPr>
            <w:tcW w:w="1044" w:type="dxa"/>
            <w:tcBorders>
              <w:top w:val="nil"/>
              <w:left w:val="nil"/>
              <w:bottom w:val="single" w:sz="8" w:space="0" w:color="auto"/>
              <w:right w:val="single" w:sz="8" w:space="0" w:color="auto"/>
            </w:tcBorders>
            <w:shd w:val="clear" w:color="auto" w:fill="auto"/>
            <w:noWrap/>
            <w:vAlign w:val="center"/>
            <w:hideMark/>
          </w:tcPr>
          <w:p w14:paraId="65200B99" w14:textId="2FEC3923" w:rsidR="00AE6E4D" w:rsidRPr="00042862" w:rsidRDefault="00AE6E4D" w:rsidP="00AE6E4D">
            <w:pPr>
              <w:spacing w:before="0" w:after="0" w:line="240" w:lineRule="auto"/>
              <w:ind w:firstLine="0"/>
              <w:jc w:val="right"/>
              <w:rPr>
                <w:sz w:val="24"/>
              </w:rPr>
            </w:pPr>
            <w:r w:rsidRPr="00042862">
              <w:rPr>
                <w:sz w:val="24"/>
              </w:rPr>
              <w:t>-0,01</w:t>
            </w:r>
          </w:p>
        </w:tc>
        <w:tc>
          <w:tcPr>
            <w:tcW w:w="1163" w:type="dxa"/>
            <w:tcBorders>
              <w:top w:val="nil"/>
              <w:left w:val="nil"/>
              <w:bottom w:val="single" w:sz="8" w:space="0" w:color="auto"/>
              <w:right w:val="single" w:sz="8" w:space="0" w:color="auto"/>
            </w:tcBorders>
            <w:shd w:val="clear" w:color="auto" w:fill="auto"/>
            <w:noWrap/>
            <w:vAlign w:val="center"/>
            <w:hideMark/>
          </w:tcPr>
          <w:p w14:paraId="1969DEB3" w14:textId="2D9634FA" w:rsidR="00AE6E4D" w:rsidRPr="00042862" w:rsidRDefault="00AE6E4D" w:rsidP="00AE6E4D">
            <w:pPr>
              <w:spacing w:before="0" w:after="0" w:line="240" w:lineRule="auto"/>
              <w:ind w:firstLine="0"/>
              <w:jc w:val="right"/>
              <w:rPr>
                <w:sz w:val="24"/>
              </w:rPr>
            </w:pPr>
            <w:r w:rsidRPr="00042862">
              <w:rPr>
                <w:sz w:val="24"/>
              </w:rPr>
              <w:t>0,45</w:t>
            </w:r>
          </w:p>
        </w:tc>
        <w:tc>
          <w:tcPr>
            <w:tcW w:w="1089" w:type="dxa"/>
            <w:tcBorders>
              <w:top w:val="nil"/>
              <w:left w:val="nil"/>
              <w:bottom w:val="single" w:sz="8" w:space="0" w:color="auto"/>
              <w:right w:val="single" w:sz="8" w:space="0" w:color="auto"/>
            </w:tcBorders>
            <w:shd w:val="clear" w:color="auto" w:fill="auto"/>
            <w:noWrap/>
            <w:vAlign w:val="center"/>
            <w:hideMark/>
          </w:tcPr>
          <w:p w14:paraId="0D914502" w14:textId="6B479B1D" w:rsidR="00AE6E4D" w:rsidRPr="00042862" w:rsidRDefault="00AE6E4D" w:rsidP="00AE6E4D">
            <w:pPr>
              <w:spacing w:before="0" w:after="0" w:line="240" w:lineRule="auto"/>
              <w:ind w:firstLine="0"/>
              <w:jc w:val="right"/>
              <w:rPr>
                <w:sz w:val="24"/>
              </w:rPr>
            </w:pPr>
            <w:r w:rsidRPr="00042862">
              <w:rPr>
                <w:sz w:val="24"/>
              </w:rPr>
              <w:t>0,74</w:t>
            </w:r>
          </w:p>
        </w:tc>
        <w:tc>
          <w:tcPr>
            <w:tcW w:w="1163" w:type="dxa"/>
            <w:tcBorders>
              <w:top w:val="nil"/>
              <w:left w:val="nil"/>
              <w:bottom w:val="single" w:sz="8" w:space="0" w:color="auto"/>
              <w:right w:val="single" w:sz="8" w:space="0" w:color="auto"/>
            </w:tcBorders>
            <w:shd w:val="clear" w:color="auto" w:fill="auto"/>
            <w:noWrap/>
            <w:vAlign w:val="center"/>
            <w:hideMark/>
          </w:tcPr>
          <w:p w14:paraId="19111840" w14:textId="3EA9EC60" w:rsidR="00AE6E4D" w:rsidRPr="00042862" w:rsidRDefault="00AE6E4D" w:rsidP="00AE6E4D">
            <w:pPr>
              <w:spacing w:before="0" w:after="0" w:line="240" w:lineRule="auto"/>
              <w:ind w:firstLine="0"/>
              <w:jc w:val="right"/>
              <w:rPr>
                <w:sz w:val="24"/>
              </w:rPr>
            </w:pPr>
            <w:r w:rsidRPr="00042862">
              <w:rPr>
                <w:sz w:val="24"/>
              </w:rPr>
              <w:t>0,29</w:t>
            </w:r>
          </w:p>
        </w:tc>
      </w:tr>
      <w:tr w:rsidR="00042862" w:rsidRPr="00042862" w14:paraId="1C556FAB" w14:textId="77777777" w:rsidTr="009E3518">
        <w:trPr>
          <w:trHeight w:val="379"/>
          <w:jc w:val="center"/>
        </w:trPr>
        <w:tc>
          <w:tcPr>
            <w:tcW w:w="766" w:type="dxa"/>
            <w:tcBorders>
              <w:top w:val="nil"/>
              <w:left w:val="single" w:sz="8" w:space="0" w:color="auto"/>
              <w:bottom w:val="single" w:sz="8" w:space="0" w:color="auto"/>
              <w:right w:val="single" w:sz="8" w:space="0" w:color="auto"/>
            </w:tcBorders>
            <w:shd w:val="clear" w:color="auto" w:fill="auto"/>
            <w:noWrap/>
            <w:vAlign w:val="center"/>
            <w:hideMark/>
          </w:tcPr>
          <w:p w14:paraId="09F9913B" w14:textId="44DFF623" w:rsidR="00AE6E4D" w:rsidRPr="00042862" w:rsidRDefault="004F0874" w:rsidP="00AE6E4D">
            <w:pPr>
              <w:spacing w:before="0" w:after="0" w:line="240" w:lineRule="auto"/>
              <w:ind w:firstLine="0"/>
              <w:jc w:val="center"/>
              <w:rPr>
                <w:sz w:val="24"/>
              </w:rPr>
            </w:pPr>
            <w:r w:rsidRPr="00042862">
              <w:rPr>
                <w:sz w:val="24"/>
              </w:rPr>
              <w:t>2</w:t>
            </w:r>
          </w:p>
        </w:tc>
        <w:tc>
          <w:tcPr>
            <w:tcW w:w="2379" w:type="dxa"/>
            <w:tcBorders>
              <w:top w:val="nil"/>
              <w:left w:val="nil"/>
              <w:bottom w:val="single" w:sz="8" w:space="0" w:color="auto"/>
              <w:right w:val="single" w:sz="8" w:space="0" w:color="auto"/>
            </w:tcBorders>
            <w:shd w:val="clear" w:color="auto" w:fill="auto"/>
            <w:noWrap/>
            <w:vAlign w:val="center"/>
            <w:hideMark/>
          </w:tcPr>
          <w:p w14:paraId="46453450" w14:textId="42104F19" w:rsidR="00AE6E4D" w:rsidRPr="00042862" w:rsidRDefault="00AE6E4D" w:rsidP="00AE6E4D">
            <w:pPr>
              <w:spacing w:before="0" w:after="0" w:line="240" w:lineRule="auto"/>
              <w:ind w:firstLine="0"/>
              <w:jc w:val="left"/>
              <w:rPr>
                <w:sz w:val="24"/>
              </w:rPr>
            </w:pPr>
            <w:r w:rsidRPr="00042862">
              <w:rPr>
                <w:sz w:val="24"/>
              </w:rPr>
              <w:t>Đồng Nai</w:t>
            </w:r>
          </w:p>
        </w:tc>
        <w:tc>
          <w:tcPr>
            <w:tcW w:w="974" w:type="dxa"/>
            <w:tcBorders>
              <w:top w:val="nil"/>
              <w:left w:val="nil"/>
              <w:bottom w:val="single" w:sz="8" w:space="0" w:color="auto"/>
              <w:right w:val="single" w:sz="8" w:space="0" w:color="auto"/>
            </w:tcBorders>
            <w:shd w:val="clear" w:color="auto" w:fill="auto"/>
            <w:noWrap/>
            <w:vAlign w:val="center"/>
            <w:hideMark/>
          </w:tcPr>
          <w:p w14:paraId="67F4BD86" w14:textId="3AF166C3" w:rsidR="00AE6E4D" w:rsidRPr="00042862" w:rsidRDefault="00AE6E4D" w:rsidP="00AE6E4D">
            <w:pPr>
              <w:spacing w:before="0" w:after="0" w:line="240" w:lineRule="auto"/>
              <w:ind w:firstLine="0"/>
              <w:jc w:val="right"/>
              <w:rPr>
                <w:sz w:val="24"/>
              </w:rPr>
            </w:pPr>
            <w:r w:rsidRPr="00042862">
              <w:rPr>
                <w:sz w:val="24"/>
              </w:rPr>
              <w:t>0,16</w:t>
            </w:r>
          </w:p>
        </w:tc>
        <w:tc>
          <w:tcPr>
            <w:tcW w:w="974" w:type="dxa"/>
            <w:tcBorders>
              <w:top w:val="nil"/>
              <w:left w:val="nil"/>
              <w:bottom w:val="single" w:sz="8" w:space="0" w:color="auto"/>
              <w:right w:val="single" w:sz="8" w:space="0" w:color="auto"/>
            </w:tcBorders>
            <w:shd w:val="clear" w:color="auto" w:fill="auto"/>
            <w:noWrap/>
            <w:vAlign w:val="center"/>
            <w:hideMark/>
          </w:tcPr>
          <w:p w14:paraId="33179D11" w14:textId="5320574D" w:rsidR="00AE6E4D" w:rsidRPr="00042862" w:rsidRDefault="00AE6E4D" w:rsidP="00AE6E4D">
            <w:pPr>
              <w:spacing w:before="0" w:after="0" w:line="240" w:lineRule="auto"/>
              <w:ind w:firstLine="0"/>
              <w:jc w:val="right"/>
              <w:rPr>
                <w:sz w:val="24"/>
              </w:rPr>
            </w:pPr>
            <w:r w:rsidRPr="00042862">
              <w:rPr>
                <w:sz w:val="24"/>
              </w:rPr>
              <w:t>0,15</w:t>
            </w:r>
          </w:p>
        </w:tc>
        <w:tc>
          <w:tcPr>
            <w:tcW w:w="938" w:type="dxa"/>
            <w:tcBorders>
              <w:top w:val="nil"/>
              <w:left w:val="nil"/>
              <w:bottom w:val="single" w:sz="8" w:space="0" w:color="auto"/>
              <w:right w:val="single" w:sz="8" w:space="0" w:color="auto"/>
            </w:tcBorders>
            <w:shd w:val="clear" w:color="auto" w:fill="auto"/>
            <w:noWrap/>
            <w:vAlign w:val="center"/>
            <w:hideMark/>
          </w:tcPr>
          <w:p w14:paraId="2BF1516B" w14:textId="236CB44B" w:rsidR="00AE6E4D" w:rsidRPr="00042862" w:rsidRDefault="00AE6E4D" w:rsidP="00AE6E4D">
            <w:pPr>
              <w:spacing w:before="0" w:after="0" w:line="240" w:lineRule="auto"/>
              <w:ind w:firstLine="0"/>
              <w:jc w:val="right"/>
              <w:rPr>
                <w:sz w:val="24"/>
              </w:rPr>
            </w:pPr>
            <w:r w:rsidRPr="00042862">
              <w:rPr>
                <w:sz w:val="24"/>
              </w:rPr>
              <w:t>-0,01</w:t>
            </w:r>
          </w:p>
        </w:tc>
        <w:tc>
          <w:tcPr>
            <w:tcW w:w="1044" w:type="dxa"/>
            <w:tcBorders>
              <w:top w:val="nil"/>
              <w:left w:val="nil"/>
              <w:bottom w:val="single" w:sz="8" w:space="0" w:color="auto"/>
              <w:right w:val="single" w:sz="8" w:space="0" w:color="auto"/>
            </w:tcBorders>
            <w:shd w:val="clear" w:color="auto" w:fill="auto"/>
            <w:noWrap/>
            <w:vAlign w:val="center"/>
            <w:hideMark/>
          </w:tcPr>
          <w:p w14:paraId="63CD5135" w14:textId="5DAF6F44" w:rsidR="00AE6E4D" w:rsidRPr="00042862" w:rsidRDefault="00AE6E4D" w:rsidP="00AE6E4D">
            <w:pPr>
              <w:spacing w:before="0" w:after="0" w:line="240" w:lineRule="auto"/>
              <w:ind w:firstLine="0"/>
              <w:jc w:val="right"/>
              <w:rPr>
                <w:sz w:val="24"/>
              </w:rPr>
            </w:pPr>
            <w:r w:rsidRPr="00042862">
              <w:rPr>
                <w:sz w:val="24"/>
              </w:rPr>
              <w:t>-16,12</w:t>
            </w:r>
          </w:p>
        </w:tc>
        <w:tc>
          <w:tcPr>
            <w:tcW w:w="1163" w:type="dxa"/>
            <w:tcBorders>
              <w:top w:val="nil"/>
              <w:left w:val="nil"/>
              <w:bottom w:val="single" w:sz="8" w:space="0" w:color="auto"/>
              <w:right w:val="single" w:sz="8" w:space="0" w:color="auto"/>
            </w:tcBorders>
            <w:shd w:val="clear" w:color="auto" w:fill="auto"/>
            <w:noWrap/>
            <w:vAlign w:val="center"/>
            <w:hideMark/>
          </w:tcPr>
          <w:p w14:paraId="56B14834" w14:textId="44767A9B" w:rsidR="00AE6E4D" w:rsidRPr="00042862" w:rsidRDefault="00AE6E4D" w:rsidP="00AE6E4D">
            <w:pPr>
              <w:spacing w:before="0" w:after="0" w:line="240" w:lineRule="auto"/>
              <w:ind w:firstLine="0"/>
              <w:jc w:val="right"/>
              <w:rPr>
                <w:sz w:val="24"/>
              </w:rPr>
            </w:pPr>
            <w:r w:rsidRPr="00042862">
              <w:rPr>
                <w:sz w:val="24"/>
              </w:rPr>
              <w:t>0,21</w:t>
            </w:r>
          </w:p>
        </w:tc>
        <w:tc>
          <w:tcPr>
            <w:tcW w:w="1089" w:type="dxa"/>
            <w:tcBorders>
              <w:top w:val="nil"/>
              <w:left w:val="nil"/>
              <w:bottom w:val="single" w:sz="8" w:space="0" w:color="auto"/>
              <w:right w:val="single" w:sz="8" w:space="0" w:color="auto"/>
            </w:tcBorders>
            <w:shd w:val="clear" w:color="auto" w:fill="auto"/>
            <w:noWrap/>
            <w:vAlign w:val="center"/>
            <w:hideMark/>
          </w:tcPr>
          <w:p w14:paraId="6A2BC695" w14:textId="10B6778F" w:rsidR="00AE6E4D" w:rsidRPr="00042862" w:rsidRDefault="00AE6E4D" w:rsidP="00AE6E4D">
            <w:pPr>
              <w:spacing w:before="0" w:after="0" w:line="240" w:lineRule="auto"/>
              <w:ind w:firstLine="0"/>
              <w:jc w:val="right"/>
              <w:rPr>
                <w:sz w:val="24"/>
              </w:rPr>
            </w:pPr>
            <w:r w:rsidRPr="00042862">
              <w:rPr>
                <w:sz w:val="24"/>
              </w:rPr>
              <w:t>0,30</w:t>
            </w:r>
          </w:p>
        </w:tc>
        <w:tc>
          <w:tcPr>
            <w:tcW w:w="1163" w:type="dxa"/>
            <w:tcBorders>
              <w:top w:val="nil"/>
              <w:left w:val="nil"/>
              <w:bottom w:val="single" w:sz="8" w:space="0" w:color="auto"/>
              <w:right w:val="single" w:sz="8" w:space="0" w:color="auto"/>
            </w:tcBorders>
            <w:shd w:val="clear" w:color="auto" w:fill="auto"/>
            <w:noWrap/>
            <w:vAlign w:val="center"/>
            <w:hideMark/>
          </w:tcPr>
          <w:p w14:paraId="2C6E3E36" w14:textId="25BE30D0" w:rsidR="00AE6E4D" w:rsidRPr="00042862" w:rsidRDefault="00AE6E4D" w:rsidP="00AE6E4D">
            <w:pPr>
              <w:spacing w:before="0" w:after="0" w:line="240" w:lineRule="auto"/>
              <w:ind w:firstLine="0"/>
              <w:jc w:val="right"/>
              <w:rPr>
                <w:sz w:val="24"/>
              </w:rPr>
            </w:pPr>
            <w:r w:rsidRPr="00042862">
              <w:rPr>
                <w:sz w:val="24"/>
              </w:rPr>
              <w:t>0,09</w:t>
            </w:r>
          </w:p>
        </w:tc>
      </w:tr>
    </w:tbl>
    <w:p w14:paraId="14A9A2A1"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4AD0B41C" w14:textId="77777777" w:rsidR="008F0ACB" w:rsidRPr="00042862" w:rsidRDefault="008F0ACB" w:rsidP="008F0ACB">
      <w:r w:rsidRPr="00042862">
        <w:t>*) Đất xây dựng cơ sở giáo dục - đào tạo</w:t>
      </w:r>
    </w:p>
    <w:p w14:paraId="439A63CC" w14:textId="4FA452E2" w:rsidR="008F0ACB" w:rsidRPr="00042862" w:rsidRDefault="008F0ACB" w:rsidP="008F0ACB">
      <w:pPr>
        <w:widowControl w:val="0"/>
        <w:rPr>
          <w:bCs/>
          <w:spacing w:val="-6"/>
          <w:szCs w:val="28"/>
          <w:lang w:val="fr-FR"/>
        </w:rPr>
      </w:pPr>
      <w:r w:rsidRPr="00042862">
        <w:rPr>
          <w:bCs/>
          <w:spacing w:val="-6"/>
          <w:szCs w:val="28"/>
          <w:lang w:val="fr-FR"/>
        </w:rPr>
        <w:t>- Có 08 tỉnh đề nghị điều chỉnh giảm chỉ tiêu so với chỉ tiêu đã được phê duyệt với tổng diện tích giảm là 0,</w:t>
      </w:r>
      <w:r w:rsidR="00431BDE" w:rsidRPr="00042862">
        <w:rPr>
          <w:bCs/>
          <w:spacing w:val="-6"/>
          <w:szCs w:val="28"/>
          <w:lang w:val="fr-FR"/>
        </w:rPr>
        <w:t>74</w:t>
      </w:r>
      <w:r w:rsidRPr="00042862">
        <w:rPr>
          <w:bCs/>
          <w:spacing w:val="-6"/>
          <w:szCs w:val="28"/>
          <w:lang w:val="fr-FR"/>
        </w:rPr>
        <w:t xml:space="preserve"> nghìn ha gồm tỉnh</w:t>
      </w:r>
      <w:r w:rsidR="00495C4B" w:rsidRPr="00042862">
        <w:rPr>
          <w:bCs/>
          <w:spacing w:val="-6"/>
          <w:szCs w:val="28"/>
          <w:lang w:val="fr-FR"/>
        </w:rPr>
        <w:t xml:space="preserve"> Hà Nam (0,13 nghìn ha), Cao Bằng (0,03 nghìn ha), Hưng Yên (0,02 nghìn ha), </w:t>
      </w:r>
      <w:r w:rsidRPr="00042862">
        <w:rPr>
          <w:bCs/>
          <w:spacing w:val="-6"/>
          <w:szCs w:val="28"/>
          <w:lang w:val="fr-FR"/>
        </w:rPr>
        <w:t xml:space="preserve">Hà Tĩnh (0,06 </w:t>
      </w:r>
      <w:r w:rsidR="00495C4B" w:rsidRPr="00042862">
        <w:rPr>
          <w:bCs/>
          <w:spacing w:val="-6"/>
          <w:szCs w:val="28"/>
          <w:lang w:val="fr-FR"/>
        </w:rPr>
        <w:t xml:space="preserve">nghìn ha), </w:t>
      </w:r>
      <w:r w:rsidRPr="00042862">
        <w:rPr>
          <w:bCs/>
          <w:spacing w:val="-6"/>
          <w:szCs w:val="28"/>
          <w:lang w:val="fr-FR"/>
        </w:rPr>
        <w:t xml:space="preserve"> Thừa Thiên Huế (0,12 nghìn ha)</w:t>
      </w:r>
      <w:r w:rsidR="00495C4B" w:rsidRPr="00042862">
        <w:rPr>
          <w:bCs/>
          <w:spacing w:val="-6"/>
          <w:szCs w:val="28"/>
          <w:lang w:val="fr-FR"/>
        </w:rPr>
        <w:t xml:space="preserve">, TP. Đà Nẵng (0,13 nghìn ha), Bến Tre (0,05 nghìn ha), </w:t>
      </w:r>
      <w:r w:rsidRPr="00042862">
        <w:rPr>
          <w:bCs/>
          <w:spacing w:val="-6"/>
          <w:szCs w:val="28"/>
          <w:lang w:val="fr-FR"/>
        </w:rPr>
        <w:t xml:space="preserve"> Vĩnh Long (0,16 nghìn ha), TP. Cần Thơ (0,10 nghìn ha).</w:t>
      </w:r>
    </w:p>
    <w:p w14:paraId="14F369D8" w14:textId="5734187C" w:rsidR="008F0ACB" w:rsidRPr="00042862" w:rsidRDefault="008F0ACB" w:rsidP="008F0ACB">
      <w:pPr>
        <w:widowControl w:val="0"/>
        <w:rPr>
          <w:bCs/>
          <w:szCs w:val="28"/>
          <w:lang w:val="fr-FR"/>
        </w:rPr>
      </w:pPr>
      <w:r w:rsidRPr="00042862">
        <w:rPr>
          <w:bCs/>
          <w:spacing w:val="-6"/>
          <w:szCs w:val="28"/>
          <w:lang w:val="fr-FR"/>
        </w:rPr>
        <w:t xml:space="preserve">- Có </w:t>
      </w:r>
      <w:r w:rsidR="00495C4B" w:rsidRPr="00042862">
        <w:rPr>
          <w:bCs/>
          <w:spacing w:val="-6"/>
          <w:szCs w:val="28"/>
          <w:lang w:val="fr-FR"/>
        </w:rPr>
        <w:t xml:space="preserve">13 </w:t>
      </w:r>
      <w:r w:rsidRPr="00042862">
        <w:rPr>
          <w:bCs/>
          <w:spacing w:val="-6"/>
          <w:szCs w:val="28"/>
          <w:lang w:val="fr-FR"/>
        </w:rPr>
        <w:t xml:space="preserve">tỉnh đề nghị điều chỉnh tăng với diện tích là </w:t>
      </w:r>
      <w:r w:rsidR="00495C4B" w:rsidRPr="00042862">
        <w:rPr>
          <w:bCs/>
          <w:spacing w:val="-6"/>
          <w:szCs w:val="28"/>
          <w:lang w:val="fr-FR"/>
        </w:rPr>
        <w:t>2,50</w:t>
      </w:r>
      <w:r w:rsidRPr="00042862">
        <w:rPr>
          <w:bCs/>
          <w:spacing w:val="-6"/>
          <w:szCs w:val="28"/>
          <w:lang w:val="fr-FR"/>
        </w:rPr>
        <w:t xml:space="preserve"> nghìn ha tập trung tại TP. Hồ Chí Minh (1,32 nghìn ha), </w:t>
      </w:r>
      <w:r w:rsidR="00495C4B" w:rsidRPr="00042862">
        <w:rPr>
          <w:bCs/>
          <w:spacing w:val="-6"/>
          <w:szCs w:val="28"/>
          <w:lang w:val="fr-FR"/>
        </w:rPr>
        <w:t xml:space="preserve">Khánh Hoà (0,19 nghìn ha), </w:t>
      </w:r>
      <w:r w:rsidRPr="00042862">
        <w:rPr>
          <w:bCs/>
          <w:spacing w:val="-6"/>
          <w:szCs w:val="28"/>
          <w:lang w:val="fr-FR"/>
        </w:rPr>
        <w:t>Hòa Bình (0,07 nghìn ha), Vĩnh Phúc (0,05 nghìn ha), Thanh Hóa (0,10 nghìn ha), …</w:t>
      </w:r>
    </w:p>
    <w:p w14:paraId="59304A0D" w14:textId="23869E15" w:rsidR="008F0ACB" w:rsidRPr="00042862" w:rsidRDefault="008F0ACB" w:rsidP="008F0ACB">
      <w:pPr>
        <w:rPr>
          <w:lang w:val="fr-FR"/>
        </w:rPr>
      </w:pPr>
      <w:r w:rsidRPr="00042862">
        <w:rPr>
          <w:lang w:val="fr-FR"/>
        </w:rPr>
        <w:t xml:space="preserve">Tổng hợp nhu cầu của các địa phương đến năm 2025 đất xây dựng cơ sở giáo dục - đào tạo có </w:t>
      </w:r>
      <w:r w:rsidR="00495C4B" w:rsidRPr="00042862">
        <w:rPr>
          <w:lang w:val="fr-FR"/>
        </w:rPr>
        <w:t>55,51</w:t>
      </w:r>
      <w:r w:rsidRPr="00042862">
        <w:rPr>
          <w:lang w:val="fr-FR"/>
        </w:rPr>
        <w:t xml:space="preserve"> nghìn ha, tăng </w:t>
      </w:r>
      <w:r w:rsidR="00495C4B" w:rsidRPr="00042862">
        <w:rPr>
          <w:lang w:val="fr-FR"/>
        </w:rPr>
        <w:t>1,76</w:t>
      </w:r>
      <w:r w:rsidRPr="00042862">
        <w:rPr>
          <w:lang w:val="fr-FR"/>
        </w:rPr>
        <w:t xml:space="preserve"> nghìn ha so với chỉ tiêu được Quốc hội phê duyệt. </w:t>
      </w:r>
    </w:p>
    <w:p w14:paraId="2C95B29C" w14:textId="77777777" w:rsidR="008F0ACB" w:rsidRPr="00042862" w:rsidRDefault="008F0ACB" w:rsidP="00A62200">
      <w:pPr>
        <w:pStyle w:val="Bng"/>
        <w:spacing w:line="300" w:lineRule="exact"/>
        <w:rPr>
          <w:lang w:val="fr-FR"/>
        </w:rPr>
      </w:pPr>
      <w:r w:rsidRPr="00042862">
        <w:rPr>
          <w:lang w:val="fr-FR"/>
        </w:rPr>
        <w:lastRenderedPageBreak/>
        <w:t>Tổng hợp các tỉnh có đề xuất điều chỉnh thay đổi chỉ tiêu đất xây dựng cơ sở giáo dục - đào tạo đến năm 2025</w:t>
      </w:r>
    </w:p>
    <w:p w14:paraId="05F1D501" w14:textId="77777777" w:rsidR="008F0ACB" w:rsidRPr="00042862" w:rsidRDefault="008F0ACB" w:rsidP="00A62200">
      <w:pPr>
        <w:widowControl w:val="0"/>
        <w:spacing w:line="300" w:lineRule="exact"/>
        <w:jc w:val="right"/>
        <w:rPr>
          <w:i/>
          <w:iCs/>
          <w:sz w:val="24"/>
          <w:szCs w:val="28"/>
        </w:rPr>
      </w:pPr>
      <w:r w:rsidRPr="00042862">
        <w:rPr>
          <w:i/>
          <w:iCs/>
          <w:sz w:val="24"/>
          <w:szCs w:val="28"/>
        </w:rPr>
        <w:t>Đơn vị tính: nghìn ha</w:t>
      </w:r>
    </w:p>
    <w:tbl>
      <w:tblPr>
        <w:tblW w:w="10970" w:type="dxa"/>
        <w:jc w:val="center"/>
        <w:tblLook w:val="04A0" w:firstRow="1" w:lastRow="0" w:firstColumn="1" w:lastColumn="0" w:noHBand="0" w:noVBand="1"/>
      </w:tblPr>
      <w:tblGrid>
        <w:gridCol w:w="740"/>
        <w:gridCol w:w="2652"/>
        <w:gridCol w:w="851"/>
        <w:gridCol w:w="850"/>
        <w:gridCol w:w="907"/>
        <w:gridCol w:w="935"/>
        <w:gridCol w:w="1281"/>
        <w:gridCol w:w="1324"/>
        <w:gridCol w:w="1430"/>
      </w:tblGrid>
      <w:tr w:rsidR="00042862" w:rsidRPr="00042862" w14:paraId="5D759D23" w14:textId="77777777" w:rsidTr="00A62200">
        <w:trPr>
          <w:trHeight w:val="420"/>
          <w:tblHeader/>
          <w:jc w:val="center"/>
        </w:trPr>
        <w:tc>
          <w:tcPr>
            <w:tcW w:w="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854209"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6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430F5C"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B13030"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926D58" w14:textId="7790F03D" w:rsidR="008F0ACB" w:rsidRPr="00042862" w:rsidRDefault="008F0ACB" w:rsidP="00495C4B">
            <w:pPr>
              <w:spacing w:before="0" w:after="0" w:line="240" w:lineRule="auto"/>
              <w:ind w:firstLine="0"/>
              <w:jc w:val="center"/>
              <w:rPr>
                <w:b/>
                <w:bCs/>
                <w:sz w:val="24"/>
              </w:rPr>
            </w:pPr>
            <w:r w:rsidRPr="00042862">
              <w:rPr>
                <w:b/>
                <w:bCs/>
                <w:sz w:val="24"/>
              </w:rPr>
              <w:t>Hiện trạng năm 202</w:t>
            </w:r>
            <w:r w:rsidR="00495C4B" w:rsidRPr="00042862">
              <w:rPr>
                <w:b/>
                <w:bCs/>
                <w:sz w:val="24"/>
              </w:rPr>
              <w:t>3</w:t>
            </w:r>
          </w:p>
        </w:tc>
        <w:tc>
          <w:tcPr>
            <w:tcW w:w="1842" w:type="dxa"/>
            <w:gridSpan w:val="2"/>
            <w:tcBorders>
              <w:top w:val="single" w:sz="8" w:space="0" w:color="auto"/>
              <w:left w:val="nil"/>
              <w:bottom w:val="single" w:sz="8" w:space="0" w:color="auto"/>
              <w:right w:val="single" w:sz="8" w:space="0" w:color="000000"/>
            </w:tcBorders>
            <w:shd w:val="clear" w:color="auto" w:fill="auto"/>
            <w:vAlign w:val="center"/>
            <w:hideMark/>
          </w:tcPr>
          <w:p w14:paraId="0B797C86" w14:textId="2D074AB5" w:rsidR="008F0ACB" w:rsidRPr="00042862" w:rsidRDefault="008F0ACB" w:rsidP="00495C4B">
            <w:pPr>
              <w:spacing w:before="0" w:after="0" w:line="240" w:lineRule="auto"/>
              <w:ind w:firstLine="0"/>
              <w:jc w:val="center"/>
              <w:rPr>
                <w:b/>
                <w:bCs/>
                <w:sz w:val="24"/>
              </w:rPr>
            </w:pPr>
            <w:r w:rsidRPr="00042862">
              <w:rPr>
                <w:b/>
                <w:bCs/>
                <w:sz w:val="24"/>
              </w:rPr>
              <w:t>Kết quả thực hiện đến năm 202</w:t>
            </w:r>
            <w:r w:rsidR="00495C4B" w:rsidRPr="00042862">
              <w:rPr>
                <w:b/>
                <w:bCs/>
                <w:sz w:val="24"/>
              </w:rPr>
              <w:t>3</w:t>
            </w:r>
          </w:p>
        </w:tc>
        <w:tc>
          <w:tcPr>
            <w:tcW w:w="12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AAD2F5"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3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6BD647"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080A07"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30214FE4" w14:textId="77777777" w:rsidTr="00A62200">
        <w:trPr>
          <w:trHeight w:val="720"/>
          <w:jc w:val="center"/>
        </w:trPr>
        <w:tc>
          <w:tcPr>
            <w:tcW w:w="740" w:type="dxa"/>
            <w:vMerge/>
            <w:tcBorders>
              <w:top w:val="single" w:sz="8" w:space="0" w:color="auto"/>
              <w:left w:val="single" w:sz="8" w:space="0" w:color="auto"/>
              <w:bottom w:val="single" w:sz="8" w:space="0" w:color="000000"/>
              <w:right w:val="single" w:sz="8" w:space="0" w:color="auto"/>
            </w:tcBorders>
            <w:vAlign w:val="center"/>
            <w:hideMark/>
          </w:tcPr>
          <w:p w14:paraId="041A2574" w14:textId="77777777" w:rsidR="008F0ACB" w:rsidRPr="00042862" w:rsidRDefault="008F0ACB" w:rsidP="00F67BB0">
            <w:pPr>
              <w:spacing w:before="0" w:after="0" w:line="240" w:lineRule="auto"/>
              <w:ind w:firstLine="0"/>
              <w:jc w:val="left"/>
              <w:rPr>
                <w:b/>
                <w:bCs/>
                <w:sz w:val="24"/>
              </w:rPr>
            </w:pPr>
          </w:p>
        </w:tc>
        <w:tc>
          <w:tcPr>
            <w:tcW w:w="2652" w:type="dxa"/>
            <w:vMerge/>
            <w:tcBorders>
              <w:top w:val="single" w:sz="8" w:space="0" w:color="auto"/>
              <w:left w:val="single" w:sz="8" w:space="0" w:color="auto"/>
              <w:bottom w:val="single" w:sz="8" w:space="0" w:color="000000"/>
              <w:right w:val="single" w:sz="8" w:space="0" w:color="auto"/>
            </w:tcBorders>
            <w:vAlign w:val="center"/>
            <w:hideMark/>
          </w:tcPr>
          <w:p w14:paraId="7A1B8F88" w14:textId="77777777" w:rsidR="008F0ACB" w:rsidRPr="00042862" w:rsidRDefault="008F0ACB" w:rsidP="00F67BB0">
            <w:pPr>
              <w:spacing w:before="0" w:after="0" w:line="240" w:lineRule="auto"/>
              <w:ind w:firstLine="0"/>
              <w:jc w:val="left"/>
              <w:rPr>
                <w:b/>
                <w:bCs/>
                <w:sz w:val="2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0E5E3DAF" w14:textId="77777777" w:rsidR="008F0ACB" w:rsidRPr="00042862" w:rsidRDefault="008F0ACB" w:rsidP="00F67BB0">
            <w:pPr>
              <w:spacing w:before="0" w:after="0" w:line="240" w:lineRule="auto"/>
              <w:ind w:firstLine="0"/>
              <w:jc w:val="left"/>
              <w:rPr>
                <w:b/>
                <w:bCs/>
                <w:sz w:val="2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0711DFE" w14:textId="77777777" w:rsidR="008F0ACB" w:rsidRPr="00042862" w:rsidRDefault="008F0ACB" w:rsidP="00F67BB0">
            <w:pPr>
              <w:spacing w:before="0" w:after="0" w:line="240" w:lineRule="auto"/>
              <w:ind w:firstLine="0"/>
              <w:jc w:val="left"/>
              <w:rPr>
                <w:b/>
                <w:bCs/>
                <w:sz w:val="24"/>
              </w:rPr>
            </w:pPr>
          </w:p>
        </w:tc>
        <w:tc>
          <w:tcPr>
            <w:tcW w:w="907" w:type="dxa"/>
            <w:tcBorders>
              <w:top w:val="nil"/>
              <w:left w:val="nil"/>
              <w:bottom w:val="single" w:sz="8" w:space="0" w:color="auto"/>
              <w:right w:val="single" w:sz="8" w:space="0" w:color="auto"/>
            </w:tcBorders>
            <w:shd w:val="clear" w:color="auto" w:fill="auto"/>
            <w:vAlign w:val="center"/>
            <w:hideMark/>
          </w:tcPr>
          <w:p w14:paraId="1E9874B0"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35" w:type="dxa"/>
            <w:tcBorders>
              <w:top w:val="nil"/>
              <w:left w:val="nil"/>
              <w:bottom w:val="single" w:sz="8" w:space="0" w:color="auto"/>
              <w:right w:val="single" w:sz="8" w:space="0" w:color="auto"/>
            </w:tcBorders>
            <w:shd w:val="clear" w:color="auto" w:fill="auto"/>
            <w:vAlign w:val="center"/>
            <w:hideMark/>
          </w:tcPr>
          <w:p w14:paraId="59C14E7D"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281" w:type="dxa"/>
            <w:vMerge/>
            <w:tcBorders>
              <w:top w:val="single" w:sz="8" w:space="0" w:color="auto"/>
              <w:left w:val="single" w:sz="8" w:space="0" w:color="auto"/>
              <w:bottom w:val="single" w:sz="8" w:space="0" w:color="000000"/>
              <w:right w:val="single" w:sz="8" w:space="0" w:color="auto"/>
            </w:tcBorders>
            <w:vAlign w:val="center"/>
            <w:hideMark/>
          </w:tcPr>
          <w:p w14:paraId="67ED0758" w14:textId="77777777" w:rsidR="008F0ACB" w:rsidRPr="00042862" w:rsidRDefault="008F0ACB" w:rsidP="00F67BB0">
            <w:pPr>
              <w:spacing w:before="0" w:after="0" w:line="240" w:lineRule="auto"/>
              <w:ind w:firstLine="0"/>
              <w:jc w:val="left"/>
              <w:rPr>
                <w:b/>
                <w:bCs/>
                <w:sz w:val="24"/>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0B3FB76E" w14:textId="77777777" w:rsidR="008F0ACB" w:rsidRPr="00042862" w:rsidRDefault="008F0ACB" w:rsidP="00F67BB0">
            <w:pPr>
              <w:spacing w:before="0" w:after="0" w:line="240" w:lineRule="auto"/>
              <w:ind w:firstLine="0"/>
              <w:jc w:val="left"/>
              <w:rPr>
                <w:b/>
                <w:bCs/>
                <w:sz w:val="24"/>
              </w:rPr>
            </w:pPr>
          </w:p>
        </w:tc>
        <w:tc>
          <w:tcPr>
            <w:tcW w:w="1430" w:type="dxa"/>
            <w:vMerge/>
            <w:tcBorders>
              <w:top w:val="single" w:sz="8" w:space="0" w:color="auto"/>
              <w:left w:val="single" w:sz="8" w:space="0" w:color="auto"/>
              <w:bottom w:val="single" w:sz="8" w:space="0" w:color="000000"/>
              <w:right w:val="single" w:sz="8" w:space="0" w:color="auto"/>
            </w:tcBorders>
            <w:vAlign w:val="center"/>
            <w:hideMark/>
          </w:tcPr>
          <w:p w14:paraId="266C9F20" w14:textId="77777777" w:rsidR="008F0ACB" w:rsidRPr="00042862" w:rsidRDefault="008F0ACB" w:rsidP="00F67BB0">
            <w:pPr>
              <w:spacing w:before="0" w:after="0" w:line="240" w:lineRule="auto"/>
              <w:ind w:firstLine="0"/>
              <w:jc w:val="left"/>
              <w:rPr>
                <w:b/>
                <w:bCs/>
                <w:sz w:val="24"/>
              </w:rPr>
            </w:pPr>
          </w:p>
        </w:tc>
      </w:tr>
      <w:tr w:rsidR="00042862" w:rsidRPr="00042862" w14:paraId="2E5E0EA2"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09029953" w14:textId="77777777" w:rsidR="007562A9" w:rsidRPr="00042862" w:rsidRDefault="007562A9" w:rsidP="007562A9">
            <w:pPr>
              <w:spacing w:before="0" w:after="0" w:line="240" w:lineRule="auto"/>
              <w:ind w:firstLine="0"/>
              <w:jc w:val="center"/>
              <w:rPr>
                <w:b/>
                <w:bCs/>
                <w:sz w:val="24"/>
              </w:rPr>
            </w:pPr>
          </w:p>
        </w:tc>
        <w:tc>
          <w:tcPr>
            <w:tcW w:w="2652" w:type="dxa"/>
            <w:tcBorders>
              <w:top w:val="nil"/>
              <w:left w:val="nil"/>
              <w:bottom w:val="single" w:sz="8" w:space="0" w:color="auto"/>
              <w:right w:val="single" w:sz="8" w:space="0" w:color="auto"/>
            </w:tcBorders>
            <w:shd w:val="clear" w:color="auto" w:fill="auto"/>
            <w:noWrap/>
            <w:vAlign w:val="center"/>
            <w:hideMark/>
          </w:tcPr>
          <w:p w14:paraId="43C0C12C" w14:textId="18EA3AEF" w:rsidR="007562A9" w:rsidRPr="00042862" w:rsidRDefault="007562A9" w:rsidP="007562A9">
            <w:pPr>
              <w:spacing w:before="0" w:after="0" w:line="240" w:lineRule="auto"/>
              <w:ind w:firstLine="0"/>
              <w:jc w:val="left"/>
              <w:rPr>
                <w:b/>
                <w:bCs/>
                <w:sz w:val="24"/>
              </w:rPr>
            </w:pPr>
            <w:r w:rsidRPr="00042862">
              <w:rPr>
                <w:b/>
                <w:bCs/>
                <w:sz w:val="24"/>
              </w:rPr>
              <w:t>CẢ NƯỚC</w:t>
            </w:r>
          </w:p>
        </w:tc>
        <w:tc>
          <w:tcPr>
            <w:tcW w:w="851" w:type="dxa"/>
            <w:tcBorders>
              <w:top w:val="nil"/>
              <w:left w:val="nil"/>
              <w:bottom w:val="single" w:sz="8" w:space="0" w:color="auto"/>
              <w:right w:val="single" w:sz="8" w:space="0" w:color="auto"/>
            </w:tcBorders>
            <w:shd w:val="clear" w:color="auto" w:fill="auto"/>
            <w:noWrap/>
            <w:vAlign w:val="center"/>
            <w:hideMark/>
          </w:tcPr>
          <w:p w14:paraId="54BF7B6B" w14:textId="2E947400" w:rsidR="007562A9" w:rsidRPr="00042862" w:rsidRDefault="007562A9" w:rsidP="007562A9">
            <w:pPr>
              <w:spacing w:before="0" w:after="0" w:line="240" w:lineRule="auto"/>
              <w:ind w:firstLine="0"/>
              <w:jc w:val="right"/>
              <w:rPr>
                <w:b/>
                <w:bCs/>
                <w:sz w:val="24"/>
              </w:rPr>
            </w:pPr>
            <w:r w:rsidRPr="00042862">
              <w:rPr>
                <w:b/>
                <w:bCs/>
                <w:sz w:val="24"/>
              </w:rPr>
              <w:t>48,90</w:t>
            </w:r>
          </w:p>
        </w:tc>
        <w:tc>
          <w:tcPr>
            <w:tcW w:w="850" w:type="dxa"/>
            <w:tcBorders>
              <w:top w:val="nil"/>
              <w:left w:val="nil"/>
              <w:bottom w:val="single" w:sz="8" w:space="0" w:color="auto"/>
              <w:right w:val="single" w:sz="8" w:space="0" w:color="auto"/>
            </w:tcBorders>
            <w:shd w:val="clear" w:color="auto" w:fill="auto"/>
            <w:noWrap/>
            <w:vAlign w:val="center"/>
            <w:hideMark/>
          </w:tcPr>
          <w:p w14:paraId="50EE87D2" w14:textId="0FFEAA3F" w:rsidR="007562A9" w:rsidRPr="00042862" w:rsidRDefault="007562A9" w:rsidP="007562A9">
            <w:pPr>
              <w:spacing w:before="0" w:after="0" w:line="240" w:lineRule="auto"/>
              <w:ind w:firstLine="0"/>
              <w:jc w:val="right"/>
              <w:rPr>
                <w:b/>
                <w:bCs/>
                <w:sz w:val="24"/>
              </w:rPr>
            </w:pPr>
            <w:r w:rsidRPr="00042862">
              <w:rPr>
                <w:b/>
                <w:bCs/>
                <w:sz w:val="24"/>
              </w:rPr>
              <w:t>49,83</w:t>
            </w:r>
          </w:p>
        </w:tc>
        <w:tc>
          <w:tcPr>
            <w:tcW w:w="907" w:type="dxa"/>
            <w:tcBorders>
              <w:top w:val="nil"/>
              <w:left w:val="nil"/>
              <w:bottom w:val="single" w:sz="8" w:space="0" w:color="auto"/>
              <w:right w:val="single" w:sz="8" w:space="0" w:color="auto"/>
            </w:tcBorders>
            <w:shd w:val="clear" w:color="auto" w:fill="auto"/>
            <w:noWrap/>
            <w:vAlign w:val="center"/>
            <w:hideMark/>
          </w:tcPr>
          <w:p w14:paraId="69DD55DC" w14:textId="235DD62F" w:rsidR="007562A9" w:rsidRPr="00042862" w:rsidRDefault="007562A9" w:rsidP="007562A9">
            <w:pPr>
              <w:spacing w:before="0" w:after="0" w:line="240" w:lineRule="auto"/>
              <w:ind w:firstLine="0"/>
              <w:jc w:val="right"/>
              <w:rPr>
                <w:b/>
                <w:bCs/>
                <w:sz w:val="24"/>
              </w:rPr>
            </w:pPr>
            <w:r w:rsidRPr="00042862">
              <w:rPr>
                <w:b/>
                <w:bCs/>
                <w:sz w:val="24"/>
              </w:rPr>
              <w:t>0,93</w:t>
            </w:r>
          </w:p>
        </w:tc>
        <w:tc>
          <w:tcPr>
            <w:tcW w:w="935" w:type="dxa"/>
            <w:tcBorders>
              <w:top w:val="nil"/>
              <w:left w:val="nil"/>
              <w:bottom w:val="single" w:sz="8" w:space="0" w:color="auto"/>
              <w:right w:val="single" w:sz="8" w:space="0" w:color="auto"/>
            </w:tcBorders>
            <w:shd w:val="clear" w:color="auto" w:fill="auto"/>
            <w:noWrap/>
            <w:vAlign w:val="center"/>
            <w:hideMark/>
          </w:tcPr>
          <w:p w14:paraId="6B33B934" w14:textId="187A18E0" w:rsidR="007562A9" w:rsidRPr="00042862" w:rsidRDefault="007562A9" w:rsidP="007562A9">
            <w:pPr>
              <w:spacing w:before="0" w:after="0" w:line="240" w:lineRule="auto"/>
              <w:ind w:firstLine="0"/>
              <w:jc w:val="right"/>
              <w:rPr>
                <w:b/>
                <w:bCs/>
                <w:sz w:val="24"/>
              </w:rPr>
            </w:pPr>
            <w:r w:rsidRPr="00042862">
              <w:rPr>
                <w:b/>
                <w:bCs/>
                <w:sz w:val="24"/>
              </w:rPr>
              <w:t>6,00</w:t>
            </w:r>
          </w:p>
        </w:tc>
        <w:tc>
          <w:tcPr>
            <w:tcW w:w="1281" w:type="dxa"/>
            <w:tcBorders>
              <w:top w:val="nil"/>
              <w:left w:val="nil"/>
              <w:bottom w:val="single" w:sz="8" w:space="0" w:color="auto"/>
              <w:right w:val="single" w:sz="8" w:space="0" w:color="auto"/>
            </w:tcBorders>
            <w:shd w:val="clear" w:color="auto" w:fill="auto"/>
            <w:noWrap/>
            <w:vAlign w:val="center"/>
            <w:hideMark/>
          </w:tcPr>
          <w:p w14:paraId="3A54E964" w14:textId="1EFEEDF8" w:rsidR="007562A9" w:rsidRPr="00042862" w:rsidRDefault="007562A9" w:rsidP="007562A9">
            <w:pPr>
              <w:spacing w:before="0" w:after="0" w:line="240" w:lineRule="auto"/>
              <w:ind w:firstLine="0"/>
              <w:jc w:val="right"/>
              <w:rPr>
                <w:b/>
                <w:bCs/>
                <w:sz w:val="24"/>
              </w:rPr>
            </w:pPr>
            <w:r w:rsidRPr="00042862">
              <w:rPr>
                <w:b/>
                <w:bCs/>
                <w:sz w:val="24"/>
              </w:rPr>
              <w:t>64,41</w:t>
            </w:r>
          </w:p>
        </w:tc>
        <w:tc>
          <w:tcPr>
            <w:tcW w:w="1324" w:type="dxa"/>
            <w:tcBorders>
              <w:top w:val="nil"/>
              <w:left w:val="nil"/>
              <w:bottom w:val="single" w:sz="8" w:space="0" w:color="auto"/>
              <w:right w:val="single" w:sz="8" w:space="0" w:color="auto"/>
            </w:tcBorders>
            <w:shd w:val="clear" w:color="auto" w:fill="auto"/>
            <w:noWrap/>
            <w:vAlign w:val="center"/>
            <w:hideMark/>
          </w:tcPr>
          <w:p w14:paraId="668A7193" w14:textId="44E3A609" w:rsidR="007562A9" w:rsidRPr="00042862" w:rsidRDefault="007562A9" w:rsidP="007562A9">
            <w:pPr>
              <w:spacing w:before="0" w:after="0" w:line="240" w:lineRule="auto"/>
              <w:ind w:firstLine="0"/>
              <w:jc w:val="right"/>
              <w:rPr>
                <w:b/>
                <w:bCs/>
                <w:sz w:val="24"/>
              </w:rPr>
            </w:pPr>
            <w:r w:rsidRPr="00042862">
              <w:rPr>
                <w:b/>
                <w:bCs/>
                <w:sz w:val="24"/>
              </w:rPr>
              <w:t>55,51</w:t>
            </w:r>
          </w:p>
        </w:tc>
        <w:tc>
          <w:tcPr>
            <w:tcW w:w="1430" w:type="dxa"/>
            <w:tcBorders>
              <w:top w:val="nil"/>
              <w:left w:val="nil"/>
              <w:bottom w:val="single" w:sz="8" w:space="0" w:color="auto"/>
              <w:right w:val="single" w:sz="8" w:space="0" w:color="auto"/>
            </w:tcBorders>
            <w:shd w:val="clear" w:color="auto" w:fill="auto"/>
            <w:noWrap/>
            <w:vAlign w:val="center"/>
            <w:hideMark/>
          </w:tcPr>
          <w:p w14:paraId="683402D8" w14:textId="0A707F5E" w:rsidR="007562A9" w:rsidRPr="00042862" w:rsidRDefault="007562A9" w:rsidP="007562A9">
            <w:pPr>
              <w:spacing w:before="0" w:after="0" w:line="240" w:lineRule="auto"/>
              <w:ind w:firstLine="0"/>
              <w:jc w:val="right"/>
              <w:rPr>
                <w:b/>
                <w:bCs/>
                <w:sz w:val="24"/>
              </w:rPr>
            </w:pPr>
            <w:r w:rsidRPr="00042862">
              <w:rPr>
                <w:b/>
                <w:bCs/>
                <w:sz w:val="24"/>
              </w:rPr>
              <w:t>1,76</w:t>
            </w:r>
          </w:p>
        </w:tc>
      </w:tr>
      <w:tr w:rsidR="00042862" w:rsidRPr="00042862" w14:paraId="104C5978"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6964217C" w14:textId="77777777" w:rsidR="007562A9" w:rsidRPr="00042862" w:rsidRDefault="007562A9" w:rsidP="007562A9">
            <w:pPr>
              <w:spacing w:before="0" w:after="0" w:line="240" w:lineRule="auto"/>
              <w:ind w:firstLine="0"/>
              <w:jc w:val="center"/>
              <w:rPr>
                <w:b/>
                <w:bCs/>
                <w:sz w:val="24"/>
              </w:rPr>
            </w:pPr>
            <w:r w:rsidRPr="00042862">
              <w:rPr>
                <w:b/>
                <w:bCs/>
                <w:sz w:val="24"/>
              </w:rPr>
              <w:t>I</w:t>
            </w:r>
          </w:p>
        </w:tc>
        <w:tc>
          <w:tcPr>
            <w:tcW w:w="2652" w:type="dxa"/>
            <w:tcBorders>
              <w:top w:val="nil"/>
              <w:left w:val="nil"/>
              <w:bottom w:val="single" w:sz="8" w:space="0" w:color="auto"/>
              <w:right w:val="single" w:sz="8" w:space="0" w:color="auto"/>
            </w:tcBorders>
            <w:shd w:val="clear" w:color="auto" w:fill="auto"/>
            <w:noWrap/>
            <w:vAlign w:val="center"/>
            <w:hideMark/>
          </w:tcPr>
          <w:p w14:paraId="41657A92" w14:textId="21AE0CEA" w:rsidR="007562A9" w:rsidRPr="00042862" w:rsidRDefault="007562A9" w:rsidP="007562A9">
            <w:pPr>
              <w:spacing w:before="0" w:after="0" w:line="240" w:lineRule="auto"/>
              <w:ind w:firstLine="0"/>
              <w:jc w:val="left"/>
              <w:rPr>
                <w:b/>
                <w:bCs/>
                <w:sz w:val="24"/>
              </w:rPr>
            </w:pPr>
            <w:r w:rsidRPr="00042862">
              <w:rPr>
                <w:b/>
                <w:bCs/>
                <w:sz w:val="24"/>
              </w:rPr>
              <w:t>Vùng Trung du miền núi phía Bắc</w:t>
            </w:r>
          </w:p>
        </w:tc>
        <w:tc>
          <w:tcPr>
            <w:tcW w:w="851" w:type="dxa"/>
            <w:tcBorders>
              <w:top w:val="nil"/>
              <w:left w:val="nil"/>
              <w:bottom w:val="single" w:sz="8" w:space="0" w:color="auto"/>
              <w:right w:val="single" w:sz="8" w:space="0" w:color="auto"/>
            </w:tcBorders>
            <w:shd w:val="clear" w:color="auto" w:fill="auto"/>
            <w:noWrap/>
            <w:vAlign w:val="center"/>
            <w:hideMark/>
          </w:tcPr>
          <w:p w14:paraId="6D1C1BC9" w14:textId="70C67108" w:rsidR="007562A9" w:rsidRPr="00042862" w:rsidRDefault="007562A9" w:rsidP="007562A9">
            <w:pPr>
              <w:spacing w:before="0" w:after="0" w:line="240" w:lineRule="auto"/>
              <w:ind w:firstLine="0"/>
              <w:jc w:val="right"/>
              <w:rPr>
                <w:b/>
                <w:bCs/>
                <w:sz w:val="24"/>
              </w:rPr>
            </w:pPr>
            <w:r w:rsidRPr="00042862">
              <w:rPr>
                <w:b/>
                <w:bCs/>
                <w:sz w:val="24"/>
              </w:rPr>
              <w:t>8,54</w:t>
            </w:r>
          </w:p>
        </w:tc>
        <w:tc>
          <w:tcPr>
            <w:tcW w:w="850" w:type="dxa"/>
            <w:tcBorders>
              <w:top w:val="nil"/>
              <w:left w:val="nil"/>
              <w:bottom w:val="single" w:sz="8" w:space="0" w:color="auto"/>
              <w:right w:val="single" w:sz="8" w:space="0" w:color="auto"/>
            </w:tcBorders>
            <w:shd w:val="clear" w:color="auto" w:fill="auto"/>
            <w:noWrap/>
            <w:vAlign w:val="center"/>
            <w:hideMark/>
          </w:tcPr>
          <w:p w14:paraId="6A62EBAC" w14:textId="677FFE7C" w:rsidR="007562A9" w:rsidRPr="00042862" w:rsidRDefault="007562A9" w:rsidP="007562A9">
            <w:pPr>
              <w:spacing w:before="0" w:after="0" w:line="240" w:lineRule="auto"/>
              <w:ind w:firstLine="0"/>
              <w:jc w:val="right"/>
              <w:rPr>
                <w:b/>
                <w:bCs/>
                <w:sz w:val="24"/>
              </w:rPr>
            </w:pPr>
            <w:r w:rsidRPr="00042862">
              <w:rPr>
                <w:b/>
                <w:bCs/>
                <w:sz w:val="24"/>
              </w:rPr>
              <w:t>8,70</w:t>
            </w:r>
          </w:p>
        </w:tc>
        <w:tc>
          <w:tcPr>
            <w:tcW w:w="907" w:type="dxa"/>
            <w:tcBorders>
              <w:top w:val="nil"/>
              <w:left w:val="nil"/>
              <w:bottom w:val="single" w:sz="8" w:space="0" w:color="auto"/>
              <w:right w:val="single" w:sz="8" w:space="0" w:color="auto"/>
            </w:tcBorders>
            <w:shd w:val="clear" w:color="auto" w:fill="auto"/>
            <w:noWrap/>
            <w:vAlign w:val="center"/>
            <w:hideMark/>
          </w:tcPr>
          <w:p w14:paraId="6FF816D9" w14:textId="67BAEE8D" w:rsidR="007562A9" w:rsidRPr="00042862" w:rsidRDefault="007562A9" w:rsidP="007562A9">
            <w:pPr>
              <w:spacing w:before="0" w:after="0" w:line="240" w:lineRule="auto"/>
              <w:ind w:firstLine="0"/>
              <w:jc w:val="right"/>
              <w:rPr>
                <w:b/>
                <w:bCs/>
                <w:sz w:val="24"/>
              </w:rPr>
            </w:pPr>
            <w:r w:rsidRPr="00042862">
              <w:rPr>
                <w:b/>
                <w:bCs/>
                <w:sz w:val="24"/>
              </w:rPr>
              <w:t>0,16</w:t>
            </w:r>
          </w:p>
        </w:tc>
        <w:tc>
          <w:tcPr>
            <w:tcW w:w="935" w:type="dxa"/>
            <w:tcBorders>
              <w:top w:val="nil"/>
              <w:left w:val="nil"/>
              <w:bottom w:val="single" w:sz="8" w:space="0" w:color="auto"/>
              <w:right w:val="single" w:sz="8" w:space="0" w:color="auto"/>
            </w:tcBorders>
            <w:shd w:val="clear" w:color="auto" w:fill="auto"/>
            <w:noWrap/>
            <w:vAlign w:val="center"/>
            <w:hideMark/>
          </w:tcPr>
          <w:p w14:paraId="1B917C38" w14:textId="0BAAB05F" w:rsidR="007562A9" w:rsidRPr="00042862" w:rsidRDefault="007562A9" w:rsidP="007562A9">
            <w:pPr>
              <w:spacing w:before="0" w:after="0" w:line="240" w:lineRule="auto"/>
              <w:ind w:firstLine="0"/>
              <w:jc w:val="right"/>
              <w:rPr>
                <w:b/>
                <w:bCs/>
                <w:sz w:val="24"/>
              </w:rPr>
            </w:pPr>
            <w:r w:rsidRPr="00042862">
              <w:rPr>
                <w:b/>
                <w:bCs/>
                <w:sz w:val="24"/>
              </w:rPr>
              <w:t>9,07</w:t>
            </w:r>
          </w:p>
        </w:tc>
        <w:tc>
          <w:tcPr>
            <w:tcW w:w="1281" w:type="dxa"/>
            <w:tcBorders>
              <w:top w:val="nil"/>
              <w:left w:val="nil"/>
              <w:bottom w:val="single" w:sz="8" w:space="0" w:color="auto"/>
              <w:right w:val="single" w:sz="8" w:space="0" w:color="auto"/>
            </w:tcBorders>
            <w:shd w:val="clear" w:color="auto" w:fill="auto"/>
            <w:noWrap/>
            <w:vAlign w:val="center"/>
            <w:hideMark/>
          </w:tcPr>
          <w:p w14:paraId="37572DB6" w14:textId="6EAC32A0" w:rsidR="007562A9" w:rsidRPr="00042862" w:rsidRDefault="007562A9" w:rsidP="007562A9">
            <w:pPr>
              <w:spacing w:before="0" w:after="0" w:line="240" w:lineRule="auto"/>
              <w:ind w:firstLine="0"/>
              <w:jc w:val="right"/>
              <w:rPr>
                <w:b/>
                <w:bCs/>
                <w:sz w:val="24"/>
              </w:rPr>
            </w:pPr>
            <w:r w:rsidRPr="00042862">
              <w:rPr>
                <w:b/>
                <w:bCs/>
                <w:sz w:val="24"/>
              </w:rPr>
              <w:t>10,30</w:t>
            </w:r>
          </w:p>
        </w:tc>
        <w:tc>
          <w:tcPr>
            <w:tcW w:w="1324" w:type="dxa"/>
            <w:tcBorders>
              <w:top w:val="nil"/>
              <w:left w:val="nil"/>
              <w:bottom w:val="single" w:sz="8" w:space="0" w:color="auto"/>
              <w:right w:val="single" w:sz="8" w:space="0" w:color="auto"/>
            </w:tcBorders>
            <w:shd w:val="clear" w:color="auto" w:fill="auto"/>
            <w:noWrap/>
            <w:vAlign w:val="center"/>
            <w:hideMark/>
          </w:tcPr>
          <w:p w14:paraId="26816FE4" w14:textId="46ADB443" w:rsidR="007562A9" w:rsidRPr="00042862" w:rsidRDefault="007562A9" w:rsidP="007562A9">
            <w:pPr>
              <w:spacing w:before="0" w:after="0" w:line="240" w:lineRule="auto"/>
              <w:ind w:firstLine="0"/>
              <w:jc w:val="right"/>
              <w:rPr>
                <w:b/>
                <w:bCs/>
                <w:sz w:val="24"/>
              </w:rPr>
            </w:pPr>
            <w:r w:rsidRPr="00042862">
              <w:rPr>
                <w:b/>
                <w:bCs/>
                <w:sz w:val="24"/>
              </w:rPr>
              <w:t>7,66</w:t>
            </w:r>
          </w:p>
        </w:tc>
        <w:tc>
          <w:tcPr>
            <w:tcW w:w="1430" w:type="dxa"/>
            <w:tcBorders>
              <w:top w:val="nil"/>
              <w:left w:val="nil"/>
              <w:bottom w:val="single" w:sz="8" w:space="0" w:color="auto"/>
              <w:right w:val="single" w:sz="8" w:space="0" w:color="auto"/>
            </w:tcBorders>
            <w:shd w:val="clear" w:color="auto" w:fill="auto"/>
            <w:noWrap/>
            <w:vAlign w:val="center"/>
            <w:hideMark/>
          </w:tcPr>
          <w:p w14:paraId="4EAE5053" w14:textId="61CD6F82" w:rsidR="007562A9" w:rsidRPr="00042862" w:rsidRDefault="007562A9" w:rsidP="007562A9">
            <w:pPr>
              <w:spacing w:before="0" w:after="0" w:line="240" w:lineRule="auto"/>
              <w:ind w:firstLine="0"/>
              <w:jc w:val="right"/>
              <w:rPr>
                <w:b/>
                <w:bCs/>
                <w:sz w:val="24"/>
              </w:rPr>
            </w:pPr>
            <w:r w:rsidRPr="00042862">
              <w:rPr>
                <w:b/>
                <w:bCs/>
                <w:sz w:val="24"/>
              </w:rPr>
              <w:t>0,05</w:t>
            </w:r>
          </w:p>
        </w:tc>
      </w:tr>
      <w:tr w:rsidR="00042862" w:rsidRPr="00042862" w14:paraId="73C8DF0C"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5C1117D9" w14:textId="77777777" w:rsidR="007562A9" w:rsidRPr="00042862" w:rsidRDefault="007562A9" w:rsidP="007562A9">
            <w:pPr>
              <w:spacing w:before="0" w:after="0" w:line="240" w:lineRule="auto"/>
              <w:ind w:firstLine="0"/>
              <w:jc w:val="center"/>
              <w:rPr>
                <w:sz w:val="24"/>
              </w:rPr>
            </w:pPr>
            <w:r w:rsidRPr="00042862">
              <w:rPr>
                <w:sz w:val="24"/>
              </w:rPr>
              <w:t>1</w:t>
            </w:r>
          </w:p>
        </w:tc>
        <w:tc>
          <w:tcPr>
            <w:tcW w:w="2652" w:type="dxa"/>
            <w:tcBorders>
              <w:top w:val="nil"/>
              <w:left w:val="nil"/>
              <w:bottom w:val="single" w:sz="8" w:space="0" w:color="auto"/>
              <w:right w:val="single" w:sz="8" w:space="0" w:color="auto"/>
            </w:tcBorders>
            <w:shd w:val="clear" w:color="auto" w:fill="auto"/>
            <w:noWrap/>
            <w:vAlign w:val="center"/>
            <w:hideMark/>
          </w:tcPr>
          <w:p w14:paraId="16CCD612" w14:textId="7C87A286" w:rsidR="007562A9" w:rsidRPr="00042862" w:rsidRDefault="007562A9" w:rsidP="007562A9">
            <w:pPr>
              <w:spacing w:before="0" w:after="0" w:line="240" w:lineRule="auto"/>
              <w:ind w:firstLine="0"/>
              <w:jc w:val="left"/>
              <w:rPr>
                <w:sz w:val="24"/>
              </w:rPr>
            </w:pPr>
            <w:r w:rsidRPr="00042862">
              <w:rPr>
                <w:sz w:val="24"/>
              </w:rPr>
              <w:t>Lai Châu</w:t>
            </w:r>
          </w:p>
        </w:tc>
        <w:tc>
          <w:tcPr>
            <w:tcW w:w="851" w:type="dxa"/>
            <w:tcBorders>
              <w:top w:val="nil"/>
              <w:left w:val="nil"/>
              <w:bottom w:val="single" w:sz="8" w:space="0" w:color="auto"/>
              <w:right w:val="single" w:sz="8" w:space="0" w:color="auto"/>
            </w:tcBorders>
            <w:shd w:val="clear" w:color="auto" w:fill="auto"/>
            <w:noWrap/>
            <w:vAlign w:val="center"/>
            <w:hideMark/>
          </w:tcPr>
          <w:p w14:paraId="4B3D3C24" w14:textId="0C519BD2" w:rsidR="007562A9" w:rsidRPr="00042862" w:rsidRDefault="007562A9" w:rsidP="007562A9">
            <w:pPr>
              <w:spacing w:before="0" w:after="0" w:line="240" w:lineRule="auto"/>
              <w:ind w:firstLine="0"/>
              <w:jc w:val="right"/>
              <w:rPr>
                <w:sz w:val="24"/>
              </w:rPr>
            </w:pPr>
            <w:r w:rsidRPr="00042862">
              <w:rPr>
                <w:sz w:val="24"/>
              </w:rPr>
              <w:t>0,42</w:t>
            </w:r>
          </w:p>
        </w:tc>
        <w:tc>
          <w:tcPr>
            <w:tcW w:w="850" w:type="dxa"/>
            <w:tcBorders>
              <w:top w:val="nil"/>
              <w:left w:val="nil"/>
              <w:bottom w:val="single" w:sz="8" w:space="0" w:color="auto"/>
              <w:right w:val="single" w:sz="8" w:space="0" w:color="auto"/>
            </w:tcBorders>
            <w:shd w:val="clear" w:color="auto" w:fill="auto"/>
            <w:noWrap/>
            <w:vAlign w:val="center"/>
            <w:hideMark/>
          </w:tcPr>
          <w:p w14:paraId="0739157C" w14:textId="19899DD5" w:rsidR="007562A9" w:rsidRPr="00042862" w:rsidRDefault="007562A9" w:rsidP="007562A9">
            <w:pPr>
              <w:spacing w:before="0" w:after="0" w:line="240" w:lineRule="auto"/>
              <w:ind w:firstLine="0"/>
              <w:jc w:val="right"/>
              <w:rPr>
                <w:sz w:val="24"/>
              </w:rPr>
            </w:pPr>
            <w:r w:rsidRPr="00042862">
              <w:rPr>
                <w:sz w:val="24"/>
              </w:rPr>
              <w:t>0,42</w:t>
            </w:r>
          </w:p>
        </w:tc>
        <w:tc>
          <w:tcPr>
            <w:tcW w:w="907" w:type="dxa"/>
            <w:tcBorders>
              <w:top w:val="nil"/>
              <w:left w:val="nil"/>
              <w:bottom w:val="single" w:sz="8" w:space="0" w:color="auto"/>
              <w:right w:val="single" w:sz="8" w:space="0" w:color="auto"/>
            </w:tcBorders>
            <w:shd w:val="clear" w:color="auto" w:fill="auto"/>
            <w:noWrap/>
            <w:vAlign w:val="center"/>
            <w:hideMark/>
          </w:tcPr>
          <w:p w14:paraId="33F9F8CF" w14:textId="6763F956" w:rsidR="007562A9" w:rsidRPr="00042862" w:rsidRDefault="007562A9" w:rsidP="007562A9">
            <w:pPr>
              <w:spacing w:before="0" w:after="0" w:line="240" w:lineRule="auto"/>
              <w:ind w:firstLine="0"/>
              <w:jc w:val="right"/>
              <w:rPr>
                <w:sz w:val="24"/>
              </w:rPr>
            </w:pPr>
            <w:r w:rsidRPr="00042862">
              <w:rPr>
                <w:sz w:val="24"/>
              </w:rPr>
              <w:t>0,00</w:t>
            </w:r>
          </w:p>
        </w:tc>
        <w:tc>
          <w:tcPr>
            <w:tcW w:w="935" w:type="dxa"/>
            <w:tcBorders>
              <w:top w:val="nil"/>
              <w:left w:val="nil"/>
              <w:bottom w:val="single" w:sz="8" w:space="0" w:color="auto"/>
              <w:right w:val="single" w:sz="8" w:space="0" w:color="auto"/>
            </w:tcBorders>
            <w:shd w:val="clear" w:color="auto" w:fill="auto"/>
            <w:noWrap/>
            <w:vAlign w:val="center"/>
            <w:hideMark/>
          </w:tcPr>
          <w:p w14:paraId="17CAF0F9" w14:textId="0918BDD0" w:rsidR="007562A9" w:rsidRPr="00042862" w:rsidRDefault="007562A9" w:rsidP="007562A9">
            <w:pPr>
              <w:spacing w:before="0" w:after="0" w:line="240" w:lineRule="auto"/>
              <w:ind w:firstLine="0"/>
              <w:jc w:val="right"/>
              <w:rPr>
                <w:sz w:val="24"/>
              </w:rPr>
            </w:pPr>
            <w:r w:rsidRPr="00042862">
              <w:rPr>
                <w:sz w:val="24"/>
              </w:rPr>
              <w:t>0,49</w:t>
            </w:r>
          </w:p>
        </w:tc>
        <w:tc>
          <w:tcPr>
            <w:tcW w:w="1281" w:type="dxa"/>
            <w:tcBorders>
              <w:top w:val="nil"/>
              <w:left w:val="nil"/>
              <w:bottom w:val="single" w:sz="8" w:space="0" w:color="auto"/>
              <w:right w:val="single" w:sz="8" w:space="0" w:color="auto"/>
            </w:tcBorders>
            <w:shd w:val="clear" w:color="auto" w:fill="auto"/>
            <w:noWrap/>
            <w:vAlign w:val="center"/>
            <w:hideMark/>
          </w:tcPr>
          <w:p w14:paraId="5F8B36C7" w14:textId="688F1EFC" w:rsidR="007562A9" w:rsidRPr="00042862" w:rsidRDefault="007562A9" w:rsidP="007562A9">
            <w:pPr>
              <w:spacing w:before="0" w:after="0" w:line="240" w:lineRule="auto"/>
              <w:ind w:firstLine="0"/>
              <w:jc w:val="right"/>
              <w:rPr>
                <w:sz w:val="24"/>
              </w:rPr>
            </w:pPr>
            <w:r w:rsidRPr="00042862">
              <w:rPr>
                <w:sz w:val="24"/>
              </w:rPr>
              <w:t>0,51</w:t>
            </w:r>
          </w:p>
        </w:tc>
        <w:tc>
          <w:tcPr>
            <w:tcW w:w="1324" w:type="dxa"/>
            <w:tcBorders>
              <w:top w:val="nil"/>
              <w:left w:val="nil"/>
              <w:bottom w:val="single" w:sz="8" w:space="0" w:color="auto"/>
              <w:right w:val="single" w:sz="8" w:space="0" w:color="auto"/>
            </w:tcBorders>
            <w:shd w:val="clear" w:color="auto" w:fill="auto"/>
            <w:noWrap/>
            <w:vAlign w:val="center"/>
            <w:hideMark/>
          </w:tcPr>
          <w:p w14:paraId="7AC16494" w14:textId="26664B1A" w:rsidR="007562A9" w:rsidRPr="00042862" w:rsidRDefault="007562A9" w:rsidP="007562A9">
            <w:pPr>
              <w:spacing w:before="0" w:after="0" w:line="240" w:lineRule="auto"/>
              <w:ind w:firstLine="0"/>
              <w:jc w:val="right"/>
              <w:rPr>
                <w:sz w:val="24"/>
              </w:rPr>
            </w:pPr>
            <w:r w:rsidRPr="00042862">
              <w:rPr>
                <w:sz w:val="24"/>
              </w:rPr>
              <w:t>0,52</w:t>
            </w:r>
          </w:p>
        </w:tc>
        <w:tc>
          <w:tcPr>
            <w:tcW w:w="1430" w:type="dxa"/>
            <w:tcBorders>
              <w:top w:val="nil"/>
              <w:left w:val="nil"/>
              <w:bottom w:val="single" w:sz="8" w:space="0" w:color="auto"/>
              <w:right w:val="single" w:sz="8" w:space="0" w:color="auto"/>
            </w:tcBorders>
            <w:shd w:val="clear" w:color="auto" w:fill="auto"/>
            <w:noWrap/>
            <w:vAlign w:val="center"/>
            <w:hideMark/>
          </w:tcPr>
          <w:p w14:paraId="683C7E5F" w14:textId="09D2EF40" w:rsidR="007562A9" w:rsidRPr="00042862" w:rsidRDefault="007562A9" w:rsidP="007562A9">
            <w:pPr>
              <w:spacing w:before="0" w:after="0" w:line="240" w:lineRule="auto"/>
              <w:ind w:firstLine="0"/>
              <w:jc w:val="right"/>
              <w:rPr>
                <w:sz w:val="24"/>
              </w:rPr>
            </w:pPr>
            <w:r w:rsidRPr="00042862">
              <w:rPr>
                <w:sz w:val="24"/>
              </w:rPr>
              <w:t>0,00</w:t>
            </w:r>
          </w:p>
        </w:tc>
      </w:tr>
      <w:tr w:rsidR="00042862" w:rsidRPr="00042862" w14:paraId="3441EDDC"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7C21B5B5" w14:textId="77777777" w:rsidR="007562A9" w:rsidRPr="00042862" w:rsidRDefault="007562A9" w:rsidP="007562A9">
            <w:pPr>
              <w:spacing w:before="0" w:after="0" w:line="240" w:lineRule="auto"/>
              <w:ind w:firstLine="0"/>
              <w:jc w:val="center"/>
              <w:rPr>
                <w:sz w:val="24"/>
              </w:rPr>
            </w:pPr>
            <w:r w:rsidRPr="00042862">
              <w:rPr>
                <w:sz w:val="24"/>
              </w:rPr>
              <w:t>2</w:t>
            </w:r>
          </w:p>
        </w:tc>
        <w:tc>
          <w:tcPr>
            <w:tcW w:w="2652" w:type="dxa"/>
            <w:tcBorders>
              <w:top w:val="nil"/>
              <w:left w:val="nil"/>
              <w:bottom w:val="single" w:sz="8" w:space="0" w:color="auto"/>
              <w:right w:val="single" w:sz="8" w:space="0" w:color="auto"/>
            </w:tcBorders>
            <w:shd w:val="clear" w:color="auto" w:fill="auto"/>
            <w:noWrap/>
            <w:vAlign w:val="center"/>
            <w:hideMark/>
          </w:tcPr>
          <w:p w14:paraId="3444E5C1" w14:textId="7763EBF8" w:rsidR="007562A9" w:rsidRPr="00042862" w:rsidRDefault="007562A9" w:rsidP="007562A9">
            <w:pPr>
              <w:spacing w:before="0" w:after="0" w:line="240" w:lineRule="auto"/>
              <w:ind w:firstLine="0"/>
              <w:jc w:val="left"/>
              <w:rPr>
                <w:sz w:val="24"/>
              </w:rPr>
            </w:pPr>
            <w:r w:rsidRPr="00042862">
              <w:rPr>
                <w:sz w:val="24"/>
              </w:rPr>
              <w:t>Hòa Bình</w:t>
            </w:r>
          </w:p>
        </w:tc>
        <w:tc>
          <w:tcPr>
            <w:tcW w:w="851" w:type="dxa"/>
            <w:tcBorders>
              <w:top w:val="nil"/>
              <w:left w:val="nil"/>
              <w:bottom w:val="single" w:sz="8" w:space="0" w:color="auto"/>
              <w:right w:val="single" w:sz="8" w:space="0" w:color="auto"/>
            </w:tcBorders>
            <w:shd w:val="clear" w:color="auto" w:fill="auto"/>
            <w:noWrap/>
            <w:vAlign w:val="center"/>
            <w:hideMark/>
          </w:tcPr>
          <w:p w14:paraId="522EE079" w14:textId="05C69DCB" w:rsidR="007562A9" w:rsidRPr="00042862" w:rsidRDefault="007562A9" w:rsidP="007562A9">
            <w:pPr>
              <w:spacing w:before="0" w:after="0" w:line="240" w:lineRule="auto"/>
              <w:ind w:firstLine="0"/>
              <w:jc w:val="right"/>
              <w:rPr>
                <w:sz w:val="24"/>
              </w:rPr>
            </w:pPr>
            <w:r w:rsidRPr="00042862">
              <w:rPr>
                <w:sz w:val="24"/>
              </w:rPr>
              <w:t>0,62</w:t>
            </w:r>
          </w:p>
        </w:tc>
        <w:tc>
          <w:tcPr>
            <w:tcW w:w="850" w:type="dxa"/>
            <w:tcBorders>
              <w:top w:val="nil"/>
              <w:left w:val="nil"/>
              <w:bottom w:val="single" w:sz="8" w:space="0" w:color="auto"/>
              <w:right w:val="single" w:sz="8" w:space="0" w:color="auto"/>
            </w:tcBorders>
            <w:shd w:val="clear" w:color="auto" w:fill="auto"/>
            <w:noWrap/>
            <w:vAlign w:val="center"/>
            <w:hideMark/>
          </w:tcPr>
          <w:p w14:paraId="6B66671C" w14:textId="3044CC96" w:rsidR="007562A9" w:rsidRPr="00042862" w:rsidRDefault="007562A9" w:rsidP="007562A9">
            <w:pPr>
              <w:spacing w:before="0" w:after="0" w:line="240" w:lineRule="auto"/>
              <w:ind w:firstLine="0"/>
              <w:jc w:val="right"/>
              <w:rPr>
                <w:sz w:val="24"/>
              </w:rPr>
            </w:pPr>
            <w:r w:rsidRPr="00042862">
              <w:rPr>
                <w:sz w:val="24"/>
              </w:rPr>
              <w:t>0,64</w:t>
            </w:r>
          </w:p>
        </w:tc>
        <w:tc>
          <w:tcPr>
            <w:tcW w:w="907" w:type="dxa"/>
            <w:tcBorders>
              <w:top w:val="nil"/>
              <w:left w:val="nil"/>
              <w:bottom w:val="single" w:sz="8" w:space="0" w:color="auto"/>
              <w:right w:val="single" w:sz="8" w:space="0" w:color="auto"/>
            </w:tcBorders>
            <w:shd w:val="clear" w:color="auto" w:fill="auto"/>
            <w:noWrap/>
            <w:vAlign w:val="center"/>
            <w:hideMark/>
          </w:tcPr>
          <w:p w14:paraId="528E7F41" w14:textId="158F3206" w:rsidR="007562A9" w:rsidRPr="00042862" w:rsidRDefault="007562A9" w:rsidP="007562A9">
            <w:pPr>
              <w:spacing w:before="0" w:after="0" w:line="240" w:lineRule="auto"/>
              <w:ind w:firstLine="0"/>
              <w:jc w:val="right"/>
              <w:rPr>
                <w:sz w:val="24"/>
              </w:rPr>
            </w:pPr>
            <w:r w:rsidRPr="00042862">
              <w:rPr>
                <w:sz w:val="24"/>
              </w:rPr>
              <w:t>0,02</w:t>
            </w:r>
          </w:p>
        </w:tc>
        <w:tc>
          <w:tcPr>
            <w:tcW w:w="935" w:type="dxa"/>
            <w:tcBorders>
              <w:top w:val="nil"/>
              <w:left w:val="nil"/>
              <w:bottom w:val="single" w:sz="8" w:space="0" w:color="auto"/>
              <w:right w:val="single" w:sz="8" w:space="0" w:color="auto"/>
            </w:tcBorders>
            <w:shd w:val="clear" w:color="auto" w:fill="auto"/>
            <w:noWrap/>
            <w:vAlign w:val="center"/>
            <w:hideMark/>
          </w:tcPr>
          <w:p w14:paraId="3FB4B19C" w14:textId="6B69248F" w:rsidR="007562A9" w:rsidRPr="00042862" w:rsidRDefault="007562A9" w:rsidP="007562A9">
            <w:pPr>
              <w:spacing w:before="0" w:after="0" w:line="240" w:lineRule="auto"/>
              <w:ind w:firstLine="0"/>
              <w:jc w:val="right"/>
              <w:rPr>
                <w:sz w:val="24"/>
              </w:rPr>
            </w:pPr>
            <w:r w:rsidRPr="00042862">
              <w:rPr>
                <w:sz w:val="24"/>
              </w:rPr>
              <w:t>14,56</w:t>
            </w:r>
          </w:p>
        </w:tc>
        <w:tc>
          <w:tcPr>
            <w:tcW w:w="1281" w:type="dxa"/>
            <w:tcBorders>
              <w:top w:val="nil"/>
              <w:left w:val="nil"/>
              <w:bottom w:val="single" w:sz="8" w:space="0" w:color="auto"/>
              <w:right w:val="single" w:sz="8" w:space="0" w:color="auto"/>
            </w:tcBorders>
            <w:shd w:val="clear" w:color="auto" w:fill="auto"/>
            <w:noWrap/>
            <w:vAlign w:val="center"/>
            <w:hideMark/>
          </w:tcPr>
          <w:p w14:paraId="120E9513" w14:textId="5F415B02" w:rsidR="007562A9" w:rsidRPr="00042862" w:rsidRDefault="007562A9" w:rsidP="007562A9">
            <w:pPr>
              <w:spacing w:before="0" w:after="0" w:line="240" w:lineRule="auto"/>
              <w:ind w:firstLine="0"/>
              <w:jc w:val="right"/>
              <w:rPr>
                <w:sz w:val="24"/>
              </w:rPr>
            </w:pPr>
            <w:r w:rsidRPr="00042862">
              <w:rPr>
                <w:sz w:val="24"/>
              </w:rPr>
              <w:t>0,76</w:t>
            </w:r>
          </w:p>
        </w:tc>
        <w:tc>
          <w:tcPr>
            <w:tcW w:w="1324" w:type="dxa"/>
            <w:tcBorders>
              <w:top w:val="nil"/>
              <w:left w:val="nil"/>
              <w:bottom w:val="single" w:sz="8" w:space="0" w:color="auto"/>
              <w:right w:val="single" w:sz="8" w:space="0" w:color="auto"/>
            </w:tcBorders>
            <w:shd w:val="clear" w:color="auto" w:fill="auto"/>
            <w:noWrap/>
            <w:vAlign w:val="center"/>
            <w:hideMark/>
          </w:tcPr>
          <w:p w14:paraId="5479C6DA" w14:textId="51A831E0" w:rsidR="007562A9" w:rsidRPr="00042862" w:rsidRDefault="007562A9" w:rsidP="007562A9">
            <w:pPr>
              <w:spacing w:before="0" w:after="0" w:line="240" w:lineRule="auto"/>
              <w:ind w:firstLine="0"/>
              <w:jc w:val="right"/>
              <w:rPr>
                <w:sz w:val="24"/>
              </w:rPr>
            </w:pPr>
            <w:r w:rsidRPr="00042862">
              <w:rPr>
                <w:sz w:val="24"/>
              </w:rPr>
              <w:t>0,83</w:t>
            </w:r>
          </w:p>
        </w:tc>
        <w:tc>
          <w:tcPr>
            <w:tcW w:w="1430" w:type="dxa"/>
            <w:tcBorders>
              <w:top w:val="nil"/>
              <w:left w:val="nil"/>
              <w:bottom w:val="single" w:sz="8" w:space="0" w:color="auto"/>
              <w:right w:val="single" w:sz="8" w:space="0" w:color="auto"/>
            </w:tcBorders>
            <w:shd w:val="clear" w:color="auto" w:fill="auto"/>
            <w:noWrap/>
            <w:vAlign w:val="center"/>
            <w:hideMark/>
          </w:tcPr>
          <w:p w14:paraId="5ECE87F0" w14:textId="359C9856" w:rsidR="007562A9" w:rsidRPr="00042862" w:rsidRDefault="007562A9" w:rsidP="007562A9">
            <w:pPr>
              <w:spacing w:before="0" w:after="0" w:line="240" w:lineRule="auto"/>
              <w:ind w:firstLine="0"/>
              <w:jc w:val="right"/>
              <w:rPr>
                <w:sz w:val="24"/>
              </w:rPr>
            </w:pPr>
            <w:r w:rsidRPr="00042862">
              <w:rPr>
                <w:sz w:val="24"/>
              </w:rPr>
              <w:t>0,07</w:t>
            </w:r>
          </w:p>
        </w:tc>
      </w:tr>
      <w:tr w:rsidR="00042862" w:rsidRPr="00042862" w14:paraId="6665EE2B"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604EEB6F" w14:textId="77777777" w:rsidR="007562A9" w:rsidRPr="00042862" w:rsidRDefault="007562A9" w:rsidP="007562A9">
            <w:pPr>
              <w:spacing w:before="0" w:after="0" w:line="240" w:lineRule="auto"/>
              <w:ind w:firstLine="0"/>
              <w:jc w:val="center"/>
              <w:rPr>
                <w:sz w:val="24"/>
              </w:rPr>
            </w:pPr>
            <w:r w:rsidRPr="00042862">
              <w:rPr>
                <w:sz w:val="24"/>
              </w:rPr>
              <w:t>3</w:t>
            </w:r>
          </w:p>
        </w:tc>
        <w:tc>
          <w:tcPr>
            <w:tcW w:w="2652" w:type="dxa"/>
            <w:tcBorders>
              <w:top w:val="nil"/>
              <w:left w:val="nil"/>
              <w:bottom w:val="single" w:sz="8" w:space="0" w:color="auto"/>
              <w:right w:val="single" w:sz="8" w:space="0" w:color="auto"/>
            </w:tcBorders>
            <w:shd w:val="clear" w:color="auto" w:fill="auto"/>
            <w:noWrap/>
            <w:vAlign w:val="center"/>
            <w:hideMark/>
          </w:tcPr>
          <w:p w14:paraId="4EAAEB59" w14:textId="40EE4F9D" w:rsidR="007562A9" w:rsidRPr="00042862" w:rsidRDefault="007562A9" w:rsidP="007562A9">
            <w:pPr>
              <w:spacing w:before="0" w:after="0" w:line="240" w:lineRule="auto"/>
              <w:ind w:firstLine="0"/>
              <w:jc w:val="left"/>
              <w:rPr>
                <w:sz w:val="24"/>
              </w:rPr>
            </w:pPr>
            <w:r w:rsidRPr="00042862">
              <w:rPr>
                <w:sz w:val="24"/>
              </w:rPr>
              <w:t>Cao Bằng</w:t>
            </w:r>
          </w:p>
        </w:tc>
        <w:tc>
          <w:tcPr>
            <w:tcW w:w="851" w:type="dxa"/>
            <w:tcBorders>
              <w:top w:val="nil"/>
              <w:left w:val="nil"/>
              <w:bottom w:val="single" w:sz="8" w:space="0" w:color="auto"/>
              <w:right w:val="single" w:sz="8" w:space="0" w:color="auto"/>
            </w:tcBorders>
            <w:shd w:val="clear" w:color="auto" w:fill="auto"/>
            <w:noWrap/>
            <w:vAlign w:val="center"/>
            <w:hideMark/>
          </w:tcPr>
          <w:p w14:paraId="0E139000" w14:textId="60BFE284" w:rsidR="007562A9" w:rsidRPr="00042862" w:rsidRDefault="007562A9" w:rsidP="007562A9">
            <w:pPr>
              <w:spacing w:before="0" w:after="0" w:line="240" w:lineRule="auto"/>
              <w:ind w:firstLine="0"/>
              <w:jc w:val="right"/>
              <w:rPr>
                <w:sz w:val="24"/>
              </w:rPr>
            </w:pPr>
            <w:r w:rsidRPr="00042862">
              <w:rPr>
                <w:sz w:val="24"/>
              </w:rPr>
              <w:t>0,39</w:t>
            </w:r>
          </w:p>
        </w:tc>
        <w:tc>
          <w:tcPr>
            <w:tcW w:w="850" w:type="dxa"/>
            <w:tcBorders>
              <w:top w:val="nil"/>
              <w:left w:val="nil"/>
              <w:bottom w:val="single" w:sz="8" w:space="0" w:color="auto"/>
              <w:right w:val="single" w:sz="8" w:space="0" w:color="auto"/>
            </w:tcBorders>
            <w:shd w:val="clear" w:color="auto" w:fill="auto"/>
            <w:noWrap/>
            <w:vAlign w:val="center"/>
            <w:hideMark/>
          </w:tcPr>
          <w:p w14:paraId="1F87FB3C" w14:textId="0F28ACFF" w:rsidR="007562A9" w:rsidRPr="00042862" w:rsidRDefault="007562A9" w:rsidP="007562A9">
            <w:pPr>
              <w:spacing w:before="0" w:after="0" w:line="240" w:lineRule="auto"/>
              <w:ind w:firstLine="0"/>
              <w:jc w:val="right"/>
              <w:rPr>
                <w:sz w:val="24"/>
              </w:rPr>
            </w:pPr>
            <w:r w:rsidRPr="00042862">
              <w:rPr>
                <w:sz w:val="24"/>
              </w:rPr>
              <w:t>0,39</w:t>
            </w:r>
          </w:p>
        </w:tc>
        <w:tc>
          <w:tcPr>
            <w:tcW w:w="907" w:type="dxa"/>
            <w:tcBorders>
              <w:top w:val="nil"/>
              <w:left w:val="nil"/>
              <w:bottom w:val="single" w:sz="8" w:space="0" w:color="auto"/>
              <w:right w:val="single" w:sz="8" w:space="0" w:color="auto"/>
            </w:tcBorders>
            <w:shd w:val="clear" w:color="auto" w:fill="auto"/>
            <w:noWrap/>
            <w:vAlign w:val="center"/>
            <w:hideMark/>
          </w:tcPr>
          <w:p w14:paraId="3EBDFF38" w14:textId="4C8D9FD6" w:rsidR="007562A9" w:rsidRPr="00042862" w:rsidRDefault="007562A9" w:rsidP="007562A9">
            <w:pPr>
              <w:spacing w:before="0" w:after="0" w:line="240" w:lineRule="auto"/>
              <w:ind w:firstLine="0"/>
              <w:jc w:val="right"/>
              <w:rPr>
                <w:sz w:val="24"/>
              </w:rPr>
            </w:pPr>
            <w:r w:rsidRPr="00042862">
              <w:rPr>
                <w:sz w:val="24"/>
              </w:rPr>
              <w:t>0,00</w:t>
            </w:r>
          </w:p>
        </w:tc>
        <w:tc>
          <w:tcPr>
            <w:tcW w:w="935" w:type="dxa"/>
            <w:tcBorders>
              <w:top w:val="nil"/>
              <w:left w:val="nil"/>
              <w:bottom w:val="single" w:sz="8" w:space="0" w:color="auto"/>
              <w:right w:val="single" w:sz="8" w:space="0" w:color="auto"/>
            </w:tcBorders>
            <w:shd w:val="clear" w:color="auto" w:fill="auto"/>
            <w:noWrap/>
            <w:vAlign w:val="center"/>
            <w:hideMark/>
          </w:tcPr>
          <w:p w14:paraId="19F4D9B1" w14:textId="71CB6633" w:rsidR="007562A9" w:rsidRPr="00042862" w:rsidRDefault="007562A9" w:rsidP="007562A9">
            <w:pPr>
              <w:spacing w:before="0" w:after="0" w:line="240" w:lineRule="auto"/>
              <w:ind w:firstLine="0"/>
              <w:jc w:val="right"/>
              <w:rPr>
                <w:sz w:val="24"/>
              </w:rPr>
            </w:pPr>
            <w:r w:rsidRPr="00042862">
              <w:rPr>
                <w:sz w:val="24"/>
              </w:rPr>
              <w:t>2,37</w:t>
            </w:r>
          </w:p>
        </w:tc>
        <w:tc>
          <w:tcPr>
            <w:tcW w:w="1281" w:type="dxa"/>
            <w:tcBorders>
              <w:top w:val="nil"/>
              <w:left w:val="nil"/>
              <w:bottom w:val="single" w:sz="8" w:space="0" w:color="auto"/>
              <w:right w:val="single" w:sz="8" w:space="0" w:color="auto"/>
            </w:tcBorders>
            <w:shd w:val="clear" w:color="auto" w:fill="auto"/>
            <w:noWrap/>
            <w:vAlign w:val="center"/>
            <w:hideMark/>
          </w:tcPr>
          <w:p w14:paraId="615026AD" w14:textId="1F4C3E52" w:rsidR="007562A9" w:rsidRPr="00042862" w:rsidRDefault="007562A9" w:rsidP="007562A9">
            <w:pPr>
              <w:spacing w:before="0" w:after="0" w:line="240" w:lineRule="auto"/>
              <w:ind w:firstLine="0"/>
              <w:jc w:val="right"/>
              <w:rPr>
                <w:sz w:val="24"/>
              </w:rPr>
            </w:pPr>
            <w:r w:rsidRPr="00042862">
              <w:rPr>
                <w:sz w:val="24"/>
              </w:rPr>
              <w:t>0,45</w:t>
            </w:r>
          </w:p>
        </w:tc>
        <w:tc>
          <w:tcPr>
            <w:tcW w:w="1324" w:type="dxa"/>
            <w:tcBorders>
              <w:top w:val="nil"/>
              <w:left w:val="nil"/>
              <w:bottom w:val="single" w:sz="8" w:space="0" w:color="auto"/>
              <w:right w:val="single" w:sz="8" w:space="0" w:color="auto"/>
            </w:tcBorders>
            <w:shd w:val="clear" w:color="auto" w:fill="auto"/>
            <w:noWrap/>
            <w:vAlign w:val="center"/>
            <w:hideMark/>
          </w:tcPr>
          <w:p w14:paraId="5AE8B0B5" w14:textId="4986606A" w:rsidR="007562A9" w:rsidRPr="00042862" w:rsidRDefault="007562A9" w:rsidP="007562A9">
            <w:pPr>
              <w:spacing w:before="0" w:after="0" w:line="240" w:lineRule="auto"/>
              <w:ind w:firstLine="0"/>
              <w:jc w:val="right"/>
              <w:rPr>
                <w:sz w:val="24"/>
              </w:rPr>
            </w:pPr>
            <w:r w:rsidRPr="00042862">
              <w:rPr>
                <w:sz w:val="24"/>
              </w:rPr>
              <w:t>0,42</w:t>
            </w:r>
          </w:p>
        </w:tc>
        <w:tc>
          <w:tcPr>
            <w:tcW w:w="1430" w:type="dxa"/>
            <w:tcBorders>
              <w:top w:val="nil"/>
              <w:left w:val="nil"/>
              <w:bottom w:val="single" w:sz="8" w:space="0" w:color="auto"/>
              <w:right w:val="single" w:sz="8" w:space="0" w:color="auto"/>
            </w:tcBorders>
            <w:shd w:val="clear" w:color="auto" w:fill="auto"/>
            <w:noWrap/>
            <w:vAlign w:val="center"/>
            <w:hideMark/>
          </w:tcPr>
          <w:p w14:paraId="2BD0053E" w14:textId="494C6310" w:rsidR="007562A9" w:rsidRPr="00042862" w:rsidRDefault="007562A9" w:rsidP="007562A9">
            <w:pPr>
              <w:spacing w:before="0" w:after="0" w:line="240" w:lineRule="auto"/>
              <w:ind w:firstLine="0"/>
              <w:jc w:val="right"/>
              <w:rPr>
                <w:sz w:val="24"/>
              </w:rPr>
            </w:pPr>
            <w:r w:rsidRPr="00042862">
              <w:rPr>
                <w:sz w:val="24"/>
              </w:rPr>
              <w:t>-0,03</w:t>
            </w:r>
          </w:p>
        </w:tc>
      </w:tr>
      <w:tr w:rsidR="00042862" w:rsidRPr="00042862" w14:paraId="7B3D183F"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tcPr>
          <w:p w14:paraId="0633C01D" w14:textId="77777777" w:rsidR="007562A9" w:rsidRPr="00042862" w:rsidRDefault="007562A9" w:rsidP="007562A9">
            <w:pPr>
              <w:spacing w:before="0" w:after="0" w:line="240" w:lineRule="auto"/>
              <w:ind w:firstLine="0"/>
              <w:jc w:val="center"/>
              <w:rPr>
                <w:sz w:val="24"/>
              </w:rPr>
            </w:pPr>
          </w:p>
        </w:tc>
        <w:tc>
          <w:tcPr>
            <w:tcW w:w="2652" w:type="dxa"/>
            <w:tcBorders>
              <w:top w:val="nil"/>
              <w:left w:val="nil"/>
              <w:bottom w:val="single" w:sz="8" w:space="0" w:color="auto"/>
              <w:right w:val="single" w:sz="8" w:space="0" w:color="auto"/>
            </w:tcBorders>
            <w:shd w:val="clear" w:color="auto" w:fill="auto"/>
            <w:noWrap/>
            <w:vAlign w:val="center"/>
          </w:tcPr>
          <w:p w14:paraId="0A5DB995" w14:textId="3A3463CE" w:rsidR="007562A9" w:rsidRPr="00042862" w:rsidRDefault="007562A9" w:rsidP="007562A9">
            <w:pPr>
              <w:spacing w:before="0" w:after="0" w:line="240" w:lineRule="auto"/>
              <w:ind w:firstLine="0"/>
              <w:jc w:val="left"/>
              <w:rPr>
                <w:sz w:val="24"/>
              </w:rPr>
            </w:pPr>
            <w:r w:rsidRPr="00042862">
              <w:rPr>
                <w:sz w:val="24"/>
              </w:rPr>
              <w:t>Lạng Sơn</w:t>
            </w:r>
          </w:p>
        </w:tc>
        <w:tc>
          <w:tcPr>
            <w:tcW w:w="851" w:type="dxa"/>
            <w:tcBorders>
              <w:top w:val="nil"/>
              <w:left w:val="nil"/>
              <w:bottom w:val="single" w:sz="8" w:space="0" w:color="auto"/>
              <w:right w:val="single" w:sz="8" w:space="0" w:color="auto"/>
            </w:tcBorders>
            <w:shd w:val="clear" w:color="auto" w:fill="auto"/>
            <w:noWrap/>
            <w:vAlign w:val="center"/>
          </w:tcPr>
          <w:p w14:paraId="48A54093" w14:textId="019EDBE8" w:rsidR="007562A9" w:rsidRPr="00042862" w:rsidRDefault="007562A9" w:rsidP="007562A9">
            <w:pPr>
              <w:spacing w:before="0" w:after="0" w:line="240" w:lineRule="auto"/>
              <w:ind w:firstLine="0"/>
              <w:jc w:val="right"/>
              <w:rPr>
                <w:sz w:val="24"/>
              </w:rPr>
            </w:pPr>
            <w:r w:rsidRPr="00042862">
              <w:rPr>
                <w:sz w:val="24"/>
              </w:rPr>
              <w:t>0,47</w:t>
            </w:r>
          </w:p>
        </w:tc>
        <w:tc>
          <w:tcPr>
            <w:tcW w:w="850" w:type="dxa"/>
            <w:tcBorders>
              <w:top w:val="nil"/>
              <w:left w:val="nil"/>
              <w:bottom w:val="single" w:sz="8" w:space="0" w:color="auto"/>
              <w:right w:val="single" w:sz="8" w:space="0" w:color="auto"/>
            </w:tcBorders>
            <w:shd w:val="clear" w:color="auto" w:fill="auto"/>
            <w:noWrap/>
            <w:vAlign w:val="center"/>
          </w:tcPr>
          <w:p w14:paraId="06AB3121" w14:textId="77394C24" w:rsidR="007562A9" w:rsidRPr="00042862" w:rsidRDefault="007562A9" w:rsidP="007562A9">
            <w:pPr>
              <w:spacing w:before="0" w:after="0" w:line="240" w:lineRule="auto"/>
              <w:ind w:firstLine="0"/>
              <w:jc w:val="right"/>
              <w:rPr>
                <w:sz w:val="24"/>
              </w:rPr>
            </w:pPr>
            <w:r w:rsidRPr="00042862">
              <w:rPr>
                <w:sz w:val="24"/>
              </w:rPr>
              <w:t>0,48</w:t>
            </w:r>
          </w:p>
        </w:tc>
        <w:tc>
          <w:tcPr>
            <w:tcW w:w="907" w:type="dxa"/>
            <w:tcBorders>
              <w:top w:val="nil"/>
              <w:left w:val="nil"/>
              <w:bottom w:val="single" w:sz="8" w:space="0" w:color="auto"/>
              <w:right w:val="single" w:sz="8" w:space="0" w:color="auto"/>
            </w:tcBorders>
            <w:shd w:val="clear" w:color="auto" w:fill="auto"/>
            <w:noWrap/>
            <w:vAlign w:val="center"/>
          </w:tcPr>
          <w:p w14:paraId="70887DC7" w14:textId="482AC0EC" w:rsidR="007562A9" w:rsidRPr="00042862" w:rsidRDefault="007562A9" w:rsidP="007562A9">
            <w:pPr>
              <w:spacing w:before="0" w:after="0" w:line="240" w:lineRule="auto"/>
              <w:ind w:firstLine="0"/>
              <w:jc w:val="right"/>
              <w:rPr>
                <w:sz w:val="24"/>
              </w:rPr>
            </w:pPr>
            <w:r w:rsidRPr="00042862">
              <w:rPr>
                <w:sz w:val="24"/>
              </w:rPr>
              <w:t>0,01</w:t>
            </w:r>
          </w:p>
        </w:tc>
        <w:tc>
          <w:tcPr>
            <w:tcW w:w="935" w:type="dxa"/>
            <w:tcBorders>
              <w:top w:val="nil"/>
              <w:left w:val="nil"/>
              <w:bottom w:val="single" w:sz="8" w:space="0" w:color="auto"/>
              <w:right w:val="single" w:sz="8" w:space="0" w:color="auto"/>
            </w:tcBorders>
            <w:shd w:val="clear" w:color="auto" w:fill="auto"/>
            <w:noWrap/>
            <w:vAlign w:val="center"/>
          </w:tcPr>
          <w:p w14:paraId="3F4E1D60" w14:textId="1C2A5F33" w:rsidR="007562A9" w:rsidRPr="00042862" w:rsidRDefault="007562A9" w:rsidP="007562A9">
            <w:pPr>
              <w:spacing w:before="0" w:after="0" w:line="240" w:lineRule="auto"/>
              <w:ind w:firstLine="0"/>
              <w:jc w:val="right"/>
              <w:rPr>
                <w:sz w:val="24"/>
              </w:rPr>
            </w:pPr>
            <w:r w:rsidRPr="00042862">
              <w:rPr>
                <w:sz w:val="24"/>
              </w:rPr>
              <w:t>9,45</w:t>
            </w:r>
          </w:p>
        </w:tc>
        <w:tc>
          <w:tcPr>
            <w:tcW w:w="1281" w:type="dxa"/>
            <w:tcBorders>
              <w:top w:val="nil"/>
              <w:left w:val="nil"/>
              <w:bottom w:val="single" w:sz="8" w:space="0" w:color="auto"/>
              <w:right w:val="single" w:sz="8" w:space="0" w:color="auto"/>
            </w:tcBorders>
            <w:shd w:val="clear" w:color="auto" w:fill="auto"/>
            <w:noWrap/>
            <w:vAlign w:val="center"/>
          </w:tcPr>
          <w:p w14:paraId="32C9BCE0" w14:textId="3E35F809" w:rsidR="007562A9" w:rsidRPr="00042862" w:rsidRDefault="007562A9" w:rsidP="007562A9">
            <w:pPr>
              <w:spacing w:before="0" w:after="0" w:line="240" w:lineRule="auto"/>
              <w:ind w:firstLine="0"/>
              <w:jc w:val="right"/>
              <w:rPr>
                <w:sz w:val="24"/>
              </w:rPr>
            </w:pPr>
            <w:r w:rsidRPr="00042862">
              <w:rPr>
                <w:sz w:val="24"/>
              </w:rPr>
              <w:t>0,57</w:t>
            </w:r>
          </w:p>
        </w:tc>
        <w:tc>
          <w:tcPr>
            <w:tcW w:w="1324" w:type="dxa"/>
            <w:tcBorders>
              <w:top w:val="nil"/>
              <w:left w:val="nil"/>
              <w:bottom w:val="single" w:sz="8" w:space="0" w:color="auto"/>
              <w:right w:val="single" w:sz="8" w:space="0" w:color="auto"/>
            </w:tcBorders>
            <w:shd w:val="clear" w:color="auto" w:fill="auto"/>
            <w:noWrap/>
            <w:vAlign w:val="center"/>
          </w:tcPr>
          <w:p w14:paraId="005F9E6B" w14:textId="408BA224" w:rsidR="007562A9" w:rsidRPr="00042862" w:rsidRDefault="007562A9" w:rsidP="007562A9">
            <w:pPr>
              <w:spacing w:before="0" w:after="0" w:line="240" w:lineRule="auto"/>
              <w:ind w:firstLine="0"/>
              <w:jc w:val="right"/>
              <w:rPr>
                <w:sz w:val="24"/>
              </w:rPr>
            </w:pPr>
            <w:r w:rsidRPr="00042862">
              <w:rPr>
                <w:sz w:val="24"/>
              </w:rPr>
              <w:t>0,57</w:t>
            </w:r>
          </w:p>
        </w:tc>
        <w:tc>
          <w:tcPr>
            <w:tcW w:w="1430" w:type="dxa"/>
            <w:tcBorders>
              <w:top w:val="nil"/>
              <w:left w:val="nil"/>
              <w:bottom w:val="single" w:sz="8" w:space="0" w:color="auto"/>
              <w:right w:val="single" w:sz="8" w:space="0" w:color="auto"/>
            </w:tcBorders>
            <w:shd w:val="clear" w:color="auto" w:fill="auto"/>
            <w:noWrap/>
            <w:vAlign w:val="center"/>
          </w:tcPr>
          <w:p w14:paraId="6F4D1575" w14:textId="4829C214" w:rsidR="007562A9" w:rsidRPr="00042862" w:rsidRDefault="007562A9" w:rsidP="007562A9">
            <w:pPr>
              <w:spacing w:before="0" w:after="0" w:line="240" w:lineRule="auto"/>
              <w:ind w:firstLine="0"/>
              <w:jc w:val="right"/>
              <w:rPr>
                <w:sz w:val="24"/>
              </w:rPr>
            </w:pPr>
            <w:r w:rsidRPr="00042862">
              <w:rPr>
                <w:sz w:val="24"/>
              </w:rPr>
              <w:t>0,01</w:t>
            </w:r>
          </w:p>
        </w:tc>
      </w:tr>
      <w:tr w:rsidR="00042862" w:rsidRPr="00042862" w14:paraId="54A8EB34"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6F6ECEDF" w14:textId="77777777" w:rsidR="007562A9" w:rsidRPr="00042862" w:rsidRDefault="007562A9" w:rsidP="007562A9">
            <w:pPr>
              <w:spacing w:before="0" w:after="0" w:line="240" w:lineRule="auto"/>
              <w:ind w:firstLine="0"/>
              <w:jc w:val="center"/>
              <w:rPr>
                <w:b/>
                <w:bCs/>
                <w:sz w:val="24"/>
              </w:rPr>
            </w:pPr>
            <w:r w:rsidRPr="00042862">
              <w:rPr>
                <w:b/>
                <w:bCs/>
                <w:sz w:val="24"/>
              </w:rPr>
              <w:t>II</w:t>
            </w:r>
          </w:p>
        </w:tc>
        <w:tc>
          <w:tcPr>
            <w:tcW w:w="2652" w:type="dxa"/>
            <w:tcBorders>
              <w:top w:val="nil"/>
              <w:left w:val="nil"/>
              <w:bottom w:val="single" w:sz="8" w:space="0" w:color="auto"/>
              <w:right w:val="single" w:sz="8" w:space="0" w:color="auto"/>
            </w:tcBorders>
            <w:shd w:val="clear" w:color="auto" w:fill="auto"/>
            <w:noWrap/>
            <w:vAlign w:val="center"/>
            <w:hideMark/>
          </w:tcPr>
          <w:p w14:paraId="09032665" w14:textId="5A5DFCF1" w:rsidR="007562A9" w:rsidRPr="00042862" w:rsidRDefault="007562A9" w:rsidP="007562A9">
            <w:pPr>
              <w:spacing w:before="0" w:after="0" w:line="240" w:lineRule="auto"/>
              <w:ind w:firstLine="0"/>
              <w:jc w:val="left"/>
              <w:rPr>
                <w:b/>
                <w:bCs/>
                <w:sz w:val="24"/>
              </w:rPr>
            </w:pPr>
            <w:r w:rsidRPr="00042862">
              <w:rPr>
                <w:b/>
                <w:bCs/>
                <w:sz w:val="24"/>
              </w:rPr>
              <w:t>Vùng Đồng bằng sông Hồng</w:t>
            </w:r>
          </w:p>
        </w:tc>
        <w:tc>
          <w:tcPr>
            <w:tcW w:w="851" w:type="dxa"/>
            <w:tcBorders>
              <w:top w:val="nil"/>
              <w:left w:val="nil"/>
              <w:bottom w:val="single" w:sz="8" w:space="0" w:color="auto"/>
              <w:right w:val="single" w:sz="8" w:space="0" w:color="auto"/>
            </w:tcBorders>
            <w:shd w:val="clear" w:color="auto" w:fill="auto"/>
            <w:noWrap/>
            <w:vAlign w:val="center"/>
            <w:hideMark/>
          </w:tcPr>
          <w:p w14:paraId="58E49B06" w14:textId="042BCE92" w:rsidR="007562A9" w:rsidRPr="00042862" w:rsidRDefault="007562A9" w:rsidP="007562A9">
            <w:pPr>
              <w:spacing w:before="0" w:after="0" w:line="240" w:lineRule="auto"/>
              <w:ind w:firstLine="0"/>
              <w:jc w:val="right"/>
              <w:rPr>
                <w:b/>
                <w:bCs/>
                <w:sz w:val="24"/>
              </w:rPr>
            </w:pPr>
            <w:r w:rsidRPr="00042862">
              <w:rPr>
                <w:b/>
                <w:bCs/>
                <w:sz w:val="24"/>
              </w:rPr>
              <w:t>10,97</w:t>
            </w:r>
          </w:p>
        </w:tc>
        <w:tc>
          <w:tcPr>
            <w:tcW w:w="850" w:type="dxa"/>
            <w:tcBorders>
              <w:top w:val="nil"/>
              <w:left w:val="nil"/>
              <w:bottom w:val="single" w:sz="8" w:space="0" w:color="auto"/>
              <w:right w:val="single" w:sz="8" w:space="0" w:color="auto"/>
            </w:tcBorders>
            <w:shd w:val="clear" w:color="auto" w:fill="auto"/>
            <w:noWrap/>
            <w:vAlign w:val="center"/>
            <w:hideMark/>
          </w:tcPr>
          <w:p w14:paraId="551C2712" w14:textId="6A3F834F" w:rsidR="007562A9" w:rsidRPr="00042862" w:rsidRDefault="007562A9" w:rsidP="007562A9">
            <w:pPr>
              <w:spacing w:before="0" w:after="0" w:line="240" w:lineRule="auto"/>
              <w:ind w:firstLine="0"/>
              <w:jc w:val="right"/>
              <w:rPr>
                <w:b/>
                <w:bCs/>
                <w:sz w:val="24"/>
              </w:rPr>
            </w:pPr>
            <w:r w:rsidRPr="00042862">
              <w:rPr>
                <w:b/>
                <w:bCs/>
                <w:sz w:val="24"/>
              </w:rPr>
              <w:t>11,31</w:t>
            </w:r>
          </w:p>
        </w:tc>
        <w:tc>
          <w:tcPr>
            <w:tcW w:w="907" w:type="dxa"/>
            <w:tcBorders>
              <w:top w:val="nil"/>
              <w:left w:val="nil"/>
              <w:bottom w:val="single" w:sz="8" w:space="0" w:color="auto"/>
              <w:right w:val="single" w:sz="8" w:space="0" w:color="auto"/>
            </w:tcBorders>
            <w:shd w:val="clear" w:color="auto" w:fill="auto"/>
            <w:noWrap/>
            <w:vAlign w:val="center"/>
            <w:hideMark/>
          </w:tcPr>
          <w:p w14:paraId="3413BAFA" w14:textId="2E5D564D" w:rsidR="007562A9" w:rsidRPr="00042862" w:rsidRDefault="007562A9" w:rsidP="007562A9">
            <w:pPr>
              <w:spacing w:before="0" w:after="0" w:line="240" w:lineRule="auto"/>
              <w:ind w:firstLine="0"/>
              <w:jc w:val="right"/>
              <w:rPr>
                <w:b/>
                <w:bCs/>
                <w:sz w:val="24"/>
              </w:rPr>
            </w:pPr>
            <w:r w:rsidRPr="00042862">
              <w:rPr>
                <w:b/>
                <w:bCs/>
                <w:sz w:val="24"/>
              </w:rPr>
              <w:t>0,34</w:t>
            </w:r>
          </w:p>
        </w:tc>
        <w:tc>
          <w:tcPr>
            <w:tcW w:w="935" w:type="dxa"/>
            <w:tcBorders>
              <w:top w:val="nil"/>
              <w:left w:val="nil"/>
              <w:bottom w:val="single" w:sz="8" w:space="0" w:color="auto"/>
              <w:right w:val="single" w:sz="8" w:space="0" w:color="auto"/>
            </w:tcBorders>
            <w:shd w:val="clear" w:color="auto" w:fill="auto"/>
            <w:noWrap/>
            <w:vAlign w:val="center"/>
            <w:hideMark/>
          </w:tcPr>
          <w:p w14:paraId="73F8CFB3" w14:textId="07E8A39F" w:rsidR="007562A9" w:rsidRPr="00042862" w:rsidRDefault="007562A9" w:rsidP="007562A9">
            <w:pPr>
              <w:spacing w:before="0" w:after="0" w:line="240" w:lineRule="auto"/>
              <w:ind w:firstLine="0"/>
              <w:jc w:val="right"/>
              <w:rPr>
                <w:b/>
                <w:bCs/>
                <w:sz w:val="24"/>
              </w:rPr>
            </w:pPr>
            <w:r w:rsidRPr="00042862">
              <w:rPr>
                <w:b/>
                <w:bCs/>
                <w:sz w:val="24"/>
              </w:rPr>
              <w:t>7,93</w:t>
            </w:r>
          </w:p>
        </w:tc>
        <w:tc>
          <w:tcPr>
            <w:tcW w:w="1281" w:type="dxa"/>
            <w:tcBorders>
              <w:top w:val="nil"/>
              <w:left w:val="nil"/>
              <w:bottom w:val="single" w:sz="8" w:space="0" w:color="auto"/>
              <w:right w:val="single" w:sz="8" w:space="0" w:color="auto"/>
            </w:tcBorders>
            <w:shd w:val="clear" w:color="auto" w:fill="auto"/>
            <w:noWrap/>
            <w:vAlign w:val="center"/>
            <w:hideMark/>
          </w:tcPr>
          <w:p w14:paraId="2B44FFCA" w14:textId="787AA3C6" w:rsidR="007562A9" w:rsidRPr="00042862" w:rsidRDefault="007562A9" w:rsidP="007562A9">
            <w:pPr>
              <w:spacing w:before="0" w:after="0" w:line="240" w:lineRule="auto"/>
              <w:ind w:firstLine="0"/>
              <w:jc w:val="right"/>
              <w:rPr>
                <w:b/>
                <w:bCs/>
                <w:sz w:val="24"/>
              </w:rPr>
            </w:pPr>
            <w:r w:rsidRPr="00042862">
              <w:rPr>
                <w:b/>
                <w:bCs/>
                <w:sz w:val="24"/>
              </w:rPr>
              <w:t>15,31</w:t>
            </w:r>
          </w:p>
        </w:tc>
        <w:tc>
          <w:tcPr>
            <w:tcW w:w="1324" w:type="dxa"/>
            <w:tcBorders>
              <w:top w:val="nil"/>
              <w:left w:val="nil"/>
              <w:bottom w:val="single" w:sz="8" w:space="0" w:color="auto"/>
              <w:right w:val="single" w:sz="8" w:space="0" w:color="auto"/>
            </w:tcBorders>
            <w:shd w:val="clear" w:color="auto" w:fill="auto"/>
            <w:noWrap/>
            <w:vAlign w:val="center"/>
            <w:hideMark/>
          </w:tcPr>
          <w:p w14:paraId="1115A24E" w14:textId="0EC6F783" w:rsidR="007562A9" w:rsidRPr="00042862" w:rsidRDefault="007562A9" w:rsidP="007562A9">
            <w:pPr>
              <w:spacing w:before="0" w:after="0" w:line="240" w:lineRule="auto"/>
              <w:ind w:firstLine="0"/>
              <w:jc w:val="right"/>
              <w:rPr>
                <w:b/>
                <w:bCs/>
                <w:sz w:val="24"/>
              </w:rPr>
            </w:pPr>
            <w:r w:rsidRPr="00042862">
              <w:rPr>
                <w:b/>
                <w:bCs/>
                <w:sz w:val="24"/>
              </w:rPr>
              <w:t>9,42</w:t>
            </w:r>
          </w:p>
        </w:tc>
        <w:tc>
          <w:tcPr>
            <w:tcW w:w="1430" w:type="dxa"/>
            <w:tcBorders>
              <w:top w:val="nil"/>
              <w:left w:val="nil"/>
              <w:bottom w:val="single" w:sz="8" w:space="0" w:color="auto"/>
              <w:right w:val="single" w:sz="8" w:space="0" w:color="auto"/>
            </w:tcBorders>
            <w:shd w:val="clear" w:color="auto" w:fill="auto"/>
            <w:noWrap/>
            <w:vAlign w:val="center"/>
            <w:hideMark/>
          </w:tcPr>
          <w:p w14:paraId="06004D7A" w14:textId="0BD97883" w:rsidR="007562A9" w:rsidRPr="00042862" w:rsidRDefault="007562A9" w:rsidP="007562A9">
            <w:pPr>
              <w:spacing w:before="0" w:after="0" w:line="240" w:lineRule="auto"/>
              <w:ind w:firstLine="0"/>
              <w:jc w:val="right"/>
              <w:rPr>
                <w:b/>
                <w:bCs/>
                <w:sz w:val="24"/>
              </w:rPr>
            </w:pPr>
            <w:r w:rsidRPr="00042862">
              <w:rPr>
                <w:b/>
                <w:bCs/>
                <w:sz w:val="24"/>
              </w:rPr>
              <w:t>0,12</w:t>
            </w:r>
          </w:p>
        </w:tc>
      </w:tr>
      <w:tr w:rsidR="00042862" w:rsidRPr="00042862" w14:paraId="4316FAEC"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6F541855" w14:textId="77777777" w:rsidR="007562A9" w:rsidRPr="00042862" w:rsidRDefault="007562A9" w:rsidP="007562A9">
            <w:pPr>
              <w:spacing w:before="0" w:after="0" w:line="240" w:lineRule="auto"/>
              <w:ind w:firstLine="0"/>
              <w:jc w:val="center"/>
              <w:rPr>
                <w:sz w:val="24"/>
              </w:rPr>
            </w:pPr>
            <w:r w:rsidRPr="00042862">
              <w:rPr>
                <w:sz w:val="24"/>
              </w:rPr>
              <w:t>1</w:t>
            </w:r>
          </w:p>
        </w:tc>
        <w:tc>
          <w:tcPr>
            <w:tcW w:w="2652" w:type="dxa"/>
            <w:tcBorders>
              <w:top w:val="nil"/>
              <w:left w:val="nil"/>
              <w:bottom w:val="single" w:sz="8" w:space="0" w:color="auto"/>
              <w:right w:val="single" w:sz="8" w:space="0" w:color="auto"/>
            </w:tcBorders>
            <w:shd w:val="clear" w:color="auto" w:fill="auto"/>
            <w:noWrap/>
            <w:vAlign w:val="center"/>
            <w:hideMark/>
          </w:tcPr>
          <w:p w14:paraId="08366B0B" w14:textId="24F33E3B" w:rsidR="007562A9" w:rsidRPr="00042862" w:rsidRDefault="007562A9" w:rsidP="007562A9">
            <w:pPr>
              <w:spacing w:before="0" w:after="0" w:line="240" w:lineRule="auto"/>
              <w:ind w:firstLine="0"/>
              <w:jc w:val="left"/>
              <w:rPr>
                <w:sz w:val="24"/>
              </w:rPr>
            </w:pPr>
            <w:r w:rsidRPr="00042862">
              <w:rPr>
                <w:sz w:val="24"/>
              </w:rPr>
              <w:t>Vĩnh Phúc</w:t>
            </w:r>
          </w:p>
        </w:tc>
        <w:tc>
          <w:tcPr>
            <w:tcW w:w="851" w:type="dxa"/>
            <w:tcBorders>
              <w:top w:val="nil"/>
              <w:left w:val="nil"/>
              <w:bottom w:val="single" w:sz="8" w:space="0" w:color="auto"/>
              <w:right w:val="single" w:sz="8" w:space="0" w:color="auto"/>
            </w:tcBorders>
            <w:shd w:val="clear" w:color="auto" w:fill="auto"/>
            <w:noWrap/>
            <w:vAlign w:val="center"/>
            <w:hideMark/>
          </w:tcPr>
          <w:p w14:paraId="2AB549B5" w14:textId="27479C62" w:rsidR="007562A9" w:rsidRPr="00042862" w:rsidRDefault="007562A9" w:rsidP="007562A9">
            <w:pPr>
              <w:spacing w:before="0" w:after="0" w:line="240" w:lineRule="auto"/>
              <w:ind w:firstLine="0"/>
              <w:jc w:val="right"/>
              <w:rPr>
                <w:sz w:val="24"/>
              </w:rPr>
            </w:pPr>
            <w:r w:rsidRPr="00042862">
              <w:rPr>
                <w:sz w:val="24"/>
              </w:rPr>
              <w:t>0,82</w:t>
            </w:r>
          </w:p>
        </w:tc>
        <w:tc>
          <w:tcPr>
            <w:tcW w:w="850" w:type="dxa"/>
            <w:tcBorders>
              <w:top w:val="nil"/>
              <w:left w:val="nil"/>
              <w:bottom w:val="single" w:sz="8" w:space="0" w:color="auto"/>
              <w:right w:val="single" w:sz="8" w:space="0" w:color="auto"/>
            </w:tcBorders>
            <w:shd w:val="clear" w:color="auto" w:fill="auto"/>
            <w:noWrap/>
            <w:vAlign w:val="center"/>
            <w:hideMark/>
          </w:tcPr>
          <w:p w14:paraId="07D96DE3" w14:textId="2300FB7D" w:rsidR="007562A9" w:rsidRPr="00042862" w:rsidRDefault="007562A9" w:rsidP="007562A9">
            <w:pPr>
              <w:spacing w:before="0" w:after="0" w:line="240" w:lineRule="auto"/>
              <w:ind w:firstLine="0"/>
              <w:jc w:val="right"/>
              <w:rPr>
                <w:sz w:val="24"/>
              </w:rPr>
            </w:pPr>
            <w:r w:rsidRPr="00042862">
              <w:rPr>
                <w:sz w:val="24"/>
              </w:rPr>
              <w:t>0,83</w:t>
            </w:r>
          </w:p>
        </w:tc>
        <w:tc>
          <w:tcPr>
            <w:tcW w:w="907" w:type="dxa"/>
            <w:tcBorders>
              <w:top w:val="nil"/>
              <w:left w:val="nil"/>
              <w:bottom w:val="single" w:sz="8" w:space="0" w:color="auto"/>
              <w:right w:val="single" w:sz="8" w:space="0" w:color="auto"/>
            </w:tcBorders>
            <w:shd w:val="clear" w:color="auto" w:fill="auto"/>
            <w:noWrap/>
            <w:vAlign w:val="center"/>
            <w:hideMark/>
          </w:tcPr>
          <w:p w14:paraId="3B595BBB" w14:textId="1D72F301" w:rsidR="007562A9" w:rsidRPr="00042862" w:rsidRDefault="007562A9" w:rsidP="007562A9">
            <w:pPr>
              <w:spacing w:before="0" w:after="0" w:line="240" w:lineRule="auto"/>
              <w:ind w:firstLine="0"/>
              <w:jc w:val="right"/>
              <w:rPr>
                <w:sz w:val="24"/>
              </w:rPr>
            </w:pPr>
            <w:r w:rsidRPr="00042862">
              <w:rPr>
                <w:sz w:val="24"/>
              </w:rPr>
              <w:t>0,01</w:t>
            </w:r>
          </w:p>
        </w:tc>
        <w:tc>
          <w:tcPr>
            <w:tcW w:w="935" w:type="dxa"/>
            <w:tcBorders>
              <w:top w:val="nil"/>
              <w:left w:val="nil"/>
              <w:bottom w:val="single" w:sz="8" w:space="0" w:color="auto"/>
              <w:right w:val="single" w:sz="8" w:space="0" w:color="auto"/>
            </w:tcBorders>
            <w:shd w:val="clear" w:color="auto" w:fill="auto"/>
            <w:noWrap/>
            <w:vAlign w:val="center"/>
            <w:hideMark/>
          </w:tcPr>
          <w:p w14:paraId="6E20EC99" w14:textId="20652D67" w:rsidR="007562A9" w:rsidRPr="00042862" w:rsidRDefault="007562A9" w:rsidP="007562A9">
            <w:pPr>
              <w:spacing w:before="0" w:after="0" w:line="240" w:lineRule="auto"/>
              <w:ind w:firstLine="0"/>
              <w:jc w:val="right"/>
              <w:rPr>
                <w:sz w:val="24"/>
              </w:rPr>
            </w:pPr>
            <w:r w:rsidRPr="00042862">
              <w:rPr>
                <w:sz w:val="24"/>
              </w:rPr>
              <w:t>2,59</w:t>
            </w:r>
          </w:p>
        </w:tc>
        <w:tc>
          <w:tcPr>
            <w:tcW w:w="1281" w:type="dxa"/>
            <w:tcBorders>
              <w:top w:val="nil"/>
              <w:left w:val="nil"/>
              <w:bottom w:val="single" w:sz="8" w:space="0" w:color="auto"/>
              <w:right w:val="single" w:sz="8" w:space="0" w:color="auto"/>
            </w:tcBorders>
            <w:shd w:val="clear" w:color="auto" w:fill="auto"/>
            <w:noWrap/>
            <w:vAlign w:val="center"/>
            <w:hideMark/>
          </w:tcPr>
          <w:p w14:paraId="0021975B" w14:textId="5617121F" w:rsidR="007562A9" w:rsidRPr="00042862" w:rsidRDefault="007562A9" w:rsidP="007562A9">
            <w:pPr>
              <w:spacing w:before="0" w:after="0" w:line="240" w:lineRule="auto"/>
              <w:ind w:firstLine="0"/>
              <w:jc w:val="right"/>
              <w:rPr>
                <w:sz w:val="24"/>
              </w:rPr>
            </w:pPr>
            <w:r w:rsidRPr="00042862">
              <w:rPr>
                <w:sz w:val="24"/>
              </w:rPr>
              <w:t>1,25</w:t>
            </w:r>
          </w:p>
        </w:tc>
        <w:tc>
          <w:tcPr>
            <w:tcW w:w="1324" w:type="dxa"/>
            <w:tcBorders>
              <w:top w:val="nil"/>
              <w:left w:val="nil"/>
              <w:bottom w:val="single" w:sz="8" w:space="0" w:color="auto"/>
              <w:right w:val="single" w:sz="8" w:space="0" w:color="auto"/>
            </w:tcBorders>
            <w:shd w:val="clear" w:color="auto" w:fill="auto"/>
            <w:noWrap/>
            <w:vAlign w:val="center"/>
            <w:hideMark/>
          </w:tcPr>
          <w:p w14:paraId="23B83595" w14:textId="18D7EEAC" w:rsidR="007562A9" w:rsidRPr="00042862" w:rsidRDefault="007562A9" w:rsidP="007562A9">
            <w:pPr>
              <w:spacing w:before="0" w:after="0" w:line="240" w:lineRule="auto"/>
              <w:ind w:firstLine="0"/>
              <w:jc w:val="right"/>
              <w:rPr>
                <w:sz w:val="24"/>
              </w:rPr>
            </w:pPr>
            <w:r w:rsidRPr="00042862">
              <w:rPr>
                <w:sz w:val="24"/>
              </w:rPr>
              <w:t>1,31</w:t>
            </w:r>
          </w:p>
        </w:tc>
        <w:tc>
          <w:tcPr>
            <w:tcW w:w="1430" w:type="dxa"/>
            <w:tcBorders>
              <w:top w:val="nil"/>
              <w:left w:val="nil"/>
              <w:bottom w:val="single" w:sz="8" w:space="0" w:color="auto"/>
              <w:right w:val="single" w:sz="8" w:space="0" w:color="auto"/>
            </w:tcBorders>
            <w:shd w:val="clear" w:color="auto" w:fill="auto"/>
            <w:noWrap/>
            <w:vAlign w:val="center"/>
            <w:hideMark/>
          </w:tcPr>
          <w:p w14:paraId="6CEC5F75" w14:textId="2B534E32" w:rsidR="007562A9" w:rsidRPr="00042862" w:rsidRDefault="007562A9" w:rsidP="007562A9">
            <w:pPr>
              <w:spacing w:before="0" w:after="0" w:line="240" w:lineRule="auto"/>
              <w:ind w:firstLine="0"/>
              <w:jc w:val="right"/>
              <w:rPr>
                <w:sz w:val="24"/>
              </w:rPr>
            </w:pPr>
            <w:r w:rsidRPr="00042862">
              <w:rPr>
                <w:sz w:val="24"/>
              </w:rPr>
              <w:t>0,05</w:t>
            </w:r>
          </w:p>
        </w:tc>
      </w:tr>
      <w:tr w:rsidR="00042862" w:rsidRPr="00042862" w14:paraId="75327294"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63A50D78" w14:textId="77777777" w:rsidR="007562A9" w:rsidRPr="00042862" w:rsidRDefault="007562A9" w:rsidP="007562A9">
            <w:pPr>
              <w:spacing w:before="0" w:after="0" w:line="240" w:lineRule="auto"/>
              <w:ind w:firstLine="0"/>
              <w:jc w:val="center"/>
              <w:rPr>
                <w:sz w:val="24"/>
              </w:rPr>
            </w:pPr>
            <w:r w:rsidRPr="00042862">
              <w:rPr>
                <w:sz w:val="24"/>
              </w:rPr>
              <w:t>2</w:t>
            </w:r>
          </w:p>
        </w:tc>
        <w:tc>
          <w:tcPr>
            <w:tcW w:w="2652" w:type="dxa"/>
            <w:tcBorders>
              <w:top w:val="nil"/>
              <w:left w:val="nil"/>
              <w:bottom w:val="single" w:sz="8" w:space="0" w:color="auto"/>
              <w:right w:val="single" w:sz="8" w:space="0" w:color="auto"/>
            </w:tcBorders>
            <w:shd w:val="clear" w:color="auto" w:fill="auto"/>
            <w:noWrap/>
            <w:vAlign w:val="center"/>
            <w:hideMark/>
          </w:tcPr>
          <w:p w14:paraId="4E029759" w14:textId="6F5705C2" w:rsidR="007562A9" w:rsidRPr="00042862" w:rsidRDefault="007562A9" w:rsidP="007562A9">
            <w:pPr>
              <w:spacing w:before="0" w:after="0" w:line="240" w:lineRule="auto"/>
              <w:ind w:firstLine="0"/>
              <w:jc w:val="left"/>
              <w:rPr>
                <w:sz w:val="24"/>
              </w:rPr>
            </w:pPr>
            <w:r w:rsidRPr="00042862">
              <w:rPr>
                <w:sz w:val="24"/>
              </w:rPr>
              <w:t>Bắc Ninh</w:t>
            </w:r>
          </w:p>
        </w:tc>
        <w:tc>
          <w:tcPr>
            <w:tcW w:w="851" w:type="dxa"/>
            <w:tcBorders>
              <w:top w:val="nil"/>
              <w:left w:val="nil"/>
              <w:bottom w:val="single" w:sz="8" w:space="0" w:color="auto"/>
              <w:right w:val="single" w:sz="8" w:space="0" w:color="auto"/>
            </w:tcBorders>
            <w:shd w:val="clear" w:color="auto" w:fill="auto"/>
            <w:noWrap/>
            <w:vAlign w:val="center"/>
            <w:hideMark/>
          </w:tcPr>
          <w:p w14:paraId="54751A9B" w14:textId="2DFDA859" w:rsidR="007562A9" w:rsidRPr="00042862" w:rsidRDefault="007562A9" w:rsidP="007562A9">
            <w:pPr>
              <w:spacing w:before="0" w:after="0" w:line="240" w:lineRule="auto"/>
              <w:ind w:firstLine="0"/>
              <w:jc w:val="right"/>
              <w:rPr>
                <w:sz w:val="24"/>
              </w:rPr>
            </w:pPr>
            <w:r w:rsidRPr="00042862">
              <w:rPr>
                <w:sz w:val="24"/>
              </w:rPr>
              <w:t>0,72</w:t>
            </w:r>
          </w:p>
        </w:tc>
        <w:tc>
          <w:tcPr>
            <w:tcW w:w="850" w:type="dxa"/>
            <w:tcBorders>
              <w:top w:val="nil"/>
              <w:left w:val="nil"/>
              <w:bottom w:val="single" w:sz="8" w:space="0" w:color="auto"/>
              <w:right w:val="single" w:sz="8" w:space="0" w:color="auto"/>
            </w:tcBorders>
            <w:shd w:val="clear" w:color="auto" w:fill="auto"/>
            <w:noWrap/>
            <w:vAlign w:val="center"/>
            <w:hideMark/>
          </w:tcPr>
          <w:p w14:paraId="2B8A8E04" w14:textId="0BA9328B" w:rsidR="007562A9" w:rsidRPr="00042862" w:rsidRDefault="007562A9" w:rsidP="007562A9">
            <w:pPr>
              <w:spacing w:before="0" w:after="0" w:line="240" w:lineRule="auto"/>
              <w:ind w:firstLine="0"/>
              <w:jc w:val="right"/>
              <w:rPr>
                <w:sz w:val="24"/>
              </w:rPr>
            </w:pPr>
            <w:r w:rsidRPr="00042862">
              <w:rPr>
                <w:sz w:val="24"/>
              </w:rPr>
              <w:t>0,74</w:t>
            </w:r>
          </w:p>
        </w:tc>
        <w:tc>
          <w:tcPr>
            <w:tcW w:w="907" w:type="dxa"/>
            <w:tcBorders>
              <w:top w:val="nil"/>
              <w:left w:val="nil"/>
              <w:bottom w:val="single" w:sz="8" w:space="0" w:color="auto"/>
              <w:right w:val="single" w:sz="8" w:space="0" w:color="auto"/>
            </w:tcBorders>
            <w:shd w:val="clear" w:color="auto" w:fill="auto"/>
            <w:noWrap/>
            <w:vAlign w:val="center"/>
            <w:hideMark/>
          </w:tcPr>
          <w:p w14:paraId="7D7703E5" w14:textId="539647D0" w:rsidR="007562A9" w:rsidRPr="00042862" w:rsidRDefault="007562A9" w:rsidP="007562A9">
            <w:pPr>
              <w:spacing w:before="0" w:after="0" w:line="240" w:lineRule="auto"/>
              <w:ind w:firstLine="0"/>
              <w:jc w:val="right"/>
              <w:rPr>
                <w:sz w:val="24"/>
              </w:rPr>
            </w:pPr>
            <w:r w:rsidRPr="00042862">
              <w:rPr>
                <w:sz w:val="24"/>
              </w:rPr>
              <w:t>0,02</w:t>
            </w:r>
          </w:p>
        </w:tc>
        <w:tc>
          <w:tcPr>
            <w:tcW w:w="935" w:type="dxa"/>
            <w:tcBorders>
              <w:top w:val="nil"/>
              <w:left w:val="nil"/>
              <w:bottom w:val="single" w:sz="8" w:space="0" w:color="auto"/>
              <w:right w:val="single" w:sz="8" w:space="0" w:color="auto"/>
            </w:tcBorders>
            <w:shd w:val="clear" w:color="auto" w:fill="auto"/>
            <w:noWrap/>
            <w:vAlign w:val="center"/>
            <w:hideMark/>
          </w:tcPr>
          <w:p w14:paraId="59DD5D3A" w14:textId="112F3AD9" w:rsidR="007562A9" w:rsidRPr="00042862" w:rsidRDefault="007562A9" w:rsidP="007562A9">
            <w:pPr>
              <w:spacing w:before="0" w:after="0" w:line="240" w:lineRule="auto"/>
              <w:ind w:firstLine="0"/>
              <w:jc w:val="right"/>
              <w:rPr>
                <w:sz w:val="24"/>
              </w:rPr>
            </w:pPr>
            <w:r w:rsidRPr="00042862">
              <w:rPr>
                <w:sz w:val="24"/>
              </w:rPr>
              <w:t>6,49</w:t>
            </w:r>
          </w:p>
        </w:tc>
        <w:tc>
          <w:tcPr>
            <w:tcW w:w="1281" w:type="dxa"/>
            <w:tcBorders>
              <w:top w:val="nil"/>
              <w:left w:val="nil"/>
              <w:bottom w:val="single" w:sz="8" w:space="0" w:color="auto"/>
              <w:right w:val="single" w:sz="8" w:space="0" w:color="auto"/>
            </w:tcBorders>
            <w:shd w:val="clear" w:color="auto" w:fill="auto"/>
            <w:noWrap/>
            <w:vAlign w:val="center"/>
            <w:hideMark/>
          </w:tcPr>
          <w:p w14:paraId="1C4E6FC9" w14:textId="55ADA87D" w:rsidR="007562A9" w:rsidRPr="00042862" w:rsidRDefault="007562A9" w:rsidP="007562A9">
            <w:pPr>
              <w:spacing w:before="0" w:after="0" w:line="240" w:lineRule="auto"/>
              <w:ind w:firstLine="0"/>
              <w:jc w:val="right"/>
              <w:rPr>
                <w:sz w:val="24"/>
              </w:rPr>
            </w:pPr>
            <w:r w:rsidRPr="00042862">
              <w:rPr>
                <w:sz w:val="24"/>
              </w:rPr>
              <w:t>1,01</w:t>
            </w:r>
          </w:p>
        </w:tc>
        <w:tc>
          <w:tcPr>
            <w:tcW w:w="1324" w:type="dxa"/>
            <w:tcBorders>
              <w:top w:val="nil"/>
              <w:left w:val="nil"/>
              <w:bottom w:val="single" w:sz="8" w:space="0" w:color="auto"/>
              <w:right w:val="single" w:sz="8" w:space="0" w:color="auto"/>
            </w:tcBorders>
            <w:shd w:val="clear" w:color="auto" w:fill="auto"/>
            <w:noWrap/>
            <w:vAlign w:val="center"/>
            <w:hideMark/>
          </w:tcPr>
          <w:p w14:paraId="08233336" w14:textId="77287C44" w:rsidR="007562A9" w:rsidRPr="00042862" w:rsidRDefault="007562A9" w:rsidP="007562A9">
            <w:pPr>
              <w:spacing w:before="0" w:after="0" w:line="240" w:lineRule="auto"/>
              <w:ind w:firstLine="0"/>
              <w:jc w:val="right"/>
              <w:rPr>
                <w:sz w:val="24"/>
              </w:rPr>
            </w:pPr>
            <w:r w:rsidRPr="00042862">
              <w:rPr>
                <w:sz w:val="24"/>
              </w:rPr>
              <w:t>1,05</w:t>
            </w:r>
          </w:p>
        </w:tc>
        <w:tc>
          <w:tcPr>
            <w:tcW w:w="1430" w:type="dxa"/>
            <w:tcBorders>
              <w:top w:val="nil"/>
              <w:left w:val="nil"/>
              <w:bottom w:val="single" w:sz="8" w:space="0" w:color="auto"/>
              <w:right w:val="single" w:sz="8" w:space="0" w:color="auto"/>
            </w:tcBorders>
            <w:shd w:val="clear" w:color="auto" w:fill="auto"/>
            <w:noWrap/>
            <w:vAlign w:val="center"/>
            <w:hideMark/>
          </w:tcPr>
          <w:p w14:paraId="49705324" w14:textId="57AA54A1" w:rsidR="007562A9" w:rsidRPr="00042862" w:rsidRDefault="007562A9" w:rsidP="007562A9">
            <w:pPr>
              <w:spacing w:before="0" w:after="0" w:line="240" w:lineRule="auto"/>
              <w:ind w:firstLine="0"/>
              <w:jc w:val="right"/>
              <w:rPr>
                <w:sz w:val="24"/>
              </w:rPr>
            </w:pPr>
            <w:r w:rsidRPr="00042862">
              <w:rPr>
                <w:sz w:val="24"/>
              </w:rPr>
              <w:t>0,04</w:t>
            </w:r>
          </w:p>
        </w:tc>
      </w:tr>
      <w:tr w:rsidR="00042862" w:rsidRPr="00042862" w14:paraId="3504313D"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2B628430" w14:textId="77777777" w:rsidR="007562A9" w:rsidRPr="00042862" w:rsidRDefault="007562A9" w:rsidP="007562A9">
            <w:pPr>
              <w:spacing w:before="0" w:after="0" w:line="240" w:lineRule="auto"/>
              <w:ind w:firstLine="0"/>
              <w:jc w:val="center"/>
              <w:rPr>
                <w:sz w:val="24"/>
              </w:rPr>
            </w:pPr>
            <w:r w:rsidRPr="00042862">
              <w:rPr>
                <w:sz w:val="24"/>
              </w:rPr>
              <w:t>3</w:t>
            </w:r>
          </w:p>
        </w:tc>
        <w:tc>
          <w:tcPr>
            <w:tcW w:w="2652" w:type="dxa"/>
            <w:tcBorders>
              <w:top w:val="nil"/>
              <w:left w:val="nil"/>
              <w:bottom w:val="single" w:sz="8" w:space="0" w:color="auto"/>
              <w:right w:val="single" w:sz="8" w:space="0" w:color="auto"/>
            </w:tcBorders>
            <w:shd w:val="clear" w:color="auto" w:fill="auto"/>
            <w:noWrap/>
            <w:vAlign w:val="center"/>
            <w:hideMark/>
          </w:tcPr>
          <w:p w14:paraId="7D75F8FB" w14:textId="72FD5BB4" w:rsidR="007562A9" w:rsidRPr="00042862" w:rsidRDefault="007562A9" w:rsidP="007562A9">
            <w:pPr>
              <w:spacing w:before="0" w:after="0" w:line="240" w:lineRule="auto"/>
              <w:ind w:firstLine="0"/>
              <w:jc w:val="left"/>
              <w:rPr>
                <w:sz w:val="24"/>
              </w:rPr>
            </w:pPr>
            <w:r w:rsidRPr="00042862">
              <w:rPr>
                <w:sz w:val="24"/>
              </w:rPr>
              <w:t>Quảng Ninh</w:t>
            </w:r>
          </w:p>
        </w:tc>
        <w:tc>
          <w:tcPr>
            <w:tcW w:w="851" w:type="dxa"/>
            <w:tcBorders>
              <w:top w:val="nil"/>
              <w:left w:val="nil"/>
              <w:bottom w:val="single" w:sz="8" w:space="0" w:color="auto"/>
              <w:right w:val="single" w:sz="8" w:space="0" w:color="auto"/>
            </w:tcBorders>
            <w:shd w:val="clear" w:color="auto" w:fill="auto"/>
            <w:noWrap/>
            <w:vAlign w:val="center"/>
            <w:hideMark/>
          </w:tcPr>
          <w:p w14:paraId="31DDA354" w14:textId="39A59D2C" w:rsidR="007562A9" w:rsidRPr="00042862" w:rsidRDefault="007562A9" w:rsidP="007562A9">
            <w:pPr>
              <w:spacing w:before="0" w:after="0" w:line="240" w:lineRule="auto"/>
              <w:ind w:firstLine="0"/>
              <w:jc w:val="right"/>
              <w:rPr>
                <w:sz w:val="24"/>
              </w:rPr>
            </w:pPr>
            <w:r w:rsidRPr="00042862">
              <w:rPr>
                <w:sz w:val="24"/>
              </w:rPr>
              <w:t>0,81</w:t>
            </w:r>
          </w:p>
        </w:tc>
        <w:tc>
          <w:tcPr>
            <w:tcW w:w="850" w:type="dxa"/>
            <w:tcBorders>
              <w:top w:val="nil"/>
              <w:left w:val="nil"/>
              <w:bottom w:val="single" w:sz="8" w:space="0" w:color="auto"/>
              <w:right w:val="single" w:sz="8" w:space="0" w:color="auto"/>
            </w:tcBorders>
            <w:shd w:val="clear" w:color="auto" w:fill="auto"/>
            <w:noWrap/>
            <w:vAlign w:val="center"/>
            <w:hideMark/>
          </w:tcPr>
          <w:p w14:paraId="1ECFA7F5" w14:textId="00891018" w:rsidR="007562A9" w:rsidRPr="00042862" w:rsidRDefault="007562A9" w:rsidP="007562A9">
            <w:pPr>
              <w:spacing w:before="0" w:after="0" w:line="240" w:lineRule="auto"/>
              <w:ind w:firstLine="0"/>
              <w:jc w:val="right"/>
              <w:rPr>
                <w:sz w:val="24"/>
              </w:rPr>
            </w:pPr>
            <w:r w:rsidRPr="00042862">
              <w:rPr>
                <w:sz w:val="24"/>
              </w:rPr>
              <w:t>0,84</w:t>
            </w:r>
          </w:p>
        </w:tc>
        <w:tc>
          <w:tcPr>
            <w:tcW w:w="907" w:type="dxa"/>
            <w:tcBorders>
              <w:top w:val="nil"/>
              <w:left w:val="nil"/>
              <w:bottom w:val="single" w:sz="8" w:space="0" w:color="auto"/>
              <w:right w:val="single" w:sz="8" w:space="0" w:color="auto"/>
            </w:tcBorders>
            <w:shd w:val="clear" w:color="auto" w:fill="auto"/>
            <w:noWrap/>
            <w:vAlign w:val="center"/>
            <w:hideMark/>
          </w:tcPr>
          <w:p w14:paraId="1F6B1EB3" w14:textId="66CCA64F" w:rsidR="007562A9" w:rsidRPr="00042862" w:rsidRDefault="007562A9" w:rsidP="007562A9">
            <w:pPr>
              <w:spacing w:before="0" w:after="0" w:line="240" w:lineRule="auto"/>
              <w:ind w:firstLine="0"/>
              <w:jc w:val="right"/>
              <w:rPr>
                <w:sz w:val="24"/>
              </w:rPr>
            </w:pPr>
            <w:r w:rsidRPr="00042862">
              <w:rPr>
                <w:sz w:val="24"/>
              </w:rPr>
              <w:t>0,03</w:t>
            </w:r>
          </w:p>
        </w:tc>
        <w:tc>
          <w:tcPr>
            <w:tcW w:w="935" w:type="dxa"/>
            <w:tcBorders>
              <w:top w:val="nil"/>
              <w:left w:val="nil"/>
              <w:bottom w:val="single" w:sz="8" w:space="0" w:color="auto"/>
              <w:right w:val="single" w:sz="8" w:space="0" w:color="auto"/>
            </w:tcBorders>
            <w:shd w:val="clear" w:color="auto" w:fill="auto"/>
            <w:noWrap/>
            <w:vAlign w:val="center"/>
            <w:hideMark/>
          </w:tcPr>
          <w:p w14:paraId="6B857172" w14:textId="4A25B443" w:rsidR="007562A9" w:rsidRPr="00042862" w:rsidRDefault="007562A9" w:rsidP="007562A9">
            <w:pPr>
              <w:spacing w:before="0" w:after="0" w:line="240" w:lineRule="auto"/>
              <w:ind w:firstLine="0"/>
              <w:jc w:val="right"/>
              <w:rPr>
                <w:sz w:val="24"/>
              </w:rPr>
            </w:pPr>
            <w:r w:rsidRPr="00042862">
              <w:rPr>
                <w:sz w:val="24"/>
              </w:rPr>
              <w:t>13,47</w:t>
            </w:r>
          </w:p>
        </w:tc>
        <w:tc>
          <w:tcPr>
            <w:tcW w:w="1281" w:type="dxa"/>
            <w:tcBorders>
              <w:top w:val="nil"/>
              <w:left w:val="nil"/>
              <w:bottom w:val="single" w:sz="8" w:space="0" w:color="auto"/>
              <w:right w:val="single" w:sz="8" w:space="0" w:color="auto"/>
            </w:tcBorders>
            <w:shd w:val="clear" w:color="auto" w:fill="auto"/>
            <w:noWrap/>
            <w:vAlign w:val="center"/>
            <w:hideMark/>
          </w:tcPr>
          <w:p w14:paraId="795E19FF" w14:textId="34897E0D" w:rsidR="007562A9" w:rsidRPr="00042862" w:rsidRDefault="007562A9" w:rsidP="007562A9">
            <w:pPr>
              <w:spacing w:before="0" w:after="0" w:line="240" w:lineRule="auto"/>
              <w:ind w:firstLine="0"/>
              <w:jc w:val="right"/>
              <w:rPr>
                <w:sz w:val="24"/>
              </w:rPr>
            </w:pPr>
            <w:r w:rsidRPr="00042862">
              <w:rPr>
                <w:sz w:val="24"/>
              </w:rPr>
              <w:t>1,03</w:t>
            </w:r>
          </w:p>
        </w:tc>
        <w:tc>
          <w:tcPr>
            <w:tcW w:w="1324" w:type="dxa"/>
            <w:tcBorders>
              <w:top w:val="nil"/>
              <w:left w:val="nil"/>
              <w:bottom w:val="single" w:sz="8" w:space="0" w:color="auto"/>
              <w:right w:val="single" w:sz="8" w:space="0" w:color="auto"/>
            </w:tcBorders>
            <w:shd w:val="clear" w:color="auto" w:fill="auto"/>
            <w:noWrap/>
            <w:vAlign w:val="center"/>
            <w:hideMark/>
          </w:tcPr>
          <w:p w14:paraId="2A1847F2" w14:textId="6687E730" w:rsidR="007562A9" w:rsidRPr="00042862" w:rsidRDefault="007562A9" w:rsidP="007562A9">
            <w:pPr>
              <w:spacing w:before="0" w:after="0" w:line="240" w:lineRule="auto"/>
              <w:ind w:firstLine="0"/>
              <w:jc w:val="right"/>
              <w:rPr>
                <w:sz w:val="24"/>
              </w:rPr>
            </w:pPr>
            <w:r w:rsidRPr="00042862">
              <w:rPr>
                <w:sz w:val="24"/>
              </w:rPr>
              <w:t>1,21</w:t>
            </w:r>
          </w:p>
        </w:tc>
        <w:tc>
          <w:tcPr>
            <w:tcW w:w="1430" w:type="dxa"/>
            <w:tcBorders>
              <w:top w:val="nil"/>
              <w:left w:val="nil"/>
              <w:bottom w:val="single" w:sz="8" w:space="0" w:color="auto"/>
              <w:right w:val="single" w:sz="8" w:space="0" w:color="auto"/>
            </w:tcBorders>
            <w:shd w:val="clear" w:color="auto" w:fill="auto"/>
            <w:noWrap/>
            <w:vAlign w:val="center"/>
            <w:hideMark/>
          </w:tcPr>
          <w:p w14:paraId="008CCF95" w14:textId="1E2EE634" w:rsidR="007562A9" w:rsidRPr="00042862" w:rsidRDefault="007562A9" w:rsidP="007562A9">
            <w:pPr>
              <w:spacing w:before="0" w:after="0" w:line="240" w:lineRule="auto"/>
              <w:ind w:firstLine="0"/>
              <w:jc w:val="right"/>
              <w:rPr>
                <w:sz w:val="24"/>
              </w:rPr>
            </w:pPr>
            <w:r w:rsidRPr="00042862">
              <w:rPr>
                <w:sz w:val="24"/>
              </w:rPr>
              <w:t>0,18</w:t>
            </w:r>
          </w:p>
        </w:tc>
      </w:tr>
      <w:tr w:rsidR="00042862" w:rsidRPr="00042862" w14:paraId="44C2595D"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tcPr>
          <w:p w14:paraId="76BCC666" w14:textId="3BA1BD98" w:rsidR="007562A9" w:rsidRPr="00042862" w:rsidRDefault="007562A9" w:rsidP="007562A9">
            <w:pPr>
              <w:spacing w:before="0" w:after="0" w:line="240" w:lineRule="auto"/>
              <w:ind w:firstLine="0"/>
              <w:jc w:val="center"/>
              <w:rPr>
                <w:bCs/>
                <w:sz w:val="24"/>
              </w:rPr>
            </w:pPr>
            <w:r w:rsidRPr="00042862">
              <w:rPr>
                <w:bCs/>
                <w:sz w:val="24"/>
              </w:rPr>
              <w:t>4</w:t>
            </w:r>
          </w:p>
        </w:tc>
        <w:tc>
          <w:tcPr>
            <w:tcW w:w="2652" w:type="dxa"/>
            <w:tcBorders>
              <w:top w:val="nil"/>
              <w:left w:val="nil"/>
              <w:bottom w:val="single" w:sz="8" w:space="0" w:color="auto"/>
              <w:right w:val="single" w:sz="8" w:space="0" w:color="auto"/>
            </w:tcBorders>
            <w:shd w:val="clear" w:color="auto" w:fill="auto"/>
            <w:noWrap/>
            <w:vAlign w:val="center"/>
          </w:tcPr>
          <w:p w14:paraId="431440A0" w14:textId="2D9DBAAF" w:rsidR="007562A9" w:rsidRPr="00042862" w:rsidRDefault="007562A9" w:rsidP="007562A9">
            <w:pPr>
              <w:spacing w:before="0" w:after="0" w:line="240" w:lineRule="auto"/>
              <w:ind w:firstLine="0"/>
              <w:jc w:val="left"/>
              <w:rPr>
                <w:b/>
                <w:bCs/>
                <w:sz w:val="24"/>
              </w:rPr>
            </w:pPr>
            <w:r w:rsidRPr="00042862">
              <w:rPr>
                <w:sz w:val="24"/>
              </w:rPr>
              <w:t>Hải Dương</w:t>
            </w:r>
          </w:p>
        </w:tc>
        <w:tc>
          <w:tcPr>
            <w:tcW w:w="851" w:type="dxa"/>
            <w:tcBorders>
              <w:top w:val="nil"/>
              <w:left w:val="nil"/>
              <w:bottom w:val="single" w:sz="8" w:space="0" w:color="auto"/>
              <w:right w:val="single" w:sz="8" w:space="0" w:color="auto"/>
            </w:tcBorders>
            <w:shd w:val="clear" w:color="auto" w:fill="auto"/>
            <w:noWrap/>
            <w:vAlign w:val="center"/>
          </w:tcPr>
          <w:p w14:paraId="7B00007B" w14:textId="6B2029F4" w:rsidR="007562A9" w:rsidRPr="00042862" w:rsidRDefault="007562A9" w:rsidP="007562A9">
            <w:pPr>
              <w:spacing w:before="0" w:after="0" w:line="240" w:lineRule="auto"/>
              <w:ind w:firstLine="0"/>
              <w:jc w:val="right"/>
              <w:rPr>
                <w:b/>
                <w:bCs/>
                <w:sz w:val="24"/>
              </w:rPr>
            </w:pPr>
            <w:r w:rsidRPr="00042862">
              <w:rPr>
                <w:sz w:val="24"/>
              </w:rPr>
              <w:t>0,90</w:t>
            </w:r>
          </w:p>
        </w:tc>
        <w:tc>
          <w:tcPr>
            <w:tcW w:w="850" w:type="dxa"/>
            <w:tcBorders>
              <w:top w:val="nil"/>
              <w:left w:val="nil"/>
              <w:bottom w:val="single" w:sz="8" w:space="0" w:color="auto"/>
              <w:right w:val="single" w:sz="8" w:space="0" w:color="auto"/>
            </w:tcBorders>
            <w:shd w:val="clear" w:color="auto" w:fill="auto"/>
            <w:noWrap/>
            <w:vAlign w:val="center"/>
          </w:tcPr>
          <w:p w14:paraId="4A1F5E07" w14:textId="46399210" w:rsidR="007562A9" w:rsidRPr="00042862" w:rsidRDefault="007562A9" w:rsidP="007562A9">
            <w:pPr>
              <w:spacing w:before="0" w:after="0" w:line="240" w:lineRule="auto"/>
              <w:ind w:firstLine="0"/>
              <w:jc w:val="right"/>
              <w:rPr>
                <w:b/>
                <w:bCs/>
                <w:sz w:val="24"/>
              </w:rPr>
            </w:pPr>
            <w:r w:rsidRPr="00042862">
              <w:rPr>
                <w:sz w:val="24"/>
              </w:rPr>
              <w:t>0,92</w:t>
            </w:r>
          </w:p>
        </w:tc>
        <w:tc>
          <w:tcPr>
            <w:tcW w:w="907" w:type="dxa"/>
            <w:tcBorders>
              <w:top w:val="nil"/>
              <w:left w:val="nil"/>
              <w:bottom w:val="single" w:sz="8" w:space="0" w:color="auto"/>
              <w:right w:val="single" w:sz="8" w:space="0" w:color="auto"/>
            </w:tcBorders>
            <w:shd w:val="clear" w:color="auto" w:fill="auto"/>
            <w:noWrap/>
            <w:vAlign w:val="center"/>
          </w:tcPr>
          <w:p w14:paraId="30670963" w14:textId="47A51F35" w:rsidR="007562A9" w:rsidRPr="00042862" w:rsidRDefault="007562A9" w:rsidP="007562A9">
            <w:pPr>
              <w:spacing w:before="0" w:after="0" w:line="240" w:lineRule="auto"/>
              <w:ind w:firstLine="0"/>
              <w:jc w:val="right"/>
              <w:rPr>
                <w:b/>
                <w:bCs/>
                <w:sz w:val="24"/>
              </w:rPr>
            </w:pPr>
            <w:r w:rsidRPr="00042862">
              <w:rPr>
                <w:sz w:val="24"/>
              </w:rPr>
              <w:t>0,02</w:t>
            </w:r>
          </w:p>
        </w:tc>
        <w:tc>
          <w:tcPr>
            <w:tcW w:w="935" w:type="dxa"/>
            <w:tcBorders>
              <w:top w:val="nil"/>
              <w:left w:val="nil"/>
              <w:bottom w:val="single" w:sz="8" w:space="0" w:color="auto"/>
              <w:right w:val="single" w:sz="8" w:space="0" w:color="auto"/>
            </w:tcBorders>
            <w:shd w:val="clear" w:color="auto" w:fill="auto"/>
            <w:noWrap/>
            <w:vAlign w:val="center"/>
          </w:tcPr>
          <w:p w14:paraId="7BDFE271" w14:textId="510C231B" w:rsidR="007562A9" w:rsidRPr="00042862" w:rsidRDefault="007562A9" w:rsidP="007562A9">
            <w:pPr>
              <w:spacing w:before="0" w:after="0" w:line="240" w:lineRule="auto"/>
              <w:ind w:firstLine="0"/>
              <w:jc w:val="right"/>
              <w:rPr>
                <w:b/>
                <w:bCs/>
                <w:sz w:val="24"/>
              </w:rPr>
            </w:pPr>
            <w:r w:rsidRPr="00042862">
              <w:rPr>
                <w:sz w:val="24"/>
              </w:rPr>
              <w:t>7,31</w:t>
            </w:r>
          </w:p>
        </w:tc>
        <w:tc>
          <w:tcPr>
            <w:tcW w:w="1281" w:type="dxa"/>
            <w:tcBorders>
              <w:top w:val="nil"/>
              <w:left w:val="nil"/>
              <w:bottom w:val="single" w:sz="8" w:space="0" w:color="auto"/>
              <w:right w:val="single" w:sz="8" w:space="0" w:color="auto"/>
            </w:tcBorders>
            <w:shd w:val="clear" w:color="auto" w:fill="auto"/>
            <w:noWrap/>
            <w:vAlign w:val="center"/>
          </w:tcPr>
          <w:p w14:paraId="56FF1431" w14:textId="290CADD0" w:rsidR="007562A9" w:rsidRPr="00042862" w:rsidRDefault="007562A9" w:rsidP="007562A9">
            <w:pPr>
              <w:spacing w:before="0" w:after="0" w:line="240" w:lineRule="auto"/>
              <w:ind w:firstLine="0"/>
              <w:jc w:val="right"/>
              <w:rPr>
                <w:b/>
                <w:bCs/>
                <w:sz w:val="24"/>
              </w:rPr>
            </w:pPr>
            <w:r w:rsidRPr="00042862">
              <w:rPr>
                <w:sz w:val="24"/>
              </w:rPr>
              <w:t>1,18</w:t>
            </w:r>
          </w:p>
        </w:tc>
        <w:tc>
          <w:tcPr>
            <w:tcW w:w="1324" w:type="dxa"/>
            <w:tcBorders>
              <w:top w:val="nil"/>
              <w:left w:val="nil"/>
              <w:bottom w:val="single" w:sz="8" w:space="0" w:color="auto"/>
              <w:right w:val="single" w:sz="8" w:space="0" w:color="auto"/>
            </w:tcBorders>
            <w:shd w:val="clear" w:color="auto" w:fill="auto"/>
            <w:noWrap/>
            <w:vAlign w:val="center"/>
          </w:tcPr>
          <w:p w14:paraId="12B6817B" w14:textId="29FE2431" w:rsidR="007562A9" w:rsidRPr="00042862" w:rsidRDefault="007562A9" w:rsidP="007562A9">
            <w:pPr>
              <w:spacing w:before="0" w:after="0" w:line="240" w:lineRule="auto"/>
              <w:ind w:firstLine="0"/>
              <w:jc w:val="right"/>
              <w:rPr>
                <w:b/>
                <w:bCs/>
                <w:sz w:val="24"/>
              </w:rPr>
            </w:pPr>
            <w:r w:rsidRPr="00042862">
              <w:rPr>
                <w:sz w:val="24"/>
              </w:rPr>
              <w:t>1,18</w:t>
            </w:r>
          </w:p>
        </w:tc>
        <w:tc>
          <w:tcPr>
            <w:tcW w:w="1430" w:type="dxa"/>
            <w:tcBorders>
              <w:top w:val="nil"/>
              <w:left w:val="nil"/>
              <w:bottom w:val="single" w:sz="8" w:space="0" w:color="auto"/>
              <w:right w:val="single" w:sz="8" w:space="0" w:color="auto"/>
            </w:tcBorders>
            <w:shd w:val="clear" w:color="auto" w:fill="auto"/>
            <w:noWrap/>
            <w:vAlign w:val="center"/>
          </w:tcPr>
          <w:p w14:paraId="7E9211D0" w14:textId="61088DFD" w:rsidR="007562A9" w:rsidRPr="00042862" w:rsidRDefault="007562A9" w:rsidP="007562A9">
            <w:pPr>
              <w:spacing w:before="0" w:after="0" w:line="240" w:lineRule="auto"/>
              <w:ind w:firstLine="0"/>
              <w:jc w:val="right"/>
              <w:rPr>
                <w:b/>
                <w:bCs/>
                <w:sz w:val="24"/>
              </w:rPr>
            </w:pPr>
            <w:r w:rsidRPr="00042862">
              <w:rPr>
                <w:sz w:val="24"/>
              </w:rPr>
              <w:t>0,00</w:t>
            </w:r>
          </w:p>
        </w:tc>
      </w:tr>
      <w:tr w:rsidR="00042862" w:rsidRPr="00042862" w14:paraId="4A6BED24"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tcPr>
          <w:p w14:paraId="72E72367" w14:textId="46F35692" w:rsidR="007562A9" w:rsidRPr="00042862" w:rsidRDefault="007562A9" w:rsidP="007562A9">
            <w:pPr>
              <w:spacing w:before="0" w:after="0" w:line="240" w:lineRule="auto"/>
              <w:ind w:firstLine="0"/>
              <w:jc w:val="center"/>
              <w:rPr>
                <w:bCs/>
                <w:sz w:val="24"/>
              </w:rPr>
            </w:pPr>
            <w:r w:rsidRPr="00042862">
              <w:rPr>
                <w:bCs/>
                <w:sz w:val="24"/>
              </w:rPr>
              <w:t>5</w:t>
            </w:r>
          </w:p>
        </w:tc>
        <w:tc>
          <w:tcPr>
            <w:tcW w:w="2652" w:type="dxa"/>
            <w:tcBorders>
              <w:top w:val="nil"/>
              <w:left w:val="nil"/>
              <w:bottom w:val="single" w:sz="8" w:space="0" w:color="auto"/>
              <w:right w:val="single" w:sz="8" w:space="0" w:color="auto"/>
            </w:tcBorders>
            <w:shd w:val="clear" w:color="auto" w:fill="auto"/>
            <w:noWrap/>
            <w:vAlign w:val="center"/>
          </w:tcPr>
          <w:p w14:paraId="28460B93" w14:textId="7EA07199" w:rsidR="007562A9" w:rsidRPr="00042862" w:rsidRDefault="007562A9" w:rsidP="007562A9">
            <w:pPr>
              <w:spacing w:before="0" w:after="0" w:line="240" w:lineRule="auto"/>
              <w:ind w:firstLine="0"/>
              <w:jc w:val="left"/>
              <w:rPr>
                <w:b/>
                <w:bCs/>
                <w:sz w:val="24"/>
              </w:rPr>
            </w:pPr>
            <w:r w:rsidRPr="00042862">
              <w:rPr>
                <w:sz w:val="24"/>
              </w:rPr>
              <w:t>Hưng Yên</w:t>
            </w:r>
          </w:p>
        </w:tc>
        <w:tc>
          <w:tcPr>
            <w:tcW w:w="851" w:type="dxa"/>
            <w:tcBorders>
              <w:top w:val="nil"/>
              <w:left w:val="nil"/>
              <w:bottom w:val="single" w:sz="8" w:space="0" w:color="auto"/>
              <w:right w:val="single" w:sz="8" w:space="0" w:color="auto"/>
            </w:tcBorders>
            <w:shd w:val="clear" w:color="auto" w:fill="auto"/>
            <w:noWrap/>
            <w:vAlign w:val="center"/>
          </w:tcPr>
          <w:p w14:paraId="2236C246" w14:textId="3A02B069" w:rsidR="007562A9" w:rsidRPr="00042862" w:rsidRDefault="007562A9" w:rsidP="007562A9">
            <w:pPr>
              <w:spacing w:before="0" w:after="0" w:line="240" w:lineRule="auto"/>
              <w:ind w:firstLine="0"/>
              <w:jc w:val="right"/>
              <w:rPr>
                <w:b/>
                <w:bCs/>
                <w:sz w:val="24"/>
              </w:rPr>
            </w:pPr>
            <w:r w:rsidRPr="00042862">
              <w:rPr>
                <w:sz w:val="24"/>
              </w:rPr>
              <w:t>0,65</w:t>
            </w:r>
          </w:p>
        </w:tc>
        <w:tc>
          <w:tcPr>
            <w:tcW w:w="850" w:type="dxa"/>
            <w:tcBorders>
              <w:top w:val="nil"/>
              <w:left w:val="nil"/>
              <w:bottom w:val="single" w:sz="8" w:space="0" w:color="auto"/>
              <w:right w:val="single" w:sz="8" w:space="0" w:color="auto"/>
            </w:tcBorders>
            <w:shd w:val="clear" w:color="auto" w:fill="auto"/>
            <w:noWrap/>
            <w:vAlign w:val="center"/>
          </w:tcPr>
          <w:p w14:paraId="29C7AFED" w14:textId="0BE13929" w:rsidR="007562A9" w:rsidRPr="00042862" w:rsidRDefault="007562A9" w:rsidP="007562A9">
            <w:pPr>
              <w:spacing w:before="0" w:after="0" w:line="240" w:lineRule="auto"/>
              <w:ind w:firstLine="0"/>
              <w:jc w:val="right"/>
              <w:rPr>
                <w:b/>
                <w:bCs/>
                <w:sz w:val="24"/>
              </w:rPr>
            </w:pPr>
            <w:r w:rsidRPr="00042862">
              <w:rPr>
                <w:sz w:val="24"/>
              </w:rPr>
              <w:t>0,70</w:t>
            </w:r>
          </w:p>
        </w:tc>
        <w:tc>
          <w:tcPr>
            <w:tcW w:w="907" w:type="dxa"/>
            <w:tcBorders>
              <w:top w:val="nil"/>
              <w:left w:val="nil"/>
              <w:bottom w:val="single" w:sz="8" w:space="0" w:color="auto"/>
              <w:right w:val="single" w:sz="8" w:space="0" w:color="auto"/>
            </w:tcBorders>
            <w:shd w:val="clear" w:color="auto" w:fill="auto"/>
            <w:noWrap/>
            <w:vAlign w:val="center"/>
          </w:tcPr>
          <w:p w14:paraId="6CB4EF49" w14:textId="5FBA5E00" w:rsidR="007562A9" w:rsidRPr="00042862" w:rsidRDefault="007562A9" w:rsidP="007562A9">
            <w:pPr>
              <w:spacing w:before="0" w:after="0" w:line="240" w:lineRule="auto"/>
              <w:ind w:firstLine="0"/>
              <w:jc w:val="right"/>
              <w:rPr>
                <w:b/>
                <w:bCs/>
                <w:sz w:val="24"/>
              </w:rPr>
            </w:pPr>
            <w:r w:rsidRPr="00042862">
              <w:rPr>
                <w:sz w:val="24"/>
              </w:rPr>
              <w:t>0,05</w:t>
            </w:r>
          </w:p>
        </w:tc>
        <w:tc>
          <w:tcPr>
            <w:tcW w:w="935" w:type="dxa"/>
            <w:tcBorders>
              <w:top w:val="nil"/>
              <w:left w:val="nil"/>
              <w:bottom w:val="single" w:sz="8" w:space="0" w:color="auto"/>
              <w:right w:val="single" w:sz="8" w:space="0" w:color="auto"/>
            </w:tcBorders>
            <w:shd w:val="clear" w:color="auto" w:fill="auto"/>
            <w:noWrap/>
            <w:vAlign w:val="center"/>
          </w:tcPr>
          <w:p w14:paraId="744CBBB4" w14:textId="3BDB74DA" w:rsidR="007562A9" w:rsidRPr="00042862" w:rsidRDefault="007562A9" w:rsidP="007562A9">
            <w:pPr>
              <w:spacing w:before="0" w:after="0" w:line="240" w:lineRule="auto"/>
              <w:ind w:firstLine="0"/>
              <w:jc w:val="right"/>
              <w:rPr>
                <w:b/>
                <w:bCs/>
                <w:sz w:val="24"/>
              </w:rPr>
            </w:pPr>
            <w:r w:rsidRPr="00042862">
              <w:rPr>
                <w:sz w:val="24"/>
              </w:rPr>
              <w:t>13,16</w:t>
            </w:r>
          </w:p>
        </w:tc>
        <w:tc>
          <w:tcPr>
            <w:tcW w:w="1281" w:type="dxa"/>
            <w:tcBorders>
              <w:top w:val="nil"/>
              <w:left w:val="nil"/>
              <w:bottom w:val="single" w:sz="8" w:space="0" w:color="auto"/>
              <w:right w:val="single" w:sz="8" w:space="0" w:color="auto"/>
            </w:tcBorders>
            <w:shd w:val="clear" w:color="auto" w:fill="auto"/>
            <w:noWrap/>
            <w:vAlign w:val="center"/>
          </w:tcPr>
          <w:p w14:paraId="3EC9CFB8" w14:textId="4CF12850" w:rsidR="007562A9" w:rsidRPr="00042862" w:rsidRDefault="007562A9" w:rsidP="007562A9">
            <w:pPr>
              <w:spacing w:before="0" w:after="0" w:line="240" w:lineRule="auto"/>
              <w:ind w:firstLine="0"/>
              <w:jc w:val="right"/>
              <w:rPr>
                <w:b/>
                <w:bCs/>
                <w:sz w:val="24"/>
              </w:rPr>
            </w:pPr>
            <w:r w:rsidRPr="00042862">
              <w:rPr>
                <w:sz w:val="24"/>
              </w:rPr>
              <w:t>0,99</w:t>
            </w:r>
          </w:p>
        </w:tc>
        <w:tc>
          <w:tcPr>
            <w:tcW w:w="1324" w:type="dxa"/>
            <w:tcBorders>
              <w:top w:val="nil"/>
              <w:left w:val="nil"/>
              <w:bottom w:val="single" w:sz="8" w:space="0" w:color="auto"/>
              <w:right w:val="single" w:sz="8" w:space="0" w:color="auto"/>
            </w:tcBorders>
            <w:shd w:val="clear" w:color="auto" w:fill="auto"/>
            <w:noWrap/>
            <w:vAlign w:val="center"/>
          </w:tcPr>
          <w:p w14:paraId="5F328BE6" w14:textId="6CD9EC9B" w:rsidR="007562A9" w:rsidRPr="00042862" w:rsidRDefault="007562A9" w:rsidP="007562A9">
            <w:pPr>
              <w:spacing w:before="0" w:after="0" w:line="240" w:lineRule="auto"/>
              <w:ind w:firstLine="0"/>
              <w:jc w:val="right"/>
              <w:rPr>
                <w:b/>
                <w:bCs/>
                <w:sz w:val="24"/>
              </w:rPr>
            </w:pPr>
            <w:r w:rsidRPr="00042862">
              <w:rPr>
                <w:sz w:val="24"/>
              </w:rPr>
              <w:t>0,97</w:t>
            </w:r>
          </w:p>
        </w:tc>
        <w:tc>
          <w:tcPr>
            <w:tcW w:w="1430" w:type="dxa"/>
            <w:tcBorders>
              <w:top w:val="nil"/>
              <w:left w:val="nil"/>
              <w:bottom w:val="single" w:sz="8" w:space="0" w:color="auto"/>
              <w:right w:val="single" w:sz="8" w:space="0" w:color="auto"/>
            </w:tcBorders>
            <w:shd w:val="clear" w:color="auto" w:fill="auto"/>
            <w:noWrap/>
            <w:vAlign w:val="center"/>
          </w:tcPr>
          <w:p w14:paraId="312DF064" w14:textId="46DCCA18" w:rsidR="007562A9" w:rsidRPr="00042862" w:rsidRDefault="007562A9" w:rsidP="007562A9">
            <w:pPr>
              <w:spacing w:before="0" w:after="0" w:line="240" w:lineRule="auto"/>
              <w:ind w:firstLine="0"/>
              <w:jc w:val="right"/>
              <w:rPr>
                <w:b/>
                <w:bCs/>
                <w:sz w:val="24"/>
              </w:rPr>
            </w:pPr>
            <w:r w:rsidRPr="00042862">
              <w:rPr>
                <w:sz w:val="24"/>
              </w:rPr>
              <w:t>-0,02</w:t>
            </w:r>
          </w:p>
        </w:tc>
      </w:tr>
      <w:tr w:rsidR="00042862" w:rsidRPr="00042862" w14:paraId="428F0F07"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tcPr>
          <w:p w14:paraId="385220A5" w14:textId="004CFD87" w:rsidR="007562A9" w:rsidRPr="00042862" w:rsidRDefault="007562A9" w:rsidP="007562A9">
            <w:pPr>
              <w:spacing w:before="0" w:after="0" w:line="240" w:lineRule="auto"/>
              <w:ind w:firstLine="0"/>
              <w:jc w:val="center"/>
              <w:rPr>
                <w:bCs/>
                <w:sz w:val="24"/>
              </w:rPr>
            </w:pPr>
            <w:r w:rsidRPr="00042862">
              <w:rPr>
                <w:bCs/>
                <w:sz w:val="24"/>
              </w:rPr>
              <w:t>6</w:t>
            </w:r>
          </w:p>
        </w:tc>
        <w:tc>
          <w:tcPr>
            <w:tcW w:w="2652" w:type="dxa"/>
            <w:tcBorders>
              <w:top w:val="nil"/>
              <w:left w:val="nil"/>
              <w:bottom w:val="single" w:sz="8" w:space="0" w:color="auto"/>
              <w:right w:val="single" w:sz="8" w:space="0" w:color="auto"/>
            </w:tcBorders>
            <w:shd w:val="clear" w:color="auto" w:fill="auto"/>
            <w:noWrap/>
            <w:vAlign w:val="center"/>
          </w:tcPr>
          <w:p w14:paraId="41BB2A31" w14:textId="494C45C0" w:rsidR="007562A9" w:rsidRPr="00042862" w:rsidRDefault="007562A9" w:rsidP="007562A9">
            <w:pPr>
              <w:spacing w:before="0" w:after="0" w:line="240" w:lineRule="auto"/>
              <w:ind w:firstLine="0"/>
              <w:jc w:val="left"/>
              <w:rPr>
                <w:b/>
                <w:bCs/>
                <w:sz w:val="24"/>
              </w:rPr>
            </w:pPr>
            <w:r w:rsidRPr="00042862">
              <w:rPr>
                <w:sz w:val="24"/>
              </w:rPr>
              <w:t>Hà Nam</w:t>
            </w:r>
          </w:p>
        </w:tc>
        <w:tc>
          <w:tcPr>
            <w:tcW w:w="851" w:type="dxa"/>
            <w:tcBorders>
              <w:top w:val="nil"/>
              <w:left w:val="nil"/>
              <w:bottom w:val="single" w:sz="8" w:space="0" w:color="auto"/>
              <w:right w:val="single" w:sz="8" w:space="0" w:color="auto"/>
            </w:tcBorders>
            <w:shd w:val="clear" w:color="auto" w:fill="auto"/>
            <w:noWrap/>
            <w:vAlign w:val="center"/>
          </w:tcPr>
          <w:p w14:paraId="444E61E2" w14:textId="3C6A3947" w:rsidR="007562A9" w:rsidRPr="00042862" w:rsidRDefault="007562A9" w:rsidP="007562A9">
            <w:pPr>
              <w:spacing w:before="0" w:after="0" w:line="240" w:lineRule="auto"/>
              <w:ind w:firstLine="0"/>
              <w:jc w:val="right"/>
              <w:rPr>
                <w:b/>
                <w:bCs/>
                <w:sz w:val="24"/>
              </w:rPr>
            </w:pPr>
            <w:r w:rsidRPr="00042862">
              <w:rPr>
                <w:sz w:val="24"/>
              </w:rPr>
              <w:t>0,55</w:t>
            </w:r>
          </w:p>
        </w:tc>
        <w:tc>
          <w:tcPr>
            <w:tcW w:w="850" w:type="dxa"/>
            <w:tcBorders>
              <w:top w:val="nil"/>
              <w:left w:val="nil"/>
              <w:bottom w:val="single" w:sz="8" w:space="0" w:color="auto"/>
              <w:right w:val="single" w:sz="8" w:space="0" w:color="auto"/>
            </w:tcBorders>
            <w:shd w:val="clear" w:color="auto" w:fill="auto"/>
            <w:noWrap/>
            <w:vAlign w:val="center"/>
          </w:tcPr>
          <w:p w14:paraId="0E0DEAE7" w14:textId="4E3C2A9D" w:rsidR="007562A9" w:rsidRPr="00042862" w:rsidRDefault="007562A9" w:rsidP="007562A9">
            <w:pPr>
              <w:spacing w:before="0" w:after="0" w:line="240" w:lineRule="auto"/>
              <w:ind w:firstLine="0"/>
              <w:jc w:val="right"/>
              <w:rPr>
                <w:b/>
                <w:bCs/>
                <w:sz w:val="24"/>
              </w:rPr>
            </w:pPr>
            <w:r w:rsidRPr="00042862">
              <w:rPr>
                <w:sz w:val="24"/>
              </w:rPr>
              <w:t>0,57</w:t>
            </w:r>
          </w:p>
        </w:tc>
        <w:tc>
          <w:tcPr>
            <w:tcW w:w="907" w:type="dxa"/>
            <w:tcBorders>
              <w:top w:val="nil"/>
              <w:left w:val="nil"/>
              <w:bottom w:val="single" w:sz="8" w:space="0" w:color="auto"/>
              <w:right w:val="single" w:sz="8" w:space="0" w:color="auto"/>
            </w:tcBorders>
            <w:shd w:val="clear" w:color="auto" w:fill="auto"/>
            <w:noWrap/>
            <w:vAlign w:val="center"/>
          </w:tcPr>
          <w:p w14:paraId="46F9648D" w14:textId="0D8DA9E9" w:rsidR="007562A9" w:rsidRPr="00042862" w:rsidRDefault="007562A9" w:rsidP="007562A9">
            <w:pPr>
              <w:spacing w:before="0" w:after="0" w:line="240" w:lineRule="auto"/>
              <w:ind w:firstLine="0"/>
              <w:jc w:val="right"/>
              <w:rPr>
                <w:b/>
                <w:bCs/>
                <w:sz w:val="24"/>
              </w:rPr>
            </w:pPr>
            <w:r w:rsidRPr="00042862">
              <w:rPr>
                <w:sz w:val="24"/>
              </w:rPr>
              <w:t>0,02</w:t>
            </w:r>
          </w:p>
        </w:tc>
        <w:tc>
          <w:tcPr>
            <w:tcW w:w="935" w:type="dxa"/>
            <w:tcBorders>
              <w:top w:val="nil"/>
              <w:left w:val="nil"/>
              <w:bottom w:val="single" w:sz="8" w:space="0" w:color="auto"/>
              <w:right w:val="single" w:sz="8" w:space="0" w:color="auto"/>
            </w:tcBorders>
            <w:shd w:val="clear" w:color="auto" w:fill="auto"/>
            <w:noWrap/>
            <w:vAlign w:val="center"/>
          </w:tcPr>
          <w:p w14:paraId="68935DBF" w14:textId="5E5A87B9" w:rsidR="007562A9" w:rsidRPr="00042862" w:rsidRDefault="007562A9" w:rsidP="007562A9">
            <w:pPr>
              <w:spacing w:before="0" w:after="0" w:line="240" w:lineRule="auto"/>
              <w:ind w:firstLine="0"/>
              <w:jc w:val="right"/>
              <w:rPr>
                <w:b/>
                <w:bCs/>
                <w:sz w:val="24"/>
              </w:rPr>
            </w:pPr>
            <w:r w:rsidRPr="00042862">
              <w:rPr>
                <w:sz w:val="24"/>
              </w:rPr>
              <w:t>4,67</w:t>
            </w:r>
          </w:p>
        </w:tc>
        <w:tc>
          <w:tcPr>
            <w:tcW w:w="1281" w:type="dxa"/>
            <w:tcBorders>
              <w:top w:val="nil"/>
              <w:left w:val="nil"/>
              <w:bottom w:val="single" w:sz="8" w:space="0" w:color="auto"/>
              <w:right w:val="single" w:sz="8" w:space="0" w:color="auto"/>
            </w:tcBorders>
            <w:shd w:val="clear" w:color="auto" w:fill="auto"/>
            <w:noWrap/>
            <w:vAlign w:val="center"/>
          </w:tcPr>
          <w:p w14:paraId="78805122" w14:textId="27258CF1" w:rsidR="007562A9" w:rsidRPr="00042862" w:rsidRDefault="007562A9" w:rsidP="007562A9">
            <w:pPr>
              <w:spacing w:before="0" w:after="0" w:line="240" w:lineRule="auto"/>
              <w:ind w:firstLine="0"/>
              <w:jc w:val="right"/>
              <w:rPr>
                <w:b/>
                <w:bCs/>
                <w:sz w:val="24"/>
              </w:rPr>
            </w:pPr>
            <w:r w:rsidRPr="00042862">
              <w:rPr>
                <w:sz w:val="24"/>
              </w:rPr>
              <w:t>1,02</w:t>
            </w:r>
          </w:p>
        </w:tc>
        <w:tc>
          <w:tcPr>
            <w:tcW w:w="1324" w:type="dxa"/>
            <w:tcBorders>
              <w:top w:val="nil"/>
              <w:left w:val="nil"/>
              <w:bottom w:val="single" w:sz="8" w:space="0" w:color="auto"/>
              <w:right w:val="single" w:sz="8" w:space="0" w:color="auto"/>
            </w:tcBorders>
            <w:shd w:val="clear" w:color="auto" w:fill="auto"/>
            <w:noWrap/>
            <w:vAlign w:val="center"/>
          </w:tcPr>
          <w:p w14:paraId="6DB58301" w14:textId="24F42837" w:rsidR="007562A9" w:rsidRPr="00042862" w:rsidRDefault="007562A9" w:rsidP="007562A9">
            <w:pPr>
              <w:spacing w:before="0" w:after="0" w:line="240" w:lineRule="auto"/>
              <w:ind w:firstLine="0"/>
              <w:jc w:val="right"/>
              <w:rPr>
                <w:b/>
                <w:bCs/>
                <w:sz w:val="24"/>
              </w:rPr>
            </w:pPr>
            <w:r w:rsidRPr="00042862">
              <w:rPr>
                <w:sz w:val="24"/>
              </w:rPr>
              <w:t>0,89</w:t>
            </w:r>
          </w:p>
        </w:tc>
        <w:tc>
          <w:tcPr>
            <w:tcW w:w="1430" w:type="dxa"/>
            <w:tcBorders>
              <w:top w:val="nil"/>
              <w:left w:val="nil"/>
              <w:bottom w:val="single" w:sz="8" w:space="0" w:color="auto"/>
              <w:right w:val="single" w:sz="8" w:space="0" w:color="auto"/>
            </w:tcBorders>
            <w:shd w:val="clear" w:color="auto" w:fill="auto"/>
            <w:noWrap/>
            <w:vAlign w:val="center"/>
          </w:tcPr>
          <w:p w14:paraId="676FAEBA" w14:textId="2DC36C42" w:rsidR="007562A9" w:rsidRPr="00042862" w:rsidRDefault="007562A9" w:rsidP="007562A9">
            <w:pPr>
              <w:spacing w:before="0" w:after="0" w:line="240" w:lineRule="auto"/>
              <w:ind w:firstLine="0"/>
              <w:jc w:val="right"/>
              <w:rPr>
                <w:b/>
                <w:bCs/>
                <w:sz w:val="24"/>
              </w:rPr>
            </w:pPr>
            <w:r w:rsidRPr="00042862">
              <w:rPr>
                <w:sz w:val="24"/>
              </w:rPr>
              <w:t>-0,13</w:t>
            </w:r>
          </w:p>
        </w:tc>
      </w:tr>
      <w:tr w:rsidR="00042862" w:rsidRPr="00042862" w14:paraId="1049401A"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7CE1CE25" w14:textId="77777777" w:rsidR="007562A9" w:rsidRPr="00042862" w:rsidRDefault="007562A9" w:rsidP="007562A9">
            <w:pPr>
              <w:spacing w:before="0" w:after="0" w:line="240" w:lineRule="auto"/>
              <w:ind w:firstLine="0"/>
              <w:jc w:val="center"/>
              <w:rPr>
                <w:b/>
                <w:bCs/>
                <w:sz w:val="24"/>
              </w:rPr>
            </w:pPr>
            <w:r w:rsidRPr="00042862">
              <w:rPr>
                <w:b/>
                <w:bCs/>
                <w:sz w:val="24"/>
              </w:rPr>
              <w:t>III</w:t>
            </w:r>
          </w:p>
        </w:tc>
        <w:tc>
          <w:tcPr>
            <w:tcW w:w="2652" w:type="dxa"/>
            <w:tcBorders>
              <w:top w:val="nil"/>
              <w:left w:val="nil"/>
              <w:bottom w:val="single" w:sz="8" w:space="0" w:color="auto"/>
              <w:right w:val="single" w:sz="8" w:space="0" w:color="auto"/>
            </w:tcBorders>
            <w:shd w:val="clear" w:color="auto" w:fill="auto"/>
            <w:noWrap/>
            <w:vAlign w:val="center"/>
            <w:hideMark/>
          </w:tcPr>
          <w:p w14:paraId="7DAE56BD" w14:textId="58C23B4C" w:rsidR="007562A9" w:rsidRPr="00042862" w:rsidRDefault="007562A9" w:rsidP="007562A9">
            <w:pPr>
              <w:spacing w:before="0" w:after="0" w:line="240" w:lineRule="auto"/>
              <w:ind w:firstLine="0"/>
              <w:jc w:val="left"/>
              <w:rPr>
                <w:b/>
                <w:bCs/>
                <w:sz w:val="24"/>
              </w:rPr>
            </w:pPr>
            <w:r w:rsidRPr="00042862">
              <w:rPr>
                <w:b/>
                <w:bCs/>
                <w:sz w:val="24"/>
              </w:rPr>
              <w:t>Vùng Bắc Trung Bộ và Duyên Hải miền Trung</w:t>
            </w:r>
          </w:p>
        </w:tc>
        <w:tc>
          <w:tcPr>
            <w:tcW w:w="851" w:type="dxa"/>
            <w:tcBorders>
              <w:top w:val="nil"/>
              <w:left w:val="nil"/>
              <w:bottom w:val="single" w:sz="8" w:space="0" w:color="auto"/>
              <w:right w:val="single" w:sz="8" w:space="0" w:color="auto"/>
            </w:tcBorders>
            <w:shd w:val="clear" w:color="auto" w:fill="auto"/>
            <w:noWrap/>
            <w:vAlign w:val="center"/>
            <w:hideMark/>
          </w:tcPr>
          <w:p w14:paraId="24428B78" w14:textId="1B9199A3" w:rsidR="007562A9" w:rsidRPr="00042862" w:rsidRDefault="007562A9" w:rsidP="007562A9">
            <w:pPr>
              <w:spacing w:before="0" w:after="0" w:line="240" w:lineRule="auto"/>
              <w:ind w:firstLine="0"/>
              <w:jc w:val="right"/>
              <w:rPr>
                <w:b/>
                <w:bCs/>
                <w:sz w:val="24"/>
              </w:rPr>
            </w:pPr>
            <w:r w:rsidRPr="00042862">
              <w:rPr>
                <w:b/>
                <w:bCs/>
                <w:sz w:val="24"/>
              </w:rPr>
              <w:t>11,91</w:t>
            </w:r>
          </w:p>
        </w:tc>
        <w:tc>
          <w:tcPr>
            <w:tcW w:w="850" w:type="dxa"/>
            <w:tcBorders>
              <w:top w:val="nil"/>
              <w:left w:val="nil"/>
              <w:bottom w:val="single" w:sz="8" w:space="0" w:color="auto"/>
              <w:right w:val="single" w:sz="8" w:space="0" w:color="auto"/>
            </w:tcBorders>
            <w:shd w:val="clear" w:color="auto" w:fill="auto"/>
            <w:noWrap/>
            <w:vAlign w:val="center"/>
            <w:hideMark/>
          </w:tcPr>
          <w:p w14:paraId="27ED4958" w14:textId="43C9E30F" w:rsidR="007562A9" w:rsidRPr="00042862" w:rsidRDefault="007562A9" w:rsidP="007562A9">
            <w:pPr>
              <w:spacing w:before="0" w:after="0" w:line="240" w:lineRule="auto"/>
              <w:ind w:firstLine="0"/>
              <w:jc w:val="right"/>
              <w:rPr>
                <w:b/>
                <w:bCs/>
                <w:sz w:val="24"/>
              </w:rPr>
            </w:pPr>
            <w:r w:rsidRPr="00042862">
              <w:rPr>
                <w:b/>
                <w:bCs/>
                <w:sz w:val="24"/>
              </w:rPr>
              <w:t>12,14</w:t>
            </w:r>
          </w:p>
        </w:tc>
        <w:tc>
          <w:tcPr>
            <w:tcW w:w="907" w:type="dxa"/>
            <w:tcBorders>
              <w:top w:val="nil"/>
              <w:left w:val="nil"/>
              <w:bottom w:val="single" w:sz="8" w:space="0" w:color="auto"/>
              <w:right w:val="single" w:sz="8" w:space="0" w:color="auto"/>
            </w:tcBorders>
            <w:shd w:val="clear" w:color="auto" w:fill="auto"/>
            <w:noWrap/>
            <w:vAlign w:val="center"/>
            <w:hideMark/>
          </w:tcPr>
          <w:p w14:paraId="55238B23" w14:textId="5280A03E" w:rsidR="007562A9" w:rsidRPr="00042862" w:rsidRDefault="007562A9" w:rsidP="007562A9">
            <w:pPr>
              <w:spacing w:before="0" w:after="0" w:line="240" w:lineRule="auto"/>
              <w:ind w:firstLine="0"/>
              <w:jc w:val="right"/>
              <w:rPr>
                <w:b/>
                <w:bCs/>
                <w:sz w:val="24"/>
              </w:rPr>
            </w:pPr>
            <w:r w:rsidRPr="00042862">
              <w:rPr>
                <w:b/>
                <w:bCs/>
                <w:sz w:val="24"/>
              </w:rPr>
              <w:t>0,23</w:t>
            </w:r>
          </w:p>
        </w:tc>
        <w:tc>
          <w:tcPr>
            <w:tcW w:w="935" w:type="dxa"/>
            <w:tcBorders>
              <w:top w:val="nil"/>
              <w:left w:val="nil"/>
              <w:bottom w:val="single" w:sz="8" w:space="0" w:color="auto"/>
              <w:right w:val="single" w:sz="8" w:space="0" w:color="auto"/>
            </w:tcBorders>
            <w:shd w:val="clear" w:color="auto" w:fill="auto"/>
            <w:noWrap/>
            <w:vAlign w:val="center"/>
            <w:hideMark/>
          </w:tcPr>
          <w:p w14:paraId="4F9D9335" w14:textId="576AC32A" w:rsidR="007562A9" w:rsidRPr="00042862" w:rsidRDefault="007562A9" w:rsidP="007562A9">
            <w:pPr>
              <w:spacing w:before="0" w:after="0" w:line="240" w:lineRule="auto"/>
              <w:ind w:firstLine="0"/>
              <w:jc w:val="right"/>
              <w:rPr>
                <w:b/>
                <w:bCs/>
                <w:sz w:val="24"/>
              </w:rPr>
            </w:pPr>
            <w:r w:rsidRPr="00042862">
              <w:rPr>
                <w:b/>
                <w:bCs/>
                <w:sz w:val="24"/>
              </w:rPr>
              <w:t>6,74</w:t>
            </w:r>
          </w:p>
        </w:tc>
        <w:tc>
          <w:tcPr>
            <w:tcW w:w="1281" w:type="dxa"/>
            <w:tcBorders>
              <w:top w:val="nil"/>
              <w:left w:val="nil"/>
              <w:bottom w:val="single" w:sz="8" w:space="0" w:color="auto"/>
              <w:right w:val="single" w:sz="8" w:space="0" w:color="auto"/>
            </w:tcBorders>
            <w:shd w:val="clear" w:color="auto" w:fill="auto"/>
            <w:noWrap/>
            <w:vAlign w:val="center"/>
            <w:hideMark/>
          </w:tcPr>
          <w:p w14:paraId="6B253BC2" w14:textId="3C7503ED" w:rsidR="007562A9" w:rsidRPr="00042862" w:rsidRDefault="007562A9" w:rsidP="007562A9">
            <w:pPr>
              <w:spacing w:before="0" w:after="0" w:line="240" w:lineRule="auto"/>
              <w:ind w:firstLine="0"/>
              <w:jc w:val="right"/>
              <w:rPr>
                <w:b/>
                <w:bCs/>
                <w:sz w:val="24"/>
              </w:rPr>
            </w:pPr>
            <w:r w:rsidRPr="00042862">
              <w:rPr>
                <w:b/>
                <w:bCs/>
                <w:sz w:val="24"/>
              </w:rPr>
              <w:t>15,28</w:t>
            </w:r>
          </w:p>
        </w:tc>
        <w:tc>
          <w:tcPr>
            <w:tcW w:w="1324" w:type="dxa"/>
            <w:tcBorders>
              <w:top w:val="nil"/>
              <w:left w:val="nil"/>
              <w:bottom w:val="single" w:sz="8" w:space="0" w:color="auto"/>
              <w:right w:val="single" w:sz="8" w:space="0" w:color="auto"/>
            </w:tcBorders>
            <w:shd w:val="clear" w:color="auto" w:fill="auto"/>
            <w:noWrap/>
            <w:vAlign w:val="center"/>
            <w:hideMark/>
          </w:tcPr>
          <w:p w14:paraId="0E7263B6" w14:textId="3DFDD705" w:rsidR="007562A9" w:rsidRPr="00042862" w:rsidRDefault="007562A9" w:rsidP="007562A9">
            <w:pPr>
              <w:spacing w:before="0" w:after="0" w:line="240" w:lineRule="auto"/>
              <w:ind w:firstLine="0"/>
              <w:jc w:val="right"/>
              <w:rPr>
                <w:b/>
                <w:bCs/>
                <w:sz w:val="24"/>
              </w:rPr>
            </w:pPr>
            <w:r w:rsidRPr="00042862">
              <w:rPr>
                <w:b/>
                <w:bCs/>
                <w:sz w:val="24"/>
              </w:rPr>
              <w:t>14,39</w:t>
            </w:r>
          </w:p>
        </w:tc>
        <w:tc>
          <w:tcPr>
            <w:tcW w:w="1430" w:type="dxa"/>
            <w:tcBorders>
              <w:top w:val="nil"/>
              <w:left w:val="nil"/>
              <w:bottom w:val="single" w:sz="8" w:space="0" w:color="auto"/>
              <w:right w:val="single" w:sz="8" w:space="0" w:color="auto"/>
            </w:tcBorders>
            <w:shd w:val="clear" w:color="auto" w:fill="auto"/>
            <w:noWrap/>
            <w:vAlign w:val="center"/>
            <w:hideMark/>
          </w:tcPr>
          <w:p w14:paraId="5567F5B0" w14:textId="70E0E22F" w:rsidR="007562A9" w:rsidRPr="00042862" w:rsidRDefault="007562A9" w:rsidP="007562A9">
            <w:pPr>
              <w:spacing w:before="0" w:after="0" w:line="240" w:lineRule="auto"/>
              <w:ind w:firstLine="0"/>
              <w:jc w:val="right"/>
              <w:rPr>
                <w:b/>
                <w:bCs/>
                <w:sz w:val="24"/>
              </w:rPr>
            </w:pPr>
            <w:r w:rsidRPr="00042862">
              <w:rPr>
                <w:b/>
                <w:bCs/>
                <w:sz w:val="24"/>
              </w:rPr>
              <w:t>0,10</w:t>
            </w:r>
          </w:p>
        </w:tc>
      </w:tr>
      <w:tr w:rsidR="00042862" w:rsidRPr="00042862" w14:paraId="667F372B"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652CCCC8" w14:textId="77777777" w:rsidR="007562A9" w:rsidRPr="00042862" w:rsidRDefault="007562A9" w:rsidP="007562A9">
            <w:pPr>
              <w:spacing w:before="0" w:after="0" w:line="240" w:lineRule="auto"/>
              <w:ind w:firstLine="0"/>
              <w:jc w:val="center"/>
              <w:rPr>
                <w:sz w:val="24"/>
              </w:rPr>
            </w:pPr>
            <w:r w:rsidRPr="00042862">
              <w:rPr>
                <w:sz w:val="24"/>
              </w:rPr>
              <w:t>1</w:t>
            </w:r>
          </w:p>
        </w:tc>
        <w:tc>
          <w:tcPr>
            <w:tcW w:w="2652" w:type="dxa"/>
            <w:tcBorders>
              <w:top w:val="nil"/>
              <w:left w:val="nil"/>
              <w:bottom w:val="single" w:sz="8" w:space="0" w:color="auto"/>
              <w:right w:val="single" w:sz="8" w:space="0" w:color="auto"/>
            </w:tcBorders>
            <w:shd w:val="clear" w:color="auto" w:fill="auto"/>
            <w:noWrap/>
            <w:vAlign w:val="center"/>
            <w:hideMark/>
          </w:tcPr>
          <w:p w14:paraId="02B8FC5C" w14:textId="10D56875" w:rsidR="007562A9" w:rsidRPr="00042862" w:rsidRDefault="007562A9" w:rsidP="007562A9">
            <w:pPr>
              <w:spacing w:before="0" w:after="0" w:line="240" w:lineRule="auto"/>
              <w:ind w:firstLine="0"/>
              <w:jc w:val="left"/>
              <w:rPr>
                <w:sz w:val="24"/>
              </w:rPr>
            </w:pPr>
            <w:r w:rsidRPr="00042862">
              <w:rPr>
                <w:sz w:val="24"/>
              </w:rPr>
              <w:t>Thanh Hóa</w:t>
            </w:r>
          </w:p>
        </w:tc>
        <w:tc>
          <w:tcPr>
            <w:tcW w:w="851" w:type="dxa"/>
            <w:tcBorders>
              <w:top w:val="nil"/>
              <w:left w:val="nil"/>
              <w:bottom w:val="single" w:sz="8" w:space="0" w:color="auto"/>
              <w:right w:val="single" w:sz="8" w:space="0" w:color="auto"/>
            </w:tcBorders>
            <w:shd w:val="clear" w:color="auto" w:fill="auto"/>
            <w:noWrap/>
            <w:vAlign w:val="center"/>
            <w:hideMark/>
          </w:tcPr>
          <w:p w14:paraId="0DB617E3" w14:textId="2DE343C5" w:rsidR="007562A9" w:rsidRPr="00042862" w:rsidRDefault="007562A9" w:rsidP="007562A9">
            <w:pPr>
              <w:spacing w:before="0" w:after="0" w:line="240" w:lineRule="auto"/>
              <w:ind w:firstLine="0"/>
              <w:jc w:val="right"/>
              <w:rPr>
                <w:sz w:val="24"/>
              </w:rPr>
            </w:pPr>
            <w:r w:rsidRPr="00042862">
              <w:rPr>
                <w:sz w:val="24"/>
              </w:rPr>
              <w:t>1,89</w:t>
            </w:r>
          </w:p>
        </w:tc>
        <w:tc>
          <w:tcPr>
            <w:tcW w:w="850" w:type="dxa"/>
            <w:tcBorders>
              <w:top w:val="nil"/>
              <w:left w:val="nil"/>
              <w:bottom w:val="single" w:sz="8" w:space="0" w:color="auto"/>
              <w:right w:val="single" w:sz="8" w:space="0" w:color="auto"/>
            </w:tcBorders>
            <w:shd w:val="clear" w:color="auto" w:fill="auto"/>
            <w:noWrap/>
            <w:vAlign w:val="center"/>
            <w:hideMark/>
          </w:tcPr>
          <w:p w14:paraId="1DBF175E" w14:textId="0D56E9ED" w:rsidR="007562A9" w:rsidRPr="00042862" w:rsidRDefault="007562A9" w:rsidP="007562A9">
            <w:pPr>
              <w:spacing w:before="0" w:after="0" w:line="240" w:lineRule="auto"/>
              <w:ind w:firstLine="0"/>
              <w:jc w:val="right"/>
              <w:rPr>
                <w:sz w:val="24"/>
              </w:rPr>
            </w:pPr>
            <w:r w:rsidRPr="00042862">
              <w:rPr>
                <w:sz w:val="24"/>
              </w:rPr>
              <w:t>2,02</w:t>
            </w:r>
          </w:p>
        </w:tc>
        <w:tc>
          <w:tcPr>
            <w:tcW w:w="907" w:type="dxa"/>
            <w:tcBorders>
              <w:top w:val="nil"/>
              <w:left w:val="nil"/>
              <w:bottom w:val="single" w:sz="8" w:space="0" w:color="auto"/>
              <w:right w:val="single" w:sz="8" w:space="0" w:color="auto"/>
            </w:tcBorders>
            <w:shd w:val="clear" w:color="auto" w:fill="auto"/>
            <w:noWrap/>
            <w:vAlign w:val="center"/>
            <w:hideMark/>
          </w:tcPr>
          <w:p w14:paraId="46F02898" w14:textId="1FB0C972" w:rsidR="007562A9" w:rsidRPr="00042862" w:rsidRDefault="007562A9" w:rsidP="007562A9">
            <w:pPr>
              <w:spacing w:before="0" w:after="0" w:line="240" w:lineRule="auto"/>
              <w:ind w:firstLine="0"/>
              <w:jc w:val="right"/>
              <w:rPr>
                <w:sz w:val="24"/>
              </w:rPr>
            </w:pPr>
            <w:r w:rsidRPr="00042862">
              <w:rPr>
                <w:sz w:val="24"/>
              </w:rPr>
              <w:t>0,12</w:t>
            </w:r>
          </w:p>
        </w:tc>
        <w:tc>
          <w:tcPr>
            <w:tcW w:w="935" w:type="dxa"/>
            <w:tcBorders>
              <w:top w:val="nil"/>
              <w:left w:val="nil"/>
              <w:bottom w:val="single" w:sz="8" w:space="0" w:color="auto"/>
              <w:right w:val="single" w:sz="8" w:space="0" w:color="auto"/>
            </w:tcBorders>
            <w:shd w:val="clear" w:color="auto" w:fill="auto"/>
            <w:noWrap/>
            <w:vAlign w:val="center"/>
            <w:hideMark/>
          </w:tcPr>
          <w:p w14:paraId="065238F2" w14:textId="42F99AEA" w:rsidR="007562A9" w:rsidRPr="00042862" w:rsidRDefault="007562A9" w:rsidP="007562A9">
            <w:pPr>
              <w:spacing w:before="0" w:after="0" w:line="240" w:lineRule="auto"/>
              <w:ind w:firstLine="0"/>
              <w:jc w:val="right"/>
              <w:rPr>
                <w:sz w:val="24"/>
              </w:rPr>
            </w:pPr>
            <w:r w:rsidRPr="00042862">
              <w:rPr>
                <w:sz w:val="24"/>
              </w:rPr>
              <w:t>36,27</w:t>
            </w:r>
          </w:p>
        </w:tc>
        <w:tc>
          <w:tcPr>
            <w:tcW w:w="1281" w:type="dxa"/>
            <w:tcBorders>
              <w:top w:val="nil"/>
              <w:left w:val="nil"/>
              <w:bottom w:val="single" w:sz="8" w:space="0" w:color="auto"/>
              <w:right w:val="single" w:sz="8" w:space="0" w:color="auto"/>
            </w:tcBorders>
            <w:shd w:val="clear" w:color="auto" w:fill="auto"/>
            <w:noWrap/>
            <w:vAlign w:val="center"/>
            <w:hideMark/>
          </w:tcPr>
          <w:p w14:paraId="1B5F5AB5" w14:textId="5CDD4CE8" w:rsidR="007562A9" w:rsidRPr="00042862" w:rsidRDefault="007562A9" w:rsidP="007562A9">
            <w:pPr>
              <w:spacing w:before="0" w:after="0" w:line="240" w:lineRule="auto"/>
              <w:ind w:firstLine="0"/>
              <w:jc w:val="right"/>
              <w:rPr>
                <w:sz w:val="24"/>
              </w:rPr>
            </w:pPr>
            <w:r w:rsidRPr="00042862">
              <w:rPr>
                <w:sz w:val="24"/>
              </w:rPr>
              <w:t>2,23</w:t>
            </w:r>
          </w:p>
        </w:tc>
        <w:tc>
          <w:tcPr>
            <w:tcW w:w="1324" w:type="dxa"/>
            <w:tcBorders>
              <w:top w:val="nil"/>
              <w:left w:val="nil"/>
              <w:bottom w:val="single" w:sz="8" w:space="0" w:color="auto"/>
              <w:right w:val="single" w:sz="8" w:space="0" w:color="auto"/>
            </w:tcBorders>
            <w:shd w:val="clear" w:color="auto" w:fill="auto"/>
            <w:noWrap/>
            <w:vAlign w:val="center"/>
            <w:hideMark/>
          </w:tcPr>
          <w:p w14:paraId="34278D79" w14:textId="0BF94593" w:rsidR="007562A9" w:rsidRPr="00042862" w:rsidRDefault="007562A9" w:rsidP="007562A9">
            <w:pPr>
              <w:spacing w:before="0" w:after="0" w:line="240" w:lineRule="auto"/>
              <w:ind w:firstLine="0"/>
              <w:jc w:val="right"/>
              <w:rPr>
                <w:sz w:val="24"/>
              </w:rPr>
            </w:pPr>
            <w:r w:rsidRPr="00042862">
              <w:rPr>
                <w:sz w:val="24"/>
              </w:rPr>
              <w:t>2,33</w:t>
            </w:r>
          </w:p>
        </w:tc>
        <w:tc>
          <w:tcPr>
            <w:tcW w:w="1430" w:type="dxa"/>
            <w:tcBorders>
              <w:top w:val="nil"/>
              <w:left w:val="nil"/>
              <w:bottom w:val="single" w:sz="8" w:space="0" w:color="auto"/>
              <w:right w:val="single" w:sz="8" w:space="0" w:color="auto"/>
            </w:tcBorders>
            <w:shd w:val="clear" w:color="auto" w:fill="auto"/>
            <w:noWrap/>
            <w:vAlign w:val="center"/>
            <w:hideMark/>
          </w:tcPr>
          <w:p w14:paraId="6C6B2BE1" w14:textId="092FBB7B" w:rsidR="007562A9" w:rsidRPr="00042862" w:rsidRDefault="007562A9" w:rsidP="007562A9">
            <w:pPr>
              <w:spacing w:before="0" w:after="0" w:line="240" w:lineRule="auto"/>
              <w:ind w:firstLine="0"/>
              <w:jc w:val="right"/>
              <w:rPr>
                <w:sz w:val="24"/>
              </w:rPr>
            </w:pPr>
            <w:r w:rsidRPr="00042862">
              <w:rPr>
                <w:sz w:val="24"/>
              </w:rPr>
              <w:t>0,10</w:t>
            </w:r>
          </w:p>
        </w:tc>
      </w:tr>
      <w:tr w:rsidR="00042862" w:rsidRPr="00042862" w14:paraId="57D146CE"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39746422" w14:textId="77777777" w:rsidR="007562A9" w:rsidRPr="00042862" w:rsidRDefault="007562A9" w:rsidP="007562A9">
            <w:pPr>
              <w:spacing w:before="0" w:after="0" w:line="240" w:lineRule="auto"/>
              <w:ind w:firstLine="0"/>
              <w:jc w:val="center"/>
              <w:rPr>
                <w:sz w:val="24"/>
              </w:rPr>
            </w:pPr>
            <w:r w:rsidRPr="00042862">
              <w:rPr>
                <w:sz w:val="24"/>
              </w:rPr>
              <w:t>2</w:t>
            </w:r>
          </w:p>
        </w:tc>
        <w:tc>
          <w:tcPr>
            <w:tcW w:w="2652" w:type="dxa"/>
            <w:tcBorders>
              <w:top w:val="nil"/>
              <w:left w:val="nil"/>
              <w:bottom w:val="single" w:sz="8" w:space="0" w:color="auto"/>
              <w:right w:val="single" w:sz="8" w:space="0" w:color="auto"/>
            </w:tcBorders>
            <w:shd w:val="clear" w:color="auto" w:fill="auto"/>
            <w:noWrap/>
            <w:vAlign w:val="center"/>
            <w:hideMark/>
          </w:tcPr>
          <w:p w14:paraId="41323B54" w14:textId="3225A73C" w:rsidR="007562A9" w:rsidRPr="00042862" w:rsidRDefault="007562A9" w:rsidP="007562A9">
            <w:pPr>
              <w:spacing w:before="0" w:after="0" w:line="240" w:lineRule="auto"/>
              <w:ind w:firstLine="0"/>
              <w:jc w:val="left"/>
              <w:rPr>
                <w:sz w:val="24"/>
              </w:rPr>
            </w:pPr>
            <w:r w:rsidRPr="00042862">
              <w:rPr>
                <w:sz w:val="24"/>
              </w:rPr>
              <w:t>Thừa Thiên Huế</w:t>
            </w:r>
          </w:p>
        </w:tc>
        <w:tc>
          <w:tcPr>
            <w:tcW w:w="851" w:type="dxa"/>
            <w:tcBorders>
              <w:top w:val="nil"/>
              <w:left w:val="nil"/>
              <w:bottom w:val="single" w:sz="8" w:space="0" w:color="auto"/>
              <w:right w:val="single" w:sz="8" w:space="0" w:color="auto"/>
            </w:tcBorders>
            <w:shd w:val="clear" w:color="auto" w:fill="auto"/>
            <w:noWrap/>
            <w:vAlign w:val="center"/>
            <w:hideMark/>
          </w:tcPr>
          <w:p w14:paraId="3F1ACA3A" w14:textId="0E671304" w:rsidR="007562A9" w:rsidRPr="00042862" w:rsidRDefault="007562A9" w:rsidP="007562A9">
            <w:pPr>
              <w:spacing w:before="0" w:after="0" w:line="240" w:lineRule="auto"/>
              <w:ind w:firstLine="0"/>
              <w:jc w:val="right"/>
              <w:rPr>
                <w:sz w:val="24"/>
              </w:rPr>
            </w:pPr>
            <w:r w:rsidRPr="00042862">
              <w:rPr>
                <w:sz w:val="24"/>
              </w:rPr>
              <w:t>0,81</w:t>
            </w:r>
          </w:p>
        </w:tc>
        <w:tc>
          <w:tcPr>
            <w:tcW w:w="850" w:type="dxa"/>
            <w:tcBorders>
              <w:top w:val="nil"/>
              <w:left w:val="nil"/>
              <w:bottom w:val="single" w:sz="8" w:space="0" w:color="auto"/>
              <w:right w:val="single" w:sz="8" w:space="0" w:color="auto"/>
            </w:tcBorders>
            <w:shd w:val="clear" w:color="auto" w:fill="auto"/>
            <w:noWrap/>
            <w:vAlign w:val="center"/>
            <w:hideMark/>
          </w:tcPr>
          <w:p w14:paraId="01CCDC34" w14:textId="7EA0B35A" w:rsidR="007562A9" w:rsidRPr="00042862" w:rsidRDefault="007562A9" w:rsidP="007562A9">
            <w:pPr>
              <w:spacing w:before="0" w:after="0" w:line="240" w:lineRule="auto"/>
              <w:ind w:firstLine="0"/>
              <w:jc w:val="right"/>
              <w:rPr>
                <w:sz w:val="24"/>
              </w:rPr>
            </w:pPr>
            <w:r w:rsidRPr="00042862">
              <w:rPr>
                <w:sz w:val="24"/>
              </w:rPr>
              <w:t>0,81</w:t>
            </w:r>
          </w:p>
        </w:tc>
        <w:tc>
          <w:tcPr>
            <w:tcW w:w="907" w:type="dxa"/>
            <w:tcBorders>
              <w:top w:val="nil"/>
              <w:left w:val="nil"/>
              <w:bottom w:val="single" w:sz="8" w:space="0" w:color="auto"/>
              <w:right w:val="single" w:sz="8" w:space="0" w:color="auto"/>
            </w:tcBorders>
            <w:shd w:val="clear" w:color="auto" w:fill="auto"/>
            <w:noWrap/>
            <w:vAlign w:val="center"/>
            <w:hideMark/>
          </w:tcPr>
          <w:p w14:paraId="2B287528" w14:textId="7EDD680F" w:rsidR="007562A9" w:rsidRPr="00042862" w:rsidRDefault="007562A9" w:rsidP="007562A9">
            <w:pPr>
              <w:spacing w:before="0" w:after="0" w:line="240" w:lineRule="auto"/>
              <w:ind w:firstLine="0"/>
              <w:jc w:val="right"/>
              <w:rPr>
                <w:sz w:val="24"/>
              </w:rPr>
            </w:pPr>
            <w:r w:rsidRPr="00042862">
              <w:rPr>
                <w:sz w:val="24"/>
              </w:rPr>
              <w:t>0,00</w:t>
            </w:r>
          </w:p>
        </w:tc>
        <w:tc>
          <w:tcPr>
            <w:tcW w:w="935" w:type="dxa"/>
            <w:tcBorders>
              <w:top w:val="nil"/>
              <w:left w:val="nil"/>
              <w:bottom w:val="single" w:sz="8" w:space="0" w:color="auto"/>
              <w:right w:val="single" w:sz="8" w:space="0" w:color="auto"/>
            </w:tcBorders>
            <w:shd w:val="clear" w:color="auto" w:fill="auto"/>
            <w:noWrap/>
            <w:vAlign w:val="center"/>
            <w:hideMark/>
          </w:tcPr>
          <w:p w14:paraId="4A235733" w14:textId="5A74FCC3" w:rsidR="007562A9" w:rsidRPr="00042862" w:rsidRDefault="007562A9" w:rsidP="007562A9">
            <w:pPr>
              <w:spacing w:before="0" w:after="0" w:line="240" w:lineRule="auto"/>
              <w:ind w:firstLine="0"/>
              <w:jc w:val="right"/>
              <w:rPr>
                <w:sz w:val="24"/>
              </w:rPr>
            </w:pPr>
            <w:r w:rsidRPr="00042862">
              <w:rPr>
                <w:sz w:val="24"/>
              </w:rPr>
              <w:t>1,32</w:t>
            </w:r>
          </w:p>
        </w:tc>
        <w:tc>
          <w:tcPr>
            <w:tcW w:w="1281" w:type="dxa"/>
            <w:tcBorders>
              <w:top w:val="nil"/>
              <w:left w:val="nil"/>
              <w:bottom w:val="single" w:sz="8" w:space="0" w:color="auto"/>
              <w:right w:val="single" w:sz="8" w:space="0" w:color="auto"/>
            </w:tcBorders>
            <w:shd w:val="clear" w:color="auto" w:fill="auto"/>
            <w:noWrap/>
            <w:vAlign w:val="center"/>
            <w:hideMark/>
          </w:tcPr>
          <w:p w14:paraId="48D51DF0" w14:textId="214BDC03" w:rsidR="007562A9" w:rsidRPr="00042862" w:rsidRDefault="007562A9" w:rsidP="007562A9">
            <w:pPr>
              <w:spacing w:before="0" w:after="0" w:line="240" w:lineRule="auto"/>
              <w:ind w:firstLine="0"/>
              <w:jc w:val="right"/>
              <w:rPr>
                <w:sz w:val="24"/>
              </w:rPr>
            </w:pPr>
            <w:r w:rsidRPr="00042862">
              <w:rPr>
                <w:sz w:val="24"/>
              </w:rPr>
              <w:t>1,02</w:t>
            </w:r>
          </w:p>
        </w:tc>
        <w:tc>
          <w:tcPr>
            <w:tcW w:w="1324" w:type="dxa"/>
            <w:tcBorders>
              <w:top w:val="nil"/>
              <w:left w:val="nil"/>
              <w:bottom w:val="single" w:sz="8" w:space="0" w:color="auto"/>
              <w:right w:val="single" w:sz="8" w:space="0" w:color="auto"/>
            </w:tcBorders>
            <w:shd w:val="clear" w:color="auto" w:fill="auto"/>
            <w:noWrap/>
            <w:vAlign w:val="center"/>
            <w:hideMark/>
          </w:tcPr>
          <w:p w14:paraId="32EA54EF" w14:textId="302F4C51" w:rsidR="007562A9" w:rsidRPr="00042862" w:rsidRDefault="007562A9" w:rsidP="007562A9">
            <w:pPr>
              <w:spacing w:before="0" w:after="0" w:line="240" w:lineRule="auto"/>
              <w:ind w:firstLine="0"/>
              <w:jc w:val="right"/>
              <w:rPr>
                <w:sz w:val="24"/>
              </w:rPr>
            </w:pPr>
            <w:r w:rsidRPr="00042862">
              <w:rPr>
                <w:sz w:val="24"/>
              </w:rPr>
              <w:t>0,90</w:t>
            </w:r>
          </w:p>
        </w:tc>
        <w:tc>
          <w:tcPr>
            <w:tcW w:w="1430" w:type="dxa"/>
            <w:tcBorders>
              <w:top w:val="nil"/>
              <w:left w:val="nil"/>
              <w:bottom w:val="single" w:sz="8" w:space="0" w:color="auto"/>
              <w:right w:val="single" w:sz="8" w:space="0" w:color="auto"/>
            </w:tcBorders>
            <w:shd w:val="clear" w:color="auto" w:fill="auto"/>
            <w:noWrap/>
            <w:vAlign w:val="center"/>
            <w:hideMark/>
          </w:tcPr>
          <w:p w14:paraId="62C91902" w14:textId="1D6A9234" w:rsidR="007562A9" w:rsidRPr="00042862" w:rsidRDefault="007562A9" w:rsidP="007562A9">
            <w:pPr>
              <w:spacing w:before="0" w:after="0" w:line="240" w:lineRule="auto"/>
              <w:ind w:firstLine="0"/>
              <w:jc w:val="right"/>
              <w:rPr>
                <w:sz w:val="24"/>
              </w:rPr>
            </w:pPr>
            <w:r w:rsidRPr="00042862">
              <w:rPr>
                <w:sz w:val="24"/>
              </w:rPr>
              <w:t>-0,12</w:t>
            </w:r>
          </w:p>
        </w:tc>
      </w:tr>
      <w:tr w:rsidR="00042862" w:rsidRPr="00042862" w14:paraId="7A2D833A"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129627F4" w14:textId="77777777" w:rsidR="007562A9" w:rsidRPr="00042862" w:rsidRDefault="007562A9" w:rsidP="007562A9">
            <w:pPr>
              <w:spacing w:before="0" w:after="0" w:line="240" w:lineRule="auto"/>
              <w:ind w:firstLine="0"/>
              <w:jc w:val="center"/>
              <w:rPr>
                <w:sz w:val="24"/>
              </w:rPr>
            </w:pPr>
            <w:r w:rsidRPr="00042862">
              <w:rPr>
                <w:sz w:val="24"/>
              </w:rPr>
              <w:t>3</w:t>
            </w:r>
          </w:p>
        </w:tc>
        <w:tc>
          <w:tcPr>
            <w:tcW w:w="2652" w:type="dxa"/>
            <w:tcBorders>
              <w:top w:val="nil"/>
              <w:left w:val="nil"/>
              <w:bottom w:val="single" w:sz="8" w:space="0" w:color="auto"/>
              <w:right w:val="single" w:sz="8" w:space="0" w:color="auto"/>
            </w:tcBorders>
            <w:shd w:val="clear" w:color="auto" w:fill="auto"/>
            <w:noWrap/>
            <w:vAlign w:val="center"/>
            <w:hideMark/>
          </w:tcPr>
          <w:p w14:paraId="25876A53" w14:textId="61F9EDEE" w:rsidR="007562A9" w:rsidRPr="00042862" w:rsidRDefault="007562A9" w:rsidP="007562A9">
            <w:pPr>
              <w:spacing w:before="0" w:after="0" w:line="240" w:lineRule="auto"/>
              <w:ind w:firstLine="0"/>
              <w:jc w:val="left"/>
              <w:rPr>
                <w:sz w:val="24"/>
              </w:rPr>
            </w:pPr>
            <w:r w:rsidRPr="00042862">
              <w:rPr>
                <w:sz w:val="24"/>
              </w:rPr>
              <w:t>Đà Nẵng</w:t>
            </w:r>
          </w:p>
        </w:tc>
        <w:tc>
          <w:tcPr>
            <w:tcW w:w="851" w:type="dxa"/>
            <w:tcBorders>
              <w:top w:val="nil"/>
              <w:left w:val="nil"/>
              <w:bottom w:val="single" w:sz="8" w:space="0" w:color="auto"/>
              <w:right w:val="single" w:sz="8" w:space="0" w:color="auto"/>
            </w:tcBorders>
            <w:shd w:val="clear" w:color="auto" w:fill="auto"/>
            <w:noWrap/>
            <w:vAlign w:val="center"/>
            <w:hideMark/>
          </w:tcPr>
          <w:p w14:paraId="5706ABD9" w14:textId="34B0E20A" w:rsidR="007562A9" w:rsidRPr="00042862" w:rsidRDefault="007562A9" w:rsidP="007562A9">
            <w:pPr>
              <w:spacing w:before="0" w:after="0" w:line="240" w:lineRule="auto"/>
              <w:ind w:firstLine="0"/>
              <w:jc w:val="right"/>
              <w:rPr>
                <w:sz w:val="24"/>
              </w:rPr>
            </w:pPr>
            <w:r w:rsidRPr="00042862">
              <w:rPr>
                <w:sz w:val="24"/>
              </w:rPr>
              <w:t>0,49</w:t>
            </w:r>
          </w:p>
        </w:tc>
        <w:tc>
          <w:tcPr>
            <w:tcW w:w="850" w:type="dxa"/>
            <w:tcBorders>
              <w:top w:val="nil"/>
              <w:left w:val="nil"/>
              <w:bottom w:val="single" w:sz="8" w:space="0" w:color="auto"/>
              <w:right w:val="single" w:sz="8" w:space="0" w:color="auto"/>
            </w:tcBorders>
            <w:shd w:val="clear" w:color="auto" w:fill="auto"/>
            <w:noWrap/>
            <w:vAlign w:val="center"/>
            <w:hideMark/>
          </w:tcPr>
          <w:p w14:paraId="35FB786D" w14:textId="240D3D38" w:rsidR="007562A9" w:rsidRPr="00042862" w:rsidRDefault="007562A9" w:rsidP="007562A9">
            <w:pPr>
              <w:spacing w:before="0" w:after="0" w:line="240" w:lineRule="auto"/>
              <w:ind w:firstLine="0"/>
              <w:jc w:val="right"/>
              <w:rPr>
                <w:sz w:val="24"/>
              </w:rPr>
            </w:pPr>
            <w:r w:rsidRPr="00042862">
              <w:rPr>
                <w:sz w:val="24"/>
              </w:rPr>
              <w:t>0,51</w:t>
            </w:r>
          </w:p>
        </w:tc>
        <w:tc>
          <w:tcPr>
            <w:tcW w:w="907" w:type="dxa"/>
            <w:tcBorders>
              <w:top w:val="nil"/>
              <w:left w:val="nil"/>
              <w:bottom w:val="single" w:sz="8" w:space="0" w:color="auto"/>
              <w:right w:val="single" w:sz="8" w:space="0" w:color="auto"/>
            </w:tcBorders>
            <w:shd w:val="clear" w:color="auto" w:fill="auto"/>
            <w:noWrap/>
            <w:vAlign w:val="center"/>
            <w:hideMark/>
          </w:tcPr>
          <w:p w14:paraId="0B47CA36" w14:textId="2B76CC69" w:rsidR="007562A9" w:rsidRPr="00042862" w:rsidRDefault="007562A9" w:rsidP="007562A9">
            <w:pPr>
              <w:spacing w:before="0" w:after="0" w:line="240" w:lineRule="auto"/>
              <w:ind w:firstLine="0"/>
              <w:jc w:val="right"/>
              <w:rPr>
                <w:sz w:val="24"/>
              </w:rPr>
            </w:pPr>
            <w:r w:rsidRPr="00042862">
              <w:rPr>
                <w:sz w:val="24"/>
              </w:rPr>
              <w:t>0,02</w:t>
            </w:r>
          </w:p>
        </w:tc>
        <w:tc>
          <w:tcPr>
            <w:tcW w:w="935" w:type="dxa"/>
            <w:tcBorders>
              <w:top w:val="nil"/>
              <w:left w:val="nil"/>
              <w:bottom w:val="single" w:sz="8" w:space="0" w:color="auto"/>
              <w:right w:val="single" w:sz="8" w:space="0" w:color="auto"/>
            </w:tcBorders>
            <w:shd w:val="clear" w:color="auto" w:fill="auto"/>
            <w:noWrap/>
            <w:vAlign w:val="center"/>
            <w:hideMark/>
          </w:tcPr>
          <w:p w14:paraId="5C254093" w14:textId="3AB8FC1D" w:rsidR="007562A9" w:rsidRPr="00042862" w:rsidRDefault="007562A9" w:rsidP="007562A9">
            <w:pPr>
              <w:spacing w:before="0" w:after="0" w:line="240" w:lineRule="auto"/>
              <w:ind w:firstLine="0"/>
              <w:jc w:val="right"/>
              <w:rPr>
                <w:sz w:val="24"/>
              </w:rPr>
            </w:pPr>
            <w:r w:rsidRPr="00042862">
              <w:rPr>
                <w:sz w:val="24"/>
              </w:rPr>
              <w:t>4,53</w:t>
            </w:r>
          </w:p>
        </w:tc>
        <w:tc>
          <w:tcPr>
            <w:tcW w:w="1281" w:type="dxa"/>
            <w:tcBorders>
              <w:top w:val="nil"/>
              <w:left w:val="nil"/>
              <w:bottom w:val="single" w:sz="8" w:space="0" w:color="auto"/>
              <w:right w:val="single" w:sz="8" w:space="0" w:color="auto"/>
            </w:tcBorders>
            <w:shd w:val="clear" w:color="auto" w:fill="auto"/>
            <w:noWrap/>
            <w:vAlign w:val="center"/>
            <w:hideMark/>
          </w:tcPr>
          <w:p w14:paraId="1C2B21C5" w14:textId="2D5F9E0D" w:rsidR="007562A9" w:rsidRPr="00042862" w:rsidRDefault="007562A9" w:rsidP="007562A9">
            <w:pPr>
              <w:spacing w:before="0" w:after="0" w:line="240" w:lineRule="auto"/>
              <w:ind w:firstLine="0"/>
              <w:jc w:val="right"/>
              <w:rPr>
                <w:sz w:val="24"/>
              </w:rPr>
            </w:pPr>
            <w:r w:rsidRPr="00042862">
              <w:rPr>
                <w:sz w:val="24"/>
              </w:rPr>
              <w:t>0,88</w:t>
            </w:r>
          </w:p>
        </w:tc>
        <w:tc>
          <w:tcPr>
            <w:tcW w:w="1324" w:type="dxa"/>
            <w:tcBorders>
              <w:top w:val="nil"/>
              <w:left w:val="nil"/>
              <w:bottom w:val="single" w:sz="8" w:space="0" w:color="auto"/>
              <w:right w:val="single" w:sz="8" w:space="0" w:color="auto"/>
            </w:tcBorders>
            <w:shd w:val="clear" w:color="auto" w:fill="auto"/>
            <w:noWrap/>
            <w:vAlign w:val="center"/>
            <w:hideMark/>
          </w:tcPr>
          <w:p w14:paraId="3DBB384A" w14:textId="372E01E8" w:rsidR="007562A9" w:rsidRPr="00042862" w:rsidRDefault="007562A9" w:rsidP="007562A9">
            <w:pPr>
              <w:spacing w:before="0" w:after="0" w:line="240" w:lineRule="auto"/>
              <w:ind w:firstLine="0"/>
              <w:jc w:val="right"/>
              <w:rPr>
                <w:sz w:val="24"/>
              </w:rPr>
            </w:pPr>
            <w:r w:rsidRPr="00042862">
              <w:rPr>
                <w:sz w:val="24"/>
              </w:rPr>
              <w:t>0,75</w:t>
            </w:r>
          </w:p>
        </w:tc>
        <w:tc>
          <w:tcPr>
            <w:tcW w:w="1430" w:type="dxa"/>
            <w:tcBorders>
              <w:top w:val="nil"/>
              <w:left w:val="nil"/>
              <w:bottom w:val="single" w:sz="8" w:space="0" w:color="auto"/>
              <w:right w:val="single" w:sz="8" w:space="0" w:color="auto"/>
            </w:tcBorders>
            <w:shd w:val="clear" w:color="auto" w:fill="auto"/>
            <w:noWrap/>
            <w:vAlign w:val="center"/>
            <w:hideMark/>
          </w:tcPr>
          <w:p w14:paraId="526B51CA" w14:textId="1288CA26" w:rsidR="007562A9" w:rsidRPr="00042862" w:rsidRDefault="007562A9" w:rsidP="007562A9">
            <w:pPr>
              <w:spacing w:before="0" w:after="0" w:line="240" w:lineRule="auto"/>
              <w:ind w:firstLine="0"/>
              <w:jc w:val="right"/>
              <w:rPr>
                <w:sz w:val="24"/>
              </w:rPr>
            </w:pPr>
            <w:r w:rsidRPr="00042862">
              <w:rPr>
                <w:sz w:val="24"/>
              </w:rPr>
              <w:t>-0,13</w:t>
            </w:r>
          </w:p>
        </w:tc>
      </w:tr>
      <w:tr w:rsidR="00042862" w:rsidRPr="00042862" w14:paraId="76989A08"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3F1047E6" w14:textId="77777777" w:rsidR="007562A9" w:rsidRPr="00042862" w:rsidRDefault="007562A9" w:rsidP="007562A9">
            <w:pPr>
              <w:spacing w:before="0" w:after="0" w:line="240" w:lineRule="auto"/>
              <w:ind w:firstLine="0"/>
              <w:jc w:val="center"/>
              <w:rPr>
                <w:sz w:val="24"/>
              </w:rPr>
            </w:pPr>
            <w:r w:rsidRPr="00042862">
              <w:rPr>
                <w:sz w:val="24"/>
              </w:rPr>
              <w:t>4</w:t>
            </w:r>
          </w:p>
        </w:tc>
        <w:tc>
          <w:tcPr>
            <w:tcW w:w="2652" w:type="dxa"/>
            <w:tcBorders>
              <w:top w:val="nil"/>
              <w:left w:val="nil"/>
              <w:bottom w:val="single" w:sz="8" w:space="0" w:color="auto"/>
              <w:right w:val="single" w:sz="8" w:space="0" w:color="auto"/>
            </w:tcBorders>
            <w:shd w:val="clear" w:color="auto" w:fill="auto"/>
            <w:noWrap/>
            <w:vAlign w:val="center"/>
            <w:hideMark/>
          </w:tcPr>
          <w:p w14:paraId="6EA317E5" w14:textId="4B83167A" w:rsidR="007562A9" w:rsidRPr="00042862" w:rsidRDefault="007562A9" w:rsidP="007562A9">
            <w:pPr>
              <w:spacing w:before="0" w:after="0" w:line="240" w:lineRule="auto"/>
              <w:ind w:firstLine="0"/>
              <w:jc w:val="left"/>
              <w:rPr>
                <w:sz w:val="24"/>
              </w:rPr>
            </w:pPr>
            <w:r w:rsidRPr="00042862">
              <w:rPr>
                <w:sz w:val="24"/>
              </w:rPr>
              <w:t>Quảng Ngãi</w:t>
            </w:r>
          </w:p>
        </w:tc>
        <w:tc>
          <w:tcPr>
            <w:tcW w:w="851" w:type="dxa"/>
            <w:tcBorders>
              <w:top w:val="nil"/>
              <w:left w:val="nil"/>
              <w:bottom w:val="single" w:sz="8" w:space="0" w:color="auto"/>
              <w:right w:val="single" w:sz="8" w:space="0" w:color="auto"/>
            </w:tcBorders>
            <w:shd w:val="clear" w:color="auto" w:fill="auto"/>
            <w:noWrap/>
            <w:vAlign w:val="center"/>
            <w:hideMark/>
          </w:tcPr>
          <w:p w14:paraId="01D8A820" w14:textId="6CB4622C" w:rsidR="007562A9" w:rsidRPr="00042862" w:rsidRDefault="007562A9" w:rsidP="007562A9">
            <w:pPr>
              <w:spacing w:before="0" w:after="0" w:line="240" w:lineRule="auto"/>
              <w:ind w:firstLine="0"/>
              <w:jc w:val="right"/>
              <w:rPr>
                <w:sz w:val="24"/>
              </w:rPr>
            </w:pPr>
            <w:r w:rsidRPr="00042862">
              <w:rPr>
                <w:sz w:val="24"/>
              </w:rPr>
              <w:t>0,71</w:t>
            </w:r>
          </w:p>
        </w:tc>
        <w:tc>
          <w:tcPr>
            <w:tcW w:w="850" w:type="dxa"/>
            <w:tcBorders>
              <w:top w:val="nil"/>
              <w:left w:val="nil"/>
              <w:bottom w:val="single" w:sz="8" w:space="0" w:color="auto"/>
              <w:right w:val="single" w:sz="8" w:space="0" w:color="auto"/>
            </w:tcBorders>
            <w:shd w:val="clear" w:color="auto" w:fill="auto"/>
            <w:noWrap/>
            <w:vAlign w:val="center"/>
            <w:hideMark/>
          </w:tcPr>
          <w:p w14:paraId="6FB697E2" w14:textId="78AFA761" w:rsidR="007562A9" w:rsidRPr="00042862" w:rsidRDefault="007562A9" w:rsidP="007562A9">
            <w:pPr>
              <w:spacing w:before="0" w:after="0" w:line="240" w:lineRule="auto"/>
              <w:ind w:firstLine="0"/>
              <w:jc w:val="right"/>
              <w:rPr>
                <w:sz w:val="24"/>
              </w:rPr>
            </w:pPr>
            <w:r w:rsidRPr="00042862">
              <w:rPr>
                <w:sz w:val="24"/>
              </w:rPr>
              <w:t>0,71</w:t>
            </w:r>
          </w:p>
        </w:tc>
        <w:tc>
          <w:tcPr>
            <w:tcW w:w="907" w:type="dxa"/>
            <w:tcBorders>
              <w:top w:val="nil"/>
              <w:left w:val="nil"/>
              <w:bottom w:val="single" w:sz="8" w:space="0" w:color="auto"/>
              <w:right w:val="single" w:sz="8" w:space="0" w:color="auto"/>
            </w:tcBorders>
            <w:shd w:val="clear" w:color="auto" w:fill="auto"/>
            <w:noWrap/>
            <w:vAlign w:val="center"/>
            <w:hideMark/>
          </w:tcPr>
          <w:p w14:paraId="4AEDA526" w14:textId="10D82530" w:rsidR="007562A9" w:rsidRPr="00042862" w:rsidRDefault="007562A9" w:rsidP="007562A9">
            <w:pPr>
              <w:spacing w:before="0" w:after="0" w:line="240" w:lineRule="auto"/>
              <w:ind w:firstLine="0"/>
              <w:jc w:val="right"/>
              <w:rPr>
                <w:sz w:val="24"/>
              </w:rPr>
            </w:pPr>
            <w:r w:rsidRPr="00042862">
              <w:rPr>
                <w:sz w:val="24"/>
              </w:rPr>
              <w:t>0,01</w:t>
            </w:r>
          </w:p>
        </w:tc>
        <w:tc>
          <w:tcPr>
            <w:tcW w:w="935" w:type="dxa"/>
            <w:tcBorders>
              <w:top w:val="nil"/>
              <w:left w:val="nil"/>
              <w:bottom w:val="single" w:sz="8" w:space="0" w:color="auto"/>
              <w:right w:val="single" w:sz="8" w:space="0" w:color="auto"/>
            </w:tcBorders>
            <w:shd w:val="clear" w:color="auto" w:fill="auto"/>
            <w:noWrap/>
            <w:vAlign w:val="center"/>
            <w:hideMark/>
          </w:tcPr>
          <w:p w14:paraId="19E590E1" w14:textId="4CFFE6EA" w:rsidR="007562A9" w:rsidRPr="00042862" w:rsidRDefault="007562A9" w:rsidP="007562A9">
            <w:pPr>
              <w:spacing w:before="0" w:after="0" w:line="240" w:lineRule="auto"/>
              <w:ind w:firstLine="0"/>
              <w:jc w:val="right"/>
              <w:rPr>
                <w:sz w:val="24"/>
              </w:rPr>
            </w:pPr>
            <w:r w:rsidRPr="00042862">
              <w:rPr>
                <w:sz w:val="24"/>
              </w:rPr>
              <w:t>6,40</w:t>
            </w:r>
          </w:p>
        </w:tc>
        <w:tc>
          <w:tcPr>
            <w:tcW w:w="1281" w:type="dxa"/>
            <w:tcBorders>
              <w:top w:val="nil"/>
              <w:left w:val="nil"/>
              <w:bottom w:val="single" w:sz="8" w:space="0" w:color="auto"/>
              <w:right w:val="single" w:sz="8" w:space="0" w:color="auto"/>
            </w:tcBorders>
            <w:shd w:val="clear" w:color="auto" w:fill="auto"/>
            <w:noWrap/>
            <w:vAlign w:val="center"/>
            <w:hideMark/>
          </w:tcPr>
          <w:p w14:paraId="16F3B4B3" w14:textId="122AE41B" w:rsidR="007562A9" w:rsidRPr="00042862" w:rsidRDefault="007562A9" w:rsidP="007562A9">
            <w:pPr>
              <w:spacing w:before="0" w:after="0" w:line="240" w:lineRule="auto"/>
              <w:ind w:firstLine="0"/>
              <w:jc w:val="right"/>
              <w:rPr>
                <w:sz w:val="24"/>
              </w:rPr>
            </w:pPr>
            <w:r w:rsidRPr="00042862">
              <w:rPr>
                <w:sz w:val="24"/>
              </w:rPr>
              <w:t>0,81</w:t>
            </w:r>
          </w:p>
        </w:tc>
        <w:tc>
          <w:tcPr>
            <w:tcW w:w="1324" w:type="dxa"/>
            <w:tcBorders>
              <w:top w:val="nil"/>
              <w:left w:val="nil"/>
              <w:bottom w:val="single" w:sz="8" w:space="0" w:color="auto"/>
              <w:right w:val="single" w:sz="8" w:space="0" w:color="auto"/>
            </w:tcBorders>
            <w:shd w:val="clear" w:color="auto" w:fill="auto"/>
            <w:noWrap/>
            <w:vAlign w:val="center"/>
            <w:hideMark/>
          </w:tcPr>
          <w:p w14:paraId="1E67E9E8" w14:textId="761DCDF9" w:rsidR="007562A9" w:rsidRPr="00042862" w:rsidRDefault="007562A9" w:rsidP="007562A9">
            <w:pPr>
              <w:spacing w:before="0" w:after="0" w:line="240" w:lineRule="auto"/>
              <w:ind w:firstLine="0"/>
              <w:jc w:val="right"/>
              <w:rPr>
                <w:sz w:val="24"/>
              </w:rPr>
            </w:pPr>
            <w:r w:rsidRPr="00042862">
              <w:rPr>
                <w:sz w:val="24"/>
              </w:rPr>
              <w:t>0,86</w:t>
            </w:r>
          </w:p>
        </w:tc>
        <w:tc>
          <w:tcPr>
            <w:tcW w:w="1430" w:type="dxa"/>
            <w:tcBorders>
              <w:top w:val="nil"/>
              <w:left w:val="nil"/>
              <w:bottom w:val="single" w:sz="8" w:space="0" w:color="auto"/>
              <w:right w:val="single" w:sz="8" w:space="0" w:color="auto"/>
            </w:tcBorders>
            <w:shd w:val="clear" w:color="auto" w:fill="auto"/>
            <w:noWrap/>
            <w:vAlign w:val="center"/>
            <w:hideMark/>
          </w:tcPr>
          <w:p w14:paraId="13852993" w14:textId="24D58C87" w:rsidR="007562A9" w:rsidRPr="00042862" w:rsidRDefault="007562A9" w:rsidP="007562A9">
            <w:pPr>
              <w:spacing w:before="0" w:after="0" w:line="240" w:lineRule="auto"/>
              <w:ind w:firstLine="0"/>
              <w:jc w:val="right"/>
              <w:rPr>
                <w:sz w:val="24"/>
              </w:rPr>
            </w:pPr>
            <w:r w:rsidRPr="00042862">
              <w:rPr>
                <w:sz w:val="24"/>
              </w:rPr>
              <w:t>0,05</w:t>
            </w:r>
          </w:p>
        </w:tc>
      </w:tr>
      <w:tr w:rsidR="00042862" w:rsidRPr="00042862" w14:paraId="373EA2D9"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575A167F" w14:textId="77777777" w:rsidR="007562A9" w:rsidRPr="00042862" w:rsidRDefault="007562A9" w:rsidP="007562A9">
            <w:pPr>
              <w:spacing w:before="0" w:after="0" w:line="240" w:lineRule="auto"/>
              <w:ind w:firstLine="0"/>
              <w:jc w:val="center"/>
              <w:rPr>
                <w:sz w:val="24"/>
              </w:rPr>
            </w:pPr>
            <w:r w:rsidRPr="00042862">
              <w:rPr>
                <w:sz w:val="24"/>
              </w:rPr>
              <w:t>5</w:t>
            </w:r>
          </w:p>
        </w:tc>
        <w:tc>
          <w:tcPr>
            <w:tcW w:w="2652" w:type="dxa"/>
            <w:tcBorders>
              <w:top w:val="nil"/>
              <w:left w:val="nil"/>
              <w:bottom w:val="single" w:sz="8" w:space="0" w:color="auto"/>
              <w:right w:val="single" w:sz="8" w:space="0" w:color="auto"/>
            </w:tcBorders>
            <w:shd w:val="clear" w:color="auto" w:fill="auto"/>
            <w:noWrap/>
            <w:vAlign w:val="center"/>
            <w:hideMark/>
          </w:tcPr>
          <w:p w14:paraId="361DEE10" w14:textId="35D578D4" w:rsidR="007562A9" w:rsidRPr="00042862" w:rsidRDefault="007562A9" w:rsidP="007562A9">
            <w:pPr>
              <w:spacing w:before="0" w:after="0" w:line="240" w:lineRule="auto"/>
              <w:ind w:firstLine="0"/>
              <w:jc w:val="left"/>
              <w:rPr>
                <w:sz w:val="24"/>
              </w:rPr>
            </w:pPr>
            <w:r w:rsidRPr="00042862">
              <w:rPr>
                <w:sz w:val="24"/>
              </w:rPr>
              <w:t>Phú Yên</w:t>
            </w:r>
          </w:p>
        </w:tc>
        <w:tc>
          <w:tcPr>
            <w:tcW w:w="851" w:type="dxa"/>
            <w:tcBorders>
              <w:top w:val="nil"/>
              <w:left w:val="nil"/>
              <w:bottom w:val="single" w:sz="8" w:space="0" w:color="auto"/>
              <w:right w:val="single" w:sz="8" w:space="0" w:color="auto"/>
            </w:tcBorders>
            <w:shd w:val="clear" w:color="auto" w:fill="auto"/>
            <w:noWrap/>
            <w:vAlign w:val="center"/>
            <w:hideMark/>
          </w:tcPr>
          <w:p w14:paraId="3542B32E" w14:textId="61A01FEB" w:rsidR="007562A9" w:rsidRPr="00042862" w:rsidRDefault="007562A9" w:rsidP="007562A9">
            <w:pPr>
              <w:spacing w:before="0" w:after="0" w:line="240" w:lineRule="auto"/>
              <w:ind w:firstLine="0"/>
              <w:jc w:val="right"/>
              <w:rPr>
                <w:sz w:val="24"/>
              </w:rPr>
            </w:pPr>
            <w:r w:rsidRPr="00042862">
              <w:rPr>
                <w:sz w:val="24"/>
              </w:rPr>
              <w:t>0,58</w:t>
            </w:r>
          </w:p>
        </w:tc>
        <w:tc>
          <w:tcPr>
            <w:tcW w:w="850" w:type="dxa"/>
            <w:tcBorders>
              <w:top w:val="nil"/>
              <w:left w:val="nil"/>
              <w:bottom w:val="single" w:sz="8" w:space="0" w:color="auto"/>
              <w:right w:val="single" w:sz="8" w:space="0" w:color="auto"/>
            </w:tcBorders>
            <w:shd w:val="clear" w:color="auto" w:fill="auto"/>
            <w:noWrap/>
            <w:vAlign w:val="center"/>
            <w:hideMark/>
          </w:tcPr>
          <w:p w14:paraId="5AE0BD9B" w14:textId="1E391B72" w:rsidR="007562A9" w:rsidRPr="00042862" w:rsidRDefault="007562A9" w:rsidP="007562A9">
            <w:pPr>
              <w:spacing w:before="0" w:after="0" w:line="240" w:lineRule="auto"/>
              <w:ind w:firstLine="0"/>
              <w:jc w:val="right"/>
              <w:rPr>
                <w:sz w:val="24"/>
              </w:rPr>
            </w:pPr>
            <w:r w:rsidRPr="00042862">
              <w:rPr>
                <w:sz w:val="24"/>
              </w:rPr>
              <w:t>0,59</w:t>
            </w:r>
          </w:p>
        </w:tc>
        <w:tc>
          <w:tcPr>
            <w:tcW w:w="907" w:type="dxa"/>
            <w:tcBorders>
              <w:top w:val="nil"/>
              <w:left w:val="nil"/>
              <w:bottom w:val="single" w:sz="8" w:space="0" w:color="auto"/>
              <w:right w:val="single" w:sz="8" w:space="0" w:color="auto"/>
            </w:tcBorders>
            <w:shd w:val="clear" w:color="auto" w:fill="auto"/>
            <w:noWrap/>
            <w:vAlign w:val="center"/>
            <w:hideMark/>
          </w:tcPr>
          <w:p w14:paraId="7AD6D19A" w14:textId="6A674CA2" w:rsidR="007562A9" w:rsidRPr="00042862" w:rsidRDefault="007562A9" w:rsidP="007562A9">
            <w:pPr>
              <w:spacing w:before="0" w:after="0" w:line="240" w:lineRule="auto"/>
              <w:ind w:firstLine="0"/>
              <w:jc w:val="right"/>
              <w:rPr>
                <w:sz w:val="24"/>
              </w:rPr>
            </w:pPr>
            <w:r w:rsidRPr="00042862">
              <w:rPr>
                <w:sz w:val="24"/>
              </w:rPr>
              <w:t>0,01</w:t>
            </w:r>
          </w:p>
        </w:tc>
        <w:tc>
          <w:tcPr>
            <w:tcW w:w="935" w:type="dxa"/>
            <w:tcBorders>
              <w:top w:val="nil"/>
              <w:left w:val="nil"/>
              <w:bottom w:val="single" w:sz="8" w:space="0" w:color="auto"/>
              <w:right w:val="single" w:sz="8" w:space="0" w:color="auto"/>
            </w:tcBorders>
            <w:shd w:val="clear" w:color="auto" w:fill="auto"/>
            <w:noWrap/>
            <w:vAlign w:val="center"/>
            <w:hideMark/>
          </w:tcPr>
          <w:p w14:paraId="1E33E92C" w14:textId="0226A417" w:rsidR="007562A9" w:rsidRPr="00042862" w:rsidRDefault="007562A9" w:rsidP="007562A9">
            <w:pPr>
              <w:spacing w:before="0" w:after="0" w:line="240" w:lineRule="auto"/>
              <w:ind w:firstLine="0"/>
              <w:jc w:val="right"/>
              <w:rPr>
                <w:sz w:val="24"/>
              </w:rPr>
            </w:pPr>
            <w:r w:rsidRPr="00042862">
              <w:rPr>
                <w:sz w:val="24"/>
              </w:rPr>
              <w:t>6,34</w:t>
            </w:r>
          </w:p>
        </w:tc>
        <w:tc>
          <w:tcPr>
            <w:tcW w:w="1281" w:type="dxa"/>
            <w:tcBorders>
              <w:top w:val="nil"/>
              <w:left w:val="nil"/>
              <w:bottom w:val="single" w:sz="8" w:space="0" w:color="auto"/>
              <w:right w:val="single" w:sz="8" w:space="0" w:color="auto"/>
            </w:tcBorders>
            <w:shd w:val="clear" w:color="auto" w:fill="auto"/>
            <w:noWrap/>
            <w:vAlign w:val="center"/>
            <w:hideMark/>
          </w:tcPr>
          <w:p w14:paraId="488509EF" w14:textId="687FF739" w:rsidR="007562A9" w:rsidRPr="00042862" w:rsidRDefault="007562A9" w:rsidP="007562A9">
            <w:pPr>
              <w:spacing w:before="0" w:after="0" w:line="240" w:lineRule="auto"/>
              <w:ind w:firstLine="0"/>
              <w:jc w:val="right"/>
              <w:rPr>
                <w:sz w:val="24"/>
              </w:rPr>
            </w:pPr>
            <w:r w:rsidRPr="00042862">
              <w:rPr>
                <w:sz w:val="24"/>
              </w:rPr>
              <w:t>0,72</w:t>
            </w:r>
          </w:p>
        </w:tc>
        <w:tc>
          <w:tcPr>
            <w:tcW w:w="1324" w:type="dxa"/>
            <w:tcBorders>
              <w:top w:val="nil"/>
              <w:left w:val="nil"/>
              <w:bottom w:val="single" w:sz="8" w:space="0" w:color="auto"/>
              <w:right w:val="single" w:sz="8" w:space="0" w:color="auto"/>
            </w:tcBorders>
            <w:shd w:val="clear" w:color="auto" w:fill="auto"/>
            <w:noWrap/>
            <w:vAlign w:val="center"/>
            <w:hideMark/>
          </w:tcPr>
          <w:p w14:paraId="32DB0492" w14:textId="72A934F2" w:rsidR="007562A9" w:rsidRPr="00042862" w:rsidRDefault="007562A9" w:rsidP="007562A9">
            <w:pPr>
              <w:spacing w:before="0" w:after="0" w:line="240" w:lineRule="auto"/>
              <w:ind w:firstLine="0"/>
              <w:jc w:val="right"/>
              <w:rPr>
                <w:sz w:val="24"/>
              </w:rPr>
            </w:pPr>
            <w:r w:rsidRPr="00042862">
              <w:rPr>
                <w:sz w:val="24"/>
              </w:rPr>
              <w:t>0,73</w:t>
            </w:r>
          </w:p>
        </w:tc>
        <w:tc>
          <w:tcPr>
            <w:tcW w:w="1430" w:type="dxa"/>
            <w:tcBorders>
              <w:top w:val="nil"/>
              <w:left w:val="nil"/>
              <w:bottom w:val="single" w:sz="8" w:space="0" w:color="auto"/>
              <w:right w:val="single" w:sz="8" w:space="0" w:color="auto"/>
            </w:tcBorders>
            <w:shd w:val="clear" w:color="auto" w:fill="auto"/>
            <w:noWrap/>
            <w:vAlign w:val="center"/>
            <w:hideMark/>
          </w:tcPr>
          <w:p w14:paraId="174B1A5A" w14:textId="066D2557" w:rsidR="007562A9" w:rsidRPr="00042862" w:rsidRDefault="007562A9" w:rsidP="007562A9">
            <w:pPr>
              <w:spacing w:before="0" w:after="0" w:line="240" w:lineRule="auto"/>
              <w:ind w:firstLine="0"/>
              <w:jc w:val="right"/>
              <w:rPr>
                <w:sz w:val="24"/>
              </w:rPr>
            </w:pPr>
            <w:r w:rsidRPr="00042862">
              <w:rPr>
                <w:sz w:val="24"/>
              </w:rPr>
              <w:t>0,01</w:t>
            </w:r>
          </w:p>
        </w:tc>
      </w:tr>
      <w:tr w:rsidR="00042862" w:rsidRPr="00042862" w14:paraId="513E9B33"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tcPr>
          <w:p w14:paraId="171C1CC5" w14:textId="24A6D965" w:rsidR="007562A9" w:rsidRPr="00042862" w:rsidRDefault="007562A9" w:rsidP="007562A9">
            <w:pPr>
              <w:spacing w:before="0" w:after="0" w:line="240" w:lineRule="auto"/>
              <w:ind w:firstLine="0"/>
              <w:jc w:val="center"/>
              <w:rPr>
                <w:sz w:val="24"/>
              </w:rPr>
            </w:pPr>
            <w:r w:rsidRPr="00042862">
              <w:rPr>
                <w:sz w:val="24"/>
              </w:rPr>
              <w:t>6</w:t>
            </w:r>
          </w:p>
        </w:tc>
        <w:tc>
          <w:tcPr>
            <w:tcW w:w="2652" w:type="dxa"/>
            <w:tcBorders>
              <w:top w:val="nil"/>
              <w:left w:val="nil"/>
              <w:bottom w:val="single" w:sz="8" w:space="0" w:color="auto"/>
              <w:right w:val="single" w:sz="8" w:space="0" w:color="auto"/>
            </w:tcBorders>
            <w:shd w:val="clear" w:color="auto" w:fill="auto"/>
            <w:noWrap/>
            <w:vAlign w:val="center"/>
          </w:tcPr>
          <w:p w14:paraId="2C887A2C" w14:textId="28AE99F4" w:rsidR="007562A9" w:rsidRPr="00042862" w:rsidRDefault="007562A9" w:rsidP="007562A9">
            <w:pPr>
              <w:spacing w:before="0" w:after="0" w:line="240" w:lineRule="auto"/>
              <w:ind w:firstLine="0"/>
              <w:jc w:val="left"/>
              <w:rPr>
                <w:sz w:val="24"/>
              </w:rPr>
            </w:pPr>
            <w:r w:rsidRPr="00042862">
              <w:rPr>
                <w:sz w:val="24"/>
              </w:rPr>
              <w:t>Khánh Hòa</w:t>
            </w:r>
          </w:p>
        </w:tc>
        <w:tc>
          <w:tcPr>
            <w:tcW w:w="851" w:type="dxa"/>
            <w:tcBorders>
              <w:top w:val="nil"/>
              <w:left w:val="nil"/>
              <w:bottom w:val="single" w:sz="8" w:space="0" w:color="auto"/>
              <w:right w:val="single" w:sz="8" w:space="0" w:color="auto"/>
            </w:tcBorders>
            <w:shd w:val="clear" w:color="auto" w:fill="auto"/>
            <w:noWrap/>
            <w:vAlign w:val="center"/>
          </w:tcPr>
          <w:p w14:paraId="0AC3C434" w14:textId="02D93204" w:rsidR="007562A9" w:rsidRPr="00042862" w:rsidRDefault="007562A9" w:rsidP="007562A9">
            <w:pPr>
              <w:spacing w:before="0" w:after="0" w:line="240" w:lineRule="auto"/>
              <w:ind w:firstLine="0"/>
              <w:jc w:val="right"/>
              <w:rPr>
                <w:sz w:val="24"/>
              </w:rPr>
            </w:pPr>
            <w:r w:rsidRPr="00042862">
              <w:rPr>
                <w:sz w:val="24"/>
              </w:rPr>
              <w:t>0,65</w:t>
            </w:r>
          </w:p>
        </w:tc>
        <w:tc>
          <w:tcPr>
            <w:tcW w:w="850" w:type="dxa"/>
            <w:tcBorders>
              <w:top w:val="nil"/>
              <w:left w:val="nil"/>
              <w:bottom w:val="single" w:sz="8" w:space="0" w:color="auto"/>
              <w:right w:val="single" w:sz="8" w:space="0" w:color="auto"/>
            </w:tcBorders>
            <w:shd w:val="clear" w:color="auto" w:fill="auto"/>
            <w:noWrap/>
            <w:vAlign w:val="center"/>
          </w:tcPr>
          <w:p w14:paraId="134AA6AE" w14:textId="4E99A4CC" w:rsidR="007562A9" w:rsidRPr="00042862" w:rsidRDefault="007562A9" w:rsidP="007562A9">
            <w:pPr>
              <w:spacing w:before="0" w:after="0" w:line="240" w:lineRule="auto"/>
              <w:ind w:firstLine="0"/>
              <w:jc w:val="right"/>
              <w:rPr>
                <w:sz w:val="24"/>
              </w:rPr>
            </w:pPr>
            <w:r w:rsidRPr="00042862">
              <w:rPr>
                <w:sz w:val="24"/>
              </w:rPr>
              <w:t>0,67</w:t>
            </w:r>
          </w:p>
        </w:tc>
        <w:tc>
          <w:tcPr>
            <w:tcW w:w="907" w:type="dxa"/>
            <w:tcBorders>
              <w:top w:val="nil"/>
              <w:left w:val="nil"/>
              <w:bottom w:val="single" w:sz="8" w:space="0" w:color="auto"/>
              <w:right w:val="single" w:sz="8" w:space="0" w:color="auto"/>
            </w:tcBorders>
            <w:shd w:val="clear" w:color="auto" w:fill="auto"/>
            <w:noWrap/>
            <w:vAlign w:val="center"/>
          </w:tcPr>
          <w:p w14:paraId="31E925FF" w14:textId="6BC5A800" w:rsidR="007562A9" w:rsidRPr="00042862" w:rsidRDefault="007562A9" w:rsidP="007562A9">
            <w:pPr>
              <w:spacing w:before="0" w:after="0" w:line="240" w:lineRule="auto"/>
              <w:ind w:firstLine="0"/>
              <w:jc w:val="right"/>
              <w:rPr>
                <w:sz w:val="24"/>
              </w:rPr>
            </w:pPr>
            <w:r w:rsidRPr="00042862">
              <w:rPr>
                <w:sz w:val="24"/>
              </w:rPr>
              <w:t>0,02</w:t>
            </w:r>
          </w:p>
        </w:tc>
        <w:tc>
          <w:tcPr>
            <w:tcW w:w="935" w:type="dxa"/>
            <w:tcBorders>
              <w:top w:val="nil"/>
              <w:left w:val="nil"/>
              <w:bottom w:val="single" w:sz="8" w:space="0" w:color="auto"/>
              <w:right w:val="single" w:sz="8" w:space="0" w:color="auto"/>
            </w:tcBorders>
            <w:shd w:val="clear" w:color="auto" w:fill="auto"/>
            <w:noWrap/>
            <w:vAlign w:val="center"/>
          </w:tcPr>
          <w:p w14:paraId="586377BC" w14:textId="3D32253A" w:rsidR="007562A9" w:rsidRPr="00042862" w:rsidRDefault="007562A9" w:rsidP="007562A9">
            <w:pPr>
              <w:spacing w:before="0" w:after="0" w:line="240" w:lineRule="auto"/>
              <w:ind w:firstLine="0"/>
              <w:jc w:val="right"/>
              <w:rPr>
                <w:sz w:val="24"/>
              </w:rPr>
            </w:pPr>
            <w:r w:rsidRPr="00042862">
              <w:rPr>
                <w:sz w:val="24"/>
              </w:rPr>
              <w:t>6,10</w:t>
            </w:r>
          </w:p>
        </w:tc>
        <w:tc>
          <w:tcPr>
            <w:tcW w:w="1281" w:type="dxa"/>
            <w:tcBorders>
              <w:top w:val="nil"/>
              <w:left w:val="nil"/>
              <w:bottom w:val="single" w:sz="8" w:space="0" w:color="auto"/>
              <w:right w:val="single" w:sz="8" w:space="0" w:color="auto"/>
            </w:tcBorders>
            <w:shd w:val="clear" w:color="auto" w:fill="auto"/>
            <w:noWrap/>
            <w:vAlign w:val="center"/>
          </w:tcPr>
          <w:p w14:paraId="7AF547CD" w14:textId="52907B69" w:rsidR="007562A9" w:rsidRPr="00042862" w:rsidRDefault="007562A9" w:rsidP="007562A9">
            <w:pPr>
              <w:spacing w:before="0" w:after="0" w:line="240" w:lineRule="auto"/>
              <w:ind w:firstLine="0"/>
              <w:jc w:val="right"/>
              <w:rPr>
                <w:sz w:val="24"/>
              </w:rPr>
            </w:pPr>
            <w:r w:rsidRPr="00042862">
              <w:rPr>
                <w:sz w:val="24"/>
              </w:rPr>
              <w:t>0,96</w:t>
            </w:r>
          </w:p>
        </w:tc>
        <w:tc>
          <w:tcPr>
            <w:tcW w:w="1324" w:type="dxa"/>
            <w:tcBorders>
              <w:top w:val="nil"/>
              <w:left w:val="nil"/>
              <w:bottom w:val="single" w:sz="8" w:space="0" w:color="auto"/>
              <w:right w:val="single" w:sz="8" w:space="0" w:color="auto"/>
            </w:tcBorders>
            <w:shd w:val="clear" w:color="auto" w:fill="auto"/>
            <w:noWrap/>
            <w:vAlign w:val="center"/>
          </w:tcPr>
          <w:p w14:paraId="2ED081E1" w14:textId="74A7B817" w:rsidR="007562A9" w:rsidRPr="00042862" w:rsidRDefault="007562A9" w:rsidP="007562A9">
            <w:pPr>
              <w:spacing w:before="0" w:after="0" w:line="240" w:lineRule="auto"/>
              <w:ind w:firstLine="0"/>
              <w:jc w:val="right"/>
              <w:rPr>
                <w:sz w:val="24"/>
              </w:rPr>
            </w:pPr>
            <w:r w:rsidRPr="00042862">
              <w:rPr>
                <w:sz w:val="24"/>
              </w:rPr>
              <w:t>1,14</w:t>
            </w:r>
          </w:p>
        </w:tc>
        <w:tc>
          <w:tcPr>
            <w:tcW w:w="1430" w:type="dxa"/>
            <w:tcBorders>
              <w:top w:val="nil"/>
              <w:left w:val="nil"/>
              <w:bottom w:val="single" w:sz="8" w:space="0" w:color="auto"/>
              <w:right w:val="single" w:sz="8" w:space="0" w:color="auto"/>
            </w:tcBorders>
            <w:shd w:val="clear" w:color="auto" w:fill="auto"/>
            <w:noWrap/>
            <w:vAlign w:val="center"/>
          </w:tcPr>
          <w:p w14:paraId="101358B4" w14:textId="0FC66D5B" w:rsidR="007562A9" w:rsidRPr="00042862" w:rsidRDefault="007562A9" w:rsidP="007562A9">
            <w:pPr>
              <w:spacing w:before="0" w:after="0" w:line="240" w:lineRule="auto"/>
              <w:ind w:firstLine="0"/>
              <w:jc w:val="right"/>
              <w:rPr>
                <w:sz w:val="24"/>
              </w:rPr>
            </w:pPr>
            <w:r w:rsidRPr="00042862">
              <w:rPr>
                <w:sz w:val="24"/>
              </w:rPr>
              <w:t>0,19</w:t>
            </w:r>
          </w:p>
        </w:tc>
      </w:tr>
      <w:tr w:rsidR="00042862" w:rsidRPr="00042862" w14:paraId="2E510DC9"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78FA227D" w14:textId="77777777" w:rsidR="007562A9" w:rsidRPr="00042862" w:rsidRDefault="007562A9" w:rsidP="007562A9">
            <w:pPr>
              <w:spacing w:before="0" w:after="0" w:line="240" w:lineRule="auto"/>
              <w:ind w:firstLine="0"/>
              <w:jc w:val="center"/>
              <w:rPr>
                <w:b/>
                <w:bCs/>
                <w:sz w:val="24"/>
              </w:rPr>
            </w:pPr>
            <w:r w:rsidRPr="00042862">
              <w:rPr>
                <w:b/>
                <w:bCs/>
                <w:sz w:val="24"/>
              </w:rPr>
              <w:t>VI</w:t>
            </w:r>
          </w:p>
        </w:tc>
        <w:tc>
          <w:tcPr>
            <w:tcW w:w="2652" w:type="dxa"/>
            <w:tcBorders>
              <w:top w:val="nil"/>
              <w:left w:val="nil"/>
              <w:bottom w:val="single" w:sz="8" w:space="0" w:color="auto"/>
              <w:right w:val="single" w:sz="8" w:space="0" w:color="auto"/>
            </w:tcBorders>
            <w:shd w:val="clear" w:color="auto" w:fill="auto"/>
            <w:noWrap/>
            <w:vAlign w:val="center"/>
            <w:hideMark/>
          </w:tcPr>
          <w:p w14:paraId="2F0A1670" w14:textId="5332E37F" w:rsidR="007562A9" w:rsidRPr="00042862" w:rsidRDefault="007562A9" w:rsidP="007562A9">
            <w:pPr>
              <w:spacing w:before="0" w:after="0" w:line="240" w:lineRule="auto"/>
              <w:ind w:firstLine="0"/>
              <w:jc w:val="left"/>
              <w:rPr>
                <w:b/>
                <w:bCs/>
                <w:sz w:val="24"/>
              </w:rPr>
            </w:pPr>
            <w:r w:rsidRPr="00042862">
              <w:rPr>
                <w:b/>
                <w:bCs/>
                <w:sz w:val="24"/>
              </w:rPr>
              <w:t>Vùng Đông Nam Bộ</w:t>
            </w:r>
          </w:p>
        </w:tc>
        <w:tc>
          <w:tcPr>
            <w:tcW w:w="851" w:type="dxa"/>
            <w:tcBorders>
              <w:top w:val="nil"/>
              <w:left w:val="nil"/>
              <w:bottom w:val="single" w:sz="8" w:space="0" w:color="auto"/>
              <w:right w:val="single" w:sz="8" w:space="0" w:color="auto"/>
            </w:tcBorders>
            <w:shd w:val="clear" w:color="auto" w:fill="auto"/>
            <w:noWrap/>
            <w:vAlign w:val="center"/>
            <w:hideMark/>
          </w:tcPr>
          <w:p w14:paraId="310B986F" w14:textId="13E8A7D8" w:rsidR="007562A9" w:rsidRPr="00042862" w:rsidRDefault="007562A9" w:rsidP="007562A9">
            <w:pPr>
              <w:spacing w:before="0" w:after="0" w:line="240" w:lineRule="auto"/>
              <w:ind w:firstLine="0"/>
              <w:jc w:val="right"/>
              <w:rPr>
                <w:b/>
                <w:bCs/>
                <w:sz w:val="24"/>
              </w:rPr>
            </w:pPr>
            <w:r w:rsidRPr="00042862">
              <w:rPr>
                <w:b/>
                <w:bCs/>
                <w:sz w:val="24"/>
              </w:rPr>
              <w:t>6,42</w:t>
            </w:r>
          </w:p>
        </w:tc>
        <w:tc>
          <w:tcPr>
            <w:tcW w:w="850" w:type="dxa"/>
            <w:tcBorders>
              <w:top w:val="nil"/>
              <w:left w:val="nil"/>
              <w:bottom w:val="single" w:sz="8" w:space="0" w:color="auto"/>
              <w:right w:val="single" w:sz="8" w:space="0" w:color="auto"/>
            </w:tcBorders>
            <w:shd w:val="clear" w:color="auto" w:fill="auto"/>
            <w:noWrap/>
            <w:vAlign w:val="center"/>
            <w:hideMark/>
          </w:tcPr>
          <w:p w14:paraId="24E3BAAF" w14:textId="2C6D9AA9" w:rsidR="007562A9" w:rsidRPr="00042862" w:rsidRDefault="007562A9" w:rsidP="007562A9">
            <w:pPr>
              <w:spacing w:before="0" w:after="0" w:line="240" w:lineRule="auto"/>
              <w:ind w:firstLine="0"/>
              <w:jc w:val="right"/>
              <w:rPr>
                <w:b/>
                <w:bCs/>
                <w:sz w:val="24"/>
              </w:rPr>
            </w:pPr>
            <w:r w:rsidRPr="00042862">
              <w:rPr>
                <w:b/>
                <w:bCs/>
                <w:sz w:val="24"/>
              </w:rPr>
              <w:t>6,58</w:t>
            </w:r>
          </w:p>
        </w:tc>
        <w:tc>
          <w:tcPr>
            <w:tcW w:w="907" w:type="dxa"/>
            <w:tcBorders>
              <w:top w:val="nil"/>
              <w:left w:val="nil"/>
              <w:bottom w:val="single" w:sz="8" w:space="0" w:color="auto"/>
              <w:right w:val="single" w:sz="8" w:space="0" w:color="auto"/>
            </w:tcBorders>
            <w:shd w:val="clear" w:color="auto" w:fill="auto"/>
            <w:noWrap/>
            <w:vAlign w:val="center"/>
            <w:hideMark/>
          </w:tcPr>
          <w:p w14:paraId="4F7D95AD" w14:textId="5365495C" w:rsidR="007562A9" w:rsidRPr="00042862" w:rsidRDefault="007562A9" w:rsidP="007562A9">
            <w:pPr>
              <w:spacing w:before="0" w:after="0" w:line="240" w:lineRule="auto"/>
              <w:ind w:firstLine="0"/>
              <w:jc w:val="right"/>
              <w:rPr>
                <w:b/>
                <w:bCs/>
                <w:sz w:val="24"/>
              </w:rPr>
            </w:pPr>
            <w:r w:rsidRPr="00042862">
              <w:rPr>
                <w:b/>
                <w:bCs/>
                <w:sz w:val="24"/>
              </w:rPr>
              <w:t>0,15</w:t>
            </w:r>
          </w:p>
        </w:tc>
        <w:tc>
          <w:tcPr>
            <w:tcW w:w="935" w:type="dxa"/>
            <w:tcBorders>
              <w:top w:val="nil"/>
              <w:left w:val="nil"/>
              <w:bottom w:val="single" w:sz="8" w:space="0" w:color="auto"/>
              <w:right w:val="single" w:sz="8" w:space="0" w:color="auto"/>
            </w:tcBorders>
            <w:shd w:val="clear" w:color="auto" w:fill="auto"/>
            <w:noWrap/>
            <w:vAlign w:val="center"/>
            <w:hideMark/>
          </w:tcPr>
          <w:p w14:paraId="1FE40057" w14:textId="206443E2" w:rsidR="007562A9" w:rsidRPr="00042862" w:rsidRDefault="007562A9" w:rsidP="007562A9">
            <w:pPr>
              <w:spacing w:before="0" w:after="0" w:line="240" w:lineRule="auto"/>
              <w:ind w:firstLine="0"/>
              <w:jc w:val="right"/>
              <w:rPr>
                <w:b/>
                <w:bCs/>
                <w:sz w:val="24"/>
              </w:rPr>
            </w:pPr>
            <w:r w:rsidRPr="00042862">
              <w:rPr>
                <w:b/>
                <w:bCs/>
                <w:sz w:val="24"/>
              </w:rPr>
              <w:t>6,71</w:t>
            </w:r>
          </w:p>
        </w:tc>
        <w:tc>
          <w:tcPr>
            <w:tcW w:w="1281" w:type="dxa"/>
            <w:tcBorders>
              <w:top w:val="nil"/>
              <w:left w:val="nil"/>
              <w:bottom w:val="single" w:sz="8" w:space="0" w:color="auto"/>
              <w:right w:val="single" w:sz="8" w:space="0" w:color="auto"/>
            </w:tcBorders>
            <w:shd w:val="clear" w:color="auto" w:fill="auto"/>
            <w:noWrap/>
            <w:vAlign w:val="center"/>
            <w:hideMark/>
          </w:tcPr>
          <w:p w14:paraId="08EDD211" w14:textId="5AD68CFB" w:rsidR="007562A9" w:rsidRPr="00042862" w:rsidRDefault="007562A9" w:rsidP="007562A9">
            <w:pPr>
              <w:spacing w:before="0" w:after="0" w:line="240" w:lineRule="auto"/>
              <w:ind w:firstLine="0"/>
              <w:jc w:val="right"/>
              <w:rPr>
                <w:b/>
                <w:bCs/>
                <w:sz w:val="24"/>
              </w:rPr>
            </w:pPr>
            <w:r w:rsidRPr="00042862">
              <w:rPr>
                <w:b/>
                <w:bCs/>
                <w:sz w:val="24"/>
              </w:rPr>
              <w:t>8,68</w:t>
            </w:r>
          </w:p>
        </w:tc>
        <w:tc>
          <w:tcPr>
            <w:tcW w:w="1324" w:type="dxa"/>
            <w:tcBorders>
              <w:top w:val="nil"/>
              <w:left w:val="nil"/>
              <w:bottom w:val="single" w:sz="8" w:space="0" w:color="auto"/>
              <w:right w:val="single" w:sz="8" w:space="0" w:color="auto"/>
            </w:tcBorders>
            <w:shd w:val="clear" w:color="auto" w:fill="auto"/>
            <w:noWrap/>
            <w:vAlign w:val="center"/>
            <w:hideMark/>
          </w:tcPr>
          <w:p w14:paraId="26A07C17" w14:textId="285B0225" w:rsidR="007562A9" w:rsidRPr="00042862" w:rsidRDefault="007562A9" w:rsidP="007562A9">
            <w:pPr>
              <w:spacing w:before="0" w:after="0" w:line="240" w:lineRule="auto"/>
              <w:ind w:firstLine="0"/>
              <w:jc w:val="right"/>
              <w:rPr>
                <w:b/>
                <w:bCs/>
                <w:sz w:val="24"/>
              </w:rPr>
            </w:pPr>
            <w:r w:rsidRPr="00042862">
              <w:rPr>
                <w:b/>
                <w:bCs/>
                <w:sz w:val="24"/>
              </w:rPr>
              <w:t>10,48</w:t>
            </w:r>
          </w:p>
        </w:tc>
        <w:tc>
          <w:tcPr>
            <w:tcW w:w="1430" w:type="dxa"/>
            <w:tcBorders>
              <w:top w:val="nil"/>
              <w:left w:val="nil"/>
              <w:bottom w:val="single" w:sz="8" w:space="0" w:color="auto"/>
              <w:right w:val="single" w:sz="8" w:space="0" w:color="auto"/>
            </w:tcBorders>
            <w:shd w:val="clear" w:color="auto" w:fill="auto"/>
            <w:noWrap/>
            <w:vAlign w:val="center"/>
            <w:hideMark/>
          </w:tcPr>
          <w:p w14:paraId="75C554BF" w14:textId="04C217BC" w:rsidR="007562A9" w:rsidRPr="00042862" w:rsidRDefault="007562A9" w:rsidP="007562A9">
            <w:pPr>
              <w:spacing w:before="0" w:after="0" w:line="240" w:lineRule="auto"/>
              <w:ind w:firstLine="0"/>
              <w:jc w:val="right"/>
              <w:rPr>
                <w:b/>
                <w:bCs/>
                <w:sz w:val="24"/>
              </w:rPr>
            </w:pPr>
            <w:r w:rsidRPr="00042862">
              <w:rPr>
                <w:b/>
                <w:bCs/>
                <w:sz w:val="24"/>
              </w:rPr>
              <w:t>1,80</w:t>
            </w:r>
          </w:p>
        </w:tc>
      </w:tr>
      <w:tr w:rsidR="00042862" w:rsidRPr="00042862" w14:paraId="04098D7B"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768AAF28" w14:textId="77777777" w:rsidR="007562A9" w:rsidRPr="00042862" w:rsidRDefault="007562A9" w:rsidP="007562A9">
            <w:pPr>
              <w:spacing w:before="0" w:after="0" w:line="240" w:lineRule="auto"/>
              <w:ind w:firstLine="0"/>
              <w:jc w:val="center"/>
              <w:rPr>
                <w:sz w:val="24"/>
              </w:rPr>
            </w:pPr>
            <w:r w:rsidRPr="00042862">
              <w:rPr>
                <w:sz w:val="24"/>
              </w:rPr>
              <w:t>1</w:t>
            </w:r>
          </w:p>
        </w:tc>
        <w:tc>
          <w:tcPr>
            <w:tcW w:w="2652" w:type="dxa"/>
            <w:tcBorders>
              <w:top w:val="nil"/>
              <w:left w:val="nil"/>
              <w:bottom w:val="single" w:sz="8" w:space="0" w:color="auto"/>
              <w:right w:val="single" w:sz="8" w:space="0" w:color="auto"/>
            </w:tcBorders>
            <w:shd w:val="clear" w:color="auto" w:fill="auto"/>
            <w:noWrap/>
            <w:vAlign w:val="center"/>
            <w:hideMark/>
          </w:tcPr>
          <w:p w14:paraId="416E9B40" w14:textId="5024FD6F" w:rsidR="007562A9" w:rsidRPr="00042862" w:rsidRDefault="007562A9" w:rsidP="007562A9">
            <w:pPr>
              <w:spacing w:before="0" w:after="0" w:line="240" w:lineRule="auto"/>
              <w:ind w:firstLine="0"/>
              <w:jc w:val="left"/>
              <w:rPr>
                <w:sz w:val="24"/>
              </w:rPr>
            </w:pPr>
            <w:r w:rsidRPr="00042862">
              <w:rPr>
                <w:sz w:val="24"/>
              </w:rPr>
              <w:t>TP.Hồ Chí Minh</w:t>
            </w:r>
          </w:p>
        </w:tc>
        <w:tc>
          <w:tcPr>
            <w:tcW w:w="851" w:type="dxa"/>
            <w:tcBorders>
              <w:top w:val="nil"/>
              <w:left w:val="nil"/>
              <w:bottom w:val="single" w:sz="8" w:space="0" w:color="auto"/>
              <w:right w:val="single" w:sz="8" w:space="0" w:color="auto"/>
            </w:tcBorders>
            <w:shd w:val="clear" w:color="auto" w:fill="auto"/>
            <w:noWrap/>
            <w:vAlign w:val="center"/>
            <w:hideMark/>
          </w:tcPr>
          <w:p w14:paraId="4B46BAB2" w14:textId="3BF23ECA" w:rsidR="007562A9" w:rsidRPr="00042862" w:rsidRDefault="007562A9" w:rsidP="007562A9">
            <w:pPr>
              <w:spacing w:before="0" w:after="0" w:line="240" w:lineRule="auto"/>
              <w:ind w:firstLine="0"/>
              <w:jc w:val="right"/>
              <w:rPr>
                <w:sz w:val="24"/>
              </w:rPr>
            </w:pPr>
            <w:r w:rsidRPr="00042862">
              <w:rPr>
                <w:sz w:val="24"/>
              </w:rPr>
              <w:t>2,20</w:t>
            </w:r>
          </w:p>
        </w:tc>
        <w:tc>
          <w:tcPr>
            <w:tcW w:w="850" w:type="dxa"/>
            <w:tcBorders>
              <w:top w:val="nil"/>
              <w:left w:val="nil"/>
              <w:bottom w:val="single" w:sz="8" w:space="0" w:color="auto"/>
              <w:right w:val="single" w:sz="8" w:space="0" w:color="auto"/>
            </w:tcBorders>
            <w:shd w:val="clear" w:color="auto" w:fill="auto"/>
            <w:noWrap/>
            <w:vAlign w:val="center"/>
            <w:hideMark/>
          </w:tcPr>
          <w:p w14:paraId="73750D56" w14:textId="0B74CBD5" w:rsidR="007562A9" w:rsidRPr="00042862" w:rsidRDefault="007562A9" w:rsidP="007562A9">
            <w:pPr>
              <w:spacing w:before="0" w:after="0" w:line="240" w:lineRule="auto"/>
              <w:ind w:firstLine="0"/>
              <w:jc w:val="right"/>
              <w:rPr>
                <w:sz w:val="24"/>
              </w:rPr>
            </w:pPr>
            <w:r w:rsidRPr="00042862">
              <w:rPr>
                <w:sz w:val="24"/>
              </w:rPr>
              <w:t>2,21</w:t>
            </w:r>
          </w:p>
        </w:tc>
        <w:tc>
          <w:tcPr>
            <w:tcW w:w="907" w:type="dxa"/>
            <w:tcBorders>
              <w:top w:val="nil"/>
              <w:left w:val="nil"/>
              <w:bottom w:val="single" w:sz="8" w:space="0" w:color="auto"/>
              <w:right w:val="single" w:sz="8" w:space="0" w:color="auto"/>
            </w:tcBorders>
            <w:shd w:val="clear" w:color="auto" w:fill="auto"/>
            <w:noWrap/>
            <w:vAlign w:val="center"/>
            <w:hideMark/>
          </w:tcPr>
          <w:p w14:paraId="6C8D91CD" w14:textId="45AEC026" w:rsidR="007562A9" w:rsidRPr="00042862" w:rsidRDefault="007562A9" w:rsidP="007562A9">
            <w:pPr>
              <w:spacing w:before="0" w:after="0" w:line="240" w:lineRule="auto"/>
              <w:ind w:firstLine="0"/>
              <w:jc w:val="right"/>
              <w:rPr>
                <w:sz w:val="24"/>
              </w:rPr>
            </w:pPr>
            <w:r w:rsidRPr="00042862">
              <w:rPr>
                <w:sz w:val="24"/>
              </w:rPr>
              <w:t>0,01</w:t>
            </w:r>
          </w:p>
        </w:tc>
        <w:tc>
          <w:tcPr>
            <w:tcW w:w="935" w:type="dxa"/>
            <w:tcBorders>
              <w:top w:val="nil"/>
              <w:left w:val="nil"/>
              <w:bottom w:val="single" w:sz="8" w:space="0" w:color="auto"/>
              <w:right w:val="single" w:sz="8" w:space="0" w:color="auto"/>
            </w:tcBorders>
            <w:shd w:val="clear" w:color="auto" w:fill="auto"/>
            <w:noWrap/>
            <w:vAlign w:val="center"/>
            <w:hideMark/>
          </w:tcPr>
          <w:p w14:paraId="0E1F6587" w14:textId="28C6E9A7" w:rsidR="007562A9" w:rsidRPr="00042862" w:rsidRDefault="007562A9" w:rsidP="007562A9">
            <w:pPr>
              <w:spacing w:before="0" w:after="0" w:line="240" w:lineRule="auto"/>
              <w:ind w:firstLine="0"/>
              <w:jc w:val="right"/>
              <w:rPr>
                <w:sz w:val="24"/>
              </w:rPr>
            </w:pPr>
            <w:r w:rsidRPr="00042862">
              <w:rPr>
                <w:sz w:val="24"/>
              </w:rPr>
              <w:t>0,67</w:t>
            </w:r>
          </w:p>
        </w:tc>
        <w:tc>
          <w:tcPr>
            <w:tcW w:w="1281" w:type="dxa"/>
            <w:tcBorders>
              <w:top w:val="nil"/>
              <w:left w:val="nil"/>
              <w:bottom w:val="single" w:sz="8" w:space="0" w:color="auto"/>
              <w:right w:val="single" w:sz="8" w:space="0" w:color="auto"/>
            </w:tcBorders>
            <w:shd w:val="clear" w:color="auto" w:fill="auto"/>
            <w:noWrap/>
            <w:vAlign w:val="center"/>
            <w:hideMark/>
          </w:tcPr>
          <w:p w14:paraId="6586AFDA" w14:textId="4B016D29" w:rsidR="007562A9" w:rsidRPr="00042862" w:rsidRDefault="007562A9" w:rsidP="007562A9">
            <w:pPr>
              <w:spacing w:before="0" w:after="0" w:line="240" w:lineRule="auto"/>
              <w:ind w:firstLine="0"/>
              <w:jc w:val="right"/>
              <w:rPr>
                <w:sz w:val="24"/>
              </w:rPr>
            </w:pPr>
            <w:r w:rsidRPr="00042862">
              <w:rPr>
                <w:sz w:val="24"/>
              </w:rPr>
              <w:t>3,30</w:t>
            </w:r>
          </w:p>
        </w:tc>
        <w:tc>
          <w:tcPr>
            <w:tcW w:w="1324" w:type="dxa"/>
            <w:tcBorders>
              <w:top w:val="nil"/>
              <w:left w:val="nil"/>
              <w:bottom w:val="single" w:sz="8" w:space="0" w:color="auto"/>
              <w:right w:val="single" w:sz="8" w:space="0" w:color="auto"/>
            </w:tcBorders>
            <w:shd w:val="clear" w:color="auto" w:fill="auto"/>
            <w:noWrap/>
            <w:vAlign w:val="center"/>
            <w:hideMark/>
          </w:tcPr>
          <w:p w14:paraId="7B1526CB" w14:textId="056C6F37" w:rsidR="007562A9" w:rsidRPr="00042862" w:rsidRDefault="007562A9" w:rsidP="007562A9">
            <w:pPr>
              <w:spacing w:before="0" w:after="0" w:line="240" w:lineRule="auto"/>
              <w:ind w:firstLine="0"/>
              <w:jc w:val="right"/>
              <w:rPr>
                <w:sz w:val="24"/>
              </w:rPr>
            </w:pPr>
            <w:r w:rsidRPr="00042862">
              <w:rPr>
                <w:sz w:val="24"/>
              </w:rPr>
              <w:t>4,61</w:t>
            </w:r>
          </w:p>
        </w:tc>
        <w:tc>
          <w:tcPr>
            <w:tcW w:w="1430" w:type="dxa"/>
            <w:tcBorders>
              <w:top w:val="nil"/>
              <w:left w:val="nil"/>
              <w:bottom w:val="single" w:sz="8" w:space="0" w:color="auto"/>
              <w:right w:val="single" w:sz="8" w:space="0" w:color="auto"/>
            </w:tcBorders>
            <w:shd w:val="clear" w:color="auto" w:fill="auto"/>
            <w:noWrap/>
            <w:vAlign w:val="center"/>
            <w:hideMark/>
          </w:tcPr>
          <w:p w14:paraId="757E2976" w14:textId="31422F66" w:rsidR="007562A9" w:rsidRPr="00042862" w:rsidRDefault="007562A9" w:rsidP="007562A9">
            <w:pPr>
              <w:spacing w:before="0" w:after="0" w:line="240" w:lineRule="auto"/>
              <w:ind w:firstLine="0"/>
              <w:jc w:val="right"/>
              <w:rPr>
                <w:sz w:val="24"/>
              </w:rPr>
            </w:pPr>
            <w:r w:rsidRPr="00042862">
              <w:rPr>
                <w:sz w:val="24"/>
              </w:rPr>
              <w:t>1,32</w:t>
            </w:r>
          </w:p>
        </w:tc>
      </w:tr>
      <w:tr w:rsidR="00042862" w:rsidRPr="00042862" w14:paraId="4A42BBDB"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tcPr>
          <w:p w14:paraId="0B904FEA" w14:textId="190A1570" w:rsidR="007562A9" w:rsidRPr="00042862" w:rsidRDefault="007562A9" w:rsidP="007562A9">
            <w:pPr>
              <w:spacing w:before="0" w:after="0" w:line="240" w:lineRule="auto"/>
              <w:ind w:firstLine="0"/>
              <w:jc w:val="center"/>
              <w:rPr>
                <w:bCs/>
                <w:sz w:val="24"/>
              </w:rPr>
            </w:pPr>
            <w:r w:rsidRPr="00042862">
              <w:rPr>
                <w:bCs/>
                <w:sz w:val="24"/>
              </w:rPr>
              <w:t>2</w:t>
            </w:r>
          </w:p>
        </w:tc>
        <w:tc>
          <w:tcPr>
            <w:tcW w:w="2652" w:type="dxa"/>
            <w:tcBorders>
              <w:top w:val="nil"/>
              <w:left w:val="nil"/>
              <w:bottom w:val="single" w:sz="8" w:space="0" w:color="auto"/>
              <w:right w:val="single" w:sz="8" w:space="0" w:color="auto"/>
            </w:tcBorders>
            <w:shd w:val="clear" w:color="auto" w:fill="auto"/>
            <w:noWrap/>
            <w:vAlign w:val="center"/>
          </w:tcPr>
          <w:p w14:paraId="3A5687D2" w14:textId="0D142728" w:rsidR="007562A9" w:rsidRPr="00042862" w:rsidRDefault="007562A9" w:rsidP="007562A9">
            <w:pPr>
              <w:spacing w:before="0" w:after="0" w:line="240" w:lineRule="auto"/>
              <w:ind w:firstLine="0"/>
              <w:jc w:val="left"/>
              <w:rPr>
                <w:b/>
                <w:bCs/>
                <w:sz w:val="24"/>
              </w:rPr>
            </w:pPr>
            <w:r w:rsidRPr="00042862">
              <w:rPr>
                <w:sz w:val="24"/>
              </w:rPr>
              <w:t>Đồng Nai</w:t>
            </w:r>
          </w:p>
        </w:tc>
        <w:tc>
          <w:tcPr>
            <w:tcW w:w="851" w:type="dxa"/>
            <w:tcBorders>
              <w:top w:val="nil"/>
              <w:left w:val="nil"/>
              <w:bottom w:val="single" w:sz="8" w:space="0" w:color="auto"/>
              <w:right w:val="single" w:sz="8" w:space="0" w:color="auto"/>
            </w:tcBorders>
            <w:shd w:val="clear" w:color="auto" w:fill="auto"/>
            <w:noWrap/>
            <w:vAlign w:val="center"/>
          </w:tcPr>
          <w:p w14:paraId="24A54587" w14:textId="38CA8A25" w:rsidR="007562A9" w:rsidRPr="00042862" w:rsidRDefault="007562A9" w:rsidP="007562A9">
            <w:pPr>
              <w:spacing w:before="0" w:after="0" w:line="240" w:lineRule="auto"/>
              <w:ind w:firstLine="0"/>
              <w:jc w:val="right"/>
              <w:rPr>
                <w:b/>
                <w:bCs/>
                <w:sz w:val="24"/>
              </w:rPr>
            </w:pPr>
            <w:r w:rsidRPr="00042862">
              <w:rPr>
                <w:sz w:val="24"/>
              </w:rPr>
              <w:t>1,19</w:t>
            </w:r>
          </w:p>
        </w:tc>
        <w:tc>
          <w:tcPr>
            <w:tcW w:w="850" w:type="dxa"/>
            <w:tcBorders>
              <w:top w:val="nil"/>
              <w:left w:val="nil"/>
              <w:bottom w:val="single" w:sz="8" w:space="0" w:color="auto"/>
              <w:right w:val="single" w:sz="8" w:space="0" w:color="auto"/>
            </w:tcBorders>
            <w:shd w:val="clear" w:color="auto" w:fill="auto"/>
            <w:noWrap/>
            <w:vAlign w:val="center"/>
          </w:tcPr>
          <w:p w14:paraId="73691565" w14:textId="3F70750E" w:rsidR="007562A9" w:rsidRPr="00042862" w:rsidRDefault="007562A9" w:rsidP="007562A9">
            <w:pPr>
              <w:spacing w:before="0" w:after="0" w:line="240" w:lineRule="auto"/>
              <w:ind w:firstLine="0"/>
              <w:jc w:val="right"/>
              <w:rPr>
                <w:b/>
                <w:bCs/>
                <w:sz w:val="24"/>
              </w:rPr>
            </w:pPr>
            <w:r w:rsidRPr="00042862">
              <w:rPr>
                <w:sz w:val="24"/>
              </w:rPr>
              <w:t>1,22</w:t>
            </w:r>
          </w:p>
        </w:tc>
        <w:tc>
          <w:tcPr>
            <w:tcW w:w="907" w:type="dxa"/>
            <w:tcBorders>
              <w:top w:val="nil"/>
              <w:left w:val="nil"/>
              <w:bottom w:val="single" w:sz="8" w:space="0" w:color="auto"/>
              <w:right w:val="single" w:sz="8" w:space="0" w:color="auto"/>
            </w:tcBorders>
            <w:shd w:val="clear" w:color="auto" w:fill="auto"/>
            <w:noWrap/>
            <w:vAlign w:val="center"/>
          </w:tcPr>
          <w:p w14:paraId="2166BD3A" w14:textId="4717A9B4" w:rsidR="007562A9" w:rsidRPr="00042862" w:rsidRDefault="007562A9" w:rsidP="007562A9">
            <w:pPr>
              <w:spacing w:before="0" w:after="0" w:line="240" w:lineRule="auto"/>
              <w:ind w:firstLine="0"/>
              <w:jc w:val="right"/>
              <w:rPr>
                <w:b/>
                <w:bCs/>
                <w:sz w:val="24"/>
              </w:rPr>
            </w:pPr>
            <w:r w:rsidRPr="00042862">
              <w:rPr>
                <w:sz w:val="24"/>
              </w:rPr>
              <w:t>0,03</w:t>
            </w:r>
          </w:p>
        </w:tc>
        <w:tc>
          <w:tcPr>
            <w:tcW w:w="935" w:type="dxa"/>
            <w:tcBorders>
              <w:top w:val="nil"/>
              <w:left w:val="nil"/>
              <w:bottom w:val="single" w:sz="8" w:space="0" w:color="auto"/>
              <w:right w:val="single" w:sz="8" w:space="0" w:color="auto"/>
            </w:tcBorders>
            <w:shd w:val="clear" w:color="auto" w:fill="auto"/>
            <w:noWrap/>
            <w:vAlign w:val="center"/>
          </w:tcPr>
          <w:p w14:paraId="7D762585" w14:textId="40AB52F4" w:rsidR="007562A9" w:rsidRPr="00042862" w:rsidRDefault="007562A9" w:rsidP="007562A9">
            <w:pPr>
              <w:spacing w:before="0" w:after="0" w:line="240" w:lineRule="auto"/>
              <w:ind w:firstLine="0"/>
              <w:jc w:val="right"/>
              <w:rPr>
                <w:b/>
                <w:bCs/>
                <w:sz w:val="24"/>
              </w:rPr>
            </w:pPr>
            <w:r w:rsidRPr="00042862">
              <w:rPr>
                <w:sz w:val="24"/>
              </w:rPr>
              <w:t>12,39</w:t>
            </w:r>
          </w:p>
        </w:tc>
        <w:tc>
          <w:tcPr>
            <w:tcW w:w="1281" w:type="dxa"/>
            <w:tcBorders>
              <w:top w:val="nil"/>
              <w:left w:val="nil"/>
              <w:bottom w:val="single" w:sz="8" w:space="0" w:color="auto"/>
              <w:right w:val="single" w:sz="8" w:space="0" w:color="auto"/>
            </w:tcBorders>
            <w:shd w:val="clear" w:color="auto" w:fill="auto"/>
            <w:noWrap/>
            <w:vAlign w:val="center"/>
          </w:tcPr>
          <w:p w14:paraId="388A5C26" w14:textId="40C830C5" w:rsidR="007562A9" w:rsidRPr="00042862" w:rsidRDefault="007562A9" w:rsidP="007562A9">
            <w:pPr>
              <w:spacing w:before="0" w:after="0" w:line="240" w:lineRule="auto"/>
              <w:ind w:firstLine="0"/>
              <w:jc w:val="right"/>
              <w:rPr>
                <w:b/>
                <w:bCs/>
                <w:sz w:val="24"/>
              </w:rPr>
            </w:pPr>
            <w:r w:rsidRPr="00042862">
              <w:rPr>
                <w:sz w:val="24"/>
              </w:rPr>
              <w:t>1,42</w:t>
            </w:r>
          </w:p>
        </w:tc>
        <w:tc>
          <w:tcPr>
            <w:tcW w:w="1324" w:type="dxa"/>
            <w:tcBorders>
              <w:top w:val="nil"/>
              <w:left w:val="nil"/>
              <w:bottom w:val="single" w:sz="8" w:space="0" w:color="auto"/>
              <w:right w:val="single" w:sz="8" w:space="0" w:color="auto"/>
            </w:tcBorders>
            <w:shd w:val="clear" w:color="auto" w:fill="auto"/>
            <w:noWrap/>
            <w:vAlign w:val="center"/>
          </w:tcPr>
          <w:p w14:paraId="2EFDE8F6" w14:textId="3DF3468A" w:rsidR="007562A9" w:rsidRPr="00042862" w:rsidRDefault="007562A9" w:rsidP="007562A9">
            <w:pPr>
              <w:spacing w:before="0" w:after="0" w:line="240" w:lineRule="auto"/>
              <w:ind w:firstLine="0"/>
              <w:jc w:val="right"/>
              <w:rPr>
                <w:b/>
                <w:bCs/>
                <w:sz w:val="24"/>
              </w:rPr>
            </w:pPr>
            <w:r w:rsidRPr="00042862">
              <w:rPr>
                <w:sz w:val="24"/>
              </w:rPr>
              <w:t>1,91</w:t>
            </w:r>
          </w:p>
        </w:tc>
        <w:tc>
          <w:tcPr>
            <w:tcW w:w="1430" w:type="dxa"/>
            <w:tcBorders>
              <w:top w:val="nil"/>
              <w:left w:val="nil"/>
              <w:bottom w:val="single" w:sz="8" w:space="0" w:color="auto"/>
              <w:right w:val="single" w:sz="8" w:space="0" w:color="auto"/>
            </w:tcBorders>
            <w:shd w:val="clear" w:color="auto" w:fill="auto"/>
            <w:noWrap/>
            <w:vAlign w:val="center"/>
          </w:tcPr>
          <w:p w14:paraId="5DDEDFF6" w14:textId="65E9C7DB" w:rsidR="007562A9" w:rsidRPr="00042862" w:rsidRDefault="007562A9" w:rsidP="007562A9">
            <w:pPr>
              <w:spacing w:before="0" w:after="0" w:line="240" w:lineRule="auto"/>
              <w:ind w:firstLine="0"/>
              <w:jc w:val="right"/>
              <w:rPr>
                <w:b/>
                <w:bCs/>
                <w:sz w:val="24"/>
              </w:rPr>
            </w:pPr>
            <w:r w:rsidRPr="00042862">
              <w:rPr>
                <w:sz w:val="24"/>
              </w:rPr>
              <w:t>0,49</w:t>
            </w:r>
          </w:p>
        </w:tc>
      </w:tr>
      <w:tr w:rsidR="00042862" w:rsidRPr="00042862" w14:paraId="20376A28"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7D8553AA" w14:textId="77777777" w:rsidR="007562A9" w:rsidRPr="00042862" w:rsidRDefault="007562A9" w:rsidP="007562A9">
            <w:pPr>
              <w:spacing w:before="0" w:after="0" w:line="240" w:lineRule="auto"/>
              <w:ind w:firstLine="0"/>
              <w:jc w:val="center"/>
              <w:rPr>
                <w:b/>
                <w:bCs/>
                <w:sz w:val="24"/>
              </w:rPr>
            </w:pPr>
            <w:r w:rsidRPr="00042862">
              <w:rPr>
                <w:b/>
                <w:bCs/>
                <w:sz w:val="24"/>
              </w:rPr>
              <w:t>VII</w:t>
            </w:r>
          </w:p>
        </w:tc>
        <w:tc>
          <w:tcPr>
            <w:tcW w:w="2652" w:type="dxa"/>
            <w:tcBorders>
              <w:top w:val="nil"/>
              <w:left w:val="nil"/>
              <w:bottom w:val="single" w:sz="8" w:space="0" w:color="auto"/>
              <w:right w:val="single" w:sz="8" w:space="0" w:color="auto"/>
            </w:tcBorders>
            <w:shd w:val="clear" w:color="auto" w:fill="auto"/>
            <w:noWrap/>
            <w:vAlign w:val="center"/>
            <w:hideMark/>
          </w:tcPr>
          <w:p w14:paraId="7EE7927F" w14:textId="6DCD7326" w:rsidR="007562A9" w:rsidRPr="00042862" w:rsidRDefault="007562A9" w:rsidP="007562A9">
            <w:pPr>
              <w:spacing w:before="0" w:after="0" w:line="240" w:lineRule="auto"/>
              <w:ind w:firstLine="0"/>
              <w:jc w:val="left"/>
              <w:rPr>
                <w:b/>
                <w:bCs/>
                <w:sz w:val="24"/>
              </w:rPr>
            </w:pPr>
            <w:r w:rsidRPr="00042862">
              <w:rPr>
                <w:b/>
                <w:bCs/>
                <w:sz w:val="24"/>
              </w:rPr>
              <w:t>Vùng Đồng bằng sông Cửu Long</w:t>
            </w:r>
          </w:p>
        </w:tc>
        <w:tc>
          <w:tcPr>
            <w:tcW w:w="851" w:type="dxa"/>
            <w:tcBorders>
              <w:top w:val="nil"/>
              <w:left w:val="nil"/>
              <w:bottom w:val="single" w:sz="8" w:space="0" w:color="auto"/>
              <w:right w:val="single" w:sz="8" w:space="0" w:color="auto"/>
            </w:tcBorders>
            <w:shd w:val="clear" w:color="auto" w:fill="auto"/>
            <w:noWrap/>
            <w:vAlign w:val="center"/>
            <w:hideMark/>
          </w:tcPr>
          <w:p w14:paraId="14EC0827" w14:textId="5A6797E0" w:rsidR="007562A9" w:rsidRPr="00042862" w:rsidRDefault="007562A9" w:rsidP="007562A9">
            <w:pPr>
              <w:spacing w:before="0" w:after="0" w:line="240" w:lineRule="auto"/>
              <w:ind w:firstLine="0"/>
              <w:jc w:val="right"/>
              <w:rPr>
                <w:b/>
                <w:bCs/>
                <w:sz w:val="24"/>
              </w:rPr>
            </w:pPr>
            <w:r w:rsidRPr="00042862">
              <w:rPr>
                <w:b/>
                <w:bCs/>
                <w:sz w:val="24"/>
              </w:rPr>
              <w:t>6,68</w:t>
            </w:r>
          </w:p>
        </w:tc>
        <w:tc>
          <w:tcPr>
            <w:tcW w:w="850" w:type="dxa"/>
            <w:tcBorders>
              <w:top w:val="nil"/>
              <w:left w:val="nil"/>
              <w:bottom w:val="single" w:sz="8" w:space="0" w:color="auto"/>
              <w:right w:val="single" w:sz="8" w:space="0" w:color="auto"/>
            </w:tcBorders>
            <w:shd w:val="clear" w:color="auto" w:fill="auto"/>
            <w:noWrap/>
            <w:vAlign w:val="center"/>
            <w:hideMark/>
          </w:tcPr>
          <w:p w14:paraId="3E0176F1" w14:textId="01AF4F19" w:rsidR="007562A9" w:rsidRPr="00042862" w:rsidRDefault="007562A9" w:rsidP="007562A9">
            <w:pPr>
              <w:spacing w:before="0" w:after="0" w:line="240" w:lineRule="auto"/>
              <w:ind w:firstLine="0"/>
              <w:jc w:val="right"/>
              <w:rPr>
                <w:b/>
                <w:bCs/>
                <w:sz w:val="24"/>
              </w:rPr>
            </w:pPr>
            <w:r w:rsidRPr="00042862">
              <w:rPr>
                <w:b/>
                <w:bCs/>
                <w:sz w:val="24"/>
              </w:rPr>
              <w:t>6,80</w:t>
            </w:r>
          </w:p>
        </w:tc>
        <w:tc>
          <w:tcPr>
            <w:tcW w:w="907" w:type="dxa"/>
            <w:tcBorders>
              <w:top w:val="nil"/>
              <w:left w:val="nil"/>
              <w:bottom w:val="single" w:sz="8" w:space="0" w:color="auto"/>
              <w:right w:val="single" w:sz="8" w:space="0" w:color="auto"/>
            </w:tcBorders>
            <w:shd w:val="clear" w:color="auto" w:fill="auto"/>
            <w:noWrap/>
            <w:vAlign w:val="center"/>
            <w:hideMark/>
          </w:tcPr>
          <w:p w14:paraId="593CCCEC" w14:textId="13D15BAD" w:rsidR="007562A9" w:rsidRPr="00042862" w:rsidRDefault="007562A9" w:rsidP="007562A9">
            <w:pPr>
              <w:spacing w:before="0" w:after="0" w:line="240" w:lineRule="auto"/>
              <w:ind w:firstLine="0"/>
              <w:jc w:val="right"/>
              <w:rPr>
                <w:b/>
                <w:bCs/>
                <w:sz w:val="24"/>
              </w:rPr>
            </w:pPr>
            <w:r w:rsidRPr="00042862">
              <w:rPr>
                <w:b/>
                <w:bCs/>
                <w:sz w:val="24"/>
              </w:rPr>
              <w:t>0,13</w:t>
            </w:r>
          </w:p>
        </w:tc>
        <w:tc>
          <w:tcPr>
            <w:tcW w:w="935" w:type="dxa"/>
            <w:tcBorders>
              <w:top w:val="nil"/>
              <w:left w:val="nil"/>
              <w:bottom w:val="single" w:sz="8" w:space="0" w:color="auto"/>
              <w:right w:val="single" w:sz="8" w:space="0" w:color="auto"/>
            </w:tcBorders>
            <w:shd w:val="clear" w:color="auto" w:fill="auto"/>
            <w:noWrap/>
            <w:vAlign w:val="center"/>
            <w:hideMark/>
          </w:tcPr>
          <w:p w14:paraId="0C8E5D9E" w14:textId="3981E88A" w:rsidR="007562A9" w:rsidRPr="00042862" w:rsidRDefault="007562A9" w:rsidP="007562A9">
            <w:pPr>
              <w:spacing w:before="0" w:after="0" w:line="240" w:lineRule="auto"/>
              <w:ind w:firstLine="0"/>
              <w:jc w:val="right"/>
              <w:rPr>
                <w:b/>
                <w:bCs/>
                <w:sz w:val="24"/>
              </w:rPr>
            </w:pPr>
            <w:r w:rsidRPr="00042862">
              <w:rPr>
                <w:b/>
                <w:bCs/>
                <w:sz w:val="24"/>
              </w:rPr>
              <w:t>4,33</w:t>
            </w:r>
          </w:p>
        </w:tc>
        <w:tc>
          <w:tcPr>
            <w:tcW w:w="1281" w:type="dxa"/>
            <w:tcBorders>
              <w:top w:val="nil"/>
              <w:left w:val="nil"/>
              <w:bottom w:val="single" w:sz="8" w:space="0" w:color="auto"/>
              <w:right w:val="single" w:sz="8" w:space="0" w:color="auto"/>
            </w:tcBorders>
            <w:shd w:val="clear" w:color="auto" w:fill="auto"/>
            <w:noWrap/>
            <w:vAlign w:val="center"/>
            <w:hideMark/>
          </w:tcPr>
          <w:p w14:paraId="4CAA2EBE" w14:textId="1672437D" w:rsidR="007562A9" w:rsidRPr="00042862" w:rsidRDefault="007562A9" w:rsidP="007562A9">
            <w:pPr>
              <w:spacing w:before="0" w:after="0" w:line="240" w:lineRule="auto"/>
              <w:ind w:firstLine="0"/>
              <w:jc w:val="right"/>
              <w:rPr>
                <w:b/>
                <w:bCs/>
                <w:sz w:val="24"/>
              </w:rPr>
            </w:pPr>
            <w:r w:rsidRPr="00042862">
              <w:rPr>
                <w:b/>
                <w:bCs/>
                <w:sz w:val="24"/>
              </w:rPr>
              <w:t>9,63</w:t>
            </w:r>
          </w:p>
        </w:tc>
        <w:tc>
          <w:tcPr>
            <w:tcW w:w="1324" w:type="dxa"/>
            <w:tcBorders>
              <w:top w:val="nil"/>
              <w:left w:val="nil"/>
              <w:bottom w:val="single" w:sz="8" w:space="0" w:color="auto"/>
              <w:right w:val="single" w:sz="8" w:space="0" w:color="auto"/>
            </w:tcBorders>
            <w:shd w:val="clear" w:color="auto" w:fill="auto"/>
            <w:noWrap/>
            <w:vAlign w:val="center"/>
            <w:hideMark/>
          </w:tcPr>
          <w:p w14:paraId="37D01FA4" w14:textId="179A0CF6" w:rsidR="007562A9" w:rsidRPr="00042862" w:rsidRDefault="007562A9" w:rsidP="007562A9">
            <w:pPr>
              <w:spacing w:before="0" w:after="0" w:line="240" w:lineRule="auto"/>
              <w:ind w:firstLine="0"/>
              <w:jc w:val="right"/>
              <w:rPr>
                <w:b/>
                <w:bCs/>
                <w:sz w:val="24"/>
              </w:rPr>
            </w:pPr>
            <w:r w:rsidRPr="00042862">
              <w:rPr>
                <w:b/>
                <w:bCs/>
                <w:sz w:val="24"/>
              </w:rPr>
              <w:t>8,35</w:t>
            </w:r>
          </w:p>
        </w:tc>
        <w:tc>
          <w:tcPr>
            <w:tcW w:w="1430" w:type="dxa"/>
            <w:tcBorders>
              <w:top w:val="nil"/>
              <w:left w:val="nil"/>
              <w:bottom w:val="single" w:sz="8" w:space="0" w:color="auto"/>
              <w:right w:val="single" w:sz="8" w:space="0" w:color="auto"/>
            </w:tcBorders>
            <w:shd w:val="clear" w:color="auto" w:fill="auto"/>
            <w:noWrap/>
            <w:vAlign w:val="center"/>
            <w:hideMark/>
          </w:tcPr>
          <w:p w14:paraId="465AB0A4" w14:textId="0D5857EA" w:rsidR="007562A9" w:rsidRPr="00042862" w:rsidRDefault="007562A9" w:rsidP="007562A9">
            <w:pPr>
              <w:spacing w:before="0" w:after="0" w:line="240" w:lineRule="auto"/>
              <w:ind w:firstLine="0"/>
              <w:jc w:val="right"/>
              <w:rPr>
                <w:b/>
                <w:bCs/>
                <w:sz w:val="24"/>
              </w:rPr>
            </w:pPr>
            <w:r w:rsidRPr="00042862">
              <w:rPr>
                <w:b/>
                <w:bCs/>
                <w:sz w:val="24"/>
              </w:rPr>
              <w:t>-0,31</w:t>
            </w:r>
          </w:p>
        </w:tc>
      </w:tr>
      <w:tr w:rsidR="00042862" w:rsidRPr="00042862" w14:paraId="660C8AAC"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08F04D90" w14:textId="77777777" w:rsidR="007562A9" w:rsidRPr="00042862" w:rsidRDefault="007562A9" w:rsidP="007562A9">
            <w:pPr>
              <w:spacing w:before="0" w:after="0" w:line="240" w:lineRule="auto"/>
              <w:ind w:firstLine="0"/>
              <w:jc w:val="center"/>
              <w:rPr>
                <w:sz w:val="24"/>
              </w:rPr>
            </w:pPr>
            <w:r w:rsidRPr="00042862">
              <w:rPr>
                <w:sz w:val="24"/>
              </w:rPr>
              <w:t>1</w:t>
            </w:r>
          </w:p>
        </w:tc>
        <w:tc>
          <w:tcPr>
            <w:tcW w:w="2652" w:type="dxa"/>
            <w:tcBorders>
              <w:top w:val="nil"/>
              <w:left w:val="nil"/>
              <w:bottom w:val="single" w:sz="8" w:space="0" w:color="auto"/>
              <w:right w:val="single" w:sz="8" w:space="0" w:color="auto"/>
            </w:tcBorders>
            <w:shd w:val="clear" w:color="auto" w:fill="auto"/>
            <w:noWrap/>
            <w:vAlign w:val="center"/>
            <w:hideMark/>
          </w:tcPr>
          <w:p w14:paraId="05DC364D" w14:textId="10C3695B" w:rsidR="007562A9" w:rsidRPr="00042862" w:rsidRDefault="007562A9" w:rsidP="007562A9">
            <w:pPr>
              <w:spacing w:before="0" w:after="0" w:line="240" w:lineRule="auto"/>
              <w:ind w:firstLine="0"/>
              <w:jc w:val="left"/>
              <w:rPr>
                <w:sz w:val="24"/>
              </w:rPr>
            </w:pPr>
            <w:r w:rsidRPr="00042862">
              <w:rPr>
                <w:sz w:val="24"/>
              </w:rPr>
              <w:t>Bến Tre</w:t>
            </w:r>
          </w:p>
        </w:tc>
        <w:tc>
          <w:tcPr>
            <w:tcW w:w="851" w:type="dxa"/>
            <w:tcBorders>
              <w:top w:val="nil"/>
              <w:left w:val="nil"/>
              <w:bottom w:val="single" w:sz="8" w:space="0" w:color="auto"/>
              <w:right w:val="single" w:sz="8" w:space="0" w:color="auto"/>
            </w:tcBorders>
            <w:shd w:val="clear" w:color="auto" w:fill="auto"/>
            <w:noWrap/>
            <w:vAlign w:val="center"/>
            <w:hideMark/>
          </w:tcPr>
          <w:p w14:paraId="6C1BE928" w14:textId="2CCD195E" w:rsidR="007562A9" w:rsidRPr="00042862" w:rsidRDefault="007562A9" w:rsidP="007562A9">
            <w:pPr>
              <w:spacing w:before="0" w:after="0" w:line="240" w:lineRule="auto"/>
              <w:ind w:firstLine="0"/>
              <w:jc w:val="right"/>
              <w:rPr>
                <w:sz w:val="24"/>
              </w:rPr>
            </w:pPr>
            <w:r w:rsidRPr="00042862">
              <w:rPr>
                <w:sz w:val="24"/>
              </w:rPr>
              <w:t>0,42</w:t>
            </w:r>
          </w:p>
        </w:tc>
        <w:tc>
          <w:tcPr>
            <w:tcW w:w="850" w:type="dxa"/>
            <w:tcBorders>
              <w:top w:val="nil"/>
              <w:left w:val="nil"/>
              <w:bottom w:val="single" w:sz="8" w:space="0" w:color="auto"/>
              <w:right w:val="single" w:sz="8" w:space="0" w:color="auto"/>
            </w:tcBorders>
            <w:shd w:val="clear" w:color="auto" w:fill="auto"/>
            <w:noWrap/>
            <w:vAlign w:val="center"/>
            <w:hideMark/>
          </w:tcPr>
          <w:p w14:paraId="05CCA4C9" w14:textId="32DF107D" w:rsidR="007562A9" w:rsidRPr="00042862" w:rsidRDefault="007562A9" w:rsidP="007562A9">
            <w:pPr>
              <w:spacing w:before="0" w:after="0" w:line="240" w:lineRule="auto"/>
              <w:ind w:firstLine="0"/>
              <w:jc w:val="right"/>
              <w:rPr>
                <w:sz w:val="24"/>
              </w:rPr>
            </w:pPr>
            <w:r w:rsidRPr="00042862">
              <w:rPr>
                <w:sz w:val="24"/>
              </w:rPr>
              <w:t>0,43</w:t>
            </w:r>
          </w:p>
        </w:tc>
        <w:tc>
          <w:tcPr>
            <w:tcW w:w="907" w:type="dxa"/>
            <w:tcBorders>
              <w:top w:val="nil"/>
              <w:left w:val="nil"/>
              <w:bottom w:val="single" w:sz="8" w:space="0" w:color="auto"/>
              <w:right w:val="single" w:sz="8" w:space="0" w:color="auto"/>
            </w:tcBorders>
            <w:shd w:val="clear" w:color="auto" w:fill="auto"/>
            <w:noWrap/>
            <w:vAlign w:val="center"/>
            <w:hideMark/>
          </w:tcPr>
          <w:p w14:paraId="16DA733C" w14:textId="3422CB20" w:rsidR="007562A9" w:rsidRPr="00042862" w:rsidRDefault="007562A9" w:rsidP="007562A9">
            <w:pPr>
              <w:spacing w:before="0" w:after="0" w:line="240" w:lineRule="auto"/>
              <w:ind w:firstLine="0"/>
              <w:jc w:val="right"/>
              <w:rPr>
                <w:sz w:val="24"/>
              </w:rPr>
            </w:pPr>
            <w:r w:rsidRPr="00042862">
              <w:rPr>
                <w:sz w:val="24"/>
              </w:rPr>
              <w:t>0,01</w:t>
            </w:r>
          </w:p>
        </w:tc>
        <w:tc>
          <w:tcPr>
            <w:tcW w:w="935" w:type="dxa"/>
            <w:tcBorders>
              <w:top w:val="nil"/>
              <w:left w:val="nil"/>
              <w:bottom w:val="single" w:sz="8" w:space="0" w:color="auto"/>
              <w:right w:val="single" w:sz="8" w:space="0" w:color="auto"/>
            </w:tcBorders>
            <w:shd w:val="clear" w:color="auto" w:fill="auto"/>
            <w:noWrap/>
            <w:vAlign w:val="center"/>
            <w:hideMark/>
          </w:tcPr>
          <w:p w14:paraId="558391D2" w14:textId="1F0B8AE2" w:rsidR="007562A9" w:rsidRPr="00042862" w:rsidRDefault="007562A9" w:rsidP="007562A9">
            <w:pPr>
              <w:spacing w:before="0" w:after="0" w:line="240" w:lineRule="auto"/>
              <w:ind w:firstLine="0"/>
              <w:jc w:val="right"/>
              <w:rPr>
                <w:sz w:val="24"/>
              </w:rPr>
            </w:pPr>
            <w:r w:rsidRPr="00042862">
              <w:rPr>
                <w:sz w:val="24"/>
              </w:rPr>
              <w:t>3,75</w:t>
            </w:r>
          </w:p>
        </w:tc>
        <w:tc>
          <w:tcPr>
            <w:tcW w:w="1281" w:type="dxa"/>
            <w:tcBorders>
              <w:top w:val="nil"/>
              <w:left w:val="nil"/>
              <w:bottom w:val="single" w:sz="8" w:space="0" w:color="auto"/>
              <w:right w:val="single" w:sz="8" w:space="0" w:color="auto"/>
            </w:tcBorders>
            <w:shd w:val="clear" w:color="auto" w:fill="auto"/>
            <w:noWrap/>
            <w:vAlign w:val="center"/>
            <w:hideMark/>
          </w:tcPr>
          <w:p w14:paraId="337E1B01" w14:textId="445BEEB3" w:rsidR="007562A9" w:rsidRPr="00042862" w:rsidRDefault="007562A9" w:rsidP="007562A9">
            <w:pPr>
              <w:spacing w:before="0" w:after="0" w:line="240" w:lineRule="auto"/>
              <w:ind w:firstLine="0"/>
              <w:jc w:val="right"/>
              <w:rPr>
                <w:sz w:val="24"/>
              </w:rPr>
            </w:pPr>
            <w:r w:rsidRPr="00042862">
              <w:rPr>
                <w:sz w:val="24"/>
              </w:rPr>
              <w:t>0,59</w:t>
            </w:r>
          </w:p>
        </w:tc>
        <w:tc>
          <w:tcPr>
            <w:tcW w:w="1324" w:type="dxa"/>
            <w:tcBorders>
              <w:top w:val="nil"/>
              <w:left w:val="nil"/>
              <w:bottom w:val="single" w:sz="8" w:space="0" w:color="auto"/>
              <w:right w:val="single" w:sz="8" w:space="0" w:color="auto"/>
            </w:tcBorders>
            <w:shd w:val="clear" w:color="auto" w:fill="auto"/>
            <w:noWrap/>
            <w:vAlign w:val="center"/>
            <w:hideMark/>
          </w:tcPr>
          <w:p w14:paraId="07DEB68E" w14:textId="773A64E1" w:rsidR="007562A9" w:rsidRPr="00042862" w:rsidRDefault="007562A9" w:rsidP="007562A9">
            <w:pPr>
              <w:spacing w:before="0" w:after="0" w:line="240" w:lineRule="auto"/>
              <w:ind w:firstLine="0"/>
              <w:jc w:val="right"/>
              <w:rPr>
                <w:sz w:val="24"/>
              </w:rPr>
            </w:pPr>
            <w:r w:rsidRPr="00042862">
              <w:rPr>
                <w:sz w:val="24"/>
              </w:rPr>
              <w:t>0,54</w:t>
            </w:r>
          </w:p>
        </w:tc>
        <w:tc>
          <w:tcPr>
            <w:tcW w:w="1430" w:type="dxa"/>
            <w:tcBorders>
              <w:top w:val="nil"/>
              <w:left w:val="nil"/>
              <w:bottom w:val="single" w:sz="8" w:space="0" w:color="auto"/>
              <w:right w:val="single" w:sz="8" w:space="0" w:color="auto"/>
            </w:tcBorders>
            <w:shd w:val="clear" w:color="auto" w:fill="auto"/>
            <w:noWrap/>
            <w:vAlign w:val="center"/>
            <w:hideMark/>
          </w:tcPr>
          <w:p w14:paraId="060E1A1D" w14:textId="3F6489D9" w:rsidR="007562A9" w:rsidRPr="00042862" w:rsidRDefault="007562A9" w:rsidP="007562A9">
            <w:pPr>
              <w:spacing w:before="0" w:after="0" w:line="240" w:lineRule="auto"/>
              <w:ind w:firstLine="0"/>
              <w:jc w:val="right"/>
              <w:rPr>
                <w:sz w:val="24"/>
              </w:rPr>
            </w:pPr>
            <w:r w:rsidRPr="00042862">
              <w:rPr>
                <w:sz w:val="24"/>
              </w:rPr>
              <w:t>-0,05</w:t>
            </w:r>
          </w:p>
        </w:tc>
      </w:tr>
      <w:tr w:rsidR="00042862" w:rsidRPr="00042862" w14:paraId="6B0D951A"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0A30D4E9" w14:textId="77777777" w:rsidR="007562A9" w:rsidRPr="00042862" w:rsidRDefault="007562A9" w:rsidP="007562A9">
            <w:pPr>
              <w:spacing w:before="0" w:after="0" w:line="240" w:lineRule="auto"/>
              <w:ind w:firstLine="0"/>
              <w:jc w:val="center"/>
              <w:rPr>
                <w:sz w:val="24"/>
              </w:rPr>
            </w:pPr>
            <w:r w:rsidRPr="00042862">
              <w:rPr>
                <w:sz w:val="24"/>
              </w:rPr>
              <w:t>2</w:t>
            </w:r>
          </w:p>
        </w:tc>
        <w:tc>
          <w:tcPr>
            <w:tcW w:w="2652" w:type="dxa"/>
            <w:tcBorders>
              <w:top w:val="nil"/>
              <w:left w:val="nil"/>
              <w:bottom w:val="single" w:sz="8" w:space="0" w:color="auto"/>
              <w:right w:val="single" w:sz="8" w:space="0" w:color="auto"/>
            </w:tcBorders>
            <w:shd w:val="clear" w:color="auto" w:fill="auto"/>
            <w:noWrap/>
            <w:vAlign w:val="center"/>
            <w:hideMark/>
          </w:tcPr>
          <w:p w14:paraId="0E649BC1" w14:textId="541CB764" w:rsidR="007562A9" w:rsidRPr="00042862" w:rsidRDefault="007562A9" w:rsidP="007562A9">
            <w:pPr>
              <w:spacing w:before="0" w:after="0" w:line="240" w:lineRule="auto"/>
              <w:ind w:firstLine="0"/>
              <w:jc w:val="left"/>
              <w:rPr>
                <w:sz w:val="24"/>
              </w:rPr>
            </w:pPr>
            <w:r w:rsidRPr="00042862">
              <w:rPr>
                <w:sz w:val="24"/>
              </w:rPr>
              <w:t>Vĩnh Long</w:t>
            </w:r>
          </w:p>
        </w:tc>
        <w:tc>
          <w:tcPr>
            <w:tcW w:w="851" w:type="dxa"/>
            <w:tcBorders>
              <w:top w:val="nil"/>
              <w:left w:val="nil"/>
              <w:bottom w:val="single" w:sz="8" w:space="0" w:color="auto"/>
              <w:right w:val="single" w:sz="8" w:space="0" w:color="auto"/>
            </w:tcBorders>
            <w:shd w:val="clear" w:color="auto" w:fill="auto"/>
            <w:noWrap/>
            <w:vAlign w:val="center"/>
            <w:hideMark/>
          </w:tcPr>
          <w:p w14:paraId="44B7FBED" w14:textId="6A518A2F" w:rsidR="007562A9" w:rsidRPr="00042862" w:rsidRDefault="007562A9" w:rsidP="007562A9">
            <w:pPr>
              <w:spacing w:before="0" w:after="0" w:line="240" w:lineRule="auto"/>
              <w:ind w:firstLine="0"/>
              <w:jc w:val="right"/>
              <w:rPr>
                <w:sz w:val="24"/>
              </w:rPr>
            </w:pPr>
            <w:r w:rsidRPr="00042862">
              <w:rPr>
                <w:sz w:val="24"/>
              </w:rPr>
              <w:t>0,33</w:t>
            </w:r>
          </w:p>
        </w:tc>
        <w:tc>
          <w:tcPr>
            <w:tcW w:w="850" w:type="dxa"/>
            <w:tcBorders>
              <w:top w:val="nil"/>
              <w:left w:val="nil"/>
              <w:bottom w:val="single" w:sz="8" w:space="0" w:color="auto"/>
              <w:right w:val="single" w:sz="8" w:space="0" w:color="auto"/>
            </w:tcBorders>
            <w:shd w:val="clear" w:color="auto" w:fill="auto"/>
            <w:noWrap/>
            <w:vAlign w:val="center"/>
            <w:hideMark/>
          </w:tcPr>
          <w:p w14:paraId="61489181" w14:textId="0AAFD396" w:rsidR="007562A9" w:rsidRPr="00042862" w:rsidRDefault="007562A9" w:rsidP="007562A9">
            <w:pPr>
              <w:spacing w:before="0" w:after="0" w:line="240" w:lineRule="auto"/>
              <w:ind w:firstLine="0"/>
              <w:jc w:val="right"/>
              <w:rPr>
                <w:sz w:val="24"/>
              </w:rPr>
            </w:pPr>
            <w:r w:rsidRPr="00042862">
              <w:rPr>
                <w:sz w:val="24"/>
              </w:rPr>
              <w:t>0,34</w:t>
            </w:r>
          </w:p>
        </w:tc>
        <w:tc>
          <w:tcPr>
            <w:tcW w:w="907" w:type="dxa"/>
            <w:tcBorders>
              <w:top w:val="nil"/>
              <w:left w:val="nil"/>
              <w:bottom w:val="single" w:sz="8" w:space="0" w:color="auto"/>
              <w:right w:val="single" w:sz="8" w:space="0" w:color="auto"/>
            </w:tcBorders>
            <w:shd w:val="clear" w:color="auto" w:fill="auto"/>
            <w:noWrap/>
            <w:vAlign w:val="center"/>
            <w:hideMark/>
          </w:tcPr>
          <w:p w14:paraId="3802FCF9" w14:textId="4E6FABCB" w:rsidR="007562A9" w:rsidRPr="00042862" w:rsidRDefault="007562A9" w:rsidP="007562A9">
            <w:pPr>
              <w:spacing w:before="0" w:after="0" w:line="240" w:lineRule="auto"/>
              <w:ind w:firstLine="0"/>
              <w:jc w:val="right"/>
              <w:rPr>
                <w:sz w:val="24"/>
              </w:rPr>
            </w:pPr>
            <w:r w:rsidRPr="00042862">
              <w:rPr>
                <w:sz w:val="24"/>
              </w:rPr>
              <w:t>0,01</w:t>
            </w:r>
          </w:p>
        </w:tc>
        <w:tc>
          <w:tcPr>
            <w:tcW w:w="935" w:type="dxa"/>
            <w:tcBorders>
              <w:top w:val="nil"/>
              <w:left w:val="nil"/>
              <w:bottom w:val="single" w:sz="8" w:space="0" w:color="auto"/>
              <w:right w:val="single" w:sz="8" w:space="0" w:color="auto"/>
            </w:tcBorders>
            <w:shd w:val="clear" w:color="auto" w:fill="auto"/>
            <w:noWrap/>
            <w:vAlign w:val="center"/>
            <w:hideMark/>
          </w:tcPr>
          <w:p w14:paraId="65AFA0A4" w14:textId="01E60197" w:rsidR="007562A9" w:rsidRPr="00042862" w:rsidRDefault="007562A9" w:rsidP="007562A9">
            <w:pPr>
              <w:spacing w:before="0" w:after="0" w:line="240" w:lineRule="auto"/>
              <w:ind w:firstLine="0"/>
              <w:jc w:val="right"/>
              <w:rPr>
                <w:sz w:val="24"/>
              </w:rPr>
            </w:pPr>
            <w:r w:rsidRPr="00042862">
              <w:rPr>
                <w:sz w:val="24"/>
              </w:rPr>
              <w:t>4,68</w:t>
            </w:r>
          </w:p>
        </w:tc>
        <w:tc>
          <w:tcPr>
            <w:tcW w:w="1281" w:type="dxa"/>
            <w:tcBorders>
              <w:top w:val="nil"/>
              <w:left w:val="nil"/>
              <w:bottom w:val="single" w:sz="8" w:space="0" w:color="auto"/>
              <w:right w:val="single" w:sz="8" w:space="0" w:color="auto"/>
            </w:tcBorders>
            <w:shd w:val="clear" w:color="auto" w:fill="auto"/>
            <w:noWrap/>
            <w:vAlign w:val="center"/>
            <w:hideMark/>
          </w:tcPr>
          <w:p w14:paraId="1DB298A9" w14:textId="41B4F04D" w:rsidR="007562A9" w:rsidRPr="00042862" w:rsidRDefault="007562A9" w:rsidP="007562A9">
            <w:pPr>
              <w:spacing w:before="0" w:after="0" w:line="240" w:lineRule="auto"/>
              <w:ind w:firstLine="0"/>
              <w:jc w:val="right"/>
              <w:rPr>
                <w:sz w:val="24"/>
              </w:rPr>
            </w:pPr>
            <w:r w:rsidRPr="00042862">
              <w:rPr>
                <w:sz w:val="24"/>
              </w:rPr>
              <w:t>0,54</w:t>
            </w:r>
          </w:p>
        </w:tc>
        <w:tc>
          <w:tcPr>
            <w:tcW w:w="1324" w:type="dxa"/>
            <w:tcBorders>
              <w:top w:val="nil"/>
              <w:left w:val="nil"/>
              <w:bottom w:val="single" w:sz="8" w:space="0" w:color="auto"/>
              <w:right w:val="single" w:sz="8" w:space="0" w:color="auto"/>
            </w:tcBorders>
            <w:shd w:val="clear" w:color="auto" w:fill="auto"/>
            <w:noWrap/>
            <w:vAlign w:val="center"/>
            <w:hideMark/>
          </w:tcPr>
          <w:p w14:paraId="67974024" w14:textId="4F5ED433" w:rsidR="007562A9" w:rsidRPr="00042862" w:rsidRDefault="007562A9" w:rsidP="007562A9">
            <w:pPr>
              <w:spacing w:before="0" w:after="0" w:line="240" w:lineRule="auto"/>
              <w:ind w:firstLine="0"/>
              <w:jc w:val="right"/>
              <w:rPr>
                <w:sz w:val="24"/>
              </w:rPr>
            </w:pPr>
            <w:r w:rsidRPr="00042862">
              <w:rPr>
                <w:sz w:val="24"/>
              </w:rPr>
              <w:t>0,38</w:t>
            </w:r>
          </w:p>
        </w:tc>
        <w:tc>
          <w:tcPr>
            <w:tcW w:w="1430" w:type="dxa"/>
            <w:tcBorders>
              <w:top w:val="nil"/>
              <w:left w:val="nil"/>
              <w:bottom w:val="single" w:sz="8" w:space="0" w:color="auto"/>
              <w:right w:val="single" w:sz="8" w:space="0" w:color="auto"/>
            </w:tcBorders>
            <w:shd w:val="clear" w:color="auto" w:fill="auto"/>
            <w:noWrap/>
            <w:vAlign w:val="center"/>
            <w:hideMark/>
          </w:tcPr>
          <w:p w14:paraId="3084A07C" w14:textId="7A5077CD" w:rsidR="007562A9" w:rsidRPr="00042862" w:rsidRDefault="007562A9" w:rsidP="007562A9">
            <w:pPr>
              <w:spacing w:before="0" w:after="0" w:line="240" w:lineRule="auto"/>
              <w:ind w:firstLine="0"/>
              <w:jc w:val="right"/>
              <w:rPr>
                <w:sz w:val="24"/>
              </w:rPr>
            </w:pPr>
            <w:r w:rsidRPr="00042862">
              <w:rPr>
                <w:sz w:val="24"/>
              </w:rPr>
              <w:t>-0,16</w:t>
            </w:r>
          </w:p>
        </w:tc>
      </w:tr>
      <w:tr w:rsidR="00042862" w:rsidRPr="00042862" w14:paraId="26947F60" w14:textId="77777777" w:rsidTr="00A62200">
        <w:trPr>
          <w:trHeight w:val="210"/>
          <w:jc w:val="center"/>
        </w:trPr>
        <w:tc>
          <w:tcPr>
            <w:tcW w:w="740" w:type="dxa"/>
            <w:tcBorders>
              <w:top w:val="nil"/>
              <w:left w:val="single" w:sz="8" w:space="0" w:color="auto"/>
              <w:bottom w:val="single" w:sz="8" w:space="0" w:color="auto"/>
              <w:right w:val="single" w:sz="8" w:space="0" w:color="auto"/>
            </w:tcBorders>
            <w:shd w:val="clear" w:color="auto" w:fill="auto"/>
            <w:noWrap/>
            <w:vAlign w:val="center"/>
            <w:hideMark/>
          </w:tcPr>
          <w:p w14:paraId="031E0168" w14:textId="77777777" w:rsidR="007562A9" w:rsidRPr="00042862" w:rsidRDefault="007562A9" w:rsidP="007562A9">
            <w:pPr>
              <w:spacing w:before="0" w:after="0" w:line="240" w:lineRule="auto"/>
              <w:ind w:firstLine="0"/>
              <w:jc w:val="center"/>
              <w:rPr>
                <w:sz w:val="24"/>
              </w:rPr>
            </w:pPr>
            <w:r w:rsidRPr="00042862">
              <w:rPr>
                <w:sz w:val="24"/>
              </w:rPr>
              <w:t>3</w:t>
            </w:r>
          </w:p>
        </w:tc>
        <w:tc>
          <w:tcPr>
            <w:tcW w:w="2652" w:type="dxa"/>
            <w:tcBorders>
              <w:top w:val="nil"/>
              <w:left w:val="nil"/>
              <w:bottom w:val="single" w:sz="8" w:space="0" w:color="auto"/>
              <w:right w:val="single" w:sz="8" w:space="0" w:color="auto"/>
            </w:tcBorders>
            <w:shd w:val="clear" w:color="auto" w:fill="auto"/>
            <w:noWrap/>
            <w:vAlign w:val="center"/>
            <w:hideMark/>
          </w:tcPr>
          <w:p w14:paraId="3128A91B" w14:textId="09B52118" w:rsidR="007562A9" w:rsidRPr="00042862" w:rsidRDefault="007562A9" w:rsidP="007562A9">
            <w:pPr>
              <w:spacing w:before="0" w:after="0" w:line="240" w:lineRule="auto"/>
              <w:ind w:firstLine="0"/>
              <w:jc w:val="left"/>
              <w:rPr>
                <w:sz w:val="24"/>
              </w:rPr>
            </w:pPr>
            <w:r w:rsidRPr="00042862">
              <w:rPr>
                <w:sz w:val="24"/>
              </w:rPr>
              <w:t>Cần Thơ</w:t>
            </w:r>
          </w:p>
        </w:tc>
        <w:tc>
          <w:tcPr>
            <w:tcW w:w="851" w:type="dxa"/>
            <w:tcBorders>
              <w:top w:val="nil"/>
              <w:left w:val="nil"/>
              <w:bottom w:val="single" w:sz="8" w:space="0" w:color="auto"/>
              <w:right w:val="single" w:sz="8" w:space="0" w:color="auto"/>
            </w:tcBorders>
            <w:shd w:val="clear" w:color="auto" w:fill="auto"/>
            <w:noWrap/>
            <w:vAlign w:val="center"/>
            <w:hideMark/>
          </w:tcPr>
          <w:p w14:paraId="7FEC3EBC" w14:textId="32D0F50B" w:rsidR="007562A9" w:rsidRPr="00042862" w:rsidRDefault="007562A9" w:rsidP="007562A9">
            <w:pPr>
              <w:spacing w:before="0" w:after="0" w:line="240" w:lineRule="auto"/>
              <w:ind w:firstLine="0"/>
              <w:jc w:val="right"/>
              <w:rPr>
                <w:sz w:val="24"/>
              </w:rPr>
            </w:pPr>
            <w:r w:rsidRPr="00042862">
              <w:rPr>
                <w:sz w:val="24"/>
              </w:rPr>
              <w:t>0,55</w:t>
            </w:r>
          </w:p>
        </w:tc>
        <w:tc>
          <w:tcPr>
            <w:tcW w:w="850" w:type="dxa"/>
            <w:tcBorders>
              <w:top w:val="nil"/>
              <w:left w:val="nil"/>
              <w:bottom w:val="single" w:sz="8" w:space="0" w:color="auto"/>
              <w:right w:val="single" w:sz="8" w:space="0" w:color="auto"/>
            </w:tcBorders>
            <w:shd w:val="clear" w:color="auto" w:fill="auto"/>
            <w:noWrap/>
            <w:vAlign w:val="center"/>
            <w:hideMark/>
          </w:tcPr>
          <w:p w14:paraId="252F9F8B" w14:textId="08E989B3" w:rsidR="007562A9" w:rsidRPr="00042862" w:rsidRDefault="007562A9" w:rsidP="007562A9">
            <w:pPr>
              <w:spacing w:before="0" w:after="0" w:line="240" w:lineRule="auto"/>
              <w:ind w:firstLine="0"/>
              <w:jc w:val="right"/>
              <w:rPr>
                <w:sz w:val="24"/>
              </w:rPr>
            </w:pPr>
            <w:r w:rsidRPr="00042862">
              <w:rPr>
                <w:sz w:val="24"/>
              </w:rPr>
              <w:t>0,56</w:t>
            </w:r>
          </w:p>
        </w:tc>
        <w:tc>
          <w:tcPr>
            <w:tcW w:w="907" w:type="dxa"/>
            <w:tcBorders>
              <w:top w:val="nil"/>
              <w:left w:val="nil"/>
              <w:bottom w:val="single" w:sz="8" w:space="0" w:color="auto"/>
              <w:right w:val="single" w:sz="8" w:space="0" w:color="auto"/>
            </w:tcBorders>
            <w:shd w:val="clear" w:color="auto" w:fill="auto"/>
            <w:noWrap/>
            <w:vAlign w:val="center"/>
            <w:hideMark/>
          </w:tcPr>
          <w:p w14:paraId="2F086B0B" w14:textId="75A533C2" w:rsidR="007562A9" w:rsidRPr="00042862" w:rsidRDefault="007562A9" w:rsidP="007562A9">
            <w:pPr>
              <w:spacing w:before="0" w:after="0" w:line="240" w:lineRule="auto"/>
              <w:ind w:firstLine="0"/>
              <w:jc w:val="right"/>
              <w:rPr>
                <w:sz w:val="24"/>
              </w:rPr>
            </w:pPr>
            <w:r w:rsidRPr="00042862">
              <w:rPr>
                <w:sz w:val="24"/>
              </w:rPr>
              <w:t>0,01</w:t>
            </w:r>
          </w:p>
        </w:tc>
        <w:tc>
          <w:tcPr>
            <w:tcW w:w="935" w:type="dxa"/>
            <w:tcBorders>
              <w:top w:val="nil"/>
              <w:left w:val="nil"/>
              <w:bottom w:val="single" w:sz="8" w:space="0" w:color="auto"/>
              <w:right w:val="single" w:sz="8" w:space="0" w:color="auto"/>
            </w:tcBorders>
            <w:shd w:val="clear" w:color="auto" w:fill="auto"/>
            <w:noWrap/>
            <w:vAlign w:val="center"/>
            <w:hideMark/>
          </w:tcPr>
          <w:p w14:paraId="70FF4CC6" w14:textId="19581DD2" w:rsidR="007562A9" w:rsidRPr="00042862" w:rsidRDefault="007562A9" w:rsidP="007562A9">
            <w:pPr>
              <w:spacing w:before="0" w:after="0" w:line="240" w:lineRule="auto"/>
              <w:ind w:firstLine="0"/>
              <w:jc w:val="right"/>
              <w:rPr>
                <w:sz w:val="24"/>
              </w:rPr>
            </w:pPr>
            <w:r w:rsidRPr="00042862">
              <w:rPr>
                <w:sz w:val="24"/>
              </w:rPr>
              <w:t>3,34</w:t>
            </w:r>
          </w:p>
        </w:tc>
        <w:tc>
          <w:tcPr>
            <w:tcW w:w="1281" w:type="dxa"/>
            <w:tcBorders>
              <w:top w:val="nil"/>
              <w:left w:val="nil"/>
              <w:bottom w:val="single" w:sz="8" w:space="0" w:color="auto"/>
              <w:right w:val="single" w:sz="8" w:space="0" w:color="auto"/>
            </w:tcBorders>
            <w:shd w:val="clear" w:color="auto" w:fill="auto"/>
            <w:noWrap/>
            <w:vAlign w:val="center"/>
            <w:hideMark/>
          </w:tcPr>
          <w:p w14:paraId="0D314896" w14:textId="2206D428" w:rsidR="007562A9" w:rsidRPr="00042862" w:rsidRDefault="007562A9" w:rsidP="007562A9">
            <w:pPr>
              <w:spacing w:before="0" w:after="0" w:line="240" w:lineRule="auto"/>
              <w:ind w:firstLine="0"/>
              <w:jc w:val="right"/>
              <w:rPr>
                <w:sz w:val="24"/>
              </w:rPr>
            </w:pPr>
            <w:r w:rsidRPr="00042862">
              <w:rPr>
                <w:sz w:val="24"/>
              </w:rPr>
              <w:t>0,90</w:t>
            </w:r>
          </w:p>
        </w:tc>
        <w:tc>
          <w:tcPr>
            <w:tcW w:w="1324" w:type="dxa"/>
            <w:tcBorders>
              <w:top w:val="nil"/>
              <w:left w:val="nil"/>
              <w:bottom w:val="single" w:sz="8" w:space="0" w:color="auto"/>
              <w:right w:val="single" w:sz="8" w:space="0" w:color="auto"/>
            </w:tcBorders>
            <w:shd w:val="clear" w:color="auto" w:fill="auto"/>
            <w:noWrap/>
            <w:vAlign w:val="center"/>
            <w:hideMark/>
          </w:tcPr>
          <w:p w14:paraId="36BA5153" w14:textId="29CD26BB" w:rsidR="007562A9" w:rsidRPr="00042862" w:rsidRDefault="007562A9" w:rsidP="007562A9">
            <w:pPr>
              <w:spacing w:before="0" w:after="0" w:line="240" w:lineRule="auto"/>
              <w:ind w:firstLine="0"/>
              <w:jc w:val="right"/>
              <w:rPr>
                <w:sz w:val="24"/>
              </w:rPr>
            </w:pPr>
            <w:r w:rsidRPr="00042862">
              <w:rPr>
                <w:sz w:val="24"/>
              </w:rPr>
              <w:t>0,80</w:t>
            </w:r>
          </w:p>
        </w:tc>
        <w:tc>
          <w:tcPr>
            <w:tcW w:w="1430" w:type="dxa"/>
            <w:tcBorders>
              <w:top w:val="nil"/>
              <w:left w:val="nil"/>
              <w:bottom w:val="single" w:sz="8" w:space="0" w:color="auto"/>
              <w:right w:val="single" w:sz="8" w:space="0" w:color="auto"/>
            </w:tcBorders>
            <w:shd w:val="clear" w:color="auto" w:fill="auto"/>
            <w:noWrap/>
            <w:vAlign w:val="center"/>
            <w:hideMark/>
          </w:tcPr>
          <w:p w14:paraId="24CEA4C9" w14:textId="27DA3DA9" w:rsidR="007562A9" w:rsidRPr="00042862" w:rsidRDefault="007562A9" w:rsidP="007562A9">
            <w:pPr>
              <w:spacing w:before="0" w:after="0" w:line="240" w:lineRule="auto"/>
              <w:ind w:firstLine="0"/>
              <w:jc w:val="right"/>
              <w:rPr>
                <w:sz w:val="24"/>
              </w:rPr>
            </w:pPr>
            <w:r w:rsidRPr="00042862">
              <w:rPr>
                <w:sz w:val="24"/>
              </w:rPr>
              <w:t>-0,10</w:t>
            </w:r>
          </w:p>
        </w:tc>
      </w:tr>
    </w:tbl>
    <w:p w14:paraId="1DC7960B" w14:textId="77777777" w:rsidR="008F0ACB" w:rsidRPr="00042862" w:rsidRDefault="008F0ACB" w:rsidP="00A62200">
      <w:pPr>
        <w:spacing w:before="0" w:line="340" w:lineRule="exact"/>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0CD3D946" w14:textId="77777777" w:rsidR="008F0ACB" w:rsidRPr="00042862" w:rsidRDefault="008F0ACB" w:rsidP="008F0ACB">
      <w:r w:rsidRPr="00042862">
        <w:lastRenderedPageBreak/>
        <w:t>*) Đất xây dựng cơ sở thể dục - thể thao</w:t>
      </w:r>
    </w:p>
    <w:p w14:paraId="36430B87" w14:textId="6E505AF1" w:rsidR="008F0ACB" w:rsidRPr="00042862" w:rsidRDefault="008F0ACB" w:rsidP="008F0ACB">
      <w:pPr>
        <w:widowControl w:val="0"/>
        <w:rPr>
          <w:bCs/>
          <w:szCs w:val="28"/>
          <w:lang w:val="fr-FR"/>
        </w:rPr>
      </w:pPr>
      <w:r w:rsidRPr="00042862">
        <w:rPr>
          <w:bCs/>
          <w:szCs w:val="28"/>
          <w:lang w:val="fr-FR"/>
        </w:rPr>
        <w:t>- Có 0</w:t>
      </w:r>
      <w:r w:rsidR="00F21974" w:rsidRPr="00042862">
        <w:rPr>
          <w:bCs/>
          <w:szCs w:val="28"/>
          <w:lang w:val="fr-FR"/>
        </w:rPr>
        <w:t>2</w:t>
      </w:r>
      <w:r w:rsidRPr="00042862">
        <w:rPr>
          <w:bCs/>
          <w:szCs w:val="28"/>
          <w:lang w:val="fr-FR"/>
        </w:rPr>
        <w:t xml:space="preserve"> tỉnh đề nghị điều chỉnh giảm chỉ tiêu so với chỉ tiêu đã được phê duyệt với tổng diện tích giảm là 0,</w:t>
      </w:r>
      <w:r w:rsidR="00DD3875" w:rsidRPr="00042862">
        <w:rPr>
          <w:bCs/>
          <w:szCs w:val="28"/>
          <w:lang w:val="fr-FR"/>
        </w:rPr>
        <w:t xml:space="preserve">28 nghìn ha: </w:t>
      </w:r>
      <w:r w:rsidRPr="00042862">
        <w:rPr>
          <w:bCs/>
          <w:szCs w:val="28"/>
          <w:lang w:val="fr-FR"/>
        </w:rPr>
        <w:t xml:space="preserve">tỉnh </w:t>
      </w:r>
      <w:r w:rsidR="00DD3875" w:rsidRPr="00042862">
        <w:rPr>
          <w:bCs/>
          <w:szCs w:val="28"/>
          <w:lang w:val="fr-FR"/>
        </w:rPr>
        <w:t xml:space="preserve">Hà Nam (0,25 nghìn ha), </w:t>
      </w:r>
      <w:r w:rsidRPr="00042862">
        <w:rPr>
          <w:bCs/>
          <w:szCs w:val="28"/>
          <w:lang w:val="fr-FR"/>
        </w:rPr>
        <w:t>Vĩnh Long</w:t>
      </w:r>
      <w:r w:rsidR="00DD3875" w:rsidRPr="00042862">
        <w:rPr>
          <w:bCs/>
          <w:szCs w:val="28"/>
          <w:lang w:val="fr-FR"/>
        </w:rPr>
        <w:t>(0,04 nghìn ha</w:t>
      </w:r>
      <w:r w:rsidRPr="00042862">
        <w:rPr>
          <w:bCs/>
          <w:szCs w:val="28"/>
          <w:lang w:val="fr-FR"/>
        </w:rPr>
        <w:t>).</w:t>
      </w:r>
    </w:p>
    <w:p w14:paraId="451DFD41" w14:textId="0579FA16" w:rsidR="008F0ACB" w:rsidRPr="00042862" w:rsidRDefault="008F0ACB" w:rsidP="008F0ACB">
      <w:pPr>
        <w:widowControl w:val="0"/>
        <w:rPr>
          <w:bCs/>
          <w:szCs w:val="28"/>
          <w:lang w:val="fr-FR"/>
        </w:rPr>
      </w:pPr>
      <w:r w:rsidRPr="00042862">
        <w:rPr>
          <w:bCs/>
          <w:spacing w:val="-6"/>
          <w:szCs w:val="28"/>
          <w:lang w:val="fr-FR"/>
        </w:rPr>
        <w:t>- Có 2</w:t>
      </w:r>
      <w:r w:rsidR="00DD3875" w:rsidRPr="00042862">
        <w:rPr>
          <w:bCs/>
          <w:spacing w:val="-6"/>
          <w:szCs w:val="28"/>
          <w:lang w:val="fr-FR"/>
        </w:rPr>
        <w:t>4</w:t>
      </w:r>
      <w:r w:rsidRPr="00042862">
        <w:rPr>
          <w:bCs/>
          <w:spacing w:val="-6"/>
          <w:szCs w:val="28"/>
          <w:lang w:val="fr-FR"/>
        </w:rPr>
        <w:t xml:space="preserve"> tỉnh đề nghị điều chỉnh tăng với diện tích là 7,</w:t>
      </w:r>
      <w:r w:rsidR="00DD3875" w:rsidRPr="00042862">
        <w:rPr>
          <w:bCs/>
          <w:spacing w:val="-6"/>
          <w:szCs w:val="28"/>
          <w:lang w:val="fr-FR"/>
        </w:rPr>
        <w:t>30</w:t>
      </w:r>
      <w:r w:rsidRPr="00042862">
        <w:rPr>
          <w:bCs/>
          <w:spacing w:val="-6"/>
          <w:szCs w:val="28"/>
          <w:lang w:val="fr-FR"/>
        </w:rPr>
        <w:t xml:space="preserve"> nghìn ha tập trung tại TP. Hồ Chí Minh (1,01 nghìn ha), tỉnh Nghệ An (0,86 nghìn ha), Bắc Ninh (0,73 nghìn ha), Hòa Bình (0,89 nghìn ha), </w:t>
      </w:r>
      <w:r w:rsidR="00C877A5" w:rsidRPr="00042862">
        <w:rPr>
          <w:bCs/>
          <w:spacing w:val="-6"/>
          <w:szCs w:val="28"/>
          <w:lang w:val="fr-FR"/>
        </w:rPr>
        <w:t>Phú Yên (0,60 nghìn ha),</w:t>
      </w:r>
      <w:r w:rsidRPr="00042862">
        <w:rPr>
          <w:bCs/>
          <w:spacing w:val="-6"/>
          <w:szCs w:val="28"/>
          <w:lang w:val="fr-FR"/>
        </w:rPr>
        <w:t>…</w:t>
      </w:r>
    </w:p>
    <w:p w14:paraId="2A897DD5" w14:textId="230790B6" w:rsidR="008F0ACB" w:rsidRPr="00042862" w:rsidRDefault="008F0ACB" w:rsidP="008F0ACB">
      <w:pPr>
        <w:rPr>
          <w:lang w:val="fr-FR"/>
        </w:rPr>
      </w:pPr>
      <w:r w:rsidRPr="00042862">
        <w:rPr>
          <w:lang w:val="fr-FR"/>
        </w:rPr>
        <w:t xml:space="preserve">Tổng hợp nhu cầu của các địa phương đến năm 2025 đất xây dựng cơ sở thể dục - thể thao có </w:t>
      </w:r>
      <w:r w:rsidR="00C877A5" w:rsidRPr="00042862">
        <w:rPr>
          <w:lang w:val="fr-FR"/>
        </w:rPr>
        <w:t>30,85</w:t>
      </w:r>
      <w:r w:rsidRPr="00042862">
        <w:rPr>
          <w:lang w:val="fr-FR"/>
        </w:rPr>
        <w:t xml:space="preserve"> nghìn ha, tăng </w:t>
      </w:r>
      <w:r w:rsidR="00C877A5" w:rsidRPr="00042862">
        <w:rPr>
          <w:lang w:val="fr-FR"/>
        </w:rPr>
        <w:t>7,02</w:t>
      </w:r>
      <w:r w:rsidRPr="00042862">
        <w:rPr>
          <w:lang w:val="fr-FR"/>
        </w:rPr>
        <w:t xml:space="preserve"> nghìn ha so với chỉ tiêu được Quốc hội phê duyệt. </w:t>
      </w:r>
    </w:p>
    <w:p w14:paraId="77AD1856" w14:textId="77777777" w:rsidR="008F0ACB" w:rsidRPr="00042862" w:rsidRDefault="008F0ACB" w:rsidP="00C64BA5">
      <w:pPr>
        <w:pStyle w:val="Bng"/>
        <w:rPr>
          <w:lang w:val="fr-FR"/>
        </w:rPr>
      </w:pPr>
      <w:r w:rsidRPr="00042862">
        <w:rPr>
          <w:lang w:val="fr-FR"/>
        </w:rPr>
        <w:t>Tổng hợp các tỉnh có đề xuất điều chỉnh thay đổi chỉ tiêu đất xây dựng cơ sở thể dục - thể thao đến năm 2025</w:t>
      </w:r>
    </w:p>
    <w:p w14:paraId="468B91C7"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905" w:type="dxa"/>
        <w:jc w:val="center"/>
        <w:tblLook w:val="04A0" w:firstRow="1" w:lastRow="0" w:firstColumn="1" w:lastColumn="0" w:noHBand="0" w:noVBand="1"/>
      </w:tblPr>
      <w:tblGrid>
        <w:gridCol w:w="738"/>
        <w:gridCol w:w="2272"/>
        <w:gridCol w:w="1000"/>
        <w:gridCol w:w="1000"/>
        <w:gridCol w:w="914"/>
        <w:gridCol w:w="1154"/>
        <w:gridCol w:w="1276"/>
        <w:gridCol w:w="1134"/>
        <w:gridCol w:w="1417"/>
      </w:tblGrid>
      <w:tr w:rsidR="00042862" w:rsidRPr="00042862" w14:paraId="0E234832" w14:textId="77777777" w:rsidTr="006F041A">
        <w:trPr>
          <w:trHeight w:val="551"/>
          <w:tblHeader/>
          <w:jc w:val="center"/>
        </w:trPr>
        <w:tc>
          <w:tcPr>
            <w:tcW w:w="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6466EA"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2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CD273A"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66BE99"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AAEE63" w14:textId="6F29AF04" w:rsidR="008F0ACB" w:rsidRPr="00042862" w:rsidRDefault="008F0ACB" w:rsidP="00C877A5">
            <w:pPr>
              <w:spacing w:before="0" w:after="0" w:line="240" w:lineRule="auto"/>
              <w:ind w:firstLine="0"/>
              <w:jc w:val="center"/>
              <w:rPr>
                <w:b/>
                <w:bCs/>
                <w:sz w:val="24"/>
              </w:rPr>
            </w:pPr>
            <w:r w:rsidRPr="00042862">
              <w:rPr>
                <w:b/>
                <w:bCs/>
                <w:sz w:val="24"/>
              </w:rPr>
              <w:t>Hiện trạng năm 202</w:t>
            </w:r>
            <w:r w:rsidR="00C877A5" w:rsidRPr="00042862">
              <w:rPr>
                <w:b/>
                <w:bCs/>
                <w:sz w:val="24"/>
              </w:rPr>
              <w:t>3</w:t>
            </w:r>
          </w:p>
        </w:tc>
        <w:tc>
          <w:tcPr>
            <w:tcW w:w="2068" w:type="dxa"/>
            <w:gridSpan w:val="2"/>
            <w:tcBorders>
              <w:top w:val="single" w:sz="8" w:space="0" w:color="auto"/>
              <w:left w:val="nil"/>
              <w:bottom w:val="single" w:sz="8" w:space="0" w:color="auto"/>
              <w:right w:val="single" w:sz="8" w:space="0" w:color="000000"/>
            </w:tcBorders>
            <w:shd w:val="clear" w:color="auto" w:fill="auto"/>
            <w:vAlign w:val="center"/>
            <w:hideMark/>
          </w:tcPr>
          <w:p w14:paraId="3A884114" w14:textId="64AD94FC" w:rsidR="008F0ACB" w:rsidRPr="00042862" w:rsidRDefault="008F0ACB" w:rsidP="00F67BB0">
            <w:pPr>
              <w:spacing w:before="0" w:after="0" w:line="240" w:lineRule="auto"/>
              <w:ind w:firstLine="0"/>
              <w:jc w:val="center"/>
              <w:rPr>
                <w:b/>
                <w:bCs/>
                <w:sz w:val="24"/>
              </w:rPr>
            </w:pPr>
            <w:r w:rsidRPr="00042862">
              <w:rPr>
                <w:b/>
                <w:bCs/>
                <w:sz w:val="24"/>
              </w:rPr>
              <w:t>K</w:t>
            </w:r>
            <w:r w:rsidR="00C877A5" w:rsidRPr="00042862">
              <w:rPr>
                <w:b/>
                <w:bCs/>
                <w:sz w:val="24"/>
              </w:rPr>
              <w:t>ết quả thực hiện đến năm 2023</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357270"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73E1D1"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AAF26E"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7CE6AA87" w14:textId="77777777" w:rsidTr="006F041A">
        <w:trPr>
          <w:trHeight w:val="945"/>
          <w:jc w:val="center"/>
        </w:trPr>
        <w:tc>
          <w:tcPr>
            <w:tcW w:w="738" w:type="dxa"/>
            <w:vMerge/>
            <w:tcBorders>
              <w:top w:val="single" w:sz="8" w:space="0" w:color="auto"/>
              <w:left w:val="single" w:sz="8" w:space="0" w:color="auto"/>
              <w:bottom w:val="single" w:sz="8" w:space="0" w:color="000000"/>
              <w:right w:val="single" w:sz="8" w:space="0" w:color="auto"/>
            </w:tcBorders>
            <w:vAlign w:val="center"/>
            <w:hideMark/>
          </w:tcPr>
          <w:p w14:paraId="7A955EA8" w14:textId="77777777" w:rsidR="008F0ACB" w:rsidRPr="00042862" w:rsidRDefault="008F0ACB" w:rsidP="00F67BB0">
            <w:pPr>
              <w:spacing w:before="0" w:after="0" w:line="240" w:lineRule="auto"/>
              <w:ind w:firstLine="0"/>
              <w:jc w:val="left"/>
              <w:rPr>
                <w:b/>
                <w:bCs/>
                <w:sz w:val="24"/>
              </w:rPr>
            </w:pPr>
          </w:p>
        </w:tc>
        <w:tc>
          <w:tcPr>
            <w:tcW w:w="2272" w:type="dxa"/>
            <w:vMerge/>
            <w:tcBorders>
              <w:top w:val="single" w:sz="8" w:space="0" w:color="auto"/>
              <w:left w:val="single" w:sz="8" w:space="0" w:color="auto"/>
              <w:bottom w:val="single" w:sz="8" w:space="0" w:color="000000"/>
              <w:right w:val="single" w:sz="8" w:space="0" w:color="auto"/>
            </w:tcBorders>
            <w:vAlign w:val="center"/>
            <w:hideMark/>
          </w:tcPr>
          <w:p w14:paraId="4F5D5196" w14:textId="77777777" w:rsidR="008F0ACB" w:rsidRPr="00042862" w:rsidRDefault="008F0ACB" w:rsidP="00F67BB0">
            <w:pPr>
              <w:spacing w:before="0" w:after="0" w:line="240" w:lineRule="auto"/>
              <w:ind w:firstLine="0"/>
              <w:jc w:val="left"/>
              <w:rPr>
                <w:b/>
                <w:bCs/>
                <w:sz w:val="24"/>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4A0FB963" w14:textId="77777777" w:rsidR="008F0ACB" w:rsidRPr="00042862" w:rsidRDefault="008F0ACB" w:rsidP="00F67BB0">
            <w:pPr>
              <w:spacing w:before="0" w:after="0" w:line="240" w:lineRule="auto"/>
              <w:ind w:firstLine="0"/>
              <w:jc w:val="left"/>
              <w:rPr>
                <w:b/>
                <w:bCs/>
                <w:sz w:val="24"/>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5847F942" w14:textId="77777777" w:rsidR="008F0ACB" w:rsidRPr="00042862" w:rsidRDefault="008F0ACB" w:rsidP="00F67BB0">
            <w:pPr>
              <w:spacing w:before="0" w:after="0" w:line="240" w:lineRule="auto"/>
              <w:ind w:firstLine="0"/>
              <w:jc w:val="left"/>
              <w:rPr>
                <w:b/>
                <w:bCs/>
                <w:sz w:val="24"/>
              </w:rPr>
            </w:pPr>
          </w:p>
        </w:tc>
        <w:tc>
          <w:tcPr>
            <w:tcW w:w="914" w:type="dxa"/>
            <w:tcBorders>
              <w:top w:val="nil"/>
              <w:left w:val="nil"/>
              <w:bottom w:val="single" w:sz="8" w:space="0" w:color="auto"/>
              <w:right w:val="single" w:sz="8" w:space="0" w:color="auto"/>
            </w:tcBorders>
            <w:shd w:val="clear" w:color="auto" w:fill="auto"/>
            <w:vAlign w:val="center"/>
            <w:hideMark/>
          </w:tcPr>
          <w:p w14:paraId="5C324133"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154" w:type="dxa"/>
            <w:tcBorders>
              <w:top w:val="nil"/>
              <w:left w:val="nil"/>
              <w:bottom w:val="single" w:sz="8" w:space="0" w:color="auto"/>
              <w:right w:val="single" w:sz="8" w:space="0" w:color="auto"/>
            </w:tcBorders>
            <w:shd w:val="clear" w:color="auto" w:fill="auto"/>
            <w:vAlign w:val="center"/>
            <w:hideMark/>
          </w:tcPr>
          <w:p w14:paraId="0EFC34C5"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7C812AFA" w14:textId="77777777" w:rsidR="008F0ACB" w:rsidRPr="00042862" w:rsidRDefault="008F0ACB" w:rsidP="00F67BB0">
            <w:pPr>
              <w:spacing w:before="0" w:after="0" w:line="240" w:lineRule="auto"/>
              <w:ind w:firstLine="0"/>
              <w:jc w:val="left"/>
              <w:rPr>
                <w:b/>
                <w:bCs/>
                <w:sz w:val="2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25AA89E" w14:textId="77777777" w:rsidR="008F0ACB" w:rsidRPr="00042862" w:rsidRDefault="008F0ACB" w:rsidP="00F67BB0">
            <w:pPr>
              <w:spacing w:before="0" w:after="0" w:line="240" w:lineRule="auto"/>
              <w:ind w:firstLine="0"/>
              <w:jc w:val="left"/>
              <w:rPr>
                <w:b/>
                <w:bCs/>
                <w:sz w:val="24"/>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6B03692C" w14:textId="77777777" w:rsidR="008F0ACB" w:rsidRPr="00042862" w:rsidRDefault="008F0ACB" w:rsidP="00F67BB0">
            <w:pPr>
              <w:spacing w:before="0" w:after="0" w:line="240" w:lineRule="auto"/>
              <w:ind w:firstLine="0"/>
              <w:jc w:val="left"/>
              <w:rPr>
                <w:b/>
                <w:bCs/>
                <w:sz w:val="24"/>
              </w:rPr>
            </w:pPr>
          </w:p>
        </w:tc>
      </w:tr>
      <w:tr w:rsidR="00042862" w:rsidRPr="00042862" w14:paraId="5D3BA917"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38290364" w14:textId="77777777" w:rsidR="0083620E" w:rsidRPr="00042862" w:rsidRDefault="0083620E" w:rsidP="0083620E">
            <w:pPr>
              <w:spacing w:before="0" w:after="0" w:line="240" w:lineRule="auto"/>
              <w:ind w:firstLine="0"/>
              <w:jc w:val="center"/>
              <w:rPr>
                <w:b/>
                <w:bCs/>
                <w:sz w:val="24"/>
              </w:rPr>
            </w:pPr>
          </w:p>
        </w:tc>
        <w:tc>
          <w:tcPr>
            <w:tcW w:w="2272" w:type="dxa"/>
            <w:tcBorders>
              <w:top w:val="nil"/>
              <w:left w:val="nil"/>
              <w:bottom w:val="single" w:sz="8" w:space="0" w:color="auto"/>
              <w:right w:val="single" w:sz="8" w:space="0" w:color="auto"/>
            </w:tcBorders>
            <w:shd w:val="clear" w:color="auto" w:fill="auto"/>
            <w:noWrap/>
            <w:vAlign w:val="center"/>
            <w:hideMark/>
          </w:tcPr>
          <w:p w14:paraId="1873E108" w14:textId="06228636" w:rsidR="0083620E" w:rsidRPr="00042862" w:rsidRDefault="0083620E" w:rsidP="0083620E">
            <w:pPr>
              <w:spacing w:before="0" w:after="0" w:line="240" w:lineRule="auto"/>
              <w:ind w:firstLine="0"/>
              <w:jc w:val="left"/>
              <w:rPr>
                <w:b/>
                <w:bCs/>
                <w:sz w:val="24"/>
              </w:rPr>
            </w:pPr>
            <w:r w:rsidRPr="00042862">
              <w:rPr>
                <w:b/>
                <w:bCs/>
                <w:sz w:val="24"/>
              </w:rPr>
              <w:t>CẢ NƯỚC</w:t>
            </w:r>
          </w:p>
        </w:tc>
        <w:tc>
          <w:tcPr>
            <w:tcW w:w="1000" w:type="dxa"/>
            <w:tcBorders>
              <w:top w:val="nil"/>
              <w:left w:val="nil"/>
              <w:bottom w:val="single" w:sz="8" w:space="0" w:color="auto"/>
              <w:right w:val="single" w:sz="8" w:space="0" w:color="auto"/>
            </w:tcBorders>
            <w:shd w:val="clear" w:color="auto" w:fill="auto"/>
            <w:noWrap/>
            <w:vAlign w:val="center"/>
            <w:hideMark/>
          </w:tcPr>
          <w:p w14:paraId="308CB13F" w14:textId="1BC23317" w:rsidR="0083620E" w:rsidRPr="00042862" w:rsidRDefault="0083620E" w:rsidP="0083620E">
            <w:pPr>
              <w:spacing w:before="0" w:after="0" w:line="240" w:lineRule="auto"/>
              <w:ind w:firstLine="0"/>
              <w:jc w:val="right"/>
              <w:rPr>
                <w:b/>
                <w:bCs/>
                <w:sz w:val="24"/>
              </w:rPr>
            </w:pPr>
            <w:r w:rsidRPr="00042862">
              <w:rPr>
                <w:b/>
                <w:bCs/>
                <w:sz w:val="24"/>
              </w:rPr>
              <w:t>19,97</w:t>
            </w:r>
          </w:p>
        </w:tc>
        <w:tc>
          <w:tcPr>
            <w:tcW w:w="1000" w:type="dxa"/>
            <w:tcBorders>
              <w:top w:val="nil"/>
              <w:left w:val="nil"/>
              <w:bottom w:val="single" w:sz="8" w:space="0" w:color="auto"/>
              <w:right w:val="single" w:sz="8" w:space="0" w:color="auto"/>
            </w:tcBorders>
            <w:shd w:val="clear" w:color="auto" w:fill="auto"/>
            <w:noWrap/>
            <w:vAlign w:val="center"/>
            <w:hideMark/>
          </w:tcPr>
          <w:p w14:paraId="2078805A" w14:textId="123E044A" w:rsidR="0083620E" w:rsidRPr="00042862" w:rsidRDefault="0083620E" w:rsidP="0083620E">
            <w:pPr>
              <w:spacing w:before="0" w:after="0" w:line="240" w:lineRule="auto"/>
              <w:ind w:firstLine="0"/>
              <w:jc w:val="right"/>
              <w:rPr>
                <w:b/>
                <w:bCs/>
                <w:sz w:val="24"/>
              </w:rPr>
            </w:pPr>
            <w:r w:rsidRPr="00042862">
              <w:rPr>
                <w:b/>
                <w:bCs/>
                <w:sz w:val="24"/>
              </w:rPr>
              <w:t>22,89</w:t>
            </w:r>
          </w:p>
        </w:tc>
        <w:tc>
          <w:tcPr>
            <w:tcW w:w="914" w:type="dxa"/>
            <w:tcBorders>
              <w:top w:val="nil"/>
              <w:left w:val="nil"/>
              <w:bottom w:val="single" w:sz="8" w:space="0" w:color="auto"/>
              <w:right w:val="single" w:sz="8" w:space="0" w:color="auto"/>
            </w:tcBorders>
            <w:shd w:val="clear" w:color="auto" w:fill="auto"/>
            <w:noWrap/>
            <w:vAlign w:val="center"/>
            <w:hideMark/>
          </w:tcPr>
          <w:p w14:paraId="49E0B497" w14:textId="134BD67E" w:rsidR="0083620E" w:rsidRPr="00042862" w:rsidRDefault="0083620E" w:rsidP="0083620E">
            <w:pPr>
              <w:spacing w:before="0" w:after="0" w:line="240" w:lineRule="auto"/>
              <w:ind w:firstLine="0"/>
              <w:jc w:val="right"/>
              <w:rPr>
                <w:b/>
                <w:bCs/>
                <w:sz w:val="24"/>
              </w:rPr>
            </w:pPr>
            <w:r w:rsidRPr="00042862">
              <w:rPr>
                <w:b/>
                <w:bCs/>
                <w:sz w:val="24"/>
              </w:rPr>
              <w:t>2,92</w:t>
            </w:r>
          </w:p>
        </w:tc>
        <w:tc>
          <w:tcPr>
            <w:tcW w:w="1154" w:type="dxa"/>
            <w:tcBorders>
              <w:top w:val="nil"/>
              <w:left w:val="nil"/>
              <w:bottom w:val="single" w:sz="8" w:space="0" w:color="auto"/>
              <w:right w:val="single" w:sz="8" w:space="0" w:color="auto"/>
            </w:tcBorders>
            <w:shd w:val="clear" w:color="auto" w:fill="auto"/>
            <w:noWrap/>
            <w:vAlign w:val="center"/>
            <w:hideMark/>
          </w:tcPr>
          <w:p w14:paraId="4C7CF207" w14:textId="743F0405" w:rsidR="0083620E" w:rsidRPr="00042862" w:rsidRDefault="0083620E" w:rsidP="0083620E">
            <w:pPr>
              <w:spacing w:before="0" w:after="0" w:line="240" w:lineRule="auto"/>
              <w:ind w:firstLine="0"/>
              <w:jc w:val="right"/>
              <w:rPr>
                <w:b/>
                <w:bCs/>
                <w:sz w:val="24"/>
              </w:rPr>
            </w:pPr>
            <w:r w:rsidRPr="00042862">
              <w:rPr>
                <w:b/>
                <w:bCs/>
                <w:sz w:val="24"/>
              </w:rPr>
              <w:t>29,77</w:t>
            </w:r>
          </w:p>
        </w:tc>
        <w:tc>
          <w:tcPr>
            <w:tcW w:w="1276" w:type="dxa"/>
            <w:tcBorders>
              <w:top w:val="nil"/>
              <w:left w:val="nil"/>
              <w:bottom w:val="single" w:sz="8" w:space="0" w:color="auto"/>
              <w:right w:val="single" w:sz="8" w:space="0" w:color="auto"/>
            </w:tcBorders>
            <w:shd w:val="clear" w:color="auto" w:fill="auto"/>
            <w:noWrap/>
            <w:vAlign w:val="center"/>
            <w:hideMark/>
          </w:tcPr>
          <w:p w14:paraId="705DC2F8" w14:textId="4195AE94" w:rsidR="0083620E" w:rsidRPr="00042862" w:rsidRDefault="0083620E" w:rsidP="0083620E">
            <w:pPr>
              <w:spacing w:before="0" w:after="0" w:line="240" w:lineRule="auto"/>
              <w:ind w:firstLine="0"/>
              <w:jc w:val="right"/>
              <w:rPr>
                <w:b/>
                <w:bCs/>
                <w:sz w:val="24"/>
              </w:rPr>
            </w:pPr>
            <w:r w:rsidRPr="00042862">
              <w:rPr>
                <w:b/>
                <w:bCs/>
                <w:sz w:val="24"/>
              </w:rPr>
              <w:t>29,77</w:t>
            </w:r>
          </w:p>
        </w:tc>
        <w:tc>
          <w:tcPr>
            <w:tcW w:w="1134" w:type="dxa"/>
            <w:tcBorders>
              <w:top w:val="nil"/>
              <w:left w:val="nil"/>
              <w:bottom w:val="single" w:sz="8" w:space="0" w:color="auto"/>
              <w:right w:val="single" w:sz="8" w:space="0" w:color="auto"/>
            </w:tcBorders>
            <w:shd w:val="clear" w:color="auto" w:fill="auto"/>
            <w:noWrap/>
            <w:vAlign w:val="center"/>
            <w:hideMark/>
          </w:tcPr>
          <w:p w14:paraId="580D886C" w14:textId="7E027C89" w:rsidR="0083620E" w:rsidRPr="00042862" w:rsidRDefault="0083620E" w:rsidP="0083620E">
            <w:pPr>
              <w:spacing w:before="0" w:after="0" w:line="240" w:lineRule="auto"/>
              <w:ind w:firstLine="0"/>
              <w:jc w:val="right"/>
              <w:rPr>
                <w:b/>
                <w:bCs/>
                <w:sz w:val="24"/>
              </w:rPr>
            </w:pPr>
            <w:r w:rsidRPr="00042862">
              <w:rPr>
                <w:b/>
                <w:bCs/>
                <w:sz w:val="24"/>
              </w:rPr>
              <w:t>30,85</w:t>
            </w:r>
          </w:p>
        </w:tc>
        <w:tc>
          <w:tcPr>
            <w:tcW w:w="1417" w:type="dxa"/>
            <w:tcBorders>
              <w:top w:val="nil"/>
              <w:left w:val="nil"/>
              <w:bottom w:val="single" w:sz="8" w:space="0" w:color="auto"/>
              <w:right w:val="single" w:sz="8" w:space="0" w:color="auto"/>
            </w:tcBorders>
            <w:shd w:val="clear" w:color="auto" w:fill="auto"/>
            <w:noWrap/>
            <w:vAlign w:val="center"/>
            <w:hideMark/>
          </w:tcPr>
          <w:p w14:paraId="1A377978" w14:textId="381ABE1A" w:rsidR="0083620E" w:rsidRPr="00042862" w:rsidRDefault="0083620E" w:rsidP="0083620E">
            <w:pPr>
              <w:spacing w:before="0" w:after="0" w:line="240" w:lineRule="auto"/>
              <w:ind w:firstLine="0"/>
              <w:jc w:val="right"/>
              <w:rPr>
                <w:b/>
                <w:bCs/>
                <w:sz w:val="24"/>
              </w:rPr>
            </w:pPr>
            <w:r w:rsidRPr="00042862">
              <w:rPr>
                <w:b/>
                <w:bCs/>
                <w:sz w:val="24"/>
              </w:rPr>
              <w:t>7,02</w:t>
            </w:r>
          </w:p>
        </w:tc>
      </w:tr>
      <w:tr w:rsidR="00042862" w:rsidRPr="00042862" w14:paraId="72A0F2D2"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4D2AF8C" w14:textId="77777777" w:rsidR="0083620E" w:rsidRPr="00042862" w:rsidRDefault="0083620E" w:rsidP="0083620E">
            <w:pPr>
              <w:spacing w:before="0" w:after="0" w:line="240" w:lineRule="auto"/>
              <w:ind w:firstLine="0"/>
              <w:jc w:val="center"/>
              <w:rPr>
                <w:b/>
                <w:bCs/>
                <w:sz w:val="24"/>
              </w:rPr>
            </w:pPr>
            <w:r w:rsidRPr="00042862">
              <w:rPr>
                <w:b/>
                <w:bCs/>
                <w:sz w:val="24"/>
              </w:rPr>
              <w:t>I</w:t>
            </w:r>
          </w:p>
        </w:tc>
        <w:tc>
          <w:tcPr>
            <w:tcW w:w="2272" w:type="dxa"/>
            <w:tcBorders>
              <w:top w:val="nil"/>
              <w:left w:val="nil"/>
              <w:bottom w:val="single" w:sz="8" w:space="0" w:color="auto"/>
              <w:right w:val="single" w:sz="8" w:space="0" w:color="auto"/>
            </w:tcBorders>
            <w:shd w:val="clear" w:color="auto" w:fill="auto"/>
            <w:noWrap/>
            <w:vAlign w:val="center"/>
            <w:hideMark/>
          </w:tcPr>
          <w:p w14:paraId="31A55FAF" w14:textId="1FD41192" w:rsidR="0083620E" w:rsidRPr="00042862" w:rsidRDefault="0083620E" w:rsidP="0083620E">
            <w:pPr>
              <w:spacing w:before="0" w:after="0" w:line="240" w:lineRule="auto"/>
              <w:ind w:firstLine="0"/>
              <w:jc w:val="left"/>
              <w:rPr>
                <w:b/>
                <w:bCs/>
                <w:sz w:val="24"/>
              </w:rPr>
            </w:pPr>
            <w:r w:rsidRPr="00042862">
              <w:rPr>
                <w:b/>
                <w:bCs/>
                <w:sz w:val="24"/>
              </w:rPr>
              <w:t>Vùng Trung du miền núi phía Bắc</w:t>
            </w:r>
          </w:p>
        </w:tc>
        <w:tc>
          <w:tcPr>
            <w:tcW w:w="1000" w:type="dxa"/>
            <w:tcBorders>
              <w:top w:val="nil"/>
              <w:left w:val="nil"/>
              <w:bottom w:val="single" w:sz="8" w:space="0" w:color="auto"/>
              <w:right w:val="single" w:sz="8" w:space="0" w:color="auto"/>
            </w:tcBorders>
            <w:shd w:val="clear" w:color="auto" w:fill="auto"/>
            <w:noWrap/>
            <w:vAlign w:val="center"/>
            <w:hideMark/>
          </w:tcPr>
          <w:p w14:paraId="30547D8A" w14:textId="77C40A99" w:rsidR="0083620E" w:rsidRPr="00042862" w:rsidRDefault="0083620E" w:rsidP="0083620E">
            <w:pPr>
              <w:spacing w:before="0" w:after="0" w:line="240" w:lineRule="auto"/>
              <w:ind w:firstLine="0"/>
              <w:jc w:val="right"/>
              <w:rPr>
                <w:b/>
                <w:bCs/>
                <w:sz w:val="24"/>
              </w:rPr>
            </w:pPr>
            <w:r w:rsidRPr="00042862">
              <w:rPr>
                <w:b/>
                <w:bCs/>
                <w:sz w:val="24"/>
              </w:rPr>
              <w:t>2,74</w:t>
            </w:r>
          </w:p>
        </w:tc>
        <w:tc>
          <w:tcPr>
            <w:tcW w:w="1000" w:type="dxa"/>
            <w:tcBorders>
              <w:top w:val="nil"/>
              <w:left w:val="nil"/>
              <w:bottom w:val="single" w:sz="8" w:space="0" w:color="auto"/>
              <w:right w:val="single" w:sz="8" w:space="0" w:color="auto"/>
            </w:tcBorders>
            <w:shd w:val="clear" w:color="auto" w:fill="auto"/>
            <w:noWrap/>
            <w:vAlign w:val="center"/>
            <w:hideMark/>
          </w:tcPr>
          <w:p w14:paraId="3460DD1E" w14:textId="03724946" w:rsidR="0083620E" w:rsidRPr="00042862" w:rsidRDefault="0083620E" w:rsidP="0083620E">
            <w:pPr>
              <w:spacing w:before="0" w:after="0" w:line="240" w:lineRule="auto"/>
              <w:ind w:firstLine="0"/>
              <w:jc w:val="right"/>
              <w:rPr>
                <w:b/>
                <w:bCs/>
                <w:sz w:val="24"/>
              </w:rPr>
            </w:pPr>
            <w:r w:rsidRPr="00042862">
              <w:rPr>
                <w:b/>
                <w:bCs/>
                <w:sz w:val="24"/>
              </w:rPr>
              <w:t>4,27</w:t>
            </w:r>
          </w:p>
        </w:tc>
        <w:tc>
          <w:tcPr>
            <w:tcW w:w="914" w:type="dxa"/>
            <w:tcBorders>
              <w:top w:val="nil"/>
              <w:left w:val="nil"/>
              <w:bottom w:val="single" w:sz="8" w:space="0" w:color="auto"/>
              <w:right w:val="single" w:sz="8" w:space="0" w:color="auto"/>
            </w:tcBorders>
            <w:shd w:val="clear" w:color="auto" w:fill="auto"/>
            <w:noWrap/>
            <w:vAlign w:val="center"/>
            <w:hideMark/>
          </w:tcPr>
          <w:p w14:paraId="030F9467" w14:textId="7136A19D" w:rsidR="0083620E" w:rsidRPr="00042862" w:rsidRDefault="0083620E" w:rsidP="0083620E">
            <w:pPr>
              <w:spacing w:before="0" w:after="0" w:line="240" w:lineRule="auto"/>
              <w:ind w:firstLine="0"/>
              <w:jc w:val="right"/>
              <w:rPr>
                <w:b/>
                <w:bCs/>
                <w:sz w:val="24"/>
              </w:rPr>
            </w:pPr>
            <w:r w:rsidRPr="00042862">
              <w:rPr>
                <w:b/>
                <w:bCs/>
                <w:sz w:val="24"/>
              </w:rPr>
              <w:t>1,53</w:t>
            </w:r>
          </w:p>
        </w:tc>
        <w:tc>
          <w:tcPr>
            <w:tcW w:w="1154" w:type="dxa"/>
            <w:tcBorders>
              <w:top w:val="nil"/>
              <w:left w:val="nil"/>
              <w:bottom w:val="single" w:sz="8" w:space="0" w:color="auto"/>
              <w:right w:val="single" w:sz="8" w:space="0" w:color="auto"/>
            </w:tcBorders>
            <w:shd w:val="clear" w:color="auto" w:fill="auto"/>
            <w:noWrap/>
            <w:vAlign w:val="center"/>
            <w:hideMark/>
          </w:tcPr>
          <w:p w14:paraId="07BCF85B" w14:textId="36EABABD" w:rsidR="0083620E" w:rsidRPr="00042862" w:rsidRDefault="0083620E" w:rsidP="0083620E">
            <w:pPr>
              <w:spacing w:before="0" w:after="0" w:line="240" w:lineRule="auto"/>
              <w:ind w:firstLine="0"/>
              <w:jc w:val="right"/>
              <w:rPr>
                <w:b/>
                <w:bCs/>
                <w:sz w:val="24"/>
              </w:rPr>
            </w:pPr>
            <w:r w:rsidRPr="00042862">
              <w:rPr>
                <w:b/>
                <w:bCs/>
                <w:sz w:val="24"/>
              </w:rPr>
              <w:t>45,14</w:t>
            </w:r>
          </w:p>
        </w:tc>
        <w:tc>
          <w:tcPr>
            <w:tcW w:w="1276" w:type="dxa"/>
            <w:tcBorders>
              <w:top w:val="nil"/>
              <w:left w:val="nil"/>
              <w:bottom w:val="single" w:sz="8" w:space="0" w:color="auto"/>
              <w:right w:val="single" w:sz="8" w:space="0" w:color="auto"/>
            </w:tcBorders>
            <w:shd w:val="clear" w:color="auto" w:fill="auto"/>
            <w:noWrap/>
            <w:vAlign w:val="center"/>
            <w:hideMark/>
          </w:tcPr>
          <w:p w14:paraId="779072BB" w14:textId="445DB021" w:rsidR="0083620E" w:rsidRPr="00042862" w:rsidRDefault="0083620E" w:rsidP="0083620E">
            <w:pPr>
              <w:spacing w:before="0" w:after="0" w:line="240" w:lineRule="auto"/>
              <w:ind w:firstLine="0"/>
              <w:jc w:val="right"/>
              <w:rPr>
                <w:b/>
                <w:bCs/>
                <w:sz w:val="24"/>
              </w:rPr>
            </w:pPr>
            <w:r w:rsidRPr="00042862">
              <w:rPr>
                <w:b/>
                <w:bCs/>
                <w:sz w:val="24"/>
              </w:rPr>
              <w:t>6,13</w:t>
            </w:r>
          </w:p>
        </w:tc>
        <w:tc>
          <w:tcPr>
            <w:tcW w:w="1134" w:type="dxa"/>
            <w:tcBorders>
              <w:top w:val="nil"/>
              <w:left w:val="nil"/>
              <w:bottom w:val="single" w:sz="8" w:space="0" w:color="auto"/>
              <w:right w:val="single" w:sz="8" w:space="0" w:color="auto"/>
            </w:tcBorders>
            <w:shd w:val="clear" w:color="auto" w:fill="auto"/>
            <w:noWrap/>
            <w:vAlign w:val="center"/>
            <w:hideMark/>
          </w:tcPr>
          <w:p w14:paraId="7B8E5F30" w14:textId="3EC2D47D" w:rsidR="0083620E" w:rsidRPr="00042862" w:rsidRDefault="0083620E" w:rsidP="0083620E">
            <w:pPr>
              <w:spacing w:before="0" w:after="0" w:line="240" w:lineRule="auto"/>
              <w:ind w:firstLine="0"/>
              <w:jc w:val="right"/>
              <w:rPr>
                <w:b/>
                <w:bCs/>
                <w:sz w:val="24"/>
              </w:rPr>
            </w:pPr>
            <w:r w:rsidRPr="00042862">
              <w:rPr>
                <w:b/>
                <w:bCs/>
                <w:sz w:val="24"/>
              </w:rPr>
              <w:t>6,25</w:t>
            </w:r>
          </w:p>
        </w:tc>
        <w:tc>
          <w:tcPr>
            <w:tcW w:w="1417" w:type="dxa"/>
            <w:tcBorders>
              <w:top w:val="nil"/>
              <w:left w:val="nil"/>
              <w:bottom w:val="single" w:sz="8" w:space="0" w:color="auto"/>
              <w:right w:val="single" w:sz="8" w:space="0" w:color="auto"/>
            </w:tcBorders>
            <w:shd w:val="clear" w:color="auto" w:fill="auto"/>
            <w:noWrap/>
            <w:vAlign w:val="center"/>
            <w:hideMark/>
          </w:tcPr>
          <w:p w14:paraId="1FE6C1AE" w14:textId="6D7231B5" w:rsidR="0083620E" w:rsidRPr="00042862" w:rsidRDefault="0083620E" w:rsidP="0083620E">
            <w:pPr>
              <w:spacing w:before="0" w:after="0" w:line="240" w:lineRule="auto"/>
              <w:ind w:firstLine="0"/>
              <w:jc w:val="right"/>
              <w:rPr>
                <w:b/>
                <w:bCs/>
                <w:sz w:val="24"/>
              </w:rPr>
            </w:pPr>
            <w:r w:rsidRPr="00042862">
              <w:rPr>
                <w:b/>
                <w:bCs/>
                <w:sz w:val="24"/>
              </w:rPr>
              <w:t>1,95</w:t>
            </w:r>
          </w:p>
        </w:tc>
      </w:tr>
      <w:tr w:rsidR="00042862" w:rsidRPr="00042862" w14:paraId="0B302851"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23904E7D" w14:textId="77777777" w:rsidR="0083620E" w:rsidRPr="00042862" w:rsidRDefault="0083620E" w:rsidP="0083620E">
            <w:pPr>
              <w:spacing w:before="0" w:after="0" w:line="240" w:lineRule="auto"/>
              <w:ind w:firstLine="0"/>
              <w:jc w:val="center"/>
              <w:rPr>
                <w:sz w:val="24"/>
              </w:rPr>
            </w:pPr>
            <w:r w:rsidRPr="00042862">
              <w:rPr>
                <w:sz w:val="24"/>
              </w:rPr>
              <w:t>1</w:t>
            </w:r>
          </w:p>
        </w:tc>
        <w:tc>
          <w:tcPr>
            <w:tcW w:w="2272" w:type="dxa"/>
            <w:tcBorders>
              <w:top w:val="nil"/>
              <w:left w:val="nil"/>
              <w:bottom w:val="single" w:sz="8" w:space="0" w:color="auto"/>
              <w:right w:val="single" w:sz="8" w:space="0" w:color="auto"/>
            </w:tcBorders>
            <w:shd w:val="clear" w:color="auto" w:fill="auto"/>
            <w:noWrap/>
            <w:vAlign w:val="center"/>
            <w:hideMark/>
          </w:tcPr>
          <w:p w14:paraId="721FCFF9" w14:textId="77FFC5F3" w:rsidR="0083620E" w:rsidRPr="00042862" w:rsidRDefault="0083620E" w:rsidP="0083620E">
            <w:pPr>
              <w:spacing w:before="0" w:after="0" w:line="240" w:lineRule="auto"/>
              <w:ind w:firstLine="0"/>
              <w:jc w:val="left"/>
              <w:rPr>
                <w:sz w:val="24"/>
              </w:rPr>
            </w:pPr>
            <w:r w:rsidRPr="00042862">
              <w:rPr>
                <w:sz w:val="24"/>
              </w:rPr>
              <w:t>Hòa Bình</w:t>
            </w:r>
          </w:p>
        </w:tc>
        <w:tc>
          <w:tcPr>
            <w:tcW w:w="1000" w:type="dxa"/>
            <w:tcBorders>
              <w:top w:val="nil"/>
              <w:left w:val="nil"/>
              <w:bottom w:val="single" w:sz="8" w:space="0" w:color="auto"/>
              <w:right w:val="single" w:sz="8" w:space="0" w:color="auto"/>
            </w:tcBorders>
            <w:shd w:val="clear" w:color="auto" w:fill="auto"/>
            <w:noWrap/>
            <w:vAlign w:val="center"/>
            <w:hideMark/>
          </w:tcPr>
          <w:p w14:paraId="497A76FF" w14:textId="35E44AD4" w:rsidR="0083620E" w:rsidRPr="00042862" w:rsidRDefault="0083620E" w:rsidP="0083620E">
            <w:pPr>
              <w:spacing w:before="0" w:after="0" w:line="240" w:lineRule="auto"/>
              <w:ind w:firstLine="0"/>
              <w:jc w:val="right"/>
              <w:rPr>
                <w:sz w:val="24"/>
              </w:rPr>
            </w:pPr>
            <w:r w:rsidRPr="00042862">
              <w:rPr>
                <w:sz w:val="24"/>
              </w:rPr>
              <w:t>0,87</w:t>
            </w:r>
          </w:p>
        </w:tc>
        <w:tc>
          <w:tcPr>
            <w:tcW w:w="1000" w:type="dxa"/>
            <w:tcBorders>
              <w:top w:val="nil"/>
              <w:left w:val="nil"/>
              <w:bottom w:val="single" w:sz="8" w:space="0" w:color="auto"/>
              <w:right w:val="single" w:sz="8" w:space="0" w:color="auto"/>
            </w:tcBorders>
            <w:shd w:val="clear" w:color="auto" w:fill="auto"/>
            <w:noWrap/>
            <w:vAlign w:val="center"/>
            <w:hideMark/>
          </w:tcPr>
          <w:p w14:paraId="7A33F212" w14:textId="28DCD892" w:rsidR="0083620E" w:rsidRPr="00042862" w:rsidRDefault="0083620E" w:rsidP="0083620E">
            <w:pPr>
              <w:spacing w:before="0" w:after="0" w:line="240" w:lineRule="auto"/>
              <w:ind w:firstLine="0"/>
              <w:jc w:val="right"/>
              <w:rPr>
                <w:sz w:val="24"/>
              </w:rPr>
            </w:pPr>
            <w:r w:rsidRPr="00042862">
              <w:rPr>
                <w:sz w:val="24"/>
              </w:rPr>
              <w:t>1,39</w:t>
            </w:r>
          </w:p>
        </w:tc>
        <w:tc>
          <w:tcPr>
            <w:tcW w:w="914" w:type="dxa"/>
            <w:tcBorders>
              <w:top w:val="nil"/>
              <w:left w:val="nil"/>
              <w:bottom w:val="single" w:sz="8" w:space="0" w:color="auto"/>
              <w:right w:val="single" w:sz="8" w:space="0" w:color="auto"/>
            </w:tcBorders>
            <w:shd w:val="clear" w:color="auto" w:fill="auto"/>
            <w:noWrap/>
            <w:vAlign w:val="center"/>
            <w:hideMark/>
          </w:tcPr>
          <w:p w14:paraId="35DA89C9" w14:textId="659F266B" w:rsidR="0083620E" w:rsidRPr="00042862" w:rsidRDefault="0083620E" w:rsidP="0083620E">
            <w:pPr>
              <w:spacing w:before="0" w:after="0" w:line="240" w:lineRule="auto"/>
              <w:ind w:firstLine="0"/>
              <w:jc w:val="right"/>
              <w:rPr>
                <w:sz w:val="24"/>
              </w:rPr>
            </w:pPr>
            <w:r w:rsidRPr="00042862">
              <w:rPr>
                <w:sz w:val="24"/>
              </w:rPr>
              <w:t>0,52</w:t>
            </w:r>
          </w:p>
        </w:tc>
        <w:tc>
          <w:tcPr>
            <w:tcW w:w="1154" w:type="dxa"/>
            <w:tcBorders>
              <w:top w:val="nil"/>
              <w:left w:val="nil"/>
              <w:bottom w:val="single" w:sz="8" w:space="0" w:color="auto"/>
              <w:right w:val="single" w:sz="8" w:space="0" w:color="auto"/>
            </w:tcBorders>
            <w:shd w:val="clear" w:color="auto" w:fill="auto"/>
            <w:noWrap/>
            <w:vAlign w:val="center"/>
            <w:hideMark/>
          </w:tcPr>
          <w:p w14:paraId="1BE4B791" w14:textId="65AFF430" w:rsidR="0083620E" w:rsidRPr="00042862" w:rsidRDefault="0083620E" w:rsidP="0083620E">
            <w:pPr>
              <w:spacing w:before="0" w:after="0" w:line="240" w:lineRule="auto"/>
              <w:ind w:firstLine="0"/>
              <w:jc w:val="right"/>
              <w:rPr>
                <w:sz w:val="24"/>
              </w:rPr>
            </w:pPr>
            <w:r w:rsidRPr="00042862">
              <w:rPr>
                <w:sz w:val="24"/>
              </w:rPr>
              <w:t>384,56</w:t>
            </w:r>
          </w:p>
        </w:tc>
        <w:tc>
          <w:tcPr>
            <w:tcW w:w="1276" w:type="dxa"/>
            <w:tcBorders>
              <w:top w:val="nil"/>
              <w:left w:val="nil"/>
              <w:bottom w:val="single" w:sz="8" w:space="0" w:color="auto"/>
              <w:right w:val="single" w:sz="8" w:space="0" w:color="auto"/>
            </w:tcBorders>
            <w:shd w:val="clear" w:color="auto" w:fill="auto"/>
            <w:noWrap/>
            <w:vAlign w:val="center"/>
            <w:hideMark/>
          </w:tcPr>
          <w:p w14:paraId="3062FD75" w14:textId="3606E00F" w:rsidR="0083620E" w:rsidRPr="00042862" w:rsidRDefault="0083620E" w:rsidP="0083620E">
            <w:pPr>
              <w:spacing w:before="0" w:after="0" w:line="240" w:lineRule="auto"/>
              <w:ind w:firstLine="0"/>
              <w:jc w:val="right"/>
              <w:rPr>
                <w:sz w:val="24"/>
              </w:rPr>
            </w:pPr>
            <w:r w:rsidRPr="00042862">
              <w:rPr>
                <w:sz w:val="24"/>
              </w:rPr>
              <w:t>1,01</w:t>
            </w:r>
          </w:p>
        </w:tc>
        <w:tc>
          <w:tcPr>
            <w:tcW w:w="1134" w:type="dxa"/>
            <w:tcBorders>
              <w:top w:val="nil"/>
              <w:left w:val="nil"/>
              <w:bottom w:val="single" w:sz="8" w:space="0" w:color="auto"/>
              <w:right w:val="single" w:sz="8" w:space="0" w:color="auto"/>
            </w:tcBorders>
            <w:shd w:val="clear" w:color="auto" w:fill="auto"/>
            <w:noWrap/>
            <w:vAlign w:val="center"/>
            <w:hideMark/>
          </w:tcPr>
          <w:p w14:paraId="60A24BCA" w14:textId="4C187D2B" w:rsidR="0083620E" w:rsidRPr="00042862" w:rsidRDefault="0083620E" w:rsidP="0083620E">
            <w:pPr>
              <w:spacing w:before="0" w:after="0" w:line="240" w:lineRule="auto"/>
              <w:ind w:firstLine="0"/>
              <w:jc w:val="right"/>
              <w:rPr>
                <w:sz w:val="24"/>
              </w:rPr>
            </w:pPr>
            <w:r w:rsidRPr="00042862">
              <w:rPr>
                <w:sz w:val="24"/>
              </w:rPr>
              <w:t>1,90</w:t>
            </w:r>
          </w:p>
        </w:tc>
        <w:tc>
          <w:tcPr>
            <w:tcW w:w="1417" w:type="dxa"/>
            <w:tcBorders>
              <w:top w:val="nil"/>
              <w:left w:val="nil"/>
              <w:bottom w:val="single" w:sz="8" w:space="0" w:color="auto"/>
              <w:right w:val="single" w:sz="8" w:space="0" w:color="auto"/>
            </w:tcBorders>
            <w:shd w:val="clear" w:color="auto" w:fill="auto"/>
            <w:noWrap/>
            <w:vAlign w:val="center"/>
            <w:hideMark/>
          </w:tcPr>
          <w:p w14:paraId="4D427FDD" w14:textId="62DA5AA7" w:rsidR="0083620E" w:rsidRPr="00042862" w:rsidRDefault="0083620E" w:rsidP="0083620E">
            <w:pPr>
              <w:spacing w:before="0" w:after="0" w:line="240" w:lineRule="auto"/>
              <w:ind w:firstLine="0"/>
              <w:jc w:val="right"/>
              <w:rPr>
                <w:sz w:val="24"/>
              </w:rPr>
            </w:pPr>
            <w:r w:rsidRPr="00042862">
              <w:rPr>
                <w:sz w:val="24"/>
              </w:rPr>
              <w:t>0,89</w:t>
            </w:r>
          </w:p>
        </w:tc>
      </w:tr>
      <w:tr w:rsidR="00042862" w:rsidRPr="00042862" w14:paraId="0B6AFC0C"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1875589" w14:textId="77777777" w:rsidR="0083620E" w:rsidRPr="00042862" w:rsidRDefault="0083620E" w:rsidP="0083620E">
            <w:pPr>
              <w:spacing w:before="0" w:after="0" w:line="240" w:lineRule="auto"/>
              <w:ind w:firstLine="0"/>
              <w:jc w:val="center"/>
              <w:rPr>
                <w:sz w:val="24"/>
              </w:rPr>
            </w:pPr>
            <w:r w:rsidRPr="00042862">
              <w:rPr>
                <w:sz w:val="24"/>
              </w:rPr>
              <w:t>2</w:t>
            </w:r>
          </w:p>
        </w:tc>
        <w:tc>
          <w:tcPr>
            <w:tcW w:w="2272" w:type="dxa"/>
            <w:tcBorders>
              <w:top w:val="nil"/>
              <w:left w:val="nil"/>
              <w:bottom w:val="single" w:sz="8" w:space="0" w:color="auto"/>
              <w:right w:val="single" w:sz="8" w:space="0" w:color="auto"/>
            </w:tcBorders>
            <w:shd w:val="clear" w:color="auto" w:fill="auto"/>
            <w:noWrap/>
            <w:vAlign w:val="center"/>
            <w:hideMark/>
          </w:tcPr>
          <w:p w14:paraId="4FE945C1" w14:textId="37C8A2A0" w:rsidR="0083620E" w:rsidRPr="00042862" w:rsidRDefault="0083620E" w:rsidP="0083620E">
            <w:pPr>
              <w:spacing w:before="0" w:after="0" w:line="240" w:lineRule="auto"/>
              <w:ind w:firstLine="0"/>
              <w:jc w:val="left"/>
              <w:rPr>
                <w:sz w:val="24"/>
              </w:rPr>
            </w:pPr>
            <w:r w:rsidRPr="00042862">
              <w:rPr>
                <w:sz w:val="24"/>
              </w:rPr>
              <w:t>Cao Bằng</w:t>
            </w:r>
          </w:p>
        </w:tc>
        <w:tc>
          <w:tcPr>
            <w:tcW w:w="1000" w:type="dxa"/>
            <w:tcBorders>
              <w:top w:val="nil"/>
              <w:left w:val="nil"/>
              <w:bottom w:val="single" w:sz="8" w:space="0" w:color="auto"/>
              <w:right w:val="single" w:sz="8" w:space="0" w:color="auto"/>
            </w:tcBorders>
            <w:shd w:val="clear" w:color="auto" w:fill="auto"/>
            <w:noWrap/>
            <w:vAlign w:val="center"/>
            <w:hideMark/>
          </w:tcPr>
          <w:p w14:paraId="4325E6EA" w14:textId="11135F3C" w:rsidR="0083620E" w:rsidRPr="00042862" w:rsidRDefault="0083620E" w:rsidP="0083620E">
            <w:pPr>
              <w:spacing w:before="0" w:after="0" w:line="240" w:lineRule="auto"/>
              <w:ind w:firstLine="0"/>
              <w:jc w:val="right"/>
              <w:rPr>
                <w:sz w:val="24"/>
              </w:rPr>
            </w:pPr>
            <w:r w:rsidRPr="00042862">
              <w:rPr>
                <w:sz w:val="24"/>
              </w:rPr>
              <w:t>0,05</w:t>
            </w:r>
          </w:p>
        </w:tc>
        <w:tc>
          <w:tcPr>
            <w:tcW w:w="1000" w:type="dxa"/>
            <w:tcBorders>
              <w:top w:val="nil"/>
              <w:left w:val="nil"/>
              <w:bottom w:val="single" w:sz="8" w:space="0" w:color="auto"/>
              <w:right w:val="single" w:sz="8" w:space="0" w:color="auto"/>
            </w:tcBorders>
            <w:shd w:val="clear" w:color="auto" w:fill="auto"/>
            <w:noWrap/>
            <w:vAlign w:val="center"/>
            <w:hideMark/>
          </w:tcPr>
          <w:p w14:paraId="201864C5" w14:textId="427FDD1E" w:rsidR="0083620E" w:rsidRPr="00042862" w:rsidRDefault="0083620E" w:rsidP="0083620E">
            <w:pPr>
              <w:spacing w:before="0" w:after="0" w:line="240" w:lineRule="auto"/>
              <w:ind w:firstLine="0"/>
              <w:jc w:val="right"/>
              <w:rPr>
                <w:sz w:val="24"/>
              </w:rPr>
            </w:pPr>
            <w:r w:rsidRPr="00042862">
              <w:rPr>
                <w:sz w:val="24"/>
              </w:rPr>
              <w:t>0,05</w:t>
            </w:r>
          </w:p>
        </w:tc>
        <w:tc>
          <w:tcPr>
            <w:tcW w:w="914" w:type="dxa"/>
            <w:tcBorders>
              <w:top w:val="nil"/>
              <w:left w:val="nil"/>
              <w:bottom w:val="single" w:sz="8" w:space="0" w:color="auto"/>
              <w:right w:val="single" w:sz="8" w:space="0" w:color="auto"/>
            </w:tcBorders>
            <w:shd w:val="clear" w:color="auto" w:fill="auto"/>
            <w:noWrap/>
            <w:vAlign w:val="center"/>
            <w:hideMark/>
          </w:tcPr>
          <w:p w14:paraId="62DE9129" w14:textId="01813371"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hideMark/>
          </w:tcPr>
          <w:p w14:paraId="0F73C98F" w14:textId="79312FE7" w:rsidR="0083620E" w:rsidRPr="00042862" w:rsidRDefault="0083620E" w:rsidP="0083620E">
            <w:pPr>
              <w:spacing w:before="0" w:after="0" w:line="240" w:lineRule="auto"/>
              <w:ind w:firstLine="0"/>
              <w:jc w:val="right"/>
              <w:rPr>
                <w:sz w:val="24"/>
              </w:rPr>
            </w:pPr>
            <w:r w:rsidRPr="00042862">
              <w:rPr>
                <w:sz w:val="24"/>
              </w:rPr>
              <w:t>11,32</w:t>
            </w:r>
          </w:p>
        </w:tc>
        <w:tc>
          <w:tcPr>
            <w:tcW w:w="1276" w:type="dxa"/>
            <w:tcBorders>
              <w:top w:val="nil"/>
              <w:left w:val="nil"/>
              <w:bottom w:val="single" w:sz="8" w:space="0" w:color="auto"/>
              <w:right w:val="single" w:sz="8" w:space="0" w:color="auto"/>
            </w:tcBorders>
            <w:shd w:val="clear" w:color="auto" w:fill="auto"/>
            <w:noWrap/>
            <w:vAlign w:val="center"/>
            <w:hideMark/>
          </w:tcPr>
          <w:p w14:paraId="6808297F" w14:textId="13E3B24B" w:rsidR="0083620E" w:rsidRPr="00042862" w:rsidRDefault="0083620E" w:rsidP="0083620E">
            <w:pPr>
              <w:spacing w:before="0" w:after="0" w:line="240" w:lineRule="auto"/>
              <w:ind w:firstLine="0"/>
              <w:jc w:val="right"/>
              <w:rPr>
                <w:sz w:val="24"/>
              </w:rPr>
            </w:pPr>
            <w:r w:rsidRPr="00042862">
              <w:rPr>
                <w:sz w:val="24"/>
              </w:rPr>
              <w:t>0,07</w:t>
            </w:r>
          </w:p>
        </w:tc>
        <w:tc>
          <w:tcPr>
            <w:tcW w:w="1134" w:type="dxa"/>
            <w:tcBorders>
              <w:top w:val="nil"/>
              <w:left w:val="nil"/>
              <w:bottom w:val="single" w:sz="8" w:space="0" w:color="auto"/>
              <w:right w:val="single" w:sz="8" w:space="0" w:color="auto"/>
            </w:tcBorders>
            <w:shd w:val="clear" w:color="auto" w:fill="auto"/>
            <w:noWrap/>
            <w:vAlign w:val="center"/>
            <w:hideMark/>
          </w:tcPr>
          <w:p w14:paraId="1C2CCFF8" w14:textId="062D0293" w:rsidR="0083620E" w:rsidRPr="00042862" w:rsidRDefault="0083620E" w:rsidP="0083620E">
            <w:pPr>
              <w:spacing w:before="0" w:after="0" w:line="240" w:lineRule="auto"/>
              <w:ind w:firstLine="0"/>
              <w:jc w:val="right"/>
              <w:rPr>
                <w:sz w:val="24"/>
              </w:rPr>
            </w:pPr>
            <w:r w:rsidRPr="00042862">
              <w:rPr>
                <w:sz w:val="24"/>
              </w:rPr>
              <w:t>0,23</w:t>
            </w:r>
          </w:p>
        </w:tc>
        <w:tc>
          <w:tcPr>
            <w:tcW w:w="1417" w:type="dxa"/>
            <w:tcBorders>
              <w:top w:val="nil"/>
              <w:left w:val="nil"/>
              <w:bottom w:val="single" w:sz="8" w:space="0" w:color="auto"/>
              <w:right w:val="single" w:sz="8" w:space="0" w:color="auto"/>
            </w:tcBorders>
            <w:shd w:val="clear" w:color="auto" w:fill="auto"/>
            <w:noWrap/>
            <w:vAlign w:val="center"/>
            <w:hideMark/>
          </w:tcPr>
          <w:p w14:paraId="7E3326F8" w14:textId="2E95004B" w:rsidR="0083620E" w:rsidRPr="00042862" w:rsidRDefault="0083620E" w:rsidP="0083620E">
            <w:pPr>
              <w:spacing w:before="0" w:after="0" w:line="240" w:lineRule="auto"/>
              <w:ind w:firstLine="0"/>
              <w:jc w:val="right"/>
              <w:rPr>
                <w:sz w:val="24"/>
              </w:rPr>
            </w:pPr>
            <w:r w:rsidRPr="00042862">
              <w:rPr>
                <w:sz w:val="24"/>
              </w:rPr>
              <w:t>0,16</w:t>
            </w:r>
          </w:p>
        </w:tc>
      </w:tr>
      <w:tr w:rsidR="00042862" w:rsidRPr="00042862" w14:paraId="3302FAAE"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225406E4" w14:textId="77777777" w:rsidR="0083620E" w:rsidRPr="00042862" w:rsidRDefault="0083620E" w:rsidP="0083620E">
            <w:pPr>
              <w:spacing w:before="0" w:after="0" w:line="240" w:lineRule="auto"/>
              <w:ind w:firstLine="0"/>
              <w:jc w:val="center"/>
              <w:rPr>
                <w:sz w:val="24"/>
              </w:rPr>
            </w:pPr>
            <w:r w:rsidRPr="00042862">
              <w:rPr>
                <w:sz w:val="24"/>
              </w:rPr>
              <w:t>3</w:t>
            </w:r>
          </w:p>
        </w:tc>
        <w:tc>
          <w:tcPr>
            <w:tcW w:w="2272" w:type="dxa"/>
            <w:tcBorders>
              <w:top w:val="nil"/>
              <w:left w:val="nil"/>
              <w:bottom w:val="single" w:sz="8" w:space="0" w:color="auto"/>
              <w:right w:val="single" w:sz="8" w:space="0" w:color="auto"/>
            </w:tcBorders>
            <w:shd w:val="clear" w:color="auto" w:fill="auto"/>
            <w:noWrap/>
            <w:vAlign w:val="center"/>
            <w:hideMark/>
          </w:tcPr>
          <w:p w14:paraId="0C992AF4" w14:textId="58248459" w:rsidR="0083620E" w:rsidRPr="00042862" w:rsidRDefault="0083620E" w:rsidP="0083620E">
            <w:pPr>
              <w:spacing w:before="0" w:after="0" w:line="240" w:lineRule="auto"/>
              <w:ind w:firstLine="0"/>
              <w:jc w:val="left"/>
              <w:rPr>
                <w:sz w:val="24"/>
              </w:rPr>
            </w:pPr>
            <w:r w:rsidRPr="00042862">
              <w:rPr>
                <w:sz w:val="24"/>
              </w:rPr>
              <w:t>Bắc Kạn</w:t>
            </w:r>
          </w:p>
        </w:tc>
        <w:tc>
          <w:tcPr>
            <w:tcW w:w="1000" w:type="dxa"/>
            <w:tcBorders>
              <w:top w:val="nil"/>
              <w:left w:val="nil"/>
              <w:bottom w:val="single" w:sz="8" w:space="0" w:color="auto"/>
              <w:right w:val="single" w:sz="8" w:space="0" w:color="auto"/>
            </w:tcBorders>
            <w:shd w:val="clear" w:color="auto" w:fill="auto"/>
            <w:noWrap/>
            <w:vAlign w:val="center"/>
            <w:hideMark/>
          </w:tcPr>
          <w:p w14:paraId="6B11891C" w14:textId="18548E65" w:rsidR="0083620E" w:rsidRPr="00042862" w:rsidRDefault="0083620E" w:rsidP="0083620E">
            <w:pPr>
              <w:spacing w:before="0" w:after="0" w:line="240" w:lineRule="auto"/>
              <w:ind w:firstLine="0"/>
              <w:jc w:val="right"/>
              <w:rPr>
                <w:sz w:val="24"/>
              </w:rPr>
            </w:pPr>
            <w:r w:rsidRPr="00042862">
              <w:rPr>
                <w:sz w:val="24"/>
              </w:rPr>
              <w:t>0,04</w:t>
            </w:r>
          </w:p>
        </w:tc>
        <w:tc>
          <w:tcPr>
            <w:tcW w:w="1000" w:type="dxa"/>
            <w:tcBorders>
              <w:top w:val="nil"/>
              <w:left w:val="nil"/>
              <w:bottom w:val="single" w:sz="8" w:space="0" w:color="auto"/>
              <w:right w:val="single" w:sz="8" w:space="0" w:color="auto"/>
            </w:tcBorders>
            <w:shd w:val="clear" w:color="auto" w:fill="auto"/>
            <w:noWrap/>
            <w:vAlign w:val="center"/>
            <w:hideMark/>
          </w:tcPr>
          <w:p w14:paraId="1AC5F966" w14:textId="0F613CF8" w:rsidR="0083620E" w:rsidRPr="00042862" w:rsidRDefault="0083620E" w:rsidP="0083620E">
            <w:pPr>
              <w:spacing w:before="0" w:after="0" w:line="240" w:lineRule="auto"/>
              <w:ind w:firstLine="0"/>
              <w:jc w:val="right"/>
              <w:rPr>
                <w:sz w:val="24"/>
              </w:rPr>
            </w:pPr>
            <w:r w:rsidRPr="00042862">
              <w:rPr>
                <w:sz w:val="24"/>
              </w:rPr>
              <w:t>0,04</w:t>
            </w:r>
          </w:p>
        </w:tc>
        <w:tc>
          <w:tcPr>
            <w:tcW w:w="914" w:type="dxa"/>
            <w:tcBorders>
              <w:top w:val="nil"/>
              <w:left w:val="nil"/>
              <w:bottom w:val="single" w:sz="8" w:space="0" w:color="auto"/>
              <w:right w:val="single" w:sz="8" w:space="0" w:color="auto"/>
            </w:tcBorders>
            <w:shd w:val="clear" w:color="auto" w:fill="auto"/>
            <w:noWrap/>
            <w:vAlign w:val="center"/>
            <w:hideMark/>
          </w:tcPr>
          <w:p w14:paraId="37FD8C35" w14:textId="04029418"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hideMark/>
          </w:tcPr>
          <w:p w14:paraId="14F8920B" w14:textId="54756121" w:rsidR="0083620E" w:rsidRPr="00042862" w:rsidRDefault="0083620E" w:rsidP="0083620E">
            <w:pPr>
              <w:spacing w:before="0" w:after="0" w:line="240" w:lineRule="auto"/>
              <w:ind w:firstLine="0"/>
              <w:jc w:val="right"/>
              <w:rPr>
                <w:sz w:val="24"/>
              </w:rPr>
            </w:pPr>
            <w:r w:rsidRPr="00042862">
              <w:rPr>
                <w:sz w:val="24"/>
              </w:rPr>
              <w:t>0,07</w:t>
            </w:r>
          </w:p>
        </w:tc>
        <w:tc>
          <w:tcPr>
            <w:tcW w:w="1276" w:type="dxa"/>
            <w:tcBorders>
              <w:top w:val="nil"/>
              <w:left w:val="nil"/>
              <w:bottom w:val="single" w:sz="8" w:space="0" w:color="auto"/>
              <w:right w:val="single" w:sz="8" w:space="0" w:color="auto"/>
            </w:tcBorders>
            <w:shd w:val="clear" w:color="auto" w:fill="auto"/>
            <w:noWrap/>
            <w:vAlign w:val="center"/>
            <w:hideMark/>
          </w:tcPr>
          <w:p w14:paraId="1F0759BC" w14:textId="6CE77A8C" w:rsidR="0083620E" w:rsidRPr="00042862" w:rsidRDefault="0083620E" w:rsidP="0083620E">
            <w:pPr>
              <w:spacing w:before="0" w:after="0" w:line="240" w:lineRule="auto"/>
              <w:ind w:firstLine="0"/>
              <w:jc w:val="right"/>
              <w:rPr>
                <w:sz w:val="24"/>
              </w:rPr>
            </w:pPr>
            <w:r w:rsidRPr="00042862">
              <w:rPr>
                <w:sz w:val="24"/>
              </w:rPr>
              <w:t>0,14</w:t>
            </w:r>
          </w:p>
        </w:tc>
        <w:tc>
          <w:tcPr>
            <w:tcW w:w="1134" w:type="dxa"/>
            <w:tcBorders>
              <w:top w:val="nil"/>
              <w:left w:val="nil"/>
              <w:bottom w:val="single" w:sz="8" w:space="0" w:color="auto"/>
              <w:right w:val="single" w:sz="8" w:space="0" w:color="auto"/>
            </w:tcBorders>
            <w:shd w:val="clear" w:color="auto" w:fill="auto"/>
            <w:noWrap/>
            <w:vAlign w:val="center"/>
            <w:hideMark/>
          </w:tcPr>
          <w:p w14:paraId="780A3B70" w14:textId="6BE50E4D" w:rsidR="0083620E" w:rsidRPr="00042862" w:rsidRDefault="0083620E" w:rsidP="0083620E">
            <w:pPr>
              <w:spacing w:before="0" w:after="0" w:line="240" w:lineRule="auto"/>
              <w:ind w:firstLine="0"/>
              <w:jc w:val="right"/>
              <w:rPr>
                <w:sz w:val="24"/>
              </w:rPr>
            </w:pPr>
            <w:r w:rsidRPr="00042862">
              <w:rPr>
                <w:sz w:val="24"/>
              </w:rPr>
              <w:t>0,32</w:t>
            </w:r>
          </w:p>
        </w:tc>
        <w:tc>
          <w:tcPr>
            <w:tcW w:w="1417" w:type="dxa"/>
            <w:tcBorders>
              <w:top w:val="nil"/>
              <w:left w:val="nil"/>
              <w:bottom w:val="single" w:sz="8" w:space="0" w:color="auto"/>
              <w:right w:val="single" w:sz="8" w:space="0" w:color="auto"/>
            </w:tcBorders>
            <w:shd w:val="clear" w:color="auto" w:fill="auto"/>
            <w:noWrap/>
            <w:vAlign w:val="center"/>
            <w:hideMark/>
          </w:tcPr>
          <w:p w14:paraId="3B973618" w14:textId="5AF2982A" w:rsidR="0083620E" w:rsidRPr="00042862" w:rsidRDefault="0083620E" w:rsidP="0083620E">
            <w:pPr>
              <w:spacing w:before="0" w:after="0" w:line="240" w:lineRule="auto"/>
              <w:ind w:firstLine="0"/>
              <w:jc w:val="right"/>
              <w:rPr>
                <w:sz w:val="24"/>
              </w:rPr>
            </w:pPr>
            <w:r w:rsidRPr="00042862">
              <w:rPr>
                <w:sz w:val="24"/>
              </w:rPr>
              <w:t>0,18</w:t>
            </w:r>
          </w:p>
        </w:tc>
      </w:tr>
      <w:tr w:rsidR="00042862" w:rsidRPr="00042862" w14:paraId="08F34CB3"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1457B563" w14:textId="77777777" w:rsidR="0083620E" w:rsidRPr="00042862" w:rsidRDefault="0083620E" w:rsidP="0083620E">
            <w:pPr>
              <w:spacing w:before="0" w:after="0" w:line="240" w:lineRule="auto"/>
              <w:ind w:firstLine="0"/>
              <w:jc w:val="center"/>
              <w:rPr>
                <w:sz w:val="24"/>
              </w:rPr>
            </w:pPr>
            <w:r w:rsidRPr="00042862">
              <w:rPr>
                <w:sz w:val="24"/>
              </w:rPr>
              <w:t>4</w:t>
            </w:r>
          </w:p>
        </w:tc>
        <w:tc>
          <w:tcPr>
            <w:tcW w:w="2272" w:type="dxa"/>
            <w:tcBorders>
              <w:top w:val="nil"/>
              <w:left w:val="nil"/>
              <w:bottom w:val="single" w:sz="8" w:space="0" w:color="auto"/>
              <w:right w:val="single" w:sz="8" w:space="0" w:color="auto"/>
            </w:tcBorders>
            <w:shd w:val="clear" w:color="auto" w:fill="auto"/>
            <w:noWrap/>
            <w:vAlign w:val="center"/>
            <w:hideMark/>
          </w:tcPr>
          <w:p w14:paraId="03D65815" w14:textId="21DE6759" w:rsidR="0083620E" w:rsidRPr="00042862" w:rsidRDefault="0083620E" w:rsidP="0083620E">
            <w:pPr>
              <w:spacing w:before="0" w:after="0" w:line="240" w:lineRule="auto"/>
              <w:ind w:firstLine="0"/>
              <w:jc w:val="left"/>
              <w:rPr>
                <w:sz w:val="24"/>
              </w:rPr>
            </w:pPr>
            <w:r w:rsidRPr="00042862">
              <w:rPr>
                <w:sz w:val="24"/>
              </w:rPr>
              <w:t>Tuyên Quang</w:t>
            </w:r>
          </w:p>
        </w:tc>
        <w:tc>
          <w:tcPr>
            <w:tcW w:w="1000" w:type="dxa"/>
            <w:tcBorders>
              <w:top w:val="nil"/>
              <w:left w:val="nil"/>
              <w:bottom w:val="single" w:sz="8" w:space="0" w:color="auto"/>
              <w:right w:val="single" w:sz="8" w:space="0" w:color="auto"/>
            </w:tcBorders>
            <w:shd w:val="clear" w:color="auto" w:fill="auto"/>
            <w:noWrap/>
            <w:vAlign w:val="center"/>
            <w:hideMark/>
          </w:tcPr>
          <w:p w14:paraId="50FDCB2F" w14:textId="378CC7B5" w:rsidR="0083620E" w:rsidRPr="00042862" w:rsidRDefault="0083620E" w:rsidP="0083620E">
            <w:pPr>
              <w:spacing w:before="0" w:after="0" w:line="240" w:lineRule="auto"/>
              <w:ind w:firstLine="0"/>
              <w:jc w:val="right"/>
              <w:rPr>
                <w:sz w:val="24"/>
              </w:rPr>
            </w:pPr>
            <w:r w:rsidRPr="00042862">
              <w:rPr>
                <w:sz w:val="24"/>
              </w:rPr>
              <w:t>0,23</w:t>
            </w:r>
          </w:p>
        </w:tc>
        <w:tc>
          <w:tcPr>
            <w:tcW w:w="1000" w:type="dxa"/>
            <w:tcBorders>
              <w:top w:val="nil"/>
              <w:left w:val="nil"/>
              <w:bottom w:val="single" w:sz="8" w:space="0" w:color="auto"/>
              <w:right w:val="single" w:sz="8" w:space="0" w:color="auto"/>
            </w:tcBorders>
            <w:shd w:val="clear" w:color="auto" w:fill="auto"/>
            <w:noWrap/>
            <w:vAlign w:val="center"/>
            <w:hideMark/>
          </w:tcPr>
          <w:p w14:paraId="3368B4B3" w14:textId="69B6D38F" w:rsidR="0083620E" w:rsidRPr="00042862" w:rsidRDefault="0083620E" w:rsidP="0083620E">
            <w:pPr>
              <w:spacing w:before="0" w:after="0" w:line="240" w:lineRule="auto"/>
              <w:ind w:firstLine="0"/>
              <w:jc w:val="right"/>
              <w:rPr>
                <w:sz w:val="24"/>
              </w:rPr>
            </w:pPr>
            <w:r w:rsidRPr="00042862">
              <w:rPr>
                <w:sz w:val="24"/>
              </w:rPr>
              <w:t>0,54</w:t>
            </w:r>
          </w:p>
        </w:tc>
        <w:tc>
          <w:tcPr>
            <w:tcW w:w="914" w:type="dxa"/>
            <w:tcBorders>
              <w:top w:val="nil"/>
              <w:left w:val="nil"/>
              <w:bottom w:val="single" w:sz="8" w:space="0" w:color="auto"/>
              <w:right w:val="single" w:sz="8" w:space="0" w:color="auto"/>
            </w:tcBorders>
            <w:shd w:val="clear" w:color="auto" w:fill="auto"/>
            <w:noWrap/>
            <w:vAlign w:val="center"/>
            <w:hideMark/>
          </w:tcPr>
          <w:p w14:paraId="52E8FCB6" w14:textId="7519A5F0" w:rsidR="0083620E" w:rsidRPr="00042862" w:rsidRDefault="0083620E" w:rsidP="0083620E">
            <w:pPr>
              <w:spacing w:before="0" w:after="0" w:line="240" w:lineRule="auto"/>
              <w:ind w:firstLine="0"/>
              <w:jc w:val="right"/>
              <w:rPr>
                <w:sz w:val="24"/>
              </w:rPr>
            </w:pPr>
            <w:r w:rsidRPr="00042862">
              <w:rPr>
                <w:sz w:val="24"/>
              </w:rPr>
              <w:t>0,31</w:t>
            </w:r>
          </w:p>
        </w:tc>
        <w:tc>
          <w:tcPr>
            <w:tcW w:w="1154" w:type="dxa"/>
            <w:tcBorders>
              <w:top w:val="nil"/>
              <w:left w:val="nil"/>
              <w:bottom w:val="single" w:sz="8" w:space="0" w:color="auto"/>
              <w:right w:val="single" w:sz="8" w:space="0" w:color="auto"/>
            </w:tcBorders>
            <w:shd w:val="clear" w:color="auto" w:fill="auto"/>
            <w:noWrap/>
            <w:vAlign w:val="center"/>
            <w:hideMark/>
          </w:tcPr>
          <w:p w14:paraId="4F33A91C" w14:textId="3BF8F0B3" w:rsidR="0083620E" w:rsidRPr="00042862" w:rsidRDefault="0083620E" w:rsidP="0083620E">
            <w:pPr>
              <w:spacing w:before="0" w:after="0" w:line="240" w:lineRule="auto"/>
              <w:ind w:firstLine="0"/>
              <w:jc w:val="right"/>
              <w:rPr>
                <w:sz w:val="24"/>
              </w:rPr>
            </w:pPr>
            <w:r w:rsidRPr="00042862">
              <w:rPr>
                <w:sz w:val="24"/>
              </w:rPr>
              <w:t>261,50</w:t>
            </w:r>
          </w:p>
        </w:tc>
        <w:tc>
          <w:tcPr>
            <w:tcW w:w="1276" w:type="dxa"/>
            <w:tcBorders>
              <w:top w:val="nil"/>
              <w:left w:val="nil"/>
              <w:bottom w:val="single" w:sz="8" w:space="0" w:color="auto"/>
              <w:right w:val="single" w:sz="8" w:space="0" w:color="auto"/>
            </w:tcBorders>
            <w:shd w:val="clear" w:color="auto" w:fill="auto"/>
            <w:noWrap/>
            <w:vAlign w:val="center"/>
            <w:hideMark/>
          </w:tcPr>
          <w:p w14:paraId="0BEB6C98" w14:textId="49629DBD" w:rsidR="0083620E" w:rsidRPr="00042862" w:rsidRDefault="0083620E" w:rsidP="0083620E">
            <w:pPr>
              <w:spacing w:before="0" w:after="0" w:line="240" w:lineRule="auto"/>
              <w:ind w:firstLine="0"/>
              <w:jc w:val="right"/>
              <w:rPr>
                <w:sz w:val="24"/>
              </w:rPr>
            </w:pPr>
            <w:r w:rsidRPr="00042862">
              <w:rPr>
                <w:sz w:val="24"/>
              </w:rPr>
              <w:t>0,35</w:t>
            </w:r>
          </w:p>
        </w:tc>
        <w:tc>
          <w:tcPr>
            <w:tcW w:w="1134" w:type="dxa"/>
            <w:tcBorders>
              <w:top w:val="nil"/>
              <w:left w:val="nil"/>
              <w:bottom w:val="single" w:sz="8" w:space="0" w:color="auto"/>
              <w:right w:val="single" w:sz="8" w:space="0" w:color="auto"/>
            </w:tcBorders>
            <w:shd w:val="clear" w:color="auto" w:fill="auto"/>
            <w:noWrap/>
            <w:vAlign w:val="center"/>
            <w:hideMark/>
          </w:tcPr>
          <w:p w14:paraId="61B1B964" w14:textId="239490F4" w:rsidR="0083620E" w:rsidRPr="00042862" w:rsidRDefault="0083620E" w:rsidP="0083620E">
            <w:pPr>
              <w:spacing w:before="0" w:after="0" w:line="240" w:lineRule="auto"/>
              <w:ind w:firstLine="0"/>
              <w:jc w:val="right"/>
              <w:rPr>
                <w:sz w:val="24"/>
              </w:rPr>
            </w:pPr>
            <w:r w:rsidRPr="00042862">
              <w:rPr>
                <w:sz w:val="24"/>
              </w:rPr>
              <w:t>0,65</w:t>
            </w:r>
          </w:p>
        </w:tc>
        <w:tc>
          <w:tcPr>
            <w:tcW w:w="1417" w:type="dxa"/>
            <w:tcBorders>
              <w:top w:val="nil"/>
              <w:left w:val="nil"/>
              <w:bottom w:val="single" w:sz="8" w:space="0" w:color="auto"/>
              <w:right w:val="single" w:sz="8" w:space="0" w:color="auto"/>
            </w:tcBorders>
            <w:shd w:val="clear" w:color="auto" w:fill="auto"/>
            <w:noWrap/>
            <w:vAlign w:val="center"/>
            <w:hideMark/>
          </w:tcPr>
          <w:p w14:paraId="7A2217AD" w14:textId="5A8E0E5D" w:rsidR="0083620E" w:rsidRPr="00042862" w:rsidRDefault="0083620E" w:rsidP="0083620E">
            <w:pPr>
              <w:spacing w:before="0" w:after="0" w:line="240" w:lineRule="auto"/>
              <w:ind w:firstLine="0"/>
              <w:jc w:val="right"/>
              <w:rPr>
                <w:sz w:val="24"/>
              </w:rPr>
            </w:pPr>
            <w:r w:rsidRPr="00042862">
              <w:rPr>
                <w:sz w:val="24"/>
              </w:rPr>
              <w:t>0,30</w:t>
            </w:r>
          </w:p>
        </w:tc>
      </w:tr>
      <w:tr w:rsidR="00042862" w:rsidRPr="00042862" w14:paraId="2AD949C5"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78D22473" w14:textId="77777777" w:rsidR="0083620E" w:rsidRPr="00042862" w:rsidRDefault="0083620E" w:rsidP="0083620E">
            <w:pPr>
              <w:spacing w:before="0" w:after="0" w:line="240" w:lineRule="auto"/>
              <w:ind w:firstLine="0"/>
              <w:jc w:val="center"/>
              <w:rPr>
                <w:sz w:val="24"/>
              </w:rPr>
            </w:pPr>
            <w:r w:rsidRPr="00042862">
              <w:rPr>
                <w:sz w:val="24"/>
              </w:rPr>
              <w:t>5</w:t>
            </w:r>
          </w:p>
        </w:tc>
        <w:tc>
          <w:tcPr>
            <w:tcW w:w="2272" w:type="dxa"/>
            <w:tcBorders>
              <w:top w:val="nil"/>
              <w:left w:val="nil"/>
              <w:bottom w:val="single" w:sz="8" w:space="0" w:color="auto"/>
              <w:right w:val="single" w:sz="8" w:space="0" w:color="auto"/>
            </w:tcBorders>
            <w:shd w:val="clear" w:color="auto" w:fill="auto"/>
            <w:noWrap/>
            <w:vAlign w:val="center"/>
            <w:hideMark/>
          </w:tcPr>
          <w:p w14:paraId="30CD3D2D" w14:textId="47204BDC" w:rsidR="0083620E" w:rsidRPr="00042862" w:rsidRDefault="0083620E" w:rsidP="0083620E">
            <w:pPr>
              <w:spacing w:before="0" w:after="0" w:line="240" w:lineRule="auto"/>
              <w:ind w:firstLine="0"/>
              <w:jc w:val="left"/>
              <w:rPr>
                <w:sz w:val="24"/>
              </w:rPr>
            </w:pPr>
            <w:r w:rsidRPr="00042862">
              <w:rPr>
                <w:sz w:val="24"/>
              </w:rPr>
              <w:t>Lạng Sơn</w:t>
            </w:r>
          </w:p>
        </w:tc>
        <w:tc>
          <w:tcPr>
            <w:tcW w:w="1000" w:type="dxa"/>
            <w:tcBorders>
              <w:top w:val="nil"/>
              <w:left w:val="nil"/>
              <w:bottom w:val="single" w:sz="8" w:space="0" w:color="auto"/>
              <w:right w:val="single" w:sz="8" w:space="0" w:color="auto"/>
            </w:tcBorders>
            <w:shd w:val="clear" w:color="auto" w:fill="auto"/>
            <w:noWrap/>
            <w:vAlign w:val="center"/>
            <w:hideMark/>
          </w:tcPr>
          <w:p w14:paraId="4CB0A251" w14:textId="589D99EB" w:rsidR="0083620E" w:rsidRPr="00042862" w:rsidRDefault="0083620E" w:rsidP="0083620E">
            <w:pPr>
              <w:spacing w:before="0" w:after="0" w:line="240" w:lineRule="auto"/>
              <w:ind w:firstLine="0"/>
              <w:jc w:val="right"/>
              <w:rPr>
                <w:sz w:val="24"/>
              </w:rPr>
            </w:pPr>
            <w:r w:rsidRPr="00042862">
              <w:rPr>
                <w:sz w:val="24"/>
              </w:rPr>
              <w:t>0,14</w:t>
            </w:r>
          </w:p>
        </w:tc>
        <w:tc>
          <w:tcPr>
            <w:tcW w:w="1000" w:type="dxa"/>
            <w:tcBorders>
              <w:top w:val="nil"/>
              <w:left w:val="nil"/>
              <w:bottom w:val="single" w:sz="8" w:space="0" w:color="auto"/>
              <w:right w:val="single" w:sz="8" w:space="0" w:color="auto"/>
            </w:tcBorders>
            <w:shd w:val="clear" w:color="auto" w:fill="auto"/>
            <w:noWrap/>
            <w:vAlign w:val="center"/>
            <w:hideMark/>
          </w:tcPr>
          <w:p w14:paraId="2F4FD565" w14:textId="3410A84A" w:rsidR="0083620E" w:rsidRPr="00042862" w:rsidRDefault="0083620E" w:rsidP="0083620E">
            <w:pPr>
              <w:spacing w:before="0" w:after="0" w:line="240" w:lineRule="auto"/>
              <w:ind w:firstLine="0"/>
              <w:jc w:val="right"/>
              <w:rPr>
                <w:sz w:val="24"/>
              </w:rPr>
            </w:pPr>
            <w:r w:rsidRPr="00042862">
              <w:rPr>
                <w:sz w:val="24"/>
              </w:rPr>
              <w:t>0,15</w:t>
            </w:r>
          </w:p>
        </w:tc>
        <w:tc>
          <w:tcPr>
            <w:tcW w:w="914" w:type="dxa"/>
            <w:tcBorders>
              <w:top w:val="nil"/>
              <w:left w:val="nil"/>
              <w:bottom w:val="single" w:sz="8" w:space="0" w:color="auto"/>
              <w:right w:val="single" w:sz="8" w:space="0" w:color="auto"/>
            </w:tcBorders>
            <w:shd w:val="clear" w:color="auto" w:fill="auto"/>
            <w:noWrap/>
            <w:vAlign w:val="center"/>
            <w:hideMark/>
          </w:tcPr>
          <w:p w14:paraId="24BA409C" w14:textId="02DF022E" w:rsidR="0083620E" w:rsidRPr="00042862" w:rsidRDefault="0083620E" w:rsidP="0083620E">
            <w:pPr>
              <w:spacing w:before="0" w:after="0" w:line="240" w:lineRule="auto"/>
              <w:ind w:firstLine="0"/>
              <w:jc w:val="right"/>
              <w:rPr>
                <w:sz w:val="24"/>
              </w:rPr>
            </w:pPr>
            <w:r w:rsidRPr="00042862">
              <w:rPr>
                <w:sz w:val="24"/>
              </w:rPr>
              <w:t>0,01</w:t>
            </w:r>
          </w:p>
        </w:tc>
        <w:tc>
          <w:tcPr>
            <w:tcW w:w="1154" w:type="dxa"/>
            <w:tcBorders>
              <w:top w:val="nil"/>
              <w:left w:val="nil"/>
              <w:bottom w:val="single" w:sz="8" w:space="0" w:color="auto"/>
              <w:right w:val="single" w:sz="8" w:space="0" w:color="auto"/>
            </w:tcBorders>
            <w:shd w:val="clear" w:color="auto" w:fill="auto"/>
            <w:noWrap/>
            <w:vAlign w:val="center"/>
            <w:hideMark/>
          </w:tcPr>
          <w:p w14:paraId="184D6E00" w14:textId="3D3DCE26" w:rsidR="0083620E" w:rsidRPr="00042862" w:rsidRDefault="0083620E" w:rsidP="0083620E">
            <w:pPr>
              <w:spacing w:before="0" w:after="0" w:line="240" w:lineRule="auto"/>
              <w:ind w:firstLine="0"/>
              <w:jc w:val="right"/>
              <w:rPr>
                <w:sz w:val="24"/>
              </w:rPr>
            </w:pPr>
            <w:r w:rsidRPr="00042862">
              <w:rPr>
                <w:sz w:val="24"/>
              </w:rPr>
              <w:t>5,33</w:t>
            </w:r>
          </w:p>
        </w:tc>
        <w:tc>
          <w:tcPr>
            <w:tcW w:w="1276" w:type="dxa"/>
            <w:tcBorders>
              <w:top w:val="nil"/>
              <w:left w:val="nil"/>
              <w:bottom w:val="single" w:sz="8" w:space="0" w:color="auto"/>
              <w:right w:val="single" w:sz="8" w:space="0" w:color="auto"/>
            </w:tcBorders>
            <w:shd w:val="clear" w:color="auto" w:fill="auto"/>
            <w:noWrap/>
            <w:vAlign w:val="center"/>
            <w:hideMark/>
          </w:tcPr>
          <w:p w14:paraId="6D81BADB" w14:textId="16F34D37" w:rsidR="0083620E" w:rsidRPr="00042862" w:rsidRDefault="0083620E" w:rsidP="0083620E">
            <w:pPr>
              <w:spacing w:before="0" w:after="0" w:line="240" w:lineRule="auto"/>
              <w:ind w:firstLine="0"/>
              <w:jc w:val="right"/>
              <w:rPr>
                <w:sz w:val="24"/>
              </w:rPr>
            </w:pPr>
            <w:r w:rsidRPr="00042862">
              <w:rPr>
                <w:sz w:val="24"/>
              </w:rPr>
              <w:t>0,39</w:t>
            </w:r>
          </w:p>
        </w:tc>
        <w:tc>
          <w:tcPr>
            <w:tcW w:w="1134" w:type="dxa"/>
            <w:tcBorders>
              <w:top w:val="nil"/>
              <w:left w:val="nil"/>
              <w:bottom w:val="single" w:sz="8" w:space="0" w:color="auto"/>
              <w:right w:val="single" w:sz="8" w:space="0" w:color="auto"/>
            </w:tcBorders>
            <w:shd w:val="clear" w:color="auto" w:fill="auto"/>
            <w:noWrap/>
            <w:vAlign w:val="center"/>
            <w:hideMark/>
          </w:tcPr>
          <w:p w14:paraId="24EA60FE" w14:textId="279C6271" w:rsidR="0083620E" w:rsidRPr="00042862" w:rsidRDefault="0083620E" w:rsidP="0083620E">
            <w:pPr>
              <w:spacing w:before="0" w:after="0" w:line="240" w:lineRule="auto"/>
              <w:ind w:firstLine="0"/>
              <w:jc w:val="right"/>
              <w:rPr>
                <w:sz w:val="24"/>
              </w:rPr>
            </w:pPr>
            <w:r w:rsidRPr="00042862">
              <w:rPr>
                <w:sz w:val="24"/>
              </w:rPr>
              <w:t>0,55</w:t>
            </w:r>
          </w:p>
        </w:tc>
        <w:tc>
          <w:tcPr>
            <w:tcW w:w="1417" w:type="dxa"/>
            <w:tcBorders>
              <w:top w:val="nil"/>
              <w:left w:val="nil"/>
              <w:bottom w:val="single" w:sz="8" w:space="0" w:color="auto"/>
              <w:right w:val="single" w:sz="8" w:space="0" w:color="auto"/>
            </w:tcBorders>
            <w:shd w:val="clear" w:color="auto" w:fill="auto"/>
            <w:noWrap/>
            <w:vAlign w:val="center"/>
            <w:hideMark/>
          </w:tcPr>
          <w:p w14:paraId="4E97A672" w14:textId="0A97903D" w:rsidR="0083620E" w:rsidRPr="00042862" w:rsidRDefault="0083620E" w:rsidP="0083620E">
            <w:pPr>
              <w:spacing w:before="0" w:after="0" w:line="240" w:lineRule="auto"/>
              <w:ind w:firstLine="0"/>
              <w:jc w:val="right"/>
              <w:rPr>
                <w:sz w:val="24"/>
              </w:rPr>
            </w:pPr>
            <w:r w:rsidRPr="00042862">
              <w:rPr>
                <w:sz w:val="24"/>
              </w:rPr>
              <w:t>0,16</w:t>
            </w:r>
          </w:p>
        </w:tc>
      </w:tr>
      <w:tr w:rsidR="00042862" w:rsidRPr="00042862" w14:paraId="0CF92D87"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6CEFC2AF" w14:textId="77777777" w:rsidR="0083620E" w:rsidRPr="00042862" w:rsidRDefault="0083620E" w:rsidP="0083620E">
            <w:pPr>
              <w:spacing w:before="0" w:after="0" w:line="240" w:lineRule="auto"/>
              <w:ind w:firstLine="0"/>
              <w:jc w:val="center"/>
              <w:rPr>
                <w:sz w:val="24"/>
              </w:rPr>
            </w:pPr>
            <w:r w:rsidRPr="00042862">
              <w:rPr>
                <w:sz w:val="24"/>
              </w:rPr>
              <w:t>6</w:t>
            </w:r>
          </w:p>
        </w:tc>
        <w:tc>
          <w:tcPr>
            <w:tcW w:w="2272" w:type="dxa"/>
            <w:tcBorders>
              <w:top w:val="nil"/>
              <w:left w:val="nil"/>
              <w:bottom w:val="single" w:sz="8" w:space="0" w:color="auto"/>
              <w:right w:val="single" w:sz="8" w:space="0" w:color="auto"/>
            </w:tcBorders>
            <w:shd w:val="clear" w:color="auto" w:fill="auto"/>
            <w:noWrap/>
            <w:vAlign w:val="center"/>
            <w:hideMark/>
          </w:tcPr>
          <w:p w14:paraId="450CB5A6" w14:textId="540EA449" w:rsidR="0083620E" w:rsidRPr="00042862" w:rsidRDefault="0083620E" w:rsidP="0083620E">
            <w:pPr>
              <w:spacing w:before="0" w:after="0" w:line="240" w:lineRule="auto"/>
              <w:ind w:firstLine="0"/>
              <w:jc w:val="left"/>
              <w:rPr>
                <w:sz w:val="24"/>
              </w:rPr>
            </w:pPr>
            <w:r w:rsidRPr="00042862">
              <w:rPr>
                <w:sz w:val="24"/>
              </w:rPr>
              <w:t xml:space="preserve">Phú Thọ </w:t>
            </w:r>
          </w:p>
        </w:tc>
        <w:tc>
          <w:tcPr>
            <w:tcW w:w="1000" w:type="dxa"/>
            <w:tcBorders>
              <w:top w:val="nil"/>
              <w:left w:val="nil"/>
              <w:bottom w:val="single" w:sz="8" w:space="0" w:color="auto"/>
              <w:right w:val="single" w:sz="8" w:space="0" w:color="auto"/>
            </w:tcBorders>
            <w:shd w:val="clear" w:color="auto" w:fill="auto"/>
            <w:noWrap/>
            <w:vAlign w:val="center"/>
            <w:hideMark/>
          </w:tcPr>
          <w:p w14:paraId="13A187BC" w14:textId="5867F1B4" w:rsidR="0083620E" w:rsidRPr="00042862" w:rsidRDefault="0083620E" w:rsidP="0083620E">
            <w:pPr>
              <w:spacing w:before="0" w:after="0" w:line="240" w:lineRule="auto"/>
              <w:ind w:firstLine="0"/>
              <w:jc w:val="right"/>
              <w:rPr>
                <w:sz w:val="24"/>
              </w:rPr>
            </w:pPr>
            <w:r w:rsidRPr="00042862">
              <w:rPr>
                <w:sz w:val="24"/>
              </w:rPr>
              <w:t>0,21</w:t>
            </w:r>
          </w:p>
        </w:tc>
        <w:tc>
          <w:tcPr>
            <w:tcW w:w="1000" w:type="dxa"/>
            <w:tcBorders>
              <w:top w:val="nil"/>
              <w:left w:val="nil"/>
              <w:bottom w:val="single" w:sz="8" w:space="0" w:color="auto"/>
              <w:right w:val="single" w:sz="8" w:space="0" w:color="auto"/>
            </w:tcBorders>
            <w:shd w:val="clear" w:color="auto" w:fill="auto"/>
            <w:noWrap/>
            <w:vAlign w:val="center"/>
            <w:hideMark/>
          </w:tcPr>
          <w:p w14:paraId="36E0F663" w14:textId="56D8CF92" w:rsidR="0083620E" w:rsidRPr="00042862" w:rsidRDefault="0083620E" w:rsidP="0083620E">
            <w:pPr>
              <w:spacing w:before="0" w:after="0" w:line="240" w:lineRule="auto"/>
              <w:ind w:firstLine="0"/>
              <w:jc w:val="right"/>
              <w:rPr>
                <w:sz w:val="24"/>
              </w:rPr>
            </w:pPr>
            <w:r w:rsidRPr="00042862">
              <w:rPr>
                <w:sz w:val="24"/>
              </w:rPr>
              <w:t>0,29</w:t>
            </w:r>
          </w:p>
        </w:tc>
        <w:tc>
          <w:tcPr>
            <w:tcW w:w="914" w:type="dxa"/>
            <w:tcBorders>
              <w:top w:val="nil"/>
              <w:left w:val="nil"/>
              <w:bottom w:val="single" w:sz="8" w:space="0" w:color="auto"/>
              <w:right w:val="single" w:sz="8" w:space="0" w:color="auto"/>
            </w:tcBorders>
            <w:shd w:val="clear" w:color="auto" w:fill="auto"/>
            <w:noWrap/>
            <w:vAlign w:val="center"/>
            <w:hideMark/>
          </w:tcPr>
          <w:p w14:paraId="6F590B8E" w14:textId="52868A9D" w:rsidR="0083620E" w:rsidRPr="00042862" w:rsidRDefault="0083620E" w:rsidP="0083620E">
            <w:pPr>
              <w:spacing w:before="0" w:after="0" w:line="240" w:lineRule="auto"/>
              <w:ind w:firstLine="0"/>
              <w:jc w:val="right"/>
              <w:rPr>
                <w:sz w:val="24"/>
              </w:rPr>
            </w:pPr>
            <w:r w:rsidRPr="00042862">
              <w:rPr>
                <w:sz w:val="24"/>
              </w:rPr>
              <w:t>0,08</w:t>
            </w:r>
          </w:p>
        </w:tc>
        <w:tc>
          <w:tcPr>
            <w:tcW w:w="1154" w:type="dxa"/>
            <w:tcBorders>
              <w:top w:val="nil"/>
              <w:left w:val="nil"/>
              <w:bottom w:val="single" w:sz="8" w:space="0" w:color="auto"/>
              <w:right w:val="single" w:sz="8" w:space="0" w:color="auto"/>
            </w:tcBorders>
            <w:shd w:val="clear" w:color="auto" w:fill="auto"/>
            <w:noWrap/>
            <w:vAlign w:val="center"/>
            <w:hideMark/>
          </w:tcPr>
          <w:p w14:paraId="461D2D63" w14:textId="74714E4D" w:rsidR="0083620E" w:rsidRPr="00042862" w:rsidRDefault="0083620E" w:rsidP="0083620E">
            <w:pPr>
              <w:spacing w:before="0" w:after="0" w:line="240" w:lineRule="auto"/>
              <w:ind w:firstLine="0"/>
              <w:jc w:val="right"/>
              <w:rPr>
                <w:sz w:val="24"/>
              </w:rPr>
            </w:pPr>
            <w:r w:rsidRPr="00042862">
              <w:rPr>
                <w:sz w:val="24"/>
              </w:rPr>
              <w:t>95,18</w:t>
            </w:r>
          </w:p>
        </w:tc>
        <w:tc>
          <w:tcPr>
            <w:tcW w:w="1276" w:type="dxa"/>
            <w:tcBorders>
              <w:top w:val="nil"/>
              <w:left w:val="nil"/>
              <w:bottom w:val="single" w:sz="8" w:space="0" w:color="auto"/>
              <w:right w:val="single" w:sz="8" w:space="0" w:color="auto"/>
            </w:tcBorders>
            <w:shd w:val="clear" w:color="auto" w:fill="auto"/>
            <w:noWrap/>
            <w:vAlign w:val="center"/>
            <w:hideMark/>
          </w:tcPr>
          <w:p w14:paraId="686310E5" w14:textId="5B8A812A" w:rsidR="0083620E" w:rsidRPr="00042862" w:rsidRDefault="0083620E" w:rsidP="0083620E">
            <w:pPr>
              <w:spacing w:before="0" w:after="0" w:line="240" w:lineRule="auto"/>
              <w:ind w:firstLine="0"/>
              <w:jc w:val="right"/>
              <w:rPr>
                <w:sz w:val="24"/>
              </w:rPr>
            </w:pPr>
            <w:r w:rsidRPr="00042862">
              <w:rPr>
                <w:sz w:val="24"/>
              </w:rPr>
              <w:t>0,29</w:t>
            </w:r>
          </w:p>
        </w:tc>
        <w:tc>
          <w:tcPr>
            <w:tcW w:w="1134" w:type="dxa"/>
            <w:tcBorders>
              <w:top w:val="nil"/>
              <w:left w:val="nil"/>
              <w:bottom w:val="single" w:sz="8" w:space="0" w:color="auto"/>
              <w:right w:val="single" w:sz="8" w:space="0" w:color="auto"/>
            </w:tcBorders>
            <w:shd w:val="clear" w:color="auto" w:fill="auto"/>
            <w:noWrap/>
            <w:vAlign w:val="center"/>
            <w:hideMark/>
          </w:tcPr>
          <w:p w14:paraId="3B8C0A8B" w14:textId="2A81D39B" w:rsidR="0083620E" w:rsidRPr="00042862" w:rsidRDefault="0083620E" w:rsidP="0083620E">
            <w:pPr>
              <w:spacing w:before="0" w:after="0" w:line="240" w:lineRule="auto"/>
              <w:ind w:firstLine="0"/>
              <w:jc w:val="right"/>
              <w:rPr>
                <w:sz w:val="24"/>
              </w:rPr>
            </w:pPr>
            <w:r w:rsidRPr="00042862">
              <w:rPr>
                <w:sz w:val="24"/>
              </w:rPr>
              <w:t>0,55</w:t>
            </w:r>
          </w:p>
        </w:tc>
        <w:tc>
          <w:tcPr>
            <w:tcW w:w="1417" w:type="dxa"/>
            <w:tcBorders>
              <w:top w:val="nil"/>
              <w:left w:val="nil"/>
              <w:bottom w:val="single" w:sz="8" w:space="0" w:color="auto"/>
              <w:right w:val="single" w:sz="8" w:space="0" w:color="auto"/>
            </w:tcBorders>
            <w:shd w:val="clear" w:color="auto" w:fill="auto"/>
            <w:noWrap/>
            <w:vAlign w:val="center"/>
            <w:hideMark/>
          </w:tcPr>
          <w:p w14:paraId="067D38D0" w14:textId="767CC240" w:rsidR="0083620E" w:rsidRPr="00042862" w:rsidRDefault="0083620E" w:rsidP="0083620E">
            <w:pPr>
              <w:spacing w:before="0" w:after="0" w:line="240" w:lineRule="auto"/>
              <w:ind w:firstLine="0"/>
              <w:jc w:val="right"/>
              <w:rPr>
                <w:sz w:val="24"/>
              </w:rPr>
            </w:pPr>
            <w:r w:rsidRPr="00042862">
              <w:rPr>
                <w:sz w:val="24"/>
              </w:rPr>
              <w:t>0,26</w:t>
            </w:r>
          </w:p>
        </w:tc>
      </w:tr>
      <w:tr w:rsidR="00042862" w:rsidRPr="00042862" w14:paraId="146F3E75"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4E543CBA" w14:textId="77777777" w:rsidR="0083620E" w:rsidRPr="00042862" w:rsidRDefault="0083620E" w:rsidP="0083620E">
            <w:pPr>
              <w:spacing w:before="0" w:after="0" w:line="240" w:lineRule="auto"/>
              <w:ind w:firstLine="0"/>
              <w:jc w:val="center"/>
              <w:rPr>
                <w:b/>
                <w:bCs/>
                <w:sz w:val="24"/>
              </w:rPr>
            </w:pPr>
            <w:r w:rsidRPr="00042862">
              <w:rPr>
                <w:b/>
                <w:bCs/>
                <w:sz w:val="24"/>
              </w:rPr>
              <w:t>II</w:t>
            </w:r>
          </w:p>
        </w:tc>
        <w:tc>
          <w:tcPr>
            <w:tcW w:w="2272" w:type="dxa"/>
            <w:tcBorders>
              <w:top w:val="nil"/>
              <w:left w:val="nil"/>
              <w:bottom w:val="single" w:sz="8" w:space="0" w:color="auto"/>
              <w:right w:val="single" w:sz="8" w:space="0" w:color="auto"/>
            </w:tcBorders>
            <w:shd w:val="clear" w:color="auto" w:fill="auto"/>
            <w:noWrap/>
            <w:vAlign w:val="center"/>
            <w:hideMark/>
          </w:tcPr>
          <w:p w14:paraId="10AA9D9D" w14:textId="3E694000" w:rsidR="0083620E" w:rsidRPr="00042862" w:rsidRDefault="0083620E" w:rsidP="0083620E">
            <w:pPr>
              <w:spacing w:before="0" w:after="0" w:line="240" w:lineRule="auto"/>
              <w:ind w:firstLine="0"/>
              <w:jc w:val="left"/>
              <w:rPr>
                <w:b/>
                <w:bCs/>
                <w:sz w:val="24"/>
              </w:rPr>
            </w:pPr>
            <w:r w:rsidRPr="00042862">
              <w:rPr>
                <w:b/>
                <w:bCs/>
                <w:sz w:val="24"/>
              </w:rPr>
              <w:t>Vùng Đồng bằng sông Hồng</w:t>
            </w:r>
          </w:p>
        </w:tc>
        <w:tc>
          <w:tcPr>
            <w:tcW w:w="1000" w:type="dxa"/>
            <w:tcBorders>
              <w:top w:val="nil"/>
              <w:left w:val="nil"/>
              <w:bottom w:val="single" w:sz="8" w:space="0" w:color="auto"/>
              <w:right w:val="single" w:sz="8" w:space="0" w:color="auto"/>
            </w:tcBorders>
            <w:shd w:val="clear" w:color="auto" w:fill="auto"/>
            <w:noWrap/>
            <w:vAlign w:val="center"/>
            <w:hideMark/>
          </w:tcPr>
          <w:p w14:paraId="7C6D550A" w14:textId="2E755AAE" w:rsidR="0083620E" w:rsidRPr="00042862" w:rsidRDefault="0083620E" w:rsidP="0083620E">
            <w:pPr>
              <w:spacing w:before="0" w:after="0" w:line="240" w:lineRule="auto"/>
              <w:ind w:firstLine="0"/>
              <w:jc w:val="right"/>
              <w:rPr>
                <w:b/>
                <w:bCs/>
                <w:sz w:val="24"/>
              </w:rPr>
            </w:pPr>
            <w:r w:rsidRPr="00042862">
              <w:rPr>
                <w:b/>
                <w:bCs/>
                <w:sz w:val="24"/>
              </w:rPr>
              <w:t>5,59</w:t>
            </w:r>
          </w:p>
        </w:tc>
        <w:tc>
          <w:tcPr>
            <w:tcW w:w="1000" w:type="dxa"/>
            <w:tcBorders>
              <w:top w:val="nil"/>
              <w:left w:val="nil"/>
              <w:bottom w:val="single" w:sz="8" w:space="0" w:color="auto"/>
              <w:right w:val="single" w:sz="8" w:space="0" w:color="auto"/>
            </w:tcBorders>
            <w:shd w:val="clear" w:color="auto" w:fill="auto"/>
            <w:noWrap/>
            <w:vAlign w:val="center"/>
            <w:hideMark/>
          </w:tcPr>
          <w:p w14:paraId="09646C01" w14:textId="030AA67E" w:rsidR="0083620E" w:rsidRPr="00042862" w:rsidRDefault="0083620E" w:rsidP="0083620E">
            <w:pPr>
              <w:spacing w:before="0" w:after="0" w:line="240" w:lineRule="auto"/>
              <w:ind w:firstLine="0"/>
              <w:jc w:val="right"/>
              <w:rPr>
                <w:b/>
                <w:bCs/>
                <w:sz w:val="24"/>
              </w:rPr>
            </w:pPr>
            <w:r w:rsidRPr="00042862">
              <w:rPr>
                <w:b/>
                <w:bCs/>
                <w:sz w:val="24"/>
              </w:rPr>
              <w:t>5,93</w:t>
            </w:r>
          </w:p>
        </w:tc>
        <w:tc>
          <w:tcPr>
            <w:tcW w:w="914" w:type="dxa"/>
            <w:tcBorders>
              <w:top w:val="nil"/>
              <w:left w:val="nil"/>
              <w:bottom w:val="single" w:sz="8" w:space="0" w:color="auto"/>
              <w:right w:val="single" w:sz="8" w:space="0" w:color="auto"/>
            </w:tcBorders>
            <w:shd w:val="clear" w:color="auto" w:fill="auto"/>
            <w:noWrap/>
            <w:vAlign w:val="center"/>
            <w:hideMark/>
          </w:tcPr>
          <w:p w14:paraId="6C901024" w14:textId="40F3B047" w:rsidR="0083620E" w:rsidRPr="00042862" w:rsidRDefault="0083620E" w:rsidP="0083620E">
            <w:pPr>
              <w:spacing w:before="0" w:after="0" w:line="240" w:lineRule="auto"/>
              <w:ind w:firstLine="0"/>
              <w:jc w:val="right"/>
              <w:rPr>
                <w:b/>
                <w:bCs/>
                <w:sz w:val="24"/>
              </w:rPr>
            </w:pPr>
            <w:r w:rsidRPr="00042862">
              <w:rPr>
                <w:b/>
                <w:bCs/>
                <w:sz w:val="24"/>
              </w:rPr>
              <w:t>0,34</w:t>
            </w:r>
          </w:p>
        </w:tc>
        <w:tc>
          <w:tcPr>
            <w:tcW w:w="1154" w:type="dxa"/>
            <w:tcBorders>
              <w:top w:val="nil"/>
              <w:left w:val="nil"/>
              <w:bottom w:val="single" w:sz="8" w:space="0" w:color="auto"/>
              <w:right w:val="single" w:sz="8" w:space="0" w:color="auto"/>
            </w:tcBorders>
            <w:shd w:val="clear" w:color="auto" w:fill="auto"/>
            <w:noWrap/>
            <w:vAlign w:val="center"/>
            <w:hideMark/>
          </w:tcPr>
          <w:p w14:paraId="6DC8349B" w14:textId="25250CAF" w:rsidR="0083620E" w:rsidRPr="00042862" w:rsidRDefault="0083620E" w:rsidP="0083620E">
            <w:pPr>
              <w:spacing w:before="0" w:after="0" w:line="240" w:lineRule="auto"/>
              <w:ind w:firstLine="0"/>
              <w:jc w:val="right"/>
              <w:rPr>
                <w:b/>
                <w:bCs/>
                <w:sz w:val="24"/>
              </w:rPr>
            </w:pPr>
            <w:r w:rsidRPr="00042862">
              <w:rPr>
                <w:b/>
                <w:bCs/>
                <w:sz w:val="24"/>
              </w:rPr>
              <w:t>14,83</w:t>
            </w:r>
          </w:p>
        </w:tc>
        <w:tc>
          <w:tcPr>
            <w:tcW w:w="1276" w:type="dxa"/>
            <w:tcBorders>
              <w:top w:val="nil"/>
              <w:left w:val="nil"/>
              <w:bottom w:val="single" w:sz="8" w:space="0" w:color="auto"/>
              <w:right w:val="single" w:sz="8" w:space="0" w:color="auto"/>
            </w:tcBorders>
            <w:shd w:val="clear" w:color="auto" w:fill="auto"/>
            <w:noWrap/>
            <w:vAlign w:val="center"/>
            <w:hideMark/>
          </w:tcPr>
          <w:p w14:paraId="3496FE25" w14:textId="3A78252F" w:rsidR="0083620E" w:rsidRPr="00042862" w:rsidRDefault="0083620E" w:rsidP="0083620E">
            <w:pPr>
              <w:spacing w:before="0" w:after="0" w:line="240" w:lineRule="auto"/>
              <w:ind w:firstLine="0"/>
              <w:jc w:val="right"/>
              <w:rPr>
                <w:b/>
                <w:bCs/>
                <w:sz w:val="24"/>
              </w:rPr>
            </w:pPr>
            <w:r w:rsidRPr="00042862">
              <w:rPr>
                <w:b/>
                <w:bCs/>
                <w:sz w:val="24"/>
              </w:rPr>
              <w:t>7,90</w:t>
            </w:r>
          </w:p>
        </w:tc>
        <w:tc>
          <w:tcPr>
            <w:tcW w:w="1134" w:type="dxa"/>
            <w:tcBorders>
              <w:top w:val="nil"/>
              <w:left w:val="nil"/>
              <w:bottom w:val="single" w:sz="8" w:space="0" w:color="auto"/>
              <w:right w:val="single" w:sz="8" w:space="0" w:color="auto"/>
            </w:tcBorders>
            <w:shd w:val="clear" w:color="auto" w:fill="auto"/>
            <w:noWrap/>
            <w:vAlign w:val="center"/>
            <w:hideMark/>
          </w:tcPr>
          <w:p w14:paraId="1FA09135" w14:textId="1B6389A2" w:rsidR="0083620E" w:rsidRPr="00042862" w:rsidRDefault="0083620E" w:rsidP="0083620E">
            <w:pPr>
              <w:spacing w:before="0" w:after="0" w:line="240" w:lineRule="auto"/>
              <w:ind w:firstLine="0"/>
              <w:jc w:val="right"/>
              <w:rPr>
                <w:b/>
                <w:bCs/>
                <w:sz w:val="24"/>
              </w:rPr>
            </w:pPr>
            <w:r w:rsidRPr="00042862">
              <w:rPr>
                <w:b/>
                <w:bCs/>
                <w:sz w:val="24"/>
              </w:rPr>
              <w:t>5,61</w:t>
            </w:r>
          </w:p>
        </w:tc>
        <w:tc>
          <w:tcPr>
            <w:tcW w:w="1417" w:type="dxa"/>
            <w:tcBorders>
              <w:top w:val="nil"/>
              <w:left w:val="nil"/>
              <w:bottom w:val="single" w:sz="8" w:space="0" w:color="auto"/>
              <w:right w:val="single" w:sz="8" w:space="0" w:color="auto"/>
            </w:tcBorders>
            <w:shd w:val="clear" w:color="auto" w:fill="auto"/>
            <w:noWrap/>
            <w:vAlign w:val="center"/>
            <w:hideMark/>
          </w:tcPr>
          <w:p w14:paraId="6DEF67D5" w14:textId="28884FD8" w:rsidR="0083620E" w:rsidRPr="00042862" w:rsidRDefault="0083620E" w:rsidP="0083620E">
            <w:pPr>
              <w:spacing w:before="0" w:after="0" w:line="240" w:lineRule="auto"/>
              <w:ind w:firstLine="0"/>
              <w:jc w:val="right"/>
              <w:rPr>
                <w:b/>
                <w:bCs/>
                <w:sz w:val="24"/>
              </w:rPr>
            </w:pPr>
            <w:r w:rsidRPr="00042862">
              <w:rPr>
                <w:b/>
                <w:bCs/>
                <w:sz w:val="24"/>
              </w:rPr>
              <w:t>1,29</w:t>
            </w:r>
          </w:p>
        </w:tc>
      </w:tr>
      <w:tr w:rsidR="00042862" w:rsidRPr="00042862" w14:paraId="2E3B1573"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0ABBCD86" w14:textId="77777777" w:rsidR="0083620E" w:rsidRPr="00042862" w:rsidRDefault="0083620E" w:rsidP="0083620E">
            <w:pPr>
              <w:spacing w:before="0" w:after="0" w:line="240" w:lineRule="auto"/>
              <w:ind w:firstLine="0"/>
              <w:jc w:val="center"/>
              <w:rPr>
                <w:sz w:val="24"/>
              </w:rPr>
            </w:pPr>
            <w:r w:rsidRPr="00042862">
              <w:rPr>
                <w:sz w:val="24"/>
              </w:rPr>
              <w:t>1</w:t>
            </w:r>
          </w:p>
        </w:tc>
        <w:tc>
          <w:tcPr>
            <w:tcW w:w="2272" w:type="dxa"/>
            <w:tcBorders>
              <w:top w:val="nil"/>
              <w:left w:val="nil"/>
              <w:bottom w:val="single" w:sz="8" w:space="0" w:color="auto"/>
              <w:right w:val="single" w:sz="8" w:space="0" w:color="auto"/>
            </w:tcBorders>
            <w:shd w:val="clear" w:color="auto" w:fill="auto"/>
            <w:noWrap/>
            <w:vAlign w:val="center"/>
            <w:hideMark/>
          </w:tcPr>
          <w:p w14:paraId="61C837F0" w14:textId="0C82AA32" w:rsidR="0083620E" w:rsidRPr="00042862" w:rsidRDefault="0083620E" w:rsidP="0083620E">
            <w:pPr>
              <w:spacing w:before="0" w:after="0" w:line="240" w:lineRule="auto"/>
              <w:ind w:firstLine="0"/>
              <w:jc w:val="left"/>
              <w:rPr>
                <w:sz w:val="24"/>
              </w:rPr>
            </w:pPr>
            <w:r w:rsidRPr="00042862">
              <w:rPr>
                <w:sz w:val="24"/>
              </w:rPr>
              <w:t>Vĩnh Phúc</w:t>
            </w:r>
          </w:p>
        </w:tc>
        <w:tc>
          <w:tcPr>
            <w:tcW w:w="1000" w:type="dxa"/>
            <w:tcBorders>
              <w:top w:val="nil"/>
              <w:left w:val="nil"/>
              <w:bottom w:val="single" w:sz="8" w:space="0" w:color="auto"/>
              <w:right w:val="single" w:sz="8" w:space="0" w:color="auto"/>
            </w:tcBorders>
            <w:shd w:val="clear" w:color="auto" w:fill="auto"/>
            <w:noWrap/>
            <w:vAlign w:val="center"/>
            <w:hideMark/>
          </w:tcPr>
          <w:p w14:paraId="5916DD1C" w14:textId="165A50F2" w:rsidR="0083620E" w:rsidRPr="00042862" w:rsidRDefault="0083620E" w:rsidP="0083620E">
            <w:pPr>
              <w:spacing w:before="0" w:after="0" w:line="240" w:lineRule="auto"/>
              <w:ind w:firstLine="0"/>
              <w:jc w:val="right"/>
              <w:rPr>
                <w:sz w:val="24"/>
              </w:rPr>
            </w:pPr>
            <w:r w:rsidRPr="00042862">
              <w:rPr>
                <w:sz w:val="24"/>
              </w:rPr>
              <w:t>0,41</w:t>
            </w:r>
          </w:p>
        </w:tc>
        <w:tc>
          <w:tcPr>
            <w:tcW w:w="1000" w:type="dxa"/>
            <w:tcBorders>
              <w:top w:val="nil"/>
              <w:left w:val="nil"/>
              <w:bottom w:val="single" w:sz="8" w:space="0" w:color="auto"/>
              <w:right w:val="single" w:sz="8" w:space="0" w:color="auto"/>
            </w:tcBorders>
            <w:shd w:val="clear" w:color="auto" w:fill="auto"/>
            <w:noWrap/>
            <w:vAlign w:val="center"/>
            <w:hideMark/>
          </w:tcPr>
          <w:p w14:paraId="5D2D5CBA" w14:textId="2A2C5D24" w:rsidR="0083620E" w:rsidRPr="00042862" w:rsidRDefault="0083620E" w:rsidP="0083620E">
            <w:pPr>
              <w:spacing w:before="0" w:after="0" w:line="240" w:lineRule="auto"/>
              <w:ind w:firstLine="0"/>
              <w:jc w:val="right"/>
              <w:rPr>
                <w:sz w:val="24"/>
              </w:rPr>
            </w:pPr>
            <w:r w:rsidRPr="00042862">
              <w:rPr>
                <w:sz w:val="24"/>
              </w:rPr>
              <w:t>0,41</w:t>
            </w:r>
          </w:p>
        </w:tc>
        <w:tc>
          <w:tcPr>
            <w:tcW w:w="914" w:type="dxa"/>
            <w:tcBorders>
              <w:top w:val="nil"/>
              <w:left w:val="nil"/>
              <w:bottom w:val="single" w:sz="8" w:space="0" w:color="auto"/>
              <w:right w:val="single" w:sz="8" w:space="0" w:color="auto"/>
            </w:tcBorders>
            <w:shd w:val="clear" w:color="auto" w:fill="auto"/>
            <w:noWrap/>
            <w:vAlign w:val="center"/>
            <w:hideMark/>
          </w:tcPr>
          <w:p w14:paraId="304B3871" w14:textId="63357A10"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hideMark/>
          </w:tcPr>
          <w:p w14:paraId="50C11DF8" w14:textId="1C5FF695" w:rsidR="0083620E" w:rsidRPr="00042862" w:rsidRDefault="0083620E" w:rsidP="0083620E">
            <w:pPr>
              <w:spacing w:before="0" w:after="0" w:line="240" w:lineRule="auto"/>
              <w:ind w:firstLine="0"/>
              <w:jc w:val="right"/>
              <w:rPr>
                <w:sz w:val="24"/>
              </w:rPr>
            </w:pPr>
            <w:r w:rsidRPr="00042862">
              <w:rPr>
                <w:sz w:val="24"/>
              </w:rPr>
              <w:t>1,61</w:t>
            </w:r>
          </w:p>
        </w:tc>
        <w:tc>
          <w:tcPr>
            <w:tcW w:w="1276" w:type="dxa"/>
            <w:tcBorders>
              <w:top w:val="nil"/>
              <w:left w:val="nil"/>
              <w:bottom w:val="single" w:sz="8" w:space="0" w:color="auto"/>
              <w:right w:val="single" w:sz="8" w:space="0" w:color="auto"/>
            </w:tcBorders>
            <w:shd w:val="clear" w:color="auto" w:fill="auto"/>
            <w:noWrap/>
            <w:vAlign w:val="center"/>
            <w:hideMark/>
          </w:tcPr>
          <w:p w14:paraId="1BA7818C" w14:textId="56140381" w:rsidR="0083620E" w:rsidRPr="00042862" w:rsidRDefault="0083620E" w:rsidP="0083620E">
            <w:pPr>
              <w:spacing w:before="0" w:after="0" w:line="240" w:lineRule="auto"/>
              <w:ind w:firstLine="0"/>
              <w:jc w:val="right"/>
              <w:rPr>
                <w:sz w:val="24"/>
              </w:rPr>
            </w:pPr>
            <w:r w:rsidRPr="00042862">
              <w:rPr>
                <w:sz w:val="24"/>
              </w:rPr>
              <w:t>0,61</w:t>
            </w:r>
          </w:p>
        </w:tc>
        <w:tc>
          <w:tcPr>
            <w:tcW w:w="1134" w:type="dxa"/>
            <w:tcBorders>
              <w:top w:val="nil"/>
              <w:left w:val="nil"/>
              <w:bottom w:val="single" w:sz="8" w:space="0" w:color="auto"/>
              <w:right w:val="single" w:sz="8" w:space="0" w:color="auto"/>
            </w:tcBorders>
            <w:shd w:val="clear" w:color="auto" w:fill="auto"/>
            <w:noWrap/>
            <w:vAlign w:val="center"/>
            <w:hideMark/>
          </w:tcPr>
          <w:p w14:paraId="04219228" w14:textId="549A0792" w:rsidR="0083620E" w:rsidRPr="00042862" w:rsidRDefault="0083620E" w:rsidP="0083620E">
            <w:pPr>
              <w:spacing w:before="0" w:after="0" w:line="240" w:lineRule="auto"/>
              <w:ind w:firstLine="0"/>
              <w:jc w:val="right"/>
              <w:rPr>
                <w:sz w:val="24"/>
              </w:rPr>
            </w:pPr>
            <w:r w:rsidRPr="00042862">
              <w:rPr>
                <w:sz w:val="24"/>
              </w:rPr>
              <w:t>0,82</w:t>
            </w:r>
          </w:p>
        </w:tc>
        <w:tc>
          <w:tcPr>
            <w:tcW w:w="1417" w:type="dxa"/>
            <w:tcBorders>
              <w:top w:val="nil"/>
              <w:left w:val="nil"/>
              <w:bottom w:val="single" w:sz="8" w:space="0" w:color="auto"/>
              <w:right w:val="single" w:sz="8" w:space="0" w:color="auto"/>
            </w:tcBorders>
            <w:shd w:val="clear" w:color="auto" w:fill="auto"/>
            <w:noWrap/>
            <w:vAlign w:val="center"/>
            <w:hideMark/>
          </w:tcPr>
          <w:p w14:paraId="16F0C826" w14:textId="7EAA5611" w:rsidR="0083620E" w:rsidRPr="00042862" w:rsidRDefault="0083620E" w:rsidP="0083620E">
            <w:pPr>
              <w:spacing w:before="0" w:after="0" w:line="240" w:lineRule="auto"/>
              <w:ind w:firstLine="0"/>
              <w:jc w:val="right"/>
              <w:rPr>
                <w:sz w:val="24"/>
              </w:rPr>
            </w:pPr>
            <w:r w:rsidRPr="00042862">
              <w:rPr>
                <w:sz w:val="24"/>
              </w:rPr>
              <w:t>0,21</w:t>
            </w:r>
          </w:p>
        </w:tc>
      </w:tr>
      <w:tr w:rsidR="00042862" w:rsidRPr="00042862" w14:paraId="6064F920"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2BB2A6BC" w14:textId="77777777" w:rsidR="0083620E" w:rsidRPr="00042862" w:rsidRDefault="0083620E" w:rsidP="0083620E">
            <w:pPr>
              <w:spacing w:before="0" w:after="0" w:line="240" w:lineRule="auto"/>
              <w:ind w:firstLine="0"/>
              <w:jc w:val="center"/>
              <w:rPr>
                <w:sz w:val="24"/>
              </w:rPr>
            </w:pPr>
            <w:r w:rsidRPr="00042862">
              <w:rPr>
                <w:sz w:val="24"/>
              </w:rPr>
              <w:t>2</w:t>
            </w:r>
          </w:p>
        </w:tc>
        <w:tc>
          <w:tcPr>
            <w:tcW w:w="2272" w:type="dxa"/>
            <w:tcBorders>
              <w:top w:val="nil"/>
              <w:left w:val="nil"/>
              <w:bottom w:val="single" w:sz="8" w:space="0" w:color="auto"/>
              <w:right w:val="single" w:sz="8" w:space="0" w:color="auto"/>
            </w:tcBorders>
            <w:shd w:val="clear" w:color="auto" w:fill="auto"/>
            <w:noWrap/>
            <w:vAlign w:val="center"/>
            <w:hideMark/>
          </w:tcPr>
          <w:p w14:paraId="7FB3387C" w14:textId="00822C06" w:rsidR="0083620E" w:rsidRPr="00042862" w:rsidRDefault="0083620E" w:rsidP="0083620E">
            <w:pPr>
              <w:spacing w:before="0" w:after="0" w:line="240" w:lineRule="auto"/>
              <w:ind w:firstLine="0"/>
              <w:jc w:val="left"/>
              <w:rPr>
                <w:sz w:val="24"/>
              </w:rPr>
            </w:pPr>
            <w:r w:rsidRPr="00042862">
              <w:rPr>
                <w:sz w:val="24"/>
              </w:rPr>
              <w:t>Hải Dương</w:t>
            </w:r>
          </w:p>
        </w:tc>
        <w:tc>
          <w:tcPr>
            <w:tcW w:w="1000" w:type="dxa"/>
            <w:tcBorders>
              <w:top w:val="nil"/>
              <w:left w:val="nil"/>
              <w:bottom w:val="single" w:sz="8" w:space="0" w:color="auto"/>
              <w:right w:val="single" w:sz="8" w:space="0" w:color="auto"/>
            </w:tcBorders>
            <w:shd w:val="clear" w:color="auto" w:fill="auto"/>
            <w:noWrap/>
            <w:vAlign w:val="center"/>
            <w:hideMark/>
          </w:tcPr>
          <w:p w14:paraId="198AE41C" w14:textId="1CA26A20" w:rsidR="0083620E" w:rsidRPr="00042862" w:rsidRDefault="0083620E" w:rsidP="0083620E">
            <w:pPr>
              <w:spacing w:before="0" w:after="0" w:line="240" w:lineRule="auto"/>
              <w:ind w:firstLine="0"/>
              <w:jc w:val="right"/>
              <w:rPr>
                <w:sz w:val="24"/>
              </w:rPr>
            </w:pPr>
            <w:r w:rsidRPr="00042862">
              <w:rPr>
                <w:sz w:val="24"/>
              </w:rPr>
              <w:t>0,56</w:t>
            </w:r>
          </w:p>
        </w:tc>
        <w:tc>
          <w:tcPr>
            <w:tcW w:w="1000" w:type="dxa"/>
            <w:tcBorders>
              <w:top w:val="nil"/>
              <w:left w:val="nil"/>
              <w:bottom w:val="single" w:sz="8" w:space="0" w:color="auto"/>
              <w:right w:val="single" w:sz="8" w:space="0" w:color="auto"/>
            </w:tcBorders>
            <w:shd w:val="clear" w:color="auto" w:fill="auto"/>
            <w:noWrap/>
            <w:vAlign w:val="center"/>
            <w:hideMark/>
          </w:tcPr>
          <w:p w14:paraId="005DD1C7" w14:textId="043526CD" w:rsidR="0083620E" w:rsidRPr="00042862" w:rsidRDefault="0083620E" w:rsidP="0083620E">
            <w:pPr>
              <w:spacing w:before="0" w:after="0" w:line="240" w:lineRule="auto"/>
              <w:ind w:firstLine="0"/>
              <w:jc w:val="right"/>
              <w:rPr>
                <w:sz w:val="24"/>
              </w:rPr>
            </w:pPr>
            <w:r w:rsidRPr="00042862">
              <w:rPr>
                <w:sz w:val="24"/>
              </w:rPr>
              <w:t>0,57</w:t>
            </w:r>
          </w:p>
        </w:tc>
        <w:tc>
          <w:tcPr>
            <w:tcW w:w="914" w:type="dxa"/>
            <w:tcBorders>
              <w:top w:val="nil"/>
              <w:left w:val="nil"/>
              <w:bottom w:val="single" w:sz="8" w:space="0" w:color="auto"/>
              <w:right w:val="single" w:sz="8" w:space="0" w:color="auto"/>
            </w:tcBorders>
            <w:shd w:val="clear" w:color="auto" w:fill="auto"/>
            <w:noWrap/>
            <w:vAlign w:val="center"/>
            <w:hideMark/>
          </w:tcPr>
          <w:p w14:paraId="2A457D56" w14:textId="5031D5FE" w:rsidR="0083620E" w:rsidRPr="00042862" w:rsidRDefault="0083620E" w:rsidP="0083620E">
            <w:pPr>
              <w:spacing w:before="0" w:after="0" w:line="240" w:lineRule="auto"/>
              <w:ind w:firstLine="0"/>
              <w:jc w:val="right"/>
              <w:rPr>
                <w:sz w:val="24"/>
              </w:rPr>
            </w:pPr>
            <w:r w:rsidRPr="00042862">
              <w:rPr>
                <w:sz w:val="24"/>
              </w:rPr>
              <w:t>0,01</w:t>
            </w:r>
          </w:p>
        </w:tc>
        <w:tc>
          <w:tcPr>
            <w:tcW w:w="1154" w:type="dxa"/>
            <w:tcBorders>
              <w:top w:val="nil"/>
              <w:left w:val="nil"/>
              <w:bottom w:val="single" w:sz="8" w:space="0" w:color="auto"/>
              <w:right w:val="single" w:sz="8" w:space="0" w:color="auto"/>
            </w:tcBorders>
            <w:shd w:val="clear" w:color="auto" w:fill="auto"/>
            <w:noWrap/>
            <w:vAlign w:val="center"/>
            <w:hideMark/>
          </w:tcPr>
          <w:p w14:paraId="46E60F01" w14:textId="38B2FD70" w:rsidR="0083620E" w:rsidRPr="00042862" w:rsidRDefault="0083620E" w:rsidP="0083620E">
            <w:pPr>
              <w:spacing w:before="0" w:after="0" w:line="240" w:lineRule="auto"/>
              <w:ind w:firstLine="0"/>
              <w:jc w:val="right"/>
              <w:rPr>
                <w:sz w:val="24"/>
              </w:rPr>
            </w:pPr>
            <w:r w:rsidRPr="00042862">
              <w:rPr>
                <w:sz w:val="24"/>
              </w:rPr>
              <w:t>3,90</w:t>
            </w:r>
          </w:p>
        </w:tc>
        <w:tc>
          <w:tcPr>
            <w:tcW w:w="1276" w:type="dxa"/>
            <w:tcBorders>
              <w:top w:val="nil"/>
              <w:left w:val="nil"/>
              <w:bottom w:val="single" w:sz="8" w:space="0" w:color="auto"/>
              <w:right w:val="single" w:sz="8" w:space="0" w:color="auto"/>
            </w:tcBorders>
            <w:shd w:val="clear" w:color="auto" w:fill="auto"/>
            <w:noWrap/>
            <w:vAlign w:val="center"/>
            <w:hideMark/>
          </w:tcPr>
          <w:p w14:paraId="02DA7B86" w14:textId="487BDD9E" w:rsidR="0083620E" w:rsidRPr="00042862" w:rsidRDefault="0083620E" w:rsidP="0083620E">
            <w:pPr>
              <w:spacing w:before="0" w:after="0" w:line="240" w:lineRule="auto"/>
              <w:ind w:firstLine="0"/>
              <w:jc w:val="right"/>
              <w:rPr>
                <w:sz w:val="24"/>
              </w:rPr>
            </w:pPr>
            <w:r w:rsidRPr="00042862">
              <w:rPr>
                <w:sz w:val="24"/>
              </w:rPr>
              <w:t>0,69</w:t>
            </w:r>
          </w:p>
        </w:tc>
        <w:tc>
          <w:tcPr>
            <w:tcW w:w="1134" w:type="dxa"/>
            <w:tcBorders>
              <w:top w:val="nil"/>
              <w:left w:val="nil"/>
              <w:bottom w:val="single" w:sz="8" w:space="0" w:color="auto"/>
              <w:right w:val="single" w:sz="8" w:space="0" w:color="auto"/>
            </w:tcBorders>
            <w:shd w:val="clear" w:color="auto" w:fill="auto"/>
            <w:noWrap/>
            <w:vAlign w:val="center"/>
            <w:hideMark/>
          </w:tcPr>
          <w:p w14:paraId="12C17536" w14:textId="23699357" w:rsidR="0083620E" w:rsidRPr="00042862" w:rsidRDefault="0083620E" w:rsidP="0083620E">
            <w:pPr>
              <w:spacing w:before="0" w:after="0" w:line="240" w:lineRule="auto"/>
              <w:ind w:firstLine="0"/>
              <w:jc w:val="right"/>
              <w:rPr>
                <w:sz w:val="24"/>
              </w:rPr>
            </w:pPr>
            <w:r w:rsidRPr="00042862">
              <w:rPr>
                <w:sz w:val="24"/>
              </w:rPr>
              <w:t>1,62</w:t>
            </w:r>
          </w:p>
        </w:tc>
        <w:tc>
          <w:tcPr>
            <w:tcW w:w="1417" w:type="dxa"/>
            <w:tcBorders>
              <w:top w:val="nil"/>
              <w:left w:val="nil"/>
              <w:bottom w:val="single" w:sz="8" w:space="0" w:color="auto"/>
              <w:right w:val="single" w:sz="8" w:space="0" w:color="auto"/>
            </w:tcBorders>
            <w:shd w:val="clear" w:color="auto" w:fill="auto"/>
            <w:noWrap/>
            <w:vAlign w:val="center"/>
            <w:hideMark/>
          </w:tcPr>
          <w:p w14:paraId="22BA4E92" w14:textId="357DC1CA" w:rsidR="0083620E" w:rsidRPr="00042862" w:rsidRDefault="0083620E" w:rsidP="0083620E">
            <w:pPr>
              <w:spacing w:before="0" w:after="0" w:line="240" w:lineRule="auto"/>
              <w:ind w:firstLine="0"/>
              <w:jc w:val="right"/>
              <w:rPr>
                <w:sz w:val="24"/>
              </w:rPr>
            </w:pPr>
            <w:r w:rsidRPr="00042862">
              <w:rPr>
                <w:sz w:val="24"/>
              </w:rPr>
              <w:t>0,93</w:t>
            </w:r>
          </w:p>
        </w:tc>
      </w:tr>
      <w:tr w:rsidR="00042862" w:rsidRPr="00042862" w14:paraId="2DC34A6A"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1CB62269" w14:textId="77777777" w:rsidR="0083620E" w:rsidRPr="00042862" w:rsidRDefault="0083620E" w:rsidP="0083620E">
            <w:pPr>
              <w:spacing w:before="0" w:after="0" w:line="240" w:lineRule="auto"/>
              <w:ind w:firstLine="0"/>
              <w:jc w:val="center"/>
              <w:rPr>
                <w:sz w:val="24"/>
              </w:rPr>
            </w:pPr>
            <w:r w:rsidRPr="00042862">
              <w:rPr>
                <w:sz w:val="24"/>
              </w:rPr>
              <w:t>3</w:t>
            </w:r>
          </w:p>
        </w:tc>
        <w:tc>
          <w:tcPr>
            <w:tcW w:w="2272" w:type="dxa"/>
            <w:tcBorders>
              <w:top w:val="nil"/>
              <w:left w:val="nil"/>
              <w:bottom w:val="single" w:sz="8" w:space="0" w:color="auto"/>
              <w:right w:val="single" w:sz="8" w:space="0" w:color="auto"/>
            </w:tcBorders>
            <w:shd w:val="clear" w:color="auto" w:fill="auto"/>
            <w:noWrap/>
            <w:vAlign w:val="center"/>
            <w:hideMark/>
          </w:tcPr>
          <w:p w14:paraId="1252CB32" w14:textId="15BA2D67" w:rsidR="0083620E" w:rsidRPr="00042862" w:rsidRDefault="0083620E" w:rsidP="0083620E">
            <w:pPr>
              <w:spacing w:before="0" w:after="0" w:line="240" w:lineRule="auto"/>
              <w:ind w:firstLine="0"/>
              <w:jc w:val="left"/>
              <w:rPr>
                <w:sz w:val="24"/>
              </w:rPr>
            </w:pPr>
            <w:r w:rsidRPr="00042862">
              <w:rPr>
                <w:sz w:val="24"/>
              </w:rPr>
              <w:t>Hải Phòng</w:t>
            </w:r>
          </w:p>
        </w:tc>
        <w:tc>
          <w:tcPr>
            <w:tcW w:w="1000" w:type="dxa"/>
            <w:tcBorders>
              <w:top w:val="nil"/>
              <w:left w:val="nil"/>
              <w:bottom w:val="single" w:sz="8" w:space="0" w:color="auto"/>
              <w:right w:val="single" w:sz="8" w:space="0" w:color="auto"/>
            </w:tcBorders>
            <w:shd w:val="clear" w:color="auto" w:fill="auto"/>
            <w:noWrap/>
            <w:vAlign w:val="center"/>
            <w:hideMark/>
          </w:tcPr>
          <w:p w14:paraId="0D4A07B9" w14:textId="33BBE919" w:rsidR="0083620E" w:rsidRPr="00042862" w:rsidRDefault="0083620E" w:rsidP="0083620E">
            <w:pPr>
              <w:spacing w:before="0" w:after="0" w:line="240" w:lineRule="auto"/>
              <w:ind w:firstLine="0"/>
              <w:jc w:val="right"/>
              <w:rPr>
                <w:sz w:val="24"/>
              </w:rPr>
            </w:pPr>
            <w:r w:rsidRPr="00042862">
              <w:rPr>
                <w:sz w:val="24"/>
              </w:rPr>
              <w:t>0,46</w:t>
            </w:r>
          </w:p>
        </w:tc>
        <w:tc>
          <w:tcPr>
            <w:tcW w:w="1000" w:type="dxa"/>
            <w:tcBorders>
              <w:top w:val="nil"/>
              <w:left w:val="nil"/>
              <w:bottom w:val="single" w:sz="8" w:space="0" w:color="auto"/>
              <w:right w:val="single" w:sz="8" w:space="0" w:color="auto"/>
            </w:tcBorders>
            <w:shd w:val="clear" w:color="auto" w:fill="auto"/>
            <w:noWrap/>
            <w:vAlign w:val="center"/>
            <w:hideMark/>
          </w:tcPr>
          <w:p w14:paraId="6C16ED6A" w14:textId="184AAD6B" w:rsidR="0083620E" w:rsidRPr="00042862" w:rsidRDefault="0083620E" w:rsidP="0083620E">
            <w:pPr>
              <w:spacing w:before="0" w:after="0" w:line="240" w:lineRule="auto"/>
              <w:ind w:firstLine="0"/>
              <w:jc w:val="right"/>
              <w:rPr>
                <w:sz w:val="24"/>
              </w:rPr>
            </w:pPr>
            <w:r w:rsidRPr="00042862">
              <w:rPr>
                <w:sz w:val="24"/>
              </w:rPr>
              <w:t>0,56</w:t>
            </w:r>
          </w:p>
        </w:tc>
        <w:tc>
          <w:tcPr>
            <w:tcW w:w="914" w:type="dxa"/>
            <w:tcBorders>
              <w:top w:val="nil"/>
              <w:left w:val="nil"/>
              <w:bottom w:val="single" w:sz="8" w:space="0" w:color="auto"/>
              <w:right w:val="single" w:sz="8" w:space="0" w:color="auto"/>
            </w:tcBorders>
            <w:shd w:val="clear" w:color="auto" w:fill="auto"/>
            <w:noWrap/>
            <w:vAlign w:val="center"/>
            <w:hideMark/>
          </w:tcPr>
          <w:p w14:paraId="469EF7F7" w14:textId="7EFB7271" w:rsidR="0083620E" w:rsidRPr="00042862" w:rsidRDefault="0083620E" w:rsidP="0083620E">
            <w:pPr>
              <w:spacing w:before="0" w:after="0" w:line="240" w:lineRule="auto"/>
              <w:ind w:firstLine="0"/>
              <w:jc w:val="right"/>
              <w:rPr>
                <w:sz w:val="24"/>
              </w:rPr>
            </w:pPr>
            <w:r w:rsidRPr="00042862">
              <w:rPr>
                <w:sz w:val="24"/>
              </w:rPr>
              <w:t>0,10</w:t>
            </w:r>
          </w:p>
        </w:tc>
        <w:tc>
          <w:tcPr>
            <w:tcW w:w="1154" w:type="dxa"/>
            <w:tcBorders>
              <w:top w:val="nil"/>
              <w:left w:val="nil"/>
              <w:bottom w:val="single" w:sz="8" w:space="0" w:color="auto"/>
              <w:right w:val="single" w:sz="8" w:space="0" w:color="auto"/>
            </w:tcBorders>
            <w:shd w:val="clear" w:color="auto" w:fill="auto"/>
            <w:noWrap/>
            <w:vAlign w:val="center"/>
            <w:hideMark/>
          </w:tcPr>
          <w:p w14:paraId="5B9B8D54" w14:textId="4A0CCF89" w:rsidR="0083620E" w:rsidRPr="00042862" w:rsidRDefault="0083620E" w:rsidP="0083620E">
            <w:pPr>
              <w:spacing w:before="0" w:after="0" w:line="240" w:lineRule="auto"/>
              <w:ind w:firstLine="0"/>
              <w:jc w:val="right"/>
              <w:rPr>
                <w:sz w:val="24"/>
              </w:rPr>
            </w:pPr>
            <w:r w:rsidRPr="00042862">
              <w:rPr>
                <w:sz w:val="24"/>
              </w:rPr>
              <w:t>78,64</w:t>
            </w:r>
          </w:p>
        </w:tc>
        <w:tc>
          <w:tcPr>
            <w:tcW w:w="1276" w:type="dxa"/>
            <w:tcBorders>
              <w:top w:val="nil"/>
              <w:left w:val="nil"/>
              <w:bottom w:val="single" w:sz="8" w:space="0" w:color="auto"/>
              <w:right w:val="single" w:sz="8" w:space="0" w:color="auto"/>
            </w:tcBorders>
            <w:shd w:val="clear" w:color="auto" w:fill="auto"/>
            <w:noWrap/>
            <w:vAlign w:val="center"/>
            <w:hideMark/>
          </w:tcPr>
          <w:p w14:paraId="7989BE1B" w14:textId="7677803A" w:rsidR="0083620E" w:rsidRPr="00042862" w:rsidRDefault="0083620E" w:rsidP="0083620E">
            <w:pPr>
              <w:spacing w:before="0" w:after="0" w:line="240" w:lineRule="auto"/>
              <w:ind w:firstLine="0"/>
              <w:jc w:val="right"/>
              <w:rPr>
                <w:sz w:val="24"/>
              </w:rPr>
            </w:pPr>
            <w:r w:rsidRPr="00042862">
              <w:rPr>
                <w:sz w:val="24"/>
              </w:rPr>
              <w:t>0,59</w:t>
            </w:r>
          </w:p>
        </w:tc>
        <w:tc>
          <w:tcPr>
            <w:tcW w:w="1134" w:type="dxa"/>
            <w:tcBorders>
              <w:top w:val="nil"/>
              <w:left w:val="nil"/>
              <w:bottom w:val="single" w:sz="8" w:space="0" w:color="auto"/>
              <w:right w:val="single" w:sz="8" w:space="0" w:color="auto"/>
            </w:tcBorders>
            <w:shd w:val="clear" w:color="auto" w:fill="auto"/>
            <w:noWrap/>
            <w:vAlign w:val="center"/>
            <w:hideMark/>
          </w:tcPr>
          <w:p w14:paraId="344F15E9" w14:textId="65619551" w:rsidR="0083620E" w:rsidRPr="00042862" w:rsidRDefault="0083620E" w:rsidP="0083620E">
            <w:pPr>
              <w:spacing w:before="0" w:after="0" w:line="240" w:lineRule="auto"/>
              <w:ind w:firstLine="0"/>
              <w:jc w:val="right"/>
              <w:rPr>
                <w:sz w:val="24"/>
              </w:rPr>
            </w:pPr>
            <w:r w:rsidRPr="00042862">
              <w:rPr>
                <w:sz w:val="24"/>
              </w:rPr>
              <w:t>0,72</w:t>
            </w:r>
          </w:p>
        </w:tc>
        <w:tc>
          <w:tcPr>
            <w:tcW w:w="1417" w:type="dxa"/>
            <w:tcBorders>
              <w:top w:val="nil"/>
              <w:left w:val="nil"/>
              <w:bottom w:val="single" w:sz="8" w:space="0" w:color="auto"/>
              <w:right w:val="single" w:sz="8" w:space="0" w:color="auto"/>
            </w:tcBorders>
            <w:shd w:val="clear" w:color="auto" w:fill="auto"/>
            <w:noWrap/>
            <w:vAlign w:val="center"/>
            <w:hideMark/>
          </w:tcPr>
          <w:p w14:paraId="5908481C" w14:textId="7DB8CA6D" w:rsidR="0083620E" w:rsidRPr="00042862" w:rsidRDefault="0083620E" w:rsidP="0083620E">
            <w:pPr>
              <w:spacing w:before="0" w:after="0" w:line="240" w:lineRule="auto"/>
              <w:ind w:firstLine="0"/>
              <w:jc w:val="right"/>
              <w:rPr>
                <w:sz w:val="24"/>
              </w:rPr>
            </w:pPr>
            <w:r w:rsidRPr="00042862">
              <w:rPr>
                <w:sz w:val="24"/>
              </w:rPr>
              <w:t>0,13</w:t>
            </w:r>
          </w:p>
        </w:tc>
      </w:tr>
      <w:tr w:rsidR="00042862" w:rsidRPr="00042862" w14:paraId="3BD92DA5"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380AA218" w14:textId="77777777" w:rsidR="0083620E" w:rsidRPr="00042862" w:rsidRDefault="0083620E" w:rsidP="0083620E">
            <w:pPr>
              <w:spacing w:before="0" w:after="0" w:line="240" w:lineRule="auto"/>
              <w:ind w:firstLine="0"/>
              <w:jc w:val="center"/>
              <w:rPr>
                <w:sz w:val="24"/>
              </w:rPr>
            </w:pPr>
            <w:r w:rsidRPr="00042862">
              <w:rPr>
                <w:sz w:val="24"/>
              </w:rPr>
              <w:t>4</w:t>
            </w:r>
          </w:p>
        </w:tc>
        <w:tc>
          <w:tcPr>
            <w:tcW w:w="2272" w:type="dxa"/>
            <w:tcBorders>
              <w:top w:val="nil"/>
              <w:left w:val="nil"/>
              <w:bottom w:val="single" w:sz="8" w:space="0" w:color="auto"/>
              <w:right w:val="single" w:sz="8" w:space="0" w:color="auto"/>
            </w:tcBorders>
            <w:shd w:val="clear" w:color="auto" w:fill="auto"/>
            <w:noWrap/>
            <w:vAlign w:val="center"/>
            <w:hideMark/>
          </w:tcPr>
          <w:p w14:paraId="0AF9478B" w14:textId="5A00BE97" w:rsidR="0083620E" w:rsidRPr="00042862" w:rsidRDefault="0083620E" w:rsidP="0083620E">
            <w:pPr>
              <w:spacing w:before="0" w:after="0" w:line="240" w:lineRule="auto"/>
              <w:ind w:firstLine="0"/>
              <w:jc w:val="left"/>
              <w:rPr>
                <w:sz w:val="24"/>
              </w:rPr>
            </w:pPr>
            <w:r w:rsidRPr="00042862">
              <w:rPr>
                <w:sz w:val="24"/>
              </w:rPr>
              <w:t>Hưng Yên</w:t>
            </w:r>
          </w:p>
        </w:tc>
        <w:tc>
          <w:tcPr>
            <w:tcW w:w="1000" w:type="dxa"/>
            <w:tcBorders>
              <w:top w:val="nil"/>
              <w:left w:val="nil"/>
              <w:bottom w:val="single" w:sz="8" w:space="0" w:color="auto"/>
              <w:right w:val="single" w:sz="8" w:space="0" w:color="auto"/>
            </w:tcBorders>
            <w:shd w:val="clear" w:color="auto" w:fill="auto"/>
            <w:noWrap/>
            <w:vAlign w:val="center"/>
            <w:hideMark/>
          </w:tcPr>
          <w:p w14:paraId="183A444A" w14:textId="25FDE400" w:rsidR="0083620E" w:rsidRPr="00042862" w:rsidRDefault="0083620E" w:rsidP="0083620E">
            <w:pPr>
              <w:spacing w:before="0" w:after="0" w:line="240" w:lineRule="auto"/>
              <w:ind w:firstLine="0"/>
              <w:jc w:val="right"/>
              <w:rPr>
                <w:sz w:val="24"/>
              </w:rPr>
            </w:pPr>
            <w:r w:rsidRPr="00042862">
              <w:rPr>
                <w:sz w:val="24"/>
              </w:rPr>
              <w:t>0,24</w:t>
            </w:r>
          </w:p>
        </w:tc>
        <w:tc>
          <w:tcPr>
            <w:tcW w:w="1000" w:type="dxa"/>
            <w:tcBorders>
              <w:top w:val="nil"/>
              <w:left w:val="nil"/>
              <w:bottom w:val="single" w:sz="8" w:space="0" w:color="auto"/>
              <w:right w:val="single" w:sz="8" w:space="0" w:color="auto"/>
            </w:tcBorders>
            <w:shd w:val="clear" w:color="auto" w:fill="auto"/>
            <w:noWrap/>
            <w:vAlign w:val="center"/>
            <w:hideMark/>
          </w:tcPr>
          <w:p w14:paraId="0E5A857B" w14:textId="3735D43D" w:rsidR="0083620E" w:rsidRPr="00042862" w:rsidRDefault="0083620E" w:rsidP="0083620E">
            <w:pPr>
              <w:spacing w:before="0" w:after="0" w:line="240" w:lineRule="auto"/>
              <w:ind w:firstLine="0"/>
              <w:jc w:val="right"/>
              <w:rPr>
                <w:sz w:val="24"/>
              </w:rPr>
            </w:pPr>
            <w:r w:rsidRPr="00042862">
              <w:rPr>
                <w:sz w:val="24"/>
              </w:rPr>
              <w:t>0,36</w:t>
            </w:r>
          </w:p>
        </w:tc>
        <w:tc>
          <w:tcPr>
            <w:tcW w:w="914" w:type="dxa"/>
            <w:tcBorders>
              <w:top w:val="nil"/>
              <w:left w:val="nil"/>
              <w:bottom w:val="single" w:sz="8" w:space="0" w:color="auto"/>
              <w:right w:val="single" w:sz="8" w:space="0" w:color="auto"/>
            </w:tcBorders>
            <w:shd w:val="clear" w:color="auto" w:fill="auto"/>
            <w:noWrap/>
            <w:vAlign w:val="center"/>
            <w:hideMark/>
          </w:tcPr>
          <w:p w14:paraId="41BF74CF" w14:textId="75974D6C" w:rsidR="0083620E" w:rsidRPr="00042862" w:rsidRDefault="0083620E" w:rsidP="0083620E">
            <w:pPr>
              <w:spacing w:before="0" w:after="0" w:line="240" w:lineRule="auto"/>
              <w:ind w:firstLine="0"/>
              <w:jc w:val="right"/>
              <w:rPr>
                <w:sz w:val="24"/>
              </w:rPr>
            </w:pPr>
            <w:r w:rsidRPr="00042862">
              <w:rPr>
                <w:sz w:val="24"/>
              </w:rPr>
              <w:t>0,12</w:t>
            </w:r>
          </w:p>
        </w:tc>
        <w:tc>
          <w:tcPr>
            <w:tcW w:w="1154" w:type="dxa"/>
            <w:tcBorders>
              <w:top w:val="nil"/>
              <w:left w:val="nil"/>
              <w:bottom w:val="single" w:sz="8" w:space="0" w:color="auto"/>
              <w:right w:val="single" w:sz="8" w:space="0" w:color="auto"/>
            </w:tcBorders>
            <w:shd w:val="clear" w:color="auto" w:fill="auto"/>
            <w:noWrap/>
            <w:vAlign w:val="center"/>
            <w:hideMark/>
          </w:tcPr>
          <w:p w14:paraId="68F0FAB8" w14:textId="447B80AE" w:rsidR="0083620E" w:rsidRPr="00042862" w:rsidRDefault="0083620E" w:rsidP="0083620E">
            <w:pPr>
              <w:spacing w:before="0" w:after="0" w:line="240" w:lineRule="auto"/>
              <w:ind w:firstLine="0"/>
              <w:jc w:val="right"/>
              <w:rPr>
                <w:sz w:val="24"/>
              </w:rPr>
            </w:pPr>
            <w:r w:rsidRPr="00042862">
              <w:rPr>
                <w:sz w:val="24"/>
              </w:rPr>
              <w:t>106,27</w:t>
            </w:r>
          </w:p>
        </w:tc>
        <w:tc>
          <w:tcPr>
            <w:tcW w:w="1276" w:type="dxa"/>
            <w:tcBorders>
              <w:top w:val="nil"/>
              <w:left w:val="nil"/>
              <w:bottom w:val="single" w:sz="8" w:space="0" w:color="auto"/>
              <w:right w:val="single" w:sz="8" w:space="0" w:color="auto"/>
            </w:tcBorders>
            <w:shd w:val="clear" w:color="auto" w:fill="auto"/>
            <w:noWrap/>
            <w:vAlign w:val="center"/>
            <w:hideMark/>
          </w:tcPr>
          <w:p w14:paraId="7FCF56A8" w14:textId="2F7F986D" w:rsidR="0083620E" w:rsidRPr="00042862" w:rsidRDefault="0083620E" w:rsidP="0083620E">
            <w:pPr>
              <w:spacing w:before="0" w:after="0" w:line="240" w:lineRule="auto"/>
              <w:ind w:firstLine="0"/>
              <w:jc w:val="right"/>
              <w:rPr>
                <w:sz w:val="24"/>
              </w:rPr>
            </w:pPr>
            <w:r w:rsidRPr="00042862">
              <w:rPr>
                <w:sz w:val="24"/>
              </w:rPr>
              <w:t>0,35</w:t>
            </w:r>
          </w:p>
        </w:tc>
        <w:tc>
          <w:tcPr>
            <w:tcW w:w="1134" w:type="dxa"/>
            <w:tcBorders>
              <w:top w:val="nil"/>
              <w:left w:val="nil"/>
              <w:bottom w:val="single" w:sz="8" w:space="0" w:color="auto"/>
              <w:right w:val="single" w:sz="8" w:space="0" w:color="auto"/>
            </w:tcBorders>
            <w:shd w:val="clear" w:color="auto" w:fill="auto"/>
            <w:noWrap/>
            <w:vAlign w:val="center"/>
            <w:hideMark/>
          </w:tcPr>
          <w:p w14:paraId="503C67DC" w14:textId="2CDF0A7A" w:rsidR="0083620E" w:rsidRPr="00042862" w:rsidRDefault="0083620E" w:rsidP="0083620E">
            <w:pPr>
              <w:spacing w:before="0" w:after="0" w:line="240" w:lineRule="auto"/>
              <w:ind w:firstLine="0"/>
              <w:jc w:val="right"/>
              <w:rPr>
                <w:sz w:val="24"/>
              </w:rPr>
            </w:pPr>
            <w:r w:rsidRPr="00042862">
              <w:rPr>
                <w:sz w:val="24"/>
              </w:rPr>
              <w:t>0,49</w:t>
            </w:r>
          </w:p>
        </w:tc>
        <w:tc>
          <w:tcPr>
            <w:tcW w:w="1417" w:type="dxa"/>
            <w:tcBorders>
              <w:top w:val="nil"/>
              <w:left w:val="nil"/>
              <w:bottom w:val="single" w:sz="8" w:space="0" w:color="auto"/>
              <w:right w:val="single" w:sz="8" w:space="0" w:color="auto"/>
            </w:tcBorders>
            <w:shd w:val="clear" w:color="auto" w:fill="auto"/>
            <w:noWrap/>
            <w:vAlign w:val="center"/>
            <w:hideMark/>
          </w:tcPr>
          <w:p w14:paraId="38695470" w14:textId="6EE3D697" w:rsidR="0083620E" w:rsidRPr="00042862" w:rsidRDefault="0083620E" w:rsidP="0083620E">
            <w:pPr>
              <w:spacing w:before="0" w:after="0" w:line="240" w:lineRule="auto"/>
              <w:ind w:firstLine="0"/>
              <w:jc w:val="right"/>
              <w:rPr>
                <w:sz w:val="24"/>
              </w:rPr>
            </w:pPr>
            <w:r w:rsidRPr="00042862">
              <w:rPr>
                <w:sz w:val="24"/>
              </w:rPr>
              <w:t>0,14</w:t>
            </w:r>
          </w:p>
        </w:tc>
      </w:tr>
      <w:tr w:rsidR="00042862" w:rsidRPr="00042862" w14:paraId="38F747DA"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15B8EE6F" w14:textId="77777777" w:rsidR="0083620E" w:rsidRPr="00042862" w:rsidRDefault="0083620E" w:rsidP="0083620E">
            <w:pPr>
              <w:spacing w:before="0" w:after="0" w:line="240" w:lineRule="auto"/>
              <w:ind w:firstLine="0"/>
              <w:jc w:val="center"/>
              <w:rPr>
                <w:sz w:val="24"/>
              </w:rPr>
            </w:pPr>
            <w:r w:rsidRPr="00042862">
              <w:rPr>
                <w:sz w:val="24"/>
              </w:rPr>
              <w:t>5</w:t>
            </w:r>
          </w:p>
        </w:tc>
        <w:tc>
          <w:tcPr>
            <w:tcW w:w="2272" w:type="dxa"/>
            <w:tcBorders>
              <w:top w:val="nil"/>
              <w:left w:val="nil"/>
              <w:bottom w:val="single" w:sz="8" w:space="0" w:color="auto"/>
              <w:right w:val="single" w:sz="8" w:space="0" w:color="auto"/>
            </w:tcBorders>
            <w:shd w:val="clear" w:color="auto" w:fill="auto"/>
            <w:noWrap/>
            <w:vAlign w:val="center"/>
            <w:hideMark/>
          </w:tcPr>
          <w:p w14:paraId="729FC37B" w14:textId="3649A479" w:rsidR="0083620E" w:rsidRPr="00042862" w:rsidRDefault="0083620E" w:rsidP="0083620E">
            <w:pPr>
              <w:spacing w:before="0" w:after="0" w:line="240" w:lineRule="auto"/>
              <w:ind w:firstLine="0"/>
              <w:jc w:val="left"/>
              <w:rPr>
                <w:sz w:val="24"/>
              </w:rPr>
            </w:pPr>
            <w:r w:rsidRPr="00042862">
              <w:rPr>
                <w:sz w:val="24"/>
              </w:rPr>
              <w:t>Hà Nam</w:t>
            </w:r>
          </w:p>
        </w:tc>
        <w:tc>
          <w:tcPr>
            <w:tcW w:w="1000" w:type="dxa"/>
            <w:tcBorders>
              <w:top w:val="nil"/>
              <w:left w:val="nil"/>
              <w:bottom w:val="single" w:sz="8" w:space="0" w:color="auto"/>
              <w:right w:val="single" w:sz="8" w:space="0" w:color="auto"/>
            </w:tcBorders>
            <w:shd w:val="clear" w:color="auto" w:fill="auto"/>
            <w:noWrap/>
            <w:vAlign w:val="center"/>
            <w:hideMark/>
          </w:tcPr>
          <w:p w14:paraId="761B377F" w14:textId="30A7F58B" w:rsidR="0083620E" w:rsidRPr="00042862" w:rsidRDefault="0083620E" w:rsidP="0083620E">
            <w:pPr>
              <w:spacing w:before="0" w:after="0" w:line="240" w:lineRule="auto"/>
              <w:ind w:firstLine="0"/>
              <w:jc w:val="right"/>
              <w:rPr>
                <w:sz w:val="24"/>
              </w:rPr>
            </w:pPr>
            <w:r w:rsidRPr="00042862">
              <w:rPr>
                <w:sz w:val="24"/>
              </w:rPr>
              <w:t>0,54</w:t>
            </w:r>
          </w:p>
        </w:tc>
        <w:tc>
          <w:tcPr>
            <w:tcW w:w="1000" w:type="dxa"/>
            <w:tcBorders>
              <w:top w:val="nil"/>
              <w:left w:val="nil"/>
              <w:bottom w:val="single" w:sz="8" w:space="0" w:color="auto"/>
              <w:right w:val="single" w:sz="8" w:space="0" w:color="auto"/>
            </w:tcBorders>
            <w:shd w:val="clear" w:color="auto" w:fill="auto"/>
            <w:noWrap/>
            <w:vAlign w:val="center"/>
            <w:hideMark/>
          </w:tcPr>
          <w:p w14:paraId="0D2D000C" w14:textId="75E45CA9" w:rsidR="0083620E" w:rsidRPr="00042862" w:rsidRDefault="0083620E" w:rsidP="0083620E">
            <w:pPr>
              <w:spacing w:before="0" w:after="0" w:line="240" w:lineRule="auto"/>
              <w:ind w:firstLine="0"/>
              <w:jc w:val="right"/>
              <w:rPr>
                <w:sz w:val="24"/>
              </w:rPr>
            </w:pPr>
            <w:r w:rsidRPr="00042862">
              <w:rPr>
                <w:sz w:val="24"/>
              </w:rPr>
              <w:t>0,52</w:t>
            </w:r>
          </w:p>
        </w:tc>
        <w:tc>
          <w:tcPr>
            <w:tcW w:w="914" w:type="dxa"/>
            <w:tcBorders>
              <w:top w:val="nil"/>
              <w:left w:val="nil"/>
              <w:bottom w:val="single" w:sz="8" w:space="0" w:color="auto"/>
              <w:right w:val="single" w:sz="8" w:space="0" w:color="auto"/>
            </w:tcBorders>
            <w:shd w:val="clear" w:color="auto" w:fill="auto"/>
            <w:noWrap/>
            <w:vAlign w:val="center"/>
            <w:hideMark/>
          </w:tcPr>
          <w:p w14:paraId="1267780C" w14:textId="728C19EB" w:rsidR="0083620E" w:rsidRPr="00042862" w:rsidRDefault="0083620E" w:rsidP="0083620E">
            <w:pPr>
              <w:spacing w:before="0" w:after="0" w:line="240" w:lineRule="auto"/>
              <w:ind w:firstLine="0"/>
              <w:jc w:val="right"/>
              <w:rPr>
                <w:sz w:val="24"/>
              </w:rPr>
            </w:pPr>
            <w:r w:rsidRPr="00042862">
              <w:rPr>
                <w:sz w:val="24"/>
              </w:rPr>
              <w:t>-0,03</w:t>
            </w:r>
          </w:p>
        </w:tc>
        <w:tc>
          <w:tcPr>
            <w:tcW w:w="1154" w:type="dxa"/>
            <w:tcBorders>
              <w:top w:val="nil"/>
              <w:left w:val="nil"/>
              <w:bottom w:val="single" w:sz="8" w:space="0" w:color="auto"/>
              <w:right w:val="single" w:sz="8" w:space="0" w:color="auto"/>
            </w:tcBorders>
            <w:shd w:val="clear" w:color="auto" w:fill="auto"/>
            <w:noWrap/>
            <w:vAlign w:val="center"/>
            <w:hideMark/>
          </w:tcPr>
          <w:p w14:paraId="267513DE" w14:textId="273D2CA2" w:rsidR="0083620E" w:rsidRPr="00042862" w:rsidRDefault="0083620E" w:rsidP="0083620E">
            <w:pPr>
              <w:spacing w:before="0" w:after="0" w:line="240" w:lineRule="auto"/>
              <w:ind w:firstLine="0"/>
              <w:jc w:val="right"/>
              <w:rPr>
                <w:sz w:val="24"/>
              </w:rPr>
            </w:pPr>
            <w:r w:rsidRPr="00042862">
              <w:rPr>
                <w:sz w:val="24"/>
              </w:rPr>
              <w:t>-4,54</w:t>
            </w:r>
          </w:p>
        </w:tc>
        <w:tc>
          <w:tcPr>
            <w:tcW w:w="1276" w:type="dxa"/>
            <w:tcBorders>
              <w:top w:val="nil"/>
              <w:left w:val="nil"/>
              <w:bottom w:val="single" w:sz="8" w:space="0" w:color="auto"/>
              <w:right w:val="single" w:sz="8" w:space="0" w:color="auto"/>
            </w:tcBorders>
            <w:shd w:val="clear" w:color="auto" w:fill="auto"/>
            <w:noWrap/>
            <w:vAlign w:val="center"/>
            <w:hideMark/>
          </w:tcPr>
          <w:p w14:paraId="7487E544" w14:textId="45B9B18D" w:rsidR="0083620E" w:rsidRPr="00042862" w:rsidRDefault="0083620E" w:rsidP="0083620E">
            <w:pPr>
              <w:spacing w:before="0" w:after="0" w:line="240" w:lineRule="auto"/>
              <w:ind w:firstLine="0"/>
              <w:jc w:val="right"/>
              <w:rPr>
                <w:sz w:val="24"/>
              </w:rPr>
            </w:pPr>
            <w:r w:rsidRPr="00042862">
              <w:rPr>
                <w:sz w:val="24"/>
              </w:rPr>
              <w:t>1,13</w:t>
            </w:r>
          </w:p>
        </w:tc>
        <w:tc>
          <w:tcPr>
            <w:tcW w:w="1134" w:type="dxa"/>
            <w:tcBorders>
              <w:top w:val="nil"/>
              <w:left w:val="nil"/>
              <w:bottom w:val="single" w:sz="8" w:space="0" w:color="auto"/>
              <w:right w:val="single" w:sz="8" w:space="0" w:color="auto"/>
            </w:tcBorders>
            <w:shd w:val="clear" w:color="auto" w:fill="auto"/>
            <w:noWrap/>
            <w:vAlign w:val="center"/>
            <w:hideMark/>
          </w:tcPr>
          <w:p w14:paraId="1C7355B2" w14:textId="68AF0DA3" w:rsidR="0083620E" w:rsidRPr="00042862" w:rsidRDefault="0083620E" w:rsidP="0083620E">
            <w:pPr>
              <w:spacing w:before="0" w:after="0" w:line="240" w:lineRule="auto"/>
              <w:ind w:firstLine="0"/>
              <w:jc w:val="right"/>
              <w:rPr>
                <w:sz w:val="24"/>
              </w:rPr>
            </w:pPr>
            <w:r w:rsidRPr="00042862">
              <w:rPr>
                <w:sz w:val="24"/>
              </w:rPr>
              <w:t>0,89</w:t>
            </w:r>
          </w:p>
        </w:tc>
        <w:tc>
          <w:tcPr>
            <w:tcW w:w="1417" w:type="dxa"/>
            <w:tcBorders>
              <w:top w:val="nil"/>
              <w:left w:val="nil"/>
              <w:bottom w:val="single" w:sz="8" w:space="0" w:color="auto"/>
              <w:right w:val="single" w:sz="8" w:space="0" w:color="auto"/>
            </w:tcBorders>
            <w:shd w:val="clear" w:color="auto" w:fill="auto"/>
            <w:noWrap/>
            <w:vAlign w:val="center"/>
            <w:hideMark/>
          </w:tcPr>
          <w:p w14:paraId="0FAB4809" w14:textId="221F5FE6" w:rsidR="0083620E" w:rsidRPr="00042862" w:rsidRDefault="0083620E" w:rsidP="0083620E">
            <w:pPr>
              <w:spacing w:before="0" w:after="0" w:line="240" w:lineRule="auto"/>
              <w:ind w:firstLine="0"/>
              <w:jc w:val="right"/>
              <w:rPr>
                <w:sz w:val="24"/>
              </w:rPr>
            </w:pPr>
            <w:r w:rsidRPr="00042862">
              <w:rPr>
                <w:sz w:val="24"/>
              </w:rPr>
              <w:t>-0,25</w:t>
            </w:r>
          </w:p>
        </w:tc>
      </w:tr>
      <w:tr w:rsidR="00042862" w:rsidRPr="00042862" w14:paraId="4D373AAF"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018C5416" w14:textId="77777777" w:rsidR="0083620E" w:rsidRPr="00042862" w:rsidRDefault="0083620E" w:rsidP="0083620E">
            <w:pPr>
              <w:spacing w:before="0" w:after="0" w:line="240" w:lineRule="auto"/>
              <w:ind w:firstLine="0"/>
              <w:jc w:val="center"/>
              <w:rPr>
                <w:sz w:val="24"/>
              </w:rPr>
            </w:pPr>
            <w:r w:rsidRPr="00042862">
              <w:rPr>
                <w:sz w:val="24"/>
              </w:rPr>
              <w:t>6</w:t>
            </w:r>
          </w:p>
        </w:tc>
        <w:tc>
          <w:tcPr>
            <w:tcW w:w="2272" w:type="dxa"/>
            <w:tcBorders>
              <w:top w:val="nil"/>
              <w:left w:val="nil"/>
              <w:bottom w:val="single" w:sz="8" w:space="0" w:color="auto"/>
              <w:right w:val="single" w:sz="8" w:space="0" w:color="auto"/>
            </w:tcBorders>
            <w:shd w:val="clear" w:color="auto" w:fill="auto"/>
            <w:noWrap/>
            <w:vAlign w:val="center"/>
            <w:hideMark/>
          </w:tcPr>
          <w:p w14:paraId="7F8273F4" w14:textId="36710037" w:rsidR="0083620E" w:rsidRPr="00042862" w:rsidRDefault="0083620E" w:rsidP="0083620E">
            <w:pPr>
              <w:spacing w:before="0" w:after="0" w:line="240" w:lineRule="auto"/>
              <w:ind w:firstLine="0"/>
              <w:jc w:val="left"/>
              <w:rPr>
                <w:sz w:val="24"/>
              </w:rPr>
            </w:pPr>
            <w:r w:rsidRPr="00042862">
              <w:rPr>
                <w:sz w:val="24"/>
              </w:rPr>
              <w:t>Thái Bì</w:t>
            </w:r>
            <w:r w:rsidRPr="00042862">
              <w:rPr>
                <w:sz w:val="24"/>
              </w:rPr>
              <w:lastRenderedPageBreak/>
              <w:t>nh</w:t>
            </w:r>
          </w:p>
        </w:tc>
        <w:tc>
          <w:tcPr>
            <w:tcW w:w="1000" w:type="dxa"/>
            <w:tcBorders>
              <w:top w:val="nil"/>
              <w:left w:val="nil"/>
              <w:bottom w:val="single" w:sz="8" w:space="0" w:color="auto"/>
              <w:right w:val="single" w:sz="8" w:space="0" w:color="auto"/>
            </w:tcBorders>
            <w:shd w:val="clear" w:color="auto" w:fill="auto"/>
            <w:noWrap/>
            <w:vAlign w:val="center"/>
            <w:hideMark/>
          </w:tcPr>
          <w:p w14:paraId="4AA75F09" w14:textId="50237CE8" w:rsidR="0083620E" w:rsidRPr="00042862" w:rsidRDefault="0083620E" w:rsidP="0083620E">
            <w:pPr>
              <w:spacing w:before="0" w:after="0" w:line="240" w:lineRule="auto"/>
              <w:ind w:firstLine="0"/>
              <w:jc w:val="right"/>
              <w:rPr>
                <w:sz w:val="24"/>
              </w:rPr>
            </w:pPr>
            <w:r w:rsidRPr="00042862">
              <w:rPr>
                <w:sz w:val="24"/>
              </w:rPr>
              <w:t>0,33</w:t>
            </w:r>
          </w:p>
        </w:tc>
        <w:tc>
          <w:tcPr>
            <w:tcW w:w="1000" w:type="dxa"/>
            <w:tcBorders>
              <w:top w:val="nil"/>
              <w:left w:val="nil"/>
              <w:bottom w:val="single" w:sz="8" w:space="0" w:color="auto"/>
              <w:right w:val="single" w:sz="8" w:space="0" w:color="auto"/>
            </w:tcBorders>
            <w:shd w:val="clear" w:color="auto" w:fill="auto"/>
            <w:noWrap/>
            <w:vAlign w:val="center"/>
            <w:hideMark/>
          </w:tcPr>
          <w:p w14:paraId="11F5CA58" w14:textId="2EC73E1C" w:rsidR="0083620E" w:rsidRPr="00042862" w:rsidRDefault="0083620E" w:rsidP="0083620E">
            <w:pPr>
              <w:spacing w:before="0" w:after="0" w:line="240" w:lineRule="auto"/>
              <w:ind w:firstLine="0"/>
              <w:jc w:val="right"/>
              <w:rPr>
                <w:sz w:val="24"/>
              </w:rPr>
            </w:pPr>
            <w:r w:rsidRPr="00042862">
              <w:rPr>
                <w:sz w:val="24"/>
              </w:rPr>
              <w:t>0,45</w:t>
            </w:r>
          </w:p>
        </w:tc>
        <w:tc>
          <w:tcPr>
            <w:tcW w:w="914" w:type="dxa"/>
            <w:tcBorders>
              <w:top w:val="nil"/>
              <w:left w:val="nil"/>
              <w:bottom w:val="single" w:sz="8" w:space="0" w:color="auto"/>
              <w:right w:val="single" w:sz="8" w:space="0" w:color="auto"/>
            </w:tcBorders>
            <w:shd w:val="clear" w:color="auto" w:fill="auto"/>
            <w:noWrap/>
            <w:vAlign w:val="center"/>
            <w:hideMark/>
          </w:tcPr>
          <w:p w14:paraId="1D603EEE" w14:textId="0925FDD7" w:rsidR="0083620E" w:rsidRPr="00042862" w:rsidRDefault="0083620E" w:rsidP="0083620E">
            <w:pPr>
              <w:spacing w:before="0" w:after="0" w:line="240" w:lineRule="auto"/>
              <w:ind w:firstLine="0"/>
              <w:jc w:val="right"/>
              <w:rPr>
                <w:sz w:val="24"/>
              </w:rPr>
            </w:pPr>
            <w:r w:rsidRPr="00042862">
              <w:rPr>
                <w:sz w:val="24"/>
              </w:rPr>
              <w:t>0,12</w:t>
            </w:r>
          </w:p>
        </w:tc>
        <w:tc>
          <w:tcPr>
            <w:tcW w:w="1154" w:type="dxa"/>
            <w:tcBorders>
              <w:top w:val="nil"/>
              <w:left w:val="nil"/>
              <w:bottom w:val="single" w:sz="8" w:space="0" w:color="auto"/>
              <w:right w:val="single" w:sz="8" w:space="0" w:color="auto"/>
            </w:tcBorders>
            <w:shd w:val="clear" w:color="auto" w:fill="auto"/>
            <w:noWrap/>
            <w:vAlign w:val="center"/>
            <w:hideMark/>
          </w:tcPr>
          <w:p w14:paraId="105AE357" w14:textId="237763DB" w:rsidR="0083620E" w:rsidRPr="00042862" w:rsidRDefault="0083620E" w:rsidP="0083620E">
            <w:pPr>
              <w:spacing w:before="0" w:after="0" w:line="240" w:lineRule="auto"/>
              <w:ind w:firstLine="0"/>
              <w:jc w:val="right"/>
              <w:rPr>
                <w:sz w:val="24"/>
              </w:rPr>
            </w:pPr>
            <w:r w:rsidRPr="00042862">
              <w:rPr>
                <w:sz w:val="24"/>
              </w:rPr>
              <w:t>95,28</w:t>
            </w:r>
          </w:p>
        </w:tc>
        <w:tc>
          <w:tcPr>
            <w:tcW w:w="1276" w:type="dxa"/>
            <w:tcBorders>
              <w:top w:val="nil"/>
              <w:left w:val="nil"/>
              <w:bottom w:val="single" w:sz="8" w:space="0" w:color="auto"/>
              <w:right w:val="single" w:sz="8" w:space="0" w:color="auto"/>
            </w:tcBorders>
            <w:shd w:val="clear" w:color="auto" w:fill="auto"/>
            <w:noWrap/>
            <w:vAlign w:val="center"/>
            <w:hideMark/>
          </w:tcPr>
          <w:p w14:paraId="09D040E6" w14:textId="166E33D7" w:rsidR="0083620E" w:rsidRPr="00042862" w:rsidRDefault="0083620E" w:rsidP="0083620E">
            <w:pPr>
              <w:spacing w:before="0" w:after="0" w:line="240" w:lineRule="auto"/>
              <w:ind w:firstLine="0"/>
              <w:jc w:val="right"/>
              <w:rPr>
                <w:sz w:val="24"/>
              </w:rPr>
            </w:pPr>
            <w:r w:rsidRPr="00042862">
              <w:rPr>
                <w:sz w:val="24"/>
              </w:rPr>
              <w:t>0,46</w:t>
            </w:r>
          </w:p>
        </w:tc>
        <w:tc>
          <w:tcPr>
            <w:tcW w:w="1134" w:type="dxa"/>
            <w:tcBorders>
              <w:top w:val="nil"/>
              <w:left w:val="nil"/>
              <w:bottom w:val="single" w:sz="8" w:space="0" w:color="auto"/>
              <w:right w:val="single" w:sz="8" w:space="0" w:color="auto"/>
            </w:tcBorders>
            <w:shd w:val="clear" w:color="auto" w:fill="auto"/>
            <w:noWrap/>
            <w:vAlign w:val="center"/>
            <w:hideMark/>
          </w:tcPr>
          <w:p w14:paraId="15566530" w14:textId="2CDF34A5" w:rsidR="0083620E" w:rsidRPr="00042862" w:rsidRDefault="0083620E" w:rsidP="0083620E">
            <w:pPr>
              <w:spacing w:before="0" w:after="0" w:line="240" w:lineRule="auto"/>
              <w:ind w:firstLine="0"/>
              <w:jc w:val="right"/>
              <w:rPr>
                <w:sz w:val="24"/>
              </w:rPr>
            </w:pPr>
            <w:r w:rsidRPr="00042862">
              <w:rPr>
                <w:sz w:val="24"/>
              </w:rPr>
              <w:t>0,59</w:t>
            </w:r>
          </w:p>
        </w:tc>
        <w:tc>
          <w:tcPr>
            <w:tcW w:w="1417" w:type="dxa"/>
            <w:tcBorders>
              <w:top w:val="nil"/>
              <w:left w:val="nil"/>
              <w:bottom w:val="single" w:sz="8" w:space="0" w:color="auto"/>
              <w:right w:val="single" w:sz="8" w:space="0" w:color="auto"/>
            </w:tcBorders>
            <w:shd w:val="clear" w:color="auto" w:fill="auto"/>
            <w:noWrap/>
            <w:vAlign w:val="center"/>
            <w:hideMark/>
          </w:tcPr>
          <w:p w14:paraId="2E74ADAB" w14:textId="58FFAB17" w:rsidR="0083620E" w:rsidRPr="00042862" w:rsidRDefault="0083620E" w:rsidP="0083620E">
            <w:pPr>
              <w:spacing w:before="0" w:after="0" w:line="240" w:lineRule="auto"/>
              <w:ind w:firstLine="0"/>
              <w:jc w:val="right"/>
              <w:rPr>
                <w:sz w:val="24"/>
              </w:rPr>
            </w:pPr>
            <w:r w:rsidRPr="00042862">
              <w:rPr>
                <w:sz w:val="24"/>
              </w:rPr>
              <w:t>0,13</w:t>
            </w:r>
          </w:p>
        </w:tc>
      </w:tr>
      <w:tr w:rsidR="00042862" w:rsidRPr="00042862" w14:paraId="1868DC7C"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AD322F0" w14:textId="77777777" w:rsidR="0083620E" w:rsidRPr="00042862" w:rsidRDefault="0083620E" w:rsidP="0083620E">
            <w:pPr>
              <w:spacing w:before="0" w:after="0" w:line="240" w:lineRule="auto"/>
              <w:ind w:firstLine="0"/>
              <w:jc w:val="center"/>
              <w:rPr>
                <w:b/>
                <w:bCs/>
                <w:sz w:val="24"/>
              </w:rPr>
            </w:pPr>
            <w:r w:rsidRPr="00042862">
              <w:rPr>
                <w:b/>
                <w:bCs/>
                <w:sz w:val="24"/>
              </w:rPr>
              <w:t>III</w:t>
            </w:r>
          </w:p>
        </w:tc>
        <w:tc>
          <w:tcPr>
            <w:tcW w:w="2272" w:type="dxa"/>
            <w:tcBorders>
              <w:top w:val="nil"/>
              <w:left w:val="nil"/>
              <w:bottom w:val="single" w:sz="8" w:space="0" w:color="auto"/>
              <w:right w:val="single" w:sz="8" w:space="0" w:color="auto"/>
            </w:tcBorders>
            <w:shd w:val="clear" w:color="auto" w:fill="auto"/>
            <w:noWrap/>
            <w:vAlign w:val="center"/>
            <w:hideMark/>
          </w:tcPr>
          <w:p w14:paraId="70F04972" w14:textId="261B1605" w:rsidR="0083620E" w:rsidRPr="00042862" w:rsidRDefault="0083620E" w:rsidP="0083620E">
            <w:pPr>
              <w:spacing w:before="0" w:after="0" w:line="240" w:lineRule="auto"/>
              <w:ind w:firstLine="0"/>
              <w:jc w:val="left"/>
              <w:rPr>
                <w:b/>
                <w:bCs/>
                <w:sz w:val="24"/>
              </w:rPr>
            </w:pPr>
            <w:r w:rsidRPr="00042862">
              <w:rPr>
                <w:b/>
                <w:bCs/>
                <w:sz w:val="24"/>
              </w:rPr>
              <w:t>Vùng Bắc Trung Bộ và Duyên Hải miền Trung</w:t>
            </w:r>
          </w:p>
        </w:tc>
        <w:tc>
          <w:tcPr>
            <w:tcW w:w="1000" w:type="dxa"/>
            <w:tcBorders>
              <w:top w:val="nil"/>
              <w:left w:val="nil"/>
              <w:bottom w:val="single" w:sz="8" w:space="0" w:color="auto"/>
              <w:right w:val="single" w:sz="8" w:space="0" w:color="auto"/>
            </w:tcBorders>
            <w:shd w:val="clear" w:color="auto" w:fill="auto"/>
            <w:noWrap/>
            <w:vAlign w:val="center"/>
            <w:hideMark/>
          </w:tcPr>
          <w:p w14:paraId="4D3E88B5" w14:textId="144F574D" w:rsidR="0083620E" w:rsidRPr="00042862" w:rsidRDefault="0083620E" w:rsidP="0083620E">
            <w:pPr>
              <w:spacing w:before="0" w:after="0" w:line="240" w:lineRule="auto"/>
              <w:ind w:firstLine="0"/>
              <w:jc w:val="right"/>
              <w:rPr>
                <w:b/>
                <w:bCs/>
                <w:sz w:val="24"/>
              </w:rPr>
            </w:pPr>
            <w:r w:rsidRPr="00042862">
              <w:rPr>
                <w:b/>
                <w:bCs/>
                <w:sz w:val="24"/>
              </w:rPr>
              <w:t>6,10</w:t>
            </w:r>
          </w:p>
        </w:tc>
        <w:tc>
          <w:tcPr>
            <w:tcW w:w="1000" w:type="dxa"/>
            <w:tcBorders>
              <w:top w:val="nil"/>
              <w:left w:val="nil"/>
              <w:bottom w:val="single" w:sz="8" w:space="0" w:color="auto"/>
              <w:right w:val="single" w:sz="8" w:space="0" w:color="auto"/>
            </w:tcBorders>
            <w:shd w:val="clear" w:color="auto" w:fill="auto"/>
            <w:noWrap/>
            <w:vAlign w:val="center"/>
            <w:hideMark/>
          </w:tcPr>
          <w:p w14:paraId="730F6FFA" w14:textId="7D04687A" w:rsidR="0083620E" w:rsidRPr="00042862" w:rsidRDefault="0083620E" w:rsidP="0083620E">
            <w:pPr>
              <w:spacing w:before="0" w:after="0" w:line="240" w:lineRule="auto"/>
              <w:ind w:firstLine="0"/>
              <w:jc w:val="right"/>
              <w:rPr>
                <w:b/>
                <w:bCs/>
                <w:sz w:val="24"/>
              </w:rPr>
            </w:pPr>
            <w:r w:rsidRPr="00042862">
              <w:rPr>
                <w:b/>
                <w:bCs/>
                <w:sz w:val="24"/>
              </w:rPr>
              <w:t>7,09</w:t>
            </w:r>
          </w:p>
        </w:tc>
        <w:tc>
          <w:tcPr>
            <w:tcW w:w="914" w:type="dxa"/>
            <w:tcBorders>
              <w:top w:val="nil"/>
              <w:left w:val="nil"/>
              <w:bottom w:val="single" w:sz="8" w:space="0" w:color="auto"/>
              <w:right w:val="single" w:sz="8" w:space="0" w:color="auto"/>
            </w:tcBorders>
            <w:shd w:val="clear" w:color="auto" w:fill="auto"/>
            <w:noWrap/>
            <w:vAlign w:val="center"/>
            <w:hideMark/>
          </w:tcPr>
          <w:p w14:paraId="3247BD10" w14:textId="1AFE7B58" w:rsidR="0083620E" w:rsidRPr="00042862" w:rsidRDefault="0083620E" w:rsidP="0083620E">
            <w:pPr>
              <w:spacing w:before="0" w:after="0" w:line="240" w:lineRule="auto"/>
              <w:ind w:firstLine="0"/>
              <w:jc w:val="right"/>
              <w:rPr>
                <w:b/>
                <w:bCs/>
                <w:sz w:val="24"/>
              </w:rPr>
            </w:pPr>
            <w:r w:rsidRPr="00042862">
              <w:rPr>
                <w:b/>
                <w:bCs/>
                <w:sz w:val="24"/>
              </w:rPr>
              <w:t>0,98</w:t>
            </w:r>
          </w:p>
        </w:tc>
        <w:tc>
          <w:tcPr>
            <w:tcW w:w="1154" w:type="dxa"/>
            <w:tcBorders>
              <w:top w:val="nil"/>
              <w:left w:val="nil"/>
              <w:bottom w:val="single" w:sz="8" w:space="0" w:color="auto"/>
              <w:right w:val="single" w:sz="8" w:space="0" w:color="auto"/>
            </w:tcBorders>
            <w:shd w:val="clear" w:color="auto" w:fill="auto"/>
            <w:noWrap/>
            <w:vAlign w:val="center"/>
            <w:hideMark/>
          </w:tcPr>
          <w:p w14:paraId="052CD061" w14:textId="2447C068" w:rsidR="0083620E" w:rsidRPr="00042862" w:rsidRDefault="0083620E" w:rsidP="0083620E">
            <w:pPr>
              <w:spacing w:before="0" w:after="0" w:line="240" w:lineRule="auto"/>
              <w:ind w:firstLine="0"/>
              <w:jc w:val="right"/>
              <w:rPr>
                <w:b/>
                <w:bCs/>
                <w:sz w:val="24"/>
              </w:rPr>
            </w:pPr>
            <w:r w:rsidRPr="00042862">
              <w:rPr>
                <w:b/>
                <w:bCs/>
                <w:sz w:val="24"/>
              </w:rPr>
              <w:t>43,66</w:t>
            </w:r>
          </w:p>
        </w:tc>
        <w:tc>
          <w:tcPr>
            <w:tcW w:w="1276" w:type="dxa"/>
            <w:tcBorders>
              <w:top w:val="nil"/>
              <w:left w:val="nil"/>
              <w:bottom w:val="single" w:sz="8" w:space="0" w:color="auto"/>
              <w:right w:val="single" w:sz="8" w:space="0" w:color="auto"/>
            </w:tcBorders>
            <w:shd w:val="clear" w:color="auto" w:fill="auto"/>
            <w:noWrap/>
            <w:vAlign w:val="center"/>
            <w:hideMark/>
          </w:tcPr>
          <w:p w14:paraId="2342CA3E" w14:textId="5D0991FB" w:rsidR="0083620E" w:rsidRPr="00042862" w:rsidRDefault="0083620E" w:rsidP="0083620E">
            <w:pPr>
              <w:spacing w:before="0" w:after="0" w:line="240" w:lineRule="auto"/>
              <w:ind w:firstLine="0"/>
              <w:jc w:val="right"/>
              <w:rPr>
                <w:b/>
                <w:bCs/>
                <w:sz w:val="24"/>
              </w:rPr>
            </w:pPr>
            <w:r w:rsidRPr="00042862">
              <w:rPr>
                <w:b/>
                <w:bCs/>
                <w:sz w:val="24"/>
              </w:rPr>
              <w:t>8,35</w:t>
            </w:r>
          </w:p>
        </w:tc>
        <w:tc>
          <w:tcPr>
            <w:tcW w:w="1134" w:type="dxa"/>
            <w:tcBorders>
              <w:top w:val="nil"/>
              <w:left w:val="nil"/>
              <w:bottom w:val="single" w:sz="8" w:space="0" w:color="auto"/>
              <w:right w:val="single" w:sz="8" w:space="0" w:color="auto"/>
            </w:tcBorders>
            <w:shd w:val="clear" w:color="auto" w:fill="auto"/>
            <w:noWrap/>
            <w:vAlign w:val="center"/>
            <w:hideMark/>
          </w:tcPr>
          <w:p w14:paraId="54557E6B" w14:textId="4A2BD758" w:rsidR="0083620E" w:rsidRPr="00042862" w:rsidRDefault="0083620E" w:rsidP="0083620E">
            <w:pPr>
              <w:spacing w:before="0" w:after="0" w:line="240" w:lineRule="auto"/>
              <w:ind w:firstLine="0"/>
              <w:jc w:val="right"/>
              <w:rPr>
                <w:b/>
                <w:bCs/>
                <w:sz w:val="24"/>
              </w:rPr>
            </w:pPr>
            <w:r w:rsidRPr="00042862">
              <w:rPr>
                <w:b/>
                <w:bCs/>
                <w:sz w:val="24"/>
              </w:rPr>
              <w:t>10,26</w:t>
            </w:r>
          </w:p>
        </w:tc>
        <w:tc>
          <w:tcPr>
            <w:tcW w:w="1417" w:type="dxa"/>
            <w:tcBorders>
              <w:top w:val="nil"/>
              <w:left w:val="nil"/>
              <w:bottom w:val="single" w:sz="8" w:space="0" w:color="auto"/>
              <w:right w:val="single" w:sz="8" w:space="0" w:color="auto"/>
            </w:tcBorders>
            <w:shd w:val="clear" w:color="auto" w:fill="auto"/>
            <w:noWrap/>
            <w:vAlign w:val="center"/>
            <w:hideMark/>
          </w:tcPr>
          <w:p w14:paraId="6EDFBD2A" w14:textId="5645D20A" w:rsidR="0083620E" w:rsidRPr="00042862" w:rsidRDefault="0083620E" w:rsidP="0083620E">
            <w:pPr>
              <w:spacing w:before="0" w:after="0" w:line="240" w:lineRule="auto"/>
              <w:ind w:firstLine="0"/>
              <w:jc w:val="right"/>
              <w:rPr>
                <w:b/>
                <w:bCs/>
                <w:sz w:val="24"/>
              </w:rPr>
            </w:pPr>
            <w:r w:rsidRPr="00042862">
              <w:rPr>
                <w:b/>
                <w:bCs/>
                <w:sz w:val="24"/>
              </w:rPr>
              <w:t>2,21</w:t>
            </w:r>
          </w:p>
        </w:tc>
      </w:tr>
      <w:tr w:rsidR="00042862" w:rsidRPr="00042862" w14:paraId="23781BD2"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09DF4E00" w14:textId="77777777" w:rsidR="0083620E" w:rsidRPr="00042862" w:rsidRDefault="0083620E" w:rsidP="0083620E">
            <w:pPr>
              <w:spacing w:before="0" w:after="0" w:line="240" w:lineRule="auto"/>
              <w:ind w:firstLine="0"/>
              <w:jc w:val="center"/>
              <w:rPr>
                <w:sz w:val="24"/>
              </w:rPr>
            </w:pPr>
            <w:r w:rsidRPr="00042862">
              <w:rPr>
                <w:sz w:val="24"/>
              </w:rPr>
              <w:t>1</w:t>
            </w:r>
          </w:p>
        </w:tc>
        <w:tc>
          <w:tcPr>
            <w:tcW w:w="2272" w:type="dxa"/>
            <w:tcBorders>
              <w:top w:val="nil"/>
              <w:left w:val="nil"/>
              <w:bottom w:val="single" w:sz="8" w:space="0" w:color="auto"/>
              <w:right w:val="single" w:sz="8" w:space="0" w:color="auto"/>
            </w:tcBorders>
            <w:shd w:val="clear" w:color="auto" w:fill="auto"/>
            <w:noWrap/>
            <w:vAlign w:val="center"/>
            <w:hideMark/>
          </w:tcPr>
          <w:p w14:paraId="56C01E61" w14:textId="1857AEA0" w:rsidR="0083620E" w:rsidRPr="00042862" w:rsidRDefault="0083620E" w:rsidP="0083620E">
            <w:pPr>
              <w:spacing w:before="0" w:after="0" w:line="240" w:lineRule="auto"/>
              <w:ind w:firstLine="0"/>
              <w:jc w:val="left"/>
              <w:rPr>
                <w:sz w:val="24"/>
              </w:rPr>
            </w:pPr>
            <w:r w:rsidRPr="00042862">
              <w:rPr>
                <w:sz w:val="24"/>
              </w:rPr>
              <w:t>Thanh Hóa</w:t>
            </w:r>
          </w:p>
        </w:tc>
        <w:tc>
          <w:tcPr>
            <w:tcW w:w="1000" w:type="dxa"/>
            <w:tcBorders>
              <w:top w:val="nil"/>
              <w:left w:val="nil"/>
              <w:bottom w:val="single" w:sz="8" w:space="0" w:color="auto"/>
              <w:right w:val="single" w:sz="8" w:space="0" w:color="auto"/>
            </w:tcBorders>
            <w:shd w:val="clear" w:color="auto" w:fill="auto"/>
            <w:noWrap/>
            <w:vAlign w:val="center"/>
            <w:hideMark/>
          </w:tcPr>
          <w:p w14:paraId="235A5AEA" w14:textId="097DD294" w:rsidR="0083620E" w:rsidRPr="00042862" w:rsidRDefault="0083620E" w:rsidP="0083620E">
            <w:pPr>
              <w:spacing w:before="0" w:after="0" w:line="240" w:lineRule="auto"/>
              <w:ind w:firstLine="0"/>
              <w:jc w:val="right"/>
              <w:rPr>
                <w:sz w:val="24"/>
              </w:rPr>
            </w:pPr>
            <w:r w:rsidRPr="00042862">
              <w:rPr>
                <w:sz w:val="24"/>
              </w:rPr>
              <w:t>1,18</w:t>
            </w:r>
          </w:p>
        </w:tc>
        <w:tc>
          <w:tcPr>
            <w:tcW w:w="1000" w:type="dxa"/>
            <w:tcBorders>
              <w:top w:val="nil"/>
              <w:left w:val="nil"/>
              <w:bottom w:val="single" w:sz="8" w:space="0" w:color="auto"/>
              <w:right w:val="single" w:sz="8" w:space="0" w:color="auto"/>
            </w:tcBorders>
            <w:shd w:val="clear" w:color="auto" w:fill="auto"/>
            <w:noWrap/>
            <w:vAlign w:val="center"/>
            <w:hideMark/>
          </w:tcPr>
          <w:p w14:paraId="5C5E7728" w14:textId="2A073AAE" w:rsidR="0083620E" w:rsidRPr="00042862" w:rsidRDefault="0083620E" w:rsidP="0083620E">
            <w:pPr>
              <w:spacing w:before="0" w:after="0" w:line="240" w:lineRule="auto"/>
              <w:ind w:firstLine="0"/>
              <w:jc w:val="right"/>
              <w:rPr>
                <w:sz w:val="24"/>
              </w:rPr>
            </w:pPr>
            <w:r w:rsidRPr="00042862">
              <w:rPr>
                <w:sz w:val="24"/>
              </w:rPr>
              <w:t>1,34</w:t>
            </w:r>
          </w:p>
        </w:tc>
        <w:tc>
          <w:tcPr>
            <w:tcW w:w="914" w:type="dxa"/>
            <w:tcBorders>
              <w:top w:val="nil"/>
              <w:left w:val="nil"/>
              <w:bottom w:val="single" w:sz="8" w:space="0" w:color="auto"/>
              <w:right w:val="single" w:sz="8" w:space="0" w:color="auto"/>
            </w:tcBorders>
            <w:shd w:val="clear" w:color="auto" w:fill="auto"/>
            <w:noWrap/>
            <w:vAlign w:val="center"/>
            <w:hideMark/>
          </w:tcPr>
          <w:p w14:paraId="2F0E238E" w14:textId="5855C49F" w:rsidR="0083620E" w:rsidRPr="00042862" w:rsidRDefault="0083620E" w:rsidP="0083620E">
            <w:pPr>
              <w:spacing w:before="0" w:after="0" w:line="240" w:lineRule="auto"/>
              <w:ind w:firstLine="0"/>
              <w:jc w:val="right"/>
              <w:rPr>
                <w:sz w:val="24"/>
              </w:rPr>
            </w:pPr>
            <w:r w:rsidRPr="00042862">
              <w:rPr>
                <w:sz w:val="24"/>
              </w:rPr>
              <w:t>0,16</w:t>
            </w:r>
          </w:p>
        </w:tc>
        <w:tc>
          <w:tcPr>
            <w:tcW w:w="1154" w:type="dxa"/>
            <w:tcBorders>
              <w:top w:val="nil"/>
              <w:left w:val="nil"/>
              <w:bottom w:val="single" w:sz="8" w:space="0" w:color="auto"/>
              <w:right w:val="single" w:sz="8" w:space="0" w:color="auto"/>
            </w:tcBorders>
            <w:shd w:val="clear" w:color="auto" w:fill="auto"/>
            <w:noWrap/>
            <w:vAlign w:val="center"/>
            <w:hideMark/>
          </w:tcPr>
          <w:p w14:paraId="4C76D940" w14:textId="53B69107" w:rsidR="0083620E" w:rsidRPr="00042862" w:rsidRDefault="0083620E" w:rsidP="0083620E">
            <w:pPr>
              <w:spacing w:before="0" w:after="0" w:line="240" w:lineRule="auto"/>
              <w:ind w:firstLine="0"/>
              <w:jc w:val="right"/>
              <w:rPr>
                <w:sz w:val="24"/>
              </w:rPr>
            </w:pPr>
            <w:r w:rsidRPr="00042862">
              <w:rPr>
                <w:sz w:val="24"/>
              </w:rPr>
              <w:t>32,26</w:t>
            </w:r>
          </w:p>
        </w:tc>
        <w:tc>
          <w:tcPr>
            <w:tcW w:w="1276" w:type="dxa"/>
            <w:tcBorders>
              <w:top w:val="nil"/>
              <w:left w:val="nil"/>
              <w:bottom w:val="single" w:sz="8" w:space="0" w:color="auto"/>
              <w:right w:val="single" w:sz="8" w:space="0" w:color="auto"/>
            </w:tcBorders>
            <w:shd w:val="clear" w:color="auto" w:fill="auto"/>
            <w:noWrap/>
            <w:vAlign w:val="center"/>
            <w:hideMark/>
          </w:tcPr>
          <w:p w14:paraId="06793DDA" w14:textId="33E44EED" w:rsidR="0083620E" w:rsidRPr="00042862" w:rsidRDefault="0083620E" w:rsidP="0083620E">
            <w:pPr>
              <w:spacing w:before="0" w:after="0" w:line="240" w:lineRule="auto"/>
              <w:ind w:firstLine="0"/>
              <w:jc w:val="right"/>
              <w:rPr>
                <w:sz w:val="24"/>
              </w:rPr>
            </w:pPr>
            <w:r w:rsidRPr="00042862">
              <w:rPr>
                <w:sz w:val="24"/>
              </w:rPr>
              <w:t>1,66</w:t>
            </w:r>
          </w:p>
        </w:tc>
        <w:tc>
          <w:tcPr>
            <w:tcW w:w="1134" w:type="dxa"/>
            <w:tcBorders>
              <w:top w:val="nil"/>
              <w:left w:val="nil"/>
              <w:bottom w:val="single" w:sz="8" w:space="0" w:color="auto"/>
              <w:right w:val="single" w:sz="8" w:space="0" w:color="auto"/>
            </w:tcBorders>
            <w:shd w:val="clear" w:color="auto" w:fill="auto"/>
            <w:noWrap/>
            <w:vAlign w:val="center"/>
            <w:hideMark/>
          </w:tcPr>
          <w:p w14:paraId="74468040" w14:textId="27061442" w:rsidR="0083620E" w:rsidRPr="00042862" w:rsidRDefault="0083620E" w:rsidP="0083620E">
            <w:pPr>
              <w:spacing w:before="0" w:after="0" w:line="240" w:lineRule="auto"/>
              <w:ind w:firstLine="0"/>
              <w:jc w:val="right"/>
              <w:rPr>
                <w:sz w:val="24"/>
              </w:rPr>
            </w:pPr>
            <w:r w:rsidRPr="00042862">
              <w:rPr>
                <w:sz w:val="24"/>
              </w:rPr>
              <w:t>2,12</w:t>
            </w:r>
          </w:p>
        </w:tc>
        <w:tc>
          <w:tcPr>
            <w:tcW w:w="1417" w:type="dxa"/>
            <w:tcBorders>
              <w:top w:val="nil"/>
              <w:left w:val="nil"/>
              <w:bottom w:val="single" w:sz="8" w:space="0" w:color="auto"/>
              <w:right w:val="single" w:sz="8" w:space="0" w:color="auto"/>
            </w:tcBorders>
            <w:shd w:val="clear" w:color="auto" w:fill="auto"/>
            <w:noWrap/>
            <w:vAlign w:val="center"/>
            <w:hideMark/>
          </w:tcPr>
          <w:p w14:paraId="4FB30FF5" w14:textId="5CF59864" w:rsidR="0083620E" w:rsidRPr="00042862" w:rsidRDefault="0083620E" w:rsidP="0083620E">
            <w:pPr>
              <w:spacing w:before="0" w:after="0" w:line="240" w:lineRule="auto"/>
              <w:ind w:firstLine="0"/>
              <w:jc w:val="right"/>
              <w:rPr>
                <w:sz w:val="24"/>
              </w:rPr>
            </w:pPr>
            <w:r w:rsidRPr="00042862">
              <w:rPr>
                <w:sz w:val="24"/>
              </w:rPr>
              <w:t>0,45</w:t>
            </w:r>
          </w:p>
        </w:tc>
      </w:tr>
      <w:tr w:rsidR="00042862" w:rsidRPr="00042862" w14:paraId="04F2288D"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1D01DC1" w14:textId="77777777" w:rsidR="0083620E" w:rsidRPr="00042862" w:rsidRDefault="0083620E" w:rsidP="0083620E">
            <w:pPr>
              <w:spacing w:before="0" w:after="0" w:line="240" w:lineRule="auto"/>
              <w:ind w:firstLine="0"/>
              <w:jc w:val="center"/>
              <w:rPr>
                <w:sz w:val="24"/>
              </w:rPr>
            </w:pPr>
            <w:r w:rsidRPr="00042862">
              <w:rPr>
                <w:sz w:val="24"/>
              </w:rPr>
              <w:t>2</w:t>
            </w:r>
          </w:p>
        </w:tc>
        <w:tc>
          <w:tcPr>
            <w:tcW w:w="2272" w:type="dxa"/>
            <w:tcBorders>
              <w:top w:val="nil"/>
              <w:left w:val="nil"/>
              <w:bottom w:val="single" w:sz="8" w:space="0" w:color="auto"/>
              <w:right w:val="single" w:sz="8" w:space="0" w:color="auto"/>
            </w:tcBorders>
            <w:shd w:val="clear" w:color="auto" w:fill="auto"/>
            <w:noWrap/>
            <w:vAlign w:val="center"/>
            <w:hideMark/>
          </w:tcPr>
          <w:p w14:paraId="3812667B" w14:textId="3B7A9B03" w:rsidR="0083620E" w:rsidRPr="00042862" w:rsidRDefault="0083620E" w:rsidP="0083620E">
            <w:pPr>
              <w:spacing w:before="0" w:after="0" w:line="240" w:lineRule="auto"/>
              <w:ind w:firstLine="0"/>
              <w:jc w:val="left"/>
              <w:rPr>
                <w:sz w:val="24"/>
              </w:rPr>
            </w:pPr>
            <w:r w:rsidRPr="00042862">
              <w:rPr>
                <w:sz w:val="24"/>
              </w:rPr>
              <w:t>Nghệ An</w:t>
            </w:r>
          </w:p>
        </w:tc>
        <w:tc>
          <w:tcPr>
            <w:tcW w:w="1000" w:type="dxa"/>
            <w:tcBorders>
              <w:top w:val="nil"/>
              <w:left w:val="nil"/>
              <w:bottom w:val="single" w:sz="8" w:space="0" w:color="auto"/>
              <w:right w:val="single" w:sz="8" w:space="0" w:color="auto"/>
            </w:tcBorders>
            <w:shd w:val="clear" w:color="auto" w:fill="auto"/>
            <w:noWrap/>
            <w:vAlign w:val="center"/>
            <w:hideMark/>
          </w:tcPr>
          <w:p w14:paraId="34F24FB5" w14:textId="5055E75F" w:rsidR="0083620E" w:rsidRPr="00042862" w:rsidRDefault="0083620E" w:rsidP="0083620E">
            <w:pPr>
              <w:spacing w:before="0" w:after="0" w:line="240" w:lineRule="auto"/>
              <w:ind w:firstLine="0"/>
              <w:jc w:val="right"/>
              <w:rPr>
                <w:sz w:val="24"/>
              </w:rPr>
            </w:pPr>
            <w:r w:rsidRPr="00042862">
              <w:rPr>
                <w:sz w:val="24"/>
              </w:rPr>
              <w:t>1,27</w:t>
            </w:r>
          </w:p>
        </w:tc>
        <w:tc>
          <w:tcPr>
            <w:tcW w:w="1000" w:type="dxa"/>
            <w:tcBorders>
              <w:top w:val="nil"/>
              <w:left w:val="nil"/>
              <w:bottom w:val="single" w:sz="8" w:space="0" w:color="auto"/>
              <w:right w:val="single" w:sz="8" w:space="0" w:color="auto"/>
            </w:tcBorders>
            <w:shd w:val="clear" w:color="auto" w:fill="auto"/>
            <w:noWrap/>
            <w:vAlign w:val="center"/>
            <w:hideMark/>
          </w:tcPr>
          <w:p w14:paraId="4EE8901F" w14:textId="543508B5" w:rsidR="0083620E" w:rsidRPr="00042862" w:rsidRDefault="0083620E" w:rsidP="0083620E">
            <w:pPr>
              <w:spacing w:before="0" w:after="0" w:line="240" w:lineRule="auto"/>
              <w:ind w:firstLine="0"/>
              <w:jc w:val="right"/>
              <w:rPr>
                <w:sz w:val="24"/>
              </w:rPr>
            </w:pPr>
            <w:r w:rsidRPr="00042862">
              <w:rPr>
                <w:sz w:val="24"/>
              </w:rPr>
              <w:t>1,30</w:t>
            </w:r>
          </w:p>
        </w:tc>
        <w:tc>
          <w:tcPr>
            <w:tcW w:w="914" w:type="dxa"/>
            <w:tcBorders>
              <w:top w:val="nil"/>
              <w:left w:val="nil"/>
              <w:bottom w:val="single" w:sz="8" w:space="0" w:color="auto"/>
              <w:right w:val="single" w:sz="8" w:space="0" w:color="auto"/>
            </w:tcBorders>
            <w:shd w:val="clear" w:color="auto" w:fill="auto"/>
            <w:noWrap/>
            <w:vAlign w:val="center"/>
            <w:hideMark/>
          </w:tcPr>
          <w:p w14:paraId="4AEDC609" w14:textId="254F88B4" w:rsidR="0083620E" w:rsidRPr="00042862" w:rsidRDefault="0083620E" w:rsidP="0083620E">
            <w:pPr>
              <w:spacing w:before="0" w:after="0" w:line="240" w:lineRule="auto"/>
              <w:ind w:firstLine="0"/>
              <w:jc w:val="right"/>
              <w:rPr>
                <w:sz w:val="24"/>
              </w:rPr>
            </w:pPr>
            <w:r w:rsidRPr="00042862">
              <w:rPr>
                <w:sz w:val="24"/>
              </w:rPr>
              <w:t>0,03</w:t>
            </w:r>
          </w:p>
        </w:tc>
        <w:tc>
          <w:tcPr>
            <w:tcW w:w="1154" w:type="dxa"/>
            <w:tcBorders>
              <w:top w:val="nil"/>
              <w:left w:val="nil"/>
              <w:bottom w:val="single" w:sz="8" w:space="0" w:color="auto"/>
              <w:right w:val="single" w:sz="8" w:space="0" w:color="auto"/>
            </w:tcBorders>
            <w:shd w:val="clear" w:color="auto" w:fill="auto"/>
            <w:noWrap/>
            <w:vAlign w:val="center"/>
            <w:hideMark/>
          </w:tcPr>
          <w:p w14:paraId="1ED319C5" w14:textId="57275840" w:rsidR="0083620E" w:rsidRPr="00042862" w:rsidRDefault="0083620E" w:rsidP="0083620E">
            <w:pPr>
              <w:spacing w:before="0" w:after="0" w:line="240" w:lineRule="auto"/>
              <w:ind w:firstLine="0"/>
              <w:jc w:val="right"/>
              <w:rPr>
                <w:sz w:val="24"/>
              </w:rPr>
            </w:pPr>
            <w:r w:rsidRPr="00042862">
              <w:rPr>
                <w:sz w:val="24"/>
              </w:rPr>
              <w:t>19,98</w:t>
            </w:r>
          </w:p>
        </w:tc>
        <w:tc>
          <w:tcPr>
            <w:tcW w:w="1276" w:type="dxa"/>
            <w:tcBorders>
              <w:top w:val="nil"/>
              <w:left w:val="nil"/>
              <w:bottom w:val="single" w:sz="8" w:space="0" w:color="auto"/>
              <w:right w:val="single" w:sz="8" w:space="0" w:color="auto"/>
            </w:tcBorders>
            <w:shd w:val="clear" w:color="auto" w:fill="auto"/>
            <w:noWrap/>
            <w:vAlign w:val="center"/>
            <w:hideMark/>
          </w:tcPr>
          <w:p w14:paraId="23904D85" w14:textId="6A6BD6EB" w:rsidR="0083620E" w:rsidRPr="00042862" w:rsidRDefault="0083620E" w:rsidP="0083620E">
            <w:pPr>
              <w:spacing w:before="0" w:after="0" w:line="240" w:lineRule="auto"/>
              <w:ind w:firstLine="0"/>
              <w:jc w:val="right"/>
              <w:rPr>
                <w:sz w:val="24"/>
              </w:rPr>
            </w:pPr>
            <w:r w:rsidRPr="00042862">
              <w:rPr>
                <w:sz w:val="24"/>
              </w:rPr>
              <w:t>1,41</w:t>
            </w:r>
          </w:p>
        </w:tc>
        <w:tc>
          <w:tcPr>
            <w:tcW w:w="1134" w:type="dxa"/>
            <w:tcBorders>
              <w:top w:val="nil"/>
              <w:left w:val="nil"/>
              <w:bottom w:val="single" w:sz="8" w:space="0" w:color="auto"/>
              <w:right w:val="single" w:sz="8" w:space="0" w:color="auto"/>
            </w:tcBorders>
            <w:shd w:val="clear" w:color="auto" w:fill="auto"/>
            <w:noWrap/>
            <w:vAlign w:val="center"/>
            <w:hideMark/>
          </w:tcPr>
          <w:p w14:paraId="71FAAE92" w14:textId="792F1D6F" w:rsidR="0083620E" w:rsidRPr="00042862" w:rsidRDefault="0083620E" w:rsidP="0083620E">
            <w:pPr>
              <w:spacing w:before="0" w:after="0" w:line="240" w:lineRule="auto"/>
              <w:ind w:firstLine="0"/>
              <w:jc w:val="right"/>
              <w:rPr>
                <w:sz w:val="24"/>
              </w:rPr>
            </w:pPr>
            <w:r w:rsidRPr="00042862">
              <w:rPr>
                <w:sz w:val="24"/>
              </w:rPr>
              <w:t>2,27</w:t>
            </w:r>
          </w:p>
        </w:tc>
        <w:tc>
          <w:tcPr>
            <w:tcW w:w="1417" w:type="dxa"/>
            <w:tcBorders>
              <w:top w:val="nil"/>
              <w:left w:val="nil"/>
              <w:bottom w:val="single" w:sz="8" w:space="0" w:color="auto"/>
              <w:right w:val="single" w:sz="8" w:space="0" w:color="auto"/>
            </w:tcBorders>
            <w:shd w:val="clear" w:color="auto" w:fill="auto"/>
            <w:noWrap/>
            <w:vAlign w:val="center"/>
            <w:hideMark/>
          </w:tcPr>
          <w:p w14:paraId="39080D47" w14:textId="6B15BA46" w:rsidR="0083620E" w:rsidRPr="00042862" w:rsidRDefault="0083620E" w:rsidP="0083620E">
            <w:pPr>
              <w:spacing w:before="0" w:after="0" w:line="240" w:lineRule="auto"/>
              <w:ind w:firstLine="0"/>
              <w:jc w:val="right"/>
              <w:rPr>
                <w:sz w:val="24"/>
              </w:rPr>
            </w:pPr>
            <w:r w:rsidRPr="00042862">
              <w:rPr>
                <w:sz w:val="24"/>
              </w:rPr>
              <w:t>0,86</w:t>
            </w:r>
          </w:p>
        </w:tc>
      </w:tr>
      <w:tr w:rsidR="00042862" w:rsidRPr="00042862" w14:paraId="42521C21"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90A4ED6" w14:textId="77777777" w:rsidR="0083620E" w:rsidRPr="00042862" w:rsidRDefault="0083620E" w:rsidP="0083620E">
            <w:pPr>
              <w:spacing w:before="0" w:after="0" w:line="240" w:lineRule="auto"/>
              <w:ind w:firstLine="0"/>
              <w:jc w:val="center"/>
              <w:rPr>
                <w:sz w:val="24"/>
              </w:rPr>
            </w:pPr>
            <w:r w:rsidRPr="00042862">
              <w:rPr>
                <w:sz w:val="24"/>
              </w:rPr>
              <w:t>3</w:t>
            </w:r>
          </w:p>
        </w:tc>
        <w:tc>
          <w:tcPr>
            <w:tcW w:w="2272" w:type="dxa"/>
            <w:tcBorders>
              <w:top w:val="nil"/>
              <w:left w:val="nil"/>
              <w:bottom w:val="single" w:sz="8" w:space="0" w:color="auto"/>
              <w:right w:val="single" w:sz="8" w:space="0" w:color="auto"/>
            </w:tcBorders>
            <w:shd w:val="clear" w:color="auto" w:fill="auto"/>
            <w:noWrap/>
            <w:vAlign w:val="center"/>
            <w:hideMark/>
          </w:tcPr>
          <w:p w14:paraId="7B7F489F" w14:textId="33D2263D" w:rsidR="0083620E" w:rsidRPr="00042862" w:rsidRDefault="0083620E" w:rsidP="0083620E">
            <w:pPr>
              <w:spacing w:before="0" w:after="0" w:line="240" w:lineRule="auto"/>
              <w:ind w:firstLine="0"/>
              <w:jc w:val="left"/>
              <w:rPr>
                <w:sz w:val="24"/>
              </w:rPr>
            </w:pPr>
            <w:r w:rsidRPr="00042862">
              <w:rPr>
                <w:sz w:val="24"/>
              </w:rPr>
              <w:t>Hà Tĩnh</w:t>
            </w:r>
          </w:p>
        </w:tc>
        <w:tc>
          <w:tcPr>
            <w:tcW w:w="1000" w:type="dxa"/>
            <w:tcBorders>
              <w:top w:val="nil"/>
              <w:left w:val="nil"/>
              <w:bottom w:val="single" w:sz="8" w:space="0" w:color="auto"/>
              <w:right w:val="single" w:sz="8" w:space="0" w:color="auto"/>
            </w:tcBorders>
            <w:shd w:val="clear" w:color="auto" w:fill="auto"/>
            <w:noWrap/>
            <w:vAlign w:val="center"/>
            <w:hideMark/>
          </w:tcPr>
          <w:p w14:paraId="5D11F6A5" w14:textId="4F04E091" w:rsidR="0083620E" w:rsidRPr="00042862" w:rsidRDefault="0083620E" w:rsidP="0083620E">
            <w:pPr>
              <w:spacing w:before="0" w:after="0" w:line="240" w:lineRule="auto"/>
              <w:ind w:firstLine="0"/>
              <w:jc w:val="right"/>
              <w:rPr>
                <w:sz w:val="24"/>
              </w:rPr>
            </w:pPr>
            <w:r w:rsidRPr="00042862">
              <w:rPr>
                <w:sz w:val="24"/>
              </w:rPr>
              <w:t>0,74</w:t>
            </w:r>
          </w:p>
        </w:tc>
        <w:tc>
          <w:tcPr>
            <w:tcW w:w="1000" w:type="dxa"/>
            <w:tcBorders>
              <w:top w:val="nil"/>
              <w:left w:val="nil"/>
              <w:bottom w:val="single" w:sz="8" w:space="0" w:color="auto"/>
              <w:right w:val="single" w:sz="8" w:space="0" w:color="auto"/>
            </w:tcBorders>
            <w:shd w:val="clear" w:color="auto" w:fill="auto"/>
            <w:noWrap/>
            <w:vAlign w:val="center"/>
            <w:hideMark/>
          </w:tcPr>
          <w:p w14:paraId="152FED96" w14:textId="5E82CA9D" w:rsidR="0083620E" w:rsidRPr="00042862" w:rsidRDefault="0083620E" w:rsidP="0083620E">
            <w:pPr>
              <w:spacing w:before="0" w:after="0" w:line="240" w:lineRule="auto"/>
              <w:ind w:firstLine="0"/>
              <w:jc w:val="right"/>
              <w:rPr>
                <w:sz w:val="24"/>
              </w:rPr>
            </w:pPr>
            <w:r w:rsidRPr="00042862">
              <w:rPr>
                <w:sz w:val="24"/>
              </w:rPr>
              <w:t>0,83</w:t>
            </w:r>
          </w:p>
        </w:tc>
        <w:tc>
          <w:tcPr>
            <w:tcW w:w="914" w:type="dxa"/>
            <w:tcBorders>
              <w:top w:val="nil"/>
              <w:left w:val="nil"/>
              <w:bottom w:val="single" w:sz="8" w:space="0" w:color="auto"/>
              <w:right w:val="single" w:sz="8" w:space="0" w:color="auto"/>
            </w:tcBorders>
            <w:shd w:val="clear" w:color="auto" w:fill="auto"/>
            <w:noWrap/>
            <w:vAlign w:val="center"/>
            <w:hideMark/>
          </w:tcPr>
          <w:p w14:paraId="6ABA5E91" w14:textId="589A2FFC" w:rsidR="0083620E" w:rsidRPr="00042862" w:rsidRDefault="0083620E" w:rsidP="0083620E">
            <w:pPr>
              <w:spacing w:before="0" w:after="0" w:line="240" w:lineRule="auto"/>
              <w:ind w:firstLine="0"/>
              <w:jc w:val="right"/>
              <w:rPr>
                <w:sz w:val="24"/>
              </w:rPr>
            </w:pPr>
            <w:r w:rsidRPr="00042862">
              <w:rPr>
                <w:sz w:val="24"/>
              </w:rPr>
              <w:t>0,09</w:t>
            </w:r>
          </w:p>
        </w:tc>
        <w:tc>
          <w:tcPr>
            <w:tcW w:w="1154" w:type="dxa"/>
            <w:tcBorders>
              <w:top w:val="nil"/>
              <w:left w:val="nil"/>
              <w:bottom w:val="single" w:sz="8" w:space="0" w:color="auto"/>
              <w:right w:val="single" w:sz="8" w:space="0" w:color="auto"/>
            </w:tcBorders>
            <w:shd w:val="clear" w:color="auto" w:fill="auto"/>
            <w:noWrap/>
            <w:vAlign w:val="center"/>
            <w:hideMark/>
          </w:tcPr>
          <w:p w14:paraId="0ACAE108" w14:textId="775AAE74" w:rsidR="0083620E" w:rsidRPr="00042862" w:rsidRDefault="0083620E" w:rsidP="0083620E">
            <w:pPr>
              <w:spacing w:before="0" w:after="0" w:line="240" w:lineRule="auto"/>
              <w:ind w:firstLine="0"/>
              <w:jc w:val="right"/>
              <w:rPr>
                <w:sz w:val="24"/>
              </w:rPr>
            </w:pPr>
            <w:r w:rsidRPr="00042862">
              <w:rPr>
                <w:sz w:val="24"/>
              </w:rPr>
              <w:t>33,52</w:t>
            </w:r>
          </w:p>
        </w:tc>
        <w:tc>
          <w:tcPr>
            <w:tcW w:w="1276" w:type="dxa"/>
            <w:tcBorders>
              <w:top w:val="nil"/>
              <w:left w:val="nil"/>
              <w:bottom w:val="single" w:sz="8" w:space="0" w:color="auto"/>
              <w:right w:val="single" w:sz="8" w:space="0" w:color="auto"/>
            </w:tcBorders>
            <w:shd w:val="clear" w:color="auto" w:fill="auto"/>
            <w:noWrap/>
            <w:vAlign w:val="center"/>
            <w:hideMark/>
          </w:tcPr>
          <w:p w14:paraId="2427A927" w14:textId="6EAC43ED" w:rsidR="0083620E" w:rsidRPr="00042862" w:rsidRDefault="0083620E" w:rsidP="0083620E">
            <w:pPr>
              <w:spacing w:before="0" w:after="0" w:line="240" w:lineRule="auto"/>
              <w:ind w:firstLine="0"/>
              <w:jc w:val="right"/>
              <w:rPr>
                <w:sz w:val="24"/>
              </w:rPr>
            </w:pPr>
            <w:r w:rsidRPr="00042862">
              <w:rPr>
                <w:sz w:val="24"/>
              </w:rPr>
              <w:t>1,01</w:t>
            </w:r>
          </w:p>
        </w:tc>
        <w:tc>
          <w:tcPr>
            <w:tcW w:w="1134" w:type="dxa"/>
            <w:tcBorders>
              <w:top w:val="nil"/>
              <w:left w:val="nil"/>
              <w:bottom w:val="single" w:sz="8" w:space="0" w:color="auto"/>
              <w:right w:val="single" w:sz="8" w:space="0" w:color="auto"/>
            </w:tcBorders>
            <w:shd w:val="clear" w:color="auto" w:fill="auto"/>
            <w:noWrap/>
            <w:vAlign w:val="center"/>
            <w:hideMark/>
          </w:tcPr>
          <w:p w14:paraId="20910E51" w14:textId="3FB462F6" w:rsidR="0083620E" w:rsidRPr="00042862" w:rsidRDefault="0083620E" w:rsidP="0083620E">
            <w:pPr>
              <w:spacing w:before="0" w:after="0" w:line="240" w:lineRule="auto"/>
              <w:ind w:firstLine="0"/>
              <w:jc w:val="right"/>
              <w:rPr>
                <w:sz w:val="24"/>
              </w:rPr>
            </w:pPr>
            <w:r w:rsidRPr="00042862">
              <w:rPr>
                <w:sz w:val="24"/>
              </w:rPr>
              <w:t>1,03</w:t>
            </w:r>
          </w:p>
        </w:tc>
        <w:tc>
          <w:tcPr>
            <w:tcW w:w="1417" w:type="dxa"/>
            <w:tcBorders>
              <w:top w:val="nil"/>
              <w:left w:val="nil"/>
              <w:bottom w:val="single" w:sz="8" w:space="0" w:color="auto"/>
              <w:right w:val="single" w:sz="8" w:space="0" w:color="auto"/>
            </w:tcBorders>
            <w:shd w:val="clear" w:color="auto" w:fill="auto"/>
            <w:noWrap/>
            <w:vAlign w:val="center"/>
            <w:hideMark/>
          </w:tcPr>
          <w:p w14:paraId="77DF0866" w14:textId="2AB3E22A" w:rsidR="0083620E" w:rsidRPr="00042862" w:rsidRDefault="0083620E" w:rsidP="0083620E">
            <w:pPr>
              <w:spacing w:before="0" w:after="0" w:line="240" w:lineRule="auto"/>
              <w:ind w:firstLine="0"/>
              <w:jc w:val="right"/>
              <w:rPr>
                <w:sz w:val="24"/>
              </w:rPr>
            </w:pPr>
            <w:r w:rsidRPr="00042862">
              <w:rPr>
                <w:sz w:val="24"/>
              </w:rPr>
              <w:t>0,02</w:t>
            </w:r>
          </w:p>
        </w:tc>
      </w:tr>
      <w:tr w:rsidR="00042862" w:rsidRPr="00042862" w14:paraId="7796E5A6"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630DE731" w14:textId="77777777" w:rsidR="0083620E" w:rsidRPr="00042862" w:rsidRDefault="0083620E" w:rsidP="0083620E">
            <w:pPr>
              <w:spacing w:before="0" w:after="0" w:line="240" w:lineRule="auto"/>
              <w:ind w:firstLine="0"/>
              <w:jc w:val="center"/>
              <w:rPr>
                <w:sz w:val="24"/>
              </w:rPr>
            </w:pPr>
            <w:r w:rsidRPr="00042862">
              <w:rPr>
                <w:sz w:val="24"/>
              </w:rPr>
              <w:t>4</w:t>
            </w:r>
          </w:p>
        </w:tc>
        <w:tc>
          <w:tcPr>
            <w:tcW w:w="2272" w:type="dxa"/>
            <w:tcBorders>
              <w:top w:val="nil"/>
              <w:left w:val="nil"/>
              <w:bottom w:val="single" w:sz="8" w:space="0" w:color="auto"/>
              <w:right w:val="single" w:sz="8" w:space="0" w:color="auto"/>
            </w:tcBorders>
            <w:shd w:val="clear" w:color="auto" w:fill="auto"/>
            <w:noWrap/>
            <w:vAlign w:val="center"/>
            <w:hideMark/>
          </w:tcPr>
          <w:p w14:paraId="276B2E66" w14:textId="649A8AAC" w:rsidR="0083620E" w:rsidRPr="00042862" w:rsidRDefault="0083620E" w:rsidP="0083620E">
            <w:pPr>
              <w:spacing w:before="0" w:after="0" w:line="240" w:lineRule="auto"/>
              <w:ind w:firstLine="0"/>
              <w:jc w:val="left"/>
              <w:rPr>
                <w:sz w:val="24"/>
              </w:rPr>
            </w:pPr>
            <w:r w:rsidRPr="00042862">
              <w:rPr>
                <w:sz w:val="24"/>
              </w:rPr>
              <w:t>Quảng Bình</w:t>
            </w:r>
          </w:p>
        </w:tc>
        <w:tc>
          <w:tcPr>
            <w:tcW w:w="1000" w:type="dxa"/>
            <w:tcBorders>
              <w:top w:val="nil"/>
              <w:left w:val="nil"/>
              <w:bottom w:val="single" w:sz="8" w:space="0" w:color="auto"/>
              <w:right w:val="single" w:sz="8" w:space="0" w:color="auto"/>
            </w:tcBorders>
            <w:shd w:val="clear" w:color="auto" w:fill="auto"/>
            <w:noWrap/>
            <w:vAlign w:val="center"/>
            <w:hideMark/>
          </w:tcPr>
          <w:p w14:paraId="55DFD299" w14:textId="36A00D0C" w:rsidR="0083620E" w:rsidRPr="00042862" w:rsidRDefault="0083620E" w:rsidP="0083620E">
            <w:pPr>
              <w:spacing w:before="0" w:after="0" w:line="240" w:lineRule="auto"/>
              <w:ind w:firstLine="0"/>
              <w:jc w:val="right"/>
              <w:rPr>
                <w:sz w:val="24"/>
              </w:rPr>
            </w:pPr>
            <w:r w:rsidRPr="00042862">
              <w:rPr>
                <w:sz w:val="24"/>
              </w:rPr>
              <w:t>0,46</w:t>
            </w:r>
          </w:p>
        </w:tc>
        <w:tc>
          <w:tcPr>
            <w:tcW w:w="1000" w:type="dxa"/>
            <w:tcBorders>
              <w:top w:val="nil"/>
              <w:left w:val="nil"/>
              <w:bottom w:val="single" w:sz="8" w:space="0" w:color="auto"/>
              <w:right w:val="single" w:sz="8" w:space="0" w:color="auto"/>
            </w:tcBorders>
            <w:shd w:val="clear" w:color="auto" w:fill="auto"/>
            <w:noWrap/>
            <w:vAlign w:val="center"/>
            <w:hideMark/>
          </w:tcPr>
          <w:p w14:paraId="069F25BB" w14:textId="59DE3543" w:rsidR="0083620E" w:rsidRPr="00042862" w:rsidRDefault="0083620E" w:rsidP="0083620E">
            <w:pPr>
              <w:spacing w:before="0" w:after="0" w:line="240" w:lineRule="auto"/>
              <w:ind w:firstLine="0"/>
              <w:jc w:val="right"/>
              <w:rPr>
                <w:sz w:val="24"/>
              </w:rPr>
            </w:pPr>
            <w:r w:rsidRPr="00042862">
              <w:rPr>
                <w:sz w:val="24"/>
              </w:rPr>
              <w:t>0,92</w:t>
            </w:r>
          </w:p>
        </w:tc>
        <w:tc>
          <w:tcPr>
            <w:tcW w:w="914" w:type="dxa"/>
            <w:tcBorders>
              <w:top w:val="nil"/>
              <w:left w:val="nil"/>
              <w:bottom w:val="single" w:sz="8" w:space="0" w:color="auto"/>
              <w:right w:val="single" w:sz="8" w:space="0" w:color="auto"/>
            </w:tcBorders>
            <w:shd w:val="clear" w:color="auto" w:fill="auto"/>
            <w:noWrap/>
            <w:vAlign w:val="center"/>
            <w:hideMark/>
          </w:tcPr>
          <w:p w14:paraId="22772ADC" w14:textId="018CF39A" w:rsidR="0083620E" w:rsidRPr="00042862" w:rsidRDefault="0083620E" w:rsidP="0083620E">
            <w:pPr>
              <w:spacing w:before="0" w:after="0" w:line="240" w:lineRule="auto"/>
              <w:ind w:firstLine="0"/>
              <w:jc w:val="right"/>
              <w:rPr>
                <w:sz w:val="24"/>
              </w:rPr>
            </w:pPr>
            <w:r w:rsidRPr="00042862">
              <w:rPr>
                <w:sz w:val="24"/>
              </w:rPr>
              <w:t>0,46</w:t>
            </w:r>
          </w:p>
        </w:tc>
        <w:tc>
          <w:tcPr>
            <w:tcW w:w="1154" w:type="dxa"/>
            <w:tcBorders>
              <w:top w:val="nil"/>
              <w:left w:val="nil"/>
              <w:bottom w:val="single" w:sz="8" w:space="0" w:color="auto"/>
              <w:right w:val="single" w:sz="8" w:space="0" w:color="auto"/>
            </w:tcBorders>
            <w:shd w:val="clear" w:color="auto" w:fill="auto"/>
            <w:noWrap/>
            <w:vAlign w:val="center"/>
            <w:hideMark/>
          </w:tcPr>
          <w:p w14:paraId="50B40F0A" w14:textId="5825D486" w:rsidR="0083620E" w:rsidRPr="00042862" w:rsidRDefault="0083620E" w:rsidP="0083620E">
            <w:pPr>
              <w:spacing w:before="0" w:after="0" w:line="240" w:lineRule="auto"/>
              <w:ind w:firstLine="0"/>
              <w:jc w:val="right"/>
              <w:rPr>
                <w:sz w:val="24"/>
              </w:rPr>
            </w:pPr>
            <w:r w:rsidRPr="00042862">
              <w:rPr>
                <w:sz w:val="24"/>
              </w:rPr>
              <w:t>92,38</w:t>
            </w:r>
          </w:p>
        </w:tc>
        <w:tc>
          <w:tcPr>
            <w:tcW w:w="1276" w:type="dxa"/>
            <w:tcBorders>
              <w:top w:val="nil"/>
              <w:left w:val="nil"/>
              <w:bottom w:val="single" w:sz="8" w:space="0" w:color="auto"/>
              <w:right w:val="single" w:sz="8" w:space="0" w:color="auto"/>
            </w:tcBorders>
            <w:shd w:val="clear" w:color="auto" w:fill="auto"/>
            <w:noWrap/>
            <w:vAlign w:val="center"/>
            <w:hideMark/>
          </w:tcPr>
          <w:p w14:paraId="26B1D9A9" w14:textId="27FD6164" w:rsidR="0083620E" w:rsidRPr="00042862" w:rsidRDefault="0083620E" w:rsidP="0083620E">
            <w:pPr>
              <w:spacing w:before="0" w:after="0" w:line="240" w:lineRule="auto"/>
              <w:ind w:firstLine="0"/>
              <w:jc w:val="right"/>
              <w:rPr>
                <w:sz w:val="24"/>
              </w:rPr>
            </w:pPr>
            <w:r w:rsidRPr="00042862">
              <w:rPr>
                <w:sz w:val="24"/>
              </w:rPr>
              <w:t>0,95</w:t>
            </w:r>
          </w:p>
        </w:tc>
        <w:tc>
          <w:tcPr>
            <w:tcW w:w="1134" w:type="dxa"/>
            <w:tcBorders>
              <w:top w:val="nil"/>
              <w:left w:val="nil"/>
              <w:bottom w:val="single" w:sz="8" w:space="0" w:color="auto"/>
              <w:right w:val="single" w:sz="8" w:space="0" w:color="auto"/>
            </w:tcBorders>
            <w:shd w:val="clear" w:color="auto" w:fill="auto"/>
            <w:noWrap/>
            <w:vAlign w:val="center"/>
            <w:hideMark/>
          </w:tcPr>
          <w:p w14:paraId="0FF7F8DF" w14:textId="662FA797" w:rsidR="0083620E" w:rsidRPr="00042862" w:rsidRDefault="0083620E" w:rsidP="0083620E">
            <w:pPr>
              <w:spacing w:before="0" w:after="0" w:line="240" w:lineRule="auto"/>
              <w:ind w:firstLine="0"/>
              <w:jc w:val="right"/>
              <w:rPr>
                <w:sz w:val="24"/>
              </w:rPr>
            </w:pPr>
            <w:r w:rsidRPr="00042862">
              <w:rPr>
                <w:sz w:val="24"/>
              </w:rPr>
              <w:t>1,05</w:t>
            </w:r>
          </w:p>
        </w:tc>
        <w:tc>
          <w:tcPr>
            <w:tcW w:w="1417" w:type="dxa"/>
            <w:tcBorders>
              <w:top w:val="nil"/>
              <w:left w:val="nil"/>
              <w:bottom w:val="single" w:sz="8" w:space="0" w:color="auto"/>
              <w:right w:val="single" w:sz="8" w:space="0" w:color="auto"/>
            </w:tcBorders>
            <w:shd w:val="clear" w:color="auto" w:fill="auto"/>
            <w:noWrap/>
            <w:vAlign w:val="center"/>
            <w:hideMark/>
          </w:tcPr>
          <w:p w14:paraId="371339A3" w14:textId="4311B354" w:rsidR="0083620E" w:rsidRPr="00042862" w:rsidRDefault="0083620E" w:rsidP="0083620E">
            <w:pPr>
              <w:spacing w:before="0" w:after="0" w:line="240" w:lineRule="auto"/>
              <w:ind w:firstLine="0"/>
              <w:jc w:val="right"/>
              <w:rPr>
                <w:sz w:val="24"/>
              </w:rPr>
            </w:pPr>
            <w:r w:rsidRPr="00042862">
              <w:rPr>
                <w:sz w:val="24"/>
              </w:rPr>
              <w:t>0,10</w:t>
            </w:r>
          </w:p>
        </w:tc>
      </w:tr>
      <w:tr w:rsidR="00042862" w:rsidRPr="00042862" w14:paraId="7F959476"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72F4FD6C" w14:textId="77777777" w:rsidR="0083620E" w:rsidRPr="00042862" w:rsidRDefault="0083620E" w:rsidP="0083620E">
            <w:pPr>
              <w:spacing w:before="0" w:after="0" w:line="240" w:lineRule="auto"/>
              <w:ind w:firstLine="0"/>
              <w:jc w:val="center"/>
              <w:rPr>
                <w:sz w:val="24"/>
              </w:rPr>
            </w:pPr>
            <w:r w:rsidRPr="00042862">
              <w:rPr>
                <w:sz w:val="24"/>
              </w:rPr>
              <w:t>5</w:t>
            </w:r>
          </w:p>
        </w:tc>
        <w:tc>
          <w:tcPr>
            <w:tcW w:w="2272" w:type="dxa"/>
            <w:tcBorders>
              <w:top w:val="nil"/>
              <w:left w:val="nil"/>
              <w:bottom w:val="single" w:sz="8" w:space="0" w:color="auto"/>
              <w:right w:val="single" w:sz="8" w:space="0" w:color="auto"/>
            </w:tcBorders>
            <w:shd w:val="clear" w:color="auto" w:fill="auto"/>
            <w:noWrap/>
            <w:vAlign w:val="center"/>
            <w:hideMark/>
          </w:tcPr>
          <w:p w14:paraId="3BAB1CA2" w14:textId="03D5933A" w:rsidR="0083620E" w:rsidRPr="00042862" w:rsidRDefault="0083620E" w:rsidP="0083620E">
            <w:pPr>
              <w:spacing w:before="0" w:after="0" w:line="240" w:lineRule="auto"/>
              <w:ind w:firstLine="0"/>
              <w:jc w:val="left"/>
              <w:rPr>
                <w:sz w:val="24"/>
              </w:rPr>
            </w:pPr>
            <w:r w:rsidRPr="00042862">
              <w:rPr>
                <w:sz w:val="24"/>
              </w:rPr>
              <w:t>Quảng Ngãi</w:t>
            </w:r>
          </w:p>
        </w:tc>
        <w:tc>
          <w:tcPr>
            <w:tcW w:w="1000" w:type="dxa"/>
            <w:tcBorders>
              <w:top w:val="nil"/>
              <w:left w:val="nil"/>
              <w:bottom w:val="single" w:sz="8" w:space="0" w:color="auto"/>
              <w:right w:val="single" w:sz="8" w:space="0" w:color="auto"/>
            </w:tcBorders>
            <w:shd w:val="clear" w:color="auto" w:fill="auto"/>
            <w:noWrap/>
            <w:vAlign w:val="center"/>
            <w:hideMark/>
          </w:tcPr>
          <w:p w14:paraId="2E764B32" w14:textId="01D9662A" w:rsidR="0083620E" w:rsidRPr="00042862" w:rsidRDefault="0083620E" w:rsidP="0083620E">
            <w:pPr>
              <w:spacing w:before="0" w:after="0" w:line="240" w:lineRule="auto"/>
              <w:ind w:firstLine="0"/>
              <w:jc w:val="right"/>
              <w:rPr>
                <w:sz w:val="24"/>
              </w:rPr>
            </w:pPr>
            <w:r w:rsidRPr="00042862">
              <w:rPr>
                <w:sz w:val="24"/>
              </w:rPr>
              <w:t>0,28</w:t>
            </w:r>
          </w:p>
        </w:tc>
        <w:tc>
          <w:tcPr>
            <w:tcW w:w="1000" w:type="dxa"/>
            <w:tcBorders>
              <w:top w:val="nil"/>
              <w:left w:val="nil"/>
              <w:bottom w:val="single" w:sz="8" w:space="0" w:color="auto"/>
              <w:right w:val="single" w:sz="8" w:space="0" w:color="auto"/>
            </w:tcBorders>
            <w:shd w:val="clear" w:color="auto" w:fill="auto"/>
            <w:noWrap/>
            <w:vAlign w:val="center"/>
            <w:hideMark/>
          </w:tcPr>
          <w:p w14:paraId="0B2F7690" w14:textId="50FBD762" w:rsidR="0083620E" w:rsidRPr="00042862" w:rsidRDefault="0083620E" w:rsidP="0083620E">
            <w:pPr>
              <w:spacing w:before="0" w:after="0" w:line="240" w:lineRule="auto"/>
              <w:ind w:firstLine="0"/>
              <w:jc w:val="right"/>
              <w:rPr>
                <w:sz w:val="24"/>
              </w:rPr>
            </w:pPr>
            <w:r w:rsidRPr="00042862">
              <w:rPr>
                <w:sz w:val="24"/>
              </w:rPr>
              <w:t>0,29</w:t>
            </w:r>
          </w:p>
        </w:tc>
        <w:tc>
          <w:tcPr>
            <w:tcW w:w="914" w:type="dxa"/>
            <w:tcBorders>
              <w:top w:val="nil"/>
              <w:left w:val="nil"/>
              <w:bottom w:val="single" w:sz="8" w:space="0" w:color="auto"/>
              <w:right w:val="single" w:sz="8" w:space="0" w:color="auto"/>
            </w:tcBorders>
            <w:shd w:val="clear" w:color="auto" w:fill="auto"/>
            <w:noWrap/>
            <w:vAlign w:val="center"/>
            <w:hideMark/>
          </w:tcPr>
          <w:p w14:paraId="36E42B09" w14:textId="7971BB9C" w:rsidR="0083620E" w:rsidRPr="00042862" w:rsidRDefault="0083620E" w:rsidP="0083620E">
            <w:pPr>
              <w:spacing w:before="0" w:after="0" w:line="240" w:lineRule="auto"/>
              <w:ind w:firstLine="0"/>
              <w:jc w:val="right"/>
              <w:rPr>
                <w:sz w:val="24"/>
              </w:rPr>
            </w:pPr>
            <w:r w:rsidRPr="00042862">
              <w:rPr>
                <w:sz w:val="24"/>
              </w:rPr>
              <w:t>0,01</w:t>
            </w:r>
          </w:p>
        </w:tc>
        <w:tc>
          <w:tcPr>
            <w:tcW w:w="1154" w:type="dxa"/>
            <w:tcBorders>
              <w:top w:val="nil"/>
              <w:left w:val="nil"/>
              <w:bottom w:val="single" w:sz="8" w:space="0" w:color="auto"/>
              <w:right w:val="single" w:sz="8" w:space="0" w:color="auto"/>
            </w:tcBorders>
            <w:shd w:val="clear" w:color="auto" w:fill="auto"/>
            <w:noWrap/>
            <w:vAlign w:val="center"/>
            <w:hideMark/>
          </w:tcPr>
          <w:p w14:paraId="6A53BF00" w14:textId="32A445D9" w:rsidR="0083620E" w:rsidRPr="00042862" w:rsidRDefault="0083620E" w:rsidP="0083620E">
            <w:pPr>
              <w:spacing w:before="0" w:after="0" w:line="240" w:lineRule="auto"/>
              <w:ind w:firstLine="0"/>
              <w:jc w:val="right"/>
              <w:rPr>
                <w:sz w:val="24"/>
              </w:rPr>
            </w:pPr>
            <w:r w:rsidRPr="00042862">
              <w:rPr>
                <w:sz w:val="24"/>
              </w:rPr>
              <w:t>12,93</w:t>
            </w:r>
          </w:p>
        </w:tc>
        <w:tc>
          <w:tcPr>
            <w:tcW w:w="1276" w:type="dxa"/>
            <w:tcBorders>
              <w:top w:val="nil"/>
              <w:left w:val="nil"/>
              <w:bottom w:val="single" w:sz="8" w:space="0" w:color="auto"/>
              <w:right w:val="single" w:sz="8" w:space="0" w:color="auto"/>
            </w:tcBorders>
            <w:shd w:val="clear" w:color="auto" w:fill="auto"/>
            <w:noWrap/>
            <w:vAlign w:val="center"/>
            <w:hideMark/>
          </w:tcPr>
          <w:p w14:paraId="29D34ED3" w14:textId="37C3B639" w:rsidR="0083620E" w:rsidRPr="00042862" w:rsidRDefault="0083620E" w:rsidP="0083620E">
            <w:pPr>
              <w:spacing w:before="0" w:after="0" w:line="240" w:lineRule="auto"/>
              <w:ind w:firstLine="0"/>
              <w:jc w:val="right"/>
              <w:rPr>
                <w:sz w:val="24"/>
              </w:rPr>
            </w:pPr>
            <w:r w:rsidRPr="00042862">
              <w:rPr>
                <w:sz w:val="24"/>
              </w:rPr>
              <w:t>0,33</w:t>
            </w:r>
          </w:p>
        </w:tc>
        <w:tc>
          <w:tcPr>
            <w:tcW w:w="1134" w:type="dxa"/>
            <w:tcBorders>
              <w:top w:val="nil"/>
              <w:left w:val="nil"/>
              <w:bottom w:val="single" w:sz="8" w:space="0" w:color="auto"/>
              <w:right w:val="single" w:sz="8" w:space="0" w:color="auto"/>
            </w:tcBorders>
            <w:shd w:val="clear" w:color="auto" w:fill="auto"/>
            <w:noWrap/>
            <w:vAlign w:val="center"/>
            <w:hideMark/>
          </w:tcPr>
          <w:p w14:paraId="2A83B6BE" w14:textId="2D657671" w:rsidR="0083620E" w:rsidRPr="00042862" w:rsidRDefault="0083620E" w:rsidP="0083620E">
            <w:pPr>
              <w:spacing w:before="0" w:after="0" w:line="240" w:lineRule="auto"/>
              <w:ind w:firstLine="0"/>
              <w:jc w:val="right"/>
              <w:rPr>
                <w:sz w:val="24"/>
              </w:rPr>
            </w:pPr>
            <w:r w:rsidRPr="00042862">
              <w:rPr>
                <w:sz w:val="24"/>
              </w:rPr>
              <w:t>0,45</w:t>
            </w:r>
          </w:p>
        </w:tc>
        <w:tc>
          <w:tcPr>
            <w:tcW w:w="1417" w:type="dxa"/>
            <w:tcBorders>
              <w:top w:val="nil"/>
              <w:left w:val="nil"/>
              <w:bottom w:val="single" w:sz="8" w:space="0" w:color="auto"/>
              <w:right w:val="single" w:sz="8" w:space="0" w:color="auto"/>
            </w:tcBorders>
            <w:shd w:val="clear" w:color="auto" w:fill="auto"/>
            <w:noWrap/>
            <w:vAlign w:val="center"/>
            <w:hideMark/>
          </w:tcPr>
          <w:p w14:paraId="1A065272" w14:textId="72E09F64" w:rsidR="0083620E" w:rsidRPr="00042862" w:rsidRDefault="0083620E" w:rsidP="0083620E">
            <w:pPr>
              <w:spacing w:before="0" w:after="0" w:line="240" w:lineRule="auto"/>
              <w:ind w:firstLine="0"/>
              <w:jc w:val="right"/>
              <w:rPr>
                <w:sz w:val="24"/>
              </w:rPr>
            </w:pPr>
            <w:r w:rsidRPr="00042862">
              <w:rPr>
                <w:sz w:val="24"/>
              </w:rPr>
              <w:t>0,12</w:t>
            </w:r>
          </w:p>
        </w:tc>
      </w:tr>
      <w:tr w:rsidR="00042862" w:rsidRPr="00042862" w14:paraId="1AFC7C71"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14:paraId="58965020" w14:textId="660E7722" w:rsidR="0083620E" w:rsidRPr="00042862" w:rsidRDefault="00F1766E" w:rsidP="0083620E">
            <w:pPr>
              <w:spacing w:before="0" w:after="0" w:line="240" w:lineRule="auto"/>
              <w:ind w:firstLine="0"/>
              <w:jc w:val="center"/>
              <w:rPr>
                <w:sz w:val="24"/>
              </w:rPr>
            </w:pPr>
            <w:r w:rsidRPr="00042862">
              <w:rPr>
                <w:sz w:val="24"/>
              </w:rPr>
              <w:t>6</w:t>
            </w:r>
          </w:p>
        </w:tc>
        <w:tc>
          <w:tcPr>
            <w:tcW w:w="2272" w:type="dxa"/>
            <w:tcBorders>
              <w:top w:val="nil"/>
              <w:left w:val="nil"/>
              <w:bottom w:val="single" w:sz="8" w:space="0" w:color="auto"/>
              <w:right w:val="single" w:sz="8" w:space="0" w:color="auto"/>
            </w:tcBorders>
            <w:shd w:val="clear" w:color="auto" w:fill="auto"/>
            <w:noWrap/>
            <w:vAlign w:val="center"/>
          </w:tcPr>
          <w:p w14:paraId="198CAF79" w14:textId="0AFCC62B" w:rsidR="0083620E" w:rsidRPr="00042862" w:rsidRDefault="0083620E" w:rsidP="0083620E">
            <w:pPr>
              <w:spacing w:before="0" w:after="0" w:line="240" w:lineRule="auto"/>
              <w:ind w:firstLine="0"/>
              <w:jc w:val="left"/>
              <w:rPr>
                <w:sz w:val="24"/>
              </w:rPr>
            </w:pPr>
            <w:r w:rsidRPr="00042862">
              <w:rPr>
                <w:sz w:val="24"/>
              </w:rPr>
              <w:t>Phú Yên</w:t>
            </w:r>
          </w:p>
        </w:tc>
        <w:tc>
          <w:tcPr>
            <w:tcW w:w="1000" w:type="dxa"/>
            <w:tcBorders>
              <w:top w:val="nil"/>
              <w:left w:val="nil"/>
              <w:bottom w:val="single" w:sz="8" w:space="0" w:color="auto"/>
              <w:right w:val="single" w:sz="8" w:space="0" w:color="auto"/>
            </w:tcBorders>
            <w:shd w:val="clear" w:color="auto" w:fill="auto"/>
            <w:noWrap/>
            <w:vAlign w:val="center"/>
          </w:tcPr>
          <w:p w14:paraId="45347240" w14:textId="44037B1F" w:rsidR="0083620E" w:rsidRPr="00042862" w:rsidRDefault="0083620E" w:rsidP="0083620E">
            <w:pPr>
              <w:spacing w:before="0" w:after="0" w:line="240" w:lineRule="auto"/>
              <w:ind w:firstLine="0"/>
              <w:jc w:val="right"/>
              <w:rPr>
                <w:sz w:val="24"/>
              </w:rPr>
            </w:pPr>
            <w:r w:rsidRPr="00042862">
              <w:rPr>
                <w:sz w:val="24"/>
              </w:rPr>
              <w:t>0,09</w:t>
            </w:r>
          </w:p>
        </w:tc>
        <w:tc>
          <w:tcPr>
            <w:tcW w:w="1000" w:type="dxa"/>
            <w:tcBorders>
              <w:top w:val="nil"/>
              <w:left w:val="nil"/>
              <w:bottom w:val="single" w:sz="8" w:space="0" w:color="auto"/>
              <w:right w:val="single" w:sz="8" w:space="0" w:color="auto"/>
            </w:tcBorders>
            <w:shd w:val="clear" w:color="auto" w:fill="auto"/>
            <w:noWrap/>
            <w:vAlign w:val="center"/>
          </w:tcPr>
          <w:p w14:paraId="080FCB0F" w14:textId="47D60159" w:rsidR="0083620E" w:rsidRPr="00042862" w:rsidRDefault="0083620E" w:rsidP="0083620E">
            <w:pPr>
              <w:spacing w:before="0" w:after="0" w:line="240" w:lineRule="auto"/>
              <w:ind w:firstLine="0"/>
              <w:jc w:val="right"/>
              <w:rPr>
                <w:sz w:val="24"/>
              </w:rPr>
            </w:pPr>
            <w:r w:rsidRPr="00042862">
              <w:rPr>
                <w:sz w:val="24"/>
              </w:rPr>
              <w:t>0,09</w:t>
            </w:r>
          </w:p>
        </w:tc>
        <w:tc>
          <w:tcPr>
            <w:tcW w:w="914" w:type="dxa"/>
            <w:tcBorders>
              <w:top w:val="nil"/>
              <w:left w:val="nil"/>
              <w:bottom w:val="single" w:sz="8" w:space="0" w:color="auto"/>
              <w:right w:val="single" w:sz="8" w:space="0" w:color="auto"/>
            </w:tcBorders>
            <w:shd w:val="clear" w:color="auto" w:fill="auto"/>
            <w:noWrap/>
            <w:vAlign w:val="center"/>
          </w:tcPr>
          <w:p w14:paraId="60EDAEB4" w14:textId="7CB3F48E"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tcPr>
          <w:p w14:paraId="19540855" w14:textId="5F356381" w:rsidR="0083620E" w:rsidRPr="00042862" w:rsidRDefault="0083620E" w:rsidP="0083620E">
            <w:pPr>
              <w:spacing w:before="0" w:after="0" w:line="240" w:lineRule="auto"/>
              <w:ind w:firstLine="0"/>
              <w:jc w:val="right"/>
              <w:rPr>
                <w:sz w:val="24"/>
              </w:rPr>
            </w:pPr>
            <w:r w:rsidRPr="00042862">
              <w:rPr>
                <w:sz w:val="24"/>
              </w:rPr>
              <w:t>-0,28</w:t>
            </w:r>
          </w:p>
        </w:tc>
        <w:tc>
          <w:tcPr>
            <w:tcW w:w="1276" w:type="dxa"/>
            <w:tcBorders>
              <w:top w:val="nil"/>
              <w:left w:val="nil"/>
              <w:bottom w:val="single" w:sz="8" w:space="0" w:color="auto"/>
              <w:right w:val="single" w:sz="8" w:space="0" w:color="auto"/>
            </w:tcBorders>
            <w:shd w:val="clear" w:color="auto" w:fill="auto"/>
            <w:noWrap/>
            <w:vAlign w:val="center"/>
          </w:tcPr>
          <w:p w14:paraId="47D06FA8" w14:textId="48B62DA2" w:rsidR="0083620E" w:rsidRPr="00042862" w:rsidRDefault="0083620E" w:rsidP="0083620E">
            <w:pPr>
              <w:spacing w:before="0" w:after="0" w:line="240" w:lineRule="auto"/>
              <w:ind w:firstLine="0"/>
              <w:jc w:val="right"/>
              <w:rPr>
                <w:sz w:val="24"/>
              </w:rPr>
            </w:pPr>
            <w:r w:rsidRPr="00042862">
              <w:rPr>
                <w:sz w:val="24"/>
              </w:rPr>
              <w:t>0,17</w:t>
            </w:r>
          </w:p>
        </w:tc>
        <w:tc>
          <w:tcPr>
            <w:tcW w:w="1134" w:type="dxa"/>
            <w:tcBorders>
              <w:top w:val="nil"/>
              <w:left w:val="nil"/>
              <w:bottom w:val="single" w:sz="8" w:space="0" w:color="auto"/>
              <w:right w:val="single" w:sz="8" w:space="0" w:color="auto"/>
            </w:tcBorders>
            <w:shd w:val="clear" w:color="auto" w:fill="auto"/>
            <w:noWrap/>
            <w:vAlign w:val="center"/>
          </w:tcPr>
          <w:p w14:paraId="22586483" w14:textId="261610E9" w:rsidR="0083620E" w:rsidRPr="00042862" w:rsidRDefault="0083620E" w:rsidP="0083620E">
            <w:pPr>
              <w:spacing w:before="0" w:after="0" w:line="240" w:lineRule="auto"/>
              <w:ind w:firstLine="0"/>
              <w:jc w:val="right"/>
              <w:rPr>
                <w:sz w:val="24"/>
              </w:rPr>
            </w:pPr>
            <w:r w:rsidRPr="00042862">
              <w:rPr>
                <w:sz w:val="24"/>
              </w:rPr>
              <w:t>0,77</w:t>
            </w:r>
          </w:p>
        </w:tc>
        <w:tc>
          <w:tcPr>
            <w:tcW w:w="1417" w:type="dxa"/>
            <w:tcBorders>
              <w:top w:val="nil"/>
              <w:left w:val="nil"/>
              <w:bottom w:val="single" w:sz="8" w:space="0" w:color="auto"/>
              <w:right w:val="single" w:sz="8" w:space="0" w:color="auto"/>
            </w:tcBorders>
            <w:shd w:val="clear" w:color="auto" w:fill="auto"/>
            <w:noWrap/>
            <w:vAlign w:val="center"/>
          </w:tcPr>
          <w:p w14:paraId="3414BF52" w14:textId="31D9E00F" w:rsidR="0083620E" w:rsidRPr="00042862" w:rsidRDefault="0083620E" w:rsidP="0083620E">
            <w:pPr>
              <w:spacing w:before="0" w:after="0" w:line="240" w:lineRule="auto"/>
              <w:ind w:firstLine="0"/>
              <w:jc w:val="right"/>
              <w:rPr>
                <w:sz w:val="24"/>
              </w:rPr>
            </w:pPr>
            <w:r w:rsidRPr="00042862">
              <w:rPr>
                <w:sz w:val="24"/>
              </w:rPr>
              <w:t>0,60</w:t>
            </w:r>
          </w:p>
        </w:tc>
      </w:tr>
      <w:tr w:rsidR="00042862" w:rsidRPr="00042862" w14:paraId="189B7AED"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14:paraId="6293BBC6" w14:textId="53FD452B" w:rsidR="0083620E" w:rsidRPr="00042862" w:rsidRDefault="00F1766E" w:rsidP="0083620E">
            <w:pPr>
              <w:spacing w:before="0" w:after="0" w:line="240" w:lineRule="auto"/>
              <w:ind w:firstLine="0"/>
              <w:jc w:val="center"/>
              <w:rPr>
                <w:sz w:val="24"/>
              </w:rPr>
            </w:pPr>
            <w:r w:rsidRPr="00042862">
              <w:rPr>
                <w:sz w:val="24"/>
              </w:rPr>
              <w:t>7</w:t>
            </w:r>
          </w:p>
        </w:tc>
        <w:tc>
          <w:tcPr>
            <w:tcW w:w="2272" w:type="dxa"/>
            <w:tcBorders>
              <w:top w:val="nil"/>
              <w:left w:val="nil"/>
              <w:bottom w:val="single" w:sz="8" w:space="0" w:color="auto"/>
              <w:right w:val="single" w:sz="8" w:space="0" w:color="auto"/>
            </w:tcBorders>
            <w:shd w:val="clear" w:color="auto" w:fill="auto"/>
            <w:noWrap/>
            <w:vAlign w:val="center"/>
          </w:tcPr>
          <w:p w14:paraId="58977E49" w14:textId="5E7070E0" w:rsidR="0083620E" w:rsidRPr="00042862" w:rsidRDefault="0083620E" w:rsidP="0083620E">
            <w:pPr>
              <w:spacing w:before="0" w:after="0" w:line="240" w:lineRule="auto"/>
              <w:ind w:firstLine="0"/>
              <w:jc w:val="left"/>
              <w:rPr>
                <w:sz w:val="24"/>
              </w:rPr>
            </w:pPr>
            <w:r w:rsidRPr="00042862">
              <w:rPr>
                <w:sz w:val="24"/>
              </w:rPr>
              <w:t>Khánh Hòa</w:t>
            </w:r>
          </w:p>
        </w:tc>
        <w:tc>
          <w:tcPr>
            <w:tcW w:w="1000" w:type="dxa"/>
            <w:tcBorders>
              <w:top w:val="nil"/>
              <w:left w:val="nil"/>
              <w:bottom w:val="single" w:sz="8" w:space="0" w:color="auto"/>
              <w:right w:val="single" w:sz="8" w:space="0" w:color="auto"/>
            </w:tcBorders>
            <w:shd w:val="clear" w:color="auto" w:fill="auto"/>
            <w:noWrap/>
            <w:vAlign w:val="center"/>
          </w:tcPr>
          <w:p w14:paraId="46D48AD0" w14:textId="4A145091" w:rsidR="0083620E" w:rsidRPr="00042862" w:rsidRDefault="0083620E" w:rsidP="0083620E">
            <w:pPr>
              <w:spacing w:before="0" w:after="0" w:line="240" w:lineRule="auto"/>
              <w:ind w:firstLine="0"/>
              <w:jc w:val="right"/>
              <w:rPr>
                <w:sz w:val="24"/>
              </w:rPr>
            </w:pPr>
            <w:r w:rsidRPr="00042862">
              <w:rPr>
                <w:sz w:val="24"/>
              </w:rPr>
              <w:t>0,44</w:t>
            </w:r>
          </w:p>
        </w:tc>
        <w:tc>
          <w:tcPr>
            <w:tcW w:w="1000" w:type="dxa"/>
            <w:tcBorders>
              <w:top w:val="nil"/>
              <w:left w:val="nil"/>
              <w:bottom w:val="single" w:sz="8" w:space="0" w:color="auto"/>
              <w:right w:val="single" w:sz="8" w:space="0" w:color="auto"/>
            </w:tcBorders>
            <w:shd w:val="clear" w:color="auto" w:fill="auto"/>
            <w:noWrap/>
            <w:vAlign w:val="center"/>
          </w:tcPr>
          <w:p w14:paraId="62DE34A9" w14:textId="70665C3C" w:rsidR="0083620E" w:rsidRPr="00042862" w:rsidRDefault="0083620E" w:rsidP="0083620E">
            <w:pPr>
              <w:spacing w:before="0" w:after="0" w:line="240" w:lineRule="auto"/>
              <w:ind w:firstLine="0"/>
              <w:jc w:val="right"/>
              <w:rPr>
                <w:sz w:val="24"/>
              </w:rPr>
            </w:pPr>
            <w:r w:rsidRPr="00042862">
              <w:rPr>
                <w:sz w:val="24"/>
              </w:rPr>
              <w:t>0,54</w:t>
            </w:r>
          </w:p>
        </w:tc>
        <w:tc>
          <w:tcPr>
            <w:tcW w:w="914" w:type="dxa"/>
            <w:tcBorders>
              <w:top w:val="nil"/>
              <w:left w:val="nil"/>
              <w:bottom w:val="single" w:sz="8" w:space="0" w:color="auto"/>
              <w:right w:val="single" w:sz="8" w:space="0" w:color="auto"/>
            </w:tcBorders>
            <w:shd w:val="clear" w:color="auto" w:fill="auto"/>
            <w:noWrap/>
            <w:vAlign w:val="center"/>
          </w:tcPr>
          <w:p w14:paraId="01973534" w14:textId="2CC32B44" w:rsidR="0083620E" w:rsidRPr="00042862" w:rsidRDefault="0083620E" w:rsidP="0083620E">
            <w:pPr>
              <w:spacing w:before="0" w:after="0" w:line="240" w:lineRule="auto"/>
              <w:ind w:firstLine="0"/>
              <w:jc w:val="right"/>
              <w:rPr>
                <w:sz w:val="24"/>
              </w:rPr>
            </w:pPr>
            <w:r w:rsidRPr="00042862">
              <w:rPr>
                <w:sz w:val="24"/>
              </w:rPr>
              <w:t>0,10</w:t>
            </w:r>
          </w:p>
        </w:tc>
        <w:tc>
          <w:tcPr>
            <w:tcW w:w="1154" w:type="dxa"/>
            <w:tcBorders>
              <w:top w:val="nil"/>
              <w:left w:val="nil"/>
              <w:bottom w:val="single" w:sz="8" w:space="0" w:color="auto"/>
              <w:right w:val="single" w:sz="8" w:space="0" w:color="auto"/>
            </w:tcBorders>
            <w:shd w:val="clear" w:color="auto" w:fill="auto"/>
            <w:noWrap/>
            <w:vAlign w:val="center"/>
          </w:tcPr>
          <w:p w14:paraId="20E0BE65" w14:textId="2F00AAC8" w:rsidR="0083620E" w:rsidRPr="00042862" w:rsidRDefault="0083620E" w:rsidP="0083620E">
            <w:pPr>
              <w:spacing w:before="0" w:after="0" w:line="240" w:lineRule="auto"/>
              <w:ind w:firstLine="0"/>
              <w:jc w:val="right"/>
              <w:rPr>
                <w:sz w:val="24"/>
              </w:rPr>
            </w:pPr>
            <w:r w:rsidRPr="00042862">
              <w:rPr>
                <w:sz w:val="24"/>
              </w:rPr>
              <w:t>139,43</w:t>
            </w:r>
          </w:p>
        </w:tc>
        <w:tc>
          <w:tcPr>
            <w:tcW w:w="1276" w:type="dxa"/>
            <w:tcBorders>
              <w:top w:val="nil"/>
              <w:left w:val="nil"/>
              <w:bottom w:val="single" w:sz="8" w:space="0" w:color="auto"/>
              <w:right w:val="single" w:sz="8" w:space="0" w:color="auto"/>
            </w:tcBorders>
            <w:shd w:val="clear" w:color="auto" w:fill="auto"/>
            <w:noWrap/>
            <w:vAlign w:val="center"/>
          </w:tcPr>
          <w:p w14:paraId="68F4EC80" w14:textId="0DF613ED" w:rsidR="0083620E" w:rsidRPr="00042862" w:rsidRDefault="0083620E" w:rsidP="0083620E">
            <w:pPr>
              <w:spacing w:before="0" w:after="0" w:line="240" w:lineRule="auto"/>
              <w:ind w:firstLine="0"/>
              <w:jc w:val="right"/>
              <w:rPr>
                <w:sz w:val="24"/>
              </w:rPr>
            </w:pPr>
            <w:r w:rsidRPr="00042862">
              <w:rPr>
                <w:sz w:val="24"/>
              </w:rPr>
              <w:t>0,51</w:t>
            </w:r>
          </w:p>
        </w:tc>
        <w:tc>
          <w:tcPr>
            <w:tcW w:w="1134" w:type="dxa"/>
            <w:tcBorders>
              <w:top w:val="nil"/>
              <w:left w:val="nil"/>
              <w:bottom w:val="single" w:sz="8" w:space="0" w:color="auto"/>
              <w:right w:val="single" w:sz="8" w:space="0" w:color="auto"/>
            </w:tcBorders>
            <w:shd w:val="clear" w:color="auto" w:fill="auto"/>
            <w:noWrap/>
            <w:vAlign w:val="center"/>
          </w:tcPr>
          <w:p w14:paraId="1721DE9B" w14:textId="751AC768" w:rsidR="0083620E" w:rsidRPr="00042862" w:rsidRDefault="0083620E" w:rsidP="0083620E">
            <w:pPr>
              <w:spacing w:before="0" w:after="0" w:line="240" w:lineRule="auto"/>
              <w:ind w:firstLine="0"/>
              <w:jc w:val="right"/>
              <w:rPr>
                <w:sz w:val="24"/>
              </w:rPr>
            </w:pPr>
            <w:r w:rsidRPr="00042862">
              <w:rPr>
                <w:sz w:val="24"/>
              </w:rPr>
              <w:t>0,56</w:t>
            </w:r>
          </w:p>
        </w:tc>
        <w:tc>
          <w:tcPr>
            <w:tcW w:w="1417" w:type="dxa"/>
            <w:tcBorders>
              <w:top w:val="nil"/>
              <w:left w:val="nil"/>
              <w:bottom w:val="single" w:sz="8" w:space="0" w:color="auto"/>
              <w:right w:val="single" w:sz="8" w:space="0" w:color="auto"/>
            </w:tcBorders>
            <w:shd w:val="clear" w:color="auto" w:fill="auto"/>
            <w:noWrap/>
            <w:vAlign w:val="center"/>
          </w:tcPr>
          <w:p w14:paraId="096591EA" w14:textId="5ECA0193" w:rsidR="0083620E" w:rsidRPr="00042862" w:rsidRDefault="0083620E" w:rsidP="0083620E">
            <w:pPr>
              <w:spacing w:before="0" w:after="0" w:line="240" w:lineRule="auto"/>
              <w:ind w:firstLine="0"/>
              <w:jc w:val="right"/>
              <w:rPr>
                <w:sz w:val="24"/>
              </w:rPr>
            </w:pPr>
            <w:r w:rsidRPr="00042862">
              <w:rPr>
                <w:sz w:val="24"/>
              </w:rPr>
              <w:t>0,05</w:t>
            </w:r>
          </w:p>
        </w:tc>
      </w:tr>
      <w:tr w:rsidR="00042862" w:rsidRPr="00042862" w14:paraId="1673728E"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286D63C9" w14:textId="5B5BCF18" w:rsidR="0083620E" w:rsidRPr="00042862" w:rsidRDefault="0083620E" w:rsidP="0083620E">
            <w:pPr>
              <w:spacing w:before="0" w:after="0" w:line="240" w:lineRule="auto"/>
              <w:ind w:firstLine="0"/>
              <w:jc w:val="center"/>
              <w:rPr>
                <w:b/>
                <w:bCs/>
                <w:sz w:val="24"/>
              </w:rPr>
            </w:pPr>
            <w:r w:rsidRPr="00042862">
              <w:rPr>
                <w:b/>
                <w:bCs/>
                <w:sz w:val="24"/>
              </w:rPr>
              <w:t>IV</w:t>
            </w:r>
          </w:p>
        </w:tc>
        <w:tc>
          <w:tcPr>
            <w:tcW w:w="2272" w:type="dxa"/>
            <w:tcBorders>
              <w:top w:val="nil"/>
              <w:left w:val="nil"/>
              <w:bottom w:val="single" w:sz="8" w:space="0" w:color="auto"/>
              <w:right w:val="single" w:sz="8" w:space="0" w:color="auto"/>
            </w:tcBorders>
            <w:shd w:val="clear" w:color="auto" w:fill="auto"/>
            <w:noWrap/>
            <w:vAlign w:val="center"/>
            <w:hideMark/>
          </w:tcPr>
          <w:p w14:paraId="0799E5AC" w14:textId="76BCE965" w:rsidR="0083620E" w:rsidRPr="00042862" w:rsidRDefault="0083620E" w:rsidP="0083620E">
            <w:pPr>
              <w:spacing w:before="0" w:after="0" w:line="240" w:lineRule="auto"/>
              <w:ind w:firstLine="0"/>
              <w:jc w:val="left"/>
              <w:rPr>
                <w:b/>
                <w:bCs/>
                <w:sz w:val="24"/>
              </w:rPr>
            </w:pPr>
            <w:r w:rsidRPr="00042862">
              <w:rPr>
                <w:b/>
                <w:bCs/>
                <w:sz w:val="24"/>
              </w:rPr>
              <w:t>Vùng Tây Nguyên</w:t>
            </w:r>
          </w:p>
        </w:tc>
        <w:tc>
          <w:tcPr>
            <w:tcW w:w="1000" w:type="dxa"/>
            <w:tcBorders>
              <w:top w:val="nil"/>
              <w:left w:val="nil"/>
              <w:bottom w:val="single" w:sz="8" w:space="0" w:color="auto"/>
              <w:right w:val="single" w:sz="8" w:space="0" w:color="auto"/>
            </w:tcBorders>
            <w:shd w:val="clear" w:color="auto" w:fill="auto"/>
            <w:noWrap/>
            <w:vAlign w:val="center"/>
            <w:hideMark/>
          </w:tcPr>
          <w:p w14:paraId="360CAE2F" w14:textId="774B0AF8" w:rsidR="0083620E" w:rsidRPr="00042862" w:rsidRDefault="0083620E" w:rsidP="0083620E">
            <w:pPr>
              <w:spacing w:before="0" w:after="0" w:line="240" w:lineRule="auto"/>
              <w:ind w:firstLine="0"/>
              <w:jc w:val="right"/>
              <w:rPr>
                <w:b/>
                <w:bCs/>
                <w:sz w:val="24"/>
              </w:rPr>
            </w:pPr>
            <w:r w:rsidRPr="00042862">
              <w:rPr>
                <w:b/>
                <w:bCs/>
                <w:sz w:val="24"/>
              </w:rPr>
              <w:t>1,62</w:t>
            </w:r>
          </w:p>
        </w:tc>
        <w:tc>
          <w:tcPr>
            <w:tcW w:w="1000" w:type="dxa"/>
            <w:tcBorders>
              <w:top w:val="nil"/>
              <w:left w:val="nil"/>
              <w:bottom w:val="single" w:sz="8" w:space="0" w:color="auto"/>
              <w:right w:val="single" w:sz="8" w:space="0" w:color="auto"/>
            </w:tcBorders>
            <w:shd w:val="clear" w:color="auto" w:fill="auto"/>
            <w:noWrap/>
            <w:vAlign w:val="center"/>
            <w:hideMark/>
          </w:tcPr>
          <w:p w14:paraId="1F830B7B" w14:textId="7589A964" w:rsidR="0083620E" w:rsidRPr="00042862" w:rsidRDefault="0083620E" w:rsidP="0083620E">
            <w:pPr>
              <w:spacing w:before="0" w:after="0" w:line="240" w:lineRule="auto"/>
              <w:ind w:firstLine="0"/>
              <w:jc w:val="right"/>
              <w:rPr>
                <w:b/>
                <w:bCs/>
                <w:sz w:val="24"/>
              </w:rPr>
            </w:pPr>
            <w:r w:rsidRPr="00042862">
              <w:rPr>
                <w:b/>
                <w:bCs/>
                <w:sz w:val="24"/>
              </w:rPr>
              <w:t>1,64</w:t>
            </w:r>
          </w:p>
        </w:tc>
        <w:tc>
          <w:tcPr>
            <w:tcW w:w="914" w:type="dxa"/>
            <w:tcBorders>
              <w:top w:val="nil"/>
              <w:left w:val="nil"/>
              <w:bottom w:val="single" w:sz="8" w:space="0" w:color="auto"/>
              <w:right w:val="single" w:sz="8" w:space="0" w:color="auto"/>
            </w:tcBorders>
            <w:shd w:val="clear" w:color="auto" w:fill="auto"/>
            <w:noWrap/>
            <w:vAlign w:val="center"/>
            <w:hideMark/>
          </w:tcPr>
          <w:p w14:paraId="015C2F53" w14:textId="1A4FB59B" w:rsidR="0083620E" w:rsidRPr="00042862" w:rsidRDefault="0083620E" w:rsidP="0083620E">
            <w:pPr>
              <w:spacing w:before="0" w:after="0" w:line="240" w:lineRule="auto"/>
              <w:ind w:firstLine="0"/>
              <w:jc w:val="right"/>
              <w:rPr>
                <w:b/>
                <w:bCs/>
                <w:sz w:val="24"/>
              </w:rPr>
            </w:pPr>
            <w:r w:rsidRPr="00042862">
              <w:rPr>
                <w:b/>
                <w:bCs/>
                <w:sz w:val="24"/>
              </w:rPr>
              <w:t>0,02</w:t>
            </w:r>
          </w:p>
        </w:tc>
        <w:tc>
          <w:tcPr>
            <w:tcW w:w="1154" w:type="dxa"/>
            <w:tcBorders>
              <w:top w:val="nil"/>
              <w:left w:val="nil"/>
              <w:bottom w:val="single" w:sz="8" w:space="0" w:color="auto"/>
              <w:right w:val="single" w:sz="8" w:space="0" w:color="auto"/>
            </w:tcBorders>
            <w:shd w:val="clear" w:color="auto" w:fill="auto"/>
            <w:noWrap/>
            <w:vAlign w:val="center"/>
            <w:hideMark/>
          </w:tcPr>
          <w:p w14:paraId="48903B20" w14:textId="5AE3AC70" w:rsidR="0083620E" w:rsidRPr="00042862" w:rsidRDefault="0083620E" w:rsidP="0083620E">
            <w:pPr>
              <w:spacing w:before="0" w:after="0" w:line="240" w:lineRule="auto"/>
              <w:ind w:firstLine="0"/>
              <w:jc w:val="right"/>
              <w:rPr>
                <w:b/>
                <w:bCs/>
                <w:sz w:val="24"/>
              </w:rPr>
            </w:pPr>
            <w:r w:rsidRPr="00042862">
              <w:rPr>
                <w:b/>
                <w:bCs/>
                <w:sz w:val="24"/>
              </w:rPr>
              <w:t>3,68</w:t>
            </w:r>
          </w:p>
        </w:tc>
        <w:tc>
          <w:tcPr>
            <w:tcW w:w="1276" w:type="dxa"/>
            <w:tcBorders>
              <w:top w:val="nil"/>
              <w:left w:val="nil"/>
              <w:bottom w:val="single" w:sz="8" w:space="0" w:color="auto"/>
              <w:right w:val="single" w:sz="8" w:space="0" w:color="auto"/>
            </w:tcBorders>
            <w:shd w:val="clear" w:color="auto" w:fill="auto"/>
            <w:noWrap/>
            <w:vAlign w:val="center"/>
            <w:hideMark/>
          </w:tcPr>
          <w:p w14:paraId="60390866" w14:textId="22BD268F" w:rsidR="0083620E" w:rsidRPr="00042862" w:rsidRDefault="0083620E" w:rsidP="0083620E">
            <w:pPr>
              <w:spacing w:before="0" w:after="0" w:line="240" w:lineRule="auto"/>
              <w:ind w:firstLine="0"/>
              <w:jc w:val="right"/>
              <w:rPr>
                <w:b/>
                <w:bCs/>
                <w:sz w:val="24"/>
              </w:rPr>
            </w:pPr>
            <w:r w:rsidRPr="00042862">
              <w:rPr>
                <w:b/>
                <w:bCs/>
                <w:sz w:val="24"/>
              </w:rPr>
              <w:t>2,06</w:t>
            </w:r>
          </w:p>
        </w:tc>
        <w:tc>
          <w:tcPr>
            <w:tcW w:w="1134" w:type="dxa"/>
            <w:tcBorders>
              <w:top w:val="nil"/>
              <w:left w:val="nil"/>
              <w:bottom w:val="single" w:sz="8" w:space="0" w:color="auto"/>
              <w:right w:val="single" w:sz="8" w:space="0" w:color="auto"/>
            </w:tcBorders>
            <w:shd w:val="clear" w:color="auto" w:fill="auto"/>
            <w:noWrap/>
            <w:vAlign w:val="center"/>
            <w:hideMark/>
          </w:tcPr>
          <w:p w14:paraId="07042B31" w14:textId="5218BF4C" w:rsidR="0083620E" w:rsidRPr="00042862" w:rsidRDefault="0083620E" w:rsidP="0083620E">
            <w:pPr>
              <w:spacing w:before="0" w:after="0" w:line="240" w:lineRule="auto"/>
              <w:ind w:firstLine="0"/>
              <w:jc w:val="right"/>
              <w:rPr>
                <w:b/>
                <w:bCs/>
                <w:sz w:val="24"/>
              </w:rPr>
            </w:pPr>
            <w:r w:rsidRPr="00042862">
              <w:rPr>
                <w:b/>
                <w:bCs/>
                <w:sz w:val="24"/>
              </w:rPr>
              <w:t>2,27</w:t>
            </w:r>
          </w:p>
        </w:tc>
        <w:tc>
          <w:tcPr>
            <w:tcW w:w="1417" w:type="dxa"/>
            <w:tcBorders>
              <w:top w:val="nil"/>
              <w:left w:val="nil"/>
              <w:bottom w:val="single" w:sz="8" w:space="0" w:color="auto"/>
              <w:right w:val="single" w:sz="8" w:space="0" w:color="auto"/>
            </w:tcBorders>
            <w:shd w:val="clear" w:color="auto" w:fill="auto"/>
            <w:noWrap/>
            <w:vAlign w:val="center"/>
            <w:hideMark/>
          </w:tcPr>
          <w:p w14:paraId="45F9AD20" w14:textId="4770ED31" w:rsidR="0083620E" w:rsidRPr="00042862" w:rsidRDefault="0083620E" w:rsidP="0083620E">
            <w:pPr>
              <w:spacing w:before="0" w:after="0" w:line="240" w:lineRule="auto"/>
              <w:ind w:firstLine="0"/>
              <w:jc w:val="right"/>
              <w:rPr>
                <w:b/>
                <w:bCs/>
                <w:sz w:val="24"/>
              </w:rPr>
            </w:pPr>
            <w:r w:rsidRPr="00042862">
              <w:rPr>
                <w:b/>
                <w:bCs/>
                <w:sz w:val="24"/>
              </w:rPr>
              <w:t>0,20</w:t>
            </w:r>
          </w:p>
        </w:tc>
      </w:tr>
      <w:tr w:rsidR="00042862" w:rsidRPr="00042862" w14:paraId="00047902"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65FE6177" w14:textId="77777777" w:rsidR="0083620E" w:rsidRPr="00042862" w:rsidRDefault="0083620E" w:rsidP="0083620E">
            <w:pPr>
              <w:spacing w:before="0" w:after="0" w:line="240" w:lineRule="auto"/>
              <w:ind w:firstLine="0"/>
              <w:jc w:val="center"/>
              <w:rPr>
                <w:sz w:val="24"/>
              </w:rPr>
            </w:pPr>
            <w:r w:rsidRPr="00042862">
              <w:rPr>
                <w:sz w:val="24"/>
              </w:rPr>
              <w:t>1</w:t>
            </w:r>
          </w:p>
        </w:tc>
        <w:tc>
          <w:tcPr>
            <w:tcW w:w="2272" w:type="dxa"/>
            <w:tcBorders>
              <w:top w:val="nil"/>
              <w:left w:val="nil"/>
              <w:bottom w:val="single" w:sz="8" w:space="0" w:color="auto"/>
              <w:right w:val="single" w:sz="8" w:space="0" w:color="auto"/>
            </w:tcBorders>
            <w:shd w:val="clear" w:color="auto" w:fill="auto"/>
            <w:noWrap/>
            <w:vAlign w:val="center"/>
            <w:hideMark/>
          </w:tcPr>
          <w:p w14:paraId="6AEDEEB1" w14:textId="45DAA5BC" w:rsidR="0083620E" w:rsidRPr="00042862" w:rsidRDefault="0083620E" w:rsidP="0083620E">
            <w:pPr>
              <w:spacing w:before="0" w:after="0" w:line="240" w:lineRule="auto"/>
              <w:ind w:firstLine="0"/>
              <w:jc w:val="left"/>
              <w:rPr>
                <w:sz w:val="24"/>
              </w:rPr>
            </w:pPr>
            <w:r w:rsidRPr="00042862">
              <w:rPr>
                <w:sz w:val="24"/>
              </w:rPr>
              <w:t>Gia Lai</w:t>
            </w:r>
          </w:p>
        </w:tc>
        <w:tc>
          <w:tcPr>
            <w:tcW w:w="1000" w:type="dxa"/>
            <w:tcBorders>
              <w:top w:val="nil"/>
              <w:left w:val="nil"/>
              <w:bottom w:val="single" w:sz="8" w:space="0" w:color="auto"/>
              <w:right w:val="single" w:sz="8" w:space="0" w:color="auto"/>
            </w:tcBorders>
            <w:shd w:val="clear" w:color="auto" w:fill="auto"/>
            <w:noWrap/>
            <w:vAlign w:val="center"/>
            <w:hideMark/>
          </w:tcPr>
          <w:p w14:paraId="44EADBAF" w14:textId="3916D641" w:rsidR="0083620E" w:rsidRPr="00042862" w:rsidRDefault="0083620E" w:rsidP="0083620E">
            <w:pPr>
              <w:spacing w:before="0" w:after="0" w:line="240" w:lineRule="auto"/>
              <w:ind w:firstLine="0"/>
              <w:jc w:val="right"/>
              <w:rPr>
                <w:sz w:val="24"/>
              </w:rPr>
            </w:pPr>
            <w:r w:rsidRPr="00042862">
              <w:rPr>
                <w:sz w:val="24"/>
              </w:rPr>
              <w:t>0,58</w:t>
            </w:r>
          </w:p>
        </w:tc>
        <w:tc>
          <w:tcPr>
            <w:tcW w:w="1000" w:type="dxa"/>
            <w:tcBorders>
              <w:top w:val="nil"/>
              <w:left w:val="nil"/>
              <w:bottom w:val="single" w:sz="8" w:space="0" w:color="auto"/>
              <w:right w:val="single" w:sz="8" w:space="0" w:color="auto"/>
            </w:tcBorders>
            <w:shd w:val="clear" w:color="auto" w:fill="auto"/>
            <w:noWrap/>
            <w:vAlign w:val="center"/>
            <w:hideMark/>
          </w:tcPr>
          <w:p w14:paraId="00FAAB42" w14:textId="227E7949" w:rsidR="0083620E" w:rsidRPr="00042862" w:rsidRDefault="0083620E" w:rsidP="0083620E">
            <w:pPr>
              <w:spacing w:before="0" w:after="0" w:line="240" w:lineRule="auto"/>
              <w:ind w:firstLine="0"/>
              <w:jc w:val="right"/>
              <w:rPr>
                <w:sz w:val="24"/>
              </w:rPr>
            </w:pPr>
            <w:r w:rsidRPr="00042862">
              <w:rPr>
                <w:sz w:val="24"/>
              </w:rPr>
              <w:t>0,59</w:t>
            </w:r>
          </w:p>
        </w:tc>
        <w:tc>
          <w:tcPr>
            <w:tcW w:w="914" w:type="dxa"/>
            <w:tcBorders>
              <w:top w:val="nil"/>
              <w:left w:val="nil"/>
              <w:bottom w:val="single" w:sz="8" w:space="0" w:color="auto"/>
              <w:right w:val="single" w:sz="8" w:space="0" w:color="auto"/>
            </w:tcBorders>
            <w:shd w:val="clear" w:color="auto" w:fill="auto"/>
            <w:noWrap/>
            <w:vAlign w:val="center"/>
            <w:hideMark/>
          </w:tcPr>
          <w:p w14:paraId="2B88BEEC" w14:textId="323B2DB0" w:rsidR="0083620E" w:rsidRPr="00042862" w:rsidRDefault="0083620E" w:rsidP="0083620E">
            <w:pPr>
              <w:spacing w:before="0" w:after="0" w:line="240" w:lineRule="auto"/>
              <w:ind w:firstLine="0"/>
              <w:jc w:val="right"/>
              <w:rPr>
                <w:sz w:val="24"/>
              </w:rPr>
            </w:pPr>
            <w:r w:rsidRPr="00042862">
              <w:rPr>
                <w:sz w:val="24"/>
              </w:rPr>
              <w:t>0,01</w:t>
            </w:r>
          </w:p>
        </w:tc>
        <w:tc>
          <w:tcPr>
            <w:tcW w:w="1154" w:type="dxa"/>
            <w:tcBorders>
              <w:top w:val="nil"/>
              <w:left w:val="nil"/>
              <w:bottom w:val="single" w:sz="8" w:space="0" w:color="auto"/>
              <w:right w:val="single" w:sz="8" w:space="0" w:color="auto"/>
            </w:tcBorders>
            <w:shd w:val="clear" w:color="auto" w:fill="auto"/>
            <w:noWrap/>
            <w:vAlign w:val="center"/>
            <w:hideMark/>
          </w:tcPr>
          <w:p w14:paraId="38112333" w14:textId="7BCC8DC7" w:rsidR="0083620E" w:rsidRPr="00042862" w:rsidRDefault="0083620E" w:rsidP="0083620E">
            <w:pPr>
              <w:spacing w:before="0" w:after="0" w:line="240" w:lineRule="auto"/>
              <w:ind w:firstLine="0"/>
              <w:jc w:val="right"/>
              <w:rPr>
                <w:sz w:val="24"/>
              </w:rPr>
            </w:pPr>
            <w:r w:rsidRPr="00042862">
              <w:rPr>
                <w:sz w:val="24"/>
              </w:rPr>
              <w:t>9,61</w:t>
            </w:r>
          </w:p>
        </w:tc>
        <w:tc>
          <w:tcPr>
            <w:tcW w:w="1276" w:type="dxa"/>
            <w:tcBorders>
              <w:top w:val="nil"/>
              <w:left w:val="nil"/>
              <w:bottom w:val="single" w:sz="8" w:space="0" w:color="auto"/>
              <w:right w:val="single" w:sz="8" w:space="0" w:color="auto"/>
            </w:tcBorders>
            <w:shd w:val="clear" w:color="auto" w:fill="auto"/>
            <w:noWrap/>
            <w:vAlign w:val="center"/>
            <w:hideMark/>
          </w:tcPr>
          <w:p w14:paraId="04803B1A" w14:textId="3C2F7FAF" w:rsidR="0083620E" w:rsidRPr="00042862" w:rsidRDefault="0083620E" w:rsidP="0083620E">
            <w:pPr>
              <w:spacing w:before="0" w:after="0" w:line="240" w:lineRule="auto"/>
              <w:ind w:firstLine="0"/>
              <w:jc w:val="right"/>
              <w:rPr>
                <w:sz w:val="24"/>
              </w:rPr>
            </w:pPr>
            <w:r w:rsidRPr="00042862">
              <w:rPr>
                <w:sz w:val="24"/>
              </w:rPr>
              <w:t>0,68</w:t>
            </w:r>
          </w:p>
        </w:tc>
        <w:tc>
          <w:tcPr>
            <w:tcW w:w="1134" w:type="dxa"/>
            <w:tcBorders>
              <w:top w:val="nil"/>
              <w:left w:val="nil"/>
              <w:bottom w:val="single" w:sz="8" w:space="0" w:color="auto"/>
              <w:right w:val="single" w:sz="8" w:space="0" w:color="auto"/>
            </w:tcBorders>
            <w:shd w:val="clear" w:color="auto" w:fill="auto"/>
            <w:noWrap/>
            <w:vAlign w:val="center"/>
            <w:hideMark/>
          </w:tcPr>
          <w:p w14:paraId="46680EE4" w14:textId="54B8FA03" w:rsidR="0083620E" w:rsidRPr="00042862" w:rsidRDefault="0083620E" w:rsidP="0083620E">
            <w:pPr>
              <w:spacing w:before="0" w:after="0" w:line="240" w:lineRule="auto"/>
              <w:ind w:firstLine="0"/>
              <w:jc w:val="right"/>
              <w:rPr>
                <w:sz w:val="24"/>
              </w:rPr>
            </w:pPr>
            <w:r w:rsidRPr="00042862">
              <w:rPr>
                <w:sz w:val="24"/>
              </w:rPr>
              <w:t>0,86</w:t>
            </w:r>
          </w:p>
        </w:tc>
        <w:tc>
          <w:tcPr>
            <w:tcW w:w="1417" w:type="dxa"/>
            <w:tcBorders>
              <w:top w:val="nil"/>
              <w:left w:val="nil"/>
              <w:bottom w:val="single" w:sz="8" w:space="0" w:color="auto"/>
              <w:right w:val="single" w:sz="8" w:space="0" w:color="auto"/>
            </w:tcBorders>
            <w:shd w:val="clear" w:color="auto" w:fill="auto"/>
            <w:noWrap/>
            <w:vAlign w:val="center"/>
            <w:hideMark/>
          </w:tcPr>
          <w:p w14:paraId="21100E62" w14:textId="04889D39" w:rsidR="0083620E" w:rsidRPr="00042862" w:rsidRDefault="0083620E" w:rsidP="0083620E">
            <w:pPr>
              <w:spacing w:before="0" w:after="0" w:line="240" w:lineRule="auto"/>
              <w:ind w:firstLine="0"/>
              <w:jc w:val="right"/>
              <w:rPr>
                <w:sz w:val="24"/>
              </w:rPr>
            </w:pPr>
            <w:r w:rsidRPr="00042862">
              <w:rPr>
                <w:sz w:val="24"/>
              </w:rPr>
              <w:t>0,17</w:t>
            </w:r>
          </w:p>
        </w:tc>
      </w:tr>
      <w:tr w:rsidR="00042862" w:rsidRPr="00042862" w14:paraId="74FB4C7D"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46A2E611" w14:textId="77777777" w:rsidR="0083620E" w:rsidRPr="00042862" w:rsidRDefault="0083620E" w:rsidP="0083620E">
            <w:pPr>
              <w:spacing w:before="0" w:after="0" w:line="240" w:lineRule="auto"/>
              <w:ind w:firstLine="0"/>
              <w:jc w:val="center"/>
              <w:rPr>
                <w:sz w:val="24"/>
              </w:rPr>
            </w:pPr>
            <w:r w:rsidRPr="00042862">
              <w:rPr>
                <w:sz w:val="24"/>
              </w:rPr>
              <w:t>2</w:t>
            </w:r>
          </w:p>
        </w:tc>
        <w:tc>
          <w:tcPr>
            <w:tcW w:w="2272" w:type="dxa"/>
            <w:tcBorders>
              <w:top w:val="nil"/>
              <w:left w:val="nil"/>
              <w:bottom w:val="single" w:sz="8" w:space="0" w:color="auto"/>
              <w:right w:val="single" w:sz="8" w:space="0" w:color="auto"/>
            </w:tcBorders>
            <w:shd w:val="clear" w:color="auto" w:fill="auto"/>
            <w:noWrap/>
            <w:vAlign w:val="center"/>
            <w:hideMark/>
          </w:tcPr>
          <w:p w14:paraId="7260F7AF" w14:textId="62B3AF43" w:rsidR="0083620E" w:rsidRPr="00042862" w:rsidRDefault="0083620E" w:rsidP="0083620E">
            <w:pPr>
              <w:spacing w:before="0" w:after="0" w:line="240" w:lineRule="auto"/>
              <w:ind w:firstLine="0"/>
              <w:jc w:val="left"/>
              <w:rPr>
                <w:sz w:val="24"/>
              </w:rPr>
            </w:pPr>
            <w:r w:rsidRPr="00042862">
              <w:rPr>
                <w:sz w:val="24"/>
              </w:rPr>
              <w:t>Đắk Nông</w:t>
            </w:r>
          </w:p>
        </w:tc>
        <w:tc>
          <w:tcPr>
            <w:tcW w:w="1000" w:type="dxa"/>
            <w:tcBorders>
              <w:top w:val="nil"/>
              <w:left w:val="nil"/>
              <w:bottom w:val="single" w:sz="8" w:space="0" w:color="auto"/>
              <w:right w:val="single" w:sz="8" w:space="0" w:color="auto"/>
            </w:tcBorders>
            <w:shd w:val="clear" w:color="auto" w:fill="auto"/>
            <w:noWrap/>
            <w:vAlign w:val="center"/>
            <w:hideMark/>
          </w:tcPr>
          <w:p w14:paraId="0D0AF6A7" w14:textId="26A1ADF5" w:rsidR="0083620E" w:rsidRPr="00042862" w:rsidRDefault="0083620E" w:rsidP="0083620E">
            <w:pPr>
              <w:spacing w:before="0" w:after="0" w:line="240" w:lineRule="auto"/>
              <w:ind w:firstLine="0"/>
              <w:jc w:val="right"/>
              <w:rPr>
                <w:sz w:val="24"/>
              </w:rPr>
            </w:pPr>
            <w:r w:rsidRPr="00042862">
              <w:rPr>
                <w:sz w:val="24"/>
              </w:rPr>
              <w:t>0,09</w:t>
            </w:r>
          </w:p>
        </w:tc>
        <w:tc>
          <w:tcPr>
            <w:tcW w:w="1000" w:type="dxa"/>
            <w:tcBorders>
              <w:top w:val="nil"/>
              <w:left w:val="nil"/>
              <w:bottom w:val="single" w:sz="8" w:space="0" w:color="auto"/>
              <w:right w:val="single" w:sz="8" w:space="0" w:color="auto"/>
            </w:tcBorders>
            <w:shd w:val="clear" w:color="auto" w:fill="auto"/>
            <w:noWrap/>
            <w:vAlign w:val="center"/>
            <w:hideMark/>
          </w:tcPr>
          <w:p w14:paraId="78A524BB" w14:textId="174D4DCA" w:rsidR="0083620E" w:rsidRPr="00042862" w:rsidRDefault="0083620E" w:rsidP="0083620E">
            <w:pPr>
              <w:spacing w:before="0" w:after="0" w:line="240" w:lineRule="auto"/>
              <w:ind w:firstLine="0"/>
              <w:jc w:val="right"/>
              <w:rPr>
                <w:sz w:val="24"/>
              </w:rPr>
            </w:pPr>
            <w:r w:rsidRPr="00042862">
              <w:rPr>
                <w:sz w:val="24"/>
              </w:rPr>
              <w:t>0,09</w:t>
            </w:r>
          </w:p>
        </w:tc>
        <w:tc>
          <w:tcPr>
            <w:tcW w:w="914" w:type="dxa"/>
            <w:tcBorders>
              <w:top w:val="nil"/>
              <w:left w:val="nil"/>
              <w:bottom w:val="single" w:sz="8" w:space="0" w:color="auto"/>
              <w:right w:val="single" w:sz="8" w:space="0" w:color="auto"/>
            </w:tcBorders>
            <w:shd w:val="clear" w:color="auto" w:fill="auto"/>
            <w:noWrap/>
            <w:vAlign w:val="center"/>
            <w:hideMark/>
          </w:tcPr>
          <w:p w14:paraId="727EFF62" w14:textId="2B5DD402"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hideMark/>
          </w:tcPr>
          <w:p w14:paraId="0D1850B6" w14:textId="5FD118F3" w:rsidR="0083620E" w:rsidRPr="00042862" w:rsidRDefault="0083620E" w:rsidP="0083620E">
            <w:pPr>
              <w:spacing w:before="0" w:after="0" w:line="240" w:lineRule="auto"/>
              <w:ind w:firstLine="0"/>
              <w:jc w:val="right"/>
              <w:rPr>
                <w:sz w:val="24"/>
              </w:rPr>
            </w:pPr>
            <w:r w:rsidRPr="00042862">
              <w:rPr>
                <w:sz w:val="24"/>
              </w:rPr>
              <w:t>-3,01</w:t>
            </w:r>
          </w:p>
        </w:tc>
        <w:tc>
          <w:tcPr>
            <w:tcW w:w="1276" w:type="dxa"/>
            <w:tcBorders>
              <w:top w:val="nil"/>
              <w:left w:val="nil"/>
              <w:bottom w:val="single" w:sz="8" w:space="0" w:color="auto"/>
              <w:right w:val="single" w:sz="8" w:space="0" w:color="auto"/>
            </w:tcBorders>
            <w:shd w:val="clear" w:color="auto" w:fill="auto"/>
            <w:noWrap/>
            <w:vAlign w:val="center"/>
            <w:hideMark/>
          </w:tcPr>
          <w:p w14:paraId="78DCFE33" w14:textId="5287A7CE" w:rsidR="0083620E" w:rsidRPr="00042862" w:rsidRDefault="0083620E" w:rsidP="0083620E">
            <w:pPr>
              <w:spacing w:before="0" w:after="0" w:line="240" w:lineRule="auto"/>
              <w:ind w:firstLine="0"/>
              <w:jc w:val="right"/>
              <w:rPr>
                <w:sz w:val="24"/>
              </w:rPr>
            </w:pPr>
            <w:r w:rsidRPr="00042862">
              <w:rPr>
                <w:sz w:val="24"/>
              </w:rPr>
              <w:t>0,15</w:t>
            </w:r>
          </w:p>
        </w:tc>
        <w:tc>
          <w:tcPr>
            <w:tcW w:w="1134" w:type="dxa"/>
            <w:tcBorders>
              <w:top w:val="nil"/>
              <w:left w:val="nil"/>
              <w:bottom w:val="single" w:sz="8" w:space="0" w:color="auto"/>
              <w:right w:val="single" w:sz="8" w:space="0" w:color="auto"/>
            </w:tcBorders>
            <w:shd w:val="clear" w:color="auto" w:fill="auto"/>
            <w:noWrap/>
            <w:vAlign w:val="center"/>
            <w:hideMark/>
          </w:tcPr>
          <w:p w14:paraId="5110F18C" w14:textId="04172AA9" w:rsidR="0083620E" w:rsidRPr="00042862" w:rsidRDefault="0083620E" w:rsidP="0083620E">
            <w:pPr>
              <w:spacing w:before="0" w:after="0" w:line="240" w:lineRule="auto"/>
              <w:ind w:firstLine="0"/>
              <w:jc w:val="right"/>
              <w:rPr>
                <w:sz w:val="24"/>
              </w:rPr>
            </w:pPr>
            <w:r w:rsidRPr="00042862">
              <w:rPr>
                <w:sz w:val="24"/>
              </w:rPr>
              <w:t>0,18</w:t>
            </w:r>
          </w:p>
        </w:tc>
        <w:tc>
          <w:tcPr>
            <w:tcW w:w="1417" w:type="dxa"/>
            <w:tcBorders>
              <w:top w:val="nil"/>
              <w:left w:val="nil"/>
              <w:bottom w:val="single" w:sz="8" w:space="0" w:color="auto"/>
              <w:right w:val="single" w:sz="8" w:space="0" w:color="auto"/>
            </w:tcBorders>
            <w:shd w:val="clear" w:color="auto" w:fill="auto"/>
            <w:noWrap/>
            <w:vAlign w:val="center"/>
            <w:hideMark/>
          </w:tcPr>
          <w:p w14:paraId="120F6DFD" w14:textId="42E0A703" w:rsidR="0083620E" w:rsidRPr="00042862" w:rsidRDefault="0083620E" w:rsidP="0083620E">
            <w:pPr>
              <w:spacing w:before="0" w:after="0" w:line="240" w:lineRule="auto"/>
              <w:ind w:firstLine="0"/>
              <w:jc w:val="right"/>
              <w:rPr>
                <w:sz w:val="24"/>
              </w:rPr>
            </w:pPr>
            <w:r w:rsidRPr="00042862">
              <w:rPr>
                <w:sz w:val="24"/>
              </w:rPr>
              <w:t>0,03</w:t>
            </w:r>
          </w:p>
        </w:tc>
      </w:tr>
      <w:tr w:rsidR="00042862" w:rsidRPr="00042862" w14:paraId="209D090E"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67B23F7C" w14:textId="77777777" w:rsidR="0083620E" w:rsidRPr="00042862" w:rsidRDefault="0083620E" w:rsidP="0083620E">
            <w:pPr>
              <w:spacing w:before="0" w:after="0" w:line="240" w:lineRule="auto"/>
              <w:ind w:firstLine="0"/>
              <w:jc w:val="center"/>
              <w:rPr>
                <w:b/>
                <w:bCs/>
                <w:sz w:val="24"/>
              </w:rPr>
            </w:pPr>
            <w:r w:rsidRPr="00042862">
              <w:rPr>
                <w:b/>
                <w:bCs/>
                <w:sz w:val="24"/>
              </w:rPr>
              <w:t>VI</w:t>
            </w:r>
          </w:p>
        </w:tc>
        <w:tc>
          <w:tcPr>
            <w:tcW w:w="2272" w:type="dxa"/>
            <w:tcBorders>
              <w:top w:val="nil"/>
              <w:left w:val="nil"/>
              <w:bottom w:val="single" w:sz="8" w:space="0" w:color="auto"/>
              <w:right w:val="single" w:sz="8" w:space="0" w:color="auto"/>
            </w:tcBorders>
            <w:shd w:val="clear" w:color="auto" w:fill="auto"/>
            <w:noWrap/>
            <w:vAlign w:val="center"/>
            <w:hideMark/>
          </w:tcPr>
          <w:p w14:paraId="3C3A5D6D" w14:textId="42D5431D" w:rsidR="0083620E" w:rsidRPr="00042862" w:rsidRDefault="0083620E" w:rsidP="0083620E">
            <w:pPr>
              <w:spacing w:before="0" w:after="0" w:line="240" w:lineRule="auto"/>
              <w:ind w:firstLine="0"/>
              <w:jc w:val="left"/>
              <w:rPr>
                <w:b/>
                <w:bCs/>
                <w:sz w:val="24"/>
              </w:rPr>
            </w:pPr>
            <w:r w:rsidRPr="00042862">
              <w:rPr>
                <w:b/>
                <w:bCs/>
                <w:sz w:val="24"/>
              </w:rPr>
              <w:t>Vùng Đông Nam Bộ</w:t>
            </w:r>
          </w:p>
        </w:tc>
        <w:tc>
          <w:tcPr>
            <w:tcW w:w="1000" w:type="dxa"/>
            <w:tcBorders>
              <w:top w:val="nil"/>
              <w:left w:val="nil"/>
              <w:bottom w:val="single" w:sz="8" w:space="0" w:color="auto"/>
              <w:right w:val="single" w:sz="8" w:space="0" w:color="auto"/>
            </w:tcBorders>
            <w:shd w:val="clear" w:color="auto" w:fill="auto"/>
            <w:noWrap/>
            <w:vAlign w:val="center"/>
            <w:hideMark/>
          </w:tcPr>
          <w:p w14:paraId="261EEF39" w14:textId="5E883C4E" w:rsidR="0083620E" w:rsidRPr="00042862" w:rsidRDefault="0083620E" w:rsidP="0083620E">
            <w:pPr>
              <w:spacing w:before="0" w:after="0" w:line="240" w:lineRule="auto"/>
              <w:ind w:firstLine="0"/>
              <w:jc w:val="right"/>
              <w:rPr>
                <w:b/>
                <w:bCs/>
                <w:sz w:val="24"/>
              </w:rPr>
            </w:pPr>
            <w:r w:rsidRPr="00042862">
              <w:rPr>
                <w:b/>
                <w:bCs/>
                <w:sz w:val="24"/>
              </w:rPr>
              <w:t>2,64</w:t>
            </w:r>
          </w:p>
        </w:tc>
        <w:tc>
          <w:tcPr>
            <w:tcW w:w="1000" w:type="dxa"/>
            <w:tcBorders>
              <w:top w:val="nil"/>
              <w:left w:val="nil"/>
              <w:bottom w:val="single" w:sz="8" w:space="0" w:color="auto"/>
              <w:right w:val="single" w:sz="8" w:space="0" w:color="auto"/>
            </w:tcBorders>
            <w:shd w:val="clear" w:color="auto" w:fill="auto"/>
            <w:noWrap/>
            <w:vAlign w:val="center"/>
            <w:hideMark/>
          </w:tcPr>
          <w:p w14:paraId="0BCC2245" w14:textId="2A607B24" w:rsidR="0083620E" w:rsidRPr="00042862" w:rsidRDefault="0083620E" w:rsidP="0083620E">
            <w:pPr>
              <w:spacing w:before="0" w:after="0" w:line="240" w:lineRule="auto"/>
              <w:ind w:firstLine="0"/>
              <w:jc w:val="right"/>
              <w:rPr>
                <w:b/>
                <w:bCs/>
                <w:sz w:val="24"/>
              </w:rPr>
            </w:pPr>
            <w:r w:rsidRPr="00042862">
              <w:rPr>
                <w:b/>
                <w:bCs/>
                <w:sz w:val="24"/>
              </w:rPr>
              <w:t>2,66</w:t>
            </w:r>
          </w:p>
        </w:tc>
        <w:tc>
          <w:tcPr>
            <w:tcW w:w="914" w:type="dxa"/>
            <w:tcBorders>
              <w:top w:val="nil"/>
              <w:left w:val="nil"/>
              <w:bottom w:val="single" w:sz="8" w:space="0" w:color="auto"/>
              <w:right w:val="single" w:sz="8" w:space="0" w:color="auto"/>
            </w:tcBorders>
            <w:shd w:val="clear" w:color="auto" w:fill="auto"/>
            <w:noWrap/>
            <w:vAlign w:val="center"/>
            <w:hideMark/>
          </w:tcPr>
          <w:p w14:paraId="314B6C43" w14:textId="6794D015" w:rsidR="0083620E" w:rsidRPr="00042862" w:rsidRDefault="0083620E" w:rsidP="0083620E">
            <w:pPr>
              <w:spacing w:before="0" w:after="0" w:line="240" w:lineRule="auto"/>
              <w:ind w:firstLine="0"/>
              <w:jc w:val="right"/>
              <w:rPr>
                <w:b/>
                <w:bCs/>
                <w:sz w:val="24"/>
              </w:rPr>
            </w:pPr>
            <w:r w:rsidRPr="00042862">
              <w:rPr>
                <w:b/>
                <w:bCs/>
                <w:sz w:val="24"/>
              </w:rPr>
              <w:t>0,02</w:t>
            </w:r>
          </w:p>
        </w:tc>
        <w:tc>
          <w:tcPr>
            <w:tcW w:w="1154" w:type="dxa"/>
            <w:tcBorders>
              <w:top w:val="nil"/>
              <w:left w:val="nil"/>
              <w:bottom w:val="single" w:sz="8" w:space="0" w:color="auto"/>
              <w:right w:val="single" w:sz="8" w:space="0" w:color="auto"/>
            </w:tcBorders>
            <w:shd w:val="clear" w:color="auto" w:fill="auto"/>
            <w:noWrap/>
            <w:vAlign w:val="center"/>
            <w:hideMark/>
          </w:tcPr>
          <w:p w14:paraId="35850CD9" w14:textId="3282F102" w:rsidR="0083620E" w:rsidRPr="00042862" w:rsidRDefault="0083620E" w:rsidP="0083620E">
            <w:pPr>
              <w:spacing w:before="0" w:after="0" w:line="240" w:lineRule="auto"/>
              <w:ind w:firstLine="0"/>
              <w:jc w:val="right"/>
              <w:rPr>
                <w:b/>
                <w:bCs/>
                <w:sz w:val="24"/>
              </w:rPr>
            </w:pPr>
            <w:r w:rsidRPr="00042862">
              <w:rPr>
                <w:b/>
                <w:bCs/>
                <w:sz w:val="24"/>
              </w:rPr>
              <w:t>2,87</w:t>
            </w:r>
          </w:p>
        </w:tc>
        <w:tc>
          <w:tcPr>
            <w:tcW w:w="1276" w:type="dxa"/>
            <w:tcBorders>
              <w:top w:val="nil"/>
              <w:left w:val="nil"/>
              <w:bottom w:val="single" w:sz="8" w:space="0" w:color="auto"/>
              <w:right w:val="single" w:sz="8" w:space="0" w:color="auto"/>
            </w:tcBorders>
            <w:shd w:val="clear" w:color="auto" w:fill="auto"/>
            <w:noWrap/>
            <w:vAlign w:val="center"/>
            <w:hideMark/>
          </w:tcPr>
          <w:p w14:paraId="4C4AB7C0" w14:textId="0255C0E0" w:rsidR="0083620E" w:rsidRPr="00042862" w:rsidRDefault="0083620E" w:rsidP="0083620E">
            <w:pPr>
              <w:spacing w:before="0" w:after="0" w:line="240" w:lineRule="auto"/>
              <w:ind w:firstLine="0"/>
              <w:jc w:val="right"/>
              <w:rPr>
                <w:b/>
                <w:bCs/>
                <w:sz w:val="24"/>
              </w:rPr>
            </w:pPr>
            <w:r w:rsidRPr="00042862">
              <w:rPr>
                <w:b/>
                <w:bCs/>
                <w:sz w:val="24"/>
              </w:rPr>
              <w:t>3,31</w:t>
            </w:r>
          </w:p>
        </w:tc>
        <w:tc>
          <w:tcPr>
            <w:tcW w:w="1134" w:type="dxa"/>
            <w:tcBorders>
              <w:top w:val="nil"/>
              <w:left w:val="nil"/>
              <w:bottom w:val="single" w:sz="8" w:space="0" w:color="auto"/>
              <w:right w:val="single" w:sz="8" w:space="0" w:color="auto"/>
            </w:tcBorders>
            <w:shd w:val="clear" w:color="auto" w:fill="auto"/>
            <w:noWrap/>
            <w:vAlign w:val="center"/>
            <w:hideMark/>
          </w:tcPr>
          <w:p w14:paraId="69780F33" w14:textId="3C02BE10" w:rsidR="0083620E" w:rsidRPr="00042862" w:rsidRDefault="0083620E" w:rsidP="0083620E">
            <w:pPr>
              <w:spacing w:before="0" w:after="0" w:line="240" w:lineRule="auto"/>
              <w:ind w:firstLine="0"/>
              <w:jc w:val="right"/>
              <w:rPr>
                <w:b/>
                <w:bCs/>
                <w:sz w:val="24"/>
              </w:rPr>
            </w:pPr>
            <w:r w:rsidRPr="00042862">
              <w:rPr>
                <w:b/>
                <w:bCs/>
                <w:sz w:val="24"/>
              </w:rPr>
              <w:t>4,72</w:t>
            </w:r>
          </w:p>
        </w:tc>
        <w:tc>
          <w:tcPr>
            <w:tcW w:w="1417" w:type="dxa"/>
            <w:tcBorders>
              <w:top w:val="nil"/>
              <w:left w:val="nil"/>
              <w:bottom w:val="single" w:sz="8" w:space="0" w:color="auto"/>
              <w:right w:val="single" w:sz="8" w:space="0" w:color="auto"/>
            </w:tcBorders>
            <w:shd w:val="clear" w:color="auto" w:fill="auto"/>
            <w:noWrap/>
            <w:vAlign w:val="center"/>
            <w:hideMark/>
          </w:tcPr>
          <w:p w14:paraId="3DEBF82F" w14:textId="16D9277A" w:rsidR="0083620E" w:rsidRPr="00042862" w:rsidRDefault="0083620E" w:rsidP="0083620E">
            <w:pPr>
              <w:spacing w:before="0" w:after="0" w:line="240" w:lineRule="auto"/>
              <w:ind w:firstLine="0"/>
              <w:jc w:val="right"/>
              <w:rPr>
                <w:b/>
                <w:bCs/>
                <w:sz w:val="24"/>
              </w:rPr>
            </w:pPr>
            <w:r w:rsidRPr="00042862">
              <w:rPr>
                <w:b/>
                <w:bCs/>
                <w:sz w:val="24"/>
              </w:rPr>
              <w:t>1,41</w:t>
            </w:r>
          </w:p>
        </w:tc>
      </w:tr>
      <w:tr w:rsidR="00042862" w:rsidRPr="00042862" w14:paraId="03D3C804"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437119BB" w14:textId="77777777" w:rsidR="0083620E" w:rsidRPr="00042862" w:rsidRDefault="0083620E" w:rsidP="0083620E">
            <w:pPr>
              <w:spacing w:before="0" w:after="0" w:line="240" w:lineRule="auto"/>
              <w:ind w:firstLine="0"/>
              <w:jc w:val="center"/>
              <w:rPr>
                <w:sz w:val="24"/>
              </w:rPr>
            </w:pPr>
            <w:r w:rsidRPr="00042862">
              <w:rPr>
                <w:sz w:val="24"/>
              </w:rPr>
              <w:t>1</w:t>
            </w:r>
          </w:p>
        </w:tc>
        <w:tc>
          <w:tcPr>
            <w:tcW w:w="2272" w:type="dxa"/>
            <w:tcBorders>
              <w:top w:val="nil"/>
              <w:left w:val="nil"/>
              <w:bottom w:val="single" w:sz="8" w:space="0" w:color="auto"/>
              <w:right w:val="single" w:sz="8" w:space="0" w:color="auto"/>
            </w:tcBorders>
            <w:shd w:val="clear" w:color="auto" w:fill="auto"/>
            <w:noWrap/>
            <w:vAlign w:val="center"/>
            <w:hideMark/>
          </w:tcPr>
          <w:p w14:paraId="64F4E4E3" w14:textId="77E2ABB6" w:rsidR="0083620E" w:rsidRPr="00042862" w:rsidRDefault="0083620E" w:rsidP="0083620E">
            <w:pPr>
              <w:spacing w:before="0" w:after="0" w:line="240" w:lineRule="auto"/>
              <w:ind w:firstLine="0"/>
              <w:jc w:val="left"/>
              <w:rPr>
                <w:sz w:val="24"/>
              </w:rPr>
            </w:pPr>
            <w:r w:rsidRPr="00042862">
              <w:rPr>
                <w:sz w:val="24"/>
              </w:rPr>
              <w:t>TP.Hồ Chí Minh</w:t>
            </w:r>
          </w:p>
        </w:tc>
        <w:tc>
          <w:tcPr>
            <w:tcW w:w="1000" w:type="dxa"/>
            <w:tcBorders>
              <w:top w:val="nil"/>
              <w:left w:val="nil"/>
              <w:bottom w:val="single" w:sz="8" w:space="0" w:color="auto"/>
              <w:right w:val="single" w:sz="8" w:space="0" w:color="auto"/>
            </w:tcBorders>
            <w:shd w:val="clear" w:color="auto" w:fill="auto"/>
            <w:noWrap/>
            <w:vAlign w:val="center"/>
            <w:hideMark/>
          </w:tcPr>
          <w:p w14:paraId="21FDBD05" w14:textId="6A13109D" w:rsidR="0083620E" w:rsidRPr="00042862" w:rsidRDefault="0083620E" w:rsidP="0083620E">
            <w:pPr>
              <w:spacing w:before="0" w:after="0" w:line="240" w:lineRule="auto"/>
              <w:ind w:firstLine="0"/>
              <w:jc w:val="right"/>
              <w:rPr>
                <w:sz w:val="24"/>
              </w:rPr>
            </w:pPr>
            <w:r w:rsidRPr="00042862">
              <w:rPr>
                <w:sz w:val="24"/>
              </w:rPr>
              <w:t>0,71</w:t>
            </w:r>
          </w:p>
        </w:tc>
        <w:tc>
          <w:tcPr>
            <w:tcW w:w="1000" w:type="dxa"/>
            <w:tcBorders>
              <w:top w:val="nil"/>
              <w:left w:val="nil"/>
              <w:bottom w:val="single" w:sz="8" w:space="0" w:color="auto"/>
              <w:right w:val="single" w:sz="8" w:space="0" w:color="auto"/>
            </w:tcBorders>
            <w:shd w:val="clear" w:color="auto" w:fill="auto"/>
            <w:noWrap/>
            <w:vAlign w:val="center"/>
            <w:hideMark/>
          </w:tcPr>
          <w:p w14:paraId="1E493984" w14:textId="2F4C2F69" w:rsidR="0083620E" w:rsidRPr="00042862" w:rsidRDefault="0083620E" w:rsidP="0083620E">
            <w:pPr>
              <w:spacing w:before="0" w:after="0" w:line="240" w:lineRule="auto"/>
              <w:ind w:firstLine="0"/>
              <w:jc w:val="right"/>
              <w:rPr>
                <w:sz w:val="24"/>
              </w:rPr>
            </w:pPr>
            <w:r w:rsidRPr="00042862">
              <w:rPr>
                <w:sz w:val="24"/>
              </w:rPr>
              <w:t>0,72</w:t>
            </w:r>
          </w:p>
        </w:tc>
        <w:tc>
          <w:tcPr>
            <w:tcW w:w="914" w:type="dxa"/>
            <w:tcBorders>
              <w:top w:val="nil"/>
              <w:left w:val="nil"/>
              <w:bottom w:val="single" w:sz="8" w:space="0" w:color="auto"/>
              <w:right w:val="single" w:sz="8" w:space="0" w:color="auto"/>
            </w:tcBorders>
            <w:shd w:val="clear" w:color="auto" w:fill="auto"/>
            <w:noWrap/>
            <w:vAlign w:val="center"/>
            <w:hideMark/>
          </w:tcPr>
          <w:p w14:paraId="7A30487A" w14:textId="241CE9E5" w:rsidR="0083620E" w:rsidRPr="00042862" w:rsidRDefault="0083620E" w:rsidP="0083620E">
            <w:pPr>
              <w:spacing w:before="0" w:after="0" w:line="240" w:lineRule="auto"/>
              <w:ind w:firstLine="0"/>
              <w:jc w:val="right"/>
              <w:rPr>
                <w:sz w:val="24"/>
              </w:rPr>
            </w:pPr>
            <w:r w:rsidRPr="00042862">
              <w:rPr>
                <w:sz w:val="24"/>
              </w:rPr>
              <w:t>0,01</w:t>
            </w:r>
          </w:p>
        </w:tc>
        <w:tc>
          <w:tcPr>
            <w:tcW w:w="1154" w:type="dxa"/>
            <w:tcBorders>
              <w:top w:val="nil"/>
              <w:left w:val="nil"/>
              <w:bottom w:val="single" w:sz="8" w:space="0" w:color="auto"/>
              <w:right w:val="single" w:sz="8" w:space="0" w:color="auto"/>
            </w:tcBorders>
            <w:shd w:val="clear" w:color="auto" w:fill="auto"/>
            <w:noWrap/>
            <w:vAlign w:val="center"/>
            <w:hideMark/>
          </w:tcPr>
          <w:p w14:paraId="2959741F" w14:textId="0281B4A8" w:rsidR="0083620E" w:rsidRPr="00042862" w:rsidRDefault="0083620E" w:rsidP="0083620E">
            <w:pPr>
              <w:spacing w:before="0" w:after="0" w:line="240" w:lineRule="auto"/>
              <w:ind w:firstLine="0"/>
              <w:jc w:val="right"/>
              <w:rPr>
                <w:sz w:val="24"/>
              </w:rPr>
            </w:pPr>
            <w:r w:rsidRPr="00042862">
              <w:rPr>
                <w:sz w:val="24"/>
              </w:rPr>
              <w:t>4,00</w:t>
            </w:r>
          </w:p>
        </w:tc>
        <w:tc>
          <w:tcPr>
            <w:tcW w:w="1276" w:type="dxa"/>
            <w:tcBorders>
              <w:top w:val="nil"/>
              <w:left w:val="nil"/>
              <w:bottom w:val="single" w:sz="8" w:space="0" w:color="auto"/>
              <w:right w:val="single" w:sz="8" w:space="0" w:color="auto"/>
            </w:tcBorders>
            <w:shd w:val="clear" w:color="auto" w:fill="auto"/>
            <w:noWrap/>
            <w:vAlign w:val="center"/>
            <w:hideMark/>
          </w:tcPr>
          <w:p w14:paraId="67C89037" w14:textId="1ABAD97A" w:rsidR="0083620E" w:rsidRPr="00042862" w:rsidRDefault="0083620E" w:rsidP="0083620E">
            <w:pPr>
              <w:spacing w:before="0" w:after="0" w:line="240" w:lineRule="auto"/>
              <w:ind w:firstLine="0"/>
              <w:jc w:val="right"/>
              <w:rPr>
                <w:sz w:val="24"/>
              </w:rPr>
            </w:pPr>
            <w:r w:rsidRPr="00042862">
              <w:rPr>
                <w:sz w:val="24"/>
              </w:rPr>
              <w:t>0,93</w:t>
            </w:r>
          </w:p>
        </w:tc>
        <w:tc>
          <w:tcPr>
            <w:tcW w:w="1134" w:type="dxa"/>
            <w:tcBorders>
              <w:top w:val="nil"/>
              <w:left w:val="nil"/>
              <w:bottom w:val="single" w:sz="8" w:space="0" w:color="auto"/>
              <w:right w:val="single" w:sz="8" w:space="0" w:color="auto"/>
            </w:tcBorders>
            <w:shd w:val="clear" w:color="auto" w:fill="auto"/>
            <w:noWrap/>
            <w:vAlign w:val="center"/>
            <w:hideMark/>
          </w:tcPr>
          <w:p w14:paraId="14518EB6" w14:textId="649513E9" w:rsidR="0083620E" w:rsidRPr="00042862" w:rsidRDefault="0083620E" w:rsidP="0083620E">
            <w:pPr>
              <w:spacing w:before="0" w:after="0" w:line="240" w:lineRule="auto"/>
              <w:ind w:firstLine="0"/>
              <w:jc w:val="right"/>
              <w:rPr>
                <w:sz w:val="24"/>
              </w:rPr>
            </w:pPr>
            <w:r w:rsidRPr="00042862">
              <w:rPr>
                <w:sz w:val="24"/>
              </w:rPr>
              <w:t>1,93</w:t>
            </w:r>
          </w:p>
        </w:tc>
        <w:tc>
          <w:tcPr>
            <w:tcW w:w="1417" w:type="dxa"/>
            <w:tcBorders>
              <w:top w:val="nil"/>
              <w:left w:val="nil"/>
              <w:bottom w:val="single" w:sz="8" w:space="0" w:color="auto"/>
              <w:right w:val="single" w:sz="8" w:space="0" w:color="auto"/>
            </w:tcBorders>
            <w:shd w:val="clear" w:color="auto" w:fill="auto"/>
            <w:noWrap/>
            <w:vAlign w:val="center"/>
            <w:hideMark/>
          </w:tcPr>
          <w:p w14:paraId="17DC91D8" w14:textId="48315F62" w:rsidR="0083620E" w:rsidRPr="00042862" w:rsidRDefault="0083620E" w:rsidP="0083620E">
            <w:pPr>
              <w:spacing w:before="0" w:after="0" w:line="240" w:lineRule="auto"/>
              <w:ind w:firstLine="0"/>
              <w:jc w:val="right"/>
              <w:rPr>
                <w:sz w:val="24"/>
              </w:rPr>
            </w:pPr>
            <w:r w:rsidRPr="00042862">
              <w:rPr>
                <w:sz w:val="24"/>
              </w:rPr>
              <w:t>1,01</w:t>
            </w:r>
          </w:p>
        </w:tc>
      </w:tr>
      <w:tr w:rsidR="00042862" w:rsidRPr="00042862" w14:paraId="62E57DD6"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6EACEBEF" w14:textId="77777777" w:rsidR="0083620E" w:rsidRPr="00042862" w:rsidRDefault="0083620E" w:rsidP="0083620E">
            <w:pPr>
              <w:spacing w:before="0" w:after="0" w:line="240" w:lineRule="auto"/>
              <w:ind w:firstLine="0"/>
              <w:jc w:val="center"/>
              <w:rPr>
                <w:sz w:val="24"/>
              </w:rPr>
            </w:pPr>
            <w:r w:rsidRPr="00042862">
              <w:rPr>
                <w:sz w:val="24"/>
              </w:rPr>
              <w:t>2</w:t>
            </w:r>
          </w:p>
        </w:tc>
        <w:tc>
          <w:tcPr>
            <w:tcW w:w="2272" w:type="dxa"/>
            <w:tcBorders>
              <w:top w:val="nil"/>
              <w:left w:val="nil"/>
              <w:bottom w:val="single" w:sz="8" w:space="0" w:color="auto"/>
              <w:right w:val="single" w:sz="8" w:space="0" w:color="auto"/>
            </w:tcBorders>
            <w:shd w:val="clear" w:color="auto" w:fill="auto"/>
            <w:noWrap/>
            <w:vAlign w:val="center"/>
            <w:hideMark/>
          </w:tcPr>
          <w:p w14:paraId="7AE42FA6" w14:textId="110FBC5A" w:rsidR="0083620E" w:rsidRPr="00042862" w:rsidRDefault="0083620E" w:rsidP="0083620E">
            <w:pPr>
              <w:spacing w:before="0" w:after="0" w:line="240" w:lineRule="auto"/>
              <w:ind w:firstLine="0"/>
              <w:jc w:val="left"/>
              <w:rPr>
                <w:sz w:val="24"/>
              </w:rPr>
            </w:pPr>
            <w:r w:rsidRPr="00042862">
              <w:rPr>
                <w:sz w:val="24"/>
              </w:rPr>
              <w:t xml:space="preserve">Bình Phước </w:t>
            </w:r>
          </w:p>
        </w:tc>
        <w:tc>
          <w:tcPr>
            <w:tcW w:w="1000" w:type="dxa"/>
            <w:tcBorders>
              <w:top w:val="nil"/>
              <w:left w:val="nil"/>
              <w:bottom w:val="single" w:sz="8" w:space="0" w:color="auto"/>
              <w:right w:val="single" w:sz="8" w:space="0" w:color="auto"/>
            </w:tcBorders>
            <w:shd w:val="clear" w:color="auto" w:fill="auto"/>
            <w:noWrap/>
            <w:vAlign w:val="center"/>
            <w:hideMark/>
          </w:tcPr>
          <w:p w14:paraId="1F04EF03" w14:textId="0BC5CEF6" w:rsidR="0083620E" w:rsidRPr="00042862" w:rsidRDefault="0083620E" w:rsidP="0083620E">
            <w:pPr>
              <w:spacing w:before="0" w:after="0" w:line="240" w:lineRule="auto"/>
              <w:ind w:firstLine="0"/>
              <w:jc w:val="right"/>
              <w:rPr>
                <w:sz w:val="24"/>
              </w:rPr>
            </w:pPr>
            <w:r w:rsidRPr="00042862">
              <w:rPr>
                <w:sz w:val="24"/>
              </w:rPr>
              <w:t>0,15</w:t>
            </w:r>
          </w:p>
        </w:tc>
        <w:tc>
          <w:tcPr>
            <w:tcW w:w="1000" w:type="dxa"/>
            <w:tcBorders>
              <w:top w:val="nil"/>
              <w:left w:val="nil"/>
              <w:bottom w:val="single" w:sz="8" w:space="0" w:color="auto"/>
              <w:right w:val="single" w:sz="8" w:space="0" w:color="auto"/>
            </w:tcBorders>
            <w:shd w:val="clear" w:color="auto" w:fill="auto"/>
            <w:noWrap/>
            <w:vAlign w:val="center"/>
            <w:hideMark/>
          </w:tcPr>
          <w:p w14:paraId="1B521BBC" w14:textId="51B99537" w:rsidR="0083620E" w:rsidRPr="00042862" w:rsidRDefault="0083620E" w:rsidP="0083620E">
            <w:pPr>
              <w:spacing w:before="0" w:after="0" w:line="240" w:lineRule="auto"/>
              <w:ind w:firstLine="0"/>
              <w:jc w:val="right"/>
              <w:rPr>
                <w:sz w:val="24"/>
              </w:rPr>
            </w:pPr>
            <w:r w:rsidRPr="00042862">
              <w:rPr>
                <w:sz w:val="24"/>
              </w:rPr>
              <w:t>0,16</w:t>
            </w:r>
          </w:p>
        </w:tc>
        <w:tc>
          <w:tcPr>
            <w:tcW w:w="914" w:type="dxa"/>
            <w:tcBorders>
              <w:top w:val="nil"/>
              <w:left w:val="nil"/>
              <w:bottom w:val="single" w:sz="8" w:space="0" w:color="auto"/>
              <w:right w:val="single" w:sz="8" w:space="0" w:color="auto"/>
            </w:tcBorders>
            <w:shd w:val="clear" w:color="auto" w:fill="auto"/>
            <w:noWrap/>
            <w:vAlign w:val="center"/>
            <w:hideMark/>
          </w:tcPr>
          <w:p w14:paraId="37FEC660" w14:textId="6F469BCF"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hideMark/>
          </w:tcPr>
          <w:p w14:paraId="440D2ADD" w14:textId="22AED385" w:rsidR="0083620E" w:rsidRPr="00042862" w:rsidRDefault="0083620E" w:rsidP="0083620E">
            <w:pPr>
              <w:spacing w:before="0" w:after="0" w:line="240" w:lineRule="auto"/>
              <w:ind w:firstLine="0"/>
              <w:jc w:val="right"/>
              <w:rPr>
                <w:sz w:val="24"/>
              </w:rPr>
            </w:pPr>
            <w:r w:rsidRPr="00042862">
              <w:rPr>
                <w:sz w:val="24"/>
              </w:rPr>
              <w:t>3,37</w:t>
            </w:r>
          </w:p>
        </w:tc>
        <w:tc>
          <w:tcPr>
            <w:tcW w:w="1276" w:type="dxa"/>
            <w:tcBorders>
              <w:top w:val="nil"/>
              <w:left w:val="nil"/>
              <w:bottom w:val="single" w:sz="8" w:space="0" w:color="auto"/>
              <w:right w:val="single" w:sz="8" w:space="0" w:color="auto"/>
            </w:tcBorders>
            <w:shd w:val="clear" w:color="auto" w:fill="auto"/>
            <w:noWrap/>
            <w:vAlign w:val="center"/>
            <w:hideMark/>
          </w:tcPr>
          <w:p w14:paraId="48323FE5" w14:textId="0B23F7D3" w:rsidR="0083620E" w:rsidRPr="00042862" w:rsidRDefault="0083620E" w:rsidP="0083620E">
            <w:pPr>
              <w:spacing w:before="0" w:after="0" w:line="240" w:lineRule="auto"/>
              <w:ind w:firstLine="0"/>
              <w:jc w:val="right"/>
              <w:rPr>
                <w:sz w:val="24"/>
              </w:rPr>
            </w:pPr>
            <w:r w:rsidRPr="00042862">
              <w:rPr>
                <w:sz w:val="24"/>
              </w:rPr>
              <w:t>0,27</w:t>
            </w:r>
          </w:p>
        </w:tc>
        <w:tc>
          <w:tcPr>
            <w:tcW w:w="1134" w:type="dxa"/>
            <w:tcBorders>
              <w:top w:val="nil"/>
              <w:left w:val="nil"/>
              <w:bottom w:val="single" w:sz="8" w:space="0" w:color="auto"/>
              <w:right w:val="single" w:sz="8" w:space="0" w:color="auto"/>
            </w:tcBorders>
            <w:shd w:val="clear" w:color="auto" w:fill="auto"/>
            <w:noWrap/>
            <w:vAlign w:val="center"/>
            <w:hideMark/>
          </w:tcPr>
          <w:p w14:paraId="4ACA0557" w14:textId="25F4E562" w:rsidR="0083620E" w:rsidRPr="00042862" w:rsidRDefault="0083620E" w:rsidP="0083620E">
            <w:pPr>
              <w:spacing w:before="0" w:after="0" w:line="240" w:lineRule="auto"/>
              <w:ind w:firstLine="0"/>
              <w:jc w:val="right"/>
              <w:rPr>
                <w:sz w:val="24"/>
              </w:rPr>
            </w:pPr>
            <w:r w:rsidRPr="00042862">
              <w:rPr>
                <w:sz w:val="24"/>
              </w:rPr>
              <w:t>0,44</w:t>
            </w:r>
          </w:p>
        </w:tc>
        <w:tc>
          <w:tcPr>
            <w:tcW w:w="1417" w:type="dxa"/>
            <w:tcBorders>
              <w:top w:val="nil"/>
              <w:left w:val="nil"/>
              <w:bottom w:val="single" w:sz="8" w:space="0" w:color="auto"/>
              <w:right w:val="single" w:sz="8" w:space="0" w:color="auto"/>
            </w:tcBorders>
            <w:shd w:val="clear" w:color="auto" w:fill="auto"/>
            <w:noWrap/>
            <w:vAlign w:val="center"/>
            <w:hideMark/>
          </w:tcPr>
          <w:p w14:paraId="433BA994" w14:textId="7DD3697B" w:rsidR="0083620E" w:rsidRPr="00042862" w:rsidRDefault="0083620E" w:rsidP="0083620E">
            <w:pPr>
              <w:spacing w:before="0" w:after="0" w:line="240" w:lineRule="auto"/>
              <w:ind w:firstLine="0"/>
              <w:jc w:val="right"/>
              <w:rPr>
                <w:sz w:val="24"/>
              </w:rPr>
            </w:pPr>
            <w:r w:rsidRPr="00042862">
              <w:rPr>
                <w:sz w:val="24"/>
              </w:rPr>
              <w:t>0,17</w:t>
            </w:r>
          </w:p>
        </w:tc>
      </w:tr>
      <w:tr w:rsidR="00042862" w:rsidRPr="00042862" w14:paraId="2A276F22"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19196A3D" w14:textId="77777777" w:rsidR="0083620E" w:rsidRPr="00042862" w:rsidRDefault="0083620E" w:rsidP="0083620E">
            <w:pPr>
              <w:spacing w:before="0" w:after="0" w:line="240" w:lineRule="auto"/>
              <w:ind w:firstLine="0"/>
              <w:jc w:val="center"/>
              <w:rPr>
                <w:sz w:val="24"/>
              </w:rPr>
            </w:pPr>
            <w:r w:rsidRPr="00042862">
              <w:rPr>
                <w:sz w:val="24"/>
              </w:rPr>
              <w:t>3</w:t>
            </w:r>
          </w:p>
        </w:tc>
        <w:tc>
          <w:tcPr>
            <w:tcW w:w="2272" w:type="dxa"/>
            <w:tcBorders>
              <w:top w:val="nil"/>
              <w:left w:val="nil"/>
              <w:bottom w:val="single" w:sz="8" w:space="0" w:color="auto"/>
              <w:right w:val="single" w:sz="8" w:space="0" w:color="auto"/>
            </w:tcBorders>
            <w:shd w:val="clear" w:color="auto" w:fill="auto"/>
            <w:noWrap/>
            <w:vAlign w:val="center"/>
            <w:hideMark/>
          </w:tcPr>
          <w:p w14:paraId="7F0D646C" w14:textId="61EBF5F0" w:rsidR="0083620E" w:rsidRPr="00042862" w:rsidRDefault="0083620E" w:rsidP="0083620E">
            <w:pPr>
              <w:spacing w:before="0" w:after="0" w:line="240" w:lineRule="auto"/>
              <w:ind w:firstLine="0"/>
              <w:jc w:val="left"/>
              <w:rPr>
                <w:sz w:val="24"/>
              </w:rPr>
            </w:pPr>
            <w:r w:rsidRPr="00042862">
              <w:rPr>
                <w:sz w:val="24"/>
              </w:rPr>
              <w:t>Đồng Nai</w:t>
            </w:r>
          </w:p>
        </w:tc>
        <w:tc>
          <w:tcPr>
            <w:tcW w:w="1000" w:type="dxa"/>
            <w:tcBorders>
              <w:top w:val="nil"/>
              <w:left w:val="nil"/>
              <w:bottom w:val="single" w:sz="8" w:space="0" w:color="auto"/>
              <w:right w:val="single" w:sz="8" w:space="0" w:color="auto"/>
            </w:tcBorders>
            <w:shd w:val="clear" w:color="auto" w:fill="auto"/>
            <w:noWrap/>
            <w:vAlign w:val="center"/>
            <w:hideMark/>
          </w:tcPr>
          <w:p w14:paraId="3FD28144" w14:textId="55D50432" w:rsidR="0083620E" w:rsidRPr="00042862" w:rsidRDefault="0083620E" w:rsidP="0083620E">
            <w:pPr>
              <w:spacing w:before="0" w:after="0" w:line="240" w:lineRule="auto"/>
              <w:ind w:firstLine="0"/>
              <w:jc w:val="right"/>
              <w:rPr>
                <w:sz w:val="24"/>
              </w:rPr>
            </w:pPr>
            <w:r w:rsidRPr="00042862">
              <w:rPr>
                <w:sz w:val="24"/>
              </w:rPr>
              <w:t>0,44</w:t>
            </w:r>
          </w:p>
        </w:tc>
        <w:tc>
          <w:tcPr>
            <w:tcW w:w="1000" w:type="dxa"/>
            <w:tcBorders>
              <w:top w:val="nil"/>
              <w:left w:val="nil"/>
              <w:bottom w:val="single" w:sz="8" w:space="0" w:color="auto"/>
              <w:right w:val="single" w:sz="8" w:space="0" w:color="auto"/>
            </w:tcBorders>
            <w:shd w:val="clear" w:color="auto" w:fill="auto"/>
            <w:noWrap/>
            <w:vAlign w:val="center"/>
            <w:hideMark/>
          </w:tcPr>
          <w:p w14:paraId="09B5D543" w14:textId="1A89F5FA" w:rsidR="0083620E" w:rsidRPr="00042862" w:rsidRDefault="0083620E" w:rsidP="0083620E">
            <w:pPr>
              <w:spacing w:before="0" w:after="0" w:line="240" w:lineRule="auto"/>
              <w:ind w:firstLine="0"/>
              <w:jc w:val="right"/>
              <w:rPr>
                <w:sz w:val="24"/>
              </w:rPr>
            </w:pPr>
            <w:r w:rsidRPr="00042862">
              <w:rPr>
                <w:sz w:val="24"/>
              </w:rPr>
              <w:t>0,44</w:t>
            </w:r>
          </w:p>
        </w:tc>
        <w:tc>
          <w:tcPr>
            <w:tcW w:w="914" w:type="dxa"/>
            <w:tcBorders>
              <w:top w:val="nil"/>
              <w:left w:val="nil"/>
              <w:bottom w:val="single" w:sz="8" w:space="0" w:color="auto"/>
              <w:right w:val="single" w:sz="8" w:space="0" w:color="auto"/>
            </w:tcBorders>
            <w:shd w:val="clear" w:color="auto" w:fill="auto"/>
            <w:noWrap/>
            <w:vAlign w:val="center"/>
            <w:hideMark/>
          </w:tcPr>
          <w:p w14:paraId="1FC330BA" w14:textId="6D324C93"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hideMark/>
          </w:tcPr>
          <w:p w14:paraId="1E310AB1" w14:textId="3C8FA256" w:rsidR="0083620E" w:rsidRPr="00042862" w:rsidRDefault="0083620E" w:rsidP="0083620E">
            <w:pPr>
              <w:spacing w:before="0" w:after="0" w:line="240" w:lineRule="auto"/>
              <w:ind w:firstLine="0"/>
              <w:jc w:val="right"/>
              <w:rPr>
                <w:sz w:val="24"/>
              </w:rPr>
            </w:pPr>
            <w:r w:rsidRPr="00042862">
              <w:rPr>
                <w:sz w:val="24"/>
              </w:rPr>
              <w:t>-4,36</w:t>
            </w:r>
          </w:p>
        </w:tc>
        <w:tc>
          <w:tcPr>
            <w:tcW w:w="1276" w:type="dxa"/>
            <w:tcBorders>
              <w:top w:val="nil"/>
              <w:left w:val="nil"/>
              <w:bottom w:val="single" w:sz="8" w:space="0" w:color="auto"/>
              <w:right w:val="single" w:sz="8" w:space="0" w:color="auto"/>
            </w:tcBorders>
            <w:shd w:val="clear" w:color="auto" w:fill="auto"/>
            <w:noWrap/>
            <w:vAlign w:val="center"/>
            <w:hideMark/>
          </w:tcPr>
          <w:p w14:paraId="5A73E7D7" w14:textId="37B016A4" w:rsidR="0083620E" w:rsidRPr="00042862" w:rsidRDefault="0083620E" w:rsidP="0083620E">
            <w:pPr>
              <w:spacing w:before="0" w:after="0" w:line="240" w:lineRule="auto"/>
              <w:ind w:firstLine="0"/>
              <w:jc w:val="right"/>
              <w:rPr>
                <w:sz w:val="24"/>
              </w:rPr>
            </w:pPr>
            <w:r w:rsidRPr="00042862">
              <w:rPr>
                <w:sz w:val="24"/>
              </w:rPr>
              <w:t>0,48</w:t>
            </w:r>
          </w:p>
        </w:tc>
        <w:tc>
          <w:tcPr>
            <w:tcW w:w="1134" w:type="dxa"/>
            <w:tcBorders>
              <w:top w:val="nil"/>
              <w:left w:val="nil"/>
              <w:bottom w:val="single" w:sz="8" w:space="0" w:color="auto"/>
              <w:right w:val="single" w:sz="8" w:space="0" w:color="auto"/>
            </w:tcBorders>
            <w:shd w:val="clear" w:color="auto" w:fill="auto"/>
            <w:noWrap/>
            <w:vAlign w:val="center"/>
            <w:hideMark/>
          </w:tcPr>
          <w:p w14:paraId="2B91FE25" w14:textId="2A656DE8" w:rsidR="0083620E" w:rsidRPr="00042862" w:rsidRDefault="0083620E" w:rsidP="0083620E">
            <w:pPr>
              <w:spacing w:before="0" w:after="0" w:line="240" w:lineRule="auto"/>
              <w:ind w:firstLine="0"/>
              <w:jc w:val="right"/>
              <w:rPr>
                <w:sz w:val="24"/>
              </w:rPr>
            </w:pPr>
            <w:r w:rsidRPr="00042862">
              <w:rPr>
                <w:sz w:val="24"/>
              </w:rPr>
              <w:t>0,68</w:t>
            </w:r>
          </w:p>
        </w:tc>
        <w:tc>
          <w:tcPr>
            <w:tcW w:w="1417" w:type="dxa"/>
            <w:tcBorders>
              <w:top w:val="nil"/>
              <w:left w:val="nil"/>
              <w:bottom w:val="single" w:sz="8" w:space="0" w:color="auto"/>
              <w:right w:val="single" w:sz="8" w:space="0" w:color="auto"/>
            </w:tcBorders>
            <w:shd w:val="clear" w:color="auto" w:fill="auto"/>
            <w:noWrap/>
            <w:vAlign w:val="center"/>
            <w:hideMark/>
          </w:tcPr>
          <w:p w14:paraId="1ACF9F85" w14:textId="07051EF1" w:rsidR="0083620E" w:rsidRPr="00042862" w:rsidRDefault="0083620E" w:rsidP="0083620E">
            <w:pPr>
              <w:spacing w:before="0" w:after="0" w:line="240" w:lineRule="auto"/>
              <w:ind w:firstLine="0"/>
              <w:jc w:val="right"/>
              <w:rPr>
                <w:sz w:val="24"/>
              </w:rPr>
            </w:pPr>
            <w:r w:rsidRPr="00042862">
              <w:rPr>
                <w:sz w:val="24"/>
              </w:rPr>
              <w:t>0,20</w:t>
            </w:r>
          </w:p>
        </w:tc>
      </w:tr>
      <w:tr w:rsidR="00042862" w:rsidRPr="00042862" w14:paraId="22AE4DF3"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45DF3F92" w14:textId="77777777" w:rsidR="0083620E" w:rsidRPr="00042862" w:rsidRDefault="0083620E" w:rsidP="0083620E">
            <w:pPr>
              <w:spacing w:before="0" w:after="0" w:line="240" w:lineRule="auto"/>
              <w:ind w:firstLine="0"/>
              <w:jc w:val="center"/>
              <w:rPr>
                <w:sz w:val="24"/>
              </w:rPr>
            </w:pPr>
            <w:r w:rsidRPr="00042862">
              <w:rPr>
                <w:sz w:val="24"/>
              </w:rPr>
              <w:t>1</w:t>
            </w:r>
          </w:p>
        </w:tc>
        <w:tc>
          <w:tcPr>
            <w:tcW w:w="2272" w:type="dxa"/>
            <w:tcBorders>
              <w:top w:val="nil"/>
              <w:left w:val="nil"/>
              <w:bottom w:val="single" w:sz="8" w:space="0" w:color="auto"/>
              <w:right w:val="single" w:sz="8" w:space="0" w:color="auto"/>
            </w:tcBorders>
            <w:shd w:val="clear" w:color="auto" w:fill="auto"/>
            <w:noWrap/>
            <w:vAlign w:val="center"/>
            <w:hideMark/>
          </w:tcPr>
          <w:p w14:paraId="2096A42D" w14:textId="7FC76E43" w:rsidR="0083620E" w:rsidRPr="00042862" w:rsidRDefault="0083620E" w:rsidP="0083620E">
            <w:pPr>
              <w:spacing w:before="0" w:after="0" w:line="240" w:lineRule="auto"/>
              <w:ind w:firstLine="0"/>
              <w:jc w:val="left"/>
              <w:rPr>
                <w:sz w:val="24"/>
              </w:rPr>
            </w:pPr>
            <w:r w:rsidRPr="00042862">
              <w:rPr>
                <w:sz w:val="24"/>
              </w:rPr>
              <w:t>Bà Rịa - Vũng Tàu</w:t>
            </w:r>
          </w:p>
        </w:tc>
        <w:tc>
          <w:tcPr>
            <w:tcW w:w="1000" w:type="dxa"/>
            <w:tcBorders>
              <w:top w:val="nil"/>
              <w:left w:val="nil"/>
              <w:bottom w:val="single" w:sz="8" w:space="0" w:color="auto"/>
              <w:right w:val="single" w:sz="8" w:space="0" w:color="auto"/>
            </w:tcBorders>
            <w:shd w:val="clear" w:color="auto" w:fill="auto"/>
            <w:noWrap/>
            <w:vAlign w:val="center"/>
            <w:hideMark/>
          </w:tcPr>
          <w:p w14:paraId="4E25078C" w14:textId="691C80A4" w:rsidR="0083620E" w:rsidRPr="00042862" w:rsidRDefault="0083620E" w:rsidP="0083620E">
            <w:pPr>
              <w:spacing w:before="0" w:after="0" w:line="240" w:lineRule="auto"/>
              <w:ind w:firstLine="0"/>
              <w:jc w:val="right"/>
              <w:rPr>
                <w:sz w:val="24"/>
              </w:rPr>
            </w:pPr>
            <w:r w:rsidRPr="00042862">
              <w:rPr>
                <w:sz w:val="24"/>
              </w:rPr>
              <w:t>0,22</w:t>
            </w:r>
          </w:p>
        </w:tc>
        <w:tc>
          <w:tcPr>
            <w:tcW w:w="1000" w:type="dxa"/>
            <w:tcBorders>
              <w:top w:val="nil"/>
              <w:left w:val="nil"/>
              <w:bottom w:val="single" w:sz="8" w:space="0" w:color="auto"/>
              <w:right w:val="single" w:sz="8" w:space="0" w:color="auto"/>
            </w:tcBorders>
            <w:shd w:val="clear" w:color="auto" w:fill="auto"/>
            <w:noWrap/>
            <w:vAlign w:val="center"/>
            <w:hideMark/>
          </w:tcPr>
          <w:p w14:paraId="7D9F5E59" w14:textId="1B16CD44" w:rsidR="0083620E" w:rsidRPr="00042862" w:rsidRDefault="0083620E" w:rsidP="0083620E">
            <w:pPr>
              <w:spacing w:before="0" w:after="0" w:line="240" w:lineRule="auto"/>
              <w:ind w:firstLine="0"/>
              <w:jc w:val="right"/>
              <w:rPr>
                <w:sz w:val="24"/>
              </w:rPr>
            </w:pPr>
            <w:r w:rsidRPr="00042862">
              <w:rPr>
                <w:sz w:val="24"/>
              </w:rPr>
              <w:t>0,22</w:t>
            </w:r>
          </w:p>
        </w:tc>
        <w:tc>
          <w:tcPr>
            <w:tcW w:w="914" w:type="dxa"/>
            <w:tcBorders>
              <w:top w:val="nil"/>
              <w:left w:val="nil"/>
              <w:bottom w:val="single" w:sz="8" w:space="0" w:color="auto"/>
              <w:right w:val="single" w:sz="8" w:space="0" w:color="auto"/>
            </w:tcBorders>
            <w:shd w:val="clear" w:color="auto" w:fill="auto"/>
            <w:noWrap/>
            <w:vAlign w:val="center"/>
            <w:hideMark/>
          </w:tcPr>
          <w:p w14:paraId="65F36A06" w14:textId="669632B5"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hideMark/>
          </w:tcPr>
          <w:p w14:paraId="46376563" w14:textId="271CB15F" w:rsidR="0083620E" w:rsidRPr="00042862" w:rsidRDefault="0083620E" w:rsidP="0083620E">
            <w:pPr>
              <w:spacing w:before="0" w:after="0" w:line="240" w:lineRule="auto"/>
              <w:ind w:firstLine="0"/>
              <w:jc w:val="right"/>
              <w:rPr>
                <w:sz w:val="24"/>
              </w:rPr>
            </w:pPr>
            <w:r w:rsidRPr="00042862">
              <w:rPr>
                <w:sz w:val="24"/>
              </w:rPr>
              <w:t>-1,33</w:t>
            </w:r>
          </w:p>
        </w:tc>
        <w:tc>
          <w:tcPr>
            <w:tcW w:w="1276" w:type="dxa"/>
            <w:tcBorders>
              <w:top w:val="nil"/>
              <w:left w:val="nil"/>
              <w:bottom w:val="single" w:sz="8" w:space="0" w:color="auto"/>
              <w:right w:val="single" w:sz="8" w:space="0" w:color="auto"/>
            </w:tcBorders>
            <w:shd w:val="clear" w:color="auto" w:fill="auto"/>
            <w:noWrap/>
            <w:vAlign w:val="center"/>
            <w:hideMark/>
          </w:tcPr>
          <w:p w14:paraId="56394E72" w14:textId="6A529D6B" w:rsidR="0083620E" w:rsidRPr="00042862" w:rsidRDefault="0083620E" w:rsidP="0083620E">
            <w:pPr>
              <w:spacing w:before="0" w:after="0" w:line="240" w:lineRule="auto"/>
              <w:ind w:firstLine="0"/>
              <w:jc w:val="right"/>
              <w:rPr>
                <w:sz w:val="24"/>
              </w:rPr>
            </w:pPr>
            <w:r w:rsidRPr="00042862">
              <w:rPr>
                <w:sz w:val="24"/>
              </w:rPr>
              <w:t>0,26</w:t>
            </w:r>
          </w:p>
        </w:tc>
        <w:tc>
          <w:tcPr>
            <w:tcW w:w="1134" w:type="dxa"/>
            <w:tcBorders>
              <w:top w:val="nil"/>
              <w:left w:val="nil"/>
              <w:bottom w:val="single" w:sz="8" w:space="0" w:color="auto"/>
              <w:right w:val="single" w:sz="8" w:space="0" w:color="auto"/>
            </w:tcBorders>
            <w:shd w:val="clear" w:color="auto" w:fill="auto"/>
            <w:noWrap/>
            <w:vAlign w:val="center"/>
            <w:hideMark/>
          </w:tcPr>
          <w:p w14:paraId="6F835031" w14:textId="5F8A36A4" w:rsidR="0083620E" w:rsidRPr="00042862" w:rsidRDefault="0083620E" w:rsidP="0083620E">
            <w:pPr>
              <w:spacing w:before="0" w:after="0" w:line="240" w:lineRule="auto"/>
              <w:ind w:firstLine="0"/>
              <w:jc w:val="right"/>
              <w:rPr>
                <w:sz w:val="24"/>
              </w:rPr>
            </w:pPr>
            <w:r w:rsidRPr="00042862">
              <w:rPr>
                <w:sz w:val="24"/>
              </w:rPr>
              <w:t>0,29</w:t>
            </w:r>
          </w:p>
        </w:tc>
        <w:tc>
          <w:tcPr>
            <w:tcW w:w="1417" w:type="dxa"/>
            <w:tcBorders>
              <w:top w:val="nil"/>
              <w:left w:val="nil"/>
              <w:bottom w:val="single" w:sz="8" w:space="0" w:color="auto"/>
              <w:right w:val="single" w:sz="8" w:space="0" w:color="auto"/>
            </w:tcBorders>
            <w:shd w:val="clear" w:color="auto" w:fill="auto"/>
            <w:noWrap/>
            <w:vAlign w:val="center"/>
            <w:hideMark/>
          </w:tcPr>
          <w:p w14:paraId="1BA84D68" w14:textId="615C2A77" w:rsidR="0083620E" w:rsidRPr="00042862" w:rsidRDefault="0083620E" w:rsidP="0083620E">
            <w:pPr>
              <w:spacing w:before="0" w:after="0" w:line="240" w:lineRule="auto"/>
              <w:ind w:firstLine="0"/>
              <w:jc w:val="right"/>
              <w:rPr>
                <w:sz w:val="24"/>
              </w:rPr>
            </w:pPr>
            <w:r w:rsidRPr="00042862">
              <w:rPr>
                <w:sz w:val="24"/>
              </w:rPr>
              <w:t>0,03</w:t>
            </w:r>
          </w:p>
        </w:tc>
      </w:tr>
      <w:tr w:rsidR="00042862" w:rsidRPr="00042862" w14:paraId="236E5912"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14:paraId="39BC18A0" w14:textId="1142F919" w:rsidR="0083620E" w:rsidRPr="00042862" w:rsidRDefault="0083620E" w:rsidP="0083620E">
            <w:pPr>
              <w:spacing w:before="0" w:after="0" w:line="240" w:lineRule="auto"/>
              <w:ind w:firstLine="0"/>
              <w:jc w:val="center"/>
              <w:rPr>
                <w:sz w:val="24"/>
              </w:rPr>
            </w:pPr>
            <w:r w:rsidRPr="00042862">
              <w:rPr>
                <w:b/>
                <w:bCs/>
                <w:sz w:val="24"/>
              </w:rPr>
              <w:t>VI</w:t>
            </w:r>
          </w:p>
        </w:tc>
        <w:tc>
          <w:tcPr>
            <w:tcW w:w="2272" w:type="dxa"/>
            <w:tcBorders>
              <w:top w:val="nil"/>
              <w:left w:val="nil"/>
              <w:bottom w:val="single" w:sz="8" w:space="0" w:color="auto"/>
              <w:right w:val="single" w:sz="8" w:space="0" w:color="auto"/>
            </w:tcBorders>
            <w:shd w:val="clear" w:color="auto" w:fill="auto"/>
            <w:noWrap/>
            <w:vAlign w:val="center"/>
          </w:tcPr>
          <w:p w14:paraId="00098407" w14:textId="49C5E270" w:rsidR="0083620E" w:rsidRPr="00042862" w:rsidRDefault="0083620E" w:rsidP="0083620E">
            <w:pPr>
              <w:spacing w:before="0" w:after="0" w:line="240" w:lineRule="auto"/>
              <w:ind w:firstLine="0"/>
              <w:jc w:val="left"/>
              <w:rPr>
                <w:sz w:val="24"/>
              </w:rPr>
            </w:pPr>
            <w:r w:rsidRPr="00042862">
              <w:rPr>
                <w:b/>
                <w:bCs/>
                <w:sz w:val="24"/>
              </w:rPr>
              <w:t>Vùng Đồng bằng sông Cửu Long</w:t>
            </w:r>
          </w:p>
        </w:tc>
        <w:tc>
          <w:tcPr>
            <w:tcW w:w="1000" w:type="dxa"/>
            <w:tcBorders>
              <w:top w:val="nil"/>
              <w:left w:val="nil"/>
              <w:bottom w:val="single" w:sz="8" w:space="0" w:color="auto"/>
              <w:right w:val="single" w:sz="8" w:space="0" w:color="auto"/>
            </w:tcBorders>
            <w:shd w:val="clear" w:color="auto" w:fill="auto"/>
            <w:noWrap/>
            <w:vAlign w:val="center"/>
          </w:tcPr>
          <w:p w14:paraId="081AA21D" w14:textId="5AA7167F" w:rsidR="0083620E" w:rsidRPr="00042862" w:rsidRDefault="0083620E" w:rsidP="0083620E">
            <w:pPr>
              <w:spacing w:before="0" w:after="0" w:line="240" w:lineRule="auto"/>
              <w:ind w:firstLine="0"/>
              <w:jc w:val="right"/>
              <w:rPr>
                <w:sz w:val="24"/>
              </w:rPr>
            </w:pPr>
            <w:r w:rsidRPr="00042862">
              <w:rPr>
                <w:b/>
                <w:bCs/>
                <w:sz w:val="24"/>
              </w:rPr>
              <w:t>1,27</w:t>
            </w:r>
          </w:p>
        </w:tc>
        <w:tc>
          <w:tcPr>
            <w:tcW w:w="1000" w:type="dxa"/>
            <w:tcBorders>
              <w:top w:val="nil"/>
              <w:left w:val="nil"/>
              <w:bottom w:val="single" w:sz="8" w:space="0" w:color="auto"/>
              <w:right w:val="single" w:sz="8" w:space="0" w:color="auto"/>
            </w:tcBorders>
            <w:shd w:val="clear" w:color="auto" w:fill="auto"/>
            <w:noWrap/>
            <w:vAlign w:val="center"/>
          </w:tcPr>
          <w:p w14:paraId="00C9F467" w14:textId="24DD3D02" w:rsidR="0083620E" w:rsidRPr="00042862" w:rsidRDefault="0083620E" w:rsidP="0083620E">
            <w:pPr>
              <w:spacing w:before="0" w:after="0" w:line="240" w:lineRule="auto"/>
              <w:ind w:firstLine="0"/>
              <w:jc w:val="right"/>
              <w:rPr>
                <w:sz w:val="24"/>
              </w:rPr>
            </w:pPr>
            <w:r w:rsidRPr="00042862">
              <w:rPr>
                <w:b/>
                <w:bCs/>
                <w:sz w:val="24"/>
              </w:rPr>
              <w:t>1,30</w:t>
            </w:r>
          </w:p>
        </w:tc>
        <w:tc>
          <w:tcPr>
            <w:tcW w:w="914" w:type="dxa"/>
            <w:tcBorders>
              <w:top w:val="nil"/>
              <w:left w:val="nil"/>
              <w:bottom w:val="single" w:sz="8" w:space="0" w:color="auto"/>
              <w:right w:val="single" w:sz="8" w:space="0" w:color="auto"/>
            </w:tcBorders>
            <w:shd w:val="clear" w:color="auto" w:fill="auto"/>
            <w:noWrap/>
            <w:vAlign w:val="center"/>
          </w:tcPr>
          <w:p w14:paraId="5EB1C796" w14:textId="2D0C0232" w:rsidR="0083620E" w:rsidRPr="00042862" w:rsidRDefault="0083620E" w:rsidP="0083620E">
            <w:pPr>
              <w:spacing w:before="0" w:after="0" w:line="240" w:lineRule="auto"/>
              <w:ind w:firstLine="0"/>
              <w:jc w:val="right"/>
              <w:rPr>
                <w:sz w:val="24"/>
              </w:rPr>
            </w:pPr>
            <w:r w:rsidRPr="00042862">
              <w:rPr>
                <w:b/>
                <w:bCs/>
                <w:sz w:val="24"/>
              </w:rPr>
              <w:t>0,03</w:t>
            </w:r>
          </w:p>
        </w:tc>
        <w:tc>
          <w:tcPr>
            <w:tcW w:w="1154" w:type="dxa"/>
            <w:tcBorders>
              <w:top w:val="nil"/>
              <w:left w:val="nil"/>
              <w:bottom w:val="single" w:sz="8" w:space="0" w:color="auto"/>
              <w:right w:val="single" w:sz="8" w:space="0" w:color="auto"/>
            </w:tcBorders>
            <w:shd w:val="clear" w:color="auto" w:fill="auto"/>
            <w:noWrap/>
            <w:vAlign w:val="center"/>
          </w:tcPr>
          <w:p w14:paraId="6542A7AB" w14:textId="2CAE2CF9" w:rsidR="0083620E" w:rsidRPr="00042862" w:rsidRDefault="0083620E" w:rsidP="0083620E">
            <w:pPr>
              <w:spacing w:before="0" w:after="0" w:line="240" w:lineRule="auto"/>
              <w:ind w:firstLine="0"/>
              <w:jc w:val="right"/>
              <w:rPr>
                <w:sz w:val="24"/>
              </w:rPr>
            </w:pPr>
            <w:r w:rsidRPr="00042862">
              <w:rPr>
                <w:b/>
                <w:bCs/>
                <w:sz w:val="24"/>
              </w:rPr>
              <w:t>3,74</w:t>
            </w:r>
          </w:p>
        </w:tc>
        <w:tc>
          <w:tcPr>
            <w:tcW w:w="1276" w:type="dxa"/>
            <w:tcBorders>
              <w:top w:val="nil"/>
              <w:left w:val="nil"/>
              <w:bottom w:val="single" w:sz="8" w:space="0" w:color="auto"/>
              <w:right w:val="single" w:sz="8" w:space="0" w:color="auto"/>
            </w:tcBorders>
            <w:shd w:val="clear" w:color="auto" w:fill="auto"/>
            <w:noWrap/>
            <w:vAlign w:val="center"/>
          </w:tcPr>
          <w:p w14:paraId="492726AF" w14:textId="6BCA5A4D" w:rsidR="0083620E" w:rsidRPr="00042862" w:rsidRDefault="0083620E" w:rsidP="0083620E">
            <w:pPr>
              <w:spacing w:before="0" w:after="0" w:line="240" w:lineRule="auto"/>
              <w:ind w:firstLine="0"/>
              <w:jc w:val="right"/>
              <w:rPr>
                <w:sz w:val="24"/>
              </w:rPr>
            </w:pPr>
            <w:r w:rsidRPr="00042862">
              <w:rPr>
                <w:b/>
                <w:bCs/>
                <w:sz w:val="24"/>
              </w:rPr>
              <w:t>2,01</w:t>
            </w:r>
          </w:p>
        </w:tc>
        <w:tc>
          <w:tcPr>
            <w:tcW w:w="1134" w:type="dxa"/>
            <w:tcBorders>
              <w:top w:val="nil"/>
              <w:left w:val="nil"/>
              <w:bottom w:val="single" w:sz="8" w:space="0" w:color="auto"/>
              <w:right w:val="single" w:sz="8" w:space="0" w:color="auto"/>
            </w:tcBorders>
            <w:shd w:val="clear" w:color="auto" w:fill="auto"/>
            <w:noWrap/>
            <w:vAlign w:val="center"/>
          </w:tcPr>
          <w:p w14:paraId="7E03E010" w14:textId="3EAD9711" w:rsidR="0083620E" w:rsidRPr="00042862" w:rsidRDefault="0083620E" w:rsidP="0083620E">
            <w:pPr>
              <w:spacing w:before="0" w:after="0" w:line="240" w:lineRule="auto"/>
              <w:ind w:firstLine="0"/>
              <w:jc w:val="right"/>
              <w:rPr>
                <w:sz w:val="24"/>
              </w:rPr>
            </w:pPr>
            <w:r w:rsidRPr="00042862">
              <w:rPr>
                <w:b/>
                <w:bCs/>
                <w:sz w:val="24"/>
              </w:rPr>
              <w:t>1,75</w:t>
            </w:r>
          </w:p>
        </w:tc>
        <w:tc>
          <w:tcPr>
            <w:tcW w:w="1417" w:type="dxa"/>
            <w:tcBorders>
              <w:top w:val="nil"/>
              <w:left w:val="nil"/>
              <w:bottom w:val="single" w:sz="8" w:space="0" w:color="auto"/>
              <w:right w:val="single" w:sz="8" w:space="0" w:color="auto"/>
            </w:tcBorders>
            <w:shd w:val="clear" w:color="auto" w:fill="auto"/>
            <w:noWrap/>
            <w:vAlign w:val="center"/>
          </w:tcPr>
          <w:p w14:paraId="75B7B381" w14:textId="41731DE9" w:rsidR="0083620E" w:rsidRPr="00042862" w:rsidRDefault="0083620E" w:rsidP="0083620E">
            <w:pPr>
              <w:spacing w:before="0" w:after="0" w:line="240" w:lineRule="auto"/>
              <w:ind w:firstLine="0"/>
              <w:jc w:val="right"/>
              <w:rPr>
                <w:sz w:val="24"/>
              </w:rPr>
            </w:pPr>
            <w:r w:rsidRPr="00042862">
              <w:rPr>
                <w:b/>
                <w:bCs/>
                <w:sz w:val="24"/>
              </w:rPr>
              <w:t>-0,04</w:t>
            </w:r>
          </w:p>
        </w:tc>
      </w:tr>
      <w:tr w:rsidR="00042862" w:rsidRPr="00042862" w14:paraId="677B5ADD" w14:textId="77777777" w:rsidTr="006F041A">
        <w:trPr>
          <w:trHeight w:val="275"/>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13F11B7A" w14:textId="74AC5353" w:rsidR="0083620E" w:rsidRPr="00042862" w:rsidRDefault="00F1766E" w:rsidP="00F1766E">
            <w:pPr>
              <w:spacing w:before="0" w:after="0" w:line="240" w:lineRule="auto"/>
              <w:ind w:firstLine="0"/>
              <w:jc w:val="center"/>
              <w:rPr>
                <w:sz w:val="24"/>
              </w:rPr>
            </w:pPr>
            <w:r w:rsidRPr="00042862">
              <w:rPr>
                <w:sz w:val="24"/>
              </w:rPr>
              <w:t>1</w:t>
            </w:r>
          </w:p>
        </w:tc>
        <w:tc>
          <w:tcPr>
            <w:tcW w:w="2272" w:type="dxa"/>
            <w:tcBorders>
              <w:top w:val="nil"/>
              <w:left w:val="nil"/>
              <w:bottom w:val="single" w:sz="8" w:space="0" w:color="auto"/>
              <w:right w:val="single" w:sz="8" w:space="0" w:color="auto"/>
            </w:tcBorders>
            <w:shd w:val="clear" w:color="auto" w:fill="auto"/>
            <w:noWrap/>
            <w:vAlign w:val="center"/>
            <w:hideMark/>
          </w:tcPr>
          <w:p w14:paraId="23B7D3A4" w14:textId="267769C9" w:rsidR="0083620E" w:rsidRPr="00042862" w:rsidRDefault="0083620E" w:rsidP="0083620E">
            <w:pPr>
              <w:spacing w:before="0" w:after="0" w:line="240" w:lineRule="auto"/>
              <w:ind w:firstLine="0"/>
              <w:jc w:val="left"/>
              <w:rPr>
                <w:sz w:val="24"/>
              </w:rPr>
            </w:pPr>
            <w:r w:rsidRPr="00042862">
              <w:rPr>
                <w:sz w:val="24"/>
              </w:rPr>
              <w:t>Vĩnh Long</w:t>
            </w:r>
          </w:p>
        </w:tc>
        <w:tc>
          <w:tcPr>
            <w:tcW w:w="1000" w:type="dxa"/>
            <w:tcBorders>
              <w:top w:val="nil"/>
              <w:left w:val="nil"/>
              <w:bottom w:val="single" w:sz="8" w:space="0" w:color="auto"/>
              <w:right w:val="single" w:sz="8" w:space="0" w:color="auto"/>
            </w:tcBorders>
            <w:shd w:val="clear" w:color="auto" w:fill="auto"/>
            <w:noWrap/>
            <w:vAlign w:val="center"/>
            <w:hideMark/>
          </w:tcPr>
          <w:p w14:paraId="5E3EF685" w14:textId="127F60B3" w:rsidR="0083620E" w:rsidRPr="00042862" w:rsidRDefault="0083620E" w:rsidP="0083620E">
            <w:pPr>
              <w:spacing w:before="0" w:after="0" w:line="240" w:lineRule="auto"/>
              <w:ind w:firstLine="0"/>
              <w:jc w:val="right"/>
              <w:rPr>
                <w:sz w:val="24"/>
              </w:rPr>
            </w:pPr>
            <w:r w:rsidRPr="00042862">
              <w:rPr>
                <w:sz w:val="24"/>
              </w:rPr>
              <w:t>0,04</w:t>
            </w:r>
          </w:p>
        </w:tc>
        <w:tc>
          <w:tcPr>
            <w:tcW w:w="1000" w:type="dxa"/>
            <w:tcBorders>
              <w:top w:val="nil"/>
              <w:left w:val="nil"/>
              <w:bottom w:val="single" w:sz="8" w:space="0" w:color="auto"/>
              <w:right w:val="single" w:sz="8" w:space="0" w:color="auto"/>
            </w:tcBorders>
            <w:shd w:val="clear" w:color="auto" w:fill="auto"/>
            <w:noWrap/>
            <w:vAlign w:val="center"/>
            <w:hideMark/>
          </w:tcPr>
          <w:p w14:paraId="30843225" w14:textId="08759B31" w:rsidR="0083620E" w:rsidRPr="00042862" w:rsidRDefault="0083620E" w:rsidP="0083620E">
            <w:pPr>
              <w:spacing w:before="0" w:after="0" w:line="240" w:lineRule="auto"/>
              <w:ind w:firstLine="0"/>
              <w:jc w:val="right"/>
              <w:rPr>
                <w:sz w:val="24"/>
              </w:rPr>
            </w:pPr>
            <w:r w:rsidRPr="00042862">
              <w:rPr>
                <w:sz w:val="24"/>
              </w:rPr>
              <w:t>0,04</w:t>
            </w:r>
          </w:p>
        </w:tc>
        <w:tc>
          <w:tcPr>
            <w:tcW w:w="914" w:type="dxa"/>
            <w:tcBorders>
              <w:top w:val="nil"/>
              <w:left w:val="nil"/>
              <w:bottom w:val="single" w:sz="8" w:space="0" w:color="auto"/>
              <w:right w:val="single" w:sz="8" w:space="0" w:color="auto"/>
            </w:tcBorders>
            <w:shd w:val="clear" w:color="auto" w:fill="auto"/>
            <w:noWrap/>
            <w:vAlign w:val="center"/>
            <w:hideMark/>
          </w:tcPr>
          <w:p w14:paraId="5A848982" w14:textId="07656BDE" w:rsidR="0083620E" w:rsidRPr="00042862" w:rsidRDefault="0083620E" w:rsidP="0083620E">
            <w:pPr>
              <w:spacing w:before="0" w:after="0" w:line="240" w:lineRule="auto"/>
              <w:ind w:firstLine="0"/>
              <w:jc w:val="right"/>
              <w:rPr>
                <w:sz w:val="24"/>
              </w:rPr>
            </w:pPr>
            <w:r w:rsidRPr="00042862">
              <w:rPr>
                <w:sz w:val="24"/>
              </w:rPr>
              <w:t>0,00</w:t>
            </w:r>
          </w:p>
        </w:tc>
        <w:tc>
          <w:tcPr>
            <w:tcW w:w="1154" w:type="dxa"/>
            <w:tcBorders>
              <w:top w:val="nil"/>
              <w:left w:val="nil"/>
              <w:bottom w:val="single" w:sz="8" w:space="0" w:color="auto"/>
              <w:right w:val="single" w:sz="8" w:space="0" w:color="auto"/>
            </w:tcBorders>
            <w:shd w:val="clear" w:color="auto" w:fill="auto"/>
            <w:noWrap/>
            <w:vAlign w:val="center"/>
            <w:hideMark/>
          </w:tcPr>
          <w:p w14:paraId="299C38CA" w14:textId="4F23D018" w:rsidR="0083620E" w:rsidRPr="00042862" w:rsidRDefault="0083620E" w:rsidP="0083620E">
            <w:pPr>
              <w:spacing w:before="0" w:after="0" w:line="240" w:lineRule="auto"/>
              <w:ind w:firstLine="0"/>
              <w:jc w:val="right"/>
              <w:rPr>
                <w:sz w:val="24"/>
              </w:rPr>
            </w:pPr>
            <w:r w:rsidRPr="00042862">
              <w:rPr>
                <w:sz w:val="24"/>
              </w:rPr>
              <w:t>-0,15</w:t>
            </w:r>
          </w:p>
        </w:tc>
        <w:tc>
          <w:tcPr>
            <w:tcW w:w="1276" w:type="dxa"/>
            <w:tcBorders>
              <w:top w:val="nil"/>
              <w:left w:val="nil"/>
              <w:bottom w:val="single" w:sz="8" w:space="0" w:color="auto"/>
              <w:right w:val="single" w:sz="8" w:space="0" w:color="auto"/>
            </w:tcBorders>
            <w:shd w:val="clear" w:color="auto" w:fill="auto"/>
            <w:noWrap/>
            <w:vAlign w:val="center"/>
            <w:hideMark/>
          </w:tcPr>
          <w:p w14:paraId="693B5AD2" w14:textId="234BC9EB" w:rsidR="0083620E" w:rsidRPr="00042862" w:rsidRDefault="0083620E" w:rsidP="0083620E">
            <w:pPr>
              <w:spacing w:before="0" w:after="0" w:line="240" w:lineRule="auto"/>
              <w:ind w:firstLine="0"/>
              <w:jc w:val="right"/>
              <w:rPr>
                <w:sz w:val="24"/>
              </w:rPr>
            </w:pPr>
            <w:r w:rsidRPr="00042862">
              <w:rPr>
                <w:sz w:val="24"/>
              </w:rPr>
              <w:t>0,09</w:t>
            </w:r>
          </w:p>
        </w:tc>
        <w:tc>
          <w:tcPr>
            <w:tcW w:w="1134" w:type="dxa"/>
            <w:tcBorders>
              <w:top w:val="nil"/>
              <w:left w:val="nil"/>
              <w:bottom w:val="single" w:sz="8" w:space="0" w:color="auto"/>
              <w:right w:val="single" w:sz="8" w:space="0" w:color="auto"/>
            </w:tcBorders>
            <w:shd w:val="clear" w:color="auto" w:fill="auto"/>
            <w:noWrap/>
            <w:vAlign w:val="center"/>
            <w:hideMark/>
          </w:tcPr>
          <w:p w14:paraId="25182865" w14:textId="3C3986D8" w:rsidR="0083620E" w:rsidRPr="00042862" w:rsidRDefault="0083620E" w:rsidP="0083620E">
            <w:pPr>
              <w:spacing w:before="0" w:after="0" w:line="240" w:lineRule="auto"/>
              <w:ind w:firstLine="0"/>
              <w:jc w:val="right"/>
              <w:rPr>
                <w:sz w:val="24"/>
              </w:rPr>
            </w:pPr>
            <w:r w:rsidRPr="00042862">
              <w:rPr>
                <w:sz w:val="24"/>
              </w:rPr>
              <w:t>0,05</w:t>
            </w:r>
          </w:p>
        </w:tc>
        <w:tc>
          <w:tcPr>
            <w:tcW w:w="1417" w:type="dxa"/>
            <w:tcBorders>
              <w:top w:val="nil"/>
              <w:left w:val="nil"/>
              <w:bottom w:val="single" w:sz="8" w:space="0" w:color="auto"/>
              <w:right w:val="single" w:sz="8" w:space="0" w:color="auto"/>
            </w:tcBorders>
            <w:shd w:val="clear" w:color="auto" w:fill="auto"/>
            <w:noWrap/>
            <w:vAlign w:val="center"/>
            <w:hideMark/>
          </w:tcPr>
          <w:p w14:paraId="2AD27911" w14:textId="6D13692D" w:rsidR="0083620E" w:rsidRPr="00042862" w:rsidRDefault="0083620E" w:rsidP="0083620E">
            <w:pPr>
              <w:spacing w:before="0" w:after="0" w:line="240" w:lineRule="auto"/>
              <w:ind w:firstLine="0"/>
              <w:jc w:val="right"/>
              <w:rPr>
                <w:sz w:val="24"/>
              </w:rPr>
            </w:pPr>
            <w:r w:rsidRPr="00042862">
              <w:rPr>
                <w:sz w:val="24"/>
              </w:rPr>
              <w:t>-0,04</w:t>
            </w:r>
          </w:p>
        </w:tc>
      </w:tr>
    </w:tbl>
    <w:p w14:paraId="0259BA63" w14:textId="77777777" w:rsidR="008F0ACB" w:rsidRPr="00042862" w:rsidRDefault="008F0ACB" w:rsidP="006F041A">
      <w:pPr>
        <w:spacing w:line="370" w:lineRule="exact"/>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4750233C" w14:textId="77777777" w:rsidR="008F0ACB" w:rsidRPr="00042862" w:rsidRDefault="008F0ACB" w:rsidP="006F041A">
      <w:pPr>
        <w:spacing w:line="370" w:lineRule="exact"/>
      </w:pPr>
      <w:r w:rsidRPr="00042862">
        <w:t>*) Đất công trình năng lượng</w:t>
      </w:r>
    </w:p>
    <w:p w14:paraId="68648246" w14:textId="77777777" w:rsidR="008F0ACB" w:rsidRPr="00042862" w:rsidRDefault="008F0ACB" w:rsidP="006F041A">
      <w:pPr>
        <w:widowControl w:val="0"/>
        <w:spacing w:line="370" w:lineRule="exact"/>
        <w:rPr>
          <w:bCs/>
          <w:spacing w:val="-6"/>
          <w:szCs w:val="28"/>
          <w:lang w:val="fr-FR"/>
        </w:rPr>
      </w:pPr>
      <w:r w:rsidRPr="00042862">
        <w:rPr>
          <w:bCs/>
          <w:spacing w:val="-6"/>
          <w:szCs w:val="28"/>
          <w:lang w:val="fr-FR"/>
        </w:rPr>
        <w:t>- Có 03 tỉnh đề nghị điều chỉnh giảm chỉ tiêu so với chỉ tiêu đã được phê duyệt với tổng diện tích giảm là 1,09 nghìn ha gồm tỉnh Hòa Bình (0,58 nghìn ha), tỉnh Quảng Bình (0,50 nghìn ha), tỉnh Vĩnh Long (0,01 nghìn ha).</w:t>
      </w:r>
    </w:p>
    <w:p w14:paraId="72E6A13A" w14:textId="5311AC8F" w:rsidR="008F0ACB" w:rsidRPr="00042862" w:rsidRDefault="008F0ACB" w:rsidP="006F041A">
      <w:pPr>
        <w:widowControl w:val="0"/>
        <w:spacing w:line="370" w:lineRule="exact"/>
        <w:rPr>
          <w:bCs/>
          <w:szCs w:val="28"/>
          <w:lang w:val="fr-FR"/>
        </w:rPr>
      </w:pPr>
      <w:r w:rsidRPr="00042862">
        <w:rPr>
          <w:bCs/>
          <w:spacing w:val="-6"/>
          <w:szCs w:val="28"/>
          <w:lang w:val="fr-FR"/>
        </w:rPr>
        <w:t>- Có 1</w:t>
      </w:r>
      <w:r w:rsidR="00666D52" w:rsidRPr="00042862">
        <w:rPr>
          <w:bCs/>
          <w:spacing w:val="-6"/>
          <w:szCs w:val="28"/>
          <w:lang w:val="fr-FR"/>
        </w:rPr>
        <w:t>8</w:t>
      </w:r>
      <w:r w:rsidRPr="00042862">
        <w:rPr>
          <w:bCs/>
          <w:spacing w:val="-6"/>
          <w:szCs w:val="28"/>
          <w:lang w:val="fr-FR"/>
        </w:rPr>
        <w:t xml:space="preserve"> tỉnh đề nghị điều chỉnh tăng với diện tích là </w:t>
      </w:r>
      <w:r w:rsidR="00666D52" w:rsidRPr="00042862">
        <w:rPr>
          <w:bCs/>
          <w:spacing w:val="-6"/>
          <w:szCs w:val="28"/>
          <w:lang w:val="fr-FR"/>
        </w:rPr>
        <w:t>4,11</w:t>
      </w:r>
      <w:r w:rsidRPr="00042862">
        <w:rPr>
          <w:bCs/>
          <w:spacing w:val="-6"/>
          <w:szCs w:val="28"/>
          <w:lang w:val="fr-FR"/>
        </w:rPr>
        <w:t xml:space="preserve"> nghìn ha tập trung tại các tỉnh Quảng Trị (0,80 nghìn ha),</w:t>
      </w:r>
      <w:r w:rsidR="00666D52" w:rsidRPr="00042862">
        <w:rPr>
          <w:bCs/>
          <w:spacing w:val="-6"/>
          <w:szCs w:val="28"/>
          <w:lang w:val="fr-FR"/>
        </w:rPr>
        <w:t xml:space="preserve"> Khánh Hoà (0,62 nghìn ha),</w:t>
      </w:r>
      <w:r w:rsidRPr="00042862">
        <w:rPr>
          <w:bCs/>
          <w:spacing w:val="-6"/>
          <w:szCs w:val="28"/>
          <w:lang w:val="fr-FR"/>
        </w:rPr>
        <w:t xml:space="preserve"> Quảng Ngãi (0,60 nghìn ha), Lạng Sơn (0,61 nghìn ha), Cao Bằng (0,32 nghìn ha), …</w:t>
      </w:r>
    </w:p>
    <w:p w14:paraId="14C41A32" w14:textId="3BF2CEF1" w:rsidR="008F0ACB" w:rsidRPr="00042862" w:rsidRDefault="008F0ACB" w:rsidP="006F041A">
      <w:pPr>
        <w:spacing w:line="370" w:lineRule="exact"/>
        <w:rPr>
          <w:lang w:val="fr-FR"/>
        </w:rPr>
      </w:pPr>
      <w:r w:rsidRPr="00042862">
        <w:rPr>
          <w:lang w:val="fr-FR"/>
        </w:rPr>
        <w:t xml:space="preserve">Tổng hợp nhu cầu của các địa phương đến năm 2025 đất công trình năng lượng có </w:t>
      </w:r>
      <w:r w:rsidR="00666D52" w:rsidRPr="00042862">
        <w:rPr>
          <w:lang w:val="fr-FR"/>
        </w:rPr>
        <w:t>223,48</w:t>
      </w:r>
      <w:r w:rsidRPr="00042862">
        <w:rPr>
          <w:lang w:val="fr-FR"/>
        </w:rPr>
        <w:t xml:space="preserve"> nghìn ha, tăng </w:t>
      </w:r>
      <w:r w:rsidR="00666D52" w:rsidRPr="00042862">
        <w:rPr>
          <w:lang w:val="fr-FR"/>
        </w:rPr>
        <w:t>3,02</w:t>
      </w:r>
      <w:r w:rsidRPr="00042862">
        <w:rPr>
          <w:lang w:val="fr-FR"/>
        </w:rPr>
        <w:t xml:space="preserve"> nghìn ha so với chỉ tiêu được Quốc hội phê duyệt. </w:t>
      </w:r>
    </w:p>
    <w:p w14:paraId="422DA7D6" w14:textId="77777777" w:rsidR="008F0ACB" w:rsidRPr="00042862" w:rsidRDefault="008F0ACB" w:rsidP="00C64BA5">
      <w:pPr>
        <w:pStyle w:val="Bng"/>
        <w:rPr>
          <w:lang w:val="fr-FR"/>
        </w:rPr>
      </w:pPr>
      <w:r w:rsidRPr="00042862">
        <w:rPr>
          <w:lang w:val="fr-FR"/>
        </w:rPr>
        <w:lastRenderedPageBreak/>
        <w:t>Tổng hợp các tỉnh có đề xuất điều chỉnh thay đổi chỉ tiêu đất công trình năng lượng đến năm 2025</w:t>
      </w:r>
    </w:p>
    <w:p w14:paraId="6C8C9501"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505" w:type="dxa"/>
        <w:jc w:val="center"/>
        <w:tblLook w:val="04A0" w:firstRow="1" w:lastRow="0" w:firstColumn="1" w:lastColumn="0" w:noHBand="0" w:noVBand="1"/>
      </w:tblPr>
      <w:tblGrid>
        <w:gridCol w:w="738"/>
        <w:gridCol w:w="2305"/>
        <w:gridCol w:w="1028"/>
        <w:gridCol w:w="951"/>
        <w:gridCol w:w="902"/>
        <w:gridCol w:w="883"/>
        <w:gridCol w:w="1154"/>
        <w:gridCol w:w="1154"/>
        <w:gridCol w:w="1390"/>
      </w:tblGrid>
      <w:tr w:rsidR="00042862" w:rsidRPr="00042862" w14:paraId="175B3A72" w14:textId="77777777" w:rsidTr="006F041A">
        <w:trPr>
          <w:trHeight w:val="618"/>
          <w:tblHeader/>
          <w:jc w:val="center"/>
        </w:trPr>
        <w:tc>
          <w:tcPr>
            <w:tcW w:w="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3D4684"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3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C7193C"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1FE020"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E5F07C" w14:textId="287FD62A" w:rsidR="008F0ACB" w:rsidRPr="00042862" w:rsidRDefault="008F0ACB" w:rsidP="005E490F">
            <w:pPr>
              <w:spacing w:before="0" w:after="0" w:line="240" w:lineRule="auto"/>
              <w:ind w:firstLine="0"/>
              <w:jc w:val="center"/>
              <w:rPr>
                <w:b/>
                <w:bCs/>
                <w:sz w:val="24"/>
              </w:rPr>
            </w:pPr>
            <w:r w:rsidRPr="00042862">
              <w:rPr>
                <w:b/>
                <w:bCs/>
                <w:sz w:val="24"/>
              </w:rPr>
              <w:t>Hiện trạng năm 202</w:t>
            </w:r>
            <w:r w:rsidR="005E490F" w:rsidRPr="00042862">
              <w:rPr>
                <w:b/>
                <w:bCs/>
                <w:sz w:val="24"/>
              </w:rPr>
              <w:t>3</w:t>
            </w:r>
          </w:p>
        </w:tc>
        <w:tc>
          <w:tcPr>
            <w:tcW w:w="1785" w:type="dxa"/>
            <w:gridSpan w:val="2"/>
            <w:tcBorders>
              <w:top w:val="single" w:sz="8" w:space="0" w:color="auto"/>
              <w:left w:val="nil"/>
              <w:bottom w:val="single" w:sz="8" w:space="0" w:color="auto"/>
              <w:right w:val="single" w:sz="8" w:space="0" w:color="000000"/>
            </w:tcBorders>
            <w:shd w:val="clear" w:color="auto" w:fill="auto"/>
            <w:vAlign w:val="center"/>
            <w:hideMark/>
          </w:tcPr>
          <w:p w14:paraId="5B479C1D" w14:textId="1EA3D5FB" w:rsidR="008F0ACB" w:rsidRPr="00042862" w:rsidRDefault="008F0ACB" w:rsidP="005E490F">
            <w:pPr>
              <w:spacing w:before="0" w:after="0" w:line="240" w:lineRule="auto"/>
              <w:ind w:firstLine="0"/>
              <w:jc w:val="center"/>
              <w:rPr>
                <w:b/>
                <w:bCs/>
                <w:sz w:val="24"/>
              </w:rPr>
            </w:pPr>
            <w:r w:rsidRPr="00042862">
              <w:rPr>
                <w:b/>
                <w:bCs/>
                <w:sz w:val="24"/>
              </w:rPr>
              <w:t>Kết quả thực hiện đến năm 202</w:t>
            </w:r>
            <w:r w:rsidR="005E490F" w:rsidRPr="00042862">
              <w:rPr>
                <w:b/>
                <w:bCs/>
                <w:sz w:val="24"/>
              </w:rPr>
              <w:t>3</w:t>
            </w:r>
          </w:p>
        </w:tc>
        <w:tc>
          <w:tcPr>
            <w:tcW w:w="11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3CE0EB"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1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8D9626"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3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C61688"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0F43D184" w14:textId="77777777" w:rsidTr="006F041A">
        <w:trPr>
          <w:trHeight w:val="1062"/>
          <w:tblHeader/>
          <w:jc w:val="center"/>
        </w:trPr>
        <w:tc>
          <w:tcPr>
            <w:tcW w:w="738" w:type="dxa"/>
            <w:vMerge/>
            <w:tcBorders>
              <w:top w:val="single" w:sz="8" w:space="0" w:color="auto"/>
              <w:left w:val="single" w:sz="8" w:space="0" w:color="auto"/>
              <w:bottom w:val="single" w:sz="8" w:space="0" w:color="000000"/>
              <w:right w:val="single" w:sz="8" w:space="0" w:color="auto"/>
            </w:tcBorders>
            <w:vAlign w:val="center"/>
            <w:hideMark/>
          </w:tcPr>
          <w:p w14:paraId="21DDF57E" w14:textId="77777777" w:rsidR="008F0ACB" w:rsidRPr="00042862" w:rsidRDefault="008F0ACB" w:rsidP="00F67BB0">
            <w:pPr>
              <w:spacing w:before="0" w:after="0" w:line="240" w:lineRule="auto"/>
              <w:ind w:firstLine="0"/>
              <w:jc w:val="left"/>
              <w:rPr>
                <w:b/>
                <w:bCs/>
                <w:sz w:val="24"/>
              </w:rPr>
            </w:pPr>
          </w:p>
        </w:tc>
        <w:tc>
          <w:tcPr>
            <w:tcW w:w="2305" w:type="dxa"/>
            <w:vMerge/>
            <w:tcBorders>
              <w:top w:val="single" w:sz="8" w:space="0" w:color="auto"/>
              <w:left w:val="single" w:sz="8" w:space="0" w:color="auto"/>
              <w:bottom w:val="single" w:sz="8" w:space="0" w:color="000000"/>
              <w:right w:val="single" w:sz="8" w:space="0" w:color="auto"/>
            </w:tcBorders>
            <w:vAlign w:val="center"/>
            <w:hideMark/>
          </w:tcPr>
          <w:p w14:paraId="5B1FA097" w14:textId="77777777" w:rsidR="008F0ACB" w:rsidRPr="00042862" w:rsidRDefault="008F0ACB" w:rsidP="00F67BB0">
            <w:pPr>
              <w:spacing w:before="0" w:after="0" w:line="240" w:lineRule="auto"/>
              <w:ind w:firstLine="0"/>
              <w:jc w:val="left"/>
              <w:rPr>
                <w:b/>
                <w:bCs/>
                <w:sz w:val="24"/>
              </w:rPr>
            </w:pPr>
          </w:p>
        </w:tc>
        <w:tc>
          <w:tcPr>
            <w:tcW w:w="1028" w:type="dxa"/>
            <w:vMerge/>
            <w:tcBorders>
              <w:top w:val="single" w:sz="8" w:space="0" w:color="auto"/>
              <w:left w:val="single" w:sz="8" w:space="0" w:color="auto"/>
              <w:bottom w:val="single" w:sz="8" w:space="0" w:color="000000"/>
              <w:right w:val="single" w:sz="8" w:space="0" w:color="auto"/>
            </w:tcBorders>
            <w:vAlign w:val="center"/>
            <w:hideMark/>
          </w:tcPr>
          <w:p w14:paraId="67609513" w14:textId="77777777" w:rsidR="008F0ACB" w:rsidRPr="00042862" w:rsidRDefault="008F0ACB" w:rsidP="00F67BB0">
            <w:pPr>
              <w:spacing w:before="0" w:after="0" w:line="240" w:lineRule="auto"/>
              <w:ind w:firstLine="0"/>
              <w:jc w:val="left"/>
              <w:rPr>
                <w:b/>
                <w:bCs/>
                <w:sz w:val="24"/>
              </w:rPr>
            </w:pPr>
          </w:p>
        </w:tc>
        <w:tc>
          <w:tcPr>
            <w:tcW w:w="951" w:type="dxa"/>
            <w:vMerge/>
            <w:tcBorders>
              <w:top w:val="single" w:sz="8" w:space="0" w:color="auto"/>
              <w:left w:val="single" w:sz="8" w:space="0" w:color="auto"/>
              <w:bottom w:val="single" w:sz="8" w:space="0" w:color="000000"/>
              <w:right w:val="single" w:sz="8" w:space="0" w:color="auto"/>
            </w:tcBorders>
            <w:vAlign w:val="center"/>
            <w:hideMark/>
          </w:tcPr>
          <w:p w14:paraId="7F43DA08" w14:textId="77777777" w:rsidR="008F0ACB" w:rsidRPr="00042862" w:rsidRDefault="008F0ACB" w:rsidP="00F67BB0">
            <w:pPr>
              <w:spacing w:before="0" w:after="0" w:line="240" w:lineRule="auto"/>
              <w:ind w:firstLine="0"/>
              <w:jc w:val="left"/>
              <w:rPr>
                <w:b/>
                <w:bCs/>
                <w:sz w:val="24"/>
              </w:rPr>
            </w:pPr>
          </w:p>
        </w:tc>
        <w:tc>
          <w:tcPr>
            <w:tcW w:w="902" w:type="dxa"/>
            <w:tcBorders>
              <w:top w:val="nil"/>
              <w:left w:val="nil"/>
              <w:bottom w:val="single" w:sz="8" w:space="0" w:color="auto"/>
              <w:right w:val="single" w:sz="8" w:space="0" w:color="auto"/>
            </w:tcBorders>
            <w:shd w:val="clear" w:color="auto" w:fill="auto"/>
            <w:vAlign w:val="center"/>
            <w:hideMark/>
          </w:tcPr>
          <w:p w14:paraId="691066D4"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883" w:type="dxa"/>
            <w:tcBorders>
              <w:top w:val="nil"/>
              <w:left w:val="nil"/>
              <w:bottom w:val="single" w:sz="8" w:space="0" w:color="auto"/>
              <w:right w:val="single" w:sz="8" w:space="0" w:color="auto"/>
            </w:tcBorders>
            <w:shd w:val="clear" w:color="auto" w:fill="auto"/>
            <w:vAlign w:val="center"/>
            <w:hideMark/>
          </w:tcPr>
          <w:p w14:paraId="3545D205"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154" w:type="dxa"/>
            <w:vMerge/>
            <w:tcBorders>
              <w:top w:val="single" w:sz="8" w:space="0" w:color="auto"/>
              <w:left w:val="single" w:sz="8" w:space="0" w:color="auto"/>
              <w:bottom w:val="single" w:sz="8" w:space="0" w:color="000000"/>
              <w:right w:val="single" w:sz="8" w:space="0" w:color="auto"/>
            </w:tcBorders>
            <w:vAlign w:val="center"/>
            <w:hideMark/>
          </w:tcPr>
          <w:p w14:paraId="5296DF16" w14:textId="77777777" w:rsidR="008F0ACB" w:rsidRPr="00042862" w:rsidRDefault="008F0ACB" w:rsidP="00F67BB0">
            <w:pPr>
              <w:spacing w:before="0" w:after="0" w:line="240" w:lineRule="auto"/>
              <w:ind w:firstLine="0"/>
              <w:jc w:val="left"/>
              <w:rPr>
                <w:b/>
                <w:bCs/>
                <w:sz w:val="24"/>
              </w:rPr>
            </w:pPr>
          </w:p>
        </w:tc>
        <w:tc>
          <w:tcPr>
            <w:tcW w:w="1154" w:type="dxa"/>
            <w:vMerge/>
            <w:tcBorders>
              <w:top w:val="single" w:sz="8" w:space="0" w:color="auto"/>
              <w:left w:val="single" w:sz="8" w:space="0" w:color="auto"/>
              <w:bottom w:val="single" w:sz="8" w:space="0" w:color="000000"/>
              <w:right w:val="single" w:sz="8" w:space="0" w:color="auto"/>
            </w:tcBorders>
            <w:vAlign w:val="center"/>
            <w:hideMark/>
          </w:tcPr>
          <w:p w14:paraId="00F91D99" w14:textId="77777777" w:rsidR="008F0ACB" w:rsidRPr="00042862" w:rsidRDefault="008F0ACB" w:rsidP="00F67BB0">
            <w:pPr>
              <w:spacing w:before="0" w:after="0" w:line="240" w:lineRule="auto"/>
              <w:ind w:firstLine="0"/>
              <w:jc w:val="left"/>
              <w:rPr>
                <w:b/>
                <w:bCs/>
                <w:sz w:val="24"/>
              </w:rPr>
            </w:pPr>
          </w:p>
        </w:tc>
        <w:tc>
          <w:tcPr>
            <w:tcW w:w="1390" w:type="dxa"/>
            <w:vMerge/>
            <w:tcBorders>
              <w:top w:val="single" w:sz="8" w:space="0" w:color="auto"/>
              <w:left w:val="single" w:sz="8" w:space="0" w:color="auto"/>
              <w:bottom w:val="single" w:sz="8" w:space="0" w:color="000000"/>
              <w:right w:val="single" w:sz="8" w:space="0" w:color="auto"/>
            </w:tcBorders>
            <w:vAlign w:val="center"/>
            <w:hideMark/>
          </w:tcPr>
          <w:p w14:paraId="6FF11872" w14:textId="77777777" w:rsidR="008F0ACB" w:rsidRPr="00042862" w:rsidRDefault="008F0ACB" w:rsidP="00F67BB0">
            <w:pPr>
              <w:spacing w:before="0" w:after="0" w:line="240" w:lineRule="auto"/>
              <w:ind w:firstLine="0"/>
              <w:jc w:val="left"/>
              <w:rPr>
                <w:b/>
                <w:bCs/>
                <w:sz w:val="24"/>
              </w:rPr>
            </w:pPr>
          </w:p>
        </w:tc>
      </w:tr>
      <w:tr w:rsidR="00042862" w:rsidRPr="00042862" w14:paraId="40BF0276"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37C97CF6" w14:textId="77777777" w:rsidR="005E490F" w:rsidRPr="00042862" w:rsidRDefault="005E490F" w:rsidP="005E490F">
            <w:pPr>
              <w:spacing w:before="0" w:after="0" w:line="240" w:lineRule="auto"/>
              <w:ind w:firstLine="0"/>
              <w:jc w:val="center"/>
              <w:rPr>
                <w:b/>
                <w:bCs/>
                <w:sz w:val="24"/>
              </w:rPr>
            </w:pPr>
          </w:p>
        </w:tc>
        <w:tc>
          <w:tcPr>
            <w:tcW w:w="2305" w:type="dxa"/>
            <w:tcBorders>
              <w:top w:val="nil"/>
              <w:left w:val="nil"/>
              <w:bottom w:val="single" w:sz="8" w:space="0" w:color="auto"/>
              <w:right w:val="single" w:sz="8" w:space="0" w:color="auto"/>
            </w:tcBorders>
            <w:shd w:val="clear" w:color="auto" w:fill="auto"/>
            <w:noWrap/>
            <w:vAlign w:val="center"/>
            <w:hideMark/>
          </w:tcPr>
          <w:p w14:paraId="47CBB233" w14:textId="551AFE61" w:rsidR="005E490F" w:rsidRPr="00042862" w:rsidRDefault="005E490F" w:rsidP="005E490F">
            <w:pPr>
              <w:spacing w:before="0" w:after="0" w:line="240" w:lineRule="auto"/>
              <w:ind w:firstLine="0"/>
              <w:jc w:val="left"/>
              <w:rPr>
                <w:b/>
                <w:bCs/>
                <w:sz w:val="24"/>
              </w:rPr>
            </w:pPr>
            <w:r w:rsidRPr="00042862">
              <w:rPr>
                <w:b/>
                <w:bCs/>
                <w:sz w:val="24"/>
              </w:rPr>
              <w:t>CẢ NƯỚC</w:t>
            </w:r>
          </w:p>
        </w:tc>
        <w:tc>
          <w:tcPr>
            <w:tcW w:w="1028" w:type="dxa"/>
            <w:tcBorders>
              <w:top w:val="nil"/>
              <w:left w:val="nil"/>
              <w:bottom w:val="single" w:sz="8" w:space="0" w:color="auto"/>
              <w:right w:val="single" w:sz="8" w:space="0" w:color="auto"/>
            </w:tcBorders>
            <w:shd w:val="clear" w:color="auto" w:fill="auto"/>
            <w:noWrap/>
            <w:vAlign w:val="center"/>
            <w:hideMark/>
          </w:tcPr>
          <w:p w14:paraId="6C801748" w14:textId="34BA3CD1" w:rsidR="005E490F" w:rsidRPr="00042862" w:rsidRDefault="005E490F" w:rsidP="005E490F">
            <w:pPr>
              <w:spacing w:before="0" w:after="0" w:line="240" w:lineRule="auto"/>
              <w:ind w:firstLine="0"/>
              <w:jc w:val="right"/>
              <w:rPr>
                <w:b/>
                <w:bCs/>
                <w:sz w:val="24"/>
              </w:rPr>
            </w:pPr>
            <w:r w:rsidRPr="00042862">
              <w:rPr>
                <w:b/>
                <w:bCs/>
                <w:sz w:val="24"/>
              </w:rPr>
              <w:t>198,09</w:t>
            </w:r>
          </w:p>
        </w:tc>
        <w:tc>
          <w:tcPr>
            <w:tcW w:w="951" w:type="dxa"/>
            <w:tcBorders>
              <w:top w:val="nil"/>
              <w:left w:val="nil"/>
              <w:bottom w:val="single" w:sz="8" w:space="0" w:color="auto"/>
              <w:right w:val="single" w:sz="8" w:space="0" w:color="auto"/>
            </w:tcBorders>
            <w:shd w:val="clear" w:color="auto" w:fill="auto"/>
            <w:noWrap/>
            <w:vAlign w:val="center"/>
            <w:hideMark/>
          </w:tcPr>
          <w:p w14:paraId="090A0D4F" w14:textId="31C3A460" w:rsidR="005E490F" w:rsidRPr="00042862" w:rsidRDefault="005E490F" w:rsidP="005E490F">
            <w:pPr>
              <w:spacing w:before="0" w:after="0" w:line="240" w:lineRule="auto"/>
              <w:ind w:firstLine="0"/>
              <w:jc w:val="right"/>
              <w:rPr>
                <w:b/>
                <w:bCs/>
                <w:sz w:val="24"/>
              </w:rPr>
            </w:pPr>
            <w:r w:rsidRPr="00042862">
              <w:rPr>
                <w:b/>
                <w:bCs/>
                <w:sz w:val="24"/>
              </w:rPr>
              <w:t>207,73</w:t>
            </w:r>
          </w:p>
        </w:tc>
        <w:tc>
          <w:tcPr>
            <w:tcW w:w="902" w:type="dxa"/>
            <w:tcBorders>
              <w:top w:val="nil"/>
              <w:left w:val="nil"/>
              <w:bottom w:val="single" w:sz="8" w:space="0" w:color="auto"/>
              <w:right w:val="single" w:sz="8" w:space="0" w:color="auto"/>
            </w:tcBorders>
            <w:shd w:val="clear" w:color="auto" w:fill="auto"/>
            <w:noWrap/>
            <w:vAlign w:val="center"/>
            <w:hideMark/>
          </w:tcPr>
          <w:p w14:paraId="61AD55C1" w14:textId="5C405E30" w:rsidR="005E490F" w:rsidRPr="00042862" w:rsidRDefault="005E490F" w:rsidP="005E490F">
            <w:pPr>
              <w:spacing w:before="0" w:after="0" w:line="240" w:lineRule="auto"/>
              <w:ind w:firstLine="0"/>
              <w:jc w:val="right"/>
              <w:rPr>
                <w:b/>
                <w:bCs/>
                <w:sz w:val="24"/>
              </w:rPr>
            </w:pPr>
            <w:r w:rsidRPr="00042862">
              <w:rPr>
                <w:b/>
                <w:bCs/>
                <w:sz w:val="24"/>
              </w:rPr>
              <w:t>9,64</w:t>
            </w:r>
          </w:p>
        </w:tc>
        <w:tc>
          <w:tcPr>
            <w:tcW w:w="883" w:type="dxa"/>
            <w:tcBorders>
              <w:top w:val="nil"/>
              <w:left w:val="nil"/>
              <w:bottom w:val="single" w:sz="8" w:space="0" w:color="auto"/>
              <w:right w:val="single" w:sz="8" w:space="0" w:color="auto"/>
            </w:tcBorders>
            <w:shd w:val="clear" w:color="auto" w:fill="auto"/>
            <w:noWrap/>
            <w:vAlign w:val="center"/>
            <w:hideMark/>
          </w:tcPr>
          <w:p w14:paraId="51BFC6F2" w14:textId="02B76E09" w:rsidR="005E490F" w:rsidRPr="00042862" w:rsidRDefault="005E490F" w:rsidP="005E490F">
            <w:pPr>
              <w:spacing w:before="0" w:after="0" w:line="240" w:lineRule="auto"/>
              <w:ind w:firstLine="0"/>
              <w:jc w:val="right"/>
              <w:rPr>
                <w:b/>
                <w:bCs/>
                <w:sz w:val="24"/>
              </w:rPr>
            </w:pPr>
            <w:r w:rsidRPr="00042862">
              <w:rPr>
                <w:sz w:val="24"/>
              </w:rPr>
              <w:t>17,83</w:t>
            </w:r>
          </w:p>
        </w:tc>
        <w:tc>
          <w:tcPr>
            <w:tcW w:w="1154" w:type="dxa"/>
            <w:tcBorders>
              <w:top w:val="nil"/>
              <w:left w:val="nil"/>
              <w:bottom w:val="single" w:sz="8" w:space="0" w:color="auto"/>
              <w:right w:val="single" w:sz="8" w:space="0" w:color="auto"/>
            </w:tcBorders>
            <w:shd w:val="clear" w:color="auto" w:fill="auto"/>
            <w:noWrap/>
            <w:vAlign w:val="center"/>
            <w:hideMark/>
          </w:tcPr>
          <w:p w14:paraId="45401917" w14:textId="255E2A07" w:rsidR="005E490F" w:rsidRPr="00042862" w:rsidRDefault="005E490F" w:rsidP="005E490F">
            <w:pPr>
              <w:spacing w:before="0" w:after="0" w:line="240" w:lineRule="auto"/>
              <w:ind w:firstLine="0"/>
              <w:jc w:val="right"/>
              <w:rPr>
                <w:b/>
                <w:bCs/>
                <w:sz w:val="24"/>
              </w:rPr>
            </w:pPr>
            <w:r w:rsidRPr="00042862">
              <w:rPr>
                <w:b/>
                <w:bCs/>
                <w:sz w:val="24"/>
              </w:rPr>
              <w:t>252,15</w:t>
            </w:r>
          </w:p>
        </w:tc>
        <w:tc>
          <w:tcPr>
            <w:tcW w:w="1154" w:type="dxa"/>
            <w:tcBorders>
              <w:top w:val="nil"/>
              <w:left w:val="nil"/>
              <w:bottom w:val="single" w:sz="8" w:space="0" w:color="auto"/>
              <w:right w:val="single" w:sz="8" w:space="0" w:color="auto"/>
            </w:tcBorders>
            <w:shd w:val="clear" w:color="auto" w:fill="auto"/>
            <w:noWrap/>
            <w:vAlign w:val="center"/>
            <w:hideMark/>
          </w:tcPr>
          <w:p w14:paraId="470F65C4" w14:textId="2FAD7B40" w:rsidR="005E490F" w:rsidRPr="00042862" w:rsidRDefault="005E490F" w:rsidP="005E490F">
            <w:pPr>
              <w:spacing w:before="0" w:after="0" w:line="240" w:lineRule="auto"/>
              <w:ind w:firstLine="0"/>
              <w:jc w:val="right"/>
              <w:rPr>
                <w:b/>
                <w:bCs/>
                <w:sz w:val="24"/>
              </w:rPr>
            </w:pPr>
            <w:r w:rsidRPr="00042862">
              <w:rPr>
                <w:b/>
                <w:bCs/>
                <w:sz w:val="24"/>
              </w:rPr>
              <w:t>223,48</w:t>
            </w:r>
          </w:p>
        </w:tc>
        <w:tc>
          <w:tcPr>
            <w:tcW w:w="1390" w:type="dxa"/>
            <w:tcBorders>
              <w:top w:val="nil"/>
              <w:left w:val="nil"/>
              <w:bottom w:val="single" w:sz="8" w:space="0" w:color="auto"/>
              <w:right w:val="single" w:sz="8" w:space="0" w:color="auto"/>
            </w:tcBorders>
            <w:shd w:val="clear" w:color="auto" w:fill="auto"/>
            <w:noWrap/>
            <w:vAlign w:val="center"/>
            <w:hideMark/>
          </w:tcPr>
          <w:p w14:paraId="34BFE4F3" w14:textId="0E8C0955" w:rsidR="005E490F" w:rsidRPr="00042862" w:rsidRDefault="005E490F" w:rsidP="005E490F">
            <w:pPr>
              <w:spacing w:before="0" w:after="0" w:line="240" w:lineRule="auto"/>
              <w:ind w:firstLine="0"/>
              <w:jc w:val="right"/>
              <w:rPr>
                <w:b/>
                <w:bCs/>
                <w:sz w:val="24"/>
              </w:rPr>
            </w:pPr>
            <w:r w:rsidRPr="00042862">
              <w:rPr>
                <w:b/>
                <w:bCs/>
                <w:sz w:val="24"/>
              </w:rPr>
              <w:t>3,02</w:t>
            </w:r>
          </w:p>
        </w:tc>
      </w:tr>
      <w:tr w:rsidR="00042862" w:rsidRPr="00042862" w14:paraId="692654A8"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7ACE4DF1" w14:textId="77777777" w:rsidR="005E490F" w:rsidRPr="00042862" w:rsidRDefault="005E490F" w:rsidP="005E490F">
            <w:pPr>
              <w:spacing w:before="0" w:after="0" w:line="240" w:lineRule="auto"/>
              <w:ind w:firstLine="0"/>
              <w:jc w:val="center"/>
              <w:rPr>
                <w:b/>
                <w:bCs/>
                <w:sz w:val="24"/>
              </w:rPr>
            </w:pPr>
            <w:r w:rsidRPr="00042862">
              <w:rPr>
                <w:b/>
                <w:bCs/>
                <w:sz w:val="24"/>
              </w:rPr>
              <w:t>I</w:t>
            </w:r>
          </w:p>
        </w:tc>
        <w:tc>
          <w:tcPr>
            <w:tcW w:w="2305" w:type="dxa"/>
            <w:tcBorders>
              <w:top w:val="nil"/>
              <w:left w:val="nil"/>
              <w:bottom w:val="single" w:sz="8" w:space="0" w:color="auto"/>
              <w:right w:val="single" w:sz="8" w:space="0" w:color="auto"/>
            </w:tcBorders>
            <w:shd w:val="clear" w:color="auto" w:fill="auto"/>
            <w:noWrap/>
            <w:vAlign w:val="center"/>
            <w:hideMark/>
          </w:tcPr>
          <w:p w14:paraId="57911807" w14:textId="5A764FD7" w:rsidR="005E490F" w:rsidRPr="00042862" w:rsidRDefault="005E490F" w:rsidP="005E490F">
            <w:pPr>
              <w:spacing w:before="0" w:after="0" w:line="240" w:lineRule="auto"/>
              <w:ind w:firstLine="0"/>
              <w:jc w:val="left"/>
              <w:rPr>
                <w:b/>
                <w:bCs/>
                <w:sz w:val="24"/>
              </w:rPr>
            </w:pPr>
            <w:r w:rsidRPr="00042862">
              <w:rPr>
                <w:b/>
                <w:bCs/>
                <w:sz w:val="24"/>
              </w:rPr>
              <w:t>Vùng Trung du miền núi phía Bắc</w:t>
            </w:r>
          </w:p>
        </w:tc>
        <w:tc>
          <w:tcPr>
            <w:tcW w:w="1028" w:type="dxa"/>
            <w:tcBorders>
              <w:top w:val="nil"/>
              <w:left w:val="nil"/>
              <w:bottom w:val="single" w:sz="8" w:space="0" w:color="auto"/>
              <w:right w:val="single" w:sz="8" w:space="0" w:color="auto"/>
            </w:tcBorders>
            <w:shd w:val="clear" w:color="auto" w:fill="auto"/>
            <w:noWrap/>
            <w:vAlign w:val="center"/>
            <w:hideMark/>
          </w:tcPr>
          <w:p w14:paraId="74539995" w14:textId="41D1FBBC" w:rsidR="005E490F" w:rsidRPr="00042862" w:rsidRDefault="005E490F" w:rsidP="005E490F">
            <w:pPr>
              <w:spacing w:before="0" w:after="0" w:line="240" w:lineRule="auto"/>
              <w:ind w:firstLine="0"/>
              <w:jc w:val="right"/>
              <w:rPr>
                <w:b/>
                <w:bCs/>
                <w:sz w:val="24"/>
              </w:rPr>
            </w:pPr>
            <w:r w:rsidRPr="00042862">
              <w:rPr>
                <w:b/>
                <w:bCs/>
                <w:sz w:val="24"/>
              </w:rPr>
              <w:t>54,67</w:t>
            </w:r>
          </w:p>
        </w:tc>
        <w:tc>
          <w:tcPr>
            <w:tcW w:w="951" w:type="dxa"/>
            <w:tcBorders>
              <w:top w:val="nil"/>
              <w:left w:val="nil"/>
              <w:bottom w:val="single" w:sz="8" w:space="0" w:color="auto"/>
              <w:right w:val="single" w:sz="8" w:space="0" w:color="auto"/>
            </w:tcBorders>
            <w:shd w:val="clear" w:color="auto" w:fill="auto"/>
            <w:noWrap/>
            <w:vAlign w:val="center"/>
            <w:hideMark/>
          </w:tcPr>
          <w:p w14:paraId="4637EF8D" w14:textId="0B51D723" w:rsidR="005E490F" w:rsidRPr="00042862" w:rsidRDefault="005E490F" w:rsidP="005E490F">
            <w:pPr>
              <w:spacing w:before="0" w:after="0" w:line="240" w:lineRule="auto"/>
              <w:ind w:firstLine="0"/>
              <w:jc w:val="right"/>
              <w:rPr>
                <w:b/>
                <w:bCs/>
                <w:sz w:val="24"/>
              </w:rPr>
            </w:pPr>
            <w:r w:rsidRPr="00042862">
              <w:rPr>
                <w:b/>
                <w:bCs/>
                <w:sz w:val="24"/>
              </w:rPr>
              <w:t>57,91</w:t>
            </w:r>
          </w:p>
        </w:tc>
        <w:tc>
          <w:tcPr>
            <w:tcW w:w="902" w:type="dxa"/>
            <w:tcBorders>
              <w:top w:val="nil"/>
              <w:left w:val="nil"/>
              <w:bottom w:val="single" w:sz="8" w:space="0" w:color="auto"/>
              <w:right w:val="single" w:sz="8" w:space="0" w:color="auto"/>
            </w:tcBorders>
            <w:shd w:val="clear" w:color="auto" w:fill="auto"/>
            <w:noWrap/>
            <w:vAlign w:val="center"/>
            <w:hideMark/>
          </w:tcPr>
          <w:p w14:paraId="6AEDC8F7" w14:textId="538D3672" w:rsidR="005E490F" w:rsidRPr="00042862" w:rsidRDefault="005E490F" w:rsidP="005E490F">
            <w:pPr>
              <w:spacing w:before="0" w:after="0" w:line="240" w:lineRule="auto"/>
              <w:ind w:firstLine="0"/>
              <w:jc w:val="right"/>
              <w:rPr>
                <w:b/>
                <w:bCs/>
                <w:sz w:val="24"/>
              </w:rPr>
            </w:pPr>
            <w:r w:rsidRPr="00042862">
              <w:rPr>
                <w:b/>
                <w:bCs/>
                <w:sz w:val="24"/>
              </w:rPr>
              <w:t>3,24</w:t>
            </w:r>
          </w:p>
        </w:tc>
        <w:tc>
          <w:tcPr>
            <w:tcW w:w="883" w:type="dxa"/>
            <w:tcBorders>
              <w:top w:val="nil"/>
              <w:left w:val="nil"/>
              <w:bottom w:val="single" w:sz="8" w:space="0" w:color="auto"/>
              <w:right w:val="single" w:sz="8" w:space="0" w:color="auto"/>
            </w:tcBorders>
            <w:shd w:val="clear" w:color="auto" w:fill="auto"/>
            <w:noWrap/>
            <w:vAlign w:val="center"/>
            <w:hideMark/>
          </w:tcPr>
          <w:p w14:paraId="3F439647" w14:textId="0B2AE86B" w:rsidR="005E490F" w:rsidRPr="00042862" w:rsidRDefault="005E490F" w:rsidP="005E490F">
            <w:pPr>
              <w:spacing w:before="0" w:after="0" w:line="240" w:lineRule="auto"/>
              <w:ind w:firstLine="0"/>
              <w:jc w:val="right"/>
              <w:rPr>
                <w:b/>
                <w:bCs/>
                <w:sz w:val="24"/>
              </w:rPr>
            </w:pPr>
            <w:r w:rsidRPr="00042862">
              <w:rPr>
                <w:b/>
                <w:bCs/>
                <w:sz w:val="24"/>
              </w:rPr>
              <w:t>25,92</w:t>
            </w:r>
          </w:p>
        </w:tc>
        <w:tc>
          <w:tcPr>
            <w:tcW w:w="1154" w:type="dxa"/>
            <w:tcBorders>
              <w:top w:val="nil"/>
              <w:left w:val="nil"/>
              <w:bottom w:val="single" w:sz="8" w:space="0" w:color="auto"/>
              <w:right w:val="single" w:sz="8" w:space="0" w:color="auto"/>
            </w:tcBorders>
            <w:shd w:val="clear" w:color="auto" w:fill="auto"/>
            <w:noWrap/>
            <w:vAlign w:val="center"/>
            <w:hideMark/>
          </w:tcPr>
          <w:p w14:paraId="1EE90706" w14:textId="42FA558A" w:rsidR="005E490F" w:rsidRPr="00042862" w:rsidRDefault="005E490F" w:rsidP="005E490F">
            <w:pPr>
              <w:spacing w:before="0" w:after="0" w:line="240" w:lineRule="auto"/>
              <w:ind w:firstLine="0"/>
              <w:jc w:val="right"/>
              <w:rPr>
                <w:b/>
                <w:bCs/>
                <w:sz w:val="24"/>
              </w:rPr>
            </w:pPr>
            <w:r w:rsidRPr="00042862">
              <w:rPr>
                <w:b/>
                <w:bCs/>
                <w:sz w:val="24"/>
              </w:rPr>
              <w:t>67,17</w:t>
            </w:r>
          </w:p>
        </w:tc>
        <w:tc>
          <w:tcPr>
            <w:tcW w:w="1154" w:type="dxa"/>
            <w:tcBorders>
              <w:top w:val="nil"/>
              <w:left w:val="nil"/>
              <w:bottom w:val="single" w:sz="8" w:space="0" w:color="auto"/>
              <w:right w:val="single" w:sz="8" w:space="0" w:color="auto"/>
            </w:tcBorders>
            <w:shd w:val="clear" w:color="auto" w:fill="auto"/>
            <w:noWrap/>
            <w:vAlign w:val="center"/>
            <w:hideMark/>
          </w:tcPr>
          <w:p w14:paraId="6CBF33DD" w14:textId="4084837A" w:rsidR="005E490F" w:rsidRPr="00042862" w:rsidRDefault="005E490F" w:rsidP="005E490F">
            <w:pPr>
              <w:spacing w:before="0" w:after="0" w:line="240" w:lineRule="auto"/>
              <w:ind w:firstLine="0"/>
              <w:jc w:val="right"/>
              <w:rPr>
                <w:b/>
                <w:bCs/>
                <w:sz w:val="24"/>
              </w:rPr>
            </w:pPr>
            <w:r w:rsidRPr="00042862">
              <w:rPr>
                <w:b/>
                <w:bCs/>
                <w:sz w:val="24"/>
              </w:rPr>
              <w:t>53,58</w:t>
            </w:r>
          </w:p>
        </w:tc>
        <w:tc>
          <w:tcPr>
            <w:tcW w:w="1390" w:type="dxa"/>
            <w:tcBorders>
              <w:top w:val="nil"/>
              <w:left w:val="nil"/>
              <w:bottom w:val="single" w:sz="8" w:space="0" w:color="auto"/>
              <w:right w:val="single" w:sz="8" w:space="0" w:color="auto"/>
            </w:tcBorders>
            <w:shd w:val="clear" w:color="auto" w:fill="auto"/>
            <w:noWrap/>
            <w:vAlign w:val="center"/>
            <w:hideMark/>
          </w:tcPr>
          <w:p w14:paraId="7E359872" w14:textId="4E6F68B8" w:rsidR="005E490F" w:rsidRPr="00042862" w:rsidRDefault="005E490F" w:rsidP="005E490F">
            <w:pPr>
              <w:spacing w:before="0" w:after="0" w:line="240" w:lineRule="auto"/>
              <w:ind w:firstLine="0"/>
              <w:jc w:val="right"/>
              <w:rPr>
                <w:b/>
                <w:bCs/>
                <w:sz w:val="24"/>
              </w:rPr>
            </w:pPr>
            <w:r w:rsidRPr="00042862">
              <w:rPr>
                <w:b/>
                <w:bCs/>
                <w:sz w:val="24"/>
              </w:rPr>
              <w:t>0,52</w:t>
            </w:r>
          </w:p>
        </w:tc>
      </w:tr>
      <w:tr w:rsidR="00042862" w:rsidRPr="00042862" w14:paraId="6992556F"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7E8AABFC" w14:textId="77777777" w:rsidR="005E490F" w:rsidRPr="00042862" w:rsidRDefault="005E490F" w:rsidP="005E490F">
            <w:pPr>
              <w:spacing w:before="0" w:after="0" w:line="240" w:lineRule="auto"/>
              <w:ind w:firstLine="0"/>
              <w:jc w:val="center"/>
              <w:rPr>
                <w:sz w:val="24"/>
              </w:rPr>
            </w:pPr>
            <w:r w:rsidRPr="00042862">
              <w:rPr>
                <w:sz w:val="24"/>
              </w:rPr>
              <w:t>1</w:t>
            </w:r>
          </w:p>
        </w:tc>
        <w:tc>
          <w:tcPr>
            <w:tcW w:w="2305" w:type="dxa"/>
            <w:tcBorders>
              <w:top w:val="nil"/>
              <w:left w:val="nil"/>
              <w:bottom w:val="single" w:sz="8" w:space="0" w:color="auto"/>
              <w:right w:val="single" w:sz="8" w:space="0" w:color="auto"/>
            </w:tcBorders>
            <w:shd w:val="clear" w:color="auto" w:fill="auto"/>
            <w:noWrap/>
            <w:vAlign w:val="center"/>
            <w:hideMark/>
          </w:tcPr>
          <w:p w14:paraId="28F4E586" w14:textId="501ED5F2" w:rsidR="005E490F" w:rsidRPr="00042862" w:rsidRDefault="005E490F" w:rsidP="005E490F">
            <w:pPr>
              <w:spacing w:before="0" w:after="0" w:line="240" w:lineRule="auto"/>
              <w:ind w:firstLine="0"/>
              <w:jc w:val="left"/>
              <w:rPr>
                <w:sz w:val="24"/>
              </w:rPr>
            </w:pPr>
            <w:r w:rsidRPr="00042862">
              <w:rPr>
                <w:sz w:val="24"/>
              </w:rPr>
              <w:t>Hòa Bình</w:t>
            </w:r>
          </w:p>
        </w:tc>
        <w:tc>
          <w:tcPr>
            <w:tcW w:w="1028" w:type="dxa"/>
            <w:tcBorders>
              <w:top w:val="nil"/>
              <w:left w:val="nil"/>
              <w:bottom w:val="single" w:sz="8" w:space="0" w:color="auto"/>
              <w:right w:val="single" w:sz="8" w:space="0" w:color="auto"/>
            </w:tcBorders>
            <w:shd w:val="clear" w:color="auto" w:fill="auto"/>
            <w:noWrap/>
            <w:vAlign w:val="center"/>
            <w:hideMark/>
          </w:tcPr>
          <w:p w14:paraId="56160CA3" w14:textId="69B6C5DC" w:rsidR="005E490F" w:rsidRPr="00042862" w:rsidRDefault="005E490F" w:rsidP="005E490F">
            <w:pPr>
              <w:spacing w:before="0" w:after="0" w:line="240" w:lineRule="auto"/>
              <w:ind w:firstLine="0"/>
              <w:jc w:val="right"/>
              <w:rPr>
                <w:sz w:val="24"/>
              </w:rPr>
            </w:pPr>
            <w:r w:rsidRPr="00042862">
              <w:rPr>
                <w:sz w:val="24"/>
              </w:rPr>
              <w:t>10,96</w:t>
            </w:r>
          </w:p>
        </w:tc>
        <w:tc>
          <w:tcPr>
            <w:tcW w:w="951" w:type="dxa"/>
            <w:tcBorders>
              <w:top w:val="nil"/>
              <w:left w:val="nil"/>
              <w:bottom w:val="single" w:sz="8" w:space="0" w:color="auto"/>
              <w:right w:val="single" w:sz="8" w:space="0" w:color="auto"/>
            </w:tcBorders>
            <w:shd w:val="clear" w:color="auto" w:fill="auto"/>
            <w:noWrap/>
            <w:vAlign w:val="center"/>
            <w:hideMark/>
          </w:tcPr>
          <w:p w14:paraId="26EFA395" w14:textId="364D3BE7" w:rsidR="005E490F" w:rsidRPr="00042862" w:rsidRDefault="005E490F" w:rsidP="005E490F">
            <w:pPr>
              <w:spacing w:before="0" w:after="0" w:line="240" w:lineRule="auto"/>
              <w:ind w:firstLine="0"/>
              <w:jc w:val="right"/>
              <w:rPr>
                <w:sz w:val="24"/>
              </w:rPr>
            </w:pPr>
            <w:r w:rsidRPr="00042862">
              <w:rPr>
                <w:sz w:val="24"/>
              </w:rPr>
              <w:t>11,03</w:t>
            </w:r>
          </w:p>
        </w:tc>
        <w:tc>
          <w:tcPr>
            <w:tcW w:w="902" w:type="dxa"/>
            <w:tcBorders>
              <w:top w:val="nil"/>
              <w:left w:val="nil"/>
              <w:bottom w:val="single" w:sz="8" w:space="0" w:color="auto"/>
              <w:right w:val="single" w:sz="8" w:space="0" w:color="auto"/>
            </w:tcBorders>
            <w:shd w:val="clear" w:color="auto" w:fill="auto"/>
            <w:noWrap/>
            <w:vAlign w:val="center"/>
            <w:hideMark/>
          </w:tcPr>
          <w:p w14:paraId="526340DA" w14:textId="34BFE114" w:rsidR="005E490F" w:rsidRPr="00042862" w:rsidRDefault="005E490F" w:rsidP="005E490F">
            <w:pPr>
              <w:spacing w:before="0" w:after="0" w:line="240" w:lineRule="auto"/>
              <w:ind w:firstLine="0"/>
              <w:jc w:val="right"/>
              <w:rPr>
                <w:sz w:val="24"/>
              </w:rPr>
            </w:pPr>
            <w:r w:rsidRPr="00042862">
              <w:rPr>
                <w:sz w:val="24"/>
              </w:rPr>
              <w:t>0,07</w:t>
            </w:r>
          </w:p>
        </w:tc>
        <w:tc>
          <w:tcPr>
            <w:tcW w:w="883" w:type="dxa"/>
            <w:tcBorders>
              <w:top w:val="nil"/>
              <w:left w:val="nil"/>
              <w:bottom w:val="single" w:sz="8" w:space="0" w:color="auto"/>
              <w:right w:val="single" w:sz="8" w:space="0" w:color="auto"/>
            </w:tcBorders>
            <w:shd w:val="clear" w:color="auto" w:fill="auto"/>
            <w:noWrap/>
            <w:vAlign w:val="center"/>
            <w:hideMark/>
          </w:tcPr>
          <w:p w14:paraId="44BBCE1A" w14:textId="3BB3A828" w:rsidR="005E490F" w:rsidRPr="00042862" w:rsidRDefault="005E490F" w:rsidP="005E490F">
            <w:pPr>
              <w:spacing w:before="0" w:after="0" w:line="240" w:lineRule="auto"/>
              <w:ind w:firstLine="0"/>
              <w:jc w:val="right"/>
              <w:rPr>
                <w:sz w:val="24"/>
              </w:rPr>
            </w:pPr>
            <w:r w:rsidRPr="00042862">
              <w:rPr>
                <w:sz w:val="24"/>
              </w:rPr>
              <w:t>12,91</w:t>
            </w:r>
          </w:p>
        </w:tc>
        <w:tc>
          <w:tcPr>
            <w:tcW w:w="1154" w:type="dxa"/>
            <w:tcBorders>
              <w:top w:val="nil"/>
              <w:left w:val="nil"/>
              <w:bottom w:val="single" w:sz="8" w:space="0" w:color="auto"/>
              <w:right w:val="single" w:sz="8" w:space="0" w:color="auto"/>
            </w:tcBorders>
            <w:shd w:val="clear" w:color="auto" w:fill="auto"/>
            <w:noWrap/>
            <w:vAlign w:val="center"/>
            <w:hideMark/>
          </w:tcPr>
          <w:p w14:paraId="73DE8C4A" w14:textId="15518E42" w:rsidR="005E490F" w:rsidRPr="00042862" w:rsidRDefault="005E490F" w:rsidP="005E490F">
            <w:pPr>
              <w:spacing w:before="0" w:after="0" w:line="240" w:lineRule="auto"/>
              <w:ind w:firstLine="0"/>
              <w:jc w:val="right"/>
              <w:rPr>
                <w:sz w:val="24"/>
              </w:rPr>
            </w:pPr>
            <w:r w:rsidRPr="00042862">
              <w:rPr>
                <w:sz w:val="24"/>
              </w:rPr>
              <w:t>11,50</w:t>
            </w:r>
          </w:p>
        </w:tc>
        <w:tc>
          <w:tcPr>
            <w:tcW w:w="1154" w:type="dxa"/>
            <w:tcBorders>
              <w:top w:val="nil"/>
              <w:left w:val="nil"/>
              <w:bottom w:val="single" w:sz="8" w:space="0" w:color="auto"/>
              <w:right w:val="single" w:sz="8" w:space="0" w:color="auto"/>
            </w:tcBorders>
            <w:shd w:val="clear" w:color="auto" w:fill="auto"/>
            <w:noWrap/>
            <w:vAlign w:val="center"/>
            <w:hideMark/>
          </w:tcPr>
          <w:p w14:paraId="3BB8F2B6" w14:textId="353EE2E9" w:rsidR="005E490F" w:rsidRPr="00042862" w:rsidRDefault="005E490F" w:rsidP="005E490F">
            <w:pPr>
              <w:spacing w:before="0" w:after="0" w:line="240" w:lineRule="auto"/>
              <w:ind w:firstLine="0"/>
              <w:jc w:val="right"/>
              <w:rPr>
                <w:sz w:val="24"/>
              </w:rPr>
            </w:pPr>
            <w:r w:rsidRPr="00042862">
              <w:rPr>
                <w:sz w:val="24"/>
              </w:rPr>
              <w:t>10,92</w:t>
            </w:r>
          </w:p>
        </w:tc>
        <w:tc>
          <w:tcPr>
            <w:tcW w:w="1390" w:type="dxa"/>
            <w:tcBorders>
              <w:top w:val="nil"/>
              <w:left w:val="nil"/>
              <w:bottom w:val="single" w:sz="8" w:space="0" w:color="auto"/>
              <w:right w:val="single" w:sz="8" w:space="0" w:color="auto"/>
            </w:tcBorders>
            <w:shd w:val="clear" w:color="auto" w:fill="auto"/>
            <w:noWrap/>
            <w:vAlign w:val="center"/>
            <w:hideMark/>
          </w:tcPr>
          <w:p w14:paraId="41440576" w14:textId="6CDF004D" w:rsidR="005E490F" w:rsidRPr="00042862" w:rsidRDefault="005E490F" w:rsidP="005E490F">
            <w:pPr>
              <w:spacing w:before="0" w:after="0" w:line="240" w:lineRule="auto"/>
              <w:ind w:firstLine="0"/>
              <w:jc w:val="right"/>
              <w:rPr>
                <w:sz w:val="24"/>
              </w:rPr>
            </w:pPr>
            <w:r w:rsidRPr="00042862">
              <w:rPr>
                <w:sz w:val="24"/>
              </w:rPr>
              <w:t>-0,58</w:t>
            </w:r>
          </w:p>
        </w:tc>
      </w:tr>
      <w:tr w:rsidR="00042862" w:rsidRPr="00042862" w14:paraId="11A6998A"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2DE46DCC" w14:textId="77777777" w:rsidR="005E490F" w:rsidRPr="00042862" w:rsidRDefault="005E490F" w:rsidP="005E490F">
            <w:pPr>
              <w:spacing w:before="0" w:after="0" w:line="240" w:lineRule="auto"/>
              <w:ind w:firstLine="0"/>
              <w:jc w:val="center"/>
              <w:rPr>
                <w:sz w:val="24"/>
              </w:rPr>
            </w:pPr>
            <w:r w:rsidRPr="00042862">
              <w:rPr>
                <w:sz w:val="24"/>
              </w:rPr>
              <w:t>2</w:t>
            </w:r>
          </w:p>
        </w:tc>
        <w:tc>
          <w:tcPr>
            <w:tcW w:w="2305" w:type="dxa"/>
            <w:tcBorders>
              <w:top w:val="nil"/>
              <w:left w:val="nil"/>
              <w:bottom w:val="single" w:sz="8" w:space="0" w:color="auto"/>
              <w:right w:val="single" w:sz="8" w:space="0" w:color="auto"/>
            </w:tcBorders>
            <w:shd w:val="clear" w:color="auto" w:fill="auto"/>
            <w:noWrap/>
            <w:vAlign w:val="center"/>
            <w:hideMark/>
          </w:tcPr>
          <w:p w14:paraId="2F550938" w14:textId="43697865" w:rsidR="005E490F" w:rsidRPr="00042862" w:rsidRDefault="005E490F" w:rsidP="005E490F">
            <w:pPr>
              <w:spacing w:before="0" w:after="0" w:line="240" w:lineRule="auto"/>
              <w:ind w:firstLine="0"/>
              <w:jc w:val="left"/>
              <w:rPr>
                <w:sz w:val="24"/>
              </w:rPr>
            </w:pPr>
            <w:r w:rsidRPr="00042862">
              <w:rPr>
                <w:sz w:val="24"/>
              </w:rPr>
              <w:t>Cao Bằng</w:t>
            </w:r>
          </w:p>
        </w:tc>
        <w:tc>
          <w:tcPr>
            <w:tcW w:w="1028" w:type="dxa"/>
            <w:tcBorders>
              <w:top w:val="nil"/>
              <w:left w:val="nil"/>
              <w:bottom w:val="single" w:sz="8" w:space="0" w:color="auto"/>
              <w:right w:val="single" w:sz="8" w:space="0" w:color="auto"/>
            </w:tcBorders>
            <w:shd w:val="clear" w:color="auto" w:fill="auto"/>
            <w:noWrap/>
            <w:vAlign w:val="center"/>
            <w:hideMark/>
          </w:tcPr>
          <w:p w14:paraId="6C4F8893" w14:textId="33B38790" w:rsidR="005E490F" w:rsidRPr="00042862" w:rsidRDefault="005E490F" w:rsidP="005E490F">
            <w:pPr>
              <w:spacing w:before="0" w:after="0" w:line="240" w:lineRule="auto"/>
              <w:ind w:firstLine="0"/>
              <w:jc w:val="right"/>
              <w:rPr>
                <w:sz w:val="24"/>
              </w:rPr>
            </w:pPr>
            <w:r w:rsidRPr="00042862">
              <w:rPr>
                <w:sz w:val="24"/>
              </w:rPr>
              <w:t>1,09</w:t>
            </w:r>
          </w:p>
        </w:tc>
        <w:tc>
          <w:tcPr>
            <w:tcW w:w="951" w:type="dxa"/>
            <w:tcBorders>
              <w:top w:val="nil"/>
              <w:left w:val="nil"/>
              <w:bottom w:val="single" w:sz="8" w:space="0" w:color="auto"/>
              <w:right w:val="single" w:sz="8" w:space="0" w:color="auto"/>
            </w:tcBorders>
            <w:shd w:val="clear" w:color="auto" w:fill="auto"/>
            <w:noWrap/>
            <w:vAlign w:val="center"/>
            <w:hideMark/>
          </w:tcPr>
          <w:p w14:paraId="42376A6F" w14:textId="6E8B7EB5" w:rsidR="005E490F" w:rsidRPr="00042862" w:rsidRDefault="005E490F" w:rsidP="005E490F">
            <w:pPr>
              <w:spacing w:before="0" w:after="0" w:line="240" w:lineRule="auto"/>
              <w:ind w:firstLine="0"/>
              <w:jc w:val="right"/>
              <w:rPr>
                <w:sz w:val="24"/>
              </w:rPr>
            </w:pPr>
            <w:r w:rsidRPr="00042862">
              <w:rPr>
                <w:sz w:val="24"/>
              </w:rPr>
              <w:t>1,11</w:t>
            </w:r>
          </w:p>
        </w:tc>
        <w:tc>
          <w:tcPr>
            <w:tcW w:w="902" w:type="dxa"/>
            <w:tcBorders>
              <w:top w:val="nil"/>
              <w:left w:val="nil"/>
              <w:bottom w:val="single" w:sz="8" w:space="0" w:color="auto"/>
              <w:right w:val="single" w:sz="8" w:space="0" w:color="auto"/>
            </w:tcBorders>
            <w:shd w:val="clear" w:color="auto" w:fill="auto"/>
            <w:noWrap/>
            <w:vAlign w:val="center"/>
            <w:hideMark/>
          </w:tcPr>
          <w:p w14:paraId="62FB080D" w14:textId="363B61B7" w:rsidR="005E490F" w:rsidRPr="00042862" w:rsidRDefault="005E490F" w:rsidP="005E490F">
            <w:pPr>
              <w:spacing w:before="0" w:after="0" w:line="240" w:lineRule="auto"/>
              <w:ind w:firstLine="0"/>
              <w:jc w:val="right"/>
              <w:rPr>
                <w:sz w:val="24"/>
              </w:rPr>
            </w:pPr>
            <w:r w:rsidRPr="00042862">
              <w:rPr>
                <w:sz w:val="24"/>
              </w:rPr>
              <w:t>0,03</w:t>
            </w:r>
          </w:p>
        </w:tc>
        <w:tc>
          <w:tcPr>
            <w:tcW w:w="883" w:type="dxa"/>
            <w:tcBorders>
              <w:top w:val="nil"/>
              <w:left w:val="nil"/>
              <w:bottom w:val="single" w:sz="8" w:space="0" w:color="auto"/>
              <w:right w:val="single" w:sz="8" w:space="0" w:color="auto"/>
            </w:tcBorders>
            <w:shd w:val="clear" w:color="auto" w:fill="auto"/>
            <w:noWrap/>
            <w:vAlign w:val="center"/>
            <w:hideMark/>
          </w:tcPr>
          <w:p w14:paraId="5370D1DC" w14:textId="3CD0B8AB" w:rsidR="005E490F" w:rsidRPr="00042862" w:rsidRDefault="005E490F" w:rsidP="005E490F">
            <w:pPr>
              <w:spacing w:before="0" w:after="0" w:line="240" w:lineRule="auto"/>
              <w:ind w:firstLine="0"/>
              <w:jc w:val="right"/>
              <w:rPr>
                <w:sz w:val="24"/>
              </w:rPr>
            </w:pPr>
            <w:r w:rsidRPr="00042862">
              <w:rPr>
                <w:sz w:val="24"/>
              </w:rPr>
              <w:t>8,16</w:t>
            </w:r>
          </w:p>
        </w:tc>
        <w:tc>
          <w:tcPr>
            <w:tcW w:w="1154" w:type="dxa"/>
            <w:tcBorders>
              <w:top w:val="nil"/>
              <w:left w:val="nil"/>
              <w:bottom w:val="single" w:sz="8" w:space="0" w:color="auto"/>
              <w:right w:val="single" w:sz="8" w:space="0" w:color="auto"/>
            </w:tcBorders>
            <w:shd w:val="clear" w:color="auto" w:fill="auto"/>
            <w:noWrap/>
            <w:vAlign w:val="center"/>
            <w:hideMark/>
          </w:tcPr>
          <w:p w14:paraId="2A2FB76B" w14:textId="4EAED278" w:rsidR="005E490F" w:rsidRPr="00042862" w:rsidRDefault="005E490F" w:rsidP="005E490F">
            <w:pPr>
              <w:spacing w:before="0" w:after="0" w:line="240" w:lineRule="auto"/>
              <w:ind w:firstLine="0"/>
              <w:jc w:val="right"/>
              <w:rPr>
                <w:sz w:val="24"/>
              </w:rPr>
            </w:pPr>
            <w:r w:rsidRPr="00042862">
              <w:rPr>
                <w:sz w:val="24"/>
              </w:rPr>
              <w:t>1,41</w:t>
            </w:r>
          </w:p>
        </w:tc>
        <w:tc>
          <w:tcPr>
            <w:tcW w:w="1154" w:type="dxa"/>
            <w:tcBorders>
              <w:top w:val="nil"/>
              <w:left w:val="nil"/>
              <w:bottom w:val="single" w:sz="8" w:space="0" w:color="auto"/>
              <w:right w:val="single" w:sz="8" w:space="0" w:color="auto"/>
            </w:tcBorders>
            <w:shd w:val="clear" w:color="auto" w:fill="auto"/>
            <w:noWrap/>
            <w:vAlign w:val="center"/>
            <w:hideMark/>
          </w:tcPr>
          <w:p w14:paraId="039C5D31" w14:textId="0F75346A" w:rsidR="005E490F" w:rsidRPr="00042862" w:rsidRDefault="005E490F" w:rsidP="005E490F">
            <w:pPr>
              <w:spacing w:before="0" w:after="0" w:line="240" w:lineRule="auto"/>
              <w:ind w:firstLine="0"/>
              <w:jc w:val="right"/>
              <w:rPr>
                <w:sz w:val="24"/>
              </w:rPr>
            </w:pPr>
            <w:r w:rsidRPr="00042862">
              <w:rPr>
                <w:sz w:val="24"/>
              </w:rPr>
              <w:t>1,73</w:t>
            </w:r>
          </w:p>
        </w:tc>
        <w:tc>
          <w:tcPr>
            <w:tcW w:w="1390" w:type="dxa"/>
            <w:tcBorders>
              <w:top w:val="nil"/>
              <w:left w:val="nil"/>
              <w:bottom w:val="single" w:sz="8" w:space="0" w:color="auto"/>
              <w:right w:val="single" w:sz="8" w:space="0" w:color="auto"/>
            </w:tcBorders>
            <w:shd w:val="clear" w:color="auto" w:fill="auto"/>
            <w:noWrap/>
            <w:vAlign w:val="center"/>
            <w:hideMark/>
          </w:tcPr>
          <w:p w14:paraId="20AFC1B2" w14:textId="2830D4D3" w:rsidR="005E490F" w:rsidRPr="00042862" w:rsidRDefault="005E490F" w:rsidP="005E490F">
            <w:pPr>
              <w:spacing w:before="0" w:after="0" w:line="240" w:lineRule="auto"/>
              <w:ind w:firstLine="0"/>
              <w:jc w:val="right"/>
              <w:rPr>
                <w:sz w:val="24"/>
              </w:rPr>
            </w:pPr>
            <w:r w:rsidRPr="00042862">
              <w:rPr>
                <w:sz w:val="24"/>
              </w:rPr>
              <w:t>0,32</w:t>
            </w:r>
          </w:p>
        </w:tc>
      </w:tr>
      <w:tr w:rsidR="00042862" w:rsidRPr="00042862" w14:paraId="7F366A5B"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3F5D0EBC" w14:textId="77777777" w:rsidR="005E490F" w:rsidRPr="00042862" w:rsidRDefault="005E490F" w:rsidP="005E490F">
            <w:pPr>
              <w:spacing w:before="0" w:after="0" w:line="240" w:lineRule="auto"/>
              <w:ind w:firstLine="0"/>
              <w:jc w:val="center"/>
              <w:rPr>
                <w:sz w:val="24"/>
              </w:rPr>
            </w:pPr>
            <w:r w:rsidRPr="00042862">
              <w:rPr>
                <w:sz w:val="24"/>
              </w:rPr>
              <w:t>3</w:t>
            </w:r>
          </w:p>
        </w:tc>
        <w:tc>
          <w:tcPr>
            <w:tcW w:w="2305" w:type="dxa"/>
            <w:tcBorders>
              <w:top w:val="nil"/>
              <w:left w:val="nil"/>
              <w:bottom w:val="single" w:sz="8" w:space="0" w:color="auto"/>
              <w:right w:val="single" w:sz="8" w:space="0" w:color="auto"/>
            </w:tcBorders>
            <w:shd w:val="clear" w:color="auto" w:fill="auto"/>
            <w:noWrap/>
            <w:vAlign w:val="center"/>
            <w:hideMark/>
          </w:tcPr>
          <w:p w14:paraId="700B26B3" w14:textId="3C0E8870" w:rsidR="005E490F" w:rsidRPr="00042862" w:rsidRDefault="005E490F" w:rsidP="005E490F">
            <w:pPr>
              <w:spacing w:before="0" w:after="0" w:line="240" w:lineRule="auto"/>
              <w:ind w:firstLine="0"/>
              <w:jc w:val="left"/>
              <w:rPr>
                <w:sz w:val="24"/>
              </w:rPr>
            </w:pPr>
            <w:r w:rsidRPr="00042862">
              <w:rPr>
                <w:sz w:val="24"/>
              </w:rPr>
              <w:t>Bắc Kạn</w:t>
            </w:r>
          </w:p>
        </w:tc>
        <w:tc>
          <w:tcPr>
            <w:tcW w:w="1028" w:type="dxa"/>
            <w:tcBorders>
              <w:top w:val="nil"/>
              <w:left w:val="nil"/>
              <w:bottom w:val="single" w:sz="8" w:space="0" w:color="auto"/>
              <w:right w:val="single" w:sz="8" w:space="0" w:color="auto"/>
            </w:tcBorders>
            <w:shd w:val="clear" w:color="auto" w:fill="auto"/>
            <w:noWrap/>
            <w:vAlign w:val="center"/>
            <w:hideMark/>
          </w:tcPr>
          <w:p w14:paraId="76D88A26" w14:textId="59C6CCE5" w:rsidR="005E490F" w:rsidRPr="00042862" w:rsidRDefault="005E490F" w:rsidP="005E490F">
            <w:pPr>
              <w:spacing w:before="0" w:after="0" w:line="240" w:lineRule="auto"/>
              <w:ind w:firstLine="0"/>
              <w:jc w:val="right"/>
              <w:rPr>
                <w:sz w:val="24"/>
              </w:rPr>
            </w:pPr>
            <w:r w:rsidRPr="00042862">
              <w:rPr>
                <w:sz w:val="24"/>
              </w:rPr>
              <w:t>0,11</w:t>
            </w:r>
          </w:p>
        </w:tc>
        <w:tc>
          <w:tcPr>
            <w:tcW w:w="951" w:type="dxa"/>
            <w:tcBorders>
              <w:top w:val="nil"/>
              <w:left w:val="nil"/>
              <w:bottom w:val="single" w:sz="8" w:space="0" w:color="auto"/>
              <w:right w:val="single" w:sz="8" w:space="0" w:color="auto"/>
            </w:tcBorders>
            <w:shd w:val="clear" w:color="auto" w:fill="auto"/>
            <w:noWrap/>
            <w:vAlign w:val="center"/>
            <w:hideMark/>
          </w:tcPr>
          <w:p w14:paraId="6C38CE03" w14:textId="723644B6" w:rsidR="005E490F" w:rsidRPr="00042862" w:rsidRDefault="005E490F" w:rsidP="005E490F">
            <w:pPr>
              <w:spacing w:before="0" w:after="0" w:line="240" w:lineRule="auto"/>
              <w:ind w:firstLine="0"/>
              <w:jc w:val="right"/>
              <w:rPr>
                <w:sz w:val="24"/>
              </w:rPr>
            </w:pPr>
            <w:r w:rsidRPr="00042862">
              <w:rPr>
                <w:sz w:val="24"/>
              </w:rPr>
              <w:t>0,27</w:t>
            </w:r>
          </w:p>
        </w:tc>
        <w:tc>
          <w:tcPr>
            <w:tcW w:w="902" w:type="dxa"/>
            <w:tcBorders>
              <w:top w:val="nil"/>
              <w:left w:val="nil"/>
              <w:bottom w:val="single" w:sz="8" w:space="0" w:color="auto"/>
              <w:right w:val="single" w:sz="8" w:space="0" w:color="auto"/>
            </w:tcBorders>
            <w:shd w:val="clear" w:color="auto" w:fill="auto"/>
            <w:noWrap/>
            <w:vAlign w:val="center"/>
            <w:hideMark/>
          </w:tcPr>
          <w:p w14:paraId="5A442CD1" w14:textId="6BBA2FDD" w:rsidR="005E490F" w:rsidRPr="00042862" w:rsidRDefault="005E490F" w:rsidP="005E490F">
            <w:pPr>
              <w:spacing w:before="0" w:after="0" w:line="240" w:lineRule="auto"/>
              <w:ind w:firstLine="0"/>
              <w:jc w:val="right"/>
              <w:rPr>
                <w:sz w:val="24"/>
              </w:rPr>
            </w:pPr>
            <w:r w:rsidRPr="00042862">
              <w:rPr>
                <w:sz w:val="24"/>
              </w:rPr>
              <w:t>0,16</w:t>
            </w:r>
          </w:p>
        </w:tc>
        <w:tc>
          <w:tcPr>
            <w:tcW w:w="883" w:type="dxa"/>
            <w:tcBorders>
              <w:top w:val="nil"/>
              <w:left w:val="nil"/>
              <w:bottom w:val="single" w:sz="8" w:space="0" w:color="auto"/>
              <w:right w:val="single" w:sz="8" w:space="0" w:color="auto"/>
            </w:tcBorders>
            <w:shd w:val="clear" w:color="auto" w:fill="auto"/>
            <w:noWrap/>
            <w:vAlign w:val="center"/>
            <w:hideMark/>
          </w:tcPr>
          <w:p w14:paraId="04784524" w14:textId="690EF571" w:rsidR="005E490F" w:rsidRPr="00042862" w:rsidRDefault="005E490F" w:rsidP="005E490F">
            <w:pPr>
              <w:spacing w:before="0" w:after="0" w:line="240" w:lineRule="auto"/>
              <w:ind w:firstLine="0"/>
              <w:jc w:val="right"/>
              <w:rPr>
                <w:sz w:val="24"/>
              </w:rPr>
            </w:pPr>
            <w:r w:rsidRPr="00042862">
              <w:rPr>
                <w:sz w:val="24"/>
              </w:rPr>
              <w:t>59,46</w:t>
            </w:r>
          </w:p>
        </w:tc>
        <w:tc>
          <w:tcPr>
            <w:tcW w:w="1154" w:type="dxa"/>
            <w:tcBorders>
              <w:top w:val="nil"/>
              <w:left w:val="nil"/>
              <w:bottom w:val="single" w:sz="8" w:space="0" w:color="auto"/>
              <w:right w:val="single" w:sz="8" w:space="0" w:color="auto"/>
            </w:tcBorders>
            <w:shd w:val="clear" w:color="auto" w:fill="auto"/>
            <w:noWrap/>
            <w:vAlign w:val="center"/>
            <w:hideMark/>
          </w:tcPr>
          <w:p w14:paraId="1501292F" w14:textId="35020DF9" w:rsidR="005E490F" w:rsidRPr="00042862" w:rsidRDefault="005E490F" w:rsidP="005E490F">
            <w:pPr>
              <w:spacing w:before="0" w:after="0" w:line="240" w:lineRule="auto"/>
              <w:ind w:firstLine="0"/>
              <w:jc w:val="right"/>
              <w:rPr>
                <w:sz w:val="24"/>
              </w:rPr>
            </w:pPr>
            <w:r w:rsidRPr="00042862">
              <w:rPr>
                <w:sz w:val="24"/>
              </w:rPr>
              <w:t>0,38</w:t>
            </w:r>
          </w:p>
        </w:tc>
        <w:tc>
          <w:tcPr>
            <w:tcW w:w="1154" w:type="dxa"/>
            <w:tcBorders>
              <w:top w:val="nil"/>
              <w:left w:val="nil"/>
              <w:bottom w:val="single" w:sz="8" w:space="0" w:color="auto"/>
              <w:right w:val="single" w:sz="8" w:space="0" w:color="auto"/>
            </w:tcBorders>
            <w:shd w:val="clear" w:color="auto" w:fill="auto"/>
            <w:noWrap/>
            <w:vAlign w:val="center"/>
            <w:hideMark/>
          </w:tcPr>
          <w:p w14:paraId="68959EE7" w14:textId="426F7B8B" w:rsidR="005E490F" w:rsidRPr="00042862" w:rsidRDefault="005E490F" w:rsidP="005E490F">
            <w:pPr>
              <w:spacing w:before="0" w:after="0" w:line="240" w:lineRule="auto"/>
              <w:ind w:firstLine="0"/>
              <w:jc w:val="right"/>
              <w:rPr>
                <w:sz w:val="24"/>
              </w:rPr>
            </w:pPr>
            <w:r w:rsidRPr="00042862">
              <w:rPr>
                <w:sz w:val="24"/>
              </w:rPr>
              <w:t>0,55</w:t>
            </w:r>
          </w:p>
        </w:tc>
        <w:tc>
          <w:tcPr>
            <w:tcW w:w="1390" w:type="dxa"/>
            <w:tcBorders>
              <w:top w:val="nil"/>
              <w:left w:val="nil"/>
              <w:bottom w:val="single" w:sz="8" w:space="0" w:color="auto"/>
              <w:right w:val="single" w:sz="8" w:space="0" w:color="auto"/>
            </w:tcBorders>
            <w:shd w:val="clear" w:color="auto" w:fill="auto"/>
            <w:noWrap/>
            <w:vAlign w:val="center"/>
            <w:hideMark/>
          </w:tcPr>
          <w:p w14:paraId="4EFDF1EA" w14:textId="30921429" w:rsidR="005E490F" w:rsidRPr="00042862" w:rsidRDefault="005E490F" w:rsidP="005E490F">
            <w:pPr>
              <w:spacing w:before="0" w:after="0" w:line="240" w:lineRule="auto"/>
              <w:ind w:firstLine="0"/>
              <w:jc w:val="right"/>
              <w:rPr>
                <w:sz w:val="24"/>
              </w:rPr>
            </w:pPr>
            <w:r w:rsidRPr="00042862">
              <w:rPr>
                <w:sz w:val="24"/>
              </w:rPr>
              <w:t>0,17</w:t>
            </w:r>
          </w:p>
        </w:tc>
      </w:tr>
      <w:tr w:rsidR="00042862" w:rsidRPr="00042862" w14:paraId="1916EA9D"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659B28C8" w14:textId="77777777" w:rsidR="005E490F" w:rsidRPr="00042862" w:rsidRDefault="005E490F" w:rsidP="005E490F">
            <w:pPr>
              <w:spacing w:before="0" w:after="0" w:line="240" w:lineRule="auto"/>
              <w:ind w:firstLine="0"/>
              <w:jc w:val="center"/>
              <w:rPr>
                <w:sz w:val="24"/>
              </w:rPr>
            </w:pPr>
            <w:r w:rsidRPr="00042862">
              <w:rPr>
                <w:sz w:val="24"/>
              </w:rPr>
              <w:t>4</w:t>
            </w:r>
          </w:p>
        </w:tc>
        <w:tc>
          <w:tcPr>
            <w:tcW w:w="2305" w:type="dxa"/>
            <w:tcBorders>
              <w:top w:val="nil"/>
              <w:left w:val="nil"/>
              <w:bottom w:val="single" w:sz="8" w:space="0" w:color="auto"/>
              <w:right w:val="single" w:sz="8" w:space="0" w:color="auto"/>
            </w:tcBorders>
            <w:shd w:val="clear" w:color="auto" w:fill="auto"/>
            <w:noWrap/>
            <w:vAlign w:val="center"/>
            <w:hideMark/>
          </w:tcPr>
          <w:p w14:paraId="0C786716" w14:textId="1257B9A4" w:rsidR="005E490F" w:rsidRPr="00042862" w:rsidRDefault="005E490F" w:rsidP="005E490F">
            <w:pPr>
              <w:spacing w:before="0" w:after="0" w:line="240" w:lineRule="auto"/>
              <w:ind w:firstLine="0"/>
              <w:jc w:val="left"/>
              <w:rPr>
                <w:sz w:val="24"/>
              </w:rPr>
            </w:pPr>
            <w:r w:rsidRPr="00042862">
              <w:rPr>
                <w:sz w:val="24"/>
              </w:rPr>
              <w:t>Lạng Sơn</w:t>
            </w:r>
          </w:p>
        </w:tc>
        <w:tc>
          <w:tcPr>
            <w:tcW w:w="1028" w:type="dxa"/>
            <w:tcBorders>
              <w:top w:val="nil"/>
              <w:left w:val="nil"/>
              <w:bottom w:val="single" w:sz="8" w:space="0" w:color="auto"/>
              <w:right w:val="single" w:sz="8" w:space="0" w:color="auto"/>
            </w:tcBorders>
            <w:shd w:val="clear" w:color="auto" w:fill="auto"/>
            <w:noWrap/>
            <w:vAlign w:val="center"/>
            <w:hideMark/>
          </w:tcPr>
          <w:p w14:paraId="02177616" w14:textId="27255B68" w:rsidR="005E490F" w:rsidRPr="00042862" w:rsidRDefault="005E490F" w:rsidP="005E490F">
            <w:pPr>
              <w:spacing w:before="0" w:after="0" w:line="240" w:lineRule="auto"/>
              <w:ind w:firstLine="0"/>
              <w:jc w:val="right"/>
              <w:rPr>
                <w:sz w:val="24"/>
              </w:rPr>
            </w:pPr>
            <w:r w:rsidRPr="00042862">
              <w:rPr>
                <w:sz w:val="24"/>
              </w:rPr>
              <w:t>0,42</w:t>
            </w:r>
          </w:p>
        </w:tc>
        <w:tc>
          <w:tcPr>
            <w:tcW w:w="951" w:type="dxa"/>
            <w:tcBorders>
              <w:top w:val="nil"/>
              <w:left w:val="nil"/>
              <w:bottom w:val="single" w:sz="8" w:space="0" w:color="auto"/>
              <w:right w:val="single" w:sz="8" w:space="0" w:color="auto"/>
            </w:tcBorders>
            <w:shd w:val="clear" w:color="auto" w:fill="auto"/>
            <w:noWrap/>
            <w:vAlign w:val="center"/>
            <w:hideMark/>
          </w:tcPr>
          <w:p w14:paraId="5919DB38" w14:textId="5F2391B6" w:rsidR="005E490F" w:rsidRPr="00042862" w:rsidRDefault="005E490F" w:rsidP="005E490F">
            <w:pPr>
              <w:spacing w:before="0" w:after="0" w:line="240" w:lineRule="auto"/>
              <w:ind w:firstLine="0"/>
              <w:jc w:val="right"/>
              <w:rPr>
                <w:sz w:val="24"/>
              </w:rPr>
            </w:pPr>
            <w:r w:rsidRPr="00042862">
              <w:rPr>
                <w:sz w:val="24"/>
              </w:rPr>
              <w:t>0,44</w:t>
            </w:r>
          </w:p>
        </w:tc>
        <w:tc>
          <w:tcPr>
            <w:tcW w:w="902" w:type="dxa"/>
            <w:tcBorders>
              <w:top w:val="nil"/>
              <w:left w:val="nil"/>
              <w:bottom w:val="single" w:sz="8" w:space="0" w:color="auto"/>
              <w:right w:val="single" w:sz="8" w:space="0" w:color="auto"/>
            </w:tcBorders>
            <w:shd w:val="clear" w:color="auto" w:fill="auto"/>
            <w:noWrap/>
            <w:vAlign w:val="center"/>
            <w:hideMark/>
          </w:tcPr>
          <w:p w14:paraId="4FFBDA26" w14:textId="15DC30B1" w:rsidR="005E490F" w:rsidRPr="00042862" w:rsidRDefault="005E490F" w:rsidP="005E490F">
            <w:pPr>
              <w:spacing w:before="0" w:after="0" w:line="240" w:lineRule="auto"/>
              <w:ind w:firstLine="0"/>
              <w:jc w:val="right"/>
              <w:rPr>
                <w:sz w:val="24"/>
              </w:rPr>
            </w:pPr>
            <w:r w:rsidRPr="00042862">
              <w:rPr>
                <w:sz w:val="24"/>
              </w:rPr>
              <w:t>0,02</w:t>
            </w:r>
          </w:p>
        </w:tc>
        <w:tc>
          <w:tcPr>
            <w:tcW w:w="883" w:type="dxa"/>
            <w:tcBorders>
              <w:top w:val="nil"/>
              <w:left w:val="nil"/>
              <w:bottom w:val="single" w:sz="8" w:space="0" w:color="auto"/>
              <w:right w:val="single" w:sz="8" w:space="0" w:color="auto"/>
            </w:tcBorders>
            <w:shd w:val="clear" w:color="auto" w:fill="auto"/>
            <w:noWrap/>
            <w:vAlign w:val="center"/>
            <w:hideMark/>
          </w:tcPr>
          <w:p w14:paraId="0BECB661" w14:textId="531295E6" w:rsidR="005E490F" w:rsidRPr="00042862" w:rsidRDefault="005E490F" w:rsidP="005E490F">
            <w:pPr>
              <w:spacing w:before="0" w:after="0" w:line="240" w:lineRule="auto"/>
              <w:ind w:firstLine="0"/>
              <w:jc w:val="right"/>
              <w:rPr>
                <w:sz w:val="24"/>
              </w:rPr>
            </w:pPr>
            <w:r w:rsidRPr="00042862">
              <w:rPr>
                <w:sz w:val="24"/>
              </w:rPr>
              <w:t>3,56</w:t>
            </w:r>
          </w:p>
        </w:tc>
        <w:tc>
          <w:tcPr>
            <w:tcW w:w="1154" w:type="dxa"/>
            <w:tcBorders>
              <w:top w:val="nil"/>
              <w:left w:val="nil"/>
              <w:bottom w:val="single" w:sz="8" w:space="0" w:color="auto"/>
              <w:right w:val="single" w:sz="8" w:space="0" w:color="auto"/>
            </w:tcBorders>
            <w:shd w:val="clear" w:color="auto" w:fill="auto"/>
            <w:noWrap/>
            <w:vAlign w:val="center"/>
            <w:hideMark/>
          </w:tcPr>
          <w:p w14:paraId="131D6129" w14:textId="1C5DB036" w:rsidR="005E490F" w:rsidRPr="00042862" w:rsidRDefault="005E490F" w:rsidP="005E490F">
            <w:pPr>
              <w:spacing w:before="0" w:after="0" w:line="240" w:lineRule="auto"/>
              <w:ind w:firstLine="0"/>
              <w:jc w:val="right"/>
              <w:rPr>
                <w:sz w:val="24"/>
              </w:rPr>
            </w:pPr>
            <w:r w:rsidRPr="00042862">
              <w:rPr>
                <w:sz w:val="24"/>
              </w:rPr>
              <w:t>0,93</w:t>
            </w:r>
          </w:p>
        </w:tc>
        <w:tc>
          <w:tcPr>
            <w:tcW w:w="1154" w:type="dxa"/>
            <w:tcBorders>
              <w:top w:val="nil"/>
              <w:left w:val="nil"/>
              <w:bottom w:val="single" w:sz="8" w:space="0" w:color="auto"/>
              <w:right w:val="single" w:sz="8" w:space="0" w:color="auto"/>
            </w:tcBorders>
            <w:shd w:val="clear" w:color="auto" w:fill="auto"/>
            <w:noWrap/>
            <w:vAlign w:val="center"/>
            <w:hideMark/>
          </w:tcPr>
          <w:p w14:paraId="69252507" w14:textId="4CEB2397" w:rsidR="005E490F" w:rsidRPr="00042862" w:rsidRDefault="005E490F" w:rsidP="005E490F">
            <w:pPr>
              <w:spacing w:before="0" w:after="0" w:line="240" w:lineRule="auto"/>
              <w:ind w:firstLine="0"/>
              <w:jc w:val="right"/>
              <w:rPr>
                <w:sz w:val="24"/>
              </w:rPr>
            </w:pPr>
            <w:r w:rsidRPr="00042862">
              <w:rPr>
                <w:sz w:val="24"/>
              </w:rPr>
              <w:t>1,55</w:t>
            </w:r>
          </w:p>
        </w:tc>
        <w:tc>
          <w:tcPr>
            <w:tcW w:w="1390" w:type="dxa"/>
            <w:tcBorders>
              <w:top w:val="nil"/>
              <w:left w:val="nil"/>
              <w:bottom w:val="single" w:sz="8" w:space="0" w:color="auto"/>
              <w:right w:val="single" w:sz="8" w:space="0" w:color="auto"/>
            </w:tcBorders>
            <w:shd w:val="clear" w:color="auto" w:fill="auto"/>
            <w:noWrap/>
            <w:vAlign w:val="center"/>
            <w:hideMark/>
          </w:tcPr>
          <w:p w14:paraId="510A7427" w14:textId="5756F76B" w:rsidR="005E490F" w:rsidRPr="00042862" w:rsidRDefault="005E490F" w:rsidP="005E490F">
            <w:pPr>
              <w:spacing w:before="0" w:after="0" w:line="240" w:lineRule="auto"/>
              <w:ind w:firstLine="0"/>
              <w:jc w:val="right"/>
              <w:rPr>
                <w:sz w:val="24"/>
              </w:rPr>
            </w:pPr>
            <w:r w:rsidRPr="00042862">
              <w:rPr>
                <w:sz w:val="24"/>
              </w:rPr>
              <w:t>0,61</w:t>
            </w:r>
          </w:p>
        </w:tc>
      </w:tr>
      <w:tr w:rsidR="00042862" w:rsidRPr="00042862" w14:paraId="6F7D9458"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1F3358D6" w14:textId="77777777" w:rsidR="005E490F" w:rsidRPr="00042862" w:rsidRDefault="005E490F" w:rsidP="005E490F">
            <w:pPr>
              <w:spacing w:before="0" w:after="0" w:line="240" w:lineRule="auto"/>
              <w:ind w:firstLine="0"/>
              <w:jc w:val="center"/>
              <w:rPr>
                <w:b/>
                <w:bCs/>
                <w:sz w:val="24"/>
              </w:rPr>
            </w:pPr>
            <w:r w:rsidRPr="00042862">
              <w:rPr>
                <w:b/>
                <w:bCs/>
                <w:sz w:val="24"/>
              </w:rPr>
              <w:t>II</w:t>
            </w:r>
          </w:p>
        </w:tc>
        <w:tc>
          <w:tcPr>
            <w:tcW w:w="2305" w:type="dxa"/>
            <w:tcBorders>
              <w:top w:val="nil"/>
              <w:left w:val="nil"/>
              <w:bottom w:val="single" w:sz="8" w:space="0" w:color="auto"/>
              <w:right w:val="single" w:sz="8" w:space="0" w:color="auto"/>
            </w:tcBorders>
            <w:shd w:val="clear" w:color="auto" w:fill="auto"/>
            <w:noWrap/>
            <w:vAlign w:val="center"/>
            <w:hideMark/>
          </w:tcPr>
          <w:p w14:paraId="0FE3CE61" w14:textId="381B1A19" w:rsidR="005E490F" w:rsidRPr="00042862" w:rsidRDefault="005E490F" w:rsidP="005E490F">
            <w:pPr>
              <w:spacing w:before="0" w:after="0" w:line="240" w:lineRule="auto"/>
              <w:ind w:firstLine="0"/>
              <w:jc w:val="left"/>
              <w:rPr>
                <w:b/>
                <w:bCs/>
                <w:sz w:val="24"/>
              </w:rPr>
            </w:pPr>
            <w:r w:rsidRPr="00042862">
              <w:rPr>
                <w:b/>
                <w:bCs/>
                <w:sz w:val="24"/>
              </w:rPr>
              <w:t>Vùng Đồng bằng sông Hồng</w:t>
            </w:r>
          </w:p>
        </w:tc>
        <w:tc>
          <w:tcPr>
            <w:tcW w:w="1028" w:type="dxa"/>
            <w:tcBorders>
              <w:top w:val="nil"/>
              <w:left w:val="nil"/>
              <w:bottom w:val="single" w:sz="8" w:space="0" w:color="auto"/>
              <w:right w:val="single" w:sz="8" w:space="0" w:color="auto"/>
            </w:tcBorders>
            <w:shd w:val="clear" w:color="auto" w:fill="auto"/>
            <w:noWrap/>
            <w:vAlign w:val="center"/>
            <w:hideMark/>
          </w:tcPr>
          <w:p w14:paraId="31712167" w14:textId="5164834D" w:rsidR="005E490F" w:rsidRPr="00042862" w:rsidRDefault="005E490F" w:rsidP="005E490F">
            <w:pPr>
              <w:spacing w:before="0" w:after="0" w:line="240" w:lineRule="auto"/>
              <w:ind w:firstLine="0"/>
              <w:jc w:val="right"/>
              <w:rPr>
                <w:b/>
                <w:bCs/>
                <w:sz w:val="24"/>
              </w:rPr>
            </w:pPr>
            <w:r w:rsidRPr="00042862">
              <w:rPr>
                <w:b/>
                <w:bCs/>
                <w:sz w:val="24"/>
              </w:rPr>
              <w:t>2,61</w:t>
            </w:r>
          </w:p>
        </w:tc>
        <w:tc>
          <w:tcPr>
            <w:tcW w:w="951" w:type="dxa"/>
            <w:tcBorders>
              <w:top w:val="nil"/>
              <w:left w:val="nil"/>
              <w:bottom w:val="single" w:sz="8" w:space="0" w:color="auto"/>
              <w:right w:val="single" w:sz="8" w:space="0" w:color="auto"/>
            </w:tcBorders>
            <w:shd w:val="clear" w:color="auto" w:fill="auto"/>
            <w:noWrap/>
            <w:vAlign w:val="center"/>
            <w:hideMark/>
          </w:tcPr>
          <w:p w14:paraId="5C1B2ECE" w14:textId="6E35EE62" w:rsidR="005E490F" w:rsidRPr="00042862" w:rsidRDefault="005E490F" w:rsidP="005E490F">
            <w:pPr>
              <w:spacing w:before="0" w:after="0" w:line="240" w:lineRule="auto"/>
              <w:ind w:firstLine="0"/>
              <w:jc w:val="right"/>
              <w:rPr>
                <w:b/>
                <w:bCs/>
                <w:sz w:val="24"/>
              </w:rPr>
            </w:pPr>
            <w:r w:rsidRPr="00042862">
              <w:rPr>
                <w:b/>
                <w:bCs/>
                <w:sz w:val="24"/>
              </w:rPr>
              <w:t>2,87</w:t>
            </w:r>
          </w:p>
        </w:tc>
        <w:tc>
          <w:tcPr>
            <w:tcW w:w="902" w:type="dxa"/>
            <w:tcBorders>
              <w:top w:val="nil"/>
              <w:left w:val="nil"/>
              <w:bottom w:val="single" w:sz="8" w:space="0" w:color="auto"/>
              <w:right w:val="single" w:sz="8" w:space="0" w:color="auto"/>
            </w:tcBorders>
            <w:shd w:val="clear" w:color="auto" w:fill="auto"/>
            <w:noWrap/>
            <w:vAlign w:val="center"/>
            <w:hideMark/>
          </w:tcPr>
          <w:p w14:paraId="19DF6C21" w14:textId="798D353D" w:rsidR="005E490F" w:rsidRPr="00042862" w:rsidRDefault="005E490F" w:rsidP="005E490F">
            <w:pPr>
              <w:spacing w:before="0" w:after="0" w:line="240" w:lineRule="auto"/>
              <w:ind w:firstLine="0"/>
              <w:jc w:val="right"/>
              <w:rPr>
                <w:b/>
                <w:bCs/>
                <w:sz w:val="24"/>
              </w:rPr>
            </w:pPr>
            <w:r w:rsidRPr="00042862">
              <w:rPr>
                <w:b/>
                <w:bCs/>
                <w:sz w:val="24"/>
              </w:rPr>
              <w:t>0,25</w:t>
            </w:r>
          </w:p>
        </w:tc>
        <w:tc>
          <w:tcPr>
            <w:tcW w:w="883" w:type="dxa"/>
            <w:tcBorders>
              <w:top w:val="nil"/>
              <w:left w:val="nil"/>
              <w:bottom w:val="single" w:sz="8" w:space="0" w:color="auto"/>
              <w:right w:val="single" w:sz="8" w:space="0" w:color="auto"/>
            </w:tcBorders>
            <w:shd w:val="clear" w:color="auto" w:fill="auto"/>
            <w:noWrap/>
            <w:vAlign w:val="center"/>
            <w:hideMark/>
          </w:tcPr>
          <w:p w14:paraId="2B43F8EB" w14:textId="739AB3D7" w:rsidR="005E490F" w:rsidRPr="00042862" w:rsidRDefault="005E490F" w:rsidP="005E490F">
            <w:pPr>
              <w:spacing w:before="0" w:after="0" w:line="240" w:lineRule="auto"/>
              <w:ind w:firstLine="0"/>
              <w:jc w:val="right"/>
              <w:rPr>
                <w:b/>
                <w:bCs/>
                <w:sz w:val="24"/>
              </w:rPr>
            </w:pPr>
            <w:r w:rsidRPr="00042862">
              <w:rPr>
                <w:b/>
                <w:bCs/>
                <w:sz w:val="24"/>
              </w:rPr>
              <w:t>12,42</w:t>
            </w:r>
          </w:p>
        </w:tc>
        <w:tc>
          <w:tcPr>
            <w:tcW w:w="1154" w:type="dxa"/>
            <w:tcBorders>
              <w:top w:val="nil"/>
              <w:left w:val="nil"/>
              <w:bottom w:val="single" w:sz="8" w:space="0" w:color="auto"/>
              <w:right w:val="single" w:sz="8" w:space="0" w:color="auto"/>
            </w:tcBorders>
            <w:shd w:val="clear" w:color="auto" w:fill="auto"/>
            <w:noWrap/>
            <w:vAlign w:val="center"/>
            <w:hideMark/>
          </w:tcPr>
          <w:p w14:paraId="69B11B6C" w14:textId="38372E3D" w:rsidR="005E490F" w:rsidRPr="00042862" w:rsidRDefault="005E490F" w:rsidP="005E490F">
            <w:pPr>
              <w:spacing w:before="0" w:after="0" w:line="240" w:lineRule="auto"/>
              <w:ind w:firstLine="0"/>
              <w:jc w:val="right"/>
              <w:rPr>
                <w:b/>
                <w:bCs/>
                <w:sz w:val="24"/>
              </w:rPr>
            </w:pPr>
            <w:r w:rsidRPr="00042862">
              <w:rPr>
                <w:b/>
                <w:bCs/>
                <w:sz w:val="24"/>
              </w:rPr>
              <w:t>4,66</w:t>
            </w:r>
          </w:p>
        </w:tc>
        <w:tc>
          <w:tcPr>
            <w:tcW w:w="1154" w:type="dxa"/>
            <w:tcBorders>
              <w:top w:val="nil"/>
              <w:left w:val="nil"/>
              <w:bottom w:val="single" w:sz="8" w:space="0" w:color="auto"/>
              <w:right w:val="single" w:sz="8" w:space="0" w:color="auto"/>
            </w:tcBorders>
            <w:shd w:val="clear" w:color="auto" w:fill="auto"/>
            <w:noWrap/>
            <w:vAlign w:val="center"/>
            <w:hideMark/>
          </w:tcPr>
          <w:p w14:paraId="4A75E616" w14:textId="65C56FAA" w:rsidR="005E490F" w:rsidRPr="00042862" w:rsidRDefault="005E490F" w:rsidP="005E490F">
            <w:pPr>
              <w:spacing w:before="0" w:after="0" w:line="240" w:lineRule="auto"/>
              <w:ind w:firstLine="0"/>
              <w:jc w:val="right"/>
              <w:rPr>
                <w:b/>
                <w:bCs/>
                <w:sz w:val="24"/>
              </w:rPr>
            </w:pPr>
            <w:r w:rsidRPr="00042862">
              <w:rPr>
                <w:b/>
                <w:bCs/>
                <w:sz w:val="24"/>
              </w:rPr>
              <w:t>2,43</w:t>
            </w:r>
          </w:p>
        </w:tc>
        <w:tc>
          <w:tcPr>
            <w:tcW w:w="1390" w:type="dxa"/>
            <w:tcBorders>
              <w:top w:val="nil"/>
              <w:left w:val="nil"/>
              <w:bottom w:val="single" w:sz="8" w:space="0" w:color="auto"/>
              <w:right w:val="single" w:sz="8" w:space="0" w:color="auto"/>
            </w:tcBorders>
            <w:shd w:val="clear" w:color="auto" w:fill="auto"/>
            <w:noWrap/>
            <w:vAlign w:val="center"/>
            <w:hideMark/>
          </w:tcPr>
          <w:p w14:paraId="2808AA64" w14:textId="27AEC6D9" w:rsidR="005E490F" w:rsidRPr="00042862" w:rsidRDefault="005E490F" w:rsidP="005E490F">
            <w:pPr>
              <w:spacing w:before="0" w:after="0" w:line="240" w:lineRule="auto"/>
              <w:ind w:firstLine="0"/>
              <w:jc w:val="right"/>
              <w:rPr>
                <w:b/>
                <w:bCs/>
                <w:sz w:val="24"/>
              </w:rPr>
            </w:pPr>
            <w:r w:rsidRPr="00042862">
              <w:rPr>
                <w:b/>
                <w:bCs/>
                <w:sz w:val="24"/>
              </w:rPr>
              <w:t>0,31</w:t>
            </w:r>
          </w:p>
        </w:tc>
      </w:tr>
      <w:tr w:rsidR="00042862" w:rsidRPr="00042862" w14:paraId="31ACDF02"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3FB0E1E4" w14:textId="77777777" w:rsidR="005E490F" w:rsidRPr="00042862" w:rsidRDefault="005E490F" w:rsidP="005E490F">
            <w:pPr>
              <w:spacing w:before="0" w:after="0" w:line="240" w:lineRule="auto"/>
              <w:ind w:firstLine="0"/>
              <w:jc w:val="center"/>
              <w:rPr>
                <w:sz w:val="24"/>
              </w:rPr>
            </w:pPr>
            <w:r w:rsidRPr="00042862">
              <w:rPr>
                <w:sz w:val="24"/>
              </w:rPr>
              <w:t>1</w:t>
            </w:r>
          </w:p>
        </w:tc>
        <w:tc>
          <w:tcPr>
            <w:tcW w:w="2305" w:type="dxa"/>
            <w:tcBorders>
              <w:top w:val="nil"/>
              <w:left w:val="nil"/>
              <w:bottom w:val="single" w:sz="8" w:space="0" w:color="auto"/>
              <w:right w:val="single" w:sz="8" w:space="0" w:color="auto"/>
            </w:tcBorders>
            <w:shd w:val="clear" w:color="auto" w:fill="auto"/>
            <w:noWrap/>
            <w:vAlign w:val="center"/>
            <w:hideMark/>
          </w:tcPr>
          <w:p w14:paraId="7FD6AD48" w14:textId="601715A9" w:rsidR="005E490F" w:rsidRPr="00042862" w:rsidRDefault="005E490F" w:rsidP="005E490F">
            <w:pPr>
              <w:spacing w:before="0" w:after="0" w:line="240" w:lineRule="auto"/>
              <w:ind w:firstLine="0"/>
              <w:jc w:val="left"/>
              <w:rPr>
                <w:sz w:val="24"/>
              </w:rPr>
            </w:pPr>
            <w:r w:rsidRPr="00042862">
              <w:rPr>
                <w:sz w:val="24"/>
              </w:rPr>
              <w:t>Vĩnh Phúc</w:t>
            </w:r>
          </w:p>
        </w:tc>
        <w:tc>
          <w:tcPr>
            <w:tcW w:w="1028" w:type="dxa"/>
            <w:tcBorders>
              <w:top w:val="nil"/>
              <w:left w:val="nil"/>
              <w:bottom w:val="single" w:sz="8" w:space="0" w:color="auto"/>
              <w:right w:val="single" w:sz="8" w:space="0" w:color="auto"/>
            </w:tcBorders>
            <w:shd w:val="clear" w:color="auto" w:fill="auto"/>
            <w:noWrap/>
            <w:vAlign w:val="center"/>
            <w:hideMark/>
          </w:tcPr>
          <w:p w14:paraId="69C2B1F8" w14:textId="1BB910D0" w:rsidR="005E490F" w:rsidRPr="00042862" w:rsidRDefault="005E490F" w:rsidP="005E490F">
            <w:pPr>
              <w:spacing w:before="0" w:after="0" w:line="240" w:lineRule="auto"/>
              <w:ind w:firstLine="0"/>
              <w:jc w:val="right"/>
              <w:rPr>
                <w:sz w:val="24"/>
              </w:rPr>
            </w:pPr>
            <w:r w:rsidRPr="00042862">
              <w:rPr>
                <w:sz w:val="24"/>
              </w:rPr>
              <w:t>0,03</w:t>
            </w:r>
          </w:p>
        </w:tc>
        <w:tc>
          <w:tcPr>
            <w:tcW w:w="951" w:type="dxa"/>
            <w:tcBorders>
              <w:top w:val="nil"/>
              <w:left w:val="nil"/>
              <w:bottom w:val="single" w:sz="8" w:space="0" w:color="auto"/>
              <w:right w:val="single" w:sz="8" w:space="0" w:color="auto"/>
            </w:tcBorders>
            <w:shd w:val="clear" w:color="auto" w:fill="auto"/>
            <w:noWrap/>
            <w:vAlign w:val="center"/>
            <w:hideMark/>
          </w:tcPr>
          <w:p w14:paraId="6D325906" w14:textId="54580BBB" w:rsidR="005E490F" w:rsidRPr="00042862" w:rsidRDefault="005E490F" w:rsidP="005E490F">
            <w:pPr>
              <w:spacing w:before="0" w:after="0" w:line="240" w:lineRule="auto"/>
              <w:ind w:firstLine="0"/>
              <w:jc w:val="right"/>
              <w:rPr>
                <w:sz w:val="24"/>
              </w:rPr>
            </w:pPr>
            <w:r w:rsidRPr="00042862">
              <w:rPr>
                <w:sz w:val="24"/>
              </w:rPr>
              <w:t>0,04</w:t>
            </w:r>
          </w:p>
        </w:tc>
        <w:tc>
          <w:tcPr>
            <w:tcW w:w="902" w:type="dxa"/>
            <w:tcBorders>
              <w:top w:val="nil"/>
              <w:left w:val="nil"/>
              <w:bottom w:val="single" w:sz="8" w:space="0" w:color="auto"/>
              <w:right w:val="single" w:sz="8" w:space="0" w:color="auto"/>
            </w:tcBorders>
            <w:shd w:val="clear" w:color="auto" w:fill="auto"/>
            <w:noWrap/>
            <w:vAlign w:val="center"/>
            <w:hideMark/>
          </w:tcPr>
          <w:p w14:paraId="3F8E2487" w14:textId="7BAFFD51" w:rsidR="005E490F" w:rsidRPr="00042862" w:rsidRDefault="005E490F" w:rsidP="005E490F">
            <w:pPr>
              <w:spacing w:before="0" w:after="0" w:line="240" w:lineRule="auto"/>
              <w:ind w:firstLine="0"/>
              <w:jc w:val="right"/>
              <w:rPr>
                <w:sz w:val="24"/>
              </w:rPr>
            </w:pPr>
            <w:r w:rsidRPr="00042862">
              <w:rPr>
                <w:sz w:val="24"/>
              </w:rPr>
              <w:t>0,01</w:t>
            </w:r>
          </w:p>
        </w:tc>
        <w:tc>
          <w:tcPr>
            <w:tcW w:w="883" w:type="dxa"/>
            <w:tcBorders>
              <w:top w:val="nil"/>
              <w:left w:val="nil"/>
              <w:bottom w:val="single" w:sz="8" w:space="0" w:color="auto"/>
              <w:right w:val="single" w:sz="8" w:space="0" w:color="auto"/>
            </w:tcBorders>
            <w:shd w:val="clear" w:color="auto" w:fill="auto"/>
            <w:noWrap/>
            <w:vAlign w:val="center"/>
            <w:hideMark/>
          </w:tcPr>
          <w:p w14:paraId="4B1C37DE" w14:textId="7D89018F" w:rsidR="005E490F" w:rsidRPr="00042862" w:rsidRDefault="005E490F" w:rsidP="005E490F">
            <w:pPr>
              <w:spacing w:before="0" w:after="0" w:line="240" w:lineRule="auto"/>
              <w:ind w:firstLine="0"/>
              <w:jc w:val="right"/>
              <w:rPr>
                <w:sz w:val="24"/>
              </w:rPr>
            </w:pPr>
            <w:r w:rsidRPr="00042862">
              <w:rPr>
                <w:sz w:val="24"/>
              </w:rPr>
              <w:t>3,53</w:t>
            </w:r>
          </w:p>
        </w:tc>
        <w:tc>
          <w:tcPr>
            <w:tcW w:w="1154" w:type="dxa"/>
            <w:tcBorders>
              <w:top w:val="nil"/>
              <w:left w:val="nil"/>
              <w:bottom w:val="single" w:sz="8" w:space="0" w:color="auto"/>
              <w:right w:val="single" w:sz="8" w:space="0" w:color="auto"/>
            </w:tcBorders>
            <w:shd w:val="clear" w:color="auto" w:fill="auto"/>
            <w:noWrap/>
            <w:vAlign w:val="center"/>
            <w:hideMark/>
          </w:tcPr>
          <w:p w14:paraId="14981DE9" w14:textId="06296083" w:rsidR="005E490F" w:rsidRPr="00042862" w:rsidRDefault="005E490F" w:rsidP="005E490F">
            <w:pPr>
              <w:spacing w:before="0" w:after="0" w:line="240" w:lineRule="auto"/>
              <w:ind w:firstLine="0"/>
              <w:jc w:val="right"/>
              <w:rPr>
                <w:sz w:val="24"/>
              </w:rPr>
            </w:pPr>
            <w:r w:rsidRPr="00042862">
              <w:rPr>
                <w:sz w:val="24"/>
              </w:rPr>
              <w:t>0,21</w:t>
            </w:r>
          </w:p>
        </w:tc>
        <w:tc>
          <w:tcPr>
            <w:tcW w:w="1154" w:type="dxa"/>
            <w:tcBorders>
              <w:top w:val="nil"/>
              <w:left w:val="nil"/>
              <w:bottom w:val="single" w:sz="8" w:space="0" w:color="auto"/>
              <w:right w:val="single" w:sz="8" w:space="0" w:color="auto"/>
            </w:tcBorders>
            <w:shd w:val="clear" w:color="auto" w:fill="auto"/>
            <w:noWrap/>
            <w:vAlign w:val="center"/>
            <w:hideMark/>
          </w:tcPr>
          <w:p w14:paraId="2AC03A74" w14:textId="42C05641" w:rsidR="005E490F" w:rsidRPr="00042862" w:rsidRDefault="005E490F" w:rsidP="005E490F">
            <w:pPr>
              <w:spacing w:before="0" w:after="0" w:line="240" w:lineRule="auto"/>
              <w:ind w:firstLine="0"/>
              <w:jc w:val="right"/>
              <w:rPr>
                <w:sz w:val="24"/>
              </w:rPr>
            </w:pPr>
            <w:r w:rsidRPr="00042862">
              <w:rPr>
                <w:sz w:val="24"/>
              </w:rPr>
              <w:t>0,29</w:t>
            </w:r>
          </w:p>
        </w:tc>
        <w:tc>
          <w:tcPr>
            <w:tcW w:w="1390" w:type="dxa"/>
            <w:tcBorders>
              <w:top w:val="nil"/>
              <w:left w:val="nil"/>
              <w:bottom w:val="single" w:sz="8" w:space="0" w:color="auto"/>
              <w:right w:val="single" w:sz="8" w:space="0" w:color="auto"/>
            </w:tcBorders>
            <w:shd w:val="clear" w:color="auto" w:fill="auto"/>
            <w:noWrap/>
            <w:vAlign w:val="center"/>
            <w:hideMark/>
          </w:tcPr>
          <w:p w14:paraId="2B8F4092" w14:textId="61BCB81A" w:rsidR="005E490F" w:rsidRPr="00042862" w:rsidRDefault="005E490F" w:rsidP="005E490F">
            <w:pPr>
              <w:spacing w:before="0" w:after="0" w:line="240" w:lineRule="auto"/>
              <w:ind w:firstLine="0"/>
              <w:jc w:val="right"/>
              <w:rPr>
                <w:sz w:val="24"/>
              </w:rPr>
            </w:pPr>
            <w:r w:rsidRPr="00042862">
              <w:rPr>
                <w:sz w:val="24"/>
              </w:rPr>
              <w:t>0,08</w:t>
            </w:r>
          </w:p>
        </w:tc>
      </w:tr>
      <w:tr w:rsidR="00042862" w:rsidRPr="00042862" w14:paraId="0D1AB0BF"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4FF40B85" w14:textId="77777777" w:rsidR="005E490F" w:rsidRPr="00042862" w:rsidRDefault="005E490F" w:rsidP="005E490F">
            <w:pPr>
              <w:spacing w:before="0" w:after="0" w:line="240" w:lineRule="auto"/>
              <w:ind w:firstLine="0"/>
              <w:jc w:val="center"/>
              <w:rPr>
                <w:sz w:val="24"/>
              </w:rPr>
            </w:pPr>
            <w:r w:rsidRPr="00042862">
              <w:rPr>
                <w:sz w:val="24"/>
              </w:rPr>
              <w:t>2</w:t>
            </w:r>
          </w:p>
        </w:tc>
        <w:tc>
          <w:tcPr>
            <w:tcW w:w="2305" w:type="dxa"/>
            <w:tcBorders>
              <w:top w:val="nil"/>
              <w:left w:val="nil"/>
              <w:bottom w:val="single" w:sz="8" w:space="0" w:color="auto"/>
              <w:right w:val="single" w:sz="8" w:space="0" w:color="auto"/>
            </w:tcBorders>
            <w:shd w:val="clear" w:color="auto" w:fill="auto"/>
            <w:noWrap/>
            <w:vAlign w:val="center"/>
            <w:hideMark/>
          </w:tcPr>
          <w:p w14:paraId="606AC535" w14:textId="55415600" w:rsidR="005E490F" w:rsidRPr="00042862" w:rsidRDefault="005E490F" w:rsidP="005E490F">
            <w:pPr>
              <w:spacing w:before="0" w:after="0" w:line="240" w:lineRule="auto"/>
              <w:ind w:firstLine="0"/>
              <w:jc w:val="left"/>
              <w:rPr>
                <w:sz w:val="24"/>
              </w:rPr>
            </w:pPr>
            <w:r w:rsidRPr="00042862">
              <w:rPr>
                <w:sz w:val="24"/>
              </w:rPr>
              <w:t>Bắc Ninh</w:t>
            </w:r>
          </w:p>
        </w:tc>
        <w:tc>
          <w:tcPr>
            <w:tcW w:w="1028" w:type="dxa"/>
            <w:tcBorders>
              <w:top w:val="nil"/>
              <w:left w:val="nil"/>
              <w:bottom w:val="single" w:sz="8" w:space="0" w:color="auto"/>
              <w:right w:val="single" w:sz="8" w:space="0" w:color="auto"/>
            </w:tcBorders>
            <w:shd w:val="clear" w:color="auto" w:fill="auto"/>
            <w:noWrap/>
            <w:vAlign w:val="center"/>
            <w:hideMark/>
          </w:tcPr>
          <w:p w14:paraId="7B1C5E90" w14:textId="465A93E1" w:rsidR="005E490F" w:rsidRPr="00042862" w:rsidRDefault="005E490F" w:rsidP="005E490F">
            <w:pPr>
              <w:spacing w:before="0" w:after="0" w:line="240" w:lineRule="auto"/>
              <w:ind w:firstLine="0"/>
              <w:jc w:val="right"/>
              <w:rPr>
                <w:sz w:val="24"/>
              </w:rPr>
            </w:pPr>
            <w:r w:rsidRPr="00042862">
              <w:rPr>
                <w:sz w:val="24"/>
              </w:rPr>
              <w:t>0,03</w:t>
            </w:r>
          </w:p>
        </w:tc>
        <w:tc>
          <w:tcPr>
            <w:tcW w:w="951" w:type="dxa"/>
            <w:tcBorders>
              <w:top w:val="nil"/>
              <w:left w:val="nil"/>
              <w:bottom w:val="single" w:sz="8" w:space="0" w:color="auto"/>
              <w:right w:val="single" w:sz="8" w:space="0" w:color="auto"/>
            </w:tcBorders>
            <w:shd w:val="clear" w:color="auto" w:fill="auto"/>
            <w:noWrap/>
            <w:vAlign w:val="center"/>
            <w:hideMark/>
          </w:tcPr>
          <w:p w14:paraId="0A64B220" w14:textId="2EADC6A0" w:rsidR="005E490F" w:rsidRPr="00042862" w:rsidRDefault="005E490F" w:rsidP="005E490F">
            <w:pPr>
              <w:spacing w:before="0" w:after="0" w:line="240" w:lineRule="auto"/>
              <w:ind w:firstLine="0"/>
              <w:jc w:val="right"/>
              <w:rPr>
                <w:sz w:val="24"/>
              </w:rPr>
            </w:pPr>
            <w:r w:rsidRPr="00042862">
              <w:rPr>
                <w:sz w:val="24"/>
              </w:rPr>
              <w:t>0,03</w:t>
            </w:r>
          </w:p>
        </w:tc>
        <w:tc>
          <w:tcPr>
            <w:tcW w:w="902" w:type="dxa"/>
            <w:tcBorders>
              <w:top w:val="nil"/>
              <w:left w:val="nil"/>
              <w:bottom w:val="single" w:sz="8" w:space="0" w:color="auto"/>
              <w:right w:val="single" w:sz="8" w:space="0" w:color="auto"/>
            </w:tcBorders>
            <w:shd w:val="clear" w:color="auto" w:fill="auto"/>
            <w:noWrap/>
            <w:vAlign w:val="center"/>
            <w:hideMark/>
          </w:tcPr>
          <w:p w14:paraId="54123A2F" w14:textId="1AA570DA" w:rsidR="005E490F" w:rsidRPr="00042862" w:rsidRDefault="005E490F" w:rsidP="005E490F">
            <w:pPr>
              <w:spacing w:before="0" w:after="0" w:line="240" w:lineRule="auto"/>
              <w:ind w:firstLine="0"/>
              <w:jc w:val="right"/>
              <w:rPr>
                <w:sz w:val="24"/>
              </w:rPr>
            </w:pPr>
            <w:r w:rsidRPr="00042862">
              <w:rPr>
                <w:sz w:val="24"/>
              </w:rPr>
              <w:t>0,00</w:t>
            </w:r>
          </w:p>
        </w:tc>
        <w:tc>
          <w:tcPr>
            <w:tcW w:w="883" w:type="dxa"/>
            <w:tcBorders>
              <w:top w:val="nil"/>
              <w:left w:val="nil"/>
              <w:bottom w:val="single" w:sz="8" w:space="0" w:color="auto"/>
              <w:right w:val="single" w:sz="8" w:space="0" w:color="auto"/>
            </w:tcBorders>
            <w:shd w:val="clear" w:color="auto" w:fill="auto"/>
            <w:noWrap/>
            <w:vAlign w:val="center"/>
            <w:hideMark/>
          </w:tcPr>
          <w:p w14:paraId="5A4EFEA1" w14:textId="5A2FBFDB" w:rsidR="005E490F" w:rsidRPr="00042862" w:rsidRDefault="005E490F" w:rsidP="005E490F">
            <w:pPr>
              <w:spacing w:before="0" w:after="0" w:line="240" w:lineRule="auto"/>
              <w:ind w:firstLine="0"/>
              <w:jc w:val="right"/>
              <w:rPr>
                <w:sz w:val="24"/>
              </w:rPr>
            </w:pPr>
            <w:r w:rsidRPr="00042862">
              <w:rPr>
                <w:sz w:val="24"/>
              </w:rPr>
              <w:t>-3,71</w:t>
            </w:r>
          </w:p>
        </w:tc>
        <w:tc>
          <w:tcPr>
            <w:tcW w:w="1154" w:type="dxa"/>
            <w:tcBorders>
              <w:top w:val="nil"/>
              <w:left w:val="nil"/>
              <w:bottom w:val="single" w:sz="8" w:space="0" w:color="auto"/>
              <w:right w:val="single" w:sz="8" w:space="0" w:color="auto"/>
            </w:tcBorders>
            <w:shd w:val="clear" w:color="auto" w:fill="auto"/>
            <w:noWrap/>
            <w:vAlign w:val="center"/>
            <w:hideMark/>
          </w:tcPr>
          <w:p w14:paraId="238B535C" w14:textId="55A30D8D" w:rsidR="005E490F" w:rsidRPr="00042862" w:rsidRDefault="005E490F" w:rsidP="005E490F">
            <w:pPr>
              <w:spacing w:before="0" w:after="0" w:line="240" w:lineRule="auto"/>
              <w:ind w:firstLine="0"/>
              <w:jc w:val="right"/>
              <w:rPr>
                <w:sz w:val="24"/>
              </w:rPr>
            </w:pPr>
            <w:r w:rsidRPr="00042862">
              <w:rPr>
                <w:sz w:val="24"/>
              </w:rPr>
              <w:t>0,05</w:t>
            </w:r>
          </w:p>
        </w:tc>
        <w:tc>
          <w:tcPr>
            <w:tcW w:w="1154" w:type="dxa"/>
            <w:tcBorders>
              <w:top w:val="nil"/>
              <w:left w:val="nil"/>
              <w:bottom w:val="single" w:sz="8" w:space="0" w:color="auto"/>
              <w:right w:val="single" w:sz="8" w:space="0" w:color="auto"/>
            </w:tcBorders>
            <w:shd w:val="clear" w:color="auto" w:fill="auto"/>
            <w:noWrap/>
            <w:vAlign w:val="center"/>
            <w:hideMark/>
          </w:tcPr>
          <w:p w14:paraId="3309C757" w14:textId="50FA2A7C" w:rsidR="005E490F" w:rsidRPr="00042862" w:rsidRDefault="005E490F" w:rsidP="005E490F">
            <w:pPr>
              <w:spacing w:before="0" w:after="0" w:line="240" w:lineRule="auto"/>
              <w:ind w:firstLine="0"/>
              <w:jc w:val="right"/>
              <w:rPr>
                <w:sz w:val="24"/>
              </w:rPr>
            </w:pPr>
            <w:r w:rsidRPr="00042862">
              <w:rPr>
                <w:sz w:val="24"/>
              </w:rPr>
              <w:t>0,08</w:t>
            </w:r>
          </w:p>
        </w:tc>
        <w:tc>
          <w:tcPr>
            <w:tcW w:w="1390" w:type="dxa"/>
            <w:tcBorders>
              <w:top w:val="nil"/>
              <w:left w:val="nil"/>
              <w:bottom w:val="single" w:sz="8" w:space="0" w:color="auto"/>
              <w:right w:val="single" w:sz="8" w:space="0" w:color="auto"/>
            </w:tcBorders>
            <w:shd w:val="clear" w:color="auto" w:fill="auto"/>
            <w:noWrap/>
            <w:vAlign w:val="center"/>
            <w:hideMark/>
          </w:tcPr>
          <w:p w14:paraId="1931230F" w14:textId="3DF5A822" w:rsidR="005E490F" w:rsidRPr="00042862" w:rsidRDefault="005E490F" w:rsidP="005E490F">
            <w:pPr>
              <w:spacing w:before="0" w:after="0" w:line="240" w:lineRule="auto"/>
              <w:ind w:firstLine="0"/>
              <w:jc w:val="right"/>
              <w:rPr>
                <w:sz w:val="24"/>
              </w:rPr>
            </w:pPr>
            <w:r w:rsidRPr="00042862">
              <w:rPr>
                <w:sz w:val="24"/>
              </w:rPr>
              <w:t>0,03</w:t>
            </w:r>
          </w:p>
        </w:tc>
      </w:tr>
      <w:tr w:rsidR="00042862" w:rsidRPr="00042862" w14:paraId="377F11DA"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3FB4F00" w14:textId="77777777" w:rsidR="005E490F" w:rsidRPr="00042862" w:rsidRDefault="005E490F" w:rsidP="005E490F">
            <w:pPr>
              <w:spacing w:before="0" w:after="0" w:line="240" w:lineRule="auto"/>
              <w:ind w:firstLine="0"/>
              <w:jc w:val="center"/>
              <w:rPr>
                <w:sz w:val="24"/>
              </w:rPr>
            </w:pPr>
            <w:r w:rsidRPr="00042862">
              <w:rPr>
                <w:sz w:val="24"/>
              </w:rPr>
              <w:t>3</w:t>
            </w:r>
          </w:p>
        </w:tc>
        <w:tc>
          <w:tcPr>
            <w:tcW w:w="2305" w:type="dxa"/>
            <w:tcBorders>
              <w:top w:val="nil"/>
              <w:left w:val="nil"/>
              <w:bottom w:val="single" w:sz="8" w:space="0" w:color="auto"/>
              <w:right w:val="single" w:sz="8" w:space="0" w:color="auto"/>
            </w:tcBorders>
            <w:shd w:val="clear" w:color="auto" w:fill="auto"/>
            <w:noWrap/>
            <w:vAlign w:val="center"/>
            <w:hideMark/>
          </w:tcPr>
          <w:p w14:paraId="6B129501" w14:textId="2C890148" w:rsidR="005E490F" w:rsidRPr="00042862" w:rsidRDefault="005E490F" w:rsidP="005E490F">
            <w:pPr>
              <w:spacing w:before="0" w:after="0" w:line="240" w:lineRule="auto"/>
              <w:ind w:firstLine="0"/>
              <w:jc w:val="left"/>
              <w:rPr>
                <w:sz w:val="24"/>
              </w:rPr>
            </w:pPr>
            <w:r w:rsidRPr="00042862">
              <w:rPr>
                <w:sz w:val="24"/>
              </w:rPr>
              <w:t>Hưng Yên</w:t>
            </w:r>
          </w:p>
        </w:tc>
        <w:tc>
          <w:tcPr>
            <w:tcW w:w="1028" w:type="dxa"/>
            <w:tcBorders>
              <w:top w:val="nil"/>
              <w:left w:val="nil"/>
              <w:bottom w:val="single" w:sz="8" w:space="0" w:color="auto"/>
              <w:right w:val="single" w:sz="8" w:space="0" w:color="auto"/>
            </w:tcBorders>
            <w:shd w:val="clear" w:color="auto" w:fill="auto"/>
            <w:noWrap/>
            <w:vAlign w:val="center"/>
            <w:hideMark/>
          </w:tcPr>
          <w:p w14:paraId="42EB37AE" w14:textId="75CFB713" w:rsidR="005E490F" w:rsidRPr="00042862" w:rsidRDefault="005E490F" w:rsidP="005E490F">
            <w:pPr>
              <w:spacing w:before="0" w:after="0" w:line="240" w:lineRule="auto"/>
              <w:ind w:firstLine="0"/>
              <w:jc w:val="right"/>
              <w:rPr>
                <w:sz w:val="24"/>
              </w:rPr>
            </w:pPr>
            <w:r w:rsidRPr="00042862">
              <w:rPr>
                <w:sz w:val="24"/>
              </w:rPr>
              <w:t>0,06</w:t>
            </w:r>
          </w:p>
        </w:tc>
        <w:tc>
          <w:tcPr>
            <w:tcW w:w="951" w:type="dxa"/>
            <w:tcBorders>
              <w:top w:val="nil"/>
              <w:left w:val="nil"/>
              <w:bottom w:val="single" w:sz="8" w:space="0" w:color="auto"/>
              <w:right w:val="single" w:sz="8" w:space="0" w:color="auto"/>
            </w:tcBorders>
            <w:shd w:val="clear" w:color="auto" w:fill="auto"/>
            <w:noWrap/>
            <w:vAlign w:val="center"/>
            <w:hideMark/>
          </w:tcPr>
          <w:p w14:paraId="54C3F2D7" w14:textId="29690D87" w:rsidR="005E490F" w:rsidRPr="00042862" w:rsidRDefault="005E490F" w:rsidP="005E490F">
            <w:pPr>
              <w:spacing w:before="0" w:after="0" w:line="240" w:lineRule="auto"/>
              <w:ind w:firstLine="0"/>
              <w:jc w:val="right"/>
              <w:rPr>
                <w:sz w:val="24"/>
              </w:rPr>
            </w:pPr>
            <w:r w:rsidRPr="00042862">
              <w:rPr>
                <w:sz w:val="24"/>
              </w:rPr>
              <w:t>0,12</w:t>
            </w:r>
          </w:p>
        </w:tc>
        <w:tc>
          <w:tcPr>
            <w:tcW w:w="902" w:type="dxa"/>
            <w:tcBorders>
              <w:top w:val="nil"/>
              <w:left w:val="nil"/>
              <w:bottom w:val="single" w:sz="8" w:space="0" w:color="auto"/>
              <w:right w:val="single" w:sz="8" w:space="0" w:color="auto"/>
            </w:tcBorders>
            <w:shd w:val="clear" w:color="auto" w:fill="auto"/>
            <w:noWrap/>
            <w:vAlign w:val="center"/>
            <w:hideMark/>
          </w:tcPr>
          <w:p w14:paraId="7C47F9C5" w14:textId="227BDD14" w:rsidR="005E490F" w:rsidRPr="00042862" w:rsidRDefault="005E490F" w:rsidP="005E490F">
            <w:pPr>
              <w:spacing w:before="0" w:after="0" w:line="240" w:lineRule="auto"/>
              <w:ind w:firstLine="0"/>
              <w:jc w:val="right"/>
              <w:rPr>
                <w:sz w:val="24"/>
              </w:rPr>
            </w:pPr>
            <w:r w:rsidRPr="00042862">
              <w:rPr>
                <w:sz w:val="24"/>
              </w:rPr>
              <w:t>0,07</w:t>
            </w:r>
          </w:p>
        </w:tc>
        <w:tc>
          <w:tcPr>
            <w:tcW w:w="883" w:type="dxa"/>
            <w:tcBorders>
              <w:top w:val="nil"/>
              <w:left w:val="nil"/>
              <w:bottom w:val="single" w:sz="8" w:space="0" w:color="auto"/>
              <w:right w:val="single" w:sz="8" w:space="0" w:color="auto"/>
            </w:tcBorders>
            <w:shd w:val="clear" w:color="auto" w:fill="auto"/>
            <w:noWrap/>
            <w:vAlign w:val="center"/>
            <w:hideMark/>
          </w:tcPr>
          <w:p w14:paraId="7045E855" w14:textId="319AA12E" w:rsidR="005E490F" w:rsidRPr="00042862" w:rsidRDefault="005E490F" w:rsidP="005E490F">
            <w:pPr>
              <w:spacing w:before="0" w:after="0" w:line="240" w:lineRule="auto"/>
              <w:ind w:firstLine="0"/>
              <w:jc w:val="right"/>
              <w:rPr>
                <w:sz w:val="24"/>
              </w:rPr>
            </w:pPr>
            <w:r w:rsidRPr="00042862">
              <w:rPr>
                <w:sz w:val="24"/>
              </w:rPr>
              <w:t>70,78</w:t>
            </w:r>
          </w:p>
        </w:tc>
        <w:tc>
          <w:tcPr>
            <w:tcW w:w="1154" w:type="dxa"/>
            <w:tcBorders>
              <w:top w:val="nil"/>
              <w:left w:val="nil"/>
              <w:bottom w:val="single" w:sz="8" w:space="0" w:color="auto"/>
              <w:right w:val="single" w:sz="8" w:space="0" w:color="auto"/>
            </w:tcBorders>
            <w:shd w:val="clear" w:color="auto" w:fill="auto"/>
            <w:noWrap/>
            <w:vAlign w:val="center"/>
            <w:hideMark/>
          </w:tcPr>
          <w:p w14:paraId="44EF0921" w14:textId="1A097EEC" w:rsidR="005E490F" w:rsidRPr="00042862" w:rsidRDefault="005E490F" w:rsidP="005E490F">
            <w:pPr>
              <w:spacing w:before="0" w:after="0" w:line="240" w:lineRule="auto"/>
              <w:ind w:firstLine="0"/>
              <w:jc w:val="right"/>
              <w:rPr>
                <w:sz w:val="24"/>
              </w:rPr>
            </w:pPr>
            <w:r w:rsidRPr="00042862">
              <w:rPr>
                <w:sz w:val="24"/>
              </w:rPr>
              <w:t>0,15</w:t>
            </w:r>
          </w:p>
        </w:tc>
        <w:tc>
          <w:tcPr>
            <w:tcW w:w="1154" w:type="dxa"/>
            <w:tcBorders>
              <w:top w:val="nil"/>
              <w:left w:val="nil"/>
              <w:bottom w:val="single" w:sz="8" w:space="0" w:color="auto"/>
              <w:right w:val="single" w:sz="8" w:space="0" w:color="auto"/>
            </w:tcBorders>
            <w:shd w:val="clear" w:color="auto" w:fill="auto"/>
            <w:noWrap/>
            <w:vAlign w:val="center"/>
            <w:hideMark/>
          </w:tcPr>
          <w:p w14:paraId="213E0165" w14:textId="1684C205" w:rsidR="005E490F" w:rsidRPr="00042862" w:rsidRDefault="005E490F" w:rsidP="005E490F">
            <w:pPr>
              <w:spacing w:before="0" w:after="0" w:line="240" w:lineRule="auto"/>
              <w:ind w:firstLine="0"/>
              <w:jc w:val="right"/>
              <w:rPr>
                <w:sz w:val="24"/>
              </w:rPr>
            </w:pPr>
            <w:r w:rsidRPr="00042862">
              <w:rPr>
                <w:sz w:val="24"/>
              </w:rPr>
              <w:t>0,19</w:t>
            </w:r>
          </w:p>
        </w:tc>
        <w:tc>
          <w:tcPr>
            <w:tcW w:w="1390" w:type="dxa"/>
            <w:tcBorders>
              <w:top w:val="nil"/>
              <w:left w:val="nil"/>
              <w:bottom w:val="single" w:sz="8" w:space="0" w:color="auto"/>
              <w:right w:val="single" w:sz="8" w:space="0" w:color="auto"/>
            </w:tcBorders>
            <w:shd w:val="clear" w:color="auto" w:fill="auto"/>
            <w:noWrap/>
            <w:vAlign w:val="center"/>
            <w:hideMark/>
          </w:tcPr>
          <w:p w14:paraId="62C84154" w14:textId="60858542" w:rsidR="005E490F" w:rsidRPr="00042862" w:rsidRDefault="005E490F" w:rsidP="005E490F">
            <w:pPr>
              <w:spacing w:before="0" w:after="0" w:line="240" w:lineRule="auto"/>
              <w:ind w:firstLine="0"/>
              <w:jc w:val="right"/>
              <w:rPr>
                <w:sz w:val="24"/>
              </w:rPr>
            </w:pPr>
            <w:r w:rsidRPr="00042862">
              <w:rPr>
                <w:sz w:val="24"/>
              </w:rPr>
              <w:t>0,04</w:t>
            </w:r>
          </w:p>
        </w:tc>
      </w:tr>
      <w:tr w:rsidR="00042862" w:rsidRPr="00042862" w14:paraId="71C29123"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20DCA5F9" w14:textId="77777777" w:rsidR="005E490F" w:rsidRPr="00042862" w:rsidRDefault="005E490F" w:rsidP="005E490F">
            <w:pPr>
              <w:spacing w:before="0" w:after="0" w:line="240" w:lineRule="auto"/>
              <w:ind w:firstLine="0"/>
              <w:jc w:val="center"/>
              <w:rPr>
                <w:sz w:val="24"/>
              </w:rPr>
            </w:pPr>
            <w:r w:rsidRPr="00042862">
              <w:rPr>
                <w:sz w:val="24"/>
              </w:rPr>
              <w:t>4</w:t>
            </w:r>
          </w:p>
        </w:tc>
        <w:tc>
          <w:tcPr>
            <w:tcW w:w="2305" w:type="dxa"/>
            <w:tcBorders>
              <w:top w:val="nil"/>
              <w:left w:val="nil"/>
              <w:bottom w:val="single" w:sz="8" w:space="0" w:color="auto"/>
              <w:right w:val="single" w:sz="8" w:space="0" w:color="auto"/>
            </w:tcBorders>
            <w:shd w:val="clear" w:color="auto" w:fill="auto"/>
            <w:noWrap/>
            <w:vAlign w:val="center"/>
            <w:hideMark/>
          </w:tcPr>
          <w:p w14:paraId="4BD809C3" w14:textId="0456D0C8" w:rsidR="005E490F" w:rsidRPr="00042862" w:rsidRDefault="005E490F" w:rsidP="005E490F">
            <w:pPr>
              <w:spacing w:before="0" w:after="0" w:line="240" w:lineRule="auto"/>
              <w:ind w:firstLine="0"/>
              <w:jc w:val="left"/>
              <w:rPr>
                <w:sz w:val="24"/>
              </w:rPr>
            </w:pPr>
            <w:r w:rsidRPr="00042862">
              <w:rPr>
                <w:sz w:val="24"/>
              </w:rPr>
              <w:t>Nam Định</w:t>
            </w:r>
          </w:p>
        </w:tc>
        <w:tc>
          <w:tcPr>
            <w:tcW w:w="1028" w:type="dxa"/>
            <w:tcBorders>
              <w:top w:val="nil"/>
              <w:left w:val="nil"/>
              <w:bottom w:val="single" w:sz="8" w:space="0" w:color="auto"/>
              <w:right w:val="single" w:sz="8" w:space="0" w:color="auto"/>
            </w:tcBorders>
            <w:shd w:val="clear" w:color="auto" w:fill="auto"/>
            <w:noWrap/>
            <w:vAlign w:val="center"/>
            <w:hideMark/>
          </w:tcPr>
          <w:p w14:paraId="39FB628B" w14:textId="6AAE2C25" w:rsidR="005E490F" w:rsidRPr="00042862" w:rsidRDefault="005E490F" w:rsidP="005E490F">
            <w:pPr>
              <w:spacing w:before="0" w:after="0" w:line="240" w:lineRule="auto"/>
              <w:ind w:firstLine="0"/>
              <w:jc w:val="right"/>
              <w:rPr>
                <w:sz w:val="24"/>
              </w:rPr>
            </w:pPr>
            <w:r w:rsidRPr="00042862">
              <w:rPr>
                <w:sz w:val="24"/>
              </w:rPr>
              <w:t>0,08</w:t>
            </w:r>
          </w:p>
        </w:tc>
        <w:tc>
          <w:tcPr>
            <w:tcW w:w="951" w:type="dxa"/>
            <w:tcBorders>
              <w:top w:val="nil"/>
              <w:left w:val="nil"/>
              <w:bottom w:val="single" w:sz="8" w:space="0" w:color="auto"/>
              <w:right w:val="single" w:sz="8" w:space="0" w:color="auto"/>
            </w:tcBorders>
            <w:shd w:val="clear" w:color="auto" w:fill="auto"/>
            <w:noWrap/>
            <w:vAlign w:val="center"/>
            <w:hideMark/>
          </w:tcPr>
          <w:p w14:paraId="7C004D21" w14:textId="5DB82282" w:rsidR="005E490F" w:rsidRPr="00042862" w:rsidRDefault="005E490F" w:rsidP="005E490F">
            <w:pPr>
              <w:spacing w:before="0" w:after="0" w:line="240" w:lineRule="auto"/>
              <w:ind w:firstLine="0"/>
              <w:jc w:val="right"/>
              <w:rPr>
                <w:sz w:val="24"/>
              </w:rPr>
            </w:pPr>
            <w:r w:rsidRPr="00042862">
              <w:rPr>
                <w:sz w:val="24"/>
              </w:rPr>
              <w:t>0,08</w:t>
            </w:r>
          </w:p>
        </w:tc>
        <w:tc>
          <w:tcPr>
            <w:tcW w:w="902" w:type="dxa"/>
            <w:tcBorders>
              <w:top w:val="nil"/>
              <w:left w:val="nil"/>
              <w:bottom w:val="single" w:sz="8" w:space="0" w:color="auto"/>
              <w:right w:val="single" w:sz="8" w:space="0" w:color="auto"/>
            </w:tcBorders>
            <w:shd w:val="clear" w:color="auto" w:fill="auto"/>
            <w:noWrap/>
            <w:vAlign w:val="center"/>
            <w:hideMark/>
          </w:tcPr>
          <w:p w14:paraId="329BD4A3" w14:textId="2C1AF72B" w:rsidR="005E490F" w:rsidRPr="00042862" w:rsidRDefault="005E490F" w:rsidP="005E490F">
            <w:pPr>
              <w:spacing w:before="0" w:after="0" w:line="240" w:lineRule="auto"/>
              <w:ind w:firstLine="0"/>
              <w:jc w:val="right"/>
              <w:rPr>
                <w:sz w:val="24"/>
              </w:rPr>
            </w:pPr>
            <w:r w:rsidRPr="00042862">
              <w:rPr>
                <w:sz w:val="24"/>
              </w:rPr>
              <w:t>0,01</w:t>
            </w:r>
          </w:p>
        </w:tc>
        <w:tc>
          <w:tcPr>
            <w:tcW w:w="883" w:type="dxa"/>
            <w:tcBorders>
              <w:top w:val="nil"/>
              <w:left w:val="nil"/>
              <w:bottom w:val="single" w:sz="8" w:space="0" w:color="auto"/>
              <w:right w:val="single" w:sz="8" w:space="0" w:color="auto"/>
            </w:tcBorders>
            <w:shd w:val="clear" w:color="auto" w:fill="auto"/>
            <w:noWrap/>
            <w:vAlign w:val="center"/>
            <w:hideMark/>
          </w:tcPr>
          <w:p w14:paraId="1F394F8D" w14:textId="213CA95E" w:rsidR="005E490F" w:rsidRPr="00042862" w:rsidRDefault="005E490F" w:rsidP="005E490F">
            <w:pPr>
              <w:spacing w:before="0" w:after="0" w:line="240" w:lineRule="auto"/>
              <w:ind w:firstLine="0"/>
              <w:jc w:val="right"/>
              <w:rPr>
                <w:sz w:val="24"/>
              </w:rPr>
            </w:pPr>
            <w:r w:rsidRPr="00042862">
              <w:rPr>
                <w:sz w:val="24"/>
              </w:rPr>
              <w:t>2,57</w:t>
            </w:r>
          </w:p>
        </w:tc>
        <w:tc>
          <w:tcPr>
            <w:tcW w:w="1154" w:type="dxa"/>
            <w:tcBorders>
              <w:top w:val="nil"/>
              <w:left w:val="nil"/>
              <w:bottom w:val="single" w:sz="8" w:space="0" w:color="auto"/>
              <w:right w:val="single" w:sz="8" w:space="0" w:color="auto"/>
            </w:tcBorders>
            <w:shd w:val="clear" w:color="auto" w:fill="auto"/>
            <w:noWrap/>
            <w:vAlign w:val="center"/>
            <w:hideMark/>
          </w:tcPr>
          <w:p w14:paraId="74ADA1FF" w14:textId="6A151403" w:rsidR="005E490F" w:rsidRPr="00042862" w:rsidRDefault="005E490F" w:rsidP="005E490F">
            <w:pPr>
              <w:spacing w:before="0" w:after="0" w:line="240" w:lineRule="auto"/>
              <w:ind w:firstLine="0"/>
              <w:jc w:val="right"/>
              <w:rPr>
                <w:sz w:val="24"/>
              </w:rPr>
            </w:pPr>
            <w:r w:rsidRPr="00042862">
              <w:rPr>
                <w:sz w:val="24"/>
              </w:rPr>
              <w:t>0,38</w:t>
            </w:r>
          </w:p>
        </w:tc>
        <w:tc>
          <w:tcPr>
            <w:tcW w:w="1154" w:type="dxa"/>
            <w:tcBorders>
              <w:top w:val="nil"/>
              <w:left w:val="nil"/>
              <w:bottom w:val="single" w:sz="8" w:space="0" w:color="auto"/>
              <w:right w:val="single" w:sz="8" w:space="0" w:color="auto"/>
            </w:tcBorders>
            <w:shd w:val="clear" w:color="auto" w:fill="auto"/>
            <w:noWrap/>
            <w:vAlign w:val="center"/>
            <w:hideMark/>
          </w:tcPr>
          <w:p w14:paraId="442CA24E" w14:textId="34240C81" w:rsidR="005E490F" w:rsidRPr="00042862" w:rsidRDefault="005E490F" w:rsidP="005E490F">
            <w:pPr>
              <w:spacing w:before="0" w:after="0" w:line="240" w:lineRule="auto"/>
              <w:ind w:firstLine="0"/>
              <w:jc w:val="right"/>
              <w:rPr>
                <w:sz w:val="24"/>
              </w:rPr>
            </w:pPr>
            <w:r w:rsidRPr="00042862">
              <w:rPr>
                <w:sz w:val="24"/>
              </w:rPr>
              <w:t>0,41</w:t>
            </w:r>
          </w:p>
        </w:tc>
        <w:tc>
          <w:tcPr>
            <w:tcW w:w="1390" w:type="dxa"/>
            <w:tcBorders>
              <w:top w:val="nil"/>
              <w:left w:val="nil"/>
              <w:bottom w:val="single" w:sz="8" w:space="0" w:color="auto"/>
              <w:right w:val="single" w:sz="8" w:space="0" w:color="auto"/>
            </w:tcBorders>
            <w:shd w:val="clear" w:color="auto" w:fill="auto"/>
            <w:noWrap/>
            <w:vAlign w:val="center"/>
            <w:hideMark/>
          </w:tcPr>
          <w:p w14:paraId="7F5B6F1C" w14:textId="3E9F2403" w:rsidR="005E490F" w:rsidRPr="00042862" w:rsidRDefault="005E490F" w:rsidP="005E490F">
            <w:pPr>
              <w:spacing w:before="0" w:after="0" w:line="240" w:lineRule="auto"/>
              <w:ind w:firstLine="0"/>
              <w:jc w:val="right"/>
              <w:rPr>
                <w:sz w:val="24"/>
              </w:rPr>
            </w:pPr>
            <w:r w:rsidRPr="00042862">
              <w:rPr>
                <w:sz w:val="24"/>
              </w:rPr>
              <w:t>0,03</w:t>
            </w:r>
          </w:p>
        </w:tc>
      </w:tr>
      <w:tr w:rsidR="00042862" w:rsidRPr="00042862" w14:paraId="302928B9"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14:paraId="4F14500C" w14:textId="5E97C3F1" w:rsidR="005E490F" w:rsidRPr="00042862" w:rsidRDefault="00C84792" w:rsidP="005E490F">
            <w:pPr>
              <w:spacing w:before="0" w:after="0" w:line="240" w:lineRule="auto"/>
              <w:ind w:firstLine="0"/>
              <w:jc w:val="center"/>
              <w:rPr>
                <w:sz w:val="24"/>
              </w:rPr>
            </w:pPr>
            <w:r w:rsidRPr="00042862">
              <w:rPr>
                <w:sz w:val="24"/>
              </w:rPr>
              <w:t>5</w:t>
            </w:r>
          </w:p>
        </w:tc>
        <w:tc>
          <w:tcPr>
            <w:tcW w:w="2305" w:type="dxa"/>
            <w:tcBorders>
              <w:top w:val="nil"/>
              <w:left w:val="nil"/>
              <w:bottom w:val="single" w:sz="8" w:space="0" w:color="auto"/>
              <w:right w:val="single" w:sz="8" w:space="0" w:color="auto"/>
            </w:tcBorders>
            <w:shd w:val="clear" w:color="auto" w:fill="auto"/>
            <w:noWrap/>
            <w:vAlign w:val="center"/>
          </w:tcPr>
          <w:p w14:paraId="594FCA21" w14:textId="22A33FFC" w:rsidR="005E490F" w:rsidRPr="00042862" w:rsidRDefault="005E490F" w:rsidP="005E490F">
            <w:pPr>
              <w:spacing w:before="0" w:after="0" w:line="240" w:lineRule="auto"/>
              <w:ind w:firstLine="0"/>
              <w:jc w:val="left"/>
              <w:rPr>
                <w:sz w:val="24"/>
              </w:rPr>
            </w:pPr>
            <w:r w:rsidRPr="00042862">
              <w:rPr>
                <w:sz w:val="24"/>
              </w:rPr>
              <w:t>Thái Bình</w:t>
            </w:r>
          </w:p>
        </w:tc>
        <w:tc>
          <w:tcPr>
            <w:tcW w:w="1028" w:type="dxa"/>
            <w:tcBorders>
              <w:top w:val="nil"/>
              <w:left w:val="nil"/>
              <w:bottom w:val="single" w:sz="8" w:space="0" w:color="auto"/>
              <w:right w:val="single" w:sz="8" w:space="0" w:color="auto"/>
            </w:tcBorders>
            <w:shd w:val="clear" w:color="auto" w:fill="auto"/>
            <w:noWrap/>
            <w:vAlign w:val="center"/>
          </w:tcPr>
          <w:p w14:paraId="650A31CC" w14:textId="69C67F4F" w:rsidR="005E490F" w:rsidRPr="00042862" w:rsidRDefault="005E490F" w:rsidP="005E490F">
            <w:pPr>
              <w:spacing w:before="0" w:after="0" w:line="240" w:lineRule="auto"/>
              <w:ind w:firstLine="0"/>
              <w:jc w:val="right"/>
              <w:rPr>
                <w:sz w:val="24"/>
              </w:rPr>
            </w:pPr>
            <w:r w:rsidRPr="00042862">
              <w:rPr>
                <w:sz w:val="24"/>
              </w:rPr>
              <w:t>0,27</w:t>
            </w:r>
          </w:p>
        </w:tc>
        <w:tc>
          <w:tcPr>
            <w:tcW w:w="951" w:type="dxa"/>
            <w:tcBorders>
              <w:top w:val="nil"/>
              <w:left w:val="nil"/>
              <w:bottom w:val="single" w:sz="8" w:space="0" w:color="auto"/>
              <w:right w:val="single" w:sz="8" w:space="0" w:color="auto"/>
            </w:tcBorders>
            <w:shd w:val="clear" w:color="auto" w:fill="auto"/>
            <w:noWrap/>
            <w:vAlign w:val="center"/>
          </w:tcPr>
          <w:p w14:paraId="532548D5" w14:textId="780C98D6" w:rsidR="005E490F" w:rsidRPr="00042862" w:rsidRDefault="005E490F" w:rsidP="005E490F">
            <w:pPr>
              <w:spacing w:before="0" w:after="0" w:line="240" w:lineRule="auto"/>
              <w:ind w:firstLine="0"/>
              <w:jc w:val="right"/>
              <w:rPr>
                <w:sz w:val="24"/>
              </w:rPr>
            </w:pPr>
            <w:r w:rsidRPr="00042862">
              <w:rPr>
                <w:sz w:val="24"/>
              </w:rPr>
              <w:t>0,30</w:t>
            </w:r>
          </w:p>
        </w:tc>
        <w:tc>
          <w:tcPr>
            <w:tcW w:w="902" w:type="dxa"/>
            <w:tcBorders>
              <w:top w:val="nil"/>
              <w:left w:val="nil"/>
              <w:bottom w:val="single" w:sz="8" w:space="0" w:color="auto"/>
              <w:right w:val="single" w:sz="8" w:space="0" w:color="auto"/>
            </w:tcBorders>
            <w:shd w:val="clear" w:color="auto" w:fill="auto"/>
            <w:noWrap/>
            <w:vAlign w:val="center"/>
          </w:tcPr>
          <w:p w14:paraId="5867F888" w14:textId="1DB0C303" w:rsidR="005E490F" w:rsidRPr="00042862" w:rsidRDefault="005E490F" w:rsidP="005E490F">
            <w:pPr>
              <w:spacing w:before="0" w:after="0" w:line="240" w:lineRule="auto"/>
              <w:ind w:firstLine="0"/>
              <w:jc w:val="right"/>
              <w:rPr>
                <w:sz w:val="24"/>
              </w:rPr>
            </w:pPr>
            <w:r w:rsidRPr="00042862">
              <w:rPr>
                <w:sz w:val="24"/>
              </w:rPr>
              <w:t>0,04</w:t>
            </w:r>
          </w:p>
        </w:tc>
        <w:tc>
          <w:tcPr>
            <w:tcW w:w="883" w:type="dxa"/>
            <w:tcBorders>
              <w:top w:val="nil"/>
              <w:left w:val="nil"/>
              <w:bottom w:val="single" w:sz="8" w:space="0" w:color="auto"/>
              <w:right w:val="single" w:sz="8" w:space="0" w:color="auto"/>
            </w:tcBorders>
            <w:shd w:val="clear" w:color="auto" w:fill="auto"/>
            <w:noWrap/>
            <w:vAlign w:val="center"/>
          </w:tcPr>
          <w:p w14:paraId="27B65B7D" w14:textId="333E67F5" w:rsidR="005E490F" w:rsidRPr="00042862" w:rsidRDefault="005E490F" w:rsidP="005E490F">
            <w:pPr>
              <w:spacing w:before="0" w:after="0" w:line="240" w:lineRule="auto"/>
              <w:ind w:firstLine="0"/>
              <w:jc w:val="right"/>
              <w:rPr>
                <w:sz w:val="24"/>
              </w:rPr>
            </w:pPr>
            <w:r w:rsidRPr="00042862">
              <w:rPr>
                <w:sz w:val="24"/>
              </w:rPr>
              <w:t>70,29</w:t>
            </w:r>
          </w:p>
        </w:tc>
        <w:tc>
          <w:tcPr>
            <w:tcW w:w="1154" w:type="dxa"/>
            <w:tcBorders>
              <w:top w:val="nil"/>
              <w:left w:val="nil"/>
              <w:bottom w:val="single" w:sz="8" w:space="0" w:color="auto"/>
              <w:right w:val="single" w:sz="8" w:space="0" w:color="auto"/>
            </w:tcBorders>
            <w:shd w:val="clear" w:color="auto" w:fill="auto"/>
            <w:noWrap/>
            <w:vAlign w:val="center"/>
          </w:tcPr>
          <w:p w14:paraId="19E09B56" w14:textId="7A796E9A" w:rsidR="005E490F" w:rsidRPr="00042862" w:rsidRDefault="005E490F" w:rsidP="005E490F">
            <w:pPr>
              <w:spacing w:before="0" w:after="0" w:line="240" w:lineRule="auto"/>
              <w:ind w:firstLine="0"/>
              <w:jc w:val="right"/>
              <w:rPr>
                <w:sz w:val="24"/>
              </w:rPr>
            </w:pPr>
            <w:r w:rsidRPr="00042862">
              <w:rPr>
                <w:sz w:val="24"/>
              </w:rPr>
              <w:t>0,32</w:t>
            </w:r>
          </w:p>
        </w:tc>
        <w:tc>
          <w:tcPr>
            <w:tcW w:w="1154" w:type="dxa"/>
            <w:tcBorders>
              <w:top w:val="nil"/>
              <w:left w:val="nil"/>
              <w:bottom w:val="single" w:sz="8" w:space="0" w:color="auto"/>
              <w:right w:val="single" w:sz="8" w:space="0" w:color="auto"/>
            </w:tcBorders>
            <w:shd w:val="clear" w:color="auto" w:fill="auto"/>
            <w:noWrap/>
            <w:vAlign w:val="center"/>
          </w:tcPr>
          <w:p w14:paraId="58B3EC4F" w14:textId="3054CC5A" w:rsidR="005E490F" w:rsidRPr="00042862" w:rsidRDefault="005E490F" w:rsidP="005E490F">
            <w:pPr>
              <w:spacing w:before="0" w:after="0" w:line="240" w:lineRule="auto"/>
              <w:ind w:firstLine="0"/>
              <w:jc w:val="right"/>
              <w:rPr>
                <w:sz w:val="24"/>
              </w:rPr>
            </w:pPr>
            <w:r w:rsidRPr="00042862">
              <w:rPr>
                <w:sz w:val="24"/>
              </w:rPr>
              <w:t>0,45</w:t>
            </w:r>
          </w:p>
        </w:tc>
        <w:tc>
          <w:tcPr>
            <w:tcW w:w="1390" w:type="dxa"/>
            <w:tcBorders>
              <w:top w:val="nil"/>
              <w:left w:val="nil"/>
              <w:bottom w:val="single" w:sz="8" w:space="0" w:color="auto"/>
              <w:right w:val="single" w:sz="8" w:space="0" w:color="auto"/>
            </w:tcBorders>
            <w:shd w:val="clear" w:color="auto" w:fill="auto"/>
            <w:noWrap/>
            <w:vAlign w:val="center"/>
          </w:tcPr>
          <w:p w14:paraId="097D8A23" w14:textId="1A2E8B68" w:rsidR="005E490F" w:rsidRPr="00042862" w:rsidRDefault="005E490F" w:rsidP="005E490F">
            <w:pPr>
              <w:spacing w:before="0" w:after="0" w:line="240" w:lineRule="auto"/>
              <w:ind w:firstLine="0"/>
              <w:jc w:val="right"/>
              <w:rPr>
                <w:sz w:val="24"/>
              </w:rPr>
            </w:pPr>
            <w:r w:rsidRPr="00042862">
              <w:rPr>
                <w:sz w:val="24"/>
              </w:rPr>
              <w:t>0,13</w:t>
            </w:r>
          </w:p>
        </w:tc>
      </w:tr>
      <w:tr w:rsidR="00042862" w:rsidRPr="00042862" w14:paraId="3075D782"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14:paraId="18D5A436" w14:textId="7F44E4DD" w:rsidR="005E490F" w:rsidRPr="00042862" w:rsidRDefault="00C84792" w:rsidP="005E490F">
            <w:pPr>
              <w:spacing w:before="0" w:after="0" w:line="240" w:lineRule="auto"/>
              <w:ind w:firstLine="0"/>
              <w:jc w:val="center"/>
              <w:rPr>
                <w:sz w:val="24"/>
              </w:rPr>
            </w:pPr>
            <w:r w:rsidRPr="00042862">
              <w:rPr>
                <w:sz w:val="24"/>
              </w:rPr>
              <w:t>6</w:t>
            </w:r>
          </w:p>
        </w:tc>
        <w:tc>
          <w:tcPr>
            <w:tcW w:w="2305" w:type="dxa"/>
            <w:tcBorders>
              <w:top w:val="nil"/>
              <w:left w:val="nil"/>
              <w:bottom w:val="single" w:sz="8" w:space="0" w:color="auto"/>
              <w:right w:val="single" w:sz="8" w:space="0" w:color="auto"/>
            </w:tcBorders>
            <w:shd w:val="clear" w:color="auto" w:fill="auto"/>
            <w:noWrap/>
            <w:vAlign w:val="center"/>
          </w:tcPr>
          <w:p w14:paraId="57095BB8" w14:textId="7FE61C7F" w:rsidR="005E490F" w:rsidRPr="00042862" w:rsidRDefault="005E490F" w:rsidP="005E490F">
            <w:pPr>
              <w:spacing w:before="0" w:after="0" w:line="240" w:lineRule="auto"/>
              <w:ind w:firstLine="0"/>
              <w:jc w:val="left"/>
              <w:rPr>
                <w:sz w:val="24"/>
              </w:rPr>
            </w:pPr>
            <w:r w:rsidRPr="00042862">
              <w:rPr>
                <w:sz w:val="24"/>
              </w:rPr>
              <w:t>Ninh Bình</w:t>
            </w:r>
          </w:p>
        </w:tc>
        <w:tc>
          <w:tcPr>
            <w:tcW w:w="1028" w:type="dxa"/>
            <w:tcBorders>
              <w:top w:val="nil"/>
              <w:left w:val="nil"/>
              <w:bottom w:val="single" w:sz="8" w:space="0" w:color="auto"/>
              <w:right w:val="single" w:sz="8" w:space="0" w:color="auto"/>
            </w:tcBorders>
            <w:shd w:val="clear" w:color="auto" w:fill="auto"/>
            <w:noWrap/>
            <w:vAlign w:val="center"/>
          </w:tcPr>
          <w:p w14:paraId="1D109336" w14:textId="4868B19F" w:rsidR="005E490F" w:rsidRPr="00042862" w:rsidRDefault="005E490F" w:rsidP="005E490F">
            <w:pPr>
              <w:spacing w:before="0" w:after="0" w:line="240" w:lineRule="auto"/>
              <w:ind w:firstLine="0"/>
              <w:jc w:val="right"/>
              <w:rPr>
                <w:sz w:val="24"/>
              </w:rPr>
            </w:pPr>
            <w:r w:rsidRPr="00042862">
              <w:rPr>
                <w:sz w:val="24"/>
              </w:rPr>
              <w:t>0,06</w:t>
            </w:r>
          </w:p>
        </w:tc>
        <w:tc>
          <w:tcPr>
            <w:tcW w:w="951" w:type="dxa"/>
            <w:tcBorders>
              <w:top w:val="nil"/>
              <w:left w:val="nil"/>
              <w:bottom w:val="single" w:sz="8" w:space="0" w:color="auto"/>
              <w:right w:val="single" w:sz="8" w:space="0" w:color="auto"/>
            </w:tcBorders>
            <w:shd w:val="clear" w:color="auto" w:fill="auto"/>
            <w:noWrap/>
            <w:vAlign w:val="center"/>
          </w:tcPr>
          <w:p w14:paraId="1FEC51A4" w14:textId="1D01D7C0" w:rsidR="005E490F" w:rsidRPr="00042862" w:rsidRDefault="005E490F" w:rsidP="005E490F">
            <w:pPr>
              <w:spacing w:before="0" w:after="0" w:line="240" w:lineRule="auto"/>
              <w:ind w:firstLine="0"/>
              <w:jc w:val="right"/>
              <w:rPr>
                <w:sz w:val="24"/>
              </w:rPr>
            </w:pPr>
            <w:r w:rsidRPr="00042862">
              <w:rPr>
                <w:sz w:val="24"/>
              </w:rPr>
              <w:t>0,06</w:t>
            </w:r>
          </w:p>
        </w:tc>
        <w:tc>
          <w:tcPr>
            <w:tcW w:w="902" w:type="dxa"/>
            <w:tcBorders>
              <w:top w:val="nil"/>
              <w:left w:val="nil"/>
              <w:bottom w:val="single" w:sz="8" w:space="0" w:color="auto"/>
              <w:right w:val="single" w:sz="8" w:space="0" w:color="auto"/>
            </w:tcBorders>
            <w:shd w:val="clear" w:color="auto" w:fill="auto"/>
            <w:noWrap/>
            <w:vAlign w:val="center"/>
          </w:tcPr>
          <w:p w14:paraId="4804BDF2" w14:textId="2CD90047" w:rsidR="005E490F" w:rsidRPr="00042862" w:rsidRDefault="005E490F" w:rsidP="005E490F">
            <w:pPr>
              <w:spacing w:before="0" w:after="0" w:line="240" w:lineRule="auto"/>
              <w:ind w:firstLine="0"/>
              <w:jc w:val="right"/>
              <w:rPr>
                <w:sz w:val="24"/>
              </w:rPr>
            </w:pPr>
            <w:r w:rsidRPr="00042862">
              <w:rPr>
                <w:sz w:val="24"/>
              </w:rPr>
              <w:t>0,00</w:t>
            </w:r>
          </w:p>
        </w:tc>
        <w:tc>
          <w:tcPr>
            <w:tcW w:w="883" w:type="dxa"/>
            <w:tcBorders>
              <w:top w:val="nil"/>
              <w:left w:val="nil"/>
              <w:bottom w:val="single" w:sz="8" w:space="0" w:color="auto"/>
              <w:right w:val="single" w:sz="8" w:space="0" w:color="auto"/>
            </w:tcBorders>
            <w:shd w:val="clear" w:color="auto" w:fill="auto"/>
            <w:noWrap/>
            <w:vAlign w:val="center"/>
          </w:tcPr>
          <w:p w14:paraId="78F7BDAF" w14:textId="58691ADF" w:rsidR="005E490F" w:rsidRPr="00042862" w:rsidRDefault="005E490F" w:rsidP="005E490F">
            <w:pPr>
              <w:spacing w:before="0" w:after="0" w:line="240" w:lineRule="auto"/>
              <w:ind w:firstLine="0"/>
              <w:jc w:val="right"/>
              <w:rPr>
                <w:sz w:val="24"/>
              </w:rPr>
            </w:pPr>
            <w:r w:rsidRPr="00042862">
              <w:rPr>
                <w:sz w:val="24"/>
              </w:rPr>
              <w:t>4,42</w:t>
            </w:r>
          </w:p>
        </w:tc>
        <w:tc>
          <w:tcPr>
            <w:tcW w:w="1154" w:type="dxa"/>
            <w:tcBorders>
              <w:top w:val="nil"/>
              <w:left w:val="nil"/>
              <w:bottom w:val="single" w:sz="8" w:space="0" w:color="auto"/>
              <w:right w:val="single" w:sz="8" w:space="0" w:color="auto"/>
            </w:tcBorders>
            <w:shd w:val="clear" w:color="auto" w:fill="auto"/>
            <w:noWrap/>
            <w:vAlign w:val="center"/>
          </w:tcPr>
          <w:p w14:paraId="5334DB6F" w14:textId="420AD806" w:rsidR="005E490F" w:rsidRPr="00042862" w:rsidRDefault="005E490F" w:rsidP="005E490F">
            <w:pPr>
              <w:spacing w:before="0" w:after="0" w:line="240" w:lineRule="auto"/>
              <w:ind w:firstLine="0"/>
              <w:jc w:val="right"/>
              <w:rPr>
                <w:sz w:val="24"/>
              </w:rPr>
            </w:pPr>
            <w:r w:rsidRPr="00042862">
              <w:rPr>
                <w:sz w:val="24"/>
              </w:rPr>
              <w:t>0,08</w:t>
            </w:r>
          </w:p>
        </w:tc>
        <w:tc>
          <w:tcPr>
            <w:tcW w:w="1154" w:type="dxa"/>
            <w:tcBorders>
              <w:top w:val="nil"/>
              <w:left w:val="nil"/>
              <w:bottom w:val="single" w:sz="8" w:space="0" w:color="auto"/>
              <w:right w:val="single" w:sz="8" w:space="0" w:color="auto"/>
            </w:tcBorders>
            <w:shd w:val="clear" w:color="auto" w:fill="auto"/>
            <w:noWrap/>
            <w:vAlign w:val="center"/>
          </w:tcPr>
          <w:p w14:paraId="2DD30AB7" w14:textId="7B600251" w:rsidR="005E490F" w:rsidRPr="00042862" w:rsidRDefault="005E490F" w:rsidP="005E490F">
            <w:pPr>
              <w:spacing w:before="0" w:after="0" w:line="240" w:lineRule="auto"/>
              <w:ind w:firstLine="0"/>
              <w:jc w:val="right"/>
              <w:rPr>
                <w:sz w:val="24"/>
              </w:rPr>
            </w:pPr>
            <w:r w:rsidRPr="00042862">
              <w:rPr>
                <w:sz w:val="24"/>
              </w:rPr>
              <w:t>0,08</w:t>
            </w:r>
          </w:p>
        </w:tc>
        <w:tc>
          <w:tcPr>
            <w:tcW w:w="1390" w:type="dxa"/>
            <w:tcBorders>
              <w:top w:val="nil"/>
              <w:left w:val="nil"/>
              <w:bottom w:val="single" w:sz="8" w:space="0" w:color="auto"/>
              <w:right w:val="single" w:sz="8" w:space="0" w:color="auto"/>
            </w:tcBorders>
            <w:shd w:val="clear" w:color="auto" w:fill="auto"/>
            <w:noWrap/>
            <w:vAlign w:val="center"/>
          </w:tcPr>
          <w:p w14:paraId="144EDCB5" w14:textId="6A1B14D7" w:rsidR="005E490F" w:rsidRPr="00042862" w:rsidRDefault="005E490F" w:rsidP="005E490F">
            <w:pPr>
              <w:spacing w:before="0" w:after="0" w:line="240" w:lineRule="auto"/>
              <w:ind w:firstLine="0"/>
              <w:jc w:val="right"/>
              <w:rPr>
                <w:sz w:val="24"/>
              </w:rPr>
            </w:pPr>
            <w:r w:rsidRPr="00042862">
              <w:rPr>
                <w:sz w:val="24"/>
              </w:rPr>
              <w:t>0,00</w:t>
            </w:r>
          </w:p>
        </w:tc>
      </w:tr>
      <w:tr w:rsidR="00042862" w:rsidRPr="00042862" w14:paraId="6646DDE1"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046D13E" w14:textId="77777777" w:rsidR="005E490F" w:rsidRPr="00042862" w:rsidRDefault="005E490F" w:rsidP="005E490F">
            <w:pPr>
              <w:spacing w:before="0" w:after="0" w:line="240" w:lineRule="auto"/>
              <w:ind w:firstLine="0"/>
              <w:jc w:val="center"/>
              <w:rPr>
                <w:b/>
                <w:bCs/>
                <w:sz w:val="24"/>
              </w:rPr>
            </w:pPr>
            <w:r w:rsidRPr="00042862">
              <w:rPr>
                <w:b/>
                <w:bCs/>
                <w:sz w:val="24"/>
              </w:rPr>
              <w:t>III</w:t>
            </w:r>
          </w:p>
        </w:tc>
        <w:tc>
          <w:tcPr>
            <w:tcW w:w="2305" w:type="dxa"/>
            <w:tcBorders>
              <w:top w:val="nil"/>
              <w:left w:val="nil"/>
              <w:bottom w:val="single" w:sz="8" w:space="0" w:color="auto"/>
              <w:right w:val="single" w:sz="8" w:space="0" w:color="auto"/>
            </w:tcBorders>
            <w:shd w:val="clear" w:color="auto" w:fill="auto"/>
            <w:noWrap/>
            <w:vAlign w:val="center"/>
            <w:hideMark/>
          </w:tcPr>
          <w:p w14:paraId="47D61628" w14:textId="1F50328C" w:rsidR="005E490F" w:rsidRPr="00042862" w:rsidRDefault="005E490F" w:rsidP="005E490F">
            <w:pPr>
              <w:spacing w:before="0" w:after="0" w:line="240" w:lineRule="auto"/>
              <w:ind w:firstLine="0"/>
              <w:jc w:val="left"/>
              <w:rPr>
                <w:b/>
                <w:bCs/>
                <w:sz w:val="24"/>
              </w:rPr>
            </w:pPr>
            <w:r w:rsidRPr="00042862">
              <w:rPr>
                <w:b/>
                <w:bCs/>
                <w:sz w:val="24"/>
              </w:rPr>
              <w:t>Vùng Bắc Trung Bộ và Duyên Hải miền Trung</w:t>
            </w:r>
          </w:p>
        </w:tc>
        <w:tc>
          <w:tcPr>
            <w:tcW w:w="1028" w:type="dxa"/>
            <w:tcBorders>
              <w:top w:val="nil"/>
              <w:left w:val="nil"/>
              <w:bottom w:val="single" w:sz="8" w:space="0" w:color="auto"/>
              <w:right w:val="single" w:sz="8" w:space="0" w:color="auto"/>
            </w:tcBorders>
            <w:shd w:val="clear" w:color="auto" w:fill="auto"/>
            <w:noWrap/>
            <w:vAlign w:val="center"/>
            <w:hideMark/>
          </w:tcPr>
          <w:p w14:paraId="7B1CE62D" w14:textId="66A3B97C" w:rsidR="005E490F" w:rsidRPr="00042862" w:rsidRDefault="005E490F" w:rsidP="005E490F">
            <w:pPr>
              <w:spacing w:before="0" w:after="0" w:line="240" w:lineRule="auto"/>
              <w:ind w:firstLine="0"/>
              <w:jc w:val="right"/>
              <w:rPr>
                <w:b/>
                <w:bCs/>
                <w:sz w:val="24"/>
              </w:rPr>
            </w:pPr>
            <w:r w:rsidRPr="00042862">
              <w:rPr>
                <w:b/>
                <w:bCs/>
                <w:sz w:val="24"/>
              </w:rPr>
              <w:t>50,64</w:t>
            </w:r>
          </w:p>
        </w:tc>
        <w:tc>
          <w:tcPr>
            <w:tcW w:w="951" w:type="dxa"/>
            <w:tcBorders>
              <w:top w:val="nil"/>
              <w:left w:val="nil"/>
              <w:bottom w:val="single" w:sz="8" w:space="0" w:color="auto"/>
              <w:right w:val="single" w:sz="8" w:space="0" w:color="auto"/>
            </w:tcBorders>
            <w:shd w:val="clear" w:color="auto" w:fill="auto"/>
            <w:noWrap/>
            <w:vAlign w:val="center"/>
            <w:hideMark/>
          </w:tcPr>
          <w:p w14:paraId="1EB750E6" w14:textId="21C376F4" w:rsidR="005E490F" w:rsidRPr="00042862" w:rsidRDefault="005E490F" w:rsidP="005E490F">
            <w:pPr>
              <w:spacing w:before="0" w:after="0" w:line="240" w:lineRule="auto"/>
              <w:ind w:firstLine="0"/>
              <w:jc w:val="right"/>
              <w:rPr>
                <w:b/>
                <w:bCs/>
                <w:sz w:val="24"/>
              </w:rPr>
            </w:pPr>
            <w:r w:rsidRPr="00042862">
              <w:rPr>
                <w:b/>
                <w:bCs/>
                <w:sz w:val="24"/>
              </w:rPr>
              <w:t>54,45</w:t>
            </w:r>
          </w:p>
        </w:tc>
        <w:tc>
          <w:tcPr>
            <w:tcW w:w="902" w:type="dxa"/>
            <w:tcBorders>
              <w:top w:val="nil"/>
              <w:left w:val="nil"/>
              <w:bottom w:val="single" w:sz="8" w:space="0" w:color="auto"/>
              <w:right w:val="single" w:sz="8" w:space="0" w:color="auto"/>
            </w:tcBorders>
            <w:shd w:val="clear" w:color="auto" w:fill="auto"/>
            <w:noWrap/>
            <w:vAlign w:val="center"/>
            <w:hideMark/>
          </w:tcPr>
          <w:p w14:paraId="79A74777" w14:textId="26850BFF" w:rsidR="005E490F" w:rsidRPr="00042862" w:rsidRDefault="005E490F" w:rsidP="005E490F">
            <w:pPr>
              <w:spacing w:before="0" w:after="0" w:line="240" w:lineRule="auto"/>
              <w:ind w:firstLine="0"/>
              <w:jc w:val="right"/>
              <w:rPr>
                <w:b/>
                <w:bCs/>
                <w:sz w:val="24"/>
              </w:rPr>
            </w:pPr>
            <w:r w:rsidRPr="00042862">
              <w:rPr>
                <w:b/>
                <w:bCs/>
                <w:sz w:val="24"/>
              </w:rPr>
              <w:t>3,81</w:t>
            </w:r>
          </w:p>
        </w:tc>
        <w:tc>
          <w:tcPr>
            <w:tcW w:w="883" w:type="dxa"/>
            <w:tcBorders>
              <w:top w:val="nil"/>
              <w:left w:val="nil"/>
              <w:bottom w:val="single" w:sz="8" w:space="0" w:color="auto"/>
              <w:right w:val="single" w:sz="8" w:space="0" w:color="auto"/>
            </w:tcBorders>
            <w:shd w:val="clear" w:color="auto" w:fill="auto"/>
            <w:noWrap/>
            <w:vAlign w:val="center"/>
            <w:hideMark/>
          </w:tcPr>
          <w:p w14:paraId="216D9E1D" w14:textId="38DAE3F5" w:rsidR="005E490F" w:rsidRPr="00042862" w:rsidRDefault="005E490F" w:rsidP="005E490F">
            <w:pPr>
              <w:spacing w:before="0" w:after="0" w:line="240" w:lineRule="auto"/>
              <w:ind w:firstLine="0"/>
              <w:jc w:val="right"/>
              <w:rPr>
                <w:b/>
                <w:bCs/>
                <w:sz w:val="24"/>
              </w:rPr>
            </w:pPr>
            <w:r w:rsidRPr="00042862">
              <w:rPr>
                <w:b/>
                <w:bCs/>
                <w:sz w:val="24"/>
              </w:rPr>
              <w:t>21,02</w:t>
            </w:r>
          </w:p>
        </w:tc>
        <w:tc>
          <w:tcPr>
            <w:tcW w:w="1154" w:type="dxa"/>
            <w:tcBorders>
              <w:top w:val="nil"/>
              <w:left w:val="nil"/>
              <w:bottom w:val="single" w:sz="8" w:space="0" w:color="auto"/>
              <w:right w:val="single" w:sz="8" w:space="0" w:color="auto"/>
            </w:tcBorders>
            <w:shd w:val="clear" w:color="auto" w:fill="auto"/>
            <w:noWrap/>
            <w:vAlign w:val="center"/>
            <w:hideMark/>
          </w:tcPr>
          <w:p w14:paraId="05577802" w14:textId="6FF3B2CE" w:rsidR="005E490F" w:rsidRPr="00042862" w:rsidRDefault="005E490F" w:rsidP="005E490F">
            <w:pPr>
              <w:spacing w:before="0" w:after="0" w:line="240" w:lineRule="auto"/>
              <w:ind w:firstLine="0"/>
              <w:jc w:val="right"/>
              <w:rPr>
                <w:b/>
                <w:bCs/>
                <w:sz w:val="24"/>
              </w:rPr>
            </w:pPr>
            <w:r w:rsidRPr="00042862">
              <w:rPr>
                <w:b/>
                <w:bCs/>
                <w:sz w:val="24"/>
              </w:rPr>
              <w:t>68,75</w:t>
            </w:r>
          </w:p>
        </w:tc>
        <w:tc>
          <w:tcPr>
            <w:tcW w:w="1154" w:type="dxa"/>
            <w:tcBorders>
              <w:top w:val="nil"/>
              <w:left w:val="nil"/>
              <w:bottom w:val="single" w:sz="8" w:space="0" w:color="auto"/>
              <w:right w:val="single" w:sz="8" w:space="0" w:color="auto"/>
            </w:tcBorders>
            <w:shd w:val="clear" w:color="auto" w:fill="auto"/>
            <w:noWrap/>
            <w:vAlign w:val="center"/>
            <w:hideMark/>
          </w:tcPr>
          <w:p w14:paraId="07A3A46B" w14:textId="19D0CDDD" w:rsidR="005E490F" w:rsidRPr="00042862" w:rsidRDefault="005E490F" w:rsidP="005E490F">
            <w:pPr>
              <w:spacing w:before="0" w:after="0" w:line="240" w:lineRule="auto"/>
              <w:ind w:firstLine="0"/>
              <w:jc w:val="right"/>
              <w:rPr>
                <w:b/>
                <w:bCs/>
                <w:sz w:val="24"/>
              </w:rPr>
            </w:pPr>
            <w:r w:rsidRPr="00042862">
              <w:rPr>
                <w:b/>
                <w:bCs/>
                <w:sz w:val="24"/>
              </w:rPr>
              <w:t>62,44</w:t>
            </w:r>
          </w:p>
        </w:tc>
        <w:tc>
          <w:tcPr>
            <w:tcW w:w="1390" w:type="dxa"/>
            <w:tcBorders>
              <w:top w:val="nil"/>
              <w:left w:val="nil"/>
              <w:bottom w:val="single" w:sz="8" w:space="0" w:color="auto"/>
              <w:right w:val="single" w:sz="8" w:space="0" w:color="auto"/>
            </w:tcBorders>
            <w:shd w:val="clear" w:color="auto" w:fill="auto"/>
            <w:noWrap/>
            <w:vAlign w:val="center"/>
            <w:hideMark/>
          </w:tcPr>
          <w:p w14:paraId="2BE75F7C" w14:textId="2BB3B7C0" w:rsidR="005E490F" w:rsidRPr="00042862" w:rsidRDefault="005E490F" w:rsidP="005E490F">
            <w:pPr>
              <w:spacing w:before="0" w:after="0" w:line="240" w:lineRule="auto"/>
              <w:ind w:firstLine="0"/>
              <w:jc w:val="right"/>
              <w:rPr>
                <w:b/>
                <w:bCs/>
                <w:sz w:val="24"/>
              </w:rPr>
            </w:pPr>
            <w:r w:rsidRPr="00042862">
              <w:rPr>
                <w:b/>
                <w:bCs/>
                <w:sz w:val="24"/>
              </w:rPr>
              <w:t>1,74</w:t>
            </w:r>
          </w:p>
        </w:tc>
      </w:tr>
      <w:tr w:rsidR="00042862" w:rsidRPr="00042862" w14:paraId="16D78F32"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47BAE5AB" w14:textId="77777777" w:rsidR="005E490F" w:rsidRPr="00042862" w:rsidRDefault="005E490F" w:rsidP="005E490F">
            <w:pPr>
              <w:spacing w:before="0" w:after="0" w:line="240" w:lineRule="auto"/>
              <w:ind w:firstLine="0"/>
              <w:jc w:val="center"/>
              <w:rPr>
                <w:sz w:val="24"/>
              </w:rPr>
            </w:pPr>
            <w:r w:rsidRPr="00042862">
              <w:rPr>
                <w:sz w:val="24"/>
              </w:rPr>
              <w:t>1</w:t>
            </w:r>
          </w:p>
        </w:tc>
        <w:tc>
          <w:tcPr>
            <w:tcW w:w="2305" w:type="dxa"/>
            <w:tcBorders>
              <w:top w:val="nil"/>
              <w:left w:val="nil"/>
              <w:bottom w:val="single" w:sz="8" w:space="0" w:color="auto"/>
              <w:right w:val="single" w:sz="8" w:space="0" w:color="auto"/>
            </w:tcBorders>
            <w:shd w:val="clear" w:color="auto" w:fill="auto"/>
            <w:noWrap/>
            <w:vAlign w:val="center"/>
            <w:hideMark/>
          </w:tcPr>
          <w:p w14:paraId="68099E4C" w14:textId="7488A76F" w:rsidR="005E490F" w:rsidRPr="00042862" w:rsidRDefault="005E490F" w:rsidP="005E490F">
            <w:pPr>
              <w:spacing w:before="0" w:after="0" w:line="240" w:lineRule="auto"/>
              <w:ind w:firstLine="0"/>
              <w:jc w:val="left"/>
              <w:rPr>
                <w:sz w:val="24"/>
              </w:rPr>
            </w:pPr>
            <w:r w:rsidRPr="00042862">
              <w:rPr>
                <w:sz w:val="24"/>
              </w:rPr>
              <w:t>Thanh Hóa</w:t>
            </w:r>
          </w:p>
        </w:tc>
        <w:tc>
          <w:tcPr>
            <w:tcW w:w="1028" w:type="dxa"/>
            <w:tcBorders>
              <w:top w:val="nil"/>
              <w:left w:val="nil"/>
              <w:bottom w:val="single" w:sz="8" w:space="0" w:color="auto"/>
              <w:right w:val="single" w:sz="8" w:space="0" w:color="auto"/>
            </w:tcBorders>
            <w:shd w:val="clear" w:color="auto" w:fill="auto"/>
            <w:noWrap/>
            <w:vAlign w:val="center"/>
            <w:hideMark/>
          </w:tcPr>
          <w:p w14:paraId="540AA6E5" w14:textId="29439BE1" w:rsidR="005E490F" w:rsidRPr="00042862" w:rsidRDefault="005E490F" w:rsidP="005E490F">
            <w:pPr>
              <w:spacing w:before="0" w:after="0" w:line="240" w:lineRule="auto"/>
              <w:ind w:firstLine="0"/>
              <w:jc w:val="right"/>
              <w:rPr>
                <w:sz w:val="24"/>
              </w:rPr>
            </w:pPr>
            <w:r w:rsidRPr="00042862">
              <w:rPr>
                <w:sz w:val="24"/>
              </w:rPr>
              <w:t>2,66</w:t>
            </w:r>
          </w:p>
        </w:tc>
        <w:tc>
          <w:tcPr>
            <w:tcW w:w="951" w:type="dxa"/>
            <w:tcBorders>
              <w:top w:val="nil"/>
              <w:left w:val="nil"/>
              <w:bottom w:val="single" w:sz="8" w:space="0" w:color="auto"/>
              <w:right w:val="single" w:sz="8" w:space="0" w:color="auto"/>
            </w:tcBorders>
            <w:shd w:val="clear" w:color="auto" w:fill="auto"/>
            <w:noWrap/>
            <w:vAlign w:val="center"/>
            <w:hideMark/>
          </w:tcPr>
          <w:p w14:paraId="37B17E80" w14:textId="58E3A1C4" w:rsidR="005E490F" w:rsidRPr="00042862" w:rsidRDefault="005E490F" w:rsidP="005E490F">
            <w:pPr>
              <w:spacing w:before="0" w:after="0" w:line="240" w:lineRule="auto"/>
              <w:ind w:firstLine="0"/>
              <w:jc w:val="right"/>
              <w:rPr>
                <w:sz w:val="24"/>
              </w:rPr>
            </w:pPr>
            <w:r w:rsidRPr="00042862">
              <w:rPr>
                <w:sz w:val="24"/>
              </w:rPr>
              <w:t>2,76</w:t>
            </w:r>
          </w:p>
        </w:tc>
        <w:tc>
          <w:tcPr>
            <w:tcW w:w="902" w:type="dxa"/>
            <w:tcBorders>
              <w:top w:val="nil"/>
              <w:left w:val="nil"/>
              <w:bottom w:val="single" w:sz="8" w:space="0" w:color="auto"/>
              <w:right w:val="single" w:sz="8" w:space="0" w:color="auto"/>
            </w:tcBorders>
            <w:shd w:val="clear" w:color="auto" w:fill="auto"/>
            <w:noWrap/>
            <w:vAlign w:val="center"/>
            <w:hideMark/>
          </w:tcPr>
          <w:p w14:paraId="2F4ED023" w14:textId="34FE9AD8" w:rsidR="005E490F" w:rsidRPr="00042862" w:rsidRDefault="005E490F" w:rsidP="005E490F">
            <w:pPr>
              <w:spacing w:before="0" w:after="0" w:line="240" w:lineRule="auto"/>
              <w:ind w:firstLine="0"/>
              <w:jc w:val="right"/>
              <w:rPr>
                <w:sz w:val="24"/>
              </w:rPr>
            </w:pPr>
            <w:r w:rsidRPr="00042862">
              <w:rPr>
                <w:sz w:val="24"/>
              </w:rPr>
              <w:t>0,10</w:t>
            </w:r>
          </w:p>
        </w:tc>
        <w:tc>
          <w:tcPr>
            <w:tcW w:w="883" w:type="dxa"/>
            <w:tcBorders>
              <w:top w:val="nil"/>
              <w:left w:val="nil"/>
              <w:bottom w:val="single" w:sz="8" w:space="0" w:color="auto"/>
              <w:right w:val="single" w:sz="8" w:space="0" w:color="auto"/>
            </w:tcBorders>
            <w:shd w:val="clear" w:color="auto" w:fill="auto"/>
            <w:noWrap/>
            <w:vAlign w:val="center"/>
            <w:hideMark/>
          </w:tcPr>
          <w:p w14:paraId="7D93AE2C" w14:textId="2652D9B5" w:rsidR="005E490F" w:rsidRPr="00042862" w:rsidRDefault="005E490F" w:rsidP="005E490F">
            <w:pPr>
              <w:spacing w:before="0" w:after="0" w:line="240" w:lineRule="auto"/>
              <w:ind w:firstLine="0"/>
              <w:jc w:val="right"/>
              <w:rPr>
                <w:sz w:val="24"/>
              </w:rPr>
            </w:pPr>
            <w:r w:rsidRPr="00042862">
              <w:rPr>
                <w:sz w:val="24"/>
              </w:rPr>
              <w:t>17,87</w:t>
            </w:r>
          </w:p>
        </w:tc>
        <w:tc>
          <w:tcPr>
            <w:tcW w:w="1154" w:type="dxa"/>
            <w:tcBorders>
              <w:top w:val="nil"/>
              <w:left w:val="nil"/>
              <w:bottom w:val="single" w:sz="8" w:space="0" w:color="auto"/>
              <w:right w:val="single" w:sz="8" w:space="0" w:color="auto"/>
            </w:tcBorders>
            <w:shd w:val="clear" w:color="auto" w:fill="auto"/>
            <w:noWrap/>
            <w:vAlign w:val="center"/>
            <w:hideMark/>
          </w:tcPr>
          <w:p w14:paraId="258DB78F" w14:textId="0BE11CEF" w:rsidR="005E490F" w:rsidRPr="00042862" w:rsidRDefault="005E490F" w:rsidP="005E490F">
            <w:pPr>
              <w:spacing w:before="0" w:after="0" w:line="240" w:lineRule="auto"/>
              <w:ind w:firstLine="0"/>
              <w:jc w:val="right"/>
              <w:rPr>
                <w:sz w:val="24"/>
              </w:rPr>
            </w:pPr>
            <w:r w:rsidRPr="00042862">
              <w:rPr>
                <w:sz w:val="24"/>
              </w:rPr>
              <w:t>3,23</w:t>
            </w:r>
          </w:p>
        </w:tc>
        <w:tc>
          <w:tcPr>
            <w:tcW w:w="1154" w:type="dxa"/>
            <w:tcBorders>
              <w:top w:val="nil"/>
              <w:left w:val="nil"/>
              <w:bottom w:val="single" w:sz="8" w:space="0" w:color="auto"/>
              <w:right w:val="single" w:sz="8" w:space="0" w:color="auto"/>
            </w:tcBorders>
            <w:shd w:val="clear" w:color="auto" w:fill="auto"/>
            <w:noWrap/>
            <w:vAlign w:val="center"/>
            <w:hideMark/>
          </w:tcPr>
          <w:p w14:paraId="48C7C03E" w14:textId="1A0E7C63" w:rsidR="005E490F" w:rsidRPr="00042862" w:rsidRDefault="005E490F" w:rsidP="005E490F">
            <w:pPr>
              <w:spacing w:before="0" w:after="0" w:line="240" w:lineRule="auto"/>
              <w:ind w:firstLine="0"/>
              <w:jc w:val="right"/>
              <w:rPr>
                <w:sz w:val="24"/>
              </w:rPr>
            </w:pPr>
            <w:r w:rsidRPr="00042862">
              <w:rPr>
                <w:sz w:val="24"/>
              </w:rPr>
              <w:t>3,33</w:t>
            </w:r>
          </w:p>
        </w:tc>
        <w:tc>
          <w:tcPr>
            <w:tcW w:w="1390" w:type="dxa"/>
            <w:tcBorders>
              <w:top w:val="nil"/>
              <w:left w:val="nil"/>
              <w:bottom w:val="single" w:sz="8" w:space="0" w:color="auto"/>
              <w:right w:val="single" w:sz="8" w:space="0" w:color="auto"/>
            </w:tcBorders>
            <w:shd w:val="clear" w:color="auto" w:fill="auto"/>
            <w:noWrap/>
            <w:vAlign w:val="center"/>
            <w:hideMark/>
          </w:tcPr>
          <w:p w14:paraId="3226D574" w14:textId="372BCD08" w:rsidR="005E490F" w:rsidRPr="00042862" w:rsidRDefault="005E490F" w:rsidP="005E490F">
            <w:pPr>
              <w:spacing w:before="0" w:after="0" w:line="240" w:lineRule="auto"/>
              <w:ind w:firstLine="0"/>
              <w:jc w:val="right"/>
              <w:rPr>
                <w:sz w:val="24"/>
              </w:rPr>
            </w:pPr>
            <w:r w:rsidRPr="00042862">
              <w:rPr>
                <w:sz w:val="24"/>
              </w:rPr>
              <w:t>0,10</w:t>
            </w:r>
          </w:p>
        </w:tc>
      </w:tr>
      <w:tr w:rsidR="00042862" w:rsidRPr="00042862" w14:paraId="4D173C03"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669D32A6" w14:textId="77777777" w:rsidR="005E490F" w:rsidRPr="00042862" w:rsidRDefault="005E490F" w:rsidP="005E490F">
            <w:pPr>
              <w:spacing w:before="0" w:after="0" w:line="240" w:lineRule="auto"/>
              <w:ind w:firstLine="0"/>
              <w:jc w:val="center"/>
              <w:rPr>
                <w:sz w:val="24"/>
              </w:rPr>
            </w:pPr>
            <w:r w:rsidRPr="00042862">
              <w:rPr>
                <w:sz w:val="24"/>
              </w:rPr>
              <w:t>2</w:t>
            </w:r>
          </w:p>
        </w:tc>
        <w:tc>
          <w:tcPr>
            <w:tcW w:w="2305" w:type="dxa"/>
            <w:tcBorders>
              <w:top w:val="nil"/>
              <w:left w:val="nil"/>
              <w:bottom w:val="single" w:sz="8" w:space="0" w:color="auto"/>
              <w:right w:val="single" w:sz="8" w:space="0" w:color="auto"/>
            </w:tcBorders>
            <w:shd w:val="clear" w:color="auto" w:fill="auto"/>
            <w:noWrap/>
            <w:vAlign w:val="center"/>
            <w:hideMark/>
          </w:tcPr>
          <w:p w14:paraId="37AD0111" w14:textId="2A0D2A1A" w:rsidR="005E490F" w:rsidRPr="00042862" w:rsidRDefault="005E490F" w:rsidP="005E490F">
            <w:pPr>
              <w:spacing w:before="0" w:after="0" w:line="240" w:lineRule="auto"/>
              <w:ind w:firstLine="0"/>
              <w:jc w:val="left"/>
              <w:rPr>
                <w:sz w:val="24"/>
              </w:rPr>
            </w:pPr>
            <w:r w:rsidRPr="00042862">
              <w:rPr>
                <w:sz w:val="24"/>
              </w:rPr>
              <w:t>Nghệ An</w:t>
            </w:r>
          </w:p>
        </w:tc>
        <w:tc>
          <w:tcPr>
            <w:tcW w:w="1028" w:type="dxa"/>
            <w:tcBorders>
              <w:top w:val="nil"/>
              <w:left w:val="nil"/>
              <w:bottom w:val="single" w:sz="8" w:space="0" w:color="auto"/>
              <w:right w:val="single" w:sz="8" w:space="0" w:color="auto"/>
            </w:tcBorders>
            <w:shd w:val="clear" w:color="auto" w:fill="auto"/>
            <w:noWrap/>
            <w:vAlign w:val="center"/>
            <w:hideMark/>
          </w:tcPr>
          <w:p w14:paraId="030EBF33" w14:textId="1EA38F41" w:rsidR="005E490F" w:rsidRPr="00042862" w:rsidRDefault="005E490F" w:rsidP="005E490F">
            <w:pPr>
              <w:spacing w:before="0" w:after="0" w:line="240" w:lineRule="auto"/>
              <w:ind w:firstLine="0"/>
              <w:jc w:val="right"/>
              <w:rPr>
                <w:sz w:val="24"/>
              </w:rPr>
            </w:pPr>
            <w:r w:rsidRPr="00042862">
              <w:rPr>
                <w:sz w:val="24"/>
              </w:rPr>
              <w:t>9,78</w:t>
            </w:r>
          </w:p>
        </w:tc>
        <w:tc>
          <w:tcPr>
            <w:tcW w:w="951" w:type="dxa"/>
            <w:tcBorders>
              <w:top w:val="nil"/>
              <w:left w:val="nil"/>
              <w:bottom w:val="single" w:sz="8" w:space="0" w:color="auto"/>
              <w:right w:val="single" w:sz="8" w:space="0" w:color="auto"/>
            </w:tcBorders>
            <w:shd w:val="clear" w:color="auto" w:fill="auto"/>
            <w:noWrap/>
            <w:vAlign w:val="center"/>
            <w:hideMark/>
          </w:tcPr>
          <w:p w14:paraId="67C9A8B8" w14:textId="46AB1BA6" w:rsidR="005E490F" w:rsidRPr="00042862" w:rsidRDefault="005E490F" w:rsidP="005E490F">
            <w:pPr>
              <w:spacing w:before="0" w:after="0" w:line="240" w:lineRule="auto"/>
              <w:ind w:firstLine="0"/>
              <w:jc w:val="right"/>
              <w:rPr>
                <w:sz w:val="24"/>
              </w:rPr>
            </w:pPr>
            <w:r w:rsidRPr="00042862">
              <w:rPr>
                <w:sz w:val="24"/>
              </w:rPr>
              <w:t>9,89</w:t>
            </w:r>
          </w:p>
        </w:tc>
        <w:tc>
          <w:tcPr>
            <w:tcW w:w="902" w:type="dxa"/>
            <w:tcBorders>
              <w:top w:val="nil"/>
              <w:left w:val="nil"/>
              <w:bottom w:val="single" w:sz="8" w:space="0" w:color="auto"/>
              <w:right w:val="single" w:sz="8" w:space="0" w:color="auto"/>
            </w:tcBorders>
            <w:shd w:val="clear" w:color="auto" w:fill="auto"/>
            <w:noWrap/>
            <w:vAlign w:val="center"/>
            <w:hideMark/>
          </w:tcPr>
          <w:p w14:paraId="3E5A8698" w14:textId="05A46260" w:rsidR="005E490F" w:rsidRPr="00042862" w:rsidRDefault="005E490F" w:rsidP="005E490F">
            <w:pPr>
              <w:spacing w:before="0" w:after="0" w:line="240" w:lineRule="auto"/>
              <w:ind w:firstLine="0"/>
              <w:jc w:val="right"/>
              <w:rPr>
                <w:sz w:val="24"/>
              </w:rPr>
            </w:pPr>
            <w:r w:rsidRPr="00042862">
              <w:rPr>
                <w:sz w:val="24"/>
              </w:rPr>
              <w:t>0,12</w:t>
            </w:r>
          </w:p>
        </w:tc>
        <w:tc>
          <w:tcPr>
            <w:tcW w:w="883" w:type="dxa"/>
            <w:tcBorders>
              <w:top w:val="nil"/>
              <w:left w:val="nil"/>
              <w:bottom w:val="single" w:sz="8" w:space="0" w:color="auto"/>
              <w:right w:val="single" w:sz="8" w:space="0" w:color="auto"/>
            </w:tcBorders>
            <w:shd w:val="clear" w:color="auto" w:fill="auto"/>
            <w:noWrap/>
            <w:vAlign w:val="center"/>
            <w:hideMark/>
          </w:tcPr>
          <w:p w14:paraId="31EA4757" w14:textId="62CB30EA" w:rsidR="005E490F" w:rsidRPr="00042862" w:rsidRDefault="005E490F" w:rsidP="005E490F">
            <w:pPr>
              <w:spacing w:before="0" w:after="0" w:line="240" w:lineRule="auto"/>
              <w:ind w:firstLine="0"/>
              <w:jc w:val="right"/>
              <w:rPr>
                <w:sz w:val="24"/>
              </w:rPr>
            </w:pPr>
            <w:r w:rsidRPr="00042862">
              <w:rPr>
                <w:sz w:val="24"/>
              </w:rPr>
              <w:t>6,70</w:t>
            </w:r>
          </w:p>
        </w:tc>
        <w:tc>
          <w:tcPr>
            <w:tcW w:w="1154" w:type="dxa"/>
            <w:tcBorders>
              <w:top w:val="nil"/>
              <w:left w:val="nil"/>
              <w:bottom w:val="single" w:sz="8" w:space="0" w:color="auto"/>
              <w:right w:val="single" w:sz="8" w:space="0" w:color="auto"/>
            </w:tcBorders>
            <w:shd w:val="clear" w:color="auto" w:fill="auto"/>
            <w:noWrap/>
            <w:vAlign w:val="center"/>
            <w:hideMark/>
          </w:tcPr>
          <w:p w14:paraId="03BFB172" w14:textId="00FB9273" w:rsidR="005E490F" w:rsidRPr="00042862" w:rsidRDefault="005E490F" w:rsidP="005E490F">
            <w:pPr>
              <w:spacing w:before="0" w:after="0" w:line="240" w:lineRule="auto"/>
              <w:ind w:firstLine="0"/>
              <w:jc w:val="right"/>
              <w:rPr>
                <w:sz w:val="24"/>
              </w:rPr>
            </w:pPr>
            <w:r w:rsidRPr="00042862">
              <w:rPr>
                <w:sz w:val="24"/>
              </w:rPr>
              <w:t>11,53</w:t>
            </w:r>
          </w:p>
        </w:tc>
        <w:tc>
          <w:tcPr>
            <w:tcW w:w="1154" w:type="dxa"/>
            <w:tcBorders>
              <w:top w:val="nil"/>
              <w:left w:val="nil"/>
              <w:bottom w:val="single" w:sz="8" w:space="0" w:color="auto"/>
              <w:right w:val="single" w:sz="8" w:space="0" w:color="auto"/>
            </w:tcBorders>
            <w:shd w:val="clear" w:color="auto" w:fill="auto"/>
            <w:noWrap/>
            <w:vAlign w:val="center"/>
            <w:hideMark/>
          </w:tcPr>
          <w:p w14:paraId="6C0717E9" w14:textId="553E7E98" w:rsidR="005E490F" w:rsidRPr="00042862" w:rsidRDefault="005E490F" w:rsidP="005E490F">
            <w:pPr>
              <w:spacing w:before="0" w:after="0" w:line="240" w:lineRule="auto"/>
              <w:ind w:firstLine="0"/>
              <w:jc w:val="right"/>
              <w:rPr>
                <w:sz w:val="24"/>
              </w:rPr>
            </w:pPr>
            <w:r w:rsidRPr="00042862">
              <w:rPr>
                <w:sz w:val="24"/>
              </w:rPr>
              <w:t>11,59</w:t>
            </w:r>
          </w:p>
        </w:tc>
        <w:tc>
          <w:tcPr>
            <w:tcW w:w="1390" w:type="dxa"/>
            <w:tcBorders>
              <w:top w:val="nil"/>
              <w:left w:val="nil"/>
              <w:bottom w:val="single" w:sz="8" w:space="0" w:color="auto"/>
              <w:right w:val="single" w:sz="8" w:space="0" w:color="auto"/>
            </w:tcBorders>
            <w:shd w:val="clear" w:color="auto" w:fill="auto"/>
            <w:noWrap/>
            <w:vAlign w:val="center"/>
            <w:hideMark/>
          </w:tcPr>
          <w:p w14:paraId="672D3A02" w14:textId="57367701" w:rsidR="005E490F" w:rsidRPr="00042862" w:rsidRDefault="005E490F" w:rsidP="005E490F">
            <w:pPr>
              <w:spacing w:before="0" w:after="0" w:line="240" w:lineRule="auto"/>
              <w:ind w:firstLine="0"/>
              <w:jc w:val="right"/>
              <w:rPr>
                <w:sz w:val="24"/>
              </w:rPr>
            </w:pPr>
            <w:r w:rsidRPr="00042862">
              <w:rPr>
                <w:sz w:val="24"/>
              </w:rPr>
              <w:t>0,06</w:t>
            </w:r>
          </w:p>
        </w:tc>
      </w:tr>
      <w:tr w:rsidR="00042862" w:rsidRPr="00042862" w14:paraId="16936280"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0F661E67" w14:textId="77777777" w:rsidR="005E490F" w:rsidRPr="00042862" w:rsidRDefault="005E490F" w:rsidP="005E490F">
            <w:pPr>
              <w:spacing w:before="0" w:after="0" w:line="240" w:lineRule="auto"/>
              <w:ind w:firstLine="0"/>
              <w:jc w:val="center"/>
              <w:rPr>
                <w:sz w:val="24"/>
              </w:rPr>
            </w:pPr>
            <w:r w:rsidRPr="00042862">
              <w:rPr>
                <w:sz w:val="24"/>
              </w:rPr>
              <w:t>3</w:t>
            </w:r>
          </w:p>
        </w:tc>
        <w:tc>
          <w:tcPr>
            <w:tcW w:w="2305" w:type="dxa"/>
            <w:tcBorders>
              <w:top w:val="nil"/>
              <w:left w:val="nil"/>
              <w:bottom w:val="single" w:sz="8" w:space="0" w:color="auto"/>
              <w:right w:val="single" w:sz="8" w:space="0" w:color="auto"/>
            </w:tcBorders>
            <w:shd w:val="clear" w:color="auto" w:fill="auto"/>
            <w:noWrap/>
            <w:vAlign w:val="center"/>
            <w:hideMark/>
          </w:tcPr>
          <w:p w14:paraId="5BA90AB1" w14:textId="48C039D1" w:rsidR="005E490F" w:rsidRPr="00042862" w:rsidRDefault="005E490F" w:rsidP="005E490F">
            <w:pPr>
              <w:spacing w:before="0" w:after="0" w:line="240" w:lineRule="auto"/>
              <w:ind w:firstLine="0"/>
              <w:jc w:val="left"/>
              <w:rPr>
                <w:sz w:val="24"/>
              </w:rPr>
            </w:pPr>
            <w:r w:rsidRPr="00042862">
              <w:rPr>
                <w:sz w:val="24"/>
              </w:rPr>
              <w:t>Hà Tĩnh</w:t>
            </w:r>
          </w:p>
        </w:tc>
        <w:tc>
          <w:tcPr>
            <w:tcW w:w="1028" w:type="dxa"/>
            <w:tcBorders>
              <w:top w:val="nil"/>
              <w:left w:val="nil"/>
              <w:bottom w:val="single" w:sz="8" w:space="0" w:color="auto"/>
              <w:right w:val="single" w:sz="8" w:space="0" w:color="auto"/>
            </w:tcBorders>
            <w:shd w:val="clear" w:color="auto" w:fill="auto"/>
            <w:noWrap/>
            <w:vAlign w:val="center"/>
            <w:hideMark/>
          </w:tcPr>
          <w:p w14:paraId="7F0C07C2" w14:textId="5654E116" w:rsidR="005E490F" w:rsidRPr="00042862" w:rsidRDefault="005E490F" w:rsidP="005E490F">
            <w:pPr>
              <w:spacing w:before="0" w:after="0" w:line="240" w:lineRule="auto"/>
              <w:ind w:firstLine="0"/>
              <w:jc w:val="right"/>
              <w:rPr>
                <w:sz w:val="24"/>
              </w:rPr>
            </w:pPr>
            <w:r w:rsidRPr="00042862">
              <w:rPr>
                <w:sz w:val="24"/>
              </w:rPr>
              <w:t>0,38</w:t>
            </w:r>
          </w:p>
        </w:tc>
        <w:tc>
          <w:tcPr>
            <w:tcW w:w="951" w:type="dxa"/>
            <w:tcBorders>
              <w:top w:val="nil"/>
              <w:left w:val="nil"/>
              <w:bottom w:val="single" w:sz="8" w:space="0" w:color="auto"/>
              <w:right w:val="single" w:sz="8" w:space="0" w:color="auto"/>
            </w:tcBorders>
            <w:shd w:val="clear" w:color="auto" w:fill="auto"/>
            <w:noWrap/>
            <w:vAlign w:val="center"/>
            <w:hideMark/>
          </w:tcPr>
          <w:p w14:paraId="0B92870E" w14:textId="28F0640B" w:rsidR="005E490F" w:rsidRPr="00042862" w:rsidRDefault="005E490F" w:rsidP="005E490F">
            <w:pPr>
              <w:spacing w:before="0" w:after="0" w:line="240" w:lineRule="auto"/>
              <w:ind w:firstLine="0"/>
              <w:jc w:val="right"/>
              <w:rPr>
                <w:sz w:val="24"/>
              </w:rPr>
            </w:pPr>
            <w:r w:rsidRPr="00042862">
              <w:rPr>
                <w:sz w:val="24"/>
              </w:rPr>
              <w:t>0,53</w:t>
            </w:r>
          </w:p>
        </w:tc>
        <w:tc>
          <w:tcPr>
            <w:tcW w:w="902" w:type="dxa"/>
            <w:tcBorders>
              <w:top w:val="nil"/>
              <w:left w:val="nil"/>
              <w:bottom w:val="single" w:sz="8" w:space="0" w:color="auto"/>
              <w:right w:val="single" w:sz="8" w:space="0" w:color="auto"/>
            </w:tcBorders>
            <w:shd w:val="clear" w:color="auto" w:fill="auto"/>
            <w:noWrap/>
            <w:vAlign w:val="center"/>
            <w:hideMark/>
          </w:tcPr>
          <w:p w14:paraId="0F53D504" w14:textId="4C401F91" w:rsidR="005E490F" w:rsidRPr="00042862" w:rsidRDefault="005E490F" w:rsidP="005E490F">
            <w:pPr>
              <w:spacing w:before="0" w:after="0" w:line="240" w:lineRule="auto"/>
              <w:ind w:firstLine="0"/>
              <w:jc w:val="right"/>
              <w:rPr>
                <w:sz w:val="24"/>
              </w:rPr>
            </w:pPr>
            <w:r w:rsidRPr="00042862">
              <w:rPr>
                <w:sz w:val="24"/>
              </w:rPr>
              <w:t>0,15</w:t>
            </w:r>
          </w:p>
        </w:tc>
        <w:tc>
          <w:tcPr>
            <w:tcW w:w="883" w:type="dxa"/>
            <w:tcBorders>
              <w:top w:val="nil"/>
              <w:left w:val="nil"/>
              <w:bottom w:val="single" w:sz="8" w:space="0" w:color="auto"/>
              <w:right w:val="single" w:sz="8" w:space="0" w:color="auto"/>
            </w:tcBorders>
            <w:shd w:val="clear" w:color="auto" w:fill="auto"/>
            <w:noWrap/>
            <w:vAlign w:val="center"/>
            <w:hideMark/>
          </w:tcPr>
          <w:p w14:paraId="1E1FC562" w14:textId="6FAFCB71" w:rsidR="005E490F" w:rsidRPr="00042862" w:rsidRDefault="005E490F" w:rsidP="005E490F">
            <w:pPr>
              <w:spacing w:before="0" w:after="0" w:line="240" w:lineRule="auto"/>
              <w:ind w:firstLine="0"/>
              <w:jc w:val="right"/>
              <w:rPr>
                <w:sz w:val="24"/>
              </w:rPr>
            </w:pPr>
            <w:r w:rsidRPr="00042862">
              <w:rPr>
                <w:sz w:val="24"/>
              </w:rPr>
              <w:t>39,58</w:t>
            </w:r>
          </w:p>
        </w:tc>
        <w:tc>
          <w:tcPr>
            <w:tcW w:w="1154" w:type="dxa"/>
            <w:tcBorders>
              <w:top w:val="nil"/>
              <w:left w:val="nil"/>
              <w:bottom w:val="single" w:sz="8" w:space="0" w:color="auto"/>
              <w:right w:val="single" w:sz="8" w:space="0" w:color="auto"/>
            </w:tcBorders>
            <w:shd w:val="clear" w:color="auto" w:fill="auto"/>
            <w:noWrap/>
            <w:vAlign w:val="center"/>
            <w:hideMark/>
          </w:tcPr>
          <w:p w14:paraId="43E40CA7" w14:textId="51A9CF93" w:rsidR="005E490F" w:rsidRPr="00042862" w:rsidRDefault="005E490F" w:rsidP="005E490F">
            <w:pPr>
              <w:spacing w:before="0" w:after="0" w:line="240" w:lineRule="auto"/>
              <w:ind w:firstLine="0"/>
              <w:jc w:val="right"/>
              <w:rPr>
                <w:sz w:val="24"/>
              </w:rPr>
            </w:pPr>
            <w:r w:rsidRPr="00042862">
              <w:rPr>
                <w:sz w:val="24"/>
              </w:rPr>
              <w:t>0,76</w:t>
            </w:r>
          </w:p>
        </w:tc>
        <w:tc>
          <w:tcPr>
            <w:tcW w:w="1154" w:type="dxa"/>
            <w:tcBorders>
              <w:top w:val="nil"/>
              <w:left w:val="nil"/>
              <w:bottom w:val="single" w:sz="8" w:space="0" w:color="auto"/>
              <w:right w:val="single" w:sz="8" w:space="0" w:color="auto"/>
            </w:tcBorders>
            <w:shd w:val="clear" w:color="auto" w:fill="auto"/>
            <w:noWrap/>
            <w:vAlign w:val="center"/>
            <w:hideMark/>
          </w:tcPr>
          <w:p w14:paraId="1EC64A85" w14:textId="11F7F891" w:rsidR="005E490F" w:rsidRPr="00042862" w:rsidRDefault="005E490F" w:rsidP="005E490F">
            <w:pPr>
              <w:spacing w:before="0" w:after="0" w:line="240" w:lineRule="auto"/>
              <w:ind w:firstLine="0"/>
              <w:jc w:val="right"/>
              <w:rPr>
                <w:sz w:val="24"/>
              </w:rPr>
            </w:pPr>
            <w:r w:rsidRPr="00042862">
              <w:rPr>
                <w:sz w:val="24"/>
              </w:rPr>
              <w:t>0,82</w:t>
            </w:r>
          </w:p>
        </w:tc>
        <w:tc>
          <w:tcPr>
            <w:tcW w:w="1390" w:type="dxa"/>
            <w:tcBorders>
              <w:top w:val="nil"/>
              <w:left w:val="nil"/>
              <w:bottom w:val="single" w:sz="8" w:space="0" w:color="auto"/>
              <w:right w:val="single" w:sz="8" w:space="0" w:color="auto"/>
            </w:tcBorders>
            <w:shd w:val="clear" w:color="auto" w:fill="auto"/>
            <w:noWrap/>
            <w:vAlign w:val="center"/>
            <w:hideMark/>
          </w:tcPr>
          <w:p w14:paraId="3825A0B7" w14:textId="4C726CA5" w:rsidR="005E490F" w:rsidRPr="00042862" w:rsidRDefault="005E490F" w:rsidP="005E490F">
            <w:pPr>
              <w:spacing w:before="0" w:after="0" w:line="240" w:lineRule="auto"/>
              <w:ind w:firstLine="0"/>
              <w:jc w:val="right"/>
              <w:rPr>
                <w:sz w:val="24"/>
              </w:rPr>
            </w:pPr>
            <w:r w:rsidRPr="00042862">
              <w:rPr>
                <w:sz w:val="24"/>
              </w:rPr>
              <w:t>0,06</w:t>
            </w:r>
          </w:p>
        </w:tc>
      </w:tr>
      <w:tr w:rsidR="00042862" w:rsidRPr="00042862" w14:paraId="1F45FD90"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2F36900F" w14:textId="77777777" w:rsidR="005E490F" w:rsidRPr="00042862" w:rsidRDefault="005E490F" w:rsidP="005E490F">
            <w:pPr>
              <w:spacing w:before="0" w:after="0" w:line="240" w:lineRule="auto"/>
              <w:ind w:firstLine="0"/>
              <w:jc w:val="center"/>
              <w:rPr>
                <w:sz w:val="24"/>
              </w:rPr>
            </w:pPr>
            <w:r w:rsidRPr="00042862">
              <w:rPr>
                <w:sz w:val="24"/>
              </w:rPr>
              <w:t>4</w:t>
            </w:r>
          </w:p>
        </w:tc>
        <w:tc>
          <w:tcPr>
            <w:tcW w:w="2305" w:type="dxa"/>
            <w:tcBorders>
              <w:top w:val="nil"/>
              <w:left w:val="nil"/>
              <w:bottom w:val="single" w:sz="8" w:space="0" w:color="auto"/>
              <w:right w:val="single" w:sz="8" w:space="0" w:color="auto"/>
            </w:tcBorders>
            <w:shd w:val="clear" w:color="auto" w:fill="auto"/>
            <w:noWrap/>
            <w:vAlign w:val="center"/>
            <w:hideMark/>
          </w:tcPr>
          <w:p w14:paraId="5B4154D5" w14:textId="2C00A69D" w:rsidR="005E490F" w:rsidRPr="00042862" w:rsidRDefault="005E490F" w:rsidP="005E490F">
            <w:pPr>
              <w:spacing w:before="0" w:after="0" w:line="240" w:lineRule="auto"/>
              <w:ind w:firstLine="0"/>
              <w:jc w:val="left"/>
              <w:rPr>
                <w:sz w:val="24"/>
              </w:rPr>
            </w:pPr>
            <w:r w:rsidRPr="00042862">
              <w:rPr>
                <w:sz w:val="24"/>
              </w:rPr>
              <w:t>Quảng Bình</w:t>
            </w:r>
          </w:p>
        </w:tc>
        <w:tc>
          <w:tcPr>
            <w:tcW w:w="1028" w:type="dxa"/>
            <w:tcBorders>
              <w:top w:val="nil"/>
              <w:left w:val="nil"/>
              <w:bottom w:val="single" w:sz="8" w:space="0" w:color="auto"/>
              <w:right w:val="single" w:sz="8" w:space="0" w:color="auto"/>
            </w:tcBorders>
            <w:shd w:val="clear" w:color="auto" w:fill="auto"/>
            <w:noWrap/>
            <w:vAlign w:val="center"/>
            <w:hideMark/>
          </w:tcPr>
          <w:p w14:paraId="746050DC" w14:textId="1FD6F617" w:rsidR="005E490F" w:rsidRPr="00042862" w:rsidRDefault="005E490F" w:rsidP="005E490F">
            <w:pPr>
              <w:spacing w:before="0" w:after="0" w:line="240" w:lineRule="auto"/>
              <w:ind w:firstLine="0"/>
              <w:jc w:val="right"/>
              <w:rPr>
                <w:sz w:val="24"/>
              </w:rPr>
            </w:pPr>
            <w:r w:rsidRPr="00042862">
              <w:rPr>
                <w:sz w:val="24"/>
              </w:rPr>
              <w:t>1,10</w:t>
            </w:r>
          </w:p>
        </w:tc>
        <w:tc>
          <w:tcPr>
            <w:tcW w:w="951" w:type="dxa"/>
            <w:tcBorders>
              <w:top w:val="nil"/>
              <w:left w:val="nil"/>
              <w:bottom w:val="single" w:sz="8" w:space="0" w:color="auto"/>
              <w:right w:val="single" w:sz="8" w:space="0" w:color="auto"/>
            </w:tcBorders>
            <w:shd w:val="clear" w:color="auto" w:fill="auto"/>
            <w:noWrap/>
            <w:vAlign w:val="center"/>
            <w:hideMark/>
          </w:tcPr>
          <w:p w14:paraId="2E0AEDD3" w14:textId="12C515DD" w:rsidR="005E490F" w:rsidRPr="00042862" w:rsidRDefault="005E490F" w:rsidP="005E490F">
            <w:pPr>
              <w:spacing w:before="0" w:after="0" w:line="240" w:lineRule="auto"/>
              <w:ind w:firstLine="0"/>
              <w:jc w:val="right"/>
              <w:rPr>
                <w:sz w:val="24"/>
              </w:rPr>
            </w:pPr>
            <w:r w:rsidRPr="00042862">
              <w:rPr>
                <w:sz w:val="24"/>
              </w:rPr>
              <w:t>1,50</w:t>
            </w:r>
          </w:p>
        </w:tc>
        <w:tc>
          <w:tcPr>
            <w:tcW w:w="902" w:type="dxa"/>
            <w:tcBorders>
              <w:top w:val="nil"/>
              <w:left w:val="nil"/>
              <w:bottom w:val="single" w:sz="8" w:space="0" w:color="auto"/>
              <w:right w:val="single" w:sz="8" w:space="0" w:color="auto"/>
            </w:tcBorders>
            <w:shd w:val="clear" w:color="auto" w:fill="auto"/>
            <w:noWrap/>
            <w:vAlign w:val="center"/>
            <w:hideMark/>
          </w:tcPr>
          <w:p w14:paraId="745292B0" w14:textId="32E7D3EC" w:rsidR="005E490F" w:rsidRPr="00042862" w:rsidRDefault="005E490F" w:rsidP="005E490F">
            <w:pPr>
              <w:spacing w:before="0" w:after="0" w:line="240" w:lineRule="auto"/>
              <w:ind w:firstLine="0"/>
              <w:jc w:val="right"/>
              <w:rPr>
                <w:sz w:val="24"/>
              </w:rPr>
            </w:pPr>
            <w:r w:rsidRPr="00042862">
              <w:rPr>
                <w:sz w:val="24"/>
              </w:rPr>
              <w:t>0,39</w:t>
            </w:r>
          </w:p>
        </w:tc>
        <w:tc>
          <w:tcPr>
            <w:tcW w:w="883" w:type="dxa"/>
            <w:tcBorders>
              <w:top w:val="nil"/>
              <w:left w:val="nil"/>
              <w:bottom w:val="single" w:sz="8" w:space="0" w:color="auto"/>
              <w:right w:val="single" w:sz="8" w:space="0" w:color="auto"/>
            </w:tcBorders>
            <w:shd w:val="clear" w:color="auto" w:fill="auto"/>
            <w:noWrap/>
            <w:vAlign w:val="center"/>
            <w:hideMark/>
          </w:tcPr>
          <w:p w14:paraId="1ED25E61" w14:textId="2F23C482" w:rsidR="005E490F" w:rsidRPr="00042862" w:rsidRDefault="005E490F" w:rsidP="005E490F">
            <w:pPr>
              <w:spacing w:before="0" w:after="0" w:line="240" w:lineRule="auto"/>
              <w:ind w:firstLine="0"/>
              <w:jc w:val="right"/>
              <w:rPr>
                <w:sz w:val="24"/>
              </w:rPr>
            </w:pPr>
            <w:r w:rsidRPr="00042862">
              <w:rPr>
                <w:sz w:val="24"/>
              </w:rPr>
              <w:t>20,30</w:t>
            </w:r>
          </w:p>
        </w:tc>
        <w:tc>
          <w:tcPr>
            <w:tcW w:w="1154" w:type="dxa"/>
            <w:tcBorders>
              <w:top w:val="nil"/>
              <w:left w:val="nil"/>
              <w:bottom w:val="single" w:sz="8" w:space="0" w:color="auto"/>
              <w:right w:val="single" w:sz="8" w:space="0" w:color="auto"/>
            </w:tcBorders>
            <w:shd w:val="clear" w:color="auto" w:fill="auto"/>
            <w:noWrap/>
            <w:vAlign w:val="center"/>
            <w:hideMark/>
          </w:tcPr>
          <w:p w14:paraId="077B6D35" w14:textId="66555AF5" w:rsidR="005E490F" w:rsidRPr="00042862" w:rsidRDefault="005E490F" w:rsidP="005E490F">
            <w:pPr>
              <w:spacing w:before="0" w:after="0" w:line="240" w:lineRule="auto"/>
              <w:ind w:firstLine="0"/>
              <w:jc w:val="right"/>
              <w:rPr>
                <w:sz w:val="24"/>
              </w:rPr>
            </w:pPr>
            <w:r w:rsidRPr="00042862">
              <w:rPr>
                <w:sz w:val="24"/>
              </w:rPr>
              <w:t>3,04</w:t>
            </w:r>
          </w:p>
        </w:tc>
        <w:tc>
          <w:tcPr>
            <w:tcW w:w="1154" w:type="dxa"/>
            <w:tcBorders>
              <w:top w:val="nil"/>
              <w:left w:val="nil"/>
              <w:bottom w:val="single" w:sz="8" w:space="0" w:color="auto"/>
              <w:right w:val="single" w:sz="8" w:space="0" w:color="auto"/>
            </w:tcBorders>
            <w:shd w:val="clear" w:color="auto" w:fill="auto"/>
            <w:noWrap/>
            <w:vAlign w:val="center"/>
            <w:hideMark/>
          </w:tcPr>
          <w:p w14:paraId="2519460C" w14:textId="5B76F975" w:rsidR="005E490F" w:rsidRPr="00042862" w:rsidRDefault="005E490F" w:rsidP="005E490F">
            <w:pPr>
              <w:spacing w:before="0" w:after="0" w:line="240" w:lineRule="auto"/>
              <w:ind w:firstLine="0"/>
              <w:jc w:val="right"/>
              <w:rPr>
                <w:sz w:val="24"/>
              </w:rPr>
            </w:pPr>
            <w:r w:rsidRPr="00042862">
              <w:rPr>
                <w:sz w:val="24"/>
              </w:rPr>
              <w:t>2,54</w:t>
            </w:r>
          </w:p>
        </w:tc>
        <w:tc>
          <w:tcPr>
            <w:tcW w:w="1390" w:type="dxa"/>
            <w:tcBorders>
              <w:top w:val="nil"/>
              <w:left w:val="nil"/>
              <w:bottom w:val="single" w:sz="8" w:space="0" w:color="auto"/>
              <w:right w:val="single" w:sz="8" w:space="0" w:color="auto"/>
            </w:tcBorders>
            <w:shd w:val="clear" w:color="auto" w:fill="auto"/>
            <w:noWrap/>
            <w:vAlign w:val="center"/>
            <w:hideMark/>
          </w:tcPr>
          <w:p w14:paraId="55A11240" w14:textId="65B193D8" w:rsidR="005E490F" w:rsidRPr="00042862" w:rsidRDefault="005E490F" w:rsidP="005E490F">
            <w:pPr>
              <w:spacing w:before="0" w:after="0" w:line="240" w:lineRule="auto"/>
              <w:ind w:firstLine="0"/>
              <w:jc w:val="right"/>
              <w:rPr>
                <w:sz w:val="24"/>
              </w:rPr>
            </w:pPr>
            <w:r w:rsidRPr="00042862">
              <w:rPr>
                <w:sz w:val="24"/>
              </w:rPr>
              <w:t>-0,50</w:t>
            </w:r>
          </w:p>
        </w:tc>
      </w:tr>
      <w:tr w:rsidR="00042862" w:rsidRPr="00042862" w14:paraId="31F49579"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B1D4EC2" w14:textId="77777777" w:rsidR="005E490F" w:rsidRPr="00042862" w:rsidRDefault="005E490F" w:rsidP="005E490F">
            <w:pPr>
              <w:spacing w:before="0" w:after="0" w:line="240" w:lineRule="auto"/>
              <w:ind w:firstLine="0"/>
              <w:jc w:val="center"/>
              <w:rPr>
                <w:sz w:val="24"/>
              </w:rPr>
            </w:pPr>
            <w:r w:rsidRPr="00042862">
              <w:rPr>
                <w:sz w:val="24"/>
              </w:rPr>
              <w:t>5</w:t>
            </w:r>
          </w:p>
        </w:tc>
        <w:tc>
          <w:tcPr>
            <w:tcW w:w="2305" w:type="dxa"/>
            <w:tcBorders>
              <w:top w:val="nil"/>
              <w:left w:val="nil"/>
              <w:bottom w:val="single" w:sz="8" w:space="0" w:color="auto"/>
              <w:right w:val="single" w:sz="8" w:space="0" w:color="auto"/>
            </w:tcBorders>
            <w:shd w:val="clear" w:color="auto" w:fill="auto"/>
            <w:noWrap/>
            <w:vAlign w:val="center"/>
            <w:hideMark/>
          </w:tcPr>
          <w:p w14:paraId="0E635354" w14:textId="31AA6F36" w:rsidR="005E490F" w:rsidRPr="00042862" w:rsidRDefault="005E490F" w:rsidP="005E490F">
            <w:pPr>
              <w:spacing w:before="0" w:after="0" w:line="240" w:lineRule="auto"/>
              <w:ind w:firstLine="0"/>
              <w:jc w:val="left"/>
              <w:rPr>
                <w:sz w:val="24"/>
              </w:rPr>
            </w:pPr>
            <w:r w:rsidRPr="00042862">
              <w:rPr>
                <w:sz w:val="24"/>
              </w:rPr>
              <w:t>Quảng Trị</w:t>
            </w:r>
          </w:p>
        </w:tc>
        <w:tc>
          <w:tcPr>
            <w:tcW w:w="1028" w:type="dxa"/>
            <w:tcBorders>
              <w:top w:val="nil"/>
              <w:left w:val="nil"/>
              <w:bottom w:val="single" w:sz="8" w:space="0" w:color="auto"/>
              <w:right w:val="single" w:sz="8" w:space="0" w:color="auto"/>
            </w:tcBorders>
            <w:shd w:val="clear" w:color="auto" w:fill="auto"/>
            <w:noWrap/>
            <w:vAlign w:val="center"/>
            <w:hideMark/>
          </w:tcPr>
          <w:p w14:paraId="138071BE" w14:textId="53BD3DD9" w:rsidR="005E490F" w:rsidRPr="00042862" w:rsidRDefault="005E490F" w:rsidP="005E490F">
            <w:pPr>
              <w:spacing w:before="0" w:after="0" w:line="240" w:lineRule="auto"/>
              <w:ind w:firstLine="0"/>
              <w:jc w:val="right"/>
              <w:rPr>
                <w:sz w:val="24"/>
              </w:rPr>
            </w:pPr>
            <w:r w:rsidRPr="00042862">
              <w:rPr>
                <w:sz w:val="24"/>
              </w:rPr>
              <w:t>0,52</w:t>
            </w:r>
          </w:p>
        </w:tc>
        <w:tc>
          <w:tcPr>
            <w:tcW w:w="951" w:type="dxa"/>
            <w:tcBorders>
              <w:top w:val="nil"/>
              <w:left w:val="nil"/>
              <w:bottom w:val="single" w:sz="8" w:space="0" w:color="auto"/>
              <w:right w:val="single" w:sz="8" w:space="0" w:color="auto"/>
            </w:tcBorders>
            <w:shd w:val="clear" w:color="auto" w:fill="auto"/>
            <w:noWrap/>
            <w:vAlign w:val="center"/>
            <w:hideMark/>
          </w:tcPr>
          <w:p w14:paraId="419850A7" w14:textId="30365785" w:rsidR="005E490F" w:rsidRPr="00042862" w:rsidRDefault="005E490F" w:rsidP="005E490F">
            <w:pPr>
              <w:spacing w:before="0" w:after="0" w:line="240" w:lineRule="auto"/>
              <w:ind w:firstLine="0"/>
              <w:jc w:val="right"/>
              <w:rPr>
                <w:sz w:val="24"/>
              </w:rPr>
            </w:pPr>
            <w:r w:rsidRPr="00042862">
              <w:rPr>
                <w:sz w:val="24"/>
              </w:rPr>
              <w:t>0,83</w:t>
            </w:r>
          </w:p>
        </w:tc>
        <w:tc>
          <w:tcPr>
            <w:tcW w:w="902" w:type="dxa"/>
            <w:tcBorders>
              <w:top w:val="nil"/>
              <w:left w:val="nil"/>
              <w:bottom w:val="single" w:sz="8" w:space="0" w:color="auto"/>
              <w:right w:val="single" w:sz="8" w:space="0" w:color="auto"/>
            </w:tcBorders>
            <w:shd w:val="clear" w:color="auto" w:fill="auto"/>
            <w:noWrap/>
            <w:vAlign w:val="center"/>
            <w:hideMark/>
          </w:tcPr>
          <w:p w14:paraId="0B5AED37" w14:textId="31A87436" w:rsidR="005E490F" w:rsidRPr="00042862" w:rsidRDefault="005E490F" w:rsidP="005E490F">
            <w:pPr>
              <w:spacing w:before="0" w:after="0" w:line="240" w:lineRule="auto"/>
              <w:ind w:firstLine="0"/>
              <w:jc w:val="right"/>
              <w:rPr>
                <w:sz w:val="24"/>
              </w:rPr>
            </w:pPr>
            <w:r w:rsidRPr="00042862">
              <w:rPr>
                <w:sz w:val="24"/>
              </w:rPr>
              <w:t>0,31</w:t>
            </w:r>
          </w:p>
        </w:tc>
        <w:tc>
          <w:tcPr>
            <w:tcW w:w="883" w:type="dxa"/>
            <w:tcBorders>
              <w:top w:val="nil"/>
              <w:left w:val="nil"/>
              <w:bottom w:val="single" w:sz="8" w:space="0" w:color="auto"/>
              <w:right w:val="single" w:sz="8" w:space="0" w:color="auto"/>
            </w:tcBorders>
            <w:shd w:val="clear" w:color="auto" w:fill="auto"/>
            <w:noWrap/>
            <w:vAlign w:val="center"/>
            <w:hideMark/>
          </w:tcPr>
          <w:p w14:paraId="3A4B0297" w14:textId="70C964D1" w:rsidR="005E490F" w:rsidRPr="00042862" w:rsidRDefault="005E490F" w:rsidP="005E490F">
            <w:pPr>
              <w:spacing w:before="0" w:after="0" w:line="240" w:lineRule="auto"/>
              <w:ind w:firstLine="0"/>
              <w:jc w:val="right"/>
              <w:rPr>
                <w:sz w:val="24"/>
              </w:rPr>
            </w:pPr>
            <w:r w:rsidRPr="00042862">
              <w:rPr>
                <w:sz w:val="24"/>
              </w:rPr>
              <w:t>71,81</w:t>
            </w:r>
          </w:p>
        </w:tc>
        <w:tc>
          <w:tcPr>
            <w:tcW w:w="1154" w:type="dxa"/>
            <w:tcBorders>
              <w:top w:val="nil"/>
              <w:left w:val="nil"/>
              <w:bottom w:val="single" w:sz="8" w:space="0" w:color="auto"/>
              <w:right w:val="single" w:sz="8" w:space="0" w:color="auto"/>
            </w:tcBorders>
            <w:shd w:val="clear" w:color="auto" w:fill="auto"/>
            <w:noWrap/>
            <w:vAlign w:val="center"/>
            <w:hideMark/>
          </w:tcPr>
          <w:p w14:paraId="6AAF29C1" w14:textId="64DE2DAB" w:rsidR="005E490F" w:rsidRPr="00042862" w:rsidRDefault="005E490F" w:rsidP="005E490F">
            <w:pPr>
              <w:spacing w:before="0" w:after="0" w:line="240" w:lineRule="auto"/>
              <w:ind w:firstLine="0"/>
              <w:jc w:val="right"/>
              <w:rPr>
                <w:sz w:val="24"/>
              </w:rPr>
            </w:pPr>
            <w:r w:rsidRPr="00042862">
              <w:rPr>
                <w:sz w:val="24"/>
              </w:rPr>
              <w:t>0,95</w:t>
            </w:r>
          </w:p>
        </w:tc>
        <w:tc>
          <w:tcPr>
            <w:tcW w:w="1154" w:type="dxa"/>
            <w:tcBorders>
              <w:top w:val="nil"/>
              <w:left w:val="nil"/>
              <w:bottom w:val="single" w:sz="8" w:space="0" w:color="auto"/>
              <w:right w:val="single" w:sz="8" w:space="0" w:color="auto"/>
            </w:tcBorders>
            <w:shd w:val="clear" w:color="auto" w:fill="auto"/>
            <w:noWrap/>
            <w:vAlign w:val="center"/>
            <w:hideMark/>
          </w:tcPr>
          <w:p w14:paraId="5CE1B537" w14:textId="7CF3E034" w:rsidR="005E490F" w:rsidRPr="00042862" w:rsidRDefault="005E490F" w:rsidP="005E490F">
            <w:pPr>
              <w:spacing w:before="0" w:after="0" w:line="240" w:lineRule="auto"/>
              <w:ind w:firstLine="0"/>
              <w:jc w:val="right"/>
              <w:rPr>
                <w:sz w:val="24"/>
              </w:rPr>
            </w:pPr>
            <w:r w:rsidRPr="00042862">
              <w:rPr>
                <w:sz w:val="24"/>
              </w:rPr>
              <w:t>1,75</w:t>
            </w:r>
          </w:p>
        </w:tc>
        <w:tc>
          <w:tcPr>
            <w:tcW w:w="1390" w:type="dxa"/>
            <w:tcBorders>
              <w:top w:val="nil"/>
              <w:left w:val="nil"/>
              <w:bottom w:val="single" w:sz="8" w:space="0" w:color="auto"/>
              <w:right w:val="single" w:sz="8" w:space="0" w:color="auto"/>
            </w:tcBorders>
            <w:shd w:val="clear" w:color="auto" w:fill="auto"/>
            <w:noWrap/>
            <w:vAlign w:val="center"/>
            <w:hideMark/>
          </w:tcPr>
          <w:p w14:paraId="59F1F298" w14:textId="51B1B169" w:rsidR="005E490F" w:rsidRPr="00042862" w:rsidRDefault="005E490F" w:rsidP="005E490F">
            <w:pPr>
              <w:spacing w:before="0" w:after="0" w:line="240" w:lineRule="auto"/>
              <w:ind w:firstLine="0"/>
              <w:jc w:val="right"/>
              <w:rPr>
                <w:sz w:val="24"/>
              </w:rPr>
            </w:pPr>
            <w:r w:rsidRPr="00042862">
              <w:rPr>
                <w:sz w:val="24"/>
              </w:rPr>
              <w:t>0,80</w:t>
            </w:r>
          </w:p>
        </w:tc>
      </w:tr>
      <w:tr w:rsidR="00042862" w:rsidRPr="00042862" w14:paraId="4B840FA3"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14:paraId="3EEC095E" w14:textId="110CFD35" w:rsidR="005E490F" w:rsidRPr="00042862" w:rsidRDefault="00C84792" w:rsidP="005E490F">
            <w:pPr>
              <w:spacing w:before="0" w:after="0" w:line="240" w:lineRule="auto"/>
              <w:ind w:firstLine="0"/>
              <w:jc w:val="center"/>
              <w:rPr>
                <w:sz w:val="24"/>
              </w:rPr>
            </w:pPr>
            <w:r w:rsidRPr="00042862">
              <w:rPr>
                <w:sz w:val="24"/>
              </w:rPr>
              <w:t>6</w:t>
            </w:r>
          </w:p>
        </w:tc>
        <w:tc>
          <w:tcPr>
            <w:tcW w:w="2305" w:type="dxa"/>
            <w:tcBorders>
              <w:top w:val="nil"/>
              <w:left w:val="nil"/>
              <w:bottom w:val="single" w:sz="8" w:space="0" w:color="auto"/>
              <w:right w:val="single" w:sz="8" w:space="0" w:color="auto"/>
            </w:tcBorders>
            <w:shd w:val="clear" w:color="auto" w:fill="auto"/>
            <w:noWrap/>
            <w:vAlign w:val="center"/>
          </w:tcPr>
          <w:p w14:paraId="003042EE" w14:textId="05D8A5F1" w:rsidR="005E490F" w:rsidRPr="00042862" w:rsidRDefault="005E490F" w:rsidP="005E490F">
            <w:pPr>
              <w:spacing w:before="0" w:after="0" w:line="240" w:lineRule="auto"/>
              <w:ind w:firstLine="0"/>
              <w:jc w:val="left"/>
              <w:rPr>
                <w:sz w:val="24"/>
              </w:rPr>
            </w:pPr>
            <w:r w:rsidRPr="00042862">
              <w:rPr>
                <w:sz w:val="24"/>
              </w:rPr>
              <w:t>Quảng Ngãi</w:t>
            </w:r>
          </w:p>
        </w:tc>
        <w:tc>
          <w:tcPr>
            <w:tcW w:w="1028" w:type="dxa"/>
            <w:tcBorders>
              <w:top w:val="nil"/>
              <w:left w:val="nil"/>
              <w:bottom w:val="single" w:sz="8" w:space="0" w:color="auto"/>
              <w:right w:val="single" w:sz="8" w:space="0" w:color="auto"/>
            </w:tcBorders>
            <w:shd w:val="clear" w:color="auto" w:fill="auto"/>
            <w:noWrap/>
            <w:vAlign w:val="center"/>
          </w:tcPr>
          <w:p w14:paraId="56844787" w14:textId="16FA82AD" w:rsidR="005E490F" w:rsidRPr="00042862" w:rsidRDefault="005E490F" w:rsidP="005E490F">
            <w:pPr>
              <w:spacing w:before="0" w:after="0" w:line="240" w:lineRule="auto"/>
              <w:ind w:firstLine="0"/>
              <w:jc w:val="right"/>
              <w:rPr>
                <w:sz w:val="24"/>
              </w:rPr>
            </w:pPr>
            <w:r w:rsidRPr="00042862">
              <w:rPr>
                <w:sz w:val="24"/>
              </w:rPr>
              <w:t>1,39</w:t>
            </w:r>
          </w:p>
        </w:tc>
        <w:tc>
          <w:tcPr>
            <w:tcW w:w="951" w:type="dxa"/>
            <w:tcBorders>
              <w:top w:val="nil"/>
              <w:left w:val="nil"/>
              <w:bottom w:val="single" w:sz="8" w:space="0" w:color="auto"/>
              <w:right w:val="single" w:sz="8" w:space="0" w:color="auto"/>
            </w:tcBorders>
            <w:shd w:val="clear" w:color="auto" w:fill="auto"/>
            <w:noWrap/>
            <w:vAlign w:val="center"/>
          </w:tcPr>
          <w:p w14:paraId="2BB8E02F" w14:textId="31CFEE31" w:rsidR="005E490F" w:rsidRPr="00042862" w:rsidRDefault="005E490F" w:rsidP="005E490F">
            <w:pPr>
              <w:spacing w:before="0" w:after="0" w:line="240" w:lineRule="auto"/>
              <w:ind w:firstLine="0"/>
              <w:jc w:val="right"/>
              <w:rPr>
                <w:sz w:val="24"/>
              </w:rPr>
            </w:pPr>
            <w:r w:rsidRPr="00042862">
              <w:rPr>
                <w:sz w:val="24"/>
              </w:rPr>
              <w:t>1,63</w:t>
            </w:r>
          </w:p>
        </w:tc>
        <w:tc>
          <w:tcPr>
            <w:tcW w:w="902" w:type="dxa"/>
            <w:tcBorders>
              <w:top w:val="nil"/>
              <w:left w:val="nil"/>
              <w:bottom w:val="single" w:sz="8" w:space="0" w:color="auto"/>
              <w:right w:val="single" w:sz="8" w:space="0" w:color="auto"/>
            </w:tcBorders>
            <w:shd w:val="clear" w:color="auto" w:fill="auto"/>
            <w:noWrap/>
            <w:vAlign w:val="center"/>
          </w:tcPr>
          <w:p w14:paraId="6E7D40A4" w14:textId="2029823B" w:rsidR="005E490F" w:rsidRPr="00042862" w:rsidRDefault="005E490F" w:rsidP="005E490F">
            <w:pPr>
              <w:spacing w:before="0" w:after="0" w:line="240" w:lineRule="auto"/>
              <w:ind w:firstLine="0"/>
              <w:jc w:val="right"/>
              <w:rPr>
                <w:sz w:val="24"/>
              </w:rPr>
            </w:pPr>
            <w:r w:rsidRPr="00042862">
              <w:rPr>
                <w:sz w:val="24"/>
              </w:rPr>
              <w:t>0,24</w:t>
            </w:r>
          </w:p>
        </w:tc>
        <w:tc>
          <w:tcPr>
            <w:tcW w:w="883" w:type="dxa"/>
            <w:tcBorders>
              <w:top w:val="nil"/>
              <w:left w:val="nil"/>
              <w:bottom w:val="single" w:sz="8" w:space="0" w:color="auto"/>
              <w:right w:val="single" w:sz="8" w:space="0" w:color="auto"/>
            </w:tcBorders>
            <w:shd w:val="clear" w:color="auto" w:fill="auto"/>
            <w:noWrap/>
            <w:vAlign w:val="center"/>
          </w:tcPr>
          <w:p w14:paraId="5625BE0D" w14:textId="079A159F" w:rsidR="005E490F" w:rsidRPr="00042862" w:rsidRDefault="005E490F" w:rsidP="005E490F">
            <w:pPr>
              <w:spacing w:before="0" w:after="0" w:line="240" w:lineRule="auto"/>
              <w:ind w:firstLine="0"/>
              <w:jc w:val="right"/>
              <w:rPr>
                <w:sz w:val="24"/>
              </w:rPr>
            </w:pPr>
            <w:r w:rsidRPr="00042862">
              <w:rPr>
                <w:sz w:val="24"/>
              </w:rPr>
              <w:t>26,33</w:t>
            </w:r>
          </w:p>
        </w:tc>
        <w:tc>
          <w:tcPr>
            <w:tcW w:w="1154" w:type="dxa"/>
            <w:tcBorders>
              <w:top w:val="nil"/>
              <w:left w:val="nil"/>
              <w:bottom w:val="single" w:sz="8" w:space="0" w:color="auto"/>
              <w:right w:val="single" w:sz="8" w:space="0" w:color="auto"/>
            </w:tcBorders>
            <w:shd w:val="clear" w:color="auto" w:fill="auto"/>
            <w:noWrap/>
            <w:vAlign w:val="center"/>
          </w:tcPr>
          <w:p w14:paraId="00F8D6E9" w14:textId="4A2523B5" w:rsidR="005E490F" w:rsidRPr="00042862" w:rsidRDefault="005E490F" w:rsidP="005E490F">
            <w:pPr>
              <w:spacing w:before="0" w:after="0" w:line="240" w:lineRule="auto"/>
              <w:ind w:firstLine="0"/>
              <w:jc w:val="right"/>
              <w:rPr>
                <w:sz w:val="24"/>
              </w:rPr>
            </w:pPr>
            <w:r w:rsidRPr="00042862">
              <w:rPr>
                <w:sz w:val="24"/>
              </w:rPr>
              <w:t>2,30</w:t>
            </w:r>
          </w:p>
        </w:tc>
        <w:tc>
          <w:tcPr>
            <w:tcW w:w="1154" w:type="dxa"/>
            <w:tcBorders>
              <w:top w:val="nil"/>
              <w:left w:val="nil"/>
              <w:bottom w:val="single" w:sz="8" w:space="0" w:color="auto"/>
              <w:right w:val="single" w:sz="8" w:space="0" w:color="auto"/>
            </w:tcBorders>
            <w:shd w:val="clear" w:color="auto" w:fill="auto"/>
            <w:noWrap/>
            <w:vAlign w:val="center"/>
          </w:tcPr>
          <w:p w14:paraId="6559687B" w14:textId="2847F5C1" w:rsidR="005E490F" w:rsidRPr="00042862" w:rsidRDefault="005E490F" w:rsidP="005E490F">
            <w:pPr>
              <w:spacing w:before="0" w:after="0" w:line="240" w:lineRule="auto"/>
              <w:ind w:firstLine="0"/>
              <w:jc w:val="right"/>
              <w:rPr>
                <w:sz w:val="24"/>
              </w:rPr>
            </w:pPr>
            <w:r w:rsidRPr="00042862">
              <w:rPr>
                <w:sz w:val="24"/>
              </w:rPr>
              <w:t>2,90</w:t>
            </w:r>
          </w:p>
        </w:tc>
        <w:tc>
          <w:tcPr>
            <w:tcW w:w="1390" w:type="dxa"/>
            <w:tcBorders>
              <w:top w:val="nil"/>
              <w:left w:val="nil"/>
              <w:bottom w:val="single" w:sz="8" w:space="0" w:color="auto"/>
              <w:right w:val="single" w:sz="8" w:space="0" w:color="auto"/>
            </w:tcBorders>
            <w:shd w:val="clear" w:color="auto" w:fill="auto"/>
            <w:noWrap/>
            <w:vAlign w:val="center"/>
          </w:tcPr>
          <w:p w14:paraId="320A2D99" w14:textId="32C0CC94" w:rsidR="005E490F" w:rsidRPr="00042862" w:rsidRDefault="005E490F" w:rsidP="005E490F">
            <w:pPr>
              <w:spacing w:before="0" w:after="0" w:line="240" w:lineRule="auto"/>
              <w:ind w:firstLine="0"/>
              <w:jc w:val="right"/>
              <w:rPr>
                <w:sz w:val="24"/>
              </w:rPr>
            </w:pPr>
            <w:r w:rsidRPr="00042862">
              <w:rPr>
                <w:sz w:val="24"/>
              </w:rPr>
              <w:t>0,60</w:t>
            </w:r>
          </w:p>
        </w:tc>
      </w:tr>
      <w:tr w:rsidR="00042862" w:rsidRPr="00042862" w14:paraId="22C7ADFE"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14:paraId="14B4599F" w14:textId="3A5A84BD" w:rsidR="005E490F" w:rsidRPr="00042862" w:rsidRDefault="00C84792" w:rsidP="005E490F">
            <w:pPr>
              <w:spacing w:before="0" w:after="0" w:line="240" w:lineRule="auto"/>
              <w:ind w:firstLine="0"/>
              <w:jc w:val="center"/>
              <w:rPr>
                <w:sz w:val="24"/>
              </w:rPr>
            </w:pPr>
            <w:r w:rsidRPr="00042862">
              <w:rPr>
                <w:sz w:val="24"/>
              </w:rPr>
              <w:t>7</w:t>
            </w:r>
          </w:p>
        </w:tc>
        <w:tc>
          <w:tcPr>
            <w:tcW w:w="2305" w:type="dxa"/>
            <w:tcBorders>
              <w:top w:val="nil"/>
              <w:left w:val="nil"/>
              <w:bottom w:val="single" w:sz="8" w:space="0" w:color="auto"/>
              <w:right w:val="single" w:sz="8" w:space="0" w:color="auto"/>
            </w:tcBorders>
            <w:shd w:val="clear" w:color="auto" w:fill="auto"/>
            <w:noWrap/>
            <w:vAlign w:val="center"/>
          </w:tcPr>
          <w:p w14:paraId="65DEDA5D" w14:textId="52BCEFF7" w:rsidR="005E490F" w:rsidRPr="00042862" w:rsidRDefault="005E490F" w:rsidP="005E490F">
            <w:pPr>
              <w:spacing w:before="0" w:after="0" w:line="240" w:lineRule="auto"/>
              <w:ind w:firstLine="0"/>
              <w:jc w:val="left"/>
              <w:rPr>
                <w:sz w:val="24"/>
              </w:rPr>
            </w:pPr>
            <w:r w:rsidRPr="00042862">
              <w:rPr>
                <w:sz w:val="24"/>
              </w:rPr>
              <w:t>Khánh Hòa</w:t>
            </w:r>
          </w:p>
        </w:tc>
        <w:tc>
          <w:tcPr>
            <w:tcW w:w="1028" w:type="dxa"/>
            <w:tcBorders>
              <w:top w:val="nil"/>
              <w:left w:val="nil"/>
              <w:bottom w:val="single" w:sz="8" w:space="0" w:color="auto"/>
              <w:right w:val="single" w:sz="8" w:space="0" w:color="auto"/>
            </w:tcBorders>
            <w:shd w:val="clear" w:color="auto" w:fill="auto"/>
            <w:noWrap/>
            <w:vAlign w:val="center"/>
          </w:tcPr>
          <w:p w14:paraId="316C0511" w14:textId="0E28BFE1" w:rsidR="005E490F" w:rsidRPr="00042862" w:rsidRDefault="005E490F" w:rsidP="005E490F">
            <w:pPr>
              <w:spacing w:before="0" w:after="0" w:line="240" w:lineRule="auto"/>
              <w:ind w:firstLine="0"/>
              <w:jc w:val="right"/>
              <w:rPr>
                <w:sz w:val="24"/>
              </w:rPr>
            </w:pPr>
            <w:r w:rsidRPr="00042862">
              <w:rPr>
                <w:sz w:val="24"/>
              </w:rPr>
              <w:t>0,71</w:t>
            </w:r>
          </w:p>
        </w:tc>
        <w:tc>
          <w:tcPr>
            <w:tcW w:w="951" w:type="dxa"/>
            <w:tcBorders>
              <w:top w:val="nil"/>
              <w:left w:val="nil"/>
              <w:bottom w:val="single" w:sz="8" w:space="0" w:color="auto"/>
              <w:right w:val="single" w:sz="8" w:space="0" w:color="auto"/>
            </w:tcBorders>
            <w:shd w:val="clear" w:color="auto" w:fill="auto"/>
            <w:noWrap/>
            <w:vAlign w:val="center"/>
          </w:tcPr>
          <w:p w14:paraId="180B2A81" w14:textId="15308A7F" w:rsidR="005E490F" w:rsidRPr="00042862" w:rsidRDefault="005E490F" w:rsidP="005E490F">
            <w:pPr>
              <w:spacing w:before="0" w:after="0" w:line="240" w:lineRule="auto"/>
              <w:ind w:firstLine="0"/>
              <w:jc w:val="right"/>
              <w:rPr>
                <w:sz w:val="24"/>
              </w:rPr>
            </w:pPr>
            <w:r w:rsidRPr="00042862">
              <w:rPr>
                <w:sz w:val="24"/>
              </w:rPr>
              <w:t>2,07</w:t>
            </w:r>
          </w:p>
        </w:tc>
        <w:tc>
          <w:tcPr>
            <w:tcW w:w="902" w:type="dxa"/>
            <w:tcBorders>
              <w:top w:val="nil"/>
              <w:left w:val="nil"/>
              <w:bottom w:val="single" w:sz="8" w:space="0" w:color="auto"/>
              <w:right w:val="single" w:sz="8" w:space="0" w:color="auto"/>
            </w:tcBorders>
            <w:shd w:val="clear" w:color="auto" w:fill="auto"/>
            <w:noWrap/>
            <w:vAlign w:val="center"/>
          </w:tcPr>
          <w:p w14:paraId="7F6A5BB8" w14:textId="1CE40542" w:rsidR="005E490F" w:rsidRPr="00042862" w:rsidRDefault="005E490F" w:rsidP="005E490F">
            <w:pPr>
              <w:spacing w:before="0" w:after="0" w:line="240" w:lineRule="auto"/>
              <w:ind w:firstLine="0"/>
              <w:jc w:val="right"/>
              <w:rPr>
                <w:sz w:val="24"/>
              </w:rPr>
            </w:pPr>
            <w:r w:rsidRPr="00042862">
              <w:rPr>
                <w:sz w:val="24"/>
              </w:rPr>
              <w:t>1,36</w:t>
            </w:r>
          </w:p>
        </w:tc>
        <w:tc>
          <w:tcPr>
            <w:tcW w:w="883" w:type="dxa"/>
            <w:tcBorders>
              <w:top w:val="nil"/>
              <w:left w:val="nil"/>
              <w:bottom w:val="single" w:sz="8" w:space="0" w:color="auto"/>
              <w:right w:val="single" w:sz="8" w:space="0" w:color="auto"/>
            </w:tcBorders>
            <w:shd w:val="clear" w:color="auto" w:fill="auto"/>
            <w:noWrap/>
            <w:vAlign w:val="center"/>
          </w:tcPr>
          <w:p w14:paraId="2E4D9F46" w14:textId="10813B48" w:rsidR="005E490F" w:rsidRPr="00042862" w:rsidRDefault="005E490F" w:rsidP="005E490F">
            <w:pPr>
              <w:spacing w:before="0" w:after="0" w:line="240" w:lineRule="auto"/>
              <w:ind w:firstLine="0"/>
              <w:jc w:val="right"/>
              <w:rPr>
                <w:sz w:val="24"/>
              </w:rPr>
            </w:pPr>
            <w:r w:rsidRPr="00042862">
              <w:rPr>
                <w:sz w:val="24"/>
              </w:rPr>
              <w:t>157,47</w:t>
            </w:r>
          </w:p>
        </w:tc>
        <w:tc>
          <w:tcPr>
            <w:tcW w:w="1154" w:type="dxa"/>
            <w:tcBorders>
              <w:top w:val="nil"/>
              <w:left w:val="nil"/>
              <w:bottom w:val="single" w:sz="8" w:space="0" w:color="auto"/>
              <w:right w:val="single" w:sz="8" w:space="0" w:color="auto"/>
            </w:tcBorders>
            <w:shd w:val="clear" w:color="auto" w:fill="auto"/>
            <w:noWrap/>
            <w:vAlign w:val="center"/>
          </w:tcPr>
          <w:p w14:paraId="72E41CF7" w14:textId="536CC713" w:rsidR="005E490F" w:rsidRPr="00042862" w:rsidRDefault="005E490F" w:rsidP="005E490F">
            <w:pPr>
              <w:spacing w:before="0" w:after="0" w:line="240" w:lineRule="auto"/>
              <w:ind w:firstLine="0"/>
              <w:jc w:val="right"/>
              <w:rPr>
                <w:sz w:val="24"/>
              </w:rPr>
            </w:pPr>
            <w:r w:rsidRPr="00042862">
              <w:rPr>
                <w:sz w:val="24"/>
              </w:rPr>
              <w:t>1,57</w:t>
            </w:r>
          </w:p>
        </w:tc>
        <w:tc>
          <w:tcPr>
            <w:tcW w:w="1154" w:type="dxa"/>
            <w:tcBorders>
              <w:top w:val="nil"/>
              <w:left w:val="nil"/>
              <w:bottom w:val="single" w:sz="8" w:space="0" w:color="auto"/>
              <w:right w:val="single" w:sz="8" w:space="0" w:color="auto"/>
            </w:tcBorders>
            <w:shd w:val="clear" w:color="auto" w:fill="auto"/>
            <w:noWrap/>
            <w:vAlign w:val="center"/>
          </w:tcPr>
          <w:p w14:paraId="34381615" w14:textId="0B8DFFDB" w:rsidR="005E490F" w:rsidRPr="00042862" w:rsidRDefault="005E490F" w:rsidP="005E490F">
            <w:pPr>
              <w:spacing w:before="0" w:after="0" w:line="240" w:lineRule="auto"/>
              <w:ind w:firstLine="0"/>
              <w:jc w:val="right"/>
              <w:rPr>
                <w:sz w:val="24"/>
              </w:rPr>
            </w:pPr>
            <w:r w:rsidRPr="00042862">
              <w:rPr>
                <w:sz w:val="24"/>
              </w:rPr>
              <w:t>2,20</w:t>
            </w:r>
          </w:p>
        </w:tc>
        <w:tc>
          <w:tcPr>
            <w:tcW w:w="1390" w:type="dxa"/>
            <w:tcBorders>
              <w:top w:val="nil"/>
              <w:left w:val="nil"/>
              <w:bottom w:val="single" w:sz="8" w:space="0" w:color="auto"/>
              <w:right w:val="single" w:sz="8" w:space="0" w:color="auto"/>
            </w:tcBorders>
            <w:shd w:val="clear" w:color="auto" w:fill="auto"/>
            <w:noWrap/>
            <w:vAlign w:val="center"/>
          </w:tcPr>
          <w:p w14:paraId="66B40243" w14:textId="65942D40" w:rsidR="005E490F" w:rsidRPr="00042862" w:rsidRDefault="005E490F" w:rsidP="005E490F">
            <w:pPr>
              <w:spacing w:before="0" w:after="0" w:line="240" w:lineRule="auto"/>
              <w:ind w:firstLine="0"/>
              <w:jc w:val="right"/>
              <w:rPr>
                <w:sz w:val="24"/>
              </w:rPr>
            </w:pPr>
            <w:r w:rsidRPr="00042862">
              <w:rPr>
                <w:sz w:val="24"/>
              </w:rPr>
              <w:t>0,62</w:t>
            </w:r>
          </w:p>
        </w:tc>
      </w:tr>
      <w:tr w:rsidR="00042862" w:rsidRPr="00042862" w14:paraId="1D856AA8"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0F171E26" w14:textId="3DA32020" w:rsidR="005E490F" w:rsidRPr="00042862" w:rsidRDefault="00C84792" w:rsidP="005E490F">
            <w:pPr>
              <w:spacing w:before="0" w:after="0" w:line="240" w:lineRule="auto"/>
              <w:ind w:firstLine="0"/>
              <w:jc w:val="center"/>
              <w:rPr>
                <w:b/>
                <w:bCs/>
                <w:sz w:val="24"/>
              </w:rPr>
            </w:pPr>
            <w:r w:rsidRPr="00042862">
              <w:rPr>
                <w:b/>
                <w:bCs/>
                <w:sz w:val="24"/>
              </w:rPr>
              <w:t>I</w:t>
            </w:r>
            <w:r w:rsidR="005E490F" w:rsidRPr="00042862">
              <w:rPr>
                <w:b/>
                <w:bCs/>
                <w:sz w:val="24"/>
              </w:rPr>
              <w:t>V</w:t>
            </w:r>
          </w:p>
        </w:tc>
        <w:tc>
          <w:tcPr>
            <w:tcW w:w="2305" w:type="dxa"/>
            <w:tcBorders>
              <w:top w:val="nil"/>
              <w:left w:val="nil"/>
              <w:bottom w:val="single" w:sz="8" w:space="0" w:color="auto"/>
              <w:right w:val="single" w:sz="8" w:space="0" w:color="auto"/>
            </w:tcBorders>
            <w:shd w:val="clear" w:color="auto" w:fill="auto"/>
            <w:noWrap/>
            <w:vAlign w:val="center"/>
            <w:hideMark/>
          </w:tcPr>
          <w:p w14:paraId="04EC4D75" w14:textId="22EA69F9" w:rsidR="005E490F" w:rsidRPr="00042862" w:rsidRDefault="005E490F" w:rsidP="005E490F">
            <w:pPr>
              <w:spacing w:before="0" w:after="0" w:line="240" w:lineRule="auto"/>
              <w:ind w:firstLine="0"/>
              <w:jc w:val="left"/>
              <w:rPr>
                <w:b/>
                <w:bCs/>
                <w:sz w:val="24"/>
              </w:rPr>
            </w:pPr>
            <w:r w:rsidRPr="00042862">
              <w:rPr>
                <w:b/>
                <w:bCs/>
                <w:sz w:val="24"/>
              </w:rPr>
              <w:t>Vùng Tây Nguyên</w:t>
            </w:r>
          </w:p>
        </w:tc>
        <w:tc>
          <w:tcPr>
            <w:tcW w:w="1028" w:type="dxa"/>
            <w:tcBorders>
              <w:top w:val="nil"/>
              <w:left w:val="nil"/>
              <w:bottom w:val="single" w:sz="8" w:space="0" w:color="auto"/>
              <w:right w:val="single" w:sz="8" w:space="0" w:color="auto"/>
            </w:tcBorders>
            <w:shd w:val="clear" w:color="auto" w:fill="auto"/>
            <w:noWrap/>
            <w:vAlign w:val="center"/>
            <w:hideMark/>
          </w:tcPr>
          <w:p w14:paraId="78643713" w14:textId="020ED4B4" w:rsidR="005E490F" w:rsidRPr="00042862" w:rsidRDefault="005E490F" w:rsidP="005E490F">
            <w:pPr>
              <w:spacing w:before="0" w:after="0" w:line="240" w:lineRule="auto"/>
              <w:ind w:firstLine="0"/>
              <w:jc w:val="right"/>
              <w:rPr>
                <w:b/>
                <w:bCs/>
                <w:sz w:val="24"/>
              </w:rPr>
            </w:pPr>
            <w:r w:rsidRPr="00042862">
              <w:rPr>
                <w:b/>
                <w:bCs/>
                <w:sz w:val="24"/>
              </w:rPr>
              <w:t>60,70</w:t>
            </w:r>
          </w:p>
        </w:tc>
        <w:tc>
          <w:tcPr>
            <w:tcW w:w="951" w:type="dxa"/>
            <w:tcBorders>
              <w:top w:val="nil"/>
              <w:left w:val="nil"/>
              <w:bottom w:val="single" w:sz="8" w:space="0" w:color="auto"/>
              <w:right w:val="single" w:sz="8" w:space="0" w:color="auto"/>
            </w:tcBorders>
            <w:shd w:val="clear" w:color="auto" w:fill="auto"/>
            <w:noWrap/>
            <w:vAlign w:val="center"/>
            <w:hideMark/>
          </w:tcPr>
          <w:p w14:paraId="37A1CF3C" w14:textId="15F22CB9" w:rsidR="005E490F" w:rsidRPr="00042862" w:rsidRDefault="005E490F" w:rsidP="005E490F">
            <w:pPr>
              <w:spacing w:before="0" w:after="0" w:line="240" w:lineRule="auto"/>
              <w:ind w:firstLine="0"/>
              <w:jc w:val="right"/>
              <w:rPr>
                <w:b/>
                <w:bCs/>
                <w:sz w:val="24"/>
              </w:rPr>
            </w:pPr>
            <w:r w:rsidRPr="00042862">
              <w:rPr>
                <w:b/>
                <w:bCs/>
                <w:sz w:val="24"/>
              </w:rPr>
              <w:t>62,01</w:t>
            </w:r>
          </w:p>
        </w:tc>
        <w:tc>
          <w:tcPr>
            <w:tcW w:w="902" w:type="dxa"/>
            <w:tcBorders>
              <w:top w:val="nil"/>
              <w:left w:val="nil"/>
              <w:bottom w:val="single" w:sz="8" w:space="0" w:color="auto"/>
              <w:right w:val="single" w:sz="8" w:space="0" w:color="auto"/>
            </w:tcBorders>
            <w:shd w:val="clear" w:color="auto" w:fill="auto"/>
            <w:noWrap/>
            <w:vAlign w:val="center"/>
            <w:hideMark/>
          </w:tcPr>
          <w:p w14:paraId="55980A09" w14:textId="5326FBAE" w:rsidR="005E490F" w:rsidRPr="00042862" w:rsidRDefault="005E490F" w:rsidP="005E490F">
            <w:pPr>
              <w:spacing w:before="0" w:after="0" w:line="240" w:lineRule="auto"/>
              <w:ind w:firstLine="0"/>
              <w:jc w:val="right"/>
              <w:rPr>
                <w:b/>
                <w:bCs/>
                <w:sz w:val="24"/>
              </w:rPr>
            </w:pPr>
            <w:r w:rsidRPr="00042862">
              <w:rPr>
                <w:b/>
                <w:bCs/>
                <w:sz w:val="24"/>
              </w:rPr>
              <w:t>1,30</w:t>
            </w:r>
          </w:p>
        </w:tc>
        <w:tc>
          <w:tcPr>
            <w:tcW w:w="883" w:type="dxa"/>
            <w:tcBorders>
              <w:top w:val="nil"/>
              <w:left w:val="nil"/>
              <w:bottom w:val="single" w:sz="8" w:space="0" w:color="auto"/>
              <w:right w:val="single" w:sz="8" w:space="0" w:color="auto"/>
            </w:tcBorders>
            <w:shd w:val="clear" w:color="auto" w:fill="auto"/>
            <w:noWrap/>
            <w:vAlign w:val="center"/>
            <w:hideMark/>
          </w:tcPr>
          <w:p w14:paraId="44C5E1EC" w14:textId="167752D8" w:rsidR="005E490F" w:rsidRPr="00042862" w:rsidRDefault="005E490F" w:rsidP="005E490F">
            <w:pPr>
              <w:spacing w:before="0" w:after="0" w:line="240" w:lineRule="auto"/>
              <w:ind w:firstLine="0"/>
              <w:jc w:val="right"/>
              <w:rPr>
                <w:b/>
                <w:bCs/>
                <w:sz w:val="24"/>
              </w:rPr>
            </w:pPr>
            <w:r w:rsidRPr="00042862">
              <w:rPr>
                <w:b/>
                <w:bCs/>
                <w:sz w:val="24"/>
              </w:rPr>
              <w:t>9,58</w:t>
            </w:r>
          </w:p>
        </w:tc>
        <w:tc>
          <w:tcPr>
            <w:tcW w:w="1154" w:type="dxa"/>
            <w:tcBorders>
              <w:top w:val="nil"/>
              <w:left w:val="nil"/>
              <w:bottom w:val="single" w:sz="8" w:space="0" w:color="auto"/>
              <w:right w:val="single" w:sz="8" w:space="0" w:color="auto"/>
            </w:tcBorders>
            <w:shd w:val="clear" w:color="auto" w:fill="auto"/>
            <w:noWrap/>
            <w:vAlign w:val="center"/>
            <w:hideMark/>
          </w:tcPr>
          <w:p w14:paraId="7678EEBA" w14:textId="182C781A" w:rsidR="005E490F" w:rsidRPr="00042862" w:rsidRDefault="005E490F" w:rsidP="005E490F">
            <w:pPr>
              <w:spacing w:before="0" w:after="0" w:line="240" w:lineRule="auto"/>
              <w:ind w:firstLine="0"/>
              <w:jc w:val="right"/>
              <w:rPr>
                <w:b/>
                <w:bCs/>
                <w:sz w:val="24"/>
              </w:rPr>
            </w:pPr>
            <w:r w:rsidRPr="00042862">
              <w:rPr>
                <w:b/>
                <w:bCs/>
                <w:sz w:val="24"/>
              </w:rPr>
              <w:t>74,31</w:t>
            </w:r>
          </w:p>
        </w:tc>
        <w:tc>
          <w:tcPr>
            <w:tcW w:w="1154" w:type="dxa"/>
            <w:tcBorders>
              <w:top w:val="nil"/>
              <w:left w:val="nil"/>
              <w:bottom w:val="single" w:sz="8" w:space="0" w:color="auto"/>
              <w:right w:val="single" w:sz="8" w:space="0" w:color="auto"/>
            </w:tcBorders>
            <w:shd w:val="clear" w:color="auto" w:fill="auto"/>
            <w:noWrap/>
            <w:vAlign w:val="center"/>
            <w:hideMark/>
          </w:tcPr>
          <w:p w14:paraId="186B472A" w14:textId="3E831CD2" w:rsidR="005E490F" w:rsidRPr="00042862" w:rsidRDefault="005E490F" w:rsidP="005E490F">
            <w:pPr>
              <w:spacing w:before="0" w:after="0" w:line="240" w:lineRule="auto"/>
              <w:ind w:firstLine="0"/>
              <w:jc w:val="right"/>
              <w:rPr>
                <w:b/>
                <w:bCs/>
                <w:sz w:val="24"/>
              </w:rPr>
            </w:pPr>
            <w:r w:rsidRPr="00042862">
              <w:rPr>
                <w:b/>
                <w:bCs/>
                <w:sz w:val="24"/>
              </w:rPr>
              <w:t>74,45</w:t>
            </w:r>
          </w:p>
        </w:tc>
        <w:tc>
          <w:tcPr>
            <w:tcW w:w="1390" w:type="dxa"/>
            <w:tcBorders>
              <w:top w:val="nil"/>
              <w:left w:val="nil"/>
              <w:bottom w:val="single" w:sz="8" w:space="0" w:color="auto"/>
              <w:right w:val="single" w:sz="8" w:space="0" w:color="auto"/>
            </w:tcBorders>
            <w:shd w:val="clear" w:color="auto" w:fill="auto"/>
            <w:noWrap/>
            <w:vAlign w:val="center"/>
            <w:hideMark/>
          </w:tcPr>
          <w:p w14:paraId="6695D7D1" w14:textId="520E9401" w:rsidR="005E490F" w:rsidRPr="00042862" w:rsidRDefault="005E490F" w:rsidP="005E490F">
            <w:pPr>
              <w:spacing w:before="0" w:after="0" w:line="240" w:lineRule="auto"/>
              <w:ind w:firstLine="0"/>
              <w:jc w:val="right"/>
              <w:rPr>
                <w:b/>
                <w:bCs/>
                <w:sz w:val="24"/>
              </w:rPr>
            </w:pPr>
            <w:r w:rsidRPr="00042862">
              <w:rPr>
                <w:b/>
                <w:bCs/>
                <w:sz w:val="24"/>
              </w:rPr>
              <w:t>0,14</w:t>
            </w:r>
          </w:p>
        </w:tc>
      </w:tr>
      <w:tr w:rsidR="00042862" w:rsidRPr="00042862" w14:paraId="73ECE72B"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225980EE" w14:textId="77777777" w:rsidR="005E490F" w:rsidRPr="00042862" w:rsidRDefault="005E490F" w:rsidP="005E490F">
            <w:pPr>
              <w:spacing w:before="0" w:after="0" w:line="240" w:lineRule="auto"/>
              <w:ind w:firstLine="0"/>
              <w:jc w:val="center"/>
              <w:rPr>
                <w:sz w:val="24"/>
              </w:rPr>
            </w:pPr>
            <w:r w:rsidRPr="00042862">
              <w:rPr>
                <w:sz w:val="24"/>
              </w:rPr>
              <w:t>1</w:t>
            </w:r>
          </w:p>
        </w:tc>
        <w:tc>
          <w:tcPr>
            <w:tcW w:w="2305" w:type="dxa"/>
            <w:tcBorders>
              <w:top w:val="nil"/>
              <w:left w:val="nil"/>
              <w:bottom w:val="single" w:sz="8" w:space="0" w:color="auto"/>
              <w:right w:val="single" w:sz="8" w:space="0" w:color="auto"/>
            </w:tcBorders>
            <w:shd w:val="clear" w:color="auto" w:fill="auto"/>
            <w:noWrap/>
            <w:vAlign w:val="center"/>
            <w:hideMark/>
          </w:tcPr>
          <w:p w14:paraId="5EB3F264" w14:textId="0ECBB038" w:rsidR="005E490F" w:rsidRPr="00042862" w:rsidRDefault="005E490F" w:rsidP="005E490F">
            <w:pPr>
              <w:spacing w:before="0" w:after="0" w:line="240" w:lineRule="auto"/>
              <w:ind w:firstLine="0"/>
              <w:jc w:val="left"/>
              <w:rPr>
                <w:sz w:val="24"/>
              </w:rPr>
            </w:pPr>
            <w:r w:rsidRPr="00042862">
              <w:rPr>
                <w:sz w:val="24"/>
              </w:rPr>
              <w:t xml:space="preserve">Kon Tum </w:t>
            </w:r>
          </w:p>
        </w:tc>
        <w:tc>
          <w:tcPr>
            <w:tcW w:w="1028" w:type="dxa"/>
            <w:tcBorders>
              <w:top w:val="nil"/>
              <w:left w:val="nil"/>
              <w:bottom w:val="single" w:sz="8" w:space="0" w:color="auto"/>
              <w:right w:val="single" w:sz="8" w:space="0" w:color="auto"/>
            </w:tcBorders>
            <w:shd w:val="clear" w:color="auto" w:fill="auto"/>
            <w:noWrap/>
            <w:vAlign w:val="center"/>
            <w:hideMark/>
          </w:tcPr>
          <w:p w14:paraId="3866CE8E" w14:textId="7CDC6A05" w:rsidR="005E490F" w:rsidRPr="00042862" w:rsidRDefault="005E490F" w:rsidP="005E490F">
            <w:pPr>
              <w:spacing w:before="0" w:after="0" w:line="240" w:lineRule="auto"/>
              <w:ind w:firstLine="0"/>
              <w:jc w:val="right"/>
              <w:rPr>
                <w:sz w:val="24"/>
              </w:rPr>
            </w:pPr>
            <w:r w:rsidRPr="00042862">
              <w:rPr>
                <w:sz w:val="24"/>
              </w:rPr>
              <w:t>19,91</w:t>
            </w:r>
          </w:p>
        </w:tc>
        <w:tc>
          <w:tcPr>
            <w:tcW w:w="951" w:type="dxa"/>
            <w:tcBorders>
              <w:top w:val="nil"/>
              <w:left w:val="nil"/>
              <w:bottom w:val="single" w:sz="8" w:space="0" w:color="auto"/>
              <w:right w:val="single" w:sz="8" w:space="0" w:color="auto"/>
            </w:tcBorders>
            <w:shd w:val="clear" w:color="auto" w:fill="auto"/>
            <w:noWrap/>
            <w:vAlign w:val="center"/>
            <w:hideMark/>
          </w:tcPr>
          <w:p w14:paraId="5B0EEA76" w14:textId="52BB0D1D" w:rsidR="005E490F" w:rsidRPr="00042862" w:rsidRDefault="005E490F" w:rsidP="005E490F">
            <w:pPr>
              <w:spacing w:before="0" w:after="0" w:line="240" w:lineRule="auto"/>
              <w:ind w:firstLine="0"/>
              <w:jc w:val="right"/>
              <w:rPr>
                <w:sz w:val="24"/>
              </w:rPr>
            </w:pPr>
            <w:r w:rsidRPr="00042862">
              <w:rPr>
                <w:sz w:val="24"/>
              </w:rPr>
              <w:t>20,46</w:t>
            </w:r>
          </w:p>
        </w:tc>
        <w:tc>
          <w:tcPr>
            <w:tcW w:w="902" w:type="dxa"/>
            <w:tcBorders>
              <w:top w:val="nil"/>
              <w:left w:val="nil"/>
              <w:bottom w:val="single" w:sz="8" w:space="0" w:color="auto"/>
              <w:right w:val="single" w:sz="8" w:space="0" w:color="auto"/>
            </w:tcBorders>
            <w:shd w:val="clear" w:color="auto" w:fill="auto"/>
            <w:noWrap/>
            <w:vAlign w:val="center"/>
            <w:hideMark/>
          </w:tcPr>
          <w:p w14:paraId="664598A4" w14:textId="40E01528" w:rsidR="005E490F" w:rsidRPr="00042862" w:rsidRDefault="005E490F" w:rsidP="005E490F">
            <w:pPr>
              <w:spacing w:before="0" w:after="0" w:line="240" w:lineRule="auto"/>
              <w:ind w:firstLine="0"/>
              <w:jc w:val="right"/>
              <w:rPr>
                <w:sz w:val="24"/>
              </w:rPr>
            </w:pPr>
            <w:r w:rsidRPr="00042862">
              <w:rPr>
                <w:sz w:val="24"/>
              </w:rPr>
              <w:t>0,54</w:t>
            </w:r>
          </w:p>
        </w:tc>
        <w:tc>
          <w:tcPr>
            <w:tcW w:w="883" w:type="dxa"/>
            <w:tcBorders>
              <w:top w:val="nil"/>
              <w:left w:val="nil"/>
              <w:bottom w:val="single" w:sz="8" w:space="0" w:color="auto"/>
              <w:right w:val="single" w:sz="8" w:space="0" w:color="auto"/>
            </w:tcBorders>
            <w:shd w:val="clear" w:color="auto" w:fill="auto"/>
            <w:noWrap/>
            <w:vAlign w:val="center"/>
            <w:hideMark/>
          </w:tcPr>
          <w:p w14:paraId="16FDBB60" w14:textId="45FF53FF" w:rsidR="005E490F" w:rsidRPr="00042862" w:rsidRDefault="005E490F" w:rsidP="005E490F">
            <w:pPr>
              <w:spacing w:before="0" w:after="0" w:line="240" w:lineRule="auto"/>
              <w:ind w:firstLine="0"/>
              <w:jc w:val="right"/>
              <w:rPr>
                <w:sz w:val="24"/>
              </w:rPr>
            </w:pPr>
            <w:r w:rsidRPr="00042862">
              <w:rPr>
                <w:sz w:val="24"/>
              </w:rPr>
              <w:t>40,22</w:t>
            </w:r>
          </w:p>
        </w:tc>
        <w:tc>
          <w:tcPr>
            <w:tcW w:w="1154" w:type="dxa"/>
            <w:tcBorders>
              <w:top w:val="nil"/>
              <w:left w:val="nil"/>
              <w:bottom w:val="single" w:sz="8" w:space="0" w:color="auto"/>
              <w:right w:val="single" w:sz="8" w:space="0" w:color="auto"/>
            </w:tcBorders>
            <w:shd w:val="clear" w:color="auto" w:fill="auto"/>
            <w:noWrap/>
            <w:vAlign w:val="center"/>
            <w:hideMark/>
          </w:tcPr>
          <w:p w14:paraId="1F0A05A7" w14:textId="73861818" w:rsidR="005E490F" w:rsidRPr="00042862" w:rsidRDefault="005E490F" w:rsidP="005E490F">
            <w:pPr>
              <w:spacing w:before="0" w:after="0" w:line="240" w:lineRule="auto"/>
              <w:ind w:firstLine="0"/>
              <w:jc w:val="right"/>
              <w:rPr>
                <w:sz w:val="24"/>
              </w:rPr>
            </w:pPr>
            <w:r w:rsidRPr="00042862">
              <w:rPr>
                <w:sz w:val="24"/>
              </w:rPr>
              <w:t>21,27</w:t>
            </w:r>
          </w:p>
        </w:tc>
        <w:tc>
          <w:tcPr>
            <w:tcW w:w="1154" w:type="dxa"/>
            <w:tcBorders>
              <w:top w:val="nil"/>
              <w:left w:val="nil"/>
              <w:bottom w:val="single" w:sz="8" w:space="0" w:color="auto"/>
              <w:right w:val="single" w:sz="8" w:space="0" w:color="auto"/>
            </w:tcBorders>
            <w:shd w:val="clear" w:color="auto" w:fill="auto"/>
            <w:noWrap/>
            <w:vAlign w:val="center"/>
            <w:hideMark/>
          </w:tcPr>
          <w:p w14:paraId="5E879ED9" w14:textId="004FDBF0" w:rsidR="005E490F" w:rsidRPr="00042862" w:rsidRDefault="005E490F" w:rsidP="005E490F">
            <w:pPr>
              <w:spacing w:before="0" w:after="0" w:line="240" w:lineRule="auto"/>
              <w:ind w:firstLine="0"/>
              <w:jc w:val="right"/>
              <w:rPr>
                <w:sz w:val="24"/>
              </w:rPr>
            </w:pPr>
            <w:r w:rsidRPr="00042862">
              <w:rPr>
                <w:sz w:val="24"/>
              </w:rPr>
              <w:t>21,40</w:t>
            </w:r>
          </w:p>
        </w:tc>
        <w:tc>
          <w:tcPr>
            <w:tcW w:w="1390" w:type="dxa"/>
            <w:tcBorders>
              <w:top w:val="nil"/>
              <w:left w:val="nil"/>
              <w:bottom w:val="single" w:sz="8" w:space="0" w:color="auto"/>
              <w:right w:val="single" w:sz="8" w:space="0" w:color="auto"/>
            </w:tcBorders>
            <w:shd w:val="clear" w:color="auto" w:fill="auto"/>
            <w:noWrap/>
            <w:vAlign w:val="center"/>
            <w:hideMark/>
          </w:tcPr>
          <w:p w14:paraId="13E5DA1B" w14:textId="4C528D5D" w:rsidR="005E490F" w:rsidRPr="00042862" w:rsidRDefault="005E490F" w:rsidP="005E490F">
            <w:pPr>
              <w:spacing w:before="0" w:after="0" w:line="240" w:lineRule="auto"/>
              <w:ind w:firstLine="0"/>
              <w:jc w:val="right"/>
              <w:rPr>
                <w:sz w:val="24"/>
              </w:rPr>
            </w:pPr>
            <w:r w:rsidRPr="00042862">
              <w:rPr>
                <w:sz w:val="24"/>
              </w:rPr>
              <w:t>0,14</w:t>
            </w:r>
          </w:p>
        </w:tc>
      </w:tr>
      <w:tr w:rsidR="00042862" w:rsidRPr="00042862" w14:paraId="01F574AD"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tcPr>
          <w:p w14:paraId="30337CBE" w14:textId="34C34D16" w:rsidR="005E490F" w:rsidRPr="00042862" w:rsidRDefault="00C84792" w:rsidP="005E490F">
            <w:pPr>
              <w:spacing w:before="0" w:after="0" w:line="240" w:lineRule="auto"/>
              <w:ind w:firstLine="0"/>
              <w:jc w:val="center"/>
              <w:rPr>
                <w:b/>
                <w:bCs/>
                <w:sz w:val="24"/>
              </w:rPr>
            </w:pPr>
            <w:r w:rsidRPr="00042862">
              <w:rPr>
                <w:b/>
                <w:bCs/>
                <w:sz w:val="24"/>
              </w:rPr>
              <w:t>V</w:t>
            </w:r>
          </w:p>
        </w:tc>
        <w:tc>
          <w:tcPr>
            <w:tcW w:w="2305" w:type="dxa"/>
            <w:tcBorders>
              <w:top w:val="nil"/>
              <w:left w:val="nil"/>
              <w:bottom w:val="single" w:sz="8" w:space="0" w:color="auto"/>
              <w:right w:val="single" w:sz="8" w:space="0" w:color="auto"/>
            </w:tcBorders>
            <w:shd w:val="clear" w:color="auto" w:fill="auto"/>
            <w:noWrap/>
            <w:vAlign w:val="center"/>
          </w:tcPr>
          <w:p w14:paraId="42453FEB" w14:textId="704D8651" w:rsidR="005E490F" w:rsidRPr="00042862" w:rsidRDefault="005E490F" w:rsidP="005E490F">
            <w:pPr>
              <w:spacing w:before="0" w:after="0" w:line="240" w:lineRule="auto"/>
              <w:ind w:firstLine="0"/>
              <w:jc w:val="left"/>
              <w:rPr>
                <w:b/>
                <w:bCs/>
                <w:sz w:val="24"/>
              </w:rPr>
            </w:pPr>
            <w:r w:rsidRPr="00042862">
              <w:rPr>
                <w:b/>
                <w:bCs/>
                <w:sz w:val="24"/>
              </w:rPr>
              <w:t>Vùng Đông Nam Bộ</w:t>
            </w:r>
          </w:p>
        </w:tc>
        <w:tc>
          <w:tcPr>
            <w:tcW w:w="1028" w:type="dxa"/>
            <w:tcBorders>
              <w:top w:val="nil"/>
              <w:left w:val="nil"/>
              <w:bottom w:val="single" w:sz="8" w:space="0" w:color="auto"/>
              <w:right w:val="single" w:sz="8" w:space="0" w:color="auto"/>
            </w:tcBorders>
            <w:shd w:val="clear" w:color="auto" w:fill="auto"/>
            <w:noWrap/>
            <w:vAlign w:val="center"/>
          </w:tcPr>
          <w:p w14:paraId="75B1EB5E" w14:textId="003A06DE" w:rsidR="005E490F" w:rsidRPr="00042862" w:rsidRDefault="005E490F" w:rsidP="005E490F">
            <w:pPr>
              <w:spacing w:before="0" w:after="0" w:line="240" w:lineRule="auto"/>
              <w:ind w:firstLine="0"/>
              <w:jc w:val="right"/>
              <w:rPr>
                <w:b/>
                <w:bCs/>
                <w:sz w:val="24"/>
              </w:rPr>
            </w:pPr>
            <w:r w:rsidRPr="00042862">
              <w:rPr>
                <w:b/>
                <w:bCs/>
                <w:sz w:val="24"/>
              </w:rPr>
              <w:t>21,79</w:t>
            </w:r>
          </w:p>
        </w:tc>
        <w:tc>
          <w:tcPr>
            <w:tcW w:w="951" w:type="dxa"/>
            <w:tcBorders>
              <w:top w:val="nil"/>
              <w:left w:val="nil"/>
              <w:bottom w:val="single" w:sz="8" w:space="0" w:color="auto"/>
              <w:right w:val="single" w:sz="8" w:space="0" w:color="auto"/>
            </w:tcBorders>
            <w:shd w:val="clear" w:color="auto" w:fill="auto"/>
            <w:noWrap/>
            <w:vAlign w:val="center"/>
          </w:tcPr>
          <w:p w14:paraId="459F5C8D" w14:textId="4D0FBA19" w:rsidR="005E490F" w:rsidRPr="00042862" w:rsidRDefault="005E490F" w:rsidP="005E490F">
            <w:pPr>
              <w:spacing w:before="0" w:after="0" w:line="240" w:lineRule="auto"/>
              <w:ind w:firstLine="0"/>
              <w:jc w:val="right"/>
              <w:rPr>
                <w:b/>
                <w:bCs/>
                <w:sz w:val="24"/>
              </w:rPr>
            </w:pPr>
            <w:r w:rsidRPr="00042862">
              <w:rPr>
                <w:b/>
                <w:bCs/>
                <w:sz w:val="24"/>
              </w:rPr>
              <w:t>22,49</w:t>
            </w:r>
          </w:p>
        </w:tc>
        <w:tc>
          <w:tcPr>
            <w:tcW w:w="902" w:type="dxa"/>
            <w:tcBorders>
              <w:top w:val="nil"/>
              <w:left w:val="nil"/>
              <w:bottom w:val="single" w:sz="8" w:space="0" w:color="auto"/>
              <w:right w:val="single" w:sz="8" w:space="0" w:color="auto"/>
            </w:tcBorders>
            <w:shd w:val="clear" w:color="auto" w:fill="auto"/>
            <w:noWrap/>
            <w:vAlign w:val="center"/>
          </w:tcPr>
          <w:p w14:paraId="0DAE5A2D" w14:textId="4AE28C5D" w:rsidR="005E490F" w:rsidRPr="00042862" w:rsidRDefault="005E490F" w:rsidP="005E490F">
            <w:pPr>
              <w:spacing w:before="0" w:after="0" w:line="240" w:lineRule="auto"/>
              <w:ind w:firstLine="0"/>
              <w:jc w:val="right"/>
              <w:rPr>
                <w:b/>
                <w:bCs/>
                <w:sz w:val="24"/>
              </w:rPr>
            </w:pPr>
            <w:r w:rsidRPr="00042862">
              <w:rPr>
                <w:b/>
                <w:bCs/>
                <w:sz w:val="24"/>
              </w:rPr>
              <w:t>0,70</w:t>
            </w:r>
          </w:p>
        </w:tc>
        <w:tc>
          <w:tcPr>
            <w:tcW w:w="883" w:type="dxa"/>
            <w:tcBorders>
              <w:top w:val="nil"/>
              <w:left w:val="nil"/>
              <w:bottom w:val="single" w:sz="8" w:space="0" w:color="auto"/>
              <w:right w:val="single" w:sz="8" w:space="0" w:color="auto"/>
            </w:tcBorders>
            <w:shd w:val="clear" w:color="auto" w:fill="auto"/>
            <w:noWrap/>
            <w:vAlign w:val="center"/>
          </w:tcPr>
          <w:p w14:paraId="74C638BA" w14:textId="6DCC89FC" w:rsidR="005E490F" w:rsidRPr="00042862" w:rsidRDefault="005E490F" w:rsidP="005E490F">
            <w:pPr>
              <w:spacing w:before="0" w:after="0" w:line="240" w:lineRule="auto"/>
              <w:ind w:firstLine="0"/>
              <w:jc w:val="right"/>
              <w:rPr>
                <w:b/>
                <w:bCs/>
                <w:sz w:val="24"/>
              </w:rPr>
            </w:pPr>
            <w:r w:rsidRPr="00042862">
              <w:rPr>
                <w:b/>
                <w:bCs/>
                <w:sz w:val="24"/>
              </w:rPr>
              <w:t>20,28</w:t>
            </w:r>
          </w:p>
        </w:tc>
        <w:tc>
          <w:tcPr>
            <w:tcW w:w="1154" w:type="dxa"/>
            <w:tcBorders>
              <w:top w:val="nil"/>
              <w:left w:val="nil"/>
              <w:bottom w:val="single" w:sz="8" w:space="0" w:color="auto"/>
              <w:right w:val="single" w:sz="8" w:space="0" w:color="auto"/>
            </w:tcBorders>
            <w:shd w:val="clear" w:color="auto" w:fill="auto"/>
            <w:noWrap/>
            <w:vAlign w:val="center"/>
          </w:tcPr>
          <w:p w14:paraId="737B233D" w14:textId="72F8831D" w:rsidR="005E490F" w:rsidRPr="00042862" w:rsidRDefault="005E490F" w:rsidP="005E490F">
            <w:pPr>
              <w:spacing w:before="0" w:after="0" w:line="240" w:lineRule="auto"/>
              <w:ind w:firstLine="0"/>
              <w:jc w:val="right"/>
              <w:rPr>
                <w:b/>
                <w:bCs/>
                <w:sz w:val="24"/>
              </w:rPr>
            </w:pPr>
            <w:r w:rsidRPr="00042862">
              <w:rPr>
                <w:b/>
                <w:bCs/>
                <w:sz w:val="24"/>
              </w:rPr>
              <w:t>25,23</w:t>
            </w:r>
          </w:p>
        </w:tc>
        <w:tc>
          <w:tcPr>
            <w:tcW w:w="1154" w:type="dxa"/>
            <w:tcBorders>
              <w:top w:val="nil"/>
              <w:left w:val="nil"/>
              <w:bottom w:val="single" w:sz="8" w:space="0" w:color="auto"/>
              <w:right w:val="single" w:sz="8" w:space="0" w:color="auto"/>
            </w:tcBorders>
            <w:shd w:val="clear" w:color="auto" w:fill="auto"/>
            <w:noWrap/>
            <w:vAlign w:val="center"/>
          </w:tcPr>
          <w:p w14:paraId="5603DC1C" w14:textId="7F618BB6" w:rsidR="005E490F" w:rsidRPr="00042862" w:rsidRDefault="005E490F" w:rsidP="005E490F">
            <w:pPr>
              <w:spacing w:before="0" w:after="0" w:line="240" w:lineRule="auto"/>
              <w:ind w:firstLine="0"/>
              <w:jc w:val="right"/>
              <w:rPr>
                <w:b/>
                <w:bCs/>
                <w:sz w:val="24"/>
              </w:rPr>
            </w:pPr>
            <w:r w:rsidRPr="00042862">
              <w:rPr>
                <w:b/>
                <w:bCs/>
                <w:sz w:val="24"/>
              </w:rPr>
              <w:t>25,46</w:t>
            </w:r>
          </w:p>
        </w:tc>
        <w:tc>
          <w:tcPr>
            <w:tcW w:w="1390" w:type="dxa"/>
            <w:tcBorders>
              <w:top w:val="nil"/>
              <w:left w:val="nil"/>
              <w:bottom w:val="single" w:sz="8" w:space="0" w:color="auto"/>
              <w:right w:val="single" w:sz="8" w:space="0" w:color="auto"/>
            </w:tcBorders>
            <w:shd w:val="clear" w:color="auto" w:fill="auto"/>
            <w:noWrap/>
            <w:vAlign w:val="center"/>
          </w:tcPr>
          <w:p w14:paraId="6D200F3C" w14:textId="2CE3E8AD" w:rsidR="005E490F" w:rsidRPr="00042862" w:rsidRDefault="005E490F" w:rsidP="005E490F">
            <w:pPr>
              <w:spacing w:before="0" w:after="0" w:line="240" w:lineRule="auto"/>
              <w:ind w:firstLine="0"/>
              <w:jc w:val="right"/>
              <w:rPr>
                <w:b/>
                <w:bCs/>
                <w:sz w:val="24"/>
              </w:rPr>
            </w:pPr>
            <w:r w:rsidRPr="00042862">
              <w:rPr>
                <w:b/>
                <w:bCs/>
                <w:sz w:val="24"/>
              </w:rPr>
              <w:t>0,23</w:t>
            </w:r>
          </w:p>
        </w:tc>
      </w:tr>
      <w:tr w:rsidR="00042862" w:rsidRPr="00042862" w14:paraId="307B82BF"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626D40A6" w14:textId="419A7C1A" w:rsidR="005E490F" w:rsidRPr="00042862" w:rsidRDefault="00C84792" w:rsidP="005E490F">
            <w:pPr>
              <w:spacing w:before="0" w:after="0" w:line="240" w:lineRule="auto"/>
              <w:ind w:firstLine="0"/>
              <w:jc w:val="center"/>
              <w:rPr>
                <w:bCs/>
                <w:sz w:val="24"/>
              </w:rPr>
            </w:pPr>
            <w:r w:rsidRPr="00042862">
              <w:rPr>
                <w:bCs/>
                <w:sz w:val="24"/>
              </w:rPr>
              <w:t>1</w:t>
            </w:r>
          </w:p>
        </w:tc>
        <w:tc>
          <w:tcPr>
            <w:tcW w:w="2305" w:type="dxa"/>
            <w:tcBorders>
              <w:top w:val="nil"/>
              <w:left w:val="nil"/>
              <w:bottom w:val="single" w:sz="8" w:space="0" w:color="auto"/>
              <w:right w:val="single" w:sz="8" w:space="0" w:color="auto"/>
            </w:tcBorders>
            <w:shd w:val="clear" w:color="auto" w:fill="auto"/>
            <w:noWrap/>
            <w:vAlign w:val="center"/>
            <w:hideMark/>
          </w:tcPr>
          <w:p w14:paraId="14560D07" w14:textId="20E634D9" w:rsidR="005E490F" w:rsidRPr="00042862" w:rsidRDefault="005E490F" w:rsidP="005E490F">
            <w:pPr>
              <w:spacing w:before="0" w:after="0" w:line="240" w:lineRule="auto"/>
              <w:ind w:firstLine="0"/>
              <w:jc w:val="left"/>
              <w:rPr>
                <w:b/>
                <w:bCs/>
                <w:sz w:val="24"/>
              </w:rPr>
            </w:pPr>
            <w:r w:rsidRPr="00042862">
              <w:rPr>
                <w:sz w:val="24"/>
              </w:rPr>
              <w:t>Đồng N</w:t>
            </w:r>
            <w:r w:rsidRPr="00042862">
              <w:rPr>
                <w:sz w:val="24"/>
              </w:rPr>
              <w:lastRenderedPageBreak/>
              <w:t>ai</w:t>
            </w:r>
          </w:p>
        </w:tc>
        <w:tc>
          <w:tcPr>
            <w:tcW w:w="1028" w:type="dxa"/>
            <w:tcBorders>
              <w:top w:val="nil"/>
              <w:left w:val="nil"/>
              <w:bottom w:val="single" w:sz="8" w:space="0" w:color="auto"/>
              <w:right w:val="single" w:sz="8" w:space="0" w:color="auto"/>
            </w:tcBorders>
            <w:shd w:val="clear" w:color="auto" w:fill="auto"/>
            <w:noWrap/>
            <w:vAlign w:val="center"/>
            <w:hideMark/>
          </w:tcPr>
          <w:p w14:paraId="443E8E86" w14:textId="50E8FDFB" w:rsidR="005E490F" w:rsidRPr="00042862" w:rsidRDefault="005E490F" w:rsidP="005E490F">
            <w:pPr>
              <w:spacing w:before="0" w:after="0" w:line="240" w:lineRule="auto"/>
              <w:ind w:firstLine="0"/>
              <w:jc w:val="right"/>
              <w:rPr>
                <w:b/>
                <w:bCs/>
                <w:sz w:val="24"/>
              </w:rPr>
            </w:pPr>
            <w:r w:rsidRPr="00042862">
              <w:rPr>
                <w:sz w:val="24"/>
              </w:rPr>
              <w:t>0,26</w:t>
            </w:r>
          </w:p>
        </w:tc>
        <w:tc>
          <w:tcPr>
            <w:tcW w:w="951" w:type="dxa"/>
            <w:tcBorders>
              <w:top w:val="nil"/>
              <w:left w:val="nil"/>
              <w:bottom w:val="single" w:sz="8" w:space="0" w:color="auto"/>
              <w:right w:val="single" w:sz="8" w:space="0" w:color="auto"/>
            </w:tcBorders>
            <w:shd w:val="clear" w:color="auto" w:fill="auto"/>
            <w:noWrap/>
            <w:vAlign w:val="center"/>
            <w:hideMark/>
          </w:tcPr>
          <w:p w14:paraId="2EEE8160" w14:textId="4A0ED1F5" w:rsidR="005E490F" w:rsidRPr="00042862" w:rsidRDefault="005E490F" w:rsidP="005E490F">
            <w:pPr>
              <w:spacing w:before="0" w:after="0" w:line="240" w:lineRule="auto"/>
              <w:ind w:firstLine="0"/>
              <w:jc w:val="right"/>
              <w:rPr>
                <w:b/>
                <w:bCs/>
                <w:sz w:val="24"/>
              </w:rPr>
            </w:pPr>
            <w:r w:rsidRPr="00042862">
              <w:rPr>
                <w:sz w:val="24"/>
              </w:rPr>
              <w:t>0,34</w:t>
            </w:r>
          </w:p>
        </w:tc>
        <w:tc>
          <w:tcPr>
            <w:tcW w:w="902" w:type="dxa"/>
            <w:tcBorders>
              <w:top w:val="nil"/>
              <w:left w:val="nil"/>
              <w:bottom w:val="single" w:sz="8" w:space="0" w:color="auto"/>
              <w:right w:val="single" w:sz="8" w:space="0" w:color="auto"/>
            </w:tcBorders>
            <w:shd w:val="clear" w:color="auto" w:fill="auto"/>
            <w:noWrap/>
            <w:vAlign w:val="center"/>
            <w:hideMark/>
          </w:tcPr>
          <w:p w14:paraId="0EE5F96C" w14:textId="5F719720" w:rsidR="005E490F" w:rsidRPr="00042862" w:rsidRDefault="005E490F" w:rsidP="005E490F">
            <w:pPr>
              <w:spacing w:before="0" w:after="0" w:line="240" w:lineRule="auto"/>
              <w:ind w:firstLine="0"/>
              <w:jc w:val="right"/>
              <w:rPr>
                <w:b/>
                <w:bCs/>
                <w:sz w:val="24"/>
              </w:rPr>
            </w:pPr>
            <w:r w:rsidRPr="00042862">
              <w:rPr>
                <w:sz w:val="24"/>
              </w:rPr>
              <w:t>0,08</w:t>
            </w:r>
          </w:p>
        </w:tc>
        <w:tc>
          <w:tcPr>
            <w:tcW w:w="883" w:type="dxa"/>
            <w:tcBorders>
              <w:top w:val="nil"/>
              <w:left w:val="nil"/>
              <w:bottom w:val="single" w:sz="8" w:space="0" w:color="auto"/>
              <w:right w:val="single" w:sz="8" w:space="0" w:color="auto"/>
            </w:tcBorders>
            <w:shd w:val="clear" w:color="auto" w:fill="auto"/>
            <w:noWrap/>
            <w:vAlign w:val="center"/>
            <w:hideMark/>
          </w:tcPr>
          <w:p w14:paraId="279E6AE5" w14:textId="08EBD626" w:rsidR="005E490F" w:rsidRPr="00042862" w:rsidRDefault="005E490F" w:rsidP="005E490F">
            <w:pPr>
              <w:spacing w:before="0" w:after="0" w:line="240" w:lineRule="auto"/>
              <w:ind w:firstLine="0"/>
              <w:jc w:val="right"/>
              <w:rPr>
                <w:b/>
                <w:bCs/>
                <w:sz w:val="24"/>
              </w:rPr>
            </w:pPr>
            <w:r w:rsidRPr="00042862">
              <w:rPr>
                <w:sz w:val="24"/>
              </w:rPr>
              <w:t>37,98</w:t>
            </w:r>
          </w:p>
        </w:tc>
        <w:tc>
          <w:tcPr>
            <w:tcW w:w="1154" w:type="dxa"/>
            <w:tcBorders>
              <w:top w:val="nil"/>
              <w:left w:val="nil"/>
              <w:bottom w:val="single" w:sz="8" w:space="0" w:color="auto"/>
              <w:right w:val="single" w:sz="8" w:space="0" w:color="auto"/>
            </w:tcBorders>
            <w:shd w:val="clear" w:color="auto" w:fill="auto"/>
            <w:noWrap/>
            <w:vAlign w:val="center"/>
            <w:hideMark/>
          </w:tcPr>
          <w:p w14:paraId="037791B0" w14:textId="76BED25D" w:rsidR="005E490F" w:rsidRPr="00042862" w:rsidRDefault="005E490F" w:rsidP="005E490F">
            <w:pPr>
              <w:spacing w:before="0" w:after="0" w:line="240" w:lineRule="auto"/>
              <w:ind w:firstLine="0"/>
              <w:jc w:val="right"/>
              <w:rPr>
                <w:b/>
                <w:bCs/>
                <w:sz w:val="24"/>
              </w:rPr>
            </w:pPr>
            <w:r w:rsidRPr="00042862">
              <w:rPr>
                <w:sz w:val="24"/>
              </w:rPr>
              <w:t>0,47</w:t>
            </w:r>
          </w:p>
        </w:tc>
        <w:tc>
          <w:tcPr>
            <w:tcW w:w="1154" w:type="dxa"/>
            <w:tcBorders>
              <w:top w:val="nil"/>
              <w:left w:val="nil"/>
              <w:bottom w:val="single" w:sz="8" w:space="0" w:color="auto"/>
              <w:right w:val="single" w:sz="8" w:space="0" w:color="auto"/>
            </w:tcBorders>
            <w:shd w:val="clear" w:color="auto" w:fill="auto"/>
            <w:noWrap/>
            <w:vAlign w:val="center"/>
            <w:hideMark/>
          </w:tcPr>
          <w:p w14:paraId="1D1CACC9" w14:textId="3E77CEE7" w:rsidR="005E490F" w:rsidRPr="00042862" w:rsidRDefault="005E490F" w:rsidP="005E490F">
            <w:pPr>
              <w:spacing w:before="0" w:after="0" w:line="240" w:lineRule="auto"/>
              <w:ind w:firstLine="0"/>
              <w:jc w:val="right"/>
              <w:rPr>
                <w:b/>
                <w:bCs/>
                <w:sz w:val="24"/>
              </w:rPr>
            </w:pPr>
            <w:r w:rsidRPr="00042862">
              <w:rPr>
                <w:sz w:val="24"/>
              </w:rPr>
              <w:t>0,70</w:t>
            </w:r>
          </w:p>
        </w:tc>
        <w:tc>
          <w:tcPr>
            <w:tcW w:w="1390" w:type="dxa"/>
            <w:tcBorders>
              <w:top w:val="nil"/>
              <w:left w:val="nil"/>
              <w:bottom w:val="single" w:sz="8" w:space="0" w:color="auto"/>
              <w:right w:val="single" w:sz="8" w:space="0" w:color="auto"/>
            </w:tcBorders>
            <w:shd w:val="clear" w:color="auto" w:fill="auto"/>
            <w:noWrap/>
            <w:vAlign w:val="center"/>
            <w:hideMark/>
          </w:tcPr>
          <w:p w14:paraId="701D560F" w14:textId="35E0182E" w:rsidR="005E490F" w:rsidRPr="00042862" w:rsidRDefault="005E490F" w:rsidP="005E490F">
            <w:pPr>
              <w:spacing w:before="0" w:after="0" w:line="240" w:lineRule="auto"/>
              <w:ind w:firstLine="0"/>
              <w:jc w:val="right"/>
              <w:rPr>
                <w:b/>
                <w:bCs/>
                <w:sz w:val="24"/>
              </w:rPr>
            </w:pPr>
            <w:r w:rsidRPr="00042862">
              <w:rPr>
                <w:sz w:val="24"/>
              </w:rPr>
              <w:t>0,23</w:t>
            </w:r>
          </w:p>
        </w:tc>
      </w:tr>
      <w:tr w:rsidR="00042862" w:rsidRPr="00042862" w14:paraId="1A78329A"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0D53B8A0" w14:textId="364173F9" w:rsidR="005E490F" w:rsidRPr="00042862" w:rsidRDefault="00C84792" w:rsidP="005E490F">
            <w:pPr>
              <w:spacing w:before="0" w:after="0" w:line="240" w:lineRule="auto"/>
              <w:ind w:firstLine="0"/>
              <w:jc w:val="center"/>
              <w:rPr>
                <w:b/>
                <w:sz w:val="24"/>
              </w:rPr>
            </w:pPr>
            <w:r w:rsidRPr="00042862">
              <w:rPr>
                <w:b/>
                <w:sz w:val="24"/>
              </w:rPr>
              <w:t>VI</w:t>
            </w:r>
          </w:p>
        </w:tc>
        <w:tc>
          <w:tcPr>
            <w:tcW w:w="2305" w:type="dxa"/>
            <w:tcBorders>
              <w:top w:val="nil"/>
              <w:left w:val="nil"/>
              <w:bottom w:val="single" w:sz="8" w:space="0" w:color="auto"/>
              <w:right w:val="single" w:sz="8" w:space="0" w:color="auto"/>
            </w:tcBorders>
            <w:shd w:val="clear" w:color="auto" w:fill="auto"/>
            <w:noWrap/>
            <w:vAlign w:val="center"/>
            <w:hideMark/>
          </w:tcPr>
          <w:p w14:paraId="5FDE806E" w14:textId="6A9DD0F0" w:rsidR="005E490F" w:rsidRPr="00042862" w:rsidRDefault="005E490F" w:rsidP="005E490F">
            <w:pPr>
              <w:spacing w:before="0" w:after="0" w:line="240" w:lineRule="auto"/>
              <w:ind w:firstLine="0"/>
              <w:jc w:val="left"/>
              <w:rPr>
                <w:sz w:val="24"/>
              </w:rPr>
            </w:pPr>
            <w:r w:rsidRPr="00042862">
              <w:rPr>
                <w:b/>
                <w:bCs/>
                <w:sz w:val="24"/>
              </w:rPr>
              <w:t>Vùng Đồng bằng sông Cửu Long</w:t>
            </w:r>
          </w:p>
        </w:tc>
        <w:tc>
          <w:tcPr>
            <w:tcW w:w="1028" w:type="dxa"/>
            <w:tcBorders>
              <w:top w:val="nil"/>
              <w:left w:val="nil"/>
              <w:bottom w:val="single" w:sz="8" w:space="0" w:color="auto"/>
              <w:right w:val="single" w:sz="8" w:space="0" w:color="auto"/>
            </w:tcBorders>
            <w:shd w:val="clear" w:color="auto" w:fill="auto"/>
            <w:noWrap/>
            <w:vAlign w:val="center"/>
            <w:hideMark/>
          </w:tcPr>
          <w:p w14:paraId="75F1DF8A" w14:textId="02F3D604" w:rsidR="005E490F" w:rsidRPr="00042862" w:rsidRDefault="005E490F" w:rsidP="005E490F">
            <w:pPr>
              <w:spacing w:before="0" w:after="0" w:line="240" w:lineRule="auto"/>
              <w:ind w:firstLine="0"/>
              <w:jc w:val="right"/>
              <w:rPr>
                <w:sz w:val="24"/>
              </w:rPr>
            </w:pPr>
            <w:r w:rsidRPr="00042862">
              <w:rPr>
                <w:b/>
                <w:bCs/>
                <w:sz w:val="24"/>
              </w:rPr>
              <w:t>7,68</w:t>
            </w:r>
          </w:p>
        </w:tc>
        <w:tc>
          <w:tcPr>
            <w:tcW w:w="951" w:type="dxa"/>
            <w:tcBorders>
              <w:top w:val="nil"/>
              <w:left w:val="nil"/>
              <w:bottom w:val="single" w:sz="8" w:space="0" w:color="auto"/>
              <w:right w:val="single" w:sz="8" w:space="0" w:color="auto"/>
            </w:tcBorders>
            <w:shd w:val="clear" w:color="auto" w:fill="auto"/>
            <w:noWrap/>
            <w:vAlign w:val="center"/>
            <w:hideMark/>
          </w:tcPr>
          <w:p w14:paraId="5B199A55" w14:textId="67B5AA08" w:rsidR="005E490F" w:rsidRPr="00042862" w:rsidRDefault="005E490F" w:rsidP="005E490F">
            <w:pPr>
              <w:spacing w:before="0" w:after="0" w:line="240" w:lineRule="auto"/>
              <w:ind w:firstLine="0"/>
              <w:jc w:val="right"/>
              <w:rPr>
                <w:sz w:val="24"/>
              </w:rPr>
            </w:pPr>
            <w:r w:rsidRPr="00042862">
              <w:rPr>
                <w:b/>
                <w:bCs/>
                <w:sz w:val="24"/>
              </w:rPr>
              <w:t>8,01</w:t>
            </w:r>
          </w:p>
        </w:tc>
        <w:tc>
          <w:tcPr>
            <w:tcW w:w="902" w:type="dxa"/>
            <w:tcBorders>
              <w:top w:val="nil"/>
              <w:left w:val="nil"/>
              <w:bottom w:val="single" w:sz="8" w:space="0" w:color="auto"/>
              <w:right w:val="single" w:sz="8" w:space="0" w:color="auto"/>
            </w:tcBorders>
            <w:shd w:val="clear" w:color="auto" w:fill="auto"/>
            <w:noWrap/>
            <w:vAlign w:val="center"/>
            <w:hideMark/>
          </w:tcPr>
          <w:p w14:paraId="0042899F" w14:textId="69E507E4" w:rsidR="005E490F" w:rsidRPr="00042862" w:rsidRDefault="005E490F" w:rsidP="005E490F">
            <w:pPr>
              <w:spacing w:before="0" w:after="0" w:line="240" w:lineRule="auto"/>
              <w:ind w:firstLine="0"/>
              <w:jc w:val="right"/>
              <w:rPr>
                <w:sz w:val="24"/>
              </w:rPr>
            </w:pPr>
            <w:r w:rsidRPr="00042862">
              <w:rPr>
                <w:b/>
                <w:bCs/>
                <w:sz w:val="24"/>
              </w:rPr>
              <w:t>0,33</w:t>
            </w:r>
          </w:p>
        </w:tc>
        <w:tc>
          <w:tcPr>
            <w:tcW w:w="883" w:type="dxa"/>
            <w:tcBorders>
              <w:top w:val="nil"/>
              <w:left w:val="nil"/>
              <w:bottom w:val="single" w:sz="8" w:space="0" w:color="auto"/>
              <w:right w:val="single" w:sz="8" w:space="0" w:color="auto"/>
            </w:tcBorders>
            <w:shd w:val="clear" w:color="auto" w:fill="auto"/>
            <w:noWrap/>
            <w:vAlign w:val="center"/>
            <w:hideMark/>
          </w:tcPr>
          <w:p w14:paraId="13A64AF7" w14:textId="6A62FE32" w:rsidR="005E490F" w:rsidRPr="00042862" w:rsidRDefault="005E490F" w:rsidP="005E490F">
            <w:pPr>
              <w:spacing w:before="0" w:after="0" w:line="240" w:lineRule="auto"/>
              <w:ind w:firstLine="0"/>
              <w:jc w:val="right"/>
              <w:rPr>
                <w:sz w:val="24"/>
              </w:rPr>
            </w:pPr>
            <w:r w:rsidRPr="00042862">
              <w:rPr>
                <w:b/>
                <w:bCs/>
                <w:sz w:val="24"/>
              </w:rPr>
              <w:t>7,65</w:t>
            </w:r>
          </w:p>
        </w:tc>
        <w:tc>
          <w:tcPr>
            <w:tcW w:w="1154" w:type="dxa"/>
            <w:tcBorders>
              <w:top w:val="nil"/>
              <w:left w:val="nil"/>
              <w:bottom w:val="single" w:sz="8" w:space="0" w:color="auto"/>
              <w:right w:val="single" w:sz="8" w:space="0" w:color="auto"/>
            </w:tcBorders>
            <w:shd w:val="clear" w:color="auto" w:fill="auto"/>
            <w:noWrap/>
            <w:vAlign w:val="center"/>
            <w:hideMark/>
          </w:tcPr>
          <w:p w14:paraId="6D96B408" w14:textId="18AE9C49" w:rsidR="005E490F" w:rsidRPr="00042862" w:rsidRDefault="005E490F" w:rsidP="005E490F">
            <w:pPr>
              <w:spacing w:before="0" w:after="0" w:line="240" w:lineRule="auto"/>
              <w:ind w:firstLine="0"/>
              <w:jc w:val="right"/>
              <w:rPr>
                <w:sz w:val="24"/>
              </w:rPr>
            </w:pPr>
            <w:r w:rsidRPr="00042862">
              <w:rPr>
                <w:b/>
                <w:bCs/>
                <w:sz w:val="24"/>
              </w:rPr>
              <w:t>12,02</w:t>
            </w:r>
          </w:p>
        </w:tc>
        <w:tc>
          <w:tcPr>
            <w:tcW w:w="1154" w:type="dxa"/>
            <w:tcBorders>
              <w:top w:val="nil"/>
              <w:left w:val="nil"/>
              <w:bottom w:val="single" w:sz="8" w:space="0" w:color="auto"/>
              <w:right w:val="single" w:sz="8" w:space="0" w:color="auto"/>
            </w:tcBorders>
            <w:shd w:val="clear" w:color="auto" w:fill="auto"/>
            <w:noWrap/>
            <w:vAlign w:val="center"/>
            <w:hideMark/>
          </w:tcPr>
          <w:p w14:paraId="498577FF" w14:textId="22FABE6A" w:rsidR="005E490F" w:rsidRPr="00042862" w:rsidRDefault="005E490F" w:rsidP="005E490F">
            <w:pPr>
              <w:spacing w:before="0" w:after="0" w:line="240" w:lineRule="auto"/>
              <w:ind w:firstLine="0"/>
              <w:jc w:val="right"/>
              <w:rPr>
                <w:sz w:val="24"/>
              </w:rPr>
            </w:pPr>
            <w:r w:rsidRPr="00042862">
              <w:rPr>
                <w:b/>
                <w:bCs/>
                <w:sz w:val="24"/>
              </w:rPr>
              <w:t>5,12</w:t>
            </w:r>
          </w:p>
        </w:tc>
        <w:tc>
          <w:tcPr>
            <w:tcW w:w="1390" w:type="dxa"/>
            <w:tcBorders>
              <w:top w:val="nil"/>
              <w:left w:val="nil"/>
              <w:bottom w:val="single" w:sz="8" w:space="0" w:color="auto"/>
              <w:right w:val="single" w:sz="8" w:space="0" w:color="auto"/>
            </w:tcBorders>
            <w:shd w:val="clear" w:color="auto" w:fill="auto"/>
            <w:noWrap/>
            <w:vAlign w:val="center"/>
            <w:hideMark/>
          </w:tcPr>
          <w:p w14:paraId="20593CA4" w14:textId="0D1F3E76" w:rsidR="005E490F" w:rsidRPr="00042862" w:rsidRDefault="005E490F" w:rsidP="005E490F">
            <w:pPr>
              <w:spacing w:before="0" w:after="0" w:line="240" w:lineRule="auto"/>
              <w:ind w:firstLine="0"/>
              <w:jc w:val="right"/>
              <w:rPr>
                <w:sz w:val="24"/>
              </w:rPr>
            </w:pPr>
            <w:r w:rsidRPr="00042862">
              <w:rPr>
                <w:b/>
                <w:bCs/>
                <w:sz w:val="24"/>
              </w:rPr>
              <w:t>0,08</w:t>
            </w:r>
          </w:p>
        </w:tc>
      </w:tr>
      <w:tr w:rsidR="00042862" w:rsidRPr="00042862" w14:paraId="7BBAC529"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1039FB51" w14:textId="27BDB7F0" w:rsidR="005E490F" w:rsidRPr="00042862" w:rsidRDefault="00C84792" w:rsidP="005E490F">
            <w:pPr>
              <w:spacing w:before="0" w:after="0" w:line="240" w:lineRule="auto"/>
              <w:ind w:firstLine="0"/>
              <w:jc w:val="center"/>
              <w:rPr>
                <w:sz w:val="24"/>
              </w:rPr>
            </w:pPr>
            <w:r w:rsidRPr="00042862">
              <w:rPr>
                <w:sz w:val="24"/>
              </w:rPr>
              <w:t>1</w:t>
            </w:r>
          </w:p>
        </w:tc>
        <w:tc>
          <w:tcPr>
            <w:tcW w:w="2305" w:type="dxa"/>
            <w:tcBorders>
              <w:top w:val="nil"/>
              <w:left w:val="nil"/>
              <w:bottom w:val="single" w:sz="8" w:space="0" w:color="auto"/>
              <w:right w:val="single" w:sz="8" w:space="0" w:color="auto"/>
            </w:tcBorders>
            <w:shd w:val="clear" w:color="auto" w:fill="auto"/>
            <w:noWrap/>
            <w:vAlign w:val="center"/>
            <w:hideMark/>
          </w:tcPr>
          <w:p w14:paraId="1B6AFCD6" w14:textId="1D384DE0" w:rsidR="005E490F" w:rsidRPr="00042862" w:rsidRDefault="005E490F" w:rsidP="005E490F">
            <w:pPr>
              <w:spacing w:before="0" w:after="0" w:line="240" w:lineRule="auto"/>
              <w:ind w:firstLine="0"/>
              <w:jc w:val="left"/>
              <w:rPr>
                <w:sz w:val="24"/>
              </w:rPr>
            </w:pPr>
            <w:r w:rsidRPr="00042862">
              <w:rPr>
                <w:sz w:val="24"/>
              </w:rPr>
              <w:t>Vĩnh Long</w:t>
            </w:r>
          </w:p>
        </w:tc>
        <w:tc>
          <w:tcPr>
            <w:tcW w:w="1028" w:type="dxa"/>
            <w:tcBorders>
              <w:top w:val="nil"/>
              <w:left w:val="nil"/>
              <w:bottom w:val="single" w:sz="8" w:space="0" w:color="auto"/>
              <w:right w:val="single" w:sz="8" w:space="0" w:color="auto"/>
            </w:tcBorders>
            <w:shd w:val="clear" w:color="auto" w:fill="auto"/>
            <w:noWrap/>
            <w:vAlign w:val="center"/>
            <w:hideMark/>
          </w:tcPr>
          <w:p w14:paraId="7272703C" w14:textId="15CFA2BC" w:rsidR="005E490F" w:rsidRPr="00042862" w:rsidRDefault="005E490F" w:rsidP="005E490F">
            <w:pPr>
              <w:spacing w:before="0" w:after="0" w:line="240" w:lineRule="auto"/>
              <w:ind w:firstLine="0"/>
              <w:jc w:val="right"/>
              <w:rPr>
                <w:sz w:val="24"/>
              </w:rPr>
            </w:pPr>
            <w:r w:rsidRPr="00042862">
              <w:rPr>
                <w:sz w:val="24"/>
              </w:rPr>
              <w:t>0,07</w:t>
            </w:r>
          </w:p>
        </w:tc>
        <w:tc>
          <w:tcPr>
            <w:tcW w:w="951" w:type="dxa"/>
            <w:tcBorders>
              <w:top w:val="nil"/>
              <w:left w:val="nil"/>
              <w:bottom w:val="single" w:sz="8" w:space="0" w:color="auto"/>
              <w:right w:val="single" w:sz="8" w:space="0" w:color="auto"/>
            </w:tcBorders>
            <w:shd w:val="clear" w:color="auto" w:fill="auto"/>
            <w:noWrap/>
            <w:vAlign w:val="center"/>
            <w:hideMark/>
          </w:tcPr>
          <w:p w14:paraId="2B48AD7A" w14:textId="51C0D4FC" w:rsidR="005E490F" w:rsidRPr="00042862" w:rsidRDefault="005E490F" w:rsidP="005E490F">
            <w:pPr>
              <w:spacing w:before="0" w:after="0" w:line="240" w:lineRule="auto"/>
              <w:ind w:firstLine="0"/>
              <w:jc w:val="right"/>
              <w:rPr>
                <w:sz w:val="24"/>
              </w:rPr>
            </w:pPr>
            <w:r w:rsidRPr="00042862">
              <w:rPr>
                <w:sz w:val="24"/>
              </w:rPr>
              <w:t>0,07</w:t>
            </w:r>
          </w:p>
        </w:tc>
        <w:tc>
          <w:tcPr>
            <w:tcW w:w="902" w:type="dxa"/>
            <w:tcBorders>
              <w:top w:val="nil"/>
              <w:left w:val="nil"/>
              <w:bottom w:val="single" w:sz="8" w:space="0" w:color="auto"/>
              <w:right w:val="single" w:sz="8" w:space="0" w:color="auto"/>
            </w:tcBorders>
            <w:shd w:val="clear" w:color="auto" w:fill="auto"/>
            <w:noWrap/>
            <w:vAlign w:val="center"/>
            <w:hideMark/>
          </w:tcPr>
          <w:p w14:paraId="1E33E894" w14:textId="39E4F70F" w:rsidR="005E490F" w:rsidRPr="00042862" w:rsidRDefault="005E490F" w:rsidP="005E490F">
            <w:pPr>
              <w:spacing w:before="0" w:after="0" w:line="240" w:lineRule="auto"/>
              <w:ind w:firstLine="0"/>
              <w:jc w:val="right"/>
              <w:rPr>
                <w:sz w:val="24"/>
              </w:rPr>
            </w:pPr>
            <w:r w:rsidRPr="00042862">
              <w:rPr>
                <w:sz w:val="24"/>
              </w:rPr>
              <w:t>0,00</w:t>
            </w:r>
          </w:p>
        </w:tc>
        <w:tc>
          <w:tcPr>
            <w:tcW w:w="883" w:type="dxa"/>
            <w:tcBorders>
              <w:top w:val="nil"/>
              <w:left w:val="nil"/>
              <w:bottom w:val="single" w:sz="8" w:space="0" w:color="auto"/>
              <w:right w:val="single" w:sz="8" w:space="0" w:color="auto"/>
            </w:tcBorders>
            <w:shd w:val="clear" w:color="auto" w:fill="auto"/>
            <w:noWrap/>
            <w:vAlign w:val="center"/>
            <w:hideMark/>
          </w:tcPr>
          <w:p w14:paraId="486E45A4" w14:textId="73C17FB1" w:rsidR="005E490F" w:rsidRPr="00042862" w:rsidRDefault="005E490F" w:rsidP="005E490F">
            <w:pPr>
              <w:spacing w:before="0" w:after="0" w:line="240" w:lineRule="auto"/>
              <w:ind w:firstLine="0"/>
              <w:jc w:val="right"/>
              <w:rPr>
                <w:sz w:val="24"/>
              </w:rPr>
            </w:pPr>
            <w:r w:rsidRPr="00042862">
              <w:rPr>
                <w:sz w:val="24"/>
              </w:rPr>
              <w:t>5,00</w:t>
            </w:r>
          </w:p>
        </w:tc>
        <w:tc>
          <w:tcPr>
            <w:tcW w:w="1154" w:type="dxa"/>
            <w:tcBorders>
              <w:top w:val="nil"/>
              <w:left w:val="nil"/>
              <w:bottom w:val="single" w:sz="8" w:space="0" w:color="auto"/>
              <w:right w:val="single" w:sz="8" w:space="0" w:color="auto"/>
            </w:tcBorders>
            <w:shd w:val="clear" w:color="auto" w:fill="auto"/>
            <w:noWrap/>
            <w:vAlign w:val="center"/>
            <w:hideMark/>
          </w:tcPr>
          <w:p w14:paraId="4972702E" w14:textId="5468D31C" w:rsidR="005E490F" w:rsidRPr="00042862" w:rsidRDefault="005E490F" w:rsidP="005E490F">
            <w:pPr>
              <w:spacing w:before="0" w:after="0" w:line="240" w:lineRule="auto"/>
              <w:ind w:firstLine="0"/>
              <w:jc w:val="right"/>
              <w:rPr>
                <w:sz w:val="24"/>
              </w:rPr>
            </w:pPr>
            <w:r w:rsidRPr="00042862">
              <w:rPr>
                <w:sz w:val="24"/>
              </w:rPr>
              <w:t>0,09</w:t>
            </w:r>
          </w:p>
        </w:tc>
        <w:tc>
          <w:tcPr>
            <w:tcW w:w="1154" w:type="dxa"/>
            <w:tcBorders>
              <w:top w:val="nil"/>
              <w:left w:val="nil"/>
              <w:bottom w:val="single" w:sz="8" w:space="0" w:color="auto"/>
              <w:right w:val="single" w:sz="8" w:space="0" w:color="auto"/>
            </w:tcBorders>
            <w:shd w:val="clear" w:color="auto" w:fill="auto"/>
            <w:noWrap/>
            <w:vAlign w:val="center"/>
            <w:hideMark/>
          </w:tcPr>
          <w:p w14:paraId="4646791D" w14:textId="11689141" w:rsidR="005E490F" w:rsidRPr="00042862" w:rsidRDefault="005E490F" w:rsidP="005E490F">
            <w:pPr>
              <w:spacing w:before="0" w:after="0" w:line="240" w:lineRule="auto"/>
              <w:ind w:firstLine="0"/>
              <w:jc w:val="right"/>
              <w:rPr>
                <w:sz w:val="24"/>
              </w:rPr>
            </w:pPr>
            <w:r w:rsidRPr="00042862">
              <w:rPr>
                <w:sz w:val="24"/>
              </w:rPr>
              <w:t>0,08</w:t>
            </w:r>
          </w:p>
        </w:tc>
        <w:tc>
          <w:tcPr>
            <w:tcW w:w="1390" w:type="dxa"/>
            <w:tcBorders>
              <w:top w:val="nil"/>
              <w:left w:val="nil"/>
              <w:bottom w:val="single" w:sz="8" w:space="0" w:color="auto"/>
              <w:right w:val="single" w:sz="8" w:space="0" w:color="auto"/>
            </w:tcBorders>
            <w:shd w:val="clear" w:color="auto" w:fill="auto"/>
            <w:noWrap/>
            <w:vAlign w:val="center"/>
            <w:hideMark/>
          </w:tcPr>
          <w:p w14:paraId="18A136AA" w14:textId="53F34C3A" w:rsidR="005E490F" w:rsidRPr="00042862" w:rsidRDefault="005E490F" w:rsidP="005E490F">
            <w:pPr>
              <w:spacing w:before="0" w:after="0" w:line="240" w:lineRule="auto"/>
              <w:ind w:firstLine="0"/>
              <w:jc w:val="right"/>
              <w:rPr>
                <w:sz w:val="24"/>
              </w:rPr>
            </w:pPr>
            <w:r w:rsidRPr="00042862">
              <w:rPr>
                <w:sz w:val="24"/>
              </w:rPr>
              <w:t>-0,01</w:t>
            </w:r>
          </w:p>
        </w:tc>
      </w:tr>
      <w:tr w:rsidR="00042862" w:rsidRPr="00042862" w14:paraId="760665DD" w14:textId="77777777" w:rsidTr="006F041A">
        <w:trPr>
          <w:trHeight w:val="308"/>
          <w:jc w:val="center"/>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472AB8F2" w14:textId="0464624F" w:rsidR="005E490F" w:rsidRPr="00042862" w:rsidRDefault="00C84792" w:rsidP="005E490F">
            <w:pPr>
              <w:spacing w:before="0" w:after="0" w:line="240" w:lineRule="auto"/>
              <w:ind w:firstLine="0"/>
              <w:jc w:val="center"/>
              <w:rPr>
                <w:sz w:val="24"/>
              </w:rPr>
            </w:pPr>
            <w:r w:rsidRPr="00042862">
              <w:rPr>
                <w:sz w:val="24"/>
              </w:rPr>
              <w:t>2</w:t>
            </w:r>
          </w:p>
        </w:tc>
        <w:tc>
          <w:tcPr>
            <w:tcW w:w="2305" w:type="dxa"/>
            <w:tcBorders>
              <w:top w:val="nil"/>
              <w:left w:val="nil"/>
              <w:bottom w:val="single" w:sz="8" w:space="0" w:color="auto"/>
              <w:right w:val="single" w:sz="8" w:space="0" w:color="auto"/>
            </w:tcBorders>
            <w:shd w:val="clear" w:color="auto" w:fill="auto"/>
            <w:noWrap/>
            <w:vAlign w:val="center"/>
            <w:hideMark/>
          </w:tcPr>
          <w:p w14:paraId="4D05E9EA" w14:textId="57E840D6" w:rsidR="005E490F" w:rsidRPr="00042862" w:rsidRDefault="005E490F" w:rsidP="005E490F">
            <w:pPr>
              <w:spacing w:before="0" w:after="0" w:line="240" w:lineRule="auto"/>
              <w:ind w:firstLine="0"/>
              <w:jc w:val="left"/>
              <w:rPr>
                <w:sz w:val="24"/>
              </w:rPr>
            </w:pPr>
            <w:r w:rsidRPr="00042862">
              <w:rPr>
                <w:sz w:val="24"/>
              </w:rPr>
              <w:t>Cần Thơ</w:t>
            </w:r>
          </w:p>
        </w:tc>
        <w:tc>
          <w:tcPr>
            <w:tcW w:w="1028" w:type="dxa"/>
            <w:tcBorders>
              <w:top w:val="nil"/>
              <w:left w:val="nil"/>
              <w:bottom w:val="single" w:sz="8" w:space="0" w:color="auto"/>
              <w:right w:val="single" w:sz="8" w:space="0" w:color="auto"/>
            </w:tcBorders>
            <w:shd w:val="clear" w:color="auto" w:fill="auto"/>
            <w:noWrap/>
            <w:vAlign w:val="center"/>
            <w:hideMark/>
          </w:tcPr>
          <w:p w14:paraId="76EB9337" w14:textId="60935679" w:rsidR="005E490F" w:rsidRPr="00042862" w:rsidRDefault="005E490F" w:rsidP="005E490F">
            <w:pPr>
              <w:spacing w:before="0" w:after="0" w:line="240" w:lineRule="auto"/>
              <w:ind w:firstLine="0"/>
              <w:jc w:val="right"/>
              <w:rPr>
                <w:sz w:val="24"/>
              </w:rPr>
            </w:pPr>
            <w:r w:rsidRPr="00042862">
              <w:rPr>
                <w:sz w:val="24"/>
              </w:rPr>
              <w:t>0,22</w:t>
            </w:r>
          </w:p>
        </w:tc>
        <w:tc>
          <w:tcPr>
            <w:tcW w:w="951" w:type="dxa"/>
            <w:tcBorders>
              <w:top w:val="nil"/>
              <w:left w:val="nil"/>
              <w:bottom w:val="single" w:sz="8" w:space="0" w:color="auto"/>
              <w:right w:val="single" w:sz="8" w:space="0" w:color="auto"/>
            </w:tcBorders>
            <w:shd w:val="clear" w:color="auto" w:fill="auto"/>
            <w:noWrap/>
            <w:vAlign w:val="center"/>
            <w:hideMark/>
          </w:tcPr>
          <w:p w14:paraId="467BA3AF" w14:textId="53599317" w:rsidR="005E490F" w:rsidRPr="00042862" w:rsidRDefault="005E490F" w:rsidP="005E490F">
            <w:pPr>
              <w:spacing w:before="0" w:after="0" w:line="240" w:lineRule="auto"/>
              <w:ind w:firstLine="0"/>
              <w:jc w:val="right"/>
              <w:rPr>
                <w:sz w:val="24"/>
              </w:rPr>
            </w:pPr>
            <w:r w:rsidRPr="00042862">
              <w:rPr>
                <w:sz w:val="24"/>
              </w:rPr>
              <w:t>0,23</w:t>
            </w:r>
          </w:p>
        </w:tc>
        <w:tc>
          <w:tcPr>
            <w:tcW w:w="902" w:type="dxa"/>
            <w:tcBorders>
              <w:top w:val="nil"/>
              <w:left w:val="nil"/>
              <w:bottom w:val="single" w:sz="8" w:space="0" w:color="auto"/>
              <w:right w:val="single" w:sz="8" w:space="0" w:color="auto"/>
            </w:tcBorders>
            <w:shd w:val="clear" w:color="auto" w:fill="auto"/>
            <w:noWrap/>
            <w:vAlign w:val="center"/>
            <w:hideMark/>
          </w:tcPr>
          <w:p w14:paraId="10435069" w14:textId="1CA48582" w:rsidR="005E490F" w:rsidRPr="00042862" w:rsidRDefault="005E490F" w:rsidP="005E490F">
            <w:pPr>
              <w:spacing w:before="0" w:after="0" w:line="240" w:lineRule="auto"/>
              <w:ind w:firstLine="0"/>
              <w:jc w:val="right"/>
              <w:rPr>
                <w:sz w:val="24"/>
              </w:rPr>
            </w:pPr>
            <w:r w:rsidRPr="00042862">
              <w:rPr>
                <w:sz w:val="24"/>
              </w:rPr>
              <w:t>0,01</w:t>
            </w:r>
          </w:p>
        </w:tc>
        <w:tc>
          <w:tcPr>
            <w:tcW w:w="883" w:type="dxa"/>
            <w:tcBorders>
              <w:top w:val="nil"/>
              <w:left w:val="nil"/>
              <w:bottom w:val="single" w:sz="8" w:space="0" w:color="auto"/>
              <w:right w:val="single" w:sz="8" w:space="0" w:color="auto"/>
            </w:tcBorders>
            <w:shd w:val="clear" w:color="auto" w:fill="auto"/>
            <w:noWrap/>
            <w:vAlign w:val="center"/>
            <w:hideMark/>
          </w:tcPr>
          <w:p w14:paraId="01708BD6" w14:textId="6E73C6BF" w:rsidR="005E490F" w:rsidRPr="00042862" w:rsidRDefault="005E490F" w:rsidP="005E490F">
            <w:pPr>
              <w:spacing w:before="0" w:after="0" w:line="240" w:lineRule="auto"/>
              <w:ind w:firstLine="0"/>
              <w:jc w:val="right"/>
              <w:rPr>
                <w:sz w:val="24"/>
              </w:rPr>
            </w:pPr>
            <w:r w:rsidRPr="00042862">
              <w:rPr>
                <w:sz w:val="24"/>
              </w:rPr>
              <w:t>52,06</w:t>
            </w:r>
          </w:p>
        </w:tc>
        <w:tc>
          <w:tcPr>
            <w:tcW w:w="1154" w:type="dxa"/>
            <w:tcBorders>
              <w:top w:val="nil"/>
              <w:left w:val="nil"/>
              <w:bottom w:val="single" w:sz="8" w:space="0" w:color="auto"/>
              <w:right w:val="single" w:sz="8" w:space="0" w:color="auto"/>
            </w:tcBorders>
            <w:shd w:val="clear" w:color="auto" w:fill="auto"/>
            <w:noWrap/>
            <w:vAlign w:val="center"/>
            <w:hideMark/>
          </w:tcPr>
          <w:p w14:paraId="55B1535A" w14:textId="0F1F5794" w:rsidR="005E490F" w:rsidRPr="00042862" w:rsidRDefault="005E490F" w:rsidP="005E490F">
            <w:pPr>
              <w:spacing w:before="0" w:after="0" w:line="240" w:lineRule="auto"/>
              <w:ind w:firstLine="0"/>
              <w:jc w:val="right"/>
              <w:rPr>
                <w:sz w:val="24"/>
              </w:rPr>
            </w:pPr>
            <w:r w:rsidRPr="00042862">
              <w:rPr>
                <w:sz w:val="24"/>
              </w:rPr>
              <w:t>0,24</w:t>
            </w:r>
          </w:p>
        </w:tc>
        <w:tc>
          <w:tcPr>
            <w:tcW w:w="1154" w:type="dxa"/>
            <w:tcBorders>
              <w:top w:val="nil"/>
              <w:left w:val="nil"/>
              <w:bottom w:val="single" w:sz="8" w:space="0" w:color="auto"/>
              <w:right w:val="single" w:sz="8" w:space="0" w:color="auto"/>
            </w:tcBorders>
            <w:shd w:val="clear" w:color="auto" w:fill="auto"/>
            <w:noWrap/>
            <w:vAlign w:val="center"/>
            <w:hideMark/>
          </w:tcPr>
          <w:p w14:paraId="0ED78FE5" w14:textId="0E3ADC81" w:rsidR="005E490F" w:rsidRPr="00042862" w:rsidRDefault="005E490F" w:rsidP="005E490F">
            <w:pPr>
              <w:spacing w:before="0" w:after="0" w:line="240" w:lineRule="auto"/>
              <w:ind w:firstLine="0"/>
              <w:jc w:val="right"/>
              <w:rPr>
                <w:sz w:val="24"/>
              </w:rPr>
            </w:pPr>
            <w:r w:rsidRPr="00042862">
              <w:rPr>
                <w:sz w:val="24"/>
              </w:rPr>
              <w:t>0,33</w:t>
            </w:r>
          </w:p>
        </w:tc>
        <w:tc>
          <w:tcPr>
            <w:tcW w:w="1390" w:type="dxa"/>
            <w:tcBorders>
              <w:top w:val="nil"/>
              <w:left w:val="nil"/>
              <w:bottom w:val="single" w:sz="8" w:space="0" w:color="auto"/>
              <w:right w:val="single" w:sz="8" w:space="0" w:color="auto"/>
            </w:tcBorders>
            <w:shd w:val="clear" w:color="auto" w:fill="auto"/>
            <w:noWrap/>
            <w:vAlign w:val="center"/>
            <w:hideMark/>
          </w:tcPr>
          <w:p w14:paraId="7EB80E38" w14:textId="7AB7E8F9" w:rsidR="005E490F" w:rsidRPr="00042862" w:rsidRDefault="005E490F" w:rsidP="005E490F">
            <w:pPr>
              <w:spacing w:before="0" w:after="0" w:line="240" w:lineRule="auto"/>
              <w:ind w:firstLine="0"/>
              <w:jc w:val="right"/>
              <w:rPr>
                <w:sz w:val="24"/>
              </w:rPr>
            </w:pPr>
            <w:r w:rsidRPr="00042862">
              <w:rPr>
                <w:sz w:val="24"/>
              </w:rPr>
              <w:t>0,08</w:t>
            </w:r>
          </w:p>
        </w:tc>
      </w:tr>
    </w:tbl>
    <w:p w14:paraId="6E7EC24C" w14:textId="77777777" w:rsidR="008F0ACB" w:rsidRPr="00042862" w:rsidRDefault="008F0ACB" w:rsidP="006F041A">
      <w:pPr>
        <w:spacing w:line="360" w:lineRule="exact"/>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0FF0D6EC" w14:textId="77777777" w:rsidR="008F0ACB" w:rsidRPr="00042862" w:rsidRDefault="008F0ACB" w:rsidP="006F041A">
      <w:pPr>
        <w:spacing w:line="360" w:lineRule="exact"/>
      </w:pPr>
      <w:r w:rsidRPr="00042862">
        <w:t>*) Đất công trình bưu chính, viễn thông</w:t>
      </w:r>
    </w:p>
    <w:p w14:paraId="2571D236" w14:textId="53F78D70" w:rsidR="008F0ACB" w:rsidRPr="00042862" w:rsidRDefault="008F0ACB" w:rsidP="006F041A">
      <w:pPr>
        <w:widowControl w:val="0"/>
        <w:spacing w:line="360" w:lineRule="exact"/>
        <w:rPr>
          <w:bCs/>
          <w:spacing w:val="-6"/>
          <w:szCs w:val="28"/>
          <w:lang w:val="fr-FR"/>
        </w:rPr>
      </w:pPr>
      <w:r w:rsidRPr="00042862">
        <w:rPr>
          <w:bCs/>
          <w:spacing w:val="-6"/>
          <w:szCs w:val="28"/>
          <w:lang w:val="fr-FR"/>
        </w:rPr>
        <w:t>- Có 0</w:t>
      </w:r>
      <w:r w:rsidR="00B23094" w:rsidRPr="00042862">
        <w:rPr>
          <w:bCs/>
          <w:spacing w:val="-6"/>
          <w:szCs w:val="28"/>
          <w:lang w:val="fr-FR"/>
        </w:rPr>
        <w:t>8</w:t>
      </w:r>
      <w:r w:rsidRPr="00042862">
        <w:rPr>
          <w:bCs/>
          <w:spacing w:val="-6"/>
          <w:szCs w:val="28"/>
          <w:lang w:val="fr-FR"/>
        </w:rPr>
        <w:t xml:space="preserve"> tỉnh đề nghị điều chỉnh giảm chỉ tiêu so với chỉ tiêu đã được phê duyệt với tổng diện tích giảm là </w:t>
      </w:r>
      <w:r w:rsidR="00B23094" w:rsidRPr="00042862">
        <w:rPr>
          <w:bCs/>
          <w:spacing w:val="-6"/>
          <w:szCs w:val="28"/>
          <w:lang w:val="fr-FR"/>
        </w:rPr>
        <w:t>1,03</w:t>
      </w:r>
      <w:r w:rsidRPr="00042862">
        <w:rPr>
          <w:bCs/>
          <w:spacing w:val="-6"/>
          <w:szCs w:val="28"/>
          <w:lang w:val="fr-FR"/>
        </w:rPr>
        <w:t xml:space="preserve"> nghìn ha gồm tỉnh Hòa Bình (0,01 nghìn ha), TP. Hà Nội (0,77 nghìn ha), TP. Đà Nẵng (0,20 nghìn ha), </w:t>
      </w:r>
      <w:r w:rsidR="00B23094" w:rsidRPr="00042862">
        <w:rPr>
          <w:bCs/>
          <w:spacing w:val="-6"/>
          <w:szCs w:val="28"/>
          <w:lang w:val="fr-FR"/>
        </w:rPr>
        <w:t>tỉnh Quảng Ngãi (0,02 nghìn ha), Đồng Nai  (0,03 nghìn ha),…</w:t>
      </w:r>
    </w:p>
    <w:p w14:paraId="1A9A171E" w14:textId="5390F621" w:rsidR="008F0ACB" w:rsidRPr="00042862" w:rsidRDefault="008F0ACB" w:rsidP="006F041A">
      <w:pPr>
        <w:widowControl w:val="0"/>
        <w:spacing w:line="360" w:lineRule="exact"/>
        <w:rPr>
          <w:bCs/>
          <w:spacing w:val="-6"/>
          <w:szCs w:val="28"/>
          <w:lang w:val="fr-FR"/>
        </w:rPr>
      </w:pPr>
      <w:r w:rsidRPr="00042862">
        <w:rPr>
          <w:bCs/>
          <w:spacing w:val="-6"/>
          <w:szCs w:val="28"/>
          <w:lang w:val="fr-FR"/>
        </w:rPr>
        <w:t>- Có 0</w:t>
      </w:r>
      <w:r w:rsidR="00B23094" w:rsidRPr="00042862">
        <w:rPr>
          <w:bCs/>
          <w:spacing w:val="-6"/>
          <w:szCs w:val="28"/>
          <w:lang w:val="fr-FR"/>
        </w:rPr>
        <w:t>5</w:t>
      </w:r>
      <w:r w:rsidRPr="00042862">
        <w:rPr>
          <w:bCs/>
          <w:spacing w:val="-6"/>
          <w:szCs w:val="28"/>
          <w:lang w:val="fr-FR"/>
        </w:rPr>
        <w:t xml:space="preserve"> tỉnh đề nghị điều chỉnh tăng với diện tích là 0,0</w:t>
      </w:r>
      <w:r w:rsidR="00B23094" w:rsidRPr="00042862">
        <w:rPr>
          <w:bCs/>
          <w:spacing w:val="-6"/>
          <w:szCs w:val="28"/>
          <w:lang w:val="fr-FR"/>
        </w:rPr>
        <w:t>3</w:t>
      </w:r>
      <w:r w:rsidRPr="00042862">
        <w:rPr>
          <w:bCs/>
          <w:spacing w:val="-6"/>
          <w:szCs w:val="28"/>
          <w:lang w:val="fr-FR"/>
        </w:rPr>
        <w:t xml:space="preserve"> nghìn ha gồm tỉnh Vĩnh Phúc (0,01 nghìn ha) và</w:t>
      </w:r>
      <w:r w:rsidR="00B23094" w:rsidRPr="00042862">
        <w:rPr>
          <w:bCs/>
          <w:spacing w:val="-6"/>
          <w:szCs w:val="28"/>
          <w:lang w:val="fr-FR"/>
        </w:rPr>
        <w:t xml:space="preserve"> tỉnh Thanh Hóa (0,01 nghìn ha),…</w:t>
      </w:r>
    </w:p>
    <w:p w14:paraId="2475A7E7" w14:textId="10C4134E" w:rsidR="008F0ACB" w:rsidRPr="00042862" w:rsidRDefault="008F0ACB" w:rsidP="006F041A">
      <w:pPr>
        <w:widowControl w:val="0"/>
        <w:spacing w:line="360" w:lineRule="exact"/>
        <w:rPr>
          <w:spacing w:val="-8"/>
          <w:lang w:val="fr-FR"/>
        </w:rPr>
      </w:pPr>
      <w:r w:rsidRPr="00042862">
        <w:rPr>
          <w:spacing w:val="-8"/>
          <w:lang w:val="fr-FR"/>
        </w:rPr>
        <w:t xml:space="preserve">Tổng hợp nhu cầu của các địa phương đến năm 2025 đất công trình bưu chính viễn thông có </w:t>
      </w:r>
      <w:r w:rsidR="00B23094" w:rsidRPr="00042862">
        <w:rPr>
          <w:spacing w:val="-8"/>
          <w:lang w:val="fr-FR"/>
        </w:rPr>
        <w:t>1,60</w:t>
      </w:r>
      <w:r w:rsidRPr="00042862">
        <w:rPr>
          <w:spacing w:val="-8"/>
          <w:lang w:val="fr-FR"/>
        </w:rPr>
        <w:t xml:space="preserve"> nghìn ha, giảm </w:t>
      </w:r>
      <w:r w:rsidR="00B23094" w:rsidRPr="00042862">
        <w:rPr>
          <w:spacing w:val="-8"/>
          <w:lang w:val="fr-FR"/>
        </w:rPr>
        <w:t>1,00</w:t>
      </w:r>
      <w:r w:rsidRPr="00042862">
        <w:rPr>
          <w:spacing w:val="-8"/>
          <w:lang w:val="fr-FR"/>
        </w:rPr>
        <w:t xml:space="preserve"> nghìn ha so với chỉ tiêu được Quốc hội phê duyệt. </w:t>
      </w:r>
    </w:p>
    <w:p w14:paraId="50B6FFC4" w14:textId="77777777" w:rsidR="008F0ACB" w:rsidRPr="00042862" w:rsidRDefault="008F0ACB" w:rsidP="00C64BA5">
      <w:pPr>
        <w:pStyle w:val="Bng"/>
        <w:rPr>
          <w:lang w:val="fr-FR"/>
        </w:rPr>
      </w:pPr>
      <w:r w:rsidRPr="00042862">
        <w:rPr>
          <w:lang w:val="fr-FR"/>
        </w:rPr>
        <w:t>Tổng hợp các tỉnh có đề xuất điều chỉnh thay đổi chỉ tiêu đất công trình bưu chính viễn thông đến năm 2025</w:t>
      </w:r>
    </w:p>
    <w:p w14:paraId="177EDA8C"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9765" w:type="dxa"/>
        <w:tblLook w:val="04A0" w:firstRow="1" w:lastRow="0" w:firstColumn="1" w:lastColumn="0" w:noHBand="0" w:noVBand="1"/>
      </w:tblPr>
      <w:tblGrid>
        <w:gridCol w:w="731"/>
        <w:gridCol w:w="2236"/>
        <w:gridCol w:w="930"/>
        <w:gridCol w:w="930"/>
        <w:gridCol w:w="897"/>
        <w:gridCol w:w="905"/>
        <w:gridCol w:w="1083"/>
        <w:gridCol w:w="1026"/>
        <w:gridCol w:w="1083"/>
      </w:tblGrid>
      <w:tr w:rsidR="00042862" w:rsidRPr="00042862" w14:paraId="175814B2" w14:textId="77777777" w:rsidTr="007F1057">
        <w:trPr>
          <w:trHeight w:val="630"/>
          <w:tblHeader/>
        </w:trPr>
        <w:tc>
          <w:tcPr>
            <w:tcW w:w="7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92E640"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982AB3"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9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AADBD7"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C06D2B" w14:textId="79ABF721" w:rsidR="008F0ACB" w:rsidRPr="00042862" w:rsidRDefault="008F0ACB" w:rsidP="008E7ABE">
            <w:pPr>
              <w:spacing w:before="0" w:after="0" w:line="240" w:lineRule="auto"/>
              <w:ind w:firstLine="0"/>
              <w:jc w:val="center"/>
              <w:rPr>
                <w:b/>
                <w:bCs/>
                <w:sz w:val="24"/>
              </w:rPr>
            </w:pPr>
            <w:r w:rsidRPr="00042862">
              <w:rPr>
                <w:b/>
                <w:bCs/>
                <w:sz w:val="24"/>
              </w:rPr>
              <w:t>Hiện trạng năm 202</w:t>
            </w:r>
            <w:r w:rsidR="008E7ABE" w:rsidRPr="00042862">
              <w:rPr>
                <w:b/>
                <w:bCs/>
                <w:sz w:val="24"/>
              </w:rPr>
              <w:t>3</w:t>
            </w:r>
          </w:p>
        </w:tc>
        <w:tc>
          <w:tcPr>
            <w:tcW w:w="1802" w:type="dxa"/>
            <w:gridSpan w:val="2"/>
            <w:tcBorders>
              <w:top w:val="single" w:sz="8" w:space="0" w:color="auto"/>
              <w:left w:val="nil"/>
              <w:bottom w:val="single" w:sz="8" w:space="0" w:color="auto"/>
              <w:right w:val="single" w:sz="8" w:space="0" w:color="000000"/>
            </w:tcBorders>
            <w:shd w:val="clear" w:color="auto" w:fill="auto"/>
            <w:vAlign w:val="center"/>
            <w:hideMark/>
          </w:tcPr>
          <w:p w14:paraId="6828EEF3" w14:textId="6063A871" w:rsidR="008F0ACB" w:rsidRPr="00042862" w:rsidRDefault="008F0ACB" w:rsidP="008E7ABE">
            <w:pPr>
              <w:spacing w:before="0" w:after="0" w:line="240" w:lineRule="auto"/>
              <w:ind w:firstLine="0"/>
              <w:jc w:val="center"/>
              <w:rPr>
                <w:b/>
                <w:bCs/>
                <w:sz w:val="24"/>
              </w:rPr>
            </w:pPr>
            <w:r w:rsidRPr="00042862">
              <w:rPr>
                <w:b/>
                <w:bCs/>
                <w:sz w:val="24"/>
              </w:rPr>
              <w:t>Kết quả thực hiện đến năm 202</w:t>
            </w:r>
            <w:r w:rsidR="008E7ABE" w:rsidRPr="00042862">
              <w:rPr>
                <w:b/>
                <w:bCs/>
                <w:sz w:val="24"/>
              </w:rPr>
              <w:t>3</w:t>
            </w:r>
          </w:p>
        </w:tc>
        <w:tc>
          <w:tcPr>
            <w:tcW w:w="10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63C270"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26F437"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73BE4A"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1678CE05" w14:textId="77777777" w:rsidTr="007F1057">
        <w:trPr>
          <w:trHeight w:val="1080"/>
          <w:tblHeader/>
        </w:trPr>
        <w:tc>
          <w:tcPr>
            <w:tcW w:w="731" w:type="dxa"/>
            <w:vMerge/>
            <w:tcBorders>
              <w:top w:val="single" w:sz="8" w:space="0" w:color="auto"/>
              <w:left w:val="single" w:sz="8" w:space="0" w:color="auto"/>
              <w:bottom w:val="single" w:sz="8" w:space="0" w:color="000000"/>
              <w:right w:val="single" w:sz="8" w:space="0" w:color="auto"/>
            </w:tcBorders>
            <w:vAlign w:val="center"/>
            <w:hideMark/>
          </w:tcPr>
          <w:p w14:paraId="291EB53A" w14:textId="77777777" w:rsidR="008F0ACB" w:rsidRPr="00042862" w:rsidRDefault="008F0ACB" w:rsidP="00F67BB0">
            <w:pPr>
              <w:spacing w:before="0" w:after="0" w:line="240" w:lineRule="auto"/>
              <w:ind w:firstLine="0"/>
              <w:jc w:val="left"/>
              <w:rPr>
                <w:b/>
                <w:bCs/>
                <w:sz w:val="24"/>
              </w:rPr>
            </w:pPr>
          </w:p>
        </w:tc>
        <w:tc>
          <w:tcPr>
            <w:tcW w:w="2236" w:type="dxa"/>
            <w:vMerge/>
            <w:tcBorders>
              <w:top w:val="single" w:sz="8" w:space="0" w:color="auto"/>
              <w:left w:val="single" w:sz="8" w:space="0" w:color="auto"/>
              <w:bottom w:val="single" w:sz="8" w:space="0" w:color="000000"/>
              <w:right w:val="single" w:sz="8" w:space="0" w:color="auto"/>
            </w:tcBorders>
            <w:vAlign w:val="center"/>
            <w:hideMark/>
          </w:tcPr>
          <w:p w14:paraId="1A1B2D44" w14:textId="77777777" w:rsidR="008F0ACB" w:rsidRPr="00042862" w:rsidRDefault="008F0ACB" w:rsidP="00F67BB0">
            <w:pPr>
              <w:spacing w:before="0" w:after="0" w:line="240" w:lineRule="auto"/>
              <w:ind w:firstLine="0"/>
              <w:jc w:val="left"/>
              <w:rPr>
                <w:b/>
                <w:bCs/>
                <w:sz w:val="24"/>
              </w:rPr>
            </w:pPr>
          </w:p>
        </w:tc>
        <w:tc>
          <w:tcPr>
            <w:tcW w:w="930" w:type="dxa"/>
            <w:vMerge/>
            <w:tcBorders>
              <w:top w:val="single" w:sz="8" w:space="0" w:color="auto"/>
              <w:left w:val="single" w:sz="8" w:space="0" w:color="auto"/>
              <w:bottom w:val="single" w:sz="8" w:space="0" w:color="000000"/>
              <w:right w:val="single" w:sz="8" w:space="0" w:color="auto"/>
            </w:tcBorders>
            <w:vAlign w:val="center"/>
            <w:hideMark/>
          </w:tcPr>
          <w:p w14:paraId="1FA45037" w14:textId="77777777" w:rsidR="008F0ACB" w:rsidRPr="00042862" w:rsidRDefault="008F0ACB" w:rsidP="00F67BB0">
            <w:pPr>
              <w:spacing w:before="0" w:after="0" w:line="240" w:lineRule="auto"/>
              <w:ind w:firstLine="0"/>
              <w:jc w:val="left"/>
              <w:rPr>
                <w:b/>
                <w:bCs/>
                <w:sz w:val="24"/>
              </w:rPr>
            </w:pPr>
          </w:p>
        </w:tc>
        <w:tc>
          <w:tcPr>
            <w:tcW w:w="930" w:type="dxa"/>
            <w:vMerge/>
            <w:tcBorders>
              <w:top w:val="single" w:sz="8" w:space="0" w:color="auto"/>
              <w:left w:val="single" w:sz="8" w:space="0" w:color="auto"/>
              <w:bottom w:val="single" w:sz="8" w:space="0" w:color="000000"/>
              <w:right w:val="single" w:sz="8" w:space="0" w:color="auto"/>
            </w:tcBorders>
            <w:vAlign w:val="center"/>
            <w:hideMark/>
          </w:tcPr>
          <w:p w14:paraId="7DA5FE88" w14:textId="77777777" w:rsidR="008F0ACB" w:rsidRPr="00042862" w:rsidRDefault="008F0ACB" w:rsidP="00F67BB0">
            <w:pPr>
              <w:spacing w:before="0" w:after="0" w:line="240" w:lineRule="auto"/>
              <w:ind w:firstLine="0"/>
              <w:jc w:val="left"/>
              <w:rPr>
                <w:b/>
                <w:bCs/>
                <w:sz w:val="24"/>
              </w:rPr>
            </w:pPr>
          </w:p>
        </w:tc>
        <w:tc>
          <w:tcPr>
            <w:tcW w:w="897" w:type="dxa"/>
            <w:tcBorders>
              <w:top w:val="nil"/>
              <w:left w:val="nil"/>
              <w:bottom w:val="single" w:sz="8" w:space="0" w:color="auto"/>
              <w:right w:val="single" w:sz="8" w:space="0" w:color="auto"/>
            </w:tcBorders>
            <w:shd w:val="clear" w:color="auto" w:fill="auto"/>
            <w:vAlign w:val="center"/>
            <w:hideMark/>
          </w:tcPr>
          <w:p w14:paraId="64229C38"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05" w:type="dxa"/>
            <w:tcBorders>
              <w:top w:val="nil"/>
              <w:left w:val="nil"/>
              <w:bottom w:val="single" w:sz="8" w:space="0" w:color="auto"/>
              <w:right w:val="single" w:sz="8" w:space="0" w:color="auto"/>
            </w:tcBorders>
            <w:shd w:val="clear" w:color="auto" w:fill="auto"/>
            <w:vAlign w:val="center"/>
            <w:hideMark/>
          </w:tcPr>
          <w:p w14:paraId="1ECFF114"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55" w:type="dxa"/>
            <w:vMerge/>
            <w:tcBorders>
              <w:top w:val="single" w:sz="8" w:space="0" w:color="auto"/>
              <w:left w:val="single" w:sz="8" w:space="0" w:color="auto"/>
              <w:bottom w:val="single" w:sz="8" w:space="0" w:color="000000"/>
              <w:right w:val="single" w:sz="8" w:space="0" w:color="auto"/>
            </w:tcBorders>
            <w:vAlign w:val="center"/>
            <w:hideMark/>
          </w:tcPr>
          <w:p w14:paraId="2A6052DA" w14:textId="77777777" w:rsidR="008F0ACB" w:rsidRPr="00042862" w:rsidRDefault="008F0ACB" w:rsidP="00F67BB0">
            <w:pPr>
              <w:spacing w:before="0" w:after="0" w:line="240" w:lineRule="auto"/>
              <w:ind w:firstLine="0"/>
              <w:jc w:val="left"/>
              <w:rPr>
                <w:b/>
                <w:bCs/>
                <w:sz w:val="24"/>
              </w:rPr>
            </w:pPr>
          </w:p>
        </w:tc>
        <w:tc>
          <w:tcPr>
            <w:tcW w:w="1026" w:type="dxa"/>
            <w:vMerge/>
            <w:tcBorders>
              <w:top w:val="single" w:sz="8" w:space="0" w:color="auto"/>
              <w:left w:val="single" w:sz="8" w:space="0" w:color="auto"/>
              <w:bottom w:val="single" w:sz="8" w:space="0" w:color="000000"/>
              <w:right w:val="single" w:sz="8" w:space="0" w:color="auto"/>
            </w:tcBorders>
            <w:vAlign w:val="center"/>
            <w:hideMark/>
          </w:tcPr>
          <w:p w14:paraId="4C572CB7" w14:textId="77777777" w:rsidR="008F0ACB" w:rsidRPr="00042862" w:rsidRDefault="008F0ACB" w:rsidP="00F67BB0">
            <w:pPr>
              <w:spacing w:before="0" w:after="0" w:line="240" w:lineRule="auto"/>
              <w:ind w:firstLine="0"/>
              <w:jc w:val="left"/>
              <w:rPr>
                <w:b/>
                <w:bCs/>
                <w:sz w:val="24"/>
              </w:rPr>
            </w:pPr>
          </w:p>
        </w:tc>
        <w:tc>
          <w:tcPr>
            <w:tcW w:w="1055" w:type="dxa"/>
            <w:vMerge/>
            <w:tcBorders>
              <w:top w:val="single" w:sz="8" w:space="0" w:color="auto"/>
              <w:left w:val="single" w:sz="8" w:space="0" w:color="auto"/>
              <w:bottom w:val="single" w:sz="8" w:space="0" w:color="000000"/>
              <w:right w:val="single" w:sz="8" w:space="0" w:color="auto"/>
            </w:tcBorders>
            <w:vAlign w:val="center"/>
            <w:hideMark/>
          </w:tcPr>
          <w:p w14:paraId="475B592C" w14:textId="77777777" w:rsidR="008F0ACB" w:rsidRPr="00042862" w:rsidRDefault="008F0ACB" w:rsidP="00F67BB0">
            <w:pPr>
              <w:spacing w:before="0" w:after="0" w:line="240" w:lineRule="auto"/>
              <w:ind w:firstLine="0"/>
              <w:jc w:val="left"/>
              <w:rPr>
                <w:b/>
                <w:bCs/>
                <w:sz w:val="24"/>
              </w:rPr>
            </w:pPr>
          </w:p>
        </w:tc>
      </w:tr>
      <w:tr w:rsidR="00042862" w:rsidRPr="00042862" w14:paraId="4E7080F8"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338451E9" w14:textId="77777777" w:rsidR="007F1057" w:rsidRPr="00042862" w:rsidRDefault="007F1057" w:rsidP="007F1057">
            <w:pPr>
              <w:spacing w:before="0" w:after="0" w:line="240" w:lineRule="auto"/>
              <w:ind w:firstLine="0"/>
              <w:jc w:val="center"/>
              <w:rPr>
                <w:b/>
                <w:bCs/>
                <w:sz w:val="24"/>
              </w:rPr>
            </w:pPr>
          </w:p>
        </w:tc>
        <w:tc>
          <w:tcPr>
            <w:tcW w:w="2236" w:type="dxa"/>
            <w:tcBorders>
              <w:top w:val="nil"/>
              <w:left w:val="nil"/>
              <w:bottom w:val="single" w:sz="8" w:space="0" w:color="auto"/>
              <w:right w:val="single" w:sz="8" w:space="0" w:color="auto"/>
            </w:tcBorders>
            <w:shd w:val="clear" w:color="auto" w:fill="auto"/>
            <w:noWrap/>
            <w:vAlign w:val="center"/>
            <w:hideMark/>
          </w:tcPr>
          <w:p w14:paraId="7647250B" w14:textId="4078DCBD" w:rsidR="007F1057" w:rsidRPr="00042862" w:rsidRDefault="007F1057" w:rsidP="007F1057">
            <w:pPr>
              <w:spacing w:before="0" w:after="0" w:line="240" w:lineRule="auto"/>
              <w:ind w:firstLine="0"/>
              <w:jc w:val="left"/>
              <w:rPr>
                <w:b/>
                <w:bCs/>
                <w:sz w:val="24"/>
              </w:rPr>
            </w:pPr>
            <w:r w:rsidRPr="00042862">
              <w:rPr>
                <w:b/>
                <w:bCs/>
                <w:sz w:val="24"/>
              </w:rPr>
              <w:t>CẢ NƯỚC</w:t>
            </w:r>
          </w:p>
        </w:tc>
        <w:tc>
          <w:tcPr>
            <w:tcW w:w="930" w:type="dxa"/>
            <w:tcBorders>
              <w:top w:val="nil"/>
              <w:left w:val="nil"/>
              <w:bottom w:val="single" w:sz="8" w:space="0" w:color="auto"/>
              <w:right w:val="single" w:sz="8" w:space="0" w:color="auto"/>
            </w:tcBorders>
            <w:shd w:val="clear" w:color="auto" w:fill="auto"/>
            <w:noWrap/>
            <w:vAlign w:val="center"/>
            <w:hideMark/>
          </w:tcPr>
          <w:p w14:paraId="22650930" w14:textId="0B2CCDD7" w:rsidR="007F1057" w:rsidRPr="00042862" w:rsidRDefault="007F1057" w:rsidP="007F1057">
            <w:pPr>
              <w:spacing w:before="0" w:after="0" w:line="240" w:lineRule="auto"/>
              <w:ind w:firstLine="0"/>
              <w:jc w:val="right"/>
              <w:rPr>
                <w:b/>
                <w:bCs/>
                <w:sz w:val="24"/>
              </w:rPr>
            </w:pPr>
            <w:r w:rsidRPr="00042862">
              <w:rPr>
                <w:b/>
                <w:bCs/>
                <w:sz w:val="24"/>
              </w:rPr>
              <w:t>0,91</w:t>
            </w:r>
          </w:p>
        </w:tc>
        <w:tc>
          <w:tcPr>
            <w:tcW w:w="930" w:type="dxa"/>
            <w:tcBorders>
              <w:top w:val="nil"/>
              <w:left w:val="nil"/>
              <w:bottom w:val="single" w:sz="8" w:space="0" w:color="auto"/>
              <w:right w:val="single" w:sz="8" w:space="0" w:color="auto"/>
            </w:tcBorders>
            <w:shd w:val="clear" w:color="auto" w:fill="auto"/>
            <w:noWrap/>
            <w:vAlign w:val="center"/>
            <w:hideMark/>
          </w:tcPr>
          <w:p w14:paraId="191E4963" w14:textId="70022F23" w:rsidR="007F1057" w:rsidRPr="00042862" w:rsidRDefault="007F1057" w:rsidP="007F1057">
            <w:pPr>
              <w:spacing w:before="0" w:after="0" w:line="240" w:lineRule="auto"/>
              <w:ind w:firstLine="0"/>
              <w:jc w:val="right"/>
              <w:rPr>
                <w:b/>
                <w:bCs/>
                <w:sz w:val="24"/>
              </w:rPr>
            </w:pPr>
            <w:r w:rsidRPr="00042862">
              <w:rPr>
                <w:b/>
                <w:bCs/>
                <w:sz w:val="24"/>
              </w:rPr>
              <w:t>0,93</w:t>
            </w:r>
          </w:p>
        </w:tc>
        <w:tc>
          <w:tcPr>
            <w:tcW w:w="897" w:type="dxa"/>
            <w:tcBorders>
              <w:top w:val="nil"/>
              <w:left w:val="nil"/>
              <w:bottom w:val="single" w:sz="8" w:space="0" w:color="auto"/>
              <w:right w:val="single" w:sz="8" w:space="0" w:color="auto"/>
            </w:tcBorders>
            <w:shd w:val="clear" w:color="auto" w:fill="auto"/>
            <w:noWrap/>
            <w:vAlign w:val="center"/>
            <w:hideMark/>
          </w:tcPr>
          <w:p w14:paraId="39F2115D" w14:textId="43C7E90E" w:rsidR="007F1057" w:rsidRPr="00042862" w:rsidRDefault="007F1057" w:rsidP="007F1057">
            <w:pPr>
              <w:spacing w:before="0" w:after="0" w:line="240" w:lineRule="auto"/>
              <w:ind w:firstLine="0"/>
              <w:jc w:val="right"/>
              <w:rPr>
                <w:b/>
                <w:bCs/>
                <w:sz w:val="24"/>
              </w:rPr>
            </w:pPr>
            <w:r w:rsidRPr="00042862">
              <w:rPr>
                <w:b/>
                <w:bCs/>
                <w:sz w:val="24"/>
              </w:rPr>
              <w:t>0,03</w:t>
            </w:r>
          </w:p>
        </w:tc>
        <w:tc>
          <w:tcPr>
            <w:tcW w:w="905" w:type="dxa"/>
            <w:tcBorders>
              <w:top w:val="nil"/>
              <w:left w:val="nil"/>
              <w:bottom w:val="single" w:sz="8" w:space="0" w:color="auto"/>
              <w:right w:val="single" w:sz="8" w:space="0" w:color="auto"/>
            </w:tcBorders>
            <w:shd w:val="clear" w:color="auto" w:fill="auto"/>
            <w:noWrap/>
            <w:vAlign w:val="center"/>
            <w:hideMark/>
          </w:tcPr>
          <w:p w14:paraId="1690F1AF" w14:textId="4C405F62" w:rsidR="007F1057" w:rsidRPr="00042862" w:rsidRDefault="007F1057" w:rsidP="007F1057">
            <w:pPr>
              <w:spacing w:before="0" w:after="0" w:line="240" w:lineRule="auto"/>
              <w:ind w:firstLine="0"/>
              <w:jc w:val="right"/>
              <w:rPr>
                <w:b/>
                <w:bCs/>
                <w:sz w:val="24"/>
              </w:rPr>
            </w:pPr>
            <w:r w:rsidRPr="00042862">
              <w:rPr>
                <w:sz w:val="24"/>
              </w:rPr>
              <w:t>1,34</w:t>
            </w:r>
          </w:p>
        </w:tc>
        <w:tc>
          <w:tcPr>
            <w:tcW w:w="1055" w:type="dxa"/>
            <w:tcBorders>
              <w:top w:val="nil"/>
              <w:left w:val="nil"/>
              <w:bottom w:val="single" w:sz="8" w:space="0" w:color="auto"/>
              <w:right w:val="single" w:sz="8" w:space="0" w:color="auto"/>
            </w:tcBorders>
            <w:shd w:val="clear" w:color="auto" w:fill="auto"/>
            <w:noWrap/>
            <w:vAlign w:val="center"/>
            <w:hideMark/>
          </w:tcPr>
          <w:p w14:paraId="51947255" w14:textId="50DCF451" w:rsidR="007F1057" w:rsidRPr="00042862" w:rsidRDefault="007F1057" w:rsidP="007F1057">
            <w:pPr>
              <w:spacing w:before="0" w:after="0" w:line="240" w:lineRule="auto"/>
              <w:ind w:firstLine="0"/>
              <w:jc w:val="right"/>
              <w:rPr>
                <w:b/>
                <w:bCs/>
                <w:sz w:val="24"/>
              </w:rPr>
            </w:pPr>
            <w:r w:rsidRPr="00042862">
              <w:rPr>
                <w:b/>
                <w:bCs/>
                <w:sz w:val="24"/>
              </w:rPr>
              <w:t>2,97</w:t>
            </w:r>
          </w:p>
        </w:tc>
        <w:tc>
          <w:tcPr>
            <w:tcW w:w="1026" w:type="dxa"/>
            <w:tcBorders>
              <w:top w:val="nil"/>
              <w:left w:val="nil"/>
              <w:bottom w:val="single" w:sz="8" w:space="0" w:color="auto"/>
              <w:right w:val="single" w:sz="8" w:space="0" w:color="auto"/>
            </w:tcBorders>
            <w:shd w:val="clear" w:color="auto" w:fill="auto"/>
            <w:noWrap/>
            <w:vAlign w:val="center"/>
            <w:hideMark/>
          </w:tcPr>
          <w:p w14:paraId="46F303B7" w14:textId="52611EFC" w:rsidR="007F1057" w:rsidRPr="00042862" w:rsidRDefault="007F1057" w:rsidP="007F1057">
            <w:pPr>
              <w:spacing w:before="0" w:after="0" w:line="240" w:lineRule="auto"/>
              <w:ind w:firstLine="0"/>
              <w:jc w:val="right"/>
              <w:rPr>
                <w:b/>
                <w:bCs/>
                <w:sz w:val="24"/>
              </w:rPr>
            </w:pPr>
            <w:r w:rsidRPr="00042862">
              <w:rPr>
                <w:b/>
                <w:bCs/>
                <w:sz w:val="24"/>
              </w:rPr>
              <w:t>1,60</w:t>
            </w:r>
          </w:p>
        </w:tc>
        <w:tc>
          <w:tcPr>
            <w:tcW w:w="1055" w:type="dxa"/>
            <w:tcBorders>
              <w:top w:val="nil"/>
              <w:left w:val="nil"/>
              <w:bottom w:val="single" w:sz="8" w:space="0" w:color="auto"/>
              <w:right w:val="single" w:sz="8" w:space="0" w:color="auto"/>
            </w:tcBorders>
            <w:shd w:val="clear" w:color="auto" w:fill="auto"/>
            <w:noWrap/>
            <w:vAlign w:val="center"/>
            <w:hideMark/>
          </w:tcPr>
          <w:p w14:paraId="73E25F57" w14:textId="47077289" w:rsidR="007F1057" w:rsidRPr="00042862" w:rsidRDefault="007F1057" w:rsidP="007F1057">
            <w:pPr>
              <w:spacing w:before="0" w:after="0" w:line="240" w:lineRule="auto"/>
              <w:ind w:firstLine="0"/>
              <w:jc w:val="right"/>
              <w:rPr>
                <w:b/>
                <w:bCs/>
                <w:sz w:val="24"/>
              </w:rPr>
            </w:pPr>
            <w:r w:rsidRPr="00042862">
              <w:rPr>
                <w:b/>
                <w:bCs/>
                <w:sz w:val="24"/>
              </w:rPr>
              <w:t>-1,00</w:t>
            </w:r>
          </w:p>
        </w:tc>
      </w:tr>
      <w:tr w:rsidR="00042862" w:rsidRPr="00042862" w14:paraId="7554EC0E"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4D108761" w14:textId="77777777" w:rsidR="007F1057" w:rsidRPr="00042862" w:rsidRDefault="007F1057" w:rsidP="007F1057">
            <w:pPr>
              <w:spacing w:before="0" w:after="0" w:line="240" w:lineRule="auto"/>
              <w:ind w:firstLine="0"/>
              <w:jc w:val="center"/>
              <w:rPr>
                <w:b/>
                <w:bCs/>
                <w:sz w:val="24"/>
              </w:rPr>
            </w:pPr>
            <w:r w:rsidRPr="00042862">
              <w:rPr>
                <w:b/>
                <w:bCs/>
                <w:sz w:val="24"/>
              </w:rPr>
              <w:t>I</w:t>
            </w:r>
          </w:p>
        </w:tc>
        <w:tc>
          <w:tcPr>
            <w:tcW w:w="2236" w:type="dxa"/>
            <w:tcBorders>
              <w:top w:val="nil"/>
              <w:left w:val="nil"/>
              <w:bottom w:val="single" w:sz="8" w:space="0" w:color="auto"/>
              <w:right w:val="single" w:sz="8" w:space="0" w:color="auto"/>
            </w:tcBorders>
            <w:shd w:val="clear" w:color="auto" w:fill="auto"/>
            <w:noWrap/>
            <w:vAlign w:val="center"/>
            <w:hideMark/>
          </w:tcPr>
          <w:p w14:paraId="0E26738D" w14:textId="6A0F75E2" w:rsidR="007F1057" w:rsidRPr="00042862" w:rsidRDefault="007F1057" w:rsidP="007F1057">
            <w:pPr>
              <w:spacing w:before="0" w:after="0" w:line="240" w:lineRule="auto"/>
              <w:ind w:firstLine="0"/>
              <w:jc w:val="left"/>
              <w:rPr>
                <w:b/>
                <w:bCs/>
                <w:sz w:val="24"/>
              </w:rPr>
            </w:pPr>
            <w:r w:rsidRPr="00042862">
              <w:rPr>
                <w:b/>
                <w:bCs/>
                <w:sz w:val="24"/>
              </w:rPr>
              <w:t>Vùng Trung du miền núi phía B</w:t>
            </w:r>
            <w:r w:rsidRPr="00042862">
              <w:rPr>
                <w:b/>
                <w:bCs/>
                <w:sz w:val="24"/>
              </w:rPr>
              <w:lastRenderedPageBreak/>
              <w:t>ắc</w:t>
            </w:r>
          </w:p>
        </w:tc>
        <w:tc>
          <w:tcPr>
            <w:tcW w:w="930" w:type="dxa"/>
            <w:tcBorders>
              <w:top w:val="nil"/>
              <w:left w:val="nil"/>
              <w:bottom w:val="single" w:sz="8" w:space="0" w:color="auto"/>
              <w:right w:val="single" w:sz="8" w:space="0" w:color="auto"/>
            </w:tcBorders>
            <w:shd w:val="clear" w:color="auto" w:fill="auto"/>
            <w:noWrap/>
            <w:vAlign w:val="center"/>
            <w:hideMark/>
          </w:tcPr>
          <w:p w14:paraId="742B9D7E" w14:textId="3EBDD98C" w:rsidR="007F1057" w:rsidRPr="00042862" w:rsidRDefault="007F1057" w:rsidP="007F1057">
            <w:pPr>
              <w:spacing w:before="0" w:after="0" w:line="240" w:lineRule="auto"/>
              <w:ind w:firstLine="0"/>
              <w:jc w:val="right"/>
              <w:rPr>
                <w:b/>
                <w:bCs/>
                <w:sz w:val="24"/>
              </w:rPr>
            </w:pPr>
            <w:r w:rsidRPr="00042862">
              <w:rPr>
                <w:b/>
                <w:bCs/>
                <w:sz w:val="24"/>
              </w:rPr>
              <w:t>0,16</w:t>
            </w:r>
          </w:p>
        </w:tc>
        <w:tc>
          <w:tcPr>
            <w:tcW w:w="930" w:type="dxa"/>
            <w:tcBorders>
              <w:top w:val="nil"/>
              <w:left w:val="nil"/>
              <w:bottom w:val="single" w:sz="8" w:space="0" w:color="auto"/>
              <w:right w:val="single" w:sz="8" w:space="0" w:color="auto"/>
            </w:tcBorders>
            <w:shd w:val="clear" w:color="auto" w:fill="auto"/>
            <w:noWrap/>
            <w:vAlign w:val="center"/>
            <w:hideMark/>
          </w:tcPr>
          <w:p w14:paraId="4845F098" w14:textId="5075BAF5" w:rsidR="007F1057" w:rsidRPr="00042862" w:rsidRDefault="007F1057" w:rsidP="007F1057">
            <w:pPr>
              <w:spacing w:before="0" w:after="0" w:line="240" w:lineRule="auto"/>
              <w:ind w:firstLine="0"/>
              <w:jc w:val="right"/>
              <w:rPr>
                <w:b/>
                <w:bCs/>
                <w:sz w:val="24"/>
              </w:rPr>
            </w:pPr>
            <w:r w:rsidRPr="00042862">
              <w:rPr>
                <w:b/>
                <w:bCs/>
                <w:sz w:val="24"/>
              </w:rPr>
              <w:t>0,17</w:t>
            </w:r>
          </w:p>
        </w:tc>
        <w:tc>
          <w:tcPr>
            <w:tcW w:w="897" w:type="dxa"/>
            <w:tcBorders>
              <w:top w:val="nil"/>
              <w:left w:val="nil"/>
              <w:bottom w:val="single" w:sz="8" w:space="0" w:color="auto"/>
              <w:right w:val="single" w:sz="8" w:space="0" w:color="auto"/>
            </w:tcBorders>
            <w:shd w:val="clear" w:color="auto" w:fill="auto"/>
            <w:noWrap/>
            <w:vAlign w:val="center"/>
            <w:hideMark/>
          </w:tcPr>
          <w:p w14:paraId="3E2BE0F1" w14:textId="32D41B36" w:rsidR="007F1057" w:rsidRPr="00042862" w:rsidRDefault="007F1057" w:rsidP="007F1057">
            <w:pPr>
              <w:spacing w:before="0" w:after="0" w:line="240" w:lineRule="auto"/>
              <w:ind w:firstLine="0"/>
              <w:jc w:val="right"/>
              <w:rPr>
                <w:b/>
                <w:bCs/>
                <w:sz w:val="24"/>
              </w:rPr>
            </w:pPr>
            <w:r w:rsidRPr="00042862">
              <w:rPr>
                <w:b/>
                <w:bCs/>
                <w:sz w:val="24"/>
              </w:rPr>
              <w:t>0,01</w:t>
            </w:r>
          </w:p>
        </w:tc>
        <w:tc>
          <w:tcPr>
            <w:tcW w:w="905" w:type="dxa"/>
            <w:tcBorders>
              <w:top w:val="nil"/>
              <w:left w:val="nil"/>
              <w:bottom w:val="single" w:sz="8" w:space="0" w:color="auto"/>
              <w:right w:val="single" w:sz="8" w:space="0" w:color="auto"/>
            </w:tcBorders>
            <w:shd w:val="clear" w:color="auto" w:fill="auto"/>
            <w:noWrap/>
            <w:vAlign w:val="center"/>
            <w:hideMark/>
          </w:tcPr>
          <w:p w14:paraId="346162B4" w14:textId="33EF4F0E" w:rsidR="007F1057" w:rsidRPr="00042862" w:rsidRDefault="007F1057" w:rsidP="007F1057">
            <w:pPr>
              <w:spacing w:before="0" w:after="0" w:line="240" w:lineRule="auto"/>
              <w:ind w:firstLine="0"/>
              <w:jc w:val="right"/>
              <w:rPr>
                <w:b/>
                <w:bCs/>
                <w:sz w:val="24"/>
              </w:rPr>
            </w:pPr>
            <w:r w:rsidRPr="00042862">
              <w:rPr>
                <w:b/>
                <w:bCs/>
                <w:sz w:val="24"/>
              </w:rPr>
              <w:t>1,49</w:t>
            </w:r>
          </w:p>
        </w:tc>
        <w:tc>
          <w:tcPr>
            <w:tcW w:w="1055" w:type="dxa"/>
            <w:tcBorders>
              <w:top w:val="nil"/>
              <w:left w:val="nil"/>
              <w:bottom w:val="single" w:sz="8" w:space="0" w:color="auto"/>
              <w:right w:val="single" w:sz="8" w:space="0" w:color="auto"/>
            </w:tcBorders>
            <w:shd w:val="clear" w:color="auto" w:fill="auto"/>
            <w:noWrap/>
            <w:vAlign w:val="center"/>
            <w:hideMark/>
          </w:tcPr>
          <w:p w14:paraId="17147579" w14:textId="0B525754" w:rsidR="007F1057" w:rsidRPr="00042862" w:rsidRDefault="007F1057" w:rsidP="007F1057">
            <w:pPr>
              <w:spacing w:before="0" w:after="0" w:line="240" w:lineRule="auto"/>
              <w:ind w:firstLine="0"/>
              <w:jc w:val="right"/>
              <w:rPr>
                <w:b/>
                <w:bCs/>
                <w:sz w:val="24"/>
              </w:rPr>
            </w:pPr>
            <w:r w:rsidRPr="00042862">
              <w:rPr>
                <w:b/>
                <w:bCs/>
                <w:sz w:val="24"/>
              </w:rPr>
              <w:t>0,50</w:t>
            </w:r>
          </w:p>
        </w:tc>
        <w:tc>
          <w:tcPr>
            <w:tcW w:w="1026" w:type="dxa"/>
            <w:tcBorders>
              <w:top w:val="nil"/>
              <w:left w:val="nil"/>
              <w:bottom w:val="single" w:sz="8" w:space="0" w:color="auto"/>
              <w:right w:val="single" w:sz="8" w:space="0" w:color="auto"/>
            </w:tcBorders>
            <w:shd w:val="clear" w:color="auto" w:fill="auto"/>
            <w:noWrap/>
            <w:vAlign w:val="center"/>
            <w:hideMark/>
          </w:tcPr>
          <w:p w14:paraId="06EB73E2" w14:textId="499E4704" w:rsidR="007F1057" w:rsidRPr="00042862" w:rsidRDefault="007F1057" w:rsidP="007F1057">
            <w:pPr>
              <w:spacing w:before="0" w:after="0" w:line="240" w:lineRule="auto"/>
              <w:ind w:firstLine="0"/>
              <w:jc w:val="right"/>
              <w:rPr>
                <w:b/>
                <w:bCs/>
                <w:sz w:val="24"/>
              </w:rPr>
            </w:pPr>
            <w:r w:rsidRPr="00042862">
              <w:rPr>
                <w:b/>
                <w:bCs/>
                <w:sz w:val="24"/>
              </w:rPr>
              <w:t>0,18</w:t>
            </w:r>
          </w:p>
        </w:tc>
        <w:tc>
          <w:tcPr>
            <w:tcW w:w="1055" w:type="dxa"/>
            <w:tcBorders>
              <w:top w:val="nil"/>
              <w:left w:val="nil"/>
              <w:bottom w:val="single" w:sz="8" w:space="0" w:color="auto"/>
              <w:right w:val="single" w:sz="8" w:space="0" w:color="auto"/>
            </w:tcBorders>
            <w:shd w:val="clear" w:color="auto" w:fill="auto"/>
            <w:noWrap/>
            <w:vAlign w:val="center"/>
            <w:hideMark/>
          </w:tcPr>
          <w:p w14:paraId="11C95F2D" w14:textId="0FBA898A" w:rsidR="007F1057" w:rsidRPr="00042862" w:rsidRDefault="007F1057" w:rsidP="007F1057">
            <w:pPr>
              <w:spacing w:before="0" w:after="0" w:line="240" w:lineRule="auto"/>
              <w:ind w:firstLine="0"/>
              <w:jc w:val="right"/>
              <w:rPr>
                <w:b/>
                <w:bCs/>
                <w:sz w:val="24"/>
              </w:rPr>
            </w:pPr>
            <w:r w:rsidRPr="00042862">
              <w:rPr>
                <w:b/>
                <w:bCs/>
                <w:sz w:val="24"/>
              </w:rPr>
              <w:t>-0,01</w:t>
            </w:r>
          </w:p>
        </w:tc>
      </w:tr>
      <w:tr w:rsidR="00042862" w:rsidRPr="00042862" w14:paraId="010D3677"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55F0C374" w14:textId="77777777" w:rsidR="007F1057" w:rsidRPr="00042862" w:rsidRDefault="007F1057" w:rsidP="007F1057">
            <w:pPr>
              <w:spacing w:before="0" w:after="0" w:line="240" w:lineRule="auto"/>
              <w:ind w:firstLine="0"/>
              <w:jc w:val="center"/>
              <w:rPr>
                <w:sz w:val="24"/>
              </w:rPr>
            </w:pPr>
            <w:r w:rsidRPr="00042862">
              <w:rPr>
                <w:sz w:val="24"/>
              </w:rPr>
              <w:t>1</w:t>
            </w:r>
          </w:p>
        </w:tc>
        <w:tc>
          <w:tcPr>
            <w:tcW w:w="2236" w:type="dxa"/>
            <w:tcBorders>
              <w:top w:val="nil"/>
              <w:left w:val="nil"/>
              <w:bottom w:val="single" w:sz="8" w:space="0" w:color="auto"/>
              <w:right w:val="single" w:sz="8" w:space="0" w:color="auto"/>
            </w:tcBorders>
            <w:shd w:val="clear" w:color="auto" w:fill="auto"/>
            <w:noWrap/>
            <w:vAlign w:val="center"/>
            <w:hideMark/>
          </w:tcPr>
          <w:p w14:paraId="1087286A" w14:textId="7DDD40CC" w:rsidR="007F1057" w:rsidRPr="00042862" w:rsidRDefault="007F1057" w:rsidP="007F1057">
            <w:pPr>
              <w:spacing w:before="0" w:after="0" w:line="240" w:lineRule="auto"/>
              <w:ind w:firstLine="0"/>
              <w:jc w:val="left"/>
              <w:rPr>
                <w:sz w:val="24"/>
              </w:rPr>
            </w:pPr>
            <w:r w:rsidRPr="00042862">
              <w:rPr>
                <w:sz w:val="24"/>
              </w:rPr>
              <w:t>Hòa Bình</w:t>
            </w:r>
          </w:p>
        </w:tc>
        <w:tc>
          <w:tcPr>
            <w:tcW w:w="930" w:type="dxa"/>
            <w:tcBorders>
              <w:top w:val="nil"/>
              <w:left w:val="nil"/>
              <w:bottom w:val="single" w:sz="8" w:space="0" w:color="auto"/>
              <w:right w:val="single" w:sz="8" w:space="0" w:color="auto"/>
            </w:tcBorders>
            <w:shd w:val="clear" w:color="auto" w:fill="auto"/>
            <w:noWrap/>
            <w:vAlign w:val="center"/>
            <w:hideMark/>
          </w:tcPr>
          <w:p w14:paraId="2C2613DF" w14:textId="35589CE9" w:rsidR="007F1057" w:rsidRPr="00042862" w:rsidRDefault="007F1057" w:rsidP="007F1057">
            <w:pPr>
              <w:spacing w:before="0" w:after="0" w:line="240" w:lineRule="auto"/>
              <w:ind w:firstLine="0"/>
              <w:jc w:val="right"/>
              <w:rPr>
                <w:sz w:val="24"/>
              </w:rPr>
            </w:pPr>
            <w:r w:rsidRPr="00042862">
              <w:rPr>
                <w:sz w:val="24"/>
              </w:rPr>
              <w:t>0,01</w:t>
            </w:r>
          </w:p>
        </w:tc>
        <w:tc>
          <w:tcPr>
            <w:tcW w:w="930" w:type="dxa"/>
            <w:tcBorders>
              <w:top w:val="nil"/>
              <w:left w:val="nil"/>
              <w:bottom w:val="single" w:sz="8" w:space="0" w:color="auto"/>
              <w:right w:val="single" w:sz="8" w:space="0" w:color="auto"/>
            </w:tcBorders>
            <w:shd w:val="clear" w:color="auto" w:fill="auto"/>
            <w:noWrap/>
            <w:vAlign w:val="center"/>
            <w:hideMark/>
          </w:tcPr>
          <w:p w14:paraId="4BD50FAD" w14:textId="41C0CB35" w:rsidR="007F1057" w:rsidRPr="00042862" w:rsidRDefault="007F1057" w:rsidP="007F1057">
            <w:pPr>
              <w:spacing w:before="0" w:after="0" w:line="240" w:lineRule="auto"/>
              <w:ind w:firstLine="0"/>
              <w:jc w:val="right"/>
              <w:rPr>
                <w:sz w:val="24"/>
              </w:rPr>
            </w:pPr>
            <w:r w:rsidRPr="00042862">
              <w:rPr>
                <w:sz w:val="24"/>
              </w:rPr>
              <w:t>0,01</w:t>
            </w:r>
          </w:p>
        </w:tc>
        <w:tc>
          <w:tcPr>
            <w:tcW w:w="897" w:type="dxa"/>
            <w:tcBorders>
              <w:top w:val="nil"/>
              <w:left w:val="nil"/>
              <w:bottom w:val="single" w:sz="8" w:space="0" w:color="auto"/>
              <w:right w:val="single" w:sz="8" w:space="0" w:color="auto"/>
            </w:tcBorders>
            <w:shd w:val="clear" w:color="auto" w:fill="auto"/>
            <w:noWrap/>
            <w:vAlign w:val="center"/>
            <w:hideMark/>
          </w:tcPr>
          <w:p w14:paraId="47C74C7E" w14:textId="7465DC39"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hideMark/>
          </w:tcPr>
          <w:p w14:paraId="43CE6626" w14:textId="5D5DD790" w:rsidR="007F1057" w:rsidRPr="00042862" w:rsidRDefault="007F1057" w:rsidP="007F1057">
            <w:pPr>
              <w:spacing w:before="0" w:after="0" w:line="240" w:lineRule="auto"/>
              <w:ind w:firstLine="0"/>
              <w:jc w:val="right"/>
              <w:rPr>
                <w:sz w:val="24"/>
              </w:rPr>
            </w:pPr>
            <w:r w:rsidRPr="00042862">
              <w:rPr>
                <w:sz w:val="24"/>
              </w:rPr>
              <w:t>-1,88</w:t>
            </w:r>
          </w:p>
        </w:tc>
        <w:tc>
          <w:tcPr>
            <w:tcW w:w="1055" w:type="dxa"/>
            <w:tcBorders>
              <w:top w:val="nil"/>
              <w:left w:val="nil"/>
              <w:bottom w:val="single" w:sz="8" w:space="0" w:color="auto"/>
              <w:right w:val="single" w:sz="8" w:space="0" w:color="auto"/>
            </w:tcBorders>
            <w:shd w:val="clear" w:color="auto" w:fill="auto"/>
            <w:noWrap/>
            <w:vAlign w:val="center"/>
            <w:hideMark/>
          </w:tcPr>
          <w:p w14:paraId="60319A9E" w14:textId="15510351" w:rsidR="007F1057" w:rsidRPr="00042862" w:rsidRDefault="007F1057" w:rsidP="007F1057">
            <w:pPr>
              <w:spacing w:before="0" w:after="0" w:line="240" w:lineRule="auto"/>
              <w:ind w:firstLine="0"/>
              <w:jc w:val="right"/>
              <w:rPr>
                <w:sz w:val="24"/>
              </w:rPr>
            </w:pPr>
            <w:r w:rsidRPr="00042862">
              <w:rPr>
                <w:sz w:val="24"/>
              </w:rPr>
              <w:t>0,02</w:t>
            </w:r>
          </w:p>
        </w:tc>
        <w:tc>
          <w:tcPr>
            <w:tcW w:w="1026" w:type="dxa"/>
            <w:tcBorders>
              <w:top w:val="nil"/>
              <w:left w:val="nil"/>
              <w:bottom w:val="single" w:sz="8" w:space="0" w:color="auto"/>
              <w:right w:val="single" w:sz="8" w:space="0" w:color="auto"/>
            </w:tcBorders>
            <w:shd w:val="clear" w:color="auto" w:fill="auto"/>
            <w:noWrap/>
            <w:vAlign w:val="center"/>
            <w:hideMark/>
          </w:tcPr>
          <w:p w14:paraId="6A057EEE" w14:textId="6C3303EF" w:rsidR="007F1057" w:rsidRPr="00042862" w:rsidRDefault="007F1057" w:rsidP="007F1057">
            <w:pPr>
              <w:spacing w:before="0" w:after="0" w:line="240" w:lineRule="auto"/>
              <w:ind w:firstLine="0"/>
              <w:jc w:val="right"/>
              <w:rPr>
                <w:sz w:val="24"/>
              </w:rPr>
            </w:pPr>
            <w:r w:rsidRPr="00042862">
              <w:rPr>
                <w:sz w:val="24"/>
              </w:rPr>
              <w:t>0,02</w:t>
            </w:r>
          </w:p>
        </w:tc>
        <w:tc>
          <w:tcPr>
            <w:tcW w:w="1055" w:type="dxa"/>
            <w:tcBorders>
              <w:top w:val="nil"/>
              <w:left w:val="nil"/>
              <w:bottom w:val="single" w:sz="8" w:space="0" w:color="auto"/>
              <w:right w:val="single" w:sz="8" w:space="0" w:color="auto"/>
            </w:tcBorders>
            <w:shd w:val="clear" w:color="auto" w:fill="auto"/>
            <w:noWrap/>
            <w:vAlign w:val="center"/>
            <w:hideMark/>
          </w:tcPr>
          <w:p w14:paraId="6FE36100" w14:textId="1006A07D" w:rsidR="007F1057" w:rsidRPr="00042862" w:rsidRDefault="007F1057" w:rsidP="007F1057">
            <w:pPr>
              <w:spacing w:before="0" w:after="0" w:line="240" w:lineRule="auto"/>
              <w:ind w:firstLine="0"/>
              <w:jc w:val="right"/>
              <w:rPr>
                <w:sz w:val="24"/>
              </w:rPr>
            </w:pPr>
            <w:r w:rsidRPr="00042862">
              <w:rPr>
                <w:sz w:val="24"/>
              </w:rPr>
              <w:t>-0,01</w:t>
            </w:r>
          </w:p>
        </w:tc>
      </w:tr>
      <w:tr w:rsidR="00042862" w:rsidRPr="00042862" w14:paraId="4BE9E64D"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5DDFEE71" w14:textId="6775EB14" w:rsidR="007F1057" w:rsidRPr="00042862" w:rsidRDefault="007F1057" w:rsidP="007F1057">
            <w:pPr>
              <w:spacing w:before="0" w:after="0" w:line="240" w:lineRule="auto"/>
              <w:ind w:firstLine="0"/>
              <w:jc w:val="center"/>
              <w:rPr>
                <w:bCs/>
                <w:sz w:val="24"/>
              </w:rPr>
            </w:pPr>
            <w:r w:rsidRPr="00042862">
              <w:rPr>
                <w:bCs/>
                <w:sz w:val="24"/>
              </w:rPr>
              <w:t>2</w:t>
            </w:r>
          </w:p>
        </w:tc>
        <w:tc>
          <w:tcPr>
            <w:tcW w:w="2236" w:type="dxa"/>
            <w:tcBorders>
              <w:top w:val="nil"/>
              <w:left w:val="nil"/>
              <w:bottom w:val="single" w:sz="8" w:space="0" w:color="auto"/>
              <w:right w:val="single" w:sz="8" w:space="0" w:color="auto"/>
            </w:tcBorders>
            <w:shd w:val="clear" w:color="auto" w:fill="auto"/>
            <w:noWrap/>
            <w:vAlign w:val="center"/>
          </w:tcPr>
          <w:p w14:paraId="72CB4A47" w14:textId="5244CB88" w:rsidR="007F1057" w:rsidRPr="00042862" w:rsidRDefault="007F1057" w:rsidP="007F1057">
            <w:pPr>
              <w:spacing w:before="0" w:after="0" w:line="240" w:lineRule="auto"/>
              <w:ind w:firstLine="0"/>
              <w:jc w:val="left"/>
              <w:rPr>
                <w:b/>
                <w:bCs/>
                <w:sz w:val="24"/>
              </w:rPr>
            </w:pPr>
            <w:r w:rsidRPr="00042862">
              <w:rPr>
                <w:sz w:val="24"/>
              </w:rPr>
              <w:t>Cao Bằng</w:t>
            </w:r>
          </w:p>
        </w:tc>
        <w:tc>
          <w:tcPr>
            <w:tcW w:w="930" w:type="dxa"/>
            <w:tcBorders>
              <w:top w:val="nil"/>
              <w:left w:val="nil"/>
              <w:bottom w:val="single" w:sz="8" w:space="0" w:color="auto"/>
              <w:right w:val="single" w:sz="8" w:space="0" w:color="auto"/>
            </w:tcBorders>
            <w:shd w:val="clear" w:color="auto" w:fill="auto"/>
            <w:noWrap/>
            <w:vAlign w:val="center"/>
          </w:tcPr>
          <w:p w14:paraId="7BED6ED7" w14:textId="7C328A40" w:rsidR="007F1057" w:rsidRPr="00042862" w:rsidRDefault="007F1057" w:rsidP="007F1057">
            <w:pPr>
              <w:spacing w:before="0" w:after="0" w:line="240" w:lineRule="auto"/>
              <w:ind w:firstLine="0"/>
              <w:jc w:val="right"/>
              <w:rPr>
                <w:b/>
                <w:bCs/>
                <w:sz w:val="24"/>
              </w:rPr>
            </w:pPr>
            <w:r w:rsidRPr="00042862">
              <w:rPr>
                <w:sz w:val="24"/>
              </w:rPr>
              <w:t>0,01</w:t>
            </w:r>
          </w:p>
        </w:tc>
        <w:tc>
          <w:tcPr>
            <w:tcW w:w="930" w:type="dxa"/>
            <w:tcBorders>
              <w:top w:val="nil"/>
              <w:left w:val="nil"/>
              <w:bottom w:val="single" w:sz="8" w:space="0" w:color="auto"/>
              <w:right w:val="single" w:sz="8" w:space="0" w:color="auto"/>
            </w:tcBorders>
            <w:shd w:val="clear" w:color="auto" w:fill="auto"/>
            <w:noWrap/>
            <w:vAlign w:val="center"/>
          </w:tcPr>
          <w:p w14:paraId="5EC2216B" w14:textId="1567733D" w:rsidR="007F1057" w:rsidRPr="00042862" w:rsidRDefault="007F1057" w:rsidP="007F1057">
            <w:pPr>
              <w:spacing w:before="0" w:after="0" w:line="240" w:lineRule="auto"/>
              <w:ind w:firstLine="0"/>
              <w:jc w:val="right"/>
              <w:rPr>
                <w:b/>
                <w:bCs/>
                <w:sz w:val="24"/>
              </w:rPr>
            </w:pPr>
            <w:r w:rsidRPr="00042862">
              <w:rPr>
                <w:sz w:val="24"/>
              </w:rPr>
              <w:t>0,01</w:t>
            </w:r>
          </w:p>
        </w:tc>
        <w:tc>
          <w:tcPr>
            <w:tcW w:w="897" w:type="dxa"/>
            <w:tcBorders>
              <w:top w:val="nil"/>
              <w:left w:val="nil"/>
              <w:bottom w:val="single" w:sz="8" w:space="0" w:color="auto"/>
              <w:right w:val="single" w:sz="8" w:space="0" w:color="auto"/>
            </w:tcBorders>
            <w:shd w:val="clear" w:color="auto" w:fill="auto"/>
            <w:noWrap/>
            <w:vAlign w:val="center"/>
          </w:tcPr>
          <w:p w14:paraId="5888F4B0" w14:textId="29C2D489" w:rsidR="007F1057" w:rsidRPr="00042862" w:rsidRDefault="007F1057" w:rsidP="007F1057">
            <w:pPr>
              <w:spacing w:before="0" w:after="0" w:line="240" w:lineRule="auto"/>
              <w:ind w:firstLine="0"/>
              <w:jc w:val="right"/>
              <w:rPr>
                <w:b/>
                <w:bCs/>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191FF695" w14:textId="3712C440" w:rsidR="007F1057" w:rsidRPr="00042862" w:rsidRDefault="007F1057" w:rsidP="007F1057">
            <w:pPr>
              <w:spacing w:before="0" w:after="0" w:line="240" w:lineRule="auto"/>
              <w:ind w:firstLine="0"/>
              <w:jc w:val="right"/>
              <w:rPr>
                <w:b/>
                <w:bCs/>
                <w:sz w:val="24"/>
              </w:rPr>
            </w:pPr>
            <w:r w:rsidRPr="00042862">
              <w:rPr>
                <w:sz w:val="24"/>
              </w:rPr>
              <w:t>-10,50</w:t>
            </w:r>
          </w:p>
        </w:tc>
        <w:tc>
          <w:tcPr>
            <w:tcW w:w="1055" w:type="dxa"/>
            <w:tcBorders>
              <w:top w:val="nil"/>
              <w:left w:val="nil"/>
              <w:bottom w:val="single" w:sz="8" w:space="0" w:color="auto"/>
              <w:right w:val="single" w:sz="8" w:space="0" w:color="auto"/>
            </w:tcBorders>
            <w:shd w:val="clear" w:color="auto" w:fill="auto"/>
            <w:noWrap/>
            <w:vAlign w:val="center"/>
          </w:tcPr>
          <w:p w14:paraId="7A436228" w14:textId="19EEE63B" w:rsidR="007F1057" w:rsidRPr="00042862" w:rsidRDefault="007F1057" w:rsidP="007F1057">
            <w:pPr>
              <w:spacing w:before="0" w:after="0" w:line="240" w:lineRule="auto"/>
              <w:ind w:firstLine="0"/>
              <w:jc w:val="right"/>
              <w:rPr>
                <w:b/>
                <w:bCs/>
                <w:sz w:val="24"/>
              </w:rPr>
            </w:pPr>
            <w:r w:rsidRPr="00042862">
              <w:rPr>
                <w:sz w:val="24"/>
              </w:rPr>
              <w:t>0,01</w:t>
            </w:r>
          </w:p>
        </w:tc>
        <w:tc>
          <w:tcPr>
            <w:tcW w:w="1026" w:type="dxa"/>
            <w:tcBorders>
              <w:top w:val="nil"/>
              <w:left w:val="nil"/>
              <w:bottom w:val="single" w:sz="8" w:space="0" w:color="auto"/>
              <w:right w:val="single" w:sz="8" w:space="0" w:color="auto"/>
            </w:tcBorders>
            <w:shd w:val="clear" w:color="auto" w:fill="auto"/>
            <w:noWrap/>
            <w:vAlign w:val="center"/>
          </w:tcPr>
          <w:p w14:paraId="061982EF" w14:textId="7C74C214" w:rsidR="007F1057" w:rsidRPr="00042862" w:rsidRDefault="007F1057" w:rsidP="007F1057">
            <w:pPr>
              <w:spacing w:before="0" w:after="0" w:line="240" w:lineRule="auto"/>
              <w:ind w:firstLine="0"/>
              <w:jc w:val="right"/>
              <w:rPr>
                <w:b/>
                <w:bCs/>
                <w:sz w:val="24"/>
              </w:rPr>
            </w:pPr>
            <w:r w:rsidRPr="00042862">
              <w:rPr>
                <w:sz w:val="24"/>
              </w:rPr>
              <w:t>0,01</w:t>
            </w:r>
          </w:p>
        </w:tc>
        <w:tc>
          <w:tcPr>
            <w:tcW w:w="1055" w:type="dxa"/>
            <w:tcBorders>
              <w:top w:val="nil"/>
              <w:left w:val="nil"/>
              <w:bottom w:val="single" w:sz="8" w:space="0" w:color="auto"/>
              <w:right w:val="single" w:sz="8" w:space="0" w:color="auto"/>
            </w:tcBorders>
            <w:shd w:val="clear" w:color="auto" w:fill="auto"/>
            <w:noWrap/>
            <w:vAlign w:val="center"/>
          </w:tcPr>
          <w:p w14:paraId="1BC0BB9B" w14:textId="77C8CCAF" w:rsidR="007F1057" w:rsidRPr="00042862" w:rsidRDefault="007F1057" w:rsidP="007F1057">
            <w:pPr>
              <w:spacing w:before="0" w:after="0" w:line="240" w:lineRule="auto"/>
              <w:ind w:firstLine="0"/>
              <w:jc w:val="right"/>
              <w:rPr>
                <w:b/>
                <w:bCs/>
                <w:sz w:val="24"/>
              </w:rPr>
            </w:pPr>
            <w:r w:rsidRPr="00042862">
              <w:rPr>
                <w:sz w:val="24"/>
              </w:rPr>
              <w:t>0,00</w:t>
            </w:r>
          </w:p>
        </w:tc>
      </w:tr>
      <w:tr w:rsidR="00042862" w:rsidRPr="00042862" w14:paraId="055B9F35"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7234B164" w14:textId="7AA3E741" w:rsidR="007F1057" w:rsidRPr="00042862" w:rsidRDefault="007F1057" w:rsidP="007F1057">
            <w:pPr>
              <w:spacing w:before="0" w:after="0" w:line="240" w:lineRule="auto"/>
              <w:ind w:firstLine="0"/>
              <w:jc w:val="center"/>
              <w:rPr>
                <w:bCs/>
                <w:sz w:val="24"/>
              </w:rPr>
            </w:pPr>
            <w:r w:rsidRPr="00042862">
              <w:rPr>
                <w:bCs/>
                <w:sz w:val="24"/>
              </w:rPr>
              <w:t>3</w:t>
            </w:r>
          </w:p>
        </w:tc>
        <w:tc>
          <w:tcPr>
            <w:tcW w:w="2236" w:type="dxa"/>
            <w:tcBorders>
              <w:top w:val="nil"/>
              <w:left w:val="nil"/>
              <w:bottom w:val="single" w:sz="8" w:space="0" w:color="auto"/>
              <w:right w:val="single" w:sz="8" w:space="0" w:color="auto"/>
            </w:tcBorders>
            <w:shd w:val="clear" w:color="auto" w:fill="auto"/>
            <w:noWrap/>
            <w:vAlign w:val="center"/>
          </w:tcPr>
          <w:p w14:paraId="6A863C7E" w14:textId="119B1946" w:rsidR="007F1057" w:rsidRPr="00042862" w:rsidRDefault="007F1057" w:rsidP="007F1057">
            <w:pPr>
              <w:spacing w:before="0" w:after="0" w:line="240" w:lineRule="auto"/>
              <w:ind w:firstLine="0"/>
              <w:jc w:val="left"/>
              <w:rPr>
                <w:b/>
                <w:bCs/>
                <w:sz w:val="24"/>
              </w:rPr>
            </w:pPr>
            <w:r w:rsidRPr="00042862">
              <w:rPr>
                <w:sz w:val="24"/>
              </w:rPr>
              <w:t>Tuyên Quang</w:t>
            </w:r>
          </w:p>
        </w:tc>
        <w:tc>
          <w:tcPr>
            <w:tcW w:w="930" w:type="dxa"/>
            <w:tcBorders>
              <w:top w:val="nil"/>
              <w:left w:val="nil"/>
              <w:bottom w:val="single" w:sz="8" w:space="0" w:color="auto"/>
              <w:right w:val="single" w:sz="8" w:space="0" w:color="auto"/>
            </w:tcBorders>
            <w:shd w:val="clear" w:color="auto" w:fill="auto"/>
            <w:noWrap/>
            <w:vAlign w:val="center"/>
          </w:tcPr>
          <w:p w14:paraId="3ACB8EA8" w14:textId="48C8B4C3" w:rsidR="007F1057" w:rsidRPr="00042862" w:rsidRDefault="007F1057" w:rsidP="007F1057">
            <w:pPr>
              <w:spacing w:before="0" w:after="0" w:line="240" w:lineRule="auto"/>
              <w:ind w:firstLine="0"/>
              <w:jc w:val="right"/>
              <w:rPr>
                <w:b/>
                <w:bCs/>
                <w:sz w:val="24"/>
              </w:rPr>
            </w:pPr>
            <w:r w:rsidRPr="00042862">
              <w:rPr>
                <w:sz w:val="24"/>
              </w:rPr>
              <w:t>0,01</w:t>
            </w:r>
          </w:p>
        </w:tc>
        <w:tc>
          <w:tcPr>
            <w:tcW w:w="930" w:type="dxa"/>
            <w:tcBorders>
              <w:top w:val="nil"/>
              <w:left w:val="nil"/>
              <w:bottom w:val="single" w:sz="8" w:space="0" w:color="auto"/>
              <w:right w:val="single" w:sz="8" w:space="0" w:color="auto"/>
            </w:tcBorders>
            <w:shd w:val="clear" w:color="auto" w:fill="auto"/>
            <w:noWrap/>
            <w:vAlign w:val="center"/>
          </w:tcPr>
          <w:p w14:paraId="2E2C978D" w14:textId="589A2B9A" w:rsidR="007F1057" w:rsidRPr="00042862" w:rsidRDefault="007F1057" w:rsidP="007F1057">
            <w:pPr>
              <w:spacing w:before="0" w:after="0" w:line="240" w:lineRule="auto"/>
              <w:ind w:firstLine="0"/>
              <w:jc w:val="right"/>
              <w:rPr>
                <w:b/>
                <w:bCs/>
                <w:sz w:val="24"/>
              </w:rPr>
            </w:pPr>
            <w:r w:rsidRPr="00042862">
              <w:rPr>
                <w:sz w:val="24"/>
              </w:rPr>
              <w:t>0,01</w:t>
            </w:r>
          </w:p>
        </w:tc>
        <w:tc>
          <w:tcPr>
            <w:tcW w:w="897" w:type="dxa"/>
            <w:tcBorders>
              <w:top w:val="nil"/>
              <w:left w:val="nil"/>
              <w:bottom w:val="single" w:sz="8" w:space="0" w:color="auto"/>
              <w:right w:val="single" w:sz="8" w:space="0" w:color="auto"/>
            </w:tcBorders>
            <w:shd w:val="clear" w:color="auto" w:fill="auto"/>
            <w:noWrap/>
            <w:vAlign w:val="center"/>
          </w:tcPr>
          <w:p w14:paraId="7FBED1DD" w14:textId="47F0E17F" w:rsidR="007F1057" w:rsidRPr="00042862" w:rsidRDefault="007F1057" w:rsidP="007F1057">
            <w:pPr>
              <w:spacing w:before="0" w:after="0" w:line="240" w:lineRule="auto"/>
              <w:ind w:firstLine="0"/>
              <w:jc w:val="right"/>
              <w:rPr>
                <w:b/>
                <w:bCs/>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5685FCBA" w14:textId="630BA740" w:rsidR="007F1057" w:rsidRPr="00042862" w:rsidRDefault="007F1057" w:rsidP="007F1057">
            <w:pPr>
              <w:spacing w:before="0" w:after="0" w:line="240" w:lineRule="auto"/>
              <w:ind w:firstLine="0"/>
              <w:jc w:val="right"/>
              <w:rPr>
                <w:b/>
                <w:bCs/>
                <w:sz w:val="24"/>
              </w:rPr>
            </w:pPr>
            <w:r w:rsidRPr="00042862">
              <w:rPr>
                <w:sz w:val="24"/>
              </w:rPr>
              <w:t>7,41</w:t>
            </w:r>
          </w:p>
        </w:tc>
        <w:tc>
          <w:tcPr>
            <w:tcW w:w="1055" w:type="dxa"/>
            <w:tcBorders>
              <w:top w:val="nil"/>
              <w:left w:val="nil"/>
              <w:bottom w:val="single" w:sz="8" w:space="0" w:color="auto"/>
              <w:right w:val="single" w:sz="8" w:space="0" w:color="auto"/>
            </w:tcBorders>
            <w:shd w:val="clear" w:color="auto" w:fill="auto"/>
            <w:noWrap/>
            <w:vAlign w:val="center"/>
          </w:tcPr>
          <w:p w14:paraId="6D3D45B5" w14:textId="3E4BF194" w:rsidR="007F1057" w:rsidRPr="00042862" w:rsidRDefault="007F1057" w:rsidP="007F1057">
            <w:pPr>
              <w:spacing w:before="0" w:after="0" w:line="240" w:lineRule="auto"/>
              <w:ind w:firstLine="0"/>
              <w:jc w:val="right"/>
              <w:rPr>
                <w:b/>
                <w:bCs/>
                <w:sz w:val="24"/>
              </w:rPr>
            </w:pPr>
            <w:r w:rsidRPr="00042862">
              <w:rPr>
                <w:sz w:val="24"/>
              </w:rPr>
              <w:t>0,01</w:t>
            </w:r>
          </w:p>
        </w:tc>
        <w:tc>
          <w:tcPr>
            <w:tcW w:w="1026" w:type="dxa"/>
            <w:tcBorders>
              <w:top w:val="nil"/>
              <w:left w:val="nil"/>
              <w:bottom w:val="single" w:sz="8" w:space="0" w:color="auto"/>
              <w:right w:val="single" w:sz="8" w:space="0" w:color="auto"/>
            </w:tcBorders>
            <w:shd w:val="clear" w:color="auto" w:fill="auto"/>
            <w:noWrap/>
            <w:vAlign w:val="center"/>
          </w:tcPr>
          <w:p w14:paraId="62A81E4C" w14:textId="750CFD9D" w:rsidR="007F1057" w:rsidRPr="00042862" w:rsidRDefault="007F1057" w:rsidP="007F1057">
            <w:pPr>
              <w:spacing w:before="0" w:after="0" w:line="240" w:lineRule="auto"/>
              <w:ind w:firstLine="0"/>
              <w:jc w:val="right"/>
              <w:rPr>
                <w:b/>
                <w:bCs/>
                <w:sz w:val="24"/>
              </w:rPr>
            </w:pPr>
            <w:r w:rsidRPr="00042862">
              <w:rPr>
                <w:sz w:val="24"/>
              </w:rPr>
              <w:t>0,01</w:t>
            </w:r>
          </w:p>
        </w:tc>
        <w:tc>
          <w:tcPr>
            <w:tcW w:w="1055" w:type="dxa"/>
            <w:tcBorders>
              <w:top w:val="nil"/>
              <w:left w:val="nil"/>
              <w:bottom w:val="single" w:sz="8" w:space="0" w:color="auto"/>
              <w:right w:val="single" w:sz="8" w:space="0" w:color="auto"/>
            </w:tcBorders>
            <w:shd w:val="clear" w:color="auto" w:fill="auto"/>
            <w:noWrap/>
            <w:vAlign w:val="center"/>
          </w:tcPr>
          <w:p w14:paraId="669F3907" w14:textId="22D9CE6D" w:rsidR="007F1057" w:rsidRPr="00042862" w:rsidRDefault="007F1057" w:rsidP="007F1057">
            <w:pPr>
              <w:spacing w:before="0" w:after="0" w:line="240" w:lineRule="auto"/>
              <w:ind w:firstLine="0"/>
              <w:jc w:val="right"/>
              <w:rPr>
                <w:b/>
                <w:bCs/>
                <w:sz w:val="24"/>
              </w:rPr>
            </w:pPr>
            <w:r w:rsidRPr="00042862">
              <w:rPr>
                <w:sz w:val="24"/>
              </w:rPr>
              <w:t>0,00</w:t>
            </w:r>
          </w:p>
        </w:tc>
      </w:tr>
      <w:tr w:rsidR="00042862" w:rsidRPr="00042862" w14:paraId="056DA87A"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2E9302A9" w14:textId="7CEB9721" w:rsidR="007F1057" w:rsidRPr="00042862" w:rsidRDefault="007F1057" w:rsidP="007F1057">
            <w:pPr>
              <w:spacing w:before="0" w:after="0" w:line="240" w:lineRule="auto"/>
              <w:ind w:firstLine="0"/>
              <w:jc w:val="center"/>
              <w:rPr>
                <w:bCs/>
                <w:sz w:val="24"/>
              </w:rPr>
            </w:pPr>
            <w:r w:rsidRPr="00042862">
              <w:rPr>
                <w:bCs/>
                <w:sz w:val="24"/>
              </w:rPr>
              <w:t>4</w:t>
            </w:r>
          </w:p>
        </w:tc>
        <w:tc>
          <w:tcPr>
            <w:tcW w:w="2236" w:type="dxa"/>
            <w:tcBorders>
              <w:top w:val="nil"/>
              <w:left w:val="nil"/>
              <w:bottom w:val="single" w:sz="8" w:space="0" w:color="auto"/>
              <w:right w:val="single" w:sz="8" w:space="0" w:color="auto"/>
            </w:tcBorders>
            <w:shd w:val="clear" w:color="auto" w:fill="auto"/>
            <w:noWrap/>
            <w:vAlign w:val="center"/>
          </w:tcPr>
          <w:p w14:paraId="58D9DC5E" w14:textId="2EEA2B48" w:rsidR="007F1057" w:rsidRPr="00042862" w:rsidRDefault="007F1057" w:rsidP="007F1057">
            <w:pPr>
              <w:spacing w:before="0" w:after="0" w:line="240" w:lineRule="auto"/>
              <w:ind w:firstLine="0"/>
              <w:jc w:val="left"/>
              <w:rPr>
                <w:b/>
                <w:bCs/>
                <w:sz w:val="24"/>
              </w:rPr>
            </w:pPr>
            <w:r w:rsidRPr="00042862">
              <w:rPr>
                <w:sz w:val="24"/>
              </w:rPr>
              <w:t>Lạng Sơn</w:t>
            </w:r>
          </w:p>
        </w:tc>
        <w:tc>
          <w:tcPr>
            <w:tcW w:w="930" w:type="dxa"/>
            <w:tcBorders>
              <w:top w:val="nil"/>
              <w:left w:val="nil"/>
              <w:bottom w:val="single" w:sz="8" w:space="0" w:color="auto"/>
              <w:right w:val="single" w:sz="8" w:space="0" w:color="auto"/>
            </w:tcBorders>
            <w:shd w:val="clear" w:color="auto" w:fill="auto"/>
            <w:noWrap/>
            <w:vAlign w:val="center"/>
          </w:tcPr>
          <w:p w14:paraId="38E7ED39" w14:textId="221E75A7" w:rsidR="007F1057" w:rsidRPr="00042862" w:rsidRDefault="007F1057" w:rsidP="007F1057">
            <w:pPr>
              <w:spacing w:before="0" w:after="0" w:line="240" w:lineRule="auto"/>
              <w:ind w:firstLine="0"/>
              <w:jc w:val="right"/>
              <w:rPr>
                <w:b/>
                <w:bCs/>
                <w:sz w:val="24"/>
              </w:rPr>
            </w:pPr>
            <w:r w:rsidRPr="00042862">
              <w:rPr>
                <w:sz w:val="24"/>
              </w:rPr>
              <w:t>0,01</w:t>
            </w:r>
          </w:p>
        </w:tc>
        <w:tc>
          <w:tcPr>
            <w:tcW w:w="930" w:type="dxa"/>
            <w:tcBorders>
              <w:top w:val="nil"/>
              <w:left w:val="nil"/>
              <w:bottom w:val="single" w:sz="8" w:space="0" w:color="auto"/>
              <w:right w:val="single" w:sz="8" w:space="0" w:color="auto"/>
            </w:tcBorders>
            <w:shd w:val="clear" w:color="auto" w:fill="auto"/>
            <w:noWrap/>
            <w:vAlign w:val="center"/>
          </w:tcPr>
          <w:p w14:paraId="34846CD7" w14:textId="2357647C" w:rsidR="007F1057" w:rsidRPr="00042862" w:rsidRDefault="007F1057" w:rsidP="007F1057">
            <w:pPr>
              <w:spacing w:before="0" w:after="0" w:line="240" w:lineRule="auto"/>
              <w:ind w:firstLine="0"/>
              <w:jc w:val="right"/>
              <w:rPr>
                <w:b/>
                <w:bCs/>
                <w:sz w:val="24"/>
              </w:rPr>
            </w:pPr>
            <w:r w:rsidRPr="00042862">
              <w:rPr>
                <w:sz w:val="24"/>
              </w:rPr>
              <w:t>0,01</w:t>
            </w:r>
          </w:p>
        </w:tc>
        <w:tc>
          <w:tcPr>
            <w:tcW w:w="897" w:type="dxa"/>
            <w:tcBorders>
              <w:top w:val="nil"/>
              <w:left w:val="nil"/>
              <w:bottom w:val="single" w:sz="8" w:space="0" w:color="auto"/>
              <w:right w:val="single" w:sz="8" w:space="0" w:color="auto"/>
            </w:tcBorders>
            <w:shd w:val="clear" w:color="auto" w:fill="auto"/>
            <w:noWrap/>
            <w:vAlign w:val="center"/>
          </w:tcPr>
          <w:p w14:paraId="5750325F" w14:textId="7E5CC748" w:rsidR="007F1057" w:rsidRPr="00042862" w:rsidRDefault="007F1057" w:rsidP="007F1057">
            <w:pPr>
              <w:spacing w:before="0" w:after="0" w:line="240" w:lineRule="auto"/>
              <w:ind w:firstLine="0"/>
              <w:jc w:val="right"/>
              <w:rPr>
                <w:b/>
                <w:bCs/>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3AA93E2E" w14:textId="2ABD4DE4" w:rsidR="007F1057" w:rsidRPr="00042862" w:rsidRDefault="007F1057" w:rsidP="007F1057">
            <w:pPr>
              <w:spacing w:before="0" w:after="0" w:line="240" w:lineRule="auto"/>
              <w:ind w:firstLine="0"/>
              <w:jc w:val="right"/>
              <w:rPr>
                <w:b/>
                <w:bCs/>
                <w:sz w:val="24"/>
              </w:rPr>
            </w:pPr>
            <w:r w:rsidRPr="00042862">
              <w:rPr>
                <w:sz w:val="24"/>
              </w:rPr>
              <w:t>-10,90</w:t>
            </w:r>
          </w:p>
        </w:tc>
        <w:tc>
          <w:tcPr>
            <w:tcW w:w="1055" w:type="dxa"/>
            <w:tcBorders>
              <w:top w:val="nil"/>
              <w:left w:val="nil"/>
              <w:bottom w:val="single" w:sz="8" w:space="0" w:color="auto"/>
              <w:right w:val="single" w:sz="8" w:space="0" w:color="auto"/>
            </w:tcBorders>
            <w:shd w:val="clear" w:color="auto" w:fill="auto"/>
            <w:noWrap/>
            <w:vAlign w:val="center"/>
          </w:tcPr>
          <w:p w14:paraId="09C3321F" w14:textId="360320B0" w:rsidR="007F1057" w:rsidRPr="00042862" w:rsidRDefault="007F1057" w:rsidP="007F1057">
            <w:pPr>
              <w:spacing w:before="0" w:after="0" w:line="240" w:lineRule="auto"/>
              <w:ind w:firstLine="0"/>
              <w:jc w:val="right"/>
              <w:rPr>
                <w:b/>
                <w:bCs/>
                <w:sz w:val="24"/>
              </w:rPr>
            </w:pPr>
            <w:r w:rsidRPr="00042862">
              <w:rPr>
                <w:sz w:val="24"/>
              </w:rPr>
              <w:t>0,02</w:t>
            </w:r>
          </w:p>
        </w:tc>
        <w:tc>
          <w:tcPr>
            <w:tcW w:w="1026" w:type="dxa"/>
            <w:tcBorders>
              <w:top w:val="nil"/>
              <w:left w:val="nil"/>
              <w:bottom w:val="single" w:sz="8" w:space="0" w:color="auto"/>
              <w:right w:val="single" w:sz="8" w:space="0" w:color="auto"/>
            </w:tcBorders>
            <w:shd w:val="clear" w:color="auto" w:fill="auto"/>
            <w:noWrap/>
            <w:vAlign w:val="center"/>
          </w:tcPr>
          <w:p w14:paraId="206686B6" w14:textId="5EDDFC87" w:rsidR="007F1057" w:rsidRPr="00042862" w:rsidRDefault="007F1057" w:rsidP="007F1057">
            <w:pPr>
              <w:spacing w:before="0" w:after="0" w:line="240" w:lineRule="auto"/>
              <w:ind w:firstLine="0"/>
              <w:jc w:val="right"/>
              <w:rPr>
                <w:b/>
                <w:bCs/>
                <w:sz w:val="24"/>
              </w:rPr>
            </w:pPr>
            <w:r w:rsidRPr="00042862">
              <w:rPr>
                <w:sz w:val="24"/>
              </w:rPr>
              <w:t>0,02</w:t>
            </w:r>
          </w:p>
        </w:tc>
        <w:tc>
          <w:tcPr>
            <w:tcW w:w="1055" w:type="dxa"/>
            <w:tcBorders>
              <w:top w:val="nil"/>
              <w:left w:val="nil"/>
              <w:bottom w:val="single" w:sz="8" w:space="0" w:color="auto"/>
              <w:right w:val="single" w:sz="8" w:space="0" w:color="auto"/>
            </w:tcBorders>
            <w:shd w:val="clear" w:color="auto" w:fill="auto"/>
            <w:noWrap/>
            <w:vAlign w:val="center"/>
          </w:tcPr>
          <w:p w14:paraId="184AB77B" w14:textId="458CCCBA" w:rsidR="007F1057" w:rsidRPr="00042862" w:rsidRDefault="007F1057" w:rsidP="007F1057">
            <w:pPr>
              <w:spacing w:before="0" w:after="0" w:line="240" w:lineRule="auto"/>
              <w:ind w:firstLine="0"/>
              <w:jc w:val="right"/>
              <w:rPr>
                <w:b/>
                <w:bCs/>
                <w:sz w:val="24"/>
              </w:rPr>
            </w:pPr>
            <w:r w:rsidRPr="00042862">
              <w:rPr>
                <w:sz w:val="24"/>
              </w:rPr>
              <w:t>0,00</w:t>
            </w:r>
          </w:p>
        </w:tc>
      </w:tr>
      <w:tr w:rsidR="00042862" w:rsidRPr="00042862" w14:paraId="6246493E"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72EF1146" w14:textId="77777777" w:rsidR="007F1057" w:rsidRPr="00042862" w:rsidRDefault="007F1057" w:rsidP="007F1057">
            <w:pPr>
              <w:spacing w:before="0" w:after="0" w:line="240" w:lineRule="auto"/>
              <w:ind w:firstLine="0"/>
              <w:jc w:val="center"/>
              <w:rPr>
                <w:b/>
                <w:bCs/>
                <w:sz w:val="24"/>
              </w:rPr>
            </w:pPr>
            <w:r w:rsidRPr="00042862">
              <w:rPr>
                <w:b/>
                <w:bCs/>
                <w:sz w:val="24"/>
              </w:rPr>
              <w:t>II</w:t>
            </w:r>
          </w:p>
        </w:tc>
        <w:tc>
          <w:tcPr>
            <w:tcW w:w="2236" w:type="dxa"/>
            <w:tcBorders>
              <w:top w:val="nil"/>
              <w:left w:val="nil"/>
              <w:bottom w:val="single" w:sz="8" w:space="0" w:color="auto"/>
              <w:right w:val="single" w:sz="8" w:space="0" w:color="auto"/>
            </w:tcBorders>
            <w:shd w:val="clear" w:color="auto" w:fill="auto"/>
            <w:noWrap/>
            <w:vAlign w:val="center"/>
            <w:hideMark/>
          </w:tcPr>
          <w:p w14:paraId="5876A46A" w14:textId="114AA9A2" w:rsidR="007F1057" w:rsidRPr="00042862" w:rsidRDefault="007F1057" w:rsidP="007F1057">
            <w:pPr>
              <w:spacing w:before="0" w:after="0" w:line="240" w:lineRule="auto"/>
              <w:ind w:firstLine="0"/>
              <w:jc w:val="left"/>
              <w:rPr>
                <w:b/>
                <w:bCs/>
                <w:sz w:val="24"/>
              </w:rPr>
            </w:pPr>
            <w:r w:rsidRPr="00042862">
              <w:rPr>
                <w:b/>
                <w:bCs/>
                <w:sz w:val="24"/>
              </w:rPr>
              <w:t>Vùng Đồng bằng sông Hồng</w:t>
            </w:r>
          </w:p>
        </w:tc>
        <w:tc>
          <w:tcPr>
            <w:tcW w:w="930" w:type="dxa"/>
            <w:tcBorders>
              <w:top w:val="nil"/>
              <w:left w:val="nil"/>
              <w:bottom w:val="single" w:sz="8" w:space="0" w:color="auto"/>
              <w:right w:val="single" w:sz="8" w:space="0" w:color="auto"/>
            </w:tcBorders>
            <w:shd w:val="clear" w:color="auto" w:fill="auto"/>
            <w:noWrap/>
            <w:vAlign w:val="center"/>
            <w:hideMark/>
          </w:tcPr>
          <w:p w14:paraId="5A8E50CC" w14:textId="45D0D6F7" w:rsidR="007F1057" w:rsidRPr="00042862" w:rsidRDefault="007F1057" w:rsidP="007F1057">
            <w:pPr>
              <w:spacing w:before="0" w:after="0" w:line="240" w:lineRule="auto"/>
              <w:ind w:firstLine="0"/>
              <w:jc w:val="right"/>
              <w:rPr>
                <w:b/>
                <w:bCs/>
                <w:sz w:val="24"/>
              </w:rPr>
            </w:pPr>
            <w:r w:rsidRPr="00042862">
              <w:rPr>
                <w:b/>
                <w:bCs/>
                <w:sz w:val="24"/>
              </w:rPr>
              <w:t>0,20</w:t>
            </w:r>
          </w:p>
        </w:tc>
        <w:tc>
          <w:tcPr>
            <w:tcW w:w="930" w:type="dxa"/>
            <w:tcBorders>
              <w:top w:val="nil"/>
              <w:left w:val="nil"/>
              <w:bottom w:val="single" w:sz="8" w:space="0" w:color="auto"/>
              <w:right w:val="single" w:sz="8" w:space="0" w:color="auto"/>
            </w:tcBorders>
            <w:shd w:val="clear" w:color="auto" w:fill="auto"/>
            <w:noWrap/>
            <w:vAlign w:val="center"/>
            <w:hideMark/>
          </w:tcPr>
          <w:p w14:paraId="20BE773B" w14:textId="0A9CB1E1" w:rsidR="007F1057" w:rsidRPr="00042862" w:rsidRDefault="007F1057" w:rsidP="007F1057">
            <w:pPr>
              <w:spacing w:before="0" w:after="0" w:line="240" w:lineRule="auto"/>
              <w:ind w:firstLine="0"/>
              <w:jc w:val="right"/>
              <w:rPr>
                <w:b/>
                <w:bCs/>
                <w:sz w:val="24"/>
              </w:rPr>
            </w:pPr>
            <w:r w:rsidRPr="00042862">
              <w:rPr>
                <w:b/>
                <w:bCs/>
                <w:sz w:val="24"/>
              </w:rPr>
              <w:t>0,20</w:t>
            </w:r>
          </w:p>
        </w:tc>
        <w:tc>
          <w:tcPr>
            <w:tcW w:w="897" w:type="dxa"/>
            <w:tcBorders>
              <w:top w:val="nil"/>
              <w:left w:val="nil"/>
              <w:bottom w:val="single" w:sz="8" w:space="0" w:color="auto"/>
              <w:right w:val="single" w:sz="8" w:space="0" w:color="auto"/>
            </w:tcBorders>
            <w:shd w:val="clear" w:color="auto" w:fill="auto"/>
            <w:noWrap/>
            <w:vAlign w:val="center"/>
            <w:hideMark/>
          </w:tcPr>
          <w:p w14:paraId="45F0D319" w14:textId="73EF0BF9" w:rsidR="007F1057" w:rsidRPr="00042862" w:rsidRDefault="007F1057" w:rsidP="007F1057">
            <w:pPr>
              <w:spacing w:before="0" w:after="0" w:line="240" w:lineRule="auto"/>
              <w:ind w:firstLine="0"/>
              <w:jc w:val="right"/>
              <w:rPr>
                <w:b/>
                <w:bCs/>
                <w:sz w:val="24"/>
              </w:rPr>
            </w:pPr>
            <w:r w:rsidRPr="00042862">
              <w:rPr>
                <w:b/>
                <w:bCs/>
                <w:sz w:val="24"/>
              </w:rPr>
              <w:t>0,00</w:t>
            </w:r>
          </w:p>
        </w:tc>
        <w:tc>
          <w:tcPr>
            <w:tcW w:w="905" w:type="dxa"/>
            <w:tcBorders>
              <w:top w:val="nil"/>
              <w:left w:val="nil"/>
              <w:bottom w:val="single" w:sz="8" w:space="0" w:color="auto"/>
              <w:right w:val="single" w:sz="8" w:space="0" w:color="auto"/>
            </w:tcBorders>
            <w:shd w:val="clear" w:color="auto" w:fill="auto"/>
            <w:noWrap/>
            <w:vAlign w:val="center"/>
            <w:hideMark/>
          </w:tcPr>
          <w:p w14:paraId="42DF368E" w14:textId="2B1BD825" w:rsidR="007F1057" w:rsidRPr="00042862" w:rsidRDefault="007F1057" w:rsidP="007F1057">
            <w:pPr>
              <w:spacing w:before="0" w:after="0" w:line="240" w:lineRule="auto"/>
              <w:ind w:firstLine="0"/>
              <w:jc w:val="right"/>
              <w:rPr>
                <w:b/>
                <w:bCs/>
                <w:sz w:val="24"/>
              </w:rPr>
            </w:pPr>
            <w:r w:rsidRPr="00042862">
              <w:rPr>
                <w:b/>
                <w:bCs/>
                <w:sz w:val="24"/>
              </w:rPr>
              <w:t>0,04</w:t>
            </w:r>
          </w:p>
        </w:tc>
        <w:tc>
          <w:tcPr>
            <w:tcW w:w="1055" w:type="dxa"/>
            <w:tcBorders>
              <w:top w:val="nil"/>
              <w:left w:val="nil"/>
              <w:bottom w:val="single" w:sz="8" w:space="0" w:color="auto"/>
              <w:right w:val="single" w:sz="8" w:space="0" w:color="auto"/>
            </w:tcBorders>
            <w:shd w:val="clear" w:color="auto" w:fill="auto"/>
            <w:noWrap/>
            <w:vAlign w:val="center"/>
            <w:hideMark/>
          </w:tcPr>
          <w:p w14:paraId="083CC293" w14:textId="36533BCB" w:rsidR="007F1057" w:rsidRPr="00042862" w:rsidRDefault="007F1057" w:rsidP="007F1057">
            <w:pPr>
              <w:spacing w:before="0" w:after="0" w:line="240" w:lineRule="auto"/>
              <w:ind w:firstLine="0"/>
              <w:jc w:val="right"/>
              <w:rPr>
                <w:b/>
                <w:bCs/>
                <w:sz w:val="24"/>
              </w:rPr>
            </w:pPr>
            <w:r w:rsidRPr="00042862">
              <w:rPr>
                <w:b/>
                <w:bCs/>
                <w:sz w:val="24"/>
              </w:rPr>
              <w:t>1,12</w:t>
            </w:r>
          </w:p>
        </w:tc>
        <w:tc>
          <w:tcPr>
            <w:tcW w:w="1026" w:type="dxa"/>
            <w:tcBorders>
              <w:top w:val="nil"/>
              <w:left w:val="nil"/>
              <w:bottom w:val="single" w:sz="8" w:space="0" w:color="auto"/>
              <w:right w:val="single" w:sz="8" w:space="0" w:color="auto"/>
            </w:tcBorders>
            <w:shd w:val="clear" w:color="auto" w:fill="auto"/>
            <w:noWrap/>
            <w:vAlign w:val="center"/>
            <w:hideMark/>
          </w:tcPr>
          <w:p w14:paraId="1E0144D7" w14:textId="02F3A7D6" w:rsidR="007F1057" w:rsidRPr="00042862" w:rsidRDefault="007F1057" w:rsidP="007F1057">
            <w:pPr>
              <w:spacing w:before="0" w:after="0" w:line="240" w:lineRule="auto"/>
              <w:ind w:firstLine="0"/>
              <w:jc w:val="right"/>
              <w:rPr>
                <w:b/>
                <w:bCs/>
                <w:sz w:val="24"/>
              </w:rPr>
            </w:pPr>
            <w:r w:rsidRPr="00042862">
              <w:rPr>
                <w:b/>
                <w:bCs/>
                <w:sz w:val="24"/>
              </w:rPr>
              <w:t>0,33</w:t>
            </w:r>
          </w:p>
        </w:tc>
        <w:tc>
          <w:tcPr>
            <w:tcW w:w="1055" w:type="dxa"/>
            <w:tcBorders>
              <w:top w:val="nil"/>
              <w:left w:val="nil"/>
              <w:bottom w:val="single" w:sz="8" w:space="0" w:color="auto"/>
              <w:right w:val="single" w:sz="8" w:space="0" w:color="auto"/>
            </w:tcBorders>
            <w:shd w:val="clear" w:color="auto" w:fill="auto"/>
            <w:noWrap/>
            <w:vAlign w:val="center"/>
            <w:hideMark/>
          </w:tcPr>
          <w:p w14:paraId="31BAB1DD" w14:textId="6A279D6C" w:rsidR="007F1057" w:rsidRPr="00042862" w:rsidRDefault="007F1057" w:rsidP="007F1057">
            <w:pPr>
              <w:spacing w:before="0" w:after="0" w:line="240" w:lineRule="auto"/>
              <w:ind w:firstLine="0"/>
              <w:jc w:val="right"/>
              <w:rPr>
                <w:b/>
                <w:bCs/>
                <w:sz w:val="24"/>
              </w:rPr>
            </w:pPr>
            <w:r w:rsidRPr="00042862">
              <w:rPr>
                <w:b/>
                <w:bCs/>
                <w:sz w:val="24"/>
              </w:rPr>
              <w:t>-0,76</w:t>
            </w:r>
          </w:p>
        </w:tc>
      </w:tr>
      <w:tr w:rsidR="00042862" w:rsidRPr="00042862" w14:paraId="361B244D"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3D74C72F" w14:textId="77777777" w:rsidR="007F1057" w:rsidRPr="00042862" w:rsidRDefault="007F1057" w:rsidP="007F1057">
            <w:pPr>
              <w:spacing w:before="0" w:after="0" w:line="240" w:lineRule="auto"/>
              <w:ind w:firstLine="0"/>
              <w:jc w:val="center"/>
              <w:rPr>
                <w:sz w:val="24"/>
              </w:rPr>
            </w:pPr>
            <w:r w:rsidRPr="00042862">
              <w:rPr>
                <w:sz w:val="24"/>
              </w:rPr>
              <w:t>1</w:t>
            </w:r>
          </w:p>
        </w:tc>
        <w:tc>
          <w:tcPr>
            <w:tcW w:w="2236" w:type="dxa"/>
            <w:tcBorders>
              <w:top w:val="nil"/>
              <w:left w:val="nil"/>
              <w:bottom w:val="single" w:sz="8" w:space="0" w:color="auto"/>
              <w:right w:val="single" w:sz="8" w:space="0" w:color="auto"/>
            </w:tcBorders>
            <w:shd w:val="clear" w:color="auto" w:fill="auto"/>
            <w:noWrap/>
            <w:vAlign w:val="center"/>
            <w:hideMark/>
          </w:tcPr>
          <w:p w14:paraId="440A32FC" w14:textId="39B19608" w:rsidR="007F1057" w:rsidRPr="00042862" w:rsidRDefault="007F1057" w:rsidP="007F1057">
            <w:pPr>
              <w:spacing w:before="0" w:after="0" w:line="240" w:lineRule="auto"/>
              <w:ind w:firstLine="0"/>
              <w:jc w:val="left"/>
              <w:rPr>
                <w:sz w:val="24"/>
              </w:rPr>
            </w:pPr>
            <w:r w:rsidRPr="00042862">
              <w:rPr>
                <w:sz w:val="24"/>
              </w:rPr>
              <w:t>Hà Nội</w:t>
            </w:r>
          </w:p>
        </w:tc>
        <w:tc>
          <w:tcPr>
            <w:tcW w:w="930" w:type="dxa"/>
            <w:tcBorders>
              <w:top w:val="nil"/>
              <w:left w:val="nil"/>
              <w:bottom w:val="single" w:sz="8" w:space="0" w:color="auto"/>
              <w:right w:val="single" w:sz="8" w:space="0" w:color="auto"/>
            </w:tcBorders>
            <w:shd w:val="clear" w:color="auto" w:fill="auto"/>
            <w:noWrap/>
            <w:vAlign w:val="center"/>
            <w:hideMark/>
          </w:tcPr>
          <w:p w14:paraId="5652D060" w14:textId="04E2F04B" w:rsidR="007F1057" w:rsidRPr="00042862" w:rsidRDefault="007F1057" w:rsidP="007F1057">
            <w:pPr>
              <w:spacing w:before="0" w:after="0" w:line="240" w:lineRule="auto"/>
              <w:ind w:firstLine="0"/>
              <w:jc w:val="right"/>
              <w:rPr>
                <w:sz w:val="24"/>
              </w:rPr>
            </w:pPr>
            <w:r w:rsidRPr="00042862">
              <w:rPr>
                <w:sz w:val="24"/>
              </w:rPr>
              <w:t>0,09</w:t>
            </w:r>
          </w:p>
        </w:tc>
        <w:tc>
          <w:tcPr>
            <w:tcW w:w="930" w:type="dxa"/>
            <w:tcBorders>
              <w:top w:val="nil"/>
              <w:left w:val="nil"/>
              <w:bottom w:val="single" w:sz="8" w:space="0" w:color="auto"/>
              <w:right w:val="single" w:sz="8" w:space="0" w:color="auto"/>
            </w:tcBorders>
            <w:shd w:val="clear" w:color="auto" w:fill="auto"/>
            <w:noWrap/>
            <w:vAlign w:val="center"/>
            <w:hideMark/>
          </w:tcPr>
          <w:p w14:paraId="4210E31E" w14:textId="7365D907" w:rsidR="007F1057" w:rsidRPr="00042862" w:rsidRDefault="007F1057" w:rsidP="007F1057">
            <w:pPr>
              <w:spacing w:before="0" w:after="0" w:line="240" w:lineRule="auto"/>
              <w:ind w:firstLine="0"/>
              <w:jc w:val="right"/>
              <w:rPr>
                <w:sz w:val="24"/>
              </w:rPr>
            </w:pPr>
            <w:r w:rsidRPr="00042862">
              <w:rPr>
                <w:sz w:val="24"/>
              </w:rPr>
              <w:t>0,09</w:t>
            </w:r>
          </w:p>
        </w:tc>
        <w:tc>
          <w:tcPr>
            <w:tcW w:w="897" w:type="dxa"/>
            <w:tcBorders>
              <w:top w:val="nil"/>
              <w:left w:val="nil"/>
              <w:bottom w:val="single" w:sz="8" w:space="0" w:color="auto"/>
              <w:right w:val="single" w:sz="8" w:space="0" w:color="auto"/>
            </w:tcBorders>
            <w:shd w:val="clear" w:color="auto" w:fill="auto"/>
            <w:noWrap/>
            <w:vAlign w:val="center"/>
            <w:hideMark/>
          </w:tcPr>
          <w:p w14:paraId="1CE5D37D" w14:textId="3929A345"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hideMark/>
          </w:tcPr>
          <w:p w14:paraId="37EF10DE" w14:textId="209B9742" w:rsidR="007F1057" w:rsidRPr="00042862" w:rsidRDefault="007F1057" w:rsidP="007F1057">
            <w:pPr>
              <w:spacing w:before="0" w:after="0" w:line="240" w:lineRule="auto"/>
              <w:ind w:firstLine="0"/>
              <w:jc w:val="right"/>
              <w:rPr>
                <w:sz w:val="24"/>
              </w:rPr>
            </w:pPr>
            <w:r w:rsidRPr="00042862">
              <w:rPr>
                <w:sz w:val="24"/>
              </w:rPr>
              <w:t>0,00</w:t>
            </w:r>
          </w:p>
        </w:tc>
        <w:tc>
          <w:tcPr>
            <w:tcW w:w="1055" w:type="dxa"/>
            <w:tcBorders>
              <w:top w:val="nil"/>
              <w:left w:val="nil"/>
              <w:bottom w:val="single" w:sz="8" w:space="0" w:color="auto"/>
              <w:right w:val="single" w:sz="8" w:space="0" w:color="auto"/>
            </w:tcBorders>
            <w:shd w:val="clear" w:color="auto" w:fill="auto"/>
            <w:noWrap/>
            <w:vAlign w:val="center"/>
            <w:hideMark/>
          </w:tcPr>
          <w:p w14:paraId="6966DFCD" w14:textId="6DFD0256" w:rsidR="007F1057" w:rsidRPr="00042862" w:rsidRDefault="007F1057" w:rsidP="007F1057">
            <w:pPr>
              <w:spacing w:before="0" w:after="0" w:line="240" w:lineRule="auto"/>
              <w:ind w:firstLine="0"/>
              <w:jc w:val="right"/>
              <w:rPr>
                <w:sz w:val="24"/>
              </w:rPr>
            </w:pPr>
            <w:r w:rsidRPr="00042862">
              <w:rPr>
                <w:sz w:val="24"/>
              </w:rPr>
              <w:t>0,86</w:t>
            </w:r>
          </w:p>
        </w:tc>
        <w:tc>
          <w:tcPr>
            <w:tcW w:w="1026" w:type="dxa"/>
            <w:tcBorders>
              <w:top w:val="nil"/>
              <w:left w:val="nil"/>
              <w:bottom w:val="single" w:sz="8" w:space="0" w:color="auto"/>
              <w:right w:val="single" w:sz="8" w:space="0" w:color="auto"/>
            </w:tcBorders>
            <w:shd w:val="clear" w:color="auto" w:fill="auto"/>
            <w:noWrap/>
            <w:vAlign w:val="center"/>
            <w:hideMark/>
          </w:tcPr>
          <w:p w14:paraId="2AA49C6E" w14:textId="6DE520EB" w:rsidR="007F1057" w:rsidRPr="00042862" w:rsidRDefault="007F1057" w:rsidP="007F1057">
            <w:pPr>
              <w:spacing w:before="0" w:after="0" w:line="240" w:lineRule="auto"/>
              <w:ind w:firstLine="0"/>
              <w:jc w:val="right"/>
              <w:rPr>
                <w:sz w:val="24"/>
              </w:rPr>
            </w:pPr>
            <w:r w:rsidRPr="00042862">
              <w:rPr>
                <w:sz w:val="24"/>
              </w:rPr>
              <w:t>0,09</w:t>
            </w:r>
          </w:p>
        </w:tc>
        <w:tc>
          <w:tcPr>
            <w:tcW w:w="1055" w:type="dxa"/>
            <w:tcBorders>
              <w:top w:val="nil"/>
              <w:left w:val="nil"/>
              <w:bottom w:val="single" w:sz="8" w:space="0" w:color="auto"/>
              <w:right w:val="single" w:sz="8" w:space="0" w:color="auto"/>
            </w:tcBorders>
            <w:shd w:val="clear" w:color="auto" w:fill="auto"/>
            <w:noWrap/>
            <w:vAlign w:val="center"/>
            <w:hideMark/>
          </w:tcPr>
          <w:p w14:paraId="08120374" w14:textId="70CAC899" w:rsidR="007F1057" w:rsidRPr="00042862" w:rsidRDefault="007F1057" w:rsidP="007F1057">
            <w:pPr>
              <w:spacing w:before="0" w:after="0" w:line="240" w:lineRule="auto"/>
              <w:ind w:firstLine="0"/>
              <w:jc w:val="right"/>
              <w:rPr>
                <w:sz w:val="24"/>
              </w:rPr>
            </w:pPr>
            <w:r w:rsidRPr="00042862">
              <w:rPr>
                <w:sz w:val="24"/>
              </w:rPr>
              <w:t>-0,77</w:t>
            </w:r>
          </w:p>
        </w:tc>
      </w:tr>
      <w:tr w:rsidR="00042862" w:rsidRPr="00042862" w14:paraId="48100A64"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4A4C696D" w14:textId="77777777" w:rsidR="007F1057" w:rsidRPr="00042862" w:rsidRDefault="007F1057" w:rsidP="007F1057">
            <w:pPr>
              <w:spacing w:before="0" w:after="0" w:line="240" w:lineRule="auto"/>
              <w:ind w:firstLine="0"/>
              <w:jc w:val="center"/>
              <w:rPr>
                <w:sz w:val="24"/>
              </w:rPr>
            </w:pPr>
            <w:r w:rsidRPr="00042862">
              <w:rPr>
                <w:sz w:val="24"/>
              </w:rPr>
              <w:t>2</w:t>
            </w:r>
          </w:p>
        </w:tc>
        <w:tc>
          <w:tcPr>
            <w:tcW w:w="2236" w:type="dxa"/>
            <w:tcBorders>
              <w:top w:val="nil"/>
              <w:left w:val="nil"/>
              <w:bottom w:val="single" w:sz="8" w:space="0" w:color="auto"/>
              <w:right w:val="single" w:sz="8" w:space="0" w:color="auto"/>
            </w:tcBorders>
            <w:shd w:val="clear" w:color="auto" w:fill="auto"/>
            <w:noWrap/>
            <w:vAlign w:val="center"/>
            <w:hideMark/>
          </w:tcPr>
          <w:p w14:paraId="70755110" w14:textId="2DC339C0" w:rsidR="007F1057" w:rsidRPr="00042862" w:rsidRDefault="007F1057" w:rsidP="007F1057">
            <w:pPr>
              <w:spacing w:before="0" w:after="0" w:line="240" w:lineRule="auto"/>
              <w:ind w:firstLine="0"/>
              <w:jc w:val="left"/>
              <w:rPr>
                <w:sz w:val="24"/>
              </w:rPr>
            </w:pPr>
            <w:r w:rsidRPr="00042862">
              <w:rPr>
                <w:sz w:val="24"/>
              </w:rPr>
              <w:t>Vĩnh Phúc</w:t>
            </w:r>
          </w:p>
        </w:tc>
        <w:tc>
          <w:tcPr>
            <w:tcW w:w="930" w:type="dxa"/>
            <w:tcBorders>
              <w:top w:val="nil"/>
              <w:left w:val="nil"/>
              <w:bottom w:val="single" w:sz="8" w:space="0" w:color="auto"/>
              <w:right w:val="single" w:sz="8" w:space="0" w:color="auto"/>
            </w:tcBorders>
            <w:shd w:val="clear" w:color="auto" w:fill="auto"/>
            <w:noWrap/>
            <w:vAlign w:val="center"/>
            <w:hideMark/>
          </w:tcPr>
          <w:p w14:paraId="5FB3C42D" w14:textId="48733B48" w:rsidR="007F1057" w:rsidRPr="00042862" w:rsidRDefault="007F1057" w:rsidP="007F1057">
            <w:pPr>
              <w:spacing w:before="0" w:after="0" w:line="240" w:lineRule="auto"/>
              <w:ind w:firstLine="0"/>
              <w:jc w:val="right"/>
              <w:rPr>
                <w:sz w:val="24"/>
              </w:rPr>
            </w:pPr>
            <w:r w:rsidRPr="00042862">
              <w:rPr>
                <w:sz w:val="24"/>
              </w:rPr>
              <w:t>0,01</w:t>
            </w:r>
          </w:p>
        </w:tc>
        <w:tc>
          <w:tcPr>
            <w:tcW w:w="930" w:type="dxa"/>
            <w:tcBorders>
              <w:top w:val="nil"/>
              <w:left w:val="nil"/>
              <w:bottom w:val="single" w:sz="8" w:space="0" w:color="auto"/>
              <w:right w:val="single" w:sz="8" w:space="0" w:color="auto"/>
            </w:tcBorders>
            <w:shd w:val="clear" w:color="auto" w:fill="auto"/>
            <w:noWrap/>
            <w:vAlign w:val="center"/>
            <w:hideMark/>
          </w:tcPr>
          <w:p w14:paraId="0E79EBCF" w14:textId="70202581" w:rsidR="007F1057" w:rsidRPr="00042862" w:rsidRDefault="007F1057" w:rsidP="007F1057">
            <w:pPr>
              <w:spacing w:before="0" w:after="0" w:line="240" w:lineRule="auto"/>
              <w:ind w:firstLine="0"/>
              <w:jc w:val="right"/>
              <w:rPr>
                <w:sz w:val="24"/>
              </w:rPr>
            </w:pPr>
            <w:r w:rsidRPr="00042862">
              <w:rPr>
                <w:sz w:val="24"/>
              </w:rPr>
              <w:t>0,01</w:t>
            </w:r>
          </w:p>
        </w:tc>
        <w:tc>
          <w:tcPr>
            <w:tcW w:w="897" w:type="dxa"/>
            <w:tcBorders>
              <w:top w:val="nil"/>
              <w:left w:val="nil"/>
              <w:bottom w:val="single" w:sz="8" w:space="0" w:color="auto"/>
              <w:right w:val="single" w:sz="8" w:space="0" w:color="auto"/>
            </w:tcBorders>
            <w:shd w:val="clear" w:color="auto" w:fill="auto"/>
            <w:noWrap/>
            <w:vAlign w:val="center"/>
            <w:hideMark/>
          </w:tcPr>
          <w:p w14:paraId="76582888" w14:textId="1E42D6A8"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hideMark/>
          </w:tcPr>
          <w:p w14:paraId="2F17DC6C" w14:textId="5EBCAED1" w:rsidR="007F1057" w:rsidRPr="00042862" w:rsidRDefault="007F1057" w:rsidP="007F1057">
            <w:pPr>
              <w:spacing w:before="0" w:after="0" w:line="240" w:lineRule="auto"/>
              <w:ind w:firstLine="0"/>
              <w:jc w:val="right"/>
              <w:rPr>
                <w:sz w:val="24"/>
              </w:rPr>
            </w:pPr>
            <w:r w:rsidRPr="00042862">
              <w:rPr>
                <w:sz w:val="24"/>
              </w:rPr>
              <w:t>-0,10</w:t>
            </w:r>
          </w:p>
        </w:tc>
        <w:tc>
          <w:tcPr>
            <w:tcW w:w="1055" w:type="dxa"/>
            <w:tcBorders>
              <w:top w:val="nil"/>
              <w:left w:val="nil"/>
              <w:bottom w:val="single" w:sz="8" w:space="0" w:color="auto"/>
              <w:right w:val="single" w:sz="8" w:space="0" w:color="auto"/>
            </w:tcBorders>
            <w:shd w:val="clear" w:color="auto" w:fill="auto"/>
            <w:noWrap/>
            <w:vAlign w:val="center"/>
            <w:hideMark/>
          </w:tcPr>
          <w:p w14:paraId="416FEE2E" w14:textId="094C4CB7" w:rsidR="007F1057" w:rsidRPr="00042862" w:rsidRDefault="007F1057" w:rsidP="007F1057">
            <w:pPr>
              <w:spacing w:before="0" w:after="0" w:line="240" w:lineRule="auto"/>
              <w:ind w:firstLine="0"/>
              <w:jc w:val="right"/>
              <w:rPr>
                <w:sz w:val="24"/>
              </w:rPr>
            </w:pPr>
            <w:r w:rsidRPr="00042862">
              <w:rPr>
                <w:sz w:val="24"/>
              </w:rPr>
              <w:t>0,03</w:t>
            </w:r>
          </w:p>
        </w:tc>
        <w:tc>
          <w:tcPr>
            <w:tcW w:w="1026" w:type="dxa"/>
            <w:tcBorders>
              <w:top w:val="nil"/>
              <w:left w:val="nil"/>
              <w:bottom w:val="single" w:sz="8" w:space="0" w:color="auto"/>
              <w:right w:val="single" w:sz="8" w:space="0" w:color="auto"/>
            </w:tcBorders>
            <w:shd w:val="clear" w:color="auto" w:fill="auto"/>
            <w:noWrap/>
            <w:vAlign w:val="center"/>
            <w:hideMark/>
          </w:tcPr>
          <w:p w14:paraId="7E113778" w14:textId="42821641" w:rsidR="007F1057" w:rsidRPr="00042862" w:rsidRDefault="007F1057" w:rsidP="007F1057">
            <w:pPr>
              <w:spacing w:before="0" w:after="0" w:line="240" w:lineRule="auto"/>
              <w:ind w:firstLine="0"/>
              <w:jc w:val="right"/>
              <w:rPr>
                <w:sz w:val="24"/>
              </w:rPr>
            </w:pPr>
            <w:r w:rsidRPr="00042862">
              <w:rPr>
                <w:sz w:val="24"/>
              </w:rPr>
              <w:t>0,04</w:t>
            </w:r>
          </w:p>
        </w:tc>
        <w:tc>
          <w:tcPr>
            <w:tcW w:w="1055" w:type="dxa"/>
            <w:tcBorders>
              <w:top w:val="nil"/>
              <w:left w:val="nil"/>
              <w:bottom w:val="single" w:sz="8" w:space="0" w:color="auto"/>
              <w:right w:val="single" w:sz="8" w:space="0" w:color="auto"/>
            </w:tcBorders>
            <w:shd w:val="clear" w:color="auto" w:fill="auto"/>
            <w:noWrap/>
            <w:vAlign w:val="center"/>
            <w:hideMark/>
          </w:tcPr>
          <w:p w14:paraId="7589F1D9" w14:textId="7801C19D" w:rsidR="007F1057" w:rsidRPr="00042862" w:rsidRDefault="007F1057" w:rsidP="007F1057">
            <w:pPr>
              <w:spacing w:before="0" w:after="0" w:line="240" w:lineRule="auto"/>
              <w:ind w:firstLine="0"/>
              <w:jc w:val="right"/>
              <w:rPr>
                <w:sz w:val="24"/>
              </w:rPr>
            </w:pPr>
            <w:r w:rsidRPr="00042862">
              <w:rPr>
                <w:sz w:val="24"/>
              </w:rPr>
              <w:t>0,01</w:t>
            </w:r>
          </w:p>
        </w:tc>
      </w:tr>
      <w:tr w:rsidR="00042862" w:rsidRPr="00042862" w14:paraId="17287A83"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57475384" w14:textId="7511CA31" w:rsidR="007F1057" w:rsidRPr="00042862" w:rsidRDefault="007F1057" w:rsidP="007F1057">
            <w:pPr>
              <w:spacing w:before="0" w:after="0" w:line="240" w:lineRule="auto"/>
              <w:ind w:firstLine="0"/>
              <w:jc w:val="center"/>
              <w:rPr>
                <w:b/>
                <w:bCs/>
                <w:sz w:val="24"/>
              </w:rPr>
            </w:pPr>
            <w:r w:rsidRPr="00042862">
              <w:rPr>
                <w:b/>
                <w:bCs/>
                <w:sz w:val="24"/>
              </w:rPr>
              <w:t>3</w:t>
            </w:r>
          </w:p>
        </w:tc>
        <w:tc>
          <w:tcPr>
            <w:tcW w:w="2236" w:type="dxa"/>
            <w:tcBorders>
              <w:top w:val="nil"/>
              <w:left w:val="nil"/>
              <w:bottom w:val="single" w:sz="8" w:space="0" w:color="auto"/>
              <w:right w:val="single" w:sz="8" w:space="0" w:color="auto"/>
            </w:tcBorders>
            <w:shd w:val="clear" w:color="auto" w:fill="auto"/>
            <w:noWrap/>
            <w:vAlign w:val="center"/>
          </w:tcPr>
          <w:p w14:paraId="665BC664" w14:textId="3CC96454" w:rsidR="007F1057" w:rsidRPr="00042862" w:rsidRDefault="007F1057" w:rsidP="007F1057">
            <w:pPr>
              <w:spacing w:before="0" w:after="0" w:line="240" w:lineRule="auto"/>
              <w:ind w:firstLine="0"/>
              <w:jc w:val="left"/>
              <w:rPr>
                <w:b/>
                <w:bCs/>
                <w:sz w:val="24"/>
              </w:rPr>
            </w:pPr>
            <w:r w:rsidRPr="00042862">
              <w:rPr>
                <w:sz w:val="24"/>
              </w:rPr>
              <w:t>Hưng Yên</w:t>
            </w:r>
          </w:p>
        </w:tc>
        <w:tc>
          <w:tcPr>
            <w:tcW w:w="930" w:type="dxa"/>
            <w:tcBorders>
              <w:top w:val="nil"/>
              <w:left w:val="nil"/>
              <w:bottom w:val="single" w:sz="8" w:space="0" w:color="auto"/>
              <w:right w:val="single" w:sz="8" w:space="0" w:color="auto"/>
            </w:tcBorders>
            <w:shd w:val="clear" w:color="auto" w:fill="auto"/>
            <w:noWrap/>
            <w:vAlign w:val="center"/>
          </w:tcPr>
          <w:p w14:paraId="69D6E98E" w14:textId="6517C2F1" w:rsidR="007F1057" w:rsidRPr="00042862" w:rsidRDefault="007F1057" w:rsidP="007F1057">
            <w:pPr>
              <w:spacing w:before="0" w:after="0" w:line="240" w:lineRule="auto"/>
              <w:ind w:firstLine="0"/>
              <w:jc w:val="right"/>
              <w:rPr>
                <w:b/>
                <w:bCs/>
                <w:sz w:val="24"/>
              </w:rPr>
            </w:pPr>
            <w:r w:rsidRPr="00042862">
              <w:rPr>
                <w:sz w:val="24"/>
              </w:rPr>
              <w:t>0,01</w:t>
            </w:r>
          </w:p>
        </w:tc>
        <w:tc>
          <w:tcPr>
            <w:tcW w:w="930" w:type="dxa"/>
            <w:tcBorders>
              <w:top w:val="nil"/>
              <w:left w:val="nil"/>
              <w:bottom w:val="single" w:sz="8" w:space="0" w:color="auto"/>
              <w:right w:val="single" w:sz="8" w:space="0" w:color="auto"/>
            </w:tcBorders>
            <w:shd w:val="clear" w:color="auto" w:fill="auto"/>
            <w:noWrap/>
            <w:vAlign w:val="center"/>
          </w:tcPr>
          <w:p w14:paraId="74CAD6C2" w14:textId="68EF554F" w:rsidR="007F1057" w:rsidRPr="00042862" w:rsidRDefault="007F1057" w:rsidP="007F1057">
            <w:pPr>
              <w:spacing w:before="0" w:after="0" w:line="240" w:lineRule="auto"/>
              <w:ind w:firstLine="0"/>
              <w:jc w:val="right"/>
              <w:rPr>
                <w:b/>
                <w:bCs/>
                <w:sz w:val="24"/>
              </w:rPr>
            </w:pPr>
            <w:r w:rsidRPr="00042862">
              <w:rPr>
                <w:sz w:val="24"/>
              </w:rPr>
              <w:t>0,01</w:t>
            </w:r>
          </w:p>
        </w:tc>
        <w:tc>
          <w:tcPr>
            <w:tcW w:w="897" w:type="dxa"/>
            <w:tcBorders>
              <w:top w:val="nil"/>
              <w:left w:val="nil"/>
              <w:bottom w:val="single" w:sz="8" w:space="0" w:color="auto"/>
              <w:right w:val="single" w:sz="8" w:space="0" w:color="auto"/>
            </w:tcBorders>
            <w:shd w:val="clear" w:color="auto" w:fill="auto"/>
            <w:noWrap/>
            <w:vAlign w:val="center"/>
          </w:tcPr>
          <w:p w14:paraId="249DB914" w14:textId="1F655B7A" w:rsidR="007F1057" w:rsidRPr="00042862" w:rsidRDefault="007F1057" w:rsidP="007F1057">
            <w:pPr>
              <w:spacing w:before="0" w:after="0" w:line="240" w:lineRule="auto"/>
              <w:ind w:firstLine="0"/>
              <w:jc w:val="right"/>
              <w:rPr>
                <w:b/>
                <w:bCs/>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51D1FD9F" w14:textId="71DBDE77" w:rsidR="007F1057" w:rsidRPr="00042862" w:rsidRDefault="007F1057" w:rsidP="007F1057">
            <w:pPr>
              <w:spacing w:before="0" w:after="0" w:line="240" w:lineRule="auto"/>
              <w:ind w:firstLine="0"/>
              <w:jc w:val="right"/>
              <w:rPr>
                <w:b/>
                <w:bCs/>
                <w:sz w:val="24"/>
              </w:rPr>
            </w:pPr>
            <w:r w:rsidRPr="00042862">
              <w:rPr>
                <w:sz w:val="24"/>
              </w:rPr>
              <w:t>-3,09</w:t>
            </w:r>
          </w:p>
        </w:tc>
        <w:tc>
          <w:tcPr>
            <w:tcW w:w="1055" w:type="dxa"/>
            <w:tcBorders>
              <w:top w:val="nil"/>
              <w:left w:val="nil"/>
              <w:bottom w:val="single" w:sz="8" w:space="0" w:color="auto"/>
              <w:right w:val="single" w:sz="8" w:space="0" w:color="auto"/>
            </w:tcBorders>
            <w:shd w:val="clear" w:color="auto" w:fill="auto"/>
            <w:noWrap/>
            <w:vAlign w:val="center"/>
          </w:tcPr>
          <w:p w14:paraId="7FFB8FEE" w14:textId="5F9F0F4D" w:rsidR="007F1057" w:rsidRPr="00042862" w:rsidRDefault="007F1057" w:rsidP="007F1057">
            <w:pPr>
              <w:spacing w:before="0" w:after="0" w:line="240" w:lineRule="auto"/>
              <w:ind w:firstLine="0"/>
              <w:jc w:val="right"/>
              <w:rPr>
                <w:b/>
                <w:bCs/>
                <w:sz w:val="24"/>
              </w:rPr>
            </w:pPr>
            <w:r w:rsidRPr="00042862">
              <w:rPr>
                <w:sz w:val="24"/>
              </w:rPr>
              <w:t>0,01</w:t>
            </w:r>
          </w:p>
        </w:tc>
        <w:tc>
          <w:tcPr>
            <w:tcW w:w="1026" w:type="dxa"/>
            <w:tcBorders>
              <w:top w:val="nil"/>
              <w:left w:val="nil"/>
              <w:bottom w:val="single" w:sz="8" w:space="0" w:color="auto"/>
              <w:right w:val="single" w:sz="8" w:space="0" w:color="auto"/>
            </w:tcBorders>
            <w:shd w:val="clear" w:color="auto" w:fill="auto"/>
            <w:noWrap/>
            <w:vAlign w:val="center"/>
          </w:tcPr>
          <w:p w14:paraId="70CD8F20" w14:textId="4428A150" w:rsidR="007F1057" w:rsidRPr="00042862" w:rsidRDefault="007F1057" w:rsidP="007F1057">
            <w:pPr>
              <w:spacing w:before="0" w:after="0" w:line="240" w:lineRule="auto"/>
              <w:ind w:firstLine="0"/>
              <w:jc w:val="right"/>
              <w:rPr>
                <w:b/>
                <w:bCs/>
                <w:sz w:val="24"/>
              </w:rPr>
            </w:pPr>
            <w:r w:rsidRPr="00042862">
              <w:rPr>
                <w:sz w:val="24"/>
              </w:rPr>
              <w:t>0,01</w:t>
            </w:r>
          </w:p>
        </w:tc>
        <w:tc>
          <w:tcPr>
            <w:tcW w:w="1055" w:type="dxa"/>
            <w:tcBorders>
              <w:top w:val="nil"/>
              <w:left w:val="nil"/>
              <w:bottom w:val="single" w:sz="8" w:space="0" w:color="auto"/>
              <w:right w:val="single" w:sz="8" w:space="0" w:color="auto"/>
            </w:tcBorders>
            <w:shd w:val="clear" w:color="auto" w:fill="auto"/>
            <w:noWrap/>
            <w:vAlign w:val="center"/>
          </w:tcPr>
          <w:p w14:paraId="18F8AD99" w14:textId="44F61401" w:rsidR="007F1057" w:rsidRPr="00042862" w:rsidRDefault="007F1057" w:rsidP="007F1057">
            <w:pPr>
              <w:spacing w:before="0" w:after="0" w:line="240" w:lineRule="auto"/>
              <w:ind w:firstLine="0"/>
              <w:jc w:val="right"/>
              <w:rPr>
                <w:b/>
                <w:bCs/>
                <w:sz w:val="24"/>
              </w:rPr>
            </w:pPr>
            <w:r w:rsidRPr="00042862">
              <w:rPr>
                <w:sz w:val="24"/>
              </w:rPr>
              <w:t>0,00</w:t>
            </w:r>
          </w:p>
        </w:tc>
      </w:tr>
      <w:tr w:rsidR="00042862" w:rsidRPr="00042862" w14:paraId="512C5188"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2A6B8236" w14:textId="77777777" w:rsidR="007F1057" w:rsidRPr="00042862" w:rsidRDefault="007F1057" w:rsidP="007F1057">
            <w:pPr>
              <w:spacing w:before="0" w:after="0" w:line="240" w:lineRule="auto"/>
              <w:ind w:firstLine="0"/>
              <w:jc w:val="center"/>
              <w:rPr>
                <w:b/>
                <w:bCs/>
                <w:sz w:val="24"/>
              </w:rPr>
            </w:pPr>
            <w:r w:rsidRPr="00042862">
              <w:rPr>
                <w:b/>
                <w:bCs/>
                <w:sz w:val="24"/>
              </w:rPr>
              <w:t>III</w:t>
            </w:r>
          </w:p>
        </w:tc>
        <w:tc>
          <w:tcPr>
            <w:tcW w:w="2236" w:type="dxa"/>
            <w:tcBorders>
              <w:top w:val="nil"/>
              <w:left w:val="nil"/>
              <w:bottom w:val="single" w:sz="8" w:space="0" w:color="auto"/>
              <w:right w:val="single" w:sz="8" w:space="0" w:color="auto"/>
            </w:tcBorders>
            <w:shd w:val="clear" w:color="auto" w:fill="auto"/>
            <w:noWrap/>
            <w:vAlign w:val="center"/>
            <w:hideMark/>
          </w:tcPr>
          <w:p w14:paraId="796F09F6" w14:textId="63CEDCAE" w:rsidR="007F1057" w:rsidRPr="00042862" w:rsidRDefault="007F1057" w:rsidP="007F1057">
            <w:pPr>
              <w:spacing w:before="0" w:after="0" w:line="240" w:lineRule="auto"/>
              <w:ind w:firstLine="0"/>
              <w:jc w:val="left"/>
              <w:rPr>
                <w:b/>
                <w:bCs/>
                <w:sz w:val="24"/>
              </w:rPr>
            </w:pPr>
            <w:r w:rsidRPr="00042862">
              <w:rPr>
                <w:b/>
                <w:bCs/>
                <w:sz w:val="24"/>
              </w:rPr>
              <w:t>Vùng Bắc Trung Bộ và Duyên Hải miền Trung</w:t>
            </w:r>
          </w:p>
        </w:tc>
        <w:tc>
          <w:tcPr>
            <w:tcW w:w="930" w:type="dxa"/>
            <w:tcBorders>
              <w:top w:val="nil"/>
              <w:left w:val="nil"/>
              <w:bottom w:val="single" w:sz="8" w:space="0" w:color="auto"/>
              <w:right w:val="single" w:sz="8" w:space="0" w:color="auto"/>
            </w:tcBorders>
            <w:shd w:val="clear" w:color="auto" w:fill="auto"/>
            <w:noWrap/>
            <w:vAlign w:val="center"/>
            <w:hideMark/>
          </w:tcPr>
          <w:p w14:paraId="33DE12FC" w14:textId="19DB9B2B" w:rsidR="007F1057" w:rsidRPr="00042862" w:rsidRDefault="007F1057" w:rsidP="007F1057">
            <w:pPr>
              <w:spacing w:before="0" w:after="0" w:line="240" w:lineRule="auto"/>
              <w:ind w:firstLine="0"/>
              <w:jc w:val="right"/>
              <w:rPr>
                <w:b/>
                <w:bCs/>
                <w:sz w:val="24"/>
              </w:rPr>
            </w:pPr>
            <w:r w:rsidRPr="00042862">
              <w:rPr>
                <w:b/>
                <w:bCs/>
                <w:sz w:val="24"/>
              </w:rPr>
              <w:t>0,23</w:t>
            </w:r>
          </w:p>
        </w:tc>
        <w:tc>
          <w:tcPr>
            <w:tcW w:w="930" w:type="dxa"/>
            <w:tcBorders>
              <w:top w:val="nil"/>
              <w:left w:val="nil"/>
              <w:bottom w:val="single" w:sz="8" w:space="0" w:color="auto"/>
              <w:right w:val="single" w:sz="8" w:space="0" w:color="auto"/>
            </w:tcBorders>
            <w:shd w:val="clear" w:color="auto" w:fill="auto"/>
            <w:noWrap/>
            <w:vAlign w:val="center"/>
            <w:hideMark/>
          </w:tcPr>
          <w:p w14:paraId="698B27AF" w14:textId="60F37FFD" w:rsidR="007F1057" w:rsidRPr="00042862" w:rsidRDefault="007F1057" w:rsidP="007F1057">
            <w:pPr>
              <w:spacing w:before="0" w:after="0" w:line="240" w:lineRule="auto"/>
              <w:ind w:firstLine="0"/>
              <w:jc w:val="right"/>
              <w:rPr>
                <w:b/>
                <w:bCs/>
                <w:sz w:val="24"/>
              </w:rPr>
            </w:pPr>
            <w:r w:rsidRPr="00042862">
              <w:rPr>
                <w:b/>
                <w:bCs/>
                <w:sz w:val="24"/>
              </w:rPr>
              <w:t>0,25</w:t>
            </w:r>
          </w:p>
        </w:tc>
        <w:tc>
          <w:tcPr>
            <w:tcW w:w="897" w:type="dxa"/>
            <w:tcBorders>
              <w:top w:val="nil"/>
              <w:left w:val="nil"/>
              <w:bottom w:val="single" w:sz="8" w:space="0" w:color="auto"/>
              <w:right w:val="single" w:sz="8" w:space="0" w:color="auto"/>
            </w:tcBorders>
            <w:shd w:val="clear" w:color="auto" w:fill="auto"/>
            <w:noWrap/>
            <w:vAlign w:val="center"/>
            <w:hideMark/>
          </w:tcPr>
          <w:p w14:paraId="1A7E521F" w14:textId="2B69DAD2" w:rsidR="007F1057" w:rsidRPr="00042862" w:rsidRDefault="007F1057" w:rsidP="007F1057">
            <w:pPr>
              <w:spacing w:before="0" w:after="0" w:line="240" w:lineRule="auto"/>
              <w:ind w:firstLine="0"/>
              <w:jc w:val="right"/>
              <w:rPr>
                <w:b/>
                <w:bCs/>
                <w:sz w:val="24"/>
              </w:rPr>
            </w:pPr>
            <w:r w:rsidRPr="00042862">
              <w:rPr>
                <w:b/>
                <w:bCs/>
                <w:sz w:val="24"/>
              </w:rPr>
              <w:t>0,02</w:t>
            </w:r>
          </w:p>
        </w:tc>
        <w:tc>
          <w:tcPr>
            <w:tcW w:w="905" w:type="dxa"/>
            <w:tcBorders>
              <w:top w:val="nil"/>
              <w:left w:val="nil"/>
              <w:bottom w:val="single" w:sz="8" w:space="0" w:color="auto"/>
              <w:right w:val="single" w:sz="8" w:space="0" w:color="auto"/>
            </w:tcBorders>
            <w:shd w:val="clear" w:color="auto" w:fill="auto"/>
            <w:noWrap/>
            <w:vAlign w:val="center"/>
            <w:hideMark/>
          </w:tcPr>
          <w:p w14:paraId="7B21382A" w14:textId="6BAE6DFA" w:rsidR="007F1057" w:rsidRPr="00042862" w:rsidRDefault="007F1057" w:rsidP="007F1057">
            <w:pPr>
              <w:spacing w:before="0" w:after="0" w:line="240" w:lineRule="auto"/>
              <w:ind w:firstLine="0"/>
              <w:jc w:val="right"/>
              <w:rPr>
                <w:b/>
                <w:bCs/>
                <w:sz w:val="24"/>
              </w:rPr>
            </w:pPr>
            <w:r w:rsidRPr="00042862">
              <w:rPr>
                <w:b/>
                <w:bCs/>
                <w:sz w:val="24"/>
              </w:rPr>
              <w:t>4,81</w:t>
            </w:r>
          </w:p>
        </w:tc>
        <w:tc>
          <w:tcPr>
            <w:tcW w:w="1055" w:type="dxa"/>
            <w:tcBorders>
              <w:top w:val="nil"/>
              <w:left w:val="nil"/>
              <w:bottom w:val="single" w:sz="8" w:space="0" w:color="auto"/>
              <w:right w:val="single" w:sz="8" w:space="0" w:color="auto"/>
            </w:tcBorders>
            <w:shd w:val="clear" w:color="auto" w:fill="auto"/>
            <w:noWrap/>
            <w:vAlign w:val="center"/>
            <w:hideMark/>
          </w:tcPr>
          <w:p w14:paraId="44749958" w14:textId="1A550329" w:rsidR="007F1057" w:rsidRPr="00042862" w:rsidRDefault="007F1057" w:rsidP="007F1057">
            <w:pPr>
              <w:spacing w:before="0" w:after="0" w:line="240" w:lineRule="auto"/>
              <w:ind w:firstLine="0"/>
              <w:jc w:val="right"/>
              <w:rPr>
                <w:b/>
                <w:bCs/>
                <w:sz w:val="24"/>
              </w:rPr>
            </w:pPr>
            <w:r w:rsidRPr="00042862">
              <w:rPr>
                <w:b/>
                <w:bCs/>
                <w:sz w:val="24"/>
              </w:rPr>
              <w:t>0,67</w:t>
            </w:r>
          </w:p>
        </w:tc>
        <w:tc>
          <w:tcPr>
            <w:tcW w:w="1026" w:type="dxa"/>
            <w:tcBorders>
              <w:top w:val="nil"/>
              <w:left w:val="nil"/>
              <w:bottom w:val="single" w:sz="8" w:space="0" w:color="auto"/>
              <w:right w:val="single" w:sz="8" w:space="0" w:color="auto"/>
            </w:tcBorders>
            <w:shd w:val="clear" w:color="auto" w:fill="auto"/>
            <w:noWrap/>
            <w:vAlign w:val="center"/>
            <w:hideMark/>
          </w:tcPr>
          <w:p w14:paraId="482BA8FF" w14:textId="6C1928BD" w:rsidR="007F1057" w:rsidRPr="00042862" w:rsidRDefault="007F1057" w:rsidP="007F1057">
            <w:pPr>
              <w:spacing w:before="0" w:after="0" w:line="240" w:lineRule="auto"/>
              <w:ind w:firstLine="0"/>
              <w:jc w:val="right"/>
              <w:rPr>
                <w:b/>
                <w:bCs/>
                <w:sz w:val="24"/>
              </w:rPr>
            </w:pPr>
            <w:r w:rsidRPr="00042862">
              <w:rPr>
                <w:b/>
                <w:bCs/>
                <w:sz w:val="24"/>
              </w:rPr>
              <w:t>0,45</w:t>
            </w:r>
          </w:p>
        </w:tc>
        <w:tc>
          <w:tcPr>
            <w:tcW w:w="1055" w:type="dxa"/>
            <w:tcBorders>
              <w:top w:val="nil"/>
              <w:left w:val="nil"/>
              <w:bottom w:val="single" w:sz="8" w:space="0" w:color="auto"/>
              <w:right w:val="single" w:sz="8" w:space="0" w:color="auto"/>
            </w:tcBorders>
            <w:shd w:val="clear" w:color="auto" w:fill="auto"/>
            <w:noWrap/>
            <w:vAlign w:val="center"/>
            <w:hideMark/>
          </w:tcPr>
          <w:p w14:paraId="4DFF2B48" w14:textId="63D656ED" w:rsidR="007F1057" w:rsidRPr="00042862" w:rsidRDefault="007F1057" w:rsidP="007F1057">
            <w:pPr>
              <w:spacing w:before="0" w:after="0" w:line="240" w:lineRule="auto"/>
              <w:ind w:firstLine="0"/>
              <w:jc w:val="right"/>
              <w:rPr>
                <w:b/>
                <w:bCs/>
                <w:sz w:val="24"/>
              </w:rPr>
            </w:pPr>
            <w:r w:rsidRPr="00042862">
              <w:rPr>
                <w:b/>
                <w:bCs/>
                <w:sz w:val="24"/>
              </w:rPr>
              <w:t>-0,20</w:t>
            </w:r>
          </w:p>
        </w:tc>
      </w:tr>
      <w:tr w:rsidR="00042862" w:rsidRPr="00042862" w14:paraId="653873F1"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2C40A939" w14:textId="77777777" w:rsidR="007F1057" w:rsidRPr="00042862" w:rsidRDefault="007F1057" w:rsidP="007F1057">
            <w:pPr>
              <w:spacing w:before="0" w:after="0" w:line="240" w:lineRule="auto"/>
              <w:ind w:firstLine="0"/>
              <w:jc w:val="center"/>
              <w:rPr>
                <w:sz w:val="24"/>
              </w:rPr>
            </w:pPr>
            <w:r w:rsidRPr="00042862">
              <w:rPr>
                <w:sz w:val="24"/>
              </w:rPr>
              <w:t>1</w:t>
            </w:r>
          </w:p>
        </w:tc>
        <w:tc>
          <w:tcPr>
            <w:tcW w:w="2236" w:type="dxa"/>
            <w:tcBorders>
              <w:top w:val="nil"/>
              <w:left w:val="nil"/>
              <w:bottom w:val="single" w:sz="8" w:space="0" w:color="auto"/>
              <w:right w:val="single" w:sz="8" w:space="0" w:color="auto"/>
            </w:tcBorders>
            <w:shd w:val="clear" w:color="auto" w:fill="auto"/>
            <w:noWrap/>
            <w:vAlign w:val="center"/>
            <w:hideMark/>
          </w:tcPr>
          <w:p w14:paraId="47A8A8E1" w14:textId="3A4AA794" w:rsidR="007F1057" w:rsidRPr="00042862" w:rsidRDefault="007F1057" w:rsidP="007F1057">
            <w:pPr>
              <w:spacing w:before="0" w:after="0" w:line="240" w:lineRule="auto"/>
              <w:ind w:firstLine="0"/>
              <w:jc w:val="left"/>
              <w:rPr>
                <w:sz w:val="24"/>
              </w:rPr>
            </w:pPr>
            <w:r w:rsidRPr="00042862">
              <w:rPr>
                <w:sz w:val="24"/>
              </w:rPr>
              <w:t>Thanh Hóa</w:t>
            </w:r>
          </w:p>
        </w:tc>
        <w:tc>
          <w:tcPr>
            <w:tcW w:w="930" w:type="dxa"/>
            <w:tcBorders>
              <w:top w:val="nil"/>
              <w:left w:val="nil"/>
              <w:bottom w:val="single" w:sz="8" w:space="0" w:color="auto"/>
              <w:right w:val="single" w:sz="8" w:space="0" w:color="auto"/>
            </w:tcBorders>
            <w:shd w:val="clear" w:color="auto" w:fill="auto"/>
            <w:noWrap/>
            <w:vAlign w:val="center"/>
            <w:hideMark/>
          </w:tcPr>
          <w:p w14:paraId="2C6389EB" w14:textId="780F8D0D" w:rsidR="007F1057" w:rsidRPr="00042862" w:rsidRDefault="007F1057" w:rsidP="007F1057">
            <w:pPr>
              <w:spacing w:before="0" w:after="0" w:line="240" w:lineRule="auto"/>
              <w:ind w:firstLine="0"/>
              <w:jc w:val="right"/>
              <w:rPr>
                <w:sz w:val="24"/>
              </w:rPr>
            </w:pPr>
            <w:r w:rsidRPr="00042862">
              <w:rPr>
                <w:sz w:val="24"/>
              </w:rPr>
              <w:t>0,03</w:t>
            </w:r>
          </w:p>
        </w:tc>
        <w:tc>
          <w:tcPr>
            <w:tcW w:w="930" w:type="dxa"/>
            <w:tcBorders>
              <w:top w:val="nil"/>
              <w:left w:val="nil"/>
              <w:bottom w:val="single" w:sz="8" w:space="0" w:color="auto"/>
              <w:right w:val="single" w:sz="8" w:space="0" w:color="auto"/>
            </w:tcBorders>
            <w:shd w:val="clear" w:color="auto" w:fill="auto"/>
            <w:noWrap/>
            <w:vAlign w:val="center"/>
            <w:hideMark/>
          </w:tcPr>
          <w:p w14:paraId="01AECF78" w14:textId="16947A68" w:rsidR="007F1057" w:rsidRPr="00042862" w:rsidRDefault="007F1057" w:rsidP="007F1057">
            <w:pPr>
              <w:spacing w:before="0" w:after="0" w:line="240" w:lineRule="auto"/>
              <w:ind w:firstLine="0"/>
              <w:jc w:val="right"/>
              <w:rPr>
                <w:sz w:val="24"/>
              </w:rPr>
            </w:pPr>
            <w:r w:rsidRPr="00042862">
              <w:rPr>
                <w:sz w:val="24"/>
              </w:rPr>
              <w:t>0,03</w:t>
            </w:r>
          </w:p>
        </w:tc>
        <w:tc>
          <w:tcPr>
            <w:tcW w:w="897" w:type="dxa"/>
            <w:tcBorders>
              <w:top w:val="nil"/>
              <w:left w:val="nil"/>
              <w:bottom w:val="single" w:sz="8" w:space="0" w:color="auto"/>
              <w:right w:val="single" w:sz="8" w:space="0" w:color="auto"/>
            </w:tcBorders>
            <w:shd w:val="clear" w:color="auto" w:fill="auto"/>
            <w:noWrap/>
            <w:vAlign w:val="center"/>
            <w:hideMark/>
          </w:tcPr>
          <w:p w14:paraId="2A59F2EE" w14:textId="0746143A"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hideMark/>
          </w:tcPr>
          <w:p w14:paraId="57C9611D" w14:textId="7F859DA3" w:rsidR="007F1057" w:rsidRPr="00042862" w:rsidRDefault="007F1057" w:rsidP="007F1057">
            <w:pPr>
              <w:spacing w:before="0" w:after="0" w:line="240" w:lineRule="auto"/>
              <w:ind w:firstLine="0"/>
              <w:jc w:val="right"/>
              <w:rPr>
                <w:sz w:val="24"/>
              </w:rPr>
            </w:pPr>
            <w:r w:rsidRPr="00042862">
              <w:rPr>
                <w:sz w:val="24"/>
              </w:rPr>
              <w:t>-3,41</w:t>
            </w:r>
          </w:p>
        </w:tc>
        <w:tc>
          <w:tcPr>
            <w:tcW w:w="1055" w:type="dxa"/>
            <w:tcBorders>
              <w:top w:val="nil"/>
              <w:left w:val="nil"/>
              <w:bottom w:val="single" w:sz="8" w:space="0" w:color="auto"/>
              <w:right w:val="single" w:sz="8" w:space="0" w:color="auto"/>
            </w:tcBorders>
            <w:shd w:val="clear" w:color="auto" w:fill="auto"/>
            <w:noWrap/>
            <w:vAlign w:val="center"/>
            <w:hideMark/>
          </w:tcPr>
          <w:p w14:paraId="639F7F68" w14:textId="6D8F5A5F" w:rsidR="007F1057" w:rsidRPr="00042862" w:rsidRDefault="007F1057" w:rsidP="007F1057">
            <w:pPr>
              <w:spacing w:before="0" w:after="0" w:line="240" w:lineRule="auto"/>
              <w:ind w:firstLine="0"/>
              <w:jc w:val="right"/>
              <w:rPr>
                <w:sz w:val="24"/>
              </w:rPr>
            </w:pPr>
            <w:r w:rsidRPr="00042862">
              <w:rPr>
                <w:sz w:val="24"/>
              </w:rPr>
              <w:t>0,04</w:t>
            </w:r>
          </w:p>
        </w:tc>
        <w:tc>
          <w:tcPr>
            <w:tcW w:w="1026" w:type="dxa"/>
            <w:tcBorders>
              <w:top w:val="nil"/>
              <w:left w:val="nil"/>
              <w:bottom w:val="single" w:sz="8" w:space="0" w:color="auto"/>
              <w:right w:val="single" w:sz="8" w:space="0" w:color="auto"/>
            </w:tcBorders>
            <w:shd w:val="clear" w:color="auto" w:fill="auto"/>
            <w:noWrap/>
            <w:vAlign w:val="center"/>
            <w:hideMark/>
          </w:tcPr>
          <w:p w14:paraId="78E7ABDE" w14:textId="7E81E4FB" w:rsidR="007F1057" w:rsidRPr="00042862" w:rsidRDefault="007F1057" w:rsidP="007F1057">
            <w:pPr>
              <w:spacing w:before="0" w:after="0" w:line="240" w:lineRule="auto"/>
              <w:ind w:firstLine="0"/>
              <w:jc w:val="right"/>
              <w:rPr>
                <w:sz w:val="24"/>
              </w:rPr>
            </w:pPr>
            <w:r w:rsidRPr="00042862">
              <w:rPr>
                <w:sz w:val="24"/>
              </w:rPr>
              <w:t>0,05</w:t>
            </w:r>
          </w:p>
        </w:tc>
        <w:tc>
          <w:tcPr>
            <w:tcW w:w="1055" w:type="dxa"/>
            <w:tcBorders>
              <w:top w:val="nil"/>
              <w:left w:val="nil"/>
              <w:bottom w:val="single" w:sz="8" w:space="0" w:color="auto"/>
              <w:right w:val="single" w:sz="8" w:space="0" w:color="auto"/>
            </w:tcBorders>
            <w:shd w:val="clear" w:color="auto" w:fill="auto"/>
            <w:noWrap/>
            <w:vAlign w:val="center"/>
            <w:hideMark/>
          </w:tcPr>
          <w:p w14:paraId="6AB963D9" w14:textId="565046F3" w:rsidR="007F1057" w:rsidRPr="00042862" w:rsidRDefault="007F1057" w:rsidP="007F1057">
            <w:pPr>
              <w:spacing w:before="0" w:after="0" w:line="240" w:lineRule="auto"/>
              <w:ind w:firstLine="0"/>
              <w:jc w:val="right"/>
              <w:rPr>
                <w:sz w:val="24"/>
              </w:rPr>
            </w:pPr>
            <w:r w:rsidRPr="00042862">
              <w:rPr>
                <w:sz w:val="24"/>
              </w:rPr>
              <w:t>0,01</w:t>
            </w:r>
          </w:p>
        </w:tc>
      </w:tr>
      <w:tr w:rsidR="00042862" w:rsidRPr="00042862" w14:paraId="093928DE"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14:paraId="41C4C4E9" w14:textId="77777777" w:rsidR="007F1057" w:rsidRPr="00042862" w:rsidRDefault="007F1057" w:rsidP="007F1057">
            <w:pPr>
              <w:spacing w:before="0" w:after="0" w:line="240" w:lineRule="auto"/>
              <w:ind w:firstLine="0"/>
              <w:jc w:val="center"/>
              <w:rPr>
                <w:sz w:val="24"/>
              </w:rPr>
            </w:pPr>
            <w:r w:rsidRPr="00042862">
              <w:rPr>
                <w:sz w:val="24"/>
              </w:rPr>
              <w:t>2</w:t>
            </w:r>
          </w:p>
        </w:tc>
        <w:tc>
          <w:tcPr>
            <w:tcW w:w="2236" w:type="dxa"/>
            <w:tcBorders>
              <w:top w:val="nil"/>
              <w:left w:val="nil"/>
              <w:bottom w:val="single" w:sz="8" w:space="0" w:color="auto"/>
              <w:right w:val="single" w:sz="8" w:space="0" w:color="auto"/>
            </w:tcBorders>
            <w:shd w:val="clear" w:color="auto" w:fill="auto"/>
            <w:noWrap/>
            <w:vAlign w:val="center"/>
            <w:hideMark/>
          </w:tcPr>
          <w:p w14:paraId="34C2E8C0" w14:textId="7FB26431" w:rsidR="007F1057" w:rsidRPr="00042862" w:rsidRDefault="007F1057" w:rsidP="007F1057">
            <w:pPr>
              <w:spacing w:before="0" w:after="0" w:line="240" w:lineRule="auto"/>
              <w:ind w:firstLine="0"/>
              <w:jc w:val="left"/>
              <w:rPr>
                <w:sz w:val="24"/>
              </w:rPr>
            </w:pPr>
            <w:r w:rsidRPr="00042862">
              <w:rPr>
                <w:sz w:val="24"/>
              </w:rPr>
              <w:t>Hà Tĩnh</w:t>
            </w:r>
          </w:p>
        </w:tc>
        <w:tc>
          <w:tcPr>
            <w:tcW w:w="930" w:type="dxa"/>
            <w:tcBorders>
              <w:top w:val="nil"/>
              <w:left w:val="nil"/>
              <w:bottom w:val="single" w:sz="8" w:space="0" w:color="auto"/>
              <w:right w:val="single" w:sz="8" w:space="0" w:color="auto"/>
            </w:tcBorders>
            <w:shd w:val="clear" w:color="auto" w:fill="auto"/>
            <w:noWrap/>
            <w:vAlign w:val="center"/>
            <w:hideMark/>
          </w:tcPr>
          <w:p w14:paraId="3467D9E1" w14:textId="0DF22404" w:rsidR="007F1057" w:rsidRPr="00042862" w:rsidRDefault="007F1057" w:rsidP="007F1057">
            <w:pPr>
              <w:spacing w:before="0" w:after="0" w:line="240" w:lineRule="auto"/>
              <w:ind w:firstLine="0"/>
              <w:jc w:val="right"/>
              <w:rPr>
                <w:sz w:val="24"/>
              </w:rPr>
            </w:pPr>
            <w:r w:rsidRPr="00042862">
              <w:rPr>
                <w:sz w:val="24"/>
              </w:rPr>
              <w:t>0,02</w:t>
            </w:r>
          </w:p>
        </w:tc>
        <w:tc>
          <w:tcPr>
            <w:tcW w:w="930" w:type="dxa"/>
            <w:tcBorders>
              <w:top w:val="nil"/>
              <w:left w:val="nil"/>
              <w:bottom w:val="single" w:sz="8" w:space="0" w:color="auto"/>
              <w:right w:val="single" w:sz="8" w:space="0" w:color="auto"/>
            </w:tcBorders>
            <w:shd w:val="clear" w:color="auto" w:fill="auto"/>
            <w:noWrap/>
            <w:vAlign w:val="center"/>
            <w:hideMark/>
          </w:tcPr>
          <w:p w14:paraId="0F1E5532" w14:textId="7B054761" w:rsidR="007F1057" w:rsidRPr="00042862" w:rsidRDefault="007F1057" w:rsidP="007F1057">
            <w:pPr>
              <w:spacing w:before="0" w:after="0" w:line="240" w:lineRule="auto"/>
              <w:ind w:firstLine="0"/>
              <w:jc w:val="right"/>
              <w:rPr>
                <w:sz w:val="24"/>
              </w:rPr>
            </w:pPr>
            <w:r w:rsidRPr="00042862">
              <w:rPr>
                <w:sz w:val="24"/>
              </w:rPr>
              <w:t>0,02</w:t>
            </w:r>
          </w:p>
        </w:tc>
        <w:tc>
          <w:tcPr>
            <w:tcW w:w="897" w:type="dxa"/>
            <w:tcBorders>
              <w:top w:val="nil"/>
              <w:left w:val="nil"/>
              <w:bottom w:val="single" w:sz="8" w:space="0" w:color="auto"/>
              <w:right w:val="single" w:sz="8" w:space="0" w:color="auto"/>
            </w:tcBorders>
            <w:shd w:val="clear" w:color="auto" w:fill="auto"/>
            <w:noWrap/>
            <w:vAlign w:val="center"/>
            <w:hideMark/>
          </w:tcPr>
          <w:p w14:paraId="19B72B72" w14:textId="01EFCEC3"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hideMark/>
          </w:tcPr>
          <w:p w14:paraId="230A6472" w14:textId="74A09043" w:rsidR="007F1057" w:rsidRPr="00042862" w:rsidRDefault="007F1057" w:rsidP="007F1057">
            <w:pPr>
              <w:spacing w:before="0" w:after="0" w:line="240" w:lineRule="auto"/>
              <w:ind w:firstLine="0"/>
              <w:jc w:val="right"/>
              <w:rPr>
                <w:sz w:val="24"/>
              </w:rPr>
            </w:pPr>
            <w:r w:rsidRPr="00042862">
              <w:rPr>
                <w:sz w:val="24"/>
              </w:rPr>
              <w:t>0,35</w:t>
            </w:r>
          </w:p>
        </w:tc>
        <w:tc>
          <w:tcPr>
            <w:tcW w:w="1055" w:type="dxa"/>
            <w:tcBorders>
              <w:top w:val="nil"/>
              <w:left w:val="nil"/>
              <w:bottom w:val="single" w:sz="8" w:space="0" w:color="auto"/>
              <w:right w:val="single" w:sz="8" w:space="0" w:color="auto"/>
            </w:tcBorders>
            <w:shd w:val="clear" w:color="auto" w:fill="auto"/>
            <w:noWrap/>
            <w:vAlign w:val="center"/>
            <w:hideMark/>
          </w:tcPr>
          <w:p w14:paraId="60BC2D73" w14:textId="67CDF5BA" w:rsidR="007F1057" w:rsidRPr="00042862" w:rsidRDefault="007F1057" w:rsidP="007F1057">
            <w:pPr>
              <w:spacing w:before="0" w:after="0" w:line="240" w:lineRule="auto"/>
              <w:ind w:firstLine="0"/>
              <w:jc w:val="right"/>
              <w:rPr>
                <w:sz w:val="24"/>
              </w:rPr>
            </w:pPr>
            <w:r w:rsidRPr="00042862">
              <w:rPr>
                <w:sz w:val="24"/>
              </w:rPr>
              <w:t>0,04</w:t>
            </w:r>
          </w:p>
        </w:tc>
        <w:tc>
          <w:tcPr>
            <w:tcW w:w="1026" w:type="dxa"/>
            <w:tcBorders>
              <w:top w:val="nil"/>
              <w:left w:val="nil"/>
              <w:bottom w:val="single" w:sz="8" w:space="0" w:color="auto"/>
              <w:right w:val="single" w:sz="8" w:space="0" w:color="auto"/>
            </w:tcBorders>
            <w:shd w:val="clear" w:color="auto" w:fill="auto"/>
            <w:noWrap/>
            <w:vAlign w:val="center"/>
            <w:hideMark/>
          </w:tcPr>
          <w:p w14:paraId="2E286BEC" w14:textId="61C293F9" w:rsidR="007F1057" w:rsidRPr="00042862" w:rsidRDefault="007F1057" w:rsidP="007F1057">
            <w:pPr>
              <w:spacing w:before="0" w:after="0" w:line="240" w:lineRule="auto"/>
              <w:ind w:firstLine="0"/>
              <w:jc w:val="right"/>
              <w:rPr>
                <w:sz w:val="24"/>
              </w:rPr>
            </w:pPr>
            <w:r w:rsidRPr="00042862">
              <w:rPr>
                <w:sz w:val="24"/>
              </w:rPr>
              <w:t>0,04</w:t>
            </w:r>
          </w:p>
        </w:tc>
        <w:tc>
          <w:tcPr>
            <w:tcW w:w="1055" w:type="dxa"/>
            <w:tcBorders>
              <w:top w:val="nil"/>
              <w:left w:val="nil"/>
              <w:bottom w:val="single" w:sz="8" w:space="0" w:color="auto"/>
              <w:right w:val="single" w:sz="8" w:space="0" w:color="auto"/>
            </w:tcBorders>
            <w:shd w:val="clear" w:color="auto" w:fill="auto"/>
            <w:noWrap/>
            <w:vAlign w:val="center"/>
            <w:hideMark/>
          </w:tcPr>
          <w:p w14:paraId="5FC0F9B9" w14:textId="07241C64" w:rsidR="007F1057" w:rsidRPr="00042862" w:rsidRDefault="007F1057" w:rsidP="007F1057">
            <w:pPr>
              <w:spacing w:before="0" w:after="0" w:line="240" w:lineRule="auto"/>
              <w:ind w:firstLine="0"/>
              <w:jc w:val="right"/>
              <w:rPr>
                <w:sz w:val="24"/>
              </w:rPr>
            </w:pPr>
            <w:r w:rsidRPr="00042862">
              <w:rPr>
                <w:sz w:val="24"/>
              </w:rPr>
              <w:t>0,00</w:t>
            </w:r>
          </w:p>
        </w:tc>
      </w:tr>
      <w:tr w:rsidR="00042862" w:rsidRPr="00042862" w14:paraId="7FB4F15E" w14:textId="77777777" w:rsidTr="0003384D">
        <w:trPr>
          <w:trHeight w:val="315"/>
        </w:trPr>
        <w:tc>
          <w:tcPr>
            <w:tcW w:w="731" w:type="dxa"/>
            <w:tcBorders>
              <w:top w:val="nil"/>
              <w:left w:val="single" w:sz="8" w:space="0" w:color="auto"/>
              <w:bottom w:val="nil"/>
              <w:right w:val="single" w:sz="8" w:space="0" w:color="auto"/>
            </w:tcBorders>
            <w:shd w:val="clear" w:color="auto" w:fill="auto"/>
            <w:noWrap/>
            <w:vAlign w:val="center"/>
            <w:hideMark/>
          </w:tcPr>
          <w:p w14:paraId="70E18D62" w14:textId="77777777" w:rsidR="007F1057" w:rsidRPr="00042862" w:rsidRDefault="007F1057" w:rsidP="007F1057">
            <w:pPr>
              <w:spacing w:before="0" w:after="0" w:line="240" w:lineRule="auto"/>
              <w:ind w:firstLine="0"/>
              <w:jc w:val="center"/>
              <w:rPr>
                <w:sz w:val="24"/>
              </w:rPr>
            </w:pPr>
            <w:r w:rsidRPr="00042862">
              <w:rPr>
                <w:sz w:val="24"/>
              </w:rPr>
              <w:t>3</w:t>
            </w:r>
          </w:p>
        </w:tc>
        <w:tc>
          <w:tcPr>
            <w:tcW w:w="2236" w:type="dxa"/>
            <w:tcBorders>
              <w:top w:val="nil"/>
              <w:left w:val="nil"/>
              <w:bottom w:val="nil"/>
              <w:right w:val="single" w:sz="8" w:space="0" w:color="auto"/>
            </w:tcBorders>
            <w:shd w:val="clear" w:color="auto" w:fill="auto"/>
            <w:noWrap/>
            <w:vAlign w:val="center"/>
            <w:hideMark/>
          </w:tcPr>
          <w:p w14:paraId="17F9E669" w14:textId="40AEE313" w:rsidR="007F1057" w:rsidRPr="00042862" w:rsidRDefault="007F1057" w:rsidP="007F1057">
            <w:pPr>
              <w:spacing w:before="0" w:after="0" w:line="240" w:lineRule="auto"/>
              <w:ind w:firstLine="0"/>
              <w:jc w:val="left"/>
              <w:rPr>
                <w:sz w:val="24"/>
              </w:rPr>
            </w:pPr>
            <w:r w:rsidRPr="00042862">
              <w:rPr>
                <w:sz w:val="24"/>
              </w:rPr>
              <w:t>Đà Nẵng</w:t>
            </w:r>
          </w:p>
        </w:tc>
        <w:tc>
          <w:tcPr>
            <w:tcW w:w="930" w:type="dxa"/>
            <w:tcBorders>
              <w:top w:val="nil"/>
              <w:left w:val="nil"/>
              <w:bottom w:val="nil"/>
              <w:right w:val="single" w:sz="8" w:space="0" w:color="auto"/>
            </w:tcBorders>
            <w:shd w:val="clear" w:color="auto" w:fill="auto"/>
            <w:noWrap/>
            <w:vAlign w:val="center"/>
            <w:hideMark/>
          </w:tcPr>
          <w:p w14:paraId="6908FCB8" w14:textId="3B2E48FF" w:rsidR="007F1057" w:rsidRPr="00042862" w:rsidRDefault="007F1057" w:rsidP="007F1057">
            <w:pPr>
              <w:spacing w:before="0" w:after="0" w:line="240" w:lineRule="auto"/>
              <w:ind w:firstLine="0"/>
              <w:jc w:val="right"/>
              <w:rPr>
                <w:sz w:val="24"/>
              </w:rPr>
            </w:pPr>
            <w:r w:rsidRPr="00042862">
              <w:rPr>
                <w:sz w:val="24"/>
              </w:rPr>
              <w:t>0,02</w:t>
            </w:r>
          </w:p>
        </w:tc>
        <w:tc>
          <w:tcPr>
            <w:tcW w:w="930" w:type="dxa"/>
            <w:tcBorders>
              <w:top w:val="nil"/>
              <w:left w:val="nil"/>
              <w:bottom w:val="nil"/>
              <w:right w:val="single" w:sz="8" w:space="0" w:color="auto"/>
            </w:tcBorders>
            <w:shd w:val="clear" w:color="auto" w:fill="auto"/>
            <w:noWrap/>
            <w:vAlign w:val="center"/>
            <w:hideMark/>
          </w:tcPr>
          <w:p w14:paraId="18D40FFD" w14:textId="6C385A21" w:rsidR="007F1057" w:rsidRPr="00042862" w:rsidRDefault="007F1057" w:rsidP="007F1057">
            <w:pPr>
              <w:spacing w:before="0" w:after="0" w:line="240" w:lineRule="auto"/>
              <w:ind w:firstLine="0"/>
              <w:jc w:val="right"/>
              <w:rPr>
                <w:sz w:val="24"/>
              </w:rPr>
            </w:pPr>
            <w:r w:rsidRPr="00042862">
              <w:rPr>
                <w:sz w:val="24"/>
              </w:rPr>
              <w:t>0,02</w:t>
            </w:r>
          </w:p>
        </w:tc>
        <w:tc>
          <w:tcPr>
            <w:tcW w:w="897" w:type="dxa"/>
            <w:tcBorders>
              <w:top w:val="nil"/>
              <w:left w:val="nil"/>
              <w:bottom w:val="nil"/>
              <w:right w:val="single" w:sz="8" w:space="0" w:color="auto"/>
            </w:tcBorders>
            <w:shd w:val="clear" w:color="auto" w:fill="auto"/>
            <w:noWrap/>
            <w:vAlign w:val="center"/>
            <w:hideMark/>
          </w:tcPr>
          <w:p w14:paraId="1A761B07" w14:textId="4FC06561"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nil"/>
              <w:right w:val="single" w:sz="8" w:space="0" w:color="auto"/>
            </w:tcBorders>
            <w:shd w:val="clear" w:color="auto" w:fill="auto"/>
            <w:noWrap/>
            <w:vAlign w:val="center"/>
            <w:hideMark/>
          </w:tcPr>
          <w:p w14:paraId="3FF7A546" w14:textId="09CDA400" w:rsidR="007F1057" w:rsidRPr="00042862" w:rsidRDefault="007F1057" w:rsidP="007F1057">
            <w:pPr>
              <w:spacing w:before="0" w:after="0" w:line="240" w:lineRule="auto"/>
              <w:ind w:firstLine="0"/>
              <w:jc w:val="right"/>
              <w:rPr>
                <w:sz w:val="24"/>
              </w:rPr>
            </w:pPr>
            <w:r w:rsidRPr="00042862">
              <w:rPr>
                <w:sz w:val="24"/>
              </w:rPr>
              <w:t>0,17</w:t>
            </w:r>
          </w:p>
        </w:tc>
        <w:tc>
          <w:tcPr>
            <w:tcW w:w="1055" w:type="dxa"/>
            <w:tcBorders>
              <w:top w:val="nil"/>
              <w:left w:val="nil"/>
              <w:bottom w:val="nil"/>
              <w:right w:val="single" w:sz="8" w:space="0" w:color="auto"/>
            </w:tcBorders>
            <w:shd w:val="clear" w:color="auto" w:fill="auto"/>
            <w:noWrap/>
            <w:vAlign w:val="center"/>
            <w:hideMark/>
          </w:tcPr>
          <w:p w14:paraId="1A8C3E15" w14:textId="315C4A8E" w:rsidR="007F1057" w:rsidRPr="00042862" w:rsidRDefault="007F1057" w:rsidP="007F1057">
            <w:pPr>
              <w:spacing w:before="0" w:after="0" w:line="240" w:lineRule="auto"/>
              <w:ind w:firstLine="0"/>
              <w:jc w:val="right"/>
              <w:rPr>
                <w:sz w:val="24"/>
              </w:rPr>
            </w:pPr>
            <w:r w:rsidRPr="00042862">
              <w:rPr>
                <w:sz w:val="24"/>
              </w:rPr>
              <w:t>0,23</w:t>
            </w:r>
          </w:p>
        </w:tc>
        <w:tc>
          <w:tcPr>
            <w:tcW w:w="1026" w:type="dxa"/>
            <w:tcBorders>
              <w:top w:val="nil"/>
              <w:left w:val="nil"/>
              <w:bottom w:val="nil"/>
              <w:right w:val="single" w:sz="8" w:space="0" w:color="auto"/>
            </w:tcBorders>
            <w:shd w:val="clear" w:color="auto" w:fill="auto"/>
            <w:noWrap/>
            <w:vAlign w:val="center"/>
            <w:hideMark/>
          </w:tcPr>
          <w:p w14:paraId="11366254" w14:textId="1F3F7844" w:rsidR="007F1057" w:rsidRPr="00042862" w:rsidRDefault="007F1057" w:rsidP="007F1057">
            <w:pPr>
              <w:spacing w:before="0" w:after="0" w:line="240" w:lineRule="auto"/>
              <w:ind w:firstLine="0"/>
              <w:jc w:val="right"/>
              <w:rPr>
                <w:sz w:val="24"/>
              </w:rPr>
            </w:pPr>
            <w:r w:rsidRPr="00042862">
              <w:rPr>
                <w:sz w:val="24"/>
              </w:rPr>
              <w:t>0,03</w:t>
            </w:r>
          </w:p>
        </w:tc>
        <w:tc>
          <w:tcPr>
            <w:tcW w:w="1055" w:type="dxa"/>
            <w:tcBorders>
              <w:top w:val="nil"/>
              <w:left w:val="nil"/>
              <w:bottom w:val="nil"/>
              <w:right w:val="single" w:sz="8" w:space="0" w:color="auto"/>
            </w:tcBorders>
            <w:shd w:val="clear" w:color="auto" w:fill="auto"/>
            <w:noWrap/>
            <w:vAlign w:val="center"/>
            <w:hideMark/>
          </w:tcPr>
          <w:p w14:paraId="6E66FAEB" w14:textId="47FF7BF9" w:rsidR="007F1057" w:rsidRPr="00042862" w:rsidRDefault="007F1057" w:rsidP="007F1057">
            <w:pPr>
              <w:spacing w:before="0" w:after="0" w:line="240" w:lineRule="auto"/>
              <w:ind w:firstLine="0"/>
              <w:jc w:val="right"/>
              <w:rPr>
                <w:sz w:val="24"/>
              </w:rPr>
            </w:pPr>
            <w:r w:rsidRPr="00042862">
              <w:rPr>
                <w:sz w:val="24"/>
              </w:rPr>
              <w:t>-0,20</w:t>
            </w:r>
          </w:p>
        </w:tc>
      </w:tr>
      <w:tr w:rsidR="00042862" w:rsidRPr="00042862" w14:paraId="309C8848"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140B7C80" w14:textId="77777777" w:rsidR="007F1057" w:rsidRPr="00042862" w:rsidRDefault="007F1057" w:rsidP="007F1057">
            <w:pPr>
              <w:spacing w:before="0" w:after="0" w:line="240" w:lineRule="auto"/>
              <w:ind w:firstLine="0"/>
              <w:jc w:val="center"/>
              <w:rPr>
                <w:sz w:val="24"/>
              </w:rPr>
            </w:pPr>
          </w:p>
        </w:tc>
        <w:tc>
          <w:tcPr>
            <w:tcW w:w="2236" w:type="dxa"/>
            <w:tcBorders>
              <w:top w:val="nil"/>
              <w:left w:val="nil"/>
              <w:bottom w:val="single" w:sz="8" w:space="0" w:color="auto"/>
              <w:right w:val="single" w:sz="8" w:space="0" w:color="auto"/>
            </w:tcBorders>
            <w:shd w:val="clear" w:color="auto" w:fill="auto"/>
            <w:noWrap/>
            <w:vAlign w:val="center"/>
          </w:tcPr>
          <w:p w14:paraId="17B3E74F" w14:textId="22800EDD" w:rsidR="007F1057" w:rsidRPr="00042862" w:rsidRDefault="007F1057" w:rsidP="007F1057">
            <w:pPr>
              <w:spacing w:before="0" w:after="0" w:line="240" w:lineRule="auto"/>
              <w:ind w:firstLine="0"/>
              <w:jc w:val="left"/>
              <w:rPr>
                <w:sz w:val="24"/>
              </w:rPr>
            </w:pPr>
            <w:r w:rsidRPr="00042862">
              <w:rPr>
                <w:sz w:val="24"/>
              </w:rPr>
              <w:t>Quảng Ngãi</w:t>
            </w:r>
          </w:p>
        </w:tc>
        <w:tc>
          <w:tcPr>
            <w:tcW w:w="930" w:type="dxa"/>
            <w:tcBorders>
              <w:top w:val="nil"/>
              <w:left w:val="nil"/>
              <w:bottom w:val="single" w:sz="8" w:space="0" w:color="auto"/>
              <w:right w:val="single" w:sz="8" w:space="0" w:color="auto"/>
            </w:tcBorders>
            <w:shd w:val="clear" w:color="auto" w:fill="auto"/>
            <w:noWrap/>
            <w:vAlign w:val="center"/>
          </w:tcPr>
          <w:p w14:paraId="6BBD8D00" w14:textId="596FA4B8" w:rsidR="007F1057" w:rsidRPr="00042862" w:rsidRDefault="007F1057" w:rsidP="007F1057">
            <w:pPr>
              <w:spacing w:before="0" w:after="0" w:line="240" w:lineRule="auto"/>
              <w:ind w:firstLine="0"/>
              <w:jc w:val="right"/>
              <w:rPr>
                <w:sz w:val="24"/>
              </w:rPr>
            </w:pPr>
            <w:r w:rsidRPr="00042862">
              <w:rPr>
                <w:sz w:val="24"/>
              </w:rPr>
              <w:t>0,01</w:t>
            </w:r>
          </w:p>
        </w:tc>
        <w:tc>
          <w:tcPr>
            <w:tcW w:w="930" w:type="dxa"/>
            <w:tcBorders>
              <w:top w:val="nil"/>
              <w:left w:val="nil"/>
              <w:bottom w:val="single" w:sz="8" w:space="0" w:color="auto"/>
              <w:right w:val="single" w:sz="8" w:space="0" w:color="auto"/>
            </w:tcBorders>
            <w:shd w:val="clear" w:color="auto" w:fill="auto"/>
            <w:noWrap/>
            <w:vAlign w:val="center"/>
          </w:tcPr>
          <w:p w14:paraId="61D727E4" w14:textId="7BB952CD" w:rsidR="007F1057" w:rsidRPr="00042862" w:rsidRDefault="007F1057" w:rsidP="007F1057">
            <w:pPr>
              <w:spacing w:before="0" w:after="0" w:line="240" w:lineRule="auto"/>
              <w:ind w:firstLine="0"/>
              <w:jc w:val="right"/>
              <w:rPr>
                <w:sz w:val="24"/>
              </w:rPr>
            </w:pPr>
            <w:r w:rsidRPr="00042862">
              <w:rPr>
                <w:sz w:val="24"/>
              </w:rPr>
              <w:t>0,01</w:t>
            </w:r>
          </w:p>
        </w:tc>
        <w:tc>
          <w:tcPr>
            <w:tcW w:w="897" w:type="dxa"/>
            <w:tcBorders>
              <w:top w:val="nil"/>
              <w:left w:val="nil"/>
              <w:bottom w:val="single" w:sz="8" w:space="0" w:color="auto"/>
              <w:right w:val="single" w:sz="8" w:space="0" w:color="auto"/>
            </w:tcBorders>
            <w:shd w:val="clear" w:color="auto" w:fill="auto"/>
            <w:noWrap/>
            <w:vAlign w:val="center"/>
          </w:tcPr>
          <w:p w14:paraId="16224F71" w14:textId="19952D7E"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3D4E4DF6" w14:textId="74BE541D" w:rsidR="007F1057" w:rsidRPr="00042862" w:rsidRDefault="007F1057" w:rsidP="007F1057">
            <w:pPr>
              <w:spacing w:before="0" w:after="0" w:line="240" w:lineRule="auto"/>
              <w:ind w:firstLine="0"/>
              <w:jc w:val="right"/>
              <w:rPr>
                <w:sz w:val="24"/>
              </w:rPr>
            </w:pPr>
            <w:r w:rsidRPr="00042862">
              <w:rPr>
                <w:sz w:val="24"/>
              </w:rPr>
              <w:t>0,56</w:t>
            </w:r>
          </w:p>
        </w:tc>
        <w:tc>
          <w:tcPr>
            <w:tcW w:w="1055" w:type="dxa"/>
            <w:tcBorders>
              <w:top w:val="nil"/>
              <w:left w:val="nil"/>
              <w:bottom w:val="single" w:sz="8" w:space="0" w:color="auto"/>
              <w:right w:val="single" w:sz="8" w:space="0" w:color="auto"/>
            </w:tcBorders>
            <w:shd w:val="clear" w:color="auto" w:fill="auto"/>
            <w:noWrap/>
            <w:vAlign w:val="center"/>
          </w:tcPr>
          <w:p w14:paraId="00119AC8" w14:textId="59B595F7" w:rsidR="007F1057" w:rsidRPr="00042862" w:rsidRDefault="007F1057" w:rsidP="007F1057">
            <w:pPr>
              <w:spacing w:before="0" w:after="0" w:line="240" w:lineRule="auto"/>
              <w:ind w:firstLine="0"/>
              <w:jc w:val="right"/>
              <w:rPr>
                <w:sz w:val="24"/>
              </w:rPr>
            </w:pPr>
            <w:r w:rsidRPr="00042862">
              <w:rPr>
                <w:sz w:val="24"/>
              </w:rPr>
              <w:t>0,04</w:t>
            </w:r>
          </w:p>
        </w:tc>
        <w:tc>
          <w:tcPr>
            <w:tcW w:w="1026" w:type="dxa"/>
            <w:tcBorders>
              <w:top w:val="nil"/>
              <w:left w:val="nil"/>
              <w:bottom w:val="single" w:sz="8" w:space="0" w:color="auto"/>
              <w:right w:val="single" w:sz="8" w:space="0" w:color="auto"/>
            </w:tcBorders>
            <w:shd w:val="clear" w:color="auto" w:fill="auto"/>
            <w:noWrap/>
            <w:vAlign w:val="center"/>
          </w:tcPr>
          <w:p w14:paraId="3E6B97EA" w14:textId="0E0E084A" w:rsidR="007F1057" w:rsidRPr="00042862" w:rsidRDefault="007F1057" w:rsidP="007F1057">
            <w:pPr>
              <w:spacing w:before="0" w:after="0" w:line="240" w:lineRule="auto"/>
              <w:ind w:firstLine="0"/>
              <w:jc w:val="right"/>
              <w:rPr>
                <w:sz w:val="24"/>
              </w:rPr>
            </w:pPr>
            <w:r w:rsidRPr="00042862">
              <w:rPr>
                <w:sz w:val="24"/>
              </w:rPr>
              <w:t>0,02</w:t>
            </w:r>
          </w:p>
        </w:tc>
        <w:tc>
          <w:tcPr>
            <w:tcW w:w="1055" w:type="dxa"/>
            <w:tcBorders>
              <w:top w:val="nil"/>
              <w:left w:val="nil"/>
              <w:bottom w:val="single" w:sz="8" w:space="0" w:color="auto"/>
              <w:right w:val="single" w:sz="8" w:space="0" w:color="auto"/>
            </w:tcBorders>
            <w:shd w:val="clear" w:color="auto" w:fill="auto"/>
            <w:noWrap/>
            <w:vAlign w:val="center"/>
          </w:tcPr>
          <w:p w14:paraId="40AFBAC2" w14:textId="59A40E34" w:rsidR="007F1057" w:rsidRPr="00042862" w:rsidRDefault="007F1057" w:rsidP="007F1057">
            <w:pPr>
              <w:spacing w:before="0" w:after="0" w:line="240" w:lineRule="auto"/>
              <w:ind w:firstLine="0"/>
              <w:jc w:val="right"/>
              <w:rPr>
                <w:sz w:val="24"/>
              </w:rPr>
            </w:pPr>
            <w:r w:rsidRPr="00042862">
              <w:rPr>
                <w:sz w:val="24"/>
              </w:rPr>
              <w:t>-0,02</w:t>
            </w:r>
          </w:p>
        </w:tc>
      </w:tr>
      <w:tr w:rsidR="00042862" w:rsidRPr="00042862" w14:paraId="5C4998EB"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2ECB020A" w14:textId="36DD29AB" w:rsidR="007F1057" w:rsidRPr="00042862" w:rsidRDefault="007F1057" w:rsidP="007F1057">
            <w:pPr>
              <w:spacing w:before="0" w:after="0" w:line="240" w:lineRule="auto"/>
              <w:ind w:firstLine="0"/>
              <w:jc w:val="center"/>
              <w:rPr>
                <w:b/>
                <w:sz w:val="24"/>
              </w:rPr>
            </w:pPr>
            <w:r w:rsidRPr="00042862">
              <w:rPr>
                <w:b/>
                <w:sz w:val="24"/>
              </w:rPr>
              <w:t>IV</w:t>
            </w:r>
          </w:p>
        </w:tc>
        <w:tc>
          <w:tcPr>
            <w:tcW w:w="2236" w:type="dxa"/>
            <w:tcBorders>
              <w:top w:val="nil"/>
              <w:left w:val="nil"/>
              <w:bottom w:val="single" w:sz="8" w:space="0" w:color="auto"/>
              <w:right w:val="single" w:sz="8" w:space="0" w:color="auto"/>
            </w:tcBorders>
            <w:shd w:val="clear" w:color="auto" w:fill="auto"/>
            <w:noWrap/>
            <w:vAlign w:val="center"/>
          </w:tcPr>
          <w:p w14:paraId="3D1A03BD" w14:textId="4420613A" w:rsidR="007F1057" w:rsidRPr="00042862" w:rsidRDefault="007F1057" w:rsidP="007F1057">
            <w:pPr>
              <w:spacing w:before="0" w:after="0" w:line="240" w:lineRule="auto"/>
              <w:ind w:firstLine="0"/>
              <w:jc w:val="left"/>
              <w:rPr>
                <w:b/>
                <w:sz w:val="24"/>
              </w:rPr>
            </w:pPr>
            <w:r w:rsidRPr="00042862">
              <w:rPr>
                <w:b/>
                <w:bCs/>
                <w:sz w:val="24"/>
              </w:rPr>
              <w:t>Vùng Đông Nam Bộ</w:t>
            </w:r>
          </w:p>
        </w:tc>
        <w:tc>
          <w:tcPr>
            <w:tcW w:w="930" w:type="dxa"/>
            <w:tcBorders>
              <w:top w:val="nil"/>
              <w:left w:val="nil"/>
              <w:bottom w:val="single" w:sz="8" w:space="0" w:color="auto"/>
              <w:right w:val="single" w:sz="8" w:space="0" w:color="auto"/>
            </w:tcBorders>
            <w:shd w:val="clear" w:color="auto" w:fill="auto"/>
            <w:noWrap/>
            <w:vAlign w:val="center"/>
          </w:tcPr>
          <w:p w14:paraId="2A0E35CA" w14:textId="74000B49" w:rsidR="007F1057" w:rsidRPr="00042862" w:rsidRDefault="007F1057" w:rsidP="007F1057">
            <w:pPr>
              <w:spacing w:before="0" w:after="0" w:line="240" w:lineRule="auto"/>
              <w:ind w:firstLine="0"/>
              <w:jc w:val="right"/>
              <w:rPr>
                <w:b/>
                <w:sz w:val="24"/>
              </w:rPr>
            </w:pPr>
            <w:r w:rsidRPr="00042862">
              <w:rPr>
                <w:b/>
                <w:bCs/>
                <w:sz w:val="24"/>
              </w:rPr>
              <w:t>0,11</w:t>
            </w:r>
          </w:p>
        </w:tc>
        <w:tc>
          <w:tcPr>
            <w:tcW w:w="930" w:type="dxa"/>
            <w:tcBorders>
              <w:top w:val="nil"/>
              <w:left w:val="nil"/>
              <w:bottom w:val="single" w:sz="8" w:space="0" w:color="auto"/>
              <w:right w:val="single" w:sz="8" w:space="0" w:color="auto"/>
            </w:tcBorders>
            <w:shd w:val="clear" w:color="auto" w:fill="auto"/>
            <w:noWrap/>
            <w:vAlign w:val="center"/>
          </w:tcPr>
          <w:p w14:paraId="7E324ED6" w14:textId="4E18E69E" w:rsidR="007F1057" w:rsidRPr="00042862" w:rsidRDefault="007F1057" w:rsidP="007F1057">
            <w:pPr>
              <w:spacing w:before="0" w:after="0" w:line="240" w:lineRule="auto"/>
              <w:ind w:firstLine="0"/>
              <w:jc w:val="right"/>
              <w:rPr>
                <w:b/>
                <w:sz w:val="24"/>
              </w:rPr>
            </w:pPr>
            <w:r w:rsidRPr="00042862">
              <w:rPr>
                <w:b/>
                <w:bCs/>
                <w:sz w:val="24"/>
              </w:rPr>
              <w:t>0,11</w:t>
            </w:r>
          </w:p>
        </w:tc>
        <w:tc>
          <w:tcPr>
            <w:tcW w:w="897" w:type="dxa"/>
            <w:tcBorders>
              <w:top w:val="nil"/>
              <w:left w:val="nil"/>
              <w:bottom w:val="single" w:sz="8" w:space="0" w:color="auto"/>
              <w:right w:val="single" w:sz="8" w:space="0" w:color="auto"/>
            </w:tcBorders>
            <w:shd w:val="clear" w:color="auto" w:fill="auto"/>
            <w:noWrap/>
            <w:vAlign w:val="center"/>
          </w:tcPr>
          <w:p w14:paraId="6B075A61" w14:textId="2FBFC258" w:rsidR="007F1057" w:rsidRPr="00042862" w:rsidRDefault="007F1057" w:rsidP="007F1057">
            <w:pPr>
              <w:spacing w:before="0" w:after="0" w:line="240" w:lineRule="auto"/>
              <w:ind w:firstLine="0"/>
              <w:jc w:val="right"/>
              <w:rPr>
                <w:b/>
                <w:sz w:val="24"/>
              </w:rPr>
            </w:pPr>
            <w:r w:rsidRPr="00042862">
              <w:rPr>
                <w:b/>
                <w:bCs/>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14233826" w14:textId="1C286BBF" w:rsidR="007F1057" w:rsidRPr="00042862" w:rsidRDefault="007F1057" w:rsidP="007F1057">
            <w:pPr>
              <w:spacing w:before="0" w:after="0" w:line="240" w:lineRule="auto"/>
              <w:ind w:firstLine="0"/>
              <w:jc w:val="right"/>
              <w:rPr>
                <w:b/>
                <w:sz w:val="24"/>
              </w:rPr>
            </w:pPr>
            <w:r w:rsidRPr="00042862">
              <w:rPr>
                <w:b/>
                <w:bCs/>
                <w:sz w:val="24"/>
              </w:rPr>
              <w:t>0,11</w:t>
            </w:r>
          </w:p>
        </w:tc>
        <w:tc>
          <w:tcPr>
            <w:tcW w:w="1055" w:type="dxa"/>
            <w:tcBorders>
              <w:top w:val="nil"/>
              <w:left w:val="nil"/>
              <w:bottom w:val="single" w:sz="8" w:space="0" w:color="auto"/>
              <w:right w:val="single" w:sz="8" w:space="0" w:color="auto"/>
            </w:tcBorders>
            <w:shd w:val="clear" w:color="auto" w:fill="auto"/>
            <w:noWrap/>
            <w:vAlign w:val="center"/>
          </w:tcPr>
          <w:p w14:paraId="262DB57D" w14:textId="67B527CD" w:rsidR="007F1057" w:rsidRPr="00042862" w:rsidRDefault="007F1057" w:rsidP="007F1057">
            <w:pPr>
              <w:spacing w:before="0" w:after="0" w:line="240" w:lineRule="auto"/>
              <w:ind w:firstLine="0"/>
              <w:jc w:val="right"/>
              <w:rPr>
                <w:b/>
                <w:sz w:val="24"/>
              </w:rPr>
            </w:pPr>
            <w:r w:rsidRPr="00042862">
              <w:rPr>
                <w:b/>
                <w:bCs/>
                <w:sz w:val="24"/>
              </w:rPr>
              <w:t>0,33</w:t>
            </w:r>
          </w:p>
        </w:tc>
        <w:tc>
          <w:tcPr>
            <w:tcW w:w="1026" w:type="dxa"/>
            <w:tcBorders>
              <w:top w:val="nil"/>
              <w:left w:val="nil"/>
              <w:bottom w:val="single" w:sz="8" w:space="0" w:color="auto"/>
              <w:right w:val="single" w:sz="8" w:space="0" w:color="auto"/>
            </w:tcBorders>
            <w:shd w:val="clear" w:color="auto" w:fill="auto"/>
            <w:noWrap/>
            <w:vAlign w:val="center"/>
          </w:tcPr>
          <w:p w14:paraId="42985247" w14:textId="3A70A041" w:rsidR="007F1057" w:rsidRPr="00042862" w:rsidRDefault="007F1057" w:rsidP="007F1057">
            <w:pPr>
              <w:spacing w:before="0" w:after="0" w:line="240" w:lineRule="auto"/>
              <w:ind w:firstLine="0"/>
              <w:jc w:val="right"/>
              <w:rPr>
                <w:b/>
                <w:sz w:val="24"/>
              </w:rPr>
            </w:pPr>
            <w:r w:rsidRPr="00042862">
              <w:rPr>
                <w:b/>
                <w:bCs/>
                <w:sz w:val="24"/>
              </w:rPr>
              <w:t>0,30</w:t>
            </w:r>
          </w:p>
        </w:tc>
        <w:tc>
          <w:tcPr>
            <w:tcW w:w="1055" w:type="dxa"/>
            <w:tcBorders>
              <w:top w:val="nil"/>
              <w:left w:val="nil"/>
              <w:bottom w:val="single" w:sz="8" w:space="0" w:color="auto"/>
              <w:right w:val="single" w:sz="8" w:space="0" w:color="auto"/>
            </w:tcBorders>
            <w:shd w:val="clear" w:color="auto" w:fill="auto"/>
            <w:noWrap/>
            <w:vAlign w:val="center"/>
          </w:tcPr>
          <w:p w14:paraId="68994DC6" w14:textId="34BDD527" w:rsidR="007F1057" w:rsidRPr="00042862" w:rsidRDefault="007F1057" w:rsidP="007F1057">
            <w:pPr>
              <w:spacing w:before="0" w:after="0" w:line="240" w:lineRule="auto"/>
              <w:ind w:firstLine="0"/>
              <w:jc w:val="right"/>
              <w:rPr>
                <w:b/>
                <w:sz w:val="24"/>
              </w:rPr>
            </w:pPr>
            <w:r w:rsidRPr="00042862">
              <w:rPr>
                <w:b/>
                <w:bCs/>
                <w:sz w:val="24"/>
              </w:rPr>
              <w:t>-0,03</w:t>
            </w:r>
          </w:p>
        </w:tc>
      </w:tr>
      <w:tr w:rsidR="00042862" w:rsidRPr="00042862" w14:paraId="08F53141"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6D0F5888" w14:textId="5D944735" w:rsidR="007F1057" w:rsidRPr="00042862" w:rsidRDefault="007F1057" w:rsidP="007F1057">
            <w:pPr>
              <w:spacing w:before="0" w:after="0" w:line="240" w:lineRule="auto"/>
              <w:ind w:firstLine="0"/>
              <w:jc w:val="center"/>
              <w:rPr>
                <w:sz w:val="24"/>
              </w:rPr>
            </w:pPr>
            <w:r w:rsidRPr="00042862">
              <w:rPr>
                <w:sz w:val="24"/>
              </w:rPr>
              <w:t>1</w:t>
            </w:r>
          </w:p>
        </w:tc>
        <w:tc>
          <w:tcPr>
            <w:tcW w:w="2236" w:type="dxa"/>
            <w:tcBorders>
              <w:top w:val="nil"/>
              <w:left w:val="nil"/>
              <w:bottom w:val="single" w:sz="8" w:space="0" w:color="auto"/>
              <w:right w:val="single" w:sz="8" w:space="0" w:color="auto"/>
            </w:tcBorders>
            <w:shd w:val="clear" w:color="auto" w:fill="auto"/>
            <w:noWrap/>
            <w:vAlign w:val="center"/>
          </w:tcPr>
          <w:p w14:paraId="00C438A5" w14:textId="13EC3ECB" w:rsidR="007F1057" w:rsidRPr="00042862" w:rsidRDefault="007F1057" w:rsidP="007F1057">
            <w:pPr>
              <w:spacing w:before="0" w:after="0" w:line="240" w:lineRule="auto"/>
              <w:ind w:firstLine="0"/>
              <w:jc w:val="left"/>
              <w:rPr>
                <w:sz w:val="24"/>
              </w:rPr>
            </w:pPr>
            <w:r w:rsidRPr="00042862">
              <w:rPr>
                <w:sz w:val="24"/>
              </w:rPr>
              <w:t>Đồng Nai</w:t>
            </w:r>
          </w:p>
        </w:tc>
        <w:tc>
          <w:tcPr>
            <w:tcW w:w="930" w:type="dxa"/>
            <w:tcBorders>
              <w:top w:val="nil"/>
              <w:left w:val="nil"/>
              <w:bottom w:val="single" w:sz="8" w:space="0" w:color="auto"/>
              <w:right w:val="single" w:sz="8" w:space="0" w:color="auto"/>
            </w:tcBorders>
            <w:shd w:val="clear" w:color="auto" w:fill="auto"/>
            <w:noWrap/>
            <w:vAlign w:val="center"/>
          </w:tcPr>
          <w:p w14:paraId="02BDC053" w14:textId="2D4416EF" w:rsidR="007F1057" w:rsidRPr="00042862" w:rsidRDefault="007F1057" w:rsidP="007F1057">
            <w:pPr>
              <w:spacing w:before="0" w:after="0" w:line="240" w:lineRule="auto"/>
              <w:ind w:firstLine="0"/>
              <w:jc w:val="right"/>
              <w:rPr>
                <w:sz w:val="24"/>
              </w:rPr>
            </w:pPr>
            <w:r w:rsidRPr="00042862">
              <w:rPr>
                <w:sz w:val="24"/>
              </w:rPr>
              <w:t>0,02</w:t>
            </w:r>
          </w:p>
        </w:tc>
        <w:tc>
          <w:tcPr>
            <w:tcW w:w="930" w:type="dxa"/>
            <w:tcBorders>
              <w:top w:val="nil"/>
              <w:left w:val="nil"/>
              <w:bottom w:val="single" w:sz="8" w:space="0" w:color="auto"/>
              <w:right w:val="single" w:sz="8" w:space="0" w:color="auto"/>
            </w:tcBorders>
            <w:shd w:val="clear" w:color="auto" w:fill="auto"/>
            <w:noWrap/>
            <w:vAlign w:val="center"/>
          </w:tcPr>
          <w:p w14:paraId="4487F457" w14:textId="68C70CD9" w:rsidR="007F1057" w:rsidRPr="00042862" w:rsidRDefault="007F1057" w:rsidP="007F1057">
            <w:pPr>
              <w:spacing w:before="0" w:after="0" w:line="240" w:lineRule="auto"/>
              <w:ind w:firstLine="0"/>
              <w:jc w:val="right"/>
              <w:rPr>
                <w:sz w:val="24"/>
              </w:rPr>
            </w:pPr>
            <w:r w:rsidRPr="00042862">
              <w:rPr>
                <w:sz w:val="24"/>
              </w:rPr>
              <w:t>0,02</w:t>
            </w:r>
          </w:p>
        </w:tc>
        <w:tc>
          <w:tcPr>
            <w:tcW w:w="897" w:type="dxa"/>
            <w:tcBorders>
              <w:top w:val="nil"/>
              <w:left w:val="nil"/>
              <w:bottom w:val="single" w:sz="8" w:space="0" w:color="auto"/>
              <w:right w:val="single" w:sz="8" w:space="0" w:color="auto"/>
            </w:tcBorders>
            <w:shd w:val="clear" w:color="auto" w:fill="auto"/>
            <w:noWrap/>
            <w:vAlign w:val="center"/>
          </w:tcPr>
          <w:p w14:paraId="2EB577D2" w14:textId="66A83CE4"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02C28617" w14:textId="0A74E7EE" w:rsidR="007F1057" w:rsidRPr="00042862" w:rsidRDefault="007F1057" w:rsidP="007F1057">
            <w:pPr>
              <w:spacing w:before="0" w:after="0" w:line="240" w:lineRule="auto"/>
              <w:ind w:firstLine="0"/>
              <w:jc w:val="right"/>
              <w:rPr>
                <w:sz w:val="24"/>
              </w:rPr>
            </w:pPr>
            <w:r w:rsidRPr="00042862">
              <w:rPr>
                <w:sz w:val="24"/>
              </w:rPr>
              <w:t>0,12</w:t>
            </w:r>
          </w:p>
        </w:tc>
        <w:tc>
          <w:tcPr>
            <w:tcW w:w="1055" w:type="dxa"/>
            <w:tcBorders>
              <w:top w:val="nil"/>
              <w:left w:val="nil"/>
              <w:bottom w:val="single" w:sz="8" w:space="0" w:color="auto"/>
              <w:right w:val="single" w:sz="8" w:space="0" w:color="auto"/>
            </w:tcBorders>
            <w:shd w:val="clear" w:color="auto" w:fill="auto"/>
            <w:noWrap/>
            <w:vAlign w:val="center"/>
          </w:tcPr>
          <w:p w14:paraId="7B9EC8D0" w14:textId="09CA8F7F" w:rsidR="007F1057" w:rsidRPr="00042862" w:rsidRDefault="007F1057" w:rsidP="007F1057">
            <w:pPr>
              <w:spacing w:before="0" w:after="0" w:line="240" w:lineRule="auto"/>
              <w:ind w:firstLine="0"/>
              <w:jc w:val="right"/>
              <w:rPr>
                <w:sz w:val="24"/>
              </w:rPr>
            </w:pPr>
            <w:r w:rsidRPr="00042862">
              <w:rPr>
                <w:sz w:val="24"/>
              </w:rPr>
              <w:t>0,04</w:t>
            </w:r>
          </w:p>
        </w:tc>
        <w:tc>
          <w:tcPr>
            <w:tcW w:w="1026" w:type="dxa"/>
            <w:tcBorders>
              <w:top w:val="nil"/>
              <w:left w:val="nil"/>
              <w:bottom w:val="single" w:sz="8" w:space="0" w:color="auto"/>
              <w:right w:val="single" w:sz="8" w:space="0" w:color="auto"/>
            </w:tcBorders>
            <w:shd w:val="clear" w:color="auto" w:fill="auto"/>
            <w:noWrap/>
            <w:vAlign w:val="center"/>
          </w:tcPr>
          <w:p w14:paraId="158AD711" w14:textId="199CFC9B" w:rsidR="007F1057" w:rsidRPr="00042862" w:rsidRDefault="007F1057" w:rsidP="007F1057">
            <w:pPr>
              <w:spacing w:before="0" w:after="0" w:line="240" w:lineRule="auto"/>
              <w:ind w:firstLine="0"/>
              <w:jc w:val="right"/>
              <w:rPr>
                <w:sz w:val="24"/>
              </w:rPr>
            </w:pPr>
            <w:r w:rsidRPr="00042862">
              <w:rPr>
                <w:sz w:val="24"/>
              </w:rPr>
              <w:t>0,02</w:t>
            </w:r>
          </w:p>
        </w:tc>
        <w:tc>
          <w:tcPr>
            <w:tcW w:w="1055" w:type="dxa"/>
            <w:tcBorders>
              <w:top w:val="nil"/>
              <w:left w:val="nil"/>
              <w:bottom w:val="single" w:sz="8" w:space="0" w:color="auto"/>
              <w:right w:val="single" w:sz="8" w:space="0" w:color="auto"/>
            </w:tcBorders>
            <w:shd w:val="clear" w:color="auto" w:fill="auto"/>
            <w:noWrap/>
            <w:vAlign w:val="center"/>
          </w:tcPr>
          <w:p w14:paraId="0A696931" w14:textId="5269290E" w:rsidR="007F1057" w:rsidRPr="00042862" w:rsidRDefault="007F1057" w:rsidP="007F1057">
            <w:pPr>
              <w:spacing w:before="0" w:after="0" w:line="240" w:lineRule="auto"/>
              <w:ind w:firstLine="0"/>
              <w:jc w:val="right"/>
              <w:rPr>
                <w:sz w:val="24"/>
              </w:rPr>
            </w:pPr>
            <w:r w:rsidRPr="00042862">
              <w:rPr>
                <w:sz w:val="24"/>
              </w:rPr>
              <w:t>-0,03</w:t>
            </w:r>
          </w:p>
        </w:tc>
      </w:tr>
      <w:tr w:rsidR="00042862" w:rsidRPr="00042862" w14:paraId="3E63074D"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38C35B70" w14:textId="6D401FA2" w:rsidR="007F1057" w:rsidRPr="00042862" w:rsidRDefault="007F1057" w:rsidP="007F1057">
            <w:pPr>
              <w:spacing w:before="0" w:after="0" w:line="240" w:lineRule="auto"/>
              <w:ind w:firstLine="0"/>
              <w:jc w:val="center"/>
              <w:rPr>
                <w:b/>
                <w:sz w:val="24"/>
              </w:rPr>
            </w:pPr>
            <w:r w:rsidRPr="00042862">
              <w:rPr>
                <w:b/>
                <w:sz w:val="24"/>
              </w:rPr>
              <w:t>V</w:t>
            </w:r>
          </w:p>
        </w:tc>
        <w:tc>
          <w:tcPr>
            <w:tcW w:w="2236" w:type="dxa"/>
            <w:tcBorders>
              <w:top w:val="nil"/>
              <w:left w:val="nil"/>
              <w:bottom w:val="single" w:sz="8" w:space="0" w:color="auto"/>
              <w:right w:val="single" w:sz="8" w:space="0" w:color="auto"/>
            </w:tcBorders>
            <w:shd w:val="clear" w:color="auto" w:fill="auto"/>
            <w:noWrap/>
            <w:vAlign w:val="center"/>
          </w:tcPr>
          <w:p w14:paraId="3997A491" w14:textId="5D06C6DE" w:rsidR="007F1057" w:rsidRPr="00042862" w:rsidRDefault="007F1057" w:rsidP="007F1057">
            <w:pPr>
              <w:spacing w:before="0" w:after="0" w:line="240" w:lineRule="auto"/>
              <w:ind w:firstLine="0"/>
              <w:jc w:val="left"/>
              <w:rPr>
                <w:b/>
                <w:sz w:val="24"/>
              </w:rPr>
            </w:pPr>
            <w:r w:rsidRPr="00042862">
              <w:rPr>
                <w:b/>
                <w:bCs/>
                <w:sz w:val="24"/>
              </w:rPr>
              <w:t>Vùng Đồng bằng sông Cửu Long</w:t>
            </w:r>
          </w:p>
        </w:tc>
        <w:tc>
          <w:tcPr>
            <w:tcW w:w="930" w:type="dxa"/>
            <w:tcBorders>
              <w:top w:val="nil"/>
              <w:left w:val="nil"/>
              <w:bottom w:val="single" w:sz="8" w:space="0" w:color="auto"/>
              <w:right w:val="single" w:sz="8" w:space="0" w:color="auto"/>
            </w:tcBorders>
            <w:shd w:val="clear" w:color="auto" w:fill="auto"/>
            <w:noWrap/>
            <w:vAlign w:val="center"/>
          </w:tcPr>
          <w:p w14:paraId="09911018" w14:textId="151E7F42" w:rsidR="007F1057" w:rsidRPr="00042862" w:rsidRDefault="007F1057" w:rsidP="007F1057">
            <w:pPr>
              <w:spacing w:before="0" w:after="0" w:line="240" w:lineRule="auto"/>
              <w:ind w:firstLine="0"/>
              <w:jc w:val="right"/>
              <w:rPr>
                <w:b/>
                <w:sz w:val="24"/>
              </w:rPr>
            </w:pPr>
            <w:r w:rsidRPr="00042862">
              <w:rPr>
                <w:b/>
                <w:bCs/>
                <w:sz w:val="24"/>
              </w:rPr>
              <w:t>0,14</w:t>
            </w:r>
          </w:p>
        </w:tc>
        <w:tc>
          <w:tcPr>
            <w:tcW w:w="930" w:type="dxa"/>
            <w:tcBorders>
              <w:top w:val="nil"/>
              <w:left w:val="nil"/>
              <w:bottom w:val="single" w:sz="8" w:space="0" w:color="auto"/>
              <w:right w:val="single" w:sz="8" w:space="0" w:color="auto"/>
            </w:tcBorders>
            <w:shd w:val="clear" w:color="auto" w:fill="auto"/>
            <w:noWrap/>
            <w:vAlign w:val="center"/>
          </w:tcPr>
          <w:p w14:paraId="1D230BCA" w14:textId="268E8485" w:rsidR="007F1057" w:rsidRPr="00042862" w:rsidRDefault="007F1057" w:rsidP="007F1057">
            <w:pPr>
              <w:spacing w:before="0" w:after="0" w:line="240" w:lineRule="auto"/>
              <w:ind w:firstLine="0"/>
              <w:jc w:val="right"/>
              <w:rPr>
                <w:b/>
                <w:sz w:val="24"/>
              </w:rPr>
            </w:pPr>
            <w:r w:rsidRPr="00042862">
              <w:rPr>
                <w:b/>
                <w:bCs/>
                <w:sz w:val="24"/>
              </w:rPr>
              <w:t>0,14</w:t>
            </w:r>
          </w:p>
        </w:tc>
        <w:tc>
          <w:tcPr>
            <w:tcW w:w="897" w:type="dxa"/>
            <w:tcBorders>
              <w:top w:val="nil"/>
              <w:left w:val="nil"/>
              <w:bottom w:val="single" w:sz="8" w:space="0" w:color="auto"/>
              <w:right w:val="single" w:sz="8" w:space="0" w:color="auto"/>
            </w:tcBorders>
            <w:shd w:val="clear" w:color="auto" w:fill="auto"/>
            <w:noWrap/>
            <w:vAlign w:val="center"/>
          </w:tcPr>
          <w:p w14:paraId="6487F828" w14:textId="4C86A1E5" w:rsidR="007F1057" w:rsidRPr="00042862" w:rsidRDefault="007F1057" w:rsidP="007F1057">
            <w:pPr>
              <w:spacing w:before="0" w:after="0" w:line="240" w:lineRule="auto"/>
              <w:ind w:firstLine="0"/>
              <w:jc w:val="right"/>
              <w:rPr>
                <w:b/>
                <w:sz w:val="24"/>
              </w:rPr>
            </w:pPr>
            <w:r w:rsidRPr="00042862">
              <w:rPr>
                <w:b/>
                <w:bCs/>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4F480413" w14:textId="13805F76" w:rsidR="007F1057" w:rsidRPr="00042862" w:rsidRDefault="007F1057" w:rsidP="007F1057">
            <w:pPr>
              <w:spacing w:before="0" w:after="0" w:line="240" w:lineRule="auto"/>
              <w:ind w:firstLine="0"/>
              <w:jc w:val="right"/>
              <w:rPr>
                <w:b/>
                <w:sz w:val="24"/>
              </w:rPr>
            </w:pPr>
            <w:r w:rsidRPr="00042862">
              <w:rPr>
                <w:b/>
                <w:bCs/>
                <w:sz w:val="24"/>
              </w:rPr>
              <w:t>0,66</w:t>
            </w:r>
          </w:p>
        </w:tc>
        <w:tc>
          <w:tcPr>
            <w:tcW w:w="1055" w:type="dxa"/>
            <w:tcBorders>
              <w:top w:val="nil"/>
              <w:left w:val="nil"/>
              <w:bottom w:val="single" w:sz="8" w:space="0" w:color="auto"/>
              <w:right w:val="single" w:sz="8" w:space="0" w:color="auto"/>
            </w:tcBorders>
            <w:shd w:val="clear" w:color="auto" w:fill="auto"/>
            <w:noWrap/>
            <w:vAlign w:val="center"/>
          </w:tcPr>
          <w:p w14:paraId="18D13C2C" w14:textId="727A0626" w:rsidR="007F1057" w:rsidRPr="00042862" w:rsidRDefault="007F1057" w:rsidP="007F1057">
            <w:pPr>
              <w:spacing w:before="0" w:after="0" w:line="240" w:lineRule="auto"/>
              <w:ind w:firstLine="0"/>
              <w:jc w:val="right"/>
              <w:rPr>
                <w:b/>
                <w:sz w:val="24"/>
              </w:rPr>
            </w:pPr>
            <w:r w:rsidRPr="00042862">
              <w:rPr>
                <w:b/>
                <w:bCs/>
                <w:sz w:val="24"/>
              </w:rPr>
              <w:t>0,21</w:t>
            </w:r>
          </w:p>
        </w:tc>
        <w:tc>
          <w:tcPr>
            <w:tcW w:w="1026" w:type="dxa"/>
            <w:tcBorders>
              <w:top w:val="nil"/>
              <w:left w:val="nil"/>
              <w:bottom w:val="single" w:sz="8" w:space="0" w:color="auto"/>
              <w:right w:val="single" w:sz="8" w:space="0" w:color="auto"/>
            </w:tcBorders>
            <w:shd w:val="clear" w:color="auto" w:fill="auto"/>
            <w:noWrap/>
            <w:vAlign w:val="center"/>
          </w:tcPr>
          <w:p w14:paraId="2DFE33B6" w14:textId="29B43C26" w:rsidR="007F1057" w:rsidRPr="00042862" w:rsidRDefault="007F1057" w:rsidP="007F1057">
            <w:pPr>
              <w:spacing w:before="0" w:after="0" w:line="240" w:lineRule="auto"/>
              <w:ind w:firstLine="0"/>
              <w:jc w:val="right"/>
              <w:rPr>
                <w:b/>
                <w:sz w:val="24"/>
              </w:rPr>
            </w:pPr>
            <w:r w:rsidRPr="00042862">
              <w:rPr>
                <w:b/>
                <w:bCs/>
                <w:sz w:val="24"/>
              </w:rPr>
              <w:t>0,19</w:t>
            </w:r>
          </w:p>
        </w:tc>
        <w:tc>
          <w:tcPr>
            <w:tcW w:w="1055" w:type="dxa"/>
            <w:tcBorders>
              <w:top w:val="nil"/>
              <w:left w:val="nil"/>
              <w:bottom w:val="single" w:sz="8" w:space="0" w:color="auto"/>
              <w:right w:val="single" w:sz="8" w:space="0" w:color="auto"/>
            </w:tcBorders>
            <w:shd w:val="clear" w:color="auto" w:fill="auto"/>
            <w:noWrap/>
            <w:vAlign w:val="center"/>
          </w:tcPr>
          <w:p w14:paraId="0C128AC9" w14:textId="3FEF392E" w:rsidR="007F1057" w:rsidRPr="00042862" w:rsidRDefault="007F1057" w:rsidP="007F1057">
            <w:pPr>
              <w:spacing w:before="0" w:after="0" w:line="240" w:lineRule="auto"/>
              <w:ind w:firstLine="0"/>
              <w:jc w:val="right"/>
              <w:rPr>
                <w:b/>
                <w:sz w:val="24"/>
              </w:rPr>
            </w:pPr>
            <w:r w:rsidRPr="00042862">
              <w:rPr>
                <w:b/>
                <w:bCs/>
                <w:sz w:val="24"/>
              </w:rPr>
              <w:t>0,00</w:t>
            </w:r>
          </w:p>
        </w:tc>
      </w:tr>
      <w:tr w:rsidR="00042862" w:rsidRPr="00042862" w14:paraId="4C27584C" w14:textId="77777777" w:rsidTr="0003384D">
        <w:trPr>
          <w:trHeight w:val="315"/>
        </w:trPr>
        <w:tc>
          <w:tcPr>
            <w:tcW w:w="731" w:type="dxa"/>
            <w:tcBorders>
              <w:top w:val="nil"/>
              <w:left w:val="single" w:sz="8" w:space="0" w:color="auto"/>
              <w:bottom w:val="single" w:sz="8" w:space="0" w:color="auto"/>
              <w:right w:val="single" w:sz="8" w:space="0" w:color="auto"/>
            </w:tcBorders>
            <w:shd w:val="clear" w:color="auto" w:fill="auto"/>
            <w:noWrap/>
            <w:vAlign w:val="center"/>
          </w:tcPr>
          <w:p w14:paraId="6887BE0B" w14:textId="3FDAA759" w:rsidR="007F1057" w:rsidRPr="00042862" w:rsidRDefault="007F1057" w:rsidP="007F1057">
            <w:pPr>
              <w:spacing w:before="0" w:after="0" w:line="240" w:lineRule="auto"/>
              <w:ind w:firstLine="0"/>
              <w:jc w:val="center"/>
              <w:rPr>
                <w:sz w:val="24"/>
              </w:rPr>
            </w:pPr>
            <w:r w:rsidRPr="00042862">
              <w:rPr>
                <w:sz w:val="24"/>
              </w:rPr>
              <w:t>1</w:t>
            </w:r>
          </w:p>
        </w:tc>
        <w:tc>
          <w:tcPr>
            <w:tcW w:w="2236" w:type="dxa"/>
            <w:tcBorders>
              <w:top w:val="nil"/>
              <w:left w:val="nil"/>
              <w:bottom w:val="single" w:sz="8" w:space="0" w:color="auto"/>
              <w:right w:val="single" w:sz="8" w:space="0" w:color="auto"/>
            </w:tcBorders>
            <w:shd w:val="clear" w:color="auto" w:fill="auto"/>
            <w:noWrap/>
            <w:vAlign w:val="center"/>
          </w:tcPr>
          <w:p w14:paraId="3A929785" w14:textId="48CF4838" w:rsidR="007F1057" w:rsidRPr="00042862" w:rsidRDefault="007F1057" w:rsidP="007F1057">
            <w:pPr>
              <w:spacing w:before="0" w:after="0" w:line="240" w:lineRule="auto"/>
              <w:ind w:firstLine="0"/>
              <w:jc w:val="left"/>
              <w:rPr>
                <w:sz w:val="24"/>
              </w:rPr>
            </w:pPr>
            <w:r w:rsidRPr="00042862">
              <w:rPr>
                <w:sz w:val="24"/>
              </w:rPr>
              <w:t>Vĩnh Long</w:t>
            </w:r>
          </w:p>
        </w:tc>
        <w:tc>
          <w:tcPr>
            <w:tcW w:w="930" w:type="dxa"/>
            <w:tcBorders>
              <w:top w:val="nil"/>
              <w:left w:val="nil"/>
              <w:bottom w:val="single" w:sz="8" w:space="0" w:color="auto"/>
              <w:right w:val="single" w:sz="8" w:space="0" w:color="auto"/>
            </w:tcBorders>
            <w:shd w:val="clear" w:color="auto" w:fill="auto"/>
            <w:noWrap/>
            <w:vAlign w:val="center"/>
          </w:tcPr>
          <w:p w14:paraId="24CB95E5" w14:textId="365C718C" w:rsidR="007F1057" w:rsidRPr="00042862" w:rsidRDefault="007F1057" w:rsidP="007F1057">
            <w:pPr>
              <w:spacing w:before="0" w:after="0" w:line="240" w:lineRule="auto"/>
              <w:ind w:firstLine="0"/>
              <w:jc w:val="right"/>
              <w:rPr>
                <w:sz w:val="24"/>
              </w:rPr>
            </w:pPr>
            <w:r w:rsidRPr="00042862">
              <w:rPr>
                <w:sz w:val="24"/>
              </w:rPr>
              <w:t>0,00</w:t>
            </w:r>
          </w:p>
        </w:tc>
        <w:tc>
          <w:tcPr>
            <w:tcW w:w="930" w:type="dxa"/>
            <w:tcBorders>
              <w:top w:val="nil"/>
              <w:left w:val="nil"/>
              <w:bottom w:val="single" w:sz="8" w:space="0" w:color="auto"/>
              <w:right w:val="single" w:sz="8" w:space="0" w:color="auto"/>
            </w:tcBorders>
            <w:shd w:val="clear" w:color="auto" w:fill="auto"/>
            <w:noWrap/>
            <w:vAlign w:val="center"/>
          </w:tcPr>
          <w:p w14:paraId="31423E18" w14:textId="34D510C6" w:rsidR="007F1057" w:rsidRPr="00042862" w:rsidRDefault="007F1057" w:rsidP="007F1057">
            <w:pPr>
              <w:spacing w:before="0" w:after="0" w:line="240" w:lineRule="auto"/>
              <w:ind w:firstLine="0"/>
              <w:jc w:val="right"/>
              <w:rPr>
                <w:sz w:val="24"/>
              </w:rPr>
            </w:pPr>
            <w:r w:rsidRPr="00042862">
              <w:rPr>
                <w:sz w:val="24"/>
              </w:rPr>
              <w:t>0,00</w:t>
            </w:r>
          </w:p>
        </w:tc>
        <w:tc>
          <w:tcPr>
            <w:tcW w:w="897" w:type="dxa"/>
            <w:tcBorders>
              <w:top w:val="nil"/>
              <w:left w:val="nil"/>
              <w:bottom w:val="single" w:sz="8" w:space="0" w:color="auto"/>
              <w:right w:val="single" w:sz="8" w:space="0" w:color="auto"/>
            </w:tcBorders>
            <w:shd w:val="clear" w:color="auto" w:fill="auto"/>
            <w:noWrap/>
            <w:vAlign w:val="center"/>
          </w:tcPr>
          <w:p w14:paraId="5554F8A2" w14:textId="01F8724B" w:rsidR="007F1057" w:rsidRPr="00042862" w:rsidRDefault="007F1057" w:rsidP="007F1057">
            <w:pPr>
              <w:spacing w:before="0" w:after="0" w:line="240" w:lineRule="auto"/>
              <w:ind w:firstLine="0"/>
              <w:jc w:val="right"/>
              <w:rPr>
                <w:sz w:val="24"/>
              </w:rPr>
            </w:pPr>
            <w:r w:rsidRPr="00042862">
              <w:rPr>
                <w:sz w:val="24"/>
              </w:rPr>
              <w:t>0,00</w:t>
            </w:r>
          </w:p>
        </w:tc>
        <w:tc>
          <w:tcPr>
            <w:tcW w:w="905" w:type="dxa"/>
            <w:tcBorders>
              <w:top w:val="nil"/>
              <w:left w:val="nil"/>
              <w:bottom w:val="single" w:sz="8" w:space="0" w:color="auto"/>
              <w:right w:val="single" w:sz="8" w:space="0" w:color="auto"/>
            </w:tcBorders>
            <w:shd w:val="clear" w:color="auto" w:fill="auto"/>
            <w:noWrap/>
            <w:vAlign w:val="center"/>
          </w:tcPr>
          <w:p w14:paraId="37D3377E" w14:textId="06FB39C8" w:rsidR="007F1057" w:rsidRPr="00042862" w:rsidRDefault="007F1057" w:rsidP="007F1057">
            <w:pPr>
              <w:spacing w:before="0" w:after="0" w:line="240" w:lineRule="auto"/>
              <w:ind w:firstLine="0"/>
              <w:jc w:val="right"/>
              <w:rPr>
                <w:sz w:val="24"/>
              </w:rPr>
            </w:pPr>
            <w:r w:rsidRPr="00042862">
              <w:rPr>
                <w:sz w:val="24"/>
              </w:rPr>
              <w:t>-12,99</w:t>
            </w:r>
          </w:p>
        </w:tc>
        <w:tc>
          <w:tcPr>
            <w:tcW w:w="1055" w:type="dxa"/>
            <w:tcBorders>
              <w:top w:val="nil"/>
              <w:left w:val="nil"/>
              <w:bottom w:val="single" w:sz="8" w:space="0" w:color="auto"/>
              <w:right w:val="single" w:sz="8" w:space="0" w:color="auto"/>
            </w:tcBorders>
            <w:shd w:val="clear" w:color="auto" w:fill="auto"/>
            <w:noWrap/>
            <w:vAlign w:val="center"/>
          </w:tcPr>
          <w:p w14:paraId="3D04B20B" w14:textId="4A7D8660" w:rsidR="007F1057" w:rsidRPr="00042862" w:rsidRDefault="007F1057" w:rsidP="007F1057">
            <w:pPr>
              <w:spacing w:before="0" w:after="0" w:line="240" w:lineRule="auto"/>
              <w:ind w:firstLine="0"/>
              <w:jc w:val="right"/>
              <w:rPr>
                <w:sz w:val="24"/>
              </w:rPr>
            </w:pPr>
            <w:r w:rsidRPr="00042862">
              <w:rPr>
                <w:sz w:val="24"/>
              </w:rPr>
              <w:t>0,01</w:t>
            </w:r>
          </w:p>
        </w:tc>
        <w:tc>
          <w:tcPr>
            <w:tcW w:w="1026" w:type="dxa"/>
            <w:tcBorders>
              <w:top w:val="nil"/>
              <w:left w:val="nil"/>
              <w:bottom w:val="single" w:sz="8" w:space="0" w:color="auto"/>
              <w:right w:val="single" w:sz="8" w:space="0" w:color="auto"/>
            </w:tcBorders>
            <w:shd w:val="clear" w:color="auto" w:fill="auto"/>
            <w:noWrap/>
            <w:vAlign w:val="center"/>
          </w:tcPr>
          <w:p w14:paraId="782F1E98" w14:textId="240C2227" w:rsidR="007F1057" w:rsidRPr="00042862" w:rsidRDefault="007F1057" w:rsidP="007F1057">
            <w:pPr>
              <w:spacing w:before="0" w:after="0" w:line="240" w:lineRule="auto"/>
              <w:ind w:firstLine="0"/>
              <w:jc w:val="right"/>
              <w:rPr>
                <w:sz w:val="24"/>
              </w:rPr>
            </w:pPr>
            <w:r w:rsidRPr="00042862">
              <w:rPr>
                <w:sz w:val="24"/>
              </w:rPr>
              <w:t>0,00</w:t>
            </w:r>
          </w:p>
        </w:tc>
        <w:tc>
          <w:tcPr>
            <w:tcW w:w="1055" w:type="dxa"/>
            <w:tcBorders>
              <w:top w:val="nil"/>
              <w:left w:val="nil"/>
              <w:bottom w:val="single" w:sz="8" w:space="0" w:color="auto"/>
              <w:right w:val="single" w:sz="8" w:space="0" w:color="auto"/>
            </w:tcBorders>
            <w:shd w:val="clear" w:color="auto" w:fill="auto"/>
            <w:noWrap/>
            <w:vAlign w:val="center"/>
          </w:tcPr>
          <w:p w14:paraId="42B59BD0" w14:textId="52867837" w:rsidR="007F1057" w:rsidRPr="00042862" w:rsidRDefault="007F1057" w:rsidP="007F1057">
            <w:pPr>
              <w:spacing w:before="0" w:after="0" w:line="240" w:lineRule="auto"/>
              <w:ind w:firstLine="0"/>
              <w:jc w:val="right"/>
              <w:rPr>
                <w:sz w:val="24"/>
              </w:rPr>
            </w:pPr>
            <w:r w:rsidRPr="00042862">
              <w:rPr>
                <w:sz w:val="24"/>
              </w:rPr>
              <w:t>0,00</w:t>
            </w:r>
          </w:p>
        </w:tc>
      </w:tr>
    </w:tbl>
    <w:p w14:paraId="5B9CA7D8"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23DFFDAF" w14:textId="77777777" w:rsidR="008F0ACB" w:rsidRPr="00042862" w:rsidRDefault="008F0ACB" w:rsidP="008F0ACB">
      <w:pPr>
        <w:rPr>
          <w:b/>
          <w:lang w:val="fr-FR"/>
        </w:rPr>
      </w:pPr>
      <w:r w:rsidRPr="00042862">
        <w:rPr>
          <w:b/>
        </w:rPr>
        <w:t xml:space="preserve">(5) </w:t>
      </w:r>
      <w:r w:rsidRPr="00042862">
        <w:rPr>
          <w:b/>
          <w:lang w:val="fr-FR"/>
        </w:rPr>
        <w:t>Đất kho dự trữ quốc gia</w:t>
      </w:r>
    </w:p>
    <w:p w14:paraId="6313F1D9" w14:textId="6D69CD6D" w:rsidR="008F0ACB" w:rsidRPr="00042862" w:rsidRDefault="008F0ACB" w:rsidP="008F0ACB">
      <w:pPr>
        <w:widowControl w:val="0"/>
        <w:rPr>
          <w:bCs/>
          <w:spacing w:val="-2"/>
          <w:szCs w:val="28"/>
          <w:lang w:val="fr-FR"/>
        </w:rPr>
      </w:pPr>
      <w:r w:rsidRPr="00042862">
        <w:rPr>
          <w:bCs/>
          <w:spacing w:val="-2"/>
          <w:szCs w:val="28"/>
          <w:lang w:val="fr-FR"/>
        </w:rPr>
        <w:t>- Có 0</w:t>
      </w:r>
      <w:r w:rsidR="00FA24AB" w:rsidRPr="00042862">
        <w:rPr>
          <w:bCs/>
          <w:spacing w:val="-2"/>
          <w:szCs w:val="28"/>
          <w:lang w:val="fr-FR"/>
        </w:rPr>
        <w:t>4</w:t>
      </w:r>
      <w:r w:rsidRPr="00042862">
        <w:rPr>
          <w:bCs/>
          <w:spacing w:val="-2"/>
          <w:szCs w:val="28"/>
          <w:lang w:val="fr-FR"/>
        </w:rPr>
        <w:t xml:space="preserve"> tỉnh đề nghị điều chỉnh giảm so với chỉ tiêu đã được phê duyệt với diện tích là 0,0</w:t>
      </w:r>
      <w:r w:rsidR="006673ED" w:rsidRPr="00042862">
        <w:rPr>
          <w:bCs/>
          <w:spacing w:val="-2"/>
          <w:szCs w:val="28"/>
          <w:lang w:val="fr-FR"/>
        </w:rPr>
        <w:t>2</w:t>
      </w:r>
      <w:r w:rsidR="002370FA" w:rsidRPr="00042862">
        <w:rPr>
          <w:bCs/>
          <w:spacing w:val="-2"/>
          <w:szCs w:val="28"/>
          <w:lang w:val="fr-FR"/>
        </w:rPr>
        <w:t xml:space="preserve"> nghìn ha gồm tỉnh Vĩnh Phúc, </w:t>
      </w:r>
      <w:r w:rsidR="00FA24AB" w:rsidRPr="00042862">
        <w:rPr>
          <w:bCs/>
          <w:spacing w:val="-2"/>
          <w:szCs w:val="28"/>
          <w:lang w:val="fr-FR"/>
        </w:rPr>
        <w:t>Hưng Yê</w:t>
      </w:r>
      <w:r w:rsidR="002370FA" w:rsidRPr="00042862">
        <w:rPr>
          <w:bCs/>
          <w:spacing w:val="-2"/>
          <w:szCs w:val="28"/>
          <w:lang w:val="fr-FR"/>
        </w:rPr>
        <w:t>n</w:t>
      </w:r>
      <w:r w:rsidR="00FA24AB" w:rsidRPr="00042862">
        <w:rPr>
          <w:bCs/>
          <w:spacing w:val="-2"/>
          <w:szCs w:val="28"/>
          <w:lang w:val="fr-FR"/>
        </w:rPr>
        <w:t xml:space="preserve">, Đồng Nai </w:t>
      </w:r>
      <w:r w:rsidR="002370FA" w:rsidRPr="00042862">
        <w:rPr>
          <w:bCs/>
          <w:spacing w:val="-2"/>
          <w:szCs w:val="28"/>
          <w:lang w:val="fr-FR"/>
        </w:rPr>
        <w:t>và TP. Cần Thơ.</w:t>
      </w:r>
    </w:p>
    <w:p w14:paraId="0F31F26B" w14:textId="02E7444C" w:rsidR="008F0ACB" w:rsidRPr="00042862" w:rsidRDefault="008F0ACB" w:rsidP="008F0ACB">
      <w:pPr>
        <w:rPr>
          <w:lang w:val="fr-FR"/>
        </w:rPr>
      </w:pPr>
      <w:r w:rsidRPr="00042862">
        <w:rPr>
          <w:lang w:val="fr-FR"/>
        </w:rPr>
        <w:t>Tổng hợp nhu cầu của các địa phương đến năm 2025 đất kho dự trữ quốc gia có 0,</w:t>
      </w:r>
      <w:r w:rsidR="006673ED" w:rsidRPr="00042862">
        <w:rPr>
          <w:lang w:val="fr-FR"/>
        </w:rPr>
        <w:t>34</w:t>
      </w:r>
      <w:r w:rsidRPr="00042862">
        <w:rPr>
          <w:lang w:val="fr-FR"/>
        </w:rPr>
        <w:t xml:space="preserve"> nghìn ha, giảm 0,02 nghìn ha so với chỉ tiêu được Quốc hội phê duyệt. </w:t>
      </w:r>
    </w:p>
    <w:p w14:paraId="0A2DAB85" w14:textId="77777777" w:rsidR="008F0ACB" w:rsidRPr="00042862" w:rsidRDefault="008F0ACB" w:rsidP="00C64BA5">
      <w:pPr>
        <w:pStyle w:val="Bng"/>
        <w:rPr>
          <w:lang w:val="fr-FR"/>
        </w:rPr>
      </w:pPr>
      <w:r w:rsidRPr="00042862">
        <w:rPr>
          <w:lang w:val="fr-FR"/>
        </w:rPr>
        <w:lastRenderedPageBreak/>
        <w:t>Tổng hợp các tỉnh có đề xuất điều chỉnh thay đổi chỉ tiêu đất kho dự trữ quốc gia đến năm 2025</w:t>
      </w:r>
    </w:p>
    <w:p w14:paraId="1519CD15"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515" w:type="dxa"/>
        <w:jc w:val="center"/>
        <w:tblLook w:val="04A0" w:firstRow="1" w:lastRow="0" w:firstColumn="1" w:lastColumn="0" w:noHBand="0" w:noVBand="1"/>
      </w:tblPr>
      <w:tblGrid>
        <w:gridCol w:w="887"/>
        <w:gridCol w:w="1547"/>
        <w:gridCol w:w="1141"/>
        <w:gridCol w:w="1141"/>
        <w:gridCol w:w="1129"/>
        <w:gridCol w:w="1119"/>
        <w:gridCol w:w="1187"/>
        <w:gridCol w:w="1177"/>
        <w:gridCol w:w="1187"/>
      </w:tblGrid>
      <w:tr w:rsidR="00042862" w:rsidRPr="00042862" w14:paraId="59905DE9" w14:textId="77777777" w:rsidTr="00665AA8">
        <w:trPr>
          <w:trHeight w:val="717"/>
          <w:jc w:val="center"/>
        </w:trPr>
        <w:tc>
          <w:tcPr>
            <w:tcW w:w="8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DD6836"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15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F3A154"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1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80F8D1"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1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D659F1" w14:textId="65F108A3" w:rsidR="008F0ACB" w:rsidRPr="00042862" w:rsidRDefault="008F0ACB" w:rsidP="008E7ABE">
            <w:pPr>
              <w:spacing w:before="0" w:after="0" w:line="240" w:lineRule="auto"/>
              <w:ind w:firstLine="0"/>
              <w:jc w:val="center"/>
              <w:rPr>
                <w:b/>
                <w:bCs/>
                <w:sz w:val="24"/>
              </w:rPr>
            </w:pPr>
            <w:r w:rsidRPr="00042862">
              <w:rPr>
                <w:b/>
                <w:bCs/>
                <w:sz w:val="24"/>
              </w:rPr>
              <w:t>Hiện trạng năm 202</w:t>
            </w:r>
            <w:r w:rsidR="008E7ABE" w:rsidRPr="00042862">
              <w:rPr>
                <w:b/>
                <w:bCs/>
                <w:sz w:val="24"/>
              </w:rPr>
              <w:t>3</w:t>
            </w:r>
          </w:p>
        </w:tc>
        <w:tc>
          <w:tcPr>
            <w:tcW w:w="2248" w:type="dxa"/>
            <w:gridSpan w:val="2"/>
            <w:tcBorders>
              <w:top w:val="single" w:sz="8" w:space="0" w:color="auto"/>
              <w:left w:val="nil"/>
              <w:bottom w:val="single" w:sz="8" w:space="0" w:color="auto"/>
              <w:right w:val="single" w:sz="8" w:space="0" w:color="000000"/>
            </w:tcBorders>
            <w:shd w:val="clear" w:color="auto" w:fill="auto"/>
            <w:vAlign w:val="center"/>
            <w:hideMark/>
          </w:tcPr>
          <w:p w14:paraId="46456198" w14:textId="7716E910" w:rsidR="008F0ACB" w:rsidRPr="00042862" w:rsidRDefault="008F0ACB" w:rsidP="008E7ABE">
            <w:pPr>
              <w:spacing w:before="0" w:after="0" w:line="240" w:lineRule="auto"/>
              <w:ind w:firstLine="0"/>
              <w:jc w:val="center"/>
              <w:rPr>
                <w:b/>
                <w:bCs/>
                <w:sz w:val="24"/>
              </w:rPr>
            </w:pPr>
            <w:r w:rsidRPr="00042862">
              <w:rPr>
                <w:b/>
                <w:bCs/>
                <w:sz w:val="24"/>
              </w:rPr>
              <w:t>Kết quả thực hiện đến năm 202</w:t>
            </w:r>
            <w:r w:rsidR="008E7ABE" w:rsidRPr="00042862">
              <w:rPr>
                <w:b/>
                <w:bCs/>
                <w:sz w:val="24"/>
              </w:rPr>
              <w:t>3</w:t>
            </w:r>
          </w:p>
        </w:tc>
        <w:tc>
          <w:tcPr>
            <w:tcW w:w="11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BDE58C"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1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1C2A31"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1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8B56DF"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5E30D34A" w14:textId="77777777" w:rsidTr="00665AA8">
        <w:trPr>
          <w:trHeight w:val="1696"/>
          <w:jc w:val="center"/>
        </w:trPr>
        <w:tc>
          <w:tcPr>
            <w:tcW w:w="887" w:type="dxa"/>
            <w:vMerge/>
            <w:tcBorders>
              <w:top w:val="single" w:sz="8" w:space="0" w:color="auto"/>
              <w:left w:val="single" w:sz="8" w:space="0" w:color="auto"/>
              <w:bottom w:val="single" w:sz="8" w:space="0" w:color="000000"/>
              <w:right w:val="single" w:sz="8" w:space="0" w:color="auto"/>
            </w:tcBorders>
            <w:vAlign w:val="center"/>
            <w:hideMark/>
          </w:tcPr>
          <w:p w14:paraId="126F96A1" w14:textId="77777777" w:rsidR="008F0ACB" w:rsidRPr="00042862" w:rsidRDefault="008F0ACB" w:rsidP="00F67BB0">
            <w:pPr>
              <w:spacing w:before="0" w:after="0" w:line="240" w:lineRule="auto"/>
              <w:ind w:firstLine="0"/>
              <w:jc w:val="left"/>
              <w:rPr>
                <w:b/>
                <w:bCs/>
                <w:sz w:val="24"/>
              </w:rPr>
            </w:pPr>
          </w:p>
        </w:tc>
        <w:tc>
          <w:tcPr>
            <w:tcW w:w="1547" w:type="dxa"/>
            <w:vMerge/>
            <w:tcBorders>
              <w:top w:val="single" w:sz="8" w:space="0" w:color="auto"/>
              <w:left w:val="single" w:sz="8" w:space="0" w:color="auto"/>
              <w:bottom w:val="single" w:sz="8" w:space="0" w:color="000000"/>
              <w:right w:val="single" w:sz="8" w:space="0" w:color="auto"/>
            </w:tcBorders>
            <w:vAlign w:val="center"/>
            <w:hideMark/>
          </w:tcPr>
          <w:p w14:paraId="5DF25B67" w14:textId="77777777" w:rsidR="008F0ACB" w:rsidRPr="00042862" w:rsidRDefault="008F0ACB" w:rsidP="00F67BB0">
            <w:pPr>
              <w:spacing w:before="0" w:after="0" w:line="240" w:lineRule="auto"/>
              <w:ind w:firstLine="0"/>
              <w:jc w:val="left"/>
              <w:rPr>
                <w:b/>
                <w:bCs/>
                <w:sz w:val="24"/>
              </w:rPr>
            </w:pPr>
          </w:p>
        </w:tc>
        <w:tc>
          <w:tcPr>
            <w:tcW w:w="1141" w:type="dxa"/>
            <w:vMerge/>
            <w:tcBorders>
              <w:top w:val="single" w:sz="8" w:space="0" w:color="auto"/>
              <w:left w:val="single" w:sz="8" w:space="0" w:color="auto"/>
              <w:bottom w:val="single" w:sz="8" w:space="0" w:color="000000"/>
              <w:right w:val="single" w:sz="8" w:space="0" w:color="auto"/>
            </w:tcBorders>
            <w:vAlign w:val="center"/>
            <w:hideMark/>
          </w:tcPr>
          <w:p w14:paraId="35A9721C" w14:textId="77777777" w:rsidR="008F0ACB" w:rsidRPr="00042862" w:rsidRDefault="008F0ACB" w:rsidP="00F67BB0">
            <w:pPr>
              <w:spacing w:before="0" w:after="0" w:line="240" w:lineRule="auto"/>
              <w:ind w:firstLine="0"/>
              <w:jc w:val="left"/>
              <w:rPr>
                <w:b/>
                <w:bCs/>
                <w:sz w:val="24"/>
              </w:rPr>
            </w:pPr>
          </w:p>
        </w:tc>
        <w:tc>
          <w:tcPr>
            <w:tcW w:w="1141" w:type="dxa"/>
            <w:vMerge/>
            <w:tcBorders>
              <w:top w:val="single" w:sz="8" w:space="0" w:color="auto"/>
              <w:left w:val="single" w:sz="8" w:space="0" w:color="auto"/>
              <w:bottom w:val="single" w:sz="8" w:space="0" w:color="000000"/>
              <w:right w:val="single" w:sz="8" w:space="0" w:color="auto"/>
            </w:tcBorders>
            <w:vAlign w:val="center"/>
            <w:hideMark/>
          </w:tcPr>
          <w:p w14:paraId="408B6108" w14:textId="77777777" w:rsidR="008F0ACB" w:rsidRPr="00042862" w:rsidRDefault="008F0ACB" w:rsidP="00F67BB0">
            <w:pPr>
              <w:spacing w:before="0" w:after="0" w:line="240" w:lineRule="auto"/>
              <w:ind w:firstLine="0"/>
              <w:jc w:val="left"/>
              <w:rPr>
                <w:b/>
                <w:bCs/>
                <w:sz w:val="24"/>
              </w:rPr>
            </w:pPr>
          </w:p>
        </w:tc>
        <w:tc>
          <w:tcPr>
            <w:tcW w:w="1129" w:type="dxa"/>
            <w:tcBorders>
              <w:top w:val="nil"/>
              <w:left w:val="nil"/>
              <w:bottom w:val="single" w:sz="8" w:space="0" w:color="auto"/>
              <w:right w:val="single" w:sz="8" w:space="0" w:color="auto"/>
            </w:tcBorders>
            <w:shd w:val="clear" w:color="auto" w:fill="auto"/>
            <w:vAlign w:val="center"/>
            <w:hideMark/>
          </w:tcPr>
          <w:p w14:paraId="3E1646F9"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119" w:type="dxa"/>
            <w:tcBorders>
              <w:top w:val="nil"/>
              <w:left w:val="nil"/>
              <w:bottom w:val="single" w:sz="8" w:space="0" w:color="auto"/>
              <w:right w:val="single" w:sz="8" w:space="0" w:color="auto"/>
            </w:tcBorders>
            <w:shd w:val="clear" w:color="auto" w:fill="auto"/>
            <w:vAlign w:val="center"/>
            <w:hideMark/>
          </w:tcPr>
          <w:p w14:paraId="77AD9AD7"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187" w:type="dxa"/>
            <w:vMerge/>
            <w:tcBorders>
              <w:top w:val="single" w:sz="8" w:space="0" w:color="auto"/>
              <w:left w:val="single" w:sz="8" w:space="0" w:color="auto"/>
              <w:bottom w:val="single" w:sz="8" w:space="0" w:color="000000"/>
              <w:right w:val="single" w:sz="8" w:space="0" w:color="auto"/>
            </w:tcBorders>
            <w:vAlign w:val="center"/>
            <w:hideMark/>
          </w:tcPr>
          <w:p w14:paraId="5A1A28E2" w14:textId="77777777" w:rsidR="008F0ACB" w:rsidRPr="00042862" w:rsidRDefault="008F0ACB" w:rsidP="00F67BB0">
            <w:pPr>
              <w:spacing w:before="0" w:after="0" w:line="240" w:lineRule="auto"/>
              <w:ind w:firstLine="0"/>
              <w:jc w:val="left"/>
              <w:rPr>
                <w:b/>
                <w:bCs/>
                <w:sz w:val="24"/>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14:paraId="389F4CD4" w14:textId="77777777" w:rsidR="008F0ACB" w:rsidRPr="00042862" w:rsidRDefault="008F0ACB" w:rsidP="00F67BB0">
            <w:pPr>
              <w:spacing w:before="0" w:after="0" w:line="240" w:lineRule="auto"/>
              <w:ind w:firstLine="0"/>
              <w:jc w:val="left"/>
              <w:rPr>
                <w:b/>
                <w:bCs/>
                <w:sz w:val="24"/>
              </w:rPr>
            </w:pPr>
          </w:p>
        </w:tc>
        <w:tc>
          <w:tcPr>
            <w:tcW w:w="1187" w:type="dxa"/>
            <w:vMerge/>
            <w:tcBorders>
              <w:top w:val="single" w:sz="8" w:space="0" w:color="auto"/>
              <w:left w:val="single" w:sz="8" w:space="0" w:color="auto"/>
              <w:bottom w:val="single" w:sz="8" w:space="0" w:color="000000"/>
              <w:right w:val="single" w:sz="8" w:space="0" w:color="auto"/>
            </w:tcBorders>
            <w:vAlign w:val="center"/>
            <w:hideMark/>
          </w:tcPr>
          <w:p w14:paraId="52533BFA" w14:textId="77777777" w:rsidR="008F0ACB" w:rsidRPr="00042862" w:rsidRDefault="008F0ACB" w:rsidP="00F67BB0">
            <w:pPr>
              <w:spacing w:before="0" w:after="0" w:line="240" w:lineRule="auto"/>
              <w:ind w:firstLine="0"/>
              <w:jc w:val="left"/>
              <w:rPr>
                <w:b/>
                <w:bCs/>
                <w:sz w:val="24"/>
              </w:rPr>
            </w:pPr>
          </w:p>
        </w:tc>
      </w:tr>
      <w:tr w:rsidR="00042862" w:rsidRPr="00042862" w14:paraId="749DEA11" w14:textId="77777777" w:rsidTr="00665AA8">
        <w:trPr>
          <w:trHeight w:val="358"/>
          <w:jc w:val="center"/>
        </w:trPr>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1226A630" w14:textId="77777777" w:rsidR="00676F86" w:rsidRPr="00042862" w:rsidRDefault="00676F86" w:rsidP="00676F86">
            <w:pPr>
              <w:spacing w:before="0" w:after="0" w:line="240" w:lineRule="auto"/>
              <w:ind w:firstLine="0"/>
              <w:jc w:val="center"/>
              <w:rPr>
                <w:b/>
                <w:bCs/>
                <w:sz w:val="24"/>
              </w:rPr>
            </w:pPr>
          </w:p>
        </w:tc>
        <w:tc>
          <w:tcPr>
            <w:tcW w:w="1547" w:type="dxa"/>
            <w:tcBorders>
              <w:top w:val="nil"/>
              <w:left w:val="nil"/>
              <w:bottom w:val="single" w:sz="8" w:space="0" w:color="auto"/>
              <w:right w:val="single" w:sz="8" w:space="0" w:color="auto"/>
            </w:tcBorders>
            <w:shd w:val="clear" w:color="auto" w:fill="auto"/>
            <w:noWrap/>
            <w:vAlign w:val="center"/>
            <w:hideMark/>
          </w:tcPr>
          <w:p w14:paraId="6FC22CEB" w14:textId="21C44E46" w:rsidR="00676F86" w:rsidRPr="00042862" w:rsidRDefault="00676F86" w:rsidP="00676F86">
            <w:pPr>
              <w:spacing w:before="0" w:after="0" w:line="240" w:lineRule="auto"/>
              <w:ind w:firstLine="0"/>
              <w:jc w:val="left"/>
              <w:rPr>
                <w:b/>
                <w:bCs/>
                <w:sz w:val="24"/>
              </w:rPr>
            </w:pPr>
            <w:r w:rsidRPr="00042862">
              <w:rPr>
                <w:b/>
                <w:bCs/>
                <w:sz w:val="24"/>
              </w:rPr>
              <w:t>CẢ NƯỚC</w:t>
            </w:r>
          </w:p>
        </w:tc>
        <w:tc>
          <w:tcPr>
            <w:tcW w:w="1141" w:type="dxa"/>
            <w:tcBorders>
              <w:top w:val="nil"/>
              <w:left w:val="nil"/>
              <w:bottom w:val="single" w:sz="8" w:space="0" w:color="auto"/>
              <w:right w:val="single" w:sz="8" w:space="0" w:color="auto"/>
            </w:tcBorders>
            <w:shd w:val="clear" w:color="auto" w:fill="auto"/>
            <w:noWrap/>
            <w:vAlign w:val="center"/>
            <w:hideMark/>
          </w:tcPr>
          <w:p w14:paraId="07421708" w14:textId="168FB80C" w:rsidR="00676F86" w:rsidRPr="00042862" w:rsidRDefault="00676F86" w:rsidP="00676F86">
            <w:pPr>
              <w:spacing w:before="0" w:after="0" w:line="240" w:lineRule="auto"/>
              <w:ind w:firstLine="0"/>
              <w:jc w:val="right"/>
              <w:rPr>
                <w:b/>
                <w:bCs/>
                <w:sz w:val="24"/>
              </w:rPr>
            </w:pPr>
            <w:r w:rsidRPr="00042862">
              <w:rPr>
                <w:b/>
                <w:bCs/>
                <w:sz w:val="24"/>
              </w:rPr>
              <w:t>0,29</w:t>
            </w:r>
          </w:p>
        </w:tc>
        <w:tc>
          <w:tcPr>
            <w:tcW w:w="1141" w:type="dxa"/>
            <w:tcBorders>
              <w:top w:val="nil"/>
              <w:left w:val="nil"/>
              <w:bottom w:val="single" w:sz="8" w:space="0" w:color="auto"/>
              <w:right w:val="single" w:sz="8" w:space="0" w:color="auto"/>
            </w:tcBorders>
            <w:shd w:val="clear" w:color="auto" w:fill="auto"/>
            <w:noWrap/>
            <w:vAlign w:val="center"/>
            <w:hideMark/>
          </w:tcPr>
          <w:p w14:paraId="0D7A3180" w14:textId="307EB877" w:rsidR="00676F86" w:rsidRPr="00042862" w:rsidRDefault="00676F86" w:rsidP="00676F86">
            <w:pPr>
              <w:spacing w:before="0" w:after="0" w:line="240" w:lineRule="auto"/>
              <w:ind w:firstLine="0"/>
              <w:jc w:val="right"/>
              <w:rPr>
                <w:b/>
                <w:bCs/>
                <w:sz w:val="24"/>
              </w:rPr>
            </w:pPr>
            <w:r w:rsidRPr="00042862">
              <w:rPr>
                <w:b/>
                <w:bCs/>
                <w:sz w:val="24"/>
              </w:rPr>
              <w:t>0,10</w:t>
            </w:r>
          </w:p>
        </w:tc>
        <w:tc>
          <w:tcPr>
            <w:tcW w:w="1129" w:type="dxa"/>
            <w:tcBorders>
              <w:top w:val="nil"/>
              <w:left w:val="nil"/>
              <w:bottom w:val="single" w:sz="8" w:space="0" w:color="auto"/>
              <w:right w:val="single" w:sz="8" w:space="0" w:color="auto"/>
            </w:tcBorders>
            <w:shd w:val="clear" w:color="auto" w:fill="auto"/>
            <w:noWrap/>
            <w:vAlign w:val="center"/>
            <w:hideMark/>
          </w:tcPr>
          <w:p w14:paraId="23C9B9B1" w14:textId="6CCA8C1B" w:rsidR="00676F86" w:rsidRPr="00042862" w:rsidRDefault="00676F86" w:rsidP="00676F86">
            <w:pPr>
              <w:spacing w:before="0" w:after="0" w:line="240" w:lineRule="auto"/>
              <w:ind w:firstLine="0"/>
              <w:jc w:val="right"/>
              <w:rPr>
                <w:b/>
                <w:bCs/>
                <w:sz w:val="24"/>
              </w:rPr>
            </w:pPr>
            <w:r w:rsidRPr="00042862">
              <w:rPr>
                <w:b/>
                <w:bCs/>
                <w:sz w:val="24"/>
              </w:rPr>
              <w:t>-0,19</w:t>
            </w:r>
          </w:p>
        </w:tc>
        <w:tc>
          <w:tcPr>
            <w:tcW w:w="1119" w:type="dxa"/>
            <w:tcBorders>
              <w:top w:val="nil"/>
              <w:left w:val="nil"/>
              <w:bottom w:val="single" w:sz="8" w:space="0" w:color="auto"/>
              <w:right w:val="single" w:sz="8" w:space="0" w:color="auto"/>
            </w:tcBorders>
            <w:shd w:val="clear" w:color="auto" w:fill="auto"/>
            <w:noWrap/>
            <w:vAlign w:val="center"/>
            <w:hideMark/>
          </w:tcPr>
          <w:p w14:paraId="0CE58C01" w14:textId="5D0673E4" w:rsidR="00676F86" w:rsidRPr="00042862" w:rsidRDefault="00676F86" w:rsidP="00676F86">
            <w:pPr>
              <w:spacing w:before="0" w:after="0" w:line="240" w:lineRule="auto"/>
              <w:ind w:firstLine="0"/>
              <w:jc w:val="right"/>
              <w:rPr>
                <w:b/>
                <w:bCs/>
                <w:sz w:val="24"/>
              </w:rPr>
            </w:pPr>
            <w:r w:rsidRPr="00042862">
              <w:rPr>
                <w:b/>
                <w:bCs/>
                <w:sz w:val="24"/>
              </w:rPr>
              <w:t>0,00</w:t>
            </w:r>
          </w:p>
        </w:tc>
        <w:tc>
          <w:tcPr>
            <w:tcW w:w="1187" w:type="dxa"/>
            <w:tcBorders>
              <w:top w:val="nil"/>
              <w:left w:val="nil"/>
              <w:bottom w:val="single" w:sz="8" w:space="0" w:color="auto"/>
              <w:right w:val="single" w:sz="8" w:space="0" w:color="auto"/>
            </w:tcBorders>
            <w:shd w:val="clear" w:color="auto" w:fill="auto"/>
            <w:noWrap/>
            <w:vAlign w:val="center"/>
            <w:hideMark/>
          </w:tcPr>
          <w:p w14:paraId="5D38A787" w14:textId="134DE851" w:rsidR="00676F86" w:rsidRPr="00042862" w:rsidRDefault="00676F86" w:rsidP="00676F86">
            <w:pPr>
              <w:spacing w:before="0" w:after="0" w:line="240" w:lineRule="auto"/>
              <w:ind w:firstLine="0"/>
              <w:jc w:val="right"/>
              <w:rPr>
                <w:b/>
                <w:bCs/>
                <w:sz w:val="24"/>
              </w:rPr>
            </w:pPr>
            <w:r w:rsidRPr="00042862">
              <w:rPr>
                <w:b/>
                <w:bCs/>
                <w:sz w:val="24"/>
              </w:rPr>
              <w:t>0,45</w:t>
            </w:r>
          </w:p>
        </w:tc>
        <w:tc>
          <w:tcPr>
            <w:tcW w:w="1177" w:type="dxa"/>
            <w:tcBorders>
              <w:top w:val="nil"/>
              <w:left w:val="nil"/>
              <w:bottom w:val="single" w:sz="8" w:space="0" w:color="auto"/>
              <w:right w:val="single" w:sz="8" w:space="0" w:color="auto"/>
            </w:tcBorders>
            <w:shd w:val="clear" w:color="auto" w:fill="auto"/>
            <w:noWrap/>
            <w:vAlign w:val="center"/>
            <w:hideMark/>
          </w:tcPr>
          <w:p w14:paraId="617FC37A" w14:textId="6985DD67" w:rsidR="00676F86" w:rsidRPr="00042862" w:rsidRDefault="00676F86" w:rsidP="00676F86">
            <w:pPr>
              <w:spacing w:before="0" w:after="0" w:line="240" w:lineRule="auto"/>
              <w:ind w:firstLine="0"/>
              <w:jc w:val="right"/>
              <w:rPr>
                <w:b/>
                <w:bCs/>
                <w:sz w:val="24"/>
              </w:rPr>
            </w:pPr>
            <w:r w:rsidRPr="00042862">
              <w:rPr>
                <w:b/>
                <w:bCs/>
                <w:sz w:val="24"/>
              </w:rPr>
              <w:t>0,34</w:t>
            </w:r>
          </w:p>
        </w:tc>
        <w:tc>
          <w:tcPr>
            <w:tcW w:w="1187" w:type="dxa"/>
            <w:tcBorders>
              <w:top w:val="nil"/>
              <w:left w:val="nil"/>
              <w:bottom w:val="single" w:sz="8" w:space="0" w:color="auto"/>
              <w:right w:val="single" w:sz="8" w:space="0" w:color="auto"/>
            </w:tcBorders>
            <w:shd w:val="clear" w:color="auto" w:fill="auto"/>
            <w:noWrap/>
            <w:vAlign w:val="center"/>
            <w:hideMark/>
          </w:tcPr>
          <w:p w14:paraId="7D7B0C90" w14:textId="3DA3E408" w:rsidR="00676F86" w:rsidRPr="00042862" w:rsidRDefault="00676F86" w:rsidP="00676F86">
            <w:pPr>
              <w:spacing w:before="0" w:after="0" w:line="240" w:lineRule="auto"/>
              <w:ind w:firstLine="0"/>
              <w:jc w:val="right"/>
              <w:rPr>
                <w:b/>
                <w:bCs/>
                <w:sz w:val="24"/>
              </w:rPr>
            </w:pPr>
            <w:r w:rsidRPr="00042862">
              <w:rPr>
                <w:b/>
                <w:bCs/>
                <w:sz w:val="24"/>
              </w:rPr>
              <w:t>-0,02</w:t>
            </w:r>
          </w:p>
        </w:tc>
      </w:tr>
      <w:tr w:rsidR="00042862" w:rsidRPr="00042862" w14:paraId="581108B9" w14:textId="77777777" w:rsidTr="00665AA8">
        <w:trPr>
          <w:trHeight w:val="358"/>
          <w:jc w:val="center"/>
        </w:trPr>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692994D2" w14:textId="4F78B98D" w:rsidR="00676F86" w:rsidRPr="00042862" w:rsidRDefault="00676F86" w:rsidP="00676F86">
            <w:pPr>
              <w:spacing w:before="0" w:after="0" w:line="240" w:lineRule="auto"/>
              <w:ind w:firstLine="0"/>
              <w:jc w:val="center"/>
              <w:rPr>
                <w:b/>
                <w:bCs/>
                <w:sz w:val="24"/>
              </w:rPr>
            </w:pPr>
            <w:r w:rsidRPr="00042862">
              <w:rPr>
                <w:b/>
                <w:bCs/>
                <w:sz w:val="24"/>
              </w:rPr>
              <w:t>I</w:t>
            </w:r>
          </w:p>
        </w:tc>
        <w:tc>
          <w:tcPr>
            <w:tcW w:w="1547" w:type="dxa"/>
            <w:tcBorders>
              <w:top w:val="nil"/>
              <w:left w:val="nil"/>
              <w:bottom w:val="single" w:sz="8" w:space="0" w:color="auto"/>
              <w:right w:val="single" w:sz="8" w:space="0" w:color="auto"/>
            </w:tcBorders>
            <w:shd w:val="clear" w:color="auto" w:fill="auto"/>
            <w:noWrap/>
            <w:vAlign w:val="center"/>
            <w:hideMark/>
          </w:tcPr>
          <w:p w14:paraId="7B3F25DC" w14:textId="7263A3B9" w:rsidR="00676F86" w:rsidRPr="00042862" w:rsidRDefault="00676F86" w:rsidP="00676F86">
            <w:pPr>
              <w:spacing w:before="0" w:after="0" w:line="240" w:lineRule="auto"/>
              <w:ind w:firstLine="0"/>
              <w:jc w:val="left"/>
              <w:rPr>
                <w:b/>
                <w:bCs/>
                <w:sz w:val="24"/>
              </w:rPr>
            </w:pPr>
            <w:r w:rsidRPr="00042862">
              <w:rPr>
                <w:b/>
                <w:bCs/>
                <w:sz w:val="24"/>
              </w:rPr>
              <w:t>Vùng Đồng bằng sông Hồng</w:t>
            </w:r>
          </w:p>
        </w:tc>
        <w:tc>
          <w:tcPr>
            <w:tcW w:w="1141" w:type="dxa"/>
            <w:tcBorders>
              <w:top w:val="nil"/>
              <w:left w:val="nil"/>
              <w:bottom w:val="single" w:sz="8" w:space="0" w:color="auto"/>
              <w:right w:val="single" w:sz="8" w:space="0" w:color="auto"/>
            </w:tcBorders>
            <w:shd w:val="clear" w:color="auto" w:fill="auto"/>
            <w:noWrap/>
            <w:vAlign w:val="center"/>
            <w:hideMark/>
          </w:tcPr>
          <w:p w14:paraId="409C6681" w14:textId="02FD145E" w:rsidR="00676F86" w:rsidRPr="00042862" w:rsidRDefault="00676F86" w:rsidP="00676F86">
            <w:pPr>
              <w:spacing w:before="0" w:after="0" w:line="240" w:lineRule="auto"/>
              <w:ind w:firstLine="0"/>
              <w:jc w:val="right"/>
              <w:rPr>
                <w:b/>
                <w:bCs/>
                <w:sz w:val="24"/>
              </w:rPr>
            </w:pPr>
            <w:r w:rsidRPr="00042862">
              <w:rPr>
                <w:b/>
                <w:bCs/>
                <w:sz w:val="24"/>
              </w:rPr>
              <w:t>0,08</w:t>
            </w:r>
          </w:p>
        </w:tc>
        <w:tc>
          <w:tcPr>
            <w:tcW w:w="1141" w:type="dxa"/>
            <w:tcBorders>
              <w:top w:val="nil"/>
              <w:left w:val="nil"/>
              <w:bottom w:val="single" w:sz="8" w:space="0" w:color="auto"/>
              <w:right w:val="single" w:sz="8" w:space="0" w:color="auto"/>
            </w:tcBorders>
            <w:shd w:val="clear" w:color="auto" w:fill="auto"/>
            <w:noWrap/>
            <w:vAlign w:val="center"/>
            <w:hideMark/>
          </w:tcPr>
          <w:p w14:paraId="4B1526D3" w14:textId="0BFD4FFB" w:rsidR="00676F86" w:rsidRPr="00042862" w:rsidRDefault="00676F86" w:rsidP="00676F86">
            <w:pPr>
              <w:spacing w:before="0" w:after="0" w:line="240" w:lineRule="auto"/>
              <w:ind w:firstLine="0"/>
              <w:jc w:val="right"/>
              <w:rPr>
                <w:b/>
                <w:bCs/>
                <w:sz w:val="24"/>
              </w:rPr>
            </w:pPr>
            <w:r w:rsidRPr="00042862">
              <w:rPr>
                <w:b/>
                <w:bCs/>
                <w:sz w:val="24"/>
              </w:rPr>
              <w:t>0,01</w:t>
            </w:r>
          </w:p>
        </w:tc>
        <w:tc>
          <w:tcPr>
            <w:tcW w:w="1129" w:type="dxa"/>
            <w:tcBorders>
              <w:top w:val="nil"/>
              <w:left w:val="nil"/>
              <w:bottom w:val="single" w:sz="8" w:space="0" w:color="auto"/>
              <w:right w:val="single" w:sz="8" w:space="0" w:color="auto"/>
            </w:tcBorders>
            <w:shd w:val="clear" w:color="auto" w:fill="auto"/>
            <w:noWrap/>
            <w:vAlign w:val="center"/>
            <w:hideMark/>
          </w:tcPr>
          <w:p w14:paraId="057F3CD4" w14:textId="543268AB" w:rsidR="00676F86" w:rsidRPr="00042862" w:rsidRDefault="00676F86" w:rsidP="00676F86">
            <w:pPr>
              <w:spacing w:before="0" w:after="0" w:line="240" w:lineRule="auto"/>
              <w:ind w:firstLine="0"/>
              <w:jc w:val="right"/>
              <w:rPr>
                <w:b/>
                <w:bCs/>
                <w:sz w:val="24"/>
              </w:rPr>
            </w:pPr>
            <w:r w:rsidRPr="00042862">
              <w:rPr>
                <w:b/>
                <w:bCs/>
                <w:sz w:val="24"/>
              </w:rPr>
              <w:t>-0,08</w:t>
            </w:r>
          </w:p>
        </w:tc>
        <w:tc>
          <w:tcPr>
            <w:tcW w:w="1119" w:type="dxa"/>
            <w:tcBorders>
              <w:top w:val="nil"/>
              <w:left w:val="nil"/>
              <w:bottom w:val="single" w:sz="8" w:space="0" w:color="auto"/>
              <w:right w:val="single" w:sz="8" w:space="0" w:color="auto"/>
            </w:tcBorders>
            <w:shd w:val="clear" w:color="auto" w:fill="auto"/>
            <w:noWrap/>
            <w:vAlign w:val="center"/>
            <w:hideMark/>
          </w:tcPr>
          <w:p w14:paraId="7D4D5220" w14:textId="17C55452" w:rsidR="00676F86" w:rsidRPr="00042862" w:rsidRDefault="00676F86" w:rsidP="00676F86">
            <w:pPr>
              <w:spacing w:before="0" w:after="0" w:line="240" w:lineRule="auto"/>
              <w:ind w:firstLine="0"/>
              <w:jc w:val="right"/>
              <w:rPr>
                <w:b/>
                <w:bCs/>
                <w:sz w:val="24"/>
              </w:rPr>
            </w:pPr>
            <w:r w:rsidRPr="00042862">
              <w:rPr>
                <w:b/>
                <w:bCs/>
                <w:sz w:val="24"/>
              </w:rPr>
              <w:t>0,00</w:t>
            </w:r>
          </w:p>
        </w:tc>
        <w:tc>
          <w:tcPr>
            <w:tcW w:w="1187" w:type="dxa"/>
            <w:tcBorders>
              <w:top w:val="nil"/>
              <w:left w:val="nil"/>
              <w:bottom w:val="single" w:sz="8" w:space="0" w:color="auto"/>
              <w:right w:val="single" w:sz="8" w:space="0" w:color="auto"/>
            </w:tcBorders>
            <w:shd w:val="clear" w:color="auto" w:fill="auto"/>
            <w:noWrap/>
            <w:vAlign w:val="center"/>
            <w:hideMark/>
          </w:tcPr>
          <w:p w14:paraId="1A548FE9" w14:textId="2CE2A86E" w:rsidR="00676F86" w:rsidRPr="00042862" w:rsidRDefault="00676F86" w:rsidP="00676F86">
            <w:pPr>
              <w:spacing w:before="0" w:after="0" w:line="240" w:lineRule="auto"/>
              <w:ind w:firstLine="0"/>
              <w:jc w:val="right"/>
              <w:rPr>
                <w:b/>
                <w:bCs/>
                <w:sz w:val="24"/>
              </w:rPr>
            </w:pPr>
            <w:r w:rsidRPr="00042862">
              <w:rPr>
                <w:b/>
                <w:bCs/>
                <w:sz w:val="24"/>
              </w:rPr>
              <w:t>0,13</w:t>
            </w:r>
          </w:p>
        </w:tc>
        <w:tc>
          <w:tcPr>
            <w:tcW w:w="1177" w:type="dxa"/>
            <w:tcBorders>
              <w:top w:val="nil"/>
              <w:left w:val="nil"/>
              <w:bottom w:val="single" w:sz="8" w:space="0" w:color="auto"/>
              <w:right w:val="single" w:sz="8" w:space="0" w:color="auto"/>
            </w:tcBorders>
            <w:shd w:val="clear" w:color="auto" w:fill="auto"/>
            <w:noWrap/>
            <w:vAlign w:val="center"/>
            <w:hideMark/>
          </w:tcPr>
          <w:p w14:paraId="3921A1E8" w14:textId="389AF3BC" w:rsidR="00676F86" w:rsidRPr="00042862" w:rsidRDefault="00676F86" w:rsidP="00676F86">
            <w:pPr>
              <w:spacing w:before="0" w:after="0" w:line="240" w:lineRule="auto"/>
              <w:ind w:firstLine="0"/>
              <w:jc w:val="right"/>
              <w:rPr>
                <w:b/>
                <w:bCs/>
                <w:sz w:val="24"/>
              </w:rPr>
            </w:pPr>
            <w:r w:rsidRPr="00042862">
              <w:rPr>
                <w:b/>
                <w:bCs/>
                <w:sz w:val="24"/>
              </w:rPr>
              <w:t>0,07</w:t>
            </w:r>
          </w:p>
        </w:tc>
        <w:tc>
          <w:tcPr>
            <w:tcW w:w="1187" w:type="dxa"/>
            <w:tcBorders>
              <w:top w:val="nil"/>
              <w:left w:val="nil"/>
              <w:bottom w:val="single" w:sz="8" w:space="0" w:color="auto"/>
              <w:right w:val="single" w:sz="8" w:space="0" w:color="auto"/>
            </w:tcBorders>
            <w:shd w:val="clear" w:color="auto" w:fill="auto"/>
            <w:noWrap/>
            <w:vAlign w:val="center"/>
            <w:hideMark/>
          </w:tcPr>
          <w:p w14:paraId="5A4D06F7" w14:textId="34434582" w:rsidR="00676F86" w:rsidRPr="00042862" w:rsidRDefault="00676F86" w:rsidP="00676F86">
            <w:pPr>
              <w:spacing w:before="0" w:after="0" w:line="240" w:lineRule="auto"/>
              <w:ind w:firstLine="0"/>
              <w:jc w:val="right"/>
              <w:rPr>
                <w:b/>
                <w:bCs/>
                <w:sz w:val="24"/>
              </w:rPr>
            </w:pPr>
            <w:r w:rsidRPr="00042862">
              <w:rPr>
                <w:b/>
                <w:bCs/>
                <w:sz w:val="24"/>
              </w:rPr>
              <w:t>-0,01</w:t>
            </w:r>
          </w:p>
        </w:tc>
      </w:tr>
      <w:tr w:rsidR="00042862" w:rsidRPr="00042862" w14:paraId="14AD697D" w14:textId="77777777" w:rsidTr="00665AA8">
        <w:trPr>
          <w:trHeight w:val="358"/>
          <w:jc w:val="center"/>
        </w:trPr>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208876A1" w14:textId="77777777" w:rsidR="00676F86" w:rsidRPr="00042862" w:rsidRDefault="00676F86" w:rsidP="00676F86">
            <w:pPr>
              <w:spacing w:before="0" w:after="0" w:line="240" w:lineRule="auto"/>
              <w:ind w:firstLine="0"/>
              <w:jc w:val="center"/>
              <w:rPr>
                <w:sz w:val="24"/>
              </w:rPr>
            </w:pPr>
            <w:r w:rsidRPr="00042862">
              <w:rPr>
                <w:sz w:val="24"/>
              </w:rPr>
              <w:t>1</w:t>
            </w:r>
          </w:p>
        </w:tc>
        <w:tc>
          <w:tcPr>
            <w:tcW w:w="1547" w:type="dxa"/>
            <w:tcBorders>
              <w:top w:val="nil"/>
              <w:left w:val="nil"/>
              <w:bottom w:val="single" w:sz="8" w:space="0" w:color="auto"/>
              <w:right w:val="single" w:sz="8" w:space="0" w:color="auto"/>
            </w:tcBorders>
            <w:shd w:val="clear" w:color="auto" w:fill="auto"/>
            <w:noWrap/>
            <w:vAlign w:val="center"/>
            <w:hideMark/>
          </w:tcPr>
          <w:p w14:paraId="2E3BB4AA" w14:textId="346FFD23" w:rsidR="00676F86" w:rsidRPr="00042862" w:rsidRDefault="00676F86" w:rsidP="00676F86">
            <w:pPr>
              <w:spacing w:before="0" w:after="0" w:line="240" w:lineRule="auto"/>
              <w:ind w:firstLine="0"/>
              <w:jc w:val="left"/>
              <w:rPr>
                <w:sz w:val="24"/>
              </w:rPr>
            </w:pPr>
            <w:r w:rsidRPr="00042862">
              <w:rPr>
                <w:sz w:val="24"/>
              </w:rPr>
              <w:t>Vĩnh Phúc</w:t>
            </w:r>
          </w:p>
        </w:tc>
        <w:tc>
          <w:tcPr>
            <w:tcW w:w="1141" w:type="dxa"/>
            <w:tcBorders>
              <w:top w:val="nil"/>
              <w:left w:val="nil"/>
              <w:bottom w:val="single" w:sz="8" w:space="0" w:color="auto"/>
              <w:right w:val="single" w:sz="8" w:space="0" w:color="auto"/>
            </w:tcBorders>
            <w:shd w:val="clear" w:color="auto" w:fill="auto"/>
            <w:noWrap/>
            <w:vAlign w:val="center"/>
            <w:hideMark/>
          </w:tcPr>
          <w:p w14:paraId="438E9DBF" w14:textId="6ED57B5D" w:rsidR="00676F86" w:rsidRPr="00042862" w:rsidRDefault="00676F86" w:rsidP="00676F86">
            <w:pPr>
              <w:spacing w:before="0" w:after="0" w:line="240" w:lineRule="auto"/>
              <w:ind w:firstLine="0"/>
              <w:jc w:val="right"/>
              <w:rPr>
                <w:sz w:val="24"/>
              </w:rPr>
            </w:pPr>
            <w:r w:rsidRPr="00042862">
              <w:rPr>
                <w:sz w:val="24"/>
              </w:rPr>
              <w:t>0,00</w:t>
            </w:r>
          </w:p>
        </w:tc>
        <w:tc>
          <w:tcPr>
            <w:tcW w:w="1141" w:type="dxa"/>
            <w:tcBorders>
              <w:top w:val="nil"/>
              <w:left w:val="nil"/>
              <w:bottom w:val="single" w:sz="8" w:space="0" w:color="auto"/>
              <w:right w:val="single" w:sz="8" w:space="0" w:color="auto"/>
            </w:tcBorders>
            <w:shd w:val="clear" w:color="auto" w:fill="auto"/>
            <w:noWrap/>
            <w:vAlign w:val="center"/>
            <w:hideMark/>
          </w:tcPr>
          <w:p w14:paraId="514686DF" w14:textId="592FE9AD" w:rsidR="00676F86" w:rsidRPr="00042862" w:rsidRDefault="00676F86" w:rsidP="00676F86">
            <w:pPr>
              <w:spacing w:before="0" w:after="0" w:line="240" w:lineRule="auto"/>
              <w:ind w:firstLine="0"/>
              <w:jc w:val="right"/>
              <w:rPr>
                <w:sz w:val="24"/>
              </w:rPr>
            </w:pPr>
            <w:r w:rsidRPr="00042862">
              <w:rPr>
                <w:sz w:val="24"/>
              </w:rPr>
              <w:t>0,00</w:t>
            </w:r>
          </w:p>
        </w:tc>
        <w:tc>
          <w:tcPr>
            <w:tcW w:w="1129" w:type="dxa"/>
            <w:tcBorders>
              <w:top w:val="nil"/>
              <w:left w:val="nil"/>
              <w:bottom w:val="single" w:sz="8" w:space="0" w:color="auto"/>
              <w:right w:val="single" w:sz="8" w:space="0" w:color="auto"/>
            </w:tcBorders>
            <w:shd w:val="clear" w:color="auto" w:fill="auto"/>
            <w:noWrap/>
            <w:vAlign w:val="center"/>
            <w:hideMark/>
          </w:tcPr>
          <w:p w14:paraId="19B0F4BA" w14:textId="7549FBDC" w:rsidR="00676F86" w:rsidRPr="00042862" w:rsidRDefault="00676F86" w:rsidP="00676F86">
            <w:pPr>
              <w:spacing w:before="0" w:after="0" w:line="240" w:lineRule="auto"/>
              <w:ind w:firstLine="0"/>
              <w:jc w:val="right"/>
              <w:rPr>
                <w:sz w:val="24"/>
              </w:rPr>
            </w:pPr>
            <w:r w:rsidRPr="00042862">
              <w:rPr>
                <w:sz w:val="24"/>
              </w:rPr>
              <w:t>0,00</w:t>
            </w:r>
          </w:p>
        </w:tc>
        <w:tc>
          <w:tcPr>
            <w:tcW w:w="1119" w:type="dxa"/>
            <w:tcBorders>
              <w:top w:val="nil"/>
              <w:left w:val="nil"/>
              <w:bottom w:val="single" w:sz="8" w:space="0" w:color="auto"/>
              <w:right w:val="single" w:sz="8" w:space="0" w:color="auto"/>
            </w:tcBorders>
            <w:shd w:val="clear" w:color="auto" w:fill="auto"/>
            <w:noWrap/>
            <w:vAlign w:val="center"/>
            <w:hideMark/>
          </w:tcPr>
          <w:p w14:paraId="34A943A3" w14:textId="4425948C" w:rsidR="00676F86" w:rsidRPr="00042862" w:rsidRDefault="00676F86" w:rsidP="00676F86">
            <w:pPr>
              <w:spacing w:before="0" w:after="0" w:line="240" w:lineRule="auto"/>
              <w:ind w:firstLine="0"/>
              <w:jc w:val="right"/>
              <w:rPr>
                <w:sz w:val="24"/>
              </w:rPr>
            </w:pPr>
            <w:r w:rsidRPr="00042862">
              <w:rPr>
                <w:sz w:val="24"/>
              </w:rPr>
              <w:t>0,00</w:t>
            </w:r>
          </w:p>
        </w:tc>
        <w:tc>
          <w:tcPr>
            <w:tcW w:w="1187" w:type="dxa"/>
            <w:tcBorders>
              <w:top w:val="nil"/>
              <w:left w:val="nil"/>
              <w:bottom w:val="single" w:sz="8" w:space="0" w:color="auto"/>
              <w:right w:val="single" w:sz="8" w:space="0" w:color="auto"/>
            </w:tcBorders>
            <w:shd w:val="clear" w:color="auto" w:fill="auto"/>
            <w:noWrap/>
            <w:vAlign w:val="center"/>
            <w:hideMark/>
          </w:tcPr>
          <w:p w14:paraId="5C94834E" w14:textId="2794FDDD" w:rsidR="00676F86" w:rsidRPr="00042862" w:rsidRDefault="00676F86" w:rsidP="00676F86">
            <w:pPr>
              <w:spacing w:before="0" w:after="0" w:line="240" w:lineRule="auto"/>
              <w:ind w:firstLine="0"/>
              <w:jc w:val="right"/>
              <w:rPr>
                <w:sz w:val="24"/>
              </w:rPr>
            </w:pPr>
            <w:r w:rsidRPr="00042862">
              <w:rPr>
                <w:sz w:val="24"/>
              </w:rPr>
              <w:t>0,01</w:t>
            </w:r>
          </w:p>
        </w:tc>
        <w:tc>
          <w:tcPr>
            <w:tcW w:w="1177" w:type="dxa"/>
            <w:tcBorders>
              <w:top w:val="nil"/>
              <w:left w:val="nil"/>
              <w:bottom w:val="single" w:sz="8" w:space="0" w:color="auto"/>
              <w:right w:val="single" w:sz="8" w:space="0" w:color="auto"/>
            </w:tcBorders>
            <w:shd w:val="clear" w:color="auto" w:fill="auto"/>
            <w:noWrap/>
            <w:vAlign w:val="center"/>
            <w:hideMark/>
          </w:tcPr>
          <w:p w14:paraId="487E1EED" w14:textId="23191D25" w:rsidR="00676F86" w:rsidRPr="00042862" w:rsidRDefault="00676F86" w:rsidP="00676F86">
            <w:pPr>
              <w:spacing w:before="0" w:after="0" w:line="240" w:lineRule="auto"/>
              <w:ind w:firstLine="0"/>
              <w:jc w:val="right"/>
              <w:rPr>
                <w:sz w:val="24"/>
              </w:rPr>
            </w:pPr>
            <w:r w:rsidRPr="00042862">
              <w:rPr>
                <w:sz w:val="24"/>
              </w:rPr>
              <w:t>0,00</w:t>
            </w:r>
          </w:p>
        </w:tc>
        <w:tc>
          <w:tcPr>
            <w:tcW w:w="1187" w:type="dxa"/>
            <w:tcBorders>
              <w:top w:val="nil"/>
              <w:left w:val="nil"/>
              <w:bottom w:val="single" w:sz="8" w:space="0" w:color="auto"/>
              <w:right w:val="single" w:sz="8" w:space="0" w:color="auto"/>
            </w:tcBorders>
            <w:shd w:val="clear" w:color="auto" w:fill="auto"/>
            <w:noWrap/>
            <w:vAlign w:val="center"/>
            <w:hideMark/>
          </w:tcPr>
          <w:p w14:paraId="297550E7" w14:textId="642ABCC3" w:rsidR="00676F86" w:rsidRPr="00042862" w:rsidRDefault="00676F86" w:rsidP="00676F86">
            <w:pPr>
              <w:spacing w:before="0" w:after="0" w:line="240" w:lineRule="auto"/>
              <w:ind w:firstLine="0"/>
              <w:jc w:val="right"/>
              <w:rPr>
                <w:sz w:val="24"/>
              </w:rPr>
            </w:pPr>
            <w:r w:rsidRPr="00042862">
              <w:rPr>
                <w:sz w:val="24"/>
              </w:rPr>
              <w:t>-0,01</w:t>
            </w:r>
          </w:p>
        </w:tc>
      </w:tr>
      <w:tr w:rsidR="00042862" w:rsidRPr="00042862" w14:paraId="7D351CD6" w14:textId="77777777" w:rsidTr="00665AA8">
        <w:trPr>
          <w:trHeight w:val="358"/>
          <w:jc w:val="center"/>
        </w:trPr>
        <w:tc>
          <w:tcPr>
            <w:tcW w:w="887" w:type="dxa"/>
            <w:tcBorders>
              <w:top w:val="nil"/>
              <w:left w:val="single" w:sz="8" w:space="0" w:color="auto"/>
              <w:bottom w:val="single" w:sz="8" w:space="0" w:color="auto"/>
              <w:right w:val="single" w:sz="8" w:space="0" w:color="auto"/>
            </w:tcBorders>
            <w:shd w:val="clear" w:color="auto" w:fill="auto"/>
            <w:noWrap/>
            <w:vAlign w:val="center"/>
          </w:tcPr>
          <w:p w14:paraId="12EDCAE7" w14:textId="4D38F3EB" w:rsidR="00676F86" w:rsidRPr="00042862" w:rsidRDefault="00676F86" w:rsidP="00676F86">
            <w:pPr>
              <w:spacing w:before="0" w:after="0" w:line="240" w:lineRule="auto"/>
              <w:ind w:firstLine="0"/>
              <w:jc w:val="center"/>
              <w:rPr>
                <w:sz w:val="24"/>
              </w:rPr>
            </w:pPr>
            <w:r w:rsidRPr="00042862">
              <w:rPr>
                <w:sz w:val="24"/>
              </w:rPr>
              <w:t>2</w:t>
            </w:r>
          </w:p>
        </w:tc>
        <w:tc>
          <w:tcPr>
            <w:tcW w:w="1547" w:type="dxa"/>
            <w:tcBorders>
              <w:top w:val="nil"/>
              <w:left w:val="nil"/>
              <w:bottom w:val="single" w:sz="8" w:space="0" w:color="auto"/>
              <w:right w:val="single" w:sz="8" w:space="0" w:color="auto"/>
            </w:tcBorders>
            <w:shd w:val="clear" w:color="auto" w:fill="auto"/>
            <w:noWrap/>
            <w:vAlign w:val="center"/>
          </w:tcPr>
          <w:p w14:paraId="478DBA10" w14:textId="30959BAE" w:rsidR="00676F86" w:rsidRPr="00042862" w:rsidRDefault="00676F86" w:rsidP="00676F86">
            <w:pPr>
              <w:spacing w:before="0" w:after="0" w:line="240" w:lineRule="auto"/>
              <w:ind w:firstLine="0"/>
              <w:jc w:val="left"/>
              <w:rPr>
                <w:sz w:val="24"/>
              </w:rPr>
            </w:pPr>
            <w:r w:rsidRPr="00042862">
              <w:rPr>
                <w:sz w:val="24"/>
              </w:rPr>
              <w:t>Hưng Yên</w:t>
            </w:r>
          </w:p>
        </w:tc>
        <w:tc>
          <w:tcPr>
            <w:tcW w:w="1141" w:type="dxa"/>
            <w:tcBorders>
              <w:top w:val="nil"/>
              <w:left w:val="nil"/>
              <w:bottom w:val="single" w:sz="8" w:space="0" w:color="auto"/>
              <w:right w:val="single" w:sz="8" w:space="0" w:color="auto"/>
            </w:tcBorders>
            <w:shd w:val="clear" w:color="auto" w:fill="auto"/>
            <w:noWrap/>
            <w:vAlign w:val="center"/>
          </w:tcPr>
          <w:p w14:paraId="2327CFDB" w14:textId="32351FB0" w:rsidR="00676F86" w:rsidRPr="00042862" w:rsidRDefault="00676F86" w:rsidP="00676F86">
            <w:pPr>
              <w:spacing w:before="0" w:after="0" w:line="240" w:lineRule="auto"/>
              <w:ind w:firstLine="0"/>
              <w:jc w:val="right"/>
              <w:rPr>
                <w:sz w:val="24"/>
              </w:rPr>
            </w:pPr>
            <w:r w:rsidRPr="00042862">
              <w:rPr>
                <w:sz w:val="24"/>
              </w:rPr>
              <w:t>0,01</w:t>
            </w:r>
          </w:p>
        </w:tc>
        <w:tc>
          <w:tcPr>
            <w:tcW w:w="1141" w:type="dxa"/>
            <w:tcBorders>
              <w:top w:val="nil"/>
              <w:left w:val="nil"/>
              <w:bottom w:val="single" w:sz="8" w:space="0" w:color="auto"/>
              <w:right w:val="single" w:sz="8" w:space="0" w:color="auto"/>
            </w:tcBorders>
            <w:shd w:val="clear" w:color="auto" w:fill="auto"/>
            <w:noWrap/>
            <w:vAlign w:val="center"/>
          </w:tcPr>
          <w:p w14:paraId="495DC872" w14:textId="1019A8BA" w:rsidR="00676F86" w:rsidRPr="00042862" w:rsidRDefault="00676F86" w:rsidP="00676F86">
            <w:pPr>
              <w:spacing w:before="0" w:after="0" w:line="240" w:lineRule="auto"/>
              <w:ind w:firstLine="0"/>
              <w:jc w:val="right"/>
              <w:rPr>
                <w:sz w:val="24"/>
              </w:rPr>
            </w:pPr>
            <w:r w:rsidRPr="00042862">
              <w:rPr>
                <w:sz w:val="24"/>
              </w:rPr>
              <w:t>0,00</w:t>
            </w:r>
          </w:p>
        </w:tc>
        <w:tc>
          <w:tcPr>
            <w:tcW w:w="1129" w:type="dxa"/>
            <w:tcBorders>
              <w:top w:val="nil"/>
              <w:left w:val="nil"/>
              <w:bottom w:val="single" w:sz="8" w:space="0" w:color="auto"/>
              <w:right w:val="single" w:sz="8" w:space="0" w:color="auto"/>
            </w:tcBorders>
            <w:shd w:val="clear" w:color="auto" w:fill="auto"/>
            <w:noWrap/>
            <w:vAlign w:val="center"/>
          </w:tcPr>
          <w:p w14:paraId="2DDF869F" w14:textId="6BA2AED7" w:rsidR="00676F86" w:rsidRPr="00042862" w:rsidRDefault="00676F86" w:rsidP="00676F86">
            <w:pPr>
              <w:spacing w:before="0" w:after="0" w:line="240" w:lineRule="auto"/>
              <w:ind w:firstLine="0"/>
              <w:jc w:val="right"/>
              <w:rPr>
                <w:sz w:val="24"/>
              </w:rPr>
            </w:pPr>
            <w:r w:rsidRPr="00042862">
              <w:rPr>
                <w:sz w:val="24"/>
              </w:rPr>
              <w:t>-0,01</w:t>
            </w:r>
          </w:p>
        </w:tc>
        <w:tc>
          <w:tcPr>
            <w:tcW w:w="1119" w:type="dxa"/>
            <w:tcBorders>
              <w:top w:val="nil"/>
              <w:left w:val="nil"/>
              <w:bottom w:val="single" w:sz="8" w:space="0" w:color="auto"/>
              <w:right w:val="single" w:sz="8" w:space="0" w:color="auto"/>
            </w:tcBorders>
            <w:shd w:val="clear" w:color="auto" w:fill="auto"/>
            <w:noWrap/>
            <w:vAlign w:val="center"/>
          </w:tcPr>
          <w:p w14:paraId="733C46FE" w14:textId="32A91E22" w:rsidR="00676F86" w:rsidRPr="00042862" w:rsidRDefault="00676F86" w:rsidP="00676F86">
            <w:pPr>
              <w:spacing w:before="0" w:after="0" w:line="240" w:lineRule="auto"/>
              <w:ind w:firstLine="0"/>
              <w:jc w:val="right"/>
              <w:rPr>
                <w:sz w:val="24"/>
              </w:rPr>
            </w:pPr>
            <w:r w:rsidRPr="00042862">
              <w:rPr>
                <w:sz w:val="24"/>
              </w:rPr>
              <w:t>0,00 </w:t>
            </w:r>
          </w:p>
        </w:tc>
        <w:tc>
          <w:tcPr>
            <w:tcW w:w="1187" w:type="dxa"/>
            <w:tcBorders>
              <w:top w:val="nil"/>
              <w:left w:val="nil"/>
              <w:bottom w:val="single" w:sz="8" w:space="0" w:color="auto"/>
              <w:right w:val="single" w:sz="8" w:space="0" w:color="auto"/>
            </w:tcBorders>
            <w:shd w:val="clear" w:color="auto" w:fill="auto"/>
            <w:noWrap/>
            <w:vAlign w:val="center"/>
          </w:tcPr>
          <w:p w14:paraId="6A7C782E" w14:textId="3975D033" w:rsidR="00676F86" w:rsidRPr="00042862" w:rsidRDefault="00676F86" w:rsidP="00676F86">
            <w:pPr>
              <w:spacing w:before="0" w:after="0" w:line="240" w:lineRule="auto"/>
              <w:ind w:firstLine="0"/>
              <w:jc w:val="right"/>
              <w:rPr>
                <w:sz w:val="24"/>
              </w:rPr>
            </w:pPr>
            <w:r w:rsidRPr="00042862">
              <w:rPr>
                <w:sz w:val="24"/>
              </w:rPr>
              <w:t>0,01</w:t>
            </w:r>
          </w:p>
        </w:tc>
        <w:tc>
          <w:tcPr>
            <w:tcW w:w="1177" w:type="dxa"/>
            <w:tcBorders>
              <w:top w:val="nil"/>
              <w:left w:val="nil"/>
              <w:bottom w:val="single" w:sz="8" w:space="0" w:color="auto"/>
              <w:right w:val="single" w:sz="8" w:space="0" w:color="auto"/>
            </w:tcBorders>
            <w:shd w:val="clear" w:color="auto" w:fill="auto"/>
            <w:noWrap/>
            <w:vAlign w:val="center"/>
          </w:tcPr>
          <w:p w14:paraId="441B6AEE" w14:textId="449BBA75" w:rsidR="00676F86" w:rsidRPr="00042862" w:rsidRDefault="00676F86" w:rsidP="00676F86">
            <w:pPr>
              <w:spacing w:before="0" w:after="0" w:line="240" w:lineRule="auto"/>
              <w:ind w:firstLine="0"/>
              <w:jc w:val="right"/>
              <w:rPr>
                <w:sz w:val="24"/>
              </w:rPr>
            </w:pPr>
            <w:r w:rsidRPr="00042862">
              <w:rPr>
                <w:sz w:val="24"/>
              </w:rPr>
              <w:t>0,00</w:t>
            </w:r>
          </w:p>
        </w:tc>
        <w:tc>
          <w:tcPr>
            <w:tcW w:w="1187" w:type="dxa"/>
            <w:tcBorders>
              <w:top w:val="nil"/>
              <w:left w:val="nil"/>
              <w:bottom w:val="single" w:sz="8" w:space="0" w:color="auto"/>
              <w:right w:val="single" w:sz="8" w:space="0" w:color="auto"/>
            </w:tcBorders>
            <w:shd w:val="clear" w:color="auto" w:fill="auto"/>
            <w:noWrap/>
            <w:vAlign w:val="center"/>
          </w:tcPr>
          <w:p w14:paraId="6AE20DB7" w14:textId="156618B6" w:rsidR="00676F86" w:rsidRPr="00042862" w:rsidRDefault="00676F86" w:rsidP="00676F86">
            <w:pPr>
              <w:spacing w:before="0" w:after="0" w:line="240" w:lineRule="auto"/>
              <w:ind w:firstLine="0"/>
              <w:jc w:val="right"/>
              <w:rPr>
                <w:sz w:val="24"/>
              </w:rPr>
            </w:pPr>
            <w:r w:rsidRPr="00042862">
              <w:rPr>
                <w:sz w:val="24"/>
              </w:rPr>
              <w:t>-0,01</w:t>
            </w:r>
          </w:p>
        </w:tc>
      </w:tr>
      <w:tr w:rsidR="00042862" w:rsidRPr="00042862" w14:paraId="5E26F824" w14:textId="77777777" w:rsidTr="00665AA8">
        <w:trPr>
          <w:trHeight w:val="358"/>
          <w:jc w:val="center"/>
        </w:trPr>
        <w:tc>
          <w:tcPr>
            <w:tcW w:w="887" w:type="dxa"/>
            <w:tcBorders>
              <w:top w:val="nil"/>
              <w:left w:val="single" w:sz="8" w:space="0" w:color="auto"/>
              <w:bottom w:val="single" w:sz="8" w:space="0" w:color="auto"/>
              <w:right w:val="single" w:sz="8" w:space="0" w:color="auto"/>
            </w:tcBorders>
            <w:shd w:val="clear" w:color="auto" w:fill="auto"/>
            <w:noWrap/>
            <w:vAlign w:val="center"/>
          </w:tcPr>
          <w:p w14:paraId="1F52D57E" w14:textId="7E4C54EA" w:rsidR="00676F86" w:rsidRPr="00042862" w:rsidRDefault="00676F86" w:rsidP="00676F86">
            <w:pPr>
              <w:spacing w:before="0" w:after="0" w:line="240" w:lineRule="auto"/>
              <w:ind w:firstLine="0"/>
              <w:jc w:val="center"/>
              <w:rPr>
                <w:b/>
                <w:bCs/>
                <w:sz w:val="24"/>
              </w:rPr>
            </w:pPr>
            <w:r w:rsidRPr="00042862">
              <w:rPr>
                <w:b/>
                <w:bCs/>
                <w:sz w:val="24"/>
              </w:rPr>
              <w:t>II</w:t>
            </w:r>
          </w:p>
        </w:tc>
        <w:tc>
          <w:tcPr>
            <w:tcW w:w="1547" w:type="dxa"/>
            <w:tcBorders>
              <w:top w:val="nil"/>
              <w:left w:val="nil"/>
              <w:bottom w:val="single" w:sz="8" w:space="0" w:color="auto"/>
              <w:right w:val="single" w:sz="8" w:space="0" w:color="auto"/>
            </w:tcBorders>
            <w:shd w:val="clear" w:color="auto" w:fill="auto"/>
            <w:noWrap/>
            <w:vAlign w:val="center"/>
          </w:tcPr>
          <w:p w14:paraId="47D51139" w14:textId="0B0FB0DA" w:rsidR="00676F86" w:rsidRPr="00042862" w:rsidRDefault="00676F86" w:rsidP="00676F86">
            <w:pPr>
              <w:spacing w:before="0" w:after="0" w:line="240" w:lineRule="auto"/>
              <w:ind w:firstLine="0"/>
              <w:jc w:val="left"/>
              <w:rPr>
                <w:b/>
                <w:bCs/>
                <w:sz w:val="24"/>
              </w:rPr>
            </w:pPr>
            <w:r w:rsidRPr="00042862">
              <w:rPr>
                <w:b/>
                <w:bCs/>
                <w:sz w:val="24"/>
              </w:rPr>
              <w:t>Vùng Đông Nam Bộ</w:t>
            </w:r>
          </w:p>
        </w:tc>
        <w:tc>
          <w:tcPr>
            <w:tcW w:w="1141" w:type="dxa"/>
            <w:tcBorders>
              <w:top w:val="nil"/>
              <w:left w:val="nil"/>
              <w:bottom w:val="single" w:sz="8" w:space="0" w:color="auto"/>
              <w:right w:val="single" w:sz="8" w:space="0" w:color="auto"/>
            </w:tcBorders>
            <w:shd w:val="clear" w:color="auto" w:fill="auto"/>
            <w:noWrap/>
            <w:vAlign w:val="center"/>
          </w:tcPr>
          <w:p w14:paraId="5402985D" w14:textId="7DEA1598" w:rsidR="00676F86" w:rsidRPr="00042862" w:rsidRDefault="00676F86" w:rsidP="00676F86">
            <w:pPr>
              <w:spacing w:before="0" w:after="0" w:line="240" w:lineRule="auto"/>
              <w:ind w:firstLine="0"/>
              <w:jc w:val="right"/>
              <w:rPr>
                <w:b/>
                <w:bCs/>
                <w:sz w:val="24"/>
              </w:rPr>
            </w:pPr>
            <w:r w:rsidRPr="00042862">
              <w:rPr>
                <w:b/>
                <w:bCs/>
                <w:sz w:val="24"/>
              </w:rPr>
              <w:t>0,02</w:t>
            </w:r>
          </w:p>
        </w:tc>
        <w:tc>
          <w:tcPr>
            <w:tcW w:w="1141" w:type="dxa"/>
            <w:tcBorders>
              <w:top w:val="nil"/>
              <w:left w:val="nil"/>
              <w:bottom w:val="single" w:sz="8" w:space="0" w:color="auto"/>
              <w:right w:val="single" w:sz="8" w:space="0" w:color="auto"/>
            </w:tcBorders>
            <w:shd w:val="clear" w:color="auto" w:fill="auto"/>
            <w:noWrap/>
            <w:vAlign w:val="center"/>
          </w:tcPr>
          <w:p w14:paraId="029C0DC4" w14:textId="1CCCED32" w:rsidR="00676F86" w:rsidRPr="00042862" w:rsidRDefault="00676F86" w:rsidP="00676F86">
            <w:pPr>
              <w:spacing w:before="0" w:after="0" w:line="240" w:lineRule="auto"/>
              <w:ind w:firstLine="0"/>
              <w:jc w:val="right"/>
              <w:rPr>
                <w:b/>
                <w:bCs/>
                <w:sz w:val="24"/>
              </w:rPr>
            </w:pPr>
            <w:r w:rsidRPr="00042862">
              <w:rPr>
                <w:b/>
                <w:bCs/>
                <w:sz w:val="24"/>
              </w:rPr>
              <w:t>0,00</w:t>
            </w:r>
          </w:p>
        </w:tc>
        <w:tc>
          <w:tcPr>
            <w:tcW w:w="1129" w:type="dxa"/>
            <w:tcBorders>
              <w:top w:val="nil"/>
              <w:left w:val="nil"/>
              <w:bottom w:val="single" w:sz="8" w:space="0" w:color="auto"/>
              <w:right w:val="single" w:sz="8" w:space="0" w:color="auto"/>
            </w:tcBorders>
            <w:shd w:val="clear" w:color="auto" w:fill="auto"/>
            <w:noWrap/>
            <w:vAlign w:val="center"/>
          </w:tcPr>
          <w:p w14:paraId="37C8D3D9" w14:textId="2D0D56D4" w:rsidR="00676F86" w:rsidRPr="00042862" w:rsidRDefault="00676F86" w:rsidP="00676F86">
            <w:pPr>
              <w:spacing w:before="0" w:after="0" w:line="240" w:lineRule="auto"/>
              <w:ind w:firstLine="0"/>
              <w:jc w:val="right"/>
              <w:rPr>
                <w:b/>
                <w:bCs/>
                <w:sz w:val="24"/>
              </w:rPr>
            </w:pPr>
            <w:r w:rsidRPr="00042862">
              <w:rPr>
                <w:b/>
                <w:bCs/>
                <w:sz w:val="24"/>
              </w:rPr>
              <w:t>-0,02</w:t>
            </w:r>
          </w:p>
        </w:tc>
        <w:tc>
          <w:tcPr>
            <w:tcW w:w="1119" w:type="dxa"/>
            <w:tcBorders>
              <w:top w:val="nil"/>
              <w:left w:val="nil"/>
              <w:bottom w:val="single" w:sz="8" w:space="0" w:color="auto"/>
              <w:right w:val="single" w:sz="8" w:space="0" w:color="auto"/>
            </w:tcBorders>
            <w:shd w:val="clear" w:color="auto" w:fill="auto"/>
            <w:noWrap/>
            <w:vAlign w:val="center"/>
          </w:tcPr>
          <w:p w14:paraId="2E73F5CA" w14:textId="0793DC03" w:rsidR="00676F86" w:rsidRPr="00042862" w:rsidRDefault="00676F86" w:rsidP="00676F86">
            <w:pPr>
              <w:spacing w:before="0" w:after="0" w:line="240" w:lineRule="auto"/>
              <w:ind w:firstLine="0"/>
              <w:jc w:val="right"/>
              <w:rPr>
                <w:b/>
                <w:bCs/>
                <w:sz w:val="24"/>
              </w:rPr>
            </w:pPr>
            <w:r w:rsidRPr="00042862">
              <w:rPr>
                <w:b/>
                <w:bCs/>
                <w:sz w:val="24"/>
              </w:rPr>
              <w:t>0,00</w:t>
            </w:r>
          </w:p>
        </w:tc>
        <w:tc>
          <w:tcPr>
            <w:tcW w:w="1187" w:type="dxa"/>
            <w:tcBorders>
              <w:top w:val="nil"/>
              <w:left w:val="nil"/>
              <w:bottom w:val="single" w:sz="8" w:space="0" w:color="auto"/>
              <w:right w:val="single" w:sz="8" w:space="0" w:color="auto"/>
            </w:tcBorders>
            <w:shd w:val="clear" w:color="auto" w:fill="auto"/>
            <w:noWrap/>
            <w:vAlign w:val="center"/>
          </w:tcPr>
          <w:p w14:paraId="31A91B94" w14:textId="381E7C58" w:rsidR="00676F86" w:rsidRPr="00042862" w:rsidRDefault="00676F86" w:rsidP="00676F86">
            <w:pPr>
              <w:spacing w:before="0" w:after="0" w:line="240" w:lineRule="auto"/>
              <w:ind w:firstLine="0"/>
              <w:jc w:val="right"/>
              <w:rPr>
                <w:b/>
                <w:bCs/>
                <w:sz w:val="24"/>
              </w:rPr>
            </w:pPr>
            <w:r w:rsidRPr="00042862">
              <w:rPr>
                <w:b/>
                <w:bCs/>
                <w:sz w:val="24"/>
              </w:rPr>
              <w:t>0,03</w:t>
            </w:r>
          </w:p>
        </w:tc>
        <w:tc>
          <w:tcPr>
            <w:tcW w:w="1177" w:type="dxa"/>
            <w:tcBorders>
              <w:top w:val="nil"/>
              <w:left w:val="nil"/>
              <w:bottom w:val="single" w:sz="8" w:space="0" w:color="auto"/>
              <w:right w:val="single" w:sz="8" w:space="0" w:color="auto"/>
            </w:tcBorders>
            <w:shd w:val="clear" w:color="auto" w:fill="auto"/>
            <w:noWrap/>
            <w:vAlign w:val="center"/>
          </w:tcPr>
          <w:p w14:paraId="3F93C466" w14:textId="63369D1D" w:rsidR="00676F86" w:rsidRPr="00042862" w:rsidRDefault="00676F86" w:rsidP="00676F86">
            <w:pPr>
              <w:spacing w:before="0" w:after="0" w:line="240" w:lineRule="auto"/>
              <w:ind w:firstLine="0"/>
              <w:jc w:val="right"/>
              <w:rPr>
                <w:b/>
                <w:bCs/>
                <w:sz w:val="24"/>
              </w:rPr>
            </w:pPr>
            <w:r w:rsidRPr="00042862">
              <w:rPr>
                <w:b/>
                <w:bCs/>
                <w:sz w:val="24"/>
              </w:rPr>
              <w:t>0,03</w:t>
            </w:r>
          </w:p>
        </w:tc>
        <w:tc>
          <w:tcPr>
            <w:tcW w:w="1187" w:type="dxa"/>
            <w:tcBorders>
              <w:top w:val="nil"/>
              <w:left w:val="nil"/>
              <w:bottom w:val="single" w:sz="8" w:space="0" w:color="auto"/>
              <w:right w:val="single" w:sz="8" w:space="0" w:color="auto"/>
            </w:tcBorders>
            <w:shd w:val="clear" w:color="auto" w:fill="auto"/>
            <w:noWrap/>
            <w:vAlign w:val="center"/>
          </w:tcPr>
          <w:p w14:paraId="22E24969" w14:textId="5DE3263F" w:rsidR="00676F86" w:rsidRPr="00042862" w:rsidRDefault="00676F86" w:rsidP="00676F86">
            <w:pPr>
              <w:spacing w:before="0" w:after="0" w:line="240" w:lineRule="auto"/>
              <w:ind w:firstLine="0"/>
              <w:jc w:val="right"/>
              <w:rPr>
                <w:b/>
                <w:bCs/>
                <w:sz w:val="24"/>
              </w:rPr>
            </w:pPr>
            <w:r w:rsidRPr="00042862">
              <w:rPr>
                <w:b/>
                <w:bCs/>
                <w:sz w:val="24"/>
              </w:rPr>
              <w:t>0,00</w:t>
            </w:r>
          </w:p>
        </w:tc>
      </w:tr>
      <w:tr w:rsidR="00042862" w:rsidRPr="00042862" w14:paraId="0EA5E458" w14:textId="77777777" w:rsidTr="00665AA8">
        <w:trPr>
          <w:trHeight w:val="358"/>
          <w:jc w:val="center"/>
        </w:trPr>
        <w:tc>
          <w:tcPr>
            <w:tcW w:w="887" w:type="dxa"/>
            <w:tcBorders>
              <w:top w:val="nil"/>
              <w:left w:val="single" w:sz="8" w:space="0" w:color="auto"/>
              <w:bottom w:val="single" w:sz="8" w:space="0" w:color="auto"/>
              <w:right w:val="single" w:sz="8" w:space="0" w:color="auto"/>
            </w:tcBorders>
            <w:shd w:val="clear" w:color="auto" w:fill="auto"/>
            <w:noWrap/>
            <w:vAlign w:val="center"/>
          </w:tcPr>
          <w:p w14:paraId="180A635C" w14:textId="4D1F84DD" w:rsidR="00676F86" w:rsidRPr="00042862" w:rsidRDefault="00676F86" w:rsidP="00676F86">
            <w:pPr>
              <w:spacing w:before="0" w:after="0" w:line="240" w:lineRule="auto"/>
              <w:ind w:firstLine="0"/>
              <w:jc w:val="center"/>
              <w:rPr>
                <w:bCs/>
                <w:sz w:val="24"/>
              </w:rPr>
            </w:pPr>
            <w:r w:rsidRPr="00042862">
              <w:rPr>
                <w:bCs/>
                <w:sz w:val="24"/>
              </w:rPr>
              <w:t>1</w:t>
            </w:r>
          </w:p>
        </w:tc>
        <w:tc>
          <w:tcPr>
            <w:tcW w:w="1547" w:type="dxa"/>
            <w:tcBorders>
              <w:top w:val="nil"/>
              <w:left w:val="nil"/>
              <w:bottom w:val="single" w:sz="8" w:space="0" w:color="auto"/>
              <w:right w:val="single" w:sz="8" w:space="0" w:color="auto"/>
            </w:tcBorders>
            <w:shd w:val="clear" w:color="auto" w:fill="auto"/>
            <w:noWrap/>
            <w:vAlign w:val="center"/>
          </w:tcPr>
          <w:p w14:paraId="61927193" w14:textId="64C8AE36" w:rsidR="00676F86" w:rsidRPr="00042862" w:rsidRDefault="00676F86" w:rsidP="00676F86">
            <w:pPr>
              <w:spacing w:before="0" w:after="0" w:line="240" w:lineRule="auto"/>
              <w:ind w:firstLine="0"/>
              <w:jc w:val="left"/>
              <w:rPr>
                <w:b/>
                <w:bCs/>
                <w:sz w:val="24"/>
              </w:rPr>
            </w:pPr>
            <w:r w:rsidRPr="00042862">
              <w:rPr>
                <w:sz w:val="24"/>
              </w:rPr>
              <w:t>Đồng Nai</w:t>
            </w:r>
          </w:p>
        </w:tc>
        <w:tc>
          <w:tcPr>
            <w:tcW w:w="1141" w:type="dxa"/>
            <w:tcBorders>
              <w:top w:val="nil"/>
              <w:left w:val="nil"/>
              <w:bottom w:val="single" w:sz="8" w:space="0" w:color="auto"/>
              <w:right w:val="single" w:sz="8" w:space="0" w:color="auto"/>
            </w:tcBorders>
            <w:shd w:val="clear" w:color="auto" w:fill="auto"/>
            <w:noWrap/>
            <w:vAlign w:val="center"/>
          </w:tcPr>
          <w:p w14:paraId="4A1BF43C" w14:textId="060BE497" w:rsidR="00676F86" w:rsidRPr="00042862" w:rsidRDefault="00676F86" w:rsidP="00676F86">
            <w:pPr>
              <w:spacing w:before="0" w:after="0" w:line="240" w:lineRule="auto"/>
              <w:ind w:firstLine="0"/>
              <w:jc w:val="right"/>
              <w:rPr>
                <w:b/>
                <w:bCs/>
                <w:sz w:val="24"/>
              </w:rPr>
            </w:pPr>
            <w:r w:rsidRPr="00042862">
              <w:rPr>
                <w:sz w:val="24"/>
              </w:rPr>
              <w:t>0,00</w:t>
            </w:r>
          </w:p>
        </w:tc>
        <w:tc>
          <w:tcPr>
            <w:tcW w:w="1141" w:type="dxa"/>
            <w:tcBorders>
              <w:top w:val="nil"/>
              <w:left w:val="nil"/>
              <w:bottom w:val="single" w:sz="8" w:space="0" w:color="auto"/>
              <w:right w:val="single" w:sz="8" w:space="0" w:color="auto"/>
            </w:tcBorders>
            <w:shd w:val="clear" w:color="auto" w:fill="auto"/>
            <w:noWrap/>
            <w:vAlign w:val="center"/>
          </w:tcPr>
          <w:p w14:paraId="2D7587DA" w14:textId="58C90E46" w:rsidR="00676F86" w:rsidRPr="00042862" w:rsidRDefault="00676F86" w:rsidP="00676F86">
            <w:pPr>
              <w:spacing w:before="0" w:after="0" w:line="240" w:lineRule="auto"/>
              <w:ind w:firstLine="0"/>
              <w:jc w:val="right"/>
              <w:rPr>
                <w:b/>
                <w:bCs/>
                <w:sz w:val="24"/>
              </w:rPr>
            </w:pPr>
            <w:r w:rsidRPr="00042862">
              <w:rPr>
                <w:sz w:val="24"/>
              </w:rPr>
              <w:t>0,00</w:t>
            </w:r>
          </w:p>
        </w:tc>
        <w:tc>
          <w:tcPr>
            <w:tcW w:w="1129" w:type="dxa"/>
            <w:tcBorders>
              <w:top w:val="nil"/>
              <w:left w:val="nil"/>
              <w:bottom w:val="single" w:sz="8" w:space="0" w:color="auto"/>
              <w:right w:val="single" w:sz="8" w:space="0" w:color="auto"/>
            </w:tcBorders>
            <w:shd w:val="clear" w:color="auto" w:fill="auto"/>
            <w:noWrap/>
            <w:vAlign w:val="center"/>
          </w:tcPr>
          <w:p w14:paraId="10E978CF" w14:textId="01547A3E" w:rsidR="00676F86" w:rsidRPr="00042862" w:rsidRDefault="00676F86" w:rsidP="00676F86">
            <w:pPr>
              <w:spacing w:before="0" w:after="0" w:line="240" w:lineRule="auto"/>
              <w:ind w:firstLine="0"/>
              <w:jc w:val="right"/>
              <w:rPr>
                <w:b/>
                <w:bCs/>
                <w:sz w:val="24"/>
              </w:rPr>
            </w:pPr>
            <w:r w:rsidRPr="00042862">
              <w:rPr>
                <w:sz w:val="24"/>
              </w:rPr>
              <w:t>0,00</w:t>
            </w:r>
          </w:p>
        </w:tc>
        <w:tc>
          <w:tcPr>
            <w:tcW w:w="1119" w:type="dxa"/>
            <w:tcBorders>
              <w:top w:val="nil"/>
              <w:left w:val="nil"/>
              <w:bottom w:val="single" w:sz="8" w:space="0" w:color="auto"/>
              <w:right w:val="single" w:sz="8" w:space="0" w:color="auto"/>
            </w:tcBorders>
            <w:shd w:val="clear" w:color="auto" w:fill="auto"/>
            <w:noWrap/>
            <w:vAlign w:val="center"/>
          </w:tcPr>
          <w:p w14:paraId="67CC6308" w14:textId="249804C3" w:rsidR="00676F86" w:rsidRPr="00042862" w:rsidRDefault="00676F86" w:rsidP="00676F86">
            <w:pPr>
              <w:spacing w:before="0" w:after="0" w:line="240" w:lineRule="auto"/>
              <w:ind w:firstLine="0"/>
              <w:jc w:val="right"/>
              <w:rPr>
                <w:b/>
                <w:bCs/>
                <w:sz w:val="24"/>
              </w:rPr>
            </w:pPr>
            <w:r w:rsidRPr="00042862">
              <w:rPr>
                <w:sz w:val="24"/>
              </w:rPr>
              <w:t>0,00</w:t>
            </w:r>
          </w:p>
        </w:tc>
        <w:tc>
          <w:tcPr>
            <w:tcW w:w="1187" w:type="dxa"/>
            <w:tcBorders>
              <w:top w:val="nil"/>
              <w:left w:val="nil"/>
              <w:bottom w:val="single" w:sz="8" w:space="0" w:color="auto"/>
              <w:right w:val="single" w:sz="8" w:space="0" w:color="auto"/>
            </w:tcBorders>
            <w:shd w:val="clear" w:color="auto" w:fill="auto"/>
            <w:noWrap/>
            <w:vAlign w:val="center"/>
          </w:tcPr>
          <w:p w14:paraId="27000ED6" w14:textId="027A1DF0" w:rsidR="00676F86" w:rsidRPr="00042862" w:rsidRDefault="00676F86" w:rsidP="00676F86">
            <w:pPr>
              <w:spacing w:before="0" w:after="0" w:line="240" w:lineRule="auto"/>
              <w:ind w:firstLine="0"/>
              <w:jc w:val="right"/>
              <w:rPr>
                <w:b/>
                <w:bCs/>
                <w:sz w:val="24"/>
              </w:rPr>
            </w:pPr>
            <w:r w:rsidRPr="00042862">
              <w:rPr>
                <w:sz w:val="24"/>
              </w:rPr>
              <w:t>0,00</w:t>
            </w:r>
          </w:p>
        </w:tc>
        <w:tc>
          <w:tcPr>
            <w:tcW w:w="1177" w:type="dxa"/>
            <w:tcBorders>
              <w:top w:val="nil"/>
              <w:left w:val="nil"/>
              <w:bottom w:val="single" w:sz="8" w:space="0" w:color="auto"/>
              <w:right w:val="single" w:sz="8" w:space="0" w:color="auto"/>
            </w:tcBorders>
            <w:shd w:val="clear" w:color="auto" w:fill="auto"/>
            <w:noWrap/>
            <w:vAlign w:val="center"/>
          </w:tcPr>
          <w:p w14:paraId="4845F4EB" w14:textId="7097CB29" w:rsidR="00676F86" w:rsidRPr="00042862" w:rsidRDefault="00676F86" w:rsidP="00676F86">
            <w:pPr>
              <w:spacing w:before="0" w:after="0" w:line="240" w:lineRule="auto"/>
              <w:ind w:firstLine="0"/>
              <w:jc w:val="right"/>
              <w:rPr>
                <w:b/>
                <w:bCs/>
                <w:sz w:val="24"/>
              </w:rPr>
            </w:pPr>
            <w:r w:rsidRPr="00042862">
              <w:rPr>
                <w:sz w:val="24"/>
              </w:rPr>
              <w:t>0,00</w:t>
            </w:r>
          </w:p>
        </w:tc>
        <w:tc>
          <w:tcPr>
            <w:tcW w:w="1187" w:type="dxa"/>
            <w:tcBorders>
              <w:top w:val="nil"/>
              <w:left w:val="nil"/>
              <w:bottom w:val="single" w:sz="8" w:space="0" w:color="auto"/>
              <w:right w:val="single" w:sz="8" w:space="0" w:color="auto"/>
            </w:tcBorders>
            <w:shd w:val="clear" w:color="auto" w:fill="auto"/>
            <w:noWrap/>
            <w:vAlign w:val="center"/>
          </w:tcPr>
          <w:p w14:paraId="3ED1B8A8" w14:textId="31C360A5" w:rsidR="00676F86" w:rsidRPr="00042862" w:rsidRDefault="00676F86" w:rsidP="00676F86">
            <w:pPr>
              <w:spacing w:before="0" w:after="0" w:line="240" w:lineRule="auto"/>
              <w:ind w:firstLine="0"/>
              <w:jc w:val="right"/>
              <w:rPr>
                <w:b/>
                <w:bCs/>
                <w:sz w:val="24"/>
              </w:rPr>
            </w:pPr>
            <w:r w:rsidRPr="00042862">
              <w:rPr>
                <w:sz w:val="24"/>
              </w:rPr>
              <w:t>0,00</w:t>
            </w:r>
          </w:p>
        </w:tc>
      </w:tr>
      <w:tr w:rsidR="00042862" w:rsidRPr="00042862" w14:paraId="7BD4A8EC" w14:textId="77777777" w:rsidTr="00665AA8">
        <w:trPr>
          <w:trHeight w:val="358"/>
          <w:jc w:val="center"/>
        </w:trPr>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5BB4A365" w14:textId="0DAD5195" w:rsidR="00676F86" w:rsidRPr="00042862" w:rsidRDefault="00676F86" w:rsidP="00676F86">
            <w:pPr>
              <w:spacing w:before="0" w:after="0" w:line="240" w:lineRule="auto"/>
              <w:ind w:firstLine="0"/>
              <w:jc w:val="center"/>
              <w:rPr>
                <w:b/>
                <w:bCs/>
                <w:sz w:val="24"/>
              </w:rPr>
            </w:pPr>
            <w:r w:rsidRPr="00042862">
              <w:rPr>
                <w:b/>
                <w:bCs/>
                <w:sz w:val="24"/>
              </w:rPr>
              <w:t>III</w:t>
            </w:r>
          </w:p>
        </w:tc>
        <w:tc>
          <w:tcPr>
            <w:tcW w:w="1547" w:type="dxa"/>
            <w:tcBorders>
              <w:top w:val="nil"/>
              <w:left w:val="nil"/>
              <w:bottom w:val="single" w:sz="8" w:space="0" w:color="auto"/>
              <w:right w:val="single" w:sz="8" w:space="0" w:color="auto"/>
            </w:tcBorders>
            <w:shd w:val="clear" w:color="auto" w:fill="auto"/>
            <w:noWrap/>
            <w:vAlign w:val="center"/>
            <w:hideMark/>
          </w:tcPr>
          <w:p w14:paraId="3BED425E" w14:textId="3FA29FD5" w:rsidR="00676F86" w:rsidRPr="00042862" w:rsidRDefault="00676F86" w:rsidP="00676F86">
            <w:pPr>
              <w:spacing w:before="0" w:after="0" w:line="240" w:lineRule="auto"/>
              <w:ind w:firstLine="0"/>
              <w:jc w:val="left"/>
              <w:rPr>
                <w:b/>
                <w:bCs/>
                <w:sz w:val="24"/>
              </w:rPr>
            </w:pPr>
            <w:r w:rsidRPr="00042862">
              <w:rPr>
                <w:b/>
                <w:bCs/>
                <w:sz w:val="24"/>
              </w:rPr>
              <w:t>Vùng Đồng bằng sông Cửu Long</w:t>
            </w:r>
          </w:p>
        </w:tc>
        <w:tc>
          <w:tcPr>
            <w:tcW w:w="1141" w:type="dxa"/>
            <w:tcBorders>
              <w:top w:val="nil"/>
              <w:left w:val="nil"/>
              <w:bottom w:val="single" w:sz="8" w:space="0" w:color="auto"/>
              <w:right w:val="single" w:sz="8" w:space="0" w:color="auto"/>
            </w:tcBorders>
            <w:shd w:val="clear" w:color="auto" w:fill="auto"/>
            <w:noWrap/>
            <w:vAlign w:val="center"/>
            <w:hideMark/>
          </w:tcPr>
          <w:p w14:paraId="1817E079" w14:textId="79BECA49" w:rsidR="00676F86" w:rsidRPr="00042862" w:rsidRDefault="00676F86" w:rsidP="00676F86">
            <w:pPr>
              <w:spacing w:before="0" w:after="0" w:line="240" w:lineRule="auto"/>
              <w:ind w:firstLine="0"/>
              <w:jc w:val="right"/>
              <w:rPr>
                <w:b/>
                <w:bCs/>
                <w:sz w:val="24"/>
              </w:rPr>
            </w:pPr>
            <w:r w:rsidRPr="00042862">
              <w:rPr>
                <w:b/>
                <w:bCs/>
                <w:sz w:val="24"/>
              </w:rPr>
              <w:t>0,02</w:t>
            </w:r>
          </w:p>
        </w:tc>
        <w:tc>
          <w:tcPr>
            <w:tcW w:w="1141" w:type="dxa"/>
            <w:tcBorders>
              <w:top w:val="nil"/>
              <w:left w:val="nil"/>
              <w:bottom w:val="single" w:sz="8" w:space="0" w:color="auto"/>
              <w:right w:val="single" w:sz="8" w:space="0" w:color="auto"/>
            </w:tcBorders>
            <w:shd w:val="clear" w:color="auto" w:fill="auto"/>
            <w:noWrap/>
            <w:vAlign w:val="center"/>
            <w:hideMark/>
          </w:tcPr>
          <w:p w14:paraId="670B5101" w14:textId="26CE4760" w:rsidR="00676F86" w:rsidRPr="00042862" w:rsidRDefault="00676F86" w:rsidP="00676F86">
            <w:pPr>
              <w:spacing w:before="0" w:after="0" w:line="240" w:lineRule="auto"/>
              <w:ind w:firstLine="0"/>
              <w:jc w:val="right"/>
              <w:rPr>
                <w:b/>
                <w:bCs/>
                <w:sz w:val="24"/>
              </w:rPr>
            </w:pPr>
            <w:r w:rsidRPr="00042862">
              <w:rPr>
                <w:b/>
                <w:bCs/>
                <w:sz w:val="24"/>
              </w:rPr>
              <w:t>0,00</w:t>
            </w:r>
          </w:p>
        </w:tc>
        <w:tc>
          <w:tcPr>
            <w:tcW w:w="1129" w:type="dxa"/>
            <w:tcBorders>
              <w:top w:val="nil"/>
              <w:left w:val="nil"/>
              <w:bottom w:val="single" w:sz="8" w:space="0" w:color="auto"/>
              <w:right w:val="single" w:sz="8" w:space="0" w:color="auto"/>
            </w:tcBorders>
            <w:shd w:val="clear" w:color="auto" w:fill="auto"/>
            <w:noWrap/>
            <w:vAlign w:val="center"/>
            <w:hideMark/>
          </w:tcPr>
          <w:p w14:paraId="382F8568" w14:textId="36989438" w:rsidR="00676F86" w:rsidRPr="00042862" w:rsidRDefault="00676F86" w:rsidP="00676F86">
            <w:pPr>
              <w:spacing w:before="0" w:after="0" w:line="240" w:lineRule="auto"/>
              <w:ind w:firstLine="0"/>
              <w:jc w:val="right"/>
              <w:rPr>
                <w:b/>
                <w:bCs/>
                <w:sz w:val="24"/>
              </w:rPr>
            </w:pPr>
            <w:r w:rsidRPr="00042862">
              <w:rPr>
                <w:b/>
                <w:bCs/>
                <w:sz w:val="24"/>
              </w:rPr>
              <w:t>-0,02</w:t>
            </w:r>
          </w:p>
        </w:tc>
        <w:tc>
          <w:tcPr>
            <w:tcW w:w="1119" w:type="dxa"/>
            <w:tcBorders>
              <w:top w:val="nil"/>
              <w:left w:val="nil"/>
              <w:bottom w:val="single" w:sz="8" w:space="0" w:color="auto"/>
              <w:right w:val="single" w:sz="8" w:space="0" w:color="auto"/>
            </w:tcBorders>
            <w:shd w:val="clear" w:color="auto" w:fill="auto"/>
            <w:noWrap/>
            <w:vAlign w:val="center"/>
            <w:hideMark/>
          </w:tcPr>
          <w:p w14:paraId="121DABCB" w14:textId="06AE06A8" w:rsidR="00676F86" w:rsidRPr="00042862" w:rsidRDefault="00676F86" w:rsidP="00676F86">
            <w:pPr>
              <w:spacing w:before="0" w:after="0" w:line="240" w:lineRule="auto"/>
              <w:ind w:firstLine="0"/>
              <w:jc w:val="right"/>
              <w:rPr>
                <w:b/>
                <w:bCs/>
                <w:sz w:val="24"/>
              </w:rPr>
            </w:pPr>
            <w:r w:rsidRPr="00042862">
              <w:rPr>
                <w:b/>
                <w:bCs/>
                <w:sz w:val="24"/>
              </w:rPr>
              <w:t>0,00</w:t>
            </w:r>
          </w:p>
        </w:tc>
        <w:tc>
          <w:tcPr>
            <w:tcW w:w="1187" w:type="dxa"/>
            <w:tcBorders>
              <w:top w:val="nil"/>
              <w:left w:val="nil"/>
              <w:bottom w:val="single" w:sz="8" w:space="0" w:color="auto"/>
              <w:right w:val="single" w:sz="8" w:space="0" w:color="auto"/>
            </w:tcBorders>
            <w:shd w:val="clear" w:color="auto" w:fill="auto"/>
            <w:noWrap/>
            <w:vAlign w:val="center"/>
            <w:hideMark/>
          </w:tcPr>
          <w:p w14:paraId="17544964" w14:textId="4B5B7594" w:rsidR="00676F86" w:rsidRPr="00042862" w:rsidRDefault="00676F86" w:rsidP="00676F86">
            <w:pPr>
              <w:spacing w:before="0" w:after="0" w:line="240" w:lineRule="auto"/>
              <w:ind w:firstLine="0"/>
              <w:jc w:val="right"/>
              <w:rPr>
                <w:b/>
                <w:bCs/>
                <w:sz w:val="24"/>
              </w:rPr>
            </w:pPr>
            <w:r w:rsidRPr="00042862">
              <w:rPr>
                <w:b/>
                <w:bCs/>
                <w:sz w:val="24"/>
              </w:rPr>
              <w:t>0,05</w:t>
            </w:r>
          </w:p>
        </w:tc>
        <w:tc>
          <w:tcPr>
            <w:tcW w:w="1177" w:type="dxa"/>
            <w:tcBorders>
              <w:top w:val="nil"/>
              <w:left w:val="nil"/>
              <w:bottom w:val="single" w:sz="8" w:space="0" w:color="auto"/>
              <w:right w:val="single" w:sz="8" w:space="0" w:color="auto"/>
            </w:tcBorders>
            <w:shd w:val="clear" w:color="auto" w:fill="auto"/>
            <w:noWrap/>
            <w:vAlign w:val="center"/>
            <w:hideMark/>
          </w:tcPr>
          <w:p w14:paraId="17902F1D" w14:textId="24A75907" w:rsidR="00676F86" w:rsidRPr="00042862" w:rsidRDefault="00676F86" w:rsidP="00676F86">
            <w:pPr>
              <w:spacing w:before="0" w:after="0" w:line="240" w:lineRule="auto"/>
              <w:ind w:firstLine="0"/>
              <w:jc w:val="right"/>
              <w:rPr>
                <w:b/>
                <w:bCs/>
                <w:sz w:val="24"/>
              </w:rPr>
            </w:pPr>
            <w:r w:rsidRPr="00042862">
              <w:rPr>
                <w:b/>
                <w:bCs/>
                <w:sz w:val="24"/>
              </w:rPr>
              <w:t>0,04</w:t>
            </w:r>
          </w:p>
        </w:tc>
        <w:tc>
          <w:tcPr>
            <w:tcW w:w="1187" w:type="dxa"/>
            <w:tcBorders>
              <w:top w:val="nil"/>
              <w:left w:val="nil"/>
              <w:bottom w:val="single" w:sz="8" w:space="0" w:color="auto"/>
              <w:right w:val="single" w:sz="8" w:space="0" w:color="auto"/>
            </w:tcBorders>
            <w:shd w:val="clear" w:color="auto" w:fill="auto"/>
            <w:noWrap/>
            <w:vAlign w:val="center"/>
            <w:hideMark/>
          </w:tcPr>
          <w:p w14:paraId="116C1E57" w14:textId="35ABC6B8" w:rsidR="00676F86" w:rsidRPr="00042862" w:rsidRDefault="00676F86" w:rsidP="00676F86">
            <w:pPr>
              <w:spacing w:before="0" w:after="0" w:line="240" w:lineRule="auto"/>
              <w:ind w:firstLine="0"/>
              <w:jc w:val="right"/>
              <w:rPr>
                <w:b/>
                <w:bCs/>
                <w:sz w:val="24"/>
              </w:rPr>
            </w:pPr>
            <w:r w:rsidRPr="00042862">
              <w:rPr>
                <w:b/>
                <w:bCs/>
                <w:sz w:val="24"/>
              </w:rPr>
              <w:t>-0,01</w:t>
            </w:r>
          </w:p>
        </w:tc>
      </w:tr>
      <w:tr w:rsidR="00042862" w:rsidRPr="00042862" w14:paraId="23510FB6" w14:textId="77777777" w:rsidTr="00665AA8">
        <w:trPr>
          <w:trHeight w:val="358"/>
          <w:jc w:val="center"/>
        </w:trPr>
        <w:tc>
          <w:tcPr>
            <w:tcW w:w="887" w:type="dxa"/>
            <w:tcBorders>
              <w:top w:val="nil"/>
              <w:left w:val="single" w:sz="8" w:space="0" w:color="auto"/>
              <w:bottom w:val="single" w:sz="8" w:space="0" w:color="auto"/>
              <w:right w:val="single" w:sz="8" w:space="0" w:color="auto"/>
            </w:tcBorders>
            <w:shd w:val="clear" w:color="auto" w:fill="auto"/>
            <w:noWrap/>
            <w:vAlign w:val="center"/>
            <w:hideMark/>
          </w:tcPr>
          <w:p w14:paraId="28616437" w14:textId="77777777" w:rsidR="00676F86" w:rsidRPr="00042862" w:rsidRDefault="00676F86" w:rsidP="00676F86">
            <w:pPr>
              <w:spacing w:before="0" w:after="0" w:line="240" w:lineRule="auto"/>
              <w:ind w:firstLine="0"/>
              <w:jc w:val="center"/>
              <w:rPr>
                <w:sz w:val="24"/>
              </w:rPr>
            </w:pPr>
            <w:r w:rsidRPr="00042862">
              <w:rPr>
                <w:sz w:val="24"/>
              </w:rPr>
              <w:t>1</w:t>
            </w:r>
          </w:p>
        </w:tc>
        <w:tc>
          <w:tcPr>
            <w:tcW w:w="1547" w:type="dxa"/>
            <w:tcBorders>
              <w:top w:val="nil"/>
              <w:left w:val="nil"/>
              <w:bottom w:val="single" w:sz="8" w:space="0" w:color="auto"/>
              <w:right w:val="single" w:sz="8" w:space="0" w:color="auto"/>
            </w:tcBorders>
            <w:shd w:val="clear" w:color="auto" w:fill="auto"/>
            <w:noWrap/>
            <w:vAlign w:val="center"/>
            <w:hideMark/>
          </w:tcPr>
          <w:p w14:paraId="3B4E5CD6" w14:textId="7259D963" w:rsidR="00676F86" w:rsidRPr="00042862" w:rsidRDefault="00676F86" w:rsidP="00676F86">
            <w:pPr>
              <w:spacing w:before="0" w:after="0" w:line="240" w:lineRule="auto"/>
              <w:ind w:firstLine="0"/>
              <w:jc w:val="left"/>
              <w:rPr>
                <w:sz w:val="24"/>
              </w:rPr>
            </w:pPr>
            <w:r w:rsidRPr="00042862">
              <w:rPr>
                <w:sz w:val="24"/>
              </w:rPr>
              <w:t>Cần Thơ</w:t>
            </w:r>
          </w:p>
        </w:tc>
        <w:tc>
          <w:tcPr>
            <w:tcW w:w="1141" w:type="dxa"/>
            <w:tcBorders>
              <w:top w:val="nil"/>
              <w:left w:val="nil"/>
              <w:bottom w:val="single" w:sz="8" w:space="0" w:color="auto"/>
              <w:right w:val="single" w:sz="8" w:space="0" w:color="auto"/>
            </w:tcBorders>
            <w:shd w:val="clear" w:color="auto" w:fill="auto"/>
            <w:noWrap/>
            <w:vAlign w:val="center"/>
            <w:hideMark/>
          </w:tcPr>
          <w:p w14:paraId="484C42D3" w14:textId="29240F27" w:rsidR="00676F86" w:rsidRPr="00042862" w:rsidRDefault="00676F86" w:rsidP="00676F86">
            <w:pPr>
              <w:spacing w:before="0" w:after="0" w:line="240" w:lineRule="auto"/>
              <w:ind w:firstLine="0"/>
              <w:jc w:val="right"/>
              <w:rPr>
                <w:sz w:val="24"/>
              </w:rPr>
            </w:pPr>
            <w:r w:rsidRPr="00042862">
              <w:rPr>
                <w:sz w:val="24"/>
              </w:rPr>
              <w:t>0,01</w:t>
            </w:r>
          </w:p>
        </w:tc>
        <w:tc>
          <w:tcPr>
            <w:tcW w:w="1141" w:type="dxa"/>
            <w:tcBorders>
              <w:top w:val="nil"/>
              <w:left w:val="nil"/>
              <w:bottom w:val="single" w:sz="8" w:space="0" w:color="auto"/>
              <w:right w:val="single" w:sz="8" w:space="0" w:color="auto"/>
            </w:tcBorders>
            <w:shd w:val="clear" w:color="auto" w:fill="auto"/>
            <w:noWrap/>
            <w:vAlign w:val="center"/>
            <w:hideMark/>
          </w:tcPr>
          <w:p w14:paraId="30AC84A0" w14:textId="5081DF1E" w:rsidR="00676F86" w:rsidRPr="00042862" w:rsidRDefault="00676F86" w:rsidP="00676F86">
            <w:pPr>
              <w:spacing w:before="0" w:after="0" w:line="240" w:lineRule="auto"/>
              <w:ind w:firstLine="0"/>
              <w:jc w:val="right"/>
              <w:rPr>
                <w:sz w:val="24"/>
              </w:rPr>
            </w:pPr>
            <w:r w:rsidRPr="00042862">
              <w:rPr>
                <w:sz w:val="24"/>
              </w:rPr>
              <w:t>0,00</w:t>
            </w:r>
          </w:p>
        </w:tc>
        <w:tc>
          <w:tcPr>
            <w:tcW w:w="1129" w:type="dxa"/>
            <w:tcBorders>
              <w:top w:val="nil"/>
              <w:left w:val="nil"/>
              <w:bottom w:val="single" w:sz="8" w:space="0" w:color="auto"/>
              <w:right w:val="single" w:sz="8" w:space="0" w:color="auto"/>
            </w:tcBorders>
            <w:shd w:val="clear" w:color="auto" w:fill="auto"/>
            <w:noWrap/>
            <w:vAlign w:val="center"/>
            <w:hideMark/>
          </w:tcPr>
          <w:p w14:paraId="6568BE25" w14:textId="7FBBE9D1" w:rsidR="00676F86" w:rsidRPr="00042862" w:rsidRDefault="00676F86" w:rsidP="00676F86">
            <w:pPr>
              <w:spacing w:before="0" w:after="0" w:line="240" w:lineRule="auto"/>
              <w:ind w:firstLine="0"/>
              <w:jc w:val="right"/>
              <w:rPr>
                <w:sz w:val="24"/>
              </w:rPr>
            </w:pPr>
            <w:r w:rsidRPr="00042862">
              <w:rPr>
                <w:sz w:val="24"/>
              </w:rPr>
              <w:t>-0,01</w:t>
            </w:r>
          </w:p>
        </w:tc>
        <w:tc>
          <w:tcPr>
            <w:tcW w:w="1119" w:type="dxa"/>
            <w:tcBorders>
              <w:top w:val="nil"/>
              <w:left w:val="nil"/>
              <w:bottom w:val="single" w:sz="8" w:space="0" w:color="auto"/>
              <w:right w:val="single" w:sz="8" w:space="0" w:color="auto"/>
            </w:tcBorders>
            <w:shd w:val="clear" w:color="auto" w:fill="auto"/>
            <w:noWrap/>
            <w:vAlign w:val="center"/>
            <w:hideMark/>
          </w:tcPr>
          <w:p w14:paraId="7E539157" w14:textId="680F3F87" w:rsidR="00676F86" w:rsidRPr="00042862" w:rsidRDefault="00676F86" w:rsidP="00676F86">
            <w:pPr>
              <w:spacing w:before="0" w:after="0" w:line="240" w:lineRule="auto"/>
              <w:ind w:firstLine="0"/>
              <w:jc w:val="right"/>
              <w:rPr>
                <w:sz w:val="24"/>
              </w:rPr>
            </w:pPr>
            <w:r w:rsidRPr="00042862">
              <w:rPr>
                <w:sz w:val="24"/>
              </w:rPr>
              <w:t>0,00</w:t>
            </w:r>
          </w:p>
        </w:tc>
        <w:tc>
          <w:tcPr>
            <w:tcW w:w="1187" w:type="dxa"/>
            <w:tcBorders>
              <w:top w:val="nil"/>
              <w:left w:val="nil"/>
              <w:bottom w:val="single" w:sz="8" w:space="0" w:color="auto"/>
              <w:right w:val="single" w:sz="8" w:space="0" w:color="auto"/>
            </w:tcBorders>
            <w:shd w:val="clear" w:color="auto" w:fill="auto"/>
            <w:noWrap/>
            <w:vAlign w:val="center"/>
            <w:hideMark/>
          </w:tcPr>
          <w:p w14:paraId="66FBB921" w14:textId="58B167BA" w:rsidR="00676F86" w:rsidRPr="00042862" w:rsidRDefault="00676F86" w:rsidP="00676F86">
            <w:pPr>
              <w:spacing w:before="0" w:after="0" w:line="240" w:lineRule="auto"/>
              <w:ind w:firstLine="0"/>
              <w:jc w:val="right"/>
              <w:rPr>
                <w:sz w:val="24"/>
              </w:rPr>
            </w:pPr>
            <w:r w:rsidRPr="00042862">
              <w:rPr>
                <w:sz w:val="24"/>
              </w:rPr>
              <w:t>0,01</w:t>
            </w:r>
          </w:p>
        </w:tc>
        <w:tc>
          <w:tcPr>
            <w:tcW w:w="1177" w:type="dxa"/>
            <w:tcBorders>
              <w:top w:val="nil"/>
              <w:left w:val="nil"/>
              <w:bottom w:val="single" w:sz="8" w:space="0" w:color="auto"/>
              <w:right w:val="single" w:sz="8" w:space="0" w:color="auto"/>
            </w:tcBorders>
            <w:shd w:val="clear" w:color="auto" w:fill="auto"/>
            <w:noWrap/>
            <w:vAlign w:val="center"/>
            <w:hideMark/>
          </w:tcPr>
          <w:p w14:paraId="61FA1103" w14:textId="78FD89F6" w:rsidR="00676F86" w:rsidRPr="00042862" w:rsidRDefault="00676F86" w:rsidP="00676F86">
            <w:pPr>
              <w:spacing w:before="0" w:after="0" w:line="240" w:lineRule="auto"/>
              <w:ind w:firstLine="0"/>
              <w:jc w:val="right"/>
              <w:rPr>
                <w:sz w:val="24"/>
              </w:rPr>
            </w:pPr>
            <w:r w:rsidRPr="00042862">
              <w:rPr>
                <w:sz w:val="24"/>
              </w:rPr>
              <w:t>0,01</w:t>
            </w:r>
          </w:p>
        </w:tc>
        <w:tc>
          <w:tcPr>
            <w:tcW w:w="1187" w:type="dxa"/>
            <w:tcBorders>
              <w:top w:val="nil"/>
              <w:left w:val="nil"/>
              <w:bottom w:val="single" w:sz="8" w:space="0" w:color="auto"/>
              <w:right w:val="single" w:sz="8" w:space="0" w:color="auto"/>
            </w:tcBorders>
            <w:shd w:val="clear" w:color="auto" w:fill="auto"/>
            <w:noWrap/>
            <w:vAlign w:val="center"/>
            <w:hideMark/>
          </w:tcPr>
          <w:p w14:paraId="516B7AC1" w14:textId="45DC3D07" w:rsidR="00676F86" w:rsidRPr="00042862" w:rsidRDefault="00676F86" w:rsidP="00676F86">
            <w:pPr>
              <w:spacing w:before="0" w:after="0" w:line="240" w:lineRule="auto"/>
              <w:ind w:firstLine="0"/>
              <w:jc w:val="right"/>
              <w:rPr>
                <w:sz w:val="24"/>
              </w:rPr>
            </w:pPr>
            <w:r w:rsidRPr="00042862">
              <w:rPr>
                <w:sz w:val="24"/>
              </w:rPr>
              <w:t>-0,01</w:t>
            </w:r>
          </w:p>
        </w:tc>
      </w:tr>
    </w:tbl>
    <w:p w14:paraId="77D48B89"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2FF9FF7B" w14:textId="77777777" w:rsidR="008F0ACB" w:rsidRPr="00042862" w:rsidRDefault="008F0ACB" w:rsidP="008F0ACB">
      <w:pPr>
        <w:rPr>
          <w:b/>
          <w:lang w:val="fr-FR"/>
        </w:rPr>
      </w:pPr>
      <w:r w:rsidRPr="00042862">
        <w:rPr>
          <w:b/>
        </w:rPr>
        <w:t xml:space="preserve">(6) </w:t>
      </w:r>
      <w:r w:rsidRPr="00042862">
        <w:rPr>
          <w:b/>
          <w:lang w:val="fr-FR"/>
        </w:rPr>
        <w:t>Đất có di tích, lịch sử - văn hóa</w:t>
      </w:r>
    </w:p>
    <w:p w14:paraId="24CADD23" w14:textId="77777777" w:rsidR="008F0ACB" w:rsidRPr="00042862" w:rsidRDefault="008F0ACB" w:rsidP="008F0ACB">
      <w:pPr>
        <w:widowControl w:val="0"/>
        <w:rPr>
          <w:bCs/>
          <w:szCs w:val="28"/>
          <w:lang w:val="fr-FR"/>
        </w:rPr>
      </w:pPr>
      <w:r w:rsidRPr="00042862">
        <w:rPr>
          <w:bCs/>
          <w:szCs w:val="28"/>
          <w:lang w:val="fr-FR"/>
        </w:rPr>
        <w:t>- Có 04 tỉnh đề nghị điều chỉnh giảm so với chỉ tiêu đã được phê duyệt với diện tích là 0,09 nghìn ha gồm tỉnh Cao Bằng (0,03 nghìn ha), tỉnh Lào Cai (0,05 nghìn ha), tỉnh Phú Thọ (0,01 nghìn ha) và tỉnh Vĩnh Long (0,01 nghìn ha),…</w:t>
      </w:r>
    </w:p>
    <w:p w14:paraId="15925E2F" w14:textId="64BE8006" w:rsidR="008F0ACB" w:rsidRPr="00042862" w:rsidRDefault="008F0ACB" w:rsidP="008F0ACB">
      <w:pPr>
        <w:widowControl w:val="0"/>
        <w:rPr>
          <w:bCs/>
          <w:szCs w:val="28"/>
          <w:lang w:val="fr-FR"/>
        </w:rPr>
      </w:pPr>
      <w:r w:rsidRPr="00042862">
        <w:rPr>
          <w:bCs/>
          <w:szCs w:val="28"/>
          <w:lang w:val="fr-FR"/>
        </w:rPr>
        <w:t>- Có 1</w:t>
      </w:r>
      <w:r w:rsidR="00541AE3" w:rsidRPr="00042862">
        <w:rPr>
          <w:bCs/>
          <w:szCs w:val="28"/>
          <w:lang w:val="fr-FR"/>
        </w:rPr>
        <w:t>6</w:t>
      </w:r>
      <w:r w:rsidRPr="00042862">
        <w:rPr>
          <w:bCs/>
          <w:szCs w:val="28"/>
          <w:lang w:val="fr-FR"/>
        </w:rPr>
        <w:t xml:space="preserve"> tỉnh đề nghị điều chỉnh tăng so với chỉ tiêu đã được phê duyệt với tổng diện tích là 0,</w:t>
      </w:r>
      <w:r w:rsidR="00D319C1" w:rsidRPr="00042862">
        <w:rPr>
          <w:bCs/>
          <w:szCs w:val="28"/>
          <w:lang w:val="fr-FR"/>
        </w:rPr>
        <w:t>75</w:t>
      </w:r>
      <w:r w:rsidRPr="00042862">
        <w:rPr>
          <w:bCs/>
          <w:szCs w:val="28"/>
          <w:lang w:val="fr-FR"/>
        </w:rPr>
        <w:t xml:space="preserve"> nghìn ha, tập trung tại các tỉnh Thanh Hóa (0,38 nghìn ha), tỉnh </w:t>
      </w:r>
      <w:r w:rsidR="00D319C1" w:rsidRPr="00042862">
        <w:rPr>
          <w:bCs/>
          <w:szCs w:val="28"/>
          <w:lang w:val="fr-FR"/>
        </w:rPr>
        <w:t>Bắc Ninh</w:t>
      </w:r>
      <w:r w:rsidRPr="00042862">
        <w:rPr>
          <w:bCs/>
          <w:szCs w:val="28"/>
          <w:lang w:val="fr-FR"/>
        </w:rPr>
        <w:t xml:space="preserve"> (0,</w:t>
      </w:r>
      <w:r w:rsidR="00D319C1" w:rsidRPr="00042862">
        <w:rPr>
          <w:bCs/>
          <w:szCs w:val="28"/>
          <w:lang w:val="fr-FR"/>
        </w:rPr>
        <w:t>08</w:t>
      </w:r>
      <w:r w:rsidRPr="00042862">
        <w:rPr>
          <w:bCs/>
          <w:szCs w:val="28"/>
          <w:lang w:val="fr-FR"/>
        </w:rPr>
        <w:t xml:space="preserve"> nghìn ha),…</w:t>
      </w:r>
    </w:p>
    <w:p w14:paraId="2B33FC14" w14:textId="7717E4F7" w:rsidR="008F0ACB" w:rsidRPr="00042862" w:rsidRDefault="008F0ACB" w:rsidP="008F0ACB">
      <w:pPr>
        <w:rPr>
          <w:spacing w:val="-4"/>
          <w:lang w:val="fr-FR"/>
        </w:rPr>
      </w:pPr>
      <w:r w:rsidRPr="00042862">
        <w:rPr>
          <w:spacing w:val="-4"/>
          <w:lang w:val="fr-FR"/>
        </w:rPr>
        <w:t xml:space="preserve">Tổng hợp nhu cầu của các địa phương đến năm 2025 đất có di tích, lịch sử - văn hóa có </w:t>
      </w:r>
      <w:r w:rsidR="00D319C1" w:rsidRPr="00042862">
        <w:rPr>
          <w:spacing w:val="-4"/>
          <w:lang w:val="fr-FR"/>
        </w:rPr>
        <w:t>9,38</w:t>
      </w:r>
      <w:r w:rsidRPr="00042862">
        <w:rPr>
          <w:spacing w:val="-4"/>
          <w:lang w:val="fr-FR"/>
        </w:rPr>
        <w:t xml:space="preserve"> nghìn ha, tăng 0,</w:t>
      </w:r>
      <w:r w:rsidR="00D319C1" w:rsidRPr="00042862">
        <w:rPr>
          <w:spacing w:val="-4"/>
          <w:lang w:val="fr-FR"/>
        </w:rPr>
        <w:t>66</w:t>
      </w:r>
      <w:r w:rsidRPr="00042862">
        <w:rPr>
          <w:spacing w:val="-4"/>
          <w:lang w:val="fr-FR"/>
        </w:rPr>
        <w:t xml:space="preserve"> nghìn ha so với chỉ tiêu được Quốc hội phê duyệt. </w:t>
      </w:r>
    </w:p>
    <w:p w14:paraId="045A5E4A" w14:textId="77777777" w:rsidR="008F0ACB" w:rsidRPr="00042862" w:rsidRDefault="008F0ACB" w:rsidP="00C64BA5">
      <w:pPr>
        <w:pStyle w:val="Bng"/>
        <w:rPr>
          <w:lang w:val="fr-FR"/>
        </w:rPr>
      </w:pPr>
      <w:r w:rsidRPr="00042862">
        <w:rPr>
          <w:lang w:val="fr-FR"/>
        </w:rPr>
        <w:lastRenderedPageBreak/>
        <w:t>Tổng hợp các tỉnh có đề xuất điều chỉnh thay đổi chỉ tiêu đất có di tích, lịch sử - văn hóa đến năm 2025</w:t>
      </w:r>
    </w:p>
    <w:p w14:paraId="19DFFA40"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10019" w:type="dxa"/>
        <w:tblLook w:val="04A0" w:firstRow="1" w:lastRow="0" w:firstColumn="1" w:lastColumn="0" w:noHBand="0" w:noVBand="1"/>
      </w:tblPr>
      <w:tblGrid>
        <w:gridCol w:w="743"/>
        <w:gridCol w:w="2172"/>
        <w:gridCol w:w="942"/>
        <w:gridCol w:w="942"/>
        <w:gridCol w:w="915"/>
        <w:gridCol w:w="1023"/>
        <w:gridCol w:w="1117"/>
        <w:gridCol w:w="1048"/>
        <w:gridCol w:w="1117"/>
      </w:tblGrid>
      <w:tr w:rsidR="00042862" w:rsidRPr="00042862" w14:paraId="5976C05A" w14:textId="77777777" w:rsidTr="00665AA8">
        <w:trPr>
          <w:trHeight w:val="614"/>
          <w:tblHeader/>
        </w:trPr>
        <w:tc>
          <w:tcPr>
            <w:tcW w:w="7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903A06"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1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0ECAAC"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9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822829"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4B9A84" w14:textId="40D34325" w:rsidR="008F0ACB" w:rsidRPr="00042862" w:rsidRDefault="008F0ACB" w:rsidP="008E7ABE">
            <w:pPr>
              <w:spacing w:before="0" w:after="0" w:line="240" w:lineRule="auto"/>
              <w:ind w:firstLine="0"/>
              <w:jc w:val="center"/>
              <w:rPr>
                <w:b/>
                <w:bCs/>
                <w:sz w:val="24"/>
              </w:rPr>
            </w:pPr>
            <w:r w:rsidRPr="00042862">
              <w:rPr>
                <w:b/>
                <w:bCs/>
                <w:sz w:val="24"/>
              </w:rPr>
              <w:t>Hiện trạng năm 202</w:t>
            </w:r>
            <w:r w:rsidR="008E7ABE" w:rsidRPr="00042862">
              <w:rPr>
                <w:b/>
                <w:bCs/>
                <w:sz w:val="24"/>
              </w:rPr>
              <w:t>3</w:t>
            </w:r>
          </w:p>
        </w:tc>
        <w:tc>
          <w:tcPr>
            <w:tcW w:w="1938" w:type="dxa"/>
            <w:gridSpan w:val="2"/>
            <w:tcBorders>
              <w:top w:val="single" w:sz="8" w:space="0" w:color="auto"/>
              <w:left w:val="nil"/>
              <w:bottom w:val="single" w:sz="8" w:space="0" w:color="auto"/>
              <w:right w:val="single" w:sz="8" w:space="0" w:color="000000"/>
            </w:tcBorders>
            <w:shd w:val="clear" w:color="auto" w:fill="auto"/>
            <w:vAlign w:val="center"/>
            <w:hideMark/>
          </w:tcPr>
          <w:p w14:paraId="557389D3" w14:textId="08DB53A8" w:rsidR="008F0ACB" w:rsidRPr="00042862" w:rsidRDefault="008F0ACB" w:rsidP="008E7ABE">
            <w:pPr>
              <w:spacing w:before="0" w:after="0" w:line="240" w:lineRule="auto"/>
              <w:ind w:firstLine="0"/>
              <w:jc w:val="center"/>
              <w:rPr>
                <w:b/>
                <w:bCs/>
                <w:sz w:val="24"/>
              </w:rPr>
            </w:pPr>
            <w:r w:rsidRPr="00042862">
              <w:rPr>
                <w:b/>
                <w:bCs/>
                <w:sz w:val="24"/>
              </w:rPr>
              <w:t>Kết quả thực hiện đến năm 202</w:t>
            </w:r>
            <w:r w:rsidR="008E7ABE" w:rsidRPr="00042862">
              <w:rPr>
                <w:b/>
                <w:bCs/>
                <w:sz w:val="24"/>
              </w:rPr>
              <w:t>3</w:t>
            </w:r>
          </w:p>
        </w:tc>
        <w:tc>
          <w:tcPr>
            <w:tcW w:w="11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7B559E"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9072CE"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1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910B98"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010444B1" w14:textId="77777777" w:rsidTr="00665AA8">
        <w:trPr>
          <w:trHeight w:val="1052"/>
          <w:tblHeader/>
        </w:trPr>
        <w:tc>
          <w:tcPr>
            <w:tcW w:w="743" w:type="dxa"/>
            <w:vMerge/>
            <w:tcBorders>
              <w:top w:val="single" w:sz="8" w:space="0" w:color="auto"/>
              <w:left w:val="single" w:sz="8" w:space="0" w:color="auto"/>
              <w:bottom w:val="single" w:sz="8" w:space="0" w:color="000000"/>
              <w:right w:val="single" w:sz="8" w:space="0" w:color="auto"/>
            </w:tcBorders>
            <w:vAlign w:val="center"/>
            <w:hideMark/>
          </w:tcPr>
          <w:p w14:paraId="3BBE1962" w14:textId="77777777" w:rsidR="008F0ACB" w:rsidRPr="00042862" w:rsidRDefault="008F0ACB" w:rsidP="00F67BB0">
            <w:pPr>
              <w:spacing w:before="0" w:after="0" w:line="240" w:lineRule="auto"/>
              <w:ind w:firstLine="0"/>
              <w:jc w:val="left"/>
              <w:rPr>
                <w:b/>
                <w:bCs/>
                <w:sz w:val="24"/>
              </w:rPr>
            </w:pPr>
          </w:p>
        </w:tc>
        <w:tc>
          <w:tcPr>
            <w:tcW w:w="2172" w:type="dxa"/>
            <w:vMerge/>
            <w:tcBorders>
              <w:top w:val="single" w:sz="8" w:space="0" w:color="auto"/>
              <w:left w:val="single" w:sz="8" w:space="0" w:color="auto"/>
              <w:bottom w:val="single" w:sz="8" w:space="0" w:color="000000"/>
              <w:right w:val="single" w:sz="8" w:space="0" w:color="auto"/>
            </w:tcBorders>
            <w:vAlign w:val="center"/>
            <w:hideMark/>
          </w:tcPr>
          <w:p w14:paraId="06E09288" w14:textId="77777777" w:rsidR="008F0ACB" w:rsidRPr="00042862" w:rsidRDefault="008F0ACB" w:rsidP="00F67BB0">
            <w:pPr>
              <w:spacing w:before="0" w:after="0" w:line="240" w:lineRule="auto"/>
              <w:ind w:firstLine="0"/>
              <w:jc w:val="left"/>
              <w:rPr>
                <w:b/>
                <w:bCs/>
                <w:sz w:val="24"/>
              </w:rPr>
            </w:pPr>
          </w:p>
        </w:tc>
        <w:tc>
          <w:tcPr>
            <w:tcW w:w="942" w:type="dxa"/>
            <w:vMerge/>
            <w:tcBorders>
              <w:top w:val="single" w:sz="8" w:space="0" w:color="auto"/>
              <w:left w:val="single" w:sz="8" w:space="0" w:color="auto"/>
              <w:bottom w:val="single" w:sz="8" w:space="0" w:color="000000"/>
              <w:right w:val="single" w:sz="8" w:space="0" w:color="auto"/>
            </w:tcBorders>
            <w:vAlign w:val="center"/>
            <w:hideMark/>
          </w:tcPr>
          <w:p w14:paraId="70621B48" w14:textId="77777777" w:rsidR="008F0ACB" w:rsidRPr="00042862" w:rsidRDefault="008F0ACB" w:rsidP="00F67BB0">
            <w:pPr>
              <w:spacing w:before="0" w:after="0" w:line="240" w:lineRule="auto"/>
              <w:ind w:firstLine="0"/>
              <w:jc w:val="left"/>
              <w:rPr>
                <w:b/>
                <w:bCs/>
                <w:sz w:val="24"/>
              </w:rPr>
            </w:pPr>
          </w:p>
        </w:tc>
        <w:tc>
          <w:tcPr>
            <w:tcW w:w="942" w:type="dxa"/>
            <w:vMerge/>
            <w:tcBorders>
              <w:top w:val="single" w:sz="8" w:space="0" w:color="auto"/>
              <w:left w:val="single" w:sz="8" w:space="0" w:color="auto"/>
              <w:bottom w:val="single" w:sz="8" w:space="0" w:color="000000"/>
              <w:right w:val="single" w:sz="8" w:space="0" w:color="auto"/>
            </w:tcBorders>
            <w:vAlign w:val="center"/>
            <w:hideMark/>
          </w:tcPr>
          <w:p w14:paraId="7EBD9BFA" w14:textId="77777777" w:rsidR="008F0ACB" w:rsidRPr="00042862" w:rsidRDefault="008F0ACB" w:rsidP="00F67BB0">
            <w:pPr>
              <w:spacing w:before="0" w:after="0" w:line="240" w:lineRule="auto"/>
              <w:ind w:firstLine="0"/>
              <w:jc w:val="left"/>
              <w:rPr>
                <w:b/>
                <w:bCs/>
                <w:sz w:val="24"/>
              </w:rPr>
            </w:pPr>
          </w:p>
        </w:tc>
        <w:tc>
          <w:tcPr>
            <w:tcW w:w="915" w:type="dxa"/>
            <w:tcBorders>
              <w:top w:val="nil"/>
              <w:left w:val="nil"/>
              <w:bottom w:val="single" w:sz="8" w:space="0" w:color="auto"/>
              <w:right w:val="single" w:sz="8" w:space="0" w:color="auto"/>
            </w:tcBorders>
            <w:shd w:val="clear" w:color="auto" w:fill="auto"/>
            <w:vAlign w:val="center"/>
            <w:hideMark/>
          </w:tcPr>
          <w:p w14:paraId="4B15CBB8"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023" w:type="dxa"/>
            <w:tcBorders>
              <w:top w:val="nil"/>
              <w:left w:val="nil"/>
              <w:bottom w:val="single" w:sz="8" w:space="0" w:color="auto"/>
              <w:right w:val="single" w:sz="8" w:space="0" w:color="auto"/>
            </w:tcBorders>
            <w:shd w:val="clear" w:color="auto" w:fill="auto"/>
            <w:vAlign w:val="center"/>
            <w:hideMark/>
          </w:tcPr>
          <w:p w14:paraId="1E351C1A"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117" w:type="dxa"/>
            <w:vMerge/>
            <w:tcBorders>
              <w:top w:val="single" w:sz="8" w:space="0" w:color="auto"/>
              <w:left w:val="single" w:sz="8" w:space="0" w:color="auto"/>
              <w:bottom w:val="single" w:sz="8" w:space="0" w:color="000000"/>
              <w:right w:val="single" w:sz="8" w:space="0" w:color="auto"/>
            </w:tcBorders>
            <w:vAlign w:val="center"/>
            <w:hideMark/>
          </w:tcPr>
          <w:p w14:paraId="7683C525" w14:textId="77777777" w:rsidR="008F0ACB" w:rsidRPr="00042862" w:rsidRDefault="008F0ACB" w:rsidP="00F67BB0">
            <w:pPr>
              <w:spacing w:before="0" w:after="0" w:line="240" w:lineRule="auto"/>
              <w:ind w:firstLine="0"/>
              <w:jc w:val="left"/>
              <w:rPr>
                <w:b/>
                <w:bCs/>
                <w:sz w:val="24"/>
              </w:rPr>
            </w:pPr>
          </w:p>
        </w:tc>
        <w:tc>
          <w:tcPr>
            <w:tcW w:w="1048" w:type="dxa"/>
            <w:vMerge/>
            <w:tcBorders>
              <w:top w:val="single" w:sz="8" w:space="0" w:color="auto"/>
              <w:left w:val="single" w:sz="8" w:space="0" w:color="auto"/>
              <w:bottom w:val="single" w:sz="8" w:space="0" w:color="000000"/>
              <w:right w:val="single" w:sz="8" w:space="0" w:color="auto"/>
            </w:tcBorders>
            <w:vAlign w:val="center"/>
            <w:hideMark/>
          </w:tcPr>
          <w:p w14:paraId="382F0305" w14:textId="77777777" w:rsidR="008F0ACB" w:rsidRPr="00042862" w:rsidRDefault="008F0ACB" w:rsidP="00F67BB0">
            <w:pPr>
              <w:spacing w:before="0" w:after="0" w:line="240" w:lineRule="auto"/>
              <w:ind w:firstLine="0"/>
              <w:jc w:val="left"/>
              <w:rPr>
                <w:b/>
                <w:bCs/>
                <w:sz w:val="24"/>
              </w:rPr>
            </w:pPr>
          </w:p>
        </w:tc>
        <w:tc>
          <w:tcPr>
            <w:tcW w:w="1117" w:type="dxa"/>
            <w:vMerge/>
            <w:tcBorders>
              <w:top w:val="single" w:sz="8" w:space="0" w:color="auto"/>
              <w:left w:val="single" w:sz="8" w:space="0" w:color="auto"/>
              <w:bottom w:val="single" w:sz="8" w:space="0" w:color="000000"/>
              <w:right w:val="single" w:sz="8" w:space="0" w:color="auto"/>
            </w:tcBorders>
            <w:vAlign w:val="center"/>
            <w:hideMark/>
          </w:tcPr>
          <w:p w14:paraId="7E93A3EA" w14:textId="77777777" w:rsidR="008F0ACB" w:rsidRPr="00042862" w:rsidRDefault="008F0ACB" w:rsidP="00F67BB0">
            <w:pPr>
              <w:spacing w:before="0" w:after="0" w:line="240" w:lineRule="auto"/>
              <w:ind w:firstLine="0"/>
              <w:jc w:val="left"/>
              <w:rPr>
                <w:b/>
                <w:bCs/>
                <w:sz w:val="24"/>
              </w:rPr>
            </w:pPr>
          </w:p>
        </w:tc>
      </w:tr>
      <w:tr w:rsidR="00042862" w:rsidRPr="00042862" w14:paraId="1A1B037F"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1BCBF75F" w14:textId="77777777" w:rsidR="0003384D" w:rsidRPr="00042862" w:rsidRDefault="0003384D" w:rsidP="0003384D">
            <w:pPr>
              <w:spacing w:before="0" w:after="0" w:line="240" w:lineRule="auto"/>
              <w:ind w:firstLine="0"/>
              <w:jc w:val="center"/>
              <w:rPr>
                <w:b/>
                <w:bCs/>
                <w:sz w:val="24"/>
              </w:rPr>
            </w:pPr>
          </w:p>
        </w:tc>
        <w:tc>
          <w:tcPr>
            <w:tcW w:w="2172" w:type="dxa"/>
            <w:tcBorders>
              <w:top w:val="nil"/>
              <w:left w:val="nil"/>
              <w:bottom w:val="single" w:sz="8" w:space="0" w:color="auto"/>
              <w:right w:val="single" w:sz="8" w:space="0" w:color="auto"/>
            </w:tcBorders>
            <w:shd w:val="clear" w:color="auto" w:fill="auto"/>
            <w:noWrap/>
            <w:vAlign w:val="center"/>
            <w:hideMark/>
          </w:tcPr>
          <w:p w14:paraId="7ADDAC69" w14:textId="42E5D00B" w:rsidR="0003384D" w:rsidRPr="00042862" w:rsidRDefault="0003384D" w:rsidP="0003384D">
            <w:pPr>
              <w:spacing w:before="0" w:after="0" w:line="240" w:lineRule="auto"/>
              <w:ind w:firstLine="0"/>
              <w:jc w:val="left"/>
              <w:rPr>
                <w:b/>
                <w:bCs/>
                <w:sz w:val="24"/>
              </w:rPr>
            </w:pPr>
            <w:r w:rsidRPr="00042862">
              <w:rPr>
                <w:b/>
                <w:bCs/>
                <w:sz w:val="24"/>
              </w:rPr>
              <w:t>CẢ NƯỚC</w:t>
            </w:r>
          </w:p>
        </w:tc>
        <w:tc>
          <w:tcPr>
            <w:tcW w:w="942" w:type="dxa"/>
            <w:tcBorders>
              <w:top w:val="nil"/>
              <w:left w:val="nil"/>
              <w:bottom w:val="single" w:sz="8" w:space="0" w:color="auto"/>
              <w:right w:val="single" w:sz="8" w:space="0" w:color="auto"/>
            </w:tcBorders>
            <w:shd w:val="clear" w:color="auto" w:fill="auto"/>
            <w:noWrap/>
            <w:vAlign w:val="center"/>
            <w:hideMark/>
          </w:tcPr>
          <w:p w14:paraId="252C26A1" w14:textId="11174EEE" w:rsidR="0003384D" w:rsidRPr="00042862" w:rsidRDefault="0003384D" w:rsidP="0003384D">
            <w:pPr>
              <w:spacing w:before="0" w:after="0" w:line="240" w:lineRule="auto"/>
              <w:ind w:firstLine="0"/>
              <w:jc w:val="right"/>
              <w:rPr>
                <w:b/>
                <w:bCs/>
                <w:sz w:val="24"/>
              </w:rPr>
            </w:pPr>
            <w:r w:rsidRPr="00042862">
              <w:rPr>
                <w:b/>
                <w:bCs/>
                <w:sz w:val="24"/>
              </w:rPr>
              <w:t>7,70</w:t>
            </w:r>
          </w:p>
        </w:tc>
        <w:tc>
          <w:tcPr>
            <w:tcW w:w="942" w:type="dxa"/>
            <w:tcBorders>
              <w:top w:val="nil"/>
              <w:left w:val="nil"/>
              <w:bottom w:val="single" w:sz="8" w:space="0" w:color="auto"/>
              <w:right w:val="single" w:sz="8" w:space="0" w:color="auto"/>
            </w:tcBorders>
            <w:shd w:val="clear" w:color="auto" w:fill="auto"/>
            <w:noWrap/>
            <w:vAlign w:val="center"/>
            <w:hideMark/>
          </w:tcPr>
          <w:p w14:paraId="29D2AEB4" w14:textId="7ABDB801" w:rsidR="0003384D" w:rsidRPr="00042862" w:rsidRDefault="0003384D" w:rsidP="0003384D">
            <w:pPr>
              <w:spacing w:before="0" w:after="0" w:line="240" w:lineRule="auto"/>
              <w:ind w:firstLine="0"/>
              <w:jc w:val="right"/>
              <w:rPr>
                <w:b/>
                <w:bCs/>
                <w:sz w:val="24"/>
              </w:rPr>
            </w:pPr>
            <w:r w:rsidRPr="00042862">
              <w:rPr>
                <w:b/>
                <w:bCs/>
                <w:sz w:val="24"/>
              </w:rPr>
              <w:t>7,87</w:t>
            </w:r>
          </w:p>
        </w:tc>
        <w:tc>
          <w:tcPr>
            <w:tcW w:w="915" w:type="dxa"/>
            <w:tcBorders>
              <w:top w:val="nil"/>
              <w:left w:val="nil"/>
              <w:bottom w:val="single" w:sz="8" w:space="0" w:color="auto"/>
              <w:right w:val="single" w:sz="8" w:space="0" w:color="auto"/>
            </w:tcBorders>
            <w:shd w:val="clear" w:color="auto" w:fill="auto"/>
            <w:noWrap/>
            <w:vAlign w:val="center"/>
            <w:hideMark/>
          </w:tcPr>
          <w:p w14:paraId="1284FC6C" w14:textId="18F382AA" w:rsidR="0003384D" w:rsidRPr="00042862" w:rsidRDefault="0003384D" w:rsidP="0003384D">
            <w:pPr>
              <w:spacing w:before="0" w:after="0" w:line="240" w:lineRule="auto"/>
              <w:ind w:firstLine="0"/>
              <w:jc w:val="right"/>
              <w:rPr>
                <w:b/>
                <w:bCs/>
                <w:sz w:val="24"/>
              </w:rPr>
            </w:pPr>
            <w:r w:rsidRPr="00042862">
              <w:rPr>
                <w:b/>
                <w:bCs/>
                <w:sz w:val="24"/>
              </w:rPr>
              <w:t>0,17</w:t>
            </w:r>
          </w:p>
        </w:tc>
        <w:tc>
          <w:tcPr>
            <w:tcW w:w="1023" w:type="dxa"/>
            <w:tcBorders>
              <w:top w:val="nil"/>
              <w:left w:val="nil"/>
              <w:bottom w:val="single" w:sz="8" w:space="0" w:color="auto"/>
              <w:right w:val="single" w:sz="8" w:space="0" w:color="auto"/>
            </w:tcBorders>
            <w:shd w:val="clear" w:color="auto" w:fill="auto"/>
            <w:noWrap/>
            <w:vAlign w:val="center"/>
            <w:hideMark/>
          </w:tcPr>
          <w:p w14:paraId="12D46439" w14:textId="034826DF" w:rsidR="0003384D" w:rsidRPr="00042862" w:rsidRDefault="0003384D" w:rsidP="0003384D">
            <w:pPr>
              <w:spacing w:before="0" w:after="0" w:line="240" w:lineRule="auto"/>
              <w:ind w:firstLine="0"/>
              <w:jc w:val="right"/>
              <w:rPr>
                <w:b/>
                <w:bCs/>
                <w:sz w:val="24"/>
              </w:rPr>
            </w:pPr>
            <w:r w:rsidRPr="00042862">
              <w:rPr>
                <w:b/>
                <w:sz w:val="24"/>
              </w:rPr>
              <w:t>5,50</w:t>
            </w:r>
          </w:p>
        </w:tc>
        <w:tc>
          <w:tcPr>
            <w:tcW w:w="1117" w:type="dxa"/>
            <w:tcBorders>
              <w:top w:val="nil"/>
              <w:left w:val="nil"/>
              <w:bottom w:val="single" w:sz="8" w:space="0" w:color="auto"/>
              <w:right w:val="single" w:sz="8" w:space="0" w:color="auto"/>
            </w:tcBorders>
            <w:shd w:val="clear" w:color="auto" w:fill="auto"/>
            <w:noWrap/>
            <w:vAlign w:val="center"/>
            <w:hideMark/>
          </w:tcPr>
          <w:p w14:paraId="79159FE4" w14:textId="05C320AF" w:rsidR="0003384D" w:rsidRPr="00042862" w:rsidRDefault="0003384D" w:rsidP="0003384D">
            <w:pPr>
              <w:spacing w:before="0" w:after="0" w:line="240" w:lineRule="auto"/>
              <w:ind w:firstLine="0"/>
              <w:jc w:val="right"/>
              <w:rPr>
                <w:b/>
                <w:bCs/>
                <w:sz w:val="24"/>
              </w:rPr>
            </w:pPr>
            <w:r w:rsidRPr="00042862">
              <w:rPr>
                <w:b/>
                <w:bCs/>
                <w:sz w:val="24"/>
              </w:rPr>
              <w:t>10,71</w:t>
            </w:r>
          </w:p>
        </w:tc>
        <w:tc>
          <w:tcPr>
            <w:tcW w:w="1048" w:type="dxa"/>
            <w:tcBorders>
              <w:top w:val="nil"/>
              <w:left w:val="nil"/>
              <w:bottom w:val="single" w:sz="8" w:space="0" w:color="auto"/>
              <w:right w:val="single" w:sz="8" w:space="0" w:color="auto"/>
            </w:tcBorders>
            <w:shd w:val="clear" w:color="auto" w:fill="auto"/>
            <w:noWrap/>
            <w:vAlign w:val="center"/>
            <w:hideMark/>
          </w:tcPr>
          <w:p w14:paraId="4DA3EF14" w14:textId="31F02987" w:rsidR="0003384D" w:rsidRPr="00042862" w:rsidRDefault="0003384D" w:rsidP="0003384D">
            <w:pPr>
              <w:spacing w:before="0" w:after="0" w:line="240" w:lineRule="auto"/>
              <w:ind w:firstLine="0"/>
              <w:jc w:val="right"/>
              <w:rPr>
                <w:b/>
                <w:bCs/>
                <w:sz w:val="24"/>
              </w:rPr>
            </w:pPr>
            <w:r w:rsidRPr="00042862">
              <w:rPr>
                <w:b/>
                <w:bCs/>
                <w:sz w:val="24"/>
              </w:rPr>
              <w:t>9,38</w:t>
            </w:r>
          </w:p>
        </w:tc>
        <w:tc>
          <w:tcPr>
            <w:tcW w:w="1117" w:type="dxa"/>
            <w:tcBorders>
              <w:top w:val="nil"/>
              <w:left w:val="nil"/>
              <w:bottom w:val="single" w:sz="8" w:space="0" w:color="auto"/>
              <w:right w:val="single" w:sz="8" w:space="0" w:color="auto"/>
            </w:tcBorders>
            <w:shd w:val="clear" w:color="auto" w:fill="auto"/>
            <w:noWrap/>
            <w:vAlign w:val="center"/>
            <w:hideMark/>
          </w:tcPr>
          <w:p w14:paraId="2517B8D8" w14:textId="789A44DF" w:rsidR="0003384D" w:rsidRPr="00042862" w:rsidRDefault="0003384D" w:rsidP="0003384D">
            <w:pPr>
              <w:spacing w:before="0" w:after="0" w:line="240" w:lineRule="auto"/>
              <w:ind w:firstLine="0"/>
              <w:jc w:val="right"/>
              <w:rPr>
                <w:b/>
                <w:bCs/>
                <w:sz w:val="24"/>
              </w:rPr>
            </w:pPr>
            <w:r w:rsidRPr="00042862">
              <w:rPr>
                <w:b/>
                <w:bCs/>
                <w:sz w:val="24"/>
              </w:rPr>
              <w:t>0,66</w:t>
            </w:r>
          </w:p>
        </w:tc>
      </w:tr>
      <w:tr w:rsidR="00042862" w:rsidRPr="00042862" w14:paraId="1E014658"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1961EE7D" w14:textId="77777777" w:rsidR="0003384D" w:rsidRPr="00042862" w:rsidRDefault="0003384D" w:rsidP="0003384D">
            <w:pPr>
              <w:spacing w:before="0" w:after="0" w:line="240" w:lineRule="auto"/>
              <w:ind w:firstLine="0"/>
              <w:jc w:val="center"/>
              <w:rPr>
                <w:b/>
                <w:bCs/>
                <w:sz w:val="24"/>
              </w:rPr>
            </w:pPr>
            <w:r w:rsidRPr="00042862">
              <w:rPr>
                <w:b/>
                <w:bCs/>
                <w:sz w:val="24"/>
              </w:rPr>
              <w:t>I</w:t>
            </w:r>
          </w:p>
        </w:tc>
        <w:tc>
          <w:tcPr>
            <w:tcW w:w="2172" w:type="dxa"/>
            <w:tcBorders>
              <w:top w:val="nil"/>
              <w:left w:val="nil"/>
              <w:bottom w:val="single" w:sz="8" w:space="0" w:color="auto"/>
              <w:right w:val="single" w:sz="8" w:space="0" w:color="auto"/>
            </w:tcBorders>
            <w:shd w:val="clear" w:color="auto" w:fill="auto"/>
            <w:noWrap/>
            <w:vAlign w:val="center"/>
            <w:hideMark/>
          </w:tcPr>
          <w:p w14:paraId="5D06F299" w14:textId="66C635B9" w:rsidR="0003384D" w:rsidRPr="00042862" w:rsidRDefault="0003384D" w:rsidP="0003384D">
            <w:pPr>
              <w:spacing w:before="0" w:after="0" w:line="240" w:lineRule="auto"/>
              <w:ind w:firstLine="0"/>
              <w:jc w:val="left"/>
              <w:rPr>
                <w:b/>
                <w:bCs/>
                <w:sz w:val="24"/>
              </w:rPr>
            </w:pPr>
            <w:r w:rsidRPr="00042862">
              <w:rPr>
                <w:b/>
                <w:bCs/>
                <w:sz w:val="24"/>
              </w:rPr>
              <w:t>Vùng Trung du miền núi phía Bắc</w:t>
            </w:r>
          </w:p>
        </w:tc>
        <w:tc>
          <w:tcPr>
            <w:tcW w:w="942" w:type="dxa"/>
            <w:tcBorders>
              <w:top w:val="nil"/>
              <w:left w:val="nil"/>
              <w:bottom w:val="single" w:sz="8" w:space="0" w:color="auto"/>
              <w:right w:val="single" w:sz="8" w:space="0" w:color="auto"/>
            </w:tcBorders>
            <w:shd w:val="clear" w:color="auto" w:fill="auto"/>
            <w:noWrap/>
            <w:vAlign w:val="center"/>
            <w:hideMark/>
          </w:tcPr>
          <w:p w14:paraId="6E95B278" w14:textId="2F5B3BD6" w:rsidR="0003384D" w:rsidRPr="00042862" w:rsidRDefault="0003384D" w:rsidP="0003384D">
            <w:pPr>
              <w:spacing w:before="0" w:after="0" w:line="240" w:lineRule="auto"/>
              <w:ind w:firstLine="0"/>
              <w:jc w:val="right"/>
              <w:rPr>
                <w:b/>
                <w:bCs/>
                <w:sz w:val="24"/>
              </w:rPr>
            </w:pPr>
            <w:r w:rsidRPr="00042862">
              <w:rPr>
                <w:b/>
                <w:bCs/>
                <w:sz w:val="24"/>
              </w:rPr>
              <w:t>1,69</w:t>
            </w:r>
          </w:p>
        </w:tc>
        <w:tc>
          <w:tcPr>
            <w:tcW w:w="942" w:type="dxa"/>
            <w:tcBorders>
              <w:top w:val="nil"/>
              <w:left w:val="nil"/>
              <w:bottom w:val="single" w:sz="8" w:space="0" w:color="auto"/>
              <w:right w:val="single" w:sz="8" w:space="0" w:color="auto"/>
            </w:tcBorders>
            <w:shd w:val="clear" w:color="auto" w:fill="auto"/>
            <w:noWrap/>
            <w:vAlign w:val="center"/>
            <w:hideMark/>
          </w:tcPr>
          <w:p w14:paraId="7FEC8C18" w14:textId="31509147" w:rsidR="0003384D" w:rsidRPr="00042862" w:rsidRDefault="0003384D" w:rsidP="0003384D">
            <w:pPr>
              <w:spacing w:before="0" w:after="0" w:line="240" w:lineRule="auto"/>
              <w:ind w:firstLine="0"/>
              <w:jc w:val="right"/>
              <w:rPr>
                <w:b/>
                <w:bCs/>
                <w:sz w:val="24"/>
              </w:rPr>
            </w:pPr>
            <w:r w:rsidRPr="00042862">
              <w:rPr>
                <w:b/>
                <w:bCs/>
                <w:sz w:val="24"/>
              </w:rPr>
              <w:t>1,82</w:t>
            </w:r>
          </w:p>
        </w:tc>
        <w:tc>
          <w:tcPr>
            <w:tcW w:w="915" w:type="dxa"/>
            <w:tcBorders>
              <w:top w:val="nil"/>
              <w:left w:val="nil"/>
              <w:bottom w:val="single" w:sz="8" w:space="0" w:color="auto"/>
              <w:right w:val="single" w:sz="8" w:space="0" w:color="auto"/>
            </w:tcBorders>
            <w:shd w:val="clear" w:color="auto" w:fill="auto"/>
            <w:noWrap/>
            <w:vAlign w:val="center"/>
            <w:hideMark/>
          </w:tcPr>
          <w:p w14:paraId="30C76124" w14:textId="5267B091" w:rsidR="0003384D" w:rsidRPr="00042862" w:rsidRDefault="0003384D" w:rsidP="0003384D">
            <w:pPr>
              <w:spacing w:before="0" w:after="0" w:line="240" w:lineRule="auto"/>
              <w:ind w:firstLine="0"/>
              <w:jc w:val="right"/>
              <w:rPr>
                <w:b/>
                <w:bCs/>
                <w:sz w:val="24"/>
              </w:rPr>
            </w:pPr>
            <w:r w:rsidRPr="00042862">
              <w:rPr>
                <w:b/>
                <w:bCs/>
                <w:sz w:val="24"/>
              </w:rPr>
              <w:t>0,13</w:t>
            </w:r>
          </w:p>
        </w:tc>
        <w:tc>
          <w:tcPr>
            <w:tcW w:w="1023" w:type="dxa"/>
            <w:tcBorders>
              <w:top w:val="nil"/>
              <w:left w:val="nil"/>
              <w:bottom w:val="single" w:sz="8" w:space="0" w:color="auto"/>
              <w:right w:val="single" w:sz="8" w:space="0" w:color="auto"/>
            </w:tcBorders>
            <w:shd w:val="clear" w:color="auto" w:fill="auto"/>
            <w:noWrap/>
            <w:vAlign w:val="center"/>
            <w:hideMark/>
          </w:tcPr>
          <w:p w14:paraId="6BE6759F" w14:textId="2763A040" w:rsidR="0003384D" w:rsidRPr="00042862" w:rsidRDefault="0003384D" w:rsidP="0003384D">
            <w:pPr>
              <w:spacing w:before="0" w:after="0" w:line="240" w:lineRule="auto"/>
              <w:ind w:firstLine="0"/>
              <w:jc w:val="right"/>
              <w:rPr>
                <w:b/>
                <w:bCs/>
                <w:sz w:val="24"/>
              </w:rPr>
            </w:pPr>
            <w:r w:rsidRPr="00042862">
              <w:rPr>
                <w:b/>
                <w:bCs/>
                <w:sz w:val="24"/>
              </w:rPr>
              <w:t>12,69</w:t>
            </w:r>
          </w:p>
        </w:tc>
        <w:tc>
          <w:tcPr>
            <w:tcW w:w="1117" w:type="dxa"/>
            <w:tcBorders>
              <w:top w:val="nil"/>
              <w:left w:val="nil"/>
              <w:bottom w:val="single" w:sz="8" w:space="0" w:color="auto"/>
              <w:right w:val="single" w:sz="8" w:space="0" w:color="auto"/>
            </w:tcBorders>
            <w:shd w:val="clear" w:color="auto" w:fill="auto"/>
            <w:noWrap/>
            <w:vAlign w:val="center"/>
            <w:hideMark/>
          </w:tcPr>
          <w:p w14:paraId="033B42E9" w14:textId="1E3C94B9" w:rsidR="0003384D" w:rsidRPr="00042862" w:rsidRDefault="0003384D" w:rsidP="0003384D">
            <w:pPr>
              <w:spacing w:before="0" w:after="0" w:line="240" w:lineRule="auto"/>
              <w:ind w:firstLine="0"/>
              <w:jc w:val="right"/>
              <w:rPr>
                <w:b/>
                <w:bCs/>
                <w:sz w:val="24"/>
              </w:rPr>
            </w:pPr>
            <w:r w:rsidRPr="00042862">
              <w:rPr>
                <w:b/>
                <w:bCs/>
                <w:sz w:val="24"/>
              </w:rPr>
              <w:t>2,75</w:t>
            </w:r>
          </w:p>
        </w:tc>
        <w:tc>
          <w:tcPr>
            <w:tcW w:w="1048" w:type="dxa"/>
            <w:tcBorders>
              <w:top w:val="nil"/>
              <w:left w:val="nil"/>
              <w:bottom w:val="single" w:sz="8" w:space="0" w:color="auto"/>
              <w:right w:val="single" w:sz="8" w:space="0" w:color="auto"/>
            </w:tcBorders>
            <w:shd w:val="clear" w:color="auto" w:fill="auto"/>
            <w:noWrap/>
            <w:vAlign w:val="center"/>
            <w:hideMark/>
          </w:tcPr>
          <w:p w14:paraId="138298B9" w14:textId="5F5B9116" w:rsidR="0003384D" w:rsidRPr="00042862" w:rsidRDefault="0003384D" w:rsidP="0003384D">
            <w:pPr>
              <w:spacing w:before="0" w:after="0" w:line="240" w:lineRule="auto"/>
              <w:ind w:firstLine="0"/>
              <w:jc w:val="right"/>
              <w:rPr>
                <w:b/>
                <w:bCs/>
                <w:sz w:val="24"/>
              </w:rPr>
            </w:pPr>
            <w:r w:rsidRPr="00042862">
              <w:rPr>
                <w:b/>
                <w:bCs/>
                <w:sz w:val="24"/>
              </w:rPr>
              <w:t>1,73</w:t>
            </w:r>
          </w:p>
        </w:tc>
        <w:tc>
          <w:tcPr>
            <w:tcW w:w="1117" w:type="dxa"/>
            <w:tcBorders>
              <w:top w:val="nil"/>
              <w:left w:val="nil"/>
              <w:bottom w:val="single" w:sz="8" w:space="0" w:color="auto"/>
              <w:right w:val="single" w:sz="8" w:space="0" w:color="auto"/>
            </w:tcBorders>
            <w:shd w:val="clear" w:color="auto" w:fill="auto"/>
            <w:noWrap/>
            <w:vAlign w:val="center"/>
            <w:hideMark/>
          </w:tcPr>
          <w:p w14:paraId="1429ADE7" w14:textId="7D4C091E" w:rsidR="0003384D" w:rsidRPr="00042862" w:rsidRDefault="0003384D" w:rsidP="0003384D">
            <w:pPr>
              <w:spacing w:before="0" w:after="0" w:line="240" w:lineRule="auto"/>
              <w:ind w:firstLine="0"/>
              <w:jc w:val="right"/>
              <w:rPr>
                <w:b/>
                <w:bCs/>
                <w:sz w:val="24"/>
              </w:rPr>
            </w:pPr>
            <w:r w:rsidRPr="00042862">
              <w:rPr>
                <w:b/>
                <w:bCs/>
                <w:sz w:val="24"/>
              </w:rPr>
              <w:t>-0,07</w:t>
            </w:r>
          </w:p>
        </w:tc>
      </w:tr>
      <w:tr w:rsidR="00042862" w:rsidRPr="00042862" w14:paraId="49BCDCF5"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31F46620" w14:textId="77777777" w:rsidR="0003384D" w:rsidRPr="00042862" w:rsidRDefault="0003384D" w:rsidP="0003384D">
            <w:pPr>
              <w:spacing w:before="0" w:after="0" w:line="240" w:lineRule="auto"/>
              <w:ind w:firstLine="0"/>
              <w:jc w:val="center"/>
              <w:rPr>
                <w:sz w:val="24"/>
              </w:rPr>
            </w:pPr>
            <w:r w:rsidRPr="00042862">
              <w:rPr>
                <w:sz w:val="24"/>
              </w:rPr>
              <w:t>1</w:t>
            </w:r>
          </w:p>
        </w:tc>
        <w:tc>
          <w:tcPr>
            <w:tcW w:w="2172" w:type="dxa"/>
            <w:tcBorders>
              <w:top w:val="nil"/>
              <w:left w:val="nil"/>
              <w:bottom w:val="single" w:sz="8" w:space="0" w:color="auto"/>
              <w:right w:val="single" w:sz="8" w:space="0" w:color="auto"/>
            </w:tcBorders>
            <w:shd w:val="clear" w:color="auto" w:fill="auto"/>
            <w:noWrap/>
            <w:vAlign w:val="center"/>
            <w:hideMark/>
          </w:tcPr>
          <w:p w14:paraId="07FEB065" w14:textId="74585665" w:rsidR="0003384D" w:rsidRPr="00042862" w:rsidRDefault="0003384D" w:rsidP="0003384D">
            <w:pPr>
              <w:spacing w:before="0" w:after="0" w:line="240" w:lineRule="auto"/>
              <w:ind w:firstLine="0"/>
              <w:jc w:val="left"/>
              <w:rPr>
                <w:sz w:val="24"/>
              </w:rPr>
            </w:pPr>
            <w:r w:rsidRPr="00042862">
              <w:rPr>
                <w:sz w:val="24"/>
              </w:rPr>
              <w:t>Cao Bằng</w:t>
            </w:r>
          </w:p>
        </w:tc>
        <w:tc>
          <w:tcPr>
            <w:tcW w:w="942" w:type="dxa"/>
            <w:tcBorders>
              <w:top w:val="nil"/>
              <w:left w:val="nil"/>
              <w:bottom w:val="single" w:sz="8" w:space="0" w:color="auto"/>
              <w:right w:val="single" w:sz="8" w:space="0" w:color="auto"/>
            </w:tcBorders>
            <w:shd w:val="clear" w:color="auto" w:fill="auto"/>
            <w:noWrap/>
            <w:vAlign w:val="center"/>
            <w:hideMark/>
          </w:tcPr>
          <w:p w14:paraId="50C1D334" w14:textId="41EEBE97" w:rsidR="0003384D" w:rsidRPr="00042862" w:rsidRDefault="0003384D" w:rsidP="0003384D">
            <w:pPr>
              <w:spacing w:before="0" w:after="0" w:line="240" w:lineRule="auto"/>
              <w:ind w:firstLine="0"/>
              <w:jc w:val="right"/>
              <w:rPr>
                <w:sz w:val="24"/>
              </w:rPr>
            </w:pPr>
            <w:r w:rsidRPr="00042862">
              <w:rPr>
                <w:sz w:val="24"/>
              </w:rPr>
              <w:t>0,09</w:t>
            </w:r>
          </w:p>
        </w:tc>
        <w:tc>
          <w:tcPr>
            <w:tcW w:w="942" w:type="dxa"/>
            <w:tcBorders>
              <w:top w:val="nil"/>
              <w:left w:val="nil"/>
              <w:bottom w:val="single" w:sz="8" w:space="0" w:color="auto"/>
              <w:right w:val="single" w:sz="8" w:space="0" w:color="auto"/>
            </w:tcBorders>
            <w:shd w:val="clear" w:color="auto" w:fill="auto"/>
            <w:noWrap/>
            <w:vAlign w:val="center"/>
            <w:hideMark/>
          </w:tcPr>
          <w:p w14:paraId="36D05ACB" w14:textId="0580CB96" w:rsidR="0003384D" w:rsidRPr="00042862" w:rsidRDefault="0003384D" w:rsidP="0003384D">
            <w:pPr>
              <w:spacing w:before="0" w:after="0" w:line="240" w:lineRule="auto"/>
              <w:ind w:firstLine="0"/>
              <w:jc w:val="right"/>
              <w:rPr>
                <w:sz w:val="24"/>
              </w:rPr>
            </w:pPr>
            <w:r w:rsidRPr="00042862">
              <w:rPr>
                <w:sz w:val="24"/>
              </w:rPr>
              <w:t>0,09</w:t>
            </w:r>
          </w:p>
        </w:tc>
        <w:tc>
          <w:tcPr>
            <w:tcW w:w="915" w:type="dxa"/>
            <w:tcBorders>
              <w:top w:val="nil"/>
              <w:left w:val="nil"/>
              <w:bottom w:val="single" w:sz="8" w:space="0" w:color="auto"/>
              <w:right w:val="single" w:sz="8" w:space="0" w:color="auto"/>
            </w:tcBorders>
            <w:shd w:val="clear" w:color="auto" w:fill="auto"/>
            <w:noWrap/>
            <w:vAlign w:val="center"/>
            <w:hideMark/>
          </w:tcPr>
          <w:p w14:paraId="7237DC9C" w14:textId="0F071C5A"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641735B8" w14:textId="4834076E" w:rsidR="0003384D" w:rsidRPr="00042862" w:rsidRDefault="0003384D" w:rsidP="0003384D">
            <w:pPr>
              <w:spacing w:before="0" w:after="0" w:line="240" w:lineRule="auto"/>
              <w:ind w:firstLine="0"/>
              <w:jc w:val="right"/>
              <w:rPr>
                <w:sz w:val="24"/>
              </w:rPr>
            </w:pPr>
            <w:r w:rsidRPr="00042862">
              <w:rPr>
                <w:sz w:val="24"/>
              </w:rPr>
              <w:t>0,34</w:t>
            </w:r>
          </w:p>
        </w:tc>
        <w:tc>
          <w:tcPr>
            <w:tcW w:w="1117" w:type="dxa"/>
            <w:tcBorders>
              <w:top w:val="nil"/>
              <w:left w:val="nil"/>
              <w:bottom w:val="single" w:sz="8" w:space="0" w:color="auto"/>
              <w:right w:val="single" w:sz="8" w:space="0" w:color="auto"/>
            </w:tcBorders>
            <w:shd w:val="clear" w:color="auto" w:fill="auto"/>
            <w:noWrap/>
            <w:vAlign w:val="center"/>
            <w:hideMark/>
          </w:tcPr>
          <w:p w14:paraId="6974C728" w14:textId="2372DEC4" w:rsidR="0003384D" w:rsidRPr="00042862" w:rsidRDefault="0003384D" w:rsidP="0003384D">
            <w:pPr>
              <w:spacing w:before="0" w:after="0" w:line="240" w:lineRule="auto"/>
              <w:ind w:firstLine="0"/>
              <w:jc w:val="right"/>
              <w:rPr>
                <w:sz w:val="24"/>
              </w:rPr>
            </w:pPr>
            <w:r w:rsidRPr="00042862">
              <w:rPr>
                <w:sz w:val="24"/>
              </w:rPr>
              <w:t>0,16</w:t>
            </w:r>
          </w:p>
        </w:tc>
        <w:tc>
          <w:tcPr>
            <w:tcW w:w="1048" w:type="dxa"/>
            <w:tcBorders>
              <w:top w:val="nil"/>
              <w:left w:val="nil"/>
              <w:bottom w:val="single" w:sz="8" w:space="0" w:color="auto"/>
              <w:right w:val="single" w:sz="8" w:space="0" w:color="auto"/>
            </w:tcBorders>
            <w:shd w:val="clear" w:color="auto" w:fill="auto"/>
            <w:noWrap/>
            <w:vAlign w:val="center"/>
            <w:hideMark/>
          </w:tcPr>
          <w:p w14:paraId="40093847" w14:textId="00455974" w:rsidR="0003384D" w:rsidRPr="00042862" w:rsidRDefault="0003384D" w:rsidP="0003384D">
            <w:pPr>
              <w:spacing w:before="0" w:after="0" w:line="240" w:lineRule="auto"/>
              <w:ind w:firstLine="0"/>
              <w:jc w:val="right"/>
              <w:rPr>
                <w:sz w:val="24"/>
              </w:rPr>
            </w:pPr>
            <w:r w:rsidRPr="00042862">
              <w:rPr>
                <w:sz w:val="24"/>
              </w:rPr>
              <w:t>0,14</w:t>
            </w:r>
          </w:p>
        </w:tc>
        <w:tc>
          <w:tcPr>
            <w:tcW w:w="1117" w:type="dxa"/>
            <w:tcBorders>
              <w:top w:val="nil"/>
              <w:left w:val="nil"/>
              <w:bottom w:val="single" w:sz="8" w:space="0" w:color="auto"/>
              <w:right w:val="single" w:sz="8" w:space="0" w:color="auto"/>
            </w:tcBorders>
            <w:shd w:val="clear" w:color="auto" w:fill="auto"/>
            <w:noWrap/>
            <w:vAlign w:val="center"/>
            <w:hideMark/>
          </w:tcPr>
          <w:p w14:paraId="3CC0C11A" w14:textId="39C89E8F" w:rsidR="0003384D" w:rsidRPr="00042862" w:rsidRDefault="0003384D" w:rsidP="0003384D">
            <w:pPr>
              <w:spacing w:before="0" w:after="0" w:line="240" w:lineRule="auto"/>
              <w:ind w:firstLine="0"/>
              <w:jc w:val="right"/>
              <w:rPr>
                <w:sz w:val="24"/>
              </w:rPr>
            </w:pPr>
            <w:r w:rsidRPr="00042862">
              <w:rPr>
                <w:sz w:val="24"/>
              </w:rPr>
              <w:t>-0,03</w:t>
            </w:r>
          </w:p>
        </w:tc>
      </w:tr>
      <w:tr w:rsidR="00042862" w:rsidRPr="00042862" w14:paraId="68DD90E5"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6D758D06" w14:textId="77777777" w:rsidR="0003384D" w:rsidRPr="00042862" w:rsidRDefault="0003384D" w:rsidP="0003384D">
            <w:pPr>
              <w:spacing w:before="0" w:after="0" w:line="240" w:lineRule="auto"/>
              <w:ind w:firstLine="0"/>
              <w:jc w:val="center"/>
              <w:rPr>
                <w:sz w:val="24"/>
              </w:rPr>
            </w:pPr>
            <w:r w:rsidRPr="00042862">
              <w:rPr>
                <w:sz w:val="24"/>
              </w:rPr>
              <w:t>2</w:t>
            </w:r>
          </w:p>
        </w:tc>
        <w:tc>
          <w:tcPr>
            <w:tcW w:w="2172" w:type="dxa"/>
            <w:tcBorders>
              <w:top w:val="nil"/>
              <w:left w:val="nil"/>
              <w:bottom w:val="single" w:sz="8" w:space="0" w:color="auto"/>
              <w:right w:val="single" w:sz="8" w:space="0" w:color="auto"/>
            </w:tcBorders>
            <w:shd w:val="clear" w:color="auto" w:fill="auto"/>
            <w:noWrap/>
            <w:vAlign w:val="center"/>
            <w:hideMark/>
          </w:tcPr>
          <w:p w14:paraId="51B02035" w14:textId="14946D18" w:rsidR="0003384D" w:rsidRPr="00042862" w:rsidRDefault="0003384D" w:rsidP="0003384D">
            <w:pPr>
              <w:spacing w:before="0" w:after="0" w:line="240" w:lineRule="auto"/>
              <w:ind w:firstLine="0"/>
              <w:jc w:val="left"/>
              <w:rPr>
                <w:sz w:val="24"/>
              </w:rPr>
            </w:pPr>
            <w:r w:rsidRPr="00042862">
              <w:rPr>
                <w:sz w:val="24"/>
              </w:rPr>
              <w:t>Lào Cai</w:t>
            </w:r>
          </w:p>
        </w:tc>
        <w:tc>
          <w:tcPr>
            <w:tcW w:w="942" w:type="dxa"/>
            <w:tcBorders>
              <w:top w:val="nil"/>
              <w:left w:val="nil"/>
              <w:bottom w:val="single" w:sz="8" w:space="0" w:color="auto"/>
              <w:right w:val="single" w:sz="8" w:space="0" w:color="auto"/>
            </w:tcBorders>
            <w:shd w:val="clear" w:color="auto" w:fill="auto"/>
            <w:noWrap/>
            <w:vAlign w:val="center"/>
            <w:hideMark/>
          </w:tcPr>
          <w:p w14:paraId="6CD06300" w14:textId="697E399F" w:rsidR="0003384D" w:rsidRPr="00042862" w:rsidRDefault="0003384D" w:rsidP="0003384D">
            <w:pPr>
              <w:spacing w:before="0" w:after="0" w:line="240" w:lineRule="auto"/>
              <w:ind w:firstLine="0"/>
              <w:jc w:val="right"/>
              <w:rPr>
                <w:sz w:val="24"/>
              </w:rPr>
            </w:pPr>
            <w:r w:rsidRPr="00042862">
              <w:rPr>
                <w:sz w:val="24"/>
              </w:rPr>
              <w:t>0,02</w:t>
            </w:r>
          </w:p>
        </w:tc>
        <w:tc>
          <w:tcPr>
            <w:tcW w:w="942" w:type="dxa"/>
            <w:tcBorders>
              <w:top w:val="nil"/>
              <w:left w:val="nil"/>
              <w:bottom w:val="single" w:sz="8" w:space="0" w:color="auto"/>
              <w:right w:val="single" w:sz="8" w:space="0" w:color="auto"/>
            </w:tcBorders>
            <w:shd w:val="clear" w:color="auto" w:fill="auto"/>
            <w:noWrap/>
            <w:vAlign w:val="center"/>
            <w:hideMark/>
          </w:tcPr>
          <w:p w14:paraId="1172D75C" w14:textId="79B8418A" w:rsidR="0003384D" w:rsidRPr="00042862" w:rsidRDefault="0003384D" w:rsidP="0003384D">
            <w:pPr>
              <w:spacing w:before="0" w:after="0" w:line="240" w:lineRule="auto"/>
              <w:ind w:firstLine="0"/>
              <w:jc w:val="right"/>
              <w:rPr>
                <w:sz w:val="24"/>
              </w:rPr>
            </w:pPr>
            <w:r w:rsidRPr="00042862">
              <w:rPr>
                <w:sz w:val="24"/>
              </w:rPr>
              <w:t>0,02</w:t>
            </w:r>
          </w:p>
        </w:tc>
        <w:tc>
          <w:tcPr>
            <w:tcW w:w="915" w:type="dxa"/>
            <w:tcBorders>
              <w:top w:val="nil"/>
              <w:left w:val="nil"/>
              <w:bottom w:val="single" w:sz="8" w:space="0" w:color="auto"/>
              <w:right w:val="single" w:sz="8" w:space="0" w:color="auto"/>
            </w:tcBorders>
            <w:shd w:val="clear" w:color="auto" w:fill="auto"/>
            <w:noWrap/>
            <w:vAlign w:val="center"/>
            <w:hideMark/>
          </w:tcPr>
          <w:p w14:paraId="7DBCAEAC" w14:textId="0B84DA04"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4A85FCE9" w14:textId="2D21328F" w:rsidR="0003384D" w:rsidRPr="00042862" w:rsidRDefault="0003384D" w:rsidP="0003384D">
            <w:pPr>
              <w:spacing w:before="0" w:after="0" w:line="240" w:lineRule="auto"/>
              <w:ind w:firstLine="0"/>
              <w:jc w:val="right"/>
              <w:rPr>
                <w:sz w:val="24"/>
              </w:rPr>
            </w:pPr>
            <w:r w:rsidRPr="00042862">
              <w:rPr>
                <w:sz w:val="24"/>
              </w:rPr>
              <w:t>-0,94</w:t>
            </w:r>
          </w:p>
        </w:tc>
        <w:tc>
          <w:tcPr>
            <w:tcW w:w="1117" w:type="dxa"/>
            <w:tcBorders>
              <w:top w:val="nil"/>
              <w:left w:val="nil"/>
              <w:bottom w:val="single" w:sz="8" w:space="0" w:color="auto"/>
              <w:right w:val="single" w:sz="8" w:space="0" w:color="auto"/>
            </w:tcBorders>
            <w:shd w:val="clear" w:color="auto" w:fill="auto"/>
            <w:noWrap/>
            <w:vAlign w:val="center"/>
            <w:hideMark/>
          </w:tcPr>
          <w:p w14:paraId="11445D60" w14:textId="4A03F380" w:rsidR="0003384D" w:rsidRPr="00042862" w:rsidRDefault="0003384D" w:rsidP="0003384D">
            <w:pPr>
              <w:spacing w:before="0" w:after="0" w:line="240" w:lineRule="auto"/>
              <w:ind w:firstLine="0"/>
              <w:jc w:val="right"/>
              <w:rPr>
                <w:sz w:val="24"/>
              </w:rPr>
            </w:pPr>
            <w:r w:rsidRPr="00042862">
              <w:rPr>
                <w:sz w:val="24"/>
              </w:rPr>
              <w:t>0,07</w:t>
            </w:r>
          </w:p>
        </w:tc>
        <w:tc>
          <w:tcPr>
            <w:tcW w:w="1048" w:type="dxa"/>
            <w:tcBorders>
              <w:top w:val="nil"/>
              <w:left w:val="nil"/>
              <w:bottom w:val="single" w:sz="8" w:space="0" w:color="auto"/>
              <w:right w:val="single" w:sz="8" w:space="0" w:color="auto"/>
            </w:tcBorders>
            <w:shd w:val="clear" w:color="auto" w:fill="auto"/>
            <w:noWrap/>
            <w:vAlign w:val="center"/>
            <w:hideMark/>
          </w:tcPr>
          <w:p w14:paraId="06BEE07A" w14:textId="0BBE0AA9" w:rsidR="0003384D" w:rsidRPr="00042862" w:rsidRDefault="0003384D" w:rsidP="0003384D">
            <w:pPr>
              <w:spacing w:before="0" w:after="0" w:line="240" w:lineRule="auto"/>
              <w:ind w:firstLine="0"/>
              <w:jc w:val="right"/>
              <w:rPr>
                <w:sz w:val="24"/>
              </w:rPr>
            </w:pPr>
            <w:r w:rsidRPr="00042862">
              <w:rPr>
                <w:sz w:val="24"/>
              </w:rPr>
              <w:t>0,02</w:t>
            </w:r>
          </w:p>
        </w:tc>
        <w:tc>
          <w:tcPr>
            <w:tcW w:w="1117" w:type="dxa"/>
            <w:tcBorders>
              <w:top w:val="nil"/>
              <w:left w:val="nil"/>
              <w:bottom w:val="single" w:sz="8" w:space="0" w:color="auto"/>
              <w:right w:val="single" w:sz="8" w:space="0" w:color="auto"/>
            </w:tcBorders>
            <w:shd w:val="clear" w:color="auto" w:fill="auto"/>
            <w:noWrap/>
            <w:vAlign w:val="center"/>
            <w:hideMark/>
          </w:tcPr>
          <w:p w14:paraId="63B66F6D" w14:textId="185D85FB" w:rsidR="0003384D" w:rsidRPr="00042862" w:rsidRDefault="0003384D" w:rsidP="0003384D">
            <w:pPr>
              <w:spacing w:before="0" w:after="0" w:line="240" w:lineRule="auto"/>
              <w:ind w:firstLine="0"/>
              <w:jc w:val="right"/>
              <w:rPr>
                <w:sz w:val="24"/>
              </w:rPr>
            </w:pPr>
            <w:r w:rsidRPr="00042862">
              <w:rPr>
                <w:sz w:val="24"/>
              </w:rPr>
              <w:t>-0,05</w:t>
            </w:r>
          </w:p>
        </w:tc>
      </w:tr>
      <w:tr w:rsidR="00042862" w:rsidRPr="00042862" w14:paraId="328434F6"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170C9B67" w14:textId="77777777" w:rsidR="0003384D" w:rsidRPr="00042862" w:rsidRDefault="0003384D" w:rsidP="0003384D">
            <w:pPr>
              <w:spacing w:before="0" w:after="0" w:line="240" w:lineRule="auto"/>
              <w:ind w:firstLine="0"/>
              <w:jc w:val="center"/>
              <w:rPr>
                <w:sz w:val="24"/>
              </w:rPr>
            </w:pPr>
            <w:r w:rsidRPr="00042862">
              <w:rPr>
                <w:sz w:val="24"/>
              </w:rPr>
              <w:t>3</w:t>
            </w:r>
          </w:p>
        </w:tc>
        <w:tc>
          <w:tcPr>
            <w:tcW w:w="2172" w:type="dxa"/>
            <w:tcBorders>
              <w:top w:val="nil"/>
              <w:left w:val="nil"/>
              <w:bottom w:val="single" w:sz="8" w:space="0" w:color="auto"/>
              <w:right w:val="single" w:sz="8" w:space="0" w:color="auto"/>
            </w:tcBorders>
            <w:shd w:val="clear" w:color="auto" w:fill="auto"/>
            <w:noWrap/>
            <w:vAlign w:val="center"/>
            <w:hideMark/>
          </w:tcPr>
          <w:p w14:paraId="59B27BB5" w14:textId="369252F7" w:rsidR="0003384D" w:rsidRPr="00042862" w:rsidRDefault="0003384D" w:rsidP="0003384D">
            <w:pPr>
              <w:spacing w:before="0" w:after="0" w:line="240" w:lineRule="auto"/>
              <w:ind w:firstLine="0"/>
              <w:jc w:val="left"/>
              <w:rPr>
                <w:sz w:val="24"/>
              </w:rPr>
            </w:pPr>
            <w:r w:rsidRPr="00042862">
              <w:rPr>
                <w:sz w:val="24"/>
              </w:rPr>
              <w:t>Lạng Sơn</w:t>
            </w:r>
          </w:p>
        </w:tc>
        <w:tc>
          <w:tcPr>
            <w:tcW w:w="942" w:type="dxa"/>
            <w:tcBorders>
              <w:top w:val="nil"/>
              <w:left w:val="nil"/>
              <w:bottom w:val="single" w:sz="8" w:space="0" w:color="auto"/>
              <w:right w:val="single" w:sz="8" w:space="0" w:color="auto"/>
            </w:tcBorders>
            <w:shd w:val="clear" w:color="auto" w:fill="auto"/>
            <w:noWrap/>
            <w:vAlign w:val="center"/>
            <w:hideMark/>
          </w:tcPr>
          <w:p w14:paraId="2F40BEEC" w14:textId="5C479DED" w:rsidR="0003384D" w:rsidRPr="00042862" w:rsidRDefault="0003384D" w:rsidP="0003384D">
            <w:pPr>
              <w:spacing w:before="0" w:after="0" w:line="240" w:lineRule="auto"/>
              <w:ind w:firstLine="0"/>
              <w:jc w:val="right"/>
              <w:rPr>
                <w:sz w:val="24"/>
              </w:rPr>
            </w:pPr>
            <w:r w:rsidRPr="00042862">
              <w:rPr>
                <w:sz w:val="24"/>
              </w:rPr>
              <w:t>0,63</w:t>
            </w:r>
          </w:p>
        </w:tc>
        <w:tc>
          <w:tcPr>
            <w:tcW w:w="942" w:type="dxa"/>
            <w:tcBorders>
              <w:top w:val="nil"/>
              <w:left w:val="nil"/>
              <w:bottom w:val="single" w:sz="8" w:space="0" w:color="auto"/>
              <w:right w:val="single" w:sz="8" w:space="0" w:color="auto"/>
            </w:tcBorders>
            <w:shd w:val="clear" w:color="auto" w:fill="auto"/>
            <w:noWrap/>
            <w:vAlign w:val="center"/>
            <w:hideMark/>
          </w:tcPr>
          <w:p w14:paraId="61E93A5A" w14:textId="22DE7264" w:rsidR="0003384D" w:rsidRPr="00042862" w:rsidRDefault="0003384D" w:rsidP="0003384D">
            <w:pPr>
              <w:spacing w:before="0" w:after="0" w:line="240" w:lineRule="auto"/>
              <w:ind w:firstLine="0"/>
              <w:jc w:val="right"/>
              <w:rPr>
                <w:sz w:val="24"/>
              </w:rPr>
            </w:pPr>
            <w:r w:rsidRPr="00042862">
              <w:rPr>
                <w:sz w:val="24"/>
              </w:rPr>
              <w:t>0,65</w:t>
            </w:r>
          </w:p>
        </w:tc>
        <w:tc>
          <w:tcPr>
            <w:tcW w:w="915" w:type="dxa"/>
            <w:tcBorders>
              <w:top w:val="nil"/>
              <w:left w:val="nil"/>
              <w:bottom w:val="single" w:sz="8" w:space="0" w:color="auto"/>
              <w:right w:val="single" w:sz="8" w:space="0" w:color="auto"/>
            </w:tcBorders>
            <w:shd w:val="clear" w:color="auto" w:fill="auto"/>
            <w:noWrap/>
            <w:vAlign w:val="center"/>
            <w:hideMark/>
          </w:tcPr>
          <w:p w14:paraId="4B7067A3" w14:textId="3D051778" w:rsidR="0003384D" w:rsidRPr="00042862" w:rsidRDefault="0003384D" w:rsidP="0003384D">
            <w:pPr>
              <w:spacing w:before="0" w:after="0" w:line="240" w:lineRule="auto"/>
              <w:ind w:firstLine="0"/>
              <w:jc w:val="right"/>
              <w:rPr>
                <w:sz w:val="24"/>
              </w:rPr>
            </w:pPr>
            <w:r w:rsidRPr="00042862">
              <w:rPr>
                <w:sz w:val="24"/>
              </w:rPr>
              <w:t>0,02</w:t>
            </w:r>
          </w:p>
        </w:tc>
        <w:tc>
          <w:tcPr>
            <w:tcW w:w="1023" w:type="dxa"/>
            <w:tcBorders>
              <w:top w:val="nil"/>
              <w:left w:val="nil"/>
              <w:bottom w:val="single" w:sz="8" w:space="0" w:color="auto"/>
              <w:right w:val="single" w:sz="8" w:space="0" w:color="auto"/>
            </w:tcBorders>
            <w:shd w:val="clear" w:color="auto" w:fill="auto"/>
            <w:noWrap/>
            <w:vAlign w:val="center"/>
            <w:hideMark/>
          </w:tcPr>
          <w:p w14:paraId="3244A2FF" w14:textId="5B7334CF" w:rsidR="0003384D" w:rsidRPr="00042862" w:rsidRDefault="0003384D" w:rsidP="0003384D">
            <w:pPr>
              <w:spacing w:before="0" w:after="0" w:line="240" w:lineRule="auto"/>
              <w:ind w:firstLine="0"/>
              <w:jc w:val="right"/>
              <w:rPr>
                <w:sz w:val="24"/>
              </w:rPr>
            </w:pPr>
            <w:r w:rsidRPr="00042862">
              <w:rPr>
                <w:sz w:val="24"/>
              </w:rPr>
              <w:t>13,34</w:t>
            </w:r>
          </w:p>
        </w:tc>
        <w:tc>
          <w:tcPr>
            <w:tcW w:w="1117" w:type="dxa"/>
            <w:tcBorders>
              <w:top w:val="nil"/>
              <w:left w:val="nil"/>
              <w:bottom w:val="single" w:sz="8" w:space="0" w:color="auto"/>
              <w:right w:val="single" w:sz="8" w:space="0" w:color="auto"/>
            </w:tcBorders>
            <w:shd w:val="clear" w:color="auto" w:fill="auto"/>
            <w:noWrap/>
            <w:vAlign w:val="center"/>
            <w:hideMark/>
          </w:tcPr>
          <w:p w14:paraId="0E2DCEC1" w14:textId="23AB2B69" w:rsidR="0003384D" w:rsidRPr="00042862" w:rsidRDefault="0003384D" w:rsidP="0003384D">
            <w:pPr>
              <w:spacing w:before="0" w:after="0" w:line="240" w:lineRule="auto"/>
              <w:ind w:firstLine="0"/>
              <w:jc w:val="right"/>
              <w:rPr>
                <w:sz w:val="24"/>
              </w:rPr>
            </w:pPr>
            <w:r w:rsidRPr="00042862">
              <w:rPr>
                <w:sz w:val="24"/>
              </w:rPr>
              <w:t>0,75</w:t>
            </w:r>
          </w:p>
        </w:tc>
        <w:tc>
          <w:tcPr>
            <w:tcW w:w="1048" w:type="dxa"/>
            <w:tcBorders>
              <w:top w:val="nil"/>
              <w:left w:val="nil"/>
              <w:bottom w:val="single" w:sz="8" w:space="0" w:color="auto"/>
              <w:right w:val="single" w:sz="8" w:space="0" w:color="auto"/>
            </w:tcBorders>
            <w:shd w:val="clear" w:color="auto" w:fill="auto"/>
            <w:noWrap/>
            <w:vAlign w:val="center"/>
            <w:hideMark/>
          </w:tcPr>
          <w:p w14:paraId="0E618BD9" w14:textId="255E15AC" w:rsidR="0003384D" w:rsidRPr="00042862" w:rsidRDefault="0003384D" w:rsidP="0003384D">
            <w:pPr>
              <w:spacing w:before="0" w:after="0" w:line="240" w:lineRule="auto"/>
              <w:ind w:firstLine="0"/>
              <w:jc w:val="right"/>
              <w:rPr>
                <w:sz w:val="24"/>
              </w:rPr>
            </w:pPr>
            <w:r w:rsidRPr="00042862">
              <w:rPr>
                <w:sz w:val="24"/>
              </w:rPr>
              <w:t>0,76</w:t>
            </w:r>
          </w:p>
        </w:tc>
        <w:tc>
          <w:tcPr>
            <w:tcW w:w="1117" w:type="dxa"/>
            <w:tcBorders>
              <w:top w:val="nil"/>
              <w:left w:val="nil"/>
              <w:bottom w:val="single" w:sz="8" w:space="0" w:color="auto"/>
              <w:right w:val="single" w:sz="8" w:space="0" w:color="auto"/>
            </w:tcBorders>
            <w:shd w:val="clear" w:color="auto" w:fill="auto"/>
            <w:noWrap/>
            <w:vAlign w:val="center"/>
            <w:hideMark/>
          </w:tcPr>
          <w:p w14:paraId="4F3EAD1E" w14:textId="2918F7A8" w:rsidR="0003384D" w:rsidRPr="00042862" w:rsidRDefault="0003384D" w:rsidP="0003384D">
            <w:pPr>
              <w:spacing w:before="0" w:after="0" w:line="240" w:lineRule="auto"/>
              <w:ind w:firstLine="0"/>
              <w:jc w:val="right"/>
              <w:rPr>
                <w:sz w:val="24"/>
              </w:rPr>
            </w:pPr>
            <w:r w:rsidRPr="00042862">
              <w:rPr>
                <w:sz w:val="24"/>
              </w:rPr>
              <w:t>0,01</w:t>
            </w:r>
          </w:p>
        </w:tc>
      </w:tr>
      <w:tr w:rsidR="00042862" w:rsidRPr="00042862" w14:paraId="3D81E96D"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14F08BC6" w14:textId="77777777" w:rsidR="0003384D" w:rsidRPr="00042862" w:rsidRDefault="0003384D" w:rsidP="0003384D">
            <w:pPr>
              <w:spacing w:before="0" w:after="0" w:line="240" w:lineRule="auto"/>
              <w:ind w:firstLine="0"/>
              <w:jc w:val="center"/>
              <w:rPr>
                <w:sz w:val="24"/>
              </w:rPr>
            </w:pPr>
            <w:r w:rsidRPr="00042862">
              <w:rPr>
                <w:sz w:val="24"/>
              </w:rPr>
              <w:t>4</w:t>
            </w:r>
          </w:p>
        </w:tc>
        <w:tc>
          <w:tcPr>
            <w:tcW w:w="2172" w:type="dxa"/>
            <w:tcBorders>
              <w:top w:val="nil"/>
              <w:left w:val="nil"/>
              <w:bottom w:val="single" w:sz="8" w:space="0" w:color="auto"/>
              <w:right w:val="single" w:sz="8" w:space="0" w:color="auto"/>
            </w:tcBorders>
            <w:shd w:val="clear" w:color="auto" w:fill="auto"/>
            <w:noWrap/>
            <w:vAlign w:val="center"/>
            <w:hideMark/>
          </w:tcPr>
          <w:p w14:paraId="6B2EEC91" w14:textId="6F8B49BC" w:rsidR="0003384D" w:rsidRPr="00042862" w:rsidRDefault="0003384D" w:rsidP="0003384D">
            <w:pPr>
              <w:spacing w:before="0" w:after="0" w:line="240" w:lineRule="auto"/>
              <w:ind w:firstLine="0"/>
              <w:jc w:val="left"/>
              <w:rPr>
                <w:sz w:val="24"/>
              </w:rPr>
            </w:pPr>
            <w:r w:rsidRPr="00042862">
              <w:rPr>
                <w:sz w:val="24"/>
              </w:rPr>
              <w:t xml:space="preserve">Phú Thọ </w:t>
            </w:r>
          </w:p>
        </w:tc>
        <w:tc>
          <w:tcPr>
            <w:tcW w:w="942" w:type="dxa"/>
            <w:tcBorders>
              <w:top w:val="nil"/>
              <w:left w:val="nil"/>
              <w:bottom w:val="single" w:sz="8" w:space="0" w:color="auto"/>
              <w:right w:val="single" w:sz="8" w:space="0" w:color="auto"/>
            </w:tcBorders>
            <w:shd w:val="clear" w:color="auto" w:fill="auto"/>
            <w:noWrap/>
            <w:vAlign w:val="center"/>
            <w:hideMark/>
          </w:tcPr>
          <w:p w14:paraId="02365504" w14:textId="169E334B" w:rsidR="0003384D" w:rsidRPr="00042862" w:rsidRDefault="0003384D" w:rsidP="0003384D">
            <w:pPr>
              <w:spacing w:before="0" w:after="0" w:line="240" w:lineRule="auto"/>
              <w:ind w:firstLine="0"/>
              <w:jc w:val="right"/>
              <w:rPr>
                <w:sz w:val="24"/>
              </w:rPr>
            </w:pPr>
            <w:r w:rsidRPr="00042862">
              <w:rPr>
                <w:sz w:val="24"/>
              </w:rPr>
              <w:t>0,16</w:t>
            </w:r>
          </w:p>
        </w:tc>
        <w:tc>
          <w:tcPr>
            <w:tcW w:w="942" w:type="dxa"/>
            <w:tcBorders>
              <w:top w:val="nil"/>
              <w:left w:val="nil"/>
              <w:bottom w:val="single" w:sz="8" w:space="0" w:color="auto"/>
              <w:right w:val="single" w:sz="8" w:space="0" w:color="auto"/>
            </w:tcBorders>
            <w:shd w:val="clear" w:color="auto" w:fill="auto"/>
            <w:noWrap/>
            <w:vAlign w:val="center"/>
            <w:hideMark/>
          </w:tcPr>
          <w:p w14:paraId="796821F0" w14:textId="1CD334CF" w:rsidR="0003384D" w:rsidRPr="00042862" w:rsidRDefault="0003384D" w:rsidP="0003384D">
            <w:pPr>
              <w:spacing w:before="0" w:after="0" w:line="240" w:lineRule="auto"/>
              <w:ind w:firstLine="0"/>
              <w:jc w:val="right"/>
              <w:rPr>
                <w:sz w:val="24"/>
              </w:rPr>
            </w:pPr>
            <w:r w:rsidRPr="00042862">
              <w:rPr>
                <w:sz w:val="24"/>
              </w:rPr>
              <w:t>0,17</w:t>
            </w:r>
          </w:p>
        </w:tc>
        <w:tc>
          <w:tcPr>
            <w:tcW w:w="915" w:type="dxa"/>
            <w:tcBorders>
              <w:top w:val="nil"/>
              <w:left w:val="nil"/>
              <w:bottom w:val="single" w:sz="8" w:space="0" w:color="auto"/>
              <w:right w:val="single" w:sz="8" w:space="0" w:color="auto"/>
            </w:tcBorders>
            <w:shd w:val="clear" w:color="auto" w:fill="auto"/>
            <w:noWrap/>
            <w:vAlign w:val="center"/>
            <w:hideMark/>
          </w:tcPr>
          <w:p w14:paraId="2AEAE9D4" w14:textId="573674FA" w:rsidR="0003384D" w:rsidRPr="00042862" w:rsidRDefault="0003384D" w:rsidP="0003384D">
            <w:pPr>
              <w:spacing w:before="0" w:after="0" w:line="240" w:lineRule="auto"/>
              <w:ind w:firstLine="0"/>
              <w:jc w:val="right"/>
              <w:rPr>
                <w:sz w:val="24"/>
              </w:rPr>
            </w:pPr>
            <w:r w:rsidRPr="00042862">
              <w:rPr>
                <w:sz w:val="24"/>
              </w:rPr>
              <w:t>0,01</w:t>
            </w:r>
          </w:p>
        </w:tc>
        <w:tc>
          <w:tcPr>
            <w:tcW w:w="1023" w:type="dxa"/>
            <w:tcBorders>
              <w:top w:val="nil"/>
              <w:left w:val="nil"/>
              <w:bottom w:val="single" w:sz="8" w:space="0" w:color="auto"/>
              <w:right w:val="single" w:sz="8" w:space="0" w:color="auto"/>
            </w:tcBorders>
            <w:shd w:val="clear" w:color="auto" w:fill="auto"/>
            <w:noWrap/>
            <w:vAlign w:val="center"/>
            <w:hideMark/>
          </w:tcPr>
          <w:p w14:paraId="11193B51" w14:textId="30A926ED" w:rsidR="0003384D" w:rsidRPr="00042862" w:rsidRDefault="0003384D" w:rsidP="0003384D">
            <w:pPr>
              <w:spacing w:before="0" w:after="0" w:line="240" w:lineRule="auto"/>
              <w:ind w:firstLine="0"/>
              <w:jc w:val="right"/>
              <w:rPr>
                <w:sz w:val="24"/>
              </w:rPr>
            </w:pPr>
            <w:r w:rsidRPr="00042862">
              <w:rPr>
                <w:sz w:val="24"/>
              </w:rPr>
              <w:t>6,43</w:t>
            </w:r>
          </w:p>
        </w:tc>
        <w:tc>
          <w:tcPr>
            <w:tcW w:w="1117" w:type="dxa"/>
            <w:tcBorders>
              <w:top w:val="nil"/>
              <w:left w:val="nil"/>
              <w:bottom w:val="single" w:sz="8" w:space="0" w:color="auto"/>
              <w:right w:val="single" w:sz="8" w:space="0" w:color="auto"/>
            </w:tcBorders>
            <w:shd w:val="clear" w:color="auto" w:fill="auto"/>
            <w:noWrap/>
            <w:vAlign w:val="center"/>
            <w:hideMark/>
          </w:tcPr>
          <w:p w14:paraId="100548FA" w14:textId="174B406F" w:rsidR="0003384D" w:rsidRPr="00042862" w:rsidRDefault="0003384D" w:rsidP="0003384D">
            <w:pPr>
              <w:spacing w:before="0" w:after="0" w:line="240" w:lineRule="auto"/>
              <w:ind w:firstLine="0"/>
              <w:jc w:val="right"/>
              <w:rPr>
                <w:sz w:val="24"/>
              </w:rPr>
            </w:pPr>
            <w:r w:rsidRPr="00042862">
              <w:rPr>
                <w:sz w:val="24"/>
              </w:rPr>
              <w:t>0,26</w:t>
            </w:r>
          </w:p>
        </w:tc>
        <w:tc>
          <w:tcPr>
            <w:tcW w:w="1048" w:type="dxa"/>
            <w:tcBorders>
              <w:top w:val="nil"/>
              <w:left w:val="nil"/>
              <w:bottom w:val="single" w:sz="8" w:space="0" w:color="auto"/>
              <w:right w:val="single" w:sz="8" w:space="0" w:color="auto"/>
            </w:tcBorders>
            <w:shd w:val="clear" w:color="auto" w:fill="auto"/>
            <w:noWrap/>
            <w:vAlign w:val="center"/>
            <w:hideMark/>
          </w:tcPr>
          <w:p w14:paraId="35CD5B4A" w14:textId="6A1110C3" w:rsidR="0003384D" w:rsidRPr="00042862" w:rsidRDefault="0003384D" w:rsidP="0003384D">
            <w:pPr>
              <w:spacing w:before="0" w:after="0" w:line="240" w:lineRule="auto"/>
              <w:ind w:firstLine="0"/>
              <w:jc w:val="right"/>
              <w:rPr>
                <w:sz w:val="24"/>
              </w:rPr>
            </w:pPr>
            <w:r w:rsidRPr="00042862">
              <w:rPr>
                <w:sz w:val="24"/>
              </w:rPr>
              <w:t>0,25</w:t>
            </w:r>
          </w:p>
        </w:tc>
        <w:tc>
          <w:tcPr>
            <w:tcW w:w="1117" w:type="dxa"/>
            <w:tcBorders>
              <w:top w:val="nil"/>
              <w:left w:val="nil"/>
              <w:bottom w:val="single" w:sz="8" w:space="0" w:color="auto"/>
              <w:right w:val="single" w:sz="8" w:space="0" w:color="auto"/>
            </w:tcBorders>
            <w:shd w:val="clear" w:color="auto" w:fill="auto"/>
            <w:noWrap/>
            <w:vAlign w:val="center"/>
            <w:hideMark/>
          </w:tcPr>
          <w:p w14:paraId="2233EFC4" w14:textId="08BE39F9" w:rsidR="0003384D" w:rsidRPr="00042862" w:rsidRDefault="0003384D" w:rsidP="0003384D">
            <w:pPr>
              <w:spacing w:before="0" w:after="0" w:line="240" w:lineRule="auto"/>
              <w:ind w:firstLine="0"/>
              <w:jc w:val="right"/>
              <w:rPr>
                <w:sz w:val="24"/>
              </w:rPr>
            </w:pPr>
            <w:r w:rsidRPr="00042862">
              <w:rPr>
                <w:sz w:val="24"/>
              </w:rPr>
              <w:t>-0,01</w:t>
            </w:r>
          </w:p>
        </w:tc>
      </w:tr>
      <w:tr w:rsidR="00042862" w:rsidRPr="00042862" w14:paraId="4D460B83"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3BE4CF6B" w14:textId="77777777" w:rsidR="0003384D" w:rsidRPr="00042862" w:rsidRDefault="0003384D" w:rsidP="0003384D">
            <w:pPr>
              <w:spacing w:before="0" w:after="0" w:line="240" w:lineRule="auto"/>
              <w:ind w:firstLine="0"/>
              <w:jc w:val="center"/>
              <w:rPr>
                <w:b/>
                <w:bCs/>
                <w:sz w:val="24"/>
              </w:rPr>
            </w:pPr>
            <w:r w:rsidRPr="00042862">
              <w:rPr>
                <w:b/>
                <w:bCs/>
                <w:sz w:val="24"/>
              </w:rPr>
              <w:t>II</w:t>
            </w:r>
          </w:p>
        </w:tc>
        <w:tc>
          <w:tcPr>
            <w:tcW w:w="2172" w:type="dxa"/>
            <w:tcBorders>
              <w:top w:val="nil"/>
              <w:left w:val="nil"/>
              <w:bottom w:val="single" w:sz="8" w:space="0" w:color="auto"/>
              <w:right w:val="single" w:sz="8" w:space="0" w:color="auto"/>
            </w:tcBorders>
            <w:shd w:val="clear" w:color="auto" w:fill="auto"/>
            <w:noWrap/>
            <w:vAlign w:val="center"/>
            <w:hideMark/>
          </w:tcPr>
          <w:p w14:paraId="53F60706" w14:textId="61892B56" w:rsidR="0003384D" w:rsidRPr="00042862" w:rsidRDefault="0003384D" w:rsidP="0003384D">
            <w:pPr>
              <w:spacing w:before="0" w:after="0" w:line="240" w:lineRule="auto"/>
              <w:ind w:firstLine="0"/>
              <w:jc w:val="left"/>
              <w:rPr>
                <w:b/>
                <w:bCs/>
                <w:sz w:val="24"/>
              </w:rPr>
            </w:pPr>
            <w:r w:rsidRPr="00042862">
              <w:rPr>
                <w:b/>
                <w:bCs/>
                <w:sz w:val="24"/>
              </w:rPr>
              <w:t>Vùng Đồng bằng sông Hồng</w:t>
            </w:r>
          </w:p>
        </w:tc>
        <w:tc>
          <w:tcPr>
            <w:tcW w:w="942" w:type="dxa"/>
            <w:tcBorders>
              <w:top w:val="nil"/>
              <w:left w:val="nil"/>
              <w:bottom w:val="single" w:sz="8" w:space="0" w:color="auto"/>
              <w:right w:val="single" w:sz="8" w:space="0" w:color="auto"/>
            </w:tcBorders>
            <w:shd w:val="clear" w:color="auto" w:fill="auto"/>
            <w:noWrap/>
            <w:vAlign w:val="center"/>
            <w:hideMark/>
          </w:tcPr>
          <w:p w14:paraId="20785224" w14:textId="3CB380B4" w:rsidR="0003384D" w:rsidRPr="00042862" w:rsidRDefault="0003384D" w:rsidP="0003384D">
            <w:pPr>
              <w:spacing w:before="0" w:after="0" w:line="240" w:lineRule="auto"/>
              <w:ind w:firstLine="0"/>
              <w:jc w:val="right"/>
              <w:rPr>
                <w:b/>
                <w:bCs/>
                <w:sz w:val="24"/>
              </w:rPr>
            </w:pPr>
            <w:r w:rsidRPr="00042862">
              <w:rPr>
                <w:b/>
                <w:bCs/>
                <w:sz w:val="24"/>
              </w:rPr>
              <w:t>1,08</w:t>
            </w:r>
          </w:p>
        </w:tc>
        <w:tc>
          <w:tcPr>
            <w:tcW w:w="942" w:type="dxa"/>
            <w:tcBorders>
              <w:top w:val="nil"/>
              <w:left w:val="nil"/>
              <w:bottom w:val="single" w:sz="8" w:space="0" w:color="auto"/>
              <w:right w:val="single" w:sz="8" w:space="0" w:color="auto"/>
            </w:tcBorders>
            <w:shd w:val="clear" w:color="auto" w:fill="auto"/>
            <w:noWrap/>
            <w:vAlign w:val="center"/>
            <w:hideMark/>
          </w:tcPr>
          <w:p w14:paraId="42F3E434" w14:textId="1123868A" w:rsidR="0003384D" w:rsidRPr="00042862" w:rsidRDefault="0003384D" w:rsidP="0003384D">
            <w:pPr>
              <w:spacing w:before="0" w:after="0" w:line="240" w:lineRule="auto"/>
              <w:ind w:firstLine="0"/>
              <w:jc w:val="right"/>
              <w:rPr>
                <w:b/>
                <w:bCs/>
                <w:sz w:val="24"/>
              </w:rPr>
            </w:pPr>
            <w:r w:rsidRPr="00042862">
              <w:rPr>
                <w:b/>
                <w:bCs/>
                <w:sz w:val="24"/>
              </w:rPr>
              <w:t>1,11</w:t>
            </w:r>
          </w:p>
        </w:tc>
        <w:tc>
          <w:tcPr>
            <w:tcW w:w="915" w:type="dxa"/>
            <w:tcBorders>
              <w:top w:val="nil"/>
              <w:left w:val="nil"/>
              <w:bottom w:val="single" w:sz="8" w:space="0" w:color="auto"/>
              <w:right w:val="single" w:sz="8" w:space="0" w:color="auto"/>
            </w:tcBorders>
            <w:shd w:val="clear" w:color="auto" w:fill="auto"/>
            <w:noWrap/>
            <w:vAlign w:val="center"/>
            <w:hideMark/>
          </w:tcPr>
          <w:p w14:paraId="2186706A" w14:textId="13B622C3" w:rsidR="0003384D" w:rsidRPr="00042862" w:rsidRDefault="0003384D" w:rsidP="0003384D">
            <w:pPr>
              <w:spacing w:before="0" w:after="0" w:line="240" w:lineRule="auto"/>
              <w:ind w:firstLine="0"/>
              <w:jc w:val="right"/>
              <w:rPr>
                <w:b/>
                <w:bCs/>
                <w:sz w:val="24"/>
              </w:rPr>
            </w:pPr>
            <w:r w:rsidRPr="00042862">
              <w:rPr>
                <w:b/>
                <w:bCs/>
                <w:sz w:val="24"/>
              </w:rPr>
              <w:t>0,03</w:t>
            </w:r>
          </w:p>
        </w:tc>
        <w:tc>
          <w:tcPr>
            <w:tcW w:w="1023" w:type="dxa"/>
            <w:tcBorders>
              <w:top w:val="nil"/>
              <w:left w:val="nil"/>
              <w:bottom w:val="single" w:sz="8" w:space="0" w:color="auto"/>
              <w:right w:val="single" w:sz="8" w:space="0" w:color="auto"/>
            </w:tcBorders>
            <w:shd w:val="clear" w:color="auto" w:fill="auto"/>
            <w:noWrap/>
            <w:vAlign w:val="center"/>
            <w:hideMark/>
          </w:tcPr>
          <w:p w14:paraId="3D935DF6" w14:textId="008AADB5" w:rsidR="0003384D" w:rsidRPr="00042862" w:rsidRDefault="0003384D" w:rsidP="0003384D">
            <w:pPr>
              <w:spacing w:before="0" w:after="0" w:line="240" w:lineRule="auto"/>
              <w:ind w:firstLine="0"/>
              <w:jc w:val="right"/>
              <w:rPr>
                <w:b/>
                <w:bCs/>
                <w:sz w:val="24"/>
              </w:rPr>
            </w:pPr>
            <w:r w:rsidRPr="00042862">
              <w:rPr>
                <w:b/>
                <w:bCs/>
                <w:sz w:val="24"/>
              </w:rPr>
              <w:t>4,48</w:t>
            </w:r>
          </w:p>
        </w:tc>
        <w:tc>
          <w:tcPr>
            <w:tcW w:w="1117" w:type="dxa"/>
            <w:tcBorders>
              <w:top w:val="nil"/>
              <w:left w:val="nil"/>
              <w:bottom w:val="single" w:sz="8" w:space="0" w:color="auto"/>
              <w:right w:val="single" w:sz="8" w:space="0" w:color="auto"/>
            </w:tcBorders>
            <w:shd w:val="clear" w:color="auto" w:fill="auto"/>
            <w:noWrap/>
            <w:vAlign w:val="center"/>
            <w:hideMark/>
          </w:tcPr>
          <w:p w14:paraId="59887CD5" w14:textId="424F328F" w:rsidR="0003384D" w:rsidRPr="00042862" w:rsidRDefault="0003384D" w:rsidP="0003384D">
            <w:pPr>
              <w:spacing w:before="0" w:after="0" w:line="240" w:lineRule="auto"/>
              <w:ind w:firstLine="0"/>
              <w:jc w:val="right"/>
              <w:rPr>
                <w:b/>
                <w:bCs/>
                <w:sz w:val="24"/>
              </w:rPr>
            </w:pPr>
            <w:r w:rsidRPr="00042862">
              <w:rPr>
                <w:b/>
                <w:bCs/>
                <w:sz w:val="24"/>
              </w:rPr>
              <w:t>1,68</w:t>
            </w:r>
          </w:p>
        </w:tc>
        <w:tc>
          <w:tcPr>
            <w:tcW w:w="1048" w:type="dxa"/>
            <w:tcBorders>
              <w:top w:val="nil"/>
              <w:left w:val="nil"/>
              <w:bottom w:val="single" w:sz="8" w:space="0" w:color="auto"/>
              <w:right w:val="single" w:sz="8" w:space="0" w:color="auto"/>
            </w:tcBorders>
            <w:shd w:val="clear" w:color="auto" w:fill="auto"/>
            <w:noWrap/>
            <w:vAlign w:val="center"/>
            <w:hideMark/>
          </w:tcPr>
          <w:p w14:paraId="6429E8BE" w14:textId="6024E7E0" w:rsidR="0003384D" w:rsidRPr="00042862" w:rsidRDefault="0003384D" w:rsidP="0003384D">
            <w:pPr>
              <w:spacing w:before="0" w:after="0" w:line="240" w:lineRule="auto"/>
              <w:ind w:firstLine="0"/>
              <w:jc w:val="right"/>
              <w:rPr>
                <w:b/>
                <w:bCs/>
                <w:sz w:val="24"/>
              </w:rPr>
            </w:pPr>
            <w:r w:rsidRPr="00042862">
              <w:rPr>
                <w:b/>
                <w:bCs/>
                <w:sz w:val="24"/>
              </w:rPr>
              <w:t>0,95</w:t>
            </w:r>
          </w:p>
        </w:tc>
        <w:tc>
          <w:tcPr>
            <w:tcW w:w="1117" w:type="dxa"/>
            <w:tcBorders>
              <w:top w:val="nil"/>
              <w:left w:val="nil"/>
              <w:bottom w:val="single" w:sz="8" w:space="0" w:color="auto"/>
              <w:right w:val="single" w:sz="8" w:space="0" w:color="auto"/>
            </w:tcBorders>
            <w:shd w:val="clear" w:color="auto" w:fill="auto"/>
            <w:noWrap/>
            <w:vAlign w:val="center"/>
            <w:hideMark/>
          </w:tcPr>
          <w:p w14:paraId="36D2BA68" w14:textId="77A25C3F" w:rsidR="0003384D" w:rsidRPr="00042862" w:rsidRDefault="0003384D" w:rsidP="0003384D">
            <w:pPr>
              <w:spacing w:before="0" w:after="0" w:line="240" w:lineRule="auto"/>
              <w:ind w:firstLine="0"/>
              <w:jc w:val="right"/>
              <w:rPr>
                <w:b/>
                <w:bCs/>
                <w:sz w:val="24"/>
              </w:rPr>
            </w:pPr>
            <w:r w:rsidRPr="00042862">
              <w:rPr>
                <w:b/>
                <w:bCs/>
                <w:sz w:val="24"/>
              </w:rPr>
              <w:t>0,16</w:t>
            </w:r>
          </w:p>
        </w:tc>
      </w:tr>
      <w:tr w:rsidR="00042862" w:rsidRPr="00042862" w14:paraId="57C5C703"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1334715E" w14:textId="77777777" w:rsidR="0003384D" w:rsidRPr="00042862" w:rsidRDefault="0003384D" w:rsidP="0003384D">
            <w:pPr>
              <w:spacing w:before="0" w:after="0" w:line="240" w:lineRule="auto"/>
              <w:ind w:firstLine="0"/>
              <w:jc w:val="center"/>
              <w:rPr>
                <w:sz w:val="24"/>
              </w:rPr>
            </w:pPr>
            <w:r w:rsidRPr="00042862">
              <w:rPr>
                <w:sz w:val="24"/>
              </w:rPr>
              <w:t>1</w:t>
            </w:r>
          </w:p>
        </w:tc>
        <w:tc>
          <w:tcPr>
            <w:tcW w:w="2172" w:type="dxa"/>
            <w:tcBorders>
              <w:top w:val="nil"/>
              <w:left w:val="nil"/>
              <w:bottom w:val="single" w:sz="8" w:space="0" w:color="auto"/>
              <w:right w:val="single" w:sz="8" w:space="0" w:color="auto"/>
            </w:tcBorders>
            <w:shd w:val="clear" w:color="auto" w:fill="auto"/>
            <w:noWrap/>
            <w:vAlign w:val="center"/>
            <w:hideMark/>
          </w:tcPr>
          <w:p w14:paraId="5DEDCF48" w14:textId="0D414E1A" w:rsidR="0003384D" w:rsidRPr="00042862" w:rsidRDefault="0003384D" w:rsidP="0003384D">
            <w:pPr>
              <w:spacing w:before="0" w:after="0" w:line="240" w:lineRule="auto"/>
              <w:ind w:firstLine="0"/>
              <w:jc w:val="left"/>
              <w:rPr>
                <w:sz w:val="24"/>
              </w:rPr>
            </w:pPr>
            <w:r w:rsidRPr="00042862">
              <w:rPr>
                <w:sz w:val="24"/>
              </w:rPr>
              <w:t>Vĩnh Phúc</w:t>
            </w:r>
          </w:p>
        </w:tc>
        <w:tc>
          <w:tcPr>
            <w:tcW w:w="942" w:type="dxa"/>
            <w:tcBorders>
              <w:top w:val="nil"/>
              <w:left w:val="nil"/>
              <w:bottom w:val="single" w:sz="8" w:space="0" w:color="auto"/>
              <w:right w:val="single" w:sz="8" w:space="0" w:color="auto"/>
            </w:tcBorders>
            <w:shd w:val="clear" w:color="auto" w:fill="auto"/>
            <w:noWrap/>
            <w:vAlign w:val="center"/>
            <w:hideMark/>
          </w:tcPr>
          <w:p w14:paraId="0735D679" w14:textId="371EA723" w:rsidR="0003384D" w:rsidRPr="00042862" w:rsidRDefault="0003384D" w:rsidP="0003384D">
            <w:pPr>
              <w:spacing w:before="0" w:after="0" w:line="240" w:lineRule="auto"/>
              <w:ind w:firstLine="0"/>
              <w:jc w:val="right"/>
              <w:rPr>
                <w:sz w:val="24"/>
              </w:rPr>
            </w:pPr>
            <w:r w:rsidRPr="00042862">
              <w:rPr>
                <w:sz w:val="24"/>
              </w:rPr>
              <w:t>0,14</w:t>
            </w:r>
          </w:p>
        </w:tc>
        <w:tc>
          <w:tcPr>
            <w:tcW w:w="942" w:type="dxa"/>
            <w:tcBorders>
              <w:top w:val="nil"/>
              <w:left w:val="nil"/>
              <w:bottom w:val="single" w:sz="8" w:space="0" w:color="auto"/>
              <w:right w:val="single" w:sz="8" w:space="0" w:color="auto"/>
            </w:tcBorders>
            <w:shd w:val="clear" w:color="auto" w:fill="auto"/>
            <w:noWrap/>
            <w:vAlign w:val="center"/>
            <w:hideMark/>
          </w:tcPr>
          <w:p w14:paraId="3771A737" w14:textId="1DC6FC9E" w:rsidR="0003384D" w:rsidRPr="00042862" w:rsidRDefault="0003384D" w:rsidP="0003384D">
            <w:pPr>
              <w:spacing w:before="0" w:after="0" w:line="240" w:lineRule="auto"/>
              <w:ind w:firstLine="0"/>
              <w:jc w:val="right"/>
              <w:rPr>
                <w:sz w:val="24"/>
              </w:rPr>
            </w:pPr>
            <w:r w:rsidRPr="00042862">
              <w:rPr>
                <w:sz w:val="24"/>
              </w:rPr>
              <w:t>0,14</w:t>
            </w:r>
          </w:p>
        </w:tc>
        <w:tc>
          <w:tcPr>
            <w:tcW w:w="915" w:type="dxa"/>
            <w:tcBorders>
              <w:top w:val="nil"/>
              <w:left w:val="nil"/>
              <w:bottom w:val="single" w:sz="8" w:space="0" w:color="auto"/>
              <w:right w:val="single" w:sz="8" w:space="0" w:color="auto"/>
            </w:tcBorders>
            <w:shd w:val="clear" w:color="auto" w:fill="auto"/>
            <w:noWrap/>
            <w:vAlign w:val="center"/>
            <w:hideMark/>
          </w:tcPr>
          <w:p w14:paraId="1E28B8DB" w14:textId="2FB887D3"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1B48752A" w14:textId="0156826E" w:rsidR="0003384D" w:rsidRPr="00042862" w:rsidRDefault="0003384D" w:rsidP="0003384D">
            <w:pPr>
              <w:spacing w:before="0" w:after="0" w:line="240" w:lineRule="auto"/>
              <w:ind w:firstLine="0"/>
              <w:jc w:val="right"/>
              <w:rPr>
                <w:sz w:val="24"/>
              </w:rPr>
            </w:pPr>
            <w:r w:rsidRPr="00042862">
              <w:rPr>
                <w:sz w:val="24"/>
              </w:rPr>
              <w:t>-0,41</w:t>
            </w:r>
          </w:p>
        </w:tc>
        <w:tc>
          <w:tcPr>
            <w:tcW w:w="1117" w:type="dxa"/>
            <w:tcBorders>
              <w:top w:val="nil"/>
              <w:left w:val="nil"/>
              <w:bottom w:val="single" w:sz="8" w:space="0" w:color="auto"/>
              <w:right w:val="single" w:sz="8" w:space="0" w:color="auto"/>
            </w:tcBorders>
            <w:shd w:val="clear" w:color="auto" w:fill="auto"/>
            <w:noWrap/>
            <w:vAlign w:val="center"/>
            <w:hideMark/>
          </w:tcPr>
          <w:p w14:paraId="45C38A4C" w14:textId="347AA9A3" w:rsidR="0003384D" w:rsidRPr="00042862" w:rsidRDefault="0003384D" w:rsidP="0003384D">
            <w:pPr>
              <w:spacing w:before="0" w:after="0" w:line="240" w:lineRule="auto"/>
              <w:ind w:firstLine="0"/>
              <w:jc w:val="right"/>
              <w:rPr>
                <w:sz w:val="24"/>
              </w:rPr>
            </w:pPr>
            <w:r w:rsidRPr="00042862">
              <w:rPr>
                <w:sz w:val="24"/>
              </w:rPr>
              <w:t>0,15</w:t>
            </w:r>
          </w:p>
        </w:tc>
        <w:tc>
          <w:tcPr>
            <w:tcW w:w="1048" w:type="dxa"/>
            <w:tcBorders>
              <w:top w:val="nil"/>
              <w:left w:val="nil"/>
              <w:bottom w:val="single" w:sz="8" w:space="0" w:color="auto"/>
              <w:right w:val="single" w:sz="8" w:space="0" w:color="auto"/>
            </w:tcBorders>
            <w:shd w:val="clear" w:color="auto" w:fill="auto"/>
            <w:noWrap/>
            <w:vAlign w:val="center"/>
            <w:hideMark/>
          </w:tcPr>
          <w:p w14:paraId="799D6EBB" w14:textId="55DC18EF" w:rsidR="0003384D" w:rsidRPr="00042862" w:rsidRDefault="0003384D" w:rsidP="0003384D">
            <w:pPr>
              <w:spacing w:before="0" w:after="0" w:line="240" w:lineRule="auto"/>
              <w:ind w:firstLine="0"/>
              <w:jc w:val="right"/>
              <w:rPr>
                <w:sz w:val="24"/>
              </w:rPr>
            </w:pPr>
            <w:r w:rsidRPr="00042862">
              <w:rPr>
                <w:sz w:val="24"/>
              </w:rPr>
              <w:t>0,18</w:t>
            </w:r>
          </w:p>
        </w:tc>
        <w:tc>
          <w:tcPr>
            <w:tcW w:w="1117" w:type="dxa"/>
            <w:tcBorders>
              <w:top w:val="nil"/>
              <w:left w:val="nil"/>
              <w:bottom w:val="single" w:sz="8" w:space="0" w:color="auto"/>
              <w:right w:val="single" w:sz="8" w:space="0" w:color="auto"/>
            </w:tcBorders>
            <w:shd w:val="clear" w:color="auto" w:fill="auto"/>
            <w:noWrap/>
            <w:vAlign w:val="center"/>
            <w:hideMark/>
          </w:tcPr>
          <w:p w14:paraId="27ADF612" w14:textId="086DF934" w:rsidR="0003384D" w:rsidRPr="00042862" w:rsidRDefault="0003384D" w:rsidP="0003384D">
            <w:pPr>
              <w:spacing w:before="0" w:after="0" w:line="240" w:lineRule="auto"/>
              <w:ind w:firstLine="0"/>
              <w:jc w:val="right"/>
              <w:rPr>
                <w:sz w:val="24"/>
              </w:rPr>
            </w:pPr>
            <w:r w:rsidRPr="00042862">
              <w:rPr>
                <w:sz w:val="24"/>
              </w:rPr>
              <w:t>0,03</w:t>
            </w:r>
          </w:p>
        </w:tc>
      </w:tr>
      <w:tr w:rsidR="00042862" w:rsidRPr="00042862" w14:paraId="743944AA"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597099F3" w14:textId="77777777" w:rsidR="0003384D" w:rsidRPr="00042862" w:rsidRDefault="0003384D" w:rsidP="0003384D">
            <w:pPr>
              <w:spacing w:before="0" w:after="0" w:line="240" w:lineRule="auto"/>
              <w:ind w:firstLine="0"/>
              <w:jc w:val="center"/>
              <w:rPr>
                <w:sz w:val="24"/>
              </w:rPr>
            </w:pPr>
            <w:r w:rsidRPr="00042862">
              <w:rPr>
                <w:sz w:val="24"/>
              </w:rPr>
              <w:t>2</w:t>
            </w:r>
          </w:p>
        </w:tc>
        <w:tc>
          <w:tcPr>
            <w:tcW w:w="2172" w:type="dxa"/>
            <w:tcBorders>
              <w:top w:val="nil"/>
              <w:left w:val="nil"/>
              <w:bottom w:val="single" w:sz="8" w:space="0" w:color="auto"/>
              <w:right w:val="single" w:sz="8" w:space="0" w:color="auto"/>
            </w:tcBorders>
            <w:shd w:val="clear" w:color="auto" w:fill="auto"/>
            <w:noWrap/>
            <w:vAlign w:val="center"/>
            <w:hideMark/>
          </w:tcPr>
          <w:p w14:paraId="4FCEF3A4" w14:textId="30CD3C12" w:rsidR="0003384D" w:rsidRPr="00042862" w:rsidRDefault="0003384D" w:rsidP="0003384D">
            <w:pPr>
              <w:spacing w:before="0" w:after="0" w:line="240" w:lineRule="auto"/>
              <w:ind w:firstLine="0"/>
              <w:jc w:val="left"/>
              <w:rPr>
                <w:sz w:val="24"/>
              </w:rPr>
            </w:pPr>
            <w:r w:rsidRPr="00042862">
              <w:rPr>
                <w:sz w:val="24"/>
              </w:rPr>
              <w:t>Bắc Ninh</w:t>
            </w:r>
          </w:p>
        </w:tc>
        <w:tc>
          <w:tcPr>
            <w:tcW w:w="942" w:type="dxa"/>
            <w:tcBorders>
              <w:top w:val="nil"/>
              <w:left w:val="nil"/>
              <w:bottom w:val="single" w:sz="8" w:space="0" w:color="auto"/>
              <w:right w:val="single" w:sz="8" w:space="0" w:color="auto"/>
            </w:tcBorders>
            <w:shd w:val="clear" w:color="auto" w:fill="auto"/>
            <w:noWrap/>
            <w:vAlign w:val="center"/>
            <w:hideMark/>
          </w:tcPr>
          <w:p w14:paraId="5165B7CA" w14:textId="13DE1E45" w:rsidR="0003384D" w:rsidRPr="00042862" w:rsidRDefault="0003384D" w:rsidP="0003384D">
            <w:pPr>
              <w:spacing w:before="0" w:after="0" w:line="240" w:lineRule="auto"/>
              <w:ind w:firstLine="0"/>
              <w:jc w:val="right"/>
              <w:rPr>
                <w:sz w:val="24"/>
              </w:rPr>
            </w:pPr>
            <w:r w:rsidRPr="00042862">
              <w:rPr>
                <w:sz w:val="24"/>
              </w:rPr>
              <w:t>0,01</w:t>
            </w:r>
          </w:p>
        </w:tc>
        <w:tc>
          <w:tcPr>
            <w:tcW w:w="942" w:type="dxa"/>
            <w:tcBorders>
              <w:top w:val="nil"/>
              <w:left w:val="nil"/>
              <w:bottom w:val="single" w:sz="8" w:space="0" w:color="auto"/>
              <w:right w:val="single" w:sz="8" w:space="0" w:color="auto"/>
            </w:tcBorders>
            <w:shd w:val="clear" w:color="auto" w:fill="auto"/>
            <w:noWrap/>
            <w:vAlign w:val="center"/>
            <w:hideMark/>
          </w:tcPr>
          <w:p w14:paraId="464898B9" w14:textId="56EC4621" w:rsidR="0003384D" w:rsidRPr="00042862" w:rsidRDefault="0003384D" w:rsidP="0003384D">
            <w:pPr>
              <w:spacing w:before="0" w:after="0" w:line="240" w:lineRule="auto"/>
              <w:ind w:firstLine="0"/>
              <w:jc w:val="right"/>
              <w:rPr>
                <w:sz w:val="24"/>
              </w:rPr>
            </w:pPr>
            <w:r w:rsidRPr="00042862">
              <w:rPr>
                <w:sz w:val="24"/>
              </w:rPr>
              <w:t>0,00</w:t>
            </w:r>
          </w:p>
        </w:tc>
        <w:tc>
          <w:tcPr>
            <w:tcW w:w="915" w:type="dxa"/>
            <w:tcBorders>
              <w:top w:val="nil"/>
              <w:left w:val="nil"/>
              <w:bottom w:val="single" w:sz="8" w:space="0" w:color="auto"/>
              <w:right w:val="single" w:sz="8" w:space="0" w:color="auto"/>
            </w:tcBorders>
            <w:shd w:val="clear" w:color="auto" w:fill="auto"/>
            <w:noWrap/>
            <w:vAlign w:val="center"/>
            <w:hideMark/>
          </w:tcPr>
          <w:p w14:paraId="6A17D0F7" w14:textId="01CD5F76" w:rsidR="0003384D" w:rsidRPr="00042862" w:rsidRDefault="0003384D" w:rsidP="0003384D">
            <w:pPr>
              <w:spacing w:before="0" w:after="0" w:line="240" w:lineRule="auto"/>
              <w:ind w:firstLine="0"/>
              <w:jc w:val="right"/>
              <w:rPr>
                <w:sz w:val="24"/>
              </w:rPr>
            </w:pPr>
            <w:r w:rsidRPr="00042862">
              <w:rPr>
                <w:sz w:val="24"/>
              </w:rPr>
              <w:t>-0,01</w:t>
            </w:r>
          </w:p>
        </w:tc>
        <w:tc>
          <w:tcPr>
            <w:tcW w:w="1023" w:type="dxa"/>
            <w:tcBorders>
              <w:top w:val="nil"/>
              <w:left w:val="nil"/>
              <w:bottom w:val="single" w:sz="8" w:space="0" w:color="auto"/>
              <w:right w:val="single" w:sz="8" w:space="0" w:color="auto"/>
            </w:tcBorders>
            <w:shd w:val="clear" w:color="auto" w:fill="auto"/>
            <w:noWrap/>
            <w:vAlign w:val="center"/>
            <w:hideMark/>
          </w:tcPr>
          <w:p w14:paraId="2EB872D1" w14:textId="63822216" w:rsidR="0003384D" w:rsidRPr="00042862" w:rsidRDefault="0003384D" w:rsidP="0003384D">
            <w:pPr>
              <w:spacing w:before="0" w:after="0" w:line="240" w:lineRule="auto"/>
              <w:ind w:firstLine="0"/>
              <w:jc w:val="right"/>
              <w:rPr>
                <w:sz w:val="24"/>
              </w:rPr>
            </w:pPr>
            <w:r w:rsidRPr="00042862">
              <w:rPr>
                <w:sz w:val="24"/>
              </w:rPr>
              <w:t>-15,49</w:t>
            </w:r>
          </w:p>
        </w:tc>
        <w:tc>
          <w:tcPr>
            <w:tcW w:w="1117" w:type="dxa"/>
            <w:tcBorders>
              <w:top w:val="nil"/>
              <w:left w:val="nil"/>
              <w:bottom w:val="single" w:sz="8" w:space="0" w:color="auto"/>
              <w:right w:val="single" w:sz="8" w:space="0" w:color="auto"/>
            </w:tcBorders>
            <w:shd w:val="clear" w:color="auto" w:fill="auto"/>
            <w:noWrap/>
            <w:vAlign w:val="center"/>
            <w:hideMark/>
          </w:tcPr>
          <w:p w14:paraId="751982A8" w14:textId="6CA00891" w:rsidR="0003384D" w:rsidRPr="00042862" w:rsidRDefault="0003384D" w:rsidP="0003384D">
            <w:pPr>
              <w:spacing w:before="0" w:after="0" w:line="240" w:lineRule="auto"/>
              <w:ind w:firstLine="0"/>
              <w:jc w:val="right"/>
              <w:rPr>
                <w:sz w:val="24"/>
              </w:rPr>
            </w:pPr>
            <w:r w:rsidRPr="00042862">
              <w:rPr>
                <w:sz w:val="24"/>
              </w:rPr>
              <w:t>0,09</w:t>
            </w:r>
          </w:p>
        </w:tc>
        <w:tc>
          <w:tcPr>
            <w:tcW w:w="1048" w:type="dxa"/>
            <w:tcBorders>
              <w:top w:val="nil"/>
              <w:left w:val="nil"/>
              <w:bottom w:val="single" w:sz="8" w:space="0" w:color="auto"/>
              <w:right w:val="single" w:sz="8" w:space="0" w:color="auto"/>
            </w:tcBorders>
            <w:shd w:val="clear" w:color="auto" w:fill="auto"/>
            <w:noWrap/>
            <w:vAlign w:val="center"/>
            <w:hideMark/>
          </w:tcPr>
          <w:p w14:paraId="6EB652DA" w14:textId="056989E7" w:rsidR="0003384D" w:rsidRPr="00042862" w:rsidRDefault="0003384D" w:rsidP="0003384D">
            <w:pPr>
              <w:spacing w:before="0" w:after="0" w:line="240" w:lineRule="auto"/>
              <w:ind w:firstLine="0"/>
              <w:jc w:val="right"/>
              <w:rPr>
                <w:sz w:val="24"/>
              </w:rPr>
            </w:pPr>
            <w:r w:rsidRPr="00042862">
              <w:rPr>
                <w:sz w:val="24"/>
              </w:rPr>
              <w:t>0,17</w:t>
            </w:r>
          </w:p>
        </w:tc>
        <w:tc>
          <w:tcPr>
            <w:tcW w:w="1117" w:type="dxa"/>
            <w:tcBorders>
              <w:top w:val="nil"/>
              <w:left w:val="nil"/>
              <w:bottom w:val="single" w:sz="8" w:space="0" w:color="auto"/>
              <w:right w:val="single" w:sz="8" w:space="0" w:color="auto"/>
            </w:tcBorders>
            <w:shd w:val="clear" w:color="auto" w:fill="auto"/>
            <w:noWrap/>
            <w:vAlign w:val="center"/>
            <w:hideMark/>
          </w:tcPr>
          <w:p w14:paraId="63955DB8" w14:textId="601DABD7" w:rsidR="0003384D" w:rsidRPr="00042862" w:rsidRDefault="0003384D" w:rsidP="0003384D">
            <w:pPr>
              <w:spacing w:before="0" w:after="0" w:line="240" w:lineRule="auto"/>
              <w:ind w:firstLine="0"/>
              <w:jc w:val="right"/>
              <w:rPr>
                <w:sz w:val="24"/>
              </w:rPr>
            </w:pPr>
            <w:r w:rsidRPr="00042862">
              <w:rPr>
                <w:sz w:val="24"/>
              </w:rPr>
              <w:t>0,08</w:t>
            </w:r>
          </w:p>
        </w:tc>
      </w:tr>
      <w:tr w:rsidR="00042862" w:rsidRPr="00042862" w14:paraId="078AFBD8"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540C3261" w14:textId="77777777" w:rsidR="0003384D" w:rsidRPr="00042862" w:rsidRDefault="0003384D" w:rsidP="0003384D">
            <w:pPr>
              <w:spacing w:before="0" w:after="0" w:line="240" w:lineRule="auto"/>
              <w:ind w:firstLine="0"/>
              <w:jc w:val="center"/>
              <w:rPr>
                <w:sz w:val="24"/>
              </w:rPr>
            </w:pPr>
            <w:r w:rsidRPr="00042862">
              <w:rPr>
                <w:sz w:val="24"/>
              </w:rPr>
              <w:t>3</w:t>
            </w:r>
          </w:p>
        </w:tc>
        <w:tc>
          <w:tcPr>
            <w:tcW w:w="2172" w:type="dxa"/>
            <w:tcBorders>
              <w:top w:val="nil"/>
              <w:left w:val="nil"/>
              <w:bottom w:val="single" w:sz="8" w:space="0" w:color="auto"/>
              <w:right w:val="single" w:sz="8" w:space="0" w:color="auto"/>
            </w:tcBorders>
            <w:shd w:val="clear" w:color="auto" w:fill="auto"/>
            <w:noWrap/>
            <w:vAlign w:val="center"/>
            <w:hideMark/>
          </w:tcPr>
          <w:p w14:paraId="72F5A08E" w14:textId="1481C0AC" w:rsidR="0003384D" w:rsidRPr="00042862" w:rsidRDefault="0003384D" w:rsidP="0003384D">
            <w:pPr>
              <w:spacing w:before="0" w:after="0" w:line="240" w:lineRule="auto"/>
              <w:ind w:firstLine="0"/>
              <w:jc w:val="left"/>
              <w:rPr>
                <w:sz w:val="24"/>
              </w:rPr>
            </w:pPr>
            <w:r w:rsidRPr="00042862">
              <w:rPr>
                <w:sz w:val="24"/>
              </w:rPr>
              <w:t>Hải Dương</w:t>
            </w:r>
          </w:p>
        </w:tc>
        <w:tc>
          <w:tcPr>
            <w:tcW w:w="942" w:type="dxa"/>
            <w:tcBorders>
              <w:top w:val="nil"/>
              <w:left w:val="nil"/>
              <w:bottom w:val="single" w:sz="8" w:space="0" w:color="auto"/>
              <w:right w:val="single" w:sz="8" w:space="0" w:color="auto"/>
            </w:tcBorders>
            <w:shd w:val="clear" w:color="auto" w:fill="auto"/>
            <w:noWrap/>
            <w:vAlign w:val="center"/>
            <w:hideMark/>
          </w:tcPr>
          <w:p w14:paraId="541D6850" w14:textId="1F7DDBA1" w:rsidR="0003384D" w:rsidRPr="00042862" w:rsidRDefault="0003384D" w:rsidP="0003384D">
            <w:pPr>
              <w:spacing w:before="0" w:after="0" w:line="240" w:lineRule="auto"/>
              <w:ind w:firstLine="0"/>
              <w:jc w:val="right"/>
              <w:rPr>
                <w:sz w:val="24"/>
              </w:rPr>
            </w:pPr>
            <w:r w:rsidRPr="00042862">
              <w:rPr>
                <w:sz w:val="24"/>
              </w:rPr>
              <w:t>0,10</w:t>
            </w:r>
          </w:p>
        </w:tc>
        <w:tc>
          <w:tcPr>
            <w:tcW w:w="942" w:type="dxa"/>
            <w:tcBorders>
              <w:top w:val="nil"/>
              <w:left w:val="nil"/>
              <w:bottom w:val="single" w:sz="8" w:space="0" w:color="auto"/>
              <w:right w:val="single" w:sz="8" w:space="0" w:color="auto"/>
            </w:tcBorders>
            <w:shd w:val="clear" w:color="auto" w:fill="auto"/>
            <w:noWrap/>
            <w:vAlign w:val="center"/>
            <w:hideMark/>
          </w:tcPr>
          <w:p w14:paraId="0737A14E" w14:textId="7C863FCF" w:rsidR="0003384D" w:rsidRPr="00042862" w:rsidRDefault="0003384D" w:rsidP="0003384D">
            <w:pPr>
              <w:spacing w:before="0" w:after="0" w:line="240" w:lineRule="auto"/>
              <w:ind w:firstLine="0"/>
              <w:jc w:val="right"/>
              <w:rPr>
                <w:sz w:val="24"/>
              </w:rPr>
            </w:pPr>
            <w:r w:rsidRPr="00042862">
              <w:rPr>
                <w:sz w:val="24"/>
              </w:rPr>
              <w:t>0,11</w:t>
            </w:r>
          </w:p>
        </w:tc>
        <w:tc>
          <w:tcPr>
            <w:tcW w:w="915" w:type="dxa"/>
            <w:tcBorders>
              <w:top w:val="nil"/>
              <w:left w:val="nil"/>
              <w:bottom w:val="single" w:sz="8" w:space="0" w:color="auto"/>
              <w:right w:val="single" w:sz="8" w:space="0" w:color="auto"/>
            </w:tcBorders>
            <w:shd w:val="clear" w:color="auto" w:fill="auto"/>
            <w:noWrap/>
            <w:vAlign w:val="center"/>
            <w:hideMark/>
          </w:tcPr>
          <w:p w14:paraId="7C33D173" w14:textId="62A36D1E"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6AF717BE" w14:textId="70808F21" w:rsidR="0003384D" w:rsidRPr="00042862" w:rsidRDefault="0003384D" w:rsidP="0003384D">
            <w:pPr>
              <w:spacing w:before="0" w:after="0" w:line="240" w:lineRule="auto"/>
              <w:ind w:firstLine="0"/>
              <w:jc w:val="right"/>
              <w:rPr>
                <w:sz w:val="24"/>
              </w:rPr>
            </w:pPr>
            <w:r w:rsidRPr="00042862">
              <w:rPr>
                <w:sz w:val="24"/>
              </w:rPr>
              <w:t>3,56</w:t>
            </w:r>
          </w:p>
        </w:tc>
        <w:tc>
          <w:tcPr>
            <w:tcW w:w="1117" w:type="dxa"/>
            <w:tcBorders>
              <w:top w:val="nil"/>
              <w:left w:val="nil"/>
              <w:bottom w:val="single" w:sz="8" w:space="0" w:color="auto"/>
              <w:right w:val="single" w:sz="8" w:space="0" w:color="auto"/>
            </w:tcBorders>
            <w:shd w:val="clear" w:color="auto" w:fill="auto"/>
            <w:noWrap/>
            <w:vAlign w:val="center"/>
            <w:hideMark/>
          </w:tcPr>
          <w:p w14:paraId="2456D4AD" w14:textId="0AF6EFE4" w:rsidR="0003384D" w:rsidRPr="00042862" w:rsidRDefault="0003384D" w:rsidP="0003384D">
            <w:pPr>
              <w:spacing w:before="0" w:after="0" w:line="240" w:lineRule="auto"/>
              <w:ind w:firstLine="0"/>
              <w:jc w:val="right"/>
              <w:rPr>
                <w:sz w:val="24"/>
              </w:rPr>
            </w:pPr>
            <w:r w:rsidRPr="00042862">
              <w:rPr>
                <w:sz w:val="24"/>
              </w:rPr>
              <w:t>0,17</w:t>
            </w:r>
          </w:p>
        </w:tc>
        <w:tc>
          <w:tcPr>
            <w:tcW w:w="1048" w:type="dxa"/>
            <w:tcBorders>
              <w:top w:val="nil"/>
              <w:left w:val="nil"/>
              <w:bottom w:val="single" w:sz="8" w:space="0" w:color="auto"/>
              <w:right w:val="single" w:sz="8" w:space="0" w:color="auto"/>
            </w:tcBorders>
            <w:shd w:val="clear" w:color="auto" w:fill="auto"/>
            <w:noWrap/>
            <w:vAlign w:val="center"/>
            <w:hideMark/>
          </w:tcPr>
          <w:p w14:paraId="3229C60B" w14:textId="2DE8D22B" w:rsidR="0003384D" w:rsidRPr="00042862" w:rsidRDefault="0003384D" w:rsidP="0003384D">
            <w:pPr>
              <w:spacing w:before="0" w:after="0" w:line="240" w:lineRule="auto"/>
              <w:ind w:firstLine="0"/>
              <w:jc w:val="right"/>
              <w:rPr>
                <w:sz w:val="24"/>
              </w:rPr>
            </w:pPr>
            <w:r w:rsidRPr="00042862">
              <w:rPr>
                <w:sz w:val="24"/>
              </w:rPr>
              <w:t>0,20</w:t>
            </w:r>
          </w:p>
        </w:tc>
        <w:tc>
          <w:tcPr>
            <w:tcW w:w="1117" w:type="dxa"/>
            <w:tcBorders>
              <w:top w:val="nil"/>
              <w:left w:val="nil"/>
              <w:bottom w:val="single" w:sz="8" w:space="0" w:color="auto"/>
              <w:right w:val="single" w:sz="8" w:space="0" w:color="auto"/>
            </w:tcBorders>
            <w:shd w:val="clear" w:color="auto" w:fill="auto"/>
            <w:noWrap/>
            <w:vAlign w:val="center"/>
            <w:hideMark/>
          </w:tcPr>
          <w:p w14:paraId="079F5BA2" w14:textId="6B4A7F57" w:rsidR="0003384D" w:rsidRPr="00042862" w:rsidRDefault="0003384D" w:rsidP="0003384D">
            <w:pPr>
              <w:spacing w:before="0" w:after="0" w:line="240" w:lineRule="auto"/>
              <w:ind w:firstLine="0"/>
              <w:jc w:val="right"/>
              <w:rPr>
                <w:sz w:val="24"/>
              </w:rPr>
            </w:pPr>
            <w:r w:rsidRPr="00042862">
              <w:rPr>
                <w:sz w:val="24"/>
              </w:rPr>
              <w:t>0,03</w:t>
            </w:r>
          </w:p>
        </w:tc>
      </w:tr>
      <w:tr w:rsidR="00042862" w:rsidRPr="00042862" w14:paraId="3A6EB243"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79EC4477" w14:textId="77777777" w:rsidR="0003384D" w:rsidRPr="00042862" w:rsidRDefault="0003384D" w:rsidP="0003384D">
            <w:pPr>
              <w:spacing w:before="0" w:after="0" w:line="240" w:lineRule="auto"/>
              <w:ind w:firstLine="0"/>
              <w:jc w:val="center"/>
              <w:rPr>
                <w:sz w:val="24"/>
              </w:rPr>
            </w:pPr>
            <w:r w:rsidRPr="00042862">
              <w:rPr>
                <w:sz w:val="24"/>
              </w:rPr>
              <w:t>4</w:t>
            </w:r>
          </w:p>
        </w:tc>
        <w:tc>
          <w:tcPr>
            <w:tcW w:w="2172" w:type="dxa"/>
            <w:tcBorders>
              <w:top w:val="nil"/>
              <w:left w:val="nil"/>
              <w:bottom w:val="single" w:sz="8" w:space="0" w:color="auto"/>
              <w:right w:val="single" w:sz="8" w:space="0" w:color="auto"/>
            </w:tcBorders>
            <w:shd w:val="clear" w:color="auto" w:fill="auto"/>
            <w:noWrap/>
            <w:vAlign w:val="center"/>
            <w:hideMark/>
          </w:tcPr>
          <w:p w14:paraId="780B6F81" w14:textId="7B64B7F8" w:rsidR="0003384D" w:rsidRPr="00042862" w:rsidRDefault="0003384D" w:rsidP="0003384D">
            <w:pPr>
              <w:spacing w:before="0" w:after="0" w:line="240" w:lineRule="auto"/>
              <w:ind w:firstLine="0"/>
              <w:jc w:val="left"/>
              <w:rPr>
                <w:sz w:val="24"/>
              </w:rPr>
            </w:pPr>
            <w:r w:rsidRPr="00042862">
              <w:rPr>
                <w:sz w:val="24"/>
              </w:rPr>
              <w:t>Hải Phòng</w:t>
            </w:r>
          </w:p>
        </w:tc>
        <w:tc>
          <w:tcPr>
            <w:tcW w:w="942" w:type="dxa"/>
            <w:tcBorders>
              <w:top w:val="nil"/>
              <w:left w:val="nil"/>
              <w:bottom w:val="single" w:sz="8" w:space="0" w:color="auto"/>
              <w:right w:val="single" w:sz="8" w:space="0" w:color="auto"/>
            </w:tcBorders>
            <w:shd w:val="clear" w:color="auto" w:fill="auto"/>
            <w:noWrap/>
            <w:vAlign w:val="center"/>
            <w:hideMark/>
          </w:tcPr>
          <w:p w14:paraId="69C1A5D1" w14:textId="4A66AA80" w:rsidR="0003384D" w:rsidRPr="00042862" w:rsidRDefault="0003384D" w:rsidP="0003384D">
            <w:pPr>
              <w:spacing w:before="0" w:after="0" w:line="240" w:lineRule="auto"/>
              <w:ind w:firstLine="0"/>
              <w:jc w:val="right"/>
              <w:rPr>
                <w:sz w:val="24"/>
              </w:rPr>
            </w:pPr>
            <w:r w:rsidRPr="00042862">
              <w:rPr>
                <w:sz w:val="24"/>
              </w:rPr>
              <w:t>0,09</w:t>
            </w:r>
          </w:p>
        </w:tc>
        <w:tc>
          <w:tcPr>
            <w:tcW w:w="942" w:type="dxa"/>
            <w:tcBorders>
              <w:top w:val="nil"/>
              <w:left w:val="nil"/>
              <w:bottom w:val="single" w:sz="8" w:space="0" w:color="auto"/>
              <w:right w:val="single" w:sz="8" w:space="0" w:color="auto"/>
            </w:tcBorders>
            <w:shd w:val="clear" w:color="auto" w:fill="auto"/>
            <w:noWrap/>
            <w:vAlign w:val="center"/>
            <w:hideMark/>
          </w:tcPr>
          <w:p w14:paraId="450329CD" w14:textId="458B4070" w:rsidR="0003384D" w:rsidRPr="00042862" w:rsidRDefault="0003384D" w:rsidP="0003384D">
            <w:pPr>
              <w:spacing w:before="0" w:after="0" w:line="240" w:lineRule="auto"/>
              <w:ind w:firstLine="0"/>
              <w:jc w:val="right"/>
              <w:rPr>
                <w:sz w:val="24"/>
              </w:rPr>
            </w:pPr>
            <w:r w:rsidRPr="00042862">
              <w:rPr>
                <w:sz w:val="24"/>
              </w:rPr>
              <w:t>0,09</w:t>
            </w:r>
          </w:p>
        </w:tc>
        <w:tc>
          <w:tcPr>
            <w:tcW w:w="915" w:type="dxa"/>
            <w:tcBorders>
              <w:top w:val="nil"/>
              <w:left w:val="nil"/>
              <w:bottom w:val="single" w:sz="8" w:space="0" w:color="auto"/>
              <w:right w:val="single" w:sz="8" w:space="0" w:color="auto"/>
            </w:tcBorders>
            <w:shd w:val="clear" w:color="auto" w:fill="auto"/>
            <w:noWrap/>
            <w:vAlign w:val="center"/>
            <w:hideMark/>
          </w:tcPr>
          <w:p w14:paraId="25678660" w14:textId="03B70485"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0F9ACFBE" w14:textId="538073AF" w:rsidR="0003384D" w:rsidRPr="00042862" w:rsidRDefault="0003384D" w:rsidP="0003384D">
            <w:pPr>
              <w:spacing w:before="0" w:after="0" w:line="240" w:lineRule="auto"/>
              <w:ind w:firstLine="0"/>
              <w:jc w:val="right"/>
              <w:rPr>
                <w:sz w:val="24"/>
              </w:rPr>
            </w:pPr>
            <w:r w:rsidRPr="00042862">
              <w:rPr>
                <w:sz w:val="24"/>
              </w:rPr>
              <w:t>-0,51</w:t>
            </w:r>
          </w:p>
        </w:tc>
        <w:tc>
          <w:tcPr>
            <w:tcW w:w="1117" w:type="dxa"/>
            <w:tcBorders>
              <w:top w:val="nil"/>
              <w:left w:val="nil"/>
              <w:bottom w:val="single" w:sz="8" w:space="0" w:color="auto"/>
              <w:right w:val="single" w:sz="8" w:space="0" w:color="auto"/>
            </w:tcBorders>
            <w:shd w:val="clear" w:color="auto" w:fill="auto"/>
            <w:noWrap/>
            <w:vAlign w:val="center"/>
            <w:hideMark/>
          </w:tcPr>
          <w:p w14:paraId="41206EB6" w14:textId="774C4164" w:rsidR="0003384D" w:rsidRPr="00042862" w:rsidRDefault="0003384D" w:rsidP="0003384D">
            <w:pPr>
              <w:spacing w:before="0" w:after="0" w:line="240" w:lineRule="auto"/>
              <w:ind w:firstLine="0"/>
              <w:jc w:val="right"/>
              <w:rPr>
                <w:sz w:val="24"/>
              </w:rPr>
            </w:pPr>
            <w:r w:rsidRPr="00042862">
              <w:rPr>
                <w:sz w:val="24"/>
              </w:rPr>
              <w:t>0,15</w:t>
            </w:r>
          </w:p>
        </w:tc>
        <w:tc>
          <w:tcPr>
            <w:tcW w:w="1048" w:type="dxa"/>
            <w:tcBorders>
              <w:top w:val="nil"/>
              <w:left w:val="nil"/>
              <w:bottom w:val="single" w:sz="8" w:space="0" w:color="auto"/>
              <w:right w:val="single" w:sz="8" w:space="0" w:color="auto"/>
            </w:tcBorders>
            <w:shd w:val="clear" w:color="auto" w:fill="auto"/>
            <w:noWrap/>
            <w:vAlign w:val="center"/>
            <w:hideMark/>
          </w:tcPr>
          <w:p w14:paraId="144408EC" w14:textId="11A3FE41" w:rsidR="0003384D" w:rsidRPr="00042862" w:rsidRDefault="0003384D" w:rsidP="0003384D">
            <w:pPr>
              <w:spacing w:before="0" w:after="0" w:line="240" w:lineRule="auto"/>
              <w:ind w:firstLine="0"/>
              <w:jc w:val="right"/>
              <w:rPr>
                <w:sz w:val="24"/>
              </w:rPr>
            </w:pPr>
            <w:r w:rsidRPr="00042862">
              <w:rPr>
                <w:sz w:val="24"/>
              </w:rPr>
              <w:t>0,15</w:t>
            </w:r>
          </w:p>
        </w:tc>
        <w:tc>
          <w:tcPr>
            <w:tcW w:w="1117" w:type="dxa"/>
            <w:tcBorders>
              <w:top w:val="nil"/>
              <w:left w:val="nil"/>
              <w:bottom w:val="single" w:sz="8" w:space="0" w:color="auto"/>
              <w:right w:val="single" w:sz="8" w:space="0" w:color="auto"/>
            </w:tcBorders>
            <w:shd w:val="clear" w:color="auto" w:fill="auto"/>
            <w:noWrap/>
            <w:vAlign w:val="center"/>
            <w:hideMark/>
          </w:tcPr>
          <w:p w14:paraId="1117002E" w14:textId="36511300" w:rsidR="0003384D" w:rsidRPr="00042862" w:rsidRDefault="0003384D" w:rsidP="0003384D">
            <w:pPr>
              <w:spacing w:before="0" w:after="0" w:line="240" w:lineRule="auto"/>
              <w:ind w:firstLine="0"/>
              <w:jc w:val="right"/>
              <w:rPr>
                <w:sz w:val="24"/>
              </w:rPr>
            </w:pPr>
            <w:r w:rsidRPr="00042862">
              <w:rPr>
                <w:sz w:val="24"/>
              </w:rPr>
              <w:t>0,00</w:t>
            </w:r>
          </w:p>
        </w:tc>
      </w:tr>
      <w:tr w:rsidR="00042862" w:rsidRPr="00042862" w14:paraId="5203F366"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43B98E1B" w14:textId="77777777" w:rsidR="0003384D" w:rsidRPr="00042862" w:rsidRDefault="0003384D" w:rsidP="0003384D">
            <w:pPr>
              <w:spacing w:before="0" w:after="0" w:line="240" w:lineRule="auto"/>
              <w:ind w:firstLine="0"/>
              <w:jc w:val="center"/>
              <w:rPr>
                <w:sz w:val="24"/>
              </w:rPr>
            </w:pPr>
            <w:r w:rsidRPr="00042862">
              <w:rPr>
                <w:sz w:val="24"/>
              </w:rPr>
              <w:t>5</w:t>
            </w:r>
          </w:p>
        </w:tc>
        <w:tc>
          <w:tcPr>
            <w:tcW w:w="2172" w:type="dxa"/>
            <w:tcBorders>
              <w:top w:val="nil"/>
              <w:left w:val="nil"/>
              <w:bottom w:val="single" w:sz="8" w:space="0" w:color="auto"/>
              <w:right w:val="single" w:sz="8" w:space="0" w:color="auto"/>
            </w:tcBorders>
            <w:shd w:val="clear" w:color="auto" w:fill="auto"/>
            <w:noWrap/>
            <w:vAlign w:val="center"/>
            <w:hideMark/>
          </w:tcPr>
          <w:p w14:paraId="408D6C83" w14:textId="48FC6F4E" w:rsidR="0003384D" w:rsidRPr="00042862" w:rsidRDefault="0003384D" w:rsidP="0003384D">
            <w:pPr>
              <w:spacing w:before="0" w:after="0" w:line="240" w:lineRule="auto"/>
              <w:ind w:firstLine="0"/>
              <w:jc w:val="left"/>
              <w:rPr>
                <w:sz w:val="24"/>
              </w:rPr>
            </w:pPr>
            <w:r w:rsidRPr="00042862">
              <w:rPr>
                <w:sz w:val="24"/>
              </w:rPr>
              <w:t>Hưng Yên</w:t>
            </w:r>
          </w:p>
        </w:tc>
        <w:tc>
          <w:tcPr>
            <w:tcW w:w="942" w:type="dxa"/>
            <w:tcBorders>
              <w:top w:val="nil"/>
              <w:left w:val="nil"/>
              <w:bottom w:val="single" w:sz="8" w:space="0" w:color="auto"/>
              <w:right w:val="single" w:sz="8" w:space="0" w:color="auto"/>
            </w:tcBorders>
            <w:shd w:val="clear" w:color="auto" w:fill="auto"/>
            <w:noWrap/>
            <w:vAlign w:val="center"/>
            <w:hideMark/>
          </w:tcPr>
          <w:p w14:paraId="0C88BB1B" w14:textId="04B9E9E9" w:rsidR="0003384D" w:rsidRPr="00042862" w:rsidRDefault="0003384D" w:rsidP="0003384D">
            <w:pPr>
              <w:spacing w:before="0" w:after="0" w:line="240" w:lineRule="auto"/>
              <w:ind w:firstLine="0"/>
              <w:jc w:val="right"/>
              <w:rPr>
                <w:sz w:val="24"/>
              </w:rPr>
            </w:pPr>
            <w:r w:rsidRPr="00042862">
              <w:rPr>
                <w:sz w:val="24"/>
              </w:rPr>
              <w:t>0,03</w:t>
            </w:r>
          </w:p>
        </w:tc>
        <w:tc>
          <w:tcPr>
            <w:tcW w:w="942" w:type="dxa"/>
            <w:tcBorders>
              <w:top w:val="nil"/>
              <w:left w:val="nil"/>
              <w:bottom w:val="single" w:sz="8" w:space="0" w:color="auto"/>
              <w:right w:val="single" w:sz="8" w:space="0" w:color="auto"/>
            </w:tcBorders>
            <w:shd w:val="clear" w:color="auto" w:fill="auto"/>
            <w:noWrap/>
            <w:vAlign w:val="center"/>
            <w:hideMark/>
          </w:tcPr>
          <w:p w14:paraId="747EA24B" w14:textId="5B5BA798" w:rsidR="0003384D" w:rsidRPr="00042862" w:rsidRDefault="0003384D" w:rsidP="0003384D">
            <w:pPr>
              <w:spacing w:before="0" w:after="0" w:line="240" w:lineRule="auto"/>
              <w:ind w:firstLine="0"/>
              <w:jc w:val="right"/>
              <w:rPr>
                <w:sz w:val="24"/>
              </w:rPr>
            </w:pPr>
            <w:r w:rsidRPr="00042862">
              <w:rPr>
                <w:sz w:val="24"/>
              </w:rPr>
              <w:t>0,06</w:t>
            </w:r>
          </w:p>
        </w:tc>
        <w:tc>
          <w:tcPr>
            <w:tcW w:w="915" w:type="dxa"/>
            <w:tcBorders>
              <w:top w:val="nil"/>
              <w:left w:val="nil"/>
              <w:bottom w:val="single" w:sz="8" w:space="0" w:color="auto"/>
              <w:right w:val="single" w:sz="8" w:space="0" w:color="auto"/>
            </w:tcBorders>
            <w:shd w:val="clear" w:color="auto" w:fill="auto"/>
            <w:noWrap/>
            <w:vAlign w:val="center"/>
            <w:hideMark/>
          </w:tcPr>
          <w:p w14:paraId="39250CE2" w14:textId="4354FD03" w:rsidR="0003384D" w:rsidRPr="00042862" w:rsidRDefault="0003384D" w:rsidP="0003384D">
            <w:pPr>
              <w:spacing w:before="0" w:after="0" w:line="240" w:lineRule="auto"/>
              <w:ind w:firstLine="0"/>
              <w:jc w:val="right"/>
              <w:rPr>
                <w:sz w:val="24"/>
              </w:rPr>
            </w:pPr>
            <w:r w:rsidRPr="00042862">
              <w:rPr>
                <w:sz w:val="24"/>
              </w:rPr>
              <w:t>0,03</w:t>
            </w:r>
          </w:p>
        </w:tc>
        <w:tc>
          <w:tcPr>
            <w:tcW w:w="1023" w:type="dxa"/>
            <w:tcBorders>
              <w:top w:val="nil"/>
              <w:left w:val="nil"/>
              <w:bottom w:val="single" w:sz="8" w:space="0" w:color="auto"/>
              <w:right w:val="single" w:sz="8" w:space="0" w:color="auto"/>
            </w:tcBorders>
            <w:shd w:val="clear" w:color="auto" w:fill="auto"/>
            <w:noWrap/>
            <w:vAlign w:val="center"/>
            <w:hideMark/>
          </w:tcPr>
          <w:p w14:paraId="5D6C1AD5" w14:textId="47F8FB52" w:rsidR="0003384D" w:rsidRPr="00042862" w:rsidRDefault="0003384D" w:rsidP="0003384D">
            <w:pPr>
              <w:spacing w:before="0" w:after="0" w:line="240" w:lineRule="auto"/>
              <w:ind w:firstLine="0"/>
              <w:jc w:val="right"/>
              <w:rPr>
                <w:sz w:val="24"/>
              </w:rPr>
            </w:pPr>
            <w:r w:rsidRPr="00042862">
              <w:rPr>
                <w:sz w:val="24"/>
              </w:rPr>
              <w:t>40,68</w:t>
            </w:r>
          </w:p>
        </w:tc>
        <w:tc>
          <w:tcPr>
            <w:tcW w:w="1117" w:type="dxa"/>
            <w:tcBorders>
              <w:top w:val="nil"/>
              <w:left w:val="nil"/>
              <w:bottom w:val="single" w:sz="8" w:space="0" w:color="auto"/>
              <w:right w:val="single" w:sz="8" w:space="0" w:color="auto"/>
            </w:tcBorders>
            <w:shd w:val="clear" w:color="auto" w:fill="auto"/>
            <w:noWrap/>
            <w:vAlign w:val="center"/>
            <w:hideMark/>
          </w:tcPr>
          <w:p w14:paraId="174E4A54" w14:textId="4A0D9C16" w:rsidR="0003384D" w:rsidRPr="00042862" w:rsidRDefault="0003384D" w:rsidP="0003384D">
            <w:pPr>
              <w:spacing w:before="0" w:after="0" w:line="240" w:lineRule="auto"/>
              <w:ind w:firstLine="0"/>
              <w:jc w:val="right"/>
              <w:rPr>
                <w:sz w:val="24"/>
              </w:rPr>
            </w:pPr>
            <w:r w:rsidRPr="00042862">
              <w:rPr>
                <w:sz w:val="24"/>
              </w:rPr>
              <w:t>0,10</w:t>
            </w:r>
          </w:p>
        </w:tc>
        <w:tc>
          <w:tcPr>
            <w:tcW w:w="1048" w:type="dxa"/>
            <w:tcBorders>
              <w:top w:val="nil"/>
              <w:left w:val="nil"/>
              <w:bottom w:val="single" w:sz="8" w:space="0" w:color="auto"/>
              <w:right w:val="single" w:sz="8" w:space="0" w:color="auto"/>
            </w:tcBorders>
            <w:shd w:val="clear" w:color="auto" w:fill="auto"/>
            <w:noWrap/>
            <w:vAlign w:val="center"/>
            <w:hideMark/>
          </w:tcPr>
          <w:p w14:paraId="3186300A" w14:textId="6C635307" w:rsidR="0003384D" w:rsidRPr="00042862" w:rsidRDefault="0003384D" w:rsidP="0003384D">
            <w:pPr>
              <w:spacing w:before="0" w:after="0" w:line="240" w:lineRule="auto"/>
              <w:ind w:firstLine="0"/>
              <w:jc w:val="right"/>
              <w:rPr>
                <w:sz w:val="24"/>
              </w:rPr>
            </w:pPr>
            <w:r w:rsidRPr="00042862">
              <w:rPr>
                <w:sz w:val="24"/>
              </w:rPr>
              <w:t>0,11</w:t>
            </w:r>
          </w:p>
        </w:tc>
        <w:tc>
          <w:tcPr>
            <w:tcW w:w="1117" w:type="dxa"/>
            <w:tcBorders>
              <w:top w:val="nil"/>
              <w:left w:val="nil"/>
              <w:bottom w:val="single" w:sz="8" w:space="0" w:color="auto"/>
              <w:right w:val="single" w:sz="8" w:space="0" w:color="auto"/>
            </w:tcBorders>
            <w:shd w:val="clear" w:color="auto" w:fill="auto"/>
            <w:noWrap/>
            <w:vAlign w:val="center"/>
            <w:hideMark/>
          </w:tcPr>
          <w:p w14:paraId="03EDB9F7" w14:textId="5F8B80ED" w:rsidR="0003384D" w:rsidRPr="00042862" w:rsidRDefault="0003384D" w:rsidP="0003384D">
            <w:pPr>
              <w:spacing w:before="0" w:after="0" w:line="240" w:lineRule="auto"/>
              <w:ind w:firstLine="0"/>
              <w:jc w:val="right"/>
              <w:rPr>
                <w:sz w:val="24"/>
              </w:rPr>
            </w:pPr>
            <w:r w:rsidRPr="00042862">
              <w:rPr>
                <w:sz w:val="24"/>
              </w:rPr>
              <w:t>0,01</w:t>
            </w:r>
          </w:p>
        </w:tc>
      </w:tr>
      <w:tr w:rsidR="00042862" w:rsidRPr="00042862" w14:paraId="2A84E203"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tcPr>
          <w:p w14:paraId="11820804" w14:textId="21C403EF" w:rsidR="0003384D" w:rsidRPr="00042862" w:rsidRDefault="008E7ABE" w:rsidP="0003384D">
            <w:pPr>
              <w:spacing w:before="0" w:after="0" w:line="240" w:lineRule="auto"/>
              <w:ind w:firstLine="0"/>
              <w:jc w:val="center"/>
              <w:rPr>
                <w:sz w:val="24"/>
              </w:rPr>
            </w:pPr>
            <w:r w:rsidRPr="00042862">
              <w:rPr>
                <w:sz w:val="24"/>
              </w:rPr>
              <w:t>6</w:t>
            </w:r>
          </w:p>
        </w:tc>
        <w:tc>
          <w:tcPr>
            <w:tcW w:w="2172" w:type="dxa"/>
            <w:tcBorders>
              <w:top w:val="nil"/>
              <w:left w:val="nil"/>
              <w:bottom w:val="single" w:sz="8" w:space="0" w:color="auto"/>
              <w:right w:val="single" w:sz="8" w:space="0" w:color="auto"/>
            </w:tcBorders>
            <w:shd w:val="clear" w:color="auto" w:fill="auto"/>
            <w:noWrap/>
            <w:vAlign w:val="center"/>
          </w:tcPr>
          <w:p w14:paraId="447A3142" w14:textId="71EECC83" w:rsidR="0003384D" w:rsidRPr="00042862" w:rsidRDefault="0003384D" w:rsidP="0003384D">
            <w:pPr>
              <w:spacing w:before="0" w:after="0" w:line="240" w:lineRule="auto"/>
              <w:ind w:firstLine="0"/>
              <w:jc w:val="left"/>
              <w:rPr>
                <w:sz w:val="24"/>
              </w:rPr>
            </w:pPr>
            <w:r w:rsidRPr="00042862">
              <w:rPr>
                <w:sz w:val="24"/>
              </w:rPr>
              <w:t>Nam Định</w:t>
            </w:r>
          </w:p>
        </w:tc>
        <w:tc>
          <w:tcPr>
            <w:tcW w:w="942" w:type="dxa"/>
            <w:tcBorders>
              <w:top w:val="nil"/>
              <w:left w:val="nil"/>
              <w:bottom w:val="single" w:sz="8" w:space="0" w:color="auto"/>
              <w:right w:val="single" w:sz="8" w:space="0" w:color="auto"/>
            </w:tcBorders>
            <w:shd w:val="clear" w:color="auto" w:fill="auto"/>
            <w:noWrap/>
            <w:vAlign w:val="center"/>
          </w:tcPr>
          <w:p w14:paraId="1EC08679" w14:textId="2E52926F" w:rsidR="0003384D" w:rsidRPr="00042862" w:rsidRDefault="0003384D" w:rsidP="0003384D">
            <w:pPr>
              <w:spacing w:before="0" w:after="0" w:line="240" w:lineRule="auto"/>
              <w:ind w:firstLine="0"/>
              <w:jc w:val="right"/>
              <w:rPr>
                <w:sz w:val="24"/>
              </w:rPr>
            </w:pPr>
            <w:r w:rsidRPr="00042862">
              <w:rPr>
                <w:sz w:val="24"/>
              </w:rPr>
              <w:t>0,06</w:t>
            </w:r>
          </w:p>
        </w:tc>
        <w:tc>
          <w:tcPr>
            <w:tcW w:w="942" w:type="dxa"/>
            <w:tcBorders>
              <w:top w:val="nil"/>
              <w:left w:val="nil"/>
              <w:bottom w:val="single" w:sz="8" w:space="0" w:color="auto"/>
              <w:right w:val="single" w:sz="8" w:space="0" w:color="auto"/>
            </w:tcBorders>
            <w:shd w:val="clear" w:color="auto" w:fill="auto"/>
            <w:noWrap/>
            <w:vAlign w:val="center"/>
          </w:tcPr>
          <w:p w14:paraId="5AF38D19" w14:textId="17263290" w:rsidR="0003384D" w:rsidRPr="00042862" w:rsidRDefault="0003384D" w:rsidP="0003384D">
            <w:pPr>
              <w:spacing w:before="0" w:after="0" w:line="240" w:lineRule="auto"/>
              <w:ind w:firstLine="0"/>
              <w:jc w:val="right"/>
              <w:rPr>
                <w:sz w:val="24"/>
              </w:rPr>
            </w:pPr>
            <w:r w:rsidRPr="00042862">
              <w:rPr>
                <w:sz w:val="24"/>
              </w:rPr>
              <w:t>0,06</w:t>
            </w:r>
          </w:p>
        </w:tc>
        <w:tc>
          <w:tcPr>
            <w:tcW w:w="915" w:type="dxa"/>
            <w:tcBorders>
              <w:top w:val="nil"/>
              <w:left w:val="nil"/>
              <w:bottom w:val="single" w:sz="8" w:space="0" w:color="auto"/>
              <w:right w:val="single" w:sz="8" w:space="0" w:color="auto"/>
            </w:tcBorders>
            <w:shd w:val="clear" w:color="auto" w:fill="auto"/>
            <w:noWrap/>
            <w:vAlign w:val="center"/>
          </w:tcPr>
          <w:p w14:paraId="4C78DA50" w14:textId="3CF02E75"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tcPr>
          <w:p w14:paraId="535C0DEC" w14:textId="74819668" w:rsidR="0003384D" w:rsidRPr="00042862" w:rsidRDefault="0003384D" w:rsidP="0003384D">
            <w:pPr>
              <w:spacing w:before="0" w:after="0" w:line="240" w:lineRule="auto"/>
              <w:ind w:firstLine="0"/>
              <w:jc w:val="right"/>
              <w:rPr>
                <w:sz w:val="24"/>
              </w:rPr>
            </w:pPr>
            <w:r w:rsidRPr="00042862">
              <w:rPr>
                <w:sz w:val="24"/>
              </w:rPr>
              <w:t>-1,78</w:t>
            </w:r>
          </w:p>
        </w:tc>
        <w:tc>
          <w:tcPr>
            <w:tcW w:w="1117" w:type="dxa"/>
            <w:tcBorders>
              <w:top w:val="nil"/>
              <w:left w:val="nil"/>
              <w:bottom w:val="single" w:sz="8" w:space="0" w:color="auto"/>
              <w:right w:val="single" w:sz="8" w:space="0" w:color="auto"/>
            </w:tcBorders>
            <w:shd w:val="clear" w:color="auto" w:fill="auto"/>
            <w:noWrap/>
            <w:vAlign w:val="center"/>
          </w:tcPr>
          <w:p w14:paraId="0D8EEEEE" w14:textId="3E2D4A8A" w:rsidR="0003384D" w:rsidRPr="00042862" w:rsidRDefault="0003384D" w:rsidP="0003384D">
            <w:pPr>
              <w:spacing w:before="0" w:after="0" w:line="240" w:lineRule="auto"/>
              <w:ind w:firstLine="0"/>
              <w:jc w:val="right"/>
              <w:rPr>
                <w:sz w:val="24"/>
              </w:rPr>
            </w:pPr>
            <w:r w:rsidRPr="00042862">
              <w:rPr>
                <w:sz w:val="24"/>
              </w:rPr>
              <w:t>0,07</w:t>
            </w:r>
          </w:p>
        </w:tc>
        <w:tc>
          <w:tcPr>
            <w:tcW w:w="1048" w:type="dxa"/>
            <w:tcBorders>
              <w:top w:val="nil"/>
              <w:left w:val="nil"/>
              <w:bottom w:val="single" w:sz="8" w:space="0" w:color="auto"/>
              <w:right w:val="single" w:sz="8" w:space="0" w:color="auto"/>
            </w:tcBorders>
            <w:shd w:val="clear" w:color="auto" w:fill="auto"/>
            <w:noWrap/>
            <w:vAlign w:val="center"/>
          </w:tcPr>
          <w:p w14:paraId="3F70CBEB" w14:textId="65E37AEA" w:rsidR="0003384D" w:rsidRPr="00042862" w:rsidRDefault="0003384D" w:rsidP="0003384D">
            <w:pPr>
              <w:spacing w:before="0" w:after="0" w:line="240" w:lineRule="auto"/>
              <w:ind w:firstLine="0"/>
              <w:jc w:val="right"/>
              <w:rPr>
                <w:sz w:val="24"/>
              </w:rPr>
            </w:pPr>
            <w:r w:rsidRPr="00042862">
              <w:rPr>
                <w:sz w:val="24"/>
              </w:rPr>
              <w:t>0,07</w:t>
            </w:r>
          </w:p>
        </w:tc>
        <w:tc>
          <w:tcPr>
            <w:tcW w:w="1117" w:type="dxa"/>
            <w:tcBorders>
              <w:top w:val="nil"/>
              <w:left w:val="nil"/>
              <w:bottom w:val="single" w:sz="8" w:space="0" w:color="auto"/>
              <w:right w:val="single" w:sz="8" w:space="0" w:color="auto"/>
            </w:tcBorders>
            <w:shd w:val="clear" w:color="auto" w:fill="auto"/>
            <w:noWrap/>
            <w:vAlign w:val="center"/>
          </w:tcPr>
          <w:p w14:paraId="654BDDB2" w14:textId="116DE671" w:rsidR="0003384D" w:rsidRPr="00042862" w:rsidRDefault="0003384D" w:rsidP="0003384D">
            <w:pPr>
              <w:spacing w:before="0" w:after="0" w:line="240" w:lineRule="auto"/>
              <w:ind w:firstLine="0"/>
              <w:jc w:val="right"/>
              <w:rPr>
                <w:sz w:val="24"/>
              </w:rPr>
            </w:pPr>
            <w:r w:rsidRPr="00042862">
              <w:rPr>
                <w:sz w:val="24"/>
              </w:rPr>
              <w:t>0,00</w:t>
            </w:r>
          </w:p>
        </w:tc>
      </w:tr>
      <w:tr w:rsidR="00042862" w:rsidRPr="00042862" w14:paraId="6A46A6E8"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tcPr>
          <w:p w14:paraId="389EB430" w14:textId="77D7B599" w:rsidR="0003384D" w:rsidRPr="00042862" w:rsidRDefault="008E7ABE" w:rsidP="0003384D">
            <w:pPr>
              <w:spacing w:before="0" w:after="0" w:line="240" w:lineRule="auto"/>
              <w:ind w:firstLine="0"/>
              <w:jc w:val="center"/>
              <w:rPr>
                <w:sz w:val="24"/>
              </w:rPr>
            </w:pPr>
            <w:r w:rsidRPr="00042862">
              <w:rPr>
                <w:sz w:val="24"/>
              </w:rPr>
              <w:t>7</w:t>
            </w:r>
          </w:p>
        </w:tc>
        <w:tc>
          <w:tcPr>
            <w:tcW w:w="2172" w:type="dxa"/>
            <w:tcBorders>
              <w:top w:val="nil"/>
              <w:left w:val="nil"/>
              <w:bottom w:val="single" w:sz="8" w:space="0" w:color="auto"/>
              <w:right w:val="single" w:sz="8" w:space="0" w:color="auto"/>
            </w:tcBorders>
            <w:shd w:val="clear" w:color="auto" w:fill="auto"/>
            <w:noWrap/>
            <w:vAlign w:val="center"/>
          </w:tcPr>
          <w:p w14:paraId="3B73598C" w14:textId="40D9D254" w:rsidR="0003384D" w:rsidRPr="00042862" w:rsidRDefault="0003384D" w:rsidP="0003384D">
            <w:pPr>
              <w:spacing w:before="0" w:after="0" w:line="240" w:lineRule="auto"/>
              <w:ind w:firstLine="0"/>
              <w:jc w:val="left"/>
              <w:rPr>
                <w:sz w:val="24"/>
              </w:rPr>
            </w:pPr>
            <w:r w:rsidRPr="00042862">
              <w:rPr>
                <w:sz w:val="24"/>
              </w:rPr>
              <w:t>Thái Bình</w:t>
            </w:r>
          </w:p>
        </w:tc>
        <w:tc>
          <w:tcPr>
            <w:tcW w:w="942" w:type="dxa"/>
            <w:tcBorders>
              <w:top w:val="nil"/>
              <w:left w:val="nil"/>
              <w:bottom w:val="single" w:sz="8" w:space="0" w:color="auto"/>
              <w:right w:val="single" w:sz="8" w:space="0" w:color="auto"/>
            </w:tcBorders>
            <w:shd w:val="clear" w:color="auto" w:fill="auto"/>
            <w:noWrap/>
            <w:vAlign w:val="center"/>
          </w:tcPr>
          <w:p w14:paraId="533F2DF8" w14:textId="4AEDEFD7" w:rsidR="0003384D" w:rsidRPr="00042862" w:rsidRDefault="0003384D" w:rsidP="0003384D">
            <w:pPr>
              <w:spacing w:before="0" w:after="0" w:line="240" w:lineRule="auto"/>
              <w:ind w:firstLine="0"/>
              <w:jc w:val="right"/>
              <w:rPr>
                <w:sz w:val="24"/>
              </w:rPr>
            </w:pPr>
            <w:r w:rsidRPr="00042862">
              <w:rPr>
                <w:sz w:val="24"/>
              </w:rPr>
              <w:t>0,01</w:t>
            </w:r>
          </w:p>
        </w:tc>
        <w:tc>
          <w:tcPr>
            <w:tcW w:w="942" w:type="dxa"/>
            <w:tcBorders>
              <w:top w:val="nil"/>
              <w:left w:val="nil"/>
              <w:bottom w:val="single" w:sz="8" w:space="0" w:color="auto"/>
              <w:right w:val="single" w:sz="8" w:space="0" w:color="auto"/>
            </w:tcBorders>
            <w:shd w:val="clear" w:color="auto" w:fill="auto"/>
            <w:noWrap/>
            <w:vAlign w:val="center"/>
          </w:tcPr>
          <w:p w14:paraId="39D36254" w14:textId="78B35C98" w:rsidR="0003384D" w:rsidRPr="00042862" w:rsidRDefault="0003384D" w:rsidP="0003384D">
            <w:pPr>
              <w:spacing w:before="0" w:after="0" w:line="240" w:lineRule="auto"/>
              <w:ind w:firstLine="0"/>
              <w:jc w:val="right"/>
              <w:rPr>
                <w:sz w:val="24"/>
              </w:rPr>
            </w:pPr>
            <w:r w:rsidRPr="00042862">
              <w:rPr>
                <w:sz w:val="24"/>
              </w:rPr>
              <w:t>0,01</w:t>
            </w:r>
          </w:p>
        </w:tc>
        <w:tc>
          <w:tcPr>
            <w:tcW w:w="915" w:type="dxa"/>
            <w:tcBorders>
              <w:top w:val="nil"/>
              <w:left w:val="nil"/>
              <w:bottom w:val="single" w:sz="8" w:space="0" w:color="auto"/>
              <w:right w:val="single" w:sz="8" w:space="0" w:color="auto"/>
            </w:tcBorders>
            <w:shd w:val="clear" w:color="auto" w:fill="auto"/>
            <w:noWrap/>
            <w:vAlign w:val="center"/>
          </w:tcPr>
          <w:p w14:paraId="7D70052E" w14:textId="1920B6AC"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tcPr>
          <w:p w14:paraId="4D83BFA7" w14:textId="5C000994" w:rsidR="0003384D" w:rsidRPr="00042862" w:rsidRDefault="0003384D" w:rsidP="0003384D">
            <w:pPr>
              <w:spacing w:before="0" w:after="0" w:line="240" w:lineRule="auto"/>
              <w:ind w:firstLine="0"/>
              <w:jc w:val="right"/>
              <w:rPr>
                <w:sz w:val="24"/>
              </w:rPr>
            </w:pPr>
            <w:r w:rsidRPr="00042862">
              <w:rPr>
                <w:sz w:val="24"/>
              </w:rPr>
              <w:t>9,67</w:t>
            </w:r>
          </w:p>
        </w:tc>
        <w:tc>
          <w:tcPr>
            <w:tcW w:w="1117" w:type="dxa"/>
            <w:tcBorders>
              <w:top w:val="nil"/>
              <w:left w:val="nil"/>
              <w:bottom w:val="single" w:sz="8" w:space="0" w:color="auto"/>
              <w:right w:val="single" w:sz="8" w:space="0" w:color="auto"/>
            </w:tcBorders>
            <w:shd w:val="clear" w:color="auto" w:fill="auto"/>
            <w:noWrap/>
            <w:vAlign w:val="center"/>
          </w:tcPr>
          <w:p w14:paraId="525C52F1" w14:textId="23B9064D" w:rsidR="0003384D" w:rsidRPr="00042862" w:rsidRDefault="0003384D" w:rsidP="0003384D">
            <w:pPr>
              <w:spacing w:before="0" w:after="0" w:line="240" w:lineRule="auto"/>
              <w:ind w:firstLine="0"/>
              <w:jc w:val="right"/>
              <w:rPr>
                <w:sz w:val="24"/>
              </w:rPr>
            </w:pPr>
            <w:r w:rsidRPr="00042862">
              <w:rPr>
                <w:sz w:val="24"/>
              </w:rPr>
              <w:t>0,03</w:t>
            </w:r>
          </w:p>
        </w:tc>
        <w:tc>
          <w:tcPr>
            <w:tcW w:w="1048" w:type="dxa"/>
            <w:tcBorders>
              <w:top w:val="nil"/>
              <w:left w:val="nil"/>
              <w:bottom w:val="single" w:sz="8" w:space="0" w:color="auto"/>
              <w:right w:val="single" w:sz="8" w:space="0" w:color="auto"/>
            </w:tcBorders>
            <w:shd w:val="clear" w:color="auto" w:fill="auto"/>
            <w:noWrap/>
            <w:vAlign w:val="center"/>
          </w:tcPr>
          <w:p w14:paraId="3AE6C942" w14:textId="2F14E544" w:rsidR="0003384D" w:rsidRPr="00042862" w:rsidRDefault="0003384D" w:rsidP="0003384D">
            <w:pPr>
              <w:spacing w:before="0" w:after="0" w:line="240" w:lineRule="auto"/>
              <w:ind w:firstLine="0"/>
              <w:jc w:val="right"/>
              <w:rPr>
                <w:sz w:val="24"/>
              </w:rPr>
            </w:pPr>
            <w:r w:rsidRPr="00042862">
              <w:rPr>
                <w:sz w:val="24"/>
              </w:rPr>
              <w:t>0,05</w:t>
            </w:r>
          </w:p>
        </w:tc>
        <w:tc>
          <w:tcPr>
            <w:tcW w:w="1117" w:type="dxa"/>
            <w:tcBorders>
              <w:top w:val="nil"/>
              <w:left w:val="nil"/>
              <w:bottom w:val="single" w:sz="8" w:space="0" w:color="auto"/>
              <w:right w:val="single" w:sz="8" w:space="0" w:color="auto"/>
            </w:tcBorders>
            <w:shd w:val="clear" w:color="auto" w:fill="auto"/>
            <w:noWrap/>
            <w:vAlign w:val="center"/>
          </w:tcPr>
          <w:p w14:paraId="42C3BD6C" w14:textId="1A3C1A49" w:rsidR="0003384D" w:rsidRPr="00042862" w:rsidRDefault="0003384D" w:rsidP="0003384D">
            <w:pPr>
              <w:spacing w:before="0" w:after="0" w:line="240" w:lineRule="auto"/>
              <w:ind w:firstLine="0"/>
              <w:jc w:val="right"/>
              <w:rPr>
                <w:sz w:val="24"/>
              </w:rPr>
            </w:pPr>
            <w:r w:rsidRPr="00042862">
              <w:rPr>
                <w:sz w:val="24"/>
              </w:rPr>
              <w:t>0,02</w:t>
            </w:r>
          </w:p>
        </w:tc>
      </w:tr>
      <w:tr w:rsidR="00042862" w:rsidRPr="00042862" w14:paraId="4884F2FA"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7C9D7282" w14:textId="77777777" w:rsidR="0003384D" w:rsidRPr="00042862" w:rsidRDefault="0003384D" w:rsidP="0003384D">
            <w:pPr>
              <w:spacing w:before="0" w:after="0" w:line="240" w:lineRule="auto"/>
              <w:ind w:firstLine="0"/>
              <w:jc w:val="center"/>
              <w:rPr>
                <w:b/>
                <w:bCs/>
                <w:sz w:val="24"/>
              </w:rPr>
            </w:pPr>
            <w:r w:rsidRPr="00042862">
              <w:rPr>
                <w:b/>
                <w:bCs/>
                <w:sz w:val="24"/>
              </w:rPr>
              <w:t>III</w:t>
            </w:r>
          </w:p>
        </w:tc>
        <w:tc>
          <w:tcPr>
            <w:tcW w:w="2172" w:type="dxa"/>
            <w:tcBorders>
              <w:top w:val="nil"/>
              <w:left w:val="nil"/>
              <w:bottom w:val="single" w:sz="8" w:space="0" w:color="auto"/>
              <w:right w:val="single" w:sz="8" w:space="0" w:color="auto"/>
            </w:tcBorders>
            <w:shd w:val="clear" w:color="auto" w:fill="auto"/>
            <w:noWrap/>
            <w:vAlign w:val="center"/>
            <w:hideMark/>
          </w:tcPr>
          <w:p w14:paraId="3F3ED8FE" w14:textId="4F84D62C" w:rsidR="0003384D" w:rsidRPr="00042862" w:rsidRDefault="0003384D" w:rsidP="0003384D">
            <w:pPr>
              <w:spacing w:before="0" w:after="0" w:line="240" w:lineRule="auto"/>
              <w:ind w:firstLine="0"/>
              <w:jc w:val="left"/>
              <w:rPr>
                <w:b/>
                <w:bCs/>
                <w:sz w:val="24"/>
              </w:rPr>
            </w:pPr>
            <w:r w:rsidRPr="00042862">
              <w:rPr>
                <w:b/>
                <w:bCs/>
                <w:sz w:val="24"/>
              </w:rPr>
              <w:t>Vùng Bắc Trung Bộ và Duyên Hải miền Trung</w:t>
            </w:r>
          </w:p>
        </w:tc>
        <w:tc>
          <w:tcPr>
            <w:tcW w:w="942" w:type="dxa"/>
            <w:tcBorders>
              <w:top w:val="nil"/>
              <w:left w:val="nil"/>
              <w:bottom w:val="single" w:sz="8" w:space="0" w:color="auto"/>
              <w:right w:val="single" w:sz="8" w:space="0" w:color="auto"/>
            </w:tcBorders>
            <w:shd w:val="clear" w:color="auto" w:fill="auto"/>
            <w:noWrap/>
            <w:vAlign w:val="center"/>
            <w:hideMark/>
          </w:tcPr>
          <w:p w14:paraId="6917542C" w14:textId="5812131F" w:rsidR="0003384D" w:rsidRPr="00042862" w:rsidRDefault="0003384D" w:rsidP="0003384D">
            <w:pPr>
              <w:spacing w:before="0" w:after="0" w:line="240" w:lineRule="auto"/>
              <w:ind w:firstLine="0"/>
              <w:jc w:val="right"/>
              <w:rPr>
                <w:b/>
                <w:bCs/>
                <w:sz w:val="24"/>
              </w:rPr>
            </w:pPr>
            <w:r w:rsidRPr="00042862">
              <w:rPr>
                <w:b/>
                <w:bCs/>
                <w:sz w:val="24"/>
              </w:rPr>
              <w:t>2,35</w:t>
            </w:r>
          </w:p>
        </w:tc>
        <w:tc>
          <w:tcPr>
            <w:tcW w:w="942" w:type="dxa"/>
            <w:tcBorders>
              <w:top w:val="nil"/>
              <w:left w:val="nil"/>
              <w:bottom w:val="single" w:sz="8" w:space="0" w:color="auto"/>
              <w:right w:val="single" w:sz="8" w:space="0" w:color="auto"/>
            </w:tcBorders>
            <w:shd w:val="clear" w:color="auto" w:fill="auto"/>
            <w:noWrap/>
            <w:vAlign w:val="center"/>
            <w:hideMark/>
          </w:tcPr>
          <w:p w14:paraId="3F051C43" w14:textId="345E268A" w:rsidR="0003384D" w:rsidRPr="00042862" w:rsidRDefault="0003384D" w:rsidP="0003384D">
            <w:pPr>
              <w:spacing w:before="0" w:after="0" w:line="240" w:lineRule="auto"/>
              <w:ind w:firstLine="0"/>
              <w:jc w:val="right"/>
              <w:rPr>
                <w:b/>
                <w:bCs/>
                <w:sz w:val="24"/>
              </w:rPr>
            </w:pPr>
            <w:r w:rsidRPr="00042862">
              <w:rPr>
                <w:b/>
                <w:bCs/>
                <w:sz w:val="24"/>
              </w:rPr>
              <w:t>2,41</w:t>
            </w:r>
          </w:p>
        </w:tc>
        <w:tc>
          <w:tcPr>
            <w:tcW w:w="915" w:type="dxa"/>
            <w:tcBorders>
              <w:top w:val="nil"/>
              <w:left w:val="nil"/>
              <w:bottom w:val="single" w:sz="8" w:space="0" w:color="auto"/>
              <w:right w:val="single" w:sz="8" w:space="0" w:color="auto"/>
            </w:tcBorders>
            <w:shd w:val="clear" w:color="auto" w:fill="auto"/>
            <w:noWrap/>
            <w:vAlign w:val="center"/>
            <w:hideMark/>
          </w:tcPr>
          <w:p w14:paraId="421A0EFB" w14:textId="6B5E17E0" w:rsidR="0003384D" w:rsidRPr="00042862" w:rsidRDefault="0003384D" w:rsidP="0003384D">
            <w:pPr>
              <w:spacing w:before="0" w:after="0" w:line="240" w:lineRule="auto"/>
              <w:ind w:firstLine="0"/>
              <w:jc w:val="right"/>
              <w:rPr>
                <w:b/>
                <w:bCs/>
                <w:sz w:val="24"/>
              </w:rPr>
            </w:pPr>
            <w:r w:rsidRPr="00042862">
              <w:rPr>
                <w:b/>
                <w:bCs/>
                <w:sz w:val="24"/>
              </w:rPr>
              <w:t>0,06</w:t>
            </w:r>
          </w:p>
        </w:tc>
        <w:tc>
          <w:tcPr>
            <w:tcW w:w="1023" w:type="dxa"/>
            <w:tcBorders>
              <w:top w:val="nil"/>
              <w:left w:val="nil"/>
              <w:bottom w:val="single" w:sz="8" w:space="0" w:color="auto"/>
              <w:right w:val="single" w:sz="8" w:space="0" w:color="auto"/>
            </w:tcBorders>
            <w:shd w:val="clear" w:color="auto" w:fill="auto"/>
            <w:noWrap/>
            <w:vAlign w:val="center"/>
            <w:hideMark/>
          </w:tcPr>
          <w:p w14:paraId="7CBD8873" w14:textId="4F60B31A" w:rsidR="0003384D" w:rsidRPr="00042862" w:rsidRDefault="0003384D" w:rsidP="0003384D">
            <w:pPr>
              <w:spacing w:before="0" w:after="0" w:line="240" w:lineRule="auto"/>
              <w:ind w:firstLine="0"/>
              <w:jc w:val="right"/>
              <w:rPr>
                <w:b/>
                <w:bCs/>
                <w:sz w:val="24"/>
              </w:rPr>
            </w:pPr>
            <w:r w:rsidRPr="00042862">
              <w:rPr>
                <w:b/>
                <w:bCs/>
                <w:sz w:val="24"/>
              </w:rPr>
              <w:t>8,17</w:t>
            </w:r>
          </w:p>
        </w:tc>
        <w:tc>
          <w:tcPr>
            <w:tcW w:w="1117" w:type="dxa"/>
            <w:tcBorders>
              <w:top w:val="nil"/>
              <w:left w:val="nil"/>
              <w:bottom w:val="single" w:sz="8" w:space="0" w:color="auto"/>
              <w:right w:val="single" w:sz="8" w:space="0" w:color="auto"/>
            </w:tcBorders>
            <w:shd w:val="clear" w:color="auto" w:fill="auto"/>
            <w:noWrap/>
            <w:vAlign w:val="center"/>
            <w:hideMark/>
          </w:tcPr>
          <w:p w14:paraId="0E2898BE" w14:textId="34522563" w:rsidR="0003384D" w:rsidRPr="00042862" w:rsidRDefault="0003384D" w:rsidP="0003384D">
            <w:pPr>
              <w:spacing w:before="0" w:after="0" w:line="240" w:lineRule="auto"/>
              <w:ind w:firstLine="0"/>
              <w:jc w:val="right"/>
              <w:rPr>
                <w:b/>
                <w:bCs/>
                <w:sz w:val="24"/>
              </w:rPr>
            </w:pPr>
            <w:r w:rsidRPr="00042862">
              <w:rPr>
                <w:b/>
                <w:bCs/>
                <w:sz w:val="24"/>
              </w:rPr>
              <w:t>3,10</w:t>
            </w:r>
          </w:p>
        </w:tc>
        <w:tc>
          <w:tcPr>
            <w:tcW w:w="1048" w:type="dxa"/>
            <w:tcBorders>
              <w:top w:val="nil"/>
              <w:left w:val="nil"/>
              <w:bottom w:val="single" w:sz="8" w:space="0" w:color="auto"/>
              <w:right w:val="single" w:sz="8" w:space="0" w:color="auto"/>
            </w:tcBorders>
            <w:shd w:val="clear" w:color="auto" w:fill="auto"/>
            <w:noWrap/>
            <w:vAlign w:val="center"/>
            <w:hideMark/>
          </w:tcPr>
          <w:p w14:paraId="46787954" w14:textId="61BFD624" w:rsidR="0003384D" w:rsidRPr="00042862" w:rsidRDefault="0003384D" w:rsidP="0003384D">
            <w:pPr>
              <w:spacing w:before="0" w:after="0" w:line="240" w:lineRule="auto"/>
              <w:ind w:firstLine="0"/>
              <w:jc w:val="right"/>
              <w:rPr>
                <w:b/>
                <w:bCs/>
                <w:sz w:val="24"/>
              </w:rPr>
            </w:pPr>
            <w:r w:rsidRPr="00042862">
              <w:rPr>
                <w:b/>
                <w:bCs/>
                <w:sz w:val="24"/>
              </w:rPr>
              <w:t>3,52</w:t>
            </w:r>
          </w:p>
        </w:tc>
        <w:tc>
          <w:tcPr>
            <w:tcW w:w="1117" w:type="dxa"/>
            <w:tcBorders>
              <w:top w:val="nil"/>
              <w:left w:val="nil"/>
              <w:bottom w:val="single" w:sz="8" w:space="0" w:color="auto"/>
              <w:right w:val="single" w:sz="8" w:space="0" w:color="auto"/>
            </w:tcBorders>
            <w:shd w:val="clear" w:color="auto" w:fill="auto"/>
            <w:noWrap/>
            <w:vAlign w:val="center"/>
            <w:hideMark/>
          </w:tcPr>
          <w:p w14:paraId="16D37039" w14:textId="320EA49F" w:rsidR="0003384D" w:rsidRPr="00042862" w:rsidRDefault="0003384D" w:rsidP="0003384D">
            <w:pPr>
              <w:spacing w:before="0" w:after="0" w:line="240" w:lineRule="auto"/>
              <w:ind w:firstLine="0"/>
              <w:jc w:val="right"/>
              <w:rPr>
                <w:b/>
                <w:bCs/>
                <w:sz w:val="24"/>
              </w:rPr>
            </w:pPr>
            <w:r w:rsidRPr="00042862">
              <w:rPr>
                <w:b/>
                <w:bCs/>
                <w:sz w:val="24"/>
              </w:rPr>
              <w:t>0,53</w:t>
            </w:r>
          </w:p>
        </w:tc>
      </w:tr>
      <w:tr w:rsidR="00042862" w:rsidRPr="00042862" w14:paraId="63641C69"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2F6A4A78" w14:textId="77777777" w:rsidR="0003384D" w:rsidRPr="00042862" w:rsidRDefault="0003384D" w:rsidP="0003384D">
            <w:pPr>
              <w:spacing w:before="0" w:after="0" w:line="240" w:lineRule="auto"/>
              <w:ind w:firstLine="0"/>
              <w:jc w:val="center"/>
              <w:rPr>
                <w:sz w:val="24"/>
              </w:rPr>
            </w:pPr>
            <w:r w:rsidRPr="00042862">
              <w:rPr>
                <w:sz w:val="24"/>
              </w:rPr>
              <w:t>1</w:t>
            </w:r>
          </w:p>
        </w:tc>
        <w:tc>
          <w:tcPr>
            <w:tcW w:w="2172" w:type="dxa"/>
            <w:tcBorders>
              <w:top w:val="nil"/>
              <w:left w:val="nil"/>
              <w:bottom w:val="single" w:sz="8" w:space="0" w:color="auto"/>
              <w:right w:val="single" w:sz="8" w:space="0" w:color="auto"/>
            </w:tcBorders>
            <w:shd w:val="clear" w:color="auto" w:fill="auto"/>
            <w:noWrap/>
            <w:vAlign w:val="center"/>
            <w:hideMark/>
          </w:tcPr>
          <w:p w14:paraId="1BB7BBC8" w14:textId="31AA5929" w:rsidR="0003384D" w:rsidRPr="00042862" w:rsidRDefault="0003384D" w:rsidP="0003384D">
            <w:pPr>
              <w:spacing w:before="0" w:after="0" w:line="240" w:lineRule="auto"/>
              <w:ind w:firstLine="0"/>
              <w:jc w:val="left"/>
              <w:rPr>
                <w:sz w:val="24"/>
              </w:rPr>
            </w:pPr>
            <w:r w:rsidRPr="00042862">
              <w:rPr>
                <w:sz w:val="24"/>
              </w:rPr>
              <w:t>Thanh Hóa</w:t>
            </w:r>
          </w:p>
        </w:tc>
        <w:tc>
          <w:tcPr>
            <w:tcW w:w="942" w:type="dxa"/>
            <w:tcBorders>
              <w:top w:val="nil"/>
              <w:left w:val="nil"/>
              <w:bottom w:val="single" w:sz="8" w:space="0" w:color="auto"/>
              <w:right w:val="single" w:sz="8" w:space="0" w:color="auto"/>
            </w:tcBorders>
            <w:shd w:val="clear" w:color="auto" w:fill="auto"/>
            <w:noWrap/>
            <w:vAlign w:val="center"/>
            <w:hideMark/>
          </w:tcPr>
          <w:p w14:paraId="72ABA77E" w14:textId="5DF48DF1" w:rsidR="0003384D" w:rsidRPr="00042862" w:rsidRDefault="0003384D" w:rsidP="0003384D">
            <w:pPr>
              <w:spacing w:before="0" w:after="0" w:line="240" w:lineRule="auto"/>
              <w:ind w:firstLine="0"/>
              <w:jc w:val="right"/>
              <w:rPr>
                <w:sz w:val="24"/>
              </w:rPr>
            </w:pPr>
            <w:r w:rsidRPr="00042862">
              <w:rPr>
                <w:sz w:val="24"/>
              </w:rPr>
              <w:t>0,41</w:t>
            </w:r>
          </w:p>
        </w:tc>
        <w:tc>
          <w:tcPr>
            <w:tcW w:w="942" w:type="dxa"/>
            <w:tcBorders>
              <w:top w:val="nil"/>
              <w:left w:val="nil"/>
              <w:bottom w:val="single" w:sz="8" w:space="0" w:color="auto"/>
              <w:right w:val="single" w:sz="8" w:space="0" w:color="auto"/>
            </w:tcBorders>
            <w:shd w:val="clear" w:color="auto" w:fill="auto"/>
            <w:noWrap/>
            <w:vAlign w:val="center"/>
            <w:hideMark/>
          </w:tcPr>
          <w:p w14:paraId="3E4583AF" w14:textId="4488BF8D" w:rsidR="0003384D" w:rsidRPr="00042862" w:rsidRDefault="0003384D" w:rsidP="0003384D">
            <w:pPr>
              <w:spacing w:before="0" w:after="0" w:line="240" w:lineRule="auto"/>
              <w:ind w:firstLine="0"/>
              <w:jc w:val="right"/>
              <w:rPr>
                <w:sz w:val="24"/>
              </w:rPr>
            </w:pPr>
            <w:r w:rsidRPr="00042862">
              <w:rPr>
                <w:sz w:val="24"/>
              </w:rPr>
              <w:t>0,41</w:t>
            </w:r>
          </w:p>
        </w:tc>
        <w:tc>
          <w:tcPr>
            <w:tcW w:w="915" w:type="dxa"/>
            <w:tcBorders>
              <w:top w:val="nil"/>
              <w:left w:val="nil"/>
              <w:bottom w:val="single" w:sz="8" w:space="0" w:color="auto"/>
              <w:right w:val="single" w:sz="8" w:space="0" w:color="auto"/>
            </w:tcBorders>
            <w:shd w:val="clear" w:color="auto" w:fill="auto"/>
            <w:noWrap/>
            <w:vAlign w:val="center"/>
            <w:hideMark/>
          </w:tcPr>
          <w:p w14:paraId="0BD9B49B" w14:textId="48A28B1F"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39F26498" w14:textId="44FD0EB5" w:rsidR="0003384D" w:rsidRPr="00042862" w:rsidRDefault="0003384D" w:rsidP="0003384D">
            <w:pPr>
              <w:spacing w:before="0" w:after="0" w:line="240" w:lineRule="auto"/>
              <w:ind w:firstLine="0"/>
              <w:jc w:val="right"/>
              <w:rPr>
                <w:sz w:val="24"/>
              </w:rPr>
            </w:pPr>
            <w:r w:rsidRPr="00042862">
              <w:rPr>
                <w:sz w:val="24"/>
              </w:rPr>
              <w:t>-0,28</w:t>
            </w:r>
          </w:p>
        </w:tc>
        <w:tc>
          <w:tcPr>
            <w:tcW w:w="1117" w:type="dxa"/>
            <w:tcBorders>
              <w:top w:val="nil"/>
              <w:left w:val="nil"/>
              <w:bottom w:val="single" w:sz="8" w:space="0" w:color="auto"/>
              <w:right w:val="single" w:sz="8" w:space="0" w:color="auto"/>
            </w:tcBorders>
            <w:shd w:val="clear" w:color="auto" w:fill="auto"/>
            <w:noWrap/>
            <w:vAlign w:val="center"/>
            <w:hideMark/>
          </w:tcPr>
          <w:p w14:paraId="2309DD3C" w14:textId="5554E688" w:rsidR="0003384D" w:rsidRPr="00042862" w:rsidRDefault="0003384D" w:rsidP="0003384D">
            <w:pPr>
              <w:spacing w:before="0" w:after="0" w:line="240" w:lineRule="auto"/>
              <w:ind w:firstLine="0"/>
              <w:jc w:val="right"/>
              <w:rPr>
                <w:sz w:val="24"/>
              </w:rPr>
            </w:pPr>
            <w:r w:rsidRPr="00042862">
              <w:rPr>
                <w:sz w:val="24"/>
              </w:rPr>
              <w:t>0,61</w:t>
            </w:r>
          </w:p>
        </w:tc>
        <w:tc>
          <w:tcPr>
            <w:tcW w:w="1048" w:type="dxa"/>
            <w:tcBorders>
              <w:top w:val="nil"/>
              <w:left w:val="nil"/>
              <w:bottom w:val="single" w:sz="8" w:space="0" w:color="auto"/>
              <w:right w:val="single" w:sz="8" w:space="0" w:color="auto"/>
            </w:tcBorders>
            <w:shd w:val="clear" w:color="auto" w:fill="auto"/>
            <w:noWrap/>
            <w:vAlign w:val="center"/>
            <w:hideMark/>
          </w:tcPr>
          <w:p w14:paraId="4C78FB3F" w14:textId="2D0DBFCD" w:rsidR="0003384D" w:rsidRPr="00042862" w:rsidRDefault="0003384D" w:rsidP="0003384D">
            <w:pPr>
              <w:spacing w:before="0" w:after="0" w:line="240" w:lineRule="auto"/>
              <w:ind w:firstLine="0"/>
              <w:jc w:val="right"/>
              <w:rPr>
                <w:sz w:val="24"/>
              </w:rPr>
            </w:pPr>
            <w:r w:rsidRPr="00042862">
              <w:rPr>
                <w:sz w:val="24"/>
              </w:rPr>
              <w:t>0,98</w:t>
            </w:r>
          </w:p>
        </w:tc>
        <w:tc>
          <w:tcPr>
            <w:tcW w:w="1117" w:type="dxa"/>
            <w:tcBorders>
              <w:top w:val="nil"/>
              <w:left w:val="nil"/>
              <w:bottom w:val="single" w:sz="8" w:space="0" w:color="auto"/>
              <w:right w:val="single" w:sz="8" w:space="0" w:color="auto"/>
            </w:tcBorders>
            <w:shd w:val="clear" w:color="auto" w:fill="auto"/>
            <w:noWrap/>
            <w:vAlign w:val="center"/>
            <w:hideMark/>
          </w:tcPr>
          <w:p w14:paraId="584B7F6B" w14:textId="75C62DFE" w:rsidR="0003384D" w:rsidRPr="00042862" w:rsidRDefault="0003384D" w:rsidP="0003384D">
            <w:pPr>
              <w:spacing w:before="0" w:after="0" w:line="240" w:lineRule="auto"/>
              <w:ind w:firstLine="0"/>
              <w:jc w:val="right"/>
              <w:rPr>
                <w:sz w:val="24"/>
              </w:rPr>
            </w:pPr>
            <w:r w:rsidRPr="00042862">
              <w:rPr>
                <w:sz w:val="24"/>
              </w:rPr>
              <w:t>0,38</w:t>
            </w:r>
          </w:p>
        </w:tc>
      </w:tr>
      <w:tr w:rsidR="00042862" w:rsidRPr="00042862" w14:paraId="7C8C94B6"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12A2E19B" w14:textId="77777777" w:rsidR="0003384D" w:rsidRPr="00042862" w:rsidRDefault="0003384D" w:rsidP="0003384D">
            <w:pPr>
              <w:spacing w:before="0" w:after="0" w:line="240" w:lineRule="auto"/>
              <w:ind w:firstLine="0"/>
              <w:jc w:val="center"/>
              <w:rPr>
                <w:sz w:val="24"/>
              </w:rPr>
            </w:pPr>
            <w:r w:rsidRPr="00042862">
              <w:rPr>
                <w:sz w:val="24"/>
              </w:rPr>
              <w:t>2</w:t>
            </w:r>
          </w:p>
        </w:tc>
        <w:tc>
          <w:tcPr>
            <w:tcW w:w="2172" w:type="dxa"/>
            <w:tcBorders>
              <w:top w:val="nil"/>
              <w:left w:val="nil"/>
              <w:bottom w:val="single" w:sz="8" w:space="0" w:color="auto"/>
              <w:right w:val="single" w:sz="8" w:space="0" w:color="auto"/>
            </w:tcBorders>
            <w:shd w:val="clear" w:color="auto" w:fill="auto"/>
            <w:noWrap/>
            <w:vAlign w:val="center"/>
            <w:hideMark/>
          </w:tcPr>
          <w:p w14:paraId="0DB5BBA6" w14:textId="37284357" w:rsidR="0003384D" w:rsidRPr="00042862" w:rsidRDefault="0003384D" w:rsidP="0003384D">
            <w:pPr>
              <w:spacing w:before="0" w:after="0" w:line="240" w:lineRule="auto"/>
              <w:ind w:firstLine="0"/>
              <w:jc w:val="left"/>
              <w:rPr>
                <w:sz w:val="24"/>
              </w:rPr>
            </w:pPr>
            <w:r w:rsidRPr="00042862">
              <w:rPr>
                <w:sz w:val="24"/>
              </w:rPr>
              <w:t>Hà Tĩnh</w:t>
            </w:r>
          </w:p>
        </w:tc>
        <w:tc>
          <w:tcPr>
            <w:tcW w:w="942" w:type="dxa"/>
            <w:tcBorders>
              <w:top w:val="nil"/>
              <w:left w:val="nil"/>
              <w:bottom w:val="single" w:sz="8" w:space="0" w:color="auto"/>
              <w:right w:val="single" w:sz="8" w:space="0" w:color="auto"/>
            </w:tcBorders>
            <w:shd w:val="clear" w:color="auto" w:fill="auto"/>
            <w:noWrap/>
            <w:vAlign w:val="center"/>
            <w:hideMark/>
          </w:tcPr>
          <w:p w14:paraId="0FEC7599" w14:textId="6C9636CA" w:rsidR="0003384D" w:rsidRPr="00042862" w:rsidRDefault="0003384D" w:rsidP="0003384D">
            <w:pPr>
              <w:spacing w:before="0" w:after="0" w:line="240" w:lineRule="auto"/>
              <w:ind w:firstLine="0"/>
              <w:jc w:val="right"/>
              <w:rPr>
                <w:sz w:val="24"/>
              </w:rPr>
            </w:pPr>
            <w:r w:rsidRPr="00042862">
              <w:rPr>
                <w:sz w:val="24"/>
              </w:rPr>
              <w:t>0,12</w:t>
            </w:r>
          </w:p>
        </w:tc>
        <w:tc>
          <w:tcPr>
            <w:tcW w:w="942" w:type="dxa"/>
            <w:tcBorders>
              <w:top w:val="nil"/>
              <w:left w:val="nil"/>
              <w:bottom w:val="single" w:sz="8" w:space="0" w:color="auto"/>
              <w:right w:val="single" w:sz="8" w:space="0" w:color="auto"/>
            </w:tcBorders>
            <w:shd w:val="clear" w:color="auto" w:fill="auto"/>
            <w:noWrap/>
            <w:vAlign w:val="center"/>
            <w:hideMark/>
          </w:tcPr>
          <w:p w14:paraId="7D681B16" w14:textId="53DA1200" w:rsidR="0003384D" w:rsidRPr="00042862" w:rsidRDefault="0003384D" w:rsidP="0003384D">
            <w:pPr>
              <w:spacing w:before="0" w:after="0" w:line="240" w:lineRule="auto"/>
              <w:ind w:firstLine="0"/>
              <w:jc w:val="right"/>
              <w:rPr>
                <w:sz w:val="24"/>
              </w:rPr>
            </w:pPr>
            <w:r w:rsidRPr="00042862">
              <w:rPr>
                <w:sz w:val="24"/>
              </w:rPr>
              <w:t>0,12</w:t>
            </w:r>
          </w:p>
        </w:tc>
        <w:tc>
          <w:tcPr>
            <w:tcW w:w="915" w:type="dxa"/>
            <w:tcBorders>
              <w:top w:val="nil"/>
              <w:left w:val="nil"/>
              <w:bottom w:val="single" w:sz="8" w:space="0" w:color="auto"/>
              <w:right w:val="single" w:sz="8" w:space="0" w:color="auto"/>
            </w:tcBorders>
            <w:shd w:val="clear" w:color="auto" w:fill="auto"/>
            <w:noWrap/>
            <w:vAlign w:val="center"/>
            <w:hideMark/>
          </w:tcPr>
          <w:p w14:paraId="1DE41727" w14:textId="1B50981D"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5258E5E5" w14:textId="57150441" w:rsidR="0003384D" w:rsidRPr="00042862" w:rsidRDefault="0003384D" w:rsidP="0003384D">
            <w:pPr>
              <w:spacing w:before="0" w:after="0" w:line="240" w:lineRule="auto"/>
              <w:ind w:firstLine="0"/>
              <w:jc w:val="right"/>
              <w:rPr>
                <w:sz w:val="24"/>
              </w:rPr>
            </w:pPr>
            <w:r w:rsidRPr="00042862">
              <w:rPr>
                <w:sz w:val="24"/>
              </w:rPr>
              <w:t>6,29</w:t>
            </w:r>
          </w:p>
        </w:tc>
        <w:tc>
          <w:tcPr>
            <w:tcW w:w="1117" w:type="dxa"/>
            <w:tcBorders>
              <w:top w:val="nil"/>
              <w:left w:val="nil"/>
              <w:bottom w:val="single" w:sz="8" w:space="0" w:color="auto"/>
              <w:right w:val="single" w:sz="8" w:space="0" w:color="auto"/>
            </w:tcBorders>
            <w:shd w:val="clear" w:color="auto" w:fill="auto"/>
            <w:noWrap/>
            <w:vAlign w:val="center"/>
            <w:hideMark/>
          </w:tcPr>
          <w:p w14:paraId="37785AE8" w14:textId="2E5919FC" w:rsidR="0003384D" w:rsidRPr="00042862" w:rsidRDefault="0003384D" w:rsidP="0003384D">
            <w:pPr>
              <w:spacing w:before="0" w:after="0" w:line="240" w:lineRule="auto"/>
              <w:ind w:firstLine="0"/>
              <w:jc w:val="right"/>
              <w:rPr>
                <w:sz w:val="24"/>
              </w:rPr>
            </w:pPr>
            <w:r w:rsidRPr="00042862">
              <w:rPr>
                <w:sz w:val="24"/>
              </w:rPr>
              <w:t>0,16</w:t>
            </w:r>
          </w:p>
        </w:tc>
        <w:tc>
          <w:tcPr>
            <w:tcW w:w="1048" w:type="dxa"/>
            <w:tcBorders>
              <w:top w:val="nil"/>
              <w:left w:val="nil"/>
              <w:bottom w:val="single" w:sz="8" w:space="0" w:color="auto"/>
              <w:right w:val="single" w:sz="8" w:space="0" w:color="auto"/>
            </w:tcBorders>
            <w:shd w:val="clear" w:color="auto" w:fill="auto"/>
            <w:noWrap/>
            <w:vAlign w:val="center"/>
            <w:hideMark/>
          </w:tcPr>
          <w:p w14:paraId="1F445285" w14:textId="4E8D3BCC" w:rsidR="0003384D" w:rsidRPr="00042862" w:rsidRDefault="0003384D" w:rsidP="0003384D">
            <w:pPr>
              <w:spacing w:before="0" w:after="0" w:line="240" w:lineRule="auto"/>
              <w:ind w:firstLine="0"/>
              <w:jc w:val="right"/>
              <w:rPr>
                <w:sz w:val="24"/>
              </w:rPr>
            </w:pPr>
            <w:r w:rsidRPr="00042862">
              <w:rPr>
                <w:sz w:val="24"/>
              </w:rPr>
              <w:t>0,17</w:t>
            </w:r>
          </w:p>
        </w:tc>
        <w:tc>
          <w:tcPr>
            <w:tcW w:w="1117" w:type="dxa"/>
            <w:tcBorders>
              <w:top w:val="nil"/>
              <w:left w:val="nil"/>
              <w:bottom w:val="single" w:sz="8" w:space="0" w:color="auto"/>
              <w:right w:val="single" w:sz="8" w:space="0" w:color="auto"/>
            </w:tcBorders>
            <w:shd w:val="clear" w:color="auto" w:fill="auto"/>
            <w:noWrap/>
            <w:vAlign w:val="center"/>
            <w:hideMark/>
          </w:tcPr>
          <w:p w14:paraId="1B1E82CC" w14:textId="6256ED6E" w:rsidR="0003384D" w:rsidRPr="00042862" w:rsidRDefault="0003384D" w:rsidP="0003384D">
            <w:pPr>
              <w:spacing w:before="0" w:after="0" w:line="240" w:lineRule="auto"/>
              <w:ind w:firstLine="0"/>
              <w:jc w:val="right"/>
              <w:rPr>
                <w:sz w:val="24"/>
              </w:rPr>
            </w:pPr>
            <w:r w:rsidRPr="00042862">
              <w:rPr>
                <w:sz w:val="24"/>
              </w:rPr>
              <w:t>0,02</w:t>
            </w:r>
          </w:p>
        </w:tc>
      </w:tr>
      <w:tr w:rsidR="00042862" w:rsidRPr="00042862" w14:paraId="7C6D1C02"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38320AB2" w14:textId="77777777" w:rsidR="0003384D" w:rsidRPr="00042862" w:rsidRDefault="0003384D" w:rsidP="0003384D">
            <w:pPr>
              <w:spacing w:before="0" w:after="0" w:line="240" w:lineRule="auto"/>
              <w:ind w:firstLine="0"/>
              <w:jc w:val="center"/>
              <w:rPr>
                <w:sz w:val="24"/>
              </w:rPr>
            </w:pPr>
            <w:r w:rsidRPr="00042862">
              <w:rPr>
                <w:sz w:val="24"/>
              </w:rPr>
              <w:t>3</w:t>
            </w:r>
          </w:p>
        </w:tc>
        <w:tc>
          <w:tcPr>
            <w:tcW w:w="2172" w:type="dxa"/>
            <w:tcBorders>
              <w:top w:val="nil"/>
              <w:left w:val="nil"/>
              <w:bottom w:val="single" w:sz="8" w:space="0" w:color="auto"/>
              <w:right w:val="single" w:sz="8" w:space="0" w:color="auto"/>
            </w:tcBorders>
            <w:shd w:val="clear" w:color="auto" w:fill="auto"/>
            <w:noWrap/>
            <w:vAlign w:val="center"/>
            <w:hideMark/>
          </w:tcPr>
          <w:p w14:paraId="72D11CD0" w14:textId="3B2EEBAE" w:rsidR="0003384D" w:rsidRPr="00042862" w:rsidRDefault="0003384D" w:rsidP="0003384D">
            <w:pPr>
              <w:spacing w:before="0" w:after="0" w:line="240" w:lineRule="auto"/>
              <w:ind w:firstLine="0"/>
              <w:jc w:val="left"/>
              <w:rPr>
                <w:sz w:val="24"/>
              </w:rPr>
            </w:pPr>
            <w:r w:rsidRPr="00042862">
              <w:rPr>
                <w:sz w:val="24"/>
              </w:rPr>
              <w:t>Quảng Ngãi</w:t>
            </w:r>
          </w:p>
        </w:tc>
        <w:tc>
          <w:tcPr>
            <w:tcW w:w="942" w:type="dxa"/>
            <w:tcBorders>
              <w:top w:val="nil"/>
              <w:left w:val="nil"/>
              <w:bottom w:val="single" w:sz="8" w:space="0" w:color="auto"/>
              <w:right w:val="single" w:sz="8" w:space="0" w:color="auto"/>
            </w:tcBorders>
            <w:shd w:val="clear" w:color="auto" w:fill="auto"/>
            <w:noWrap/>
            <w:vAlign w:val="center"/>
            <w:hideMark/>
          </w:tcPr>
          <w:p w14:paraId="5B4B42B5" w14:textId="08E09B29" w:rsidR="0003384D" w:rsidRPr="00042862" w:rsidRDefault="0003384D" w:rsidP="0003384D">
            <w:pPr>
              <w:spacing w:before="0" w:after="0" w:line="240" w:lineRule="auto"/>
              <w:ind w:firstLine="0"/>
              <w:jc w:val="right"/>
              <w:rPr>
                <w:sz w:val="24"/>
              </w:rPr>
            </w:pPr>
            <w:r w:rsidRPr="00042862">
              <w:rPr>
                <w:sz w:val="24"/>
              </w:rPr>
              <w:t>0,09</w:t>
            </w:r>
          </w:p>
        </w:tc>
        <w:tc>
          <w:tcPr>
            <w:tcW w:w="942" w:type="dxa"/>
            <w:tcBorders>
              <w:top w:val="nil"/>
              <w:left w:val="nil"/>
              <w:bottom w:val="single" w:sz="8" w:space="0" w:color="auto"/>
              <w:right w:val="single" w:sz="8" w:space="0" w:color="auto"/>
            </w:tcBorders>
            <w:shd w:val="clear" w:color="auto" w:fill="auto"/>
            <w:noWrap/>
            <w:vAlign w:val="center"/>
            <w:hideMark/>
          </w:tcPr>
          <w:p w14:paraId="714B105D" w14:textId="2E532799" w:rsidR="0003384D" w:rsidRPr="00042862" w:rsidRDefault="0003384D" w:rsidP="0003384D">
            <w:pPr>
              <w:spacing w:before="0" w:after="0" w:line="240" w:lineRule="auto"/>
              <w:ind w:firstLine="0"/>
              <w:jc w:val="right"/>
              <w:rPr>
                <w:sz w:val="24"/>
              </w:rPr>
            </w:pPr>
            <w:r w:rsidRPr="00042862">
              <w:rPr>
                <w:sz w:val="24"/>
              </w:rPr>
              <w:t>0,09</w:t>
            </w:r>
          </w:p>
        </w:tc>
        <w:tc>
          <w:tcPr>
            <w:tcW w:w="915" w:type="dxa"/>
            <w:tcBorders>
              <w:top w:val="nil"/>
              <w:left w:val="nil"/>
              <w:bottom w:val="single" w:sz="8" w:space="0" w:color="auto"/>
              <w:right w:val="single" w:sz="8" w:space="0" w:color="auto"/>
            </w:tcBorders>
            <w:shd w:val="clear" w:color="auto" w:fill="auto"/>
            <w:noWrap/>
            <w:vAlign w:val="center"/>
            <w:hideMark/>
          </w:tcPr>
          <w:p w14:paraId="67BFAE3A" w14:textId="1F28D409"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3F8BDD62" w14:textId="4D78B73B" w:rsidR="0003384D" w:rsidRPr="00042862" w:rsidRDefault="0003384D" w:rsidP="0003384D">
            <w:pPr>
              <w:spacing w:before="0" w:after="0" w:line="240" w:lineRule="auto"/>
              <w:ind w:firstLine="0"/>
              <w:jc w:val="right"/>
              <w:rPr>
                <w:sz w:val="24"/>
              </w:rPr>
            </w:pPr>
            <w:r w:rsidRPr="00042862">
              <w:rPr>
                <w:sz w:val="24"/>
              </w:rPr>
              <w:t>0,14</w:t>
            </w:r>
          </w:p>
        </w:tc>
        <w:tc>
          <w:tcPr>
            <w:tcW w:w="1117" w:type="dxa"/>
            <w:tcBorders>
              <w:top w:val="nil"/>
              <w:left w:val="nil"/>
              <w:bottom w:val="single" w:sz="8" w:space="0" w:color="auto"/>
              <w:right w:val="single" w:sz="8" w:space="0" w:color="auto"/>
            </w:tcBorders>
            <w:shd w:val="clear" w:color="auto" w:fill="auto"/>
            <w:noWrap/>
            <w:vAlign w:val="center"/>
            <w:hideMark/>
          </w:tcPr>
          <w:p w14:paraId="73B8CB2B" w14:textId="2524567C" w:rsidR="0003384D" w:rsidRPr="00042862" w:rsidRDefault="0003384D" w:rsidP="0003384D">
            <w:pPr>
              <w:spacing w:before="0" w:after="0" w:line="240" w:lineRule="auto"/>
              <w:ind w:firstLine="0"/>
              <w:jc w:val="right"/>
              <w:rPr>
                <w:sz w:val="24"/>
              </w:rPr>
            </w:pPr>
            <w:r w:rsidRPr="00042862">
              <w:rPr>
                <w:sz w:val="24"/>
              </w:rPr>
              <w:t>0,17</w:t>
            </w:r>
          </w:p>
        </w:tc>
        <w:tc>
          <w:tcPr>
            <w:tcW w:w="1048" w:type="dxa"/>
            <w:tcBorders>
              <w:top w:val="nil"/>
              <w:left w:val="nil"/>
              <w:bottom w:val="single" w:sz="8" w:space="0" w:color="auto"/>
              <w:right w:val="single" w:sz="8" w:space="0" w:color="auto"/>
            </w:tcBorders>
            <w:shd w:val="clear" w:color="auto" w:fill="auto"/>
            <w:noWrap/>
            <w:vAlign w:val="center"/>
            <w:hideMark/>
          </w:tcPr>
          <w:p w14:paraId="13573745" w14:textId="43BD3720" w:rsidR="0003384D" w:rsidRPr="00042862" w:rsidRDefault="0003384D" w:rsidP="0003384D">
            <w:pPr>
              <w:spacing w:before="0" w:after="0" w:line="240" w:lineRule="auto"/>
              <w:ind w:firstLine="0"/>
              <w:jc w:val="right"/>
              <w:rPr>
                <w:sz w:val="24"/>
              </w:rPr>
            </w:pPr>
            <w:r w:rsidRPr="00042862">
              <w:rPr>
                <w:sz w:val="24"/>
              </w:rPr>
              <w:t>0,26</w:t>
            </w:r>
          </w:p>
        </w:tc>
        <w:tc>
          <w:tcPr>
            <w:tcW w:w="1117" w:type="dxa"/>
            <w:tcBorders>
              <w:top w:val="nil"/>
              <w:left w:val="nil"/>
              <w:bottom w:val="single" w:sz="8" w:space="0" w:color="auto"/>
              <w:right w:val="single" w:sz="8" w:space="0" w:color="auto"/>
            </w:tcBorders>
            <w:shd w:val="clear" w:color="auto" w:fill="auto"/>
            <w:noWrap/>
            <w:vAlign w:val="center"/>
            <w:hideMark/>
          </w:tcPr>
          <w:p w14:paraId="13F01548" w14:textId="77875A0A" w:rsidR="0003384D" w:rsidRPr="00042862" w:rsidRDefault="0003384D" w:rsidP="0003384D">
            <w:pPr>
              <w:spacing w:before="0" w:after="0" w:line="240" w:lineRule="auto"/>
              <w:ind w:firstLine="0"/>
              <w:jc w:val="right"/>
              <w:rPr>
                <w:sz w:val="24"/>
              </w:rPr>
            </w:pPr>
            <w:r w:rsidRPr="00042862">
              <w:rPr>
                <w:sz w:val="24"/>
              </w:rPr>
              <w:t>0,09</w:t>
            </w:r>
          </w:p>
        </w:tc>
      </w:tr>
      <w:tr w:rsidR="00042862" w:rsidRPr="00042862" w14:paraId="353612BB"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tcPr>
          <w:p w14:paraId="0F791B76" w14:textId="295E9D41" w:rsidR="0003384D" w:rsidRPr="00042862" w:rsidRDefault="008E7ABE" w:rsidP="0003384D">
            <w:pPr>
              <w:spacing w:before="0" w:after="0" w:line="240" w:lineRule="auto"/>
              <w:ind w:firstLine="0"/>
              <w:jc w:val="center"/>
              <w:rPr>
                <w:sz w:val="24"/>
              </w:rPr>
            </w:pPr>
            <w:r w:rsidRPr="00042862">
              <w:rPr>
                <w:sz w:val="24"/>
              </w:rPr>
              <w:t>4</w:t>
            </w:r>
          </w:p>
        </w:tc>
        <w:tc>
          <w:tcPr>
            <w:tcW w:w="2172" w:type="dxa"/>
            <w:tcBorders>
              <w:top w:val="nil"/>
              <w:left w:val="nil"/>
              <w:bottom w:val="single" w:sz="8" w:space="0" w:color="auto"/>
              <w:right w:val="single" w:sz="8" w:space="0" w:color="auto"/>
            </w:tcBorders>
            <w:shd w:val="clear" w:color="auto" w:fill="auto"/>
            <w:noWrap/>
            <w:vAlign w:val="center"/>
          </w:tcPr>
          <w:p w14:paraId="341F256E" w14:textId="1A9FF2FC" w:rsidR="0003384D" w:rsidRPr="00042862" w:rsidRDefault="0003384D" w:rsidP="0003384D">
            <w:pPr>
              <w:spacing w:before="0" w:after="0" w:line="240" w:lineRule="auto"/>
              <w:ind w:firstLine="0"/>
              <w:jc w:val="left"/>
              <w:rPr>
                <w:sz w:val="24"/>
              </w:rPr>
            </w:pPr>
            <w:r w:rsidRPr="00042862">
              <w:rPr>
                <w:sz w:val="24"/>
              </w:rPr>
              <w:t>Phú Yên</w:t>
            </w:r>
          </w:p>
        </w:tc>
        <w:tc>
          <w:tcPr>
            <w:tcW w:w="942" w:type="dxa"/>
            <w:tcBorders>
              <w:top w:val="nil"/>
              <w:left w:val="nil"/>
              <w:bottom w:val="single" w:sz="8" w:space="0" w:color="auto"/>
              <w:right w:val="single" w:sz="8" w:space="0" w:color="auto"/>
            </w:tcBorders>
            <w:shd w:val="clear" w:color="auto" w:fill="auto"/>
            <w:noWrap/>
            <w:vAlign w:val="center"/>
          </w:tcPr>
          <w:p w14:paraId="29EBC334" w14:textId="025BF7FE" w:rsidR="0003384D" w:rsidRPr="00042862" w:rsidRDefault="0003384D" w:rsidP="0003384D">
            <w:pPr>
              <w:spacing w:before="0" w:after="0" w:line="240" w:lineRule="auto"/>
              <w:ind w:firstLine="0"/>
              <w:jc w:val="right"/>
              <w:rPr>
                <w:sz w:val="24"/>
              </w:rPr>
            </w:pPr>
            <w:r w:rsidRPr="00042862">
              <w:rPr>
                <w:sz w:val="24"/>
              </w:rPr>
              <w:t>0,04</w:t>
            </w:r>
          </w:p>
        </w:tc>
        <w:tc>
          <w:tcPr>
            <w:tcW w:w="942" w:type="dxa"/>
            <w:tcBorders>
              <w:top w:val="nil"/>
              <w:left w:val="nil"/>
              <w:bottom w:val="single" w:sz="8" w:space="0" w:color="auto"/>
              <w:right w:val="single" w:sz="8" w:space="0" w:color="auto"/>
            </w:tcBorders>
            <w:shd w:val="clear" w:color="auto" w:fill="auto"/>
            <w:noWrap/>
            <w:vAlign w:val="center"/>
          </w:tcPr>
          <w:p w14:paraId="54AC7E5A" w14:textId="1069A2EA" w:rsidR="0003384D" w:rsidRPr="00042862" w:rsidRDefault="0003384D" w:rsidP="0003384D">
            <w:pPr>
              <w:spacing w:before="0" w:after="0" w:line="240" w:lineRule="auto"/>
              <w:ind w:firstLine="0"/>
              <w:jc w:val="right"/>
              <w:rPr>
                <w:sz w:val="24"/>
              </w:rPr>
            </w:pPr>
            <w:r w:rsidRPr="00042862">
              <w:rPr>
                <w:sz w:val="24"/>
              </w:rPr>
              <w:t>0,04</w:t>
            </w:r>
          </w:p>
        </w:tc>
        <w:tc>
          <w:tcPr>
            <w:tcW w:w="915" w:type="dxa"/>
            <w:tcBorders>
              <w:top w:val="nil"/>
              <w:left w:val="nil"/>
              <w:bottom w:val="single" w:sz="8" w:space="0" w:color="auto"/>
              <w:right w:val="single" w:sz="8" w:space="0" w:color="auto"/>
            </w:tcBorders>
            <w:shd w:val="clear" w:color="auto" w:fill="auto"/>
            <w:noWrap/>
            <w:vAlign w:val="center"/>
          </w:tcPr>
          <w:p w14:paraId="78782213" w14:textId="535D6737"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tcPr>
          <w:p w14:paraId="33C03BDF" w14:textId="54AF0ED3" w:rsidR="0003384D" w:rsidRPr="00042862" w:rsidRDefault="0003384D" w:rsidP="0003384D">
            <w:pPr>
              <w:spacing w:before="0" w:after="0" w:line="240" w:lineRule="auto"/>
              <w:ind w:firstLine="0"/>
              <w:jc w:val="right"/>
              <w:rPr>
                <w:sz w:val="24"/>
              </w:rPr>
            </w:pPr>
            <w:r w:rsidRPr="00042862">
              <w:rPr>
                <w:sz w:val="24"/>
              </w:rPr>
              <w:t>0,37</w:t>
            </w:r>
          </w:p>
        </w:tc>
        <w:tc>
          <w:tcPr>
            <w:tcW w:w="1117" w:type="dxa"/>
            <w:tcBorders>
              <w:top w:val="nil"/>
              <w:left w:val="nil"/>
              <w:bottom w:val="single" w:sz="8" w:space="0" w:color="auto"/>
              <w:right w:val="single" w:sz="8" w:space="0" w:color="auto"/>
            </w:tcBorders>
            <w:shd w:val="clear" w:color="auto" w:fill="auto"/>
            <w:noWrap/>
            <w:vAlign w:val="center"/>
          </w:tcPr>
          <w:p w14:paraId="70C5B559" w14:textId="40F088AB" w:rsidR="0003384D" w:rsidRPr="00042862" w:rsidRDefault="0003384D" w:rsidP="0003384D">
            <w:pPr>
              <w:spacing w:before="0" w:after="0" w:line="240" w:lineRule="auto"/>
              <w:ind w:firstLine="0"/>
              <w:jc w:val="right"/>
              <w:rPr>
                <w:sz w:val="24"/>
              </w:rPr>
            </w:pPr>
            <w:r w:rsidRPr="00042862">
              <w:rPr>
                <w:sz w:val="24"/>
              </w:rPr>
              <w:t>0,07</w:t>
            </w:r>
          </w:p>
        </w:tc>
        <w:tc>
          <w:tcPr>
            <w:tcW w:w="1048" w:type="dxa"/>
            <w:tcBorders>
              <w:top w:val="nil"/>
              <w:left w:val="nil"/>
              <w:bottom w:val="single" w:sz="8" w:space="0" w:color="auto"/>
              <w:right w:val="single" w:sz="8" w:space="0" w:color="auto"/>
            </w:tcBorders>
            <w:shd w:val="clear" w:color="auto" w:fill="auto"/>
            <w:noWrap/>
            <w:vAlign w:val="center"/>
          </w:tcPr>
          <w:p w14:paraId="6BCB0147" w14:textId="395E5547" w:rsidR="0003384D" w:rsidRPr="00042862" w:rsidRDefault="0003384D" w:rsidP="0003384D">
            <w:pPr>
              <w:spacing w:before="0" w:after="0" w:line="240" w:lineRule="auto"/>
              <w:ind w:firstLine="0"/>
              <w:jc w:val="right"/>
              <w:rPr>
                <w:sz w:val="24"/>
              </w:rPr>
            </w:pPr>
            <w:r w:rsidRPr="00042862">
              <w:rPr>
                <w:sz w:val="24"/>
              </w:rPr>
              <w:t>0,11</w:t>
            </w:r>
          </w:p>
        </w:tc>
        <w:tc>
          <w:tcPr>
            <w:tcW w:w="1117" w:type="dxa"/>
            <w:tcBorders>
              <w:top w:val="nil"/>
              <w:left w:val="nil"/>
              <w:bottom w:val="single" w:sz="8" w:space="0" w:color="auto"/>
              <w:right w:val="single" w:sz="8" w:space="0" w:color="auto"/>
            </w:tcBorders>
            <w:shd w:val="clear" w:color="auto" w:fill="auto"/>
            <w:noWrap/>
            <w:vAlign w:val="center"/>
          </w:tcPr>
          <w:p w14:paraId="65FCFB00" w14:textId="0A85F918" w:rsidR="0003384D" w:rsidRPr="00042862" w:rsidRDefault="0003384D" w:rsidP="0003384D">
            <w:pPr>
              <w:spacing w:before="0" w:after="0" w:line="240" w:lineRule="auto"/>
              <w:ind w:firstLine="0"/>
              <w:jc w:val="right"/>
              <w:rPr>
                <w:sz w:val="24"/>
              </w:rPr>
            </w:pPr>
            <w:r w:rsidRPr="00042862">
              <w:rPr>
                <w:sz w:val="24"/>
              </w:rPr>
              <w:t>0,04</w:t>
            </w:r>
          </w:p>
        </w:tc>
      </w:tr>
      <w:tr w:rsidR="00042862" w:rsidRPr="00042862" w14:paraId="252794E6"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00D8630E" w14:textId="2FFF181C" w:rsidR="0003384D" w:rsidRPr="00042862" w:rsidRDefault="008E7ABE" w:rsidP="0003384D">
            <w:pPr>
              <w:spacing w:before="0" w:after="0" w:line="240" w:lineRule="auto"/>
              <w:ind w:firstLine="0"/>
              <w:jc w:val="center"/>
              <w:rPr>
                <w:b/>
                <w:bCs/>
                <w:sz w:val="24"/>
              </w:rPr>
            </w:pPr>
            <w:r w:rsidRPr="00042862">
              <w:rPr>
                <w:b/>
                <w:bCs/>
                <w:sz w:val="24"/>
              </w:rPr>
              <w:t>I</w:t>
            </w:r>
            <w:r w:rsidR="0003384D" w:rsidRPr="00042862">
              <w:rPr>
                <w:b/>
                <w:bCs/>
                <w:sz w:val="24"/>
              </w:rPr>
              <w:t>V</w:t>
            </w:r>
          </w:p>
        </w:tc>
        <w:tc>
          <w:tcPr>
            <w:tcW w:w="2172" w:type="dxa"/>
            <w:tcBorders>
              <w:top w:val="nil"/>
              <w:left w:val="nil"/>
              <w:bottom w:val="single" w:sz="8" w:space="0" w:color="auto"/>
              <w:right w:val="single" w:sz="8" w:space="0" w:color="auto"/>
            </w:tcBorders>
            <w:shd w:val="clear" w:color="auto" w:fill="auto"/>
            <w:noWrap/>
            <w:vAlign w:val="center"/>
            <w:hideMark/>
          </w:tcPr>
          <w:p w14:paraId="085CB9F9" w14:textId="607BDA3B" w:rsidR="0003384D" w:rsidRPr="00042862" w:rsidRDefault="0003384D" w:rsidP="0003384D">
            <w:pPr>
              <w:spacing w:before="0" w:after="0" w:line="240" w:lineRule="auto"/>
              <w:ind w:firstLine="0"/>
              <w:jc w:val="left"/>
              <w:rPr>
                <w:b/>
                <w:bCs/>
                <w:sz w:val="24"/>
              </w:rPr>
            </w:pPr>
            <w:r w:rsidRPr="00042862">
              <w:rPr>
                <w:b/>
                <w:bCs/>
                <w:sz w:val="24"/>
              </w:rPr>
              <w:t>Vùng Tây Nguyên</w:t>
            </w:r>
          </w:p>
        </w:tc>
        <w:tc>
          <w:tcPr>
            <w:tcW w:w="942" w:type="dxa"/>
            <w:tcBorders>
              <w:top w:val="nil"/>
              <w:left w:val="nil"/>
              <w:bottom w:val="single" w:sz="8" w:space="0" w:color="auto"/>
              <w:right w:val="single" w:sz="8" w:space="0" w:color="auto"/>
            </w:tcBorders>
            <w:shd w:val="clear" w:color="auto" w:fill="auto"/>
            <w:noWrap/>
            <w:vAlign w:val="center"/>
            <w:hideMark/>
          </w:tcPr>
          <w:p w14:paraId="68574D89" w14:textId="510ACD48" w:rsidR="0003384D" w:rsidRPr="00042862" w:rsidRDefault="0003384D" w:rsidP="0003384D">
            <w:pPr>
              <w:spacing w:before="0" w:after="0" w:line="240" w:lineRule="auto"/>
              <w:ind w:firstLine="0"/>
              <w:jc w:val="right"/>
              <w:rPr>
                <w:b/>
                <w:bCs/>
                <w:sz w:val="24"/>
              </w:rPr>
            </w:pPr>
            <w:r w:rsidRPr="00042862">
              <w:rPr>
                <w:b/>
                <w:bCs/>
                <w:sz w:val="24"/>
              </w:rPr>
              <w:t>0,29</w:t>
            </w:r>
          </w:p>
        </w:tc>
        <w:tc>
          <w:tcPr>
            <w:tcW w:w="942" w:type="dxa"/>
            <w:tcBorders>
              <w:top w:val="nil"/>
              <w:left w:val="nil"/>
              <w:bottom w:val="single" w:sz="8" w:space="0" w:color="auto"/>
              <w:right w:val="single" w:sz="8" w:space="0" w:color="auto"/>
            </w:tcBorders>
            <w:shd w:val="clear" w:color="auto" w:fill="auto"/>
            <w:noWrap/>
            <w:vAlign w:val="center"/>
            <w:hideMark/>
          </w:tcPr>
          <w:p w14:paraId="7846826E" w14:textId="0187830E" w:rsidR="0003384D" w:rsidRPr="00042862" w:rsidRDefault="0003384D" w:rsidP="0003384D">
            <w:pPr>
              <w:spacing w:before="0" w:after="0" w:line="240" w:lineRule="auto"/>
              <w:ind w:firstLine="0"/>
              <w:jc w:val="right"/>
              <w:rPr>
                <w:b/>
                <w:bCs/>
                <w:sz w:val="24"/>
              </w:rPr>
            </w:pPr>
            <w:r w:rsidRPr="00042862">
              <w:rPr>
                <w:b/>
                <w:bCs/>
                <w:sz w:val="24"/>
              </w:rPr>
              <w:t>0,32</w:t>
            </w:r>
          </w:p>
        </w:tc>
        <w:tc>
          <w:tcPr>
            <w:tcW w:w="915" w:type="dxa"/>
            <w:tcBorders>
              <w:top w:val="nil"/>
              <w:left w:val="nil"/>
              <w:bottom w:val="single" w:sz="8" w:space="0" w:color="auto"/>
              <w:right w:val="single" w:sz="8" w:space="0" w:color="auto"/>
            </w:tcBorders>
            <w:shd w:val="clear" w:color="auto" w:fill="auto"/>
            <w:noWrap/>
            <w:vAlign w:val="center"/>
            <w:hideMark/>
          </w:tcPr>
          <w:p w14:paraId="4406AFA5" w14:textId="1F404D78" w:rsidR="0003384D" w:rsidRPr="00042862" w:rsidRDefault="0003384D" w:rsidP="0003384D">
            <w:pPr>
              <w:spacing w:before="0" w:after="0" w:line="240" w:lineRule="auto"/>
              <w:ind w:firstLine="0"/>
              <w:jc w:val="right"/>
              <w:rPr>
                <w:b/>
                <w:bCs/>
                <w:sz w:val="24"/>
              </w:rPr>
            </w:pPr>
            <w:r w:rsidRPr="00042862">
              <w:rPr>
                <w:b/>
                <w:bCs/>
                <w:sz w:val="24"/>
              </w:rPr>
              <w:t>0,02</w:t>
            </w:r>
          </w:p>
        </w:tc>
        <w:tc>
          <w:tcPr>
            <w:tcW w:w="1023" w:type="dxa"/>
            <w:tcBorders>
              <w:top w:val="nil"/>
              <w:left w:val="nil"/>
              <w:bottom w:val="single" w:sz="8" w:space="0" w:color="auto"/>
              <w:right w:val="single" w:sz="8" w:space="0" w:color="auto"/>
            </w:tcBorders>
            <w:shd w:val="clear" w:color="auto" w:fill="auto"/>
            <w:noWrap/>
            <w:vAlign w:val="center"/>
            <w:hideMark/>
          </w:tcPr>
          <w:p w14:paraId="4F8D262E" w14:textId="7ACC11F4" w:rsidR="0003384D" w:rsidRPr="00042862" w:rsidRDefault="0003384D" w:rsidP="0003384D">
            <w:pPr>
              <w:spacing w:before="0" w:after="0" w:line="240" w:lineRule="auto"/>
              <w:ind w:firstLine="0"/>
              <w:jc w:val="right"/>
              <w:rPr>
                <w:b/>
                <w:bCs/>
                <w:sz w:val="24"/>
              </w:rPr>
            </w:pPr>
            <w:r w:rsidRPr="00042862">
              <w:rPr>
                <w:b/>
                <w:bCs/>
                <w:sz w:val="24"/>
              </w:rPr>
              <w:t>10,65</w:t>
            </w:r>
          </w:p>
        </w:tc>
        <w:tc>
          <w:tcPr>
            <w:tcW w:w="1117" w:type="dxa"/>
            <w:tcBorders>
              <w:top w:val="nil"/>
              <w:left w:val="nil"/>
              <w:bottom w:val="single" w:sz="8" w:space="0" w:color="auto"/>
              <w:right w:val="single" w:sz="8" w:space="0" w:color="auto"/>
            </w:tcBorders>
            <w:shd w:val="clear" w:color="auto" w:fill="auto"/>
            <w:noWrap/>
            <w:vAlign w:val="center"/>
            <w:hideMark/>
          </w:tcPr>
          <w:p w14:paraId="74FE995C" w14:textId="1A6038A8" w:rsidR="0003384D" w:rsidRPr="00042862" w:rsidRDefault="0003384D" w:rsidP="0003384D">
            <w:pPr>
              <w:spacing w:before="0" w:after="0" w:line="240" w:lineRule="auto"/>
              <w:ind w:firstLine="0"/>
              <w:jc w:val="right"/>
              <w:rPr>
                <w:b/>
                <w:bCs/>
                <w:sz w:val="24"/>
              </w:rPr>
            </w:pPr>
            <w:r w:rsidRPr="00042862">
              <w:rPr>
                <w:b/>
                <w:bCs/>
                <w:sz w:val="24"/>
              </w:rPr>
              <w:t>0,51</w:t>
            </w:r>
          </w:p>
        </w:tc>
        <w:tc>
          <w:tcPr>
            <w:tcW w:w="1048" w:type="dxa"/>
            <w:tcBorders>
              <w:top w:val="nil"/>
              <w:left w:val="nil"/>
              <w:bottom w:val="single" w:sz="8" w:space="0" w:color="auto"/>
              <w:right w:val="single" w:sz="8" w:space="0" w:color="auto"/>
            </w:tcBorders>
            <w:shd w:val="clear" w:color="auto" w:fill="auto"/>
            <w:noWrap/>
            <w:vAlign w:val="center"/>
            <w:hideMark/>
          </w:tcPr>
          <w:p w14:paraId="664E58C7" w14:textId="1DDB9DD8" w:rsidR="0003384D" w:rsidRPr="00042862" w:rsidRDefault="0003384D" w:rsidP="0003384D">
            <w:pPr>
              <w:spacing w:before="0" w:after="0" w:line="240" w:lineRule="auto"/>
              <w:ind w:firstLine="0"/>
              <w:jc w:val="right"/>
              <w:rPr>
                <w:b/>
                <w:bCs/>
                <w:sz w:val="24"/>
              </w:rPr>
            </w:pPr>
            <w:r w:rsidRPr="00042862">
              <w:rPr>
                <w:b/>
                <w:bCs/>
                <w:sz w:val="24"/>
              </w:rPr>
              <w:t>0,52</w:t>
            </w:r>
          </w:p>
        </w:tc>
        <w:tc>
          <w:tcPr>
            <w:tcW w:w="1117" w:type="dxa"/>
            <w:tcBorders>
              <w:top w:val="nil"/>
              <w:left w:val="nil"/>
              <w:bottom w:val="single" w:sz="8" w:space="0" w:color="auto"/>
              <w:right w:val="single" w:sz="8" w:space="0" w:color="auto"/>
            </w:tcBorders>
            <w:shd w:val="clear" w:color="auto" w:fill="auto"/>
            <w:noWrap/>
            <w:vAlign w:val="center"/>
            <w:hideMark/>
          </w:tcPr>
          <w:p w14:paraId="66B0BBF5" w14:textId="6489EF45" w:rsidR="0003384D" w:rsidRPr="00042862" w:rsidRDefault="0003384D" w:rsidP="0003384D">
            <w:pPr>
              <w:spacing w:before="0" w:after="0" w:line="240" w:lineRule="auto"/>
              <w:ind w:firstLine="0"/>
              <w:jc w:val="right"/>
              <w:rPr>
                <w:b/>
                <w:bCs/>
                <w:sz w:val="24"/>
              </w:rPr>
            </w:pPr>
            <w:r w:rsidRPr="00042862">
              <w:rPr>
                <w:b/>
                <w:bCs/>
                <w:sz w:val="24"/>
              </w:rPr>
              <w:t>0,01</w:t>
            </w:r>
          </w:p>
        </w:tc>
      </w:tr>
      <w:tr w:rsidR="00042862" w:rsidRPr="00042862" w14:paraId="05ECCF02"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7A880ECC" w14:textId="77777777" w:rsidR="0003384D" w:rsidRPr="00042862" w:rsidRDefault="0003384D" w:rsidP="0003384D">
            <w:pPr>
              <w:spacing w:before="0" w:after="0" w:line="240" w:lineRule="auto"/>
              <w:ind w:firstLine="0"/>
              <w:jc w:val="center"/>
              <w:rPr>
                <w:sz w:val="24"/>
              </w:rPr>
            </w:pPr>
            <w:r w:rsidRPr="00042862">
              <w:rPr>
                <w:sz w:val="24"/>
              </w:rPr>
              <w:t>1</w:t>
            </w:r>
          </w:p>
        </w:tc>
        <w:tc>
          <w:tcPr>
            <w:tcW w:w="2172" w:type="dxa"/>
            <w:tcBorders>
              <w:top w:val="nil"/>
              <w:left w:val="nil"/>
              <w:bottom w:val="single" w:sz="8" w:space="0" w:color="auto"/>
              <w:right w:val="single" w:sz="8" w:space="0" w:color="auto"/>
            </w:tcBorders>
            <w:shd w:val="clear" w:color="auto" w:fill="auto"/>
            <w:noWrap/>
            <w:vAlign w:val="center"/>
            <w:hideMark/>
          </w:tcPr>
          <w:p w14:paraId="50ACA0BE" w14:textId="3F024D9F" w:rsidR="0003384D" w:rsidRPr="00042862" w:rsidRDefault="0003384D" w:rsidP="0003384D">
            <w:pPr>
              <w:spacing w:before="0" w:after="0" w:line="240" w:lineRule="auto"/>
              <w:ind w:firstLine="0"/>
              <w:jc w:val="left"/>
              <w:rPr>
                <w:sz w:val="24"/>
              </w:rPr>
            </w:pPr>
            <w:r w:rsidRPr="00042862">
              <w:rPr>
                <w:sz w:val="24"/>
              </w:rPr>
              <w:t>Gia Lai</w:t>
            </w:r>
          </w:p>
        </w:tc>
        <w:tc>
          <w:tcPr>
            <w:tcW w:w="942" w:type="dxa"/>
            <w:tcBorders>
              <w:top w:val="nil"/>
              <w:left w:val="nil"/>
              <w:bottom w:val="single" w:sz="8" w:space="0" w:color="auto"/>
              <w:right w:val="single" w:sz="8" w:space="0" w:color="auto"/>
            </w:tcBorders>
            <w:shd w:val="clear" w:color="auto" w:fill="auto"/>
            <w:noWrap/>
            <w:vAlign w:val="center"/>
            <w:hideMark/>
          </w:tcPr>
          <w:p w14:paraId="099F83F3" w14:textId="7F0AB871" w:rsidR="0003384D" w:rsidRPr="00042862" w:rsidRDefault="0003384D" w:rsidP="0003384D">
            <w:pPr>
              <w:spacing w:before="0" w:after="0" w:line="240" w:lineRule="auto"/>
              <w:ind w:firstLine="0"/>
              <w:jc w:val="right"/>
              <w:rPr>
                <w:sz w:val="24"/>
              </w:rPr>
            </w:pPr>
            <w:r w:rsidRPr="00042862">
              <w:rPr>
                <w:sz w:val="24"/>
              </w:rPr>
              <w:t>0,05</w:t>
            </w:r>
          </w:p>
        </w:tc>
        <w:tc>
          <w:tcPr>
            <w:tcW w:w="942" w:type="dxa"/>
            <w:tcBorders>
              <w:top w:val="nil"/>
              <w:left w:val="nil"/>
              <w:bottom w:val="single" w:sz="8" w:space="0" w:color="auto"/>
              <w:right w:val="single" w:sz="8" w:space="0" w:color="auto"/>
            </w:tcBorders>
            <w:shd w:val="clear" w:color="auto" w:fill="auto"/>
            <w:noWrap/>
            <w:vAlign w:val="center"/>
            <w:hideMark/>
          </w:tcPr>
          <w:p w14:paraId="4795BC78" w14:textId="59DAC187" w:rsidR="0003384D" w:rsidRPr="00042862" w:rsidRDefault="0003384D" w:rsidP="0003384D">
            <w:pPr>
              <w:spacing w:before="0" w:after="0" w:line="240" w:lineRule="auto"/>
              <w:ind w:firstLine="0"/>
              <w:jc w:val="right"/>
              <w:rPr>
                <w:sz w:val="24"/>
              </w:rPr>
            </w:pPr>
            <w:r w:rsidRPr="00042862">
              <w:rPr>
                <w:sz w:val="24"/>
              </w:rPr>
              <w:t>0,05</w:t>
            </w:r>
          </w:p>
        </w:tc>
        <w:tc>
          <w:tcPr>
            <w:tcW w:w="915" w:type="dxa"/>
            <w:tcBorders>
              <w:top w:val="nil"/>
              <w:left w:val="nil"/>
              <w:bottom w:val="single" w:sz="8" w:space="0" w:color="auto"/>
              <w:right w:val="single" w:sz="8" w:space="0" w:color="auto"/>
            </w:tcBorders>
            <w:shd w:val="clear" w:color="auto" w:fill="auto"/>
            <w:noWrap/>
            <w:vAlign w:val="center"/>
            <w:hideMark/>
          </w:tcPr>
          <w:p w14:paraId="566C3477" w14:textId="6E8B78B0"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10259027" w14:textId="1BD32D97" w:rsidR="0003384D" w:rsidRPr="00042862" w:rsidRDefault="0003384D" w:rsidP="0003384D">
            <w:pPr>
              <w:spacing w:before="0" w:after="0" w:line="240" w:lineRule="auto"/>
              <w:ind w:firstLine="0"/>
              <w:jc w:val="right"/>
              <w:rPr>
                <w:sz w:val="24"/>
              </w:rPr>
            </w:pPr>
            <w:r w:rsidRPr="00042862">
              <w:rPr>
                <w:sz w:val="24"/>
              </w:rPr>
              <w:t>7,60</w:t>
            </w:r>
          </w:p>
        </w:tc>
        <w:tc>
          <w:tcPr>
            <w:tcW w:w="1117" w:type="dxa"/>
            <w:tcBorders>
              <w:top w:val="nil"/>
              <w:left w:val="nil"/>
              <w:bottom w:val="single" w:sz="8" w:space="0" w:color="auto"/>
              <w:right w:val="single" w:sz="8" w:space="0" w:color="auto"/>
            </w:tcBorders>
            <w:shd w:val="clear" w:color="auto" w:fill="auto"/>
            <w:noWrap/>
            <w:vAlign w:val="center"/>
            <w:hideMark/>
          </w:tcPr>
          <w:p w14:paraId="0C17D042" w14:textId="0990E601" w:rsidR="0003384D" w:rsidRPr="00042862" w:rsidRDefault="0003384D" w:rsidP="0003384D">
            <w:pPr>
              <w:spacing w:before="0" w:after="0" w:line="240" w:lineRule="auto"/>
              <w:ind w:firstLine="0"/>
              <w:jc w:val="right"/>
              <w:rPr>
                <w:sz w:val="24"/>
              </w:rPr>
            </w:pPr>
            <w:r w:rsidRPr="00042862">
              <w:rPr>
                <w:sz w:val="24"/>
              </w:rPr>
              <w:t>0,07</w:t>
            </w:r>
          </w:p>
        </w:tc>
        <w:tc>
          <w:tcPr>
            <w:tcW w:w="1048" w:type="dxa"/>
            <w:tcBorders>
              <w:top w:val="nil"/>
              <w:left w:val="nil"/>
              <w:bottom w:val="single" w:sz="8" w:space="0" w:color="auto"/>
              <w:right w:val="single" w:sz="8" w:space="0" w:color="auto"/>
            </w:tcBorders>
            <w:shd w:val="clear" w:color="auto" w:fill="auto"/>
            <w:noWrap/>
            <w:vAlign w:val="center"/>
            <w:hideMark/>
          </w:tcPr>
          <w:p w14:paraId="089D2E46" w14:textId="6BE5C8B1" w:rsidR="0003384D" w:rsidRPr="00042862" w:rsidRDefault="0003384D" w:rsidP="0003384D">
            <w:pPr>
              <w:spacing w:before="0" w:after="0" w:line="240" w:lineRule="auto"/>
              <w:ind w:firstLine="0"/>
              <w:jc w:val="right"/>
              <w:rPr>
                <w:sz w:val="24"/>
              </w:rPr>
            </w:pPr>
            <w:r w:rsidRPr="00042862">
              <w:rPr>
                <w:sz w:val="24"/>
              </w:rPr>
              <w:t>0,08</w:t>
            </w:r>
          </w:p>
        </w:tc>
        <w:tc>
          <w:tcPr>
            <w:tcW w:w="1117" w:type="dxa"/>
            <w:tcBorders>
              <w:top w:val="nil"/>
              <w:left w:val="nil"/>
              <w:bottom w:val="single" w:sz="8" w:space="0" w:color="auto"/>
              <w:right w:val="single" w:sz="8" w:space="0" w:color="auto"/>
            </w:tcBorders>
            <w:shd w:val="clear" w:color="auto" w:fill="auto"/>
            <w:noWrap/>
            <w:vAlign w:val="center"/>
            <w:hideMark/>
          </w:tcPr>
          <w:p w14:paraId="1104F30C" w14:textId="67BFFBA5" w:rsidR="0003384D" w:rsidRPr="00042862" w:rsidRDefault="0003384D" w:rsidP="0003384D">
            <w:pPr>
              <w:spacing w:before="0" w:after="0" w:line="240" w:lineRule="auto"/>
              <w:ind w:firstLine="0"/>
              <w:jc w:val="right"/>
              <w:rPr>
                <w:sz w:val="24"/>
              </w:rPr>
            </w:pPr>
            <w:r w:rsidRPr="00042862">
              <w:rPr>
                <w:sz w:val="24"/>
              </w:rPr>
              <w:t>0,01</w:t>
            </w:r>
          </w:p>
        </w:tc>
      </w:tr>
      <w:tr w:rsidR="00042862" w:rsidRPr="00042862" w14:paraId="7EB8B929"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tcPr>
          <w:p w14:paraId="6C6291D4" w14:textId="68E126EF" w:rsidR="0003384D" w:rsidRPr="00042862" w:rsidRDefault="008E7ABE" w:rsidP="0003384D">
            <w:pPr>
              <w:spacing w:before="0" w:after="0" w:line="240" w:lineRule="auto"/>
              <w:ind w:firstLine="0"/>
              <w:jc w:val="center"/>
              <w:rPr>
                <w:sz w:val="24"/>
              </w:rPr>
            </w:pPr>
            <w:r w:rsidRPr="00042862">
              <w:rPr>
                <w:sz w:val="24"/>
              </w:rPr>
              <w:t>2</w:t>
            </w:r>
          </w:p>
        </w:tc>
        <w:tc>
          <w:tcPr>
            <w:tcW w:w="2172" w:type="dxa"/>
            <w:tcBorders>
              <w:top w:val="nil"/>
              <w:left w:val="nil"/>
              <w:bottom w:val="single" w:sz="8" w:space="0" w:color="auto"/>
              <w:right w:val="single" w:sz="8" w:space="0" w:color="auto"/>
            </w:tcBorders>
            <w:shd w:val="clear" w:color="auto" w:fill="auto"/>
            <w:noWrap/>
            <w:vAlign w:val="center"/>
          </w:tcPr>
          <w:p w14:paraId="1C8152FA" w14:textId="721240CC" w:rsidR="0003384D" w:rsidRPr="00042862" w:rsidRDefault="0003384D" w:rsidP="0003384D">
            <w:pPr>
              <w:spacing w:before="0" w:after="0" w:line="240" w:lineRule="auto"/>
              <w:ind w:firstLine="0"/>
              <w:jc w:val="left"/>
              <w:rPr>
                <w:sz w:val="24"/>
              </w:rPr>
            </w:pPr>
            <w:r w:rsidRPr="00042862">
              <w:rPr>
                <w:sz w:val="24"/>
              </w:rPr>
              <w:t>Đắk Nông</w:t>
            </w:r>
          </w:p>
        </w:tc>
        <w:tc>
          <w:tcPr>
            <w:tcW w:w="942" w:type="dxa"/>
            <w:tcBorders>
              <w:top w:val="nil"/>
              <w:left w:val="nil"/>
              <w:bottom w:val="single" w:sz="8" w:space="0" w:color="auto"/>
              <w:right w:val="single" w:sz="8" w:space="0" w:color="auto"/>
            </w:tcBorders>
            <w:shd w:val="clear" w:color="auto" w:fill="auto"/>
            <w:noWrap/>
            <w:vAlign w:val="center"/>
          </w:tcPr>
          <w:p w14:paraId="2858F619" w14:textId="0826255A" w:rsidR="0003384D" w:rsidRPr="00042862" w:rsidRDefault="0003384D" w:rsidP="0003384D">
            <w:pPr>
              <w:spacing w:before="0" w:after="0" w:line="240" w:lineRule="auto"/>
              <w:ind w:firstLine="0"/>
              <w:jc w:val="right"/>
              <w:rPr>
                <w:sz w:val="24"/>
              </w:rPr>
            </w:pPr>
            <w:r w:rsidRPr="00042862">
              <w:rPr>
                <w:sz w:val="24"/>
              </w:rPr>
              <w:t>0,02</w:t>
            </w:r>
          </w:p>
        </w:tc>
        <w:tc>
          <w:tcPr>
            <w:tcW w:w="942" w:type="dxa"/>
            <w:tcBorders>
              <w:top w:val="nil"/>
              <w:left w:val="nil"/>
              <w:bottom w:val="single" w:sz="8" w:space="0" w:color="auto"/>
              <w:right w:val="single" w:sz="8" w:space="0" w:color="auto"/>
            </w:tcBorders>
            <w:shd w:val="clear" w:color="auto" w:fill="auto"/>
            <w:noWrap/>
            <w:vAlign w:val="center"/>
          </w:tcPr>
          <w:p w14:paraId="77E5D62D" w14:textId="7F1ADC40" w:rsidR="0003384D" w:rsidRPr="00042862" w:rsidRDefault="0003384D" w:rsidP="0003384D">
            <w:pPr>
              <w:spacing w:before="0" w:after="0" w:line="240" w:lineRule="auto"/>
              <w:ind w:firstLine="0"/>
              <w:jc w:val="right"/>
              <w:rPr>
                <w:sz w:val="24"/>
              </w:rPr>
            </w:pPr>
            <w:r w:rsidRPr="00042862">
              <w:rPr>
                <w:sz w:val="24"/>
              </w:rPr>
              <w:t>0,02</w:t>
            </w:r>
          </w:p>
        </w:tc>
        <w:tc>
          <w:tcPr>
            <w:tcW w:w="915" w:type="dxa"/>
            <w:tcBorders>
              <w:top w:val="nil"/>
              <w:left w:val="nil"/>
              <w:bottom w:val="single" w:sz="8" w:space="0" w:color="auto"/>
              <w:right w:val="single" w:sz="8" w:space="0" w:color="auto"/>
            </w:tcBorders>
            <w:shd w:val="clear" w:color="auto" w:fill="auto"/>
            <w:noWrap/>
            <w:vAlign w:val="center"/>
          </w:tcPr>
          <w:p w14:paraId="475665EC" w14:textId="10D56FC0" w:rsidR="0003384D" w:rsidRPr="00042862" w:rsidRDefault="0003384D" w:rsidP="0003384D">
            <w:pPr>
              <w:spacing w:before="0" w:after="0" w:line="240" w:lineRule="auto"/>
              <w:ind w:firstLine="0"/>
              <w:jc w:val="right"/>
              <w:rPr>
                <w:sz w:val="24"/>
              </w:rPr>
            </w:pPr>
            <w:r w:rsidRPr="00042862">
              <w:rPr>
                <w:sz w:val="24"/>
              </w:rPr>
              <w:t>0,01</w:t>
            </w:r>
          </w:p>
        </w:tc>
        <w:tc>
          <w:tcPr>
            <w:tcW w:w="1023" w:type="dxa"/>
            <w:tcBorders>
              <w:top w:val="nil"/>
              <w:left w:val="nil"/>
              <w:bottom w:val="single" w:sz="8" w:space="0" w:color="auto"/>
              <w:right w:val="single" w:sz="8" w:space="0" w:color="auto"/>
            </w:tcBorders>
            <w:shd w:val="clear" w:color="auto" w:fill="auto"/>
            <w:noWrap/>
            <w:vAlign w:val="center"/>
          </w:tcPr>
          <w:p w14:paraId="5890E606" w14:textId="3E83A925" w:rsidR="0003384D" w:rsidRPr="00042862" w:rsidRDefault="0003384D" w:rsidP="0003384D">
            <w:pPr>
              <w:spacing w:before="0" w:after="0" w:line="240" w:lineRule="auto"/>
              <w:ind w:firstLine="0"/>
              <w:jc w:val="right"/>
              <w:rPr>
                <w:sz w:val="24"/>
              </w:rPr>
            </w:pPr>
            <w:r w:rsidRPr="00042862">
              <w:rPr>
                <w:sz w:val="24"/>
              </w:rPr>
              <w:t>9,42</w:t>
            </w:r>
          </w:p>
        </w:tc>
        <w:tc>
          <w:tcPr>
            <w:tcW w:w="1117" w:type="dxa"/>
            <w:tcBorders>
              <w:top w:val="nil"/>
              <w:left w:val="nil"/>
              <w:bottom w:val="single" w:sz="8" w:space="0" w:color="auto"/>
              <w:right w:val="single" w:sz="8" w:space="0" w:color="auto"/>
            </w:tcBorders>
            <w:shd w:val="clear" w:color="auto" w:fill="auto"/>
            <w:noWrap/>
            <w:vAlign w:val="center"/>
          </w:tcPr>
          <w:p w14:paraId="49D56579" w14:textId="0C30DA99" w:rsidR="0003384D" w:rsidRPr="00042862" w:rsidRDefault="0003384D" w:rsidP="0003384D">
            <w:pPr>
              <w:spacing w:before="0" w:after="0" w:line="240" w:lineRule="auto"/>
              <w:ind w:firstLine="0"/>
              <w:jc w:val="right"/>
              <w:rPr>
                <w:sz w:val="24"/>
              </w:rPr>
            </w:pPr>
            <w:r w:rsidRPr="00042862">
              <w:rPr>
                <w:sz w:val="24"/>
              </w:rPr>
              <w:t>0,07</w:t>
            </w:r>
          </w:p>
        </w:tc>
        <w:tc>
          <w:tcPr>
            <w:tcW w:w="1048" w:type="dxa"/>
            <w:tcBorders>
              <w:top w:val="nil"/>
              <w:left w:val="nil"/>
              <w:bottom w:val="single" w:sz="8" w:space="0" w:color="auto"/>
              <w:right w:val="single" w:sz="8" w:space="0" w:color="auto"/>
            </w:tcBorders>
            <w:shd w:val="clear" w:color="auto" w:fill="auto"/>
            <w:noWrap/>
            <w:vAlign w:val="center"/>
          </w:tcPr>
          <w:p w14:paraId="1AA29F03" w14:textId="0BF14414" w:rsidR="0003384D" w:rsidRPr="00042862" w:rsidRDefault="0003384D" w:rsidP="0003384D">
            <w:pPr>
              <w:spacing w:before="0" w:after="0" w:line="240" w:lineRule="auto"/>
              <w:ind w:firstLine="0"/>
              <w:jc w:val="right"/>
              <w:rPr>
                <w:sz w:val="24"/>
              </w:rPr>
            </w:pPr>
            <w:r w:rsidRPr="00042862">
              <w:rPr>
                <w:sz w:val="24"/>
              </w:rPr>
              <w:t>0,07</w:t>
            </w:r>
          </w:p>
        </w:tc>
        <w:tc>
          <w:tcPr>
            <w:tcW w:w="1117" w:type="dxa"/>
            <w:tcBorders>
              <w:top w:val="nil"/>
              <w:left w:val="nil"/>
              <w:bottom w:val="single" w:sz="8" w:space="0" w:color="auto"/>
              <w:right w:val="single" w:sz="8" w:space="0" w:color="auto"/>
            </w:tcBorders>
            <w:shd w:val="clear" w:color="auto" w:fill="auto"/>
            <w:noWrap/>
            <w:vAlign w:val="center"/>
          </w:tcPr>
          <w:p w14:paraId="6BBAF793" w14:textId="01DCA253" w:rsidR="0003384D" w:rsidRPr="00042862" w:rsidRDefault="0003384D" w:rsidP="0003384D">
            <w:pPr>
              <w:spacing w:before="0" w:after="0" w:line="240" w:lineRule="auto"/>
              <w:ind w:firstLine="0"/>
              <w:jc w:val="right"/>
              <w:rPr>
                <w:sz w:val="24"/>
              </w:rPr>
            </w:pPr>
            <w:r w:rsidRPr="00042862">
              <w:rPr>
                <w:sz w:val="24"/>
              </w:rPr>
              <w:t>0,00</w:t>
            </w:r>
          </w:p>
        </w:tc>
      </w:tr>
      <w:tr w:rsidR="00042862" w:rsidRPr="00042862" w14:paraId="48A9A1E7"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tcPr>
          <w:p w14:paraId="04919936" w14:textId="684CB71F" w:rsidR="0003384D" w:rsidRPr="00042862" w:rsidRDefault="008E7ABE" w:rsidP="0003384D">
            <w:pPr>
              <w:spacing w:before="0" w:after="0" w:line="240" w:lineRule="auto"/>
              <w:ind w:firstLine="0"/>
              <w:jc w:val="center"/>
              <w:rPr>
                <w:b/>
                <w:bCs/>
                <w:sz w:val="24"/>
              </w:rPr>
            </w:pPr>
            <w:r w:rsidRPr="00042862">
              <w:rPr>
                <w:b/>
                <w:bCs/>
                <w:sz w:val="24"/>
              </w:rPr>
              <w:t>V</w:t>
            </w:r>
          </w:p>
        </w:tc>
        <w:tc>
          <w:tcPr>
            <w:tcW w:w="2172" w:type="dxa"/>
            <w:tcBorders>
              <w:top w:val="nil"/>
              <w:left w:val="nil"/>
              <w:bottom w:val="single" w:sz="8" w:space="0" w:color="auto"/>
              <w:right w:val="single" w:sz="8" w:space="0" w:color="auto"/>
            </w:tcBorders>
            <w:shd w:val="clear" w:color="auto" w:fill="auto"/>
            <w:noWrap/>
            <w:vAlign w:val="center"/>
          </w:tcPr>
          <w:p w14:paraId="60AF60B1" w14:textId="0B5FAC3C" w:rsidR="0003384D" w:rsidRPr="00042862" w:rsidRDefault="0003384D" w:rsidP="0003384D">
            <w:pPr>
              <w:spacing w:before="0" w:after="0" w:line="240" w:lineRule="auto"/>
              <w:ind w:firstLine="0"/>
              <w:jc w:val="left"/>
              <w:rPr>
                <w:b/>
                <w:bCs/>
                <w:sz w:val="24"/>
              </w:rPr>
            </w:pPr>
            <w:r w:rsidRPr="00042862">
              <w:rPr>
                <w:b/>
                <w:bCs/>
                <w:sz w:val="24"/>
              </w:rPr>
              <w:t>Vùng Đông Nam Bộ</w:t>
            </w:r>
          </w:p>
        </w:tc>
        <w:tc>
          <w:tcPr>
            <w:tcW w:w="942" w:type="dxa"/>
            <w:tcBorders>
              <w:top w:val="nil"/>
              <w:left w:val="nil"/>
              <w:bottom w:val="single" w:sz="8" w:space="0" w:color="auto"/>
              <w:right w:val="single" w:sz="8" w:space="0" w:color="auto"/>
            </w:tcBorders>
            <w:shd w:val="clear" w:color="auto" w:fill="auto"/>
            <w:noWrap/>
            <w:vAlign w:val="center"/>
          </w:tcPr>
          <w:p w14:paraId="431D495B" w14:textId="68A0E064" w:rsidR="0003384D" w:rsidRPr="00042862" w:rsidRDefault="0003384D" w:rsidP="0003384D">
            <w:pPr>
              <w:spacing w:before="0" w:after="0" w:line="240" w:lineRule="auto"/>
              <w:ind w:firstLine="0"/>
              <w:jc w:val="right"/>
              <w:rPr>
                <w:b/>
                <w:bCs/>
                <w:sz w:val="24"/>
              </w:rPr>
            </w:pPr>
            <w:r w:rsidRPr="00042862">
              <w:rPr>
                <w:b/>
                <w:bCs/>
                <w:sz w:val="24"/>
              </w:rPr>
              <w:t>1,43</w:t>
            </w:r>
          </w:p>
        </w:tc>
        <w:tc>
          <w:tcPr>
            <w:tcW w:w="942" w:type="dxa"/>
            <w:tcBorders>
              <w:top w:val="nil"/>
              <w:left w:val="nil"/>
              <w:bottom w:val="single" w:sz="8" w:space="0" w:color="auto"/>
              <w:right w:val="single" w:sz="8" w:space="0" w:color="auto"/>
            </w:tcBorders>
            <w:shd w:val="clear" w:color="auto" w:fill="auto"/>
            <w:noWrap/>
            <w:vAlign w:val="center"/>
          </w:tcPr>
          <w:p w14:paraId="559406D8" w14:textId="23A8EE01" w:rsidR="0003384D" w:rsidRPr="00042862" w:rsidRDefault="0003384D" w:rsidP="0003384D">
            <w:pPr>
              <w:spacing w:before="0" w:after="0" w:line="240" w:lineRule="auto"/>
              <w:ind w:firstLine="0"/>
              <w:jc w:val="right"/>
              <w:rPr>
                <w:b/>
                <w:bCs/>
                <w:sz w:val="24"/>
              </w:rPr>
            </w:pPr>
            <w:r w:rsidRPr="00042862">
              <w:rPr>
                <w:b/>
                <w:bCs/>
                <w:sz w:val="24"/>
              </w:rPr>
              <w:t>1,34</w:t>
            </w:r>
          </w:p>
        </w:tc>
        <w:tc>
          <w:tcPr>
            <w:tcW w:w="915" w:type="dxa"/>
            <w:tcBorders>
              <w:top w:val="nil"/>
              <w:left w:val="nil"/>
              <w:bottom w:val="single" w:sz="8" w:space="0" w:color="auto"/>
              <w:right w:val="single" w:sz="8" w:space="0" w:color="auto"/>
            </w:tcBorders>
            <w:shd w:val="clear" w:color="auto" w:fill="auto"/>
            <w:noWrap/>
            <w:vAlign w:val="center"/>
          </w:tcPr>
          <w:p w14:paraId="2AD75DB1" w14:textId="23DC14F2" w:rsidR="0003384D" w:rsidRPr="00042862" w:rsidRDefault="0003384D" w:rsidP="0003384D">
            <w:pPr>
              <w:spacing w:before="0" w:after="0" w:line="240" w:lineRule="auto"/>
              <w:ind w:firstLine="0"/>
              <w:jc w:val="right"/>
              <w:rPr>
                <w:b/>
                <w:bCs/>
                <w:sz w:val="24"/>
              </w:rPr>
            </w:pPr>
            <w:r w:rsidRPr="00042862">
              <w:rPr>
                <w:b/>
                <w:bCs/>
                <w:sz w:val="24"/>
              </w:rPr>
              <w:t>-0,09</w:t>
            </w:r>
          </w:p>
        </w:tc>
        <w:tc>
          <w:tcPr>
            <w:tcW w:w="1023" w:type="dxa"/>
            <w:tcBorders>
              <w:top w:val="nil"/>
              <w:left w:val="nil"/>
              <w:bottom w:val="single" w:sz="8" w:space="0" w:color="auto"/>
              <w:right w:val="single" w:sz="8" w:space="0" w:color="auto"/>
            </w:tcBorders>
            <w:shd w:val="clear" w:color="auto" w:fill="auto"/>
            <w:noWrap/>
            <w:vAlign w:val="center"/>
          </w:tcPr>
          <w:p w14:paraId="2332253F" w14:textId="544F4140" w:rsidR="0003384D" w:rsidRPr="00042862" w:rsidRDefault="0003384D" w:rsidP="0003384D">
            <w:pPr>
              <w:spacing w:before="0" w:after="0" w:line="240" w:lineRule="auto"/>
              <w:ind w:firstLine="0"/>
              <w:jc w:val="right"/>
              <w:rPr>
                <w:b/>
                <w:bCs/>
                <w:sz w:val="24"/>
              </w:rPr>
            </w:pPr>
            <w:r w:rsidRPr="00042862">
              <w:rPr>
                <w:b/>
                <w:bCs/>
                <w:sz w:val="24"/>
              </w:rPr>
              <w:t>-42,39</w:t>
            </w:r>
          </w:p>
        </w:tc>
        <w:tc>
          <w:tcPr>
            <w:tcW w:w="1117" w:type="dxa"/>
            <w:tcBorders>
              <w:top w:val="nil"/>
              <w:left w:val="nil"/>
              <w:bottom w:val="single" w:sz="8" w:space="0" w:color="auto"/>
              <w:right w:val="single" w:sz="8" w:space="0" w:color="auto"/>
            </w:tcBorders>
            <w:shd w:val="clear" w:color="auto" w:fill="auto"/>
            <w:noWrap/>
            <w:vAlign w:val="center"/>
          </w:tcPr>
          <w:p w14:paraId="55CBA279" w14:textId="7D45423A" w:rsidR="0003384D" w:rsidRPr="00042862" w:rsidRDefault="0003384D" w:rsidP="0003384D">
            <w:pPr>
              <w:spacing w:before="0" w:after="0" w:line="240" w:lineRule="auto"/>
              <w:ind w:firstLine="0"/>
              <w:jc w:val="right"/>
              <w:rPr>
                <w:b/>
                <w:bCs/>
                <w:sz w:val="24"/>
              </w:rPr>
            </w:pPr>
            <w:r w:rsidRPr="00042862">
              <w:rPr>
                <w:b/>
                <w:bCs/>
                <w:sz w:val="24"/>
              </w:rPr>
              <w:t>1,64</w:t>
            </w:r>
          </w:p>
        </w:tc>
        <w:tc>
          <w:tcPr>
            <w:tcW w:w="1048" w:type="dxa"/>
            <w:tcBorders>
              <w:top w:val="nil"/>
              <w:left w:val="nil"/>
              <w:bottom w:val="single" w:sz="8" w:space="0" w:color="auto"/>
              <w:right w:val="single" w:sz="8" w:space="0" w:color="auto"/>
            </w:tcBorders>
            <w:shd w:val="clear" w:color="auto" w:fill="auto"/>
            <w:noWrap/>
            <w:vAlign w:val="center"/>
          </w:tcPr>
          <w:p w14:paraId="0024EBD4" w14:textId="66A6DF2C" w:rsidR="0003384D" w:rsidRPr="00042862" w:rsidRDefault="0003384D" w:rsidP="0003384D">
            <w:pPr>
              <w:spacing w:before="0" w:after="0" w:line="240" w:lineRule="auto"/>
              <w:ind w:firstLine="0"/>
              <w:jc w:val="right"/>
              <w:rPr>
                <w:b/>
                <w:bCs/>
                <w:sz w:val="24"/>
              </w:rPr>
            </w:pPr>
            <w:r w:rsidRPr="00042862">
              <w:rPr>
                <w:b/>
                <w:bCs/>
                <w:sz w:val="24"/>
              </w:rPr>
              <w:t>1,68</w:t>
            </w:r>
          </w:p>
        </w:tc>
        <w:tc>
          <w:tcPr>
            <w:tcW w:w="1117" w:type="dxa"/>
            <w:tcBorders>
              <w:top w:val="nil"/>
              <w:left w:val="nil"/>
              <w:bottom w:val="single" w:sz="8" w:space="0" w:color="auto"/>
              <w:right w:val="single" w:sz="8" w:space="0" w:color="auto"/>
            </w:tcBorders>
            <w:shd w:val="clear" w:color="auto" w:fill="auto"/>
            <w:noWrap/>
            <w:vAlign w:val="center"/>
          </w:tcPr>
          <w:p w14:paraId="2377DEC3" w14:textId="04BE0562" w:rsidR="0003384D" w:rsidRPr="00042862" w:rsidRDefault="0003384D" w:rsidP="0003384D">
            <w:pPr>
              <w:spacing w:before="0" w:after="0" w:line="240" w:lineRule="auto"/>
              <w:ind w:firstLine="0"/>
              <w:jc w:val="right"/>
              <w:rPr>
                <w:b/>
                <w:bCs/>
                <w:sz w:val="24"/>
              </w:rPr>
            </w:pPr>
            <w:r w:rsidRPr="00042862">
              <w:rPr>
                <w:b/>
                <w:bCs/>
                <w:sz w:val="24"/>
              </w:rPr>
              <w:t>0,04</w:t>
            </w:r>
          </w:p>
        </w:tc>
      </w:tr>
      <w:tr w:rsidR="00042862" w:rsidRPr="00042862" w14:paraId="456AE048"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68CE2351" w14:textId="20E41407" w:rsidR="0003384D" w:rsidRPr="00042862" w:rsidRDefault="008E7ABE" w:rsidP="0003384D">
            <w:pPr>
              <w:spacing w:before="0" w:after="0" w:line="240" w:lineRule="auto"/>
              <w:ind w:firstLine="0"/>
              <w:jc w:val="center"/>
              <w:rPr>
                <w:bCs/>
                <w:sz w:val="24"/>
              </w:rPr>
            </w:pPr>
            <w:r w:rsidRPr="00042862">
              <w:rPr>
                <w:bCs/>
                <w:sz w:val="24"/>
              </w:rPr>
              <w:t>1</w:t>
            </w:r>
          </w:p>
        </w:tc>
        <w:tc>
          <w:tcPr>
            <w:tcW w:w="2172" w:type="dxa"/>
            <w:tcBorders>
              <w:top w:val="nil"/>
              <w:left w:val="nil"/>
              <w:bottom w:val="single" w:sz="8" w:space="0" w:color="auto"/>
              <w:right w:val="single" w:sz="8" w:space="0" w:color="auto"/>
            </w:tcBorders>
            <w:shd w:val="clear" w:color="auto" w:fill="auto"/>
            <w:noWrap/>
            <w:vAlign w:val="center"/>
            <w:hideMark/>
          </w:tcPr>
          <w:p w14:paraId="472DBEFB" w14:textId="6DF763B8" w:rsidR="0003384D" w:rsidRPr="00042862" w:rsidRDefault="0003384D" w:rsidP="0003384D">
            <w:pPr>
              <w:spacing w:before="0" w:after="0" w:line="240" w:lineRule="auto"/>
              <w:ind w:firstLine="0"/>
              <w:jc w:val="left"/>
              <w:rPr>
                <w:b/>
                <w:bCs/>
                <w:sz w:val="24"/>
              </w:rPr>
            </w:pPr>
            <w:r w:rsidRPr="00042862">
              <w:rPr>
                <w:sz w:val="24"/>
              </w:rPr>
              <w:t xml:space="preserve">Đồng </w:t>
            </w:r>
            <w:r w:rsidRPr="00042862">
              <w:rPr>
                <w:sz w:val="24"/>
              </w:rPr>
              <w:lastRenderedPageBreak/>
              <w:t>Nai</w:t>
            </w:r>
          </w:p>
        </w:tc>
        <w:tc>
          <w:tcPr>
            <w:tcW w:w="942" w:type="dxa"/>
            <w:tcBorders>
              <w:top w:val="nil"/>
              <w:left w:val="nil"/>
              <w:bottom w:val="single" w:sz="8" w:space="0" w:color="auto"/>
              <w:right w:val="single" w:sz="8" w:space="0" w:color="auto"/>
            </w:tcBorders>
            <w:shd w:val="clear" w:color="auto" w:fill="auto"/>
            <w:noWrap/>
            <w:vAlign w:val="center"/>
            <w:hideMark/>
          </w:tcPr>
          <w:p w14:paraId="410473E2" w14:textId="428F1553" w:rsidR="0003384D" w:rsidRPr="00042862" w:rsidRDefault="0003384D" w:rsidP="0003384D">
            <w:pPr>
              <w:spacing w:before="0" w:after="0" w:line="240" w:lineRule="auto"/>
              <w:ind w:firstLine="0"/>
              <w:jc w:val="right"/>
              <w:rPr>
                <w:b/>
                <w:bCs/>
                <w:sz w:val="24"/>
              </w:rPr>
            </w:pPr>
            <w:r w:rsidRPr="00042862">
              <w:rPr>
                <w:sz w:val="24"/>
              </w:rPr>
              <w:t>0,05</w:t>
            </w:r>
          </w:p>
        </w:tc>
        <w:tc>
          <w:tcPr>
            <w:tcW w:w="942" w:type="dxa"/>
            <w:tcBorders>
              <w:top w:val="nil"/>
              <w:left w:val="nil"/>
              <w:bottom w:val="single" w:sz="8" w:space="0" w:color="auto"/>
              <w:right w:val="single" w:sz="8" w:space="0" w:color="auto"/>
            </w:tcBorders>
            <w:shd w:val="clear" w:color="auto" w:fill="auto"/>
            <w:noWrap/>
            <w:vAlign w:val="center"/>
            <w:hideMark/>
          </w:tcPr>
          <w:p w14:paraId="62DE70A1" w14:textId="45D9EF62" w:rsidR="0003384D" w:rsidRPr="00042862" w:rsidRDefault="0003384D" w:rsidP="0003384D">
            <w:pPr>
              <w:spacing w:before="0" w:after="0" w:line="240" w:lineRule="auto"/>
              <w:ind w:firstLine="0"/>
              <w:jc w:val="right"/>
              <w:rPr>
                <w:b/>
                <w:bCs/>
                <w:sz w:val="24"/>
              </w:rPr>
            </w:pPr>
            <w:r w:rsidRPr="00042862">
              <w:rPr>
                <w:sz w:val="24"/>
              </w:rPr>
              <w:t>0,05</w:t>
            </w:r>
          </w:p>
        </w:tc>
        <w:tc>
          <w:tcPr>
            <w:tcW w:w="915" w:type="dxa"/>
            <w:tcBorders>
              <w:top w:val="nil"/>
              <w:left w:val="nil"/>
              <w:bottom w:val="single" w:sz="8" w:space="0" w:color="auto"/>
              <w:right w:val="single" w:sz="8" w:space="0" w:color="auto"/>
            </w:tcBorders>
            <w:shd w:val="clear" w:color="auto" w:fill="auto"/>
            <w:noWrap/>
            <w:vAlign w:val="center"/>
            <w:hideMark/>
          </w:tcPr>
          <w:p w14:paraId="0A93ADED" w14:textId="187D12CE" w:rsidR="0003384D" w:rsidRPr="00042862" w:rsidRDefault="0003384D" w:rsidP="0003384D">
            <w:pPr>
              <w:spacing w:before="0" w:after="0" w:line="240" w:lineRule="auto"/>
              <w:ind w:firstLine="0"/>
              <w:jc w:val="right"/>
              <w:rPr>
                <w:b/>
                <w:bCs/>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5E8423FA" w14:textId="704C9846" w:rsidR="0003384D" w:rsidRPr="00042862" w:rsidRDefault="0003384D" w:rsidP="0003384D">
            <w:pPr>
              <w:spacing w:before="0" w:after="0" w:line="240" w:lineRule="auto"/>
              <w:ind w:firstLine="0"/>
              <w:jc w:val="right"/>
              <w:rPr>
                <w:b/>
                <w:bCs/>
                <w:sz w:val="24"/>
              </w:rPr>
            </w:pPr>
            <w:r w:rsidRPr="00042862">
              <w:rPr>
                <w:sz w:val="24"/>
              </w:rPr>
              <w:t>1,86</w:t>
            </w:r>
          </w:p>
        </w:tc>
        <w:tc>
          <w:tcPr>
            <w:tcW w:w="1117" w:type="dxa"/>
            <w:tcBorders>
              <w:top w:val="nil"/>
              <w:left w:val="nil"/>
              <w:bottom w:val="single" w:sz="8" w:space="0" w:color="auto"/>
              <w:right w:val="single" w:sz="8" w:space="0" w:color="auto"/>
            </w:tcBorders>
            <w:shd w:val="clear" w:color="auto" w:fill="auto"/>
            <w:noWrap/>
            <w:vAlign w:val="center"/>
            <w:hideMark/>
          </w:tcPr>
          <w:p w14:paraId="0E652795" w14:textId="0F493D05" w:rsidR="0003384D" w:rsidRPr="00042862" w:rsidRDefault="0003384D" w:rsidP="0003384D">
            <w:pPr>
              <w:spacing w:before="0" w:after="0" w:line="240" w:lineRule="auto"/>
              <w:ind w:firstLine="0"/>
              <w:jc w:val="right"/>
              <w:rPr>
                <w:b/>
                <w:bCs/>
                <w:sz w:val="24"/>
              </w:rPr>
            </w:pPr>
            <w:r w:rsidRPr="00042862">
              <w:rPr>
                <w:sz w:val="24"/>
              </w:rPr>
              <w:t>0,08</w:t>
            </w:r>
          </w:p>
        </w:tc>
        <w:tc>
          <w:tcPr>
            <w:tcW w:w="1048" w:type="dxa"/>
            <w:tcBorders>
              <w:top w:val="nil"/>
              <w:left w:val="nil"/>
              <w:bottom w:val="single" w:sz="8" w:space="0" w:color="auto"/>
              <w:right w:val="single" w:sz="8" w:space="0" w:color="auto"/>
            </w:tcBorders>
            <w:shd w:val="clear" w:color="auto" w:fill="auto"/>
            <w:noWrap/>
            <w:vAlign w:val="center"/>
            <w:hideMark/>
          </w:tcPr>
          <w:p w14:paraId="59AC38F9" w14:textId="02F2E24B" w:rsidR="0003384D" w:rsidRPr="00042862" w:rsidRDefault="0003384D" w:rsidP="0003384D">
            <w:pPr>
              <w:spacing w:before="0" w:after="0" w:line="240" w:lineRule="auto"/>
              <w:ind w:firstLine="0"/>
              <w:jc w:val="right"/>
              <w:rPr>
                <w:b/>
                <w:bCs/>
                <w:sz w:val="24"/>
              </w:rPr>
            </w:pPr>
            <w:r w:rsidRPr="00042862">
              <w:rPr>
                <w:sz w:val="24"/>
              </w:rPr>
              <w:t>0,12</w:t>
            </w:r>
          </w:p>
        </w:tc>
        <w:tc>
          <w:tcPr>
            <w:tcW w:w="1117" w:type="dxa"/>
            <w:tcBorders>
              <w:top w:val="nil"/>
              <w:left w:val="nil"/>
              <w:bottom w:val="single" w:sz="8" w:space="0" w:color="auto"/>
              <w:right w:val="single" w:sz="8" w:space="0" w:color="auto"/>
            </w:tcBorders>
            <w:shd w:val="clear" w:color="auto" w:fill="auto"/>
            <w:noWrap/>
            <w:vAlign w:val="center"/>
            <w:hideMark/>
          </w:tcPr>
          <w:p w14:paraId="3F128AFD" w14:textId="40AC0583" w:rsidR="0003384D" w:rsidRPr="00042862" w:rsidRDefault="0003384D" w:rsidP="0003384D">
            <w:pPr>
              <w:spacing w:before="0" w:after="0" w:line="240" w:lineRule="auto"/>
              <w:ind w:firstLine="0"/>
              <w:jc w:val="right"/>
              <w:rPr>
                <w:b/>
                <w:bCs/>
                <w:sz w:val="24"/>
              </w:rPr>
            </w:pPr>
            <w:r w:rsidRPr="00042862">
              <w:rPr>
                <w:sz w:val="24"/>
              </w:rPr>
              <w:t>0,04</w:t>
            </w:r>
          </w:p>
        </w:tc>
      </w:tr>
      <w:tr w:rsidR="00042862" w:rsidRPr="00042862" w14:paraId="3B907C15"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302AF1DD" w14:textId="3FB86AC0" w:rsidR="0003384D" w:rsidRPr="00042862" w:rsidRDefault="008E7ABE" w:rsidP="0003384D">
            <w:pPr>
              <w:spacing w:before="0" w:after="0" w:line="240" w:lineRule="auto"/>
              <w:ind w:firstLine="0"/>
              <w:jc w:val="center"/>
              <w:rPr>
                <w:b/>
                <w:sz w:val="24"/>
              </w:rPr>
            </w:pPr>
            <w:r w:rsidRPr="00042862">
              <w:rPr>
                <w:b/>
                <w:sz w:val="24"/>
              </w:rPr>
              <w:t>VI</w:t>
            </w:r>
          </w:p>
        </w:tc>
        <w:tc>
          <w:tcPr>
            <w:tcW w:w="2172" w:type="dxa"/>
            <w:tcBorders>
              <w:top w:val="nil"/>
              <w:left w:val="nil"/>
              <w:bottom w:val="single" w:sz="8" w:space="0" w:color="auto"/>
              <w:right w:val="single" w:sz="8" w:space="0" w:color="auto"/>
            </w:tcBorders>
            <w:shd w:val="clear" w:color="auto" w:fill="auto"/>
            <w:noWrap/>
            <w:vAlign w:val="center"/>
            <w:hideMark/>
          </w:tcPr>
          <w:p w14:paraId="7A8D7E9A" w14:textId="18CC7416" w:rsidR="0003384D" w:rsidRPr="00042862" w:rsidRDefault="0003384D" w:rsidP="0003384D">
            <w:pPr>
              <w:spacing w:before="0" w:after="0" w:line="240" w:lineRule="auto"/>
              <w:ind w:firstLine="0"/>
              <w:jc w:val="left"/>
              <w:rPr>
                <w:sz w:val="24"/>
              </w:rPr>
            </w:pPr>
            <w:r w:rsidRPr="00042862">
              <w:rPr>
                <w:b/>
                <w:bCs/>
                <w:sz w:val="24"/>
              </w:rPr>
              <w:t>Vùng Đồng bằng sông Cửu Long</w:t>
            </w:r>
          </w:p>
        </w:tc>
        <w:tc>
          <w:tcPr>
            <w:tcW w:w="942" w:type="dxa"/>
            <w:tcBorders>
              <w:top w:val="nil"/>
              <w:left w:val="nil"/>
              <w:bottom w:val="single" w:sz="8" w:space="0" w:color="auto"/>
              <w:right w:val="single" w:sz="8" w:space="0" w:color="auto"/>
            </w:tcBorders>
            <w:shd w:val="clear" w:color="auto" w:fill="auto"/>
            <w:noWrap/>
            <w:vAlign w:val="center"/>
            <w:hideMark/>
          </w:tcPr>
          <w:p w14:paraId="213ED98D" w14:textId="46D94D11" w:rsidR="0003384D" w:rsidRPr="00042862" w:rsidRDefault="0003384D" w:rsidP="0003384D">
            <w:pPr>
              <w:spacing w:before="0" w:after="0" w:line="240" w:lineRule="auto"/>
              <w:ind w:firstLine="0"/>
              <w:jc w:val="right"/>
              <w:rPr>
                <w:sz w:val="24"/>
              </w:rPr>
            </w:pPr>
            <w:r w:rsidRPr="00042862">
              <w:rPr>
                <w:b/>
                <w:bCs/>
                <w:sz w:val="24"/>
              </w:rPr>
              <w:t>0,87</w:t>
            </w:r>
          </w:p>
        </w:tc>
        <w:tc>
          <w:tcPr>
            <w:tcW w:w="942" w:type="dxa"/>
            <w:tcBorders>
              <w:top w:val="nil"/>
              <w:left w:val="nil"/>
              <w:bottom w:val="single" w:sz="8" w:space="0" w:color="auto"/>
              <w:right w:val="single" w:sz="8" w:space="0" w:color="auto"/>
            </w:tcBorders>
            <w:shd w:val="clear" w:color="auto" w:fill="auto"/>
            <w:noWrap/>
            <w:vAlign w:val="center"/>
            <w:hideMark/>
          </w:tcPr>
          <w:p w14:paraId="032CB697" w14:textId="3CACD231" w:rsidR="0003384D" w:rsidRPr="00042862" w:rsidRDefault="0003384D" w:rsidP="0003384D">
            <w:pPr>
              <w:spacing w:before="0" w:after="0" w:line="240" w:lineRule="auto"/>
              <w:ind w:firstLine="0"/>
              <w:jc w:val="right"/>
              <w:rPr>
                <w:sz w:val="24"/>
              </w:rPr>
            </w:pPr>
            <w:r w:rsidRPr="00042862">
              <w:rPr>
                <w:b/>
                <w:bCs/>
                <w:sz w:val="24"/>
              </w:rPr>
              <w:t>0,88</w:t>
            </w:r>
          </w:p>
        </w:tc>
        <w:tc>
          <w:tcPr>
            <w:tcW w:w="915" w:type="dxa"/>
            <w:tcBorders>
              <w:top w:val="nil"/>
              <w:left w:val="nil"/>
              <w:bottom w:val="single" w:sz="8" w:space="0" w:color="auto"/>
              <w:right w:val="single" w:sz="8" w:space="0" w:color="auto"/>
            </w:tcBorders>
            <w:shd w:val="clear" w:color="auto" w:fill="auto"/>
            <w:noWrap/>
            <w:vAlign w:val="center"/>
            <w:hideMark/>
          </w:tcPr>
          <w:p w14:paraId="65657374" w14:textId="583FE27A" w:rsidR="0003384D" w:rsidRPr="00042862" w:rsidRDefault="0003384D" w:rsidP="0003384D">
            <w:pPr>
              <w:spacing w:before="0" w:after="0" w:line="240" w:lineRule="auto"/>
              <w:ind w:firstLine="0"/>
              <w:jc w:val="right"/>
              <w:rPr>
                <w:sz w:val="24"/>
              </w:rPr>
            </w:pPr>
            <w:r w:rsidRPr="00042862">
              <w:rPr>
                <w:b/>
                <w:bCs/>
                <w:sz w:val="24"/>
              </w:rPr>
              <w:t>0,01</w:t>
            </w:r>
          </w:p>
        </w:tc>
        <w:tc>
          <w:tcPr>
            <w:tcW w:w="1023" w:type="dxa"/>
            <w:tcBorders>
              <w:top w:val="nil"/>
              <w:left w:val="nil"/>
              <w:bottom w:val="single" w:sz="8" w:space="0" w:color="auto"/>
              <w:right w:val="single" w:sz="8" w:space="0" w:color="auto"/>
            </w:tcBorders>
            <w:shd w:val="clear" w:color="auto" w:fill="auto"/>
            <w:noWrap/>
            <w:vAlign w:val="center"/>
            <w:hideMark/>
          </w:tcPr>
          <w:p w14:paraId="000B169E" w14:textId="25514F80" w:rsidR="0003384D" w:rsidRPr="00042862" w:rsidRDefault="0003384D" w:rsidP="0003384D">
            <w:pPr>
              <w:spacing w:before="0" w:after="0" w:line="240" w:lineRule="auto"/>
              <w:ind w:firstLine="0"/>
              <w:jc w:val="right"/>
              <w:rPr>
                <w:sz w:val="24"/>
              </w:rPr>
            </w:pPr>
            <w:r w:rsidRPr="00042862">
              <w:rPr>
                <w:b/>
                <w:bCs/>
                <w:sz w:val="24"/>
              </w:rPr>
              <w:t>5,69</w:t>
            </w:r>
          </w:p>
        </w:tc>
        <w:tc>
          <w:tcPr>
            <w:tcW w:w="1117" w:type="dxa"/>
            <w:tcBorders>
              <w:top w:val="nil"/>
              <w:left w:val="nil"/>
              <w:bottom w:val="single" w:sz="8" w:space="0" w:color="auto"/>
              <w:right w:val="single" w:sz="8" w:space="0" w:color="auto"/>
            </w:tcBorders>
            <w:shd w:val="clear" w:color="auto" w:fill="auto"/>
            <w:noWrap/>
            <w:vAlign w:val="center"/>
            <w:hideMark/>
          </w:tcPr>
          <w:p w14:paraId="446F5DFA" w14:textId="7A8A1C1F" w:rsidR="0003384D" w:rsidRPr="00042862" w:rsidRDefault="0003384D" w:rsidP="0003384D">
            <w:pPr>
              <w:spacing w:before="0" w:after="0" w:line="240" w:lineRule="auto"/>
              <w:ind w:firstLine="0"/>
              <w:jc w:val="right"/>
              <w:rPr>
                <w:sz w:val="24"/>
              </w:rPr>
            </w:pPr>
            <w:r w:rsidRPr="00042862">
              <w:rPr>
                <w:b/>
                <w:bCs/>
                <w:sz w:val="24"/>
              </w:rPr>
              <w:t>1,03</w:t>
            </w:r>
          </w:p>
        </w:tc>
        <w:tc>
          <w:tcPr>
            <w:tcW w:w="1048" w:type="dxa"/>
            <w:tcBorders>
              <w:top w:val="nil"/>
              <w:left w:val="nil"/>
              <w:bottom w:val="single" w:sz="8" w:space="0" w:color="auto"/>
              <w:right w:val="single" w:sz="8" w:space="0" w:color="auto"/>
            </w:tcBorders>
            <w:shd w:val="clear" w:color="auto" w:fill="auto"/>
            <w:noWrap/>
            <w:vAlign w:val="center"/>
            <w:hideMark/>
          </w:tcPr>
          <w:p w14:paraId="7F750A99" w14:textId="1F0DA065" w:rsidR="0003384D" w:rsidRPr="00042862" w:rsidRDefault="0003384D" w:rsidP="0003384D">
            <w:pPr>
              <w:spacing w:before="0" w:after="0" w:line="240" w:lineRule="auto"/>
              <w:ind w:firstLine="0"/>
              <w:jc w:val="right"/>
              <w:rPr>
                <w:sz w:val="24"/>
              </w:rPr>
            </w:pPr>
            <w:r w:rsidRPr="00042862">
              <w:rPr>
                <w:b/>
                <w:bCs/>
                <w:sz w:val="24"/>
              </w:rPr>
              <w:t>0,98</w:t>
            </w:r>
          </w:p>
        </w:tc>
        <w:tc>
          <w:tcPr>
            <w:tcW w:w="1117" w:type="dxa"/>
            <w:tcBorders>
              <w:top w:val="nil"/>
              <w:left w:val="nil"/>
              <w:bottom w:val="single" w:sz="8" w:space="0" w:color="auto"/>
              <w:right w:val="single" w:sz="8" w:space="0" w:color="auto"/>
            </w:tcBorders>
            <w:shd w:val="clear" w:color="auto" w:fill="auto"/>
            <w:noWrap/>
            <w:vAlign w:val="center"/>
            <w:hideMark/>
          </w:tcPr>
          <w:p w14:paraId="482481B3" w14:textId="698CA159" w:rsidR="0003384D" w:rsidRPr="00042862" w:rsidRDefault="0003384D" w:rsidP="0003384D">
            <w:pPr>
              <w:spacing w:before="0" w:after="0" w:line="240" w:lineRule="auto"/>
              <w:ind w:firstLine="0"/>
              <w:jc w:val="right"/>
              <w:rPr>
                <w:sz w:val="24"/>
              </w:rPr>
            </w:pPr>
            <w:r w:rsidRPr="00042862">
              <w:rPr>
                <w:b/>
                <w:bCs/>
                <w:sz w:val="24"/>
              </w:rPr>
              <w:t>0,00</w:t>
            </w:r>
          </w:p>
        </w:tc>
      </w:tr>
      <w:tr w:rsidR="00042862" w:rsidRPr="00042862" w14:paraId="5EB197C2"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30F4F31E" w14:textId="236026DA" w:rsidR="0003384D" w:rsidRPr="00042862" w:rsidRDefault="008E7ABE" w:rsidP="0003384D">
            <w:pPr>
              <w:spacing w:before="0" w:after="0" w:line="240" w:lineRule="auto"/>
              <w:ind w:firstLine="0"/>
              <w:jc w:val="center"/>
              <w:rPr>
                <w:sz w:val="24"/>
              </w:rPr>
            </w:pPr>
            <w:r w:rsidRPr="00042862">
              <w:rPr>
                <w:sz w:val="24"/>
              </w:rPr>
              <w:t>1</w:t>
            </w:r>
          </w:p>
        </w:tc>
        <w:tc>
          <w:tcPr>
            <w:tcW w:w="2172" w:type="dxa"/>
            <w:tcBorders>
              <w:top w:val="nil"/>
              <w:left w:val="nil"/>
              <w:bottom w:val="single" w:sz="8" w:space="0" w:color="auto"/>
              <w:right w:val="single" w:sz="8" w:space="0" w:color="auto"/>
            </w:tcBorders>
            <w:shd w:val="clear" w:color="auto" w:fill="auto"/>
            <w:noWrap/>
            <w:vAlign w:val="center"/>
            <w:hideMark/>
          </w:tcPr>
          <w:p w14:paraId="401F964C" w14:textId="402E6BBE" w:rsidR="0003384D" w:rsidRPr="00042862" w:rsidRDefault="0003384D" w:rsidP="0003384D">
            <w:pPr>
              <w:spacing w:before="0" w:after="0" w:line="240" w:lineRule="auto"/>
              <w:ind w:firstLine="0"/>
              <w:jc w:val="left"/>
              <w:rPr>
                <w:sz w:val="24"/>
              </w:rPr>
            </w:pPr>
            <w:r w:rsidRPr="00042862">
              <w:rPr>
                <w:sz w:val="24"/>
              </w:rPr>
              <w:t>Vĩnh Long</w:t>
            </w:r>
          </w:p>
        </w:tc>
        <w:tc>
          <w:tcPr>
            <w:tcW w:w="942" w:type="dxa"/>
            <w:tcBorders>
              <w:top w:val="nil"/>
              <w:left w:val="nil"/>
              <w:bottom w:val="single" w:sz="8" w:space="0" w:color="auto"/>
              <w:right w:val="single" w:sz="8" w:space="0" w:color="auto"/>
            </w:tcBorders>
            <w:shd w:val="clear" w:color="auto" w:fill="auto"/>
            <w:noWrap/>
            <w:vAlign w:val="center"/>
            <w:hideMark/>
          </w:tcPr>
          <w:p w14:paraId="16D5B7A1" w14:textId="2A9C0486" w:rsidR="0003384D" w:rsidRPr="00042862" w:rsidRDefault="0003384D" w:rsidP="0003384D">
            <w:pPr>
              <w:spacing w:before="0" w:after="0" w:line="240" w:lineRule="auto"/>
              <w:ind w:firstLine="0"/>
              <w:jc w:val="right"/>
              <w:rPr>
                <w:sz w:val="24"/>
              </w:rPr>
            </w:pPr>
            <w:r w:rsidRPr="00042862">
              <w:rPr>
                <w:sz w:val="24"/>
              </w:rPr>
              <w:t>0,02</w:t>
            </w:r>
          </w:p>
        </w:tc>
        <w:tc>
          <w:tcPr>
            <w:tcW w:w="942" w:type="dxa"/>
            <w:tcBorders>
              <w:top w:val="nil"/>
              <w:left w:val="nil"/>
              <w:bottom w:val="single" w:sz="8" w:space="0" w:color="auto"/>
              <w:right w:val="single" w:sz="8" w:space="0" w:color="auto"/>
            </w:tcBorders>
            <w:shd w:val="clear" w:color="auto" w:fill="auto"/>
            <w:noWrap/>
            <w:vAlign w:val="center"/>
            <w:hideMark/>
          </w:tcPr>
          <w:p w14:paraId="1FF2630C" w14:textId="78A1FCB3" w:rsidR="0003384D" w:rsidRPr="00042862" w:rsidRDefault="0003384D" w:rsidP="0003384D">
            <w:pPr>
              <w:spacing w:before="0" w:after="0" w:line="240" w:lineRule="auto"/>
              <w:ind w:firstLine="0"/>
              <w:jc w:val="right"/>
              <w:rPr>
                <w:sz w:val="24"/>
              </w:rPr>
            </w:pPr>
            <w:r w:rsidRPr="00042862">
              <w:rPr>
                <w:sz w:val="24"/>
              </w:rPr>
              <w:t>0,01</w:t>
            </w:r>
          </w:p>
        </w:tc>
        <w:tc>
          <w:tcPr>
            <w:tcW w:w="915" w:type="dxa"/>
            <w:tcBorders>
              <w:top w:val="nil"/>
              <w:left w:val="nil"/>
              <w:bottom w:val="single" w:sz="8" w:space="0" w:color="auto"/>
              <w:right w:val="single" w:sz="8" w:space="0" w:color="auto"/>
            </w:tcBorders>
            <w:shd w:val="clear" w:color="auto" w:fill="auto"/>
            <w:noWrap/>
            <w:vAlign w:val="center"/>
            <w:hideMark/>
          </w:tcPr>
          <w:p w14:paraId="30CE88BF" w14:textId="35817BF1" w:rsidR="0003384D" w:rsidRPr="00042862" w:rsidRDefault="0003384D" w:rsidP="0003384D">
            <w:pPr>
              <w:spacing w:before="0" w:after="0" w:line="240" w:lineRule="auto"/>
              <w:ind w:firstLine="0"/>
              <w:jc w:val="right"/>
              <w:rPr>
                <w:sz w:val="24"/>
              </w:rPr>
            </w:pPr>
            <w:r w:rsidRPr="00042862">
              <w:rPr>
                <w:sz w:val="24"/>
              </w:rPr>
              <w:t>-0,01</w:t>
            </w:r>
          </w:p>
        </w:tc>
        <w:tc>
          <w:tcPr>
            <w:tcW w:w="1023" w:type="dxa"/>
            <w:tcBorders>
              <w:top w:val="nil"/>
              <w:left w:val="nil"/>
              <w:bottom w:val="single" w:sz="8" w:space="0" w:color="auto"/>
              <w:right w:val="single" w:sz="8" w:space="0" w:color="auto"/>
            </w:tcBorders>
            <w:shd w:val="clear" w:color="auto" w:fill="auto"/>
            <w:noWrap/>
            <w:vAlign w:val="center"/>
            <w:hideMark/>
          </w:tcPr>
          <w:p w14:paraId="7E60C280" w14:textId="1D8438F9" w:rsidR="0003384D" w:rsidRPr="00042862" w:rsidRDefault="0003384D" w:rsidP="0003384D">
            <w:pPr>
              <w:spacing w:before="0" w:after="0" w:line="240" w:lineRule="auto"/>
              <w:ind w:firstLine="0"/>
              <w:jc w:val="right"/>
              <w:rPr>
                <w:sz w:val="24"/>
              </w:rPr>
            </w:pPr>
            <w:r w:rsidRPr="00042862">
              <w:rPr>
                <w:sz w:val="24"/>
              </w:rPr>
              <w:t>-115,59</w:t>
            </w:r>
          </w:p>
        </w:tc>
        <w:tc>
          <w:tcPr>
            <w:tcW w:w="1117" w:type="dxa"/>
            <w:tcBorders>
              <w:top w:val="nil"/>
              <w:left w:val="nil"/>
              <w:bottom w:val="single" w:sz="8" w:space="0" w:color="auto"/>
              <w:right w:val="single" w:sz="8" w:space="0" w:color="auto"/>
            </w:tcBorders>
            <w:shd w:val="clear" w:color="auto" w:fill="auto"/>
            <w:noWrap/>
            <w:vAlign w:val="center"/>
            <w:hideMark/>
          </w:tcPr>
          <w:p w14:paraId="6112B4C4" w14:textId="7B406E21" w:rsidR="0003384D" w:rsidRPr="00042862" w:rsidRDefault="0003384D" w:rsidP="0003384D">
            <w:pPr>
              <w:spacing w:before="0" w:after="0" w:line="240" w:lineRule="auto"/>
              <w:ind w:firstLine="0"/>
              <w:jc w:val="right"/>
              <w:rPr>
                <w:sz w:val="24"/>
              </w:rPr>
            </w:pPr>
            <w:r w:rsidRPr="00042862">
              <w:rPr>
                <w:sz w:val="24"/>
              </w:rPr>
              <w:t>0,03</w:t>
            </w:r>
          </w:p>
        </w:tc>
        <w:tc>
          <w:tcPr>
            <w:tcW w:w="1048" w:type="dxa"/>
            <w:tcBorders>
              <w:top w:val="nil"/>
              <w:left w:val="nil"/>
              <w:bottom w:val="single" w:sz="8" w:space="0" w:color="auto"/>
              <w:right w:val="single" w:sz="8" w:space="0" w:color="auto"/>
            </w:tcBorders>
            <w:shd w:val="clear" w:color="auto" w:fill="auto"/>
            <w:noWrap/>
            <w:vAlign w:val="center"/>
            <w:hideMark/>
          </w:tcPr>
          <w:p w14:paraId="25AD9E3E" w14:textId="0470E49E" w:rsidR="0003384D" w:rsidRPr="00042862" w:rsidRDefault="0003384D" w:rsidP="0003384D">
            <w:pPr>
              <w:spacing w:before="0" w:after="0" w:line="240" w:lineRule="auto"/>
              <w:ind w:firstLine="0"/>
              <w:jc w:val="right"/>
              <w:rPr>
                <w:sz w:val="24"/>
              </w:rPr>
            </w:pPr>
            <w:r w:rsidRPr="00042862">
              <w:rPr>
                <w:sz w:val="24"/>
              </w:rPr>
              <w:t>0,02</w:t>
            </w:r>
          </w:p>
        </w:tc>
        <w:tc>
          <w:tcPr>
            <w:tcW w:w="1117" w:type="dxa"/>
            <w:tcBorders>
              <w:top w:val="nil"/>
              <w:left w:val="nil"/>
              <w:bottom w:val="single" w:sz="8" w:space="0" w:color="auto"/>
              <w:right w:val="single" w:sz="8" w:space="0" w:color="auto"/>
            </w:tcBorders>
            <w:shd w:val="clear" w:color="auto" w:fill="auto"/>
            <w:noWrap/>
            <w:vAlign w:val="center"/>
            <w:hideMark/>
          </w:tcPr>
          <w:p w14:paraId="109C7E9A" w14:textId="5114AA98" w:rsidR="0003384D" w:rsidRPr="00042862" w:rsidRDefault="0003384D" w:rsidP="0003384D">
            <w:pPr>
              <w:spacing w:before="0" w:after="0" w:line="240" w:lineRule="auto"/>
              <w:ind w:firstLine="0"/>
              <w:jc w:val="right"/>
              <w:rPr>
                <w:sz w:val="24"/>
              </w:rPr>
            </w:pPr>
            <w:r w:rsidRPr="00042862">
              <w:rPr>
                <w:sz w:val="24"/>
              </w:rPr>
              <w:t>-0,01</w:t>
            </w:r>
          </w:p>
        </w:tc>
      </w:tr>
      <w:tr w:rsidR="00042862" w:rsidRPr="00042862" w14:paraId="0DCE1B30" w14:textId="77777777" w:rsidTr="00665AA8">
        <w:trPr>
          <w:trHeight w:val="307"/>
        </w:trPr>
        <w:tc>
          <w:tcPr>
            <w:tcW w:w="743" w:type="dxa"/>
            <w:tcBorders>
              <w:top w:val="nil"/>
              <w:left w:val="single" w:sz="8" w:space="0" w:color="auto"/>
              <w:bottom w:val="single" w:sz="8" w:space="0" w:color="auto"/>
              <w:right w:val="single" w:sz="8" w:space="0" w:color="auto"/>
            </w:tcBorders>
            <w:shd w:val="clear" w:color="auto" w:fill="auto"/>
            <w:noWrap/>
            <w:vAlign w:val="center"/>
            <w:hideMark/>
          </w:tcPr>
          <w:p w14:paraId="5E17E80F" w14:textId="548EA3BB" w:rsidR="0003384D" w:rsidRPr="00042862" w:rsidRDefault="008E7ABE" w:rsidP="0003384D">
            <w:pPr>
              <w:spacing w:before="0" w:after="0" w:line="240" w:lineRule="auto"/>
              <w:ind w:firstLine="0"/>
              <w:jc w:val="center"/>
              <w:rPr>
                <w:sz w:val="24"/>
              </w:rPr>
            </w:pPr>
            <w:r w:rsidRPr="00042862">
              <w:rPr>
                <w:sz w:val="24"/>
              </w:rPr>
              <w:t>2</w:t>
            </w:r>
          </w:p>
        </w:tc>
        <w:tc>
          <w:tcPr>
            <w:tcW w:w="2172" w:type="dxa"/>
            <w:tcBorders>
              <w:top w:val="nil"/>
              <w:left w:val="nil"/>
              <w:bottom w:val="single" w:sz="8" w:space="0" w:color="auto"/>
              <w:right w:val="single" w:sz="8" w:space="0" w:color="auto"/>
            </w:tcBorders>
            <w:shd w:val="clear" w:color="auto" w:fill="auto"/>
            <w:noWrap/>
            <w:vAlign w:val="center"/>
            <w:hideMark/>
          </w:tcPr>
          <w:p w14:paraId="562E6795" w14:textId="36A0C3D8" w:rsidR="0003384D" w:rsidRPr="00042862" w:rsidRDefault="0003384D" w:rsidP="0003384D">
            <w:pPr>
              <w:spacing w:before="0" w:after="0" w:line="240" w:lineRule="auto"/>
              <w:ind w:firstLine="0"/>
              <w:jc w:val="left"/>
              <w:rPr>
                <w:sz w:val="24"/>
              </w:rPr>
            </w:pPr>
            <w:r w:rsidRPr="00042862">
              <w:rPr>
                <w:sz w:val="24"/>
              </w:rPr>
              <w:t>Hậu Giang</w:t>
            </w:r>
          </w:p>
        </w:tc>
        <w:tc>
          <w:tcPr>
            <w:tcW w:w="942" w:type="dxa"/>
            <w:tcBorders>
              <w:top w:val="nil"/>
              <w:left w:val="nil"/>
              <w:bottom w:val="single" w:sz="8" w:space="0" w:color="auto"/>
              <w:right w:val="single" w:sz="8" w:space="0" w:color="auto"/>
            </w:tcBorders>
            <w:shd w:val="clear" w:color="auto" w:fill="auto"/>
            <w:noWrap/>
            <w:vAlign w:val="center"/>
            <w:hideMark/>
          </w:tcPr>
          <w:p w14:paraId="4D489AB1" w14:textId="03B2F054" w:rsidR="0003384D" w:rsidRPr="00042862" w:rsidRDefault="0003384D" w:rsidP="0003384D">
            <w:pPr>
              <w:spacing w:before="0" w:after="0" w:line="240" w:lineRule="auto"/>
              <w:ind w:firstLine="0"/>
              <w:jc w:val="right"/>
              <w:rPr>
                <w:sz w:val="24"/>
              </w:rPr>
            </w:pPr>
            <w:r w:rsidRPr="00042862">
              <w:rPr>
                <w:sz w:val="24"/>
              </w:rPr>
              <w:t>0,04</w:t>
            </w:r>
          </w:p>
        </w:tc>
        <w:tc>
          <w:tcPr>
            <w:tcW w:w="942" w:type="dxa"/>
            <w:tcBorders>
              <w:top w:val="nil"/>
              <w:left w:val="nil"/>
              <w:bottom w:val="single" w:sz="8" w:space="0" w:color="auto"/>
              <w:right w:val="single" w:sz="8" w:space="0" w:color="auto"/>
            </w:tcBorders>
            <w:shd w:val="clear" w:color="auto" w:fill="auto"/>
            <w:noWrap/>
            <w:vAlign w:val="center"/>
            <w:hideMark/>
          </w:tcPr>
          <w:p w14:paraId="756350CA" w14:textId="482E8834" w:rsidR="0003384D" w:rsidRPr="00042862" w:rsidRDefault="0003384D" w:rsidP="0003384D">
            <w:pPr>
              <w:spacing w:before="0" w:after="0" w:line="240" w:lineRule="auto"/>
              <w:ind w:firstLine="0"/>
              <w:jc w:val="right"/>
              <w:rPr>
                <w:sz w:val="24"/>
              </w:rPr>
            </w:pPr>
            <w:r w:rsidRPr="00042862">
              <w:rPr>
                <w:sz w:val="24"/>
              </w:rPr>
              <w:t>0,04</w:t>
            </w:r>
          </w:p>
        </w:tc>
        <w:tc>
          <w:tcPr>
            <w:tcW w:w="915" w:type="dxa"/>
            <w:tcBorders>
              <w:top w:val="nil"/>
              <w:left w:val="nil"/>
              <w:bottom w:val="single" w:sz="8" w:space="0" w:color="auto"/>
              <w:right w:val="single" w:sz="8" w:space="0" w:color="auto"/>
            </w:tcBorders>
            <w:shd w:val="clear" w:color="auto" w:fill="auto"/>
            <w:noWrap/>
            <w:vAlign w:val="center"/>
            <w:hideMark/>
          </w:tcPr>
          <w:p w14:paraId="7E1F4313" w14:textId="7F75DBAD" w:rsidR="0003384D" w:rsidRPr="00042862" w:rsidRDefault="0003384D" w:rsidP="0003384D">
            <w:pPr>
              <w:spacing w:before="0" w:after="0" w:line="240" w:lineRule="auto"/>
              <w:ind w:firstLine="0"/>
              <w:jc w:val="right"/>
              <w:rPr>
                <w:sz w:val="24"/>
              </w:rPr>
            </w:pPr>
            <w:r w:rsidRPr="00042862">
              <w:rPr>
                <w:sz w:val="24"/>
              </w:rPr>
              <w:t>0,00</w:t>
            </w:r>
          </w:p>
        </w:tc>
        <w:tc>
          <w:tcPr>
            <w:tcW w:w="1023" w:type="dxa"/>
            <w:tcBorders>
              <w:top w:val="nil"/>
              <w:left w:val="nil"/>
              <w:bottom w:val="single" w:sz="8" w:space="0" w:color="auto"/>
              <w:right w:val="single" w:sz="8" w:space="0" w:color="auto"/>
            </w:tcBorders>
            <w:shd w:val="clear" w:color="auto" w:fill="auto"/>
            <w:noWrap/>
            <w:vAlign w:val="center"/>
            <w:hideMark/>
          </w:tcPr>
          <w:p w14:paraId="105D2D1C" w14:textId="3A3434EC" w:rsidR="0003384D" w:rsidRPr="00042862" w:rsidRDefault="0003384D" w:rsidP="0003384D">
            <w:pPr>
              <w:spacing w:before="0" w:after="0" w:line="240" w:lineRule="auto"/>
              <w:ind w:firstLine="0"/>
              <w:jc w:val="right"/>
              <w:rPr>
                <w:sz w:val="24"/>
              </w:rPr>
            </w:pPr>
            <w:r w:rsidRPr="00042862">
              <w:rPr>
                <w:sz w:val="24"/>
              </w:rPr>
              <w:t>6,19</w:t>
            </w:r>
          </w:p>
        </w:tc>
        <w:tc>
          <w:tcPr>
            <w:tcW w:w="1117" w:type="dxa"/>
            <w:tcBorders>
              <w:top w:val="nil"/>
              <w:left w:val="nil"/>
              <w:bottom w:val="single" w:sz="8" w:space="0" w:color="auto"/>
              <w:right w:val="single" w:sz="8" w:space="0" w:color="auto"/>
            </w:tcBorders>
            <w:shd w:val="clear" w:color="auto" w:fill="auto"/>
            <w:noWrap/>
            <w:vAlign w:val="center"/>
            <w:hideMark/>
          </w:tcPr>
          <w:p w14:paraId="619852BA" w14:textId="2BBED8C2" w:rsidR="0003384D" w:rsidRPr="00042862" w:rsidRDefault="0003384D" w:rsidP="0003384D">
            <w:pPr>
              <w:spacing w:before="0" w:after="0" w:line="240" w:lineRule="auto"/>
              <w:ind w:firstLine="0"/>
              <w:jc w:val="right"/>
              <w:rPr>
                <w:sz w:val="24"/>
              </w:rPr>
            </w:pPr>
            <w:r w:rsidRPr="00042862">
              <w:rPr>
                <w:sz w:val="24"/>
              </w:rPr>
              <w:t>0,05</w:t>
            </w:r>
          </w:p>
        </w:tc>
        <w:tc>
          <w:tcPr>
            <w:tcW w:w="1048" w:type="dxa"/>
            <w:tcBorders>
              <w:top w:val="nil"/>
              <w:left w:val="nil"/>
              <w:bottom w:val="single" w:sz="8" w:space="0" w:color="auto"/>
              <w:right w:val="single" w:sz="8" w:space="0" w:color="auto"/>
            </w:tcBorders>
            <w:shd w:val="clear" w:color="auto" w:fill="auto"/>
            <w:noWrap/>
            <w:vAlign w:val="center"/>
            <w:hideMark/>
          </w:tcPr>
          <w:p w14:paraId="2BAA9552" w14:textId="17CB1330" w:rsidR="0003384D" w:rsidRPr="00042862" w:rsidRDefault="0003384D" w:rsidP="0003384D">
            <w:pPr>
              <w:spacing w:before="0" w:after="0" w:line="240" w:lineRule="auto"/>
              <w:ind w:firstLine="0"/>
              <w:jc w:val="right"/>
              <w:rPr>
                <w:sz w:val="24"/>
              </w:rPr>
            </w:pPr>
            <w:r w:rsidRPr="00042862">
              <w:rPr>
                <w:sz w:val="24"/>
              </w:rPr>
              <w:t>0,05</w:t>
            </w:r>
          </w:p>
        </w:tc>
        <w:tc>
          <w:tcPr>
            <w:tcW w:w="1117" w:type="dxa"/>
            <w:tcBorders>
              <w:top w:val="nil"/>
              <w:left w:val="nil"/>
              <w:bottom w:val="single" w:sz="8" w:space="0" w:color="auto"/>
              <w:right w:val="single" w:sz="8" w:space="0" w:color="auto"/>
            </w:tcBorders>
            <w:shd w:val="clear" w:color="auto" w:fill="auto"/>
            <w:noWrap/>
            <w:vAlign w:val="center"/>
            <w:hideMark/>
          </w:tcPr>
          <w:p w14:paraId="4A2F25E8" w14:textId="2FD7095E" w:rsidR="0003384D" w:rsidRPr="00042862" w:rsidRDefault="0003384D" w:rsidP="0003384D">
            <w:pPr>
              <w:spacing w:before="0" w:after="0" w:line="240" w:lineRule="auto"/>
              <w:ind w:firstLine="0"/>
              <w:jc w:val="right"/>
              <w:rPr>
                <w:sz w:val="24"/>
              </w:rPr>
            </w:pPr>
            <w:r w:rsidRPr="00042862">
              <w:rPr>
                <w:sz w:val="24"/>
              </w:rPr>
              <w:t>0,01</w:t>
            </w:r>
          </w:p>
        </w:tc>
      </w:tr>
    </w:tbl>
    <w:p w14:paraId="36F5B51D"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0B31E79D" w14:textId="77777777" w:rsidR="008F0ACB" w:rsidRPr="00042862" w:rsidRDefault="008F0ACB" w:rsidP="008F0ACB">
      <w:pPr>
        <w:rPr>
          <w:b/>
          <w:lang w:val="fr-FR"/>
        </w:rPr>
      </w:pPr>
      <w:r w:rsidRPr="00042862">
        <w:rPr>
          <w:b/>
        </w:rPr>
        <w:t xml:space="preserve">(7) </w:t>
      </w:r>
      <w:r w:rsidRPr="00042862">
        <w:rPr>
          <w:b/>
          <w:lang w:val="fr-FR"/>
        </w:rPr>
        <w:t>Đất bãi thải, xử lý chất thải</w:t>
      </w:r>
    </w:p>
    <w:p w14:paraId="148F2FDB" w14:textId="65F5804E" w:rsidR="008F0ACB" w:rsidRPr="00042862" w:rsidRDefault="008F0ACB" w:rsidP="008F0ACB">
      <w:pPr>
        <w:widowControl w:val="0"/>
        <w:rPr>
          <w:bCs/>
          <w:szCs w:val="28"/>
          <w:lang w:val="fr-FR"/>
        </w:rPr>
      </w:pPr>
      <w:r w:rsidRPr="00042862">
        <w:rPr>
          <w:bCs/>
          <w:szCs w:val="28"/>
          <w:lang w:val="fr-FR"/>
        </w:rPr>
        <w:t xml:space="preserve">- Có </w:t>
      </w:r>
      <w:r w:rsidR="00634B8F" w:rsidRPr="00042862">
        <w:rPr>
          <w:bCs/>
          <w:szCs w:val="28"/>
          <w:lang w:val="fr-FR"/>
        </w:rPr>
        <w:t>17</w:t>
      </w:r>
      <w:r w:rsidRPr="00042862">
        <w:rPr>
          <w:bCs/>
          <w:szCs w:val="28"/>
          <w:lang w:val="fr-FR"/>
        </w:rPr>
        <w:t xml:space="preserve"> tỉnh đề nghị điều chỉnh tăng so với chỉ tiêu đã được phê duyệt với tổng diện tích là </w:t>
      </w:r>
      <w:r w:rsidR="00634B8F" w:rsidRPr="00042862">
        <w:rPr>
          <w:bCs/>
          <w:szCs w:val="28"/>
          <w:lang w:val="fr-FR"/>
        </w:rPr>
        <w:t>2,16</w:t>
      </w:r>
      <w:r w:rsidRPr="00042862">
        <w:rPr>
          <w:bCs/>
          <w:szCs w:val="28"/>
          <w:lang w:val="fr-FR"/>
        </w:rPr>
        <w:t xml:space="preserve"> nghìn ha, tập trung tại các tỉnh Lạng Sơn (0,53 nghìn ha), tỉnh Lào Cai (0,29 nghìn ha), </w:t>
      </w:r>
      <w:r w:rsidR="00634B8F" w:rsidRPr="00042862">
        <w:rPr>
          <w:bCs/>
          <w:szCs w:val="28"/>
          <w:lang w:val="fr-FR"/>
        </w:rPr>
        <w:t xml:space="preserve">tỉnh Quảng Ninh (0,26 nghìn ha), </w:t>
      </w:r>
      <w:r w:rsidRPr="00042862">
        <w:rPr>
          <w:bCs/>
          <w:szCs w:val="28"/>
          <w:lang w:val="fr-FR"/>
        </w:rPr>
        <w:t xml:space="preserve">tỉnh Thanh Hóa (0,22 nghìn ha), tỉnh </w:t>
      </w:r>
      <w:r w:rsidR="00A141C0" w:rsidRPr="00042862">
        <w:rPr>
          <w:bCs/>
          <w:szCs w:val="28"/>
          <w:lang w:val="fr-FR"/>
        </w:rPr>
        <w:t>Đắk Lắk</w:t>
      </w:r>
      <w:r w:rsidRPr="00042862">
        <w:rPr>
          <w:bCs/>
          <w:szCs w:val="28"/>
          <w:lang w:val="fr-FR"/>
        </w:rPr>
        <w:t xml:space="preserve"> (0,</w:t>
      </w:r>
      <w:r w:rsidR="00A141C0" w:rsidRPr="00042862">
        <w:rPr>
          <w:bCs/>
          <w:szCs w:val="28"/>
          <w:lang w:val="fr-FR"/>
        </w:rPr>
        <w:t>30</w:t>
      </w:r>
      <w:r w:rsidRPr="00042862">
        <w:rPr>
          <w:bCs/>
          <w:szCs w:val="28"/>
          <w:lang w:val="fr-FR"/>
        </w:rPr>
        <w:t xml:space="preserve"> nghìn ha),…</w:t>
      </w:r>
    </w:p>
    <w:p w14:paraId="16481B43" w14:textId="6925BA7B" w:rsidR="00A141C0" w:rsidRPr="00042862" w:rsidRDefault="00A141C0" w:rsidP="008F0ACB">
      <w:pPr>
        <w:widowControl w:val="0"/>
        <w:rPr>
          <w:bCs/>
          <w:szCs w:val="28"/>
          <w:lang w:val="fr-FR"/>
        </w:rPr>
      </w:pPr>
      <w:r w:rsidRPr="00042862">
        <w:rPr>
          <w:bCs/>
          <w:szCs w:val="28"/>
          <w:lang w:val="fr-FR"/>
        </w:rPr>
        <w:t>- Có 02 tỉnh đề nghị điều chỉnh giảm so với chỉ tiêu đã được phê duyệt với tổng diện tích là 0,02 nghìn ha (tỉnh Đồng Nai và tỉnh Hà Nam).</w:t>
      </w:r>
    </w:p>
    <w:p w14:paraId="542B926A" w14:textId="0D8187C4" w:rsidR="008F0ACB" w:rsidRPr="00042862" w:rsidRDefault="008F0ACB" w:rsidP="008F0ACB">
      <w:pPr>
        <w:rPr>
          <w:lang w:val="fr-FR"/>
        </w:rPr>
      </w:pPr>
      <w:r w:rsidRPr="00042862">
        <w:rPr>
          <w:lang w:val="fr-FR"/>
        </w:rPr>
        <w:t xml:space="preserve">Tổng hợp nhu cầu của các địa phương đến năm 2025 đất bãi thải, xử lý chất thải có </w:t>
      </w:r>
      <w:r w:rsidR="00A141C0" w:rsidRPr="00042862">
        <w:rPr>
          <w:lang w:val="fr-FR"/>
        </w:rPr>
        <w:t>14,53</w:t>
      </w:r>
      <w:r w:rsidRPr="00042862">
        <w:rPr>
          <w:lang w:val="fr-FR"/>
        </w:rPr>
        <w:t xml:space="preserve"> nghìn ha, tăng </w:t>
      </w:r>
      <w:r w:rsidR="00A141C0" w:rsidRPr="00042862">
        <w:rPr>
          <w:lang w:val="fr-FR"/>
        </w:rPr>
        <w:t>2,14</w:t>
      </w:r>
      <w:r w:rsidRPr="00042862">
        <w:rPr>
          <w:lang w:val="fr-FR"/>
        </w:rPr>
        <w:t xml:space="preserve"> nghìn ha so với chỉ tiêu được Quốc hội phê duyệt. </w:t>
      </w:r>
    </w:p>
    <w:p w14:paraId="269CCCA5" w14:textId="77777777" w:rsidR="008F0ACB" w:rsidRPr="00042862" w:rsidRDefault="008F0ACB" w:rsidP="00C64BA5">
      <w:pPr>
        <w:pStyle w:val="Bng"/>
        <w:rPr>
          <w:lang w:val="fr-FR"/>
        </w:rPr>
      </w:pPr>
      <w:r w:rsidRPr="00042862">
        <w:rPr>
          <w:lang w:val="fr-FR"/>
        </w:rPr>
        <w:t>Tổng hợp các tỉnh có đề xuất điều chỉnh thay đổi chỉ tiêu đất bãi thải, xử lý chất thải đến năm 2025</w:t>
      </w:r>
    </w:p>
    <w:p w14:paraId="68638B23" w14:textId="77777777" w:rsidR="008F0ACB" w:rsidRPr="00042862" w:rsidRDefault="008F0ACB" w:rsidP="008F0ACB">
      <w:pPr>
        <w:widowControl w:val="0"/>
        <w:jc w:val="right"/>
        <w:rPr>
          <w:i/>
          <w:iCs/>
          <w:sz w:val="24"/>
          <w:szCs w:val="28"/>
        </w:rPr>
      </w:pPr>
      <w:r w:rsidRPr="00042862">
        <w:rPr>
          <w:i/>
          <w:iCs/>
          <w:sz w:val="24"/>
          <w:szCs w:val="28"/>
        </w:rPr>
        <w:t>Đơn vị tính: nghìn ha</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5"/>
        <w:gridCol w:w="2238"/>
        <w:gridCol w:w="960"/>
        <w:gridCol w:w="983"/>
        <w:gridCol w:w="894"/>
        <w:gridCol w:w="990"/>
        <w:gridCol w:w="1083"/>
        <w:gridCol w:w="1025"/>
        <w:gridCol w:w="1083"/>
      </w:tblGrid>
      <w:tr w:rsidR="00042862" w:rsidRPr="00042862" w14:paraId="43EB34BA" w14:textId="77777777" w:rsidTr="007B7955">
        <w:trPr>
          <w:trHeight w:val="630"/>
          <w:tblHeader/>
        </w:trPr>
        <w:tc>
          <w:tcPr>
            <w:tcW w:w="729" w:type="dxa"/>
            <w:gridSpan w:val="2"/>
            <w:vMerge w:val="restart"/>
            <w:shd w:val="clear" w:color="auto" w:fill="auto"/>
            <w:vAlign w:val="center"/>
            <w:hideMark/>
          </w:tcPr>
          <w:p w14:paraId="4DDDBC91"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238" w:type="dxa"/>
            <w:vMerge w:val="restart"/>
            <w:shd w:val="clear" w:color="auto" w:fill="auto"/>
            <w:vAlign w:val="center"/>
            <w:hideMark/>
          </w:tcPr>
          <w:p w14:paraId="4E97F45F"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960" w:type="dxa"/>
            <w:vMerge w:val="restart"/>
            <w:shd w:val="clear" w:color="auto" w:fill="auto"/>
            <w:vAlign w:val="center"/>
            <w:hideMark/>
          </w:tcPr>
          <w:p w14:paraId="3686B75B"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83" w:type="dxa"/>
            <w:vMerge w:val="restart"/>
            <w:shd w:val="clear" w:color="auto" w:fill="auto"/>
            <w:vAlign w:val="center"/>
            <w:hideMark/>
          </w:tcPr>
          <w:p w14:paraId="6934E58A"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2022</w:t>
            </w:r>
          </w:p>
        </w:tc>
        <w:tc>
          <w:tcPr>
            <w:tcW w:w="1884" w:type="dxa"/>
            <w:gridSpan w:val="2"/>
            <w:shd w:val="clear" w:color="auto" w:fill="auto"/>
            <w:vAlign w:val="center"/>
            <w:hideMark/>
          </w:tcPr>
          <w:p w14:paraId="2D56C3EA" w14:textId="77777777" w:rsidR="008F0ACB" w:rsidRPr="00042862" w:rsidRDefault="008F0ACB" w:rsidP="00F67BB0">
            <w:pPr>
              <w:spacing w:before="0" w:after="0" w:line="240" w:lineRule="auto"/>
              <w:ind w:firstLine="0"/>
              <w:jc w:val="center"/>
              <w:rPr>
                <w:b/>
                <w:bCs/>
                <w:sz w:val="24"/>
              </w:rPr>
            </w:pPr>
            <w:r w:rsidRPr="00042862">
              <w:rPr>
                <w:b/>
                <w:bCs/>
                <w:sz w:val="24"/>
              </w:rPr>
              <w:t>Kết quả thực hiện đến năm 2022</w:t>
            </w:r>
          </w:p>
        </w:tc>
        <w:tc>
          <w:tcPr>
            <w:tcW w:w="1011" w:type="dxa"/>
            <w:vMerge w:val="restart"/>
            <w:shd w:val="clear" w:color="auto" w:fill="auto"/>
            <w:vAlign w:val="center"/>
            <w:hideMark/>
          </w:tcPr>
          <w:p w14:paraId="74A6A73F"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25" w:type="dxa"/>
            <w:vMerge w:val="restart"/>
            <w:shd w:val="clear" w:color="auto" w:fill="auto"/>
            <w:vAlign w:val="center"/>
            <w:hideMark/>
          </w:tcPr>
          <w:p w14:paraId="386B016A"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54" w:type="dxa"/>
            <w:vMerge w:val="restart"/>
            <w:shd w:val="clear" w:color="auto" w:fill="auto"/>
            <w:vAlign w:val="center"/>
            <w:hideMark/>
          </w:tcPr>
          <w:p w14:paraId="7C221E24"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6BB27578" w14:textId="77777777" w:rsidTr="007B7955">
        <w:trPr>
          <w:trHeight w:val="1080"/>
          <w:tblHeader/>
        </w:trPr>
        <w:tc>
          <w:tcPr>
            <w:tcW w:w="729" w:type="dxa"/>
            <w:gridSpan w:val="2"/>
            <w:vMerge/>
            <w:vAlign w:val="center"/>
            <w:hideMark/>
          </w:tcPr>
          <w:p w14:paraId="3152A1E8" w14:textId="77777777" w:rsidR="008F0ACB" w:rsidRPr="00042862" w:rsidRDefault="008F0ACB" w:rsidP="00F67BB0">
            <w:pPr>
              <w:spacing w:before="0" w:after="0" w:line="240" w:lineRule="auto"/>
              <w:ind w:firstLine="0"/>
              <w:jc w:val="left"/>
              <w:rPr>
                <w:b/>
                <w:bCs/>
                <w:sz w:val="24"/>
              </w:rPr>
            </w:pPr>
          </w:p>
        </w:tc>
        <w:tc>
          <w:tcPr>
            <w:tcW w:w="2238" w:type="dxa"/>
            <w:vMerge/>
            <w:vAlign w:val="center"/>
            <w:hideMark/>
          </w:tcPr>
          <w:p w14:paraId="4A1A0F0E" w14:textId="77777777" w:rsidR="008F0ACB" w:rsidRPr="00042862" w:rsidRDefault="008F0ACB" w:rsidP="00F67BB0">
            <w:pPr>
              <w:spacing w:before="0" w:after="0" w:line="240" w:lineRule="auto"/>
              <w:ind w:firstLine="0"/>
              <w:jc w:val="left"/>
              <w:rPr>
                <w:b/>
                <w:bCs/>
                <w:sz w:val="24"/>
              </w:rPr>
            </w:pPr>
          </w:p>
        </w:tc>
        <w:tc>
          <w:tcPr>
            <w:tcW w:w="960" w:type="dxa"/>
            <w:vMerge/>
            <w:vAlign w:val="center"/>
            <w:hideMark/>
          </w:tcPr>
          <w:p w14:paraId="64C07AC1" w14:textId="77777777" w:rsidR="008F0ACB" w:rsidRPr="00042862" w:rsidRDefault="008F0ACB" w:rsidP="00F67BB0">
            <w:pPr>
              <w:spacing w:before="0" w:after="0" w:line="240" w:lineRule="auto"/>
              <w:ind w:firstLine="0"/>
              <w:jc w:val="left"/>
              <w:rPr>
                <w:b/>
                <w:bCs/>
                <w:sz w:val="24"/>
              </w:rPr>
            </w:pPr>
          </w:p>
        </w:tc>
        <w:tc>
          <w:tcPr>
            <w:tcW w:w="983" w:type="dxa"/>
            <w:vMerge/>
            <w:vAlign w:val="center"/>
            <w:hideMark/>
          </w:tcPr>
          <w:p w14:paraId="473222D1" w14:textId="77777777" w:rsidR="008F0ACB" w:rsidRPr="00042862" w:rsidRDefault="008F0ACB" w:rsidP="00F67BB0">
            <w:pPr>
              <w:spacing w:before="0" w:after="0" w:line="240" w:lineRule="auto"/>
              <w:ind w:firstLine="0"/>
              <w:jc w:val="left"/>
              <w:rPr>
                <w:b/>
                <w:bCs/>
                <w:sz w:val="24"/>
              </w:rPr>
            </w:pPr>
          </w:p>
        </w:tc>
        <w:tc>
          <w:tcPr>
            <w:tcW w:w="894" w:type="dxa"/>
            <w:shd w:val="clear" w:color="auto" w:fill="auto"/>
            <w:vAlign w:val="center"/>
            <w:hideMark/>
          </w:tcPr>
          <w:p w14:paraId="696E8A8F"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990" w:type="dxa"/>
            <w:shd w:val="clear" w:color="auto" w:fill="auto"/>
            <w:vAlign w:val="center"/>
            <w:hideMark/>
          </w:tcPr>
          <w:p w14:paraId="50C67999"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11" w:type="dxa"/>
            <w:vMerge/>
            <w:vAlign w:val="center"/>
            <w:hideMark/>
          </w:tcPr>
          <w:p w14:paraId="6933C0C4" w14:textId="77777777" w:rsidR="008F0ACB" w:rsidRPr="00042862" w:rsidRDefault="008F0ACB" w:rsidP="00F67BB0">
            <w:pPr>
              <w:spacing w:before="0" w:after="0" w:line="240" w:lineRule="auto"/>
              <w:ind w:firstLine="0"/>
              <w:jc w:val="left"/>
              <w:rPr>
                <w:b/>
                <w:bCs/>
                <w:sz w:val="24"/>
              </w:rPr>
            </w:pPr>
          </w:p>
        </w:tc>
        <w:tc>
          <w:tcPr>
            <w:tcW w:w="1025" w:type="dxa"/>
            <w:vMerge/>
            <w:vAlign w:val="center"/>
            <w:hideMark/>
          </w:tcPr>
          <w:p w14:paraId="01770569" w14:textId="77777777" w:rsidR="008F0ACB" w:rsidRPr="00042862" w:rsidRDefault="008F0ACB" w:rsidP="00F67BB0">
            <w:pPr>
              <w:spacing w:before="0" w:after="0" w:line="240" w:lineRule="auto"/>
              <w:ind w:firstLine="0"/>
              <w:jc w:val="left"/>
              <w:rPr>
                <w:b/>
                <w:bCs/>
                <w:sz w:val="24"/>
              </w:rPr>
            </w:pPr>
          </w:p>
        </w:tc>
        <w:tc>
          <w:tcPr>
            <w:tcW w:w="1054" w:type="dxa"/>
            <w:vMerge/>
            <w:vAlign w:val="center"/>
            <w:hideMark/>
          </w:tcPr>
          <w:p w14:paraId="4E173754" w14:textId="77777777" w:rsidR="008F0ACB" w:rsidRPr="00042862" w:rsidRDefault="008F0ACB" w:rsidP="00F67BB0">
            <w:pPr>
              <w:spacing w:before="0" w:after="0" w:line="240" w:lineRule="auto"/>
              <w:ind w:firstLine="0"/>
              <w:jc w:val="left"/>
              <w:rPr>
                <w:b/>
                <w:bCs/>
                <w:sz w:val="24"/>
              </w:rPr>
            </w:pPr>
          </w:p>
        </w:tc>
      </w:tr>
      <w:tr w:rsidR="00042862" w:rsidRPr="00042862" w14:paraId="7AEBA452" w14:textId="77777777" w:rsidTr="007B7955">
        <w:trPr>
          <w:trHeight w:val="315"/>
        </w:trPr>
        <w:tc>
          <w:tcPr>
            <w:tcW w:w="729" w:type="dxa"/>
            <w:gridSpan w:val="2"/>
            <w:shd w:val="clear" w:color="auto" w:fill="auto"/>
            <w:noWrap/>
            <w:vAlign w:val="center"/>
            <w:hideMark/>
          </w:tcPr>
          <w:p w14:paraId="38516DBC" w14:textId="77777777" w:rsidR="007B7955" w:rsidRPr="00042862" w:rsidRDefault="007B7955" w:rsidP="007B7955">
            <w:pPr>
              <w:spacing w:before="0" w:after="0" w:line="240" w:lineRule="auto"/>
              <w:ind w:firstLine="0"/>
              <w:jc w:val="center"/>
              <w:rPr>
                <w:b/>
                <w:bCs/>
                <w:sz w:val="24"/>
              </w:rPr>
            </w:pPr>
          </w:p>
        </w:tc>
        <w:tc>
          <w:tcPr>
            <w:tcW w:w="2238" w:type="dxa"/>
            <w:shd w:val="clear" w:color="auto" w:fill="auto"/>
            <w:noWrap/>
            <w:vAlign w:val="center"/>
            <w:hideMark/>
          </w:tcPr>
          <w:p w14:paraId="26EBA9ED" w14:textId="0A1E3702" w:rsidR="007B7955" w:rsidRPr="00042862" w:rsidRDefault="007B7955" w:rsidP="007B7955">
            <w:pPr>
              <w:spacing w:before="0" w:after="0" w:line="240" w:lineRule="auto"/>
              <w:ind w:firstLine="0"/>
              <w:jc w:val="left"/>
              <w:rPr>
                <w:b/>
                <w:bCs/>
                <w:sz w:val="24"/>
              </w:rPr>
            </w:pPr>
            <w:r w:rsidRPr="00042862">
              <w:rPr>
                <w:b/>
                <w:bCs/>
                <w:sz w:val="24"/>
              </w:rPr>
              <w:t>CẢ NƯỚC</w:t>
            </w:r>
          </w:p>
        </w:tc>
        <w:tc>
          <w:tcPr>
            <w:tcW w:w="960" w:type="dxa"/>
            <w:shd w:val="clear" w:color="auto" w:fill="auto"/>
            <w:noWrap/>
            <w:vAlign w:val="center"/>
            <w:hideMark/>
          </w:tcPr>
          <w:p w14:paraId="39E2C0C4" w14:textId="32A4E196" w:rsidR="007B7955" w:rsidRPr="00042862" w:rsidRDefault="007B7955" w:rsidP="007B7955">
            <w:pPr>
              <w:spacing w:before="0" w:after="0" w:line="240" w:lineRule="auto"/>
              <w:ind w:firstLine="0"/>
              <w:jc w:val="right"/>
              <w:rPr>
                <w:b/>
                <w:bCs/>
                <w:sz w:val="24"/>
              </w:rPr>
            </w:pPr>
            <w:r w:rsidRPr="00042862">
              <w:rPr>
                <w:b/>
                <w:bCs/>
                <w:sz w:val="24"/>
              </w:rPr>
              <w:t>8,18</w:t>
            </w:r>
          </w:p>
        </w:tc>
        <w:tc>
          <w:tcPr>
            <w:tcW w:w="983" w:type="dxa"/>
            <w:shd w:val="clear" w:color="auto" w:fill="auto"/>
            <w:noWrap/>
            <w:vAlign w:val="center"/>
            <w:hideMark/>
          </w:tcPr>
          <w:p w14:paraId="4B09E69C" w14:textId="12D051DB" w:rsidR="007B7955" w:rsidRPr="00042862" w:rsidRDefault="007B7955" w:rsidP="007B7955">
            <w:pPr>
              <w:spacing w:before="0" w:after="0" w:line="240" w:lineRule="auto"/>
              <w:ind w:firstLine="0"/>
              <w:jc w:val="right"/>
              <w:rPr>
                <w:b/>
                <w:bCs/>
                <w:sz w:val="24"/>
              </w:rPr>
            </w:pPr>
            <w:r w:rsidRPr="00042862">
              <w:rPr>
                <w:b/>
                <w:bCs/>
                <w:sz w:val="24"/>
              </w:rPr>
              <w:t>9,20</w:t>
            </w:r>
          </w:p>
        </w:tc>
        <w:tc>
          <w:tcPr>
            <w:tcW w:w="894" w:type="dxa"/>
            <w:shd w:val="clear" w:color="auto" w:fill="auto"/>
            <w:noWrap/>
            <w:vAlign w:val="center"/>
            <w:hideMark/>
          </w:tcPr>
          <w:p w14:paraId="55E0CC7B" w14:textId="3C505957" w:rsidR="007B7955" w:rsidRPr="00042862" w:rsidRDefault="007B7955" w:rsidP="007B7955">
            <w:pPr>
              <w:spacing w:before="0" w:after="0" w:line="240" w:lineRule="auto"/>
              <w:ind w:firstLine="0"/>
              <w:jc w:val="right"/>
              <w:rPr>
                <w:b/>
                <w:bCs/>
                <w:sz w:val="24"/>
              </w:rPr>
            </w:pPr>
            <w:r w:rsidRPr="00042862">
              <w:rPr>
                <w:b/>
                <w:bCs/>
                <w:sz w:val="24"/>
              </w:rPr>
              <w:t>1,02</w:t>
            </w:r>
          </w:p>
        </w:tc>
        <w:tc>
          <w:tcPr>
            <w:tcW w:w="990" w:type="dxa"/>
            <w:shd w:val="clear" w:color="auto" w:fill="auto"/>
            <w:noWrap/>
            <w:vAlign w:val="center"/>
            <w:hideMark/>
          </w:tcPr>
          <w:p w14:paraId="2C117469" w14:textId="5CF156E1" w:rsidR="007B7955" w:rsidRPr="00042862" w:rsidRDefault="007B7955" w:rsidP="007B7955">
            <w:pPr>
              <w:spacing w:before="0" w:after="0" w:line="240" w:lineRule="auto"/>
              <w:ind w:firstLine="0"/>
              <w:jc w:val="right"/>
              <w:rPr>
                <w:b/>
                <w:bCs/>
                <w:sz w:val="24"/>
              </w:rPr>
            </w:pPr>
            <w:r w:rsidRPr="00042862">
              <w:rPr>
                <w:b/>
                <w:bCs/>
                <w:sz w:val="24"/>
              </w:rPr>
              <w:t>16,73</w:t>
            </w:r>
          </w:p>
        </w:tc>
        <w:tc>
          <w:tcPr>
            <w:tcW w:w="1011" w:type="dxa"/>
            <w:shd w:val="clear" w:color="auto" w:fill="auto"/>
            <w:noWrap/>
            <w:vAlign w:val="center"/>
            <w:hideMark/>
          </w:tcPr>
          <w:p w14:paraId="34AB9EEF" w14:textId="38E98043" w:rsidR="007B7955" w:rsidRPr="00042862" w:rsidRDefault="007B7955" w:rsidP="007B7955">
            <w:pPr>
              <w:spacing w:before="0" w:after="0" w:line="240" w:lineRule="auto"/>
              <w:ind w:firstLine="0"/>
              <w:jc w:val="right"/>
              <w:rPr>
                <w:b/>
                <w:bCs/>
                <w:sz w:val="24"/>
              </w:rPr>
            </w:pPr>
            <w:r w:rsidRPr="00042862">
              <w:rPr>
                <w:b/>
                <w:bCs/>
                <w:sz w:val="24"/>
              </w:rPr>
              <w:t>14,26</w:t>
            </w:r>
          </w:p>
        </w:tc>
        <w:tc>
          <w:tcPr>
            <w:tcW w:w="1025" w:type="dxa"/>
            <w:shd w:val="clear" w:color="auto" w:fill="auto"/>
            <w:noWrap/>
            <w:vAlign w:val="center"/>
            <w:hideMark/>
          </w:tcPr>
          <w:p w14:paraId="36FD18E8" w14:textId="67187829" w:rsidR="007B7955" w:rsidRPr="00042862" w:rsidRDefault="007B7955" w:rsidP="007B7955">
            <w:pPr>
              <w:spacing w:before="0" w:after="0" w:line="240" w:lineRule="auto"/>
              <w:ind w:firstLine="0"/>
              <w:jc w:val="right"/>
              <w:rPr>
                <w:b/>
                <w:bCs/>
                <w:sz w:val="24"/>
              </w:rPr>
            </w:pPr>
            <w:r w:rsidRPr="00042862">
              <w:rPr>
                <w:b/>
                <w:bCs/>
                <w:sz w:val="24"/>
              </w:rPr>
              <w:t>14,53</w:t>
            </w:r>
          </w:p>
        </w:tc>
        <w:tc>
          <w:tcPr>
            <w:tcW w:w="1054" w:type="dxa"/>
            <w:shd w:val="clear" w:color="auto" w:fill="auto"/>
            <w:noWrap/>
            <w:vAlign w:val="center"/>
            <w:hideMark/>
          </w:tcPr>
          <w:p w14:paraId="26B14D35" w14:textId="536838B8" w:rsidR="007B7955" w:rsidRPr="00042862" w:rsidRDefault="007B7955" w:rsidP="007B7955">
            <w:pPr>
              <w:spacing w:before="0" w:after="0" w:line="240" w:lineRule="auto"/>
              <w:ind w:firstLine="0"/>
              <w:jc w:val="right"/>
              <w:rPr>
                <w:b/>
                <w:bCs/>
                <w:sz w:val="24"/>
              </w:rPr>
            </w:pPr>
            <w:r w:rsidRPr="00042862">
              <w:rPr>
                <w:b/>
                <w:bCs/>
                <w:sz w:val="24"/>
              </w:rPr>
              <w:t>2,14</w:t>
            </w:r>
          </w:p>
        </w:tc>
      </w:tr>
      <w:tr w:rsidR="00042862" w:rsidRPr="00042862" w14:paraId="48F4B574" w14:textId="77777777" w:rsidTr="007B7955">
        <w:trPr>
          <w:trHeight w:val="315"/>
        </w:trPr>
        <w:tc>
          <w:tcPr>
            <w:tcW w:w="729" w:type="dxa"/>
            <w:gridSpan w:val="2"/>
            <w:shd w:val="clear" w:color="auto" w:fill="auto"/>
            <w:noWrap/>
            <w:vAlign w:val="center"/>
            <w:hideMark/>
          </w:tcPr>
          <w:p w14:paraId="3D0BD53A" w14:textId="77777777" w:rsidR="007B7955" w:rsidRPr="00042862" w:rsidRDefault="007B7955" w:rsidP="007B7955">
            <w:pPr>
              <w:spacing w:before="0" w:after="0" w:line="240" w:lineRule="auto"/>
              <w:ind w:firstLine="0"/>
              <w:jc w:val="center"/>
              <w:rPr>
                <w:b/>
                <w:bCs/>
                <w:sz w:val="24"/>
              </w:rPr>
            </w:pPr>
            <w:r w:rsidRPr="00042862">
              <w:rPr>
                <w:b/>
                <w:bCs/>
                <w:sz w:val="24"/>
              </w:rPr>
              <w:t>I</w:t>
            </w:r>
          </w:p>
        </w:tc>
        <w:tc>
          <w:tcPr>
            <w:tcW w:w="2238" w:type="dxa"/>
            <w:shd w:val="clear" w:color="auto" w:fill="auto"/>
            <w:noWrap/>
            <w:vAlign w:val="center"/>
            <w:hideMark/>
          </w:tcPr>
          <w:p w14:paraId="09FFDA3B" w14:textId="6F1C5E86" w:rsidR="007B7955" w:rsidRPr="00042862" w:rsidRDefault="007B7955" w:rsidP="007B7955">
            <w:pPr>
              <w:spacing w:before="0" w:after="0" w:line="240" w:lineRule="auto"/>
              <w:ind w:firstLine="0"/>
              <w:jc w:val="left"/>
              <w:rPr>
                <w:b/>
                <w:bCs/>
                <w:sz w:val="24"/>
              </w:rPr>
            </w:pPr>
            <w:r w:rsidRPr="00042862">
              <w:rPr>
                <w:b/>
                <w:bCs/>
                <w:sz w:val="24"/>
              </w:rPr>
              <w:t>Vùng Trung du miền núi phía Bắc</w:t>
            </w:r>
          </w:p>
        </w:tc>
        <w:tc>
          <w:tcPr>
            <w:tcW w:w="960" w:type="dxa"/>
            <w:shd w:val="clear" w:color="auto" w:fill="auto"/>
            <w:noWrap/>
            <w:vAlign w:val="center"/>
            <w:hideMark/>
          </w:tcPr>
          <w:p w14:paraId="3763B9D7" w14:textId="2FC7F6B6" w:rsidR="007B7955" w:rsidRPr="00042862" w:rsidRDefault="007B7955" w:rsidP="007B7955">
            <w:pPr>
              <w:spacing w:before="0" w:after="0" w:line="240" w:lineRule="auto"/>
              <w:ind w:firstLine="0"/>
              <w:jc w:val="right"/>
              <w:rPr>
                <w:b/>
                <w:bCs/>
                <w:sz w:val="24"/>
              </w:rPr>
            </w:pPr>
            <w:r w:rsidRPr="00042862">
              <w:rPr>
                <w:b/>
                <w:bCs/>
                <w:sz w:val="24"/>
              </w:rPr>
              <w:t>1,70</w:t>
            </w:r>
          </w:p>
        </w:tc>
        <w:tc>
          <w:tcPr>
            <w:tcW w:w="983" w:type="dxa"/>
            <w:shd w:val="clear" w:color="auto" w:fill="auto"/>
            <w:noWrap/>
            <w:vAlign w:val="center"/>
            <w:hideMark/>
          </w:tcPr>
          <w:p w14:paraId="07DD2D9F" w14:textId="1B677867" w:rsidR="007B7955" w:rsidRPr="00042862" w:rsidRDefault="007B7955" w:rsidP="007B7955">
            <w:pPr>
              <w:spacing w:before="0" w:after="0" w:line="240" w:lineRule="auto"/>
              <w:ind w:firstLine="0"/>
              <w:jc w:val="right"/>
              <w:rPr>
                <w:b/>
                <w:bCs/>
                <w:sz w:val="24"/>
              </w:rPr>
            </w:pPr>
            <w:r w:rsidRPr="00042862">
              <w:rPr>
                <w:b/>
                <w:bCs/>
                <w:sz w:val="24"/>
              </w:rPr>
              <w:t>2,01</w:t>
            </w:r>
          </w:p>
        </w:tc>
        <w:tc>
          <w:tcPr>
            <w:tcW w:w="894" w:type="dxa"/>
            <w:shd w:val="clear" w:color="auto" w:fill="auto"/>
            <w:noWrap/>
            <w:vAlign w:val="center"/>
            <w:hideMark/>
          </w:tcPr>
          <w:p w14:paraId="4B2BEF4C" w14:textId="1495CED8" w:rsidR="007B7955" w:rsidRPr="00042862" w:rsidRDefault="007B7955" w:rsidP="007B7955">
            <w:pPr>
              <w:spacing w:before="0" w:after="0" w:line="240" w:lineRule="auto"/>
              <w:ind w:firstLine="0"/>
              <w:jc w:val="right"/>
              <w:rPr>
                <w:b/>
                <w:bCs/>
                <w:sz w:val="24"/>
              </w:rPr>
            </w:pPr>
            <w:r w:rsidRPr="00042862">
              <w:rPr>
                <w:b/>
                <w:bCs/>
                <w:sz w:val="24"/>
              </w:rPr>
              <w:t>0,31</w:t>
            </w:r>
          </w:p>
        </w:tc>
        <w:tc>
          <w:tcPr>
            <w:tcW w:w="990" w:type="dxa"/>
            <w:shd w:val="clear" w:color="auto" w:fill="auto"/>
            <w:noWrap/>
            <w:vAlign w:val="center"/>
            <w:hideMark/>
          </w:tcPr>
          <w:p w14:paraId="6F881BD6" w14:textId="2220E5B0" w:rsidR="007B7955" w:rsidRPr="00042862" w:rsidRDefault="007B7955" w:rsidP="007B7955">
            <w:pPr>
              <w:spacing w:before="0" w:after="0" w:line="240" w:lineRule="auto"/>
              <w:ind w:firstLine="0"/>
              <w:jc w:val="right"/>
              <w:rPr>
                <w:b/>
                <w:bCs/>
                <w:sz w:val="24"/>
              </w:rPr>
            </w:pPr>
            <w:r w:rsidRPr="00042862">
              <w:rPr>
                <w:b/>
                <w:bCs/>
                <w:sz w:val="24"/>
              </w:rPr>
              <w:t>22,24</w:t>
            </w:r>
          </w:p>
        </w:tc>
        <w:tc>
          <w:tcPr>
            <w:tcW w:w="1011" w:type="dxa"/>
            <w:shd w:val="clear" w:color="auto" w:fill="auto"/>
            <w:noWrap/>
            <w:vAlign w:val="center"/>
            <w:hideMark/>
          </w:tcPr>
          <w:p w14:paraId="53A0C9CA" w14:textId="38B9FD81" w:rsidR="007B7955" w:rsidRPr="00042862" w:rsidRDefault="007B7955" w:rsidP="007B7955">
            <w:pPr>
              <w:spacing w:before="0" w:after="0" w:line="240" w:lineRule="auto"/>
              <w:ind w:firstLine="0"/>
              <w:jc w:val="right"/>
              <w:rPr>
                <w:b/>
                <w:bCs/>
                <w:sz w:val="24"/>
              </w:rPr>
            </w:pPr>
            <w:r w:rsidRPr="00042862">
              <w:rPr>
                <w:b/>
                <w:bCs/>
                <w:sz w:val="24"/>
              </w:rPr>
              <w:t>3,09</w:t>
            </w:r>
          </w:p>
        </w:tc>
        <w:tc>
          <w:tcPr>
            <w:tcW w:w="1025" w:type="dxa"/>
            <w:shd w:val="clear" w:color="auto" w:fill="auto"/>
            <w:noWrap/>
            <w:vAlign w:val="center"/>
            <w:hideMark/>
          </w:tcPr>
          <w:p w14:paraId="5A6A3DB2" w14:textId="56D6C495" w:rsidR="007B7955" w:rsidRPr="00042862" w:rsidRDefault="007B7955" w:rsidP="007B7955">
            <w:pPr>
              <w:spacing w:before="0" w:after="0" w:line="240" w:lineRule="auto"/>
              <w:ind w:firstLine="0"/>
              <w:jc w:val="right"/>
              <w:rPr>
                <w:b/>
                <w:bCs/>
                <w:sz w:val="24"/>
              </w:rPr>
            </w:pPr>
            <w:r w:rsidRPr="00042862">
              <w:rPr>
                <w:b/>
                <w:bCs/>
                <w:sz w:val="24"/>
              </w:rPr>
              <w:t>3,41</w:t>
            </w:r>
          </w:p>
        </w:tc>
        <w:tc>
          <w:tcPr>
            <w:tcW w:w="1054" w:type="dxa"/>
            <w:shd w:val="clear" w:color="auto" w:fill="auto"/>
            <w:noWrap/>
            <w:vAlign w:val="center"/>
            <w:hideMark/>
          </w:tcPr>
          <w:p w14:paraId="38CDC469" w14:textId="2AEF6244" w:rsidR="007B7955" w:rsidRPr="00042862" w:rsidRDefault="007B7955" w:rsidP="007B7955">
            <w:pPr>
              <w:spacing w:before="0" w:after="0" w:line="240" w:lineRule="auto"/>
              <w:ind w:firstLine="0"/>
              <w:jc w:val="right"/>
              <w:rPr>
                <w:b/>
                <w:bCs/>
                <w:sz w:val="24"/>
              </w:rPr>
            </w:pPr>
            <w:r w:rsidRPr="00042862">
              <w:rPr>
                <w:b/>
                <w:bCs/>
                <w:sz w:val="24"/>
              </w:rPr>
              <w:t>1,04</w:t>
            </w:r>
          </w:p>
        </w:tc>
      </w:tr>
      <w:tr w:rsidR="00042862" w:rsidRPr="00042862" w14:paraId="14D80F34" w14:textId="77777777" w:rsidTr="007B7955">
        <w:trPr>
          <w:trHeight w:val="315"/>
        </w:trPr>
        <w:tc>
          <w:tcPr>
            <w:tcW w:w="729" w:type="dxa"/>
            <w:gridSpan w:val="2"/>
            <w:shd w:val="clear" w:color="auto" w:fill="auto"/>
            <w:noWrap/>
            <w:vAlign w:val="center"/>
            <w:hideMark/>
          </w:tcPr>
          <w:p w14:paraId="6EE1FDA7" w14:textId="77777777" w:rsidR="007B7955" w:rsidRPr="00042862" w:rsidRDefault="007B7955" w:rsidP="007B7955">
            <w:pPr>
              <w:spacing w:before="0" w:after="0" w:line="240" w:lineRule="auto"/>
              <w:ind w:firstLine="0"/>
              <w:jc w:val="center"/>
              <w:rPr>
                <w:sz w:val="24"/>
              </w:rPr>
            </w:pPr>
            <w:r w:rsidRPr="00042862">
              <w:rPr>
                <w:sz w:val="24"/>
              </w:rPr>
              <w:t>1</w:t>
            </w:r>
          </w:p>
        </w:tc>
        <w:tc>
          <w:tcPr>
            <w:tcW w:w="2238" w:type="dxa"/>
            <w:shd w:val="clear" w:color="auto" w:fill="auto"/>
            <w:noWrap/>
            <w:vAlign w:val="center"/>
            <w:hideMark/>
          </w:tcPr>
          <w:p w14:paraId="6ECCD9B0" w14:textId="4C2F5DC8" w:rsidR="007B7955" w:rsidRPr="00042862" w:rsidRDefault="007B7955" w:rsidP="007B7955">
            <w:pPr>
              <w:spacing w:before="0" w:after="0" w:line="240" w:lineRule="auto"/>
              <w:ind w:firstLine="0"/>
              <w:jc w:val="left"/>
              <w:rPr>
                <w:sz w:val="24"/>
              </w:rPr>
            </w:pPr>
            <w:r w:rsidRPr="00042862">
              <w:rPr>
                <w:sz w:val="24"/>
              </w:rPr>
              <w:t>Hòa Bình</w:t>
            </w:r>
          </w:p>
        </w:tc>
        <w:tc>
          <w:tcPr>
            <w:tcW w:w="960" w:type="dxa"/>
            <w:shd w:val="clear" w:color="auto" w:fill="auto"/>
            <w:noWrap/>
            <w:vAlign w:val="center"/>
            <w:hideMark/>
          </w:tcPr>
          <w:p w14:paraId="43C8360A" w14:textId="693F68B9" w:rsidR="007B7955" w:rsidRPr="00042862" w:rsidRDefault="007B7955" w:rsidP="007B7955">
            <w:pPr>
              <w:spacing w:before="0" w:after="0" w:line="240" w:lineRule="auto"/>
              <w:ind w:firstLine="0"/>
              <w:jc w:val="right"/>
              <w:rPr>
                <w:sz w:val="24"/>
              </w:rPr>
            </w:pPr>
            <w:r w:rsidRPr="00042862">
              <w:rPr>
                <w:sz w:val="24"/>
              </w:rPr>
              <w:t>0,05</w:t>
            </w:r>
          </w:p>
        </w:tc>
        <w:tc>
          <w:tcPr>
            <w:tcW w:w="983" w:type="dxa"/>
            <w:shd w:val="clear" w:color="auto" w:fill="auto"/>
            <w:noWrap/>
            <w:vAlign w:val="center"/>
            <w:hideMark/>
          </w:tcPr>
          <w:p w14:paraId="72CDF645" w14:textId="0CFA4153" w:rsidR="007B7955" w:rsidRPr="00042862" w:rsidRDefault="007B7955" w:rsidP="007B7955">
            <w:pPr>
              <w:spacing w:before="0" w:after="0" w:line="240" w:lineRule="auto"/>
              <w:ind w:firstLine="0"/>
              <w:jc w:val="right"/>
              <w:rPr>
                <w:sz w:val="24"/>
              </w:rPr>
            </w:pPr>
            <w:r w:rsidRPr="00042862">
              <w:rPr>
                <w:sz w:val="24"/>
              </w:rPr>
              <w:t>0,10</w:t>
            </w:r>
          </w:p>
        </w:tc>
        <w:tc>
          <w:tcPr>
            <w:tcW w:w="894" w:type="dxa"/>
            <w:shd w:val="clear" w:color="auto" w:fill="auto"/>
            <w:noWrap/>
            <w:vAlign w:val="center"/>
            <w:hideMark/>
          </w:tcPr>
          <w:p w14:paraId="626DB0B2" w14:textId="1E1B475F" w:rsidR="007B7955" w:rsidRPr="00042862" w:rsidRDefault="007B7955" w:rsidP="007B7955">
            <w:pPr>
              <w:spacing w:before="0" w:after="0" w:line="240" w:lineRule="auto"/>
              <w:ind w:firstLine="0"/>
              <w:jc w:val="right"/>
              <w:rPr>
                <w:sz w:val="24"/>
              </w:rPr>
            </w:pPr>
            <w:r w:rsidRPr="00042862">
              <w:rPr>
                <w:sz w:val="24"/>
              </w:rPr>
              <w:t>0,05</w:t>
            </w:r>
          </w:p>
        </w:tc>
        <w:tc>
          <w:tcPr>
            <w:tcW w:w="990" w:type="dxa"/>
            <w:shd w:val="clear" w:color="auto" w:fill="auto"/>
            <w:noWrap/>
            <w:vAlign w:val="center"/>
            <w:hideMark/>
          </w:tcPr>
          <w:p w14:paraId="252091C7" w14:textId="36CC253C" w:rsidR="007B7955" w:rsidRPr="00042862" w:rsidRDefault="007B7955" w:rsidP="007B7955">
            <w:pPr>
              <w:spacing w:before="0" w:after="0" w:line="240" w:lineRule="auto"/>
              <w:ind w:firstLine="0"/>
              <w:jc w:val="right"/>
              <w:rPr>
                <w:sz w:val="24"/>
              </w:rPr>
            </w:pPr>
            <w:r w:rsidRPr="00042862">
              <w:rPr>
                <w:sz w:val="24"/>
              </w:rPr>
              <w:t>54,60</w:t>
            </w:r>
          </w:p>
        </w:tc>
        <w:tc>
          <w:tcPr>
            <w:tcW w:w="1011" w:type="dxa"/>
            <w:shd w:val="clear" w:color="auto" w:fill="auto"/>
            <w:noWrap/>
            <w:vAlign w:val="center"/>
            <w:hideMark/>
          </w:tcPr>
          <w:p w14:paraId="6D855575" w14:textId="059049CF" w:rsidR="007B7955" w:rsidRPr="00042862" w:rsidRDefault="007B7955" w:rsidP="007B7955">
            <w:pPr>
              <w:spacing w:before="0" w:after="0" w:line="240" w:lineRule="auto"/>
              <w:ind w:firstLine="0"/>
              <w:jc w:val="right"/>
              <w:rPr>
                <w:sz w:val="24"/>
              </w:rPr>
            </w:pPr>
            <w:r w:rsidRPr="00042862">
              <w:rPr>
                <w:sz w:val="24"/>
              </w:rPr>
              <w:t>0,15</w:t>
            </w:r>
          </w:p>
        </w:tc>
        <w:tc>
          <w:tcPr>
            <w:tcW w:w="1025" w:type="dxa"/>
            <w:shd w:val="clear" w:color="auto" w:fill="auto"/>
            <w:noWrap/>
            <w:vAlign w:val="center"/>
            <w:hideMark/>
          </w:tcPr>
          <w:p w14:paraId="2F2C655D" w14:textId="527B6809" w:rsidR="007B7955" w:rsidRPr="00042862" w:rsidRDefault="007B7955" w:rsidP="007B7955">
            <w:pPr>
              <w:spacing w:before="0" w:after="0" w:line="240" w:lineRule="auto"/>
              <w:ind w:firstLine="0"/>
              <w:jc w:val="right"/>
              <w:rPr>
                <w:sz w:val="24"/>
              </w:rPr>
            </w:pPr>
            <w:r w:rsidRPr="00042862">
              <w:rPr>
                <w:sz w:val="24"/>
              </w:rPr>
              <w:t>0,27</w:t>
            </w:r>
          </w:p>
        </w:tc>
        <w:tc>
          <w:tcPr>
            <w:tcW w:w="1054" w:type="dxa"/>
            <w:shd w:val="clear" w:color="auto" w:fill="auto"/>
            <w:noWrap/>
            <w:vAlign w:val="center"/>
            <w:hideMark/>
          </w:tcPr>
          <w:p w14:paraId="55395E00" w14:textId="03DF572C" w:rsidR="007B7955" w:rsidRPr="00042862" w:rsidRDefault="007B7955" w:rsidP="007B7955">
            <w:pPr>
              <w:spacing w:before="0" w:after="0" w:line="240" w:lineRule="auto"/>
              <w:ind w:firstLine="0"/>
              <w:jc w:val="right"/>
              <w:rPr>
                <w:sz w:val="24"/>
              </w:rPr>
            </w:pPr>
            <w:r w:rsidRPr="00042862">
              <w:rPr>
                <w:sz w:val="24"/>
              </w:rPr>
              <w:t>0,13</w:t>
            </w:r>
          </w:p>
        </w:tc>
      </w:tr>
      <w:tr w:rsidR="00042862" w:rsidRPr="00042862" w14:paraId="714D0D93" w14:textId="77777777" w:rsidTr="007B7955">
        <w:trPr>
          <w:trHeight w:val="315"/>
        </w:trPr>
        <w:tc>
          <w:tcPr>
            <w:tcW w:w="729" w:type="dxa"/>
            <w:gridSpan w:val="2"/>
            <w:shd w:val="clear" w:color="auto" w:fill="auto"/>
            <w:noWrap/>
            <w:vAlign w:val="center"/>
            <w:hideMark/>
          </w:tcPr>
          <w:p w14:paraId="3FCBF244" w14:textId="77777777" w:rsidR="007B7955" w:rsidRPr="00042862" w:rsidRDefault="007B7955" w:rsidP="007B7955">
            <w:pPr>
              <w:spacing w:before="0" w:after="0" w:line="240" w:lineRule="auto"/>
              <w:ind w:firstLine="0"/>
              <w:jc w:val="center"/>
              <w:rPr>
                <w:sz w:val="24"/>
              </w:rPr>
            </w:pPr>
            <w:r w:rsidRPr="00042862">
              <w:rPr>
                <w:sz w:val="24"/>
              </w:rPr>
              <w:t>2</w:t>
            </w:r>
          </w:p>
        </w:tc>
        <w:tc>
          <w:tcPr>
            <w:tcW w:w="2238" w:type="dxa"/>
            <w:shd w:val="clear" w:color="auto" w:fill="auto"/>
            <w:noWrap/>
            <w:vAlign w:val="center"/>
            <w:hideMark/>
          </w:tcPr>
          <w:p w14:paraId="0E19F346" w14:textId="20D0D087" w:rsidR="007B7955" w:rsidRPr="00042862" w:rsidRDefault="007B7955" w:rsidP="007B7955">
            <w:pPr>
              <w:spacing w:before="0" w:after="0" w:line="240" w:lineRule="auto"/>
              <w:ind w:firstLine="0"/>
              <w:jc w:val="left"/>
              <w:rPr>
                <w:sz w:val="24"/>
              </w:rPr>
            </w:pPr>
            <w:r w:rsidRPr="00042862">
              <w:rPr>
                <w:sz w:val="24"/>
              </w:rPr>
              <w:t>Cao Bằng</w:t>
            </w:r>
          </w:p>
        </w:tc>
        <w:tc>
          <w:tcPr>
            <w:tcW w:w="960" w:type="dxa"/>
            <w:shd w:val="clear" w:color="auto" w:fill="auto"/>
            <w:noWrap/>
            <w:vAlign w:val="center"/>
            <w:hideMark/>
          </w:tcPr>
          <w:p w14:paraId="14966C5F" w14:textId="24D90E8A" w:rsidR="007B7955" w:rsidRPr="00042862" w:rsidRDefault="007B7955" w:rsidP="007B7955">
            <w:pPr>
              <w:spacing w:before="0" w:after="0" w:line="240" w:lineRule="auto"/>
              <w:ind w:firstLine="0"/>
              <w:jc w:val="right"/>
              <w:rPr>
                <w:sz w:val="24"/>
              </w:rPr>
            </w:pPr>
            <w:r w:rsidRPr="00042862">
              <w:rPr>
                <w:sz w:val="24"/>
              </w:rPr>
              <w:t>0,10</w:t>
            </w:r>
          </w:p>
        </w:tc>
        <w:tc>
          <w:tcPr>
            <w:tcW w:w="983" w:type="dxa"/>
            <w:shd w:val="clear" w:color="auto" w:fill="auto"/>
            <w:noWrap/>
            <w:vAlign w:val="center"/>
            <w:hideMark/>
          </w:tcPr>
          <w:p w14:paraId="69C824DE" w14:textId="101AEBE8" w:rsidR="007B7955" w:rsidRPr="00042862" w:rsidRDefault="007B7955" w:rsidP="007B7955">
            <w:pPr>
              <w:spacing w:before="0" w:after="0" w:line="240" w:lineRule="auto"/>
              <w:ind w:firstLine="0"/>
              <w:jc w:val="right"/>
              <w:rPr>
                <w:sz w:val="24"/>
              </w:rPr>
            </w:pPr>
            <w:r w:rsidRPr="00042862">
              <w:rPr>
                <w:sz w:val="24"/>
              </w:rPr>
              <w:t>0,14</w:t>
            </w:r>
          </w:p>
        </w:tc>
        <w:tc>
          <w:tcPr>
            <w:tcW w:w="894" w:type="dxa"/>
            <w:shd w:val="clear" w:color="auto" w:fill="auto"/>
            <w:noWrap/>
            <w:vAlign w:val="center"/>
            <w:hideMark/>
          </w:tcPr>
          <w:p w14:paraId="3E3B46DE" w14:textId="6456F83F" w:rsidR="007B7955" w:rsidRPr="00042862" w:rsidRDefault="007B7955" w:rsidP="007B7955">
            <w:pPr>
              <w:spacing w:before="0" w:after="0" w:line="240" w:lineRule="auto"/>
              <w:ind w:firstLine="0"/>
              <w:jc w:val="right"/>
              <w:rPr>
                <w:sz w:val="24"/>
              </w:rPr>
            </w:pPr>
            <w:r w:rsidRPr="00042862">
              <w:rPr>
                <w:sz w:val="24"/>
              </w:rPr>
              <w:t>0,04</w:t>
            </w:r>
          </w:p>
        </w:tc>
        <w:tc>
          <w:tcPr>
            <w:tcW w:w="990" w:type="dxa"/>
            <w:shd w:val="clear" w:color="auto" w:fill="auto"/>
            <w:noWrap/>
            <w:vAlign w:val="center"/>
            <w:hideMark/>
          </w:tcPr>
          <w:p w14:paraId="031A93E9" w14:textId="47B23ED4" w:rsidR="007B7955" w:rsidRPr="00042862" w:rsidRDefault="007B7955" w:rsidP="007B7955">
            <w:pPr>
              <w:spacing w:before="0" w:after="0" w:line="240" w:lineRule="auto"/>
              <w:ind w:firstLine="0"/>
              <w:jc w:val="right"/>
              <w:rPr>
                <w:sz w:val="24"/>
              </w:rPr>
            </w:pPr>
            <w:r w:rsidRPr="00042862">
              <w:rPr>
                <w:sz w:val="24"/>
              </w:rPr>
              <w:t>269,16</w:t>
            </w:r>
          </w:p>
        </w:tc>
        <w:tc>
          <w:tcPr>
            <w:tcW w:w="1011" w:type="dxa"/>
            <w:shd w:val="clear" w:color="auto" w:fill="auto"/>
            <w:noWrap/>
            <w:vAlign w:val="center"/>
            <w:hideMark/>
          </w:tcPr>
          <w:p w14:paraId="2DA8FC48" w14:textId="3CB84C71" w:rsidR="007B7955" w:rsidRPr="00042862" w:rsidRDefault="007B7955" w:rsidP="007B7955">
            <w:pPr>
              <w:spacing w:before="0" w:after="0" w:line="240" w:lineRule="auto"/>
              <w:ind w:firstLine="0"/>
              <w:jc w:val="right"/>
              <w:rPr>
                <w:sz w:val="24"/>
              </w:rPr>
            </w:pPr>
            <w:r w:rsidRPr="00042862">
              <w:rPr>
                <w:sz w:val="24"/>
              </w:rPr>
              <w:t>0,11</w:t>
            </w:r>
          </w:p>
        </w:tc>
        <w:tc>
          <w:tcPr>
            <w:tcW w:w="1025" w:type="dxa"/>
            <w:shd w:val="clear" w:color="auto" w:fill="auto"/>
            <w:noWrap/>
            <w:vAlign w:val="center"/>
            <w:hideMark/>
          </w:tcPr>
          <w:p w14:paraId="46E31732" w14:textId="4F3BAAA0" w:rsidR="007B7955" w:rsidRPr="00042862" w:rsidRDefault="007B7955" w:rsidP="007B7955">
            <w:pPr>
              <w:spacing w:before="0" w:after="0" w:line="240" w:lineRule="auto"/>
              <w:ind w:firstLine="0"/>
              <w:jc w:val="right"/>
              <w:rPr>
                <w:sz w:val="24"/>
              </w:rPr>
            </w:pPr>
            <w:r w:rsidRPr="00042862">
              <w:rPr>
                <w:sz w:val="24"/>
              </w:rPr>
              <w:t>0,15</w:t>
            </w:r>
          </w:p>
        </w:tc>
        <w:tc>
          <w:tcPr>
            <w:tcW w:w="1054" w:type="dxa"/>
            <w:shd w:val="clear" w:color="auto" w:fill="auto"/>
            <w:noWrap/>
            <w:vAlign w:val="center"/>
            <w:hideMark/>
          </w:tcPr>
          <w:p w14:paraId="10FDBD1F" w14:textId="05730B19" w:rsidR="007B7955" w:rsidRPr="00042862" w:rsidRDefault="007B7955" w:rsidP="007B7955">
            <w:pPr>
              <w:spacing w:before="0" w:after="0" w:line="240" w:lineRule="auto"/>
              <w:ind w:firstLine="0"/>
              <w:jc w:val="right"/>
              <w:rPr>
                <w:sz w:val="24"/>
              </w:rPr>
            </w:pPr>
            <w:r w:rsidRPr="00042862">
              <w:rPr>
                <w:sz w:val="24"/>
              </w:rPr>
              <w:t>0,04</w:t>
            </w:r>
          </w:p>
        </w:tc>
      </w:tr>
      <w:tr w:rsidR="00042862" w:rsidRPr="00042862" w14:paraId="45E73981" w14:textId="77777777" w:rsidTr="007B7955">
        <w:trPr>
          <w:trHeight w:val="315"/>
        </w:trPr>
        <w:tc>
          <w:tcPr>
            <w:tcW w:w="729" w:type="dxa"/>
            <w:gridSpan w:val="2"/>
            <w:shd w:val="clear" w:color="auto" w:fill="auto"/>
            <w:noWrap/>
            <w:vAlign w:val="center"/>
            <w:hideMark/>
          </w:tcPr>
          <w:p w14:paraId="340EACE6" w14:textId="77777777" w:rsidR="007B7955" w:rsidRPr="00042862" w:rsidRDefault="007B7955" w:rsidP="007B7955">
            <w:pPr>
              <w:spacing w:before="0" w:after="0" w:line="240" w:lineRule="auto"/>
              <w:ind w:firstLine="0"/>
              <w:jc w:val="center"/>
              <w:rPr>
                <w:sz w:val="24"/>
              </w:rPr>
            </w:pPr>
            <w:r w:rsidRPr="00042862">
              <w:rPr>
                <w:sz w:val="24"/>
              </w:rPr>
              <w:t>3</w:t>
            </w:r>
          </w:p>
        </w:tc>
        <w:tc>
          <w:tcPr>
            <w:tcW w:w="2238" w:type="dxa"/>
            <w:shd w:val="clear" w:color="auto" w:fill="auto"/>
            <w:noWrap/>
            <w:vAlign w:val="center"/>
            <w:hideMark/>
          </w:tcPr>
          <w:p w14:paraId="320BCDFF" w14:textId="69689FF1" w:rsidR="007B7955" w:rsidRPr="00042862" w:rsidRDefault="007B7955" w:rsidP="007B7955">
            <w:pPr>
              <w:spacing w:before="0" w:after="0" w:line="240" w:lineRule="auto"/>
              <w:ind w:firstLine="0"/>
              <w:jc w:val="left"/>
              <w:rPr>
                <w:sz w:val="24"/>
              </w:rPr>
            </w:pPr>
            <w:r w:rsidRPr="00042862">
              <w:rPr>
                <w:sz w:val="24"/>
              </w:rPr>
              <w:t>Tuyên Quang</w:t>
            </w:r>
          </w:p>
        </w:tc>
        <w:tc>
          <w:tcPr>
            <w:tcW w:w="960" w:type="dxa"/>
            <w:shd w:val="clear" w:color="auto" w:fill="auto"/>
            <w:noWrap/>
            <w:vAlign w:val="center"/>
            <w:hideMark/>
          </w:tcPr>
          <w:p w14:paraId="09EA6C55" w14:textId="4D7D00FB" w:rsidR="007B7955" w:rsidRPr="00042862" w:rsidRDefault="007B7955" w:rsidP="007B7955">
            <w:pPr>
              <w:spacing w:before="0" w:after="0" w:line="240" w:lineRule="auto"/>
              <w:ind w:firstLine="0"/>
              <w:jc w:val="right"/>
              <w:rPr>
                <w:sz w:val="24"/>
              </w:rPr>
            </w:pPr>
            <w:r w:rsidRPr="00042862">
              <w:rPr>
                <w:sz w:val="24"/>
              </w:rPr>
              <w:t>0,08</w:t>
            </w:r>
          </w:p>
        </w:tc>
        <w:tc>
          <w:tcPr>
            <w:tcW w:w="983" w:type="dxa"/>
            <w:shd w:val="clear" w:color="auto" w:fill="auto"/>
            <w:noWrap/>
            <w:vAlign w:val="center"/>
            <w:hideMark/>
          </w:tcPr>
          <w:p w14:paraId="014AB14E" w14:textId="1C095DA5" w:rsidR="007B7955" w:rsidRPr="00042862" w:rsidRDefault="007B7955" w:rsidP="007B7955">
            <w:pPr>
              <w:spacing w:before="0" w:after="0" w:line="240" w:lineRule="auto"/>
              <w:ind w:firstLine="0"/>
              <w:jc w:val="right"/>
              <w:rPr>
                <w:sz w:val="24"/>
              </w:rPr>
            </w:pPr>
            <w:r w:rsidRPr="00042862">
              <w:rPr>
                <w:sz w:val="24"/>
              </w:rPr>
              <w:t>0,08</w:t>
            </w:r>
          </w:p>
        </w:tc>
        <w:tc>
          <w:tcPr>
            <w:tcW w:w="894" w:type="dxa"/>
            <w:shd w:val="clear" w:color="auto" w:fill="auto"/>
            <w:noWrap/>
            <w:vAlign w:val="center"/>
            <w:hideMark/>
          </w:tcPr>
          <w:p w14:paraId="2980A832" w14:textId="58089FF8" w:rsidR="007B7955" w:rsidRPr="00042862" w:rsidRDefault="007B7955" w:rsidP="007B7955">
            <w:pPr>
              <w:spacing w:before="0" w:after="0" w:line="240" w:lineRule="auto"/>
              <w:ind w:firstLine="0"/>
              <w:jc w:val="right"/>
              <w:rPr>
                <w:sz w:val="24"/>
              </w:rPr>
            </w:pPr>
            <w:r w:rsidRPr="00042862">
              <w:rPr>
                <w:sz w:val="24"/>
              </w:rPr>
              <w:t>0,00</w:t>
            </w:r>
          </w:p>
        </w:tc>
        <w:tc>
          <w:tcPr>
            <w:tcW w:w="990" w:type="dxa"/>
            <w:shd w:val="clear" w:color="auto" w:fill="auto"/>
            <w:noWrap/>
            <w:vAlign w:val="center"/>
            <w:hideMark/>
          </w:tcPr>
          <w:p w14:paraId="47C15C1C" w14:textId="09486A38" w:rsidR="007B7955" w:rsidRPr="00042862" w:rsidRDefault="007B7955" w:rsidP="007B7955">
            <w:pPr>
              <w:spacing w:before="0" w:after="0" w:line="240" w:lineRule="auto"/>
              <w:ind w:firstLine="0"/>
              <w:jc w:val="right"/>
              <w:rPr>
                <w:sz w:val="24"/>
              </w:rPr>
            </w:pPr>
            <w:r w:rsidRPr="00042862">
              <w:rPr>
                <w:sz w:val="24"/>
              </w:rPr>
              <w:t>-1,62</w:t>
            </w:r>
          </w:p>
        </w:tc>
        <w:tc>
          <w:tcPr>
            <w:tcW w:w="1011" w:type="dxa"/>
            <w:shd w:val="clear" w:color="auto" w:fill="auto"/>
            <w:noWrap/>
            <w:vAlign w:val="center"/>
            <w:hideMark/>
          </w:tcPr>
          <w:p w14:paraId="5FF76A43" w14:textId="6A769249" w:rsidR="007B7955" w:rsidRPr="00042862" w:rsidRDefault="007B7955" w:rsidP="007B7955">
            <w:pPr>
              <w:spacing w:before="0" w:after="0" w:line="240" w:lineRule="auto"/>
              <w:ind w:firstLine="0"/>
              <w:jc w:val="right"/>
              <w:rPr>
                <w:sz w:val="24"/>
              </w:rPr>
            </w:pPr>
            <w:r w:rsidRPr="00042862">
              <w:rPr>
                <w:sz w:val="24"/>
              </w:rPr>
              <w:t>0,12</w:t>
            </w:r>
          </w:p>
        </w:tc>
        <w:tc>
          <w:tcPr>
            <w:tcW w:w="1025" w:type="dxa"/>
            <w:shd w:val="clear" w:color="auto" w:fill="auto"/>
            <w:noWrap/>
            <w:vAlign w:val="center"/>
            <w:hideMark/>
          </w:tcPr>
          <w:p w14:paraId="31B46475" w14:textId="0C440094" w:rsidR="007B7955" w:rsidRPr="00042862" w:rsidRDefault="007B7955" w:rsidP="007B7955">
            <w:pPr>
              <w:spacing w:before="0" w:after="0" w:line="240" w:lineRule="auto"/>
              <w:ind w:firstLine="0"/>
              <w:jc w:val="right"/>
              <w:rPr>
                <w:sz w:val="24"/>
              </w:rPr>
            </w:pPr>
            <w:r w:rsidRPr="00042862">
              <w:rPr>
                <w:sz w:val="24"/>
              </w:rPr>
              <w:t>0,18</w:t>
            </w:r>
          </w:p>
        </w:tc>
        <w:tc>
          <w:tcPr>
            <w:tcW w:w="1054" w:type="dxa"/>
            <w:shd w:val="clear" w:color="auto" w:fill="auto"/>
            <w:noWrap/>
            <w:vAlign w:val="center"/>
            <w:hideMark/>
          </w:tcPr>
          <w:p w14:paraId="707EA75B" w14:textId="7775313F" w:rsidR="007B7955" w:rsidRPr="00042862" w:rsidRDefault="007B7955" w:rsidP="007B7955">
            <w:pPr>
              <w:spacing w:before="0" w:after="0" w:line="240" w:lineRule="auto"/>
              <w:ind w:firstLine="0"/>
              <w:jc w:val="right"/>
              <w:rPr>
                <w:sz w:val="24"/>
              </w:rPr>
            </w:pPr>
            <w:r w:rsidRPr="00042862">
              <w:rPr>
                <w:sz w:val="24"/>
              </w:rPr>
              <w:t>0,06</w:t>
            </w:r>
          </w:p>
        </w:tc>
      </w:tr>
      <w:tr w:rsidR="00042862" w:rsidRPr="00042862" w14:paraId="51BC4791" w14:textId="77777777" w:rsidTr="007B7955">
        <w:trPr>
          <w:trHeight w:val="315"/>
        </w:trPr>
        <w:tc>
          <w:tcPr>
            <w:tcW w:w="729" w:type="dxa"/>
            <w:gridSpan w:val="2"/>
            <w:shd w:val="clear" w:color="auto" w:fill="auto"/>
            <w:noWrap/>
            <w:vAlign w:val="center"/>
            <w:hideMark/>
          </w:tcPr>
          <w:p w14:paraId="5295F5FC" w14:textId="77777777" w:rsidR="007B7955" w:rsidRPr="00042862" w:rsidRDefault="007B7955" w:rsidP="007B7955">
            <w:pPr>
              <w:spacing w:before="0" w:after="0" w:line="240" w:lineRule="auto"/>
              <w:ind w:firstLine="0"/>
              <w:jc w:val="center"/>
              <w:rPr>
                <w:sz w:val="24"/>
              </w:rPr>
            </w:pPr>
            <w:r w:rsidRPr="00042862">
              <w:rPr>
                <w:sz w:val="24"/>
              </w:rPr>
              <w:t>4</w:t>
            </w:r>
          </w:p>
        </w:tc>
        <w:tc>
          <w:tcPr>
            <w:tcW w:w="2238" w:type="dxa"/>
            <w:shd w:val="clear" w:color="auto" w:fill="auto"/>
            <w:noWrap/>
            <w:vAlign w:val="center"/>
            <w:hideMark/>
          </w:tcPr>
          <w:p w14:paraId="5E0AA281" w14:textId="395369AC" w:rsidR="007B7955" w:rsidRPr="00042862" w:rsidRDefault="007B7955" w:rsidP="007B7955">
            <w:pPr>
              <w:spacing w:before="0" w:after="0" w:line="240" w:lineRule="auto"/>
              <w:ind w:firstLine="0"/>
              <w:jc w:val="left"/>
              <w:rPr>
                <w:sz w:val="24"/>
              </w:rPr>
            </w:pPr>
            <w:r w:rsidRPr="00042862">
              <w:rPr>
                <w:sz w:val="24"/>
              </w:rPr>
              <w:t>Lào Cai</w:t>
            </w:r>
          </w:p>
        </w:tc>
        <w:tc>
          <w:tcPr>
            <w:tcW w:w="960" w:type="dxa"/>
            <w:shd w:val="clear" w:color="auto" w:fill="auto"/>
            <w:noWrap/>
            <w:vAlign w:val="center"/>
            <w:hideMark/>
          </w:tcPr>
          <w:p w14:paraId="59092686" w14:textId="25FFCC2C" w:rsidR="007B7955" w:rsidRPr="00042862" w:rsidRDefault="007B7955" w:rsidP="007B7955">
            <w:pPr>
              <w:spacing w:before="0" w:after="0" w:line="240" w:lineRule="auto"/>
              <w:ind w:firstLine="0"/>
              <w:jc w:val="right"/>
              <w:rPr>
                <w:sz w:val="24"/>
              </w:rPr>
            </w:pPr>
            <w:r w:rsidRPr="00042862">
              <w:rPr>
                <w:sz w:val="24"/>
              </w:rPr>
              <w:t>0,24</w:t>
            </w:r>
          </w:p>
        </w:tc>
        <w:tc>
          <w:tcPr>
            <w:tcW w:w="983" w:type="dxa"/>
            <w:shd w:val="clear" w:color="auto" w:fill="auto"/>
            <w:noWrap/>
            <w:vAlign w:val="center"/>
            <w:hideMark/>
          </w:tcPr>
          <w:p w14:paraId="4F17BF97" w14:textId="36D1D0B2" w:rsidR="007B7955" w:rsidRPr="00042862" w:rsidRDefault="007B7955" w:rsidP="007B7955">
            <w:pPr>
              <w:spacing w:before="0" w:after="0" w:line="240" w:lineRule="auto"/>
              <w:ind w:firstLine="0"/>
              <w:jc w:val="right"/>
              <w:rPr>
                <w:sz w:val="24"/>
              </w:rPr>
            </w:pPr>
            <w:r w:rsidRPr="00042862">
              <w:rPr>
                <w:sz w:val="24"/>
              </w:rPr>
              <w:t>0,29</w:t>
            </w:r>
          </w:p>
        </w:tc>
        <w:tc>
          <w:tcPr>
            <w:tcW w:w="894" w:type="dxa"/>
            <w:shd w:val="clear" w:color="auto" w:fill="auto"/>
            <w:noWrap/>
            <w:vAlign w:val="center"/>
            <w:hideMark/>
          </w:tcPr>
          <w:p w14:paraId="5D1DE6AF" w14:textId="784FFD29" w:rsidR="007B7955" w:rsidRPr="00042862" w:rsidRDefault="007B7955" w:rsidP="007B7955">
            <w:pPr>
              <w:spacing w:before="0" w:after="0" w:line="240" w:lineRule="auto"/>
              <w:ind w:firstLine="0"/>
              <w:jc w:val="right"/>
              <w:rPr>
                <w:sz w:val="24"/>
              </w:rPr>
            </w:pPr>
            <w:r w:rsidRPr="00042862">
              <w:rPr>
                <w:sz w:val="24"/>
              </w:rPr>
              <w:t>0,05</w:t>
            </w:r>
          </w:p>
        </w:tc>
        <w:tc>
          <w:tcPr>
            <w:tcW w:w="990" w:type="dxa"/>
            <w:shd w:val="clear" w:color="auto" w:fill="auto"/>
            <w:noWrap/>
            <w:vAlign w:val="center"/>
            <w:hideMark/>
          </w:tcPr>
          <w:p w14:paraId="5F27B7D1" w14:textId="0F534FD5" w:rsidR="007B7955" w:rsidRPr="00042862" w:rsidRDefault="007B7955" w:rsidP="007B7955">
            <w:pPr>
              <w:spacing w:before="0" w:after="0" w:line="240" w:lineRule="auto"/>
              <w:ind w:firstLine="0"/>
              <w:jc w:val="right"/>
              <w:rPr>
                <w:sz w:val="24"/>
              </w:rPr>
            </w:pPr>
            <w:r w:rsidRPr="00042862">
              <w:rPr>
                <w:sz w:val="24"/>
              </w:rPr>
              <w:t>36,76</w:t>
            </w:r>
          </w:p>
        </w:tc>
        <w:tc>
          <w:tcPr>
            <w:tcW w:w="1011" w:type="dxa"/>
            <w:shd w:val="clear" w:color="auto" w:fill="auto"/>
            <w:noWrap/>
            <w:vAlign w:val="center"/>
            <w:hideMark/>
          </w:tcPr>
          <w:p w14:paraId="11C3AA84" w14:textId="13373FE2" w:rsidR="007B7955" w:rsidRPr="00042862" w:rsidRDefault="007B7955" w:rsidP="007B7955">
            <w:pPr>
              <w:spacing w:before="0" w:after="0" w:line="240" w:lineRule="auto"/>
              <w:ind w:firstLine="0"/>
              <w:jc w:val="right"/>
              <w:rPr>
                <w:sz w:val="24"/>
              </w:rPr>
            </w:pPr>
            <w:r w:rsidRPr="00042862">
              <w:rPr>
                <w:sz w:val="24"/>
              </w:rPr>
              <w:t>0,38</w:t>
            </w:r>
          </w:p>
        </w:tc>
        <w:tc>
          <w:tcPr>
            <w:tcW w:w="1025" w:type="dxa"/>
            <w:shd w:val="clear" w:color="auto" w:fill="auto"/>
            <w:noWrap/>
            <w:vAlign w:val="center"/>
            <w:hideMark/>
          </w:tcPr>
          <w:p w14:paraId="1A713869" w14:textId="45630458" w:rsidR="007B7955" w:rsidRPr="00042862" w:rsidRDefault="007B7955" w:rsidP="007B7955">
            <w:pPr>
              <w:spacing w:before="0" w:after="0" w:line="240" w:lineRule="auto"/>
              <w:ind w:firstLine="0"/>
              <w:jc w:val="right"/>
              <w:rPr>
                <w:sz w:val="24"/>
              </w:rPr>
            </w:pPr>
            <w:r w:rsidRPr="00042862">
              <w:rPr>
                <w:sz w:val="24"/>
              </w:rPr>
              <w:t>0,66</w:t>
            </w:r>
          </w:p>
        </w:tc>
        <w:tc>
          <w:tcPr>
            <w:tcW w:w="1054" w:type="dxa"/>
            <w:shd w:val="clear" w:color="auto" w:fill="auto"/>
            <w:noWrap/>
            <w:vAlign w:val="center"/>
            <w:hideMark/>
          </w:tcPr>
          <w:p w14:paraId="048DDF4D" w14:textId="602AF112" w:rsidR="007B7955" w:rsidRPr="00042862" w:rsidRDefault="007B7955" w:rsidP="007B7955">
            <w:pPr>
              <w:spacing w:before="0" w:after="0" w:line="240" w:lineRule="auto"/>
              <w:ind w:firstLine="0"/>
              <w:jc w:val="right"/>
              <w:rPr>
                <w:sz w:val="24"/>
              </w:rPr>
            </w:pPr>
            <w:r w:rsidRPr="00042862">
              <w:rPr>
                <w:sz w:val="24"/>
              </w:rPr>
              <w:t>0,29</w:t>
            </w:r>
          </w:p>
        </w:tc>
      </w:tr>
      <w:tr w:rsidR="00042862" w:rsidRPr="00042862" w14:paraId="195CEA97" w14:textId="77777777" w:rsidTr="007B7955">
        <w:trPr>
          <w:trHeight w:val="315"/>
        </w:trPr>
        <w:tc>
          <w:tcPr>
            <w:tcW w:w="729" w:type="dxa"/>
            <w:gridSpan w:val="2"/>
            <w:shd w:val="clear" w:color="auto" w:fill="auto"/>
            <w:noWrap/>
            <w:vAlign w:val="center"/>
            <w:hideMark/>
          </w:tcPr>
          <w:p w14:paraId="3F12612A" w14:textId="77777777" w:rsidR="007B7955" w:rsidRPr="00042862" w:rsidRDefault="007B7955" w:rsidP="007B7955">
            <w:pPr>
              <w:spacing w:before="0" w:after="0" w:line="240" w:lineRule="auto"/>
              <w:ind w:firstLine="0"/>
              <w:jc w:val="center"/>
              <w:rPr>
                <w:sz w:val="24"/>
              </w:rPr>
            </w:pPr>
            <w:r w:rsidRPr="00042862">
              <w:rPr>
                <w:sz w:val="24"/>
              </w:rPr>
              <w:t>5</w:t>
            </w:r>
          </w:p>
        </w:tc>
        <w:tc>
          <w:tcPr>
            <w:tcW w:w="2238" w:type="dxa"/>
            <w:shd w:val="clear" w:color="auto" w:fill="auto"/>
            <w:noWrap/>
            <w:vAlign w:val="center"/>
            <w:hideMark/>
          </w:tcPr>
          <w:p w14:paraId="3F2659C8" w14:textId="58CE9AD5" w:rsidR="007B7955" w:rsidRPr="00042862" w:rsidRDefault="007B7955" w:rsidP="007B7955">
            <w:pPr>
              <w:spacing w:before="0" w:after="0" w:line="240" w:lineRule="auto"/>
              <w:ind w:firstLine="0"/>
              <w:jc w:val="left"/>
              <w:rPr>
                <w:sz w:val="24"/>
              </w:rPr>
            </w:pPr>
            <w:r w:rsidRPr="00042862">
              <w:rPr>
                <w:sz w:val="24"/>
              </w:rPr>
              <w:t>Lạng Sơn</w:t>
            </w:r>
          </w:p>
        </w:tc>
        <w:tc>
          <w:tcPr>
            <w:tcW w:w="960" w:type="dxa"/>
            <w:shd w:val="clear" w:color="auto" w:fill="auto"/>
            <w:noWrap/>
            <w:vAlign w:val="center"/>
            <w:hideMark/>
          </w:tcPr>
          <w:p w14:paraId="3D4F191C" w14:textId="44C2D4AE" w:rsidR="007B7955" w:rsidRPr="00042862" w:rsidRDefault="007B7955" w:rsidP="007B7955">
            <w:pPr>
              <w:spacing w:before="0" w:after="0" w:line="240" w:lineRule="auto"/>
              <w:ind w:firstLine="0"/>
              <w:jc w:val="right"/>
              <w:rPr>
                <w:sz w:val="24"/>
              </w:rPr>
            </w:pPr>
            <w:r w:rsidRPr="00042862">
              <w:rPr>
                <w:sz w:val="24"/>
              </w:rPr>
              <w:t>0,60</w:t>
            </w:r>
          </w:p>
        </w:tc>
        <w:tc>
          <w:tcPr>
            <w:tcW w:w="983" w:type="dxa"/>
            <w:shd w:val="clear" w:color="auto" w:fill="auto"/>
            <w:noWrap/>
            <w:vAlign w:val="center"/>
            <w:hideMark/>
          </w:tcPr>
          <w:p w14:paraId="1E831DA4" w14:textId="3C98AB85" w:rsidR="007B7955" w:rsidRPr="00042862" w:rsidRDefault="007B7955" w:rsidP="007B7955">
            <w:pPr>
              <w:spacing w:before="0" w:after="0" w:line="240" w:lineRule="auto"/>
              <w:ind w:firstLine="0"/>
              <w:jc w:val="right"/>
              <w:rPr>
                <w:sz w:val="24"/>
              </w:rPr>
            </w:pPr>
            <w:r w:rsidRPr="00042862">
              <w:rPr>
                <w:sz w:val="24"/>
              </w:rPr>
              <w:t>0,60</w:t>
            </w:r>
          </w:p>
        </w:tc>
        <w:tc>
          <w:tcPr>
            <w:tcW w:w="894" w:type="dxa"/>
            <w:shd w:val="clear" w:color="auto" w:fill="auto"/>
            <w:noWrap/>
            <w:vAlign w:val="center"/>
            <w:hideMark/>
          </w:tcPr>
          <w:p w14:paraId="2714E795" w14:textId="30FCDB5C" w:rsidR="007B7955" w:rsidRPr="00042862" w:rsidRDefault="007B7955" w:rsidP="007B7955">
            <w:pPr>
              <w:spacing w:before="0" w:after="0" w:line="240" w:lineRule="auto"/>
              <w:ind w:firstLine="0"/>
              <w:jc w:val="right"/>
              <w:rPr>
                <w:sz w:val="24"/>
              </w:rPr>
            </w:pPr>
            <w:r w:rsidRPr="00042862">
              <w:rPr>
                <w:sz w:val="24"/>
              </w:rPr>
              <w:t>0,00</w:t>
            </w:r>
          </w:p>
        </w:tc>
        <w:tc>
          <w:tcPr>
            <w:tcW w:w="990" w:type="dxa"/>
            <w:shd w:val="clear" w:color="auto" w:fill="auto"/>
            <w:noWrap/>
            <w:vAlign w:val="center"/>
            <w:hideMark/>
          </w:tcPr>
          <w:p w14:paraId="68051226" w14:textId="70FC2835" w:rsidR="007B7955" w:rsidRPr="00042862" w:rsidRDefault="007B7955" w:rsidP="007B7955">
            <w:pPr>
              <w:spacing w:before="0" w:after="0" w:line="240" w:lineRule="auto"/>
              <w:ind w:firstLine="0"/>
              <w:jc w:val="right"/>
              <w:rPr>
                <w:sz w:val="24"/>
              </w:rPr>
            </w:pPr>
            <w:r w:rsidRPr="00042862">
              <w:rPr>
                <w:sz w:val="24"/>
              </w:rPr>
              <w:t>0,51</w:t>
            </w:r>
          </w:p>
        </w:tc>
        <w:tc>
          <w:tcPr>
            <w:tcW w:w="1011" w:type="dxa"/>
            <w:shd w:val="clear" w:color="auto" w:fill="auto"/>
            <w:noWrap/>
            <w:vAlign w:val="center"/>
            <w:hideMark/>
          </w:tcPr>
          <w:p w14:paraId="25961F89" w14:textId="43F51B68" w:rsidR="007B7955" w:rsidRPr="00042862" w:rsidRDefault="007B7955" w:rsidP="007B7955">
            <w:pPr>
              <w:spacing w:before="0" w:after="0" w:line="240" w:lineRule="auto"/>
              <w:ind w:firstLine="0"/>
              <w:jc w:val="right"/>
              <w:rPr>
                <w:sz w:val="24"/>
              </w:rPr>
            </w:pPr>
            <w:r w:rsidRPr="00042862">
              <w:rPr>
                <w:sz w:val="24"/>
              </w:rPr>
              <w:t>0,82</w:t>
            </w:r>
          </w:p>
        </w:tc>
        <w:tc>
          <w:tcPr>
            <w:tcW w:w="1025" w:type="dxa"/>
            <w:shd w:val="clear" w:color="auto" w:fill="auto"/>
            <w:noWrap/>
            <w:vAlign w:val="center"/>
            <w:hideMark/>
          </w:tcPr>
          <w:p w14:paraId="0B449B8C" w14:textId="23DDF9B8" w:rsidR="007B7955" w:rsidRPr="00042862" w:rsidRDefault="007B7955" w:rsidP="007B7955">
            <w:pPr>
              <w:spacing w:before="0" w:after="0" w:line="240" w:lineRule="auto"/>
              <w:ind w:firstLine="0"/>
              <w:jc w:val="right"/>
              <w:rPr>
                <w:sz w:val="24"/>
              </w:rPr>
            </w:pPr>
            <w:r w:rsidRPr="00042862">
              <w:rPr>
                <w:sz w:val="24"/>
              </w:rPr>
              <w:t>1,34</w:t>
            </w:r>
          </w:p>
        </w:tc>
        <w:tc>
          <w:tcPr>
            <w:tcW w:w="1054" w:type="dxa"/>
            <w:shd w:val="clear" w:color="auto" w:fill="auto"/>
            <w:noWrap/>
            <w:vAlign w:val="center"/>
            <w:hideMark/>
          </w:tcPr>
          <w:p w14:paraId="620FF5FE" w14:textId="45CB987C" w:rsidR="007B7955" w:rsidRPr="00042862" w:rsidRDefault="007B7955" w:rsidP="007B7955">
            <w:pPr>
              <w:spacing w:before="0" w:after="0" w:line="240" w:lineRule="auto"/>
              <w:ind w:firstLine="0"/>
              <w:jc w:val="right"/>
              <w:rPr>
                <w:sz w:val="24"/>
              </w:rPr>
            </w:pPr>
            <w:r w:rsidRPr="00042862">
              <w:rPr>
                <w:sz w:val="24"/>
              </w:rPr>
              <w:t>0,53</w:t>
            </w:r>
          </w:p>
        </w:tc>
      </w:tr>
      <w:tr w:rsidR="00042862" w:rsidRPr="00042862" w14:paraId="38BCD1B0" w14:textId="77777777" w:rsidTr="007B7955">
        <w:trPr>
          <w:trHeight w:val="315"/>
        </w:trPr>
        <w:tc>
          <w:tcPr>
            <w:tcW w:w="729" w:type="dxa"/>
            <w:gridSpan w:val="2"/>
            <w:shd w:val="clear" w:color="auto" w:fill="auto"/>
            <w:noWrap/>
            <w:vAlign w:val="center"/>
            <w:hideMark/>
          </w:tcPr>
          <w:p w14:paraId="1CA06A1D" w14:textId="77777777" w:rsidR="007B7955" w:rsidRPr="00042862" w:rsidRDefault="007B7955" w:rsidP="007B7955">
            <w:pPr>
              <w:spacing w:before="0" w:after="0" w:line="240" w:lineRule="auto"/>
              <w:ind w:firstLine="0"/>
              <w:jc w:val="center"/>
              <w:rPr>
                <w:b/>
                <w:bCs/>
                <w:sz w:val="24"/>
              </w:rPr>
            </w:pPr>
            <w:r w:rsidRPr="00042862">
              <w:rPr>
                <w:b/>
                <w:bCs/>
                <w:sz w:val="24"/>
              </w:rPr>
              <w:t>II</w:t>
            </w:r>
          </w:p>
        </w:tc>
        <w:tc>
          <w:tcPr>
            <w:tcW w:w="2238" w:type="dxa"/>
            <w:shd w:val="clear" w:color="auto" w:fill="auto"/>
            <w:noWrap/>
            <w:vAlign w:val="center"/>
            <w:hideMark/>
          </w:tcPr>
          <w:p w14:paraId="5113AA68" w14:textId="6854D088" w:rsidR="007B7955" w:rsidRPr="00042862" w:rsidRDefault="007B7955" w:rsidP="007B7955">
            <w:pPr>
              <w:spacing w:before="0" w:after="0" w:line="240" w:lineRule="auto"/>
              <w:ind w:firstLine="0"/>
              <w:jc w:val="left"/>
              <w:rPr>
                <w:b/>
                <w:bCs/>
                <w:sz w:val="24"/>
              </w:rPr>
            </w:pPr>
            <w:r w:rsidRPr="00042862">
              <w:rPr>
                <w:b/>
                <w:bCs/>
                <w:sz w:val="24"/>
              </w:rPr>
              <w:t>Vùng Đồng bằng sông Hồng</w:t>
            </w:r>
          </w:p>
        </w:tc>
        <w:tc>
          <w:tcPr>
            <w:tcW w:w="960" w:type="dxa"/>
            <w:shd w:val="clear" w:color="auto" w:fill="auto"/>
            <w:noWrap/>
            <w:vAlign w:val="center"/>
            <w:hideMark/>
          </w:tcPr>
          <w:p w14:paraId="7A7D49BE" w14:textId="24538063" w:rsidR="007B7955" w:rsidRPr="00042862" w:rsidRDefault="007B7955" w:rsidP="007B7955">
            <w:pPr>
              <w:spacing w:before="0" w:after="0" w:line="240" w:lineRule="auto"/>
              <w:ind w:firstLine="0"/>
              <w:jc w:val="right"/>
              <w:rPr>
                <w:b/>
                <w:bCs/>
                <w:sz w:val="24"/>
              </w:rPr>
            </w:pPr>
            <w:r w:rsidRPr="00042862">
              <w:rPr>
                <w:b/>
                <w:bCs/>
                <w:sz w:val="24"/>
              </w:rPr>
              <w:t>2,01</w:t>
            </w:r>
          </w:p>
        </w:tc>
        <w:tc>
          <w:tcPr>
            <w:tcW w:w="983" w:type="dxa"/>
            <w:shd w:val="clear" w:color="auto" w:fill="auto"/>
            <w:noWrap/>
            <w:vAlign w:val="center"/>
            <w:hideMark/>
          </w:tcPr>
          <w:p w14:paraId="338308CB" w14:textId="3A88EBEA" w:rsidR="007B7955" w:rsidRPr="00042862" w:rsidRDefault="007B7955" w:rsidP="007B7955">
            <w:pPr>
              <w:spacing w:before="0" w:after="0" w:line="240" w:lineRule="auto"/>
              <w:ind w:firstLine="0"/>
              <w:jc w:val="right"/>
              <w:rPr>
                <w:b/>
                <w:bCs/>
                <w:sz w:val="24"/>
              </w:rPr>
            </w:pPr>
            <w:r w:rsidRPr="00042862">
              <w:rPr>
                <w:b/>
                <w:bCs/>
                <w:sz w:val="24"/>
              </w:rPr>
              <w:t>2,25</w:t>
            </w:r>
          </w:p>
        </w:tc>
        <w:tc>
          <w:tcPr>
            <w:tcW w:w="894" w:type="dxa"/>
            <w:shd w:val="clear" w:color="auto" w:fill="auto"/>
            <w:noWrap/>
            <w:vAlign w:val="center"/>
            <w:hideMark/>
          </w:tcPr>
          <w:p w14:paraId="44F51682" w14:textId="7825BD71" w:rsidR="007B7955" w:rsidRPr="00042862" w:rsidRDefault="007B7955" w:rsidP="007B7955">
            <w:pPr>
              <w:spacing w:before="0" w:after="0" w:line="240" w:lineRule="auto"/>
              <w:ind w:firstLine="0"/>
              <w:jc w:val="right"/>
              <w:rPr>
                <w:b/>
                <w:bCs/>
                <w:sz w:val="24"/>
              </w:rPr>
            </w:pPr>
            <w:r w:rsidRPr="00042862">
              <w:rPr>
                <w:b/>
                <w:bCs/>
                <w:sz w:val="24"/>
              </w:rPr>
              <w:t>0,24</w:t>
            </w:r>
          </w:p>
        </w:tc>
        <w:tc>
          <w:tcPr>
            <w:tcW w:w="990" w:type="dxa"/>
            <w:shd w:val="clear" w:color="auto" w:fill="auto"/>
            <w:noWrap/>
            <w:vAlign w:val="center"/>
            <w:hideMark/>
          </w:tcPr>
          <w:p w14:paraId="096D4D00" w14:textId="194D81F3" w:rsidR="007B7955" w:rsidRPr="00042862" w:rsidRDefault="007B7955" w:rsidP="007B7955">
            <w:pPr>
              <w:spacing w:before="0" w:after="0" w:line="240" w:lineRule="auto"/>
              <w:ind w:firstLine="0"/>
              <w:jc w:val="right"/>
              <w:rPr>
                <w:b/>
                <w:bCs/>
                <w:sz w:val="24"/>
              </w:rPr>
            </w:pPr>
            <w:r w:rsidRPr="00042862">
              <w:rPr>
                <w:b/>
                <w:bCs/>
                <w:sz w:val="24"/>
              </w:rPr>
              <w:t>23,82</w:t>
            </w:r>
          </w:p>
        </w:tc>
        <w:tc>
          <w:tcPr>
            <w:tcW w:w="1011" w:type="dxa"/>
            <w:shd w:val="clear" w:color="auto" w:fill="auto"/>
            <w:noWrap/>
            <w:vAlign w:val="center"/>
            <w:hideMark/>
          </w:tcPr>
          <w:p w14:paraId="412FAF53" w14:textId="1D8B9716" w:rsidR="007B7955" w:rsidRPr="00042862" w:rsidRDefault="007B7955" w:rsidP="007B7955">
            <w:pPr>
              <w:spacing w:before="0" w:after="0" w:line="240" w:lineRule="auto"/>
              <w:ind w:firstLine="0"/>
              <w:jc w:val="right"/>
              <w:rPr>
                <w:b/>
                <w:bCs/>
                <w:sz w:val="24"/>
              </w:rPr>
            </w:pPr>
            <w:r w:rsidRPr="00042862">
              <w:rPr>
                <w:b/>
                <w:bCs/>
                <w:sz w:val="24"/>
              </w:rPr>
              <w:t>3,02</w:t>
            </w:r>
          </w:p>
        </w:tc>
        <w:tc>
          <w:tcPr>
            <w:tcW w:w="1025" w:type="dxa"/>
            <w:shd w:val="clear" w:color="auto" w:fill="auto"/>
            <w:noWrap/>
            <w:vAlign w:val="center"/>
            <w:hideMark/>
          </w:tcPr>
          <w:p w14:paraId="5D65D114" w14:textId="3C91C019" w:rsidR="007B7955" w:rsidRPr="00042862" w:rsidRDefault="007B7955" w:rsidP="007B7955">
            <w:pPr>
              <w:spacing w:before="0" w:after="0" w:line="240" w:lineRule="auto"/>
              <w:ind w:firstLine="0"/>
              <w:jc w:val="right"/>
              <w:rPr>
                <w:b/>
                <w:bCs/>
                <w:sz w:val="24"/>
              </w:rPr>
            </w:pPr>
            <w:r w:rsidRPr="00042862">
              <w:rPr>
                <w:b/>
                <w:bCs/>
                <w:sz w:val="24"/>
              </w:rPr>
              <w:t>2,57</w:t>
            </w:r>
          </w:p>
        </w:tc>
        <w:tc>
          <w:tcPr>
            <w:tcW w:w="1054" w:type="dxa"/>
            <w:shd w:val="clear" w:color="auto" w:fill="auto"/>
            <w:noWrap/>
            <w:vAlign w:val="center"/>
            <w:hideMark/>
          </w:tcPr>
          <w:p w14:paraId="2612C283" w14:textId="5089C0CF" w:rsidR="007B7955" w:rsidRPr="00042862" w:rsidRDefault="007B7955" w:rsidP="007B7955">
            <w:pPr>
              <w:spacing w:before="0" w:after="0" w:line="240" w:lineRule="auto"/>
              <w:ind w:firstLine="0"/>
              <w:jc w:val="right"/>
              <w:rPr>
                <w:b/>
                <w:bCs/>
                <w:sz w:val="24"/>
              </w:rPr>
            </w:pPr>
            <w:r w:rsidRPr="00042862">
              <w:rPr>
                <w:b/>
                <w:bCs/>
                <w:sz w:val="24"/>
              </w:rPr>
              <w:t>0,32</w:t>
            </w:r>
          </w:p>
        </w:tc>
      </w:tr>
      <w:tr w:rsidR="00042862" w:rsidRPr="00042862" w14:paraId="6EF5954E" w14:textId="77777777" w:rsidTr="007B7955">
        <w:trPr>
          <w:trHeight w:val="315"/>
        </w:trPr>
        <w:tc>
          <w:tcPr>
            <w:tcW w:w="729" w:type="dxa"/>
            <w:gridSpan w:val="2"/>
            <w:shd w:val="clear" w:color="auto" w:fill="auto"/>
            <w:noWrap/>
            <w:vAlign w:val="center"/>
            <w:hideMark/>
          </w:tcPr>
          <w:p w14:paraId="3EC52C52" w14:textId="77777777" w:rsidR="007B7955" w:rsidRPr="00042862" w:rsidRDefault="007B7955" w:rsidP="007B7955">
            <w:pPr>
              <w:spacing w:before="0" w:after="0" w:line="240" w:lineRule="auto"/>
              <w:ind w:firstLine="0"/>
              <w:jc w:val="center"/>
              <w:rPr>
                <w:sz w:val="24"/>
              </w:rPr>
            </w:pPr>
            <w:r w:rsidRPr="00042862">
              <w:rPr>
                <w:sz w:val="24"/>
              </w:rPr>
              <w:t>1</w:t>
            </w:r>
          </w:p>
        </w:tc>
        <w:tc>
          <w:tcPr>
            <w:tcW w:w="2238" w:type="dxa"/>
            <w:shd w:val="clear" w:color="auto" w:fill="auto"/>
            <w:noWrap/>
            <w:vAlign w:val="center"/>
            <w:hideMark/>
          </w:tcPr>
          <w:p w14:paraId="2D422865" w14:textId="49EEC2F9" w:rsidR="007B7955" w:rsidRPr="00042862" w:rsidRDefault="007B7955" w:rsidP="007B7955">
            <w:pPr>
              <w:spacing w:before="0" w:after="0" w:line="240" w:lineRule="auto"/>
              <w:ind w:firstLine="0"/>
              <w:jc w:val="left"/>
              <w:rPr>
                <w:sz w:val="24"/>
              </w:rPr>
            </w:pPr>
            <w:r w:rsidRPr="00042862">
              <w:rPr>
                <w:sz w:val="24"/>
              </w:rPr>
              <w:t>Vĩnh Phúc</w:t>
            </w:r>
          </w:p>
        </w:tc>
        <w:tc>
          <w:tcPr>
            <w:tcW w:w="960" w:type="dxa"/>
            <w:shd w:val="clear" w:color="auto" w:fill="auto"/>
            <w:noWrap/>
            <w:vAlign w:val="center"/>
            <w:hideMark/>
          </w:tcPr>
          <w:p w14:paraId="5E148607" w14:textId="2EEE528D" w:rsidR="007B7955" w:rsidRPr="00042862" w:rsidRDefault="007B7955" w:rsidP="007B7955">
            <w:pPr>
              <w:spacing w:before="0" w:after="0" w:line="240" w:lineRule="auto"/>
              <w:ind w:firstLine="0"/>
              <w:jc w:val="right"/>
              <w:rPr>
                <w:sz w:val="24"/>
              </w:rPr>
            </w:pPr>
            <w:r w:rsidRPr="00042862">
              <w:rPr>
                <w:sz w:val="24"/>
              </w:rPr>
              <w:t>0,05</w:t>
            </w:r>
          </w:p>
        </w:tc>
        <w:tc>
          <w:tcPr>
            <w:tcW w:w="983" w:type="dxa"/>
            <w:shd w:val="clear" w:color="auto" w:fill="auto"/>
            <w:noWrap/>
            <w:vAlign w:val="center"/>
            <w:hideMark/>
          </w:tcPr>
          <w:p w14:paraId="5466A47E" w14:textId="7B09EBB7" w:rsidR="007B7955" w:rsidRPr="00042862" w:rsidRDefault="007B7955" w:rsidP="007B7955">
            <w:pPr>
              <w:spacing w:before="0" w:after="0" w:line="240" w:lineRule="auto"/>
              <w:ind w:firstLine="0"/>
              <w:jc w:val="right"/>
              <w:rPr>
                <w:sz w:val="24"/>
              </w:rPr>
            </w:pPr>
            <w:r w:rsidRPr="00042862">
              <w:rPr>
                <w:sz w:val="24"/>
              </w:rPr>
              <w:t>0,06</w:t>
            </w:r>
          </w:p>
        </w:tc>
        <w:tc>
          <w:tcPr>
            <w:tcW w:w="894" w:type="dxa"/>
            <w:shd w:val="clear" w:color="auto" w:fill="auto"/>
            <w:noWrap/>
            <w:vAlign w:val="center"/>
            <w:hideMark/>
          </w:tcPr>
          <w:p w14:paraId="00C14979" w14:textId="3946BFD8" w:rsidR="007B7955" w:rsidRPr="00042862" w:rsidRDefault="007B7955" w:rsidP="007B7955">
            <w:pPr>
              <w:spacing w:before="0" w:after="0" w:line="240" w:lineRule="auto"/>
              <w:ind w:firstLine="0"/>
              <w:jc w:val="right"/>
              <w:rPr>
                <w:sz w:val="24"/>
              </w:rPr>
            </w:pPr>
            <w:r w:rsidRPr="00042862">
              <w:rPr>
                <w:sz w:val="24"/>
              </w:rPr>
              <w:t>0,01</w:t>
            </w:r>
          </w:p>
        </w:tc>
        <w:tc>
          <w:tcPr>
            <w:tcW w:w="990" w:type="dxa"/>
            <w:shd w:val="clear" w:color="auto" w:fill="auto"/>
            <w:noWrap/>
            <w:vAlign w:val="center"/>
            <w:hideMark/>
          </w:tcPr>
          <w:p w14:paraId="122C5651" w14:textId="64FA9C27" w:rsidR="007B7955" w:rsidRPr="00042862" w:rsidRDefault="007B7955" w:rsidP="007B7955">
            <w:pPr>
              <w:spacing w:before="0" w:after="0" w:line="240" w:lineRule="auto"/>
              <w:ind w:firstLine="0"/>
              <w:jc w:val="right"/>
              <w:rPr>
                <w:sz w:val="24"/>
              </w:rPr>
            </w:pPr>
            <w:r w:rsidRPr="00042862">
              <w:rPr>
                <w:sz w:val="24"/>
              </w:rPr>
              <w:t>9,03</w:t>
            </w:r>
          </w:p>
        </w:tc>
        <w:tc>
          <w:tcPr>
            <w:tcW w:w="1011" w:type="dxa"/>
            <w:shd w:val="clear" w:color="auto" w:fill="auto"/>
            <w:noWrap/>
            <w:vAlign w:val="center"/>
            <w:hideMark/>
          </w:tcPr>
          <w:p w14:paraId="49F80D1C" w14:textId="6EBD64A3" w:rsidR="007B7955" w:rsidRPr="00042862" w:rsidRDefault="007B7955" w:rsidP="007B7955">
            <w:pPr>
              <w:spacing w:before="0" w:after="0" w:line="240" w:lineRule="auto"/>
              <w:ind w:firstLine="0"/>
              <w:jc w:val="right"/>
              <w:rPr>
                <w:sz w:val="24"/>
              </w:rPr>
            </w:pPr>
            <w:r w:rsidRPr="00042862">
              <w:rPr>
                <w:sz w:val="24"/>
              </w:rPr>
              <w:t>0,16</w:t>
            </w:r>
          </w:p>
        </w:tc>
        <w:tc>
          <w:tcPr>
            <w:tcW w:w="1025" w:type="dxa"/>
            <w:shd w:val="clear" w:color="auto" w:fill="auto"/>
            <w:noWrap/>
            <w:vAlign w:val="center"/>
            <w:hideMark/>
          </w:tcPr>
          <w:p w14:paraId="4C1BCC8A" w14:textId="6798F58C" w:rsidR="007B7955" w:rsidRPr="00042862" w:rsidRDefault="007B7955" w:rsidP="007B7955">
            <w:pPr>
              <w:spacing w:before="0" w:after="0" w:line="240" w:lineRule="auto"/>
              <w:ind w:firstLine="0"/>
              <w:jc w:val="right"/>
              <w:rPr>
                <w:sz w:val="24"/>
              </w:rPr>
            </w:pPr>
            <w:r w:rsidRPr="00042862">
              <w:rPr>
                <w:sz w:val="24"/>
              </w:rPr>
              <w:t>0,17</w:t>
            </w:r>
          </w:p>
        </w:tc>
        <w:tc>
          <w:tcPr>
            <w:tcW w:w="1054" w:type="dxa"/>
            <w:shd w:val="clear" w:color="auto" w:fill="auto"/>
            <w:noWrap/>
            <w:vAlign w:val="center"/>
            <w:hideMark/>
          </w:tcPr>
          <w:p w14:paraId="6182B8BA" w14:textId="0D7DE7B3" w:rsidR="007B7955" w:rsidRPr="00042862" w:rsidRDefault="007B7955" w:rsidP="007B7955">
            <w:pPr>
              <w:spacing w:before="0" w:after="0" w:line="240" w:lineRule="auto"/>
              <w:ind w:firstLine="0"/>
              <w:jc w:val="right"/>
              <w:rPr>
                <w:sz w:val="24"/>
              </w:rPr>
            </w:pPr>
            <w:r w:rsidRPr="00042862">
              <w:rPr>
                <w:sz w:val="24"/>
              </w:rPr>
              <w:t>0,01</w:t>
            </w:r>
          </w:p>
        </w:tc>
      </w:tr>
      <w:tr w:rsidR="00042862" w:rsidRPr="00042862" w14:paraId="04E279D2" w14:textId="77777777" w:rsidTr="007B7955">
        <w:trPr>
          <w:trHeight w:val="315"/>
        </w:trPr>
        <w:tc>
          <w:tcPr>
            <w:tcW w:w="729" w:type="dxa"/>
            <w:gridSpan w:val="2"/>
            <w:shd w:val="clear" w:color="auto" w:fill="auto"/>
            <w:noWrap/>
            <w:vAlign w:val="center"/>
            <w:hideMark/>
          </w:tcPr>
          <w:p w14:paraId="5E6DB417" w14:textId="77777777" w:rsidR="007B7955" w:rsidRPr="00042862" w:rsidRDefault="007B7955" w:rsidP="007B7955">
            <w:pPr>
              <w:spacing w:before="0" w:after="0" w:line="240" w:lineRule="auto"/>
              <w:ind w:firstLine="0"/>
              <w:jc w:val="center"/>
              <w:rPr>
                <w:sz w:val="24"/>
              </w:rPr>
            </w:pPr>
            <w:r w:rsidRPr="00042862">
              <w:rPr>
                <w:sz w:val="24"/>
              </w:rPr>
              <w:t>2</w:t>
            </w:r>
          </w:p>
        </w:tc>
        <w:tc>
          <w:tcPr>
            <w:tcW w:w="2238" w:type="dxa"/>
            <w:shd w:val="clear" w:color="auto" w:fill="auto"/>
            <w:noWrap/>
            <w:vAlign w:val="center"/>
            <w:hideMark/>
          </w:tcPr>
          <w:p w14:paraId="31A2BFC8" w14:textId="2625ECDA" w:rsidR="007B7955" w:rsidRPr="00042862" w:rsidRDefault="007B7955" w:rsidP="007B7955">
            <w:pPr>
              <w:spacing w:before="0" w:after="0" w:line="240" w:lineRule="auto"/>
              <w:ind w:firstLine="0"/>
              <w:jc w:val="left"/>
              <w:rPr>
                <w:sz w:val="24"/>
              </w:rPr>
            </w:pPr>
            <w:r w:rsidRPr="00042862">
              <w:rPr>
                <w:sz w:val="24"/>
              </w:rPr>
              <w:t>Quảng Ninh</w:t>
            </w:r>
          </w:p>
        </w:tc>
        <w:tc>
          <w:tcPr>
            <w:tcW w:w="960" w:type="dxa"/>
            <w:shd w:val="clear" w:color="auto" w:fill="auto"/>
            <w:noWrap/>
            <w:vAlign w:val="center"/>
            <w:hideMark/>
          </w:tcPr>
          <w:p w14:paraId="4BA424F0" w14:textId="3B2CAEE1" w:rsidR="007B7955" w:rsidRPr="00042862" w:rsidRDefault="007B7955" w:rsidP="007B7955">
            <w:pPr>
              <w:spacing w:before="0" w:after="0" w:line="240" w:lineRule="auto"/>
              <w:ind w:firstLine="0"/>
              <w:jc w:val="right"/>
              <w:rPr>
                <w:sz w:val="24"/>
              </w:rPr>
            </w:pPr>
            <w:r w:rsidRPr="00042862">
              <w:rPr>
                <w:sz w:val="24"/>
              </w:rPr>
              <w:t>0,15</w:t>
            </w:r>
          </w:p>
        </w:tc>
        <w:tc>
          <w:tcPr>
            <w:tcW w:w="983" w:type="dxa"/>
            <w:shd w:val="clear" w:color="auto" w:fill="auto"/>
            <w:noWrap/>
            <w:vAlign w:val="center"/>
            <w:hideMark/>
          </w:tcPr>
          <w:p w14:paraId="7329D763" w14:textId="29D0826C" w:rsidR="007B7955" w:rsidRPr="00042862" w:rsidRDefault="007B7955" w:rsidP="007B7955">
            <w:pPr>
              <w:spacing w:before="0" w:after="0" w:line="240" w:lineRule="auto"/>
              <w:ind w:firstLine="0"/>
              <w:jc w:val="right"/>
              <w:rPr>
                <w:sz w:val="24"/>
              </w:rPr>
            </w:pPr>
            <w:r w:rsidRPr="00042862">
              <w:rPr>
                <w:sz w:val="24"/>
              </w:rPr>
              <w:t>0,29</w:t>
            </w:r>
          </w:p>
        </w:tc>
        <w:tc>
          <w:tcPr>
            <w:tcW w:w="894" w:type="dxa"/>
            <w:shd w:val="clear" w:color="auto" w:fill="auto"/>
            <w:noWrap/>
            <w:vAlign w:val="center"/>
            <w:hideMark/>
          </w:tcPr>
          <w:p w14:paraId="2738E6C1" w14:textId="02C52E11" w:rsidR="007B7955" w:rsidRPr="00042862" w:rsidRDefault="007B7955" w:rsidP="007B7955">
            <w:pPr>
              <w:spacing w:before="0" w:after="0" w:line="240" w:lineRule="auto"/>
              <w:ind w:firstLine="0"/>
              <w:jc w:val="right"/>
              <w:rPr>
                <w:sz w:val="24"/>
              </w:rPr>
            </w:pPr>
            <w:r w:rsidRPr="00042862">
              <w:rPr>
                <w:sz w:val="24"/>
              </w:rPr>
              <w:t>0,14</w:t>
            </w:r>
          </w:p>
        </w:tc>
        <w:tc>
          <w:tcPr>
            <w:tcW w:w="990" w:type="dxa"/>
            <w:shd w:val="clear" w:color="auto" w:fill="auto"/>
            <w:noWrap/>
            <w:vAlign w:val="center"/>
            <w:hideMark/>
          </w:tcPr>
          <w:p w14:paraId="4CF94245" w14:textId="447A9D39" w:rsidR="007B7955" w:rsidRPr="00042862" w:rsidRDefault="007B7955" w:rsidP="007B7955">
            <w:pPr>
              <w:spacing w:before="0" w:after="0" w:line="240" w:lineRule="auto"/>
              <w:ind w:firstLine="0"/>
              <w:jc w:val="right"/>
              <w:rPr>
                <w:sz w:val="24"/>
              </w:rPr>
            </w:pPr>
            <w:r w:rsidRPr="00042862">
              <w:rPr>
                <w:sz w:val="24"/>
              </w:rPr>
              <w:t>97,53</w:t>
            </w:r>
          </w:p>
        </w:tc>
        <w:tc>
          <w:tcPr>
            <w:tcW w:w="1011" w:type="dxa"/>
            <w:shd w:val="clear" w:color="auto" w:fill="auto"/>
            <w:noWrap/>
            <w:vAlign w:val="center"/>
            <w:hideMark/>
          </w:tcPr>
          <w:p w14:paraId="117027D6" w14:textId="0AD69214" w:rsidR="007B7955" w:rsidRPr="00042862" w:rsidRDefault="007B7955" w:rsidP="007B7955">
            <w:pPr>
              <w:spacing w:before="0" w:after="0" w:line="240" w:lineRule="auto"/>
              <w:ind w:firstLine="0"/>
              <w:jc w:val="right"/>
              <w:rPr>
                <w:sz w:val="24"/>
              </w:rPr>
            </w:pPr>
            <w:r w:rsidRPr="00042862">
              <w:rPr>
                <w:sz w:val="24"/>
              </w:rPr>
              <w:t>0,29</w:t>
            </w:r>
          </w:p>
        </w:tc>
        <w:tc>
          <w:tcPr>
            <w:tcW w:w="1025" w:type="dxa"/>
            <w:shd w:val="clear" w:color="auto" w:fill="auto"/>
            <w:noWrap/>
            <w:vAlign w:val="center"/>
            <w:hideMark/>
          </w:tcPr>
          <w:p w14:paraId="16B4FD42" w14:textId="20E45BAB" w:rsidR="007B7955" w:rsidRPr="00042862" w:rsidRDefault="007B7955" w:rsidP="007B7955">
            <w:pPr>
              <w:spacing w:before="0" w:after="0" w:line="240" w:lineRule="auto"/>
              <w:ind w:firstLine="0"/>
              <w:jc w:val="right"/>
              <w:rPr>
                <w:sz w:val="24"/>
              </w:rPr>
            </w:pPr>
            <w:r w:rsidRPr="00042862">
              <w:rPr>
                <w:sz w:val="24"/>
              </w:rPr>
              <w:t>0,56</w:t>
            </w:r>
          </w:p>
        </w:tc>
        <w:tc>
          <w:tcPr>
            <w:tcW w:w="1054" w:type="dxa"/>
            <w:shd w:val="clear" w:color="auto" w:fill="auto"/>
            <w:noWrap/>
            <w:vAlign w:val="center"/>
            <w:hideMark/>
          </w:tcPr>
          <w:p w14:paraId="38648F84" w14:textId="7AF2D5B0" w:rsidR="007B7955" w:rsidRPr="00042862" w:rsidRDefault="007B7955" w:rsidP="007B7955">
            <w:pPr>
              <w:spacing w:before="0" w:after="0" w:line="240" w:lineRule="auto"/>
              <w:ind w:firstLine="0"/>
              <w:jc w:val="right"/>
              <w:rPr>
                <w:sz w:val="24"/>
              </w:rPr>
            </w:pPr>
            <w:r w:rsidRPr="00042862">
              <w:rPr>
                <w:sz w:val="24"/>
              </w:rPr>
              <w:t>0,26</w:t>
            </w:r>
          </w:p>
        </w:tc>
      </w:tr>
      <w:tr w:rsidR="00042862" w:rsidRPr="00042862" w14:paraId="34679BF6" w14:textId="77777777" w:rsidTr="007B7955">
        <w:trPr>
          <w:trHeight w:val="315"/>
        </w:trPr>
        <w:tc>
          <w:tcPr>
            <w:tcW w:w="729" w:type="dxa"/>
            <w:gridSpan w:val="2"/>
            <w:shd w:val="clear" w:color="auto" w:fill="auto"/>
            <w:noWrap/>
            <w:vAlign w:val="center"/>
          </w:tcPr>
          <w:p w14:paraId="7252641E" w14:textId="4B9D1052" w:rsidR="007B7955" w:rsidRPr="00042862" w:rsidRDefault="007B7955" w:rsidP="007B7955">
            <w:pPr>
              <w:spacing w:before="0" w:after="0" w:line="240" w:lineRule="auto"/>
              <w:ind w:firstLine="0"/>
              <w:jc w:val="center"/>
              <w:rPr>
                <w:sz w:val="24"/>
              </w:rPr>
            </w:pPr>
            <w:r w:rsidRPr="00042862">
              <w:rPr>
                <w:sz w:val="24"/>
              </w:rPr>
              <w:t>3</w:t>
            </w:r>
          </w:p>
        </w:tc>
        <w:tc>
          <w:tcPr>
            <w:tcW w:w="2238" w:type="dxa"/>
            <w:shd w:val="clear" w:color="auto" w:fill="auto"/>
            <w:noWrap/>
            <w:vAlign w:val="center"/>
          </w:tcPr>
          <w:p w14:paraId="5DD7D978" w14:textId="23FFAC27" w:rsidR="007B7955" w:rsidRPr="00042862" w:rsidRDefault="007B7955" w:rsidP="007B7955">
            <w:pPr>
              <w:spacing w:before="0" w:after="0" w:line="240" w:lineRule="auto"/>
              <w:ind w:firstLine="0"/>
              <w:jc w:val="left"/>
              <w:rPr>
                <w:sz w:val="24"/>
              </w:rPr>
            </w:pPr>
            <w:r w:rsidRPr="00042862">
              <w:rPr>
                <w:sz w:val="24"/>
              </w:rPr>
              <w:t>Hưng Yên</w:t>
            </w:r>
          </w:p>
        </w:tc>
        <w:tc>
          <w:tcPr>
            <w:tcW w:w="960" w:type="dxa"/>
            <w:shd w:val="clear" w:color="auto" w:fill="auto"/>
            <w:noWrap/>
            <w:vAlign w:val="center"/>
          </w:tcPr>
          <w:p w14:paraId="3CBEB320" w14:textId="085FB84C" w:rsidR="007B7955" w:rsidRPr="00042862" w:rsidRDefault="007B7955" w:rsidP="007B7955">
            <w:pPr>
              <w:spacing w:before="0" w:after="0" w:line="240" w:lineRule="auto"/>
              <w:ind w:firstLine="0"/>
              <w:jc w:val="right"/>
              <w:rPr>
                <w:sz w:val="24"/>
              </w:rPr>
            </w:pPr>
            <w:r w:rsidRPr="00042862">
              <w:rPr>
                <w:sz w:val="24"/>
              </w:rPr>
              <w:t>0,10</w:t>
            </w:r>
          </w:p>
        </w:tc>
        <w:tc>
          <w:tcPr>
            <w:tcW w:w="983" w:type="dxa"/>
            <w:shd w:val="clear" w:color="auto" w:fill="auto"/>
            <w:noWrap/>
            <w:vAlign w:val="center"/>
          </w:tcPr>
          <w:p w14:paraId="7AEAA6FE" w14:textId="0EE33204" w:rsidR="007B7955" w:rsidRPr="00042862" w:rsidRDefault="007B7955" w:rsidP="007B7955">
            <w:pPr>
              <w:spacing w:before="0" w:after="0" w:line="240" w:lineRule="auto"/>
              <w:ind w:firstLine="0"/>
              <w:jc w:val="right"/>
              <w:rPr>
                <w:sz w:val="24"/>
              </w:rPr>
            </w:pPr>
            <w:r w:rsidRPr="00042862">
              <w:rPr>
                <w:sz w:val="24"/>
              </w:rPr>
              <w:t>0,16</w:t>
            </w:r>
          </w:p>
        </w:tc>
        <w:tc>
          <w:tcPr>
            <w:tcW w:w="894" w:type="dxa"/>
            <w:shd w:val="clear" w:color="auto" w:fill="auto"/>
            <w:noWrap/>
            <w:vAlign w:val="center"/>
          </w:tcPr>
          <w:p w14:paraId="17154C59" w14:textId="25A45716" w:rsidR="007B7955" w:rsidRPr="00042862" w:rsidRDefault="007B7955" w:rsidP="007B7955">
            <w:pPr>
              <w:spacing w:before="0" w:after="0" w:line="240" w:lineRule="auto"/>
              <w:ind w:firstLine="0"/>
              <w:jc w:val="right"/>
              <w:rPr>
                <w:sz w:val="24"/>
              </w:rPr>
            </w:pPr>
            <w:r w:rsidRPr="00042862">
              <w:rPr>
                <w:sz w:val="24"/>
              </w:rPr>
              <w:t>0,05</w:t>
            </w:r>
          </w:p>
        </w:tc>
        <w:tc>
          <w:tcPr>
            <w:tcW w:w="990" w:type="dxa"/>
            <w:shd w:val="clear" w:color="auto" w:fill="auto"/>
            <w:noWrap/>
            <w:vAlign w:val="center"/>
          </w:tcPr>
          <w:p w14:paraId="271E9F5E" w14:textId="20166533" w:rsidR="007B7955" w:rsidRPr="00042862" w:rsidRDefault="007B7955" w:rsidP="007B7955">
            <w:pPr>
              <w:spacing w:before="0" w:after="0" w:line="240" w:lineRule="auto"/>
              <w:ind w:firstLine="0"/>
              <w:jc w:val="right"/>
              <w:rPr>
                <w:sz w:val="24"/>
              </w:rPr>
            </w:pPr>
            <w:r w:rsidRPr="00042862">
              <w:rPr>
                <w:sz w:val="24"/>
              </w:rPr>
              <w:t>62,64</w:t>
            </w:r>
          </w:p>
        </w:tc>
        <w:tc>
          <w:tcPr>
            <w:tcW w:w="1011" w:type="dxa"/>
            <w:shd w:val="clear" w:color="auto" w:fill="auto"/>
            <w:noWrap/>
            <w:vAlign w:val="center"/>
          </w:tcPr>
          <w:p w14:paraId="5CD492FE" w14:textId="0FFFAAFD" w:rsidR="007B7955" w:rsidRPr="00042862" w:rsidRDefault="007B7955" w:rsidP="007B7955">
            <w:pPr>
              <w:spacing w:before="0" w:after="0" w:line="240" w:lineRule="auto"/>
              <w:ind w:firstLine="0"/>
              <w:jc w:val="right"/>
              <w:rPr>
                <w:sz w:val="24"/>
              </w:rPr>
            </w:pPr>
            <w:r w:rsidRPr="00042862">
              <w:rPr>
                <w:sz w:val="24"/>
              </w:rPr>
              <w:t>0,19</w:t>
            </w:r>
          </w:p>
        </w:tc>
        <w:tc>
          <w:tcPr>
            <w:tcW w:w="1025" w:type="dxa"/>
            <w:shd w:val="clear" w:color="auto" w:fill="auto"/>
            <w:noWrap/>
            <w:vAlign w:val="center"/>
          </w:tcPr>
          <w:p w14:paraId="6217FCCD" w14:textId="286F6F18" w:rsidR="007B7955" w:rsidRPr="00042862" w:rsidRDefault="007B7955" w:rsidP="007B7955">
            <w:pPr>
              <w:spacing w:before="0" w:after="0" w:line="240" w:lineRule="auto"/>
              <w:ind w:firstLine="0"/>
              <w:jc w:val="right"/>
              <w:rPr>
                <w:sz w:val="24"/>
              </w:rPr>
            </w:pPr>
            <w:r w:rsidRPr="00042862">
              <w:rPr>
                <w:sz w:val="24"/>
              </w:rPr>
              <w:t>0,23</w:t>
            </w:r>
          </w:p>
        </w:tc>
        <w:tc>
          <w:tcPr>
            <w:tcW w:w="1054" w:type="dxa"/>
            <w:shd w:val="clear" w:color="auto" w:fill="auto"/>
            <w:noWrap/>
            <w:vAlign w:val="center"/>
          </w:tcPr>
          <w:p w14:paraId="4D4A3F34" w14:textId="31572BB9" w:rsidR="007B7955" w:rsidRPr="00042862" w:rsidRDefault="007B7955" w:rsidP="007B7955">
            <w:pPr>
              <w:spacing w:before="0" w:after="0" w:line="240" w:lineRule="auto"/>
              <w:ind w:firstLine="0"/>
              <w:jc w:val="right"/>
              <w:rPr>
                <w:sz w:val="24"/>
              </w:rPr>
            </w:pPr>
            <w:r w:rsidRPr="00042862">
              <w:rPr>
                <w:sz w:val="24"/>
              </w:rPr>
              <w:t>0,04</w:t>
            </w:r>
          </w:p>
        </w:tc>
      </w:tr>
      <w:tr w:rsidR="00042862" w:rsidRPr="00042862" w14:paraId="2E34E615" w14:textId="77777777" w:rsidTr="007B7955">
        <w:trPr>
          <w:trHeight w:val="315"/>
        </w:trPr>
        <w:tc>
          <w:tcPr>
            <w:tcW w:w="729" w:type="dxa"/>
            <w:gridSpan w:val="2"/>
            <w:shd w:val="clear" w:color="auto" w:fill="auto"/>
            <w:noWrap/>
            <w:vAlign w:val="center"/>
          </w:tcPr>
          <w:p w14:paraId="1856F59A" w14:textId="6387E4CB" w:rsidR="007B7955" w:rsidRPr="00042862" w:rsidRDefault="007B7955" w:rsidP="007B7955">
            <w:pPr>
              <w:spacing w:before="0" w:after="0" w:line="240" w:lineRule="auto"/>
              <w:ind w:firstLine="0"/>
              <w:jc w:val="center"/>
              <w:rPr>
                <w:sz w:val="24"/>
              </w:rPr>
            </w:pPr>
            <w:r w:rsidRPr="00042862">
              <w:rPr>
                <w:sz w:val="24"/>
              </w:rPr>
              <w:t>4</w:t>
            </w:r>
          </w:p>
        </w:tc>
        <w:tc>
          <w:tcPr>
            <w:tcW w:w="2238" w:type="dxa"/>
            <w:shd w:val="clear" w:color="auto" w:fill="auto"/>
            <w:noWrap/>
            <w:vAlign w:val="center"/>
          </w:tcPr>
          <w:p w14:paraId="5B18E172" w14:textId="178E2B1E" w:rsidR="007B7955" w:rsidRPr="00042862" w:rsidRDefault="007B7955" w:rsidP="007B7955">
            <w:pPr>
              <w:spacing w:before="0" w:after="0" w:line="240" w:lineRule="auto"/>
              <w:ind w:firstLine="0"/>
              <w:jc w:val="left"/>
              <w:rPr>
                <w:sz w:val="24"/>
              </w:rPr>
            </w:pPr>
            <w:r w:rsidRPr="00042862">
              <w:rPr>
                <w:sz w:val="24"/>
              </w:rPr>
              <w:t>Hà Nam</w:t>
            </w:r>
          </w:p>
        </w:tc>
        <w:tc>
          <w:tcPr>
            <w:tcW w:w="960" w:type="dxa"/>
            <w:shd w:val="clear" w:color="auto" w:fill="auto"/>
            <w:noWrap/>
            <w:vAlign w:val="center"/>
          </w:tcPr>
          <w:p w14:paraId="648DBDB6" w14:textId="2C43A2BB" w:rsidR="007B7955" w:rsidRPr="00042862" w:rsidRDefault="007B7955" w:rsidP="007B7955">
            <w:pPr>
              <w:spacing w:before="0" w:after="0" w:line="240" w:lineRule="auto"/>
              <w:ind w:firstLine="0"/>
              <w:jc w:val="right"/>
              <w:rPr>
                <w:sz w:val="24"/>
              </w:rPr>
            </w:pPr>
            <w:r w:rsidRPr="00042862">
              <w:rPr>
                <w:sz w:val="24"/>
              </w:rPr>
              <w:t>0,06</w:t>
            </w:r>
          </w:p>
        </w:tc>
        <w:tc>
          <w:tcPr>
            <w:tcW w:w="983" w:type="dxa"/>
            <w:shd w:val="clear" w:color="auto" w:fill="auto"/>
            <w:noWrap/>
            <w:vAlign w:val="center"/>
          </w:tcPr>
          <w:p w14:paraId="2CB3CD27" w14:textId="15704E06" w:rsidR="007B7955" w:rsidRPr="00042862" w:rsidRDefault="007B7955" w:rsidP="007B7955">
            <w:pPr>
              <w:spacing w:before="0" w:after="0" w:line="240" w:lineRule="auto"/>
              <w:ind w:firstLine="0"/>
              <w:jc w:val="right"/>
              <w:rPr>
                <w:sz w:val="24"/>
              </w:rPr>
            </w:pPr>
            <w:r w:rsidRPr="00042862">
              <w:rPr>
                <w:sz w:val="24"/>
              </w:rPr>
              <w:t>0,06</w:t>
            </w:r>
          </w:p>
        </w:tc>
        <w:tc>
          <w:tcPr>
            <w:tcW w:w="894" w:type="dxa"/>
            <w:shd w:val="clear" w:color="auto" w:fill="auto"/>
            <w:noWrap/>
            <w:vAlign w:val="center"/>
          </w:tcPr>
          <w:p w14:paraId="08D22970" w14:textId="6331217B" w:rsidR="007B7955" w:rsidRPr="00042862" w:rsidRDefault="007B7955" w:rsidP="007B7955">
            <w:pPr>
              <w:spacing w:before="0" w:after="0" w:line="240" w:lineRule="auto"/>
              <w:ind w:firstLine="0"/>
              <w:jc w:val="right"/>
              <w:rPr>
                <w:sz w:val="24"/>
              </w:rPr>
            </w:pPr>
            <w:r w:rsidRPr="00042862">
              <w:rPr>
                <w:sz w:val="24"/>
              </w:rPr>
              <w:t>0,00</w:t>
            </w:r>
          </w:p>
        </w:tc>
        <w:tc>
          <w:tcPr>
            <w:tcW w:w="990" w:type="dxa"/>
            <w:shd w:val="clear" w:color="auto" w:fill="auto"/>
            <w:noWrap/>
            <w:vAlign w:val="center"/>
          </w:tcPr>
          <w:p w14:paraId="018C601E" w14:textId="60A7F124" w:rsidR="007B7955" w:rsidRPr="00042862" w:rsidRDefault="007B7955" w:rsidP="007B7955">
            <w:pPr>
              <w:spacing w:before="0" w:after="0" w:line="240" w:lineRule="auto"/>
              <w:ind w:firstLine="0"/>
              <w:jc w:val="right"/>
              <w:rPr>
                <w:sz w:val="24"/>
              </w:rPr>
            </w:pPr>
            <w:r w:rsidRPr="00042862">
              <w:rPr>
                <w:sz w:val="24"/>
              </w:rPr>
              <w:t>-1,35</w:t>
            </w:r>
          </w:p>
        </w:tc>
        <w:tc>
          <w:tcPr>
            <w:tcW w:w="1011" w:type="dxa"/>
            <w:shd w:val="clear" w:color="auto" w:fill="auto"/>
            <w:noWrap/>
            <w:vAlign w:val="center"/>
          </w:tcPr>
          <w:p w14:paraId="01501BBF" w14:textId="5A9C10B1" w:rsidR="007B7955" w:rsidRPr="00042862" w:rsidRDefault="007B7955" w:rsidP="007B7955">
            <w:pPr>
              <w:spacing w:before="0" w:after="0" w:line="240" w:lineRule="auto"/>
              <w:ind w:firstLine="0"/>
              <w:jc w:val="right"/>
              <w:rPr>
                <w:sz w:val="24"/>
              </w:rPr>
            </w:pPr>
            <w:r w:rsidRPr="00042862">
              <w:rPr>
                <w:sz w:val="24"/>
              </w:rPr>
              <w:t>0,08</w:t>
            </w:r>
          </w:p>
        </w:tc>
        <w:tc>
          <w:tcPr>
            <w:tcW w:w="1025" w:type="dxa"/>
            <w:shd w:val="clear" w:color="auto" w:fill="auto"/>
            <w:noWrap/>
            <w:vAlign w:val="center"/>
          </w:tcPr>
          <w:p w14:paraId="79450E61" w14:textId="1D09E5FA" w:rsidR="007B7955" w:rsidRPr="00042862" w:rsidRDefault="007B7955" w:rsidP="007B7955">
            <w:pPr>
              <w:spacing w:before="0" w:after="0" w:line="240" w:lineRule="auto"/>
              <w:ind w:firstLine="0"/>
              <w:jc w:val="right"/>
              <w:rPr>
                <w:sz w:val="24"/>
              </w:rPr>
            </w:pPr>
            <w:r w:rsidRPr="00042862">
              <w:rPr>
                <w:sz w:val="24"/>
              </w:rPr>
              <w:t>0,08</w:t>
            </w:r>
          </w:p>
        </w:tc>
        <w:tc>
          <w:tcPr>
            <w:tcW w:w="1054" w:type="dxa"/>
            <w:shd w:val="clear" w:color="auto" w:fill="auto"/>
            <w:noWrap/>
            <w:vAlign w:val="center"/>
          </w:tcPr>
          <w:p w14:paraId="69459A14" w14:textId="665D2D85" w:rsidR="007B7955" w:rsidRPr="00042862" w:rsidRDefault="007B7955" w:rsidP="007B7955">
            <w:pPr>
              <w:spacing w:before="0" w:after="0" w:line="240" w:lineRule="auto"/>
              <w:ind w:firstLine="0"/>
              <w:jc w:val="right"/>
              <w:rPr>
                <w:sz w:val="24"/>
              </w:rPr>
            </w:pPr>
            <w:r w:rsidRPr="00042862">
              <w:rPr>
                <w:sz w:val="24"/>
              </w:rPr>
              <w:t>0,00</w:t>
            </w:r>
          </w:p>
        </w:tc>
      </w:tr>
      <w:tr w:rsidR="00042862" w:rsidRPr="00042862" w14:paraId="01DE398A" w14:textId="77777777" w:rsidTr="007B7955">
        <w:trPr>
          <w:trHeight w:val="315"/>
        </w:trPr>
        <w:tc>
          <w:tcPr>
            <w:tcW w:w="729" w:type="dxa"/>
            <w:gridSpan w:val="2"/>
            <w:shd w:val="clear" w:color="auto" w:fill="auto"/>
            <w:noWrap/>
            <w:vAlign w:val="center"/>
          </w:tcPr>
          <w:p w14:paraId="095FEEB5" w14:textId="6F6129C4" w:rsidR="007B7955" w:rsidRPr="00042862" w:rsidRDefault="007B7955" w:rsidP="007B7955">
            <w:pPr>
              <w:spacing w:before="0" w:after="0" w:line="240" w:lineRule="auto"/>
              <w:ind w:firstLine="0"/>
              <w:jc w:val="center"/>
              <w:rPr>
                <w:sz w:val="24"/>
              </w:rPr>
            </w:pPr>
            <w:r w:rsidRPr="00042862">
              <w:rPr>
                <w:sz w:val="24"/>
              </w:rPr>
              <w:t>5</w:t>
            </w:r>
          </w:p>
        </w:tc>
        <w:tc>
          <w:tcPr>
            <w:tcW w:w="2238" w:type="dxa"/>
            <w:shd w:val="clear" w:color="auto" w:fill="auto"/>
            <w:noWrap/>
            <w:vAlign w:val="center"/>
          </w:tcPr>
          <w:p w14:paraId="40554230" w14:textId="1DB03A2F" w:rsidR="007B7955" w:rsidRPr="00042862" w:rsidRDefault="007B7955" w:rsidP="007B7955">
            <w:pPr>
              <w:spacing w:before="0" w:after="0" w:line="240" w:lineRule="auto"/>
              <w:ind w:firstLine="0"/>
              <w:jc w:val="left"/>
              <w:rPr>
                <w:sz w:val="24"/>
              </w:rPr>
            </w:pPr>
            <w:r w:rsidRPr="00042862">
              <w:rPr>
                <w:sz w:val="24"/>
              </w:rPr>
              <w:t>Nam Định</w:t>
            </w:r>
          </w:p>
        </w:tc>
        <w:tc>
          <w:tcPr>
            <w:tcW w:w="960" w:type="dxa"/>
            <w:shd w:val="clear" w:color="auto" w:fill="auto"/>
            <w:noWrap/>
            <w:vAlign w:val="center"/>
          </w:tcPr>
          <w:p w14:paraId="21D8FA44" w14:textId="108587C6" w:rsidR="007B7955" w:rsidRPr="00042862" w:rsidRDefault="007B7955" w:rsidP="007B7955">
            <w:pPr>
              <w:spacing w:before="0" w:after="0" w:line="240" w:lineRule="auto"/>
              <w:ind w:firstLine="0"/>
              <w:jc w:val="right"/>
              <w:rPr>
                <w:sz w:val="24"/>
              </w:rPr>
            </w:pPr>
            <w:r w:rsidRPr="00042862">
              <w:rPr>
                <w:sz w:val="24"/>
              </w:rPr>
              <w:t>0,22</w:t>
            </w:r>
          </w:p>
        </w:tc>
        <w:tc>
          <w:tcPr>
            <w:tcW w:w="983" w:type="dxa"/>
            <w:shd w:val="clear" w:color="auto" w:fill="auto"/>
            <w:noWrap/>
            <w:vAlign w:val="center"/>
          </w:tcPr>
          <w:p w14:paraId="1C05B97A" w14:textId="0CDA49E7" w:rsidR="007B7955" w:rsidRPr="00042862" w:rsidRDefault="007B7955" w:rsidP="007B7955">
            <w:pPr>
              <w:spacing w:before="0" w:after="0" w:line="240" w:lineRule="auto"/>
              <w:ind w:firstLine="0"/>
              <w:jc w:val="right"/>
              <w:rPr>
                <w:sz w:val="24"/>
              </w:rPr>
            </w:pPr>
            <w:r w:rsidRPr="00042862">
              <w:rPr>
                <w:sz w:val="24"/>
              </w:rPr>
              <w:t>0,22</w:t>
            </w:r>
          </w:p>
        </w:tc>
        <w:tc>
          <w:tcPr>
            <w:tcW w:w="894" w:type="dxa"/>
            <w:shd w:val="clear" w:color="auto" w:fill="auto"/>
            <w:noWrap/>
            <w:vAlign w:val="center"/>
          </w:tcPr>
          <w:p w14:paraId="22A94EB2" w14:textId="3658C0D9" w:rsidR="007B7955" w:rsidRPr="00042862" w:rsidRDefault="007B7955" w:rsidP="007B7955">
            <w:pPr>
              <w:spacing w:before="0" w:after="0" w:line="240" w:lineRule="auto"/>
              <w:ind w:firstLine="0"/>
              <w:jc w:val="right"/>
              <w:rPr>
                <w:sz w:val="24"/>
              </w:rPr>
            </w:pPr>
            <w:r w:rsidRPr="00042862">
              <w:rPr>
                <w:sz w:val="24"/>
              </w:rPr>
              <w:t>0,00</w:t>
            </w:r>
          </w:p>
        </w:tc>
        <w:tc>
          <w:tcPr>
            <w:tcW w:w="990" w:type="dxa"/>
            <w:shd w:val="clear" w:color="auto" w:fill="auto"/>
            <w:noWrap/>
            <w:vAlign w:val="center"/>
          </w:tcPr>
          <w:p w14:paraId="543CC02E" w14:textId="28213CDD" w:rsidR="007B7955" w:rsidRPr="00042862" w:rsidRDefault="007B7955" w:rsidP="007B7955">
            <w:pPr>
              <w:spacing w:before="0" w:after="0" w:line="240" w:lineRule="auto"/>
              <w:ind w:firstLine="0"/>
              <w:jc w:val="right"/>
              <w:rPr>
                <w:sz w:val="24"/>
              </w:rPr>
            </w:pPr>
            <w:r w:rsidRPr="00042862">
              <w:rPr>
                <w:sz w:val="24"/>
              </w:rPr>
              <w:t>-2,05</w:t>
            </w:r>
          </w:p>
        </w:tc>
        <w:tc>
          <w:tcPr>
            <w:tcW w:w="1011" w:type="dxa"/>
            <w:shd w:val="clear" w:color="auto" w:fill="auto"/>
            <w:noWrap/>
            <w:vAlign w:val="center"/>
          </w:tcPr>
          <w:p w14:paraId="39A5836C" w14:textId="1C7A56FD" w:rsidR="007B7955" w:rsidRPr="00042862" w:rsidRDefault="007B7955" w:rsidP="007B7955">
            <w:pPr>
              <w:spacing w:before="0" w:after="0" w:line="240" w:lineRule="auto"/>
              <w:ind w:firstLine="0"/>
              <w:jc w:val="right"/>
              <w:rPr>
                <w:sz w:val="24"/>
              </w:rPr>
            </w:pPr>
            <w:r w:rsidRPr="00042862">
              <w:rPr>
                <w:sz w:val="24"/>
              </w:rPr>
              <w:t>0,32</w:t>
            </w:r>
          </w:p>
        </w:tc>
        <w:tc>
          <w:tcPr>
            <w:tcW w:w="1025" w:type="dxa"/>
            <w:shd w:val="clear" w:color="auto" w:fill="auto"/>
            <w:noWrap/>
            <w:vAlign w:val="center"/>
          </w:tcPr>
          <w:p w14:paraId="1DAF907E" w14:textId="5B74474D" w:rsidR="007B7955" w:rsidRPr="00042862" w:rsidRDefault="007B7955" w:rsidP="007B7955">
            <w:pPr>
              <w:spacing w:before="0" w:after="0" w:line="240" w:lineRule="auto"/>
              <w:ind w:firstLine="0"/>
              <w:jc w:val="right"/>
              <w:rPr>
                <w:sz w:val="24"/>
              </w:rPr>
            </w:pPr>
            <w:r w:rsidRPr="00042862">
              <w:rPr>
                <w:sz w:val="24"/>
              </w:rPr>
              <w:t>0,32</w:t>
            </w:r>
          </w:p>
        </w:tc>
        <w:tc>
          <w:tcPr>
            <w:tcW w:w="1054" w:type="dxa"/>
            <w:shd w:val="clear" w:color="auto" w:fill="auto"/>
            <w:noWrap/>
            <w:vAlign w:val="center"/>
          </w:tcPr>
          <w:p w14:paraId="7346E579" w14:textId="354D86BF" w:rsidR="007B7955" w:rsidRPr="00042862" w:rsidRDefault="007B7955" w:rsidP="007B7955">
            <w:pPr>
              <w:spacing w:before="0" w:after="0" w:line="240" w:lineRule="auto"/>
              <w:ind w:firstLine="0"/>
              <w:jc w:val="right"/>
              <w:rPr>
                <w:sz w:val="24"/>
              </w:rPr>
            </w:pPr>
            <w:r w:rsidRPr="00042862">
              <w:rPr>
                <w:sz w:val="24"/>
              </w:rPr>
              <w:t>0,00</w:t>
            </w:r>
          </w:p>
        </w:tc>
      </w:tr>
      <w:tr w:rsidR="00042862" w:rsidRPr="00042862" w14:paraId="17D25D2F" w14:textId="77777777" w:rsidTr="007B7955">
        <w:trPr>
          <w:trHeight w:val="315"/>
        </w:trPr>
        <w:tc>
          <w:tcPr>
            <w:tcW w:w="729" w:type="dxa"/>
            <w:gridSpan w:val="2"/>
            <w:shd w:val="clear" w:color="auto" w:fill="auto"/>
            <w:noWrap/>
            <w:vAlign w:val="center"/>
            <w:hideMark/>
          </w:tcPr>
          <w:p w14:paraId="7F682FF9" w14:textId="77777777" w:rsidR="007B7955" w:rsidRPr="00042862" w:rsidRDefault="007B7955" w:rsidP="007B7955">
            <w:pPr>
              <w:spacing w:before="0" w:after="0" w:line="240" w:lineRule="auto"/>
              <w:ind w:firstLine="0"/>
              <w:jc w:val="center"/>
              <w:rPr>
                <w:b/>
                <w:bCs/>
                <w:sz w:val="24"/>
              </w:rPr>
            </w:pPr>
            <w:r w:rsidRPr="00042862">
              <w:rPr>
                <w:b/>
                <w:bCs/>
                <w:sz w:val="24"/>
              </w:rPr>
              <w:t>III</w:t>
            </w:r>
          </w:p>
        </w:tc>
        <w:tc>
          <w:tcPr>
            <w:tcW w:w="2238" w:type="dxa"/>
            <w:shd w:val="clear" w:color="auto" w:fill="auto"/>
            <w:noWrap/>
            <w:vAlign w:val="center"/>
            <w:hideMark/>
          </w:tcPr>
          <w:p w14:paraId="5B05569F" w14:textId="3A798E1E" w:rsidR="007B7955" w:rsidRPr="00042862" w:rsidRDefault="007B7955" w:rsidP="007B7955">
            <w:pPr>
              <w:spacing w:before="0" w:after="0" w:line="240" w:lineRule="auto"/>
              <w:ind w:firstLine="0"/>
              <w:jc w:val="left"/>
              <w:rPr>
                <w:b/>
                <w:bCs/>
                <w:sz w:val="24"/>
              </w:rPr>
            </w:pPr>
            <w:r w:rsidRPr="00042862">
              <w:rPr>
                <w:b/>
                <w:bCs/>
                <w:sz w:val="24"/>
              </w:rPr>
              <w:t>Vùng Bắc Trung Bộ và Duyên Hải miền Trung</w:t>
            </w:r>
          </w:p>
        </w:tc>
        <w:tc>
          <w:tcPr>
            <w:tcW w:w="960" w:type="dxa"/>
            <w:shd w:val="clear" w:color="auto" w:fill="auto"/>
            <w:noWrap/>
            <w:vAlign w:val="center"/>
            <w:hideMark/>
          </w:tcPr>
          <w:p w14:paraId="76D8F2A4" w14:textId="311C6B6A" w:rsidR="007B7955" w:rsidRPr="00042862" w:rsidRDefault="007B7955" w:rsidP="007B7955">
            <w:pPr>
              <w:spacing w:before="0" w:after="0" w:line="240" w:lineRule="auto"/>
              <w:ind w:firstLine="0"/>
              <w:jc w:val="right"/>
              <w:rPr>
                <w:b/>
                <w:bCs/>
                <w:sz w:val="24"/>
              </w:rPr>
            </w:pPr>
            <w:r w:rsidRPr="00042862">
              <w:rPr>
                <w:b/>
                <w:bCs/>
                <w:sz w:val="24"/>
              </w:rPr>
              <w:t>1,78</w:t>
            </w:r>
          </w:p>
        </w:tc>
        <w:tc>
          <w:tcPr>
            <w:tcW w:w="983" w:type="dxa"/>
            <w:shd w:val="clear" w:color="auto" w:fill="auto"/>
            <w:noWrap/>
            <w:vAlign w:val="center"/>
            <w:hideMark/>
          </w:tcPr>
          <w:p w14:paraId="7BE17875" w14:textId="1811F363" w:rsidR="007B7955" w:rsidRPr="00042862" w:rsidRDefault="007B7955" w:rsidP="007B7955">
            <w:pPr>
              <w:spacing w:before="0" w:after="0" w:line="240" w:lineRule="auto"/>
              <w:ind w:firstLine="0"/>
              <w:jc w:val="right"/>
              <w:rPr>
                <w:b/>
                <w:bCs/>
                <w:sz w:val="24"/>
              </w:rPr>
            </w:pPr>
            <w:r w:rsidRPr="00042862">
              <w:rPr>
                <w:b/>
                <w:bCs/>
                <w:sz w:val="24"/>
              </w:rPr>
              <w:t>1,91</w:t>
            </w:r>
          </w:p>
        </w:tc>
        <w:tc>
          <w:tcPr>
            <w:tcW w:w="894" w:type="dxa"/>
            <w:shd w:val="clear" w:color="auto" w:fill="auto"/>
            <w:noWrap/>
            <w:vAlign w:val="center"/>
            <w:hideMark/>
          </w:tcPr>
          <w:p w14:paraId="13D71C83" w14:textId="7DD69203" w:rsidR="007B7955" w:rsidRPr="00042862" w:rsidRDefault="007B7955" w:rsidP="007B7955">
            <w:pPr>
              <w:spacing w:before="0" w:after="0" w:line="240" w:lineRule="auto"/>
              <w:ind w:firstLine="0"/>
              <w:jc w:val="right"/>
              <w:rPr>
                <w:b/>
                <w:bCs/>
                <w:sz w:val="24"/>
              </w:rPr>
            </w:pPr>
            <w:r w:rsidRPr="00042862">
              <w:rPr>
                <w:b/>
                <w:bCs/>
                <w:sz w:val="24"/>
              </w:rPr>
              <w:t>0,13</w:t>
            </w:r>
          </w:p>
        </w:tc>
        <w:tc>
          <w:tcPr>
            <w:tcW w:w="990" w:type="dxa"/>
            <w:shd w:val="clear" w:color="auto" w:fill="auto"/>
            <w:noWrap/>
            <w:vAlign w:val="center"/>
            <w:hideMark/>
          </w:tcPr>
          <w:p w14:paraId="3E6D98BE" w14:textId="13AB73DC" w:rsidR="007B7955" w:rsidRPr="00042862" w:rsidRDefault="007B7955" w:rsidP="007B7955">
            <w:pPr>
              <w:spacing w:before="0" w:after="0" w:line="240" w:lineRule="auto"/>
              <w:ind w:firstLine="0"/>
              <w:jc w:val="right"/>
              <w:rPr>
                <w:b/>
                <w:bCs/>
                <w:sz w:val="24"/>
              </w:rPr>
            </w:pPr>
            <w:r w:rsidRPr="00042862">
              <w:rPr>
                <w:b/>
                <w:bCs/>
                <w:sz w:val="24"/>
              </w:rPr>
              <w:t>8,17</w:t>
            </w:r>
          </w:p>
        </w:tc>
        <w:tc>
          <w:tcPr>
            <w:tcW w:w="1011" w:type="dxa"/>
            <w:shd w:val="clear" w:color="auto" w:fill="auto"/>
            <w:noWrap/>
            <w:vAlign w:val="center"/>
            <w:hideMark/>
          </w:tcPr>
          <w:p w14:paraId="0D8991FC" w14:textId="130FB672" w:rsidR="007B7955" w:rsidRPr="00042862" w:rsidRDefault="007B7955" w:rsidP="007B7955">
            <w:pPr>
              <w:spacing w:before="0" w:after="0" w:line="240" w:lineRule="auto"/>
              <w:ind w:firstLine="0"/>
              <w:jc w:val="right"/>
              <w:rPr>
                <w:b/>
                <w:bCs/>
                <w:sz w:val="24"/>
              </w:rPr>
            </w:pPr>
            <w:r w:rsidRPr="00042862">
              <w:rPr>
                <w:b/>
                <w:bCs/>
                <w:sz w:val="24"/>
              </w:rPr>
              <w:t>3,42</w:t>
            </w:r>
          </w:p>
        </w:tc>
        <w:tc>
          <w:tcPr>
            <w:tcW w:w="1025" w:type="dxa"/>
            <w:shd w:val="clear" w:color="auto" w:fill="auto"/>
            <w:noWrap/>
            <w:vAlign w:val="center"/>
            <w:hideMark/>
          </w:tcPr>
          <w:p w14:paraId="71B225AB" w14:textId="3F723BD0" w:rsidR="007B7955" w:rsidRPr="00042862" w:rsidRDefault="007B7955" w:rsidP="007B7955">
            <w:pPr>
              <w:spacing w:before="0" w:after="0" w:line="240" w:lineRule="auto"/>
              <w:ind w:firstLine="0"/>
              <w:jc w:val="right"/>
              <w:rPr>
                <w:b/>
                <w:bCs/>
                <w:sz w:val="24"/>
              </w:rPr>
            </w:pPr>
            <w:r w:rsidRPr="00042862">
              <w:rPr>
                <w:b/>
                <w:bCs/>
                <w:sz w:val="24"/>
              </w:rPr>
              <w:t>3,63</w:t>
            </w:r>
          </w:p>
        </w:tc>
        <w:tc>
          <w:tcPr>
            <w:tcW w:w="1054" w:type="dxa"/>
            <w:shd w:val="clear" w:color="auto" w:fill="auto"/>
            <w:noWrap/>
            <w:vAlign w:val="center"/>
            <w:hideMark/>
          </w:tcPr>
          <w:p w14:paraId="5A5C0901" w14:textId="2F4AF741" w:rsidR="007B7955" w:rsidRPr="00042862" w:rsidRDefault="007B7955" w:rsidP="007B7955">
            <w:pPr>
              <w:spacing w:before="0" w:after="0" w:line="240" w:lineRule="auto"/>
              <w:ind w:firstLine="0"/>
              <w:jc w:val="right"/>
              <w:rPr>
                <w:b/>
                <w:bCs/>
                <w:sz w:val="24"/>
              </w:rPr>
            </w:pPr>
            <w:r w:rsidRPr="00042862">
              <w:rPr>
                <w:b/>
                <w:bCs/>
                <w:sz w:val="24"/>
              </w:rPr>
              <w:t>0,48</w:t>
            </w:r>
          </w:p>
        </w:tc>
      </w:tr>
      <w:tr w:rsidR="00042862" w:rsidRPr="00042862" w14:paraId="66EAE647" w14:textId="77777777" w:rsidTr="007B7955">
        <w:trPr>
          <w:trHeight w:val="315"/>
        </w:trPr>
        <w:tc>
          <w:tcPr>
            <w:tcW w:w="729" w:type="dxa"/>
            <w:gridSpan w:val="2"/>
            <w:shd w:val="clear" w:color="auto" w:fill="auto"/>
            <w:noWrap/>
            <w:vAlign w:val="center"/>
            <w:hideMark/>
          </w:tcPr>
          <w:p w14:paraId="7C4D842D" w14:textId="77777777" w:rsidR="007B7955" w:rsidRPr="00042862" w:rsidRDefault="007B7955" w:rsidP="007B7955">
            <w:pPr>
              <w:spacing w:before="0" w:after="0" w:line="240" w:lineRule="auto"/>
              <w:ind w:firstLine="0"/>
              <w:jc w:val="center"/>
              <w:rPr>
                <w:sz w:val="24"/>
              </w:rPr>
            </w:pPr>
            <w:r w:rsidRPr="00042862">
              <w:rPr>
                <w:sz w:val="24"/>
              </w:rPr>
              <w:t>1</w:t>
            </w:r>
          </w:p>
        </w:tc>
        <w:tc>
          <w:tcPr>
            <w:tcW w:w="2238" w:type="dxa"/>
            <w:shd w:val="clear" w:color="auto" w:fill="auto"/>
            <w:noWrap/>
            <w:vAlign w:val="center"/>
            <w:hideMark/>
          </w:tcPr>
          <w:p w14:paraId="44D4A3B7" w14:textId="2422EF24" w:rsidR="007B7955" w:rsidRPr="00042862" w:rsidRDefault="007B7955" w:rsidP="007B7955">
            <w:pPr>
              <w:spacing w:before="0" w:after="0" w:line="240" w:lineRule="auto"/>
              <w:ind w:firstLine="0"/>
              <w:jc w:val="left"/>
              <w:rPr>
                <w:sz w:val="24"/>
              </w:rPr>
            </w:pPr>
            <w:r w:rsidRPr="00042862">
              <w:rPr>
                <w:sz w:val="24"/>
              </w:rPr>
              <w:t>Thanh Hóa</w:t>
            </w:r>
          </w:p>
        </w:tc>
        <w:tc>
          <w:tcPr>
            <w:tcW w:w="960" w:type="dxa"/>
            <w:shd w:val="clear" w:color="auto" w:fill="auto"/>
            <w:noWrap/>
            <w:vAlign w:val="center"/>
            <w:hideMark/>
          </w:tcPr>
          <w:p w14:paraId="2C997694" w14:textId="0D0B7F50" w:rsidR="007B7955" w:rsidRPr="00042862" w:rsidRDefault="007B7955" w:rsidP="007B7955">
            <w:pPr>
              <w:spacing w:before="0" w:after="0" w:line="240" w:lineRule="auto"/>
              <w:ind w:firstLine="0"/>
              <w:jc w:val="right"/>
              <w:rPr>
                <w:sz w:val="24"/>
              </w:rPr>
            </w:pPr>
            <w:r w:rsidRPr="00042862">
              <w:rPr>
                <w:sz w:val="24"/>
              </w:rPr>
              <w:t>0,26</w:t>
            </w:r>
          </w:p>
        </w:tc>
        <w:tc>
          <w:tcPr>
            <w:tcW w:w="983" w:type="dxa"/>
            <w:shd w:val="clear" w:color="auto" w:fill="auto"/>
            <w:noWrap/>
            <w:vAlign w:val="center"/>
            <w:hideMark/>
          </w:tcPr>
          <w:p w14:paraId="1666D01A" w14:textId="17EC535A" w:rsidR="007B7955" w:rsidRPr="00042862" w:rsidRDefault="007B7955" w:rsidP="007B7955">
            <w:pPr>
              <w:spacing w:before="0" w:after="0" w:line="240" w:lineRule="auto"/>
              <w:ind w:firstLine="0"/>
              <w:jc w:val="right"/>
              <w:rPr>
                <w:sz w:val="24"/>
              </w:rPr>
            </w:pPr>
            <w:r w:rsidRPr="00042862">
              <w:rPr>
                <w:sz w:val="24"/>
              </w:rPr>
              <w:t>0,29</w:t>
            </w:r>
          </w:p>
        </w:tc>
        <w:tc>
          <w:tcPr>
            <w:tcW w:w="894" w:type="dxa"/>
            <w:shd w:val="clear" w:color="auto" w:fill="auto"/>
            <w:noWrap/>
            <w:vAlign w:val="center"/>
            <w:hideMark/>
          </w:tcPr>
          <w:p w14:paraId="014A421A" w14:textId="07E3C9A1" w:rsidR="007B7955" w:rsidRPr="00042862" w:rsidRDefault="007B7955" w:rsidP="007B7955">
            <w:pPr>
              <w:spacing w:before="0" w:after="0" w:line="240" w:lineRule="auto"/>
              <w:ind w:firstLine="0"/>
              <w:jc w:val="right"/>
              <w:rPr>
                <w:sz w:val="24"/>
              </w:rPr>
            </w:pPr>
            <w:r w:rsidRPr="00042862">
              <w:rPr>
                <w:sz w:val="24"/>
              </w:rPr>
              <w:t>0,02</w:t>
            </w:r>
          </w:p>
        </w:tc>
        <w:tc>
          <w:tcPr>
            <w:tcW w:w="990" w:type="dxa"/>
            <w:shd w:val="clear" w:color="auto" w:fill="auto"/>
            <w:noWrap/>
            <w:vAlign w:val="center"/>
            <w:hideMark/>
          </w:tcPr>
          <w:p w14:paraId="18D68BF5" w14:textId="4638C9D6" w:rsidR="007B7955" w:rsidRPr="00042862" w:rsidRDefault="007B7955" w:rsidP="007B7955">
            <w:pPr>
              <w:spacing w:before="0" w:after="0" w:line="240" w:lineRule="auto"/>
              <w:ind w:firstLine="0"/>
              <w:jc w:val="right"/>
              <w:rPr>
                <w:sz w:val="24"/>
              </w:rPr>
            </w:pPr>
            <w:r w:rsidRPr="00042862">
              <w:rPr>
                <w:sz w:val="24"/>
              </w:rPr>
              <w:t>18,26</w:t>
            </w:r>
          </w:p>
        </w:tc>
        <w:tc>
          <w:tcPr>
            <w:tcW w:w="1011" w:type="dxa"/>
            <w:shd w:val="clear" w:color="auto" w:fill="auto"/>
            <w:noWrap/>
            <w:vAlign w:val="center"/>
            <w:hideMark/>
          </w:tcPr>
          <w:p w14:paraId="79C3E56E" w14:textId="2DE39830" w:rsidR="007B7955" w:rsidRPr="00042862" w:rsidRDefault="007B7955" w:rsidP="007B7955">
            <w:pPr>
              <w:spacing w:before="0" w:after="0" w:line="240" w:lineRule="auto"/>
              <w:ind w:firstLine="0"/>
              <w:jc w:val="right"/>
              <w:rPr>
                <w:sz w:val="24"/>
              </w:rPr>
            </w:pPr>
            <w:r w:rsidRPr="00042862">
              <w:rPr>
                <w:sz w:val="24"/>
              </w:rPr>
              <w:t>0,39</w:t>
            </w:r>
          </w:p>
        </w:tc>
        <w:tc>
          <w:tcPr>
            <w:tcW w:w="1025" w:type="dxa"/>
            <w:shd w:val="clear" w:color="auto" w:fill="auto"/>
            <w:noWrap/>
            <w:vAlign w:val="center"/>
            <w:hideMark/>
          </w:tcPr>
          <w:p w14:paraId="6B45B7D7" w14:textId="5E6814F1" w:rsidR="007B7955" w:rsidRPr="00042862" w:rsidRDefault="007B7955" w:rsidP="007B7955">
            <w:pPr>
              <w:spacing w:before="0" w:after="0" w:line="240" w:lineRule="auto"/>
              <w:ind w:firstLine="0"/>
              <w:jc w:val="right"/>
              <w:rPr>
                <w:sz w:val="24"/>
              </w:rPr>
            </w:pPr>
            <w:r w:rsidRPr="00042862">
              <w:rPr>
                <w:sz w:val="24"/>
              </w:rPr>
              <w:t>0,61</w:t>
            </w:r>
          </w:p>
        </w:tc>
        <w:tc>
          <w:tcPr>
            <w:tcW w:w="1054" w:type="dxa"/>
            <w:shd w:val="clear" w:color="auto" w:fill="auto"/>
            <w:noWrap/>
            <w:vAlign w:val="center"/>
            <w:hideMark/>
          </w:tcPr>
          <w:p w14:paraId="6CAA9389" w14:textId="268EF486" w:rsidR="007B7955" w:rsidRPr="00042862" w:rsidRDefault="007B7955" w:rsidP="007B7955">
            <w:pPr>
              <w:spacing w:before="0" w:after="0" w:line="240" w:lineRule="auto"/>
              <w:ind w:firstLine="0"/>
              <w:jc w:val="right"/>
              <w:rPr>
                <w:sz w:val="24"/>
              </w:rPr>
            </w:pPr>
            <w:r w:rsidRPr="00042862">
              <w:rPr>
                <w:sz w:val="24"/>
              </w:rPr>
              <w:t>0,22</w:t>
            </w:r>
          </w:p>
        </w:tc>
      </w:tr>
      <w:tr w:rsidR="00042862" w:rsidRPr="00042862" w14:paraId="574521BA" w14:textId="77777777" w:rsidTr="007B7955">
        <w:trPr>
          <w:trHeight w:val="315"/>
        </w:trPr>
        <w:tc>
          <w:tcPr>
            <w:tcW w:w="729" w:type="dxa"/>
            <w:gridSpan w:val="2"/>
            <w:shd w:val="clear" w:color="auto" w:fill="auto"/>
            <w:noWrap/>
            <w:vAlign w:val="center"/>
            <w:hideMark/>
          </w:tcPr>
          <w:p w14:paraId="5C912734" w14:textId="77777777" w:rsidR="007B7955" w:rsidRPr="00042862" w:rsidRDefault="007B7955" w:rsidP="007B7955">
            <w:pPr>
              <w:spacing w:before="0" w:after="0" w:line="240" w:lineRule="auto"/>
              <w:ind w:firstLine="0"/>
              <w:jc w:val="center"/>
              <w:rPr>
                <w:sz w:val="24"/>
              </w:rPr>
            </w:pPr>
            <w:r w:rsidRPr="00042862">
              <w:rPr>
                <w:sz w:val="24"/>
              </w:rPr>
              <w:t>2</w:t>
            </w:r>
          </w:p>
        </w:tc>
        <w:tc>
          <w:tcPr>
            <w:tcW w:w="2238" w:type="dxa"/>
            <w:shd w:val="clear" w:color="auto" w:fill="auto"/>
            <w:noWrap/>
            <w:vAlign w:val="center"/>
            <w:hideMark/>
          </w:tcPr>
          <w:p w14:paraId="4799E7EE" w14:textId="305D0486" w:rsidR="007B7955" w:rsidRPr="00042862" w:rsidRDefault="007B7955" w:rsidP="007B7955">
            <w:pPr>
              <w:spacing w:before="0" w:after="0" w:line="240" w:lineRule="auto"/>
              <w:ind w:firstLine="0"/>
              <w:jc w:val="left"/>
              <w:rPr>
                <w:sz w:val="24"/>
              </w:rPr>
            </w:pPr>
            <w:r w:rsidRPr="00042862">
              <w:rPr>
                <w:sz w:val="24"/>
              </w:rPr>
              <w:t>Hà Tĩnh</w:t>
            </w:r>
          </w:p>
        </w:tc>
        <w:tc>
          <w:tcPr>
            <w:tcW w:w="960" w:type="dxa"/>
            <w:shd w:val="clear" w:color="auto" w:fill="auto"/>
            <w:noWrap/>
            <w:vAlign w:val="center"/>
            <w:hideMark/>
          </w:tcPr>
          <w:p w14:paraId="766380D5" w14:textId="32269405" w:rsidR="007B7955" w:rsidRPr="00042862" w:rsidRDefault="007B7955" w:rsidP="007B7955">
            <w:pPr>
              <w:spacing w:before="0" w:after="0" w:line="240" w:lineRule="auto"/>
              <w:ind w:firstLine="0"/>
              <w:jc w:val="right"/>
              <w:rPr>
                <w:sz w:val="24"/>
              </w:rPr>
            </w:pPr>
            <w:r w:rsidRPr="00042862">
              <w:rPr>
                <w:sz w:val="24"/>
              </w:rPr>
              <w:t>0,15</w:t>
            </w:r>
          </w:p>
        </w:tc>
        <w:tc>
          <w:tcPr>
            <w:tcW w:w="983" w:type="dxa"/>
            <w:shd w:val="clear" w:color="auto" w:fill="auto"/>
            <w:noWrap/>
            <w:vAlign w:val="center"/>
            <w:hideMark/>
          </w:tcPr>
          <w:p w14:paraId="62525061" w14:textId="3AC82E4D" w:rsidR="007B7955" w:rsidRPr="00042862" w:rsidRDefault="007B7955" w:rsidP="007B7955">
            <w:pPr>
              <w:spacing w:before="0" w:after="0" w:line="240" w:lineRule="auto"/>
              <w:ind w:firstLine="0"/>
              <w:jc w:val="right"/>
              <w:rPr>
                <w:sz w:val="24"/>
              </w:rPr>
            </w:pPr>
            <w:r w:rsidRPr="00042862">
              <w:rPr>
                <w:sz w:val="24"/>
              </w:rPr>
              <w:t>0,18</w:t>
            </w:r>
          </w:p>
        </w:tc>
        <w:tc>
          <w:tcPr>
            <w:tcW w:w="894" w:type="dxa"/>
            <w:shd w:val="clear" w:color="auto" w:fill="auto"/>
            <w:noWrap/>
            <w:vAlign w:val="center"/>
            <w:hideMark/>
          </w:tcPr>
          <w:p w14:paraId="0AE293C0" w14:textId="51CB558A" w:rsidR="007B7955" w:rsidRPr="00042862" w:rsidRDefault="007B7955" w:rsidP="007B7955">
            <w:pPr>
              <w:spacing w:before="0" w:after="0" w:line="240" w:lineRule="auto"/>
              <w:ind w:firstLine="0"/>
              <w:jc w:val="right"/>
              <w:rPr>
                <w:sz w:val="24"/>
              </w:rPr>
            </w:pPr>
            <w:r w:rsidRPr="00042862">
              <w:rPr>
                <w:sz w:val="24"/>
              </w:rPr>
              <w:t>0,03</w:t>
            </w:r>
          </w:p>
        </w:tc>
        <w:tc>
          <w:tcPr>
            <w:tcW w:w="990" w:type="dxa"/>
            <w:shd w:val="clear" w:color="auto" w:fill="auto"/>
            <w:noWrap/>
            <w:vAlign w:val="center"/>
            <w:hideMark/>
          </w:tcPr>
          <w:p w14:paraId="314ADF8D" w14:textId="339FB54F" w:rsidR="007B7955" w:rsidRPr="00042862" w:rsidRDefault="007B7955" w:rsidP="007B7955">
            <w:pPr>
              <w:spacing w:before="0" w:after="0" w:line="240" w:lineRule="auto"/>
              <w:ind w:firstLine="0"/>
              <w:jc w:val="right"/>
              <w:rPr>
                <w:sz w:val="24"/>
              </w:rPr>
            </w:pPr>
            <w:r w:rsidRPr="00042862">
              <w:rPr>
                <w:sz w:val="24"/>
              </w:rPr>
              <w:t>22,66</w:t>
            </w:r>
          </w:p>
        </w:tc>
        <w:tc>
          <w:tcPr>
            <w:tcW w:w="1011" w:type="dxa"/>
            <w:shd w:val="clear" w:color="auto" w:fill="auto"/>
            <w:noWrap/>
            <w:vAlign w:val="center"/>
            <w:hideMark/>
          </w:tcPr>
          <w:p w14:paraId="206F03E9" w14:textId="177C4C9D" w:rsidR="007B7955" w:rsidRPr="00042862" w:rsidRDefault="007B7955" w:rsidP="007B7955">
            <w:pPr>
              <w:spacing w:before="0" w:after="0" w:line="240" w:lineRule="auto"/>
              <w:ind w:firstLine="0"/>
              <w:jc w:val="right"/>
              <w:rPr>
                <w:sz w:val="24"/>
              </w:rPr>
            </w:pPr>
            <w:r w:rsidRPr="00042862">
              <w:rPr>
                <w:sz w:val="24"/>
              </w:rPr>
              <w:t>0,29</w:t>
            </w:r>
          </w:p>
        </w:tc>
        <w:tc>
          <w:tcPr>
            <w:tcW w:w="1025" w:type="dxa"/>
            <w:shd w:val="clear" w:color="auto" w:fill="auto"/>
            <w:noWrap/>
            <w:vAlign w:val="center"/>
            <w:hideMark/>
          </w:tcPr>
          <w:p w14:paraId="5DF5B365" w14:textId="41F391AE" w:rsidR="007B7955" w:rsidRPr="00042862" w:rsidRDefault="007B7955" w:rsidP="007B7955">
            <w:pPr>
              <w:spacing w:before="0" w:after="0" w:line="240" w:lineRule="auto"/>
              <w:ind w:firstLine="0"/>
              <w:jc w:val="right"/>
              <w:rPr>
                <w:sz w:val="24"/>
              </w:rPr>
            </w:pPr>
            <w:r w:rsidRPr="00042862">
              <w:rPr>
                <w:sz w:val="24"/>
              </w:rPr>
              <w:t>0,30</w:t>
            </w:r>
          </w:p>
        </w:tc>
        <w:tc>
          <w:tcPr>
            <w:tcW w:w="1054" w:type="dxa"/>
            <w:shd w:val="clear" w:color="auto" w:fill="auto"/>
            <w:noWrap/>
            <w:vAlign w:val="center"/>
            <w:hideMark/>
          </w:tcPr>
          <w:p w14:paraId="35F01AE9" w14:textId="060B848F" w:rsidR="007B7955" w:rsidRPr="00042862" w:rsidRDefault="007B7955" w:rsidP="007B7955">
            <w:pPr>
              <w:spacing w:before="0" w:after="0" w:line="240" w:lineRule="auto"/>
              <w:ind w:firstLine="0"/>
              <w:jc w:val="right"/>
              <w:rPr>
                <w:sz w:val="24"/>
              </w:rPr>
            </w:pPr>
            <w:r w:rsidRPr="00042862">
              <w:rPr>
                <w:sz w:val="24"/>
              </w:rPr>
              <w:t>0,01</w:t>
            </w:r>
          </w:p>
        </w:tc>
      </w:tr>
      <w:tr w:rsidR="00042862" w:rsidRPr="00042862" w14:paraId="6642C727" w14:textId="77777777" w:rsidTr="007B7955">
        <w:trPr>
          <w:trHeight w:val="315"/>
        </w:trPr>
        <w:tc>
          <w:tcPr>
            <w:tcW w:w="729" w:type="dxa"/>
            <w:gridSpan w:val="2"/>
            <w:shd w:val="clear" w:color="auto" w:fill="auto"/>
            <w:noWrap/>
            <w:vAlign w:val="center"/>
          </w:tcPr>
          <w:p w14:paraId="638DEA5F" w14:textId="7D8C453A" w:rsidR="007B7955" w:rsidRPr="00042862" w:rsidRDefault="007B7955" w:rsidP="007B7955">
            <w:pPr>
              <w:spacing w:before="0" w:after="0" w:line="240" w:lineRule="auto"/>
              <w:ind w:firstLine="0"/>
              <w:jc w:val="center"/>
              <w:rPr>
                <w:sz w:val="24"/>
              </w:rPr>
            </w:pPr>
            <w:r w:rsidRPr="00042862">
              <w:rPr>
                <w:sz w:val="24"/>
              </w:rPr>
              <w:t>3</w:t>
            </w:r>
          </w:p>
        </w:tc>
        <w:tc>
          <w:tcPr>
            <w:tcW w:w="2238" w:type="dxa"/>
            <w:shd w:val="clear" w:color="auto" w:fill="auto"/>
            <w:noWrap/>
            <w:vAlign w:val="center"/>
          </w:tcPr>
          <w:p w14:paraId="5665325A" w14:textId="0CCC9066" w:rsidR="007B7955" w:rsidRPr="00042862" w:rsidRDefault="007B7955" w:rsidP="007B7955">
            <w:pPr>
              <w:spacing w:before="0" w:after="0" w:line="240" w:lineRule="auto"/>
              <w:ind w:firstLine="0"/>
              <w:jc w:val="left"/>
              <w:rPr>
                <w:sz w:val="24"/>
              </w:rPr>
            </w:pPr>
            <w:r w:rsidRPr="00042862">
              <w:rPr>
                <w:sz w:val="24"/>
              </w:rPr>
              <w:t>Quảng Ngãi</w:t>
            </w:r>
          </w:p>
        </w:tc>
        <w:tc>
          <w:tcPr>
            <w:tcW w:w="960" w:type="dxa"/>
            <w:shd w:val="clear" w:color="auto" w:fill="auto"/>
            <w:noWrap/>
            <w:vAlign w:val="center"/>
          </w:tcPr>
          <w:p w14:paraId="0349797F" w14:textId="42CB0990" w:rsidR="007B7955" w:rsidRPr="00042862" w:rsidRDefault="007B7955" w:rsidP="007B7955">
            <w:pPr>
              <w:spacing w:before="0" w:after="0" w:line="240" w:lineRule="auto"/>
              <w:ind w:firstLine="0"/>
              <w:jc w:val="right"/>
              <w:rPr>
                <w:sz w:val="24"/>
              </w:rPr>
            </w:pPr>
            <w:r w:rsidRPr="00042862">
              <w:rPr>
                <w:sz w:val="24"/>
              </w:rPr>
              <w:t>0,08</w:t>
            </w:r>
          </w:p>
        </w:tc>
        <w:tc>
          <w:tcPr>
            <w:tcW w:w="983" w:type="dxa"/>
            <w:shd w:val="clear" w:color="auto" w:fill="auto"/>
            <w:noWrap/>
            <w:vAlign w:val="center"/>
          </w:tcPr>
          <w:p w14:paraId="34C6A599" w14:textId="2153C3B5" w:rsidR="007B7955" w:rsidRPr="00042862" w:rsidRDefault="007B7955" w:rsidP="007B7955">
            <w:pPr>
              <w:spacing w:before="0" w:after="0" w:line="240" w:lineRule="auto"/>
              <w:ind w:firstLine="0"/>
              <w:jc w:val="right"/>
              <w:rPr>
                <w:sz w:val="24"/>
              </w:rPr>
            </w:pPr>
            <w:r w:rsidRPr="00042862">
              <w:rPr>
                <w:sz w:val="24"/>
              </w:rPr>
              <w:t>0,08</w:t>
            </w:r>
          </w:p>
        </w:tc>
        <w:tc>
          <w:tcPr>
            <w:tcW w:w="894" w:type="dxa"/>
            <w:shd w:val="clear" w:color="auto" w:fill="auto"/>
            <w:noWrap/>
            <w:vAlign w:val="center"/>
          </w:tcPr>
          <w:p w14:paraId="43CBBBB8" w14:textId="62694D49" w:rsidR="007B7955" w:rsidRPr="00042862" w:rsidRDefault="007B7955" w:rsidP="007B7955">
            <w:pPr>
              <w:spacing w:before="0" w:after="0" w:line="240" w:lineRule="auto"/>
              <w:ind w:firstLine="0"/>
              <w:jc w:val="right"/>
              <w:rPr>
                <w:sz w:val="24"/>
              </w:rPr>
            </w:pPr>
            <w:r w:rsidRPr="00042862">
              <w:rPr>
                <w:sz w:val="24"/>
              </w:rPr>
              <w:t>0,00</w:t>
            </w:r>
          </w:p>
        </w:tc>
        <w:tc>
          <w:tcPr>
            <w:tcW w:w="990" w:type="dxa"/>
            <w:shd w:val="clear" w:color="auto" w:fill="auto"/>
            <w:noWrap/>
            <w:vAlign w:val="center"/>
          </w:tcPr>
          <w:p w14:paraId="79ED6A37" w14:textId="72E213D4" w:rsidR="007B7955" w:rsidRPr="00042862" w:rsidRDefault="007B7955" w:rsidP="007B7955">
            <w:pPr>
              <w:spacing w:before="0" w:after="0" w:line="240" w:lineRule="auto"/>
              <w:ind w:firstLine="0"/>
              <w:jc w:val="right"/>
              <w:rPr>
                <w:sz w:val="24"/>
              </w:rPr>
            </w:pPr>
            <w:r w:rsidRPr="00042862">
              <w:rPr>
                <w:sz w:val="24"/>
              </w:rPr>
              <w:t>-0,07</w:t>
            </w:r>
          </w:p>
        </w:tc>
        <w:tc>
          <w:tcPr>
            <w:tcW w:w="1011" w:type="dxa"/>
            <w:shd w:val="clear" w:color="auto" w:fill="auto"/>
            <w:noWrap/>
            <w:vAlign w:val="center"/>
          </w:tcPr>
          <w:p w14:paraId="2410C129" w14:textId="67443BEB" w:rsidR="007B7955" w:rsidRPr="00042862" w:rsidRDefault="007B7955" w:rsidP="007B7955">
            <w:pPr>
              <w:spacing w:before="0" w:after="0" w:line="240" w:lineRule="auto"/>
              <w:ind w:firstLine="0"/>
              <w:jc w:val="right"/>
              <w:rPr>
                <w:sz w:val="24"/>
              </w:rPr>
            </w:pPr>
            <w:r w:rsidRPr="00042862">
              <w:rPr>
                <w:sz w:val="24"/>
              </w:rPr>
              <w:t>0,31</w:t>
            </w:r>
          </w:p>
        </w:tc>
        <w:tc>
          <w:tcPr>
            <w:tcW w:w="1025" w:type="dxa"/>
            <w:shd w:val="clear" w:color="auto" w:fill="auto"/>
            <w:noWrap/>
            <w:vAlign w:val="center"/>
          </w:tcPr>
          <w:p w14:paraId="31CEFB11" w14:textId="191DF32D" w:rsidR="007B7955" w:rsidRPr="00042862" w:rsidRDefault="007B7955" w:rsidP="007B7955">
            <w:pPr>
              <w:spacing w:before="0" w:after="0" w:line="240" w:lineRule="auto"/>
              <w:ind w:firstLine="0"/>
              <w:jc w:val="right"/>
              <w:rPr>
                <w:sz w:val="24"/>
              </w:rPr>
            </w:pPr>
            <w:r w:rsidRPr="00042862">
              <w:rPr>
                <w:sz w:val="24"/>
              </w:rPr>
              <w:t>0,31</w:t>
            </w:r>
          </w:p>
        </w:tc>
        <w:tc>
          <w:tcPr>
            <w:tcW w:w="1054" w:type="dxa"/>
            <w:shd w:val="clear" w:color="auto" w:fill="auto"/>
            <w:noWrap/>
            <w:vAlign w:val="center"/>
          </w:tcPr>
          <w:p w14:paraId="6C82855A" w14:textId="797C7F53" w:rsidR="007B7955" w:rsidRPr="00042862" w:rsidRDefault="007B7955" w:rsidP="007B7955">
            <w:pPr>
              <w:spacing w:before="0" w:after="0" w:line="240" w:lineRule="auto"/>
              <w:ind w:firstLine="0"/>
              <w:jc w:val="right"/>
              <w:rPr>
                <w:sz w:val="24"/>
              </w:rPr>
            </w:pPr>
            <w:r w:rsidRPr="00042862">
              <w:rPr>
                <w:sz w:val="24"/>
              </w:rPr>
              <w:t>0,00</w:t>
            </w:r>
          </w:p>
        </w:tc>
      </w:tr>
      <w:tr w:rsidR="00042862" w:rsidRPr="00042862" w14:paraId="36C426A7" w14:textId="77777777" w:rsidTr="007B7955">
        <w:trPr>
          <w:trHeight w:val="315"/>
        </w:trPr>
        <w:tc>
          <w:tcPr>
            <w:tcW w:w="729" w:type="dxa"/>
            <w:gridSpan w:val="2"/>
            <w:shd w:val="clear" w:color="auto" w:fill="auto"/>
            <w:noWrap/>
            <w:vAlign w:val="center"/>
          </w:tcPr>
          <w:p w14:paraId="14A1DEFB" w14:textId="0948BA2F" w:rsidR="007B7955" w:rsidRPr="00042862" w:rsidRDefault="007B7955" w:rsidP="007B7955">
            <w:pPr>
              <w:spacing w:before="0" w:after="0" w:line="240" w:lineRule="auto"/>
              <w:ind w:firstLine="0"/>
              <w:jc w:val="center"/>
              <w:rPr>
                <w:sz w:val="24"/>
              </w:rPr>
            </w:pPr>
            <w:r w:rsidRPr="00042862">
              <w:rPr>
                <w:sz w:val="24"/>
              </w:rPr>
              <w:t>4</w:t>
            </w:r>
          </w:p>
        </w:tc>
        <w:tc>
          <w:tcPr>
            <w:tcW w:w="2238" w:type="dxa"/>
            <w:shd w:val="clear" w:color="auto" w:fill="auto"/>
            <w:noWrap/>
            <w:vAlign w:val="center"/>
          </w:tcPr>
          <w:p w14:paraId="20F3F649" w14:textId="7AB4C9AA" w:rsidR="007B7955" w:rsidRPr="00042862" w:rsidRDefault="007B7955" w:rsidP="007B7955">
            <w:pPr>
              <w:spacing w:before="0" w:after="0" w:line="240" w:lineRule="auto"/>
              <w:ind w:firstLine="0"/>
              <w:jc w:val="left"/>
              <w:rPr>
                <w:sz w:val="24"/>
              </w:rPr>
            </w:pPr>
            <w:r w:rsidRPr="00042862">
              <w:rPr>
                <w:sz w:val="24"/>
              </w:rPr>
              <w:t>Phú Yên</w:t>
            </w:r>
          </w:p>
        </w:tc>
        <w:tc>
          <w:tcPr>
            <w:tcW w:w="960" w:type="dxa"/>
            <w:shd w:val="clear" w:color="auto" w:fill="auto"/>
            <w:noWrap/>
            <w:vAlign w:val="center"/>
          </w:tcPr>
          <w:p w14:paraId="4A3C23B6" w14:textId="471C0026" w:rsidR="007B7955" w:rsidRPr="00042862" w:rsidRDefault="007B7955" w:rsidP="007B7955">
            <w:pPr>
              <w:spacing w:before="0" w:after="0" w:line="240" w:lineRule="auto"/>
              <w:ind w:firstLine="0"/>
              <w:jc w:val="right"/>
              <w:rPr>
                <w:sz w:val="24"/>
              </w:rPr>
            </w:pPr>
            <w:r w:rsidRPr="00042862">
              <w:rPr>
                <w:sz w:val="24"/>
              </w:rPr>
              <w:t>0,20</w:t>
            </w:r>
          </w:p>
        </w:tc>
        <w:tc>
          <w:tcPr>
            <w:tcW w:w="983" w:type="dxa"/>
            <w:shd w:val="clear" w:color="auto" w:fill="auto"/>
            <w:noWrap/>
            <w:vAlign w:val="center"/>
          </w:tcPr>
          <w:p w14:paraId="0032EB1E" w14:textId="31E7B178" w:rsidR="007B7955" w:rsidRPr="00042862" w:rsidRDefault="007B7955" w:rsidP="007B7955">
            <w:pPr>
              <w:spacing w:before="0" w:after="0" w:line="240" w:lineRule="auto"/>
              <w:ind w:firstLine="0"/>
              <w:jc w:val="right"/>
              <w:rPr>
                <w:sz w:val="24"/>
              </w:rPr>
            </w:pPr>
            <w:r w:rsidRPr="00042862">
              <w:rPr>
                <w:sz w:val="24"/>
              </w:rPr>
              <w:t>0,20</w:t>
            </w:r>
          </w:p>
        </w:tc>
        <w:tc>
          <w:tcPr>
            <w:tcW w:w="894" w:type="dxa"/>
            <w:shd w:val="clear" w:color="auto" w:fill="auto"/>
            <w:noWrap/>
            <w:vAlign w:val="center"/>
          </w:tcPr>
          <w:p w14:paraId="3C7283E3" w14:textId="52B14313" w:rsidR="007B7955" w:rsidRPr="00042862" w:rsidRDefault="007B7955" w:rsidP="007B7955">
            <w:pPr>
              <w:spacing w:before="0" w:after="0" w:line="240" w:lineRule="auto"/>
              <w:ind w:firstLine="0"/>
              <w:jc w:val="right"/>
              <w:rPr>
                <w:sz w:val="24"/>
              </w:rPr>
            </w:pPr>
            <w:r w:rsidRPr="00042862">
              <w:rPr>
                <w:sz w:val="24"/>
              </w:rPr>
              <w:t>0,00</w:t>
            </w:r>
          </w:p>
        </w:tc>
        <w:tc>
          <w:tcPr>
            <w:tcW w:w="990" w:type="dxa"/>
            <w:shd w:val="clear" w:color="auto" w:fill="auto"/>
            <w:noWrap/>
            <w:vAlign w:val="center"/>
          </w:tcPr>
          <w:p w14:paraId="103A78D5" w14:textId="0FCA8EB8" w:rsidR="007B7955" w:rsidRPr="00042862" w:rsidRDefault="007B7955" w:rsidP="007B7955">
            <w:pPr>
              <w:spacing w:before="0" w:after="0" w:line="240" w:lineRule="auto"/>
              <w:ind w:firstLine="0"/>
              <w:jc w:val="right"/>
              <w:rPr>
                <w:sz w:val="24"/>
              </w:rPr>
            </w:pPr>
            <w:r w:rsidRPr="00042862">
              <w:rPr>
                <w:sz w:val="24"/>
              </w:rPr>
              <w:t>0,05</w:t>
            </w:r>
          </w:p>
        </w:tc>
        <w:tc>
          <w:tcPr>
            <w:tcW w:w="1011" w:type="dxa"/>
            <w:shd w:val="clear" w:color="auto" w:fill="auto"/>
            <w:noWrap/>
            <w:vAlign w:val="center"/>
          </w:tcPr>
          <w:p w14:paraId="2E3A2B51" w14:textId="596D9FE3" w:rsidR="007B7955" w:rsidRPr="00042862" w:rsidRDefault="007B7955" w:rsidP="007B7955">
            <w:pPr>
              <w:spacing w:before="0" w:after="0" w:line="240" w:lineRule="auto"/>
              <w:ind w:firstLine="0"/>
              <w:jc w:val="right"/>
              <w:rPr>
                <w:sz w:val="24"/>
              </w:rPr>
            </w:pPr>
            <w:r w:rsidRPr="00042862">
              <w:rPr>
                <w:sz w:val="24"/>
              </w:rPr>
              <w:t>0,26</w:t>
            </w:r>
          </w:p>
        </w:tc>
        <w:tc>
          <w:tcPr>
            <w:tcW w:w="1025" w:type="dxa"/>
            <w:shd w:val="clear" w:color="auto" w:fill="auto"/>
            <w:noWrap/>
            <w:vAlign w:val="center"/>
          </w:tcPr>
          <w:p w14:paraId="089C9526" w14:textId="37347740" w:rsidR="007B7955" w:rsidRPr="00042862" w:rsidRDefault="007B7955" w:rsidP="007B7955">
            <w:pPr>
              <w:spacing w:before="0" w:after="0" w:line="240" w:lineRule="auto"/>
              <w:ind w:firstLine="0"/>
              <w:jc w:val="right"/>
              <w:rPr>
                <w:sz w:val="24"/>
              </w:rPr>
            </w:pPr>
            <w:r w:rsidRPr="00042862">
              <w:rPr>
                <w:sz w:val="24"/>
              </w:rPr>
              <w:t>0,37</w:t>
            </w:r>
          </w:p>
        </w:tc>
        <w:tc>
          <w:tcPr>
            <w:tcW w:w="1054" w:type="dxa"/>
            <w:shd w:val="clear" w:color="auto" w:fill="auto"/>
            <w:noWrap/>
            <w:vAlign w:val="center"/>
          </w:tcPr>
          <w:p w14:paraId="7A129AA8" w14:textId="21691E4B" w:rsidR="007B7955" w:rsidRPr="00042862" w:rsidRDefault="007B7955" w:rsidP="007B7955">
            <w:pPr>
              <w:spacing w:before="0" w:after="0" w:line="240" w:lineRule="auto"/>
              <w:ind w:firstLine="0"/>
              <w:jc w:val="right"/>
              <w:rPr>
                <w:sz w:val="24"/>
              </w:rPr>
            </w:pPr>
            <w:r w:rsidRPr="00042862">
              <w:rPr>
                <w:sz w:val="24"/>
              </w:rPr>
              <w:t>0,12</w:t>
            </w:r>
          </w:p>
        </w:tc>
      </w:tr>
      <w:tr w:rsidR="00042862" w:rsidRPr="00042862" w14:paraId="6DD34EC5" w14:textId="77777777" w:rsidTr="007B7955">
        <w:trPr>
          <w:trHeight w:val="315"/>
        </w:trPr>
        <w:tc>
          <w:tcPr>
            <w:tcW w:w="729" w:type="dxa"/>
            <w:gridSpan w:val="2"/>
            <w:shd w:val="clear" w:color="auto" w:fill="auto"/>
            <w:noWrap/>
            <w:vAlign w:val="center"/>
          </w:tcPr>
          <w:p w14:paraId="2535A078" w14:textId="461B5725" w:rsidR="007B7955" w:rsidRPr="00042862" w:rsidRDefault="007B7955" w:rsidP="007B7955">
            <w:pPr>
              <w:spacing w:before="0" w:after="0" w:line="240" w:lineRule="auto"/>
              <w:ind w:firstLine="0"/>
              <w:jc w:val="center"/>
              <w:rPr>
                <w:sz w:val="24"/>
              </w:rPr>
            </w:pPr>
            <w:r w:rsidRPr="00042862">
              <w:rPr>
                <w:sz w:val="24"/>
              </w:rPr>
              <w:t>5</w:t>
            </w:r>
          </w:p>
        </w:tc>
        <w:tc>
          <w:tcPr>
            <w:tcW w:w="2238" w:type="dxa"/>
            <w:shd w:val="clear" w:color="auto" w:fill="auto"/>
            <w:noWrap/>
            <w:vAlign w:val="center"/>
          </w:tcPr>
          <w:p w14:paraId="1559D511" w14:textId="2F3E2CC3" w:rsidR="007B7955" w:rsidRPr="00042862" w:rsidRDefault="007B7955" w:rsidP="007B7955">
            <w:pPr>
              <w:spacing w:before="0" w:after="0" w:line="240" w:lineRule="auto"/>
              <w:ind w:firstLine="0"/>
              <w:jc w:val="left"/>
              <w:rPr>
                <w:sz w:val="24"/>
              </w:rPr>
            </w:pPr>
            <w:r w:rsidRPr="00042862">
              <w:rPr>
                <w:sz w:val="24"/>
              </w:rPr>
              <w:t>Khánh Hòa</w:t>
            </w:r>
          </w:p>
        </w:tc>
        <w:tc>
          <w:tcPr>
            <w:tcW w:w="960" w:type="dxa"/>
            <w:shd w:val="clear" w:color="auto" w:fill="auto"/>
            <w:noWrap/>
            <w:vAlign w:val="center"/>
          </w:tcPr>
          <w:p w14:paraId="324FACDE" w14:textId="39E1409A" w:rsidR="007B7955" w:rsidRPr="00042862" w:rsidRDefault="007B7955" w:rsidP="007B7955">
            <w:pPr>
              <w:spacing w:before="0" w:after="0" w:line="240" w:lineRule="auto"/>
              <w:ind w:firstLine="0"/>
              <w:jc w:val="right"/>
              <w:rPr>
                <w:sz w:val="24"/>
              </w:rPr>
            </w:pPr>
            <w:r w:rsidRPr="00042862">
              <w:rPr>
                <w:sz w:val="24"/>
              </w:rPr>
              <w:t>0,10</w:t>
            </w:r>
          </w:p>
        </w:tc>
        <w:tc>
          <w:tcPr>
            <w:tcW w:w="983" w:type="dxa"/>
            <w:shd w:val="clear" w:color="auto" w:fill="auto"/>
            <w:noWrap/>
            <w:vAlign w:val="center"/>
          </w:tcPr>
          <w:p w14:paraId="35A78343" w14:textId="4B280231" w:rsidR="007B7955" w:rsidRPr="00042862" w:rsidRDefault="007B7955" w:rsidP="007B7955">
            <w:pPr>
              <w:spacing w:before="0" w:after="0" w:line="240" w:lineRule="auto"/>
              <w:ind w:firstLine="0"/>
              <w:jc w:val="right"/>
              <w:rPr>
                <w:sz w:val="24"/>
              </w:rPr>
            </w:pPr>
            <w:r w:rsidRPr="00042862">
              <w:rPr>
                <w:sz w:val="24"/>
              </w:rPr>
              <w:t>0,11</w:t>
            </w:r>
          </w:p>
        </w:tc>
        <w:tc>
          <w:tcPr>
            <w:tcW w:w="894" w:type="dxa"/>
            <w:shd w:val="clear" w:color="auto" w:fill="auto"/>
            <w:noWrap/>
            <w:vAlign w:val="center"/>
          </w:tcPr>
          <w:p w14:paraId="7663672C" w14:textId="79405448" w:rsidR="007B7955" w:rsidRPr="00042862" w:rsidRDefault="007B7955" w:rsidP="007B7955">
            <w:pPr>
              <w:spacing w:before="0" w:after="0" w:line="240" w:lineRule="auto"/>
              <w:ind w:firstLine="0"/>
              <w:jc w:val="right"/>
              <w:rPr>
                <w:sz w:val="24"/>
              </w:rPr>
            </w:pPr>
            <w:r w:rsidRPr="00042862">
              <w:rPr>
                <w:sz w:val="24"/>
              </w:rPr>
              <w:t>0,01</w:t>
            </w:r>
          </w:p>
        </w:tc>
        <w:tc>
          <w:tcPr>
            <w:tcW w:w="990" w:type="dxa"/>
            <w:shd w:val="clear" w:color="auto" w:fill="auto"/>
            <w:noWrap/>
            <w:vAlign w:val="center"/>
          </w:tcPr>
          <w:p w14:paraId="5E79E7E9" w14:textId="5A071CBC" w:rsidR="007B7955" w:rsidRPr="00042862" w:rsidRDefault="007B7955" w:rsidP="007B7955">
            <w:pPr>
              <w:spacing w:before="0" w:after="0" w:line="240" w:lineRule="auto"/>
              <w:ind w:firstLine="0"/>
              <w:jc w:val="right"/>
              <w:rPr>
                <w:sz w:val="24"/>
              </w:rPr>
            </w:pPr>
            <w:r w:rsidRPr="00042862">
              <w:rPr>
                <w:sz w:val="24"/>
              </w:rPr>
              <w:t>12,24</w:t>
            </w:r>
          </w:p>
        </w:tc>
        <w:tc>
          <w:tcPr>
            <w:tcW w:w="1011" w:type="dxa"/>
            <w:shd w:val="clear" w:color="auto" w:fill="auto"/>
            <w:noWrap/>
            <w:vAlign w:val="center"/>
          </w:tcPr>
          <w:p w14:paraId="05C2C943" w14:textId="64408D53" w:rsidR="007B7955" w:rsidRPr="00042862" w:rsidRDefault="007B7955" w:rsidP="007B7955">
            <w:pPr>
              <w:spacing w:before="0" w:after="0" w:line="240" w:lineRule="auto"/>
              <w:ind w:firstLine="0"/>
              <w:jc w:val="right"/>
              <w:rPr>
                <w:sz w:val="24"/>
              </w:rPr>
            </w:pPr>
            <w:r w:rsidRPr="00042862">
              <w:rPr>
                <w:sz w:val="24"/>
              </w:rPr>
              <w:t>0,19</w:t>
            </w:r>
          </w:p>
        </w:tc>
        <w:tc>
          <w:tcPr>
            <w:tcW w:w="1025" w:type="dxa"/>
            <w:shd w:val="clear" w:color="auto" w:fill="auto"/>
            <w:noWrap/>
            <w:vAlign w:val="center"/>
          </w:tcPr>
          <w:p w14:paraId="1CAFCD3C" w14:textId="46CC32C3" w:rsidR="007B7955" w:rsidRPr="00042862" w:rsidRDefault="007B7955" w:rsidP="007B7955">
            <w:pPr>
              <w:spacing w:before="0" w:after="0" w:line="240" w:lineRule="auto"/>
              <w:ind w:firstLine="0"/>
              <w:jc w:val="right"/>
              <w:rPr>
                <w:sz w:val="24"/>
              </w:rPr>
            </w:pPr>
            <w:r w:rsidRPr="00042862">
              <w:rPr>
                <w:sz w:val="24"/>
              </w:rPr>
              <w:t>0,32</w:t>
            </w:r>
          </w:p>
        </w:tc>
        <w:tc>
          <w:tcPr>
            <w:tcW w:w="1054" w:type="dxa"/>
            <w:shd w:val="clear" w:color="auto" w:fill="auto"/>
            <w:noWrap/>
            <w:vAlign w:val="center"/>
          </w:tcPr>
          <w:p w14:paraId="1F612BA0" w14:textId="5F6C78F5" w:rsidR="007B7955" w:rsidRPr="00042862" w:rsidRDefault="007B7955" w:rsidP="007B7955">
            <w:pPr>
              <w:spacing w:before="0" w:after="0" w:line="240" w:lineRule="auto"/>
              <w:ind w:firstLine="0"/>
              <w:jc w:val="right"/>
              <w:rPr>
                <w:sz w:val="24"/>
              </w:rPr>
            </w:pPr>
            <w:r w:rsidRPr="00042862">
              <w:rPr>
                <w:sz w:val="24"/>
              </w:rPr>
              <w:t>0,13</w:t>
            </w:r>
          </w:p>
        </w:tc>
      </w:tr>
      <w:tr w:rsidR="00042862" w:rsidRPr="00042862" w14:paraId="6DCF08FE" w14:textId="77777777" w:rsidTr="007B7955">
        <w:trPr>
          <w:trHeight w:val="315"/>
        </w:trPr>
        <w:tc>
          <w:tcPr>
            <w:tcW w:w="729" w:type="dxa"/>
            <w:gridSpan w:val="2"/>
            <w:shd w:val="clear" w:color="auto" w:fill="auto"/>
            <w:noWrap/>
            <w:vAlign w:val="center"/>
            <w:hideMark/>
          </w:tcPr>
          <w:p w14:paraId="122BC88C" w14:textId="4E264AF5" w:rsidR="007B7955" w:rsidRPr="00042862" w:rsidRDefault="007B7955" w:rsidP="007B7955">
            <w:pPr>
              <w:spacing w:before="0" w:after="0" w:line="240" w:lineRule="auto"/>
              <w:ind w:firstLine="0"/>
              <w:jc w:val="center"/>
              <w:rPr>
                <w:b/>
                <w:bCs/>
                <w:sz w:val="24"/>
              </w:rPr>
            </w:pPr>
            <w:r w:rsidRPr="00042862">
              <w:rPr>
                <w:b/>
                <w:bCs/>
                <w:sz w:val="24"/>
              </w:rPr>
              <w:t>IV</w:t>
            </w:r>
          </w:p>
        </w:tc>
        <w:tc>
          <w:tcPr>
            <w:tcW w:w="2238" w:type="dxa"/>
            <w:shd w:val="clear" w:color="auto" w:fill="auto"/>
            <w:noWrap/>
            <w:vAlign w:val="center"/>
            <w:hideMark/>
          </w:tcPr>
          <w:p w14:paraId="34B94C85" w14:textId="578DCD58" w:rsidR="007B7955" w:rsidRPr="00042862" w:rsidRDefault="007B7955" w:rsidP="007B7955">
            <w:pPr>
              <w:spacing w:before="0" w:after="0" w:line="240" w:lineRule="auto"/>
              <w:ind w:firstLine="0"/>
              <w:jc w:val="left"/>
              <w:rPr>
                <w:b/>
                <w:bCs/>
                <w:sz w:val="24"/>
              </w:rPr>
            </w:pPr>
            <w:r w:rsidRPr="00042862">
              <w:rPr>
                <w:b/>
                <w:bCs/>
                <w:sz w:val="24"/>
              </w:rPr>
              <w:t>Vùng Tây Nguyên</w:t>
            </w:r>
          </w:p>
        </w:tc>
        <w:tc>
          <w:tcPr>
            <w:tcW w:w="960" w:type="dxa"/>
            <w:shd w:val="clear" w:color="auto" w:fill="auto"/>
            <w:noWrap/>
            <w:vAlign w:val="center"/>
            <w:hideMark/>
          </w:tcPr>
          <w:p w14:paraId="43B963DB" w14:textId="60FA5082" w:rsidR="007B7955" w:rsidRPr="00042862" w:rsidRDefault="007B7955" w:rsidP="007B7955">
            <w:pPr>
              <w:spacing w:before="0" w:after="0" w:line="240" w:lineRule="auto"/>
              <w:ind w:firstLine="0"/>
              <w:jc w:val="right"/>
              <w:rPr>
                <w:b/>
                <w:bCs/>
                <w:sz w:val="24"/>
              </w:rPr>
            </w:pPr>
            <w:r w:rsidRPr="00042862">
              <w:rPr>
                <w:b/>
                <w:bCs/>
                <w:sz w:val="24"/>
              </w:rPr>
              <w:t>0,47</w:t>
            </w:r>
          </w:p>
        </w:tc>
        <w:tc>
          <w:tcPr>
            <w:tcW w:w="983" w:type="dxa"/>
            <w:shd w:val="clear" w:color="auto" w:fill="auto"/>
            <w:noWrap/>
            <w:vAlign w:val="center"/>
            <w:hideMark/>
          </w:tcPr>
          <w:p w14:paraId="3A38A4B9" w14:textId="67C243C8" w:rsidR="007B7955" w:rsidRPr="00042862" w:rsidRDefault="007B7955" w:rsidP="007B7955">
            <w:pPr>
              <w:spacing w:before="0" w:after="0" w:line="240" w:lineRule="auto"/>
              <w:ind w:firstLine="0"/>
              <w:jc w:val="right"/>
              <w:rPr>
                <w:b/>
                <w:bCs/>
                <w:sz w:val="24"/>
              </w:rPr>
            </w:pPr>
            <w:r w:rsidRPr="00042862">
              <w:rPr>
                <w:b/>
                <w:bCs/>
                <w:sz w:val="24"/>
              </w:rPr>
              <w:t>0,67</w:t>
            </w:r>
          </w:p>
        </w:tc>
        <w:tc>
          <w:tcPr>
            <w:tcW w:w="894" w:type="dxa"/>
            <w:shd w:val="clear" w:color="auto" w:fill="auto"/>
            <w:noWrap/>
            <w:vAlign w:val="center"/>
            <w:hideMark/>
          </w:tcPr>
          <w:p w14:paraId="2A1410B8" w14:textId="3619B053" w:rsidR="007B7955" w:rsidRPr="00042862" w:rsidRDefault="007B7955" w:rsidP="007B7955">
            <w:pPr>
              <w:spacing w:before="0" w:after="0" w:line="240" w:lineRule="auto"/>
              <w:ind w:firstLine="0"/>
              <w:jc w:val="right"/>
              <w:rPr>
                <w:b/>
                <w:bCs/>
                <w:sz w:val="24"/>
              </w:rPr>
            </w:pPr>
            <w:r w:rsidRPr="00042862">
              <w:rPr>
                <w:b/>
                <w:bCs/>
                <w:sz w:val="24"/>
              </w:rPr>
              <w:t>0,20</w:t>
            </w:r>
          </w:p>
        </w:tc>
        <w:tc>
          <w:tcPr>
            <w:tcW w:w="990" w:type="dxa"/>
            <w:shd w:val="clear" w:color="auto" w:fill="auto"/>
            <w:noWrap/>
            <w:vAlign w:val="center"/>
            <w:hideMark/>
          </w:tcPr>
          <w:p w14:paraId="5ED22F92" w14:textId="751459CA" w:rsidR="007B7955" w:rsidRPr="00042862" w:rsidRDefault="007B7955" w:rsidP="007B7955">
            <w:pPr>
              <w:spacing w:before="0" w:after="0" w:line="240" w:lineRule="auto"/>
              <w:ind w:firstLine="0"/>
              <w:jc w:val="right"/>
              <w:rPr>
                <w:b/>
                <w:bCs/>
                <w:sz w:val="24"/>
              </w:rPr>
            </w:pPr>
            <w:r w:rsidRPr="00042862">
              <w:rPr>
                <w:b/>
                <w:bCs/>
                <w:sz w:val="24"/>
              </w:rPr>
              <w:t>42,86</w:t>
            </w:r>
          </w:p>
        </w:tc>
        <w:tc>
          <w:tcPr>
            <w:tcW w:w="1011" w:type="dxa"/>
            <w:shd w:val="clear" w:color="auto" w:fill="auto"/>
            <w:noWrap/>
            <w:vAlign w:val="center"/>
            <w:hideMark/>
          </w:tcPr>
          <w:p w14:paraId="4077CDE1" w14:textId="3C0DE92D" w:rsidR="007B7955" w:rsidRPr="00042862" w:rsidRDefault="007B7955" w:rsidP="007B7955">
            <w:pPr>
              <w:spacing w:before="0" w:after="0" w:line="240" w:lineRule="auto"/>
              <w:ind w:firstLine="0"/>
              <w:jc w:val="right"/>
              <w:rPr>
                <w:b/>
                <w:bCs/>
                <w:sz w:val="24"/>
              </w:rPr>
            </w:pPr>
            <w:r w:rsidRPr="00042862">
              <w:rPr>
                <w:b/>
                <w:bCs/>
                <w:sz w:val="24"/>
              </w:rPr>
              <w:t>0,94</w:t>
            </w:r>
          </w:p>
        </w:tc>
        <w:tc>
          <w:tcPr>
            <w:tcW w:w="1025" w:type="dxa"/>
            <w:shd w:val="clear" w:color="auto" w:fill="auto"/>
            <w:noWrap/>
            <w:vAlign w:val="center"/>
            <w:hideMark/>
          </w:tcPr>
          <w:p w14:paraId="4F220269" w14:textId="1BBED71B" w:rsidR="007B7955" w:rsidRPr="00042862" w:rsidRDefault="007B7955" w:rsidP="007B7955">
            <w:pPr>
              <w:spacing w:before="0" w:after="0" w:line="240" w:lineRule="auto"/>
              <w:ind w:firstLine="0"/>
              <w:jc w:val="right"/>
              <w:rPr>
                <w:b/>
                <w:bCs/>
                <w:sz w:val="24"/>
              </w:rPr>
            </w:pPr>
            <w:r w:rsidRPr="00042862">
              <w:rPr>
                <w:b/>
                <w:bCs/>
                <w:sz w:val="24"/>
              </w:rPr>
              <w:t>1,26</w:t>
            </w:r>
          </w:p>
        </w:tc>
        <w:tc>
          <w:tcPr>
            <w:tcW w:w="1054" w:type="dxa"/>
            <w:shd w:val="clear" w:color="auto" w:fill="auto"/>
            <w:noWrap/>
            <w:vAlign w:val="center"/>
            <w:hideMark/>
          </w:tcPr>
          <w:p w14:paraId="66C34F88" w14:textId="03CB2C2D" w:rsidR="007B7955" w:rsidRPr="00042862" w:rsidRDefault="007B7955" w:rsidP="007B7955">
            <w:pPr>
              <w:spacing w:before="0" w:after="0" w:line="240" w:lineRule="auto"/>
              <w:ind w:firstLine="0"/>
              <w:jc w:val="right"/>
              <w:rPr>
                <w:b/>
                <w:bCs/>
                <w:sz w:val="24"/>
              </w:rPr>
            </w:pPr>
            <w:r w:rsidRPr="00042862">
              <w:rPr>
                <w:b/>
                <w:bCs/>
                <w:sz w:val="24"/>
              </w:rPr>
              <w:t>0,32</w:t>
            </w:r>
          </w:p>
        </w:tc>
      </w:tr>
      <w:tr w:rsidR="00042862" w:rsidRPr="00042862" w14:paraId="1408D4AB" w14:textId="77777777" w:rsidTr="007B7955">
        <w:trPr>
          <w:trHeight w:val="315"/>
        </w:trPr>
        <w:tc>
          <w:tcPr>
            <w:tcW w:w="729" w:type="dxa"/>
            <w:gridSpan w:val="2"/>
            <w:shd w:val="clear" w:color="auto" w:fill="auto"/>
            <w:noWrap/>
            <w:vAlign w:val="center"/>
            <w:hideMark/>
          </w:tcPr>
          <w:p w14:paraId="3A98EA64" w14:textId="77777777" w:rsidR="007B7955" w:rsidRPr="00042862" w:rsidRDefault="007B7955" w:rsidP="007B7955">
            <w:pPr>
              <w:spacing w:before="0" w:after="0" w:line="240" w:lineRule="auto"/>
              <w:ind w:firstLine="0"/>
              <w:jc w:val="center"/>
              <w:rPr>
                <w:sz w:val="24"/>
              </w:rPr>
            </w:pPr>
            <w:r w:rsidRPr="00042862">
              <w:rPr>
                <w:sz w:val="24"/>
              </w:rPr>
              <w:t>1</w:t>
            </w:r>
          </w:p>
        </w:tc>
        <w:tc>
          <w:tcPr>
            <w:tcW w:w="2238" w:type="dxa"/>
            <w:shd w:val="clear" w:color="auto" w:fill="auto"/>
            <w:noWrap/>
            <w:vAlign w:val="center"/>
            <w:hideMark/>
          </w:tcPr>
          <w:p w14:paraId="1764CA62" w14:textId="304AB0AD" w:rsidR="007B7955" w:rsidRPr="00042862" w:rsidRDefault="007B7955" w:rsidP="007B7955">
            <w:pPr>
              <w:spacing w:before="0" w:after="0" w:line="240" w:lineRule="auto"/>
              <w:ind w:firstLine="0"/>
              <w:jc w:val="left"/>
              <w:rPr>
                <w:sz w:val="24"/>
              </w:rPr>
            </w:pPr>
            <w:r w:rsidRPr="00042862">
              <w:rPr>
                <w:sz w:val="24"/>
              </w:rPr>
              <w:t xml:space="preserve">Kon Tum </w:t>
            </w:r>
          </w:p>
        </w:tc>
        <w:tc>
          <w:tcPr>
            <w:tcW w:w="960" w:type="dxa"/>
            <w:shd w:val="clear" w:color="auto" w:fill="auto"/>
            <w:noWrap/>
            <w:vAlign w:val="center"/>
            <w:hideMark/>
          </w:tcPr>
          <w:p w14:paraId="10B4D318" w14:textId="23E70A98" w:rsidR="007B7955" w:rsidRPr="00042862" w:rsidRDefault="007B7955" w:rsidP="007B7955">
            <w:pPr>
              <w:spacing w:before="0" w:after="0" w:line="240" w:lineRule="auto"/>
              <w:ind w:firstLine="0"/>
              <w:jc w:val="right"/>
              <w:rPr>
                <w:sz w:val="24"/>
              </w:rPr>
            </w:pPr>
            <w:r w:rsidRPr="00042862">
              <w:rPr>
                <w:sz w:val="24"/>
              </w:rPr>
              <w:t>0,03</w:t>
            </w:r>
          </w:p>
        </w:tc>
        <w:tc>
          <w:tcPr>
            <w:tcW w:w="983" w:type="dxa"/>
            <w:shd w:val="clear" w:color="auto" w:fill="auto"/>
            <w:noWrap/>
            <w:vAlign w:val="center"/>
            <w:hideMark/>
          </w:tcPr>
          <w:p w14:paraId="0412E9C2" w14:textId="75B465F7" w:rsidR="007B7955" w:rsidRPr="00042862" w:rsidRDefault="007B7955" w:rsidP="007B7955">
            <w:pPr>
              <w:spacing w:before="0" w:after="0" w:line="240" w:lineRule="auto"/>
              <w:ind w:firstLine="0"/>
              <w:jc w:val="right"/>
              <w:rPr>
                <w:sz w:val="24"/>
              </w:rPr>
            </w:pPr>
            <w:r w:rsidRPr="00042862">
              <w:rPr>
                <w:sz w:val="24"/>
              </w:rPr>
              <w:t>0,05</w:t>
            </w:r>
          </w:p>
        </w:tc>
        <w:tc>
          <w:tcPr>
            <w:tcW w:w="894" w:type="dxa"/>
            <w:shd w:val="clear" w:color="auto" w:fill="auto"/>
            <w:noWrap/>
            <w:vAlign w:val="center"/>
            <w:hideMark/>
          </w:tcPr>
          <w:p w14:paraId="649E6721" w14:textId="5A89A305" w:rsidR="007B7955" w:rsidRPr="00042862" w:rsidRDefault="007B7955" w:rsidP="007B7955">
            <w:pPr>
              <w:spacing w:before="0" w:after="0" w:line="240" w:lineRule="auto"/>
              <w:ind w:firstLine="0"/>
              <w:jc w:val="right"/>
              <w:rPr>
                <w:sz w:val="24"/>
              </w:rPr>
            </w:pPr>
            <w:r w:rsidRPr="00042862">
              <w:rPr>
                <w:sz w:val="24"/>
              </w:rPr>
              <w:t>0,02</w:t>
            </w:r>
          </w:p>
        </w:tc>
        <w:tc>
          <w:tcPr>
            <w:tcW w:w="990" w:type="dxa"/>
            <w:shd w:val="clear" w:color="auto" w:fill="auto"/>
            <w:noWrap/>
            <w:vAlign w:val="center"/>
            <w:hideMark/>
          </w:tcPr>
          <w:p w14:paraId="2BE74AE9" w14:textId="48D1F98D" w:rsidR="007B7955" w:rsidRPr="00042862" w:rsidRDefault="007B7955" w:rsidP="007B7955">
            <w:pPr>
              <w:spacing w:before="0" w:after="0" w:line="240" w:lineRule="auto"/>
              <w:ind w:firstLine="0"/>
              <w:jc w:val="right"/>
              <w:rPr>
                <w:sz w:val="24"/>
              </w:rPr>
            </w:pPr>
            <w:r w:rsidRPr="00042862">
              <w:rPr>
                <w:sz w:val="24"/>
              </w:rPr>
              <w:t>19,29</w:t>
            </w:r>
          </w:p>
        </w:tc>
        <w:tc>
          <w:tcPr>
            <w:tcW w:w="1011" w:type="dxa"/>
            <w:shd w:val="clear" w:color="auto" w:fill="auto"/>
            <w:noWrap/>
            <w:vAlign w:val="center"/>
            <w:hideMark/>
          </w:tcPr>
          <w:p w14:paraId="63319207" w14:textId="796F3216" w:rsidR="007B7955" w:rsidRPr="00042862" w:rsidRDefault="007B7955" w:rsidP="007B7955">
            <w:pPr>
              <w:spacing w:before="0" w:after="0" w:line="240" w:lineRule="auto"/>
              <w:ind w:firstLine="0"/>
              <w:jc w:val="right"/>
              <w:rPr>
                <w:sz w:val="24"/>
              </w:rPr>
            </w:pPr>
            <w:r w:rsidRPr="00042862">
              <w:rPr>
                <w:sz w:val="24"/>
              </w:rPr>
              <w:t>0,14</w:t>
            </w:r>
          </w:p>
        </w:tc>
        <w:tc>
          <w:tcPr>
            <w:tcW w:w="1025" w:type="dxa"/>
            <w:shd w:val="clear" w:color="auto" w:fill="auto"/>
            <w:noWrap/>
            <w:vAlign w:val="center"/>
            <w:hideMark/>
          </w:tcPr>
          <w:p w14:paraId="7FBBF805" w14:textId="18553B5D" w:rsidR="007B7955" w:rsidRPr="00042862" w:rsidRDefault="007B7955" w:rsidP="007B7955">
            <w:pPr>
              <w:spacing w:before="0" w:after="0" w:line="240" w:lineRule="auto"/>
              <w:ind w:firstLine="0"/>
              <w:jc w:val="right"/>
              <w:rPr>
                <w:sz w:val="24"/>
              </w:rPr>
            </w:pPr>
            <w:r w:rsidRPr="00042862">
              <w:rPr>
                <w:sz w:val="24"/>
              </w:rPr>
              <w:t>0,15</w:t>
            </w:r>
          </w:p>
        </w:tc>
        <w:tc>
          <w:tcPr>
            <w:tcW w:w="1054" w:type="dxa"/>
            <w:shd w:val="clear" w:color="auto" w:fill="auto"/>
            <w:noWrap/>
            <w:vAlign w:val="center"/>
            <w:hideMark/>
          </w:tcPr>
          <w:p w14:paraId="6926E414" w14:textId="76676F60" w:rsidR="007B7955" w:rsidRPr="00042862" w:rsidRDefault="007B7955" w:rsidP="007B7955">
            <w:pPr>
              <w:spacing w:before="0" w:after="0" w:line="240" w:lineRule="auto"/>
              <w:ind w:firstLine="0"/>
              <w:jc w:val="right"/>
              <w:rPr>
                <w:sz w:val="24"/>
              </w:rPr>
            </w:pPr>
            <w:r w:rsidRPr="00042862">
              <w:rPr>
                <w:sz w:val="24"/>
              </w:rPr>
              <w:t>0,02</w:t>
            </w:r>
          </w:p>
        </w:tc>
      </w:tr>
      <w:tr w:rsidR="00042862" w:rsidRPr="00042862" w14:paraId="5ECFC810" w14:textId="77777777" w:rsidTr="007B7955">
        <w:trPr>
          <w:trHeight w:val="315"/>
        </w:trPr>
        <w:tc>
          <w:tcPr>
            <w:tcW w:w="714" w:type="dxa"/>
            <w:shd w:val="clear" w:color="auto" w:fill="auto"/>
            <w:noWrap/>
            <w:vAlign w:val="center"/>
          </w:tcPr>
          <w:p w14:paraId="7CC2B6C3" w14:textId="43CA134F" w:rsidR="007B7955" w:rsidRPr="00042862" w:rsidRDefault="007B7955" w:rsidP="007B7955">
            <w:pPr>
              <w:spacing w:before="0" w:after="0" w:line="240" w:lineRule="auto"/>
              <w:ind w:firstLine="0"/>
              <w:jc w:val="center"/>
              <w:rPr>
                <w:sz w:val="24"/>
              </w:rPr>
            </w:pPr>
            <w:r w:rsidRPr="00042862">
              <w:rPr>
                <w:sz w:val="24"/>
              </w:rPr>
              <w:t>2</w:t>
            </w:r>
          </w:p>
        </w:tc>
        <w:tc>
          <w:tcPr>
            <w:tcW w:w="2253" w:type="dxa"/>
            <w:gridSpan w:val="2"/>
            <w:shd w:val="clear" w:color="auto" w:fill="auto"/>
            <w:noWrap/>
            <w:vAlign w:val="center"/>
          </w:tcPr>
          <w:p w14:paraId="54EA59BD" w14:textId="1030A98D" w:rsidR="007B7955" w:rsidRPr="00042862" w:rsidRDefault="007B7955" w:rsidP="007B7955">
            <w:pPr>
              <w:spacing w:before="0" w:after="0" w:line="240" w:lineRule="auto"/>
              <w:ind w:firstLine="0"/>
              <w:jc w:val="left"/>
              <w:rPr>
                <w:sz w:val="24"/>
              </w:rPr>
            </w:pPr>
            <w:r w:rsidRPr="00042862">
              <w:rPr>
                <w:sz w:val="24"/>
              </w:rPr>
              <w:t>Đắk Lắk</w:t>
            </w:r>
          </w:p>
        </w:tc>
        <w:tc>
          <w:tcPr>
            <w:tcW w:w="960" w:type="dxa"/>
            <w:shd w:val="clear" w:color="auto" w:fill="auto"/>
            <w:noWrap/>
            <w:vAlign w:val="center"/>
          </w:tcPr>
          <w:p w14:paraId="3D818E16" w14:textId="2AF4C265" w:rsidR="007B7955" w:rsidRPr="00042862" w:rsidRDefault="007B7955" w:rsidP="007B7955">
            <w:pPr>
              <w:spacing w:before="0" w:after="0" w:line="240" w:lineRule="auto"/>
              <w:ind w:firstLine="0"/>
              <w:jc w:val="right"/>
              <w:rPr>
                <w:sz w:val="24"/>
              </w:rPr>
            </w:pPr>
            <w:r w:rsidRPr="00042862">
              <w:rPr>
                <w:sz w:val="24"/>
              </w:rPr>
              <w:t>0,19</w:t>
            </w:r>
          </w:p>
        </w:tc>
        <w:tc>
          <w:tcPr>
            <w:tcW w:w="983" w:type="dxa"/>
            <w:shd w:val="clear" w:color="auto" w:fill="auto"/>
            <w:noWrap/>
            <w:vAlign w:val="center"/>
          </w:tcPr>
          <w:p w14:paraId="2E34C772" w14:textId="44A1AD88" w:rsidR="007B7955" w:rsidRPr="00042862" w:rsidRDefault="007B7955" w:rsidP="007B7955">
            <w:pPr>
              <w:spacing w:before="0" w:after="0" w:line="240" w:lineRule="auto"/>
              <w:ind w:firstLine="0"/>
              <w:jc w:val="right"/>
              <w:rPr>
                <w:sz w:val="24"/>
              </w:rPr>
            </w:pPr>
            <w:r w:rsidRPr="00042862">
              <w:rPr>
                <w:sz w:val="24"/>
              </w:rPr>
              <w:t>0,32</w:t>
            </w:r>
          </w:p>
        </w:tc>
        <w:tc>
          <w:tcPr>
            <w:tcW w:w="894" w:type="dxa"/>
            <w:shd w:val="clear" w:color="auto" w:fill="auto"/>
            <w:noWrap/>
            <w:vAlign w:val="center"/>
          </w:tcPr>
          <w:p w14:paraId="39D43802" w14:textId="3566DFA6" w:rsidR="007B7955" w:rsidRPr="00042862" w:rsidRDefault="007B7955" w:rsidP="007B7955">
            <w:pPr>
              <w:spacing w:before="0" w:after="0" w:line="240" w:lineRule="auto"/>
              <w:ind w:firstLine="0"/>
              <w:jc w:val="right"/>
              <w:rPr>
                <w:sz w:val="24"/>
              </w:rPr>
            </w:pPr>
            <w:r w:rsidRPr="00042862">
              <w:rPr>
                <w:sz w:val="24"/>
              </w:rPr>
              <w:t>0,13</w:t>
            </w:r>
          </w:p>
        </w:tc>
        <w:tc>
          <w:tcPr>
            <w:tcW w:w="990" w:type="dxa"/>
            <w:shd w:val="clear" w:color="auto" w:fill="auto"/>
            <w:noWrap/>
            <w:vAlign w:val="center"/>
          </w:tcPr>
          <w:p w14:paraId="1D75652B" w14:textId="51CE117E" w:rsidR="007B7955" w:rsidRPr="00042862" w:rsidRDefault="007B7955" w:rsidP="007B7955">
            <w:pPr>
              <w:spacing w:before="0" w:after="0" w:line="240" w:lineRule="auto"/>
              <w:ind w:firstLine="0"/>
              <w:jc w:val="right"/>
              <w:rPr>
                <w:sz w:val="24"/>
              </w:rPr>
            </w:pPr>
            <w:r w:rsidRPr="00042862">
              <w:rPr>
                <w:sz w:val="24"/>
              </w:rPr>
              <w:t>125,25</w:t>
            </w:r>
          </w:p>
        </w:tc>
        <w:tc>
          <w:tcPr>
            <w:tcW w:w="1011" w:type="dxa"/>
            <w:shd w:val="clear" w:color="auto" w:fill="auto"/>
            <w:noWrap/>
            <w:vAlign w:val="center"/>
          </w:tcPr>
          <w:p w14:paraId="3BB6DE31" w14:textId="3A4F437B" w:rsidR="007B7955" w:rsidRPr="00042862" w:rsidRDefault="007B7955" w:rsidP="007B7955">
            <w:pPr>
              <w:spacing w:before="0" w:after="0" w:line="240" w:lineRule="auto"/>
              <w:ind w:firstLine="0"/>
              <w:jc w:val="right"/>
              <w:rPr>
                <w:sz w:val="24"/>
              </w:rPr>
            </w:pPr>
            <w:r w:rsidRPr="00042862">
              <w:rPr>
                <w:sz w:val="24"/>
              </w:rPr>
              <w:t>0,29</w:t>
            </w:r>
          </w:p>
        </w:tc>
        <w:tc>
          <w:tcPr>
            <w:tcW w:w="1025" w:type="dxa"/>
            <w:shd w:val="clear" w:color="auto" w:fill="auto"/>
            <w:noWrap/>
            <w:vAlign w:val="center"/>
          </w:tcPr>
          <w:p w14:paraId="7176C0C9" w14:textId="62373C7D" w:rsidR="007B7955" w:rsidRPr="00042862" w:rsidRDefault="007B7955" w:rsidP="007B7955">
            <w:pPr>
              <w:spacing w:before="0" w:after="0" w:line="240" w:lineRule="auto"/>
              <w:ind w:firstLine="0"/>
              <w:jc w:val="right"/>
              <w:rPr>
                <w:sz w:val="24"/>
              </w:rPr>
            </w:pPr>
            <w:r w:rsidRPr="00042862">
              <w:rPr>
                <w:sz w:val="24"/>
              </w:rPr>
              <w:t>0,59</w:t>
            </w:r>
          </w:p>
        </w:tc>
        <w:tc>
          <w:tcPr>
            <w:tcW w:w="1054" w:type="dxa"/>
            <w:shd w:val="clear" w:color="auto" w:fill="auto"/>
            <w:noWrap/>
            <w:vAlign w:val="center"/>
          </w:tcPr>
          <w:p w14:paraId="73CEC7B1" w14:textId="5370AB35" w:rsidR="007B7955" w:rsidRPr="00042862" w:rsidRDefault="007B7955" w:rsidP="007B7955">
            <w:pPr>
              <w:spacing w:before="0" w:after="0" w:line="240" w:lineRule="auto"/>
              <w:ind w:firstLine="0"/>
              <w:jc w:val="right"/>
              <w:rPr>
                <w:sz w:val="24"/>
              </w:rPr>
            </w:pPr>
            <w:r w:rsidRPr="00042862">
              <w:rPr>
                <w:sz w:val="24"/>
              </w:rPr>
              <w:t>0,30</w:t>
            </w:r>
          </w:p>
        </w:tc>
      </w:tr>
      <w:tr w:rsidR="00042862" w:rsidRPr="00042862" w14:paraId="25BA91B9" w14:textId="77777777" w:rsidTr="007B7955">
        <w:trPr>
          <w:trHeight w:val="315"/>
        </w:trPr>
        <w:tc>
          <w:tcPr>
            <w:tcW w:w="714" w:type="dxa"/>
            <w:shd w:val="clear" w:color="auto" w:fill="auto"/>
            <w:noWrap/>
            <w:vAlign w:val="center"/>
          </w:tcPr>
          <w:p w14:paraId="6DFB37E7" w14:textId="30ECBD35" w:rsidR="007B7955" w:rsidRPr="00042862" w:rsidRDefault="007B7955" w:rsidP="007B7955">
            <w:pPr>
              <w:spacing w:before="0" w:after="0" w:line="240" w:lineRule="auto"/>
              <w:ind w:firstLine="0"/>
              <w:jc w:val="center"/>
              <w:rPr>
                <w:sz w:val="24"/>
              </w:rPr>
            </w:pPr>
            <w:r w:rsidRPr="00042862">
              <w:rPr>
                <w:sz w:val="24"/>
              </w:rPr>
              <w:t>3</w:t>
            </w:r>
          </w:p>
        </w:tc>
        <w:tc>
          <w:tcPr>
            <w:tcW w:w="2253" w:type="dxa"/>
            <w:gridSpan w:val="2"/>
            <w:shd w:val="clear" w:color="auto" w:fill="auto"/>
            <w:noWrap/>
            <w:vAlign w:val="center"/>
          </w:tcPr>
          <w:p w14:paraId="599C8497" w14:textId="4F7609FF" w:rsidR="007B7955" w:rsidRPr="00042862" w:rsidRDefault="007B7955" w:rsidP="007B7955">
            <w:pPr>
              <w:spacing w:before="0" w:after="0" w:line="240" w:lineRule="auto"/>
              <w:ind w:firstLine="0"/>
              <w:jc w:val="left"/>
              <w:rPr>
                <w:sz w:val="24"/>
              </w:rPr>
            </w:pPr>
            <w:r w:rsidRPr="00042862">
              <w:rPr>
                <w:sz w:val="24"/>
              </w:rPr>
              <w:t>Đắk Nông</w:t>
            </w:r>
          </w:p>
        </w:tc>
        <w:tc>
          <w:tcPr>
            <w:tcW w:w="960" w:type="dxa"/>
            <w:shd w:val="clear" w:color="auto" w:fill="auto"/>
            <w:noWrap/>
            <w:vAlign w:val="center"/>
          </w:tcPr>
          <w:p w14:paraId="64976F71" w14:textId="4FB75DE8" w:rsidR="007B7955" w:rsidRPr="00042862" w:rsidRDefault="007B7955" w:rsidP="007B7955">
            <w:pPr>
              <w:spacing w:before="0" w:after="0" w:line="240" w:lineRule="auto"/>
              <w:ind w:firstLine="0"/>
              <w:jc w:val="right"/>
              <w:rPr>
                <w:sz w:val="24"/>
              </w:rPr>
            </w:pPr>
            <w:r w:rsidRPr="00042862">
              <w:rPr>
                <w:sz w:val="24"/>
              </w:rPr>
              <w:t>0,08</w:t>
            </w:r>
          </w:p>
        </w:tc>
        <w:tc>
          <w:tcPr>
            <w:tcW w:w="983" w:type="dxa"/>
            <w:shd w:val="clear" w:color="auto" w:fill="auto"/>
            <w:noWrap/>
            <w:vAlign w:val="center"/>
          </w:tcPr>
          <w:p w14:paraId="209B330B" w14:textId="6633A4C7" w:rsidR="007B7955" w:rsidRPr="00042862" w:rsidRDefault="007B7955" w:rsidP="007B7955">
            <w:pPr>
              <w:spacing w:before="0" w:after="0" w:line="240" w:lineRule="auto"/>
              <w:ind w:firstLine="0"/>
              <w:jc w:val="right"/>
              <w:rPr>
                <w:sz w:val="24"/>
              </w:rPr>
            </w:pPr>
            <w:r w:rsidRPr="00042862">
              <w:rPr>
                <w:sz w:val="24"/>
              </w:rPr>
              <w:t>0,10</w:t>
            </w:r>
          </w:p>
        </w:tc>
        <w:tc>
          <w:tcPr>
            <w:tcW w:w="894" w:type="dxa"/>
            <w:shd w:val="clear" w:color="auto" w:fill="auto"/>
            <w:noWrap/>
            <w:vAlign w:val="center"/>
          </w:tcPr>
          <w:p w14:paraId="7D020389" w14:textId="0BBF92C0" w:rsidR="007B7955" w:rsidRPr="00042862" w:rsidRDefault="007B7955" w:rsidP="007B7955">
            <w:pPr>
              <w:spacing w:before="0" w:after="0" w:line="240" w:lineRule="auto"/>
              <w:ind w:firstLine="0"/>
              <w:jc w:val="right"/>
              <w:rPr>
                <w:sz w:val="24"/>
              </w:rPr>
            </w:pPr>
            <w:r w:rsidRPr="00042862">
              <w:rPr>
                <w:sz w:val="24"/>
              </w:rPr>
              <w:t>0,02</w:t>
            </w:r>
          </w:p>
        </w:tc>
        <w:tc>
          <w:tcPr>
            <w:tcW w:w="990" w:type="dxa"/>
            <w:shd w:val="clear" w:color="auto" w:fill="auto"/>
            <w:noWrap/>
            <w:vAlign w:val="center"/>
          </w:tcPr>
          <w:p w14:paraId="514E971B" w14:textId="355070C3" w:rsidR="007B7955" w:rsidRPr="00042862" w:rsidRDefault="007B7955" w:rsidP="007B7955">
            <w:pPr>
              <w:spacing w:before="0" w:after="0" w:line="240" w:lineRule="auto"/>
              <w:ind w:firstLine="0"/>
              <w:jc w:val="right"/>
              <w:rPr>
                <w:sz w:val="24"/>
              </w:rPr>
            </w:pPr>
            <w:r w:rsidRPr="00042862">
              <w:rPr>
                <w:sz w:val="24"/>
              </w:rPr>
              <w:t>27,44</w:t>
            </w:r>
          </w:p>
        </w:tc>
        <w:tc>
          <w:tcPr>
            <w:tcW w:w="1011" w:type="dxa"/>
            <w:shd w:val="clear" w:color="auto" w:fill="auto"/>
            <w:noWrap/>
            <w:vAlign w:val="center"/>
          </w:tcPr>
          <w:p w14:paraId="4F07B5DB" w14:textId="079457A5" w:rsidR="007B7955" w:rsidRPr="00042862" w:rsidRDefault="007B7955" w:rsidP="007B7955">
            <w:pPr>
              <w:spacing w:before="0" w:after="0" w:line="240" w:lineRule="auto"/>
              <w:ind w:firstLine="0"/>
              <w:jc w:val="right"/>
              <w:rPr>
                <w:sz w:val="24"/>
              </w:rPr>
            </w:pPr>
            <w:r w:rsidRPr="00042862">
              <w:rPr>
                <w:sz w:val="24"/>
              </w:rPr>
              <w:t>0,16</w:t>
            </w:r>
          </w:p>
        </w:tc>
        <w:tc>
          <w:tcPr>
            <w:tcW w:w="1025" w:type="dxa"/>
            <w:shd w:val="clear" w:color="auto" w:fill="auto"/>
            <w:noWrap/>
            <w:vAlign w:val="center"/>
          </w:tcPr>
          <w:p w14:paraId="75D88499" w14:textId="666E845A" w:rsidR="007B7955" w:rsidRPr="00042862" w:rsidRDefault="007B7955" w:rsidP="007B7955">
            <w:pPr>
              <w:spacing w:before="0" w:after="0" w:line="240" w:lineRule="auto"/>
              <w:ind w:firstLine="0"/>
              <w:jc w:val="right"/>
              <w:rPr>
                <w:sz w:val="24"/>
              </w:rPr>
            </w:pPr>
            <w:r w:rsidRPr="00042862">
              <w:rPr>
                <w:sz w:val="24"/>
              </w:rPr>
              <w:t>0,16</w:t>
            </w:r>
          </w:p>
        </w:tc>
        <w:tc>
          <w:tcPr>
            <w:tcW w:w="1054" w:type="dxa"/>
            <w:shd w:val="clear" w:color="auto" w:fill="auto"/>
            <w:noWrap/>
            <w:vAlign w:val="center"/>
          </w:tcPr>
          <w:p w14:paraId="0E63CCF5" w14:textId="5F849ADA" w:rsidR="007B7955" w:rsidRPr="00042862" w:rsidRDefault="007B7955" w:rsidP="007B7955">
            <w:pPr>
              <w:spacing w:before="0" w:after="0" w:line="240" w:lineRule="auto"/>
              <w:ind w:firstLine="0"/>
              <w:jc w:val="right"/>
              <w:rPr>
                <w:sz w:val="24"/>
              </w:rPr>
            </w:pPr>
            <w:r w:rsidRPr="00042862">
              <w:rPr>
                <w:sz w:val="24"/>
              </w:rPr>
              <w:t>0,00</w:t>
            </w:r>
          </w:p>
        </w:tc>
      </w:tr>
      <w:tr w:rsidR="00042862" w:rsidRPr="00042862" w14:paraId="02455104" w14:textId="77777777" w:rsidTr="007B7955">
        <w:trPr>
          <w:trHeight w:val="315"/>
        </w:trPr>
        <w:tc>
          <w:tcPr>
            <w:tcW w:w="714" w:type="dxa"/>
            <w:shd w:val="clear" w:color="auto" w:fill="auto"/>
            <w:noWrap/>
            <w:vAlign w:val="center"/>
          </w:tcPr>
          <w:p w14:paraId="57B9DFE0" w14:textId="2E168833" w:rsidR="007B7955" w:rsidRPr="00042862" w:rsidRDefault="007B7955" w:rsidP="007B7955">
            <w:pPr>
              <w:spacing w:before="0" w:after="0" w:line="240" w:lineRule="auto"/>
              <w:ind w:firstLine="0"/>
              <w:jc w:val="center"/>
              <w:rPr>
                <w:b/>
                <w:sz w:val="24"/>
              </w:rPr>
            </w:pPr>
            <w:r w:rsidRPr="00042862">
              <w:rPr>
                <w:b/>
                <w:sz w:val="24"/>
              </w:rPr>
              <w:t>V</w:t>
            </w:r>
          </w:p>
        </w:tc>
        <w:tc>
          <w:tcPr>
            <w:tcW w:w="2253" w:type="dxa"/>
            <w:gridSpan w:val="2"/>
            <w:shd w:val="clear" w:color="auto" w:fill="auto"/>
            <w:noWrap/>
            <w:vAlign w:val="center"/>
          </w:tcPr>
          <w:p w14:paraId="10CE6EE4" w14:textId="31AED987" w:rsidR="007B7955" w:rsidRPr="00042862" w:rsidRDefault="007B7955" w:rsidP="007B7955">
            <w:pPr>
              <w:spacing w:before="0" w:after="0" w:line="240" w:lineRule="auto"/>
              <w:ind w:firstLine="0"/>
              <w:jc w:val="left"/>
              <w:rPr>
                <w:sz w:val="24"/>
              </w:rPr>
            </w:pPr>
            <w:r w:rsidRPr="00042862">
              <w:rPr>
                <w:b/>
                <w:bCs/>
                <w:sz w:val="24"/>
              </w:rPr>
              <w:t>Vùng Đông Nam Bộ</w:t>
            </w:r>
          </w:p>
        </w:tc>
        <w:tc>
          <w:tcPr>
            <w:tcW w:w="960" w:type="dxa"/>
            <w:shd w:val="clear" w:color="auto" w:fill="auto"/>
            <w:noWrap/>
            <w:vAlign w:val="center"/>
          </w:tcPr>
          <w:p w14:paraId="5A80E47D" w14:textId="06ABAB60" w:rsidR="007B7955" w:rsidRPr="00042862" w:rsidRDefault="007B7955" w:rsidP="007B7955">
            <w:pPr>
              <w:spacing w:before="0" w:after="0" w:line="240" w:lineRule="auto"/>
              <w:ind w:firstLine="0"/>
              <w:jc w:val="right"/>
              <w:rPr>
                <w:sz w:val="24"/>
              </w:rPr>
            </w:pPr>
            <w:r w:rsidRPr="00042862">
              <w:rPr>
                <w:b/>
                <w:bCs/>
                <w:sz w:val="24"/>
              </w:rPr>
              <w:t>1,45</w:t>
            </w:r>
          </w:p>
        </w:tc>
        <w:tc>
          <w:tcPr>
            <w:tcW w:w="983" w:type="dxa"/>
            <w:shd w:val="clear" w:color="auto" w:fill="auto"/>
            <w:noWrap/>
            <w:vAlign w:val="center"/>
          </w:tcPr>
          <w:p w14:paraId="1DCA6A13" w14:textId="0B1D6E43" w:rsidR="007B7955" w:rsidRPr="00042862" w:rsidRDefault="007B7955" w:rsidP="007B7955">
            <w:pPr>
              <w:spacing w:before="0" w:after="0" w:line="240" w:lineRule="auto"/>
              <w:ind w:firstLine="0"/>
              <w:jc w:val="right"/>
              <w:rPr>
                <w:sz w:val="24"/>
              </w:rPr>
            </w:pPr>
            <w:r w:rsidRPr="00042862">
              <w:rPr>
                <w:b/>
                <w:bCs/>
                <w:sz w:val="24"/>
              </w:rPr>
              <w:t>1,54</w:t>
            </w:r>
          </w:p>
        </w:tc>
        <w:tc>
          <w:tcPr>
            <w:tcW w:w="894" w:type="dxa"/>
            <w:shd w:val="clear" w:color="auto" w:fill="auto"/>
            <w:noWrap/>
            <w:vAlign w:val="center"/>
          </w:tcPr>
          <w:p w14:paraId="79542C7F" w14:textId="5B9CE142" w:rsidR="007B7955" w:rsidRPr="00042862" w:rsidRDefault="007B7955" w:rsidP="007B7955">
            <w:pPr>
              <w:spacing w:before="0" w:after="0" w:line="240" w:lineRule="auto"/>
              <w:ind w:firstLine="0"/>
              <w:jc w:val="right"/>
              <w:rPr>
                <w:sz w:val="24"/>
              </w:rPr>
            </w:pPr>
            <w:r w:rsidRPr="00042862">
              <w:rPr>
                <w:b/>
                <w:bCs/>
                <w:sz w:val="24"/>
              </w:rPr>
              <w:t>0,09</w:t>
            </w:r>
          </w:p>
        </w:tc>
        <w:tc>
          <w:tcPr>
            <w:tcW w:w="990" w:type="dxa"/>
            <w:shd w:val="clear" w:color="auto" w:fill="auto"/>
            <w:noWrap/>
            <w:vAlign w:val="center"/>
          </w:tcPr>
          <w:p w14:paraId="2D3BFCEC" w14:textId="74A49F95" w:rsidR="007B7955" w:rsidRPr="00042862" w:rsidRDefault="007B7955" w:rsidP="007B7955">
            <w:pPr>
              <w:spacing w:before="0" w:after="0" w:line="240" w:lineRule="auto"/>
              <w:ind w:firstLine="0"/>
              <w:jc w:val="right"/>
              <w:rPr>
                <w:sz w:val="24"/>
              </w:rPr>
            </w:pPr>
            <w:r w:rsidRPr="00042862">
              <w:rPr>
                <w:b/>
                <w:bCs/>
                <w:sz w:val="24"/>
              </w:rPr>
              <w:t>11,24</w:t>
            </w:r>
          </w:p>
        </w:tc>
        <w:tc>
          <w:tcPr>
            <w:tcW w:w="1011" w:type="dxa"/>
            <w:shd w:val="clear" w:color="auto" w:fill="auto"/>
            <w:noWrap/>
            <w:vAlign w:val="center"/>
          </w:tcPr>
          <w:p w14:paraId="7162BC14" w14:textId="71423548" w:rsidR="007B7955" w:rsidRPr="00042862" w:rsidRDefault="007B7955" w:rsidP="007B7955">
            <w:pPr>
              <w:spacing w:before="0" w:after="0" w:line="240" w:lineRule="auto"/>
              <w:ind w:firstLine="0"/>
              <w:jc w:val="right"/>
              <w:rPr>
                <w:sz w:val="24"/>
              </w:rPr>
            </w:pPr>
            <w:r w:rsidRPr="00042862">
              <w:rPr>
                <w:b/>
                <w:bCs/>
                <w:sz w:val="24"/>
              </w:rPr>
              <w:t>2,26</w:t>
            </w:r>
          </w:p>
        </w:tc>
        <w:tc>
          <w:tcPr>
            <w:tcW w:w="1025" w:type="dxa"/>
            <w:shd w:val="clear" w:color="auto" w:fill="auto"/>
            <w:noWrap/>
            <w:vAlign w:val="center"/>
          </w:tcPr>
          <w:p w14:paraId="73D63D01" w14:textId="514557DC" w:rsidR="007B7955" w:rsidRPr="00042862" w:rsidRDefault="007B7955" w:rsidP="007B7955">
            <w:pPr>
              <w:spacing w:before="0" w:after="0" w:line="240" w:lineRule="auto"/>
              <w:ind w:firstLine="0"/>
              <w:jc w:val="right"/>
              <w:rPr>
                <w:sz w:val="24"/>
              </w:rPr>
            </w:pPr>
            <w:r w:rsidRPr="00042862">
              <w:rPr>
                <w:b/>
                <w:bCs/>
                <w:sz w:val="24"/>
              </w:rPr>
              <w:t>2,24</w:t>
            </w:r>
          </w:p>
        </w:tc>
        <w:tc>
          <w:tcPr>
            <w:tcW w:w="1054" w:type="dxa"/>
            <w:shd w:val="clear" w:color="auto" w:fill="auto"/>
            <w:noWrap/>
            <w:vAlign w:val="center"/>
          </w:tcPr>
          <w:p w14:paraId="7CEF455F" w14:textId="313969BF" w:rsidR="007B7955" w:rsidRPr="00042862" w:rsidRDefault="007B7955" w:rsidP="007B7955">
            <w:pPr>
              <w:spacing w:before="0" w:after="0" w:line="240" w:lineRule="auto"/>
              <w:ind w:firstLine="0"/>
              <w:jc w:val="right"/>
              <w:rPr>
                <w:sz w:val="24"/>
              </w:rPr>
            </w:pPr>
            <w:r w:rsidRPr="00042862">
              <w:rPr>
                <w:b/>
                <w:bCs/>
                <w:sz w:val="24"/>
              </w:rPr>
              <w:t>-0,02</w:t>
            </w:r>
          </w:p>
        </w:tc>
      </w:tr>
      <w:tr w:rsidR="00042862" w:rsidRPr="00042862" w14:paraId="4106FCA8" w14:textId="77777777" w:rsidTr="007B7955">
        <w:trPr>
          <w:trHeight w:val="315"/>
        </w:trPr>
        <w:tc>
          <w:tcPr>
            <w:tcW w:w="714" w:type="dxa"/>
            <w:shd w:val="clear" w:color="auto" w:fill="auto"/>
            <w:noWrap/>
            <w:vAlign w:val="center"/>
          </w:tcPr>
          <w:p w14:paraId="447A6977" w14:textId="3173D549" w:rsidR="007B7955" w:rsidRPr="00042862" w:rsidRDefault="007B7955" w:rsidP="007B7955">
            <w:pPr>
              <w:spacing w:before="0" w:after="0" w:line="240" w:lineRule="auto"/>
              <w:ind w:firstLine="0"/>
              <w:jc w:val="center"/>
              <w:rPr>
                <w:sz w:val="24"/>
              </w:rPr>
            </w:pPr>
            <w:r w:rsidRPr="00042862">
              <w:rPr>
                <w:sz w:val="24"/>
              </w:rPr>
              <w:t>1</w:t>
            </w:r>
          </w:p>
        </w:tc>
        <w:tc>
          <w:tcPr>
            <w:tcW w:w="2253" w:type="dxa"/>
            <w:gridSpan w:val="2"/>
            <w:shd w:val="clear" w:color="auto" w:fill="auto"/>
            <w:noWrap/>
            <w:vAlign w:val="center"/>
          </w:tcPr>
          <w:p w14:paraId="272CCCF4" w14:textId="2805174D" w:rsidR="007B7955" w:rsidRPr="00042862" w:rsidRDefault="007B7955" w:rsidP="007B7955">
            <w:pPr>
              <w:spacing w:before="0" w:after="0" w:line="240" w:lineRule="auto"/>
              <w:ind w:firstLine="0"/>
              <w:jc w:val="left"/>
              <w:rPr>
                <w:sz w:val="24"/>
              </w:rPr>
            </w:pPr>
            <w:r w:rsidRPr="00042862">
              <w:rPr>
                <w:sz w:val="24"/>
              </w:rPr>
              <w:t>Đồng Nai</w:t>
            </w:r>
          </w:p>
        </w:tc>
        <w:tc>
          <w:tcPr>
            <w:tcW w:w="960" w:type="dxa"/>
            <w:shd w:val="clear" w:color="auto" w:fill="auto"/>
            <w:noWrap/>
            <w:vAlign w:val="center"/>
          </w:tcPr>
          <w:p w14:paraId="7CBF747E" w14:textId="7ED7BE35" w:rsidR="007B7955" w:rsidRPr="00042862" w:rsidRDefault="007B7955" w:rsidP="007B7955">
            <w:pPr>
              <w:spacing w:before="0" w:after="0" w:line="240" w:lineRule="auto"/>
              <w:ind w:firstLine="0"/>
              <w:jc w:val="right"/>
              <w:rPr>
                <w:sz w:val="24"/>
              </w:rPr>
            </w:pPr>
            <w:r w:rsidRPr="00042862">
              <w:rPr>
                <w:sz w:val="24"/>
              </w:rPr>
              <w:t>0,43</w:t>
            </w:r>
          </w:p>
        </w:tc>
        <w:tc>
          <w:tcPr>
            <w:tcW w:w="983" w:type="dxa"/>
            <w:shd w:val="clear" w:color="auto" w:fill="auto"/>
            <w:noWrap/>
            <w:vAlign w:val="center"/>
          </w:tcPr>
          <w:p w14:paraId="57E50D64" w14:textId="2D21B814" w:rsidR="007B7955" w:rsidRPr="00042862" w:rsidRDefault="007B7955" w:rsidP="007B7955">
            <w:pPr>
              <w:spacing w:before="0" w:after="0" w:line="240" w:lineRule="auto"/>
              <w:ind w:firstLine="0"/>
              <w:jc w:val="right"/>
              <w:rPr>
                <w:sz w:val="24"/>
              </w:rPr>
            </w:pPr>
            <w:r w:rsidRPr="00042862">
              <w:rPr>
                <w:sz w:val="24"/>
              </w:rPr>
              <w:t>0,43</w:t>
            </w:r>
          </w:p>
        </w:tc>
        <w:tc>
          <w:tcPr>
            <w:tcW w:w="894" w:type="dxa"/>
            <w:shd w:val="clear" w:color="auto" w:fill="auto"/>
            <w:noWrap/>
            <w:vAlign w:val="center"/>
          </w:tcPr>
          <w:p w14:paraId="093FACD8" w14:textId="6440A2AA" w:rsidR="007B7955" w:rsidRPr="00042862" w:rsidRDefault="007B7955" w:rsidP="007B7955">
            <w:pPr>
              <w:spacing w:before="0" w:after="0" w:line="240" w:lineRule="auto"/>
              <w:ind w:firstLine="0"/>
              <w:jc w:val="right"/>
              <w:rPr>
                <w:sz w:val="24"/>
              </w:rPr>
            </w:pPr>
            <w:r w:rsidRPr="00042862">
              <w:rPr>
                <w:sz w:val="24"/>
              </w:rPr>
              <w:t>0,00</w:t>
            </w:r>
          </w:p>
        </w:tc>
        <w:tc>
          <w:tcPr>
            <w:tcW w:w="990" w:type="dxa"/>
            <w:shd w:val="clear" w:color="auto" w:fill="auto"/>
            <w:noWrap/>
            <w:vAlign w:val="center"/>
          </w:tcPr>
          <w:p w14:paraId="6AD68314" w14:textId="752B3EAC" w:rsidR="007B7955" w:rsidRPr="00042862" w:rsidRDefault="007B7955" w:rsidP="007B7955">
            <w:pPr>
              <w:spacing w:before="0" w:after="0" w:line="240" w:lineRule="auto"/>
              <w:ind w:firstLine="0"/>
              <w:jc w:val="right"/>
              <w:rPr>
                <w:sz w:val="24"/>
              </w:rPr>
            </w:pPr>
            <w:r w:rsidRPr="00042862">
              <w:rPr>
                <w:sz w:val="24"/>
              </w:rPr>
              <w:t>0,02</w:t>
            </w:r>
          </w:p>
        </w:tc>
        <w:tc>
          <w:tcPr>
            <w:tcW w:w="1011" w:type="dxa"/>
            <w:shd w:val="clear" w:color="auto" w:fill="auto"/>
            <w:noWrap/>
            <w:vAlign w:val="center"/>
          </w:tcPr>
          <w:p w14:paraId="426F8157" w14:textId="64FF28D7" w:rsidR="007B7955" w:rsidRPr="00042862" w:rsidRDefault="007B7955" w:rsidP="007B7955">
            <w:pPr>
              <w:spacing w:before="0" w:after="0" w:line="240" w:lineRule="auto"/>
              <w:ind w:firstLine="0"/>
              <w:jc w:val="right"/>
              <w:rPr>
                <w:sz w:val="24"/>
              </w:rPr>
            </w:pPr>
            <w:r w:rsidRPr="00042862">
              <w:rPr>
                <w:sz w:val="24"/>
              </w:rPr>
              <w:t>0,51</w:t>
            </w:r>
          </w:p>
        </w:tc>
        <w:tc>
          <w:tcPr>
            <w:tcW w:w="1025" w:type="dxa"/>
            <w:shd w:val="clear" w:color="auto" w:fill="auto"/>
            <w:noWrap/>
            <w:vAlign w:val="center"/>
          </w:tcPr>
          <w:p w14:paraId="4AC1AFCF" w14:textId="3424DA59" w:rsidR="007B7955" w:rsidRPr="00042862" w:rsidRDefault="007B7955" w:rsidP="007B7955">
            <w:pPr>
              <w:spacing w:before="0" w:after="0" w:line="240" w:lineRule="auto"/>
              <w:ind w:firstLine="0"/>
              <w:jc w:val="right"/>
              <w:rPr>
                <w:sz w:val="24"/>
              </w:rPr>
            </w:pPr>
            <w:r w:rsidRPr="00042862">
              <w:rPr>
                <w:sz w:val="24"/>
              </w:rPr>
              <w:t>0,49</w:t>
            </w:r>
          </w:p>
        </w:tc>
        <w:tc>
          <w:tcPr>
            <w:tcW w:w="1054" w:type="dxa"/>
            <w:shd w:val="clear" w:color="auto" w:fill="auto"/>
            <w:noWrap/>
            <w:vAlign w:val="center"/>
          </w:tcPr>
          <w:p w14:paraId="038283CD" w14:textId="222228F6" w:rsidR="007B7955" w:rsidRPr="00042862" w:rsidRDefault="007B7955" w:rsidP="007B7955">
            <w:pPr>
              <w:spacing w:before="0" w:after="0" w:line="240" w:lineRule="auto"/>
              <w:ind w:firstLine="0"/>
              <w:jc w:val="right"/>
              <w:rPr>
                <w:sz w:val="24"/>
              </w:rPr>
            </w:pPr>
            <w:r w:rsidRPr="00042862">
              <w:rPr>
                <w:sz w:val="24"/>
              </w:rPr>
              <w:t>-0,02</w:t>
            </w:r>
          </w:p>
        </w:tc>
      </w:tr>
    </w:tbl>
    <w:p w14:paraId="31D37233"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17D0CC59" w14:textId="77777777" w:rsidR="008F0ACB" w:rsidRPr="00042862" w:rsidRDefault="008F0ACB" w:rsidP="008F0ACB">
      <w:pPr>
        <w:pStyle w:val="Heading4"/>
        <w:rPr>
          <w:rFonts w:ascii="Times New Roman" w:hAnsi="Times New Roman"/>
        </w:rPr>
      </w:pPr>
      <w:r w:rsidRPr="00042862">
        <w:rPr>
          <w:rFonts w:ascii="Times New Roman" w:hAnsi="Times New Roman"/>
        </w:rPr>
        <w:lastRenderedPageBreak/>
        <w:t>1.3. Đất chưa sử dụng</w:t>
      </w:r>
    </w:p>
    <w:p w14:paraId="403C2030" w14:textId="693AD673" w:rsidR="008F0ACB" w:rsidRPr="00042862" w:rsidRDefault="008F0ACB" w:rsidP="008F0ACB">
      <w:pPr>
        <w:widowControl w:val="0"/>
      </w:pPr>
      <w:r w:rsidRPr="00042862">
        <w:t>Qua tổng hợp rà soát cho thấy có 1</w:t>
      </w:r>
      <w:r w:rsidR="009B07F3" w:rsidRPr="00042862">
        <w:t>7</w:t>
      </w:r>
      <w:r w:rsidRPr="00042862">
        <w:t xml:space="preserve"> tỉnh, thành phố đề nghị điều chỉnh giảm chỉ tiêu đất chưa sử dụng còn lại đến năm 2025 so với chỉ tiêu đã được Quốc hội phê duyệt với diện tích </w:t>
      </w:r>
      <w:r w:rsidR="009B07F3" w:rsidRPr="00042862">
        <w:t>26,92</w:t>
      </w:r>
      <w:r w:rsidRPr="00042862">
        <w:t xml:space="preserve"> nghìn ha, trong đó tập trung chủ yếu tại các tỉnh, thành phố như </w:t>
      </w:r>
      <w:r w:rsidR="009B07F3" w:rsidRPr="00042862">
        <w:t xml:space="preserve">Khánh Hoà (11,35 nghìn ha), </w:t>
      </w:r>
      <w:r w:rsidRPr="00042862">
        <w:t xml:space="preserve">Phú Yên (5,79 nghìn ha), Bình Định (3,78 nghìn ha), Hà Tĩnh (2,04 nghìn ha), </w:t>
      </w:r>
      <w:r w:rsidR="009B07F3" w:rsidRPr="00042862">
        <w:t xml:space="preserve">Bến Tre </w:t>
      </w:r>
      <w:r w:rsidRPr="00042862">
        <w:t>(0,</w:t>
      </w:r>
      <w:r w:rsidR="009B07F3" w:rsidRPr="00042862">
        <w:t>43</w:t>
      </w:r>
      <w:r w:rsidRPr="00042862">
        <w:t xml:space="preserve"> nghìn ha), Sơn La (0,73 nghìn ha),…</w:t>
      </w:r>
    </w:p>
    <w:p w14:paraId="5DABB192" w14:textId="2AA73BC3" w:rsidR="008F0ACB" w:rsidRPr="00042862" w:rsidRDefault="008F0ACB" w:rsidP="008F0ACB">
      <w:pPr>
        <w:widowControl w:val="0"/>
        <w:rPr>
          <w:spacing w:val="-4"/>
        </w:rPr>
      </w:pPr>
      <w:r w:rsidRPr="00042862">
        <w:rPr>
          <w:spacing w:val="-4"/>
        </w:rPr>
        <w:t>Có 0</w:t>
      </w:r>
      <w:r w:rsidR="009B07F3" w:rsidRPr="00042862">
        <w:rPr>
          <w:spacing w:val="-4"/>
        </w:rPr>
        <w:t>5</w:t>
      </w:r>
      <w:r w:rsidRPr="00042862">
        <w:rPr>
          <w:spacing w:val="-4"/>
        </w:rPr>
        <w:t xml:space="preserve"> tỉnh đề nghị điều chỉnh tăng chỉ tiêu đất chưa sử dụng còn lại đến năm 2025 so với chỉ tiêu đã được quốc hội</w:t>
      </w:r>
      <w:r w:rsidR="001B3983" w:rsidRPr="00042862">
        <w:rPr>
          <w:spacing w:val="-4"/>
        </w:rPr>
        <w:t xml:space="preserve"> phê duyệt với diện tích là 7,69</w:t>
      </w:r>
      <w:r w:rsidRPr="00042862">
        <w:rPr>
          <w:spacing w:val="-4"/>
        </w:rPr>
        <w:t xml:space="preserve"> nghìn ha gồm tỉnh Cao Bằng (7,15 nghìn ha), tỉnh Quảng Ninh (0,09 nghìn ha), tỉnh Hưng Yên (0,04 nghìn ha), </w:t>
      </w:r>
      <w:r w:rsidR="001B3983" w:rsidRPr="00042862">
        <w:rPr>
          <w:spacing w:val="-4"/>
        </w:rPr>
        <w:t>TP. Hồ Chí Minh (0,34 nghìn ha), tỉnh Nam Định (0,04 nghìn ha).</w:t>
      </w:r>
    </w:p>
    <w:p w14:paraId="1EC8099B" w14:textId="1F8723EA" w:rsidR="008F0ACB" w:rsidRPr="00042862" w:rsidRDefault="008F0ACB" w:rsidP="008F0ACB">
      <w:pPr>
        <w:widowControl w:val="0"/>
      </w:pPr>
      <w:r w:rsidRPr="00042862">
        <w:t xml:space="preserve">Tổng hợp nhu cầu của các địa phương đến năm 2025 diện tích đất chưa sử dụng còn lại là </w:t>
      </w:r>
      <w:r w:rsidR="001B3983" w:rsidRPr="00042862">
        <w:t>531,68</w:t>
      </w:r>
      <w:r w:rsidRPr="00042862">
        <w:t xml:space="preserve"> nghìn ha, giảm thêm </w:t>
      </w:r>
      <w:r w:rsidR="001B3983" w:rsidRPr="00042862">
        <w:t>19,22</w:t>
      </w:r>
      <w:r w:rsidRPr="00042862">
        <w:t xml:space="preserve"> nghìn ha so với chỉ tiêu được Quốc hội phê duyệt (862,42 nghìn ha).</w:t>
      </w:r>
    </w:p>
    <w:p w14:paraId="7B25316F" w14:textId="77777777" w:rsidR="008F0ACB" w:rsidRPr="00042862" w:rsidRDefault="008F0ACB" w:rsidP="00C64BA5">
      <w:pPr>
        <w:pStyle w:val="Bng"/>
      </w:pPr>
      <w:r w:rsidRPr="00042862">
        <w:t>Tổng hợp các tỉnh có đề xuất điều chỉnh thay đổi chỉ tiêu đất chưa sử dụng còn lại đến năm 2025</w:t>
      </w:r>
    </w:p>
    <w:p w14:paraId="5CE65D05" w14:textId="77777777" w:rsidR="008F0ACB" w:rsidRPr="00042862" w:rsidRDefault="008F0ACB" w:rsidP="008F0ACB">
      <w:pPr>
        <w:widowControl w:val="0"/>
        <w:jc w:val="right"/>
        <w:rPr>
          <w:sz w:val="24"/>
        </w:rPr>
      </w:pPr>
      <w:r w:rsidRPr="00042862">
        <w:rPr>
          <w:i/>
          <w:iCs/>
          <w:sz w:val="24"/>
          <w:szCs w:val="28"/>
        </w:rPr>
        <w:t>Đơn vị tính: nghìn ha</w:t>
      </w:r>
    </w:p>
    <w:tbl>
      <w:tblPr>
        <w:tblW w:w="10890" w:type="dxa"/>
        <w:jc w:val="center"/>
        <w:tblLook w:val="04A0" w:firstRow="1" w:lastRow="0" w:firstColumn="1" w:lastColumn="0" w:noHBand="0" w:noVBand="1"/>
      </w:tblPr>
      <w:tblGrid>
        <w:gridCol w:w="670"/>
        <w:gridCol w:w="2255"/>
        <w:gridCol w:w="1317"/>
        <w:gridCol w:w="1317"/>
        <w:gridCol w:w="972"/>
        <w:gridCol w:w="1179"/>
        <w:gridCol w:w="1083"/>
        <w:gridCol w:w="1014"/>
        <w:gridCol w:w="1083"/>
      </w:tblGrid>
      <w:tr w:rsidR="00042862" w:rsidRPr="00042862" w14:paraId="42D5A82B" w14:textId="77777777" w:rsidTr="006F041A">
        <w:trPr>
          <w:trHeight w:val="745"/>
          <w:tblHeader/>
          <w:jc w:val="center"/>
        </w:trPr>
        <w:tc>
          <w:tcPr>
            <w:tcW w:w="6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8B5FA9"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2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E19DE0"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3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727F27"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3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84E0C6" w14:textId="38A511A3" w:rsidR="008F0ACB" w:rsidRPr="00042862" w:rsidRDefault="008F0ACB" w:rsidP="001B3983">
            <w:pPr>
              <w:spacing w:before="0" w:after="0" w:line="240" w:lineRule="auto"/>
              <w:ind w:firstLine="0"/>
              <w:jc w:val="center"/>
              <w:rPr>
                <w:b/>
                <w:bCs/>
                <w:sz w:val="24"/>
              </w:rPr>
            </w:pPr>
            <w:r w:rsidRPr="00042862">
              <w:rPr>
                <w:b/>
                <w:bCs/>
                <w:sz w:val="24"/>
              </w:rPr>
              <w:t>Hiện trạng năm 202</w:t>
            </w:r>
            <w:r w:rsidR="001B3983" w:rsidRPr="00042862">
              <w:rPr>
                <w:b/>
                <w:bCs/>
                <w:sz w:val="24"/>
              </w:rPr>
              <w:t>3</w:t>
            </w:r>
          </w:p>
        </w:tc>
        <w:tc>
          <w:tcPr>
            <w:tcW w:w="2151" w:type="dxa"/>
            <w:gridSpan w:val="2"/>
            <w:tcBorders>
              <w:top w:val="single" w:sz="8" w:space="0" w:color="auto"/>
              <w:left w:val="nil"/>
              <w:bottom w:val="single" w:sz="8" w:space="0" w:color="auto"/>
              <w:right w:val="single" w:sz="8" w:space="0" w:color="000000"/>
            </w:tcBorders>
            <w:shd w:val="clear" w:color="auto" w:fill="auto"/>
            <w:vAlign w:val="center"/>
            <w:hideMark/>
          </w:tcPr>
          <w:p w14:paraId="52AFCB18" w14:textId="68FBBAE1" w:rsidR="008F0ACB" w:rsidRPr="00042862" w:rsidRDefault="008F0ACB" w:rsidP="00F67BB0">
            <w:pPr>
              <w:spacing w:before="0" w:after="0" w:line="240" w:lineRule="auto"/>
              <w:ind w:firstLine="0"/>
              <w:jc w:val="center"/>
              <w:rPr>
                <w:b/>
                <w:bCs/>
                <w:sz w:val="24"/>
              </w:rPr>
            </w:pPr>
            <w:r w:rsidRPr="00042862">
              <w:rPr>
                <w:b/>
                <w:bCs/>
                <w:sz w:val="24"/>
              </w:rPr>
              <w:t>K</w:t>
            </w:r>
            <w:r w:rsidR="001B3983" w:rsidRPr="00042862">
              <w:rPr>
                <w:b/>
                <w:bCs/>
                <w:sz w:val="24"/>
              </w:rPr>
              <w:t>ết quả thực hiện đến năm 2023</w:t>
            </w:r>
          </w:p>
        </w:tc>
        <w:tc>
          <w:tcPr>
            <w:tcW w:w="10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0F3647"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A2247A"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5E1843"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5D94517B" w14:textId="77777777" w:rsidTr="006F041A">
        <w:trPr>
          <w:trHeight w:val="1279"/>
          <w:tblHeader/>
          <w:jc w:val="center"/>
        </w:trPr>
        <w:tc>
          <w:tcPr>
            <w:tcW w:w="670" w:type="dxa"/>
            <w:vMerge/>
            <w:tcBorders>
              <w:top w:val="single" w:sz="8" w:space="0" w:color="auto"/>
              <w:left w:val="single" w:sz="8" w:space="0" w:color="auto"/>
              <w:bottom w:val="single" w:sz="8" w:space="0" w:color="000000"/>
              <w:right w:val="single" w:sz="8" w:space="0" w:color="auto"/>
            </w:tcBorders>
            <w:vAlign w:val="center"/>
            <w:hideMark/>
          </w:tcPr>
          <w:p w14:paraId="19A14DB1" w14:textId="77777777" w:rsidR="008F0ACB" w:rsidRPr="00042862" w:rsidRDefault="008F0ACB" w:rsidP="00F67BB0">
            <w:pPr>
              <w:spacing w:before="0" w:after="0" w:line="240" w:lineRule="auto"/>
              <w:ind w:firstLine="0"/>
              <w:jc w:val="left"/>
              <w:rPr>
                <w:b/>
                <w:bCs/>
                <w:sz w:val="24"/>
              </w:rPr>
            </w:pPr>
          </w:p>
        </w:tc>
        <w:tc>
          <w:tcPr>
            <w:tcW w:w="2255" w:type="dxa"/>
            <w:vMerge/>
            <w:tcBorders>
              <w:top w:val="single" w:sz="8" w:space="0" w:color="auto"/>
              <w:left w:val="single" w:sz="8" w:space="0" w:color="auto"/>
              <w:bottom w:val="single" w:sz="8" w:space="0" w:color="000000"/>
              <w:right w:val="single" w:sz="8" w:space="0" w:color="auto"/>
            </w:tcBorders>
            <w:vAlign w:val="center"/>
            <w:hideMark/>
          </w:tcPr>
          <w:p w14:paraId="5C2E517F" w14:textId="77777777" w:rsidR="008F0ACB" w:rsidRPr="00042862" w:rsidRDefault="008F0ACB" w:rsidP="00F67BB0">
            <w:pPr>
              <w:spacing w:before="0" w:after="0" w:line="240" w:lineRule="auto"/>
              <w:ind w:firstLine="0"/>
              <w:jc w:val="left"/>
              <w:rPr>
                <w:b/>
                <w:bCs/>
                <w:sz w:val="24"/>
              </w:rPr>
            </w:pPr>
          </w:p>
        </w:tc>
        <w:tc>
          <w:tcPr>
            <w:tcW w:w="1317" w:type="dxa"/>
            <w:vMerge/>
            <w:tcBorders>
              <w:top w:val="single" w:sz="8" w:space="0" w:color="auto"/>
              <w:left w:val="single" w:sz="8" w:space="0" w:color="auto"/>
              <w:bottom w:val="single" w:sz="8" w:space="0" w:color="000000"/>
              <w:right w:val="single" w:sz="8" w:space="0" w:color="auto"/>
            </w:tcBorders>
            <w:vAlign w:val="center"/>
            <w:hideMark/>
          </w:tcPr>
          <w:p w14:paraId="77F958F0" w14:textId="77777777" w:rsidR="008F0ACB" w:rsidRPr="00042862" w:rsidRDefault="008F0ACB" w:rsidP="00F67BB0">
            <w:pPr>
              <w:spacing w:before="0" w:after="0" w:line="240" w:lineRule="auto"/>
              <w:ind w:firstLine="0"/>
              <w:jc w:val="left"/>
              <w:rPr>
                <w:b/>
                <w:bCs/>
                <w:sz w:val="24"/>
              </w:rPr>
            </w:pPr>
          </w:p>
        </w:tc>
        <w:tc>
          <w:tcPr>
            <w:tcW w:w="1317" w:type="dxa"/>
            <w:vMerge/>
            <w:tcBorders>
              <w:top w:val="single" w:sz="8" w:space="0" w:color="auto"/>
              <w:left w:val="single" w:sz="8" w:space="0" w:color="auto"/>
              <w:bottom w:val="single" w:sz="8" w:space="0" w:color="000000"/>
              <w:right w:val="single" w:sz="8" w:space="0" w:color="auto"/>
            </w:tcBorders>
            <w:vAlign w:val="center"/>
            <w:hideMark/>
          </w:tcPr>
          <w:p w14:paraId="33D5ED4B" w14:textId="77777777" w:rsidR="008F0ACB" w:rsidRPr="00042862" w:rsidRDefault="008F0ACB" w:rsidP="00F67BB0">
            <w:pPr>
              <w:spacing w:before="0" w:after="0" w:line="240" w:lineRule="auto"/>
              <w:ind w:firstLine="0"/>
              <w:jc w:val="left"/>
              <w:rPr>
                <w:b/>
                <w:bCs/>
                <w:sz w:val="24"/>
              </w:rPr>
            </w:pPr>
          </w:p>
        </w:tc>
        <w:tc>
          <w:tcPr>
            <w:tcW w:w="972" w:type="dxa"/>
            <w:tcBorders>
              <w:top w:val="nil"/>
              <w:left w:val="nil"/>
              <w:bottom w:val="single" w:sz="8" w:space="0" w:color="auto"/>
              <w:right w:val="single" w:sz="8" w:space="0" w:color="auto"/>
            </w:tcBorders>
            <w:shd w:val="clear" w:color="auto" w:fill="auto"/>
            <w:vAlign w:val="center"/>
            <w:hideMark/>
          </w:tcPr>
          <w:p w14:paraId="30FD24B2"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1179" w:type="dxa"/>
            <w:tcBorders>
              <w:top w:val="nil"/>
              <w:left w:val="nil"/>
              <w:bottom w:val="single" w:sz="8" w:space="0" w:color="auto"/>
              <w:right w:val="single" w:sz="8" w:space="0" w:color="auto"/>
            </w:tcBorders>
            <w:shd w:val="clear" w:color="auto" w:fill="auto"/>
            <w:vAlign w:val="center"/>
            <w:hideMark/>
          </w:tcPr>
          <w:p w14:paraId="7A75A151"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83" w:type="dxa"/>
            <w:vMerge/>
            <w:tcBorders>
              <w:top w:val="single" w:sz="8" w:space="0" w:color="auto"/>
              <w:left w:val="single" w:sz="8" w:space="0" w:color="auto"/>
              <w:bottom w:val="single" w:sz="8" w:space="0" w:color="000000"/>
              <w:right w:val="single" w:sz="8" w:space="0" w:color="auto"/>
            </w:tcBorders>
            <w:vAlign w:val="center"/>
            <w:hideMark/>
          </w:tcPr>
          <w:p w14:paraId="0DBAACC5" w14:textId="77777777" w:rsidR="008F0ACB" w:rsidRPr="00042862" w:rsidRDefault="008F0ACB" w:rsidP="00F67BB0">
            <w:pPr>
              <w:spacing w:before="0" w:after="0" w:line="240" w:lineRule="auto"/>
              <w:ind w:firstLine="0"/>
              <w:jc w:val="left"/>
              <w:rPr>
                <w:b/>
                <w:bCs/>
                <w:sz w:val="24"/>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4D82BD49" w14:textId="77777777" w:rsidR="008F0ACB" w:rsidRPr="00042862" w:rsidRDefault="008F0ACB" w:rsidP="00F67BB0">
            <w:pPr>
              <w:spacing w:before="0" w:after="0" w:line="240" w:lineRule="auto"/>
              <w:ind w:firstLine="0"/>
              <w:jc w:val="left"/>
              <w:rPr>
                <w:b/>
                <w:bCs/>
                <w:sz w:val="24"/>
              </w:rPr>
            </w:pPr>
          </w:p>
        </w:tc>
        <w:tc>
          <w:tcPr>
            <w:tcW w:w="1083" w:type="dxa"/>
            <w:vMerge/>
            <w:tcBorders>
              <w:top w:val="single" w:sz="8" w:space="0" w:color="auto"/>
              <w:left w:val="single" w:sz="8" w:space="0" w:color="auto"/>
              <w:bottom w:val="single" w:sz="8" w:space="0" w:color="000000"/>
              <w:right w:val="single" w:sz="8" w:space="0" w:color="auto"/>
            </w:tcBorders>
            <w:vAlign w:val="center"/>
            <w:hideMark/>
          </w:tcPr>
          <w:p w14:paraId="2BA46A72" w14:textId="77777777" w:rsidR="008F0ACB" w:rsidRPr="00042862" w:rsidRDefault="008F0ACB" w:rsidP="00F67BB0">
            <w:pPr>
              <w:spacing w:before="0" w:after="0" w:line="240" w:lineRule="auto"/>
              <w:ind w:firstLine="0"/>
              <w:jc w:val="left"/>
              <w:rPr>
                <w:b/>
                <w:bCs/>
                <w:sz w:val="24"/>
              </w:rPr>
            </w:pPr>
          </w:p>
        </w:tc>
      </w:tr>
      <w:tr w:rsidR="00042862" w:rsidRPr="00042862" w14:paraId="6E93070A"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1E06D31F" w14:textId="77777777" w:rsidR="002729F1" w:rsidRPr="00042862" w:rsidRDefault="002729F1" w:rsidP="002729F1">
            <w:pPr>
              <w:spacing w:before="0" w:after="0" w:line="240" w:lineRule="auto"/>
              <w:ind w:firstLine="0"/>
              <w:jc w:val="center"/>
              <w:rPr>
                <w:b/>
                <w:bCs/>
                <w:sz w:val="24"/>
              </w:rPr>
            </w:pPr>
          </w:p>
        </w:tc>
        <w:tc>
          <w:tcPr>
            <w:tcW w:w="2255" w:type="dxa"/>
            <w:tcBorders>
              <w:top w:val="nil"/>
              <w:left w:val="nil"/>
              <w:bottom w:val="single" w:sz="8" w:space="0" w:color="auto"/>
              <w:right w:val="single" w:sz="8" w:space="0" w:color="auto"/>
            </w:tcBorders>
            <w:shd w:val="clear" w:color="auto" w:fill="auto"/>
            <w:noWrap/>
            <w:vAlign w:val="center"/>
            <w:hideMark/>
          </w:tcPr>
          <w:p w14:paraId="06DE1446" w14:textId="3B845A3B" w:rsidR="002729F1" w:rsidRPr="00042862" w:rsidRDefault="002729F1" w:rsidP="002729F1">
            <w:pPr>
              <w:spacing w:before="0" w:after="0" w:line="240" w:lineRule="auto"/>
              <w:ind w:firstLine="0"/>
              <w:jc w:val="left"/>
              <w:rPr>
                <w:b/>
                <w:bCs/>
                <w:sz w:val="24"/>
              </w:rPr>
            </w:pPr>
            <w:r w:rsidRPr="00042862">
              <w:rPr>
                <w:b/>
                <w:bCs/>
                <w:sz w:val="24"/>
              </w:rPr>
              <w:t>CẢ NƯỚC</w:t>
            </w:r>
          </w:p>
        </w:tc>
        <w:tc>
          <w:tcPr>
            <w:tcW w:w="1317" w:type="dxa"/>
            <w:tcBorders>
              <w:top w:val="nil"/>
              <w:left w:val="nil"/>
              <w:bottom w:val="single" w:sz="8" w:space="0" w:color="auto"/>
              <w:right w:val="single" w:sz="8" w:space="0" w:color="auto"/>
            </w:tcBorders>
            <w:shd w:val="clear" w:color="auto" w:fill="auto"/>
            <w:noWrap/>
            <w:vAlign w:val="center"/>
            <w:hideMark/>
          </w:tcPr>
          <w:p w14:paraId="10BC63E6" w14:textId="2A3BFC1D" w:rsidR="002729F1" w:rsidRPr="00042862" w:rsidRDefault="002729F1" w:rsidP="002729F1">
            <w:pPr>
              <w:spacing w:before="0" w:after="0" w:line="240" w:lineRule="auto"/>
              <w:ind w:firstLine="0"/>
              <w:jc w:val="right"/>
              <w:rPr>
                <w:b/>
                <w:bCs/>
                <w:sz w:val="24"/>
              </w:rPr>
            </w:pPr>
            <w:r w:rsidRPr="00042862">
              <w:rPr>
                <w:b/>
                <w:bCs/>
                <w:sz w:val="24"/>
              </w:rPr>
              <w:t>1.219,83</w:t>
            </w:r>
          </w:p>
        </w:tc>
        <w:tc>
          <w:tcPr>
            <w:tcW w:w="1317" w:type="dxa"/>
            <w:tcBorders>
              <w:top w:val="nil"/>
              <w:left w:val="nil"/>
              <w:bottom w:val="single" w:sz="8" w:space="0" w:color="auto"/>
              <w:right w:val="single" w:sz="8" w:space="0" w:color="auto"/>
            </w:tcBorders>
            <w:shd w:val="clear" w:color="auto" w:fill="auto"/>
            <w:noWrap/>
            <w:vAlign w:val="center"/>
            <w:hideMark/>
          </w:tcPr>
          <w:p w14:paraId="26513750" w14:textId="736CC03C" w:rsidR="002729F1" w:rsidRPr="00042862" w:rsidRDefault="002729F1" w:rsidP="002729F1">
            <w:pPr>
              <w:spacing w:before="0" w:after="0" w:line="240" w:lineRule="auto"/>
              <w:ind w:firstLine="0"/>
              <w:jc w:val="right"/>
              <w:rPr>
                <w:b/>
                <w:bCs/>
                <w:sz w:val="24"/>
              </w:rPr>
            </w:pPr>
            <w:r w:rsidRPr="00042862">
              <w:rPr>
                <w:b/>
                <w:bCs/>
                <w:sz w:val="24"/>
              </w:rPr>
              <w:t>1.158,23</w:t>
            </w:r>
          </w:p>
        </w:tc>
        <w:tc>
          <w:tcPr>
            <w:tcW w:w="972" w:type="dxa"/>
            <w:tcBorders>
              <w:top w:val="nil"/>
              <w:left w:val="nil"/>
              <w:bottom w:val="single" w:sz="8" w:space="0" w:color="auto"/>
              <w:right w:val="single" w:sz="8" w:space="0" w:color="auto"/>
            </w:tcBorders>
            <w:shd w:val="clear" w:color="auto" w:fill="auto"/>
            <w:noWrap/>
            <w:vAlign w:val="center"/>
            <w:hideMark/>
          </w:tcPr>
          <w:p w14:paraId="14C3B9DA" w14:textId="5E3D2AA0" w:rsidR="002729F1" w:rsidRPr="00042862" w:rsidRDefault="002729F1" w:rsidP="002729F1">
            <w:pPr>
              <w:spacing w:before="0" w:after="0" w:line="240" w:lineRule="auto"/>
              <w:ind w:firstLine="0"/>
              <w:jc w:val="right"/>
              <w:rPr>
                <w:b/>
                <w:bCs/>
                <w:sz w:val="24"/>
              </w:rPr>
            </w:pPr>
            <w:r w:rsidRPr="00042862">
              <w:rPr>
                <w:b/>
                <w:bCs/>
                <w:sz w:val="24"/>
              </w:rPr>
              <w:t>-61,59</w:t>
            </w:r>
          </w:p>
        </w:tc>
        <w:tc>
          <w:tcPr>
            <w:tcW w:w="1179" w:type="dxa"/>
            <w:tcBorders>
              <w:top w:val="nil"/>
              <w:left w:val="nil"/>
              <w:bottom w:val="single" w:sz="8" w:space="0" w:color="auto"/>
              <w:right w:val="single" w:sz="8" w:space="0" w:color="auto"/>
            </w:tcBorders>
            <w:shd w:val="clear" w:color="auto" w:fill="auto"/>
            <w:noWrap/>
            <w:vAlign w:val="center"/>
            <w:hideMark/>
          </w:tcPr>
          <w:p w14:paraId="33BDA61B" w14:textId="6FD49DE2" w:rsidR="002729F1" w:rsidRPr="00042862" w:rsidRDefault="002729F1" w:rsidP="002729F1">
            <w:pPr>
              <w:spacing w:before="0" w:after="0" w:line="240" w:lineRule="auto"/>
              <w:ind w:firstLine="0"/>
              <w:jc w:val="right"/>
              <w:rPr>
                <w:b/>
                <w:bCs/>
                <w:sz w:val="24"/>
              </w:rPr>
            </w:pPr>
            <w:r w:rsidRPr="00042862">
              <w:rPr>
                <w:sz w:val="24"/>
              </w:rPr>
              <w:t>17,23</w:t>
            </w:r>
          </w:p>
        </w:tc>
        <w:tc>
          <w:tcPr>
            <w:tcW w:w="1083" w:type="dxa"/>
            <w:tcBorders>
              <w:top w:val="nil"/>
              <w:left w:val="nil"/>
              <w:bottom w:val="single" w:sz="8" w:space="0" w:color="auto"/>
              <w:right w:val="single" w:sz="8" w:space="0" w:color="auto"/>
            </w:tcBorders>
            <w:shd w:val="clear" w:color="auto" w:fill="auto"/>
            <w:noWrap/>
            <w:vAlign w:val="center"/>
            <w:hideMark/>
          </w:tcPr>
          <w:p w14:paraId="0D9A1F58" w14:textId="593069FA" w:rsidR="002729F1" w:rsidRPr="00042862" w:rsidRDefault="002729F1" w:rsidP="002729F1">
            <w:pPr>
              <w:spacing w:before="0" w:after="0" w:line="240" w:lineRule="auto"/>
              <w:ind w:firstLine="0"/>
              <w:jc w:val="right"/>
              <w:rPr>
                <w:b/>
                <w:bCs/>
                <w:sz w:val="24"/>
              </w:rPr>
            </w:pPr>
            <w:r w:rsidRPr="00042862">
              <w:rPr>
                <w:b/>
                <w:bCs/>
                <w:sz w:val="24"/>
              </w:rPr>
              <w:t>862,42</w:t>
            </w:r>
          </w:p>
        </w:tc>
        <w:tc>
          <w:tcPr>
            <w:tcW w:w="1014" w:type="dxa"/>
            <w:tcBorders>
              <w:top w:val="nil"/>
              <w:left w:val="nil"/>
              <w:bottom w:val="single" w:sz="8" w:space="0" w:color="auto"/>
              <w:right w:val="single" w:sz="8" w:space="0" w:color="auto"/>
            </w:tcBorders>
            <w:shd w:val="clear" w:color="auto" w:fill="auto"/>
            <w:noWrap/>
            <w:vAlign w:val="center"/>
            <w:hideMark/>
          </w:tcPr>
          <w:p w14:paraId="6CB13C05" w14:textId="133B9EE2" w:rsidR="002729F1" w:rsidRPr="00042862" w:rsidRDefault="002729F1" w:rsidP="002729F1">
            <w:pPr>
              <w:spacing w:before="0" w:after="0" w:line="240" w:lineRule="auto"/>
              <w:ind w:firstLine="0"/>
              <w:jc w:val="right"/>
              <w:rPr>
                <w:b/>
                <w:bCs/>
                <w:sz w:val="24"/>
              </w:rPr>
            </w:pPr>
            <w:r w:rsidRPr="00042862">
              <w:rPr>
                <w:b/>
                <w:bCs/>
                <w:sz w:val="24"/>
              </w:rPr>
              <w:t>531,68</w:t>
            </w:r>
          </w:p>
        </w:tc>
        <w:tc>
          <w:tcPr>
            <w:tcW w:w="1083" w:type="dxa"/>
            <w:tcBorders>
              <w:top w:val="nil"/>
              <w:left w:val="nil"/>
              <w:bottom w:val="single" w:sz="8" w:space="0" w:color="auto"/>
              <w:right w:val="single" w:sz="8" w:space="0" w:color="auto"/>
            </w:tcBorders>
            <w:shd w:val="clear" w:color="auto" w:fill="auto"/>
            <w:noWrap/>
            <w:vAlign w:val="center"/>
            <w:hideMark/>
          </w:tcPr>
          <w:p w14:paraId="66588FD7" w14:textId="668F7D56" w:rsidR="002729F1" w:rsidRPr="00042862" w:rsidRDefault="002729F1" w:rsidP="002729F1">
            <w:pPr>
              <w:spacing w:before="0" w:after="0" w:line="240" w:lineRule="auto"/>
              <w:ind w:firstLine="0"/>
              <w:jc w:val="right"/>
              <w:rPr>
                <w:b/>
                <w:bCs/>
                <w:sz w:val="24"/>
              </w:rPr>
            </w:pPr>
            <w:r w:rsidRPr="00042862">
              <w:rPr>
                <w:b/>
                <w:bCs/>
                <w:sz w:val="24"/>
              </w:rPr>
              <w:t>-19,22</w:t>
            </w:r>
          </w:p>
        </w:tc>
      </w:tr>
      <w:tr w:rsidR="00042862" w:rsidRPr="00042862" w14:paraId="2FF5E011"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198205F8" w14:textId="77777777" w:rsidR="002729F1" w:rsidRPr="00042862" w:rsidRDefault="002729F1" w:rsidP="002729F1">
            <w:pPr>
              <w:spacing w:before="0" w:after="0" w:line="240" w:lineRule="auto"/>
              <w:ind w:firstLine="0"/>
              <w:jc w:val="center"/>
              <w:rPr>
                <w:b/>
                <w:bCs/>
                <w:sz w:val="24"/>
              </w:rPr>
            </w:pPr>
            <w:r w:rsidRPr="00042862">
              <w:rPr>
                <w:b/>
                <w:bCs/>
                <w:sz w:val="24"/>
              </w:rPr>
              <w:t>I</w:t>
            </w:r>
          </w:p>
        </w:tc>
        <w:tc>
          <w:tcPr>
            <w:tcW w:w="2255" w:type="dxa"/>
            <w:tcBorders>
              <w:top w:val="nil"/>
              <w:left w:val="nil"/>
              <w:bottom w:val="single" w:sz="8" w:space="0" w:color="auto"/>
              <w:right w:val="single" w:sz="8" w:space="0" w:color="auto"/>
            </w:tcBorders>
            <w:shd w:val="clear" w:color="auto" w:fill="auto"/>
            <w:noWrap/>
            <w:vAlign w:val="center"/>
            <w:hideMark/>
          </w:tcPr>
          <w:p w14:paraId="2C2BADF9" w14:textId="6A65748C" w:rsidR="002729F1" w:rsidRPr="00042862" w:rsidRDefault="002729F1" w:rsidP="002729F1">
            <w:pPr>
              <w:spacing w:before="0" w:after="0" w:line="240" w:lineRule="auto"/>
              <w:ind w:firstLine="0"/>
              <w:jc w:val="left"/>
              <w:rPr>
                <w:b/>
                <w:bCs/>
                <w:sz w:val="24"/>
              </w:rPr>
            </w:pPr>
            <w:r w:rsidRPr="00042862">
              <w:rPr>
                <w:b/>
                <w:bCs/>
                <w:sz w:val="24"/>
              </w:rPr>
              <w:t>Vùng Trung du miền núi phía Bắc</w:t>
            </w:r>
          </w:p>
        </w:tc>
        <w:tc>
          <w:tcPr>
            <w:tcW w:w="1317" w:type="dxa"/>
            <w:tcBorders>
              <w:top w:val="nil"/>
              <w:left w:val="nil"/>
              <w:bottom w:val="single" w:sz="8" w:space="0" w:color="auto"/>
              <w:right w:val="single" w:sz="8" w:space="0" w:color="auto"/>
            </w:tcBorders>
            <w:shd w:val="clear" w:color="auto" w:fill="auto"/>
            <w:noWrap/>
            <w:vAlign w:val="center"/>
            <w:hideMark/>
          </w:tcPr>
          <w:p w14:paraId="22BDE9BF" w14:textId="03210EFD" w:rsidR="002729F1" w:rsidRPr="00042862" w:rsidRDefault="002729F1" w:rsidP="002729F1">
            <w:pPr>
              <w:spacing w:before="0" w:after="0" w:line="240" w:lineRule="auto"/>
              <w:ind w:firstLine="0"/>
              <w:jc w:val="right"/>
              <w:rPr>
                <w:b/>
                <w:bCs/>
                <w:sz w:val="24"/>
              </w:rPr>
            </w:pPr>
            <w:r w:rsidRPr="00042862">
              <w:rPr>
                <w:b/>
                <w:bCs/>
                <w:sz w:val="24"/>
              </w:rPr>
              <w:t>839,79</w:t>
            </w:r>
          </w:p>
        </w:tc>
        <w:tc>
          <w:tcPr>
            <w:tcW w:w="1317" w:type="dxa"/>
            <w:tcBorders>
              <w:top w:val="nil"/>
              <w:left w:val="nil"/>
              <w:bottom w:val="single" w:sz="8" w:space="0" w:color="auto"/>
              <w:right w:val="single" w:sz="8" w:space="0" w:color="auto"/>
            </w:tcBorders>
            <w:shd w:val="clear" w:color="auto" w:fill="auto"/>
            <w:noWrap/>
            <w:vAlign w:val="center"/>
            <w:hideMark/>
          </w:tcPr>
          <w:p w14:paraId="6ABD1861" w14:textId="4D58F72D" w:rsidR="002729F1" w:rsidRPr="00042862" w:rsidRDefault="002729F1" w:rsidP="002729F1">
            <w:pPr>
              <w:spacing w:before="0" w:after="0" w:line="240" w:lineRule="auto"/>
              <w:ind w:firstLine="0"/>
              <w:jc w:val="right"/>
              <w:rPr>
                <w:b/>
                <w:bCs/>
                <w:sz w:val="24"/>
              </w:rPr>
            </w:pPr>
            <w:r w:rsidRPr="00042862">
              <w:rPr>
                <w:b/>
                <w:bCs/>
                <w:sz w:val="24"/>
              </w:rPr>
              <w:t>785,79</w:t>
            </w:r>
          </w:p>
        </w:tc>
        <w:tc>
          <w:tcPr>
            <w:tcW w:w="972" w:type="dxa"/>
            <w:tcBorders>
              <w:top w:val="nil"/>
              <w:left w:val="nil"/>
              <w:bottom w:val="single" w:sz="8" w:space="0" w:color="auto"/>
              <w:right w:val="single" w:sz="8" w:space="0" w:color="auto"/>
            </w:tcBorders>
            <w:shd w:val="clear" w:color="auto" w:fill="auto"/>
            <w:noWrap/>
            <w:vAlign w:val="center"/>
            <w:hideMark/>
          </w:tcPr>
          <w:p w14:paraId="735D32D4" w14:textId="0A1CDF74" w:rsidR="002729F1" w:rsidRPr="00042862" w:rsidRDefault="002729F1" w:rsidP="002729F1">
            <w:pPr>
              <w:spacing w:before="0" w:after="0" w:line="240" w:lineRule="auto"/>
              <w:ind w:firstLine="0"/>
              <w:jc w:val="right"/>
              <w:rPr>
                <w:b/>
                <w:bCs/>
                <w:sz w:val="24"/>
              </w:rPr>
            </w:pPr>
            <w:r w:rsidRPr="00042862">
              <w:rPr>
                <w:b/>
                <w:bCs/>
                <w:sz w:val="24"/>
              </w:rPr>
              <w:t>-54,01</w:t>
            </w:r>
          </w:p>
        </w:tc>
        <w:tc>
          <w:tcPr>
            <w:tcW w:w="1179" w:type="dxa"/>
            <w:tcBorders>
              <w:top w:val="nil"/>
              <w:left w:val="nil"/>
              <w:bottom w:val="single" w:sz="8" w:space="0" w:color="auto"/>
              <w:right w:val="single" w:sz="8" w:space="0" w:color="auto"/>
            </w:tcBorders>
            <w:shd w:val="clear" w:color="auto" w:fill="auto"/>
            <w:noWrap/>
            <w:vAlign w:val="center"/>
            <w:hideMark/>
          </w:tcPr>
          <w:p w14:paraId="5973D6F1" w14:textId="0CD7AA16" w:rsidR="002729F1" w:rsidRPr="00042862" w:rsidRDefault="002729F1" w:rsidP="002729F1">
            <w:pPr>
              <w:spacing w:before="0" w:after="0" w:line="240" w:lineRule="auto"/>
              <w:ind w:firstLine="0"/>
              <w:jc w:val="right"/>
              <w:rPr>
                <w:b/>
                <w:bCs/>
                <w:sz w:val="24"/>
              </w:rPr>
            </w:pPr>
            <w:r w:rsidRPr="00042862">
              <w:rPr>
                <w:b/>
                <w:bCs/>
                <w:sz w:val="24"/>
              </w:rPr>
              <w:t>23,56</w:t>
            </w:r>
          </w:p>
        </w:tc>
        <w:tc>
          <w:tcPr>
            <w:tcW w:w="1083" w:type="dxa"/>
            <w:tcBorders>
              <w:top w:val="nil"/>
              <w:left w:val="nil"/>
              <w:bottom w:val="single" w:sz="8" w:space="0" w:color="auto"/>
              <w:right w:val="single" w:sz="8" w:space="0" w:color="auto"/>
            </w:tcBorders>
            <w:shd w:val="clear" w:color="auto" w:fill="auto"/>
            <w:noWrap/>
            <w:vAlign w:val="center"/>
            <w:hideMark/>
          </w:tcPr>
          <w:p w14:paraId="4C09B2FE" w14:textId="725A18E0" w:rsidR="002729F1" w:rsidRPr="00042862" w:rsidRDefault="002729F1" w:rsidP="002729F1">
            <w:pPr>
              <w:spacing w:before="0" w:after="0" w:line="240" w:lineRule="auto"/>
              <w:ind w:firstLine="0"/>
              <w:jc w:val="right"/>
              <w:rPr>
                <w:b/>
                <w:bCs/>
                <w:sz w:val="24"/>
              </w:rPr>
            </w:pPr>
            <w:r w:rsidRPr="00042862">
              <w:rPr>
                <w:b/>
                <w:bCs/>
                <w:sz w:val="24"/>
              </w:rPr>
              <w:t>610,55</w:t>
            </w:r>
          </w:p>
        </w:tc>
        <w:tc>
          <w:tcPr>
            <w:tcW w:w="1014" w:type="dxa"/>
            <w:tcBorders>
              <w:top w:val="nil"/>
              <w:left w:val="nil"/>
              <w:bottom w:val="single" w:sz="8" w:space="0" w:color="auto"/>
              <w:right w:val="single" w:sz="8" w:space="0" w:color="auto"/>
            </w:tcBorders>
            <w:shd w:val="clear" w:color="auto" w:fill="auto"/>
            <w:noWrap/>
            <w:vAlign w:val="center"/>
            <w:hideMark/>
          </w:tcPr>
          <w:p w14:paraId="2B249324" w14:textId="19C35C09" w:rsidR="002729F1" w:rsidRPr="00042862" w:rsidRDefault="002729F1" w:rsidP="002729F1">
            <w:pPr>
              <w:spacing w:before="0" w:after="0" w:line="240" w:lineRule="auto"/>
              <w:ind w:firstLine="0"/>
              <w:jc w:val="right"/>
              <w:rPr>
                <w:b/>
                <w:bCs/>
                <w:sz w:val="24"/>
              </w:rPr>
            </w:pPr>
            <w:r w:rsidRPr="00042862">
              <w:rPr>
                <w:b/>
                <w:bCs/>
                <w:sz w:val="24"/>
              </w:rPr>
              <w:t>327,50</w:t>
            </w:r>
          </w:p>
        </w:tc>
        <w:tc>
          <w:tcPr>
            <w:tcW w:w="1083" w:type="dxa"/>
            <w:tcBorders>
              <w:top w:val="nil"/>
              <w:left w:val="nil"/>
              <w:bottom w:val="single" w:sz="8" w:space="0" w:color="auto"/>
              <w:right w:val="single" w:sz="8" w:space="0" w:color="auto"/>
            </w:tcBorders>
            <w:shd w:val="clear" w:color="auto" w:fill="auto"/>
            <w:noWrap/>
            <w:vAlign w:val="center"/>
            <w:hideMark/>
          </w:tcPr>
          <w:p w14:paraId="352D8FE4" w14:textId="1E63A8AC" w:rsidR="002729F1" w:rsidRPr="00042862" w:rsidRDefault="002729F1" w:rsidP="002729F1">
            <w:pPr>
              <w:spacing w:before="0" w:after="0" w:line="240" w:lineRule="auto"/>
              <w:ind w:firstLine="0"/>
              <w:jc w:val="right"/>
              <w:rPr>
                <w:b/>
                <w:bCs/>
                <w:sz w:val="24"/>
              </w:rPr>
            </w:pPr>
            <w:r w:rsidRPr="00042862">
              <w:rPr>
                <w:b/>
                <w:bCs/>
                <w:sz w:val="24"/>
              </w:rPr>
              <w:t>6,10</w:t>
            </w:r>
          </w:p>
        </w:tc>
      </w:tr>
      <w:tr w:rsidR="00042862" w:rsidRPr="00042862" w14:paraId="10F6AC1E"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06A1B589" w14:textId="77777777" w:rsidR="002729F1" w:rsidRPr="00042862" w:rsidRDefault="002729F1" w:rsidP="002729F1">
            <w:pPr>
              <w:spacing w:before="0" w:after="0" w:line="240" w:lineRule="auto"/>
              <w:ind w:firstLine="0"/>
              <w:jc w:val="center"/>
              <w:rPr>
                <w:sz w:val="24"/>
              </w:rPr>
            </w:pPr>
            <w:r w:rsidRPr="00042862">
              <w:rPr>
                <w:sz w:val="24"/>
              </w:rPr>
              <w:t>1</w:t>
            </w:r>
          </w:p>
        </w:tc>
        <w:tc>
          <w:tcPr>
            <w:tcW w:w="2255" w:type="dxa"/>
            <w:tcBorders>
              <w:top w:val="nil"/>
              <w:left w:val="nil"/>
              <w:bottom w:val="single" w:sz="8" w:space="0" w:color="auto"/>
              <w:right w:val="single" w:sz="8" w:space="0" w:color="auto"/>
            </w:tcBorders>
            <w:shd w:val="clear" w:color="auto" w:fill="auto"/>
            <w:noWrap/>
            <w:vAlign w:val="center"/>
            <w:hideMark/>
          </w:tcPr>
          <w:p w14:paraId="04BDF595" w14:textId="4E52394D" w:rsidR="002729F1" w:rsidRPr="00042862" w:rsidRDefault="002729F1" w:rsidP="002729F1">
            <w:pPr>
              <w:spacing w:before="0" w:after="0" w:line="240" w:lineRule="auto"/>
              <w:ind w:firstLine="0"/>
              <w:jc w:val="left"/>
              <w:rPr>
                <w:sz w:val="24"/>
              </w:rPr>
            </w:pPr>
            <w:r w:rsidRPr="00042862">
              <w:rPr>
                <w:sz w:val="24"/>
              </w:rPr>
              <w:t>Sơn La</w:t>
            </w:r>
          </w:p>
        </w:tc>
        <w:tc>
          <w:tcPr>
            <w:tcW w:w="1317" w:type="dxa"/>
            <w:tcBorders>
              <w:top w:val="nil"/>
              <w:left w:val="nil"/>
              <w:bottom w:val="single" w:sz="8" w:space="0" w:color="auto"/>
              <w:right w:val="single" w:sz="8" w:space="0" w:color="auto"/>
            </w:tcBorders>
            <w:shd w:val="clear" w:color="auto" w:fill="auto"/>
            <w:noWrap/>
            <w:vAlign w:val="center"/>
            <w:hideMark/>
          </w:tcPr>
          <w:p w14:paraId="0682FA13" w14:textId="793F9FCE" w:rsidR="002729F1" w:rsidRPr="00042862" w:rsidRDefault="002729F1" w:rsidP="002729F1">
            <w:pPr>
              <w:spacing w:before="0" w:after="0" w:line="240" w:lineRule="auto"/>
              <w:ind w:firstLine="0"/>
              <w:jc w:val="right"/>
              <w:rPr>
                <w:sz w:val="24"/>
              </w:rPr>
            </w:pPr>
            <w:r w:rsidRPr="00042862">
              <w:rPr>
                <w:sz w:val="24"/>
              </w:rPr>
              <w:t>288,07</w:t>
            </w:r>
          </w:p>
        </w:tc>
        <w:tc>
          <w:tcPr>
            <w:tcW w:w="1317" w:type="dxa"/>
            <w:tcBorders>
              <w:top w:val="nil"/>
              <w:left w:val="nil"/>
              <w:bottom w:val="single" w:sz="8" w:space="0" w:color="auto"/>
              <w:right w:val="single" w:sz="8" w:space="0" w:color="auto"/>
            </w:tcBorders>
            <w:shd w:val="clear" w:color="auto" w:fill="auto"/>
            <w:noWrap/>
            <w:vAlign w:val="center"/>
            <w:hideMark/>
          </w:tcPr>
          <w:p w14:paraId="69C04D11" w14:textId="4ADF1AD3" w:rsidR="002729F1" w:rsidRPr="00042862" w:rsidRDefault="002729F1" w:rsidP="002729F1">
            <w:pPr>
              <w:spacing w:before="0" w:after="0" w:line="240" w:lineRule="auto"/>
              <w:ind w:firstLine="0"/>
              <w:jc w:val="right"/>
              <w:rPr>
                <w:sz w:val="24"/>
              </w:rPr>
            </w:pPr>
            <w:r w:rsidRPr="00042862">
              <w:rPr>
                <w:sz w:val="24"/>
              </w:rPr>
              <w:t>276,96</w:t>
            </w:r>
          </w:p>
        </w:tc>
        <w:tc>
          <w:tcPr>
            <w:tcW w:w="972" w:type="dxa"/>
            <w:tcBorders>
              <w:top w:val="nil"/>
              <w:left w:val="nil"/>
              <w:bottom w:val="single" w:sz="8" w:space="0" w:color="auto"/>
              <w:right w:val="single" w:sz="8" w:space="0" w:color="auto"/>
            </w:tcBorders>
            <w:shd w:val="clear" w:color="auto" w:fill="auto"/>
            <w:noWrap/>
            <w:vAlign w:val="center"/>
            <w:hideMark/>
          </w:tcPr>
          <w:p w14:paraId="11597ECA" w14:textId="7BDEB9A3" w:rsidR="002729F1" w:rsidRPr="00042862" w:rsidRDefault="002729F1" w:rsidP="002729F1">
            <w:pPr>
              <w:spacing w:before="0" w:after="0" w:line="240" w:lineRule="auto"/>
              <w:ind w:firstLine="0"/>
              <w:jc w:val="right"/>
              <w:rPr>
                <w:sz w:val="24"/>
              </w:rPr>
            </w:pPr>
            <w:r w:rsidRPr="00042862">
              <w:rPr>
                <w:sz w:val="24"/>
              </w:rPr>
              <w:t>-11,12</w:t>
            </w:r>
          </w:p>
        </w:tc>
        <w:tc>
          <w:tcPr>
            <w:tcW w:w="1179" w:type="dxa"/>
            <w:tcBorders>
              <w:top w:val="nil"/>
              <w:left w:val="nil"/>
              <w:bottom w:val="single" w:sz="8" w:space="0" w:color="auto"/>
              <w:right w:val="single" w:sz="8" w:space="0" w:color="auto"/>
            </w:tcBorders>
            <w:shd w:val="clear" w:color="auto" w:fill="auto"/>
            <w:noWrap/>
            <w:vAlign w:val="center"/>
            <w:hideMark/>
          </w:tcPr>
          <w:p w14:paraId="3161B74B" w14:textId="3CBC7B9A" w:rsidR="002729F1" w:rsidRPr="00042862" w:rsidRDefault="002729F1" w:rsidP="002729F1">
            <w:pPr>
              <w:spacing w:before="0" w:after="0" w:line="240" w:lineRule="auto"/>
              <w:ind w:firstLine="0"/>
              <w:jc w:val="right"/>
              <w:rPr>
                <w:sz w:val="24"/>
              </w:rPr>
            </w:pPr>
            <w:r w:rsidRPr="00042862">
              <w:rPr>
                <w:sz w:val="24"/>
              </w:rPr>
              <w:t>11,19</w:t>
            </w:r>
          </w:p>
        </w:tc>
        <w:tc>
          <w:tcPr>
            <w:tcW w:w="1083" w:type="dxa"/>
            <w:tcBorders>
              <w:top w:val="nil"/>
              <w:left w:val="nil"/>
              <w:bottom w:val="single" w:sz="8" w:space="0" w:color="auto"/>
              <w:right w:val="single" w:sz="8" w:space="0" w:color="auto"/>
            </w:tcBorders>
            <w:shd w:val="clear" w:color="auto" w:fill="auto"/>
            <w:noWrap/>
            <w:vAlign w:val="center"/>
            <w:hideMark/>
          </w:tcPr>
          <w:p w14:paraId="0CC17CA9" w14:textId="68067EA1" w:rsidR="002729F1" w:rsidRPr="00042862" w:rsidRDefault="002729F1" w:rsidP="002729F1">
            <w:pPr>
              <w:spacing w:before="0" w:after="0" w:line="240" w:lineRule="auto"/>
              <w:ind w:firstLine="0"/>
              <w:jc w:val="right"/>
              <w:rPr>
                <w:sz w:val="24"/>
              </w:rPr>
            </w:pPr>
            <w:r w:rsidRPr="00042862">
              <w:rPr>
                <w:sz w:val="24"/>
              </w:rPr>
              <w:t>188,77</w:t>
            </w:r>
          </w:p>
        </w:tc>
        <w:tc>
          <w:tcPr>
            <w:tcW w:w="1014" w:type="dxa"/>
            <w:tcBorders>
              <w:top w:val="nil"/>
              <w:left w:val="nil"/>
              <w:bottom w:val="single" w:sz="8" w:space="0" w:color="auto"/>
              <w:right w:val="single" w:sz="8" w:space="0" w:color="auto"/>
            </w:tcBorders>
            <w:shd w:val="clear" w:color="auto" w:fill="auto"/>
            <w:noWrap/>
            <w:vAlign w:val="center"/>
            <w:hideMark/>
          </w:tcPr>
          <w:p w14:paraId="75D80CA6" w14:textId="7235A07B" w:rsidR="002729F1" w:rsidRPr="00042862" w:rsidRDefault="002729F1" w:rsidP="002729F1">
            <w:pPr>
              <w:spacing w:before="0" w:after="0" w:line="240" w:lineRule="auto"/>
              <w:ind w:firstLine="0"/>
              <w:jc w:val="right"/>
              <w:rPr>
                <w:sz w:val="24"/>
              </w:rPr>
            </w:pPr>
            <w:r w:rsidRPr="00042862">
              <w:rPr>
                <w:sz w:val="24"/>
              </w:rPr>
              <w:t>188,03</w:t>
            </w:r>
          </w:p>
        </w:tc>
        <w:tc>
          <w:tcPr>
            <w:tcW w:w="1083" w:type="dxa"/>
            <w:tcBorders>
              <w:top w:val="nil"/>
              <w:left w:val="nil"/>
              <w:bottom w:val="single" w:sz="8" w:space="0" w:color="auto"/>
              <w:right w:val="single" w:sz="8" w:space="0" w:color="auto"/>
            </w:tcBorders>
            <w:shd w:val="clear" w:color="auto" w:fill="auto"/>
            <w:noWrap/>
            <w:vAlign w:val="center"/>
            <w:hideMark/>
          </w:tcPr>
          <w:p w14:paraId="7C6A316A" w14:textId="4336CB7D" w:rsidR="002729F1" w:rsidRPr="00042862" w:rsidRDefault="002729F1" w:rsidP="002729F1">
            <w:pPr>
              <w:spacing w:before="0" w:after="0" w:line="240" w:lineRule="auto"/>
              <w:ind w:firstLine="0"/>
              <w:jc w:val="right"/>
              <w:rPr>
                <w:sz w:val="24"/>
              </w:rPr>
            </w:pPr>
            <w:r w:rsidRPr="00042862">
              <w:rPr>
                <w:sz w:val="24"/>
              </w:rPr>
              <w:t>-0,73</w:t>
            </w:r>
          </w:p>
        </w:tc>
      </w:tr>
      <w:tr w:rsidR="00042862" w:rsidRPr="00042862" w14:paraId="32E63AAB"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6235B112" w14:textId="77777777" w:rsidR="002729F1" w:rsidRPr="00042862" w:rsidRDefault="002729F1" w:rsidP="002729F1">
            <w:pPr>
              <w:spacing w:before="0" w:after="0" w:line="240" w:lineRule="auto"/>
              <w:ind w:firstLine="0"/>
              <w:jc w:val="center"/>
              <w:rPr>
                <w:sz w:val="24"/>
              </w:rPr>
            </w:pPr>
            <w:r w:rsidRPr="00042862">
              <w:rPr>
                <w:sz w:val="24"/>
              </w:rPr>
              <w:t>2</w:t>
            </w:r>
          </w:p>
        </w:tc>
        <w:tc>
          <w:tcPr>
            <w:tcW w:w="2255" w:type="dxa"/>
            <w:tcBorders>
              <w:top w:val="nil"/>
              <w:left w:val="nil"/>
              <w:bottom w:val="single" w:sz="8" w:space="0" w:color="auto"/>
              <w:right w:val="single" w:sz="8" w:space="0" w:color="auto"/>
            </w:tcBorders>
            <w:shd w:val="clear" w:color="auto" w:fill="auto"/>
            <w:noWrap/>
            <w:vAlign w:val="center"/>
            <w:hideMark/>
          </w:tcPr>
          <w:p w14:paraId="40D6E5E4" w14:textId="11EED7C8" w:rsidR="002729F1" w:rsidRPr="00042862" w:rsidRDefault="002729F1" w:rsidP="002729F1">
            <w:pPr>
              <w:spacing w:before="0" w:after="0" w:line="240" w:lineRule="auto"/>
              <w:ind w:firstLine="0"/>
              <w:jc w:val="left"/>
              <w:rPr>
                <w:sz w:val="24"/>
              </w:rPr>
            </w:pPr>
            <w:r w:rsidRPr="00042862">
              <w:rPr>
                <w:sz w:val="24"/>
              </w:rPr>
              <w:t>Cao Bằng</w:t>
            </w:r>
          </w:p>
        </w:tc>
        <w:tc>
          <w:tcPr>
            <w:tcW w:w="1317" w:type="dxa"/>
            <w:tcBorders>
              <w:top w:val="nil"/>
              <w:left w:val="nil"/>
              <w:bottom w:val="single" w:sz="8" w:space="0" w:color="auto"/>
              <w:right w:val="single" w:sz="8" w:space="0" w:color="auto"/>
            </w:tcBorders>
            <w:shd w:val="clear" w:color="auto" w:fill="auto"/>
            <w:noWrap/>
            <w:vAlign w:val="center"/>
            <w:hideMark/>
          </w:tcPr>
          <w:p w14:paraId="0F3E3A51" w14:textId="5729EF0C" w:rsidR="002729F1" w:rsidRPr="00042862" w:rsidRDefault="002729F1" w:rsidP="002729F1">
            <w:pPr>
              <w:spacing w:before="0" w:after="0" w:line="240" w:lineRule="auto"/>
              <w:ind w:firstLine="0"/>
              <w:jc w:val="right"/>
              <w:rPr>
                <w:sz w:val="24"/>
              </w:rPr>
            </w:pPr>
            <w:r w:rsidRPr="00042862">
              <w:rPr>
                <w:sz w:val="24"/>
              </w:rPr>
              <w:t>16,15</w:t>
            </w:r>
          </w:p>
        </w:tc>
        <w:tc>
          <w:tcPr>
            <w:tcW w:w="1317" w:type="dxa"/>
            <w:tcBorders>
              <w:top w:val="nil"/>
              <w:left w:val="nil"/>
              <w:bottom w:val="single" w:sz="8" w:space="0" w:color="auto"/>
              <w:right w:val="single" w:sz="8" w:space="0" w:color="auto"/>
            </w:tcBorders>
            <w:shd w:val="clear" w:color="auto" w:fill="auto"/>
            <w:noWrap/>
            <w:vAlign w:val="center"/>
            <w:hideMark/>
          </w:tcPr>
          <w:p w14:paraId="614FEAC6" w14:textId="536A3FB0" w:rsidR="002729F1" w:rsidRPr="00042862" w:rsidRDefault="002729F1" w:rsidP="002729F1">
            <w:pPr>
              <w:spacing w:before="0" w:after="0" w:line="240" w:lineRule="auto"/>
              <w:ind w:firstLine="0"/>
              <w:jc w:val="right"/>
              <w:rPr>
                <w:sz w:val="24"/>
              </w:rPr>
            </w:pPr>
            <w:r w:rsidRPr="00042862">
              <w:rPr>
                <w:sz w:val="24"/>
              </w:rPr>
              <w:t>16,24</w:t>
            </w:r>
          </w:p>
        </w:tc>
        <w:tc>
          <w:tcPr>
            <w:tcW w:w="972" w:type="dxa"/>
            <w:tcBorders>
              <w:top w:val="nil"/>
              <w:left w:val="nil"/>
              <w:bottom w:val="single" w:sz="8" w:space="0" w:color="auto"/>
              <w:right w:val="single" w:sz="8" w:space="0" w:color="auto"/>
            </w:tcBorders>
            <w:shd w:val="clear" w:color="auto" w:fill="auto"/>
            <w:noWrap/>
            <w:vAlign w:val="center"/>
            <w:hideMark/>
          </w:tcPr>
          <w:p w14:paraId="51EE945B" w14:textId="3D473383" w:rsidR="002729F1" w:rsidRPr="00042862" w:rsidRDefault="002729F1" w:rsidP="002729F1">
            <w:pPr>
              <w:spacing w:before="0" w:after="0" w:line="240" w:lineRule="auto"/>
              <w:ind w:firstLine="0"/>
              <w:jc w:val="right"/>
              <w:rPr>
                <w:sz w:val="24"/>
              </w:rPr>
            </w:pPr>
            <w:r w:rsidRPr="00042862">
              <w:rPr>
                <w:sz w:val="24"/>
              </w:rPr>
              <w:t>0,09</w:t>
            </w:r>
          </w:p>
        </w:tc>
        <w:tc>
          <w:tcPr>
            <w:tcW w:w="1179" w:type="dxa"/>
            <w:tcBorders>
              <w:top w:val="nil"/>
              <w:left w:val="nil"/>
              <w:bottom w:val="single" w:sz="8" w:space="0" w:color="auto"/>
              <w:right w:val="single" w:sz="8" w:space="0" w:color="auto"/>
            </w:tcBorders>
            <w:shd w:val="clear" w:color="auto" w:fill="auto"/>
            <w:noWrap/>
            <w:vAlign w:val="center"/>
            <w:hideMark/>
          </w:tcPr>
          <w:p w14:paraId="48BE4C83" w14:textId="04C53019" w:rsidR="002729F1" w:rsidRPr="00042862" w:rsidRDefault="002729F1" w:rsidP="002729F1">
            <w:pPr>
              <w:spacing w:before="0" w:after="0" w:line="240" w:lineRule="auto"/>
              <w:ind w:firstLine="0"/>
              <w:jc w:val="right"/>
              <w:rPr>
                <w:sz w:val="24"/>
              </w:rPr>
            </w:pPr>
            <w:r w:rsidRPr="00042862">
              <w:rPr>
                <w:sz w:val="24"/>
              </w:rPr>
              <w:t>-1,24</w:t>
            </w:r>
          </w:p>
        </w:tc>
        <w:tc>
          <w:tcPr>
            <w:tcW w:w="1083" w:type="dxa"/>
            <w:tcBorders>
              <w:top w:val="nil"/>
              <w:left w:val="nil"/>
              <w:bottom w:val="single" w:sz="8" w:space="0" w:color="auto"/>
              <w:right w:val="single" w:sz="8" w:space="0" w:color="auto"/>
            </w:tcBorders>
            <w:shd w:val="clear" w:color="auto" w:fill="auto"/>
            <w:noWrap/>
            <w:vAlign w:val="center"/>
            <w:hideMark/>
          </w:tcPr>
          <w:p w14:paraId="478A152E" w14:textId="06CE3CA8" w:rsidR="002729F1" w:rsidRPr="00042862" w:rsidRDefault="002729F1" w:rsidP="002729F1">
            <w:pPr>
              <w:spacing w:before="0" w:after="0" w:line="240" w:lineRule="auto"/>
              <w:ind w:firstLine="0"/>
              <w:jc w:val="right"/>
              <w:rPr>
                <w:sz w:val="24"/>
              </w:rPr>
            </w:pPr>
            <w:r w:rsidRPr="00042862">
              <w:rPr>
                <w:sz w:val="24"/>
              </w:rPr>
              <w:t>8,77</w:t>
            </w:r>
          </w:p>
        </w:tc>
        <w:tc>
          <w:tcPr>
            <w:tcW w:w="1014" w:type="dxa"/>
            <w:tcBorders>
              <w:top w:val="nil"/>
              <w:left w:val="nil"/>
              <w:bottom w:val="single" w:sz="8" w:space="0" w:color="auto"/>
              <w:right w:val="single" w:sz="8" w:space="0" w:color="auto"/>
            </w:tcBorders>
            <w:shd w:val="clear" w:color="auto" w:fill="auto"/>
            <w:noWrap/>
            <w:vAlign w:val="center"/>
            <w:hideMark/>
          </w:tcPr>
          <w:p w14:paraId="175B6C84" w14:textId="74EE8DCF" w:rsidR="002729F1" w:rsidRPr="00042862" w:rsidRDefault="002729F1" w:rsidP="002729F1">
            <w:pPr>
              <w:spacing w:before="0" w:after="0" w:line="240" w:lineRule="auto"/>
              <w:ind w:firstLine="0"/>
              <w:jc w:val="right"/>
              <w:rPr>
                <w:sz w:val="24"/>
              </w:rPr>
            </w:pPr>
            <w:r w:rsidRPr="00042862">
              <w:rPr>
                <w:sz w:val="24"/>
              </w:rPr>
              <w:t>15,92</w:t>
            </w:r>
          </w:p>
        </w:tc>
        <w:tc>
          <w:tcPr>
            <w:tcW w:w="1083" w:type="dxa"/>
            <w:tcBorders>
              <w:top w:val="nil"/>
              <w:left w:val="nil"/>
              <w:bottom w:val="single" w:sz="8" w:space="0" w:color="auto"/>
              <w:right w:val="single" w:sz="8" w:space="0" w:color="auto"/>
            </w:tcBorders>
            <w:shd w:val="clear" w:color="auto" w:fill="auto"/>
            <w:noWrap/>
            <w:vAlign w:val="center"/>
            <w:hideMark/>
          </w:tcPr>
          <w:p w14:paraId="295EBF86" w14:textId="23A54283" w:rsidR="002729F1" w:rsidRPr="00042862" w:rsidRDefault="002729F1" w:rsidP="002729F1">
            <w:pPr>
              <w:spacing w:before="0" w:after="0" w:line="240" w:lineRule="auto"/>
              <w:ind w:firstLine="0"/>
              <w:jc w:val="right"/>
              <w:rPr>
                <w:sz w:val="24"/>
              </w:rPr>
            </w:pPr>
            <w:r w:rsidRPr="00042862">
              <w:rPr>
                <w:sz w:val="24"/>
              </w:rPr>
              <w:t>7,15</w:t>
            </w:r>
          </w:p>
        </w:tc>
      </w:tr>
      <w:tr w:rsidR="00042862" w:rsidRPr="00042862" w14:paraId="108D5868"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4565746F" w14:textId="77777777" w:rsidR="002729F1" w:rsidRPr="00042862" w:rsidRDefault="002729F1" w:rsidP="002729F1">
            <w:pPr>
              <w:spacing w:before="0" w:after="0" w:line="240" w:lineRule="auto"/>
              <w:ind w:firstLine="0"/>
              <w:jc w:val="center"/>
              <w:rPr>
                <w:sz w:val="24"/>
              </w:rPr>
            </w:pPr>
            <w:r w:rsidRPr="00042862">
              <w:rPr>
                <w:sz w:val="24"/>
              </w:rPr>
              <w:t>3</w:t>
            </w:r>
          </w:p>
        </w:tc>
        <w:tc>
          <w:tcPr>
            <w:tcW w:w="2255" w:type="dxa"/>
            <w:tcBorders>
              <w:top w:val="nil"/>
              <w:left w:val="nil"/>
              <w:bottom w:val="single" w:sz="8" w:space="0" w:color="auto"/>
              <w:right w:val="single" w:sz="8" w:space="0" w:color="auto"/>
            </w:tcBorders>
            <w:shd w:val="clear" w:color="auto" w:fill="auto"/>
            <w:noWrap/>
            <w:vAlign w:val="center"/>
            <w:hideMark/>
          </w:tcPr>
          <w:p w14:paraId="603096A5" w14:textId="6872D48B" w:rsidR="002729F1" w:rsidRPr="00042862" w:rsidRDefault="002729F1" w:rsidP="002729F1">
            <w:pPr>
              <w:spacing w:before="0" w:after="0" w:line="240" w:lineRule="auto"/>
              <w:ind w:firstLine="0"/>
              <w:jc w:val="left"/>
              <w:rPr>
                <w:sz w:val="24"/>
              </w:rPr>
            </w:pPr>
            <w:r w:rsidRPr="00042862">
              <w:rPr>
                <w:sz w:val="24"/>
              </w:rPr>
              <w:t>Lạng Sơn</w:t>
            </w:r>
          </w:p>
        </w:tc>
        <w:tc>
          <w:tcPr>
            <w:tcW w:w="1317" w:type="dxa"/>
            <w:tcBorders>
              <w:top w:val="nil"/>
              <w:left w:val="nil"/>
              <w:bottom w:val="single" w:sz="8" w:space="0" w:color="auto"/>
              <w:right w:val="single" w:sz="8" w:space="0" w:color="auto"/>
            </w:tcBorders>
            <w:shd w:val="clear" w:color="auto" w:fill="auto"/>
            <w:noWrap/>
            <w:vAlign w:val="center"/>
            <w:hideMark/>
          </w:tcPr>
          <w:p w14:paraId="43102D5B" w14:textId="00A77CAD" w:rsidR="002729F1" w:rsidRPr="00042862" w:rsidRDefault="002729F1" w:rsidP="002729F1">
            <w:pPr>
              <w:spacing w:before="0" w:after="0" w:line="240" w:lineRule="auto"/>
              <w:ind w:firstLine="0"/>
              <w:jc w:val="right"/>
              <w:rPr>
                <w:sz w:val="24"/>
              </w:rPr>
            </w:pPr>
            <w:r w:rsidRPr="00042862">
              <w:rPr>
                <w:sz w:val="24"/>
              </w:rPr>
              <w:t>59,81</w:t>
            </w:r>
          </w:p>
        </w:tc>
        <w:tc>
          <w:tcPr>
            <w:tcW w:w="1317" w:type="dxa"/>
            <w:tcBorders>
              <w:top w:val="nil"/>
              <w:left w:val="nil"/>
              <w:bottom w:val="single" w:sz="8" w:space="0" w:color="auto"/>
              <w:right w:val="single" w:sz="8" w:space="0" w:color="auto"/>
            </w:tcBorders>
            <w:shd w:val="clear" w:color="auto" w:fill="auto"/>
            <w:noWrap/>
            <w:vAlign w:val="center"/>
            <w:hideMark/>
          </w:tcPr>
          <w:p w14:paraId="5EA8C7BC" w14:textId="6340EE90" w:rsidR="002729F1" w:rsidRPr="00042862" w:rsidRDefault="002729F1" w:rsidP="002729F1">
            <w:pPr>
              <w:spacing w:before="0" w:after="0" w:line="240" w:lineRule="auto"/>
              <w:ind w:firstLine="0"/>
              <w:jc w:val="right"/>
              <w:rPr>
                <w:sz w:val="24"/>
              </w:rPr>
            </w:pPr>
            <w:r w:rsidRPr="00042862">
              <w:rPr>
                <w:sz w:val="24"/>
              </w:rPr>
              <w:t>57,87</w:t>
            </w:r>
          </w:p>
        </w:tc>
        <w:tc>
          <w:tcPr>
            <w:tcW w:w="972" w:type="dxa"/>
            <w:tcBorders>
              <w:top w:val="nil"/>
              <w:left w:val="nil"/>
              <w:bottom w:val="single" w:sz="8" w:space="0" w:color="auto"/>
              <w:right w:val="single" w:sz="8" w:space="0" w:color="auto"/>
            </w:tcBorders>
            <w:shd w:val="clear" w:color="auto" w:fill="auto"/>
            <w:noWrap/>
            <w:vAlign w:val="center"/>
            <w:hideMark/>
          </w:tcPr>
          <w:p w14:paraId="0C0362AC" w14:textId="061EA556" w:rsidR="002729F1" w:rsidRPr="00042862" w:rsidRDefault="002729F1" w:rsidP="002729F1">
            <w:pPr>
              <w:spacing w:before="0" w:after="0" w:line="240" w:lineRule="auto"/>
              <w:ind w:firstLine="0"/>
              <w:jc w:val="right"/>
              <w:rPr>
                <w:sz w:val="24"/>
              </w:rPr>
            </w:pPr>
            <w:r w:rsidRPr="00042862">
              <w:rPr>
                <w:sz w:val="24"/>
              </w:rPr>
              <w:t>-1,94</w:t>
            </w:r>
          </w:p>
        </w:tc>
        <w:tc>
          <w:tcPr>
            <w:tcW w:w="1179" w:type="dxa"/>
            <w:tcBorders>
              <w:top w:val="nil"/>
              <w:left w:val="nil"/>
              <w:bottom w:val="single" w:sz="8" w:space="0" w:color="auto"/>
              <w:right w:val="single" w:sz="8" w:space="0" w:color="auto"/>
            </w:tcBorders>
            <w:shd w:val="clear" w:color="auto" w:fill="auto"/>
            <w:noWrap/>
            <w:vAlign w:val="center"/>
            <w:hideMark/>
          </w:tcPr>
          <w:p w14:paraId="78ED1F1F" w14:textId="4AE894E0" w:rsidR="002729F1" w:rsidRPr="00042862" w:rsidRDefault="002729F1" w:rsidP="002729F1">
            <w:pPr>
              <w:spacing w:before="0" w:after="0" w:line="240" w:lineRule="auto"/>
              <w:ind w:firstLine="0"/>
              <w:jc w:val="right"/>
              <w:rPr>
                <w:sz w:val="24"/>
              </w:rPr>
            </w:pPr>
            <w:r w:rsidRPr="00042862">
              <w:rPr>
                <w:sz w:val="24"/>
              </w:rPr>
              <w:t>35,17</w:t>
            </w:r>
          </w:p>
        </w:tc>
        <w:tc>
          <w:tcPr>
            <w:tcW w:w="1083" w:type="dxa"/>
            <w:tcBorders>
              <w:top w:val="nil"/>
              <w:left w:val="nil"/>
              <w:bottom w:val="single" w:sz="8" w:space="0" w:color="auto"/>
              <w:right w:val="single" w:sz="8" w:space="0" w:color="auto"/>
            </w:tcBorders>
            <w:shd w:val="clear" w:color="auto" w:fill="auto"/>
            <w:noWrap/>
            <w:vAlign w:val="center"/>
            <w:hideMark/>
          </w:tcPr>
          <w:p w14:paraId="3BCFE2C5" w14:textId="4FE52BF7" w:rsidR="002729F1" w:rsidRPr="00042862" w:rsidRDefault="002729F1" w:rsidP="002729F1">
            <w:pPr>
              <w:spacing w:before="0" w:after="0" w:line="240" w:lineRule="auto"/>
              <w:ind w:firstLine="0"/>
              <w:jc w:val="right"/>
              <w:rPr>
                <w:sz w:val="24"/>
              </w:rPr>
            </w:pPr>
            <w:r w:rsidRPr="00042862">
              <w:rPr>
                <w:sz w:val="24"/>
              </w:rPr>
              <w:t>54,30</w:t>
            </w:r>
          </w:p>
        </w:tc>
        <w:tc>
          <w:tcPr>
            <w:tcW w:w="1014" w:type="dxa"/>
            <w:tcBorders>
              <w:top w:val="nil"/>
              <w:left w:val="nil"/>
              <w:bottom w:val="single" w:sz="8" w:space="0" w:color="auto"/>
              <w:right w:val="single" w:sz="8" w:space="0" w:color="auto"/>
            </w:tcBorders>
            <w:shd w:val="clear" w:color="auto" w:fill="auto"/>
            <w:noWrap/>
            <w:vAlign w:val="center"/>
            <w:hideMark/>
          </w:tcPr>
          <w:p w14:paraId="313B78CF" w14:textId="62239113" w:rsidR="002729F1" w:rsidRPr="00042862" w:rsidRDefault="002729F1" w:rsidP="002729F1">
            <w:pPr>
              <w:spacing w:before="0" w:after="0" w:line="240" w:lineRule="auto"/>
              <w:ind w:firstLine="0"/>
              <w:jc w:val="right"/>
              <w:rPr>
                <w:sz w:val="24"/>
              </w:rPr>
            </w:pPr>
            <w:r w:rsidRPr="00042862">
              <w:rPr>
                <w:sz w:val="24"/>
              </w:rPr>
              <w:t>53,98</w:t>
            </w:r>
          </w:p>
        </w:tc>
        <w:tc>
          <w:tcPr>
            <w:tcW w:w="1083" w:type="dxa"/>
            <w:tcBorders>
              <w:top w:val="nil"/>
              <w:left w:val="nil"/>
              <w:bottom w:val="single" w:sz="8" w:space="0" w:color="auto"/>
              <w:right w:val="single" w:sz="8" w:space="0" w:color="auto"/>
            </w:tcBorders>
            <w:shd w:val="clear" w:color="auto" w:fill="auto"/>
            <w:noWrap/>
            <w:vAlign w:val="center"/>
            <w:hideMark/>
          </w:tcPr>
          <w:p w14:paraId="51965D7D" w14:textId="44A73DA9" w:rsidR="002729F1" w:rsidRPr="00042862" w:rsidRDefault="002729F1" w:rsidP="002729F1">
            <w:pPr>
              <w:spacing w:before="0" w:after="0" w:line="240" w:lineRule="auto"/>
              <w:ind w:firstLine="0"/>
              <w:jc w:val="right"/>
              <w:rPr>
                <w:sz w:val="24"/>
              </w:rPr>
            </w:pPr>
            <w:r w:rsidRPr="00042862">
              <w:rPr>
                <w:sz w:val="24"/>
              </w:rPr>
              <w:t>-0,32</w:t>
            </w:r>
          </w:p>
        </w:tc>
      </w:tr>
      <w:tr w:rsidR="00042862" w:rsidRPr="00042862" w14:paraId="1B70949C"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19855903" w14:textId="77777777" w:rsidR="002729F1" w:rsidRPr="00042862" w:rsidRDefault="002729F1" w:rsidP="002729F1">
            <w:pPr>
              <w:spacing w:before="0" w:after="0" w:line="240" w:lineRule="auto"/>
              <w:ind w:firstLine="0"/>
              <w:jc w:val="center"/>
              <w:rPr>
                <w:b/>
                <w:bCs/>
                <w:sz w:val="24"/>
              </w:rPr>
            </w:pPr>
            <w:r w:rsidRPr="00042862">
              <w:rPr>
                <w:b/>
                <w:bCs/>
                <w:sz w:val="24"/>
              </w:rPr>
              <w:t>II</w:t>
            </w:r>
          </w:p>
        </w:tc>
        <w:tc>
          <w:tcPr>
            <w:tcW w:w="2255" w:type="dxa"/>
            <w:tcBorders>
              <w:top w:val="nil"/>
              <w:left w:val="nil"/>
              <w:bottom w:val="single" w:sz="8" w:space="0" w:color="auto"/>
              <w:right w:val="single" w:sz="8" w:space="0" w:color="auto"/>
            </w:tcBorders>
            <w:shd w:val="clear" w:color="auto" w:fill="auto"/>
            <w:noWrap/>
            <w:vAlign w:val="center"/>
            <w:hideMark/>
          </w:tcPr>
          <w:p w14:paraId="2BB489A7" w14:textId="5A449078" w:rsidR="002729F1" w:rsidRPr="00042862" w:rsidRDefault="002729F1" w:rsidP="002729F1">
            <w:pPr>
              <w:spacing w:before="0" w:after="0" w:line="240" w:lineRule="auto"/>
              <w:ind w:firstLine="0"/>
              <w:jc w:val="left"/>
              <w:rPr>
                <w:b/>
                <w:bCs/>
                <w:sz w:val="24"/>
              </w:rPr>
            </w:pPr>
            <w:r w:rsidRPr="00042862">
              <w:rPr>
                <w:b/>
                <w:bCs/>
                <w:sz w:val="24"/>
              </w:rPr>
              <w:t>Vùng Đồng bằng sông Hồng</w:t>
            </w:r>
          </w:p>
        </w:tc>
        <w:tc>
          <w:tcPr>
            <w:tcW w:w="1317" w:type="dxa"/>
            <w:tcBorders>
              <w:top w:val="nil"/>
              <w:left w:val="nil"/>
              <w:bottom w:val="single" w:sz="8" w:space="0" w:color="auto"/>
              <w:right w:val="single" w:sz="8" w:space="0" w:color="auto"/>
            </w:tcBorders>
            <w:shd w:val="clear" w:color="auto" w:fill="auto"/>
            <w:noWrap/>
            <w:vAlign w:val="center"/>
            <w:hideMark/>
          </w:tcPr>
          <w:p w14:paraId="4811A309" w14:textId="03116375" w:rsidR="002729F1" w:rsidRPr="00042862" w:rsidRDefault="002729F1" w:rsidP="002729F1">
            <w:pPr>
              <w:spacing w:before="0" w:after="0" w:line="240" w:lineRule="auto"/>
              <w:ind w:firstLine="0"/>
              <w:jc w:val="right"/>
              <w:rPr>
                <w:b/>
                <w:bCs/>
                <w:sz w:val="24"/>
              </w:rPr>
            </w:pPr>
            <w:r w:rsidRPr="00042862">
              <w:rPr>
                <w:b/>
                <w:bCs/>
                <w:sz w:val="24"/>
              </w:rPr>
              <w:t>56,98</w:t>
            </w:r>
          </w:p>
        </w:tc>
        <w:tc>
          <w:tcPr>
            <w:tcW w:w="1317" w:type="dxa"/>
            <w:tcBorders>
              <w:top w:val="nil"/>
              <w:left w:val="nil"/>
              <w:bottom w:val="single" w:sz="8" w:space="0" w:color="auto"/>
              <w:right w:val="single" w:sz="8" w:space="0" w:color="auto"/>
            </w:tcBorders>
            <w:shd w:val="clear" w:color="auto" w:fill="auto"/>
            <w:noWrap/>
            <w:vAlign w:val="center"/>
            <w:hideMark/>
          </w:tcPr>
          <w:p w14:paraId="67A8622A" w14:textId="0F1D884F" w:rsidR="002729F1" w:rsidRPr="00042862" w:rsidRDefault="002729F1" w:rsidP="002729F1">
            <w:pPr>
              <w:spacing w:before="0" w:after="0" w:line="240" w:lineRule="auto"/>
              <w:ind w:firstLine="0"/>
              <w:jc w:val="right"/>
              <w:rPr>
                <w:b/>
                <w:bCs/>
                <w:sz w:val="24"/>
              </w:rPr>
            </w:pPr>
            <w:r w:rsidRPr="00042862">
              <w:rPr>
                <w:b/>
                <w:bCs/>
                <w:sz w:val="24"/>
              </w:rPr>
              <w:t>56,78</w:t>
            </w:r>
          </w:p>
        </w:tc>
        <w:tc>
          <w:tcPr>
            <w:tcW w:w="972" w:type="dxa"/>
            <w:tcBorders>
              <w:top w:val="nil"/>
              <w:left w:val="nil"/>
              <w:bottom w:val="single" w:sz="8" w:space="0" w:color="auto"/>
              <w:right w:val="single" w:sz="8" w:space="0" w:color="auto"/>
            </w:tcBorders>
            <w:shd w:val="clear" w:color="auto" w:fill="auto"/>
            <w:noWrap/>
            <w:vAlign w:val="center"/>
            <w:hideMark/>
          </w:tcPr>
          <w:p w14:paraId="41CAD38D" w14:textId="3A22E4C1" w:rsidR="002729F1" w:rsidRPr="00042862" w:rsidRDefault="002729F1" w:rsidP="002729F1">
            <w:pPr>
              <w:spacing w:before="0" w:after="0" w:line="240" w:lineRule="auto"/>
              <w:ind w:firstLine="0"/>
              <w:jc w:val="right"/>
              <w:rPr>
                <w:b/>
                <w:bCs/>
                <w:sz w:val="24"/>
              </w:rPr>
            </w:pPr>
            <w:r w:rsidRPr="00042862">
              <w:rPr>
                <w:b/>
                <w:bCs/>
                <w:sz w:val="24"/>
              </w:rPr>
              <w:t>-0,20</w:t>
            </w:r>
          </w:p>
        </w:tc>
        <w:tc>
          <w:tcPr>
            <w:tcW w:w="1179" w:type="dxa"/>
            <w:tcBorders>
              <w:top w:val="nil"/>
              <w:left w:val="nil"/>
              <w:bottom w:val="single" w:sz="8" w:space="0" w:color="auto"/>
              <w:right w:val="single" w:sz="8" w:space="0" w:color="auto"/>
            </w:tcBorders>
            <w:shd w:val="clear" w:color="auto" w:fill="auto"/>
            <w:noWrap/>
            <w:vAlign w:val="center"/>
            <w:hideMark/>
          </w:tcPr>
          <w:p w14:paraId="1D22B073" w14:textId="2FCAFD85" w:rsidR="002729F1" w:rsidRPr="00042862" w:rsidRDefault="002729F1" w:rsidP="002729F1">
            <w:pPr>
              <w:spacing w:before="0" w:after="0" w:line="240" w:lineRule="auto"/>
              <w:ind w:firstLine="0"/>
              <w:jc w:val="right"/>
              <w:rPr>
                <w:b/>
                <w:bCs/>
                <w:sz w:val="24"/>
              </w:rPr>
            </w:pPr>
            <w:r w:rsidRPr="00042862">
              <w:rPr>
                <w:b/>
                <w:bCs/>
                <w:sz w:val="24"/>
              </w:rPr>
              <w:t>0,93</w:t>
            </w:r>
          </w:p>
        </w:tc>
        <w:tc>
          <w:tcPr>
            <w:tcW w:w="1083" w:type="dxa"/>
            <w:tcBorders>
              <w:top w:val="nil"/>
              <w:left w:val="nil"/>
              <w:bottom w:val="single" w:sz="8" w:space="0" w:color="auto"/>
              <w:right w:val="single" w:sz="8" w:space="0" w:color="auto"/>
            </w:tcBorders>
            <w:shd w:val="clear" w:color="auto" w:fill="auto"/>
            <w:noWrap/>
            <w:vAlign w:val="center"/>
            <w:hideMark/>
          </w:tcPr>
          <w:p w14:paraId="56D7F8A7" w14:textId="7AA9D3A1" w:rsidR="002729F1" w:rsidRPr="00042862" w:rsidRDefault="002729F1" w:rsidP="002729F1">
            <w:pPr>
              <w:spacing w:before="0" w:after="0" w:line="240" w:lineRule="auto"/>
              <w:ind w:firstLine="0"/>
              <w:jc w:val="right"/>
              <w:rPr>
                <w:b/>
                <w:bCs/>
                <w:sz w:val="24"/>
              </w:rPr>
            </w:pPr>
            <w:r w:rsidRPr="00042862">
              <w:rPr>
                <w:b/>
                <w:bCs/>
                <w:sz w:val="24"/>
              </w:rPr>
              <w:t>35,78</w:t>
            </w:r>
          </w:p>
        </w:tc>
        <w:tc>
          <w:tcPr>
            <w:tcW w:w="1014" w:type="dxa"/>
            <w:tcBorders>
              <w:top w:val="nil"/>
              <w:left w:val="nil"/>
              <w:bottom w:val="single" w:sz="8" w:space="0" w:color="auto"/>
              <w:right w:val="single" w:sz="8" w:space="0" w:color="auto"/>
            </w:tcBorders>
            <w:shd w:val="clear" w:color="auto" w:fill="auto"/>
            <w:noWrap/>
            <w:vAlign w:val="center"/>
            <w:hideMark/>
          </w:tcPr>
          <w:p w14:paraId="366B0672" w14:textId="17BB2077" w:rsidR="002729F1" w:rsidRPr="00042862" w:rsidRDefault="002729F1" w:rsidP="002729F1">
            <w:pPr>
              <w:spacing w:before="0" w:after="0" w:line="240" w:lineRule="auto"/>
              <w:ind w:firstLine="0"/>
              <w:jc w:val="right"/>
              <w:rPr>
                <w:b/>
                <w:bCs/>
                <w:sz w:val="24"/>
              </w:rPr>
            </w:pPr>
            <w:r w:rsidRPr="00042862">
              <w:rPr>
                <w:b/>
                <w:bCs/>
                <w:sz w:val="24"/>
              </w:rPr>
              <w:t>33,59</w:t>
            </w:r>
          </w:p>
        </w:tc>
        <w:tc>
          <w:tcPr>
            <w:tcW w:w="1083" w:type="dxa"/>
            <w:tcBorders>
              <w:top w:val="nil"/>
              <w:left w:val="nil"/>
              <w:bottom w:val="single" w:sz="8" w:space="0" w:color="auto"/>
              <w:right w:val="single" w:sz="8" w:space="0" w:color="auto"/>
            </w:tcBorders>
            <w:shd w:val="clear" w:color="auto" w:fill="auto"/>
            <w:noWrap/>
            <w:vAlign w:val="center"/>
            <w:hideMark/>
          </w:tcPr>
          <w:p w14:paraId="42E30CD8" w14:textId="261B1801" w:rsidR="002729F1" w:rsidRPr="00042862" w:rsidRDefault="002729F1" w:rsidP="002729F1">
            <w:pPr>
              <w:spacing w:before="0" w:after="0" w:line="240" w:lineRule="auto"/>
              <w:ind w:firstLine="0"/>
              <w:jc w:val="right"/>
              <w:rPr>
                <w:b/>
                <w:bCs/>
                <w:sz w:val="24"/>
              </w:rPr>
            </w:pPr>
            <w:r w:rsidRPr="00042862">
              <w:rPr>
                <w:b/>
                <w:bCs/>
                <w:sz w:val="24"/>
              </w:rPr>
              <w:t>-0,51</w:t>
            </w:r>
          </w:p>
        </w:tc>
      </w:tr>
      <w:tr w:rsidR="00042862" w:rsidRPr="00042862" w14:paraId="2298D078"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4901EBDB" w14:textId="77777777" w:rsidR="002729F1" w:rsidRPr="00042862" w:rsidRDefault="002729F1" w:rsidP="002729F1">
            <w:pPr>
              <w:spacing w:before="0" w:after="0" w:line="240" w:lineRule="auto"/>
              <w:ind w:firstLine="0"/>
              <w:jc w:val="center"/>
              <w:rPr>
                <w:sz w:val="24"/>
              </w:rPr>
            </w:pPr>
            <w:r w:rsidRPr="00042862">
              <w:rPr>
                <w:sz w:val="24"/>
              </w:rPr>
              <w:t>1</w:t>
            </w:r>
          </w:p>
        </w:tc>
        <w:tc>
          <w:tcPr>
            <w:tcW w:w="2255" w:type="dxa"/>
            <w:tcBorders>
              <w:top w:val="nil"/>
              <w:left w:val="nil"/>
              <w:bottom w:val="single" w:sz="8" w:space="0" w:color="auto"/>
              <w:right w:val="single" w:sz="8" w:space="0" w:color="auto"/>
            </w:tcBorders>
            <w:shd w:val="clear" w:color="auto" w:fill="auto"/>
            <w:noWrap/>
            <w:vAlign w:val="center"/>
            <w:hideMark/>
          </w:tcPr>
          <w:p w14:paraId="69C1F976" w14:textId="5F2E43B9" w:rsidR="002729F1" w:rsidRPr="00042862" w:rsidRDefault="002729F1" w:rsidP="002729F1">
            <w:pPr>
              <w:spacing w:before="0" w:after="0" w:line="240" w:lineRule="auto"/>
              <w:ind w:firstLine="0"/>
              <w:jc w:val="left"/>
              <w:rPr>
                <w:sz w:val="24"/>
              </w:rPr>
            </w:pPr>
            <w:r w:rsidRPr="00042862">
              <w:rPr>
                <w:sz w:val="24"/>
              </w:rPr>
              <w:t>Vĩnh Phúc</w:t>
            </w:r>
          </w:p>
        </w:tc>
        <w:tc>
          <w:tcPr>
            <w:tcW w:w="1317" w:type="dxa"/>
            <w:tcBorders>
              <w:top w:val="nil"/>
              <w:left w:val="nil"/>
              <w:bottom w:val="single" w:sz="8" w:space="0" w:color="auto"/>
              <w:right w:val="single" w:sz="8" w:space="0" w:color="auto"/>
            </w:tcBorders>
            <w:shd w:val="clear" w:color="auto" w:fill="auto"/>
            <w:noWrap/>
            <w:vAlign w:val="center"/>
            <w:hideMark/>
          </w:tcPr>
          <w:p w14:paraId="518C19F4" w14:textId="2FAEECDE" w:rsidR="002729F1" w:rsidRPr="00042862" w:rsidRDefault="002729F1" w:rsidP="002729F1">
            <w:pPr>
              <w:spacing w:before="0" w:after="0" w:line="240" w:lineRule="auto"/>
              <w:ind w:firstLine="0"/>
              <w:jc w:val="right"/>
              <w:rPr>
                <w:sz w:val="24"/>
              </w:rPr>
            </w:pPr>
            <w:r w:rsidRPr="00042862">
              <w:rPr>
                <w:sz w:val="24"/>
              </w:rPr>
              <w:t>0,28</w:t>
            </w:r>
          </w:p>
        </w:tc>
        <w:tc>
          <w:tcPr>
            <w:tcW w:w="1317" w:type="dxa"/>
            <w:tcBorders>
              <w:top w:val="nil"/>
              <w:left w:val="nil"/>
              <w:bottom w:val="single" w:sz="8" w:space="0" w:color="auto"/>
              <w:right w:val="single" w:sz="8" w:space="0" w:color="auto"/>
            </w:tcBorders>
            <w:shd w:val="clear" w:color="auto" w:fill="auto"/>
            <w:noWrap/>
            <w:vAlign w:val="center"/>
            <w:hideMark/>
          </w:tcPr>
          <w:p w14:paraId="06CC89AC" w14:textId="7BF33E90" w:rsidR="002729F1" w:rsidRPr="00042862" w:rsidRDefault="002729F1" w:rsidP="002729F1">
            <w:pPr>
              <w:spacing w:before="0" w:after="0" w:line="240" w:lineRule="auto"/>
              <w:ind w:firstLine="0"/>
              <w:jc w:val="right"/>
              <w:rPr>
                <w:sz w:val="24"/>
              </w:rPr>
            </w:pPr>
            <w:r w:rsidRPr="00042862">
              <w:rPr>
                <w:sz w:val="24"/>
              </w:rPr>
              <w:t>0,27</w:t>
            </w:r>
          </w:p>
        </w:tc>
        <w:tc>
          <w:tcPr>
            <w:tcW w:w="972" w:type="dxa"/>
            <w:tcBorders>
              <w:top w:val="nil"/>
              <w:left w:val="nil"/>
              <w:bottom w:val="single" w:sz="8" w:space="0" w:color="auto"/>
              <w:right w:val="single" w:sz="8" w:space="0" w:color="auto"/>
            </w:tcBorders>
            <w:shd w:val="clear" w:color="auto" w:fill="auto"/>
            <w:noWrap/>
            <w:vAlign w:val="center"/>
            <w:hideMark/>
          </w:tcPr>
          <w:p w14:paraId="6FCA51C4" w14:textId="3EE068EE" w:rsidR="002729F1" w:rsidRPr="00042862" w:rsidRDefault="002729F1" w:rsidP="002729F1">
            <w:pPr>
              <w:spacing w:before="0" w:after="0" w:line="240" w:lineRule="auto"/>
              <w:ind w:firstLine="0"/>
              <w:jc w:val="right"/>
              <w:rPr>
                <w:sz w:val="24"/>
              </w:rPr>
            </w:pPr>
            <w:r w:rsidRPr="00042862">
              <w:rPr>
                <w:sz w:val="24"/>
              </w:rPr>
              <w:t>-0,01</w:t>
            </w:r>
          </w:p>
        </w:tc>
        <w:tc>
          <w:tcPr>
            <w:tcW w:w="1179" w:type="dxa"/>
            <w:tcBorders>
              <w:top w:val="nil"/>
              <w:left w:val="nil"/>
              <w:bottom w:val="single" w:sz="8" w:space="0" w:color="auto"/>
              <w:right w:val="single" w:sz="8" w:space="0" w:color="auto"/>
            </w:tcBorders>
            <w:shd w:val="clear" w:color="auto" w:fill="auto"/>
            <w:noWrap/>
            <w:vAlign w:val="center"/>
            <w:hideMark/>
          </w:tcPr>
          <w:p w14:paraId="3FAFB494" w14:textId="4F1C7C3E" w:rsidR="002729F1" w:rsidRPr="00042862" w:rsidRDefault="002729F1" w:rsidP="002729F1">
            <w:pPr>
              <w:spacing w:before="0" w:after="0" w:line="240" w:lineRule="auto"/>
              <w:ind w:firstLine="0"/>
              <w:jc w:val="right"/>
              <w:rPr>
                <w:sz w:val="24"/>
              </w:rPr>
            </w:pPr>
            <w:r w:rsidRPr="00042862">
              <w:rPr>
                <w:sz w:val="24"/>
              </w:rPr>
              <w:t>5,41</w:t>
            </w:r>
          </w:p>
        </w:tc>
        <w:tc>
          <w:tcPr>
            <w:tcW w:w="1083" w:type="dxa"/>
            <w:tcBorders>
              <w:top w:val="nil"/>
              <w:left w:val="nil"/>
              <w:bottom w:val="single" w:sz="8" w:space="0" w:color="auto"/>
              <w:right w:val="single" w:sz="8" w:space="0" w:color="auto"/>
            </w:tcBorders>
            <w:shd w:val="clear" w:color="auto" w:fill="auto"/>
            <w:noWrap/>
            <w:vAlign w:val="center"/>
            <w:hideMark/>
          </w:tcPr>
          <w:p w14:paraId="52AF6CA7" w14:textId="66A337B8" w:rsidR="002729F1" w:rsidRPr="00042862" w:rsidRDefault="002729F1" w:rsidP="002729F1">
            <w:pPr>
              <w:spacing w:before="0" w:after="0" w:line="240" w:lineRule="auto"/>
              <w:ind w:firstLine="0"/>
              <w:jc w:val="right"/>
              <w:rPr>
                <w:sz w:val="24"/>
              </w:rPr>
            </w:pPr>
            <w:r w:rsidRPr="00042862">
              <w:rPr>
                <w:sz w:val="24"/>
              </w:rPr>
              <w:t>0,16</w:t>
            </w:r>
          </w:p>
        </w:tc>
        <w:tc>
          <w:tcPr>
            <w:tcW w:w="1014" w:type="dxa"/>
            <w:tcBorders>
              <w:top w:val="nil"/>
              <w:left w:val="nil"/>
              <w:bottom w:val="single" w:sz="8" w:space="0" w:color="auto"/>
              <w:right w:val="single" w:sz="8" w:space="0" w:color="auto"/>
            </w:tcBorders>
            <w:shd w:val="clear" w:color="auto" w:fill="auto"/>
            <w:noWrap/>
            <w:vAlign w:val="center"/>
            <w:hideMark/>
          </w:tcPr>
          <w:p w14:paraId="2EE8292C" w14:textId="1B232DC5" w:rsidR="002729F1" w:rsidRPr="00042862" w:rsidRDefault="002729F1" w:rsidP="002729F1">
            <w:pPr>
              <w:spacing w:before="0" w:after="0" w:line="240" w:lineRule="auto"/>
              <w:ind w:firstLine="0"/>
              <w:jc w:val="right"/>
              <w:rPr>
                <w:sz w:val="24"/>
              </w:rPr>
            </w:pPr>
            <w:r w:rsidRPr="00042862">
              <w:rPr>
                <w:sz w:val="24"/>
              </w:rPr>
              <w:t>0,16</w:t>
            </w:r>
          </w:p>
        </w:tc>
        <w:tc>
          <w:tcPr>
            <w:tcW w:w="1083" w:type="dxa"/>
            <w:tcBorders>
              <w:top w:val="nil"/>
              <w:left w:val="nil"/>
              <w:bottom w:val="single" w:sz="8" w:space="0" w:color="auto"/>
              <w:right w:val="single" w:sz="8" w:space="0" w:color="auto"/>
            </w:tcBorders>
            <w:shd w:val="clear" w:color="auto" w:fill="auto"/>
            <w:noWrap/>
            <w:vAlign w:val="center"/>
            <w:hideMark/>
          </w:tcPr>
          <w:p w14:paraId="1B80430B" w14:textId="19CC097D" w:rsidR="002729F1" w:rsidRPr="00042862" w:rsidRDefault="002729F1" w:rsidP="002729F1">
            <w:pPr>
              <w:spacing w:before="0" w:after="0" w:line="240" w:lineRule="auto"/>
              <w:ind w:firstLine="0"/>
              <w:jc w:val="right"/>
              <w:rPr>
                <w:sz w:val="24"/>
              </w:rPr>
            </w:pPr>
            <w:r w:rsidRPr="00042862">
              <w:rPr>
                <w:sz w:val="24"/>
              </w:rPr>
              <w:t>-0,01</w:t>
            </w:r>
          </w:p>
        </w:tc>
      </w:tr>
      <w:tr w:rsidR="00042862" w:rsidRPr="00042862" w14:paraId="447302A4"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5B824C68" w14:textId="77777777" w:rsidR="002729F1" w:rsidRPr="00042862" w:rsidRDefault="002729F1" w:rsidP="002729F1">
            <w:pPr>
              <w:spacing w:before="0" w:after="0" w:line="240" w:lineRule="auto"/>
              <w:ind w:firstLine="0"/>
              <w:jc w:val="center"/>
              <w:rPr>
                <w:sz w:val="24"/>
              </w:rPr>
            </w:pPr>
            <w:r w:rsidRPr="00042862">
              <w:rPr>
                <w:sz w:val="24"/>
              </w:rPr>
              <w:t>2</w:t>
            </w:r>
          </w:p>
        </w:tc>
        <w:tc>
          <w:tcPr>
            <w:tcW w:w="2255" w:type="dxa"/>
            <w:tcBorders>
              <w:top w:val="nil"/>
              <w:left w:val="nil"/>
              <w:bottom w:val="single" w:sz="8" w:space="0" w:color="auto"/>
              <w:right w:val="single" w:sz="8" w:space="0" w:color="auto"/>
            </w:tcBorders>
            <w:shd w:val="clear" w:color="auto" w:fill="auto"/>
            <w:noWrap/>
            <w:vAlign w:val="center"/>
            <w:hideMark/>
          </w:tcPr>
          <w:p w14:paraId="30BA1031" w14:textId="6F6EDC32" w:rsidR="002729F1" w:rsidRPr="00042862" w:rsidRDefault="002729F1" w:rsidP="002729F1">
            <w:pPr>
              <w:spacing w:before="0" w:after="0" w:line="240" w:lineRule="auto"/>
              <w:ind w:firstLine="0"/>
              <w:jc w:val="left"/>
              <w:rPr>
                <w:sz w:val="24"/>
              </w:rPr>
            </w:pPr>
            <w:r w:rsidRPr="00042862">
              <w:rPr>
                <w:sz w:val="24"/>
              </w:rPr>
              <w:t>Quảng Ninh</w:t>
            </w:r>
          </w:p>
        </w:tc>
        <w:tc>
          <w:tcPr>
            <w:tcW w:w="1317" w:type="dxa"/>
            <w:tcBorders>
              <w:top w:val="nil"/>
              <w:left w:val="nil"/>
              <w:bottom w:val="single" w:sz="8" w:space="0" w:color="auto"/>
              <w:right w:val="single" w:sz="8" w:space="0" w:color="auto"/>
            </w:tcBorders>
            <w:shd w:val="clear" w:color="auto" w:fill="auto"/>
            <w:noWrap/>
            <w:vAlign w:val="center"/>
            <w:hideMark/>
          </w:tcPr>
          <w:p w14:paraId="6D0BFC8B" w14:textId="3A3343BC" w:rsidR="002729F1" w:rsidRPr="00042862" w:rsidRDefault="002729F1" w:rsidP="002729F1">
            <w:pPr>
              <w:spacing w:before="0" w:after="0" w:line="240" w:lineRule="auto"/>
              <w:ind w:firstLine="0"/>
              <w:jc w:val="right"/>
              <w:rPr>
                <w:sz w:val="24"/>
              </w:rPr>
            </w:pPr>
            <w:r w:rsidRPr="00042862">
              <w:rPr>
                <w:sz w:val="24"/>
              </w:rPr>
              <w:t>40,17</w:t>
            </w:r>
          </w:p>
        </w:tc>
        <w:tc>
          <w:tcPr>
            <w:tcW w:w="1317" w:type="dxa"/>
            <w:tcBorders>
              <w:top w:val="nil"/>
              <w:left w:val="nil"/>
              <w:bottom w:val="single" w:sz="8" w:space="0" w:color="auto"/>
              <w:right w:val="single" w:sz="8" w:space="0" w:color="auto"/>
            </w:tcBorders>
            <w:shd w:val="clear" w:color="auto" w:fill="auto"/>
            <w:noWrap/>
            <w:vAlign w:val="center"/>
            <w:hideMark/>
          </w:tcPr>
          <w:p w14:paraId="7FE44B0A" w14:textId="14831CB2" w:rsidR="002729F1" w:rsidRPr="00042862" w:rsidRDefault="002729F1" w:rsidP="002729F1">
            <w:pPr>
              <w:spacing w:before="0" w:after="0" w:line="240" w:lineRule="auto"/>
              <w:ind w:firstLine="0"/>
              <w:jc w:val="right"/>
              <w:rPr>
                <w:sz w:val="24"/>
              </w:rPr>
            </w:pPr>
            <w:r w:rsidRPr="00042862">
              <w:rPr>
                <w:sz w:val="24"/>
              </w:rPr>
              <w:t>40,44</w:t>
            </w:r>
          </w:p>
        </w:tc>
        <w:tc>
          <w:tcPr>
            <w:tcW w:w="972" w:type="dxa"/>
            <w:tcBorders>
              <w:top w:val="nil"/>
              <w:left w:val="nil"/>
              <w:bottom w:val="single" w:sz="8" w:space="0" w:color="auto"/>
              <w:right w:val="single" w:sz="8" w:space="0" w:color="auto"/>
            </w:tcBorders>
            <w:shd w:val="clear" w:color="auto" w:fill="auto"/>
            <w:noWrap/>
            <w:vAlign w:val="center"/>
            <w:hideMark/>
          </w:tcPr>
          <w:p w14:paraId="741FCA39" w14:textId="1D0BDDEE" w:rsidR="002729F1" w:rsidRPr="00042862" w:rsidRDefault="002729F1" w:rsidP="002729F1">
            <w:pPr>
              <w:spacing w:before="0" w:after="0" w:line="240" w:lineRule="auto"/>
              <w:ind w:firstLine="0"/>
              <w:jc w:val="right"/>
              <w:rPr>
                <w:sz w:val="24"/>
              </w:rPr>
            </w:pPr>
            <w:r w:rsidRPr="00042862">
              <w:rPr>
                <w:sz w:val="24"/>
              </w:rPr>
              <w:t>0,27</w:t>
            </w:r>
          </w:p>
        </w:tc>
        <w:tc>
          <w:tcPr>
            <w:tcW w:w="1179" w:type="dxa"/>
            <w:tcBorders>
              <w:top w:val="nil"/>
              <w:left w:val="nil"/>
              <w:bottom w:val="single" w:sz="8" w:space="0" w:color="auto"/>
              <w:right w:val="single" w:sz="8" w:space="0" w:color="auto"/>
            </w:tcBorders>
            <w:shd w:val="clear" w:color="auto" w:fill="auto"/>
            <w:noWrap/>
            <w:vAlign w:val="center"/>
            <w:hideMark/>
          </w:tcPr>
          <w:p w14:paraId="029DD5D6" w14:textId="210688F3" w:rsidR="002729F1" w:rsidRPr="00042862" w:rsidRDefault="002729F1" w:rsidP="002729F1">
            <w:pPr>
              <w:spacing w:before="0" w:after="0" w:line="240" w:lineRule="auto"/>
              <w:ind w:firstLine="0"/>
              <w:jc w:val="right"/>
              <w:rPr>
                <w:sz w:val="24"/>
              </w:rPr>
            </w:pPr>
            <w:r w:rsidRPr="00042862">
              <w:rPr>
                <w:sz w:val="24"/>
              </w:rPr>
              <w:t>-1,62</w:t>
            </w:r>
          </w:p>
        </w:tc>
        <w:tc>
          <w:tcPr>
            <w:tcW w:w="1083" w:type="dxa"/>
            <w:tcBorders>
              <w:top w:val="nil"/>
              <w:left w:val="nil"/>
              <w:bottom w:val="single" w:sz="8" w:space="0" w:color="auto"/>
              <w:right w:val="single" w:sz="8" w:space="0" w:color="auto"/>
            </w:tcBorders>
            <w:shd w:val="clear" w:color="auto" w:fill="auto"/>
            <w:noWrap/>
            <w:vAlign w:val="center"/>
            <w:hideMark/>
          </w:tcPr>
          <w:p w14:paraId="7C212038" w14:textId="03C31625" w:rsidR="002729F1" w:rsidRPr="00042862" w:rsidRDefault="002729F1" w:rsidP="002729F1">
            <w:pPr>
              <w:spacing w:before="0" w:after="0" w:line="240" w:lineRule="auto"/>
              <w:ind w:firstLine="0"/>
              <w:jc w:val="right"/>
              <w:rPr>
                <w:sz w:val="24"/>
              </w:rPr>
            </w:pPr>
            <w:r w:rsidRPr="00042862">
              <w:rPr>
                <w:sz w:val="24"/>
              </w:rPr>
              <w:t>23,53</w:t>
            </w:r>
          </w:p>
        </w:tc>
        <w:tc>
          <w:tcPr>
            <w:tcW w:w="1014" w:type="dxa"/>
            <w:tcBorders>
              <w:top w:val="nil"/>
              <w:left w:val="nil"/>
              <w:bottom w:val="single" w:sz="8" w:space="0" w:color="auto"/>
              <w:right w:val="single" w:sz="8" w:space="0" w:color="auto"/>
            </w:tcBorders>
            <w:shd w:val="clear" w:color="auto" w:fill="auto"/>
            <w:noWrap/>
            <w:vAlign w:val="center"/>
            <w:hideMark/>
          </w:tcPr>
          <w:p w14:paraId="1DDE0E5E" w14:textId="0B12D92F" w:rsidR="002729F1" w:rsidRPr="00042862" w:rsidRDefault="002729F1" w:rsidP="002729F1">
            <w:pPr>
              <w:spacing w:before="0" w:after="0" w:line="240" w:lineRule="auto"/>
              <w:ind w:firstLine="0"/>
              <w:jc w:val="right"/>
              <w:rPr>
                <w:sz w:val="24"/>
              </w:rPr>
            </w:pPr>
            <w:r w:rsidRPr="00042862">
              <w:rPr>
                <w:sz w:val="24"/>
              </w:rPr>
              <w:t>23,62</w:t>
            </w:r>
          </w:p>
        </w:tc>
        <w:tc>
          <w:tcPr>
            <w:tcW w:w="1083" w:type="dxa"/>
            <w:tcBorders>
              <w:top w:val="nil"/>
              <w:left w:val="nil"/>
              <w:bottom w:val="single" w:sz="8" w:space="0" w:color="auto"/>
              <w:right w:val="single" w:sz="8" w:space="0" w:color="auto"/>
            </w:tcBorders>
            <w:shd w:val="clear" w:color="auto" w:fill="auto"/>
            <w:noWrap/>
            <w:vAlign w:val="center"/>
            <w:hideMark/>
          </w:tcPr>
          <w:p w14:paraId="6AD9E6AA" w14:textId="64FBBD71" w:rsidR="002729F1" w:rsidRPr="00042862" w:rsidRDefault="002729F1" w:rsidP="002729F1">
            <w:pPr>
              <w:spacing w:before="0" w:after="0" w:line="240" w:lineRule="auto"/>
              <w:ind w:firstLine="0"/>
              <w:jc w:val="right"/>
              <w:rPr>
                <w:sz w:val="24"/>
              </w:rPr>
            </w:pPr>
            <w:r w:rsidRPr="00042862">
              <w:rPr>
                <w:sz w:val="24"/>
              </w:rPr>
              <w:t>0,09</w:t>
            </w:r>
          </w:p>
        </w:tc>
      </w:tr>
      <w:tr w:rsidR="00042862" w:rsidRPr="00042862" w14:paraId="43E881F1"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0B39233A" w14:textId="77777777" w:rsidR="002729F1" w:rsidRPr="00042862" w:rsidRDefault="002729F1" w:rsidP="002729F1">
            <w:pPr>
              <w:spacing w:before="0" w:after="0" w:line="240" w:lineRule="auto"/>
              <w:ind w:firstLine="0"/>
              <w:jc w:val="center"/>
              <w:rPr>
                <w:sz w:val="24"/>
              </w:rPr>
            </w:pPr>
            <w:r w:rsidRPr="00042862">
              <w:rPr>
                <w:sz w:val="24"/>
              </w:rPr>
              <w:t>3</w:t>
            </w:r>
          </w:p>
        </w:tc>
        <w:tc>
          <w:tcPr>
            <w:tcW w:w="2255" w:type="dxa"/>
            <w:tcBorders>
              <w:top w:val="nil"/>
              <w:left w:val="nil"/>
              <w:bottom w:val="single" w:sz="8" w:space="0" w:color="auto"/>
              <w:right w:val="single" w:sz="8" w:space="0" w:color="auto"/>
            </w:tcBorders>
            <w:shd w:val="clear" w:color="auto" w:fill="auto"/>
            <w:noWrap/>
            <w:vAlign w:val="center"/>
            <w:hideMark/>
          </w:tcPr>
          <w:p w14:paraId="2A090CC9" w14:textId="318F5514" w:rsidR="002729F1" w:rsidRPr="00042862" w:rsidRDefault="002729F1" w:rsidP="002729F1">
            <w:pPr>
              <w:spacing w:before="0" w:after="0" w:line="240" w:lineRule="auto"/>
              <w:ind w:firstLine="0"/>
              <w:jc w:val="left"/>
              <w:rPr>
                <w:sz w:val="24"/>
              </w:rPr>
            </w:pPr>
            <w:r w:rsidRPr="00042862">
              <w:rPr>
                <w:sz w:val="24"/>
              </w:rPr>
              <w:t>Hải Dương</w:t>
            </w:r>
          </w:p>
        </w:tc>
        <w:tc>
          <w:tcPr>
            <w:tcW w:w="1317" w:type="dxa"/>
            <w:tcBorders>
              <w:top w:val="nil"/>
              <w:left w:val="nil"/>
              <w:bottom w:val="single" w:sz="8" w:space="0" w:color="auto"/>
              <w:right w:val="single" w:sz="8" w:space="0" w:color="auto"/>
            </w:tcBorders>
            <w:shd w:val="clear" w:color="auto" w:fill="auto"/>
            <w:noWrap/>
            <w:vAlign w:val="center"/>
            <w:hideMark/>
          </w:tcPr>
          <w:p w14:paraId="383C5502" w14:textId="09F1F1B5" w:rsidR="002729F1" w:rsidRPr="00042862" w:rsidRDefault="002729F1" w:rsidP="002729F1">
            <w:pPr>
              <w:spacing w:before="0" w:after="0" w:line="240" w:lineRule="auto"/>
              <w:ind w:firstLine="0"/>
              <w:jc w:val="right"/>
              <w:rPr>
                <w:sz w:val="24"/>
              </w:rPr>
            </w:pPr>
            <w:r w:rsidRPr="00042862">
              <w:rPr>
                <w:sz w:val="24"/>
              </w:rPr>
              <w:t>0,</w:t>
            </w:r>
            <w:r w:rsidRPr="00042862">
              <w:rPr>
                <w:sz w:val="24"/>
              </w:rPr>
              <w:lastRenderedPageBreak/>
              <w:t>10</w:t>
            </w:r>
          </w:p>
        </w:tc>
        <w:tc>
          <w:tcPr>
            <w:tcW w:w="1317" w:type="dxa"/>
            <w:tcBorders>
              <w:top w:val="nil"/>
              <w:left w:val="nil"/>
              <w:bottom w:val="single" w:sz="8" w:space="0" w:color="auto"/>
              <w:right w:val="single" w:sz="8" w:space="0" w:color="auto"/>
            </w:tcBorders>
            <w:shd w:val="clear" w:color="auto" w:fill="auto"/>
            <w:noWrap/>
            <w:vAlign w:val="center"/>
            <w:hideMark/>
          </w:tcPr>
          <w:p w14:paraId="7D960D55" w14:textId="200A3A5D" w:rsidR="002729F1" w:rsidRPr="00042862" w:rsidRDefault="002729F1" w:rsidP="002729F1">
            <w:pPr>
              <w:spacing w:before="0" w:after="0" w:line="240" w:lineRule="auto"/>
              <w:ind w:firstLine="0"/>
              <w:jc w:val="right"/>
              <w:rPr>
                <w:sz w:val="24"/>
              </w:rPr>
            </w:pPr>
            <w:r w:rsidRPr="00042862">
              <w:rPr>
                <w:sz w:val="24"/>
              </w:rPr>
              <w:t>0,11</w:t>
            </w:r>
          </w:p>
        </w:tc>
        <w:tc>
          <w:tcPr>
            <w:tcW w:w="972" w:type="dxa"/>
            <w:tcBorders>
              <w:top w:val="nil"/>
              <w:left w:val="nil"/>
              <w:bottom w:val="single" w:sz="8" w:space="0" w:color="auto"/>
              <w:right w:val="single" w:sz="8" w:space="0" w:color="auto"/>
            </w:tcBorders>
            <w:shd w:val="clear" w:color="auto" w:fill="auto"/>
            <w:noWrap/>
            <w:vAlign w:val="center"/>
            <w:hideMark/>
          </w:tcPr>
          <w:p w14:paraId="008A6D65" w14:textId="6713EBDE" w:rsidR="002729F1" w:rsidRPr="00042862" w:rsidRDefault="002729F1" w:rsidP="002729F1">
            <w:pPr>
              <w:spacing w:before="0" w:after="0" w:line="240" w:lineRule="auto"/>
              <w:ind w:firstLine="0"/>
              <w:jc w:val="right"/>
              <w:rPr>
                <w:sz w:val="24"/>
              </w:rPr>
            </w:pPr>
            <w:r w:rsidRPr="00042862">
              <w:rPr>
                <w:sz w:val="24"/>
              </w:rPr>
              <w:t>0,01</w:t>
            </w:r>
          </w:p>
        </w:tc>
        <w:tc>
          <w:tcPr>
            <w:tcW w:w="1179" w:type="dxa"/>
            <w:tcBorders>
              <w:top w:val="nil"/>
              <w:left w:val="nil"/>
              <w:bottom w:val="single" w:sz="8" w:space="0" w:color="auto"/>
              <w:right w:val="single" w:sz="8" w:space="0" w:color="auto"/>
            </w:tcBorders>
            <w:shd w:val="clear" w:color="auto" w:fill="auto"/>
            <w:noWrap/>
            <w:vAlign w:val="center"/>
            <w:hideMark/>
          </w:tcPr>
          <w:p w14:paraId="59936460" w14:textId="6F0FBD62" w:rsidR="002729F1" w:rsidRPr="00042862" w:rsidRDefault="002729F1" w:rsidP="002729F1">
            <w:pPr>
              <w:spacing w:before="0" w:after="0" w:line="240" w:lineRule="auto"/>
              <w:ind w:firstLine="0"/>
              <w:jc w:val="right"/>
              <w:rPr>
                <w:sz w:val="24"/>
              </w:rPr>
            </w:pPr>
            <w:r w:rsidRPr="00042862">
              <w:rPr>
                <w:sz w:val="24"/>
              </w:rPr>
              <w:t>-1.045,22</w:t>
            </w:r>
          </w:p>
        </w:tc>
        <w:tc>
          <w:tcPr>
            <w:tcW w:w="1083" w:type="dxa"/>
            <w:tcBorders>
              <w:top w:val="nil"/>
              <w:left w:val="nil"/>
              <w:bottom w:val="single" w:sz="8" w:space="0" w:color="auto"/>
              <w:right w:val="single" w:sz="8" w:space="0" w:color="auto"/>
            </w:tcBorders>
            <w:shd w:val="clear" w:color="auto" w:fill="auto"/>
            <w:noWrap/>
            <w:vAlign w:val="center"/>
            <w:hideMark/>
          </w:tcPr>
          <w:p w14:paraId="067EA8EC" w14:textId="095F5F7C" w:rsidR="002729F1" w:rsidRPr="00042862" w:rsidRDefault="002729F1" w:rsidP="002729F1">
            <w:pPr>
              <w:spacing w:before="0" w:after="0" w:line="240" w:lineRule="auto"/>
              <w:ind w:firstLine="0"/>
              <w:jc w:val="right"/>
              <w:rPr>
                <w:sz w:val="24"/>
              </w:rPr>
            </w:pPr>
            <w:r w:rsidRPr="00042862">
              <w:rPr>
                <w:sz w:val="24"/>
              </w:rPr>
              <w:t>0,10</w:t>
            </w:r>
          </w:p>
        </w:tc>
        <w:tc>
          <w:tcPr>
            <w:tcW w:w="1014" w:type="dxa"/>
            <w:tcBorders>
              <w:top w:val="nil"/>
              <w:left w:val="nil"/>
              <w:bottom w:val="single" w:sz="8" w:space="0" w:color="auto"/>
              <w:right w:val="single" w:sz="8" w:space="0" w:color="auto"/>
            </w:tcBorders>
            <w:shd w:val="clear" w:color="auto" w:fill="auto"/>
            <w:noWrap/>
            <w:vAlign w:val="center"/>
            <w:hideMark/>
          </w:tcPr>
          <w:p w14:paraId="44230FD8" w14:textId="4315641D" w:rsidR="002729F1" w:rsidRPr="00042862" w:rsidRDefault="002729F1" w:rsidP="002729F1">
            <w:pPr>
              <w:spacing w:before="0" w:after="0" w:line="240" w:lineRule="auto"/>
              <w:ind w:firstLine="0"/>
              <w:jc w:val="right"/>
              <w:rPr>
                <w:sz w:val="24"/>
              </w:rPr>
            </w:pPr>
            <w:r w:rsidRPr="00042862">
              <w:rPr>
                <w:sz w:val="24"/>
              </w:rPr>
              <w:t>0,09</w:t>
            </w:r>
          </w:p>
        </w:tc>
        <w:tc>
          <w:tcPr>
            <w:tcW w:w="1083" w:type="dxa"/>
            <w:tcBorders>
              <w:top w:val="nil"/>
              <w:left w:val="nil"/>
              <w:bottom w:val="single" w:sz="8" w:space="0" w:color="auto"/>
              <w:right w:val="single" w:sz="8" w:space="0" w:color="auto"/>
            </w:tcBorders>
            <w:shd w:val="clear" w:color="auto" w:fill="auto"/>
            <w:noWrap/>
            <w:vAlign w:val="center"/>
            <w:hideMark/>
          </w:tcPr>
          <w:p w14:paraId="1023AE75" w14:textId="12966955" w:rsidR="002729F1" w:rsidRPr="00042862" w:rsidRDefault="002729F1" w:rsidP="002729F1">
            <w:pPr>
              <w:spacing w:before="0" w:after="0" w:line="240" w:lineRule="auto"/>
              <w:ind w:firstLine="0"/>
              <w:jc w:val="right"/>
              <w:rPr>
                <w:sz w:val="24"/>
              </w:rPr>
            </w:pPr>
            <w:r w:rsidRPr="00042862">
              <w:rPr>
                <w:sz w:val="24"/>
              </w:rPr>
              <w:t>-0,01</w:t>
            </w:r>
          </w:p>
        </w:tc>
      </w:tr>
      <w:tr w:rsidR="00042862" w:rsidRPr="00042862" w14:paraId="0E011A40"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49CDC04F" w14:textId="77777777" w:rsidR="002729F1" w:rsidRPr="00042862" w:rsidRDefault="002729F1" w:rsidP="002729F1">
            <w:pPr>
              <w:spacing w:before="0" w:after="0" w:line="240" w:lineRule="auto"/>
              <w:ind w:firstLine="0"/>
              <w:jc w:val="center"/>
              <w:rPr>
                <w:sz w:val="24"/>
              </w:rPr>
            </w:pPr>
            <w:r w:rsidRPr="00042862">
              <w:rPr>
                <w:sz w:val="24"/>
              </w:rPr>
              <w:t>4</w:t>
            </w:r>
          </w:p>
        </w:tc>
        <w:tc>
          <w:tcPr>
            <w:tcW w:w="2255" w:type="dxa"/>
            <w:tcBorders>
              <w:top w:val="nil"/>
              <w:left w:val="nil"/>
              <w:bottom w:val="single" w:sz="8" w:space="0" w:color="auto"/>
              <w:right w:val="single" w:sz="8" w:space="0" w:color="auto"/>
            </w:tcBorders>
            <w:shd w:val="clear" w:color="auto" w:fill="auto"/>
            <w:noWrap/>
            <w:vAlign w:val="center"/>
            <w:hideMark/>
          </w:tcPr>
          <w:p w14:paraId="755774A8" w14:textId="2FFFB69A" w:rsidR="002729F1" w:rsidRPr="00042862" w:rsidRDefault="002729F1" w:rsidP="002729F1">
            <w:pPr>
              <w:spacing w:before="0" w:after="0" w:line="240" w:lineRule="auto"/>
              <w:ind w:firstLine="0"/>
              <w:jc w:val="left"/>
              <w:rPr>
                <w:sz w:val="24"/>
              </w:rPr>
            </w:pPr>
            <w:r w:rsidRPr="00042862">
              <w:rPr>
                <w:sz w:val="24"/>
              </w:rPr>
              <w:t>Hưng Yên</w:t>
            </w:r>
          </w:p>
        </w:tc>
        <w:tc>
          <w:tcPr>
            <w:tcW w:w="1317" w:type="dxa"/>
            <w:tcBorders>
              <w:top w:val="nil"/>
              <w:left w:val="nil"/>
              <w:bottom w:val="single" w:sz="8" w:space="0" w:color="auto"/>
              <w:right w:val="single" w:sz="8" w:space="0" w:color="auto"/>
            </w:tcBorders>
            <w:shd w:val="clear" w:color="auto" w:fill="auto"/>
            <w:noWrap/>
            <w:vAlign w:val="center"/>
            <w:hideMark/>
          </w:tcPr>
          <w:p w14:paraId="372348B1" w14:textId="34D1F304" w:rsidR="002729F1" w:rsidRPr="00042862" w:rsidRDefault="002729F1" w:rsidP="002729F1">
            <w:pPr>
              <w:spacing w:before="0" w:after="0" w:line="240" w:lineRule="auto"/>
              <w:ind w:firstLine="0"/>
              <w:jc w:val="right"/>
              <w:rPr>
                <w:sz w:val="24"/>
              </w:rPr>
            </w:pPr>
            <w:r w:rsidRPr="00042862">
              <w:rPr>
                <w:sz w:val="24"/>
              </w:rPr>
              <w:t>0,13</w:t>
            </w:r>
          </w:p>
        </w:tc>
        <w:tc>
          <w:tcPr>
            <w:tcW w:w="1317" w:type="dxa"/>
            <w:tcBorders>
              <w:top w:val="nil"/>
              <w:left w:val="nil"/>
              <w:bottom w:val="single" w:sz="8" w:space="0" w:color="auto"/>
              <w:right w:val="single" w:sz="8" w:space="0" w:color="auto"/>
            </w:tcBorders>
            <w:shd w:val="clear" w:color="auto" w:fill="auto"/>
            <w:noWrap/>
            <w:vAlign w:val="center"/>
            <w:hideMark/>
          </w:tcPr>
          <w:p w14:paraId="5FA88B49" w14:textId="32C1D2A3" w:rsidR="002729F1" w:rsidRPr="00042862" w:rsidRDefault="002729F1" w:rsidP="002729F1">
            <w:pPr>
              <w:spacing w:before="0" w:after="0" w:line="240" w:lineRule="auto"/>
              <w:ind w:firstLine="0"/>
              <w:jc w:val="right"/>
              <w:rPr>
                <w:sz w:val="24"/>
              </w:rPr>
            </w:pPr>
            <w:r w:rsidRPr="00042862">
              <w:rPr>
                <w:sz w:val="24"/>
              </w:rPr>
              <w:t>0,13</w:t>
            </w:r>
          </w:p>
        </w:tc>
        <w:tc>
          <w:tcPr>
            <w:tcW w:w="972" w:type="dxa"/>
            <w:tcBorders>
              <w:top w:val="nil"/>
              <w:left w:val="nil"/>
              <w:bottom w:val="single" w:sz="8" w:space="0" w:color="auto"/>
              <w:right w:val="single" w:sz="8" w:space="0" w:color="auto"/>
            </w:tcBorders>
            <w:shd w:val="clear" w:color="auto" w:fill="auto"/>
            <w:noWrap/>
            <w:vAlign w:val="center"/>
            <w:hideMark/>
          </w:tcPr>
          <w:p w14:paraId="5FF45951" w14:textId="1EAC6B29" w:rsidR="002729F1" w:rsidRPr="00042862" w:rsidRDefault="002729F1" w:rsidP="002729F1">
            <w:pPr>
              <w:spacing w:before="0" w:after="0" w:line="240" w:lineRule="auto"/>
              <w:ind w:firstLine="0"/>
              <w:jc w:val="right"/>
              <w:rPr>
                <w:sz w:val="24"/>
              </w:rPr>
            </w:pPr>
            <w:r w:rsidRPr="00042862">
              <w:rPr>
                <w:sz w:val="24"/>
              </w:rPr>
              <w:t>-0,01</w:t>
            </w:r>
          </w:p>
        </w:tc>
        <w:tc>
          <w:tcPr>
            <w:tcW w:w="1179" w:type="dxa"/>
            <w:tcBorders>
              <w:top w:val="nil"/>
              <w:left w:val="nil"/>
              <w:bottom w:val="single" w:sz="8" w:space="0" w:color="auto"/>
              <w:right w:val="single" w:sz="8" w:space="0" w:color="auto"/>
            </w:tcBorders>
            <w:shd w:val="clear" w:color="auto" w:fill="auto"/>
            <w:noWrap/>
            <w:vAlign w:val="center"/>
            <w:hideMark/>
          </w:tcPr>
          <w:p w14:paraId="3C13648C" w14:textId="72F80275" w:rsidR="002729F1" w:rsidRPr="00042862" w:rsidRDefault="002729F1" w:rsidP="002729F1">
            <w:pPr>
              <w:spacing w:before="0" w:after="0" w:line="240" w:lineRule="auto"/>
              <w:ind w:firstLine="0"/>
              <w:jc w:val="right"/>
              <w:rPr>
                <w:sz w:val="24"/>
              </w:rPr>
            </w:pPr>
            <w:r w:rsidRPr="00042862">
              <w:rPr>
                <w:sz w:val="24"/>
              </w:rPr>
              <w:t>7,20</w:t>
            </w:r>
          </w:p>
        </w:tc>
        <w:tc>
          <w:tcPr>
            <w:tcW w:w="1083" w:type="dxa"/>
            <w:tcBorders>
              <w:top w:val="nil"/>
              <w:left w:val="nil"/>
              <w:bottom w:val="single" w:sz="8" w:space="0" w:color="auto"/>
              <w:right w:val="single" w:sz="8" w:space="0" w:color="auto"/>
            </w:tcBorders>
            <w:shd w:val="clear" w:color="auto" w:fill="auto"/>
            <w:noWrap/>
            <w:vAlign w:val="center"/>
            <w:hideMark/>
          </w:tcPr>
          <w:p w14:paraId="4F052CD2" w14:textId="56335313" w:rsidR="002729F1" w:rsidRPr="00042862" w:rsidRDefault="002729F1" w:rsidP="002729F1">
            <w:pPr>
              <w:spacing w:before="0" w:after="0" w:line="240" w:lineRule="auto"/>
              <w:ind w:firstLine="0"/>
              <w:jc w:val="right"/>
              <w:rPr>
                <w:sz w:val="24"/>
              </w:rPr>
            </w:pPr>
            <w:r w:rsidRPr="00042862">
              <w:rPr>
                <w:sz w:val="24"/>
              </w:rPr>
              <w:t>0,05</w:t>
            </w:r>
          </w:p>
        </w:tc>
        <w:tc>
          <w:tcPr>
            <w:tcW w:w="1014" w:type="dxa"/>
            <w:tcBorders>
              <w:top w:val="nil"/>
              <w:left w:val="nil"/>
              <w:bottom w:val="single" w:sz="8" w:space="0" w:color="auto"/>
              <w:right w:val="single" w:sz="8" w:space="0" w:color="auto"/>
            </w:tcBorders>
            <w:shd w:val="clear" w:color="auto" w:fill="auto"/>
            <w:noWrap/>
            <w:vAlign w:val="center"/>
            <w:hideMark/>
          </w:tcPr>
          <w:p w14:paraId="14954597" w14:textId="44187CFB" w:rsidR="002729F1" w:rsidRPr="00042862" w:rsidRDefault="002729F1" w:rsidP="002729F1">
            <w:pPr>
              <w:spacing w:before="0" w:after="0" w:line="240" w:lineRule="auto"/>
              <w:ind w:firstLine="0"/>
              <w:jc w:val="right"/>
              <w:rPr>
                <w:sz w:val="24"/>
              </w:rPr>
            </w:pPr>
            <w:r w:rsidRPr="00042862">
              <w:rPr>
                <w:sz w:val="24"/>
              </w:rPr>
              <w:t>0,13</w:t>
            </w:r>
          </w:p>
        </w:tc>
        <w:tc>
          <w:tcPr>
            <w:tcW w:w="1083" w:type="dxa"/>
            <w:tcBorders>
              <w:top w:val="nil"/>
              <w:left w:val="nil"/>
              <w:bottom w:val="single" w:sz="8" w:space="0" w:color="auto"/>
              <w:right w:val="single" w:sz="8" w:space="0" w:color="auto"/>
            </w:tcBorders>
            <w:shd w:val="clear" w:color="auto" w:fill="auto"/>
            <w:noWrap/>
            <w:vAlign w:val="center"/>
            <w:hideMark/>
          </w:tcPr>
          <w:p w14:paraId="3D9B6867" w14:textId="07488093" w:rsidR="002729F1" w:rsidRPr="00042862" w:rsidRDefault="002729F1" w:rsidP="002729F1">
            <w:pPr>
              <w:spacing w:before="0" w:after="0" w:line="240" w:lineRule="auto"/>
              <w:ind w:firstLine="0"/>
              <w:jc w:val="right"/>
              <w:rPr>
                <w:sz w:val="24"/>
              </w:rPr>
            </w:pPr>
            <w:r w:rsidRPr="00042862">
              <w:rPr>
                <w:sz w:val="24"/>
              </w:rPr>
              <w:t>0,08</w:t>
            </w:r>
          </w:p>
        </w:tc>
      </w:tr>
      <w:tr w:rsidR="00042862" w:rsidRPr="00042862" w14:paraId="1F77E660"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tcPr>
          <w:p w14:paraId="39B06B5D" w14:textId="0E2A9908" w:rsidR="002729F1" w:rsidRPr="00042862" w:rsidRDefault="002729F1" w:rsidP="002729F1">
            <w:pPr>
              <w:spacing w:before="0" w:after="0" w:line="240" w:lineRule="auto"/>
              <w:ind w:firstLine="0"/>
              <w:jc w:val="center"/>
              <w:rPr>
                <w:bCs/>
                <w:sz w:val="24"/>
              </w:rPr>
            </w:pPr>
            <w:r w:rsidRPr="00042862">
              <w:rPr>
                <w:bCs/>
                <w:sz w:val="24"/>
              </w:rPr>
              <w:t>5</w:t>
            </w:r>
          </w:p>
        </w:tc>
        <w:tc>
          <w:tcPr>
            <w:tcW w:w="2255" w:type="dxa"/>
            <w:tcBorders>
              <w:top w:val="nil"/>
              <w:left w:val="nil"/>
              <w:bottom w:val="single" w:sz="8" w:space="0" w:color="auto"/>
              <w:right w:val="single" w:sz="8" w:space="0" w:color="auto"/>
            </w:tcBorders>
            <w:shd w:val="clear" w:color="auto" w:fill="auto"/>
            <w:noWrap/>
            <w:vAlign w:val="center"/>
          </w:tcPr>
          <w:p w14:paraId="40138FAC" w14:textId="0220104F" w:rsidR="002729F1" w:rsidRPr="00042862" w:rsidRDefault="002729F1" w:rsidP="002729F1">
            <w:pPr>
              <w:spacing w:before="0" w:after="0" w:line="240" w:lineRule="auto"/>
              <w:ind w:firstLine="0"/>
              <w:jc w:val="left"/>
              <w:rPr>
                <w:b/>
                <w:bCs/>
                <w:sz w:val="24"/>
              </w:rPr>
            </w:pPr>
            <w:r w:rsidRPr="00042862">
              <w:rPr>
                <w:sz w:val="24"/>
              </w:rPr>
              <w:t>Hà Nam</w:t>
            </w:r>
          </w:p>
        </w:tc>
        <w:tc>
          <w:tcPr>
            <w:tcW w:w="1317" w:type="dxa"/>
            <w:tcBorders>
              <w:top w:val="nil"/>
              <w:left w:val="nil"/>
              <w:bottom w:val="single" w:sz="8" w:space="0" w:color="auto"/>
              <w:right w:val="single" w:sz="8" w:space="0" w:color="auto"/>
            </w:tcBorders>
            <w:shd w:val="clear" w:color="auto" w:fill="auto"/>
            <w:noWrap/>
            <w:vAlign w:val="center"/>
          </w:tcPr>
          <w:p w14:paraId="497B9EDD" w14:textId="5B256ECF" w:rsidR="002729F1" w:rsidRPr="00042862" w:rsidRDefault="002729F1" w:rsidP="002729F1">
            <w:pPr>
              <w:spacing w:before="0" w:after="0" w:line="240" w:lineRule="auto"/>
              <w:ind w:firstLine="0"/>
              <w:jc w:val="right"/>
              <w:rPr>
                <w:b/>
                <w:bCs/>
                <w:sz w:val="24"/>
              </w:rPr>
            </w:pPr>
            <w:r w:rsidRPr="00042862">
              <w:rPr>
                <w:sz w:val="24"/>
              </w:rPr>
              <w:t>2,00</w:t>
            </w:r>
          </w:p>
        </w:tc>
        <w:tc>
          <w:tcPr>
            <w:tcW w:w="1317" w:type="dxa"/>
            <w:tcBorders>
              <w:top w:val="nil"/>
              <w:left w:val="nil"/>
              <w:bottom w:val="single" w:sz="8" w:space="0" w:color="auto"/>
              <w:right w:val="single" w:sz="8" w:space="0" w:color="auto"/>
            </w:tcBorders>
            <w:shd w:val="clear" w:color="auto" w:fill="auto"/>
            <w:noWrap/>
            <w:vAlign w:val="center"/>
          </w:tcPr>
          <w:p w14:paraId="268A54E9" w14:textId="42472B94" w:rsidR="002729F1" w:rsidRPr="00042862" w:rsidRDefault="002729F1" w:rsidP="002729F1">
            <w:pPr>
              <w:spacing w:before="0" w:after="0" w:line="240" w:lineRule="auto"/>
              <w:ind w:firstLine="0"/>
              <w:jc w:val="right"/>
              <w:rPr>
                <w:b/>
                <w:bCs/>
                <w:sz w:val="24"/>
              </w:rPr>
            </w:pPr>
            <w:r w:rsidRPr="00042862">
              <w:rPr>
                <w:sz w:val="24"/>
              </w:rPr>
              <w:t>2,46</w:t>
            </w:r>
          </w:p>
        </w:tc>
        <w:tc>
          <w:tcPr>
            <w:tcW w:w="972" w:type="dxa"/>
            <w:tcBorders>
              <w:top w:val="nil"/>
              <w:left w:val="nil"/>
              <w:bottom w:val="single" w:sz="8" w:space="0" w:color="auto"/>
              <w:right w:val="single" w:sz="8" w:space="0" w:color="auto"/>
            </w:tcBorders>
            <w:shd w:val="clear" w:color="auto" w:fill="auto"/>
            <w:noWrap/>
            <w:vAlign w:val="center"/>
          </w:tcPr>
          <w:p w14:paraId="23E83335" w14:textId="55D77F57" w:rsidR="002729F1" w:rsidRPr="00042862" w:rsidRDefault="002729F1" w:rsidP="002729F1">
            <w:pPr>
              <w:spacing w:before="0" w:after="0" w:line="240" w:lineRule="auto"/>
              <w:ind w:firstLine="0"/>
              <w:jc w:val="right"/>
              <w:rPr>
                <w:b/>
                <w:bCs/>
                <w:sz w:val="24"/>
              </w:rPr>
            </w:pPr>
            <w:r w:rsidRPr="00042862">
              <w:rPr>
                <w:sz w:val="24"/>
              </w:rPr>
              <w:t>0,47</w:t>
            </w:r>
          </w:p>
        </w:tc>
        <w:tc>
          <w:tcPr>
            <w:tcW w:w="1179" w:type="dxa"/>
            <w:tcBorders>
              <w:top w:val="nil"/>
              <w:left w:val="nil"/>
              <w:bottom w:val="single" w:sz="8" w:space="0" w:color="auto"/>
              <w:right w:val="single" w:sz="8" w:space="0" w:color="auto"/>
            </w:tcBorders>
            <w:shd w:val="clear" w:color="auto" w:fill="auto"/>
            <w:noWrap/>
            <w:vAlign w:val="center"/>
          </w:tcPr>
          <w:p w14:paraId="1E013373" w14:textId="0A5E1E67" w:rsidR="002729F1" w:rsidRPr="00042862" w:rsidRDefault="002729F1" w:rsidP="002729F1">
            <w:pPr>
              <w:spacing w:before="0" w:after="0" w:line="240" w:lineRule="auto"/>
              <w:ind w:firstLine="0"/>
              <w:jc w:val="right"/>
              <w:rPr>
                <w:b/>
                <w:bCs/>
                <w:sz w:val="24"/>
              </w:rPr>
            </w:pPr>
            <w:r w:rsidRPr="00042862">
              <w:rPr>
                <w:sz w:val="24"/>
              </w:rPr>
              <w:t>-212,35</w:t>
            </w:r>
          </w:p>
        </w:tc>
        <w:tc>
          <w:tcPr>
            <w:tcW w:w="1083" w:type="dxa"/>
            <w:tcBorders>
              <w:top w:val="nil"/>
              <w:left w:val="nil"/>
              <w:bottom w:val="single" w:sz="8" w:space="0" w:color="auto"/>
              <w:right w:val="single" w:sz="8" w:space="0" w:color="auto"/>
            </w:tcBorders>
            <w:shd w:val="clear" w:color="auto" w:fill="auto"/>
            <w:noWrap/>
            <w:vAlign w:val="center"/>
          </w:tcPr>
          <w:p w14:paraId="2F1F8949" w14:textId="21E6DD3B" w:rsidR="002729F1" w:rsidRPr="00042862" w:rsidRDefault="002729F1" w:rsidP="002729F1">
            <w:pPr>
              <w:spacing w:before="0" w:after="0" w:line="240" w:lineRule="auto"/>
              <w:ind w:firstLine="0"/>
              <w:jc w:val="right"/>
              <w:rPr>
                <w:b/>
                <w:bCs/>
                <w:sz w:val="24"/>
              </w:rPr>
            </w:pPr>
            <w:r w:rsidRPr="00042862">
              <w:rPr>
                <w:sz w:val="24"/>
              </w:rPr>
              <w:t>1,78</w:t>
            </w:r>
          </w:p>
        </w:tc>
        <w:tc>
          <w:tcPr>
            <w:tcW w:w="1014" w:type="dxa"/>
            <w:tcBorders>
              <w:top w:val="nil"/>
              <w:left w:val="nil"/>
              <w:bottom w:val="single" w:sz="8" w:space="0" w:color="auto"/>
              <w:right w:val="single" w:sz="8" w:space="0" w:color="auto"/>
            </w:tcBorders>
            <w:shd w:val="clear" w:color="auto" w:fill="auto"/>
            <w:noWrap/>
            <w:vAlign w:val="center"/>
          </w:tcPr>
          <w:p w14:paraId="67E28C6F" w14:textId="184FD348" w:rsidR="002729F1" w:rsidRPr="00042862" w:rsidRDefault="002729F1" w:rsidP="002729F1">
            <w:pPr>
              <w:spacing w:before="0" w:after="0" w:line="240" w:lineRule="auto"/>
              <w:ind w:firstLine="0"/>
              <w:jc w:val="right"/>
              <w:rPr>
                <w:b/>
                <w:bCs/>
                <w:sz w:val="24"/>
              </w:rPr>
            </w:pPr>
            <w:r w:rsidRPr="00042862">
              <w:rPr>
                <w:sz w:val="24"/>
              </w:rPr>
              <w:t>1,08</w:t>
            </w:r>
          </w:p>
        </w:tc>
        <w:tc>
          <w:tcPr>
            <w:tcW w:w="1083" w:type="dxa"/>
            <w:tcBorders>
              <w:top w:val="nil"/>
              <w:left w:val="nil"/>
              <w:bottom w:val="single" w:sz="8" w:space="0" w:color="auto"/>
              <w:right w:val="single" w:sz="8" w:space="0" w:color="auto"/>
            </w:tcBorders>
            <w:shd w:val="clear" w:color="auto" w:fill="auto"/>
            <w:noWrap/>
            <w:vAlign w:val="center"/>
          </w:tcPr>
          <w:p w14:paraId="79327322" w14:textId="6586404B" w:rsidR="002729F1" w:rsidRPr="00042862" w:rsidRDefault="002729F1" w:rsidP="002729F1">
            <w:pPr>
              <w:spacing w:before="0" w:after="0" w:line="240" w:lineRule="auto"/>
              <w:ind w:firstLine="0"/>
              <w:jc w:val="right"/>
              <w:rPr>
                <w:b/>
                <w:bCs/>
                <w:sz w:val="24"/>
              </w:rPr>
            </w:pPr>
            <w:r w:rsidRPr="00042862">
              <w:rPr>
                <w:sz w:val="24"/>
              </w:rPr>
              <w:t>-0,69</w:t>
            </w:r>
          </w:p>
        </w:tc>
      </w:tr>
      <w:tr w:rsidR="00042862" w:rsidRPr="00042862" w14:paraId="09EAD9F6"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tcPr>
          <w:p w14:paraId="55CDB0A3" w14:textId="133D7F22" w:rsidR="002729F1" w:rsidRPr="00042862" w:rsidRDefault="002729F1" w:rsidP="002729F1">
            <w:pPr>
              <w:spacing w:before="0" w:after="0" w:line="240" w:lineRule="auto"/>
              <w:ind w:firstLine="0"/>
              <w:jc w:val="center"/>
              <w:rPr>
                <w:bCs/>
                <w:sz w:val="24"/>
              </w:rPr>
            </w:pPr>
            <w:r w:rsidRPr="00042862">
              <w:rPr>
                <w:bCs/>
                <w:sz w:val="24"/>
              </w:rPr>
              <w:t>6</w:t>
            </w:r>
          </w:p>
        </w:tc>
        <w:tc>
          <w:tcPr>
            <w:tcW w:w="2255" w:type="dxa"/>
            <w:tcBorders>
              <w:top w:val="nil"/>
              <w:left w:val="nil"/>
              <w:bottom w:val="single" w:sz="8" w:space="0" w:color="auto"/>
              <w:right w:val="single" w:sz="8" w:space="0" w:color="auto"/>
            </w:tcBorders>
            <w:shd w:val="clear" w:color="auto" w:fill="auto"/>
            <w:noWrap/>
            <w:vAlign w:val="center"/>
          </w:tcPr>
          <w:p w14:paraId="4EFE4D28" w14:textId="4FBCC0CE" w:rsidR="002729F1" w:rsidRPr="00042862" w:rsidRDefault="002729F1" w:rsidP="002729F1">
            <w:pPr>
              <w:spacing w:before="0" w:after="0" w:line="240" w:lineRule="auto"/>
              <w:ind w:firstLine="0"/>
              <w:jc w:val="left"/>
              <w:rPr>
                <w:b/>
                <w:bCs/>
                <w:sz w:val="24"/>
              </w:rPr>
            </w:pPr>
            <w:r w:rsidRPr="00042862">
              <w:rPr>
                <w:sz w:val="24"/>
              </w:rPr>
              <w:t>Nam Định</w:t>
            </w:r>
          </w:p>
        </w:tc>
        <w:tc>
          <w:tcPr>
            <w:tcW w:w="1317" w:type="dxa"/>
            <w:tcBorders>
              <w:top w:val="nil"/>
              <w:left w:val="nil"/>
              <w:bottom w:val="single" w:sz="8" w:space="0" w:color="auto"/>
              <w:right w:val="single" w:sz="8" w:space="0" w:color="auto"/>
            </w:tcBorders>
            <w:shd w:val="clear" w:color="auto" w:fill="auto"/>
            <w:noWrap/>
            <w:vAlign w:val="center"/>
          </w:tcPr>
          <w:p w14:paraId="0CE2DF9C" w14:textId="1B52A81D" w:rsidR="002729F1" w:rsidRPr="00042862" w:rsidRDefault="002729F1" w:rsidP="002729F1">
            <w:pPr>
              <w:spacing w:before="0" w:after="0" w:line="240" w:lineRule="auto"/>
              <w:ind w:firstLine="0"/>
              <w:jc w:val="right"/>
              <w:rPr>
                <w:b/>
                <w:bCs/>
                <w:sz w:val="24"/>
              </w:rPr>
            </w:pPr>
            <w:r w:rsidRPr="00042862">
              <w:rPr>
                <w:sz w:val="24"/>
              </w:rPr>
              <w:t>3,18</w:t>
            </w:r>
          </w:p>
        </w:tc>
        <w:tc>
          <w:tcPr>
            <w:tcW w:w="1317" w:type="dxa"/>
            <w:tcBorders>
              <w:top w:val="nil"/>
              <w:left w:val="nil"/>
              <w:bottom w:val="single" w:sz="8" w:space="0" w:color="auto"/>
              <w:right w:val="single" w:sz="8" w:space="0" w:color="auto"/>
            </w:tcBorders>
            <w:shd w:val="clear" w:color="auto" w:fill="auto"/>
            <w:noWrap/>
            <w:vAlign w:val="center"/>
          </w:tcPr>
          <w:p w14:paraId="76A9229C" w14:textId="4B5338FC" w:rsidR="002729F1" w:rsidRPr="00042862" w:rsidRDefault="002729F1" w:rsidP="002729F1">
            <w:pPr>
              <w:spacing w:before="0" w:after="0" w:line="240" w:lineRule="auto"/>
              <w:ind w:firstLine="0"/>
              <w:jc w:val="right"/>
              <w:rPr>
                <w:b/>
                <w:bCs/>
                <w:sz w:val="24"/>
              </w:rPr>
            </w:pPr>
            <w:r w:rsidRPr="00042862">
              <w:rPr>
                <w:sz w:val="24"/>
              </w:rPr>
              <w:t>3,71</w:t>
            </w:r>
          </w:p>
        </w:tc>
        <w:tc>
          <w:tcPr>
            <w:tcW w:w="972" w:type="dxa"/>
            <w:tcBorders>
              <w:top w:val="nil"/>
              <w:left w:val="nil"/>
              <w:bottom w:val="single" w:sz="8" w:space="0" w:color="auto"/>
              <w:right w:val="single" w:sz="8" w:space="0" w:color="auto"/>
            </w:tcBorders>
            <w:shd w:val="clear" w:color="auto" w:fill="auto"/>
            <w:noWrap/>
            <w:vAlign w:val="center"/>
          </w:tcPr>
          <w:p w14:paraId="51A1AAB0" w14:textId="5BCF3065" w:rsidR="002729F1" w:rsidRPr="00042862" w:rsidRDefault="002729F1" w:rsidP="002729F1">
            <w:pPr>
              <w:spacing w:before="0" w:after="0" w:line="240" w:lineRule="auto"/>
              <w:ind w:firstLine="0"/>
              <w:jc w:val="right"/>
              <w:rPr>
                <w:b/>
                <w:bCs/>
                <w:sz w:val="24"/>
              </w:rPr>
            </w:pPr>
            <w:r w:rsidRPr="00042862">
              <w:rPr>
                <w:sz w:val="24"/>
              </w:rPr>
              <w:t>0,53</w:t>
            </w:r>
          </w:p>
        </w:tc>
        <w:tc>
          <w:tcPr>
            <w:tcW w:w="1179" w:type="dxa"/>
            <w:tcBorders>
              <w:top w:val="nil"/>
              <w:left w:val="nil"/>
              <w:bottom w:val="single" w:sz="8" w:space="0" w:color="auto"/>
              <w:right w:val="single" w:sz="8" w:space="0" w:color="auto"/>
            </w:tcBorders>
            <w:shd w:val="clear" w:color="auto" w:fill="auto"/>
            <w:noWrap/>
            <w:vAlign w:val="center"/>
          </w:tcPr>
          <w:p w14:paraId="421E110E" w14:textId="7A4E925D" w:rsidR="002729F1" w:rsidRPr="00042862" w:rsidRDefault="002729F1" w:rsidP="002729F1">
            <w:pPr>
              <w:spacing w:before="0" w:after="0" w:line="240" w:lineRule="auto"/>
              <w:ind w:firstLine="0"/>
              <w:jc w:val="right"/>
              <w:rPr>
                <w:b/>
                <w:bCs/>
                <w:sz w:val="24"/>
              </w:rPr>
            </w:pPr>
            <w:r w:rsidRPr="00042862">
              <w:rPr>
                <w:sz w:val="24"/>
              </w:rPr>
              <w:t>-53,25</w:t>
            </w:r>
          </w:p>
        </w:tc>
        <w:tc>
          <w:tcPr>
            <w:tcW w:w="1083" w:type="dxa"/>
            <w:tcBorders>
              <w:top w:val="nil"/>
              <w:left w:val="nil"/>
              <w:bottom w:val="single" w:sz="8" w:space="0" w:color="auto"/>
              <w:right w:val="single" w:sz="8" w:space="0" w:color="auto"/>
            </w:tcBorders>
            <w:shd w:val="clear" w:color="auto" w:fill="auto"/>
            <w:noWrap/>
            <w:vAlign w:val="center"/>
          </w:tcPr>
          <w:p w14:paraId="16812E3D" w14:textId="6BBF2758" w:rsidR="002729F1" w:rsidRPr="00042862" w:rsidRDefault="002729F1" w:rsidP="002729F1">
            <w:pPr>
              <w:spacing w:before="0" w:after="0" w:line="240" w:lineRule="auto"/>
              <w:ind w:firstLine="0"/>
              <w:jc w:val="right"/>
              <w:rPr>
                <w:b/>
                <w:bCs/>
                <w:sz w:val="24"/>
              </w:rPr>
            </w:pPr>
            <w:r w:rsidRPr="00042862">
              <w:rPr>
                <w:sz w:val="24"/>
              </w:rPr>
              <w:t>2,18</w:t>
            </w:r>
          </w:p>
        </w:tc>
        <w:tc>
          <w:tcPr>
            <w:tcW w:w="1014" w:type="dxa"/>
            <w:tcBorders>
              <w:top w:val="nil"/>
              <w:left w:val="nil"/>
              <w:bottom w:val="single" w:sz="8" w:space="0" w:color="auto"/>
              <w:right w:val="single" w:sz="8" w:space="0" w:color="auto"/>
            </w:tcBorders>
            <w:shd w:val="clear" w:color="auto" w:fill="auto"/>
            <w:noWrap/>
            <w:vAlign w:val="center"/>
          </w:tcPr>
          <w:p w14:paraId="74D7A011" w14:textId="2558BE2F" w:rsidR="002729F1" w:rsidRPr="00042862" w:rsidRDefault="002729F1" w:rsidP="002729F1">
            <w:pPr>
              <w:spacing w:before="0" w:after="0" w:line="240" w:lineRule="auto"/>
              <w:ind w:firstLine="0"/>
              <w:jc w:val="right"/>
              <w:rPr>
                <w:b/>
                <w:bCs/>
                <w:sz w:val="24"/>
              </w:rPr>
            </w:pPr>
            <w:r w:rsidRPr="00042862">
              <w:rPr>
                <w:sz w:val="24"/>
              </w:rPr>
              <w:t>2,21</w:t>
            </w:r>
          </w:p>
        </w:tc>
        <w:tc>
          <w:tcPr>
            <w:tcW w:w="1083" w:type="dxa"/>
            <w:tcBorders>
              <w:top w:val="nil"/>
              <w:left w:val="nil"/>
              <w:bottom w:val="single" w:sz="8" w:space="0" w:color="auto"/>
              <w:right w:val="single" w:sz="8" w:space="0" w:color="auto"/>
            </w:tcBorders>
            <w:shd w:val="clear" w:color="auto" w:fill="auto"/>
            <w:noWrap/>
            <w:vAlign w:val="center"/>
          </w:tcPr>
          <w:p w14:paraId="0F249813" w14:textId="7ABCACA3" w:rsidR="002729F1" w:rsidRPr="00042862" w:rsidRDefault="002729F1" w:rsidP="002729F1">
            <w:pPr>
              <w:spacing w:before="0" w:after="0" w:line="240" w:lineRule="auto"/>
              <w:ind w:firstLine="0"/>
              <w:jc w:val="right"/>
              <w:rPr>
                <w:b/>
                <w:bCs/>
                <w:sz w:val="24"/>
              </w:rPr>
            </w:pPr>
            <w:r w:rsidRPr="00042862">
              <w:rPr>
                <w:sz w:val="24"/>
              </w:rPr>
              <w:t>0,04</w:t>
            </w:r>
          </w:p>
        </w:tc>
      </w:tr>
      <w:tr w:rsidR="00042862" w:rsidRPr="00042862" w14:paraId="1C64B691"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tcPr>
          <w:p w14:paraId="11B869AB" w14:textId="3942E9CF" w:rsidR="002729F1" w:rsidRPr="00042862" w:rsidRDefault="002729F1" w:rsidP="002729F1">
            <w:pPr>
              <w:spacing w:before="0" w:after="0" w:line="240" w:lineRule="auto"/>
              <w:ind w:firstLine="0"/>
              <w:jc w:val="center"/>
              <w:rPr>
                <w:bCs/>
                <w:sz w:val="24"/>
              </w:rPr>
            </w:pPr>
            <w:r w:rsidRPr="00042862">
              <w:rPr>
                <w:bCs/>
                <w:sz w:val="24"/>
              </w:rPr>
              <w:t>7</w:t>
            </w:r>
          </w:p>
        </w:tc>
        <w:tc>
          <w:tcPr>
            <w:tcW w:w="2255" w:type="dxa"/>
            <w:tcBorders>
              <w:top w:val="nil"/>
              <w:left w:val="nil"/>
              <w:bottom w:val="single" w:sz="8" w:space="0" w:color="auto"/>
              <w:right w:val="single" w:sz="8" w:space="0" w:color="auto"/>
            </w:tcBorders>
            <w:shd w:val="clear" w:color="auto" w:fill="auto"/>
            <w:noWrap/>
            <w:vAlign w:val="center"/>
          </w:tcPr>
          <w:p w14:paraId="6ABA7A8B" w14:textId="2600739C" w:rsidR="002729F1" w:rsidRPr="00042862" w:rsidRDefault="002729F1" w:rsidP="002729F1">
            <w:pPr>
              <w:spacing w:before="0" w:after="0" w:line="240" w:lineRule="auto"/>
              <w:ind w:firstLine="0"/>
              <w:jc w:val="left"/>
              <w:rPr>
                <w:b/>
                <w:bCs/>
                <w:sz w:val="24"/>
              </w:rPr>
            </w:pPr>
            <w:r w:rsidRPr="00042862">
              <w:rPr>
                <w:sz w:val="24"/>
              </w:rPr>
              <w:t>Thái Bình</w:t>
            </w:r>
          </w:p>
        </w:tc>
        <w:tc>
          <w:tcPr>
            <w:tcW w:w="1317" w:type="dxa"/>
            <w:tcBorders>
              <w:top w:val="nil"/>
              <w:left w:val="nil"/>
              <w:bottom w:val="single" w:sz="8" w:space="0" w:color="auto"/>
              <w:right w:val="single" w:sz="8" w:space="0" w:color="auto"/>
            </w:tcBorders>
            <w:shd w:val="clear" w:color="auto" w:fill="auto"/>
            <w:noWrap/>
            <w:vAlign w:val="center"/>
          </w:tcPr>
          <w:p w14:paraId="0EFC13E5" w14:textId="040DD385" w:rsidR="002729F1" w:rsidRPr="00042862" w:rsidRDefault="002729F1" w:rsidP="002729F1">
            <w:pPr>
              <w:spacing w:before="0" w:after="0" w:line="240" w:lineRule="auto"/>
              <w:ind w:firstLine="0"/>
              <w:jc w:val="right"/>
              <w:rPr>
                <w:b/>
                <w:bCs/>
                <w:sz w:val="24"/>
              </w:rPr>
            </w:pPr>
            <w:r w:rsidRPr="00042862">
              <w:rPr>
                <w:sz w:val="24"/>
              </w:rPr>
              <w:t>0,32</w:t>
            </w:r>
          </w:p>
        </w:tc>
        <w:tc>
          <w:tcPr>
            <w:tcW w:w="1317" w:type="dxa"/>
            <w:tcBorders>
              <w:top w:val="nil"/>
              <w:left w:val="nil"/>
              <w:bottom w:val="single" w:sz="8" w:space="0" w:color="auto"/>
              <w:right w:val="single" w:sz="8" w:space="0" w:color="auto"/>
            </w:tcBorders>
            <w:shd w:val="clear" w:color="auto" w:fill="auto"/>
            <w:noWrap/>
            <w:vAlign w:val="center"/>
          </w:tcPr>
          <w:p w14:paraId="7793F328" w14:textId="1E8A858D" w:rsidR="002729F1" w:rsidRPr="00042862" w:rsidRDefault="002729F1" w:rsidP="002729F1">
            <w:pPr>
              <w:spacing w:before="0" w:after="0" w:line="240" w:lineRule="auto"/>
              <w:ind w:firstLine="0"/>
              <w:jc w:val="right"/>
              <w:rPr>
                <w:b/>
                <w:bCs/>
                <w:sz w:val="24"/>
              </w:rPr>
            </w:pPr>
            <w:r w:rsidRPr="00042862">
              <w:rPr>
                <w:sz w:val="24"/>
              </w:rPr>
              <w:t>0,29</w:t>
            </w:r>
          </w:p>
        </w:tc>
        <w:tc>
          <w:tcPr>
            <w:tcW w:w="972" w:type="dxa"/>
            <w:tcBorders>
              <w:top w:val="nil"/>
              <w:left w:val="nil"/>
              <w:bottom w:val="single" w:sz="8" w:space="0" w:color="auto"/>
              <w:right w:val="single" w:sz="8" w:space="0" w:color="auto"/>
            </w:tcBorders>
            <w:shd w:val="clear" w:color="auto" w:fill="auto"/>
            <w:noWrap/>
            <w:vAlign w:val="center"/>
          </w:tcPr>
          <w:p w14:paraId="01E443DD" w14:textId="7669EF5C" w:rsidR="002729F1" w:rsidRPr="00042862" w:rsidRDefault="002729F1" w:rsidP="002729F1">
            <w:pPr>
              <w:spacing w:before="0" w:after="0" w:line="240" w:lineRule="auto"/>
              <w:ind w:firstLine="0"/>
              <w:jc w:val="right"/>
              <w:rPr>
                <w:b/>
                <w:bCs/>
                <w:sz w:val="24"/>
              </w:rPr>
            </w:pPr>
            <w:r w:rsidRPr="00042862">
              <w:rPr>
                <w:sz w:val="24"/>
              </w:rPr>
              <w:t>-0,04</w:t>
            </w:r>
          </w:p>
        </w:tc>
        <w:tc>
          <w:tcPr>
            <w:tcW w:w="1179" w:type="dxa"/>
            <w:tcBorders>
              <w:top w:val="nil"/>
              <w:left w:val="nil"/>
              <w:bottom w:val="single" w:sz="8" w:space="0" w:color="auto"/>
              <w:right w:val="single" w:sz="8" w:space="0" w:color="auto"/>
            </w:tcBorders>
            <w:shd w:val="clear" w:color="auto" w:fill="auto"/>
            <w:noWrap/>
            <w:vAlign w:val="center"/>
          </w:tcPr>
          <w:p w14:paraId="2D0C325A" w14:textId="49C10D5E" w:rsidR="002729F1" w:rsidRPr="00042862" w:rsidRDefault="002729F1" w:rsidP="002729F1">
            <w:pPr>
              <w:spacing w:before="0" w:after="0" w:line="240" w:lineRule="auto"/>
              <w:ind w:firstLine="0"/>
              <w:jc w:val="right"/>
              <w:rPr>
                <w:b/>
                <w:bCs/>
                <w:sz w:val="24"/>
              </w:rPr>
            </w:pPr>
            <w:r w:rsidRPr="00042862">
              <w:rPr>
                <w:sz w:val="24"/>
              </w:rPr>
              <w:t>-8.310,23</w:t>
            </w:r>
          </w:p>
        </w:tc>
        <w:tc>
          <w:tcPr>
            <w:tcW w:w="1083" w:type="dxa"/>
            <w:tcBorders>
              <w:top w:val="nil"/>
              <w:left w:val="nil"/>
              <w:bottom w:val="single" w:sz="8" w:space="0" w:color="auto"/>
              <w:right w:val="single" w:sz="8" w:space="0" w:color="auto"/>
            </w:tcBorders>
            <w:shd w:val="clear" w:color="auto" w:fill="auto"/>
            <w:noWrap/>
            <w:vAlign w:val="center"/>
          </w:tcPr>
          <w:p w14:paraId="47F481F6" w14:textId="3141F211" w:rsidR="002729F1" w:rsidRPr="00042862" w:rsidRDefault="002729F1" w:rsidP="002729F1">
            <w:pPr>
              <w:spacing w:before="0" w:after="0" w:line="240" w:lineRule="auto"/>
              <w:ind w:firstLine="0"/>
              <w:jc w:val="right"/>
              <w:rPr>
                <w:b/>
                <w:bCs/>
                <w:sz w:val="24"/>
              </w:rPr>
            </w:pPr>
            <w:r w:rsidRPr="00042862">
              <w:rPr>
                <w:sz w:val="24"/>
              </w:rPr>
              <w:t>0,32</w:t>
            </w:r>
          </w:p>
        </w:tc>
        <w:tc>
          <w:tcPr>
            <w:tcW w:w="1014" w:type="dxa"/>
            <w:tcBorders>
              <w:top w:val="nil"/>
              <w:left w:val="nil"/>
              <w:bottom w:val="single" w:sz="8" w:space="0" w:color="auto"/>
              <w:right w:val="single" w:sz="8" w:space="0" w:color="auto"/>
            </w:tcBorders>
            <w:shd w:val="clear" w:color="auto" w:fill="auto"/>
            <w:noWrap/>
            <w:vAlign w:val="center"/>
          </w:tcPr>
          <w:p w14:paraId="0A2A8DFE" w14:textId="22FE1DD8" w:rsidR="002729F1" w:rsidRPr="00042862" w:rsidRDefault="002729F1" w:rsidP="002729F1">
            <w:pPr>
              <w:spacing w:before="0" w:after="0" w:line="240" w:lineRule="auto"/>
              <w:ind w:firstLine="0"/>
              <w:jc w:val="right"/>
              <w:rPr>
                <w:b/>
                <w:bCs/>
                <w:sz w:val="24"/>
              </w:rPr>
            </w:pPr>
            <w:r w:rsidRPr="00042862">
              <w:rPr>
                <w:sz w:val="24"/>
              </w:rPr>
              <w:t>0,32</w:t>
            </w:r>
          </w:p>
        </w:tc>
        <w:tc>
          <w:tcPr>
            <w:tcW w:w="1083" w:type="dxa"/>
            <w:tcBorders>
              <w:top w:val="nil"/>
              <w:left w:val="nil"/>
              <w:bottom w:val="single" w:sz="8" w:space="0" w:color="auto"/>
              <w:right w:val="single" w:sz="8" w:space="0" w:color="auto"/>
            </w:tcBorders>
            <w:shd w:val="clear" w:color="auto" w:fill="auto"/>
            <w:noWrap/>
            <w:vAlign w:val="center"/>
          </w:tcPr>
          <w:p w14:paraId="1D95F1AA" w14:textId="646B576B" w:rsidR="002729F1" w:rsidRPr="00042862" w:rsidRDefault="002729F1" w:rsidP="002729F1">
            <w:pPr>
              <w:spacing w:before="0" w:after="0" w:line="240" w:lineRule="auto"/>
              <w:ind w:firstLine="0"/>
              <w:jc w:val="right"/>
              <w:rPr>
                <w:b/>
                <w:bCs/>
                <w:sz w:val="24"/>
              </w:rPr>
            </w:pPr>
            <w:r w:rsidRPr="00042862">
              <w:rPr>
                <w:sz w:val="24"/>
              </w:rPr>
              <w:t>0,00</w:t>
            </w:r>
          </w:p>
        </w:tc>
      </w:tr>
      <w:tr w:rsidR="00042862" w:rsidRPr="00042862" w14:paraId="6828D46C"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tcPr>
          <w:p w14:paraId="5EBC87CE" w14:textId="5710755A" w:rsidR="002729F1" w:rsidRPr="00042862" w:rsidRDefault="002729F1" w:rsidP="002729F1">
            <w:pPr>
              <w:spacing w:before="0" w:after="0" w:line="240" w:lineRule="auto"/>
              <w:ind w:firstLine="0"/>
              <w:jc w:val="center"/>
              <w:rPr>
                <w:bCs/>
                <w:sz w:val="24"/>
              </w:rPr>
            </w:pPr>
            <w:r w:rsidRPr="00042862">
              <w:rPr>
                <w:bCs/>
                <w:sz w:val="24"/>
              </w:rPr>
              <w:t>8</w:t>
            </w:r>
          </w:p>
        </w:tc>
        <w:tc>
          <w:tcPr>
            <w:tcW w:w="2255" w:type="dxa"/>
            <w:tcBorders>
              <w:top w:val="nil"/>
              <w:left w:val="nil"/>
              <w:bottom w:val="single" w:sz="8" w:space="0" w:color="auto"/>
              <w:right w:val="single" w:sz="8" w:space="0" w:color="auto"/>
            </w:tcBorders>
            <w:shd w:val="clear" w:color="auto" w:fill="auto"/>
            <w:noWrap/>
            <w:vAlign w:val="center"/>
          </w:tcPr>
          <w:p w14:paraId="01B2CD58" w14:textId="307725DA" w:rsidR="002729F1" w:rsidRPr="00042862" w:rsidRDefault="002729F1" w:rsidP="002729F1">
            <w:pPr>
              <w:spacing w:before="0" w:after="0" w:line="240" w:lineRule="auto"/>
              <w:ind w:firstLine="0"/>
              <w:jc w:val="left"/>
              <w:rPr>
                <w:b/>
                <w:bCs/>
                <w:sz w:val="24"/>
              </w:rPr>
            </w:pPr>
            <w:r w:rsidRPr="00042862">
              <w:rPr>
                <w:sz w:val="24"/>
              </w:rPr>
              <w:t>Ninh Bình</w:t>
            </w:r>
          </w:p>
        </w:tc>
        <w:tc>
          <w:tcPr>
            <w:tcW w:w="1317" w:type="dxa"/>
            <w:tcBorders>
              <w:top w:val="nil"/>
              <w:left w:val="nil"/>
              <w:bottom w:val="single" w:sz="8" w:space="0" w:color="auto"/>
              <w:right w:val="single" w:sz="8" w:space="0" w:color="auto"/>
            </w:tcBorders>
            <w:shd w:val="clear" w:color="auto" w:fill="auto"/>
            <w:noWrap/>
            <w:vAlign w:val="center"/>
          </w:tcPr>
          <w:p w14:paraId="437C64D6" w14:textId="41ED7BAC" w:rsidR="002729F1" w:rsidRPr="00042862" w:rsidRDefault="002729F1" w:rsidP="002729F1">
            <w:pPr>
              <w:spacing w:before="0" w:after="0" w:line="240" w:lineRule="auto"/>
              <w:ind w:firstLine="0"/>
              <w:jc w:val="right"/>
              <w:rPr>
                <w:b/>
                <w:bCs/>
                <w:sz w:val="24"/>
              </w:rPr>
            </w:pPr>
            <w:r w:rsidRPr="00042862">
              <w:rPr>
                <w:sz w:val="24"/>
              </w:rPr>
              <w:t>4,68</w:t>
            </w:r>
          </w:p>
        </w:tc>
        <w:tc>
          <w:tcPr>
            <w:tcW w:w="1317" w:type="dxa"/>
            <w:tcBorders>
              <w:top w:val="nil"/>
              <w:left w:val="nil"/>
              <w:bottom w:val="single" w:sz="8" w:space="0" w:color="auto"/>
              <w:right w:val="single" w:sz="8" w:space="0" w:color="auto"/>
            </w:tcBorders>
            <w:shd w:val="clear" w:color="auto" w:fill="auto"/>
            <w:noWrap/>
            <w:vAlign w:val="center"/>
          </w:tcPr>
          <w:p w14:paraId="1635449B" w14:textId="110ECA5A" w:rsidR="002729F1" w:rsidRPr="00042862" w:rsidRDefault="002729F1" w:rsidP="002729F1">
            <w:pPr>
              <w:spacing w:before="0" w:after="0" w:line="240" w:lineRule="auto"/>
              <w:ind w:firstLine="0"/>
              <w:jc w:val="right"/>
              <w:rPr>
                <w:b/>
                <w:bCs/>
                <w:sz w:val="24"/>
              </w:rPr>
            </w:pPr>
            <w:r w:rsidRPr="00042862">
              <w:rPr>
                <w:sz w:val="24"/>
              </w:rPr>
              <w:t>4,29</w:t>
            </w:r>
          </w:p>
        </w:tc>
        <w:tc>
          <w:tcPr>
            <w:tcW w:w="972" w:type="dxa"/>
            <w:tcBorders>
              <w:top w:val="nil"/>
              <w:left w:val="nil"/>
              <w:bottom w:val="single" w:sz="8" w:space="0" w:color="auto"/>
              <w:right w:val="single" w:sz="8" w:space="0" w:color="auto"/>
            </w:tcBorders>
            <w:shd w:val="clear" w:color="auto" w:fill="auto"/>
            <w:noWrap/>
            <w:vAlign w:val="center"/>
          </w:tcPr>
          <w:p w14:paraId="1495B724" w14:textId="5E1C00A5" w:rsidR="002729F1" w:rsidRPr="00042862" w:rsidRDefault="002729F1" w:rsidP="002729F1">
            <w:pPr>
              <w:spacing w:before="0" w:after="0" w:line="240" w:lineRule="auto"/>
              <w:ind w:firstLine="0"/>
              <w:jc w:val="right"/>
              <w:rPr>
                <w:b/>
                <w:bCs/>
                <w:sz w:val="24"/>
              </w:rPr>
            </w:pPr>
            <w:r w:rsidRPr="00042862">
              <w:rPr>
                <w:sz w:val="24"/>
              </w:rPr>
              <w:t>-0,39</w:t>
            </w:r>
          </w:p>
        </w:tc>
        <w:tc>
          <w:tcPr>
            <w:tcW w:w="1179" w:type="dxa"/>
            <w:tcBorders>
              <w:top w:val="nil"/>
              <w:left w:val="nil"/>
              <w:bottom w:val="single" w:sz="8" w:space="0" w:color="auto"/>
              <w:right w:val="single" w:sz="8" w:space="0" w:color="auto"/>
            </w:tcBorders>
            <w:shd w:val="clear" w:color="auto" w:fill="auto"/>
            <w:noWrap/>
            <w:vAlign w:val="center"/>
          </w:tcPr>
          <w:p w14:paraId="4E9FA8D5" w14:textId="1CC46424" w:rsidR="002729F1" w:rsidRPr="00042862" w:rsidRDefault="002729F1" w:rsidP="002729F1">
            <w:pPr>
              <w:spacing w:before="0" w:after="0" w:line="240" w:lineRule="auto"/>
              <w:ind w:firstLine="0"/>
              <w:jc w:val="right"/>
              <w:rPr>
                <w:b/>
                <w:bCs/>
                <w:sz w:val="24"/>
              </w:rPr>
            </w:pPr>
            <w:r w:rsidRPr="00042862">
              <w:rPr>
                <w:sz w:val="24"/>
              </w:rPr>
              <w:t>43,24</w:t>
            </w:r>
          </w:p>
        </w:tc>
        <w:tc>
          <w:tcPr>
            <w:tcW w:w="1083" w:type="dxa"/>
            <w:tcBorders>
              <w:top w:val="nil"/>
              <w:left w:val="nil"/>
              <w:bottom w:val="single" w:sz="8" w:space="0" w:color="auto"/>
              <w:right w:val="single" w:sz="8" w:space="0" w:color="auto"/>
            </w:tcBorders>
            <w:shd w:val="clear" w:color="auto" w:fill="auto"/>
            <w:noWrap/>
            <w:vAlign w:val="center"/>
          </w:tcPr>
          <w:p w14:paraId="5E1CDB87" w14:textId="50795330" w:rsidR="002729F1" w:rsidRPr="00042862" w:rsidRDefault="002729F1" w:rsidP="002729F1">
            <w:pPr>
              <w:spacing w:before="0" w:after="0" w:line="240" w:lineRule="auto"/>
              <w:ind w:firstLine="0"/>
              <w:jc w:val="right"/>
              <w:rPr>
                <w:b/>
                <w:bCs/>
                <w:sz w:val="24"/>
              </w:rPr>
            </w:pPr>
            <w:r w:rsidRPr="00042862">
              <w:rPr>
                <w:sz w:val="24"/>
              </w:rPr>
              <w:t>3,78</w:t>
            </w:r>
          </w:p>
        </w:tc>
        <w:tc>
          <w:tcPr>
            <w:tcW w:w="1014" w:type="dxa"/>
            <w:tcBorders>
              <w:top w:val="nil"/>
              <w:left w:val="nil"/>
              <w:bottom w:val="single" w:sz="8" w:space="0" w:color="auto"/>
              <w:right w:val="single" w:sz="8" w:space="0" w:color="auto"/>
            </w:tcBorders>
            <w:shd w:val="clear" w:color="auto" w:fill="auto"/>
            <w:noWrap/>
            <w:vAlign w:val="center"/>
          </w:tcPr>
          <w:p w14:paraId="141EB651" w14:textId="1B174D9F" w:rsidR="002729F1" w:rsidRPr="00042862" w:rsidRDefault="002729F1" w:rsidP="002729F1">
            <w:pPr>
              <w:spacing w:before="0" w:after="0" w:line="240" w:lineRule="auto"/>
              <w:ind w:firstLine="0"/>
              <w:jc w:val="right"/>
              <w:rPr>
                <w:b/>
                <w:bCs/>
                <w:sz w:val="24"/>
              </w:rPr>
            </w:pPr>
            <w:r w:rsidRPr="00042862">
              <w:rPr>
                <w:sz w:val="24"/>
              </w:rPr>
              <w:t>3,78</w:t>
            </w:r>
          </w:p>
        </w:tc>
        <w:tc>
          <w:tcPr>
            <w:tcW w:w="1083" w:type="dxa"/>
            <w:tcBorders>
              <w:top w:val="nil"/>
              <w:left w:val="nil"/>
              <w:bottom w:val="single" w:sz="8" w:space="0" w:color="auto"/>
              <w:right w:val="single" w:sz="8" w:space="0" w:color="auto"/>
            </w:tcBorders>
            <w:shd w:val="clear" w:color="auto" w:fill="auto"/>
            <w:noWrap/>
            <w:vAlign w:val="center"/>
          </w:tcPr>
          <w:p w14:paraId="794506F5" w14:textId="507AEAF8" w:rsidR="002729F1" w:rsidRPr="00042862" w:rsidRDefault="002729F1" w:rsidP="002729F1">
            <w:pPr>
              <w:spacing w:before="0" w:after="0" w:line="240" w:lineRule="auto"/>
              <w:ind w:firstLine="0"/>
              <w:jc w:val="right"/>
              <w:rPr>
                <w:b/>
                <w:bCs/>
                <w:sz w:val="24"/>
              </w:rPr>
            </w:pPr>
            <w:r w:rsidRPr="00042862">
              <w:rPr>
                <w:sz w:val="24"/>
              </w:rPr>
              <w:t>0,00</w:t>
            </w:r>
          </w:p>
        </w:tc>
      </w:tr>
      <w:tr w:rsidR="00042862" w:rsidRPr="00042862" w14:paraId="6BB6BDA4"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5B58D321" w14:textId="77777777" w:rsidR="002729F1" w:rsidRPr="00042862" w:rsidRDefault="002729F1" w:rsidP="002729F1">
            <w:pPr>
              <w:spacing w:before="0" w:after="0" w:line="240" w:lineRule="auto"/>
              <w:ind w:firstLine="0"/>
              <w:jc w:val="center"/>
              <w:rPr>
                <w:b/>
                <w:bCs/>
                <w:sz w:val="24"/>
              </w:rPr>
            </w:pPr>
            <w:r w:rsidRPr="00042862">
              <w:rPr>
                <w:b/>
                <w:bCs/>
                <w:sz w:val="24"/>
              </w:rPr>
              <w:t>III</w:t>
            </w:r>
          </w:p>
        </w:tc>
        <w:tc>
          <w:tcPr>
            <w:tcW w:w="2255" w:type="dxa"/>
            <w:tcBorders>
              <w:top w:val="nil"/>
              <w:left w:val="nil"/>
              <w:bottom w:val="single" w:sz="8" w:space="0" w:color="auto"/>
              <w:right w:val="single" w:sz="8" w:space="0" w:color="auto"/>
            </w:tcBorders>
            <w:shd w:val="clear" w:color="auto" w:fill="auto"/>
            <w:noWrap/>
            <w:vAlign w:val="center"/>
            <w:hideMark/>
          </w:tcPr>
          <w:p w14:paraId="79A87692" w14:textId="473E12D9" w:rsidR="002729F1" w:rsidRPr="00042862" w:rsidRDefault="002729F1" w:rsidP="002729F1">
            <w:pPr>
              <w:spacing w:before="0" w:after="0" w:line="240" w:lineRule="auto"/>
              <w:ind w:firstLine="0"/>
              <w:jc w:val="left"/>
              <w:rPr>
                <w:b/>
                <w:bCs/>
                <w:sz w:val="24"/>
              </w:rPr>
            </w:pPr>
            <w:r w:rsidRPr="00042862">
              <w:rPr>
                <w:b/>
                <w:bCs/>
                <w:sz w:val="24"/>
              </w:rPr>
              <w:t>Vùng Bắc Trung Bộ và Duyên Hải miền Trung</w:t>
            </w:r>
          </w:p>
        </w:tc>
        <w:tc>
          <w:tcPr>
            <w:tcW w:w="1317" w:type="dxa"/>
            <w:tcBorders>
              <w:top w:val="nil"/>
              <w:left w:val="nil"/>
              <w:bottom w:val="single" w:sz="8" w:space="0" w:color="auto"/>
              <w:right w:val="single" w:sz="8" w:space="0" w:color="auto"/>
            </w:tcBorders>
            <w:shd w:val="clear" w:color="auto" w:fill="auto"/>
            <w:noWrap/>
            <w:vAlign w:val="center"/>
            <w:hideMark/>
          </w:tcPr>
          <w:p w14:paraId="4ED9BA38" w14:textId="6DDDB5D2" w:rsidR="002729F1" w:rsidRPr="00042862" w:rsidRDefault="002729F1" w:rsidP="002729F1">
            <w:pPr>
              <w:spacing w:before="0" w:after="0" w:line="240" w:lineRule="auto"/>
              <w:ind w:firstLine="0"/>
              <w:jc w:val="right"/>
              <w:rPr>
                <w:b/>
                <w:bCs/>
                <w:sz w:val="24"/>
              </w:rPr>
            </w:pPr>
            <w:r w:rsidRPr="00042862">
              <w:rPr>
                <w:b/>
                <w:bCs/>
                <w:sz w:val="24"/>
              </w:rPr>
              <w:t>189,62</w:t>
            </w:r>
          </w:p>
        </w:tc>
        <w:tc>
          <w:tcPr>
            <w:tcW w:w="1317" w:type="dxa"/>
            <w:tcBorders>
              <w:top w:val="nil"/>
              <w:left w:val="nil"/>
              <w:bottom w:val="single" w:sz="8" w:space="0" w:color="auto"/>
              <w:right w:val="single" w:sz="8" w:space="0" w:color="auto"/>
            </w:tcBorders>
            <w:shd w:val="clear" w:color="auto" w:fill="auto"/>
            <w:noWrap/>
            <w:vAlign w:val="center"/>
            <w:hideMark/>
          </w:tcPr>
          <w:p w14:paraId="11C9E7DD" w14:textId="10586DB2" w:rsidR="002729F1" w:rsidRPr="00042862" w:rsidRDefault="002729F1" w:rsidP="002729F1">
            <w:pPr>
              <w:spacing w:before="0" w:after="0" w:line="240" w:lineRule="auto"/>
              <w:ind w:firstLine="0"/>
              <w:jc w:val="right"/>
              <w:rPr>
                <w:b/>
                <w:bCs/>
                <w:sz w:val="24"/>
              </w:rPr>
            </w:pPr>
            <w:r w:rsidRPr="00042862">
              <w:rPr>
                <w:b/>
                <w:bCs/>
                <w:sz w:val="24"/>
              </w:rPr>
              <w:t>188,33</w:t>
            </w:r>
          </w:p>
        </w:tc>
        <w:tc>
          <w:tcPr>
            <w:tcW w:w="972" w:type="dxa"/>
            <w:tcBorders>
              <w:top w:val="nil"/>
              <w:left w:val="nil"/>
              <w:bottom w:val="single" w:sz="8" w:space="0" w:color="auto"/>
              <w:right w:val="single" w:sz="8" w:space="0" w:color="auto"/>
            </w:tcBorders>
            <w:shd w:val="clear" w:color="auto" w:fill="auto"/>
            <w:noWrap/>
            <w:vAlign w:val="center"/>
            <w:hideMark/>
          </w:tcPr>
          <w:p w14:paraId="09D0C3E2" w14:textId="44388CB6" w:rsidR="002729F1" w:rsidRPr="00042862" w:rsidRDefault="002729F1" w:rsidP="002729F1">
            <w:pPr>
              <w:spacing w:before="0" w:after="0" w:line="240" w:lineRule="auto"/>
              <w:ind w:firstLine="0"/>
              <w:jc w:val="right"/>
              <w:rPr>
                <w:b/>
                <w:bCs/>
                <w:sz w:val="24"/>
              </w:rPr>
            </w:pPr>
            <w:r w:rsidRPr="00042862">
              <w:rPr>
                <w:b/>
                <w:bCs/>
                <w:sz w:val="24"/>
              </w:rPr>
              <w:t>-1,29</w:t>
            </w:r>
          </w:p>
        </w:tc>
        <w:tc>
          <w:tcPr>
            <w:tcW w:w="1179" w:type="dxa"/>
            <w:tcBorders>
              <w:top w:val="nil"/>
              <w:left w:val="nil"/>
              <w:bottom w:val="single" w:sz="8" w:space="0" w:color="auto"/>
              <w:right w:val="single" w:sz="8" w:space="0" w:color="auto"/>
            </w:tcBorders>
            <w:shd w:val="clear" w:color="auto" w:fill="auto"/>
            <w:noWrap/>
            <w:vAlign w:val="center"/>
            <w:hideMark/>
          </w:tcPr>
          <w:p w14:paraId="28F76A3A" w14:textId="325169F8" w:rsidR="002729F1" w:rsidRPr="00042862" w:rsidRDefault="002729F1" w:rsidP="002729F1">
            <w:pPr>
              <w:spacing w:before="0" w:after="0" w:line="240" w:lineRule="auto"/>
              <w:ind w:firstLine="0"/>
              <w:jc w:val="right"/>
              <w:rPr>
                <w:b/>
                <w:bCs/>
                <w:sz w:val="24"/>
              </w:rPr>
            </w:pPr>
            <w:r w:rsidRPr="00042862">
              <w:rPr>
                <w:b/>
                <w:bCs/>
                <w:sz w:val="24"/>
              </w:rPr>
              <w:t>2,47</w:t>
            </w:r>
          </w:p>
        </w:tc>
        <w:tc>
          <w:tcPr>
            <w:tcW w:w="1083" w:type="dxa"/>
            <w:tcBorders>
              <w:top w:val="nil"/>
              <w:left w:val="nil"/>
              <w:bottom w:val="single" w:sz="8" w:space="0" w:color="auto"/>
              <w:right w:val="single" w:sz="8" w:space="0" w:color="auto"/>
            </w:tcBorders>
            <w:shd w:val="clear" w:color="auto" w:fill="auto"/>
            <w:noWrap/>
            <w:vAlign w:val="center"/>
            <w:hideMark/>
          </w:tcPr>
          <w:p w14:paraId="36B30498" w14:textId="59F3C4E1" w:rsidR="002729F1" w:rsidRPr="00042862" w:rsidRDefault="002729F1" w:rsidP="002729F1">
            <w:pPr>
              <w:spacing w:before="0" w:after="0" w:line="240" w:lineRule="auto"/>
              <w:ind w:firstLine="0"/>
              <w:jc w:val="right"/>
              <w:rPr>
                <w:b/>
                <w:bCs/>
                <w:sz w:val="24"/>
              </w:rPr>
            </w:pPr>
            <w:r w:rsidRPr="00042862">
              <w:rPr>
                <w:b/>
                <w:bCs/>
                <w:sz w:val="24"/>
              </w:rPr>
              <w:t>137,21</w:t>
            </w:r>
          </w:p>
        </w:tc>
        <w:tc>
          <w:tcPr>
            <w:tcW w:w="1014" w:type="dxa"/>
            <w:tcBorders>
              <w:top w:val="nil"/>
              <w:left w:val="nil"/>
              <w:bottom w:val="single" w:sz="8" w:space="0" w:color="auto"/>
              <w:right w:val="single" w:sz="8" w:space="0" w:color="auto"/>
            </w:tcBorders>
            <w:shd w:val="clear" w:color="auto" w:fill="auto"/>
            <w:noWrap/>
            <w:vAlign w:val="center"/>
            <w:hideMark/>
          </w:tcPr>
          <w:p w14:paraId="0CC406AD" w14:textId="382296A5" w:rsidR="002729F1" w:rsidRPr="00042862" w:rsidRDefault="002729F1" w:rsidP="002729F1">
            <w:pPr>
              <w:spacing w:before="0" w:after="0" w:line="240" w:lineRule="auto"/>
              <w:ind w:firstLine="0"/>
              <w:jc w:val="right"/>
              <w:rPr>
                <w:b/>
                <w:bCs/>
                <w:sz w:val="24"/>
              </w:rPr>
            </w:pPr>
            <w:r w:rsidRPr="00042862">
              <w:rPr>
                <w:b/>
                <w:bCs/>
                <w:sz w:val="24"/>
              </w:rPr>
              <w:t>106,53</w:t>
            </w:r>
          </w:p>
        </w:tc>
        <w:tc>
          <w:tcPr>
            <w:tcW w:w="1083" w:type="dxa"/>
            <w:tcBorders>
              <w:top w:val="nil"/>
              <w:left w:val="nil"/>
              <w:bottom w:val="single" w:sz="8" w:space="0" w:color="auto"/>
              <w:right w:val="single" w:sz="8" w:space="0" w:color="auto"/>
            </w:tcBorders>
            <w:shd w:val="clear" w:color="auto" w:fill="auto"/>
            <w:noWrap/>
            <w:vAlign w:val="center"/>
            <w:hideMark/>
          </w:tcPr>
          <w:p w14:paraId="5740CAF3" w14:textId="12636D81" w:rsidR="002729F1" w:rsidRPr="00042862" w:rsidRDefault="002729F1" w:rsidP="002729F1">
            <w:pPr>
              <w:spacing w:before="0" w:after="0" w:line="240" w:lineRule="auto"/>
              <w:ind w:firstLine="0"/>
              <w:jc w:val="right"/>
              <w:rPr>
                <w:b/>
                <w:bCs/>
                <w:sz w:val="24"/>
              </w:rPr>
            </w:pPr>
            <w:r w:rsidRPr="00042862">
              <w:rPr>
                <w:b/>
                <w:bCs/>
                <w:sz w:val="24"/>
              </w:rPr>
              <w:t>-23,54</w:t>
            </w:r>
          </w:p>
        </w:tc>
      </w:tr>
      <w:tr w:rsidR="00042862" w:rsidRPr="00042862" w14:paraId="092D8A59"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5C9635F6" w14:textId="77777777" w:rsidR="002729F1" w:rsidRPr="00042862" w:rsidRDefault="002729F1" w:rsidP="002729F1">
            <w:pPr>
              <w:spacing w:before="0" w:after="0" w:line="240" w:lineRule="auto"/>
              <w:ind w:firstLine="0"/>
              <w:jc w:val="center"/>
              <w:rPr>
                <w:sz w:val="24"/>
              </w:rPr>
            </w:pPr>
            <w:r w:rsidRPr="00042862">
              <w:rPr>
                <w:sz w:val="24"/>
              </w:rPr>
              <w:t>1</w:t>
            </w:r>
          </w:p>
        </w:tc>
        <w:tc>
          <w:tcPr>
            <w:tcW w:w="2255" w:type="dxa"/>
            <w:tcBorders>
              <w:top w:val="nil"/>
              <w:left w:val="nil"/>
              <w:bottom w:val="single" w:sz="8" w:space="0" w:color="auto"/>
              <w:right w:val="single" w:sz="8" w:space="0" w:color="auto"/>
            </w:tcBorders>
            <w:shd w:val="clear" w:color="auto" w:fill="auto"/>
            <w:noWrap/>
            <w:vAlign w:val="center"/>
            <w:hideMark/>
          </w:tcPr>
          <w:p w14:paraId="09A1021A" w14:textId="73729685" w:rsidR="002729F1" w:rsidRPr="00042862" w:rsidRDefault="002729F1" w:rsidP="002729F1">
            <w:pPr>
              <w:spacing w:before="0" w:after="0" w:line="240" w:lineRule="auto"/>
              <w:ind w:firstLine="0"/>
              <w:jc w:val="left"/>
              <w:rPr>
                <w:sz w:val="24"/>
              </w:rPr>
            </w:pPr>
            <w:r w:rsidRPr="00042862">
              <w:rPr>
                <w:sz w:val="24"/>
              </w:rPr>
              <w:t>Hà Tĩnh</w:t>
            </w:r>
          </w:p>
        </w:tc>
        <w:tc>
          <w:tcPr>
            <w:tcW w:w="1317" w:type="dxa"/>
            <w:tcBorders>
              <w:top w:val="nil"/>
              <w:left w:val="nil"/>
              <w:bottom w:val="single" w:sz="8" w:space="0" w:color="auto"/>
              <w:right w:val="single" w:sz="8" w:space="0" w:color="auto"/>
            </w:tcBorders>
            <w:shd w:val="clear" w:color="auto" w:fill="auto"/>
            <w:noWrap/>
            <w:vAlign w:val="center"/>
            <w:hideMark/>
          </w:tcPr>
          <w:p w14:paraId="00DA49DC" w14:textId="6073A3EA" w:rsidR="002729F1" w:rsidRPr="00042862" w:rsidRDefault="002729F1" w:rsidP="002729F1">
            <w:pPr>
              <w:spacing w:before="0" w:after="0" w:line="240" w:lineRule="auto"/>
              <w:ind w:firstLine="0"/>
              <w:jc w:val="right"/>
              <w:rPr>
                <w:sz w:val="24"/>
              </w:rPr>
            </w:pPr>
            <w:r w:rsidRPr="00042862">
              <w:rPr>
                <w:sz w:val="24"/>
              </w:rPr>
              <w:t>12,46</w:t>
            </w:r>
          </w:p>
        </w:tc>
        <w:tc>
          <w:tcPr>
            <w:tcW w:w="1317" w:type="dxa"/>
            <w:tcBorders>
              <w:top w:val="nil"/>
              <w:left w:val="nil"/>
              <w:bottom w:val="single" w:sz="8" w:space="0" w:color="auto"/>
              <w:right w:val="single" w:sz="8" w:space="0" w:color="auto"/>
            </w:tcBorders>
            <w:shd w:val="clear" w:color="auto" w:fill="auto"/>
            <w:noWrap/>
            <w:vAlign w:val="center"/>
            <w:hideMark/>
          </w:tcPr>
          <w:p w14:paraId="5150290E" w14:textId="5339280D" w:rsidR="002729F1" w:rsidRPr="00042862" w:rsidRDefault="002729F1" w:rsidP="002729F1">
            <w:pPr>
              <w:spacing w:before="0" w:after="0" w:line="240" w:lineRule="auto"/>
              <w:ind w:firstLine="0"/>
              <w:jc w:val="right"/>
              <w:rPr>
                <w:sz w:val="24"/>
              </w:rPr>
            </w:pPr>
            <w:r w:rsidRPr="00042862">
              <w:rPr>
                <w:sz w:val="24"/>
              </w:rPr>
              <w:t>10,98</w:t>
            </w:r>
          </w:p>
        </w:tc>
        <w:tc>
          <w:tcPr>
            <w:tcW w:w="972" w:type="dxa"/>
            <w:tcBorders>
              <w:top w:val="nil"/>
              <w:left w:val="nil"/>
              <w:bottom w:val="single" w:sz="8" w:space="0" w:color="auto"/>
              <w:right w:val="single" w:sz="8" w:space="0" w:color="auto"/>
            </w:tcBorders>
            <w:shd w:val="clear" w:color="auto" w:fill="auto"/>
            <w:noWrap/>
            <w:vAlign w:val="center"/>
            <w:hideMark/>
          </w:tcPr>
          <w:p w14:paraId="0B43D768" w14:textId="0397B0F9" w:rsidR="002729F1" w:rsidRPr="00042862" w:rsidRDefault="002729F1" w:rsidP="002729F1">
            <w:pPr>
              <w:spacing w:before="0" w:after="0" w:line="240" w:lineRule="auto"/>
              <w:ind w:firstLine="0"/>
              <w:jc w:val="right"/>
              <w:rPr>
                <w:sz w:val="24"/>
              </w:rPr>
            </w:pPr>
            <w:r w:rsidRPr="00042862">
              <w:rPr>
                <w:sz w:val="24"/>
              </w:rPr>
              <w:t>-1,48</w:t>
            </w:r>
          </w:p>
        </w:tc>
        <w:tc>
          <w:tcPr>
            <w:tcW w:w="1179" w:type="dxa"/>
            <w:tcBorders>
              <w:top w:val="nil"/>
              <w:left w:val="nil"/>
              <w:bottom w:val="single" w:sz="8" w:space="0" w:color="auto"/>
              <w:right w:val="single" w:sz="8" w:space="0" w:color="auto"/>
            </w:tcBorders>
            <w:shd w:val="clear" w:color="auto" w:fill="auto"/>
            <w:noWrap/>
            <w:vAlign w:val="center"/>
            <w:hideMark/>
          </w:tcPr>
          <w:p w14:paraId="44AB5D24" w14:textId="06A07778" w:rsidR="002729F1" w:rsidRPr="00042862" w:rsidRDefault="002729F1" w:rsidP="002729F1">
            <w:pPr>
              <w:spacing w:before="0" w:after="0" w:line="240" w:lineRule="auto"/>
              <w:ind w:firstLine="0"/>
              <w:jc w:val="right"/>
              <w:rPr>
                <w:sz w:val="24"/>
              </w:rPr>
            </w:pPr>
            <w:r w:rsidRPr="00042862">
              <w:rPr>
                <w:sz w:val="24"/>
              </w:rPr>
              <w:t>39,40</w:t>
            </w:r>
          </w:p>
        </w:tc>
        <w:tc>
          <w:tcPr>
            <w:tcW w:w="1083" w:type="dxa"/>
            <w:tcBorders>
              <w:top w:val="nil"/>
              <w:left w:val="nil"/>
              <w:bottom w:val="single" w:sz="8" w:space="0" w:color="auto"/>
              <w:right w:val="single" w:sz="8" w:space="0" w:color="auto"/>
            </w:tcBorders>
            <w:shd w:val="clear" w:color="auto" w:fill="auto"/>
            <w:noWrap/>
            <w:vAlign w:val="center"/>
            <w:hideMark/>
          </w:tcPr>
          <w:p w14:paraId="7D20F5EE" w14:textId="75B1A11C" w:rsidR="002729F1" w:rsidRPr="00042862" w:rsidRDefault="002729F1" w:rsidP="002729F1">
            <w:pPr>
              <w:spacing w:before="0" w:after="0" w:line="240" w:lineRule="auto"/>
              <w:ind w:firstLine="0"/>
              <w:jc w:val="right"/>
              <w:rPr>
                <w:sz w:val="24"/>
              </w:rPr>
            </w:pPr>
            <w:r w:rsidRPr="00042862">
              <w:rPr>
                <w:sz w:val="24"/>
              </w:rPr>
              <w:t>8,71</w:t>
            </w:r>
          </w:p>
        </w:tc>
        <w:tc>
          <w:tcPr>
            <w:tcW w:w="1014" w:type="dxa"/>
            <w:tcBorders>
              <w:top w:val="nil"/>
              <w:left w:val="nil"/>
              <w:bottom w:val="single" w:sz="8" w:space="0" w:color="auto"/>
              <w:right w:val="single" w:sz="8" w:space="0" w:color="auto"/>
            </w:tcBorders>
            <w:shd w:val="clear" w:color="auto" w:fill="auto"/>
            <w:noWrap/>
            <w:vAlign w:val="center"/>
            <w:hideMark/>
          </w:tcPr>
          <w:p w14:paraId="7487B314" w14:textId="2543B3DA" w:rsidR="002729F1" w:rsidRPr="00042862" w:rsidRDefault="002729F1" w:rsidP="002729F1">
            <w:pPr>
              <w:spacing w:before="0" w:after="0" w:line="240" w:lineRule="auto"/>
              <w:ind w:firstLine="0"/>
              <w:jc w:val="right"/>
              <w:rPr>
                <w:sz w:val="24"/>
              </w:rPr>
            </w:pPr>
            <w:r w:rsidRPr="00042862">
              <w:rPr>
                <w:sz w:val="24"/>
              </w:rPr>
              <w:t>6,67</w:t>
            </w:r>
          </w:p>
        </w:tc>
        <w:tc>
          <w:tcPr>
            <w:tcW w:w="1083" w:type="dxa"/>
            <w:tcBorders>
              <w:top w:val="nil"/>
              <w:left w:val="nil"/>
              <w:bottom w:val="single" w:sz="8" w:space="0" w:color="auto"/>
              <w:right w:val="single" w:sz="8" w:space="0" w:color="auto"/>
            </w:tcBorders>
            <w:shd w:val="clear" w:color="auto" w:fill="auto"/>
            <w:noWrap/>
            <w:vAlign w:val="center"/>
            <w:hideMark/>
          </w:tcPr>
          <w:p w14:paraId="14EDFDC7" w14:textId="061CED06" w:rsidR="002729F1" w:rsidRPr="00042862" w:rsidRDefault="002729F1" w:rsidP="002729F1">
            <w:pPr>
              <w:spacing w:before="0" w:after="0" w:line="240" w:lineRule="auto"/>
              <w:ind w:firstLine="0"/>
              <w:jc w:val="right"/>
              <w:rPr>
                <w:sz w:val="24"/>
              </w:rPr>
            </w:pPr>
            <w:r w:rsidRPr="00042862">
              <w:rPr>
                <w:sz w:val="24"/>
              </w:rPr>
              <w:t>-2,04</w:t>
            </w:r>
          </w:p>
        </w:tc>
      </w:tr>
      <w:tr w:rsidR="00042862" w:rsidRPr="00042862" w14:paraId="32358AD8"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33211DA6" w14:textId="77777777" w:rsidR="002729F1" w:rsidRPr="00042862" w:rsidRDefault="002729F1" w:rsidP="002729F1">
            <w:pPr>
              <w:spacing w:before="0" w:after="0" w:line="240" w:lineRule="auto"/>
              <w:ind w:firstLine="0"/>
              <w:jc w:val="center"/>
              <w:rPr>
                <w:sz w:val="24"/>
              </w:rPr>
            </w:pPr>
            <w:r w:rsidRPr="00042862">
              <w:rPr>
                <w:sz w:val="24"/>
              </w:rPr>
              <w:t>2</w:t>
            </w:r>
          </w:p>
        </w:tc>
        <w:tc>
          <w:tcPr>
            <w:tcW w:w="2255" w:type="dxa"/>
            <w:tcBorders>
              <w:top w:val="nil"/>
              <w:left w:val="nil"/>
              <w:bottom w:val="single" w:sz="8" w:space="0" w:color="auto"/>
              <w:right w:val="single" w:sz="8" w:space="0" w:color="auto"/>
            </w:tcBorders>
            <w:shd w:val="clear" w:color="auto" w:fill="auto"/>
            <w:noWrap/>
            <w:vAlign w:val="center"/>
            <w:hideMark/>
          </w:tcPr>
          <w:p w14:paraId="187B2E51" w14:textId="46574E35" w:rsidR="002729F1" w:rsidRPr="00042862" w:rsidRDefault="002729F1" w:rsidP="002729F1">
            <w:pPr>
              <w:spacing w:before="0" w:after="0" w:line="240" w:lineRule="auto"/>
              <w:ind w:firstLine="0"/>
              <w:jc w:val="left"/>
              <w:rPr>
                <w:sz w:val="24"/>
              </w:rPr>
            </w:pPr>
            <w:r w:rsidRPr="00042862">
              <w:rPr>
                <w:sz w:val="24"/>
              </w:rPr>
              <w:t>Thừa Thiên Huế</w:t>
            </w:r>
          </w:p>
        </w:tc>
        <w:tc>
          <w:tcPr>
            <w:tcW w:w="1317" w:type="dxa"/>
            <w:tcBorders>
              <w:top w:val="nil"/>
              <w:left w:val="nil"/>
              <w:bottom w:val="single" w:sz="8" w:space="0" w:color="auto"/>
              <w:right w:val="single" w:sz="8" w:space="0" w:color="auto"/>
            </w:tcBorders>
            <w:shd w:val="clear" w:color="auto" w:fill="auto"/>
            <w:noWrap/>
            <w:vAlign w:val="center"/>
            <w:hideMark/>
          </w:tcPr>
          <w:p w14:paraId="48AC9811" w14:textId="6EB2463E" w:rsidR="002729F1" w:rsidRPr="00042862" w:rsidRDefault="002729F1" w:rsidP="002729F1">
            <w:pPr>
              <w:spacing w:before="0" w:after="0" w:line="240" w:lineRule="auto"/>
              <w:ind w:firstLine="0"/>
              <w:jc w:val="right"/>
              <w:rPr>
                <w:sz w:val="24"/>
              </w:rPr>
            </w:pPr>
            <w:r w:rsidRPr="00042862">
              <w:rPr>
                <w:sz w:val="24"/>
              </w:rPr>
              <w:t>6,06</w:t>
            </w:r>
          </w:p>
        </w:tc>
        <w:tc>
          <w:tcPr>
            <w:tcW w:w="1317" w:type="dxa"/>
            <w:tcBorders>
              <w:top w:val="nil"/>
              <w:left w:val="nil"/>
              <w:bottom w:val="single" w:sz="8" w:space="0" w:color="auto"/>
              <w:right w:val="single" w:sz="8" w:space="0" w:color="auto"/>
            </w:tcBorders>
            <w:shd w:val="clear" w:color="auto" w:fill="auto"/>
            <w:noWrap/>
            <w:vAlign w:val="center"/>
            <w:hideMark/>
          </w:tcPr>
          <w:p w14:paraId="20529853" w14:textId="0296ECBD" w:rsidR="002729F1" w:rsidRPr="00042862" w:rsidRDefault="002729F1" w:rsidP="002729F1">
            <w:pPr>
              <w:spacing w:before="0" w:after="0" w:line="240" w:lineRule="auto"/>
              <w:ind w:firstLine="0"/>
              <w:jc w:val="right"/>
              <w:rPr>
                <w:sz w:val="24"/>
              </w:rPr>
            </w:pPr>
            <w:r w:rsidRPr="00042862">
              <w:rPr>
                <w:sz w:val="24"/>
              </w:rPr>
              <w:t>6,59</w:t>
            </w:r>
          </w:p>
        </w:tc>
        <w:tc>
          <w:tcPr>
            <w:tcW w:w="972" w:type="dxa"/>
            <w:tcBorders>
              <w:top w:val="nil"/>
              <w:left w:val="nil"/>
              <w:bottom w:val="single" w:sz="8" w:space="0" w:color="auto"/>
              <w:right w:val="single" w:sz="8" w:space="0" w:color="auto"/>
            </w:tcBorders>
            <w:shd w:val="clear" w:color="auto" w:fill="auto"/>
            <w:noWrap/>
            <w:vAlign w:val="center"/>
            <w:hideMark/>
          </w:tcPr>
          <w:p w14:paraId="1BAA5AF5" w14:textId="17F4B1C3" w:rsidR="002729F1" w:rsidRPr="00042862" w:rsidRDefault="002729F1" w:rsidP="002729F1">
            <w:pPr>
              <w:spacing w:before="0" w:after="0" w:line="240" w:lineRule="auto"/>
              <w:ind w:firstLine="0"/>
              <w:jc w:val="right"/>
              <w:rPr>
                <w:sz w:val="24"/>
              </w:rPr>
            </w:pPr>
            <w:r w:rsidRPr="00042862">
              <w:rPr>
                <w:sz w:val="24"/>
              </w:rPr>
              <w:t>0,53</w:t>
            </w:r>
          </w:p>
        </w:tc>
        <w:tc>
          <w:tcPr>
            <w:tcW w:w="1179" w:type="dxa"/>
            <w:tcBorders>
              <w:top w:val="nil"/>
              <w:left w:val="nil"/>
              <w:bottom w:val="single" w:sz="8" w:space="0" w:color="auto"/>
              <w:right w:val="single" w:sz="8" w:space="0" w:color="auto"/>
            </w:tcBorders>
            <w:shd w:val="clear" w:color="auto" w:fill="auto"/>
            <w:noWrap/>
            <w:vAlign w:val="center"/>
            <w:hideMark/>
          </w:tcPr>
          <w:p w14:paraId="71702252" w14:textId="3B3DFB06" w:rsidR="002729F1" w:rsidRPr="00042862" w:rsidRDefault="002729F1" w:rsidP="002729F1">
            <w:pPr>
              <w:spacing w:before="0" w:after="0" w:line="240" w:lineRule="auto"/>
              <w:ind w:firstLine="0"/>
              <w:jc w:val="right"/>
              <w:rPr>
                <w:sz w:val="24"/>
              </w:rPr>
            </w:pPr>
            <w:r w:rsidRPr="00042862">
              <w:rPr>
                <w:sz w:val="24"/>
              </w:rPr>
              <w:t>-25,57</w:t>
            </w:r>
          </w:p>
        </w:tc>
        <w:tc>
          <w:tcPr>
            <w:tcW w:w="1083" w:type="dxa"/>
            <w:tcBorders>
              <w:top w:val="nil"/>
              <w:left w:val="nil"/>
              <w:bottom w:val="single" w:sz="8" w:space="0" w:color="auto"/>
              <w:right w:val="single" w:sz="8" w:space="0" w:color="auto"/>
            </w:tcBorders>
            <w:shd w:val="clear" w:color="auto" w:fill="auto"/>
            <w:noWrap/>
            <w:vAlign w:val="center"/>
            <w:hideMark/>
          </w:tcPr>
          <w:p w14:paraId="75E1A244" w14:textId="03DEABFE" w:rsidR="002729F1" w:rsidRPr="00042862" w:rsidRDefault="002729F1" w:rsidP="002729F1">
            <w:pPr>
              <w:spacing w:before="0" w:after="0" w:line="240" w:lineRule="auto"/>
              <w:ind w:firstLine="0"/>
              <w:jc w:val="right"/>
              <w:rPr>
                <w:sz w:val="24"/>
              </w:rPr>
            </w:pPr>
            <w:r w:rsidRPr="00042862">
              <w:rPr>
                <w:sz w:val="24"/>
              </w:rPr>
              <w:t>3,99</w:t>
            </w:r>
          </w:p>
        </w:tc>
        <w:tc>
          <w:tcPr>
            <w:tcW w:w="1014" w:type="dxa"/>
            <w:tcBorders>
              <w:top w:val="nil"/>
              <w:left w:val="nil"/>
              <w:bottom w:val="single" w:sz="8" w:space="0" w:color="auto"/>
              <w:right w:val="single" w:sz="8" w:space="0" w:color="auto"/>
            </w:tcBorders>
            <w:shd w:val="clear" w:color="auto" w:fill="auto"/>
            <w:noWrap/>
            <w:vAlign w:val="center"/>
            <w:hideMark/>
          </w:tcPr>
          <w:p w14:paraId="6C1AFBEB" w14:textId="09E1A2F1" w:rsidR="002729F1" w:rsidRPr="00042862" w:rsidRDefault="002729F1" w:rsidP="002729F1">
            <w:pPr>
              <w:spacing w:before="0" w:after="0" w:line="240" w:lineRule="auto"/>
              <w:ind w:firstLine="0"/>
              <w:jc w:val="right"/>
              <w:rPr>
                <w:sz w:val="24"/>
              </w:rPr>
            </w:pPr>
            <w:r w:rsidRPr="00042862">
              <w:rPr>
                <w:sz w:val="24"/>
              </w:rPr>
              <w:t>3,61</w:t>
            </w:r>
          </w:p>
        </w:tc>
        <w:tc>
          <w:tcPr>
            <w:tcW w:w="1083" w:type="dxa"/>
            <w:tcBorders>
              <w:top w:val="nil"/>
              <w:left w:val="nil"/>
              <w:bottom w:val="single" w:sz="8" w:space="0" w:color="auto"/>
              <w:right w:val="single" w:sz="8" w:space="0" w:color="auto"/>
            </w:tcBorders>
            <w:shd w:val="clear" w:color="auto" w:fill="auto"/>
            <w:noWrap/>
            <w:vAlign w:val="center"/>
            <w:hideMark/>
          </w:tcPr>
          <w:p w14:paraId="623F51E4" w14:textId="6F52C00F" w:rsidR="002729F1" w:rsidRPr="00042862" w:rsidRDefault="002729F1" w:rsidP="002729F1">
            <w:pPr>
              <w:spacing w:before="0" w:after="0" w:line="240" w:lineRule="auto"/>
              <w:ind w:firstLine="0"/>
              <w:jc w:val="right"/>
              <w:rPr>
                <w:sz w:val="24"/>
              </w:rPr>
            </w:pPr>
            <w:r w:rsidRPr="00042862">
              <w:rPr>
                <w:sz w:val="24"/>
              </w:rPr>
              <w:t>-0,38</w:t>
            </w:r>
          </w:p>
        </w:tc>
      </w:tr>
      <w:tr w:rsidR="00042862" w:rsidRPr="00042862" w14:paraId="5D610D09"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4B1C5357" w14:textId="77777777" w:rsidR="002729F1" w:rsidRPr="00042862" w:rsidRDefault="002729F1" w:rsidP="002729F1">
            <w:pPr>
              <w:spacing w:before="0" w:after="0" w:line="240" w:lineRule="auto"/>
              <w:ind w:firstLine="0"/>
              <w:jc w:val="center"/>
              <w:rPr>
                <w:sz w:val="24"/>
              </w:rPr>
            </w:pPr>
            <w:r w:rsidRPr="00042862">
              <w:rPr>
                <w:sz w:val="24"/>
              </w:rPr>
              <w:t>3</w:t>
            </w:r>
          </w:p>
        </w:tc>
        <w:tc>
          <w:tcPr>
            <w:tcW w:w="2255" w:type="dxa"/>
            <w:tcBorders>
              <w:top w:val="nil"/>
              <w:left w:val="nil"/>
              <w:bottom w:val="single" w:sz="8" w:space="0" w:color="auto"/>
              <w:right w:val="single" w:sz="8" w:space="0" w:color="auto"/>
            </w:tcBorders>
            <w:shd w:val="clear" w:color="auto" w:fill="auto"/>
            <w:noWrap/>
            <w:vAlign w:val="center"/>
            <w:hideMark/>
          </w:tcPr>
          <w:p w14:paraId="18B60667" w14:textId="00359CDC" w:rsidR="002729F1" w:rsidRPr="00042862" w:rsidRDefault="002729F1" w:rsidP="002729F1">
            <w:pPr>
              <w:spacing w:before="0" w:after="0" w:line="240" w:lineRule="auto"/>
              <w:ind w:firstLine="0"/>
              <w:jc w:val="left"/>
              <w:rPr>
                <w:sz w:val="24"/>
              </w:rPr>
            </w:pPr>
            <w:r w:rsidRPr="00042862">
              <w:rPr>
                <w:sz w:val="24"/>
              </w:rPr>
              <w:t>Quảng Ngãi</w:t>
            </w:r>
          </w:p>
        </w:tc>
        <w:tc>
          <w:tcPr>
            <w:tcW w:w="1317" w:type="dxa"/>
            <w:tcBorders>
              <w:top w:val="nil"/>
              <w:left w:val="nil"/>
              <w:bottom w:val="single" w:sz="8" w:space="0" w:color="auto"/>
              <w:right w:val="single" w:sz="8" w:space="0" w:color="auto"/>
            </w:tcBorders>
            <w:shd w:val="clear" w:color="auto" w:fill="auto"/>
            <w:noWrap/>
            <w:vAlign w:val="center"/>
            <w:hideMark/>
          </w:tcPr>
          <w:p w14:paraId="1A205012" w14:textId="6F082659" w:rsidR="002729F1" w:rsidRPr="00042862" w:rsidRDefault="002729F1" w:rsidP="002729F1">
            <w:pPr>
              <w:spacing w:before="0" w:after="0" w:line="240" w:lineRule="auto"/>
              <w:ind w:firstLine="0"/>
              <w:jc w:val="right"/>
              <w:rPr>
                <w:sz w:val="24"/>
              </w:rPr>
            </w:pPr>
            <w:r w:rsidRPr="00042862">
              <w:rPr>
                <w:sz w:val="24"/>
              </w:rPr>
              <w:t>3,57</w:t>
            </w:r>
          </w:p>
        </w:tc>
        <w:tc>
          <w:tcPr>
            <w:tcW w:w="1317" w:type="dxa"/>
            <w:tcBorders>
              <w:top w:val="nil"/>
              <w:left w:val="nil"/>
              <w:bottom w:val="single" w:sz="8" w:space="0" w:color="auto"/>
              <w:right w:val="single" w:sz="8" w:space="0" w:color="auto"/>
            </w:tcBorders>
            <w:shd w:val="clear" w:color="auto" w:fill="auto"/>
            <w:noWrap/>
            <w:vAlign w:val="center"/>
            <w:hideMark/>
          </w:tcPr>
          <w:p w14:paraId="64AC9449" w14:textId="66F61895" w:rsidR="002729F1" w:rsidRPr="00042862" w:rsidRDefault="002729F1" w:rsidP="002729F1">
            <w:pPr>
              <w:spacing w:before="0" w:after="0" w:line="240" w:lineRule="auto"/>
              <w:ind w:firstLine="0"/>
              <w:jc w:val="right"/>
              <w:rPr>
                <w:sz w:val="24"/>
              </w:rPr>
            </w:pPr>
            <w:r w:rsidRPr="00042862">
              <w:rPr>
                <w:sz w:val="24"/>
              </w:rPr>
              <w:t>3,48</w:t>
            </w:r>
          </w:p>
        </w:tc>
        <w:tc>
          <w:tcPr>
            <w:tcW w:w="972" w:type="dxa"/>
            <w:tcBorders>
              <w:top w:val="nil"/>
              <w:left w:val="nil"/>
              <w:bottom w:val="single" w:sz="8" w:space="0" w:color="auto"/>
              <w:right w:val="single" w:sz="8" w:space="0" w:color="auto"/>
            </w:tcBorders>
            <w:shd w:val="clear" w:color="auto" w:fill="auto"/>
            <w:noWrap/>
            <w:vAlign w:val="center"/>
            <w:hideMark/>
          </w:tcPr>
          <w:p w14:paraId="4BC194E0" w14:textId="215E2CD3" w:rsidR="002729F1" w:rsidRPr="00042862" w:rsidRDefault="002729F1" w:rsidP="002729F1">
            <w:pPr>
              <w:spacing w:before="0" w:after="0" w:line="240" w:lineRule="auto"/>
              <w:ind w:firstLine="0"/>
              <w:jc w:val="right"/>
              <w:rPr>
                <w:sz w:val="24"/>
              </w:rPr>
            </w:pPr>
            <w:r w:rsidRPr="00042862">
              <w:rPr>
                <w:sz w:val="24"/>
              </w:rPr>
              <w:t>-0,09</w:t>
            </w:r>
          </w:p>
        </w:tc>
        <w:tc>
          <w:tcPr>
            <w:tcW w:w="1179" w:type="dxa"/>
            <w:tcBorders>
              <w:top w:val="nil"/>
              <w:left w:val="nil"/>
              <w:bottom w:val="single" w:sz="8" w:space="0" w:color="auto"/>
              <w:right w:val="single" w:sz="8" w:space="0" w:color="auto"/>
            </w:tcBorders>
            <w:shd w:val="clear" w:color="auto" w:fill="auto"/>
            <w:noWrap/>
            <w:vAlign w:val="center"/>
            <w:hideMark/>
          </w:tcPr>
          <w:p w14:paraId="5C7945D7" w14:textId="1E61DB88" w:rsidR="002729F1" w:rsidRPr="00042862" w:rsidRDefault="002729F1" w:rsidP="002729F1">
            <w:pPr>
              <w:spacing w:before="0" w:after="0" w:line="240" w:lineRule="auto"/>
              <w:ind w:firstLine="0"/>
              <w:jc w:val="right"/>
              <w:rPr>
                <w:sz w:val="24"/>
              </w:rPr>
            </w:pPr>
            <w:r w:rsidRPr="00042862">
              <w:rPr>
                <w:sz w:val="24"/>
              </w:rPr>
              <w:t>7,75</w:t>
            </w:r>
          </w:p>
        </w:tc>
        <w:tc>
          <w:tcPr>
            <w:tcW w:w="1083" w:type="dxa"/>
            <w:tcBorders>
              <w:top w:val="nil"/>
              <w:left w:val="nil"/>
              <w:bottom w:val="single" w:sz="8" w:space="0" w:color="auto"/>
              <w:right w:val="single" w:sz="8" w:space="0" w:color="auto"/>
            </w:tcBorders>
            <w:shd w:val="clear" w:color="auto" w:fill="auto"/>
            <w:noWrap/>
            <w:vAlign w:val="center"/>
            <w:hideMark/>
          </w:tcPr>
          <w:p w14:paraId="33793B99" w14:textId="5D72897D" w:rsidR="002729F1" w:rsidRPr="00042862" w:rsidRDefault="002729F1" w:rsidP="002729F1">
            <w:pPr>
              <w:spacing w:before="0" w:after="0" w:line="240" w:lineRule="auto"/>
              <w:ind w:firstLine="0"/>
              <w:jc w:val="right"/>
              <w:rPr>
                <w:sz w:val="24"/>
              </w:rPr>
            </w:pPr>
            <w:r w:rsidRPr="00042862">
              <w:rPr>
                <w:sz w:val="24"/>
              </w:rPr>
              <w:t>2,47</w:t>
            </w:r>
          </w:p>
        </w:tc>
        <w:tc>
          <w:tcPr>
            <w:tcW w:w="1014" w:type="dxa"/>
            <w:tcBorders>
              <w:top w:val="nil"/>
              <w:left w:val="nil"/>
              <w:bottom w:val="single" w:sz="8" w:space="0" w:color="auto"/>
              <w:right w:val="single" w:sz="8" w:space="0" w:color="auto"/>
            </w:tcBorders>
            <w:shd w:val="clear" w:color="auto" w:fill="auto"/>
            <w:noWrap/>
            <w:vAlign w:val="center"/>
            <w:hideMark/>
          </w:tcPr>
          <w:p w14:paraId="4CF0250A" w14:textId="4C276AC1" w:rsidR="002729F1" w:rsidRPr="00042862" w:rsidRDefault="002729F1" w:rsidP="002729F1">
            <w:pPr>
              <w:spacing w:before="0" w:after="0" w:line="240" w:lineRule="auto"/>
              <w:ind w:firstLine="0"/>
              <w:jc w:val="right"/>
              <w:rPr>
                <w:sz w:val="24"/>
              </w:rPr>
            </w:pPr>
            <w:r w:rsidRPr="00042862">
              <w:rPr>
                <w:sz w:val="24"/>
              </w:rPr>
              <w:t>2,26</w:t>
            </w:r>
          </w:p>
        </w:tc>
        <w:tc>
          <w:tcPr>
            <w:tcW w:w="1083" w:type="dxa"/>
            <w:tcBorders>
              <w:top w:val="nil"/>
              <w:left w:val="nil"/>
              <w:bottom w:val="single" w:sz="8" w:space="0" w:color="auto"/>
              <w:right w:val="single" w:sz="8" w:space="0" w:color="auto"/>
            </w:tcBorders>
            <w:shd w:val="clear" w:color="auto" w:fill="auto"/>
            <w:noWrap/>
            <w:vAlign w:val="center"/>
            <w:hideMark/>
          </w:tcPr>
          <w:p w14:paraId="33C9BCE9" w14:textId="2A092833" w:rsidR="002729F1" w:rsidRPr="00042862" w:rsidRDefault="002729F1" w:rsidP="002729F1">
            <w:pPr>
              <w:spacing w:before="0" w:after="0" w:line="240" w:lineRule="auto"/>
              <w:ind w:firstLine="0"/>
              <w:jc w:val="right"/>
              <w:rPr>
                <w:sz w:val="24"/>
              </w:rPr>
            </w:pPr>
            <w:r w:rsidRPr="00042862">
              <w:rPr>
                <w:sz w:val="24"/>
              </w:rPr>
              <w:t>-0,20</w:t>
            </w:r>
          </w:p>
        </w:tc>
      </w:tr>
      <w:tr w:rsidR="00042862" w:rsidRPr="00042862" w14:paraId="67D4DA3A"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6F3DFCAA" w14:textId="77777777" w:rsidR="002729F1" w:rsidRPr="00042862" w:rsidRDefault="002729F1" w:rsidP="002729F1">
            <w:pPr>
              <w:spacing w:before="0" w:after="0" w:line="240" w:lineRule="auto"/>
              <w:ind w:firstLine="0"/>
              <w:jc w:val="center"/>
              <w:rPr>
                <w:sz w:val="24"/>
              </w:rPr>
            </w:pPr>
            <w:r w:rsidRPr="00042862">
              <w:rPr>
                <w:sz w:val="24"/>
              </w:rPr>
              <w:t>4</w:t>
            </w:r>
          </w:p>
        </w:tc>
        <w:tc>
          <w:tcPr>
            <w:tcW w:w="2255" w:type="dxa"/>
            <w:tcBorders>
              <w:top w:val="nil"/>
              <w:left w:val="nil"/>
              <w:bottom w:val="single" w:sz="8" w:space="0" w:color="auto"/>
              <w:right w:val="single" w:sz="8" w:space="0" w:color="auto"/>
            </w:tcBorders>
            <w:shd w:val="clear" w:color="auto" w:fill="auto"/>
            <w:noWrap/>
            <w:vAlign w:val="center"/>
            <w:hideMark/>
          </w:tcPr>
          <w:p w14:paraId="38130343" w14:textId="5F883BE3" w:rsidR="002729F1" w:rsidRPr="00042862" w:rsidRDefault="002729F1" w:rsidP="002729F1">
            <w:pPr>
              <w:spacing w:before="0" w:after="0" w:line="240" w:lineRule="auto"/>
              <w:ind w:firstLine="0"/>
              <w:jc w:val="left"/>
              <w:rPr>
                <w:sz w:val="24"/>
              </w:rPr>
            </w:pPr>
            <w:r w:rsidRPr="00042862">
              <w:rPr>
                <w:sz w:val="24"/>
              </w:rPr>
              <w:t>Bình Định</w:t>
            </w:r>
          </w:p>
        </w:tc>
        <w:tc>
          <w:tcPr>
            <w:tcW w:w="1317" w:type="dxa"/>
            <w:tcBorders>
              <w:top w:val="nil"/>
              <w:left w:val="nil"/>
              <w:bottom w:val="single" w:sz="8" w:space="0" w:color="auto"/>
              <w:right w:val="single" w:sz="8" w:space="0" w:color="auto"/>
            </w:tcBorders>
            <w:shd w:val="clear" w:color="auto" w:fill="auto"/>
            <w:noWrap/>
            <w:vAlign w:val="center"/>
            <w:hideMark/>
          </w:tcPr>
          <w:p w14:paraId="4C7104C5" w14:textId="13222D90" w:rsidR="002729F1" w:rsidRPr="00042862" w:rsidRDefault="002729F1" w:rsidP="002729F1">
            <w:pPr>
              <w:spacing w:before="0" w:after="0" w:line="240" w:lineRule="auto"/>
              <w:ind w:firstLine="0"/>
              <w:jc w:val="right"/>
              <w:rPr>
                <w:sz w:val="24"/>
              </w:rPr>
            </w:pPr>
            <w:r w:rsidRPr="00042862">
              <w:rPr>
                <w:sz w:val="24"/>
              </w:rPr>
              <w:t>9,44</w:t>
            </w:r>
          </w:p>
        </w:tc>
        <w:tc>
          <w:tcPr>
            <w:tcW w:w="1317" w:type="dxa"/>
            <w:tcBorders>
              <w:top w:val="nil"/>
              <w:left w:val="nil"/>
              <w:bottom w:val="single" w:sz="8" w:space="0" w:color="auto"/>
              <w:right w:val="single" w:sz="8" w:space="0" w:color="auto"/>
            </w:tcBorders>
            <w:shd w:val="clear" w:color="auto" w:fill="auto"/>
            <w:noWrap/>
            <w:vAlign w:val="center"/>
            <w:hideMark/>
          </w:tcPr>
          <w:p w14:paraId="26D0D4D5" w14:textId="62DDC40B" w:rsidR="002729F1" w:rsidRPr="00042862" w:rsidRDefault="002729F1" w:rsidP="002729F1">
            <w:pPr>
              <w:spacing w:before="0" w:after="0" w:line="240" w:lineRule="auto"/>
              <w:ind w:firstLine="0"/>
              <w:jc w:val="right"/>
              <w:rPr>
                <w:sz w:val="24"/>
              </w:rPr>
            </w:pPr>
            <w:r w:rsidRPr="00042862">
              <w:rPr>
                <w:sz w:val="24"/>
              </w:rPr>
              <w:t>8,97</w:t>
            </w:r>
          </w:p>
        </w:tc>
        <w:tc>
          <w:tcPr>
            <w:tcW w:w="972" w:type="dxa"/>
            <w:tcBorders>
              <w:top w:val="nil"/>
              <w:left w:val="nil"/>
              <w:bottom w:val="single" w:sz="8" w:space="0" w:color="auto"/>
              <w:right w:val="single" w:sz="8" w:space="0" w:color="auto"/>
            </w:tcBorders>
            <w:shd w:val="clear" w:color="auto" w:fill="auto"/>
            <w:noWrap/>
            <w:vAlign w:val="center"/>
            <w:hideMark/>
          </w:tcPr>
          <w:p w14:paraId="3481ABFF" w14:textId="2D403D5B" w:rsidR="002729F1" w:rsidRPr="00042862" w:rsidRDefault="002729F1" w:rsidP="002729F1">
            <w:pPr>
              <w:spacing w:before="0" w:after="0" w:line="240" w:lineRule="auto"/>
              <w:ind w:firstLine="0"/>
              <w:jc w:val="right"/>
              <w:rPr>
                <w:sz w:val="24"/>
              </w:rPr>
            </w:pPr>
            <w:r w:rsidRPr="00042862">
              <w:rPr>
                <w:sz w:val="24"/>
              </w:rPr>
              <w:t>-0,48</w:t>
            </w:r>
          </w:p>
        </w:tc>
        <w:tc>
          <w:tcPr>
            <w:tcW w:w="1179" w:type="dxa"/>
            <w:tcBorders>
              <w:top w:val="nil"/>
              <w:left w:val="nil"/>
              <w:bottom w:val="single" w:sz="8" w:space="0" w:color="auto"/>
              <w:right w:val="single" w:sz="8" w:space="0" w:color="auto"/>
            </w:tcBorders>
            <w:shd w:val="clear" w:color="auto" w:fill="auto"/>
            <w:noWrap/>
            <w:vAlign w:val="center"/>
            <w:hideMark/>
          </w:tcPr>
          <w:p w14:paraId="6DB02D73" w14:textId="54BE7321" w:rsidR="002729F1" w:rsidRPr="00042862" w:rsidRDefault="002729F1" w:rsidP="002729F1">
            <w:pPr>
              <w:spacing w:before="0" w:after="0" w:line="240" w:lineRule="auto"/>
              <w:ind w:firstLine="0"/>
              <w:jc w:val="right"/>
              <w:rPr>
                <w:sz w:val="24"/>
              </w:rPr>
            </w:pPr>
            <w:r w:rsidRPr="00042862">
              <w:rPr>
                <w:sz w:val="24"/>
              </w:rPr>
              <w:t>17,21</w:t>
            </w:r>
          </w:p>
        </w:tc>
        <w:tc>
          <w:tcPr>
            <w:tcW w:w="1083" w:type="dxa"/>
            <w:tcBorders>
              <w:top w:val="nil"/>
              <w:left w:val="nil"/>
              <w:bottom w:val="single" w:sz="8" w:space="0" w:color="auto"/>
              <w:right w:val="single" w:sz="8" w:space="0" w:color="auto"/>
            </w:tcBorders>
            <w:shd w:val="clear" w:color="auto" w:fill="auto"/>
            <w:noWrap/>
            <w:vAlign w:val="center"/>
            <w:hideMark/>
          </w:tcPr>
          <w:p w14:paraId="1ACC907D" w14:textId="07AA4FE1" w:rsidR="002729F1" w:rsidRPr="00042862" w:rsidRDefault="002729F1" w:rsidP="002729F1">
            <w:pPr>
              <w:spacing w:before="0" w:after="0" w:line="240" w:lineRule="auto"/>
              <w:ind w:firstLine="0"/>
              <w:jc w:val="right"/>
              <w:rPr>
                <w:sz w:val="24"/>
              </w:rPr>
            </w:pPr>
            <w:r w:rsidRPr="00042862">
              <w:rPr>
                <w:sz w:val="24"/>
              </w:rPr>
              <w:t>6,68</w:t>
            </w:r>
          </w:p>
        </w:tc>
        <w:tc>
          <w:tcPr>
            <w:tcW w:w="1014" w:type="dxa"/>
            <w:tcBorders>
              <w:top w:val="nil"/>
              <w:left w:val="nil"/>
              <w:bottom w:val="single" w:sz="8" w:space="0" w:color="auto"/>
              <w:right w:val="single" w:sz="8" w:space="0" w:color="auto"/>
            </w:tcBorders>
            <w:shd w:val="clear" w:color="auto" w:fill="auto"/>
            <w:noWrap/>
            <w:vAlign w:val="center"/>
            <w:hideMark/>
          </w:tcPr>
          <w:p w14:paraId="34CFBAB1" w14:textId="1101741B" w:rsidR="002729F1" w:rsidRPr="00042862" w:rsidRDefault="002729F1" w:rsidP="002729F1">
            <w:pPr>
              <w:spacing w:before="0" w:after="0" w:line="240" w:lineRule="auto"/>
              <w:ind w:firstLine="0"/>
              <w:jc w:val="right"/>
              <w:rPr>
                <w:sz w:val="24"/>
              </w:rPr>
            </w:pPr>
            <w:r w:rsidRPr="00042862">
              <w:rPr>
                <w:sz w:val="24"/>
              </w:rPr>
              <w:t>2,90</w:t>
            </w:r>
          </w:p>
        </w:tc>
        <w:tc>
          <w:tcPr>
            <w:tcW w:w="1083" w:type="dxa"/>
            <w:tcBorders>
              <w:top w:val="nil"/>
              <w:left w:val="nil"/>
              <w:bottom w:val="single" w:sz="8" w:space="0" w:color="auto"/>
              <w:right w:val="single" w:sz="8" w:space="0" w:color="auto"/>
            </w:tcBorders>
            <w:shd w:val="clear" w:color="auto" w:fill="auto"/>
            <w:noWrap/>
            <w:vAlign w:val="center"/>
            <w:hideMark/>
          </w:tcPr>
          <w:p w14:paraId="2039E362" w14:textId="63948D1B" w:rsidR="002729F1" w:rsidRPr="00042862" w:rsidRDefault="002729F1" w:rsidP="002729F1">
            <w:pPr>
              <w:spacing w:before="0" w:after="0" w:line="240" w:lineRule="auto"/>
              <w:ind w:firstLine="0"/>
              <w:jc w:val="right"/>
              <w:rPr>
                <w:sz w:val="24"/>
              </w:rPr>
            </w:pPr>
            <w:r w:rsidRPr="00042862">
              <w:rPr>
                <w:sz w:val="24"/>
              </w:rPr>
              <w:t>-3,78</w:t>
            </w:r>
          </w:p>
        </w:tc>
      </w:tr>
      <w:tr w:rsidR="00042862" w:rsidRPr="00042862" w14:paraId="5A5FB800"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6BC4C2AD" w14:textId="77777777" w:rsidR="002729F1" w:rsidRPr="00042862" w:rsidRDefault="002729F1" w:rsidP="002729F1">
            <w:pPr>
              <w:spacing w:before="0" w:after="0" w:line="240" w:lineRule="auto"/>
              <w:ind w:firstLine="0"/>
              <w:jc w:val="center"/>
              <w:rPr>
                <w:sz w:val="24"/>
              </w:rPr>
            </w:pPr>
            <w:r w:rsidRPr="00042862">
              <w:rPr>
                <w:sz w:val="24"/>
              </w:rPr>
              <w:t>5</w:t>
            </w:r>
          </w:p>
        </w:tc>
        <w:tc>
          <w:tcPr>
            <w:tcW w:w="2255" w:type="dxa"/>
            <w:tcBorders>
              <w:top w:val="nil"/>
              <w:left w:val="nil"/>
              <w:bottom w:val="single" w:sz="8" w:space="0" w:color="auto"/>
              <w:right w:val="single" w:sz="8" w:space="0" w:color="auto"/>
            </w:tcBorders>
            <w:shd w:val="clear" w:color="auto" w:fill="auto"/>
            <w:noWrap/>
            <w:vAlign w:val="center"/>
            <w:hideMark/>
          </w:tcPr>
          <w:p w14:paraId="766D5E5B" w14:textId="5E16AF6C" w:rsidR="002729F1" w:rsidRPr="00042862" w:rsidRDefault="002729F1" w:rsidP="002729F1">
            <w:pPr>
              <w:spacing w:before="0" w:after="0" w:line="240" w:lineRule="auto"/>
              <w:ind w:firstLine="0"/>
              <w:jc w:val="left"/>
              <w:rPr>
                <w:sz w:val="24"/>
              </w:rPr>
            </w:pPr>
            <w:r w:rsidRPr="00042862">
              <w:rPr>
                <w:sz w:val="24"/>
              </w:rPr>
              <w:t>Phú Yên</w:t>
            </w:r>
          </w:p>
        </w:tc>
        <w:tc>
          <w:tcPr>
            <w:tcW w:w="1317" w:type="dxa"/>
            <w:tcBorders>
              <w:top w:val="nil"/>
              <w:left w:val="nil"/>
              <w:bottom w:val="single" w:sz="8" w:space="0" w:color="auto"/>
              <w:right w:val="single" w:sz="8" w:space="0" w:color="auto"/>
            </w:tcBorders>
            <w:shd w:val="clear" w:color="auto" w:fill="auto"/>
            <w:noWrap/>
            <w:vAlign w:val="center"/>
            <w:hideMark/>
          </w:tcPr>
          <w:p w14:paraId="5CC9BE78" w14:textId="041074CE" w:rsidR="002729F1" w:rsidRPr="00042862" w:rsidRDefault="002729F1" w:rsidP="002729F1">
            <w:pPr>
              <w:spacing w:before="0" w:after="0" w:line="240" w:lineRule="auto"/>
              <w:ind w:firstLine="0"/>
              <w:jc w:val="right"/>
              <w:rPr>
                <w:sz w:val="24"/>
              </w:rPr>
            </w:pPr>
            <w:r w:rsidRPr="00042862">
              <w:rPr>
                <w:sz w:val="24"/>
              </w:rPr>
              <w:t>17,78</w:t>
            </w:r>
          </w:p>
        </w:tc>
        <w:tc>
          <w:tcPr>
            <w:tcW w:w="1317" w:type="dxa"/>
            <w:tcBorders>
              <w:top w:val="nil"/>
              <w:left w:val="nil"/>
              <w:bottom w:val="single" w:sz="8" w:space="0" w:color="auto"/>
              <w:right w:val="single" w:sz="8" w:space="0" w:color="auto"/>
            </w:tcBorders>
            <w:shd w:val="clear" w:color="auto" w:fill="auto"/>
            <w:noWrap/>
            <w:vAlign w:val="center"/>
            <w:hideMark/>
          </w:tcPr>
          <w:p w14:paraId="429CF3B6" w14:textId="52D4BBFE" w:rsidR="002729F1" w:rsidRPr="00042862" w:rsidRDefault="002729F1" w:rsidP="002729F1">
            <w:pPr>
              <w:spacing w:before="0" w:after="0" w:line="240" w:lineRule="auto"/>
              <w:ind w:firstLine="0"/>
              <w:jc w:val="right"/>
              <w:rPr>
                <w:sz w:val="24"/>
              </w:rPr>
            </w:pPr>
            <w:r w:rsidRPr="00042862">
              <w:rPr>
                <w:sz w:val="24"/>
              </w:rPr>
              <w:t>17,65</w:t>
            </w:r>
          </w:p>
        </w:tc>
        <w:tc>
          <w:tcPr>
            <w:tcW w:w="972" w:type="dxa"/>
            <w:tcBorders>
              <w:top w:val="nil"/>
              <w:left w:val="nil"/>
              <w:bottom w:val="single" w:sz="8" w:space="0" w:color="auto"/>
              <w:right w:val="single" w:sz="8" w:space="0" w:color="auto"/>
            </w:tcBorders>
            <w:shd w:val="clear" w:color="auto" w:fill="auto"/>
            <w:noWrap/>
            <w:vAlign w:val="center"/>
            <w:hideMark/>
          </w:tcPr>
          <w:p w14:paraId="1A3E5919" w14:textId="2B33533D" w:rsidR="002729F1" w:rsidRPr="00042862" w:rsidRDefault="002729F1" w:rsidP="002729F1">
            <w:pPr>
              <w:spacing w:before="0" w:after="0" w:line="240" w:lineRule="auto"/>
              <w:ind w:firstLine="0"/>
              <w:jc w:val="right"/>
              <w:rPr>
                <w:sz w:val="24"/>
              </w:rPr>
            </w:pPr>
            <w:r w:rsidRPr="00042862">
              <w:rPr>
                <w:sz w:val="24"/>
              </w:rPr>
              <w:t>-0,13</w:t>
            </w:r>
          </w:p>
        </w:tc>
        <w:tc>
          <w:tcPr>
            <w:tcW w:w="1179" w:type="dxa"/>
            <w:tcBorders>
              <w:top w:val="nil"/>
              <w:left w:val="nil"/>
              <w:bottom w:val="single" w:sz="8" w:space="0" w:color="auto"/>
              <w:right w:val="single" w:sz="8" w:space="0" w:color="auto"/>
            </w:tcBorders>
            <w:shd w:val="clear" w:color="auto" w:fill="auto"/>
            <w:noWrap/>
            <w:vAlign w:val="center"/>
            <w:hideMark/>
          </w:tcPr>
          <w:p w14:paraId="64ECCE99" w14:textId="6F3DA61B" w:rsidR="002729F1" w:rsidRPr="00042862" w:rsidRDefault="002729F1" w:rsidP="002729F1">
            <w:pPr>
              <w:spacing w:before="0" w:after="0" w:line="240" w:lineRule="auto"/>
              <w:ind w:firstLine="0"/>
              <w:jc w:val="right"/>
              <w:rPr>
                <w:sz w:val="24"/>
              </w:rPr>
            </w:pPr>
            <w:r w:rsidRPr="00042862">
              <w:rPr>
                <w:sz w:val="24"/>
              </w:rPr>
              <w:t>2,91</w:t>
            </w:r>
          </w:p>
        </w:tc>
        <w:tc>
          <w:tcPr>
            <w:tcW w:w="1083" w:type="dxa"/>
            <w:tcBorders>
              <w:top w:val="nil"/>
              <w:left w:val="nil"/>
              <w:bottom w:val="single" w:sz="8" w:space="0" w:color="auto"/>
              <w:right w:val="single" w:sz="8" w:space="0" w:color="auto"/>
            </w:tcBorders>
            <w:shd w:val="clear" w:color="auto" w:fill="auto"/>
            <w:noWrap/>
            <w:vAlign w:val="center"/>
            <w:hideMark/>
          </w:tcPr>
          <w:p w14:paraId="6BBEBE76" w14:textId="29A91D1E" w:rsidR="002729F1" w:rsidRPr="00042862" w:rsidRDefault="002729F1" w:rsidP="002729F1">
            <w:pPr>
              <w:spacing w:before="0" w:after="0" w:line="240" w:lineRule="auto"/>
              <w:ind w:firstLine="0"/>
              <w:jc w:val="right"/>
              <w:rPr>
                <w:sz w:val="24"/>
              </w:rPr>
            </w:pPr>
            <w:r w:rsidRPr="00042862">
              <w:rPr>
                <w:sz w:val="24"/>
              </w:rPr>
              <w:t>13,36</w:t>
            </w:r>
          </w:p>
        </w:tc>
        <w:tc>
          <w:tcPr>
            <w:tcW w:w="1014" w:type="dxa"/>
            <w:tcBorders>
              <w:top w:val="nil"/>
              <w:left w:val="nil"/>
              <w:bottom w:val="single" w:sz="8" w:space="0" w:color="auto"/>
              <w:right w:val="single" w:sz="8" w:space="0" w:color="auto"/>
            </w:tcBorders>
            <w:shd w:val="clear" w:color="auto" w:fill="auto"/>
            <w:noWrap/>
            <w:vAlign w:val="center"/>
            <w:hideMark/>
          </w:tcPr>
          <w:p w14:paraId="0F9DB0E0" w14:textId="36860388" w:rsidR="002729F1" w:rsidRPr="00042862" w:rsidRDefault="002729F1" w:rsidP="002729F1">
            <w:pPr>
              <w:spacing w:before="0" w:after="0" w:line="240" w:lineRule="auto"/>
              <w:ind w:firstLine="0"/>
              <w:jc w:val="right"/>
              <w:rPr>
                <w:sz w:val="24"/>
              </w:rPr>
            </w:pPr>
            <w:r w:rsidRPr="00042862">
              <w:rPr>
                <w:sz w:val="24"/>
              </w:rPr>
              <w:t>7,57</w:t>
            </w:r>
          </w:p>
        </w:tc>
        <w:tc>
          <w:tcPr>
            <w:tcW w:w="1083" w:type="dxa"/>
            <w:tcBorders>
              <w:top w:val="nil"/>
              <w:left w:val="nil"/>
              <w:bottom w:val="single" w:sz="8" w:space="0" w:color="auto"/>
              <w:right w:val="single" w:sz="8" w:space="0" w:color="auto"/>
            </w:tcBorders>
            <w:shd w:val="clear" w:color="auto" w:fill="auto"/>
            <w:noWrap/>
            <w:vAlign w:val="center"/>
            <w:hideMark/>
          </w:tcPr>
          <w:p w14:paraId="2F974C88" w14:textId="6048F8D8" w:rsidR="002729F1" w:rsidRPr="00042862" w:rsidRDefault="002729F1" w:rsidP="002729F1">
            <w:pPr>
              <w:spacing w:before="0" w:after="0" w:line="240" w:lineRule="auto"/>
              <w:ind w:firstLine="0"/>
              <w:jc w:val="right"/>
              <w:rPr>
                <w:sz w:val="24"/>
              </w:rPr>
            </w:pPr>
            <w:r w:rsidRPr="00042862">
              <w:rPr>
                <w:sz w:val="24"/>
              </w:rPr>
              <w:t>-5,79</w:t>
            </w:r>
          </w:p>
        </w:tc>
      </w:tr>
      <w:tr w:rsidR="00042862" w:rsidRPr="00042862" w14:paraId="0FE91980"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tcPr>
          <w:p w14:paraId="47C75F4E" w14:textId="2D72DEA7" w:rsidR="002729F1" w:rsidRPr="00042862" w:rsidRDefault="002729F1" w:rsidP="002729F1">
            <w:pPr>
              <w:spacing w:before="0" w:after="0" w:line="240" w:lineRule="auto"/>
              <w:ind w:firstLine="0"/>
              <w:jc w:val="center"/>
              <w:rPr>
                <w:bCs/>
                <w:sz w:val="24"/>
              </w:rPr>
            </w:pPr>
            <w:r w:rsidRPr="00042862">
              <w:rPr>
                <w:bCs/>
                <w:sz w:val="24"/>
              </w:rPr>
              <w:t>6</w:t>
            </w:r>
          </w:p>
        </w:tc>
        <w:tc>
          <w:tcPr>
            <w:tcW w:w="2255" w:type="dxa"/>
            <w:tcBorders>
              <w:top w:val="nil"/>
              <w:left w:val="nil"/>
              <w:bottom w:val="single" w:sz="8" w:space="0" w:color="auto"/>
              <w:right w:val="single" w:sz="8" w:space="0" w:color="auto"/>
            </w:tcBorders>
            <w:shd w:val="clear" w:color="auto" w:fill="auto"/>
            <w:noWrap/>
            <w:vAlign w:val="center"/>
          </w:tcPr>
          <w:p w14:paraId="46A01E2F" w14:textId="4F7D4429" w:rsidR="002729F1" w:rsidRPr="00042862" w:rsidRDefault="002729F1" w:rsidP="002729F1">
            <w:pPr>
              <w:spacing w:before="0" w:after="0" w:line="240" w:lineRule="auto"/>
              <w:ind w:firstLine="0"/>
              <w:jc w:val="left"/>
              <w:rPr>
                <w:b/>
                <w:bCs/>
                <w:sz w:val="24"/>
              </w:rPr>
            </w:pPr>
            <w:r w:rsidRPr="00042862">
              <w:rPr>
                <w:sz w:val="24"/>
              </w:rPr>
              <w:t>Khánh Hòa</w:t>
            </w:r>
          </w:p>
        </w:tc>
        <w:tc>
          <w:tcPr>
            <w:tcW w:w="1317" w:type="dxa"/>
            <w:tcBorders>
              <w:top w:val="nil"/>
              <w:left w:val="nil"/>
              <w:bottom w:val="single" w:sz="8" w:space="0" w:color="auto"/>
              <w:right w:val="single" w:sz="8" w:space="0" w:color="auto"/>
            </w:tcBorders>
            <w:shd w:val="clear" w:color="auto" w:fill="auto"/>
            <w:noWrap/>
            <w:vAlign w:val="center"/>
          </w:tcPr>
          <w:p w14:paraId="07B2CBAB" w14:textId="32554B92" w:rsidR="002729F1" w:rsidRPr="00042862" w:rsidRDefault="002729F1" w:rsidP="002729F1">
            <w:pPr>
              <w:spacing w:before="0" w:after="0" w:line="240" w:lineRule="auto"/>
              <w:ind w:firstLine="0"/>
              <w:jc w:val="right"/>
              <w:rPr>
                <w:b/>
                <w:bCs/>
                <w:sz w:val="24"/>
              </w:rPr>
            </w:pPr>
            <w:r w:rsidRPr="00042862">
              <w:rPr>
                <w:sz w:val="24"/>
              </w:rPr>
              <w:t>30,23</w:t>
            </w:r>
          </w:p>
        </w:tc>
        <w:tc>
          <w:tcPr>
            <w:tcW w:w="1317" w:type="dxa"/>
            <w:tcBorders>
              <w:top w:val="nil"/>
              <w:left w:val="nil"/>
              <w:bottom w:val="single" w:sz="8" w:space="0" w:color="auto"/>
              <w:right w:val="single" w:sz="8" w:space="0" w:color="auto"/>
            </w:tcBorders>
            <w:shd w:val="clear" w:color="auto" w:fill="auto"/>
            <w:noWrap/>
            <w:vAlign w:val="center"/>
          </w:tcPr>
          <w:p w14:paraId="713C0362" w14:textId="0D078938" w:rsidR="002729F1" w:rsidRPr="00042862" w:rsidRDefault="002729F1" w:rsidP="002729F1">
            <w:pPr>
              <w:spacing w:before="0" w:after="0" w:line="240" w:lineRule="auto"/>
              <w:ind w:firstLine="0"/>
              <w:jc w:val="right"/>
              <w:rPr>
                <w:b/>
                <w:bCs/>
                <w:sz w:val="24"/>
              </w:rPr>
            </w:pPr>
            <w:r w:rsidRPr="00042862">
              <w:rPr>
                <w:sz w:val="24"/>
              </w:rPr>
              <w:t>31,45</w:t>
            </w:r>
          </w:p>
        </w:tc>
        <w:tc>
          <w:tcPr>
            <w:tcW w:w="972" w:type="dxa"/>
            <w:tcBorders>
              <w:top w:val="nil"/>
              <w:left w:val="nil"/>
              <w:bottom w:val="single" w:sz="8" w:space="0" w:color="auto"/>
              <w:right w:val="single" w:sz="8" w:space="0" w:color="auto"/>
            </w:tcBorders>
            <w:shd w:val="clear" w:color="auto" w:fill="auto"/>
            <w:noWrap/>
            <w:vAlign w:val="center"/>
          </w:tcPr>
          <w:p w14:paraId="265AC382" w14:textId="187131E2" w:rsidR="002729F1" w:rsidRPr="00042862" w:rsidRDefault="002729F1" w:rsidP="002729F1">
            <w:pPr>
              <w:spacing w:before="0" w:after="0" w:line="240" w:lineRule="auto"/>
              <w:ind w:firstLine="0"/>
              <w:jc w:val="right"/>
              <w:rPr>
                <w:b/>
                <w:bCs/>
                <w:sz w:val="24"/>
              </w:rPr>
            </w:pPr>
            <w:r w:rsidRPr="00042862">
              <w:rPr>
                <w:sz w:val="24"/>
              </w:rPr>
              <w:t>1,22</w:t>
            </w:r>
          </w:p>
        </w:tc>
        <w:tc>
          <w:tcPr>
            <w:tcW w:w="1179" w:type="dxa"/>
            <w:tcBorders>
              <w:top w:val="nil"/>
              <w:left w:val="nil"/>
              <w:bottom w:val="single" w:sz="8" w:space="0" w:color="auto"/>
              <w:right w:val="single" w:sz="8" w:space="0" w:color="auto"/>
            </w:tcBorders>
            <w:shd w:val="clear" w:color="auto" w:fill="auto"/>
            <w:noWrap/>
            <w:vAlign w:val="center"/>
          </w:tcPr>
          <w:p w14:paraId="030B2447" w14:textId="35BCE425" w:rsidR="002729F1" w:rsidRPr="00042862" w:rsidRDefault="002729F1" w:rsidP="002729F1">
            <w:pPr>
              <w:spacing w:before="0" w:after="0" w:line="240" w:lineRule="auto"/>
              <w:ind w:firstLine="0"/>
              <w:jc w:val="right"/>
              <w:rPr>
                <w:b/>
                <w:bCs/>
                <w:sz w:val="24"/>
              </w:rPr>
            </w:pPr>
            <w:r w:rsidRPr="00042862">
              <w:rPr>
                <w:sz w:val="24"/>
              </w:rPr>
              <w:t>-9,62</w:t>
            </w:r>
          </w:p>
        </w:tc>
        <w:tc>
          <w:tcPr>
            <w:tcW w:w="1083" w:type="dxa"/>
            <w:tcBorders>
              <w:top w:val="nil"/>
              <w:left w:val="nil"/>
              <w:bottom w:val="single" w:sz="8" w:space="0" w:color="auto"/>
              <w:right w:val="single" w:sz="8" w:space="0" w:color="auto"/>
            </w:tcBorders>
            <w:shd w:val="clear" w:color="auto" w:fill="auto"/>
            <w:noWrap/>
            <w:vAlign w:val="center"/>
          </w:tcPr>
          <w:p w14:paraId="5D7B674C" w14:textId="6CE8D684" w:rsidR="002729F1" w:rsidRPr="00042862" w:rsidRDefault="002729F1" w:rsidP="002729F1">
            <w:pPr>
              <w:spacing w:before="0" w:after="0" w:line="240" w:lineRule="auto"/>
              <w:ind w:firstLine="0"/>
              <w:jc w:val="right"/>
              <w:rPr>
                <w:b/>
                <w:bCs/>
                <w:sz w:val="24"/>
              </w:rPr>
            </w:pPr>
            <w:r w:rsidRPr="00042862">
              <w:rPr>
                <w:sz w:val="24"/>
              </w:rPr>
              <w:t>17,51</w:t>
            </w:r>
          </w:p>
        </w:tc>
        <w:tc>
          <w:tcPr>
            <w:tcW w:w="1014" w:type="dxa"/>
            <w:tcBorders>
              <w:top w:val="nil"/>
              <w:left w:val="nil"/>
              <w:bottom w:val="single" w:sz="8" w:space="0" w:color="auto"/>
              <w:right w:val="single" w:sz="8" w:space="0" w:color="auto"/>
            </w:tcBorders>
            <w:shd w:val="clear" w:color="auto" w:fill="auto"/>
            <w:noWrap/>
            <w:vAlign w:val="center"/>
          </w:tcPr>
          <w:p w14:paraId="6236AE98" w14:textId="64D5D128" w:rsidR="002729F1" w:rsidRPr="00042862" w:rsidRDefault="002729F1" w:rsidP="002729F1">
            <w:pPr>
              <w:spacing w:before="0" w:after="0" w:line="240" w:lineRule="auto"/>
              <w:ind w:firstLine="0"/>
              <w:jc w:val="right"/>
              <w:rPr>
                <w:b/>
                <w:bCs/>
                <w:sz w:val="24"/>
              </w:rPr>
            </w:pPr>
            <w:r w:rsidRPr="00042862">
              <w:rPr>
                <w:sz w:val="24"/>
              </w:rPr>
              <w:t>6,16</w:t>
            </w:r>
          </w:p>
        </w:tc>
        <w:tc>
          <w:tcPr>
            <w:tcW w:w="1083" w:type="dxa"/>
            <w:tcBorders>
              <w:top w:val="nil"/>
              <w:left w:val="nil"/>
              <w:bottom w:val="single" w:sz="8" w:space="0" w:color="auto"/>
              <w:right w:val="single" w:sz="8" w:space="0" w:color="auto"/>
            </w:tcBorders>
            <w:shd w:val="clear" w:color="auto" w:fill="auto"/>
            <w:noWrap/>
            <w:vAlign w:val="center"/>
          </w:tcPr>
          <w:p w14:paraId="66D4E1D8" w14:textId="3819C6AB" w:rsidR="002729F1" w:rsidRPr="00042862" w:rsidRDefault="002729F1" w:rsidP="002729F1">
            <w:pPr>
              <w:spacing w:before="0" w:after="0" w:line="240" w:lineRule="auto"/>
              <w:ind w:firstLine="0"/>
              <w:jc w:val="right"/>
              <w:rPr>
                <w:b/>
                <w:bCs/>
                <w:sz w:val="24"/>
              </w:rPr>
            </w:pPr>
            <w:r w:rsidRPr="00042862">
              <w:rPr>
                <w:sz w:val="24"/>
              </w:rPr>
              <w:t>-11,35</w:t>
            </w:r>
          </w:p>
        </w:tc>
      </w:tr>
      <w:tr w:rsidR="00042862" w:rsidRPr="00042862" w14:paraId="73D3EB00"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2522B37D" w14:textId="2AD48828" w:rsidR="002729F1" w:rsidRPr="00042862" w:rsidRDefault="002729F1" w:rsidP="002729F1">
            <w:pPr>
              <w:spacing w:before="0" w:after="0" w:line="240" w:lineRule="auto"/>
              <w:ind w:firstLine="0"/>
              <w:jc w:val="center"/>
              <w:rPr>
                <w:b/>
                <w:bCs/>
                <w:sz w:val="24"/>
              </w:rPr>
            </w:pPr>
            <w:r w:rsidRPr="00042862">
              <w:rPr>
                <w:b/>
                <w:bCs/>
                <w:sz w:val="24"/>
              </w:rPr>
              <w:t>IV</w:t>
            </w:r>
          </w:p>
        </w:tc>
        <w:tc>
          <w:tcPr>
            <w:tcW w:w="2255" w:type="dxa"/>
            <w:tcBorders>
              <w:top w:val="nil"/>
              <w:left w:val="nil"/>
              <w:bottom w:val="single" w:sz="8" w:space="0" w:color="auto"/>
              <w:right w:val="single" w:sz="8" w:space="0" w:color="auto"/>
            </w:tcBorders>
            <w:shd w:val="clear" w:color="auto" w:fill="auto"/>
            <w:noWrap/>
            <w:vAlign w:val="center"/>
            <w:hideMark/>
          </w:tcPr>
          <w:p w14:paraId="3F4C93EF" w14:textId="3EB5D2B5" w:rsidR="002729F1" w:rsidRPr="00042862" w:rsidRDefault="002729F1" w:rsidP="002729F1">
            <w:pPr>
              <w:spacing w:before="0" w:after="0" w:line="240" w:lineRule="auto"/>
              <w:ind w:firstLine="0"/>
              <w:jc w:val="left"/>
              <w:rPr>
                <w:b/>
                <w:bCs/>
                <w:sz w:val="24"/>
              </w:rPr>
            </w:pPr>
            <w:r w:rsidRPr="00042862">
              <w:rPr>
                <w:b/>
                <w:bCs/>
                <w:sz w:val="24"/>
              </w:rPr>
              <w:t>Vùng Tây Nguyên</w:t>
            </w:r>
          </w:p>
        </w:tc>
        <w:tc>
          <w:tcPr>
            <w:tcW w:w="1317" w:type="dxa"/>
            <w:tcBorders>
              <w:top w:val="nil"/>
              <w:left w:val="nil"/>
              <w:bottom w:val="single" w:sz="8" w:space="0" w:color="auto"/>
              <w:right w:val="single" w:sz="8" w:space="0" w:color="auto"/>
            </w:tcBorders>
            <w:shd w:val="clear" w:color="auto" w:fill="auto"/>
            <w:noWrap/>
            <w:vAlign w:val="center"/>
            <w:hideMark/>
          </w:tcPr>
          <w:p w14:paraId="77D40346" w14:textId="7BD116EF" w:rsidR="002729F1" w:rsidRPr="00042862" w:rsidRDefault="002729F1" w:rsidP="002729F1">
            <w:pPr>
              <w:spacing w:before="0" w:after="0" w:line="240" w:lineRule="auto"/>
              <w:ind w:firstLine="0"/>
              <w:jc w:val="right"/>
              <w:rPr>
                <w:b/>
                <w:bCs/>
                <w:sz w:val="24"/>
              </w:rPr>
            </w:pPr>
            <w:r w:rsidRPr="00042862">
              <w:rPr>
                <w:b/>
                <w:bCs/>
                <w:sz w:val="24"/>
              </w:rPr>
              <w:t>83,03</w:t>
            </w:r>
          </w:p>
        </w:tc>
        <w:tc>
          <w:tcPr>
            <w:tcW w:w="1317" w:type="dxa"/>
            <w:tcBorders>
              <w:top w:val="nil"/>
              <w:left w:val="nil"/>
              <w:bottom w:val="single" w:sz="8" w:space="0" w:color="auto"/>
              <w:right w:val="single" w:sz="8" w:space="0" w:color="auto"/>
            </w:tcBorders>
            <w:shd w:val="clear" w:color="auto" w:fill="auto"/>
            <w:noWrap/>
            <w:vAlign w:val="center"/>
            <w:hideMark/>
          </w:tcPr>
          <w:p w14:paraId="1B8E9143" w14:textId="35D3F859" w:rsidR="002729F1" w:rsidRPr="00042862" w:rsidRDefault="002729F1" w:rsidP="002729F1">
            <w:pPr>
              <w:spacing w:before="0" w:after="0" w:line="240" w:lineRule="auto"/>
              <w:ind w:firstLine="0"/>
              <w:jc w:val="right"/>
              <w:rPr>
                <w:b/>
                <w:bCs/>
                <w:sz w:val="24"/>
              </w:rPr>
            </w:pPr>
            <w:r w:rsidRPr="00042862">
              <w:rPr>
                <w:b/>
                <w:bCs/>
                <w:sz w:val="24"/>
              </w:rPr>
              <w:t>76,48</w:t>
            </w:r>
          </w:p>
        </w:tc>
        <w:tc>
          <w:tcPr>
            <w:tcW w:w="972" w:type="dxa"/>
            <w:tcBorders>
              <w:top w:val="nil"/>
              <w:left w:val="nil"/>
              <w:bottom w:val="single" w:sz="8" w:space="0" w:color="auto"/>
              <w:right w:val="single" w:sz="8" w:space="0" w:color="auto"/>
            </w:tcBorders>
            <w:shd w:val="clear" w:color="auto" w:fill="auto"/>
            <w:noWrap/>
            <w:vAlign w:val="center"/>
            <w:hideMark/>
          </w:tcPr>
          <w:p w14:paraId="4767827E" w14:textId="1E008B65" w:rsidR="002729F1" w:rsidRPr="00042862" w:rsidRDefault="002729F1" w:rsidP="002729F1">
            <w:pPr>
              <w:spacing w:before="0" w:after="0" w:line="240" w:lineRule="auto"/>
              <w:ind w:firstLine="0"/>
              <w:jc w:val="right"/>
              <w:rPr>
                <w:b/>
                <w:bCs/>
                <w:sz w:val="24"/>
              </w:rPr>
            </w:pPr>
            <w:r w:rsidRPr="00042862">
              <w:rPr>
                <w:b/>
                <w:bCs/>
                <w:sz w:val="24"/>
              </w:rPr>
              <w:t>-6,56</w:t>
            </w:r>
          </w:p>
        </w:tc>
        <w:tc>
          <w:tcPr>
            <w:tcW w:w="1179" w:type="dxa"/>
            <w:tcBorders>
              <w:top w:val="nil"/>
              <w:left w:val="nil"/>
              <w:bottom w:val="single" w:sz="8" w:space="0" w:color="auto"/>
              <w:right w:val="single" w:sz="8" w:space="0" w:color="auto"/>
            </w:tcBorders>
            <w:shd w:val="clear" w:color="auto" w:fill="auto"/>
            <w:noWrap/>
            <w:vAlign w:val="center"/>
            <w:hideMark/>
          </w:tcPr>
          <w:p w14:paraId="6905FCBA" w14:textId="4219AC1C" w:rsidR="002729F1" w:rsidRPr="00042862" w:rsidRDefault="002729F1" w:rsidP="002729F1">
            <w:pPr>
              <w:spacing w:before="0" w:after="0" w:line="240" w:lineRule="auto"/>
              <w:ind w:firstLine="0"/>
              <w:jc w:val="right"/>
              <w:rPr>
                <w:b/>
                <w:bCs/>
                <w:sz w:val="24"/>
              </w:rPr>
            </w:pPr>
            <w:r w:rsidRPr="00042862">
              <w:rPr>
                <w:b/>
                <w:bCs/>
                <w:sz w:val="24"/>
              </w:rPr>
              <w:t>18,23</w:t>
            </w:r>
          </w:p>
        </w:tc>
        <w:tc>
          <w:tcPr>
            <w:tcW w:w="1083" w:type="dxa"/>
            <w:tcBorders>
              <w:top w:val="nil"/>
              <w:left w:val="nil"/>
              <w:bottom w:val="single" w:sz="8" w:space="0" w:color="auto"/>
              <w:right w:val="single" w:sz="8" w:space="0" w:color="auto"/>
            </w:tcBorders>
            <w:shd w:val="clear" w:color="auto" w:fill="auto"/>
            <w:noWrap/>
            <w:vAlign w:val="center"/>
            <w:hideMark/>
          </w:tcPr>
          <w:p w14:paraId="25BD6D6C" w14:textId="2598135C" w:rsidR="002729F1" w:rsidRPr="00042862" w:rsidRDefault="002729F1" w:rsidP="002729F1">
            <w:pPr>
              <w:spacing w:before="0" w:after="0" w:line="240" w:lineRule="auto"/>
              <w:ind w:firstLine="0"/>
              <w:jc w:val="right"/>
              <w:rPr>
                <w:b/>
                <w:bCs/>
                <w:sz w:val="24"/>
              </w:rPr>
            </w:pPr>
            <w:r w:rsidRPr="00042862">
              <w:rPr>
                <w:b/>
                <w:bCs/>
                <w:sz w:val="24"/>
              </w:rPr>
              <w:t>47,08</w:t>
            </w:r>
          </w:p>
        </w:tc>
        <w:tc>
          <w:tcPr>
            <w:tcW w:w="1014" w:type="dxa"/>
            <w:tcBorders>
              <w:top w:val="nil"/>
              <w:left w:val="nil"/>
              <w:bottom w:val="single" w:sz="8" w:space="0" w:color="auto"/>
              <w:right w:val="single" w:sz="8" w:space="0" w:color="auto"/>
            </w:tcBorders>
            <w:shd w:val="clear" w:color="auto" w:fill="auto"/>
            <w:noWrap/>
            <w:vAlign w:val="center"/>
            <w:hideMark/>
          </w:tcPr>
          <w:p w14:paraId="6F1B99C1" w14:textId="5C562130" w:rsidR="002729F1" w:rsidRPr="00042862" w:rsidRDefault="002729F1" w:rsidP="002729F1">
            <w:pPr>
              <w:spacing w:before="0" w:after="0" w:line="240" w:lineRule="auto"/>
              <w:ind w:firstLine="0"/>
              <w:jc w:val="right"/>
              <w:rPr>
                <w:b/>
                <w:bCs/>
                <w:sz w:val="24"/>
              </w:rPr>
            </w:pPr>
            <w:r w:rsidRPr="00042862">
              <w:rPr>
                <w:b/>
                <w:bCs/>
                <w:sz w:val="24"/>
              </w:rPr>
              <w:t>45,92</w:t>
            </w:r>
          </w:p>
        </w:tc>
        <w:tc>
          <w:tcPr>
            <w:tcW w:w="1083" w:type="dxa"/>
            <w:tcBorders>
              <w:top w:val="nil"/>
              <w:left w:val="nil"/>
              <w:bottom w:val="single" w:sz="8" w:space="0" w:color="auto"/>
              <w:right w:val="single" w:sz="8" w:space="0" w:color="auto"/>
            </w:tcBorders>
            <w:shd w:val="clear" w:color="auto" w:fill="auto"/>
            <w:noWrap/>
            <w:vAlign w:val="center"/>
            <w:hideMark/>
          </w:tcPr>
          <w:p w14:paraId="10E672EF" w14:textId="212F0FC2" w:rsidR="002729F1" w:rsidRPr="00042862" w:rsidRDefault="002729F1" w:rsidP="002729F1">
            <w:pPr>
              <w:spacing w:before="0" w:after="0" w:line="240" w:lineRule="auto"/>
              <w:ind w:firstLine="0"/>
              <w:jc w:val="right"/>
              <w:rPr>
                <w:b/>
                <w:bCs/>
                <w:sz w:val="24"/>
              </w:rPr>
            </w:pPr>
            <w:r w:rsidRPr="00042862">
              <w:rPr>
                <w:b/>
                <w:bCs/>
                <w:sz w:val="24"/>
              </w:rPr>
              <w:t>-1,17</w:t>
            </w:r>
          </w:p>
        </w:tc>
      </w:tr>
      <w:tr w:rsidR="00042862" w:rsidRPr="00042862" w14:paraId="06619EBF"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23EB5756" w14:textId="77777777" w:rsidR="002729F1" w:rsidRPr="00042862" w:rsidRDefault="002729F1" w:rsidP="002729F1">
            <w:pPr>
              <w:spacing w:before="0" w:after="0" w:line="240" w:lineRule="auto"/>
              <w:ind w:firstLine="0"/>
              <w:jc w:val="center"/>
              <w:rPr>
                <w:sz w:val="24"/>
              </w:rPr>
            </w:pPr>
            <w:r w:rsidRPr="00042862">
              <w:rPr>
                <w:sz w:val="24"/>
              </w:rPr>
              <w:t>1</w:t>
            </w:r>
          </w:p>
        </w:tc>
        <w:tc>
          <w:tcPr>
            <w:tcW w:w="2255" w:type="dxa"/>
            <w:tcBorders>
              <w:top w:val="nil"/>
              <w:left w:val="nil"/>
              <w:bottom w:val="single" w:sz="8" w:space="0" w:color="auto"/>
              <w:right w:val="single" w:sz="8" w:space="0" w:color="auto"/>
            </w:tcBorders>
            <w:shd w:val="clear" w:color="auto" w:fill="auto"/>
            <w:noWrap/>
            <w:vAlign w:val="center"/>
            <w:hideMark/>
          </w:tcPr>
          <w:p w14:paraId="16824D4B" w14:textId="1AACDD31" w:rsidR="002729F1" w:rsidRPr="00042862" w:rsidRDefault="002729F1" w:rsidP="002729F1">
            <w:pPr>
              <w:spacing w:before="0" w:after="0" w:line="240" w:lineRule="auto"/>
              <w:ind w:firstLine="0"/>
              <w:jc w:val="left"/>
              <w:rPr>
                <w:sz w:val="24"/>
              </w:rPr>
            </w:pPr>
            <w:r w:rsidRPr="00042862">
              <w:rPr>
                <w:sz w:val="24"/>
              </w:rPr>
              <w:t xml:space="preserve">Kon Tum </w:t>
            </w:r>
          </w:p>
        </w:tc>
        <w:tc>
          <w:tcPr>
            <w:tcW w:w="1317" w:type="dxa"/>
            <w:tcBorders>
              <w:top w:val="nil"/>
              <w:left w:val="nil"/>
              <w:bottom w:val="single" w:sz="8" w:space="0" w:color="auto"/>
              <w:right w:val="single" w:sz="8" w:space="0" w:color="auto"/>
            </w:tcBorders>
            <w:shd w:val="clear" w:color="auto" w:fill="auto"/>
            <w:noWrap/>
            <w:vAlign w:val="center"/>
            <w:hideMark/>
          </w:tcPr>
          <w:p w14:paraId="1FDC01ED" w14:textId="2D17127B" w:rsidR="002729F1" w:rsidRPr="00042862" w:rsidRDefault="002729F1" w:rsidP="002729F1">
            <w:pPr>
              <w:spacing w:before="0" w:after="0" w:line="240" w:lineRule="auto"/>
              <w:ind w:firstLine="0"/>
              <w:jc w:val="right"/>
              <w:rPr>
                <w:sz w:val="24"/>
              </w:rPr>
            </w:pPr>
            <w:r w:rsidRPr="00042862">
              <w:rPr>
                <w:sz w:val="24"/>
              </w:rPr>
              <w:t>9,28</w:t>
            </w:r>
          </w:p>
        </w:tc>
        <w:tc>
          <w:tcPr>
            <w:tcW w:w="1317" w:type="dxa"/>
            <w:tcBorders>
              <w:top w:val="nil"/>
              <w:left w:val="nil"/>
              <w:bottom w:val="single" w:sz="8" w:space="0" w:color="auto"/>
              <w:right w:val="single" w:sz="8" w:space="0" w:color="auto"/>
            </w:tcBorders>
            <w:shd w:val="clear" w:color="auto" w:fill="auto"/>
            <w:noWrap/>
            <w:vAlign w:val="center"/>
            <w:hideMark/>
          </w:tcPr>
          <w:p w14:paraId="5642A61B" w14:textId="770576D1" w:rsidR="002729F1" w:rsidRPr="00042862" w:rsidRDefault="002729F1" w:rsidP="002729F1">
            <w:pPr>
              <w:spacing w:before="0" w:after="0" w:line="240" w:lineRule="auto"/>
              <w:ind w:firstLine="0"/>
              <w:jc w:val="right"/>
              <w:rPr>
                <w:sz w:val="24"/>
              </w:rPr>
            </w:pPr>
            <w:r w:rsidRPr="00042862">
              <w:rPr>
                <w:sz w:val="24"/>
              </w:rPr>
              <w:t>9,06</w:t>
            </w:r>
          </w:p>
        </w:tc>
        <w:tc>
          <w:tcPr>
            <w:tcW w:w="972" w:type="dxa"/>
            <w:tcBorders>
              <w:top w:val="nil"/>
              <w:left w:val="nil"/>
              <w:bottom w:val="single" w:sz="8" w:space="0" w:color="auto"/>
              <w:right w:val="single" w:sz="8" w:space="0" w:color="auto"/>
            </w:tcBorders>
            <w:shd w:val="clear" w:color="auto" w:fill="auto"/>
            <w:noWrap/>
            <w:vAlign w:val="center"/>
            <w:hideMark/>
          </w:tcPr>
          <w:p w14:paraId="55EB3ED0" w14:textId="10105E28" w:rsidR="002729F1" w:rsidRPr="00042862" w:rsidRDefault="002729F1" w:rsidP="002729F1">
            <w:pPr>
              <w:spacing w:before="0" w:after="0" w:line="240" w:lineRule="auto"/>
              <w:ind w:firstLine="0"/>
              <w:jc w:val="right"/>
              <w:rPr>
                <w:sz w:val="24"/>
              </w:rPr>
            </w:pPr>
            <w:r w:rsidRPr="00042862">
              <w:rPr>
                <w:sz w:val="24"/>
              </w:rPr>
              <w:t>-0,22</w:t>
            </w:r>
          </w:p>
        </w:tc>
        <w:tc>
          <w:tcPr>
            <w:tcW w:w="1179" w:type="dxa"/>
            <w:tcBorders>
              <w:top w:val="nil"/>
              <w:left w:val="nil"/>
              <w:bottom w:val="single" w:sz="8" w:space="0" w:color="auto"/>
              <w:right w:val="single" w:sz="8" w:space="0" w:color="auto"/>
            </w:tcBorders>
            <w:shd w:val="clear" w:color="auto" w:fill="auto"/>
            <w:noWrap/>
            <w:vAlign w:val="center"/>
            <w:hideMark/>
          </w:tcPr>
          <w:p w14:paraId="3CD585B5" w14:textId="0DD69BA2" w:rsidR="002729F1" w:rsidRPr="00042862" w:rsidRDefault="002729F1" w:rsidP="002729F1">
            <w:pPr>
              <w:spacing w:before="0" w:after="0" w:line="240" w:lineRule="auto"/>
              <w:ind w:firstLine="0"/>
              <w:jc w:val="right"/>
              <w:rPr>
                <w:sz w:val="24"/>
              </w:rPr>
            </w:pPr>
            <w:r w:rsidRPr="00042862">
              <w:rPr>
                <w:sz w:val="24"/>
              </w:rPr>
              <w:t>5,63</w:t>
            </w:r>
          </w:p>
        </w:tc>
        <w:tc>
          <w:tcPr>
            <w:tcW w:w="1083" w:type="dxa"/>
            <w:tcBorders>
              <w:top w:val="nil"/>
              <w:left w:val="nil"/>
              <w:bottom w:val="single" w:sz="8" w:space="0" w:color="auto"/>
              <w:right w:val="single" w:sz="8" w:space="0" w:color="auto"/>
            </w:tcBorders>
            <w:shd w:val="clear" w:color="auto" w:fill="auto"/>
            <w:noWrap/>
            <w:vAlign w:val="center"/>
            <w:hideMark/>
          </w:tcPr>
          <w:p w14:paraId="667749EB" w14:textId="6625DD9C" w:rsidR="002729F1" w:rsidRPr="00042862" w:rsidRDefault="002729F1" w:rsidP="002729F1">
            <w:pPr>
              <w:spacing w:before="0" w:after="0" w:line="240" w:lineRule="auto"/>
              <w:ind w:firstLine="0"/>
              <w:jc w:val="right"/>
              <w:rPr>
                <w:sz w:val="24"/>
              </w:rPr>
            </w:pPr>
            <w:r w:rsidRPr="00042862">
              <w:rPr>
                <w:sz w:val="24"/>
              </w:rPr>
              <w:t>5,38</w:t>
            </w:r>
          </w:p>
        </w:tc>
        <w:tc>
          <w:tcPr>
            <w:tcW w:w="1014" w:type="dxa"/>
            <w:tcBorders>
              <w:top w:val="nil"/>
              <w:left w:val="nil"/>
              <w:bottom w:val="single" w:sz="8" w:space="0" w:color="auto"/>
              <w:right w:val="single" w:sz="8" w:space="0" w:color="auto"/>
            </w:tcBorders>
            <w:shd w:val="clear" w:color="auto" w:fill="auto"/>
            <w:noWrap/>
            <w:vAlign w:val="center"/>
            <w:hideMark/>
          </w:tcPr>
          <w:p w14:paraId="095B9C0F" w14:textId="666C605C" w:rsidR="002729F1" w:rsidRPr="00042862" w:rsidRDefault="002729F1" w:rsidP="002729F1">
            <w:pPr>
              <w:spacing w:before="0" w:after="0" w:line="240" w:lineRule="auto"/>
              <w:ind w:firstLine="0"/>
              <w:jc w:val="right"/>
              <w:rPr>
                <w:sz w:val="24"/>
              </w:rPr>
            </w:pPr>
            <w:r w:rsidRPr="00042862">
              <w:rPr>
                <w:sz w:val="24"/>
              </w:rPr>
              <w:t>4,88</w:t>
            </w:r>
          </w:p>
        </w:tc>
        <w:tc>
          <w:tcPr>
            <w:tcW w:w="1083" w:type="dxa"/>
            <w:tcBorders>
              <w:top w:val="nil"/>
              <w:left w:val="nil"/>
              <w:bottom w:val="single" w:sz="8" w:space="0" w:color="auto"/>
              <w:right w:val="single" w:sz="8" w:space="0" w:color="auto"/>
            </w:tcBorders>
            <w:shd w:val="clear" w:color="auto" w:fill="auto"/>
            <w:noWrap/>
            <w:vAlign w:val="center"/>
            <w:hideMark/>
          </w:tcPr>
          <w:p w14:paraId="1A7E9D34" w14:textId="76FBA6DA" w:rsidR="002729F1" w:rsidRPr="00042862" w:rsidRDefault="002729F1" w:rsidP="002729F1">
            <w:pPr>
              <w:spacing w:before="0" w:after="0" w:line="240" w:lineRule="auto"/>
              <w:ind w:firstLine="0"/>
              <w:jc w:val="right"/>
              <w:rPr>
                <w:sz w:val="24"/>
              </w:rPr>
            </w:pPr>
            <w:r w:rsidRPr="00042862">
              <w:rPr>
                <w:sz w:val="24"/>
              </w:rPr>
              <w:t>-0,50</w:t>
            </w:r>
          </w:p>
        </w:tc>
      </w:tr>
      <w:tr w:rsidR="00042862" w:rsidRPr="00042862" w14:paraId="4E9BCD94"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6A13CA78" w14:textId="77777777" w:rsidR="002729F1" w:rsidRPr="00042862" w:rsidRDefault="002729F1" w:rsidP="002729F1">
            <w:pPr>
              <w:spacing w:before="0" w:after="0" w:line="240" w:lineRule="auto"/>
              <w:ind w:firstLine="0"/>
              <w:jc w:val="center"/>
              <w:rPr>
                <w:sz w:val="24"/>
              </w:rPr>
            </w:pPr>
            <w:r w:rsidRPr="00042862">
              <w:rPr>
                <w:sz w:val="24"/>
              </w:rPr>
              <w:t>2</w:t>
            </w:r>
          </w:p>
        </w:tc>
        <w:tc>
          <w:tcPr>
            <w:tcW w:w="2255" w:type="dxa"/>
            <w:tcBorders>
              <w:top w:val="nil"/>
              <w:left w:val="nil"/>
              <w:bottom w:val="single" w:sz="8" w:space="0" w:color="auto"/>
              <w:right w:val="single" w:sz="8" w:space="0" w:color="auto"/>
            </w:tcBorders>
            <w:shd w:val="clear" w:color="auto" w:fill="auto"/>
            <w:noWrap/>
            <w:vAlign w:val="center"/>
            <w:hideMark/>
          </w:tcPr>
          <w:p w14:paraId="144B4992" w14:textId="5B619746" w:rsidR="002729F1" w:rsidRPr="00042862" w:rsidRDefault="002729F1" w:rsidP="002729F1">
            <w:pPr>
              <w:spacing w:before="0" w:after="0" w:line="240" w:lineRule="auto"/>
              <w:ind w:firstLine="0"/>
              <w:jc w:val="left"/>
              <w:rPr>
                <w:sz w:val="24"/>
              </w:rPr>
            </w:pPr>
            <w:r w:rsidRPr="00042862">
              <w:rPr>
                <w:sz w:val="24"/>
              </w:rPr>
              <w:t>Lâm Đồng</w:t>
            </w:r>
          </w:p>
        </w:tc>
        <w:tc>
          <w:tcPr>
            <w:tcW w:w="1317" w:type="dxa"/>
            <w:tcBorders>
              <w:top w:val="nil"/>
              <w:left w:val="nil"/>
              <w:bottom w:val="single" w:sz="8" w:space="0" w:color="auto"/>
              <w:right w:val="single" w:sz="8" w:space="0" w:color="auto"/>
            </w:tcBorders>
            <w:shd w:val="clear" w:color="auto" w:fill="auto"/>
            <w:noWrap/>
            <w:vAlign w:val="center"/>
            <w:hideMark/>
          </w:tcPr>
          <w:p w14:paraId="27520FB3" w14:textId="5097970B" w:rsidR="002729F1" w:rsidRPr="00042862" w:rsidRDefault="002729F1" w:rsidP="002729F1">
            <w:pPr>
              <w:spacing w:before="0" w:after="0" w:line="240" w:lineRule="auto"/>
              <w:ind w:firstLine="0"/>
              <w:jc w:val="right"/>
              <w:rPr>
                <w:sz w:val="24"/>
              </w:rPr>
            </w:pPr>
            <w:r w:rsidRPr="00042862">
              <w:rPr>
                <w:sz w:val="24"/>
              </w:rPr>
              <w:t>8,97</w:t>
            </w:r>
          </w:p>
        </w:tc>
        <w:tc>
          <w:tcPr>
            <w:tcW w:w="1317" w:type="dxa"/>
            <w:tcBorders>
              <w:top w:val="nil"/>
              <w:left w:val="nil"/>
              <w:bottom w:val="single" w:sz="8" w:space="0" w:color="auto"/>
              <w:right w:val="single" w:sz="8" w:space="0" w:color="auto"/>
            </w:tcBorders>
            <w:shd w:val="clear" w:color="auto" w:fill="auto"/>
            <w:noWrap/>
            <w:vAlign w:val="center"/>
            <w:hideMark/>
          </w:tcPr>
          <w:p w14:paraId="12311F92" w14:textId="71DCA920" w:rsidR="002729F1" w:rsidRPr="00042862" w:rsidRDefault="002729F1" w:rsidP="002729F1">
            <w:pPr>
              <w:spacing w:before="0" w:after="0" w:line="240" w:lineRule="auto"/>
              <w:ind w:firstLine="0"/>
              <w:jc w:val="right"/>
              <w:rPr>
                <w:sz w:val="24"/>
              </w:rPr>
            </w:pPr>
            <w:r w:rsidRPr="00042862">
              <w:rPr>
                <w:sz w:val="24"/>
              </w:rPr>
              <w:t>8,97</w:t>
            </w:r>
          </w:p>
        </w:tc>
        <w:tc>
          <w:tcPr>
            <w:tcW w:w="972" w:type="dxa"/>
            <w:tcBorders>
              <w:top w:val="nil"/>
              <w:left w:val="nil"/>
              <w:bottom w:val="single" w:sz="8" w:space="0" w:color="auto"/>
              <w:right w:val="single" w:sz="8" w:space="0" w:color="auto"/>
            </w:tcBorders>
            <w:shd w:val="clear" w:color="auto" w:fill="auto"/>
            <w:noWrap/>
            <w:vAlign w:val="center"/>
            <w:hideMark/>
          </w:tcPr>
          <w:p w14:paraId="0194D9D7" w14:textId="798BF50A" w:rsidR="002729F1" w:rsidRPr="00042862" w:rsidRDefault="002729F1" w:rsidP="002729F1">
            <w:pPr>
              <w:spacing w:before="0" w:after="0" w:line="240" w:lineRule="auto"/>
              <w:ind w:firstLine="0"/>
              <w:jc w:val="right"/>
              <w:rPr>
                <w:sz w:val="24"/>
              </w:rPr>
            </w:pPr>
            <w:r w:rsidRPr="00042862">
              <w:rPr>
                <w:sz w:val="24"/>
              </w:rPr>
              <w:t>0,00</w:t>
            </w:r>
          </w:p>
        </w:tc>
        <w:tc>
          <w:tcPr>
            <w:tcW w:w="1179" w:type="dxa"/>
            <w:tcBorders>
              <w:top w:val="nil"/>
              <w:left w:val="nil"/>
              <w:bottom w:val="single" w:sz="8" w:space="0" w:color="auto"/>
              <w:right w:val="single" w:sz="8" w:space="0" w:color="auto"/>
            </w:tcBorders>
            <w:shd w:val="clear" w:color="auto" w:fill="auto"/>
            <w:noWrap/>
            <w:vAlign w:val="center"/>
            <w:hideMark/>
          </w:tcPr>
          <w:p w14:paraId="4675D09E" w14:textId="238E0963" w:rsidR="002729F1" w:rsidRPr="00042862" w:rsidRDefault="002729F1" w:rsidP="002729F1">
            <w:pPr>
              <w:spacing w:before="0" w:after="0" w:line="240" w:lineRule="auto"/>
              <w:ind w:firstLine="0"/>
              <w:jc w:val="right"/>
              <w:rPr>
                <w:sz w:val="24"/>
              </w:rPr>
            </w:pPr>
            <w:r w:rsidRPr="00042862">
              <w:rPr>
                <w:sz w:val="24"/>
              </w:rPr>
              <w:t>0,03</w:t>
            </w:r>
          </w:p>
        </w:tc>
        <w:tc>
          <w:tcPr>
            <w:tcW w:w="1083" w:type="dxa"/>
            <w:tcBorders>
              <w:top w:val="nil"/>
              <w:left w:val="nil"/>
              <w:bottom w:val="single" w:sz="8" w:space="0" w:color="auto"/>
              <w:right w:val="single" w:sz="8" w:space="0" w:color="auto"/>
            </w:tcBorders>
            <w:shd w:val="clear" w:color="auto" w:fill="auto"/>
            <w:noWrap/>
            <w:vAlign w:val="center"/>
            <w:hideMark/>
          </w:tcPr>
          <w:p w14:paraId="30D10A21" w14:textId="09AFAA71" w:rsidR="002729F1" w:rsidRPr="00042862" w:rsidRDefault="002729F1" w:rsidP="002729F1">
            <w:pPr>
              <w:spacing w:before="0" w:after="0" w:line="240" w:lineRule="auto"/>
              <w:ind w:firstLine="0"/>
              <w:jc w:val="right"/>
              <w:rPr>
                <w:sz w:val="24"/>
              </w:rPr>
            </w:pPr>
            <w:r w:rsidRPr="00042862">
              <w:rPr>
                <w:sz w:val="24"/>
              </w:rPr>
              <w:t>4,82</w:t>
            </w:r>
          </w:p>
        </w:tc>
        <w:tc>
          <w:tcPr>
            <w:tcW w:w="1014" w:type="dxa"/>
            <w:tcBorders>
              <w:top w:val="nil"/>
              <w:left w:val="nil"/>
              <w:bottom w:val="single" w:sz="8" w:space="0" w:color="auto"/>
              <w:right w:val="single" w:sz="8" w:space="0" w:color="auto"/>
            </w:tcBorders>
            <w:shd w:val="clear" w:color="auto" w:fill="auto"/>
            <w:noWrap/>
            <w:vAlign w:val="center"/>
            <w:hideMark/>
          </w:tcPr>
          <w:p w14:paraId="5E7E52ED" w14:textId="7B204F11" w:rsidR="002729F1" w:rsidRPr="00042862" w:rsidRDefault="002729F1" w:rsidP="002729F1">
            <w:pPr>
              <w:spacing w:before="0" w:after="0" w:line="240" w:lineRule="auto"/>
              <w:ind w:firstLine="0"/>
              <w:jc w:val="right"/>
              <w:rPr>
                <w:sz w:val="24"/>
              </w:rPr>
            </w:pPr>
            <w:r w:rsidRPr="00042862">
              <w:rPr>
                <w:sz w:val="24"/>
              </w:rPr>
              <w:t>4,15</w:t>
            </w:r>
          </w:p>
        </w:tc>
        <w:tc>
          <w:tcPr>
            <w:tcW w:w="1083" w:type="dxa"/>
            <w:tcBorders>
              <w:top w:val="nil"/>
              <w:left w:val="nil"/>
              <w:bottom w:val="single" w:sz="8" w:space="0" w:color="auto"/>
              <w:right w:val="single" w:sz="8" w:space="0" w:color="auto"/>
            </w:tcBorders>
            <w:shd w:val="clear" w:color="auto" w:fill="auto"/>
            <w:noWrap/>
            <w:vAlign w:val="center"/>
            <w:hideMark/>
          </w:tcPr>
          <w:p w14:paraId="2F403E1E" w14:textId="35B8E3E1" w:rsidR="002729F1" w:rsidRPr="00042862" w:rsidRDefault="002729F1" w:rsidP="002729F1">
            <w:pPr>
              <w:spacing w:before="0" w:after="0" w:line="240" w:lineRule="auto"/>
              <w:ind w:firstLine="0"/>
              <w:jc w:val="right"/>
              <w:rPr>
                <w:sz w:val="24"/>
              </w:rPr>
            </w:pPr>
            <w:r w:rsidRPr="00042862">
              <w:rPr>
                <w:sz w:val="24"/>
              </w:rPr>
              <w:t>-0,67</w:t>
            </w:r>
          </w:p>
        </w:tc>
      </w:tr>
      <w:tr w:rsidR="00042862" w:rsidRPr="00042862" w14:paraId="59486EF3"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4A2A87F3" w14:textId="3678380E" w:rsidR="002729F1" w:rsidRPr="00042862" w:rsidRDefault="002729F1" w:rsidP="002729F1">
            <w:pPr>
              <w:spacing w:before="0" w:after="0" w:line="240" w:lineRule="auto"/>
              <w:ind w:firstLine="0"/>
              <w:jc w:val="center"/>
              <w:rPr>
                <w:b/>
                <w:bCs/>
                <w:sz w:val="24"/>
              </w:rPr>
            </w:pPr>
            <w:r w:rsidRPr="00042862">
              <w:rPr>
                <w:b/>
                <w:bCs/>
                <w:sz w:val="24"/>
              </w:rPr>
              <w:t>V</w:t>
            </w:r>
          </w:p>
        </w:tc>
        <w:tc>
          <w:tcPr>
            <w:tcW w:w="2255" w:type="dxa"/>
            <w:tcBorders>
              <w:top w:val="nil"/>
              <w:left w:val="nil"/>
              <w:bottom w:val="single" w:sz="8" w:space="0" w:color="auto"/>
              <w:right w:val="single" w:sz="8" w:space="0" w:color="auto"/>
            </w:tcBorders>
            <w:shd w:val="clear" w:color="auto" w:fill="auto"/>
            <w:noWrap/>
            <w:vAlign w:val="center"/>
            <w:hideMark/>
          </w:tcPr>
          <w:p w14:paraId="5CAE3F4E" w14:textId="6026D252" w:rsidR="002729F1" w:rsidRPr="00042862" w:rsidRDefault="002729F1" w:rsidP="002729F1">
            <w:pPr>
              <w:spacing w:before="0" w:after="0" w:line="240" w:lineRule="auto"/>
              <w:ind w:firstLine="0"/>
              <w:jc w:val="left"/>
              <w:rPr>
                <w:b/>
                <w:bCs/>
                <w:sz w:val="24"/>
              </w:rPr>
            </w:pPr>
            <w:r w:rsidRPr="00042862">
              <w:rPr>
                <w:b/>
                <w:bCs/>
                <w:sz w:val="24"/>
              </w:rPr>
              <w:t>Vùng Đông Nam Bộ</w:t>
            </w:r>
          </w:p>
        </w:tc>
        <w:tc>
          <w:tcPr>
            <w:tcW w:w="1317" w:type="dxa"/>
            <w:tcBorders>
              <w:top w:val="nil"/>
              <w:left w:val="nil"/>
              <w:bottom w:val="single" w:sz="8" w:space="0" w:color="auto"/>
              <w:right w:val="single" w:sz="8" w:space="0" w:color="auto"/>
            </w:tcBorders>
            <w:shd w:val="clear" w:color="auto" w:fill="auto"/>
            <w:noWrap/>
            <w:vAlign w:val="center"/>
            <w:hideMark/>
          </w:tcPr>
          <w:p w14:paraId="23BF7EDC" w14:textId="7065FB26" w:rsidR="002729F1" w:rsidRPr="00042862" w:rsidRDefault="002729F1" w:rsidP="002729F1">
            <w:pPr>
              <w:spacing w:before="0" w:after="0" w:line="240" w:lineRule="auto"/>
              <w:ind w:firstLine="0"/>
              <w:jc w:val="right"/>
              <w:rPr>
                <w:b/>
                <w:bCs/>
                <w:sz w:val="24"/>
              </w:rPr>
            </w:pPr>
            <w:r w:rsidRPr="00042862">
              <w:rPr>
                <w:b/>
                <w:bCs/>
                <w:sz w:val="24"/>
              </w:rPr>
              <w:t>2,36</w:t>
            </w:r>
          </w:p>
        </w:tc>
        <w:tc>
          <w:tcPr>
            <w:tcW w:w="1317" w:type="dxa"/>
            <w:tcBorders>
              <w:top w:val="nil"/>
              <w:left w:val="nil"/>
              <w:bottom w:val="single" w:sz="8" w:space="0" w:color="auto"/>
              <w:right w:val="single" w:sz="8" w:space="0" w:color="auto"/>
            </w:tcBorders>
            <w:shd w:val="clear" w:color="auto" w:fill="auto"/>
            <w:noWrap/>
            <w:vAlign w:val="center"/>
            <w:hideMark/>
          </w:tcPr>
          <w:p w14:paraId="04728A81" w14:textId="0565C9C2" w:rsidR="002729F1" w:rsidRPr="00042862" w:rsidRDefault="002729F1" w:rsidP="002729F1">
            <w:pPr>
              <w:spacing w:before="0" w:after="0" w:line="240" w:lineRule="auto"/>
              <w:ind w:firstLine="0"/>
              <w:jc w:val="right"/>
              <w:rPr>
                <w:b/>
                <w:bCs/>
                <w:sz w:val="24"/>
              </w:rPr>
            </w:pPr>
            <w:r w:rsidRPr="00042862">
              <w:rPr>
                <w:b/>
                <w:bCs/>
                <w:sz w:val="24"/>
              </w:rPr>
              <w:t>2,35</w:t>
            </w:r>
          </w:p>
        </w:tc>
        <w:tc>
          <w:tcPr>
            <w:tcW w:w="972" w:type="dxa"/>
            <w:tcBorders>
              <w:top w:val="nil"/>
              <w:left w:val="nil"/>
              <w:bottom w:val="single" w:sz="8" w:space="0" w:color="auto"/>
              <w:right w:val="single" w:sz="8" w:space="0" w:color="auto"/>
            </w:tcBorders>
            <w:shd w:val="clear" w:color="auto" w:fill="auto"/>
            <w:noWrap/>
            <w:vAlign w:val="center"/>
            <w:hideMark/>
          </w:tcPr>
          <w:p w14:paraId="39381C67" w14:textId="056A6A23" w:rsidR="002729F1" w:rsidRPr="00042862" w:rsidRDefault="002729F1" w:rsidP="002729F1">
            <w:pPr>
              <w:spacing w:before="0" w:after="0" w:line="240" w:lineRule="auto"/>
              <w:ind w:firstLine="0"/>
              <w:jc w:val="right"/>
              <w:rPr>
                <w:b/>
                <w:bCs/>
                <w:sz w:val="24"/>
              </w:rPr>
            </w:pPr>
            <w:r w:rsidRPr="00042862">
              <w:rPr>
                <w:b/>
                <w:bCs/>
                <w:sz w:val="24"/>
              </w:rPr>
              <w:t>-0,01</w:t>
            </w:r>
          </w:p>
        </w:tc>
        <w:tc>
          <w:tcPr>
            <w:tcW w:w="1179" w:type="dxa"/>
            <w:tcBorders>
              <w:top w:val="nil"/>
              <w:left w:val="nil"/>
              <w:bottom w:val="single" w:sz="8" w:space="0" w:color="auto"/>
              <w:right w:val="single" w:sz="8" w:space="0" w:color="auto"/>
            </w:tcBorders>
            <w:shd w:val="clear" w:color="auto" w:fill="auto"/>
            <w:noWrap/>
            <w:vAlign w:val="center"/>
            <w:hideMark/>
          </w:tcPr>
          <w:p w14:paraId="38A67555" w14:textId="004EB93F" w:rsidR="002729F1" w:rsidRPr="00042862" w:rsidRDefault="002729F1" w:rsidP="002729F1">
            <w:pPr>
              <w:spacing w:before="0" w:after="0" w:line="240" w:lineRule="auto"/>
              <w:ind w:firstLine="0"/>
              <w:jc w:val="right"/>
              <w:rPr>
                <w:b/>
                <w:bCs/>
                <w:sz w:val="24"/>
              </w:rPr>
            </w:pPr>
            <w:r w:rsidRPr="00042862">
              <w:rPr>
                <w:b/>
                <w:bCs/>
                <w:sz w:val="24"/>
              </w:rPr>
              <w:t>0,55</w:t>
            </w:r>
          </w:p>
        </w:tc>
        <w:tc>
          <w:tcPr>
            <w:tcW w:w="1083" w:type="dxa"/>
            <w:tcBorders>
              <w:top w:val="nil"/>
              <w:left w:val="nil"/>
              <w:bottom w:val="single" w:sz="8" w:space="0" w:color="auto"/>
              <w:right w:val="single" w:sz="8" w:space="0" w:color="auto"/>
            </w:tcBorders>
            <w:shd w:val="clear" w:color="auto" w:fill="auto"/>
            <w:noWrap/>
            <w:vAlign w:val="center"/>
            <w:hideMark/>
          </w:tcPr>
          <w:p w14:paraId="64F01684" w14:textId="1D86461C" w:rsidR="002729F1" w:rsidRPr="00042862" w:rsidRDefault="002729F1" w:rsidP="002729F1">
            <w:pPr>
              <w:spacing w:before="0" w:after="0" w:line="240" w:lineRule="auto"/>
              <w:ind w:firstLine="0"/>
              <w:jc w:val="right"/>
              <w:rPr>
                <w:b/>
                <w:bCs/>
                <w:sz w:val="24"/>
              </w:rPr>
            </w:pPr>
            <w:r w:rsidRPr="00042862">
              <w:rPr>
                <w:b/>
                <w:bCs/>
                <w:sz w:val="24"/>
              </w:rPr>
              <w:t>1,40</w:t>
            </w:r>
          </w:p>
        </w:tc>
        <w:tc>
          <w:tcPr>
            <w:tcW w:w="1014" w:type="dxa"/>
            <w:tcBorders>
              <w:top w:val="nil"/>
              <w:left w:val="nil"/>
              <w:bottom w:val="single" w:sz="8" w:space="0" w:color="auto"/>
              <w:right w:val="single" w:sz="8" w:space="0" w:color="auto"/>
            </w:tcBorders>
            <w:shd w:val="clear" w:color="auto" w:fill="auto"/>
            <w:noWrap/>
            <w:vAlign w:val="center"/>
            <w:hideMark/>
          </w:tcPr>
          <w:p w14:paraId="699CC195" w14:textId="7E75A10C" w:rsidR="002729F1" w:rsidRPr="00042862" w:rsidRDefault="002729F1" w:rsidP="002729F1">
            <w:pPr>
              <w:spacing w:before="0" w:after="0" w:line="240" w:lineRule="auto"/>
              <w:ind w:firstLine="0"/>
              <w:jc w:val="right"/>
              <w:rPr>
                <w:b/>
                <w:bCs/>
                <w:sz w:val="24"/>
              </w:rPr>
            </w:pPr>
            <w:r w:rsidRPr="00042862">
              <w:rPr>
                <w:b/>
                <w:bCs/>
                <w:sz w:val="24"/>
              </w:rPr>
              <w:t>1,66</w:t>
            </w:r>
          </w:p>
        </w:tc>
        <w:tc>
          <w:tcPr>
            <w:tcW w:w="1083" w:type="dxa"/>
            <w:tcBorders>
              <w:top w:val="nil"/>
              <w:left w:val="nil"/>
              <w:bottom w:val="single" w:sz="8" w:space="0" w:color="auto"/>
              <w:right w:val="single" w:sz="8" w:space="0" w:color="auto"/>
            </w:tcBorders>
            <w:shd w:val="clear" w:color="auto" w:fill="auto"/>
            <w:noWrap/>
            <w:vAlign w:val="center"/>
            <w:hideMark/>
          </w:tcPr>
          <w:p w14:paraId="3DBB6618" w14:textId="63AC8381" w:rsidR="002729F1" w:rsidRPr="00042862" w:rsidRDefault="002729F1" w:rsidP="002729F1">
            <w:pPr>
              <w:spacing w:before="0" w:after="0" w:line="240" w:lineRule="auto"/>
              <w:ind w:firstLine="0"/>
              <w:jc w:val="right"/>
              <w:rPr>
                <w:b/>
                <w:bCs/>
                <w:sz w:val="24"/>
              </w:rPr>
            </w:pPr>
            <w:r w:rsidRPr="00042862">
              <w:rPr>
                <w:b/>
                <w:bCs/>
                <w:sz w:val="24"/>
              </w:rPr>
              <w:t>0,33</w:t>
            </w:r>
          </w:p>
        </w:tc>
      </w:tr>
      <w:tr w:rsidR="00042862" w:rsidRPr="00042862" w14:paraId="4BD48871"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4AD53E03" w14:textId="77777777" w:rsidR="002729F1" w:rsidRPr="00042862" w:rsidRDefault="002729F1" w:rsidP="002729F1">
            <w:pPr>
              <w:spacing w:before="0" w:after="0" w:line="240" w:lineRule="auto"/>
              <w:ind w:firstLine="0"/>
              <w:jc w:val="center"/>
              <w:rPr>
                <w:sz w:val="24"/>
              </w:rPr>
            </w:pPr>
            <w:r w:rsidRPr="00042862">
              <w:rPr>
                <w:sz w:val="24"/>
              </w:rPr>
              <w:t>1</w:t>
            </w:r>
          </w:p>
        </w:tc>
        <w:tc>
          <w:tcPr>
            <w:tcW w:w="2255" w:type="dxa"/>
            <w:tcBorders>
              <w:top w:val="nil"/>
              <w:left w:val="nil"/>
              <w:bottom w:val="single" w:sz="8" w:space="0" w:color="auto"/>
              <w:right w:val="single" w:sz="8" w:space="0" w:color="auto"/>
            </w:tcBorders>
            <w:shd w:val="clear" w:color="auto" w:fill="auto"/>
            <w:noWrap/>
            <w:vAlign w:val="center"/>
            <w:hideMark/>
          </w:tcPr>
          <w:p w14:paraId="71B8DBD8" w14:textId="07526895" w:rsidR="002729F1" w:rsidRPr="00042862" w:rsidRDefault="002729F1" w:rsidP="002729F1">
            <w:pPr>
              <w:spacing w:before="0" w:after="0" w:line="240" w:lineRule="auto"/>
              <w:ind w:firstLine="0"/>
              <w:jc w:val="left"/>
              <w:rPr>
                <w:sz w:val="24"/>
              </w:rPr>
            </w:pPr>
            <w:r w:rsidRPr="00042862">
              <w:rPr>
                <w:sz w:val="24"/>
              </w:rPr>
              <w:t>TP.Hồ Chí Minh</w:t>
            </w:r>
          </w:p>
        </w:tc>
        <w:tc>
          <w:tcPr>
            <w:tcW w:w="1317" w:type="dxa"/>
            <w:tcBorders>
              <w:top w:val="nil"/>
              <w:left w:val="nil"/>
              <w:bottom w:val="single" w:sz="8" w:space="0" w:color="auto"/>
              <w:right w:val="single" w:sz="8" w:space="0" w:color="auto"/>
            </w:tcBorders>
            <w:shd w:val="clear" w:color="auto" w:fill="auto"/>
            <w:noWrap/>
            <w:vAlign w:val="center"/>
            <w:hideMark/>
          </w:tcPr>
          <w:p w14:paraId="5BD6D6BE" w14:textId="18EA922A" w:rsidR="002729F1" w:rsidRPr="00042862" w:rsidRDefault="002729F1" w:rsidP="002729F1">
            <w:pPr>
              <w:spacing w:before="0" w:after="0" w:line="240" w:lineRule="auto"/>
              <w:ind w:firstLine="0"/>
              <w:jc w:val="right"/>
              <w:rPr>
                <w:sz w:val="24"/>
              </w:rPr>
            </w:pPr>
            <w:r w:rsidRPr="00042862">
              <w:rPr>
                <w:sz w:val="24"/>
              </w:rPr>
              <w:t>1,03</w:t>
            </w:r>
          </w:p>
        </w:tc>
        <w:tc>
          <w:tcPr>
            <w:tcW w:w="1317" w:type="dxa"/>
            <w:tcBorders>
              <w:top w:val="nil"/>
              <w:left w:val="nil"/>
              <w:bottom w:val="single" w:sz="8" w:space="0" w:color="auto"/>
              <w:right w:val="single" w:sz="8" w:space="0" w:color="auto"/>
            </w:tcBorders>
            <w:shd w:val="clear" w:color="auto" w:fill="auto"/>
            <w:noWrap/>
            <w:vAlign w:val="center"/>
            <w:hideMark/>
          </w:tcPr>
          <w:p w14:paraId="5BF918CE" w14:textId="6EB9E5F7" w:rsidR="002729F1" w:rsidRPr="00042862" w:rsidRDefault="002729F1" w:rsidP="002729F1">
            <w:pPr>
              <w:spacing w:before="0" w:after="0" w:line="240" w:lineRule="auto"/>
              <w:ind w:firstLine="0"/>
              <w:jc w:val="right"/>
              <w:rPr>
                <w:sz w:val="24"/>
              </w:rPr>
            </w:pPr>
            <w:r w:rsidRPr="00042862">
              <w:rPr>
                <w:sz w:val="24"/>
              </w:rPr>
              <w:t>1,03</w:t>
            </w:r>
          </w:p>
        </w:tc>
        <w:tc>
          <w:tcPr>
            <w:tcW w:w="972" w:type="dxa"/>
            <w:tcBorders>
              <w:top w:val="nil"/>
              <w:left w:val="nil"/>
              <w:bottom w:val="single" w:sz="8" w:space="0" w:color="auto"/>
              <w:right w:val="single" w:sz="8" w:space="0" w:color="auto"/>
            </w:tcBorders>
            <w:shd w:val="clear" w:color="auto" w:fill="auto"/>
            <w:noWrap/>
            <w:vAlign w:val="center"/>
            <w:hideMark/>
          </w:tcPr>
          <w:p w14:paraId="7E39723F" w14:textId="71C80716" w:rsidR="002729F1" w:rsidRPr="00042862" w:rsidRDefault="002729F1" w:rsidP="002729F1">
            <w:pPr>
              <w:spacing w:before="0" w:after="0" w:line="240" w:lineRule="auto"/>
              <w:ind w:firstLine="0"/>
              <w:jc w:val="right"/>
              <w:rPr>
                <w:sz w:val="24"/>
              </w:rPr>
            </w:pPr>
            <w:r w:rsidRPr="00042862">
              <w:rPr>
                <w:sz w:val="24"/>
              </w:rPr>
              <w:t>0,00</w:t>
            </w:r>
          </w:p>
        </w:tc>
        <w:tc>
          <w:tcPr>
            <w:tcW w:w="1179" w:type="dxa"/>
            <w:tcBorders>
              <w:top w:val="nil"/>
              <w:left w:val="nil"/>
              <w:bottom w:val="single" w:sz="8" w:space="0" w:color="auto"/>
              <w:right w:val="single" w:sz="8" w:space="0" w:color="auto"/>
            </w:tcBorders>
            <w:shd w:val="clear" w:color="auto" w:fill="auto"/>
            <w:noWrap/>
            <w:vAlign w:val="center"/>
            <w:hideMark/>
          </w:tcPr>
          <w:p w14:paraId="7CE0CBCD" w14:textId="1536054C" w:rsidR="002729F1" w:rsidRPr="00042862" w:rsidRDefault="002729F1" w:rsidP="002729F1">
            <w:pPr>
              <w:spacing w:before="0" w:after="0" w:line="240" w:lineRule="auto"/>
              <w:ind w:firstLine="0"/>
              <w:jc w:val="right"/>
              <w:rPr>
                <w:sz w:val="24"/>
              </w:rPr>
            </w:pPr>
            <w:r w:rsidRPr="00042862">
              <w:rPr>
                <w:sz w:val="24"/>
              </w:rPr>
              <w:t>0,00</w:t>
            </w:r>
          </w:p>
        </w:tc>
        <w:tc>
          <w:tcPr>
            <w:tcW w:w="1083" w:type="dxa"/>
            <w:tcBorders>
              <w:top w:val="nil"/>
              <w:left w:val="nil"/>
              <w:bottom w:val="single" w:sz="8" w:space="0" w:color="auto"/>
              <w:right w:val="single" w:sz="8" w:space="0" w:color="auto"/>
            </w:tcBorders>
            <w:shd w:val="clear" w:color="auto" w:fill="auto"/>
            <w:noWrap/>
            <w:vAlign w:val="center"/>
            <w:hideMark/>
          </w:tcPr>
          <w:p w14:paraId="56F76D7C" w14:textId="4AD1001A" w:rsidR="002729F1" w:rsidRPr="00042862" w:rsidRDefault="002729F1" w:rsidP="002729F1">
            <w:pPr>
              <w:spacing w:before="0" w:after="0" w:line="240" w:lineRule="auto"/>
              <w:ind w:firstLine="0"/>
              <w:jc w:val="right"/>
              <w:rPr>
                <w:sz w:val="24"/>
              </w:rPr>
            </w:pPr>
            <w:r w:rsidRPr="00042862">
              <w:rPr>
                <w:sz w:val="24"/>
              </w:rPr>
              <w:t>0,60</w:t>
            </w:r>
          </w:p>
        </w:tc>
        <w:tc>
          <w:tcPr>
            <w:tcW w:w="1014" w:type="dxa"/>
            <w:tcBorders>
              <w:top w:val="nil"/>
              <w:left w:val="nil"/>
              <w:bottom w:val="single" w:sz="8" w:space="0" w:color="auto"/>
              <w:right w:val="single" w:sz="8" w:space="0" w:color="auto"/>
            </w:tcBorders>
            <w:shd w:val="clear" w:color="auto" w:fill="auto"/>
            <w:noWrap/>
            <w:vAlign w:val="center"/>
            <w:hideMark/>
          </w:tcPr>
          <w:p w14:paraId="6D300B2E" w14:textId="79BF6CBF" w:rsidR="002729F1" w:rsidRPr="00042862" w:rsidRDefault="002729F1" w:rsidP="002729F1">
            <w:pPr>
              <w:spacing w:before="0" w:after="0" w:line="240" w:lineRule="auto"/>
              <w:ind w:firstLine="0"/>
              <w:jc w:val="right"/>
              <w:rPr>
                <w:sz w:val="24"/>
              </w:rPr>
            </w:pPr>
            <w:r w:rsidRPr="00042862">
              <w:rPr>
                <w:sz w:val="24"/>
              </w:rPr>
              <w:t>0,94</w:t>
            </w:r>
          </w:p>
        </w:tc>
        <w:tc>
          <w:tcPr>
            <w:tcW w:w="1083" w:type="dxa"/>
            <w:tcBorders>
              <w:top w:val="nil"/>
              <w:left w:val="nil"/>
              <w:bottom w:val="single" w:sz="8" w:space="0" w:color="auto"/>
              <w:right w:val="single" w:sz="8" w:space="0" w:color="auto"/>
            </w:tcBorders>
            <w:shd w:val="clear" w:color="auto" w:fill="auto"/>
            <w:noWrap/>
            <w:vAlign w:val="center"/>
            <w:hideMark/>
          </w:tcPr>
          <w:p w14:paraId="6729DB72" w14:textId="23153680" w:rsidR="002729F1" w:rsidRPr="00042862" w:rsidRDefault="002729F1" w:rsidP="002729F1">
            <w:pPr>
              <w:spacing w:before="0" w:after="0" w:line="240" w:lineRule="auto"/>
              <w:ind w:firstLine="0"/>
              <w:jc w:val="right"/>
              <w:rPr>
                <w:sz w:val="24"/>
              </w:rPr>
            </w:pPr>
            <w:r w:rsidRPr="00042862">
              <w:rPr>
                <w:sz w:val="24"/>
              </w:rPr>
              <w:t>0,34</w:t>
            </w:r>
          </w:p>
        </w:tc>
      </w:tr>
      <w:tr w:rsidR="00042862" w:rsidRPr="00042862" w14:paraId="6D3B4B7A"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338343B3" w14:textId="77777777" w:rsidR="002729F1" w:rsidRPr="00042862" w:rsidRDefault="002729F1" w:rsidP="002729F1">
            <w:pPr>
              <w:spacing w:before="0" w:after="0" w:line="240" w:lineRule="auto"/>
              <w:ind w:firstLine="0"/>
              <w:jc w:val="center"/>
              <w:rPr>
                <w:sz w:val="24"/>
              </w:rPr>
            </w:pPr>
            <w:r w:rsidRPr="00042862">
              <w:rPr>
                <w:sz w:val="24"/>
              </w:rPr>
              <w:t>2</w:t>
            </w:r>
          </w:p>
        </w:tc>
        <w:tc>
          <w:tcPr>
            <w:tcW w:w="2255" w:type="dxa"/>
            <w:tcBorders>
              <w:top w:val="nil"/>
              <w:left w:val="nil"/>
              <w:bottom w:val="single" w:sz="8" w:space="0" w:color="auto"/>
              <w:right w:val="single" w:sz="8" w:space="0" w:color="auto"/>
            </w:tcBorders>
            <w:shd w:val="clear" w:color="auto" w:fill="auto"/>
            <w:noWrap/>
            <w:vAlign w:val="center"/>
            <w:hideMark/>
          </w:tcPr>
          <w:p w14:paraId="4DC8EC0A" w14:textId="5F300656" w:rsidR="002729F1" w:rsidRPr="00042862" w:rsidRDefault="002729F1" w:rsidP="002729F1">
            <w:pPr>
              <w:spacing w:before="0" w:after="0" w:line="240" w:lineRule="auto"/>
              <w:ind w:firstLine="0"/>
              <w:jc w:val="left"/>
              <w:rPr>
                <w:sz w:val="24"/>
              </w:rPr>
            </w:pPr>
            <w:r w:rsidRPr="00042862">
              <w:rPr>
                <w:sz w:val="24"/>
              </w:rPr>
              <w:t>Đồng Nai</w:t>
            </w:r>
          </w:p>
        </w:tc>
        <w:tc>
          <w:tcPr>
            <w:tcW w:w="1317" w:type="dxa"/>
            <w:tcBorders>
              <w:top w:val="nil"/>
              <w:left w:val="nil"/>
              <w:bottom w:val="single" w:sz="8" w:space="0" w:color="auto"/>
              <w:right w:val="single" w:sz="8" w:space="0" w:color="auto"/>
            </w:tcBorders>
            <w:shd w:val="clear" w:color="auto" w:fill="auto"/>
            <w:noWrap/>
            <w:vAlign w:val="center"/>
            <w:hideMark/>
          </w:tcPr>
          <w:p w14:paraId="30141672" w14:textId="3369E0B0" w:rsidR="002729F1" w:rsidRPr="00042862" w:rsidRDefault="002729F1" w:rsidP="002729F1">
            <w:pPr>
              <w:spacing w:before="0" w:after="0" w:line="240" w:lineRule="auto"/>
              <w:ind w:firstLine="0"/>
              <w:jc w:val="right"/>
              <w:rPr>
                <w:sz w:val="24"/>
              </w:rPr>
            </w:pPr>
            <w:r w:rsidRPr="00042862">
              <w:rPr>
                <w:sz w:val="24"/>
              </w:rPr>
              <w:t>0,01</w:t>
            </w:r>
          </w:p>
        </w:tc>
        <w:tc>
          <w:tcPr>
            <w:tcW w:w="1317" w:type="dxa"/>
            <w:tcBorders>
              <w:top w:val="nil"/>
              <w:left w:val="nil"/>
              <w:bottom w:val="single" w:sz="8" w:space="0" w:color="auto"/>
              <w:right w:val="single" w:sz="8" w:space="0" w:color="auto"/>
            </w:tcBorders>
            <w:shd w:val="clear" w:color="auto" w:fill="auto"/>
            <w:noWrap/>
            <w:vAlign w:val="center"/>
            <w:hideMark/>
          </w:tcPr>
          <w:p w14:paraId="0DADF2F3" w14:textId="701F9E77" w:rsidR="002729F1" w:rsidRPr="00042862" w:rsidRDefault="002729F1" w:rsidP="002729F1">
            <w:pPr>
              <w:spacing w:before="0" w:after="0" w:line="240" w:lineRule="auto"/>
              <w:ind w:firstLine="0"/>
              <w:jc w:val="right"/>
              <w:rPr>
                <w:sz w:val="24"/>
              </w:rPr>
            </w:pPr>
            <w:r w:rsidRPr="00042862">
              <w:rPr>
                <w:sz w:val="24"/>
              </w:rPr>
              <w:t>0,01</w:t>
            </w:r>
          </w:p>
        </w:tc>
        <w:tc>
          <w:tcPr>
            <w:tcW w:w="972" w:type="dxa"/>
            <w:tcBorders>
              <w:top w:val="nil"/>
              <w:left w:val="nil"/>
              <w:bottom w:val="single" w:sz="8" w:space="0" w:color="auto"/>
              <w:right w:val="single" w:sz="8" w:space="0" w:color="auto"/>
            </w:tcBorders>
            <w:shd w:val="clear" w:color="auto" w:fill="auto"/>
            <w:noWrap/>
            <w:vAlign w:val="center"/>
            <w:hideMark/>
          </w:tcPr>
          <w:p w14:paraId="654E1E74" w14:textId="4C36D9C2" w:rsidR="002729F1" w:rsidRPr="00042862" w:rsidRDefault="002729F1" w:rsidP="002729F1">
            <w:pPr>
              <w:spacing w:before="0" w:after="0" w:line="240" w:lineRule="auto"/>
              <w:ind w:firstLine="0"/>
              <w:jc w:val="right"/>
              <w:rPr>
                <w:sz w:val="24"/>
              </w:rPr>
            </w:pPr>
            <w:r w:rsidRPr="00042862">
              <w:rPr>
                <w:sz w:val="24"/>
              </w:rPr>
              <w:t>0,00</w:t>
            </w:r>
          </w:p>
        </w:tc>
        <w:tc>
          <w:tcPr>
            <w:tcW w:w="1179" w:type="dxa"/>
            <w:tcBorders>
              <w:top w:val="nil"/>
              <w:left w:val="nil"/>
              <w:bottom w:val="single" w:sz="8" w:space="0" w:color="auto"/>
              <w:right w:val="single" w:sz="8" w:space="0" w:color="auto"/>
            </w:tcBorders>
            <w:shd w:val="clear" w:color="auto" w:fill="auto"/>
            <w:noWrap/>
            <w:vAlign w:val="center"/>
            <w:hideMark/>
          </w:tcPr>
          <w:p w14:paraId="00F3419B" w14:textId="71221541" w:rsidR="002729F1" w:rsidRPr="00042862" w:rsidRDefault="002729F1" w:rsidP="002729F1">
            <w:pPr>
              <w:spacing w:before="0" w:after="0" w:line="240" w:lineRule="auto"/>
              <w:ind w:firstLine="0"/>
              <w:jc w:val="right"/>
              <w:rPr>
                <w:sz w:val="24"/>
              </w:rPr>
            </w:pPr>
            <w:r w:rsidRPr="00042862">
              <w:rPr>
                <w:sz w:val="24"/>
              </w:rPr>
              <w:t>100,00</w:t>
            </w:r>
          </w:p>
        </w:tc>
        <w:tc>
          <w:tcPr>
            <w:tcW w:w="1083" w:type="dxa"/>
            <w:tcBorders>
              <w:top w:val="nil"/>
              <w:left w:val="nil"/>
              <w:bottom w:val="single" w:sz="8" w:space="0" w:color="auto"/>
              <w:right w:val="single" w:sz="8" w:space="0" w:color="auto"/>
            </w:tcBorders>
            <w:shd w:val="clear" w:color="auto" w:fill="auto"/>
            <w:noWrap/>
            <w:vAlign w:val="center"/>
            <w:hideMark/>
          </w:tcPr>
          <w:p w14:paraId="0F287549" w14:textId="7AF40757" w:rsidR="002729F1" w:rsidRPr="00042862" w:rsidRDefault="002729F1" w:rsidP="002729F1">
            <w:pPr>
              <w:spacing w:before="0" w:after="0" w:line="240" w:lineRule="auto"/>
              <w:ind w:firstLine="0"/>
              <w:jc w:val="right"/>
              <w:rPr>
                <w:sz w:val="24"/>
              </w:rPr>
            </w:pPr>
            <w:r w:rsidRPr="00042862">
              <w:rPr>
                <w:sz w:val="24"/>
              </w:rPr>
              <w:t>0,01</w:t>
            </w:r>
          </w:p>
        </w:tc>
        <w:tc>
          <w:tcPr>
            <w:tcW w:w="1014" w:type="dxa"/>
            <w:tcBorders>
              <w:top w:val="nil"/>
              <w:left w:val="nil"/>
              <w:bottom w:val="single" w:sz="8" w:space="0" w:color="auto"/>
              <w:right w:val="single" w:sz="8" w:space="0" w:color="auto"/>
            </w:tcBorders>
            <w:shd w:val="clear" w:color="auto" w:fill="auto"/>
            <w:noWrap/>
            <w:vAlign w:val="center"/>
            <w:hideMark/>
          </w:tcPr>
          <w:p w14:paraId="1E2817D0" w14:textId="3E176B39" w:rsidR="002729F1" w:rsidRPr="00042862" w:rsidRDefault="002729F1" w:rsidP="002729F1">
            <w:pPr>
              <w:spacing w:before="0" w:after="0" w:line="240" w:lineRule="auto"/>
              <w:ind w:firstLine="0"/>
              <w:jc w:val="right"/>
              <w:rPr>
                <w:sz w:val="24"/>
              </w:rPr>
            </w:pPr>
            <w:r w:rsidRPr="00042862">
              <w:rPr>
                <w:sz w:val="24"/>
              </w:rPr>
              <w:t>0,00</w:t>
            </w:r>
          </w:p>
        </w:tc>
        <w:tc>
          <w:tcPr>
            <w:tcW w:w="1083" w:type="dxa"/>
            <w:tcBorders>
              <w:top w:val="nil"/>
              <w:left w:val="nil"/>
              <w:bottom w:val="single" w:sz="8" w:space="0" w:color="auto"/>
              <w:right w:val="single" w:sz="8" w:space="0" w:color="auto"/>
            </w:tcBorders>
            <w:shd w:val="clear" w:color="auto" w:fill="auto"/>
            <w:noWrap/>
            <w:vAlign w:val="center"/>
            <w:hideMark/>
          </w:tcPr>
          <w:p w14:paraId="03263E93" w14:textId="7E15A40C" w:rsidR="002729F1" w:rsidRPr="00042862" w:rsidRDefault="002729F1" w:rsidP="002729F1">
            <w:pPr>
              <w:spacing w:before="0" w:after="0" w:line="240" w:lineRule="auto"/>
              <w:ind w:firstLine="0"/>
              <w:jc w:val="right"/>
              <w:rPr>
                <w:sz w:val="24"/>
              </w:rPr>
            </w:pPr>
            <w:r w:rsidRPr="00042862">
              <w:rPr>
                <w:sz w:val="24"/>
              </w:rPr>
              <w:t>-0,01</w:t>
            </w:r>
          </w:p>
        </w:tc>
      </w:tr>
      <w:tr w:rsidR="00042862" w:rsidRPr="00042862" w14:paraId="50F8A582"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16CB871E" w14:textId="731E5099" w:rsidR="002729F1" w:rsidRPr="00042862" w:rsidRDefault="002729F1" w:rsidP="002729F1">
            <w:pPr>
              <w:spacing w:before="0" w:after="0" w:line="240" w:lineRule="auto"/>
              <w:ind w:firstLine="0"/>
              <w:jc w:val="center"/>
              <w:rPr>
                <w:b/>
                <w:bCs/>
                <w:sz w:val="24"/>
              </w:rPr>
            </w:pPr>
            <w:r w:rsidRPr="00042862">
              <w:rPr>
                <w:b/>
                <w:bCs/>
                <w:sz w:val="24"/>
              </w:rPr>
              <w:t>VI</w:t>
            </w:r>
          </w:p>
        </w:tc>
        <w:tc>
          <w:tcPr>
            <w:tcW w:w="2255" w:type="dxa"/>
            <w:tcBorders>
              <w:top w:val="nil"/>
              <w:left w:val="nil"/>
              <w:bottom w:val="single" w:sz="8" w:space="0" w:color="auto"/>
              <w:right w:val="single" w:sz="8" w:space="0" w:color="auto"/>
            </w:tcBorders>
            <w:shd w:val="clear" w:color="auto" w:fill="auto"/>
            <w:noWrap/>
            <w:vAlign w:val="center"/>
            <w:hideMark/>
          </w:tcPr>
          <w:p w14:paraId="190B392E" w14:textId="00D86FD6" w:rsidR="002729F1" w:rsidRPr="00042862" w:rsidRDefault="002729F1" w:rsidP="002729F1">
            <w:pPr>
              <w:spacing w:before="0" w:after="0" w:line="240" w:lineRule="auto"/>
              <w:ind w:firstLine="0"/>
              <w:jc w:val="left"/>
              <w:rPr>
                <w:b/>
                <w:bCs/>
                <w:sz w:val="24"/>
              </w:rPr>
            </w:pPr>
            <w:r w:rsidRPr="00042862">
              <w:rPr>
                <w:b/>
                <w:bCs/>
                <w:sz w:val="24"/>
              </w:rPr>
              <w:t>Vùng Đồng bằng sông Cửu Long</w:t>
            </w:r>
          </w:p>
        </w:tc>
        <w:tc>
          <w:tcPr>
            <w:tcW w:w="1317" w:type="dxa"/>
            <w:tcBorders>
              <w:top w:val="nil"/>
              <w:left w:val="nil"/>
              <w:bottom w:val="single" w:sz="8" w:space="0" w:color="auto"/>
              <w:right w:val="single" w:sz="8" w:space="0" w:color="auto"/>
            </w:tcBorders>
            <w:shd w:val="clear" w:color="auto" w:fill="auto"/>
            <w:noWrap/>
            <w:vAlign w:val="center"/>
            <w:hideMark/>
          </w:tcPr>
          <w:p w14:paraId="5E9D64CA" w14:textId="7383AC98" w:rsidR="002729F1" w:rsidRPr="00042862" w:rsidRDefault="002729F1" w:rsidP="002729F1">
            <w:pPr>
              <w:spacing w:before="0" w:after="0" w:line="240" w:lineRule="auto"/>
              <w:ind w:firstLine="0"/>
              <w:jc w:val="right"/>
              <w:rPr>
                <w:b/>
                <w:bCs/>
                <w:sz w:val="24"/>
              </w:rPr>
            </w:pPr>
            <w:r w:rsidRPr="00042862">
              <w:rPr>
                <w:b/>
                <w:bCs/>
                <w:sz w:val="24"/>
              </w:rPr>
              <w:t>48,05</w:t>
            </w:r>
          </w:p>
        </w:tc>
        <w:tc>
          <w:tcPr>
            <w:tcW w:w="1317" w:type="dxa"/>
            <w:tcBorders>
              <w:top w:val="nil"/>
              <w:left w:val="nil"/>
              <w:bottom w:val="single" w:sz="8" w:space="0" w:color="auto"/>
              <w:right w:val="single" w:sz="8" w:space="0" w:color="auto"/>
            </w:tcBorders>
            <w:shd w:val="clear" w:color="auto" w:fill="auto"/>
            <w:noWrap/>
            <w:vAlign w:val="center"/>
            <w:hideMark/>
          </w:tcPr>
          <w:p w14:paraId="5730735F" w14:textId="040FABE2" w:rsidR="002729F1" w:rsidRPr="00042862" w:rsidRDefault="002729F1" w:rsidP="002729F1">
            <w:pPr>
              <w:spacing w:before="0" w:after="0" w:line="240" w:lineRule="auto"/>
              <w:ind w:firstLine="0"/>
              <w:jc w:val="right"/>
              <w:rPr>
                <w:b/>
                <w:bCs/>
                <w:sz w:val="24"/>
              </w:rPr>
            </w:pPr>
            <w:r w:rsidRPr="00042862">
              <w:rPr>
                <w:b/>
                <w:bCs/>
                <w:sz w:val="24"/>
              </w:rPr>
              <w:t>48,51</w:t>
            </w:r>
          </w:p>
        </w:tc>
        <w:tc>
          <w:tcPr>
            <w:tcW w:w="972" w:type="dxa"/>
            <w:tcBorders>
              <w:top w:val="nil"/>
              <w:left w:val="nil"/>
              <w:bottom w:val="single" w:sz="8" w:space="0" w:color="auto"/>
              <w:right w:val="single" w:sz="8" w:space="0" w:color="auto"/>
            </w:tcBorders>
            <w:shd w:val="clear" w:color="auto" w:fill="auto"/>
            <w:noWrap/>
            <w:vAlign w:val="center"/>
            <w:hideMark/>
          </w:tcPr>
          <w:p w14:paraId="78C6E31E" w14:textId="3B1D0F91" w:rsidR="002729F1" w:rsidRPr="00042862" w:rsidRDefault="002729F1" w:rsidP="002729F1">
            <w:pPr>
              <w:spacing w:before="0" w:after="0" w:line="240" w:lineRule="auto"/>
              <w:ind w:firstLine="0"/>
              <w:jc w:val="right"/>
              <w:rPr>
                <w:b/>
                <w:bCs/>
                <w:sz w:val="24"/>
              </w:rPr>
            </w:pPr>
            <w:r w:rsidRPr="00042862">
              <w:rPr>
                <w:b/>
                <w:bCs/>
                <w:sz w:val="24"/>
              </w:rPr>
              <w:t>0,46</w:t>
            </w:r>
          </w:p>
        </w:tc>
        <w:tc>
          <w:tcPr>
            <w:tcW w:w="1179" w:type="dxa"/>
            <w:tcBorders>
              <w:top w:val="nil"/>
              <w:left w:val="nil"/>
              <w:bottom w:val="single" w:sz="8" w:space="0" w:color="auto"/>
              <w:right w:val="single" w:sz="8" w:space="0" w:color="auto"/>
            </w:tcBorders>
            <w:shd w:val="clear" w:color="auto" w:fill="auto"/>
            <w:noWrap/>
            <w:vAlign w:val="center"/>
            <w:hideMark/>
          </w:tcPr>
          <w:p w14:paraId="0103ED6A" w14:textId="2818FE4A" w:rsidR="002729F1" w:rsidRPr="00042862" w:rsidRDefault="002729F1" w:rsidP="002729F1">
            <w:pPr>
              <w:spacing w:before="0" w:after="0" w:line="240" w:lineRule="auto"/>
              <w:ind w:firstLine="0"/>
              <w:jc w:val="right"/>
              <w:rPr>
                <w:b/>
                <w:bCs/>
                <w:sz w:val="24"/>
              </w:rPr>
            </w:pPr>
            <w:r w:rsidRPr="00042862">
              <w:rPr>
                <w:b/>
                <w:bCs/>
                <w:sz w:val="24"/>
              </w:rPr>
              <w:t>-2,63</w:t>
            </w:r>
          </w:p>
        </w:tc>
        <w:tc>
          <w:tcPr>
            <w:tcW w:w="1083" w:type="dxa"/>
            <w:tcBorders>
              <w:top w:val="nil"/>
              <w:left w:val="nil"/>
              <w:bottom w:val="single" w:sz="8" w:space="0" w:color="auto"/>
              <w:right w:val="single" w:sz="8" w:space="0" w:color="auto"/>
            </w:tcBorders>
            <w:shd w:val="clear" w:color="auto" w:fill="auto"/>
            <w:noWrap/>
            <w:vAlign w:val="center"/>
            <w:hideMark/>
          </w:tcPr>
          <w:p w14:paraId="0EB7A432" w14:textId="700ADB1C" w:rsidR="002729F1" w:rsidRPr="00042862" w:rsidRDefault="002729F1" w:rsidP="002729F1">
            <w:pPr>
              <w:spacing w:before="0" w:after="0" w:line="240" w:lineRule="auto"/>
              <w:ind w:firstLine="0"/>
              <w:jc w:val="right"/>
              <w:rPr>
                <w:b/>
                <w:bCs/>
                <w:sz w:val="24"/>
              </w:rPr>
            </w:pPr>
            <w:r w:rsidRPr="00042862">
              <w:rPr>
                <w:b/>
                <w:bCs/>
                <w:sz w:val="24"/>
              </w:rPr>
              <w:t>30,39</w:t>
            </w:r>
          </w:p>
        </w:tc>
        <w:tc>
          <w:tcPr>
            <w:tcW w:w="1014" w:type="dxa"/>
            <w:tcBorders>
              <w:top w:val="nil"/>
              <w:left w:val="nil"/>
              <w:bottom w:val="single" w:sz="8" w:space="0" w:color="auto"/>
              <w:right w:val="single" w:sz="8" w:space="0" w:color="auto"/>
            </w:tcBorders>
            <w:shd w:val="clear" w:color="auto" w:fill="auto"/>
            <w:noWrap/>
            <w:vAlign w:val="center"/>
            <w:hideMark/>
          </w:tcPr>
          <w:p w14:paraId="3622DDD8" w14:textId="5FC1A89F" w:rsidR="002729F1" w:rsidRPr="00042862" w:rsidRDefault="002729F1" w:rsidP="002729F1">
            <w:pPr>
              <w:spacing w:before="0" w:after="0" w:line="240" w:lineRule="auto"/>
              <w:ind w:firstLine="0"/>
              <w:jc w:val="right"/>
              <w:rPr>
                <w:b/>
                <w:bCs/>
                <w:sz w:val="24"/>
              </w:rPr>
            </w:pPr>
            <w:r w:rsidRPr="00042862">
              <w:rPr>
                <w:b/>
                <w:bCs/>
                <w:sz w:val="24"/>
              </w:rPr>
              <w:t>16,48</w:t>
            </w:r>
          </w:p>
        </w:tc>
        <w:tc>
          <w:tcPr>
            <w:tcW w:w="1083" w:type="dxa"/>
            <w:tcBorders>
              <w:top w:val="nil"/>
              <w:left w:val="nil"/>
              <w:bottom w:val="single" w:sz="8" w:space="0" w:color="auto"/>
              <w:right w:val="single" w:sz="8" w:space="0" w:color="auto"/>
            </w:tcBorders>
            <w:shd w:val="clear" w:color="auto" w:fill="auto"/>
            <w:noWrap/>
            <w:vAlign w:val="center"/>
            <w:hideMark/>
          </w:tcPr>
          <w:p w14:paraId="72A577FA" w14:textId="6C8C8056" w:rsidR="002729F1" w:rsidRPr="00042862" w:rsidRDefault="002729F1" w:rsidP="002729F1">
            <w:pPr>
              <w:spacing w:before="0" w:after="0" w:line="240" w:lineRule="auto"/>
              <w:ind w:firstLine="0"/>
              <w:jc w:val="right"/>
              <w:rPr>
                <w:b/>
                <w:bCs/>
                <w:sz w:val="24"/>
              </w:rPr>
            </w:pPr>
            <w:r w:rsidRPr="00042862">
              <w:rPr>
                <w:b/>
                <w:bCs/>
                <w:sz w:val="24"/>
              </w:rPr>
              <w:t>-0,45</w:t>
            </w:r>
          </w:p>
        </w:tc>
      </w:tr>
      <w:tr w:rsidR="00042862" w:rsidRPr="00042862" w14:paraId="24D04B32"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6DF25772" w14:textId="77777777" w:rsidR="002729F1" w:rsidRPr="00042862" w:rsidRDefault="002729F1" w:rsidP="002729F1">
            <w:pPr>
              <w:spacing w:before="0" w:after="0" w:line="240" w:lineRule="auto"/>
              <w:ind w:firstLine="0"/>
              <w:jc w:val="center"/>
              <w:rPr>
                <w:sz w:val="24"/>
              </w:rPr>
            </w:pPr>
            <w:r w:rsidRPr="00042862">
              <w:rPr>
                <w:sz w:val="24"/>
              </w:rPr>
              <w:t>1</w:t>
            </w:r>
          </w:p>
        </w:tc>
        <w:tc>
          <w:tcPr>
            <w:tcW w:w="2255" w:type="dxa"/>
            <w:tcBorders>
              <w:top w:val="nil"/>
              <w:left w:val="nil"/>
              <w:bottom w:val="single" w:sz="8" w:space="0" w:color="auto"/>
              <w:right w:val="single" w:sz="8" w:space="0" w:color="auto"/>
            </w:tcBorders>
            <w:shd w:val="clear" w:color="auto" w:fill="auto"/>
            <w:noWrap/>
            <w:vAlign w:val="center"/>
            <w:hideMark/>
          </w:tcPr>
          <w:p w14:paraId="0511ADD9" w14:textId="512F779B" w:rsidR="002729F1" w:rsidRPr="00042862" w:rsidRDefault="002729F1" w:rsidP="002729F1">
            <w:pPr>
              <w:spacing w:before="0" w:after="0" w:line="240" w:lineRule="auto"/>
              <w:ind w:firstLine="0"/>
              <w:jc w:val="left"/>
              <w:rPr>
                <w:sz w:val="24"/>
              </w:rPr>
            </w:pPr>
            <w:r w:rsidRPr="00042862">
              <w:rPr>
                <w:sz w:val="24"/>
              </w:rPr>
              <w:t>Bến Tre</w:t>
            </w:r>
          </w:p>
        </w:tc>
        <w:tc>
          <w:tcPr>
            <w:tcW w:w="1317" w:type="dxa"/>
            <w:tcBorders>
              <w:top w:val="nil"/>
              <w:left w:val="nil"/>
              <w:bottom w:val="single" w:sz="8" w:space="0" w:color="auto"/>
              <w:right w:val="single" w:sz="8" w:space="0" w:color="auto"/>
            </w:tcBorders>
            <w:shd w:val="clear" w:color="auto" w:fill="auto"/>
            <w:noWrap/>
            <w:vAlign w:val="center"/>
            <w:hideMark/>
          </w:tcPr>
          <w:p w14:paraId="12471402" w14:textId="3B61D3B4" w:rsidR="002729F1" w:rsidRPr="00042862" w:rsidRDefault="002729F1" w:rsidP="002729F1">
            <w:pPr>
              <w:spacing w:before="0" w:after="0" w:line="240" w:lineRule="auto"/>
              <w:ind w:firstLine="0"/>
              <w:jc w:val="right"/>
              <w:rPr>
                <w:sz w:val="24"/>
              </w:rPr>
            </w:pPr>
            <w:r w:rsidRPr="00042862">
              <w:rPr>
                <w:sz w:val="24"/>
              </w:rPr>
              <w:t>1,34</w:t>
            </w:r>
          </w:p>
        </w:tc>
        <w:tc>
          <w:tcPr>
            <w:tcW w:w="1317" w:type="dxa"/>
            <w:tcBorders>
              <w:top w:val="nil"/>
              <w:left w:val="nil"/>
              <w:bottom w:val="single" w:sz="8" w:space="0" w:color="auto"/>
              <w:right w:val="single" w:sz="8" w:space="0" w:color="auto"/>
            </w:tcBorders>
            <w:shd w:val="clear" w:color="auto" w:fill="auto"/>
            <w:noWrap/>
            <w:vAlign w:val="center"/>
            <w:hideMark/>
          </w:tcPr>
          <w:p w14:paraId="4BD750B7" w14:textId="2566F2C6" w:rsidR="002729F1" w:rsidRPr="00042862" w:rsidRDefault="002729F1" w:rsidP="002729F1">
            <w:pPr>
              <w:spacing w:before="0" w:after="0" w:line="240" w:lineRule="auto"/>
              <w:ind w:firstLine="0"/>
              <w:jc w:val="right"/>
              <w:rPr>
                <w:sz w:val="24"/>
              </w:rPr>
            </w:pPr>
            <w:r w:rsidRPr="00042862">
              <w:rPr>
                <w:sz w:val="24"/>
              </w:rPr>
              <w:t>1,34</w:t>
            </w:r>
          </w:p>
        </w:tc>
        <w:tc>
          <w:tcPr>
            <w:tcW w:w="972" w:type="dxa"/>
            <w:tcBorders>
              <w:top w:val="nil"/>
              <w:left w:val="nil"/>
              <w:bottom w:val="single" w:sz="8" w:space="0" w:color="auto"/>
              <w:right w:val="single" w:sz="8" w:space="0" w:color="auto"/>
            </w:tcBorders>
            <w:shd w:val="clear" w:color="auto" w:fill="auto"/>
            <w:noWrap/>
            <w:vAlign w:val="center"/>
            <w:hideMark/>
          </w:tcPr>
          <w:p w14:paraId="1E405AF8" w14:textId="33D061A6" w:rsidR="002729F1" w:rsidRPr="00042862" w:rsidRDefault="002729F1" w:rsidP="002729F1">
            <w:pPr>
              <w:spacing w:before="0" w:after="0" w:line="240" w:lineRule="auto"/>
              <w:ind w:firstLine="0"/>
              <w:jc w:val="right"/>
              <w:rPr>
                <w:sz w:val="24"/>
              </w:rPr>
            </w:pPr>
            <w:r w:rsidRPr="00042862">
              <w:rPr>
                <w:sz w:val="24"/>
              </w:rPr>
              <w:t>0,00</w:t>
            </w:r>
          </w:p>
        </w:tc>
        <w:tc>
          <w:tcPr>
            <w:tcW w:w="1179" w:type="dxa"/>
            <w:tcBorders>
              <w:top w:val="nil"/>
              <w:left w:val="nil"/>
              <w:bottom w:val="single" w:sz="8" w:space="0" w:color="auto"/>
              <w:right w:val="single" w:sz="8" w:space="0" w:color="auto"/>
            </w:tcBorders>
            <w:shd w:val="clear" w:color="auto" w:fill="auto"/>
            <w:noWrap/>
            <w:vAlign w:val="center"/>
            <w:hideMark/>
          </w:tcPr>
          <w:p w14:paraId="25EE9172" w14:textId="735A7D9D" w:rsidR="002729F1" w:rsidRPr="00042862" w:rsidRDefault="002729F1" w:rsidP="002729F1">
            <w:pPr>
              <w:spacing w:before="0" w:after="0" w:line="240" w:lineRule="auto"/>
              <w:ind w:firstLine="0"/>
              <w:jc w:val="right"/>
              <w:rPr>
                <w:sz w:val="24"/>
              </w:rPr>
            </w:pPr>
            <w:r w:rsidRPr="00042862">
              <w:rPr>
                <w:sz w:val="24"/>
              </w:rPr>
              <w:t>-100,00</w:t>
            </w:r>
          </w:p>
        </w:tc>
        <w:tc>
          <w:tcPr>
            <w:tcW w:w="1083" w:type="dxa"/>
            <w:tcBorders>
              <w:top w:val="nil"/>
              <w:left w:val="nil"/>
              <w:bottom w:val="single" w:sz="8" w:space="0" w:color="auto"/>
              <w:right w:val="single" w:sz="8" w:space="0" w:color="auto"/>
            </w:tcBorders>
            <w:shd w:val="clear" w:color="auto" w:fill="auto"/>
            <w:noWrap/>
            <w:vAlign w:val="center"/>
            <w:hideMark/>
          </w:tcPr>
          <w:p w14:paraId="4C4E827A" w14:textId="07891C99" w:rsidR="002729F1" w:rsidRPr="00042862" w:rsidRDefault="002729F1" w:rsidP="002729F1">
            <w:pPr>
              <w:spacing w:before="0" w:after="0" w:line="240" w:lineRule="auto"/>
              <w:ind w:firstLine="0"/>
              <w:jc w:val="right"/>
              <w:rPr>
                <w:sz w:val="24"/>
              </w:rPr>
            </w:pPr>
            <w:r w:rsidRPr="00042862">
              <w:rPr>
                <w:sz w:val="24"/>
              </w:rPr>
              <w:t>1,34</w:t>
            </w:r>
          </w:p>
        </w:tc>
        <w:tc>
          <w:tcPr>
            <w:tcW w:w="1014" w:type="dxa"/>
            <w:tcBorders>
              <w:top w:val="nil"/>
              <w:left w:val="nil"/>
              <w:bottom w:val="single" w:sz="8" w:space="0" w:color="auto"/>
              <w:right w:val="single" w:sz="8" w:space="0" w:color="auto"/>
            </w:tcBorders>
            <w:shd w:val="clear" w:color="auto" w:fill="auto"/>
            <w:noWrap/>
            <w:vAlign w:val="center"/>
            <w:hideMark/>
          </w:tcPr>
          <w:p w14:paraId="7AF067C5" w14:textId="4BBD6D27" w:rsidR="002729F1" w:rsidRPr="00042862" w:rsidRDefault="002729F1" w:rsidP="002729F1">
            <w:pPr>
              <w:spacing w:before="0" w:after="0" w:line="240" w:lineRule="auto"/>
              <w:ind w:firstLine="0"/>
              <w:jc w:val="right"/>
              <w:rPr>
                <w:sz w:val="24"/>
              </w:rPr>
            </w:pPr>
            <w:r w:rsidRPr="00042862">
              <w:rPr>
                <w:sz w:val="24"/>
              </w:rPr>
              <w:t>0,91</w:t>
            </w:r>
          </w:p>
        </w:tc>
        <w:tc>
          <w:tcPr>
            <w:tcW w:w="1083" w:type="dxa"/>
            <w:tcBorders>
              <w:top w:val="nil"/>
              <w:left w:val="nil"/>
              <w:bottom w:val="single" w:sz="8" w:space="0" w:color="auto"/>
              <w:right w:val="single" w:sz="8" w:space="0" w:color="auto"/>
            </w:tcBorders>
            <w:shd w:val="clear" w:color="auto" w:fill="auto"/>
            <w:noWrap/>
            <w:vAlign w:val="center"/>
            <w:hideMark/>
          </w:tcPr>
          <w:p w14:paraId="73C9EE85" w14:textId="5B0A2250" w:rsidR="002729F1" w:rsidRPr="00042862" w:rsidRDefault="002729F1" w:rsidP="002729F1">
            <w:pPr>
              <w:spacing w:before="0" w:after="0" w:line="240" w:lineRule="auto"/>
              <w:ind w:firstLine="0"/>
              <w:jc w:val="right"/>
              <w:rPr>
                <w:sz w:val="24"/>
              </w:rPr>
            </w:pPr>
            <w:r w:rsidRPr="00042862">
              <w:rPr>
                <w:sz w:val="24"/>
              </w:rPr>
              <w:t>-0,43</w:t>
            </w:r>
          </w:p>
        </w:tc>
      </w:tr>
      <w:tr w:rsidR="00042862" w:rsidRPr="00042862" w14:paraId="28000939" w14:textId="77777777" w:rsidTr="006F041A">
        <w:trPr>
          <w:trHeight w:val="372"/>
          <w:jc w:val="center"/>
        </w:trPr>
        <w:tc>
          <w:tcPr>
            <w:tcW w:w="670" w:type="dxa"/>
            <w:tcBorders>
              <w:top w:val="nil"/>
              <w:left w:val="single" w:sz="8" w:space="0" w:color="auto"/>
              <w:bottom w:val="single" w:sz="8" w:space="0" w:color="auto"/>
              <w:right w:val="single" w:sz="8" w:space="0" w:color="auto"/>
            </w:tcBorders>
            <w:shd w:val="clear" w:color="auto" w:fill="auto"/>
            <w:noWrap/>
            <w:vAlign w:val="center"/>
            <w:hideMark/>
          </w:tcPr>
          <w:p w14:paraId="65E17FC6" w14:textId="77777777" w:rsidR="002729F1" w:rsidRPr="00042862" w:rsidRDefault="002729F1" w:rsidP="002729F1">
            <w:pPr>
              <w:spacing w:before="0" w:after="0" w:line="240" w:lineRule="auto"/>
              <w:ind w:firstLine="0"/>
              <w:jc w:val="center"/>
              <w:rPr>
                <w:sz w:val="24"/>
              </w:rPr>
            </w:pPr>
            <w:r w:rsidRPr="00042862">
              <w:rPr>
                <w:sz w:val="24"/>
              </w:rPr>
              <w:t>2</w:t>
            </w:r>
          </w:p>
        </w:tc>
        <w:tc>
          <w:tcPr>
            <w:tcW w:w="2255" w:type="dxa"/>
            <w:tcBorders>
              <w:top w:val="nil"/>
              <w:left w:val="nil"/>
              <w:bottom w:val="single" w:sz="8" w:space="0" w:color="auto"/>
              <w:right w:val="single" w:sz="8" w:space="0" w:color="auto"/>
            </w:tcBorders>
            <w:shd w:val="clear" w:color="auto" w:fill="auto"/>
            <w:noWrap/>
            <w:vAlign w:val="center"/>
            <w:hideMark/>
          </w:tcPr>
          <w:p w14:paraId="16EFBB21" w14:textId="130BD3AE" w:rsidR="002729F1" w:rsidRPr="00042862" w:rsidRDefault="002729F1" w:rsidP="002729F1">
            <w:pPr>
              <w:spacing w:before="0" w:after="0" w:line="240" w:lineRule="auto"/>
              <w:ind w:firstLine="0"/>
              <w:jc w:val="left"/>
              <w:rPr>
                <w:sz w:val="24"/>
              </w:rPr>
            </w:pPr>
            <w:r w:rsidRPr="00042862">
              <w:rPr>
                <w:sz w:val="24"/>
              </w:rPr>
              <w:t>Cần Thơ</w:t>
            </w:r>
          </w:p>
        </w:tc>
        <w:tc>
          <w:tcPr>
            <w:tcW w:w="1317" w:type="dxa"/>
            <w:tcBorders>
              <w:top w:val="nil"/>
              <w:left w:val="nil"/>
              <w:bottom w:val="single" w:sz="8" w:space="0" w:color="auto"/>
              <w:right w:val="single" w:sz="8" w:space="0" w:color="auto"/>
            </w:tcBorders>
            <w:shd w:val="clear" w:color="auto" w:fill="auto"/>
            <w:noWrap/>
            <w:vAlign w:val="center"/>
            <w:hideMark/>
          </w:tcPr>
          <w:p w14:paraId="05EA9F8F" w14:textId="776F5AEE" w:rsidR="002729F1" w:rsidRPr="00042862" w:rsidRDefault="002729F1" w:rsidP="002729F1">
            <w:pPr>
              <w:spacing w:before="0" w:after="0" w:line="240" w:lineRule="auto"/>
              <w:ind w:firstLine="0"/>
              <w:jc w:val="right"/>
              <w:rPr>
                <w:sz w:val="24"/>
              </w:rPr>
            </w:pPr>
            <w:r w:rsidRPr="00042862">
              <w:rPr>
                <w:sz w:val="24"/>
              </w:rPr>
              <w:t>0,02</w:t>
            </w:r>
          </w:p>
        </w:tc>
        <w:tc>
          <w:tcPr>
            <w:tcW w:w="1317" w:type="dxa"/>
            <w:tcBorders>
              <w:top w:val="nil"/>
              <w:left w:val="nil"/>
              <w:bottom w:val="single" w:sz="8" w:space="0" w:color="auto"/>
              <w:right w:val="single" w:sz="8" w:space="0" w:color="auto"/>
            </w:tcBorders>
            <w:shd w:val="clear" w:color="auto" w:fill="auto"/>
            <w:noWrap/>
            <w:vAlign w:val="center"/>
            <w:hideMark/>
          </w:tcPr>
          <w:p w14:paraId="14F7D7C4" w14:textId="57A1EF7C" w:rsidR="002729F1" w:rsidRPr="00042862" w:rsidRDefault="002729F1" w:rsidP="002729F1">
            <w:pPr>
              <w:spacing w:before="0" w:after="0" w:line="240" w:lineRule="auto"/>
              <w:ind w:firstLine="0"/>
              <w:jc w:val="right"/>
              <w:rPr>
                <w:sz w:val="24"/>
              </w:rPr>
            </w:pPr>
            <w:r w:rsidRPr="00042862">
              <w:rPr>
                <w:sz w:val="24"/>
              </w:rPr>
              <w:t>0,02</w:t>
            </w:r>
          </w:p>
        </w:tc>
        <w:tc>
          <w:tcPr>
            <w:tcW w:w="972" w:type="dxa"/>
            <w:tcBorders>
              <w:top w:val="nil"/>
              <w:left w:val="nil"/>
              <w:bottom w:val="single" w:sz="8" w:space="0" w:color="auto"/>
              <w:right w:val="single" w:sz="8" w:space="0" w:color="auto"/>
            </w:tcBorders>
            <w:shd w:val="clear" w:color="auto" w:fill="auto"/>
            <w:noWrap/>
            <w:vAlign w:val="center"/>
            <w:hideMark/>
          </w:tcPr>
          <w:p w14:paraId="031D3121" w14:textId="4F73B162" w:rsidR="002729F1" w:rsidRPr="00042862" w:rsidRDefault="002729F1" w:rsidP="002729F1">
            <w:pPr>
              <w:spacing w:before="0" w:after="0" w:line="240" w:lineRule="auto"/>
              <w:ind w:firstLine="0"/>
              <w:jc w:val="right"/>
              <w:rPr>
                <w:sz w:val="24"/>
              </w:rPr>
            </w:pPr>
            <w:r w:rsidRPr="00042862">
              <w:rPr>
                <w:sz w:val="24"/>
              </w:rPr>
              <w:t>0,00</w:t>
            </w:r>
          </w:p>
        </w:tc>
        <w:tc>
          <w:tcPr>
            <w:tcW w:w="1179" w:type="dxa"/>
            <w:tcBorders>
              <w:top w:val="nil"/>
              <w:left w:val="nil"/>
              <w:bottom w:val="single" w:sz="8" w:space="0" w:color="auto"/>
              <w:right w:val="single" w:sz="8" w:space="0" w:color="auto"/>
            </w:tcBorders>
            <w:shd w:val="clear" w:color="auto" w:fill="auto"/>
            <w:noWrap/>
            <w:vAlign w:val="center"/>
            <w:hideMark/>
          </w:tcPr>
          <w:p w14:paraId="11F277F0" w14:textId="64B281D3" w:rsidR="002729F1" w:rsidRPr="00042862" w:rsidRDefault="002729F1" w:rsidP="002729F1">
            <w:pPr>
              <w:spacing w:before="0" w:after="0" w:line="240" w:lineRule="auto"/>
              <w:ind w:firstLine="0"/>
              <w:jc w:val="right"/>
              <w:rPr>
                <w:sz w:val="24"/>
              </w:rPr>
            </w:pPr>
            <w:r w:rsidRPr="00042862">
              <w:rPr>
                <w:sz w:val="24"/>
              </w:rPr>
              <w:t>100,00</w:t>
            </w:r>
          </w:p>
        </w:tc>
        <w:tc>
          <w:tcPr>
            <w:tcW w:w="1083" w:type="dxa"/>
            <w:tcBorders>
              <w:top w:val="nil"/>
              <w:left w:val="nil"/>
              <w:bottom w:val="single" w:sz="8" w:space="0" w:color="auto"/>
              <w:right w:val="single" w:sz="8" w:space="0" w:color="auto"/>
            </w:tcBorders>
            <w:shd w:val="clear" w:color="auto" w:fill="auto"/>
            <w:noWrap/>
            <w:vAlign w:val="center"/>
            <w:hideMark/>
          </w:tcPr>
          <w:p w14:paraId="1DEFE777" w14:textId="2FBD2EF1" w:rsidR="002729F1" w:rsidRPr="00042862" w:rsidRDefault="002729F1" w:rsidP="002729F1">
            <w:pPr>
              <w:spacing w:before="0" w:after="0" w:line="240" w:lineRule="auto"/>
              <w:ind w:firstLine="0"/>
              <w:jc w:val="right"/>
              <w:rPr>
                <w:sz w:val="24"/>
              </w:rPr>
            </w:pPr>
            <w:r w:rsidRPr="00042862">
              <w:rPr>
                <w:sz w:val="24"/>
              </w:rPr>
              <w:t>0,02</w:t>
            </w:r>
          </w:p>
        </w:tc>
        <w:tc>
          <w:tcPr>
            <w:tcW w:w="1014" w:type="dxa"/>
            <w:tcBorders>
              <w:top w:val="nil"/>
              <w:left w:val="nil"/>
              <w:bottom w:val="single" w:sz="8" w:space="0" w:color="auto"/>
              <w:right w:val="single" w:sz="8" w:space="0" w:color="auto"/>
            </w:tcBorders>
            <w:shd w:val="clear" w:color="auto" w:fill="auto"/>
            <w:noWrap/>
            <w:vAlign w:val="center"/>
            <w:hideMark/>
          </w:tcPr>
          <w:p w14:paraId="178F9055" w14:textId="381D31DD" w:rsidR="002729F1" w:rsidRPr="00042862" w:rsidRDefault="002729F1" w:rsidP="002729F1">
            <w:pPr>
              <w:spacing w:before="0" w:after="0" w:line="240" w:lineRule="auto"/>
              <w:ind w:firstLine="0"/>
              <w:jc w:val="right"/>
              <w:rPr>
                <w:sz w:val="24"/>
              </w:rPr>
            </w:pPr>
            <w:r w:rsidRPr="00042862">
              <w:rPr>
                <w:sz w:val="24"/>
              </w:rPr>
              <w:t>0,00</w:t>
            </w:r>
          </w:p>
        </w:tc>
        <w:tc>
          <w:tcPr>
            <w:tcW w:w="1083" w:type="dxa"/>
            <w:tcBorders>
              <w:top w:val="nil"/>
              <w:left w:val="nil"/>
              <w:bottom w:val="single" w:sz="8" w:space="0" w:color="auto"/>
              <w:right w:val="single" w:sz="8" w:space="0" w:color="auto"/>
            </w:tcBorders>
            <w:shd w:val="clear" w:color="auto" w:fill="auto"/>
            <w:noWrap/>
            <w:vAlign w:val="center"/>
            <w:hideMark/>
          </w:tcPr>
          <w:p w14:paraId="79A0C705" w14:textId="78BE6D85" w:rsidR="002729F1" w:rsidRPr="00042862" w:rsidRDefault="002729F1" w:rsidP="002729F1">
            <w:pPr>
              <w:spacing w:before="0" w:after="0" w:line="240" w:lineRule="auto"/>
              <w:ind w:firstLine="0"/>
              <w:jc w:val="right"/>
              <w:rPr>
                <w:sz w:val="24"/>
              </w:rPr>
            </w:pPr>
            <w:r w:rsidRPr="00042862">
              <w:rPr>
                <w:sz w:val="24"/>
              </w:rPr>
              <w:t>-0,02</w:t>
            </w:r>
          </w:p>
        </w:tc>
      </w:tr>
    </w:tbl>
    <w:p w14:paraId="246E93AB"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4123D74B" w14:textId="77777777" w:rsidR="008F0ACB" w:rsidRPr="00042862" w:rsidRDefault="008F0ACB" w:rsidP="008F0ACB">
      <w:pPr>
        <w:pStyle w:val="Heading4"/>
        <w:rPr>
          <w:rFonts w:ascii="Times New Roman" w:hAnsi="Times New Roman"/>
        </w:rPr>
      </w:pPr>
      <w:r w:rsidRPr="00042862">
        <w:rPr>
          <w:rFonts w:ascii="Times New Roman" w:hAnsi="Times New Roman"/>
        </w:rPr>
        <w:lastRenderedPageBreak/>
        <w:t>1.4. Đất khu kinh tế</w:t>
      </w:r>
    </w:p>
    <w:p w14:paraId="17073FBA" w14:textId="77777777" w:rsidR="008F0ACB" w:rsidRPr="00042862" w:rsidRDefault="008F0ACB" w:rsidP="008F0ACB">
      <w:pPr>
        <w:widowControl w:val="0"/>
      </w:pPr>
      <w:r w:rsidRPr="00042862">
        <w:t>Qua tổng hợp rà soát cho thấy có 03 tỉnh đề nghị điều chỉnh giảm chỉ tiêu đất khu kinh tế đến năm 2025 so với chỉ tiêu đã được Quốc hội phê duyệt với diện tích 59,36 nghìn ha, gồm tỉnh Quảng Bình (2,42 nghìn ha), Kon Tum (54,44 nghìn ha), Bình Phước (2,50 nghìn ha.</w:t>
      </w:r>
    </w:p>
    <w:p w14:paraId="0C247021" w14:textId="77777777" w:rsidR="008F0ACB" w:rsidRPr="00042862" w:rsidRDefault="008F0ACB" w:rsidP="008F0ACB">
      <w:pPr>
        <w:widowControl w:val="0"/>
        <w:rPr>
          <w:spacing w:val="-4"/>
        </w:rPr>
      </w:pPr>
      <w:r w:rsidRPr="00042862">
        <w:rPr>
          <w:spacing w:val="-4"/>
        </w:rPr>
        <w:t>Có 02 tỉnh đề nghị điều chỉnh tăng chỉ tiêu đất khu kinh tế đến năm 2025 so với chỉ tiêu đã được quốc hội phê duyệt với diện tích là 85,21 nghìn ha gồm thành phố Hải Phòng (0,40 nghìn ha), tỉnh Nghệ An (84,81 nghìn ha).</w:t>
      </w:r>
    </w:p>
    <w:p w14:paraId="6CEE663F" w14:textId="22DFB502" w:rsidR="008F0ACB" w:rsidRPr="00042862" w:rsidRDefault="008F0ACB" w:rsidP="008F0ACB">
      <w:pPr>
        <w:widowControl w:val="0"/>
      </w:pPr>
      <w:r w:rsidRPr="00042862">
        <w:t>Tổng hợp nhu cầu của các địa phương đến năm 2025 diện tích đất khu kinh tế là 1.</w:t>
      </w:r>
      <w:r w:rsidR="00D92782" w:rsidRPr="00042862">
        <w:t>675,40</w:t>
      </w:r>
      <w:r w:rsidRPr="00042862">
        <w:t xml:space="preserve"> nghìn ha, tăng thêm 25,8</w:t>
      </w:r>
      <w:r w:rsidR="00BB512D" w:rsidRPr="00042862">
        <w:t>5</w:t>
      </w:r>
      <w:r w:rsidRPr="00042862">
        <w:t xml:space="preserve"> nghìn ha so với chỉ tiêu được Quốc hội phê duyệt (1.649,54 nghìn ha).</w:t>
      </w:r>
    </w:p>
    <w:p w14:paraId="10D56AF0" w14:textId="77777777" w:rsidR="008F0ACB" w:rsidRPr="00042862" w:rsidRDefault="008F0ACB" w:rsidP="00C64BA5">
      <w:pPr>
        <w:pStyle w:val="Bng"/>
      </w:pPr>
      <w:r w:rsidRPr="00042862">
        <w:t>Tổng hợp các tỉnh có đề xuất điều chỉnh thay đổi chỉ tiêu đất khu kinh tế đến năm 2025</w:t>
      </w:r>
    </w:p>
    <w:p w14:paraId="667429F7" w14:textId="77777777" w:rsidR="008F0ACB" w:rsidRPr="00042862" w:rsidRDefault="008F0ACB" w:rsidP="008F0ACB">
      <w:pPr>
        <w:widowControl w:val="0"/>
        <w:jc w:val="right"/>
        <w:rPr>
          <w:sz w:val="24"/>
        </w:rPr>
      </w:pPr>
      <w:r w:rsidRPr="00042862">
        <w:rPr>
          <w:i/>
          <w:iCs/>
          <w:sz w:val="24"/>
          <w:szCs w:val="28"/>
        </w:rPr>
        <w:t>Đơn vị tính: nghìn ha</w:t>
      </w:r>
    </w:p>
    <w:tbl>
      <w:tblPr>
        <w:tblW w:w="10594" w:type="dxa"/>
        <w:jc w:val="center"/>
        <w:tblLook w:val="04A0" w:firstRow="1" w:lastRow="0" w:firstColumn="1" w:lastColumn="0" w:noHBand="0" w:noVBand="1"/>
      </w:tblPr>
      <w:tblGrid>
        <w:gridCol w:w="670"/>
        <w:gridCol w:w="2770"/>
        <w:gridCol w:w="1197"/>
        <w:gridCol w:w="1197"/>
        <w:gridCol w:w="1572"/>
        <w:gridCol w:w="1493"/>
        <w:gridCol w:w="1705"/>
      </w:tblGrid>
      <w:tr w:rsidR="00042862" w:rsidRPr="00042862" w14:paraId="6F60CE8C" w14:textId="77777777" w:rsidTr="006F041A">
        <w:trPr>
          <w:trHeight w:val="680"/>
          <w:tblHeader/>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7ACC17"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7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F43C4A"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B9A39E"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C6E233" w14:textId="54534D12" w:rsidR="008F0ACB" w:rsidRPr="00042862" w:rsidRDefault="008F0ACB" w:rsidP="00F705CC">
            <w:pPr>
              <w:spacing w:before="0" w:after="0" w:line="240" w:lineRule="auto"/>
              <w:ind w:firstLine="0"/>
              <w:jc w:val="center"/>
              <w:rPr>
                <w:b/>
                <w:bCs/>
                <w:sz w:val="24"/>
              </w:rPr>
            </w:pPr>
            <w:r w:rsidRPr="00042862">
              <w:rPr>
                <w:b/>
                <w:bCs/>
                <w:sz w:val="24"/>
              </w:rPr>
              <w:t>Hiện trạng năm 202</w:t>
            </w:r>
            <w:r w:rsidR="00F705CC" w:rsidRPr="00042862">
              <w:rPr>
                <w:b/>
                <w:bCs/>
                <w:sz w:val="24"/>
              </w:rPr>
              <w:t>3</w:t>
            </w:r>
          </w:p>
        </w:tc>
        <w:tc>
          <w:tcPr>
            <w:tcW w:w="15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E0BDC1"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14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DC7F6F"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7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11BBDD"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0541157C" w14:textId="77777777" w:rsidTr="006F041A">
        <w:trPr>
          <w:trHeight w:val="1166"/>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FE0B2B7" w14:textId="77777777" w:rsidR="008F0ACB" w:rsidRPr="00042862" w:rsidRDefault="008F0ACB" w:rsidP="00F67BB0">
            <w:pPr>
              <w:spacing w:before="0" w:after="0" w:line="240" w:lineRule="auto"/>
              <w:ind w:firstLine="0"/>
              <w:jc w:val="left"/>
              <w:rPr>
                <w:b/>
                <w:bCs/>
                <w:sz w:val="24"/>
              </w:rPr>
            </w:pPr>
          </w:p>
        </w:tc>
        <w:tc>
          <w:tcPr>
            <w:tcW w:w="2770" w:type="dxa"/>
            <w:vMerge/>
            <w:tcBorders>
              <w:top w:val="single" w:sz="8" w:space="0" w:color="auto"/>
              <w:left w:val="single" w:sz="8" w:space="0" w:color="auto"/>
              <w:bottom w:val="single" w:sz="8" w:space="0" w:color="000000"/>
              <w:right w:val="single" w:sz="8" w:space="0" w:color="auto"/>
            </w:tcBorders>
            <w:vAlign w:val="center"/>
            <w:hideMark/>
          </w:tcPr>
          <w:p w14:paraId="1A34F904" w14:textId="77777777" w:rsidR="008F0ACB" w:rsidRPr="00042862" w:rsidRDefault="008F0ACB" w:rsidP="00F67BB0">
            <w:pPr>
              <w:spacing w:before="0" w:after="0" w:line="240" w:lineRule="auto"/>
              <w:ind w:firstLine="0"/>
              <w:jc w:val="left"/>
              <w:rPr>
                <w:b/>
                <w:bCs/>
                <w:sz w:val="24"/>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14:paraId="7D41BC88" w14:textId="77777777" w:rsidR="008F0ACB" w:rsidRPr="00042862" w:rsidRDefault="008F0ACB" w:rsidP="00F67BB0">
            <w:pPr>
              <w:spacing w:before="0" w:after="0" w:line="240" w:lineRule="auto"/>
              <w:ind w:firstLine="0"/>
              <w:jc w:val="left"/>
              <w:rPr>
                <w:b/>
                <w:bCs/>
                <w:sz w:val="24"/>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14:paraId="5DEAA271" w14:textId="77777777" w:rsidR="008F0ACB" w:rsidRPr="00042862" w:rsidRDefault="008F0ACB" w:rsidP="00F67BB0">
            <w:pPr>
              <w:spacing w:before="0" w:after="0" w:line="240" w:lineRule="auto"/>
              <w:ind w:firstLine="0"/>
              <w:jc w:val="left"/>
              <w:rPr>
                <w:b/>
                <w:bCs/>
                <w:sz w:val="24"/>
              </w:rPr>
            </w:pPr>
          </w:p>
        </w:tc>
        <w:tc>
          <w:tcPr>
            <w:tcW w:w="1572" w:type="dxa"/>
            <w:vMerge/>
            <w:tcBorders>
              <w:top w:val="single" w:sz="8" w:space="0" w:color="auto"/>
              <w:left w:val="single" w:sz="8" w:space="0" w:color="auto"/>
              <w:bottom w:val="single" w:sz="8" w:space="0" w:color="000000"/>
              <w:right w:val="single" w:sz="8" w:space="0" w:color="auto"/>
            </w:tcBorders>
            <w:vAlign w:val="center"/>
            <w:hideMark/>
          </w:tcPr>
          <w:p w14:paraId="0D66BEC4" w14:textId="77777777" w:rsidR="008F0ACB" w:rsidRPr="00042862" w:rsidRDefault="008F0ACB" w:rsidP="00F67BB0">
            <w:pPr>
              <w:spacing w:before="0" w:after="0" w:line="240" w:lineRule="auto"/>
              <w:ind w:firstLine="0"/>
              <w:jc w:val="left"/>
              <w:rPr>
                <w:b/>
                <w:bCs/>
                <w:sz w:val="24"/>
              </w:rPr>
            </w:pPr>
          </w:p>
        </w:tc>
        <w:tc>
          <w:tcPr>
            <w:tcW w:w="1493" w:type="dxa"/>
            <w:vMerge/>
            <w:tcBorders>
              <w:top w:val="single" w:sz="8" w:space="0" w:color="auto"/>
              <w:left w:val="single" w:sz="8" w:space="0" w:color="auto"/>
              <w:bottom w:val="single" w:sz="8" w:space="0" w:color="000000"/>
              <w:right w:val="single" w:sz="8" w:space="0" w:color="auto"/>
            </w:tcBorders>
            <w:vAlign w:val="center"/>
            <w:hideMark/>
          </w:tcPr>
          <w:p w14:paraId="39B12664" w14:textId="77777777" w:rsidR="008F0ACB" w:rsidRPr="00042862" w:rsidRDefault="008F0ACB" w:rsidP="00F67BB0">
            <w:pPr>
              <w:spacing w:before="0" w:after="0" w:line="240" w:lineRule="auto"/>
              <w:ind w:firstLine="0"/>
              <w:jc w:val="left"/>
              <w:rPr>
                <w:b/>
                <w:bCs/>
                <w:sz w:val="24"/>
              </w:rPr>
            </w:pPr>
          </w:p>
        </w:tc>
        <w:tc>
          <w:tcPr>
            <w:tcW w:w="1705" w:type="dxa"/>
            <w:vMerge/>
            <w:tcBorders>
              <w:top w:val="single" w:sz="8" w:space="0" w:color="auto"/>
              <w:left w:val="single" w:sz="8" w:space="0" w:color="auto"/>
              <w:bottom w:val="single" w:sz="8" w:space="0" w:color="000000"/>
              <w:right w:val="single" w:sz="8" w:space="0" w:color="auto"/>
            </w:tcBorders>
            <w:vAlign w:val="center"/>
            <w:hideMark/>
          </w:tcPr>
          <w:p w14:paraId="5C1AA537" w14:textId="77777777" w:rsidR="008F0ACB" w:rsidRPr="00042862" w:rsidRDefault="008F0ACB" w:rsidP="00F67BB0">
            <w:pPr>
              <w:spacing w:before="0" w:after="0" w:line="240" w:lineRule="auto"/>
              <w:ind w:firstLine="0"/>
              <w:jc w:val="left"/>
              <w:rPr>
                <w:b/>
                <w:bCs/>
                <w:sz w:val="24"/>
              </w:rPr>
            </w:pPr>
          </w:p>
        </w:tc>
      </w:tr>
      <w:tr w:rsidR="00042862" w:rsidRPr="00042862" w14:paraId="36590BB3"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CE1FC1B" w14:textId="77777777" w:rsidR="00D92782" w:rsidRPr="00042862" w:rsidRDefault="00D92782" w:rsidP="00D92782">
            <w:pPr>
              <w:spacing w:before="0" w:after="0" w:line="240" w:lineRule="auto"/>
              <w:ind w:firstLine="0"/>
              <w:jc w:val="center"/>
              <w:rPr>
                <w:b/>
                <w:bCs/>
                <w:sz w:val="24"/>
              </w:rPr>
            </w:pPr>
          </w:p>
        </w:tc>
        <w:tc>
          <w:tcPr>
            <w:tcW w:w="2770" w:type="dxa"/>
            <w:tcBorders>
              <w:top w:val="nil"/>
              <w:left w:val="nil"/>
              <w:bottom w:val="single" w:sz="8" w:space="0" w:color="auto"/>
              <w:right w:val="single" w:sz="8" w:space="0" w:color="auto"/>
            </w:tcBorders>
            <w:shd w:val="clear" w:color="auto" w:fill="auto"/>
            <w:noWrap/>
            <w:vAlign w:val="center"/>
            <w:hideMark/>
          </w:tcPr>
          <w:p w14:paraId="74916B47" w14:textId="77777777" w:rsidR="00D92782" w:rsidRPr="00042862" w:rsidRDefault="00D92782" w:rsidP="00D92782">
            <w:pPr>
              <w:spacing w:before="0" w:after="0" w:line="240" w:lineRule="auto"/>
              <w:ind w:firstLine="0"/>
              <w:jc w:val="left"/>
              <w:rPr>
                <w:b/>
                <w:bCs/>
                <w:sz w:val="24"/>
              </w:rPr>
            </w:pPr>
            <w:r w:rsidRPr="00042862">
              <w:rPr>
                <w:b/>
                <w:bCs/>
                <w:sz w:val="24"/>
              </w:rPr>
              <w:t>CẢ NƯỚC</w:t>
            </w:r>
          </w:p>
        </w:tc>
        <w:tc>
          <w:tcPr>
            <w:tcW w:w="1197" w:type="dxa"/>
            <w:tcBorders>
              <w:top w:val="nil"/>
              <w:left w:val="nil"/>
              <w:bottom w:val="single" w:sz="8" w:space="0" w:color="auto"/>
              <w:right w:val="single" w:sz="8" w:space="0" w:color="auto"/>
            </w:tcBorders>
            <w:shd w:val="clear" w:color="auto" w:fill="auto"/>
            <w:noWrap/>
            <w:vAlign w:val="center"/>
            <w:hideMark/>
          </w:tcPr>
          <w:p w14:paraId="09CD69F9" w14:textId="2E080D45" w:rsidR="00D92782" w:rsidRPr="00042862" w:rsidRDefault="00D92782" w:rsidP="00D92782">
            <w:pPr>
              <w:spacing w:before="0" w:after="0" w:line="240" w:lineRule="auto"/>
              <w:ind w:firstLine="0"/>
              <w:jc w:val="right"/>
              <w:rPr>
                <w:b/>
                <w:bCs/>
                <w:sz w:val="24"/>
              </w:rPr>
            </w:pPr>
            <w:r w:rsidRPr="00042862">
              <w:rPr>
                <w:b/>
                <w:bCs/>
                <w:sz w:val="24"/>
              </w:rPr>
              <w:t>1.634,13</w:t>
            </w:r>
          </w:p>
        </w:tc>
        <w:tc>
          <w:tcPr>
            <w:tcW w:w="1197" w:type="dxa"/>
            <w:tcBorders>
              <w:top w:val="nil"/>
              <w:left w:val="nil"/>
              <w:bottom w:val="single" w:sz="8" w:space="0" w:color="auto"/>
              <w:right w:val="single" w:sz="8" w:space="0" w:color="auto"/>
            </w:tcBorders>
            <w:shd w:val="clear" w:color="auto" w:fill="auto"/>
            <w:noWrap/>
            <w:vAlign w:val="center"/>
            <w:hideMark/>
          </w:tcPr>
          <w:p w14:paraId="28672D95" w14:textId="2BEF433B" w:rsidR="00D92782" w:rsidRPr="00042862" w:rsidRDefault="00D92782" w:rsidP="00D92782">
            <w:pPr>
              <w:spacing w:before="0" w:after="0" w:line="240" w:lineRule="auto"/>
              <w:ind w:firstLine="0"/>
              <w:jc w:val="right"/>
              <w:rPr>
                <w:b/>
                <w:bCs/>
                <w:sz w:val="24"/>
              </w:rPr>
            </w:pPr>
            <w:r w:rsidRPr="00042862">
              <w:rPr>
                <w:b/>
                <w:bCs/>
                <w:sz w:val="24"/>
              </w:rPr>
              <w:t>1.634,13</w:t>
            </w:r>
          </w:p>
        </w:tc>
        <w:tc>
          <w:tcPr>
            <w:tcW w:w="1572" w:type="dxa"/>
            <w:tcBorders>
              <w:top w:val="nil"/>
              <w:left w:val="nil"/>
              <w:bottom w:val="single" w:sz="8" w:space="0" w:color="auto"/>
              <w:right w:val="single" w:sz="8" w:space="0" w:color="auto"/>
            </w:tcBorders>
            <w:shd w:val="clear" w:color="auto" w:fill="auto"/>
            <w:noWrap/>
            <w:vAlign w:val="center"/>
            <w:hideMark/>
          </w:tcPr>
          <w:p w14:paraId="194C627B" w14:textId="49C80027" w:rsidR="00D92782" w:rsidRPr="00042862" w:rsidRDefault="00D92782" w:rsidP="00D92782">
            <w:pPr>
              <w:spacing w:before="0" w:after="0" w:line="240" w:lineRule="auto"/>
              <w:ind w:firstLine="0"/>
              <w:jc w:val="right"/>
              <w:rPr>
                <w:b/>
                <w:bCs/>
                <w:sz w:val="24"/>
              </w:rPr>
            </w:pPr>
            <w:r w:rsidRPr="00042862">
              <w:rPr>
                <w:b/>
                <w:bCs/>
                <w:sz w:val="24"/>
              </w:rPr>
              <w:t>1.649,54</w:t>
            </w:r>
          </w:p>
        </w:tc>
        <w:tc>
          <w:tcPr>
            <w:tcW w:w="1493" w:type="dxa"/>
            <w:tcBorders>
              <w:top w:val="nil"/>
              <w:left w:val="nil"/>
              <w:bottom w:val="single" w:sz="8" w:space="0" w:color="auto"/>
              <w:right w:val="single" w:sz="8" w:space="0" w:color="auto"/>
            </w:tcBorders>
            <w:shd w:val="clear" w:color="auto" w:fill="auto"/>
            <w:noWrap/>
            <w:vAlign w:val="center"/>
            <w:hideMark/>
          </w:tcPr>
          <w:p w14:paraId="226AC8C0" w14:textId="503726C6" w:rsidR="00D92782" w:rsidRPr="00042862" w:rsidRDefault="00D92782" w:rsidP="00D92782">
            <w:pPr>
              <w:spacing w:before="0" w:after="0" w:line="240" w:lineRule="auto"/>
              <w:ind w:firstLine="0"/>
              <w:jc w:val="right"/>
              <w:rPr>
                <w:b/>
                <w:bCs/>
                <w:sz w:val="24"/>
              </w:rPr>
            </w:pPr>
            <w:r w:rsidRPr="00042862">
              <w:rPr>
                <w:b/>
                <w:bCs/>
                <w:sz w:val="24"/>
              </w:rPr>
              <w:t>1.675,40</w:t>
            </w:r>
          </w:p>
        </w:tc>
        <w:tc>
          <w:tcPr>
            <w:tcW w:w="1705" w:type="dxa"/>
            <w:tcBorders>
              <w:top w:val="nil"/>
              <w:left w:val="nil"/>
              <w:bottom w:val="single" w:sz="8" w:space="0" w:color="auto"/>
              <w:right w:val="single" w:sz="8" w:space="0" w:color="auto"/>
            </w:tcBorders>
            <w:shd w:val="clear" w:color="auto" w:fill="auto"/>
            <w:noWrap/>
            <w:vAlign w:val="center"/>
            <w:hideMark/>
          </w:tcPr>
          <w:p w14:paraId="75A42CD6" w14:textId="560BBA5C" w:rsidR="00D92782" w:rsidRPr="00042862" w:rsidRDefault="00D92782" w:rsidP="00D92782">
            <w:pPr>
              <w:spacing w:before="0" w:after="0" w:line="240" w:lineRule="auto"/>
              <w:ind w:firstLine="0"/>
              <w:jc w:val="right"/>
              <w:rPr>
                <w:b/>
                <w:bCs/>
                <w:sz w:val="24"/>
              </w:rPr>
            </w:pPr>
            <w:r w:rsidRPr="00042862">
              <w:rPr>
                <w:b/>
                <w:bCs/>
                <w:sz w:val="24"/>
              </w:rPr>
              <w:t>25,85</w:t>
            </w:r>
          </w:p>
        </w:tc>
      </w:tr>
      <w:tr w:rsidR="00042862" w:rsidRPr="00042862" w14:paraId="3A4D23C2"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122928B" w14:textId="77777777" w:rsidR="00D92782" w:rsidRPr="00042862" w:rsidRDefault="00D92782" w:rsidP="00D92782">
            <w:pPr>
              <w:spacing w:before="0" w:after="0" w:line="240" w:lineRule="auto"/>
              <w:ind w:firstLine="0"/>
              <w:jc w:val="center"/>
              <w:rPr>
                <w:b/>
                <w:bCs/>
                <w:sz w:val="24"/>
              </w:rPr>
            </w:pPr>
            <w:r w:rsidRPr="00042862">
              <w:rPr>
                <w:b/>
                <w:bCs/>
                <w:sz w:val="24"/>
              </w:rPr>
              <w:t>II</w:t>
            </w:r>
          </w:p>
        </w:tc>
        <w:tc>
          <w:tcPr>
            <w:tcW w:w="2770" w:type="dxa"/>
            <w:tcBorders>
              <w:top w:val="nil"/>
              <w:left w:val="nil"/>
              <w:bottom w:val="single" w:sz="8" w:space="0" w:color="auto"/>
              <w:right w:val="single" w:sz="8" w:space="0" w:color="auto"/>
            </w:tcBorders>
            <w:shd w:val="clear" w:color="auto" w:fill="auto"/>
            <w:noWrap/>
            <w:vAlign w:val="center"/>
            <w:hideMark/>
          </w:tcPr>
          <w:p w14:paraId="765CA108" w14:textId="77777777" w:rsidR="00D92782" w:rsidRPr="00042862" w:rsidRDefault="00D92782" w:rsidP="00D92782">
            <w:pPr>
              <w:spacing w:before="0" w:after="0" w:line="240" w:lineRule="auto"/>
              <w:ind w:firstLine="0"/>
              <w:jc w:val="left"/>
              <w:rPr>
                <w:b/>
                <w:bCs/>
                <w:sz w:val="24"/>
              </w:rPr>
            </w:pPr>
            <w:r w:rsidRPr="00042862">
              <w:rPr>
                <w:b/>
                <w:bCs/>
                <w:sz w:val="24"/>
              </w:rPr>
              <w:t>Vùng Đồng bằng sông Hồng</w:t>
            </w:r>
          </w:p>
        </w:tc>
        <w:tc>
          <w:tcPr>
            <w:tcW w:w="1197" w:type="dxa"/>
            <w:tcBorders>
              <w:top w:val="nil"/>
              <w:left w:val="nil"/>
              <w:bottom w:val="single" w:sz="8" w:space="0" w:color="auto"/>
              <w:right w:val="single" w:sz="8" w:space="0" w:color="auto"/>
            </w:tcBorders>
            <w:shd w:val="clear" w:color="auto" w:fill="auto"/>
            <w:noWrap/>
            <w:vAlign w:val="center"/>
            <w:hideMark/>
          </w:tcPr>
          <w:p w14:paraId="5A9A9522" w14:textId="64242C87" w:rsidR="00D92782" w:rsidRPr="00042862" w:rsidRDefault="00D92782" w:rsidP="00D92782">
            <w:pPr>
              <w:spacing w:before="0" w:after="0" w:line="240" w:lineRule="auto"/>
              <w:ind w:firstLine="0"/>
              <w:jc w:val="right"/>
              <w:rPr>
                <w:b/>
                <w:bCs/>
                <w:sz w:val="24"/>
              </w:rPr>
            </w:pPr>
            <w:r w:rsidRPr="00042862">
              <w:rPr>
                <w:b/>
                <w:bCs/>
                <w:sz w:val="24"/>
              </w:rPr>
              <w:t>428,54</w:t>
            </w:r>
          </w:p>
        </w:tc>
        <w:tc>
          <w:tcPr>
            <w:tcW w:w="1197" w:type="dxa"/>
            <w:tcBorders>
              <w:top w:val="nil"/>
              <w:left w:val="nil"/>
              <w:bottom w:val="single" w:sz="8" w:space="0" w:color="auto"/>
              <w:right w:val="single" w:sz="8" w:space="0" w:color="auto"/>
            </w:tcBorders>
            <w:shd w:val="clear" w:color="auto" w:fill="auto"/>
            <w:noWrap/>
            <w:vAlign w:val="center"/>
            <w:hideMark/>
          </w:tcPr>
          <w:p w14:paraId="77582279" w14:textId="0D1B0595" w:rsidR="00D92782" w:rsidRPr="00042862" w:rsidRDefault="00D92782" w:rsidP="00D92782">
            <w:pPr>
              <w:spacing w:before="0" w:after="0" w:line="240" w:lineRule="auto"/>
              <w:ind w:firstLine="0"/>
              <w:jc w:val="right"/>
              <w:rPr>
                <w:b/>
                <w:bCs/>
                <w:sz w:val="24"/>
              </w:rPr>
            </w:pPr>
            <w:r w:rsidRPr="00042862">
              <w:rPr>
                <w:b/>
                <w:bCs/>
                <w:sz w:val="24"/>
              </w:rPr>
              <w:t>428,54</w:t>
            </w:r>
          </w:p>
        </w:tc>
        <w:tc>
          <w:tcPr>
            <w:tcW w:w="1572" w:type="dxa"/>
            <w:tcBorders>
              <w:top w:val="nil"/>
              <w:left w:val="nil"/>
              <w:bottom w:val="single" w:sz="8" w:space="0" w:color="auto"/>
              <w:right w:val="single" w:sz="8" w:space="0" w:color="auto"/>
            </w:tcBorders>
            <w:shd w:val="clear" w:color="auto" w:fill="auto"/>
            <w:noWrap/>
            <w:vAlign w:val="center"/>
            <w:hideMark/>
          </w:tcPr>
          <w:p w14:paraId="0B2F7618" w14:textId="1FCA1B43" w:rsidR="00D92782" w:rsidRPr="00042862" w:rsidRDefault="00D92782" w:rsidP="00D92782">
            <w:pPr>
              <w:spacing w:before="0" w:after="0" w:line="240" w:lineRule="auto"/>
              <w:ind w:firstLine="0"/>
              <w:jc w:val="right"/>
              <w:rPr>
                <w:b/>
                <w:bCs/>
                <w:sz w:val="24"/>
              </w:rPr>
            </w:pPr>
            <w:r w:rsidRPr="00042862">
              <w:rPr>
                <w:b/>
                <w:bCs/>
                <w:sz w:val="24"/>
              </w:rPr>
              <w:t>441,84</w:t>
            </w:r>
          </w:p>
        </w:tc>
        <w:tc>
          <w:tcPr>
            <w:tcW w:w="1493" w:type="dxa"/>
            <w:tcBorders>
              <w:top w:val="nil"/>
              <w:left w:val="nil"/>
              <w:bottom w:val="single" w:sz="8" w:space="0" w:color="auto"/>
              <w:right w:val="single" w:sz="8" w:space="0" w:color="auto"/>
            </w:tcBorders>
            <w:shd w:val="clear" w:color="auto" w:fill="auto"/>
            <w:noWrap/>
            <w:vAlign w:val="center"/>
            <w:hideMark/>
          </w:tcPr>
          <w:p w14:paraId="36D22D31" w14:textId="24F82A22" w:rsidR="00D92782" w:rsidRPr="00042862" w:rsidRDefault="00D92782" w:rsidP="00D92782">
            <w:pPr>
              <w:spacing w:before="0" w:after="0" w:line="240" w:lineRule="auto"/>
              <w:ind w:firstLine="0"/>
              <w:jc w:val="right"/>
              <w:rPr>
                <w:b/>
                <w:bCs/>
                <w:sz w:val="24"/>
              </w:rPr>
            </w:pPr>
            <w:r w:rsidRPr="00042862">
              <w:rPr>
                <w:b/>
                <w:bCs/>
                <w:sz w:val="24"/>
              </w:rPr>
              <w:t>442,24</w:t>
            </w:r>
          </w:p>
        </w:tc>
        <w:tc>
          <w:tcPr>
            <w:tcW w:w="1705" w:type="dxa"/>
            <w:tcBorders>
              <w:top w:val="nil"/>
              <w:left w:val="nil"/>
              <w:bottom w:val="single" w:sz="8" w:space="0" w:color="auto"/>
              <w:right w:val="single" w:sz="8" w:space="0" w:color="auto"/>
            </w:tcBorders>
            <w:shd w:val="clear" w:color="auto" w:fill="auto"/>
            <w:noWrap/>
            <w:vAlign w:val="center"/>
            <w:hideMark/>
          </w:tcPr>
          <w:p w14:paraId="381C8CAA" w14:textId="29864558" w:rsidR="00D92782" w:rsidRPr="00042862" w:rsidRDefault="00D92782" w:rsidP="00D92782">
            <w:pPr>
              <w:spacing w:before="0" w:after="0" w:line="240" w:lineRule="auto"/>
              <w:ind w:firstLine="0"/>
              <w:jc w:val="right"/>
              <w:rPr>
                <w:b/>
                <w:bCs/>
                <w:sz w:val="24"/>
              </w:rPr>
            </w:pPr>
            <w:r w:rsidRPr="00042862">
              <w:rPr>
                <w:b/>
                <w:bCs/>
                <w:sz w:val="24"/>
              </w:rPr>
              <w:t>0,40</w:t>
            </w:r>
          </w:p>
        </w:tc>
      </w:tr>
      <w:tr w:rsidR="00042862" w:rsidRPr="00042862" w14:paraId="4299F797"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C61A6B0" w14:textId="77777777" w:rsidR="00D92782" w:rsidRPr="00042862" w:rsidRDefault="00D92782" w:rsidP="00D92782">
            <w:pPr>
              <w:spacing w:before="0" w:after="0" w:line="240" w:lineRule="auto"/>
              <w:ind w:firstLine="0"/>
              <w:jc w:val="center"/>
              <w:rPr>
                <w:sz w:val="24"/>
              </w:rPr>
            </w:pPr>
            <w:r w:rsidRPr="00042862">
              <w:rPr>
                <w:sz w:val="24"/>
              </w:rPr>
              <w:t>1</w:t>
            </w:r>
          </w:p>
        </w:tc>
        <w:tc>
          <w:tcPr>
            <w:tcW w:w="2770" w:type="dxa"/>
            <w:tcBorders>
              <w:top w:val="nil"/>
              <w:left w:val="nil"/>
              <w:bottom w:val="single" w:sz="8" w:space="0" w:color="auto"/>
              <w:right w:val="single" w:sz="8" w:space="0" w:color="auto"/>
            </w:tcBorders>
            <w:shd w:val="clear" w:color="auto" w:fill="auto"/>
            <w:noWrap/>
            <w:vAlign w:val="center"/>
            <w:hideMark/>
          </w:tcPr>
          <w:p w14:paraId="09448648" w14:textId="77777777" w:rsidR="00D92782" w:rsidRPr="00042862" w:rsidRDefault="00D92782" w:rsidP="00D92782">
            <w:pPr>
              <w:spacing w:before="0" w:after="0" w:line="240" w:lineRule="auto"/>
              <w:ind w:firstLine="0"/>
              <w:jc w:val="left"/>
              <w:rPr>
                <w:sz w:val="24"/>
              </w:rPr>
            </w:pPr>
            <w:r w:rsidRPr="00042862">
              <w:rPr>
                <w:sz w:val="24"/>
              </w:rPr>
              <w:t>Hải Phòng</w:t>
            </w:r>
          </w:p>
        </w:tc>
        <w:tc>
          <w:tcPr>
            <w:tcW w:w="1197" w:type="dxa"/>
            <w:tcBorders>
              <w:top w:val="nil"/>
              <w:left w:val="nil"/>
              <w:bottom w:val="single" w:sz="8" w:space="0" w:color="auto"/>
              <w:right w:val="single" w:sz="8" w:space="0" w:color="auto"/>
            </w:tcBorders>
            <w:shd w:val="clear" w:color="auto" w:fill="auto"/>
            <w:noWrap/>
            <w:vAlign w:val="center"/>
            <w:hideMark/>
          </w:tcPr>
          <w:p w14:paraId="24E0318E" w14:textId="03D930F7" w:rsidR="00D92782" w:rsidRPr="00042862" w:rsidRDefault="00D92782" w:rsidP="00D92782">
            <w:pPr>
              <w:spacing w:before="0" w:after="0" w:line="240" w:lineRule="auto"/>
              <w:ind w:firstLine="0"/>
              <w:jc w:val="right"/>
              <w:rPr>
                <w:sz w:val="24"/>
              </w:rPr>
            </w:pPr>
            <w:r w:rsidRPr="00042862">
              <w:rPr>
                <w:sz w:val="24"/>
              </w:rPr>
              <w:t>22,14</w:t>
            </w:r>
          </w:p>
        </w:tc>
        <w:tc>
          <w:tcPr>
            <w:tcW w:w="1197" w:type="dxa"/>
            <w:tcBorders>
              <w:top w:val="nil"/>
              <w:left w:val="nil"/>
              <w:bottom w:val="single" w:sz="8" w:space="0" w:color="auto"/>
              <w:right w:val="single" w:sz="8" w:space="0" w:color="auto"/>
            </w:tcBorders>
            <w:shd w:val="clear" w:color="auto" w:fill="auto"/>
            <w:noWrap/>
            <w:vAlign w:val="center"/>
            <w:hideMark/>
          </w:tcPr>
          <w:p w14:paraId="47D9CD4E" w14:textId="0CEE5ACA" w:rsidR="00D92782" w:rsidRPr="00042862" w:rsidRDefault="00D92782" w:rsidP="00D92782">
            <w:pPr>
              <w:spacing w:before="0" w:after="0" w:line="240" w:lineRule="auto"/>
              <w:ind w:firstLine="0"/>
              <w:jc w:val="right"/>
              <w:rPr>
                <w:sz w:val="24"/>
              </w:rPr>
            </w:pPr>
            <w:r w:rsidRPr="00042862">
              <w:rPr>
                <w:sz w:val="24"/>
              </w:rPr>
              <w:t>22,14</w:t>
            </w:r>
          </w:p>
        </w:tc>
        <w:tc>
          <w:tcPr>
            <w:tcW w:w="1572" w:type="dxa"/>
            <w:tcBorders>
              <w:top w:val="nil"/>
              <w:left w:val="nil"/>
              <w:bottom w:val="single" w:sz="8" w:space="0" w:color="auto"/>
              <w:right w:val="single" w:sz="8" w:space="0" w:color="auto"/>
            </w:tcBorders>
            <w:shd w:val="clear" w:color="auto" w:fill="auto"/>
            <w:noWrap/>
            <w:vAlign w:val="center"/>
            <w:hideMark/>
          </w:tcPr>
          <w:p w14:paraId="09A6166F" w14:textId="20B4C5A6" w:rsidR="00D92782" w:rsidRPr="00042862" w:rsidRDefault="00D92782" w:rsidP="00D92782">
            <w:pPr>
              <w:spacing w:before="0" w:after="0" w:line="240" w:lineRule="auto"/>
              <w:ind w:firstLine="0"/>
              <w:jc w:val="right"/>
              <w:rPr>
                <w:sz w:val="24"/>
              </w:rPr>
            </w:pPr>
            <w:r w:rsidRPr="00042862">
              <w:rPr>
                <w:sz w:val="24"/>
              </w:rPr>
              <w:t>22,14</w:t>
            </w:r>
          </w:p>
        </w:tc>
        <w:tc>
          <w:tcPr>
            <w:tcW w:w="1493" w:type="dxa"/>
            <w:tcBorders>
              <w:top w:val="nil"/>
              <w:left w:val="nil"/>
              <w:bottom w:val="single" w:sz="8" w:space="0" w:color="auto"/>
              <w:right w:val="single" w:sz="8" w:space="0" w:color="auto"/>
            </w:tcBorders>
            <w:shd w:val="clear" w:color="auto" w:fill="auto"/>
            <w:noWrap/>
            <w:vAlign w:val="center"/>
            <w:hideMark/>
          </w:tcPr>
          <w:p w14:paraId="43B765C8" w14:textId="2A47DB3A" w:rsidR="00D92782" w:rsidRPr="00042862" w:rsidRDefault="00D92782" w:rsidP="00D92782">
            <w:pPr>
              <w:spacing w:before="0" w:after="0" w:line="240" w:lineRule="auto"/>
              <w:ind w:firstLine="0"/>
              <w:jc w:val="right"/>
              <w:rPr>
                <w:sz w:val="24"/>
              </w:rPr>
            </w:pPr>
            <w:r w:rsidRPr="00042862">
              <w:rPr>
                <w:sz w:val="24"/>
              </w:rPr>
              <w:t>22,54</w:t>
            </w:r>
          </w:p>
        </w:tc>
        <w:tc>
          <w:tcPr>
            <w:tcW w:w="1705" w:type="dxa"/>
            <w:tcBorders>
              <w:top w:val="nil"/>
              <w:left w:val="nil"/>
              <w:bottom w:val="single" w:sz="8" w:space="0" w:color="auto"/>
              <w:right w:val="single" w:sz="8" w:space="0" w:color="auto"/>
            </w:tcBorders>
            <w:shd w:val="clear" w:color="auto" w:fill="auto"/>
            <w:noWrap/>
            <w:vAlign w:val="center"/>
            <w:hideMark/>
          </w:tcPr>
          <w:p w14:paraId="6DC8921B" w14:textId="4534B85F" w:rsidR="00D92782" w:rsidRPr="00042862" w:rsidRDefault="00D92782" w:rsidP="00D92782">
            <w:pPr>
              <w:spacing w:before="0" w:after="0" w:line="240" w:lineRule="auto"/>
              <w:ind w:firstLine="0"/>
              <w:jc w:val="right"/>
              <w:rPr>
                <w:sz w:val="24"/>
              </w:rPr>
            </w:pPr>
            <w:r w:rsidRPr="00042862">
              <w:rPr>
                <w:sz w:val="24"/>
              </w:rPr>
              <w:t>0,40</w:t>
            </w:r>
          </w:p>
        </w:tc>
      </w:tr>
      <w:tr w:rsidR="00042862" w:rsidRPr="00042862" w14:paraId="2CF3307A"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7BC3758" w14:textId="77777777" w:rsidR="00D92782" w:rsidRPr="00042862" w:rsidRDefault="00D92782" w:rsidP="00D92782">
            <w:pPr>
              <w:spacing w:before="0" w:after="0" w:line="240" w:lineRule="auto"/>
              <w:ind w:firstLine="0"/>
              <w:jc w:val="center"/>
              <w:rPr>
                <w:b/>
                <w:bCs/>
                <w:sz w:val="24"/>
              </w:rPr>
            </w:pPr>
            <w:r w:rsidRPr="00042862">
              <w:rPr>
                <w:b/>
                <w:bCs/>
                <w:sz w:val="24"/>
              </w:rPr>
              <w:t>III</w:t>
            </w:r>
          </w:p>
        </w:tc>
        <w:tc>
          <w:tcPr>
            <w:tcW w:w="2770" w:type="dxa"/>
            <w:tcBorders>
              <w:top w:val="nil"/>
              <w:left w:val="nil"/>
              <w:bottom w:val="single" w:sz="8" w:space="0" w:color="auto"/>
              <w:right w:val="single" w:sz="8" w:space="0" w:color="auto"/>
            </w:tcBorders>
            <w:shd w:val="clear" w:color="auto" w:fill="auto"/>
            <w:noWrap/>
            <w:vAlign w:val="center"/>
            <w:hideMark/>
          </w:tcPr>
          <w:p w14:paraId="7AA3FC7D" w14:textId="77777777" w:rsidR="00D92782" w:rsidRPr="00042862" w:rsidRDefault="00D92782" w:rsidP="00D92782">
            <w:pPr>
              <w:spacing w:before="0" w:after="0" w:line="240" w:lineRule="auto"/>
              <w:ind w:firstLine="0"/>
              <w:jc w:val="left"/>
              <w:rPr>
                <w:b/>
                <w:bCs/>
                <w:sz w:val="24"/>
              </w:rPr>
            </w:pPr>
            <w:r w:rsidRPr="00042862">
              <w:rPr>
                <w:b/>
                <w:bCs/>
                <w:sz w:val="24"/>
              </w:rPr>
              <w:t>Vùng Bắc Trung Bộ và Duyên Hải miền Trung</w:t>
            </w:r>
          </w:p>
        </w:tc>
        <w:tc>
          <w:tcPr>
            <w:tcW w:w="1197" w:type="dxa"/>
            <w:tcBorders>
              <w:top w:val="nil"/>
              <w:left w:val="nil"/>
              <w:bottom w:val="single" w:sz="8" w:space="0" w:color="auto"/>
              <w:right w:val="single" w:sz="8" w:space="0" w:color="auto"/>
            </w:tcBorders>
            <w:shd w:val="clear" w:color="auto" w:fill="auto"/>
            <w:noWrap/>
            <w:vAlign w:val="center"/>
            <w:hideMark/>
          </w:tcPr>
          <w:p w14:paraId="001A393B" w14:textId="05EA27EB" w:rsidR="00D92782" w:rsidRPr="00042862" w:rsidRDefault="00D92782" w:rsidP="00D92782">
            <w:pPr>
              <w:spacing w:before="0" w:after="0" w:line="240" w:lineRule="auto"/>
              <w:ind w:firstLine="0"/>
              <w:jc w:val="right"/>
              <w:rPr>
                <w:b/>
                <w:bCs/>
                <w:sz w:val="24"/>
              </w:rPr>
            </w:pPr>
            <w:r w:rsidRPr="00042862">
              <w:rPr>
                <w:b/>
                <w:bCs/>
                <w:sz w:val="24"/>
              </w:rPr>
              <w:t>633,22</w:t>
            </w:r>
          </w:p>
        </w:tc>
        <w:tc>
          <w:tcPr>
            <w:tcW w:w="1197" w:type="dxa"/>
            <w:tcBorders>
              <w:top w:val="nil"/>
              <w:left w:val="nil"/>
              <w:bottom w:val="single" w:sz="8" w:space="0" w:color="auto"/>
              <w:right w:val="single" w:sz="8" w:space="0" w:color="auto"/>
            </w:tcBorders>
            <w:shd w:val="clear" w:color="auto" w:fill="auto"/>
            <w:noWrap/>
            <w:vAlign w:val="center"/>
            <w:hideMark/>
          </w:tcPr>
          <w:p w14:paraId="09123C9E" w14:textId="37001FF8" w:rsidR="00D92782" w:rsidRPr="00042862" w:rsidRDefault="00D92782" w:rsidP="00D92782">
            <w:pPr>
              <w:spacing w:before="0" w:after="0" w:line="240" w:lineRule="auto"/>
              <w:ind w:firstLine="0"/>
              <w:jc w:val="right"/>
              <w:rPr>
                <w:b/>
                <w:bCs/>
                <w:sz w:val="24"/>
              </w:rPr>
            </w:pPr>
            <w:r w:rsidRPr="00042862">
              <w:rPr>
                <w:b/>
                <w:bCs/>
                <w:sz w:val="24"/>
              </w:rPr>
              <w:t>633,22</w:t>
            </w:r>
          </w:p>
        </w:tc>
        <w:tc>
          <w:tcPr>
            <w:tcW w:w="1572" w:type="dxa"/>
            <w:tcBorders>
              <w:top w:val="nil"/>
              <w:left w:val="nil"/>
              <w:bottom w:val="single" w:sz="8" w:space="0" w:color="auto"/>
              <w:right w:val="single" w:sz="8" w:space="0" w:color="auto"/>
            </w:tcBorders>
            <w:shd w:val="clear" w:color="auto" w:fill="auto"/>
            <w:noWrap/>
            <w:vAlign w:val="center"/>
            <w:hideMark/>
          </w:tcPr>
          <w:p w14:paraId="1BAC2503" w14:textId="4C8D4CBF" w:rsidR="00D92782" w:rsidRPr="00042862" w:rsidRDefault="00D92782" w:rsidP="00D92782">
            <w:pPr>
              <w:spacing w:before="0" w:after="0" w:line="240" w:lineRule="auto"/>
              <w:ind w:firstLine="0"/>
              <w:jc w:val="right"/>
              <w:rPr>
                <w:b/>
                <w:bCs/>
                <w:sz w:val="24"/>
              </w:rPr>
            </w:pPr>
            <w:r w:rsidRPr="00042862">
              <w:rPr>
                <w:b/>
                <w:bCs/>
                <w:sz w:val="24"/>
              </w:rPr>
              <w:t>635,52</w:t>
            </w:r>
          </w:p>
        </w:tc>
        <w:tc>
          <w:tcPr>
            <w:tcW w:w="1493" w:type="dxa"/>
            <w:tcBorders>
              <w:top w:val="nil"/>
              <w:left w:val="nil"/>
              <w:bottom w:val="single" w:sz="8" w:space="0" w:color="auto"/>
              <w:right w:val="single" w:sz="8" w:space="0" w:color="auto"/>
            </w:tcBorders>
            <w:shd w:val="clear" w:color="auto" w:fill="auto"/>
            <w:noWrap/>
            <w:vAlign w:val="center"/>
            <w:hideMark/>
          </w:tcPr>
          <w:p w14:paraId="36149B01" w14:textId="3F60184E" w:rsidR="00D92782" w:rsidRPr="00042862" w:rsidRDefault="00D92782" w:rsidP="00D92782">
            <w:pPr>
              <w:spacing w:before="0" w:after="0" w:line="240" w:lineRule="auto"/>
              <w:ind w:firstLine="0"/>
              <w:jc w:val="right"/>
              <w:rPr>
                <w:b/>
                <w:bCs/>
                <w:sz w:val="24"/>
              </w:rPr>
            </w:pPr>
            <w:r w:rsidRPr="00042862">
              <w:rPr>
                <w:b/>
                <w:bCs/>
                <w:sz w:val="24"/>
              </w:rPr>
              <w:t>717,92</w:t>
            </w:r>
          </w:p>
        </w:tc>
        <w:tc>
          <w:tcPr>
            <w:tcW w:w="1705" w:type="dxa"/>
            <w:tcBorders>
              <w:top w:val="nil"/>
              <w:left w:val="nil"/>
              <w:bottom w:val="single" w:sz="8" w:space="0" w:color="auto"/>
              <w:right w:val="single" w:sz="8" w:space="0" w:color="auto"/>
            </w:tcBorders>
            <w:shd w:val="clear" w:color="auto" w:fill="auto"/>
            <w:noWrap/>
            <w:vAlign w:val="center"/>
            <w:hideMark/>
          </w:tcPr>
          <w:p w14:paraId="4F8B456C" w14:textId="3409257F" w:rsidR="00D92782" w:rsidRPr="00042862" w:rsidRDefault="00D92782" w:rsidP="00D92782">
            <w:pPr>
              <w:spacing w:before="0" w:after="0" w:line="240" w:lineRule="auto"/>
              <w:ind w:firstLine="0"/>
              <w:jc w:val="right"/>
              <w:rPr>
                <w:b/>
                <w:bCs/>
                <w:sz w:val="24"/>
              </w:rPr>
            </w:pPr>
            <w:r w:rsidRPr="00042862">
              <w:rPr>
                <w:b/>
                <w:bCs/>
                <w:sz w:val="24"/>
              </w:rPr>
              <w:t>82,39</w:t>
            </w:r>
          </w:p>
        </w:tc>
      </w:tr>
      <w:tr w:rsidR="00042862" w:rsidRPr="00042862" w14:paraId="115001D1"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89795E9" w14:textId="77777777" w:rsidR="00D92782" w:rsidRPr="00042862" w:rsidRDefault="00D92782" w:rsidP="00D92782">
            <w:pPr>
              <w:spacing w:before="0" w:after="0" w:line="240" w:lineRule="auto"/>
              <w:ind w:firstLine="0"/>
              <w:jc w:val="center"/>
              <w:rPr>
                <w:sz w:val="24"/>
              </w:rPr>
            </w:pPr>
            <w:r w:rsidRPr="00042862">
              <w:rPr>
                <w:sz w:val="24"/>
              </w:rPr>
              <w:t>1</w:t>
            </w:r>
          </w:p>
        </w:tc>
        <w:tc>
          <w:tcPr>
            <w:tcW w:w="2770" w:type="dxa"/>
            <w:tcBorders>
              <w:top w:val="nil"/>
              <w:left w:val="nil"/>
              <w:bottom w:val="single" w:sz="8" w:space="0" w:color="auto"/>
              <w:right w:val="single" w:sz="8" w:space="0" w:color="auto"/>
            </w:tcBorders>
            <w:shd w:val="clear" w:color="auto" w:fill="auto"/>
            <w:noWrap/>
            <w:vAlign w:val="center"/>
            <w:hideMark/>
          </w:tcPr>
          <w:p w14:paraId="3A5EBA1A" w14:textId="77777777" w:rsidR="00D92782" w:rsidRPr="00042862" w:rsidRDefault="00D92782" w:rsidP="00D92782">
            <w:pPr>
              <w:spacing w:before="0" w:after="0" w:line="240" w:lineRule="auto"/>
              <w:ind w:firstLine="0"/>
              <w:jc w:val="left"/>
              <w:rPr>
                <w:sz w:val="24"/>
              </w:rPr>
            </w:pPr>
            <w:r w:rsidRPr="00042862">
              <w:rPr>
                <w:sz w:val="24"/>
              </w:rPr>
              <w:t>Nghệ An</w:t>
            </w:r>
          </w:p>
        </w:tc>
        <w:tc>
          <w:tcPr>
            <w:tcW w:w="1197" w:type="dxa"/>
            <w:tcBorders>
              <w:top w:val="nil"/>
              <w:left w:val="nil"/>
              <w:bottom w:val="single" w:sz="8" w:space="0" w:color="auto"/>
              <w:right w:val="single" w:sz="8" w:space="0" w:color="auto"/>
            </w:tcBorders>
            <w:shd w:val="clear" w:color="auto" w:fill="auto"/>
            <w:noWrap/>
            <w:vAlign w:val="center"/>
            <w:hideMark/>
          </w:tcPr>
          <w:p w14:paraId="5F164299" w14:textId="633CA593" w:rsidR="00D92782" w:rsidRPr="00042862" w:rsidRDefault="00D92782" w:rsidP="00D92782">
            <w:pPr>
              <w:spacing w:before="0" w:after="0" w:line="240" w:lineRule="auto"/>
              <w:ind w:firstLine="0"/>
              <w:jc w:val="right"/>
              <w:rPr>
                <w:sz w:val="24"/>
              </w:rPr>
            </w:pPr>
            <w:r w:rsidRPr="00042862">
              <w:rPr>
                <w:sz w:val="24"/>
              </w:rPr>
              <w:t>20,78</w:t>
            </w:r>
          </w:p>
        </w:tc>
        <w:tc>
          <w:tcPr>
            <w:tcW w:w="1197" w:type="dxa"/>
            <w:tcBorders>
              <w:top w:val="nil"/>
              <w:left w:val="nil"/>
              <w:bottom w:val="single" w:sz="8" w:space="0" w:color="auto"/>
              <w:right w:val="single" w:sz="8" w:space="0" w:color="auto"/>
            </w:tcBorders>
            <w:shd w:val="clear" w:color="auto" w:fill="auto"/>
            <w:noWrap/>
            <w:vAlign w:val="center"/>
            <w:hideMark/>
          </w:tcPr>
          <w:p w14:paraId="7405C889" w14:textId="72006A63" w:rsidR="00D92782" w:rsidRPr="00042862" w:rsidRDefault="00D92782" w:rsidP="00D92782">
            <w:pPr>
              <w:spacing w:before="0" w:after="0" w:line="240" w:lineRule="auto"/>
              <w:ind w:firstLine="0"/>
              <w:jc w:val="right"/>
              <w:rPr>
                <w:sz w:val="24"/>
              </w:rPr>
            </w:pPr>
            <w:r w:rsidRPr="00042862">
              <w:rPr>
                <w:sz w:val="24"/>
              </w:rPr>
              <w:t>20,78</w:t>
            </w:r>
          </w:p>
        </w:tc>
        <w:tc>
          <w:tcPr>
            <w:tcW w:w="1572" w:type="dxa"/>
            <w:tcBorders>
              <w:top w:val="nil"/>
              <w:left w:val="nil"/>
              <w:bottom w:val="single" w:sz="8" w:space="0" w:color="auto"/>
              <w:right w:val="single" w:sz="8" w:space="0" w:color="auto"/>
            </w:tcBorders>
            <w:shd w:val="clear" w:color="auto" w:fill="auto"/>
            <w:noWrap/>
            <w:vAlign w:val="center"/>
            <w:hideMark/>
          </w:tcPr>
          <w:p w14:paraId="1CEB319F" w14:textId="7BEB2267" w:rsidR="00D92782" w:rsidRPr="00042862" w:rsidRDefault="00D92782" w:rsidP="00D92782">
            <w:pPr>
              <w:spacing w:before="0" w:after="0" w:line="240" w:lineRule="auto"/>
              <w:ind w:firstLine="0"/>
              <w:jc w:val="right"/>
              <w:rPr>
                <w:sz w:val="24"/>
              </w:rPr>
            </w:pPr>
            <w:r w:rsidRPr="00042862">
              <w:rPr>
                <w:sz w:val="24"/>
              </w:rPr>
              <w:t>20,78</w:t>
            </w:r>
          </w:p>
        </w:tc>
        <w:tc>
          <w:tcPr>
            <w:tcW w:w="1493" w:type="dxa"/>
            <w:tcBorders>
              <w:top w:val="nil"/>
              <w:left w:val="nil"/>
              <w:bottom w:val="single" w:sz="8" w:space="0" w:color="auto"/>
              <w:right w:val="single" w:sz="8" w:space="0" w:color="auto"/>
            </w:tcBorders>
            <w:shd w:val="clear" w:color="auto" w:fill="auto"/>
            <w:noWrap/>
            <w:vAlign w:val="center"/>
            <w:hideMark/>
          </w:tcPr>
          <w:p w14:paraId="05DB725D" w14:textId="6E12516F" w:rsidR="00D92782" w:rsidRPr="00042862" w:rsidRDefault="00D92782" w:rsidP="00D92782">
            <w:pPr>
              <w:spacing w:before="0" w:after="0" w:line="240" w:lineRule="auto"/>
              <w:ind w:firstLine="0"/>
              <w:jc w:val="right"/>
              <w:rPr>
                <w:sz w:val="24"/>
              </w:rPr>
            </w:pPr>
            <w:r w:rsidRPr="00042862">
              <w:rPr>
                <w:sz w:val="24"/>
              </w:rPr>
              <w:t>105,59</w:t>
            </w:r>
          </w:p>
        </w:tc>
        <w:tc>
          <w:tcPr>
            <w:tcW w:w="1705" w:type="dxa"/>
            <w:tcBorders>
              <w:top w:val="nil"/>
              <w:left w:val="nil"/>
              <w:bottom w:val="single" w:sz="8" w:space="0" w:color="auto"/>
              <w:right w:val="single" w:sz="8" w:space="0" w:color="auto"/>
            </w:tcBorders>
            <w:shd w:val="clear" w:color="auto" w:fill="auto"/>
            <w:noWrap/>
            <w:vAlign w:val="center"/>
            <w:hideMark/>
          </w:tcPr>
          <w:p w14:paraId="4EBF05D8" w14:textId="3C619CE4" w:rsidR="00D92782" w:rsidRPr="00042862" w:rsidRDefault="00D92782" w:rsidP="00D92782">
            <w:pPr>
              <w:spacing w:before="0" w:after="0" w:line="240" w:lineRule="auto"/>
              <w:ind w:firstLine="0"/>
              <w:jc w:val="right"/>
              <w:rPr>
                <w:sz w:val="24"/>
              </w:rPr>
            </w:pPr>
            <w:r w:rsidRPr="00042862">
              <w:rPr>
                <w:sz w:val="24"/>
              </w:rPr>
              <w:t>84,81</w:t>
            </w:r>
          </w:p>
        </w:tc>
      </w:tr>
      <w:tr w:rsidR="00042862" w:rsidRPr="00042862" w14:paraId="22688354"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5627A4E" w14:textId="77777777" w:rsidR="00D92782" w:rsidRPr="00042862" w:rsidRDefault="00D92782" w:rsidP="00D92782">
            <w:pPr>
              <w:spacing w:before="0" w:after="0" w:line="240" w:lineRule="auto"/>
              <w:ind w:firstLine="0"/>
              <w:jc w:val="center"/>
              <w:rPr>
                <w:sz w:val="24"/>
              </w:rPr>
            </w:pPr>
            <w:r w:rsidRPr="00042862">
              <w:rPr>
                <w:sz w:val="24"/>
              </w:rPr>
              <w:t>2</w:t>
            </w:r>
          </w:p>
        </w:tc>
        <w:tc>
          <w:tcPr>
            <w:tcW w:w="2770" w:type="dxa"/>
            <w:tcBorders>
              <w:top w:val="nil"/>
              <w:left w:val="nil"/>
              <w:bottom w:val="single" w:sz="8" w:space="0" w:color="auto"/>
              <w:right w:val="single" w:sz="8" w:space="0" w:color="auto"/>
            </w:tcBorders>
            <w:shd w:val="clear" w:color="auto" w:fill="auto"/>
            <w:noWrap/>
            <w:vAlign w:val="center"/>
            <w:hideMark/>
          </w:tcPr>
          <w:p w14:paraId="6DFAD1D5" w14:textId="77777777" w:rsidR="00D92782" w:rsidRPr="00042862" w:rsidRDefault="00D92782" w:rsidP="00D92782">
            <w:pPr>
              <w:spacing w:before="0" w:after="0" w:line="240" w:lineRule="auto"/>
              <w:ind w:firstLine="0"/>
              <w:jc w:val="left"/>
              <w:rPr>
                <w:sz w:val="24"/>
              </w:rPr>
            </w:pPr>
            <w:r w:rsidRPr="00042862">
              <w:rPr>
                <w:sz w:val="24"/>
              </w:rPr>
              <w:t>Quảng Bình</w:t>
            </w:r>
          </w:p>
        </w:tc>
        <w:tc>
          <w:tcPr>
            <w:tcW w:w="1197" w:type="dxa"/>
            <w:tcBorders>
              <w:top w:val="nil"/>
              <w:left w:val="nil"/>
              <w:bottom w:val="single" w:sz="8" w:space="0" w:color="auto"/>
              <w:right w:val="single" w:sz="8" w:space="0" w:color="auto"/>
            </w:tcBorders>
            <w:shd w:val="clear" w:color="auto" w:fill="auto"/>
            <w:noWrap/>
            <w:vAlign w:val="center"/>
            <w:hideMark/>
          </w:tcPr>
          <w:p w14:paraId="4A50CDDE" w14:textId="51F309AE" w:rsidR="00D92782" w:rsidRPr="00042862" w:rsidRDefault="00D92782" w:rsidP="00D92782">
            <w:pPr>
              <w:spacing w:before="0" w:after="0" w:line="240" w:lineRule="auto"/>
              <w:ind w:firstLine="0"/>
              <w:jc w:val="right"/>
              <w:rPr>
                <w:sz w:val="24"/>
              </w:rPr>
            </w:pPr>
            <w:r w:rsidRPr="00042862">
              <w:rPr>
                <w:sz w:val="24"/>
              </w:rPr>
              <w:t>63,92</w:t>
            </w:r>
          </w:p>
        </w:tc>
        <w:tc>
          <w:tcPr>
            <w:tcW w:w="1197" w:type="dxa"/>
            <w:tcBorders>
              <w:top w:val="nil"/>
              <w:left w:val="nil"/>
              <w:bottom w:val="single" w:sz="8" w:space="0" w:color="auto"/>
              <w:right w:val="single" w:sz="8" w:space="0" w:color="auto"/>
            </w:tcBorders>
            <w:shd w:val="clear" w:color="auto" w:fill="auto"/>
            <w:noWrap/>
            <w:vAlign w:val="center"/>
            <w:hideMark/>
          </w:tcPr>
          <w:p w14:paraId="18F6904C" w14:textId="3EF42A92" w:rsidR="00D92782" w:rsidRPr="00042862" w:rsidRDefault="00D92782" w:rsidP="00D92782">
            <w:pPr>
              <w:spacing w:before="0" w:after="0" w:line="240" w:lineRule="auto"/>
              <w:ind w:firstLine="0"/>
              <w:jc w:val="right"/>
              <w:rPr>
                <w:sz w:val="24"/>
              </w:rPr>
            </w:pPr>
            <w:r w:rsidRPr="00042862">
              <w:rPr>
                <w:sz w:val="24"/>
              </w:rPr>
              <w:t>63,92</w:t>
            </w:r>
          </w:p>
        </w:tc>
        <w:tc>
          <w:tcPr>
            <w:tcW w:w="1572" w:type="dxa"/>
            <w:tcBorders>
              <w:top w:val="nil"/>
              <w:left w:val="nil"/>
              <w:bottom w:val="single" w:sz="8" w:space="0" w:color="auto"/>
              <w:right w:val="single" w:sz="8" w:space="0" w:color="auto"/>
            </w:tcBorders>
            <w:shd w:val="clear" w:color="auto" w:fill="auto"/>
            <w:noWrap/>
            <w:vAlign w:val="center"/>
            <w:hideMark/>
          </w:tcPr>
          <w:p w14:paraId="460A747F" w14:textId="267805E5" w:rsidR="00D92782" w:rsidRPr="00042862" w:rsidRDefault="00D92782" w:rsidP="00D92782">
            <w:pPr>
              <w:spacing w:before="0" w:after="0" w:line="240" w:lineRule="auto"/>
              <w:ind w:firstLine="0"/>
              <w:jc w:val="right"/>
              <w:rPr>
                <w:sz w:val="24"/>
              </w:rPr>
            </w:pPr>
            <w:r w:rsidRPr="00042862">
              <w:rPr>
                <w:sz w:val="24"/>
              </w:rPr>
              <w:t>63,92</w:t>
            </w:r>
          </w:p>
        </w:tc>
        <w:tc>
          <w:tcPr>
            <w:tcW w:w="1493" w:type="dxa"/>
            <w:tcBorders>
              <w:top w:val="nil"/>
              <w:left w:val="nil"/>
              <w:bottom w:val="single" w:sz="8" w:space="0" w:color="auto"/>
              <w:right w:val="single" w:sz="8" w:space="0" w:color="auto"/>
            </w:tcBorders>
            <w:shd w:val="clear" w:color="auto" w:fill="auto"/>
            <w:noWrap/>
            <w:vAlign w:val="center"/>
            <w:hideMark/>
          </w:tcPr>
          <w:p w14:paraId="1A241184" w14:textId="014F8C55" w:rsidR="00D92782" w:rsidRPr="00042862" w:rsidRDefault="00D92782" w:rsidP="00D92782">
            <w:pPr>
              <w:spacing w:before="0" w:after="0" w:line="240" w:lineRule="auto"/>
              <w:ind w:firstLine="0"/>
              <w:jc w:val="right"/>
              <w:rPr>
                <w:sz w:val="24"/>
              </w:rPr>
            </w:pPr>
            <w:r w:rsidRPr="00042862">
              <w:rPr>
                <w:sz w:val="24"/>
              </w:rPr>
              <w:t>61,51</w:t>
            </w:r>
          </w:p>
        </w:tc>
        <w:tc>
          <w:tcPr>
            <w:tcW w:w="1705" w:type="dxa"/>
            <w:tcBorders>
              <w:top w:val="nil"/>
              <w:left w:val="nil"/>
              <w:bottom w:val="single" w:sz="8" w:space="0" w:color="auto"/>
              <w:right w:val="single" w:sz="8" w:space="0" w:color="auto"/>
            </w:tcBorders>
            <w:shd w:val="clear" w:color="auto" w:fill="auto"/>
            <w:noWrap/>
            <w:vAlign w:val="center"/>
            <w:hideMark/>
          </w:tcPr>
          <w:p w14:paraId="74C0C593" w14:textId="6D95AA14" w:rsidR="00D92782" w:rsidRPr="00042862" w:rsidRDefault="00D92782" w:rsidP="00D92782">
            <w:pPr>
              <w:spacing w:before="0" w:after="0" w:line="240" w:lineRule="auto"/>
              <w:ind w:firstLine="0"/>
              <w:jc w:val="right"/>
              <w:rPr>
                <w:sz w:val="24"/>
              </w:rPr>
            </w:pPr>
            <w:r w:rsidRPr="00042862">
              <w:rPr>
                <w:sz w:val="24"/>
              </w:rPr>
              <w:t>-2,42</w:t>
            </w:r>
          </w:p>
        </w:tc>
      </w:tr>
      <w:tr w:rsidR="00042862" w:rsidRPr="00042862" w14:paraId="6979443E"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E82E8C9" w14:textId="77777777" w:rsidR="00D92782" w:rsidRPr="00042862" w:rsidRDefault="00D92782" w:rsidP="00D92782">
            <w:pPr>
              <w:spacing w:before="0" w:after="0" w:line="240" w:lineRule="auto"/>
              <w:ind w:firstLine="0"/>
              <w:jc w:val="center"/>
              <w:rPr>
                <w:b/>
                <w:bCs/>
                <w:sz w:val="24"/>
              </w:rPr>
            </w:pPr>
            <w:r w:rsidRPr="00042862">
              <w:rPr>
                <w:b/>
                <w:bCs/>
                <w:sz w:val="24"/>
              </w:rPr>
              <w:t>V</w:t>
            </w:r>
          </w:p>
        </w:tc>
        <w:tc>
          <w:tcPr>
            <w:tcW w:w="2770" w:type="dxa"/>
            <w:tcBorders>
              <w:top w:val="nil"/>
              <w:left w:val="nil"/>
              <w:bottom w:val="single" w:sz="8" w:space="0" w:color="auto"/>
              <w:right w:val="single" w:sz="8" w:space="0" w:color="auto"/>
            </w:tcBorders>
            <w:shd w:val="clear" w:color="auto" w:fill="auto"/>
            <w:noWrap/>
            <w:vAlign w:val="center"/>
            <w:hideMark/>
          </w:tcPr>
          <w:p w14:paraId="1F29347F" w14:textId="77777777" w:rsidR="00D92782" w:rsidRPr="00042862" w:rsidRDefault="00D92782" w:rsidP="00D92782">
            <w:pPr>
              <w:spacing w:before="0" w:after="0" w:line="240" w:lineRule="auto"/>
              <w:ind w:firstLine="0"/>
              <w:jc w:val="left"/>
              <w:rPr>
                <w:b/>
                <w:bCs/>
                <w:sz w:val="24"/>
              </w:rPr>
            </w:pPr>
            <w:r w:rsidRPr="00042862">
              <w:rPr>
                <w:b/>
                <w:bCs/>
                <w:sz w:val="24"/>
              </w:rPr>
              <w:t>Vùng Tây Nguyên</w:t>
            </w:r>
          </w:p>
        </w:tc>
        <w:tc>
          <w:tcPr>
            <w:tcW w:w="1197" w:type="dxa"/>
            <w:tcBorders>
              <w:top w:val="nil"/>
              <w:left w:val="nil"/>
              <w:bottom w:val="single" w:sz="8" w:space="0" w:color="auto"/>
              <w:right w:val="single" w:sz="8" w:space="0" w:color="auto"/>
            </w:tcBorders>
            <w:shd w:val="clear" w:color="auto" w:fill="auto"/>
            <w:noWrap/>
            <w:vAlign w:val="center"/>
            <w:hideMark/>
          </w:tcPr>
          <w:p w14:paraId="0ACFBEF0" w14:textId="2B043600" w:rsidR="00D92782" w:rsidRPr="00042862" w:rsidRDefault="00D92782" w:rsidP="00D92782">
            <w:pPr>
              <w:spacing w:before="0" w:after="0" w:line="240" w:lineRule="auto"/>
              <w:ind w:firstLine="0"/>
              <w:jc w:val="right"/>
              <w:rPr>
                <w:b/>
                <w:bCs/>
                <w:sz w:val="24"/>
              </w:rPr>
            </w:pPr>
            <w:r w:rsidRPr="00042862">
              <w:rPr>
                <w:b/>
                <w:bCs/>
                <w:sz w:val="24"/>
              </w:rPr>
              <w:t>112,15</w:t>
            </w:r>
          </w:p>
        </w:tc>
        <w:tc>
          <w:tcPr>
            <w:tcW w:w="1197" w:type="dxa"/>
            <w:tcBorders>
              <w:top w:val="nil"/>
              <w:left w:val="nil"/>
              <w:bottom w:val="single" w:sz="8" w:space="0" w:color="auto"/>
              <w:right w:val="single" w:sz="8" w:space="0" w:color="auto"/>
            </w:tcBorders>
            <w:shd w:val="clear" w:color="auto" w:fill="auto"/>
            <w:noWrap/>
            <w:vAlign w:val="center"/>
            <w:hideMark/>
          </w:tcPr>
          <w:p w14:paraId="5EDCA5A6" w14:textId="00A80266" w:rsidR="00D92782" w:rsidRPr="00042862" w:rsidRDefault="00D92782" w:rsidP="00D92782">
            <w:pPr>
              <w:spacing w:before="0" w:after="0" w:line="240" w:lineRule="auto"/>
              <w:ind w:firstLine="0"/>
              <w:jc w:val="right"/>
              <w:rPr>
                <w:b/>
                <w:bCs/>
                <w:sz w:val="24"/>
              </w:rPr>
            </w:pPr>
            <w:r w:rsidRPr="00042862">
              <w:rPr>
                <w:b/>
                <w:bCs/>
                <w:sz w:val="24"/>
              </w:rPr>
              <w:t>112,15</w:t>
            </w:r>
          </w:p>
        </w:tc>
        <w:tc>
          <w:tcPr>
            <w:tcW w:w="1572" w:type="dxa"/>
            <w:tcBorders>
              <w:top w:val="nil"/>
              <w:left w:val="nil"/>
              <w:bottom w:val="single" w:sz="8" w:space="0" w:color="auto"/>
              <w:right w:val="single" w:sz="8" w:space="0" w:color="auto"/>
            </w:tcBorders>
            <w:shd w:val="clear" w:color="auto" w:fill="auto"/>
            <w:noWrap/>
            <w:vAlign w:val="center"/>
            <w:hideMark/>
          </w:tcPr>
          <w:p w14:paraId="51CBAE71" w14:textId="24B8CC5E" w:rsidR="00D92782" w:rsidRPr="00042862" w:rsidRDefault="00D92782" w:rsidP="00D92782">
            <w:pPr>
              <w:spacing w:before="0" w:after="0" w:line="240" w:lineRule="auto"/>
              <w:ind w:firstLine="0"/>
              <w:jc w:val="right"/>
              <w:rPr>
                <w:b/>
                <w:bCs/>
                <w:sz w:val="24"/>
              </w:rPr>
            </w:pPr>
            <w:r w:rsidRPr="00042862">
              <w:rPr>
                <w:b/>
                <w:bCs/>
                <w:sz w:val="24"/>
              </w:rPr>
              <w:t>111,95</w:t>
            </w:r>
          </w:p>
        </w:tc>
        <w:tc>
          <w:tcPr>
            <w:tcW w:w="1493" w:type="dxa"/>
            <w:tcBorders>
              <w:top w:val="nil"/>
              <w:left w:val="nil"/>
              <w:bottom w:val="single" w:sz="8" w:space="0" w:color="auto"/>
              <w:right w:val="single" w:sz="8" w:space="0" w:color="auto"/>
            </w:tcBorders>
            <w:shd w:val="clear" w:color="auto" w:fill="auto"/>
            <w:noWrap/>
            <w:vAlign w:val="center"/>
            <w:hideMark/>
          </w:tcPr>
          <w:p w14:paraId="0DEFF66D" w14:textId="6AE4BDAF" w:rsidR="00D92782" w:rsidRPr="00042862" w:rsidRDefault="00D92782" w:rsidP="00D92782">
            <w:pPr>
              <w:spacing w:before="0" w:after="0" w:line="240" w:lineRule="auto"/>
              <w:ind w:firstLine="0"/>
              <w:jc w:val="right"/>
              <w:rPr>
                <w:b/>
                <w:bCs/>
                <w:sz w:val="24"/>
              </w:rPr>
            </w:pPr>
            <w:r w:rsidRPr="00042862">
              <w:rPr>
                <w:b/>
                <w:bCs/>
                <w:sz w:val="24"/>
              </w:rPr>
              <w:t>57,52</w:t>
            </w:r>
          </w:p>
        </w:tc>
        <w:tc>
          <w:tcPr>
            <w:tcW w:w="1705" w:type="dxa"/>
            <w:tcBorders>
              <w:top w:val="nil"/>
              <w:left w:val="nil"/>
              <w:bottom w:val="single" w:sz="8" w:space="0" w:color="auto"/>
              <w:right w:val="single" w:sz="8" w:space="0" w:color="auto"/>
            </w:tcBorders>
            <w:shd w:val="clear" w:color="auto" w:fill="auto"/>
            <w:noWrap/>
            <w:vAlign w:val="center"/>
            <w:hideMark/>
          </w:tcPr>
          <w:p w14:paraId="49CD711D" w14:textId="18839AC1" w:rsidR="00D92782" w:rsidRPr="00042862" w:rsidRDefault="00D92782" w:rsidP="00D92782">
            <w:pPr>
              <w:spacing w:before="0" w:after="0" w:line="240" w:lineRule="auto"/>
              <w:ind w:firstLine="0"/>
              <w:jc w:val="right"/>
              <w:rPr>
                <w:b/>
                <w:bCs/>
                <w:sz w:val="24"/>
              </w:rPr>
            </w:pPr>
            <w:r w:rsidRPr="00042862">
              <w:rPr>
                <w:b/>
                <w:bCs/>
                <w:sz w:val="24"/>
              </w:rPr>
              <w:t>-54,44</w:t>
            </w:r>
          </w:p>
        </w:tc>
      </w:tr>
      <w:tr w:rsidR="00042862" w:rsidRPr="00042862" w14:paraId="79877E78"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C3BEF23" w14:textId="77777777" w:rsidR="00D92782" w:rsidRPr="00042862" w:rsidRDefault="00D92782" w:rsidP="00D92782">
            <w:pPr>
              <w:spacing w:before="0" w:after="0" w:line="240" w:lineRule="auto"/>
              <w:ind w:firstLine="0"/>
              <w:jc w:val="center"/>
              <w:rPr>
                <w:sz w:val="24"/>
              </w:rPr>
            </w:pPr>
            <w:r w:rsidRPr="00042862">
              <w:rPr>
                <w:sz w:val="24"/>
              </w:rPr>
              <w:t>1</w:t>
            </w:r>
          </w:p>
        </w:tc>
        <w:tc>
          <w:tcPr>
            <w:tcW w:w="2770" w:type="dxa"/>
            <w:tcBorders>
              <w:top w:val="nil"/>
              <w:left w:val="nil"/>
              <w:bottom w:val="single" w:sz="8" w:space="0" w:color="auto"/>
              <w:right w:val="single" w:sz="8" w:space="0" w:color="auto"/>
            </w:tcBorders>
            <w:shd w:val="clear" w:color="auto" w:fill="auto"/>
            <w:noWrap/>
            <w:vAlign w:val="center"/>
            <w:hideMark/>
          </w:tcPr>
          <w:p w14:paraId="52521224" w14:textId="77777777" w:rsidR="00D92782" w:rsidRPr="00042862" w:rsidRDefault="00D92782" w:rsidP="00D92782">
            <w:pPr>
              <w:spacing w:before="0" w:after="0" w:line="240" w:lineRule="auto"/>
              <w:ind w:firstLine="0"/>
              <w:jc w:val="left"/>
              <w:rPr>
                <w:sz w:val="24"/>
              </w:rPr>
            </w:pPr>
            <w:r w:rsidRPr="00042862">
              <w:rPr>
                <w:sz w:val="24"/>
              </w:rPr>
              <w:t xml:space="preserve">Kon Tum </w:t>
            </w:r>
          </w:p>
        </w:tc>
        <w:tc>
          <w:tcPr>
            <w:tcW w:w="1197" w:type="dxa"/>
            <w:tcBorders>
              <w:top w:val="nil"/>
              <w:left w:val="nil"/>
              <w:bottom w:val="single" w:sz="8" w:space="0" w:color="auto"/>
              <w:right w:val="single" w:sz="8" w:space="0" w:color="auto"/>
            </w:tcBorders>
            <w:shd w:val="clear" w:color="auto" w:fill="auto"/>
            <w:noWrap/>
            <w:vAlign w:val="center"/>
            <w:hideMark/>
          </w:tcPr>
          <w:p w14:paraId="318ED5CE" w14:textId="74FBFE5C" w:rsidR="00D92782" w:rsidRPr="00042862" w:rsidRDefault="00D92782" w:rsidP="00D92782">
            <w:pPr>
              <w:spacing w:before="0" w:after="0" w:line="240" w:lineRule="auto"/>
              <w:ind w:firstLine="0"/>
              <w:jc w:val="right"/>
              <w:rPr>
                <w:sz w:val="24"/>
              </w:rPr>
            </w:pPr>
            <w:r w:rsidRPr="00042862">
              <w:rPr>
                <w:sz w:val="24"/>
              </w:rPr>
              <w:t>70,44</w:t>
            </w:r>
          </w:p>
        </w:tc>
        <w:tc>
          <w:tcPr>
            <w:tcW w:w="1197" w:type="dxa"/>
            <w:tcBorders>
              <w:top w:val="nil"/>
              <w:left w:val="nil"/>
              <w:bottom w:val="single" w:sz="8" w:space="0" w:color="auto"/>
              <w:right w:val="single" w:sz="8" w:space="0" w:color="auto"/>
            </w:tcBorders>
            <w:shd w:val="clear" w:color="auto" w:fill="auto"/>
            <w:noWrap/>
            <w:vAlign w:val="center"/>
            <w:hideMark/>
          </w:tcPr>
          <w:p w14:paraId="4FAD1ACC" w14:textId="5435DD86" w:rsidR="00D92782" w:rsidRPr="00042862" w:rsidRDefault="00D92782" w:rsidP="00D92782">
            <w:pPr>
              <w:spacing w:before="0" w:after="0" w:line="240" w:lineRule="auto"/>
              <w:ind w:firstLine="0"/>
              <w:jc w:val="right"/>
              <w:rPr>
                <w:sz w:val="24"/>
              </w:rPr>
            </w:pPr>
            <w:r w:rsidRPr="00042862">
              <w:rPr>
                <w:sz w:val="24"/>
              </w:rPr>
              <w:t>70,44</w:t>
            </w:r>
          </w:p>
        </w:tc>
        <w:tc>
          <w:tcPr>
            <w:tcW w:w="1572" w:type="dxa"/>
            <w:tcBorders>
              <w:top w:val="nil"/>
              <w:left w:val="nil"/>
              <w:bottom w:val="single" w:sz="8" w:space="0" w:color="auto"/>
              <w:right w:val="single" w:sz="8" w:space="0" w:color="auto"/>
            </w:tcBorders>
            <w:shd w:val="clear" w:color="auto" w:fill="auto"/>
            <w:noWrap/>
            <w:vAlign w:val="center"/>
            <w:hideMark/>
          </w:tcPr>
          <w:p w14:paraId="3EE9F194" w14:textId="1FD8E6BE" w:rsidR="00D92782" w:rsidRPr="00042862" w:rsidRDefault="00D92782" w:rsidP="00D92782">
            <w:pPr>
              <w:spacing w:before="0" w:after="0" w:line="240" w:lineRule="auto"/>
              <w:ind w:firstLine="0"/>
              <w:jc w:val="right"/>
              <w:rPr>
                <w:sz w:val="24"/>
              </w:rPr>
            </w:pPr>
            <w:r w:rsidRPr="00042862">
              <w:rPr>
                <w:sz w:val="24"/>
              </w:rPr>
              <w:t>70,44</w:t>
            </w:r>
          </w:p>
        </w:tc>
        <w:tc>
          <w:tcPr>
            <w:tcW w:w="1493" w:type="dxa"/>
            <w:tcBorders>
              <w:top w:val="nil"/>
              <w:left w:val="nil"/>
              <w:bottom w:val="single" w:sz="8" w:space="0" w:color="auto"/>
              <w:right w:val="single" w:sz="8" w:space="0" w:color="auto"/>
            </w:tcBorders>
            <w:shd w:val="clear" w:color="auto" w:fill="auto"/>
            <w:noWrap/>
            <w:vAlign w:val="center"/>
            <w:hideMark/>
          </w:tcPr>
          <w:p w14:paraId="2FE5A311" w14:textId="550D7745" w:rsidR="00D92782" w:rsidRPr="00042862" w:rsidRDefault="00D92782" w:rsidP="00D92782">
            <w:pPr>
              <w:spacing w:before="0" w:after="0" w:line="240" w:lineRule="auto"/>
              <w:ind w:firstLine="0"/>
              <w:jc w:val="right"/>
              <w:rPr>
                <w:sz w:val="24"/>
              </w:rPr>
            </w:pPr>
            <w:r w:rsidRPr="00042862">
              <w:rPr>
                <w:sz w:val="24"/>
              </w:rPr>
              <w:t>16,00</w:t>
            </w:r>
          </w:p>
        </w:tc>
        <w:tc>
          <w:tcPr>
            <w:tcW w:w="1705" w:type="dxa"/>
            <w:tcBorders>
              <w:top w:val="nil"/>
              <w:left w:val="nil"/>
              <w:bottom w:val="single" w:sz="8" w:space="0" w:color="auto"/>
              <w:right w:val="single" w:sz="8" w:space="0" w:color="auto"/>
            </w:tcBorders>
            <w:shd w:val="clear" w:color="auto" w:fill="auto"/>
            <w:noWrap/>
            <w:vAlign w:val="center"/>
            <w:hideMark/>
          </w:tcPr>
          <w:p w14:paraId="17AD9706" w14:textId="68DE0A46" w:rsidR="00D92782" w:rsidRPr="00042862" w:rsidRDefault="00D92782" w:rsidP="00D92782">
            <w:pPr>
              <w:spacing w:before="0" w:after="0" w:line="240" w:lineRule="auto"/>
              <w:ind w:firstLine="0"/>
              <w:jc w:val="right"/>
              <w:rPr>
                <w:sz w:val="24"/>
              </w:rPr>
            </w:pPr>
            <w:r w:rsidRPr="00042862">
              <w:rPr>
                <w:sz w:val="24"/>
              </w:rPr>
              <w:t>-54,44</w:t>
            </w:r>
          </w:p>
        </w:tc>
      </w:tr>
      <w:tr w:rsidR="00042862" w:rsidRPr="00042862" w14:paraId="743367FF"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E0BB1C3" w14:textId="77777777" w:rsidR="00D92782" w:rsidRPr="00042862" w:rsidRDefault="00D92782" w:rsidP="00D92782">
            <w:pPr>
              <w:spacing w:before="0" w:after="0" w:line="240" w:lineRule="auto"/>
              <w:ind w:firstLine="0"/>
              <w:jc w:val="center"/>
              <w:rPr>
                <w:b/>
                <w:bCs/>
                <w:sz w:val="24"/>
              </w:rPr>
            </w:pPr>
            <w:r w:rsidRPr="00042862">
              <w:rPr>
                <w:b/>
                <w:bCs/>
                <w:sz w:val="24"/>
              </w:rPr>
              <w:t>VI</w:t>
            </w:r>
          </w:p>
        </w:tc>
        <w:tc>
          <w:tcPr>
            <w:tcW w:w="2770" w:type="dxa"/>
            <w:tcBorders>
              <w:top w:val="nil"/>
              <w:left w:val="nil"/>
              <w:bottom w:val="single" w:sz="8" w:space="0" w:color="auto"/>
              <w:right w:val="single" w:sz="8" w:space="0" w:color="auto"/>
            </w:tcBorders>
            <w:shd w:val="clear" w:color="auto" w:fill="auto"/>
            <w:noWrap/>
            <w:vAlign w:val="center"/>
            <w:hideMark/>
          </w:tcPr>
          <w:p w14:paraId="01AF5C89" w14:textId="77777777" w:rsidR="00D92782" w:rsidRPr="00042862" w:rsidRDefault="00D92782" w:rsidP="00D92782">
            <w:pPr>
              <w:spacing w:before="0" w:after="0" w:line="240" w:lineRule="auto"/>
              <w:ind w:firstLine="0"/>
              <w:jc w:val="left"/>
              <w:rPr>
                <w:b/>
                <w:bCs/>
                <w:sz w:val="24"/>
              </w:rPr>
            </w:pPr>
            <w:r w:rsidRPr="00042862">
              <w:rPr>
                <w:b/>
                <w:bCs/>
                <w:sz w:val="24"/>
              </w:rPr>
              <w:t>Vùng Đông Nam Bộ</w:t>
            </w:r>
          </w:p>
        </w:tc>
        <w:tc>
          <w:tcPr>
            <w:tcW w:w="1197" w:type="dxa"/>
            <w:tcBorders>
              <w:top w:val="nil"/>
              <w:left w:val="nil"/>
              <w:bottom w:val="single" w:sz="8" w:space="0" w:color="auto"/>
              <w:right w:val="single" w:sz="8" w:space="0" w:color="auto"/>
            </w:tcBorders>
            <w:shd w:val="clear" w:color="auto" w:fill="auto"/>
            <w:noWrap/>
            <w:vAlign w:val="center"/>
            <w:hideMark/>
          </w:tcPr>
          <w:p w14:paraId="3F7DAD51" w14:textId="264D0583" w:rsidR="00D92782" w:rsidRPr="00042862" w:rsidRDefault="00D92782" w:rsidP="00D92782">
            <w:pPr>
              <w:spacing w:before="0" w:after="0" w:line="240" w:lineRule="auto"/>
              <w:ind w:firstLine="0"/>
              <w:jc w:val="right"/>
              <w:rPr>
                <w:b/>
                <w:bCs/>
                <w:sz w:val="24"/>
              </w:rPr>
            </w:pPr>
            <w:r w:rsidRPr="00042862">
              <w:rPr>
                <w:b/>
                <w:bCs/>
                <w:sz w:val="24"/>
              </w:rPr>
              <w:t>83,85</w:t>
            </w:r>
          </w:p>
        </w:tc>
        <w:tc>
          <w:tcPr>
            <w:tcW w:w="1197" w:type="dxa"/>
            <w:tcBorders>
              <w:top w:val="nil"/>
              <w:left w:val="nil"/>
              <w:bottom w:val="single" w:sz="8" w:space="0" w:color="auto"/>
              <w:right w:val="single" w:sz="8" w:space="0" w:color="auto"/>
            </w:tcBorders>
            <w:shd w:val="clear" w:color="auto" w:fill="auto"/>
            <w:noWrap/>
            <w:vAlign w:val="center"/>
            <w:hideMark/>
          </w:tcPr>
          <w:p w14:paraId="536EC316" w14:textId="6D56C32E" w:rsidR="00D92782" w:rsidRPr="00042862" w:rsidRDefault="00D92782" w:rsidP="00D92782">
            <w:pPr>
              <w:spacing w:before="0" w:after="0" w:line="240" w:lineRule="auto"/>
              <w:ind w:firstLine="0"/>
              <w:jc w:val="right"/>
              <w:rPr>
                <w:b/>
                <w:bCs/>
                <w:sz w:val="24"/>
              </w:rPr>
            </w:pPr>
            <w:r w:rsidRPr="00042862">
              <w:rPr>
                <w:b/>
                <w:bCs/>
                <w:sz w:val="24"/>
              </w:rPr>
              <w:t>83,85</w:t>
            </w:r>
          </w:p>
        </w:tc>
        <w:tc>
          <w:tcPr>
            <w:tcW w:w="1572" w:type="dxa"/>
            <w:tcBorders>
              <w:top w:val="nil"/>
              <w:left w:val="nil"/>
              <w:bottom w:val="single" w:sz="8" w:space="0" w:color="auto"/>
              <w:right w:val="single" w:sz="8" w:space="0" w:color="auto"/>
            </w:tcBorders>
            <w:shd w:val="clear" w:color="auto" w:fill="auto"/>
            <w:noWrap/>
            <w:vAlign w:val="center"/>
            <w:hideMark/>
          </w:tcPr>
          <w:p w14:paraId="5B3EF87C" w14:textId="48271F77" w:rsidR="00D92782" w:rsidRPr="00042862" w:rsidRDefault="00D92782" w:rsidP="00D92782">
            <w:pPr>
              <w:spacing w:before="0" w:after="0" w:line="240" w:lineRule="auto"/>
              <w:ind w:firstLine="0"/>
              <w:jc w:val="right"/>
              <w:rPr>
                <w:b/>
                <w:bCs/>
                <w:sz w:val="24"/>
              </w:rPr>
            </w:pPr>
            <w:r w:rsidRPr="00042862">
              <w:rPr>
                <w:b/>
                <w:bCs/>
                <w:sz w:val="24"/>
              </w:rPr>
              <w:t>83,85</w:t>
            </w:r>
          </w:p>
        </w:tc>
        <w:tc>
          <w:tcPr>
            <w:tcW w:w="1493" w:type="dxa"/>
            <w:tcBorders>
              <w:top w:val="nil"/>
              <w:left w:val="nil"/>
              <w:bottom w:val="single" w:sz="8" w:space="0" w:color="auto"/>
              <w:right w:val="single" w:sz="8" w:space="0" w:color="auto"/>
            </w:tcBorders>
            <w:shd w:val="clear" w:color="auto" w:fill="auto"/>
            <w:noWrap/>
            <w:vAlign w:val="center"/>
            <w:hideMark/>
          </w:tcPr>
          <w:p w14:paraId="19CF908E" w14:textId="2A3CEB92" w:rsidR="00D92782" w:rsidRPr="00042862" w:rsidRDefault="00D92782" w:rsidP="00D92782">
            <w:pPr>
              <w:spacing w:before="0" w:after="0" w:line="240" w:lineRule="auto"/>
              <w:ind w:firstLine="0"/>
              <w:jc w:val="right"/>
              <w:rPr>
                <w:b/>
                <w:bCs/>
                <w:sz w:val="24"/>
              </w:rPr>
            </w:pPr>
            <w:r w:rsidRPr="00042862">
              <w:rPr>
                <w:b/>
                <w:bCs/>
                <w:sz w:val="24"/>
              </w:rPr>
              <w:t>81,35</w:t>
            </w:r>
          </w:p>
        </w:tc>
        <w:tc>
          <w:tcPr>
            <w:tcW w:w="1705" w:type="dxa"/>
            <w:tcBorders>
              <w:top w:val="nil"/>
              <w:left w:val="nil"/>
              <w:bottom w:val="single" w:sz="8" w:space="0" w:color="auto"/>
              <w:right w:val="single" w:sz="8" w:space="0" w:color="auto"/>
            </w:tcBorders>
            <w:shd w:val="clear" w:color="auto" w:fill="auto"/>
            <w:noWrap/>
            <w:vAlign w:val="center"/>
            <w:hideMark/>
          </w:tcPr>
          <w:p w14:paraId="4AE95374" w14:textId="1320E7ED" w:rsidR="00D92782" w:rsidRPr="00042862" w:rsidRDefault="00D92782" w:rsidP="00D92782">
            <w:pPr>
              <w:spacing w:before="0" w:after="0" w:line="240" w:lineRule="auto"/>
              <w:ind w:firstLine="0"/>
              <w:jc w:val="right"/>
              <w:rPr>
                <w:b/>
                <w:bCs/>
                <w:sz w:val="24"/>
              </w:rPr>
            </w:pPr>
            <w:r w:rsidRPr="00042862">
              <w:rPr>
                <w:b/>
                <w:bCs/>
                <w:sz w:val="24"/>
              </w:rPr>
              <w:t>-2,50</w:t>
            </w:r>
          </w:p>
        </w:tc>
      </w:tr>
      <w:tr w:rsidR="00042862" w:rsidRPr="00042862" w14:paraId="4FEDF3DF" w14:textId="77777777" w:rsidTr="006F041A">
        <w:trPr>
          <w:trHeight w:val="340"/>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329A030" w14:textId="77777777" w:rsidR="00D92782" w:rsidRPr="00042862" w:rsidRDefault="00D92782" w:rsidP="00D92782">
            <w:pPr>
              <w:spacing w:before="0" w:after="0" w:line="240" w:lineRule="auto"/>
              <w:ind w:firstLine="0"/>
              <w:jc w:val="center"/>
              <w:rPr>
                <w:sz w:val="24"/>
              </w:rPr>
            </w:pPr>
            <w:r w:rsidRPr="00042862">
              <w:rPr>
                <w:sz w:val="24"/>
              </w:rPr>
              <w:t>1</w:t>
            </w:r>
          </w:p>
        </w:tc>
        <w:tc>
          <w:tcPr>
            <w:tcW w:w="2770" w:type="dxa"/>
            <w:tcBorders>
              <w:top w:val="nil"/>
              <w:left w:val="nil"/>
              <w:bottom w:val="single" w:sz="8" w:space="0" w:color="auto"/>
              <w:right w:val="single" w:sz="8" w:space="0" w:color="auto"/>
            </w:tcBorders>
            <w:shd w:val="clear" w:color="auto" w:fill="auto"/>
            <w:noWrap/>
            <w:vAlign w:val="center"/>
            <w:hideMark/>
          </w:tcPr>
          <w:p w14:paraId="1EF349B3" w14:textId="77777777" w:rsidR="00D92782" w:rsidRPr="00042862" w:rsidRDefault="00D92782" w:rsidP="00D92782">
            <w:pPr>
              <w:spacing w:before="0" w:after="0" w:line="240" w:lineRule="auto"/>
              <w:ind w:firstLine="0"/>
              <w:jc w:val="left"/>
              <w:rPr>
                <w:sz w:val="24"/>
              </w:rPr>
            </w:pPr>
            <w:r w:rsidRPr="00042862">
              <w:rPr>
                <w:sz w:val="24"/>
              </w:rPr>
              <w:t xml:space="preserve">Bình Phước </w:t>
            </w:r>
          </w:p>
        </w:tc>
        <w:tc>
          <w:tcPr>
            <w:tcW w:w="1197" w:type="dxa"/>
            <w:tcBorders>
              <w:top w:val="nil"/>
              <w:left w:val="nil"/>
              <w:bottom w:val="single" w:sz="8" w:space="0" w:color="auto"/>
              <w:right w:val="single" w:sz="8" w:space="0" w:color="auto"/>
            </w:tcBorders>
            <w:shd w:val="clear" w:color="auto" w:fill="auto"/>
            <w:noWrap/>
            <w:vAlign w:val="center"/>
            <w:hideMark/>
          </w:tcPr>
          <w:p w14:paraId="765F2008" w14:textId="4EE8D3C7" w:rsidR="00D92782" w:rsidRPr="00042862" w:rsidRDefault="00D92782" w:rsidP="00D92782">
            <w:pPr>
              <w:spacing w:before="0" w:after="0" w:line="240" w:lineRule="auto"/>
              <w:ind w:firstLine="0"/>
              <w:jc w:val="right"/>
              <w:rPr>
                <w:sz w:val="24"/>
              </w:rPr>
            </w:pPr>
            <w:r w:rsidRPr="00042862">
              <w:rPr>
                <w:sz w:val="24"/>
              </w:rPr>
              <w:t>28,36</w:t>
            </w:r>
          </w:p>
        </w:tc>
        <w:tc>
          <w:tcPr>
            <w:tcW w:w="1197" w:type="dxa"/>
            <w:tcBorders>
              <w:top w:val="nil"/>
              <w:left w:val="nil"/>
              <w:bottom w:val="single" w:sz="8" w:space="0" w:color="auto"/>
              <w:right w:val="single" w:sz="8" w:space="0" w:color="auto"/>
            </w:tcBorders>
            <w:shd w:val="clear" w:color="auto" w:fill="auto"/>
            <w:noWrap/>
            <w:vAlign w:val="center"/>
            <w:hideMark/>
          </w:tcPr>
          <w:p w14:paraId="3A5CC21A" w14:textId="14A3918B" w:rsidR="00D92782" w:rsidRPr="00042862" w:rsidRDefault="00D92782" w:rsidP="00D92782">
            <w:pPr>
              <w:spacing w:before="0" w:after="0" w:line="240" w:lineRule="auto"/>
              <w:ind w:firstLine="0"/>
              <w:jc w:val="right"/>
              <w:rPr>
                <w:sz w:val="24"/>
              </w:rPr>
            </w:pPr>
            <w:r w:rsidRPr="00042862">
              <w:rPr>
                <w:sz w:val="24"/>
              </w:rPr>
              <w:t>28,36</w:t>
            </w:r>
          </w:p>
        </w:tc>
        <w:tc>
          <w:tcPr>
            <w:tcW w:w="1572" w:type="dxa"/>
            <w:tcBorders>
              <w:top w:val="nil"/>
              <w:left w:val="nil"/>
              <w:bottom w:val="single" w:sz="8" w:space="0" w:color="auto"/>
              <w:right w:val="single" w:sz="8" w:space="0" w:color="auto"/>
            </w:tcBorders>
            <w:shd w:val="clear" w:color="auto" w:fill="auto"/>
            <w:noWrap/>
            <w:vAlign w:val="center"/>
            <w:hideMark/>
          </w:tcPr>
          <w:p w14:paraId="138F2834" w14:textId="184B2A75" w:rsidR="00D92782" w:rsidRPr="00042862" w:rsidRDefault="00D92782" w:rsidP="00D92782">
            <w:pPr>
              <w:spacing w:before="0" w:after="0" w:line="240" w:lineRule="auto"/>
              <w:ind w:firstLine="0"/>
              <w:jc w:val="right"/>
              <w:rPr>
                <w:sz w:val="24"/>
              </w:rPr>
            </w:pPr>
            <w:r w:rsidRPr="00042862">
              <w:rPr>
                <w:sz w:val="24"/>
              </w:rPr>
              <w:t>28,36</w:t>
            </w:r>
          </w:p>
        </w:tc>
        <w:tc>
          <w:tcPr>
            <w:tcW w:w="1493" w:type="dxa"/>
            <w:tcBorders>
              <w:top w:val="nil"/>
              <w:left w:val="nil"/>
              <w:bottom w:val="single" w:sz="8" w:space="0" w:color="auto"/>
              <w:right w:val="single" w:sz="8" w:space="0" w:color="auto"/>
            </w:tcBorders>
            <w:shd w:val="clear" w:color="auto" w:fill="auto"/>
            <w:noWrap/>
            <w:vAlign w:val="center"/>
            <w:hideMark/>
          </w:tcPr>
          <w:p w14:paraId="760614AD" w14:textId="58F5D7DB" w:rsidR="00D92782" w:rsidRPr="00042862" w:rsidRDefault="00D92782" w:rsidP="00D92782">
            <w:pPr>
              <w:spacing w:before="0" w:after="0" w:line="240" w:lineRule="auto"/>
              <w:ind w:firstLine="0"/>
              <w:jc w:val="right"/>
              <w:rPr>
                <w:sz w:val="24"/>
              </w:rPr>
            </w:pPr>
            <w:r w:rsidRPr="00042862">
              <w:rPr>
                <w:sz w:val="24"/>
              </w:rPr>
              <w:t>25,86</w:t>
            </w:r>
          </w:p>
        </w:tc>
        <w:tc>
          <w:tcPr>
            <w:tcW w:w="1705" w:type="dxa"/>
            <w:tcBorders>
              <w:top w:val="nil"/>
              <w:left w:val="nil"/>
              <w:bottom w:val="single" w:sz="8" w:space="0" w:color="auto"/>
              <w:right w:val="single" w:sz="8" w:space="0" w:color="auto"/>
            </w:tcBorders>
            <w:shd w:val="clear" w:color="auto" w:fill="auto"/>
            <w:noWrap/>
            <w:vAlign w:val="center"/>
            <w:hideMark/>
          </w:tcPr>
          <w:p w14:paraId="62541D1E" w14:textId="03C4C982" w:rsidR="00D92782" w:rsidRPr="00042862" w:rsidRDefault="00D92782" w:rsidP="00D92782">
            <w:pPr>
              <w:spacing w:before="0" w:after="0" w:line="240" w:lineRule="auto"/>
              <w:ind w:firstLine="0"/>
              <w:jc w:val="right"/>
              <w:rPr>
                <w:sz w:val="24"/>
              </w:rPr>
            </w:pPr>
            <w:r w:rsidRPr="00042862">
              <w:rPr>
                <w:sz w:val="24"/>
              </w:rPr>
              <w:t>-2,50</w:t>
            </w:r>
          </w:p>
        </w:tc>
      </w:tr>
    </w:tbl>
    <w:p w14:paraId="76B18208"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12D66CD0" w14:textId="77777777" w:rsidR="008F0ACB" w:rsidRPr="00042862" w:rsidRDefault="008F0ACB" w:rsidP="008F0ACB">
      <w:pPr>
        <w:pStyle w:val="Heading4"/>
        <w:rPr>
          <w:rFonts w:ascii="Times New Roman" w:hAnsi="Times New Roman"/>
        </w:rPr>
      </w:pPr>
      <w:r w:rsidRPr="00042862">
        <w:rPr>
          <w:rFonts w:ascii="Times New Roman" w:hAnsi="Times New Roman"/>
        </w:rPr>
        <w:lastRenderedPageBreak/>
        <w:t>1.5. Đất đô thị</w:t>
      </w:r>
    </w:p>
    <w:p w14:paraId="47191D70" w14:textId="710F9791" w:rsidR="008F0ACB" w:rsidRPr="00042862" w:rsidRDefault="008F0ACB" w:rsidP="008F0ACB">
      <w:pPr>
        <w:widowControl w:val="0"/>
      </w:pPr>
      <w:r w:rsidRPr="00042862">
        <w:t>Qua tổng hợp rà soát cho thấy có 0</w:t>
      </w:r>
      <w:r w:rsidR="00DB0ABE" w:rsidRPr="00042862">
        <w:t>5</w:t>
      </w:r>
      <w:r w:rsidRPr="00042862">
        <w:t xml:space="preserve"> tỉnh đề nghị điều chỉnh giảm chỉ tiêu đất đô thị đến năm 2025 so với chỉ tiêu đã được Quốc hội phê duyệt với diện tích </w:t>
      </w:r>
      <w:r w:rsidR="00DB0ABE" w:rsidRPr="00042862">
        <w:t>48,56</w:t>
      </w:r>
      <w:r w:rsidRPr="00042862">
        <w:t xml:space="preserve"> nghìn ha, gồm tỉnh Cao Bằng (3,29 nghìn ha), Nghệ An (1,00 nghìn ha), Quảng Bình (1,15 nghìn ha) và T</w:t>
      </w:r>
      <w:r w:rsidR="00DB0ABE" w:rsidRPr="00042862">
        <w:t>P. Hồ Chí Minh (31,06 nghìn ha), Đồng Nai (12,06 nghìn ha).</w:t>
      </w:r>
    </w:p>
    <w:p w14:paraId="298B1C2B" w14:textId="155781BE" w:rsidR="008F0ACB" w:rsidRPr="00042862" w:rsidRDefault="00DB0ABE" w:rsidP="008F0ACB">
      <w:pPr>
        <w:widowControl w:val="0"/>
        <w:rPr>
          <w:spacing w:val="-4"/>
        </w:rPr>
      </w:pPr>
      <w:r w:rsidRPr="00042862">
        <w:rPr>
          <w:spacing w:val="-4"/>
        </w:rPr>
        <w:t>Có 13</w:t>
      </w:r>
      <w:r w:rsidR="008F0ACB" w:rsidRPr="00042862">
        <w:rPr>
          <w:spacing w:val="-4"/>
        </w:rPr>
        <w:t xml:space="preserve"> tỉnh đề nghị điều chỉnh tăng chỉ tiêu đất đô thị đến năm 2025 so với chỉ tiêu đã được quốc hội </w:t>
      </w:r>
      <w:r w:rsidRPr="00042862">
        <w:rPr>
          <w:spacing w:val="-4"/>
        </w:rPr>
        <w:t xml:space="preserve">phê duyệt với diện tích là 282,49 </w:t>
      </w:r>
      <w:r w:rsidR="008F0ACB" w:rsidRPr="00042862">
        <w:rPr>
          <w:spacing w:val="-4"/>
        </w:rPr>
        <w:t>nghìn ha; tăng nhiều ở các tỉnh, thành phố như Trà Vinh (57,94 nghìn ha), tỉnh Bình Phước (52,94 nghìn ha), Bình Định (35,24 nghìn ha), tỉnh Quảng Ninh (31,00 nghìn ha),…</w:t>
      </w:r>
    </w:p>
    <w:p w14:paraId="58C4663A" w14:textId="55DC67D3" w:rsidR="008F0ACB" w:rsidRPr="00042862" w:rsidRDefault="008F0ACB" w:rsidP="008F0ACB">
      <w:pPr>
        <w:widowControl w:val="0"/>
      </w:pPr>
      <w:r w:rsidRPr="00042862">
        <w:t>Tổng hợp nhu cầu của các địa phương đến năm 2025 diện tích đất khu đô thị là 2.</w:t>
      </w:r>
      <w:r w:rsidR="0010732E" w:rsidRPr="00042862">
        <w:t>794,63</w:t>
      </w:r>
      <w:r w:rsidRPr="00042862">
        <w:t xml:space="preserve"> nghìn ha, tăng thêm </w:t>
      </w:r>
      <w:r w:rsidR="00DB0ABE" w:rsidRPr="00042862">
        <w:t>233,93</w:t>
      </w:r>
      <w:r w:rsidRPr="00042862">
        <w:t xml:space="preserve"> nghìn ha so với chỉ tiêu được Quốc hội phê duyệt (2.560,70 nghìn ha).</w:t>
      </w:r>
    </w:p>
    <w:p w14:paraId="0192994A" w14:textId="77777777" w:rsidR="008F0ACB" w:rsidRPr="00042862" w:rsidRDefault="008F0ACB" w:rsidP="00C64BA5">
      <w:pPr>
        <w:pStyle w:val="Bng"/>
      </w:pPr>
      <w:r w:rsidRPr="00042862">
        <w:t>Tổng hợp các tỉnh có đề xuất điều chỉnh thay đổi chỉ tiêu đất đô thị đến năm 2025</w:t>
      </w:r>
    </w:p>
    <w:p w14:paraId="700F53AB" w14:textId="77777777" w:rsidR="008F0ACB" w:rsidRPr="00042862" w:rsidRDefault="008F0ACB" w:rsidP="008F0ACB">
      <w:pPr>
        <w:widowControl w:val="0"/>
        <w:jc w:val="right"/>
        <w:rPr>
          <w:sz w:val="24"/>
        </w:rPr>
      </w:pPr>
      <w:r w:rsidRPr="00042862">
        <w:rPr>
          <w:i/>
          <w:iCs/>
          <w:sz w:val="24"/>
          <w:szCs w:val="28"/>
        </w:rPr>
        <w:t>Đơn vị tính: nghìn ha</w:t>
      </w:r>
    </w:p>
    <w:tbl>
      <w:tblPr>
        <w:tblW w:w="9671" w:type="dxa"/>
        <w:jc w:val="center"/>
        <w:tblLook w:val="04A0" w:firstRow="1" w:lastRow="0" w:firstColumn="1" w:lastColumn="0" w:noHBand="0" w:noVBand="1"/>
      </w:tblPr>
      <w:tblGrid>
        <w:gridCol w:w="670"/>
        <w:gridCol w:w="2104"/>
        <w:gridCol w:w="1105"/>
        <w:gridCol w:w="1056"/>
        <w:gridCol w:w="975"/>
        <w:gridCol w:w="876"/>
        <w:gridCol w:w="1083"/>
        <w:gridCol w:w="1056"/>
        <w:gridCol w:w="1083"/>
      </w:tblGrid>
      <w:tr w:rsidR="00042862" w:rsidRPr="00042862" w14:paraId="7453A7E7" w14:textId="77777777" w:rsidTr="006F041A">
        <w:trPr>
          <w:trHeight w:val="788"/>
          <w:tblHeader/>
          <w:jc w:val="center"/>
        </w:trPr>
        <w:tc>
          <w:tcPr>
            <w:tcW w:w="6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09B246"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21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08DCB4"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1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07C4D9"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9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17A268" w14:textId="5066BA59" w:rsidR="008F0ACB" w:rsidRPr="00042862" w:rsidRDefault="008F0ACB" w:rsidP="00123C4F">
            <w:pPr>
              <w:spacing w:before="0" w:after="0" w:line="240" w:lineRule="auto"/>
              <w:ind w:firstLine="0"/>
              <w:jc w:val="center"/>
              <w:rPr>
                <w:b/>
                <w:bCs/>
                <w:sz w:val="24"/>
              </w:rPr>
            </w:pPr>
            <w:r w:rsidRPr="00042862">
              <w:rPr>
                <w:b/>
                <w:bCs/>
                <w:sz w:val="24"/>
              </w:rPr>
              <w:t>Hiện trạng năm 202</w:t>
            </w:r>
            <w:r w:rsidR="00123C4F" w:rsidRPr="00042862">
              <w:rPr>
                <w:b/>
                <w:bCs/>
                <w:sz w:val="24"/>
              </w:rPr>
              <w:t>3</w:t>
            </w:r>
          </w:p>
        </w:tc>
        <w:tc>
          <w:tcPr>
            <w:tcW w:w="1829" w:type="dxa"/>
            <w:gridSpan w:val="2"/>
            <w:tcBorders>
              <w:top w:val="single" w:sz="8" w:space="0" w:color="auto"/>
              <w:left w:val="nil"/>
              <w:bottom w:val="single" w:sz="8" w:space="0" w:color="auto"/>
              <w:right w:val="single" w:sz="8" w:space="0" w:color="000000"/>
            </w:tcBorders>
            <w:shd w:val="clear" w:color="auto" w:fill="auto"/>
            <w:vAlign w:val="center"/>
            <w:hideMark/>
          </w:tcPr>
          <w:p w14:paraId="6FBE4712" w14:textId="16C4BA1F" w:rsidR="008F0ACB" w:rsidRPr="00042862" w:rsidRDefault="008F0ACB" w:rsidP="00123C4F">
            <w:pPr>
              <w:spacing w:before="0" w:after="0" w:line="240" w:lineRule="auto"/>
              <w:ind w:firstLine="0"/>
              <w:jc w:val="center"/>
              <w:rPr>
                <w:b/>
                <w:bCs/>
                <w:sz w:val="24"/>
              </w:rPr>
            </w:pPr>
            <w:r w:rsidRPr="00042862">
              <w:rPr>
                <w:b/>
                <w:bCs/>
                <w:sz w:val="24"/>
              </w:rPr>
              <w:t>Kết quả thực hiện đến năm 202</w:t>
            </w:r>
            <w:r w:rsidR="00123C4F" w:rsidRPr="00042862">
              <w:rPr>
                <w:b/>
                <w:bCs/>
                <w:sz w:val="24"/>
              </w:rPr>
              <w:t>3</w:t>
            </w:r>
          </w:p>
        </w:tc>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B96ED4"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9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DDAD6E"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533CE3"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283ADA3B" w14:textId="77777777" w:rsidTr="006F041A">
        <w:trPr>
          <w:trHeight w:val="1354"/>
          <w:tblHeader/>
          <w:jc w:val="center"/>
        </w:trPr>
        <w:tc>
          <w:tcPr>
            <w:tcW w:w="627" w:type="dxa"/>
            <w:vMerge/>
            <w:tcBorders>
              <w:top w:val="single" w:sz="8" w:space="0" w:color="auto"/>
              <w:left w:val="single" w:sz="8" w:space="0" w:color="auto"/>
              <w:bottom w:val="single" w:sz="8" w:space="0" w:color="000000"/>
              <w:right w:val="single" w:sz="8" w:space="0" w:color="auto"/>
            </w:tcBorders>
            <w:vAlign w:val="center"/>
            <w:hideMark/>
          </w:tcPr>
          <w:p w14:paraId="485D4825" w14:textId="77777777" w:rsidR="008F0ACB" w:rsidRPr="00042862" w:rsidRDefault="008F0ACB" w:rsidP="00F67BB0">
            <w:pPr>
              <w:spacing w:before="0" w:after="0" w:line="240" w:lineRule="auto"/>
              <w:ind w:firstLine="0"/>
              <w:jc w:val="left"/>
              <w:rPr>
                <w:b/>
                <w:bCs/>
                <w:sz w:val="24"/>
              </w:rPr>
            </w:pPr>
          </w:p>
        </w:tc>
        <w:tc>
          <w:tcPr>
            <w:tcW w:w="2104" w:type="dxa"/>
            <w:vMerge/>
            <w:tcBorders>
              <w:top w:val="single" w:sz="8" w:space="0" w:color="auto"/>
              <w:left w:val="single" w:sz="8" w:space="0" w:color="auto"/>
              <w:bottom w:val="single" w:sz="8" w:space="0" w:color="000000"/>
              <w:right w:val="single" w:sz="8" w:space="0" w:color="auto"/>
            </w:tcBorders>
            <w:vAlign w:val="center"/>
            <w:hideMark/>
          </w:tcPr>
          <w:p w14:paraId="3DA59DC4" w14:textId="77777777" w:rsidR="008F0ACB" w:rsidRPr="00042862" w:rsidRDefault="008F0ACB" w:rsidP="00F67BB0">
            <w:pPr>
              <w:spacing w:before="0" w:after="0" w:line="240" w:lineRule="auto"/>
              <w:ind w:firstLine="0"/>
              <w:jc w:val="left"/>
              <w:rPr>
                <w:b/>
                <w:bCs/>
                <w:sz w:val="24"/>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14:paraId="15A23861" w14:textId="77777777" w:rsidR="008F0ACB" w:rsidRPr="00042862" w:rsidRDefault="008F0ACB" w:rsidP="00F67BB0">
            <w:pPr>
              <w:spacing w:before="0" w:after="0" w:line="240" w:lineRule="auto"/>
              <w:ind w:firstLine="0"/>
              <w:jc w:val="left"/>
              <w:rPr>
                <w:b/>
                <w:bCs/>
                <w:sz w:val="24"/>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14:paraId="0B59A25B" w14:textId="77777777" w:rsidR="008F0ACB" w:rsidRPr="00042862" w:rsidRDefault="008F0ACB" w:rsidP="00F67BB0">
            <w:pPr>
              <w:spacing w:before="0" w:after="0" w:line="240" w:lineRule="auto"/>
              <w:ind w:firstLine="0"/>
              <w:jc w:val="left"/>
              <w:rPr>
                <w:b/>
                <w:bCs/>
                <w:sz w:val="24"/>
              </w:rPr>
            </w:pPr>
          </w:p>
        </w:tc>
        <w:tc>
          <w:tcPr>
            <w:tcW w:w="975" w:type="dxa"/>
            <w:tcBorders>
              <w:top w:val="nil"/>
              <w:left w:val="nil"/>
              <w:bottom w:val="single" w:sz="8" w:space="0" w:color="auto"/>
              <w:right w:val="single" w:sz="8" w:space="0" w:color="auto"/>
            </w:tcBorders>
            <w:shd w:val="clear" w:color="auto" w:fill="auto"/>
            <w:vAlign w:val="center"/>
            <w:hideMark/>
          </w:tcPr>
          <w:p w14:paraId="08B62A9E" w14:textId="77777777" w:rsidR="008F0ACB" w:rsidRPr="00042862" w:rsidRDefault="008F0ACB" w:rsidP="00F67BB0">
            <w:pPr>
              <w:spacing w:before="0" w:after="0" w:line="240" w:lineRule="auto"/>
              <w:ind w:firstLine="0"/>
              <w:jc w:val="center"/>
              <w:rPr>
                <w:b/>
                <w:bCs/>
                <w:sz w:val="24"/>
              </w:rPr>
            </w:pPr>
            <w:r w:rsidRPr="00042862">
              <w:rPr>
                <w:b/>
                <w:bCs/>
                <w:sz w:val="24"/>
              </w:rPr>
              <w:t>Diện tích</w:t>
            </w:r>
          </w:p>
        </w:tc>
        <w:tc>
          <w:tcPr>
            <w:tcW w:w="854" w:type="dxa"/>
            <w:tcBorders>
              <w:top w:val="nil"/>
              <w:left w:val="nil"/>
              <w:bottom w:val="single" w:sz="8" w:space="0" w:color="auto"/>
              <w:right w:val="single" w:sz="8" w:space="0" w:color="auto"/>
            </w:tcBorders>
            <w:shd w:val="clear" w:color="auto" w:fill="auto"/>
            <w:vAlign w:val="center"/>
            <w:hideMark/>
          </w:tcPr>
          <w:p w14:paraId="4F8DB3A8" w14:textId="77777777" w:rsidR="008F0ACB" w:rsidRPr="00042862" w:rsidRDefault="008F0ACB" w:rsidP="00F67BB0">
            <w:pPr>
              <w:spacing w:before="0" w:after="0" w:line="240" w:lineRule="auto"/>
              <w:ind w:firstLine="0"/>
              <w:jc w:val="center"/>
              <w:rPr>
                <w:b/>
                <w:bCs/>
                <w:sz w:val="24"/>
              </w:rPr>
            </w:pPr>
            <w:r w:rsidRPr="00042862">
              <w:rPr>
                <w:b/>
                <w:bCs/>
                <w:sz w:val="24"/>
              </w:rPr>
              <w:t>Tỷ lệ %</w:t>
            </w: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0A322015" w14:textId="77777777" w:rsidR="008F0ACB" w:rsidRPr="00042862" w:rsidRDefault="008F0ACB" w:rsidP="00F67BB0">
            <w:pPr>
              <w:spacing w:before="0" w:after="0" w:line="240" w:lineRule="auto"/>
              <w:ind w:firstLine="0"/>
              <w:jc w:val="left"/>
              <w:rPr>
                <w:b/>
                <w:bCs/>
                <w:sz w:val="24"/>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14:paraId="40057642" w14:textId="77777777" w:rsidR="008F0ACB" w:rsidRPr="00042862" w:rsidRDefault="008F0ACB" w:rsidP="00F67BB0">
            <w:pPr>
              <w:spacing w:before="0" w:after="0" w:line="240" w:lineRule="auto"/>
              <w:ind w:firstLine="0"/>
              <w:jc w:val="left"/>
              <w:rPr>
                <w:b/>
                <w:bCs/>
                <w:sz w:val="24"/>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2C969765" w14:textId="77777777" w:rsidR="008F0ACB" w:rsidRPr="00042862" w:rsidRDefault="008F0ACB" w:rsidP="00F67BB0">
            <w:pPr>
              <w:spacing w:before="0" w:after="0" w:line="240" w:lineRule="auto"/>
              <w:ind w:firstLine="0"/>
              <w:jc w:val="left"/>
              <w:rPr>
                <w:b/>
                <w:bCs/>
                <w:sz w:val="24"/>
              </w:rPr>
            </w:pPr>
          </w:p>
        </w:tc>
      </w:tr>
      <w:tr w:rsidR="00042862" w:rsidRPr="00042862" w14:paraId="3D025AFC"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74D2C96B" w14:textId="77777777" w:rsidR="00123C4F" w:rsidRPr="00042862" w:rsidRDefault="00123C4F" w:rsidP="00123C4F">
            <w:pPr>
              <w:spacing w:before="0" w:after="0" w:line="240" w:lineRule="auto"/>
              <w:ind w:firstLine="0"/>
              <w:jc w:val="center"/>
              <w:rPr>
                <w:b/>
                <w:bCs/>
                <w:sz w:val="24"/>
              </w:rPr>
            </w:pPr>
          </w:p>
        </w:tc>
        <w:tc>
          <w:tcPr>
            <w:tcW w:w="2104" w:type="dxa"/>
            <w:tcBorders>
              <w:top w:val="nil"/>
              <w:left w:val="nil"/>
              <w:bottom w:val="single" w:sz="8" w:space="0" w:color="auto"/>
              <w:right w:val="single" w:sz="8" w:space="0" w:color="auto"/>
            </w:tcBorders>
            <w:shd w:val="clear" w:color="auto" w:fill="auto"/>
            <w:noWrap/>
            <w:vAlign w:val="center"/>
            <w:hideMark/>
          </w:tcPr>
          <w:p w14:paraId="558612B8" w14:textId="1B200403" w:rsidR="00123C4F" w:rsidRPr="00042862" w:rsidRDefault="00123C4F" w:rsidP="00123C4F">
            <w:pPr>
              <w:spacing w:before="0" w:after="0" w:line="240" w:lineRule="auto"/>
              <w:ind w:firstLine="0"/>
              <w:jc w:val="left"/>
              <w:rPr>
                <w:b/>
                <w:bCs/>
                <w:sz w:val="24"/>
              </w:rPr>
            </w:pPr>
            <w:r w:rsidRPr="00042862">
              <w:rPr>
                <w:b/>
                <w:bCs/>
                <w:sz w:val="24"/>
              </w:rPr>
              <w:t>CẢ NƯỚC</w:t>
            </w:r>
          </w:p>
        </w:tc>
        <w:tc>
          <w:tcPr>
            <w:tcW w:w="1105" w:type="dxa"/>
            <w:tcBorders>
              <w:top w:val="nil"/>
              <w:left w:val="nil"/>
              <w:bottom w:val="single" w:sz="8" w:space="0" w:color="auto"/>
              <w:right w:val="single" w:sz="8" w:space="0" w:color="auto"/>
            </w:tcBorders>
            <w:shd w:val="clear" w:color="auto" w:fill="auto"/>
            <w:noWrap/>
            <w:vAlign w:val="center"/>
            <w:hideMark/>
          </w:tcPr>
          <w:p w14:paraId="1388F8A2" w14:textId="2FCDB553" w:rsidR="00123C4F" w:rsidRPr="00042862" w:rsidRDefault="00123C4F" w:rsidP="00123C4F">
            <w:pPr>
              <w:spacing w:before="0" w:after="0" w:line="240" w:lineRule="auto"/>
              <w:ind w:firstLine="0"/>
              <w:jc w:val="right"/>
              <w:rPr>
                <w:b/>
                <w:bCs/>
                <w:sz w:val="24"/>
              </w:rPr>
            </w:pPr>
            <w:r w:rsidRPr="00042862">
              <w:rPr>
                <w:b/>
                <w:bCs/>
                <w:sz w:val="24"/>
              </w:rPr>
              <w:t>2.028,07</w:t>
            </w:r>
          </w:p>
        </w:tc>
        <w:tc>
          <w:tcPr>
            <w:tcW w:w="989" w:type="dxa"/>
            <w:tcBorders>
              <w:top w:val="nil"/>
              <w:left w:val="nil"/>
              <w:bottom w:val="single" w:sz="8" w:space="0" w:color="auto"/>
              <w:right w:val="single" w:sz="8" w:space="0" w:color="auto"/>
            </w:tcBorders>
            <w:shd w:val="clear" w:color="auto" w:fill="auto"/>
            <w:noWrap/>
            <w:vAlign w:val="center"/>
            <w:hideMark/>
          </w:tcPr>
          <w:p w14:paraId="08B725E3" w14:textId="22CA6D13" w:rsidR="00123C4F" w:rsidRPr="00042862" w:rsidRDefault="00123C4F" w:rsidP="00123C4F">
            <w:pPr>
              <w:spacing w:before="0" w:after="0" w:line="240" w:lineRule="auto"/>
              <w:ind w:firstLine="0"/>
              <w:jc w:val="right"/>
              <w:rPr>
                <w:b/>
                <w:bCs/>
                <w:sz w:val="24"/>
              </w:rPr>
            </w:pPr>
            <w:r w:rsidRPr="00042862">
              <w:rPr>
                <w:b/>
                <w:bCs/>
                <w:sz w:val="24"/>
              </w:rPr>
              <w:t>2.209,90</w:t>
            </w:r>
          </w:p>
        </w:tc>
        <w:tc>
          <w:tcPr>
            <w:tcW w:w="975" w:type="dxa"/>
            <w:tcBorders>
              <w:top w:val="nil"/>
              <w:left w:val="nil"/>
              <w:bottom w:val="single" w:sz="8" w:space="0" w:color="auto"/>
              <w:right w:val="single" w:sz="8" w:space="0" w:color="auto"/>
            </w:tcBorders>
            <w:shd w:val="clear" w:color="auto" w:fill="auto"/>
            <w:noWrap/>
            <w:vAlign w:val="center"/>
            <w:hideMark/>
          </w:tcPr>
          <w:p w14:paraId="7535306E" w14:textId="55CC5915" w:rsidR="00123C4F" w:rsidRPr="00042862" w:rsidRDefault="00123C4F" w:rsidP="00123C4F">
            <w:pPr>
              <w:spacing w:before="0" w:after="0" w:line="240" w:lineRule="auto"/>
              <w:ind w:firstLine="0"/>
              <w:jc w:val="right"/>
              <w:rPr>
                <w:b/>
                <w:bCs/>
                <w:sz w:val="24"/>
              </w:rPr>
            </w:pPr>
            <w:r w:rsidRPr="00042862">
              <w:rPr>
                <w:b/>
                <w:bCs/>
                <w:sz w:val="24"/>
              </w:rPr>
              <w:t>181,83</w:t>
            </w:r>
          </w:p>
        </w:tc>
        <w:tc>
          <w:tcPr>
            <w:tcW w:w="854" w:type="dxa"/>
            <w:tcBorders>
              <w:top w:val="nil"/>
              <w:left w:val="nil"/>
              <w:bottom w:val="single" w:sz="8" w:space="0" w:color="auto"/>
              <w:right w:val="single" w:sz="8" w:space="0" w:color="auto"/>
            </w:tcBorders>
            <w:shd w:val="clear" w:color="auto" w:fill="auto"/>
            <w:noWrap/>
            <w:vAlign w:val="center"/>
            <w:hideMark/>
          </w:tcPr>
          <w:p w14:paraId="148FEA4B" w14:textId="75508A56" w:rsidR="00123C4F" w:rsidRPr="00042862" w:rsidRDefault="00123C4F" w:rsidP="00123C4F">
            <w:pPr>
              <w:spacing w:before="0" w:after="0" w:line="240" w:lineRule="auto"/>
              <w:ind w:firstLine="0"/>
              <w:jc w:val="right"/>
              <w:rPr>
                <w:b/>
                <w:bCs/>
                <w:sz w:val="24"/>
              </w:rPr>
            </w:pPr>
            <w:r w:rsidRPr="00042862">
              <w:rPr>
                <w:b/>
                <w:bCs/>
                <w:sz w:val="24"/>
              </w:rPr>
              <w:t>34,14</w:t>
            </w:r>
          </w:p>
        </w:tc>
        <w:tc>
          <w:tcPr>
            <w:tcW w:w="1014" w:type="dxa"/>
            <w:tcBorders>
              <w:top w:val="nil"/>
              <w:left w:val="nil"/>
              <w:bottom w:val="single" w:sz="8" w:space="0" w:color="auto"/>
              <w:right w:val="single" w:sz="8" w:space="0" w:color="auto"/>
            </w:tcBorders>
            <w:shd w:val="clear" w:color="auto" w:fill="auto"/>
            <w:noWrap/>
            <w:vAlign w:val="center"/>
            <w:hideMark/>
          </w:tcPr>
          <w:p w14:paraId="701BFC4F" w14:textId="5158EF20" w:rsidR="00123C4F" w:rsidRPr="00042862" w:rsidRDefault="00123C4F" w:rsidP="00123C4F">
            <w:pPr>
              <w:spacing w:before="0" w:after="0" w:line="240" w:lineRule="auto"/>
              <w:ind w:firstLine="0"/>
              <w:jc w:val="right"/>
              <w:rPr>
                <w:b/>
                <w:bCs/>
                <w:sz w:val="24"/>
              </w:rPr>
            </w:pPr>
            <w:r w:rsidRPr="00042862">
              <w:rPr>
                <w:b/>
                <w:bCs/>
                <w:sz w:val="24"/>
              </w:rPr>
              <w:t>2.560,70</w:t>
            </w:r>
          </w:p>
        </w:tc>
        <w:tc>
          <w:tcPr>
            <w:tcW w:w="989" w:type="dxa"/>
            <w:tcBorders>
              <w:top w:val="nil"/>
              <w:left w:val="nil"/>
              <w:bottom w:val="single" w:sz="8" w:space="0" w:color="auto"/>
              <w:right w:val="single" w:sz="8" w:space="0" w:color="auto"/>
            </w:tcBorders>
            <w:shd w:val="clear" w:color="auto" w:fill="auto"/>
            <w:noWrap/>
            <w:vAlign w:val="center"/>
            <w:hideMark/>
          </w:tcPr>
          <w:p w14:paraId="7CAB6452" w14:textId="6965C6B7" w:rsidR="00123C4F" w:rsidRPr="00042862" w:rsidRDefault="00123C4F" w:rsidP="00123C4F">
            <w:pPr>
              <w:spacing w:before="0" w:after="0" w:line="240" w:lineRule="auto"/>
              <w:ind w:firstLine="0"/>
              <w:jc w:val="right"/>
              <w:rPr>
                <w:b/>
                <w:bCs/>
                <w:sz w:val="24"/>
              </w:rPr>
            </w:pPr>
            <w:r w:rsidRPr="00042862">
              <w:rPr>
                <w:b/>
                <w:bCs/>
                <w:sz w:val="24"/>
              </w:rPr>
              <w:t>2.794,63</w:t>
            </w:r>
          </w:p>
        </w:tc>
        <w:tc>
          <w:tcPr>
            <w:tcW w:w="1014" w:type="dxa"/>
            <w:tcBorders>
              <w:top w:val="nil"/>
              <w:left w:val="nil"/>
              <w:bottom w:val="single" w:sz="8" w:space="0" w:color="auto"/>
              <w:right w:val="single" w:sz="8" w:space="0" w:color="auto"/>
            </w:tcBorders>
            <w:shd w:val="clear" w:color="auto" w:fill="auto"/>
            <w:noWrap/>
            <w:vAlign w:val="center"/>
            <w:hideMark/>
          </w:tcPr>
          <w:p w14:paraId="5634A748" w14:textId="166223D8" w:rsidR="00123C4F" w:rsidRPr="00042862" w:rsidRDefault="00123C4F" w:rsidP="00123C4F">
            <w:pPr>
              <w:spacing w:before="0" w:after="0" w:line="240" w:lineRule="auto"/>
              <w:ind w:firstLine="0"/>
              <w:jc w:val="right"/>
              <w:rPr>
                <w:b/>
                <w:bCs/>
                <w:sz w:val="24"/>
              </w:rPr>
            </w:pPr>
            <w:r w:rsidRPr="00042862">
              <w:rPr>
                <w:b/>
                <w:bCs/>
                <w:sz w:val="24"/>
              </w:rPr>
              <w:t>233,93</w:t>
            </w:r>
          </w:p>
        </w:tc>
      </w:tr>
      <w:tr w:rsidR="00042862" w:rsidRPr="00042862" w14:paraId="0C77A252"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1E69499E" w14:textId="77777777" w:rsidR="00123C4F" w:rsidRPr="00042862" w:rsidRDefault="00123C4F" w:rsidP="00123C4F">
            <w:pPr>
              <w:spacing w:before="0" w:after="0" w:line="240" w:lineRule="auto"/>
              <w:ind w:firstLine="0"/>
              <w:jc w:val="center"/>
              <w:rPr>
                <w:b/>
                <w:bCs/>
                <w:sz w:val="24"/>
              </w:rPr>
            </w:pPr>
            <w:r w:rsidRPr="00042862">
              <w:rPr>
                <w:b/>
                <w:bCs/>
                <w:sz w:val="24"/>
              </w:rPr>
              <w:t>I</w:t>
            </w:r>
          </w:p>
        </w:tc>
        <w:tc>
          <w:tcPr>
            <w:tcW w:w="2104" w:type="dxa"/>
            <w:tcBorders>
              <w:top w:val="nil"/>
              <w:left w:val="nil"/>
              <w:bottom w:val="single" w:sz="8" w:space="0" w:color="auto"/>
              <w:right w:val="single" w:sz="8" w:space="0" w:color="auto"/>
            </w:tcBorders>
            <w:shd w:val="clear" w:color="auto" w:fill="auto"/>
            <w:noWrap/>
            <w:vAlign w:val="center"/>
            <w:hideMark/>
          </w:tcPr>
          <w:p w14:paraId="483A0498" w14:textId="00D908FE" w:rsidR="00123C4F" w:rsidRPr="00042862" w:rsidRDefault="00123C4F" w:rsidP="00123C4F">
            <w:pPr>
              <w:spacing w:before="0" w:after="0" w:line="240" w:lineRule="auto"/>
              <w:ind w:firstLine="0"/>
              <w:jc w:val="left"/>
              <w:rPr>
                <w:b/>
                <w:bCs/>
                <w:sz w:val="24"/>
              </w:rPr>
            </w:pPr>
            <w:r w:rsidRPr="00042862">
              <w:rPr>
                <w:b/>
                <w:bCs/>
                <w:sz w:val="24"/>
              </w:rPr>
              <w:t>Vùng Trung du miền núi phía Bắc</w:t>
            </w:r>
          </w:p>
        </w:tc>
        <w:tc>
          <w:tcPr>
            <w:tcW w:w="1105" w:type="dxa"/>
            <w:tcBorders>
              <w:top w:val="nil"/>
              <w:left w:val="nil"/>
              <w:bottom w:val="single" w:sz="8" w:space="0" w:color="auto"/>
              <w:right w:val="single" w:sz="8" w:space="0" w:color="auto"/>
            </w:tcBorders>
            <w:shd w:val="clear" w:color="auto" w:fill="auto"/>
            <w:noWrap/>
            <w:vAlign w:val="center"/>
            <w:hideMark/>
          </w:tcPr>
          <w:p w14:paraId="74CF1F05" w14:textId="51A9CA2E" w:rsidR="00123C4F" w:rsidRPr="00042862" w:rsidRDefault="00123C4F" w:rsidP="00123C4F">
            <w:pPr>
              <w:spacing w:before="0" w:after="0" w:line="240" w:lineRule="auto"/>
              <w:ind w:firstLine="0"/>
              <w:jc w:val="right"/>
              <w:rPr>
                <w:b/>
                <w:bCs/>
                <w:sz w:val="24"/>
              </w:rPr>
            </w:pPr>
            <w:r w:rsidRPr="00042862">
              <w:rPr>
                <w:b/>
                <w:bCs/>
                <w:sz w:val="24"/>
              </w:rPr>
              <w:t>348,34</w:t>
            </w:r>
          </w:p>
        </w:tc>
        <w:tc>
          <w:tcPr>
            <w:tcW w:w="989" w:type="dxa"/>
            <w:tcBorders>
              <w:top w:val="nil"/>
              <w:left w:val="nil"/>
              <w:bottom w:val="single" w:sz="8" w:space="0" w:color="auto"/>
              <w:right w:val="single" w:sz="8" w:space="0" w:color="auto"/>
            </w:tcBorders>
            <w:shd w:val="clear" w:color="auto" w:fill="auto"/>
            <w:noWrap/>
            <w:vAlign w:val="center"/>
            <w:hideMark/>
          </w:tcPr>
          <w:p w14:paraId="48E600EC" w14:textId="0C3606F2" w:rsidR="00123C4F" w:rsidRPr="00042862" w:rsidRDefault="00123C4F" w:rsidP="00123C4F">
            <w:pPr>
              <w:spacing w:before="0" w:after="0" w:line="240" w:lineRule="auto"/>
              <w:ind w:firstLine="0"/>
              <w:jc w:val="right"/>
              <w:rPr>
                <w:b/>
                <w:bCs/>
                <w:sz w:val="24"/>
              </w:rPr>
            </w:pPr>
            <w:r w:rsidRPr="00042862">
              <w:rPr>
                <w:b/>
                <w:bCs/>
                <w:sz w:val="24"/>
              </w:rPr>
              <w:t>369,21</w:t>
            </w:r>
          </w:p>
        </w:tc>
        <w:tc>
          <w:tcPr>
            <w:tcW w:w="975" w:type="dxa"/>
            <w:tcBorders>
              <w:top w:val="nil"/>
              <w:left w:val="nil"/>
              <w:bottom w:val="single" w:sz="8" w:space="0" w:color="auto"/>
              <w:right w:val="single" w:sz="8" w:space="0" w:color="auto"/>
            </w:tcBorders>
            <w:shd w:val="clear" w:color="auto" w:fill="auto"/>
            <w:noWrap/>
            <w:vAlign w:val="center"/>
            <w:hideMark/>
          </w:tcPr>
          <w:p w14:paraId="3ABE2C2F" w14:textId="315756CC" w:rsidR="00123C4F" w:rsidRPr="00042862" w:rsidRDefault="00123C4F" w:rsidP="00123C4F">
            <w:pPr>
              <w:spacing w:before="0" w:after="0" w:line="240" w:lineRule="auto"/>
              <w:ind w:firstLine="0"/>
              <w:jc w:val="right"/>
              <w:rPr>
                <w:b/>
                <w:bCs/>
                <w:sz w:val="24"/>
              </w:rPr>
            </w:pPr>
            <w:r w:rsidRPr="00042862">
              <w:rPr>
                <w:b/>
                <w:bCs/>
                <w:sz w:val="24"/>
              </w:rPr>
              <w:t>20,87</w:t>
            </w:r>
          </w:p>
        </w:tc>
        <w:tc>
          <w:tcPr>
            <w:tcW w:w="854" w:type="dxa"/>
            <w:tcBorders>
              <w:top w:val="nil"/>
              <w:left w:val="nil"/>
              <w:bottom w:val="single" w:sz="8" w:space="0" w:color="auto"/>
              <w:right w:val="single" w:sz="8" w:space="0" w:color="auto"/>
            </w:tcBorders>
            <w:shd w:val="clear" w:color="auto" w:fill="auto"/>
            <w:noWrap/>
            <w:vAlign w:val="center"/>
            <w:hideMark/>
          </w:tcPr>
          <w:p w14:paraId="2CB1E7BC" w14:textId="4C7F713E" w:rsidR="00123C4F" w:rsidRPr="00042862" w:rsidRDefault="00123C4F" w:rsidP="00123C4F">
            <w:pPr>
              <w:spacing w:before="0" w:after="0" w:line="240" w:lineRule="auto"/>
              <w:ind w:firstLine="0"/>
              <w:jc w:val="right"/>
              <w:rPr>
                <w:b/>
                <w:bCs/>
                <w:sz w:val="24"/>
              </w:rPr>
            </w:pPr>
            <w:r w:rsidRPr="00042862">
              <w:rPr>
                <w:b/>
                <w:bCs/>
                <w:sz w:val="24"/>
              </w:rPr>
              <w:t>20,58</w:t>
            </w:r>
          </w:p>
        </w:tc>
        <w:tc>
          <w:tcPr>
            <w:tcW w:w="1014" w:type="dxa"/>
            <w:tcBorders>
              <w:top w:val="nil"/>
              <w:left w:val="nil"/>
              <w:bottom w:val="single" w:sz="8" w:space="0" w:color="auto"/>
              <w:right w:val="single" w:sz="8" w:space="0" w:color="auto"/>
            </w:tcBorders>
            <w:shd w:val="clear" w:color="auto" w:fill="auto"/>
            <w:noWrap/>
            <w:vAlign w:val="center"/>
            <w:hideMark/>
          </w:tcPr>
          <w:p w14:paraId="4013D6E9" w14:textId="33FCEBCC" w:rsidR="00123C4F" w:rsidRPr="00042862" w:rsidRDefault="00123C4F" w:rsidP="00123C4F">
            <w:pPr>
              <w:spacing w:before="0" w:after="0" w:line="240" w:lineRule="auto"/>
              <w:ind w:firstLine="0"/>
              <w:jc w:val="right"/>
              <w:rPr>
                <w:b/>
                <w:bCs/>
                <w:sz w:val="24"/>
              </w:rPr>
            </w:pPr>
            <w:r w:rsidRPr="00042862">
              <w:rPr>
                <w:b/>
                <w:bCs/>
                <w:sz w:val="24"/>
              </w:rPr>
              <w:t>449,74</w:t>
            </w:r>
          </w:p>
        </w:tc>
        <w:tc>
          <w:tcPr>
            <w:tcW w:w="989" w:type="dxa"/>
            <w:tcBorders>
              <w:top w:val="nil"/>
              <w:left w:val="nil"/>
              <w:bottom w:val="single" w:sz="8" w:space="0" w:color="auto"/>
              <w:right w:val="single" w:sz="8" w:space="0" w:color="auto"/>
            </w:tcBorders>
            <w:shd w:val="clear" w:color="auto" w:fill="auto"/>
            <w:noWrap/>
            <w:vAlign w:val="center"/>
            <w:hideMark/>
          </w:tcPr>
          <w:p w14:paraId="54288AA6" w14:textId="4D11D0C2" w:rsidR="00123C4F" w:rsidRPr="00042862" w:rsidRDefault="00123C4F" w:rsidP="00123C4F">
            <w:pPr>
              <w:spacing w:before="0" w:after="0" w:line="240" w:lineRule="auto"/>
              <w:ind w:firstLine="0"/>
              <w:jc w:val="right"/>
              <w:rPr>
                <w:b/>
                <w:bCs/>
                <w:sz w:val="24"/>
              </w:rPr>
            </w:pPr>
            <w:r w:rsidRPr="00042862">
              <w:rPr>
                <w:b/>
                <w:bCs/>
                <w:sz w:val="24"/>
              </w:rPr>
              <w:t>457,18</w:t>
            </w:r>
          </w:p>
        </w:tc>
        <w:tc>
          <w:tcPr>
            <w:tcW w:w="1014" w:type="dxa"/>
            <w:tcBorders>
              <w:top w:val="nil"/>
              <w:left w:val="nil"/>
              <w:bottom w:val="single" w:sz="8" w:space="0" w:color="auto"/>
              <w:right w:val="single" w:sz="8" w:space="0" w:color="auto"/>
            </w:tcBorders>
            <w:shd w:val="clear" w:color="auto" w:fill="auto"/>
            <w:noWrap/>
            <w:vAlign w:val="center"/>
            <w:hideMark/>
          </w:tcPr>
          <w:p w14:paraId="325BF2A0" w14:textId="0C15FF08" w:rsidR="00123C4F" w:rsidRPr="00042862" w:rsidRDefault="00123C4F" w:rsidP="00123C4F">
            <w:pPr>
              <w:spacing w:before="0" w:after="0" w:line="240" w:lineRule="auto"/>
              <w:ind w:firstLine="0"/>
              <w:jc w:val="right"/>
              <w:rPr>
                <w:b/>
                <w:bCs/>
                <w:sz w:val="24"/>
              </w:rPr>
            </w:pPr>
            <w:r w:rsidRPr="00042862">
              <w:rPr>
                <w:b/>
                <w:bCs/>
                <w:sz w:val="24"/>
              </w:rPr>
              <w:t>7,45</w:t>
            </w:r>
          </w:p>
        </w:tc>
      </w:tr>
      <w:tr w:rsidR="00042862" w:rsidRPr="00042862" w14:paraId="7DB65EE0"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649ACE1F" w14:textId="77777777" w:rsidR="00123C4F" w:rsidRPr="00042862" w:rsidRDefault="00123C4F" w:rsidP="00123C4F">
            <w:pPr>
              <w:spacing w:before="0" w:after="0" w:line="240" w:lineRule="auto"/>
              <w:ind w:firstLine="0"/>
              <w:jc w:val="center"/>
              <w:rPr>
                <w:sz w:val="24"/>
              </w:rPr>
            </w:pPr>
            <w:r w:rsidRPr="00042862">
              <w:rPr>
                <w:sz w:val="24"/>
              </w:rPr>
              <w:t>1</w:t>
            </w:r>
          </w:p>
        </w:tc>
        <w:tc>
          <w:tcPr>
            <w:tcW w:w="2104" w:type="dxa"/>
            <w:tcBorders>
              <w:top w:val="nil"/>
              <w:left w:val="nil"/>
              <w:bottom w:val="single" w:sz="8" w:space="0" w:color="auto"/>
              <w:right w:val="single" w:sz="8" w:space="0" w:color="auto"/>
            </w:tcBorders>
            <w:shd w:val="clear" w:color="auto" w:fill="auto"/>
            <w:noWrap/>
            <w:vAlign w:val="center"/>
            <w:hideMark/>
          </w:tcPr>
          <w:p w14:paraId="21E26D28" w14:textId="2ECF7CBF" w:rsidR="00123C4F" w:rsidRPr="00042862" w:rsidRDefault="00123C4F" w:rsidP="00123C4F">
            <w:pPr>
              <w:spacing w:before="0" w:after="0" w:line="240" w:lineRule="auto"/>
              <w:ind w:firstLine="0"/>
              <w:jc w:val="left"/>
              <w:rPr>
                <w:sz w:val="24"/>
              </w:rPr>
            </w:pPr>
            <w:r w:rsidRPr="00042862">
              <w:rPr>
                <w:sz w:val="24"/>
              </w:rPr>
              <w:t>Cao Bằng</w:t>
            </w:r>
          </w:p>
        </w:tc>
        <w:tc>
          <w:tcPr>
            <w:tcW w:w="1105" w:type="dxa"/>
            <w:tcBorders>
              <w:top w:val="nil"/>
              <w:left w:val="nil"/>
              <w:bottom w:val="single" w:sz="8" w:space="0" w:color="auto"/>
              <w:right w:val="single" w:sz="8" w:space="0" w:color="auto"/>
            </w:tcBorders>
            <w:shd w:val="clear" w:color="auto" w:fill="auto"/>
            <w:noWrap/>
            <w:vAlign w:val="center"/>
            <w:hideMark/>
          </w:tcPr>
          <w:p w14:paraId="06824E9B" w14:textId="7C60F46C" w:rsidR="00123C4F" w:rsidRPr="00042862" w:rsidRDefault="00123C4F" w:rsidP="00123C4F">
            <w:pPr>
              <w:spacing w:before="0" w:after="0" w:line="240" w:lineRule="auto"/>
              <w:ind w:firstLine="0"/>
              <w:jc w:val="right"/>
              <w:rPr>
                <w:sz w:val="24"/>
              </w:rPr>
            </w:pPr>
            <w:r w:rsidRPr="00042862">
              <w:rPr>
                <w:sz w:val="24"/>
              </w:rPr>
              <w:t>34,62</w:t>
            </w:r>
          </w:p>
        </w:tc>
        <w:tc>
          <w:tcPr>
            <w:tcW w:w="989" w:type="dxa"/>
            <w:tcBorders>
              <w:top w:val="nil"/>
              <w:left w:val="nil"/>
              <w:bottom w:val="single" w:sz="8" w:space="0" w:color="auto"/>
              <w:right w:val="single" w:sz="8" w:space="0" w:color="auto"/>
            </w:tcBorders>
            <w:shd w:val="clear" w:color="auto" w:fill="auto"/>
            <w:noWrap/>
            <w:vAlign w:val="center"/>
            <w:hideMark/>
          </w:tcPr>
          <w:p w14:paraId="500E5731" w14:textId="12E6B693" w:rsidR="00123C4F" w:rsidRPr="00042862" w:rsidRDefault="00123C4F" w:rsidP="00123C4F">
            <w:pPr>
              <w:spacing w:before="0" w:after="0" w:line="240" w:lineRule="auto"/>
              <w:ind w:firstLine="0"/>
              <w:jc w:val="right"/>
              <w:rPr>
                <w:sz w:val="24"/>
              </w:rPr>
            </w:pPr>
            <w:r w:rsidRPr="00042862">
              <w:rPr>
                <w:sz w:val="24"/>
              </w:rPr>
              <w:t>34,62</w:t>
            </w:r>
          </w:p>
        </w:tc>
        <w:tc>
          <w:tcPr>
            <w:tcW w:w="975" w:type="dxa"/>
            <w:tcBorders>
              <w:top w:val="nil"/>
              <w:left w:val="nil"/>
              <w:bottom w:val="single" w:sz="8" w:space="0" w:color="auto"/>
              <w:right w:val="single" w:sz="8" w:space="0" w:color="auto"/>
            </w:tcBorders>
            <w:shd w:val="clear" w:color="auto" w:fill="auto"/>
            <w:noWrap/>
            <w:vAlign w:val="center"/>
            <w:hideMark/>
          </w:tcPr>
          <w:p w14:paraId="5133C632" w14:textId="14C297B7" w:rsidR="00123C4F" w:rsidRPr="00042862" w:rsidRDefault="00123C4F" w:rsidP="00123C4F">
            <w:pPr>
              <w:spacing w:before="0" w:after="0" w:line="240" w:lineRule="auto"/>
              <w:ind w:firstLine="0"/>
              <w:jc w:val="right"/>
              <w:rPr>
                <w:sz w:val="24"/>
              </w:rPr>
            </w:pPr>
            <w:r w:rsidRPr="00042862">
              <w:rPr>
                <w:sz w:val="24"/>
              </w:rPr>
              <w:t>0,00</w:t>
            </w:r>
          </w:p>
        </w:tc>
        <w:tc>
          <w:tcPr>
            <w:tcW w:w="854" w:type="dxa"/>
            <w:tcBorders>
              <w:top w:val="nil"/>
              <w:left w:val="nil"/>
              <w:bottom w:val="single" w:sz="8" w:space="0" w:color="auto"/>
              <w:right w:val="single" w:sz="8" w:space="0" w:color="auto"/>
            </w:tcBorders>
            <w:shd w:val="clear" w:color="auto" w:fill="auto"/>
            <w:noWrap/>
            <w:vAlign w:val="center"/>
            <w:hideMark/>
          </w:tcPr>
          <w:p w14:paraId="4A474C5F" w14:textId="0C3DBF35" w:rsidR="00123C4F" w:rsidRPr="00042862" w:rsidRDefault="00123C4F" w:rsidP="00123C4F">
            <w:pPr>
              <w:spacing w:before="0" w:after="0" w:line="240" w:lineRule="auto"/>
              <w:ind w:firstLine="0"/>
              <w:jc w:val="right"/>
              <w:rPr>
                <w:sz w:val="24"/>
              </w:rPr>
            </w:pPr>
            <w:r w:rsidRPr="00042862">
              <w:rPr>
                <w:sz w:val="24"/>
              </w:rPr>
              <w:t> </w:t>
            </w:r>
          </w:p>
        </w:tc>
        <w:tc>
          <w:tcPr>
            <w:tcW w:w="1014" w:type="dxa"/>
            <w:tcBorders>
              <w:top w:val="nil"/>
              <w:left w:val="nil"/>
              <w:bottom w:val="single" w:sz="8" w:space="0" w:color="auto"/>
              <w:right w:val="single" w:sz="8" w:space="0" w:color="auto"/>
            </w:tcBorders>
            <w:shd w:val="clear" w:color="auto" w:fill="auto"/>
            <w:noWrap/>
            <w:vAlign w:val="center"/>
            <w:hideMark/>
          </w:tcPr>
          <w:p w14:paraId="2C49BB0B" w14:textId="340B934A" w:rsidR="00123C4F" w:rsidRPr="00042862" w:rsidRDefault="00123C4F" w:rsidP="00123C4F">
            <w:pPr>
              <w:spacing w:before="0" w:after="0" w:line="240" w:lineRule="auto"/>
              <w:ind w:firstLine="0"/>
              <w:jc w:val="right"/>
              <w:rPr>
                <w:sz w:val="24"/>
              </w:rPr>
            </w:pPr>
            <w:r w:rsidRPr="00042862">
              <w:rPr>
                <w:sz w:val="24"/>
              </w:rPr>
              <w:t>37,91</w:t>
            </w:r>
          </w:p>
        </w:tc>
        <w:tc>
          <w:tcPr>
            <w:tcW w:w="989" w:type="dxa"/>
            <w:tcBorders>
              <w:top w:val="nil"/>
              <w:left w:val="nil"/>
              <w:bottom w:val="single" w:sz="8" w:space="0" w:color="auto"/>
              <w:right w:val="single" w:sz="8" w:space="0" w:color="auto"/>
            </w:tcBorders>
            <w:shd w:val="clear" w:color="auto" w:fill="auto"/>
            <w:noWrap/>
            <w:vAlign w:val="center"/>
            <w:hideMark/>
          </w:tcPr>
          <w:p w14:paraId="2399695E" w14:textId="15351019" w:rsidR="00123C4F" w:rsidRPr="00042862" w:rsidRDefault="00123C4F" w:rsidP="00123C4F">
            <w:pPr>
              <w:spacing w:before="0" w:after="0" w:line="240" w:lineRule="auto"/>
              <w:ind w:firstLine="0"/>
              <w:jc w:val="right"/>
              <w:rPr>
                <w:sz w:val="24"/>
              </w:rPr>
            </w:pPr>
            <w:r w:rsidRPr="00042862">
              <w:rPr>
                <w:sz w:val="24"/>
              </w:rPr>
              <w:t>34,62</w:t>
            </w:r>
          </w:p>
        </w:tc>
        <w:tc>
          <w:tcPr>
            <w:tcW w:w="1014" w:type="dxa"/>
            <w:tcBorders>
              <w:top w:val="nil"/>
              <w:left w:val="nil"/>
              <w:bottom w:val="single" w:sz="8" w:space="0" w:color="auto"/>
              <w:right w:val="single" w:sz="8" w:space="0" w:color="auto"/>
            </w:tcBorders>
            <w:shd w:val="clear" w:color="auto" w:fill="auto"/>
            <w:noWrap/>
            <w:vAlign w:val="center"/>
            <w:hideMark/>
          </w:tcPr>
          <w:p w14:paraId="4F6C02DB" w14:textId="273BBA32" w:rsidR="00123C4F" w:rsidRPr="00042862" w:rsidRDefault="00123C4F" w:rsidP="00123C4F">
            <w:pPr>
              <w:spacing w:before="0" w:after="0" w:line="240" w:lineRule="auto"/>
              <w:ind w:firstLine="0"/>
              <w:jc w:val="right"/>
              <w:rPr>
                <w:sz w:val="24"/>
              </w:rPr>
            </w:pPr>
            <w:r w:rsidRPr="00042862">
              <w:rPr>
                <w:sz w:val="24"/>
              </w:rPr>
              <w:t>-3,29</w:t>
            </w:r>
          </w:p>
        </w:tc>
      </w:tr>
      <w:tr w:rsidR="00042862" w:rsidRPr="00042862" w14:paraId="7678AA23"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5862B6FA" w14:textId="77777777" w:rsidR="00123C4F" w:rsidRPr="00042862" w:rsidRDefault="00123C4F" w:rsidP="00123C4F">
            <w:pPr>
              <w:spacing w:before="0" w:after="0" w:line="240" w:lineRule="auto"/>
              <w:ind w:firstLine="0"/>
              <w:jc w:val="center"/>
              <w:rPr>
                <w:sz w:val="24"/>
              </w:rPr>
            </w:pPr>
            <w:r w:rsidRPr="00042862">
              <w:rPr>
                <w:sz w:val="24"/>
              </w:rPr>
              <w:t>2</w:t>
            </w:r>
          </w:p>
        </w:tc>
        <w:tc>
          <w:tcPr>
            <w:tcW w:w="2104" w:type="dxa"/>
            <w:tcBorders>
              <w:top w:val="nil"/>
              <w:left w:val="nil"/>
              <w:bottom w:val="single" w:sz="8" w:space="0" w:color="auto"/>
              <w:right w:val="single" w:sz="8" w:space="0" w:color="auto"/>
            </w:tcBorders>
            <w:shd w:val="clear" w:color="auto" w:fill="auto"/>
            <w:noWrap/>
            <w:vAlign w:val="center"/>
            <w:hideMark/>
          </w:tcPr>
          <w:p w14:paraId="5E127B8C" w14:textId="5666EB0C" w:rsidR="00123C4F" w:rsidRPr="00042862" w:rsidRDefault="00123C4F" w:rsidP="00123C4F">
            <w:pPr>
              <w:spacing w:before="0" w:after="0" w:line="240" w:lineRule="auto"/>
              <w:ind w:firstLine="0"/>
              <w:jc w:val="left"/>
              <w:rPr>
                <w:sz w:val="24"/>
              </w:rPr>
            </w:pPr>
            <w:r w:rsidRPr="00042862">
              <w:rPr>
                <w:sz w:val="24"/>
              </w:rPr>
              <w:t>Bắc Kạn</w:t>
            </w:r>
          </w:p>
        </w:tc>
        <w:tc>
          <w:tcPr>
            <w:tcW w:w="1105" w:type="dxa"/>
            <w:tcBorders>
              <w:top w:val="nil"/>
              <w:left w:val="nil"/>
              <w:bottom w:val="single" w:sz="8" w:space="0" w:color="auto"/>
              <w:right w:val="single" w:sz="8" w:space="0" w:color="auto"/>
            </w:tcBorders>
            <w:shd w:val="clear" w:color="auto" w:fill="auto"/>
            <w:noWrap/>
            <w:vAlign w:val="center"/>
            <w:hideMark/>
          </w:tcPr>
          <w:p w14:paraId="061A84D4" w14:textId="220E61AB" w:rsidR="00123C4F" w:rsidRPr="00042862" w:rsidRDefault="00123C4F" w:rsidP="00123C4F">
            <w:pPr>
              <w:spacing w:before="0" w:after="0" w:line="240" w:lineRule="auto"/>
              <w:ind w:firstLine="0"/>
              <w:jc w:val="right"/>
              <w:rPr>
                <w:sz w:val="24"/>
              </w:rPr>
            </w:pPr>
            <w:r w:rsidRPr="00042862">
              <w:rPr>
                <w:sz w:val="24"/>
              </w:rPr>
              <w:t>24,40</w:t>
            </w:r>
          </w:p>
        </w:tc>
        <w:tc>
          <w:tcPr>
            <w:tcW w:w="989" w:type="dxa"/>
            <w:tcBorders>
              <w:top w:val="nil"/>
              <w:left w:val="nil"/>
              <w:bottom w:val="single" w:sz="8" w:space="0" w:color="auto"/>
              <w:right w:val="single" w:sz="8" w:space="0" w:color="auto"/>
            </w:tcBorders>
            <w:shd w:val="clear" w:color="auto" w:fill="auto"/>
            <w:noWrap/>
            <w:vAlign w:val="center"/>
            <w:hideMark/>
          </w:tcPr>
          <w:p w14:paraId="426659C2" w14:textId="642919A8" w:rsidR="00123C4F" w:rsidRPr="00042862" w:rsidRDefault="00123C4F" w:rsidP="00123C4F">
            <w:pPr>
              <w:spacing w:before="0" w:after="0" w:line="240" w:lineRule="auto"/>
              <w:ind w:firstLine="0"/>
              <w:jc w:val="right"/>
              <w:rPr>
                <w:sz w:val="24"/>
              </w:rPr>
            </w:pPr>
            <w:r w:rsidRPr="00042862">
              <w:rPr>
                <w:sz w:val="24"/>
              </w:rPr>
              <w:t>24,40</w:t>
            </w:r>
          </w:p>
        </w:tc>
        <w:tc>
          <w:tcPr>
            <w:tcW w:w="975" w:type="dxa"/>
            <w:tcBorders>
              <w:top w:val="nil"/>
              <w:left w:val="nil"/>
              <w:bottom w:val="single" w:sz="8" w:space="0" w:color="auto"/>
              <w:right w:val="single" w:sz="8" w:space="0" w:color="auto"/>
            </w:tcBorders>
            <w:shd w:val="clear" w:color="auto" w:fill="auto"/>
            <w:noWrap/>
            <w:vAlign w:val="center"/>
            <w:hideMark/>
          </w:tcPr>
          <w:p w14:paraId="6B8E4FC6" w14:textId="3FE3E873" w:rsidR="00123C4F" w:rsidRPr="00042862" w:rsidRDefault="00123C4F" w:rsidP="00123C4F">
            <w:pPr>
              <w:spacing w:before="0" w:after="0" w:line="240" w:lineRule="auto"/>
              <w:ind w:firstLine="0"/>
              <w:jc w:val="right"/>
              <w:rPr>
                <w:sz w:val="24"/>
              </w:rPr>
            </w:pPr>
            <w:r w:rsidRPr="00042862">
              <w:rPr>
                <w:sz w:val="24"/>
              </w:rPr>
              <w:t>0,00</w:t>
            </w:r>
          </w:p>
        </w:tc>
        <w:tc>
          <w:tcPr>
            <w:tcW w:w="854" w:type="dxa"/>
            <w:tcBorders>
              <w:top w:val="nil"/>
              <w:left w:val="nil"/>
              <w:bottom w:val="single" w:sz="8" w:space="0" w:color="auto"/>
              <w:right w:val="single" w:sz="8" w:space="0" w:color="auto"/>
            </w:tcBorders>
            <w:shd w:val="clear" w:color="auto" w:fill="auto"/>
            <w:noWrap/>
            <w:vAlign w:val="center"/>
            <w:hideMark/>
          </w:tcPr>
          <w:p w14:paraId="4D975923" w14:textId="7226D406" w:rsidR="00123C4F" w:rsidRPr="00042862" w:rsidRDefault="00123C4F" w:rsidP="00123C4F">
            <w:pPr>
              <w:spacing w:before="0" w:after="0" w:line="240" w:lineRule="auto"/>
              <w:ind w:firstLine="0"/>
              <w:jc w:val="right"/>
              <w:rPr>
                <w:sz w:val="24"/>
              </w:rPr>
            </w:pPr>
            <w:r w:rsidRPr="00042862">
              <w:rPr>
                <w:sz w:val="24"/>
              </w:rPr>
              <w:t> </w:t>
            </w:r>
          </w:p>
        </w:tc>
        <w:tc>
          <w:tcPr>
            <w:tcW w:w="1014" w:type="dxa"/>
            <w:tcBorders>
              <w:top w:val="nil"/>
              <w:left w:val="nil"/>
              <w:bottom w:val="single" w:sz="8" w:space="0" w:color="auto"/>
              <w:right w:val="single" w:sz="8" w:space="0" w:color="auto"/>
            </w:tcBorders>
            <w:shd w:val="clear" w:color="auto" w:fill="auto"/>
            <w:noWrap/>
            <w:vAlign w:val="center"/>
            <w:hideMark/>
          </w:tcPr>
          <w:p w14:paraId="42437772" w14:textId="727E0F1D" w:rsidR="00123C4F" w:rsidRPr="00042862" w:rsidRDefault="00123C4F" w:rsidP="00123C4F">
            <w:pPr>
              <w:spacing w:before="0" w:after="0" w:line="240" w:lineRule="auto"/>
              <w:ind w:firstLine="0"/>
              <w:jc w:val="right"/>
              <w:rPr>
                <w:sz w:val="24"/>
              </w:rPr>
            </w:pPr>
            <w:r w:rsidRPr="00042862">
              <w:rPr>
                <w:sz w:val="24"/>
              </w:rPr>
              <w:t>30,85</w:t>
            </w:r>
          </w:p>
        </w:tc>
        <w:tc>
          <w:tcPr>
            <w:tcW w:w="989" w:type="dxa"/>
            <w:tcBorders>
              <w:top w:val="nil"/>
              <w:left w:val="nil"/>
              <w:bottom w:val="single" w:sz="8" w:space="0" w:color="auto"/>
              <w:right w:val="single" w:sz="8" w:space="0" w:color="auto"/>
            </w:tcBorders>
            <w:shd w:val="clear" w:color="auto" w:fill="auto"/>
            <w:noWrap/>
            <w:vAlign w:val="center"/>
            <w:hideMark/>
          </w:tcPr>
          <w:p w14:paraId="314A2130" w14:textId="27262AEE" w:rsidR="00123C4F" w:rsidRPr="00042862" w:rsidRDefault="00123C4F" w:rsidP="00123C4F">
            <w:pPr>
              <w:spacing w:before="0" w:after="0" w:line="240" w:lineRule="auto"/>
              <w:ind w:firstLine="0"/>
              <w:jc w:val="right"/>
              <w:rPr>
                <w:sz w:val="24"/>
              </w:rPr>
            </w:pPr>
            <w:r w:rsidRPr="00042862">
              <w:rPr>
                <w:sz w:val="24"/>
              </w:rPr>
              <w:t>34,85</w:t>
            </w:r>
          </w:p>
        </w:tc>
        <w:tc>
          <w:tcPr>
            <w:tcW w:w="1014" w:type="dxa"/>
            <w:tcBorders>
              <w:top w:val="nil"/>
              <w:left w:val="nil"/>
              <w:bottom w:val="single" w:sz="8" w:space="0" w:color="auto"/>
              <w:right w:val="single" w:sz="8" w:space="0" w:color="auto"/>
            </w:tcBorders>
            <w:shd w:val="clear" w:color="auto" w:fill="auto"/>
            <w:noWrap/>
            <w:vAlign w:val="center"/>
            <w:hideMark/>
          </w:tcPr>
          <w:p w14:paraId="03E800F0" w14:textId="6A33243A" w:rsidR="00123C4F" w:rsidRPr="00042862" w:rsidRDefault="00123C4F" w:rsidP="00123C4F">
            <w:pPr>
              <w:spacing w:before="0" w:after="0" w:line="240" w:lineRule="auto"/>
              <w:ind w:firstLine="0"/>
              <w:jc w:val="right"/>
              <w:rPr>
                <w:sz w:val="24"/>
              </w:rPr>
            </w:pPr>
            <w:r w:rsidRPr="00042862">
              <w:rPr>
                <w:sz w:val="24"/>
              </w:rPr>
              <w:t>4,00</w:t>
            </w:r>
          </w:p>
        </w:tc>
      </w:tr>
      <w:tr w:rsidR="00042862" w:rsidRPr="00042862" w14:paraId="276C624D"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0E23EE57" w14:textId="77777777" w:rsidR="00123C4F" w:rsidRPr="00042862" w:rsidRDefault="00123C4F" w:rsidP="00123C4F">
            <w:pPr>
              <w:spacing w:before="0" w:after="0" w:line="240" w:lineRule="auto"/>
              <w:ind w:firstLine="0"/>
              <w:jc w:val="center"/>
              <w:rPr>
                <w:sz w:val="24"/>
              </w:rPr>
            </w:pPr>
            <w:r w:rsidRPr="00042862">
              <w:rPr>
                <w:sz w:val="24"/>
              </w:rPr>
              <w:t>3</w:t>
            </w:r>
          </w:p>
        </w:tc>
        <w:tc>
          <w:tcPr>
            <w:tcW w:w="2104" w:type="dxa"/>
            <w:tcBorders>
              <w:top w:val="nil"/>
              <w:left w:val="nil"/>
              <w:bottom w:val="single" w:sz="8" w:space="0" w:color="auto"/>
              <w:right w:val="single" w:sz="8" w:space="0" w:color="auto"/>
            </w:tcBorders>
            <w:shd w:val="clear" w:color="auto" w:fill="auto"/>
            <w:noWrap/>
            <w:vAlign w:val="center"/>
            <w:hideMark/>
          </w:tcPr>
          <w:p w14:paraId="137B2932" w14:textId="6A6D3D22" w:rsidR="00123C4F" w:rsidRPr="00042862" w:rsidRDefault="00123C4F" w:rsidP="00123C4F">
            <w:pPr>
              <w:spacing w:before="0" w:after="0" w:line="240" w:lineRule="auto"/>
              <w:ind w:firstLine="0"/>
              <w:jc w:val="left"/>
              <w:rPr>
                <w:sz w:val="24"/>
              </w:rPr>
            </w:pPr>
            <w:r w:rsidRPr="00042862">
              <w:rPr>
                <w:sz w:val="24"/>
              </w:rPr>
              <w:t xml:space="preserve">Phú Thọ </w:t>
            </w:r>
          </w:p>
        </w:tc>
        <w:tc>
          <w:tcPr>
            <w:tcW w:w="1105" w:type="dxa"/>
            <w:tcBorders>
              <w:top w:val="nil"/>
              <w:left w:val="nil"/>
              <w:bottom w:val="single" w:sz="8" w:space="0" w:color="auto"/>
              <w:right w:val="single" w:sz="8" w:space="0" w:color="auto"/>
            </w:tcBorders>
            <w:shd w:val="clear" w:color="auto" w:fill="auto"/>
            <w:noWrap/>
            <w:vAlign w:val="center"/>
            <w:hideMark/>
          </w:tcPr>
          <w:p w14:paraId="76E80F5E" w14:textId="27FA3720" w:rsidR="00123C4F" w:rsidRPr="00042862" w:rsidRDefault="00123C4F" w:rsidP="00123C4F">
            <w:pPr>
              <w:spacing w:before="0" w:after="0" w:line="240" w:lineRule="auto"/>
              <w:ind w:firstLine="0"/>
              <w:jc w:val="right"/>
              <w:rPr>
                <w:sz w:val="24"/>
              </w:rPr>
            </w:pPr>
            <w:r w:rsidRPr="00042862">
              <w:rPr>
                <w:sz w:val="24"/>
              </w:rPr>
              <w:t>15,67</w:t>
            </w:r>
          </w:p>
        </w:tc>
        <w:tc>
          <w:tcPr>
            <w:tcW w:w="989" w:type="dxa"/>
            <w:tcBorders>
              <w:top w:val="nil"/>
              <w:left w:val="nil"/>
              <w:bottom w:val="single" w:sz="8" w:space="0" w:color="auto"/>
              <w:right w:val="single" w:sz="8" w:space="0" w:color="auto"/>
            </w:tcBorders>
            <w:shd w:val="clear" w:color="auto" w:fill="auto"/>
            <w:noWrap/>
            <w:vAlign w:val="center"/>
            <w:hideMark/>
          </w:tcPr>
          <w:p w14:paraId="3FA28FCC" w14:textId="30F701E0" w:rsidR="00123C4F" w:rsidRPr="00042862" w:rsidRDefault="00123C4F" w:rsidP="00123C4F">
            <w:pPr>
              <w:spacing w:before="0" w:after="0" w:line="240" w:lineRule="auto"/>
              <w:ind w:firstLine="0"/>
              <w:jc w:val="right"/>
              <w:rPr>
                <w:sz w:val="24"/>
              </w:rPr>
            </w:pPr>
            <w:r w:rsidRPr="00042862">
              <w:rPr>
                <w:sz w:val="24"/>
              </w:rPr>
              <w:t>15,71</w:t>
            </w:r>
          </w:p>
        </w:tc>
        <w:tc>
          <w:tcPr>
            <w:tcW w:w="975" w:type="dxa"/>
            <w:tcBorders>
              <w:top w:val="nil"/>
              <w:left w:val="nil"/>
              <w:bottom w:val="single" w:sz="8" w:space="0" w:color="auto"/>
              <w:right w:val="single" w:sz="8" w:space="0" w:color="auto"/>
            </w:tcBorders>
            <w:shd w:val="clear" w:color="auto" w:fill="auto"/>
            <w:noWrap/>
            <w:vAlign w:val="center"/>
            <w:hideMark/>
          </w:tcPr>
          <w:p w14:paraId="5A734852" w14:textId="6B587976" w:rsidR="00123C4F" w:rsidRPr="00042862" w:rsidRDefault="00123C4F" w:rsidP="00123C4F">
            <w:pPr>
              <w:spacing w:before="0" w:after="0" w:line="240" w:lineRule="auto"/>
              <w:ind w:firstLine="0"/>
              <w:jc w:val="right"/>
              <w:rPr>
                <w:sz w:val="24"/>
              </w:rPr>
            </w:pPr>
            <w:r w:rsidRPr="00042862">
              <w:rPr>
                <w:sz w:val="24"/>
              </w:rPr>
              <w:t>0,04</w:t>
            </w:r>
          </w:p>
        </w:tc>
        <w:tc>
          <w:tcPr>
            <w:tcW w:w="854" w:type="dxa"/>
            <w:tcBorders>
              <w:top w:val="nil"/>
              <w:left w:val="nil"/>
              <w:bottom w:val="single" w:sz="8" w:space="0" w:color="auto"/>
              <w:right w:val="single" w:sz="8" w:space="0" w:color="auto"/>
            </w:tcBorders>
            <w:shd w:val="clear" w:color="auto" w:fill="auto"/>
            <w:noWrap/>
            <w:vAlign w:val="center"/>
            <w:hideMark/>
          </w:tcPr>
          <w:p w14:paraId="13AA4902" w14:textId="610FB9E9" w:rsidR="00123C4F" w:rsidRPr="00042862" w:rsidRDefault="00123C4F" w:rsidP="00123C4F">
            <w:pPr>
              <w:spacing w:before="0" w:after="0" w:line="240" w:lineRule="auto"/>
              <w:ind w:firstLine="0"/>
              <w:jc w:val="right"/>
              <w:rPr>
                <w:sz w:val="24"/>
              </w:rPr>
            </w:pPr>
            <w:r w:rsidRPr="00042862">
              <w:rPr>
                <w:sz w:val="24"/>
              </w:rPr>
              <w:t>0,41</w:t>
            </w:r>
          </w:p>
        </w:tc>
        <w:tc>
          <w:tcPr>
            <w:tcW w:w="1014" w:type="dxa"/>
            <w:tcBorders>
              <w:top w:val="nil"/>
              <w:left w:val="nil"/>
              <w:bottom w:val="single" w:sz="8" w:space="0" w:color="auto"/>
              <w:right w:val="single" w:sz="8" w:space="0" w:color="auto"/>
            </w:tcBorders>
            <w:shd w:val="clear" w:color="auto" w:fill="auto"/>
            <w:noWrap/>
            <w:vAlign w:val="center"/>
            <w:hideMark/>
          </w:tcPr>
          <w:p w14:paraId="06BF95B1" w14:textId="6B11751F" w:rsidR="00123C4F" w:rsidRPr="00042862" w:rsidRDefault="00123C4F" w:rsidP="00123C4F">
            <w:pPr>
              <w:spacing w:before="0" w:after="0" w:line="240" w:lineRule="auto"/>
              <w:ind w:firstLine="0"/>
              <w:jc w:val="right"/>
              <w:rPr>
                <w:sz w:val="24"/>
              </w:rPr>
            </w:pPr>
            <w:r w:rsidRPr="00042862">
              <w:rPr>
                <w:sz w:val="24"/>
              </w:rPr>
              <w:t>24,12</w:t>
            </w:r>
          </w:p>
        </w:tc>
        <w:tc>
          <w:tcPr>
            <w:tcW w:w="989" w:type="dxa"/>
            <w:tcBorders>
              <w:top w:val="nil"/>
              <w:left w:val="nil"/>
              <w:bottom w:val="single" w:sz="8" w:space="0" w:color="auto"/>
              <w:right w:val="single" w:sz="8" w:space="0" w:color="auto"/>
            </w:tcBorders>
            <w:shd w:val="clear" w:color="auto" w:fill="auto"/>
            <w:noWrap/>
            <w:vAlign w:val="center"/>
            <w:hideMark/>
          </w:tcPr>
          <w:p w14:paraId="7EDE511B" w14:textId="4B49F55D" w:rsidR="00123C4F" w:rsidRPr="00042862" w:rsidRDefault="00123C4F" w:rsidP="00123C4F">
            <w:pPr>
              <w:spacing w:before="0" w:after="0" w:line="240" w:lineRule="auto"/>
              <w:ind w:firstLine="0"/>
              <w:jc w:val="right"/>
              <w:rPr>
                <w:sz w:val="24"/>
              </w:rPr>
            </w:pPr>
            <w:r w:rsidRPr="00042862">
              <w:rPr>
                <w:sz w:val="24"/>
              </w:rPr>
              <w:t>30,86</w:t>
            </w:r>
          </w:p>
        </w:tc>
        <w:tc>
          <w:tcPr>
            <w:tcW w:w="1014" w:type="dxa"/>
            <w:tcBorders>
              <w:top w:val="nil"/>
              <w:left w:val="nil"/>
              <w:bottom w:val="single" w:sz="8" w:space="0" w:color="auto"/>
              <w:right w:val="single" w:sz="8" w:space="0" w:color="auto"/>
            </w:tcBorders>
            <w:shd w:val="clear" w:color="auto" w:fill="auto"/>
            <w:noWrap/>
            <w:vAlign w:val="center"/>
            <w:hideMark/>
          </w:tcPr>
          <w:p w14:paraId="31DA86A6" w14:textId="6F605107" w:rsidR="00123C4F" w:rsidRPr="00042862" w:rsidRDefault="00123C4F" w:rsidP="00123C4F">
            <w:pPr>
              <w:spacing w:before="0" w:after="0" w:line="240" w:lineRule="auto"/>
              <w:ind w:firstLine="0"/>
              <w:jc w:val="right"/>
              <w:rPr>
                <w:sz w:val="24"/>
              </w:rPr>
            </w:pPr>
            <w:r w:rsidRPr="00042862">
              <w:rPr>
                <w:sz w:val="24"/>
              </w:rPr>
              <w:t>6,74</w:t>
            </w:r>
          </w:p>
        </w:tc>
      </w:tr>
      <w:tr w:rsidR="00042862" w:rsidRPr="00042862" w14:paraId="46480289"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0403EF34" w14:textId="77777777" w:rsidR="00123C4F" w:rsidRPr="00042862" w:rsidRDefault="00123C4F" w:rsidP="00123C4F">
            <w:pPr>
              <w:spacing w:before="0" w:after="0" w:line="240" w:lineRule="auto"/>
              <w:ind w:firstLine="0"/>
              <w:jc w:val="center"/>
              <w:rPr>
                <w:b/>
                <w:bCs/>
                <w:sz w:val="24"/>
              </w:rPr>
            </w:pPr>
            <w:r w:rsidRPr="00042862">
              <w:rPr>
                <w:b/>
                <w:bCs/>
                <w:sz w:val="24"/>
              </w:rPr>
              <w:t>II</w:t>
            </w:r>
          </w:p>
        </w:tc>
        <w:tc>
          <w:tcPr>
            <w:tcW w:w="2104" w:type="dxa"/>
            <w:tcBorders>
              <w:top w:val="nil"/>
              <w:left w:val="nil"/>
              <w:bottom w:val="single" w:sz="8" w:space="0" w:color="auto"/>
              <w:right w:val="single" w:sz="8" w:space="0" w:color="auto"/>
            </w:tcBorders>
            <w:shd w:val="clear" w:color="auto" w:fill="auto"/>
            <w:noWrap/>
            <w:vAlign w:val="center"/>
            <w:hideMark/>
          </w:tcPr>
          <w:p w14:paraId="25FC5F74" w14:textId="4A3D79B9" w:rsidR="00123C4F" w:rsidRPr="00042862" w:rsidRDefault="00123C4F" w:rsidP="00123C4F">
            <w:pPr>
              <w:spacing w:before="0" w:after="0" w:line="240" w:lineRule="auto"/>
              <w:ind w:firstLine="0"/>
              <w:jc w:val="left"/>
              <w:rPr>
                <w:b/>
                <w:bCs/>
                <w:sz w:val="24"/>
              </w:rPr>
            </w:pPr>
            <w:r w:rsidRPr="00042862">
              <w:rPr>
                <w:b/>
                <w:bCs/>
                <w:sz w:val="24"/>
              </w:rPr>
              <w:t>Vùng Đồng bằng sông Hồng</w:t>
            </w:r>
          </w:p>
        </w:tc>
        <w:tc>
          <w:tcPr>
            <w:tcW w:w="1105" w:type="dxa"/>
            <w:tcBorders>
              <w:top w:val="nil"/>
              <w:left w:val="nil"/>
              <w:bottom w:val="single" w:sz="8" w:space="0" w:color="auto"/>
              <w:right w:val="single" w:sz="8" w:space="0" w:color="auto"/>
            </w:tcBorders>
            <w:shd w:val="clear" w:color="auto" w:fill="auto"/>
            <w:noWrap/>
            <w:vAlign w:val="center"/>
            <w:hideMark/>
          </w:tcPr>
          <w:p w14:paraId="5DE6BC81" w14:textId="009B3B9B" w:rsidR="00123C4F" w:rsidRPr="00042862" w:rsidRDefault="00123C4F" w:rsidP="00123C4F">
            <w:pPr>
              <w:spacing w:before="0" w:after="0" w:line="240" w:lineRule="auto"/>
              <w:ind w:firstLine="0"/>
              <w:jc w:val="right"/>
              <w:rPr>
                <w:b/>
                <w:bCs/>
                <w:sz w:val="24"/>
              </w:rPr>
            </w:pPr>
            <w:r w:rsidRPr="00042862">
              <w:rPr>
                <w:b/>
                <w:bCs/>
                <w:sz w:val="24"/>
              </w:rPr>
              <w:t>329,53</w:t>
            </w:r>
          </w:p>
        </w:tc>
        <w:tc>
          <w:tcPr>
            <w:tcW w:w="989" w:type="dxa"/>
            <w:tcBorders>
              <w:top w:val="nil"/>
              <w:left w:val="nil"/>
              <w:bottom w:val="single" w:sz="8" w:space="0" w:color="auto"/>
              <w:right w:val="single" w:sz="8" w:space="0" w:color="auto"/>
            </w:tcBorders>
            <w:shd w:val="clear" w:color="auto" w:fill="auto"/>
            <w:noWrap/>
            <w:vAlign w:val="center"/>
            <w:hideMark/>
          </w:tcPr>
          <w:p w14:paraId="77DA991F" w14:textId="65D93C90" w:rsidR="00123C4F" w:rsidRPr="00042862" w:rsidRDefault="00123C4F" w:rsidP="00123C4F">
            <w:pPr>
              <w:spacing w:before="0" w:after="0" w:line="240" w:lineRule="auto"/>
              <w:ind w:firstLine="0"/>
              <w:jc w:val="right"/>
              <w:rPr>
                <w:b/>
                <w:bCs/>
                <w:sz w:val="24"/>
              </w:rPr>
            </w:pPr>
            <w:r w:rsidRPr="00042862">
              <w:rPr>
                <w:b/>
                <w:bCs/>
                <w:sz w:val="24"/>
              </w:rPr>
              <w:t>334,81</w:t>
            </w:r>
          </w:p>
        </w:tc>
        <w:tc>
          <w:tcPr>
            <w:tcW w:w="975" w:type="dxa"/>
            <w:tcBorders>
              <w:top w:val="nil"/>
              <w:left w:val="nil"/>
              <w:bottom w:val="single" w:sz="8" w:space="0" w:color="auto"/>
              <w:right w:val="single" w:sz="8" w:space="0" w:color="auto"/>
            </w:tcBorders>
            <w:shd w:val="clear" w:color="auto" w:fill="auto"/>
            <w:noWrap/>
            <w:vAlign w:val="center"/>
            <w:hideMark/>
          </w:tcPr>
          <w:p w14:paraId="1831288F" w14:textId="30CD2FF1" w:rsidR="00123C4F" w:rsidRPr="00042862" w:rsidRDefault="00123C4F" w:rsidP="00123C4F">
            <w:pPr>
              <w:spacing w:before="0" w:after="0" w:line="240" w:lineRule="auto"/>
              <w:ind w:firstLine="0"/>
              <w:jc w:val="right"/>
              <w:rPr>
                <w:b/>
                <w:bCs/>
                <w:sz w:val="24"/>
              </w:rPr>
            </w:pPr>
            <w:r w:rsidRPr="00042862">
              <w:rPr>
                <w:b/>
                <w:bCs/>
                <w:sz w:val="24"/>
              </w:rPr>
              <w:t>5,28</w:t>
            </w:r>
          </w:p>
        </w:tc>
        <w:tc>
          <w:tcPr>
            <w:tcW w:w="854" w:type="dxa"/>
            <w:tcBorders>
              <w:top w:val="nil"/>
              <w:left w:val="nil"/>
              <w:bottom w:val="single" w:sz="8" w:space="0" w:color="auto"/>
              <w:right w:val="single" w:sz="8" w:space="0" w:color="auto"/>
            </w:tcBorders>
            <w:shd w:val="clear" w:color="auto" w:fill="auto"/>
            <w:noWrap/>
            <w:vAlign w:val="center"/>
            <w:hideMark/>
          </w:tcPr>
          <w:p w14:paraId="30EDB7D0" w14:textId="1EF7A905" w:rsidR="00123C4F" w:rsidRPr="00042862" w:rsidRDefault="00123C4F" w:rsidP="00123C4F">
            <w:pPr>
              <w:spacing w:before="0" w:after="0" w:line="240" w:lineRule="auto"/>
              <w:ind w:firstLine="0"/>
              <w:jc w:val="right"/>
              <w:rPr>
                <w:b/>
                <w:bCs/>
                <w:sz w:val="24"/>
              </w:rPr>
            </w:pPr>
            <w:r w:rsidRPr="00042862">
              <w:rPr>
                <w:b/>
                <w:bCs/>
                <w:sz w:val="24"/>
              </w:rPr>
              <w:t>4,31</w:t>
            </w:r>
          </w:p>
        </w:tc>
        <w:tc>
          <w:tcPr>
            <w:tcW w:w="1014" w:type="dxa"/>
            <w:tcBorders>
              <w:top w:val="nil"/>
              <w:left w:val="nil"/>
              <w:bottom w:val="single" w:sz="8" w:space="0" w:color="auto"/>
              <w:right w:val="single" w:sz="8" w:space="0" w:color="auto"/>
            </w:tcBorders>
            <w:shd w:val="clear" w:color="auto" w:fill="auto"/>
            <w:noWrap/>
            <w:vAlign w:val="center"/>
            <w:hideMark/>
          </w:tcPr>
          <w:p w14:paraId="2AB17371" w14:textId="2E597A81" w:rsidR="00123C4F" w:rsidRPr="00042862" w:rsidRDefault="00123C4F" w:rsidP="00123C4F">
            <w:pPr>
              <w:spacing w:before="0" w:after="0" w:line="240" w:lineRule="auto"/>
              <w:ind w:firstLine="0"/>
              <w:jc w:val="right"/>
              <w:rPr>
                <w:b/>
                <w:bCs/>
                <w:sz w:val="24"/>
              </w:rPr>
            </w:pPr>
            <w:r w:rsidRPr="00042862">
              <w:rPr>
                <w:b/>
                <w:bCs/>
                <w:sz w:val="24"/>
              </w:rPr>
              <w:t>452,17</w:t>
            </w:r>
          </w:p>
        </w:tc>
        <w:tc>
          <w:tcPr>
            <w:tcW w:w="989" w:type="dxa"/>
            <w:tcBorders>
              <w:top w:val="nil"/>
              <w:left w:val="nil"/>
              <w:bottom w:val="single" w:sz="8" w:space="0" w:color="auto"/>
              <w:right w:val="single" w:sz="8" w:space="0" w:color="auto"/>
            </w:tcBorders>
            <w:shd w:val="clear" w:color="auto" w:fill="auto"/>
            <w:noWrap/>
            <w:vAlign w:val="center"/>
            <w:hideMark/>
          </w:tcPr>
          <w:p w14:paraId="74A67776" w14:textId="34222088" w:rsidR="00123C4F" w:rsidRPr="00042862" w:rsidRDefault="00123C4F" w:rsidP="00123C4F">
            <w:pPr>
              <w:spacing w:before="0" w:after="0" w:line="240" w:lineRule="auto"/>
              <w:ind w:firstLine="0"/>
              <w:jc w:val="right"/>
              <w:rPr>
                <w:b/>
                <w:bCs/>
                <w:sz w:val="24"/>
              </w:rPr>
            </w:pPr>
            <w:r w:rsidRPr="00042862">
              <w:rPr>
                <w:b/>
                <w:bCs/>
                <w:sz w:val="24"/>
              </w:rPr>
              <w:t>497,88</w:t>
            </w:r>
          </w:p>
        </w:tc>
        <w:tc>
          <w:tcPr>
            <w:tcW w:w="1014" w:type="dxa"/>
            <w:tcBorders>
              <w:top w:val="nil"/>
              <w:left w:val="nil"/>
              <w:bottom w:val="single" w:sz="8" w:space="0" w:color="auto"/>
              <w:right w:val="single" w:sz="8" w:space="0" w:color="auto"/>
            </w:tcBorders>
            <w:shd w:val="clear" w:color="auto" w:fill="auto"/>
            <w:noWrap/>
            <w:vAlign w:val="center"/>
            <w:hideMark/>
          </w:tcPr>
          <w:p w14:paraId="3141D9A9" w14:textId="644D5D74" w:rsidR="00123C4F" w:rsidRPr="00042862" w:rsidRDefault="00123C4F" w:rsidP="00123C4F">
            <w:pPr>
              <w:spacing w:before="0" w:after="0" w:line="240" w:lineRule="auto"/>
              <w:ind w:firstLine="0"/>
              <w:jc w:val="right"/>
              <w:rPr>
                <w:b/>
                <w:bCs/>
                <w:sz w:val="24"/>
              </w:rPr>
            </w:pPr>
            <w:r w:rsidRPr="00042862">
              <w:rPr>
                <w:b/>
                <w:bCs/>
                <w:sz w:val="24"/>
              </w:rPr>
              <w:t>45,71</w:t>
            </w:r>
          </w:p>
        </w:tc>
      </w:tr>
      <w:tr w:rsidR="00042862" w:rsidRPr="00042862" w14:paraId="5EB88D78"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539608F3" w14:textId="77777777" w:rsidR="00123C4F" w:rsidRPr="00042862" w:rsidRDefault="00123C4F" w:rsidP="00123C4F">
            <w:pPr>
              <w:spacing w:before="0" w:after="0" w:line="240" w:lineRule="auto"/>
              <w:ind w:firstLine="0"/>
              <w:jc w:val="center"/>
              <w:rPr>
                <w:sz w:val="24"/>
              </w:rPr>
            </w:pPr>
            <w:r w:rsidRPr="00042862">
              <w:rPr>
                <w:sz w:val="24"/>
              </w:rPr>
              <w:t>1</w:t>
            </w:r>
          </w:p>
        </w:tc>
        <w:tc>
          <w:tcPr>
            <w:tcW w:w="2104" w:type="dxa"/>
            <w:tcBorders>
              <w:top w:val="nil"/>
              <w:left w:val="nil"/>
              <w:bottom w:val="single" w:sz="8" w:space="0" w:color="auto"/>
              <w:right w:val="single" w:sz="8" w:space="0" w:color="auto"/>
            </w:tcBorders>
            <w:shd w:val="clear" w:color="auto" w:fill="auto"/>
            <w:noWrap/>
            <w:vAlign w:val="center"/>
            <w:hideMark/>
          </w:tcPr>
          <w:p w14:paraId="3DE2418C" w14:textId="6EFC25B0" w:rsidR="00123C4F" w:rsidRPr="00042862" w:rsidRDefault="00123C4F" w:rsidP="00123C4F">
            <w:pPr>
              <w:spacing w:before="0" w:after="0" w:line="240" w:lineRule="auto"/>
              <w:ind w:firstLine="0"/>
              <w:jc w:val="left"/>
              <w:rPr>
                <w:sz w:val="24"/>
              </w:rPr>
            </w:pPr>
            <w:r w:rsidRPr="00042862">
              <w:rPr>
                <w:sz w:val="24"/>
              </w:rPr>
              <w:t>Quảng Ninh</w:t>
            </w:r>
          </w:p>
        </w:tc>
        <w:tc>
          <w:tcPr>
            <w:tcW w:w="1105" w:type="dxa"/>
            <w:tcBorders>
              <w:top w:val="nil"/>
              <w:left w:val="nil"/>
              <w:bottom w:val="single" w:sz="8" w:space="0" w:color="auto"/>
              <w:right w:val="single" w:sz="8" w:space="0" w:color="auto"/>
            </w:tcBorders>
            <w:shd w:val="clear" w:color="auto" w:fill="auto"/>
            <w:noWrap/>
            <w:vAlign w:val="center"/>
            <w:hideMark/>
          </w:tcPr>
          <w:p w14:paraId="2BF96796" w14:textId="3858E92D" w:rsidR="00123C4F" w:rsidRPr="00042862" w:rsidRDefault="00123C4F" w:rsidP="00123C4F">
            <w:pPr>
              <w:spacing w:before="0" w:after="0" w:line="240" w:lineRule="auto"/>
              <w:ind w:firstLine="0"/>
              <w:jc w:val="right"/>
              <w:rPr>
                <w:sz w:val="24"/>
              </w:rPr>
            </w:pPr>
            <w:r w:rsidRPr="00042862">
              <w:rPr>
                <w:sz w:val="24"/>
              </w:rPr>
              <w:t>119,66</w:t>
            </w:r>
          </w:p>
        </w:tc>
        <w:tc>
          <w:tcPr>
            <w:tcW w:w="989" w:type="dxa"/>
            <w:tcBorders>
              <w:top w:val="nil"/>
              <w:left w:val="nil"/>
              <w:bottom w:val="single" w:sz="8" w:space="0" w:color="auto"/>
              <w:right w:val="single" w:sz="8" w:space="0" w:color="auto"/>
            </w:tcBorders>
            <w:shd w:val="clear" w:color="auto" w:fill="auto"/>
            <w:noWrap/>
            <w:vAlign w:val="center"/>
            <w:hideMark/>
          </w:tcPr>
          <w:p w14:paraId="1A07A329" w14:textId="130926F0" w:rsidR="00123C4F" w:rsidRPr="00042862" w:rsidRDefault="00123C4F" w:rsidP="00123C4F">
            <w:pPr>
              <w:spacing w:before="0" w:after="0" w:line="240" w:lineRule="auto"/>
              <w:ind w:firstLine="0"/>
              <w:jc w:val="right"/>
              <w:rPr>
                <w:sz w:val="24"/>
              </w:rPr>
            </w:pPr>
            <w:r w:rsidRPr="00042862">
              <w:rPr>
                <w:sz w:val="24"/>
              </w:rPr>
              <w:t>119,66</w:t>
            </w:r>
          </w:p>
        </w:tc>
        <w:tc>
          <w:tcPr>
            <w:tcW w:w="975" w:type="dxa"/>
            <w:tcBorders>
              <w:top w:val="nil"/>
              <w:left w:val="nil"/>
              <w:bottom w:val="single" w:sz="8" w:space="0" w:color="auto"/>
              <w:right w:val="single" w:sz="8" w:space="0" w:color="auto"/>
            </w:tcBorders>
            <w:shd w:val="clear" w:color="auto" w:fill="auto"/>
            <w:noWrap/>
            <w:vAlign w:val="center"/>
            <w:hideMark/>
          </w:tcPr>
          <w:p w14:paraId="320B222E" w14:textId="464675A6" w:rsidR="00123C4F" w:rsidRPr="00042862" w:rsidRDefault="00123C4F" w:rsidP="00123C4F">
            <w:pPr>
              <w:spacing w:before="0" w:after="0" w:line="240" w:lineRule="auto"/>
              <w:ind w:firstLine="0"/>
              <w:jc w:val="right"/>
              <w:rPr>
                <w:sz w:val="24"/>
              </w:rPr>
            </w:pPr>
            <w:r w:rsidRPr="00042862">
              <w:rPr>
                <w:sz w:val="24"/>
              </w:rPr>
              <w:t>0,00</w:t>
            </w:r>
          </w:p>
        </w:tc>
        <w:tc>
          <w:tcPr>
            <w:tcW w:w="854" w:type="dxa"/>
            <w:tcBorders>
              <w:top w:val="nil"/>
              <w:left w:val="nil"/>
              <w:bottom w:val="single" w:sz="8" w:space="0" w:color="auto"/>
              <w:right w:val="single" w:sz="8" w:space="0" w:color="auto"/>
            </w:tcBorders>
            <w:shd w:val="clear" w:color="auto" w:fill="auto"/>
            <w:noWrap/>
            <w:vAlign w:val="center"/>
            <w:hideMark/>
          </w:tcPr>
          <w:p w14:paraId="702B00B8" w14:textId="0DDC4EB4" w:rsidR="00123C4F" w:rsidRPr="00042862" w:rsidRDefault="00123C4F" w:rsidP="00123C4F">
            <w:pPr>
              <w:spacing w:before="0" w:after="0" w:line="240" w:lineRule="auto"/>
              <w:ind w:firstLine="0"/>
              <w:jc w:val="right"/>
              <w:rPr>
                <w:sz w:val="24"/>
              </w:rPr>
            </w:pPr>
            <w:r w:rsidRPr="00042862">
              <w:rPr>
                <w:sz w:val="24"/>
              </w:rPr>
              <w:t> </w:t>
            </w:r>
          </w:p>
        </w:tc>
        <w:tc>
          <w:tcPr>
            <w:tcW w:w="1014" w:type="dxa"/>
            <w:tcBorders>
              <w:top w:val="nil"/>
              <w:left w:val="nil"/>
              <w:bottom w:val="single" w:sz="8" w:space="0" w:color="auto"/>
              <w:right w:val="single" w:sz="8" w:space="0" w:color="auto"/>
            </w:tcBorders>
            <w:shd w:val="clear" w:color="auto" w:fill="auto"/>
            <w:noWrap/>
            <w:vAlign w:val="center"/>
            <w:hideMark/>
          </w:tcPr>
          <w:p w14:paraId="3CC79405" w14:textId="16780745" w:rsidR="00123C4F" w:rsidRPr="00042862" w:rsidRDefault="00123C4F" w:rsidP="00123C4F">
            <w:pPr>
              <w:spacing w:before="0" w:after="0" w:line="240" w:lineRule="auto"/>
              <w:ind w:firstLine="0"/>
              <w:jc w:val="right"/>
              <w:rPr>
                <w:sz w:val="24"/>
              </w:rPr>
            </w:pPr>
            <w:r w:rsidRPr="00042862">
              <w:rPr>
                <w:sz w:val="24"/>
              </w:rPr>
              <w:t>131,80</w:t>
            </w:r>
          </w:p>
        </w:tc>
        <w:tc>
          <w:tcPr>
            <w:tcW w:w="989" w:type="dxa"/>
            <w:tcBorders>
              <w:top w:val="nil"/>
              <w:left w:val="nil"/>
              <w:bottom w:val="single" w:sz="8" w:space="0" w:color="auto"/>
              <w:right w:val="single" w:sz="8" w:space="0" w:color="auto"/>
            </w:tcBorders>
            <w:shd w:val="clear" w:color="auto" w:fill="auto"/>
            <w:noWrap/>
            <w:vAlign w:val="center"/>
            <w:hideMark/>
          </w:tcPr>
          <w:p w14:paraId="4F866359" w14:textId="5B16A821" w:rsidR="00123C4F" w:rsidRPr="00042862" w:rsidRDefault="00123C4F" w:rsidP="00123C4F">
            <w:pPr>
              <w:spacing w:before="0" w:after="0" w:line="240" w:lineRule="auto"/>
              <w:ind w:firstLine="0"/>
              <w:jc w:val="right"/>
              <w:rPr>
                <w:sz w:val="24"/>
              </w:rPr>
            </w:pPr>
            <w:r w:rsidRPr="00042862">
              <w:rPr>
                <w:sz w:val="24"/>
              </w:rPr>
              <w:t>162,80</w:t>
            </w:r>
          </w:p>
        </w:tc>
        <w:tc>
          <w:tcPr>
            <w:tcW w:w="1014" w:type="dxa"/>
            <w:tcBorders>
              <w:top w:val="nil"/>
              <w:left w:val="nil"/>
              <w:bottom w:val="single" w:sz="8" w:space="0" w:color="auto"/>
              <w:right w:val="single" w:sz="8" w:space="0" w:color="auto"/>
            </w:tcBorders>
            <w:shd w:val="clear" w:color="auto" w:fill="auto"/>
            <w:noWrap/>
            <w:vAlign w:val="center"/>
            <w:hideMark/>
          </w:tcPr>
          <w:p w14:paraId="719E3DDF" w14:textId="2CC7EFFB" w:rsidR="00123C4F" w:rsidRPr="00042862" w:rsidRDefault="00123C4F" w:rsidP="00123C4F">
            <w:pPr>
              <w:spacing w:before="0" w:after="0" w:line="240" w:lineRule="auto"/>
              <w:ind w:firstLine="0"/>
              <w:jc w:val="right"/>
              <w:rPr>
                <w:sz w:val="24"/>
              </w:rPr>
            </w:pPr>
            <w:r w:rsidRPr="00042862">
              <w:rPr>
                <w:sz w:val="24"/>
              </w:rPr>
              <w:t>31,00</w:t>
            </w:r>
          </w:p>
        </w:tc>
      </w:tr>
      <w:tr w:rsidR="00042862" w:rsidRPr="00042862" w14:paraId="187ECC52"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69181F5D" w14:textId="77777777" w:rsidR="00123C4F" w:rsidRPr="00042862" w:rsidRDefault="00123C4F" w:rsidP="00123C4F">
            <w:pPr>
              <w:spacing w:before="0" w:after="0" w:line="240" w:lineRule="auto"/>
              <w:ind w:firstLine="0"/>
              <w:jc w:val="center"/>
              <w:rPr>
                <w:sz w:val="24"/>
              </w:rPr>
            </w:pPr>
            <w:r w:rsidRPr="00042862">
              <w:rPr>
                <w:sz w:val="24"/>
              </w:rPr>
              <w:t>2</w:t>
            </w:r>
          </w:p>
        </w:tc>
        <w:tc>
          <w:tcPr>
            <w:tcW w:w="2104" w:type="dxa"/>
            <w:tcBorders>
              <w:top w:val="nil"/>
              <w:left w:val="nil"/>
              <w:bottom w:val="single" w:sz="8" w:space="0" w:color="auto"/>
              <w:right w:val="single" w:sz="8" w:space="0" w:color="auto"/>
            </w:tcBorders>
            <w:shd w:val="clear" w:color="auto" w:fill="auto"/>
            <w:noWrap/>
            <w:vAlign w:val="center"/>
            <w:hideMark/>
          </w:tcPr>
          <w:p w14:paraId="5D782CC4" w14:textId="7703F5F7" w:rsidR="00123C4F" w:rsidRPr="00042862" w:rsidRDefault="00123C4F" w:rsidP="00123C4F">
            <w:pPr>
              <w:spacing w:before="0" w:after="0" w:line="240" w:lineRule="auto"/>
              <w:ind w:firstLine="0"/>
              <w:jc w:val="left"/>
              <w:rPr>
                <w:sz w:val="24"/>
              </w:rPr>
            </w:pPr>
            <w:r w:rsidRPr="00042862">
              <w:rPr>
                <w:sz w:val="24"/>
              </w:rPr>
              <w:t>Hải Phòng</w:t>
            </w:r>
          </w:p>
        </w:tc>
        <w:tc>
          <w:tcPr>
            <w:tcW w:w="1105" w:type="dxa"/>
            <w:tcBorders>
              <w:top w:val="nil"/>
              <w:left w:val="nil"/>
              <w:bottom w:val="single" w:sz="8" w:space="0" w:color="auto"/>
              <w:right w:val="single" w:sz="8" w:space="0" w:color="auto"/>
            </w:tcBorders>
            <w:shd w:val="clear" w:color="auto" w:fill="auto"/>
            <w:noWrap/>
            <w:vAlign w:val="center"/>
            <w:hideMark/>
          </w:tcPr>
          <w:p w14:paraId="665A5050" w14:textId="0D30343D" w:rsidR="00123C4F" w:rsidRPr="00042862" w:rsidRDefault="00123C4F" w:rsidP="00123C4F">
            <w:pPr>
              <w:spacing w:before="0" w:after="0" w:line="240" w:lineRule="auto"/>
              <w:ind w:firstLine="0"/>
              <w:jc w:val="right"/>
              <w:rPr>
                <w:sz w:val="24"/>
              </w:rPr>
            </w:pPr>
            <w:r w:rsidRPr="00042862">
              <w:rPr>
                <w:sz w:val="24"/>
              </w:rPr>
              <w:t>34,42</w:t>
            </w:r>
          </w:p>
        </w:tc>
        <w:tc>
          <w:tcPr>
            <w:tcW w:w="989" w:type="dxa"/>
            <w:tcBorders>
              <w:top w:val="nil"/>
              <w:left w:val="nil"/>
              <w:bottom w:val="single" w:sz="8" w:space="0" w:color="auto"/>
              <w:right w:val="single" w:sz="8" w:space="0" w:color="auto"/>
            </w:tcBorders>
            <w:shd w:val="clear" w:color="auto" w:fill="auto"/>
            <w:noWrap/>
            <w:vAlign w:val="center"/>
            <w:hideMark/>
          </w:tcPr>
          <w:p w14:paraId="31C80998" w14:textId="6CAB745A" w:rsidR="00123C4F" w:rsidRPr="00042862" w:rsidRDefault="00123C4F" w:rsidP="00123C4F">
            <w:pPr>
              <w:spacing w:before="0" w:after="0" w:line="240" w:lineRule="auto"/>
              <w:ind w:firstLine="0"/>
              <w:jc w:val="right"/>
              <w:rPr>
                <w:sz w:val="24"/>
              </w:rPr>
            </w:pPr>
            <w:r w:rsidRPr="00042862">
              <w:rPr>
                <w:sz w:val="24"/>
              </w:rPr>
              <w:t>34,42</w:t>
            </w:r>
          </w:p>
        </w:tc>
        <w:tc>
          <w:tcPr>
            <w:tcW w:w="975" w:type="dxa"/>
            <w:tcBorders>
              <w:top w:val="nil"/>
              <w:left w:val="nil"/>
              <w:bottom w:val="single" w:sz="8" w:space="0" w:color="auto"/>
              <w:right w:val="single" w:sz="8" w:space="0" w:color="auto"/>
            </w:tcBorders>
            <w:shd w:val="clear" w:color="auto" w:fill="auto"/>
            <w:noWrap/>
            <w:vAlign w:val="center"/>
            <w:hideMark/>
          </w:tcPr>
          <w:p w14:paraId="6224E1B6" w14:textId="51C993B8" w:rsidR="00123C4F" w:rsidRPr="00042862" w:rsidRDefault="00123C4F" w:rsidP="00123C4F">
            <w:pPr>
              <w:spacing w:before="0" w:after="0" w:line="240" w:lineRule="auto"/>
              <w:ind w:firstLine="0"/>
              <w:jc w:val="right"/>
              <w:rPr>
                <w:sz w:val="24"/>
              </w:rPr>
            </w:pPr>
            <w:r w:rsidRPr="00042862">
              <w:rPr>
                <w:sz w:val="24"/>
              </w:rPr>
              <w:t>0,00</w:t>
            </w:r>
          </w:p>
        </w:tc>
        <w:tc>
          <w:tcPr>
            <w:tcW w:w="854" w:type="dxa"/>
            <w:tcBorders>
              <w:top w:val="nil"/>
              <w:left w:val="nil"/>
              <w:bottom w:val="single" w:sz="8" w:space="0" w:color="auto"/>
              <w:right w:val="single" w:sz="8" w:space="0" w:color="auto"/>
            </w:tcBorders>
            <w:shd w:val="clear" w:color="auto" w:fill="auto"/>
            <w:noWrap/>
            <w:vAlign w:val="center"/>
            <w:hideMark/>
          </w:tcPr>
          <w:p w14:paraId="3BF3E69F" w14:textId="30FCB77A" w:rsidR="00123C4F" w:rsidRPr="00042862" w:rsidRDefault="00123C4F" w:rsidP="00123C4F">
            <w:pPr>
              <w:spacing w:before="0" w:after="0" w:line="240" w:lineRule="auto"/>
              <w:ind w:firstLine="0"/>
              <w:jc w:val="right"/>
              <w:rPr>
                <w:sz w:val="24"/>
              </w:rPr>
            </w:pPr>
            <w:r w:rsidRPr="00042862">
              <w:rPr>
                <w:sz w:val="24"/>
              </w:rPr>
              <w:t> </w:t>
            </w:r>
          </w:p>
        </w:tc>
        <w:tc>
          <w:tcPr>
            <w:tcW w:w="1014" w:type="dxa"/>
            <w:tcBorders>
              <w:top w:val="nil"/>
              <w:left w:val="nil"/>
              <w:bottom w:val="single" w:sz="8" w:space="0" w:color="auto"/>
              <w:right w:val="single" w:sz="8" w:space="0" w:color="auto"/>
            </w:tcBorders>
            <w:shd w:val="clear" w:color="auto" w:fill="auto"/>
            <w:noWrap/>
            <w:vAlign w:val="center"/>
            <w:hideMark/>
          </w:tcPr>
          <w:p w14:paraId="16E343FF" w14:textId="2587EFFE" w:rsidR="00123C4F" w:rsidRPr="00042862" w:rsidRDefault="00123C4F" w:rsidP="00123C4F">
            <w:pPr>
              <w:spacing w:before="0" w:after="0" w:line="240" w:lineRule="auto"/>
              <w:ind w:firstLine="0"/>
              <w:jc w:val="right"/>
              <w:rPr>
                <w:sz w:val="24"/>
              </w:rPr>
            </w:pPr>
            <w:r w:rsidRPr="00042862">
              <w:rPr>
                <w:sz w:val="24"/>
              </w:rPr>
              <w:t>44,72</w:t>
            </w:r>
          </w:p>
        </w:tc>
        <w:tc>
          <w:tcPr>
            <w:tcW w:w="989" w:type="dxa"/>
            <w:tcBorders>
              <w:top w:val="nil"/>
              <w:left w:val="nil"/>
              <w:bottom w:val="single" w:sz="8" w:space="0" w:color="auto"/>
              <w:right w:val="single" w:sz="8" w:space="0" w:color="auto"/>
            </w:tcBorders>
            <w:shd w:val="clear" w:color="auto" w:fill="auto"/>
            <w:noWrap/>
            <w:vAlign w:val="center"/>
            <w:hideMark/>
          </w:tcPr>
          <w:p w14:paraId="27B44622" w14:textId="2D5A8BA7" w:rsidR="00123C4F" w:rsidRPr="00042862" w:rsidRDefault="00123C4F" w:rsidP="00123C4F">
            <w:pPr>
              <w:spacing w:before="0" w:after="0" w:line="240" w:lineRule="auto"/>
              <w:ind w:firstLine="0"/>
              <w:jc w:val="right"/>
              <w:rPr>
                <w:sz w:val="24"/>
              </w:rPr>
            </w:pPr>
            <w:r w:rsidRPr="00042862">
              <w:rPr>
                <w:sz w:val="24"/>
              </w:rPr>
              <w:t>59,43</w:t>
            </w:r>
          </w:p>
        </w:tc>
        <w:tc>
          <w:tcPr>
            <w:tcW w:w="1014" w:type="dxa"/>
            <w:tcBorders>
              <w:top w:val="nil"/>
              <w:left w:val="nil"/>
              <w:bottom w:val="single" w:sz="8" w:space="0" w:color="auto"/>
              <w:right w:val="single" w:sz="8" w:space="0" w:color="auto"/>
            </w:tcBorders>
            <w:shd w:val="clear" w:color="auto" w:fill="auto"/>
            <w:noWrap/>
            <w:vAlign w:val="center"/>
            <w:hideMark/>
          </w:tcPr>
          <w:p w14:paraId="49F35E8B" w14:textId="3CC83EB7" w:rsidR="00123C4F" w:rsidRPr="00042862" w:rsidRDefault="00123C4F" w:rsidP="00123C4F">
            <w:pPr>
              <w:spacing w:before="0" w:after="0" w:line="240" w:lineRule="auto"/>
              <w:ind w:firstLine="0"/>
              <w:jc w:val="right"/>
              <w:rPr>
                <w:sz w:val="24"/>
              </w:rPr>
            </w:pPr>
            <w:r w:rsidRPr="00042862">
              <w:rPr>
                <w:sz w:val="24"/>
              </w:rPr>
              <w:t>14,71</w:t>
            </w:r>
          </w:p>
        </w:tc>
      </w:tr>
      <w:tr w:rsidR="00042862" w:rsidRPr="00042862" w14:paraId="76CFD073"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537126C0" w14:textId="77777777" w:rsidR="00123C4F" w:rsidRPr="00042862" w:rsidRDefault="00123C4F" w:rsidP="00123C4F">
            <w:pPr>
              <w:spacing w:before="0" w:after="0" w:line="240" w:lineRule="auto"/>
              <w:ind w:firstLine="0"/>
              <w:jc w:val="center"/>
              <w:rPr>
                <w:b/>
                <w:bCs/>
                <w:sz w:val="24"/>
              </w:rPr>
            </w:pPr>
            <w:r w:rsidRPr="00042862">
              <w:rPr>
                <w:b/>
                <w:bCs/>
                <w:sz w:val="24"/>
              </w:rPr>
              <w:t>III</w:t>
            </w:r>
          </w:p>
        </w:tc>
        <w:tc>
          <w:tcPr>
            <w:tcW w:w="2104" w:type="dxa"/>
            <w:tcBorders>
              <w:top w:val="nil"/>
              <w:left w:val="nil"/>
              <w:bottom w:val="single" w:sz="8" w:space="0" w:color="auto"/>
              <w:right w:val="single" w:sz="8" w:space="0" w:color="auto"/>
            </w:tcBorders>
            <w:shd w:val="clear" w:color="auto" w:fill="auto"/>
            <w:noWrap/>
            <w:vAlign w:val="center"/>
            <w:hideMark/>
          </w:tcPr>
          <w:p w14:paraId="36E88019" w14:textId="0A47ED3B" w:rsidR="00123C4F" w:rsidRPr="00042862" w:rsidRDefault="00123C4F" w:rsidP="00123C4F">
            <w:pPr>
              <w:spacing w:before="0" w:after="0" w:line="240" w:lineRule="auto"/>
              <w:ind w:firstLine="0"/>
              <w:jc w:val="left"/>
              <w:rPr>
                <w:b/>
                <w:bCs/>
                <w:sz w:val="24"/>
              </w:rPr>
            </w:pPr>
            <w:r w:rsidRPr="00042862">
              <w:rPr>
                <w:b/>
                <w:bCs/>
                <w:sz w:val="24"/>
              </w:rPr>
              <w:t>Vùng Bắc Trung Bộ và Duyên Hải miền Trung</w:t>
            </w:r>
          </w:p>
        </w:tc>
        <w:tc>
          <w:tcPr>
            <w:tcW w:w="1105" w:type="dxa"/>
            <w:tcBorders>
              <w:top w:val="nil"/>
              <w:left w:val="nil"/>
              <w:bottom w:val="single" w:sz="8" w:space="0" w:color="auto"/>
              <w:right w:val="single" w:sz="8" w:space="0" w:color="auto"/>
            </w:tcBorders>
            <w:shd w:val="clear" w:color="auto" w:fill="auto"/>
            <w:noWrap/>
            <w:vAlign w:val="center"/>
            <w:hideMark/>
          </w:tcPr>
          <w:p w14:paraId="10870B96" w14:textId="43653FBD" w:rsidR="00123C4F" w:rsidRPr="00042862" w:rsidRDefault="00123C4F" w:rsidP="00123C4F">
            <w:pPr>
              <w:spacing w:before="0" w:after="0" w:line="240" w:lineRule="auto"/>
              <w:ind w:firstLine="0"/>
              <w:jc w:val="right"/>
              <w:rPr>
                <w:b/>
                <w:bCs/>
                <w:sz w:val="24"/>
              </w:rPr>
            </w:pPr>
            <w:r w:rsidRPr="00042862">
              <w:rPr>
                <w:b/>
                <w:bCs/>
                <w:sz w:val="24"/>
              </w:rPr>
              <w:t>505,66</w:t>
            </w:r>
          </w:p>
        </w:tc>
        <w:tc>
          <w:tcPr>
            <w:tcW w:w="989" w:type="dxa"/>
            <w:tcBorders>
              <w:top w:val="nil"/>
              <w:left w:val="nil"/>
              <w:bottom w:val="single" w:sz="8" w:space="0" w:color="auto"/>
              <w:right w:val="single" w:sz="8" w:space="0" w:color="auto"/>
            </w:tcBorders>
            <w:shd w:val="clear" w:color="auto" w:fill="auto"/>
            <w:noWrap/>
            <w:vAlign w:val="center"/>
            <w:hideMark/>
          </w:tcPr>
          <w:p w14:paraId="27D43E6E" w14:textId="3FD53C3A" w:rsidR="00123C4F" w:rsidRPr="00042862" w:rsidRDefault="00123C4F" w:rsidP="00123C4F">
            <w:pPr>
              <w:spacing w:before="0" w:after="0" w:line="240" w:lineRule="auto"/>
              <w:ind w:firstLine="0"/>
              <w:jc w:val="right"/>
              <w:rPr>
                <w:b/>
                <w:bCs/>
                <w:sz w:val="24"/>
              </w:rPr>
            </w:pPr>
            <w:r w:rsidRPr="00042862">
              <w:rPr>
                <w:b/>
                <w:bCs/>
                <w:sz w:val="24"/>
              </w:rPr>
              <w:t>6</w:t>
            </w:r>
            <w:r w:rsidRPr="00042862">
              <w:rPr>
                <w:b/>
                <w:bCs/>
                <w:sz w:val="24"/>
              </w:rPr>
              <w:lastRenderedPageBreak/>
              <w:t>11,56</w:t>
            </w:r>
          </w:p>
        </w:tc>
        <w:tc>
          <w:tcPr>
            <w:tcW w:w="975" w:type="dxa"/>
            <w:tcBorders>
              <w:top w:val="nil"/>
              <w:left w:val="nil"/>
              <w:bottom w:val="single" w:sz="8" w:space="0" w:color="auto"/>
              <w:right w:val="single" w:sz="8" w:space="0" w:color="auto"/>
            </w:tcBorders>
            <w:shd w:val="clear" w:color="auto" w:fill="auto"/>
            <w:noWrap/>
            <w:vAlign w:val="center"/>
            <w:hideMark/>
          </w:tcPr>
          <w:p w14:paraId="146BB9A3" w14:textId="71629AE7" w:rsidR="00123C4F" w:rsidRPr="00042862" w:rsidRDefault="00123C4F" w:rsidP="00123C4F">
            <w:pPr>
              <w:spacing w:before="0" w:after="0" w:line="240" w:lineRule="auto"/>
              <w:ind w:firstLine="0"/>
              <w:jc w:val="right"/>
              <w:rPr>
                <w:b/>
                <w:bCs/>
                <w:sz w:val="24"/>
              </w:rPr>
            </w:pPr>
            <w:r w:rsidRPr="00042862">
              <w:rPr>
                <w:b/>
                <w:bCs/>
                <w:sz w:val="24"/>
              </w:rPr>
              <w:t>105,89</w:t>
            </w:r>
          </w:p>
        </w:tc>
        <w:tc>
          <w:tcPr>
            <w:tcW w:w="854" w:type="dxa"/>
            <w:tcBorders>
              <w:top w:val="nil"/>
              <w:left w:val="nil"/>
              <w:bottom w:val="single" w:sz="8" w:space="0" w:color="auto"/>
              <w:right w:val="single" w:sz="8" w:space="0" w:color="auto"/>
            </w:tcBorders>
            <w:shd w:val="clear" w:color="auto" w:fill="auto"/>
            <w:noWrap/>
            <w:vAlign w:val="center"/>
            <w:hideMark/>
          </w:tcPr>
          <w:p w14:paraId="03BD541F" w14:textId="454AC2DF" w:rsidR="00123C4F" w:rsidRPr="00042862" w:rsidRDefault="00123C4F" w:rsidP="00123C4F">
            <w:pPr>
              <w:spacing w:before="0" w:after="0" w:line="240" w:lineRule="auto"/>
              <w:ind w:firstLine="0"/>
              <w:jc w:val="right"/>
              <w:rPr>
                <w:b/>
                <w:bCs/>
                <w:sz w:val="24"/>
              </w:rPr>
            </w:pPr>
            <w:r w:rsidRPr="00042862">
              <w:rPr>
                <w:b/>
                <w:bCs/>
                <w:sz w:val="24"/>
              </w:rPr>
              <w:t>92,33</w:t>
            </w:r>
          </w:p>
        </w:tc>
        <w:tc>
          <w:tcPr>
            <w:tcW w:w="1014" w:type="dxa"/>
            <w:tcBorders>
              <w:top w:val="nil"/>
              <w:left w:val="nil"/>
              <w:bottom w:val="single" w:sz="8" w:space="0" w:color="auto"/>
              <w:right w:val="single" w:sz="8" w:space="0" w:color="auto"/>
            </w:tcBorders>
            <w:shd w:val="clear" w:color="auto" w:fill="auto"/>
            <w:noWrap/>
            <w:vAlign w:val="center"/>
            <w:hideMark/>
          </w:tcPr>
          <w:p w14:paraId="1150DBB1" w14:textId="2E799475" w:rsidR="00123C4F" w:rsidRPr="00042862" w:rsidRDefault="00123C4F" w:rsidP="00123C4F">
            <w:pPr>
              <w:spacing w:before="0" w:after="0" w:line="240" w:lineRule="auto"/>
              <w:ind w:firstLine="0"/>
              <w:jc w:val="right"/>
              <w:rPr>
                <w:b/>
                <w:bCs/>
                <w:sz w:val="24"/>
              </w:rPr>
            </w:pPr>
            <w:r w:rsidRPr="00042862">
              <w:rPr>
                <w:b/>
                <w:bCs/>
                <w:sz w:val="24"/>
              </w:rPr>
              <w:t>620,35</w:t>
            </w:r>
          </w:p>
        </w:tc>
        <w:tc>
          <w:tcPr>
            <w:tcW w:w="989" w:type="dxa"/>
            <w:tcBorders>
              <w:top w:val="nil"/>
              <w:left w:val="nil"/>
              <w:bottom w:val="single" w:sz="8" w:space="0" w:color="auto"/>
              <w:right w:val="single" w:sz="8" w:space="0" w:color="auto"/>
            </w:tcBorders>
            <w:shd w:val="clear" w:color="auto" w:fill="auto"/>
            <w:noWrap/>
            <w:vAlign w:val="center"/>
            <w:hideMark/>
          </w:tcPr>
          <w:p w14:paraId="6608D224" w14:textId="2118AA49" w:rsidR="00123C4F" w:rsidRPr="00042862" w:rsidRDefault="00123C4F" w:rsidP="00123C4F">
            <w:pPr>
              <w:spacing w:before="0" w:after="0" w:line="240" w:lineRule="auto"/>
              <w:ind w:firstLine="0"/>
              <w:jc w:val="right"/>
              <w:rPr>
                <w:b/>
                <w:bCs/>
                <w:sz w:val="24"/>
              </w:rPr>
            </w:pPr>
            <w:r w:rsidRPr="00042862">
              <w:rPr>
                <w:b/>
                <w:bCs/>
                <w:sz w:val="24"/>
              </w:rPr>
              <w:t>688,63</w:t>
            </w:r>
          </w:p>
        </w:tc>
        <w:tc>
          <w:tcPr>
            <w:tcW w:w="1014" w:type="dxa"/>
            <w:tcBorders>
              <w:top w:val="nil"/>
              <w:left w:val="nil"/>
              <w:bottom w:val="single" w:sz="8" w:space="0" w:color="auto"/>
              <w:right w:val="single" w:sz="8" w:space="0" w:color="auto"/>
            </w:tcBorders>
            <w:shd w:val="clear" w:color="auto" w:fill="auto"/>
            <w:noWrap/>
            <w:vAlign w:val="center"/>
            <w:hideMark/>
          </w:tcPr>
          <w:p w14:paraId="7B729BCC" w14:textId="7D87318C" w:rsidR="00123C4F" w:rsidRPr="00042862" w:rsidRDefault="00123C4F" w:rsidP="00123C4F">
            <w:pPr>
              <w:spacing w:before="0" w:after="0" w:line="240" w:lineRule="auto"/>
              <w:ind w:firstLine="0"/>
              <w:jc w:val="right"/>
              <w:rPr>
                <w:b/>
                <w:bCs/>
                <w:sz w:val="24"/>
              </w:rPr>
            </w:pPr>
            <w:r w:rsidRPr="00042862">
              <w:rPr>
                <w:b/>
                <w:bCs/>
                <w:sz w:val="24"/>
              </w:rPr>
              <w:t>68,28</w:t>
            </w:r>
          </w:p>
        </w:tc>
      </w:tr>
      <w:tr w:rsidR="00042862" w:rsidRPr="00042862" w14:paraId="16A4EBAB"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1D7CC8FC" w14:textId="77777777" w:rsidR="00123C4F" w:rsidRPr="00042862" w:rsidRDefault="00123C4F" w:rsidP="00123C4F">
            <w:pPr>
              <w:spacing w:before="0" w:after="0" w:line="240" w:lineRule="auto"/>
              <w:ind w:firstLine="0"/>
              <w:jc w:val="center"/>
              <w:rPr>
                <w:sz w:val="24"/>
              </w:rPr>
            </w:pPr>
            <w:r w:rsidRPr="00042862">
              <w:rPr>
                <w:sz w:val="24"/>
              </w:rPr>
              <w:t>1</w:t>
            </w:r>
          </w:p>
        </w:tc>
        <w:tc>
          <w:tcPr>
            <w:tcW w:w="2104" w:type="dxa"/>
            <w:tcBorders>
              <w:top w:val="nil"/>
              <w:left w:val="nil"/>
              <w:bottom w:val="single" w:sz="8" w:space="0" w:color="auto"/>
              <w:right w:val="single" w:sz="8" w:space="0" w:color="auto"/>
            </w:tcBorders>
            <w:shd w:val="clear" w:color="auto" w:fill="auto"/>
            <w:noWrap/>
            <w:vAlign w:val="center"/>
            <w:hideMark/>
          </w:tcPr>
          <w:p w14:paraId="5737331A" w14:textId="7F17FDE8" w:rsidR="00123C4F" w:rsidRPr="00042862" w:rsidRDefault="00123C4F" w:rsidP="00123C4F">
            <w:pPr>
              <w:spacing w:before="0" w:after="0" w:line="240" w:lineRule="auto"/>
              <w:ind w:firstLine="0"/>
              <w:jc w:val="left"/>
              <w:rPr>
                <w:sz w:val="24"/>
              </w:rPr>
            </w:pPr>
            <w:r w:rsidRPr="00042862">
              <w:rPr>
                <w:sz w:val="24"/>
              </w:rPr>
              <w:t>Nghệ An</w:t>
            </w:r>
          </w:p>
        </w:tc>
        <w:tc>
          <w:tcPr>
            <w:tcW w:w="1105" w:type="dxa"/>
            <w:tcBorders>
              <w:top w:val="nil"/>
              <w:left w:val="nil"/>
              <w:bottom w:val="single" w:sz="8" w:space="0" w:color="auto"/>
              <w:right w:val="single" w:sz="8" w:space="0" w:color="auto"/>
            </w:tcBorders>
            <w:shd w:val="clear" w:color="auto" w:fill="auto"/>
            <w:noWrap/>
            <w:vAlign w:val="center"/>
            <w:hideMark/>
          </w:tcPr>
          <w:p w14:paraId="7BB05830" w14:textId="6C5B3DD2" w:rsidR="00123C4F" w:rsidRPr="00042862" w:rsidRDefault="00123C4F" w:rsidP="00123C4F">
            <w:pPr>
              <w:spacing w:before="0" w:after="0" w:line="240" w:lineRule="auto"/>
              <w:ind w:firstLine="0"/>
              <w:jc w:val="right"/>
              <w:rPr>
                <w:sz w:val="24"/>
              </w:rPr>
            </w:pPr>
            <w:r w:rsidRPr="00042862">
              <w:rPr>
                <w:sz w:val="24"/>
              </w:rPr>
              <w:t>32,39</w:t>
            </w:r>
          </w:p>
        </w:tc>
        <w:tc>
          <w:tcPr>
            <w:tcW w:w="989" w:type="dxa"/>
            <w:tcBorders>
              <w:top w:val="nil"/>
              <w:left w:val="nil"/>
              <w:bottom w:val="single" w:sz="8" w:space="0" w:color="auto"/>
              <w:right w:val="single" w:sz="8" w:space="0" w:color="auto"/>
            </w:tcBorders>
            <w:shd w:val="clear" w:color="auto" w:fill="auto"/>
            <w:noWrap/>
            <w:vAlign w:val="center"/>
            <w:hideMark/>
          </w:tcPr>
          <w:p w14:paraId="37343149" w14:textId="02C6BE5C" w:rsidR="00123C4F" w:rsidRPr="00042862" w:rsidRDefault="00123C4F" w:rsidP="00123C4F">
            <w:pPr>
              <w:spacing w:before="0" w:after="0" w:line="240" w:lineRule="auto"/>
              <w:ind w:firstLine="0"/>
              <w:jc w:val="right"/>
              <w:rPr>
                <w:sz w:val="24"/>
              </w:rPr>
            </w:pPr>
            <w:r w:rsidRPr="00042862">
              <w:rPr>
                <w:sz w:val="24"/>
              </w:rPr>
              <w:t>32,45</w:t>
            </w:r>
          </w:p>
        </w:tc>
        <w:tc>
          <w:tcPr>
            <w:tcW w:w="975" w:type="dxa"/>
            <w:tcBorders>
              <w:top w:val="nil"/>
              <w:left w:val="nil"/>
              <w:bottom w:val="single" w:sz="8" w:space="0" w:color="auto"/>
              <w:right w:val="single" w:sz="8" w:space="0" w:color="auto"/>
            </w:tcBorders>
            <w:shd w:val="clear" w:color="auto" w:fill="auto"/>
            <w:noWrap/>
            <w:vAlign w:val="center"/>
            <w:hideMark/>
          </w:tcPr>
          <w:p w14:paraId="68537D22" w14:textId="0D3C9B16" w:rsidR="00123C4F" w:rsidRPr="00042862" w:rsidRDefault="00123C4F" w:rsidP="00123C4F">
            <w:pPr>
              <w:spacing w:before="0" w:after="0" w:line="240" w:lineRule="auto"/>
              <w:ind w:firstLine="0"/>
              <w:jc w:val="right"/>
              <w:rPr>
                <w:sz w:val="24"/>
              </w:rPr>
            </w:pPr>
            <w:r w:rsidRPr="00042862">
              <w:rPr>
                <w:sz w:val="24"/>
              </w:rPr>
              <w:t>0,06</w:t>
            </w:r>
          </w:p>
        </w:tc>
        <w:tc>
          <w:tcPr>
            <w:tcW w:w="854" w:type="dxa"/>
            <w:tcBorders>
              <w:top w:val="nil"/>
              <w:left w:val="nil"/>
              <w:bottom w:val="single" w:sz="8" w:space="0" w:color="auto"/>
              <w:right w:val="single" w:sz="8" w:space="0" w:color="auto"/>
            </w:tcBorders>
            <w:shd w:val="clear" w:color="auto" w:fill="auto"/>
            <w:noWrap/>
            <w:vAlign w:val="center"/>
            <w:hideMark/>
          </w:tcPr>
          <w:p w14:paraId="65F4635B" w14:textId="16C4AF2B" w:rsidR="00123C4F" w:rsidRPr="00042862" w:rsidRDefault="00123C4F" w:rsidP="00123C4F">
            <w:pPr>
              <w:spacing w:before="0" w:after="0" w:line="240" w:lineRule="auto"/>
              <w:ind w:firstLine="0"/>
              <w:jc w:val="right"/>
              <w:rPr>
                <w:sz w:val="24"/>
              </w:rPr>
            </w:pPr>
            <w:r w:rsidRPr="00042862">
              <w:rPr>
                <w:sz w:val="24"/>
              </w:rPr>
              <w:t>1,52</w:t>
            </w:r>
          </w:p>
        </w:tc>
        <w:tc>
          <w:tcPr>
            <w:tcW w:w="1014" w:type="dxa"/>
            <w:tcBorders>
              <w:top w:val="nil"/>
              <w:left w:val="nil"/>
              <w:bottom w:val="single" w:sz="8" w:space="0" w:color="auto"/>
              <w:right w:val="single" w:sz="8" w:space="0" w:color="auto"/>
            </w:tcBorders>
            <w:shd w:val="clear" w:color="auto" w:fill="auto"/>
            <w:noWrap/>
            <w:vAlign w:val="center"/>
            <w:hideMark/>
          </w:tcPr>
          <w:p w14:paraId="6B948A60" w14:textId="6E65B149" w:rsidR="00123C4F" w:rsidRPr="00042862" w:rsidRDefault="00123C4F" w:rsidP="00123C4F">
            <w:pPr>
              <w:spacing w:before="0" w:after="0" w:line="240" w:lineRule="auto"/>
              <w:ind w:firstLine="0"/>
              <w:jc w:val="right"/>
              <w:rPr>
                <w:sz w:val="24"/>
              </w:rPr>
            </w:pPr>
            <w:r w:rsidRPr="00042862">
              <w:rPr>
                <w:sz w:val="24"/>
              </w:rPr>
              <w:t>36,60</w:t>
            </w:r>
          </w:p>
        </w:tc>
        <w:tc>
          <w:tcPr>
            <w:tcW w:w="989" w:type="dxa"/>
            <w:tcBorders>
              <w:top w:val="nil"/>
              <w:left w:val="nil"/>
              <w:bottom w:val="single" w:sz="8" w:space="0" w:color="auto"/>
              <w:right w:val="single" w:sz="8" w:space="0" w:color="auto"/>
            </w:tcBorders>
            <w:shd w:val="clear" w:color="auto" w:fill="auto"/>
            <w:noWrap/>
            <w:vAlign w:val="center"/>
            <w:hideMark/>
          </w:tcPr>
          <w:p w14:paraId="3C8D696E" w14:textId="5172AEC8" w:rsidR="00123C4F" w:rsidRPr="00042862" w:rsidRDefault="00123C4F" w:rsidP="00123C4F">
            <w:pPr>
              <w:spacing w:before="0" w:after="0" w:line="240" w:lineRule="auto"/>
              <w:ind w:firstLine="0"/>
              <w:jc w:val="right"/>
              <w:rPr>
                <w:sz w:val="24"/>
              </w:rPr>
            </w:pPr>
            <w:r w:rsidRPr="00042862">
              <w:rPr>
                <w:sz w:val="24"/>
              </w:rPr>
              <w:t>35,60</w:t>
            </w:r>
          </w:p>
        </w:tc>
        <w:tc>
          <w:tcPr>
            <w:tcW w:w="1014" w:type="dxa"/>
            <w:tcBorders>
              <w:top w:val="nil"/>
              <w:left w:val="nil"/>
              <w:bottom w:val="single" w:sz="8" w:space="0" w:color="auto"/>
              <w:right w:val="single" w:sz="8" w:space="0" w:color="auto"/>
            </w:tcBorders>
            <w:shd w:val="clear" w:color="auto" w:fill="auto"/>
            <w:noWrap/>
            <w:vAlign w:val="center"/>
            <w:hideMark/>
          </w:tcPr>
          <w:p w14:paraId="181271D0" w14:textId="439FEA37" w:rsidR="00123C4F" w:rsidRPr="00042862" w:rsidRDefault="00123C4F" w:rsidP="00123C4F">
            <w:pPr>
              <w:spacing w:before="0" w:after="0" w:line="240" w:lineRule="auto"/>
              <w:ind w:firstLine="0"/>
              <w:jc w:val="right"/>
              <w:rPr>
                <w:sz w:val="24"/>
              </w:rPr>
            </w:pPr>
            <w:r w:rsidRPr="00042862">
              <w:rPr>
                <w:sz w:val="24"/>
              </w:rPr>
              <w:t>-1,00</w:t>
            </w:r>
          </w:p>
        </w:tc>
      </w:tr>
      <w:tr w:rsidR="00042862" w:rsidRPr="00042862" w14:paraId="53836469"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4FF1ADF3" w14:textId="77777777" w:rsidR="00123C4F" w:rsidRPr="00042862" w:rsidRDefault="00123C4F" w:rsidP="00123C4F">
            <w:pPr>
              <w:spacing w:before="0" w:after="0" w:line="240" w:lineRule="auto"/>
              <w:ind w:firstLine="0"/>
              <w:jc w:val="center"/>
              <w:rPr>
                <w:sz w:val="24"/>
              </w:rPr>
            </w:pPr>
            <w:r w:rsidRPr="00042862">
              <w:rPr>
                <w:sz w:val="24"/>
              </w:rPr>
              <w:t>2</w:t>
            </w:r>
          </w:p>
        </w:tc>
        <w:tc>
          <w:tcPr>
            <w:tcW w:w="2104" w:type="dxa"/>
            <w:tcBorders>
              <w:top w:val="nil"/>
              <w:left w:val="nil"/>
              <w:bottom w:val="single" w:sz="8" w:space="0" w:color="auto"/>
              <w:right w:val="single" w:sz="8" w:space="0" w:color="auto"/>
            </w:tcBorders>
            <w:shd w:val="clear" w:color="auto" w:fill="auto"/>
            <w:noWrap/>
            <w:vAlign w:val="center"/>
            <w:hideMark/>
          </w:tcPr>
          <w:p w14:paraId="05AB3147" w14:textId="45C25F32" w:rsidR="00123C4F" w:rsidRPr="00042862" w:rsidRDefault="00123C4F" w:rsidP="00123C4F">
            <w:pPr>
              <w:spacing w:before="0" w:after="0" w:line="240" w:lineRule="auto"/>
              <w:ind w:firstLine="0"/>
              <w:jc w:val="left"/>
              <w:rPr>
                <w:sz w:val="24"/>
              </w:rPr>
            </w:pPr>
            <w:r w:rsidRPr="00042862">
              <w:rPr>
                <w:sz w:val="24"/>
              </w:rPr>
              <w:t>Quảng Bình</w:t>
            </w:r>
          </w:p>
        </w:tc>
        <w:tc>
          <w:tcPr>
            <w:tcW w:w="1105" w:type="dxa"/>
            <w:tcBorders>
              <w:top w:val="nil"/>
              <w:left w:val="nil"/>
              <w:bottom w:val="single" w:sz="8" w:space="0" w:color="auto"/>
              <w:right w:val="single" w:sz="8" w:space="0" w:color="auto"/>
            </w:tcBorders>
            <w:shd w:val="clear" w:color="auto" w:fill="auto"/>
            <w:noWrap/>
            <w:vAlign w:val="center"/>
            <w:hideMark/>
          </w:tcPr>
          <w:p w14:paraId="138E16C9" w14:textId="516540E6" w:rsidR="00123C4F" w:rsidRPr="00042862" w:rsidRDefault="00123C4F" w:rsidP="00123C4F">
            <w:pPr>
              <w:spacing w:before="0" w:after="0" w:line="240" w:lineRule="auto"/>
              <w:ind w:firstLine="0"/>
              <w:jc w:val="right"/>
              <w:rPr>
                <w:sz w:val="24"/>
              </w:rPr>
            </w:pPr>
            <w:r w:rsidRPr="00042862">
              <w:rPr>
                <w:sz w:val="24"/>
              </w:rPr>
              <w:t>34,50</w:t>
            </w:r>
          </w:p>
        </w:tc>
        <w:tc>
          <w:tcPr>
            <w:tcW w:w="989" w:type="dxa"/>
            <w:tcBorders>
              <w:top w:val="nil"/>
              <w:left w:val="nil"/>
              <w:bottom w:val="single" w:sz="8" w:space="0" w:color="auto"/>
              <w:right w:val="single" w:sz="8" w:space="0" w:color="auto"/>
            </w:tcBorders>
            <w:shd w:val="clear" w:color="auto" w:fill="auto"/>
            <w:noWrap/>
            <w:vAlign w:val="center"/>
            <w:hideMark/>
          </w:tcPr>
          <w:p w14:paraId="4D0CD404" w14:textId="6D8419A8" w:rsidR="00123C4F" w:rsidRPr="00042862" w:rsidRDefault="00123C4F" w:rsidP="00123C4F">
            <w:pPr>
              <w:spacing w:before="0" w:after="0" w:line="240" w:lineRule="auto"/>
              <w:ind w:firstLine="0"/>
              <w:jc w:val="right"/>
              <w:rPr>
                <w:sz w:val="24"/>
              </w:rPr>
            </w:pPr>
            <w:r w:rsidRPr="00042862">
              <w:rPr>
                <w:sz w:val="24"/>
              </w:rPr>
              <w:t>34,50</w:t>
            </w:r>
          </w:p>
        </w:tc>
        <w:tc>
          <w:tcPr>
            <w:tcW w:w="975" w:type="dxa"/>
            <w:tcBorders>
              <w:top w:val="nil"/>
              <w:left w:val="nil"/>
              <w:bottom w:val="single" w:sz="8" w:space="0" w:color="auto"/>
              <w:right w:val="single" w:sz="8" w:space="0" w:color="auto"/>
            </w:tcBorders>
            <w:shd w:val="clear" w:color="auto" w:fill="auto"/>
            <w:noWrap/>
            <w:vAlign w:val="center"/>
            <w:hideMark/>
          </w:tcPr>
          <w:p w14:paraId="002E83BC" w14:textId="4CDD28D2" w:rsidR="00123C4F" w:rsidRPr="00042862" w:rsidRDefault="00123C4F" w:rsidP="00123C4F">
            <w:pPr>
              <w:spacing w:before="0" w:after="0" w:line="240" w:lineRule="auto"/>
              <w:ind w:firstLine="0"/>
              <w:jc w:val="right"/>
              <w:rPr>
                <w:sz w:val="24"/>
              </w:rPr>
            </w:pPr>
            <w:r w:rsidRPr="00042862">
              <w:rPr>
                <w:sz w:val="24"/>
              </w:rPr>
              <w:t>0,00</w:t>
            </w:r>
          </w:p>
        </w:tc>
        <w:tc>
          <w:tcPr>
            <w:tcW w:w="854" w:type="dxa"/>
            <w:tcBorders>
              <w:top w:val="nil"/>
              <w:left w:val="nil"/>
              <w:bottom w:val="single" w:sz="8" w:space="0" w:color="auto"/>
              <w:right w:val="single" w:sz="8" w:space="0" w:color="auto"/>
            </w:tcBorders>
            <w:shd w:val="clear" w:color="auto" w:fill="auto"/>
            <w:noWrap/>
            <w:vAlign w:val="center"/>
            <w:hideMark/>
          </w:tcPr>
          <w:p w14:paraId="13807474" w14:textId="091ED7A9" w:rsidR="00123C4F" w:rsidRPr="00042862" w:rsidRDefault="00123C4F" w:rsidP="00123C4F">
            <w:pPr>
              <w:spacing w:before="0" w:after="0" w:line="240" w:lineRule="auto"/>
              <w:ind w:firstLine="0"/>
              <w:jc w:val="right"/>
              <w:rPr>
                <w:sz w:val="24"/>
              </w:rPr>
            </w:pPr>
            <w:r w:rsidRPr="00042862">
              <w:rPr>
                <w:sz w:val="24"/>
              </w:rPr>
              <w:t> </w:t>
            </w:r>
          </w:p>
        </w:tc>
        <w:tc>
          <w:tcPr>
            <w:tcW w:w="1014" w:type="dxa"/>
            <w:tcBorders>
              <w:top w:val="nil"/>
              <w:left w:val="nil"/>
              <w:bottom w:val="single" w:sz="8" w:space="0" w:color="auto"/>
              <w:right w:val="single" w:sz="8" w:space="0" w:color="auto"/>
            </w:tcBorders>
            <w:shd w:val="clear" w:color="auto" w:fill="auto"/>
            <w:noWrap/>
            <w:vAlign w:val="center"/>
            <w:hideMark/>
          </w:tcPr>
          <w:p w14:paraId="42003F9D" w14:textId="7435F549" w:rsidR="00123C4F" w:rsidRPr="00042862" w:rsidRDefault="00123C4F" w:rsidP="00123C4F">
            <w:pPr>
              <w:spacing w:before="0" w:after="0" w:line="240" w:lineRule="auto"/>
              <w:ind w:firstLine="0"/>
              <w:jc w:val="right"/>
              <w:rPr>
                <w:sz w:val="24"/>
              </w:rPr>
            </w:pPr>
            <w:r w:rsidRPr="00042862">
              <w:rPr>
                <w:sz w:val="24"/>
              </w:rPr>
              <w:t>35,58</w:t>
            </w:r>
          </w:p>
        </w:tc>
        <w:tc>
          <w:tcPr>
            <w:tcW w:w="989" w:type="dxa"/>
            <w:tcBorders>
              <w:top w:val="nil"/>
              <w:left w:val="nil"/>
              <w:bottom w:val="single" w:sz="8" w:space="0" w:color="auto"/>
              <w:right w:val="single" w:sz="8" w:space="0" w:color="auto"/>
            </w:tcBorders>
            <w:shd w:val="clear" w:color="auto" w:fill="auto"/>
            <w:noWrap/>
            <w:vAlign w:val="center"/>
            <w:hideMark/>
          </w:tcPr>
          <w:p w14:paraId="1E953818" w14:textId="5BE7C3EC" w:rsidR="00123C4F" w:rsidRPr="00042862" w:rsidRDefault="00123C4F" w:rsidP="00123C4F">
            <w:pPr>
              <w:spacing w:before="0" w:after="0" w:line="240" w:lineRule="auto"/>
              <w:ind w:firstLine="0"/>
              <w:jc w:val="right"/>
              <w:rPr>
                <w:sz w:val="24"/>
              </w:rPr>
            </w:pPr>
            <w:r w:rsidRPr="00042862">
              <w:rPr>
                <w:sz w:val="24"/>
              </w:rPr>
              <w:t>34,44</w:t>
            </w:r>
          </w:p>
        </w:tc>
        <w:tc>
          <w:tcPr>
            <w:tcW w:w="1014" w:type="dxa"/>
            <w:tcBorders>
              <w:top w:val="nil"/>
              <w:left w:val="nil"/>
              <w:bottom w:val="single" w:sz="8" w:space="0" w:color="auto"/>
              <w:right w:val="single" w:sz="8" w:space="0" w:color="auto"/>
            </w:tcBorders>
            <w:shd w:val="clear" w:color="auto" w:fill="auto"/>
            <w:noWrap/>
            <w:vAlign w:val="center"/>
            <w:hideMark/>
          </w:tcPr>
          <w:p w14:paraId="5D95B667" w14:textId="68BC6129" w:rsidR="00123C4F" w:rsidRPr="00042862" w:rsidRDefault="00123C4F" w:rsidP="00123C4F">
            <w:pPr>
              <w:spacing w:before="0" w:after="0" w:line="240" w:lineRule="auto"/>
              <w:ind w:firstLine="0"/>
              <w:jc w:val="right"/>
              <w:rPr>
                <w:sz w:val="24"/>
              </w:rPr>
            </w:pPr>
            <w:r w:rsidRPr="00042862">
              <w:rPr>
                <w:sz w:val="24"/>
              </w:rPr>
              <w:t>-1,15</w:t>
            </w:r>
          </w:p>
        </w:tc>
      </w:tr>
      <w:tr w:rsidR="00042862" w:rsidRPr="00042862" w14:paraId="4F2CC199"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72AFE58F" w14:textId="77777777" w:rsidR="00123C4F" w:rsidRPr="00042862" w:rsidRDefault="00123C4F" w:rsidP="00123C4F">
            <w:pPr>
              <w:spacing w:before="0" w:after="0" w:line="240" w:lineRule="auto"/>
              <w:ind w:firstLine="0"/>
              <w:jc w:val="center"/>
              <w:rPr>
                <w:sz w:val="24"/>
              </w:rPr>
            </w:pPr>
            <w:r w:rsidRPr="00042862">
              <w:rPr>
                <w:sz w:val="24"/>
              </w:rPr>
              <w:t>3</w:t>
            </w:r>
          </w:p>
        </w:tc>
        <w:tc>
          <w:tcPr>
            <w:tcW w:w="2104" w:type="dxa"/>
            <w:tcBorders>
              <w:top w:val="nil"/>
              <w:left w:val="nil"/>
              <w:bottom w:val="single" w:sz="8" w:space="0" w:color="auto"/>
              <w:right w:val="single" w:sz="8" w:space="0" w:color="auto"/>
            </w:tcBorders>
            <w:shd w:val="clear" w:color="auto" w:fill="auto"/>
            <w:noWrap/>
            <w:vAlign w:val="center"/>
            <w:hideMark/>
          </w:tcPr>
          <w:p w14:paraId="6106A1D9" w14:textId="1BB1609C" w:rsidR="00123C4F" w:rsidRPr="00042862" w:rsidRDefault="00123C4F" w:rsidP="00123C4F">
            <w:pPr>
              <w:spacing w:before="0" w:after="0" w:line="240" w:lineRule="auto"/>
              <w:ind w:firstLine="0"/>
              <w:jc w:val="left"/>
              <w:rPr>
                <w:sz w:val="24"/>
              </w:rPr>
            </w:pPr>
            <w:r w:rsidRPr="00042862">
              <w:rPr>
                <w:sz w:val="24"/>
              </w:rPr>
              <w:t>Thừa Thiên Huế</w:t>
            </w:r>
          </w:p>
        </w:tc>
        <w:tc>
          <w:tcPr>
            <w:tcW w:w="1105" w:type="dxa"/>
            <w:tcBorders>
              <w:top w:val="nil"/>
              <w:left w:val="nil"/>
              <w:bottom w:val="single" w:sz="8" w:space="0" w:color="auto"/>
              <w:right w:val="single" w:sz="8" w:space="0" w:color="auto"/>
            </w:tcBorders>
            <w:shd w:val="clear" w:color="auto" w:fill="auto"/>
            <w:noWrap/>
            <w:vAlign w:val="center"/>
            <w:hideMark/>
          </w:tcPr>
          <w:p w14:paraId="567BE842" w14:textId="76309473" w:rsidR="00123C4F" w:rsidRPr="00042862" w:rsidRDefault="00123C4F" w:rsidP="00123C4F">
            <w:pPr>
              <w:spacing w:before="0" w:after="0" w:line="240" w:lineRule="auto"/>
              <w:ind w:firstLine="0"/>
              <w:jc w:val="right"/>
              <w:rPr>
                <w:sz w:val="24"/>
              </w:rPr>
            </w:pPr>
            <w:r w:rsidRPr="00042862">
              <w:rPr>
                <w:sz w:val="24"/>
              </w:rPr>
              <w:t>54,37</w:t>
            </w:r>
          </w:p>
        </w:tc>
        <w:tc>
          <w:tcPr>
            <w:tcW w:w="989" w:type="dxa"/>
            <w:tcBorders>
              <w:top w:val="nil"/>
              <w:left w:val="nil"/>
              <w:bottom w:val="single" w:sz="8" w:space="0" w:color="auto"/>
              <w:right w:val="single" w:sz="8" w:space="0" w:color="auto"/>
            </w:tcBorders>
            <w:shd w:val="clear" w:color="auto" w:fill="auto"/>
            <w:noWrap/>
            <w:vAlign w:val="center"/>
            <w:hideMark/>
          </w:tcPr>
          <w:p w14:paraId="6A8A116D" w14:textId="079A2F09" w:rsidR="00123C4F" w:rsidRPr="00042862" w:rsidRDefault="00123C4F" w:rsidP="00123C4F">
            <w:pPr>
              <w:spacing w:before="0" w:after="0" w:line="240" w:lineRule="auto"/>
              <w:ind w:firstLine="0"/>
              <w:jc w:val="right"/>
              <w:rPr>
                <w:sz w:val="24"/>
              </w:rPr>
            </w:pPr>
            <w:r w:rsidRPr="00042862">
              <w:rPr>
                <w:sz w:val="24"/>
              </w:rPr>
              <w:t>57,32</w:t>
            </w:r>
          </w:p>
        </w:tc>
        <w:tc>
          <w:tcPr>
            <w:tcW w:w="975" w:type="dxa"/>
            <w:tcBorders>
              <w:top w:val="nil"/>
              <w:left w:val="nil"/>
              <w:bottom w:val="single" w:sz="8" w:space="0" w:color="auto"/>
              <w:right w:val="single" w:sz="8" w:space="0" w:color="auto"/>
            </w:tcBorders>
            <w:shd w:val="clear" w:color="auto" w:fill="auto"/>
            <w:noWrap/>
            <w:vAlign w:val="center"/>
            <w:hideMark/>
          </w:tcPr>
          <w:p w14:paraId="4DCB808D" w14:textId="621E5BF2" w:rsidR="00123C4F" w:rsidRPr="00042862" w:rsidRDefault="00123C4F" w:rsidP="00123C4F">
            <w:pPr>
              <w:spacing w:before="0" w:after="0" w:line="240" w:lineRule="auto"/>
              <w:ind w:firstLine="0"/>
              <w:jc w:val="right"/>
              <w:rPr>
                <w:sz w:val="24"/>
              </w:rPr>
            </w:pPr>
            <w:r w:rsidRPr="00042862">
              <w:rPr>
                <w:sz w:val="24"/>
              </w:rPr>
              <w:t>2,95</w:t>
            </w:r>
          </w:p>
        </w:tc>
        <w:tc>
          <w:tcPr>
            <w:tcW w:w="854" w:type="dxa"/>
            <w:tcBorders>
              <w:top w:val="nil"/>
              <w:left w:val="nil"/>
              <w:bottom w:val="single" w:sz="8" w:space="0" w:color="auto"/>
              <w:right w:val="single" w:sz="8" w:space="0" w:color="auto"/>
            </w:tcBorders>
            <w:shd w:val="clear" w:color="auto" w:fill="auto"/>
            <w:noWrap/>
            <w:vAlign w:val="center"/>
            <w:hideMark/>
          </w:tcPr>
          <w:p w14:paraId="130F8807" w14:textId="216FF5F7" w:rsidR="00123C4F" w:rsidRPr="00042862" w:rsidRDefault="00123C4F" w:rsidP="00123C4F">
            <w:pPr>
              <w:spacing w:before="0" w:after="0" w:line="240" w:lineRule="auto"/>
              <w:ind w:firstLine="0"/>
              <w:jc w:val="right"/>
              <w:rPr>
                <w:sz w:val="24"/>
              </w:rPr>
            </w:pPr>
            <w:r w:rsidRPr="00042862">
              <w:rPr>
                <w:sz w:val="24"/>
              </w:rPr>
              <w:t>20,94</w:t>
            </w:r>
          </w:p>
        </w:tc>
        <w:tc>
          <w:tcPr>
            <w:tcW w:w="1014" w:type="dxa"/>
            <w:tcBorders>
              <w:top w:val="nil"/>
              <w:left w:val="nil"/>
              <w:bottom w:val="single" w:sz="8" w:space="0" w:color="auto"/>
              <w:right w:val="single" w:sz="8" w:space="0" w:color="auto"/>
            </w:tcBorders>
            <w:shd w:val="clear" w:color="auto" w:fill="auto"/>
            <w:noWrap/>
            <w:vAlign w:val="center"/>
            <w:hideMark/>
          </w:tcPr>
          <w:p w14:paraId="55E2301C" w14:textId="126CAB8A" w:rsidR="00123C4F" w:rsidRPr="00042862" w:rsidRDefault="00123C4F" w:rsidP="00123C4F">
            <w:pPr>
              <w:spacing w:before="0" w:after="0" w:line="240" w:lineRule="auto"/>
              <w:ind w:firstLine="0"/>
              <w:jc w:val="right"/>
              <w:rPr>
                <w:sz w:val="24"/>
              </w:rPr>
            </w:pPr>
            <w:r w:rsidRPr="00042862">
              <w:rPr>
                <w:sz w:val="24"/>
              </w:rPr>
              <w:t>68,46</w:t>
            </w:r>
          </w:p>
        </w:tc>
        <w:tc>
          <w:tcPr>
            <w:tcW w:w="989" w:type="dxa"/>
            <w:tcBorders>
              <w:top w:val="nil"/>
              <w:left w:val="nil"/>
              <w:bottom w:val="single" w:sz="8" w:space="0" w:color="auto"/>
              <w:right w:val="single" w:sz="8" w:space="0" w:color="auto"/>
            </w:tcBorders>
            <w:shd w:val="clear" w:color="auto" w:fill="auto"/>
            <w:noWrap/>
            <w:vAlign w:val="center"/>
            <w:hideMark/>
          </w:tcPr>
          <w:p w14:paraId="615C8B85" w14:textId="326984C4" w:rsidR="00123C4F" w:rsidRPr="00042862" w:rsidRDefault="00123C4F" w:rsidP="00123C4F">
            <w:pPr>
              <w:spacing w:before="0" w:after="0" w:line="240" w:lineRule="auto"/>
              <w:ind w:firstLine="0"/>
              <w:jc w:val="right"/>
              <w:rPr>
                <w:sz w:val="24"/>
              </w:rPr>
            </w:pPr>
            <w:r w:rsidRPr="00042862">
              <w:rPr>
                <w:sz w:val="24"/>
              </w:rPr>
              <w:t>86,36</w:t>
            </w:r>
          </w:p>
        </w:tc>
        <w:tc>
          <w:tcPr>
            <w:tcW w:w="1014" w:type="dxa"/>
            <w:tcBorders>
              <w:top w:val="nil"/>
              <w:left w:val="nil"/>
              <w:bottom w:val="single" w:sz="8" w:space="0" w:color="auto"/>
              <w:right w:val="single" w:sz="8" w:space="0" w:color="auto"/>
            </w:tcBorders>
            <w:shd w:val="clear" w:color="auto" w:fill="auto"/>
            <w:noWrap/>
            <w:vAlign w:val="center"/>
            <w:hideMark/>
          </w:tcPr>
          <w:p w14:paraId="366155FE" w14:textId="337E63CF" w:rsidR="00123C4F" w:rsidRPr="00042862" w:rsidRDefault="00123C4F" w:rsidP="00123C4F">
            <w:pPr>
              <w:spacing w:before="0" w:after="0" w:line="240" w:lineRule="auto"/>
              <w:ind w:firstLine="0"/>
              <w:jc w:val="right"/>
              <w:rPr>
                <w:sz w:val="24"/>
              </w:rPr>
            </w:pPr>
            <w:r w:rsidRPr="00042862">
              <w:rPr>
                <w:sz w:val="24"/>
              </w:rPr>
              <w:t>17,90</w:t>
            </w:r>
          </w:p>
        </w:tc>
      </w:tr>
      <w:tr w:rsidR="00042862" w:rsidRPr="00042862" w14:paraId="4952AEA7"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030BD9A3" w14:textId="77777777" w:rsidR="00123C4F" w:rsidRPr="00042862" w:rsidRDefault="00123C4F" w:rsidP="00123C4F">
            <w:pPr>
              <w:spacing w:before="0" w:after="0" w:line="240" w:lineRule="auto"/>
              <w:ind w:firstLine="0"/>
              <w:jc w:val="center"/>
              <w:rPr>
                <w:sz w:val="24"/>
              </w:rPr>
            </w:pPr>
            <w:r w:rsidRPr="00042862">
              <w:rPr>
                <w:sz w:val="24"/>
              </w:rPr>
              <w:t>4</w:t>
            </w:r>
          </w:p>
        </w:tc>
        <w:tc>
          <w:tcPr>
            <w:tcW w:w="2104" w:type="dxa"/>
            <w:tcBorders>
              <w:top w:val="nil"/>
              <w:left w:val="nil"/>
              <w:bottom w:val="single" w:sz="8" w:space="0" w:color="auto"/>
              <w:right w:val="single" w:sz="8" w:space="0" w:color="auto"/>
            </w:tcBorders>
            <w:shd w:val="clear" w:color="auto" w:fill="auto"/>
            <w:noWrap/>
            <w:vAlign w:val="center"/>
            <w:hideMark/>
          </w:tcPr>
          <w:p w14:paraId="78A8E787" w14:textId="18FE50CC" w:rsidR="00123C4F" w:rsidRPr="00042862" w:rsidRDefault="00123C4F" w:rsidP="00123C4F">
            <w:pPr>
              <w:spacing w:before="0" w:after="0" w:line="240" w:lineRule="auto"/>
              <w:ind w:firstLine="0"/>
              <w:jc w:val="left"/>
              <w:rPr>
                <w:sz w:val="24"/>
              </w:rPr>
            </w:pPr>
            <w:r w:rsidRPr="00042862">
              <w:rPr>
                <w:sz w:val="24"/>
              </w:rPr>
              <w:t>Quảng Ngãi</w:t>
            </w:r>
          </w:p>
        </w:tc>
        <w:tc>
          <w:tcPr>
            <w:tcW w:w="1105" w:type="dxa"/>
            <w:tcBorders>
              <w:top w:val="nil"/>
              <w:left w:val="nil"/>
              <w:bottom w:val="single" w:sz="8" w:space="0" w:color="auto"/>
              <w:right w:val="single" w:sz="8" w:space="0" w:color="auto"/>
            </w:tcBorders>
            <w:shd w:val="clear" w:color="auto" w:fill="auto"/>
            <w:noWrap/>
            <w:vAlign w:val="center"/>
            <w:hideMark/>
          </w:tcPr>
          <w:p w14:paraId="02C7116C" w14:textId="16C456CF" w:rsidR="00123C4F" w:rsidRPr="00042862" w:rsidRDefault="00123C4F" w:rsidP="00123C4F">
            <w:pPr>
              <w:spacing w:before="0" w:after="0" w:line="240" w:lineRule="auto"/>
              <w:ind w:firstLine="0"/>
              <w:jc w:val="right"/>
              <w:rPr>
                <w:sz w:val="24"/>
              </w:rPr>
            </w:pPr>
            <w:r w:rsidRPr="00042862">
              <w:rPr>
                <w:sz w:val="24"/>
              </w:rPr>
              <w:t>15,13</w:t>
            </w:r>
          </w:p>
        </w:tc>
        <w:tc>
          <w:tcPr>
            <w:tcW w:w="989" w:type="dxa"/>
            <w:tcBorders>
              <w:top w:val="nil"/>
              <w:left w:val="nil"/>
              <w:bottom w:val="single" w:sz="8" w:space="0" w:color="auto"/>
              <w:right w:val="single" w:sz="8" w:space="0" w:color="auto"/>
            </w:tcBorders>
            <w:shd w:val="clear" w:color="auto" w:fill="auto"/>
            <w:noWrap/>
            <w:vAlign w:val="center"/>
            <w:hideMark/>
          </w:tcPr>
          <w:p w14:paraId="29F40B84" w14:textId="76400E08" w:rsidR="00123C4F" w:rsidRPr="00042862" w:rsidRDefault="00123C4F" w:rsidP="00123C4F">
            <w:pPr>
              <w:spacing w:before="0" w:after="0" w:line="240" w:lineRule="auto"/>
              <w:ind w:firstLine="0"/>
              <w:jc w:val="right"/>
              <w:rPr>
                <w:sz w:val="24"/>
              </w:rPr>
            </w:pPr>
            <w:r w:rsidRPr="00042862">
              <w:rPr>
                <w:sz w:val="24"/>
              </w:rPr>
              <w:t>28,17</w:t>
            </w:r>
          </w:p>
        </w:tc>
        <w:tc>
          <w:tcPr>
            <w:tcW w:w="975" w:type="dxa"/>
            <w:tcBorders>
              <w:top w:val="nil"/>
              <w:left w:val="nil"/>
              <w:bottom w:val="single" w:sz="8" w:space="0" w:color="auto"/>
              <w:right w:val="single" w:sz="8" w:space="0" w:color="auto"/>
            </w:tcBorders>
            <w:shd w:val="clear" w:color="auto" w:fill="auto"/>
            <w:noWrap/>
            <w:vAlign w:val="center"/>
            <w:hideMark/>
          </w:tcPr>
          <w:p w14:paraId="126A9209" w14:textId="1F2D4BC4" w:rsidR="00123C4F" w:rsidRPr="00042862" w:rsidRDefault="00123C4F" w:rsidP="00123C4F">
            <w:pPr>
              <w:spacing w:before="0" w:after="0" w:line="240" w:lineRule="auto"/>
              <w:ind w:firstLine="0"/>
              <w:jc w:val="right"/>
              <w:rPr>
                <w:sz w:val="24"/>
              </w:rPr>
            </w:pPr>
            <w:r w:rsidRPr="00042862">
              <w:rPr>
                <w:sz w:val="24"/>
              </w:rPr>
              <w:t>13,04</w:t>
            </w:r>
          </w:p>
        </w:tc>
        <w:tc>
          <w:tcPr>
            <w:tcW w:w="854" w:type="dxa"/>
            <w:tcBorders>
              <w:top w:val="nil"/>
              <w:left w:val="nil"/>
              <w:bottom w:val="single" w:sz="8" w:space="0" w:color="auto"/>
              <w:right w:val="single" w:sz="8" w:space="0" w:color="auto"/>
            </w:tcBorders>
            <w:shd w:val="clear" w:color="auto" w:fill="auto"/>
            <w:noWrap/>
            <w:vAlign w:val="center"/>
            <w:hideMark/>
          </w:tcPr>
          <w:p w14:paraId="1D712DE7" w14:textId="1B1B0E94" w:rsidR="00123C4F" w:rsidRPr="00042862" w:rsidRDefault="00123C4F" w:rsidP="00123C4F">
            <w:pPr>
              <w:spacing w:before="0" w:after="0" w:line="240" w:lineRule="auto"/>
              <w:ind w:firstLine="0"/>
              <w:jc w:val="right"/>
              <w:rPr>
                <w:sz w:val="24"/>
              </w:rPr>
            </w:pPr>
            <w:r w:rsidRPr="00042862">
              <w:rPr>
                <w:sz w:val="24"/>
              </w:rPr>
              <w:t>90,54</w:t>
            </w:r>
          </w:p>
        </w:tc>
        <w:tc>
          <w:tcPr>
            <w:tcW w:w="1014" w:type="dxa"/>
            <w:tcBorders>
              <w:top w:val="nil"/>
              <w:left w:val="nil"/>
              <w:bottom w:val="single" w:sz="8" w:space="0" w:color="auto"/>
              <w:right w:val="single" w:sz="8" w:space="0" w:color="auto"/>
            </w:tcBorders>
            <w:shd w:val="clear" w:color="auto" w:fill="auto"/>
            <w:noWrap/>
            <w:vAlign w:val="center"/>
            <w:hideMark/>
          </w:tcPr>
          <w:p w14:paraId="19FAA719" w14:textId="5B8A4B5A" w:rsidR="00123C4F" w:rsidRPr="00042862" w:rsidRDefault="00123C4F" w:rsidP="00123C4F">
            <w:pPr>
              <w:spacing w:before="0" w:after="0" w:line="240" w:lineRule="auto"/>
              <w:ind w:firstLine="0"/>
              <w:jc w:val="right"/>
              <w:rPr>
                <w:sz w:val="24"/>
              </w:rPr>
            </w:pPr>
            <w:r w:rsidRPr="00042862">
              <w:rPr>
                <w:sz w:val="24"/>
              </w:rPr>
              <w:t>29,53</w:t>
            </w:r>
          </w:p>
        </w:tc>
        <w:tc>
          <w:tcPr>
            <w:tcW w:w="989" w:type="dxa"/>
            <w:tcBorders>
              <w:top w:val="nil"/>
              <w:left w:val="nil"/>
              <w:bottom w:val="single" w:sz="8" w:space="0" w:color="auto"/>
              <w:right w:val="single" w:sz="8" w:space="0" w:color="auto"/>
            </w:tcBorders>
            <w:shd w:val="clear" w:color="auto" w:fill="auto"/>
            <w:noWrap/>
            <w:vAlign w:val="center"/>
            <w:hideMark/>
          </w:tcPr>
          <w:p w14:paraId="3FE93C0E" w14:textId="4DB7946B" w:rsidR="00123C4F" w:rsidRPr="00042862" w:rsidRDefault="00123C4F" w:rsidP="00123C4F">
            <w:pPr>
              <w:spacing w:before="0" w:after="0" w:line="240" w:lineRule="auto"/>
              <w:ind w:firstLine="0"/>
              <w:jc w:val="right"/>
              <w:rPr>
                <w:sz w:val="24"/>
              </w:rPr>
            </w:pPr>
            <w:r w:rsidRPr="00042862">
              <w:rPr>
                <w:sz w:val="24"/>
              </w:rPr>
              <w:t>38,65</w:t>
            </w:r>
          </w:p>
        </w:tc>
        <w:tc>
          <w:tcPr>
            <w:tcW w:w="1014" w:type="dxa"/>
            <w:tcBorders>
              <w:top w:val="nil"/>
              <w:left w:val="nil"/>
              <w:bottom w:val="single" w:sz="8" w:space="0" w:color="auto"/>
              <w:right w:val="single" w:sz="8" w:space="0" w:color="auto"/>
            </w:tcBorders>
            <w:shd w:val="clear" w:color="auto" w:fill="auto"/>
            <w:noWrap/>
            <w:vAlign w:val="center"/>
            <w:hideMark/>
          </w:tcPr>
          <w:p w14:paraId="71B1B3FC" w14:textId="39EF4AE4" w:rsidR="00123C4F" w:rsidRPr="00042862" w:rsidRDefault="00123C4F" w:rsidP="00123C4F">
            <w:pPr>
              <w:spacing w:before="0" w:after="0" w:line="240" w:lineRule="auto"/>
              <w:ind w:firstLine="0"/>
              <w:jc w:val="right"/>
              <w:rPr>
                <w:sz w:val="24"/>
              </w:rPr>
            </w:pPr>
            <w:r w:rsidRPr="00042862">
              <w:rPr>
                <w:sz w:val="24"/>
              </w:rPr>
              <w:t>9,11</w:t>
            </w:r>
          </w:p>
        </w:tc>
      </w:tr>
      <w:tr w:rsidR="00042862" w:rsidRPr="00042862" w14:paraId="3BD5525C"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040309EC" w14:textId="77777777" w:rsidR="00123C4F" w:rsidRPr="00042862" w:rsidRDefault="00123C4F" w:rsidP="00123C4F">
            <w:pPr>
              <w:spacing w:before="0" w:after="0" w:line="240" w:lineRule="auto"/>
              <w:ind w:firstLine="0"/>
              <w:jc w:val="center"/>
              <w:rPr>
                <w:sz w:val="24"/>
              </w:rPr>
            </w:pPr>
            <w:r w:rsidRPr="00042862">
              <w:rPr>
                <w:sz w:val="24"/>
              </w:rPr>
              <w:t>5</w:t>
            </w:r>
          </w:p>
        </w:tc>
        <w:tc>
          <w:tcPr>
            <w:tcW w:w="2104" w:type="dxa"/>
            <w:tcBorders>
              <w:top w:val="nil"/>
              <w:left w:val="nil"/>
              <w:bottom w:val="single" w:sz="8" w:space="0" w:color="auto"/>
              <w:right w:val="single" w:sz="8" w:space="0" w:color="auto"/>
            </w:tcBorders>
            <w:shd w:val="clear" w:color="auto" w:fill="auto"/>
            <w:noWrap/>
            <w:vAlign w:val="center"/>
            <w:hideMark/>
          </w:tcPr>
          <w:p w14:paraId="03A060A1" w14:textId="5A8D3C87" w:rsidR="00123C4F" w:rsidRPr="00042862" w:rsidRDefault="00123C4F" w:rsidP="00123C4F">
            <w:pPr>
              <w:spacing w:before="0" w:after="0" w:line="240" w:lineRule="auto"/>
              <w:ind w:firstLine="0"/>
              <w:jc w:val="left"/>
              <w:rPr>
                <w:sz w:val="24"/>
              </w:rPr>
            </w:pPr>
            <w:r w:rsidRPr="00042862">
              <w:rPr>
                <w:sz w:val="24"/>
              </w:rPr>
              <w:t>Bình Định</w:t>
            </w:r>
          </w:p>
        </w:tc>
        <w:tc>
          <w:tcPr>
            <w:tcW w:w="1105" w:type="dxa"/>
            <w:tcBorders>
              <w:top w:val="nil"/>
              <w:left w:val="nil"/>
              <w:bottom w:val="single" w:sz="8" w:space="0" w:color="auto"/>
              <w:right w:val="single" w:sz="8" w:space="0" w:color="auto"/>
            </w:tcBorders>
            <w:shd w:val="clear" w:color="auto" w:fill="auto"/>
            <w:noWrap/>
            <w:vAlign w:val="center"/>
            <w:hideMark/>
          </w:tcPr>
          <w:p w14:paraId="3AA7B550" w14:textId="504AD754" w:rsidR="00123C4F" w:rsidRPr="00042862" w:rsidRDefault="00123C4F" w:rsidP="00123C4F">
            <w:pPr>
              <w:spacing w:before="0" w:after="0" w:line="240" w:lineRule="auto"/>
              <w:ind w:firstLine="0"/>
              <w:jc w:val="right"/>
              <w:rPr>
                <w:sz w:val="24"/>
              </w:rPr>
            </w:pPr>
            <w:r w:rsidRPr="00042862">
              <w:rPr>
                <w:sz w:val="24"/>
              </w:rPr>
              <w:t>34,54</w:t>
            </w:r>
          </w:p>
        </w:tc>
        <w:tc>
          <w:tcPr>
            <w:tcW w:w="989" w:type="dxa"/>
            <w:tcBorders>
              <w:top w:val="nil"/>
              <w:left w:val="nil"/>
              <w:bottom w:val="single" w:sz="8" w:space="0" w:color="auto"/>
              <w:right w:val="single" w:sz="8" w:space="0" w:color="auto"/>
            </w:tcBorders>
            <w:shd w:val="clear" w:color="auto" w:fill="auto"/>
            <w:noWrap/>
            <w:vAlign w:val="center"/>
            <w:hideMark/>
          </w:tcPr>
          <w:p w14:paraId="4EE39A13" w14:textId="718F5009" w:rsidR="00123C4F" w:rsidRPr="00042862" w:rsidRDefault="00123C4F" w:rsidP="00123C4F">
            <w:pPr>
              <w:spacing w:before="0" w:after="0" w:line="240" w:lineRule="auto"/>
              <w:ind w:firstLine="0"/>
              <w:jc w:val="right"/>
              <w:rPr>
                <w:sz w:val="24"/>
              </w:rPr>
            </w:pPr>
            <w:r w:rsidRPr="00042862">
              <w:rPr>
                <w:sz w:val="24"/>
              </w:rPr>
              <w:t>54,48</w:t>
            </w:r>
          </w:p>
        </w:tc>
        <w:tc>
          <w:tcPr>
            <w:tcW w:w="975" w:type="dxa"/>
            <w:tcBorders>
              <w:top w:val="nil"/>
              <w:left w:val="nil"/>
              <w:bottom w:val="single" w:sz="8" w:space="0" w:color="auto"/>
              <w:right w:val="single" w:sz="8" w:space="0" w:color="auto"/>
            </w:tcBorders>
            <w:shd w:val="clear" w:color="auto" w:fill="auto"/>
            <w:noWrap/>
            <w:vAlign w:val="center"/>
            <w:hideMark/>
          </w:tcPr>
          <w:p w14:paraId="0C9AA6D8" w14:textId="3455846B" w:rsidR="00123C4F" w:rsidRPr="00042862" w:rsidRDefault="00123C4F" w:rsidP="00123C4F">
            <w:pPr>
              <w:spacing w:before="0" w:after="0" w:line="240" w:lineRule="auto"/>
              <w:ind w:firstLine="0"/>
              <w:jc w:val="right"/>
              <w:rPr>
                <w:sz w:val="24"/>
              </w:rPr>
            </w:pPr>
            <w:r w:rsidRPr="00042862">
              <w:rPr>
                <w:sz w:val="24"/>
              </w:rPr>
              <w:t>19,94</w:t>
            </w:r>
          </w:p>
        </w:tc>
        <w:tc>
          <w:tcPr>
            <w:tcW w:w="854" w:type="dxa"/>
            <w:tcBorders>
              <w:top w:val="nil"/>
              <w:left w:val="nil"/>
              <w:bottom w:val="single" w:sz="8" w:space="0" w:color="auto"/>
              <w:right w:val="single" w:sz="8" w:space="0" w:color="auto"/>
            </w:tcBorders>
            <w:shd w:val="clear" w:color="auto" w:fill="auto"/>
            <w:noWrap/>
            <w:vAlign w:val="center"/>
            <w:hideMark/>
          </w:tcPr>
          <w:p w14:paraId="23FF5B14" w14:textId="70CB5851" w:rsidR="00123C4F" w:rsidRPr="00042862" w:rsidRDefault="00123C4F" w:rsidP="00123C4F">
            <w:pPr>
              <w:spacing w:before="0" w:after="0" w:line="240" w:lineRule="auto"/>
              <w:ind w:firstLine="0"/>
              <w:jc w:val="right"/>
              <w:rPr>
                <w:sz w:val="24"/>
              </w:rPr>
            </w:pPr>
            <w:r w:rsidRPr="00042862">
              <w:rPr>
                <w:sz w:val="24"/>
              </w:rPr>
              <w:t>118,54</w:t>
            </w:r>
          </w:p>
        </w:tc>
        <w:tc>
          <w:tcPr>
            <w:tcW w:w="1014" w:type="dxa"/>
            <w:tcBorders>
              <w:top w:val="nil"/>
              <w:left w:val="nil"/>
              <w:bottom w:val="single" w:sz="8" w:space="0" w:color="auto"/>
              <w:right w:val="single" w:sz="8" w:space="0" w:color="auto"/>
            </w:tcBorders>
            <w:shd w:val="clear" w:color="auto" w:fill="auto"/>
            <w:noWrap/>
            <w:vAlign w:val="center"/>
            <w:hideMark/>
          </w:tcPr>
          <w:p w14:paraId="1655C0FF" w14:textId="0432F72C" w:rsidR="00123C4F" w:rsidRPr="00042862" w:rsidRDefault="00123C4F" w:rsidP="00123C4F">
            <w:pPr>
              <w:spacing w:before="0" w:after="0" w:line="240" w:lineRule="auto"/>
              <w:ind w:firstLine="0"/>
              <w:jc w:val="right"/>
              <w:rPr>
                <w:sz w:val="24"/>
              </w:rPr>
            </w:pPr>
            <w:r w:rsidRPr="00042862">
              <w:rPr>
                <w:sz w:val="24"/>
              </w:rPr>
              <w:t>51,37</w:t>
            </w:r>
          </w:p>
        </w:tc>
        <w:tc>
          <w:tcPr>
            <w:tcW w:w="989" w:type="dxa"/>
            <w:tcBorders>
              <w:top w:val="nil"/>
              <w:left w:val="nil"/>
              <w:bottom w:val="single" w:sz="8" w:space="0" w:color="auto"/>
              <w:right w:val="single" w:sz="8" w:space="0" w:color="auto"/>
            </w:tcBorders>
            <w:shd w:val="clear" w:color="auto" w:fill="auto"/>
            <w:noWrap/>
            <w:vAlign w:val="center"/>
            <w:hideMark/>
          </w:tcPr>
          <w:p w14:paraId="72D9A8FC" w14:textId="00CA6F43" w:rsidR="00123C4F" w:rsidRPr="00042862" w:rsidRDefault="00123C4F" w:rsidP="00123C4F">
            <w:pPr>
              <w:spacing w:before="0" w:after="0" w:line="240" w:lineRule="auto"/>
              <w:ind w:firstLine="0"/>
              <w:jc w:val="right"/>
              <w:rPr>
                <w:sz w:val="24"/>
              </w:rPr>
            </w:pPr>
            <w:r w:rsidRPr="00042862">
              <w:rPr>
                <w:sz w:val="24"/>
              </w:rPr>
              <w:t>86,60</w:t>
            </w:r>
          </w:p>
        </w:tc>
        <w:tc>
          <w:tcPr>
            <w:tcW w:w="1014" w:type="dxa"/>
            <w:tcBorders>
              <w:top w:val="nil"/>
              <w:left w:val="nil"/>
              <w:bottom w:val="single" w:sz="8" w:space="0" w:color="auto"/>
              <w:right w:val="single" w:sz="8" w:space="0" w:color="auto"/>
            </w:tcBorders>
            <w:shd w:val="clear" w:color="auto" w:fill="auto"/>
            <w:noWrap/>
            <w:vAlign w:val="center"/>
            <w:hideMark/>
          </w:tcPr>
          <w:p w14:paraId="2334CE26" w14:textId="3755489B" w:rsidR="00123C4F" w:rsidRPr="00042862" w:rsidRDefault="00123C4F" w:rsidP="00123C4F">
            <w:pPr>
              <w:spacing w:before="0" w:after="0" w:line="240" w:lineRule="auto"/>
              <w:ind w:firstLine="0"/>
              <w:jc w:val="right"/>
              <w:rPr>
                <w:sz w:val="24"/>
              </w:rPr>
            </w:pPr>
            <w:r w:rsidRPr="00042862">
              <w:rPr>
                <w:sz w:val="24"/>
              </w:rPr>
              <w:t>35,24</w:t>
            </w:r>
          </w:p>
        </w:tc>
      </w:tr>
      <w:tr w:rsidR="00042862" w:rsidRPr="00042862" w14:paraId="723E8791"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01C56300" w14:textId="77777777" w:rsidR="00123C4F" w:rsidRPr="00042862" w:rsidRDefault="00123C4F" w:rsidP="00123C4F">
            <w:pPr>
              <w:spacing w:before="0" w:after="0" w:line="240" w:lineRule="auto"/>
              <w:ind w:firstLine="0"/>
              <w:jc w:val="center"/>
              <w:rPr>
                <w:sz w:val="24"/>
              </w:rPr>
            </w:pPr>
            <w:r w:rsidRPr="00042862">
              <w:rPr>
                <w:sz w:val="24"/>
              </w:rPr>
              <w:t>6</w:t>
            </w:r>
          </w:p>
        </w:tc>
        <w:tc>
          <w:tcPr>
            <w:tcW w:w="2104" w:type="dxa"/>
            <w:tcBorders>
              <w:top w:val="nil"/>
              <w:left w:val="nil"/>
              <w:bottom w:val="single" w:sz="8" w:space="0" w:color="auto"/>
              <w:right w:val="single" w:sz="8" w:space="0" w:color="auto"/>
            </w:tcBorders>
            <w:shd w:val="clear" w:color="auto" w:fill="auto"/>
            <w:noWrap/>
            <w:vAlign w:val="center"/>
            <w:hideMark/>
          </w:tcPr>
          <w:p w14:paraId="0C73A6BC" w14:textId="6E470DF1" w:rsidR="00123C4F" w:rsidRPr="00042862" w:rsidRDefault="00123C4F" w:rsidP="00123C4F">
            <w:pPr>
              <w:spacing w:before="0" w:after="0" w:line="240" w:lineRule="auto"/>
              <w:ind w:firstLine="0"/>
              <w:jc w:val="left"/>
              <w:rPr>
                <w:sz w:val="24"/>
              </w:rPr>
            </w:pPr>
            <w:r w:rsidRPr="00042862">
              <w:rPr>
                <w:sz w:val="24"/>
              </w:rPr>
              <w:t>Khánh Hòa</w:t>
            </w:r>
          </w:p>
        </w:tc>
        <w:tc>
          <w:tcPr>
            <w:tcW w:w="1105" w:type="dxa"/>
            <w:tcBorders>
              <w:top w:val="nil"/>
              <w:left w:val="nil"/>
              <w:bottom w:val="single" w:sz="8" w:space="0" w:color="auto"/>
              <w:right w:val="single" w:sz="8" w:space="0" w:color="auto"/>
            </w:tcBorders>
            <w:shd w:val="clear" w:color="auto" w:fill="auto"/>
            <w:noWrap/>
            <w:vAlign w:val="center"/>
            <w:hideMark/>
          </w:tcPr>
          <w:p w14:paraId="4BD02276" w14:textId="732F04DE" w:rsidR="00123C4F" w:rsidRPr="00042862" w:rsidRDefault="00123C4F" w:rsidP="00123C4F">
            <w:pPr>
              <w:spacing w:before="0" w:after="0" w:line="240" w:lineRule="auto"/>
              <w:ind w:firstLine="0"/>
              <w:jc w:val="right"/>
              <w:rPr>
                <w:sz w:val="24"/>
              </w:rPr>
            </w:pPr>
            <w:r w:rsidRPr="00042862">
              <w:rPr>
                <w:sz w:val="24"/>
              </w:rPr>
              <w:t>37,46</w:t>
            </w:r>
          </w:p>
        </w:tc>
        <w:tc>
          <w:tcPr>
            <w:tcW w:w="989" w:type="dxa"/>
            <w:tcBorders>
              <w:top w:val="nil"/>
              <w:left w:val="nil"/>
              <w:bottom w:val="single" w:sz="8" w:space="0" w:color="auto"/>
              <w:right w:val="single" w:sz="8" w:space="0" w:color="auto"/>
            </w:tcBorders>
            <w:shd w:val="clear" w:color="auto" w:fill="auto"/>
            <w:noWrap/>
            <w:vAlign w:val="center"/>
            <w:hideMark/>
          </w:tcPr>
          <w:p w14:paraId="0AC6E120" w14:textId="7BFAC90A" w:rsidR="00123C4F" w:rsidRPr="00042862" w:rsidRDefault="00123C4F" w:rsidP="00123C4F">
            <w:pPr>
              <w:spacing w:before="0" w:after="0" w:line="240" w:lineRule="auto"/>
              <w:ind w:firstLine="0"/>
              <w:jc w:val="right"/>
              <w:rPr>
                <w:sz w:val="24"/>
              </w:rPr>
            </w:pPr>
            <w:r w:rsidRPr="00042862">
              <w:rPr>
                <w:sz w:val="24"/>
              </w:rPr>
              <w:t>86,82</w:t>
            </w:r>
          </w:p>
        </w:tc>
        <w:tc>
          <w:tcPr>
            <w:tcW w:w="975" w:type="dxa"/>
            <w:tcBorders>
              <w:top w:val="nil"/>
              <w:left w:val="nil"/>
              <w:bottom w:val="single" w:sz="8" w:space="0" w:color="auto"/>
              <w:right w:val="single" w:sz="8" w:space="0" w:color="auto"/>
            </w:tcBorders>
            <w:shd w:val="clear" w:color="auto" w:fill="auto"/>
            <w:noWrap/>
            <w:vAlign w:val="center"/>
            <w:hideMark/>
          </w:tcPr>
          <w:p w14:paraId="0AB75222" w14:textId="0D41445A" w:rsidR="00123C4F" w:rsidRPr="00042862" w:rsidRDefault="00123C4F" w:rsidP="00123C4F">
            <w:pPr>
              <w:spacing w:before="0" w:after="0" w:line="240" w:lineRule="auto"/>
              <w:ind w:firstLine="0"/>
              <w:jc w:val="right"/>
              <w:rPr>
                <w:sz w:val="24"/>
              </w:rPr>
            </w:pPr>
            <w:r w:rsidRPr="00042862">
              <w:rPr>
                <w:sz w:val="24"/>
              </w:rPr>
              <w:t>49,36</w:t>
            </w:r>
          </w:p>
        </w:tc>
        <w:tc>
          <w:tcPr>
            <w:tcW w:w="854" w:type="dxa"/>
            <w:tcBorders>
              <w:top w:val="nil"/>
              <w:left w:val="nil"/>
              <w:bottom w:val="single" w:sz="8" w:space="0" w:color="auto"/>
              <w:right w:val="single" w:sz="8" w:space="0" w:color="auto"/>
            </w:tcBorders>
            <w:shd w:val="clear" w:color="auto" w:fill="auto"/>
            <w:noWrap/>
            <w:vAlign w:val="center"/>
            <w:hideMark/>
          </w:tcPr>
          <w:p w14:paraId="35D69D19" w14:textId="2BB8CBAE" w:rsidR="00123C4F" w:rsidRPr="00042862" w:rsidRDefault="00123C4F" w:rsidP="00123C4F">
            <w:pPr>
              <w:spacing w:before="0" w:after="0" w:line="240" w:lineRule="auto"/>
              <w:ind w:firstLine="0"/>
              <w:jc w:val="right"/>
              <w:rPr>
                <w:sz w:val="24"/>
              </w:rPr>
            </w:pPr>
            <w:r w:rsidRPr="00042862">
              <w:rPr>
                <w:sz w:val="24"/>
              </w:rPr>
              <w:t>905,49</w:t>
            </w:r>
          </w:p>
        </w:tc>
        <w:tc>
          <w:tcPr>
            <w:tcW w:w="1014" w:type="dxa"/>
            <w:tcBorders>
              <w:top w:val="nil"/>
              <w:left w:val="nil"/>
              <w:bottom w:val="single" w:sz="8" w:space="0" w:color="auto"/>
              <w:right w:val="single" w:sz="8" w:space="0" w:color="auto"/>
            </w:tcBorders>
            <w:shd w:val="clear" w:color="auto" w:fill="auto"/>
            <w:noWrap/>
            <w:vAlign w:val="center"/>
            <w:hideMark/>
          </w:tcPr>
          <w:p w14:paraId="05558B26" w14:textId="76AA9CA4" w:rsidR="00123C4F" w:rsidRPr="00042862" w:rsidRDefault="00123C4F" w:rsidP="00123C4F">
            <w:pPr>
              <w:spacing w:before="0" w:after="0" w:line="240" w:lineRule="auto"/>
              <w:ind w:firstLine="0"/>
              <w:jc w:val="right"/>
              <w:rPr>
                <w:sz w:val="24"/>
              </w:rPr>
            </w:pPr>
            <w:r w:rsidRPr="00042862">
              <w:rPr>
                <w:sz w:val="24"/>
              </w:rPr>
              <w:t>42,91</w:t>
            </w:r>
          </w:p>
        </w:tc>
        <w:tc>
          <w:tcPr>
            <w:tcW w:w="989" w:type="dxa"/>
            <w:tcBorders>
              <w:top w:val="nil"/>
              <w:left w:val="nil"/>
              <w:bottom w:val="single" w:sz="8" w:space="0" w:color="auto"/>
              <w:right w:val="single" w:sz="8" w:space="0" w:color="auto"/>
            </w:tcBorders>
            <w:shd w:val="clear" w:color="auto" w:fill="auto"/>
            <w:noWrap/>
            <w:vAlign w:val="center"/>
            <w:hideMark/>
          </w:tcPr>
          <w:p w14:paraId="3DC7D3B9" w14:textId="100BB5AF" w:rsidR="00123C4F" w:rsidRPr="00042862" w:rsidRDefault="00123C4F" w:rsidP="00123C4F">
            <w:pPr>
              <w:spacing w:before="0" w:after="0" w:line="240" w:lineRule="auto"/>
              <w:ind w:firstLine="0"/>
              <w:jc w:val="right"/>
              <w:rPr>
                <w:sz w:val="24"/>
              </w:rPr>
            </w:pPr>
            <w:r w:rsidRPr="00042862">
              <w:rPr>
                <w:sz w:val="24"/>
              </w:rPr>
              <w:t>51,09</w:t>
            </w:r>
          </w:p>
        </w:tc>
        <w:tc>
          <w:tcPr>
            <w:tcW w:w="1014" w:type="dxa"/>
            <w:tcBorders>
              <w:top w:val="nil"/>
              <w:left w:val="nil"/>
              <w:bottom w:val="single" w:sz="8" w:space="0" w:color="auto"/>
              <w:right w:val="single" w:sz="8" w:space="0" w:color="auto"/>
            </w:tcBorders>
            <w:shd w:val="clear" w:color="auto" w:fill="auto"/>
            <w:noWrap/>
            <w:vAlign w:val="center"/>
            <w:hideMark/>
          </w:tcPr>
          <w:p w14:paraId="36122C69" w14:textId="0875176C" w:rsidR="00123C4F" w:rsidRPr="00042862" w:rsidRDefault="00123C4F" w:rsidP="00123C4F">
            <w:pPr>
              <w:spacing w:before="0" w:after="0" w:line="240" w:lineRule="auto"/>
              <w:ind w:firstLine="0"/>
              <w:jc w:val="right"/>
              <w:rPr>
                <w:sz w:val="24"/>
              </w:rPr>
            </w:pPr>
            <w:r w:rsidRPr="00042862">
              <w:rPr>
                <w:sz w:val="24"/>
              </w:rPr>
              <w:t>8,18</w:t>
            </w:r>
          </w:p>
        </w:tc>
      </w:tr>
      <w:tr w:rsidR="00042862" w:rsidRPr="00042862" w14:paraId="41474158"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63E3B431" w14:textId="77777777" w:rsidR="00123C4F" w:rsidRPr="00042862" w:rsidRDefault="00123C4F" w:rsidP="00123C4F">
            <w:pPr>
              <w:spacing w:before="0" w:after="0" w:line="240" w:lineRule="auto"/>
              <w:ind w:firstLine="0"/>
              <w:jc w:val="center"/>
              <w:rPr>
                <w:b/>
                <w:bCs/>
                <w:sz w:val="24"/>
              </w:rPr>
            </w:pPr>
            <w:r w:rsidRPr="00042862">
              <w:rPr>
                <w:b/>
                <w:bCs/>
                <w:sz w:val="24"/>
              </w:rPr>
              <w:t>V</w:t>
            </w:r>
          </w:p>
        </w:tc>
        <w:tc>
          <w:tcPr>
            <w:tcW w:w="2104" w:type="dxa"/>
            <w:tcBorders>
              <w:top w:val="nil"/>
              <w:left w:val="nil"/>
              <w:bottom w:val="single" w:sz="8" w:space="0" w:color="auto"/>
              <w:right w:val="single" w:sz="8" w:space="0" w:color="auto"/>
            </w:tcBorders>
            <w:shd w:val="clear" w:color="auto" w:fill="auto"/>
            <w:noWrap/>
            <w:vAlign w:val="center"/>
            <w:hideMark/>
          </w:tcPr>
          <w:p w14:paraId="3184B902" w14:textId="6EDBB3CA" w:rsidR="00123C4F" w:rsidRPr="00042862" w:rsidRDefault="00123C4F" w:rsidP="00123C4F">
            <w:pPr>
              <w:spacing w:before="0" w:after="0" w:line="240" w:lineRule="auto"/>
              <w:ind w:firstLine="0"/>
              <w:jc w:val="left"/>
              <w:rPr>
                <w:b/>
                <w:bCs/>
                <w:sz w:val="24"/>
              </w:rPr>
            </w:pPr>
            <w:r w:rsidRPr="00042862">
              <w:rPr>
                <w:b/>
                <w:bCs/>
                <w:sz w:val="24"/>
              </w:rPr>
              <w:t>Vùng Tây Nguyên</w:t>
            </w:r>
          </w:p>
        </w:tc>
        <w:tc>
          <w:tcPr>
            <w:tcW w:w="1105" w:type="dxa"/>
            <w:tcBorders>
              <w:top w:val="nil"/>
              <w:left w:val="nil"/>
              <w:bottom w:val="single" w:sz="8" w:space="0" w:color="auto"/>
              <w:right w:val="single" w:sz="8" w:space="0" w:color="auto"/>
            </w:tcBorders>
            <w:shd w:val="clear" w:color="auto" w:fill="auto"/>
            <w:noWrap/>
            <w:vAlign w:val="center"/>
            <w:hideMark/>
          </w:tcPr>
          <w:p w14:paraId="4BBA4935" w14:textId="0015FE86" w:rsidR="00123C4F" w:rsidRPr="00042862" w:rsidRDefault="00123C4F" w:rsidP="00123C4F">
            <w:pPr>
              <w:spacing w:before="0" w:after="0" w:line="240" w:lineRule="auto"/>
              <w:ind w:firstLine="0"/>
              <w:jc w:val="right"/>
              <w:rPr>
                <w:b/>
                <w:bCs/>
                <w:sz w:val="24"/>
              </w:rPr>
            </w:pPr>
            <w:r w:rsidRPr="00042862">
              <w:rPr>
                <w:b/>
                <w:bCs/>
                <w:sz w:val="24"/>
              </w:rPr>
              <w:t>244,88</w:t>
            </w:r>
          </w:p>
        </w:tc>
        <w:tc>
          <w:tcPr>
            <w:tcW w:w="989" w:type="dxa"/>
            <w:tcBorders>
              <w:top w:val="nil"/>
              <w:left w:val="nil"/>
              <w:bottom w:val="single" w:sz="8" w:space="0" w:color="auto"/>
              <w:right w:val="single" w:sz="8" w:space="0" w:color="auto"/>
            </w:tcBorders>
            <w:shd w:val="clear" w:color="auto" w:fill="auto"/>
            <w:noWrap/>
            <w:vAlign w:val="center"/>
            <w:hideMark/>
          </w:tcPr>
          <w:p w14:paraId="44975B08" w14:textId="20B5A5E4" w:rsidR="00123C4F" w:rsidRPr="00042862" w:rsidRDefault="00123C4F" w:rsidP="00123C4F">
            <w:pPr>
              <w:spacing w:before="0" w:after="0" w:line="240" w:lineRule="auto"/>
              <w:ind w:firstLine="0"/>
              <w:jc w:val="right"/>
              <w:rPr>
                <w:b/>
                <w:bCs/>
                <w:sz w:val="24"/>
              </w:rPr>
            </w:pPr>
            <w:r w:rsidRPr="00042862">
              <w:rPr>
                <w:b/>
                <w:bCs/>
                <w:sz w:val="24"/>
              </w:rPr>
              <w:t>244,89</w:t>
            </w:r>
          </w:p>
        </w:tc>
        <w:tc>
          <w:tcPr>
            <w:tcW w:w="975" w:type="dxa"/>
            <w:tcBorders>
              <w:top w:val="nil"/>
              <w:left w:val="nil"/>
              <w:bottom w:val="single" w:sz="8" w:space="0" w:color="auto"/>
              <w:right w:val="single" w:sz="8" w:space="0" w:color="auto"/>
            </w:tcBorders>
            <w:shd w:val="clear" w:color="auto" w:fill="auto"/>
            <w:noWrap/>
            <w:vAlign w:val="center"/>
            <w:hideMark/>
          </w:tcPr>
          <w:p w14:paraId="7D8C2781" w14:textId="5851292A" w:rsidR="00123C4F" w:rsidRPr="00042862" w:rsidRDefault="00123C4F" w:rsidP="00123C4F">
            <w:pPr>
              <w:spacing w:before="0" w:after="0" w:line="240" w:lineRule="auto"/>
              <w:ind w:firstLine="0"/>
              <w:jc w:val="right"/>
              <w:rPr>
                <w:b/>
                <w:bCs/>
                <w:sz w:val="24"/>
              </w:rPr>
            </w:pPr>
            <w:r w:rsidRPr="00042862">
              <w:rPr>
                <w:b/>
                <w:bCs/>
                <w:sz w:val="24"/>
              </w:rPr>
              <w:t>0,01</w:t>
            </w:r>
          </w:p>
        </w:tc>
        <w:tc>
          <w:tcPr>
            <w:tcW w:w="854" w:type="dxa"/>
            <w:tcBorders>
              <w:top w:val="nil"/>
              <w:left w:val="nil"/>
              <w:bottom w:val="single" w:sz="8" w:space="0" w:color="auto"/>
              <w:right w:val="single" w:sz="8" w:space="0" w:color="auto"/>
            </w:tcBorders>
            <w:shd w:val="clear" w:color="auto" w:fill="auto"/>
            <w:noWrap/>
            <w:vAlign w:val="center"/>
            <w:hideMark/>
          </w:tcPr>
          <w:p w14:paraId="04D48BC2" w14:textId="25CE4CBC" w:rsidR="00123C4F" w:rsidRPr="00042862" w:rsidRDefault="00123C4F" w:rsidP="00123C4F">
            <w:pPr>
              <w:spacing w:before="0" w:after="0" w:line="240" w:lineRule="auto"/>
              <w:ind w:firstLine="0"/>
              <w:jc w:val="right"/>
              <w:rPr>
                <w:b/>
                <w:bCs/>
                <w:sz w:val="24"/>
              </w:rPr>
            </w:pPr>
            <w:r w:rsidRPr="00042862">
              <w:rPr>
                <w:b/>
                <w:bCs/>
                <w:sz w:val="24"/>
              </w:rPr>
              <w:t>0,05</w:t>
            </w:r>
          </w:p>
        </w:tc>
        <w:tc>
          <w:tcPr>
            <w:tcW w:w="1014" w:type="dxa"/>
            <w:tcBorders>
              <w:top w:val="nil"/>
              <w:left w:val="nil"/>
              <w:bottom w:val="single" w:sz="8" w:space="0" w:color="auto"/>
              <w:right w:val="single" w:sz="8" w:space="0" w:color="auto"/>
            </w:tcBorders>
            <w:shd w:val="clear" w:color="auto" w:fill="auto"/>
            <w:noWrap/>
            <w:vAlign w:val="center"/>
            <w:hideMark/>
          </w:tcPr>
          <w:p w14:paraId="690249BF" w14:textId="3D8911B4" w:rsidR="00123C4F" w:rsidRPr="00042862" w:rsidRDefault="00123C4F" w:rsidP="00123C4F">
            <w:pPr>
              <w:spacing w:before="0" w:after="0" w:line="240" w:lineRule="auto"/>
              <w:ind w:firstLine="0"/>
              <w:jc w:val="right"/>
              <w:rPr>
                <w:b/>
                <w:bCs/>
                <w:sz w:val="24"/>
              </w:rPr>
            </w:pPr>
            <w:r w:rsidRPr="00042862">
              <w:rPr>
                <w:b/>
                <w:bCs/>
                <w:sz w:val="24"/>
              </w:rPr>
              <w:t>266,50</w:t>
            </w:r>
          </w:p>
        </w:tc>
        <w:tc>
          <w:tcPr>
            <w:tcW w:w="989" w:type="dxa"/>
            <w:tcBorders>
              <w:top w:val="nil"/>
              <w:left w:val="nil"/>
              <w:bottom w:val="single" w:sz="8" w:space="0" w:color="auto"/>
              <w:right w:val="single" w:sz="8" w:space="0" w:color="auto"/>
            </w:tcBorders>
            <w:shd w:val="clear" w:color="auto" w:fill="auto"/>
            <w:noWrap/>
            <w:vAlign w:val="center"/>
            <w:hideMark/>
          </w:tcPr>
          <w:p w14:paraId="17D40E0A" w14:textId="11054063" w:rsidR="00123C4F" w:rsidRPr="00042862" w:rsidRDefault="00123C4F" w:rsidP="00123C4F">
            <w:pPr>
              <w:spacing w:before="0" w:after="0" w:line="240" w:lineRule="auto"/>
              <w:ind w:firstLine="0"/>
              <w:jc w:val="right"/>
              <w:rPr>
                <w:b/>
                <w:bCs/>
                <w:sz w:val="24"/>
              </w:rPr>
            </w:pPr>
            <w:r w:rsidRPr="00042862">
              <w:rPr>
                <w:b/>
                <w:bCs/>
                <w:sz w:val="24"/>
              </w:rPr>
              <w:t>302,29</w:t>
            </w:r>
          </w:p>
        </w:tc>
        <w:tc>
          <w:tcPr>
            <w:tcW w:w="1014" w:type="dxa"/>
            <w:tcBorders>
              <w:top w:val="nil"/>
              <w:left w:val="nil"/>
              <w:bottom w:val="single" w:sz="8" w:space="0" w:color="auto"/>
              <w:right w:val="single" w:sz="8" w:space="0" w:color="auto"/>
            </w:tcBorders>
            <w:shd w:val="clear" w:color="auto" w:fill="auto"/>
            <w:noWrap/>
            <w:vAlign w:val="center"/>
            <w:hideMark/>
          </w:tcPr>
          <w:p w14:paraId="3D2B4D74" w14:textId="09B0F042" w:rsidR="00123C4F" w:rsidRPr="00042862" w:rsidRDefault="00123C4F" w:rsidP="00123C4F">
            <w:pPr>
              <w:spacing w:before="0" w:after="0" w:line="240" w:lineRule="auto"/>
              <w:ind w:firstLine="0"/>
              <w:jc w:val="right"/>
              <w:rPr>
                <w:b/>
                <w:bCs/>
                <w:sz w:val="24"/>
              </w:rPr>
            </w:pPr>
            <w:r w:rsidRPr="00042862">
              <w:rPr>
                <w:b/>
                <w:bCs/>
                <w:sz w:val="24"/>
              </w:rPr>
              <w:t>35,79</w:t>
            </w:r>
          </w:p>
        </w:tc>
      </w:tr>
      <w:tr w:rsidR="00042862" w:rsidRPr="00042862" w14:paraId="6A2FCC5F"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65A29D84" w14:textId="77777777" w:rsidR="00123C4F" w:rsidRPr="00042862" w:rsidRDefault="00123C4F" w:rsidP="00123C4F">
            <w:pPr>
              <w:spacing w:before="0" w:after="0" w:line="240" w:lineRule="auto"/>
              <w:ind w:firstLine="0"/>
              <w:jc w:val="center"/>
              <w:rPr>
                <w:sz w:val="24"/>
              </w:rPr>
            </w:pPr>
            <w:r w:rsidRPr="00042862">
              <w:rPr>
                <w:sz w:val="24"/>
              </w:rPr>
              <w:t>1</w:t>
            </w:r>
          </w:p>
        </w:tc>
        <w:tc>
          <w:tcPr>
            <w:tcW w:w="2104" w:type="dxa"/>
            <w:tcBorders>
              <w:top w:val="nil"/>
              <w:left w:val="nil"/>
              <w:bottom w:val="single" w:sz="8" w:space="0" w:color="auto"/>
              <w:right w:val="single" w:sz="8" w:space="0" w:color="auto"/>
            </w:tcBorders>
            <w:shd w:val="clear" w:color="auto" w:fill="auto"/>
            <w:noWrap/>
            <w:vAlign w:val="center"/>
            <w:hideMark/>
          </w:tcPr>
          <w:p w14:paraId="2A81B4E9" w14:textId="6F9F0E9C" w:rsidR="00123C4F" w:rsidRPr="00042862" w:rsidRDefault="00123C4F" w:rsidP="00123C4F">
            <w:pPr>
              <w:spacing w:before="0" w:after="0" w:line="240" w:lineRule="auto"/>
              <w:ind w:firstLine="0"/>
              <w:jc w:val="left"/>
              <w:rPr>
                <w:sz w:val="24"/>
              </w:rPr>
            </w:pPr>
            <w:r w:rsidRPr="00042862">
              <w:rPr>
                <w:sz w:val="24"/>
              </w:rPr>
              <w:t>Đắk Lắk</w:t>
            </w:r>
          </w:p>
        </w:tc>
        <w:tc>
          <w:tcPr>
            <w:tcW w:w="1105" w:type="dxa"/>
            <w:tcBorders>
              <w:top w:val="nil"/>
              <w:left w:val="nil"/>
              <w:bottom w:val="single" w:sz="8" w:space="0" w:color="auto"/>
              <w:right w:val="single" w:sz="8" w:space="0" w:color="auto"/>
            </w:tcBorders>
            <w:shd w:val="clear" w:color="auto" w:fill="auto"/>
            <w:noWrap/>
            <w:vAlign w:val="center"/>
            <w:hideMark/>
          </w:tcPr>
          <w:p w14:paraId="4D060DF5" w14:textId="1ABF7478" w:rsidR="00123C4F" w:rsidRPr="00042862" w:rsidRDefault="00123C4F" w:rsidP="00123C4F">
            <w:pPr>
              <w:spacing w:before="0" w:after="0" w:line="240" w:lineRule="auto"/>
              <w:ind w:firstLine="0"/>
              <w:jc w:val="right"/>
              <w:rPr>
                <w:sz w:val="24"/>
              </w:rPr>
            </w:pPr>
            <w:r w:rsidRPr="00042862">
              <w:rPr>
                <w:sz w:val="24"/>
              </w:rPr>
              <w:t>40,75</w:t>
            </w:r>
          </w:p>
        </w:tc>
        <w:tc>
          <w:tcPr>
            <w:tcW w:w="989" w:type="dxa"/>
            <w:tcBorders>
              <w:top w:val="nil"/>
              <w:left w:val="nil"/>
              <w:bottom w:val="single" w:sz="8" w:space="0" w:color="auto"/>
              <w:right w:val="single" w:sz="8" w:space="0" w:color="auto"/>
            </w:tcBorders>
            <w:shd w:val="clear" w:color="auto" w:fill="auto"/>
            <w:noWrap/>
            <w:vAlign w:val="center"/>
            <w:hideMark/>
          </w:tcPr>
          <w:p w14:paraId="7C525C7F" w14:textId="6A69D116" w:rsidR="00123C4F" w:rsidRPr="00042862" w:rsidRDefault="00123C4F" w:rsidP="00123C4F">
            <w:pPr>
              <w:spacing w:before="0" w:after="0" w:line="240" w:lineRule="auto"/>
              <w:ind w:firstLine="0"/>
              <w:jc w:val="right"/>
              <w:rPr>
                <w:sz w:val="24"/>
              </w:rPr>
            </w:pPr>
            <w:r w:rsidRPr="00042862">
              <w:rPr>
                <w:sz w:val="24"/>
              </w:rPr>
              <w:t>40,75</w:t>
            </w:r>
          </w:p>
        </w:tc>
        <w:tc>
          <w:tcPr>
            <w:tcW w:w="975" w:type="dxa"/>
            <w:tcBorders>
              <w:top w:val="nil"/>
              <w:left w:val="nil"/>
              <w:bottom w:val="single" w:sz="8" w:space="0" w:color="auto"/>
              <w:right w:val="single" w:sz="8" w:space="0" w:color="auto"/>
            </w:tcBorders>
            <w:shd w:val="clear" w:color="auto" w:fill="auto"/>
            <w:noWrap/>
            <w:vAlign w:val="center"/>
            <w:hideMark/>
          </w:tcPr>
          <w:p w14:paraId="7EB374EF" w14:textId="7293B3E8" w:rsidR="00123C4F" w:rsidRPr="00042862" w:rsidRDefault="00123C4F" w:rsidP="00123C4F">
            <w:pPr>
              <w:spacing w:before="0" w:after="0" w:line="240" w:lineRule="auto"/>
              <w:ind w:firstLine="0"/>
              <w:jc w:val="right"/>
              <w:rPr>
                <w:sz w:val="24"/>
              </w:rPr>
            </w:pPr>
            <w:r w:rsidRPr="00042862">
              <w:rPr>
                <w:sz w:val="24"/>
              </w:rPr>
              <w:t>0,00</w:t>
            </w:r>
          </w:p>
        </w:tc>
        <w:tc>
          <w:tcPr>
            <w:tcW w:w="854" w:type="dxa"/>
            <w:tcBorders>
              <w:top w:val="nil"/>
              <w:left w:val="nil"/>
              <w:bottom w:val="single" w:sz="8" w:space="0" w:color="auto"/>
              <w:right w:val="single" w:sz="8" w:space="0" w:color="auto"/>
            </w:tcBorders>
            <w:shd w:val="clear" w:color="auto" w:fill="auto"/>
            <w:noWrap/>
            <w:vAlign w:val="center"/>
            <w:hideMark/>
          </w:tcPr>
          <w:p w14:paraId="4599FE51" w14:textId="213A1F97" w:rsidR="00123C4F" w:rsidRPr="00042862" w:rsidRDefault="00123C4F" w:rsidP="00123C4F">
            <w:pPr>
              <w:spacing w:before="0" w:after="0" w:line="240" w:lineRule="auto"/>
              <w:ind w:firstLine="0"/>
              <w:jc w:val="right"/>
              <w:rPr>
                <w:sz w:val="24"/>
              </w:rPr>
            </w:pPr>
            <w:r w:rsidRPr="00042862">
              <w:rPr>
                <w:sz w:val="24"/>
              </w:rPr>
              <w:t> </w:t>
            </w:r>
          </w:p>
        </w:tc>
        <w:tc>
          <w:tcPr>
            <w:tcW w:w="1014" w:type="dxa"/>
            <w:tcBorders>
              <w:top w:val="nil"/>
              <w:left w:val="nil"/>
              <w:bottom w:val="single" w:sz="8" w:space="0" w:color="auto"/>
              <w:right w:val="single" w:sz="8" w:space="0" w:color="auto"/>
            </w:tcBorders>
            <w:shd w:val="clear" w:color="auto" w:fill="auto"/>
            <w:noWrap/>
            <w:vAlign w:val="center"/>
            <w:hideMark/>
          </w:tcPr>
          <w:p w14:paraId="3FBE4F41" w14:textId="560088A5" w:rsidR="00123C4F" w:rsidRPr="00042862" w:rsidRDefault="00123C4F" w:rsidP="00123C4F">
            <w:pPr>
              <w:spacing w:before="0" w:after="0" w:line="240" w:lineRule="auto"/>
              <w:ind w:firstLine="0"/>
              <w:jc w:val="right"/>
              <w:rPr>
                <w:sz w:val="24"/>
              </w:rPr>
            </w:pPr>
            <w:r w:rsidRPr="00042862">
              <w:rPr>
                <w:sz w:val="24"/>
              </w:rPr>
              <w:t>41,95</w:t>
            </w:r>
          </w:p>
        </w:tc>
        <w:tc>
          <w:tcPr>
            <w:tcW w:w="989" w:type="dxa"/>
            <w:tcBorders>
              <w:top w:val="nil"/>
              <w:left w:val="nil"/>
              <w:bottom w:val="single" w:sz="8" w:space="0" w:color="auto"/>
              <w:right w:val="single" w:sz="8" w:space="0" w:color="auto"/>
            </w:tcBorders>
            <w:shd w:val="clear" w:color="auto" w:fill="auto"/>
            <w:noWrap/>
            <w:vAlign w:val="center"/>
            <w:hideMark/>
          </w:tcPr>
          <w:p w14:paraId="02F344B0" w14:textId="6FD1C9AD" w:rsidR="00123C4F" w:rsidRPr="00042862" w:rsidRDefault="00123C4F" w:rsidP="00123C4F">
            <w:pPr>
              <w:spacing w:before="0" w:after="0" w:line="240" w:lineRule="auto"/>
              <w:ind w:firstLine="0"/>
              <w:jc w:val="right"/>
              <w:rPr>
                <w:sz w:val="24"/>
              </w:rPr>
            </w:pPr>
            <w:r w:rsidRPr="00042862">
              <w:rPr>
                <w:sz w:val="24"/>
              </w:rPr>
              <w:t>77,74</w:t>
            </w:r>
          </w:p>
        </w:tc>
        <w:tc>
          <w:tcPr>
            <w:tcW w:w="1014" w:type="dxa"/>
            <w:tcBorders>
              <w:top w:val="nil"/>
              <w:left w:val="nil"/>
              <w:bottom w:val="single" w:sz="8" w:space="0" w:color="auto"/>
              <w:right w:val="single" w:sz="8" w:space="0" w:color="auto"/>
            </w:tcBorders>
            <w:shd w:val="clear" w:color="auto" w:fill="auto"/>
            <w:noWrap/>
            <w:vAlign w:val="center"/>
            <w:hideMark/>
          </w:tcPr>
          <w:p w14:paraId="499EBFC5" w14:textId="63712EFC" w:rsidR="00123C4F" w:rsidRPr="00042862" w:rsidRDefault="00123C4F" w:rsidP="00123C4F">
            <w:pPr>
              <w:spacing w:before="0" w:after="0" w:line="240" w:lineRule="auto"/>
              <w:ind w:firstLine="0"/>
              <w:jc w:val="right"/>
              <w:rPr>
                <w:sz w:val="24"/>
              </w:rPr>
            </w:pPr>
            <w:r w:rsidRPr="00042862">
              <w:rPr>
                <w:sz w:val="24"/>
              </w:rPr>
              <w:t>35,79</w:t>
            </w:r>
          </w:p>
        </w:tc>
      </w:tr>
      <w:tr w:rsidR="00042862" w:rsidRPr="00042862" w14:paraId="63C63342"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46C04741" w14:textId="77777777" w:rsidR="00123C4F" w:rsidRPr="00042862" w:rsidRDefault="00123C4F" w:rsidP="00123C4F">
            <w:pPr>
              <w:spacing w:before="0" w:after="0" w:line="240" w:lineRule="auto"/>
              <w:ind w:firstLine="0"/>
              <w:jc w:val="center"/>
              <w:rPr>
                <w:b/>
                <w:bCs/>
                <w:sz w:val="24"/>
              </w:rPr>
            </w:pPr>
            <w:r w:rsidRPr="00042862">
              <w:rPr>
                <w:b/>
                <w:bCs/>
                <w:sz w:val="24"/>
              </w:rPr>
              <w:t>VI</w:t>
            </w:r>
          </w:p>
        </w:tc>
        <w:tc>
          <w:tcPr>
            <w:tcW w:w="2104" w:type="dxa"/>
            <w:tcBorders>
              <w:top w:val="nil"/>
              <w:left w:val="nil"/>
              <w:bottom w:val="single" w:sz="8" w:space="0" w:color="auto"/>
              <w:right w:val="single" w:sz="8" w:space="0" w:color="auto"/>
            </w:tcBorders>
            <w:shd w:val="clear" w:color="auto" w:fill="auto"/>
            <w:noWrap/>
            <w:vAlign w:val="center"/>
            <w:hideMark/>
          </w:tcPr>
          <w:p w14:paraId="597A7449" w14:textId="6409F66C" w:rsidR="00123C4F" w:rsidRPr="00042862" w:rsidRDefault="00123C4F" w:rsidP="00123C4F">
            <w:pPr>
              <w:spacing w:before="0" w:after="0" w:line="240" w:lineRule="auto"/>
              <w:ind w:firstLine="0"/>
              <w:jc w:val="left"/>
              <w:rPr>
                <w:b/>
                <w:bCs/>
                <w:sz w:val="24"/>
              </w:rPr>
            </w:pPr>
            <w:r w:rsidRPr="00042862">
              <w:rPr>
                <w:b/>
                <w:bCs/>
                <w:sz w:val="24"/>
              </w:rPr>
              <w:t>Vùng Đông Nam Bộ</w:t>
            </w:r>
          </w:p>
        </w:tc>
        <w:tc>
          <w:tcPr>
            <w:tcW w:w="1105" w:type="dxa"/>
            <w:tcBorders>
              <w:top w:val="nil"/>
              <w:left w:val="nil"/>
              <w:bottom w:val="single" w:sz="8" w:space="0" w:color="auto"/>
              <w:right w:val="single" w:sz="8" w:space="0" w:color="auto"/>
            </w:tcBorders>
            <w:shd w:val="clear" w:color="auto" w:fill="auto"/>
            <w:noWrap/>
            <w:vAlign w:val="center"/>
            <w:hideMark/>
          </w:tcPr>
          <w:p w14:paraId="49CBEF08" w14:textId="781246EE" w:rsidR="00123C4F" w:rsidRPr="00042862" w:rsidRDefault="00123C4F" w:rsidP="00123C4F">
            <w:pPr>
              <w:spacing w:before="0" w:after="0" w:line="240" w:lineRule="auto"/>
              <w:ind w:firstLine="0"/>
              <w:jc w:val="right"/>
              <w:rPr>
                <w:b/>
                <w:bCs/>
                <w:sz w:val="24"/>
              </w:rPr>
            </w:pPr>
            <w:r w:rsidRPr="00042862">
              <w:rPr>
                <w:b/>
                <w:bCs/>
                <w:sz w:val="24"/>
              </w:rPr>
              <w:t>274,69</w:t>
            </w:r>
          </w:p>
        </w:tc>
        <w:tc>
          <w:tcPr>
            <w:tcW w:w="989" w:type="dxa"/>
            <w:tcBorders>
              <w:top w:val="nil"/>
              <w:left w:val="nil"/>
              <w:bottom w:val="single" w:sz="8" w:space="0" w:color="auto"/>
              <w:right w:val="single" w:sz="8" w:space="0" w:color="auto"/>
            </w:tcBorders>
            <w:shd w:val="clear" w:color="auto" w:fill="auto"/>
            <w:noWrap/>
            <w:vAlign w:val="center"/>
            <w:hideMark/>
          </w:tcPr>
          <w:p w14:paraId="2F9DEFEE" w14:textId="332562C9" w:rsidR="00123C4F" w:rsidRPr="00042862" w:rsidRDefault="00123C4F" w:rsidP="00123C4F">
            <w:pPr>
              <w:spacing w:before="0" w:after="0" w:line="240" w:lineRule="auto"/>
              <w:ind w:firstLine="0"/>
              <w:jc w:val="right"/>
              <w:rPr>
                <w:b/>
                <w:bCs/>
                <w:sz w:val="24"/>
              </w:rPr>
            </w:pPr>
            <w:r w:rsidRPr="00042862">
              <w:rPr>
                <w:b/>
                <w:bCs/>
                <w:sz w:val="24"/>
              </w:rPr>
              <w:t>296,79</w:t>
            </w:r>
          </w:p>
        </w:tc>
        <w:tc>
          <w:tcPr>
            <w:tcW w:w="975" w:type="dxa"/>
            <w:tcBorders>
              <w:top w:val="nil"/>
              <w:left w:val="nil"/>
              <w:bottom w:val="single" w:sz="8" w:space="0" w:color="auto"/>
              <w:right w:val="single" w:sz="8" w:space="0" w:color="auto"/>
            </w:tcBorders>
            <w:shd w:val="clear" w:color="auto" w:fill="auto"/>
            <w:noWrap/>
            <w:vAlign w:val="center"/>
            <w:hideMark/>
          </w:tcPr>
          <w:p w14:paraId="590A581F" w14:textId="3728F7CE" w:rsidR="00123C4F" w:rsidRPr="00042862" w:rsidRDefault="00123C4F" w:rsidP="00123C4F">
            <w:pPr>
              <w:spacing w:before="0" w:after="0" w:line="240" w:lineRule="auto"/>
              <w:ind w:firstLine="0"/>
              <w:jc w:val="right"/>
              <w:rPr>
                <w:b/>
                <w:bCs/>
                <w:sz w:val="24"/>
              </w:rPr>
            </w:pPr>
            <w:r w:rsidRPr="00042862">
              <w:rPr>
                <w:b/>
                <w:bCs/>
                <w:sz w:val="24"/>
              </w:rPr>
              <w:t>22,10</w:t>
            </w:r>
          </w:p>
        </w:tc>
        <w:tc>
          <w:tcPr>
            <w:tcW w:w="854" w:type="dxa"/>
            <w:tcBorders>
              <w:top w:val="nil"/>
              <w:left w:val="nil"/>
              <w:bottom w:val="single" w:sz="8" w:space="0" w:color="auto"/>
              <w:right w:val="single" w:sz="8" w:space="0" w:color="auto"/>
            </w:tcBorders>
            <w:shd w:val="clear" w:color="auto" w:fill="auto"/>
            <w:noWrap/>
            <w:vAlign w:val="center"/>
            <w:hideMark/>
          </w:tcPr>
          <w:p w14:paraId="7CE39538" w14:textId="4E3F411F" w:rsidR="00123C4F" w:rsidRPr="00042862" w:rsidRDefault="00123C4F" w:rsidP="00123C4F">
            <w:pPr>
              <w:spacing w:before="0" w:after="0" w:line="240" w:lineRule="auto"/>
              <w:ind w:firstLine="0"/>
              <w:jc w:val="right"/>
              <w:rPr>
                <w:b/>
                <w:bCs/>
                <w:sz w:val="24"/>
              </w:rPr>
            </w:pPr>
            <w:r w:rsidRPr="00042862">
              <w:rPr>
                <w:b/>
                <w:bCs/>
                <w:sz w:val="24"/>
              </w:rPr>
              <w:t>22,96</w:t>
            </w:r>
          </w:p>
        </w:tc>
        <w:tc>
          <w:tcPr>
            <w:tcW w:w="1014" w:type="dxa"/>
            <w:tcBorders>
              <w:top w:val="nil"/>
              <w:left w:val="nil"/>
              <w:bottom w:val="single" w:sz="8" w:space="0" w:color="auto"/>
              <w:right w:val="single" w:sz="8" w:space="0" w:color="auto"/>
            </w:tcBorders>
            <w:shd w:val="clear" w:color="auto" w:fill="auto"/>
            <w:noWrap/>
            <w:vAlign w:val="center"/>
            <w:hideMark/>
          </w:tcPr>
          <w:p w14:paraId="41E07E21" w14:textId="2CDB4CE0" w:rsidR="00123C4F" w:rsidRPr="00042862" w:rsidRDefault="00123C4F" w:rsidP="00123C4F">
            <w:pPr>
              <w:spacing w:before="0" w:after="0" w:line="240" w:lineRule="auto"/>
              <w:ind w:firstLine="0"/>
              <w:jc w:val="right"/>
              <w:rPr>
                <w:b/>
                <w:bCs/>
                <w:sz w:val="24"/>
              </w:rPr>
            </w:pPr>
            <w:r w:rsidRPr="00042862">
              <w:rPr>
                <w:b/>
                <w:bCs/>
                <w:sz w:val="24"/>
              </w:rPr>
              <w:t>370,97</w:t>
            </w:r>
          </w:p>
        </w:tc>
        <w:tc>
          <w:tcPr>
            <w:tcW w:w="989" w:type="dxa"/>
            <w:tcBorders>
              <w:top w:val="nil"/>
              <w:left w:val="nil"/>
              <w:bottom w:val="single" w:sz="8" w:space="0" w:color="auto"/>
              <w:right w:val="single" w:sz="8" w:space="0" w:color="auto"/>
            </w:tcBorders>
            <w:shd w:val="clear" w:color="auto" w:fill="auto"/>
            <w:noWrap/>
            <w:vAlign w:val="center"/>
            <w:hideMark/>
          </w:tcPr>
          <w:p w14:paraId="5C538A55" w14:textId="2F55BABA" w:rsidR="00123C4F" w:rsidRPr="00042862" w:rsidRDefault="00123C4F" w:rsidP="00123C4F">
            <w:pPr>
              <w:spacing w:before="0" w:after="0" w:line="240" w:lineRule="auto"/>
              <w:ind w:firstLine="0"/>
              <w:jc w:val="right"/>
              <w:rPr>
                <w:b/>
                <w:bCs/>
                <w:sz w:val="24"/>
              </w:rPr>
            </w:pPr>
            <w:r w:rsidRPr="00042862">
              <w:rPr>
                <w:b/>
                <w:bCs/>
                <w:sz w:val="24"/>
              </w:rPr>
              <w:t>380,79</w:t>
            </w:r>
          </w:p>
        </w:tc>
        <w:tc>
          <w:tcPr>
            <w:tcW w:w="1014" w:type="dxa"/>
            <w:tcBorders>
              <w:top w:val="nil"/>
              <w:left w:val="nil"/>
              <w:bottom w:val="single" w:sz="8" w:space="0" w:color="auto"/>
              <w:right w:val="single" w:sz="8" w:space="0" w:color="auto"/>
            </w:tcBorders>
            <w:shd w:val="clear" w:color="auto" w:fill="auto"/>
            <w:noWrap/>
            <w:vAlign w:val="center"/>
            <w:hideMark/>
          </w:tcPr>
          <w:p w14:paraId="0BEED0A0" w14:textId="3CE26521" w:rsidR="00123C4F" w:rsidRPr="00042862" w:rsidRDefault="00123C4F" w:rsidP="00123C4F">
            <w:pPr>
              <w:spacing w:before="0" w:after="0" w:line="240" w:lineRule="auto"/>
              <w:ind w:firstLine="0"/>
              <w:jc w:val="right"/>
              <w:rPr>
                <w:b/>
                <w:bCs/>
                <w:sz w:val="24"/>
              </w:rPr>
            </w:pPr>
            <w:r w:rsidRPr="00042862">
              <w:rPr>
                <w:b/>
                <w:bCs/>
                <w:sz w:val="24"/>
              </w:rPr>
              <w:t>9,82</w:t>
            </w:r>
          </w:p>
        </w:tc>
      </w:tr>
      <w:tr w:rsidR="00042862" w:rsidRPr="00042862" w14:paraId="7D2DC226"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45A96077" w14:textId="77777777" w:rsidR="00123C4F" w:rsidRPr="00042862" w:rsidRDefault="00123C4F" w:rsidP="00123C4F">
            <w:pPr>
              <w:spacing w:before="0" w:after="0" w:line="240" w:lineRule="auto"/>
              <w:ind w:firstLine="0"/>
              <w:jc w:val="center"/>
              <w:rPr>
                <w:sz w:val="24"/>
              </w:rPr>
            </w:pPr>
            <w:r w:rsidRPr="00042862">
              <w:rPr>
                <w:sz w:val="24"/>
              </w:rPr>
              <w:t>1</w:t>
            </w:r>
          </w:p>
        </w:tc>
        <w:tc>
          <w:tcPr>
            <w:tcW w:w="2104" w:type="dxa"/>
            <w:tcBorders>
              <w:top w:val="nil"/>
              <w:left w:val="nil"/>
              <w:bottom w:val="single" w:sz="8" w:space="0" w:color="auto"/>
              <w:right w:val="single" w:sz="8" w:space="0" w:color="auto"/>
            </w:tcBorders>
            <w:shd w:val="clear" w:color="auto" w:fill="auto"/>
            <w:noWrap/>
            <w:vAlign w:val="center"/>
            <w:hideMark/>
          </w:tcPr>
          <w:p w14:paraId="0DE687E1" w14:textId="74C7338C" w:rsidR="00123C4F" w:rsidRPr="00042862" w:rsidRDefault="00123C4F" w:rsidP="00123C4F">
            <w:pPr>
              <w:spacing w:before="0" w:after="0" w:line="240" w:lineRule="auto"/>
              <w:ind w:firstLine="0"/>
              <w:jc w:val="left"/>
              <w:rPr>
                <w:sz w:val="24"/>
              </w:rPr>
            </w:pPr>
            <w:r w:rsidRPr="00042862">
              <w:rPr>
                <w:sz w:val="24"/>
              </w:rPr>
              <w:t>TP.Hồ Chí Minh</w:t>
            </w:r>
          </w:p>
        </w:tc>
        <w:tc>
          <w:tcPr>
            <w:tcW w:w="1105" w:type="dxa"/>
            <w:tcBorders>
              <w:top w:val="nil"/>
              <w:left w:val="nil"/>
              <w:bottom w:val="single" w:sz="8" w:space="0" w:color="auto"/>
              <w:right w:val="single" w:sz="8" w:space="0" w:color="auto"/>
            </w:tcBorders>
            <w:shd w:val="clear" w:color="auto" w:fill="auto"/>
            <w:noWrap/>
            <w:vAlign w:val="center"/>
            <w:hideMark/>
          </w:tcPr>
          <w:p w14:paraId="5FF783A0" w14:textId="6325D687" w:rsidR="00123C4F" w:rsidRPr="00042862" w:rsidRDefault="00123C4F" w:rsidP="00123C4F">
            <w:pPr>
              <w:spacing w:before="0" w:after="0" w:line="240" w:lineRule="auto"/>
              <w:ind w:firstLine="0"/>
              <w:jc w:val="right"/>
              <w:rPr>
                <w:sz w:val="24"/>
              </w:rPr>
            </w:pPr>
            <w:r w:rsidRPr="00042862">
              <w:rPr>
                <w:sz w:val="24"/>
              </w:rPr>
              <w:t>59,95</w:t>
            </w:r>
          </w:p>
        </w:tc>
        <w:tc>
          <w:tcPr>
            <w:tcW w:w="989" w:type="dxa"/>
            <w:tcBorders>
              <w:top w:val="nil"/>
              <w:left w:val="nil"/>
              <w:bottom w:val="single" w:sz="8" w:space="0" w:color="auto"/>
              <w:right w:val="single" w:sz="8" w:space="0" w:color="auto"/>
            </w:tcBorders>
            <w:shd w:val="clear" w:color="auto" w:fill="auto"/>
            <w:noWrap/>
            <w:vAlign w:val="center"/>
            <w:hideMark/>
          </w:tcPr>
          <w:p w14:paraId="35817681" w14:textId="55FCBECD" w:rsidR="00123C4F" w:rsidRPr="00042862" w:rsidRDefault="00123C4F" w:rsidP="00123C4F">
            <w:pPr>
              <w:spacing w:before="0" w:after="0" w:line="240" w:lineRule="auto"/>
              <w:ind w:firstLine="0"/>
              <w:jc w:val="right"/>
              <w:rPr>
                <w:sz w:val="24"/>
              </w:rPr>
            </w:pPr>
            <w:r w:rsidRPr="00042862">
              <w:rPr>
                <w:sz w:val="24"/>
              </w:rPr>
              <w:t>59,95</w:t>
            </w:r>
          </w:p>
        </w:tc>
        <w:tc>
          <w:tcPr>
            <w:tcW w:w="975" w:type="dxa"/>
            <w:tcBorders>
              <w:top w:val="nil"/>
              <w:left w:val="nil"/>
              <w:bottom w:val="single" w:sz="8" w:space="0" w:color="auto"/>
              <w:right w:val="single" w:sz="8" w:space="0" w:color="auto"/>
            </w:tcBorders>
            <w:shd w:val="clear" w:color="auto" w:fill="auto"/>
            <w:noWrap/>
            <w:vAlign w:val="center"/>
            <w:hideMark/>
          </w:tcPr>
          <w:p w14:paraId="42AC037C" w14:textId="4F55C67A" w:rsidR="00123C4F" w:rsidRPr="00042862" w:rsidRDefault="00123C4F" w:rsidP="00123C4F">
            <w:pPr>
              <w:spacing w:before="0" w:after="0" w:line="240" w:lineRule="auto"/>
              <w:ind w:firstLine="0"/>
              <w:jc w:val="right"/>
              <w:rPr>
                <w:sz w:val="24"/>
              </w:rPr>
            </w:pPr>
            <w:r w:rsidRPr="00042862">
              <w:rPr>
                <w:sz w:val="24"/>
              </w:rPr>
              <w:t>0,00</w:t>
            </w:r>
          </w:p>
        </w:tc>
        <w:tc>
          <w:tcPr>
            <w:tcW w:w="854" w:type="dxa"/>
            <w:tcBorders>
              <w:top w:val="nil"/>
              <w:left w:val="nil"/>
              <w:bottom w:val="single" w:sz="8" w:space="0" w:color="auto"/>
              <w:right w:val="single" w:sz="8" w:space="0" w:color="auto"/>
            </w:tcBorders>
            <w:shd w:val="clear" w:color="auto" w:fill="auto"/>
            <w:noWrap/>
            <w:vAlign w:val="center"/>
            <w:hideMark/>
          </w:tcPr>
          <w:p w14:paraId="5C0E96F8" w14:textId="6AA75591" w:rsidR="00123C4F" w:rsidRPr="00042862" w:rsidRDefault="00123C4F" w:rsidP="00123C4F">
            <w:pPr>
              <w:spacing w:before="0" w:after="0" w:line="240" w:lineRule="auto"/>
              <w:ind w:firstLine="0"/>
              <w:jc w:val="right"/>
              <w:rPr>
                <w:sz w:val="24"/>
              </w:rPr>
            </w:pPr>
            <w:r w:rsidRPr="00042862">
              <w:rPr>
                <w:sz w:val="24"/>
              </w:rPr>
              <w:t> </w:t>
            </w:r>
          </w:p>
        </w:tc>
        <w:tc>
          <w:tcPr>
            <w:tcW w:w="1014" w:type="dxa"/>
            <w:tcBorders>
              <w:top w:val="nil"/>
              <w:left w:val="nil"/>
              <w:bottom w:val="single" w:sz="8" w:space="0" w:color="auto"/>
              <w:right w:val="single" w:sz="8" w:space="0" w:color="auto"/>
            </w:tcBorders>
            <w:shd w:val="clear" w:color="auto" w:fill="auto"/>
            <w:noWrap/>
            <w:vAlign w:val="center"/>
            <w:hideMark/>
          </w:tcPr>
          <w:p w14:paraId="36C289A7" w14:textId="4D603CE1" w:rsidR="00123C4F" w:rsidRPr="00042862" w:rsidRDefault="00123C4F" w:rsidP="00123C4F">
            <w:pPr>
              <w:spacing w:before="0" w:after="0" w:line="240" w:lineRule="auto"/>
              <w:ind w:firstLine="0"/>
              <w:jc w:val="right"/>
              <w:rPr>
                <w:sz w:val="24"/>
              </w:rPr>
            </w:pPr>
            <w:r w:rsidRPr="00042862">
              <w:rPr>
                <w:sz w:val="24"/>
              </w:rPr>
              <w:t>84,90</w:t>
            </w:r>
          </w:p>
        </w:tc>
        <w:tc>
          <w:tcPr>
            <w:tcW w:w="989" w:type="dxa"/>
            <w:tcBorders>
              <w:top w:val="nil"/>
              <w:left w:val="nil"/>
              <w:bottom w:val="single" w:sz="8" w:space="0" w:color="auto"/>
              <w:right w:val="single" w:sz="8" w:space="0" w:color="auto"/>
            </w:tcBorders>
            <w:shd w:val="clear" w:color="auto" w:fill="auto"/>
            <w:noWrap/>
            <w:vAlign w:val="center"/>
            <w:hideMark/>
          </w:tcPr>
          <w:p w14:paraId="6027922D" w14:textId="770CB5D0" w:rsidR="00123C4F" w:rsidRPr="00042862" w:rsidRDefault="00123C4F" w:rsidP="00123C4F">
            <w:pPr>
              <w:spacing w:before="0" w:after="0" w:line="240" w:lineRule="auto"/>
              <w:ind w:firstLine="0"/>
              <w:jc w:val="right"/>
              <w:rPr>
                <w:sz w:val="24"/>
              </w:rPr>
            </w:pPr>
            <w:r w:rsidRPr="00042862">
              <w:rPr>
                <w:sz w:val="24"/>
              </w:rPr>
              <w:t>53,84</w:t>
            </w:r>
          </w:p>
        </w:tc>
        <w:tc>
          <w:tcPr>
            <w:tcW w:w="1014" w:type="dxa"/>
            <w:tcBorders>
              <w:top w:val="nil"/>
              <w:left w:val="nil"/>
              <w:bottom w:val="single" w:sz="8" w:space="0" w:color="auto"/>
              <w:right w:val="single" w:sz="8" w:space="0" w:color="auto"/>
            </w:tcBorders>
            <w:shd w:val="clear" w:color="auto" w:fill="auto"/>
            <w:noWrap/>
            <w:vAlign w:val="center"/>
            <w:hideMark/>
          </w:tcPr>
          <w:p w14:paraId="691F9F43" w14:textId="6B6FDA66" w:rsidR="00123C4F" w:rsidRPr="00042862" w:rsidRDefault="00123C4F" w:rsidP="00123C4F">
            <w:pPr>
              <w:spacing w:before="0" w:after="0" w:line="240" w:lineRule="auto"/>
              <w:ind w:firstLine="0"/>
              <w:jc w:val="right"/>
              <w:rPr>
                <w:sz w:val="24"/>
              </w:rPr>
            </w:pPr>
            <w:r w:rsidRPr="00042862">
              <w:rPr>
                <w:sz w:val="24"/>
              </w:rPr>
              <w:t>-31,06</w:t>
            </w:r>
          </w:p>
        </w:tc>
      </w:tr>
      <w:tr w:rsidR="00042862" w:rsidRPr="00042862" w14:paraId="0398CCB8"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5F7E32D3" w14:textId="77777777" w:rsidR="00123C4F" w:rsidRPr="00042862" w:rsidRDefault="00123C4F" w:rsidP="00123C4F">
            <w:pPr>
              <w:spacing w:before="0" w:after="0" w:line="240" w:lineRule="auto"/>
              <w:ind w:firstLine="0"/>
              <w:jc w:val="center"/>
              <w:rPr>
                <w:sz w:val="24"/>
              </w:rPr>
            </w:pPr>
            <w:r w:rsidRPr="00042862">
              <w:rPr>
                <w:sz w:val="24"/>
              </w:rPr>
              <w:t>2</w:t>
            </w:r>
          </w:p>
        </w:tc>
        <w:tc>
          <w:tcPr>
            <w:tcW w:w="2104" w:type="dxa"/>
            <w:tcBorders>
              <w:top w:val="nil"/>
              <w:left w:val="nil"/>
              <w:bottom w:val="single" w:sz="8" w:space="0" w:color="auto"/>
              <w:right w:val="single" w:sz="8" w:space="0" w:color="auto"/>
            </w:tcBorders>
            <w:shd w:val="clear" w:color="auto" w:fill="auto"/>
            <w:noWrap/>
            <w:vAlign w:val="center"/>
            <w:hideMark/>
          </w:tcPr>
          <w:p w14:paraId="0770AEC9" w14:textId="06EE13D3" w:rsidR="00123C4F" w:rsidRPr="00042862" w:rsidRDefault="00123C4F" w:rsidP="00123C4F">
            <w:pPr>
              <w:spacing w:before="0" w:after="0" w:line="240" w:lineRule="auto"/>
              <w:ind w:firstLine="0"/>
              <w:jc w:val="left"/>
              <w:rPr>
                <w:sz w:val="24"/>
              </w:rPr>
            </w:pPr>
            <w:r w:rsidRPr="00042862">
              <w:rPr>
                <w:sz w:val="24"/>
              </w:rPr>
              <w:t xml:space="preserve">Bình Phước </w:t>
            </w:r>
          </w:p>
        </w:tc>
        <w:tc>
          <w:tcPr>
            <w:tcW w:w="1105" w:type="dxa"/>
            <w:tcBorders>
              <w:top w:val="nil"/>
              <w:left w:val="nil"/>
              <w:bottom w:val="single" w:sz="8" w:space="0" w:color="auto"/>
              <w:right w:val="single" w:sz="8" w:space="0" w:color="auto"/>
            </w:tcBorders>
            <w:shd w:val="clear" w:color="auto" w:fill="auto"/>
            <w:noWrap/>
            <w:vAlign w:val="center"/>
            <w:hideMark/>
          </w:tcPr>
          <w:p w14:paraId="08EDF83D" w14:textId="39FA9BB1" w:rsidR="00123C4F" w:rsidRPr="00042862" w:rsidRDefault="00123C4F" w:rsidP="00123C4F">
            <w:pPr>
              <w:spacing w:before="0" w:after="0" w:line="240" w:lineRule="auto"/>
              <w:ind w:firstLine="0"/>
              <w:jc w:val="right"/>
              <w:rPr>
                <w:sz w:val="24"/>
              </w:rPr>
            </w:pPr>
            <w:r w:rsidRPr="00042862">
              <w:rPr>
                <w:sz w:val="24"/>
              </w:rPr>
              <w:t>31,19</w:t>
            </w:r>
          </w:p>
        </w:tc>
        <w:tc>
          <w:tcPr>
            <w:tcW w:w="989" w:type="dxa"/>
            <w:tcBorders>
              <w:top w:val="nil"/>
              <w:left w:val="nil"/>
              <w:bottom w:val="single" w:sz="8" w:space="0" w:color="auto"/>
              <w:right w:val="single" w:sz="8" w:space="0" w:color="auto"/>
            </w:tcBorders>
            <w:shd w:val="clear" w:color="auto" w:fill="auto"/>
            <w:noWrap/>
            <w:vAlign w:val="center"/>
            <w:hideMark/>
          </w:tcPr>
          <w:p w14:paraId="2C58FDE0" w14:textId="7C2C93C7" w:rsidR="00123C4F" w:rsidRPr="00042862" w:rsidRDefault="00123C4F" w:rsidP="00123C4F">
            <w:pPr>
              <w:spacing w:before="0" w:after="0" w:line="240" w:lineRule="auto"/>
              <w:ind w:firstLine="0"/>
              <w:jc w:val="right"/>
              <w:rPr>
                <w:sz w:val="24"/>
              </w:rPr>
            </w:pPr>
            <w:r w:rsidRPr="00042862">
              <w:rPr>
                <w:sz w:val="24"/>
              </w:rPr>
              <w:t>50,38</w:t>
            </w:r>
          </w:p>
        </w:tc>
        <w:tc>
          <w:tcPr>
            <w:tcW w:w="975" w:type="dxa"/>
            <w:tcBorders>
              <w:top w:val="nil"/>
              <w:left w:val="nil"/>
              <w:bottom w:val="single" w:sz="8" w:space="0" w:color="auto"/>
              <w:right w:val="single" w:sz="8" w:space="0" w:color="auto"/>
            </w:tcBorders>
            <w:shd w:val="clear" w:color="auto" w:fill="auto"/>
            <w:noWrap/>
            <w:vAlign w:val="center"/>
            <w:hideMark/>
          </w:tcPr>
          <w:p w14:paraId="6D103950" w14:textId="68CDF567" w:rsidR="00123C4F" w:rsidRPr="00042862" w:rsidRDefault="00123C4F" w:rsidP="00123C4F">
            <w:pPr>
              <w:spacing w:before="0" w:after="0" w:line="240" w:lineRule="auto"/>
              <w:ind w:firstLine="0"/>
              <w:jc w:val="right"/>
              <w:rPr>
                <w:sz w:val="24"/>
              </w:rPr>
            </w:pPr>
            <w:r w:rsidRPr="00042862">
              <w:rPr>
                <w:sz w:val="24"/>
              </w:rPr>
              <w:t>19,20</w:t>
            </w:r>
          </w:p>
        </w:tc>
        <w:tc>
          <w:tcPr>
            <w:tcW w:w="854" w:type="dxa"/>
            <w:tcBorders>
              <w:top w:val="nil"/>
              <w:left w:val="nil"/>
              <w:bottom w:val="single" w:sz="8" w:space="0" w:color="auto"/>
              <w:right w:val="single" w:sz="8" w:space="0" w:color="auto"/>
            </w:tcBorders>
            <w:shd w:val="clear" w:color="auto" w:fill="auto"/>
            <w:noWrap/>
            <w:vAlign w:val="center"/>
            <w:hideMark/>
          </w:tcPr>
          <w:p w14:paraId="2273A215" w14:textId="4C7898BD" w:rsidR="00123C4F" w:rsidRPr="00042862" w:rsidRDefault="00123C4F" w:rsidP="00123C4F">
            <w:pPr>
              <w:spacing w:before="0" w:after="0" w:line="240" w:lineRule="auto"/>
              <w:ind w:firstLine="0"/>
              <w:jc w:val="right"/>
              <w:rPr>
                <w:sz w:val="24"/>
              </w:rPr>
            </w:pPr>
            <w:r w:rsidRPr="00042862">
              <w:rPr>
                <w:sz w:val="24"/>
              </w:rPr>
              <w:t>152,26</w:t>
            </w:r>
          </w:p>
        </w:tc>
        <w:tc>
          <w:tcPr>
            <w:tcW w:w="1014" w:type="dxa"/>
            <w:tcBorders>
              <w:top w:val="nil"/>
              <w:left w:val="nil"/>
              <w:bottom w:val="single" w:sz="8" w:space="0" w:color="auto"/>
              <w:right w:val="single" w:sz="8" w:space="0" w:color="auto"/>
            </w:tcBorders>
            <w:shd w:val="clear" w:color="auto" w:fill="auto"/>
            <w:noWrap/>
            <w:vAlign w:val="center"/>
            <w:hideMark/>
          </w:tcPr>
          <w:p w14:paraId="491DC862" w14:textId="12531F5A" w:rsidR="00123C4F" w:rsidRPr="00042862" w:rsidRDefault="00123C4F" w:rsidP="00123C4F">
            <w:pPr>
              <w:spacing w:before="0" w:after="0" w:line="240" w:lineRule="auto"/>
              <w:ind w:firstLine="0"/>
              <w:jc w:val="right"/>
              <w:rPr>
                <w:sz w:val="24"/>
              </w:rPr>
            </w:pPr>
            <w:r w:rsidRPr="00042862">
              <w:rPr>
                <w:sz w:val="24"/>
              </w:rPr>
              <w:t>43,79</w:t>
            </w:r>
          </w:p>
        </w:tc>
        <w:tc>
          <w:tcPr>
            <w:tcW w:w="989" w:type="dxa"/>
            <w:tcBorders>
              <w:top w:val="nil"/>
              <w:left w:val="nil"/>
              <w:bottom w:val="single" w:sz="8" w:space="0" w:color="auto"/>
              <w:right w:val="single" w:sz="8" w:space="0" w:color="auto"/>
            </w:tcBorders>
            <w:shd w:val="clear" w:color="auto" w:fill="auto"/>
            <w:noWrap/>
            <w:vAlign w:val="center"/>
            <w:hideMark/>
          </w:tcPr>
          <w:p w14:paraId="169D3FC1" w14:textId="3CD9A2BF" w:rsidR="00123C4F" w:rsidRPr="00042862" w:rsidRDefault="00123C4F" w:rsidP="00123C4F">
            <w:pPr>
              <w:spacing w:before="0" w:after="0" w:line="240" w:lineRule="auto"/>
              <w:ind w:firstLine="0"/>
              <w:jc w:val="right"/>
              <w:rPr>
                <w:sz w:val="24"/>
              </w:rPr>
            </w:pPr>
            <w:r w:rsidRPr="00042862">
              <w:rPr>
                <w:sz w:val="24"/>
              </w:rPr>
              <w:t>96,73</w:t>
            </w:r>
          </w:p>
        </w:tc>
        <w:tc>
          <w:tcPr>
            <w:tcW w:w="1014" w:type="dxa"/>
            <w:tcBorders>
              <w:top w:val="nil"/>
              <w:left w:val="nil"/>
              <w:bottom w:val="single" w:sz="8" w:space="0" w:color="auto"/>
              <w:right w:val="single" w:sz="8" w:space="0" w:color="auto"/>
            </w:tcBorders>
            <w:shd w:val="clear" w:color="auto" w:fill="auto"/>
            <w:noWrap/>
            <w:vAlign w:val="center"/>
            <w:hideMark/>
          </w:tcPr>
          <w:p w14:paraId="29A39506" w14:textId="71BF1370" w:rsidR="00123C4F" w:rsidRPr="00042862" w:rsidRDefault="00123C4F" w:rsidP="00123C4F">
            <w:pPr>
              <w:spacing w:before="0" w:after="0" w:line="240" w:lineRule="auto"/>
              <w:ind w:firstLine="0"/>
              <w:jc w:val="right"/>
              <w:rPr>
                <w:sz w:val="24"/>
              </w:rPr>
            </w:pPr>
            <w:r w:rsidRPr="00042862">
              <w:rPr>
                <w:sz w:val="24"/>
              </w:rPr>
              <w:t>52,94</w:t>
            </w:r>
          </w:p>
        </w:tc>
      </w:tr>
      <w:tr w:rsidR="00042862" w:rsidRPr="00042862" w14:paraId="228C1C3A"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17F2518A" w14:textId="77777777" w:rsidR="00123C4F" w:rsidRPr="00042862" w:rsidRDefault="00123C4F" w:rsidP="00123C4F">
            <w:pPr>
              <w:spacing w:before="0" w:after="0" w:line="240" w:lineRule="auto"/>
              <w:ind w:firstLine="0"/>
              <w:jc w:val="center"/>
              <w:rPr>
                <w:sz w:val="24"/>
              </w:rPr>
            </w:pPr>
            <w:r w:rsidRPr="00042862">
              <w:rPr>
                <w:sz w:val="24"/>
              </w:rPr>
              <w:t>3</w:t>
            </w:r>
          </w:p>
        </w:tc>
        <w:tc>
          <w:tcPr>
            <w:tcW w:w="2104" w:type="dxa"/>
            <w:tcBorders>
              <w:top w:val="nil"/>
              <w:left w:val="nil"/>
              <w:bottom w:val="single" w:sz="8" w:space="0" w:color="auto"/>
              <w:right w:val="single" w:sz="8" w:space="0" w:color="auto"/>
            </w:tcBorders>
            <w:shd w:val="clear" w:color="auto" w:fill="auto"/>
            <w:noWrap/>
            <w:vAlign w:val="center"/>
            <w:hideMark/>
          </w:tcPr>
          <w:p w14:paraId="462ED26E" w14:textId="162CFA88" w:rsidR="00123C4F" w:rsidRPr="00042862" w:rsidRDefault="00123C4F" w:rsidP="00123C4F">
            <w:pPr>
              <w:spacing w:before="0" w:after="0" w:line="240" w:lineRule="auto"/>
              <w:ind w:firstLine="0"/>
              <w:jc w:val="left"/>
              <w:rPr>
                <w:sz w:val="24"/>
              </w:rPr>
            </w:pPr>
            <w:r w:rsidRPr="00042862">
              <w:rPr>
                <w:sz w:val="24"/>
              </w:rPr>
              <w:t>Đồng Nai</w:t>
            </w:r>
          </w:p>
        </w:tc>
        <w:tc>
          <w:tcPr>
            <w:tcW w:w="1105" w:type="dxa"/>
            <w:tcBorders>
              <w:top w:val="nil"/>
              <w:left w:val="nil"/>
              <w:bottom w:val="single" w:sz="8" w:space="0" w:color="auto"/>
              <w:right w:val="single" w:sz="8" w:space="0" w:color="auto"/>
            </w:tcBorders>
            <w:shd w:val="clear" w:color="auto" w:fill="auto"/>
            <w:noWrap/>
            <w:vAlign w:val="center"/>
            <w:hideMark/>
          </w:tcPr>
          <w:p w14:paraId="0D4BA1C0" w14:textId="6DFFACAC" w:rsidR="00123C4F" w:rsidRPr="00042862" w:rsidRDefault="00123C4F" w:rsidP="00123C4F">
            <w:pPr>
              <w:spacing w:before="0" w:after="0" w:line="240" w:lineRule="auto"/>
              <w:ind w:firstLine="0"/>
              <w:jc w:val="right"/>
              <w:rPr>
                <w:sz w:val="24"/>
              </w:rPr>
            </w:pPr>
            <w:r w:rsidRPr="00042862">
              <w:rPr>
                <w:sz w:val="24"/>
              </w:rPr>
              <w:t>45,64</w:t>
            </w:r>
          </w:p>
        </w:tc>
        <w:tc>
          <w:tcPr>
            <w:tcW w:w="989" w:type="dxa"/>
            <w:tcBorders>
              <w:top w:val="nil"/>
              <w:left w:val="nil"/>
              <w:bottom w:val="single" w:sz="8" w:space="0" w:color="auto"/>
              <w:right w:val="single" w:sz="8" w:space="0" w:color="auto"/>
            </w:tcBorders>
            <w:shd w:val="clear" w:color="auto" w:fill="auto"/>
            <w:noWrap/>
            <w:vAlign w:val="center"/>
            <w:hideMark/>
          </w:tcPr>
          <w:p w14:paraId="298909C9" w14:textId="2CABD3A6" w:rsidR="00123C4F" w:rsidRPr="00042862" w:rsidRDefault="00123C4F" w:rsidP="00123C4F">
            <w:pPr>
              <w:spacing w:before="0" w:after="0" w:line="240" w:lineRule="auto"/>
              <w:ind w:firstLine="0"/>
              <w:jc w:val="right"/>
              <w:rPr>
                <w:sz w:val="24"/>
              </w:rPr>
            </w:pPr>
            <w:r w:rsidRPr="00042862">
              <w:rPr>
                <w:sz w:val="24"/>
              </w:rPr>
              <w:t>45,64</w:t>
            </w:r>
          </w:p>
        </w:tc>
        <w:tc>
          <w:tcPr>
            <w:tcW w:w="975" w:type="dxa"/>
            <w:tcBorders>
              <w:top w:val="nil"/>
              <w:left w:val="nil"/>
              <w:bottom w:val="single" w:sz="8" w:space="0" w:color="auto"/>
              <w:right w:val="single" w:sz="8" w:space="0" w:color="auto"/>
            </w:tcBorders>
            <w:shd w:val="clear" w:color="auto" w:fill="auto"/>
            <w:noWrap/>
            <w:vAlign w:val="center"/>
            <w:hideMark/>
          </w:tcPr>
          <w:p w14:paraId="09491EFE" w14:textId="6B85C073" w:rsidR="00123C4F" w:rsidRPr="00042862" w:rsidRDefault="00123C4F" w:rsidP="00123C4F">
            <w:pPr>
              <w:spacing w:before="0" w:after="0" w:line="240" w:lineRule="auto"/>
              <w:ind w:firstLine="0"/>
              <w:jc w:val="right"/>
              <w:rPr>
                <w:sz w:val="24"/>
              </w:rPr>
            </w:pPr>
            <w:r w:rsidRPr="00042862">
              <w:rPr>
                <w:sz w:val="24"/>
              </w:rPr>
              <w:t>0,00</w:t>
            </w:r>
          </w:p>
        </w:tc>
        <w:tc>
          <w:tcPr>
            <w:tcW w:w="854" w:type="dxa"/>
            <w:tcBorders>
              <w:top w:val="nil"/>
              <w:left w:val="nil"/>
              <w:bottom w:val="single" w:sz="8" w:space="0" w:color="auto"/>
              <w:right w:val="single" w:sz="8" w:space="0" w:color="auto"/>
            </w:tcBorders>
            <w:shd w:val="clear" w:color="auto" w:fill="auto"/>
            <w:noWrap/>
            <w:vAlign w:val="center"/>
            <w:hideMark/>
          </w:tcPr>
          <w:p w14:paraId="5536A7E0" w14:textId="5866AF63" w:rsidR="00123C4F" w:rsidRPr="00042862" w:rsidRDefault="00123C4F" w:rsidP="00123C4F">
            <w:pPr>
              <w:spacing w:before="0" w:after="0" w:line="240" w:lineRule="auto"/>
              <w:ind w:firstLine="0"/>
              <w:jc w:val="right"/>
              <w:rPr>
                <w:sz w:val="24"/>
              </w:rPr>
            </w:pPr>
            <w:r w:rsidRPr="00042862">
              <w:rPr>
                <w:sz w:val="24"/>
              </w:rPr>
              <w:t> </w:t>
            </w:r>
          </w:p>
        </w:tc>
        <w:tc>
          <w:tcPr>
            <w:tcW w:w="1014" w:type="dxa"/>
            <w:tcBorders>
              <w:top w:val="nil"/>
              <w:left w:val="nil"/>
              <w:bottom w:val="single" w:sz="8" w:space="0" w:color="auto"/>
              <w:right w:val="single" w:sz="8" w:space="0" w:color="auto"/>
            </w:tcBorders>
            <w:shd w:val="clear" w:color="auto" w:fill="auto"/>
            <w:noWrap/>
            <w:vAlign w:val="center"/>
            <w:hideMark/>
          </w:tcPr>
          <w:p w14:paraId="2CD31FA8" w14:textId="59C741D7" w:rsidR="00123C4F" w:rsidRPr="00042862" w:rsidRDefault="00123C4F" w:rsidP="00123C4F">
            <w:pPr>
              <w:spacing w:before="0" w:after="0" w:line="240" w:lineRule="auto"/>
              <w:ind w:firstLine="0"/>
              <w:jc w:val="right"/>
              <w:rPr>
                <w:sz w:val="24"/>
              </w:rPr>
            </w:pPr>
            <w:r w:rsidRPr="00042862">
              <w:rPr>
                <w:sz w:val="24"/>
              </w:rPr>
              <w:t>61,68</w:t>
            </w:r>
          </w:p>
        </w:tc>
        <w:tc>
          <w:tcPr>
            <w:tcW w:w="989" w:type="dxa"/>
            <w:tcBorders>
              <w:top w:val="nil"/>
              <w:left w:val="nil"/>
              <w:bottom w:val="single" w:sz="8" w:space="0" w:color="auto"/>
              <w:right w:val="single" w:sz="8" w:space="0" w:color="auto"/>
            </w:tcBorders>
            <w:shd w:val="clear" w:color="auto" w:fill="auto"/>
            <w:noWrap/>
            <w:vAlign w:val="center"/>
            <w:hideMark/>
          </w:tcPr>
          <w:p w14:paraId="3A723D5C" w14:textId="47145714" w:rsidR="00123C4F" w:rsidRPr="00042862" w:rsidRDefault="00123C4F" w:rsidP="00123C4F">
            <w:pPr>
              <w:spacing w:before="0" w:after="0" w:line="240" w:lineRule="auto"/>
              <w:ind w:firstLine="0"/>
              <w:jc w:val="right"/>
              <w:rPr>
                <w:sz w:val="24"/>
              </w:rPr>
            </w:pPr>
            <w:r w:rsidRPr="00042862">
              <w:rPr>
                <w:sz w:val="24"/>
              </w:rPr>
              <w:t>49,63</w:t>
            </w:r>
          </w:p>
        </w:tc>
        <w:tc>
          <w:tcPr>
            <w:tcW w:w="1014" w:type="dxa"/>
            <w:tcBorders>
              <w:top w:val="nil"/>
              <w:left w:val="nil"/>
              <w:bottom w:val="single" w:sz="8" w:space="0" w:color="auto"/>
              <w:right w:val="single" w:sz="8" w:space="0" w:color="auto"/>
            </w:tcBorders>
            <w:shd w:val="clear" w:color="auto" w:fill="auto"/>
            <w:noWrap/>
            <w:vAlign w:val="center"/>
            <w:hideMark/>
          </w:tcPr>
          <w:p w14:paraId="4BA8B748" w14:textId="0863E8A7" w:rsidR="00123C4F" w:rsidRPr="00042862" w:rsidRDefault="00123C4F" w:rsidP="00123C4F">
            <w:pPr>
              <w:spacing w:before="0" w:after="0" w:line="240" w:lineRule="auto"/>
              <w:ind w:firstLine="0"/>
              <w:jc w:val="right"/>
              <w:rPr>
                <w:sz w:val="24"/>
              </w:rPr>
            </w:pPr>
            <w:r w:rsidRPr="00042862">
              <w:rPr>
                <w:sz w:val="24"/>
              </w:rPr>
              <w:t>-12,06</w:t>
            </w:r>
          </w:p>
        </w:tc>
      </w:tr>
      <w:tr w:rsidR="00042862" w:rsidRPr="00042862" w14:paraId="40188949"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74239317" w14:textId="77777777" w:rsidR="00123C4F" w:rsidRPr="00042862" w:rsidRDefault="00123C4F" w:rsidP="00123C4F">
            <w:pPr>
              <w:spacing w:before="0" w:after="0" w:line="240" w:lineRule="auto"/>
              <w:ind w:firstLine="0"/>
              <w:jc w:val="center"/>
              <w:rPr>
                <w:b/>
                <w:bCs/>
                <w:sz w:val="24"/>
              </w:rPr>
            </w:pPr>
            <w:r w:rsidRPr="00042862">
              <w:rPr>
                <w:b/>
                <w:bCs/>
                <w:sz w:val="24"/>
              </w:rPr>
              <w:t>VII</w:t>
            </w:r>
          </w:p>
        </w:tc>
        <w:tc>
          <w:tcPr>
            <w:tcW w:w="2104" w:type="dxa"/>
            <w:tcBorders>
              <w:top w:val="nil"/>
              <w:left w:val="nil"/>
              <w:bottom w:val="single" w:sz="8" w:space="0" w:color="auto"/>
              <w:right w:val="single" w:sz="8" w:space="0" w:color="auto"/>
            </w:tcBorders>
            <w:shd w:val="clear" w:color="auto" w:fill="auto"/>
            <w:noWrap/>
            <w:vAlign w:val="center"/>
            <w:hideMark/>
          </w:tcPr>
          <w:p w14:paraId="13CED823" w14:textId="7B330041" w:rsidR="00123C4F" w:rsidRPr="00042862" w:rsidRDefault="00123C4F" w:rsidP="00123C4F">
            <w:pPr>
              <w:spacing w:before="0" w:after="0" w:line="240" w:lineRule="auto"/>
              <w:ind w:firstLine="0"/>
              <w:jc w:val="left"/>
              <w:rPr>
                <w:b/>
                <w:bCs/>
                <w:sz w:val="24"/>
              </w:rPr>
            </w:pPr>
            <w:r w:rsidRPr="00042862">
              <w:rPr>
                <w:b/>
                <w:bCs/>
                <w:sz w:val="24"/>
              </w:rPr>
              <w:t>Vùng Đồng bằng sông Cửu Long</w:t>
            </w:r>
          </w:p>
        </w:tc>
        <w:tc>
          <w:tcPr>
            <w:tcW w:w="1105" w:type="dxa"/>
            <w:tcBorders>
              <w:top w:val="nil"/>
              <w:left w:val="nil"/>
              <w:bottom w:val="single" w:sz="8" w:space="0" w:color="auto"/>
              <w:right w:val="single" w:sz="8" w:space="0" w:color="auto"/>
            </w:tcBorders>
            <w:shd w:val="clear" w:color="auto" w:fill="auto"/>
            <w:noWrap/>
            <w:vAlign w:val="center"/>
            <w:hideMark/>
          </w:tcPr>
          <w:p w14:paraId="01467715" w14:textId="04387ECE" w:rsidR="00123C4F" w:rsidRPr="00042862" w:rsidRDefault="00123C4F" w:rsidP="00123C4F">
            <w:pPr>
              <w:spacing w:before="0" w:after="0" w:line="240" w:lineRule="auto"/>
              <w:ind w:firstLine="0"/>
              <w:jc w:val="right"/>
              <w:rPr>
                <w:b/>
                <w:bCs/>
                <w:sz w:val="24"/>
              </w:rPr>
            </w:pPr>
            <w:r w:rsidRPr="00042862">
              <w:rPr>
                <w:b/>
                <w:bCs/>
                <w:sz w:val="24"/>
              </w:rPr>
              <w:t>324,97</w:t>
            </w:r>
          </w:p>
        </w:tc>
        <w:tc>
          <w:tcPr>
            <w:tcW w:w="989" w:type="dxa"/>
            <w:tcBorders>
              <w:top w:val="nil"/>
              <w:left w:val="nil"/>
              <w:bottom w:val="single" w:sz="8" w:space="0" w:color="auto"/>
              <w:right w:val="single" w:sz="8" w:space="0" w:color="auto"/>
            </w:tcBorders>
            <w:shd w:val="clear" w:color="auto" w:fill="auto"/>
            <w:noWrap/>
            <w:vAlign w:val="center"/>
            <w:hideMark/>
          </w:tcPr>
          <w:p w14:paraId="0753153B" w14:textId="77CED42E" w:rsidR="00123C4F" w:rsidRPr="00042862" w:rsidRDefault="00123C4F" w:rsidP="00123C4F">
            <w:pPr>
              <w:spacing w:before="0" w:after="0" w:line="240" w:lineRule="auto"/>
              <w:ind w:firstLine="0"/>
              <w:jc w:val="right"/>
              <w:rPr>
                <w:b/>
                <w:bCs/>
                <w:sz w:val="24"/>
              </w:rPr>
            </w:pPr>
            <w:r w:rsidRPr="00042862">
              <w:rPr>
                <w:b/>
                <w:bCs/>
                <w:sz w:val="24"/>
              </w:rPr>
              <w:t>352,64</w:t>
            </w:r>
          </w:p>
        </w:tc>
        <w:tc>
          <w:tcPr>
            <w:tcW w:w="975" w:type="dxa"/>
            <w:tcBorders>
              <w:top w:val="nil"/>
              <w:left w:val="nil"/>
              <w:bottom w:val="single" w:sz="8" w:space="0" w:color="auto"/>
              <w:right w:val="single" w:sz="8" w:space="0" w:color="auto"/>
            </w:tcBorders>
            <w:shd w:val="clear" w:color="auto" w:fill="auto"/>
            <w:noWrap/>
            <w:vAlign w:val="center"/>
            <w:hideMark/>
          </w:tcPr>
          <w:p w14:paraId="19623F8B" w14:textId="5615E026" w:rsidR="00123C4F" w:rsidRPr="00042862" w:rsidRDefault="00123C4F" w:rsidP="00123C4F">
            <w:pPr>
              <w:spacing w:before="0" w:after="0" w:line="240" w:lineRule="auto"/>
              <w:ind w:firstLine="0"/>
              <w:jc w:val="right"/>
              <w:rPr>
                <w:b/>
                <w:bCs/>
                <w:sz w:val="24"/>
              </w:rPr>
            </w:pPr>
            <w:r w:rsidRPr="00042862">
              <w:rPr>
                <w:b/>
                <w:bCs/>
                <w:sz w:val="24"/>
              </w:rPr>
              <w:t>27,68</w:t>
            </w:r>
          </w:p>
        </w:tc>
        <w:tc>
          <w:tcPr>
            <w:tcW w:w="854" w:type="dxa"/>
            <w:tcBorders>
              <w:top w:val="nil"/>
              <w:left w:val="nil"/>
              <w:bottom w:val="single" w:sz="8" w:space="0" w:color="auto"/>
              <w:right w:val="single" w:sz="8" w:space="0" w:color="auto"/>
            </w:tcBorders>
            <w:shd w:val="clear" w:color="auto" w:fill="auto"/>
            <w:noWrap/>
            <w:vAlign w:val="center"/>
            <w:hideMark/>
          </w:tcPr>
          <w:p w14:paraId="692C84EF" w14:textId="1124B2B1" w:rsidR="00123C4F" w:rsidRPr="00042862" w:rsidRDefault="00123C4F" w:rsidP="00123C4F">
            <w:pPr>
              <w:spacing w:before="0" w:after="0" w:line="240" w:lineRule="auto"/>
              <w:ind w:firstLine="0"/>
              <w:jc w:val="right"/>
              <w:rPr>
                <w:b/>
                <w:bCs/>
                <w:sz w:val="24"/>
              </w:rPr>
            </w:pPr>
            <w:r w:rsidRPr="00042862">
              <w:rPr>
                <w:b/>
                <w:bCs/>
                <w:sz w:val="24"/>
              </w:rPr>
              <w:t>36,42</w:t>
            </w:r>
          </w:p>
        </w:tc>
        <w:tc>
          <w:tcPr>
            <w:tcW w:w="1014" w:type="dxa"/>
            <w:tcBorders>
              <w:top w:val="nil"/>
              <w:left w:val="nil"/>
              <w:bottom w:val="single" w:sz="8" w:space="0" w:color="auto"/>
              <w:right w:val="single" w:sz="8" w:space="0" w:color="auto"/>
            </w:tcBorders>
            <w:shd w:val="clear" w:color="auto" w:fill="auto"/>
            <w:noWrap/>
            <w:vAlign w:val="center"/>
            <w:hideMark/>
          </w:tcPr>
          <w:p w14:paraId="6BF4A751" w14:textId="26C3B356" w:rsidR="00123C4F" w:rsidRPr="00042862" w:rsidRDefault="00123C4F" w:rsidP="00123C4F">
            <w:pPr>
              <w:spacing w:before="0" w:after="0" w:line="240" w:lineRule="auto"/>
              <w:ind w:firstLine="0"/>
              <w:jc w:val="right"/>
              <w:rPr>
                <w:b/>
                <w:bCs/>
                <w:sz w:val="24"/>
              </w:rPr>
            </w:pPr>
            <w:r w:rsidRPr="00042862">
              <w:rPr>
                <w:b/>
                <w:bCs/>
                <w:sz w:val="24"/>
              </w:rPr>
              <w:t>400,97</w:t>
            </w:r>
          </w:p>
        </w:tc>
        <w:tc>
          <w:tcPr>
            <w:tcW w:w="989" w:type="dxa"/>
            <w:tcBorders>
              <w:top w:val="nil"/>
              <w:left w:val="nil"/>
              <w:bottom w:val="single" w:sz="8" w:space="0" w:color="auto"/>
              <w:right w:val="single" w:sz="8" w:space="0" w:color="auto"/>
            </w:tcBorders>
            <w:shd w:val="clear" w:color="auto" w:fill="auto"/>
            <w:noWrap/>
            <w:vAlign w:val="center"/>
            <w:hideMark/>
          </w:tcPr>
          <w:p w14:paraId="23C3B288" w14:textId="3B43A273" w:rsidR="00123C4F" w:rsidRPr="00042862" w:rsidRDefault="00123C4F" w:rsidP="00123C4F">
            <w:pPr>
              <w:spacing w:before="0" w:after="0" w:line="240" w:lineRule="auto"/>
              <w:ind w:firstLine="0"/>
              <w:jc w:val="right"/>
              <w:rPr>
                <w:b/>
                <w:bCs/>
                <w:sz w:val="24"/>
              </w:rPr>
            </w:pPr>
            <w:r w:rsidRPr="00042862">
              <w:rPr>
                <w:b/>
                <w:bCs/>
                <w:sz w:val="24"/>
              </w:rPr>
              <w:t>467,86</w:t>
            </w:r>
          </w:p>
        </w:tc>
        <w:tc>
          <w:tcPr>
            <w:tcW w:w="1014" w:type="dxa"/>
            <w:tcBorders>
              <w:top w:val="nil"/>
              <w:left w:val="nil"/>
              <w:bottom w:val="single" w:sz="8" w:space="0" w:color="auto"/>
              <w:right w:val="single" w:sz="8" w:space="0" w:color="auto"/>
            </w:tcBorders>
            <w:shd w:val="clear" w:color="auto" w:fill="auto"/>
            <w:noWrap/>
            <w:vAlign w:val="center"/>
            <w:hideMark/>
          </w:tcPr>
          <w:p w14:paraId="25A4D8A9" w14:textId="422363B7" w:rsidR="00123C4F" w:rsidRPr="00042862" w:rsidRDefault="00123C4F" w:rsidP="00123C4F">
            <w:pPr>
              <w:spacing w:before="0" w:after="0" w:line="240" w:lineRule="auto"/>
              <w:ind w:firstLine="0"/>
              <w:jc w:val="right"/>
              <w:rPr>
                <w:b/>
                <w:bCs/>
                <w:sz w:val="24"/>
              </w:rPr>
            </w:pPr>
            <w:r w:rsidRPr="00042862">
              <w:rPr>
                <w:b/>
                <w:bCs/>
                <w:sz w:val="24"/>
              </w:rPr>
              <w:t>66,89</w:t>
            </w:r>
          </w:p>
        </w:tc>
      </w:tr>
      <w:tr w:rsidR="00042862" w:rsidRPr="00042862" w14:paraId="6D665527"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085790B6" w14:textId="77777777" w:rsidR="00123C4F" w:rsidRPr="00042862" w:rsidRDefault="00123C4F" w:rsidP="00123C4F">
            <w:pPr>
              <w:spacing w:before="0" w:after="0" w:line="240" w:lineRule="auto"/>
              <w:ind w:firstLine="0"/>
              <w:jc w:val="center"/>
              <w:rPr>
                <w:sz w:val="24"/>
              </w:rPr>
            </w:pPr>
            <w:r w:rsidRPr="00042862">
              <w:rPr>
                <w:sz w:val="24"/>
              </w:rPr>
              <w:t>1</w:t>
            </w:r>
          </w:p>
        </w:tc>
        <w:tc>
          <w:tcPr>
            <w:tcW w:w="2104" w:type="dxa"/>
            <w:tcBorders>
              <w:top w:val="nil"/>
              <w:left w:val="nil"/>
              <w:bottom w:val="single" w:sz="8" w:space="0" w:color="auto"/>
              <w:right w:val="single" w:sz="8" w:space="0" w:color="auto"/>
            </w:tcBorders>
            <w:shd w:val="clear" w:color="auto" w:fill="auto"/>
            <w:noWrap/>
            <w:vAlign w:val="center"/>
            <w:hideMark/>
          </w:tcPr>
          <w:p w14:paraId="22574BC5" w14:textId="2D01B4D9" w:rsidR="00123C4F" w:rsidRPr="00042862" w:rsidRDefault="00123C4F" w:rsidP="00123C4F">
            <w:pPr>
              <w:spacing w:before="0" w:after="0" w:line="240" w:lineRule="auto"/>
              <w:ind w:firstLine="0"/>
              <w:jc w:val="left"/>
              <w:rPr>
                <w:sz w:val="24"/>
              </w:rPr>
            </w:pPr>
            <w:r w:rsidRPr="00042862">
              <w:rPr>
                <w:sz w:val="24"/>
              </w:rPr>
              <w:t xml:space="preserve">Trà Vinh </w:t>
            </w:r>
          </w:p>
        </w:tc>
        <w:tc>
          <w:tcPr>
            <w:tcW w:w="1105" w:type="dxa"/>
            <w:tcBorders>
              <w:top w:val="nil"/>
              <w:left w:val="nil"/>
              <w:bottom w:val="single" w:sz="8" w:space="0" w:color="auto"/>
              <w:right w:val="single" w:sz="8" w:space="0" w:color="auto"/>
            </w:tcBorders>
            <w:shd w:val="clear" w:color="auto" w:fill="auto"/>
            <w:noWrap/>
            <w:vAlign w:val="center"/>
            <w:hideMark/>
          </w:tcPr>
          <w:p w14:paraId="0A027A25" w14:textId="5E5D2031" w:rsidR="00123C4F" w:rsidRPr="00042862" w:rsidRDefault="00123C4F" w:rsidP="00123C4F">
            <w:pPr>
              <w:spacing w:before="0" w:after="0" w:line="240" w:lineRule="auto"/>
              <w:ind w:firstLine="0"/>
              <w:jc w:val="right"/>
              <w:rPr>
                <w:sz w:val="24"/>
              </w:rPr>
            </w:pPr>
            <w:r w:rsidRPr="00042862">
              <w:rPr>
                <w:sz w:val="24"/>
              </w:rPr>
              <w:t>10,19</w:t>
            </w:r>
          </w:p>
        </w:tc>
        <w:tc>
          <w:tcPr>
            <w:tcW w:w="989" w:type="dxa"/>
            <w:tcBorders>
              <w:top w:val="nil"/>
              <w:left w:val="nil"/>
              <w:bottom w:val="single" w:sz="8" w:space="0" w:color="auto"/>
              <w:right w:val="single" w:sz="8" w:space="0" w:color="auto"/>
            </w:tcBorders>
            <w:shd w:val="clear" w:color="auto" w:fill="auto"/>
            <w:noWrap/>
            <w:vAlign w:val="center"/>
            <w:hideMark/>
          </w:tcPr>
          <w:p w14:paraId="1C148C0D" w14:textId="2B0BD4E5" w:rsidR="00123C4F" w:rsidRPr="00042862" w:rsidRDefault="00123C4F" w:rsidP="00123C4F">
            <w:pPr>
              <w:spacing w:before="0" w:after="0" w:line="240" w:lineRule="auto"/>
              <w:ind w:firstLine="0"/>
              <w:jc w:val="right"/>
              <w:rPr>
                <w:sz w:val="24"/>
              </w:rPr>
            </w:pPr>
            <w:r w:rsidRPr="00042862">
              <w:rPr>
                <w:sz w:val="24"/>
              </w:rPr>
              <w:t>10,25</w:t>
            </w:r>
          </w:p>
        </w:tc>
        <w:tc>
          <w:tcPr>
            <w:tcW w:w="975" w:type="dxa"/>
            <w:tcBorders>
              <w:top w:val="nil"/>
              <w:left w:val="nil"/>
              <w:bottom w:val="single" w:sz="8" w:space="0" w:color="auto"/>
              <w:right w:val="single" w:sz="8" w:space="0" w:color="auto"/>
            </w:tcBorders>
            <w:shd w:val="clear" w:color="auto" w:fill="auto"/>
            <w:noWrap/>
            <w:vAlign w:val="center"/>
            <w:hideMark/>
          </w:tcPr>
          <w:p w14:paraId="5B4D8173" w14:textId="2D1891D5" w:rsidR="00123C4F" w:rsidRPr="00042862" w:rsidRDefault="00123C4F" w:rsidP="00123C4F">
            <w:pPr>
              <w:spacing w:before="0" w:after="0" w:line="240" w:lineRule="auto"/>
              <w:ind w:firstLine="0"/>
              <w:jc w:val="right"/>
              <w:rPr>
                <w:sz w:val="24"/>
              </w:rPr>
            </w:pPr>
            <w:r w:rsidRPr="00042862">
              <w:rPr>
                <w:sz w:val="24"/>
              </w:rPr>
              <w:t>0,06</w:t>
            </w:r>
          </w:p>
        </w:tc>
        <w:tc>
          <w:tcPr>
            <w:tcW w:w="854" w:type="dxa"/>
            <w:tcBorders>
              <w:top w:val="nil"/>
              <w:left w:val="nil"/>
              <w:bottom w:val="single" w:sz="8" w:space="0" w:color="auto"/>
              <w:right w:val="single" w:sz="8" w:space="0" w:color="auto"/>
            </w:tcBorders>
            <w:shd w:val="clear" w:color="auto" w:fill="auto"/>
            <w:noWrap/>
            <w:vAlign w:val="center"/>
            <w:hideMark/>
          </w:tcPr>
          <w:p w14:paraId="476BF17E" w14:textId="58C2AD77" w:rsidR="00123C4F" w:rsidRPr="00042862" w:rsidRDefault="00123C4F" w:rsidP="00123C4F">
            <w:pPr>
              <w:spacing w:before="0" w:after="0" w:line="240" w:lineRule="auto"/>
              <w:ind w:firstLine="0"/>
              <w:jc w:val="right"/>
              <w:rPr>
                <w:sz w:val="24"/>
              </w:rPr>
            </w:pPr>
            <w:r w:rsidRPr="00042862">
              <w:rPr>
                <w:sz w:val="24"/>
              </w:rPr>
              <w:t>1,80</w:t>
            </w:r>
          </w:p>
        </w:tc>
        <w:tc>
          <w:tcPr>
            <w:tcW w:w="1014" w:type="dxa"/>
            <w:tcBorders>
              <w:top w:val="nil"/>
              <w:left w:val="nil"/>
              <w:bottom w:val="single" w:sz="8" w:space="0" w:color="auto"/>
              <w:right w:val="single" w:sz="8" w:space="0" w:color="auto"/>
            </w:tcBorders>
            <w:shd w:val="clear" w:color="auto" w:fill="auto"/>
            <w:noWrap/>
            <w:vAlign w:val="center"/>
            <w:hideMark/>
          </w:tcPr>
          <w:p w14:paraId="131C4B03" w14:textId="01ADA19C" w:rsidR="00123C4F" w:rsidRPr="00042862" w:rsidRDefault="00123C4F" w:rsidP="00123C4F">
            <w:pPr>
              <w:spacing w:before="0" w:after="0" w:line="240" w:lineRule="auto"/>
              <w:ind w:firstLine="0"/>
              <w:jc w:val="right"/>
              <w:rPr>
                <w:sz w:val="24"/>
              </w:rPr>
            </w:pPr>
            <w:r w:rsidRPr="00042862">
              <w:rPr>
                <w:sz w:val="24"/>
              </w:rPr>
              <w:t>13,72</w:t>
            </w:r>
          </w:p>
        </w:tc>
        <w:tc>
          <w:tcPr>
            <w:tcW w:w="989" w:type="dxa"/>
            <w:tcBorders>
              <w:top w:val="nil"/>
              <w:left w:val="nil"/>
              <w:bottom w:val="single" w:sz="8" w:space="0" w:color="auto"/>
              <w:right w:val="single" w:sz="8" w:space="0" w:color="auto"/>
            </w:tcBorders>
            <w:shd w:val="clear" w:color="auto" w:fill="auto"/>
            <w:noWrap/>
            <w:vAlign w:val="center"/>
            <w:hideMark/>
          </w:tcPr>
          <w:p w14:paraId="3F767C92" w14:textId="735EA494" w:rsidR="00123C4F" w:rsidRPr="00042862" w:rsidRDefault="00123C4F" w:rsidP="00123C4F">
            <w:pPr>
              <w:spacing w:before="0" w:after="0" w:line="240" w:lineRule="auto"/>
              <w:ind w:firstLine="0"/>
              <w:jc w:val="right"/>
              <w:rPr>
                <w:sz w:val="24"/>
              </w:rPr>
            </w:pPr>
            <w:r w:rsidRPr="00042862">
              <w:rPr>
                <w:sz w:val="24"/>
              </w:rPr>
              <w:t>71,66</w:t>
            </w:r>
          </w:p>
        </w:tc>
        <w:tc>
          <w:tcPr>
            <w:tcW w:w="1014" w:type="dxa"/>
            <w:tcBorders>
              <w:top w:val="nil"/>
              <w:left w:val="nil"/>
              <w:bottom w:val="single" w:sz="8" w:space="0" w:color="auto"/>
              <w:right w:val="single" w:sz="8" w:space="0" w:color="auto"/>
            </w:tcBorders>
            <w:shd w:val="clear" w:color="auto" w:fill="auto"/>
            <w:noWrap/>
            <w:vAlign w:val="center"/>
            <w:hideMark/>
          </w:tcPr>
          <w:p w14:paraId="3F95B5A5" w14:textId="7E5AEC3C" w:rsidR="00123C4F" w:rsidRPr="00042862" w:rsidRDefault="00123C4F" w:rsidP="00123C4F">
            <w:pPr>
              <w:spacing w:before="0" w:after="0" w:line="240" w:lineRule="auto"/>
              <w:ind w:firstLine="0"/>
              <w:jc w:val="right"/>
              <w:rPr>
                <w:sz w:val="24"/>
              </w:rPr>
            </w:pPr>
            <w:r w:rsidRPr="00042862">
              <w:rPr>
                <w:sz w:val="24"/>
              </w:rPr>
              <w:t>57,94</w:t>
            </w:r>
          </w:p>
        </w:tc>
      </w:tr>
      <w:tr w:rsidR="00042862" w:rsidRPr="00042862" w14:paraId="09338BB3"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09DDADAF" w14:textId="77777777" w:rsidR="00123C4F" w:rsidRPr="00042862" w:rsidRDefault="00123C4F" w:rsidP="00123C4F">
            <w:pPr>
              <w:spacing w:before="0" w:after="0" w:line="240" w:lineRule="auto"/>
              <w:ind w:firstLine="0"/>
              <w:jc w:val="center"/>
              <w:rPr>
                <w:sz w:val="24"/>
              </w:rPr>
            </w:pPr>
            <w:r w:rsidRPr="00042862">
              <w:rPr>
                <w:sz w:val="24"/>
              </w:rPr>
              <w:t>2</w:t>
            </w:r>
          </w:p>
        </w:tc>
        <w:tc>
          <w:tcPr>
            <w:tcW w:w="2104" w:type="dxa"/>
            <w:tcBorders>
              <w:top w:val="nil"/>
              <w:left w:val="nil"/>
              <w:bottom w:val="single" w:sz="8" w:space="0" w:color="auto"/>
              <w:right w:val="single" w:sz="8" w:space="0" w:color="auto"/>
            </w:tcBorders>
            <w:shd w:val="clear" w:color="auto" w:fill="auto"/>
            <w:noWrap/>
            <w:vAlign w:val="center"/>
            <w:hideMark/>
          </w:tcPr>
          <w:p w14:paraId="185CD770" w14:textId="0359D0E7" w:rsidR="00123C4F" w:rsidRPr="00042862" w:rsidRDefault="00123C4F" w:rsidP="00123C4F">
            <w:pPr>
              <w:spacing w:before="0" w:after="0" w:line="240" w:lineRule="auto"/>
              <w:ind w:firstLine="0"/>
              <w:jc w:val="left"/>
              <w:rPr>
                <w:sz w:val="24"/>
              </w:rPr>
            </w:pPr>
            <w:r w:rsidRPr="00042862">
              <w:rPr>
                <w:sz w:val="24"/>
              </w:rPr>
              <w:t>Đồng Tháp</w:t>
            </w:r>
          </w:p>
        </w:tc>
        <w:tc>
          <w:tcPr>
            <w:tcW w:w="1105" w:type="dxa"/>
            <w:tcBorders>
              <w:top w:val="nil"/>
              <w:left w:val="nil"/>
              <w:bottom w:val="single" w:sz="8" w:space="0" w:color="auto"/>
              <w:right w:val="single" w:sz="8" w:space="0" w:color="auto"/>
            </w:tcBorders>
            <w:shd w:val="clear" w:color="auto" w:fill="auto"/>
            <w:noWrap/>
            <w:vAlign w:val="center"/>
            <w:hideMark/>
          </w:tcPr>
          <w:p w14:paraId="3CC19464" w14:textId="20FE30EC" w:rsidR="00123C4F" w:rsidRPr="00042862" w:rsidRDefault="00123C4F" w:rsidP="00123C4F">
            <w:pPr>
              <w:spacing w:before="0" w:after="0" w:line="240" w:lineRule="auto"/>
              <w:ind w:firstLine="0"/>
              <w:jc w:val="right"/>
              <w:rPr>
                <w:sz w:val="24"/>
              </w:rPr>
            </w:pPr>
            <w:r w:rsidRPr="00042862">
              <w:rPr>
                <w:sz w:val="24"/>
              </w:rPr>
              <w:t>15,36</w:t>
            </w:r>
          </w:p>
        </w:tc>
        <w:tc>
          <w:tcPr>
            <w:tcW w:w="989" w:type="dxa"/>
            <w:tcBorders>
              <w:top w:val="nil"/>
              <w:left w:val="nil"/>
              <w:bottom w:val="single" w:sz="8" w:space="0" w:color="auto"/>
              <w:right w:val="single" w:sz="8" w:space="0" w:color="auto"/>
            </w:tcBorders>
            <w:shd w:val="clear" w:color="auto" w:fill="auto"/>
            <w:noWrap/>
            <w:vAlign w:val="center"/>
            <w:hideMark/>
          </w:tcPr>
          <w:p w14:paraId="69669CB6" w14:textId="01735682" w:rsidR="00123C4F" w:rsidRPr="00042862" w:rsidRDefault="00123C4F" w:rsidP="00123C4F">
            <w:pPr>
              <w:spacing w:before="0" w:after="0" w:line="240" w:lineRule="auto"/>
              <w:ind w:firstLine="0"/>
              <w:jc w:val="right"/>
              <w:rPr>
                <w:sz w:val="24"/>
              </w:rPr>
            </w:pPr>
            <w:r w:rsidRPr="00042862">
              <w:rPr>
                <w:sz w:val="24"/>
              </w:rPr>
              <w:t>19,97</w:t>
            </w:r>
          </w:p>
        </w:tc>
        <w:tc>
          <w:tcPr>
            <w:tcW w:w="975" w:type="dxa"/>
            <w:tcBorders>
              <w:top w:val="nil"/>
              <w:left w:val="nil"/>
              <w:bottom w:val="single" w:sz="8" w:space="0" w:color="auto"/>
              <w:right w:val="single" w:sz="8" w:space="0" w:color="auto"/>
            </w:tcBorders>
            <w:shd w:val="clear" w:color="auto" w:fill="auto"/>
            <w:noWrap/>
            <w:vAlign w:val="center"/>
            <w:hideMark/>
          </w:tcPr>
          <w:p w14:paraId="2096F0E6" w14:textId="2F06FA98" w:rsidR="00123C4F" w:rsidRPr="00042862" w:rsidRDefault="00123C4F" w:rsidP="00123C4F">
            <w:pPr>
              <w:spacing w:before="0" w:after="0" w:line="240" w:lineRule="auto"/>
              <w:ind w:firstLine="0"/>
              <w:jc w:val="right"/>
              <w:rPr>
                <w:sz w:val="24"/>
              </w:rPr>
            </w:pPr>
            <w:r w:rsidRPr="00042862">
              <w:rPr>
                <w:sz w:val="24"/>
              </w:rPr>
              <w:t>4,61</w:t>
            </w:r>
          </w:p>
        </w:tc>
        <w:tc>
          <w:tcPr>
            <w:tcW w:w="854" w:type="dxa"/>
            <w:tcBorders>
              <w:top w:val="nil"/>
              <w:left w:val="nil"/>
              <w:bottom w:val="single" w:sz="8" w:space="0" w:color="auto"/>
              <w:right w:val="single" w:sz="8" w:space="0" w:color="auto"/>
            </w:tcBorders>
            <w:shd w:val="clear" w:color="auto" w:fill="auto"/>
            <w:noWrap/>
            <w:vAlign w:val="center"/>
            <w:hideMark/>
          </w:tcPr>
          <w:p w14:paraId="59A467EB" w14:textId="571E78B6" w:rsidR="00123C4F" w:rsidRPr="00042862" w:rsidRDefault="00123C4F" w:rsidP="00123C4F">
            <w:pPr>
              <w:spacing w:before="0" w:after="0" w:line="240" w:lineRule="auto"/>
              <w:ind w:firstLine="0"/>
              <w:jc w:val="right"/>
              <w:rPr>
                <w:sz w:val="24"/>
              </w:rPr>
            </w:pPr>
            <w:r w:rsidRPr="00042862">
              <w:rPr>
                <w:sz w:val="24"/>
              </w:rPr>
              <w:t>212,93</w:t>
            </w:r>
          </w:p>
        </w:tc>
        <w:tc>
          <w:tcPr>
            <w:tcW w:w="1014" w:type="dxa"/>
            <w:tcBorders>
              <w:top w:val="nil"/>
              <w:left w:val="nil"/>
              <w:bottom w:val="single" w:sz="8" w:space="0" w:color="auto"/>
              <w:right w:val="single" w:sz="8" w:space="0" w:color="auto"/>
            </w:tcBorders>
            <w:shd w:val="clear" w:color="auto" w:fill="auto"/>
            <w:noWrap/>
            <w:vAlign w:val="center"/>
            <w:hideMark/>
          </w:tcPr>
          <w:p w14:paraId="13337D56" w14:textId="5B393FCB" w:rsidR="00123C4F" w:rsidRPr="00042862" w:rsidRDefault="00123C4F" w:rsidP="00123C4F">
            <w:pPr>
              <w:spacing w:before="0" w:after="0" w:line="240" w:lineRule="auto"/>
              <w:ind w:firstLine="0"/>
              <w:jc w:val="right"/>
              <w:rPr>
                <w:sz w:val="24"/>
              </w:rPr>
            </w:pPr>
            <w:r w:rsidRPr="00042862">
              <w:rPr>
                <w:sz w:val="24"/>
              </w:rPr>
              <w:t>17,53</w:t>
            </w:r>
          </w:p>
        </w:tc>
        <w:tc>
          <w:tcPr>
            <w:tcW w:w="989" w:type="dxa"/>
            <w:tcBorders>
              <w:top w:val="nil"/>
              <w:left w:val="nil"/>
              <w:bottom w:val="single" w:sz="8" w:space="0" w:color="auto"/>
              <w:right w:val="single" w:sz="8" w:space="0" w:color="auto"/>
            </w:tcBorders>
            <w:shd w:val="clear" w:color="auto" w:fill="auto"/>
            <w:noWrap/>
            <w:vAlign w:val="center"/>
            <w:hideMark/>
          </w:tcPr>
          <w:p w14:paraId="395C135A" w14:textId="4EF5A178" w:rsidR="00123C4F" w:rsidRPr="00042862" w:rsidRDefault="00123C4F" w:rsidP="00123C4F">
            <w:pPr>
              <w:spacing w:before="0" w:after="0" w:line="240" w:lineRule="auto"/>
              <w:ind w:firstLine="0"/>
              <w:jc w:val="right"/>
              <w:rPr>
                <w:sz w:val="24"/>
              </w:rPr>
            </w:pPr>
            <w:r w:rsidRPr="00042862">
              <w:rPr>
                <w:sz w:val="24"/>
              </w:rPr>
              <w:t>19,97</w:t>
            </w:r>
          </w:p>
        </w:tc>
        <w:tc>
          <w:tcPr>
            <w:tcW w:w="1014" w:type="dxa"/>
            <w:tcBorders>
              <w:top w:val="nil"/>
              <w:left w:val="nil"/>
              <w:bottom w:val="single" w:sz="8" w:space="0" w:color="auto"/>
              <w:right w:val="single" w:sz="8" w:space="0" w:color="auto"/>
            </w:tcBorders>
            <w:shd w:val="clear" w:color="auto" w:fill="auto"/>
            <w:noWrap/>
            <w:vAlign w:val="center"/>
            <w:hideMark/>
          </w:tcPr>
          <w:p w14:paraId="1C5F25A2" w14:textId="7DF50603" w:rsidR="00123C4F" w:rsidRPr="00042862" w:rsidRDefault="00123C4F" w:rsidP="00123C4F">
            <w:pPr>
              <w:spacing w:before="0" w:after="0" w:line="240" w:lineRule="auto"/>
              <w:ind w:firstLine="0"/>
              <w:jc w:val="right"/>
              <w:rPr>
                <w:sz w:val="24"/>
              </w:rPr>
            </w:pPr>
            <w:r w:rsidRPr="00042862">
              <w:rPr>
                <w:sz w:val="24"/>
              </w:rPr>
              <w:t>2,44</w:t>
            </w:r>
          </w:p>
        </w:tc>
      </w:tr>
      <w:tr w:rsidR="00042862" w:rsidRPr="00042862" w14:paraId="6B62EDAE" w14:textId="77777777" w:rsidTr="006F041A">
        <w:trPr>
          <w:trHeight w:val="393"/>
          <w:jc w:val="center"/>
        </w:trPr>
        <w:tc>
          <w:tcPr>
            <w:tcW w:w="627" w:type="dxa"/>
            <w:tcBorders>
              <w:top w:val="nil"/>
              <w:left w:val="single" w:sz="8" w:space="0" w:color="auto"/>
              <w:bottom w:val="single" w:sz="8" w:space="0" w:color="auto"/>
              <w:right w:val="single" w:sz="8" w:space="0" w:color="auto"/>
            </w:tcBorders>
            <w:shd w:val="clear" w:color="auto" w:fill="auto"/>
            <w:noWrap/>
            <w:vAlign w:val="center"/>
            <w:hideMark/>
          </w:tcPr>
          <w:p w14:paraId="19830F52" w14:textId="77777777" w:rsidR="00123C4F" w:rsidRPr="00042862" w:rsidRDefault="00123C4F" w:rsidP="00123C4F">
            <w:pPr>
              <w:spacing w:before="0" w:after="0" w:line="240" w:lineRule="auto"/>
              <w:ind w:firstLine="0"/>
              <w:jc w:val="center"/>
              <w:rPr>
                <w:sz w:val="24"/>
              </w:rPr>
            </w:pPr>
            <w:r w:rsidRPr="00042862">
              <w:rPr>
                <w:sz w:val="24"/>
              </w:rPr>
              <w:t>3</w:t>
            </w:r>
          </w:p>
        </w:tc>
        <w:tc>
          <w:tcPr>
            <w:tcW w:w="2104" w:type="dxa"/>
            <w:tcBorders>
              <w:top w:val="nil"/>
              <w:left w:val="nil"/>
              <w:bottom w:val="single" w:sz="8" w:space="0" w:color="auto"/>
              <w:right w:val="single" w:sz="8" w:space="0" w:color="auto"/>
            </w:tcBorders>
            <w:shd w:val="clear" w:color="auto" w:fill="auto"/>
            <w:noWrap/>
            <w:vAlign w:val="center"/>
            <w:hideMark/>
          </w:tcPr>
          <w:p w14:paraId="53EF8698" w14:textId="510301E8" w:rsidR="00123C4F" w:rsidRPr="00042862" w:rsidRDefault="00123C4F" w:rsidP="00123C4F">
            <w:pPr>
              <w:spacing w:before="0" w:after="0" w:line="240" w:lineRule="auto"/>
              <w:ind w:firstLine="0"/>
              <w:jc w:val="left"/>
              <w:rPr>
                <w:sz w:val="24"/>
              </w:rPr>
            </w:pPr>
            <w:r w:rsidRPr="00042862">
              <w:rPr>
                <w:sz w:val="24"/>
              </w:rPr>
              <w:t>Hậu Giang</w:t>
            </w:r>
          </w:p>
        </w:tc>
        <w:tc>
          <w:tcPr>
            <w:tcW w:w="1105" w:type="dxa"/>
            <w:tcBorders>
              <w:top w:val="nil"/>
              <w:left w:val="nil"/>
              <w:bottom w:val="single" w:sz="8" w:space="0" w:color="auto"/>
              <w:right w:val="single" w:sz="8" w:space="0" w:color="auto"/>
            </w:tcBorders>
            <w:shd w:val="clear" w:color="auto" w:fill="auto"/>
            <w:noWrap/>
            <w:vAlign w:val="center"/>
            <w:hideMark/>
          </w:tcPr>
          <w:p w14:paraId="270B4BD6" w14:textId="30D72346" w:rsidR="00123C4F" w:rsidRPr="00042862" w:rsidRDefault="00123C4F" w:rsidP="00123C4F">
            <w:pPr>
              <w:spacing w:before="0" w:after="0" w:line="240" w:lineRule="auto"/>
              <w:ind w:firstLine="0"/>
              <w:jc w:val="right"/>
              <w:rPr>
                <w:sz w:val="24"/>
              </w:rPr>
            </w:pPr>
            <w:r w:rsidRPr="00042862">
              <w:rPr>
                <w:sz w:val="24"/>
              </w:rPr>
              <w:t>27,90</w:t>
            </w:r>
          </w:p>
        </w:tc>
        <w:tc>
          <w:tcPr>
            <w:tcW w:w="989" w:type="dxa"/>
            <w:tcBorders>
              <w:top w:val="nil"/>
              <w:left w:val="nil"/>
              <w:bottom w:val="single" w:sz="8" w:space="0" w:color="auto"/>
              <w:right w:val="single" w:sz="8" w:space="0" w:color="auto"/>
            </w:tcBorders>
            <w:shd w:val="clear" w:color="auto" w:fill="auto"/>
            <w:noWrap/>
            <w:vAlign w:val="center"/>
            <w:hideMark/>
          </w:tcPr>
          <w:p w14:paraId="776929AE" w14:textId="3165FF75" w:rsidR="00123C4F" w:rsidRPr="00042862" w:rsidRDefault="00123C4F" w:rsidP="00123C4F">
            <w:pPr>
              <w:spacing w:before="0" w:after="0" w:line="240" w:lineRule="auto"/>
              <w:ind w:firstLine="0"/>
              <w:jc w:val="right"/>
              <w:rPr>
                <w:sz w:val="24"/>
              </w:rPr>
            </w:pPr>
            <w:r w:rsidRPr="00042862">
              <w:rPr>
                <w:sz w:val="24"/>
              </w:rPr>
              <w:t>28,61</w:t>
            </w:r>
          </w:p>
        </w:tc>
        <w:tc>
          <w:tcPr>
            <w:tcW w:w="975" w:type="dxa"/>
            <w:tcBorders>
              <w:top w:val="nil"/>
              <w:left w:val="nil"/>
              <w:bottom w:val="single" w:sz="8" w:space="0" w:color="auto"/>
              <w:right w:val="single" w:sz="8" w:space="0" w:color="auto"/>
            </w:tcBorders>
            <w:shd w:val="clear" w:color="auto" w:fill="auto"/>
            <w:noWrap/>
            <w:vAlign w:val="center"/>
            <w:hideMark/>
          </w:tcPr>
          <w:p w14:paraId="1870E95B" w14:textId="4FFC27A6" w:rsidR="00123C4F" w:rsidRPr="00042862" w:rsidRDefault="00123C4F" w:rsidP="00123C4F">
            <w:pPr>
              <w:spacing w:before="0" w:after="0" w:line="240" w:lineRule="auto"/>
              <w:ind w:firstLine="0"/>
              <w:jc w:val="right"/>
              <w:rPr>
                <w:sz w:val="24"/>
              </w:rPr>
            </w:pPr>
            <w:r w:rsidRPr="00042862">
              <w:rPr>
                <w:sz w:val="24"/>
              </w:rPr>
              <w:t>0,71</w:t>
            </w:r>
          </w:p>
        </w:tc>
        <w:tc>
          <w:tcPr>
            <w:tcW w:w="854" w:type="dxa"/>
            <w:tcBorders>
              <w:top w:val="nil"/>
              <w:left w:val="nil"/>
              <w:bottom w:val="single" w:sz="8" w:space="0" w:color="auto"/>
              <w:right w:val="single" w:sz="8" w:space="0" w:color="auto"/>
            </w:tcBorders>
            <w:shd w:val="clear" w:color="auto" w:fill="auto"/>
            <w:noWrap/>
            <w:vAlign w:val="center"/>
            <w:hideMark/>
          </w:tcPr>
          <w:p w14:paraId="3EB50653" w14:textId="1F56B78E" w:rsidR="00123C4F" w:rsidRPr="00042862" w:rsidRDefault="00123C4F" w:rsidP="00123C4F">
            <w:pPr>
              <w:spacing w:before="0" w:after="0" w:line="240" w:lineRule="auto"/>
              <w:ind w:firstLine="0"/>
              <w:jc w:val="right"/>
              <w:rPr>
                <w:sz w:val="24"/>
              </w:rPr>
            </w:pPr>
            <w:r w:rsidRPr="00042862">
              <w:rPr>
                <w:sz w:val="24"/>
              </w:rPr>
              <w:t>28,35</w:t>
            </w:r>
          </w:p>
        </w:tc>
        <w:tc>
          <w:tcPr>
            <w:tcW w:w="1014" w:type="dxa"/>
            <w:tcBorders>
              <w:top w:val="nil"/>
              <w:left w:val="nil"/>
              <w:bottom w:val="single" w:sz="8" w:space="0" w:color="auto"/>
              <w:right w:val="single" w:sz="8" w:space="0" w:color="auto"/>
            </w:tcBorders>
            <w:shd w:val="clear" w:color="auto" w:fill="auto"/>
            <w:noWrap/>
            <w:vAlign w:val="center"/>
            <w:hideMark/>
          </w:tcPr>
          <w:p w14:paraId="41C075D2" w14:textId="2F9FBE86" w:rsidR="00123C4F" w:rsidRPr="00042862" w:rsidRDefault="00123C4F" w:rsidP="00123C4F">
            <w:pPr>
              <w:spacing w:before="0" w:after="0" w:line="240" w:lineRule="auto"/>
              <w:ind w:firstLine="0"/>
              <w:jc w:val="right"/>
              <w:rPr>
                <w:sz w:val="24"/>
              </w:rPr>
            </w:pPr>
            <w:r w:rsidRPr="00042862">
              <w:rPr>
                <w:sz w:val="24"/>
              </w:rPr>
              <w:t>30,40</w:t>
            </w:r>
          </w:p>
        </w:tc>
        <w:tc>
          <w:tcPr>
            <w:tcW w:w="989" w:type="dxa"/>
            <w:tcBorders>
              <w:top w:val="nil"/>
              <w:left w:val="nil"/>
              <w:bottom w:val="single" w:sz="8" w:space="0" w:color="auto"/>
              <w:right w:val="single" w:sz="8" w:space="0" w:color="auto"/>
            </w:tcBorders>
            <w:shd w:val="clear" w:color="auto" w:fill="auto"/>
            <w:noWrap/>
            <w:vAlign w:val="center"/>
            <w:hideMark/>
          </w:tcPr>
          <w:p w14:paraId="0F74C0B3" w14:textId="6B493016" w:rsidR="00123C4F" w:rsidRPr="00042862" w:rsidRDefault="00123C4F" w:rsidP="00123C4F">
            <w:pPr>
              <w:spacing w:before="0" w:after="0" w:line="240" w:lineRule="auto"/>
              <w:ind w:firstLine="0"/>
              <w:jc w:val="right"/>
              <w:rPr>
                <w:sz w:val="24"/>
              </w:rPr>
            </w:pPr>
            <w:r w:rsidRPr="00042862">
              <w:rPr>
                <w:sz w:val="24"/>
              </w:rPr>
              <w:t>36,90</w:t>
            </w:r>
          </w:p>
        </w:tc>
        <w:tc>
          <w:tcPr>
            <w:tcW w:w="1014" w:type="dxa"/>
            <w:tcBorders>
              <w:top w:val="nil"/>
              <w:left w:val="nil"/>
              <w:bottom w:val="single" w:sz="8" w:space="0" w:color="auto"/>
              <w:right w:val="single" w:sz="8" w:space="0" w:color="auto"/>
            </w:tcBorders>
            <w:shd w:val="clear" w:color="auto" w:fill="auto"/>
            <w:noWrap/>
            <w:vAlign w:val="center"/>
            <w:hideMark/>
          </w:tcPr>
          <w:p w14:paraId="0D114A7A" w14:textId="6DFE150D" w:rsidR="00123C4F" w:rsidRPr="00042862" w:rsidRDefault="00123C4F" w:rsidP="00123C4F">
            <w:pPr>
              <w:spacing w:before="0" w:after="0" w:line="240" w:lineRule="auto"/>
              <w:ind w:firstLine="0"/>
              <w:jc w:val="right"/>
              <w:rPr>
                <w:sz w:val="24"/>
              </w:rPr>
            </w:pPr>
            <w:r w:rsidRPr="00042862">
              <w:rPr>
                <w:sz w:val="24"/>
              </w:rPr>
              <w:t>6,50</w:t>
            </w:r>
          </w:p>
        </w:tc>
      </w:tr>
    </w:tbl>
    <w:p w14:paraId="60CFF9EF"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25B41EB1" w14:textId="77777777" w:rsidR="008F0ACB" w:rsidRPr="00042862" w:rsidRDefault="008F0ACB" w:rsidP="008F0ACB">
      <w:pPr>
        <w:pStyle w:val="Heading4"/>
        <w:rPr>
          <w:rFonts w:ascii="Times New Roman" w:hAnsi="Times New Roman"/>
        </w:rPr>
      </w:pPr>
      <w:r w:rsidRPr="00042862">
        <w:rPr>
          <w:rFonts w:ascii="Times New Roman" w:hAnsi="Times New Roman"/>
        </w:rPr>
        <w:t>1.6. Đất khu công nghệ cao</w:t>
      </w:r>
    </w:p>
    <w:p w14:paraId="0A0A301D" w14:textId="72B2C94F" w:rsidR="008F0ACB" w:rsidRPr="00042862" w:rsidRDefault="002522DF" w:rsidP="008F0ACB">
      <w:pPr>
        <w:widowControl w:val="0"/>
        <w:rPr>
          <w:spacing w:val="-4"/>
        </w:rPr>
      </w:pPr>
      <w:r w:rsidRPr="00042862">
        <w:rPr>
          <w:spacing w:val="-4"/>
        </w:rPr>
        <w:t>Có 06</w:t>
      </w:r>
      <w:r w:rsidR="008F0ACB" w:rsidRPr="00042862">
        <w:rPr>
          <w:spacing w:val="-4"/>
        </w:rPr>
        <w:t xml:space="preserve"> tỉnh đề nghị điều chỉnh tăng chỉ tiêu đất khu công nghệ cao đến năm 2025 so với chỉ tiêu đã được quốc hội phê duyệt với diện tích là </w:t>
      </w:r>
      <w:r w:rsidRPr="00042862">
        <w:rPr>
          <w:spacing w:val="-4"/>
        </w:rPr>
        <w:t xml:space="preserve">3,59 </w:t>
      </w:r>
      <w:r w:rsidR="008F0ACB" w:rsidRPr="00042862">
        <w:rPr>
          <w:spacing w:val="-4"/>
        </w:rPr>
        <w:t xml:space="preserve">nghìn ha gồm tỉnh, thành phố như </w:t>
      </w:r>
      <w:r w:rsidRPr="00042862">
        <w:rPr>
          <w:spacing w:val="-4"/>
        </w:rPr>
        <w:t>Hà N</w:t>
      </w:r>
      <w:r w:rsidR="008F0ACB" w:rsidRPr="00042862">
        <w:rPr>
          <w:spacing w:val="-4"/>
        </w:rPr>
        <w:t xml:space="preserve">am (0,30 nghìn ha), Thừa Thiên Huế (1,08 nghìn ha), </w:t>
      </w:r>
      <w:r w:rsidRPr="00042862">
        <w:rPr>
          <w:spacing w:val="-4"/>
        </w:rPr>
        <w:t xml:space="preserve">Phú Yên (1,08 nghìn ha), </w:t>
      </w:r>
      <w:r w:rsidR="008F0ACB" w:rsidRPr="00042862">
        <w:rPr>
          <w:spacing w:val="-4"/>
        </w:rPr>
        <w:t>TP. Hồ Chí Minh (0,30 nghìn ha),</w:t>
      </w:r>
      <w:r w:rsidR="00E560E6" w:rsidRPr="00042862">
        <w:rPr>
          <w:spacing w:val="-4"/>
        </w:rPr>
        <w:t xml:space="preserve"> tỉnh Hậu Giang (0,42 nghìn ha), tỉnh Bạc Liêu (0,42 nghìn ha). </w:t>
      </w:r>
    </w:p>
    <w:p w14:paraId="4FE1D7EE" w14:textId="41DDEC8B" w:rsidR="00E560E6" w:rsidRPr="00042862" w:rsidRDefault="00E560E6" w:rsidP="008F0ACB">
      <w:pPr>
        <w:widowControl w:val="0"/>
        <w:rPr>
          <w:spacing w:val="-4"/>
        </w:rPr>
      </w:pPr>
      <w:r w:rsidRPr="00042862">
        <w:rPr>
          <w:spacing w:val="-4"/>
        </w:rPr>
        <w:lastRenderedPageBreak/>
        <w:t>Có 01 tỉnh đề nghị điều chỉnh giảm chỉ tiêu đất khu công nghệ cao đến năm 2025 so với chỉ tiêu đã được quốc hội phê duyệt với diện tích là 0,21 nghìn ha (Đồng Nai)</w:t>
      </w:r>
    </w:p>
    <w:p w14:paraId="43E48AC6" w14:textId="650C262A" w:rsidR="008F0ACB" w:rsidRPr="00042862" w:rsidRDefault="008F0ACB" w:rsidP="008F0ACB">
      <w:pPr>
        <w:widowControl w:val="0"/>
      </w:pPr>
      <w:r w:rsidRPr="00042862">
        <w:t xml:space="preserve">Tổng hợp nhu cầu của các địa phương đến năm 2025 diện tích đất khu công nghệ cao là </w:t>
      </w:r>
      <w:r w:rsidR="00E560E6" w:rsidRPr="00042862">
        <w:t>5,74</w:t>
      </w:r>
      <w:r w:rsidRPr="00042862">
        <w:t xml:space="preserve"> nghìn ha, tăng thêm </w:t>
      </w:r>
      <w:r w:rsidR="00E560E6" w:rsidRPr="00042862">
        <w:t>3,38</w:t>
      </w:r>
      <w:r w:rsidRPr="00042862">
        <w:t xml:space="preserve"> nghìn ha so với chỉ tiêu được Quốc hội phê duyệt (4,14 nghìn ha).</w:t>
      </w:r>
    </w:p>
    <w:p w14:paraId="31AC9749" w14:textId="77777777" w:rsidR="008F0ACB" w:rsidRPr="00042862" w:rsidRDefault="008F0ACB" w:rsidP="00C64BA5">
      <w:pPr>
        <w:pStyle w:val="Bng"/>
      </w:pPr>
      <w:r w:rsidRPr="00042862">
        <w:t>Tổng hợp các tỉnh có đề xuất điều chỉnh thay đổi chỉ tiêu đất khu công nghệ cao đến năm 2025</w:t>
      </w:r>
    </w:p>
    <w:p w14:paraId="45349EB1" w14:textId="77777777" w:rsidR="008F0ACB" w:rsidRPr="00042862" w:rsidRDefault="008F0ACB" w:rsidP="008F0ACB">
      <w:pPr>
        <w:widowControl w:val="0"/>
        <w:jc w:val="right"/>
        <w:rPr>
          <w:sz w:val="24"/>
        </w:rPr>
      </w:pPr>
      <w:r w:rsidRPr="00042862">
        <w:rPr>
          <w:i/>
          <w:iCs/>
          <w:sz w:val="24"/>
          <w:szCs w:val="28"/>
        </w:rPr>
        <w:t>Đơn vị tính: nghìn ha</w:t>
      </w:r>
    </w:p>
    <w:tbl>
      <w:tblPr>
        <w:tblW w:w="9084" w:type="dxa"/>
        <w:tblLook w:val="04A0" w:firstRow="1" w:lastRow="0" w:firstColumn="1" w:lastColumn="0" w:noHBand="0" w:noVBand="1"/>
      </w:tblPr>
      <w:tblGrid>
        <w:gridCol w:w="670"/>
        <w:gridCol w:w="3922"/>
        <w:gridCol w:w="776"/>
        <w:gridCol w:w="776"/>
        <w:gridCol w:w="1083"/>
        <w:gridCol w:w="1014"/>
        <w:gridCol w:w="1083"/>
      </w:tblGrid>
      <w:tr w:rsidR="00042862" w:rsidRPr="00042862" w14:paraId="76A2E92A" w14:textId="77777777" w:rsidTr="006F041A">
        <w:trPr>
          <w:trHeight w:val="576"/>
        </w:trPr>
        <w:tc>
          <w:tcPr>
            <w:tcW w:w="6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B8B79B" w14:textId="77777777" w:rsidR="008F0ACB" w:rsidRPr="00042862" w:rsidRDefault="008F0ACB" w:rsidP="00F67BB0">
            <w:pPr>
              <w:spacing w:before="0" w:after="0" w:line="240" w:lineRule="auto"/>
              <w:ind w:firstLine="0"/>
              <w:jc w:val="center"/>
              <w:rPr>
                <w:b/>
                <w:bCs/>
                <w:sz w:val="24"/>
              </w:rPr>
            </w:pPr>
            <w:r w:rsidRPr="00042862">
              <w:rPr>
                <w:b/>
                <w:bCs/>
                <w:sz w:val="24"/>
              </w:rPr>
              <w:t>STT</w:t>
            </w:r>
          </w:p>
        </w:tc>
        <w:tc>
          <w:tcPr>
            <w:tcW w:w="39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687DD6" w14:textId="77777777" w:rsidR="008F0ACB" w:rsidRPr="00042862" w:rsidRDefault="008F0ACB" w:rsidP="00F67BB0">
            <w:pPr>
              <w:spacing w:before="0" w:after="0" w:line="240" w:lineRule="auto"/>
              <w:ind w:firstLine="0"/>
              <w:jc w:val="center"/>
              <w:rPr>
                <w:b/>
                <w:bCs/>
                <w:sz w:val="24"/>
              </w:rPr>
            </w:pPr>
            <w:r w:rsidRPr="00042862">
              <w:rPr>
                <w:b/>
                <w:bCs/>
                <w:sz w:val="24"/>
              </w:rPr>
              <w:t>Đơn vị hành chính</w:t>
            </w:r>
          </w:p>
        </w:tc>
        <w:tc>
          <w:tcPr>
            <w:tcW w:w="7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B0745A" w14:textId="77777777" w:rsidR="008F0ACB" w:rsidRPr="00042862" w:rsidRDefault="008F0ACB" w:rsidP="00F67BB0">
            <w:pPr>
              <w:spacing w:before="0" w:after="0" w:line="240" w:lineRule="auto"/>
              <w:ind w:firstLine="0"/>
              <w:jc w:val="center"/>
              <w:rPr>
                <w:b/>
                <w:bCs/>
                <w:sz w:val="24"/>
              </w:rPr>
            </w:pPr>
            <w:r w:rsidRPr="00042862">
              <w:rPr>
                <w:b/>
                <w:bCs/>
                <w:sz w:val="24"/>
              </w:rPr>
              <w:t>Hiện trạng năm 2020</w:t>
            </w:r>
          </w:p>
        </w:tc>
        <w:tc>
          <w:tcPr>
            <w:tcW w:w="7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6C72F7" w14:textId="3809F318" w:rsidR="008F0ACB" w:rsidRPr="00042862" w:rsidRDefault="008F0ACB" w:rsidP="006B357D">
            <w:pPr>
              <w:spacing w:before="0" w:after="0" w:line="240" w:lineRule="auto"/>
              <w:ind w:firstLine="0"/>
              <w:jc w:val="center"/>
              <w:rPr>
                <w:b/>
                <w:bCs/>
                <w:sz w:val="24"/>
              </w:rPr>
            </w:pPr>
            <w:r w:rsidRPr="00042862">
              <w:rPr>
                <w:b/>
                <w:bCs/>
                <w:sz w:val="24"/>
              </w:rPr>
              <w:t>Hiện trạng năm 202</w:t>
            </w:r>
            <w:r w:rsidR="006B357D" w:rsidRPr="00042862">
              <w:rPr>
                <w:b/>
                <w:bCs/>
                <w:sz w:val="24"/>
              </w:rPr>
              <w:t>3</w:t>
            </w:r>
          </w:p>
        </w:tc>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835881" w14:textId="77777777" w:rsidR="008F0ACB" w:rsidRPr="00042862" w:rsidRDefault="008F0ACB" w:rsidP="00F67BB0">
            <w:pPr>
              <w:spacing w:before="0" w:after="0" w:line="240" w:lineRule="auto"/>
              <w:ind w:firstLine="0"/>
              <w:jc w:val="center"/>
              <w:rPr>
                <w:b/>
                <w:bCs/>
                <w:sz w:val="24"/>
              </w:rPr>
            </w:pPr>
            <w:r w:rsidRPr="00042862">
              <w:rPr>
                <w:b/>
                <w:bCs/>
                <w:sz w:val="24"/>
              </w:rPr>
              <w:t>Chỉ tiêu đến 2025 theo Quyết định số 326/QĐ-TTg</w:t>
            </w:r>
          </w:p>
        </w:tc>
        <w:tc>
          <w:tcPr>
            <w:tcW w:w="9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E7208F" w14:textId="77777777" w:rsidR="008F0ACB" w:rsidRPr="00042862" w:rsidRDefault="008F0ACB" w:rsidP="00F67BB0">
            <w:pPr>
              <w:spacing w:before="0" w:after="0" w:line="240" w:lineRule="auto"/>
              <w:ind w:firstLine="0"/>
              <w:jc w:val="center"/>
              <w:rPr>
                <w:b/>
                <w:bCs/>
                <w:sz w:val="24"/>
              </w:rPr>
            </w:pPr>
            <w:r w:rsidRPr="00042862">
              <w:rPr>
                <w:b/>
                <w:bCs/>
                <w:sz w:val="24"/>
              </w:rPr>
              <w:t>Chỉ tiêu đề xuất bổ sung của địa phương đến năm 2025</w:t>
            </w:r>
          </w:p>
        </w:tc>
        <w:tc>
          <w:tcPr>
            <w:tcW w:w="10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D8E3AC" w14:textId="77777777" w:rsidR="008F0ACB" w:rsidRPr="00042862" w:rsidRDefault="008F0ACB" w:rsidP="00F67BB0">
            <w:pPr>
              <w:spacing w:before="0" w:after="0" w:line="240" w:lineRule="auto"/>
              <w:ind w:firstLine="0"/>
              <w:jc w:val="center"/>
              <w:rPr>
                <w:b/>
                <w:bCs/>
                <w:sz w:val="24"/>
              </w:rPr>
            </w:pPr>
            <w:r w:rsidRPr="00042862">
              <w:rPr>
                <w:b/>
                <w:bCs/>
                <w:sz w:val="24"/>
              </w:rPr>
              <w:t>So sánh giữa Đề xuất của địa phương và QĐ 326/QĐ-TTg</w:t>
            </w:r>
          </w:p>
        </w:tc>
      </w:tr>
      <w:tr w:rsidR="00042862" w:rsidRPr="00042862" w14:paraId="25C60479" w14:textId="77777777" w:rsidTr="006F041A">
        <w:trPr>
          <w:trHeight w:val="988"/>
        </w:trPr>
        <w:tc>
          <w:tcPr>
            <w:tcW w:w="637" w:type="dxa"/>
            <w:vMerge/>
            <w:tcBorders>
              <w:top w:val="single" w:sz="8" w:space="0" w:color="auto"/>
              <w:left w:val="single" w:sz="8" w:space="0" w:color="auto"/>
              <w:bottom w:val="single" w:sz="8" w:space="0" w:color="000000"/>
              <w:right w:val="single" w:sz="8" w:space="0" w:color="auto"/>
            </w:tcBorders>
            <w:vAlign w:val="center"/>
            <w:hideMark/>
          </w:tcPr>
          <w:p w14:paraId="62D7EC7D" w14:textId="77777777" w:rsidR="008F0ACB" w:rsidRPr="00042862" w:rsidRDefault="008F0ACB" w:rsidP="00F67BB0">
            <w:pPr>
              <w:spacing w:before="0" w:after="0" w:line="240" w:lineRule="auto"/>
              <w:ind w:firstLine="0"/>
              <w:jc w:val="left"/>
              <w:rPr>
                <w:b/>
                <w:bCs/>
                <w:sz w:val="24"/>
              </w:rPr>
            </w:pPr>
          </w:p>
        </w:tc>
        <w:tc>
          <w:tcPr>
            <w:tcW w:w="3922" w:type="dxa"/>
            <w:vMerge/>
            <w:tcBorders>
              <w:top w:val="single" w:sz="8" w:space="0" w:color="auto"/>
              <w:left w:val="single" w:sz="8" w:space="0" w:color="auto"/>
              <w:bottom w:val="single" w:sz="8" w:space="0" w:color="000000"/>
              <w:right w:val="single" w:sz="8" w:space="0" w:color="auto"/>
            </w:tcBorders>
            <w:vAlign w:val="center"/>
            <w:hideMark/>
          </w:tcPr>
          <w:p w14:paraId="1098578C" w14:textId="77777777" w:rsidR="008F0ACB" w:rsidRPr="00042862" w:rsidRDefault="008F0ACB" w:rsidP="00F67BB0">
            <w:pPr>
              <w:spacing w:before="0" w:after="0" w:line="240" w:lineRule="auto"/>
              <w:ind w:firstLine="0"/>
              <w:jc w:val="left"/>
              <w:rPr>
                <w:b/>
                <w:bCs/>
                <w:sz w:val="24"/>
              </w:rPr>
            </w:pPr>
          </w:p>
        </w:tc>
        <w:tc>
          <w:tcPr>
            <w:tcW w:w="753" w:type="dxa"/>
            <w:vMerge/>
            <w:tcBorders>
              <w:top w:val="single" w:sz="8" w:space="0" w:color="auto"/>
              <w:left w:val="single" w:sz="8" w:space="0" w:color="auto"/>
              <w:bottom w:val="single" w:sz="8" w:space="0" w:color="000000"/>
              <w:right w:val="single" w:sz="8" w:space="0" w:color="auto"/>
            </w:tcBorders>
            <w:vAlign w:val="center"/>
            <w:hideMark/>
          </w:tcPr>
          <w:p w14:paraId="3F634B0F" w14:textId="77777777" w:rsidR="008F0ACB" w:rsidRPr="00042862" w:rsidRDefault="008F0ACB" w:rsidP="00F67BB0">
            <w:pPr>
              <w:spacing w:before="0" w:after="0" w:line="240" w:lineRule="auto"/>
              <w:ind w:firstLine="0"/>
              <w:jc w:val="left"/>
              <w:rPr>
                <w:b/>
                <w:bCs/>
                <w:sz w:val="24"/>
              </w:rPr>
            </w:pPr>
          </w:p>
        </w:tc>
        <w:tc>
          <w:tcPr>
            <w:tcW w:w="753" w:type="dxa"/>
            <w:vMerge/>
            <w:tcBorders>
              <w:top w:val="single" w:sz="8" w:space="0" w:color="auto"/>
              <w:left w:val="single" w:sz="8" w:space="0" w:color="auto"/>
              <w:bottom w:val="single" w:sz="8" w:space="0" w:color="000000"/>
              <w:right w:val="single" w:sz="8" w:space="0" w:color="auto"/>
            </w:tcBorders>
            <w:vAlign w:val="center"/>
            <w:hideMark/>
          </w:tcPr>
          <w:p w14:paraId="5F4356F0" w14:textId="77777777" w:rsidR="008F0ACB" w:rsidRPr="00042862" w:rsidRDefault="008F0ACB" w:rsidP="00F67BB0">
            <w:pPr>
              <w:spacing w:before="0" w:after="0" w:line="240" w:lineRule="auto"/>
              <w:ind w:firstLine="0"/>
              <w:jc w:val="left"/>
              <w:rPr>
                <w:b/>
                <w:bCs/>
                <w:sz w:val="24"/>
              </w:rPr>
            </w:pPr>
          </w:p>
        </w:tc>
        <w:tc>
          <w:tcPr>
            <w:tcW w:w="1028" w:type="dxa"/>
            <w:vMerge/>
            <w:tcBorders>
              <w:top w:val="single" w:sz="8" w:space="0" w:color="auto"/>
              <w:left w:val="single" w:sz="8" w:space="0" w:color="auto"/>
              <w:bottom w:val="single" w:sz="8" w:space="0" w:color="000000"/>
              <w:right w:val="single" w:sz="8" w:space="0" w:color="auto"/>
            </w:tcBorders>
            <w:vAlign w:val="center"/>
            <w:hideMark/>
          </w:tcPr>
          <w:p w14:paraId="356B22E2" w14:textId="77777777" w:rsidR="008F0ACB" w:rsidRPr="00042862" w:rsidRDefault="008F0ACB" w:rsidP="00F67BB0">
            <w:pPr>
              <w:spacing w:before="0" w:after="0" w:line="240" w:lineRule="auto"/>
              <w:ind w:firstLine="0"/>
              <w:jc w:val="left"/>
              <w:rPr>
                <w:b/>
                <w:bCs/>
                <w:sz w:val="24"/>
              </w:rPr>
            </w:pPr>
          </w:p>
        </w:tc>
        <w:tc>
          <w:tcPr>
            <w:tcW w:w="963" w:type="dxa"/>
            <w:vMerge/>
            <w:tcBorders>
              <w:top w:val="single" w:sz="8" w:space="0" w:color="auto"/>
              <w:left w:val="single" w:sz="8" w:space="0" w:color="auto"/>
              <w:bottom w:val="single" w:sz="8" w:space="0" w:color="000000"/>
              <w:right w:val="single" w:sz="8" w:space="0" w:color="auto"/>
            </w:tcBorders>
            <w:vAlign w:val="center"/>
            <w:hideMark/>
          </w:tcPr>
          <w:p w14:paraId="6A260EF1" w14:textId="77777777" w:rsidR="008F0ACB" w:rsidRPr="00042862" w:rsidRDefault="008F0ACB" w:rsidP="00F67BB0">
            <w:pPr>
              <w:spacing w:before="0" w:after="0" w:line="240" w:lineRule="auto"/>
              <w:ind w:firstLine="0"/>
              <w:jc w:val="left"/>
              <w:rPr>
                <w:b/>
                <w:bCs/>
                <w:sz w:val="24"/>
              </w:rPr>
            </w:pPr>
          </w:p>
        </w:tc>
        <w:tc>
          <w:tcPr>
            <w:tcW w:w="1028" w:type="dxa"/>
            <w:vMerge/>
            <w:tcBorders>
              <w:top w:val="single" w:sz="8" w:space="0" w:color="auto"/>
              <w:left w:val="single" w:sz="8" w:space="0" w:color="auto"/>
              <w:bottom w:val="single" w:sz="8" w:space="0" w:color="000000"/>
              <w:right w:val="single" w:sz="8" w:space="0" w:color="auto"/>
            </w:tcBorders>
            <w:vAlign w:val="center"/>
            <w:hideMark/>
          </w:tcPr>
          <w:p w14:paraId="51182165" w14:textId="77777777" w:rsidR="008F0ACB" w:rsidRPr="00042862" w:rsidRDefault="008F0ACB" w:rsidP="00F67BB0">
            <w:pPr>
              <w:spacing w:before="0" w:after="0" w:line="240" w:lineRule="auto"/>
              <w:ind w:firstLine="0"/>
              <w:jc w:val="left"/>
              <w:rPr>
                <w:b/>
                <w:bCs/>
                <w:sz w:val="24"/>
              </w:rPr>
            </w:pPr>
          </w:p>
        </w:tc>
      </w:tr>
      <w:tr w:rsidR="00042862" w:rsidRPr="00042862" w14:paraId="575A8196" w14:textId="77777777" w:rsidTr="006F041A">
        <w:trPr>
          <w:trHeight w:val="288"/>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38A65533" w14:textId="77777777" w:rsidR="00855209" w:rsidRPr="00042862" w:rsidRDefault="00855209" w:rsidP="00855209">
            <w:pPr>
              <w:spacing w:before="0" w:after="0" w:line="240" w:lineRule="auto"/>
              <w:ind w:firstLine="0"/>
              <w:jc w:val="center"/>
              <w:rPr>
                <w:b/>
                <w:bCs/>
                <w:sz w:val="24"/>
              </w:rPr>
            </w:pPr>
          </w:p>
        </w:tc>
        <w:tc>
          <w:tcPr>
            <w:tcW w:w="3922" w:type="dxa"/>
            <w:tcBorders>
              <w:top w:val="nil"/>
              <w:left w:val="nil"/>
              <w:bottom w:val="single" w:sz="8" w:space="0" w:color="auto"/>
              <w:right w:val="single" w:sz="8" w:space="0" w:color="auto"/>
            </w:tcBorders>
            <w:shd w:val="clear" w:color="auto" w:fill="auto"/>
            <w:noWrap/>
            <w:vAlign w:val="center"/>
            <w:hideMark/>
          </w:tcPr>
          <w:p w14:paraId="601F44B1" w14:textId="77777777" w:rsidR="00855209" w:rsidRPr="00042862" w:rsidRDefault="00855209" w:rsidP="00855209">
            <w:pPr>
              <w:spacing w:before="0" w:after="0" w:line="240" w:lineRule="auto"/>
              <w:ind w:firstLine="0"/>
              <w:jc w:val="left"/>
              <w:rPr>
                <w:b/>
                <w:bCs/>
                <w:sz w:val="24"/>
              </w:rPr>
            </w:pPr>
            <w:r w:rsidRPr="00042862">
              <w:rPr>
                <w:b/>
                <w:bCs/>
                <w:sz w:val="24"/>
              </w:rPr>
              <w:t>CẢ NƯỚC</w:t>
            </w:r>
          </w:p>
        </w:tc>
        <w:tc>
          <w:tcPr>
            <w:tcW w:w="753" w:type="dxa"/>
            <w:tcBorders>
              <w:top w:val="nil"/>
              <w:left w:val="nil"/>
              <w:bottom w:val="single" w:sz="8" w:space="0" w:color="auto"/>
              <w:right w:val="single" w:sz="8" w:space="0" w:color="auto"/>
            </w:tcBorders>
            <w:shd w:val="clear" w:color="auto" w:fill="auto"/>
            <w:noWrap/>
            <w:vAlign w:val="center"/>
            <w:hideMark/>
          </w:tcPr>
          <w:p w14:paraId="2A9B18DD" w14:textId="20F44624" w:rsidR="00855209" w:rsidRPr="00042862" w:rsidRDefault="00855209" w:rsidP="00855209">
            <w:pPr>
              <w:spacing w:before="0" w:after="0" w:line="240" w:lineRule="auto"/>
              <w:ind w:firstLine="0"/>
              <w:jc w:val="right"/>
              <w:rPr>
                <w:b/>
                <w:bCs/>
                <w:sz w:val="24"/>
              </w:rPr>
            </w:pPr>
            <w:r w:rsidRPr="00042862">
              <w:rPr>
                <w:b/>
                <w:bCs/>
                <w:sz w:val="24"/>
              </w:rPr>
              <w:t>3,63</w:t>
            </w:r>
          </w:p>
        </w:tc>
        <w:tc>
          <w:tcPr>
            <w:tcW w:w="753" w:type="dxa"/>
            <w:tcBorders>
              <w:top w:val="nil"/>
              <w:left w:val="nil"/>
              <w:bottom w:val="single" w:sz="8" w:space="0" w:color="auto"/>
              <w:right w:val="single" w:sz="8" w:space="0" w:color="auto"/>
            </w:tcBorders>
            <w:shd w:val="clear" w:color="auto" w:fill="auto"/>
            <w:noWrap/>
            <w:vAlign w:val="center"/>
            <w:hideMark/>
          </w:tcPr>
          <w:p w14:paraId="1B15929B" w14:textId="11E60573" w:rsidR="00855209" w:rsidRPr="00042862" w:rsidRDefault="00855209" w:rsidP="00855209">
            <w:pPr>
              <w:spacing w:before="0" w:after="0" w:line="240" w:lineRule="auto"/>
              <w:ind w:firstLine="0"/>
              <w:jc w:val="right"/>
              <w:rPr>
                <w:b/>
                <w:bCs/>
                <w:sz w:val="24"/>
              </w:rPr>
            </w:pPr>
            <w:r w:rsidRPr="00042862">
              <w:rPr>
                <w:b/>
                <w:bCs/>
                <w:sz w:val="24"/>
              </w:rPr>
              <w:t>3,89</w:t>
            </w:r>
          </w:p>
        </w:tc>
        <w:tc>
          <w:tcPr>
            <w:tcW w:w="1028" w:type="dxa"/>
            <w:tcBorders>
              <w:top w:val="nil"/>
              <w:left w:val="nil"/>
              <w:bottom w:val="single" w:sz="8" w:space="0" w:color="auto"/>
              <w:right w:val="single" w:sz="8" w:space="0" w:color="auto"/>
            </w:tcBorders>
            <w:shd w:val="clear" w:color="auto" w:fill="auto"/>
            <w:noWrap/>
            <w:vAlign w:val="center"/>
            <w:hideMark/>
          </w:tcPr>
          <w:p w14:paraId="25A60041" w14:textId="03842F37" w:rsidR="00855209" w:rsidRPr="00042862" w:rsidRDefault="00855209" w:rsidP="00855209">
            <w:pPr>
              <w:spacing w:before="0" w:after="0" w:line="240" w:lineRule="auto"/>
              <w:ind w:firstLine="0"/>
              <w:jc w:val="right"/>
              <w:rPr>
                <w:b/>
                <w:bCs/>
                <w:sz w:val="24"/>
              </w:rPr>
            </w:pPr>
            <w:r w:rsidRPr="00042862">
              <w:rPr>
                <w:b/>
                <w:bCs/>
                <w:sz w:val="24"/>
              </w:rPr>
              <w:t>4,14</w:t>
            </w:r>
          </w:p>
        </w:tc>
        <w:tc>
          <w:tcPr>
            <w:tcW w:w="963" w:type="dxa"/>
            <w:tcBorders>
              <w:top w:val="nil"/>
              <w:left w:val="nil"/>
              <w:bottom w:val="single" w:sz="8" w:space="0" w:color="auto"/>
              <w:right w:val="single" w:sz="8" w:space="0" w:color="auto"/>
            </w:tcBorders>
            <w:shd w:val="clear" w:color="auto" w:fill="auto"/>
            <w:noWrap/>
            <w:vAlign w:val="center"/>
            <w:hideMark/>
          </w:tcPr>
          <w:p w14:paraId="6C647D13" w14:textId="79FB7727" w:rsidR="00855209" w:rsidRPr="00042862" w:rsidRDefault="00855209" w:rsidP="00855209">
            <w:pPr>
              <w:spacing w:before="0" w:after="0" w:line="240" w:lineRule="auto"/>
              <w:ind w:firstLine="0"/>
              <w:jc w:val="right"/>
              <w:rPr>
                <w:b/>
                <w:bCs/>
                <w:sz w:val="24"/>
              </w:rPr>
            </w:pPr>
            <w:r w:rsidRPr="00042862">
              <w:rPr>
                <w:b/>
                <w:bCs/>
                <w:sz w:val="24"/>
              </w:rPr>
              <w:t>5,74</w:t>
            </w:r>
          </w:p>
        </w:tc>
        <w:tc>
          <w:tcPr>
            <w:tcW w:w="1028" w:type="dxa"/>
            <w:tcBorders>
              <w:top w:val="nil"/>
              <w:left w:val="nil"/>
              <w:bottom w:val="single" w:sz="8" w:space="0" w:color="auto"/>
              <w:right w:val="single" w:sz="8" w:space="0" w:color="auto"/>
            </w:tcBorders>
            <w:shd w:val="clear" w:color="auto" w:fill="auto"/>
            <w:noWrap/>
            <w:vAlign w:val="center"/>
            <w:hideMark/>
          </w:tcPr>
          <w:p w14:paraId="661F3C55" w14:textId="728B8997" w:rsidR="00855209" w:rsidRPr="00042862" w:rsidRDefault="00855209" w:rsidP="00855209">
            <w:pPr>
              <w:spacing w:before="0" w:after="0" w:line="240" w:lineRule="auto"/>
              <w:ind w:firstLine="0"/>
              <w:jc w:val="right"/>
              <w:rPr>
                <w:b/>
                <w:bCs/>
                <w:sz w:val="24"/>
              </w:rPr>
            </w:pPr>
            <w:r w:rsidRPr="00042862">
              <w:rPr>
                <w:b/>
                <w:bCs/>
                <w:sz w:val="24"/>
              </w:rPr>
              <w:t>3,38</w:t>
            </w:r>
          </w:p>
        </w:tc>
      </w:tr>
      <w:tr w:rsidR="00042862" w:rsidRPr="00042862" w14:paraId="623D88D0" w14:textId="77777777" w:rsidTr="006F041A">
        <w:trPr>
          <w:trHeight w:val="288"/>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462A493C" w14:textId="77777777" w:rsidR="00855209" w:rsidRPr="00042862" w:rsidRDefault="00855209" w:rsidP="00855209">
            <w:pPr>
              <w:spacing w:before="0" w:after="0" w:line="240" w:lineRule="auto"/>
              <w:ind w:firstLine="0"/>
              <w:jc w:val="center"/>
              <w:rPr>
                <w:b/>
                <w:bCs/>
                <w:sz w:val="24"/>
              </w:rPr>
            </w:pPr>
            <w:r w:rsidRPr="00042862">
              <w:rPr>
                <w:b/>
                <w:bCs/>
                <w:sz w:val="24"/>
              </w:rPr>
              <w:t>I</w:t>
            </w:r>
          </w:p>
        </w:tc>
        <w:tc>
          <w:tcPr>
            <w:tcW w:w="3922" w:type="dxa"/>
            <w:tcBorders>
              <w:top w:val="nil"/>
              <w:left w:val="nil"/>
              <w:bottom w:val="single" w:sz="8" w:space="0" w:color="auto"/>
              <w:right w:val="single" w:sz="8" w:space="0" w:color="auto"/>
            </w:tcBorders>
            <w:shd w:val="clear" w:color="auto" w:fill="auto"/>
            <w:noWrap/>
            <w:vAlign w:val="center"/>
            <w:hideMark/>
          </w:tcPr>
          <w:p w14:paraId="5F48524B" w14:textId="5BE3F294" w:rsidR="00855209" w:rsidRPr="00042862" w:rsidRDefault="00855209" w:rsidP="00855209">
            <w:pPr>
              <w:spacing w:before="0" w:after="0" w:line="240" w:lineRule="auto"/>
              <w:ind w:firstLine="0"/>
              <w:jc w:val="left"/>
              <w:rPr>
                <w:b/>
                <w:bCs/>
                <w:sz w:val="24"/>
              </w:rPr>
            </w:pPr>
            <w:r w:rsidRPr="00042862">
              <w:rPr>
                <w:b/>
                <w:bCs/>
                <w:sz w:val="24"/>
              </w:rPr>
              <w:t>Vùng Đồng bằng sông Hồng</w:t>
            </w:r>
          </w:p>
        </w:tc>
        <w:tc>
          <w:tcPr>
            <w:tcW w:w="753" w:type="dxa"/>
            <w:tcBorders>
              <w:top w:val="nil"/>
              <w:left w:val="nil"/>
              <w:bottom w:val="single" w:sz="8" w:space="0" w:color="auto"/>
              <w:right w:val="single" w:sz="8" w:space="0" w:color="auto"/>
            </w:tcBorders>
            <w:shd w:val="clear" w:color="auto" w:fill="auto"/>
            <w:noWrap/>
            <w:vAlign w:val="center"/>
            <w:hideMark/>
          </w:tcPr>
          <w:p w14:paraId="7489FCBB" w14:textId="686CA3B8" w:rsidR="00855209" w:rsidRPr="00042862" w:rsidRDefault="00855209" w:rsidP="00855209">
            <w:pPr>
              <w:spacing w:before="0" w:after="0" w:line="240" w:lineRule="auto"/>
              <w:ind w:firstLine="0"/>
              <w:jc w:val="right"/>
              <w:rPr>
                <w:b/>
                <w:bCs/>
                <w:sz w:val="24"/>
              </w:rPr>
            </w:pPr>
            <w:r w:rsidRPr="00042862">
              <w:rPr>
                <w:b/>
                <w:bCs/>
                <w:sz w:val="24"/>
              </w:rPr>
              <w:t>1,59</w:t>
            </w:r>
          </w:p>
        </w:tc>
        <w:tc>
          <w:tcPr>
            <w:tcW w:w="753" w:type="dxa"/>
            <w:tcBorders>
              <w:top w:val="nil"/>
              <w:left w:val="nil"/>
              <w:bottom w:val="single" w:sz="8" w:space="0" w:color="auto"/>
              <w:right w:val="single" w:sz="8" w:space="0" w:color="auto"/>
            </w:tcBorders>
            <w:shd w:val="clear" w:color="auto" w:fill="auto"/>
            <w:noWrap/>
            <w:vAlign w:val="center"/>
            <w:hideMark/>
          </w:tcPr>
          <w:p w14:paraId="6CB18AF1" w14:textId="49C02861" w:rsidR="00855209" w:rsidRPr="00042862" w:rsidRDefault="00855209" w:rsidP="00855209">
            <w:pPr>
              <w:spacing w:before="0" w:after="0" w:line="240" w:lineRule="auto"/>
              <w:ind w:firstLine="0"/>
              <w:jc w:val="right"/>
              <w:rPr>
                <w:b/>
                <w:bCs/>
                <w:sz w:val="24"/>
              </w:rPr>
            </w:pPr>
            <w:r w:rsidRPr="00042862">
              <w:rPr>
                <w:b/>
                <w:bCs/>
                <w:sz w:val="24"/>
              </w:rPr>
              <w:t>1,59</w:t>
            </w:r>
          </w:p>
        </w:tc>
        <w:tc>
          <w:tcPr>
            <w:tcW w:w="1028" w:type="dxa"/>
            <w:tcBorders>
              <w:top w:val="nil"/>
              <w:left w:val="nil"/>
              <w:bottom w:val="single" w:sz="8" w:space="0" w:color="auto"/>
              <w:right w:val="single" w:sz="8" w:space="0" w:color="auto"/>
            </w:tcBorders>
            <w:shd w:val="clear" w:color="auto" w:fill="auto"/>
            <w:noWrap/>
            <w:vAlign w:val="center"/>
            <w:hideMark/>
          </w:tcPr>
          <w:p w14:paraId="722C26E0" w14:textId="2501CE93" w:rsidR="00855209" w:rsidRPr="00042862" w:rsidRDefault="00855209" w:rsidP="00855209">
            <w:pPr>
              <w:spacing w:before="0" w:after="0" w:line="240" w:lineRule="auto"/>
              <w:ind w:firstLine="0"/>
              <w:jc w:val="right"/>
              <w:rPr>
                <w:b/>
                <w:bCs/>
                <w:sz w:val="24"/>
              </w:rPr>
            </w:pPr>
            <w:r w:rsidRPr="00042862">
              <w:rPr>
                <w:b/>
                <w:bCs/>
                <w:sz w:val="24"/>
              </w:rPr>
              <w:t>1,79</w:t>
            </w:r>
          </w:p>
        </w:tc>
        <w:tc>
          <w:tcPr>
            <w:tcW w:w="963" w:type="dxa"/>
            <w:tcBorders>
              <w:top w:val="nil"/>
              <w:left w:val="nil"/>
              <w:bottom w:val="single" w:sz="8" w:space="0" w:color="auto"/>
              <w:right w:val="single" w:sz="8" w:space="0" w:color="auto"/>
            </w:tcBorders>
            <w:shd w:val="clear" w:color="auto" w:fill="auto"/>
            <w:noWrap/>
            <w:vAlign w:val="center"/>
            <w:hideMark/>
          </w:tcPr>
          <w:p w14:paraId="22DC4BCC" w14:textId="357B474E" w:rsidR="00855209" w:rsidRPr="00042862" w:rsidRDefault="00855209" w:rsidP="00855209">
            <w:pPr>
              <w:spacing w:before="0" w:after="0" w:line="240" w:lineRule="auto"/>
              <w:ind w:firstLine="0"/>
              <w:jc w:val="right"/>
              <w:rPr>
                <w:b/>
                <w:bCs/>
                <w:sz w:val="24"/>
              </w:rPr>
            </w:pPr>
            <w:r w:rsidRPr="00042862">
              <w:rPr>
                <w:b/>
                <w:bCs/>
                <w:sz w:val="24"/>
              </w:rPr>
              <w:t>0,30</w:t>
            </w:r>
          </w:p>
        </w:tc>
        <w:tc>
          <w:tcPr>
            <w:tcW w:w="1028" w:type="dxa"/>
            <w:tcBorders>
              <w:top w:val="nil"/>
              <w:left w:val="nil"/>
              <w:bottom w:val="single" w:sz="8" w:space="0" w:color="auto"/>
              <w:right w:val="single" w:sz="8" w:space="0" w:color="auto"/>
            </w:tcBorders>
            <w:shd w:val="clear" w:color="auto" w:fill="auto"/>
            <w:noWrap/>
            <w:vAlign w:val="center"/>
            <w:hideMark/>
          </w:tcPr>
          <w:p w14:paraId="7854A4A7" w14:textId="1164B463" w:rsidR="00855209" w:rsidRPr="00042862" w:rsidRDefault="00855209" w:rsidP="00855209">
            <w:pPr>
              <w:spacing w:before="0" w:after="0" w:line="240" w:lineRule="auto"/>
              <w:ind w:firstLine="0"/>
              <w:jc w:val="right"/>
              <w:rPr>
                <w:b/>
                <w:bCs/>
                <w:sz w:val="24"/>
              </w:rPr>
            </w:pPr>
            <w:r w:rsidRPr="00042862">
              <w:rPr>
                <w:b/>
                <w:bCs/>
                <w:sz w:val="24"/>
              </w:rPr>
              <w:t>0,30</w:t>
            </w:r>
          </w:p>
        </w:tc>
      </w:tr>
      <w:tr w:rsidR="00042862" w:rsidRPr="00042862" w14:paraId="4173DD0E" w14:textId="77777777" w:rsidTr="006F041A">
        <w:trPr>
          <w:trHeight w:val="173"/>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6DB66E00" w14:textId="77777777" w:rsidR="00855209" w:rsidRPr="00042862" w:rsidRDefault="00855209" w:rsidP="00855209">
            <w:pPr>
              <w:spacing w:before="0" w:after="0" w:line="240" w:lineRule="auto"/>
              <w:ind w:firstLine="0"/>
              <w:jc w:val="center"/>
              <w:rPr>
                <w:sz w:val="24"/>
              </w:rPr>
            </w:pPr>
            <w:r w:rsidRPr="00042862">
              <w:rPr>
                <w:sz w:val="24"/>
              </w:rPr>
              <w:t>1</w:t>
            </w:r>
          </w:p>
        </w:tc>
        <w:tc>
          <w:tcPr>
            <w:tcW w:w="3922" w:type="dxa"/>
            <w:tcBorders>
              <w:top w:val="nil"/>
              <w:left w:val="nil"/>
              <w:bottom w:val="single" w:sz="8" w:space="0" w:color="auto"/>
              <w:right w:val="single" w:sz="8" w:space="0" w:color="auto"/>
            </w:tcBorders>
            <w:shd w:val="clear" w:color="auto" w:fill="auto"/>
            <w:noWrap/>
            <w:vAlign w:val="center"/>
            <w:hideMark/>
          </w:tcPr>
          <w:p w14:paraId="0AA6D90F" w14:textId="23B7DB83" w:rsidR="00855209" w:rsidRPr="00042862" w:rsidRDefault="00855209" w:rsidP="00855209">
            <w:pPr>
              <w:spacing w:before="0" w:after="0" w:line="240" w:lineRule="auto"/>
              <w:ind w:firstLine="0"/>
              <w:jc w:val="left"/>
              <w:rPr>
                <w:sz w:val="24"/>
              </w:rPr>
            </w:pPr>
            <w:r w:rsidRPr="00042862">
              <w:rPr>
                <w:sz w:val="24"/>
              </w:rPr>
              <w:t>Hà Nam</w:t>
            </w:r>
          </w:p>
        </w:tc>
        <w:tc>
          <w:tcPr>
            <w:tcW w:w="753" w:type="dxa"/>
            <w:tcBorders>
              <w:top w:val="nil"/>
              <w:left w:val="nil"/>
              <w:bottom w:val="single" w:sz="8" w:space="0" w:color="auto"/>
              <w:right w:val="single" w:sz="8" w:space="0" w:color="auto"/>
            </w:tcBorders>
            <w:shd w:val="clear" w:color="auto" w:fill="auto"/>
            <w:noWrap/>
            <w:vAlign w:val="center"/>
            <w:hideMark/>
          </w:tcPr>
          <w:p w14:paraId="3DE1CD05" w14:textId="5627E835" w:rsidR="00855209" w:rsidRPr="00042862" w:rsidRDefault="00855209" w:rsidP="00855209">
            <w:pPr>
              <w:spacing w:before="0" w:after="0" w:line="240" w:lineRule="auto"/>
              <w:ind w:firstLine="0"/>
              <w:jc w:val="right"/>
              <w:rPr>
                <w:sz w:val="24"/>
              </w:rPr>
            </w:pPr>
            <w:r w:rsidRPr="00042862">
              <w:rPr>
                <w:sz w:val="24"/>
              </w:rPr>
              <w:t>0,00</w:t>
            </w:r>
          </w:p>
        </w:tc>
        <w:tc>
          <w:tcPr>
            <w:tcW w:w="753" w:type="dxa"/>
            <w:tcBorders>
              <w:top w:val="nil"/>
              <w:left w:val="nil"/>
              <w:bottom w:val="single" w:sz="8" w:space="0" w:color="auto"/>
              <w:right w:val="single" w:sz="8" w:space="0" w:color="auto"/>
            </w:tcBorders>
            <w:shd w:val="clear" w:color="auto" w:fill="auto"/>
            <w:noWrap/>
            <w:vAlign w:val="center"/>
            <w:hideMark/>
          </w:tcPr>
          <w:p w14:paraId="1A8317FA" w14:textId="3B7A1019" w:rsidR="00855209" w:rsidRPr="00042862" w:rsidRDefault="00855209" w:rsidP="00855209">
            <w:pPr>
              <w:spacing w:before="0" w:after="0" w:line="240" w:lineRule="auto"/>
              <w:ind w:firstLine="0"/>
              <w:jc w:val="right"/>
              <w:rPr>
                <w:sz w:val="24"/>
              </w:rPr>
            </w:pPr>
            <w:r w:rsidRPr="00042862">
              <w:rPr>
                <w:sz w:val="24"/>
              </w:rPr>
              <w:t>0,00</w:t>
            </w:r>
          </w:p>
        </w:tc>
        <w:tc>
          <w:tcPr>
            <w:tcW w:w="1028" w:type="dxa"/>
            <w:tcBorders>
              <w:top w:val="nil"/>
              <w:left w:val="nil"/>
              <w:bottom w:val="single" w:sz="8" w:space="0" w:color="auto"/>
              <w:right w:val="single" w:sz="8" w:space="0" w:color="auto"/>
            </w:tcBorders>
            <w:shd w:val="clear" w:color="auto" w:fill="auto"/>
            <w:noWrap/>
            <w:vAlign w:val="center"/>
            <w:hideMark/>
          </w:tcPr>
          <w:p w14:paraId="323B9F86" w14:textId="26EF7D19" w:rsidR="00855209" w:rsidRPr="00042862" w:rsidRDefault="00855209" w:rsidP="00855209">
            <w:pPr>
              <w:spacing w:before="0" w:after="0" w:line="240" w:lineRule="auto"/>
              <w:ind w:firstLine="0"/>
              <w:jc w:val="right"/>
              <w:rPr>
                <w:sz w:val="24"/>
              </w:rPr>
            </w:pPr>
            <w:r w:rsidRPr="00042862">
              <w:rPr>
                <w:sz w:val="24"/>
              </w:rPr>
              <w:t>0,00</w:t>
            </w:r>
          </w:p>
        </w:tc>
        <w:tc>
          <w:tcPr>
            <w:tcW w:w="963" w:type="dxa"/>
            <w:tcBorders>
              <w:top w:val="nil"/>
              <w:left w:val="nil"/>
              <w:bottom w:val="single" w:sz="8" w:space="0" w:color="auto"/>
              <w:right w:val="single" w:sz="8" w:space="0" w:color="auto"/>
            </w:tcBorders>
            <w:shd w:val="clear" w:color="auto" w:fill="auto"/>
            <w:noWrap/>
            <w:vAlign w:val="center"/>
            <w:hideMark/>
          </w:tcPr>
          <w:p w14:paraId="34639905" w14:textId="0975DF4B" w:rsidR="00855209" w:rsidRPr="00042862" w:rsidRDefault="00855209" w:rsidP="00855209">
            <w:pPr>
              <w:spacing w:before="0" w:after="0" w:line="240" w:lineRule="auto"/>
              <w:ind w:firstLine="0"/>
              <w:jc w:val="right"/>
              <w:rPr>
                <w:sz w:val="24"/>
              </w:rPr>
            </w:pPr>
            <w:r w:rsidRPr="00042862">
              <w:rPr>
                <w:sz w:val="24"/>
              </w:rPr>
              <w:t>0,30</w:t>
            </w:r>
          </w:p>
        </w:tc>
        <w:tc>
          <w:tcPr>
            <w:tcW w:w="1028" w:type="dxa"/>
            <w:tcBorders>
              <w:top w:val="nil"/>
              <w:left w:val="nil"/>
              <w:bottom w:val="single" w:sz="8" w:space="0" w:color="auto"/>
              <w:right w:val="single" w:sz="8" w:space="0" w:color="auto"/>
            </w:tcBorders>
            <w:shd w:val="clear" w:color="auto" w:fill="auto"/>
            <w:noWrap/>
            <w:vAlign w:val="center"/>
            <w:hideMark/>
          </w:tcPr>
          <w:p w14:paraId="6BF21747" w14:textId="52C6E79B" w:rsidR="00855209" w:rsidRPr="00042862" w:rsidRDefault="00855209" w:rsidP="00855209">
            <w:pPr>
              <w:spacing w:before="0" w:after="0" w:line="240" w:lineRule="auto"/>
              <w:ind w:firstLine="0"/>
              <w:jc w:val="right"/>
              <w:rPr>
                <w:sz w:val="24"/>
              </w:rPr>
            </w:pPr>
            <w:r w:rsidRPr="00042862">
              <w:rPr>
                <w:sz w:val="24"/>
              </w:rPr>
              <w:t>0,30</w:t>
            </w:r>
          </w:p>
        </w:tc>
      </w:tr>
      <w:tr w:rsidR="00042862" w:rsidRPr="00042862" w14:paraId="7F29D997" w14:textId="77777777" w:rsidTr="006F041A">
        <w:trPr>
          <w:trHeight w:val="288"/>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14F4290C" w14:textId="77777777" w:rsidR="00855209" w:rsidRPr="00042862" w:rsidRDefault="00855209" w:rsidP="00855209">
            <w:pPr>
              <w:spacing w:before="0" w:after="0" w:line="240" w:lineRule="auto"/>
              <w:ind w:firstLine="0"/>
              <w:jc w:val="center"/>
              <w:rPr>
                <w:b/>
                <w:bCs/>
                <w:sz w:val="24"/>
              </w:rPr>
            </w:pPr>
            <w:r w:rsidRPr="00042862">
              <w:rPr>
                <w:b/>
                <w:bCs/>
                <w:sz w:val="24"/>
              </w:rPr>
              <w:t>II</w:t>
            </w:r>
          </w:p>
        </w:tc>
        <w:tc>
          <w:tcPr>
            <w:tcW w:w="3922" w:type="dxa"/>
            <w:tcBorders>
              <w:top w:val="nil"/>
              <w:left w:val="nil"/>
              <w:bottom w:val="single" w:sz="8" w:space="0" w:color="auto"/>
              <w:right w:val="single" w:sz="8" w:space="0" w:color="auto"/>
            </w:tcBorders>
            <w:shd w:val="clear" w:color="auto" w:fill="auto"/>
            <w:noWrap/>
            <w:vAlign w:val="center"/>
            <w:hideMark/>
          </w:tcPr>
          <w:p w14:paraId="75D7655B" w14:textId="73371591" w:rsidR="00855209" w:rsidRPr="00042862" w:rsidRDefault="00855209" w:rsidP="00855209">
            <w:pPr>
              <w:spacing w:before="0" w:after="0" w:line="240" w:lineRule="auto"/>
              <w:ind w:firstLine="0"/>
              <w:jc w:val="left"/>
              <w:rPr>
                <w:b/>
                <w:bCs/>
                <w:sz w:val="24"/>
              </w:rPr>
            </w:pPr>
            <w:r w:rsidRPr="00042862">
              <w:rPr>
                <w:b/>
                <w:bCs/>
                <w:sz w:val="24"/>
              </w:rPr>
              <w:t>Vùng Bắc Trung Bộ và Duyên Hải miền Trung</w:t>
            </w:r>
          </w:p>
        </w:tc>
        <w:tc>
          <w:tcPr>
            <w:tcW w:w="753" w:type="dxa"/>
            <w:tcBorders>
              <w:top w:val="nil"/>
              <w:left w:val="nil"/>
              <w:bottom w:val="single" w:sz="8" w:space="0" w:color="auto"/>
              <w:right w:val="single" w:sz="8" w:space="0" w:color="auto"/>
            </w:tcBorders>
            <w:shd w:val="clear" w:color="auto" w:fill="auto"/>
            <w:noWrap/>
            <w:vAlign w:val="center"/>
            <w:hideMark/>
          </w:tcPr>
          <w:p w14:paraId="63585682" w14:textId="020FE427" w:rsidR="00855209" w:rsidRPr="00042862" w:rsidRDefault="00855209" w:rsidP="00855209">
            <w:pPr>
              <w:spacing w:before="0" w:after="0" w:line="240" w:lineRule="auto"/>
              <w:ind w:firstLine="0"/>
              <w:jc w:val="right"/>
              <w:rPr>
                <w:b/>
                <w:bCs/>
                <w:sz w:val="24"/>
              </w:rPr>
            </w:pPr>
            <w:r w:rsidRPr="00042862">
              <w:rPr>
                <w:b/>
                <w:bCs/>
                <w:sz w:val="24"/>
              </w:rPr>
              <w:t>1,13</w:t>
            </w:r>
          </w:p>
        </w:tc>
        <w:tc>
          <w:tcPr>
            <w:tcW w:w="753" w:type="dxa"/>
            <w:tcBorders>
              <w:top w:val="nil"/>
              <w:left w:val="nil"/>
              <w:bottom w:val="single" w:sz="8" w:space="0" w:color="auto"/>
              <w:right w:val="single" w:sz="8" w:space="0" w:color="auto"/>
            </w:tcBorders>
            <w:shd w:val="clear" w:color="auto" w:fill="auto"/>
            <w:noWrap/>
            <w:vAlign w:val="center"/>
            <w:hideMark/>
          </w:tcPr>
          <w:p w14:paraId="4EFB9C35" w14:textId="27A28AFF" w:rsidR="00855209" w:rsidRPr="00042862" w:rsidRDefault="00855209" w:rsidP="00855209">
            <w:pPr>
              <w:spacing w:before="0" w:after="0" w:line="240" w:lineRule="auto"/>
              <w:ind w:firstLine="0"/>
              <w:jc w:val="right"/>
              <w:rPr>
                <w:b/>
                <w:bCs/>
                <w:sz w:val="24"/>
              </w:rPr>
            </w:pPr>
            <w:r w:rsidRPr="00042862">
              <w:rPr>
                <w:b/>
                <w:bCs/>
                <w:sz w:val="24"/>
              </w:rPr>
              <w:t>1,18</w:t>
            </w:r>
          </w:p>
        </w:tc>
        <w:tc>
          <w:tcPr>
            <w:tcW w:w="1028" w:type="dxa"/>
            <w:tcBorders>
              <w:top w:val="nil"/>
              <w:left w:val="nil"/>
              <w:bottom w:val="single" w:sz="8" w:space="0" w:color="auto"/>
              <w:right w:val="single" w:sz="8" w:space="0" w:color="auto"/>
            </w:tcBorders>
            <w:shd w:val="clear" w:color="auto" w:fill="auto"/>
            <w:noWrap/>
            <w:vAlign w:val="center"/>
            <w:hideMark/>
          </w:tcPr>
          <w:p w14:paraId="25A47512" w14:textId="23223FCD" w:rsidR="00855209" w:rsidRPr="00042862" w:rsidRDefault="00855209" w:rsidP="00855209">
            <w:pPr>
              <w:spacing w:before="0" w:after="0" w:line="240" w:lineRule="auto"/>
              <w:ind w:firstLine="0"/>
              <w:jc w:val="right"/>
              <w:rPr>
                <w:b/>
                <w:bCs/>
                <w:sz w:val="24"/>
              </w:rPr>
            </w:pPr>
            <w:r w:rsidRPr="00042862">
              <w:rPr>
                <w:b/>
                <w:bCs/>
                <w:sz w:val="24"/>
              </w:rPr>
              <w:t>1,13</w:t>
            </w:r>
          </w:p>
        </w:tc>
        <w:tc>
          <w:tcPr>
            <w:tcW w:w="963" w:type="dxa"/>
            <w:tcBorders>
              <w:top w:val="nil"/>
              <w:left w:val="nil"/>
              <w:bottom w:val="single" w:sz="8" w:space="0" w:color="auto"/>
              <w:right w:val="single" w:sz="8" w:space="0" w:color="auto"/>
            </w:tcBorders>
            <w:shd w:val="clear" w:color="auto" w:fill="auto"/>
            <w:noWrap/>
            <w:vAlign w:val="center"/>
            <w:hideMark/>
          </w:tcPr>
          <w:p w14:paraId="312C08E2" w14:textId="4BBB2C63" w:rsidR="00855209" w:rsidRPr="00042862" w:rsidRDefault="00855209" w:rsidP="00855209">
            <w:pPr>
              <w:spacing w:before="0" w:after="0" w:line="240" w:lineRule="auto"/>
              <w:ind w:firstLine="0"/>
              <w:jc w:val="right"/>
              <w:rPr>
                <w:b/>
                <w:bCs/>
                <w:sz w:val="24"/>
              </w:rPr>
            </w:pPr>
            <w:r w:rsidRPr="00042862">
              <w:rPr>
                <w:b/>
                <w:bCs/>
                <w:sz w:val="24"/>
              </w:rPr>
              <w:t>3,29</w:t>
            </w:r>
          </w:p>
        </w:tc>
        <w:tc>
          <w:tcPr>
            <w:tcW w:w="1028" w:type="dxa"/>
            <w:tcBorders>
              <w:top w:val="nil"/>
              <w:left w:val="nil"/>
              <w:bottom w:val="single" w:sz="8" w:space="0" w:color="auto"/>
              <w:right w:val="single" w:sz="8" w:space="0" w:color="auto"/>
            </w:tcBorders>
            <w:shd w:val="clear" w:color="auto" w:fill="auto"/>
            <w:noWrap/>
            <w:vAlign w:val="center"/>
            <w:hideMark/>
          </w:tcPr>
          <w:p w14:paraId="015D9BAC" w14:textId="0BC7F6F0" w:rsidR="00855209" w:rsidRPr="00042862" w:rsidRDefault="00855209" w:rsidP="00855209">
            <w:pPr>
              <w:spacing w:before="0" w:after="0" w:line="240" w:lineRule="auto"/>
              <w:ind w:firstLine="0"/>
              <w:jc w:val="right"/>
              <w:rPr>
                <w:b/>
                <w:bCs/>
                <w:sz w:val="24"/>
              </w:rPr>
            </w:pPr>
            <w:r w:rsidRPr="00042862">
              <w:rPr>
                <w:b/>
                <w:bCs/>
                <w:sz w:val="24"/>
              </w:rPr>
              <w:t>2,16</w:t>
            </w:r>
          </w:p>
        </w:tc>
      </w:tr>
      <w:tr w:rsidR="00042862" w:rsidRPr="00042862" w14:paraId="00782265" w14:textId="77777777" w:rsidTr="006F041A">
        <w:trPr>
          <w:trHeight w:val="288"/>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038D7A55" w14:textId="77777777" w:rsidR="00855209" w:rsidRPr="00042862" w:rsidRDefault="00855209" w:rsidP="00855209">
            <w:pPr>
              <w:spacing w:before="0" w:after="0" w:line="240" w:lineRule="auto"/>
              <w:ind w:firstLine="0"/>
              <w:jc w:val="center"/>
              <w:rPr>
                <w:sz w:val="24"/>
              </w:rPr>
            </w:pPr>
            <w:r w:rsidRPr="00042862">
              <w:rPr>
                <w:sz w:val="24"/>
              </w:rPr>
              <w:t>1</w:t>
            </w:r>
          </w:p>
        </w:tc>
        <w:tc>
          <w:tcPr>
            <w:tcW w:w="3922" w:type="dxa"/>
            <w:tcBorders>
              <w:top w:val="nil"/>
              <w:left w:val="nil"/>
              <w:bottom w:val="single" w:sz="8" w:space="0" w:color="auto"/>
              <w:right w:val="single" w:sz="8" w:space="0" w:color="auto"/>
            </w:tcBorders>
            <w:shd w:val="clear" w:color="auto" w:fill="auto"/>
            <w:noWrap/>
            <w:vAlign w:val="center"/>
            <w:hideMark/>
          </w:tcPr>
          <w:p w14:paraId="659AD349" w14:textId="63785B98" w:rsidR="00855209" w:rsidRPr="00042862" w:rsidRDefault="00855209" w:rsidP="00855209">
            <w:pPr>
              <w:spacing w:before="0" w:after="0" w:line="240" w:lineRule="auto"/>
              <w:ind w:firstLine="0"/>
              <w:jc w:val="left"/>
              <w:rPr>
                <w:sz w:val="24"/>
              </w:rPr>
            </w:pPr>
            <w:r w:rsidRPr="00042862">
              <w:rPr>
                <w:sz w:val="24"/>
              </w:rPr>
              <w:t>Thừa Thiên Huế</w:t>
            </w:r>
          </w:p>
        </w:tc>
        <w:tc>
          <w:tcPr>
            <w:tcW w:w="753" w:type="dxa"/>
            <w:tcBorders>
              <w:top w:val="nil"/>
              <w:left w:val="nil"/>
              <w:bottom w:val="single" w:sz="8" w:space="0" w:color="auto"/>
              <w:right w:val="single" w:sz="8" w:space="0" w:color="auto"/>
            </w:tcBorders>
            <w:shd w:val="clear" w:color="auto" w:fill="auto"/>
            <w:noWrap/>
            <w:vAlign w:val="center"/>
            <w:hideMark/>
          </w:tcPr>
          <w:p w14:paraId="7FA89180" w14:textId="23010D27" w:rsidR="00855209" w:rsidRPr="00042862" w:rsidRDefault="00855209" w:rsidP="00855209">
            <w:pPr>
              <w:spacing w:before="0" w:after="0" w:line="240" w:lineRule="auto"/>
              <w:ind w:firstLine="0"/>
              <w:jc w:val="right"/>
              <w:rPr>
                <w:sz w:val="24"/>
              </w:rPr>
            </w:pPr>
            <w:r w:rsidRPr="00042862">
              <w:rPr>
                <w:sz w:val="24"/>
              </w:rPr>
              <w:t>0,00</w:t>
            </w:r>
          </w:p>
        </w:tc>
        <w:tc>
          <w:tcPr>
            <w:tcW w:w="753" w:type="dxa"/>
            <w:tcBorders>
              <w:top w:val="nil"/>
              <w:left w:val="nil"/>
              <w:bottom w:val="single" w:sz="8" w:space="0" w:color="auto"/>
              <w:right w:val="single" w:sz="8" w:space="0" w:color="auto"/>
            </w:tcBorders>
            <w:shd w:val="clear" w:color="auto" w:fill="auto"/>
            <w:noWrap/>
            <w:vAlign w:val="center"/>
            <w:hideMark/>
          </w:tcPr>
          <w:p w14:paraId="00E2D09E" w14:textId="2809F2F1" w:rsidR="00855209" w:rsidRPr="00042862" w:rsidRDefault="00855209" w:rsidP="00855209">
            <w:pPr>
              <w:spacing w:before="0" w:after="0" w:line="240" w:lineRule="auto"/>
              <w:ind w:firstLine="0"/>
              <w:jc w:val="right"/>
              <w:rPr>
                <w:sz w:val="24"/>
              </w:rPr>
            </w:pPr>
            <w:r w:rsidRPr="00042862">
              <w:rPr>
                <w:sz w:val="24"/>
              </w:rPr>
              <w:t>0,00</w:t>
            </w:r>
          </w:p>
        </w:tc>
        <w:tc>
          <w:tcPr>
            <w:tcW w:w="1028" w:type="dxa"/>
            <w:tcBorders>
              <w:top w:val="nil"/>
              <w:left w:val="nil"/>
              <w:bottom w:val="single" w:sz="8" w:space="0" w:color="auto"/>
              <w:right w:val="single" w:sz="8" w:space="0" w:color="auto"/>
            </w:tcBorders>
            <w:shd w:val="clear" w:color="auto" w:fill="auto"/>
            <w:noWrap/>
            <w:vAlign w:val="center"/>
            <w:hideMark/>
          </w:tcPr>
          <w:p w14:paraId="1869ED48" w14:textId="12EF2EB2" w:rsidR="00855209" w:rsidRPr="00042862" w:rsidRDefault="00855209" w:rsidP="00855209">
            <w:pPr>
              <w:spacing w:before="0" w:after="0" w:line="240" w:lineRule="auto"/>
              <w:ind w:firstLine="0"/>
              <w:jc w:val="right"/>
              <w:rPr>
                <w:sz w:val="24"/>
              </w:rPr>
            </w:pPr>
            <w:r w:rsidRPr="00042862">
              <w:rPr>
                <w:sz w:val="24"/>
              </w:rPr>
              <w:t>0,00</w:t>
            </w:r>
          </w:p>
        </w:tc>
        <w:tc>
          <w:tcPr>
            <w:tcW w:w="963" w:type="dxa"/>
            <w:tcBorders>
              <w:top w:val="nil"/>
              <w:left w:val="nil"/>
              <w:bottom w:val="single" w:sz="8" w:space="0" w:color="auto"/>
              <w:right w:val="single" w:sz="8" w:space="0" w:color="auto"/>
            </w:tcBorders>
            <w:shd w:val="clear" w:color="auto" w:fill="auto"/>
            <w:noWrap/>
            <w:vAlign w:val="center"/>
            <w:hideMark/>
          </w:tcPr>
          <w:p w14:paraId="32C09942" w14:textId="190A4A98" w:rsidR="00855209" w:rsidRPr="00042862" w:rsidRDefault="00855209" w:rsidP="00855209">
            <w:pPr>
              <w:spacing w:before="0" w:after="0" w:line="240" w:lineRule="auto"/>
              <w:ind w:firstLine="0"/>
              <w:jc w:val="right"/>
              <w:rPr>
                <w:sz w:val="24"/>
              </w:rPr>
            </w:pPr>
            <w:r w:rsidRPr="00042862">
              <w:rPr>
                <w:sz w:val="24"/>
              </w:rPr>
              <w:t>1,08</w:t>
            </w:r>
          </w:p>
        </w:tc>
        <w:tc>
          <w:tcPr>
            <w:tcW w:w="1028" w:type="dxa"/>
            <w:tcBorders>
              <w:top w:val="nil"/>
              <w:left w:val="nil"/>
              <w:bottom w:val="single" w:sz="8" w:space="0" w:color="auto"/>
              <w:right w:val="single" w:sz="8" w:space="0" w:color="auto"/>
            </w:tcBorders>
            <w:shd w:val="clear" w:color="auto" w:fill="auto"/>
            <w:noWrap/>
            <w:vAlign w:val="center"/>
            <w:hideMark/>
          </w:tcPr>
          <w:p w14:paraId="21C43D80" w14:textId="32AEEC68" w:rsidR="00855209" w:rsidRPr="00042862" w:rsidRDefault="00855209" w:rsidP="00855209">
            <w:pPr>
              <w:spacing w:before="0" w:after="0" w:line="240" w:lineRule="auto"/>
              <w:ind w:firstLine="0"/>
              <w:jc w:val="right"/>
              <w:rPr>
                <w:sz w:val="24"/>
              </w:rPr>
            </w:pPr>
            <w:r w:rsidRPr="00042862">
              <w:rPr>
                <w:sz w:val="24"/>
              </w:rPr>
              <w:t>1,08</w:t>
            </w:r>
          </w:p>
        </w:tc>
      </w:tr>
      <w:tr w:rsidR="00042862" w:rsidRPr="00042862" w14:paraId="406E3D9C" w14:textId="77777777" w:rsidTr="006F041A">
        <w:trPr>
          <w:trHeight w:val="288"/>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1BCC3215" w14:textId="77777777" w:rsidR="00855209" w:rsidRPr="00042862" w:rsidRDefault="00855209" w:rsidP="00855209">
            <w:pPr>
              <w:spacing w:before="0" w:after="0" w:line="240" w:lineRule="auto"/>
              <w:ind w:firstLine="0"/>
              <w:jc w:val="center"/>
              <w:rPr>
                <w:b/>
                <w:bCs/>
                <w:sz w:val="24"/>
              </w:rPr>
            </w:pPr>
            <w:r w:rsidRPr="00042862">
              <w:rPr>
                <w:b/>
                <w:bCs/>
                <w:sz w:val="24"/>
              </w:rPr>
              <w:t>III</w:t>
            </w:r>
          </w:p>
        </w:tc>
        <w:tc>
          <w:tcPr>
            <w:tcW w:w="3922" w:type="dxa"/>
            <w:tcBorders>
              <w:top w:val="nil"/>
              <w:left w:val="nil"/>
              <w:bottom w:val="single" w:sz="8" w:space="0" w:color="auto"/>
              <w:right w:val="single" w:sz="8" w:space="0" w:color="auto"/>
            </w:tcBorders>
            <w:shd w:val="clear" w:color="auto" w:fill="auto"/>
            <w:noWrap/>
            <w:vAlign w:val="center"/>
            <w:hideMark/>
          </w:tcPr>
          <w:p w14:paraId="03AA0000" w14:textId="2E2600DE" w:rsidR="00855209" w:rsidRPr="00042862" w:rsidRDefault="00855209" w:rsidP="00855209">
            <w:pPr>
              <w:spacing w:before="0" w:after="0" w:line="240" w:lineRule="auto"/>
              <w:ind w:firstLine="0"/>
              <w:jc w:val="left"/>
              <w:rPr>
                <w:b/>
                <w:bCs/>
                <w:sz w:val="24"/>
              </w:rPr>
            </w:pPr>
            <w:r w:rsidRPr="00042862">
              <w:rPr>
                <w:sz w:val="24"/>
              </w:rPr>
              <w:t>Phú Yên</w:t>
            </w:r>
          </w:p>
        </w:tc>
        <w:tc>
          <w:tcPr>
            <w:tcW w:w="753" w:type="dxa"/>
            <w:tcBorders>
              <w:top w:val="nil"/>
              <w:left w:val="nil"/>
              <w:bottom w:val="single" w:sz="8" w:space="0" w:color="auto"/>
              <w:right w:val="single" w:sz="8" w:space="0" w:color="auto"/>
            </w:tcBorders>
            <w:shd w:val="clear" w:color="auto" w:fill="auto"/>
            <w:noWrap/>
            <w:vAlign w:val="center"/>
            <w:hideMark/>
          </w:tcPr>
          <w:p w14:paraId="2BCEB55A" w14:textId="2ED717D5" w:rsidR="00855209" w:rsidRPr="00042862" w:rsidRDefault="00855209" w:rsidP="00855209">
            <w:pPr>
              <w:spacing w:before="0" w:after="0" w:line="240" w:lineRule="auto"/>
              <w:ind w:firstLine="0"/>
              <w:jc w:val="right"/>
              <w:rPr>
                <w:b/>
                <w:bCs/>
                <w:sz w:val="24"/>
              </w:rPr>
            </w:pPr>
            <w:r w:rsidRPr="00042862">
              <w:rPr>
                <w:sz w:val="24"/>
              </w:rPr>
              <w:t>0,00</w:t>
            </w:r>
          </w:p>
        </w:tc>
        <w:tc>
          <w:tcPr>
            <w:tcW w:w="753" w:type="dxa"/>
            <w:tcBorders>
              <w:top w:val="nil"/>
              <w:left w:val="nil"/>
              <w:bottom w:val="single" w:sz="8" w:space="0" w:color="auto"/>
              <w:right w:val="single" w:sz="8" w:space="0" w:color="auto"/>
            </w:tcBorders>
            <w:shd w:val="clear" w:color="auto" w:fill="auto"/>
            <w:noWrap/>
            <w:vAlign w:val="center"/>
            <w:hideMark/>
          </w:tcPr>
          <w:p w14:paraId="340FFDC3" w14:textId="5C084F4A" w:rsidR="00855209" w:rsidRPr="00042862" w:rsidRDefault="00855209" w:rsidP="00855209">
            <w:pPr>
              <w:spacing w:before="0" w:after="0" w:line="240" w:lineRule="auto"/>
              <w:ind w:firstLine="0"/>
              <w:jc w:val="right"/>
              <w:rPr>
                <w:b/>
                <w:bCs/>
                <w:sz w:val="24"/>
              </w:rPr>
            </w:pPr>
            <w:r w:rsidRPr="00042862">
              <w:rPr>
                <w:sz w:val="24"/>
              </w:rPr>
              <w:t>0,00</w:t>
            </w:r>
          </w:p>
        </w:tc>
        <w:tc>
          <w:tcPr>
            <w:tcW w:w="1028" w:type="dxa"/>
            <w:tcBorders>
              <w:top w:val="nil"/>
              <w:left w:val="nil"/>
              <w:bottom w:val="single" w:sz="8" w:space="0" w:color="auto"/>
              <w:right w:val="single" w:sz="8" w:space="0" w:color="auto"/>
            </w:tcBorders>
            <w:shd w:val="clear" w:color="auto" w:fill="auto"/>
            <w:noWrap/>
            <w:vAlign w:val="center"/>
            <w:hideMark/>
          </w:tcPr>
          <w:p w14:paraId="6486E0ED" w14:textId="58A3E73D" w:rsidR="00855209" w:rsidRPr="00042862" w:rsidRDefault="00855209" w:rsidP="00855209">
            <w:pPr>
              <w:spacing w:before="0" w:after="0" w:line="240" w:lineRule="auto"/>
              <w:ind w:firstLine="0"/>
              <w:jc w:val="right"/>
              <w:rPr>
                <w:b/>
                <w:bCs/>
                <w:sz w:val="24"/>
              </w:rPr>
            </w:pPr>
            <w:r w:rsidRPr="00042862">
              <w:rPr>
                <w:sz w:val="24"/>
              </w:rPr>
              <w:t>0,00</w:t>
            </w:r>
          </w:p>
        </w:tc>
        <w:tc>
          <w:tcPr>
            <w:tcW w:w="963" w:type="dxa"/>
            <w:tcBorders>
              <w:top w:val="nil"/>
              <w:left w:val="nil"/>
              <w:bottom w:val="single" w:sz="8" w:space="0" w:color="auto"/>
              <w:right w:val="single" w:sz="8" w:space="0" w:color="auto"/>
            </w:tcBorders>
            <w:shd w:val="clear" w:color="auto" w:fill="auto"/>
            <w:noWrap/>
            <w:vAlign w:val="center"/>
            <w:hideMark/>
          </w:tcPr>
          <w:p w14:paraId="256FE20E" w14:textId="282A7FFC" w:rsidR="00855209" w:rsidRPr="00042862" w:rsidRDefault="00855209" w:rsidP="00855209">
            <w:pPr>
              <w:spacing w:before="0" w:after="0" w:line="240" w:lineRule="auto"/>
              <w:ind w:firstLine="0"/>
              <w:jc w:val="right"/>
              <w:rPr>
                <w:b/>
                <w:bCs/>
                <w:sz w:val="24"/>
              </w:rPr>
            </w:pPr>
            <w:r w:rsidRPr="00042862">
              <w:rPr>
                <w:sz w:val="24"/>
              </w:rPr>
              <w:t>1,08</w:t>
            </w:r>
          </w:p>
        </w:tc>
        <w:tc>
          <w:tcPr>
            <w:tcW w:w="1028" w:type="dxa"/>
            <w:tcBorders>
              <w:top w:val="nil"/>
              <w:left w:val="nil"/>
              <w:bottom w:val="single" w:sz="8" w:space="0" w:color="auto"/>
              <w:right w:val="single" w:sz="8" w:space="0" w:color="auto"/>
            </w:tcBorders>
            <w:shd w:val="clear" w:color="auto" w:fill="auto"/>
            <w:noWrap/>
            <w:vAlign w:val="center"/>
            <w:hideMark/>
          </w:tcPr>
          <w:p w14:paraId="503FF386" w14:textId="28553A01" w:rsidR="00855209" w:rsidRPr="00042862" w:rsidRDefault="00855209" w:rsidP="00855209">
            <w:pPr>
              <w:spacing w:before="0" w:after="0" w:line="240" w:lineRule="auto"/>
              <w:ind w:firstLine="0"/>
              <w:jc w:val="right"/>
              <w:rPr>
                <w:b/>
                <w:bCs/>
                <w:sz w:val="24"/>
              </w:rPr>
            </w:pPr>
            <w:r w:rsidRPr="00042862">
              <w:rPr>
                <w:sz w:val="24"/>
              </w:rPr>
              <w:t>1,08</w:t>
            </w:r>
          </w:p>
        </w:tc>
      </w:tr>
      <w:tr w:rsidR="00042862" w:rsidRPr="00042862" w14:paraId="713CE76F" w14:textId="77777777" w:rsidTr="006F041A">
        <w:trPr>
          <w:trHeight w:val="288"/>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603E7305" w14:textId="77777777" w:rsidR="00855209" w:rsidRPr="00042862" w:rsidRDefault="00855209" w:rsidP="00855209">
            <w:pPr>
              <w:spacing w:before="0" w:after="0" w:line="240" w:lineRule="auto"/>
              <w:ind w:firstLine="0"/>
              <w:jc w:val="center"/>
              <w:rPr>
                <w:sz w:val="24"/>
              </w:rPr>
            </w:pPr>
            <w:r w:rsidRPr="00042862">
              <w:rPr>
                <w:sz w:val="24"/>
              </w:rPr>
              <w:t>1</w:t>
            </w:r>
          </w:p>
        </w:tc>
        <w:tc>
          <w:tcPr>
            <w:tcW w:w="3922" w:type="dxa"/>
            <w:tcBorders>
              <w:top w:val="nil"/>
              <w:left w:val="nil"/>
              <w:bottom w:val="single" w:sz="8" w:space="0" w:color="auto"/>
              <w:right w:val="single" w:sz="8" w:space="0" w:color="auto"/>
            </w:tcBorders>
            <w:shd w:val="clear" w:color="auto" w:fill="auto"/>
            <w:noWrap/>
            <w:vAlign w:val="center"/>
            <w:hideMark/>
          </w:tcPr>
          <w:p w14:paraId="56CF6F7D" w14:textId="7D661EF9" w:rsidR="00855209" w:rsidRPr="00042862" w:rsidRDefault="00855209" w:rsidP="00855209">
            <w:pPr>
              <w:spacing w:before="0" w:after="0" w:line="240" w:lineRule="auto"/>
              <w:ind w:firstLine="0"/>
              <w:jc w:val="left"/>
              <w:rPr>
                <w:sz w:val="24"/>
              </w:rPr>
            </w:pPr>
            <w:r w:rsidRPr="00042862">
              <w:rPr>
                <w:b/>
                <w:bCs/>
                <w:sz w:val="24"/>
              </w:rPr>
              <w:t>Vùng Đông Nam Bộ</w:t>
            </w:r>
          </w:p>
        </w:tc>
        <w:tc>
          <w:tcPr>
            <w:tcW w:w="753" w:type="dxa"/>
            <w:tcBorders>
              <w:top w:val="nil"/>
              <w:left w:val="nil"/>
              <w:bottom w:val="single" w:sz="8" w:space="0" w:color="auto"/>
              <w:right w:val="single" w:sz="8" w:space="0" w:color="auto"/>
            </w:tcBorders>
            <w:shd w:val="clear" w:color="auto" w:fill="auto"/>
            <w:noWrap/>
            <w:vAlign w:val="center"/>
            <w:hideMark/>
          </w:tcPr>
          <w:p w14:paraId="6EF50518" w14:textId="352EE43E" w:rsidR="00855209" w:rsidRPr="00042862" w:rsidRDefault="00855209" w:rsidP="00855209">
            <w:pPr>
              <w:spacing w:before="0" w:after="0" w:line="240" w:lineRule="auto"/>
              <w:ind w:firstLine="0"/>
              <w:jc w:val="right"/>
              <w:rPr>
                <w:sz w:val="24"/>
              </w:rPr>
            </w:pPr>
            <w:r w:rsidRPr="00042862">
              <w:rPr>
                <w:b/>
                <w:bCs/>
                <w:sz w:val="24"/>
              </w:rPr>
              <w:t>0,91</w:t>
            </w:r>
          </w:p>
        </w:tc>
        <w:tc>
          <w:tcPr>
            <w:tcW w:w="753" w:type="dxa"/>
            <w:tcBorders>
              <w:top w:val="nil"/>
              <w:left w:val="nil"/>
              <w:bottom w:val="single" w:sz="8" w:space="0" w:color="auto"/>
              <w:right w:val="single" w:sz="8" w:space="0" w:color="auto"/>
            </w:tcBorders>
            <w:shd w:val="clear" w:color="auto" w:fill="auto"/>
            <w:noWrap/>
            <w:vAlign w:val="center"/>
            <w:hideMark/>
          </w:tcPr>
          <w:p w14:paraId="48D15F22" w14:textId="37EAB63A" w:rsidR="00855209" w:rsidRPr="00042862" w:rsidRDefault="00855209" w:rsidP="00855209">
            <w:pPr>
              <w:spacing w:before="0" w:after="0" w:line="240" w:lineRule="auto"/>
              <w:ind w:firstLine="0"/>
              <w:jc w:val="right"/>
              <w:rPr>
                <w:sz w:val="24"/>
              </w:rPr>
            </w:pPr>
            <w:r w:rsidRPr="00042862">
              <w:rPr>
                <w:b/>
                <w:bCs/>
                <w:sz w:val="24"/>
              </w:rPr>
              <w:t>1,12</w:t>
            </w:r>
          </w:p>
        </w:tc>
        <w:tc>
          <w:tcPr>
            <w:tcW w:w="1028" w:type="dxa"/>
            <w:tcBorders>
              <w:top w:val="nil"/>
              <w:left w:val="nil"/>
              <w:bottom w:val="single" w:sz="8" w:space="0" w:color="auto"/>
              <w:right w:val="single" w:sz="8" w:space="0" w:color="auto"/>
            </w:tcBorders>
            <w:shd w:val="clear" w:color="auto" w:fill="auto"/>
            <w:noWrap/>
            <w:vAlign w:val="center"/>
            <w:hideMark/>
          </w:tcPr>
          <w:p w14:paraId="233B671B" w14:textId="1A23927D" w:rsidR="00855209" w:rsidRPr="00042862" w:rsidRDefault="00855209" w:rsidP="00855209">
            <w:pPr>
              <w:spacing w:before="0" w:after="0" w:line="240" w:lineRule="auto"/>
              <w:ind w:firstLine="0"/>
              <w:jc w:val="right"/>
              <w:rPr>
                <w:sz w:val="24"/>
              </w:rPr>
            </w:pPr>
            <w:r w:rsidRPr="00042862">
              <w:rPr>
                <w:b/>
                <w:bCs/>
                <w:sz w:val="24"/>
              </w:rPr>
              <w:t>1,22</w:t>
            </w:r>
          </w:p>
        </w:tc>
        <w:tc>
          <w:tcPr>
            <w:tcW w:w="963" w:type="dxa"/>
            <w:tcBorders>
              <w:top w:val="nil"/>
              <w:left w:val="nil"/>
              <w:bottom w:val="single" w:sz="8" w:space="0" w:color="auto"/>
              <w:right w:val="single" w:sz="8" w:space="0" w:color="auto"/>
            </w:tcBorders>
            <w:shd w:val="clear" w:color="auto" w:fill="auto"/>
            <w:noWrap/>
            <w:vAlign w:val="center"/>
            <w:hideMark/>
          </w:tcPr>
          <w:p w14:paraId="38EF42C9" w14:textId="5896B7C3" w:rsidR="00855209" w:rsidRPr="00042862" w:rsidRDefault="00855209" w:rsidP="00855209">
            <w:pPr>
              <w:spacing w:before="0" w:after="0" w:line="240" w:lineRule="auto"/>
              <w:ind w:firstLine="0"/>
              <w:jc w:val="right"/>
              <w:rPr>
                <w:sz w:val="24"/>
              </w:rPr>
            </w:pPr>
            <w:r w:rsidRPr="00042862">
              <w:rPr>
                <w:b/>
                <w:bCs/>
                <w:sz w:val="24"/>
              </w:rPr>
              <w:t>1,31</w:t>
            </w:r>
          </w:p>
        </w:tc>
        <w:tc>
          <w:tcPr>
            <w:tcW w:w="1028" w:type="dxa"/>
            <w:tcBorders>
              <w:top w:val="nil"/>
              <w:left w:val="nil"/>
              <w:bottom w:val="single" w:sz="8" w:space="0" w:color="auto"/>
              <w:right w:val="single" w:sz="8" w:space="0" w:color="auto"/>
            </w:tcBorders>
            <w:shd w:val="clear" w:color="auto" w:fill="auto"/>
            <w:noWrap/>
            <w:vAlign w:val="center"/>
            <w:hideMark/>
          </w:tcPr>
          <w:p w14:paraId="4DE1F9E7" w14:textId="16DF231D" w:rsidR="00855209" w:rsidRPr="00042862" w:rsidRDefault="00855209" w:rsidP="00855209">
            <w:pPr>
              <w:spacing w:before="0" w:after="0" w:line="240" w:lineRule="auto"/>
              <w:ind w:firstLine="0"/>
              <w:jc w:val="right"/>
              <w:rPr>
                <w:sz w:val="24"/>
              </w:rPr>
            </w:pPr>
            <w:r w:rsidRPr="00042862">
              <w:rPr>
                <w:b/>
                <w:bCs/>
                <w:sz w:val="24"/>
              </w:rPr>
              <w:t>0,09</w:t>
            </w:r>
          </w:p>
        </w:tc>
      </w:tr>
      <w:tr w:rsidR="00042862" w:rsidRPr="00042862" w14:paraId="172EAF25" w14:textId="77777777" w:rsidTr="006F041A">
        <w:trPr>
          <w:trHeight w:val="288"/>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48878955" w14:textId="409BC749" w:rsidR="00855209" w:rsidRPr="00042862" w:rsidRDefault="0034310C" w:rsidP="00855209">
            <w:pPr>
              <w:spacing w:before="0" w:after="0" w:line="240" w:lineRule="auto"/>
              <w:ind w:firstLine="0"/>
              <w:jc w:val="center"/>
              <w:rPr>
                <w:b/>
                <w:bCs/>
                <w:sz w:val="24"/>
              </w:rPr>
            </w:pPr>
            <w:r w:rsidRPr="00042862">
              <w:rPr>
                <w:b/>
                <w:bCs/>
                <w:sz w:val="24"/>
              </w:rPr>
              <w:t>IV</w:t>
            </w:r>
          </w:p>
        </w:tc>
        <w:tc>
          <w:tcPr>
            <w:tcW w:w="3922" w:type="dxa"/>
            <w:tcBorders>
              <w:top w:val="nil"/>
              <w:left w:val="nil"/>
              <w:bottom w:val="single" w:sz="8" w:space="0" w:color="auto"/>
              <w:right w:val="single" w:sz="8" w:space="0" w:color="auto"/>
            </w:tcBorders>
            <w:shd w:val="clear" w:color="auto" w:fill="auto"/>
            <w:noWrap/>
            <w:vAlign w:val="center"/>
            <w:hideMark/>
          </w:tcPr>
          <w:p w14:paraId="12AC4D09" w14:textId="693C25BA" w:rsidR="00855209" w:rsidRPr="00042862" w:rsidRDefault="00855209" w:rsidP="00855209">
            <w:pPr>
              <w:spacing w:before="0" w:after="0" w:line="240" w:lineRule="auto"/>
              <w:ind w:firstLine="0"/>
              <w:jc w:val="left"/>
              <w:rPr>
                <w:b/>
                <w:bCs/>
                <w:sz w:val="24"/>
              </w:rPr>
            </w:pPr>
            <w:r w:rsidRPr="00042862">
              <w:rPr>
                <w:sz w:val="24"/>
              </w:rPr>
              <w:t>TP.Hồ Chí Minh</w:t>
            </w:r>
          </w:p>
        </w:tc>
        <w:tc>
          <w:tcPr>
            <w:tcW w:w="753" w:type="dxa"/>
            <w:tcBorders>
              <w:top w:val="nil"/>
              <w:left w:val="nil"/>
              <w:bottom w:val="single" w:sz="8" w:space="0" w:color="auto"/>
              <w:right w:val="single" w:sz="8" w:space="0" w:color="auto"/>
            </w:tcBorders>
            <w:shd w:val="clear" w:color="auto" w:fill="auto"/>
            <w:noWrap/>
            <w:vAlign w:val="center"/>
            <w:hideMark/>
          </w:tcPr>
          <w:p w14:paraId="77140CDC" w14:textId="4B62C9F9" w:rsidR="00855209" w:rsidRPr="00042862" w:rsidRDefault="00855209" w:rsidP="00855209">
            <w:pPr>
              <w:spacing w:before="0" w:after="0" w:line="240" w:lineRule="auto"/>
              <w:ind w:firstLine="0"/>
              <w:jc w:val="right"/>
              <w:rPr>
                <w:b/>
                <w:bCs/>
                <w:sz w:val="24"/>
              </w:rPr>
            </w:pPr>
            <w:r w:rsidRPr="00042862">
              <w:rPr>
                <w:sz w:val="24"/>
              </w:rPr>
              <w:t>0,91</w:t>
            </w:r>
          </w:p>
        </w:tc>
        <w:tc>
          <w:tcPr>
            <w:tcW w:w="753" w:type="dxa"/>
            <w:tcBorders>
              <w:top w:val="nil"/>
              <w:left w:val="nil"/>
              <w:bottom w:val="single" w:sz="8" w:space="0" w:color="auto"/>
              <w:right w:val="single" w:sz="8" w:space="0" w:color="auto"/>
            </w:tcBorders>
            <w:shd w:val="clear" w:color="auto" w:fill="auto"/>
            <w:noWrap/>
            <w:vAlign w:val="center"/>
            <w:hideMark/>
          </w:tcPr>
          <w:p w14:paraId="573E55C6" w14:textId="026300BA" w:rsidR="00855209" w:rsidRPr="00042862" w:rsidRDefault="00855209" w:rsidP="00855209">
            <w:pPr>
              <w:spacing w:before="0" w:after="0" w:line="240" w:lineRule="auto"/>
              <w:ind w:firstLine="0"/>
              <w:jc w:val="right"/>
              <w:rPr>
                <w:b/>
                <w:bCs/>
                <w:sz w:val="24"/>
              </w:rPr>
            </w:pPr>
            <w:r w:rsidRPr="00042862">
              <w:rPr>
                <w:sz w:val="24"/>
              </w:rPr>
              <w:t>0,91</w:t>
            </w:r>
          </w:p>
        </w:tc>
        <w:tc>
          <w:tcPr>
            <w:tcW w:w="1028" w:type="dxa"/>
            <w:tcBorders>
              <w:top w:val="nil"/>
              <w:left w:val="nil"/>
              <w:bottom w:val="single" w:sz="8" w:space="0" w:color="auto"/>
              <w:right w:val="single" w:sz="8" w:space="0" w:color="auto"/>
            </w:tcBorders>
            <w:shd w:val="clear" w:color="auto" w:fill="auto"/>
            <w:noWrap/>
            <w:vAlign w:val="center"/>
            <w:hideMark/>
          </w:tcPr>
          <w:p w14:paraId="0D6D5E88" w14:textId="770551C3" w:rsidR="00855209" w:rsidRPr="00042862" w:rsidRDefault="00855209" w:rsidP="00855209">
            <w:pPr>
              <w:spacing w:before="0" w:after="0" w:line="240" w:lineRule="auto"/>
              <w:ind w:firstLine="0"/>
              <w:jc w:val="right"/>
              <w:rPr>
                <w:b/>
                <w:bCs/>
                <w:sz w:val="24"/>
              </w:rPr>
            </w:pPr>
            <w:r w:rsidRPr="00042862">
              <w:rPr>
                <w:sz w:val="24"/>
              </w:rPr>
              <w:t>0,91</w:t>
            </w:r>
          </w:p>
        </w:tc>
        <w:tc>
          <w:tcPr>
            <w:tcW w:w="963" w:type="dxa"/>
            <w:tcBorders>
              <w:top w:val="nil"/>
              <w:left w:val="nil"/>
              <w:bottom w:val="single" w:sz="8" w:space="0" w:color="auto"/>
              <w:right w:val="single" w:sz="8" w:space="0" w:color="auto"/>
            </w:tcBorders>
            <w:shd w:val="clear" w:color="auto" w:fill="auto"/>
            <w:noWrap/>
            <w:vAlign w:val="center"/>
            <w:hideMark/>
          </w:tcPr>
          <w:p w14:paraId="37D03377" w14:textId="0A6DA16C" w:rsidR="00855209" w:rsidRPr="00042862" w:rsidRDefault="00855209" w:rsidP="00855209">
            <w:pPr>
              <w:spacing w:before="0" w:after="0" w:line="240" w:lineRule="auto"/>
              <w:ind w:firstLine="0"/>
              <w:jc w:val="right"/>
              <w:rPr>
                <w:b/>
                <w:bCs/>
                <w:sz w:val="24"/>
              </w:rPr>
            </w:pPr>
            <w:r w:rsidRPr="00042862">
              <w:rPr>
                <w:sz w:val="24"/>
              </w:rPr>
              <w:t>1,21</w:t>
            </w:r>
          </w:p>
        </w:tc>
        <w:tc>
          <w:tcPr>
            <w:tcW w:w="1028" w:type="dxa"/>
            <w:tcBorders>
              <w:top w:val="nil"/>
              <w:left w:val="nil"/>
              <w:bottom w:val="single" w:sz="8" w:space="0" w:color="auto"/>
              <w:right w:val="single" w:sz="8" w:space="0" w:color="auto"/>
            </w:tcBorders>
            <w:shd w:val="clear" w:color="auto" w:fill="auto"/>
            <w:noWrap/>
            <w:vAlign w:val="center"/>
            <w:hideMark/>
          </w:tcPr>
          <w:p w14:paraId="49532E94" w14:textId="7E0B704F" w:rsidR="00855209" w:rsidRPr="00042862" w:rsidRDefault="00855209" w:rsidP="00855209">
            <w:pPr>
              <w:spacing w:before="0" w:after="0" w:line="240" w:lineRule="auto"/>
              <w:ind w:firstLine="0"/>
              <w:jc w:val="right"/>
              <w:rPr>
                <w:b/>
                <w:bCs/>
                <w:sz w:val="24"/>
              </w:rPr>
            </w:pPr>
            <w:r w:rsidRPr="00042862">
              <w:rPr>
                <w:sz w:val="24"/>
              </w:rPr>
              <w:t>0,30</w:t>
            </w:r>
          </w:p>
        </w:tc>
      </w:tr>
      <w:tr w:rsidR="00042862" w:rsidRPr="00042862" w14:paraId="44448BED" w14:textId="77777777" w:rsidTr="006F041A">
        <w:trPr>
          <w:trHeight w:val="288"/>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14:paraId="7501EDF0" w14:textId="77777777" w:rsidR="00855209" w:rsidRPr="00042862" w:rsidRDefault="00855209" w:rsidP="00855209">
            <w:pPr>
              <w:spacing w:before="0" w:after="0" w:line="240" w:lineRule="auto"/>
              <w:ind w:firstLine="0"/>
              <w:jc w:val="center"/>
              <w:rPr>
                <w:sz w:val="24"/>
              </w:rPr>
            </w:pPr>
            <w:r w:rsidRPr="00042862">
              <w:rPr>
                <w:sz w:val="24"/>
              </w:rPr>
              <w:t>1</w:t>
            </w:r>
          </w:p>
        </w:tc>
        <w:tc>
          <w:tcPr>
            <w:tcW w:w="3922" w:type="dxa"/>
            <w:tcBorders>
              <w:top w:val="nil"/>
              <w:left w:val="nil"/>
              <w:bottom w:val="single" w:sz="8" w:space="0" w:color="auto"/>
              <w:right w:val="single" w:sz="8" w:space="0" w:color="auto"/>
            </w:tcBorders>
            <w:shd w:val="clear" w:color="auto" w:fill="auto"/>
            <w:noWrap/>
            <w:vAlign w:val="center"/>
            <w:hideMark/>
          </w:tcPr>
          <w:p w14:paraId="661205AC" w14:textId="7A8872B9" w:rsidR="00855209" w:rsidRPr="00042862" w:rsidRDefault="00855209" w:rsidP="00855209">
            <w:pPr>
              <w:spacing w:before="0" w:after="0" w:line="240" w:lineRule="auto"/>
              <w:ind w:firstLine="0"/>
              <w:jc w:val="left"/>
              <w:rPr>
                <w:sz w:val="24"/>
              </w:rPr>
            </w:pPr>
            <w:r w:rsidRPr="00042862">
              <w:rPr>
                <w:sz w:val="24"/>
              </w:rPr>
              <w:t>Đồng Nai</w:t>
            </w:r>
          </w:p>
        </w:tc>
        <w:tc>
          <w:tcPr>
            <w:tcW w:w="753" w:type="dxa"/>
            <w:tcBorders>
              <w:top w:val="nil"/>
              <w:left w:val="nil"/>
              <w:bottom w:val="single" w:sz="8" w:space="0" w:color="auto"/>
              <w:right w:val="single" w:sz="8" w:space="0" w:color="auto"/>
            </w:tcBorders>
            <w:shd w:val="clear" w:color="auto" w:fill="auto"/>
            <w:noWrap/>
            <w:vAlign w:val="center"/>
            <w:hideMark/>
          </w:tcPr>
          <w:p w14:paraId="5C70907E" w14:textId="1D4AAABB" w:rsidR="00855209" w:rsidRPr="00042862" w:rsidRDefault="00855209" w:rsidP="00855209">
            <w:pPr>
              <w:spacing w:before="0" w:after="0" w:line="240" w:lineRule="auto"/>
              <w:ind w:firstLine="0"/>
              <w:jc w:val="right"/>
              <w:rPr>
                <w:sz w:val="24"/>
              </w:rPr>
            </w:pPr>
            <w:r w:rsidRPr="00042862">
              <w:rPr>
                <w:sz w:val="24"/>
              </w:rPr>
              <w:t>0,00</w:t>
            </w:r>
          </w:p>
        </w:tc>
        <w:tc>
          <w:tcPr>
            <w:tcW w:w="753" w:type="dxa"/>
            <w:tcBorders>
              <w:top w:val="nil"/>
              <w:left w:val="nil"/>
              <w:bottom w:val="single" w:sz="8" w:space="0" w:color="auto"/>
              <w:right w:val="single" w:sz="8" w:space="0" w:color="auto"/>
            </w:tcBorders>
            <w:shd w:val="clear" w:color="auto" w:fill="auto"/>
            <w:noWrap/>
            <w:vAlign w:val="center"/>
            <w:hideMark/>
          </w:tcPr>
          <w:p w14:paraId="65641906" w14:textId="7CB837B2" w:rsidR="00855209" w:rsidRPr="00042862" w:rsidRDefault="00855209" w:rsidP="00855209">
            <w:pPr>
              <w:spacing w:before="0" w:after="0" w:line="240" w:lineRule="auto"/>
              <w:ind w:firstLine="0"/>
              <w:jc w:val="right"/>
              <w:rPr>
                <w:sz w:val="24"/>
              </w:rPr>
            </w:pPr>
            <w:r w:rsidRPr="00042862">
              <w:rPr>
                <w:sz w:val="24"/>
              </w:rPr>
              <w:t>0,21</w:t>
            </w:r>
          </w:p>
        </w:tc>
        <w:tc>
          <w:tcPr>
            <w:tcW w:w="1028" w:type="dxa"/>
            <w:tcBorders>
              <w:top w:val="nil"/>
              <w:left w:val="nil"/>
              <w:bottom w:val="single" w:sz="8" w:space="0" w:color="auto"/>
              <w:right w:val="single" w:sz="8" w:space="0" w:color="auto"/>
            </w:tcBorders>
            <w:shd w:val="clear" w:color="auto" w:fill="auto"/>
            <w:noWrap/>
            <w:vAlign w:val="center"/>
            <w:hideMark/>
          </w:tcPr>
          <w:p w14:paraId="4C20E08F" w14:textId="534696D8" w:rsidR="00855209" w:rsidRPr="00042862" w:rsidRDefault="00855209" w:rsidP="00855209">
            <w:pPr>
              <w:spacing w:before="0" w:after="0" w:line="240" w:lineRule="auto"/>
              <w:ind w:firstLine="0"/>
              <w:jc w:val="right"/>
              <w:rPr>
                <w:sz w:val="24"/>
              </w:rPr>
            </w:pPr>
            <w:r w:rsidRPr="00042862">
              <w:rPr>
                <w:sz w:val="24"/>
              </w:rPr>
              <w:t>0,21</w:t>
            </w:r>
          </w:p>
        </w:tc>
        <w:tc>
          <w:tcPr>
            <w:tcW w:w="963" w:type="dxa"/>
            <w:tcBorders>
              <w:top w:val="nil"/>
              <w:left w:val="nil"/>
              <w:bottom w:val="single" w:sz="8" w:space="0" w:color="auto"/>
              <w:right w:val="single" w:sz="8" w:space="0" w:color="auto"/>
            </w:tcBorders>
            <w:shd w:val="clear" w:color="auto" w:fill="auto"/>
            <w:noWrap/>
            <w:vAlign w:val="center"/>
            <w:hideMark/>
          </w:tcPr>
          <w:p w14:paraId="24539E93" w14:textId="1BA6535D" w:rsidR="00855209" w:rsidRPr="00042862" w:rsidRDefault="00855209" w:rsidP="00855209">
            <w:pPr>
              <w:spacing w:before="0" w:after="0" w:line="240" w:lineRule="auto"/>
              <w:ind w:firstLine="0"/>
              <w:jc w:val="right"/>
              <w:rPr>
                <w:sz w:val="24"/>
              </w:rPr>
            </w:pPr>
            <w:r w:rsidRPr="00042862">
              <w:rPr>
                <w:sz w:val="24"/>
              </w:rPr>
              <w:t>0,00</w:t>
            </w:r>
          </w:p>
        </w:tc>
        <w:tc>
          <w:tcPr>
            <w:tcW w:w="1028" w:type="dxa"/>
            <w:tcBorders>
              <w:top w:val="nil"/>
              <w:left w:val="nil"/>
              <w:bottom w:val="single" w:sz="8" w:space="0" w:color="auto"/>
              <w:right w:val="single" w:sz="8" w:space="0" w:color="auto"/>
            </w:tcBorders>
            <w:shd w:val="clear" w:color="auto" w:fill="auto"/>
            <w:noWrap/>
            <w:vAlign w:val="center"/>
            <w:hideMark/>
          </w:tcPr>
          <w:p w14:paraId="36F731F6" w14:textId="56F690F3" w:rsidR="00855209" w:rsidRPr="00042862" w:rsidRDefault="00855209" w:rsidP="00855209">
            <w:pPr>
              <w:spacing w:before="0" w:after="0" w:line="240" w:lineRule="auto"/>
              <w:ind w:firstLine="0"/>
              <w:jc w:val="right"/>
              <w:rPr>
                <w:sz w:val="24"/>
              </w:rPr>
            </w:pPr>
            <w:r w:rsidRPr="00042862">
              <w:rPr>
                <w:sz w:val="24"/>
              </w:rPr>
              <w:t>-0,21</w:t>
            </w:r>
          </w:p>
        </w:tc>
      </w:tr>
    </w:tbl>
    <w:p w14:paraId="151C4244" w14:textId="77777777" w:rsidR="008F0ACB" w:rsidRPr="00042862" w:rsidRDefault="008F0ACB" w:rsidP="008F0ACB">
      <w:pPr>
        <w:rPr>
          <w:i/>
          <w:spacing w:val="-6"/>
          <w:sz w:val="24"/>
        </w:rPr>
      </w:pPr>
      <w:r w:rsidRPr="00042862">
        <w:rPr>
          <w:i/>
          <w:spacing w:val="-6"/>
          <w:sz w:val="24"/>
        </w:rPr>
        <w:t>Nguồn: Tổng hợp từ báo cáo của các địa phương theo Công điện số 360/CĐ-TTg ngày 02/5/2023 về kết quả thực hiện chỉ tiêu kế hoạch sử dụng đất đã được giao; tổng hợp chỉ tiêu sử dụng đất cần điều chỉnh trong Quy hoạch sử dụng đất đến năm 2030 và Kế hoạch sử dụng đất đến năm 2025</w:t>
      </w:r>
    </w:p>
    <w:p w14:paraId="7826F4A7" w14:textId="77777777" w:rsidR="008F0ACB" w:rsidRPr="00042862" w:rsidRDefault="008F0ACB" w:rsidP="00C94673">
      <w:pPr>
        <w:pStyle w:val="Heading3"/>
        <w:rPr>
          <w:color w:val="auto"/>
        </w:rPr>
      </w:pPr>
      <w:bookmarkStart w:id="93" w:name="_Toc157695066"/>
      <w:r w:rsidRPr="00042862">
        <w:rPr>
          <w:color w:val="auto"/>
        </w:rPr>
        <w:t>2. Cơ sở thực tiễn điều chỉnh kế hoạch sử dụng đất</w:t>
      </w:r>
      <w:bookmarkEnd w:id="93"/>
    </w:p>
    <w:p w14:paraId="0984B597" w14:textId="77777777" w:rsidR="009B24AE" w:rsidRPr="00042862" w:rsidRDefault="009B24AE" w:rsidP="009B24AE">
      <w:pPr>
        <w:widowControl w:val="0"/>
        <w:rPr>
          <w:lang w:val="fr-FR"/>
        </w:rPr>
      </w:pPr>
      <w:r w:rsidRPr="00042862">
        <w:rPr>
          <w:lang w:val="fr-FR"/>
        </w:rPr>
        <w:t>a) Tình hình kinh tế thế giới</w:t>
      </w:r>
    </w:p>
    <w:p w14:paraId="43370C57" w14:textId="77777777" w:rsidR="009B24AE" w:rsidRPr="00042862" w:rsidRDefault="009B24AE" w:rsidP="009B24AE">
      <w:pPr>
        <w:widowControl w:val="0"/>
        <w:rPr>
          <w:lang w:val="fr-FR"/>
        </w:rPr>
      </w:pPr>
      <w:r w:rsidRPr="00042862">
        <w:rPr>
          <w:lang w:val="fr-FR"/>
        </w:rPr>
        <w:t>Trái với dự kiến phục hồi nhanh sau đại dịch Covid-19, kinh tế toàn cầu đối mặt với hàng loạt những thách thức lớn, bao gồm sức ép lạm phát và kinh tế tăng trưởng chậm lại do tác động của các biến động kinh tế, địa - chính trị thế giới, như: xung đột chính trị giữa Nga và Ukraine, chính sách Zero-Covid của Trung Quốc và xu hướng thắt chặt tiền tệ ứng phó với lạm phát tăng cao.</w:t>
      </w:r>
    </w:p>
    <w:p w14:paraId="31E13F12" w14:textId="77777777" w:rsidR="009B24AE" w:rsidRPr="00042862" w:rsidRDefault="009B24AE" w:rsidP="00963478">
      <w:pPr>
        <w:widowControl w:val="0"/>
        <w:rPr>
          <w:lang w:val="fr-FR"/>
        </w:rPr>
      </w:pPr>
      <w:r w:rsidRPr="00042862">
        <w:rPr>
          <w:lang w:val="fr-FR"/>
        </w:rPr>
        <w:lastRenderedPageBreak/>
        <w:t>Hoạt động kinh tế toàn cầu đang trải qua một cuộc suy giảm trên diện rộng và mạnh hơn dự kiến. Lạm phát toàn cầu cao chưa từng thấy trong vài thập kỷ qua, tăng từ 4,7% vào năm 2021 lên 8,8% vào năm 2022, dự kiến giảm xuống 6,5% vào năm 2023 và 4,1% vào năm 2024. Lợi nhuận từ kinh doanh dầu mỏ và khí đốt tăng vọt song chi phí năng lượng tăng cao là lực cản lớn đối với tăng trưởng thu nhập và sản suất. Chi phí vốn tăng lên gây ảnh hưởng đến hoạt động đầu tư. Lạm phát làm giảm sức tiêu dùng của người dân, sức mua của người dân toàn cầu giảm dẫn đến sản xuất thế giới thu hẹp do không có đơn hàng.</w:t>
      </w:r>
    </w:p>
    <w:p w14:paraId="293D6ABC" w14:textId="77777777" w:rsidR="009B24AE" w:rsidRPr="00042862" w:rsidRDefault="009B24AE" w:rsidP="00963478">
      <w:pPr>
        <w:widowControl w:val="0"/>
        <w:rPr>
          <w:lang w:val="fr-FR"/>
        </w:rPr>
      </w:pPr>
      <w:r w:rsidRPr="00042862">
        <w:rPr>
          <w:lang w:val="fr-FR"/>
        </w:rPr>
        <w:t xml:space="preserve">Dự báo tăng trưởng GDP toàn cầu năm 2023 là 1,7% - mức thấp nhất trong gần 3 thập kỷ (không tính các năm suy thoái kinh tế 2009 và 2020). 95% nền kinh tế phát triển và gần 70% các thị trường mới nổi và nền kinh tế đang phát triển sẽ bị giảm tăng trưởng vào năm 2023. Tăng trưởng GDP năm 2024 sẽ vào khoảng 2,7% và mức tăng trưởng trung bình cho giai đoạn 2020 - 2024 sẽ ở mức dưới 2% - tốc độ chậm nhất kể từ năm 1960. Mỹ, Eurozone và Trung Quốc đều suy yếu rõ rệt, với tác động lan tỏa bất lợi đối với các nền kinh tế đang phát triển và thị trường mới nổi. </w:t>
      </w:r>
    </w:p>
    <w:p w14:paraId="343475EE" w14:textId="77777777" w:rsidR="009B24AE" w:rsidRPr="00042862" w:rsidRDefault="009B24AE" w:rsidP="00963478">
      <w:pPr>
        <w:widowControl w:val="0"/>
        <w:rPr>
          <w:lang w:val="fr-FR"/>
        </w:rPr>
      </w:pPr>
      <w:r w:rsidRPr="00042862">
        <w:rPr>
          <w:lang w:val="fr-FR"/>
        </w:rPr>
        <w:t xml:space="preserve">Tăng trưởng của khu vực Đông Nam Á là 5,5% và lạm phát ở mức 5,1%, thấp hơn so với nhiều khu vực khác trên thế giới nhờ các nước dần mở cửa trở lại nền kinh tế sau đại dịch, tăng trưởng thương mại nội khối hơn 30% và tăng thu hút vốn đầu tư trực tiếp nước ngoài (FDI), cũng như sự điều hành chính sách tiền tệ linh hoạt của các ngân hàng trung ương các nước và sự chuyển dịch chuỗi cung ứng sang khu vực… Hiện khu vực Đông Nam Á chiếm gần 8% xuất khẩu toàn cầu; khoảng 10% tổng số nguồn vốn FDI thế giới. Quy mô nền kinh tế số dự kiến đạt 194 tỷ USD. </w:t>
      </w:r>
    </w:p>
    <w:p w14:paraId="5B9CF7D0" w14:textId="77777777" w:rsidR="009B24AE" w:rsidRPr="00042862" w:rsidRDefault="009B24AE" w:rsidP="009B24AE">
      <w:pPr>
        <w:widowControl w:val="0"/>
        <w:rPr>
          <w:lang w:val="fr-FR"/>
        </w:rPr>
      </w:pPr>
      <w:r w:rsidRPr="00042862">
        <w:rPr>
          <w:lang w:val="fr-FR"/>
        </w:rPr>
        <w:t>Năm 2022 ghi nhận 03 xu hướng chuyển dịch chuỗi cung ứng là:</w:t>
      </w:r>
    </w:p>
    <w:p w14:paraId="2FDBC3ED" w14:textId="77777777" w:rsidR="009B24AE" w:rsidRPr="00042862" w:rsidRDefault="009B24AE" w:rsidP="009B24AE">
      <w:pPr>
        <w:widowControl w:val="0"/>
        <w:rPr>
          <w:spacing w:val="-2"/>
          <w:lang w:val="fr-FR"/>
        </w:rPr>
      </w:pPr>
      <w:r w:rsidRPr="00042862">
        <w:rPr>
          <w:i/>
          <w:spacing w:val="-2"/>
          <w:lang w:val="fr-FR"/>
        </w:rPr>
        <w:t>Thứ nhất</w:t>
      </w:r>
      <w:r w:rsidRPr="00042862">
        <w:rPr>
          <w:spacing w:val="-2"/>
          <w:lang w:val="fr-FR"/>
        </w:rPr>
        <w:t xml:space="preserve">, dịch chuyển chuỗi cung ứng sang các nước trong cùng khu vực địa lý để giảm phụ thuộc, hoặc tránh rủi ro từ chiến tranh thương mại, trừng phạt kinh tế. </w:t>
      </w:r>
    </w:p>
    <w:p w14:paraId="1CF81B04" w14:textId="77777777" w:rsidR="009B24AE" w:rsidRPr="00042862" w:rsidRDefault="009B24AE" w:rsidP="009B24AE">
      <w:pPr>
        <w:widowControl w:val="0"/>
        <w:rPr>
          <w:spacing w:val="-4"/>
          <w:lang w:val="fr-FR"/>
        </w:rPr>
      </w:pPr>
      <w:r w:rsidRPr="00042862">
        <w:rPr>
          <w:i/>
          <w:spacing w:val="-4"/>
          <w:lang w:val="fr-FR"/>
        </w:rPr>
        <w:t>Thứ hai</w:t>
      </w:r>
      <w:r w:rsidRPr="00042862">
        <w:rPr>
          <w:spacing w:val="-4"/>
          <w:lang w:val="fr-FR"/>
        </w:rPr>
        <w:t>, dịch chuyển toàn bộ hoặc một phần sản xuất có công nghệ cao, sản phẩm hàng hóa chiến lược có giá trị gia tăng cao, liên quan tới bí mật công nghệ và an ninh quốc gia, nhất là với các nền kinh tế phát triển như Mỹ, Nhật Bản, EU;</w:t>
      </w:r>
    </w:p>
    <w:p w14:paraId="7531199A" w14:textId="77777777" w:rsidR="009B24AE" w:rsidRPr="00042862" w:rsidRDefault="009B24AE" w:rsidP="009B24AE">
      <w:pPr>
        <w:widowControl w:val="0"/>
        <w:rPr>
          <w:spacing w:val="-2"/>
          <w:lang w:val="fr-FR"/>
        </w:rPr>
      </w:pPr>
      <w:r w:rsidRPr="00042862">
        <w:rPr>
          <w:i/>
          <w:spacing w:val="-2"/>
          <w:lang w:val="fr-FR"/>
        </w:rPr>
        <w:t>Thứ ba</w:t>
      </w:r>
      <w:r w:rsidRPr="00042862">
        <w:rPr>
          <w:spacing w:val="-2"/>
          <w:lang w:val="fr-FR"/>
        </w:rPr>
        <w:t>, dịch chuyển gắn với tái cơ cấu, sắp xếp lại chuỗi cung ứng nhằm đa dạng hóa nguồn cung, mở rộng mạng lưới các nhà cung cấp, phân tán rủi ro; cạnh tranh tham gia chuỗi cung ứng đang và sẽ diễn ra quyết liệt hơn, nhất là giữa các nước đang phát triển có sự tương đồng về thị trường, trình độ nhân lực, công nghệ.</w:t>
      </w:r>
    </w:p>
    <w:p w14:paraId="77B02F24" w14:textId="77777777" w:rsidR="009B24AE" w:rsidRPr="00042862" w:rsidRDefault="009B24AE" w:rsidP="002E1131">
      <w:pPr>
        <w:widowControl w:val="0"/>
        <w:spacing w:before="120" w:after="0" w:line="390" w:lineRule="exact"/>
        <w:rPr>
          <w:lang w:val="fr-FR"/>
        </w:rPr>
      </w:pPr>
      <w:r w:rsidRPr="00042862">
        <w:rPr>
          <w:lang w:val="fr-FR"/>
        </w:rPr>
        <w:lastRenderedPageBreak/>
        <w:t>b) Tình hình kinh tế Việt Nam</w:t>
      </w:r>
    </w:p>
    <w:p w14:paraId="3D0D5E35" w14:textId="77777777" w:rsidR="009B24AE" w:rsidRPr="00042862" w:rsidRDefault="009B24AE" w:rsidP="002E1131">
      <w:pPr>
        <w:widowControl w:val="0"/>
        <w:spacing w:before="120" w:after="0" w:line="390" w:lineRule="exact"/>
        <w:rPr>
          <w:lang w:val="fr-FR"/>
        </w:rPr>
      </w:pPr>
      <w:r w:rsidRPr="00042862">
        <w:rPr>
          <w:lang w:val="fr-FR"/>
        </w:rPr>
        <w:t xml:space="preserve">Trong bối cảnh chung của thế giới là tăng trưởng thấp, lạm phát cao, các hoạt động kinh tế, ngành, lĩnh vực chịu tác động mạnh từ xu hướng thắt chặt chính sách tiền tệ, tăng lãi suất kéo dài,… kinh tế Việt Nam có tốc độ hồi phục nhanh, trở thành một trong số ít các quốc gia đạt tăng trưởng cao, kiểm soát được lạm phát, giữ vững ổn định kinh tế vĩ mô, bảo đảm các cân đối lớn. Chính phủ, Thủ tướng Chính phủ đẩy mạnh triển khai các nhiệm vụ, giải pháp trong trung và dài hạn, thực hiện 03 đột phá chiến lược, 10 nhóm nhiệm vụ, giải pháp trọng tâm tại Chiến lược phát triển KTXH 10 năm 2021-2030. Quy mô, tiềm lực, sức cạnh tranh của nền kinh tế được nâng lên, tính tự chủ được cải thiện, được nhiều tổ chức quốc tế đánh giá cao. Chính trị - xã hội ổn định, các lĩnh vực văn hoá, xã hội, môi trường, quốc phòng, an ninh, đối ngoại chuyển biến tích cực, đời sống của người dân không ngừng được cải thiện. </w:t>
      </w:r>
    </w:p>
    <w:p w14:paraId="44E3E0E9" w14:textId="77777777" w:rsidR="009B24AE" w:rsidRPr="00042862" w:rsidRDefault="009B24AE" w:rsidP="002E1131">
      <w:pPr>
        <w:widowControl w:val="0"/>
        <w:spacing w:before="120" w:after="0" w:line="390" w:lineRule="exact"/>
        <w:rPr>
          <w:lang w:val="fr-FR"/>
        </w:rPr>
      </w:pPr>
      <w:r w:rsidRPr="00042862">
        <w:rPr>
          <w:lang w:val="fr-FR"/>
        </w:rPr>
        <w:t xml:space="preserve">Năm 2022, kinh tế nước ta phục hồi mạnh mẽ và là năm đầu tiên trong giai đoạn 3 năm dịch Covid-19, Việt Nam đạt và vượt 13/15 chỉ tiêu kinh tế kế hoạch đặt ra, với tăng trưởng GDP 8,02%; trong đó, khu vực nông, lâm nghiệp và thủy sản tăng 3,36%, chiếm tỷ trọng 11,88% GDP; khu vực công nghiệp và xây dựng tăng 7,78%, chiếm 38,26% GDP; khu vực dịch vụ tăng 9,99%, chiếm 41,33%; thuế sản phẩm trừ trợ cấp sản phẩm chiếm 8,53%. GDP bình quân đầu người theo giá hiện hành ước đạt 95,6 triệu đồng/người, tương đương 4.110 USD, tăng 393 USD so với năm 2021. </w:t>
      </w:r>
    </w:p>
    <w:p w14:paraId="75381352" w14:textId="77777777" w:rsidR="009B24AE" w:rsidRPr="00042862" w:rsidRDefault="009B24AE" w:rsidP="002E1131">
      <w:pPr>
        <w:widowControl w:val="0"/>
        <w:spacing w:before="120" w:after="0" w:line="390" w:lineRule="exact"/>
        <w:rPr>
          <w:lang w:val="fr-FR"/>
        </w:rPr>
      </w:pPr>
      <w:r w:rsidRPr="00042862">
        <w:rPr>
          <w:lang w:val="fr-FR"/>
        </w:rPr>
        <w:t>Xuất khẩu của Việt Nam nổi lên như điểm sáng về kim ngạch, mức xuất siêu, cơ cấu hàng xuất và sự phục hồi thị trường: Tổng kim ngạch xuất nhập khẩu hàng hóa ước đạt 732,5 tỷ USD, tăng 9,5% so với năm trước, trong đó xuất khẩu tăng 10,6%; nhập khẩu tăng 8,4%. Tổng mức bán lẻ hàng hóa và doanh thu dịch vụ tiêu dùng tăng 19,8% so với năm 2021; khách quốc tế đến nước ta đạt 3.661,2 nghìn lượt người, gấp 23,3 lần so với năm 2021.</w:t>
      </w:r>
    </w:p>
    <w:p w14:paraId="034A3857" w14:textId="77777777" w:rsidR="009B24AE" w:rsidRPr="00042862" w:rsidRDefault="009B24AE" w:rsidP="002E1131">
      <w:pPr>
        <w:widowControl w:val="0"/>
        <w:spacing w:before="120" w:after="0" w:line="390" w:lineRule="exact"/>
        <w:rPr>
          <w:lang w:val="fr-FR"/>
        </w:rPr>
      </w:pPr>
      <w:r w:rsidRPr="00042862">
        <w:rPr>
          <w:lang w:val="fr-FR"/>
        </w:rPr>
        <w:t xml:space="preserve">Vốn đầu tư thực hiện toàn xã hội theo giá hiện hành năm 2022 ước đạt 3.219,8 nghìn tỷ đồng, tăng 11,2% so với năm trước, mức tăng này phản ánh đà phục hồi mạnh mẽ của hoạt động sản xuất kinh doanh. Trong đó, FDI thực hiện tại Việt Nam đạt gần 22,4 tỷ USD, tăng 13,5% so với năm 2021, đạt mức cao nhất từ năm 2018 đến nay. </w:t>
      </w:r>
    </w:p>
    <w:p w14:paraId="51600558" w14:textId="77777777" w:rsidR="009B24AE" w:rsidRPr="00042862" w:rsidRDefault="009B24AE" w:rsidP="002E1131">
      <w:pPr>
        <w:widowControl w:val="0"/>
        <w:spacing w:before="120" w:after="0" w:line="410" w:lineRule="exact"/>
        <w:rPr>
          <w:rStyle w:val="fontstyle01"/>
          <w:color w:val="auto"/>
          <w:lang w:val="fr-FR"/>
        </w:rPr>
      </w:pPr>
      <w:r w:rsidRPr="00042862">
        <w:rPr>
          <w:lang w:val="fr-FR"/>
        </w:rPr>
        <w:t xml:space="preserve">Tình hình kinh tế </w:t>
      </w:r>
      <w:r w:rsidRPr="00042862">
        <w:rPr>
          <w:rStyle w:val="fontstyle01"/>
          <w:color w:val="auto"/>
          <w:lang w:val="fr-FR"/>
        </w:rPr>
        <w:t xml:space="preserve">vĩ mô cơ bản ổn định, chất lượng tăng trưởng kinh tế từng bước được cải thiện, cơ cấu kinh tế bước đầu dịch chuyển sang chiều sâu, hiệu quả </w:t>
      </w:r>
      <w:r w:rsidRPr="00042862">
        <w:rPr>
          <w:rStyle w:val="fontstyle01"/>
          <w:color w:val="auto"/>
          <w:lang w:val="fr-FR"/>
        </w:rPr>
        <w:lastRenderedPageBreak/>
        <w:t xml:space="preserve">sử dụng các yếu tố đầu vào cho nền kinh tế được cải thiện đáng kể, tăng độ mở nền kinh tế và thu hút đầu tư trực tiếp nước ngoài (FDI) lớn, trong đó: </w:t>
      </w:r>
    </w:p>
    <w:p w14:paraId="6BB9F376" w14:textId="77777777" w:rsidR="009B24AE" w:rsidRPr="00042862" w:rsidRDefault="009B24AE" w:rsidP="002E1131">
      <w:pPr>
        <w:widowControl w:val="0"/>
        <w:spacing w:before="120" w:after="0" w:line="410" w:lineRule="exact"/>
        <w:rPr>
          <w:rStyle w:val="fontstyle01"/>
          <w:color w:val="auto"/>
          <w:lang w:val="fr-FR"/>
        </w:rPr>
      </w:pPr>
      <w:r w:rsidRPr="00042862">
        <w:rPr>
          <w:rStyle w:val="fontstyle01"/>
          <w:color w:val="auto"/>
          <w:lang w:val="fr-FR"/>
        </w:rPr>
        <w:t>+ Về phát triển nông nghiệp, nông thôn, định hướng phát triển nền nông nghiệp hiệu quả, bền vững theo hướng sinh thái, ứng dụng khoa học - công nghệ tiên tiến, nâng cao chất lượng, giá trị gia tăng; phát triển hài hoà giữa nông thôn và thành thị, giữa các vùng, miền, địa phương.</w:t>
      </w:r>
    </w:p>
    <w:p w14:paraId="57BDD553" w14:textId="77777777" w:rsidR="009B24AE" w:rsidRPr="00042862" w:rsidRDefault="009B24AE" w:rsidP="002E1131">
      <w:pPr>
        <w:widowControl w:val="0"/>
        <w:spacing w:before="120" w:after="0" w:line="410" w:lineRule="exact"/>
        <w:rPr>
          <w:rStyle w:val="fontstyle01"/>
          <w:color w:val="auto"/>
          <w:lang w:val="fr-FR"/>
        </w:rPr>
      </w:pPr>
      <w:r w:rsidRPr="00042862">
        <w:rPr>
          <w:rStyle w:val="fontstyle01"/>
          <w:color w:val="auto"/>
          <w:lang w:val="fr-FR"/>
        </w:rPr>
        <w:t>+ Về phát triển công nghiệp, định hướng phát triển nhanh, chuyên sâu một số ngành công nghiệp nền tảng, chiến lược, có lợi thế cạnh tranh. Ưu tiên phát triển công nghiệp công nghệ thông tin, công nghiệp điện tử, công nghiệp chế biến, chế tạo; chú trọng phát triển công nghiệp xanh. Thực hiện điều chỉnh phân bố không gian công nghiệp phù hợp với yêu cầu cơ cấu lại các ngành công nghiệp và phát triển các ngành kinh tế trên từng vùng, từng địa phương theo hướng tập trung, không dàn đều theo địa giới hành chính.</w:t>
      </w:r>
    </w:p>
    <w:p w14:paraId="28ADBAE1" w14:textId="77777777" w:rsidR="009B24AE" w:rsidRPr="00042862" w:rsidRDefault="009B24AE" w:rsidP="002E1131">
      <w:pPr>
        <w:widowControl w:val="0"/>
        <w:spacing w:before="120" w:after="0" w:line="410" w:lineRule="exact"/>
        <w:rPr>
          <w:lang w:val="fr-FR"/>
        </w:rPr>
      </w:pPr>
      <w:r w:rsidRPr="00042862">
        <w:rPr>
          <w:rStyle w:val="fontstyle01"/>
          <w:color w:val="auto"/>
          <w:lang w:val="fr-FR"/>
        </w:rPr>
        <w:t>+ Về phát triển đô thị, định hướng phát triển hệ thống đô thị bền vững theo mạng lưới, phân bổ hợp lý, phù hợp với từng vùng, miền, bảo đảm đồng bộ, thống nhất, cân đối giữa các vùng, miền; phát triển các đô thị có chức năng tổng hợp với quy mô và dân số ở mức hợp lý theo hướng đô thị xanh, thông minh, thích ứng với biến đổi khí hậu, phòng, chống thiên tai và dịch bệnh; bảo đảm tính kết nối cao giữa các loại và cấp đô thị.</w:t>
      </w:r>
    </w:p>
    <w:p w14:paraId="2BE70888" w14:textId="77777777" w:rsidR="009B24AE" w:rsidRPr="00042862" w:rsidRDefault="009B24AE" w:rsidP="002E1131">
      <w:pPr>
        <w:widowControl w:val="0"/>
        <w:spacing w:before="120" w:after="0" w:line="410" w:lineRule="exact"/>
        <w:rPr>
          <w:spacing w:val="-2"/>
          <w:lang w:val="fr-FR"/>
        </w:rPr>
      </w:pPr>
      <w:r w:rsidRPr="00042862">
        <w:rPr>
          <w:spacing w:val="-2"/>
          <w:lang w:val="fr-FR"/>
        </w:rPr>
        <w:t>Bên cạnh đó cuộc cách mạng công nghiệp lần thứ tư cùng với khoa học, công nghệ, đổi mới sáng tạo, kinh tế số, kinh tế tuần hoàn, tăng trưởng xanh, chuyển dịch sang năng lượng tái tạo, năng lượng xanh, phát triển bền vững đang là xu thế chủ đạo của thế giới cũng như sự sắp xếp lại chuỗi cung ứng toàn cầu sẽ mang lại cơ hội mới cho Việt Nam trong thu hút đầu tư. Vị thế quốc tế của Việt Nam được nâng lên và thị trường xuất khẩu được rộng mở thông qua các Hiệp định tự do thương mại đa phương, song phương. Một số hiệp định FTA thế hệ mới quan trọng, có tiêu chuẩn cao, toàn diện và cân bằng lợi ích đã và sẽ có hiệu lực (như CPTPP, EVFTA...) được kỳ vọng sẽ tạo cơ hội mở rộng thị trường. Đồng thời, những nỗ lực trong giải quyết, tháo gỡ ngay các điểm nghẽn, rào cản về thể chế, quy hoạch, cải cách thủ tục hành chính cùng với đẩy mạnh đầu tư công cho phát triển hệ thống hạ tầng khung mang lại triển vọng lớn trong thu hút đầu tư, phát triển, phục hồi kinh tế trong những năm tới.</w:t>
      </w:r>
    </w:p>
    <w:p w14:paraId="593F051F" w14:textId="77777777" w:rsidR="00E57CD1" w:rsidRPr="00042862" w:rsidRDefault="00E57CD1" w:rsidP="00DE5F07">
      <w:pPr>
        <w:pStyle w:val="Heading2"/>
        <w:rPr>
          <w:lang w:val="fr-FR"/>
        </w:rPr>
      </w:pPr>
      <w:bookmarkStart w:id="94" w:name="_Toc157695067"/>
      <w:r w:rsidRPr="00042862">
        <w:rPr>
          <w:lang w:val="fr-FR"/>
        </w:rPr>
        <w:lastRenderedPageBreak/>
        <w:t>III. ĐIỀU CHỈNH KẾ HOẠCH SỬ DỤNG ĐẤT (2021-2025)</w:t>
      </w:r>
      <w:bookmarkEnd w:id="94"/>
    </w:p>
    <w:p w14:paraId="61B46D8C" w14:textId="32315955" w:rsidR="00E57CD1" w:rsidRPr="00042862" w:rsidRDefault="00E57CD1" w:rsidP="00C94673">
      <w:pPr>
        <w:pStyle w:val="Heading3"/>
        <w:rPr>
          <w:color w:val="auto"/>
          <w:lang w:val="fr-FR"/>
        </w:rPr>
      </w:pPr>
      <w:bookmarkStart w:id="95" w:name="_Toc157695068"/>
      <w:r w:rsidRPr="00042862">
        <w:rPr>
          <w:color w:val="auto"/>
          <w:lang w:val="fr-FR"/>
        </w:rPr>
        <w:t>1. Nguyên tắc</w:t>
      </w:r>
      <w:r w:rsidR="007102AF" w:rsidRPr="00042862">
        <w:rPr>
          <w:color w:val="auto"/>
          <w:lang w:val="fr-FR"/>
        </w:rPr>
        <w:t xml:space="preserve"> </w:t>
      </w:r>
      <w:r w:rsidRPr="00042862">
        <w:rPr>
          <w:color w:val="auto"/>
          <w:lang w:val="fr-FR"/>
        </w:rPr>
        <w:t>điều chỉnh</w:t>
      </w:r>
      <w:bookmarkEnd w:id="95"/>
    </w:p>
    <w:p w14:paraId="6787654B" w14:textId="77777777" w:rsidR="00C66FB6" w:rsidRPr="00042862" w:rsidRDefault="00C66FB6" w:rsidP="007102AF">
      <w:pPr>
        <w:pStyle w:val="Default"/>
        <w:spacing w:before="120" w:line="360" w:lineRule="exact"/>
        <w:ind w:firstLine="720"/>
        <w:jc w:val="both"/>
        <w:rPr>
          <w:color w:val="auto"/>
          <w:sz w:val="28"/>
          <w:szCs w:val="28"/>
          <w:lang w:val="fr-FR"/>
        </w:rPr>
      </w:pPr>
      <w:r w:rsidRPr="00042862">
        <w:rPr>
          <w:color w:val="auto"/>
          <w:spacing w:val="-2"/>
          <w:sz w:val="28"/>
          <w:szCs w:val="28"/>
          <w:lang w:val="fr-FR"/>
        </w:rPr>
        <w:t>- Việc điều chỉnh chỉ tiêu sử dụng đất đảm bảo công bằng, công khai, minh bạch, tiết kiệm, hiệu quả trên cơ sở cân bằng giữa nhu cầu sử dụng đất của các ngành, lĩnh vực, địa phương phù hợp với thực tiễn và đảm bảo vì mục tiêu phát triển chung của quốc gia. Đảm bảo quản lý chặt chẽ, giữ ổn định chỉ tiêu đất trồng lúa</w:t>
      </w:r>
      <w:r w:rsidRPr="00042862">
        <w:rPr>
          <w:color w:val="auto"/>
          <w:sz w:val="28"/>
          <w:szCs w:val="28"/>
          <w:lang w:val="fr-FR"/>
        </w:rPr>
        <w:t xml:space="preserve"> để bảo đảm an ninh lương thực quốc gia,</w:t>
      </w:r>
      <w:r w:rsidRPr="00042862">
        <w:rPr>
          <w:color w:val="auto"/>
          <w:spacing w:val="-2"/>
          <w:sz w:val="28"/>
          <w:szCs w:val="28"/>
          <w:lang w:val="fr-FR"/>
        </w:rPr>
        <w:t xml:space="preserve"> đất rừng phòng hộ, đất rừng đặc dụng, rừng sản xuất là rừng tự nhiên bảo đảm tỷ lệ che phủ rừng,</w:t>
      </w:r>
      <w:r w:rsidRPr="00042862">
        <w:rPr>
          <w:color w:val="auto"/>
          <w:sz w:val="28"/>
          <w:szCs w:val="28"/>
          <w:lang w:val="fr-FR"/>
        </w:rPr>
        <w:t xml:space="preserve"> bảo vệ môi trường sinh thái, phát triển bền vững</w:t>
      </w:r>
      <w:r w:rsidRPr="00042862">
        <w:rPr>
          <w:color w:val="auto"/>
          <w:spacing w:val="-2"/>
          <w:sz w:val="28"/>
          <w:szCs w:val="28"/>
          <w:lang w:val="fr-FR"/>
        </w:rPr>
        <w:t xml:space="preserve"> và bảo tồn di sản quốc gia, di sản thế giới.</w:t>
      </w:r>
      <w:r w:rsidRPr="00042862">
        <w:rPr>
          <w:color w:val="auto"/>
          <w:sz w:val="28"/>
          <w:szCs w:val="28"/>
          <w:lang w:val="fr-FR"/>
        </w:rPr>
        <w:t xml:space="preserve"> Điều chỉnh kế hoạch sử dụng đất được tiếp cận trên cơ sở tổng hợp nhu cầu điều chỉnh kế hoạch sử dụng đất của các Bộ, ngành và địa phương; kết quả thực hiện kế hoạch sử dụng đất và xu thế chuyển dịch đất đai giai đoạn 2020 - 2023. Tỷ lệ điều chỉnh không quá 80%</w:t>
      </w:r>
      <w:r w:rsidRPr="00042862">
        <w:rPr>
          <w:rStyle w:val="FootnoteReference"/>
          <w:color w:val="auto"/>
          <w:szCs w:val="28"/>
        </w:rPr>
        <w:footnoteReference w:id="21"/>
      </w:r>
      <w:r w:rsidRPr="00042862">
        <w:rPr>
          <w:color w:val="auto"/>
          <w:sz w:val="28"/>
          <w:szCs w:val="28"/>
          <w:lang w:val="fr-FR"/>
        </w:rPr>
        <w:t xml:space="preserve"> diện tích tăng thêm của kỳ kế hoạch 2026 - 2030 sang thực hiện kỳ kế hoạch 2021 - 2025; diện tích điều chỉnh đến năm 2025 không vượt quá chỉ tiêu đến năm 2030</w:t>
      </w:r>
      <w:r w:rsidRPr="00042862">
        <w:rPr>
          <w:rStyle w:val="FootnoteReference"/>
          <w:color w:val="auto"/>
          <w:szCs w:val="28"/>
        </w:rPr>
        <w:footnoteReference w:id="22"/>
      </w:r>
      <w:r w:rsidRPr="00042862">
        <w:rPr>
          <w:color w:val="auto"/>
          <w:sz w:val="28"/>
          <w:szCs w:val="28"/>
          <w:lang w:val="fr-FR"/>
        </w:rPr>
        <w:t xml:space="preserve"> đã được Quốc hội thông qua tại Nghị quyết số 39/2021/QH15 ngày 13/11/2021.</w:t>
      </w:r>
    </w:p>
    <w:p w14:paraId="5045D0C7" w14:textId="77777777" w:rsidR="00C66FB6" w:rsidRPr="00042862" w:rsidRDefault="00C66FB6" w:rsidP="007102AF">
      <w:pPr>
        <w:pStyle w:val="Default"/>
        <w:spacing w:before="120" w:line="360" w:lineRule="exact"/>
        <w:ind w:firstLine="567"/>
        <w:jc w:val="both"/>
        <w:rPr>
          <w:color w:val="auto"/>
          <w:sz w:val="28"/>
          <w:szCs w:val="28"/>
          <w:lang w:val="fr-FR"/>
        </w:rPr>
      </w:pPr>
      <w:r w:rsidRPr="00042862">
        <w:rPr>
          <w:color w:val="auto"/>
          <w:sz w:val="28"/>
          <w:szCs w:val="28"/>
          <w:lang w:val="fr-FR"/>
        </w:rPr>
        <w:t xml:space="preserve">- Điều chỉnh kế hoạch sử dụng đất được tiếp cận trên cơ sở kết quả thực hiện, xu thế chuyển dịch đất đai; đảm bảo quỹ đất để thực hiện các công trình, dự án trọng điểm có tính kết nối liên vùng, quy mô lớn được bổ sung vào </w:t>
      </w:r>
      <w:r w:rsidRPr="00042862">
        <w:rPr>
          <w:color w:val="auto"/>
          <w:sz w:val="28"/>
          <w:szCs w:val="28"/>
          <w:lang w:val="vi-VN"/>
        </w:rPr>
        <w:t>kế hoạch đầu tư công trung hạn giai đoạn 2021 – 2025</w:t>
      </w:r>
      <w:r w:rsidRPr="00042862">
        <w:rPr>
          <w:color w:val="auto"/>
          <w:sz w:val="28"/>
          <w:szCs w:val="28"/>
          <w:lang w:val="fr-FR"/>
        </w:rPr>
        <w:t xml:space="preserve"> và các nguồn vốn khác, tập trung tại các vùng động lực</w:t>
      </w:r>
      <w:r w:rsidRPr="00042862">
        <w:rPr>
          <w:rStyle w:val="FootnoteReference"/>
          <w:color w:val="auto"/>
          <w:szCs w:val="28"/>
          <w:lang w:val="fr-FR"/>
        </w:rPr>
        <w:footnoteReference w:id="23"/>
      </w:r>
      <w:r w:rsidRPr="00042862">
        <w:rPr>
          <w:color w:val="auto"/>
          <w:sz w:val="28"/>
          <w:szCs w:val="28"/>
          <w:lang w:val="fr-FR"/>
        </w:rPr>
        <w:t xml:space="preserve">, cực tăng trưởng quốc gia, hành lang kinh tế, </w:t>
      </w:r>
      <w:r w:rsidRPr="00042862">
        <w:rPr>
          <w:color w:val="auto"/>
          <w:spacing w:val="-2"/>
          <w:sz w:val="28"/>
          <w:szCs w:val="28"/>
          <w:lang w:val="fr-FR"/>
        </w:rPr>
        <w:t>các địa bàn có tiềm năng</w:t>
      </w:r>
      <w:r w:rsidRPr="00042862">
        <w:rPr>
          <w:color w:val="auto"/>
          <w:sz w:val="28"/>
          <w:szCs w:val="28"/>
          <w:lang w:val="fr-FR"/>
        </w:rPr>
        <w:t>… theo định hướng phát triển không gian kinh tế - xã hội</w:t>
      </w:r>
      <w:r w:rsidRPr="00042862">
        <w:rPr>
          <w:rStyle w:val="FootnoteReference"/>
          <w:color w:val="auto"/>
          <w:szCs w:val="28"/>
          <w:lang w:val="fr-FR"/>
        </w:rPr>
        <w:footnoteReference w:id="24"/>
      </w:r>
      <w:r w:rsidRPr="00042862">
        <w:rPr>
          <w:color w:val="auto"/>
          <w:sz w:val="28"/>
          <w:szCs w:val="28"/>
          <w:lang w:val="fr-FR"/>
        </w:rPr>
        <w:t xml:space="preserve"> </w:t>
      </w:r>
      <w:r w:rsidRPr="00042862">
        <w:rPr>
          <w:color w:val="auto"/>
          <w:spacing w:val="-2"/>
          <w:sz w:val="28"/>
          <w:szCs w:val="28"/>
          <w:lang w:val="fr-FR"/>
        </w:rPr>
        <w:t>để đưa nguồn lực đất đai vào khai thác sử dụng kịp thời, hiệu quả.</w:t>
      </w:r>
    </w:p>
    <w:p w14:paraId="216736AA" w14:textId="77777777" w:rsidR="00C66FB6" w:rsidRPr="00042862" w:rsidRDefault="00C66FB6" w:rsidP="007102AF">
      <w:pPr>
        <w:spacing w:before="120" w:after="0" w:line="360" w:lineRule="exact"/>
        <w:rPr>
          <w:szCs w:val="28"/>
          <w:lang w:val="fr-FR"/>
        </w:rPr>
      </w:pPr>
      <w:r w:rsidRPr="00042862">
        <w:rPr>
          <w:szCs w:val="28"/>
          <w:lang w:val="fr-FR"/>
        </w:rPr>
        <w:lastRenderedPageBreak/>
        <w:t>- Đối với đất khu công nghiệp: trên cơ sở kết quả thực hiện, tỷ lệ lấp đầy, đề xuất nhu cầu, phù hợp với quy hoạch; rà soát diện tích các khu công nghiệp đã được chấp thuận chủ trương đầu tư và đang trong quá trình thực hiện thủ tục xin chủ trương đầu tư; ưu tiên điều chỉnh bổ sung quỹ đất cho các tỉnh thuộc các vùng động lực, vành đai công nghiệp, trung tâm công nghiệp…</w:t>
      </w:r>
    </w:p>
    <w:p w14:paraId="0FA8DF78" w14:textId="77777777" w:rsidR="00C66FB6" w:rsidRPr="00042862" w:rsidRDefault="00C66FB6" w:rsidP="007102AF">
      <w:pPr>
        <w:spacing w:before="120" w:after="0" w:line="360" w:lineRule="exact"/>
        <w:rPr>
          <w:szCs w:val="28"/>
          <w:lang w:val="fr-FR"/>
        </w:rPr>
      </w:pPr>
      <w:r w:rsidRPr="00042862">
        <w:rPr>
          <w:szCs w:val="28"/>
          <w:lang w:val="fr-FR"/>
        </w:rPr>
        <w:t>- Đối với các chỉ tiêu đất quốc phòng, đất an ninh: theo khoản 2 Mục III Nghị quyết số 115/NQ-CP ngày 05/9/2022 của Chính phủ về triển khai thực hiện Nghị quyết số 39/2021/QH15 ngày 13/11/2021 của Quốc hội cho phép điều chỉnh chỉ tiêu theo quy hoạch sử dụng đất quốc phòng, đất an ninh phân bổ cho các tỉnh. Tuy nhiên, hiện nay Bộ Quốc phòng, Bộ Công an chưa tổ chức lập, trình thẩm định kế hoach sử dụng đất quốc phòng, đất an ninh, do vậy việc điều chỉnh chỉ tiêu sử dụng đất kỳ kế hoạch 2021-2025 của các tỉnh được xem xét trên cơ sở đề xuất nhu cầu của Bộ Quốc phòng, Bộ Công an.</w:t>
      </w:r>
    </w:p>
    <w:p w14:paraId="5C91AB8D" w14:textId="77777777" w:rsidR="00C66FB6" w:rsidRPr="00042862" w:rsidRDefault="00C66FB6" w:rsidP="007102AF">
      <w:pPr>
        <w:spacing w:before="120" w:after="0" w:line="360" w:lineRule="exact"/>
        <w:rPr>
          <w:szCs w:val="28"/>
          <w:lang w:val="fr-FR"/>
        </w:rPr>
      </w:pPr>
      <w:r w:rsidRPr="00042862">
        <w:rPr>
          <w:szCs w:val="28"/>
          <w:lang w:val="fr-FR"/>
        </w:rPr>
        <w:t xml:space="preserve">- Đất phát triển hạ tầng cấp quốc gia: điều chỉnh các chỉ tiêu thực hiện trong giai đoạn 2026-2030 về giai đoạn 2021 - 2025 để tập trung thực hiện các dự án quan trọng, cấp thiết cấp quốc gia giai đoạn 2021 - 2025, các dự án nằm ngoài danh mục Kế hoạch đầu tư công trung hạn giai đoạn 2021 - 2025 phù hợp với quy hoạch để hoàn thành dự án trong giai đoạn 2022 - 2025; </w:t>
      </w:r>
    </w:p>
    <w:p w14:paraId="5B6F1976" w14:textId="77777777" w:rsidR="00C66FB6" w:rsidRPr="00042862" w:rsidRDefault="00C66FB6" w:rsidP="007102AF">
      <w:pPr>
        <w:spacing w:before="120" w:after="0" w:line="360" w:lineRule="exact"/>
        <w:rPr>
          <w:szCs w:val="28"/>
          <w:lang w:val="fr-FR"/>
        </w:rPr>
      </w:pPr>
      <w:r w:rsidRPr="00042862">
        <w:rPr>
          <w:szCs w:val="28"/>
          <w:lang w:val="fr-FR"/>
        </w:rPr>
        <w:t>- Đối với các chỉ tiêu đất xây dựng cơ sở văn hóa, cơ sở y tế, cơ sở giáo dục và đào tạo đã được tính toán trên cơ sở định mức sử dụng đất. Do vậy, việc điều chỉnh tăng diện tích các chỉ tiêu này chỉ xem xét đối với các tỉnh có luận cứ đầy đủ trên cơ sở danh mục các công trình, dự án thực hiện trong giai đoạn 2021-2025; điều chỉnh giảm diện tích đối với các địa phương có đề xuất giảm, không có nhu cầu sử dụng.</w:t>
      </w:r>
    </w:p>
    <w:p w14:paraId="5030AA85" w14:textId="77777777" w:rsidR="00C66FB6" w:rsidRPr="00042862" w:rsidRDefault="00C66FB6" w:rsidP="007102AF">
      <w:pPr>
        <w:spacing w:before="120" w:after="0" w:line="360" w:lineRule="exact"/>
        <w:rPr>
          <w:szCs w:val="28"/>
          <w:lang w:val="fr-FR"/>
        </w:rPr>
      </w:pPr>
      <w:r w:rsidRPr="00042862">
        <w:rPr>
          <w:szCs w:val="28"/>
          <w:lang w:val="fr-FR"/>
        </w:rPr>
        <w:t>- Đối với đất xây dựng cơ sở thể dục, thể thao: đã được tính toán trên cơ sở định mức sử dụng đất; tuy nhiên, hiện nay một số địa phương đề xuất tăng chỉ tiêu này để thực hiện các dự án sân gôn nhằm phát triển kinh tế thể thao, tăng khả năng thu hút đầu tư, thúc đẩy phát triển kinh tế, xã hội của tỉnh. Do vậy, sẽ tính toán, điều chỉnh chỉ tiêu sử dụng đất từ kỳ kế hoạch 2026-2030 chuyển sang thực hiện trong kỳ kế hoạch 2021-2025, nhưng phải đảm bảo tuân thủ đúng quy định tại Nghị định số 52/2020/NĐ-CP ngày 27/4/2020 của Chính phủ.</w:t>
      </w:r>
    </w:p>
    <w:p w14:paraId="760A844F" w14:textId="77777777" w:rsidR="00C66FB6" w:rsidRPr="00042862" w:rsidRDefault="00C66FB6" w:rsidP="007102AF">
      <w:pPr>
        <w:spacing w:before="120" w:after="0" w:line="360" w:lineRule="exact"/>
        <w:rPr>
          <w:szCs w:val="28"/>
          <w:lang w:val="fr-FR"/>
        </w:rPr>
      </w:pPr>
      <w:r w:rsidRPr="00042862">
        <w:rPr>
          <w:szCs w:val="28"/>
          <w:lang w:val="fr-FR"/>
        </w:rPr>
        <w:t>- Đối với chỉ tiêu đất lâm nghiệp: điều chỉnh đối với các tỉnh đề xuất có đủ cơ sở, căn cứ thực hiện các công trình, dự án vì lợi ích quốc gia, công cộng, quốc phòng, an ninh và chuyển đổi chức năng giữa các loại rừng; điều chỉnh tiến độ thực hiện giữa các giai đoạn qua kỳ quy hoạch.</w:t>
      </w:r>
    </w:p>
    <w:p w14:paraId="0C82BC4B" w14:textId="77777777" w:rsidR="00C66FB6" w:rsidRPr="00042862" w:rsidRDefault="00C66FB6" w:rsidP="00353A4A">
      <w:pPr>
        <w:spacing w:before="120" w:after="0"/>
        <w:rPr>
          <w:szCs w:val="28"/>
          <w:lang w:val="fr-FR"/>
        </w:rPr>
      </w:pPr>
      <w:r w:rsidRPr="00042862">
        <w:rPr>
          <w:szCs w:val="28"/>
          <w:lang w:val="fr-FR"/>
        </w:rPr>
        <w:lastRenderedPageBreak/>
        <w:t>- Đối với chỉ tiêu khu chức năng (đất khu công nghệ cao, đất khu kinh tế, đất đô thị): bố trí đủ quỹ đất theo đề xuất nhu cầu của địa phương và đã Thủ tướng Chính phủ phê duyệt theo quy hoạch.</w:t>
      </w:r>
    </w:p>
    <w:p w14:paraId="55643923" w14:textId="757C2BC6" w:rsidR="00E57CD1" w:rsidRPr="00042862" w:rsidRDefault="00E57CD1" w:rsidP="00353A4A">
      <w:pPr>
        <w:pStyle w:val="Heading3"/>
        <w:spacing w:before="120" w:after="0" w:line="400" w:lineRule="exact"/>
        <w:rPr>
          <w:color w:val="auto"/>
          <w:lang w:val="fr-FR"/>
        </w:rPr>
      </w:pPr>
      <w:bookmarkStart w:id="98" w:name="_Toc157695069"/>
      <w:r w:rsidRPr="00042862">
        <w:rPr>
          <w:color w:val="auto"/>
          <w:lang w:val="fr-FR"/>
        </w:rPr>
        <w:t xml:space="preserve">2. </w:t>
      </w:r>
      <w:bookmarkEnd w:id="98"/>
      <w:r w:rsidR="003F48BA" w:rsidRPr="00042862">
        <w:rPr>
          <w:color w:val="auto"/>
          <w:lang w:val="fr-FR"/>
        </w:rPr>
        <w:t>Kế hoạch sử dụng đất 05 năm cho từng vùng kinh tế - xã hội và đơn vị hành chính cấp tỉnh</w:t>
      </w:r>
    </w:p>
    <w:p w14:paraId="4BA4F5D7" w14:textId="4F8335DF" w:rsidR="00DD73FA" w:rsidRPr="00042862" w:rsidRDefault="00DD73FA" w:rsidP="00353A4A">
      <w:pPr>
        <w:pStyle w:val="Heading4"/>
        <w:spacing w:before="120" w:after="0" w:line="400" w:lineRule="exact"/>
        <w:rPr>
          <w:lang w:val="fr-FR"/>
        </w:rPr>
      </w:pPr>
      <w:r w:rsidRPr="00042862">
        <w:rPr>
          <w:lang w:val="fr-FR"/>
        </w:rPr>
        <w:t>2.2.</w:t>
      </w:r>
      <w:r w:rsidR="003F48BA" w:rsidRPr="00042862">
        <w:rPr>
          <w:lang w:val="fr-FR"/>
        </w:rPr>
        <w:t>1</w:t>
      </w:r>
      <w:r w:rsidRPr="00042862">
        <w:rPr>
          <w:lang w:val="fr-FR"/>
        </w:rPr>
        <w:t>.</w:t>
      </w:r>
      <w:r w:rsidR="003F48BA" w:rsidRPr="00042862">
        <w:rPr>
          <w:lang w:val="fr-FR"/>
        </w:rPr>
        <w:t xml:space="preserve"> Đất nông nghiệp</w:t>
      </w:r>
    </w:p>
    <w:p w14:paraId="4F4DEC45" w14:textId="77777777" w:rsidR="00221499" w:rsidRPr="00042862" w:rsidRDefault="00221499" w:rsidP="00353A4A">
      <w:pPr>
        <w:widowControl w:val="0"/>
        <w:spacing w:before="120" w:after="0"/>
      </w:pPr>
      <w:r w:rsidRPr="00042862">
        <w:t>Đẩy mạnh cơ cấu lại nông nghiệp, phát triển kinh tế nông thôn gắn với xây dựng nông thôn mới. Phát triển nông nghiệp hàng hoá tập trung quy mô lớn theo hướng hiện đại, ứng dụng công nghệ cao, nâng cao giá trị gia tăng và phát triển bền vững. Phát triển nông nghiệp xanh, sạch, thông minh, thích ứng với biến đổi khí hậu. Tổ chức sản xuất theo chuỗi giá trị, mạng sản xuất, nhân rộng mô hình liên kết trong sản xuất nông nghiệp. Hỗ trợ, khuyến khích phát triển kinh tế trang trại, hợp tác xã nông nghiệp và các tổ hợp tác. Khuyến khích, phát triển nông nghiệp công nghệ cao, nông nghiệp sinh thái, hữu cơ.</w:t>
      </w:r>
    </w:p>
    <w:p w14:paraId="7B6DF166" w14:textId="77777777" w:rsidR="00221499" w:rsidRPr="00042862" w:rsidRDefault="00221499" w:rsidP="00353A4A">
      <w:pPr>
        <w:widowControl w:val="0"/>
        <w:spacing w:before="120" w:after="0"/>
      </w:pPr>
      <w:r w:rsidRPr="00042862">
        <w:t>Xây dựng chính sách bảo đảm an ninh lương thực quốc gia trong tình hình mới; hỗ trợ phát triển chăn nuôi trang trại, gia trại hiệu quả cao, thân thiện với môi trường. Quản lý chặt chẽ, bảo vệ và phục hồi rừng tự nhiên gắn với bảo tồn đa dạng sinh học, bảo vệ môi trường sinh thái. Cơ cấu lại ngành thuỷ sản theo hướng phát triển khai thác xa bờ, đẩy mạnh nuôi trồng thuỷ sản trên biển và ven biển. Xây dựng trung tâm nghề cá lớn gắn với ngư trường trọng điểm; nâng cấp các cảng cá, bến cá, khu neo đậu tàu thuyền, tổ chức tốt dịch vụ hậu cần nghề cá.</w:t>
      </w:r>
    </w:p>
    <w:p w14:paraId="43D2CA32" w14:textId="77777777" w:rsidR="00221499" w:rsidRPr="00042862" w:rsidRDefault="00221499" w:rsidP="00353A4A">
      <w:pPr>
        <w:widowControl w:val="0"/>
        <w:spacing w:before="120" w:after="0"/>
        <w:rPr>
          <w:spacing w:val="-4"/>
        </w:rPr>
      </w:pPr>
      <w:r w:rsidRPr="00042862">
        <w:rPr>
          <w:spacing w:val="-4"/>
        </w:rPr>
        <w:t>Triển khai Chương trình mục tiêu quốc gia Xây dựng nông thôn mới theo hướng gắn với quá trình đô thị hoá, đi vào chiều sâu, hiệu quả, bền vững; thực hiện xây dựng nông thôn mới nâng cao, nông thôn mới kiểu mẫu và xây dựng nông thôn mới cấp thôn, bản. Phấn đấu đến năm 2025, tỷ lệ số xã đạt tiêu chuẩn nông thôn mới khoảng 75%, trong đó ít nhất 10% đạt chuẩn nông thôn mới kiểu mẫu.</w:t>
      </w:r>
    </w:p>
    <w:p w14:paraId="256A0958" w14:textId="078B3EE8" w:rsidR="00DD73FA" w:rsidRPr="00042862" w:rsidRDefault="00221499" w:rsidP="00353A4A">
      <w:pPr>
        <w:spacing w:before="120" w:after="0"/>
        <w:rPr>
          <w:lang w:val="fr-FR"/>
        </w:rPr>
      </w:pPr>
      <w:r w:rsidRPr="00042862">
        <w:t>Để đảm bảo thực hiện các mục tiêu trên, đ</w:t>
      </w:r>
      <w:r w:rsidR="00796253" w:rsidRPr="00042862">
        <w:rPr>
          <w:lang w:val="fr-FR"/>
        </w:rPr>
        <w:t>iều chỉnh đến năm 2025, cả nước có 27.</w:t>
      </w:r>
      <w:r w:rsidR="001A2FAD" w:rsidRPr="00042862">
        <w:rPr>
          <w:lang w:val="fr-FR"/>
        </w:rPr>
        <w:t>11,</w:t>
      </w:r>
      <w:r w:rsidR="00796253" w:rsidRPr="00042862">
        <w:rPr>
          <w:lang w:val="fr-FR"/>
        </w:rPr>
        <w:t>4</w:t>
      </w:r>
      <w:r w:rsidR="001A2FAD" w:rsidRPr="00042862">
        <w:rPr>
          <w:lang w:val="fr-FR"/>
        </w:rPr>
        <w:t>2</w:t>
      </w:r>
      <w:r w:rsidR="00DD73FA" w:rsidRPr="00042862">
        <w:rPr>
          <w:lang w:val="fr-FR"/>
        </w:rPr>
        <w:t xml:space="preserve"> nghìn ha, giảm </w:t>
      </w:r>
      <w:r w:rsidR="001A2FAD" w:rsidRPr="00042862">
        <w:rPr>
          <w:lang w:val="fr-FR"/>
        </w:rPr>
        <w:t>155,41</w:t>
      </w:r>
      <w:r w:rsidR="00DD73FA" w:rsidRPr="00042862">
        <w:rPr>
          <w:lang w:val="fr-FR"/>
        </w:rPr>
        <w:t xml:space="preserve"> nghìn ha so với </w:t>
      </w:r>
      <w:bookmarkStart w:id="99" w:name="_Hlk157437303"/>
      <w:r w:rsidR="00796253" w:rsidRPr="00042862">
        <w:rPr>
          <w:lang w:val="fr-FR"/>
        </w:rPr>
        <w:t>chỉ tiêu kế hoạch sử dụng đất đến năm 2025 đã được Quốc hội thông qua tại Nghị quyết số 39/</w:t>
      </w:r>
      <w:r w:rsidR="003261EA" w:rsidRPr="00042862">
        <w:rPr>
          <w:lang w:val="fr-FR"/>
        </w:rPr>
        <w:t>2021/</w:t>
      </w:r>
      <w:r w:rsidR="00796253" w:rsidRPr="00042862">
        <w:rPr>
          <w:lang w:val="fr-FR"/>
        </w:rPr>
        <w:t>QH15 ngày</w:t>
      </w:r>
      <w:r w:rsidR="003261EA" w:rsidRPr="00042862">
        <w:rPr>
          <w:lang w:val="fr-FR"/>
        </w:rPr>
        <w:t xml:space="preserve"> 13 tháng 11 năm 2021</w:t>
      </w:r>
      <w:r w:rsidR="00DD73FA" w:rsidRPr="00042862">
        <w:rPr>
          <w:lang w:val="fr-FR"/>
        </w:rPr>
        <w:t>. Trong đó</w:t>
      </w:r>
      <w:r w:rsidR="003261EA" w:rsidRPr="00042862">
        <w:rPr>
          <w:lang w:val="fr-FR"/>
        </w:rPr>
        <w:t xml:space="preserve">, điều chỉnh giảm </w:t>
      </w:r>
      <w:r w:rsidR="00185BA6" w:rsidRPr="00042862">
        <w:rPr>
          <w:lang w:val="fr-FR"/>
        </w:rPr>
        <w:t>chủ yếu</w:t>
      </w:r>
      <w:r w:rsidR="003261EA" w:rsidRPr="00042862">
        <w:rPr>
          <w:lang w:val="fr-FR"/>
        </w:rPr>
        <w:t xml:space="preserve"> ở vùng Đồng bằng sông Hồng, vùng Đông Nam Bộ, vùng </w:t>
      </w:r>
      <w:r w:rsidR="00ED6752" w:rsidRPr="00042862">
        <w:rPr>
          <w:lang w:val="fr-FR"/>
        </w:rPr>
        <w:t>Trung du miền núi phía Bắc</w:t>
      </w:r>
      <w:r w:rsidR="003261EA" w:rsidRPr="00042862">
        <w:rPr>
          <w:lang w:val="fr-FR"/>
        </w:rPr>
        <w:t>. Cụ thể như sau</w:t>
      </w:r>
      <w:bookmarkEnd w:id="99"/>
      <w:r w:rsidR="003261EA" w:rsidRPr="00042862">
        <w:rPr>
          <w:lang w:val="fr-FR"/>
        </w:rPr>
        <w:t xml:space="preserve">: </w:t>
      </w:r>
    </w:p>
    <w:p w14:paraId="59F26C86" w14:textId="77777777" w:rsidR="00353A4A" w:rsidRPr="00042862" w:rsidRDefault="00353A4A" w:rsidP="00353A4A">
      <w:pPr>
        <w:pStyle w:val="Bng"/>
        <w:rPr>
          <w:lang w:val="fr-FR"/>
        </w:rPr>
      </w:pPr>
      <w:r w:rsidRPr="00042862">
        <w:rPr>
          <w:lang w:val="fr-FR"/>
        </w:rPr>
        <w:lastRenderedPageBreak/>
        <w:t>Diện tích đất nông nghiệp đến năm 2025 phân theo vùng kinh tế - xã hội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804"/>
        <w:gridCol w:w="1276"/>
        <w:gridCol w:w="879"/>
        <w:gridCol w:w="1176"/>
        <w:gridCol w:w="903"/>
        <w:gridCol w:w="1294"/>
      </w:tblGrid>
      <w:tr w:rsidR="00042862" w:rsidRPr="00042862" w14:paraId="6B0500FB" w14:textId="77777777" w:rsidTr="00353A4A">
        <w:trPr>
          <w:trHeight w:val="1152"/>
          <w:jc w:val="center"/>
        </w:trPr>
        <w:tc>
          <w:tcPr>
            <w:tcW w:w="586" w:type="dxa"/>
            <w:vMerge w:val="restart"/>
            <w:shd w:val="clear" w:color="auto" w:fill="auto"/>
            <w:noWrap/>
            <w:vAlign w:val="center"/>
            <w:hideMark/>
          </w:tcPr>
          <w:p w14:paraId="443A2C3E" w14:textId="77777777" w:rsidR="00353A4A" w:rsidRPr="00042862" w:rsidRDefault="00353A4A" w:rsidP="00CF0002">
            <w:pPr>
              <w:spacing w:before="0" w:after="0" w:line="240" w:lineRule="auto"/>
              <w:ind w:left="-57" w:right="-57" w:firstLine="0"/>
              <w:jc w:val="center"/>
              <w:rPr>
                <w:sz w:val="24"/>
              </w:rPr>
            </w:pPr>
            <w:r w:rsidRPr="00042862">
              <w:rPr>
                <w:sz w:val="24"/>
              </w:rPr>
              <w:t>STT</w:t>
            </w:r>
          </w:p>
        </w:tc>
        <w:tc>
          <w:tcPr>
            <w:tcW w:w="3804" w:type="dxa"/>
            <w:vMerge w:val="restart"/>
            <w:shd w:val="clear" w:color="auto" w:fill="auto"/>
            <w:noWrap/>
            <w:vAlign w:val="center"/>
            <w:hideMark/>
          </w:tcPr>
          <w:p w14:paraId="06C01F04" w14:textId="77777777" w:rsidR="00353A4A" w:rsidRPr="00042862" w:rsidRDefault="00353A4A" w:rsidP="00CF0002">
            <w:pPr>
              <w:spacing w:before="0" w:after="0" w:line="240" w:lineRule="auto"/>
              <w:ind w:left="-57" w:right="-57" w:firstLine="0"/>
              <w:jc w:val="center"/>
              <w:rPr>
                <w:sz w:val="24"/>
              </w:rPr>
            </w:pPr>
            <w:r w:rsidRPr="00042862">
              <w:rPr>
                <w:sz w:val="24"/>
              </w:rPr>
              <w:t>Đơn vị hành chính</w:t>
            </w:r>
          </w:p>
        </w:tc>
        <w:tc>
          <w:tcPr>
            <w:tcW w:w="2155" w:type="dxa"/>
            <w:gridSpan w:val="2"/>
            <w:shd w:val="clear" w:color="auto" w:fill="auto"/>
            <w:vAlign w:val="center"/>
            <w:hideMark/>
          </w:tcPr>
          <w:p w14:paraId="1372A3CA" w14:textId="77777777" w:rsidR="00353A4A" w:rsidRPr="00042862" w:rsidRDefault="00353A4A" w:rsidP="00CF0002">
            <w:pPr>
              <w:spacing w:before="0" w:after="0" w:line="240" w:lineRule="auto"/>
              <w:ind w:left="-57" w:right="-57" w:firstLine="0"/>
              <w:jc w:val="center"/>
              <w:rPr>
                <w:sz w:val="24"/>
              </w:rPr>
            </w:pPr>
            <w:r w:rsidRPr="00042862">
              <w:rPr>
                <w:sz w:val="24"/>
              </w:rPr>
              <w:t>Chỉ tiêu kế hoạch sử dụng đất được duyệt đến năm 2025 theo Nghị quyết 39/2021/QH15 ngày 13/11/2021</w:t>
            </w:r>
          </w:p>
        </w:tc>
        <w:tc>
          <w:tcPr>
            <w:tcW w:w="2079" w:type="dxa"/>
            <w:gridSpan w:val="2"/>
            <w:shd w:val="clear" w:color="auto" w:fill="auto"/>
            <w:vAlign w:val="center"/>
            <w:hideMark/>
          </w:tcPr>
          <w:p w14:paraId="30022CDD" w14:textId="77777777" w:rsidR="00353A4A" w:rsidRPr="00042862" w:rsidRDefault="00353A4A" w:rsidP="00CF0002">
            <w:pPr>
              <w:spacing w:before="0" w:after="0" w:line="240" w:lineRule="auto"/>
              <w:ind w:left="-57" w:right="-57" w:firstLine="0"/>
              <w:jc w:val="center"/>
              <w:rPr>
                <w:sz w:val="24"/>
              </w:rPr>
            </w:pPr>
            <w:r w:rsidRPr="00042862">
              <w:rPr>
                <w:sz w:val="24"/>
              </w:rPr>
              <w:t xml:space="preserve">Điều chỉnh kế hoạch sử dụng đất năm 2025 </w:t>
            </w:r>
          </w:p>
        </w:tc>
        <w:tc>
          <w:tcPr>
            <w:tcW w:w="1294" w:type="dxa"/>
            <w:vMerge w:val="restart"/>
            <w:shd w:val="clear" w:color="auto" w:fill="auto"/>
            <w:vAlign w:val="center"/>
            <w:hideMark/>
          </w:tcPr>
          <w:p w14:paraId="5E7FE1C4" w14:textId="77777777" w:rsidR="00353A4A" w:rsidRPr="00042862" w:rsidRDefault="00353A4A" w:rsidP="00CF0002">
            <w:pPr>
              <w:spacing w:before="0" w:after="0" w:line="240" w:lineRule="auto"/>
              <w:ind w:left="-57" w:right="-57"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32DD281B" w14:textId="77777777" w:rsidTr="00353A4A">
        <w:trPr>
          <w:trHeight w:val="699"/>
          <w:jc w:val="center"/>
        </w:trPr>
        <w:tc>
          <w:tcPr>
            <w:tcW w:w="586" w:type="dxa"/>
            <w:vMerge/>
            <w:vAlign w:val="center"/>
            <w:hideMark/>
          </w:tcPr>
          <w:p w14:paraId="3A0382C9" w14:textId="77777777" w:rsidR="00353A4A" w:rsidRPr="00042862" w:rsidRDefault="00353A4A" w:rsidP="00CF0002">
            <w:pPr>
              <w:spacing w:before="0" w:after="0" w:line="240" w:lineRule="auto"/>
              <w:ind w:left="-57" w:right="-57" w:firstLine="0"/>
              <w:jc w:val="left"/>
              <w:rPr>
                <w:sz w:val="24"/>
              </w:rPr>
            </w:pPr>
          </w:p>
        </w:tc>
        <w:tc>
          <w:tcPr>
            <w:tcW w:w="3804" w:type="dxa"/>
            <w:vMerge/>
            <w:vAlign w:val="center"/>
            <w:hideMark/>
          </w:tcPr>
          <w:p w14:paraId="33BD3E8C" w14:textId="77777777" w:rsidR="00353A4A" w:rsidRPr="00042862" w:rsidRDefault="00353A4A" w:rsidP="00CF0002">
            <w:pPr>
              <w:spacing w:before="0" w:after="0" w:line="240" w:lineRule="auto"/>
              <w:ind w:left="-57" w:right="-57" w:firstLine="0"/>
              <w:jc w:val="left"/>
              <w:rPr>
                <w:sz w:val="24"/>
              </w:rPr>
            </w:pPr>
          </w:p>
        </w:tc>
        <w:tc>
          <w:tcPr>
            <w:tcW w:w="1276" w:type="dxa"/>
            <w:shd w:val="clear" w:color="auto" w:fill="auto"/>
            <w:vAlign w:val="center"/>
            <w:hideMark/>
          </w:tcPr>
          <w:p w14:paraId="7E155F6A" w14:textId="77777777" w:rsidR="00353A4A" w:rsidRPr="00042862" w:rsidRDefault="00353A4A" w:rsidP="00CF0002">
            <w:pPr>
              <w:spacing w:before="0" w:after="0" w:line="240" w:lineRule="auto"/>
              <w:ind w:left="-57" w:right="-57" w:firstLine="0"/>
              <w:jc w:val="center"/>
              <w:rPr>
                <w:sz w:val="24"/>
              </w:rPr>
            </w:pPr>
            <w:r w:rsidRPr="00042862">
              <w:rPr>
                <w:sz w:val="24"/>
              </w:rPr>
              <w:t>Diện tích</w:t>
            </w:r>
            <w:r w:rsidRPr="00042862">
              <w:rPr>
                <w:sz w:val="24"/>
              </w:rPr>
              <w:br/>
              <w:t>(nghìn ha)</w:t>
            </w:r>
          </w:p>
        </w:tc>
        <w:tc>
          <w:tcPr>
            <w:tcW w:w="879" w:type="dxa"/>
            <w:shd w:val="clear" w:color="auto" w:fill="auto"/>
            <w:vAlign w:val="center"/>
            <w:hideMark/>
          </w:tcPr>
          <w:p w14:paraId="14FA6E8E" w14:textId="77777777" w:rsidR="00353A4A" w:rsidRPr="00042862" w:rsidRDefault="00353A4A" w:rsidP="00CF0002">
            <w:pPr>
              <w:spacing w:before="0" w:after="0" w:line="240" w:lineRule="auto"/>
              <w:ind w:left="-57" w:right="-57" w:firstLine="0"/>
              <w:jc w:val="center"/>
              <w:rPr>
                <w:sz w:val="24"/>
              </w:rPr>
            </w:pPr>
            <w:r w:rsidRPr="00042862">
              <w:rPr>
                <w:sz w:val="24"/>
              </w:rPr>
              <w:t>Cơ cấu</w:t>
            </w:r>
            <w:r w:rsidRPr="00042862">
              <w:rPr>
                <w:sz w:val="24"/>
              </w:rPr>
              <w:br/>
              <w:t>(%)</w:t>
            </w:r>
          </w:p>
        </w:tc>
        <w:tc>
          <w:tcPr>
            <w:tcW w:w="1176" w:type="dxa"/>
            <w:shd w:val="clear" w:color="auto" w:fill="auto"/>
            <w:vAlign w:val="center"/>
            <w:hideMark/>
          </w:tcPr>
          <w:p w14:paraId="666FF99A" w14:textId="77777777" w:rsidR="00353A4A" w:rsidRPr="00042862" w:rsidRDefault="00353A4A" w:rsidP="00CF0002">
            <w:pPr>
              <w:spacing w:before="0" w:after="0" w:line="240" w:lineRule="auto"/>
              <w:ind w:left="-57" w:right="-57" w:firstLine="0"/>
              <w:jc w:val="center"/>
              <w:rPr>
                <w:sz w:val="24"/>
              </w:rPr>
            </w:pPr>
            <w:r w:rsidRPr="00042862">
              <w:rPr>
                <w:sz w:val="24"/>
              </w:rPr>
              <w:t>Diện tích</w:t>
            </w:r>
            <w:r w:rsidRPr="00042862">
              <w:rPr>
                <w:sz w:val="24"/>
              </w:rPr>
              <w:br/>
              <w:t>(nghìn ha)</w:t>
            </w:r>
          </w:p>
        </w:tc>
        <w:tc>
          <w:tcPr>
            <w:tcW w:w="903" w:type="dxa"/>
            <w:shd w:val="clear" w:color="auto" w:fill="auto"/>
            <w:vAlign w:val="center"/>
            <w:hideMark/>
          </w:tcPr>
          <w:p w14:paraId="70C775BD" w14:textId="77777777" w:rsidR="00353A4A" w:rsidRPr="00042862" w:rsidRDefault="00353A4A" w:rsidP="00CF0002">
            <w:pPr>
              <w:spacing w:before="0" w:after="0" w:line="240" w:lineRule="auto"/>
              <w:ind w:left="-57" w:right="-57" w:firstLine="0"/>
              <w:jc w:val="center"/>
              <w:rPr>
                <w:sz w:val="24"/>
              </w:rPr>
            </w:pPr>
            <w:r w:rsidRPr="00042862">
              <w:rPr>
                <w:sz w:val="24"/>
              </w:rPr>
              <w:t>Cơ cấu</w:t>
            </w:r>
            <w:r w:rsidRPr="00042862">
              <w:rPr>
                <w:sz w:val="24"/>
              </w:rPr>
              <w:br/>
              <w:t>(%)</w:t>
            </w:r>
          </w:p>
        </w:tc>
        <w:tc>
          <w:tcPr>
            <w:tcW w:w="1294" w:type="dxa"/>
            <w:vMerge/>
            <w:vAlign w:val="center"/>
            <w:hideMark/>
          </w:tcPr>
          <w:p w14:paraId="2EFCC9F9" w14:textId="77777777" w:rsidR="00353A4A" w:rsidRPr="00042862" w:rsidRDefault="00353A4A" w:rsidP="00CF0002">
            <w:pPr>
              <w:spacing w:before="0" w:after="0" w:line="240" w:lineRule="auto"/>
              <w:ind w:left="-57" w:right="-57" w:firstLine="0"/>
              <w:jc w:val="left"/>
              <w:rPr>
                <w:sz w:val="24"/>
              </w:rPr>
            </w:pPr>
          </w:p>
        </w:tc>
      </w:tr>
      <w:tr w:rsidR="00042862" w:rsidRPr="00042862" w14:paraId="10EFC6D6" w14:textId="77777777" w:rsidTr="00353A4A">
        <w:trPr>
          <w:trHeight w:val="300"/>
          <w:jc w:val="center"/>
        </w:trPr>
        <w:tc>
          <w:tcPr>
            <w:tcW w:w="586" w:type="dxa"/>
            <w:shd w:val="clear" w:color="auto" w:fill="auto"/>
            <w:noWrap/>
            <w:vAlign w:val="center"/>
            <w:hideMark/>
          </w:tcPr>
          <w:p w14:paraId="695854B2" w14:textId="77777777" w:rsidR="00353A4A" w:rsidRPr="00042862" w:rsidRDefault="00353A4A" w:rsidP="00CF0002">
            <w:pPr>
              <w:spacing w:before="0" w:after="0" w:line="240" w:lineRule="auto"/>
              <w:ind w:left="-57" w:right="-57" w:firstLine="0"/>
              <w:jc w:val="center"/>
              <w:rPr>
                <w:sz w:val="20"/>
              </w:rPr>
            </w:pPr>
            <w:r w:rsidRPr="00042862">
              <w:rPr>
                <w:sz w:val="20"/>
              </w:rPr>
              <w:t>(1)</w:t>
            </w:r>
          </w:p>
        </w:tc>
        <w:tc>
          <w:tcPr>
            <w:tcW w:w="3804" w:type="dxa"/>
            <w:shd w:val="clear" w:color="auto" w:fill="auto"/>
            <w:noWrap/>
            <w:vAlign w:val="center"/>
            <w:hideMark/>
          </w:tcPr>
          <w:p w14:paraId="7CB6160A" w14:textId="77777777" w:rsidR="00353A4A" w:rsidRPr="00042862" w:rsidRDefault="00353A4A" w:rsidP="00CF0002">
            <w:pPr>
              <w:spacing w:before="0" w:after="0" w:line="240" w:lineRule="auto"/>
              <w:ind w:left="-57" w:right="-57" w:firstLine="0"/>
              <w:jc w:val="center"/>
              <w:rPr>
                <w:sz w:val="20"/>
              </w:rPr>
            </w:pPr>
            <w:r w:rsidRPr="00042862">
              <w:rPr>
                <w:sz w:val="20"/>
              </w:rPr>
              <w:t>(2)</w:t>
            </w:r>
          </w:p>
        </w:tc>
        <w:tc>
          <w:tcPr>
            <w:tcW w:w="1276" w:type="dxa"/>
            <w:shd w:val="clear" w:color="auto" w:fill="auto"/>
            <w:noWrap/>
            <w:vAlign w:val="center"/>
            <w:hideMark/>
          </w:tcPr>
          <w:p w14:paraId="7078749E" w14:textId="77777777" w:rsidR="00353A4A" w:rsidRPr="00042862" w:rsidRDefault="00353A4A" w:rsidP="00CF0002">
            <w:pPr>
              <w:spacing w:before="0" w:after="0" w:line="240" w:lineRule="auto"/>
              <w:ind w:left="-57" w:right="-57" w:firstLine="0"/>
              <w:jc w:val="center"/>
              <w:rPr>
                <w:sz w:val="20"/>
              </w:rPr>
            </w:pPr>
            <w:r w:rsidRPr="00042862">
              <w:rPr>
                <w:sz w:val="20"/>
              </w:rPr>
              <w:t>(3)</w:t>
            </w:r>
          </w:p>
        </w:tc>
        <w:tc>
          <w:tcPr>
            <w:tcW w:w="879" w:type="dxa"/>
            <w:shd w:val="clear" w:color="auto" w:fill="auto"/>
            <w:noWrap/>
            <w:vAlign w:val="center"/>
            <w:hideMark/>
          </w:tcPr>
          <w:p w14:paraId="581EBC52" w14:textId="77777777" w:rsidR="00353A4A" w:rsidRPr="00042862" w:rsidRDefault="00353A4A" w:rsidP="00CF0002">
            <w:pPr>
              <w:spacing w:before="0" w:after="0" w:line="240" w:lineRule="auto"/>
              <w:ind w:left="-57" w:right="-57" w:firstLine="0"/>
              <w:jc w:val="center"/>
              <w:rPr>
                <w:sz w:val="20"/>
              </w:rPr>
            </w:pPr>
            <w:r w:rsidRPr="00042862">
              <w:rPr>
                <w:sz w:val="20"/>
              </w:rPr>
              <w:t>(4)</w:t>
            </w:r>
          </w:p>
        </w:tc>
        <w:tc>
          <w:tcPr>
            <w:tcW w:w="1176" w:type="dxa"/>
            <w:shd w:val="clear" w:color="auto" w:fill="auto"/>
            <w:noWrap/>
            <w:vAlign w:val="center"/>
            <w:hideMark/>
          </w:tcPr>
          <w:p w14:paraId="2E2B776C" w14:textId="77777777" w:rsidR="00353A4A" w:rsidRPr="00042862" w:rsidRDefault="00353A4A" w:rsidP="00CF0002">
            <w:pPr>
              <w:spacing w:before="0" w:after="0" w:line="240" w:lineRule="auto"/>
              <w:ind w:left="-57" w:right="-57" w:firstLine="0"/>
              <w:jc w:val="center"/>
              <w:rPr>
                <w:sz w:val="20"/>
              </w:rPr>
            </w:pPr>
            <w:r w:rsidRPr="00042862">
              <w:rPr>
                <w:sz w:val="20"/>
              </w:rPr>
              <w:t>(5)</w:t>
            </w:r>
          </w:p>
        </w:tc>
        <w:tc>
          <w:tcPr>
            <w:tcW w:w="903" w:type="dxa"/>
            <w:shd w:val="clear" w:color="auto" w:fill="auto"/>
            <w:noWrap/>
            <w:vAlign w:val="center"/>
            <w:hideMark/>
          </w:tcPr>
          <w:p w14:paraId="549137B6" w14:textId="77777777" w:rsidR="00353A4A" w:rsidRPr="00042862" w:rsidRDefault="00353A4A" w:rsidP="00CF0002">
            <w:pPr>
              <w:spacing w:before="0" w:after="0" w:line="240" w:lineRule="auto"/>
              <w:ind w:left="-57" w:right="-57" w:firstLine="0"/>
              <w:jc w:val="center"/>
              <w:rPr>
                <w:sz w:val="20"/>
              </w:rPr>
            </w:pPr>
            <w:r w:rsidRPr="00042862">
              <w:rPr>
                <w:sz w:val="20"/>
              </w:rPr>
              <w:t>(6)</w:t>
            </w:r>
          </w:p>
        </w:tc>
        <w:tc>
          <w:tcPr>
            <w:tcW w:w="1294" w:type="dxa"/>
            <w:shd w:val="clear" w:color="auto" w:fill="auto"/>
            <w:noWrap/>
            <w:vAlign w:val="center"/>
            <w:hideMark/>
          </w:tcPr>
          <w:p w14:paraId="621313E9" w14:textId="77777777" w:rsidR="00353A4A" w:rsidRPr="00042862" w:rsidRDefault="00353A4A" w:rsidP="00CF0002">
            <w:pPr>
              <w:spacing w:before="0" w:after="0" w:line="240" w:lineRule="auto"/>
              <w:ind w:left="-57" w:right="-57" w:firstLine="0"/>
              <w:jc w:val="center"/>
              <w:rPr>
                <w:sz w:val="20"/>
              </w:rPr>
            </w:pPr>
            <w:r w:rsidRPr="00042862">
              <w:rPr>
                <w:sz w:val="20"/>
              </w:rPr>
              <w:t>(7) = (5) - (3)</w:t>
            </w:r>
          </w:p>
        </w:tc>
      </w:tr>
      <w:tr w:rsidR="00042862" w:rsidRPr="00042862" w14:paraId="2C05E1B1" w14:textId="77777777" w:rsidTr="00353A4A">
        <w:trPr>
          <w:trHeight w:val="480"/>
          <w:jc w:val="center"/>
        </w:trPr>
        <w:tc>
          <w:tcPr>
            <w:tcW w:w="586" w:type="dxa"/>
            <w:shd w:val="clear" w:color="auto" w:fill="auto"/>
            <w:noWrap/>
            <w:vAlign w:val="center"/>
            <w:hideMark/>
          </w:tcPr>
          <w:p w14:paraId="59ABB683" w14:textId="77777777" w:rsidR="00007BFB" w:rsidRPr="00042862" w:rsidRDefault="00007BFB" w:rsidP="00007BFB">
            <w:pPr>
              <w:spacing w:before="0" w:after="0" w:line="240" w:lineRule="auto"/>
              <w:ind w:left="-57" w:right="-57" w:firstLine="0"/>
              <w:jc w:val="center"/>
              <w:rPr>
                <w:sz w:val="24"/>
              </w:rPr>
            </w:pPr>
            <w:r w:rsidRPr="00042862">
              <w:rPr>
                <w:sz w:val="24"/>
              </w:rPr>
              <w:t> </w:t>
            </w:r>
          </w:p>
        </w:tc>
        <w:tc>
          <w:tcPr>
            <w:tcW w:w="3804" w:type="dxa"/>
            <w:shd w:val="clear" w:color="auto" w:fill="auto"/>
            <w:noWrap/>
            <w:vAlign w:val="center"/>
            <w:hideMark/>
          </w:tcPr>
          <w:p w14:paraId="2B85B754" w14:textId="77777777" w:rsidR="00007BFB" w:rsidRPr="00042862" w:rsidRDefault="00007BFB" w:rsidP="00007BFB">
            <w:pPr>
              <w:spacing w:before="0" w:after="0" w:line="240" w:lineRule="auto"/>
              <w:ind w:left="-57" w:right="-57" w:firstLine="0"/>
              <w:jc w:val="center"/>
              <w:rPr>
                <w:b/>
                <w:bCs/>
                <w:sz w:val="24"/>
              </w:rPr>
            </w:pPr>
            <w:r w:rsidRPr="00042862">
              <w:rPr>
                <w:b/>
                <w:bCs/>
                <w:sz w:val="24"/>
              </w:rPr>
              <w:t>Cả nước</w:t>
            </w:r>
          </w:p>
        </w:tc>
        <w:tc>
          <w:tcPr>
            <w:tcW w:w="1276" w:type="dxa"/>
            <w:shd w:val="clear" w:color="auto" w:fill="auto"/>
            <w:noWrap/>
            <w:vAlign w:val="center"/>
            <w:hideMark/>
          </w:tcPr>
          <w:p w14:paraId="43D6CF08" w14:textId="56E45B69" w:rsidR="00007BFB" w:rsidRPr="00042862" w:rsidRDefault="001A31BD" w:rsidP="00007BFB">
            <w:pPr>
              <w:spacing w:before="0" w:after="0" w:line="240" w:lineRule="auto"/>
              <w:ind w:left="-57" w:right="-57" w:firstLine="0"/>
              <w:jc w:val="center"/>
              <w:rPr>
                <w:b/>
                <w:bCs/>
                <w:sz w:val="24"/>
              </w:rPr>
            </w:pPr>
            <w:r w:rsidRPr="00042862">
              <w:rPr>
                <w:b/>
                <w:bCs/>
                <w:sz w:val="24"/>
                <w:szCs w:val="20"/>
              </w:rPr>
              <w:t>27.</w:t>
            </w:r>
            <w:r w:rsidR="00007BFB" w:rsidRPr="00042862">
              <w:rPr>
                <w:b/>
                <w:bCs/>
                <w:sz w:val="24"/>
                <w:szCs w:val="20"/>
              </w:rPr>
              <w:t>866,83</w:t>
            </w:r>
          </w:p>
        </w:tc>
        <w:tc>
          <w:tcPr>
            <w:tcW w:w="879" w:type="dxa"/>
            <w:shd w:val="clear" w:color="auto" w:fill="auto"/>
            <w:noWrap/>
            <w:vAlign w:val="center"/>
            <w:hideMark/>
          </w:tcPr>
          <w:p w14:paraId="22D1449E" w14:textId="47F9EBCD" w:rsidR="00007BFB" w:rsidRPr="00042862" w:rsidRDefault="00007BFB" w:rsidP="00007BFB">
            <w:pPr>
              <w:spacing w:before="0" w:after="0" w:line="240" w:lineRule="auto"/>
              <w:ind w:left="-57" w:right="-57" w:firstLine="0"/>
              <w:jc w:val="center"/>
              <w:rPr>
                <w:b/>
                <w:bCs/>
                <w:sz w:val="24"/>
              </w:rPr>
            </w:pPr>
            <w:r w:rsidRPr="00042862">
              <w:rPr>
                <w:b/>
                <w:bCs/>
                <w:sz w:val="24"/>
                <w:szCs w:val="20"/>
              </w:rPr>
              <w:t>100,00</w:t>
            </w:r>
          </w:p>
        </w:tc>
        <w:tc>
          <w:tcPr>
            <w:tcW w:w="1176" w:type="dxa"/>
            <w:shd w:val="clear" w:color="auto" w:fill="auto"/>
            <w:noWrap/>
            <w:vAlign w:val="center"/>
            <w:hideMark/>
          </w:tcPr>
          <w:p w14:paraId="51422BA7" w14:textId="0B7102E7" w:rsidR="00007BFB" w:rsidRPr="00042862" w:rsidRDefault="001A31BD" w:rsidP="00007BFB">
            <w:pPr>
              <w:spacing w:before="0" w:after="0" w:line="240" w:lineRule="auto"/>
              <w:ind w:firstLine="0"/>
              <w:jc w:val="center"/>
              <w:rPr>
                <w:b/>
                <w:bCs/>
                <w:sz w:val="24"/>
              </w:rPr>
            </w:pPr>
            <w:r w:rsidRPr="00042862">
              <w:rPr>
                <w:b/>
                <w:bCs/>
                <w:sz w:val="24"/>
                <w:szCs w:val="20"/>
              </w:rPr>
              <w:t>27.</w:t>
            </w:r>
            <w:r w:rsidR="00007BFB" w:rsidRPr="00042862">
              <w:rPr>
                <w:b/>
                <w:bCs/>
                <w:sz w:val="24"/>
                <w:szCs w:val="20"/>
              </w:rPr>
              <w:t>711,42</w:t>
            </w:r>
          </w:p>
        </w:tc>
        <w:tc>
          <w:tcPr>
            <w:tcW w:w="903" w:type="dxa"/>
            <w:shd w:val="clear" w:color="auto" w:fill="auto"/>
            <w:noWrap/>
            <w:vAlign w:val="center"/>
            <w:hideMark/>
          </w:tcPr>
          <w:p w14:paraId="72917FBB" w14:textId="6B5808E8" w:rsidR="00007BFB" w:rsidRPr="00042862" w:rsidRDefault="00007BFB" w:rsidP="00007BFB">
            <w:pPr>
              <w:spacing w:before="0" w:after="0" w:line="240" w:lineRule="auto"/>
              <w:ind w:firstLine="0"/>
              <w:jc w:val="center"/>
              <w:rPr>
                <w:b/>
                <w:bCs/>
                <w:sz w:val="24"/>
              </w:rPr>
            </w:pPr>
            <w:r w:rsidRPr="00042862">
              <w:rPr>
                <w:b/>
                <w:bCs/>
                <w:sz w:val="24"/>
                <w:szCs w:val="20"/>
              </w:rPr>
              <w:t>100,00</w:t>
            </w:r>
          </w:p>
        </w:tc>
        <w:tc>
          <w:tcPr>
            <w:tcW w:w="1294" w:type="dxa"/>
            <w:shd w:val="clear" w:color="auto" w:fill="auto"/>
            <w:noWrap/>
            <w:vAlign w:val="center"/>
            <w:hideMark/>
          </w:tcPr>
          <w:p w14:paraId="52DE0F82" w14:textId="4FB7ACE1" w:rsidR="00007BFB" w:rsidRPr="00042862" w:rsidRDefault="00007BFB" w:rsidP="00007BFB">
            <w:pPr>
              <w:spacing w:before="0" w:after="0" w:line="240" w:lineRule="auto"/>
              <w:ind w:firstLine="0"/>
              <w:jc w:val="center"/>
              <w:rPr>
                <w:b/>
                <w:bCs/>
                <w:sz w:val="24"/>
              </w:rPr>
            </w:pPr>
            <w:r w:rsidRPr="00042862">
              <w:rPr>
                <w:b/>
                <w:bCs/>
                <w:sz w:val="24"/>
                <w:szCs w:val="20"/>
              </w:rPr>
              <w:t>-155,41</w:t>
            </w:r>
          </w:p>
        </w:tc>
      </w:tr>
      <w:tr w:rsidR="00042862" w:rsidRPr="00042862" w14:paraId="6FE630E0" w14:textId="77777777" w:rsidTr="00353A4A">
        <w:trPr>
          <w:trHeight w:val="480"/>
          <w:jc w:val="center"/>
        </w:trPr>
        <w:tc>
          <w:tcPr>
            <w:tcW w:w="586" w:type="dxa"/>
            <w:shd w:val="clear" w:color="auto" w:fill="auto"/>
            <w:noWrap/>
            <w:vAlign w:val="center"/>
            <w:hideMark/>
          </w:tcPr>
          <w:p w14:paraId="78B0199D" w14:textId="77777777" w:rsidR="00007BFB" w:rsidRPr="00042862" w:rsidRDefault="00007BFB" w:rsidP="00007BFB">
            <w:pPr>
              <w:spacing w:before="0" w:after="0" w:line="240" w:lineRule="auto"/>
              <w:ind w:left="-57" w:right="-57" w:firstLine="0"/>
              <w:jc w:val="center"/>
              <w:rPr>
                <w:sz w:val="24"/>
              </w:rPr>
            </w:pPr>
            <w:r w:rsidRPr="00042862">
              <w:rPr>
                <w:sz w:val="24"/>
              </w:rPr>
              <w:t>1</w:t>
            </w:r>
          </w:p>
        </w:tc>
        <w:tc>
          <w:tcPr>
            <w:tcW w:w="3804" w:type="dxa"/>
            <w:shd w:val="clear" w:color="auto" w:fill="auto"/>
            <w:noWrap/>
            <w:vAlign w:val="center"/>
            <w:hideMark/>
          </w:tcPr>
          <w:p w14:paraId="16D3A5D5" w14:textId="77777777" w:rsidR="00007BFB" w:rsidRPr="00042862" w:rsidRDefault="00007BFB" w:rsidP="00007BFB">
            <w:pPr>
              <w:spacing w:before="0" w:after="0" w:line="240" w:lineRule="auto"/>
              <w:ind w:left="-57" w:right="-57" w:firstLine="0"/>
              <w:jc w:val="left"/>
              <w:rPr>
                <w:sz w:val="24"/>
              </w:rPr>
            </w:pPr>
            <w:r w:rsidRPr="00042862">
              <w:rPr>
                <w:sz w:val="24"/>
              </w:rPr>
              <w:t>Vùng Trung du và miền núi phía Bắc</w:t>
            </w:r>
          </w:p>
        </w:tc>
        <w:tc>
          <w:tcPr>
            <w:tcW w:w="1276" w:type="dxa"/>
            <w:shd w:val="clear" w:color="auto" w:fill="auto"/>
            <w:noWrap/>
            <w:vAlign w:val="center"/>
            <w:hideMark/>
          </w:tcPr>
          <w:p w14:paraId="508D915A" w14:textId="1953F797" w:rsidR="00007BFB" w:rsidRPr="00042862" w:rsidRDefault="001A31BD" w:rsidP="00007BFB">
            <w:pPr>
              <w:spacing w:before="0" w:after="0" w:line="240" w:lineRule="auto"/>
              <w:ind w:left="-57" w:right="-57" w:firstLine="0"/>
              <w:jc w:val="center"/>
              <w:rPr>
                <w:sz w:val="24"/>
              </w:rPr>
            </w:pPr>
            <w:r w:rsidRPr="00042862">
              <w:rPr>
                <w:sz w:val="24"/>
                <w:szCs w:val="20"/>
              </w:rPr>
              <w:t>8.</w:t>
            </w:r>
            <w:r w:rsidR="00007BFB" w:rsidRPr="00042862">
              <w:rPr>
                <w:sz w:val="24"/>
                <w:szCs w:val="20"/>
              </w:rPr>
              <w:t>162,24</w:t>
            </w:r>
          </w:p>
        </w:tc>
        <w:tc>
          <w:tcPr>
            <w:tcW w:w="879" w:type="dxa"/>
            <w:shd w:val="clear" w:color="auto" w:fill="auto"/>
            <w:noWrap/>
            <w:vAlign w:val="center"/>
            <w:hideMark/>
          </w:tcPr>
          <w:p w14:paraId="620E13A4" w14:textId="46B9289E" w:rsidR="00007BFB" w:rsidRPr="00042862" w:rsidRDefault="00007BFB" w:rsidP="00007BFB">
            <w:pPr>
              <w:spacing w:before="0" w:after="0" w:line="240" w:lineRule="auto"/>
              <w:ind w:left="-57" w:right="-57" w:firstLine="0"/>
              <w:jc w:val="center"/>
              <w:rPr>
                <w:sz w:val="24"/>
              </w:rPr>
            </w:pPr>
            <w:r w:rsidRPr="00042862">
              <w:rPr>
                <w:sz w:val="24"/>
                <w:szCs w:val="20"/>
              </w:rPr>
              <w:t>29,29</w:t>
            </w:r>
          </w:p>
        </w:tc>
        <w:tc>
          <w:tcPr>
            <w:tcW w:w="1176" w:type="dxa"/>
            <w:shd w:val="clear" w:color="auto" w:fill="auto"/>
            <w:noWrap/>
            <w:vAlign w:val="center"/>
            <w:hideMark/>
          </w:tcPr>
          <w:p w14:paraId="511474A3" w14:textId="32FA1C22" w:rsidR="00007BFB" w:rsidRPr="00042862" w:rsidRDefault="001A31BD" w:rsidP="00007BFB">
            <w:pPr>
              <w:spacing w:before="0" w:after="0" w:line="240" w:lineRule="auto"/>
              <w:ind w:firstLine="0"/>
              <w:jc w:val="center"/>
              <w:rPr>
                <w:sz w:val="24"/>
              </w:rPr>
            </w:pPr>
            <w:r w:rsidRPr="00042862">
              <w:rPr>
                <w:sz w:val="24"/>
                <w:szCs w:val="20"/>
              </w:rPr>
              <w:t>8.</w:t>
            </w:r>
            <w:r w:rsidR="00007BFB" w:rsidRPr="00042862">
              <w:rPr>
                <w:sz w:val="24"/>
                <w:szCs w:val="20"/>
              </w:rPr>
              <w:t>129,55</w:t>
            </w:r>
          </w:p>
        </w:tc>
        <w:tc>
          <w:tcPr>
            <w:tcW w:w="903" w:type="dxa"/>
            <w:shd w:val="clear" w:color="auto" w:fill="auto"/>
            <w:noWrap/>
            <w:vAlign w:val="center"/>
            <w:hideMark/>
          </w:tcPr>
          <w:p w14:paraId="18CB66EF" w14:textId="4E14C4F4" w:rsidR="00007BFB" w:rsidRPr="00042862" w:rsidRDefault="00007BFB" w:rsidP="00007BFB">
            <w:pPr>
              <w:spacing w:before="0" w:after="0" w:line="240" w:lineRule="auto"/>
              <w:ind w:firstLine="0"/>
              <w:jc w:val="center"/>
              <w:rPr>
                <w:sz w:val="24"/>
              </w:rPr>
            </w:pPr>
            <w:r w:rsidRPr="00042862">
              <w:rPr>
                <w:sz w:val="24"/>
                <w:szCs w:val="20"/>
              </w:rPr>
              <w:t>29,34</w:t>
            </w:r>
          </w:p>
        </w:tc>
        <w:tc>
          <w:tcPr>
            <w:tcW w:w="1294" w:type="dxa"/>
            <w:shd w:val="clear" w:color="auto" w:fill="auto"/>
            <w:noWrap/>
            <w:vAlign w:val="center"/>
            <w:hideMark/>
          </w:tcPr>
          <w:p w14:paraId="4E38B0DF" w14:textId="325A8BA4" w:rsidR="00007BFB" w:rsidRPr="00042862" w:rsidRDefault="00007BFB" w:rsidP="00007BFB">
            <w:pPr>
              <w:spacing w:before="0" w:after="0" w:line="240" w:lineRule="auto"/>
              <w:ind w:firstLine="0"/>
              <w:jc w:val="center"/>
              <w:rPr>
                <w:sz w:val="24"/>
              </w:rPr>
            </w:pPr>
            <w:r w:rsidRPr="00042862">
              <w:rPr>
                <w:sz w:val="24"/>
                <w:szCs w:val="20"/>
              </w:rPr>
              <w:t>-32,69</w:t>
            </w:r>
          </w:p>
        </w:tc>
      </w:tr>
      <w:tr w:rsidR="00042862" w:rsidRPr="00042862" w14:paraId="0043DFC2" w14:textId="77777777" w:rsidTr="00353A4A">
        <w:trPr>
          <w:trHeight w:val="480"/>
          <w:jc w:val="center"/>
        </w:trPr>
        <w:tc>
          <w:tcPr>
            <w:tcW w:w="586" w:type="dxa"/>
            <w:shd w:val="clear" w:color="auto" w:fill="auto"/>
            <w:noWrap/>
            <w:vAlign w:val="center"/>
            <w:hideMark/>
          </w:tcPr>
          <w:p w14:paraId="6CEE07B8" w14:textId="77777777" w:rsidR="00007BFB" w:rsidRPr="00042862" w:rsidRDefault="00007BFB" w:rsidP="00007BFB">
            <w:pPr>
              <w:spacing w:before="0" w:after="0" w:line="240" w:lineRule="auto"/>
              <w:ind w:left="-57" w:right="-57" w:firstLine="0"/>
              <w:jc w:val="center"/>
              <w:rPr>
                <w:sz w:val="24"/>
              </w:rPr>
            </w:pPr>
            <w:r w:rsidRPr="00042862">
              <w:rPr>
                <w:sz w:val="24"/>
              </w:rPr>
              <w:t>2</w:t>
            </w:r>
          </w:p>
        </w:tc>
        <w:tc>
          <w:tcPr>
            <w:tcW w:w="3804" w:type="dxa"/>
            <w:shd w:val="clear" w:color="auto" w:fill="auto"/>
            <w:noWrap/>
            <w:vAlign w:val="center"/>
            <w:hideMark/>
          </w:tcPr>
          <w:p w14:paraId="02AB11E9" w14:textId="77777777" w:rsidR="00007BFB" w:rsidRPr="00042862" w:rsidRDefault="00007BFB" w:rsidP="00007BFB">
            <w:pPr>
              <w:spacing w:before="0" w:after="0" w:line="240" w:lineRule="auto"/>
              <w:ind w:left="-57" w:right="-57" w:firstLine="0"/>
              <w:jc w:val="left"/>
              <w:rPr>
                <w:sz w:val="24"/>
              </w:rPr>
            </w:pPr>
            <w:r w:rsidRPr="00042862">
              <w:rPr>
                <w:sz w:val="24"/>
              </w:rPr>
              <w:t>Vùng Đồng bằng sông Hồng</w:t>
            </w:r>
          </w:p>
        </w:tc>
        <w:tc>
          <w:tcPr>
            <w:tcW w:w="1276" w:type="dxa"/>
            <w:shd w:val="clear" w:color="auto" w:fill="auto"/>
            <w:noWrap/>
            <w:vAlign w:val="center"/>
            <w:hideMark/>
          </w:tcPr>
          <w:p w14:paraId="77DAD90E" w14:textId="6B2AF820" w:rsidR="00007BFB" w:rsidRPr="00042862" w:rsidRDefault="001A31BD" w:rsidP="00007BFB">
            <w:pPr>
              <w:spacing w:before="0" w:after="0" w:line="240" w:lineRule="auto"/>
              <w:ind w:left="-57" w:right="-57" w:firstLine="0"/>
              <w:jc w:val="center"/>
              <w:rPr>
                <w:sz w:val="24"/>
              </w:rPr>
            </w:pPr>
            <w:r w:rsidRPr="00042862">
              <w:rPr>
                <w:sz w:val="24"/>
                <w:szCs w:val="20"/>
              </w:rPr>
              <w:t>1.</w:t>
            </w:r>
            <w:r w:rsidR="00007BFB" w:rsidRPr="00042862">
              <w:rPr>
                <w:sz w:val="24"/>
                <w:szCs w:val="20"/>
              </w:rPr>
              <w:t>374,13</w:t>
            </w:r>
          </w:p>
        </w:tc>
        <w:tc>
          <w:tcPr>
            <w:tcW w:w="879" w:type="dxa"/>
            <w:shd w:val="clear" w:color="auto" w:fill="auto"/>
            <w:noWrap/>
            <w:vAlign w:val="center"/>
            <w:hideMark/>
          </w:tcPr>
          <w:p w14:paraId="21C5DDE2" w14:textId="73CB1556" w:rsidR="00007BFB" w:rsidRPr="00042862" w:rsidRDefault="00007BFB" w:rsidP="00007BFB">
            <w:pPr>
              <w:spacing w:before="0" w:after="0" w:line="240" w:lineRule="auto"/>
              <w:ind w:left="-57" w:right="-57" w:firstLine="0"/>
              <w:jc w:val="center"/>
              <w:rPr>
                <w:sz w:val="24"/>
              </w:rPr>
            </w:pPr>
            <w:r w:rsidRPr="00042862">
              <w:rPr>
                <w:sz w:val="24"/>
                <w:szCs w:val="20"/>
              </w:rPr>
              <w:t>4,93</w:t>
            </w:r>
          </w:p>
        </w:tc>
        <w:tc>
          <w:tcPr>
            <w:tcW w:w="1176" w:type="dxa"/>
            <w:shd w:val="clear" w:color="auto" w:fill="auto"/>
            <w:noWrap/>
            <w:vAlign w:val="center"/>
            <w:hideMark/>
          </w:tcPr>
          <w:p w14:paraId="3EDDF1F5" w14:textId="51866411" w:rsidR="00007BFB" w:rsidRPr="00042862" w:rsidRDefault="00007BFB" w:rsidP="001A31BD">
            <w:pPr>
              <w:spacing w:before="0" w:after="0" w:line="240" w:lineRule="auto"/>
              <w:ind w:firstLine="0"/>
              <w:jc w:val="center"/>
              <w:rPr>
                <w:sz w:val="24"/>
              </w:rPr>
            </w:pPr>
            <w:r w:rsidRPr="00042862">
              <w:rPr>
                <w:sz w:val="24"/>
                <w:szCs w:val="20"/>
              </w:rPr>
              <w:t>1</w:t>
            </w:r>
            <w:r w:rsidR="001A31BD" w:rsidRPr="00042862">
              <w:rPr>
                <w:sz w:val="24"/>
                <w:szCs w:val="20"/>
              </w:rPr>
              <w:t>.</w:t>
            </w:r>
            <w:r w:rsidRPr="00042862">
              <w:rPr>
                <w:sz w:val="24"/>
                <w:szCs w:val="20"/>
              </w:rPr>
              <w:t>330,49</w:t>
            </w:r>
          </w:p>
        </w:tc>
        <w:tc>
          <w:tcPr>
            <w:tcW w:w="903" w:type="dxa"/>
            <w:shd w:val="clear" w:color="auto" w:fill="auto"/>
            <w:noWrap/>
            <w:vAlign w:val="center"/>
            <w:hideMark/>
          </w:tcPr>
          <w:p w14:paraId="63980916" w14:textId="11E029B1" w:rsidR="00007BFB" w:rsidRPr="00042862" w:rsidRDefault="00007BFB" w:rsidP="00007BFB">
            <w:pPr>
              <w:spacing w:before="0" w:after="0" w:line="240" w:lineRule="auto"/>
              <w:ind w:firstLine="0"/>
              <w:jc w:val="center"/>
              <w:rPr>
                <w:sz w:val="24"/>
              </w:rPr>
            </w:pPr>
            <w:r w:rsidRPr="00042862">
              <w:rPr>
                <w:sz w:val="24"/>
                <w:szCs w:val="20"/>
              </w:rPr>
              <w:t>4,80</w:t>
            </w:r>
          </w:p>
        </w:tc>
        <w:tc>
          <w:tcPr>
            <w:tcW w:w="1294" w:type="dxa"/>
            <w:shd w:val="clear" w:color="auto" w:fill="auto"/>
            <w:noWrap/>
            <w:vAlign w:val="center"/>
            <w:hideMark/>
          </w:tcPr>
          <w:p w14:paraId="5AA17CF6" w14:textId="6C5E84D9" w:rsidR="00007BFB" w:rsidRPr="00042862" w:rsidRDefault="00007BFB" w:rsidP="00007BFB">
            <w:pPr>
              <w:spacing w:before="0" w:after="0" w:line="240" w:lineRule="auto"/>
              <w:ind w:firstLine="0"/>
              <w:jc w:val="center"/>
              <w:rPr>
                <w:sz w:val="24"/>
              </w:rPr>
            </w:pPr>
            <w:r w:rsidRPr="00042862">
              <w:rPr>
                <w:sz w:val="24"/>
                <w:szCs w:val="20"/>
              </w:rPr>
              <w:t>-43,64</w:t>
            </w:r>
          </w:p>
        </w:tc>
      </w:tr>
      <w:tr w:rsidR="00042862" w:rsidRPr="00042862" w14:paraId="0B07B988" w14:textId="77777777" w:rsidTr="00353A4A">
        <w:trPr>
          <w:trHeight w:val="630"/>
          <w:jc w:val="center"/>
        </w:trPr>
        <w:tc>
          <w:tcPr>
            <w:tcW w:w="586" w:type="dxa"/>
            <w:shd w:val="clear" w:color="auto" w:fill="auto"/>
            <w:noWrap/>
            <w:vAlign w:val="center"/>
            <w:hideMark/>
          </w:tcPr>
          <w:p w14:paraId="46EBC8A7" w14:textId="77777777" w:rsidR="00007BFB" w:rsidRPr="00042862" w:rsidRDefault="00007BFB" w:rsidP="00007BFB">
            <w:pPr>
              <w:spacing w:before="0" w:after="0" w:line="240" w:lineRule="auto"/>
              <w:ind w:left="-57" w:right="-57" w:firstLine="0"/>
              <w:jc w:val="center"/>
              <w:rPr>
                <w:sz w:val="24"/>
              </w:rPr>
            </w:pPr>
            <w:r w:rsidRPr="00042862">
              <w:rPr>
                <w:sz w:val="24"/>
              </w:rPr>
              <w:t>3</w:t>
            </w:r>
          </w:p>
        </w:tc>
        <w:tc>
          <w:tcPr>
            <w:tcW w:w="3804" w:type="dxa"/>
            <w:shd w:val="clear" w:color="auto" w:fill="auto"/>
            <w:vAlign w:val="center"/>
            <w:hideMark/>
          </w:tcPr>
          <w:p w14:paraId="5E7D8AD4" w14:textId="77777777" w:rsidR="00007BFB" w:rsidRPr="00042862" w:rsidRDefault="00007BFB" w:rsidP="00007BFB">
            <w:pPr>
              <w:spacing w:before="0" w:after="0" w:line="240" w:lineRule="auto"/>
              <w:ind w:left="-57" w:right="-57" w:firstLine="0"/>
              <w:jc w:val="left"/>
              <w:rPr>
                <w:sz w:val="24"/>
              </w:rPr>
            </w:pPr>
            <w:r w:rsidRPr="00042862">
              <w:rPr>
                <w:sz w:val="24"/>
              </w:rPr>
              <w:t>Vùng Bắc Trung Bộ và Duyên hải miền Trung</w:t>
            </w:r>
          </w:p>
        </w:tc>
        <w:tc>
          <w:tcPr>
            <w:tcW w:w="1276" w:type="dxa"/>
            <w:shd w:val="clear" w:color="auto" w:fill="auto"/>
            <w:noWrap/>
            <w:vAlign w:val="center"/>
            <w:hideMark/>
          </w:tcPr>
          <w:p w14:paraId="1143DF47" w14:textId="0D74480C" w:rsidR="00007BFB" w:rsidRPr="00042862" w:rsidRDefault="001A31BD" w:rsidP="00007BFB">
            <w:pPr>
              <w:spacing w:before="0" w:after="0" w:line="240" w:lineRule="auto"/>
              <w:ind w:left="-57" w:right="-57" w:firstLine="0"/>
              <w:jc w:val="center"/>
              <w:rPr>
                <w:sz w:val="24"/>
              </w:rPr>
            </w:pPr>
            <w:r w:rsidRPr="00042862">
              <w:rPr>
                <w:sz w:val="24"/>
                <w:szCs w:val="20"/>
              </w:rPr>
              <w:t>8.</w:t>
            </w:r>
            <w:r w:rsidR="00007BFB" w:rsidRPr="00042862">
              <w:rPr>
                <w:sz w:val="24"/>
                <w:szCs w:val="20"/>
              </w:rPr>
              <w:t>167,15</w:t>
            </w:r>
          </w:p>
        </w:tc>
        <w:tc>
          <w:tcPr>
            <w:tcW w:w="879" w:type="dxa"/>
            <w:shd w:val="clear" w:color="auto" w:fill="auto"/>
            <w:noWrap/>
            <w:vAlign w:val="center"/>
            <w:hideMark/>
          </w:tcPr>
          <w:p w14:paraId="73D96EB9" w14:textId="7335A4E2" w:rsidR="00007BFB" w:rsidRPr="00042862" w:rsidRDefault="00007BFB" w:rsidP="00007BFB">
            <w:pPr>
              <w:spacing w:before="0" w:after="0" w:line="240" w:lineRule="auto"/>
              <w:ind w:left="-57" w:right="-57" w:firstLine="0"/>
              <w:jc w:val="center"/>
              <w:rPr>
                <w:sz w:val="24"/>
              </w:rPr>
            </w:pPr>
            <w:r w:rsidRPr="00042862">
              <w:rPr>
                <w:sz w:val="24"/>
                <w:szCs w:val="20"/>
              </w:rPr>
              <w:t>29,31</w:t>
            </w:r>
          </w:p>
        </w:tc>
        <w:tc>
          <w:tcPr>
            <w:tcW w:w="1176" w:type="dxa"/>
            <w:shd w:val="clear" w:color="auto" w:fill="auto"/>
            <w:noWrap/>
            <w:vAlign w:val="center"/>
            <w:hideMark/>
          </w:tcPr>
          <w:p w14:paraId="7779976E" w14:textId="5DD355C3" w:rsidR="00007BFB" w:rsidRPr="00042862" w:rsidRDefault="001A31BD" w:rsidP="00007BFB">
            <w:pPr>
              <w:spacing w:before="0" w:after="0" w:line="240" w:lineRule="auto"/>
              <w:ind w:firstLine="0"/>
              <w:jc w:val="center"/>
              <w:rPr>
                <w:sz w:val="24"/>
              </w:rPr>
            </w:pPr>
            <w:r w:rsidRPr="00042862">
              <w:rPr>
                <w:sz w:val="24"/>
                <w:szCs w:val="20"/>
              </w:rPr>
              <w:t>8.</w:t>
            </w:r>
            <w:r w:rsidR="00007BFB" w:rsidRPr="00042862">
              <w:rPr>
                <w:sz w:val="24"/>
                <w:szCs w:val="20"/>
              </w:rPr>
              <w:t>149,67</w:t>
            </w:r>
          </w:p>
        </w:tc>
        <w:tc>
          <w:tcPr>
            <w:tcW w:w="903" w:type="dxa"/>
            <w:shd w:val="clear" w:color="auto" w:fill="auto"/>
            <w:noWrap/>
            <w:vAlign w:val="center"/>
            <w:hideMark/>
          </w:tcPr>
          <w:p w14:paraId="0EB34A47" w14:textId="3CC0EB66" w:rsidR="00007BFB" w:rsidRPr="00042862" w:rsidRDefault="00007BFB" w:rsidP="00007BFB">
            <w:pPr>
              <w:spacing w:before="0" w:after="0" w:line="240" w:lineRule="auto"/>
              <w:ind w:firstLine="0"/>
              <w:jc w:val="center"/>
              <w:rPr>
                <w:sz w:val="24"/>
              </w:rPr>
            </w:pPr>
            <w:r w:rsidRPr="00042862">
              <w:rPr>
                <w:sz w:val="24"/>
                <w:szCs w:val="20"/>
              </w:rPr>
              <w:t>29,41</w:t>
            </w:r>
          </w:p>
        </w:tc>
        <w:tc>
          <w:tcPr>
            <w:tcW w:w="1294" w:type="dxa"/>
            <w:shd w:val="clear" w:color="auto" w:fill="auto"/>
            <w:noWrap/>
            <w:vAlign w:val="center"/>
            <w:hideMark/>
          </w:tcPr>
          <w:p w14:paraId="0F354E40" w14:textId="18EC2E89" w:rsidR="00007BFB" w:rsidRPr="00042862" w:rsidRDefault="00007BFB" w:rsidP="00007BFB">
            <w:pPr>
              <w:spacing w:before="0" w:after="0" w:line="240" w:lineRule="auto"/>
              <w:ind w:firstLine="0"/>
              <w:jc w:val="center"/>
              <w:rPr>
                <w:sz w:val="24"/>
              </w:rPr>
            </w:pPr>
            <w:r w:rsidRPr="00042862">
              <w:rPr>
                <w:sz w:val="24"/>
                <w:szCs w:val="20"/>
              </w:rPr>
              <w:t>-17,48</w:t>
            </w:r>
          </w:p>
        </w:tc>
      </w:tr>
      <w:tr w:rsidR="00042862" w:rsidRPr="00042862" w14:paraId="3AD388E3" w14:textId="77777777" w:rsidTr="00353A4A">
        <w:trPr>
          <w:trHeight w:val="480"/>
          <w:jc w:val="center"/>
        </w:trPr>
        <w:tc>
          <w:tcPr>
            <w:tcW w:w="586" w:type="dxa"/>
            <w:shd w:val="clear" w:color="auto" w:fill="auto"/>
            <w:noWrap/>
            <w:vAlign w:val="center"/>
            <w:hideMark/>
          </w:tcPr>
          <w:p w14:paraId="4265466F" w14:textId="77777777" w:rsidR="00007BFB" w:rsidRPr="00042862" w:rsidRDefault="00007BFB" w:rsidP="00007BFB">
            <w:pPr>
              <w:spacing w:before="0" w:after="0" w:line="240" w:lineRule="auto"/>
              <w:ind w:left="-57" w:right="-57" w:firstLine="0"/>
              <w:jc w:val="center"/>
              <w:rPr>
                <w:sz w:val="24"/>
              </w:rPr>
            </w:pPr>
            <w:r w:rsidRPr="00042862">
              <w:rPr>
                <w:sz w:val="24"/>
              </w:rPr>
              <w:t>4</w:t>
            </w:r>
          </w:p>
        </w:tc>
        <w:tc>
          <w:tcPr>
            <w:tcW w:w="3804" w:type="dxa"/>
            <w:shd w:val="clear" w:color="auto" w:fill="auto"/>
            <w:noWrap/>
            <w:vAlign w:val="center"/>
            <w:hideMark/>
          </w:tcPr>
          <w:p w14:paraId="424BFAB9" w14:textId="77777777" w:rsidR="00007BFB" w:rsidRPr="00042862" w:rsidRDefault="00007BFB" w:rsidP="00007BFB">
            <w:pPr>
              <w:spacing w:before="0" w:after="0" w:line="240" w:lineRule="auto"/>
              <w:ind w:left="-57" w:right="-57" w:firstLine="0"/>
              <w:jc w:val="left"/>
              <w:rPr>
                <w:sz w:val="24"/>
              </w:rPr>
            </w:pPr>
            <w:r w:rsidRPr="00042862">
              <w:rPr>
                <w:sz w:val="24"/>
              </w:rPr>
              <w:t>Vùng Tây Nguyên</w:t>
            </w:r>
          </w:p>
        </w:tc>
        <w:tc>
          <w:tcPr>
            <w:tcW w:w="1276" w:type="dxa"/>
            <w:shd w:val="clear" w:color="auto" w:fill="auto"/>
            <w:noWrap/>
            <w:vAlign w:val="center"/>
            <w:hideMark/>
          </w:tcPr>
          <w:p w14:paraId="77DE6258" w14:textId="61C45AA4" w:rsidR="00007BFB" w:rsidRPr="00042862" w:rsidRDefault="001A31BD" w:rsidP="00007BFB">
            <w:pPr>
              <w:spacing w:before="0" w:after="0" w:line="240" w:lineRule="auto"/>
              <w:ind w:left="-57" w:right="-57" w:firstLine="0"/>
              <w:jc w:val="center"/>
              <w:rPr>
                <w:sz w:val="24"/>
              </w:rPr>
            </w:pPr>
            <w:r w:rsidRPr="00042862">
              <w:rPr>
                <w:sz w:val="24"/>
                <w:szCs w:val="20"/>
              </w:rPr>
              <w:t>5.</w:t>
            </w:r>
            <w:r w:rsidR="00007BFB" w:rsidRPr="00042862">
              <w:rPr>
                <w:sz w:val="24"/>
                <w:szCs w:val="20"/>
              </w:rPr>
              <w:t>002,54</w:t>
            </w:r>
          </w:p>
        </w:tc>
        <w:tc>
          <w:tcPr>
            <w:tcW w:w="879" w:type="dxa"/>
            <w:shd w:val="clear" w:color="auto" w:fill="auto"/>
            <w:noWrap/>
            <w:vAlign w:val="center"/>
            <w:hideMark/>
          </w:tcPr>
          <w:p w14:paraId="296FD3B0" w14:textId="26FC6779" w:rsidR="00007BFB" w:rsidRPr="00042862" w:rsidRDefault="00007BFB" w:rsidP="00007BFB">
            <w:pPr>
              <w:spacing w:before="0" w:after="0" w:line="240" w:lineRule="auto"/>
              <w:ind w:left="-57" w:right="-57" w:firstLine="0"/>
              <w:jc w:val="center"/>
              <w:rPr>
                <w:sz w:val="24"/>
              </w:rPr>
            </w:pPr>
            <w:r w:rsidRPr="00042862">
              <w:rPr>
                <w:sz w:val="24"/>
                <w:szCs w:val="20"/>
              </w:rPr>
              <w:t>17,95</w:t>
            </w:r>
          </w:p>
        </w:tc>
        <w:tc>
          <w:tcPr>
            <w:tcW w:w="1176" w:type="dxa"/>
            <w:shd w:val="clear" w:color="auto" w:fill="auto"/>
            <w:noWrap/>
            <w:vAlign w:val="center"/>
            <w:hideMark/>
          </w:tcPr>
          <w:p w14:paraId="4218DB62" w14:textId="34759598" w:rsidR="00007BFB" w:rsidRPr="00042862" w:rsidRDefault="001A31BD" w:rsidP="00007BFB">
            <w:pPr>
              <w:spacing w:before="0" w:after="0" w:line="240" w:lineRule="auto"/>
              <w:ind w:firstLine="0"/>
              <w:jc w:val="center"/>
              <w:rPr>
                <w:sz w:val="24"/>
              </w:rPr>
            </w:pPr>
            <w:r w:rsidRPr="00042862">
              <w:rPr>
                <w:sz w:val="24"/>
                <w:szCs w:val="20"/>
              </w:rPr>
              <w:t>4.</w:t>
            </w:r>
            <w:r w:rsidR="00007BFB" w:rsidRPr="00042862">
              <w:rPr>
                <w:sz w:val="24"/>
                <w:szCs w:val="20"/>
              </w:rPr>
              <w:t>996,76</w:t>
            </w:r>
          </w:p>
        </w:tc>
        <w:tc>
          <w:tcPr>
            <w:tcW w:w="903" w:type="dxa"/>
            <w:shd w:val="clear" w:color="auto" w:fill="auto"/>
            <w:noWrap/>
            <w:vAlign w:val="center"/>
            <w:hideMark/>
          </w:tcPr>
          <w:p w14:paraId="4EA50D47" w14:textId="1F68C133" w:rsidR="00007BFB" w:rsidRPr="00042862" w:rsidRDefault="00007BFB" w:rsidP="00007BFB">
            <w:pPr>
              <w:spacing w:before="0" w:after="0" w:line="240" w:lineRule="auto"/>
              <w:ind w:firstLine="0"/>
              <w:jc w:val="center"/>
              <w:rPr>
                <w:sz w:val="24"/>
              </w:rPr>
            </w:pPr>
            <w:r w:rsidRPr="00042862">
              <w:rPr>
                <w:sz w:val="24"/>
                <w:szCs w:val="20"/>
              </w:rPr>
              <w:t>18,03</w:t>
            </w:r>
          </w:p>
        </w:tc>
        <w:tc>
          <w:tcPr>
            <w:tcW w:w="1294" w:type="dxa"/>
            <w:shd w:val="clear" w:color="auto" w:fill="auto"/>
            <w:noWrap/>
            <w:vAlign w:val="center"/>
            <w:hideMark/>
          </w:tcPr>
          <w:p w14:paraId="2CFB2BFE" w14:textId="780658F6" w:rsidR="00007BFB" w:rsidRPr="00042862" w:rsidRDefault="00007BFB" w:rsidP="00007BFB">
            <w:pPr>
              <w:spacing w:before="0" w:after="0" w:line="240" w:lineRule="auto"/>
              <w:ind w:firstLine="0"/>
              <w:jc w:val="center"/>
              <w:rPr>
                <w:sz w:val="24"/>
              </w:rPr>
            </w:pPr>
            <w:r w:rsidRPr="00042862">
              <w:rPr>
                <w:sz w:val="24"/>
                <w:szCs w:val="20"/>
              </w:rPr>
              <w:t>-5,78</w:t>
            </w:r>
          </w:p>
        </w:tc>
      </w:tr>
      <w:tr w:rsidR="00042862" w:rsidRPr="00042862" w14:paraId="4DC2C645" w14:textId="77777777" w:rsidTr="00353A4A">
        <w:trPr>
          <w:trHeight w:val="480"/>
          <w:jc w:val="center"/>
        </w:trPr>
        <w:tc>
          <w:tcPr>
            <w:tcW w:w="586" w:type="dxa"/>
            <w:shd w:val="clear" w:color="auto" w:fill="auto"/>
            <w:noWrap/>
            <w:vAlign w:val="center"/>
            <w:hideMark/>
          </w:tcPr>
          <w:p w14:paraId="60374F98" w14:textId="77777777" w:rsidR="00007BFB" w:rsidRPr="00042862" w:rsidRDefault="00007BFB" w:rsidP="00007BFB">
            <w:pPr>
              <w:spacing w:before="0" w:after="0" w:line="240" w:lineRule="auto"/>
              <w:ind w:left="-57" w:right="-57" w:firstLine="0"/>
              <w:jc w:val="center"/>
              <w:rPr>
                <w:sz w:val="24"/>
              </w:rPr>
            </w:pPr>
            <w:r w:rsidRPr="00042862">
              <w:rPr>
                <w:sz w:val="24"/>
              </w:rPr>
              <w:t>5</w:t>
            </w:r>
          </w:p>
        </w:tc>
        <w:tc>
          <w:tcPr>
            <w:tcW w:w="3804" w:type="dxa"/>
            <w:shd w:val="clear" w:color="auto" w:fill="auto"/>
            <w:noWrap/>
            <w:vAlign w:val="center"/>
            <w:hideMark/>
          </w:tcPr>
          <w:p w14:paraId="44F55FF9" w14:textId="77777777" w:rsidR="00007BFB" w:rsidRPr="00042862" w:rsidRDefault="00007BFB" w:rsidP="00007BFB">
            <w:pPr>
              <w:spacing w:before="0" w:after="0" w:line="240" w:lineRule="auto"/>
              <w:ind w:left="-57" w:right="-57" w:firstLine="0"/>
              <w:jc w:val="left"/>
              <w:rPr>
                <w:sz w:val="24"/>
              </w:rPr>
            </w:pPr>
            <w:r w:rsidRPr="00042862">
              <w:rPr>
                <w:sz w:val="24"/>
              </w:rPr>
              <w:t>Vùng Đông Nam Bộ</w:t>
            </w:r>
          </w:p>
        </w:tc>
        <w:tc>
          <w:tcPr>
            <w:tcW w:w="1276" w:type="dxa"/>
            <w:shd w:val="clear" w:color="auto" w:fill="auto"/>
            <w:noWrap/>
            <w:vAlign w:val="center"/>
            <w:hideMark/>
          </w:tcPr>
          <w:p w14:paraId="146FA090" w14:textId="6239ECEF" w:rsidR="00007BFB" w:rsidRPr="00042862" w:rsidRDefault="001A31BD" w:rsidP="00007BFB">
            <w:pPr>
              <w:spacing w:before="0" w:after="0" w:line="240" w:lineRule="auto"/>
              <w:ind w:left="-57" w:right="-57" w:firstLine="0"/>
              <w:jc w:val="center"/>
              <w:rPr>
                <w:sz w:val="24"/>
              </w:rPr>
            </w:pPr>
            <w:r w:rsidRPr="00042862">
              <w:rPr>
                <w:sz w:val="24"/>
                <w:szCs w:val="20"/>
              </w:rPr>
              <w:t>1.</w:t>
            </w:r>
            <w:r w:rsidR="00007BFB" w:rsidRPr="00042862">
              <w:rPr>
                <w:sz w:val="24"/>
                <w:szCs w:val="20"/>
              </w:rPr>
              <w:t>828,11</w:t>
            </w:r>
          </w:p>
        </w:tc>
        <w:tc>
          <w:tcPr>
            <w:tcW w:w="879" w:type="dxa"/>
            <w:shd w:val="clear" w:color="auto" w:fill="auto"/>
            <w:noWrap/>
            <w:vAlign w:val="center"/>
            <w:hideMark/>
          </w:tcPr>
          <w:p w14:paraId="196F6445" w14:textId="75E23D9E" w:rsidR="00007BFB" w:rsidRPr="00042862" w:rsidRDefault="00007BFB" w:rsidP="00007BFB">
            <w:pPr>
              <w:spacing w:before="0" w:after="0" w:line="240" w:lineRule="auto"/>
              <w:ind w:left="-57" w:right="-57" w:firstLine="0"/>
              <w:jc w:val="center"/>
              <w:rPr>
                <w:sz w:val="24"/>
              </w:rPr>
            </w:pPr>
            <w:r w:rsidRPr="00042862">
              <w:rPr>
                <w:sz w:val="24"/>
                <w:szCs w:val="20"/>
              </w:rPr>
              <w:t>6,56</w:t>
            </w:r>
          </w:p>
        </w:tc>
        <w:tc>
          <w:tcPr>
            <w:tcW w:w="1176" w:type="dxa"/>
            <w:shd w:val="clear" w:color="auto" w:fill="auto"/>
            <w:noWrap/>
            <w:vAlign w:val="center"/>
            <w:hideMark/>
          </w:tcPr>
          <w:p w14:paraId="61666822" w14:textId="3E278DF3" w:rsidR="00007BFB" w:rsidRPr="00042862" w:rsidRDefault="001A31BD" w:rsidP="00007BFB">
            <w:pPr>
              <w:spacing w:before="0" w:after="0" w:line="240" w:lineRule="auto"/>
              <w:ind w:firstLine="0"/>
              <w:jc w:val="center"/>
              <w:rPr>
                <w:sz w:val="24"/>
              </w:rPr>
            </w:pPr>
            <w:r w:rsidRPr="00042862">
              <w:rPr>
                <w:sz w:val="24"/>
                <w:szCs w:val="20"/>
              </w:rPr>
              <w:t>1.</w:t>
            </w:r>
            <w:r w:rsidR="00007BFB" w:rsidRPr="00042862">
              <w:rPr>
                <w:sz w:val="24"/>
                <w:szCs w:val="20"/>
              </w:rPr>
              <w:t>784,78</w:t>
            </w:r>
          </w:p>
        </w:tc>
        <w:tc>
          <w:tcPr>
            <w:tcW w:w="903" w:type="dxa"/>
            <w:shd w:val="clear" w:color="auto" w:fill="auto"/>
            <w:noWrap/>
            <w:vAlign w:val="center"/>
            <w:hideMark/>
          </w:tcPr>
          <w:p w14:paraId="30B5BB9E" w14:textId="7AD2B826" w:rsidR="00007BFB" w:rsidRPr="00042862" w:rsidRDefault="00007BFB" w:rsidP="00007BFB">
            <w:pPr>
              <w:spacing w:before="0" w:after="0" w:line="240" w:lineRule="auto"/>
              <w:ind w:firstLine="0"/>
              <w:jc w:val="center"/>
              <w:rPr>
                <w:sz w:val="24"/>
              </w:rPr>
            </w:pPr>
            <w:r w:rsidRPr="00042862">
              <w:rPr>
                <w:sz w:val="24"/>
                <w:szCs w:val="20"/>
              </w:rPr>
              <w:t>6,44</w:t>
            </w:r>
          </w:p>
        </w:tc>
        <w:tc>
          <w:tcPr>
            <w:tcW w:w="1294" w:type="dxa"/>
            <w:shd w:val="clear" w:color="auto" w:fill="auto"/>
            <w:noWrap/>
            <w:vAlign w:val="center"/>
            <w:hideMark/>
          </w:tcPr>
          <w:p w14:paraId="46EB5904" w14:textId="7F54EEA4" w:rsidR="00007BFB" w:rsidRPr="00042862" w:rsidRDefault="00007BFB" w:rsidP="00007BFB">
            <w:pPr>
              <w:spacing w:before="0" w:after="0" w:line="240" w:lineRule="auto"/>
              <w:ind w:firstLine="0"/>
              <w:jc w:val="center"/>
              <w:rPr>
                <w:sz w:val="24"/>
              </w:rPr>
            </w:pPr>
            <w:r w:rsidRPr="00042862">
              <w:rPr>
                <w:sz w:val="24"/>
                <w:szCs w:val="20"/>
              </w:rPr>
              <w:t>-43,33</w:t>
            </w:r>
          </w:p>
        </w:tc>
      </w:tr>
      <w:tr w:rsidR="00042862" w:rsidRPr="00042862" w14:paraId="5A747E4A" w14:textId="77777777" w:rsidTr="00353A4A">
        <w:trPr>
          <w:trHeight w:val="480"/>
          <w:jc w:val="center"/>
        </w:trPr>
        <w:tc>
          <w:tcPr>
            <w:tcW w:w="586" w:type="dxa"/>
            <w:shd w:val="clear" w:color="auto" w:fill="auto"/>
            <w:noWrap/>
            <w:vAlign w:val="center"/>
            <w:hideMark/>
          </w:tcPr>
          <w:p w14:paraId="443D1A69" w14:textId="77777777" w:rsidR="00007BFB" w:rsidRPr="00042862" w:rsidRDefault="00007BFB" w:rsidP="00007BFB">
            <w:pPr>
              <w:spacing w:before="0" w:after="0" w:line="240" w:lineRule="auto"/>
              <w:ind w:left="-57" w:right="-57" w:firstLine="0"/>
              <w:jc w:val="center"/>
              <w:rPr>
                <w:sz w:val="24"/>
              </w:rPr>
            </w:pPr>
            <w:r w:rsidRPr="00042862">
              <w:rPr>
                <w:sz w:val="24"/>
              </w:rPr>
              <w:t>6</w:t>
            </w:r>
          </w:p>
        </w:tc>
        <w:tc>
          <w:tcPr>
            <w:tcW w:w="3804" w:type="dxa"/>
            <w:shd w:val="clear" w:color="auto" w:fill="auto"/>
            <w:noWrap/>
            <w:vAlign w:val="center"/>
            <w:hideMark/>
          </w:tcPr>
          <w:p w14:paraId="772B03B6" w14:textId="77777777" w:rsidR="00007BFB" w:rsidRPr="00042862" w:rsidRDefault="00007BFB" w:rsidP="00007BFB">
            <w:pPr>
              <w:spacing w:before="0" w:after="0" w:line="240" w:lineRule="auto"/>
              <w:ind w:left="-57" w:right="-57" w:firstLine="0"/>
              <w:jc w:val="left"/>
              <w:rPr>
                <w:sz w:val="24"/>
              </w:rPr>
            </w:pPr>
            <w:r w:rsidRPr="00042862">
              <w:rPr>
                <w:sz w:val="24"/>
              </w:rPr>
              <w:t>Vùng Đồng bằng sông Cửu Long</w:t>
            </w:r>
          </w:p>
        </w:tc>
        <w:tc>
          <w:tcPr>
            <w:tcW w:w="1276" w:type="dxa"/>
            <w:shd w:val="clear" w:color="auto" w:fill="auto"/>
            <w:noWrap/>
            <w:vAlign w:val="center"/>
            <w:hideMark/>
          </w:tcPr>
          <w:p w14:paraId="483A4797" w14:textId="6DB94392" w:rsidR="00007BFB" w:rsidRPr="00042862" w:rsidRDefault="001A31BD" w:rsidP="00007BFB">
            <w:pPr>
              <w:spacing w:before="0" w:after="0" w:line="240" w:lineRule="auto"/>
              <w:ind w:left="-57" w:right="-57" w:firstLine="0"/>
              <w:jc w:val="center"/>
              <w:rPr>
                <w:sz w:val="24"/>
              </w:rPr>
            </w:pPr>
            <w:r w:rsidRPr="00042862">
              <w:rPr>
                <w:sz w:val="24"/>
                <w:szCs w:val="20"/>
              </w:rPr>
              <w:t>3.</w:t>
            </w:r>
            <w:r w:rsidR="00007BFB" w:rsidRPr="00042862">
              <w:rPr>
                <w:sz w:val="24"/>
                <w:szCs w:val="20"/>
              </w:rPr>
              <w:t>332,66</w:t>
            </w:r>
          </w:p>
        </w:tc>
        <w:tc>
          <w:tcPr>
            <w:tcW w:w="879" w:type="dxa"/>
            <w:shd w:val="clear" w:color="auto" w:fill="auto"/>
            <w:noWrap/>
            <w:vAlign w:val="center"/>
            <w:hideMark/>
          </w:tcPr>
          <w:p w14:paraId="7ED94A09" w14:textId="03E9F5D4" w:rsidR="00007BFB" w:rsidRPr="00042862" w:rsidRDefault="00007BFB" w:rsidP="00007BFB">
            <w:pPr>
              <w:spacing w:before="0" w:after="0" w:line="240" w:lineRule="auto"/>
              <w:ind w:left="-57" w:right="-57" w:firstLine="0"/>
              <w:jc w:val="center"/>
              <w:rPr>
                <w:sz w:val="24"/>
              </w:rPr>
            </w:pPr>
            <w:r w:rsidRPr="00042862">
              <w:rPr>
                <w:sz w:val="24"/>
                <w:szCs w:val="20"/>
              </w:rPr>
              <w:t>11,96</w:t>
            </w:r>
          </w:p>
        </w:tc>
        <w:tc>
          <w:tcPr>
            <w:tcW w:w="1176" w:type="dxa"/>
            <w:shd w:val="clear" w:color="auto" w:fill="auto"/>
            <w:noWrap/>
            <w:vAlign w:val="center"/>
            <w:hideMark/>
          </w:tcPr>
          <w:p w14:paraId="70FA47D5" w14:textId="27F32BB8" w:rsidR="00007BFB" w:rsidRPr="00042862" w:rsidRDefault="001A31BD" w:rsidP="00007BFB">
            <w:pPr>
              <w:spacing w:before="0" w:after="0" w:line="240" w:lineRule="auto"/>
              <w:ind w:firstLine="0"/>
              <w:jc w:val="center"/>
              <w:rPr>
                <w:sz w:val="24"/>
              </w:rPr>
            </w:pPr>
            <w:r w:rsidRPr="00042862">
              <w:rPr>
                <w:sz w:val="24"/>
                <w:szCs w:val="20"/>
              </w:rPr>
              <w:t>3.</w:t>
            </w:r>
            <w:r w:rsidR="00007BFB" w:rsidRPr="00042862">
              <w:rPr>
                <w:sz w:val="24"/>
                <w:szCs w:val="20"/>
              </w:rPr>
              <w:t>320,17</w:t>
            </w:r>
          </w:p>
        </w:tc>
        <w:tc>
          <w:tcPr>
            <w:tcW w:w="903" w:type="dxa"/>
            <w:shd w:val="clear" w:color="auto" w:fill="auto"/>
            <w:noWrap/>
            <w:vAlign w:val="center"/>
            <w:hideMark/>
          </w:tcPr>
          <w:p w14:paraId="4CA2AD4A" w14:textId="043A1E88" w:rsidR="00007BFB" w:rsidRPr="00042862" w:rsidRDefault="00007BFB" w:rsidP="00007BFB">
            <w:pPr>
              <w:spacing w:before="0" w:after="0" w:line="240" w:lineRule="auto"/>
              <w:ind w:firstLine="0"/>
              <w:jc w:val="center"/>
              <w:rPr>
                <w:sz w:val="24"/>
              </w:rPr>
            </w:pPr>
            <w:r w:rsidRPr="00042862">
              <w:rPr>
                <w:sz w:val="24"/>
                <w:szCs w:val="20"/>
              </w:rPr>
              <w:t>11,98</w:t>
            </w:r>
          </w:p>
        </w:tc>
        <w:tc>
          <w:tcPr>
            <w:tcW w:w="1294" w:type="dxa"/>
            <w:shd w:val="clear" w:color="auto" w:fill="auto"/>
            <w:noWrap/>
            <w:vAlign w:val="center"/>
            <w:hideMark/>
          </w:tcPr>
          <w:p w14:paraId="17DED3EA" w14:textId="79EA192A" w:rsidR="00007BFB" w:rsidRPr="00042862" w:rsidRDefault="00007BFB" w:rsidP="00007BFB">
            <w:pPr>
              <w:spacing w:before="0" w:after="0" w:line="240" w:lineRule="auto"/>
              <w:ind w:firstLine="0"/>
              <w:jc w:val="center"/>
              <w:rPr>
                <w:sz w:val="24"/>
              </w:rPr>
            </w:pPr>
            <w:r w:rsidRPr="00042862">
              <w:rPr>
                <w:sz w:val="24"/>
                <w:szCs w:val="20"/>
              </w:rPr>
              <w:t>-12,49</w:t>
            </w:r>
          </w:p>
        </w:tc>
      </w:tr>
    </w:tbl>
    <w:p w14:paraId="421DC542" w14:textId="77777777" w:rsidR="00353A4A" w:rsidRPr="00042862" w:rsidRDefault="00353A4A" w:rsidP="00353A4A">
      <w:pPr>
        <w:ind w:firstLine="851"/>
        <w:rPr>
          <w:i/>
          <w:lang w:val="fr-FR"/>
        </w:rPr>
      </w:pPr>
      <w:r w:rsidRPr="00042862">
        <w:rPr>
          <w:i/>
          <w:spacing w:val="-8"/>
          <w:lang w:val="fr-FR"/>
        </w:rPr>
        <w:t>(Chi tiết diện tích đất nông nghiệp phân bố cho các tỉnh, thành phố tại phụ lục</w:t>
      </w:r>
      <w:r w:rsidRPr="00042862">
        <w:rPr>
          <w:i/>
          <w:lang w:val="fr-FR"/>
        </w:rPr>
        <w:t>)</w:t>
      </w:r>
    </w:p>
    <w:p w14:paraId="6FF53C13" w14:textId="0C6FC7BE" w:rsidR="00DD73FA" w:rsidRPr="00042862" w:rsidRDefault="00DD73FA" w:rsidP="00353A4A">
      <w:pPr>
        <w:spacing w:line="380" w:lineRule="exact"/>
        <w:ind w:firstLine="851"/>
        <w:rPr>
          <w:lang w:val="fr-FR"/>
        </w:rPr>
      </w:pPr>
      <w:r w:rsidRPr="00042862">
        <w:rPr>
          <w:lang w:val="fr-FR"/>
        </w:rPr>
        <w:t>+ Vùng Trung du miền núi phía Bắc:</w:t>
      </w:r>
      <w:r w:rsidR="00ED6752" w:rsidRPr="00042862">
        <w:rPr>
          <w:lang w:val="fr-FR"/>
        </w:rPr>
        <w:t xml:space="preserve"> Điều chỉnh đ</w:t>
      </w:r>
      <w:r w:rsidRPr="00042862">
        <w:rPr>
          <w:lang w:val="fr-FR"/>
        </w:rPr>
        <w:t>ến năm 2025 đất nông nghiệp có 8.</w:t>
      </w:r>
      <w:r w:rsidR="00007BFB" w:rsidRPr="00042862">
        <w:rPr>
          <w:lang w:val="fr-FR"/>
        </w:rPr>
        <w:t>129,55</w:t>
      </w:r>
      <w:r w:rsidRPr="00042862">
        <w:rPr>
          <w:lang w:val="fr-FR"/>
        </w:rPr>
        <w:t xml:space="preserve"> nghìn ha; chiếm 29,3</w:t>
      </w:r>
      <w:r w:rsidR="00ED6752" w:rsidRPr="00042862">
        <w:rPr>
          <w:lang w:val="fr-FR"/>
        </w:rPr>
        <w:t>4</w:t>
      </w:r>
      <w:r w:rsidRPr="00042862">
        <w:rPr>
          <w:lang w:val="fr-FR"/>
        </w:rPr>
        <w:t xml:space="preserve">% diện tích đất nông nghiệp cả nước; giảm </w:t>
      </w:r>
      <w:r w:rsidR="00007BFB" w:rsidRPr="00042862">
        <w:rPr>
          <w:lang w:val="fr-FR"/>
        </w:rPr>
        <w:t>32,69</w:t>
      </w:r>
      <w:r w:rsidRPr="00042862">
        <w:rPr>
          <w:lang w:val="fr-FR"/>
        </w:rPr>
        <w:t xml:space="preserve"> nghìn ha so với </w:t>
      </w:r>
      <w:r w:rsidR="00ED6752" w:rsidRPr="00042862">
        <w:rPr>
          <w:lang w:val="fr-FR"/>
        </w:rPr>
        <w:t>diện tích</w:t>
      </w:r>
      <w:r w:rsidRPr="00042862">
        <w:rPr>
          <w:lang w:val="fr-FR"/>
        </w:rPr>
        <w:t xml:space="preserve"> </w:t>
      </w:r>
      <w:r w:rsidR="00ED6752" w:rsidRPr="00042862">
        <w:rPr>
          <w:lang w:val="fr-FR"/>
        </w:rPr>
        <w:t>đã được phê duyệt</w:t>
      </w:r>
      <w:r w:rsidRPr="00042862">
        <w:rPr>
          <w:lang w:val="fr-FR"/>
        </w:rPr>
        <w:t xml:space="preserve">. Diện tích đất nông nghiệp </w:t>
      </w:r>
      <w:r w:rsidR="00ED6752" w:rsidRPr="00042862">
        <w:rPr>
          <w:lang w:val="fr-FR"/>
        </w:rPr>
        <w:t>điều chỉnh chủ yếu</w:t>
      </w:r>
      <w:r w:rsidRPr="00042862">
        <w:rPr>
          <w:lang w:val="fr-FR"/>
        </w:rPr>
        <w:t xml:space="preserve"> ở các tỉnh </w:t>
      </w:r>
      <w:r w:rsidR="00E04D9E" w:rsidRPr="00042862">
        <w:rPr>
          <w:lang w:val="fr-FR"/>
        </w:rPr>
        <w:t>Cao Bằng, Hòa Bình, Bắc Giang, Lạng Sơn.</w:t>
      </w:r>
    </w:p>
    <w:p w14:paraId="2E0E8D34" w14:textId="0586BF6D" w:rsidR="00DD73FA" w:rsidRPr="00042862" w:rsidRDefault="00DD73FA" w:rsidP="00353A4A">
      <w:pPr>
        <w:spacing w:line="380" w:lineRule="exact"/>
        <w:ind w:firstLine="851"/>
        <w:rPr>
          <w:lang w:val="fr-FR"/>
        </w:rPr>
      </w:pPr>
      <w:r w:rsidRPr="00042862">
        <w:rPr>
          <w:lang w:val="fr-FR"/>
        </w:rPr>
        <w:t>+ Vùng Đồng bằng sông Hồng: Đ</w:t>
      </w:r>
      <w:r w:rsidR="00ED6752" w:rsidRPr="00042862">
        <w:rPr>
          <w:lang w:val="fr-FR"/>
        </w:rPr>
        <w:t>iều chỉnh đ</w:t>
      </w:r>
      <w:r w:rsidRPr="00042862">
        <w:rPr>
          <w:lang w:val="fr-FR"/>
        </w:rPr>
        <w:t>ến năm 2025 đất nông nghiệp có 1.</w:t>
      </w:r>
      <w:r w:rsidR="00007BFB" w:rsidRPr="00042862">
        <w:rPr>
          <w:lang w:val="fr-FR"/>
        </w:rPr>
        <w:t xml:space="preserve">330,49 </w:t>
      </w:r>
      <w:r w:rsidRPr="00042862">
        <w:rPr>
          <w:lang w:val="fr-FR"/>
        </w:rPr>
        <w:t>nghìn ha; chiếm 4,8</w:t>
      </w:r>
      <w:r w:rsidR="00ED6752" w:rsidRPr="00042862">
        <w:rPr>
          <w:lang w:val="fr-FR"/>
        </w:rPr>
        <w:t>0</w:t>
      </w:r>
      <w:r w:rsidRPr="00042862">
        <w:rPr>
          <w:lang w:val="fr-FR"/>
        </w:rPr>
        <w:t xml:space="preserve">% diện tích đất nông nghiệp cả nước; giảm </w:t>
      </w:r>
      <w:r w:rsidR="00007BFB" w:rsidRPr="00042862">
        <w:rPr>
          <w:lang w:val="fr-FR"/>
        </w:rPr>
        <w:t>43,64</w:t>
      </w:r>
      <w:r w:rsidRPr="00042862">
        <w:rPr>
          <w:lang w:val="fr-FR"/>
        </w:rPr>
        <w:t xml:space="preserve"> nghìn ha so với </w:t>
      </w:r>
      <w:r w:rsidR="00ED6752" w:rsidRPr="00042862">
        <w:rPr>
          <w:lang w:val="fr-FR"/>
        </w:rPr>
        <w:t>diện tích đã được phê duyệt</w:t>
      </w:r>
      <w:r w:rsidRPr="00042862">
        <w:rPr>
          <w:lang w:val="fr-FR"/>
        </w:rPr>
        <w:t xml:space="preserve">. Diện tích đất nông nghiệp </w:t>
      </w:r>
      <w:r w:rsidR="00ED6752" w:rsidRPr="00042862">
        <w:rPr>
          <w:lang w:val="fr-FR"/>
        </w:rPr>
        <w:t>điều chỉnh chủ yếu ở các tỉnh</w:t>
      </w:r>
      <w:r w:rsidRPr="00042862">
        <w:rPr>
          <w:lang w:val="fr-FR"/>
        </w:rPr>
        <w:t xml:space="preserve"> ở </w:t>
      </w:r>
      <w:r w:rsidR="00A00B13" w:rsidRPr="00042862">
        <w:rPr>
          <w:lang w:val="fr-FR"/>
        </w:rPr>
        <w:t xml:space="preserve">các </w:t>
      </w:r>
      <w:r w:rsidRPr="00042862">
        <w:rPr>
          <w:lang w:val="fr-FR"/>
        </w:rPr>
        <w:t>tỉnh</w:t>
      </w:r>
      <w:r w:rsidR="00A00B13" w:rsidRPr="00042862">
        <w:rPr>
          <w:lang w:val="fr-FR"/>
        </w:rPr>
        <w:t>, thành phố:</w:t>
      </w:r>
      <w:r w:rsidRPr="00042862">
        <w:rPr>
          <w:lang w:val="fr-FR"/>
        </w:rPr>
        <w:t xml:space="preserve"> </w:t>
      </w:r>
      <w:r w:rsidR="001976B9" w:rsidRPr="00042862">
        <w:rPr>
          <w:lang w:val="fr-FR"/>
        </w:rPr>
        <w:t xml:space="preserve">Hưng Yên, Nam Định, Bắc Ninh, Thái Bình, Vĩnh Phúc, Hải Dương, Hải Phòng. </w:t>
      </w:r>
    </w:p>
    <w:p w14:paraId="7F4BD7BB" w14:textId="7DBD1C63" w:rsidR="00DD73FA" w:rsidRPr="00042862" w:rsidRDefault="00DD73FA" w:rsidP="00353A4A">
      <w:pPr>
        <w:spacing w:line="380" w:lineRule="exact"/>
        <w:ind w:firstLine="851"/>
        <w:rPr>
          <w:lang w:val="fr-FR"/>
        </w:rPr>
      </w:pPr>
      <w:r w:rsidRPr="00042862">
        <w:rPr>
          <w:lang w:val="fr-FR"/>
        </w:rPr>
        <w:t>+ Vùng Bắc Trung Bộ và Duyên hải miền Trung: Đ</w:t>
      </w:r>
      <w:r w:rsidR="00FF3F14" w:rsidRPr="00042862">
        <w:rPr>
          <w:lang w:val="fr-FR"/>
        </w:rPr>
        <w:t>iều chỉnh đ</w:t>
      </w:r>
      <w:r w:rsidRPr="00042862">
        <w:rPr>
          <w:lang w:val="fr-FR"/>
        </w:rPr>
        <w:t>ến năm 2025 đất nông nghiệp có 8.</w:t>
      </w:r>
      <w:r w:rsidR="00007BFB" w:rsidRPr="00042862">
        <w:rPr>
          <w:lang w:val="fr-FR"/>
        </w:rPr>
        <w:t>149,67</w:t>
      </w:r>
      <w:r w:rsidRPr="00042862">
        <w:rPr>
          <w:lang w:val="fr-FR"/>
        </w:rPr>
        <w:t xml:space="preserve"> nghìn ha; chiếm 29,4</w:t>
      </w:r>
      <w:r w:rsidR="001976B9" w:rsidRPr="00042862">
        <w:rPr>
          <w:lang w:val="fr-FR"/>
        </w:rPr>
        <w:t>1</w:t>
      </w:r>
      <w:r w:rsidRPr="00042862">
        <w:rPr>
          <w:lang w:val="fr-FR"/>
        </w:rPr>
        <w:t xml:space="preserve">% diện tích đất nông nghiệp cả nước; giảm </w:t>
      </w:r>
      <w:r w:rsidR="00F442B2" w:rsidRPr="00042862">
        <w:rPr>
          <w:lang w:val="fr-FR"/>
        </w:rPr>
        <w:t>17,48</w:t>
      </w:r>
      <w:r w:rsidRPr="00042862">
        <w:rPr>
          <w:lang w:val="fr-FR"/>
        </w:rPr>
        <w:t xml:space="preserve"> nghìn ha so với </w:t>
      </w:r>
      <w:r w:rsidR="001976B9" w:rsidRPr="00042862">
        <w:rPr>
          <w:lang w:val="fr-FR"/>
        </w:rPr>
        <w:t>diện tich đã được phê duyệt</w:t>
      </w:r>
      <w:r w:rsidRPr="00042862">
        <w:rPr>
          <w:lang w:val="fr-FR"/>
        </w:rPr>
        <w:t xml:space="preserve">. Diện tích đất nông nghiệp </w:t>
      </w:r>
      <w:r w:rsidR="001976B9" w:rsidRPr="00042862">
        <w:rPr>
          <w:lang w:val="fr-FR"/>
        </w:rPr>
        <w:t>điều chỉnh chủ yếu</w:t>
      </w:r>
      <w:r w:rsidRPr="00042862">
        <w:rPr>
          <w:lang w:val="fr-FR"/>
        </w:rPr>
        <w:t xml:space="preserve"> ở các tỉnh</w:t>
      </w:r>
      <w:r w:rsidR="00693617" w:rsidRPr="00042862">
        <w:rPr>
          <w:lang w:val="fr-FR"/>
        </w:rPr>
        <w:t xml:space="preserve">: </w:t>
      </w:r>
      <w:r w:rsidRPr="00042862">
        <w:rPr>
          <w:lang w:val="fr-FR"/>
        </w:rPr>
        <w:t xml:space="preserve">Thanh Hóa, </w:t>
      </w:r>
      <w:r w:rsidR="001976B9" w:rsidRPr="00042862">
        <w:rPr>
          <w:lang w:val="fr-FR"/>
        </w:rPr>
        <w:t xml:space="preserve">Nghệ An, </w:t>
      </w:r>
      <w:r w:rsidRPr="00042862">
        <w:rPr>
          <w:lang w:val="fr-FR"/>
        </w:rPr>
        <w:t>Quảng Bình,</w:t>
      </w:r>
      <w:r w:rsidR="001976B9" w:rsidRPr="00042862">
        <w:rPr>
          <w:lang w:val="fr-FR"/>
        </w:rPr>
        <w:t xml:space="preserve"> Quảng Ngãi, Bình Định.</w:t>
      </w:r>
      <w:r w:rsidRPr="00042862">
        <w:rPr>
          <w:lang w:val="fr-FR"/>
        </w:rPr>
        <w:t xml:space="preserve"> </w:t>
      </w:r>
    </w:p>
    <w:p w14:paraId="1BA02AF4" w14:textId="3C4F1A43" w:rsidR="00DD73FA" w:rsidRPr="00042862" w:rsidRDefault="00DD73FA" w:rsidP="00DD73FA">
      <w:pPr>
        <w:ind w:firstLine="851"/>
        <w:rPr>
          <w:lang w:val="fr-FR"/>
        </w:rPr>
      </w:pPr>
      <w:r w:rsidRPr="00042862">
        <w:rPr>
          <w:lang w:val="fr-FR"/>
        </w:rPr>
        <w:lastRenderedPageBreak/>
        <w:t>+ Vùng Tây Nguyên: Đ</w:t>
      </w:r>
      <w:r w:rsidR="00FF3F14" w:rsidRPr="00042862">
        <w:rPr>
          <w:lang w:val="fr-FR"/>
        </w:rPr>
        <w:t>iều chỉnh đ</w:t>
      </w:r>
      <w:r w:rsidRPr="00042862">
        <w:rPr>
          <w:lang w:val="fr-FR"/>
        </w:rPr>
        <w:t xml:space="preserve">ến năm 2025 đất nông nghiệp có 4.996,76 nghìn ha; chiếm 18,03% diện tích đất nông nghiệp cả nước; giảm 5,78 nghìn ha so với </w:t>
      </w:r>
      <w:r w:rsidR="001976B9" w:rsidRPr="00042862">
        <w:rPr>
          <w:lang w:val="fr-FR"/>
        </w:rPr>
        <w:t>diện tích đã đươc phê duyệt</w:t>
      </w:r>
      <w:r w:rsidRPr="00042862">
        <w:rPr>
          <w:lang w:val="fr-FR"/>
        </w:rPr>
        <w:t xml:space="preserve">. Diện tích đất nông nghiệp </w:t>
      </w:r>
      <w:r w:rsidR="001976B9" w:rsidRPr="00042862">
        <w:rPr>
          <w:lang w:val="fr-FR"/>
        </w:rPr>
        <w:t>điều chỉnh chủ yếu</w:t>
      </w:r>
      <w:r w:rsidRPr="00042862">
        <w:rPr>
          <w:lang w:val="fr-FR"/>
        </w:rPr>
        <w:t xml:space="preserve"> ở </w:t>
      </w:r>
      <w:r w:rsidR="00693617" w:rsidRPr="00042862">
        <w:rPr>
          <w:lang w:val="fr-FR"/>
        </w:rPr>
        <w:t xml:space="preserve">các </w:t>
      </w:r>
      <w:r w:rsidRPr="00042862">
        <w:rPr>
          <w:lang w:val="fr-FR"/>
        </w:rPr>
        <w:t>tỉnh</w:t>
      </w:r>
      <w:r w:rsidR="00693617" w:rsidRPr="00042862">
        <w:rPr>
          <w:lang w:val="fr-FR"/>
        </w:rPr>
        <w:t>:</w:t>
      </w:r>
      <w:r w:rsidR="001976B9" w:rsidRPr="00042862">
        <w:rPr>
          <w:lang w:val="fr-FR"/>
        </w:rPr>
        <w:t xml:space="preserve"> Đắk Nông, </w:t>
      </w:r>
      <w:r w:rsidRPr="00042862">
        <w:rPr>
          <w:lang w:val="fr-FR"/>
        </w:rPr>
        <w:t>Gia Lai, Đắk Lắk</w:t>
      </w:r>
      <w:r w:rsidR="001976B9" w:rsidRPr="00042862">
        <w:rPr>
          <w:lang w:val="fr-FR"/>
        </w:rPr>
        <w:t>.</w:t>
      </w:r>
    </w:p>
    <w:p w14:paraId="6A9C9C98" w14:textId="77D1E9A8" w:rsidR="00DD73FA" w:rsidRPr="00042862" w:rsidRDefault="00DD73FA" w:rsidP="00DD73FA">
      <w:pPr>
        <w:ind w:firstLine="851"/>
        <w:rPr>
          <w:lang w:val="fr-FR"/>
        </w:rPr>
      </w:pPr>
      <w:r w:rsidRPr="00042862">
        <w:rPr>
          <w:lang w:val="fr-FR"/>
        </w:rPr>
        <w:t>+ Vùng Đông Nam Bộ: Đ</w:t>
      </w:r>
      <w:r w:rsidR="00FF3F14" w:rsidRPr="00042862">
        <w:rPr>
          <w:lang w:val="fr-FR"/>
        </w:rPr>
        <w:t>iều chỉnh đ</w:t>
      </w:r>
      <w:r w:rsidRPr="00042862">
        <w:rPr>
          <w:lang w:val="fr-FR"/>
        </w:rPr>
        <w:t>ến năm 2025 đất nông nghiệp có 1.</w:t>
      </w:r>
      <w:r w:rsidR="00F442B2" w:rsidRPr="00042862">
        <w:rPr>
          <w:lang w:val="fr-FR"/>
        </w:rPr>
        <w:t>784,78</w:t>
      </w:r>
      <w:r w:rsidR="00FF3F14" w:rsidRPr="00042862">
        <w:rPr>
          <w:lang w:val="fr-FR"/>
        </w:rPr>
        <w:t xml:space="preserve"> </w:t>
      </w:r>
      <w:r w:rsidRPr="00042862">
        <w:rPr>
          <w:lang w:val="fr-FR"/>
        </w:rPr>
        <w:t>nghìn ha; chiếm 6,4</w:t>
      </w:r>
      <w:r w:rsidR="001976B9" w:rsidRPr="00042862">
        <w:rPr>
          <w:lang w:val="fr-FR"/>
        </w:rPr>
        <w:t>4</w:t>
      </w:r>
      <w:r w:rsidRPr="00042862">
        <w:rPr>
          <w:lang w:val="fr-FR"/>
        </w:rPr>
        <w:t xml:space="preserve">% diện tích đất nông nghiệp cả nước; giảm </w:t>
      </w:r>
      <w:r w:rsidR="00F442B2" w:rsidRPr="00042862">
        <w:rPr>
          <w:lang w:val="fr-FR"/>
        </w:rPr>
        <w:t>43,33</w:t>
      </w:r>
      <w:r w:rsidRPr="00042862">
        <w:rPr>
          <w:lang w:val="fr-FR"/>
        </w:rPr>
        <w:t xml:space="preserve"> nghìn ha so với </w:t>
      </w:r>
      <w:r w:rsidR="001976B9" w:rsidRPr="00042862">
        <w:rPr>
          <w:lang w:val="fr-FR"/>
        </w:rPr>
        <w:t>diện tích đã được phê duyệt</w:t>
      </w:r>
      <w:r w:rsidRPr="00042862">
        <w:rPr>
          <w:lang w:val="fr-FR"/>
        </w:rPr>
        <w:t xml:space="preserve">. Diện tích đất nông nghiệp </w:t>
      </w:r>
      <w:r w:rsidR="001976B9" w:rsidRPr="00042862">
        <w:rPr>
          <w:lang w:val="fr-FR"/>
        </w:rPr>
        <w:t>điều chỉnh chủ yếu</w:t>
      </w:r>
      <w:r w:rsidRPr="00042862">
        <w:rPr>
          <w:lang w:val="fr-FR"/>
        </w:rPr>
        <w:t xml:space="preserve"> ở</w:t>
      </w:r>
      <w:r w:rsidR="00693617" w:rsidRPr="00042862">
        <w:rPr>
          <w:lang w:val="fr-FR"/>
        </w:rPr>
        <w:t xml:space="preserve"> các</w:t>
      </w:r>
      <w:r w:rsidRPr="00042862">
        <w:rPr>
          <w:lang w:val="fr-FR"/>
        </w:rPr>
        <w:t xml:space="preserve"> tỉnh</w:t>
      </w:r>
      <w:r w:rsidR="001976B9" w:rsidRPr="00042862">
        <w:rPr>
          <w:lang w:val="fr-FR"/>
        </w:rPr>
        <w:t>, thành phố</w:t>
      </w:r>
      <w:r w:rsidR="00693617" w:rsidRPr="00042862">
        <w:rPr>
          <w:lang w:val="fr-FR"/>
        </w:rPr>
        <w:t>:</w:t>
      </w:r>
      <w:r w:rsidRPr="00042862">
        <w:rPr>
          <w:lang w:val="fr-FR"/>
        </w:rPr>
        <w:t xml:space="preserve"> </w:t>
      </w:r>
      <w:r w:rsidR="001976B9" w:rsidRPr="00042862">
        <w:rPr>
          <w:lang w:val="fr-FR"/>
        </w:rPr>
        <w:t>Đồng Nai, Hồ Chí Minh, Bình Phước, Bà Rịa – Vũng Tàu.</w:t>
      </w:r>
    </w:p>
    <w:p w14:paraId="153057C7" w14:textId="3A199DEB" w:rsidR="00DD73FA" w:rsidRPr="00042862" w:rsidRDefault="005E42C5" w:rsidP="00DD73FA">
      <w:pPr>
        <w:ind w:firstLine="851"/>
        <w:rPr>
          <w:lang w:val="fr-FR"/>
        </w:rPr>
      </w:pPr>
      <w:r w:rsidRPr="00042862">
        <w:rPr>
          <w:noProof/>
        </w:rPr>
        <w:drawing>
          <wp:anchor distT="0" distB="0" distL="114300" distR="114300" simplePos="0" relativeHeight="251685888" behindDoc="0" locked="0" layoutInCell="1" allowOverlap="1" wp14:anchorId="740DF991" wp14:editId="5B7E0162">
            <wp:simplePos x="0" y="0"/>
            <wp:positionH relativeFrom="column">
              <wp:posOffset>249555</wp:posOffset>
            </wp:positionH>
            <wp:positionV relativeFrom="paragraph">
              <wp:posOffset>1125855</wp:posOffset>
            </wp:positionV>
            <wp:extent cx="6092190" cy="3883025"/>
            <wp:effectExtent l="0" t="0" r="3810" b="3175"/>
            <wp:wrapSquare wrapText="bothSides"/>
            <wp:docPr id="4665325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DD73FA" w:rsidRPr="00042862">
        <w:rPr>
          <w:lang w:val="fr-FR"/>
        </w:rPr>
        <w:t>+ Vùng Đồng Bằng sông Cửu Long: Đ</w:t>
      </w:r>
      <w:r w:rsidR="00FC34F0" w:rsidRPr="00042862">
        <w:rPr>
          <w:lang w:val="fr-FR"/>
        </w:rPr>
        <w:t>iều chỉnh đ</w:t>
      </w:r>
      <w:r w:rsidR="00DD73FA" w:rsidRPr="00042862">
        <w:rPr>
          <w:lang w:val="fr-FR"/>
        </w:rPr>
        <w:t>ến năm 2025 đất nông nghiệp có 3.</w:t>
      </w:r>
      <w:r w:rsidR="008F57EA" w:rsidRPr="00042862">
        <w:rPr>
          <w:lang w:val="fr-FR"/>
        </w:rPr>
        <w:t>320,17</w:t>
      </w:r>
      <w:r w:rsidR="00DD73FA" w:rsidRPr="00042862">
        <w:rPr>
          <w:lang w:val="fr-FR"/>
        </w:rPr>
        <w:t xml:space="preserve"> nghìn ha; chiếm 11,98% diện tích đất nông nghiệp cả nước; giảm </w:t>
      </w:r>
      <w:r w:rsidR="008F57EA" w:rsidRPr="00042862">
        <w:rPr>
          <w:lang w:val="fr-FR"/>
        </w:rPr>
        <w:t>12,49</w:t>
      </w:r>
      <w:r w:rsidR="00DD73FA" w:rsidRPr="00042862">
        <w:rPr>
          <w:lang w:val="fr-FR"/>
        </w:rPr>
        <w:t xml:space="preserve"> nghìn ha so với </w:t>
      </w:r>
      <w:r w:rsidR="008F57EA" w:rsidRPr="00042862">
        <w:rPr>
          <w:lang w:val="fr-FR"/>
        </w:rPr>
        <w:t>diện tích đã được phê duyệt</w:t>
      </w:r>
      <w:r w:rsidR="00DD73FA" w:rsidRPr="00042862">
        <w:rPr>
          <w:lang w:val="fr-FR"/>
        </w:rPr>
        <w:t xml:space="preserve">. Diện tích đất nông nghiệp </w:t>
      </w:r>
      <w:r w:rsidR="008F57EA" w:rsidRPr="00042862">
        <w:rPr>
          <w:lang w:val="fr-FR"/>
        </w:rPr>
        <w:t>điều chỉnh chủ yếu</w:t>
      </w:r>
      <w:r w:rsidR="00DD73FA" w:rsidRPr="00042862">
        <w:rPr>
          <w:lang w:val="fr-FR"/>
        </w:rPr>
        <w:t xml:space="preserve"> ở các tỉnh</w:t>
      </w:r>
      <w:r w:rsidR="00E159DB" w:rsidRPr="00042862">
        <w:rPr>
          <w:lang w:val="fr-FR"/>
        </w:rPr>
        <w:t>:</w:t>
      </w:r>
      <w:r w:rsidR="00DD73FA" w:rsidRPr="00042862">
        <w:rPr>
          <w:lang w:val="fr-FR"/>
        </w:rPr>
        <w:t xml:space="preserve"> Long An,</w:t>
      </w:r>
      <w:r w:rsidR="008F57EA" w:rsidRPr="00042862">
        <w:rPr>
          <w:lang w:val="fr-FR"/>
        </w:rPr>
        <w:t xml:space="preserve"> Đồng Tháp, Vĩnh Long, Hậu </w:t>
      </w:r>
      <w:r w:rsidR="00DD73FA" w:rsidRPr="00042862">
        <w:rPr>
          <w:lang w:val="fr-FR"/>
        </w:rPr>
        <w:t xml:space="preserve">Giang. </w:t>
      </w:r>
    </w:p>
    <w:p w14:paraId="747EFDC9" w14:textId="4218BCB8" w:rsidR="00491AC5" w:rsidRPr="00042862" w:rsidRDefault="00491AC5" w:rsidP="00491AC5">
      <w:pPr>
        <w:pStyle w:val="Biu"/>
        <w:rPr>
          <w:iCs/>
        </w:rPr>
      </w:pPr>
      <w:r w:rsidRPr="00042862">
        <w:t xml:space="preserve">Diện tích đất nông nghiệp đến năm 2025 </w:t>
      </w:r>
    </w:p>
    <w:p w14:paraId="0E4AF148" w14:textId="77777777" w:rsidR="00DD73FA" w:rsidRPr="00042862" w:rsidRDefault="00DD73FA" w:rsidP="00DD73FA">
      <w:pPr>
        <w:ind w:firstLine="851"/>
        <w:rPr>
          <w:u w:val="single"/>
          <w:lang w:val="fr-FR"/>
        </w:rPr>
      </w:pPr>
      <w:r w:rsidRPr="00042862">
        <w:rPr>
          <w:u w:val="single"/>
          <w:lang w:val="fr-FR"/>
        </w:rPr>
        <w:t>a) Đất trồng lúa:</w:t>
      </w:r>
    </w:p>
    <w:p w14:paraId="6C1720F5" w14:textId="62DAA70B" w:rsidR="00DD73FA" w:rsidRPr="00042862" w:rsidRDefault="00B16D4C" w:rsidP="00353A4A">
      <w:pPr>
        <w:spacing w:line="420" w:lineRule="exact"/>
        <w:rPr>
          <w:lang w:val="fr-FR"/>
        </w:rPr>
      </w:pPr>
      <w:r w:rsidRPr="00042862">
        <w:rPr>
          <w:spacing w:val="-6"/>
        </w:rPr>
        <w:t xml:space="preserve">Xây dựng chính sách bảo đảm an ninh lương thực quốc gia trong tình hình mới; thực hiện chuyển đổi cơ cấu cây trồng phù hợp với lợi thế và nhu cầu thị trường, thích </w:t>
      </w:r>
      <w:r w:rsidRPr="00042862">
        <w:rPr>
          <w:spacing w:val="-6"/>
        </w:rPr>
        <w:lastRenderedPageBreak/>
        <w:t>ứng với biến đổi khí hậu từng vùng, miền; chuyển đổi đất trồng lúa sang trồng cây khác có hiệu quả cao hơn hoặc làm đất chăn nuôi, nuôi trồng thuỷ sản, công nghiệp và dịch vụ hỗ trợ nông nghiệp, nông thôn. Để đáp ứng mục tiêu trên, đ</w:t>
      </w:r>
      <w:r w:rsidR="00FF3F14" w:rsidRPr="00042862">
        <w:rPr>
          <w:lang w:val="fr-FR"/>
        </w:rPr>
        <w:t>iều chỉnh đ</w:t>
      </w:r>
      <w:r w:rsidR="00DD73FA" w:rsidRPr="00042862">
        <w:rPr>
          <w:lang w:val="fr-FR"/>
        </w:rPr>
        <w:t>ến năm 2025, cả nước có 3.</w:t>
      </w:r>
      <w:r w:rsidR="00595484" w:rsidRPr="00042862">
        <w:rPr>
          <w:lang w:val="fr-FR"/>
        </w:rPr>
        <w:t>675,76</w:t>
      </w:r>
      <w:r w:rsidR="00DD73FA" w:rsidRPr="00042862">
        <w:rPr>
          <w:lang w:val="fr-FR"/>
        </w:rPr>
        <w:t xml:space="preserve"> nghìn ha, giảm </w:t>
      </w:r>
      <w:r w:rsidR="00595484" w:rsidRPr="00042862">
        <w:rPr>
          <w:lang w:val="fr-FR"/>
        </w:rPr>
        <w:t>57,28</w:t>
      </w:r>
      <w:r w:rsidR="00DD73FA" w:rsidRPr="00042862">
        <w:rPr>
          <w:lang w:val="fr-FR"/>
        </w:rPr>
        <w:t xml:space="preserve"> nghìn ha so với </w:t>
      </w:r>
      <w:r w:rsidR="00FC34F0" w:rsidRPr="00042862">
        <w:rPr>
          <w:lang w:val="fr-FR"/>
        </w:rPr>
        <w:t xml:space="preserve">chỉ tiêu kế hoạch sử dụng đất đến năm 2025 đã được Quốc hội thông qua tại Nghị quyết số 39/2021/QH15 ngày 13 tháng 11 năm 2021. Trong đó, điều chỉnh giảm </w:t>
      </w:r>
      <w:r w:rsidR="00185BA6" w:rsidRPr="00042862">
        <w:rPr>
          <w:lang w:val="fr-FR"/>
        </w:rPr>
        <w:t>chủ yếu</w:t>
      </w:r>
      <w:r w:rsidR="00FC34F0" w:rsidRPr="00042862">
        <w:rPr>
          <w:lang w:val="fr-FR"/>
        </w:rPr>
        <w:t xml:space="preserve"> ở vùng Đồng bằng sông Hồng, vùng Bắc Trung bộ và Duyên hải miền Trung. Cụ thể như sau</w:t>
      </w:r>
      <w:r w:rsidR="00DD73FA" w:rsidRPr="00042862">
        <w:rPr>
          <w:lang w:val="fr-FR"/>
        </w:rPr>
        <w:t>:</w:t>
      </w:r>
    </w:p>
    <w:p w14:paraId="4E5853FC" w14:textId="4FBDAA69" w:rsidR="00DD73FA" w:rsidRPr="00042862" w:rsidRDefault="00DD73FA" w:rsidP="00353A4A">
      <w:pPr>
        <w:spacing w:line="420" w:lineRule="exact"/>
        <w:ind w:firstLine="851"/>
        <w:rPr>
          <w:lang w:val="fr-FR"/>
        </w:rPr>
      </w:pPr>
      <w:r w:rsidRPr="00042862">
        <w:rPr>
          <w:lang w:val="fr-FR"/>
        </w:rPr>
        <w:t>+ Vùng Trung du miền núi phía Bắc: Đ</w:t>
      </w:r>
      <w:r w:rsidR="00FC34F0" w:rsidRPr="00042862">
        <w:rPr>
          <w:lang w:val="fr-FR"/>
        </w:rPr>
        <w:t>iều chỉnh đ</w:t>
      </w:r>
      <w:r w:rsidRPr="00042862">
        <w:rPr>
          <w:lang w:val="fr-FR"/>
        </w:rPr>
        <w:t xml:space="preserve">ến năm 2025 đất trồng lúa có </w:t>
      </w:r>
      <w:r w:rsidR="00727418" w:rsidRPr="00042862">
        <w:rPr>
          <w:lang w:val="fr-FR"/>
        </w:rPr>
        <w:t>543,8</w:t>
      </w:r>
      <w:r w:rsidR="00595484" w:rsidRPr="00042862">
        <w:rPr>
          <w:lang w:val="fr-FR"/>
        </w:rPr>
        <w:t>7</w:t>
      </w:r>
      <w:r w:rsidRPr="00042862">
        <w:rPr>
          <w:lang w:val="fr-FR"/>
        </w:rPr>
        <w:t xml:space="preserve"> nghìn ha; chiếm 14,</w:t>
      </w:r>
      <w:r w:rsidR="00FC34F0" w:rsidRPr="00042862">
        <w:rPr>
          <w:lang w:val="fr-FR"/>
        </w:rPr>
        <w:t>80</w:t>
      </w:r>
      <w:r w:rsidRPr="00042862">
        <w:rPr>
          <w:lang w:val="fr-FR"/>
        </w:rPr>
        <w:t xml:space="preserve">% diện tích đất trồng lúa cả nước; giảm </w:t>
      </w:r>
      <w:r w:rsidR="00FC34F0" w:rsidRPr="00042862">
        <w:rPr>
          <w:lang w:val="fr-FR"/>
        </w:rPr>
        <w:t>7,</w:t>
      </w:r>
      <w:r w:rsidR="00595484" w:rsidRPr="00042862">
        <w:rPr>
          <w:lang w:val="fr-FR"/>
        </w:rPr>
        <w:t>15</w:t>
      </w:r>
      <w:r w:rsidRPr="00042862">
        <w:rPr>
          <w:lang w:val="fr-FR"/>
        </w:rPr>
        <w:t xml:space="preserve"> nghìn ha so với </w:t>
      </w:r>
      <w:r w:rsidR="00FC34F0" w:rsidRPr="00042862">
        <w:rPr>
          <w:lang w:val="fr-FR"/>
        </w:rPr>
        <w:t>diện tích đã được phê duyệt</w:t>
      </w:r>
      <w:r w:rsidRPr="00042862">
        <w:rPr>
          <w:lang w:val="fr-FR"/>
        </w:rPr>
        <w:t xml:space="preserve">. Diện tích đất trồng lúa </w:t>
      </w:r>
      <w:r w:rsidR="00FC34F0" w:rsidRPr="00042862">
        <w:rPr>
          <w:lang w:val="fr-FR"/>
        </w:rPr>
        <w:t>điều chỉnh chủ yếu</w:t>
      </w:r>
      <w:r w:rsidRPr="00042862">
        <w:rPr>
          <w:lang w:val="fr-FR"/>
        </w:rPr>
        <w:t xml:space="preserve"> ở các tỉnh</w:t>
      </w:r>
      <w:r w:rsidR="00DC5F6E" w:rsidRPr="00042862">
        <w:rPr>
          <w:lang w:val="fr-FR"/>
        </w:rPr>
        <w:t>: Hoà Bình</w:t>
      </w:r>
      <w:r w:rsidRPr="00042862">
        <w:rPr>
          <w:lang w:val="fr-FR"/>
        </w:rPr>
        <w:t>, Bắc Giang</w:t>
      </w:r>
      <w:r w:rsidR="00FC34F0" w:rsidRPr="00042862">
        <w:rPr>
          <w:lang w:val="fr-FR"/>
        </w:rPr>
        <w:t>.</w:t>
      </w:r>
    </w:p>
    <w:p w14:paraId="2D9AC37D" w14:textId="69FCCB1C" w:rsidR="00DD73FA" w:rsidRPr="00042862" w:rsidRDefault="00DD73FA" w:rsidP="00353A4A">
      <w:pPr>
        <w:spacing w:line="420" w:lineRule="exact"/>
        <w:ind w:firstLine="851"/>
        <w:rPr>
          <w:lang w:val="fr-FR"/>
        </w:rPr>
      </w:pPr>
      <w:r w:rsidRPr="00042862">
        <w:rPr>
          <w:lang w:val="fr-FR"/>
        </w:rPr>
        <w:t>+ Vùng Đồng bằng sông Hồng: Đ</w:t>
      </w:r>
      <w:r w:rsidR="00FC34F0" w:rsidRPr="00042862">
        <w:rPr>
          <w:lang w:val="fr-FR"/>
        </w:rPr>
        <w:t>iều chỉnh đ</w:t>
      </w:r>
      <w:r w:rsidRPr="00042862">
        <w:rPr>
          <w:lang w:val="fr-FR"/>
        </w:rPr>
        <w:t xml:space="preserve">ến năm 2025 đất trồng lúa có </w:t>
      </w:r>
      <w:r w:rsidR="00595484" w:rsidRPr="00042862">
        <w:rPr>
          <w:lang w:val="fr-FR"/>
        </w:rPr>
        <w:t>483,25</w:t>
      </w:r>
      <w:r w:rsidRPr="00042862">
        <w:rPr>
          <w:lang w:val="fr-FR"/>
        </w:rPr>
        <w:t xml:space="preserve"> nghìn ha; chiếm 13,1</w:t>
      </w:r>
      <w:r w:rsidR="00595484" w:rsidRPr="00042862">
        <w:rPr>
          <w:lang w:val="fr-FR"/>
        </w:rPr>
        <w:t>5</w:t>
      </w:r>
      <w:r w:rsidRPr="00042862">
        <w:rPr>
          <w:lang w:val="fr-FR"/>
        </w:rPr>
        <w:t xml:space="preserve">% diện tích đất trồng lúa cả nước; giảm </w:t>
      </w:r>
      <w:r w:rsidR="00595484" w:rsidRPr="00042862">
        <w:rPr>
          <w:lang w:val="fr-FR"/>
        </w:rPr>
        <w:t>25,4</w:t>
      </w:r>
      <w:r w:rsidR="00FC34F0" w:rsidRPr="00042862">
        <w:rPr>
          <w:lang w:val="fr-FR"/>
        </w:rPr>
        <w:t>6</w:t>
      </w:r>
      <w:r w:rsidRPr="00042862">
        <w:rPr>
          <w:lang w:val="fr-FR"/>
        </w:rPr>
        <w:t xml:space="preserve"> nghìn ha so với </w:t>
      </w:r>
      <w:r w:rsidR="00FC34F0" w:rsidRPr="00042862">
        <w:rPr>
          <w:lang w:val="fr-FR"/>
        </w:rPr>
        <w:t>diện tích đã được phê duyệt</w:t>
      </w:r>
      <w:r w:rsidRPr="00042862">
        <w:rPr>
          <w:lang w:val="fr-FR"/>
        </w:rPr>
        <w:t xml:space="preserve">. Diện tích đất trồng lúa </w:t>
      </w:r>
      <w:r w:rsidR="00FC34F0" w:rsidRPr="00042862">
        <w:rPr>
          <w:lang w:val="fr-FR"/>
        </w:rPr>
        <w:t>điều chỉnh chủ yếu</w:t>
      </w:r>
      <w:r w:rsidRPr="00042862">
        <w:rPr>
          <w:lang w:val="fr-FR"/>
        </w:rPr>
        <w:t xml:space="preserve"> ở</w:t>
      </w:r>
      <w:r w:rsidR="00E159DB" w:rsidRPr="00042862">
        <w:rPr>
          <w:lang w:val="fr-FR"/>
        </w:rPr>
        <w:t xml:space="preserve"> các tỉnh:</w:t>
      </w:r>
      <w:r w:rsidRPr="00042862">
        <w:rPr>
          <w:lang w:val="fr-FR"/>
        </w:rPr>
        <w:t xml:space="preserve"> </w:t>
      </w:r>
      <w:r w:rsidR="00FD3E78" w:rsidRPr="00042862">
        <w:rPr>
          <w:lang w:val="fr-FR"/>
        </w:rPr>
        <w:t>Thái Bình, Nam Định, Hưng Yên, Bắc Ninh, Hải Dương.</w:t>
      </w:r>
    </w:p>
    <w:p w14:paraId="254A5D31" w14:textId="4D7317A4" w:rsidR="00DD73FA" w:rsidRPr="00042862" w:rsidRDefault="00DD73FA" w:rsidP="00353A4A">
      <w:pPr>
        <w:spacing w:line="420" w:lineRule="exact"/>
        <w:ind w:firstLine="851"/>
        <w:rPr>
          <w:lang w:val="fr-FR"/>
        </w:rPr>
      </w:pPr>
      <w:r w:rsidRPr="00042862">
        <w:rPr>
          <w:lang w:val="fr-FR"/>
        </w:rPr>
        <w:t>+ Vùng Bắc Trung Bộ và Duyên hải miền Trung: Đ</w:t>
      </w:r>
      <w:r w:rsidR="00CB0CF8" w:rsidRPr="00042862">
        <w:rPr>
          <w:lang w:val="fr-FR"/>
        </w:rPr>
        <w:t>iều chỉnh đ</w:t>
      </w:r>
      <w:r w:rsidRPr="00042862">
        <w:rPr>
          <w:lang w:val="fr-FR"/>
        </w:rPr>
        <w:t xml:space="preserve">ến năm 2025 đất trồng lúa có </w:t>
      </w:r>
      <w:r w:rsidR="00CB0CF8" w:rsidRPr="00042862">
        <w:rPr>
          <w:lang w:val="fr-FR"/>
        </w:rPr>
        <w:t>649,</w:t>
      </w:r>
      <w:r w:rsidR="00595484" w:rsidRPr="00042862">
        <w:rPr>
          <w:lang w:val="fr-FR"/>
        </w:rPr>
        <w:t xml:space="preserve">80 </w:t>
      </w:r>
      <w:r w:rsidRPr="00042862">
        <w:rPr>
          <w:lang w:val="fr-FR"/>
        </w:rPr>
        <w:t>nghìn ha; chiếm 17,</w:t>
      </w:r>
      <w:r w:rsidR="00595484" w:rsidRPr="00042862">
        <w:rPr>
          <w:lang w:val="fr-FR"/>
        </w:rPr>
        <w:t>68</w:t>
      </w:r>
      <w:r w:rsidRPr="00042862">
        <w:rPr>
          <w:lang w:val="fr-FR"/>
        </w:rPr>
        <w:t xml:space="preserve">% diện tích đất trồng lúa cả nước; giảm </w:t>
      </w:r>
      <w:r w:rsidR="00CB0CF8" w:rsidRPr="00042862">
        <w:rPr>
          <w:lang w:val="fr-FR"/>
        </w:rPr>
        <w:t>13,</w:t>
      </w:r>
      <w:r w:rsidR="00595484" w:rsidRPr="00042862">
        <w:rPr>
          <w:lang w:val="fr-FR"/>
        </w:rPr>
        <w:t>06</w:t>
      </w:r>
      <w:r w:rsidRPr="00042862">
        <w:rPr>
          <w:lang w:val="fr-FR"/>
        </w:rPr>
        <w:t xml:space="preserve"> nghìn ha so với </w:t>
      </w:r>
      <w:r w:rsidR="00CB0CF8" w:rsidRPr="00042862">
        <w:rPr>
          <w:lang w:val="fr-FR"/>
        </w:rPr>
        <w:t>diện tích đã được phê duyệt</w:t>
      </w:r>
      <w:r w:rsidRPr="00042862">
        <w:rPr>
          <w:lang w:val="fr-FR"/>
        </w:rPr>
        <w:t xml:space="preserve">. Diện tích đất trồng lúa </w:t>
      </w:r>
      <w:r w:rsidR="00CB0CF8" w:rsidRPr="00042862">
        <w:rPr>
          <w:lang w:val="fr-FR"/>
        </w:rPr>
        <w:t xml:space="preserve">điều chỉnh chủ yếu </w:t>
      </w:r>
      <w:r w:rsidRPr="00042862">
        <w:rPr>
          <w:lang w:val="fr-FR"/>
        </w:rPr>
        <w:t>ở các tỉnh</w:t>
      </w:r>
      <w:r w:rsidR="00E159DB" w:rsidRPr="00042862">
        <w:rPr>
          <w:lang w:val="fr-FR"/>
        </w:rPr>
        <w:t>:</w:t>
      </w:r>
      <w:r w:rsidRPr="00042862">
        <w:rPr>
          <w:lang w:val="fr-FR"/>
        </w:rPr>
        <w:t xml:space="preserve"> Thanh Hóa, Nghệ An, </w:t>
      </w:r>
      <w:r w:rsidR="00FD3E78" w:rsidRPr="00042862">
        <w:rPr>
          <w:lang w:val="fr-FR"/>
        </w:rPr>
        <w:t xml:space="preserve">Quảng Ngãi. </w:t>
      </w:r>
      <w:r w:rsidRPr="00042862">
        <w:rPr>
          <w:lang w:val="fr-FR"/>
        </w:rPr>
        <w:t xml:space="preserve"> </w:t>
      </w:r>
    </w:p>
    <w:p w14:paraId="30E5DEEB" w14:textId="0A27F5B7" w:rsidR="00DD73FA" w:rsidRPr="00042862" w:rsidRDefault="00DD73FA" w:rsidP="00353A4A">
      <w:pPr>
        <w:spacing w:line="420" w:lineRule="exact"/>
        <w:ind w:firstLine="851"/>
        <w:rPr>
          <w:lang w:val="fr-FR"/>
        </w:rPr>
      </w:pPr>
      <w:r w:rsidRPr="00042862">
        <w:rPr>
          <w:lang w:val="fr-FR"/>
        </w:rPr>
        <w:t>+ Vùng Tây Nguyên: Đ</w:t>
      </w:r>
      <w:r w:rsidR="00CB0CF8" w:rsidRPr="00042862">
        <w:rPr>
          <w:lang w:val="fr-FR"/>
        </w:rPr>
        <w:t>iều chỉnh đ</w:t>
      </w:r>
      <w:r w:rsidRPr="00042862">
        <w:rPr>
          <w:lang w:val="fr-FR"/>
        </w:rPr>
        <w:t>ến năm 2025 đất trồng lúa có 181,24 nghìn ha; chiếm 4,9</w:t>
      </w:r>
      <w:r w:rsidR="00CB0CF8" w:rsidRPr="00042862">
        <w:rPr>
          <w:lang w:val="fr-FR"/>
        </w:rPr>
        <w:t>3</w:t>
      </w:r>
      <w:r w:rsidRPr="00042862">
        <w:rPr>
          <w:lang w:val="fr-FR"/>
        </w:rPr>
        <w:t xml:space="preserve">% so với diện tích đất trồng lúa cả nước; tăng 0,12 nghìn ha so với </w:t>
      </w:r>
      <w:r w:rsidR="00CB0CF8" w:rsidRPr="00042862">
        <w:rPr>
          <w:lang w:val="fr-FR"/>
        </w:rPr>
        <w:t>diện tích đã được phê duyệt</w:t>
      </w:r>
      <w:r w:rsidRPr="00042862">
        <w:rPr>
          <w:lang w:val="fr-FR"/>
        </w:rPr>
        <w:t xml:space="preserve">. Diện tích đất trồng lúa </w:t>
      </w:r>
      <w:r w:rsidR="00CB0CF8" w:rsidRPr="00042862">
        <w:rPr>
          <w:lang w:val="fr-FR"/>
        </w:rPr>
        <w:t xml:space="preserve">điều chỉnh </w:t>
      </w:r>
      <w:r w:rsidR="00FD3E78" w:rsidRPr="00042862">
        <w:rPr>
          <w:lang w:val="fr-FR"/>
        </w:rPr>
        <w:t>ở</w:t>
      </w:r>
      <w:r w:rsidR="00E159DB" w:rsidRPr="00042862">
        <w:rPr>
          <w:lang w:val="fr-FR"/>
        </w:rPr>
        <w:t xml:space="preserve"> </w:t>
      </w:r>
      <w:r w:rsidRPr="00042862">
        <w:rPr>
          <w:lang w:val="fr-FR"/>
        </w:rPr>
        <w:t xml:space="preserve">tỉnh </w:t>
      </w:r>
      <w:r w:rsidR="00FD3E78" w:rsidRPr="00042862">
        <w:rPr>
          <w:lang w:val="fr-FR"/>
        </w:rPr>
        <w:t>Đắk Nông</w:t>
      </w:r>
      <w:r w:rsidRPr="00042862">
        <w:rPr>
          <w:lang w:val="fr-FR"/>
        </w:rPr>
        <w:t xml:space="preserve">. </w:t>
      </w:r>
    </w:p>
    <w:p w14:paraId="7DA5A719" w14:textId="45A9E2F7" w:rsidR="00DD73FA" w:rsidRPr="00042862" w:rsidRDefault="00DD73FA" w:rsidP="00275A25">
      <w:pPr>
        <w:spacing w:line="420" w:lineRule="exact"/>
        <w:ind w:firstLine="851"/>
        <w:rPr>
          <w:lang w:val="fr-FR"/>
        </w:rPr>
      </w:pPr>
      <w:r w:rsidRPr="00042862">
        <w:rPr>
          <w:lang w:val="fr-FR"/>
        </w:rPr>
        <w:t xml:space="preserve">+ Vùng Đông Nam Bộ: Đến năm 2025 đất trồng lúa có </w:t>
      </w:r>
      <w:r w:rsidR="00CB0CF8" w:rsidRPr="00042862">
        <w:rPr>
          <w:lang w:val="fr-FR"/>
        </w:rPr>
        <w:t>101,</w:t>
      </w:r>
      <w:r w:rsidR="00275A25" w:rsidRPr="00042862">
        <w:rPr>
          <w:lang w:val="fr-FR"/>
        </w:rPr>
        <w:t xml:space="preserve">76 </w:t>
      </w:r>
      <w:r w:rsidRPr="00042862">
        <w:rPr>
          <w:lang w:val="fr-FR"/>
        </w:rPr>
        <w:t>nghìn ha; chiếm 2,</w:t>
      </w:r>
      <w:r w:rsidR="00CB0CF8" w:rsidRPr="00042862">
        <w:rPr>
          <w:lang w:val="fr-FR"/>
        </w:rPr>
        <w:t>7</w:t>
      </w:r>
      <w:r w:rsidR="00275A25" w:rsidRPr="00042862">
        <w:rPr>
          <w:lang w:val="fr-FR"/>
        </w:rPr>
        <w:t>7</w:t>
      </w:r>
      <w:r w:rsidRPr="00042862">
        <w:rPr>
          <w:lang w:val="fr-FR"/>
        </w:rPr>
        <w:t xml:space="preserve">% so với diện tích đất trồng lúa cả nước; giảm </w:t>
      </w:r>
      <w:r w:rsidR="00CB0CF8" w:rsidRPr="00042862">
        <w:rPr>
          <w:lang w:val="fr-FR"/>
        </w:rPr>
        <w:t>3,</w:t>
      </w:r>
      <w:r w:rsidR="00275A25" w:rsidRPr="00042862">
        <w:rPr>
          <w:lang w:val="fr-FR"/>
        </w:rPr>
        <w:t>73</w:t>
      </w:r>
      <w:r w:rsidRPr="00042862">
        <w:rPr>
          <w:lang w:val="fr-FR"/>
        </w:rPr>
        <w:t xml:space="preserve"> nghìn ha so với </w:t>
      </w:r>
      <w:r w:rsidR="00CB0CF8" w:rsidRPr="00042862">
        <w:rPr>
          <w:lang w:val="fr-FR"/>
        </w:rPr>
        <w:t>diện tích đã được phê duyệt</w:t>
      </w:r>
      <w:r w:rsidRPr="00042862">
        <w:rPr>
          <w:lang w:val="fr-FR"/>
        </w:rPr>
        <w:t xml:space="preserve">. Diện tích đất trồng lúa </w:t>
      </w:r>
      <w:r w:rsidR="00CB0CF8" w:rsidRPr="00042862">
        <w:rPr>
          <w:lang w:val="fr-FR"/>
        </w:rPr>
        <w:t>điều chỉnh chủ yếu</w:t>
      </w:r>
      <w:r w:rsidRPr="00042862">
        <w:rPr>
          <w:lang w:val="fr-FR"/>
        </w:rPr>
        <w:t xml:space="preserve"> ở các tỉnh</w:t>
      </w:r>
      <w:r w:rsidR="00FD3E78" w:rsidRPr="00042862">
        <w:rPr>
          <w:lang w:val="fr-FR"/>
        </w:rPr>
        <w:t>, thành phố</w:t>
      </w:r>
      <w:r w:rsidR="00E159DB" w:rsidRPr="00042862">
        <w:rPr>
          <w:lang w:val="fr-FR"/>
        </w:rPr>
        <w:t>:</w:t>
      </w:r>
      <w:r w:rsidRPr="00042862">
        <w:rPr>
          <w:lang w:val="fr-FR"/>
        </w:rPr>
        <w:t xml:space="preserve"> </w:t>
      </w:r>
      <w:r w:rsidR="00FD3E78" w:rsidRPr="00042862">
        <w:rPr>
          <w:lang w:val="fr-FR"/>
        </w:rPr>
        <w:t xml:space="preserve">Hồ Chí Minh, </w:t>
      </w:r>
      <w:r w:rsidRPr="00042862">
        <w:rPr>
          <w:lang w:val="fr-FR"/>
        </w:rPr>
        <w:t xml:space="preserve">Đồng Nai. </w:t>
      </w:r>
    </w:p>
    <w:p w14:paraId="57086018" w14:textId="60AF6371" w:rsidR="00DD73FA" w:rsidRPr="00042862" w:rsidRDefault="00DD73FA" w:rsidP="00353A4A">
      <w:pPr>
        <w:spacing w:line="420" w:lineRule="exact"/>
        <w:ind w:firstLine="851"/>
        <w:rPr>
          <w:lang w:val="fr-FR"/>
        </w:rPr>
      </w:pPr>
      <w:r w:rsidRPr="00042862">
        <w:rPr>
          <w:lang w:val="fr-FR"/>
        </w:rPr>
        <w:t>+ Vùng Đồng Bằng sông Cửu Long: Đ</w:t>
      </w:r>
      <w:r w:rsidR="00CB0CF8" w:rsidRPr="00042862">
        <w:rPr>
          <w:lang w:val="fr-FR"/>
        </w:rPr>
        <w:t>iều chỉnh đ</w:t>
      </w:r>
      <w:r w:rsidRPr="00042862">
        <w:rPr>
          <w:lang w:val="fr-FR"/>
        </w:rPr>
        <w:t>ến năm 2025 đất trồng lúa có 1.</w:t>
      </w:r>
      <w:r w:rsidR="00CB0CF8" w:rsidRPr="00042862">
        <w:rPr>
          <w:lang w:val="fr-FR"/>
        </w:rPr>
        <w:t>715,84</w:t>
      </w:r>
      <w:r w:rsidRPr="00042862">
        <w:rPr>
          <w:lang w:val="fr-FR"/>
        </w:rPr>
        <w:t xml:space="preserve"> nghìn ha; chiếm 46,</w:t>
      </w:r>
      <w:r w:rsidR="00CB0CF8" w:rsidRPr="00042862">
        <w:rPr>
          <w:lang w:val="fr-FR"/>
        </w:rPr>
        <w:t>69</w:t>
      </w:r>
      <w:r w:rsidRPr="00042862">
        <w:rPr>
          <w:lang w:val="fr-FR"/>
        </w:rPr>
        <w:t xml:space="preserve">% diện tích đất trồng lúa cả nước; giảm </w:t>
      </w:r>
      <w:r w:rsidR="00CB0CF8" w:rsidRPr="00042862">
        <w:rPr>
          <w:lang w:val="fr-FR"/>
        </w:rPr>
        <w:t>8,00</w:t>
      </w:r>
      <w:r w:rsidRPr="00042862">
        <w:rPr>
          <w:lang w:val="fr-FR"/>
        </w:rPr>
        <w:t xml:space="preserve"> nghìn ha so với </w:t>
      </w:r>
      <w:r w:rsidR="00CB0CF8" w:rsidRPr="00042862">
        <w:rPr>
          <w:lang w:val="fr-FR"/>
        </w:rPr>
        <w:t>diện tích đã được phê duyệt</w:t>
      </w:r>
      <w:r w:rsidRPr="00042862">
        <w:rPr>
          <w:lang w:val="fr-FR"/>
        </w:rPr>
        <w:t xml:space="preserve">. Diện tích đất trồng lúa </w:t>
      </w:r>
      <w:r w:rsidR="00CB0CF8" w:rsidRPr="00042862">
        <w:rPr>
          <w:lang w:val="fr-FR"/>
        </w:rPr>
        <w:t>điều chỉnh chủ yếu</w:t>
      </w:r>
      <w:r w:rsidRPr="00042862">
        <w:rPr>
          <w:lang w:val="fr-FR"/>
        </w:rPr>
        <w:t xml:space="preserve"> ở các tỉnh</w:t>
      </w:r>
      <w:r w:rsidR="00E159DB" w:rsidRPr="00042862">
        <w:rPr>
          <w:lang w:val="fr-FR"/>
        </w:rPr>
        <w:t>:</w:t>
      </w:r>
      <w:r w:rsidRPr="00042862">
        <w:rPr>
          <w:lang w:val="fr-FR"/>
        </w:rPr>
        <w:t xml:space="preserve"> </w:t>
      </w:r>
      <w:r w:rsidR="00466001" w:rsidRPr="00042862">
        <w:rPr>
          <w:lang w:val="fr-FR"/>
        </w:rPr>
        <w:t>Vĩnh Long, Đồng Tháp, Cà Mau</w:t>
      </w:r>
      <w:r w:rsidRPr="00042862">
        <w:rPr>
          <w:lang w:val="fr-FR"/>
        </w:rPr>
        <w:t xml:space="preserve">. </w:t>
      </w:r>
    </w:p>
    <w:p w14:paraId="775B55DA" w14:textId="77777777" w:rsidR="00DD73FA" w:rsidRPr="00042862" w:rsidRDefault="00DD73FA" w:rsidP="00C64BA5">
      <w:pPr>
        <w:pStyle w:val="Bng"/>
        <w:rPr>
          <w:lang w:val="fr-FR"/>
        </w:rPr>
      </w:pPr>
      <w:r w:rsidRPr="00042862">
        <w:rPr>
          <w:lang w:val="fr-FR"/>
        </w:rPr>
        <w:lastRenderedPageBreak/>
        <w:t>Diện tích đất trồng lúa đến năm 2025 phân theo vùng kinh tế - xã hội</w:t>
      </w:r>
    </w:p>
    <w:tbl>
      <w:tblPr>
        <w:tblW w:w="9576" w:type="dxa"/>
        <w:tblLook w:val="04A0" w:firstRow="1" w:lastRow="0" w:firstColumn="1" w:lastColumn="0" w:noHBand="0" w:noVBand="1"/>
      </w:tblPr>
      <w:tblGrid>
        <w:gridCol w:w="960"/>
        <w:gridCol w:w="3288"/>
        <w:gridCol w:w="1176"/>
        <w:gridCol w:w="876"/>
        <w:gridCol w:w="1176"/>
        <w:gridCol w:w="903"/>
        <w:gridCol w:w="1197"/>
      </w:tblGrid>
      <w:tr w:rsidR="00042862" w:rsidRPr="00042862" w14:paraId="13EFFDBF" w14:textId="77777777" w:rsidTr="00B16D4C">
        <w:trPr>
          <w:trHeight w:val="1332"/>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F983EF" w14:textId="77777777" w:rsidR="00DD73FA" w:rsidRPr="00042862" w:rsidRDefault="00DD73FA" w:rsidP="00F67BB0">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47257D" w14:textId="77777777" w:rsidR="00DD73FA" w:rsidRPr="00042862" w:rsidRDefault="00DD73FA" w:rsidP="00F67BB0">
            <w:pPr>
              <w:spacing w:before="0" w:after="0" w:line="240" w:lineRule="auto"/>
              <w:ind w:firstLine="0"/>
              <w:jc w:val="center"/>
              <w:rPr>
                <w:sz w:val="24"/>
              </w:rPr>
            </w:pPr>
            <w:r w:rsidRPr="00042862">
              <w:rPr>
                <w:sz w:val="24"/>
              </w:rPr>
              <w:t>Đơn vị hành chính</w:t>
            </w:r>
          </w:p>
        </w:tc>
        <w:tc>
          <w:tcPr>
            <w:tcW w:w="2052" w:type="dxa"/>
            <w:gridSpan w:val="2"/>
            <w:tcBorders>
              <w:top w:val="single" w:sz="4" w:space="0" w:color="auto"/>
              <w:left w:val="nil"/>
              <w:bottom w:val="single" w:sz="4" w:space="0" w:color="auto"/>
              <w:right w:val="single" w:sz="4" w:space="0" w:color="000000"/>
            </w:tcBorders>
            <w:shd w:val="clear" w:color="auto" w:fill="auto"/>
            <w:vAlign w:val="center"/>
            <w:hideMark/>
          </w:tcPr>
          <w:p w14:paraId="5476190E" w14:textId="3CF8932A" w:rsidR="00DD73FA" w:rsidRPr="00042862" w:rsidRDefault="0040698C" w:rsidP="00F67BB0">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079" w:type="dxa"/>
            <w:gridSpan w:val="2"/>
            <w:tcBorders>
              <w:top w:val="single" w:sz="4" w:space="0" w:color="auto"/>
              <w:left w:val="nil"/>
              <w:bottom w:val="single" w:sz="4" w:space="0" w:color="auto"/>
              <w:right w:val="single" w:sz="4" w:space="0" w:color="000000"/>
            </w:tcBorders>
            <w:shd w:val="clear" w:color="auto" w:fill="auto"/>
            <w:vAlign w:val="center"/>
            <w:hideMark/>
          </w:tcPr>
          <w:p w14:paraId="51AC1676" w14:textId="77777777" w:rsidR="00DD73FA" w:rsidRPr="00042862" w:rsidRDefault="00DD73FA" w:rsidP="00F67BB0">
            <w:pPr>
              <w:spacing w:before="0" w:after="0" w:line="240" w:lineRule="auto"/>
              <w:ind w:firstLine="0"/>
              <w:jc w:val="center"/>
              <w:rPr>
                <w:sz w:val="24"/>
              </w:rPr>
            </w:pPr>
            <w:r w:rsidRPr="00042862">
              <w:rPr>
                <w:sz w:val="24"/>
              </w:rPr>
              <w:t xml:space="preserve">Điều chỉnh kế hoạch sử dụng đất năm 2025 </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E687AE" w14:textId="77777777" w:rsidR="00DD73FA" w:rsidRPr="00042862" w:rsidRDefault="00DD73FA" w:rsidP="00F67BB0">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44C03824" w14:textId="77777777" w:rsidTr="00B16D4C">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8E65290" w14:textId="77777777" w:rsidR="00DD73FA" w:rsidRPr="00042862" w:rsidRDefault="00DD73FA" w:rsidP="00F67BB0">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36FA57C6" w14:textId="77777777" w:rsidR="00DD73FA" w:rsidRPr="00042862" w:rsidRDefault="00DD73FA" w:rsidP="00F67BB0">
            <w:pPr>
              <w:spacing w:before="0" w:after="0" w:line="240" w:lineRule="auto"/>
              <w:ind w:firstLine="0"/>
              <w:jc w:val="left"/>
              <w:rPr>
                <w:sz w:val="24"/>
              </w:rPr>
            </w:pPr>
          </w:p>
        </w:tc>
        <w:tc>
          <w:tcPr>
            <w:tcW w:w="1176" w:type="dxa"/>
            <w:tcBorders>
              <w:top w:val="nil"/>
              <w:left w:val="nil"/>
              <w:bottom w:val="single" w:sz="4" w:space="0" w:color="auto"/>
              <w:right w:val="single" w:sz="4" w:space="0" w:color="auto"/>
            </w:tcBorders>
            <w:shd w:val="clear" w:color="auto" w:fill="auto"/>
            <w:vAlign w:val="center"/>
            <w:hideMark/>
          </w:tcPr>
          <w:p w14:paraId="3D060B57" w14:textId="77777777" w:rsidR="00DD73FA" w:rsidRPr="00042862" w:rsidRDefault="00DD73FA" w:rsidP="00F67BB0">
            <w:pPr>
              <w:spacing w:before="0" w:after="0" w:line="240" w:lineRule="auto"/>
              <w:ind w:firstLine="0"/>
              <w:jc w:val="center"/>
              <w:rPr>
                <w:sz w:val="24"/>
              </w:rPr>
            </w:pPr>
            <w:r w:rsidRPr="00042862">
              <w:rPr>
                <w:sz w:val="24"/>
              </w:rPr>
              <w:t>Diện tích</w:t>
            </w:r>
            <w:r w:rsidRPr="00042862">
              <w:rPr>
                <w:sz w:val="24"/>
              </w:rPr>
              <w:br/>
              <w:t>(nghìn ha)</w:t>
            </w:r>
          </w:p>
        </w:tc>
        <w:tc>
          <w:tcPr>
            <w:tcW w:w="876" w:type="dxa"/>
            <w:tcBorders>
              <w:top w:val="nil"/>
              <w:left w:val="nil"/>
              <w:bottom w:val="single" w:sz="4" w:space="0" w:color="auto"/>
              <w:right w:val="single" w:sz="4" w:space="0" w:color="auto"/>
            </w:tcBorders>
            <w:shd w:val="clear" w:color="auto" w:fill="auto"/>
            <w:vAlign w:val="center"/>
            <w:hideMark/>
          </w:tcPr>
          <w:p w14:paraId="2BEDDC3A" w14:textId="77777777" w:rsidR="00DD73FA" w:rsidRPr="00042862" w:rsidRDefault="00DD73FA" w:rsidP="00F67BB0">
            <w:pPr>
              <w:spacing w:before="0" w:after="0" w:line="240" w:lineRule="auto"/>
              <w:ind w:firstLine="0"/>
              <w:jc w:val="center"/>
              <w:rPr>
                <w:sz w:val="24"/>
              </w:rPr>
            </w:pPr>
            <w:r w:rsidRPr="00042862">
              <w:rPr>
                <w:sz w:val="24"/>
              </w:rPr>
              <w:t>Cơ cấu</w:t>
            </w:r>
            <w:r w:rsidRPr="00042862">
              <w:rPr>
                <w:sz w:val="24"/>
              </w:rPr>
              <w:br/>
              <w:t>(%)</w:t>
            </w:r>
          </w:p>
        </w:tc>
        <w:tc>
          <w:tcPr>
            <w:tcW w:w="1176" w:type="dxa"/>
            <w:tcBorders>
              <w:top w:val="nil"/>
              <w:left w:val="nil"/>
              <w:bottom w:val="single" w:sz="4" w:space="0" w:color="auto"/>
              <w:right w:val="single" w:sz="4" w:space="0" w:color="auto"/>
            </w:tcBorders>
            <w:shd w:val="clear" w:color="auto" w:fill="auto"/>
            <w:vAlign w:val="center"/>
            <w:hideMark/>
          </w:tcPr>
          <w:p w14:paraId="5F266BD2" w14:textId="77777777" w:rsidR="00DD73FA" w:rsidRPr="00042862" w:rsidRDefault="00DD73FA" w:rsidP="00F67BB0">
            <w:pPr>
              <w:spacing w:before="0" w:after="0" w:line="240" w:lineRule="auto"/>
              <w:ind w:firstLine="0"/>
              <w:jc w:val="center"/>
              <w:rPr>
                <w:sz w:val="24"/>
              </w:rPr>
            </w:pPr>
            <w:r w:rsidRPr="00042862">
              <w:rPr>
                <w:sz w:val="24"/>
              </w:rPr>
              <w:t>Diện tích</w:t>
            </w:r>
            <w:r w:rsidRPr="00042862">
              <w:rPr>
                <w:sz w:val="24"/>
              </w:rPr>
              <w:br/>
              <w:t>(nghìn ha)</w:t>
            </w:r>
          </w:p>
        </w:tc>
        <w:tc>
          <w:tcPr>
            <w:tcW w:w="903" w:type="dxa"/>
            <w:tcBorders>
              <w:top w:val="nil"/>
              <w:left w:val="nil"/>
              <w:bottom w:val="single" w:sz="4" w:space="0" w:color="auto"/>
              <w:right w:val="single" w:sz="4" w:space="0" w:color="auto"/>
            </w:tcBorders>
            <w:shd w:val="clear" w:color="auto" w:fill="auto"/>
            <w:vAlign w:val="center"/>
            <w:hideMark/>
          </w:tcPr>
          <w:p w14:paraId="60032D74" w14:textId="77777777" w:rsidR="00DD73FA" w:rsidRPr="00042862" w:rsidRDefault="00DD73FA" w:rsidP="00F67BB0">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74F3B6FF" w14:textId="77777777" w:rsidR="00DD73FA" w:rsidRPr="00042862" w:rsidRDefault="00DD73FA" w:rsidP="00F67BB0">
            <w:pPr>
              <w:spacing w:before="0" w:after="0" w:line="240" w:lineRule="auto"/>
              <w:ind w:firstLine="0"/>
              <w:jc w:val="left"/>
              <w:rPr>
                <w:sz w:val="24"/>
              </w:rPr>
            </w:pPr>
          </w:p>
        </w:tc>
      </w:tr>
      <w:tr w:rsidR="00042862" w:rsidRPr="00042862" w14:paraId="45C9B781" w14:textId="77777777" w:rsidTr="00F67BB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369F50" w14:textId="77777777" w:rsidR="00DD73FA" w:rsidRPr="00042862" w:rsidRDefault="00DD73FA" w:rsidP="00F67BB0">
            <w:pPr>
              <w:spacing w:before="0" w:after="0" w:line="240" w:lineRule="auto"/>
              <w:ind w:firstLine="0"/>
              <w:jc w:val="center"/>
              <w:rPr>
                <w:sz w:val="18"/>
                <w:szCs w:val="20"/>
              </w:rPr>
            </w:pPr>
            <w:r w:rsidRPr="00042862">
              <w:rPr>
                <w:sz w:val="18"/>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538A788F" w14:textId="77777777" w:rsidR="00DD73FA" w:rsidRPr="00042862" w:rsidRDefault="00DD73FA" w:rsidP="00F67BB0">
            <w:pPr>
              <w:spacing w:before="0" w:after="0" w:line="240" w:lineRule="auto"/>
              <w:ind w:firstLine="0"/>
              <w:jc w:val="center"/>
              <w:rPr>
                <w:sz w:val="18"/>
                <w:szCs w:val="20"/>
              </w:rPr>
            </w:pPr>
            <w:r w:rsidRPr="00042862">
              <w:rPr>
                <w:sz w:val="18"/>
                <w:szCs w:val="20"/>
              </w:rPr>
              <w:t>(2)</w:t>
            </w:r>
          </w:p>
        </w:tc>
        <w:tc>
          <w:tcPr>
            <w:tcW w:w="1176" w:type="dxa"/>
            <w:tcBorders>
              <w:top w:val="nil"/>
              <w:left w:val="nil"/>
              <w:bottom w:val="single" w:sz="4" w:space="0" w:color="auto"/>
              <w:right w:val="single" w:sz="4" w:space="0" w:color="auto"/>
            </w:tcBorders>
            <w:shd w:val="clear" w:color="auto" w:fill="auto"/>
            <w:noWrap/>
            <w:vAlign w:val="center"/>
            <w:hideMark/>
          </w:tcPr>
          <w:p w14:paraId="023FDE25" w14:textId="77777777" w:rsidR="00DD73FA" w:rsidRPr="00042862" w:rsidRDefault="00DD73FA" w:rsidP="00F67BB0">
            <w:pPr>
              <w:spacing w:before="0" w:after="0" w:line="240" w:lineRule="auto"/>
              <w:ind w:firstLine="0"/>
              <w:jc w:val="center"/>
              <w:rPr>
                <w:sz w:val="18"/>
                <w:szCs w:val="20"/>
              </w:rPr>
            </w:pPr>
            <w:r w:rsidRPr="00042862">
              <w:rPr>
                <w:sz w:val="18"/>
                <w:szCs w:val="20"/>
              </w:rPr>
              <w:t>(3)</w:t>
            </w:r>
          </w:p>
        </w:tc>
        <w:tc>
          <w:tcPr>
            <w:tcW w:w="876" w:type="dxa"/>
            <w:tcBorders>
              <w:top w:val="nil"/>
              <w:left w:val="nil"/>
              <w:bottom w:val="single" w:sz="4" w:space="0" w:color="auto"/>
              <w:right w:val="single" w:sz="4" w:space="0" w:color="auto"/>
            </w:tcBorders>
            <w:shd w:val="clear" w:color="auto" w:fill="auto"/>
            <w:noWrap/>
            <w:vAlign w:val="center"/>
            <w:hideMark/>
          </w:tcPr>
          <w:p w14:paraId="6739DCE6" w14:textId="77777777" w:rsidR="00DD73FA" w:rsidRPr="00042862" w:rsidRDefault="00DD73FA" w:rsidP="00F67BB0">
            <w:pPr>
              <w:spacing w:before="0" w:after="0" w:line="240" w:lineRule="auto"/>
              <w:ind w:firstLine="0"/>
              <w:jc w:val="center"/>
              <w:rPr>
                <w:sz w:val="18"/>
                <w:szCs w:val="20"/>
              </w:rPr>
            </w:pPr>
            <w:r w:rsidRPr="00042862">
              <w:rPr>
                <w:sz w:val="18"/>
                <w:szCs w:val="20"/>
              </w:rPr>
              <w:t>(4)</w:t>
            </w:r>
          </w:p>
        </w:tc>
        <w:tc>
          <w:tcPr>
            <w:tcW w:w="1176" w:type="dxa"/>
            <w:tcBorders>
              <w:top w:val="nil"/>
              <w:left w:val="nil"/>
              <w:bottom w:val="single" w:sz="4" w:space="0" w:color="auto"/>
              <w:right w:val="single" w:sz="4" w:space="0" w:color="auto"/>
            </w:tcBorders>
            <w:shd w:val="clear" w:color="auto" w:fill="auto"/>
            <w:noWrap/>
            <w:vAlign w:val="center"/>
            <w:hideMark/>
          </w:tcPr>
          <w:p w14:paraId="31DC4AE2" w14:textId="77777777" w:rsidR="00DD73FA" w:rsidRPr="00042862" w:rsidRDefault="00DD73FA" w:rsidP="00F67BB0">
            <w:pPr>
              <w:spacing w:before="0" w:after="0" w:line="240" w:lineRule="auto"/>
              <w:ind w:firstLine="0"/>
              <w:jc w:val="center"/>
              <w:rPr>
                <w:sz w:val="18"/>
                <w:szCs w:val="20"/>
              </w:rPr>
            </w:pPr>
            <w:r w:rsidRPr="00042862">
              <w:rPr>
                <w:sz w:val="18"/>
                <w:szCs w:val="20"/>
              </w:rPr>
              <w:t>(5)</w:t>
            </w:r>
          </w:p>
        </w:tc>
        <w:tc>
          <w:tcPr>
            <w:tcW w:w="903" w:type="dxa"/>
            <w:tcBorders>
              <w:top w:val="nil"/>
              <w:left w:val="nil"/>
              <w:bottom w:val="single" w:sz="4" w:space="0" w:color="auto"/>
              <w:right w:val="single" w:sz="4" w:space="0" w:color="auto"/>
            </w:tcBorders>
            <w:shd w:val="clear" w:color="auto" w:fill="auto"/>
            <w:noWrap/>
            <w:vAlign w:val="center"/>
            <w:hideMark/>
          </w:tcPr>
          <w:p w14:paraId="6B319D16" w14:textId="77777777" w:rsidR="00DD73FA" w:rsidRPr="00042862" w:rsidRDefault="00DD73FA" w:rsidP="00F67BB0">
            <w:pPr>
              <w:spacing w:before="0" w:after="0" w:line="240" w:lineRule="auto"/>
              <w:ind w:firstLine="0"/>
              <w:jc w:val="center"/>
              <w:rPr>
                <w:sz w:val="18"/>
                <w:szCs w:val="20"/>
              </w:rPr>
            </w:pPr>
            <w:r w:rsidRPr="00042862">
              <w:rPr>
                <w:sz w:val="18"/>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69643ECA" w14:textId="77777777" w:rsidR="00DD73FA" w:rsidRPr="00042862" w:rsidRDefault="00DD73FA" w:rsidP="00F67BB0">
            <w:pPr>
              <w:spacing w:before="0" w:after="0" w:line="240" w:lineRule="auto"/>
              <w:ind w:firstLine="0"/>
              <w:jc w:val="center"/>
              <w:rPr>
                <w:sz w:val="18"/>
                <w:szCs w:val="20"/>
              </w:rPr>
            </w:pPr>
            <w:r w:rsidRPr="00042862">
              <w:rPr>
                <w:sz w:val="18"/>
                <w:szCs w:val="20"/>
              </w:rPr>
              <w:t>(7) = (5) - (3)</w:t>
            </w:r>
          </w:p>
        </w:tc>
      </w:tr>
      <w:tr w:rsidR="00042862" w:rsidRPr="00042862" w14:paraId="059FCBF2" w14:textId="77777777" w:rsidTr="00F67BB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91ADD2" w14:textId="77777777" w:rsidR="00275A25" w:rsidRPr="00042862" w:rsidRDefault="00275A25" w:rsidP="00275A25">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7DC648F2" w14:textId="77777777" w:rsidR="00275A25" w:rsidRPr="00042862" w:rsidRDefault="00275A25" w:rsidP="00275A25">
            <w:pPr>
              <w:spacing w:before="0" w:after="0" w:line="240" w:lineRule="auto"/>
              <w:ind w:firstLine="0"/>
              <w:jc w:val="center"/>
              <w:rPr>
                <w:b/>
                <w:bCs/>
                <w:sz w:val="24"/>
              </w:rPr>
            </w:pPr>
            <w:r w:rsidRPr="00042862">
              <w:rPr>
                <w:b/>
                <w:bCs/>
                <w:sz w:val="24"/>
              </w:rPr>
              <w:t>Cả nước</w:t>
            </w:r>
          </w:p>
        </w:tc>
        <w:tc>
          <w:tcPr>
            <w:tcW w:w="1176" w:type="dxa"/>
            <w:tcBorders>
              <w:top w:val="nil"/>
              <w:left w:val="nil"/>
              <w:bottom w:val="single" w:sz="4" w:space="0" w:color="auto"/>
              <w:right w:val="single" w:sz="4" w:space="0" w:color="auto"/>
            </w:tcBorders>
            <w:shd w:val="clear" w:color="auto" w:fill="auto"/>
            <w:noWrap/>
            <w:vAlign w:val="center"/>
            <w:hideMark/>
          </w:tcPr>
          <w:p w14:paraId="3AE96F30" w14:textId="1C3A63A1" w:rsidR="00275A25" w:rsidRPr="00042862" w:rsidRDefault="001A31BD" w:rsidP="00275A25">
            <w:pPr>
              <w:spacing w:before="0" w:after="0" w:line="280" w:lineRule="exact"/>
              <w:ind w:firstLine="0"/>
              <w:jc w:val="center"/>
              <w:rPr>
                <w:b/>
                <w:bCs/>
                <w:sz w:val="24"/>
              </w:rPr>
            </w:pPr>
            <w:r w:rsidRPr="00042862">
              <w:rPr>
                <w:b/>
                <w:bCs/>
                <w:sz w:val="24"/>
                <w:szCs w:val="20"/>
              </w:rPr>
              <w:t>3.</w:t>
            </w:r>
            <w:r w:rsidR="00275A25" w:rsidRPr="00042862">
              <w:rPr>
                <w:b/>
                <w:bCs/>
                <w:sz w:val="24"/>
                <w:szCs w:val="20"/>
              </w:rPr>
              <w:t>733,04</w:t>
            </w:r>
          </w:p>
        </w:tc>
        <w:tc>
          <w:tcPr>
            <w:tcW w:w="876" w:type="dxa"/>
            <w:tcBorders>
              <w:top w:val="nil"/>
              <w:left w:val="nil"/>
              <w:bottom w:val="single" w:sz="4" w:space="0" w:color="auto"/>
              <w:right w:val="single" w:sz="4" w:space="0" w:color="auto"/>
            </w:tcBorders>
            <w:shd w:val="clear" w:color="auto" w:fill="auto"/>
            <w:noWrap/>
            <w:vAlign w:val="center"/>
            <w:hideMark/>
          </w:tcPr>
          <w:p w14:paraId="285B6745" w14:textId="353376FF" w:rsidR="00275A25" w:rsidRPr="00042862" w:rsidRDefault="00275A25" w:rsidP="00275A25">
            <w:pPr>
              <w:spacing w:before="0" w:after="0" w:line="280" w:lineRule="exact"/>
              <w:ind w:firstLine="0"/>
              <w:jc w:val="center"/>
              <w:rPr>
                <w:b/>
                <w:bCs/>
                <w:sz w:val="24"/>
              </w:rPr>
            </w:pPr>
            <w:r w:rsidRPr="00042862">
              <w:rPr>
                <w:b/>
                <w:bCs/>
                <w:sz w:val="24"/>
                <w:szCs w:val="20"/>
              </w:rPr>
              <w:t>100,00</w:t>
            </w:r>
          </w:p>
        </w:tc>
        <w:tc>
          <w:tcPr>
            <w:tcW w:w="1176" w:type="dxa"/>
            <w:tcBorders>
              <w:top w:val="nil"/>
              <w:left w:val="nil"/>
              <w:bottom w:val="single" w:sz="4" w:space="0" w:color="auto"/>
              <w:right w:val="single" w:sz="4" w:space="0" w:color="auto"/>
            </w:tcBorders>
            <w:shd w:val="clear" w:color="auto" w:fill="auto"/>
            <w:noWrap/>
            <w:vAlign w:val="center"/>
            <w:hideMark/>
          </w:tcPr>
          <w:p w14:paraId="55958BF2" w14:textId="58C35675" w:rsidR="00275A25" w:rsidRPr="00042862" w:rsidRDefault="00275A25" w:rsidP="001A31BD">
            <w:pPr>
              <w:spacing w:before="0" w:after="0" w:line="280" w:lineRule="exact"/>
              <w:ind w:firstLine="0"/>
              <w:jc w:val="center"/>
              <w:rPr>
                <w:b/>
                <w:bCs/>
                <w:sz w:val="24"/>
              </w:rPr>
            </w:pPr>
            <w:r w:rsidRPr="00042862">
              <w:rPr>
                <w:b/>
                <w:bCs/>
                <w:sz w:val="24"/>
                <w:szCs w:val="20"/>
              </w:rPr>
              <w:t>3</w:t>
            </w:r>
            <w:r w:rsidR="001A31BD" w:rsidRPr="00042862">
              <w:rPr>
                <w:b/>
                <w:bCs/>
                <w:sz w:val="24"/>
                <w:szCs w:val="20"/>
              </w:rPr>
              <w:t>.</w:t>
            </w:r>
            <w:r w:rsidRPr="00042862">
              <w:rPr>
                <w:b/>
                <w:bCs/>
                <w:sz w:val="24"/>
                <w:szCs w:val="20"/>
              </w:rPr>
              <w:t>675,76</w:t>
            </w:r>
          </w:p>
        </w:tc>
        <w:tc>
          <w:tcPr>
            <w:tcW w:w="903" w:type="dxa"/>
            <w:tcBorders>
              <w:top w:val="nil"/>
              <w:left w:val="nil"/>
              <w:bottom w:val="single" w:sz="4" w:space="0" w:color="auto"/>
              <w:right w:val="single" w:sz="4" w:space="0" w:color="auto"/>
            </w:tcBorders>
            <w:shd w:val="clear" w:color="auto" w:fill="auto"/>
            <w:noWrap/>
            <w:vAlign w:val="center"/>
            <w:hideMark/>
          </w:tcPr>
          <w:p w14:paraId="6526A07F" w14:textId="3A90E14B" w:rsidR="00275A25" w:rsidRPr="00042862" w:rsidRDefault="00275A25" w:rsidP="00275A25">
            <w:pPr>
              <w:spacing w:before="0" w:after="0" w:line="280" w:lineRule="exact"/>
              <w:ind w:firstLine="0"/>
              <w:jc w:val="center"/>
              <w:rPr>
                <w:b/>
                <w:bCs/>
                <w:sz w:val="24"/>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15E82352" w14:textId="54B0FD57" w:rsidR="00275A25" w:rsidRPr="00042862" w:rsidRDefault="00275A25" w:rsidP="00275A25">
            <w:pPr>
              <w:spacing w:before="0" w:after="0" w:line="280" w:lineRule="exact"/>
              <w:ind w:firstLine="0"/>
              <w:jc w:val="center"/>
              <w:rPr>
                <w:b/>
                <w:bCs/>
                <w:sz w:val="24"/>
              </w:rPr>
            </w:pPr>
            <w:r w:rsidRPr="00042862">
              <w:rPr>
                <w:b/>
                <w:bCs/>
                <w:sz w:val="24"/>
                <w:szCs w:val="20"/>
              </w:rPr>
              <w:t>-57,28</w:t>
            </w:r>
          </w:p>
        </w:tc>
      </w:tr>
      <w:tr w:rsidR="00042862" w:rsidRPr="00042862" w14:paraId="31E4424F" w14:textId="77777777" w:rsidTr="00F67BB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5FBD82" w14:textId="77777777" w:rsidR="00275A25" w:rsidRPr="00042862" w:rsidRDefault="00275A25" w:rsidP="00275A25">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19F5FFB7" w14:textId="77777777" w:rsidR="00275A25" w:rsidRPr="00042862" w:rsidRDefault="00275A25" w:rsidP="00275A25">
            <w:pPr>
              <w:spacing w:before="0" w:after="0" w:line="240" w:lineRule="auto"/>
              <w:ind w:firstLine="0"/>
              <w:jc w:val="left"/>
              <w:rPr>
                <w:sz w:val="24"/>
              </w:rPr>
            </w:pPr>
            <w:r w:rsidRPr="00042862">
              <w:rPr>
                <w:sz w:val="24"/>
              </w:rPr>
              <w:t>Vùng Trung du và miền núi phía Bắc</w:t>
            </w:r>
          </w:p>
        </w:tc>
        <w:tc>
          <w:tcPr>
            <w:tcW w:w="1176" w:type="dxa"/>
            <w:tcBorders>
              <w:top w:val="nil"/>
              <w:left w:val="nil"/>
              <w:bottom w:val="single" w:sz="4" w:space="0" w:color="auto"/>
              <w:right w:val="single" w:sz="4" w:space="0" w:color="auto"/>
            </w:tcBorders>
            <w:shd w:val="clear" w:color="auto" w:fill="auto"/>
            <w:noWrap/>
            <w:vAlign w:val="center"/>
            <w:hideMark/>
          </w:tcPr>
          <w:p w14:paraId="0D5FE102" w14:textId="37D484A3" w:rsidR="00275A25" w:rsidRPr="00042862" w:rsidRDefault="00275A25" w:rsidP="00275A25">
            <w:pPr>
              <w:spacing w:before="0" w:after="0" w:line="280" w:lineRule="exact"/>
              <w:ind w:firstLine="0"/>
              <w:jc w:val="center"/>
              <w:rPr>
                <w:sz w:val="24"/>
              </w:rPr>
            </w:pPr>
            <w:r w:rsidRPr="00042862">
              <w:rPr>
                <w:sz w:val="24"/>
                <w:szCs w:val="20"/>
              </w:rPr>
              <w:t>551,02</w:t>
            </w:r>
          </w:p>
        </w:tc>
        <w:tc>
          <w:tcPr>
            <w:tcW w:w="876" w:type="dxa"/>
            <w:tcBorders>
              <w:top w:val="nil"/>
              <w:left w:val="nil"/>
              <w:bottom w:val="single" w:sz="4" w:space="0" w:color="auto"/>
              <w:right w:val="single" w:sz="4" w:space="0" w:color="auto"/>
            </w:tcBorders>
            <w:shd w:val="clear" w:color="auto" w:fill="auto"/>
            <w:noWrap/>
            <w:vAlign w:val="center"/>
            <w:hideMark/>
          </w:tcPr>
          <w:p w14:paraId="3247AED1" w14:textId="390B8765" w:rsidR="00275A25" w:rsidRPr="00042862" w:rsidRDefault="00275A25" w:rsidP="00275A25">
            <w:pPr>
              <w:spacing w:before="0" w:after="0" w:line="280" w:lineRule="exact"/>
              <w:ind w:firstLine="0"/>
              <w:jc w:val="center"/>
              <w:rPr>
                <w:sz w:val="24"/>
              </w:rPr>
            </w:pPr>
            <w:r w:rsidRPr="00042862">
              <w:rPr>
                <w:sz w:val="24"/>
                <w:szCs w:val="20"/>
              </w:rPr>
              <w:t>14,76</w:t>
            </w:r>
          </w:p>
        </w:tc>
        <w:tc>
          <w:tcPr>
            <w:tcW w:w="1176" w:type="dxa"/>
            <w:tcBorders>
              <w:top w:val="nil"/>
              <w:left w:val="nil"/>
              <w:bottom w:val="single" w:sz="4" w:space="0" w:color="auto"/>
              <w:right w:val="single" w:sz="4" w:space="0" w:color="auto"/>
            </w:tcBorders>
            <w:shd w:val="clear" w:color="auto" w:fill="auto"/>
            <w:noWrap/>
            <w:vAlign w:val="center"/>
            <w:hideMark/>
          </w:tcPr>
          <w:p w14:paraId="030A5E66" w14:textId="1FE4CFAB" w:rsidR="00275A25" w:rsidRPr="00042862" w:rsidRDefault="00275A25" w:rsidP="00275A25">
            <w:pPr>
              <w:spacing w:before="0" w:after="0" w:line="280" w:lineRule="exact"/>
              <w:ind w:firstLine="0"/>
              <w:jc w:val="center"/>
              <w:rPr>
                <w:sz w:val="24"/>
              </w:rPr>
            </w:pPr>
            <w:r w:rsidRPr="00042862">
              <w:rPr>
                <w:sz w:val="24"/>
                <w:szCs w:val="20"/>
              </w:rPr>
              <w:t>543,87</w:t>
            </w:r>
          </w:p>
        </w:tc>
        <w:tc>
          <w:tcPr>
            <w:tcW w:w="903" w:type="dxa"/>
            <w:tcBorders>
              <w:top w:val="nil"/>
              <w:left w:val="nil"/>
              <w:bottom w:val="single" w:sz="4" w:space="0" w:color="auto"/>
              <w:right w:val="single" w:sz="4" w:space="0" w:color="auto"/>
            </w:tcBorders>
            <w:shd w:val="clear" w:color="auto" w:fill="auto"/>
            <w:noWrap/>
            <w:vAlign w:val="center"/>
            <w:hideMark/>
          </w:tcPr>
          <w:p w14:paraId="3FD413B2" w14:textId="144B05AF" w:rsidR="00275A25" w:rsidRPr="00042862" w:rsidRDefault="00275A25" w:rsidP="00275A25">
            <w:pPr>
              <w:spacing w:before="0" w:after="0" w:line="280" w:lineRule="exact"/>
              <w:ind w:firstLine="0"/>
              <w:jc w:val="center"/>
              <w:rPr>
                <w:sz w:val="24"/>
              </w:rPr>
            </w:pPr>
            <w:r w:rsidRPr="00042862">
              <w:rPr>
                <w:sz w:val="24"/>
                <w:szCs w:val="20"/>
              </w:rPr>
              <w:t>14,80</w:t>
            </w:r>
          </w:p>
        </w:tc>
        <w:tc>
          <w:tcPr>
            <w:tcW w:w="1197" w:type="dxa"/>
            <w:tcBorders>
              <w:top w:val="nil"/>
              <w:left w:val="nil"/>
              <w:bottom w:val="single" w:sz="4" w:space="0" w:color="auto"/>
              <w:right w:val="single" w:sz="4" w:space="0" w:color="auto"/>
            </w:tcBorders>
            <w:shd w:val="clear" w:color="auto" w:fill="auto"/>
            <w:noWrap/>
            <w:vAlign w:val="center"/>
            <w:hideMark/>
          </w:tcPr>
          <w:p w14:paraId="460466B0" w14:textId="4CA542A2" w:rsidR="00275A25" w:rsidRPr="00042862" w:rsidRDefault="00275A25" w:rsidP="00275A25">
            <w:pPr>
              <w:spacing w:before="0" w:after="0" w:line="280" w:lineRule="exact"/>
              <w:ind w:firstLine="0"/>
              <w:jc w:val="center"/>
              <w:rPr>
                <w:sz w:val="24"/>
              </w:rPr>
            </w:pPr>
            <w:r w:rsidRPr="00042862">
              <w:rPr>
                <w:sz w:val="24"/>
                <w:szCs w:val="20"/>
              </w:rPr>
              <w:t>-7,15</w:t>
            </w:r>
          </w:p>
        </w:tc>
      </w:tr>
      <w:tr w:rsidR="00042862" w:rsidRPr="00042862" w14:paraId="05DD4957" w14:textId="77777777" w:rsidTr="00F67BB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D09868" w14:textId="77777777" w:rsidR="00275A25" w:rsidRPr="00042862" w:rsidRDefault="00275A25" w:rsidP="00275A25">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0973A11B" w14:textId="77777777" w:rsidR="00275A25" w:rsidRPr="00042862" w:rsidRDefault="00275A25" w:rsidP="00275A25">
            <w:pPr>
              <w:spacing w:before="0" w:after="0" w:line="240" w:lineRule="auto"/>
              <w:ind w:firstLine="0"/>
              <w:jc w:val="left"/>
              <w:rPr>
                <w:sz w:val="24"/>
              </w:rPr>
            </w:pPr>
            <w:r w:rsidRPr="00042862">
              <w:rPr>
                <w:sz w:val="24"/>
              </w:rPr>
              <w:t>Vùng Đồng bằng sông Hồng</w:t>
            </w:r>
          </w:p>
        </w:tc>
        <w:tc>
          <w:tcPr>
            <w:tcW w:w="1176" w:type="dxa"/>
            <w:tcBorders>
              <w:top w:val="nil"/>
              <w:left w:val="nil"/>
              <w:bottom w:val="single" w:sz="4" w:space="0" w:color="auto"/>
              <w:right w:val="single" w:sz="4" w:space="0" w:color="auto"/>
            </w:tcBorders>
            <w:shd w:val="clear" w:color="auto" w:fill="auto"/>
            <w:noWrap/>
            <w:vAlign w:val="center"/>
            <w:hideMark/>
          </w:tcPr>
          <w:p w14:paraId="33F83BB0" w14:textId="6AFDE605" w:rsidR="00275A25" w:rsidRPr="00042862" w:rsidRDefault="00275A25" w:rsidP="00275A25">
            <w:pPr>
              <w:spacing w:before="0" w:after="0" w:line="280" w:lineRule="exact"/>
              <w:ind w:firstLine="0"/>
              <w:jc w:val="center"/>
              <w:rPr>
                <w:sz w:val="24"/>
              </w:rPr>
            </w:pPr>
            <w:r w:rsidRPr="00042862">
              <w:rPr>
                <w:sz w:val="24"/>
                <w:szCs w:val="20"/>
              </w:rPr>
              <w:t>508,71</w:t>
            </w:r>
          </w:p>
        </w:tc>
        <w:tc>
          <w:tcPr>
            <w:tcW w:w="876" w:type="dxa"/>
            <w:tcBorders>
              <w:top w:val="nil"/>
              <w:left w:val="nil"/>
              <w:bottom w:val="single" w:sz="4" w:space="0" w:color="auto"/>
              <w:right w:val="single" w:sz="4" w:space="0" w:color="auto"/>
            </w:tcBorders>
            <w:shd w:val="clear" w:color="auto" w:fill="auto"/>
            <w:noWrap/>
            <w:vAlign w:val="center"/>
            <w:hideMark/>
          </w:tcPr>
          <w:p w14:paraId="55168F3A" w14:textId="02AC2181" w:rsidR="00275A25" w:rsidRPr="00042862" w:rsidRDefault="00275A25" w:rsidP="00275A25">
            <w:pPr>
              <w:spacing w:before="0" w:after="0" w:line="280" w:lineRule="exact"/>
              <w:ind w:firstLine="0"/>
              <w:jc w:val="center"/>
              <w:rPr>
                <w:sz w:val="24"/>
              </w:rPr>
            </w:pPr>
            <w:r w:rsidRPr="00042862">
              <w:rPr>
                <w:sz w:val="24"/>
                <w:szCs w:val="20"/>
              </w:rPr>
              <w:t>13,63</w:t>
            </w:r>
          </w:p>
        </w:tc>
        <w:tc>
          <w:tcPr>
            <w:tcW w:w="1176" w:type="dxa"/>
            <w:tcBorders>
              <w:top w:val="nil"/>
              <w:left w:val="nil"/>
              <w:bottom w:val="single" w:sz="4" w:space="0" w:color="auto"/>
              <w:right w:val="single" w:sz="4" w:space="0" w:color="auto"/>
            </w:tcBorders>
            <w:shd w:val="clear" w:color="auto" w:fill="auto"/>
            <w:noWrap/>
            <w:vAlign w:val="center"/>
            <w:hideMark/>
          </w:tcPr>
          <w:p w14:paraId="5D817810" w14:textId="0521B8C1" w:rsidR="00275A25" w:rsidRPr="00042862" w:rsidRDefault="00275A25" w:rsidP="00275A25">
            <w:pPr>
              <w:spacing w:before="0" w:after="0" w:line="280" w:lineRule="exact"/>
              <w:ind w:firstLine="0"/>
              <w:jc w:val="center"/>
              <w:rPr>
                <w:sz w:val="24"/>
              </w:rPr>
            </w:pPr>
            <w:r w:rsidRPr="00042862">
              <w:rPr>
                <w:sz w:val="24"/>
                <w:szCs w:val="20"/>
              </w:rPr>
              <w:t>483,25</w:t>
            </w:r>
          </w:p>
        </w:tc>
        <w:tc>
          <w:tcPr>
            <w:tcW w:w="903" w:type="dxa"/>
            <w:tcBorders>
              <w:top w:val="nil"/>
              <w:left w:val="nil"/>
              <w:bottom w:val="single" w:sz="4" w:space="0" w:color="auto"/>
              <w:right w:val="single" w:sz="4" w:space="0" w:color="auto"/>
            </w:tcBorders>
            <w:shd w:val="clear" w:color="auto" w:fill="auto"/>
            <w:noWrap/>
            <w:vAlign w:val="center"/>
            <w:hideMark/>
          </w:tcPr>
          <w:p w14:paraId="4AE7EF67" w14:textId="5D4A1536" w:rsidR="00275A25" w:rsidRPr="00042862" w:rsidRDefault="00275A25" w:rsidP="00275A25">
            <w:pPr>
              <w:spacing w:before="0" w:after="0" w:line="280" w:lineRule="exact"/>
              <w:ind w:firstLine="0"/>
              <w:jc w:val="center"/>
              <w:rPr>
                <w:sz w:val="24"/>
              </w:rPr>
            </w:pPr>
            <w:r w:rsidRPr="00042862">
              <w:rPr>
                <w:sz w:val="24"/>
                <w:szCs w:val="20"/>
              </w:rPr>
              <w:t>13,15</w:t>
            </w:r>
          </w:p>
        </w:tc>
        <w:tc>
          <w:tcPr>
            <w:tcW w:w="1197" w:type="dxa"/>
            <w:tcBorders>
              <w:top w:val="nil"/>
              <w:left w:val="nil"/>
              <w:bottom w:val="single" w:sz="4" w:space="0" w:color="auto"/>
              <w:right w:val="single" w:sz="4" w:space="0" w:color="auto"/>
            </w:tcBorders>
            <w:shd w:val="clear" w:color="auto" w:fill="auto"/>
            <w:noWrap/>
            <w:vAlign w:val="center"/>
            <w:hideMark/>
          </w:tcPr>
          <w:p w14:paraId="3ED82A58" w14:textId="2DC02F6A" w:rsidR="00275A25" w:rsidRPr="00042862" w:rsidRDefault="00275A25" w:rsidP="00275A25">
            <w:pPr>
              <w:spacing w:before="0" w:after="0" w:line="280" w:lineRule="exact"/>
              <w:ind w:firstLine="0"/>
              <w:jc w:val="center"/>
              <w:rPr>
                <w:sz w:val="24"/>
              </w:rPr>
            </w:pPr>
            <w:r w:rsidRPr="00042862">
              <w:rPr>
                <w:sz w:val="24"/>
                <w:szCs w:val="20"/>
              </w:rPr>
              <w:t>-25,46</w:t>
            </w:r>
          </w:p>
        </w:tc>
      </w:tr>
      <w:tr w:rsidR="00042862" w:rsidRPr="00042862" w14:paraId="1E2B7A48" w14:textId="77777777" w:rsidTr="00F67BB0">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533A24" w14:textId="77777777" w:rsidR="00275A25" w:rsidRPr="00042862" w:rsidRDefault="00275A25" w:rsidP="00275A25">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34EA3F03" w14:textId="77777777" w:rsidR="00275A25" w:rsidRPr="00042862" w:rsidRDefault="00275A25" w:rsidP="00275A25">
            <w:pPr>
              <w:spacing w:before="0" w:after="0" w:line="240" w:lineRule="auto"/>
              <w:ind w:firstLine="0"/>
              <w:jc w:val="left"/>
              <w:rPr>
                <w:sz w:val="24"/>
              </w:rPr>
            </w:pPr>
            <w:r w:rsidRPr="00042862">
              <w:rPr>
                <w:sz w:val="24"/>
              </w:rPr>
              <w:t>Vùng Bắc Trung Bộ và Duyên hải miền Trung</w:t>
            </w:r>
          </w:p>
        </w:tc>
        <w:tc>
          <w:tcPr>
            <w:tcW w:w="1176" w:type="dxa"/>
            <w:tcBorders>
              <w:top w:val="nil"/>
              <w:left w:val="nil"/>
              <w:bottom w:val="single" w:sz="4" w:space="0" w:color="auto"/>
              <w:right w:val="single" w:sz="4" w:space="0" w:color="auto"/>
            </w:tcBorders>
            <w:shd w:val="clear" w:color="auto" w:fill="auto"/>
            <w:noWrap/>
            <w:vAlign w:val="center"/>
            <w:hideMark/>
          </w:tcPr>
          <w:p w14:paraId="198017F4" w14:textId="133C125C" w:rsidR="00275A25" w:rsidRPr="00042862" w:rsidRDefault="00275A25" w:rsidP="00275A25">
            <w:pPr>
              <w:spacing w:before="0" w:after="0" w:line="280" w:lineRule="exact"/>
              <w:ind w:firstLine="0"/>
              <w:jc w:val="center"/>
              <w:rPr>
                <w:sz w:val="24"/>
              </w:rPr>
            </w:pPr>
            <w:r w:rsidRPr="00042862">
              <w:rPr>
                <w:sz w:val="24"/>
                <w:szCs w:val="20"/>
              </w:rPr>
              <w:t>662,86</w:t>
            </w:r>
          </w:p>
        </w:tc>
        <w:tc>
          <w:tcPr>
            <w:tcW w:w="876" w:type="dxa"/>
            <w:tcBorders>
              <w:top w:val="nil"/>
              <w:left w:val="nil"/>
              <w:bottom w:val="single" w:sz="4" w:space="0" w:color="auto"/>
              <w:right w:val="single" w:sz="4" w:space="0" w:color="auto"/>
            </w:tcBorders>
            <w:shd w:val="clear" w:color="auto" w:fill="auto"/>
            <w:noWrap/>
            <w:vAlign w:val="center"/>
            <w:hideMark/>
          </w:tcPr>
          <w:p w14:paraId="6223B884" w14:textId="4376B98E" w:rsidR="00275A25" w:rsidRPr="00042862" w:rsidRDefault="00275A25" w:rsidP="00275A25">
            <w:pPr>
              <w:spacing w:before="0" w:after="0" w:line="280" w:lineRule="exact"/>
              <w:ind w:firstLine="0"/>
              <w:jc w:val="center"/>
              <w:rPr>
                <w:sz w:val="24"/>
              </w:rPr>
            </w:pPr>
            <w:r w:rsidRPr="00042862">
              <w:rPr>
                <w:sz w:val="24"/>
                <w:szCs w:val="20"/>
              </w:rPr>
              <w:t>17,76</w:t>
            </w:r>
          </w:p>
        </w:tc>
        <w:tc>
          <w:tcPr>
            <w:tcW w:w="1176" w:type="dxa"/>
            <w:tcBorders>
              <w:top w:val="nil"/>
              <w:left w:val="nil"/>
              <w:bottom w:val="single" w:sz="4" w:space="0" w:color="auto"/>
              <w:right w:val="single" w:sz="4" w:space="0" w:color="auto"/>
            </w:tcBorders>
            <w:shd w:val="clear" w:color="auto" w:fill="auto"/>
            <w:noWrap/>
            <w:vAlign w:val="center"/>
            <w:hideMark/>
          </w:tcPr>
          <w:p w14:paraId="0F6A87BB" w14:textId="2CC28172" w:rsidR="00275A25" w:rsidRPr="00042862" w:rsidRDefault="00275A25" w:rsidP="00275A25">
            <w:pPr>
              <w:spacing w:before="0" w:after="0" w:line="280" w:lineRule="exact"/>
              <w:ind w:firstLine="0"/>
              <w:jc w:val="center"/>
              <w:rPr>
                <w:sz w:val="24"/>
              </w:rPr>
            </w:pPr>
            <w:r w:rsidRPr="00042862">
              <w:rPr>
                <w:sz w:val="24"/>
                <w:szCs w:val="20"/>
              </w:rPr>
              <w:t>649,80</w:t>
            </w:r>
          </w:p>
        </w:tc>
        <w:tc>
          <w:tcPr>
            <w:tcW w:w="903" w:type="dxa"/>
            <w:tcBorders>
              <w:top w:val="nil"/>
              <w:left w:val="nil"/>
              <w:bottom w:val="single" w:sz="4" w:space="0" w:color="auto"/>
              <w:right w:val="single" w:sz="4" w:space="0" w:color="auto"/>
            </w:tcBorders>
            <w:shd w:val="clear" w:color="auto" w:fill="auto"/>
            <w:noWrap/>
            <w:vAlign w:val="center"/>
            <w:hideMark/>
          </w:tcPr>
          <w:p w14:paraId="04E5DA5E" w14:textId="63AC880D" w:rsidR="00275A25" w:rsidRPr="00042862" w:rsidRDefault="00275A25" w:rsidP="00275A25">
            <w:pPr>
              <w:spacing w:before="0" w:after="0" w:line="280" w:lineRule="exact"/>
              <w:ind w:firstLine="0"/>
              <w:jc w:val="center"/>
              <w:rPr>
                <w:sz w:val="24"/>
              </w:rPr>
            </w:pPr>
            <w:r w:rsidRPr="00042862">
              <w:rPr>
                <w:sz w:val="24"/>
                <w:szCs w:val="20"/>
              </w:rPr>
              <w:t>17,68</w:t>
            </w:r>
          </w:p>
        </w:tc>
        <w:tc>
          <w:tcPr>
            <w:tcW w:w="1197" w:type="dxa"/>
            <w:tcBorders>
              <w:top w:val="nil"/>
              <w:left w:val="nil"/>
              <w:bottom w:val="single" w:sz="4" w:space="0" w:color="auto"/>
              <w:right w:val="single" w:sz="4" w:space="0" w:color="auto"/>
            </w:tcBorders>
            <w:shd w:val="clear" w:color="auto" w:fill="auto"/>
            <w:noWrap/>
            <w:vAlign w:val="center"/>
            <w:hideMark/>
          </w:tcPr>
          <w:p w14:paraId="00F6FBEE" w14:textId="3E66D5F0" w:rsidR="00275A25" w:rsidRPr="00042862" w:rsidRDefault="00275A25" w:rsidP="00275A25">
            <w:pPr>
              <w:spacing w:before="0" w:after="0" w:line="280" w:lineRule="exact"/>
              <w:ind w:firstLine="0"/>
              <w:jc w:val="center"/>
              <w:rPr>
                <w:sz w:val="24"/>
              </w:rPr>
            </w:pPr>
            <w:r w:rsidRPr="00042862">
              <w:rPr>
                <w:sz w:val="24"/>
                <w:szCs w:val="20"/>
              </w:rPr>
              <w:t>-13,06</w:t>
            </w:r>
          </w:p>
        </w:tc>
      </w:tr>
      <w:tr w:rsidR="00042862" w:rsidRPr="00042862" w14:paraId="53AF072C" w14:textId="77777777" w:rsidTr="00F67BB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EE511" w14:textId="77777777" w:rsidR="00275A25" w:rsidRPr="00042862" w:rsidRDefault="00275A25" w:rsidP="00275A25">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41A6720A" w14:textId="77777777" w:rsidR="00275A25" w:rsidRPr="00042862" w:rsidRDefault="00275A25" w:rsidP="00275A25">
            <w:pPr>
              <w:spacing w:before="0" w:after="0" w:line="240" w:lineRule="auto"/>
              <w:ind w:firstLine="0"/>
              <w:jc w:val="left"/>
              <w:rPr>
                <w:sz w:val="24"/>
              </w:rPr>
            </w:pPr>
            <w:r w:rsidRPr="00042862">
              <w:rPr>
                <w:sz w:val="24"/>
              </w:rPr>
              <w:t>Vùng Tây Nguyên</w:t>
            </w:r>
          </w:p>
        </w:tc>
        <w:tc>
          <w:tcPr>
            <w:tcW w:w="1176" w:type="dxa"/>
            <w:tcBorders>
              <w:top w:val="nil"/>
              <w:left w:val="nil"/>
              <w:bottom w:val="single" w:sz="4" w:space="0" w:color="auto"/>
              <w:right w:val="single" w:sz="4" w:space="0" w:color="auto"/>
            </w:tcBorders>
            <w:shd w:val="clear" w:color="auto" w:fill="auto"/>
            <w:noWrap/>
            <w:vAlign w:val="center"/>
            <w:hideMark/>
          </w:tcPr>
          <w:p w14:paraId="2971B5F3" w14:textId="11C231B7" w:rsidR="00275A25" w:rsidRPr="00042862" w:rsidRDefault="00275A25" w:rsidP="00275A25">
            <w:pPr>
              <w:spacing w:before="0" w:after="0" w:line="280" w:lineRule="exact"/>
              <w:ind w:firstLine="0"/>
              <w:jc w:val="center"/>
              <w:rPr>
                <w:sz w:val="24"/>
              </w:rPr>
            </w:pPr>
            <w:r w:rsidRPr="00042862">
              <w:rPr>
                <w:sz w:val="24"/>
                <w:szCs w:val="20"/>
              </w:rPr>
              <w:t>181,12</w:t>
            </w:r>
          </w:p>
        </w:tc>
        <w:tc>
          <w:tcPr>
            <w:tcW w:w="876" w:type="dxa"/>
            <w:tcBorders>
              <w:top w:val="nil"/>
              <w:left w:val="nil"/>
              <w:bottom w:val="single" w:sz="4" w:space="0" w:color="auto"/>
              <w:right w:val="single" w:sz="4" w:space="0" w:color="auto"/>
            </w:tcBorders>
            <w:shd w:val="clear" w:color="auto" w:fill="auto"/>
            <w:noWrap/>
            <w:vAlign w:val="center"/>
            <w:hideMark/>
          </w:tcPr>
          <w:p w14:paraId="0A5DF203" w14:textId="4DB93105" w:rsidR="00275A25" w:rsidRPr="00042862" w:rsidRDefault="00275A25" w:rsidP="00275A25">
            <w:pPr>
              <w:spacing w:before="0" w:after="0" w:line="280" w:lineRule="exact"/>
              <w:ind w:firstLine="0"/>
              <w:jc w:val="center"/>
              <w:rPr>
                <w:sz w:val="24"/>
              </w:rPr>
            </w:pPr>
            <w:r w:rsidRPr="00042862">
              <w:rPr>
                <w:sz w:val="24"/>
                <w:szCs w:val="20"/>
              </w:rPr>
              <w:t>4,85</w:t>
            </w:r>
          </w:p>
        </w:tc>
        <w:tc>
          <w:tcPr>
            <w:tcW w:w="1176" w:type="dxa"/>
            <w:tcBorders>
              <w:top w:val="nil"/>
              <w:left w:val="nil"/>
              <w:bottom w:val="single" w:sz="4" w:space="0" w:color="auto"/>
              <w:right w:val="single" w:sz="4" w:space="0" w:color="auto"/>
            </w:tcBorders>
            <w:shd w:val="clear" w:color="auto" w:fill="auto"/>
            <w:noWrap/>
            <w:vAlign w:val="center"/>
            <w:hideMark/>
          </w:tcPr>
          <w:p w14:paraId="511A228C" w14:textId="406CE335" w:rsidR="00275A25" w:rsidRPr="00042862" w:rsidRDefault="00275A25" w:rsidP="00275A25">
            <w:pPr>
              <w:spacing w:before="0" w:after="0" w:line="280" w:lineRule="exact"/>
              <w:ind w:firstLine="0"/>
              <w:jc w:val="center"/>
              <w:rPr>
                <w:sz w:val="24"/>
              </w:rPr>
            </w:pPr>
            <w:r w:rsidRPr="00042862">
              <w:rPr>
                <w:sz w:val="24"/>
                <w:szCs w:val="20"/>
              </w:rPr>
              <w:t>181,24</w:t>
            </w:r>
          </w:p>
        </w:tc>
        <w:tc>
          <w:tcPr>
            <w:tcW w:w="903" w:type="dxa"/>
            <w:tcBorders>
              <w:top w:val="nil"/>
              <w:left w:val="nil"/>
              <w:bottom w:val="single" w:sz="4" w:space="0" w:color="auto"/>
              <w:right w:val="single" w:sz="4" w:space="0" w:color="auto"/>
            </w:tcBorders>
            <w:shd w:val="clear" w:color="auto" w:fill="auto"/>
            <w:noWrap/>
            <w:vAlign w:val="center"/>
            <w:hideMark/>
          </w:tcPr>
          <w:p w14:paraId="72AC3D4F" w14:textId="5BFDF999" w:rsidR="00275A25" w:rsidRPr="00042862" w:rsidRDefault="00275A25" w:rsidP="00275A25">
            <w:pPr>
              <w:spacing w:before="0" w:after="0" w:line="280" w:lineRule="exact"/>
              <w:ind w:firstLine="0"/>
              <w:jc w:val="center"/>
              <w:rPr>
                <w:sz w:val="24"/>
              </w:rPr>
            </w:pPr>
            <w:r w:rsidRPr="00042862">
              <w:rPr>
                <w:sz w:val="24"/>
                <w:szCs w:val="20"/>
              </w:rPr>
              <w:t>4,93</w:t>
            </w:r>
          </w:p>
        </w:tc>
        <w:tc>
          <w:tcPr>
            <w:tcW w:w="1197" w:type="dxa"/>
            <w:tcBorders>
              <w:top w:val="nil"/>
              <w:left w:val="nil"/>
              <w:bottom w:val="single" w:sz="4" w:space="0" w:color="auto"/>
              <w:right w:val="single" w:sz="4" w:space="0" w:color="auto"/>
            </w:tcBorders>
            <w:shd w:val="clear" w:color="auto" w:fill="auto"/>
            <w:noWrap/>
            <w:vAlign w:val="center"/>
            <w:hideMark/>
          </w:tcPr>
          <w:p w14:paraId="54B8E17B" w14:textId="4C5EE4D1" w:rsidR="00275A25" w:rsidRPr="00042862" w:rsidRDefault="00275A25" w:rsidP="00275A25">
            <w:pPr>
              <w:spacing w:before="0" w:after="0" w:line="280" w:lineRule="exact"/>
              <w:ind w:firstLine="0"/>
              <w:jc w:val="center"/>
              <w:rPr>
                <w:sz w:val="24"/>
              </w:rPr>
            </w:pPr>
            <w:r w:rsidRPr="00042862">
              <w:rPr>
                <w:sz w:val="24"/>
                <w:szCs w:val="20"/>
              </w:rPr>
              <w:t>0,12</w:t>
            </w:r>
          </w:p>
        </w:tc>
      </w:tr>
      <w:tr w:rsidR="00042862" w:rsidRPr="00042862" w14:paraId="24EBFB4F" w14:textId="77777777" w:rsidTr="00F67BB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B2F481" w14:textId="77777777" w:rsidR="00275A25" w:rsidRPr="00042862" w:rsidRDefault="00275A25" w:rsidP="00275A25">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785AEAAD" w14:textId="77777777" w:rsidR="00275A25" w:rsidRPr="00042862" w:rsidRDefault="00275A25" w:rsidP="00275A25">
            <w:pPr>
              <w:spacing w:before="0" w:after="0" w:line="240" w:lineRule="auto"/>
              <w:ind w:firstLine="0"/>
              <w:jc w:val="left"/>
              <w:rPr>
                <w:sz w:val="24"/>
              </w:rPr>
            </w:pPr>
            <w:r w:rsidRPr="00042862">
              <w:rPr>
                <w:sz w:val="24"/>
              </w:rPr>
              <w:t>Vùng Đông Nam Bộ</w:t>
            </w:r>
          </w:p>
        </w:tc>
        <w:tc>
          <w:tcPr>
            <w:tcW w:w="1176" w:type="dxa"/>
            <w:tcBorders>
              <w:top w:val="nil"/>
              <w:left w:val="nil"/>
              <w:bottom w:val="single" w:sz="4" w:space="0" w:color="auto"/>
              <w:right w:val="single" w:sz="4" w:space="0" w:color="auto"/>
            </w:tcBorders>
            <w:shd w:val="clear" w:color="auto" w:fill="auto"/>
            <w:noWrap/>
            <w:vAlign w:val="center"/>
            <w:hideMark/>
          </w:tcPr>
          <w:p w14:paraId="52E9EBC1" w14:textId="27A0E892" w:rsidR="00275A25" w:rsidRPr="00042862" w:rsidRDefault="00275A25" w:rsidP="00275A25">
            <w:pPr>
              <w:spacing w:before="0" w:after="0" w:line="280" w:lineRule="exact"/>
              <w:ind w:firstLine="0"/>
              <w:jc w:val="center"/>
              <w:rPr>
                <w:sz w:val="24"/>
              </w:rPr>
            </w:pPr>
            <w:r w:rsidRPr="00042862">
              <w:rPr>
                <w:sz w:val="24"/>
                <w:szCs w:val="20"/>
              </w:rPr>
              <w:t>105,49</w:t>
            </w:r>
          </w:p>
        </w:tc>
        <w:tc>
          <w:tcPr>
            <w:tcW w:w="876" w:type="dxa"/>
            <w:tcBorders>
              <w:top w:val="nil"/>
              <w:left w:val="nil"/>
              <w:bottom w:val="single" w:sz="4" w:space="0" w:color="auto"/>
              <w:right w:val="single" w:sz="4" w:space="0" w:color="auto"/>
            </w:tcBorders>
            <w:shd w:val="clear" w:color="auto" w:fill="auto"/>
            <w:noWrap/>
            <w:vAlign w:val="center"/>
            <w:hideMark/>
          </w:tcPr>
          <w:p w14:paraId="73061D28" w14:textId="1A4EF9BB" w:rsidR="00275A25" w:rsidRPr="00042862" w:rsidRDefault="00275A25" w:rsidP="00275A25">
            <w:pPr>
              <w:spacing w:before="0" w:after="0" w:line="280" w:lineRule="exact"/>
              <w:ind w:firstLine="0"/>
              <w:jc w:val="center"/>
              <w:rPr>
                <w:sz w:val="24"/>
              </w:rPr>
            </w:pPr>
            <w:r w:rsidRPr="00042862">
              <w:rPr>
                <w:sz w:val="24"/>
                <w:szCs w:val="20"/>
              </w:rPr>
              <w:t>2,83</w:t>
            </w:r>
          </w:p>
        </w:tc>
        <w:tc>
          <w:tcPr>
            <w:tcW w:w="1176" w:type="dxa"/>
            <w:tcBorders>
              <w:top w:val="nil"/>
              <w:left w:val="nil"/>
              <w:bottom w:val="single" w:sz="4" w:space="0" w:color="auto"/>
              <w:right w:val="single" w:sz="4" w:space="0" w:color="auto"/>
            </w:tcBorders>
            <w:shd w:val="clear" w:color="auto" w:fill="auto"/>
            <w:noWrap/>
            <w:vAlign w:val="center"/>
            <w:hideMark/>
          </w:tcPr>
          <w:p w14:paraId="4C9983C3" w14:textId="41CF7CD5" w:rsidR="00275A25" w:rsidRPr="00042862" w:rsidRDefault="00275A25" w:rsidP="00275A25">
            <w:pPr>
              <w:spacing w:before="0" w:after="0" w:line="280" w:lineRule="exact"/>
              <w:ind w:firstLine="0"/>
              <w:jc w:val="center"/>
              <w:rPr>
                <w:sz w:val="24"/>
              </w:rPr>
            </w:pPr>
            <w:r w:rsidRPr="00042862">
              <w:rPr>
                <w:sz w:val="24"/>
                <w:szCs w:val="20"/>
              </w:rPr>
              <w:t>101,76</w:t>
            </w:r>
          </w:p>
        </w:tc>
        <w:tc>
          <w:tcPr>
            <w:tcW w:w="903" w:type="dxa"/>
            <w:tcBorders>
              <w:top w:val="nil"/>
              <w:left w:val="nil"/>
              <w:bottom w:val="single" w:sz="4" w:space="0" w:color="auto"/>
              <w:right w:val="single" w:sz="4" w:space="0" w:color="auto"/>
            </w:tcBorders>
            <w:shd w:val="clear" w:color="auto" w:fill="auto"/>
            <w:noWrap/>
            <w:vAlign w:val="center"/>
            <w:hideMark/>
          </w:tcPr>
          <w:p w14:paraId="3860AFF9" w14:textId="7F1F1699" w:rsidR="00275A25" w:rsidRPr="00042862" w:rsidRDefault="00275A25" w:rsidP="00275A25">
            <w:pPr>
              <w:spacing w:before="0" w:after="0" w:line="280" w:lineRule="exact"/>
              <w:ind w:firstLine="0"/>
              <w:jc w:val="center"/>
              <w:rPr>
                <w:sz w:val="24"/>
              </w:rPr>
            </w:pPr>
            <w:r w:rsidRPr="00042862">
              <w:rPr>
                <w:sz w:val="24"/>
                <w:szCs w:val="20"/>
              </w:rPr>
              <w:t>2,77</w:t>
            </w:r>
          </w:p>
        </w:tc>
        <w:tc>
          <w:tcPr>
            <w:tcW w:w="1197" w:type="dxa"/>
            <w:tcBorders>
              <w:top w:val="nil"/>
              <w:left w:val="nil"/>
              <w:bottom w:val="single" w:sz="4" w:space="0" w:color="auto"/>
              <w:right w:val="single" w:sz="4" w:space="0" w:color="auto"/>
            </w:tcBorders>
            <w:shd w:val="clear" w:color="auto" w:fill="auto"/>
            <w:noWrap/>
            <w:vAlign w:val="center"/>
            <w:hideMark/>
          </w:tcPr>
          <w:p w14:paraId="704BBF04" w14:textId="772F253B" w:rsidR="00275A25" w:rsidRPr="00042862" w:rsidRDefault="00275A25" w:rsidP="00275A25">
            <w:pPr>
              <w:spacing w:before="0" w:after="0" w:line="280" w:lineRule="exact"/>
              <w:ind w:firstLine="0"/>
              <w:jc w:val="center"/>
              <w:rPr>
                <w:sz w:val="24"/>
              </w:rPr>
            </w:pPr>
            <w:r w:rsidRPr="00042862">
              <w:rPr>
                <w:sz w:val="24"/>
                <w:szCs w:val="20"/>
              </w:rPr>
              <w:t>-3,73</w:t>
            </w:r>
          </w:p>
        </w:tc>
      </w:tr>
      <w:tr w:rsidR="00042862" w:rsidRPr="00042862" w14:paraId="74D85888" w14:textId="77777777" w:rsidTr="00F67BB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14CD1C" w14:textId="77777777" w:rsidR="00275A25" w:rsidRPr="00042862" w:rsidRDefault="00275A25" w:rsidP="00275A25">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150D629F" w14:textId="77777777" w:rsidR="00275A25" w:rsidRPr="00042862" w:rsidRDefault="00275A25" w:rsidP="00275A25">
            <w:pPr>
              <w:spacing w:before="0" w:after="0" w:line="240" w:lineRule="auto"/>
              <w:ind w:firstLine="0"/>
              <w:jc w:val="left"/>
              <w:rPr>
                <w:sz w:val="24"/>
              </w:rPr>
            </w:pPr>
            <w:r w:rsidRPr="00042862">
              <w:rPr>
                <w:sz w:val="24"/>
              </w:rPr>
              <w:t>Vùng Đồng bằng sông Cửu Long</w:t>
            </w:r>
          </w:p>
        </w:tc>
        <w:tc>
          <w:tcPr>
            <w:tcW w:w="1176" w:type="dxa"/>
            <w:tcBorders>
              <w:top w:val="nil"/>
              <w:left w:val="nil"/>
              <w:bottom w:val="single" w:sz="4" w:space="0" w:color="auto"/>
              <w:right w:val="single" w:sz="4" w:space="0" w:color="auto"/>
            </w:tcBorders>
            <w:shd w:val="clear" w:color="auto" w:fill="auto"/>
            <w:noWrap/>
            <w:vAlign w:val="center"/>
            <w:hideMark/>
          </w:tcPr>
          <w:p w14:paraId="3D8D311F" w14:textId="3732E176" w:rsidR="00275A25" w:rsidRPr="00042862" w:rsidRDefault="001A31BD" w:rsidP="00275A25">
            <w:pPr>
              <w:spacing w:before="0" w:after="0" w:line="280" w:lineRule="exact"/>
              <w:ind w:firstLine="0"/>
              <w:jc w:val="center"/>
              <w:rPr>
                <w:sz w:val="24"/>
              </w:rPr>
            </w:pPr>
            <w:r w:rsidRPr="00042862">
              <w:rPr>
                <w:sz w:val="24"/>
                <w:szCs w:val="20"/>
              </w:rPr>
              <w:t>1.</w:t>
            </w:r>
            <w:r w:rsidR="00275A25" w:rsidRPr="00042862">
              <w:rPr>
                <w:sz w:val="24"/>
                <w:szCs w:val="20"/>
              </w:rPr>
              <w:t>723,84</w:t>
            </w:r>
          </w:p>
        </w:tc>
        <w:tc>
          <w:tcPr>
            <w:tcW w:w="876" w:type="dxa"/>
            <w:tcBorders>
              <w:top w:val="nil"/>
              <w:left w:val="nil"/>
              <w:bottom w:val="single" w:sz="4" w:space="0" w:color="auto"/>
              <w:right w:val="single" w:sz="4" w:space="0" w:color="auto"/>
            </w:tcBorders>
            <w:shd w:val="clear" w:color="auto" w:fill="auto"/>
            <w:noWrap/>
            <w:vAlign w:val="center"/>
            <w:hideMark/>
          </w:tcPr>
          <w:p w14:paraId="6CA2576A" w14:textId="36174EFD" w:rsidR="00275A25" w:rsidRPr="00042862" w:rsidRDefault="00275A25" w:rsidP="00275A25">
            <w:pPr>
              <w:spacing w:before="0" w:after="0" w:line="280" w:lineRule="exact"/>
              <w:ind w:firstLine="0"/>
              <w:jc w:val="center"/>
              <w:rPr>
                <w:sz w:val="24"/>
              </w:rPr>
            </w:pPr>
            <w:r w:rsidRPr="00042862">
              <w:rPr>
                <w:sz w:val="24"/>
                <w:szCs w:val="20"/>
              </w:rPr>
              <w:t>46,18</w:t>
            </w:r>
          </w:p>
        </w:tc>
        <w:tc>
          <w:tcPr>
            <w:tcW w:w="1176" w:type="dxa"/>
            <w:tcBorders>
              <w:top w:val="nil"/>
              <w:left w:val="nil"/>
              <w:bottom w:val="single" w:sz="4" w:space="0" w:color="auto"/>
              <w:right w:val="single" w:sz="4" w:space="0" w:color="auto"/>
            </w:tcBorders>
            <w:shd w:val="clear" w:color="auto" w:fill="auto"/>
            <w:noWrap/>
            <w:vAlign w:val="center"/>
            <w:hideMark/>
          </w:tcPr>
          <w:p w14:paraId="2B005F97" w14:textId="6202BF79" w:rsidR="00275A25" w:rsidRPr="00042862" w:rsidRDefault="001A31BD" w:rsidP="00275A25">
            <w:pPr>
              <w:spacing w:before="0" w:after="0" w:line="280" w:lineRule="exact"/>
              <w:ind w:firstLine="0"/>
              <w:jc w:val="center"/>
              <w:rPr>
                <w:sz w:val="24"/>
              </w:rPr>
            </w:pPr>
            <w:r w:rsidRPr="00042862">
              <w:rPr>
                <w:sz w:val="24"/>
                <w:szCs w:val="20"/>
              </w:rPr>
              <w:t>1.</w:t>
            </w:r>
            <w:r w:rsidR="00275A25" w:rsidRPr="00042862">
              <w:rPr>
                <w:sz w:val="24"/>
                <w:szCs w:val="20"/>
              </w:rPr>
              <w:t>715,84</w:t>
            </w:r>
          </w:p>
        </w:tc>
        <w:tc>
          <w:tcPr>
            <w:tcW w:w="903" w:type="dxa"/>
            <w:tcBorders>
              <w:top w:val="nil"/>
              <w:left w:val="nil"/>
              <w:bottom w:val="single" w:sz="4" w:space="0" w:color="auto"/>
              <w:right w:val="single" w:sz="4" w:space="0" w:color="auto"/>
            </w:tcBorders>
            <w:shd w:val="clear" w:color="auto" w:fill="auto"/>
            <w:noWrap/>
            <w:vAlign w:val="center"/>
            <w:hideMark/>
          </w:tcPr>
          <w:p w14:paraId="485FF4DA" w14:textId="20B41CB4" w:rsidR="00275A25" w:rsidRPr="00042862" w:rsidRDefault="00275A25" w:rsidP="00275A25">
            <w:pPr>
              <w:spacing w:before="0" w:after="0" w:line="280" w:lineRule="exact"/>
              <w:ind w:firstLine="0"/>
              <w:jc w:val="center"/>
              <w:rPr>
                <w:sz w:val="24"/>
              </w:rPr>
            </w:pPr>
            <w:r w:rsidRPr="00042862">
              <w:rPr>
                <w:sz w:val="24"/>
                <w:szCs w:val="20"/>
              </w:rPr>
              <w:t>46,68</w:t>
            </w:r>
          </w:p>
        </w:tc>
        <w:tc>
          <w:tcPr>
            <w:tcW w:w="1197" w:type="dxa"/>
            <w:tcBorders>
              <w:top w:val="nil"/>
              <w:left w:val="nil"/>
              <w:bottom w:val="single" w:sz="4" w:space="0" w:color="auto"/>
              <w:right w:val="single" w:sz="4" w:space="0" w:color="auto"/>
            </w:tcBorders>
            <w:shd w:val="clear" w:color="auto" w:fill="auto"/>
            <w:noWrap/>
            <w:vAlign w:val="center"/>
            <w:hideMark/>
          </w:tcPr>
          <w:p w14:paraId="24413699" w14:textId="676360BD" w:rsidR="00275A25" w:rsidRPr="00042862" w:rsidRDefault="00275A25" w:rsidP="00275A25">
            <w:pPr>
              <w:spacing w:before="0" w:after="0" w:line="280" w:lineRule="exact"/>
              <w:ind w:firstLine="0"/>
              <w:jc w:val="center"/>
              <w:rPr>
                <w:sz w:val="24"/>
              </w:rPr>
            </w:pPr>
            <w:r w:rsidRPr="00042862">
              <w:rPr>
                <w:sz w:val="24"/>
                <w:szCs w:val="20"/>
              </w:rPr>
              <w:t>-8,00</w:t>
            </w:r>
          </w:p>
        </w:tc>
      </w:tr>
    </w:tbl>
    <w:p w14:paraId="2AC94827" w14:textId="3C0A1E47" w:rsidR="00DD73FA" w:rsidRPr="00042862" w:rsidRDefault="00DD73FA" w:rsidP="00353A4A">
      <w:pPr>
        <w:spacing w:line="360" w:lineRule="exact"/>
        <w:ind w:firstLine="851"/>
        <w:rPr>
          <w:i/>
          <w:lang w:val="fr-FR"/>
        </w:rPr>
      </w:pPr>
      <w:r w:rsidRPr="00042862">
        <w:rPr>
          <w:i/>
          <w:spacing w:val="-8"/>
          <w:lang w:val="fr-FR"/>
        </w:rPr>
        <w:t>(Chi tiết diện tích đất trồng lúa phân bố cho các tỉnh, thành phố tại phụ lục</w:t>
      </w:r>
      <w:r w:rsidRPr="00042862">
        <w:rPr>
          <w:i/>
          <w:lang w:val="fr-FR"/>
        </w:rPr>
        <w:t>)</w:t>
      </w:r>
    </w:p>
    <w:p w14:paraId="68103397" w14:textId="2563CA44" w:rsidR="00CB0CF8" w:rsidRPr="00042862" w:rsidRDefault="00CB0CF8" w:rsidP="00353A4A">
      <w:pPr>
        <w:spacing w:line="360" w:lineRule="exact"/>
        <w:ind w:firstLine="851"/>
        <w:rPr>
          <w:i/>
          <w:lang w:val="fr-FR"/>
        </w:rPr>
      </w:pPr>
      <w:r w:rsidRPr="00042862">
        <w:rPr>
          <w:i/>
          <w:lang w:val="fr-FR"/>
        </w:rPr>
        <w:t>- Trong đó, Đất chuyên trồng lúa nước</w:t>
      </w:r>
    </w:p>
    <w:p w14:paraId="2BC2CF49" w14:textId="1029632C" w:rsidR="00CB0CF8" w:rsidRPr="00042862" w:rsidRDefault="00CB0CF8" w:rsidP="00353A4A">
      <w:pPr>
        <w:spacing w:line="360" w:lineRule="exact"/>
        <w:rPr>
          <w:lang w:val="fr-FR"/>
        </w:rPr>
      </w:pPr>
      <w:r w:rsidRPr="00042862">
        <w:rPr>
          <w:lang w:val="fr-FR"/>
        </w:rPr>
        <w:t>Điều chỉnh đến năm 2025, cả nước có 3</w:t>
      </w:r>
      <w:r w:rsidR="00727418" w:rsidRPr="00042862">
        <w:rPr>
          <w:lang w:val="fr-FR"/>
        </w:rPr>
        <w:t>.</w:t>
      </w:r>
      <w:r w:rsidR="004C3506" w:rsidRPr="00042862">
        <w:rPr>
          <w:lang w:val="fr-FR"/>
        </w:rPr>
        <w:t>034,01</w:t>
      </w:r>
      <w:r w:rsidRPr="00042862">
        <w:rPr>
          <w:lang w:val="fr-FR"/>
        </w:rPr>
        <w:t xml:space="preserve"> nghìn ha, giảm </w:t>
      </w:r>
      <w:r w:rsidR="008A60D5" w:rsidRPr="00042862">
        <w:rPr>
          <w:lang w:val="fr-FR"/>
        </w:rPr>
        <w:t>51,94</w:t>
      </w:r>
      <w:r w:rsidRPr="00042862">
        <w:rPr>
          <w:lang w:val="fr-FR"/>
        </w:rPr>
        <w:t xml:space="preserve"> nghìn ha so với chỉ tiêu kế hoạch sử dụng đất đến năm 2025 đã được Quốc hội thông qua tại Nghị quyết số 39/2021/QH15 ngày 13 tháng 11 năm 2021. Trong đó, điều chỉnh giảm </w:t>
      </w:r>
      <w:r w:rsidR="00185BA6" w:rsidRPr="00042862">
        <w:rPr>
          <w:lang w:val="fr-FR"/>
        </w:rPr>
        <w:t>chủ yếu</w:t>
      </w:r>
      <w:r w:rsidRPr="00042862">
        <w:rPr>
          <w:lang w:val="fr-FR"/>
        </w:rPr>
        <w:t xml:space="preserve"> ở vùng Đồng bằng sông Hồng, vùng Bắc Trung bộ và Duyên hải miền Trung</w:t>
      </w:r>
      <w:r w:rsidR="00727418" w:rsidRPr="00042862">
        <w:rPr>
          <w:lang w:val="fr-FR"/>
        </w:rPr>
        <w:t>, vùng Đồng bằng sông Cửu Long</w:t>
      </w:r>
      <w:r w:rsidRPr="00042862">
        <w:rPr>
          <w:lang w:val="fr-FR"/>
        </w:rPr>
        <w:t>. Cụ thể như sau:</w:t>
      </w:r>
    </w:p>
    <w:p w14:paraId="6B96F27E" w14:textId="7E9F272A" w:rsidR="00CB0CF8" w:rsidRPr="00042862" w:rsidRDefault="00CB0CF8" w:rsidP="00353A4A">
      <w:pPr>
        <w:spacing w:line="360" w:lineRule="exact"/>
        <w:ind w:firstLine="851"/>
        <w:rPr>
          <w:lang w:val="fr-FR"/>
        </w:rPr>
      </w:pPr>
      <w:r w:rsidRPr="00042862">
        <w:rPr>
          <w:lang w:val="fr-FR"/>
        </w:rPr>
        <w:t>+ Vùng Trung du miền núi phía Bắc: Điều chỉnh đến năm 2025 đất</w:t>
      </w:r>
      <w:r w:rsidR="00727418" w:rsidRPr="00042862">
        <w:rPr>
          <w:lang w:val="fr-FR"/>
        </w:rPr>
        <w:t xml:space="preserve"> chuyên trồng lúa nước</w:t>
      </w:r>
      <w:r w:rsidRPr="00042862">
        <w:rPr>
          <w:lang w:val="fr-FR"/>
        </w:rPr>
        <w:t xml:space="preserve"> có </w:t>
      </w:r>
      <w:r w:rsidR="00727418" w:rsidRPr="00042862">
        <w:rPr>
          <w:lang w:val="fr-FR"/>
        </w:rPr>
        <w:t>255,3</w:t>
      </w:r>
      <w:r w:rsidR="008A60D5" w:rsidRPr="00042862">
        <w:rPr>
          <w:lang w:val="fr-FR"/>
        </w:rPr>
        <w:t>7</w:t>
      </w:r>
      <w:r w:rsidRPr="00042862">
        <w:rPr>
          <w:lang w:val="fr-FR"/>
        </w:rPr>
        <w:t xml:space="preserve"> nghìn ha; chiếm </w:t>
      </w:r>
      <w:r w:rsidR="00727418" w:rsidRPr="00042862">
        <w:rPr>
          <w:lang w:val="fr-FR"/>
        </w:rPr>
        <w:t>8,42</w:t>
      </w:r>
      <w:r w:rsidRPr="00042862">
        <w:rPr>
          <w:lang w:val="fr-FR"/>
        </w:rPr>
        <w:t xml:space="preserve">% diện tích đất </w:t>
      </w:r>
      <w:r w:rsidR="00727418" w:rsidRPr="00042862">
        <w:rPr>
          <w:lang w:val="fr-FR"/>
        </w:rPr>
        <w:t xml:space="preserve">chuyên </w:t>
      </w:r>
      <w:r w:rsidRPr="00042862">
        <w:rPr>
          <w:lang w:val="fr-FR"/>
        </w:rPr>
        <w:t>trồng lúa</w:t>
      </w:r>
      <w:r w:rsidR="00727418" w:rsidRPr="00042862">
        <w:rPr>
          <w:lang w:val="fr-FR"/>
        </w:rPr>
        <w:t xml:space="preserve"> nước</w:t>
      </w:r>
      <w:r w:rsidRPr="00042862">
        <w:rPr>
          <w:lang w:val="fr-FR"/>
        </w:rPr>
        <w:t xml:space="preserve"> cả nước; giảm </w:t>
      </w:r>
      <w:r w:rsidR="008A60D5" w:rsidRPr="00042862">
        <w:rPr>
          <w:lang w:val="fr-FR"/>
        </w:rPr>
        <w:t>5,56</w:t>
      </w:r>
      <w:r w:rsidRPr="00042862">
        <w:rPr>
          <w:lang w:val="fr-FR"/>
        </w:rPr>
        <w:t xml:space="preserve"> nghìn ha so với diện tích đã được phê duyệt. Diện tích đất </w:t>
      </w:r>
      <w:r w:rsidR="00727418" w:rsidRPr="00042862">
        <w:rPr>
          <w:lang w:val="fr-FR"/>
        </w:rPr>
        <w:t>chuyên trồng</w:t>
      </w:r>
      <w:r w:rsidRPr="00042862">
        <w:rPr>
          <w:lang w:val="fr-FR"/>
        </w:rPr>
        <w:t xml:space="preserve"> lúa</w:t>
      </w:r>
      <w:r w:rsidR="00727418" w:rsidRPr="00042862">
        <w:rPr>
          <w:lang w:val="fr-FR"/>
        </w:rPr>
        <w:t xml:space="preserve"> nước</w:t>
      </w:r>
      <w:r w:rsidRPr="00042862">
        <w:rPr>
          <w:lang w:val="fr-FR"/>
        </w:rPr>
        <w:t xml:space="preserve"> điều chỉnh chủ yếu ở các tỉnh: </w:t>
      </w:r>
      <w:r w:rsidR="00D83EF0" w:rsidRPr="00042862">
        <w:rPr>
          <w:lang w:val="fr-FR"/>
        </w:rPr>
        <w:t>Hoà Bình, Bắc Giang</w:t>
      </w:r>
      <w:r w:rsidRPr="00042862">
        <w:rPr>
          <w:lang w:val="fr-FR"/>
        </w:rPr>
        <w:t>.</w:t>
      </w:r>
    </w:p>
    <w:p w14:paraId="664D69B0" w14:textId="11B80EEF" w:rsidR="00D83EF0" w:rsidRPr="00042862" w:rsidRDefault="00CB0CF8" w:rsidP="00353A4A">
      <w:pPr>
        <w:spacing w:line="360" w:lineRule="exact"/>
        <w:ind w:firstLine="851"/>
        <w:rPr>
          <w:lang w:val="fr-FR"/>
        </w:rPr>
      </w:pPr>
      <w:r w:rsidRPr="00042862">
        <w:rPr>
          <w:lang w:val="fr-FR"/>
        </w:rPr>
        <w:t xml:space="preserve">+ Vùng Đồng bằng sông Hồng: Điều chỉnh đến năm 2025 đất </w:t>
      </w:r>
      <w:r w:rsidR="00727418" w:rsidRPr="00042862">
        <w:rPr>
          <w:lang w:val="fr-FR"/>
        </w:rPr>
        <w:t>chuyên trồng</w:t>
      </w:r>
      <w:r w:rsidRPr="00042862">
        <w:rPr>
          <w:lang w:val="fr-FR"/>
        </w:rPr>
        <w:t xml:space="preserve"> lúa </w:t>
      </w:r>
      <w:r w:rsidR="00727418" w:rsidRPr="00042862">
        <w:rPr>
          <w:lang w:val="fr-FR"/>
        </w:rPr>
        <w:t xml:space="preserve">nước </w:t>
      </w:r>
      <w:r w:rsidRPr="00042862">
        <w:rPr>
          <w:lang w:val="fr-FR"/>
        </w:rPr>
        <w:t xml:space="preserve">có </w:t>
      </w:r>
      <w:r w:rsidR="008A60D5" w:rsidRPr="00042862">
        <w:rPr>
          <w:lang w:val="fr-FR"/>
        </w:rPr>
        <w:t>461,9</w:t>
      </w:r>
      <w:r w:rsidR="00727418" w:rsidRPr="00042862">
        <w:rPr>
          <w:lang w:val="fr-FR"/>
        </w:rPr>
        <w:t>2</w:t>
      </w:r>
      <w:r w:rsidRPr="00042862">
        <w:rPr>
          <w:lang w:val="fr-FR"/>
        </w:rPr>
        <w:t xml:space="preserve"> nghìn ha; chiếm </w:t>
      </w:r>
      <w:r w:rsidR="00727418" w:rsidRPr="00042862">
        <w:rPr>
          <w:lang w:val="fr-FR"/>
        </w:rPr>
        <w:t>15,22</w:t>
      </w:r>
      <w:r w:rsidRPr="00042862">
        <w:rPr>
          <w:lang w:val="fr-FR"/>
        </w:rPr>
        <w:t xml:space="preserve">% diện tích đất </w:t>
      </w:r>
      <w:r w:rsidR="00727418" w:rsidRPr="00042862">
        <w:rPr>
          <w:lang w:val="fr-FR"/>
        </w:rPr>
        <w:t>chuyên trồng lúa nước</w:t>
      </w:r>
      <w:r w:rsidRPr="00042862">
        <w:rPr>
          <w:lang w:val="fr-FR"/>
        </w:rPr>
        <w:t xml:space="preserve"> cả nước; giảm </w:t>
      </w:r>
      <w:r w:rsidR="00727418" w:rsidRPr="00042862">
        <w:rPr>
          <w:lang w:val="fr-FR"/>
        </w:rPr>
        <w:t>23,</w:t>
      </w:r>
      <w:r w:rsidR="008A60D5" w:rsidRPr="00042862">
        <w:rPr>
          <w:lang w:val="fr-FR"/>
        </w:rPr>
        <w:t>0</w:t>
      </w:r>
      <w:r w:rsidR="00727418" w:rsidRPr="00042862">
        <w:rPr>
          <w:lang w:val="fr-FR"/>
        </w:rPr>
        <w:t>2</w:t>
      </w:r>
      <w:r w:rsidRPr="00042862">
        <w:rPr>
          <w:lang w:val="fr-FR"/>
        </w:rPr>
        <w:t xml:space="preserve"> nghìn ha so với diện tích đã được phê duyệt. Diện tích </w:t>
      </w:r>
      <w:r w:rsidR="00727418" w:rsidRPr="00042862">
        <w:rPr>
          <w:lang w:val="fr-FR"/>
        </w:rPr>
        <w:t>đất chuyên trồng lúa nước</w:t>
      </w:r>
      <w:r w:rsidR="00D83EF0" w:rsidRPr="00042862">
        <w:rPr>
          <w:lang w:val="fr-FR"/>
        </w:rPr>
        <w:t xml:space="preserve"> điều chỉnh chủ yếu ở các tỉnh: Bắc Ninh, Hưng Yên, Thái Bình.</w:t>
      </w:r>
    </w:p>
    <w:p w14:paraId="26306C0A" w14:textId="0112CA58" w:rsidR="00CB0CF8" w:rsidRPr="00042862" w:rsidRDefault="00CB0CF8" w:rsidP="00353A4A">
      <w:pPr>
        <w:spacing w:line="360" w:lineRule="exact"/>
        <w:ind w:firstLine="851"/>
        <w:rPr>
          <w:lang w:val="fr-FR"/>
        </w:rPr>
      </w:pPr>
      <w:r w:rsidRPr="00042862">
        <w:rPr>
          <w:lang w:val="fr-FR"/>
        </w:rPr>
        <w:lastRenderedPageBreak/>
        <w:t xml:space="preserve">+ Vùng Bắc Trung Bộ và Duyên hải miền Trung: Điều chỉnh đến năm 2025 </w:t>
      </w:r>
      <w:r w:rsidR="00727418" w:rsidRPr="00042862">
        <w:rPr>
          <w:lang w:val="fr-FR"/>
        </w:rPr>
        <w:t xml:space="preserve">đất chuyên trồng lúa nước </w:t>
      </w:r>
      <w:r w:rsidRPr="00042862">
        <w:rPr>
          <w:lang w:val="fr-FR"/>
        </w:rPr>
        <w:t xml:space="preserve">có </w:t>
      </w:r>
      <w:r w:rsidR="00727418" w:rsidRPr="00042862">
        <w:rPr>
          <w:lang w:val="fr-FR"/>
        </w:rPr>
        <w:t>580,</w:t>
      </w:r>
      <w:r w:rsidR="008A60D5" w:rsidRPr="00042862">
        <w:rPr>
          <w:lang w:val="fr-FR"/>
        </w:rPr>
        <w:t>50</w:t>
      </w:r>
      <w:r w:rsidR="00727418" w:rsidRPr="00042862">
        <w:rPr>
          <w:lang w:val="fr-FR"/>
        </w:rPr>
        <w:t xml:space="preserve"> </w:t>
      </w:r>
      <w:r w:rsidRPr="00042862">
        <w:rPr>
          <w:lang w:val="fr-FR"/>
        </w:rPr>
        <w:t xml:space="preserve">nghìn ha; chiếm </w:t>
      </w:r>
      <w:r w:rsidR="00727418" w:rsidRPr="00042862">
        <w:rPr>
          <w:lang w:val="fr-FR"/>
        </w:rPr>
        <w:t>19,13</w:t>
      </w:r>
      <w:r w:rsidRPr="00042862">
        <w:rPr>
          <w:lang w:val="fr-FR"/>
        </w:rPr>
        <w:t xml:space="preserve">% diện tích </w:t>
      </w:r>
      <w:r w:rsidR="00727418" w:rsidRPr="00042862">
        <w:rPr>
          <w:lang w:val="fr-FR"/>
        </w:rPr>
        <w:t>đất chuyên trồng lúa nước</w:t>
      </w:r>
      <w:r w:rsidRPr="00042862">
        <w:rPr>
          <w:lang w:val="fr-FR"/>
        </w:rPr>
        <w:t xml:space="preserve"> cả nước; giảm </w:t>
      </w:r>
      <w:r w:rsidR="008A60D5" w:rsidRPr="00042862">
        <w:rPr>
          <w:lang w:val="fr-FR"/>
        </w:rPr>
        <w:t>9,35</w:t>
      </w:r>
      <w:r w:rsidRPr="00042862">
        <w:rPr>
          <w:lang w:val="fr-FR"/>
        </w:rPr>
        <w:t xml:space="preserve"> nghìn ha so với diện tích đã được phê duyệt. Diện tích </w:t>
      </w:r>
      <w:r w:rsidR="00727418" w:rsidRPr="00042862">
        <w:rPr>
          <w:lang w:val="fr-FR"/>
        </w:rPr>
        <w:t xml:space="preserve">đất chuyên trồng lúa nước </w:t>
      </w:r>
      <w:r w:rsidRPr="00042862">
        <w:rPr>
          <w:lang w:val="fr-FR"/>
        </w:rPr>
        <w:t xml:space="preserve">điều chỉnh chủ yếu ở các tỉnh: Thanh Hóa, Nghệ An, </w:t>
      </w:r>
      <w:r w:rsidR="002F2429" w:rsidRPr="00042862">
        <w:rPr>
          <w:lang w:val="fr-FR"/>
        </w:rPr>
        <w:t>Quảng Trị, Quảng Ngãi, Bình Định.</w:t>
      </w:r>
      <w:r w:rsidRPr="00042862">
        <w:rPr>
          <w:lang w:val="fr-FR"/>
        </w:rPr>
        <w:t xml:space="preserve"> </w:t>
      </w:r>
    </w:p>
    <w:p w14:paraId="2AAD80DE" w14:textId="7A2B0E74" w:rsidR="00CB0CF8" w:rsidRPr="00042862" w:rsidRDefault="00CB0CF8" w:rsidP="00353A4A">
      <w:pPr>
        <w:spacing w:line="360" w:lineRule="exact"/>
        <w:ind w:firstLine="851"/>
        <w:rPr>
          <w:lang w:val="fr-FR"/>
        </w:rPr>
      </w:pPr>
      <w:r w:rsidRPr="00042862">
        <w:rPr>
          <w:lang w:val="fr-FR"/>
        </w:rPr>
        <w:t xml:space="preserve">+ Vùng Tây Nguyên: Điều chỉnh đến năm 2025 </w:t>
      </w:r>
      <w:r w:rsidR="00727418" w:rsidRPr="00042862">
        <w:rPr>
          <w:lang w:val="fr-FR"/>
        </w:rPr>
        <w:t>đất chuyên trồng lúa nước</w:t>
      </w:r>
      <w:r w:rsidRPr="00042862">
        <w:rPr>
          <w:lang w:val="fr-FR"/>
        </w:rPr>
        <w:t xml:space="preserve"> có </w:t>
      </w:r>
      <w:r w:rsidR="00727418" w:rsidRPr="00042862">
        <w:rPr>
          <w:lang w:val="fr-FR"/>
        </w:rPr>
        <w:t>118,28</w:t>
      </w:r>
      <w:r w:rsidRPr="00042862">
        <w:rPr>
          <w:lang w:val="fr-FR"/>
        </w:rPr>
        <w:t xml:space="preserve"> nghìn ha; chiếm </w:t>
      </w:r>
      <w:r w:rsidR="00727418" w:rsidRPr="00042862">
        <w:rPr>
          <w:lang w:val="fr-FR"/>
        </w:rPr>
        <w:t>3,90</w:t>
      </w:r>
      <w:r w:rsidRPr="00042862">
        <w:rPr>
          <w:lang w:val="fr-FR"/>
        </w:rPr>
        <w:t xml:space="preserve">% so với diện tích </w:t>
      </w:r>
      <w:r w:rsidR="00727418" w:rsidRPr="00042862">
        <w:rPr>
          <w:lang w:val="fr-FR"/>
        </w:rPr>
        <w:t xml:space="preserve">đất chuyên trồng lúa nước </w:t>
      </w:r>
      <w:r w:rsidRPr="00042862">
        <w:rPr>
          <w:lang w:val="fr-FR"/>
        </w:rPr>
        <w:t xml:space="preserve">cả nước; </w:t>
      </w:r>
      <w:r w:rsidR="00727418" w:rsidRPr="00042862">
        <w:rPr>
          <w:lang w:val="fr-FR"/>
        </w:rPr>
        <w:t>giảm 0,90</w:t>
      </w:r>
      <w:r w:rsidRPr="00042862">
        <w:rPr>
          <w:lang w:val="fr-FR"/>
        </w:rPr>
        <w:t xml:space="preserve"> nghìn ha so với diện tích đã được phê duyệt. Diện tích </w:t>
      </w:r>
      <w:r w:rsidR="00727418" w:rsidRPr="00042862">
        <w:rPr>
          <w:lang w:val="fr-FR"/>
        </w:rPr>
        <w:t xml:space="preserve">đất chuyên trồng lúa nước </w:t>
      </w:r>
      <w:r w:rsidRPr="00042862">
        <w:rPr>
          <w:lang w:val="fr-FR"/>
        </w:rPr>
        <w:t xml:space="preserve">điều chỉnh chủ yếu ở các tỉnh: </w:t>
      </w:r>
      <w:r w:rsidR="002F2429" w:rsidRPr="00042862">
        <w:rPr>
          <w:lang w:val="fr-FR"/>
        </w:rPr>
        <w:t xml:space="preserve">Kon Tum, Đắk Nông. </w:t>
      </w:r>
    </w:p>
    <w:p w14:paraId="5D359831" w14:textId="4073AEEC" w:rsidR="00CB0CF8" w:rsidRPr="00042862" w:rsidRDefault="00CB0CF8" w:rsidP="00353A4A">
      <w:pPr>
        <w:spacing w:line="360" w:lineRule="exact"/>
        <w:ind w:firstLine="851"/>
        <w:rPr>
          <w:lang w:val="fr-FR"/>
        </w:rPr>
      </w:pPr>
      <w:r w:rsidRPr="00042862">
        <w:rPr>
          <w:lang w:val="fr-FR"/>
        </w:rPr>
        <w:t xml:space="preserve">+ Vùng Đông Nam Bộ: Đến năm 2025 đất trồng lúa có </w:t>
      </w:r>
      <w:r w:rsidR="00591CEE" w:rsidRPr="00042862">
        <w:rPr>
          <w:lang w:val="fr-FR"/>
        </w:rPr>
        <w:t>68,08</w:t>
      </w:r>
      <w:r w:rsidRPr="00042862">
        <w:rPr>
          <w:lang w:val="fr-FR"/>
        </w:rPr>
        <w:t xml:space="preserve"> nghìn ha; chiếm 2,</w:t>
      </w:r>
      <w:r w:rsidR="00727418" w:rsidRPr="00042862">
        <w:rPr>
          <w:lang w:val="fr-FR"/>
        </w:rPr>
        <w:t>24</w:t>
      </w:r>
      <w:r w:rsidRPr="00042862">
        <w:rPr>
          <w:lang w:val="fr-FR"/>
        </w:rPr>
        <w:t xml:space="preserve">% so với diện tích </w:t>
      </w:r>
      <w:r w:rsidR="00727418" w:rsidRPr="00042862">
        <w:rPr>
          <w:lang w:val="fr-FR"/>
        </w:rPr>
        <w:t xml:space="preserve">đất chuyên trồng lúa nước </w:t>
      </w:r>
      <w:r w:rsidRPr="00042862">
        <w:rPr>
          <w:lang w:val="fr-FR"/>
        </w:rPr>
        <w:t xml:space="preserve">cả nước; giảm </w:t>
      </w:r>
      <w:r w:rsidR="00591CEE" w:rsidRPr="00042862">
        <w:rPr>
          <w:lang w:val="fr-FR"/>
        </w:rPr>
        <w:t>3,98</w:t>
      </w:r>
      <w:r w:rsidRPr="00042862">
        <w:rPr>
          <w:lang w:val="fr-FR"/>
        </w:rPr>
        <w:t xml:space="preserve"> nghìn ha so với diện tích đã được phê duyệt. Diện tích </w:t>
      </w:r>
      <w:r w:rsidR="00727418" w:rsidRPr="00042862">
        <w:rPr>
          <w:lang w:val="fr-FR"/>
        </w:rPr>
        <w:t xml:space="preserve">đất chuyên trồng lúa nước </w:t>
      </w:r>
      <w:r w:rsidRPr="00042862">
        <w:rPr>
          <w:lang w:val="fr-FR"/>
        </w:rPr>
        <w:t>điều chỉnh chủ yếu ở các tỉnh</w:t>
      </w:r>
      <w:r w:rsidR="002F2429" w:rsidRPr="00042862">
        <w:rPr>
          <w:lang w:val="fr-FR"/>
        </w:rPr>
        <w:t>, thành phố</w:t>
      </w:r>
      <w:r w:rsidRPr="00042862">
        <w:rPr>
          <w:lang w:val="fr-FR"/>
        </w:rPr>
        <w:t xml:space="preserve">: </w:t>
      </w:r>
      <w:r w:rsidR="002F2429" w:rsidRPr="00042862">
        <w:rPr>
          <w:lang w:val="fr-FR"/>
        </w:rPr>
        <w:t>Hồ Chí Minh, Đồng Nai, Tây Ninh</w:t>
      </w:r>
      <w:r w:rsidRPr="00042862">
        <w:rPr>
          <w:lang w:val="fr-FR"/>
        </w:rPr>
        <w:t xml:space="preserve">. </w:t>
      </w:r>
    </w:p>
    <w:p w14:paraId="6C1C7DF1" w14:textId="0A9DB7A7" w:rsidR="00CB0CF8" w:rsidRPr="00042862" w:rsidRDefault="00CB0CF8" w:rsidP="00353A4A">
      <w:pPr>
        <w:spacing w:line="360" w:lineRule="exact"/>
        <w:ind w:firstLine="851"/>
        <w:rPr>
          <w:lang w:val="fr-FR"/>
        </w:rPr>
      </w:pPr>
      <w:r w:rsidRPr="00042862">
        <w:rPr>
          <w:lang w:val="fr-FR"/>
        </w:rPr>
        <w:t xml:space="preserve">+ Vùng Đồng Bằng sông Cửu Long: Điều chỉnh đến năm 2025 </w:t>
      </w:r>
      <w:r w:rsidR="00727418" w:rsidRPr="00042862">
        <w:rPr>
          <w:lang w:val="fr-FR"/>
        </w:rPr>
        <w:t xml:space="preserve">đất chuyên trồng lúa nước </w:t>
      </w:r>
      <w:r w:rsidRPr="00042862">
        <w:rPr>
          <w:lang w:val="fr-FR"/>
        </w:rPr>
        <w:t>có 1.</w:t>
      </w:r>
      <w:r w:rsidR="00727418" w:rsidRPr="00042862">
        <w:rPr>
          <w:lang w:val="fr-FR"/>
        </w:rPr>
        <w:t>549,86</w:t>
      </w:r>
      <w:r w:rsidRPr="00042862">
        <w:rPr>
          <w:lang w:val="fr-FR"/>
        </w:rPr>
        <w:t xml:space="preserve"> nghìn ha; chiếm </w:t>
      </w:r>
      <w:r w:rsidR="001A31BD" w:rsidRPr="00042862">
        <w:rPr>
          <w:lang w:val="fr-FR"/>
        </w:rPr>
        <w:tab/>
        <w:t>51,08</w:t>
      </w:r>
      <w:r w:rsidRPr="00042862">
        <w:rPr>
          <w:lang w:val="fr-FR"/>
        </w:rPr>
        <w:t xml:space="preserve">% diện tích </w:t>
      </w:r>
      <w:r w:rsidR="00727418" w:rsidRPr="00042862">
        <w:rPr>
          <w:lang w:val="fr-FR"/>
        </w:rPr>
        <w:t xml:space="preserve">đất chuyên trồng lúa nước </w:t>
      </w:r>
      <w:r w:rsidRPr="00042862">
        <w:rPr>
          <w:lang w:val="fr-FR"/>
        </w:rPr>
        <w:t xml:space="preserve">cả nước; giảm </w:t>
      </w:r>
      <w:r w:rsidR="00727418" w:rsidRPr="00042862">
        <w:rPr>
          <w:lang w:val="fr-FR"/>
        </w:rPr>
        <w:t>9,13</w:t>
      </w:r>
      <w:r w:rsidRPr="00042862">
        <w:rPr>
          <w:lang w:val="fr-FR"/>
        </w:rPr>
        <w:t xml:space="preserve"> nghìn ha so với diện tích đã được phê duyệt. Diện </w:t>
      </w:r>
      <w:r w:rsidR="00727418" w:rsidRPr="00042862">
        <w:rPr>
          <w:lang w:val="fr-FR"/>
        </w:rPr>
        <w:t>đất chuyên trồng lúa nước</w:t>
      </w:r>
      <w:r w:rsidRPr="00042862">
        <w:rPr>
          <w:lang w:val="fr-FR"/>
        </w:rPr>
        <w:t xml:space="preserve"> điều chỉnh chủ yếu ở các tỉnh</w:t>
      </w:r>
      <w:r w:rsidR="002F2429" w:rsidRPr="00042862">
        <w:rPr>
          <w:lang w:val="fr-FR"/>
        </w:rPr>
        <w:t>: Trà Vinh, Vĩnh Long, Đồng Tháp, Bạc Liêu, Cà Mau.</w:t>
      </w:r>
    </w:p>
    <w:p w14:paraId="1C188735" w14:textId="3AD4E77D" w:rsidR="00CB0CF8" w:rsidRPr="00042862" w:rsidRDefault="00CB0CF8" w:rsidP="00C64BA5">
      <w:pPr>
        <w:pStyle w:val="Bng"/>
        <w:rPr>
          <w:lang w:val="fr-FR"/>
        </w:rPr>
      </w:pPr>
      <w:r w:rsidRPr="00042862">
        <w:rPr>
          <w:lang w:val="fr-FR"/>
        </w:rPr>
        <w:t xml:space="preserve">Diện tích đất </w:t>
      </w:r>
      <w:r w:rsidR="00727418" w:rsidRPr="00042862">
        <w:rPr>
          <w:lang w:val="fr-FR"/>
        </w:rPr>
        <w:t>chuyên trồng lúa nước</w:t>
      </w:r>
      <w:r w:rsidRPr="00042862">
        <w:rPr>
          <w:lang w:val="fr-FR"/>
        </w:rPr>
        <w:t xml:space="preserve"> đến năm 2025 phân theo vùng kinh tế - xã hội</w:t>
      </w:r>
    </w:p>
    <w:tbl>
      <w:tblPr>
        <w:tblW w:w="9792" w:type="dxa"/>
        <w:tblLook w:val="04A0" w:firstRow="1" w:lastRow="0" w:firstColumn="1" w:lastColumn="0" w:noHBand="0" w:noVBand="1"/>
      </w:tblPr>
      <w:tblGrid>
        <w:gridCol w:w="960"/>
        <w:gridCol w:w="3288"/>
        <w:gridCol w:w="1176"/>
        <w:gridCol w:w="1092"/>
        <w:gridCol w:w="1176"/>
        <w:gridCol w:w="903"/>
        <w:gridCol w:w="1197"/>
      </w:tblGrid>
      <w:tr w:rsidR="00042862" w:rsidRPr="00042862" w14:paraId="50DCC4ED" w14:textId="77777777" w:rsidTr="00353A4A">
        <w:trPr>
          <w:trHeight w:val="1332"/>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07AB15" w14:textId="77777777" w:rsidR="00CB0CF8" w:rsidRPr="00042862" w:rsidRDefault="00CB0CF8" w:rsidP="00355844">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3B329F" w14:textId="77777777" w:rsidR="00CB0CF8" w:rsidRPr="00042862" w:rsidRDefault="00CB0CF8" w:rsidP="00355844">
            <w:pPr>
              <w:spacing w:before="0" w:after="0" w:line="240" w:lineRule="auto"/>
              <w:ind w:firstLine="0"/>
              <w:jc w:val="center"/>
              <w:rPr>
                <w:sz w:val="24"/>
              </w:rPr>
            </w:pPr>
            <w:r w:rsidRPr="00042862">
              <w:rPr>
                <w:sz w:val="24"/>
              </w:rPr>
              <w:t>Đơn vị hành chính</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2B11F07B" w14:textId="501E4E97" w:rsidR="00CB0CF8" w:rsidRPr="00042862" w:rsidRDefault="0040698C" w:rsidP="0035584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079" w:type="dxa"/>
            <w:gridSpan w:val="2"/>
            <w:tcBorders>
              <w:top w:val="single" w:sz="4" w:space="0" w:color="auto"/>
              <w:left w:val="nil"/>
              <w:bottom w:val="single" w:sz="4" w:space="0" w:color="auto"/>
              <w:right w:val="single" w:sz="4" w:space="0" w:color="000000"/>
            </w:tcBorders>
            <w:shd w:val="clear" w:color="auto" w:fill="auto"/>
            <w:vAlign w:val="center"/>
            <w:hideMark/>
          </w:tcPr>
          <w:p w14:paraId="6A4355AE" w14:textId="77777777" w:rsidR="00CB0CF8" w:rsidRPr="00042862" w:rsidRDefault="00CB0CF8" w:rsidP="00355844">
            <w:pPr>
              <w:spacing w:before="0" w:after="0" w:line="240" w:lineRule="auto"/>
              <w:ind w:firstLine="0"/>
              <w:jc w:val="center"/>
              <w:rPr>
                <w:sz w:val="24"/>
              </w:rPr>
            </w:pPr>
            <w:r w:rsidRPr="00042862">
              <w:rPr>
                <w:sz w:val="24"/>
              </w:rPr>
              <w:t xml:space="preserve">Điều chỉnh kế hoạch sử dụng đất năm 2025 </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3ADA7D" w14:textId="77777777" w:rsidR="00CB0CF8" w:rsidRPr="00042862" w:rsidRDefault="00CB0CF8" w:rsidP="0035584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23023FF2" w14:textId="77777777" w:rsidTr="00353A4A">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07B97EE" w14:textId="77777777" w:rsidR="00CB0CF8" w:rsidRPr="00042862" w:rsidRDefault="00CB0CF8" w:rsidP="00355844">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60806B83" w14:textId="77777777" w:rsidR="00CB0CF8" w:rsidRPr="00042862" w:rsidRDefault="00CB0CF8" w:rsidP="00355844">
            <w:pPr>
              <w:spacing w:before="0" w:after="0" w:line="240" w:lineRule="auto"/>
              <w:ind w:firstLine="0"/>
              <w:jc w:val="left"/>
              <w:rPr>
                <w:sz w:val="24"/>
              </w:rPr>
            </w:pPr>
          </w:p>
        </w:tc>
        <w:tc>
          <w:tcPr>
            <w:tcW w:w="1176" w:type="dxa"/>
            <w:tcBorders>
              <w:top w:val="nil"/>
              <w:left w:val="nil"/>
              <w:bottom w:val="single" w:sz="4" w:space="0" w:color="auto"/>
              <w:right w:val="single" w:sz="4" w:space="0" w:color="auto"/>
            </w:tcBorders>
            <w:shd w:val="clear" w:color="auto" w:fill="auto"/>
            <w:vAlign w:val="center"/>
            <w:hideMark/>
          </w:tcPr>
          <w:p w14:paraId="39A96991" w14:textId="77777777" w:rsidR="00CB0CF8" w:rsidRPr="00042862" w:rsidRDefault="00CB0CF8" w:rsidP="00355844">
            <w:pPr>
              <w:spacing w:before="0" w:after="0" w:line="240" w:lineRule="auto"/>
              <w:ind w:firstLine="0"/>
              <w:jc w:val="center"/>
              <w:rPr>
                <w:sz w:val="24"/>
              </w:rPr>
            </w:pPr>
            <w:r w:rsidRPr="00042862">
              <w:rPr>
                <w:sz w:val="24"/>
              </w:rPr>
              <w:t>Diện tích</w:t>
            </w:r>
            <w:r w:rsidRPr="00042862">
              <w:rPr>
                <w:sz w:val="24"/>
              </w:rPr>
              <w:br/>
              <w:t>(nghìn ha)</w:t>
            </w:r>
          </w:p>
        </w:tc>
        <w:tc>
          <w:tcPr>
            <w:tcW w:w="1092" w:type="dxa"/>
            <w:tcBorders>
              <w:top w:val="nil"/>
              <w:left w:val="nil"/>
              <w:bottom w:val="single" w:sz="4" w:space="0" w:color="auto"/>
              <w:right w:val="single" w:sz="4" w:space="0" w:color="auto"/>
            </w:tcBorders>
            <w:shd w:val="clear" w:color="auto" w:fill="auto"/>
            <w:vAlign w:val="center"/>
            <w:hideMark/>
          </w:tcPr>
          <w:p w14:paraId="3343A583" w14:textId="77777777" w:rsidR="00CB0CF8" w:rsidRPr="00042862" w:rsidRDefault="00CB0CF8" w:rsidP="00355844">
            <w:pPr>
              <w:spacing w:before="0" w:after="0" w:line="240" w:lineRule="auto"/>
              <w:ind w:firstLine="0"/>
              <w:jc w:val="center"/>
              <w:rPr>
                <w:sz w:val="24"/>
              </w:rPr>
            </w:pPr>
            <w:r w:rsidRPr="00042862">
              <w:rPr>
                <w:sz w:val="24"/>
              </w:rPr>
              <w:t>Cơ cấu</w:t>
            </w:r>
            <w:r w:rsidRPr="00042862">
              <w:rPr>
                <w:sz w:val="24"/>
              </w:rPr>
              <w:br/>
              <w:t>(%)</w:t>
            </w:r>
          </w:p>
        </w:tc>
        <w:tc>
          <w:tcPr>
            <w:tcW w:w="1176" w:type="dxa"/>
            <w:tcBorders>
              <w:top w:val="nil"/>
              <w:left w:val="nil"/>
              <w:bottom w:val="single" w:sz="4" w:space="0" w:color="auto"/>
              <w:right w:val="single" w:sz="4" w:space="0" w:color="auto"/>
            </w:tcBorders>
            <w:shd w:val="clear" w:color="auto" w:fill="auto"/>
            <w:vAlign w:val="center"/>
            <w:hideMark/>
          </w:tcPr>
          <w:p w14:paraId="45315128" w14:textId="77777777" w:rsidR="00CB0CF8" w:rsidRPr="00042862" w:rsidRDefault="00CB0CF8" w:rsidP="00355844">
            <w:pPr>
              <w:spacing w:before="0" w:after="0" w:line="240" w:lineRule="auto"/>
              <w:ind w:firstLine="0"/>
              <w:jc w:val="center"/>
              <w:rPr>
                <w:sz w:val="24"/>
              </w:rPr>
            </w:pPr>
            <w:r w:rsidRPr="00042862">
              <w:rPr>
                <w:sz w:val="24"/>
              </w:rPr>
              <w:t>Diện tích</w:t>
            </w:r>
            <w:r w:rsidRPr="00042862">
              <w:rPr>
                <w:sz w:val="24"/>
              </w:rPr>
              <w:br/>
              <w:t>(nghìn ha)</w:t>
            </w:r>
          </w:p>
        </w:tc>
        <w:tc>
          <w:tcPr>
            <w:tcW w:w="903" w:type="dxa"/>
            <w:tcBorders>
              <w:top w:val="nil"/>
              <w:left w:val="nil"/>
              <w:bottom w:val="single" w:sz="4" w:space="0" w:color="auto"/>
              <w:right w:val="single" w:sz="4" w:space="0" w:color="auto"/>
            </w:tcBorders>
            <w:shd w:val="clear" w:color="auto" w:fill="auto"/>
            <w:vAlign w:val="center"/>
            <w:hideMark/>
          </w:tcPr>
          <w:p w14:paraId="100338B6" w14:textId="77777777" w:rsidR="00CB0CF8" w:rsidRPr="00042862" w:rsidRDefault="00CB0CF8" w:rsidP="00355844">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66A3550A" w14:textId="77777777" w:rsidR="00CB0CF8" w:rsidRPr="00042862" w:rsidRDefault="00CB0CF8" w:rsidP="00355844">
            <w:pPr>
              <w:spacing w:before="0" w:after="0" w:line="240" w:lineRule="auto"/>
              <w:ind w:firstLine="0"/>
              <w:jc w:val="left"/>
              <w:rPr>
                <w:sz w:val="24"/>
              </w:rPr>
            </w:pPr>
          </w:p>
        </w:tc>
      </w:tr>
      <w:tr w:rsidR="00042862" w:rsidRPr="00042862" w14:paraId="415629C4" w14:textId="77777777" w:rsidTr="00353A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5BDC31" w14:textId="77777777" w:rsidR="00CB0CF8" w:rsidRPr="00042862" w:rsidRDefault="00CB0CF8" w:rsidP="00355844">
            <w:pPr>
              <w:spacing w:before="0" w:after="0" w:line="240" w:lineRule="auto"/>
              <w:ind w:firstLine="0"/>
              <w:jc w:val="center"/>
              <w:rPr>
                <w:sz w:val="20"/>
                <w:szCs w:val="20"/>
              </w:rPr>
            </w:pPr>
            <w:r w:rsidRPr="00042862">
              <w:rPr>
                <w:sz w:val="20"/>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671AFCE5" w14:textId="77777777" w:rsidR="00CB0CF8" w:rsidRPr="00042862" w:rsidRDefault="00CB0CF8" w:rsidP="00355844">
            <w:pPr>
              <w:spacing w:before="0" w:after="0" w:line="240" w:lineRule="auto"/>
              <w:ind w:firstLine="0"/>
              <w:jc w:val="center"/>
              <w:rPr>
                <w:sz w:val="20"/>
                <w:szCs w:val="20"/>
              </w:rPr>
            </w:pPr>
            <w:r w:rsidRPr="00042862">
              <w:rPr>
                <w:sz w:val="20"/>
                <w:szCs w:val="20"/>
              </w:rPr>
              <w:t>(2)</w:t>
            </w:r>
          </w:p>
        </w:tc>
        <w:tc>
          <w:tcPr>
            <w:tcW w:w="1176" w:type="dxa"/>
            <w:tcBorders>
              <w:top w:val="nil"/>
              <w:left w:val="nil"/>
              <w:bottom w:val="single" w:sz="4" w:space="0" w:color="auto"/>
              <w:right w:val="single" w:sz="4" w:space="0" w:color="auto"/>
            </w:tcBorders>
            <w:shd w:val="clear" w:color="auto" w:fill="auto"/>
            <w:noWrap/>
            <w:vAlign w:val="center"/>
            <w:hideMark/>
          </w:tcPr>
          <w:p w14:paraId="1164C6C5" w14:textId="77777777" w:rsidR="00CB0CF8" w:rsidRPr="00042862" w:rsidRDefault="00CB0CF8" w:rsidP="00355844">
            <w:pPr>
              <w:spacing w:before="0" w:after="0" w:line="240" w:lineRule="auto"/>
              <w:ind w:firstLine="0"/>
              <w:jc w:val="center"/>
              <w:rPr>
                <w:sz w:val="20"/>
                <w:szCs w:val="20"/>
              </w:rPr>
            </w:pPr>
            <w:r w:rsidRPr="00042862">
              <w:rPr>
                <w:sz w:val="20"/>
                <w:szCs w:val="20"/>
              </w:rPr>
              <w:t>(3)</w:t>
            </w:r>
          </w:p>
        </w:tc>
        <w:tc>
          <w:tcPr>
            <w:tcW w:w="1092" w:type="dxa"/>
            <w:tcBorders>
              <w:top w:val="nil"/>
              <w:left w:val="nil"/>
              <w:bottom w:val="single" w:sz="4" w:space="0" w:color="auto"/>
              <w:right w:val="single" w:sz="4" w:space="0" w:color="auto"/>
            </w:tcBorders>
            <w:shd w:val="clear" w:color="auto" w:fill="auto"/>
            <w:noWrap/>
            <w:vAlign w:val="center"/>
            <w:hideMark/>
          </w:tcPr>
          <w:p w14:paraId="622A246B" w14:textId="77777777" w:rsidR="00CB0CF8" w:rsidRPr="00042862" w:rsidRDefault="00CB0CF8" w:rsidP="00355844">
            <w:pPr>
              <w:spacing w:before="0" w:after="0" w:line="240" w:lineRule="auto"/>
              <w:ind w:firstLine="0"/>
              <w:jc w:val="center"/>
              <w:rPr>
                <w:sz w:val="20"/>
                <w:szCs w:val="20"/>
              </w:rPr>
            </w:pPr>
            <w:r w:rsidRPr="00042862">
              <w:rPr>
                <w:sz w:val="20"/>
                <w:szCs w:val="20"/>
              </w:rPr>
              <w:t>(4)</w:t>
            </w:r>
          </w:p>
        </w:tc>
        <w:tc>
          <w:tcPr>
            <w:tcW w:w="1176" w:type="dxa"/>
            <w:tcBorders>
              <w:top w:val="nil"/>
              <w:left w:val="nil"/>
              <w:bottom w:val="single" w:sz="4" w:space="0" w:color="auto"/>
              <w:right w:val="single" w:sz="4" w:space="0" w:color="auto"/>
            </w:tcBorders>
            <w:shd w:val="clear" w:color="auto" w:fill="auto"/>
            <w:noWrap/>
            <w:vAlign w:val="center"/>
            <w:hideMark/>
          </w:tcPr>
          <w:p w14:paraId="05C40733" w14:textId="77777777" w:rsidR="00CB0CF8" w:rsidRPr="00042862" w:rsidRDefault="00CB0CF8" w:rsidP="00355844">
            <w:pPr>
              <w:spacing w:before="0" w:after="0" w:line="240" w:lineRule="auto"/>
              <w:ind w:firstLine="0"/>
              <w:jc w:val="center"/>
              <w:rPr>
                <w:sz w:val="20"/>
                <w:szCs w:val="20"/>
              </w:rPr>
            </w:pPr>
            <w:r w:rsidRPr="00042862">
              <w:rPr>
                <w:sz w:val="20"/>
                <w:szCs w:val="20"/>
              </w:rPr>
              <w:t>(5)</w:t>
            </w:r>
          </w:p>
        </w:tc>
        <w:tc>
          <w:tcPr>
            <w:tcW w:w="903" w:type="dxa"/>
            <w:tcBorders>
              <w:top w:val="nil"/>
              <w:left w:val="nil"/>
              <w:bottom w:val="single" w:sz="4" w:space="0" w:color="auto"/>
              <w:right w:val="single" w:sz="4" w:space="0" w:color="auto"/>
            </w:tcBorders>
            <w:shd w:val="clear" w:color="auto" w:fill="auto"/>
            <w:noWrap/>
            <w:vAlign w:val="center"/>
            <w:hideMark/>
          </w:tcPr>
          <w:p w14:paraId="4C54D956" w14:textId="77777777" w:rsidR="00CB0CF8" w:rsidRPr="00042862" w:rsidRDefault="00CB0CF8" w:rsidP="00355844">
            <w:pPr>
              <w:spacing w:before="0" w:after="0" w:line="240" w:lineRule="auto"/>
              <w:ind w:firstLine="0"/>
              <w:jc w:val="center"/>
              <w:rPr>
                <w:sz w:val="20"/>
                <w:szCs w:val="20"/>
              </w:rPr>
            </w:pPr>
            <w:r w:rsidRPr="00042862">
              <w:rPr>
                <w:sz w:val="20"/>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6E229FB7" w14:textId="77777777" w:rsidR="00CB0CF8" w:rsidRPr="00042862" w:rsidRDefault="00CB0CF8" w:rsidP="00355844">
            <w:pPr>
              <w:spacing w:before="0" w:after="0" w:line="240" w:lineRule="auto"/>
              <w:ind w:firstLine="0"/>
              <w:jc w:val="center"/>
              <w:rPr>
                <w:sz w:val="20"/>
                <w:szCs w:val="20"/>
              </w:rPr>
            </w:pPr>
            <w:r w:rsidRPr="00042862">
              <w:rPr>
                <w:sz w:val="20"/>
                <w:szCs w:val="20"/>
              </w:rPr>
              <w:t>(7) = (5) - (3)</w:t>
            </w:r>
          </w:p>
        </w:tc>
      </w:tr>
      <w:tr w:rsidR="00042862" w:rsidRPr="00042862" w14:paraId="7DA67F73" w14:textId="77777777" w:rsidTr="00353A4A">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8D0877" w14:textId="77777777" w:rsidR="001A31BD" w:rsidRPr="00042862" w:rsidRDefault="001A31BD" w:rsidP="001A31BD">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3A8A82EA" w14:textId="77777777" w:rsidR="001A31BD" w:rsidRPr="00042862" w:rsidRDefault="001A31BD" w:rsidP="001A31BD">
            <w:pPr>
              <w:spacing w:before="0" w:after="0" w:line="240" w:lineRule="auto"/>
              <w:ind w:firstLine="0"/>
              <w:jc w:val="center"/>
              <w:rPr>
                <w:b/>
                <w:bCs/>
                <w:sz w:val="24"/>
              </w:rPr>
            </w:pPr>
            <w:r w:rsidRPr="00042862">
              <w:rPr>
                <w:b/>
                <w:bCs/>
                <w:sz w:val="24"/>
              </w:rPr>
              <w:t>Cả nước</w:t>
            </w:r>
          </w:p>
        </w:tc>
        <w:tc>
          <w:tcPr>
            <w:tcW w:w="1176" w:type="dxa"/>
            <w:tcBorders>
              <w:top w:val="nil"/>
              <w:left w:val="nil"/>
              <w:bottom w:val="single" w:sz="4" w:space="0" w:color="auto"/>
              <w:right w:val="single" w:sz="4" w:space="0" w:color="auto"/>
            </w:tcBorders>
            <w:shd w:val="clear" w:color="auto" w:fill="auto"/>
            <w:noWrap/>
            <w:vAlign w:val="center"/>
            <w:hideMark/>
          </w:tcPr>
          <w:p w14:paraId="6ECD21FF" w14:textId="3F87A77C" w:rsidR="001A31BD" w:rsidRPr="00042862" w:rsidRDefault="001A31BD" w:rsidP="001A31BD">
            <w:pPr>
              <w:spacing w:before="0" w:after="0" w:line="280" w:lineRule="exact"/>
              <w:ind w:firstLine="0"/>
              <w:jc w:val="center"/>
              <w:rPr>
                <w:b/>
                <w:bCs/>
                <w:sz w:val="24"/>
              </w:rPr>
            </w:pPr>
            <w:r w:rsidRPr="00042862">
              <w:rPr>
                <w:b/>
                <w:bCs/>
                <w:sz w:val="24"/>
                <w:szCs w:val="20"/>
              </w:rPr>
              <w:t>3.085,95</w:t>
            </w:r>
          </w:p>
        </w:tc>
        <w:tc>
          <w:tcPr>
            <w:tcW w:w="1092" w:type="dxa"/>
            <w:tcBorders>
              <w:top w:val="nil"/>
              <w:left w:val="nil"/>
              <w:bottom w:val="single" w:sz="4" w:space="0" w:color="auto"/>
              <w:right w:val="single" w:sz="4" w:space="0" w:color="auto"/>
            </w:tcBorders>
            <w:shd w:val="clear" w:color="auto" w:fill="auto"/>
            <w:noWrap/>
            <w:vAlign w:val="center"/>
            <w:hideMark/>
          </w:tcPr>
          <w:p w14:paraId="4E9E2F6B" w14:textId="1C4D1A1D" w:rsidR="001A31BD" w:rsidRPr="00042862" w:rsidRDefault="001A31BD" w:rsidP="001A31BD">
            <w:pPr>
              <w:spacing w:before="0" w:after="0" w:line="280" w:lineRule="exact"/>
              <w:ind w:firstLine="0"/>
              <w:jc w:val="center"/>
              <w:rPr>
                <w:b/>
                <w:bCs/>
                <w:sz w:val="24"/>
              </w:rPr>
            </w:pPr>
            <w:r w:rsidRPr="00042862">
              <w:rPr>
                <w:b/>
                <w:bCs/>
                <w:sz w:val="24"/>
                <w:szCs w:val="20"/>
              </w:rPr>
              <w:t>100,00</w:t>
            </w:r>
          </w:p>
        </w:tc>
        <w:tc>
          <w:tcPr>
            <w:tcW w:w="1176" w:type="dxa"/>
            <w:tcBorders>
              <w:top w:val="nil"/>
              <w:left w:val="nil"/>
              <w:bottom w:val="single" w:sz="4" w:space="0" w:color="auto"/>
              <w:right w:val="single" w:sz="4" w:space="0" w:color="auto"/>
            </w:tcBorders>
            <w:shd w:val="clear" w:color="auto" w:fill="auto"/>
            <w:noWrap/>
            <w:vAlign w:val="center"/>
            <w:hideMark/>
          </w:tcPr>
          <w:p w14:paraId="258DF869" w14:textId="500F3AC0" w:rsidR="001A31BD" w:rsidRPr="00042862" w:rsidRDefault="001A31BD" w:rsidP="001A31BD">
            <w:pPr>
              <w:spacing w:before="0" w:after="0" w:line="280" w:lineRule="exact"/>
              <w:ind w:firstLine="0"/>
              <w:jc w:val="center"/>
              <w:rPr>
                <w:b/>
                <w:bCs/>
                <w:sz w:val="24"/>
              </w:rPr>
            </w:pPr>
            <w:r w:rsidRPr="00042862">
              <w:rPr>
                <w:b/>
                <w:bCs/>
                <w:sz w:val="24"/>
                <w:szCs w:val="20"/>
              </w:rPr>
              <w:t>3.034,01</w:t>
            </w:r>
          </w:p>
        </w:tc>
        <w:tc>
          <w:tcPr>
            <w:tcW w:w="903" w:type="dxa"/>
            <w:tcBorders>
              <w:top w:val="nil"/>
              <w:left w:val="nil"/>
              <w:bottom w:val="single" w:sz="4" w:space="0" w:color="auto"/>
              <w:right w:val="single" w:sz="4" w:space="0" w:color="auto"/>
            </w:tcBorders>
            <w:shd w:val="clear" w:color="auto" w:fill="auto"/>
            <w:noWrap/>
            <w:vAlign w:val="center"/>
            <w:hideMark/>
          </w:tcPr>
          <w:p w14:paraId="527F9422" w14:textId="1679B976" w:rsidR="001A31BD" w:rsidRPr="00042862" w:rsidRDefault="001A31BD" w:rsidP="001A31BD">
            <w:pPr>
              <w:spacing w:before="0" w:after="0" w:line="280" w:lineRule="exact"/>
              <w:ind w:firstLine="0"/>
              <w:jc w:val="center"/>
              <w:rPr>
                <w:b/>
                <w:bCs/>
                <w:sz w:val="24"/>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0362BAD7" w14:textId="03B4072D" w:rsidR="001A31BD" w:rsidRPr="00042862" w:rsidRDefault="001A31BD" w:rsidP="001A31BD">
            <w:pPr>
              <w:spacing w:before="0" w:after="0" w:line="280" w:lineRule="exact"/>
              <w:ind w:firstLine="0"/>
              <w:jc w:val="center"/>
              <w:rPr>
                <w:b/>
                <w:bCs/>
                <w:sz w:val="24"/>
              </w:rPr>
            </w:pPr>
            <w:r w:rsidRPr="00042862">
              <w:rPr>
                <w:b/>
                <w:bCs/>
                <w:sz w:val="24"/>
                <w:szCs w:val="20"/>
              </w:rPr>
              <w:t>-51,94</w:t>
            </w:r>
          </w:p>
        </w:tc>
      </w:tr>
      <w:tr w:rsidR="00042862" w:rsidRPr="00042862" w14:paraId="460FEB23" w14:textId="77777777" w:rsidTr="00353A4A">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746B91" w14:textId="77777777" w:rsidR="001A31BD" w:rsidRPr="00042862" w:rsidRDefault="001A31BD" w:rsidP="001A31BD">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484F7F34" w14:textId="77777777" w:rsidR="001A31BD" w:rsidRPr="00042862" w:rsidRDefault="001A31BD" w:rsidP="001A31BD">
            <w:pPr>
              <w:spacing w:before="0" w:after="0" w:line="240" w:lineRule="auto"/>
              <w:ind w:firstLine="0"/>
              <w:jc w:val="left"/>
              <w:rPr>
                <w:sz w:val="24"/>
              </w:rPr>
            </w:pPr>
            <w:r w:rsidRPr="00042862">
              <w:rPr>
                <w:sz w:val="24"/>
              </w:rPr>
              <w:t>Vùng Trung du và miền núi phía Bắc</w:t>
            </w:r>
          </w:p>
        </w:tc>
        <w:tc>
          <w:tcPr>
            <w:tcW w:w="1176" w:type="dxa"/>
            <w:tcBorders>
              <w:top w:val="nil"/>
              <w:left w:val="nil"/>
              <w:bottom w:val="single" w:sz="4" w:space="0" w:color="auto"/>
              <w:right w:val="single" w:sz="4" w:space="0" w:color="auto"/>
            </w:tcBorders>
            <w:shd w:val="clear" w:color="auto" w:fill="auto"/>
            <w:noWrap/>
            <w:vAlign w:val="center"/>
            <w:hideMark/>
          </w:tcPr>
          <w:p w14:paraId="2CCFCC87" w14:textId="5F6CF1FA" w:rsidR="001A31BD" w:rsidRPr="00042862" w:rsidRDefault="001A31BD" w:rsidP="001A31BD">
            <w:pPr>
              <w:spacing w:before="0" w:after="0" w:line="280" w:lineRule="exact"/>
              <w:ind w:firstLine="0"/>
              <w:jc w:val="center"/>
              <w:rPr>
                <w:sz w:val="24"/>
              </w:rPr>
            </w:pPr>
            <w:r w:rsidRPr="00042862">
              <w:rPr>
                <w:sz w:val="24"/>
                <w:szCs w:val="20"/>
              </w:rPr>
              <w:t>260,93</w:t>
            </w:r>
          </w:p>
        </w:tc>
        <w:tc>
          <w:tcPr>
            <w:tcW w:w="1092" w:type="dxa"/>
            <w:tcBorders>
              <w:top w:val="nil"/>
              <w:left w:val="nil"/>
              <w:bottom w:val="single" w:sz="4" w:space="0" w:color="auto"/>
              <w:right w:val="single" w:sz="4" w:space="0" w:color="auto"/>
            </w:tcBorders>
            <w:shd w:val="clear" w:color="auto" w:fill="auto"/>
            <w:noWrap/>
            <w:vAlign w:val="center"/>
            <w:hideMark/>
          </w:tcPr>
          <w:p w14:paraId="3AE61A54" w14:textId="200813F2" w:rsidR="001A31BD" w:rsidRPr="00042862" w:rsidRDefault="001A31BD" w:rsidP="001A31BD">
            <w:pPr>
              <w:spacing w:before="0" w:after="0" w:line="280" w:lineRule="exact"/>
              <w:ind w:firstLine="0"/>
              <w:jc w:val="center"/>
              <w:rPr>
                <w:sz w:val="24"/>
              </w:rPr>
            </w:pPr>
            <w:r w:rsidRPr="00042862">
              <w:rPr>
                <w:sz w:val="24"/>
                <w:szCs w:val="20"/>
              </w:rPr>
              <w:t>8,46</w:t>
            </w:r>
          </w:p>
        </w:tc>
        <w:tc>
          <w:tcPr>
            <w:tcW w:w="1176" w:type="dxa"/>
            <w:tcBorders>
              <w:top w:val="nil"/>
              <w:left w:val="nil"/>
              <w:bottom w:val="single" w:sz="4" w:space="0" w:color="auto"/>
              <w:right w:val="single" w:sz="4" w:space="0" w:color="auto"/>
            </w:tcBorders>
            <w:shd w:val="clear" w:color="auto" w:fill="auto"/>
            <w:noWrap/>
            <w:vAlign w:val="center"/>
            <w:hideMark/>
          </w:tcPr>
          <w:p w14:paraId="288CE6B4" w14:textId="0B96E0DD" w:rsidR="001A31BD" w:rsidRPr="00042862" w:rsidRDefault="001A31BD" w:rsidP="001A31BD">
            <w:pPr>
              <w:spacing w:before="0" w:after="0" w:line="280" w:lineRule="exact"/>
              <w:ind w:firstLine="0"/>
              <w:jc w:val="center"/>
              <w:rPr>
                <w:sz w:val="24"/>
              </w:rPr>
            </w:pPr>
            <w:r w:rsidRPr="00042862">
              <w:rPr>
                <w:sz w:val="24"/>
                <w:szCs w:val="20"/>
              </w:rPr>
              <w:t>255,37</w:t>
            </w:r>
          </w:p>
        </w:tc>
        <w:tc>
          <w:tcPr>
            <w:tcW w:w="903" w:type="dxa"/>
            <w:tcBorders>
              <w:top w:val="nil"/>
              <w:left w:val="nil"/>
              <w:bottom w:val="single" w:sz="4" w:space="0" w:color="auto"/>
              <w:right w:val="single" w:sz="4" w:space="0" w:color="auto"/>
            </w:tcBorders>
            <w:shd w:val="clear" w:color="auto" w:fill="auto"/>
            <w:noWrap/>
            <w:vAlign w:val="center"/>
            <w:hideMark/>
          </w:tcPr>
          <w:p w14:paraId="407B473B" w14:textId="6534D14D" w:rsidR="001A31BD" w:rsidRPr="00042862" w:rsidRDefault="001A31BD" w:rsidP="001A31BD">
            <w:pPr>
              <w:spacing w:before="0" w:after="0" w:line="280" w:lineRule="exact"/>
              <w:ind w:firstLine="0"/>
              <w:jc w:val="center"/>
              <w:rPr>
                <w:sz w:val="24"/>
              </w:rPr>
            </w:pPr>
            <w:r w:rsidRPr="00042862">
              <w:rPr>
                <w:sz w:val="24"/>
                <w:szCs w:val="20"/>
              </w:rPr>
              <w:t>8,42</w:t>
            </w:r>
          </w:p>
        </w:tc>
        <w:tc>
          <w:tcPr>
            <w:tcW w:w="1197" w:type="dxa"/>
            <w:tcBorders>
              <w:top w:val="nil"/>
              <w:left w:val="nil"/>
              <w:bottom w:val="single" w:sz="4" w:space="0" w:color="auto"/>
              <w:right w:val="single" w:sz="4" w:space="0" w:color="auto"/>
            </w:tcBorders>
            <w:shd w:val="clear" w:color="auto" w:fill="auto"/>
            <w:noWrap/>
            <w:vAlign w:val="center"/>
            <w:hideMark/>
          </w:tcPr>
          <w:p w14:paraId="546872FB" w14:textId="7A479623" w:rsidR="001A31BD" w:rsidRPr="00042862" w:rsidRDefault="001A31BD" w:rsidP="001A31BD">
            <w:pPr>
              <w:spacing w:before="0" w:after="0" w:line="280" w:lineRule="exact"/>
              <w:ind w:firstLine="0"/>
              <w:jc w:val="center"/>
              <w:rPr>
                <w:sz w:val="24"/>
              </w:rPr>
            </w:pPr>
            <w:r w:rsidRPr="00042862">
              <w:rPr>
                <w:sz w:val="24"/>
                <w:szCs w:val="20"/>
              </w:rPr>
              <w:t>-5,56</w:t>
            </w:r>
          </w:p>
        </w:tc>
      </w:tr>
      <w:tr w:rsidR="00042862" w:rsidRPr="00042862" w14:paraId="31F787E8" w14:textId="77777777" w:rsidTr="00353A4A">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BC8364" w14:textId="77777777" w:rsidR="001A31BD" w:rsidRPr="00042862" w:rsidRDefault="001A31BD" w:rsidP="001A31BD">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3A097FD3" w14:textId="77777777" w:rsidR="001A31BD" w:rsidRPr="00042862" w:rsidRDefault="001A31BD" w:rsidP="001A31BD">
            <w:pPr>
              <w:spacing w:before="0" w:after="0" w:line="240" w:lineRule="auto"/>
              <w:ind w:firstLine="0"/>
              <w:jc w:val="left"/>
              <w:rPr>
                <w:sz w:val="24"/>
              </w:rPr>
            </w:pPr>
            <w:r w:rsidRPr="00042862">
              <w:rPr>
                <w:sz w:val="24"/>
              </w:rPr>
              <w:t>Vùng Đồng bằng sông Hồng</w:t>
            </w:r>
          </w:p>
        </w:tc>
        <w:tc>
          <w:tcPr>
            <w:tcW w:w="1176" w:type="dxa"/>
            <w:tcBorders>
              <w:top w:val="nil"/>
              <w:left w:val="nil"/>
              <w:bottom w:val="single" w:sz="4" w:space="0" w:color="auto"/>
              <w:right w:val="single" w:sz="4" w:space="0" w:color="auto"/>
            </w:tcBorders>
            <w:shd w:val="clear" w:color="auto" w:fill="auto"/>
            <w:noWrap/>
            <w:vAlign w:val="center"/>
            <w:hideMark/>
          </w:tcPr>
          <w:p w14:paraId="19799C18" w14:textId="6D44C61D" w:rsidR="001A31BD" w:rsidRPr="00042862" w:rsidRDefault="001A31BD" w:rsidP="001A31BD">
            <w:pPr>
              <w:spacing w:before="0" w:after="0" w:line="280" w:lineRule="exact"/>
              <w:ind w:firstLine="0"/>
              <w:jc w:val="center"/>
              <w:rPr>
                <w:sz w:val="24"/>
              </w:rPr>
            </w:pPr>
            <w:r w:rsidRPr="00042862">
              <w:rPr>
                <w:sz w:val="24"/>
                <w:szCs w:val="20"/>
              </w:rPr>
              <w:t>484,94</w:t>
            </w:r>
          </w:p>
        </w:tc>
        <w:tc>
          <w:tcPr>
            <w:tcW w:w="1092" w:type="dxa"/>
            <w:tcBorders>
              <w:top w:val="nil"/>
              <w:left w:val="nil"/>
              <w:bottom w:val="single" w:sz="4" w:space="0" w:color="auto"/>
              <w:right w:val="single" w:sz="4" w:space="0" w:color="auto"/>
            </w:tcBorders>
            <w:shd w:val="clear" w:color="auto" w:fill="auto"/>
            <w:noWrap/>
            <w:vAlign w:val="center"/>
            <w:hideMark/>
          </w:tcPr>
          <w:p w14:paraId="69660169" w14:textId="4D0745C0" w:rsidR="001A31BD" w:rsidRPr="00042862" w:rsidRDefault="001A31BD" w:rsidP="001A31BD">
            <w:pPr>
              <w:spacing w:before="0" w:after="0" w:line="280" w:lineRule="exact"/>
              <w:ind w:firstLine="0"/>
              <w:jc w:val="center"/>
              <w:rPr>
                <w:sz w:val="24"/>
              </w:rPr>
            </w:pPr>
            <w:r w:rsidRPr="00042862">
              <w:rPr>
                <w:sz w:val="24"/>
                <w:szCs w:val="20"/>
              </w:rPr>
              <w:t>15,71</w:t>
            </w:r>
          </w:p>
        </w:tc>
        <w:tc>
          <w:tcPr>
            <w:tcW w:w="1176" w:type="dxa"/>
            <w:tcBorders>
              <w:top w:val="nil"/>
              <w:left w:val="nil"/>
              <w:bottom w:val="single" w:sz="4" w:space="0" w:color="auto"/>
              <w:right w:val="single" w:sz="4" w:space="0" w:color="auto"/>
            </w:tcBorders>
            <w:shd w:val="clear" w:color="auto" w:fill="auto"/>
            <w:noWrap/>
            <w:vAlign w:val="center"/>
            <w:hideMark/>
          </w:tcPr>
          <w:p w14:paraId="0950F7EF" w14:textId="7C9081DC" w:rsidR="001A31BD" w:rsidRPr="00042862" w:rsidRDefault="001A31BD" w:rsidP="001A31BD">
            <w:pPr>
              <w:spacing w:before="0" w:after="0" w:line="280" w:lineRule="exact"/>
              <w:ind w:firstLine="0"/>
              <w:jc w:val="center"/>
              <w:rPr>
                <w:sz w:val="24"/>
              </w:rPr>
            </w:pPr>
            <w:r w:rsidRPr="00042862">
              <w:rPr>
                <w:sz w:val="24"/>
                <w:szCs w:val="20"/>
              </w:rPr>
              <w:t>461,92</w:t>
            </w:r>
          </w:p>
        </w:tc>
        <w:tc>
          <w:tcPr>
            <w:tcW w:w="903" w:type="dxa"/>
            <w:tcBorders>
              <w:top w:val="nil"/>
              <w:left w:val="nil"/>
              <w:bottom w:val="single" w:sz="4" w:space="0" w:color="auto"/>
              <w:right w:val="single" w:sz="4" w:space="0" w:color="auto"/>
            </w:tcBorders>
            <w:shd w:val="clear" w:color="auto" w:fill="auto"/>
            <w:noWrap/>
            <w:vAlign w:val="center"/>
            <w:hideMark/>
          </w:tcPr>
          <w:p w14:paraId="024436B0" w14:textId="09D0F82B" w:rsidR="001A31BD" w:rsidRPr="00042862" w:rsidRDefault="001A31BD" w:rsidP="001A31BD">
            <w:pPr>
              <w:spacing w:before="0" w:after="0" w:line="280" w:lineRule="exact"/>
              <w:ind w:firstLine="0"/>
              <w:jc w:val="center"/>
              <w:rPr>
                <w:sz w:val="24"/>
              </w:rPr>
            </w:pPr>
            <w:r w:rsidRPr="00042862">
              <w:rPr>
                <w:sz w:val="24"/>
                <w:szCs w:val="20"/>
              </w:rPr>
              <w:t>15,22</w:t>
            </w:r>
          </w:p>
        </w:tc>
        <w:tc>
          <w:tcPr>
            <w:tcW w:w="1197" w:type="dxa"/>
            <w:tcBorders>
              <w:top w:val="nil"/>
              <w:left w:val="nil"/>
              <w:bottom w:val="single" w:sz="4" w:space="0" w:color="auto"/>
              <w:right w:val="single" w:sz="4" w:space="0" w:color="auto"/>
            </w:tcBorders>
            <w:shd w:val="clear" w:color="auto" w:fill="auto"/>
            <w:noWrap/>
            <w:vAlign w:val="center"/>
            <w:hideMark/>
          </w:tcPr>
          <w:p w14:paraId="0DF2AD85" w14:textId="4CC1D8D9" w:rsidR="001A31BD" w:rsidRPr="00042862" w:rsidRDefault="001A31BD" w:rsidP="001A31BD">
            <w:pPr>
              <w:spacing w:before="0" w:after="0" w:line="280" w:lineRule="exact"/>
              <w:ind w:firstLine="0"/>
              <w:jc w:val="center"/>
              <w:rPr>
                <w:sz w:val="24"/>
              </w:rPr>
            </w:pPr>
            <w:r w:rsidRPr="00042862">
              <w:rPr>
                <w:sz w:val="24"/>
                <w:szCs w:val="20"/>
              </w:rPr>
              <w:t>-23,02</w:t>
            </w:r>
          </w:p>
        </w:tc>
      </w:tr>
      <w:tr w:rsidR="00042862" w:rsidRPr="00042862" w14:paraId="13CC42F5" w14:textId="77777777" w:rsidTr="00353A4A">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25AFCB" w14:textId="77777777" w:rsidR="001A31BD" w:rsidRPr="00042862" w:rsidRDefault="001A31BD" w:rsidP="001A31BD">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40D5B06D" w14:textId="77777777" w:rsidR="001A31BD" w:rsidRPr="00042862" w:rsidRDefault="001A31BD" w:rsidP="001A31BD">
            <w:pPr>
              <w:spacing w:before="0" w:after="0" w:line="240" w:lineRule="auto"/>
              <w:ind w:firstLine="0"/>
              <w:jc w:val="left"/>
              <w:rPr>
                <w:sz w:val="24"/>
              </w:rPr>
            </w:pPr>
            <w:r w:rsidRPr="00042862">
              <w:rPr>
                <w:sz w:val="24"/>
              </w:rPr>
              <w:t>Vùng Bắc Trung Bộ và Duyên hải miền</w:t>
            </w:r>
            <w:r w:rsidRPr="00042862">
              <w:rPr>
                <w:sz w:val="24"/>
              </w:rPr>
              <w:lastRenderedPageBreak/>
              <w:t xml:space="preserve"> Trung</w:t>
            </w:r>
          </w:p>
        </w:tc>
        <w:tc>
          <w:tcPr>
            <w:tcW w:w="1176" w:type="dxa"/>
            <w:tcBorders>
              <w:top w:val="nil"/>
              <w:left w:val="nil"/>
              <w:bottom w:val="single" w:sz="4" w:space="0" w:color="auto"/>
              <w:right w:val="single" w:sz="4" w:space="0" w:color="auto"/>
            </w:tcBorders>
            <w:shd w:val="clear" w:color="auto" w:fill="auto"/>
            <w:noWrap/>
            <w:vAlign w:val="center"/>
            <w:hideMark/>
          </w:tcPr>
          <w:p w14:paraId="60DE097C" w14:textId="409C2682" w:rsidR="001A31BD" w:rsidRPr="00042862" w:rsidRDefault="001A31BD" w:rsidP="001A31BD">
            <w:pPr>
              <w:spacing w:before="0" w:after="0" w:line="280" w:lineRule="exact"/>
              <w:ind w:firstLine="0"/>
              <w:jc w:val="center"/>
              <w:rPr>
                <w:sz w:val="24"/>
              </w:rPr>
            </w:pPr>
            <w:r w:rsidRPr="00042862">
              <w:rPr>
                <w:sz w:val="24"/>
                <w:szCs w:val="20"/>
              </w:rPr>
              <w:t>589,85</w:t>
            </w:r>
          </w:p>
        </w:tc>
        <w:tc>
          <w:tcPr>
            <w:tcW w:w="1092" w:type="dxa"/>
            <w:tcBorders>
              <w:top w:val="nil"/>
              <w:left w:val="nil"/>
              <w:bottom w:val="single" w:sz="4" w:space="0" w:color="auto"/>
              <w:right w:val="single" w:sz="4" w:space="0" w:color="auto"/>
            </w:tcBorders>
            <w:shd w:val="clear" w:color="auto" w:fill="auto"/>
            <w:noWrap/>
            <w:vAlign w:val="center"/>
            <w:hideMark/>
          </w:tcPr>
          <w:p w14:paraId="411EB1A3" w14:textId="1F05B57F" w:rsidR="001A31BD" w:rsidRPr="00042862" w:rsidRDefault="001A31BD" w:rsidP="001A31BD">
            <w:pPr>
              <w:spacing w:before="0" w:after="0" w:line="280" w:lineRule="exact"/>
              <w:ind w:firstLine="0"/>
              <w:jc w:val="center"/>
              <w:rPr>
                <w:sz w:val="24"/>
              </w:rPr>
            </w:pPr>
            <w:r w:rsidRPr="00042862">
              <w:rPr>
                <w:sz w:val="24"/>
                <w:szCs w:val="20"/>
              </w:rPr>
              <w:t>19,11</w:t>
            </w:r>
          </w:p>
        </w:tc>
        <w:tc>
          <w:tcPr>
            <w:tcW w:w="1176" w:type="dxa"/>
            <w:tcBorders>
              <w:top w:val="nil"/>
              <w:left w:val="nil"/>
              <w:bottom w:val="single" w:sz="4" w:space="0" w:color="auto"/>
              <w:right w:val="single" w:sz="4" w:space="0" w:color="auto"/>
            </w:tcBorders>
            <w:shd w:val="clear" w:color="auto" w:fill="auto"/>
            <w:noWrap/>
            <w:vAlign w:val="center"/>
            <w:hideMark/>
          </w:tcPr>
          <w:p w14:paraId="5191A104" w14:textId="4B8EA1EB" w:rsidR="001A31BD" w:rsidRPr="00042862" w:rsidRDefault="001A31BD" w:rsidP="001A31BD">
            <w:pPr>
              <w:spacing w:before="0" w:after="0" w:line="280" w:lineRule="exact"/>
              <w:ind w:firstLine="0"/>
              <w:jc w:val="center"/>
              <w:rPr>
                <w:sz w:val="24"/>
              </w:rPr>
            </w:pPr>
            <w:r w:rsidRPr="00042862">
              <w:rPr>
                <w:sz w:val="24"/>
                <w:szCs w:val="20"/>
              </w:rPr>
              <w:t>580,50</w:t>
            </w:r>
          </w:p>
        </w:tc>
        <w:tc>
          <w:tcPr>
            <w:tcW w:w="903" w:type="dxa"/>
            <w:tcBorders>
              <w:top w:val="nil"/>
              <w:left w:val="nil"/>
              <w:bottom w:val="single" w:sz="4" w:space="0" w:color="auto"/>
              <w:right w:val="single" w:sz="4" w:space="0" w:color="auto"/>
            </w:tcBorders>
            <w:shd w:val="clear" w:color="auto" w:fill="auto"/>
            <w:noWrap/>
            <w:vAlign w:val="center"/>
            <w:hideMark/>
          </w:tcPr>
          <w:p w14:paraId="5ADAF862" w14:textId="5D719936" w:rsidR="001A31BD" w:rsidRPr="00042862" w:rsidRDefault="001A31BD" w:rsidP="001A31BD">
            <w:pPr>
              <w:spacing w:before="0" w:after="0" w:line="280" w:lineRule="exact"/>
              <w:ind w:firstLine="0"/>
              <w:jc w:val="center"/>
              <w:rPr>
                <w:sz w:val="24"/>
              </w:rPr>
            </w:pPr>
            <w:r w:rsidRPr="00042862">
              <w:rPr>
                <w:sz w:val="24"/>
                <w:szCs w:val="20"/>
              </w:rPr>
              <w:t>19,13</w:t>
            </w:r>
          </w:p>
        </w:tc>
        <w:tc>
          <w:tcPr>
            <w:tcW w:w="1197" w:type="dxa"/>
            <w:tcBorders>
              <w:top w:val="nil"/>
              <w:left w:val="nil"/>
              <w:bottom w:val="single" w:sz="4" w:space="0" w:color="auto"/>
              <w:right w:val="single" w:sz="4" w:space="0" w:color="auto"/>
            </w:tcBorders>
            <w:shd w:val="clear" w:color="auto" w:fill="auto"/>
            <w:noWrap/>
            <w:vAlign w:val="center"/>
            <w:hideMark/>
          </w:tcPr>
          <w:p w14:paraId="1D77B0F4" w14:textId="704CEC2F" w:rsidR="001A31BD" w:rsidRPr="00042862" w:rsidRDefault="001A31BD" w:rsidP="001A31BD">
            <w:pPr>
              <w:spacing w:before="0" w:after="0" w:line="280" w:lineRule="exact"/>
              <w:ind w:firstLine="0"/>
              <w:jc w:val="center"/>
              <w:rPr>
                <w:sz w:val="24"/>
              </w:rPr>
            </w:pPr>
            <w:r w:rsidRPr="00042862">
              <w:rPr>
                <w:sz w:val="24"/>
                <w:szCs w:val="20"/>
              </w:rPr>
              <w:t>-9,35</w:t>
            </w:r>
          </w:p>
        </w:tc>
      </w:tr>
      <w:tr w:rsidR="00042862" w:rsidRPr="00042862" w14:paraId="45B89743" w14:textId="77777777" w:rsidTr="00353A4A">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315AF7" w14:textId="77777777" w:rsidR="001A31BD" w:rsidRPr="00042862" w:rsidRDefault="001A31BD" w:rsidP="001A31BD">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667B84C7" w14:textId="77777777" w:rsidR="001A31BD" w:rsidRPr="00042862" w:rsidRDefault="001A31BD" w:rsidP="001A31BD">
            <w:pPr>
              <w:spacing w:before="0" w:after="0" w:line="240" w:lineRule="auto"/>
              <w:ind w:firstLine="0"/>
              <w:jc w:val="left"/>
              <w:rPr>
                <w:sz w:val="24"/>
              </w:rPr>
            </w:pPr>
            <w:r w:rsidRPr="00042862">
              <w:rPr>
                <w:sz w:val="24"/>
              </w:rPr>
              <w:t>Vùng Tây Nguyên</w:t>
            </w:r>
          </w:p>
        </w:tc>
        <w:tc>
          <w:tcPr>
            <w:tcW w:w="1176" w:type="dxa"/>
            <w:tcBorders>
              <w:top w:val="nil"/>
              <w:left w:val="nil"/>
              <w:bottom w:val="single" w:sz="4" w:space="0" w:color="auto"/>
              <w:right w:val="single" w:sz="4" w:space="0" w:color="auto"/>
            </w:tcBorders>
            <w:shd w:val="clear" w:color="auto" w:fill="auto"/>
            <w:noWrap/>
            <w:vAlign w:val="center"/>
            <w:hideMark/>
          </w:tcPr>
          <w:p w14:paraId="2BA1B856" w14:textId="71B78DBF" w:rsidR="001A31BD" w:rsidRPr="00042862" w:rsidRDefault="001A31BD" w:rsidP="001A31BD">
            <w:pPr>
              <w:spacing w:before="0" w:after="0" w:line="280" w:lineRule="exact"/>
              <w:ind w:firstLine="0"/>
              <w:jc w:val="center"/>
              <w:rPr>
                <w:sz w:val="24"/>
              </w:rPr>
            </w:pPr>
            <w:r w:rsidRPr="00042862">
              <w:rPr>
                <w:sz w:val="24"/>
                <w:szCs w:val="20"/>
              </w:rPr>
              <w:t>119,18</w:t>
            </w:r>
          </w:p>
        </w:tc>
        <w:tc>
          <w:tcPr>
            <w:tcW w:w="1092" w:type="dxa"/>
            <w:tcBorders>
              <w:top w:val="nil"/>
              <w:left w:val="nil"/>
              <w:bottom w:val="single" w:sz="4" w:space="0" w:color="auto"/>
              <w:right w:val="single" w:sz="4" w:space="0" w:color="auto"/>
            </w:tcBorders>
            <w:shd w:val="clear" w:color="auto" w:fill="auto"/>
            <w:noWrap/>
            <w:vAlign w:val="center"/>
            <w:hideMark/>
          </w:tcPr>
          <w:p w14:paraId="76298040" w14:textId="252A1528" w:rsidR="001A31BD" w:rsidRPr="00042862" w:rsidRDefault="001A31BD" w:rsidP="001A31BD">
            <w:pPr>
              <w:spacing w:before="0" w:after="0" w:line="280" w:lineRule="exact"/>
              <w:ind w:firstLine="0"/>
              <w:jc w:val="center"/>
              <w:rPr>
                <w:sz w:val="24"/>
              </w:rPr>
            </w:pPr>
            <w:r w:rsidRPr="00042862">
              <w:rPr>
                <w:sz w:val="24"/>
                <w:szCs w:val="20"/>
              </w:rPr>
              <w:t>3,86</w:t>
            </w:r>
          </w:p>
        </w:tc>
        <w:tc>
          <w:tcPr>
            <w:tcW w:w="1176" w:type="dxa"/>
            <w:tcBorders>
              <w:top w:val="nil"/>
              <w:left w:val="nil"/>
              <w:bottom w:val="single" w:sz="4" w:space="0" w:color="auto"/>
              <w:right w:val="single" w:sz="4" w:space="0" w:color="auto"/>
            </w:tcBorders>
            <w:shd w:val="clear" w:color="auto" w:fill="auto"/>
            <w:noWrap/>
            <w:vAlign w:val="center"/>
            <w:hideMark/>
          </w:tcPr>
          <w:p w14:paraId="3129FC41" w14:textId="221CE1E9" w:rsidR="001A31BD" w:rsidRPr="00042862" w:rsidRDefault="001A31BD" w:rsidP="001A31BD">
            <w:pPr>
              <w:spacing w:before="0" w:after="0" w:line="280" w:lineRule="exact"/>
              <w:ind w:firstLine="0"/>
              <w:jc w:val="center"/>
              <w:rPr>
                <w:sz w:val="24"/>
              </w:rPr>
            </w:pPr>
            <w:r w:rsidRPr="00042862">
              <w:rPr>
                <w:sz w:val="24"/>
                <w:szCs w:val="20"/>
              </w:rPr>
              <w:t>118,28</w:t>
            </w:r>
          </w:p>
        </w:tc>
        <w:tc>
          <w:tcPr>
            <w:tcW w:w="903" w:type="dxa"/>
            <w:tcBorders>
              <w:top w:val="nil"/>
              <w:left w:val="nil"/>
              <w:bottom w:val="single" w:sz="4" w:space="0" w:color="auto"/>
              <w:right w:val="single" w:sz="4" w:space="0" w:color="auto"/>
            </w:tcBorders>
            <w:shd w:val="clear" w:color="auto" w:fill="auto"/>
            <w:noWrap/>
            <w:vAlign w:val="center"/>
            <w:hideMark/>
          </w:tcPr>
          <w:p w14:paraId="32BF1DC2" w14:textId="071CE01E" w:rsidR="001A31BD" w:rsidRPr="00042862" w:rsidRDefault="001A31BD" w:rsidP="001A31BD">
            <w:pPr>
              <w:spacing w:before="0" w:after="0" w:line="280" w:lineRule="exact"/>
              <w:ind w:firstLine="0"/>
              <w:jc w:val="center"/>
              <w:rPr>
                <w:sz w:val="24"/>
              </w:rPr>
            </w:pPr>
            <w:r w:rsidRPr="00042862">
              <w:rPr>
                <w:sz w:val="24"/>
                <w:szCs w:val="20"/>
              </w:rPr>
              <w:t>3,90</w:t>
            </w:r>
          </w:p>
        </w:tc>
        <w:tc>
          <w:tcPr>
            <w:tcW w:w="1197" w:type="dxa"/>
            <w:tcBorders>
              <w:top w:val="nil"/>
              <w:left w:val="nil"/>
              <w:bottom w:val="single" w:sz="4" w:space="0" w:color="auto"/>
              <w:right w:val="single" w:sz="4" w:space="0" w:color="auto"/>
            </w:tcBorders>
            <w:shd w:val="clear" w:color="auto" w:fill="auto"/>
            <w:noWrap/>
            <w:vAlign w:val="center"/>
            <w:hideMark/>
          </w:tcPr>
          <w:p w14:paraId="68E574A4" w14:textId="05B55456" w:rsidR="001A31BD" w:rsidRPr="00042862" w:rsidRDefault="001A31BD" w:rsidP="001A31BD">
            <w:pPr>
              <w:spacing w:before="0" w:after="0" w:line="280" w:lineRule="exact"/>
              <w:ind w:firstLine="0"/>
              <w:jc w:val="center"/>
              <w:rPr>
                <w:sz w:val="24"/>
              </w:rPr>
            </w:pPr>
            <w:r w:rsidRPr="00042862">
              <w:rPr>
                <w:sz w:val="24"/>
                <w:szCs w:val="20"/>
              </w:rPr>
              <w:t>-0,90</w:t>
            </w:r>
          </w:p>
        </w:tc>
      </w:tr>
      <w:tr w:rsidR="00042862" w:rsidRPr="00042862" w14:paraId="715184F2" w14:textId="77777777" w:rsidTr="00353A4A">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FBD74" w14:textId="77777777" w:rsidR="001A31BD" w:rsidRPr="00042862" w:rsidRDefault="001A31BD" w:rsidP="001A31BD">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0663FC5C" w14:textId="77777777" w:rsidR="001A31BD" w:rsidRPr="00042862" w:rsidRDefault="001A31BD" w:rsidP="001A31BD">
            <w:pPr>
              <w:spacing w:before="0" w:after="0" w:line="240" w:lineRule="auto"/>
              <w:ind w:firstLine="0"/>
              <w:jc w:val="left"/>
              <w:rPr>
                <w:sz w:val="24"/>
              </w:rPr>
            </w:pPr>
            <w:r w:rsidRPr="00042862">
              <w:rPr>
                <w:sz w:val="24"/>
              </w:rPr>
              <w:t>Vùng Đông Nam Bộ</w:t>
            </w:r>
          </w:p>
        </w:tc>
        <w:tc>
          <w:tcPr>
            <w:tcW w:w="1176" w:type="dxa"/>
            <w:tcBorders>
              <w:top w:val="nil"/>
              <w:left w:val="nil"/>
              <w:bottom w:val="single" w:sz="4" w:space="0" w:color="auto"/>
              <w:right w:val="single" w:sz="4" w:space="0" w:color="auto"/>
            </w:tcBorders>
            <w:shd w:val="clear" w:color="auto" w:fill="auto"/>
            <w:noWrap/>
            <w:vAlign w:val="center"/>
            <w:hideMark/>
          </w:tcPr>
          <w:p w14:paraId="44D51A81" w14:textId="4340B75D" w:rsidR="001A31BD" w:rsidRPr="00042862" w:rsidRDefault="001A31BD" w:rsidP="001A31BD">
            <w:pPr>
              <w:spacing w:before="0" w:after="0" w:line="280" w:lineRule="exact"/>
              <w:ind w:firstLine="0"/>
              <w:jc w:val="center"/>
              <w:rPr>
                <w:sz w:val="24"/>
              </w:rPr>
            </w:pPr>
            <w:r w:rsidRPr="00042862">
              <w:rPr>
                <w:sz w:val="24"/>
                <w:szCs w:val="20"/>
              </w:rPr>
              <w:t>72,06</w:t>
            </w:r>
          </w:p>
        </w:tc>
        <w:tc>
          <w:tcPr>
            <w:tcW w:w="1092" w:type="dxa"/>
            <w:tcBorders>
              <w:top w:val="nil"/>
              <w:left w:val="nil"/>
              <w:bottom w:val="single" w:sz="4" w:space="0" w:color="auto"/>
              <w:right w:val="single" w:sz="4" w:space="0" w:color="auto"/>
            </w:tcBorders>
            <w:shd w:val="clear" w:color="auto" w:fill="auto"/>
            <w:noWrap/>
            <w:vAlign w:val="center"/>
            <w:hideMark/>
          </w:tcPr>
          <w:p w14:paraId="3E66B2D6" w14:textId="0D32EDB2" w:rsidR="001A31BD" w:rsidRPr="00042862" w:rsidRDefault="001A31BD" w:rsidP="001A31BD">
            <w:pPr>
              <w:spacing w:before="0" w:after="0" w:line="280" w:lineRule="exact"/>
              <w:ind w:firstLine="0"/>
              <w:jc w:val="center"/>
              <w:rPr>
                <w:sz w:val="24"/>
              </w:rPr>
            </w:pPr>
            <w:r w:rsidRPr="00042862">
              <w:rPr>
                <w:sz w:val="24"/>
                <w:szCs w:val="20"/>
              </w:rPr>
              <w:t>2,34</w:t>
            </w:r>
          </w:p>
        </w:tc>
        <w:tc>
          <w:tcPr>
            <w:tcW w:w="1176" w:type="dxa"/>
            <w:tcBorders>
              <w:top w:val="nil"/>
              <w:left w:val="nil"/>
              <w:bottom w:val="single" w:sz="4" w:space="0" w:color="auto"/>
              <w:right w:val="single" w:sz="4" w:space="0" w:color="auto"/>
            </w:tcBorders>
            <w:shd w:val="clear" w:color="auto" w:fill="auto"/>
            <w:noWrap/>
            <w:vAlign w:val="center"/>
            <w:hideMark/>
          </w:tcPr>
          <w:p w14:paraId="04E78BC5" w14:textId="194A6F1D" w:rsidR="001A31BD" w:rsidRPr="00042862" w:rsidRDefault="001A31BD" w:rsidP="001A31BD">
            <w:pPr>
              <w:spacing w:before="0" w:after="0" w:line="280" w:lineRule="exact"/>
              <w:ind w:firstLine="0"/>
              <w:jc w:val="center"/>
              <w:rPr>
                <w:sz w:val="24"/>
              </w:rPr>
            </w:pPr>
            <w:r w:rsidRPr="00042862">
              <w:rPr>
                <w:sz w:val="24"/>
                <w:szCs w:val="20"/>
              </w:rPr>
              <w:t>68,08</w:t>
            </w:r>
          </w:p>
        </w:tc>
        <w:tc>
          <w:tcPr>
            <w:tcW w:w="903" w:type="dxa"/>
            <w:tcBorders>
              <w:top w:val="nil"/>
              <w:left w:val="nil"/>
              <w:bottom w:val="single" w:sz="4" w:space="0" w:color="auto"/>
              <w:right w:val="single" w:sz="4" w:space="0" w:color="auto"/>
            </w:tcBorders>
            <w:shd w:val="clear" w:color="auto" w:fill="auto"/>
            <w:noWrap/>
            <w:vAlign w:val="center"/>
            <w:hideMark/>
          </w:tcPr>
          <w:p w14:paraId="41E9B7BE" w14:textId="1CE89409" w:rsidR="001A31BD" w:rsidRPr="00042862" w:rsidRDefault="001A31BD" w:rsidP="001A31BD">
            <w:pPr>
              <w:spacing w:before="0" w:after="0" w:line="280" w:lineRule="exact"/>
              <w:ind w:firstLine="0"/>
              <w:jc w:val="center"/>
              <w:rPr>
                <w:sz w:val="24"/>
              </w:rPr>
            </w:pPr>
            <w:r w:rsidRPr="00042862">
              <w:rPr>
                <w:sz w:val="24"/>
                <w:szCs w:val="20"/>
              </w:rPr>
              <w:t>2,24</w:t>
            </w:r>
          </w:p>
        </w:tc>
        <w:tc>
          <w:tcPr>
            <w:tcW w:w="1197" w:type="dxa"/>
            <w:tcBorders>
              <w:top w:val="nil"/>
              <w:left w:val="nil"/>
              <w:bottom w:val="single" w:sz="4" w:space="0" w:color="auto"/>
              <w:right w:val="single" w:sz="4" w:space="0" w:color="auto"/>
            </w:tcBorders>
            <w:shd w:val="clear" w:color="auto" w:fill="auto"/>
            <w:noWrap/>
            <w:vAlign w:val="center"/>
            <w:hideMark/>
          </w:tcPr>
          <w:p w14:paraId="3E3AD030" w14:textId="5908BFC4" w:rsidR="001A31BD" w:rsidRPr="00042862" w:rsidRDefault="001A31BD" w:rsidP="001A31BD">
            <w:pPr>
              <w:spacing w:before="0" w:after="0" w:line="280" w:lineRule="exact"/>
              <w:ind w:firstLine="0"/>
              <w:jc w:val="center"/>
              <w:rPr>
                <w:sz w:val="24"/>
              </w:rPr>
            </w:pPr>
            <w:r w:rsidRPr="00042862">
              <w:rPr>
                <w:sz w:val="24"/>
                <w:szCs w:val="20"/>
              </w:rPr>
              <w:t>-3,98</w:t>
            </w:r>
          </w:p>
        </w:tc>
      </w:tr>
      <w:tr w:rsidR="00042862" w:rsidRPr="00042862" w14:paraId="2FBE36B7" w14:textId="77777777" w:rsidTr="00353A4A">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662B01" w14:textId="77777777" w:rsidR="001A31BD" w:rsidRPr="00042862" w:rsidRDefault="001A31BD" w:rsidP="001A31BD">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6D8C9F33" w14:textId="77777777" w:rsidR="001A31BD" w:rsidRPr="00042862" w:rsidRDefault="001A31BD" w:rsidP="001A31BD">
            <w:pPr>
              <w:spacing w:before="0" w:after="0" w:line="240" w:lineRule="auto"/>
              <w:ind w:firstLine="0"/>
              <w:jc w:val="left"/>
              <w:rPr>
                <w:sz w:val="24"/>
              </w:rPr>
            </w:pPr>
            <w:r w:rsidRPr="00042862">
              <w:rPr>
                <w:sz w:val="24"/>
              </w:rPr>
              <w:t>Vùng Đồng bằng sông Cửu Long</w:t>
            </w:r>
          </w:p>
        </w:tc>
        <w:tc>
          <w:tcPr>
            <w:tcW w:w="1176" w:type="dxa"/>
            <w:tcBorders>
              <w:top w:val="nil"/>
              <w:left w:val="nil"/>
              <w:bottom w:val="single" w:sz="4" w:space="0" w:color="auto"/>
              <w:right w:val="single" w:sz="4" w:space="0" w:color="auto"/>
            </w:tcBorders>
            <w:shd w:val="clear" w:color="auto" w:fill="auto"/>
            <w:noWrap/>
            <w:vAlign w:val="center"/>
            <w:hideMark/>
          </w:tcPr>
          <w:p w14:paraId="46C45F90" w14:textId="59EEEB65" w:rsidR="001A31BD" w:rsidRPr="00042862" w:rsidRDefault="00E3249B" w:rsidP="001A31BD">
            <w:pPr>
              <w:spacing w:before="0" w:after="0" w:line="280" w:lineRule="exact"/>
              <w:ind w:firstLine="0"/>
              <w:jc w:val="center"/>
              <w:rPr>
                <w:sz w:val="24"/>
              </w:rPr>
            </w:pPr>
            <w:r w:rsidRPr="00042862">
              <w:rPr>
                <w:sz w:val="24"/>
                <w:szCs w:val="20"/>
              </w:rPr>
              <w:t>1.5</w:t>
            </w:r>
            <w:r w:rsidR="001A31BD" w:rsidRPr="00042862">
              <w:rPr>
                <w:sz w:val="24"/>
                <w:szCs w:val="20"/>
              </w:rPr>
              <w:t>58,99</w:t>
            </w:r>
          </w:p>
        </w:tc>
        <w:tc>
          <w:tcPr>
            <w:tcW w:w="1092" w:type="dxa"/>
            <w:tcBorders>
              <w:top w:val="nil"/>
              <w:left w:val="nil"/>
              <w:bottom w:val="single" w:sz="4" w:space="0" w:color="auto"/>
              <w:right w:val="single" w:sz="4" w:space="0" w:color="auto"/>
            </w:tcBorders>
            <w:shd w:val="clear" w:color="auto" w:fill="auto"/>
            <w:noWrap/>
            <w:vAlign w:val="center"/>
            <w:hideMark/>
          </w:tcPr>
          <w:p w14:paraId="7692F0D9" w14:textId="668116E4" w:rsidR="001A31BD" w:rsidRPr="00042862" w:rsidRDefault="001A31BD" w:rsidP="001A31BD">
            <w:pPr>
              <w:spacing w:before="0" w:after="0" w:line="280" w:lineRule="exact"/>
              <w:ind w:firstLine="0"/>
              <w:jc w:val="center"/>
              <w:rPr>
                <w:sz w:val="24"/>
              </w:rPr>
            </w:pPr>
            <w:r w:rsidRPr="00042862">
              <w:rPr>
                <w:sz w:val="24"/>
                <w:szCs w:val="20"/>
              </w:rPr>
              <w:t>50,52</w:t>
            </w:r>
          </w:p>
        </w:tc>
        <w:tc>
          <w:tcPr>
            <w:tcW w:w="1176" w:type="dxa"/>
            <w:tcBorders>
              <w:top w:val="nil"/>
              <w:left w:val="nil"/>
              <w:bottom w:val="single" w:sz="4" w:space="0" w:color="auto"/>
              <w:right w:val="single" w:sz="4" w:space="0" w:color="auto"/>
            </w:tcBorders>
            <w:shd w:val="clear" w:color="auto" w:fill="auto"/>
            <w:noWrap/>
            <w:vAlign w:val="center"/>
            <w:hideMark/>
          </w:tcPr>
          <w:p w14:paraId="7E2EB75B" w14:textId="1972FCFE" w:rsidR="001A31BD" w:rsidRPr="00042862" w:rsidRDefault="00E3249B" w:rsidP="001A31BD">
            <w:pPr>
              <w:spacing w:before="0" w:after="0" w:line="280" w:lineRule="exact"/>
              <w:ind w:firstLine="0"/>
              <w:jc w:val="center"/>
              <w:rPr>
                <w:sz w:val="24"/>
              </w:rPr>
            </w:pPr>
            <w:r w:rsidRPr="00042862">
              <w:rPr>
                <w:sz w:val="24"/>
                <w:szCs w:val="20"/>
              </w:rPr>
              <w:t>1.</w:t>
            </w:r>
            <w:r w:rsidR="001A31BD" w:rsidRPr="00042862">
              <w:rPr>
                <w:sz w:val="24"/>
                <w:szCs w:val="20"/>
              </w:rPr>
              <w:t>549,86</w:t>
            </w:r>
          </w:p>
        </w:tc>
        <w:tc>
          <w:tcPr>
            <w:tcW w:w="903" w:type="dxa"/>
            <w:tcBorders>
              <w:top w:val="nil"/>
              <w:left w:val="nil"/>
              <w:bottom w:val="single" w:sz="4" w:space="0" w:color="auto"/>
              <w:right w:val="single" w:sz="4" w:space="0" w:color="auto"/>
            </w:tcBorders>
            <w:shd w:val="clear" w:color="auto" w:fill="auto"/>
            <w:noWrap/>
            <w:vAlign w:val="center"/>
            <w:hideMark/>
          </w:tcPr>
          <w:p w14:paraId="613D0815" w14:textId="4477B231" w:rsidR="001A31BD" w:rsidRPr="00042862" w:rsidRDefault="001A31BD" w:rsidP="001A31BD">
            <w:pPr>
              <w:spacing w:before="0" w:after="0" w:line="280" w:lineRule="exact"/>
              <w:ind w:firstLine="0"/>
              <w:jc w:val="center"/>
              <w:rPr>
                <w:sz w:val="24"/>
              </w:rPr>
            </w:pPr>
            <w:r w:rsidRPr="00042862">
              <w:rPr>
                <w:sz w:val="24"/>
                <w:szCs w:val="20"/>
              </w:rPr>
              <w:t>51,08</w:t>
            </w:r>
          </w:p>
        </w:tc>
        <w:tc>
          <w:tcPr>
            <w:tcW w:w="1197" w:type="dxa"/>
            <w:tcBorders>
              <w:top w:val="nil"/>
              <w:left w:val="nil"/>
              <w:bottom w:val="single" w:sz="4" w:space="0" w:color="auto"/>
              <w:right w:val="single" w:sz="4" w:space="0" w:color="auto"/>
            </w:tcBorders>
            <w:shd w:val="clear" w:color="auto" w:fill="auto"/>
            <w:noWrap/>
            <w:vAlign w:val="center"/>
            <w:hideMark/>
          </w:tcPr>
          <w:p w14:paraId="7D6BE85D" w14:textId="61A6F769" w:rsidR="001A31BD" w:rsidRPr="00042862" w:rsidRDefault="001A31BD" w:rsidP="001A31BD">
            <w:pPr>
              <w:spacing w:before="0" w:after="0" w:line="280" w:lineRule="exact"/>
              <w:ind w:firstLine="0"/>
              <w:jc w:val="center"/>
              <w:rPr>
                <w:sz w:val="24"/>
              </w:rPr>
            </w:pPr>
            <w:r w:rsidRPr="00042862">
              <w:rPr>
                <w:sz w:val="24"/>
                <w:szCs w:val="20"/>
              </w:rPr>
              <w:t>-9,13</w:t>
            </w:r>
          </w:p>
        </w:tc>
      </w:tr>
    </w:tbl>
    <w:p w14:paraId="2F45D8EF" w14:textId="3DD03A7F" w:rsidR="00CB0CF8" w:rsidRPr="00042862" w:rsidRDefault="00CB0CF8" w:rsidP="00CB0CF8">
      <w:pPr>
        <w:ind w:firstLine="851"/>
        <w:rPr>
          <w:i/>
          <w:lang w:val="fr-FR"/>
        </w:rPr>
      </w:pPr>
      <w:r w:rsidRPr="00042862">
        <w:rPr>
          <w:i/>
          <w:spacing w:val="-8"/>
          <w:lang w:val="fr-FR"/>
        </w:rPr>
        <w:t xml:space="preserve">(Chi tiết diện tích đất </w:t>
      </w:r>
      <w:r w:rsidR="00BC1B7D" w:rsidRPr="00042862">
        <w:rPr>
          <w:i/>
          <w:spacing w:val="-8"/>
          <w:lang w:val="fr-FR"/>
        </w:rPr>
        <w:t>chuyên trồng lúa nước</w:t>
      </w:r>
      <w:r w:rsidRPr="00042862">
        <w:rPr>
          <w:i/>
          <w:spacing w:val="-8"/>
          <w:lang w:val="fr-FR"/>
        </w:rPr>
        <w:t xml:space="preserve"> phân bố cho các tỉnh, thành phố tại phụ lục</w:t>
      </w:r>
      <w:r w:rsidRPr="00042862">
        <w:rPr>
          <w:i/>
          <w:lang w:val="fr-FR"/>
        </w:rPr>
        <w:t>)</w:t>
      </w:r>
    </w:p>
    <w:p w14:paraId="06E1C5A1" w14:textId="77777777" w:rsidR="00DD73FA" w:rsidRPr="00042862" w:rsidRDefault="00DD73FA" w:rsidP="00DD73FA">
      <w:pPr>
        <w:ind w:firstLine="851"/>
        <w:rPr>
          <w:u w:val="single"/>
          <w:lang w:val="fr-FR"/>
        </w:rPr>
      </w:pPr>
      <w:r w:rsidRPr="00042862">
        <w:rPr>
          <w:u w:val="single"/>
          <w:lang w:val="fr-FR"/>
        </w:rPr>
        <w:t>b) Đất rừng phòng hộ:</w:t>
      </w:r>
    </w:p>
    <w:p w14:paraId="1E677394" w14:textId="55A9A363" w:rsidR="00DD73FA" w:rsidRPr="00042862" w:rsidRDefault="00B16D4C" w:rsidP="00DD73FA">
      <w:pPr>
        <w:rPr>
          <w:lang w:val="fr-FR"/>
        </w:rPr>
      </w:pPr>
      <w:r w:rsidRPr="00042862">
        <w:rPr>
          <w:lang w:val="fr-FR"/>
        </w:rPr>
        <w:t>Trên cơ sở rà soát, quy hoạch ổn định, điều chỉnh sắp xếp lại 3 loại rừng; hoàn thiện hệ thống rừng phòng hộ, phát triển rừng phòng hộ ven biển trong kỳ kế hoạch 5 năm (2021 - 2025), đ</w:t>
      </w:r>
      <w:r w:rsidR="00727418" w:rsidRPr="00042862">
        <w:rPr>
          <w:lang w:val="fr-FR"/>
        </w:rPr>
        <w:t>iều chỉnh đ</w:t>
      </w:r>
      <w:r w:rsidR="00DD73FA" w:rsidRPr="00042862">
        <w:rPr>
          <w:lang w:val="fr-FR"/>
        </w:rPr>
        <w:t>ến năm 2025, cả nước có 5.</w:t>
      </w:r>
      <w:r w:rsidR="00727418" w:rsidRPr="00042862">
        <w:rPr>
          <w:lang w:val="fr-FR"/>
        </w:rPr>
        <w:t>140,22</w:t>
      </w:r>
      <w:r w:rsidR="00DD73FA" w:rsidRPr="00042862">
        <w:rPr>
          <w:lang w:val="fr-FR"/>
        </w:rPr>
        <w:t xml:space="preserve"> nghìn ha, giảm </w:t>
      </w:r>
      <w:r w:rsidR="00727418" w:rsidRPr="00042862">
        <w:rPr>
          <w:lang w:val="fr-FR"/>
        </w:rPr>
        <w:t>31,76</w:t>
      </w:r>
      <w:r w:rsidR="00DD73FA" w:rsidRPr="00042862">
        <w:rPr>
          <w:lang w:val="fr-FR"/>
        </w:rPr>
        <w:t xml:space="preserve"> nghìn ha so với </w:t>
      </w:r>
      <w:r w:rsidR="00727418" w:rsidRPr="00042862">
        <w:rPr>
          <w:lang w:val="fr-FR"/>
        </w:rPr>
        <w:t>chỉ tiêu kế hoạch sử dụng đất đến năm 2025 đã được Quốc hội thông qua tại Nghị quyết số 39/2021/QH15 ngày 13 tháng 11 năm 2021. Trong đó, điều chỉnh giảm chủ yếu ở vùng Bắc Trung bộ và Duyên hải miền Trung, vùng Đồng bằng sông Hồng. Cụ thể như sau</w:t>
      </w:r>
      <w:r w:rsidR="00DD73FA" w:rsidRPr="00042862">
        <w:rPr>
          <w:lang w:val="fr-FR"/>
        </w:rPr>
        <w:t>:</w:t>
      </w:r>
    </w:p>
    <w:p w14:paraId="01C9B030" w14:textId="78D39123" w:rsidR="00DD73FA" w:rsidRPr="00042862" w:rsidRDefault="00DD73FA" w:rsidP="00DD73FA">
      <w:pPr>
        <w:ind w:firstLine="851"/>
        <w:rPr>
          <w:lang w:val="fr-FR"/>
        </w:rPr>
      </w:pPr>
      <w:r w:rsidRPr="00042862">
        <w:rPr>
          <w:lang w:val="fr-FR"/>
        </w:rPr>
        <w:t>+ Vùng Trung du miền núi phía Bắc: Đ</w:t>
      </w:r>
      <w:r w:rsidR="00575DBD" w:rsidRPr="00042862">
        <w:rPr>
          <w:lang w:val="fr-FR"/>
        </w:rPr>
        <w:t>iều chỉnh đ</w:t>
      </w:r>
      <w:r w:rsidRPr="00042862">
        <w:rPr>
          <w:lang w:val="fr-FR"/>
        </w:rPr>
        <w:t>ến năm 2025 đất rừng phòng hộ có 2.154,14 nghìn ha; chiếm 41,</w:t>
      </w:r>
      <w:r w:rsidR="00575DBD" w:rsidRPr="00042862">
        <w:rPr>
          <w:lang w:val="fr-FR"/>
        </w:rPr>
        <w:t>91</w:t>
      </w:r>
      <w:r w:rsidRPr="00042862">
        <w:rPr>
          <w:lang w:val="fr-FR"/>
        </w:rPr>
        <w:t xml:space="preserve">% diện tích đất rừng phòng hộ cả nước; giảm 1,67 nghìn ha so với </w:t>
      </w:r>
      <w:r w:rsidR="00575DBD" w:rsidRPr="00042862">
        <w:rPr>
          <w:lang w:val="fr-FR"/>
        </w:rPr>
        <w:t>diện tích đã được phê duyệt</w:t>
      </w:r>
      <w:r w:rsidRPr="00042862">
        <w:rPr>
          <w:lang w:val="fr-FR"/>
        </w:rPr>
        <w:t xml:space="preserve">. Diện tích đất rừng phòng hộ </w:t>
      </w:r>
      <w:r w:rsidR="00575DBD" w:rsidRPr="00042862">
        <w:rPr>
          <w:lang w:val="fr-FR"/>
        </w:rPr>
        <w:t xml:space="preserve">điều chỉnh </w:t>
      </w:r>
      <w:r w:rsidRPr="00042862">
        <w:rPr>
          <w:lang w:val="fr-FR"/>
        </w:rPr>
        <w:t xml:space="preserve"> ở các tỉnh</w:t>
      </w:r>
      <w:r w:rsidR="00E159DB" w:rsidRPr="00042862">
        <w:rPr>
          <w:lang w:val="fr-FR"/>
        </w:rPr>
        <w:t>:</w:t>
      </w:r>
      <w:r w:rsidRPr="00042862">
        <w:rPr>
          <w:lang w:val="fr-FR"/>
        </w:rPr>
        <w:t xml:space="preserve"> </w:t>
      </w:r>
      <w:r w:rsidR="00855932" w:rsidRPr="00042862">
        <w:rPr>
          <w:lang w:val="fr-FR"/>
        </w:rPr>
        <w:t xml:space="preserve">Lạng Sơn, Tuyên Quang. </w:t>
      </w:r>
    </w:p>
    <w:p w14:paraId="3178D67D" w14:textId="3E44E00E" w:rsidR="00DD73FA" w:rsidRPr="00042862" w:rsidRDefault="00DD73FA" w:rsidP="00DD73FA">
      <w:pPr>
        <w:ind w:firstLine="851"/>
        <w:rPr>
          <w:lang w:val="fr-FR"/>
        </w:rPr>
      </w:pPr>
      <w:r w:rsidRPr="00042862">
        <w:rPr>
          <w:lang w:val="fr-FR"/>
        </w:rPr>
        <w:t>+ Vùng Đồng bằng sông Hồng: Đ</w:t>
      </w:r>
      <w:r w:rsidR="00575DBD" w:rsidRPr="00042862">
        <w:rPr>
          <w:lang w:val="fr-FR"/>
        </w:rPr>
        <w:t>iều chỉnh đ</w:t>
      </w:r>
      <w:r w:rsidRPr="00042862">
        <w:rPr>
          <w:lang w:val="fr-FR"/>
        </w:rPr>
        <w:t xml:space="preserve">ến năm 2025 đất rừng phòng hộ có </w:t>
      </w:r>
      <w:r w:rsidR="00575DBD" w:rsidRPr="00042862">
        <w:rPr>
          <w:lang w:val="fr-FR"/>
        </w:rPr>
        <w:t>142,79</w:t>
      </w:r>
      <w:r w:rsidRPr="00042862">
        <w:rPr>
          <w:lang w:val="fr-FR"/>
        </w:rPr>
        <w:t xml:space="preserve"> nghìn ha; chiếm 2,</w:t>
      </w:r>
      <w:r w:rsidR="00575DBD" w:rsidRPr="00042862">
        <w:rPr>
          <w:lang w:val="fr-FR"/>
        </w:rPr>
        <w:t>78</w:t>
      </w:r>
      <w:r w:rsidRPr="00042862">
        <w:rPr>
          <w:lang w:val="fr-FR"/>
        </w:rPr>
        <w:t xml:space="preserve">% diện tích đất rừng phòng hộ cả nước; giảm </w:t>
      </w:r>
      <w:r w:rsidR="00575DBD" w:rsidRPr="00042862">
        <w:rPr>
          <w:lang w:val="fr-FR"/>
        </w:rPr>
        <w:t>8,25</w:t>
      </w:r>
      <w:r w:rsidRPr="00042862">
        <w:rPr>
          <w:lang w:val="fr-FR"/>
        </w:rPr>
        <w:t xml:space="preserve"> nghìn ha so với </w:t>
      </w:r>
      <w:r w:rsidR="00A00CF0" w:rsidRPr="00042862">
        <w:rPr>
          <w:lang w:val="fr-FR"/>
        </w:rPr>
        <w:t>diện tích đã được phê duyệt</w:t>
      </w:r>
      <w:r w:rsidRPr="00042862">
        <w:rPr>
          <w:lang w:val="fr-FR"/>
        </w:rPr>
        <w:t xml:space="preserve">. Diện tích đất rừng phòng hộ </w:t>
      </w:r>
      <w:r w:rsidR="00A00CF0" w:rsidRPr="00042862">
        <w:rPr>
          <w:lang w:val="fr-FR"/>
        </w:rPr>
        <w:t xml:space="preserve">điều chỉnh chủ yếu </w:t>
      </w:r>
      <w:r w:rsidRPr="00042862">
        <w:rPr>
          <w:lang w:val="fr-FR"/>
        </w:rPr>
        <w:t xml:space="preserve">ở </w:t>
      </w:r>
      <w:r w:rsidR="00E159DB" w:rsidRPr="00042862">
        <w:rPr>
          <w:lang w:val="fr-FR"/>
        </w:rPr>
        <w:t xml:space="preserve">các </w:t>
      </w:r>
      <w:r w:rsidRPr="00042862">
        <w:rPr>
          <w:lang w:val="fr-FR"/>
        </w:rPr>
        <w:t>tỉnh</w:t>
      </w:r>
      <w:r w:rsidR="00E159DB" w:rsidRPr="00042862">
        <w:rPr>
          <w:lang w:val="fr-FR"/>
        </w:rPr>
        <w:t>, thành phố:</w:t>
      </w:r>
      <w:r w:rsidRPr="00042862">
        <w:rPr>
          <w:lang w:val="fr-FR"/>
        </w:rPr>
        <w:t xml:space="preserve"> Quảng Ninh, </w:t>
      </w:r>
      <w:r w:rsidR="00F17804" w:rsidRPr="00042862">
        <w:rPr>
          <w:lang w:val="fr-FR"/>
        </w:rPr>
        <w:t>Nam Định.</w:t>
      </w:r>
    </w:p>
    <w:p w14:paraId="03C943F8" w14:textId="056E285A" w:rsidR="00DD73FA" w:rsidRPr="00042862" w:rsidRDefault="00DD73FA" w:rsidP="00DD73FA">
      <w:pPr>
        <w:ind w:firstLine="851"/>
        <w:rPr>
          <w:lang w:val="fr-FR"/>
        </w:rPr>
      </w:pPr>
      <w:r w:rsidRPr="00042862">
        <w:rPr>
          <w:lang w:val="fr-FR"/>
        </w:rPr>
        <w:t>+ Vùng Bắc Trung Bộ và Duyên hải miền Trung: Đ</w:t>
      </w:r>
      <w:r w:rsidR="00A00CF0" w:rsidRPr="00042862">
        <w:rPr>
          <w:lang w:val="fr-FR"/>
        </w:rPr>
        <w:t>iều chỉnh đ</w:t>
      </w:r>
      <w:r w:rsidRPr="00042862">
        <w:rPr>
          <w:lang w:val="fr-FR"/>
        </w:rPr>
        <w:t xml:space="preserve">ến năm 2025 </w:t>
      </w:r>
      <w:r w:rsidRPr="00042862">
        <w:rPr>
          <w:spacing w:val="-4"/>
          <w:lang w:val="fr-FR"/>
        </w:rPr>
        <w:t>đất rừng phòng hộ có 2.</w:t>
      </w:r>
      <w:r w:rsidR="00A00CF0" w:rsidRPr="00042862">
        <w:rPr>
          <w:spacing w:val="-4"/>
          <w:lang w:val="fr-FR"/>
        </w:rPr>
        <w:t>040,61</w:t>
      </w:r>
      <w:r w:rsidRPr="00042862">
        <w:rPr>
          <w:spacing w:val="-4"/>
          <w:lang w:val="fr-FR"/>
        </w:rPr>
        <w:t xml:space="preserve"> nghìn ha; chiếm 39,</w:t>
      </w:r>
      <w:r w:rsidR="00A00CF0" w:rsidRPr="00042862">
        <w:rPr>
          <w:spacing w:val="-4"/>
          <w:lang w:val="fr-FR"/>
        </w:rPr>
        <w:t>70</w:t>
      </w:r>
      <w:r w:rsidRPr="00042862">
        <w:rPr>
          <w:spacing w:val="-4"/>
          <w:lang w:val="fr-FR"/>
        </w:rPr>
        <w:t xml:space="preserve">% diện tích đất rừng phòng hộ cả nước; </w:t>
      </w:r>
      <w:r w:rsidR="00A00CF0" w:rsidRPr="00042862">
        <w:rPr>
          <w:spacing w:val="-4"/>
          <w:lang w:val="fr-FR"/>
        </w:rPr>
        <w:t>giảm 18,57</w:t>
      </w:r>
      <w:r w:rsidRPr="00042862">
        <w:rPr>
          <w:spacing w:val="-4"/>
          <w:lang w:val="fr-FR"/>
        </w:rPr>
        <w:t xml:space="preserve"> nghìn ha so với </w:t>
      </w:r>
      <w:r w:rsidR="00A00CF0" w:rsidRPr="00042862">
        <w:rPr>
          <w:spacing w:val="-4"/>
          <w:lang w:val="fr-FR"/>
        </w:rPr>
        <w:t>diện tích đã được phê duyệt</w:t>
      </w:r>
      <w:r w:rsidRPr="00042862">
        <w:rPr>
          <w:spacing w:val="-4"/>
          <w:lang w:val="fr-FR"/>
        </w:rPr>
        <w:t xml:space="preserve">. Diện tích đất rừng phòng hộ </w:t>
      </w:r>
      <w:r w:rsidR="00A00CF0" w:rsidRPr="00042862">
        <w:rPr>
          <w:spacing w:val="-4"/>
          <w:lang w:val="fr-FR"/>
        </w:rPr>
        <w:t>điều chỉnh chủ yếu</w:t>
      </w:r>
      <w:r w:rsidRPr="00042862">
        <w:rPr>
          <w:spacing w:val="-4"/>
          <w:lang w:val="fr-FR"/>
        </w:rPr>
        <w:t xml:space="preserve"> ở các tỉnh</w:t>
      </w:r>
      <w:r w:rsidR="00E159DB" w:rsidRPr="00042862">
        <w:rPr>
          <w:spacing w:val="-4"/>
          <w:lang w:val="fr-FR"/>
        </w:rPr>
        <w:t>:</w:t>
      </w:r>
      <w:r w:rsidRPr="00042862">
        <w:rPr>
          <w:spacing w:val="-4"/>
          <w:lang w:val="fr-FR"/>
        </w:rPr>
        <w:t xml:space="preserve"> </w:t>
      </w:r>
      <w:r w:rsidR="00F17804" w:rsidRPr="00042862">
        <w:rPr>
          <w:spacing w:val="-4"/>
          <w:lang w:val="fr-FR"/>
        </w:rPr>
        <w:t>Quảng Ngãi, Bình Định, Quảng Nam, Quảng Trị.</w:t>
      </w:r>
      <w:r w:rsidR="00F17804" w:rsidRPr="00042862">
        <w:rPr>
          <w:lang w:val="fr-FR"/>
        </w:rPr>
        <w:t xml:space="preserve"> </w:t>
      </w:r>
    </w:p>
    <w:p w14:paraId="5B41414E" w14:textId="46549ACD" w:rsidR="00DD73FA" w:rsidRPr="00042862" w:rsidRDefault="00DD73FA" w:rsidP="00DD73FA">
      <w:pPr>
        <w:ind w:firstLine="851"/>
        <w:rPr>
          <w:lang w:val="fr-FR"/>
        </w:rPr>
      </w:pPr>
      <w:r w:rsidRPr="00042862">
        <w:rPr>
          <w:lang w:val="fr-FR"/>
        </w:rPr>
        <w:lastRenderedPageBreak/>
        <w:t>+ Vùng Tây Nguyên: Đ</w:t>
      </w:r>
      <w:r w:rsidR="00A00CF0" w:rsidRPr="00042862">
        <w:rPr>
          <w:lang w:val="fr-FR"/>
        </w:rPr>
        <w:t>iều chỉnh đ</w:t>
      </w:r>
      <w:r w:rsidRPr="00042862">
        <w:rPr>
          <w:lang w:val="fr-FR"/>
        </w:rPr>
        <w:t>ến năm 2025 đất rừng phòng hộ có 564,12 nghìn ha; chiếm 10,9</w:t>
      </w:r>
      <w:r w:rsidR="00A00CF0" w:rsidRPr="00042862">
        <w:rPr>
          <w:lang w:val="fr-FR"/>
        </w:rPr>
        <w:t>7</w:t>
      </w:r>
      <w:r w:rsidRPr="00042862">
        <w:rPr>
          <w:lang w:val="fr-FR"/>
        </w:rPr>
        <w:t xml:space="preserve">% diện tích đất rừng phòng hộ cả nước; không thay đổi so với </w:t>
      </w:r>
      <w:r w:rsidR="00A00CF0" w:rsidRPr="00042862">
        <w:rPr>
          <w:lang w:val="fr-FR"/>
        </w:rPr>
        <w:t>diện tích đã đươc phê duyệt</w:t>
      </w:r>
      <w:r w:rsidR="00F17804" w:rsidRPr="00042862">
        <w:rPr>
          <w:lang w:val="fr-FR"/>
        </w:rPr>
        <w:t>.</w:t>
      </w:r>
    </w:p>
    <w:p w14:paraId="717340B9" w14:textId="4ED92F7B" w:rsidR="00DD73FA" w:rsidRPr="00042862" w:rsidRDefault="00DD73FA" w:rsidP="00DD73FA">
      <w:pPr>
        <w:ind w:firstLine="851"/>
        <w:rPr>
          <w:lang w:val="fr-FR"/>
        </w:rPr>
      </w:pPr>
      <w:r w:rsidRPr="00042862">
        <w:rPr>
          <w:lang w:val="fr-FR"/>
        </w:rPr>
        <w:t>+ Vùng Đông Nam Bộ: Đ</w:t>
      </w:r>
      <w:r w:rsidR="00A00CF0" w:rsidRPr="00042862">
        <w:rPr>
          <w:lang w:val="fr-FR"/>
        </w:rPr>
        <w:t>iều chỉnh đ</w:t>
      </w:r>
      <w:r w:rsidRPr="00042862">
        <w:rPr>
          <w:lang w:val="fr-FR"/>
        </w:rPr>
        <w:t xml:space="preserve">ến năm 2025 đất rừng phòng hộ có </w:t>
      </w:r>
      <w:r w:rsidR="00A00CF0" w:rsidRPr="00042862">
        <w:rPr>
          <w:lang w:val="fr-FR"/>
        </w:rPr>
        <w:t>151,94</w:t>
      </w:r>
      <w:r w:rsidRPr="00042862">
        <w:rPr>
          <w:lang w:val="fr-FR"/>
        </w:rPr>
        <w:t xml:space="preserve"> nghìn ha; chiếm </w:t>
      </w:r>
      <w:r w:rsidR="00A00CF0" w:rsidRPr="00042862">
        <w:rPr>
          <w:lang w:val="fr-FR"/>
        </w:rPr>
        <w:t>2,96</w:t>
      </w:r>
      <w:r w:rsidRPr="00042862">
        <w:rPr>
          <w:lang w:val="fr-FR"/>
        </w:rPr>
        <w:t xml:space="preserve">% diện tích đất rừng phòng hộ cả nước; giảm </w:t>
      </w:r>
      <w:r w:rsidR="00A00CF0" w:rsidRPr="00042862">
        <w:rPr>
          <w:lang w:val="fr-FR"/>
        </w:rPr>
        <w:t>1,57</w:t>
      </w:r>
      <w:r w:rsidRPr="00042862">
        <w:rPr>
          <w:lang w:val="fr-FR"/>
        </w:rPr>
        <w:t xml:space="preserve"> nghìn ha so với </w:t>
      </w:r>
      <w:r w:rsidR="00A00CF0" w:rsidRPr="00042862">
        <w:rPr>
          <w:lang w:val="fr-FR"/>
        </w:rPr>
        <w:t>diện tích đã được phê duyệt</w:t>
      </w:r>
      <w:r w:rsidRPr="00042862">
        <w:rPr>
          <w:lang w:val="fr-FR"/>
        </w:rPr>
        <w:t xml:space="preserve">. Diện tích đất rừng phòng hộ </w:t>
      </w:r>
      <w:r w:rsidR="00A00CF0" w:rsidRPr="00042862">
        <w:rPr>
          <w:lang w:val="fr-FR"/>
        </w:rPr>
        <w:t>điều chỉnh chủ yếu</w:t>
      </w:r>
      <w:r w:rsidRPr="00042862">
        <w:rPr>
          <w:lang w:val="fr-FR"/>
        </w:rPr>
        <w:t xml:space="preserve"> ở </w:t>
      </w:r>
      <w:r w:rsidR="00E159DB" w:rsidRPr="00042862">
        <w:rPr>
          <w:lang w:val="fr-FR"/>
        </w:rPr>
        <w:t xml:space="preserve">các </w:t>
      </w:r>
      <w:r w:rsidRPr="00042862">
        <w:rPr>
          <w:lang w:val="fr-FR"/>
        </w:rPr>
        <w:t>tỉnh</w:t>
      </w:r>
      <w:r w:rsidR="00E159DB" w:rsidRPr="00042862">
        <w:rPr>
          <w:lang w:val="fr-FR"/>
        </w:rPr>
        <w:t>, thành phố</w:t>
      </w:r>
      <w:r w:rsidR="00A00CF0" w:rsidRPr="00042862">
        <w:rPr>
          <w:lang w:val="fr-FR"/>
        </w:rPr>
        <w:t>:</w:t>
      </w:r>
      <w:r w:rsidRPr="00042862">
        <w:rPr>
          <w:lang w:val="fr-FR"/>
        </w:rPr>
        <w:t xml:space="preserve"> </w:t>
      </w:r>
      <w:r w:rsidR="00F71C76" w:rsidRPr="00042862">
        <w:rPr>
          <w:lang w:val="fr-FR"/>
        </w:rPr>
        <w:t>Bà Rịa - Vũng Tàu,</w:t>
      </w:r>
      <w:r w:rsidRPr="00042862">
        <w:rPr>
          <w:lang w:val="fr-FR"/>
        </w:rPr>
        <w:t xml:space="preserve"> Hồ Chí Minh. </w:t>
      </w:r>
    </w:p>
    <w:p w14:paraId="6D86EEEB" w14:textId="14AB64D5" w:rsidR="00DD73FA" w:rsidRPr="00042862" w:rsidRDefault="00DD73FA" w:rsidP="00DD73FA">
      <w:pPr>
        <w:ind w:firstLine="851"/>
        <w:rPr>
          <w:lang w:val="fr-FR"/>
        </w:rPr>
      </w:pPr>
      <w:r w:rsidRPr="00042862">
        <w:rPr>
          <w:lang w:val="fr-FR"/>
        </w:rPr>
        <w:t>+ Vùng Đồng Bằng sông Cửu Long: Đ</w:t>
      </w:r>
      <w:r w:rsidR="00A00CF0" w:rsidRPr="00042862">
        <w:rPr>
          <w:lang w:val="fr-FR"/>
        </w:rPr>
        <w:t>iều chỉnh đ</w:t>
      </w:r>
      <w:r w:rsidRPr="00042862">
        <w:rPr>
          <w:lang w:val="fr-FR"/>
        </w:rPr>
        <w:t>ến năm 2025 đất rừng phòng hộ có 86,62 nghìn ha; chiếm 1,6</w:t>
      </w:r>
      <w:r w:rsidR="00A00CF0" w:rsidRPr="00042862">
        <w:rPr>
          <w:lang w:val="fr-FR"/>
        </w:rPr>
        <w:t>9</w:t>
      </w:r>
      <w:r w:rsidRPr="00042862">
        <w:rPr>
          <w:lang w:val="fr-FR"/>
        </w:rPr>
        <w:t xml:space="preserve">% diện tích đất rừng phòng hộ cả nước; giảm 1,70 nghìn ha so với </w:t>
      </w:r>
      <w:r w:rsidR="00A00CF0" w:rsidRPr="00042862">
        <w:rPr>
          <w:lang w:val="fr-FR"/>
        </w:rPr>
        <w:t>diện tích đã được phê duyệt</w:t>
      </w:r>
      <w:r w:rsidRPr="00042862">
        <w:rPr>
          <w:lang w:val="fr-FR"/>
        </w:rPr>
        <w:t xml:space="preserve">. Diện tích đất rừng phòng hộ </w:t>
      </w:r>
      <w:r w:rsidR="00A00CF0" w:rsidRPr="00042862">
        <w:rPr>
          <w:lang w:val="fr-FR"/>
        </w:rPr>
        <w:t>điều chỉnh chủ yếu</w:t>
      </w:r>
      <w:r w:rsidRPr="00042862">
        <w:rPr>
          <w:lang w:val="fr-FR"/>
        </w:rPr>
        <w:t xml:space="preserve"> ở </w:t>
      </w:r>
      <w:r w:rsidR="00E159DB" w:rsidRPr="00042862">
        <w:rPr>
          <w:lang w:val="fr-FR"/>
        </w:rPr>
        <w:t xml:space="preserve">các </w:t>
      </w:r>
      <w:r w:rsidRPr="00042862">
        <w:rPr>
          <w:lang w:val="fr-FR"/>
        </w:rPr>
        <w:t>tỉnh</w:t>
      </w:r>
      <w:r w:rsidR="00E159DB" w:rsidRPr="00042862">
        <w:rPr>
          <w:lang w:val="fr-FR"/>
        </w:rPr>
        <w:t>:</w:t>
      </w:r>
      <w:r w:rsidRPr="00042862">
        <w:rPr>
          <w:lang w:val="fr-FR"/>
        </w:rPr>
        <w:t xml:space="preserve"> </w:t>
      </w:r>
      <w:r w:rsidR="00F71C76" w:rsidRPr="00042862">
        <w:rPr>
          <w:lang w:val="fr-FR"/>
        </w:rPr>
        <w:t>Bến Tre, Cà Mau, Bạc Liêu</w:t>
      </w:r>
      <w:r w:rsidRPr="00042862">
        <w:rPr>
          <w:lang w:val="fr-FR"/>
        </w:rPr>
        <w:t xml:space="preserve">. </w:t>
      </w:r>
    </w:p>
    <w:p w14:paraId="6C8894FF" w14:textId="77777777" w:rsidR="00DD73FA" w:rsidRPr="00042862" w:rsidRDefault="00DD73FA" w:rsidP="00C64BA5">
      <w:pPr>
        <w:pStyle w:val="Bng"/>
        <w:rPr>
          <w:lang w:val="fr-FR"/>
        </w:rPr>
      </w:pPr>
      <w:r w:rsidRPr="00042862">
        <w:rPr>
          <w:lang w:val="fr-FR"/>
        </w:rPr>
        <w:t>Diện tích đất rừng phòng hộ đến năm 2025 phân theo vùng kinh tế - xã hội</w:t>
      </w:r>
    </w:p>
    <w:tbl>
      <w:tblPr>
        <w:tblW w:w="9609" w:type="dxa"/>
        <w:tblLook w:val="04A0" w:firstRow="1" w:lastRow="0" w:firstColumn="1" w:lastColumn="0" w:noHBand="0" w:noVBand="1"/>
      </w:tblPr>
      <w:tblGrid>
        <w:gridCol w:w="708"/>
        <w:gridCol w:w="3307"/>
        <w:gridCol w:w="1203"/>
        <w:gridCol w:w="992"/>
        <w:gridCol w:w="1203"/>
        <w:gridCol w:w="992"/>
        <w:gridCol w:w="1204"/>
      </w:tblGrid>
      <w:tr w:rsidR="00042862" w:rsidRPr="00042862" w14:paraId="40035337" w14:textId="77777777" w:rsidTr="00353A4A">
        <w:trPr>
          <w:trHeight w:val="1423"/>
          <w:tblHeader/>
        </w:trPr>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C8DC91" w14:textId="77777777" w:rsidR="00DD73FA" w:rsidRPr="00042862" w:rsidRDefault="00DD73FA" w:rsidP="00F67BB0">
            <w:pPr>
              <w:spacing w:before="0" w:after="0" w:line="240" w:lineRule="auto"/>
              <w:ind w:firstLine="0"/>
              <w:jc w:val="center"/>
              <w:rPr>
                <w:sz w:val="24"/>
              </w:rPr>
            </w:pPr>
            <w:r w:rsidRPr="00042862">
              <w:rPr>
                <w:sz w:val="24"/>
              </w:rPr>
              <w:t>STT</w:t>
            </w:r>
          </w:p>
        </w:tc>
        <w:tc>
          <w:tcPr>
            <w:tcW w:w="33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C2901A" w14:textId="77777777" w:rsidR="00DD73FA" w:rsidRPr="00042862" w:rsidRDefault="00DD73FA" w:rsidP="00F67BB0">
            <w:pPr>
              <w:spacing w:before="0" w:after="0" w:line="240" w:lineRule="auto"/>
              <w:ind w:firstLine="0"/>
              <w:jc w:val="center"/>
              <w:rPr>
                <w:sz w:val="24"/>
              </w:rPr>
            </w:pPr>
            <w:r w:rsidRPr="00042862">
              <w:rPr>
                <w:sz w:val="24"/>
              </w:rPr>
              <w:t>Đơn vị hành chính</w:t>
            </w:r>
          </w:p>
        </w:tc>
        <w:tc>
          <w:tcPr>
            <w:tcW w:w="2195" w:type="dxa"/>
            <w:gridSpan w:val="2"/>
            <w:tcBorders>
              <w:top w:val="single" w:sz="4" w:space="0" w:color="auto"/>
              <w:left w:val="nil"/>
              <w:bottom w:val="single" w:sz="4" w:space="0" w:color="auto"/>
              <w:right w:val="single" w:sz="4" w:space="0" w:color="000000"/>
            </w:tcBorders>
            <w:shd w:val="clear" w:color="auto" w:fill="auto"/>
            <w:vAlign w:val="center"/>
            <w:hideMark/>
          </w:tcPr>
          <w:p w14:paraId="651EFEB9" w14:textId="65D58286" w:rsidR="00DD73FA" w:rsidRPr="00042862" w:rsidRDefault="0040698C" w:rsidP="00F67BB0">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95" w:type="dxa"/>
            <w:gridSpan w:val="2"/>
            <w:tcBorders>
              <w:top w:val="single" w:sz="4" w:space="0" w:color="auto"/>
              <w:left w:val="nil"/>
              <w:bottom w:val="single" w:sz="4" w:space="0" w:color="auto"/>
              <w:right w:val="single" w:sz="4" w:space="0" w:color="000000"/>
            </w:tcBorders>
            <w:shd w:val="clear" w:color="auto" w:fill="auto"/>
            <w:vAlign w:val="center"/>
            <w:hideMark/>
          </w:tcPr>
          <w:p w14:paraId="711EF1C5" w14:textId="77777777" w:rsidR="00DD73FA" w:rsidRPr="00042862" w:rsidRDefault="00DD73FA" w:rsidP="00F67BB0">
            <w:pPr>
              <w:spacing w:before="0" w:after="0" w:line="240" w:lineRule="auto"/>
              <w:ind w:firstLine="0"/>
              <w:jc w:val="center"/>
              <w:rPr>
                <w:sz w:val="24"/>
              </w:rPr>
            </w:pPr>
            <w:r w:rsidRPr="00042862">
              <w:rPr>
                <w:sz w:val="24"/>
              </w:rPr>
              <w:t xml:space="preserve">Điều chỉnh kế hoạch sử dụng đất năm 2025 </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2E085A" w14:textId="77777777" w:rsidR="00DD73FA" w:rsidRPr="00042862" w:rsidRDefault="00DD73FA" w:rsidP="00F67BB0">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05A170CA" w14:textId="77777777" w:rsidTr="00353A4A">
        <w:trPr>
          <w:trHeight w:val="821"/>
          <w:tblHeader/>
        </w:trPr>
        <w:tc>
          <w:tcPr>
            <w:tcW w:w="708" w:type="dxa"/>
            <w:vMerge/>
            <w:tcBorders>
              <w:top w:val="single" w:sz="4" w:space="0" w:color="auto"/>
              <w:left w:val="single" w:sz="4" w:space="0" w:color="auto"/>
              <w:bottom w:val="single" w:sz="4" w:space="0" w:color="000000"/>
              <w:right w:val="single" w:sz="4" w:space="0" w:color="auto"/>
            </w:tcBorders>
            <w:vAlign w:val="center"/>
            <w:hideMark/>
          </w:tcPr>
          <w:p w14:paraId="5A9C3BBF" w14:textId="77777777" w:rsidR="00DD73FA" w:rsidRPr="00042862" w:rsidRDefault="00DD73FA" w:rsidP="00F67BB0">
            <w:pPr>
              <w:spacing w:before="0" w:after="0" w:line="240" w:lineRule="auto"/>
              <w:ind w:firstLine="0"/>
              <w:jc w:val="left"/>
              <w:rPr>
                <w:sz w:val="24"/>
              </w:rPr>
            </w:pPr>
          </w:p>
        </w:tc>
        <w:tc>
          <w:tcPr>
            <w:tcW w:w="3307" w:type="dxa"/>
            <w:vMerge/>
            <w:tcBorders>
              <w:top w:val="single" w:sz="4" w:space="0" w:color="auto"/>
              <w:left w:val="single" w:sz="4" w:space="0" w:color="auto"/>
              <w:bottom w:val="single" w:sz="4" w:space="0" w:color="000000"/>
              <w:right w:val="single" w:sz="4" w:space="0" w:color="auto"/>
            </w:tcBorders>
            <w:vAlign w:val="center"/>
            <w:hideMark/>
          </w:tcPr>
          <w:p w14:paraId="36ACF544" w14:textId="77777777" w:rsidR="00DD73FA" w:rsidRPr="00042862" w:rsidRDefault="00DD73FA" w:rsidP="00F67BB0">
            <w:pPr>
              <w:spacing w:before="0" w:after="0" w:line="240" w:lineRule="auto"/>
              <w:ind w:firstLine="0"/>
              <w:jc w:val="left"/>
              <w:rPr>
                <w:sz w:val="24"/>
              </w:rPr>
            </w:pPr>
          </w:p>
        </w:tc>
        <w:tc>
          <w:tcPr>
            <w:tcW w:w="1203" w:type="dxa"/>
            <w:tcBorders>
              <w:top w:val="nil"/>
              <w:left w:val="nil"/>
              <w:bottom w:val="single" w:sz="4" w:space="0" w:color="auto"/>
              <w:right w:val="single" w:sz="4" w:space="0" w:color="auto"/>
            </w:tcBorders>
            <w:shd w:val="clear" w:color="auto" w:fill="auto"/>
            <w:vAlign w:val="center"/>
            <w:hideMark/>
          </w:tcPr>
          <w:p w14:paraId="2449F43E" w14:textId="77777777" w:rsidR="00DD73FA" w:rsidRPr="00042862" w:rsidRDefault="00DD73FA" w:rsidP="00F67BB0">
            <w:pPr>
              <w:spacing w:before="0" w:after="0" w:line="240" w:lineRule="auto"/>
              <w:ind w:firstLine="0"/>
              <w:jc w:val="center"/>
              <w:rPr>
                <w:sz w:val="24"/>
              </w:rPr>
            </w:pPr>
            <w:r w:rsidRPr="00042862">
              <w:rPr>
                <w:sz w:val="24"/>
              </w:rPr>
              <w:t>Diện tích</w:t>
            </w:r>
            <w:r w:rsidRPr="00042862">
              <w:rPr>
                <w:sz w:val="24"/>
              </w:rPr>
              <w:br/>
              <w:t>(nghìn ha)</w:t>
            </w:r>
          </w:p>
        </w:tc>
        <w:tc>
          <w:tcPr>
            <w:tcW w:w="991" w:type="dxa"/>
            <w:tcBorders>
              <w:top w:val="nil"/>
              <w:left w:val="nil"/>
              <w:bottom w:val="single" w:sz="4" w:space="0" w:color="auto"/>
              <w:right w:val="single" w:sz="4" w:space="0" w:color="auto"/>
            </w:tcBorders>
            <w:shd w:val="clear" w:color="auto" w:fill="auto"/>
            <w:vAlign w:val="center"/>
            <w:hideMark/>
          </w:tcPr>
          <w:p w14:paraId="442BAD63" w14:textId="77777777" w:rsidR="00DD73FA" w:rsidRPr="00042862" w:rsidRDefault="00DD73FA" w:rsidP="00F67BB0">
            <w:pPr>
              <w:spacing w:before="0" w:after="0" w:line="240" w:lineRule="auto"/>
              <w:ind w:firstLine="0"/>
              <w:jc w:val="center"/>
              <w:rPr>
                <w:sz w:val="24"/>
              </w:rPr>
            </w:pPr>
            <w:r w:rsidRPr="00042862">
              <w:rPr>
                <w:sz w:val="24"/>
              </w:rPr>
              <w:t>Cơ cấu</w:t>
            </w:r>
            <w:r w:rsidRPr="00042862">
              <w:rPr>
                <w:sz w:val="24"/>
              </w:rPr>
              <w:br/>
              <w:t>(%)</w:t>
            </w:r>
          </w:p>
        </w:tc>
        <w:tc>
          <w:tcPr>
            <w:tcW w:w="1203" w:type="dxa"/>
            <w:tcBorders>
              <w:top w:val="nil"/>
              <w:left w:val="nil"/>
              <w:bottom w:val="single" w:sz="4" w:space="0" w:color="auto"/>
              <w:right w:val="single" w:sz="4" w:space="0" w:color="auto"/>
            </w:tcBorders>
            <w:shd w:val="clear" w:color="auto" w:fill="auto"/>
            <w:vAlign w:val="center"/>
            <w:hideMark/>
          </w:tcPr>
          <w:p w14:paraId="5AA79803" w14:textId="77777777" w:rsidR="00DD73FA" w:rsidRPr="00042862" w:rsidRDefault="00DD73FA" w:rsidP="00F67BB0">
            <w:pPr>
              <w:spacing w:before="0" w:after="0" w:line="240" w:lineRule="auto"/>
              <w:ind w:firstLine="0"/>
              <w:jc w:val="center"/>
              <w:rPr>
                <w:sz w:val="24"/>
              </w:rPr>
            </w:pPr>
            <w:r w:rsidRPr="00042862">
              <w:rPr>
                <w:sz w:val="24"/>
              </w:rPr>
              <w:t>Diện tích</w:t>
            </w:r>
            <w:r w:rsidRPr="00042862">
              <w:rPr>
                <w:sz w:val="24"/>
              </w:rPr>
              <w:br/>
              <w:t>(nghìn ha)</w:t>
            </w:r>
          </w:p>
        </w:tc>
        <w:tc>
          <w:tcPr>
            <w:tcW w:w="991" w:type="dxa"/>
            <w:tcBorders>
              <w:top w:val="nil"/>
              <w:left w:val="nil"/>
              <w:bottom w:val="single" w:sz="4" w:space="0" w:color="auto"/>
              <w:right w:val="single" w:sz="4" w:space="0" w:color="auto"/>
            </w:tcBorders>
            <w:shd w:val="clear" w:color="auto" w:fill="auto"/>
            <w:vAlign w:val="center"/>
            <w:hideMark/>
          </w:tcPr>
          <w:p w14:paraId="6A7F9E41" w14:textId="77777777" w:rsidR="00DD73FA" w:rsidRPr="00042862" w:rsidRDefault="00DD73FA" w:rsidP="00F67BB0">
            <w:pPr>
              <w:spacing w:before="0" w:after="0" w:line="240" w:lineRule="auto"/>
              <w:ind w:firstLine="0"/>
              <w:jc w:val="center"/>
              <w:rPr>
                <w:sz w:val="24"/>
              </w:rPr>
            </w:pPr>
            <w:r w:rsidRPr="00042862">
              <w:rPr>
                <w:sz w:val="24"/>
              </w:rPr>
              <w:t>Cơ cấu</w:t>
            </w:r>
            <w:r w:rsidRPr="00042862">
              <w:rPr>
                <w:sz w:val="24"/>
              </w:rPr>
              <w:br/>
              <w:t>(%)</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14:paraId="3CE7046C" w14:textId="77777777" w:rsidR="00DD73FA" w:rsidRPr="00042862" w:rsidRDefault="00DD73FA" w:rsidP="00F67BB0">
            <w:pPr>
              <w:spacing w:before="0" w:after="0" w:line="240" w:lineRule="auto"/>
              <w:ind w:firstLine="0"/>
              <w:jc w:val="left"/>
              <w:rPr>
                <w:sz w:val="24"/>
              </w:rPr>
            </w:pPr>
          </w:p>
        </w:tc>
      </w:tr>
      <w:tr w:rsidR="00042862" w:rsidRPr="00042862" w14:paraId="6A868EBB" w14:textId="77777777" w:rsidTr="00353A4A">
        <w:trPr>
          <w:trHeight w:val="3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D70A8C9" w14:textId="77777777" w:rsidR="00DD73FA" w:rsidRPr="00042862" w:rsidRDefault="00DD73FA" w:rsidP="00F67BB0">
            <w:pPr>
              <w:spacing w:before="0" w:after="0" w:line="240" w:lineRule="auto"/>
              <w:ind w:firstLine="0"/>
              <w:jc w:val="center"/>
              <w:rPr>
                <w:sz w:val="20"/>
                <w:szCs w:val="20"/>
              </w:rPr>
            </w:pPr>
            <w:r w:rsidRPr="00042862">
              <w:rPr>
                <w:sz w:val="20"/>
                <w:szCs w:val="20"/>
              </w:rPr>
              <w:t>(1)</w:t>
            </w:r>
          </w:p>
        </w:tc>
        <w:tc>
          <w:tcPr>
            <w:tcW w:w="3307" w:type="dxa"/>
            <w:tcBorders>
              <w:top w:val="nil"/>
              <w:left w:val="nil"/>
              <w:bottom w:val="single" w:sz="4" w:space="0" w:color="auto"/>
              <w:right w:val="single" w:sz="4" w:space="0" w:color="auto"/>
            </w:tcBorders>
            <w:shd w:val="clear" w:color="auto" w:fill="auto"/>
            <w:noWrap/>
            <w:vAlign w:val="center"/>
            <w:hideMark/>
          </w:tcPr>
          <w:p w14:paraId="0607F1BA" w14:textId="77777777" w:rsidR="00DD73FA" w:rsidRPr="00042862" w:rsidRDefault="00DD73FA" w:rsidP="00F67BB0">
            <w:pPr>
              <w:spacing w:before="0" w:after="0" w:line="240" w:lineRule="auto"/>
              <w:ind w:firstLine="0"/>
              <w:jc w:val="center"/>
              <w:rPr>
                <w:sz w:val="20"/>
                <w:szCs w:val="20"/>
              </w:rPr>
            </w:pPr>
            <w:r w:rsidRPr="00042862">
              <w:rPr>
                <w:sz w:val="20"/>
                <w:szCs w:val="20"/>
              </w:rPr>
              <w:t>(2)</w:t>
            </w:r>
          </w:p>
        </w:tc>
        <w:tc>
          <w:tcPr>
            <w:tcW w:w="1203" w:type="dxa"/>
            <w:tcBorders>
              <w:top w:val="nil"/>
              <w:left w:val="nil"/>
              <w:bottom w:val="single" w:sz="4" w:space="0" w:color="auto"/>
              <w:right w:val="single" w:sz="4" w:space="0" w:color="auto"/>
            </w:tcBorders>
            <w:shd w:val="clear" w:color="auto" w:fill="auto"/>
            <w:noWrap/>
            <w:vAlign w:val="center"/>
            <w:hideMark/>
          </w:tcPr>
          <w:p w14:paraId="79D123B7" w14:textId="77777777" w:rsidR="00DD73FA" w:rsidRPr="00042862" w:rsidRDefault="00DD73FA" w:rsidP="00F67BB0">
            <w:pPr>
              <w:spacing w:before="0" w:after="0" w:line="240" w:lineRule="auto"/>
              <w:ind w:firstLine="0"/>
              <w:jc w:val="center"/>
              <w:rPr>
                <w:sz w:val="20"/>
                <w:szCs w:val="20"/>
              </w:rPr>
            </w:pPr>
            <w:r w:rsidRPr="00042862">
              <w:rPr>
                <w:sz w:val="20"/>
                <w:szCs w:val="20"/>
              </w:rPr>
              <w:t>(3)</w:t>
            </w:r>
          </w:p>
        </w:tc>
        <w:tc>
          <w:tcPr>
            <w:tcW w:w="991" w:type="dxa"/>
            <w:tcBorders>
              <w:top w:val="nil"/>
              <w:left w:val="nil"/>
              <w:bottom w:val="single" w:sz="4" w:space="0" w:color="auto"/>
              <w:right w:val="single" w:sz="4" w:space="0" w:color="auto"/>
            </w:tcBorders>
            <w:shd w:val="clear" w:color="auto" w:fill="auto"/>
            <w:noWrap/>
            <w:vAlign w:val="center"/>
            <w:hideMark/>
          </w:tcPr>
          <w:p w14:paraId="675417B1" w14:textId="77777777" w:rsidR="00DD73FA" w:rsidRPr="00042862" w:rsidRDefault="00DD73FA" w:rsidP="00F67BB0">
            <w:pPr>
              <w:spacing w:before="0" w:after="0" w:line="240" w:lineRule="auto"/>
              <w:ind w:firstLine="0"/>
              <w:jc w:val="center"/>
              <w:rPr>
                <w:sz w:val="20"/>
                <w:szCs w:val="20"/>
              </w:rPr>
            </w:pPr>
            <w:r w:rsidRPr="00042862">
              <w:rPr>
                <w:sz w:val="20"/>
                <w:szCs w:val="20"/>
              </w:rPr>
              <w:t>(4)</w:t>
            </w:r>
          </w:p>
        </w:tc>
        <w:tc>
          <w:tcPr>
            <w:tcW w:w="1203" w:type="dxa"/>
            <w:tcBorders>
              <w:top w:val="nil"/>
              <w:left w:val="nil"/>
              <w:bottom w:val="single" w:sz="4" w:space="0" w:color="auto"/>
              <w:right w:val="single" w:sz="4" w:space="0" w:color="auto"/>
            </w:tcBorders>
            <w:shd w:val="clear" w:color="auto" w:fill="auto"/>
            <w:noWrap/>
            <w:vAlign w:val="center"/>
            <w:hideMark/>
          </w:tcPr>
          <w:p w14:paraId="201DD704" w14:textId="77777777" w:rsidR="00DD73FA" w:rsidRPr="00042862" w:rsidRDefault="00DD73FA" w:rsidP="00F67BB0">
            <w:pPr>
              <w:spacing w:before="0" w:after="0" w:line="240" w:lineRule="auto"/>
              <w:ind w:firstLine="0"/>
              <w:jc w:val="center"/>
              <w:rPr>
                <w:sz w:val="20"/>
                <w:szCs w:val="20"/>
              </w:rPr>
            </w:pPr>
            <w:r w:rsidRPr="00042862">
              <w:rPr>
                <w:sz w:val="20"/>
                <w:szCs w:val="20"/>
              </w:rPr>
              <w:t>(5)</w:t>
            </w:r>
          </w:p>
        </w:tc>
        <w:tc>
          <w:tcPr>
            <w:tcW w:w="991" w:type="dxa"/>
            <w:tcBorders>
              <w:top w:val="nil"/>
              <w:left w:val="nil"/>
              <w:bottom w:val="single" w:sz="4" w:space="0" w:color="auto"/>
              <w:right w:val="single" w:sz="4" w:space="0" w:color="auto"/>
            </w:tcBorders>
            <w:shd w:val="clear" w:color="auto" w:fill="auto"/>
            <w:noWrap/>
            <w:vAlign w:val="center"/>
            <w:hideMark/>
          </w:tcPr>
          <w:p w14:paraId="33CE75A4" w14:textId="77777777" w:rsidR="00DD73FA" w:rsidRPr="00042862" w:rsidRDefault="00DD73FA" w:rsidP="00F67BB0">
            <w:pPr>
              <w:spacing w:before="0" w:after="0" w:line="240" w:lineRule="auto"/>
              <w:ind w:firstLine="0"/>
              <w:jc w:val="center"/>
              <w:rPr>
                <w:sz w:val="20"/>
                <w:szCs w:val="20"/>
              </w:rPr>
            </w:pPr>
            <w:r w:rsidRPr="00042862">
              <w:rPr>
                <w:sz w:val="20"/>
                <w:szCs w:val="20"/>
              </w:rPr>
              <w:t>(6)</w:t>
            </w:r>
          </w:p>
        </w:tc>
        <w:tc>
          <w:tcPr>
            <w:tcW w:w="1204" w:type="dxa"/>
            <w:tcBorders>
              <w:top w:val="nil"/>
              <w:left w:val="nil"/>
              <w:bottom w:val="single" w:sz="4" w:space="0" w:color="auto"/>
              <w:right w:val="single" w:sz="4" w:space="0" w:color="auto"/>
            </w:tcBorders>
            <w:shd w:val="clear" w:color="auto" w:fill="auto"/>
            <w:noWrap/>
            <w:vAlign w:val="center"/>
            <w:hideMark/>
          </w:tcPr>
          <w:p w14:paraId="1283EF78" w14:textId="77777777" w:rsidR="00DD73FA" w:rsidRPr="00042862" w:rsidRDefault="00DD73FA" w:rsidP="00F67BB0">
            <w:pPr>
              <w:spacing w:before="0" w:after="0" w:line="240" w:lineRule="auto"/>
              <w:ind w:firstLine="0"/>
              <w:jc w:val="center"/>
              <w:rPr>
                <w:sz w:val="20"/>
                <w:szCs w:val="20"/>
              </w:rPr>
            </w:pPr>
            <w:r w:rsidRPr="00042862">
              <w:rPr>
                <w:sz w:val="20"/>
                <w:szCs w:val="20"/>
              </w:rPr>
              <w:t>(7) = (5) - (3)</w:t>
            </w:r>
          </w:p>
        </w:tc>
      </w:tr>
      <w:tr w:rsidR="00042862" w:rsidRPr="00042862" w14:paraId="6C984D18" w14:textId="77777777" w:rsidTr="00353A4A">
        <w:trPr>
          <w:trHeight w:val="51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71E885B" w14:textId="77777777" w:rsidR="00A00CF0" w:rsidRPr="00042862" w:rsidRDefault="00A00CF0" w:rsidP="00A00CF0">
            <w:pPr>
              <w:spacing w:before="0" w:after="0" w:line="240" w:lineRule="auto"/>
              <w:ind w:firstLine="0"/>
              <w:jc w:val="center"/>
              <w:rPr>
                <w:sz w:val="24"/>
              </w:rPr>
            </w:pPr>
            <w:r w:rsidRPr="00042862">
              <w:rPr>
                <w:sz w:val="24"/>
              </w:rPr>
              <w:t> </w:t>
            </w:r>
          </w:p>
        </w:tc>
        <w:tc>
          <w:tcPr>
            <w:tcW w:w="3307" w:type="dxa"/>
            <w:tcBorders>
              <w:top w:val="nil"/>
              <w:left w:val="nil"/>
              <w:bottom w:val="single" w:sz="4" w:space="0" w:color="auto"/>
              <w:right w:val="single" w:sz="4" w:space="0" w:color="auto"/>
            </w:tcBorders>
            <w:shd w:val="clear" w:color="auto" w:fill="auto"/>
            <w:noWrap/>
            <w:vAlign w:val="center"/>
            <w:hideMark/>
          </w:tcPr>
          <w:p w14:paraId="7961DE87" w14:textId="77777777" w:rsidR="00A00CF0" w:rsidRPr="00042862" w:rsidRDefault="00A00CF0" w:rsidP="00A00CF0">
            <w:pPr>
              <w:spacing w:before="0" w:after="0" w:line="240" w:lineRule="auto"/>
              <w:ind w:firstLine="0"/>
              <w:jc w:val="center"/>
              <w:rPr>
                <w:b/>
                <w:bCs/>
                <w:sz w:val="24"/>
              </w:rPr>
            </w:pPr>
            <w:r w:rsidRPr="00042862">
              <w:rPr>
                <w:b/>
                <w:bCs/>
                <w:sz w:val="24"/>
              </w:rPr>
              <w:t>Cả nước</w:t>
            </w:r>
          </w:p>
        </w:tc>
        <w:tc>
          <w:tcPr>
            <w:tcW w:w="1203" w:type="dxa"/>
            <w:tcBorders>
              <w:top w:val="nil"/>
              <w:left w:val="nil"/>
              <w:bottom w:val="single" w:sz="4" w:space="0" w:color="auto"/>
              <w:right w:val="single" w:sz="4" w:space="0" w:color="auto"/>
            </w:tcBorders>
            <w:shd w:val="clear" w:color="auto" w:fill="auto"/>
            <w:noWrap/>
            <w:vAlign w:val="center"/>
            <w:hideMark/>
          </w:tcPr>
          <w:p w14:paraId="3AA2C838" w14:textId="4DCA3574" w:rsidR="00A00CF0" w:rsidRPr="00042862" w:rsidRDefault="00A00CF0" w:rsidP="00A00CF0">
            <w:pPr>
              <w:spacing w:before="0" w:after="0" w:line="280" w:lineRule="exact"/>
              <w:ind w:firstLine="0"/>
              <w:jc w:val="center"/>
              <w:rPr>
                <w:b/>
                <w:bCs/>
                <w:sz w:val="24"/>
              </w:rPr>
            </w:pPr>
            <w:r w:rsidRPr="00042862">
              <w:rPr>
                <w:b/>
                <w:bCs/>
                <w:sz w:val="24"/>
              </w:rPr>
              <w:t>5.171,98</w:t>
            </w:r>
          </w:p>
        </w:tc>
        <w:tc>
          <w:tcPr>
            <w:tcW w:w="991" w:type="dxa"/>
            <w:tcBorders>
              <w:top w:val="nil"/>
              <w:left w:val="nil"/>
              <w:bottom w:val="single" w:sz="4" w:space="0" w:color="auto"/>
              <w:right w:val="single" w:sz="4" w:space="0" w:color="auto"/>
            </w:tcBorders>
            <w:shd w:val="clear" w:color="auto" w:fill="auto"/>
            <w:noWrap/>
            <w:vAlign w:val="center"/>
            <w:hideMark/>
          </w:tcPr>
          <w:p w14:paraId="11E7EAD5" w14:textId="5B4475C4" w:rsidR="00A00CF0" w:rsidRPr="00042862" w:rsidRDefault="00A00CF0" w:rsidP="00A00CF0">
            <w:pPr>
              <w:spacing w:before="0" w:after="0" w:line="280" w:lineRule="exact"/>
              <w:ind w:firstLine="0"/>
              <w:jc w:val="center"/>
              <w:rPr>
                <w:b/>
                <w:bCs/>
                <w:sz w:val="24"/>
              </w:rPr>
            </w:pPr>
            <w:r w:rsidRPr="00042862">
              <w:rPr>
                <w:b/>
                <w:bCs/>
                <w:sz w:val="24"/>
              </w:rPr>
              <w:t>100,00</w:t>
            </w:r>
          </w:p>
        </w:tc>
        <w:tc>
          <w:tcPr>
            <w:tcW w:w="1203" w:type="dxa"/>
            <w:tcBorders>
              <w:top w:val="nil"/>
              <w:left w:val="nil"/>
              <w:bottom w:val="single" w:sz="4" w:space="0" w:color="auto"/>
              <w:right w:val="single" w:sz="4" w:space="0" w:color="auto"/>
            </w:tcBorders>
            <w:shd w:val="clear" w:color="auto" w:fill="auto"/>
            <w:noWrap/>
            <w:vAlign w:val="center"/>
            <w:hideMark/>
          </w:tcPr>
          <w:p w14:paraId="0928A2BB" w14:textId="3C2727BB" w:rsidR="00A00CF0" w:rsidRPr="00042862" w:rsidRDefault="00A00CF0" w:rsidP="00A00CF0">
            <w:pPr>
              <w:spacing w:before="0" w:after="0" w:line="280" w:lineRule="exact"/>
              <w:ind w:firstLine="0"/>
              <w:jc w:val="center"/>
              <w:rPr>
                <w:b/>
                <w:bCs/>
                <w:sz w:val="24"/>
              </w:rPr>
            </w:pPr>
            <w:r w:rsidRPr="00042862">
              <w:rPr>
                <w:b/>
                <w:bCs/>
                <w:sz w:val="24"/>
              </w:rPr>
              <w:t>5.140,22</w:t>
            </w:r>
          </w:p>
        </w:tc>
        <w:tc>
          <w:tcPr>
            <w:tcW w:w="991" w:type="dxa"/>
            <w:tcBorders>
              <w:top w:val="nil"/>
              <w:left w:val="nil"/>
              <w:bottom w:val="single" w:sz="4" w:space="0" w:color="auto"/>
              <w:right w:val="single" w:sz="4" w:space="0" w:color="auto"/>
            </w:tcBorders>
            <w:shd w:val="clear" w:color="auto" w:fill="auto"/>
            <w:noWrap/>
            <w:vAlign w:val="center"/>
            <w:hideMark/>
          </w:tcPr>
          <w:p w14:paraId="76F79FFF" w14:textId="421408BA" w:rsidR="00A00CF0" w:rsidRPr="00042862" w:rsidRDefault="00A00CF0" w:rsidP="00A00CF0">
            <w:pPr>
              <w:spacing w:before="0" w:after="0" w:line="280" w:lineRule="exact"/>
              <w:ind w:firstLine="0"/>
              <w:jc w:val="center"/>
              <w:rPr>
                <w:b/>
                <w:bCs/>
                <w:sz w:val="24"/>
              </w:rPr>
            </w:pPr>
            <w:r w:rsidRPr="00042862">
              <w:rPr>
                <w:b/>
                <w:bCs/>
                <w:sz w:val="24"/>
              </w:rPr>
              <w:t>100,00</w:t>
            </w:r>
          </w:p>
        </w:tc>
        <w:tc>
          <w:tcPr>
            <w:tcW w:w="1204" w:type="dxa"/>
            <w:tcBorders>
              <w:top w:val="nil"/>
              <w:left w:val="nil"/>
              <w:bottom w:val="single" w:sz="4" w:space="0" w:color="auto"/>
              <w:right w:val="single" w:sz="4" w:space="0" w:color="auto"/>
            </w:tcBorders>
            <w:shd w:val="clear" w:color="auto" w:fill="auto"/>
            <w:noWrap/>
            <w:vAlign w:val="center"/>
            <w:hideMark/>
          </w:tcPr>
          <w:p w14:paraId="14C1DF18" w14:textId="28DA80FD" w:rsidR="00A00CF0" w:rsidRPr="00042862" w:rsidRDefault="00A00CF0" w:rsidP="00A00CF0">
            <w:pPr>
              <w:spacing w:before="0" w:after="0" w:line="280" w:lineRule="exact"/>
              <w:ind w:firstLine="0"/>
              <w:jc w:val="center"/>
              <w:rPr>
                <w:b/>
                <w:bCs/>
                <w:sz w:val="24"/>
              </w:rPr>
            </w:pPr>
            <w:r w:rsidRPr="00042862">
              <w:rPr>
                <w:b/>
                <w:bCs/>
                <w:sz w:val="24"/>
              </w:rPr>
              <w:t>-31,76</w:t>
            </w:r>
          </w:p>
        </w:tc>
      </w:tr>
      <w:tr w:rsidR="00042862" w:rsidRPr="00042862" w14:paraId="1F0920D7" w14:textId="77777777" w:rsidTr="00353A4A">
        <w:trPr>
          <w:trHeight w:val="751"/>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9D28675" w14:textId="77777777" w:rsidR="00A00CF0" w:rsidRPr="00042862" w:rsidRDefault="00A00CF0" w:rsidP="00A00CF0">
            <w:pPr>
              <w:spacing w:before="0" w:after="0" w:line="240" w:lineRule="auto"/>
              <w:ind w:firstLine="0"/>
              <w:jc w:val="center"/>
              <w:rPr>
                <w:sz w:val="24"/>
              </w:rPr>
            </w:pPr>
            <w:r w:rsidRPr="00042862">
              <w:rPr>
                <w:sz w:val="24"/>
              </w:rPr>
              <w:t>1</w:t>
            </w:r>
          </w:p>
        </w:tc>
        <w:tc>
          <w:tcPr>
            <w:tcW w:w="3307" w:type="dxa"/>
            <w:tcBorders>
              <w:top w:val="nil"/>
              <w:left w:val="nil"/>
              <w:bottom w:val="single" w:sz="4" w:space="0" w:color="auto"/>
              <w:right w:val="single" w:sz="4" w:space="0" w:color="auto"/>
            </w:tcBorders>
            <w:shd w:val="clear" w:color="auto" w:fill="auto"/>
            <w:noWrap/>
            <w:vAlign w:val="center"/>
            <w:hideMark/>
          </w:tcPr>
          <w:p w14:paraId="0C7D1059" w14:textId="77777777" w:rsidR="00A00CF0" w:rsidRPr="00042862" w:rsidRDefault="00A00CF0" w:rsidP="00A00CF0">
            <w:pPr>
              <w:spacing w:before="0" w:after="0" w:line="240" w:lineRule="auto"/>
              <w:ind w:firstLine="0"/>
              <w:jc w:val="left"/>
              <w:rPr>
                <w:sz w:val="24"/>
              </w:rPr>
            </w:pPr>
            <w:r w:rsidRPr="00042862">
              <w:rPr>
                <w:sz w:val="24"/>
              </w:rPr>
              <w:t>Vùng Trung du và miền núi phía Bắc</w:t>
            </w:r>
          </w:p>
        </w:tc>
        <w:tc>
          <w:tcPr>
            <w:tcW w:w="1203" w:type="dxa"/>
            <w:tcBorders>
              <w:top w:val="nil"/>
              <w:left w:val="nil"/>
              <w:bottom w:val="single" w:sz="4" w:space="0" w:color="auto"/>
              <w:right w:val="single" w:sz="4" w:space="0" w:color="auto"/>
            </w:tcBorders>
            <w:shd w:val="clear" w:color="auto" w:fill="auto"/>
            <w:noWrap/>
            <w:vAlign w:val="center"/>
            <w:hideMark/>
          </w:tcPr>
          <w:p w14:paraId="34E8D1A4" w14:textId="68983A0F" w:rsidR="00A00CF0" w:rsidRPr="00042862" w:rsidRDefault="00A00CF0" w:rsidP="00A00CF0">
            <w:pPr>
              <w:spacing w:before="0" w:after="0" w:line="280" w:lineRule="exact"/>
              <w:ind w:firstLine="0"/>
              <w:jc w:val="center"/>
              <w:rPr>
                <w:sz w:val="24"/>
              </w:rPr>
            </w:pPr>
            <w:r w:rsidRPr="00042862">
              <w:rPr>
                <w:sz w:val="24"/>
              </w:rPr>
              <w:t>2.155,81</w:t>
            </w:r>
          </w:p>
        </w:tc>
        <w:tc>
          <w:tcPr>
            <w:tcW w:w="991" w:type="dxa"/>
            <w:tcBorders>
              <w:top w:val="nil"/>
              <w:left w:val="nil"/>
              <w:bottom w:val="single" w:sz="4" w:space="0" w:color="auto"/>
              <w:right w:val="single" w:sz="4" w:space="0" w:color="auto"/>
            </w:tcBorders>
            <w:shd w:val="clear" w:color="auto" w:fill="auto"/>
            <w:noWrap/>
            <w:vAlign w:val="center"/>
            <w:hideMark/>
          </w:tcPr>
          <w:p w14:paraId="62BF59F7" w14:textId="79675C19" w:rsidR="00A00CF0" w:rsidRPr="00042862" w:rsidRDefault="00A00CF0" w:rsidP="00A00CF0">
            <w:pPr>
              <w:spacing w:before="0" w:after="0" w:line="280" w:lineRule="exact"/>
              <w:ind w:firstLine="0"/>
              <w:jc w:val="center"/>
              <w:rPr>
                <w:sz w:val="24"/>
              </w:rPr>
            </w:pPr>
            <w:r w:rsidRPr="00042862">
              <w:rPr>
                <w:sz w:val="24"/>
              </w:rPr>
              <w:t>41,68</w:t>
            </w:r>
          </w:p>
        </w:tc>
        <w:tc>
          <w:tcPr>
            <w:tcW w:w="1203" w:type="dxa"/>
            <w:tcBorders>
              <w:top w:val="nil"/>
              <w:left w:val="nil"/>
              <w:bottom w:val="single" w:sz="4" w:space="0" w:color="auto"/>
              <w:right w:val="single" w:sz="4" w:space="0" w:color="auto"/>
            </w:tcBorders>
            <w:shd w:val="clear" w:color="auto" w:fill="auto"/>
            <w:noWrap/>
            <w:vAlign w:val="center"/>
            <w:hideMark/>
          </w:tcPr>
          <w:p w14:paraId="61EB4D51" w14:textId="30FF2840" w:rsidR="00A00CF0" w:rsidRPr="00042862" w:rsidRDefault="00A00CF0" w:rsidP="00A00CF0">
            <w:pPr>
              <w:spacing w:before="0" w:after="0" w:line="280" w:lineRule="exact"/>
              <w:ind w:firstLine="0"/>
              <w:jc w:val="center"/>
              <w:rPr>
                <w:sz w:val="24"/>
              </w:rPr>
            </w:pPr>
            <w:r w:rsidRPr="00042862">
              <w:rPr>
                <w:sz w:val="24"/>
              </w:rPr>
              <w:t>2.154,14</w:t>
            </w:r>
          </w:p>
        </w:tc>
        <w:tc>
          <w:tcPr>
            <w:tcW w:w="991" w:type="dxa"/>
            <w:tcBorders>
              <w:top w:val="nil"/>
              <w:left w:val="nil"/>
              <w:bottom w:val="single" w:sz="4" w:space="0" w:color="auto"/>
              <w:right w:val="single" w:sz="4" w:space="0" w:color="auto"/>
            </w:tcBorders>
            <w:shd w:val="clear" w:color="auto" w:fill="auto"/>
            <w:noWrap/>
            <w:vAlign w:val="center"/>
            <w:hideMark/>
          </w:tcPr>
          <w:p w14:paraId="1B020E8B" w14:textId="77B09AF7" w:rsidR="00A00CF0" w:rsidRPr="00042862" w:rsidRDefault="00A00CF0" w:rsidP="00A00CF0">
            <w:pPr>
              <w:spacing w:before="0" w:after="0" w:line="280" w:lineRule="exact"/>
              <w:ind w:firstLine="0"/>
              <w:jc w:val="center"/>
              <w:rPr>
                <w:sz w:val="24"/>
              </w:rPr>
            </w:pPr>
            <w:r w:rsidRPr="00042862">
              <w:rPr>
                <w:sz w:val="24"/>
              </w:rPr>
              <w:t>41,91</w:t>
            </w:r>
          </w:p>
        </w:tc>
        <w:tc>
          <w:tcPr>
            <w:tcW w:w="1204" w:type="dxa"/>
            <w:tcBorders>
              <w:top w:val="nil"/>
              <w:left w:val="nil"/>
              <w:bottom w:val="single" w:sz="4" w:space="0" w:color="auto"/>
              <w:right w:val="single" w:sz="4" w:space="0" w:color="auto"/>
            </w:tcBorders>
            <w:shd w:val="clear" w:color="auto" w:fill="auto"/>
            <w:noWrap/>
            <w:vAlign w:val="center"/>
            <w:hideMark/>
          </w:tcPr>
          <w:p w14:paraId="38F4B679" w14:textId="27DB5E29" w:rsidR="00A00CF0" w:rsidRPr="00042862" w:rsidRDefault="00A00CF0" w:rsidP="00A00CF0">
            <w:pPr>
              <w:spacing w:before="0" w:after="0" w:line="280" w:lineRule="exact"/>
              <w:ind w:firstLine="0"/>
              <w:jc w:val="center"/>
              <w:rPr>
                <w:sz w:val="24"/>
              </w:rPr>
            </w:pPr>
            <w:r w:rsidRPr="00042862">
              <w:rPr>
                <w:sz w:val="24"/>
              </w:rPr>
              <w:t>-1,67</w:t>
            </w:r>
          </w:p>
        </w:tc>
      </w:tr>
      <w:tr w:rsidR="00042862" w:rsidRPr="00042862" w14:paraId="3E907EB8" w14:textId="77777777" w:rsidTr="00353A4A">
        <w:trPr>
          <w:trHeight w:val="51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C3DACA0" w14:textId="77777777" w:rsidR="00A00CF0" w:rsidRPr="00042862" w:rsidRDefault="00A00CF0" w:rsidP="00A00CF0">
            <w:pPr>
              <w:spacing w:before="0" w:after="0" w:line="240" w:lineRule="auto"/>
              <w:ind w:firstLine="0"/>
              <w:jc w:val="center"/>
              <w:rPr>
                <w:sz w:val="24"/>
              </w:rPr>
            </w:pPr>
            <w:r w:rsidRPr="00042862">
              <w:rPr>
                <w:sz w:val="24"/>
              </w:rPr>
              <w:t>2</w:t>
            </w:r>
          </w:p>
        </w:tc>
        <w:tc>
          <w:tcPr>
            <w:tcW w:w="3307" w:type="dxa"/>
            <w:tcBorders>
              <w:top w:val="nil"/>
              <w:left w:val="nil"/>
              <w:bottom w:val="single" w:sz="4" w:space="0" w:color="auto"/>
              <w:right w:val="single" w:sz="4" w:space="0" w:color="auto"/>
            </w:tcBorders>
            <w:shd w:val="clear" w:color="auto" w:fill="auto"/>
            <w:noWrap/>
            <w:vAlign w:val="center"/>
            <w:hideMark/>
          </w:tcPr>
          <w:p w14:paraId="25144BC5" w14:textId="77777777" w:rsidR="00A00CF0" w:rsidRPr="00042862" w:rsidRDefault="00A00CF0" w:rsidP="00A00CF0">
            <w:pPr>
              <w:spacing w:before="0" w:after="0" w:line="240" w:lineRule="auto"/>
              <w:ind w:firstLine="0"/>
              <w:jc w:val="left"/>
              <w:rPr>
                <w:sz w:val="24"/>
              </w:rPr>
            </w:pPr>
            <w:r w:rsidRPr="00042862">
              <w:rPr>
                <w:sz w:val="24"/>
              </w:rPr>
              <w:t>Vùng Đồng bằng sông Hồng</w:t>
            </w:r>
          </w:p>
        </w:tc>
        <w:tc>
          <w:tcPr>
            <w:tcW w:w="1203" w:type="dxa"/>
            <w:tcBorders>
              <w:top w:val="nil"/>
              <w:left w:val="nil"/>
              <w:bottom w:val="single" w:sz="4" w:space="0" w:color="auto"/>
              <w:right w:val="single" w:sz="4" w:space="0" w:color="auto"/>
            </w:tcBorders>
            <w:shd w:val="clear" w:color="auto" w:fill="auto"/>
            <w:noWrap/>
            <w:vAlign w:val="center"/>
            <w:hideMark/>
          </w:tcPr>
          <w:p w14:paraId="16AB8FA6" w14:textId="20CB5B7C" w:rsidR="00A00CF0" w:rsidRPr="00042862" w:rsidRDefault="00A00CF0" w:rsidP="00A00CF0">
            <w:pPr>
              <w:spacing w:before="0" w:after="0" w:line="280" w:lineRule="exact"/>
              <w:ind w:firstLine="0"/>
              <w:jc w:val="center"/>
              <w:rPr>
                <w:sz w:val="24"/>
              </w:rPr>
            </w:pPr>
            <w:r w:rsidRPr="00042862">
              <w:rPr>
                <w:sz w:val="24"/>
              </w:rPr>
              <w:t>151,04</w:t>
            </w:r>
          </w:p>
        </w:tc>
        <w:tc>
          <w:tcPr>
            <w:tcW w:w="991" w:type="dxa"/>
            <w:tcBorders>
              <w:top w:val="nil"/>
              <w:left w:val="nil"/>
              <w:bottom w:val="single" w:sz="4" w:space="0" w:color="auto"/>
              <w:right w:val="single" w:sz="4" w:space="0" w:color="auto"/>
            </w:tcBorders>
            <w:shd w:val="clear" w:color="auto" w:fill="auto"/>
            <w:noWrap/>
            <w:vAlign w:val="center"/>
            <w:hideMark/>
          </w:tcPr>
          <w:p w14:paraId="4EB286EE" w14:textId="63BC422F" w:rsidR="00A00CF0" w:rsidRPr="00042862" w:rsidRDefault="00A00CF0" w:rsidP="00A00CF0">
            <w:pPr>
              <w:spacing w:before="0" w:after="0" w:line="280" w:lineRule="exact"/>
              <w:ind w:firstLine="0"/>
              <w:jc w:val="center"/>
              <w:rPr>
                <w:sz w:val="24"/>
              </w:rPr>
            </w:pPr>
            <w:r w:rsidRPr="00042862">
              <w:rPr>
                <w:sz w:val="24"/>
              </w:rPr>
              <w:t>2,92</w:t>
            </w:r>
          </w:p>
        </w:tc>
        <w:tc>
          <w:tcPr>
            <w:tcW w:w="1203" w:type="dxa"/>
            <w:tcBorders>
              <w:top w:val="nil"/>
              <w:left w:val="nil"/>
              <w:bottom w:val="single" w:sz="4" w:space="0" w:color="auto"/>
              <w:right w:val="single" w:sz="4" w:space="0" w:color="auto"/>
            </w:tcBorders>
            <w:shd w:val="clear" w:color="auto" w:fill="auto"/>
            <w:noWrap/>
            <w:vAlign w:val="center"/>
            <w:hideMark/>
          </w:tcPr>
          <w:p w14:paraId="31EF3812" w14:textId="6F5E2215" w:rsidR="00A00CF0" w:rsidRPr="00042862" w:rsidRDefault="00A00CF0" w:rsidP="00A00CF0">
            <w:pPr>
              <w:spacing w:before="0" w:after="0" w:line="280" w:lineRule="exact"/>
              <w:ind w:firstLine="0"/>
              <w:jc w:val="center"/>
              <w:rPr>
                <w:sz w:val="24"/>
              </w:rPr>
            </w:pPr>
            <w:r w:rsidRPr="00042862">
              <w:rPr>
                <w:sz w:val="24"/>
              </w:rPr>
              <w:t>142,79</w:t>
            </w:r>
          </w:p>
        </w:tc>
        <w:tc>
          <w:tcPr>
            <w:tcW w:w="991" w:type="dxa"/>
            <w:tcBorders>
              <w:top w:val="nil"/>
              <w:left w:val="nil"/>
              <w:bottom w:val="single" w:sz="4" w:space="0" w:color="auto"/>
              <w:right w:val="single" w:sz="4" w:space="0" w:color="auto"/>
            </w:tcBorders>
            <w:shd w:val="clear" w:color="auto" w:fill="auto"/>
            <w:noWrap/>
            <w:vAlign w:val="center"/>
            <w:hideMark/>
          </w:tcPr>
          <w:p w14:paraId="4146DBB0" w14:textId="20B96084" w:rsidR="00A00CF0" w:rsidRPr="00042862" w:rsidRDefault="00A00CF0" w:rsidP="00A00CF0">
            <w:pPr>
              <w:spacing w:before="0" w:after="0" w:line="280" w:lineRule="exact"/>
              <w:ind w:firstLine="0"/>
              <w:jc w:val="center"/>
              <w:rPr>
                <w:sz w:val="24"/>
              </w:rPr>
            </w:pPr>
            <w:r w:rsidRPr="00042862">
              <w:rPr>
                <w:sz w:val="24"/>
              </w:rPr>
              <w:t>2,78</w:t>
            </w:r>
          </w:p>
        </w:tc>
        <w:tc>
          <w:tcPr>
            <w:tcW w:w="1204" w:type="dxa"/>
            <w:tcBorders>
              <w:top w:val="nil"/>
              <w:left w:val="nil"/>
              <w:bottom w:val="single" w:sz="4" w:space="0" w:color="auto"/>
              <w:right w:val="single" w:sz="4" w:space="0" w:color="auto"/>
            </w:tcBorders>
            <w:shd w:val="clear" w:color="auto" w:fill="auto"/>
            <w:noWrap/>
            <w:vAlign w:val="center"/>
            <w:hideMark/>
          </w:tcPr>
          <w:p w14:paraId="5666BDE9" w14:textId="75507FDD" w:rsidR="00A00CF0" w:rsidRPr="00042862" w:rsidRDefault="00A00CF0" w:rsidP="00A00CF0">
            <w:pPr>
              <w:spacing w:before="0" w:after="0" w:line="280" w:lineRule="exact"/>
              <w:ind w:firstLine="0"/>
              <w:jc w:val="center"/>
              <w:rPr>
                <w:sz w:val="24"/>
              </w:rPr>
            </w:pPr>
            <w:r w:rsidRPr="00042862">
              <w:rPr>
                <w:sz w:val="24"/>
              </w:rPr>
              <w:t>-8,25</w:t>
            </w:r>
          </w:p>
        </w:tc>
      </w:tr>
      <w:tr w:rsidR="00042862" w:rsidRPr="00042862" w14:paraId="1AD2B4E9" w14:textId="77777777" w:rsidTr="00353A4A">
        <w:trPr>
          <w:trHeight w:val="673"/>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85A21F9" w14:textId="77777777" w:rsidR="00A00CF0" w:rsidRPr="00042862" w:rsidRDefault="00A00CF0" w:rsidP="00A00CF0">
            <w:pPr>
              <w:spacing w:before="0" w:after="0" w:line="240" w:lineRule="auto"/>
              <w:ind w:firstLine="0"/>
              <w:jc w:val="center"/>
              <w:rPr>
                <w:sz w:val="24"/>
              </w:rPr>
            </w:pPr>
            <w:r w:rsidRPr="00042862">
              <w:rPr>
                <w:sz w:val="24"/>
              </w:rPr>
              <w:t>3</w:t>
            </w:r>
          </w:p>
        </w:tc>
        <w:tc>
          <w:tcPr>
            <w:tcW w:w="3307" w:type="dxa"/>
            <w:tcBorders>
              <w:top w:val="nil"/>
              <w:left w:val="nil"/>
              <w:bottom w:val="single" w:sz="4" w:space="0" w:color="auto"/>
              <w:right w:val="single" w:sz="4" w:space="0" w:color="auto"/>
            </w:tcBorders>
            <w:shd w:val="clear" w:color="auto" w:fill="auto"/>
            <w:vAlign w:val="center"/>
            <w:hideMark/>
          </w:tcPr>
          <w:p w14:paraId="44D63216" w14:textId="77777777" w:rsidR="00A00CF0" w:rsidRPr="00042862" w:rsidRDefault="00A00CF0" w:rsidP="00A00CF0">
            <w:pPr>
              <w:spacing w:before="0" w:after="0" w:line="240" w:lineRule="auto"/>
              <w:ind w:firstLine="0"/>
              <w:jc w:val="left"/>
              <w:rPr>
                <w:sz w:val="24"/>
              </w:rPr>
            </w:pPr>
            <w:r w:rsidRPr="00042862">
              <w:rPr>
                <w:sz w:val="24"/>
              </w:rPr>
              <w:t>Vùng Bắc Trung Bộ và Duyên hải miền Trung</w:t>
            </w:r>
          </w:p>
        </w:tc>
        <w:tc>
          <w:tcPr>
            <w:tcW w:w="1203" w:type="dxa"/>
            <w:tcBorders>
              <w:top w:val="nil"/>
              <w:left w:val="nil"/>
              <w:bottom w:val="single" w:sz="4" w:space="0" w:color="auto"/>
              <w:right w:val="single" w:sz="4" w:space="0" w:color="auto"/>
            </w:tcBorders>
            <w:shd w:val="clear" w:color="auto" w:fill="auto"/>
            <w:noWrap/>
            <w:vAlign w:val="center"/>
            <w:hideMark/>
          </w:tcPr>
          <w:p w14:paraId="684C4DA8" w14:textId="1C6B36C3" w:rsidR="00A00CF0" w:rsidRPr="00042862" w:rsidRDefault="00A00CF0" w:rsidP="00A00CF0">
            <w:pPr>
              <w:spacing w:before="0" w:after="0" w:line="280" w:lineRule="exact"/>
              <w:ind w:firstLine="0"/>
              <w:jc w:val="center"/>
              <w:rPr>
                <w:sz w:val="24"/>
              </w:rPr>
            </w:pPr>
            <w:r w:rsidRPr="00042862">
              <w:rPr>
                <w:sz w:val="24"/>
              </w:rPr>
              <w:t>2.059,18</w:t>
            </w:r>
          </w:p>
        </w:tc>
        <w:tc>
          <w:tcPr>
            <w:tcW w:w="991" w:type="dxa"/>
            <w:tcBorders>
              <w:top w:val="nil"/>
              <w:left w:val="nil"/>
              <w:bottom w:val="single" w:sz="4" w:space="0" w:color="auto"/>
              <w:right w:val="single" w:sz="4" w:space="0" w:color="auto"/>
            </w:tcBorders>
            <w:shd w:val="clear" w:color="auto" w:fill="auto"/>
            <w:noWrap/>
            <w:vAlign w:val="center"/>
            <w:hideMark/>
          </w:tcPr>
          <w:p w14:paraId="524C13CD" w14:textId="72AC3F80" w:rsidR="00A00CF0" w:rsidRPr="00042862" w:rsidRDefault="00A00CF0" w:rsidP="00A00CF0">
            <w:pPr>
              <w:spacing w:before="0" w:after="0" w:line="280" w:lineRule="exact"/>
              <w:ind w:firstLine="0"/>
              <w:jc w:val="center"/>
              <w:rPr>
                <w:sz w:val="24"/>
              </w:rPr>
            </w:pPr>
            <w:r w:rsidRPr="00042862">
              <w:rPr>
                <w:sz w:val="24"/>
              </w:rPr>
              <w:t>39,81</w:t>
            </w:r>
          </w:p>
        </w:tc>
        <w:tc>
          <w:tcPr>
            <w:tcW w:w="1203" w:type="dxa"/>
            <w:tcBorders>
              <w:top w:val="nil"/>
              <w:left w:val="nil"/>
              <w:bottom w:val="single" w:sz="4" w:space="0" w:color="auto"/>
              <w:right w:val="single" w:sz="4" w:space="0" w:color="auto"/>
            </w:tcBorders>
            <w:shd w:val="clear" w:color="auto" w:fill="auto"/>
            <w:noWrap/>
            <w:vAlign w:val="center"/>
            <w:hideMark/>
          </w:tcPr>
          <w:p w14:paraId="4BA07D48" w14:textId="7141DA00" w:rsidR="00A00CF0" w:rsidRPr="00042862" w:rsidRDefault="00A00CF0" w:rsidP="00A00CF0">
            <w:pPr>
              <w:spacing w:before="0" w:after="0" w:line="280" w:lineRule="exact"/>
              <w:ind w:firstLine="0"/>
              <w:jc w:val="center"/>
              <w:rPr>
                <w:sz w:val="24"/>
              </w:rPr>
            </w:pPr>
            <w:r w:rsidRPr="00042862">
              <w:rPr>
                <w:sz w:val="24"/>
              </w:rPr>
              <w:t>2.040,61</w:t>
            </w:r>
          </w:p>
        </w:tc>
        <w:tc>
          <w:tcPr>
            <w:tcW w:w="991" w:type="dxa"/>
            <w:tcBorders>
              <w:top w:val="nil"/>
              <w:left w:val="nil"/>
              <w:bottom w:val="single" w:sz="4" w:space="0" w:color="auto"/>
              <w:right w:val="single" w:sz="4" w:space="0" w:color="auto"/>
            </w:tcBorders>
            <w:shd w:val="clear" w:color="auto" w:fill="auto"/>
            <w:noWrap/>
            <w:vAlign w:val="center"/>
            <w:hideMark/>
          </w:tcPr>
          <w:p w14:paraId="66F31CE1" w14:textId="0B26813A" w:rsidR="00A00CF0" w:rsidRPr="00042862" w:rsidRDefault="00A00CF0" w:rsidP="00A00CF0">
            <w:pPr>
              <w:spacing w:before="0" w:after="0" w:line="280" w:lineRule="exact"/>
              <w:ind w:firstLine="0"/>
              <w:jc w:val="center"/>
              <w:rPr>
                <w:sz w:val="24"/>
              </w:rPr>
            </w:pPr>
            <w:r w:rsidRPr="00042862">
              <w:rPr>
                <w:sz w:val="24"/>
              </w:rPr>
              <w:t>39,70</w:t>
            </w:r>
          </w:p>
        </w:tc>
        <w:tc>
          <w:tcPr>
            <w:tcW w:w="1204" w:type="dxa"/>
            <w:tcBorders>
              <w:top w:val="nil"/>
              <w:left w:val="nil"/>
              <w:bottom w:val="single" w:sz="4" w:space="0" w:color="auto"/>
              <w:right w:val="single" w:sz="4" w:space="0" w:color="auto"/>
            </w:tcBorders>
            <w:shd w:val="clear" w:color="auto" w:fill="auto"/>
            <w:noWrap/>
            <w:vAlign w:val="center"/>
            <w:hideMark/>
          </w:tcPr>
          <w:p w14:paraId="17A7C8E5" w14:textId="0E5C70D5" w:rsidR="00A00CF0" w:rsidRPr="00042862" w:rsidRDefault="00A00CF0" w:rsidP="00A00CF0">
            <w:pPr>
              <w:spacing w:before="0" w:after="0" w:line="280" w:lineRule="exact"/>
              <w:ind w:firstLine="0"/>
              <w:jc w:val="center"/>
              <w:rPr>
                <w:sz w:val="24"/>
              </w:rPr>
            </w:pPr>
            <w:r w:rsidRPr="00042862">
              <w:rPr>
                <w:sz w:val="24"/>
              </w:rPr>
              <w:t>-18,57</w:t>
            </w:r>
          </w:p>
        </w:tc>
      </w:tr>
      <w:tr w:rsidR="00042862" w:rsidRPr="00042862" w14:paraId="4FD91077" w14:textId="77777777" w:rsidTr="00353A4A">
        <w:trPr>
          <w:trHeight w:val="51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0731F92" w14:textId="77777777" w:rsidR="00A00CF0" w:rsidRPr="00042862" w:rsidRDefault="00A00CF0" w:rsidP="00A00CF0">
            <w:pPr>
              <w:spacing w:before="0" w:after="0" w:line="240" w:lineRule="auto"/>
              <w:ind w:firstLine="0"/>
              <w:jc w:val="center"/>
              <w:rPr>
                <w:sz w:val="24"/>
              </w:rPr>
            </w:pPr>
            <w:r w:rsidRPr="00042862">
              <w:rPr>
                <w:sz w:val="24"/>
              </w:rPr>
              <w:t>4</w:t>
            </w:r>
          </w:p>
        </w:tc>
        <w:tc>
          <w:tcPr>
            <w:tcW w:w="3307" w:type="dxa"/>
            <w:tcBorders>
              <w:top w:val="nil"/>
              <w:left w:val="nil"/>
              <w:bottom w:val="single" w:sz="4" w:space="0" w:color="auto"/>
              <w:right w:val="single" w:sz="4" w:space="0" w:color="auto"/>
            </w:tcBorders>
            <w:shd w:val="clear" w:color="auto" w:fill="auto"/>
            <w:noWrap/>
            <w:vAlign w:val="center"/>
            <w:hideMark/>
          </w:tcPr>
          <w:p w14:paraId="7B8EDE1B" w14:textId="77777777" w:rsidR="00A00CF0" w:rsidRPr="00042862" w:rsidRDefault="00A00CF0" w:rsidP="00A00CF0">
            <w:pPr>
              <w:spacing w:before="0" w:after="0" w:line="240" w:lineRule="auto"/>
              <w:ind w:firstLine="0"/>
              <w:jc w:val="left"/>
              <w:rPr>
                <w:sz w:val="24"/>
              </w:rPr>
            </w:pPr>
            <w:r w:rsidRPr="00042862">
              <w:rPr>
                <w:sz w:val="24"/>
              </w:rPr>
              <w:t>Vùng Tây Nguyên</w:t>
            </w:r>
          </w:p>
        </w:tc>
        <w:tc>
          <w:tcPr>
            <w:tcW w:w="1203" w:type="dxa"/>
            <w:tcBorders>
              <w:top w:val="nil"/>
              <w:left w:val="nil"/>
              <w:bottom w:val="single" w:sz="4" w:space="0" w:color="auto"/>
              <w:right w:val="single" w:sz="4" w:space="0" w:color="auto"/>
            </w:tcBorders>
            <w:shd w:val="clear" w:color="auto" w:fill="auto"/>
            <w:noWrap/>
            <w:vAlign w:val="center"/>
            <w:hideMark/>
          </w:tcPr>
          <w:p w14:paraId="32EBA93F" w14:textId="31CFBA10" w:rsidR="00A00CF0" w:rsidRPr="00042862" w:rsidRDefault="00A00CF0" w:rsidP="00A00CF0">
            <w:pPr>
              <w:spacing w:before="0" w:after="0" w:line="280" w:lineRule="exact"/>
              <w:ind w:firstLine="0"/>
              <w:jc w:val="center"/>
              <w:rPr>
                <w:sz w:val="24"/>
              </w:rPr>
            </w:pPr>
            <w:r w:rsidRPr="00042862">
              <w:rPr>
                <w:sz w:val="24"/>
              </w:rPr>
              <w:t>564,12</w:t>
            </w:r>
          </w:p>
        </w:tc>
        <w:tc>
          <w:tcPr>
            <w:tcW w:w="991" w:type="dxa"/>
            <w:tcBorders>
              <w:top w:val="nil"/>
              <w:left w:val="nil"/>
              <w:bottom w:val="single" w:sz="4" w:space="0" w:color="auto"/>
              <w:right w:val="single" w:sz="4" w:space="0" w:color="auto"/>
            </w:tcBorders>
            <w:shd w:val="clear" w:color="auto" w:fill="auto"/>
            <w:noWrap/>
            <w:vAlign w:val="center"/>
            <w:hideMark/>
          </w:tcPr>
          <w:p w14:paraId="15C89E0C" w14:textId="72075EBE" w:rsidR="00A00CF0" w:rsidRPr="00042862" w:rsidRDefault="00A00CF0" w:rsidP="00A00CF0">
            <w:pPr>
              <w:spacing w:before="0" w:after="0" w:line="280" w:lineRule="exact"/>
              <w:ind w:firstLine="0"/>
              <w:jc w:val="center"/>
              <w:rPr>
                <w:sz w:val="24"/>
              </w:rPr>
            </w:pPr>
            <w:r w:rsidRPr="00042862">
              <w:rPr>
                <w:sz w:val="24"/>
              </w:rPr>
              <w:t>10,91</w:t>
            </w:r>
          </w:p>
        </w:tc>
        <w:tc>
          <w:tcPr>
            <w:tcW w:w="1203" w:type="dxa"/>
            <w:tcBorders>
              <w:top w:val="nil"/>
              <w:left w:val="nil"/>
              <w:bottom w:val="single" w:sz="4" w:space="0" w:color="auto"/>
              <w:right w:val="single" w:sz="4" w:space="0" w:color="auto"/>
            </w:tcBorders>
            <w:shd w:val="clear" w:color="auto" w:fill="auto"/>
            <w:noWrap/>
            <w:vAlign w:val="center"/>
            <w:hideMark/>
          </w:tcPr>
          <w:p w14:paraId="4C63E2C3" w14:textId="3879C634" w:rsidR="00A00CF0" w:rsidRPr="00042862" w:rsidRDefault="00A00CF0" w:rsidP="00A00CF0">
            <w:pPr>
              <w:spacing w:before="0" w:after="0" w:line="280" w:lineRule="exact"/>
              <w:ind w:firstLine="0"/>
              <w:jc w:val="center"/>
              <w:rPr>
                <w:sz w:val="24"/>
              </w:rPr>
            </w:pPr>
            <w:r w:rsidRPr="00042862">
              <w:rPr>
                <w:sz w:val="24"/>
              </w:rPr>
              <w:t>564,12</w:t>
            </w:r>
          </w:p>
        </w:tc>
        <w:tc>
          <w:tcPr>
            <w:tcW w:w="991" w:type="dxa"/>
            <w:tcBorders>
              <w:top w:val="nil"/>
              <w:left w:val="nil"/>
              <w:bottom w:val="single" w:sz="4" w:space="0" w:color="auto"/>
              <w:right w:val="single" w:sz="4" w:space="0" w:color="auto"/>
            </w:tcBorders>
            <w:shd w:val="clear" w:color="auto" w:fill="auto"/>
            <w:noWrap/>
            <w:vAlign w:val="center"/>
            <w:hideMark/>
          </w:tcPr>
          <w:p w14:paraId="2EFF39B8" w14:textId="7A8304D6" w:rsidR="00A00CF0" w:rsidRPr="00042862" w:rsidRDefault="00A00CF0" w:rsidP="00A00CF0">
            <w:pPr>
              <w:spacing w:before="0" w:after="0" w:line="280" w:lineRule="exact"/>
              <w:ind w:firstLine="0"/>
              <w:jc w:val="center"/>
              <w:rPr>
                <w:sz w:val="24"/>
              </w:rPr>
            </w:pPr>
            <w:r w:rsidRPr="00042862">
              <w:rPr>
                <w:sz w:val="24"/>
              </w:rPr>
              <w:t>10,97</w:t>
            </w:r>
          </w:p>
        </w:tc>
        <w:tc>
          <w:tcPr>
            <w:tcW w:w="1204" w:type="dxa"/>
            <w:tcBorders>
              <w:top w:val="nil"/>
              <w:left w:val="nil"/>
              <w:bottom w:val="single" w:sz="4" w:space="0" w:color="auto"/>
              <w:right w:val="single" w:sz="4" w:space="0" w:color="auto"/>
            </w:tcBorders>
            <w:shd w:val="clear" w:color="auto" w:fill="auto"/>
            <w:noWrap/>
            <w:vAlign w:val="center"/>
            <w:hideMark/>
          </w:tcPr>
          <w:p w14:paraId="10560A62" w14:textId="256081B0" w:rsidR="00A00CF0" w:rsidRPr="00042862" w:rsidRDefault="00A00CF0" w:rsidP="00A00CF0">
            <w:pPr>
              <w:spacing w:before="0" w:after="0" w:line="280" w:lineRule="exact"/>
              <w:ind w:firstLine="0"/>
              <w:jc w:val="center"/>
              <w:rPr>
                <w:sz w:val="24"/>
              </w:rPr>
            </w:pPr>
          </w:p>
        </w:tc>
      </w:tr>
      <w:tr w:rsidR="00042862" w:rsidRPr="00042862" w14:paraId="68EC4745" w14:textId="77777777" w:rsidTr="00353A4A">
        <w:trPr>
          <w:trHeight w:val="51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5598E47" w14:textId="77777777" w:rsidR="00A00CF0" w:rsidRPr="00042862" w:rsidRDefault="00A00CF0" w:rsidP="00A00CF0">
            <w:pPr>
              <w:spacing w:before="0" w:after="0" w:line="240" w:lineRule="auto"/>
              <w:ind w:firstLine="0"/>
              <w:jc w:val="center"/>
              <w:rPr>
                <w:sz w:val="24"/>
              </w:rPr>
            </w:pPr>
            <w:r w:rsidRPr="00042862">
              <w:rPr>
                <w:sz w:val="24"/>
              </w:rPr>
              <w:t>5</w:t>
            </w:r>
          </w:p>
        </w:tc>
        <w:tc>
          <w:tcPr>
            <w:tcW w:w="3307" w:type="dxa"/>
            <w:tcBorders>
              <w:top w:val="nil"/>
              <w:left w:val="nil"/>
              <w:bottom w:val="single" w:sz="4" w:space="0" w:color="auto"/>
              <w:right w:val="single" w:sz="4" w:space="0" w:color="auto"/>
            </w:tcBorders>
            <w:shd w:val="clear" w:color="auto" w:fill="auto"/>
            <w:noWrap/>
            <w:vAlign w:val="center"/>
            <w:hideMark/>
          </w:tcPr>
          <w:p w14:paraId="67B42CF5" w14:textId="77777777" w:rsidR="00A00CF0" w:rsidRPr="00042862" w:rsidRDefault="00A00CF0" w:rsidP="00A00CF0">
            <w:pPr>
              <w:spacing w:before="0" w:after="0" w:line="240" w:lineRule="auto"/>
              <w:ind w:firstLine="0"/>
              <w:jc w:val="left"/>
              <w:rPr>
                <w:sz w:val="24"/>
              </w:rPr>
            </w:pPr>
            <w:r w:rsidRPr="00042862">
              <w:rPr>
                <w:sz w:val="24"/>
              </w:rPr>
              <w:t>Vùng Đông Nam Bộ</w:t>
            </w:r>
          </w:p>
        </w:tc>
        <w:tc>
          <w:tcPr>
            <w:tcW w:w="1203" w:type="dxa"/>
            <w:tcBorders>
              <w:top w:val="nil"/>
              <w:left w:val="nil"/>
              <w:bottom w:val="single" w:sz="4" w:space="0" w:color="auto"/>
              <w:right w:val="single" w:sz="4" w:space="0" w:color="auto"/>
            </w:tcBorders>
            <w:shd w:val="clear" w:color="auto" w:fill="auto"/>
            <w:noWrap/>
            <w:vAlign w:val="center"/>
            <w:hideMark/>
          </w:tcPr>
          <w:p w14:paraId="062D93D1" w14:textId="4B539777" w:rsidR="00A00CF0" w:rsidRPr="00042862" w:rsidRDefault="00A00CF0" w:rsidP="00A00CF0">
            <w:pPr>
              <w:spacing w:before="0" w:after="0" w:line="280" w:lineRule="exact"/>
              <w:ind w:firstLine="0"/>
              <w:jc w:val="center"/>
              <w:rPr>
                <w:sz w:val="24"/>
              </w:rPr>
            </w:pPr>
            <w:r w:rsidRPr="00042862">
              <w:rPr>
                <w:sz w:val="24"/>
              </w:rPr>
              <w:t>153,51</w:t>
            </w:r>
          </w:p>
        </w:tc>
        <w:tc>
          <w:tcPr>
            <w:tcW w:w="991" w:type="dxa"/>
            <w:tcBorders>
              <w:top w:val="nil"/>
              <w:left w:val="nil"/>
              <w:bottom w:val="single" w:sz="4" w:space="0" w:color="auto"/>
              <w:right w:val="single" w:sz="4" w:space="0" w:color="auto"/>
            </w:tcBorders>
            <w:shd w:val="clear" w:color="auto" w:fill="auto"/>
            <w:noWrap/>
            <w:vAlign w:val="center"/>
            <w:hideMark/>
          </w:tcPr>
          <w:p w14:paraId="1D8C601E" w14:textId="071508AC" w:rsidR="00A00CF0" w:rsidRPr="00042862" w:rsidRDefault="00A00CF0" w:rsidP="00A00CF0">
            <w:pPr>
              <w:spacing w:before="0" w:after="0" w:line="280" w:lineRule="exact"/>
              <w:ind w:firstLine="0"/>
              <w:jc w:val="center"/>
              <w:rPr>
                <w:sz w:val="24"/>
              </w:rPr>
            </w:pPr>
            <w:r w:rsidRPr="00042862">
              <w:rPr>
                <w:sz w:val="24"/>
              </w:rPr>
              <w:t>2,97</w:t>
            </w:r>
          </w:p>
        </w:tc>
        <w:tc>
          <w:tcPr>
            <w:tcW w:w="1203" w:type="dxa"/>
            <w:tcBorders>
              <w:top w:val="nil"/>
              <w:left w:val="nil"/>
              <w:bottom w:val="single" w:sz="4" w:space="0" w:color="auto"/>
              <w:right w:val="single" w:sz="4" w:space="0" w:color="auto"/>
            </w:tcBorders>
            <w:shd w:val="clear" w:color="auto" w:fill="auto"/>
            <w:noWrap/>
            <w:vAlign w:val="center"/>
            <w:hideMark/>
          </w:tcPr>
          <w:p w14:paraId="2D50124D" w14:textId="3CB80A1A" w:rsidR="00A00CF0" w:rsidRPr="00042862" w:rsidRDefault="00A00CF0" w:rsidP="00A00CF0">
            <w:pPr>
              <w:spacing w:before="0" w:after="0" w:line="280" w:lineRule="exact"/>
              <w:ind w:firstLine="0"/>
              <w:jc w:val="center"/>
              <w:rPr>
                <w:sz w:val="24"/>
              </w:rPr>
            </w:pPr>
            <w:r w:rsidRPr="00042862">
              <w:rPr>
                <w:sz w:val="24"/>
              </w:rPr>
              <w:t>151,94</w:t>
            </w:r>
          </w:p>
        </w:tc>
        <w:tc>
          <w:tcPr>
            <w:tcW w:w="991" w:type="dxa"/>
            <w:tcBorders>
              <w:top w:val="nil"/>
              <w:left w:val="nil"/>
              <w:bottom w:val="single" w:sz="4" w:space="0" w:color="auto"/>
              <w:right w:val="single" w:sz="4" w:space="0" w:color="auto"/>
            </w:tcBorders>
            <w:shd w:val="clear" w:color="auto" w:fill="auto"/>
            <w:noWrap/>
            <w:vAlign w:val="center"/>
            <w:hideMark/>
          </w:tcPr>
          <w:p w14:paraId="73DADEAC" w14:textId="6AD40872" w:rsidR="00A00CF0" w:rsidRPr="00042862" w:rsidRDefault="00A00CF0" w:rsidP="00A00CF0">
            <w:pPr>
              <w:spacing w:before="0" w:after="0" w:line="280" w:lineRule="exact"/>
              <w:ind w:firstLine="0"/>
              <w:jc w:val="center"/>
              <w:rPr>
                <w:sz w:val="24"/>
              </w:rPr>
            </w:pPr>
            <w:r w:rsidRPr="00042862">
              <w:rPr>
                <w:sz w:val="24"/>
              </w:rPr>
              <w:t>2,96</w:t>
            </w:r>
          </w:p>
        </w:tc>
        <w:tc>
          <w:tcPr>
            <w:tcW w:w="1204" w:type="dxa"/>
            <w:tcBorders>
              <w:top w:val="nil"/>
              <w:left w:val="nil"/>
              <w:bottom w:val="single" w:sz="4" w:space="0" w:color="auto"/>
              <w:right w:val="single" w:sz="4" w:space="0" w:color="auto"/>
            </w:tcBorders>
            <w:shd w:val="clear" w:color="auto" w:fill="auto"/>
            <w:noWrap/>
            <w:vAlign w:val="center"/>
            <w:hideMark/>
          </w:tcPr>
          <w:p w14:paraId="2E9D705C" w14:textId="4A4E194A" w:rsidR="00A00CF0" w:rsidRPr="00042862" w:rsidRDefault="00A00CF0" w:rsidP="00A00CF0">
            <w:pPr>
              <w:spacing w:before="0" w:after="0" w:line="280" w:lineRule="exact"/>
              <w:ind w:firstLine="0"/>
              <w:jc w:val="center"/>
              <w:rPr>
                <w:sz w:val="24"/>
              </w:rPr>
            </w:pPr>
            <w:r w:rsidRPr="00042862">
              <w:rPr>
                <w:sz w:val="24"/>
              </w:rPr>
              <w:t>-1,57</w:t>
            </w:r>
          </w:p>
        </w:tc>
      </w:tr>
      <w:tr w:rsidR="00042862" w:rsidRPr="00042862" w14:paraId="262709E9" w14:textId="77777777" w:rsidTr="00353A4A">
        <w:trPr>
          <w:trHeight w:val="51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B7717B4" w14:textId="77777777" w:rsidR="00A00CF0" w:rsidRPr="00042862" w:rsidRDefault="00A00CF0" w:rsidP="00A00CF0">
            <w:pPr>
              <w:spacing w:before="0" w:after="0" w:line="240" w:lineRule="auto"/>
              <w:ind w:firstLine="0"/>
              <w:jc w:val="center"/>
              <w:rPr>
                <w:sz w:val="24"/>
              </w:rPr>
            </w:pPr>
            <w:r w:rsidRPr="00042862">
              <w:rPr>
                <w:sz w:val="24"/>
              </w:rPr>
              <w:t>6</w:t>
            </w:r>
          </w:p>
        </w:tc>
        <w:tc>
          <w:tcPr>
            <w:tcW w:w="3307" w:type="dxa"/>
            <w:tcBorders>
              <w:top w:val="nil"/>
              <w:left w:val="nil"/>
              <w:bottom w:val="single" w:sz="4" w:space="0" w:color="auto"/>
              <w:right w:val="single" w:sz="4" w:space="0" w:color="auto"/>
            </w:tcBorders>
            <w:shd w:val="clear" w:color="auto" w:fill="auto"/>
            <w:noWrap/>
            <w:vAlign w:val="center"/>
            <w:hideMark/>
          </w:tcPr>
          <w:p w14:paraId="32D534F9" w14:textId="77777777" w:rsidR="00A00CF0" w:rsidRPr="00042862" w:rsidRDefault="00A00CF0" w:rsidP="00A00CF0">
            <w:pPr>
              <w:spacing w:before="0" w:after="0" w:line="240" w:lineRule="auto"/>
              <w:ind w:firstLine="0"/>
              <w:jc w:val="left"/>
              <w:rPr>
                <w:sz w:val="24"/>
              </w:rPr>
            </w:pPr>
            <w:r w:rsidRPr="00042862">
              <w:rPr>
                <w:sz w:val="24"/>
              </w:rPr>
              <w:t>Vùng Đồng bằng sông Cửu Long</w:t>
            </w:r>
          </w:p>
        </w:tc>
        <w:tc>
          <w:tcPr>
            <w:tcW w:w="1203" w:type="dxa"/>
            <w:tcBorders>
              <w:top w:val="nil"/>
              <w:left w:val="nil"/>
              <w:bottom w:val="single" w:sz="4" w:space="0" w:color="auto"/>
              <w:right w:val="single" w:sz="4" w:space="0" w:color="auto"/>
            </w:tcBorders>
            <w:shd w:val="clear" w:color="auto" w:fill="auto"/>
            <w:noWrap/>
            <w:vAlign w:val="center"/>
            <w:hideMark/>
          </w:tcPr>
          <w:p w14:paraId="385E1378" w14:textId="2732FC87" w:rsidR="00A00CF0" w:rsidRPr="00042862" w:rsidRDefault="00A00CF0" w:rsidP="00A00CF0">
            <w:pPr>
              <w:spacing w:before="0" w:after="0" w:line="280" w:lineRule="exact"/>
              <w:ind w:firstLine="0"/>
              <w:jc w:val="center"/>
              <w:rPr>
                <w:sz w:val="24"/>
              </w:rPr>
            </w:pPr>
            <w:r w:rsidRPr="00042862">
              <w:rPr>
                <w:sz w:val="24"/>
              </w:rPr>
              <w:t>88,32</w:t>
            </w:r>
          </w:p>
        </w:tc>
        <w:tc>
          <w:tcPr>
            <w:tcW w:w="991" w:type="dxa"/>
            <w:tcBorders>
              <w:top w:val="nil"/>
              <w:left w:val="nil"/>
              <w:bottom w:val="single" w:sz="4" w:space="0" w:color="auto"/>
              <w:right w:val="single" w:sz="4" w:space="0" w:color="auto"/>
            </w:tcBorders>
            <w:shd w:val="clear" w:color="auto" w:fill="auto"/>
            <w:noWrap/>
            <w:vAlign w:val="center"/>
            <w:hideMark/>
          </w:tcPr>
          <w:p w14:paraId="0C1DA25C" w14:textId="4B844F33" w:rsidR="00A00CF0" w:rsidRPr="00042862" w:rsidRDefault="00A00CF0" w:rsidP="00A00CF0">
            <w:pPr>
              <w:spacing w:before="0" w:after="0" w:line="280" w:lineRule="exact"/>
              <w:ind w:firstLine="0"/>
              <w:jc w:val="center"/>
              <w:rPr>
                <w:sz w:val="24"/>
              </w:rPr>
            </w:pPr>
            <w:r w:rsidRPr="00042862">
              <w:rPr>
                <w:sz w:val="24"/>
              </w:rPr>
              <w:t>1,71</w:t>
            </w:r>
          </w:p>
        </w:tc>
        <w:tc>
          <w:tcPr>
            <w:tcW w:w="1203" w:type="dxa"/>
            <w:tcBorders>
              <w:top w:val="nil"/>
              <w:left w:val="nil"/>
              <w:bottom w:val="single" w:sz="4" w:space="0" w:color="auto"/>
              <w:right w:val="single" w:sz="4" w:space="0" w:color="auto"/>
            </w:tcBorders>
            <w:shd w:val="clear" w:color="auto" w:fill="auto"/>
            <w:noWrap/>
            <w:vAlign w:val="center"/>
            <w:hideMark/>
          </w:tcPr>
          <w:p w14:paraId="67EA6D00" w14:textId="66FCCEBD" w:rsidR="00A00CF0" w:rsidRPr="00042862" w:rsidRDefault="00A00CF0" w:rsidP="00A00CF0">
            <w:pPr>
              <w:spacing w:before="0" w:after="0" w:line="280" w:lineRule="exact"/>
              <w:ind w:firstLine="0"/>
              <w:jc w:val="center"/>
              <w:rPr>
                <w:sz w:val="24"/>
              </w:rPr>
            </w:pPr>
            <w:r w:rsidRPr="00042862">
              <w:rPr>
                <w:sz w:val="24"/>
              </w:rPr>
              <w:t>86,62</w:t>
            </w:r>
          </w:p>
        </w:tc>
        <w:tc>
          <w:tcPr>
            <w:tcW w:w="991" w:type="dxa"/>
            <w:tcBorders>
              <w:top w:val="nil"/>
              <w:left w:val="nil"/>
              <w:bottom w:val="single" w:sz="4" w:space="0" w:color="auto"/>
              <w:right w:val="single" w:sz="4" w:space="0" w:color="auto"/>
            </w:tcBorders>
            <w:shd w:val="clear" w:color="auto" w:fill="auto"/>
            <w:noWrap/>
            <w:vAlign w:val="center"/>
            <w:hideMark/>
          </w:tcPr>
          <w:p w14:paraId="27648114" w14:textId="4D975BF7" w:rsidR="00A00CF0" w:rsidRPr="00042862" w:rsidRDefault="00A00CF0" w:rsidP="00A00CF0">
            <w:pPr>
              <w:spacing w:before="0" w:after="0" w:line="280" w:lineRule="exact"/>
              <w:ind w:firstLine="0"/>
              <w:jc w:val="center"/>
              <w:rPr>
                <w:sz w:val="24"/>
              </w:rPr>
            </w:pPr>
            <w:r w:rsidRPr="00042862">
              <w:rPr>
                <w:sz w:val="24"/>
              </w:rPr>
              <w:t>1,69</w:t>
            </w:r>
          </w:p>
        </w:tc>
        <w:tc>
          <w:tcPr>
            <w:tcW w:w="1204" w:type="dxa"/>
            <w:tcBorders>
              <w:top w:val="nil"/>
              <w:left w:val="nil"/>
              <w:bottom w:val="single" w:sz="4" w:space="0" w:color="auto"/>
              <w:right w:val="single" w:sz="4" w:space="0" w:color="auto"/>
            </w:tcBorders>
            <w:shd w:val="clear" w:color="auto" w:fill="auto"/>
            <w:noWrap/>
            <w:vAlign w:val="center"/>
            <w:hideMark/>
          </w:tcPr>
          <w:p w14:paraId="55B89B34" w14:textId="73E7F9A1" w:rsidR="00A00CF0" w:rsidRPr="00042862" w:rsidRDefault="00A00CF0" w:rsidP="00A00CF0">
            <w:pPr>
              <w:spacing w:before="0" w:after="0" w:line="280" w:lineRule="exact"/>
              <w:ind w:firstLine="0"/>
              <w:jc w:val="center"/>
              <w:rPr>
                <w:sz w:val="24"/>
              </w:rPr>
            </w:pPr>
            <w:r w:rsidRPr="00042862">
              <w:rPr>
                <w:sz w:val="24"/>
              </w:rPr>
              <w:t>-1,70</w:t>
            </w:r>
          </w:p>
        </w:tc>
      </w:tr>
    </w:tbl>
    <w:p w14:paraId="42B3F853" w14:textId="77777777" w:rsidR="00DD73FA" w:rsidRPr="00042862" w:rsidRDefault="00DD73FA" w:rsidP="00DD73FA">
      <w:pPr>
        <w:ind w:firstLine="851"/>
        <w:rPr>
          <w:i/>
          <w:lang w:val="fr-FR"/>
        </w:rPr>
      </w:pPr>
      <w:r w:rsidRPr="00042862">
        <w:rPr>
          <w:i/>
          <w:spacing w:val="-8"/>
          <w:lang w:val="fr-FR"/>
        </w:rPr>
        <w:t>(Chi tiết diện tích đất rừng phòng hộ  phân bố cho các tỉnh, thành phố tại phụ lục</w:t>
      </w:r>
      <w:r w:rsidRPr="00042862">
        <w:rPr>
          <w:i/>
          <w:lang w:val="fr-FR"/>
        </w:rPr>
        <w:t>)</w:t>
      </w:r>
    </w:p>
    <w:p w14:paraId="0D4A6956" w14:textId="77777777" w:rsidR="00DD73FA" w:rsidRPr="00042862" w:rsidRDefault="00DD73FA" w:rsidP="00353A4A">
      <w:pPr>
        <w:spacing w:line="390" w:lineRule="exact"/>
        <w:ind w:firstLine="851"/>
        <w:rPr>
          <w:u w:val="single"/>
          <w:lang w:val="fr-FR"/>
        </w:rPr>
      </w:pPr>
      <w:r w:rsidRPr="00042862">
        <w:rPr>
          <w:u w:val="single"/>
          <w:lang w:val="fr-FR"/>
        </w:rPr>
        <w:lastRenderedPageBreak/>
        <w:t>c) Đất rừng đặc dụng:</w:t>
      </w:r>
    </w:p>
    <w:p w14:paraId="7AB7D245" w14:textId="75398680" w:rsidR="00DD73FA" w:rsidRPr="00042862" w:rsidRDefault="00B16D4C" w:rsidP="00353A4A">
      <w:pPr>
        <w:spacing w:line="390" w:lineRule="exact"/>
        <w:rPr>
          <w:lang w:val="fr-FR"/>
        </w:rPr>
      </w:pPr>
      <w:r w:rsidRPr="00042862">
        <w:t xml:space="preserve">Trong giai đoạn 2021 - 2025, diện tích đất rừng đặc dụng của cả nước được quy hoạch ổn định lâu dài trên cơ sở bảo tồn nguyên trạng, chú trọng đầu tư các khu phục hồi sinh thái nhằm nâng cao chất lượng rừng và giá trị đa dạng sinh học. Ngoài ra còn đầu tư xây dựng thêm một số khu rừng đặc dụng ở vùng Trung du và miền núi phía Bắc, vùng Bắc Trung Bộ và Duyên hải miền Trung và Tây Nguyên từ việc chuyển đổi các khu vực đất rừng phòng hộ nằm trong quy hoạch </w:t>
      </w:r>
      <w:r w:rsidRPr="00042862">
        <w:rPr>
          <w:spacing w:val="-2"/>
        </w:rPr>
        <w:t xml:space="preserve">và các vùng đất ngập nước ở Đồng bằng sông Hồng, Đồng bằng sông Cửu Long. </w:t>
      </w:r>
      <w:r w:rsidR="00DD73FA" w:rsidRPr="00042862">
        <w:rPr>
          <w:lang w:val="fr-FR"/>
        </w:rPr>
        <w:t>Đ</w:t>
      </w:r>
      <w:r w:rsidR="00FA7B7D" w:rsidRPr="00042862">
        <w:rPr>
          <w:lang w:val="fr-FR"/>
        </w:rPr>
        <w:t>iều chỉnh đ</w:t>
      </w:r>
      <w:r w:rsidR="00DD73FA" w:rsidRPr="00042862">
        <w:rPr>
          <w:lang w:val="fr-FR"/>
        </w:rPr>
        <w:t>ến năm 2025, cả nước có 2.</w:t>
      </w:r>
      <w:r w:rsidR="00FA7B7D" w:rsidRPr="00042862">
        <w:rPr>
          <w:lang w:val="fr-FR"/>
        </w:rPr>
        <w:t>410,43</w:t>
      </w:r>
      <w:r w:rsidR="00DD73FA" w:rsidRPr="00042862">
        <w:rPr>
          <w:lang w:val="fr-FR"/>
        </w:rPr>
        <w:t xml:space="preserve"> nghìn ha, tăng </w:t>
      </w:r>
      <w:r w:rsidR="00FA7B7D" w:rsidRPr="00042862">
        <w:rPr>
          <w:lang w:val="fr-FR"/>
        </w:rPr>
        <w:t>34,80</w:t>
      </w:r>
      <w:r w:rsidR="00DD73FA" w:rsidRPr="00042862">
        <w:rPr>
          <w:lang w:val="fr-FR"/>
        </w:rPr>
        <w:t xml:space="preserve"> nghìn ha so với </w:t>
      </w:r>
      <w:r w:rsidR="00FA7B7D" w:rsidRPr="00042862">
        <w:rPr>
          <w:lang w:val="fr-FR"/>
        </w:rPr>
        <w:t>chỉ tiêu kế hoạch sử dụng đất đến năm 2025 đã được Quốc hội thông qua tại Nghị quyết số 39/2021/QH15 ngày 13 tháng 11 năm 2021. Trong đó, điều chỉnh giảm chủ yếu ở vùng Bắc Trung bộ và Duyên hải miền Trung, vùng Đồng bằng sông Hồng, vùng Tây Nguyên. Cụ thể như sau</w:t>
      </w:r>
      <w:r w:rsidR="00DD73FA" w:rsidRPr="00042862">
        <w:rPr>
          <w:lang w:val="fr-FR"/>
        </w:rPr>
        <w:t>:</w:t>
      </w:r>
    </w:p>
    <w:p w14:paraId="790A8C96" w14:textId="3B876F1C" w:rsidR="00DD73FA" w:rsidRPr="00042862" w:rsidRDefault="00DD73FA" w:rsidP="00353A4A">
      <w:pPr>
        <w:spacing w:line="390" w:lineRule="exact"/>
        <w:ind w:firstLine="851"/>
        <w:rPr>
          <w:lang w:val="fr-FR"/>
        </w:rPr>
      </w:pPr>
      <w:r w:rsidRPr="00042862">
        <w:rPr>
          <w:lang w:val="fr-FR"/>
        </w:rPr>
        <w:t>+ Vùng Trung du miền núi phía Bắc: Đ</w:t>
      </w:r>
      <w:r w:rsidR="00FA7B7D" w:rsidRPr="00042862">
        <w:rPr>
          <w:lang w:val="fr-FR"/>
        </w:rPr>
        <w:t>iều chỉnh đ</w:t>
      </w:r>
      <w:r w:rsidRPr="00042862">
        <w:rPr>
          <w:lang w:val="fr-FR"/>
        </w:rPr>
        <w:t>ến năm 2025 đất rừng đặc d</w:t>
      </w:r>
      <w:r w:rsidR="002D429E" w:rsidRPr="00042862">
        <w:rPr>
          <w:lang w:val="fr-FR"/>
        </w:rPr>
        <w:t>ụng có 538,3</w:t>
      </w:r>
      <w:r w:rsidRPr="00042862">
        <w:rPr>
          <w:lang w:val="fr-FR"/>
        </w:rPr>
        <w:t>5 nghìn ha, chiếm 22,3</w:t>
      </w:r>
      <w:r w:rsidR="00FA7B7D" w:rsidRPr="00042862">
        <w:rPr>
          <w:lang w:val="fr-FR"/>
        </w:rPr>
        <w:t>3</w:t>
      </w:r>
      <w:r w:rsidRPr="00042862">
        <w:rPr>
          <w:lang w:val="fr-FR"/>
        </w:rPr>
        <w:t xml:space="preserve">% diện tích đất rừng đặc dụng cả nước; tăng 0,01 nghìn ha so với </w:t>
      </w:r>
      <w:r w:rsidR="00FA7B7D" w:rsidRPr="00042862">
        <w:rPr>
          <w:lang w:val="fr-FR"/>
        </w:rPr>
        <w:t>diện tích đã đươc phê duyệt</w:t>
      </w:r>
      <w:r w:rsidRPr="00042862">
        <w:rPr>
          <w:lang w:val="fr-FR"/>
        </w:rPr>
        <w:t xml:space="preserve">. Diện tích đất rừng đặc dụng </w:t>
      </w:r>
      <w:r w:rsidR="00FA7B7D" w:rsidRPr="00042862">
        <w:rPr>
          <w:lang w:val="fr-FR"/>
        </w:rPr>
        <w:t>điều chỉnh chủ yếu</w:t>
      </w:r>
      <w:r w:rsidRPr="00042862">
        <w:rPr>
          <w:lang w:val="fr-FR"/>
        </w:rPr>
        <w:t xml:space="preserve"> ở </w:t>
      </w:r>
      <w:r w:rsidR="00B40A8C" w:rsidRPr="00042862">
        <w:rPr>
          <w:lang w:val="fr-FR"/>
        </w:rPr>
        <w:t xml:space="preserve">các </w:t>
      </w:r>
      <w:r w:rsidRPr="00042862">
        <w:rPr>
          <w:lang w:val="fr-FR"/>
        </w:rPr>
        <w:t>tỉnh</w:t>
      </w:r>
      <w:r w:rsidR="00FA7B7D" w:rsidRPr="00042862">
        <w:rPr>
          <w:lang w:val="fr-FR"/>
        </w:rPr>
        <w:t>:</w:t>
      </w:r>
      <w:r w:rsidRPr="00042862">
        <w:rPr>
          <w:lang w:val="fr-FR"/>
        </w:rPr>
        <w:t xml:space="preserve"> </w:t>
      </w:r>
      <w:r w:rsidR="00CA540F" w:rsidRPr="00042862">
        <w:rPr>
          <w:lang w:val="fr-FR"/>
        </w:rPr>
        <w:t xml:space="preserve">Lạng Sơn, Tuyên Quang. </w:t>
      </w:r>
    </w:p>
    <w:p w14:paraId="24C04982" w14:textId="1F9488C6" w:rsidR="00DD73FA" w:rsidRPr="00042862" w:rsidRDefault="00DD73FA" w:rsidP="00353A4A">
      <w:pPr>
        <w:spacing w:line="390" w:lineRule="exact"/>
        <w:ind w:firstLine="851"/>
        <w:rPr>
          <w:lang w:val="fr-FR"/>
        </w:rPr>
      </w:pPr>
      <w:r w:rsidRPr="00042862">
        <w:rPr>
          <w:lang w:val="fr-FR"/>
        </w:rPr>
        <w:t>+ Vùng Đồng bằng sông Hồng: Đ</w:t>
      </w:r>
      <w:r w:rsidR="00FA7B7D" w:rsidRPr="00042862">
        <w:rPr>
          <w:lang w:val="fr-FR"/>
        </w:rPr>
        <w:t>iều chỉnh đ</w:t>
      </w:r>
      <w:r w:rsidRPr="00042862">
        <w:rPr>
          <w:lang w:val="fr-FR"/>
        </w:rPr>
        <w:t xml:space="preserve">ến năm 2025 đất rừng đặc dụng có </w:t>
      </w:r>
      <w:r w:rsidR="00FA7B7D" w:rsidRPr="00042862">
        <w:rPr>
          <w:lang w:val="fr-FR"/>
        </w:rPr>
        <w:t>104,32</w:t>
      </w:r>
      <w:r w:rsidRPr="00042862">
        <w:rPr>
          <w:lang w:val="fr-FR"/>
        </w:rPr>
        <w:t xml:space="preserve"> nghìn ha; chiếm </w:t>
      </w:r>
      <w:r w:rsidR="00FA7B7D" w:rsidRPr="00042862">
        <w:rPr>
          <w:lang w:val="fr-FR"/>
        </w:rPr>
        <w:t>4,33</w:t>
      </w:r>
      <w:r w:rsidRPr="00042862">
        <w:rPr>
          <w:lang w:val="fr-FR"/>
        </w:rPr>
        <w:t xml:space="preserve">% diện tích đất rừng đặc dụng cả nước; tăng </w:t>
      </w:r>
      <w:r w:rsidR="00FA7B7D" w:rsidRPr="00042862">
        <w:rPr>
          <w:lang w:val="fr-FR"/>
        </w:rPr>
        <w:t>10,06</w:t>
      </w:r>
      <w:r w:rsidRPr="00042862">
        <w:rPr>
          <w:lang w:val="fr-FR"/>
        </w:rPr>
        <w:t xml:space="preserve"> nghìn ha so với </w:t>
      </w:r>
      <w:r w:rsidR="00FA7B7D" w:rsidRPr="00042862">
        <w:rPr>
          <w:lang w:val="fr-FR"/>
        </w:rPr>
        <w:t>diện tích đã được phê duyệt</w:t>
      </w:r>
      <w:r w:rsidRPr="00042862">
        <w:rPr>
          <w:lang w:val="fr-FR"/>
        </w:rPr>
        <w:t xml:space="preserve">. Diện tích đất rừng đặc dụng </w:t>
      </w:r>
      <w:r w:rsidR="00FA7B7D" w:rsidRPr="00042862">
        <w:rPr>
          <w:lang w:val="fr-FR"/>
        </w:rPr>
        <w:t xml:space="preserve">điều chỉnh chủ yếu </w:t>
      </w:r>
      <w:r w:rsidRPr="00042862">
        <w:rPr>
          <w:lang w:val="fr-FR"/>
        </w:rPr>
        <w:t xml:space="preserve">ở </w:t>
      </w:r>
      <w:r w:rsidR="00B40A8C" w:rsidRPr="00042862">
        <w:rPr>
          <w:lang w:val="fr-FR"/>
        </w:rPr>
        <w:t xml:space="preserve">các </w:t>
      </w:r>
      <w:r w:rsidRPr="00042862">
        <w:rPr>
          <w:lang w:val="fr-FR"/>
        </w:rPr>
        <w:t>tỉnh</w:t>
      </w:r>
      <w:r w:rsidR="00B40A8C" w:rsidRPr="00042862">
        <w:rPr>
          <w:lang w:val="fr-FR"/>
        </w:rPr>
        <w:t>:</w:t>
      </w:r>
      <w:r w:rsidRPr="00042862">
        <w:rPr>
          <w:lang w:val="fr-FR"/>
        </w:rPr>
        <w:t xml:space="preserve"> Quảng Ninh, </w:t>
      </w:r>
      <w:r w:rsidR="00CA540F" w:rsidRPr="00042862">
        <w:rPr>
          <w:lang w:val="fr-FR"/>
        </w:rPr>
        <w:t>Nam Định, Thái Bình.</w:t>
      </w:r>
    </w:p>
    <w:p w14:paraId="7FD0D32B" w14:textId="1147BC5F" w:rsidR="00DD73FA" w:rsidRPr="00042862" w:rsidRDefault="00DD73FA" w:rsidP="00353A4A">
      <w:pPr>
        <w:spacing w:line="390" w:lineRule="exact"/>
        <w:ind w:firstLine="851"/>
        <w:rPr>
          <w:spacing w:val="-4"/>
          <w:lang w:val="fr-FR"/>
        </w:rPr>
      </w:pPr>
      <w:r w:rsidRPr="00042862">
        <w:rPr>
          <w:spacing w:val="-4"/>
          <w:lang w:val="fr-FR"/>
        </w:rPr>
        <w:t>+ Vùng Bắc Trung Bộ và Duyên hải miền Trung: Đ</w:t>
      </w:r>
      <w:r w:rsidR="00FA7B7D" w:rsidRPr="00042862">
        <w:rPr>
          <w:spacing w:val="-4"/>
          <w:lang w:val="fr-FR"/>
        </w:rPr>
        <w:t>iều chỉnh đ</w:t>
      </w:r>
      <w:r w:rsidRPr="00042862">
        <w:rPr>
          <w:spacing w:val="-4"/>
          <w:lang w:val="fr-FR"/>
        </w:rPr>
        <w:t xml:space="preserve">ến năm 2025 đất rừng đặc dụng có </w:t>
      </w:r>
      <w:r w:rsidR="00FA7B7D" w:rsidRPr="00042862">
        <w:rPr>
          <w:spacing w:val="-4"/>
          <w:lang w:val="fr-FR"/>
        </w:rPr>
        <w:t>981,93</w:t>
      </w:r>
      <w:r w:rsidRPr="00042862">
        <w:rPr>
          <w:spacing w:val="-4"/>
          <w:lang w:val="fr-FR"/>
        </w:rPr>
        <w:t xml:space="preserve"> nghìn ha; chiếm 40,</w:t>
      </w:r>
      <w:r w:rsidR="00FA7B7D" w:rsidRPr="00042862">
        <w:rPr>
          <w:spacing w:val="-4"/>
          <w:lang w:val="fr-FR"/>
        </w:rPr>
        <w:t>74</w:t>
      </w:r>
      <w:r w:rsidRPr="00042862">
        <w:rPr>
          <w:spacing w:val="-4"/>
          <w:lang w:val="fr-FR"/>
        </w:rPr>
        <w:t xml:space="preserve">% diện tích đất rừng đặc dụng cả nước; </w:t>
      </w:r>
      <w:r w:rsidR="00FA7B7D" w:rsidRPr="00042862">
        <w:rPr>
          <w:spacing w:val="-4"/>
          <w:lang w:val="fr-FR"/>
        </w:rPr>
        <w:t>tăng 16,27</w:t>
      </w:r>
      <w:r w:rsidRPr="00042862">
        <w:rPr>
          <w:spacing w:val="-4"/>
          <w:lang w:val="fr-FR"/>
        </w:rPr>
        <w:t xml:space="preserve"> nghìn ha so với </w:t>
      </w:r>
      <w:r w:rsidR="00FA7B7D" w:rsidRPr="00042862">
        <w:rPr>
          <w:spacing w:val="-4"/>
          <w:lang w:val="fr-FR"/>
        </w:rPr>
        <w:t>diện tích đã được phê duyệt</w:t>
      </w:r>
      <w:r w:rsidRPr="00042862">
        <w:rPr>
          <w:spacing w:val="-4"/>
          <w:lang w:val="fr-FR"/>
        </w:rPr>
        <w:t xml:space="preserve">. Diện tích đất rừng đặc dụng </w:t>
      </w:r>
      <w:r w:rsidR="00FA7B7D" w:rsidRPr="00042862">
        <w:rPr>
          <w:spacing w:val="-4"/>
          <w:lang w:val="fr-FR"/>
        </w:rPr>
        <w:t>điều chỉnh chủ yếu</w:t>
      </w:r>
      <w:r w:rsidRPr="00042862">
        <w:rPr>
          <w:spacing w:val="-4"/>
          <w:lang w:val="fr-FR"/>
        </w:rPr>
        <w:t xml:space="preserve"> ở các tỉnh</w:t>
      </w:r>
      <w:r w:rsidR="00B40A8C" w:rsidRPr="00042862">
        <w:rPr>
          <w:spacing w:val="-4"/>
          <w:lang w:val="fr-FR"/>
        </w:rPr>
        <w:t>:</w:t>
      </w:r>
      <w:r w:rsidRPr="00042862">
        <w:rPr>
          <w:spacing w:val="-4"/>
          <w:lang w:val="fr-FR"/>
        </w:rPr>
        <w:t xml:space="preserve"> </w:t>
      </w:r>
      <w:r w:rsidR="00CA540F" w:rsidRPr="00042862">
        <w:rPr>
          <w:spacing w:val="-4"/>
          <w:lang w:val="fr-FR"/>
        </w:rPr>
        <w:t>Bình Định, Quảng Nam, Quảng Ngãi, Quảng Trị</w:t>
      </w:r>
      <w:r w:rsidRPr="00042862">
        <w:rPr>
          <w:spacing w:val="-4"/>
          <w:lang w:val="fr-FR"/>
        </w:rPr>
        <w:t xml:space="preserve">. </w:t>
      </w:r>
    </w:p>
    <w:p w14:paraId="09421BC0" w14:textId="11B05F18" w:rsidR="00DD73FA" w:rsidRPr="00042862" w:rsidRDefault="00DD73FA" w:rsidP="00353A4A">
      <w:pPr>
        <w:spacing w:line="390" w:lineRule="exact"/>
        <w:ind w:firstLine="851"/>
        <w:rPr>
          <w:lang w:val="fr-FR"/>
        </w:rPr>
      </w:pPr>
      <w:r w:rsidRPr="00042862">
        <w:rPr>
          <w:lang w:val="fr-FR"/>
        </w:rPr>
        <w:t>+ Vùng Tây Nguyên: Đ</w:t>
      </w:r>
      <w:r w:rsidR="00FA7B7D" w:rsidRPr="00042862">
        <w:rPr>
          <w:lang w:val="fr-FR"/>
        </w:rPr>
        <w:t>iều chỉnh đ</w:t>
      </w:r>
      <w:r w:rsidRPr="00042862">
        <w:rPr>
          <w:lang w:val="fr-FR"/>
        </w:rPr>
        <w:t>ến năm 2025 đất rừng đặc dụng có 521,24 nghìn ha; chiếm 21,6</w:t>
      </w:r>
      <w:r w:rsidR="00FA7B7D" w:rsidRPr="00042862">
        <w:rPr>
          <w:lang w:val="fr-FR"/>
        </w:rPr>
        <w:t>2</w:t>
      </w:r>
      <w:r w:rsidRPr="00042862">
        <w:rPr>
          <w:lang w:val="fr-FR"/>
        </w:rPr>
        <w:t xml:space="preserve">% diện tích đất rừng đặc dụng cả nước; tăng 7,98 nghìn ha so với </w:t>
      </w:r>
      <w:r w:rsidR="00FA7B7D" w:rsidRPr="00042862">
        <w:rPr>
          <w:lang w:val="fr-FR"/>
        </w:rPr>
        <w:t>diện tích đã được phê duyệt</w:t>
      </w:r>
      <w:r w:rsidRPr="00042862">
        <w:rPr>
          <w:lang w:val="fr-FR"/>
        </w:rPr>
        <w:t xml:space="preserve">. Diện tích đất rừng đặc dụng </w:t>
      </w:r>
      <w:r w:rsidR="00FA7B7D" w:rsidRPr="00042862">
        <w:rPr>
          <w:lang w:val="fr-FR"/>
        </w:rPr>
        <w:t xml:space="preserve">điều chỉnh </w:t>
      </w:r>
      <w:r w:rsidR="00855932" w:rsidRPr="00042862">
        <w:rPr>
          <w:lang w:val="fr-FR"/>
        </w:rPr>
        <w:t>ở tỉnh Gia Lai do thành lập rừng đặc dùng ở vườn quốc gia Kokaking - Kbang</w:t>
      </w:r>
      <w:r w:rsidRPr="00042862">
        <w:rPr>
          <w:lang w:val="fr-FR"/>
        </w:rPr>
        <w:t xml:space="preserve">. </w:t>
      </w:r>
    </w:p>
    <w:p w14:paraId="482F436E" w14:textId="5D886309" w:rsidR="00DD73FA" w:rsidRPr="00042862" w:rsidRDefault="00DD73FA" w:rsidP="00353A4A">
      <w:pPr>
        <w:spacing w:line="390" w:lineRule="exact"/>
        <w:ind w:firstLine="851"/>
        <w:rPr>
          <w:lang w:val="fr-FR"/>
        </w:rPr>
      </w:pPr>
      <w:r w:rsidRPr="00042862">
        <w:rPr>
          <w:lang w:val="fr-FR"/>
        </w:rPr>
        <w:t>+ Vùng Đông Nam Bộ: Đ</w:t>
      </w:r>
      <w:r w:rsidR="00FA7B7D" w:rsidRPr="00042862">
        <w:rPr>
          <w:lang w:val="fr-FR"/>
        </w:rPr>
        <w:t>iều chỉnh đ</w:t>
      </w:r>
      <w:r w:rsidRPr="00042862">
        <w:rPr>
          <w:lang w:val="fr-FR"/>
        </w:rPr>
        <w:t xml:space="preserve">ến năm 2025 đất rừng đặc dụng có </w:t>
      </w:r>
      <w:r w:rsidR="00FA7B7D" w:rsidRPr="00042862">
        <w:rPr>
          <w:lang w:val="fr-FR"/>
        </w:rPr>
        <w:t>188,21</w:t>
      </w:r>
      <w:r w:rsidRPr="00042862">
        <w:rPr>
          <w:lang w:val="fr-FR"/>
        </w:rPr>
        <w:t xml:space="preserve"> nghìn ha; chiếm 7,</w:t>
      </w:r>
      <w:r w:rsidR="00FA7B7D" w:rsidRPr="00042862">
        <w:rPr>
          <w:lang w:val="fr-FR"/>
        </w:rPr>
        <w:t>81</w:t>
      </w:r>
      <w:r w:rsidRPr="00042862">
        <w:rPr>
          <w:lang w:val="fr-FR"/>
        </w:rPr>
        <w:t xml:space="preserve">% diện tích đất rừng đặc dụng cả nước; giảm </w:t>
      </w:r>
      <w:r w:rsidR="00FA7B7D" w:rsidRPr="00042862">
        <w:rPr>
          <w:lang w:val="fr-FR"/>
        </w:rPr>
        <w:t>0,06</w:t>
      </w:r>
      <w:r w:rsidRPr="00042862">
        <w:rPr>
          <w:lang w:val="fr-FR"/>
        </w:rPr>
        <w:t xml:space="preserve"> nghìn ha so với </w:t>
      </w:r>
      <w:r w:rsidR="00FA7B7D" w:rsidRPr="00042862">
        <w:rPr>
          <w:lang w:val="fr-FR"/>
        </w:rPr>
        <w:t>diện tích đã được phê duyệt</w:t>
      </w:r>
      <w:r w:rsidRPr="00042862">
        <w:rPr>
          <w:lang w:val="fr-FR"/>
        </w:rPr>
        <w:t xml:space="preserve">. Diện tích đất rừng đặc dụng </w:t>
      </w:r>
      <w:r w:rsidR="00FA7B7D" w:rsidRPr="00042862">
        <w:rPr>
          <w:lang w:val="fr-FR"/>
        </w:rPr>
        <w:t>điều chỉnh chủ yếu</w:t>
      </w:r>
      <w:r w:rsidRPr="00042862">
        <w:rPr>
          <w:lang w:val="fr-FR"/>
        </w:rPr>
        <w:t xml:space="preserve"> ở các tỉnh</w:t>
      </w:r>
      <w:r w:rsidR="00B40A8C" w:rsidRPr="00042862">
        <w:rPr>
          <w:lang w:val="fr-FR"/>
        </w:rPr>
        <w:t>:</w:t>
      </w:r>
      <w:r w:rsidRPr="00042862">
        <w:rPr>
          <w:lang w:val="fr-FR"/>
        </w:rPr>
        <w:t xml:space="preserve"> </w:t>
      </w:r>
      <w:r w:rsidR="00855932" w:rsidRPr="00042862">
        <w:rPr>
          <w:lang w:val="fr-FR"/>
        </w:rPr>
        <w:t>Tây Ninh, Bình Dương</w:t>
      </w:r>
      <w:r w:rsidRPr="00042862">
        <w:rPr>
          <w:lang w:val="fr-FR"/>
        </w:rPr>
        <w:t xml:space="preserve">. </w:t>
      </w:r>
    </w:p>
    <w:p w14:paraId="583AB305" w14:textId="3EC60460" w:rsidR="00DD73FA" w:rsidRPr="00042862" w:rsidRDefault="00DD73FA" w:rsidP="00DD73FA">
      <w:pPr>
        <w:ind w:firstLine="851"/>
        <w:rPr>
          <w:lang w:val="fr-FR"/>
        </w:rPr>
      </w:pPr>
      <w:r w:rsidRPr="00042862">
        <w:rPr>
          <w:lang w:val="fr-FR"/>
        </w:rPr>
        <w:lastRenderedPageBreak/>
        <w:t>+ Vùng Đồng Bằng sông Cửu Long: Đ</w:t>
      </w:r>
      <w:r w:rsidR="00FA7B7D" w:rsidRPr="00042862">
        <w:rPr>
          <w:lang w:val="fr-FR"/>
        </w:rPr>
        <w:t>iều chỉnh đ</w:t>
      </w:r>
      <w:r w:rsidRPr="00042862">
        <w:rPr>
          <w:lang w:val="fr-FR"/>
        </w:rPr>
        <w:t>ến năm 2025 đất rừng đặc dụng có 76,</w:t>
      </w:r>
      <w:r w:rsidR="00FA7B7D" w:rsidRPr="00042862">
        <w:rPr>
          <w:lang w:val="fr-FR"/>
        </w:rPr>
        <w:t>38</w:t>
      </w:r>
      <w:r w:rsidRPr="00042862">
        <w:rPr>
          <w:lang w:val="fr-FR"/>
        </w:rPr>
        <w:t xml:space="preserve"> nghìn ha; chiếm 3,</w:t>
      </w:r>
      <w:r w:rsidR="00FA7B7D" w:rsidRPr="00042862">
        <w:rPr>
          <w:lang w:val="fr-FR"/>
        </w:rPr>
        <w:t>1</w:t>
      </w:r>
      <w:r w:rsidRPr="00042862">
        <w:rPr>
          <w:lang w:val="fr-FR"/>
        </w:rPr>
        <w:t xml:space="preserve">7% diện tích đất rừng đặc dụng cả nước; </w:t>
      </w:r>
      <w:r w:rsidR="00C624A1" w:rsidRPr="00042862">
        <w:rPr>
          <w:lang w:val="fr-FR"/>
        </w:rPr>
        <w:t>tăng 0,54</w:t>
      </w:r>
      <w:r w:rsidRPr="00042862">
        <w:rPr>
          <w:lang w:val="fr-FR"/>
        </w:rPr>
        <w:t xml:space="preserve"> nghìn ha so với </w:t>
      </w:r>
      <w:r w:rsidR="00C624A1" w:rsidRPr="00042862">
        <w:rPr>
          <w:lang w:val="fr-FR"/>
        </w:rPr>
        <w:t>diện tích đã được phê duyệt</w:t>
      </w:r>
      <w:r w:rsidRPr="00042862">
        <w:rPr>
          <w:lang w:val="fr-FR"/>
        </w:rPr>
        <w:t xml:space="preserve">. Diện tích đất rừng đặc dụng </w:t>
      </w:r>
      <w:r w:rsidR="00C624A1" w:rsidRPr="00042862">
        <w:rPr>
          <w:lang w:val="fr-FR"/>
        </w:rPr>
        <w:t>điều chỉnh chủ yếu</w:t>
      </w:r>
      <w:r w:rsidRPr="00042862">
        <w:rPr>
          <w:lang w:val="fr-FR"/>
        </w:rPr>
        <w:t xml:space="preserve"> ở</w:t>
      </w:r>
      <w:r w:rsidR="00B40A8C" w:rsidRPr="00042862">
        <w:rPr>
          <w:lang w:val="fr-FR"/>
        </w:rPr>
        <w:t xml:space="preserve"> các</w:t>
      </w:r>
      <w:r w:rsidRPr="00042862">
        <w:rPr>
          <w:lang w:val="fr-FR"/>
        </w:rPr>
        <w:t xml:space="preserve"> tỉn</w:t>
      </w:r>
      <w:r w:rsidR="00B40A8C" w:rsidRPr="00042862">
        <w:rPr>
          <w:lang w:val="fr-FR"/>
        </w:rPr>
        <w:t>h:</w:t>
      </w:r>
      <w:r w:rsidRPr="00042862">
        <w:rPr>
          <w:lang w:val="fr-FR"/>
        </w:rPr>
        <w:t xml:space="preserve"> </w:t>
      </w:r>
      <w:r w:rsidR="00855932" w:rsidRPr="00042862">
        <w:rPr>
          <w:lang w:val="fr-FR"/>
        </w:rPr>
        <w:t>Hậu Giang, Bạc Liêu, Cà Mau</w:t>
      </w:r>
      <w:r w:rsidRPr="00042862">
        <w:rPr>
          <w:lang w:val="fr-FR"/>
        </w:rPr>
        <w:t xml:space="preserve">. </w:t>
      </w:r>
    </w:p>
    <w:p w14:paraId="5EF29B69" w14:textId="77777777" w:rsidR="00DD73FA" w:rsidRPr="00042862" w:rsidRDefault="00DD73FA" w:rsidP="00C64BA5">
      <w:pPr>
        <w:pStyle w:val="Bng"/>
        <w:rPr>
          <w:lang w:val="fr-FR"/>
        </w:rPr>
      </w:pPr>
      <w:r w:rsidRPr="00042862">
        <w:rPr>
          <w:lang w:val="fr-FR"/>
        </w:rPr>
        <w:t>Diện tích đất rừng đặc dụng đến năm 2025 phân theo vùng kinh tế - xã hội</w:t>
      </w:r>
    </w:p>
    <w:tbl>
      <w:tblPr>
        <w:tblW w:w="9717" w:type="dxa"/>
        <w:tblLook w:val="04A0" w:firstRow="1" w:lastRow="0" w:firstColumn="1" w:lastColumn="0" w:noHBand="0" w:noVBand="1"/>
      </w:tblPr>
      <w:tblGrid>
        <w:gridCol w:w="715"/>
        <w:gridCol w:w="3345"/>
        <w:gridCol w:w="1216"/>
        <w:gridCol w:w="1004"/>
        <w:gridCol w:w="1216"/>
        <w:gridCol w:w="1004"/>
        <w:gridCol w:w="1217"/>
      </w:tblGrid>
      <w:tr w:rsidR="00042862" w:rsidRPr="00042862" w14:paraId="4561E9FD" w14:textId="77777777" w:rsidTr="00353A4A">
        <w:trPr>
          <w:trHeight w:val="1323"/>
          <w:tblHeader/>
        </w:trPr>
        <w:tc>
          <w:tcPr>
            <w:tcW w:w="7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40E7C2" w14:textId="77777777" w:rsidR="00DD73FA" w:rsidRPr="00042862" w:rsidRDefault="00DD73FA" w:rsidP="00F67BB0">
            <w:pPr>
              <w:spacing w:before="0" w:after="0" w:line="240" w:lineRule="auto"/>
              <w:ind w:firstLine="0"/>
              <w:jc w:val="center"/>
              <w:rPr>
                <w:sz w:val="24"/>
              </w:rPr>
            </w:pPr>
            <w:r w:rsidRPr="00042862">
              <w:rPr>
                <w:sz w:val="24"/>
              </w:rPr>
              <w:t>STT</w:t>
            </w:r>
          </w:p>
        </w:tc>
        <w:tc>
          <w:tcPr>
            <w:tcW w:w="33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07C470" w14:textId="77777777" w:rsidR="00DD73FA" w:rsidRPr="00042862" w:rsidRDefault="00DD73FA" w:rsidP="00F67BB0">
            <w:pPr>
              <w:spacing w:before="0" w:after="0" w:line="240" w:lineRule="auto"/>
              <w:ind w:firstLine="0"/>
              <w:jc w:val="center"/>
              <w:rPr>
                <w:sz w:val="24"/>
              </w:rPr>
            </w:pPr>
            <w:r w:rsidRPr="00042862">
              <w:rPr>
                <w:sz w:val="24"/>
              </w:rPr>
              <w:t>Đơn vị hành chính</w:t>
            </w:r>
          </w:p>
        </w:tc>
        <w:tc>
          <w:tcPr>
            <w:tcW w:w="2220" w:type="dxa"/>
            <w:gridSpan w:val="2"/>
            <w:tcBorders>
              <w:top w:val="single" w:sz="4" w:space="0" w:color="auto"/>
              <w:left w:val="nil"/>
              <w:bottom w:val="single" w:sz="4" w:space="0" w:color="auto"/>
              <w:right w:val="single" w:sz="4" w:space="0" w:color="000000"/>
            </w:tcBorders>
            <w:shd w:val="clear" w:color="auto" w:fill="auto"/>
            <w:vAlign w:val="center"/>
            <w:hideMark/>
          </w:tcPr>
          <w:p w14:paraId="2207B0B1" w14:textId="0C607312" w:rsidR="00DD73FA" w:rsidRPr="00042862" w:rsidRDefault="0040698C" w:rsidP="00F67BB0">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20" w:type="dxa"/>
            <w:gridSpan w:val="2"/>
            <w:tcBorders>
              <w:top w:val="single" w:sz="4" w:space="0" w:color="auto"/>
              <w:left w:val="nil"/>
              <w:bottom w:val="single" w:sz="4" w:space="0" w:color="auto"/>
              <w:right w:val="single" w:sz="4" w:space="0" w:color="000000"/>
            </w:tcBorders>
            <w:shd w:val="clear" w:color="auto" w:fill="auto"/>
            <w:vAlign w:val="center"/>
            <w:hideMark/>
          </w:tcPr>
          <w:p w14:paraId="1C122C07" w14:textId="77777777" w:rsidR="00DD73FA" w:rsidRPr="00042862" w:rsidRDefault="00DD73FA" w:rsidP="00F67BB0">
            <w:pPr>
              <w:spacing w:before="0" w:after="0" w:line="240" w:lineRule="auto"/>
              <w:ind w:firstLine="0"/>
              <w:jc w:val="center"/>
              <w:rPr>
                <w:sz w:val="24"/>
              </w:rPr>
            </w:pPr>
            <w:r w:rsidRPr="00042862">
              <w:rPr>
                <w:sz w:val="24"/>
              </w:rPr>
              <w:t xml:space="preserve">Điều chỉnh kế hoạch sử dụng đất năm 2025 </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2FD097" w14:textId="77777777" w:rsidR="00DD73FA" w:rsidRPr="00042862" w:rsidRDefault="00DD73FA" w:rsidP="00F67BB0">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173B9933" w14:textId="77777777" w:rsidTr="00353A4A">
        <w:trPr>
          <w:trHeight w:val="764"/>
          <w:tblHeader/>
        </w:trPr>
        <w:tc>
          <w:tcPr>
            <w:tcW w:w="715" w:type="dxa"/>
            <w:vMerge/>
            <w:tcBorders>
              <w:top w:val="single" w:sz="4" w:space="0" w:color="auto"/>
              <w:left w:val="single" w:sz="4" w:space="0" w:color="auto"/>
              <w:bottom w:val="single" w:sz="4" w:space="0" w:color="000000"/>
              <w:right w:val="single" w:sz="4" w:space="0" w:color="auto"/>
            </w:tcBorders>
            <w:vAlign w:val="center"/>
            <w:hideMark/>
          </w:tcPr>
          <w:p w14:paraId="585A68C9" w14:textId="77777777" w:rsidR="00DD73FA" w:rsidRPr="00042862" w:rsidRDefault="00DD73FA" w:rsidP="00F67BB0">
            <w:pPr>
              <w:spacing w:before="0" w:after="0" w:line="240" w:lineRule="auto"/>
              <w:ind w:firstLine="0"/>
              <w:jc w:val="left"/>
              <w:rPr>
                <w:sz w:val="24"/>
              </w:rPr>
            </w:pPr>
          </w:p>
        </w:tc>
        <w:tc>
          <w:tcPr>
            <w:tcW w:w="3345" w:type="dxa"/>
            <w:vMerge/>
            <w:tcBorders>
              <w:top w:val="single" w:sz="4" w:space="0" w:color="auto"/>
              <w:left w:val="single" w:sz="4" w:space="0" w:color="auto"/>
              <w:bottom w:val="single" w:sz="4" w:space="0" w:color="000000"/>
              <w:right w:val="single" w:sz="4" w:space="0" w:color="auto"/>
            </w:tcBorders>
            <w:vAlign w:val="center"/>
            <w:hideMark/>
          </w:tcPr>
          <w:p w14:paraId="1F72DDB5" w14:textId="77777777" w:rsidR="00DD73FA" w:rsidRPr="00042862" w:rsidRDefault="00DD73FA" w:rsidP="00F67BB0">
            <w:pPr>
              <w:spacing w:before="0" w:after="0" w:line="240" w:lineRule="auto"/>
              <w:ind w:firstLine="0"/>
              <w:jc w:val="left"/>
              <w:rPr>
                <w:sz w:val="24"/>
              </w:rPr>
            </w:pPr>
          </w:p>
        </w:tc>
        <w:tc>
          <w:tcPr>
            <w:tcW w:w="1216" w:type="dxa"/>
            <w:tcBorders>
              <w:top w:val="nil"/>
              <w:left w:val="nil"/>
              <w:bottom w:val="single" w:sz="4" w:space="0" w:color="auto"/>
              <w:right w:val="single" w:sz="4" w:space="0" w:color="auto"/>
            </w:tcBorders>
            <w:shd w:val="clear" w:color="auto" w:fill="auto"/>
            <w:vAlign w:val="center"/>
            <w:hideMark/>
          </w:tcPr>
          <w:p w14:paraId="14B037CE" w14:textId="77777777" w:rsidR="00DD73FA" w:rsidRPr="00042862" w:rsidRDefault="00DD73FA" w:rsidP="00F67BB0">
            <w:pPr>
              <w:spacing w:before="0" w:after="0" w:line="240" w:lineRule="auto"/>
              <w:ind w:firstLine="0"/>
              <w:jc w:val="center"/>
              <w:rPr>
                <w:sz w:val="24"/>
              </w:rPr>
            </w:pPr>
            <w:r w:rsidRPr="00042862">
              <w:rPr>
                <w:sz w:val="24"/>
              </w:rPr>
              <w:t>Diện tích</w:t>
            </w:r>
            <w:r w:rsidRPr="00042862">
              <w:rPr>
                <w:sz w:val="24"/>
              </w:rPr>
              <w:br/>
              <w:t>(nghìn ha)</w:t>
            </w:r>
          </w:p>
        </w:tc>
        <w:tc>
          <w:tcPr>
            <w:tcW w:w="1003" w:type="dxa"/>
            <w:tcBorders>
              <w:top w:val="nil"/>
              <w:left w:val="nil"/>
              <w:bottom w:val="single" w:sz="4" w:space="0" w:color="auto"/>
              <w:right w:val="single" w:sz="4" w:space="0" w:color="auto"/>
            </w:tcBorders>
            <w:shd w:val="clear" w:color="auto" w:fill="auto"/>
            <w:vAlign w:val="center"/>
            <w:hideMark/>
          </w:tcPr>
          <w:p w14:paraId="4759A583" w14:textId="77777777" w:rsidR="00DD73FA" w:rsidRPr="00042862" w:rsidRDefault="00DD73FA" w:rsidP="00F67BB0">
            <w:pPr>
              <w:spacing w:before="0" w:after="0" w:line="240" w:lineRule="auto"/>
              <w:ind w:firstLine="0"/>
              <w:jc w:val="center"/>
              <w:rPr>
                <w:sz w:val="24"/>
              </w:rPr>
            </w:pPr>
            <w:r w:rsidRPr="00042862">
              <w:rPr>
                <w:sz w:val="24"/>
              </w:rPr>
              <w:t>Cơ cấu</w:t>
            </w:r>
            <w:r w:rsidRPr="00042862">
              <w:rPr>
                <w:sz w:val="24"/>
              </w:rPr>
              <w:br/>
              <w:t>(%)</w:t>
            </w:r>
          </w:p>
        </w:tc>
        <w:tc>
          <w:tcPr>
            <w:tcW w:w="1216" w:type="dxa"/>
            <w:tcBorders>
              <w:top w:val="nil"/>
              <w:left w:val="nil"/>
              <w:bottom w:val="single" w:sz="4" w:space="0" w:color="auto"/>
              <w:right w:val="single" w:sz="4" w:space="0" w:color="auto"/>
            </w:tcBorders>
            <w:shd w:val="clear" w:color="auto" w:fill="auto"/>
            <w:vAlign w:val="center"/>
            <w:hideMark/>
          </w:tcPr>
          <w:p w14:paraId="552F7DF6" w14:textId="77777777" w:rsidR="00DD73FA" w:rsidRPr="00042862" w:rsidRDefault="00DD73FA" w:rsidP="00F67BB0">
            <w:pPr>
              <w:spacing w:before="0" w:after="0" w:line="240" w:lineRule="auto"/>
              <w:ind w:firstLine="0"/>
              <w:jc w:val="center"/>
              <w:rPr>
                <w:sz w:val="24"/>
              </w:rPr>
            </w:pPr>
            <w:r w:rsidRPr="00042862">
              <w:rPr>
                <w:sz w:val="24"/>
              </w:rPr>
              <w:t>Diện tích</w:t>
            </w:r>
            <w:r w:rsidRPr="00042862">
              <w:rPr>
                <w:sz w:val="24"/>
              </w:rPr>
              <w:br/>
              <w:t>(nghìn ha)</w:t>
            </w:r>
          </w:p>
        </w:tc>
        <w:tc>
          <w:tcPr>
            <w:tcW w:w="1003" w:type="dxa"/>
            <w:tcBorders>
              <w:top w:val="nil"/>
              <w:left w:val="nil"/>
              <w:bottom w:val="single" w:sz="4" w:space="0" w:color="auto"/>
              <w:right w:val="single" w:sz="4" w:space="0" w:color="auto"/>
            </w:tcBorders>
            <w:shd w:val="clear" w:color="auto" w:fill="auto"/>
            <w:vAlign w:val="center"/>
            <w:hideMark/>
          </w:tcPr>
          <w:p w14:paraId="1A002B60" w14:textId="77777777" w:rsidR="00DD73FA" w:rsidRPr="00042862" w:rsidRDefault="00DD73FA" w:rsidP="00F67BB0">
            <w:pPr>
              <w:spacing w:before="0" w:after="0" w:line="240" w:lineRule="auto"/>
              <w:ind w:firstLine="0"/>
              <w:jc w:val="center"/>
              <w:rPr>
                <w:sz w:val="24"/>
              </w:rPr>
            </w:pPr>
            <w:r w:rsidRPr="00042862">
              <w:rPr>
                <w:sz w:val="24"/>
              </w:rPr>
              <w:t>Cơ cấu</w:t>
            </w:r>
            <w:r w:rsidRPr="00042862">
              <w:rPr>
                <w:sz w:val="24"/>
              </w:rPr>
              <w:br/>
              <w:t>(%)</w:t>
            </w:r>
          </w:p>
        </w:tc>
        <w:tc>
          <w:tcPr>
            <w:tcW w:w="1217" w:type="dxa"/>
            <w:vMerge/>
            <w:tcBorders>
              <w:top w:val="single" w:sz="4" w:space="0" w:color="auto"/>
              <w:left w:val="single" w:sz="4" w:space="0" w:color="auto"/>
              <w:bottom w:val="single" w:sz="4" w:space="0" w:color="000000"/>
              <w:right w:val="single" w:sz="4" w:space="0" w:color="auto"/>
            </w:tcBorders>
            <w:vAlign w:val="center"/>
            <w:hideMark/>
          </w:tcPr>
          <w:p w14:paraId="138CAFA9" w14:textId="77777777" w:rsidR="00DD73FA" w:rsidRPr="00042862" w:rsidRDefault="00DD73FA" w:rsidP="00F67BB0">
            <w:pPr>
              <w:spacing w:before="0" w:after="0" w:line="240" w:lineRule="auto"/>
              <w:ind w:firstLine="0"/>
              <w:jc w:val="left"/>
              <w:rPr>
                <w:sz w:val="24"/>
              </w:rPr>
            </w:pPr>
          </w:p>
        </w:tc>
      </w:tr>
      <w:tr w:rsidR="00042862" w:rsidRPr="00042862" w14:paraId="789D9D7D" w14:textId="77777777" w:rsidTr="00353A4A">
        <w:trPr>
          <w:trHeight w:val="297"/>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470F2D8" w14:textId="77777777" w:rsidR="00DD73FA" w:rsidRPr="00042862" w:rsidRDefault="00DD73FA" w:rsidP="00F67BB0">
            <w:pPr>
              <w:spacing w:before="0" w:after="0" w:line="240" w:lineRule="auto"/>
              <w:ind w:firstLine="0"/>
              <w:jc w:val="center"/>
              <w:rPr>
                <w:sz w:val="18"/>
                <w:szCs w:val="20"/>
              </w:rPr>
            </w:pPr>
            <w:r w:rsidRPr="00042862">
              <w:rPr>
                <w:sz w:val="18"/>
                <w:szCs w:val="20"/>
              </w:rPr>
              <w:t>(1)</w:t>
            </w:r>
          </w:p>
        </w:tc>
        <w:tc>
          <w:tcPr>
            <w:tcW w:w="3345" w:type="dxa"/>
            <w:tcBorders>
              <w:top w:val="nil"/>
              <w:left w:val="nil"/>
              <w:bottom w:val="single" w:sz="4" w:space="0" w:color="auto"/>
              <w:right w:val="single" w:sz="4" w:space="0" w:color="auto"/>
            </w:tcBorders>
            <w:shd w:val="clear" w:color="auto" w:fill="auto"/>
            <w:noWrap/>
            <w:vAlign w:val="center"/>
            <w:hideMark/>
          </w:tcPr>
          <w:p w14:paraId="5C2146F2" w14:textId="77777777" w:rsidR="00DD73FA" w:rsidRPr="00042862" w:rsidRDefault="00DD73FA" w:rsidP="00F67BB0">
            <w:pPr>
              <w:spacing w:before="0" w:after="0" w:line="240" w:lineRule="auto"/>
              <w:ind w:firstLine="0"/>
              <w:jc w:val="center"/>
              <w:rPr>
                <w:sz w:val="18"/>
                <w:szCs w:val="20"/>
              </w:rPr>
            </w:pPr>
            <w:r w:rsidRPr="00042862">
              <w:rPr>
                <w:sz w:val="18"/>
                <w:szCs w:val="20"/>
              </w:rPr>
              <w:t>(2)</w:t>
            </w:r>
          </w:p>
        </w:tc>
        <w:tc>
          <w:tcPr>
            <w:tcW w:w="1216" w:type="dxa"/>
            <w:tcBorders>
              <w:top w:val="nil"/>
              <w:left w:val="nil"/>
              <w:bottom w:val="single" w:sz="4" w:space="0" w:color="auto"/>
              <w:right w:val="single" w:sz="4" w:space="0" w:color="auto"/>
            </w:tcBorders>
            <w:shd w:val="clear" w:color="auto" w:fill="auto"/>
            <w:noWrap/>
            <w:vAlign w:val="center"/>
            <w:hideMark/>
          </w:tcPr>
          <w:p w14:paraId="03ABA322" w14:textId="77777777" w:rsidR="00DD73FA" w:rsidRPr="00042862" w:rsidRDefault="00DD73FA" w:rsidP="00F67BB0">
            <w:pPr>
              <w:spacing w:before="0" w:after="0" w:line="240" w:lineRule="auto"/>
              <w:ind w:firstLine="0"/>
              <w:jc w:val="center"/>
              <w:rPr>
                <w:sz w:val="18"/>
                <w:szCs w:val="20"/>
              </w:rPr>
            </w:pPr>
            <w:r w:rsidRPr="00042862">
              <w:rPr>
                <w:sz w:val="18"/>
                <w:szCs w:val="20"/>
              </w:rPr>
              <w:t>(3)</w:t>
            </w:r>
          </w:p>
        </w:tc>
        <w:tc>
          <w:tcPr>
            <w:tcW w:w="1003" w:type="dxa"/>
            <w:tcBorders>
              <w:top w:val="nil"/>
              <w:left w:val="nil"/>
              <w:bottom w:val="single" w:sz="4" w:space="0" w:color="auto"/>
              <w:right w:val="single" w:sz="4" w:space="0" w:color="auto"/>
            </w:tcBorders>
            <w:shd w:val="clear" w:color="auto" w:fill="auto"/>
            <w:noWrap/>
            <w:vAlign w:val="center"/>
            <w:hideMark/>
          </w:tcPr>
          <w:p w14:paraId="6A9E146F" w14:textId="77777777" w:rsidR="00DD73FA" w:rsidRPr="00042862" w:rsidRDefault="00DD73FA" w:rsidP="00F67BB0">
            <w:pPr>
              <w:spacing w:before="0" w:after="0" w:line="240" w:lineRule="auto"/>
              <w:ind w:firstLine="0"/>
              <w:jc w:val="center"/>
              <w:rPr>
                <w:sz w:val="18"/>
                <w:szCs w:val="20"/>
              </w:rPr>
            </w:pPr>
            <w:r w:rsidRPr="00042862">
              <w:rPr>
                <w:sz w:val="18"/>
                <w:szCs w:val="20"/>
              </w:rPr>
              <w:t>(4)</w:t>
            </w:r>
          </w:p>
        </w:tc>
        <w:tc>
          <w:tcPr>
            <w:tcW w:w="1216" w:type="dxa"/>
            <w:tcBorders>
              <w:top w:val="nil"/>
              <w:left w:val="nil"/>
              <w:bottom w:val="single" w:sz="4" w:space="0" w:color="auto"/>
              <w:right w:val="single" w:sz="4" w:space="0" w:color="auto"/>
            </w:tcBorders>
            <w:shd w:val="clear" w:color="auto" w:fill="auto"/>
            <w:noWrap/>
            <w:vAlign w:val="center"/>
            <w:hideMark/>
          </w:tcPr>
          <w:p w14:paraId="4D82D24C" w14:textId="77777777" w:rsidR="00DD73FA" w:rsidRPr="00042862" w:rsidRDefault="00DD73FA" w:rsidP="00F67BB0">
            <w:pPr>
              <w:spacing w:before="0" w:after="0" w:line="240" w:lineRule="auto"/>
              <w:ind w:firstLine="0"/>
              <w:jc w:val="center"/>
              <w:rPr>
                <w:sz w:val="18"/>
                <w:szCs w:val="20"/>
              </w:rPr>
            </w:pPr>
            <w:r w:rsidRPr="00042862">
              <w:rPr>
                <w:sz w:val="18"/>
                <w:szCs w:val="20"/>
              </w:rPr>
              <w:t>(5)</w:t>
            </w:r>
          </w:p>
        </w:tc>
        <w:tc>
          <w:tcPr>
            <w:tcW w:w="1003" w:type="dxa"/>
            <w:tcBorders>
              <w:top w:val="nil"/>
              <w:left w:val="nil"/>
              <w:bottom w:val="single" w:sz="4" w:space="0" w:color="auto"/>
              <w:right w:val="single" w:sz="4" w:space="0" w:color="auto"/>
            </w:tcBorders>
            <w:shd w:val="clear" w:color="auto" w:fill="auto"/>
            <w:noWrap/>
            <w:vAlign w:val="center"/>
            <w:hideMark/>
          </w:tcPr>
          <w:p w14:paraId="2ECA7DA2" w14:textId="77777777" w:rsidR="00DD73FA" w:rsidRPr="00042862" w:rsidRDefault="00DD73FA" w:rsidP="00F67BB0">
            <w:pPr>
              <w:spacing w:before="0" w:after="0" w:line="240" w:lineRule="auto"/>
              <w:ind w:firstLine="0"/>
              <w:jc w:val="center"/>
              <w:rPr>
                <w:sz w:val="18"/>
                <w:szCs w:val="20"/>
              </w:rPr>
            </w:pPr>
            <w:r w:rsidRPr="00042862">
              <w:rPr>
                <w:sz w:val="18"/>
                <w:szCs w:val="20"/>
              </w:rPr>
              <w:t>(6)</w:t>
            </w:r>
          </w:p>
        </w:tc>
        <w:tc>
          <w:tcPr>
            <w:tcW w:w="1217" w:type="dxa"/>
            <w:tcBorders>
              <w:top w:val="nil"/>
              <w:left w:val="nil"/>
              <w:bottom w:val="single" w:sz="4" w:space="0" w:color="auto"/>
              <w:right w:val="single" w:sz="4" w:space="0" w:color="auto"/>
            </w:tcBorders>
            <w:shd w:val="clear" w:color="auto" w:fill="auto"/>
            <w:noWrap/>
            <w:vAlign w:val="center"/>
            <w:hideMark/>
          </w:tcPr>
          <w:p w14:paraId="29428965" w14:textId="77777777" w:rsidR="00DD73FA" w:rsidRPr="00042862" w:rsidRDefault="00DD73FA" w:rsidP="00F67BB0">
            <w:pPr>
              <w:spacing w:before="0" w:after="0" w:line="240" w:lineRule="auto"/>
              <w:ind w:firstLine="0"/>
              <w:jc w:val="center"/>
              <w:rPr>
                <w:sz w:val="18"/>
                <w:szCs w:val="20"/>
              </w:rPr>
            </w:pPr>
            <w:r w:rsidRPr="00042862">
              <w:rPr>
                <w:sz w:val="18"/>
                <w:szCs w:val="20"/>
              </w:rPr>
              <w:t>(7) = (5) - (3)</w:t>
            </w:r>
          </w:p>
        </w:tc>
      </w:tr>
      <w:tr w:rsidR="00042862" w:rsidRPr="00042862" w14:paraId="59601639" w14:textId="77777777" w:rsidTr="00353A4A">
        <w:trPr>
          <w:trHeight w:val="47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1AFAE48" w14:textId="77777777" w:rsidR="00C624A1" w:rsidRPr="00042862" w:rsidRDefault="00C624A1" w:rsidP="00C624A1">
            <w:pPr>
              <w:spacing w:before="0" w:after="0" w:line="240" w:lineRule="auto"/>
              <w:ind w:firstLine="0"/>
              <w:jc w:val="center"/>
              <w:rPr>
                <w:sz w:val="24"/>
              </w:rPr>
            </w:pPr>
            <w:r w:rsidRPr="00042862">
              <w:rPr>
                <w:sz w:val="24"/>
              </w:rPr>
              <w:t> </w:t>
            </w:r>
          </w:p>
        </w:tc>
        <w:tc>
          <w:tcPr>
            <w:tcW w:w="3345" w:type="dxa"/>
            <w:tcBorders>
              <w:top w:val="nil"/>
              <w:left w:val="nil"/>
              <w:bottom w:val="single" w:sz="4" w:space="0" w:color="auto"/>
              <w:right w:val="single" w:sz="4" w:space="0" w:color="auto"/>
            </w:tcBorders>
            <w:shd w:val="clear" w:color="auto" w:fill="auto"/>
            <w:noWrap/>
            <w:vAlign w:val="center"/>
            <w:hideMark/>
          </w:tcPr>
          <w:p w14:paraId="5BBDF352" w14:textId="77777777" w:rsidR="00C624A1" w:rsidRPr="00042862" w:rsidRDefault="00C624A1" w:rsidP="00C624A1">
            <w:pPr>
              <w:spacing w:before="0" w:after="0" w:line="240" w:lineRule="auto"/>
              <w:ind w:firstLine="0"/>
              <w:jc w:val="center"/>
              <w:rPr>
                <w:b/>
                <w:bCs/>
                <w:sz w:val="24"/>
              </w:rPr>
            </w:pPr>
            <w:r w:rsidRPr="00042862">
              <w:rPr>
                <w:b/>
                <w:bCs/>
                <w:sz w:val="24"/>
              </w:rPr>
              <w:t>Cả nước</w:t>
            </w:r>
          </w:p>
        </w:tc>
        <w:tc>
          <w:tcPr>
            <w:tcW w:w="1216" w:type="dxa"/>
            <w:tcBorders>
              <w:top w:val="nil"/>
              <w:left w:val="nil"/>
              <w:bottom w:val="single" w:sz="4" w:space="0" w:color="auto"/>
              <w:right w:val="single" w:sz="4" w:space="0" w:color="auto"/>
            </w:tcBorders>
            <w:shd w:val="clear" w:color="auto" w:fill="auto"/>
            <w:noWrap/>
            <w:vAlign w:val="center"/>
            <w:hideMark/>
          </w:tcPr>
          <w:p w14:paraId="212C7199" w14:textId="0A2BF398" w:rsidR="00C624A1" w:rsidRPr="00042862" w:rsidRDefault="00C624A1" w:rsidP="00C624A1">
            <w:pPr>
              <w:spacing w:before="0" w:after="0" w:line="280" w:lineRule="exact"/>
              <w:ind w:firstLine="0"/>
              <w:jc w:val="center"/>
              <w:rPr>
                <w:b/>
                <w:bCs/>
                <w:sz w:val="24"/>
              </w:rPr>
            </w:pPr>
            <w:r w:rsidRPr="00042862">
              <w:rPr>
                <w:b/>
                <w:bCs/>
                <w:sz w:val="24"/>
              </w:rPr>
              <w:t>2.375,63</w:t>
            </w:r>
          </w:p>
        </w:tc>
        <w:tc>
          <w:tcPr>
            <w:tcW w:w="1003" w:type="dxa"/>
            <w:tcBorders>
              <w:top w:val="nil"/>
              <w:left w:val="nil"/>
              <w:bottom w:val="single" w:sz="4" w:space="0" w:color="auto"/>
              <w:right w:val="single" w:sz="4" w:space="0" w:color="auto"/>
            </w:tcBorders>
            <w:shd w:val="clear" w:color="auto" w:fill="auto"/>
            <w:noWrap/>
            <w:vAlign w:val="center"/>
            <w:hideMark/>
          </w:tcPr>
          <w:p w14:paraId="410EC822" w14:textId="79264347" w:rsidR="00C624A1" w:rsidRPr="00042862" w:rsidRDefault="00C624A1" w:rsidP="00C624A1">
            <w:pPr>
              <w:spacing w:before="0" w:after="0" w:line="280" w:lineRule="exact"/>
              <w:ind w:firstLine="0"/>
              <w:jc w:val="center"/>
              <w:rPr>
                <w:b/>
                <w:bCs/>
                <w:sz w:val="24"/>
              </w:rPr>
            </w:pPr>
            <w:r w:rsidRPr="00042862">
              <w:rPr>
                <w:b/>
                <w:bCs/>
                <w:sz w:val="24"/>
              </w:rPr>
              <w:t>100,00</w:t>
            </w:r>
          </w:p>
        </w:tc>
        <w:tc>
          <w:tcPr>
            <w:tcW w:w="1216" w:type="dxa"/>
            <w:tcBorders>
              <w:top w:val="nil"/>
              <w:left w:val="nil"/>
              <w:bottom w:val="single" w:sz="4" w:space="0" w:color="auto"/>
              <w:right w:val="single" w:sz="4" w:space="0" w:color="auto"/>
            </w:tcBorders>
            <w:shd w:val="clear" w:color="auto" w:fill="auto"/>
            <w:noWrap/>
            <w:vAlign w:val="center"/>
            <w:hideMark/>
          </w:tcPr>
          <w:p w14:paraId="6F209A1D" w14:textId="508859DE" w:rsidR="00C624A1" w:rsidRPr="00042862" w:rsidRDefault="00C624A1" w:rsidP="00C624A1">
            <w:pPr>
              <w:spacing w:before="0" w:after="0" w:line="280" w:lineRule="exact"/>
              <w:ind w:firstLine="0"/>
              <w:jc w:val="center"/>
              <w:rPr>
                <w:b/>
                <w:bCs/>
                <w:sz w:val="24"/>
              </w:rPr>
            </w:pPr>
            <w:r w:rsidRPr="00042862">
              <w:rPr>
                <w:b/>
                <w:bCs/>
                <w:sz w:val="24"/>
              </w:rPr>
              <w:t>2.410,43</w:t>
            </w:r>
          </w:p>
        </w:tc>
        <w:tc>
          <w:tcPr>
            <w:tcW w:w="1003" w:type="dxa"/>
            <w:tcBorders>
              <w:top w:val="nil"/>
              <w:left w:val="nil"/>
              <w:bottom w:val="single" w:sz="4" w:space="0" w:color="auto"/>
              <w:right w:val="single" w:sz="4" w:space="0" w:color="auto"/>
            </w:tcBorders>
            <w:shd w:val="clear" w:color="auto" w:fill="auto"/>
            <w:noWrap/>
            <w:vAlign w:val="center"/>
            <w:hideMark/>
          </w:tcPr>
          <w:p w14:paraId="50C53B9A" w14:textId="1D990549" w:rsidR="00C624A1" w:rsidRPr="00042862" w:rsidRDefault="00C624A1" w:rsidP="00C624A1">
            <w:pPr>
              <w:spacing w:before="0" w:after="0" w:line="280" w:lineRule="exact"/>
              <w:ind w:firstLine="0"/>
              <w:jc w:val="center"/>
              <w:rPr>
                <w:b/>
                <w:bCs/>
                <w:sz w:val="24"/>
              </w:rPr>
            </w:pPr>
            <w:r w:rsidRPr="00042862">
              <w:rPr>
                <w:b/>
                <w:bCs/>
                <w:sz w:val="24"/>
              </w:rPr>
              <w:t>100,00</w:t>
            </w:r>
          </w:p>
        </w:tc>
        <w:tc>
          <w:tcPr>
            <w:tcW w:w="1217" w:type="dxa"/>
            <w:tcBorders>
              <w:top w:val="nil"/>
              <w:left w:val="nil"/>
              <w:bottom w:val="single" w:sz="4" w:space="0" w:color="auto"/>
              <w:right w:val="single" w:sz="4" w:space="0" w:color="auto"/>
            </w:tcBorders>
            <w:shd w:val="clear" w:color="auto" w:fill="auto"/>
            <w:noWrap/>
            <w:vAlign w:val="center"/>
            <w:hideMark/>
          </w:tcPr>
          <w:p w14:paraId="398C6088" w14:textId="67667A12" w:rsidR="00C624A1" w:rsidRPr="00042862" w:rsidRDefault="00C624A1" w:rsidP="00C624A1">
            <w:pPr>
              <w:spacing w:before="0" w:after="0" w:line="280" w:lineRule="exact"/>
              <w:ind w:firstLine="0"/>
              <w:jc w:val="center"/>
              <w:rPr>
                <w:b/>
                <w:bCs/>
                <w:sz w:val="24"/>
              </w:rPr>
            </w:pPr>
            <w:r w:rsidRPr="00042862">
              <w:rPr>
                <w:b/>
                <w:bCs/>
                <w:sz w:val="24"/>
              </w:rPr>
              <w:t>34,80</w:t>
            </w:r>
          </w:p>
        </w:tc>
      </w:tr>
      <w:tr w:rsidR="00042862" w:rsidRPr="00042862" w14:paraId="6256547B" w14:textId="77777777" w:rsidTr="00353A4A">
        <w:trPr>
          <w:trHeight w:val="47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6417A39" w14:textId="77777777" w:rsidR="00C624A1" w:rsidRPr="00042862" w:rsidRDefault="00C624A1" w:rsidP="00C624A1">
            <w:pPr>
              <w:spacing w:before="0" w:after="0" w:line="240" w:lineRule="auto"/>
              <w:ind w:firstLine="0"/>
              <w:jc w:val="center"/>
              <w:rPr>
                <w:sz w:val="24"/>
              </w:rPr>
            </w:pPr>
            <w:r w:rsidRPr="00042862">
              <w:rPr>
                <w:sz w:val="24"/>
              </w:rPr>
              <w:t>1</w:t>
            </w:r>
          </w:p>
        </w:tc>
        <w:tc>
          <w:tcPr>
            <w:tcW w:w="3345" w:type="dxa"/>
            <w:tcBorders>
              <w:top w:val="nil"/>
              <w:left w:val="nil"/>
              <w:bottom w:val="single" w:sz="4" w:space="0" w:color="auto"/>
              <w:right w:val="single" w:sz="4" w:space="0" w:color="auto"/>
            </w:tcBorders>
            <w:shd w:val="clear" w:color="auto" w:fill="auto"/>
            <w:noWrap/>
            <w:vAlign w:val="center"/>
            <w:hideMark/>
          </w:tcPr>
          <w:p w14:paraId="28FABDAA" w14:textId="77777777" w:rsidR="00C624A1" w:rsidRPr="00042862" w:rsidRDefault="00C624A1" w:rsidP="00C624A1">
            <w:pPr>
              <w:spacing w:before="0" w:after="0" w:line="240" w:lineRule="auto"/>
              <w:ind w:firstLine="0"/>
              <w:jc w:val="left"/>
              <w:rPr>
                <w:sz w:val="24"/>
              </w:rPr>
            </w:pPr>
            <w:r w:rsidRPr="00042862">
              <w:rPr>
                <w:sz w:val="24"/>
              </w:rPr>
              <w:t>Vùng Trung du và miền núi phía Bắc</w:t>
            </w:r>
          </w:p>
        </w:tc>
        <w:tc>
          <w:tcPr>
            <w:tcW w:w="1216" w:type="dxa"/>
            <w:tcBorders>
              <w:top w:val="nil"/>
              <w:left w:val="nil"/>
              <w:bottom w:val="single" w:sz="4" w:space="0" w:color="auto"/>
              <w:right w:val="single" w:sz="4" w:space="0" w:color="auto"/>
            </w:tcBorders>
            <w:shd w:val="clear" w:color="auto" w:fill="auto"/>
            <w:noWrap/>
            <w:vAlign w:val="center"/>
            <w:hideMark/>
          </w:tcPr>
          <w:p w14:paraId="364AFE3F" w14:textId="20E7E92C" w:rsidR="00C624A1" w:rsidRPr="00042862" w:rsidRDefault="00C624A1" w:rsidP="00C624A1">
            <w:pPr>
              <w:spacing w:before="0" w:after="0" w:line="280" w:lineRule="exact"/>
              <w:ind w:firstLine="0"/>
              <w:jc w:val="center"/>
              <w:rPr>
                <w:sz w:val="24"/>
              </w:rPr>
            </w:pPr>
            <w:r w:rsidRPr="00042862">
              <w:rPr>
                <w:sz w:val="24"/>
              </w:rPr>
              <w:t>538,34</w:t>
            </w:r>
          </w:p>
        </w:tc>
        <w:tc>
          <w:tcPr>
            <w:tcW w:w="1003" w:type="dxa"/>
            <w:tcBorders>
              <w:top w:val="nil"/>
              <w:left w:val="nil"/>
              <w:bottom w:val="single" w:sz="4" w:space="0" w:color="auto"/>
              <w:right w:val="single" w:sz="4" w:space="0" w:color="auto"/>
            </w:tcBorders>
            <w:shd w:val="clear" w:color="auto" w:fill="auto"/>
            <w:noWrap/>
            <w:vAlign w:val="center"/>
            <w:hideMark/>
          </w:tcPr>
          <w:p w14:paraId="76088868" w14:textId="365462E3" w:rsidR="00C624A1" w:rsidRPr="00042862" w:rsidRDefault="00C624A1" w:rsidP="00C624A1">
            <w:pPr>
              <w:spacing w:before="0" w:after="0" w:line="280" w:lineRule="exact"/>
              <w:ind w:firstLine="0"/>
              <w:jc w:val="center"/>
              <w:rPr>
                <w:sz w:val="24"/>
              </w:rPr>
            </w:pPr>
            <w:r w:rsidRPr="00042862">
              <w:rPr>
                <w:sz w:val="24"/>
              </w:rPr>
              <w:t>22,66</w:t>
            </w:r>
          </w:p>
        </w:tc>
        <w:tc>
          <w:tcPr>
            <w:tcW w:w="1216" w:type="dxa"/>
            <w:tcBorders>
              <w:top w:val="nil"/>
              <w:left w:val="nil"/>
              <w:bottom w:val="single" w:sz="4" w:space="0" w:color="auto"/>
              <w:right w:val="single" w:sz="4" w:space="0" w:color="auto"/>
            </w:tcBorders>
            <w:shd w:val="clear" w:color="auto" w:fill="auto"/>
            <w:noWrap/>
            <w:vAlign w:val="center"/>
            <w:hideMark/>
          </w:tcPr>
          <w:p w14:paraId="4065EF99" w14:textId="0315955B" w:rsidR="00C624A1" w:rsidRPr="00042862" w:rsidRDefault="00C624A1" w:rsidP="00C624A1">
            <w:pPr>
              <w:spacing w:before="0" w:after="0" w:line="280" w:lineRule="exact"/>
              <w:ind w:firstLine="0"/>
              <w:jc w:val="center"/>
              <w:rPr>
                <w:sz w:val="24"/>
              </w:rPr>
            </w:pPr>
            <w:r w:rsidRPr="00042862">
              <w:rPr>
                <w:sz w:val="24"/>
              </w:rPr>
              <w:t>538,35</w:t>
            </w:r>
          </w:p>
        </w:tc>
        <w:tc>
          <w:tcPr>
            <w:tcW w:w="1003" w:type="dxa"/>
            <w:tcBorders>
              <w:top w:val="nil"/>
              <w:left w:val="nil"/>
              <w:bottom w:val="single" w:sz="4" w:space="0" w:color="auto"/>
              <w:right w:val="single" w:sz="4" w:space="0" w:color="auto"/>
            </w:tcBorders>
            <w:shd w:val="clear" w:color="auto" w:fill="auto"/>
            <w:noWrap/>
            <w:vAlign w:val="center"/>
            <w:hideMark/>
          </w:tcPr>
          <w:p w14:paraId="21A59720" w14:textId="631BCC6C" w:rsidR="00C624A1" w:rsidRPr="00042862" w:rsidRDefault="00C624A1" w:rsidP="00C624A1">
            <w:pPr>
              <w:spacing w:before="0" w:after="0" w:line="280" w:lineRule="exact"/>
              <w:ind w:firstLine="0"/>
              <w:jc w:val="center"/>
              <w:rPr>
                <w:sz w:val="24"/>
              </w:rPr>
            </w:pPr>
            <w:r w:rsidRPr="00042862">
              <w:rPr>
                <w:sz w:val="24"/>
              </w:rPr>
              <w:t>22,33</w:t>
            </w:r>
          </w:p>
        </w:tc>
        <w:tc>
          <w:tcPr>
            <w:tcW w:w="1217" w:type="dxa"/>
            <w:tcBorders>
              <w:top w:val="nil"/>
              <w:left w:val="nil"/>
              <w:bottom w:val="single" w:sz="4" w:space="0" w:color="auto"/>
              <w:right w:val="single" w:sz="4" w:space="0" w:color="auto"/>
            </w:tcBorders>
            <w:shd w:val="clear" w:color="auto" w:fill="auto"/>
            <w:noWrap/>
            <w:vAlign w:val="center"/>
            <w:hideMark/>
          </w:tcPr>
          <w:p w14:paraId="68A37898" w14:textId="53B95E04" w:rsidR="00C624A1" w:rsidRPr="00042862" w:rsidRDefault="00C624A1" w:rsidP="00C624A1">
            <w:pPr>
              <w:spacing w:before="0" w:after="0" w:line="280" w:lineRule="exact"/>
              <w:ind w:firstLine="0"/>
              <w:jc w:val="center"/>
              <w:rPr>
                <w:sz w:val="24"/>
              </w:rPr>
            </w:pPr>
            <w:r w:rsidRPr="00042862">
              <w:rPr>
                <w:sz w:val="24"/>
              </w:rPr>
              <w:t>0,01</w:t>
            </w:r>
          </w:p>
        </w:tc>
      </w:tr>
      <w:tr w:rsidR="00042862" w:rsidRPr="00042862" w14:paraId="0270D8DE" w14:textId="77777777" w:rsidTr="00353A4A">
        <w:trPr>
          <w:trHeight w:val="47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24F3D6CA" w14:textId="77777777" w:rsidR="00C624A1" w:rsidRPr="00042862" w:rsidRDefault="00C624A1" w:rsidP="00C624A1">
            <w:pPr>
              <w:spacing w:before="0" w:after="0" w:line="240" w:lineRule="auto"/>
              <w:ind w:firstLine="0"/>
              <w:jc w:val="center"/>
              <w:rPr>
                <w:sz w:val="24"/>
              </w:rPr>
            </w:pPr>
            <w:r w:rsidRPr="00042862">
              <w:rPr>
                <w:sz w:val="24"/>
              </w:rPr>
              <w:t>2</w:t>
            </w:r>
          </w:p>
        </w:tc>
        <w:tc>
          <w:tcPr>
            <w:tcW w:w="3345" w:type="dxa"/>
            <w:tcBorders>
              <w:top w:val="nil"/>
              <w:left w:val="nil"/>
              <w:bottom w:val="single" w:sz="4" w:space="0" w:color="auto"/>
              <w:right w:val="single" w:sz="4" w:space="0" w:color="auto"/>
            </w:tcBorders>
            <w:shd w:val="clear" w:color="auto" w:fill="auto"/>
            <w:noWrap/>
            <w:vAlign w:val="center"/>
            <w:hideMark/>
          </w:tcPr>
          <w:p w14:paraId="3983D0A2" w14:textId="77777777" w:rsidR="00C624A1" w:rsidRPr="00042862" w:rsidRDefault="00C624A1" w:rsidP="00C624A1">
            <w:pPr>
              <w:spacing w:before="0" w:after="0" w:line="240" w:lineRule="auto"/>
              <w:ind w:firstLine="0"/>
              <w:jc w:val="left"/>
              <w:rPr>
                <w:sz w:val="24"/>
              </w:rPr>
            </w:pPr>
            <w:r w:rsidRPr="00042862">
              <w:rPr>
                <w:sz w:val="24"/>
              </w:rPr>
              <w:t>Vùng Đồng bằng sông Hồng</w:t>
            </w:r>
          </w:p>
        </w:tc>
        <w:tc>
          <w:tcPr>
            <w:tcW w:w="1216" w:type="dxa"/>
            <w:tcBorders>
              <w:top w:val="nil"/>
              <w:left w:val="nil"/>
              <w:bottom w:val="single" w:sz="4" w:space="0" w:color="auto"/>
              <w:right w:val="single" w:sz="4" w:space="0" w:color="auto"/>
            </w:tcBorders>
            <w:shd w:val="clear" w:color="auto" w:fill="auto"/>
            <w:noWrap/>
            <w:vAlign w:val="center"/>
            <w:hideMark/>
          </w:tcPr>
          <w:p w14:paraId="10E7BB1C" w14:textId="2628ED7D" w:rsidR="00C624A1" w:rsidRPr="00042862" w:rsidRDefault="00C624A1" w:rsidP="00C624A1">
            <w:pPr>
              <w:spacing w:before="0" w:after="0" w:line="280" w:lineRule="exact"/>
              <w:ind w:firstLine="0"/>
              <w:jc w:val="center"/>
              <w:rPr>
                <w:sz w:val="24"/>
              </w:rPr>
            </w:pPr>
            <w:r w:rsidRPr="00042862">
              <w:rPr>
                <w:sz w:val="24"/>
              </w:rPr>
              <w:t>94,26</w:t>
            </w:r>
          </w:p>
        </w:tc>
        <w:tc>
          <w:tcPr>
            <w:tcW w:w="1003" w:type="dxa"/>
            <w:tcBorders>
              <w:top w:val="nil"/>
              <w:left w:val="nil"/>
              <w:bottom w:val="single" w:sz="4" w:space="0" w:color="auto"/>
              <w:right w:val="single" w:sz="4" w:space="0" w:color="auto"/>
            </w:tcBorders>
            <w:shd w:val="clear" w:color="auto" w:fill="auto"/>
            <w:noWrap/>
            <w:vAlign w:val="center"/>
            <w:hideMark/>
          </w:tcPr>
          <w:p w14:paraId="2501D600" w14:textId="256CA310" w:rsidR="00C624A1" w:rsidRPr="00042862" w:rsidRDefault="00C624A1" w:rsidP="00C624A1">
            <w:pPr>
              <w:spacing w:before="0" w:after="0" w:line="280" w:lineRule="exact"/>
              <w:ind w:firstLine="0"/>
              <w:jc w:val="center"/>
              <w:rPr>
                <w:sz w:val="24"/>
              </w:rPr>
            </w:pPr>
            <w:r w:rsidRPr="00042862">
              <w:rPr>
                <w:sz w:val="24"/>
              </w:rPr>
              <w:t>3,97</w:t>
            </w:r>
          </w:p>
        </w:tc>
        <w:tc>
          <w:tcPr>
            <w:tcW w:w="1216" w:type="dxa"/>
            <w:tcBorders>
              <w:top w:val="nil"/>
              <w:left w:val="nil"/>
              <w:bottom w:val="single" w:sz="4" w:space="0" w:color="auto"/>
              <w:right w:val="single" w:sz="4" w:space="0" w:color="auto"/>
            </w:tcBorders>
            <w:shd w:val="clear" w:color="auto" w:fill="auto"/>
            <w:noWrap/>
            <w:vAlign w:val="center"/>
            <w:hideMark/>
          </w:tcPr>
          <w:p w14:paraId="527B73A6" w14:textId="635F9C5C" w:rsidR="00C624A1" w:rsidRPr="00042862" w:rsidRDefault="00C624A1" w:rsidP="00C624A1">
            <w:pPr>
              <w:spacing w:before="0" w:after="0" w:line="280" w:lineRule="exact"/>
              <w:ind w:firstLine="0"/>
              <w:jc w:val="center"/>
              <w:rPr>
                <w:sz w:val="24"/>
              </w:rPr>
            </w:pPr>
            <w:r w:rsidRPr="00042862">
              <w:rPr>
                <w:sz w:val="24"/>
              </w:rPr>
              <w:t>104,32</w:t>
            </w:r>
          </w:p>
        </w:tc>
        <w:tc>
          <w:tcPr>
            <w:tcW w:w="1003" w:type="dxa"/>
            <w:tcBorders>
              <w:top w:val="nil"/>
              <w:left w:val="nil"/>
              <w:bottom w:val="single" w:sz="4" w:space="0" w:color="auto"/>
              <w:right w:val="single" w:sz="4" w:space="0" w:color="auto"/>
            </w:tcBorders>
            <w:shd w:val="clear" w:color="auto" w:fill="auto"/>
            <w:noWrap/>
            <w:vAlign w:val="center"/>
            <w:hideMark/>
          </w:tcPr>
          <w:p w14:paraId="6510833D" w14:textId="6B7AE93F" w:rsidR="00C624A1" w:rsidRPr="00042862" w:rsidRDefault="00C624A1" w:rsidP="00C624A1">
            <w:pPr>
              <w:spacing w:before="0" w:after="0" w:line="280" w:lineRule="exact"/>
              <w:ind w:firstLine="0"/>
              <w:jc w:val="center"/>
              <w:rPr>
                <w:sz w:val="24"/>
              </w:rPr>
            </w:pPr>
            <w:r w:rsidRPr="00042862">
              <w:rPr>
                <w:sz w:val="24"/>
              </w:rPr>
              <w:t>4,33</w:t>
            </w:r>
          </w:p>
        </w:tc>
        <w:tc>
          <w:tcPr>
            <w:tcW w:w="1217" w:type="dxa"/>
            <w:tcBorders>
              <w:top w:val="nil"/>
              <w:left w:val="nil"/>
              <w:bottom w:val="single" w:sz="4" w:space="0" w:color="auto"/>
              <w:right w:val="single" w:sz="4" w:space="0" w:color="auto"/>
            </w:tcBorders>
            <w:shd w:val="clear" w:color="auto" w:fill="auto"/>
            <w:noWrap/>
            <w:vAlign w:val="center"/>
            <w:hideMark/>
          </w:tcPr>
          <w:p w14:paraId="4587B67E" w14:textId="3D559B31" w:rsidR="00C624A1" w:rsidRPr="00042862" w:rsidRDefault="00C624A1" w:rsidP="00C624A1">
            <w:pPr>
              <w:spacing w:before="0" w:after="0" w:line="280" w:lineRule="exact"/>
              <w:ind w:firstLine="0"/>
              <w:jc w:val="center"/>
              <w:rPr>
                <w:sz w:val="24"/>
              </w:rPr>
            </w:pPr>
            <w:r w:rsidRPr="00042862">
              <w:rPr>
                <w:sz w:val="24"/>
              </w:rPr>
              <w:t>10,06</w:t>
            </w:r>
          </w:p>
        </w:tc>
      </w:tr>
      <w:tr w:rsidR="00042862" w:rsidRPr="00042862" w14:paraId="39EF96A6" w14:textId="77777777" w:rsidTr="00353A4A">
        <w:trPr>
          <w:trHeight w:val="62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E3C6F00" w14:textId="77777777" w:rsidR="00C624A1" w:rsidRPr="00042862" w:rsidRDefault="00C624A1" w:rsidP="00C624A1">
            <w:pPr>
              <w:spacing w:before="0" w:after="0" w:line="240" w:lineRule="auto"/>
              <w:ind w:firstLine="0"/>
              <w:jc w:val="center"/>
              <w:rPr>
                <w:sz w:val="24"/>
              </w:rPr>
            </w:pPr>
            <w:r w:rsidRPr="00042862">
              <w:rPr>
                <w:sz w:val="24"/>
              </w:rPr>
              <w:t>3</w:t>
            </w:r>
          </w:p>
        </w:tc>
        <w:tc>
          <w:tcPr>
            <w:tcW w:w="3345" w:type="dxa"/>
            <w:tcBorders>
              <w:top w:val="nil"/>
              <w:left w:val="nil"/>
              <w:bottom w:val="single" w:sz="4" w:space="0" w:color="auto"/>
              <w:right w:val="single" w:sz="4" w:space="0" w:color="auto"/>
            </w:tcBorders>
            <w:shd w:val="clear" w:color="auto" w:fill="auto"/>
            <w:vAlign w:val="center"/>
            <w:hideMark/>
          </w:tcPr>
          <w:p w14:paraId="2F7B2F3E" w14:textId="77777777" w:rsidR="00C624A1" w:rsidRPr="00042862" w:rsidRDefault="00C624A1" w:rsidP="00C624A1">
            <w:pPr>
              <w:spacing w:before="0" w:after="0" w:line="240" w:lineRule="auto"/>
              <w:ind w:firstLine="0"/>
              <w:jc w:val="left"/>
              <w:rPr>
                <w:sz w:val="24"/>
              </w:rPr>
            </w:pPr>
            <w:r w:rsidRPr="00042862">
              <w:rPr>
                <w:sz w:val="24"/>
              </w:rPr>
              <w:t>Vùng Bắc Trung Bộ và Duyên hải miền Trung</w:t>
            </w:r>
          </w:p>
        </w:tc>
        <w:tc>
          <w:tcPr>
            <w:tcW w:w="1216" w:type="dxa"/>
            <w:tcBorders>
              <w:top w:val="nil"/>
              <w:left w:val="nil"/>
              <w:bottom w:val="single" w:sz="4" w:space="0" w:color="auto"/>
              <w:right w:val="single" w:sz="4" w:space="0" w:color="auto"/>
            </w:tcBorders>
            <w:shd w:val="clear" w:color="auto" w:fill="auto"/>
            <w:noWrap/>
            <w:vAlign w:val="center"/>
            <w:hideMark/>
          </w:tcPr>
          <w:p w14:paraId="23D018A5" w14:textId="7175449A" w:rsidR="00C624A1" w:rsidRPr="00042862" w:rsidRDefault="00C624A1" w:rsidP="00C624A1">
            <w:pPr>
              <w:spacing w:before="0" w:after="0" w:line="280" w:lineRule="exact"/>
              <w:ind w:firstLine="0"/>
              <w:jc w:val="center"/>
              <w:rPr>
                <w:sz w:val="24"/>
              </w:rPr>
            </w:pPr>
            <w:r w:rsidRPr="00042862">
              <w:rPr>
                <w:sz w:val="24"/>
              </w:rPr>
              <w:t>965,66</w:t>
            </w:r>
          </w:p>
        </w:tc>
        <w:tc>
          <w:tcPr>
            <w:tcW w:w="1003" w:type="dxa"/>
            <w:tcBorders>
              <w:top w:val="nil"/>
              <w:left w:val="nil"/>
              <w:bottom w:val="single" w:sz="4" w:space="0" w:color="auto"/>
              <w:right w:val="single" w:sz="4" w:space="0" w:color="auto"/>
            </w:tcBorders>
            <w:shd w:val="clear" w:color="auto" w:fill="auto"/>
            <w:noWrap/>
            <w:vAlign w:val="center"/>
            <w:hideMark/>
          </w:tcPr>
          <w:p w14:paraId="014E317C" w14:textId="33446FF8" w:rsidR="00C624A1" w:rsidRPr="00042862" w:rsidRDefault="00C624A1" w:rsidP="00C624A1">
            <w:pPr>
              <w:spacing w:before="0" w:after="0" w:line="280" w:lineRule="exact"/>
              <w:ind w:firstLine="0"/>
              <w:jc w:val="center"/>
              <w:rPr>
                <w:sz w:val="24"/>
              </w:rPr>
            </w:pPr>
            <w:r w:rsidRPr="00042862">
              <w:rPr>
                <w:sz w:val="24"/>
              </w:rPr>
              <w:t>40,65</w:t>
            </w:r>
          </w:p>
        </w:tc>
        <w:tc>
          <w:tcPr>
            <w:tcW w:w="1216" w:type="dxa"/>
            <w:tcBorders>
              <w:top w:val="nil"/>
              <w:left w:val="nil"/>
              <w:bottom w:val="single" w:sz="4" w:space="0" w:color="auto"/>
              <w:right w:val="single" w:sz="4" w:space="0" w:color="auto"/>
            </w:tcBorders>
            <w:shd w:val="clear" w:color="auto" w:fill="auto"/>
            <w:noWrap/>
            <w:vAlign w:val="center"/>
            <w:hideMark/>
          </w:tcPr>
          <w:p w14:paraId="2FCD16B9" w14:textId="7DD29F25" w:rsidR="00C624A1" w:rsidRPr="00042862" w:rsidRDefault="00C624A1" w:rsidP="00C624A1">
            <w:pPr>
              <w:spacing w:before="0" w:after="0" w:line="280" w:lineRule="exact"/>
              <w:ind w:firstLine="0"/>
              <w:jc w:val="center"/>
              <w:rPr>
                <w:sz w:val="24"/>
              </w:rPr>
            </w:pPr>
            <w:r w:rsidRPr="00042862">
              <w:rPr>
                <w:sz w:val="24"/>
              </w:rPr>
              <w:t>981,93</w:t>
            </w:r>
          </w:p>
        </w:tc>
        <w:tc>
          <w:tcPr>
            <w:tcW w:w="1003" w:type="dxa"/>
            <w:tcBorders>
              <w:top w:val="nil"/>
              <w:left w:val="nil"/>
              <w:bottom w:val="single" w:sz="4" w:space="0" w:color="auto"/>
              <w:right w:val="single" w:sz="4" w:space="0" w:color="auto"/>
            </w:tcBorders>
            <w:shd w:val="clear" w:color="auto" w:fill="auto"/>
            <w:noWrap/>
            <w:vAlign w:val="center"/>
            <w:hideMark/>
          </w:tcPr>
          <w:p w14:paraId="69ED8548" w14:textId="19186637" w:rsidR="00C624A1" w:rsidRPr="00042862" w:rsidRDefault="00C624A1" w:rsidP="00C624A1">
            <w:pPr>
              <w:spacing w:before="0" w:after="0" w:line="280" w:lineRule="exact"/>
              <w:ind w:firstLine="0"/>
              <w:jc w:val="center"/>
              <w:rPr>
                <w:sz w:val="24"/>
              </w:rPr>
            </w:pPr>
            <w:r w:rsidRPr="00042862">
              <w:rPr>
                <w:sz w:val="24"/>
              </w:rPr>
              <w:t>40,74</w:t>
            </w:r>
          </w:p>
        </w:tc>
        <w:tc>
          <w:tcPr>
            <w:tcW w:w="1217" w:type="dxa"/>
            <w:tcBorders>
              <w:top w:val="nil"/>
              <w:left w:val="nil"/>
              <w:bottom w:val="single" w:sz="4" w:space="0" w:color="auto"/>
              <w:right w:val="single" w:sz="4" w:space="0" w:color="auto"/>
            </w:tcBorders>
            <w:shd w:val="clear" w:color="auto" w:fill="auto"/>
            <w:noWrap/>
            <w:vAlign w:val="center"/>
            <w:hideMark/>
          </w:tcPr>
          <w:p w14:paraId="581F0AD6" w14:textId="61320370" w:rsidR="00C624A1" w:rsidRPr="00042862" w:rsidRDefault="00C624A1" w:rsidP="00C624A1">
            <w:pPr>
              <w:spacing w:before="0" w:after="0" w:line="280" w:lineRule="exact"/>
              <w:ind w:firstLine="0"/>
              <w:jc w:val="center"/>
              <w:rPr>
                <w:sz w:val="24"/>
              </w:rPr>
            </w:pPr>
            <w:r w:rsidRPr="00042862">
              <w:rPr>
                <w:sz w:val="24"/>
              </w:rPr>
              <w:t>16,27</w:t>
            </w:r>
          </w:p>
        </w:tc>
      </w:tr>
      <w:tr w:rsidR="00042862" w:rsidRPr="00042862" w14:paraId="44DE24BE" w14:textId="77777777" w:rsidTr="00353A4A">
        <w:trPr>
          <w:trHeight w:val="47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7732F27" w14:textId="77777777" w:rsidR="00C624A1" w:rsidRPr="00042862" w:rsidRDefault="00C624A1" w:rsidP="00C624A1">
            <w:pPr>
              <w:spacing w:before="0" w:after="0" w:line="240" w:lineRule="auto"/>
              <w:ind w:firstLine="0"/>
              <w:jc w:val="center"/>
              <w:rPr>
                <w:sz w:val="24"/>
              </w:rPr>
            </w:pPr>
            <w:r w:rsidRPr="00042862">
              <w:rPr>
                <w:sz w:val="24"/>
              </w:rPr>
              <w:t>4</w:t>
            </w:r>
          </w:p>
        </w:tc>
        <w:tc>
          <w:tcPr>
            <w:tcW w:w="3345" w:type="dxa"/>
            <w:tcBorders>
              <w:top w:val="nil"/>
              <w:left w:val="nil"/>
              <w:bottom w:val="single" w:sz="4" w:space="0" w:color="auto"/>
              <w:right w:val="single" w:sz="4" w:space="0" w:color="auto"/>
            </w:tcBorders>
            <w:shd w:val="clear" w:color="auto" w:fill="auto"/>
            <w:noWrap/>
            <w:vAlign w:val="center"/>
            <w:hideMark/>
          </w:tcPr>
          <w:p w14:paraId="58E4C4A2" w14:textId="77777777" w:rsidR="00C624A1" w:rsidRPr="00042862" w:rsidRDefault="00C624A1" w:rsidP="00C624A1">
            <w:pPr>
              <w:spacing w:before="0" w:after="0" w:line="240" w:lineRule="auto"/>
              <w:ind w:firstLine="0"/>
              <w:jc w:val="left"/>
              <w:rPr>
                <w:sz w:val="24"/>
              </w:rPr>
            </w:pPr>
            <w:r w:rsidRPr="00042862">
              <w:rPr>
                <w:sz w:val="24"/>
              </w:rPr>
              <w:t>Vùng Tây Nguyên</w:t>
            </w:r>
          </w:p>
        </w:tc>
        <w:tc>
          <w:tcPr>
            <w:tcW w:w="1216" w:type="dxa"/>
            <w:tcBorders>
              <w:top w:val="nil"/>
              <w:left w:val="nil"/>
              <w:bottom w:val="single" w:sz="4" w:space="0" w:color="auto"/>
              <w:right w:val="single" w:sz="4" w:space="0" w:color="auto"/>
            </w:tcBorders>
            <w:shd w:val="clear" w:color="auto" w:fill="auto"/>
            <w:noWrap/>
            <w:vAlign w:val="center"/>
            <w:hideMark/>
          </w:tcPr>
          <w:p w14:paraId="5B58500B" w14:textId="57EFF93C" w:rsidR="00C624A1" w:rsidRPr="00042862" w:rsidRDefault="00C624A1" w:rsidP="00C624A1">
            <w:pPr>
              <w:spacing w:before="0" w:after="0" w:line="280" w:lineRule="exact"/>
              <w:ind w:firstLine="0"/>
              <w:jc w:val="center"/>
              <w:rPr>
                <w:sz w:val="24"/>
              </w:rPr>
            </w:pPr>
            <w:r w:rsidRPr="00042862">
              <w:rPr>
                <w:sz w:val="24"/>
              </w:rPr>
              <w:t>513,26</w:t>
            </w:r>
          </w:p>
        </w:tc>
        <w:tc>
          <w:tcPr>
            <w:tcW w:w="1003" w:type="dxa"/>
            <w:tcBorders>
              <w:top w:val="nil"/>
              <w:left w:val="nil"/>
              <w:bottom w:val="single" w:sz="4" w:space="0" w:color="auto"/>
              <w:right w:val="single" w:sz="4" w:space="0" w:color="auto"/>
            </w:tcBorders>
            <w:shd w:val="clear" w:color="auto" w:fill="auto"/>
            <w:noWrap/>
            <w:vAlign w:val="center"/>
            <w:hideMark/>
          </w:tcPr>
          <w:p w14:paraId="6603A3FD" w14:textId="2F5762B4" w:rsidR="00C624A1" w:rsidRPr="00042862" w:rsidRDefault="00C624A1" w:rsidP="00C624A1">
            <w:pPr>
              <w:spacing w:before="0" w:after="0" w:line="280" w:lineRule="exact"/>
              <w:ind w:firstLine="0"/>
              <w:jc w:val="center"/>
              <w:rPr>
                <w:sz w:val="24"/>
              </w:rPr>
            </w:pPr>
            <w:r w:rsidRPr="00042862">
              <w:rPr>
                <w:sz w:val="24"/>
              </w:rPr>
              <w:t>21,61</w:t>
            </w:r>
          </w:p>
        </w:tc>
        <w:tc>
          <w:tcPr>
            <w:tcW w:w="1216" w:type="dxa"/>
            <w:tcBorders>
              <w:top w:val="nil"/>
              <w:left w:val="nil"/>
              <w:bottom w:val="single" w:sz="4" w:space="0" w:color="auto"/>
              <w:right w:val="single" w:sz="4" w:space="0" w:color="auto"/>
            </w:tcBorders>
            <w:shd w:val="clear" w:color="auto" w:fill="auto"/>
            <w:noWrap/>
            <w:vAlign w:val="center"/>
            <w:hideMark/>
          </w:tcPr>
          <w:p w14:paraId="34B713A0" w14:textId="2E42A8B4" w:rsidR="00C624A1" w:rsidRPr="00042862" w:rsidRDefault="00C624A1" w:rsidP="00C624A1">
            <w:pPr>
              <w:spacing w:before="0" w:after="0" w:line="280" w:lineRule="exact"/>
              <w:ind w:firstLine="0"/>
              <w:jc w:val="center"/>
              <w:rPr>
                <w:sz w:val="24"/>
              </w:rPr>
            </w:pPr>
            <w:r w:rsidRPr="00042862">
              <w:rPr>
                <w:sz w:val="24"/>
              </w:rPr>
              <w:t>521,24</w:t>
            </w:r>
          </w:p>
        </w:tc>
        <w:tc>
          <w:tcPr>
            <w:tcW w:w="1003" w:type="dxa"/>
            <w:tcBorders>
              <w:top w:val="nil"/>
              <w:left w:val="nil"/>
              <w:bottom w:val="single" w:sz="4" w:space="0" w:color="auto"/>
              <w:right w:val="single" w:sz="4" w:space="0" w:color="auto"/>
            </w:tcBorders>
            <w:shd w:val="clear" w:color="auto" w:fill="auto"/>
            <w:noWrap/>
            <w:vAlign w:val="center"/>
            <w:hideMark/>
          </w:tcPr>
          <w:p w14:paraId="6E78BE7C" w14:textId="3F2C7B69" w:rsidR="00C624A1" w:rsidRPr="00042862" w:rsidRDefault="00C624A1" w:rsidP="00C624A1">
            <w:pPr>
              <w:spacing w:before="0" w:after="0" w:line="280" w:lineRule="exact"/>
              <w:ind w:firstLine="0"/>
              <w:jc w:val="center"/>
              <w:rPr>
                <w:sz w:val="24"/>
              </w:rPr>
            </w:pPr>
            <w:r w:rsidRPr="00042862">
              <w:rPr>
                <w:sz w:val="24"/>
              </w:rPr>
              <w:t>21,62</w:t>
            </w:r>
          </w:p>
        </w:tc>
        <w:tc>
          <w:tcPr>
            <w:tcW w:w="1217" w:type="dxa"/>
            <w:tcBorders>
              <w:top w:val="nil"/>
              <w:left w:val="nil"/>
              <w:bottom w:val="single" w:sz="4" w:space="0" w:color="auto"/>
              <w:right w:val="single" w:sz="4" w:space="0" w:color="auto"/>
            </w:tcBorders>
            <w:shd w:val="clear" w:color="auto" w:fill="auto"/>
            <w:noWrap/>
            <w:vAlign w:val="center"/>
            <w:hideMark/>
          </w:tcPr>
          <w:p w14:paraId="29308153" w14:textId="6A3D1465" w:rsidR="00C624A1" w:rsidRPr="00042862" w:rsidRDefault="00C624A1" w:rsidP="00C624A1">
            <w:pPr>
              <w:spacing w:before="0" w:after="0" w:line="280" w:lineRule="exact"/>
              <w:ind w:firstLine="0"/>
              <w:jc w:val="center"/>
              <w:rPr>
                <w:sz w:val="24"/>
              </w:rPr>
            </w:pPr>
            <w:r w:rsidRPr="00042862">
              <w:rPr>
                <w:sz w:val="24"/>
              </w:rPr>
              <w:t>7,98</w:t>
            </w:r>
          </w:p>
        </w:tc>
      </w:tr>
      <w:tr w:rsidR="00042862" w:rsidRPr="00042862" w14:paraId="2412AC3C" w14:textId="77777777" w:rsidTr="00353A4A">
        <w:trPr>
          <w:trHeight w:val="47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93473D4" w14:textId="77777777" w:rsidR="00C624A1" w:rsidRPr="00042862" w:rsidRDefault="00C624A1" w:rsidP="00C624A1">
            <w:pPr>
              <w:spacing w:before="0" w:after="0" w:line="240" w:lineRule="auto"/>
              <w:ind w:firstLine="0"/>
              <w:jc w:val="center"/>
              <w:rPr>
                <w:sz w:val="24"/>
              </w:rPr>
            </w:pPr>
            <w:r w:rsidRPr="00042862">
              <w:rPr>
                <w:sz w:val="24"/>
              </w:rPr>
              <w:t>5</w:t>
            </w:r>
          </w:p>
        </w:tc>
        <w:tc>
          <w:tcPr>
            <w:tcW w:w="3345" w:type="dxa"/>
            <w:tcBorders>
              <w:top w:val="nil"/>
              <w:left w:val="nil"/>
              <w:bottom w:val="single" w:sz="4" w:space="0" w:color="auto"/>
              <w:right w:val="single" w:sz="4" w:space="0" w:color="auto"/>
            </w:tcBorders>
            <w:shd w:val="clear" w:color="auto" w:fill="auto"/>
            <w:noWrap/>
            <w:vAlign w:val="center"/>
            <w:hideMark/>
          </w:tcPr>
          <w:p w14:paraId="0C4C4796" w14:textId="77777777" w:rsidR="00C624A1" w:rsidRPr="00042862" w:rsidRDefault="00C624A1" w:rsidP="00C624A1">
            <w:pPr>
              <w:spacing w:before="0" w:after="0" w:line="240" w:lineRule="auto"/>
              <w:ind w:firstLine="0"/>
              <w:jc w:val="left"/>
              <w:rPr>
                <w:sz w:val="24"/>
              </w:rPr>
            </w:pPr>
            <w:r w:rsidRPr="00042862">
              <w:rPr>
                <w:sz w:val="24"/>
              </w:rPr>
              <w:t>Vùng Đông Nam Bộ</w:t>
            </w:r>
          </w:p>
        </w:tc>
        <w:tc>
          <w:tcPr>
            <w:tcW w:w="1216" w:type="dxa"/>
            <w:tcBorders>
              <w:top w:val="nil"/>
              <w:left w:val="nil"/>
              <w:bottom w:val="single" w:sz="4" w:space="0" w:color="auto"/>
              <w:right w:val="single" w:sz="4" w:space="0" w:color="auto"/>
            </w:tcBorders>
            <w:shd w:val="clear" w:color="auto" w:fill="auto"/>
            <w:noWrap/>
            <w:vAlign w:val="center"/>
            <w:hideMark/>
          </w:tcPr>
          <w:p w14:paraId="6563087A" w14:textId="0D68E52C" w:rsidR="00C624A1" w:rsidRPr="00042862" w:rsidRDefault="00C624A1" w:rsidP="00C624A1">
            <w:pPr>
              <w:spacing w:before="0" w:after="0" w:line="280" w:lineRule="exact"/>
              <w:ind w:firstLine="0"/>
              <w:jc w:val="center"/>
              <w:rPr>
                <w:sz w:val="24"/>
              </w:rPr>
            </w:pPr>
            <w:r w:rsidRPr="00042862">
              <w:rPr>
                <w:sz w:val="24"/>
              </w:rPr>
              <w:t>188,27</w:t>
            </w:r>
          </w:p>
        </w:tc>
        <w:tc>
          <w:tcPr>
            <w:tcW w:w="1003" w:type="dxa"/>
            <w:tcBorders>
              <w:top w:val="nil"/>
              <w:left w:val="nil"/>
              <w:bottom w:val="single" w:sz="4" w:space="0" w:color="auto"/>
              <w:right w:val="single" w:sz="4" w:space="0" w:color="auto"/>
            </w:tcBorders>
            <w:shd w:val="clear" w:color="auto" w:fill="auto"/>
            <w:noWrap/>
            <w:vAlign w:val="center"/>
            <w:hideMark/>
          </w:tcPr>
          <w:p w14:paraId="234918FF" w14:textId="20D7F63E" w:rsidR="00C624A1" w:rsidRPr="00042862" w:rsidRDefault="00C624A1" w:rsidP="00C624A1">
            <w:pPr>
              <w:spacing w:before="0" w:after="0" w:line="280" w:lineRule="exact"/>
              <w:ind w:firstLine="0"/>
              <w:jc w:val="center"/>
              <w:rPr>
                <w:sz w:val="24"/>
              </w:rPr>
            </w:pPr>
            <w:r w:rsidRPr="00042862">
              <w:rPr>
                <w:sz w:val="24"/>
              </w:rPr>
              <w:t>7,93</w:t>
            </w:r>
          </w:p>
        </w:tc>
        <w:tc>
          <w:tcPr>
            <w:tcW w:w="1216" w:type="dxa"/>
            <w:tcBorders>
              <w:top w:val="nil"/>
              <w:left w:val="nil"/>
              <w:bottom w:val="single" w:sz="4" w:space="0" w:color="auto"/>
              <w:right w:val="single" w:sz="4" w:space="0" w:color="auto"/>
            </w:tcBorders>
            <w:shd w:val="clear" w:color="auto" w:fill="auto"/>
            <w:noWrap/>
            <w:vAlign w:val="center"/>
            <w:hideMark/>
          </w:tcPr>
          <w:p w14:paraId="4650BEF6" w14:textId="7A2E5AB2" w:rsidR="00C624A1" w:rsidRPr="00042862" w:rsidRDefault="00C624A1" w:rsidP="00C624A1">
            <w:pPr>
              <w:spacing w:before="0" w:after="0" w:line="280" w:lineRule="exact"/>
              <w:ind w:firstLine="0"/>
              <w:jc w:val="center"/>
              <w:rPr>
                <w:sz w:val="24"/>
              </w:rPr>
            </w:pPr>
            <w:r w:rsidRPr="00042862">
              <w:rPr>
                <w:sz w:val="24"/>
              </w:rPr>
              <w:t>188,21</w:t>
            </w:r>
          </w:p>
        </w:tc>
        <w:tc>
          <w:tcPr>
            <w:tcW w:w="1003" w:type="dxa"/>
            <w:tcBorders>
              <w:top w:val="nil"/>
              <w:left w:val="nil"/>
              <w:bottom w:val="single" w:sz="4" w:space="0" w:color="auto"/>
              <w:right w:val="single" w:sz="4" w:space="0" w:color="auto"/>
            </w:tcBorders>
            <w:shd w:val="clear" w:color="auto" w:fill="auto"/>
            <w:noWrap/>
            <w:vAlign w:val="center"/>
            <w:hideMark/>
          </w:tcPr>
          <w:p w14:paraId="22BAB26B" w14:textId="26303C44" w:rsidR="00C624A1" w:rsidRPr="00042862" w:rsidRDefault="00C624A1" w:rsidP="00C624A1">
            <w:pPr>
              <w:spacing w:before="0" w:after="0" w:line="280" w:lineRule="exact"/>
              <w:ind w:firstLine="0"/>
              <w:jc w:val="center"/>
              <w:rPr>
                <w:sz w:val="24"/>
              </w:rPr>
            </w:pPr>
            <w:r w:rsidRPr="00042862">
              <w:rPr>
                <w:sz w:val="24"/>
              </w:rPr>
              <w:t>7,81</w:t>
            </w:r>
          </w:p>
        </w:tc>
        <w:tc>
          <w:tcPr>
            <w:tcW w:w="1217" w:type="dxa"/>
            <w:tcBorders>
              <w:top w:val="nil"/>
              <w:left w:val="nil"/>
              <w:bottom w:val="single" w:sz="4" w:space="0" w:color="auto"/>
              <w:right w:val="single" w:sz="4" w:space="0" w:color="auto"/>
            </w:tcBorders>
            <w:shd w:val="clear" w:color="auto" w:fill="auto"/>
            <w:noWrap/>
            <w:vAlign w:val="center"/>
            <w:hideMark/>
          </w:tcPr>
          <w:p w14:paraId="6F5B7E8C" w14:textId="376723DB" w:rsidR="00C624A1" w:rsidRPr="00042862" w:rsidRDefault="00C624A1" w:rsidP="00C624A1">
            <w:pPr>
              <w:spacing w:before="0" w:after="0" w:line="280" w:lineRule="exact"/>
              <w:ind w:firstLine="0"/>
              <w:jc w:val="center"/>
              <w:rPr>
                <w:sz w:val="24"/>
              </w:rPr>
            </w:pPr>
            <w:r w:rsidRPr="00042862">
              <w:rPr>
                <w:sz w:val="24"/>
              </w:rPr>
              <w:t>-0,06</w:t>
            </w:r>
          </w:p>
        </w:tc>
      </w:tr>
      <w:tr w:rsidR="00042862" w:rsidRPr="00042862" w14:paraId="5C127105" w14:textId="77777777" w:rsidTr="00353A4A">
        <w:trPr>
          <w:trHeight w:val="47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7B663882" w14:textId="77777777" w:rsidR="00C624A1" w:rsidRPr="00042862" w:rsidRDefault="00C624A1" w:rsidP="00C624A1">
            <w:pPr>
              <w:spacing w:before="0" w:after="0" w:line="240" w:lineRule="auto"/>
              <w:ind w:firstLine="0"/>
              <w:jc w:val="center"/>
              <w:rPr>
                <w:sz w:val="24"/>
              </w:rPr>
            </w:pPr>
            <w:r w:rsidRPr="00042862">
              <w:rPr>
                <w:sz w:val="24"/>
              </w:rPr>
              <w:t>6</w:t>
            </w:r>
          </w:p>
        </w:tc>
        <w:tc>
          <w:tcPr>
            <w:tcW w:w="3345" w:type="dxa"/>
            <w:tcBorders>
              <w:top w:val="nil"/>
              <w:left w:val="nil"/>
              <w:bottom w:val="single" w:sz="4" w:space="0" w:color="auto"/>
              <w:right w:val="single" w:sz="4" w:space="0" w:color="auto"/>
            </w:tcBorders>
            <w:shd w:val="clear" w:color="auto" w:fill="auto"/>
            <w:noWrap/>
            <w:vAlign w:val="center"/>
            <w:hideMark/>
          </w:tcPr>
          <w:p w14:paraId="1B92D4B5" w14:textId="77777777" w:rsidR="00C624A1" w:rsidRPr="00042862" w:rsidRDefault="00C624A1" w:rsidP="00C624A1">
            <w:pPr>
              <w:spacing w:before="0" w:after="0" w:line="240" w:lineRule="auto"/>
              <w:ind w:firstLine="0"/>
              <w:jc w:val="left"/>
              <w:rPr>
                <w:sz w:val="24"/>
              </w:rPr>
            </w:pPr>
            <w:r w:rsidRPr="00042862">
              <w:rPr>
                <w:sz w:val="24"/>
              </w:rPr>
              <w:t>Vùng Đồng bằng sông Cửu Long</w:t>
            </w:r>
          </w:p>
        </w:tc>
        <w:tc>
          <w:tcPr>
            <w:tcW w:w="1216" w:type="dxa"/>
            <w:tcBorders>
              <w:top w:val="nil"/>
              <w:left w:val="nil"/>
              <w:bottom w:val="single" w:sz="4" w:space="0" w:color="auto"/>
              <w:right w:val="single" w:sz="4" w:space="0" w:color="auto"/>
            </w:tcBorders>
            <w:shd w:val="clear" w:color="auto" w:fill="auto"/>
            <w:noWrap/>
            <w:vAlign w:val="center"/>
            <w:hideMark/>
          </w:tcPr>
          <w:p w14:paraId="6AF6D26F" w14:textId="7FEA42A2" w:rsidR="00C624A1" w:rsidRPr="00042862" w:rsidRDefault="00C624A1" w:rsidP="00C624A1">
            <w:pPr>
              <w:spacing w:before="0" w:after="0" w:line="280" w:lineRule="exact"/>
              <w:ind w:firstLine="0"/>
              <w:jc w:val="center"/>
              <w:rPr>
                <w:sz w:val="24"/>
              </w:rPr>
            </w:pPr>
            <w:r w:rsidRPr="00042862">
              <w:rPr>
                <w:sz w:val="24"/>
              </w:rPr>
              <w:t>75,84</w:t>
            </w:r>
          </w:p>
        </w:tc>
        <w:tc>
          <w:tcPr>
            <w:tcW w:w="1003" w:type="dxa"/>
            <w:tcBorders>
              <w:top w:val="nil"/>
              <w:left w:val="nil"/>
              <w:bottom w:val="single" w:sz="4" w:space="0" w:color="auto"/>
              <w:right w:val="single" w:sz="4" w:space="0" w:color="auto"/>
            </w:tcBorders>
            <w:shd w:val="clear" w:color="auto" w:fill="auto"/>
            <w:noWrap/>
            <w:vAlign w:val="center"/>
            <w:hideMark/>
          </w:tcPr>
          <w:p w14:paraId="19F3CC63" w14:textId="20809FC3" w:rsidR="00C624A1" w:rsidRPr="00042862" w:rsidRDefault="00C624A1" w:rsidP="00C624A1">
            <w:pPr>
              <w:spacing w:before="0" w:after="0" w:line="280" w:lineRule="exact"/>
              <w:ind w:firstLine="0"/>
              <w:jc w:val="center"/>
              <w:rPr>
                <w:sz w:val="24"/>
              </w:rPr>
            </w:pPr>
            <w:r w:rsidRPr="00042862">
              <w:rPr>
                <w:sz w:val="24"/>
              </w:rPr>
              <w:t>3,19</w:t>
            </w:r>
          </w:p>
        </w:tc>
        <w:tc>
          <w:tcPr>
            <w:tcW w:w="1216" w:type="dxa"/>
            <w:tcBorders>
              <w:top w:val="nil"/>
              <w:left w:val="nil"/>
              <w:bottom w:val="single" w:sz="4" w:space="0" w:color="auto"/>
              <w:right w:val="single" w:sz="4" w:space="0" w:color="auto"/>
            </w:tcBorders>
            <w:shd w:val="clear" w:color="auto" w:fill="auto"/>
            <w:noWrap/>
            <w:vAlign w:val="center"/>
            <w:hideMark/>
          </w:tcPr>
          <w:p w14:paraId="38F4A059" w14:textId="5117016E" w:rsidR="00C624A1" w:rsidRPr="00042862" w:rsidRDefault="00C624A1" w:rsidP="00C624A1">
            <w:pPr>
              <w:spacing w:before="0" w:after="0" w:line="280" w:lineRule="exact"/>
              <w:ind w:firstLine="0"/>
              <w:jc w:val="center"/>
              <w:rPr>
                <w:sz w:val="24"/>
              </w:rPr>
            </w:pPr>
            <w:r w:rsidRPr="00042862">
              <w:rPr>
                <w:sz w:val="24"/>
              </w:rPr>
              <w:t>76,38</w:t>
            </w:r>
          </w:p>
        </w:tc>
        <w:tc>
          <w:tcPr>
            <w:tcW w:w="1003" w:type="dxa"/>
            <w:tcBorders>
              <w:top w:val="nil"/>
              <w:left w:val="nil"/>
              <w:bottom w:val="single" w:sz="4" w:space="0" w:color="auto"/>
              <w:right w:val="single" w:sz="4" w:space="0" w:color="auto"/>
            </w:tcBorders>
            <w:shd w:val="clear" w:color="auto" w:fill="auto"/>
            <w:noWrap/>
            <w:vAlign w:val="center"/>
            <w:hideMark/>
          </w:tcPr>
          <w:p w14:paraId="1BB83A85" w14:textId="347DA846" w:rsidR="00C624A1" w:rsidRPr="00042862" w:rsidRDefault="00C624A1" w:rsidP="00C624A1">
            <w:pPr>
              <w:spacing w:before="0" w:after="0" w:line="280" w:lineRule="exact"/>
              <w:ind w:firstLine="0"/>
              <w:jc w:val="center"/>
              <w:rPr>
                <w:sz w:val="24"/>
              </w:rPr>
            </w:pPr>
            <w:r w:rsidRPr="00042862">
              <w:rPr>
                <w:sz w:val="24"/>
              </w:rPr>
              <w:t>3,17</w:t>
            </w:r>
          </w:p>
        </w:tc>
        <w:tc>
          <w:tcPr>
            <w:tcW w:w="1217" w:type="dxa"/>
            <w:tcBorders>
              <w:top w:val="nil"/>
              <w:left w:val="nil"/>
              <w:bottom w:val="single" w:sz="4" w:space="0" w:color="auto"/>
              <w:right w:val="single" w:sz="4" w:space="0" w:color="auto"/>
            </w:tcBorders>
            <w:shd w:val="clear" w:color="auto" w:fill="auto"/>
            <w:noWrap/>
            <w:vAlign w:val="center"/>
            <w:hideMark/>
          </w:tcPr>
          <w:p w14:paraId="05A9BF09" w14:textId="3D0A2D4A" w:rsidR="00C624A1" w:rsidRPr="00042862" w:rsidRDefault="00C624A1" w:rsidP="00C624A1">
            <w:pPr>
              <w:spacing w:before="0" w:after="0" w:line="280" w:lineRule="exact"/>
              <w:ind w:firstLine="0"/>
              <w:jc w:val="center"/>
              <w:rPr>
                <w:sz w:val="24"/>
              </w:rPr>
            </w:pPr>
            <w:r w:rsidRPr="00042862">
              <w:rPr>
                <w:sz w:val="24"/>
              </w:rPr>
              <w:t>0,54</w:t>
            </w:r>
          </w:p>
        </w:tc>
      </w:tr>
    </w:tbl>
    <w:p w14:paraId="4A86A1DC" w14:textId="77777777" w:rsidR="00DD73FA" w:rsidRPr="00042862" w:rsidRDefault="00DD73FA" w:rsidP="00DD73FA">
      <w:pPr>
        <w:ind w:firstLine="851"/>
        <w:rPr>
          <w:i/>
          <w:lang w:val="fr-FR"/>
        </w:rPr>
      </w:pPr>
      <w:r w:rsidRPr="00042862">
        <w:rPr>
          <w:i/>
          <w:spacing w:val="-8"/>
          <w:lang w:val="fr-FR"/>
        </w:rPr>
        <w:t>(Chi tiết diện tích đất rừng đặc dụng  phân bố cho các tỉnh, thành phố tại phụ lục</w:t>
      </w:r>
      <w:r w:rsidRPr="00042862">
        <w:rPr>
          <w:i/>
          <w:lang w:val="fr-FR"/>
        </w:rPr>
        <w:t>)</w:t>
      </w:r>
    </w:p>
    <w:p w14:paraId="29FC54FB" w14:textId="77777777" w:rsidR="00DD73FA" w:rsidRPr="00042862" w:rsidRDefault="00DD73FA" w:rsidP="00DD73FA">
      <w:pPr>
        <w:ind w:firstLine="851"/>
        <w:rPr>
          <w:u w:val="single"/>
          <w:lang w:val="fr-FR"/>
        </w:rPr>
      </w:pPr>
      <w:r w:rsidRPr="00042862">
        <w:rPr>
          <w:u w:val="single"/>
          <w:lang w:val="fr-FR"/>
        </w:rPr>
        <w:t>d) Đất rừng sản xuất:</w:t>
      </w:r>
    </w:p>
    <w:p w14:paraId="5054F5C7" w14:textId="5EA935D1" w:rsidR="00DD73FA" w:rsidRPr="00042862" w:rsidRDefault="002F5E51" w:rsidP="00DD73FA">
      <w:pPr>
        <w:rPr>
          <w:lang w:val="fr-FR"/>
        </w:rPr>
      </w:pPr>
      <w:r w:rsidRPr="00042862">
        <w:t xml:space="preserve">Diện tích đất rừng sản xuất trong giai đoạn 2021 - 2025 phát triển chủ yếu theo hướng thâm canh, coi trọng năng suất và chất lượng; kết hợp sản xuất nông - ngư nghiệp, du lịch sinh thái, nghỉ dưỡng và các dịch vụ môi trường khác. </w:t>
      </w:r>
      <w:r w:rsidR="00DD73FA" w:rsidRPr="00042862">
        <w:rPr>
          <w:lang w:val="fr-FR"/>
        </w:rPr>
        <w:t>Đ</w:t>
      </w:r>
      <w:r w:rsidR="00C624A1" w:rsidRPr="00042862">
        <w:rPr>
          <w:lang w:val="fr-FR"/>
        </w:rPr>
        <w:t>iều chỉnh đ</w:t>
      </w:r>
      <w:r w:rsidR="00DD73FA" w:rsidRPr="00042862">
        <w:rPr>
          <w:lang w:val="fr-FR"/>
        </w:rPr>
        <w:t>ến năm 2025, cả nước có 8.</w:t>
      </w:r>
      <w:r w:rsidR="00C624A1" w:rsidRPr="00042862">
        <w:rPr>
          <w:lang w:val="fr-FR"/>
        </w:rPr>
        <w:t>046,71</w:t>
      </w:r>
      <w:r w:rsidR="00DD73FA" w:rsidRPr="00042862">
        <w:rPr>
          <w:lang w:val="fr-FR"/>
        </w:rPr>
        <w:t xml:space="preserve"> nghìn ha, giảm </w:t>
      </w:r>
      <w:r w:rsidR="00C624A1" w:rsidRPr="00042862">
        <w:rPr>
          <w:lang w:val="fr-FR"/>
        </w:rPr>
        <w:t>41,65</w:t>
      </w:r>
      <w:r w:rsidR="00DD73FA" w:rsidRPr="00042862">
        <w:rPr>
          <w:lang w:val="fr-FR"/>
        </w:rPr>
        <w:t xml:space="preserve"> nghìn ha so với </w:t>
      </w:r>
      <w:r w:rsidR="00C624A1" w:rsidRPr="00042862">
        <w:rPr>
          <w:lang w:val="fr-FR"/>
        </w:rPr>
        <w:t>chỉ tiêu kế hoạch sử dụng đất đến năm 2025 đã được Quốc hội thông qua tại Nghị quyết số 39/2021/QH15 ngày 13 tháng 11 năm 2021. Trong đó, điều chỉnh giảm chủ yếu ở vùng Bắc Trung bộ và Duyên hải miền Trung, vùng Trung du miền núi phía Bắc, vùng Tây Nguyên. Cụ thể như sau</w:t>
      </w:r>
      <w:r w:rsidR="00DD73FA" w:rsidRPr="00042862">
        <w:rPr>
          <w:lang w:val="fr-FR"/>
        </w:rPr>
        <w:t>:</w:t>
      </w:r>
    </w:p>
    <w:p w14:paraId="1D16565C" w14:textId="77777777" w:rsidR="00DD73FA" w:rsidRPr="00042862" w:rsidRDefault="00DD73FA" w:rsidP="00C64BA5">
      <w:pPr>
        <w:pStyle w:val="Bng"/>
        <w:rPr>
          <w:lang w:val="fr-FR"/>
        </w:rPr>
      </w:pPr>
      <w:r w:rsidRPr="00042862">
        <w:rPr>
          <w:lang w:val="fr-FR"/>
        </w:rPr>
        <w:lastRenderedPageBreak/>
        <w:t>Diện tích đất rừng sản xuất đến năm 2025 phân theo vùng kinh tế - xã hội</w:t>
      </w:r>
    </w:p>
    <w:tbl>
      <w:tblPr>
        <w:tblW w:w="9551" w:type="dxa"/>
        <w:tblLook w:val="04A0" w:firstRow="1" w:lastRow="0" w:firstColumn="1" w:lastColumn="0" w:noHBand="0" w:noVBand="1"/>
      </w:tblPr>
      <w:tblGrid>
        <w:gridCol w:w="704"/>
        <w:gridCol w:w="3288"/>
        <w:gridCol w:w="1196"/>
        <w:gridCol w:w="1044"/>
        <w:gridCol w:w="1196"/>
        <w:gridCol w:w="986"/>
        <w:gridCol w:w="1137"/>
      </w:tblGrid>
      <w:tr w:rsidR="00042862" w:rsidRPr="00042862" w14:paraId="25AB4E3D" w14:textId="77777777" w:rsidTr="00353A4A">
        <w:trPr>
          <w:trHeight w:val="1332"/>
          <w:tblHeader/>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FBBD38" w14:textId="77777777" w:rsidR="00DD73FA" w:rsidRPr="00042862" w:rsidRDefault="00DD73FA" w:rsidP="00F67BB0">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96F737" w14:textId="77777777" w:rsidR="00DD73FA" w:rsidRPr="00042862" w:rsidRDefault="00DD73FA" w:rsidP="00F67BB0">
            <w:pPr>
              <w:spacing w:before="0" w:after="0" w:line="240" w:lineRule="auto"/>
              <w:ind w:firstLine="0"/>
              <w:jc w:val="center"/>
              <w:rPr>
                <w:sz w:val="24"/>
              </w:rPr>
            </w:pPr>
            <w:r w:rsidRPr="00042862">
              <w:rPr>
                <w:sz w:val="24"/>
              </w:rPr>
              <w:t>Đơn vị hành chính</w:t>
            </w:r>
          </w:p>
        </w:tc>
        <w:tc>
          <w:tcPr>
            <w:tcW w:w="2240" w:type="dxa"/>
            <w:gridSpan w:val="2"/>
            <w:tcBorders>
              <w:top w:val="single" w:sz="4" w:space="0" w:color="auto"/>
              <w:left w:val="nil"/>
              <w:bottom w:val="single" w:sz="4" w:space="0" w:color="auto"/>
              <w:right w:val="single" w:sz="4" w:space="0" w:color="000000"/>
            </w:tcBorders>
            <w:shd w:val="clear" w:color="auto" w:fill="auto"/>
            <w:vAlign w:val="center"/>
            <w:hideMark/>
          </w:tcPr>
          <w:p w14:paraId="1A96EC26" w14:textId="40A8356D" w:rsidR="00DD73FA" w:rsidRPr="00042862" w:rsidRDefault="0040698C" w:rsidP="00F67BB0">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2AEE2840" w14:textId="77777777" w:rsidR="00DD73FA" w:rsidRPr="00042862" w:rsidRDefault="00DD73FA" w:rsidP="00F67BB0">
            <w:pPr>
              <w:spacing w:before="0" w:after="0" w:line="240" w:lineRule="auto"/>
              <w:ind w:firstLine="0"/>
              <w:jc w:val="center"/>
              <w:rPr>
                <w:sz w:val="24"/>
              </w:rPr>
            </w:pPr>
            <w:r w:rsidRPr="00042862">
              <w:rPr>
                <w:sz w:val="24"/>
              </w:rPr>
              <w:t xml:space="preserve">Điều chỉnh kế hoạch sử dụng đất năm 2025 </w:t>
            </w:r>
          </w:p>
        </w:tc>
        <w:tc>
          <w:tcPr>
            <w:tcW w:w="11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AECCE" w14:textId="77777777" w:rsidR="00DD73FA" w:rsidRPr="00042862" w:rsidRDefault="00DD73FA" w:rsidP="00F67BB0">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00EE7650" w14:textId="77777777" w:rsidTr="00353A4A">
        <w:trPr>
          <w:trHeight w:val="769"/>
          <w:tblHead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37E544DD" w14:textId="77777777" w:rsidR="00DD73FA" w:rsidRPr="00042862" w:rsidRDefault="00DD73FA" w:rsidP="00F67BB0">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718FAFCB" w14:textId="77777777" w:rsidR="00DD73FA" w:rsidRPr="00042862" w:rsidRDefault="00DD73FA" w:rsidP="00F67BB0">
            <w:pPr>
              <w:spacing w:before="0" w:after="0" w:line="240" w:lineRule="auto"/>
              <w:ind w:firstLine="0"/>
              <w:jc w:val="left"/>
              <w:rPr>
                <w:sz w:val="24"/>
              </w:rPr>
            </w:pPr>
          </w:p>
        </w:tc>
        <w:tc>
          <w:tcPr>
            <w:tcW w:w="1196" w:type="dxa"/>
            <w:tcBorders>
              <w:top w:val="nil"/>
              <w:left w:val="nil"/>
              <w:bottom w:val="single" w:sz="4" w:space="0" w:color="auto"/>
              <w:right w:val="single" w:sz="4" w:space="0" w:color="auto"/>
            </w:tcBorders>
            <w:shd w:val="clear" w:color="auto" w:fill="auto"/>
            <w:vAlign w:val="center"/>
            <w:hideMark/>
          </w:tcPr>
          <w:p w14:paraId="3057F2F6" w14:textId="77777777" w:rsidR="00DD73FA" w:rsidRPr="00042862" w:rsidRDefault="00DD73FA" w:rsidP="00F67BB0">
            <w:pPr>
              <w:spacing w:before="0" w:after="0" w:line="240" w:lineRule="auto"/>
              <w:ind w:firstLine="0"/>
              <w:jc w:val="center"/>
              <w:rPr>
                <w:sz w:val="24"/>
              </w:rPr>
            </w:pPr>
            <w:r w:rsidRPr="00042862">
              <w:rPr>
                <w:sz w:val="24"/>
              </w:rPr>
              <w:t>Diện tích</w:t>
            </w:r>
            <w:r w:rsidRPr="00042862">
              <w:rPr>
                <w:sz w:val="24"/>
              </w:rPr>
              <w:br/>
              <w:t>(nghìn ha)</w:t>
            </w:r>
          </w:p>
        </w:tc>
        <w:tc>
          <w:tcPr>
            <w:tcW w:w="1044" w:type="dxa"/>
            <w:tcBorders>
              <w:top w:val="nil"/>
              <w:left w:val="nil"/>
              <w:bottom w:val="single" w:sz="4" w:space="0" w:color="auto"/>
              <w:right w:val="single" w:sz="4" w:space="0" w:color="auto"/>
            </w:tcBorders>
            <w:shd w:val="clear" w:color="auto" w:fill="auto"/>
            <w:vAlign w:val="center"/>
            <w:hideMark/>
          </w:tcPr>
          <w:p w14:paraId="391096B8" w14:textId="77777777" w:rsidR="00DD73FA" w:rsidRPr="00042862" w:rsidRDefault="00DD73FA" w:rsidP="00F67BB0">
            <w:pPr>
              <w:spacing w:before="0" w:after="0" w:line="240" w:lineRule="auto"/>
              <w:ind w:firstLine="0"/>
              <w:jc w:val="center"/>
              <w:rPr>
                <w:sz w:val="24"/>
              </w:rPr>
            </w:pPr>
            <w:r w:rsidRPr="00042862">
              <w:rPr>
                <w:sz w:val="24"/>
              </w:rPr>
              <w:t>Cơ cấu</w:t>
            </w:r>
            <w:r w:rsidRPr="00042862">
              <w:rPr>
                <w:sz w:val="24"/>
              </w:rPr>
              <w:br/>
              <w:t>(%)</w:t>
            </w:r>
          </w:p>
        </w:tc>
        <w:tc>
          <w:tcPr>
            <w:tcW w:w="1196" w:type="dxa"/>
            <w:tcBorders>
              <w:top w:val="nil"/>
              <w:left w:val="nil"/>
              <w:bottom w:val="single" w:sz="4" w:space="0" w:color="auto"/>
              <w:right w:val="single" w:sz="4" w:space="0" w:color="auto"/>
            </w:tcBorders>
            <w:shd w:val="clear" w:color="auto" w:fill="auto"/>
            <w:vAlign w:val="center"/>
            <w:hideMark/>
          </w:tcPr>
          <w:p w14:paraId="4C72D208" w14:textId="77777777" w:rsidR="00DD73FA" w:rsidRPr="00042862" w:rsidRDefault="00DD73FA" w:rsidP="00F67BB0">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6BF057CB" w14:textId="77777777" w:rsidR="00DD73FA" w:rsidRPr="00042862" w:rsidRDefault="00DD73FA" w:rsidP="00F67BB0">
            <w:pPr>
              <w:spacing w:before="0" w:after="0" w:line="240" w:lineRule="auto"/>
              <w:ind w:firstLine="0"/>
              <w:jc w:val="center"/>
              <w:rPr>
                <w:sz w:val="24"/>
              </w:rPr>
            </w:pPr>
            <w:r w:rsidRPr="00042862">
              <w:rPr>
                <w:sz w:val="24"/>
              </w:rPr>
              <w:t>Cơ cấu</w:t>
            </w:r>
            <w:r w:rsidRPr="00042862">
              <w:rPr>
                <w:sz w:val="24"/>
              </w:rPr>
              <w:br/>
              <w:t>(%)</w:t>
            </w: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7E64ED3F" w14:textId="77777777" w:rsidR="00DD73FA" w:rsidRPr="00042862" w:rsidRDefault="00DD73FA" w:rsidP="00F67BB0">
            <w:pPr>
              <w:spacing w:before="0" w:after="0" w:line="240" w:lineRule="auto"/>
              <w:ind w:firstLine="0"/>
              <w:jc w:val="left"/>
              <w:rPr>
                <w:sz w:val="24"/>
              </w:rPr>
            </w:pPr>
          </w:p>
        </w:tc>
      </w:tr>
      <w:tr w:rsidR="00042862" w:rsidRPr="00042862" w14:paraId="14A6DAE9" w14:textId="77777777" w:rsidTr="00353A4A">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3D883E" w14:textId="77777777" w:rsidR="00DD73FA" w:rsidRPr="00042862" w:rsidRDefault="00DD73FA" w:rsidP="00F67BB0">
            <w:pPr>
              <w:spacing w:before="0" w:after="0" w:line="240" w:lineRule="auto"/>
              <w:ind w:firstLine="0"/>
              <w:jc w:val="center"/>
              <w:rPr>
                <w:sz w:val="16"/>
                <w:szCs w:val="20"/>
              </w:rPr>
            </w:pPr>
            <w:r w:rsidRPr="00042862">
              <w:rPr>
                <w:sz w:val="16"/>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6EA0A0AB" w14:textId="77777777" w:rsidR="00DD73FA" w:rsidRPr="00042862" w:rsidRDefault="00DD73FA" w:rsidP="00F67BB0">
            <w:pPr>
              <w:spacing w:before="0" w:after="0" w:line="240" w:lineRule="auto"/>
              <w:ind w:firstLine="0"/>
              <w:jc w:val="center"/>
              <w:rPr>
                <w:sz w:val="16"/>
                <w:szCs w:val="20"/>
              </w:rPr>
            </w:pPr>
            <w:r w:rsidRPr="00042862">
              <w:rPr>
                <w:sz w:val="16"/>
                <w:szCs w:val="20"/>
              </w:rPr>
              <w:t>(2)</w:t>
            </w:r>
          </w:p>
        </w:tc>
        <w:tc>
          <w:tcPr>
            <w:tcW w:w="1196" w:type="dxa"/>
            <w:tcBorders>
              <w:top w:val="nil"/>
              <w:left w:val="nil"/>
              <w:bottom w:val="single" w:sz="4" w:space="0" w:color="auto"/>
              <w:right w:val="single" w:sz="4" w:space="0" w:color="auto"/>
            </w:tcBorders>
            <w:shd w:val="clear" w:color="auto" w:fill="auto"/>
            <w:noWrap/>
            <w:vAlign w:val="center"/>
            <w:hideMark/>
          </w:tcPr>
          <w:p w14:paraId="2340A5E0" w14:textId="77777777" w:rsidR="00DD73FA" w:rsidRPr="00042862" w:rsidRDefault="00DD73FA" w:rsidP="00F67BB0">
            <w:pPr>
              <w:spacing w:before="0" w:after="0" w:line="240" w:lineRule="auto"/>
              <w:ind w:firstLine="0"/>
              <w:jc w:val="center"/>
              <w:rPr>
                <w:sz w:val="16"/>
                <w:szCs w:val="20"/>
              </w:rPr>
            </w:pPr>
            <w:r w:rsidRPr="00042862">
              <w:rPr>
                <w:sz w:val="16"/>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14:paraId="02284FA1" w14:textId="77777777" w:rsidR="00DD73FA" w:rsidRPr="00042862" w:rsidRDefault="00DD73FA" w:rsidP="00F67BB0">
            <w:pPr>
              <w:spacing w:before="0" w:after="0" w:line="240" w:lineRule="auto"/>
              <w:ind w:firstLine="0"/>
              <w:jc w:val="center"/>
              <w:rPr>
                <w:sz w:val="16"/>
                <w:szCs w:val="20"/>
              </w:rPr>
            </w:pPr>
            <w:r w:rsidRPr="00042862">
              <w:rPr>
                <w:sz w:val="16"/>
                <w:szCs w:val="20"/>
              </w:rPr>
              <w:t>(4)</w:t>
            </w:r>
          </w:p>
        </w:tc>
        <w:tc>
          <w:tcPr>
            <w:tcW w:w="1196" w:type="dxa"/>
            <w:tcBorders>
              <w:top w:val="nil"/>
              <w:left w:val="nil"/>
              <w:bottom w:val="single" w:sz="4" w:space="0" w:color="auto"/>
              <w:right w:val="single" w:sz="4" w:space="0" w:color="auto"/>
            </w:tcBorders>
            <w:shd w:val="clear" w:color="auto" w:fill="auto"/>
            <w:noWrap/>
            <w:vAlign w:val="center"/>
            <w:hideMark/>
          </w:tcPr>
          <w:p w14:paraId="5F839161" w14:textId="77777777" w:rsidR="00DD73FA" w:rsidRPr="00042862" w:rsidRDefault="00DD73FA" w:rsidP="00F67BB0">
            <w:pPr>
              <w:spacing w:before="0" w:after="0" w:line="240" w:lineRule="auto"/>
              <w:ind w:firstLine="0"/>
              <w:jc w:val="center"/>
              <w:rPr>
                <w:sz w:val="16"/>
                <w:szCs w:val="20"/>
              </w:rPr>
            </w:pPr>
            <w:r w:rsidRPr="00042862">
              <w:rPr>
                <w:sz w:val="16"/>
                <w:szCs w:val="20"/>
              </w:rPr>
              <w:t>(5)</w:t>
            </w:r>
          </w:p>
        </w:tc>
        <w:tc>
          <w:tcPr>
            <w:tcW w:w="986" w:type="dxa"/>
            <w:tcBorders>
              <w:top w:val="nil"/>
              <w:left w:val="nil"/>
              <w:bottom w:val="single" w:sz="4" w:space="0" w:color="auto"/>
              <w:right w:val="single" w:sz="4" w:space="0" w:color="auto"/>
            </w:tcBorders>
            <w:shd w:val="clear" w:color="auto" w:fill="auto"/>
            <w:noWrap/>
            <w:vAlign w:val="center"/>
            <w:hideMark/>
          </w:tcPr>
          <w:p w14:paraId="556D116D" w14:textId="77777777" w:rsidR="00DD73FA" w:rsidRPr="00042862" w:rsidRDefault="00DD73FA" w:rsidP="00F67BB0">
            <w:pPr>
              <w:spacing w:before="0" w:after="0" w:line="240" w:lineRule="auto"/>
              <w:ind w:firstLine="0"/>
              <w:jc w:val="center"/>
              <w:rPr>
                <w:sz w:val="16"/>
                <w:szCs w:val="20"/>
              </w:rPr>
            </w:pPr>
            <w:r w:rsidRPr="00042862">
              <w:rPr>
                <w:sz w:val="16"/>
                <w:szCs w:val="20"/>
              </w:rPr>
              <w:t>(6)</w:t>
            </w:r>
          </w:p>
        </w:tc>
        <w:tc>
          <w:tcPr>
            <w:tcW w:w="1137" w:type="dxa"/>
            <w:tcBorders>
              <w:top w:val="nil"/>
              <w:left w:val="nil"/>
              <w:bottom w:val="single" w:sz="4" w:space="0" w:color="auto"/>
              <w:right w:val="single" w:sz="4" w:space="0" w:color="auto"/>
            </w:tcBorders>
            <w:shd w:val="clear" w:color="auto" w:fill="auto"/>
            <w:noWrap/>
            <w:vAlign w:val="center"/>
            <w:hideMark/>
          </w:tcPr>
          <w:p w14:paraId="5442759D" w14:textId="77777777" w:rsidR="00DD73FA" w:rsidRPr="00042862" w:rsidRDefault="00DD73FA" w:rsidP="00F67BB0">
            <w:pPr>
              <w:spacing w:before="0" w:after="0" w:line="240" w:lineRule="auto"/>
              <w:ind w:firstLine="0"/>
              <w:jc w:val="center"/>
              <w:rPr>
                <w:sz w:val="16"/>
                <w:szCs w:val="20"/>
              </w:rPr>
            </w:pPr>
            <w:r w:rsidRPr="00042862">
              <w:rPr>
                <w:sz w:val="16"/>
                <w:szCs w:val="20"/>
              </w:rPr>
              <w:t>(7) = (5) - (3)</w:t>
            </w:r>
          </w:p>
        </w:tc>
      </w:tr>
      <w:tr w:rsidR="00042862" w:rsidRPr="00042862" w14:paraId="06B4571B" w14:textId="77777777" w:rsidTr="00353A4A">
        <w:trPr>
          <w:trHeight w:val="4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28CC13" w14:textId="77777777" w:rsidR="00C624A1" w:rsidRPr="00042862" w:rsidRDefault="00C624A1" w:rsidP="00C624A1">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1829CDEB" w14:textId="77777777" w:rsidR="00C624A1" w:rsidRPr="00042862" w:rsidRDefault="00C624A1" w:rsidP="00C624A1">
            <w:pPr>
              <w:spacing w:before="0" w:after="0" w:line="240" w:lineRule="auto"/>
              <w:ind w:firstLine="0"/>
              <w:jc w:val="center"/>
              <w:rPr>
                <w:b/>
                <w:bCs/>
                <w:sz w:val="24"/>
              </w:rPr>
            </w:pPr>
            <w:r w:rsidRPr="00042862">
              <w:rPr>
                <w:b/>
                <w:bCs/>
                <w:sz w:val="24"/>
              </w:rPr>
              <w:t>Cả nước</w:t>
            </w:r>
          </w:p>
        </w:tc>
        <w:tc>
          <w:tcPr>
            <w:tcW w:w="1196" w:type="dxa"/>
            <w:tcBorders>
              <w:top w:val="nil"/>
              <w:left w:val="nil"/>
              <w:bottom w:val="single" w:sz="4" w:space="0" w:color="auto"/>
              <w:right w:val="single" w:sz="4" w:space="0" w:color="auto"/>
            </w:tcBorders>
            <w:shd w:val="clear" w:color="auto" w:fill="auto"/>
            <w:noWrap/>
            <w:vAlign w:val="center"/>
            <w:hideMark/>
          </w:tcPr>
          <w:p w14:paraId="16CD821F" w14:textId="3ACB9860" w:rsidR="00C624A1" w:rsidRPr="00042862" w:rsidRDefault="00C624A1" w:rsidP="00C624A1">
            <w:pPr>
              <w:spacing w:before="0" w:after="0" w:line="280" w:lineRule="exact"/>
              <w:ind w:firstLine="0"/>
              <w:jc w:val="center"/>
              <w:rPr>
                <w:b/>
                <w:bCs/>
                <w:sz w:val="24"/>
              </w:rPr>
            </w:pPr>
            <w:r w:rsidRPr="00042862">
              <w:rPr>
                <w:b/>
                <w:bCs/>
                <w:sz w:val="24"/>
              </w:rPr>
              <w:t>8.088,36</w:t>
            </w:r>
          </w:p>
        </w:tc>
        <w:tc>
          <w:tcPr>
            <w:tcW w:w="1044" w:type="dxa"/>
            <w:tcBorders>
              <w:top w:val="nil"/>
              <w:left w:val="nil"/>
              <w:bottom w:val="single" w:sz="4" w:space="0" w:color="auto"/>
              <w:right w:val="single" w:sz="4" w:space="0" w:color="auto"/>
            </w:tcBorders>
            <w:shd w:val="clear" w:color="auto" w:fill="auto"/>
            <w:noWrap/>
            <w:vAlign w:val="center"/>
            <w:hideMark/>
          </w:tcPr>
          <w:p w14:paraId="65059941" w14:textId="5FA8866B" w:rsidR="00C624A1" w:rsidRPr="00042862" w:rsidRDefault="00C624A1" w:rsidP="00C624A1">
            <w:pPr>
              <w:spacing w:before="0" w:after="0" w:line="280" w:lineRule="exact"/>
              <w:ind w:firstLine="0"/>
              <w:jc w:val="center"/>
              <w:rPr>
                <w:b/>
                <w:bCs/>
                <w:sz w:val="24"/>
              </w:rPr>
            </w:pPr>
            <w:r w:rsidRPr="00042862">
              <w:rPr>
                <w:b/>
                <w:bCs/>
                <w:sz w:val="24"/>
              </w:rPr>
              <w:t>100,00</w:t>
            </w:r>
          </w:p>
        </w:tc>
        <w:tc>
          <w:tcPr>
            <w:tcW w:w="1196" w:type="dxa"/>
            <w:tcBorders>
              <w:top w:val="nil"/>
              <w:left w:val="nil"/>
              <w:bottom w:val="single" w:sz="4" w:space="0" w:color="auto"/>
              <w:right w:val="single" w:sz="4" w:space="0" w:color="auto"/>
            </w:tcBorders>
            <w:shd w:val="clear" w:color="auto" w:fill="auto"/>
            <w:noWrap/>
            <w:vAlign w:val="center"/>
            <w:hideMark/>
          </w:tcPr>
          <w:p w14:paraId="22D54315" w14:textId="4182247C" w:rsidR="00C624A1" w:rsidRPr="00042862" w:rsidRDefault="00C624A1" w:rsidP="00C624A1">
            <w:pPr>
              <w:spacing w:before="0" w:after="0" w:line="280" w:lineRule="exact"/>
              <w:ind w:firstLine="0"/>
              <w:jc w:val="center"/>
              <w:rPr>
                <w:b/>
                <w:bCs/>
                <w:sz w:val="24"/>
              </w:rPr>
            </w:pPr>
            <w:r w:rsidRPr="00042862">
              <w:rPr>
                <w:b/>
                <w:bCs/>
                <w:sz w:val="24"/>
              </w:rPr>
              <w:t>8.046,71</w:t>
            </w:r>
          </w:p>
        </w:tc>
        <w:tc>
          <w:tcPr>
            <w:tcW w:w="986" w:type="dxa"/>
            <w:tcBorders>
              <w:top w:val="nil"/>
              <w:left w:val="nil"/>
              <w:bottom w:val="single" w:sz="4" w:space="0" w:color="auto"/>
              <w:right w:val="single" w:sz="4" w:space="0" w:color="auto"/>
            </w:tcBorders>
            <w:shd w:val="clear" w:color="auto" w:fill="auto"/>
            <w:noWrap/>
            <w:vAlign w:val="center"/>
            <w:hideMark/>
          </w:tcPr>
          <w:p w14:paraId="6A7B48C1" w14:textId="7DBEC682" w:rsidR="00C624A1" w:rsidRPr="00042862" w:rsidRDefault="00C624A1" w:rsidP="00C624A1">
            <w:pPr>
              <w:spacing w:before="0" w:after="0" w:line="280" w:lineRule="exact"/>
              <w:ind w:firstLine="0"/>
              <w:jc w:val="center"/>
              <w:rPr>
                <w:b/>
                <w:bCs/>
                <w:sz w:val="24"/>
              </w:rPr>
            </w:pPr>
            <w:r w:rsidRPr="00042862">
              <w:rPr>
                <w:b/>
                <w:bCs/>
                <w:sz w:val="24"/>
              </w:rPr>
              <w:t>100,00</w:t>
            </w:r>
          </w:p>
        </w:tc>
        <w:tc>
          <w:tcPr>
            <w:tcW w:w="1137" w:type="dxa"/>
            <w:tcBorders>
              <w:top w:val="nil"/>
              <w:left w:val="nil"/>
              <w:bottom w:val="single" w:sz="4" w:space="0" w:color="auto"/>
              <w:right w:val="single" w:sz="4" w:space="0" w:color="auto"/>
            </w:tcBorders>
            <w:shd w:val="clear" w:color="auto" w:fill="auto"/>
            <w:noWrap/>
            <w:vAlign w:val="center"/>
            <w:hideMark/>
          </w:tcPr>
          <w:p w14:paraId="16A302EF" w14:textId="12ADEEF5" w:rsidR="00C624A1" w:rsidRPr="00042862" w:rsidRDefault="00C624A1" w:rsidP="00C624A1">
            <w:pPr>
              <w:spacing w:before="0" w:after="0" w:line="280" w:lineRule="exact"/>
              <w:ind w:firstLine="0"/>
              <w:jc w:val="center"/>
              <w:rPr>
                <w:b/>
                <w:bCs/>
                <w:sz w:val="24"/>
              </w:rPr>
            </w:pPr>
            <w:r w:rsidRPr="00042862">
              <w:rPr>
                <w:b/>
                <w:bCs/>
                <w:sz w:val="24"/>
              </w:rPr>
              <w:t>-41,65</w:t>
            </w:r>
          </w:p>
        </w:tc>
      </w:tr>
      <w:tr w:rsidR="00042862" w:rsidRPr="00042862" w14:paraId="1DF13313" w14:textId="77777777" w:rsidTr="00353A4A">
        <w:trPr>
          <w:trHeight w:val="4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F7E56D6" w14:textId="77777777" w:rsidR="00C624A1" w:rsidRPr="00042862" w:rsidRDefault="00C624A1" w:rsidP="00C624A1">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3CD63A24" w14:textId="77777777" w:rsidR="00C624A1" w:rsidRPr="00042862" w:rsidRDefault="00C624A1" w:rsidP="00C624A1">
            <w:pPr>
              <w:spacing w:before="0" w:after="0" w:line="240" w:lineRule="auto"/>
              <w:ind w:firstLine="0"/>
              <w:jc w:val="left"/>
              <w:rPr>
                <w:sz w:val="24"/>
              </w:rPr>
            </w:pPr>
            <w:r w:rsidRPr="00042862">
              <w:rPr>
                <w:sz w:val="24"/>
              </w:rPr>
              <w:t>Vùng Trung du và miền núi phía Bắc</w:t>
            </w:r>
          </w:p>
        </w:tc>
        <w:tc>
          <w:tcPr>
            <w:tcW w:w="1196" w:type="dxa"/>
            <w:tcBorders>
              <w:top w:val="nil"/>
              <w:left w:val="nil"/>
              <w:bottom w:val="single" w:sz="4" w:space="0" w:color="auto"/>
              <w:right w:val="single" w:sz="4" w:space="0" w:color="auto"/>
            </w:tcBorders>
            <w:shd w:val="clear" w:color="auto" w:fill="auto"/>
            <w:noWrap/>
            <w:vAlign w:val="center"/>
            <w:hideMark/>
          </w:tcPr>
          <w:p w14:paraId="01814E39" w14:textId="7A089E57" w:rsidR="00C624A1" w:rsidRPr="00042862" w:rsidRDefault="00C624A1" w:rsidP="00C624A1">
            <w:pPr>
              <w:spacing w:before="0" w:after="0" w:line="280" w:lineRule="exact"/>
              <w:ind w:firstLine="0"/>
              <w:jc w:val="center"/>
              <w:rPr>
                <w:sz w:val="24"/>
              </w:rPr>
            </w:pPr>
            <w:r w:rsidRPr="00042862">
              <w:rPr>
                <w:sz w:val="24"/>
              </w:rPr>
              <w:t>3.187,57</w:t>
            </w:r>
          </w:p>
        </w:tc>
        <w:tc>
          <w:tcPr>
            <w:tcW w:w="1044" w:type="dxa"/>
            <w:tcBorders>
              <w:top w:val="nil"/>
              <w:left w:val="nil"/>
              <w:bottom w:val="single" w:sz="4" w:space="0" w:color="auto"/>
              <w:right w:val="single" w:sz="4" w:space="0" w:color="auto"/>
            </w:tcBorders>
            <w:shd w:val="clear" w:color="auto" w:fill="auto"/>
            <w:noWrap/>
            <w:vAlign w:val="center"/>
            <w:hideMark/>
          </w:tcPr>
          <w:p w14:paraId="58A29DB3" w14:textId="5EDD1B54" w:rsidR="00C624A1" w:rsidRPr="00042862" w:rsidRDefault="00C624A1" w:rsidP="00C624A1">
            <w:pPr>
              <w:spacing w:before="0" w:after="0" w:line="280" w:lineRule="exact"/>
              <w:ind w:firstLine="0"/>
              <w:jc w:val="center"/>
              <w:rPr>
                <w:sz w:val="24"/>
              </w:rPr>
            </w:pPr>
            <w:r w:rsidRPr="00042862">
              <w:rPr>
                <w:sz w:val="24"/>
              </w:rPr>
              <w:t>39,41</w:t>
            </w:r>
          </w:p>
        </w:tc>
        <w:tc>
          <w:tcPr>
            <w:tcW w:w="1196" w:type="dxa"/>
            <w:tcBorders>
              <w:top w:val="nil"/>
              <w:left w:val="nil"/>
              <w:bottom w:val="single" w:sz="4" w:space="0" w:color="auto"/>
              <w:right w:val="single" w:sz="4" w:space="0" w:color="auto"/>
            </w:tcBorders>
            <w:shd w:val="clear" w:color="auto" w:fill="auto"/>
            <w:noWrap/>
            <w:vAlign w:val="center"/>
            <w:hideMark/>
          </w:tcPr>
          <w:p w14:paraId="7188B052" w14:textId="1A52D746" w:rsidR="00C624A1" w:rsidRPr="00042862" w:rsidRDefault="00C624A1" w:rsidP="00C624A1">
            <w:pPr>
              <w:spacing w:before="0" w:after="0" w:line="280" w:lineRule="exact"/>
              <w:ind w:firstLine="0"/>
              <w:jc w:val="center"/>
              <w:rPr>
                <w:sz w:val="24"/>
              </w:rPr>
            </w:pPr>
            <w:r w:rsidRPr="00042862">
              <w:rPr>
                <w:sz w:val="24"/>
              </w:rPr>
              <w:t>3.179,57</w:t>
            </w:r>
          </w:p>
        </w:tc>
        <w:tc>
          <w:tcPr>
            <w:tcW w:w="986" w:type="dxa"/>
            <w:tcBorders>
              <w:top w:val="nil"/>
              <w:left w:val="nil"/>
              <w:bottom w:val="single" w:sz="4" w:space="0" w:color="auto"/>
              <w:right w:val="single" w:sz="4" w:space="0" w:color="auto"/>
            </w:tcBorders>
            <w:shd w:val="clear" w:color="auto" w:fill="auto"/>
            <w:noWrap/>
            <w:vAlign w:val="center"/>
            <w:hideMark/>
          </w:tcPr>
          <w:p w14:paraId="23E12C5B" w14:textId="20A73346" w:rsidR="00C624A1" w:rsidRPr="00042862" w:rsidRDefault="00C624A1" w:rsidP="00C624A1">
            <w:pPr>
              <w:spacing w:before="0" w:after="0" w:line="280" w:lineRule="exact"/>
              <w:ind w:firstLine="0"/>
              <w:jc w:val="center"/>
              <w:rPr>
                <w:sz w:val="24"/>
              </w:rPr>
            </w:pPr>
            <w:r w:rsidRPr="00042862">
              <w:rPr>
                <w:sz w:val="24"/>
              </w:rPr>
              <w:t>39,51</w:t>
            </w:r>
          </w:p>
        </w:tc>
        <w:tc>
          <w:tcPr>
            <w:tcW w:w="1137" w:type="dxa"/>
            <w:tcBorders>
              <w:top w:val="nil"/>
              <w:left w:val="nil"/>
              <w:bottom w:val="single" w:sz="4" w:space="0" w:color="auto"/>
              <w:right w:val="single" w:sz="4" w:space="0" w:color="auto"/>
            </w:tcBorders>
            <w:shd w:val="clear" w:color="auto" w:fill="auto"/>
            <w:noWrap/>
            <w:vAlign w:val="center"/>
            <w:hideMark/>
          </w:tcPr>
          <w:p w14:paraId="106F6E90" w14:textId="0813E9A4" w:rsidR="00C624A1" w:rsidRPr="00042862" w:rsidRDefault="00C624A1" w:rsidP="00C624A1">
            <w:pPr>
              <w:spacing w:before="0" w:after="0" w:line="280" w:lineRule="exact"/>
              <w:ind w:firstLine="0"/>
              <w:jc w:val="center"/>
              <w:rPr>
                <w:sz w:val="24"/>
              </w:rPr>
            </w:pPr>
            <w:r w:rsidRPr="00042862">
              <w:rPr>
                <w:sz w:val="24"/>
              </w:rPr>
              <w:t>-8,00</w:t>
            </w:r>
          </w:p>
        </w:tc>
      </w:tr>
      <w:tr w:rsidR="00042862" w:rsidRPr="00042862" w14:paraId="12811D6B" w14:textId="77777777" w:rsidTr="00353A4A">
        <w:trPr>
          <w:trHeight w:val="4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41328C" w14:textId="77777777" w:rsidR="00C624A1" w:rsidRPr="00042862" w:rsidRDefault="00C624A1" w:rsidP="00C624A1">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653D0C1C" w14:textId="77777777" w:rsidR="00C624A1" w:rsidRPr="00042862" w:rsidRDefault="00C624A1" w:rsidP="00C624A1">
            <w:pPr>
              <w:spacing w:before="0" w:after="0" w:line="240" w:lineRule="auto"/>
              <w:ind w:firstLine="0"/>
              <w:jc w:val="left"/>
              <w:rPr>
                <w:sz w:val="24"/>
              </w:rPr>
            </w:pPr>
            <w:r w:rsidRPr="00042862">
              <w:rPr>
                <w:sz w:val="24"/>
              </w:rPr>
              <w:t>Vùng Đồng bằng sông Hồng</w:t>
            </w:r>
          </w:p>
        </w:tc>
        <w:tc>
          <w:tcPr>
            <w:tcW w:w="1196" w:type="dxa"/>
            <w:tcBorders>
              <w:top w:val="nil"/>
              <w:left w:val="nil"/>
              <w:bottom w:val="single" w:sz="4" w:space="0" w:color="auto"/>
              <w:right w:val="single" w:sz="4" w:space="0" w:color="auto"/>
            </w:tcBorders>
            <w:shd w:val="clear" w:color="auto" w:fill="auto"/>
            <w:noWrap/>
            <w:vAlign w:val="center"/>
            <w:hideMark/>
          </w:tcPr>
          <w:p w14:paraId="7206738C" w14:textId="63B350C5" w:rsidR="00C624A1" w:rsidRPr="00042862" w:rsidRDefault="00C624A1" w:rsidP="00C624A1">
            <w:pPr>
              <w:spacing w:before="0" w:after="0" w:line="280" w:lineRule="exact"/>
              <w:ind w:firstLine="0"/>
              <w:jc w:val="center"/>
              <w:rPr>
                <w:sz w:val="24"/>
              </w:rPr>
            </w:pPr>
            <w:r w:rsidRPr="00042862">
              <w:rPr>
                <w:sz w:val="24"/>
              </w:rPr>
              <w:t>260,50</w:t>
            </w:r>
          </w:p>
        </w:tc>
        <w:tc>
          <w:tcPr>
            <w:tcW w:w="1044" w:type="dxa"/>
            <w:tcBorders>
              <w:top w:val="nil"/>
              <w:left w:val="nil"/>
              <w:bottom w:val="single" w:sz="4" w:space="0" w:color="auto"/>
              <w:right w:val="single" w:sz="4" w:space="0" w:color="auto"/>
            </w:tcBorders>
            <w:shd w:val="clear" w:color="auto" w:fill="auto"/>
            <w:noWrap/>
            <w:vAlign w:val="center"/>
            <w:hideMark/>
          </w:tcPr>
          <w:p w14:paraId="7C8BB8D8" w14:textId="21A20A59" w:rsidR="00C624A1" w:rsidRPr="00042862" w:rsidRDefault="00C624A1" w:rsidP="00C624A1">
            <w:pPr>
              <w:spacing w:before="0" w:after="0" w:line="280" w:lineRule="exact"/>
              <w:ind w:firstLine="0"/>
              <w:jc w:val="center"/>
              <w:rPr>
                <w:sz w:val="24"/>
              </w:rPr>
            </w:pPr>
            <w:r w:rsidRPr="00042862">
              <w:rPr>
                <w:sz w:val="24"/>
              </w:rPr>
              <w:t>3,22</w:t>
            </w:r>
          </w:p>
        </w:tc>
        <w:tc>
          <w:tcPr>
            <w:tcW w:w="1196" w:type="dxa"/>
            <w:tcBorders>
              <w:top w:val="nil"/>
              <w:left w:val="nil"/>
              <w:bottom w:val="single" w:sz="4" w:space="0" w:color="auto"/>
              <w:right w:val="single" w:sz="4" w:space="0" w:color="auto"/>
            </w:tcBorders>
            <w:shd w:val="clear" w:color="auto" w:fill="auto"/>
            <w:noWrap/>
            <w:vAlign w:val="center"/>
            <w:hideMark/>
          </w:tcPr>
          <w:p w14:paraId="173F2165" w14:textId="50C0F3CD" w:rsidR="00C624A1" w:rsidRPr="00042862" w:rsidRDefault="00C624A1" w:rsidP="00C624A1">
            <w:pPr>
              <w:spacing w:before="0" w:after="0" w:line="280" w:lineRule="exact"/>
              <w:ind w:firstLine="0"/>
              <w:jc w:val="center"/>
              <w:rPr>
                <w:sz w:val="24"/>
              </w:rPr>
            </w:pPr>
            <w:r w:rsidRPr="00042862">
              <w:rPr>
                <w:sz w:val="24"/>
              </w:rPr>
              <w:t>259,86</w:t>
            </w:r>
          </w:p>
        </w:tc>
        <w:tc>
          <w:tcPr>
            <w:tcW w:w="986" w:type="dxa"/>
            <w:tcBorders>
              <w:top w:val="nil"/>
              <w:left w:val="nil"/>
              <w:bottom w:val="single" w:sz="4" w:space="0" w:color="auto"/>
              <w:right w:val="single" w:sz="4" w:space="0" w:color="auto"/>
            </w:tcBorders>
            <w:shd w:val="clear" w:color="auto" w:fill="auto"/>
            <w:noWrap/>
            <w:vAlign w:val="center"/>
            <w:hideMark/>
          </w:tcPr>
          <w:p w14:paraId="6BF0DAF5" w14:textId="1B0B51E4" w:rsidR="00C624A1" w:rsidRPr="00042862" w:rsidRDefault="00C624A1" w:rsidP="00C624A1">
            <w:pPr>
              <w:spacing w:before="0" w:after="0" w:line="280" w:lineRule="exact"/>
              <w:ind w:firstLine="0"/>
              <w:jc w:val="center"/>
              <w:rPr>
                <w:sz w:val="24"/>
              </w:rPr>
            </w:pPr>
            <w:r w:rsidRPr="00042862">
              <w:rPr>
                <w:sz w:val="24"/>
              </w:rPr>
              <w:t>3,23</w:t>
            </w:r>
          </w:p>
        </w:tc>
        <w:tc>
          <w:tcPr>
            <w:tcW w:w="1137" w:type="dxa"/>
            <w:tcBorders>
              <w:top w:val="nil"/>
              <w:left w:val="nil"/>
              <w:bottom w:val="single" w:sz="4" w:space="0" w:color="auto"/>
              <w:right w:val="single" w:sz="4" w:space="0" w:color="auto"/>
            </w:tcBorders>
            <w:shd w:val="clear" w:color="auto" w:fill="auto"/>
            <w:noWrap/>
            <w:vAlign w:val="center"/>
            <w:hideMark/>
          </w:tcPr>
          <w:p w14:paraId="120CDCD9" w14:textId="76B43624" w:rsidR="00C624A1" w:rsidRPr="00042862" w:rsidRDefault="00C624A1" w:rsidP="00C624A1">
            <w:pPr>
              <w:spacing w:before="0" w:after="0" w:line="280" w:lineRule="exact"/>
              <w:ind w:firstLine="0"/>
              <w:jc w:val="center"/>
              <w:rPr>
                <w:sz w:val="24"/>
              </w:rPr>
            </w:pPr>
            <w:r w:rsidRPr="00042862">
              <w:rPr>
                <w:sz w:val="24"/>
              </w:rPr>
              <w:t>-0,64</w:t>
            </w:r>
          </w:p>
        </w:tc>
      </w:tr>
      <w:tr w:rsidR="00042862" w:rsidRPr="00042862" w14:paraId="3F65AF5B" w14:textId="77777777" w:rsidTr="00353A4A">
        <w:trPr>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524844" w14:textId="77777777" w:rsidR="00C624A1" w:rsidRPr="00042862" w:rsidRDefault="00C624A1" w:rsidP="00C624A1">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35AB53F6" w14:textId="77777777" w:rsidR="00C624A1" w:rsidRPr="00042862" w:rsidRDefault="00C624A1" w:rsidP="00C624A1">
            <w:pPr>
              <w:spacing w:before="0" w:after="0" w:line="240" w:lineRule="auto"/>
              <w:ind w:firstLine="0"/>
              <w:jc w:val="left"/>
              <w:rPr>
                <w:sz w:val="24"/>
              </w:rPr>
            </w:pPr>
            <w:r w:rsidRPr="00042862">
              <w:rPr>
                <w:sz w:val="24"/>
              </w:rPr>
              <w:t>Vùng Bắc Trung Bộ và Duyên hải miền Trung</w:t>
            </w:r>
          </w:p>
        </w:tc>
        <w:tc>
          <w:tcPr>
            <w:tcW w:w="1196" w:type="dxa"/>
            <w:tcBorders>
              <w:top w:val="nil"/>
              <w:left w:val="nil"/>
              <w:bottom w:val="single" w:sz="4" w:space="0" w:color="auto"/>
              <w:right w:val="single" w:sz="4" w:space="0" w:color="auto"/>
            </w:tcBorders>
            <w:shd w:val="clear" w:color="auto" w:fill="auto"/>
            <w:noWrap/>
            <w:vAlign w:val="center"/>
            <w:hideMark/>
          </w:tcPr>
          <w:p w14:paraId="08C0D691" w14:textId="34ECF53B" w:rsidR="00C624A1" w:rsidRPr="00042862" w:rsidRDefault="00C624A1" w:rsidP="00C624A1">
            <w:pPr>
              <w:spacing w:before="0" w:after="0" w:line="280" w:lineRule="exact"/>
              <w:ind w:firstLine="0"/>
              <w:jc w:val="center"/>
              <w:rPr>
                <w:sz w:val="24"/>
              </w:rPr>
            </w:pPr>
            <w:r w:rsidRPr="00042862">
              <w:rPr>
                <w:sz w:val="24"/>
              </w:rPr>
              <w:t>2.842,91</w:t>
            </w:r>
          </w:p>
        </w:tc>
        <w:tc>
          <w:tcPr>
            <w:tcW w:w="1044" w:type="dxa"/>
            <w:tcBorders>
              <w:top w:val="nil"/>
              <w:left w:val="nil"/>
              <w:bottom w:val="single" w:sz="4" w:space="0" w:color="auto"/>
              <w:right w:val="single" w:sz="4" w:space="0" w:color="auto"/>
            </w:tcBorders>
            <w:shd w:val="clear" w:color="auto" w:fill="auto"/>
            <w:noWrap/>
            <w:vAlign w:val="center"/>
            <w:hideMark/>
          </w:tcPr>
          <w:p w14:paraId="68F4361D" w14:textId="74C7321D" w:rsidR="00C624A1" w:rsidRPr="00042862" w:rsidRDefault="00C624A1" w:rsidP="00C624A1">
            <w:pPr>
              <w:spacing w:before="0" w:after="0" w:line="280" w:lineRule="exact"/>
              <w:ind w:firstLine="0"/>
              <w:jc w:val="center"/>
              <w:rPr>
                <w:sz w:val="24"/>
              </w:rPr>
            </w:pPr>
            <w:r w:rsidRPr="00042862">
              <w:rPr>
                <w:sz w:val="24"/>
              </w:rPr>
              <w:t>35,15</w:t>
            </w:r>
          </w:p>
        </w:tc>
        <w:tc>
          <w:tcPr>
            <w:tcW w:w="1196" w:type="dxa"/>
            <w:tcBorders>
              <w:top w:val="nil"/>
              <w:left w:val="nil"/>
              <w:bottom w:val="single" w:sz="4" w:space="0" w:color="auto"/>
              <w:right w:val="single" w:sz="4" w:space="0" w:color="auto"/>
            </w:tcBorders>
            <w:shd w:val="clear" w:color="auto" w:fill="auto"/>
            <w:noWrap/>
            <w:vAlign w:val="center"/>
            <w:hideMark/>
          </w:tcPr>
          <w:p w14:paraId="7BCCF4A3" w14:textId="12EA5D89" w:rsidR="00C624A1" w:rsidRPr="00042862" w:rsidRDefault="00C624A1" w:rsidP="00C624A1">
            <w:pPr>
              <w:spacing w:before="0" w:after="0" w:line="280" w:lineRule="exact"/>
              <w:ind w:firstLine="0"/>
              <w:jc w:val="center"/>
              <w:rPr>
                <w:sz w:val="24"/>
              </w:rPr>
            </w:pPr>
            <w:r w:rsidRPr="00042862">
              <w:rPr>
                <w:sz w:val="24"/>
              </w:rPr>
              <w:t>2.819,19</w:t>
            </w:r>
          </w:p>
        </w:tc>
        <w:tc>
          <w:tcPr>
            <w:tcW w:w="986" w:type="dxa"/>
            <w:tcBorders>
              <w:top w:val="nil"/>
              <w:left w:val="nil"/>
              <w:bottom w:val="single" w:sz="4" w:space="0" w:color="auto"/>
              <w:right w:val="single" w:sz="4" w:space="0" w:color="auto"/>
            </w:tcBorders>
            <w:shd w:val="clear" w:color="auto" w:fill="auto"/>
            <w:noWrap/>
            <w:vAlign w:val="center"/>
            <w:hideMark/>
          </w:tcPr>
          <w:p w14:paraId="00D205F5" w14:textId="279CA1D0" w:rsidR="00C624A1" w:rsidRPr="00042862" w:rsidRDefault="00C624A1" w:rsidP="00C624A1">
            <w:pPr>
              <w:spacing w:before="0" w:after="0" w:line="280" w:lineRule="exact"/>
              <w:ind w:firstLine="0"/>
              <w:jc w:val="center"/>
              <w:rPr>
                <w:sz w:val="24"/>
              </w:rPr>
            </w:pPr>
            <w:r w:rsidRPr="00042862">
              <w:rPr>
                <w:sz w:val="24"/>
              </w:rPr>
              <w:t>35,04</w:t>
            </w:r>
          </w:p>
        </w:tc>
        <w:tc>
          <w:tcPr>
            <w:tcW w:w="1137" w:type="dxa"/>
            <w:tcBorders>
              <w:top w:val="nil"/>
              <w:left w:val="nil"/>
              <w:bottom w:val="single" w:sz="4" w:space="0" w:color="auto"/>
              <w:right w:val="single" w:sz="4" w:space="0" w:color="auto"/>
            </w:tcBorders>
            <w:shd w:val="clear" w:color="auto" w:fill="auto"/>
            <w:noWrap/>
            <w:vAlign w:val="center"/>
            <w:hideMark/>
          </w:tcPr>
          <w:p w14:paraId="143B3B7C" w14:textId="5ADB4730" w:rsidR="00C624A1" w:rsidRPr="00042862" w:rsidRDefault="00C624A1" w:rsidP="00C624A1">
            <w:pPr>
              <w:spacing w:before="0" w:after="0" w:line="280" w:lineRule="exact"/>
              <w:ind w:firstLine="0"/>
              <w:jc w:val="center"/>
              <w:rPr>
                <w:sz w:val="24"/>
              </w:rPr>
            </w:pPr>
            <w:r w:rsidRPr="00042862">
              <w:rPr>
                <w:sz w:val="24"/>
              </w:rPr>
              <w:t>-23,72</w:t>
            </w:r>
          </w:p>
        </w:tc>
      </w:tr>
      <w:tr w:rsidR="00042862" w:rsidRPr="00042862" w14:paraId="4754F782" w14:textId="77777777" w:rsidTr="00353A4A">
        <w:trPr>
          <w:trHeight w:val="4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051AF3" w14:textId="77777777" w:rsidR="00C624A1" w:rsidRPr="00042862" w:rsidRDefault="00C624A1" w:rsidP="00C624A1">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4DE7B930" w14:textId="77777777" w:rsidR="00C624A1" w:rsidRPr="00042862" w:rsidRDefault="00C624A1" w:rsidP="00C624A1">
            <w:pPr>
              <w:spacing w:before="0" w:after="0" w:line="240" w:lineRule="auto"/>
              <w:ind w:firstLine="0"/>
              <w:jc w:val="left"/>
              <w:rPr>
                <w:sz w:val="24"/>
              </w:rPr>
            </w:pPr>
            <w:r w:rsidRPr="00042862">
              <w:rPr>
                <w:sz w:val="24"/>
              </w:rPr>
              <w:t>Vùng Tây Nguyên</w:t>
            </w:r>
          </w:p>
        </w:tc>
        <w:tc>
          <w:tcPr>
            <w:tcW w:w="1196" w:type="dxa"/>
            <w:tcBorders>
              <w:top w:val="nil"/>
              <w:left w:val="nil"/>
              <w:bottom w:val="single" w:sz="4" w:space="0" w:color="auto"/>
              <w:right w:val="single" w:sz="4" w:space="0" w:color="auto"/>
            </w:tcBorders>
            <w:shd w:val="clear" w:color="auto" w:fill="auto"/>
            <w:noWrap/>
            <w:vAlign w:val="center"/>
            <w:hideMark/>
          </w:tcPr>
          <w:p w14:paraId="4DB84944" w14:textId="21266A79" w:rsidR="00C624A1" w:rsidRPr="00042862" w:rsidRDefault="00C624A1" w:rsidP="00C624A1">
            <w:pPr>
              <w:spacing w:before="0" w:after="0" w:line="280" w:lineRule="exact"/>
              <w:ind w:firstLine="0"/>
              <w:jc w:val="center"/>
              <w:rPr>
                <w:sz w:val="24"/>
              </w:rPr>
            </w:pPr>
            <w:r w:rsidRPr="00042862">
              <w:rPr>
                <w:sz w:val="24"/>
              </w:rPr>
              <w:t>1.533,10</w:t>
            </w:r>
          </w:p>
        </w:tc>
        <w:tc>
          <w:tcPr>
            <w:tcW w:w="1044" w:type="dxa"/>
            <w:tcBorders>
              <w:top w:val="nil"/>
              <w:left w:val="nil"/>
              <w:bottom w:val="single" w:sz="4" w:space="0" w:color="auto"/>
              <w:right w:val="single" w:sz="4" w:space="0" w:color="auto"/>
            </w:tcBorders>
            <w:shd w:val="clear" w:color="auto" w:fill="auto"/>
            <w:noWrap/>
            <w:vAlign w:val="center"/>
            <w:hideMark/>
          </w:tcPr>
          <w:p w14:paraId="31DFA5F2" w14:textId="01FB3345" w:rsidR="00C624A1" w:rsidRPr="00042862" w:rsidRDefault="00C624A1" w:rsidP="00C624A1">
            <w:pPr>
              <w:spacing w:before="0" w:after="0" w:line="280" w:lineRule="exact"/>
              <w:ind w:firstLine="0"/>
              <w:jc w:val="center"/>
              <w:rPr>
                <w:sz w:val="24"/>
              </w:rPr>
            </w:pPr>
            <w:r w:rsidRPr="00042862">
              <w:rPr>
                <w:sz w:val="24"/>
              </w:rPr>
              <w:t>18,95</w:t>
            </w:r>
          </w:p>
        </w:tc>
        <w:tc>
          <w:tcPr>
            <w:tcW w:w="1196" w:type="dxa"/>
            <w:tcBorders>
              <w:top w:val="nil"/>
              <w:left w:val="nil"/>
              <w:bottom w:val="single" w:sz="4" w:space="0" w:color="auto"/>
              <w:right w:val="single" w:sz="4" w:space="0" w:color="auto"/>
            </w:tcBorders>
            <w:shd w:val="clear" w:color="auto" w:fill="auto"/>
            <w:noWrap/>
            <w:vAlign w:val="center"/>
            <w:hideMark/>
          </w:tcPr>
          <w:p w14:paraId="6BEE127F" w14:textId="6B2F5214" w:rsidR="00C624A1" w:rsidRPr="00042862" w:rsidRDefault="00C624A1" w:rsidP="00C624A1">
            <w:pPr>
              <w:spacing w:before="0" w:after="0" w:line="280" w:lineRule="exact"/>
              <w:ind w:firstLine="0"/>
              <w:jc w:val="center"/>
              <w:rPr>
                <w:sz w:val="24"/>
              </w:rPr>
            </w:pPr>
            <w:r w:rsidRPr="00042862">
              <w:rPr>
                <w:sz w:val="24"/>
              </w:rPr>
              <w:t>1.527,10</w:t>
            </w:r>
          </w:p>
        </w:tc>
        <w:tc>
          <w:tcPr>
            <w:tcW w:w="986" w:type="dxa"/>
            <w:tcBorders>
              <w:top w:val="nil"/>
              <w:left w:val="nil"/>
              <w:bottom w:val="single" w:sz="4" w:space="0" w:color="auto"/>
              <w:right w:val="single" w:sz="4" w:space="0" w:color="auto"/>
            </w:tcBorders>
            <w:shd w:val="clear" w:color="auto" w:fill="auto"/>
            <w:noWrap/>
            <w:vAlign w:val="center"/>
            <w:hideMark/>
          </w:tcPr>
          <w:p w14:paraId="27488D52" w14:textId="113B433B" w:rsidR="00C624A1" w:rsidRPr="00042862" w:rsidRDefault="00C624A1" w:rsidP="00C624A1">
            <w:pPr>
              <w:spacing w:before="0" w:after="0" w:line="280" w:lineRule="exact"/>
              <w:ind w:firstLine="0"/>
              <w:jc w:val="center"/>
              <w:rPr>
                <w:sz w:val="24"/>
              </w:rPr>
            </w:pPr>
            <w:r w:rsidRPr="00042862">
              <w:rPr>
                <w:sz w:val="24"/>
              </w:rPr>
              <w:t>18,98</w:t>
            </w:r>
          </w:p>
        </w:tc>
        <w:tc>
          <w:tcPr>
            <w:tcW w:w="1137" w:type="dxa"/>
            <w:tcBorders>
              <w:top w:val="nil"/>
              <w:left w:val="nil"/>
              <w:bottom w:val="single" w:sz="4" w:space="0" w:color="auto"/>
              <w:right w:val="single" w:sz="4" w:space="0" w:color="auto"/>
            </w:tcBorders>
            <w:shd w:val="clear" w:color="auto" w:fill="auto"/>
            <w:noWrap/>
            <w:vAlign w:val="center"/>
            <w:hideMark/>
          </w:tcPr>
          <w:p w14:paraId="25624DF2" w14:textId="6832E830" w:rsidR="00C624A1" w:rsidRPr="00042862" w:rsidRDefault="00C624A1" w:rsidP="00C624A1">
            <w:pPr>
              <w:spacing w:before="0" w:after="0" w:line="280" w:lineRule="exact"/>
              <w:ind w:firstLine="0"/>
              <w:jc w:val="center"/>
              <w:rPr>
                <w:sz w:val="24"/>
              </w:rPr>
            </w:pPr>
            <w:r w:rsidRPr="00042862">
              <w:rPr>
                <w:sz w:val="24"/>
              </w:rPr>
              <w:t>-6,00</w:t>
            </w:r>
          </w:p>
        </w:tc>
      </w:tr>
      <w:tr w:rsidR="00042862" w:rsidRPr="00042862" w14:paraId="2E879A1C" w14:textId="77777777" w:rsidTr="00353A4A">
        <w:trPr>
          <w:trHeight w:val="4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A811B7" w14:textId="77777777" w:rsidR="00C624A1" w:rsidRPr="00042862" w:rsidRDefault="00C624A1" w:rsidP="00C624A1">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47BC6B01" w14:textId="77777777" w:rsidR="00C624A1" w:rsidRPr="00042862" w:rsidRDefault="00C624A1" w:rsidP="00C624A1">
            <w:pPr>
              <w:spacing w:before="0" w:after="0" w:line="240" w:lineRule="auto"/>
              <w:ind w:firstLine="0"/>
              <w:jc w:val="left"/>
              <w:rPr>
                <w:sz w:val="24"/>
              </w:rPr>
            </w:pPr>
            <w:r w:rsidRPr="00042862">
              <w:rPr>
                <w:sz w:val="24"/>
              </w:rPr>
              <w:t>Vùng Đông Nam Bộ</w:t>
            </w:r>
          </w:p>
        </w:tc>
        <w:tc>
          <w:tcPr>
            <w:tcW w:w="1196" w:type="dxa"/>
            <w:tcBorders>
              <w:top w:val="nil"/>
              <w:left w:val="nil"/>
              <w:bottom w:val="single" w:sz="4" w:space="0" w:color="auto"/>
              <w:right w:val="single" w:sz="4" w:space="0" w:color="auto"/>
            </w:tcBorders>
            <w:shd w:val="clear" w:color="auto" w:fill="auto"/>
            <w:noWrap/>
            <w:vAlign w:val="center"/>
            <w:hideMark/>
          </w:tcPr>
          <w:p w14:paraId="2261D0D1" w14:textId="6A38A5D5" w:rsidR="00C624A1" w:rsidRPr="00042862" w:rsidRDefault="00C624A1" w:rsidP="00C624A1">
            <w:pPr>
              <w:spacing w:before="0" w:after="0" w:line="280" w:lineRule="exact"/>
              <w:ind w:firstLine="0"/>
              <w:jc w:val="center"/>
              <w:rPr>
                <w:sz w:val="24"/>
              </w:rPr>
            </w:pPr>
            <w:r w:rsidRPr="00042862">
              <w:rPr>
                <w:sz w:val="24"/>
              </w:rPr>
              <w:t>134,63</w:t>
            </w:r>
          </w:p>
        </w:tc>
        <w:tc>
          <w:tcPr>
            <w:tcW w:w="1044" w:type="dxa"/>
            <w:tcBorders>
              <w:top w:val="nil"/>
              <w:left w:val="nil"/>
              <w:bottom w:val="single" w:sz="4" w:space="0" w:color="auto"/>
              <w:right w:val="single" w:sz="4" w:space="0" w:color="auto"/>
            </w:tcBorders>
            <w:shd w:val="clear" w:color="auto" w:fill="auto"/>
            <w:noWrap/>
            <w:vAlign w:val="center"/>
            <w:hideMark/>
          </w:tcPr>
          <w:p w14:paraId="1D94B865" w14:textId="73F82778" w:rsidR="00C624A1" w:rsidRPr="00042862" w:rsidRDefault="00C624A1" w:rsidP="00C624A1">
            <w:pPr>
              <w:spacing w:before="0" w:after="0" w:line="280" w:lineRule="exact"/>
              <w:ind w:firstLine="0"/>
              <w:jc w:val="center"/>
              <w:rPr>
                <w:sz w:val="24"/>
              </w:rPr>
            </w:pPr>
            <w:r w:rsidRPr="00042862">
              <w:rPr>
                <w:sz w:val="24"/>
              </w:rPr>
              <w:t>1,66</w:t>
            </w:r>
          </w:p>
        </w:tc>
        <w:tc>
          <w:tcPr>
            <w:tcW w:w="1196" w:type="dxa"/>
            <w:tcBorders>
              <w:top w:val="nil"/>
              <w:left w:val="nil"/>
              <w:bottom w:val="single" w:sz="4" w:space="0" w:color="auto"/>
              <w:right w:val="single" w:sz="4" w:space="0" w:color="auto"/>
            </w:tcBorders>
            <w:shd w:val="clear" w:color="auto" w:fill="auto"/>
            <w:noWrap/>
            <w:vAlign w:val="center"/>
            <w:hideMark/>
          </w:tcPr>
          <w:p w14:paraId="6D72C5B1" w14:textId="67D4EE83" w:rsidR="00C624A1" w:rsidRPr="00042862" w:rsidRDefault="00C624A1" w:rsidP="00C624A1">
            <w:pPr>
              <w:spacing w:before="0" w:after="0" w:line="280" w:lineRule="exact"/>
              <w:ind w:firstLine="0"/>
              <w:jc w:val="center"/>
              <w:rPr>
                <w:sz w:val="24"/>
              </w:rPr>
            </w:pPr>
            <w:r w:rsidRPr="00042862">
              <w:rPr>
                <w:sz w:val="24"/>
              </w:rPr>
              <w:t>134,53</w:t>
            </w:r>
          </w:p>
        </w:tc>
        <w:tc>
          <w:tcPr>
            <w:tcW w:w="986" w:type="dxa"/>
            <w:tcBorders>
              <w:top w:val="nil"/>
              <w:left w:val="nil"/>
              <w:bottom w:val="single" w:sz="4" w:space="0" w:color="auto"/>
              <w:right w:val="single" w:sz="4" w:space="0" w:color="auto"/>
            </w:tcBorders>
            <w:shd w:val="clear" w:color="auto" w:fill="auto"/>
            <w:noWrap/>
            <w:vAlign w:val="center"/>
            <w:hideMark/>
          </w:tcPr>
          <w:p w14:paraId="671710AF" w14:textId="1497F48F" w:rsidR="00C624A1" w:rsidRPr="00042862" w:rsidRDefault="00C624A1" w:rsidP="00C624A1">
            <w:pPr>
              <w:spacing w:before="0" w:after="0" w:line="280" w:lineRule="exact"/>
              <w:ind w:firstLine="0"/>
              <w:jc w:val="center"/>
              <w:rPr>
                <w:sz w:val="24"/>
              </w:rPr>
            </w:pPr>
            <w:r w:rsidRPr="00042862">
              <w:rPr>
                <w:sz w:val="24"/>
              </w:rPr>
              <w:t>1,67</w:t>
            </w:r>
          </w:p>
        </w:tc>
        <w:tc>
          <w:tcPr>
            <w:tcW w:w="1137" w:type="dxa"/>
            <w:tcBorders>
              <w:top w:val="nil"/>
              <w:left w:val="nil"/>
              <w:bottom w:val="single" w:sz="4" w:space="0" w:color="auto"/>
              <w:right w:val="single" w:sz="4" w:space="0" w:color="auto"/>
            </w:tcBorders>
            <w:shd w:val="clear" w:color="auto" w:fill="auto"/>
            <w:noWrap/>
            <w:vAlign w:val="center"/>
            <w:hideMark/>
          </w:tcPr>
          <w:p w14:paraId="7AE7ED4D" w14:textId="6D857C26" w:rsidR="00C624A1" w:rsidRPr="00042862" w:rsidRDefault="00C624A1" w:rsidP="00C624A1">
            <w:pPr>
              <w:spacing w:before="0" w:after="0" w:line="280" w:lineRule="exact"/>
              <w:ind w:firstLine="0"/>
              <w:jc w:val="center"/>
              <w:rPr>
                <w:sz w:val="24"/>
              </w:rPr>
            </w:pPr>
            <w:r w:rsidRPr="00042862">
              <w:rPr>
                <w:sz w:val="24"/>
              </w:rPr>
              <w:t>-0,10</w:t>
            </w:r>
          </w:p>
        </w:tc>
      </w:tr>
      <w:tr w:rsidR="00042862" w:rsidRPr="00042862" w14:paraId="57664648" w14:textId="77777777" w:rsidTr="00353A4A">
        <w:trPr>
          <w:trHeight w:val="4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2FF6D2" w14:textId="77777777" w:rsidR="00C624A1" w:rsidRPr="00042862" w:rsidRDefault="00C624A1" w:rsidP="00C624A1">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021C972E" w14:textId="77777777" w:rsidR="00C624A1" w:rsidRPr="00042862" w:rsidRDefault="00C624A1" w:rsidP="00C624A1">
            <w:pPr>
              <w:spacing w:before="0" w:after="0" w:line="240" w:lineRule="auto"/>
              <w:ind w:firstLine="0"/>
              <w:jc w:val="left"/>
              <w:rPr>
                <w:sz w:val="24"/>
              </w:rPr>
            </w:pPr>
            <w:r w:rsidRPr="00042862">
              <w:rPr>
                <w:sz w:val="24"/>
              </w:rPr>
              <w:t>Vùng Đồng bằng sông Cửu Long</w:t>
            </w:r>
          </w:p>
        </w:tc>
        <w:tc>
          <w:tcPr>
            <w:tcW w:w="1196" w:type="dxa"/>
            <w:tcBorders>
              <w:top w:val="nil"/>
              <w:left w:val="nil"/>
              <w:bottom w:val="single" w:sz="4" w:space="0" w:color="auto"/>
              <w:right w:val="single" w:sz="4" w:space="0" w:color="auto"/>
            </w:tcBorders>
            <w:shd w:val="clear" w:color="auto" w:fill="auto"/>
            <w:noWrap/>
            <w:vAlign w:val="center"/>
            <w:hideMark/>
          </w:tcPr>
          <w:p w14:paraId="1DE07EBA" w14:textId="4114D8B9" w:rsidR="00C624A1" w:rsidRPr="00042862" w:rsidRDefault="00C624A1" w:rsidP="00C624A1">
            <w:pPr>
              <w:spacing w:before="0" w:after="0" w:line="280" w:lineRule="exact"/>
              <w:ind w:firstLine="0"/>
              <w:jc w:val="center"/>
              <w:rPr>
                <w:sz w:val="24"/>
              </w:rPr>
            </w:pPr>
            <w:r w:rsidRPr="00042862">
              <w:rPr>
                <w:sz w:val="24"/>
              </w:rPr>
              <w:t>129,65</w:t>
            </w:r>
          </w:p>
        </w:tc>
        <w:tc>
          <w:tcPr>
            <w:tcW w:w="1044" w:type="dxa"/>
            <w:tcBorders>
              <w:top w:val="nil"/>
              <w:left w:val="nil"/>
              <w:bottom w:val="single" w:sz="4" w:space="0" w:color="auto"/>
              <w:right w:val="single" w:sz="4" w:space="0" w:color="auto"/>
            </w:tcBorders>
            <w:shd w:val="clear" w:color="auto" w:fill="auto"/>
            <w:noWrap/>
            <w:vAlign w:val="center"/>
            <w:hideMark/>
          </w:tcPr>
          <w:p w14:paraId="486A7632" w14:textId="20F8599D" w:rsidR="00C624A1" w:rsidRPr="00042862" w:rsidRDefault="00C624A1" w:rsidP="00C624A1">
            <w:pPr>
              <w:spacing w:before="0" w:after="0" w:line="280" w:lineRule="exact"/>
              <w:ind w:firstLine="0"/>
              <w:jc w:val="center"/>
              <w:rPr>
                <w:sz w:val="24"/>
              </w:rPr>
            </w:pPr>
            <w:r w:rsidRPr="00042862">
              <w:rPr>
                <w:sz w:val="24"/>
              </w:rPr>
              <w:t>1,60</w:t>
            </w:r>
          </w:p>
        </w:tc>
        <w:tc>
          <w:tcPr>
            <w:tcW w:w="1196" w:type="dxa"/>
            <w:tcBorders>
              <w:top w:val="nil"/>
              <w:left w:val="nil"/>
              <w:bottom w:val="single" w:sz="4" w:space="0" w:color="auto"/>
              <w:right w:val="single" w:sz="4" w:space="0" w:color="auto"/>
            </w:tcBorders>
            <w:shd w:val="clear" w:color="auto" w:fill="auto"/>
            <w:noWrap/>
            <w:vAlign w:val="center"/>
            <w:hideMark/>
          </w:tcPr>
          <w:p w14:paraId="374537BA" w14:textId="7FC89605" w:rsidR="00C624A1" w:rsidRPr="00042862" w:rsidRDefault="00C624A1" w:rsidP="00C624A1">
            <w:pPr>
              <w:spacing w:before="0" w:after="0" w:line="280" w:lineRule="exact"/>
              <w:ind w:firstLine="0"/>
              <w:jc w:val="center"/>
              <w:rPr>
                <w:sz w:val="24"/>
              </w:rPr>
            </w:pPr>
            <w:r w:rsidRPr="00042862">
              <w:rPr>
                <w:sz w:val="24"/>
              </w:rPr>
              <w:t>126,46</w:t>
            </w:r>
          </w:p>
        </w:tc>
        <w:tc>
          <w:tcPr>
            <w:tcW w:w="986" w:type="dxa"/>
            <w:tcBorders>
              <w:top w:val="nil"/>
              <w:left w:val="nil"/>
              <w:bottom w:val="single" w:sz="4" w:space="0" w:color="auto"/>
              <w:right w:val="single" w:sz="4" w:space="0" w:color="auto"/>
            </w:tcBorders>
            <w:shd w:val="clear" w:color="auto" w:fill="auto"/>
            <w:noWrap/>
            <w:vAlign w:val="center"/>
            <w:hideMark/>
          </w:tcPr>
          <w:p w14:paraId="7577B30F" w14:textId="4E551CBC" w:rsidR="00C624A1" w:rsidRPr="00042862" w:rsidRDefault="00C624A1" w:rsidP="00C624A1">
            <w:pPr>
              <w:spacing w:before="0" w:after="0" w:line="280" w:lineRule="exact"/>
              <w:ind w:firstLine="0"/>
              <w:jc w:val="center"/>
              <w:rPr>
                <w:sz w:val="24"/>
              </w:rPr>
            </w:pPr>
            <w:r w:rsidRPr="00042862">
              <w:rPr>
                <w:sz w:val="24"/>
              </w:rPr>
              <w:t>1,57</w:t>
            </w:r>
          </w:p>
        </w:tc>
        <w:tc>
          <w:tcPr>
            <w:tcW w:w="1137" w:type="dxa"/>
            <w:tcBorders>
              <w:top w:val="nil"/>
              <w:left w:val="nil"/>
              <w:bottom w:val="single" w:sz="4" w:space="0" w:color="auto"/>
              <w:right w:val="single" w:sz="4" w:space="0" w:color="auto"/>
            </w:tcBorders>
            <w:shd w:val="clear" w:color="auto" w:fill="auto"/>
            <w:noWrap/>
            <w:vAlign w:val="center"/>
            <w:hideMark/>
          </w:tcPr>
          <w:p w14:paraId="0C1D3426" w14:textId="4D0B3B7A" w:rsidR="00C624A1" w:rsidRPr="00042862" w:rsidRDefault="00C624A1" w:rsidP="00C624A1">
            <w:pPr>
              <w:spacing w:before="0" w:after="0" w:line="280" w:lineRule="exact"/>
              <w:ind w:firstLine="0"/>
              <w:jc w:val="center"/>
              <w:rPr>
                <w:sz w:val="24"/>
              </w:rPr>
            </w:pPr>
            <w:r w:rsidRPr="00042862">
              <w:rPr>
                <w:sz w:val="24"/>
              </w:rPr>
              <w:t>-3,19</w:t>
            </w:r>
          </w:p>
        </w:tc>
      </w:tr>
    </w:tbl>
    <w:p w14:paraId="09A32601" w14:textId="475EB528" w:rsidR="00DD73FA" w:rsidRPr="00042862" w:rsidRDefault="00DD73FA" w:rsidP="00353A4A">
      <w:pPr>
        <w:ind w:firstLine="851"/>
        <w:rPr>
          <w:i/>
          <w:lang w:val="fr-FR"/>
        </w:rPr>
      </w:pPr>
      <w:r w:rsidRPr="00042862">
        <w:rPr>
          <w:i/>
          <w:spacing w:val="-8"/>
          <w:lang w:val="fr-FR"/>
        </w:rPr>
        <w:t>(Chi tiết diện tích đất rừng sản xuất phân bố cho các tỉnh, thành phố tại phụ lục</w:t>
      </w:r>
      <w:r w:rsidRPr="00042862">
        <w:rPr>
          <w:i/>
          <w:lang w:val="fr-FR"/>
        </w:rPr>
        <w:t>)</w:t>
      </w:r>
    </w:p>
    <w:p w14:paraId="0FA3E4C1" w14:textId="77777777" w:rsidR="00353A4A" w:rsidRPr="00042862" w:rsidRDefault="00353A4A" w:rsidP="00353A4A">
      <w:pPr>
        <w:ind w:firstLine="851"/>
        <w:rPr>
          <w:lang w:val="fr-FR"/>
        </w:rPr>
      </w:pPr>
      <w:r w:rsidRPr="00042862">
        <w:rPr>
          <w:lang w:val="fr-FR"/>
        </w:rPr>
        <w:t>+ Vùng Trung du miền núi phía Bắc: Điều chỉnh đến năm 2025 đất rừng sản xuất có 3.179,57 nghìn ha; chiếm 39,51% diện tích đất rừng sản xuất cả nước; giảm 8,00 nghìn ha so với diện tích đã được phê duyệt. Diện tích đất rừng sản xuất điều chỉnh chủ yếu ở các tỉnh: Hoà Bình, Bắc Kạn, Tuyên Quang, Cao Bằng.</w:t>
      </w:r>
    </w:p>
    <w:p w14:paraId="1D8B79E3" w14:textId="77777777" w:rsidR="00353A4A" w:rsidRPr="00042862" w:rsidRDefault="00353A4A" w:rsidP="00353A4A">
      <w:pPr>
        <w:ind w:firstLine="851"/>
        <w:rPr>
          <w:lang w:val="fr-FR"/>
        </w:rPr>
      </w:pPr>
      <w:r w:rsidRPr="00042862">
        <w:rPr>
          <w:lang w:val="fr-FR"/>
        </w:rPr>
        <w:t>+ Vùng Đồng bằng sông Hồng: Điều chỉnh đến năm 2025 đất rừng sản xuất có 259,86 nghìn ha; chiếm 3,23% diện tích đất rừng sản xuất cả nước; giảm 0,64 nghìn ha so với diện tích đã được phê duyệt. Diện tích đất rừng sản xuất điều chỉnh chủ yếu ở các tỉnh: Hải Dương, Vĩnh Phúc.</w:t>
      </w:r>
    </w:p>
    <w:p w14:paraId="0ACFAEAB" w14:textId="77777777" w:rsidR="00353A4A" w:rsidRPr="00042862" w:rsidRDefault="00353A4A" w:rsidP="00353A4A">
      <w:pPr>
        <w:ind w:firstLine="851"/>
        <w:rPr>
          <w:lang w:val="fr-FR"/>
        </w:rPr>
      </w:pPr>
      <w:r w:rsidRPr="00042862">
        <w:rPr>
          <w:lang w:val="fr-FR"/>
        </w:rPr>
        <w:t xml:space="preserve">+ Vùng Bắc Trung Bộ và Duyên hải miền Trung: Điều chỉnh đến năm 2025 đất rừng sản xuất có 2.819,19 nghìn ha; chiếm 35,04% diện tích đất rừng sản xuất cả nước; giảm 23,72 nghìn ha so với diện tích đã được phê duyệt. Diện tích đất rừng sản xuất điều chỉnh chủ yếu ở các tỉnh: Nghệ An, Bình Định, Khánh Hoà, Quảng Trị. </w:t>
      </w:r>
    </w:p>
    <w:p w14:paraId="5C6C883F" w14:textId="77777777" w:rsidR="00353A4A" w:rsidRPr="00042862" w:rsidRDefault="00353A4A" w:rsidP="00353A4A">
      <w:pPr>
        <w:ind w:firstLine="851"/>
        <w:rPr>
          <w:spacing w:val="-4"/>
          <w:lang w:val="fr-FR"/>
        </w:rPr>
      </w:pPr>
      <w:r w:rsidRPr="00042862">
        <w:rPr>
          <w:spacing w:val="-4"/>
          <w:lang w:val="fr-FR"/>
        </w:rPr>
        <w:lastRenderedPageBreak/>
        <w:t xml:space="preserve">+ Vùng Tây Nguyên: Điều chỉnh đến năm 2025 đất rừng sản xuất có 1.527,10 nghìn ha; chiếm 18,98% diện tích đất rừng sản xuất cả nước; giảm 6,00 nghìn ha so với diện tích đã được phê duyệt. Diện tích đất rừng sản xuất điều chỉnh ở tỉnh Đắk Nông. </w:t>
      </w:r>
    </w:p>
    <w:p w14:paraId="4AB3C695" w14:textId="77777777" w:rsidR="00353A4A" w:rsidRPr="00042862" w:rsidRDefault="00353A4A" w:rsidP="00353A4A">
      <w:pPr>
        <w:ind w:firstLine="851"/>
        <w:rPr>
          <w:spacing w:val="-4"/>
          <w:lang w:val="fr-FR"/>
        </w:rPr>
      </w:pPr>
      <w:r w:rsidRPr="00042862">
        <w:rPr>
          <w:spacing w:val="-4"/>
          <w:lang w:val="fr-FR"/>
        </w:rPr>
        <w:t xml:space="preserve">+ Vùng Đông Nam Bộ: Điều chỉnh đến năm 2025 đất rừng sản xuất có 134,53 nghìn ha; chiếm 1,67% diện tích đất rừng sản xuất cả nước; giảm 0,10 nghìn ha so với diện tích đã được phê duyệt.. Diện tích đất rừng sản xuất điều chỉnh ở tỉnh Bình Dương. </w:t>
      </w:r>
    </w:p>
    <w:p w14:paraId="6DD618F8" w14:textId="77777777" w:rsidR="00353A4A" w:rsidRPr="00042862" w:rsidRDefault="00353A4A" w:rsidP="00353A4A">
      <w:pPr>
        <w:ind w:firstLine="851"/>
        <w:rPr>
          <w:lang w:val="fr-FR"/>
        </w:rPr>
      </w:pPr>
      <w:r w:rsidRPr="00042862">
        <w:rPr>
          <w:lang w:val="fr-FR"/>
        </w:rPr>
        <w:t xml:space="preserve">+ Vùng Đồng Bằng sông Cửu Long: Điều chỉnh đến năm 2025 đất rừng sản xuất có 126,46 nghìn ha; chiếm 1,57% diện tích đất rừng sản xuất cả nước; giảm 3,19 nghìn ha so với diện tích đã được phê duyệt. Diện tích đất rừng sản xuất điều chỉnh chủ yếu ở tỉnh Cà Mau.  </w:t>
      </w:r>
    </w:p>
    <w:p w14:paraId="705EAF84" w14:textId="70960986" w:rsidR="007B4BCF" w:rsidRPr="00042862" w:rsidRDefault="007B4BCF" w:rsidP="00353A4A">
      <w:pPr>
        <w:ind w:firstLine="851"/>
        <w:rPr>
          <w:i/>
          <w:lang w:val="fr-FR"/>
        </w:rPr>
      </w:pPr>
      <w:r w:rsidRPr="00042862">
        <w:rPr>
          <w:i/>
          <w:lang w:val="fr-FR"/>
        </w:rPr>
        <w:t>Trong đó, đất rừng sản xuất là rừng tự nhiên:</w:t>
      </w:r>
    </w:p>
    <w:p w14:paraId="2E65B1C1" w14:textId="3AD6EAEE" w:rsidR="007B4BCF" w:rsidRPr="00042862" w:rsidRDefault="007B4BCF" w:rsidP="00353A4A">
      <w:pPr>
        <w:rPr>
          <w:lang w:val="fr-FR"/>
        </w:rPr>
      </w:pPr>
      <w:r w:rsidRPr="00042862">
        <w:rPr>
          <w:lang w:val="fr-FR"/>
        </w:rPr>
        <w:t>Điều chỉnh đến năm 2025, cả nước có 3.953,46 nghìn ha, giảm 0,85 nghìn ha so với chỉ tiêu kế hoạch sử dụng đất đến năm 2025 đã được Quốc hội thông qua tại Nghị quyết số 39/2021/QH15 ngày 13 tháng 11 năm 2021. Trong đó, điều chỉnh tăng chủ yếu ở vùng Trung du miền núi phía Bắc và điều chỉnh giảm chủ yếu ở vùng Tây Nguyên. Cụ thể như sau:</w:t>
      </w:r>
    </w:p>
    <w:p w14:paraId="0E60FCA1" w14:textId="314813A8" w:rsidR="007B4BCF" w:rsidRPr="00042862" w:rsidRDefault="007B4BCF" w:rsidP="00353A4A">
      <w:pPr>
        <w:ind w:firstLine="851"/>
        <w:rPr>
          <w:lang w:val="fr-FR"/>
        </w:rPr>
      </w:pPr>
      <w:r w:rsidRPr="00042862">
        <w:rPr>
          <w:lang w:val="fr-FR"/>
        </w:rPr>
        <w:t xml:space="preserve">+ Vùng Trung du miền núi phía Bắc: Điều chỉnh đến năm 2025 đất rừng sản xuất là rừng tự nhiên có 1.499,86 nghìn ha; chiếm 37,94% diện tích đất rừng sản xuất là rừng tự nhiên của cả nước; tăng 20,63 nghìn ha so với diện tích đã được phê duyệt. Diện tích đất rừng sản xuất là rừng tự nhiên điều chỉnh chủ yếu ở các tỉnh: </w:t>
      </w:r>
      <w:r w:rsidR="00E32CDF" w:rsidRPr="00042862">
        <w:rPr>
          <w:lang w:val="fr-FR"/>
        </w:rPr>
        <w:t>Bắc Giang, Cao Bằng</w:t>
      </w:r>
      <w:r w:rsidR="00305139" w:rsidRPr="00042862">
        <w:rPr>
          <w:lang w:val="fr-FR"/>
        </w:rPr>
        <w:t>.</w:t>
      </w:r>
    </w:p>
    <w:p w14:paraId="39C852DA" w14:textId="3526F49D" w:rsidR="007B4BCF" w:rsidRPr="00042862" w:rsidRDefault="007B4BCF" w:rsidP="00353A4A">
      <w:pPr>
        <w:ind w:firstLine="851"/>
        <w:rPr>
          <w:lang w:val="fr-FR"/>
        </w:rPr>
      </w:pPr>
      <w:r w:rsidRPr="00042862">
        <w:rPr>
          <w:lang w:val="fr-FR"/>
        </w:rPr>
        <w:t xml:space="preserve">+ Vùng Đồng bằng sông Hồng: Điều chỉnh đến năm 2025 đất rừng sản xuất </w:t>
      </w:r>
      <w:r w:rsidR="003E1141" w:rsidRPr="00042862">
        <w:rPr>
          <w:lang w:val="fr-FR"/>
        </w:rPr>
        <w:t xml:space="preserve">là rừng tự nhiên </w:t>
      </w:r>
      <w:r w:rsidRPr="00042862">
        <w:rPr>
          <w:lang w:val="fr-FR"/>
        </w:rPr>
        <w:t xml:space="preserve">có </w:t>
      </w:r>
      <w:r w:rsidR="003E1141" w:rsidRPr="00042862">
        <w:rPr>
          <w:lang w:val="fr-FR"/>
        </w:rPr>
        <w:t>63,00</w:t>
      </w:r>
      <w:r w:rsidRPr="00042862">
        <w:rPr>
          <w:lang w:val="fr-FR"/>
        </w:rPr>
        <w:t xml:space="preserve"> nghìn ha; chiếm </w:t>
      </w:r>
      <w:r w:rsidR="003E1141" w:rsidRPr="00042862">
        <w:rPr>
          <w:lang w:val="fr-FR"/>
        </w:rPr>
        <w:t>1,59</w:t>
      </w:r>
      <w:r w:rsidRPr="00042862">
        <w:rPr>
          <w:lang w:val="fr-FR"/>
        </w:rPr>
        <w:t>% diện tích đất rừng sản xuất</w:t>
      </w:r>
      <w:r w:rsidR="003E1141" w:rsidRPr="00042862">
        <w:rPr>
          <w:lang w:val="fr-FR"/>
        </w:rPr>
        <w:t xml:space="preserve"> là rừng tự nhiên của</w:t>
      </w:r>
      <w:r w:rsidRPr="00042862">
        <w:rPr>
          <w:lang w:val="fr-FR"/>
        </w:rPr>
        <w:t xml:space="preserve"> cả nước; </w:t>
      </w:r>
      <w:r w:rsidR="003E1141" w:rsidRPr="00042862">
        <w:rPr>
          <w:lang w:val="fr-FR"/>
        </w:rPr>
        <w:t>không thay đổi diện tích</w:t>
      </w:r>
      <w:r w:rsidRPr="00042862">
        <w:rPr>
          <w:lang w:val="fr-FR"/>
        </w:rPr>
        <w:t xml:space="preserve"> so với diện tích đã được phê duyệt. </w:t>
      </w:r>
    </w:p>
    <w:p w14:paraId="551F4F09" w14:textId="4F6FDF4C" w:rsidR="007B4BCF" w:rsidRPr="00042862" w:rsidRDefault="007B4BCF" w:rsidP="00353A4A">
      <w:pPr>
        <w:ind w:firstLine="851"/>
        <w:rPr>
          <w:lang w:val="fr-FR"/>
        </w:rPr>
      </w:pPr>
      <w:r w:rsidRPr="00042862">
        <w:rPr>
          <w:lang w:val="fr-FR"/>
        </w:rPr>
        <w:t>+ Vùng Bắc Trung Bộ và Duyên hải miền Trung: Điều chỉnh đến năm 2025 đất rừng sản xuất</w:t>
      </w:r>
      <w:r w:rsidR="003E1141" w:rsidRPr="00042862">
        <w:rPr>
          <w:lang w:val="fr-FR"/>
        </w:rPr>
        <w:t xml:space="preserve"> là rừng tự nhiên</w:t>
      </w:r>
      <w:r w:rsidRPr="00042862">
        <w:rPr>
          <w:lang w:val="fr-FR"/>
        </w:rPr>
        <w:t xml:space="preserve"> có </w:t>
      </w:r>
      <w:r w:rsidR="003E1141" w:rsidRPr="00042862">
        <w:rPr>
          <w:lang w:val="fr-FR"/>
        </w:rPr>
        <w:t>1.217,03</w:t>
      </w:r>
      <w:r w:rsidRPr="00042862">
        <w:rPr>
          <w:lang w:val="fr-FR"/>
        </w:rPr>
        <w:t xml:space="preserve"> nghìn ha; chiếm </w:t>
      </w:r>
      <w:r w:rsidR="003E1141" w:rsidRPr="00042862">
        <w:rPr>
          <w:lang w:val="fr-FR"/>
        </w:rPr>
        <w:t>30,78</w:t>
      </w:r>
      <w:r w:rsidRPr="00042862">
        <w:rPr>
          <w:lang w:val="fr-FR"/>
        </w:rPr>
        <w:t xml:space="preserve">% diện tích đất rừng sản xuất </w:t>
      </w:r>
      <w:r w:rsidR="003E1141" w:rsidRPr="00042862">
        <w:rPr>
          <w:lang w:val="fr-FR"/>
        </w:rPr>
        <w:t xml:space="preserve">là rừng tự nhiên </w:t>
      </w:r>
      <w:r w:rsidRPr="00042862">
        <w:rPr>
          <w:lang w:val="fr-FR"/>
        </w:rPr>
        <w:t xml:space="preserve">cả nước; </w:t>
      </w:r>
      <w:r w:rsidR="003E1141" w:rsidRPr="00042862">
        <w:rPr>
          <w:lang w:val="fr-FR"/>
        </w:rPr>
        <w:t>tăng</w:t>
      </w:r>
      <w:r w:rsidRPr="00042862">
        <w:rPr>
          <w:lang w:val="fr-FR"/>
        </w:rPr>
        <w:t xml:space="preserve"> </w:t>
      </w:r>
      <w:r w:rsidR="003E1141" w:rsidRPr="00042862">
        <w:rPr>
          <w:lang w:val="fr-FR"/>
        </w:rPr>
        <w:t xml:space="preserve">3,35 </w:t>
      </w:r>
      <w:r w:rsidRPr="00042862">
        <w:rPr>
          <w:lang w:val="fr-FR"/>
        </w:rPr>
        <w:t>nghìn ha so với diện tích đã được phê duyệt. Diện tích đất rừng sản xuất</w:t>
      </w:r>
      <w:r w:rsidR="003E1141" w:rsidRPr="00042862">
        <w:rPr>
          <w:lang w:val="fr-FR"/>
        </w:rPr>
        <w:t xml:space="preserve"> là rừng tự nhiên</w:t>
      </w:r>
      <w:r w:rsidRPr="00042862">
        <w:rPr>
          <w:lang w:val="fr-FR"/>
        </w:rPr>
        <w:t xml:space="preserve"> điều chỉnh chủ yếu ở các tỉnh: </w:t>
      </w:r>
      <w:r w:rsidR="00E32CDF" w:rsidRPr="00042862">
        <w:rPr>
          <w:lang w:val="fr-FR"/>
        </w:rPr>
        <w:t>Quảng Trị, Quảng Ngãi, Khánh Hoà</w:t>
      </w:r>
      <w:r w:rsidRPr="00042862">
        <w:rPr>
          <w:lang w:val="fr-FR"/>
        </w:rPr>
        <w:t xml:space="preserve">. </w:t>
      </w:r>
    </w:p>
    <w:p w14:paraId="2D27DDF1" w14:textId="0CFE4A56" w:rsidR="007B4BCF" w:rsidRPr="00042862" w:rsidRDefault="007B4BCF" w:rsidP="00353A4A">
      <w:pPr>
        <w:ind w:firstLine="851"/>
        <w:rPr>
          <w:lang w:val="fr-FR"/>
        </w:rPr>
      </w:pPr>
      <w:r w:rsidRPr="00042862">
        <w:rPr>
          <w:lang w:val="fr-FR"/>
        </w:rPr>
        <w:t>+ Vùng Tây Nguyên: Điều chỉnh đến năm 2025 đất rừng sản xuất</w:t>
      </w:r>
      <w:r w:rsidR="003E1141" w:rsidRPr="00042862">
        <w:rPr>
          <w:lang w:val="fr-FR"/>
        </w:rPr>
        <w:t>là rừng tự nhiên</w:t>
      </w:r>
      <w:r w:rsidRPr="00042862">
        <w:rPr>
          <w:lang w:val="fr-FR"/>
        </w:rPr>
        <w:t xml:space="preserve"> </w:t>
      </w:r>
      <w:r w:rsidRPr="00042862">
        <w:rPr>
          <w:spacing w:val="-4"/>
          <w:lang w:val="fr-FR"/>
        </w:rPr>
        <w:t xml:space="preserve">có </w:t>
      </w:r>
      <w:r w:rsidR="005C5C02" w:rsidRPr="00042862">
        <w:rPr>
          <w:spacing w:val="-4"/>
          <w:lang w:val="fr-FR"/>
        </w:rPr>
        <w:t>1.139,26</w:t>
      </w:r>
      <w:r w:rsidRPr="00042862">
        <w:rPr>
          <w:spacing w:val="-4"/>
          <w:lang w:val="fr-FR"/>
        </w:rPr>
        <w:t xml:space="preserve"> nghìn ha; chiếm </w:t>
      </w:r>
      <w:r w:rsidR="005C5C02" w:rsidRPr="00042862">
        <w:rPr>
          <w:spacing w:val="-4"/>
          <w:lang w:val="fr-FR"/>
        </w:rPr>
        <w:t>28,82</w:t>
      </w:r>
      <w:r w:rsidRPr="00042862">
        <w:rPr>
          <w:spacing w:val="-4"/>
          <w:lang w:val="fr-FR"/>
        </w:rPr>
        <w:t xml:space="preserve">% diện tích đất rừng sản xuất </w:t>
      </w:r>
      <w:r w:rsidR="005C5C02" w:rsidRPr="00042862">
        <w:rPr>
          <w:spacing w:val="-4"/>
          <w:lang w:val="fr-FR"/>
        </w:rPr>
        <w:t xml:space="preserve">là rừng tự nhiên </w:t>
      </w:r>
      <w:r w:rsidR="005C5C02" w:rsidRPr="00042862">
        <w:rPr>
          <w:spacing w:val="-4"/>
          <w:lang w:val="fr-FR"/>
        </w:rPr>
        <w:lastRenderedPageBreak/>
        <w:t xml:space="preserve">của </w:t>
      </w:r>
      <w:r w:rsidRPr="00042862">
        <w:rPr>
          <w:spacing w:val="-4"/>
          <w:lang w:val="fr-FR"/>
        </w:rPr>
        <w:t xml:space="preserve">cả nước; giảm </w:t>
      </w:r>
      <w:r w:rsidR="005C5C02" w:rsidRPr="00042862">
        <w:rPr>
          <w:spacing w:val="-4"/>
          <w:lang w:val="fr-FR"/>
        </w:rPr>
        <w:t>24,19</w:t>
      </w:r>
      <w:r w:rsidRPr="00042862">
        <w:rPr>
          <w:spacing w:val="-4"/>
          <w:lang w:val="fr-FR"/>
        </w:rPr>
        <w:t xml:space="preserve"> nghìn ha so với diện tích đã được phê duyệt. Diện tích đất rừng sản xuất</w:t>
      </w:r>
      <w:r w:rsidR="005C5C02" w:rsidRPr="00042862">
        <w:rPr>
          <w:spacing w:val="-4"/>
          <w:lang w:val="fr-FR"/>
        </w:rPr>
        <w:t xml:space="preserve"> là rừng tự nhiên</w:t>
      </w:r>
      <w:r w:rsidRPr="00042862">
        <w:rPr>
          <w:spacing w:val="-4"/>
          <w:lang w:val="fr-FR"/>
        </w:rPr>
        <w:t xml:space="preserve"> điều chỉnh tập trung ở các tỉnh: Gia Lai, Kon Tum.</w:t>
      </w:r>
      <w:r w:rsidRPr="00042862">
        <w:rPr>
          <w:lang w:val="fr-FR"/>
        </w:rPr>
        <w:t xml:space="preserve"> </w:t>
      </w:r>
    </w:p>
    <w:p w14:paraId="6D7A3FF0" w14:textId="1BC79E34" w:rsidR="007B4BCF" w:rsidRPr="00042862" w:rsidRDefault="007B4BCF" w:rsidP="00353A4A">
      <w:pPr>
        <w:ind w:firstLine="851"/>
        <w:rPr>
          <w:lang w:val="fr-FR"/>
        </w:rPr>
      </w:pPr>
      <w:r w:rsidRPr="00042862">
        <w:rPr>
          <w:lang w:val="fr-FR"/>
        </w:rPr>
        <w:t xml:space="preserve">+ Vùng Đông Nam Bộ: Điều chỉnh đến năm 2025 đất rừng sản xuất có </w:t>
      </w:r>
      <w:r w:rsidR="005C5C02" w:rsidRPr="00042862">
        <w:rPr>
          <w:lang w:val="fr-FR"/>
        </w:rPr>
        <w:t>31,42</w:t>
      </w:r>
      <w:r w:rsidRPr="00042862">
        <w:rPr>
          <w:lang w:val="fr-FR"/>
        </w:rPr>
        <w:t xml:space="preserve"> nghìn ha; chiếm </w:t>
      </w:r>
      <w:r w:rsidR="005C5C02" w:rsidRPr="00042862">
        <w:rPr>
          <w:lang w:val="fr-FR"/>
        </w:rPr>
        <w:t>0,79</w:t>
      </w:r>
      <w:r w:rsidRPr="00042862">
        <w:rPr>
          <w:lang w:val="fr-FR"/>
        </w:rPr>
        <w:t>% diện tích đất rừng sản xuất</w:t>
      </w:r>
      <w:r w:rsidR="005C5C02" w:rsidRPr="00042862">
        <w:rPr>
          <w:lang w:val="fr-FR"/>
        </w:rPr>
        <w:t xml:space="preserve"> là rừng tự nhiên của</w:t>
      </w:r>
      <w:r w:rsidRPr="00042862">
        <w:rPr>
          <w:lang w:val="fr-FR"/>
        </w:rPr>
        <w:t xml:space="preserve"> cả nước; giảm 0,</w:t>
      </w:r>
      <w:r w:rsidR="005C5C02" w:rsidRPr="00042862">
        <w:rPr>
          <w:lang w:val="fr-FR"/>
        </w:rPr>
        <w:t>27</w:t>
      </w:r>
      <w:r w:rsidRPr="00042862">
        <w:rPr>
          <w:lang w:val="fr-FR"/>
        </w:rPr>
        <w:t xml:space="preserve"> nghìn ha so với diện tích đã được phê duyệt. Diện tích đất rừng sản xuất</w:t>
      </w:r>
      <w:r w:rsidR="005C5C02" w:rsidRPr="00042862">
        <w:rPr>
          <w:lang w:val="fr-FR"/>
        </w:rPr>
        <w:t xml:space="preserve"> là rừng tự nhiên</w:t>
      </w:r>
      <w:r w:rsidRPr="00042862">
        <w:rPr>
          <w:lang w:val="fr-FR"/>
        </w:rPr>
        <w:t xml:space="preserve"> điều chỉnh </w:t>
      </w:r>
      <w:r w:rsidR="002533FF" w:rsidRPr="00042862">
        <w:rPr>
          <w:lang w:val="fr-FR"/>
        </w:rPr>
        <w:t>ở thành phố Hồ Chí Minh</w:t>
      </w:r>
      <w:r w:rsidRPr="00042862">
        <w:rPr>
          <w:lang w:val="fr-FR"/>
        </w:rPr>
        <w:t xml:space="preserve">. </w:t>
      </w:r>
    </w:p>
    <w:p w14:paraId="05F3CEC8" w14:textId="218F5A8F" w:rsidR="007B4BCF" w:rsidRPr="00042862" w:rsidRDefault="007B4BCF" w:rsidP="00353A4A">
      <w:pPr>
        <w:ind w:firstLine="851"/>
        <w:rPr>
          <w:lang w:val="fr-FR"/>
        </w:rPr>
      </w:pPr>
      <w:r w:rsidRPr="00042862">
        <w:rPr>
          <w:lang w:val="fr-FR"/>
        </w:rPr>
        <w:t xml:space="preserve">+ Vùng Đồng Bằng sông Cửu Long: Điều chỉnh đến năm 2025 đất rừng sản xuất </w:t>
      </w:r>
      <w:r w:rsidR="005C5C02" w:rsidRPr="00042862">
        <w:rPr>
          <w:lang w:val="fr-FR"/>
        </w:rPr>
        <w:t xml:space="preserve">là rừng tự nhiên </w:t>
      </w:r>
      <w:r w:rsidRPr="00042862">
        <w:rPr>
          <w:lang w:val="fr-FR"/>
        </w:rPr>
        <w:t xml:space="preserve">có </w:t>
      </w:r>
      <w:r w:rsidR="005C5C02" w:rsidRPr="00042862">
        <w:rPr>
          <w:lang w:val="fr-FR"/>
        </w:rPr>
        <w:t>2,89</w:t>
      </w:r>
      <w:r w:rsidRPr="00042862">
        <w:rPr>
          <w:lang w:val="fr-FR"/>
        </w:rPr>
        <w:t xml:space="preserve"> nghìn ha; chiếm </w:t>
      </w:r>
      <w:r w:rsidR="005C5C02" w:rsidRPr="00042862">
        <w:rPr>
          <w:lang w:val="fr-FR"/>
        </w:rPr>
        <w:t>0,07</w:t>
      </w:r>
      <w:r w:rsidRPr="00042862">
        <w:rPr>
          <w:lang w:val="fr-FR"/>
        </w:rPr>
        <w:t>% diện tích đất rừng sản xuất</w:t>
      </w:r>
      <w:r w:rsidR="005C5C02" w:rsidRPr="00042862">
        <w:rPr>
          <w:lang w:val="fr-FR"/>
        </w:rPr>
        <w:t xml:space="preserve"> là rừng tự nhiên của</w:t>
      </w:r>
      <w:r w:rsidRPr="00042862">
        <w:rPr>
          <w:lang w:val="fr-FR"/>
        </w:rPr>
        <w:t xml:space="preserve"> cả nước; giảm </w:t>
      </w:r>
      <w:r w:rsidR="005C5C02" w:rsidRPr="00042862">
        <w:rPr>
          <w:lang w:val="fr-FR"/>
        </w:rPr>
        <w:t>0,37</w:t>
      </w:r>
      <w:r w:rsidRPr="00042862">
        <w:rPr>
          <w:lang w:val="fr-FR"/>
        </w:rPr>
        <w:t xml:space="preserve"> nghìn ha so với diện tích đã được phê duyệt. Diện tích đất rừng sản xuất </w:t>
      </w:r>
      <w:r w:rsidR="005C5C02" w:rsidRPr="00042862">
        <w:rPr>
          <w:lang w:val="fr-FR"/>
        </w:rPr>
        <w:t xml:space="preserve">là rừng tự nhiên </w:t>
      </w:r>
      <w:r w:rsidR="00833D07" w:rsidRPr="00042862">
        <w:rPr>
          <w:lang w:val="fr-FR"/>
        </w:rPr>
        <w:t>điều chỉnh ở tỉnh Hậu Giang</w:t>
      </w:r>
      <w:r w:rsidRPr="00042862">
        <w:rPr>
          <w:lang w:val="fr-FR"/>
        </w:rPr>
        <w:t xml:space="preserve">. </w:t>
      </w:r>
    </w:p>
    <w:p w14:paraId="7550740B" w14:textId="7A39F5AA" w:rsidR="007B4BCF" w:rsidRPr="00042862" w:rsidRDefault="007B4BCF" w:rsidP="00C64BA5">
      <w:pPr>
        <w:pStyle w:val="Bng"/>
        <w:rPr>
          <w:lang w:val="fr-FR"/>
        </w:rPr>
      </w:pPr>
      <w:r w:rsidRPr="00042862">
        <w:rPr>
          <w:lang w:val="fr-FR"/>
        </w:rPr>
        <w:t xml:space="preserve">Diện tích đất rừng sản xuất </w:t>
      </w:r>
      <w:r w:rsidR="005C5C02" w:rsidRPr="00042862">
        <w:rPr>
          <w:lang w:val="fr-FR"/>
        </w:rPr>
        <w:t xml:space="preserve">là rừng tự nhiên </w:t>
      </w:r>
      <w:r w:rsidRPr="00042862">
        <w:rPr>
          <w:lang w:val="fr-FR"/>
        </w:rPr>
        <w:t>đến năm 2025 phân theo vùng kinh tế - xã hội</w:t>
      </w:r>
    </w:p>
    <w:tbl>
      <w:tblPr>
        <w:tblW w:w="9872" w:type="dxa"/>
        <w:tblLook w:val="04A0" w:firstRow="1" w:lastRow="0" w:firstColumn="1" w:lastColumn="0" w:noHBand="0" w:noVBand="1"/>
      </w:tblPr>
      <w:tblGrid>
        <w:gridCol w:w="738"/>
        <w:gridCol w:w="3451"/>
        <w:gridCol w:w="1255"/>
        <w:gridCol w:w="947"/>
        <w:gridCol w:w="1255"/>
        <w:gridCol w:w="1034"/>
        <w:gridCol w:w="1192"/>
      </w:tblGrid>
      <w:tr w:rsidR="00042862" w:rsidRPr="00042862" w14:paraId="681CCF22" w14:textId="77777777" w:rsidTr="00353A4A">
        <w:trPr>
          <w:trHeight w:val="1574"/>
          <w:tblHeader/>
        </w:trPr>
        <w:tc>
          <w:tcPr>
            <w:tcW w:w="7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80BC57" w14:textId="77777777" w:rsidR="007B4BCF" w:rsidRPr="00042862" w:rsidRDefault="007B4BCF" w:rsidP="00355844">
            <w:pPr>
              <w:spacing w:before="0" w:after="0" w:line="240" w:lineRule="auto"/>
              <w:ind w:firstLine="0"/>
              <w:jc w:val="center"/>
              <w:rPr>
                <w:sz w:val="24"/>
              </w:rPr>
            </w:pPr>
            <w:r w:rsidRPr="00042862">
              <w:rPr>
                <w:sz w:val="24"/>
              </w:rPr>
              <w:t>STT</w:t>
            </w:r>
          </w:p>
        </w:tc>
        <w:tc>
          <w:tcPr>
            <w:tcW w:w="34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C61047" w14:textId="77777777" w:rsidR="007B4BCF" w:rsidRPr="00042862" w:rsidRDefault="007B4BCF" w:rsidP="00355844">
            <w:pPr>
              <w:spacing w:before="0" w:after="0" w:line="240" w:lineRule="auto"/>
              <w:ind w:firstLine="0"/>
              <w:jc w:val="center"/>
              <w:rPr>
                <w:sz w:val="24"/>
              </w:rPr>
            </w:pPr>
            <w:r w:rsidRPr="00042862">
              <w:rPr>
                <w:sz w:val="24"/>
              </w:rPr>
              <w:t>Đơn vị hành chính</w:t>
            </w:r>
          </w:p>
        </w:tc>
        <w:tc>
          <w:tcPr>
            <w:tcW w:w="2202" w:type="dxa"/>
            <w:gridSpan w:val="2"/>
            <w:tcBorders>
              <w:top w:val="single" w:sz="4" w:space="0" w:color="auto"/>
              <w:left w:val="nil"/>
              <w:bottom w:val="single" w:sz="4" w:space="0" w:color="auto"/>
              <w:right w:val="single" w:sz="4" w:space="0" w:color="000000"/>
            </w:tcBorders>
            <w:shd w:val="clear" w:color="auto" w:fill="auto"/>
            <w:vAlign w:val="center"/>
            <w:hideMark/>
          </w:tcPr>
          <w:p w14:paraId="746B2FE2" w14:textId="47908550" w:rsidR="007B4BCF" w:rsidRPr="00042862" w:rsidRDefault="0040698C" w:rsidP="0035584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89" w:type="dxa"/>
            <w:gridSpan w:val="2"/>
            <w:tcBorders>
              <w:top w:val="single" w:sz="4" w:space="0" w:color="auto"/>
              <w:left w:val="nil"/>
              <w:bottom w:val="single" w:sz="4" w:space="0" w:color="auto"/>
              <w:right w:val="single" w:sz="4" w:space="0" w:color="000000"/>
            </w:tcBorders>
            <w:shd w:val="clear" w:color="auto" w:fill="auto"/>
            <w:vAlign w:val="center"/>
            <w:hideMark/>
          </w:tcPr>
          <w:p w14:paraId="4F18E4DD" w14:textId="77777777" w:rsidR="007B4BCF" w:rsidRPr="00042862" w:rsidRDefault="007B4BCF" w:rsidP="00355844">
            <w:pPr>
              <w:spacing w:before="0" w:after="0" w:line="240" w:lineRule="auto"/>
              <w:ind w:firstLine="0"/>
              <w:jc w:val="center"/>
              <w:rPr>
                <w:sz w:val="24"/>
              </w:rPr>
            </w:pPr>
            <w:r w:rsidRPr="00042862">
              <w:rPr>
                <w:sz w:val="24"/>
              </w:rPr>
              <w:t xml:space="preserve">Điều chỉnh kế hoạch sử dụng đất năm 2025 </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10E48E" w14:textId="77777777" w:rsidR="007B4BCF" w:rsidRPr="00042862" w:rsidRDefault="007B4BCF" w:rsidP="0035584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3BD12307" w14:textId="77777777" w:rsidTr="00353A4A">
        <w:trPr>
          <w:trHeight w:val="909"/>
          <w:tblHeader/>
        </w:trPr>
        <w:tc>
          <w:tcPr>
            <w:tcW w:w="738" w:type="dxa"/>
            <w:vMerge/>
            <w:tcBorders>
              <w:top w:val="single" w:sz="4" w:space="0" w:color="auto"/>
              <w:left w:val="single" w:sz="4" w:space="0" w:color="auto"/>
              <w:bottom w:val="single" w:sz="4" w:space="0" w:color="000000"/>
              <w:right w:val="single" w:sz="4" w:space="0" w:color="auto"/>
            </w:tcBorders>
            <w:vAlign w:val="center"/>
            <w:hideMark/>
          </w:tcPr>
          <w:p w14:paraId="34434A5B" w14:textId="77777777" w:rsidR="007B4BCF" w:rsidRPr="00042862" w:rsidRDefault="007B4BCF" w:rsidP="00355844">
            <w:pPr>
              <w:spacing w:before="0" w:after="0" w:line="240" w:lineRule="auto"/>
              <w:ind w:firstLine="0"/>
              <w:jc w:val="left"/>
              <w:rPr>
                <w:sz w:val="24"/>
              </w:rPr>
            </w:pPr>
          </w:p>
        </w:tc>
        <w:tc>
          <w:tcPr>
            <w:tcW w:w="3451" w:type="dxa"/>
            <w:vMerge/>
            <w:tcBorders>
              <w:top w:val="single" w:sz="4" w:space="0" w:color="auto"/>
              <w:left w:val="single" w:sz="4" w:space="0" w:color="auto"/>
              <w:bottom w:val="single" w:sz="4" w:space="0" w:color="000000"/>
              <w:right w:val="single" w:sz="4" w:space="0" w:color="auto"/>
            </w:tcBorders>
            <w:vAlign w:val="center"/>
            <w:hideMark/>
          </w:tcPr>
          <w:p w14:paraId="14885A54" w14:textId="77777777" w:rsidR="007B4BCF" w:rsidRPr="00042862" w:rsidRDefault="007B4BCF" w:rsidP="00355844">
            <w:pPr>
              <w:spacing w:before="0" w:after="0" w:line="240" w:lineRule="auto"/>
              <w:ind w:firstLine="0"/>
              <w:jc w:val="left"/>
              <w:rPr>
                <w:sz w:val="24"/>
              </w:rPr>
            </w:pPr>
          </w:p>
        </w:tc>
        <w:tc>
          <w:tcPr>
            <w:tcW w:w="1255" w:type="dxa"/>
            <w:tcBorders>
              <w:top w:val="nil"/>
              <w:left w:val="nil"/>
              <w:bottom w:val="single" w:sz="4" w:space="0" w:color="auto"/>
              <w:right w:val="single" w:sz="4" w:space="0" w:color="auto"/>
            </w:tcBorders>
            <w:shd w:val="clear" w:color="auto" w:fill="auto"/>
            <w:vAlign w:val="center"/>
            <w:hideMark/>
          </w:tcPr>
          <w:p w14:paraId="4DFE171D" w14:textId="77777777" w:rsidR="007B4BCF" w:rsidRPr="00042862" w:rsidRDefault="007B4BCF" w:rsidP="00355844">
            <w:pPr>
              <w:spacing w:before="0" w:after="0" w:line="240" w:lineRule="auto"/>
              <w:ind w:firstLine="0"/>
              <w:jc w:val="center"/>
              <w:rPr>
                <w:sz w:val="24"/>
              </w:rPr>
            </w:pPr>
            <w:r w:rsidRPr="00042862">
              <w:rPr>
                <w:sz w:val="24"/>
              </w:rPr>
              <w:t>Diện tích</w:t>
            </w:r>
            <w:r w:rsidRPr="00042862">
              <w:rPr>
                <w:sz w:val="24"/>
              </w:rPr>
              <w:br/>
              <w:t>(nghìn ha)</w:t>
            </w:r>
          </w:p>
        </w:tc>
        <w:tc>
          <w:tcPr>
            <w:tcW w:w="947" w:type="dxa"/>
            <w:tcBorders>
              <w:top w:val="nil"/>
              <w:left w:val="nil"/>
              <w:bottom w:val="single" w:sz="4" w:space="0" w:color="auto"/>
              <w:right w:val="single" w:sz="4" w:space="0" w:color="auto"/>
            </w:tcBorders>
            <w:shd w:val="clear" w:color="auto" w:fill="auto"/>
            <w:vAlign w:val="center"/>
            <w:hideMark/>
          </w:tcPr>
          <w:p w14:paraId="27C9A222" w14:textId="77777777" w:rsidR="007B4BCF" w:rsidRPr="00042862" w:rsidRDefault="007B4BCF" w:rsidP="00355844">
            <w:pPr>
              <w:spacing w:before="0" w:after="0" w:line="240" w:lineRule="auto"/>
              <w:ind w:firstLine="0"/>
              <w:jc w:val="center"/>
              <w:rPr>
                <w:sz w:val="24"/>
              </w:rPr>
            </w:pPr>
            <w:r w:rsidRPr="00042862">
              <w:rPr>
                <w:sz w:val="24"/>
              </w:rPr>
              <w:t>Cơ cấu</w:t>
            </w:r>
            <w:r w:rsidRPr="00042862">
              <w:rPr>
                <w:sz w:val="24"/>
              </w:rPr>
              <w:br/>
              <w:t>(%)</w:t>
            </w:r>
          </w:p>
        </w:tc>
        <w:tc>
          <w:tcPr>
            <w:tcW w:w="1255" w:type="dxa"/>
            <w:tcBorders>
              <w:top w:val="nil"/>
              <w:left w:val="nil"/>
              <w:bottom w:val="single" w:sz="4" w:space="0" w:color="auto"/>
              <w:right w:val="single" w:sz="4" w:space="0" w:color="auto"/>
            </w:tcBorders>
            <w:shd w:val="clear" w:color="auto" w:fill="auto"/>
            <w:vAlign w:val="center"/>
            <w:hideMark/>
          </w:tcPr>
          <w:p w14:paraId="7D5DA9B8" w14:textId="77777777" w:rsidR="007B4BCF" w:rsidRPr="00042862" w:rsidRDefault="007B4BCF" w:rsidP="00355844">
            <w:pPr>
              <w:spacing w:before="0" w:after="0" w:line="240" w:lineRule="auto"/>
              <w:ind w:firstLine="0"/>
              <w:jc w:val="center"/>
              <w:rPr>
                <w:sz w:val="24"/>
              </w:rPr>
            </w:pPr>
            <w:r w:rsidRPr="00042862">
              <w:rPr>
                <w:sz w:val="24"/>
              </w:rPr>
              <w:t>Diện tích</w:t>
            </w:r>
            <w:r w:rsidRPr="00042862">
              <w:rPr>
                <w:sz w:val="24"/>
              </w:rPr>
              <w:br/>
              <w:t>(nghìn ha)</w:t>
            </w:r>
          </w:p>
        </w:tc>
        <w:tc>
          <w:tcPr>
            <w:tcW w:w="1034" w:type="dxa"/>
            <w:tcBorders>
              <w:top w:val="nil"/>
              <w:left w:val="nil"/>
              <w:bottom w:val="single" w:sz="4" w:space="0" w:color="auto"/>
              <w:right w:val="single" w:sz="4" w:space="0" w:color="auto"/>
            </w:tcBorders>
            <w:shd w:val="clear" w:color="auto" w:fill="auto"/>
            <w:vAlign w:val="center"/>
            <w:hideMark/>
          </w:tcPr>
          <w:p w14:paraId="0D4500F7" w14:textId="77777777" w:rsidR="007B4BCF" w:rsidRPr="00042862" w:rsidRDefault="007B4BCF" w:rsidP="00355844">
            <w:pPr>
              <w:spacing w:before="0" w:after="0" w:line="240" w:lineRule="auto"/>
              <w:ind w:firstLine="0"/>
              <w:jc w:val="center"/>
              <w:rPr>
                <w:sz w:val="24"/>
              </w:rPr>
            </w:pPr>
            <w:r w:rsidRPr="00042862">
              <w:rPr>
                <w:sz w:val="24"/>
              </w:rPr>
              <w:t>Cơ cấu</w:t>
            </w:r>
            <w:r w:rsidRPr="00042862">
              <w:rPr>
                <w:sz w:val="24"/>
              </w:rPr>
              <w:br/>
              <w:t>(%)</w:t>
            </w: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2B42C6CB" w14:textId="77777777" w:rsidR="007B4BCF" w:rsidRPr="00042862" w:rsidRDefault="007B4BCF" w:rsidP="00355844">
            <w:pPr>
              <w:spacing w:before="0" w:after="0" w:line="240" w:lineRule="auto"/>
              <w:ind w:firstLine="0"/>
              <w:jc w:val="left"/>
              <w:rPr>
                <w:sz w:val="24"/>
              </w:rPr>
            </w:pPr>
          </w:p>
        </w:tc>
      </w:tr>
      <w:tr w:rsidR="00042862" w:rsidRPr="00042862" w14:paraId="27B73BD0" w14:textId="77777777" w:rsidTr="00353A4A">
        <w:trPr>
          <w:trHeight w:val="354"/>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61398FBE" w14:textId="77777777" w:rsidR="007B4BCF" w:rsidRPr="00042862" w:rsidRDefault="007B4BCF" w:rsidP="00355844">
            <w:pPr>
              <w:spacing w:before="0" w:after="0" w:line="240" w:lineRule="auto"/>
              <w:ind w:firstLine="0"/>
              <w:jc w:val="center"/>
              <w:rPr>
                <w:sz w:val="20"/>
                <w:szCs w:val="20"/>
              </w:rPr>
            </w:pPr>
            <w:r w:rsidRPr="00042862">
              <w:rPr>
                <w:sz w:val="20"/>
                <w:szCs w:val="20"/>
              </w:rPr>
              <w:t>(1)</w:t>
            </w:r>
          </w:p>
        </w:tc>
        <w:tc>
          <w:tcPr>
            <w:tcW w:w="3451" w:type="dxa"/>
            <w:tcBorders>
              <w:top w:val="nil"/>
              <w:left w:val="nil"/>
              <w:bottom w:val="single" w:sz="4" w:space="0" w:color="auto"/>
              <w:right w:val="single" w:sz="4" w:space="0" w:color="auto"/>
            </w:tcBorders>
            <w:shd w:val="clear" w:color="auto" w:fill="auto"/>
            <w:noWrap/>
            <w:vAlign w:val="center"/>
            <w:hideMark/>
          </w:tcPr>
          <w:p w14:paraId="784C61CF" w14:textId="77777777" w:rsidR="007B4BCF" w:rsidRPr="00042862" w:rsidRDefault="007B4BCF" w:rsidP="00355844">
            <w:pPr>
              <w:spacing w:before="0" w:after="0" w:line="240" w:lineRule="auto"/>
              <w:ind w:firstLine="0"/>
              <w:jc w:val="center"/>
              <w:rPr>
                <w:sz w:val="20"/>
                <w:szCs w:val="20"/>
              </w:rPr>
            </w:pPr>
            <w:r w:rsidRPr="00042862">
              <w:rPr>
                <w:sz w:val="20"/>
                <w:szCs w:val="20"/>
              </w:rPr>
              <w:t>(2)</w:t>
            </w:r>
          </w:p>
        </w:tc>
        <w:tc>
          <w:tcPr>
            <w:tcW w:w="1255" w:type="dxa"/>
            <w:tcBorders>
              <w:top w:val="nil"/>
              <w:left w:val="nil"/>
              <w:bottom w:val="single" w:sz="4" w:space="0" w:color="auto"/>
              <w:right w:val="single" w:sz="4" w:space="0" w:color="auto"/>
            </w:tcBorders>
            <w:shd w:val="clear" w:color="auto" w:fill="auto"/>
            <w:noWrap/>
            <w:vAlign w:val="center"/>
            <w:hideMark/>
          </w:tcPr>
          <w:p w14:paraId="255130B8" w14:textId="77777777" w:rsidR="007B4BCF" w:rsidRPr="00042862" w:rsidRDefault="007B4BCF" w:rsidP="00355844">
            <w:pPr>
              <w:spacing w:before="0" w:after="0" w:line="240" w:lineRule="auto"/>
              <w:ind w:firstLine="0"/>
              <w:jc w:val="center"/>
              <w:rPr>
                <w:sz w:val="20"/>
                <w:szCs w:val="20"/>
              </w:rPr>
            </w:pPr>
            <w:r w:rsidRPr="00042862">
              <w:rPr>
                <w:sz w:val="20"/>
                <w:szCs w:val="20"/>
              </w:rPr>
              <w:t>(3)</w:t>
            </w:r>
          </w:p>
        </w:tc>
        <w:tc>
          <w:tcPr>
            <w:tcW w:w="947" w:type="dxa"/>
            <w:tcBorders>
              <w:top w:val="nil"/>
              <w:left w:val="nil"/>
              <w:bottom w:val="single" w:sz="4" w:space="0" w:color="auto"/>
              <w:right w:val="single" w:sz="4" w:space="0" w:color="auto"/>
            </w:tcBorders>
            <w:shd w:val="clear" w:color="auto" w:fill="auto"/>
            <w:noWrap/>
            <w:vAlign w:val="center"/>
            <w:hideMark/>
          </w:tcPr>
          <w:p w14:paraId="36C6D9B0" w14:textId="77777777" w:rsidR="007B4BCF" w:rsidRPr="00042862" w:rsidRDefault="007B4BCF" w:rsidP="00355844">
            <w:pPr>
              <w:spacing w:before="0" w:after="0" w:line="240" w:lineRule="auto"/>
              <w:ind w:firstLine="0"/>
              <w:jc w:val="center"/>
              <w:rPr>
                <w:sz w:val="20"/>
                <w:szCs w:val="20"/>
              </w:rPr>
            </w:pPr>
            <w:r w:rsidRPr="00042862">
              <w:rPr>
                <w:sz w:val="20"/>
                <w:szCs w:val="20"/>
              </w:rPr>
              <w:t>(4)</w:t>
            </w:r>
          </w:p>
        </w:tc>
        <w:tc>
          <w:tcPr>
            <w:tcW w:w="1255" w:type="dxa"/>
            <w:tcBorders>
              <w:top w:val="nil"/>
              <w:left w:val="nil"/>
              <w:bottom w:val="single" w:sz="4" w:space="0" w:color="auto"/>
              <w:right w:val="single" w:sz="4" w:space="0" w:color="auto"/>
            </w:tcBorders>
            <w:shd w:val="clear" w:color="auto" w:fill="auto"/>
            <w:noWrap/>
            <w:vAlign w:val="center"/>
            <w:hideMark/>
          </w:tcPr>
          <w:p w14:paraId="0599FC6C" w14:textId="77777777" w:rsidR="007B4BCF" w:rsidRPr="00042862" w:rsidRDefault="007B4BCF" w:rsidP="00355844">
            <w:pPr>
              <w:spacing w:before="0" w:after="0" w:line="240" w:lineRule="auto"/>
              <w:ind w:firstLine="0"/>
              <w:jc w:val="center"/>
              <w:rPr>
                <w:sz w:val="20"/>
                <w:szCs w:val="20"/>
              </w:rPr>
            </w:pPr>
            <w:r w:rsidRPr="00042862">
              <w:rPr>
                <w:sz w:val="20"/>
                <w:szCs w:val="20"/>
              </w:rPr>
              <w:t>(5)</w:t>
            </w:r>
          </w:p>
        </w:tc>
        <w:tc>
          <w:tcPr>
            <w:tcW w:w="1034" w:type="dxa"/>
            <w:tcBorders>
              <w:top w:val="nil"/>
              <w:left w:val="nil"/>
              <w:bottom w:val="single" w:sz="4" w:space="0" w:color="auto"/>
              <w:right w:val="single" w:sz="4" w:space="0" w:color="auto"/>
            </w:tcBorders>
            <w:shd w:val="clear" w:color="auto" w:fill="auto"/>
            <w:noWrap/>
            <w:vAlign w:val="center"/>
            <w:hideMark/>
          </w:tcPr>
          <w:p w14:paraId="7F7579A5" w14:textId="77777777" w:rsidR="007B4BCF" w:rsidRPr="00042862" w:rsidRDefault="007B4BCF" w:rsidP="00355844">
            <w:pPr>
              <w:spacing w:before="0" w:after="0" w:line="240" w:lineRule="auto"/>
              <w:ind w:firstLine="0"/>
              <w:jc w:val="center"/>
              <w:rPr>
                <w:sz w:val="20"/>
                <w:szCs w:val="20"/>
              </w:rPr>
            </w:pPr>
            <w:r w:rsidRPr="00042862">
              <w:rPr>
                <w:sz w:val="20"/>
                <w:szCs w:val="20"/>
              </w:rPr>
              <w:t>(6)</w:t>
            </w:r>
          </w:p>
        </w:tc>
        <w:tc>
          <w:tcPr>
            <w:tcW w:w="1192" w:type="dxa"/>
            <w:tcBorders>
              <w:top w:val="nil"/>
              <w:left w:val="nil"/>
              <w:bottom w:val="single" w:sz="4" w:space="0" w:color="auto"/>
              <w:right w:val="single" w:sz="4" w:space="0" w:color="auto"/>
            </w:tcBorders>
            <w:shd w:val="clear" w:color="auto" w:fill="auto"/>
            <w:noWrap/>
            <w:vAlign w:val="center"/>
            <w:hideMark/>
          </w:tcPr>
          <w:p w14:paraId="58C8BAE8" w14:textId="77777777" w:rsidR="007B4BCF" w:rsidRPr="00042862" w:rsidRDefault="007B4BCF" w:rsidP="00355844">
            <w:pPr>
              <w:spacing w:before="0" w:after="0" w:line="240" w:lineRule="auto"/>
              <w:ind w:firstLine="0"/>
              <w:jc w:val="center"/>
              <w:rPr>
                <w:sz w:val="20"/>
                <w:szCs w:val="20"/>
              </w:rPr>
            </w:pPr>
            <w:r w:rsidRPr="00042862">
              <w:rPr>
                <w:sz w:val="20"/>
                <w:szCs w:val="20"/>
              </w:rPr>
              <w:t>(7) = (5) - (3)</w:t>
            </w:r>
          </w:p>
        </w:tc>
      </w:tr>
      <w:tr w:rsidR="00042862" w:rsidRPr="00042862" w14:paraId="4D3D3862" w14:textId="77777777" w:rsidTr="00353A4A">
        <w:trPr>
          <w:trHeight w:val="566"/>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B7E52C2" w14:textId="77777777" w:rsidR="005C5C02" w:rsidRPr="00042862" w:rsidRDefault="005C5C02" w:rsidP="005C5C02">
            <w:pPr>
              <w:spacing w:before="0" w:after="0" w:line="240" w:lineRule="auto"/>
              <w:ind w:firstLine="0"/>
              <w:jc w:val="center"/>
              <w:rPr>
                <w:sz w:val="24"/>
              </w:rPr>
            </w:pPr>
            <w:r w:rsidRPr="00042862">
              <w:rPr>
                <w:sz w:val="24"/>
              </w:rPr>
              <w:t> </w:t>
            </w:r>
          </w:p>
        </w:tc>
        <w:tc>
          <w:tcPr>
            <w:tcW w:w="3451" w:type="dxa"/>
            <w:tcBorders>
              <w:top w:val="nil"/>
              <w:left w:val="nil"/>
              <w:bottom w:val="single" w:sz="4" w:space="0" w:color="auto"/>
              <w:right w:val="single" w:sz="4" w:space="0" w:color="auto"/>
            </w:tcBorders>
            <w:shd w:val="clear" w:color="auto" w:fill="auto"/>
            <w:noWrap/>
            <w:vAlign w:val="center"/>
            <w:hideMark/>
          </w:tcPr>
          <w:p w14:paraId="7839BF27" w14:textId="77777777" w:rsidR="005C5C02" w:rsidRPr="00042862" w:rsidRDefault="005C5C02" w:rsidP="005C5C02">
            <w:pPr>
              <w:spacing w:before="0" w:after="0" w:line="240" w:lineRule="auto"/>
              <w:ind w:firstLine="0"/>
              <w:jc w:val="center"/>
              <w:rPr>
                <w:b/>
                <w:bCs/>
                <w:sz w:val="24"/>
              </w:rPr>
            </w:pPr>
            <w:r w:rsidRPr="00042862">
              <w:rPr>
                <w:b/>
                <w:bCs/>
                <w:sz w:val="24"/>
              </w:rPr>
              <w:t>Cả nước</w:t>
            </w:r>
          </w:p>
        </w:tc>
        <w:tc>
          <w:tcPr>
            <w:tcW w:w="1255" w:type="dxa"/>
            <w:tcBorders>
              <w:top w:val="nil"/>
              <w:left w:val="nil"/>
              <w:bottom w:val="single" w:sz="4" w:space="0" w:color="auto"/>
              <w:right w:val="single" w:sz="4" w:space="0" w:color="auto"/>
            </w:tcBorders>
            <w:shd w:val="clear" w:color="auto" w:fill="auto"/>
            <w:noWrap/>
            <w:vAlign w:val="center"/>
            <w:hideMark/>
          </w:tcPr>
          <w:p w14:paraId="5A6743D6" w14:textId="2ACC64A3" w:rsidR="005C5C02" w:rsidRPr="00042862" w:rsidRDefault="005C5C02" w:rsidP="005C5C02">
            <w:pPr>
              <w:spacing w:before="0" w:after="0" w:line="280" w:lineRule="exact"/>
              <w:ind w:firstLine="0"/>
              <w:jc w:val="center"/>
              <w:rPr>
                <w:b/>
                <w:bCs/>
                <w:sz w:val="24"/>
              </w:rPr>
            </w:pPr>
            <w:r w:rsidRPr="00042862">
              <w:rPr>
                <w:b/>
                <w:bCs/>
                <w:sz w:val="24"/>
              </w:rPr>
              <w:t>3.954,31</w:t>
            </w:r>
          </w:p>
        </w:tc>
        <w:tc>
          <w:tcPr>
            <w:tcW w:w="947" w:type="dxa"/>
            <w:tcBorders>
              <w:top w:val="nil"/>
              <w:left w:val="nil"/>
              <w:bottom w:val="single" w:sz="4" w:space="0" w:color="auto"/>
              <w:right w:val="single" w:sz="4" w:space="0" w:color="auto"/>
            </w:tcBorders>
            <w:shd w:val="clear" w:color="auto" w:fill="auto"/>
            <w:noWrap/>
            <w:vAlign w:val="center"/>
            <w:hideMark/>
          </w:tcPr>
          <w:p w14:paraId="46A24E92" w14:textId="19B7B930" w:rsidR="005C5C02" w:rsidRPr="00042862" w:rsidRDefault="005C5C02" w:rsidP="005C5C02">
            <w:pPr>
              <w:spacing w:before="0" w:after="0" w:line="280" w:lineRule="exact"/>
              <w:ind w:firstLine="0"/>
              <w:jc w:val="center"/>
              <w:rPr>
                <w:b/>
                <w:bCs/>
                <w:sz w:val="24"/>
              </w:rPr>
            </w:pPr>
            <w:r w:rsidRPr="00042862">
              <w:rPr>
                <w:b/>
                <w:bCs/>
                <w:sz w:val="24"/>
              </w:rPr>
              <w:t>100,00</w:t>
            </w:r>
          </w:p>
        </w:tc>
        <w:tc>
          <w:tcPr>
            <w:tcW w:w="1255" w:type="dxa"/>
            <w:tcBorders>
              <w:top w:val="nil"/>
              <w:left w:val="nil"/>
              <w:bottom w:val="single" w:sz="4" w:space="0" w:color="auto"/>
              <w:right w:val="single" w:sz="4" w:space="0" w:color="auto"/>
            </w:tcBorders>
            <w:shd w:val="clear" w:color="auto" w:fill="auto"/>
            <w:noWrap/>
            <w:vAlign w:val="center"/>
            <w:hideMark/>
          </w:tcPr>
          <w:p w14:paraId="5BAD0B1B" w14:textId="41A0F179" w:rsidR="005C5C02" w:rsidRPr="00042862" w:rsidRDefault="005C5C02" w:rsidP="005C5C02">
            <w:pPr>
              <w:spacing w:before="0" w:after="0" w:line="280" w:lineRule="exact"/>
              <w:ind w:firstLine="0"/>
              <w:jc w:val="center"/>
              <w:rPr>
                <w:b/>
                <w:bCs/>
                <w:sz w:val="24"/>
              </w:rPr>
            </w:pPr>
            <w:r w:rsidRPr="00042862">
              <w:rPr>
                <w:b/>
                <w:bCs/>
                <w:sz w:val="24"/>
              </w:rPr>
              <w:t>3.953,46</w:t>
            </w:r>
          </w:p>
        </w:tc>
        <w:tc>
          <w:tcPr>
            <w:tcW w:w="1034" w:type="dxa"/>
            <w:tcBorders>
              <w:top w:val="nil"/>
              <w:left w:val="nil"/>
              <w:bottom w:val="single" w:sz="4" w:space="0" w:color="auto"/>
              <w:right w:val="single" w:sz="4" w:space="0" w:color="auto"/>
            </w:tcBorders>
            <w:shd w:val="clear" w:color="auto" w:fill="auto"/>
            <w:noWrap/>
            <w:vAlign w:val="center"/>
            <w:hideMark/>
          </w:tcPr>
          <w:p w14:paraId="1890035F" w14:textId="360196E7" w:rsidR="005C5C02" w:rsidRPr="00042862" w:rsidRDefault="005C5C02" w:rsidP="005C5C02">
            <w:pPr>
              <w:spacing w:before="0" w:after="0" w:line="280" w:lineRule="exact"/>
              <w:ind w:firstLine="0"/>
              <w:jc w:val="center"/>
              <w:rPr>
                <w:b/>
                <w:bCs/>
                <w:sz w:val="24"/>
              </w:rPr>
            </w:pPr>
            <w:r w:rsidRPr="00042862">
              <w:rPr>
                <w:b/>
                <w:bCs/>
                <w:sz w:val="24"/>
              </w:rPr>
              <w:t>100,00</w:t>
            </w:r>
          </w:p>
        </w:tc>
        <w:tc>
          <w:tcPr>
            <w:tcW w:w="1192" w:type="dxa"/>
            <w:tcBorders>
              <w:top w:val="nil"/>
              <w:left w:val="nil"/>
              <w:bottom w:val="single" w:sz="4" w:space="0" w:color="auto"/>
              <w:right w:val="single" w:sz="4" w:space="0" w:color="auto"/>
            </w:tcBorders>
            <w:shd w:val="clear" w:color="auto" w:fill="auto"/>
            <w:noWrap/>
            <w:vAlign w:val="center"/>
            <w:hideMark/>
          </w:tcPr>
          <w:p w14:paraId="67DE10F3" w14:textId="055C5627" w:rsidR="005C5C02" w:rsidRPr="00042862" w:rsidRDefault="005C5C02" w:rsidP="005C5C02">
            <w:pPr>
              <w:spacing w:before="0" w:after="0" w:line="280" w:lineRule="exact"/>
              <w:ind w:firstLine="0"/>
              <w:jc w:val="center"/>
              <w:rPr>
                <w:b/>
                <w:bCs/>
                <w:sz w:val="24"/>
              </w:rPr>
            </w:pPr>
            <w:r w:rsidRPr="00042862">
              <w:rPr>
                <w:b/>
                <w:bCs/>
                <w:sz w:val="24"/>
              </w:rPr>
              <w:t>-0,85</w:t>
            </w:r>
          </w:p>
        </w:tc>
      </w:tr>
      <w:tr w:rsidR="00042862" w:rsidRPr="00042862" w14:paraId="3A7E3171" w14:textId="77777777" w:rsidTr="00353A4A">
        <w:trPr>
          <w:trHeight w:val="566"/>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0A8D5FA" w14:textId="77777777" w:rsidR="005C5C02" w:rsidRPr="00042862" w:rsidRDefault="005C5C02" w:rsidP="005C5C02">
            <w:pPr>
              <w:spacing w:before="0" w:after="0" w:line="240" w:lineRule="auto"/>
              <w:ind w:firstLine="0"/>
              <w:jc w:val="center"/>
              <w:rPr>
                <w:sz w:val="24"/>
              </w:rPr>
            </w:pPr>
            <w:r w:rsidRPr="00042862">
              <w:rPr>
                <w:sz w:val="24"/>
              </w:rPr>
              <w:t>1</w:t>
            </w:r>
          </w:p>
        </w:tc>
        <w:tc>
          <w:tcPr>
            <w:tcW w:w="3451" w:type="dxa"/>
            <w:tcBorders>
              <w:top w:val="nil"/>
              <w:left w:val="nil"/>
              <w:bottom w:val="single" w:sz="4" w:space="0" w:color="auto"/>
              <w:right w:val="single" w:sz="4" w:space="0" w:color="auto"/>
            </w:tcBorders>
            <w:shd w:val="clear" w:color="auto" w:fill="auto"/>
            <w:noWrap/>
            <w:vAlign w:val="center"/>
            <w:hideMark/>
          </w:tcPr>
          <w:p w14:paraId="2825B183" w14:textId="77777777" w:rsidR="005C5C02" w:rsidRPr="00042862" w:rsidRDefault="005C5C02" w:rsidP="005C5C02">
            <w:pPr>
              <w:spacing w:before="0" w:after="0" w:line="240" w:lineRule="auto"/>
              <w:ind w:firstLine="0"/>
              <w:jc w:val="left"/>
              <w:rPr>
                <w:sz w:val="24"/>
              </w:rPr>
            </w:pPr>
            <w:r w:rsidRPr="00042862">
              <w:rPr>
                <w:sz w:val="24"/>
              </w:rPr>
              <w:t>Vùng Trung du và miền núi phía Bắc</w:t>
            </w:r>
          </w:p>
        </w:tc>
        <w:tc>
          <w:tcPr>
            <w:tcW w:w="1255" w:type="dxa"/>
            <w:tcBorders>
              <w:top w:val="nil"/>
              <w:left w:val="nil"/>
              <w:bottom w:val="single" w:sz="4" w:space="0" w:color="auto"/>
              <w:right w:val="single" w:sz="4" w:space="0" w:color="auto"/>
            </w:tcBorders>
            <w:shd w:val="clear" w:color="auto" w:fill="auto"/>
            <w:noWrap/>
            <w:vAlign w:val="center"/>
            <w:hideMark/>
          </w:tcPr>
          <w:p w14:paraId="4917B253" w14:textId="39CFAFA7" w:rsidR="005C5C02" w:rsidRPr="00042862" w:rsidRDefault="005C5C02" w:rsidP="005C5C02">
            <w:pPr>
              <w:spacing w:before="0" w:after="0" w:line="280" w:lineRule="exact"/>
              <w:ind w:firstLine="0"/>
              <w:jc w:val="center"/>
              <w:rPr>
                <w:sz w:val="24"/>
              </w:rPr>
            </w:pPr>
            <w:r w:rsidRPr="00042862">
              <w:rPr>
                <w:sz w:val="24"/>
              </w:rPr>
              <w:t>1.479,23</w:t>
            </w:r>
          </w:p>
        </w:tc>
        <w:tc>
          <w:tcPr>
            <w:tcW w:w="947" w:type="dxa"/>
            <w:tcBorders>
              <w:top w:val="nil"/>
              <w:left w:val="nil"/>
              <w:bottom w:val="single" w:sz="4" w:space="0" w:color="auto"/>
              <w:right w:val="single" w:sz="4" w:space="0" w:color="auto"/>
            </w:tcBorders>
            <w:shd w:val="clear" w:color="auto" w:fill="auto"/>
            <w:noWrap/>
            <w:vAlign w:val="center"/>
            <w:hideMark/>
          </w:tcPr>
          <w:p w14:paraId="2D20FBC9" w14:textId="5F12E328" w:rsidR="005C5C02" w:rsidRPr="00042862" w:rsidRDefault="005C5C02" w:rsidP="005C5C02">
            <w:pPr>
              <w:spacing w:before="0" w:after="0" w:line="280" w:lineRule="exact"/>
              <w:ind w:firstLine="0"/>
              <w:jc w:val="center"/>
              <w:rPr>
                <w:sz w:val="24"/>
              </w:rPr>
            </w:pPr>
            <w:r w:rsidRPr="00042862">
              <w:rPr>
                <w:sz w:val="24"/>
              </w:rPr>
              <w:t>37,41</w:t>
            </w:r>
          </w:p>
        </w:tc>
        <w:tc>
          <w:tcPr>
            <w:tcW w:w="1255" w:type="dxa"/>
            <w:tcBorders>
              <w:top w:val="nil"/>
              <w:left w:val="nil"/>
              <w:bottom w:val="single" w:sz="4" w:space="0" w:color="auto"/>
              <w:right w:val="single" w:sz="4" w:space="0" w:color="auto"/>
            </w:tcBorders>
            <w:shd w:val="clear" w:color="auto" w:fill="auto"/>
            <w:noWrap/>
            <w:vAlign w:val="center"/>
            <w:hideMark/>
          </w:tcPr>
          <w:p w14:paraId="65681B7E" w14:textId="35401537" w:rsidR="005C5C02" w:rsidRPr="00042862" w:rsidRDefault="005C5C02" w:rsidP="005C5C02">
            <w:pPr>
              <w:spacing w:before="0" w:after="0" w:line="280" w:lineRule="exact"/>
              <w:ind w:firstLine="0"/>
              <w:jc w:val="center"/>
              <w:rPr>
                <w:sz w:val="24"/>
              </w:rPr>
            </w:pPr>
            <w:r w:rsidRPr="00042862">
              <w:rPr>
                <w:sz w:val="24"/>
              </w:rPr>
              <w:t>1.499,86</w:t>
            </w:r>
          </w:p>
        </w:tc>
        <w:tc>
          <w:tcPr>
            <w:tcW w:w="1034" w:type="dxa"/>
            <w:tcBorders>
              <w:top w:val="nil"/>
              <w:left w:val="nil"/>
              <w:bottom w:val="single" w:sz="4" w:space="0" w:color="auto"/>
              <w:right w:val="single" w:sz="4" w:space="0" w:color="auto"/>
            </w:tcBorders>
            <w:shd w:val="clear" w:color="auto" w:fill="auto"/>
            <w:noWrap/>
            <w:vAlign w:val="center"/>
            <w:hideMark/>
          </w:tcPr>
          <w:p w14:paraId="65F3A9EE" w14:textId="5A034523" w:rsidR="005C5C02" w:rsidRPr="00042862" w:rsidRDefault="005C5C02" w:rsidP="005C5C02">
            <w:pPr>
              <w:spacing w:before="0" w:after="0" w:line="280" w:lineRule="exact"/>
              <w:ind w:firstLine="0"/>
              <w:jc w:val="center"/>
              <w:rPr>
                <w:sz w:val="24"/>
              </w:rPr>
            </w:pPr>
            <w:r w:rsidRPr="00042862">
              <w:rPr>
                <w:sz w:val="24"/>
              </w:rPr>
              <w:t>37,94</w:t>
            </w:r>
          </w:p>
        </w:tc>
        <w:tc>
          <w:tcPr>
            <w:tcW w:w="1192" w:type="dxa"/>
            <w:tcBorders>
              <w:top w:val="nil"/>
              <w:left w:val="nil"/>
              <w:bottom w:val="single" w:sz="4" w:space="0" w:color="auto"/>
              <w:right w:val="single" w:sz="4" w:space="0" w:color="auto"/>
            </w:tcBorders>
            <w:shd w:val="clear" w:color="auto" w:fill="auto"/>
            <w:noWrap/>
            <w:vAlign w:val="center"/>
            <w:hideMark/>
          </w:tcPr>
          <w:p w14:paraId="4FCB04A6" w14:textId="32FD704B" w:rsidR="005C5C02" w:rsidRPr="00042862" w:rsidRDefault="005C5C02" w:rsidP="005C5C02">
            <w:pPr>
              <w:spacing w:before="0" w:after="0" w:line="280" w:lineRule="exact"/>
              <w:ind w:firstLine="0"/>
              <w:jc w:val="center"/>
              <w:rPr>
                <w:sz w:val="24"/>
              </w:rPr>
            </w:pPr>
            <w:r w:rsidRPr="00042862">
              <w:rPr>
                <w:sz w:val="24"/>
              </w:rPr>
              <w:t>20,63</w:t>
            </w:r>
          </w:p>
        </w:tc>
      </w:tr>
      <w:tr w:rsidR="00042862" w:rsidRPr="00042862" w14:paraId="642980CC" w14:textId="77777777" w:rsidTr="00353A4A">
        <w:trPr>
          <w:trHeight w:val="566"/>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63B8D6D" w14:textId="77777777" w:rsidR="005C5C02" w:rsidRPr="00042862" w:rsidRDefault="005C5C02" w:rsidP="005C5C02">
            <w:pPr>
              <w:spacing w:before="0" w:after="0" w:line="240" w:lineRule="auto"/>
              <w:ind w:firstLine="0"/>
              <w:jc w:val="center"/>
              <w:rPr>
                <w:sz w:val="24"/>
              </w:rPr>
            </w:pPr>
            <w:r w:rsidRPr="00042862">
              <w:rPr>
                <w:sz w:val="24"/>
              </w:rPr>
              <w:t>2</w:t>
            </w:r>
          </w:p>
        </w:tc>
        <w:tc>
          <w:tcPr>
            <w:tcW w:w="3451" w:type="dxa"/>
            <w:tcBorders>
              <w:top w:val="nil"/>
              <w:left w:val="nil"/>
              <w:bottom w:val="single" w:sz="4" w:space="0" w:color="auto"/>
              <w:right w:val="single" w:sz="4" w:space="0" w:color="auto"/>
            </w:tcBorders>
            <w:shd w:val="clear" w:color="auto" w:fill="auto"/>
            <w:noWrap/>
            <w:vAlign w:val="center"/>
            <w:hideMark/>
          </w:tcPr>
          <w:p w14:paraId="05AD4C1E" w14:textId="77777777" w:rsidR="005C5C02" w:rsidRPr="00042862" w:rsidRDefault="005C5C02" w:rsidP="005C5C02">
            <w:pPr>
              <w:spacing w:before="0" w:after="0" w:line="240" w:lineRule="auto"/>
              <w:ind w:firstLine="0"/>
              <w:jc w:val="left"/>
              <w:rPr>
                <w:sz w:val="24"/>
              </w:rPr>
            </w:pPr>
            <w:r w:rsidRPr="00042862">
              <w:rPr>
                <w:sz w:val="24"/>
              </w:rPr>
              <w:t>Vùng Đồng bằng sông Hồng</w:t>
            </w:r>
          </w:p>
        </w:tc>
        <w:tc>
          <w:tcPr>
            <w:tcW w:w="1255" w:type="dxa"/>
            <w:tcBorders>
              <w:top w:val="nil"/>
              <w:left w:val="nil"/>
              <w:bottom w:val="single" w:sz="4" w:space="0" w:color="auto"/>
              <w:right w:val="single" w:sz="4" w:space="0" w:color="auto"/>
            </w:tcBorders>
            <w:shd w:val="clear" w:color="auto" w:fill="auto"/>
            <w:noWrap/>
            <w:vAlign w:val="center"/>
            <w:hideMark/>
          </w:tcPr>
          <w:p w14:paraId="644DD33E" w14:textId="3760D146" w:rsidR="005C5C02" w:rsidRPr="00042862" w:rsidRDefault="005C5C02" w:rsidP="005C5C02">
            <w:pPr>
              <w:spacing w:before="0" w:after="0" w:line="280" w:lineRule="exact"/>
              <w:ind w:firstLine="0"/>
              <w:jc w:val="center"/>
              <w:rPr>
                <w:sz w:val="24"/>
              </w:rPr>
            </w:pPr>
            <w:r w:rsidRPr="00042862">
              <w:rPr>
                <w:sz w:val="24"/>
              </w:rPr>
              <w:t>63,00</w:t>
            </w:r>
          </w:p>
        </w:tc>
        <w:tc>
          <w:tcPr>
            <w:tcW w:w="947" w:type="dxa"/>
            <w:tcBorders>
              <w:top w:val="nil"/>
              <w:left w:val="nil"/>
              <w:bottom w:val="single" w:sz="4" w:space="0" w:color="auto"/>
              <w:right w:val="single" w:sz="4" w:space="0" w:color="auto"/>
            </w:tcBorders>
            <w:shd w:val="clear" w:color="auto" w:fill="auto"/>
            <w:noWrap/>
            <w:vAlign w:val="center"/>
            <w:hideMark/>
          </w:tcPr>
          <w:p w14:paraId="18ADE225" w14:textId="4C2EEF5C" w:rsidR="005C5C02" w:rsidRPr="00042862" w:rsidRDefault="005C5C02" w:rsidP="005C5C02">
            <w:pPr>
              <w:spacing w:before="0" w:after="0" w:line="280" w:lineRule="exact"/>
              <w:ind w:firstLine="0"/>
              <w:jc w:val="center"/>
              <w:rPr>
                <w:sz w:val="24"/>
              </w:rPr>
            </w:pPr>
            <w:r w:rsidRPr="00042862">
              <w:rPr>
                <w:sz w:val="24"/>
              </w:rPr>
              <w:t>1,59</w:t>
            </w:r>
          </w:p>
        </w:tc>
        <w:tc>
          <w:tcPr>
            <w:tcW w:w="1255" w:type="dxa"/>
            <w:tcBorders>
              <w:top w:val="nil"/>
              <w:left w:val="nil"/>
              <w:bottom w:val="single" w:sz="4" w:space="0" w:color="auto"/>
              <w:right w:val="single" w:sz="4" w:space="0" w:color="auto"/>
            </w:tcBorders>
            <w:shd w:val="clear" w:color="auto" w:fill="auto"/>
            <w:noWrap/>
            <w:vAlign w:val="center"/>
            <w:hideMark/>
          </w:tcPr>
          <w:p w14:paraId="61C95924" w14:textId="32E35BC0" w:rsidR="005C5C02" w:rsidRPr="00042862" w:rsidRDefault="005C5C02" w:rsidP="005C5C02">
            <w:pPr>
              <w:spacing w:before="0" w:after="0" w:line="280" w:lineRule="exact"/>
              <w:ind w:firstLine="0"/>
              <w:jc w:val="center"/>
              <w:rPr>
                <w:sz w:val="24"/>
              </w:rPr>
            </w:pPr>
            <w:r w:rsidRPr="00042862">
              <w:rPr>
                <w:sz w:val="24"/>
              </w:rPr>
              <w:t>63,00</w:t>
            </w:r>
          </w:p>
        </w:tc>
        <w:tc>
          <w:tcPr>
            <w:tcW w:w="1034" w:type="dxa"/>
            <w:tcBorders>
              <w:top w:val="nil"/>
              <w:left w:val="nil"/>
              <w:bottom w:val="single" w:sz="4" w:space="0" w:color="auto"/>
              <w:right w:val="single" w:sz="4" w:space="0" w:color="auto"/>
            </w:tcBorders>
            <w:shd w:val="clear" w:color="auto" w:fill="auto"/>
            <w:noWrap/>
            <w:vAlign w:val="center"/>
            <w:hideMark/>
          </w:tcPr>
          <w:p w14:paraId="046DA0A9" w14:textId="59B3325B" w:rsidR="005C5C02" w:rsidRPr="00042862" w:rsidRDefault="005C5C02" w:rsidP="005C5C02">
            <w:pPr>
              <w:spacing w:before="0" w:after="0" w:line="280" w:lineRule="exact"/>
              <w:ind w:firstLine="0"/>
              <w:jc w:val="center"/>
              <w:rPr>
                <w:sz w:val="24"/>
              </w:rPr>
            </w:pPr>
            <w:r w:rsidRPr="00042862">
              <w:rPr>
                <w:sz w:val="24"/>
              </w:rPr>
              <w:t>1,59</w:t>
            </w:r>
          </w:p>
        </w:tc>
        <w:tc>
          <w:tcPr>
            <w:tcW w:w="1192" w:type="dxa"/>
            <w:tcBorders>
              <w:top w:val="nil"/>
              <w:left w:val="nil"/>
              <w:bottom w:val="single" w:sz="4" w:space="0" w:color="auto"/>
              <w:right w:val="single" w:sz="4" w:space="0" w:color="auto"/>
            </w:tcBorders>
            <w:shd w:val="clear" w:color="auto" w:fill="auto"/>
            <w:noWrap/>
            <w:vAlign w:val="center"/>
            <w:hideMark/>
          </w:tcPr>
          <w:p w14:paraId="7CB91A0E" w14:textId="6AB2CD23" w:rsidR="005C5C02" w:rsidRPr="00042862" w:rsidRDefault="005C5C02" w:rsidP="005C5C02">
            <w:pPr>
              <w:spacing w:before="0" w:after="0" w:line="280" w:lineRule="exact"/>
              <w:ind w:firstLine="0"/>
              <w:jc w:val="center"/>
              <w:rPr>
                <w:sz w:val="24"/>
              </w:rPr>
            </w:pPr>
            <w:r w:rsidRPr="00042862">
              <w:rPr>
                <w:sz w:val="24"/>
              </w:rPr>
              <w:t> </w:t>
            </w:r>
          </w:p>
        </w:tc>
      </w:tr>
      <w:tr w:rsidR="00042862" w:rsidRPr="00042862" w14:paraId="42F718F4" w14:textId="77777777" w:rsidTr="00353A4A">
        <w:trPr>
          <w:trHeight w:val="744"/>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73EF9BD" w14:textId="77777777" w:rsidR="005C5C02" w:rsidRPr="00042862" w:rsidRDefault="005C5C02" w:rsidP="005C5C02">
            <w:pPr>
              <w:spacing w:before="0" w:after="0" w:line="240" w:lineRule="auto"/>
              <w:ind w:firstLine="0"/>
              <w:jc w:val="center"/>
              <w:rPr>
                <w:sz w:val="24"/>
              </w:rPr>
            </w:pPr>
            <w:r w:rsidRPr="00042862">
              <w:rPr>
                <w:sz w:val="24"/>
              </w:rPr>
              <w:t>3</w:t>
            </w:r>
          </w:p>
        </w:tc>
        <w:tc>
          <w:tcPr>
            <w:tcW w:w="3451" w:type="dxa"/>
            <w:tcBorders>
              <w:top w:val="nil"/>
              <w:left w:val="nil"/>
              <w:bottom w:val="single" w:sz="4" w:space="0" w:color="auto"/>
              <w:right w:val="single" w:sz="4" w:space="0" w:color="auto"/>
            </w:tcBorders>
            <w:shd w:val="clear" w:color="auto" w:fill="auto"/>
            <w:vAlign w:val="center"/>
            <w:hideMark/>
          </w:tcPr>
          <w:p w14:paraId="35FF8327" w14:textId="77777777" w:rsidR="005C5C02" w:rsidRPr="00042862" w:rsidRDefault="005C5C02" w:rsidP="005C5C02">
            <w:pPr>
              <w:spacing w:before="0" w:after="0" w:line="240" w:lineRule="auto"/>
              <w:ind w:firstLine="0"/>
              <w:jc w:val="left"/>
              <w:rPr>
                <w:sz w:val="24"/>
              </w:rPr>
            </w:pPr>
            <w:r w:rsidRPr="00042862">
              <w:rPr>
                <w:sz w:val="24"/>
              </w:rPr>
              <w:t>Vùng Bắc Trung Bộ và Duyên hải miền Trung</w:t>
            </w:r>
          </w:p>
        </w:tc>
        <w:tc>
          <w:tcPr>
            <w:tcW w:w="1255" w:type="dxa"/>
            <w:tcBorders>
              <w:top w:val="nil"/>
              <w:left w:val="nil"/>
              <w:bottom w:val="single" w:sz="4" w:space="0" w:color="auto"/>
              <w:right w:val="single" w:sz="4" w:space="0" w:color="auto"/>
            </w:tcBorders>
            <w:shd w:val="clear" w:color="auto" w:fill="auto"/>
            <w:noWrap/>
            <w:vAlign w:val="center"/>
            <w:hideMark/>
          </w:tcPr>
          <w:p w14:paraId="2657518D" w14:textId="5E819DE8" w:rsidR="005C5C02" w:rsidRPr="00042862" w:rsidRDefault="005C5C02" w:rsidP="005C5C02">
            <w:pPr>
              <w:spacing w:before="0" w:after="0" w:line="280" w:lineRule="exact"/>
              <w:ind w:firstLine="0"/>
              <w:jc w:val="center"/>
              <w:rPr>
                <w:sz w:val="24"/>
              </w:rPr>
            </w:pPr>
            <w:r w:rsidRPr="00042862">
              <w:rPr>
                <w:sz w:val="24"/>
              </w:rPr>
              <w:t>1.213,68</w:t>
            </w:r>
          </w:p>
        </w:tc>
        <w:tc>
          <w:tcPr>
            <w:tcW w:w="947" w:type="dxa"/>
            <w:tcBorders>
              <w:top w:val="nil"/>
              <w:left w:val="nil"/>
              <w:bottom w:val="single" w:sz="4" w:space="0" w:color="auto"/>
              <w:right w:val="single" w:sz="4" w:space="0" w:color="auto"/>
            </w:tcBorders>
            <w:shd w:val="clear" w:color="auto" w:fill="auto"/>
            <w:noWrap/>
            <w:vAlign w:val="center"/>
            <w:hideMark/>
          </w:tcPr>
          <w:p w14:paraId="7EE054A7" w14:textId="1736C2A4" w:rsidR="005C5C02" w:rsidRPr="00042862" w:rsidRDefault="005C5C02" w:rsidP="005C5C02">
            <w:pPr>
              <w:spacing w:before="0" w:after="0" w:line="280" w:lineRule="exact"/>
              <w:ind w:firstLine="0"/>
              <w:jc w:val="center"/>
              <w:rPr>
                <w:sz w:val="24"/>
              </w:rPr>
            </w:pPr>
            <w:r w:rsidRPr="00042862">
              <w:rPr>
                <w:sz w:val="24"/>
              </w:rPr>
              <w:t>30,69</w:t>
            </w:r>
          </w:p>
        </w:tc>
        <w:tc>
          <w:tcPr>
            <w:tcW w:w="1255" w:type="dxa"/>
            <w:tcBorders>
              <w:top w:val="nil"/>
              <w:left w:val="nil"/>
              <w:bottom w:val="single" w:sz="4" w:space="0" w:color="auto"/>
              <w:right w:val="single" w:sz="4" w:space="0" w:color="auto"/>
            </w:tcBorders>
            <w:shd w:val="clear" w:color="auto" w:fill="auto"/>
            <w:noWrap/>
            <w:vAlign w:val="center"/>
            <w:hideMark/>
          </w:tcPr>
          <w:p w14:paraId="7F1C80FA" w14:textId="65508846" w:rsidR="005C5C02" w:rsidRPr="00042862" w:rsidRDefault="005C5C02" w:rsidP="005C5C02">
            <w:pPr>
              <w:spacing w:before="0" w:after="0" w:line="280" w:lineRule="exact"/>
              <w:ind w:firstLine="0"/>
              <w:jc w:val="center"/>
              <w:rPr>
                <w:sz w:val="24"/>
              </w:rPr>
            </w:pPr>
            <w:r w:rsidRPr="00042862">
              <w:rPr>
                <w:sz w:val="24"/>
              </w:rPr>
              <w:t>1.217,03</w:t>
            </w:r>
          </w:p>
        </w:tc>
        <w:tc>
          <w:tcPr>
            <w:tcW w:w="1034" w:type="dxa"/>
            <w:tcBorders>
              <w:top w:val="nil"/>
              <w:left w:val="nil"/>
              <w:bottom w:val="single" w:sz="4" w:space="0" w:color="auto"/>
              <w:right w:val="single" w:sz="4" w:space="0" w:color="auto"/>
            </w:tcBorders>
            <w:shd w:val="clear" w:color="auto" w:fill="auto"/>
            <w:noWrap/>
            <w:vAlign w:val="center"/>
            <w:hideMark/>
          </w:tcPr>
          <w:p w14:paraId="038CEFD5" w14:textId="6485B010" w:rsidR="005C5C02" w:rsidRPr="00042862" w:rsidRDefault="005C5C02" w:rsidP="005C5C02">
            <w:pPr>
              <w:spacing w:before="0" w:after="0" w:line="280" w:lineRule="exact"/>
              <w:ind w:firstLine="0"/>
              <w:jc w:val="center"/>
              <w:rPr>
                <w:sz w:val="24"/>
              </w:rPr>
            </w:pPr>
            <w:r w:rsidRPr="00042862">
              <w:rPr>
                <w:sz w:val="24"/>
              </w:rPr>
              <w:t>30,78</w:t>
            </w:r>
          </w:p>
        </w:tc>
        <w:tc>
          <w:tcPr>
            <w:tcW w:w="1192" w:type="dxa"/>
            <w:tcBorders>
              <w:top w:val="nil"/>
              <w:left w:val="nil"/>
              <w:bottom w:val="single" w:sz="4" w:space="0" w:color="auto"/>
              <w:right w:val="single" w:sz="4" w:space="0" w:color="auto"/>
            </w:tcBorders>
            <w:shd w:val="clear" w:color="auto" w:fill="auto"/>
            <w:noWrap/>
            <w:vAlign w:val="center"/>
            <w:hideMark/>
          </w:tcPr>
          <w:p w14:paraId="50D97F57" w14:textId="22F0EB58" w:rsidR="005C5C02" w:rsidRPr="00042862" w:rsidRDefault="005C5C02" w:rsidP="005C5C02">
            <w:pPr>
              <w:spacing w:before="0" w:after="0" w:line="280" w:lineRule="exact"/>
              <w:ind w:firstLine="0"/>
              <w:jc w:val="center"/>
              <w:rPr>
                <w:sz w:val="24"/>
              </w:rPr>
            </w:pPr>
            <w:r w:rsidRPr="00042862">
              <w:rPr>
                <w:sz w:val="24"/>
              </w:rPr>
              <w:t>3,35</w:t>
            </w:r>
          </w:p>
        </w:tc>
      </w:tr>
      <w:tr w:rsidR="00042862" w:rsidRPr="00042862" w14:paraId="0CB81A55" w14:textId="77777777" w:rsidTr="00353A4A">
        <w:trPr>
          <w:trHeight w:val="566"/>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C851525" w14:textId="77777777" w:rsidR="005C5C02" w:rsidRPr="00042862" w:rsidRDefault="005C5C02" w:rsidP="005C5C02">
            <w:pPr>
              <w:spacing w:before="0" w:after="0" w:line="240" w:lineRule="auto"/>
              <w:ind w:firstLine="0"/>
              <w:jc w:val="center"/>
              <w:rPr>
                <w:sz w:val="24"/>
              </w:rPr>
            </w:pPr>
            <w:r w:rsidRPr="00042862">
              <w:rPr>
                <w:sz w:val="24"/>
              </w:rPr>
              <w:t>4</w:t>
            </w:r>
          </w:p>
        </w:tc>
        <w:tc>
          <w:tcPr>
            <w:tcW w:w="3451" w:type="dxa"/>
            <w:tcBorders>
              <w:top w:val="nil"/>
              <w:left w:val="nil"/>
              <w:bottom w:val="single" w:sz="4" w:space="0" w:color="auto"/>
              <w:right w:val="single" w:sz="4" w:space="0" w:color="auto"/>
            </w:tcBorders>
            <w:shd w:val="clear" w:color="auto" w:fill="auto"/>
            <w:noWrap/>
            <w:vAlign w:val="center"/>
            <w:hideMark/>
          </w:tcPr>
          <w:p w14:paraId="3888F160" w14:textId="77777777" w:rsidR="005C5C02" w:rsidRPr="00042862" w:rsidRDefault="005C5C02" w:rsidP="005C5C02">
            <w:pPr>
              <w:spacing w:before="0" w:after="0" w:line="240" w:lineRule="auto"/>
              <w:ind w:firstLine="0"/>
              <w:jc w:val="left"/>
              <w:rPr>
                <w:sz w:val="24"/>
              </w:rPr>
            </w:pPr>
            <w:r w:rsidRPr="00042862">
              <w:rPr>
                <w:sz w:val="24"/>
              </w:rPr>
              <w:t>Vùng Tây Nguyên</w:t>
            </w:r>
          </w:p>
        </w:tc>
        <w:tc>
          <w:tcPr>
            <w:tcW w:w="1255" w:type="dxa"/>
            <w:tcBorders>
              <w:top w:val="nil"/>
              <w:left w:val="nil"/>
              <w:bottom w:val="single" w:sz="4" w:space="0" w:color="auto"/>
              <w:right w:val="single" w:sz="4" w:space="0" w:color="auto"/>
            </w:tcBorders>
            <w:shd w:val="clear" w:color="auto" w:fill="auto"/>
            <w:noWrap/>
            <w:vAlign w:val="center"/>
            <w:hideMark/>
          </w:tcPr>
          <w:p w14:paraId="78A0CDE8" w14:textId="6CD3619A" w:rsidR="005C5C02" w:rsidRPr="00042862" w:rsidRDefault="005C5C02" w:rsidP="005C5C02">
            <w:pPr>
              <w:spacing w:before="0" w:after="0" w:line="280" w:lineRule="exact"/>
              <w:ind w:firstLine="0"/>
              <w:jc w:val="center"/>
              <w:rPr>
                <w:sz w:val="24"/>
              </w:rPr>
            </w:pPr>
            <w:r w:rsidRPr="00042862">
              <w:rPr>
                <w:sz w:val="24"/>
              </w:rPr>
              <w:t>1.163,45</w:t>
            </w:r>
          </w:p>
        </w:tc>
        <w:tc>
          <w:tcPr>
            <w:tcW w:w="947" w:type="dxa"/>
            <w:tcBorders>
              <w:top w:val="nil"/>
              <w:left w:val="nil"/>
              <w:bottom w:val="single" w:sz="4" w:space="0" w:color="auto"/>
              <w:right w:val="single" w:sz="4" w:space="0" w:color="auto"/>
            </w:tcBorders>
            <w:shd w:val="clear" w:color="auto" w:fill="auto"/>
            <w:noWrap/>
            <w:vAlign w:val="center"/>
            <w:hideMark/>
          </w:tcPr>
          <w:p w14:paraId="4C083BE9" w14:textId="2E615718" w:rsidR="005C5C02" w:rsidRPr="00042862" w:rsidRDefault="005C5C02" w:rsidP="005C5C02">
            <w:pPr>
              <w:spacing w:before="0" w:after="0" w:line="280" w:lineRule="exact"/>
              <w:ind w:firstLine="0"/>
              <w:jc w:val="center"/>
              <w:rPr>
                <w:sz w:val="24"/>
              </w:rPr>
            </w:pPr>
            <w:r w:rsidRPr="00042862">
              <w:rPr>
                <w:sz w:val="24"/>
              </w:rPr>
              <w:t>29,42</w:t>
            </w:r>
          </w:p>
        </w:tc>
        <w:tc>
          <w:tcPr>
            <w:tcW w:w="1255" w:type="dxa"/>
            <w:tcBorders>
              <w:top w:val="nil"/>
              <w:left w:val="nil"/>
              <w:bottom w:val="single" w:sz="4" w:space="0" w:color="auto"/>
              <w:right w:val="single" w:sz="4" w:space="0" w:color="auto"/>
            </w:tcBorders>
            <w:shd w:val="clear" w:color="auto" w:fill="auto"/>
            <w:noWrap/>
            <w:vAlign w:val="center"/>
            <w:hideMark/>
          </w:tcPr>
          <w:p w14:paraId="72EF3295" w14:textId="0CFB8ED0" w:rsidR="005C5C02" w:rsidRPr="00042862" w:rsidRDefault="005C5C02" w:rsidP="005C5C02">
            <w:pPr>
              <w:spacing w:before="0" w:after="0" w:line="280" w:lineRule="exact"/>
              <w:ind w:firstLine="0"/>
              <w:jc w:val="center"/>
              <w:rPr>
                <w:sz w:val="24"/>
              </w:rPr>
            </w:pPr>
            <w:r w:rsidRPr="00042862">
              <w:rPr>
                <w:sz w:val="24"/>
              </w:rPr>
              <w:t>1.139,26</w:t>
            </w:r>
          </w:p>
        </w:tc>
        <w:tc>
          <w:tcPr>
            <w:tcW w:w="1034" w:type="dxa"/>
            <w:tcBorders>
              <w:top w:val="nil"/>
              <w:left w:val="nil"/>
              <w:bottom w:val="single" w:sz="4" w:space="0" w:color="auto"/>
              <w:right w:val="single" w:sz="4" w:space="0" w:color="auto"/>
            </w:tcBorders>
            <w:shd w:val="clear" w:color="auto" w:fill="auto"/>
            <w:noWrap/>
            <w:vAlign w:val="center"/>
            <w:hideMark/>
          </w:tcPr>
          <w:p w14:paraId="5D746F45" w14:textId="586DF26F" w:rsidR="005C5C02" w:rsidRPr="00042862" w:rsidRDefault="005C5C02" w:rsidP="005C5C02">
            <w:pPr>
              <w:spacing w:before="0" w:after="0" w:line="280" w:lineRule="exact"/>
              <w:ind w:firstLine="0"/>
              <w:jc w:val="center"/>
              <w:rPr>
                <w:sz w:val="24"/>
              </w:rPr>
            </w:pPr>
            <w:r w:rsidRPr="00042862">
              <w:rPr>
                <w:sz w:val="24"/>
              </w:rPr>
              <w:t>28,82</w:t>
            </w:r>
          </w:p>
        </w:tc>
        <w:tc>
          <w:tcPr>
            <w:tcW w:w="1192" w:type="dxa"/>
            <w:tcBorders>
              <w:top w:val="nil"/>
              <w:left w:val="nil"/>
              <w:bottom w:val="single" w:sz="4" w:space="0" w:color="auto"/>
              <w:right w:val="single" w:sz="4" w:space="0" w:color="auto"/>
            </w:tcBorders>
            <w:shd w:val="clear" w:color="auto" w:fill="auto"/>
            <w:noWrap/>
            <w:vAlign w:val="center"/>
            <w:hideMark/>
          </w:tcPr>
          <w:p w14:paraId="56DD8EB2" w14:textId="7DBB0497" w:rsidR="005C5C02" w:rsidRPr="00042862" w:rsidRDefault="005C5C02" w:rsidP="005C5C02">
            <w:pPr>
              <w:spacing w:before="0" w:after="0" w:line="280" w:lineRule="exact"/>
              <w:ind w:firstLine="0"/>
              <w:jc w:val="center"/>
              <w:rPr>
                <w:sz w:val="24"/>
              </w:rPr>
            </w:pPr>
            <w:r w:rsidRPr="00042862">
              <w:rPr>
                <w:sz w:val="24"/>
              </w:rPr>
              <w:t>-24,19</w:t>
            </w:r>
          </w:p>
        </w:tc>
      </w:tr>
      <w:tr w:rsidR="00042862" w:rsidRPr="00042862" w14:paraId="0B34816B" w14:textId="77777777" w:rsidTr="00353A4A">
        <w:trPr>
          <w:trHeight w:val="566"/>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0DD6F64A" w14:textId="77777777" w:rsidR="005C5C02" w:rsidRPr="00042862" w:rsidRDefault="005C5C02" w:rsidP="005C5C02">
            <w:pPr>
              <w:spacing w:before="0" w:after="0" w:line="240" w:lineRule="auto"/>
              <w:ind w:firstLine="0"/>
              <w:jc w:val="center"/>
              <w:rPr>
                <w:sz w:val="24"/>
              </w:rPr>
            </w:pPr>
            <w:r w:rsidRPr="00042862">
              <w:rPr>
                <w:sz w:val="24"/>
              </w:rPr>
              <w:t>5</w:t>
            </w:r>
          </w:p>
        </w:tc>
        <w:tc>
          <w:tcPr>
            <w:tcW w:w="3451" w:type="dxa"/>
            <w:tcBorders>
              <w:top w:val="nil"/>
              <w:left w:val="nil"/>
              <w:bottom w:val="single" w:sz="4" w:space="0" w:color="auto"/>
              <w:right w:val="single" w:sz="4" w:space="0" w:color="auto"/>
            </w:tcBorders>
            <w:shd w:val="clear" w:color="auto" w:fill="auto"/>
            <w:noWrap/>
            <w:vAlign w:val="center"/>
            <w:hideMark/>
          </w:tcPr>
          <w:p w14:paraId="0AB32C55" w14:textId="77777777" w:rsidR="005C5C02" w:rsidRPr="00042862" w:rsidRDefault="005C5C02" w:rsidP="005C5C02">
            <w:pPr>
              <w:spacing w:before="0" w:after="0" w:line="240" w:lineRule="auto"/>
              <w:ind w:firstLine="0"/>
              <w:jc w:val="left"/>
              <w:rPr>
                <w:sz w:val="24"/>
              </w:rPr>
            </w:pPr>
            <w:r w:rsidRPr="00042862">
              <w:rPr>
                <w:sz w:val="24"/>
              </w:rPr>
              <w:t>Vùng Đông Nam Bộ</w:t>
            </w:r>
          </w:p>
        </w:tc>
        <w:tc>
          <w:tcPr>
            <w:tcW w:w="1255" w:type="dxa"/>
            <w:tcBorders>
              <w:top w:val="nil"/>
              <w:left w:val="nil"/>
              <w:bottom w:val="single" w:sz="4" w:space="0" w:color="auto"/>
              <w:right w:val="single" w:sz="4" w:space="0" w:color="auto"/>
            </w:tcBorders>
            <w:shd w:val="clear" w:color="auto" w:fill="auto"/>
            <w:noWrap/>
            <w:vAlign w:val="center"/>
            <w:hideMark/>
          </w:tcPr>
          <w:p w14:paraId="16B87C3E" w14:textId="051B6483" w:rsidR="005C5C02" w:rsidRPr="00042862" w:rsidRDefault="005C5C02" w:rsidP="005C5C02">
            <w:pPr>
              <w:spacing w:before="0" w:after="0" w:line="280" w:lineRule="exact"/>
              <w:ind w:firstLine="0"/>
              <w:jc w:val="center"/>
              <w:rPr>
                <w:sz w:val="24"/>
              </w:rPr>
            </w:pPr>
            <w:r w:rsidRPr="00042862">
              <w:rPr>
                <w:sz w:val="24"/>
              </w:rPr>
              <w:t>31,69</w:t>
            </w:r>
          </w:p>
        </w:tc>
        <w:tc>
          <w:tcPr>
            <w:tcW w:w="947" w:type="dxa"/>
            <w:tcBorders>
              <w:top w:val="nil"/>
              <w:left w:val="nil"/>
              <w:bottom w:val="single" w:sz="4" w:space="0" w:color="auto"/>
              <w:right w:val="single" w:sz="4" w:space="0" w:color="auto"/>
            </w:tcBorders>
            <w:shd w:val="clear" w:color="auto" w:fill="auto"/>
            <w:noWrap/>
            <w:vAlign w:val="center"/>
            <w:hideMark/>
          </w:tcPr>
          <w:p w14:paraId="3E831550" w14:textId="16DF0416" w:rsidR="005C5C02" w:rsidRPr="00042862" w:rsidRDefault="005C5C02" w:rsidP="005C5C02">
            <w:pPr>
              <w:spacing w:before="0" w:after="0" w:line="280" w:lineRule="exact"/>
              <w:ind w:firstLine="0"/>
              <w:jc w:val="center"/>
              <w:rPr>
                <w:sz w:val="24"/>
              </w:rPr>
            </w:pPr>
            <w:r w:rsidRPr="00042862">
              <w:rPr>
                <w:sz w:val="24"/>
              </w:rPr>
              <w:t>0,80</w:t>
            </w:r>
          </w:p>
        </w:tc>
        <w:tc>
          <w:tcPr>
            <w:tcW w:w="1255" w:type="dxa"/>
            <w:tcBorders>
              <w:top w:val="nil"/>
              <w:left w:val="nil"/>
              <w:bottom w:val="single" w:sz="4" w:space="0" w:color="auto"/>
              <w:right w:val="single" w:sz="4" w:space="0" w:color="auto"/>
            </w:tcBorders>
            <w:shd w:val="clear" w:color="auto" w:fill="auto"/>
            <w:noWrap/>
            <w:vAlign w:val="center"/>
            <w:hideMark/>
          </w:tcPr>
          <w:p w14:paraId="45D58025" w14:textId="6A434CD2" w:rsidR="005C5C02" w:rsidRPr="00042862" w:rsidRDefault="005C5C02" w:rsidP="005C5C02">
            <w:pPr>
              <w:spacing w:before="0" w:after="0" w:line="280" w:lineRule="exact"/>
              <w:ind w:firstLine="0"/>
              <w:jc w:val="center"/>
              <w:rPr>
                <w:sz w:val="24"/>
              </w:rPr>
            </w:pPr>
            <w:r w:rsidRPr="00042862">
              <w:rPr>
                <w:sz w:val="24"/>
              </w:rPr>
              <w:t>31,42</w:t>
            </w:r>
          </w:p>
        </w:tc>
        <w:tc>
          <w:tcPr>
            <w:tcW w:w="1034" w:type="dxa"/>
            <w:tcBorders>
              <w:top w:val="nil"/>
              <w:left w:val="nil"/>
              <w:bottom w:val="single" w:sz="4" w:space="0" w:color="auto"/>
              <w:right w:val="single" w:sz="4" w:space="0" w:color="auto"/>
            </w:tcBorders>
            <w:shd w:val="clear" w:color="auto" w:fill="auto"/>
            <w:noWrap/>
            <w:vAlign w:val="center"/>
            <w:hideMark/>
          </w:tcPr>
          <w:p w14:paraId="2AA1DC5E" w14:textId="6194CAC9" w:rsidR="005C5C02" w:rsidRPr="00042862" w:rsidRDefault="005C5C02" w:rsidP="005C5C02">
            <w:pPr>
              <w:spacing w:before="0" w:after="0" w:line="280" w:lineRule="exact"/>
              <w:ind w:firstLine="0"/>
              <w:jc w:val="center"/>
              <w:rPr>
                <w:sz w:val="24"/>
              </w:rPr>
            </w:pPr>
            <w:r w:rsidRPr="00042862">
              <w:rPr>
                <w:sz w:val="24"/>
              </w:rPr>
              <w:t>0,79</w:t>
            </w:r>
          </w:p>
        </w:tc>
        <w:tc>
          <w:tcPr>
            <w:tcW w:w="1192" w:type="dxa"/>
            <w:tcBorders>
              <w:top w:val="nil"/>
              <w:left w:val="nil"/>
              <w:bottom w:val="single" w:sz="4" w:space="0" w:color="auto"/>
              <w:right w:val="single" w:sz="4" w:space="0" w:color="auto"/>
            </w:tcBorders>
            <w:shd w:val="clear" w:color="auto" w:fill="auto"/>
            <w:noWrap/>
            <w:vAlign w:val="center"/>
            <w:hideMark/>
          </w:tcPr>
          <w:p w14:paraId="1E8FBC38" w14:textId="0B34B191" w:rsidR="005C5C02" w:rsidRPr="00042862" w:rsidRDefault="005C5C02" w:rsidP="005C5C02">
            <w:pPr>
              <w:spacing w:before="0" w:after="0" w:line="280" w:lineRule="exact"/>
              <w:ind w:firstLine="0"/>
              <w:jc w:val="center"/>
              <w:rPr>
                <w:sz w:val="24"/>
              </w:rPr>
            </w:pPr>
            <w:r w:rsidRPr="00042862">
              <w:rPr>
                <w:sz w:val="24"/>
              </w:rPr>
              <w:t>-0,27</w:t>
            </w:r>
          </w:p>
        </w:tc>
      </w:tr>
      <w:tr w:rsidR="00042862" w:rsidRPr="00042862" w14:paraId="678F4DB6" w14:textId="77777777" w:rsidTr="00353A4A">
        <w:trPr>
          <w:trHeight w:val="566"/>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7855ADE0" w14:textId="77777777" w:rsidR="005C5C02" w:rsidRPr="00042862" w:rsidRDefault="005C5C02" w:rsidP="005C5C02">
            <w:pPr>
              <w:spacing w:before="0" w:after="0" w:line="240" w:lineRule="auto"/>
              <w:ind w:firstLine="0"/>
              <w:jc w:val="center"/>
              <w:rPr>
                <w:sz w:val="24"/>
              </w:rPr>
            </w:pPr>
            <w:r w:rsidRPr="00042862">
              <w:rPr>
                <w:sz w:val="24"/>
              </w:rPr>
              <w:t>6</w:t>
            </w:r>
          </w:p>
        </w:tc>
        <w:tc>
          <w:tcPr>
            <w:tcW w:w="3451" w:type="dxa"/>
            <w:tcBorders>
              <w:top w:val="nil"/>
              <w:left w:val="nil"/>
              <w:bottom w:val="single" w:sz="4" w:space="0" w:color="auto"/>
              <w:right w:val="single" w:sz="4" w:space="0" w:color="auto"/>
            </w:tcBorders>
            <w:shd w:val="clear" w:color="auto" w:fill="auto"/>
            <w:noWrap/>
            <w:vAlign w:val="center"/>
            <w:hideMark/>
          </w:tcPr>
          <w:p w14:paraId="09FC5992" w14:textId="77777777" w:rsidR="005C5C02" w:rsidRPr="00042862" w:rsidRDefault="005C5C02" w:rsidP="005C5C02">
            <w:pPr>
              <w:spacing w:before="0" w:after="0" w:line="240" w:lineRule="auto"/>
              <w:ind w:firstLine="0"/>
              <w:jc w:val="left"/>
              <w:rPr>
                <w:sz w:val="24"/>
              </w:rPr>
            </w:pPr>
            <w:r w:rsidRPr="00042862">
              <w:rPr>
                <w:sz w:val="24"/>
              </w:rPr>
              <w:t>Vùng Đồng bằng sông Cửu Long</w:t>
            </w:r>
          </w:p>
        </w:tc>
        <w:tc>
          <w:tcPr>
            <w:tcW w:w="1255" w:type="dxa"/>
            <w:tcBorders>
              <w:top w:val="nil"/>
              <w:left w:val="nil"/>
              <w:bottom w:val="single" w:sz="4" w:space="0" w:color="auto"/>
              <w:right w:val="single" w:sz="4" w:space="0" w:color="auto"/>
            </w:tcBorders>
            <w:shd w:val="clear" w:color="auto" w:fill="auto"/>
            <w:noWrap/>
            <w:vAlign w:val="center"/>
            <w:hideMark/>
          </w:tcPr>
          <w:p w14:paraId="3104FECC" w14:textId="5564B3CC" w:rsidR="005C5C02" w:rsidRPr="00042862" w:rsidRDefault="005C5C02" w:rsidP="005C5C02">
            <w:pPr>
              <w:spacing w:before="0" w:after="0" w:line="280" w:lineRule="exact"/>
              <w:ind w:firstLine="0"/>
              <w:jc w:val="center"/>
              <w:rPr>
                <w:sz w:val="24"/>
              </w:rPr>
            </w:pPr>
            <w:r w:rsidRPr="00042862">
              <w:rPr>
                <w:sz w:val="24"/>
              </w:rPr>
              <w:t>3,26</w:t>
            </w:r>
          </w:p>
        </w:tc>
        <w:tc>
          <w:tcPr>
            <w:tcW w:w="947" w:type="dxa"/>
            <w:tcBorders>
              <w:top w:val="nil"/>
              <w:left w:val="nil"/>
              <w:bottom w:val="single" w:sz="4" w:space="0" w:color="auto"/>
              <w:right w:val="single" w:sz="4" w:space="0" w:color="auto"/>
            </w:tcBorders>
            <w:shd w:val="clear" w:color="auto" w:fill="auto"/>
            <w:noWrap/>
            <w:vAlign w:val="center"/>
            <w:hideMark/>
          </w:tcPr>
          <w:p w14:paraId="27AF99E6" w14:textId="5BEB7324" w:rsidR="005C5C02" w:rsidRPr="00042862" w:rsidRDefault="005C5C02" w:rsidP="005C5C02">
            <w:pPr>
              <w:spacing w:before="0" w:after="0" w:line="280" w:lineRule="exact"/>
              <w:ind w:firstLine="0"/>
              <w:jc w:val="center"/>
              <w:rPr>
                <w:sz w:val="24"/>
              </w:rPr>
            </w:pPr>
            <w:r w:rsidRPr="00042862">
              <w:rPr>
                <w:sz w:val="24"/>
              </w:rPr>
              <w:t>0,08</w:t>
            </w:r>
          </w:p>
        </w:tc>
        <w:tc>
          <w:tcPr>
            <w:tcW w:w="1255" w:type="dxa"/>
            <w:tcBorders>
              <w:top w:val="nil"/>
              <w:left w:val="nil"/>
              <w:bottom w:val="single" w:sz="4" w:space="0" w:color="auto"/>
              <w:right w:val="single" w:sz="4" w:space="0" w:color="auto"/>
            </w:tcBorders>
            <w:shd w:val="clear" w:color="auto" w:fill="auto"/>
            <w:noWrap/>
            <w:vAlign w:val="center"/>
            <w:hideMark/>
          </w:tcPr>
          <w:p w14:paraId="16AFD277" w14:textId="72785DA9" w:rsidR="005C5C02" w:rsidRPr="00042862" w:rsidRDefault="005C5C02" w:rsidP="005C5C02">
            <w:pPr>
              <w:spacing w:before="0" w:after="0" w:line="280" w:lineRule="exact"/>
              <w:ind w:firstLine="0"/>
              <w:jc w:val="center"/>
              <w:rPr>
                <w:sz w:val="24"/>
              </w:rPr>
            </w:pPr>
            <w:r w:rsidRPr="00042862">
              <w:rPr>
                <w:sz w:val="24"/>
              </w:rPr>
              <w:t>2,89</w:t>
            </w:r>
          </w:p>
        </w:tc>
        <w:tc>
          <w:tcPr>
            <w:tcW w:w="1034" w:type="dxa"/>
            <w:tcBorders>
              <w:top w:val="nil"/>
              <w:left w:val="nil"/>
              <w:bottom w:val="single" w:sz="4" w:space="0" w:color="auto"/>
              <w:right w:val="single" w:sz="4" w:space="0" w:color="auto"/>
            </w:tcBorders>
            <w:shd w:val="clear" w:color="auto" w:fill="auto"/>
            <w:noWrap/>
            <w:vAlign w:val="center"/>
            <w:hideMark/>
          </w:tcPr>
          <w:p w14:paraId="7229E4C3" w14:textId="488BEB54" w:rsidR="005C5C02" w:rsidRPr="00042862" w:rsidRDefault="005C5C02" w:rsidP="005C5C02">
            <w:pPr>
              <w:spacing w:before="0" w:after="0" w:line="280" w:lineRule="exact"/>
              <w:ind w:firstLine="0"/>
              <w:jc w:val="center"/>
              <w:rPr>
                <w:sz w:val="24"/>
              </w:rPr>
            </w:pPr>
            <w:r w:rsidRPr="00042862">
              <w:rPr>
                <w:sz w:val="24"/>
              </w:rPr>
              <w:t>0,07</w:t>
            </w:r>
          </w:p>
        </w:tc>
        <w:tc>
          <w:tcPr>
            <w:tcW w:w="1192" w:type="dxa"/>
            <w:tcBorders>
              <w:top w:val="nil"/>
              <w:left w:val="nil"/>
              <w:bottom w:val="single" w:sz="4" w:space="0" w:color="auto"/>
              <w:right w:val="single" w:sz="4" w:space="0" w:color="auto"/>
            </w:tcBorders>
            <w:shd w:val="clear" w:color="auto" w:fill="auto"/>
            <w:noWrap/>
            <w:vAlign w:val="center"/>
            <w:hideMark/>
          </w:tcPr>
          <w:p w14:paraId="4C39FC42" w14:textId="524CBC7A" w:rsidR="005C5C02" w:rsidRPr="00042862" w:rsidRDefault="005C5C02" w:rsidP="005C5C02">
            <w:pPr>
              <w:spacing w:before="0" w:after="0" w:line="280" w:lineRule="exact"/>
              <w:ind w:firstLine="0"/>
              <w:jc w:val="center"/>
              <w:rPr>
                <w:sz w:val="24"/>
              </w:rPr>
            </w:pPr>
            <w:r w:rsidRPr="00042862">
              <w:rPr>
                <w:sz w:val="24"/>
              </w:rPr>
              <w:t>-0,37</w:t>
            </w:r>
          </w:p>
        </w:tc>
      </w:tr>
    </w:tbl>
    <w:p w14:paraId="7FA521DE" w14:textId="1DFB1435" w:rsidR="007B4BCF" w:rsidRPr="00042862" w:rsidRDefault="007B4BCF" w:rsidP="007B4BCF">
      <w:pPr>
        <w:ind w:firstLine="851"/>
        <w:rPr>
          <w:i/>
          <w:lang w:val="fr-FR"/>
        </w:rPr>
      </w:pPr>
      <w:r w:rsidRPr="00042862">
        <w:rPr>
          <w:i/>
          <w:spacing w:val="-8"/>
          <w:lang w:val="fr-FR"/>
        </w:rPr>
        <w:t>(Chi tiết diện tích đất rừng sản xuất là rừng tự nhiên phân bố cho các tỉnh, thành phố tại phụ lục</w:t>
      </w:r>
      <w:r w:rsidRPr="00042862">
        <w:rPr>
          <w:i/>
          <w:lang w:val="fr-FR"/>
        </w:rPr>
        <w:t>)</w:t>
      </w:r>
    </w:p>
    <w:p w14:paraId="6026C7F0" w14:textId="6CBCF661" w:rsidR="003F48BA" w:rsidRPr="00042862" w:rsidRDefault="003F48BA" w:rsidP="003F48BA">
      <w:pPr>
        <w:pStyle w:val="Heading4"/>
        <w:rPr>
          <w:lang w:val="fr-FR"/>
        </w:rPr>
      </w:pPr>
      <w:r w:rsidRPr="00042862">
        <w:rPr>
          <w:lang w:val="fr-FR"/>
        </w:rPr>
        <w:lastRenderedPageBreak/>
        <w:t>2.2.2. Đất phi nông nghiệp</w:t>
      </w:r>
    </w:p>
    <w:p w14:paraId="6915CE0D" w14:textId="77777777" w:rsidR="009D3160" w:rsidRPr="00042862" w:rsidRDefault="0078764F" w:rsidP="00E57CD1">
      <w:pPr>
        <w:rPr>
          <w:lang w:val="fr-FR"/>
        </w:rPr>
      </w:pPr>
      <w:r w:rsidRPr="00042862">
        <w:rPr>
          <w:noProof/>
        </w:rPr>
        <w:drawing>
          <wp:anchor distT="0" distB="0" distL="114300" distR="114300" simplePos="0" relativeHeight="251722752" behindDoc="0" locked="0" layoutInCell="1" allowOverlap="1" wp14:anchorId="00FABC72" wp14:editId="71877E91">
            <wp:simplePos x="0" y="0"/>
            <wp:positionH relativeFrom="column">
              <wp:posOffset>380365</wp:posOffset>
            </wp:positionH>
            <wp:positionV relativeFrom="paragraph">
              <wp:posOffset>3439160</wp:posOffset>
            </wp:positionV>
            <wp:extent cx="5687695" cy="4310380"/>
            <wp:effectExtent l="0" t="0" r="8255" b="1397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DA30C9" w:rsidRPr="00042862">
        <w:rPr>
          <w:lang w:val="fr-FR"/>
        </w:rPr>
        <w:t>Trong giai đoạn 2021 - 2025, bố trí quỹ đất phù hợp cho các mục đích phi nông nghiệp, trong đó phát triển có trọng tâm, trọng điểm và đầu tư tập trung, hoàn thành dứt điểm những công trình kết cấu hạ tầng then chốt theo hướng hiện đại và tương đối đồng bộ ở các vùng tạo đột phá cho phát triển kinh tế - xã hội. Tiếp tục đầu tư xây dựng mạng lưới giao thông, năng lượng thiết yếu; các công trình thuỷ lợi đa mục tiêu, nâng cao năng lực tưới tiêu chủ động cho các loại cây trồng; xây dựng thêm hồ chứa nước ở vùng thường xuyên bị khô hạn, hệ thống đê sông, đê biển để ứng phó với tình trạng hạn hán, lũ lụt, nước biển dâng do biến đổi khí hậu.</w:t>
      </w:r>
      <w:r w:rsidR="00CB24BA" w:rsidRPr="00042862">
        <w:rPr>
          <w:lang w:val="fr-FR"/>
        </w:rPr>
        <w:t xml:space="preserve"> </w:t>
      </w:r>
    </w:p>
    <w:p w14:paraId="3A865D8F" w14:textId="70A50294" w:rsidR="0078764F" w:rsidRPr="00042862" w:rsidRDefault="00E57CD1" w:rsidP="00E57CD1">
      <w:pPr>
        <w:rPr>
          <w:lang w:val="fr-FR"/>
        </w:rPr>
      </w:pPr>
      <w:r w:rsidRPr="00042862">
        <w:rPr>
          <w:lang w:val="fr-FR"/>
        </w:rPr>
        <w:t>Đ</w:t>
      </w:r>
      <w:r w:rsidR="007B4BCF" w:rsidRPr="00042862">
        <w:rPr>
          <w:lang w:val="fr-FR"/>
        </w:rPr>
        <w:t>iều chỉnh đ</w:t>
      </w:r>
      <w:r w:rsidRPr="00042862">
        <w:rPr>
          <w:lang w:val="fr-FR"/>
        </w:rPr>
        <w:t xml:space="preserve">ến năm 2025, cả nước có </w:t>
      </w:r>
      <w:r w:rsidR="001F40C3" w:rsidRPr="00042862">
        <w:rPr>
          <w:lang w:val="fr-FR"/>
        </w:rPr>
        <w:t>4.</w:t>
      </w:r>
      <w:r w:rsidR="0017115C" w:rsidRPr="00042862">
        <w:rPr>
          <w:lang w:val="fr-FR"/>
        </w:rPr>
        <w:t>585,19</w:t>
      </w:r>
      <w:r w:rsidRPr="00042862">
        <w:rPr>
          <w:lang w:val="fr-FR"/>
        </w:rPr>
        <w:t xml:space="preserve"> nghìn ha, tăng </w:t>
      </w:r>
      <w:r w:rsidR="0017115C" w:rsidRPr="00042862">
        <w:rPr>
          <w:lang w:val="fr-FR"/>
        </w:rPr>
        <w:t>180,30</w:t>
      </w:r>
      <w:r w:rsidRPr="00042862">
        <w:rPr>
          <w:lang w:val="fr-FR"/>
        </w:rPr>
        <w:t xml:space="preserve"> nghìn ha so với </w:t>
      </w:r>
      <w:r w:rsidR="0057629E" w:rsidRPr="00042862">
        <w:rPr>
          <w:lang w:val="fr-FR"/>
        </w:rPr>
        <w:t xml:space="preserve">chỉ tiêu kế hoạch sử dụng đất đến năm 2025 đã được Quốc hội thông qua tại Nghị quyết số 39/2021/QH15 ngày 13 tháng 11 năm 2021. Trong đó, điều chỉnh tăng chủ yếu ở vùng </w:t>
      </w:r>
      <w:r w:rsidR="006A039E" w:rsidRPr="00042862">
        <w:rPr>
          <w:lang w:val="fr-FR"/>
        </w:rPr>
        <w:t>Đồng bằng sông Hồng, vùng Bắc Trung bộ và Duyên hải miền Trung, vùng Đông Nam bộ</w:t>
      </w:r>
      <w:r w:rsidR="0057629E" w:rsidRPr="00042862">
        <w:rPr>
          <w:lang w:val="fr-FR"/>
        </w:rPr>
        <w:t xml:space="preserve">. </w:t>
      </w:r>
    </w:p>
    <w:p w14:paraId="03BA4B87" w14:textId="77777777" w:rsidR="0078764F" w:rsidRPr="00042862" w:rsidRDefault="0078764F" w:rsidP="0078764F">
      <w:pPr>
        <w:pStyle w:val="Biu"/>
        <w:rPr>
          <w:iCs/>
        </w:rPr>
      </w:pPr>
      <w:r w:rsidRPr="00042862">
        <w:t xml:space="preserve">Diện tích đất </w:t>
      </w:r>
      <w:r w:rsidRPr="00042862">
        <w:rPr>
          <w:lang w:val="fr-FR"/>
        </w:rPr>
        <w:t xml:space="preserve">phi </w:t>
      </w:r>
      <w:r w:rsidRPr="00042862">
        <w:t xml:space="preserve">nông nghiệp đến năm 2025 </w:t>
      </w:r>
    </w:p>
    <w:p w14:paraId="4F145EE6" w14:textId="2EA8D6C5" w:rsidR="0078764F" w:rsidRPr="00042862" w:rsidRDefault="0078764F" w:rsidP="009D3160">
      <w:pPr>
        <w:spacing w:line="490" w:lineRule="exact"/>
        <w:ind w:firstLine="851"/>
        <w:rPr>
          <w:lang w:val="fr-FR"/>
        </w:rPr>
      </w:pPr>
      <w:r w:rsidRPr="00042862">
        <w:rPr>
          <w:lang w:val="fr-FR"/>
        </w:rPr>
        <w:lastRenderedPageBreak/>
        <w:t>+ Vùng Trung du miền núi phía Bắc: Điều chỉnh đến năm 2025 đất phi nông nghiệp có 772,</w:t>
      </w:r>
      <w:r w:rsidR="004E2428" w:rsidRPr="00042862">
        <w:rPr>
          <w:lang w:val="fr-FR"/>
        </w:rPr>
        <w:t>22</w:t>
      </w:r>
      <w:r w:rsidRPr="00042862">
        <w:rPr>
          <w:lang w:val="fr-FR"/>
        </w:rPr>
        <w:t xml:space="preserve"> nghìn ha; chiếm 16,84% diện tích đất phi nông nghiệp cả nước; tăng </w:t>
      </w:r>
      <w:r w:rsidR="004E2428" w:rsidRPr="00042862">
        <w:rPr>
          <w:lang w:val="fr-FR"/>
        </w:rPr>
        <w:t>26,58</w:t>
      </w:r>
      <w:r w:rsidRPr="00042862">
        <w:rPr>
          <w:lang w:val="fr-FR"/>
        </w:rPr>
        <w:t xml:space="preserve"> nghìn ha so với diện tích đã được phê duyệt. Diện tích đất phi nông nghiệp điều chỉnh chủ yếu ở các tỉnh: Hoà Binh, Bắc Giang, Lạng Sơn, Cao Bằng, Bắc Kạn, Tuyên Quang. </w:t>
      </w:r>
    </w:p>
    <w:p w14:paraId="5B896CE7" w14:textId="4B68AA32" w:rsidR="0078764F" w:rsidRPr="00042862" w:rsidRDefault="0078764F" w:rsidP="009D3160">
      <w:pPr>
        <w:spacing w:line="490" w:lineRule="exact"/>
        <w:ind w:firstLine="851"/>
        <w:rPr>
          <w:lang w:val="fr-FR"/>
        </w:rPr>
      </w:pPr>
      <w:r w:rsidRPr="00042862">
        <w:rPr>
          <w:lang w:val="fr-FR"/>
        </w:rPr>
        <w:t>+ Vùng Đồng bằng sông Hồng: Điều chỉnh đến năm 2025 đất phi nông nghiệp có 762,</w:t>
      </w:r>
      <w:r w:rsidR="004E2428" w:rsidRPr="00042862">
        <w:rPr>
          <w:lang w:val="fr-FR"/>
        </w:rPr>
        <w:t>20</w:t>
      </w:r>
      <w:r w:rsidRPr="00042862">
        <w:rPr>
          <w:lang w:val="fr-FR"/>
        </w:rPr>
        <w:t xml:space="preserve"> nghìn ha; chiếm 16,62% diện tích đất phi nông nghiệp cả nước; tăng </w:t>
      </w:r>
      <w:r w:rsidR="004E2428" w:rsidRPr="00042862">
        <w:rPr>
          <w:lang w:val="fr-FR"/>
        </w:rPr>
        <w:t>44,24</w:t>
      </w:r>
      <w:r w:rsidRPr="00042862">
        <w:rPr>
          <w:lang w:val="fr-FR"/>
        </w:rPr>
        <w:t xml:space="preserve"> nghìn ha so với diện tích đã được phê duyệt. Diện tích đất phi nông nghiệp điều chỉnh chủ yếu ở các tỉnh: Hưng Yên, Nam Định, Hải Dương, Thái Bình, Bắc Ninh. </w:t>
      </w:r>
    </w:p>
    <w:p w14:paraId="4223C178" w14:textId="46410D9A" w:rsidR="0078764F" w:rsidRPr="00042862" w:rsidRDefault="0078764F" w:rsidP="009D3160">
      <w:pPr>
        <w:spacing w:line="490" w:lineRule="exact"/>
        <w:ind w:firstLine="851"/>
        <w:rPr>
          <w:lang w:val="fr-FR"/>
        </w:rPr>
      </w:pPr>
      <w:r w:rsidRPr="00042862">
        <w:rPr>
          <w:lang w:val="fr-FR"/>
        </w:rPr>
        <w:t>+ Vùng Bắc Trung Bộ và Duyên hải miền Trung: Điều chỉnh đến năm 2025 đất phi nông nghiệp có 1.</w:t>
      </w:r>
      <w:r w:rsidR="004E2428" w:rsidRPr="00042862">
        <w:rPr>
          <w:lang w:val="fr-FR"/>
        </w:rPr>
        <w:t>327,71 nghìn ha; chiếm 28,96</w:t>
      </w:r>
      <w:r w:rsidRPr="00042862">
        <w:rPr>
          <w:lang w:val="fr-FR"/>
        </w:rPr>
        <w:t xml:space="preserve">% diện tích đất phi nông nghiệp cả nước; tăng </w:t>
      </w:r>
      <w:r w:rsidR="004E2428" w:rsidRPr="00042862">
        <w:rPr>
          <w:lang w:val="fr-FR"/>
        </w:rPr>
        <w:t>46,07</w:t>
      </w:r>
      <w:r w:rsidRPr="00042862">
        <w:rPr>
          <w:lang w:val="fr-FR"/>
        </w:rPr>
        <w:t xml:space="preserve"> nghìn ha so với diện tích đã được phê duyệt. Diện tích đất phi nông nghiệp điều chỉnh chủ yếu ở các tỉnh: Thanh Hóa, Khánh Hòa, Phú Yên, Bình Định, Quảng Ngãi. </w:t>
      </w:r>
    </w:p>
    <w:p w14:paraId="70C1F37B" w14:textId="5AC91BBA" w:rsidR="0078764F" w:rsidRPr="00042862" w:rsidRDefault="0078764F" w:rsidP="009D3160">
      <w:pPr>
        <w:spacing w:line="490" w:lineRule="exact"/>
        <w:ind w:firstLine="851"/>
        <w:rPr>
          <w:lang w:val="fr-FR"/>
        </w:rPr>
      </w:pPr>
      <w:r w:rsidRPr="00042862">
        <w:rPr>
          <w:lang w:val="fr-FR"/>
        </w:rPr>
        <w:t>+ Vùng Tây Nguyên: Điều chỉnh đến năm 2025 đất phi nông nghiệp có 412,16 nghìn ha; chiếm 8,9</w:t>
      </w:r>
      <w:r w:rsidR="00752BF3" w:rsidRPr="00042862">
        <w:rPr>
          <w:lang w:val="fr-FR"/>
        </w:rPr>
        <w:t>9</w:t>
      </w:r>
      <w:r w:rsidRPr="00042862">
        <w:rPr>
          <w:lang w:val="fr-FR"/>
        </w:rPr>
        <w:t xml:space="preserve">% diện tích đất phi nông nghiệp cả nước; tăng 7,26 nghìn ha so với diện tích đã được phê duyệt. Diện tích đất phi nông nghiệp điều chỉnh chủ yếu ở các tỉnh Đắk Nông, Gia Lai, Đắk Lắk, Kon Tum. </w:t>
      </w:r>
    </w:p>
    <w:p w14:paraId="5BA69C2F" w14:textId="09FFD142" w:rsidR="0078764F" w:rsidRPr="00042862" w:rsidRDefault="0078764F" w:rsidP="009D3160">
      <w:pPr>
        <w:spacing w:line="490" w:lineRule="exact"/>
        <w:ind w:firstLine="851"/>
        <w:rPr>
          <w:lang w:val="fr-FR"/>
        </w:rPr>
      </w:pPr>
      <w:r w:rsidRPr="00042862">
        <w:rPr>
          <w:lang w:val="fr-FR"/>
        </w:rPr>
        <w:t xml:space="preserve">+ Vùng Đông Nam Bộ: Điều chỉnh đến năm 2025 đất phi nông nghiệp có </w:t>
      </w:r>
      <w:r w:rsidR="00752BF3" w:rsidRPr="00042862">
        <w:rPr>
          <w:lang w:val="fr-FR"/>
        </w:rPr>
        <w:t>568,62</w:t>
      </w:r>
      <w:r w:rsidRPr="00042862">
        <w:rPr>
          <w:lang w:val="fr-FR"/>
        </w:rPr>
        <w:t xml:space="preserve"> nghìn ha; chiếm 12,4</w:t>
      </w:r>
      <w:r w:rsidR="00752BF3" w:rsidRPr="00042862">
        <w:rPr>
          <w:lang w:val="fr-FR"/>
        </w:rPr>
        <w:t>0</w:t>
      </w:r>
      <w:r w:rsidRPr="00042862">
        <w:rPr>
          <w:lang w:val="fr-FR"/>
        </w:rPr>
        <w:t xml:space="preserve">% diện tích đất phi nông nghiệp cả nước; tăng </w:t>
      </w:r>
      <w:r w:rsidR="006621AA" w:rsidRPr="00042862">
        <w:rPr>
          <w:lang w:val="fr-FR"/>
        </w:rPr>
        <w:t>42,99</w:t>
      </w:r>
      <w:r w:rsidRPr="00042862">
        <w:rPr>
          <w:lang w:val="fr-FR"/>
        </w:rPr>
        <w:t xml:space="preserve"> nghìn ha so với diện tích đã được phê duyệt. Diện tích đất phi nông nghiệp điều chỉnh chủ yếu ở các tỉnh, thành phố: Đồng Nai, Hồ Chí Minh, Bình Phước. </w:t>
      </w:r>
    </w:p>
    <w:p w14:paraId="21C2A37F" w14:textId="15E9D616" w:rsidR="0078764F" w:rsidRPr="00042862" w:rsidRDefault="0078764F" w:rsidP="009D3160">
      <w:pPr>
        <w:spacing w:line="490" w:lineRule="exact"/>
        <w:ind w:firstLine="851"/>
        <w:rPr>
          <w:lang w:val="fr-FR"/>
        </w:rPr>
      </w:pPr>
      <w:r w:rsidRPr="00042862">
        <w:rPr>
          <w:lang w:val="fr-FR"/>
        </w:rPr>
        <w:t>+ Vùng Đồng Bằng sông Cửu Long: Điều chỉnh đến năm 2025 đất phi nông nghiệp có 742,28 nghìn ha; chiếm 16,1</w:t>
      </w:r>
      <w:r w:rsidR="006621AA" w:rsidRPr="00042862">
        <w:rPr>
          <w:lang w:val="fr-FR"/>
        </w:rPr>
        <w:t>9</w:t>
      </w:r>
      <w:r w:rsidRPr="00042862">
        <w:rPr>
          <w:lang w:val="fr-FR"/>
        </w:rPr>
        <w:t xml:space="preserve">% diện tích đất phi nông nghiệp cả nước; tăng 13,16 nghìn ha so với diện tích đã được phê duyệt. Diện tích đất phi nông nghiệp điều chỉnh chủ yếu ở các tỉnh: Long An, Đồng Tháp, Vĩnh Long, Hậu Giang. </w:t>
      </w:r>
    </w:p>
    <w:p w14:paraId="27E0C920" w14:textId="77777777" w:rsidR="00E57CD1" w:rsidRPr="00042862" w:rsidRDefault="00E57CD1" w:rsidP="00C64BA5">
      <w:pPr>
        <w:pStyle w:val="Bng"/>
        <w:rPr>
          <w:lang w:val="fr-FR"/>
        </w:rPr>
      </w:pPr>
      <w:r w:rsidRPr="00042862">
        <w:rPr>
          <w:lang w:val="fr-FR"/>
        </w:rPr>
        <w:lastRenderedPageBreak/>
        <w:t>Diện tích đất phi nông nghiệp đến năm 2025 phân theo vùng kinh tế - xã hội</w:t>
      </w:r>
    </w:p>
    <w:tbl>
      <w:tblPr>
        <w:tblW w:w="9894" w:type="dxa"/>
        <w:tblLook w:val="04A0" w:firstRow="1" w:lastRow="0" w:firstColumn="1" w:lastColumn="0" w:noHBand="0" w:noVBand="1"/>
      </w:tblPr>
      <w:tblGrid>
        <w:gridCol w:w="956"/>
        <w:gridCol w:w="3275"/>
        <w:gridCol w:w="1171"/>
        <w:gridCol w:w="1229"/>
        <w:gridCol w:w="1171"/>
        <w:gridCol w:w="900"/>
        <w:gridCol w:w="1192"/>
      </w:tblGrid>
      <w:tr w:rsidR="00042862" w:rsidRPr="00042862" w14:paraId="59426BD5" w14:textId="77777777" w:rsidTr="002A45D7">
        <w:trPr>
          <w:trHeight w:val="1056"/>
          <w:tblHeader/>
        </w:trPr>
        <w:tc>
          <w:tcPr>
            <w:tcW w:w="9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908E10" w14:textId="77777777" w:rsidR="00E57CD1" w:rsidRPr="00042862" w:rsidRDefault="00E57CD1" w:rsidP="002A77E4">
            <w:pPr>
              <w:spacing w:before="0" w:after="0" w:line="240" w:lineRule="auto"/>
              <w:ind w:firstLine="0"/>
              <w:jc w:val="center"/>
              <w:rPr>
                <w:sz w:val="24"/>
              </w:rPr>
            </w:pPr>
            <w:r w:rsidRPr="00042862">
              <w:rPr>
                <w:sz w:val="24"/>
              </w:rPr>
              <w:t>STT</w:t>
            </w:r>
          </w:p>
        </w:tc>
        <w:tc>
          <w:tcPr>
            <w:tcW w:w="3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A6F9EB"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1CE7AD2" w14:textId="5C7D63C4"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071" w:type="dxa"/>
            <w:gridSpan w:val="2"/>
            <w:tcBorders>
              <w:top w:val="single" w:sz="4" w:space="0" w:color="auto"/>
              <w:left w:val="nil"/>
              <w:bottom w:val="single" w:sz="4" w:space="0" w:color="auto"/>
              <w:right w:val="single" w:sz="4" w:space="0" w:color="000000"/>
            </w:tcBorders>
            <w:shd w:val="clear" w:color="auto" w:fill="auto"/>
            <w:vAlign w:val="center"/>
            <w:hideMark/>
          </w:tcPr>
          <w:p w14:paraId="594AAAF2"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8CEBE5"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4FE492EE" w14:textId="77777777" w:rsidTr="006621AA">
        <w:trPr>
          <w:trHeight w:val="610"/>
          <w:tblHead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42FBAB2" w14:textId="77777777" w:rsidR="00E57CD1" w:rsidRPr="00042862" w:rsidRDefault="00E57CD1" w:rsidP="002A77E4">
            <w:pPr>
              <w:spacing w:before="0" w:after="0" w:line="240" w:lineRule="auto"/>
              <w:ind w:firstLine="0"/>
              <w:jc w:val="left"/>
              <w:rPr>
                <w:sz w:val="24"/>
              </w:rPr>
            </w:pPr>
          </w:p>
        </w:tc>
        <w:tc>
          <w:tcPr>
            <w:tcW w:w="3275" w:type="dxa"/>
            <w:vMerge/>
            <w:tcBorders>
              <w:top w:val="single" w:sz="4" w:space="0" w:color="auto"/>
              <w:left w:val="single" w:sz="4" w:space="0" w:color="auto"/>
              <w:bottom w:val="single" w:sz="4" w:space="0" w:color="000000"/>
              <w:right w:val="single" w:sz="4" w:space="0" w:color="auto"/>
            </w:tcBorders>
            <w:vAlign w:val="center"/>
            <w:hideMark/>
          </w:tcPr>
          <w:p w14:paraId="161A2339" w14:textId="77777777" w:rsidR="00E57CD1" w:rsidRPr="00042862" w:rsidRDefault="00E57CD1" w:rsidP="002A77E4">
            <w:pPr>
              <w:spacing w:before="0" w:after="0" w:line="240" w:lineRule="auto"/>
              <w:ind w:firstLine="0"/>
              <w:jc w:val="left"/>
              <w:rPr>
                <w:sz w:val="24"/>
              </w:rPr>
            </w:pPr>
          </w:p>
        </w:tc>
        <w:tc>
          <w:tcPr>
            <w:tcW w:w="1171" w:type="dxa"/>
            <w:tcBorders>
              <w:top w:val="nil"/>
              <w:left w:val="nil"/>
              <w:bottom w:val="single" w:sz="4" w:space="0" w:color="auto"/>
              <w:right w:val="single" w:sz="4" w:space="0" w:color="auto"/>
            </w:tcBorders>
            <w:shd w:val="clear" w:color="auto" w:fill="auto"/>
            <w:vAlign w:val="center"/>
            <w:hideMark/>
          </w:tcPr>
          <w:p w14:paraId="03C5EC0C"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229" w:type="dxa"/>
            <w:tcBorders>
              <w:top w:val="nil"/>
              <w:left w:val="nil"/>
              <w:bottom w:val="single" w:sz="4" w:space="0" w:color="auto"/>
              <w:right w:val="single" w:sz="4" w:space="0" w:color="auto"/>
            </w:tcBorders>
            <w:shd w:val="clear" w:color="auto" w:fill="auto"/>
            <w:vAlign w:val="center"/>
            <w:hideMark/>
          </w:tcPr>
          <w:p w14:paraId="5AFD2D86"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71" w:type="dxa"/>
            <w:tcBorders>
              <w:top w:val="nil"/>
              <w:left w:val="nil"/>
              <w:bottom w:val="single" w:sz="4" w:space="0" w:color="auto"/>
              <w:right w:val="single" w:sz="4" w:space="0" w:color="auto"/>
            </w:tcBorders>
            <w:shd w:val="clear" w:color="auto" w:fill="auto"/>
            <w:vAlign w:val="center"/>
            <w:hideMark/>
          </w:tcPr>
          <w:p w14:paraId="3DC84B1E"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00" w:type="dxa"/>
            <w:tcBorders>
              <w:top w:val="nil"/>
              <w:left w:val="nil"/>
              <w:bottom w:val="single" w:sz="4" w:space="0" w:color="auto"/>
              <w:right w:val="single" w:sz="4" w:space="0" w:color="auto"/>
            </w:tcBorders>
            <w:shd w:val="clear" w:color="auto" w:fill="auto"/>
            <w:vAlign w:val="center"/>
            <w:hideMark/>
          </w:tcPr>
          <w:p w14:paraId="47F684C8"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5750C00D" w14:textId="77777777" w:rsidR="00E57CD1" w:rsidRPr="00042862" w:rsidRDefault="00E57CD1" w:rsidP="002A77E4">
            <w:pPr>
              <w:spacing w:before="0" w:after="0" w:line="240" w:lineRule="auto"/>
              <w:ind w:firstLine="0"/>
              <w:jc w:val="left"/>
              <w:rPr>
                <w:sz w:val="24"/>
              </w:rPr>
            </w:pPr>
          </w:p>
        </w:tc>
      </w:tr>
      <w:tr w:rsidR="00042862" w:rsidRPr="00042862" w14:paraId="6848F7CD" w14:textId="77777777" w:rsidTr="006621AA">
        <w:trPr>
          <w:trHeight w:val="237"/>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EE596FF" w14:textId="77777777" w:rsidR="00E57CD1" w:rsidRPr="00042862" w:rsidRDefault="00E57CD1" w:rsidP="002A77E4">
            <w:pPr>
              <w:spacing w:before="0" w:after="0" w:line="240" w:lineRule="auto"/>
              <w:ind w:firstLine="0"/>
              <w:jc w:val="center"/>
              <w:rPr>
                <w:sz w:val="16"/>
                <w:szCs w:val="20"/>
              </w:rPr>
            </w:pPr>
            <w:r w:rsidRPr="00042862">
              <w:rPr>
                <w:sz w:val="16"/>
                <w:szCs w:val="20"/>
              </w:rPr>
              <w:t>(1)</w:t>
            </w:r>
          </w:p>
        </w:tc>
        <w:tc>
          <w:tcPr>
            <w:tcW w:w="3275" w:type="dxa"/>
            <w:tcBorders>
              <w:top w:val="nil"/>
              <w:left w:val="nil"/>
              <w:bottom w:val="single" w:sz="4" w:space="0" w:color="auto"/>
              <w:right w:val="single" w:sz="4" w:space="0" w:color="auto"/>
            </w:tcBorders>
            <w:shd w:val="clear" w:color="auto" w:fill="auto"/>
            <w:noWrap/>
            <w:vAlign w:val="center"/>
            <w:hideMark/>
          </w:tcPr>
          <w:p w14:paraId="18DE62A5" w14:textId="77777777" w:rsidR="00E57CD1" w:rsidRPr="00042862" w:rsidRDefault="00E57CD1" w:rsidP="002A77E4">
            <w:pPr>
              <w:spacing w:before="0" w:after="0" w:line="240" w:lineRule="auto"/>
              <w:ind w:firstLine="0"/>
              <w:jc w:val="center"/>
              <w:rPr>
                <w:sz w:val="16"/>
                <w:szCs w:val="20"/>
              </w:rPr>
            </w:pPr>
            <w:r w:rsidRPr="00042862">
              <w:rPr>
                <w:sz w:val="16"/>
                <w:szCs w:val="20"/>
              </w:rPr>
              <w:t>(2)</w:t>
            </w:r>
          </w:p>
        </w:tc>
        <w:tc>
          <w:tcPr>
            <w:tcW w:w="1171" w:type="dxa"/>
            <w:tcBorders>
              <w:top w:val="nil"/>
              <w:left w:val="nil"/>
              <w:bottom w:val="single" w:sz="4" w:space="0" w:color="auto"/>
              <w:right w:val="single" w:sz="4" w:space="0" w:color="auto"/>
            </w:tcBorders>
            <w:shd w:val="clear" w:color="auto" w:fill="auto"/>
            <w:noWrap/>
            <w:vAlign w:val="center"/>
            <w:hideMark/>
          </w:tcPr>
          <w:p w14:paraId="267B1BA6" w14:textId="77777777" w:rsidR="00E57CD1" w:rsidRPr="00042862" w:rsidRDefault="00E57CD1" w:rsidP="002A77E4">
            <w:pPr>
              <w:spacing w:before="0" w:after="0" w:line="240" w:lineRule="auto"/>
              <w:ind w:firstLine="0"/>
              <w:jc w:val="center"/>
              <w:rPr>
                <w:sz w:val="16"/>
                <w:szCs w:val="20"/>
              </w:rPr>
            </w:pPr>
            <w:r w:rsidRPr="00042862">
              <w:rPr>
                <w:sz w:val="16"/>
                <w:szCs w:val="20"/>
              </w:rPr>
              <w:t>(3)</w:t>
            </w:r>
          </w:p>
        </w:tc>
        <w:tc>
          <w:tcPr>
            <w:tcW w:w="1229" w:type="dxa"/>
            <w:tcBorders>
              <w:top w:val="nil"/>
              <w:left w:val="nil"/>
              <w:bottom w:val="single" w:sz="4" w:space="0" w:color="auto"/>
              <w:right w:val="single" w:sz="4" w:space="0" w:color="auto"/>
            </w:tcBorders>
            <w:shd w:val="clear" w:color="auto" w:fill="auto"/>
            <w:noWrap/>
            <w:vAlign w:val="center"/>
            <w:hideMark/>
          </w:tcPr>
          <w:p w14:paraId="5BE082A0" w14:textId="77777777" w:rsidR="00E57CD1" w:rsidRPr="00042862" w:rsidRDefault="00E57CD1" w:rsidP="002A77E4">
            <w:pPr>
              <w:spacing w:before="0" w:after="0" w:line="240" w:lineRule="auto"/>
              <w:ind w:firstLine="0"/>
              <w:jc w:val="center"/>
              <w:rPr>
                <w:sz w:val="16"/>
                <w:szCs w:val="20"/>
              </w:rPr>
            </w:pPr>
            <w:r w:rsidRPr="00042862">
              <w:rPr>
                <w:sz w:val="16"/>
                <w:szCs w:val="20"/>
              </w:rPr>
              <w:t>(4)</w:t>
            </w:r>
          </w:p>
        </w:tc>
        <w:tc>
          <w:tcPr>
            <w:tcW w:w="1171" w:type="dxa"/>
            <w:tcBorders>
              <w:top w:val="nil"/>
              <w:left w:val="nil"/>
              <w:bottom w:val="single" w:sz="4" w:space="0" w:color="auto"/>
              <w:right w:val="single" w:sz="4" w:space="0" w:color="auto"/>
            </w:tcBorders>
            <w:shd w:val="clear" w:color="auto" w:fill="auto"/>
            <w:noWrap/>
            <w:vAlign w:val="center"/>
            <w:hideMark/>
          </w:tcPr>
          <w:p w14:paraId="4F000D5D" w14:textId="77777777" w:rsidR="00E57CD1" w:rsidRPr="00042862" w:rsidRDefault="00E57CD1" w:rsidP="002A77E4">
            <w:pPr>
              <w:spacing w:before="0" w:after="0" w:line="240" w:lineRule="auto"/>
              <w:ind w:firstLine="0"/>
              <w:jc w:val="center"/>
              <w:rPr>
                <w:sz w:val="16"/>
                <w:szCs w:val="20"/>
              </w:rPr>
            </w:pPr>
            <w:r w:rsidRPr="00042862">
              <w:rPr>
                <w:sz w:val="16"/>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14:paraId="500D8F70" w14:textId="77777777" w:rsidR="00E57CD1" w:rsidRPr="00042862" w:rsidRDefault="00E57CD1" w:rsidP="002A77E4">
            <w:pPr>
              <w:spacing w:before="0" w:after="0" w:line="240" w:lineRule="auto"/>
              <w:ind w:firstLine="0"/>
              <w:jc w:val="center"/>
              <w:rPr>
                <w:sz w:val="16"/>
                <w:szCs w:val="20"/>
              </w:rPr>
            </w:pPr>
            <w:r w:rsidRPr="00042862">
              <w:rPr>
                <w:sz w:val="16"/>
                <w:szCs w:val="20"/>
              </w:rPr>
              <w:t>(6)</w:t>
            </w:r>
          </w:p>
        </w:tc>
        <w:tc>
          <w:tcPr>
            <w:tcW w:w="1192" w:type="dxa"/>
            <w:tcBorders>
              <w:top w:val="nil"/>
              <w:left w:val="nil"/>
              <w:bottom w:val="single" w:sz="4" w:space="0" w:color="auto"/>
              <w:right w:val="single" w:sz="4" w:space="0" w:color="auto"/>
            </w:tcBorders>
            <w:shd w:val="clear" w:color="auto" w:fill="auto"/>
            <w:noWrap/>
            <w:vAlign w:val="center"/>
            <w:hideMark/>
          </w:tcPr>
          <w:p w14:paraId="33448FAF" w14:textId="77777777" w:rsidR="00E57CD1" w:rsidRPr="00042862" w:rsidRDefault="00E57CD1" w:rsidP="002A77E4">
            <w:pPr>
              <w:spacing w:before="0" w:after="0" w:line="240" w:lineRule="auto"/>
              <w:ind w:firstLine="0"/>
              <w:jc w:val="center"/>
              <w:rPr>
                <w:sz w:val="16"/>
                <w:szCs w:val="20"/>
              </w:rPr>
            </w:pPr>
            <w:r w:rsidRPr="00042862">
              <w:rPr>
                <w:sz w:val="16"/>
                <w:szCs w:val="20"/>
              </w:rPr>
              <w:t>(7) = (5) - (3)</w:t>
            </w:r>
          </w:p>
        </w:tc>
      </w:tr>
      <w:tr w:rsidR="00042862" w:rsidRPr="00042862" w14:paraId="2A1909E2" w14:textId="77777777" w:rsidTr="006621AA">
        <w:trPr>
          <w:trHeight w:val="38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2575B66" w14:textId="77777777" w:rsidR="006621AA" w:rsidRPr="00042862" w:rsidRDefault="006621AA" w:rsidP="006621AA">
            <w:pPr>
              <w:spacing w:before="0" w:after="0" w:line="240" w:lineRule="auto"/>
              <w:ind w:firstLine="0"/>
              <w:jc w:val="center"/>
              <w:rPr>
                <w:sz w:val="24"/>
              </w:rPr>
            </w:pPr>
            <w:r w:rsidRPr="00042862">
              <w:rPr>
                <w:sz w:val="24"/>
              </w:rPr>
              <w:t> </w:t>
            </w:r>
          </w:p>
        </w:tc>
        <w:tc>
          <w:tcPr>
            <w:tcW w:w="3275" w:type="dxa"/>
            <w:tcBorders>
              <w:top w:val="nil"/>
              <w:left w:val="nil"/>
              <w:bottom w:val="single" w:sz="4" w:space="0" w:color="auto"/>
              <w:right w:val="single" w:sz="4" w:space="0" w:color="auto"/>
            </w:tcBorders>
            <w:shd w:val="clear" w:color="auto" w:fill="auto"/>
            <w:noWrap/>
            <w:vAlign w:val="center"/>
            <w:hideMark/>
          </w:tcPr>
          <w:p w14:paraId="7C5A2F6B" w14:textId="77777777" w:rsidR="006621AA" w:rsidRPr="00042862" w:rsidRDefault="006621AA" w:rsidP="006621AA">
            <w:pPr>
              <w:spacing w:before="0" w:after="0" w:line="240" w:lineRule="auto"/>
              <w:ind w:firstLine="0"/>
              <w:jc w:val="center"/>
              <w:rPr>
                <w:b/>
                <w:bCs/>
                <w:sz w:val="24"/>
              </w:rPr>
            </w:pPr>
            <w:r w:rsidRPr="00042862">
              <w:rPr>
                <w:b/>
                <w:bCs/>
                <w:sz w:val="24"/>
              </w:rPr>
              <w:t>Cả nước</w:t>
            </w:r>
          </w:p>
        </w:tc>
        <w:tc>
          <w:tcPr>
            <w:tcW w:w="1171" w:type="dxa"/>
            <w:tcBorders>
              <w:top w:val="nil"/>
              <w:left w:val="nil"/>
              <w:bottom w:val="single" w:sz="4" w:space="0" w:color="auto"/>
              <w:right w:val="single" w:sz="4" w:space="0" w:color="auto"/>
            </w:tcBorders>
            <w:shd w:val="clear" w:color="auto" w:fill="auto"/>
            <w:noWrap/>
            <w:vAlign w:val="center"/>
            <w:hideMark/>
          </w:tcPr>
          <w:p w14:paraId="2ADA1422" w14:textId="3A738294" w:rsidR="006621AA" w:rsidRPr="00042862" w:rsidRDefault="006621AA" w:rsidP="006621AA">
            <w:pPr>
              <w:spacing w:before="0" w:after="0" w:line="240" w:lineRule="auto"/>
              <w:ind w:firstLine="0"/>
              <w:jc w:val="center"/>
              <w:rPr>
                <w:b/>
                <w:bCs/>
                <w:sz w:val="24"/>
              </w:rPr>
            </w:pPr>
            <w:r w:rsidRPr="00042862">
              <w:rPr>
                <w:b/>
                <w:bCs/>
                <w:sz w:val="24"/>
              </w:rPr>
              <w:t>4.404,89</w:t>
            </w:r>
          </w:p>
        </w:tc>
        <w:tc>
          <w:tcPr>
            <w:tcW w:w="1229" w:type="dxa"/>
            <w:tcBorders>
              <w:top w:val="nil"/>
              <w:left w:val="nil"/>
              <w:bottom w:val="single" w:sz="4" w:space="0" w:color="auto"/>
              <w:right w:val="single" w:sz="4" w:space="0" w:color="auto"/>
            </w:tcBorders>
            <w:shd w:val="clear" w:color="auto" w:fill="auto"/>
            <w:noWrap/>
            <w:vAlign w:val="center"/>
            <w:hideMark/>
          </w:tcPr>
          <w:p w14:paraId="0B43245C" w14:textId="556A13C5" w:rsidR="006621AA" w:rsidRPr="00042862" w:rsidRDefault="006621AA" w:rsidP="006621AA">
            <w:pPr>
              <w:ind w:firstLine="0"/>
              <w:jc w:val="center"/>
              <w:rPr>
                <w:b/>
                <w:bCs/>
                <w:sz w:val="24"/>
              </w:rPr>
            </w:pPr>
            <w:r w:rsidRPr="00042862">
              <w:rPr>
                <w:b/>
                <w:bCs/>
                <w:sz w:val="24"/>
              </w:rPr>
              <w:t>100,00</w:t>
            </w:r>
          </w:p>
        </w:tc>
        <w:tc>
          <w:tcPr>
            <w:tcW w:w="1171" w:type="dxa"/>
            <w:tcBorders>
              <w:top w:val="nil"/>
              <w:left w:val="nil"/>
              <w:bottom w:val="single" w:sz="4" w:space="0" w:color="auto"/>
              <w:right w:val="single" w:sz="4" w:space="0" w:color="auto"/>
            </w:tcBorders>
            <w:shd w:val="clear" w:color="auto" w:fill="auto"/>
            <w:noWrap/>
            <w:vAlign w:val="center"/>
            <w:hideMark/>
          </w:tcPr>
          <w:p w14:paraId="29D6A641" w14:textId="40A71CD1" w:rsidR="006621AA" w:rsidRPr="00042862" w:rsidRDefault="006621AA" w:rsidP="006621AA">
            <w:pPr>
              <w:ind w:firstLine="0"/>
              <w:jc w:val="center"/>
              <w:rPr>
                <w:b/>
                <w:bCs/>
                <w:sz w:val="24"/>
              </w:rPr>
            </w:pPr>
            <w:r w:rsidRPr="00042862">
              <w:rPr>
                <w:b/>
                <w:bCs/>
                <w:sz w:val="24"/>
                <w:szCs w:val="20"/>
              </w:rPr>
              <w:t>4.585,19</w:t>
            </w:r>
          </w:p>
        </w:tc>
        <w:tc>
          <w:tcPr>
            <w:tcW w:w="900" w:type="dxa"/>
            <w:tcBorders>
              <w:top w:val="nil"/>
              <w:left w:val="nil"/>
              <w:bottom w:val="single" w:sz="4" w:space="0" w:color="auto"/>
              <w:right w:val="single" w:sz="4" w:space="0" w:color="auto"/>
            </w:tcBorders>
            <w:shd w:val="clear" w:color="auto" w:fill="auto"/>
            <w:noWrap/>
            <w:vAlign w:val="center"/>
            <w:hideMark/>
          </w:tcPr>
          <w:p w14:paraId="2AB4D45F" w14:textId="6830B6FE" w:rsidR="006621AA" w:rsidRPr="00042862" w:rsidRDefault="006621AA" w:rsidP="006621AA">
            <w:pPr>
              <w:ind w:firstLine="0"/>
              <w:jc w:val="center"/>
              <w:rPr>
                <w:b/>
                <w:bCs/>
                <w:sz w:val="24"/>
              </w:rPr>
            </w:pPr>
            <w:r w:rsidRPr="00042862">
              <w:rPr>
                <w:b/>
                <w:bCs/>
                <w:sz w:val="24"/>
                <w:szCs w:val="20"/>
              </w:rPr>
              <w:t>100,00</w:t>
            </w:r>
          </w:p>
        </w:tc>
        <w:tc>
          <w:tcPr>
            <w:tcW w:w="1192" w:type="dxa"/>
            <w:tcBorders>
              <w:top w:val="nil"/>
              <w:left w:val="nil"/>
              <w:bottom w:val="single" w:sz="4" w:space="0" w:color="auto"/>
              <w:right w:val="single" w:sz="4" w:space="0" w:color="auto"/>
            </w:tcBorders>
            <w:shd w:val="clear" w:color="auto" w:fill="auto"/>
            <w:noWrap/>
            <w:vAlign w:val="center"/>
            <w:hideMark/>
          </w:tcPr>
          <w:p w14:paraId="7644024C" w14:textId="1EEDF867" w:rsidR="006621AA" w:rsidRPr="00042862" w:rsidRDefault="006621AA" w:rsidP="006621AA">
            <w:pPr>
              <w:ind w:firstLine="0"/>
              <w:jc w:val="center"/>
              <w:rPr>
                <w:b/>
                <w:bCs/>
                <w:sz w:val="24"/>
              </w:rPr>
            </w:pPr>
            <w:r w:rsidRPr="00042862">
              <w:rPr>
                <w:b/>
                <w:bCs/>
                <w:sz w:val="24"/>
                <w:szCs w:val="20"/>
              </w:rPr>
              <w:t>180,30</w:t>
            </w:r>
          </w:p>
        </w:tc>
      </w:tr>
      <w:tr w:rsidR="00042862" w:rsidRPr="00042862" w14:paraId="20D6EAF1" w14:textId="77777777" w:rsidTr="006621AA">
        <w:trPr>
          <w:trHeight w:val="38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D9CE8B6" w14:textId="77777777" w:rsidR="006621AA" w:rsidRPr="00042862" w:rsidRDefault="006621AA" w:rsidP="006621AA">
            <w:pPr>
              <w:spacing w:before="0" w:after="0" w:line="240" w:lineRule="auto"/>
              <w:ind w:firstLine="0"/>
              <w:jc w:val="center"/>
              <w:rPr>
                <w:sz w:val="24"/>
              </w:rPr>
            </w:pPr>
            <w:r w:rsidRPr="00042862">
              <w:rPr>
                <w:sz w:val="24"/>
              </w:rPr>
              <w:t>1</w:t>
            </w:r>
          </w:p>
        </w:tc>
        <w:tc>
          <w:tcPr>
            <w:tcW w:w="3275" w:type="dxa"/>
            <w:tcBorders>
              <w:top w:val="nil"/>
              <w:left w:val="nil"/>
              <w:bottom w:val="single" w:sz="4" w:space="0" w:color="auto"/>
              <w:right w:val="single" w:sz="4" w:space="0" w:color="auto"/>
            </w:tcBorders>
            <w:shd w:val="clear" w:color="auto" w:fill="auto"/>
            <w:noWrap/>
            <w:vAlign w:val="center"/>
            <w:hideMark/>
          </w:tcPr>
          <w:p w14:paraId="27985E24" w14:textId="77777777" w:rsidR="006621AA" w:rsidRPr="00042862" w:rsidRDefault="006621AA" w:rsidP="006621AA">
            <w:pPr>
              <w:spacing w:before="0" w:after="0" w:line="240" w:lineRule="auto"/>
              <w:ind w:firstLine="0"/>
              <w:jc w:val="left"/>
              <w:rPr>
                <w:sz w:val="24"/>
              </w:rPr>
            </w:pPr>
            <w:r w:rsidRPr="00042862">
              <w:rPr>
                <w:sz w:val="24"/>
              </w:rPr>
              <w:t>Vùng Trung du và miền núi phía Bắc</w:t>
            </w:r>
          </w:p>
        </w:tc>
        <w:tc>
          <w:tcPr>
            <w:tcW w:w="1171" w:type="dxa"/>
            <w:tcBorders>
              <w:top w:val="nil"/>
              <w:left w:val="nil"/>
              <w:bottom w:val="single" w:sz="4" w:space="0" w:color="auto"/>
              <w:right w:val="single" w:sz="4" w:space="0" w:color="auto"/>
            </w:tcBorders>
            <w:shd w:val="clear" w:color="auto" w:fill="auto"/>
            <w:noWrap/>
            <w:vAlign w:val="center"/>
            <w:hideMark/>
          </w:tcPr>
          <w:p w14:paraId="1B60649F" w14:textId="225ABD2D" w:rsidR="006621AA" w:rsidRPr="00042862" w:rsidRDefault="006621AA" w:rsidP="006621AA">
            <w:pPr>
              <w:ind w:firstLine="0"/>
              <w:jc w:val="center"/>
              <w:rPr>
                <w:sz w:val="24"/>
              </w:rPr>
            </w:pPr>
            <w:r w:rsidRPr="00042862">
              <w:rPr>
                <w:sz w:val="24"/>
              </w:rPr>
              <w:t>745,64</w:t>
            </w:r>
          </w:p>
        </w:tc>
        <w:tc>
          <w:tcPr>
            <w:tcW w:w="1229" w:type="dxa"/>
            <w:tcBorders>
              <w:top w:val="nil"/>
              <w:left w:val="nil"/>
              <w:bottom w:val="single" w:sz="4" w:space="0" w:color="auto"/>
              <w:right w:val="single" w:sz="4" w:space="0" w:color="auto"/>
            </w:tcBorders>
            <w:shd w:val="clear" w:color="auto" w:fill="auto"/>
            <w:noWrap/>
            <w:vAlign w:val="center"/>
            <w:hideMark/>
          </w:tcPr>
          <w:p w14:paraId="5C00DD8F" w14:textId="4F50D0BC" w:rsidR="006621AA" w:rsidRPr="00042862" w:rsidRDefault="006621AA" w:rsidP="006621AA">
            <w:pPr>
              <w:ind w:firstLine="0"/>
              <w:jc w:val="center"/>
              <w:rPr>
                <w:sz w:val="24"/>
              </w:rPr>
            </w:pPr>
            <w:r w:rsidRPr="00042862">
              <w:rPr>
                <w:sz w:val="24"/>
              </w:rPr>
              <w:t>16,93</w:t>
            </w:r>
          </w:p>
        </w:tc>
        <w:tc>
          <w:tcPr>
            <w:tcW w:w="1171" w:type="dxa"/>
            <w:tcBorders>
              <w:top w:val="nil"/>
              <w:left w:val="nil"/>
              <w:bottom w:val="single" w:sz="4" w:space="0" w:color="auto"/>
              <w:right w:val="single" w:sz="4" w:space="0" w:color="auto"/>
            </w:tcBorders>
            <w:shd w:val="clear" w:color="auto" w:fill="auto"/>
            <w:noWrap/>
            <w:vAlign w:val="center"/>
            <w:hideMark/>
          </w:tcPr>
          <w:p w14:paraId="2840A0D3" w14:textId="223816CE" w:rsidR="006621AA" w:rsidRPr="00042862" w:rsidRDefault="006621AA" w:rsidP="006621AA">
            <w:pPr>
              <w:ind w:firstLine="0"/>
              <w:jc w:val="center"/>
              <w:rPr>
                <w:sz w:val="24"/>
              </w:rPr>
            </w:pPr>
            <w:r w:rsidRPr="00042862">
              <w:rPr>
                <w:sz w:val="24"/>
                <w:szCs w:val="20"/>
              </w:rPr>
              <w:t>772,22</w:t>
            </w:r>
          </w:p>
        </w:tc>
        <w:tc>
          <w:tcPr>
            <w:tcW w:w="900" w:type="dxa"/>
            <w:tcBorders>
              <w:top w:val="nil"/>
              <w:left w:val="nil"/>
              <w:bottom w:val="single" w:sz="4" w:space="0" w:color="auto"/>
              <w:right w:val="single" w:sz="4" w:space="0" w:color="auto"/>
            </w:tcBorders>
            <w:shd w:val="clear" w:color="auto" w:fill="auto"/>
            <w:noWrap/>
            <w:vAlign w:val="center"/>
            <w:hideMark/>
          </w:tcPr>
          <w:p w14:paraId="52668B61" w14:textId="25529709" w:rsidR="006621AA" w:rsidRPr="00042862" w:rsidRDefault="006621AA" w:rsidP="006621AA">
            <w:pPr>
              <w:ind w:firstLine="0"/>
              <w:jc w:val="center"/>
              <w:rPr>
                <w:sz w:val="24"/>
              </w:rPr>
            </w:pPr>
            <w:r w:rsidRPr="00042862">
              <w:rPr>
                <w:sz w:val="24"/>
                <w:szCs w:val="20"/>
              </w:rPr>
              <w:t>16,84</w:t>
            </w:r>
          </w:p>
        </w:tc>
        <w:tc>
          <w:tcPr>
            <w:tcW w:w="1192" w:type="dxa"/>
            <w:tcBorders>
              <w:top w:val="nil"/>
              <w:left w:val="nil"/>
              <w:bottom w:val="single" w:sz="4" w:space="0" w:color="auto"/>
              <w:right w:val="single" w:sz="4" w:space="0" w:color="auto"/>
            </w:tcBorders>
            <w:shd w:val="clear" w:color="auto" w:fill="auto"/>
            <w:noWrap/>
            <w:vAlign w:val="center"/>
            <w:hideMark/>
          </w:tcPr>
          <w:p w14:paraId="42FDE214" w14:textId="756DBB69" w:rsidR="006621AA" w:rsidRPr="00042862" w:rsidRDefault="006621AA" w:rsidP="006621AA">
            <w:pPr>
              <w:ind w:firstLine="0"/>
              <w:jc w:val="center"/>
              <w:rPr>
                <w:sz w:val="24"/>
              </w:rPr>
            </w:pPr>
            <w:r w:rsidRPr="00042862">
              <w:rPr>
                <w:sz w:val="24"/>
                <w:szCs w:val="20"/>
              </w:rPr>
              <w:t>26,58</w:t>
            </w:r>
          </w:p>
        </w:tc>
      </w:tr>
      <w:tr w:rsidR="00042862" w:rsidRPr="00042862" w14:paraId="5C2D9884" w14:textId="77777777" w:rsidTr="006621AA">
        <w:trPr>
          <w:trHeight w:val="38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FFFD293" w14:textId="77777777" w:rsidR="006621AA" w:rsidRPr="00042862" w:rsidRDefault="006621AA" w:rsidP="006621AA">
            <w:pPr>
              <w:spacing w:before="0" w:after="0" w:line="240" w:lineRule="auto"/>
              <w:ind w:firstLine="0"/>
              <w:jc w:val="center"/>
              <w:rPr>
                <w:sz w:val="24"/>
              </w:rPr>
            </w:pPr>
            <w:r w:rsidRPr="00042862">
              <w:rPr>
                <w:sz w:val="24"/>
              </w:rPr>
              <w:t>2</w:t>
            </w:r>
          </w:p>
        </w:tc>
        <w:tc>
          <w:tcPr>
            <w:tcW w:w="3275" w:type="dxa"/>
            <w:tcBorders>
              <w:top w:val="nil"/>
              <w:left w:val="nil"/>
              <w:bottom w:val="single" w:sz="4" w:space="0" w:color="auto"/>
              <w:right w:val="single" w:sz="4" w:space="0" w:color="auto"/>
            </w:tcBorders>
            <w:shd w:val="clear" w:color="auto" w:fill="auto"/>
            <w:noWrap/>
            <w:vAlign w:val="center"/>
            <w:hideMark/>
          </w:tcPr>
          <w:p w14:paraId="443E45FE" w14:textId="77777777" w:rsidR="006621AA" w:rsidRPr="00042862" w:rsidRDefault="006621AA" w:rsidP="006621AA">
            <w:pPr>
              <w:spacing w:before="0" w:after="0" w:line="240" w:lineRule="auto"/>
              <w:ind w:firstLine="0"/>
              <w:jc w:val="left"/>
              <w:rPr>
                <w:sz w:val="24"/>
              </w:rPr>
            </w:pPr>
            <w:r w:rsidRPr="00042862">
              <w:rPr>
                <w:sz w:val="24"/>
              </w:rPr>
              <w:t>Vùng Đồng bằng sông Hồng</w:t>
            </w:r>
          </w:p>
        </w:tc>
        <w:tc>
          <w:tcPr>
            <w:tcW w:w="1171" w:type="dxa"/>
            <w:tcBorders>
              <w:top w:val="nil"/>
              <w:left w:val="nil"/>
              <w:bottom w:val="single" w:sz="4" w:space="0" w:color="auto"/>
              <w:right w:val="single" w:sz="4" w:space="0" w:color="auto"/>
            </w:tcBorders>
            <w:shd w:val="clear" w:color="auto" w:fill="auto"/>
            <w:noWrap/>
            <w:vAlign w:val="center"/>
            <w:hideMark/>
          </w:tcPr>
          <w:p w14:paraId="240FED07" w14:textId="2CE6565C" w:rsidR="006621AA" w:rsidRPr="00042862" w:rsidRDefault="006621AA" w:rsidP="006621AA">
            <w:pPr>
              <w:ind w:firstLine="0"/>
              <w:jc w:val="center"/>
              <w:rPr>
                <w:sz w:val="24"/>
              </w:rPr>
            </w:pPr>
            <w:r w:rsidRPr="00042862">
              <w:rPr>
                <w:sz w:val="24"/>
              </w:rPr>
              <w:t>717,96</w:t>
            </w:r>
          </w:p>
        </w:tc>
        <w:tc>
          <w:tcPr>
            <w:tcW w:w="1229" w:type="dxa"/>
            <w:tcBorders>
              <w:top w:val="nil"/>
              <w:left w:val="nil"/>
              <w:bottom w:val="single" w:sz="4" w:space="0" w:color="auto"/>
              <w:right w:val="single" w:sz="4" w:space="0" w:color="auto"/>
            </w:tcBorders>
            <w:shd w:val="clear" w:color="auto" w:fill="auto"/>
            <w:noWrap/>
            <w:vAlign w:val="center"/>
            <w:hideMark/>
          </w:tcPr>
          <w:p w14:paraId="1204F186" w14:textId="5FB81FBC" w:rsidR="006621AA" w:rsidRPr="00042862" w:rsidRDefault="006621AA" w:rsidP="006621AA">
            <w:pPr>
              <w:ind w:firstLine="0"/>
              <w:jc w:val="center"/>
              <w:rPr>
                <w:sz w:val="24"/>
              </w:rPr>
            </w:pPr>
            <w:r w:rsidRPr="00042862">
              <w:rPr>
                <w:sz w:val="24"/>
              </w:rPr>
              <w:t>16,30</w:t>
            </w:r>
          </w:p>
        </w:tc>
        <w:tc>
          <w:tcPr>
            <w:tcW w:w="1171" w:type="dxa"/>
            <w:tcBorders>
              <w:top w:val="nil"/>
              <w:left w:val="nil"/>
              <w:bottom w:val="single" w:sz="4" w:space="0" w:color="auto"/>
              <w:right w:val="single" w:sz="4" w:space="0" w:color="auto"/>
            </w:tcBorders>
            <w:shd w:val="clear" w:color="auto" w:fill="auto"/>
            <w:noWrap/>
            <w:vAlign w:val="center"/>
            <w:hideMark/>
          </w:tcPr>
          <w:p w14:paraId="62B25C32" w14:textId="70846B4A" w:rsidR="006621AA" w:rsidRPr="00042862" w:rsidRDefault="006621AA" w:rsidP="006621AA">
            <w:pPr>
              <w:ind w:firstLine="0"/>
              <w:jc w:val="center"/>
              <w:rPr>
                <w:sz w:val="24"/>
              </w:rPr>
            </w:pPr>
            <w:r w:rsidRPr="00042862">
              <w:rPr>
                <w:sz w:val="24"/>
                <w:szCs w:val="20"/>
              </w:rPr>
              <w:t>762,20</w:t>
            </w:r>
          </w:p>
        </w:tc>
        <w:tc>
          <w:tcPr>
            <w:tcW w:w="900" w:type="dxa"/>
            <w:tcBorders>
              <w:top w:val="nil"/>
              <w:left w:val="nil"/>
              <w:bottom w:val="single" w:sz="4" w:space="0" w:color="auto"/>
              <w:right w:val="single" w:sz="4" w:space="0" w:color="auto"/>
            </w:tcBorders>
            <w:shd w:val="clear" w:color="auto" w:fill="auto"/>
            <w:noWrap/>
            <w:vAlign w:val="center"/>
            <w:hideMark/>
          </w:tcPr>
          <w:p w14:paraId="6F87E50B" w14:textId="71DECD9A" w:rsidR="006621AA" w:rsidRPr="00042862" w:rsidRDefault="006621AA" w:rsidP="006621AA">
            <w:pPr>
              <w:ind w:firstLine="0"/>
              <w:jc w:val="center"/>
              <w:rPr>
                <w:sz w:val="24"/>
              </w:rPr>
            </w:pPr>
            <w:r w:rsidRPr="00042862">
              <w:rPr>
                <w:sz w:val="24"/>
                <w:szCs w:val="20"/>
              </w:rPr>
              <w:t>16,62</w:t>
            </w:r>
          </w:p>
        </w:tc>
        <w:tc>
          <w:tcPr>
            <w:tcW w:w="1192" w:type="dxa"/>
            <w:tcBorders>
              <w:top w:val="nil"/>
              <w:left w:val="nil"/>
              <w:bottom w:val="single" w:sz="4" w:space="0" w:color="auto"/>
              <w:right w:val="single" w:sz="4" w:space="0" w:color="auto"/>
            </w:tcBorders>
            <w:shd w:val="clear" w:color="auto" w:fill="auto"/>
            <w:noWrap/>
            <w:vAlign w:val="center"/>
            <w:hideMark/>
          </w:tcPr>
          <w:p w14:paraId="4B6AD301" w14:textId="28C16FE6" w:rsidR="006621AA" w:rsidRPr="00042862" w:rsidRDefault="006621AA" w:rsidP="006621AA">
            <w:pPr>
              <w:ind w:firstLine="0"/>
              <w:jc w:val="center"/>
              <w:rPr>
                <w:sz w:val="24"/>
              </w:rPr>
            </w:pPr>
            <w:r w:rsidRPr="00042862">
              <w:rPr>
                <w:sz w:val="24"/>
                <w:szCs w:val="20"/>
              </w:rPr>
              <w:t>44,24</w:t>
            </w:r>
          </w:p>
        </w:tc>
      </w:tr>
      <w:tr w:rsidR="00042862" w:rsidRPr="00042862" w14:paraId="31C8DBC1" w14:textId="77777777" w:rsidTr="006621AA">
        <w:trPr>
          <w:trHeight w:val="499"/>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C40E0E9" w14:textId="77777777" w:rsidR="006621AA" w:rsidRPr="00042862" w:rsidRDefault="006621AA" w:rsidP="006621AA">
            <w:pPr>
              <w:spacing w:before="0" w:after="0" w:line="240" w:lineRule="auto"/>
              <w:ind w:firstLine="0"/>
              <w:jc w:val="center"/>
              <w:rPr>
                <w:sz w:val="24"/>
              </w:rPr>
            </w:pPr>
            <w:r w:rsidRPr="00042862">
              <w:rPr>
                <w:sz w:val="24"/>
              </w:rPr>
              <w:t>3</w:t>
            </w:r>
          </w:p>
        </w:tc>
        <w:tc>
          <w:tcPr>
            <w:tcW w:w="3275" w:type="dxa"/>
            <w:tcBorders>
              <w:top w:val="nil"/>
              <w:left w:val="nil"/>
              <w:bottom w:val="single" w:sz="4" w:space="0" w:color="auto"/>
              <w:right w:val="single" w:sz="4" w:space="0" w:color="auto"/>
            </w:tcBorders>
            <w:shd w:val="clear" w:color="auto" w:fill="auto"/>
            <w:vAlign w:val="center"/>
            <w:hideMark/>
          </w:tcPr>
          <w:p w14:paraId="40012622" w14:textId="77777777" w:rsidR="006621AA" w:rsidRPr="00042862" w:rsidRDefault="006621AA" w:rsidP="006621AA">
            <w:pPr>
              <w:spacing w:before="0" w:after="0" w:line="240" w:lineRule="auto"/>
              <w:ind w:firstLine="0"/>
              <w:jc w:val="left"/>
              <w:rPr>
                <w:sz w:val="24"/>
              </w:rPr>
            </w:pPr>
            <w:r w:rsidRPr="00042862">
              <w:rPr>
                <w:sz w:val="24"/>
              </w:rPr>
              <w:t>Vùng Bắc Trung Bộ và Duyên hải miền Trung</w:t>
            </w:r>
          </w:p>
        </w:tc>
        <w:tc>
          <w:tcPr>
            <w:tcW w:w="1171" w:type="dxa"/>
            <w:tcBorders>
              <w:top w:val="nil"/>
              <w:left w:val="nil"/>
              <w:bottom w:val="single" w:sz="4" w:space="0" w:color="auto"/>
              <w:right w:val="single" w:sz="4" w:space="0" w:color="auto"/>
            </w:tcBorders>
            <w:shd w:val="clear" w:color="auto" w:fill="auto"/>
            <w:noWrap/>
            <w:vAlign w:val="center"/>
            <w:hideMark/>
          </w:tcPr>
          <w:p w14:paraId="0720B7E1" w14:textId="73613DC0" w:rsidR="006621AA" w:rsidRPr="00042862" w:rsidRDefault="006621AA" w:rsidP="006621AA">
            <w:pPr>
              <w:ind w:firstLine="0"/>
              <w:jc w:val="center"/>
              <w:rPr>
                <w:sz w:val="24"/>
              </w:rPr>
            </w:pPr>
            <w:r w:rsidRPr="00042862">
              <w:rPr>
                <w:sz w:val="24"/>
              </w:rPr>
              <w:t>1.281,64</w:t>
            </w:r>
          </w:p>
        </w:tc>
        <w:tc>
          <w:tcPr>
            <w:tcW w:w="1229" w:type="dxa"/>
            <w:tcBorders>
              <w:top w:val="nil"/>
              <w:left w:val="nil"/>
              <w:bottom w:val="single" w:sz="4" w:space="0" w:color="auto"/>
              <w:right w:val="single" w:sz="4" w:space="0" w:color="auto"/>
            </w:tcBorders>
            <w:shd w:val="clear" w:color="auto" w:fill="auto"/>
            <w:noWrap/>
            <w:vAlign w:val="center"/>
            <w:hideMark/>
          </w:tcPr>
          <w:p w14:paraId="0D3AD7D5" w14:textId="0FD2E5D7" w:rsidR="006621AA" w:rsidRPr="00042862" w:rsidRDefault="006621AA" w:rsidP="006621AA">
            <w:pPr>
              <w:ind w:firstLine="0"/>
              <w:jc w:val="center"/>
              <w:rPr>
                <w:sz w:val="24"/>
              </w:rPr>
            </w:pPr>
            <w:r w:rsidRPr="00042862">
              <w:rPr>
                <w:sz w:val="24"/>
              </w:rPr>
              <w:t>29,10</w:t>
            </w:r>
          </w:p>
        </w:tc>
        <w:tc>
          <w:tcPr>
            <w:tcW w:w="1171" w:type="dxa"/>
            <w:tcBorders>
              <w:top w:val="nil"/>
              <w:left w:val="nil"/>
              <w:bottom w:val="single" w:sz="4" w:space="0" w:color="auto"/>
              <w:right w:val="single" w:sz="4" w:space="0" w:color="auto"/>
            </w:tcBorders>
            <w:shd w:val="clear" w:color="auto" w:fill="auto"/>
            <w:noWrap/>
            <w:vAlign w:val="center"/>
            <w:hideMark/>
          </w:tcPr>
          <w:p w14:paraId="2576B67C" w14:textId="58829C33" w:rsidR="006621AA" w:rsidRPr="00042862" w:rsidRDefault="006621AA" w:rsidP="006621AA">
            <w:pPr>
              <w:ind w:firstLine="0"/>
              <w:jc w:val="center"/>
              <w:rPr>
                <w:sz w:val="24"/>
              </w:rPr>
            </w:pPr>
            <w:r w:rsidRPr="00042862">
              <w:rPr>
                <w:sz w:val="24"/>
                <w:szCs w:val="20"/>
              </w:rPr>
              <w:t>1.327,71</w:t>
            </w:r>
          </w:p>
        </w:tc>
        <w:tc>
          <w:tcPr>
            <w:tcW w:w="900" w:type="dxa"/>
            <w:tcBorders>
              <w:top w:val="nil"/>
              <w:left w:val="nil"/>
              <w:bottom w:val="single" w:sz="4" w:space="0" w:color="auto"/>
              <w:right w:val="single" w:sz="4" w:space="0" w:color="auto"/>
            </w:tcBorders>
            <w:shd w:val="clear" w:color="auto" w:fill="auto"/>
            <w:noWrap/>
            <w:vAlign w:val="center"/>
            <w:hideMark/>
          </w:tcPr>
          <w:p w14:paraId="56437E0D" w14:textId="647146DC" w:rsidR="006621AA" w:rsidRPr="00042862" w:rsidRDefault="006621AA" w:rsidP="006621AA">
            <w:pPr>
              <w:ind w:firstLine="0"/>
              <w:jc w:val="center"/>
              <w:rPr>
                <w:sz w:val="24"/>
              </w:rPr>
            </w:pPr>
            <w:r w:rsidRPr="00042862">
              <w:rPr>
                <w:sz w:val="24"/>
                <w:szCs w:val="20"/>
              </w:rPr>
              <w:t>28,96</w:t>
            </w:r>
          </w:p>
        </w:tc>
        <w:tc>
          <w:tcPr>
            <w:tcW w:w="1192" w:type="dxa"/>
            <w:tcBorders>
              <w:top w:val="nil"/>
              <w:left w:val="nil"/>
              <w:bottom w:val="single" w:sz="4" w:space="0" w:color="auto"/>
              <w:right w:val="single" w:sz="4" w:space="0" w:color="auto"/>
            </w:tcBorders>
            <w:shd w:val="clear" w:color="auto" w:fill="auto"/>
            <w:noWrap/>
            <w:vAlign w:val="center"/>
            <w:hideMark/>
          </w:tcPr>
          <w:p w14:paraId="76478BBD" w14:textId="0441362A" w:rsidR="006621AA" w:rsidRPr="00042862" w:rsidRDefault="006621AA" w:rsidP="006621AA">
            <w:pPr>
              <w:ind w:firstLine="0"/>
              <w:jc w:val="center"/>
              <w:rPr>
                <w:sz w:val="24"/>
              </w:rPr>
            </w:pPr>
            <w:r w:rsidRPr="00042862">
              <w:rPr>
                <w:sz w:val="24"/>
                <w:szCs w:val="20"/>
              </w:rPr>
              <w:t>46,07</w:t>
            </w:r>
          </w:p>
        </w:tc>
      </w:tr>
      <w:tr w:rsidR="00042862" w:rsidRPr="00042862" w14:paraId="4596C8D8" w14:textId="77777777" w:rsidTr="006621AA">
        <w:trPr>
          <w:trHeight w:val="38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1A34BF7" w14:textId="77777777" w:rsidR="006621AA" w:rsidRPr="00042862" w:rsidRDefault="006621AA" w:rsidP="006621AA">
            <w:pPr>
              <w:spacing w:before="0" w:after="0" w:line="240" w:lineRule="auto"/>
              <w:ind w:firstLine="0"/>
              <w:jc w:val="center"/>
              <w:rPr>
                <w:sz w:val="24"/>
              </w:rPr>
            </w:pPr>
            <w:r w:rsidRPr="00042862">
              <w:rPr>
                <w:sz w:val="24"/>
              </w:rPr>
              <w:t>4</w:t>
            </w:r>
          </w:p>
        </w:tc>
        <w:tc>
          <w:tcPr>
            <w:tcW w:w="3275" w:type="dxa"/>
            <w:tcBorders>
              <w:top w:val="nil"/>
              <w:left w:val="nil"/>
              <w:bottom w:val="single" w:sz="4" w:space="0" w:color="auto"/>
              <w:right w:val="single" w:sz="4" w:space="0" w:color="auto"/>
            </w:tcBorders>
            <w:shd w:val="clear" w:color="auto" w:fill="auto"/>
            <w:noWrap/>
            <w:vAlign w:val="center"/>
            <w:hideMark/>
          </w:tcPr>
          <w:p w14:paraId="70A5F5D4" w14:textId="77777777" w:rsidR="006621AA" w:rsidRPr="00042862" w:rsidRDefault="006621AA" w:rsidP="006621AA">
            <w:pPr>
              <w:spacing w:before="0" w:after="0" w:line="240" w:lineRule="auto"/>
              <w:ind w:firstLine="0"/>
              <w:jc w:val="left"/>
              <w:rPr>
                <w:sz w:val="24"/>
              </w:rPr>
            </w:pPr>
            <w:r w:rsidRPr="00042862">
              <w:rPr>
                <w:sz w:val="24"/>
              </w:rPr>
              <w:t>Vùng Tây Nguyên</w:t>
            </w:r>
          </w:p>
        </w:tc>
        <w:tc>
          <w:tcPr>
            <w:tcW w:w="1171" w:type="dxa"/>
            <w:tcBorders>
              <w:top w:val="nil"/>
              <w:left w:val="nil"/>
              <w:bottom w:val="single" w:sz="4" w:space="0" w:color="auto"/>
              <w:right w:val="single" w:sz="4" w:space="0" w:color="auto"/>
            </w:tcBorders>
            <w:shd w:val="clear" w:color="auto" w:fill="auto"/>
            <w:noWrap/>
            <w:vAlign w:val="center"/>
            <w:hideMark/>
          </w:tcPr>
          <w:p w14:paraId="29D4C193" w14:textId="35736318" w:rsidR="006621AA" w:rsidRPr="00042862" w:rsidRDefault="006621AA" w:rsidP="006621AA">
            <w:pPr>
              <w:ind w:firstLine="0"/>
              <w:jc w:val="center"/>
              <w:rPr>
                <w:sz w:val="24"/>
              </w:rPr>
            </w:pPr>
            <w:r w:rsidRPr="00042862">
              <w:rPr>
                <w:sz w:val="24"/>
              </w:rPr>
              <w:t>404,90</w:t>
            </w:r>
          </w:p>
        </w:tc>
        <w:tc>
          <w:tcPr>
            <w:tcW w:w="1229" w:type="dxa"/>
            <w:tcBorders>
              <w:top w:val="nil"/>
              <w:left w:val="nil"/>
              <w:bottom w:val="single" w:sz="4" w:space="0" w:color="auto"/>
              <w:right w:val="single" w:sz="4" w:space="0" w:color="auto"/>
            </w:tcBorders>
            <w:shd w:val="clear" w:color="auto" w:fill="auto"/>
            <w:noWrap/>
            <w:vAlign w:val="center"/>
            <w:hideMark/>
          </w:tcPr>
          <w:p w14:paraId="6212F7A5" w14:textId="6710551A" w:rsidR="006621AA" w:rsidRPr="00042862" w:rsidRDefault="006621AA" w:rsidP="006621AA">
            <w:pPr>
              <w:ind w:firstLine="0"/>
              <w:jc w:val="center"/>
              <w:rPr>
                <w:sz w:val="24"/>
              </w:rPr>
            </w:pPr>
            <w:r w:rsidRPr="00042862">
              <w:rPr>
                <w:sz w:val="24"/>
              </w:rPr>
              <w:t>9,19</w:t>
            </w:r>
          </w:p>
        </w:tc>
        <w:tc>
          <w:tcPr>
            <w:tcW w:w="1171" w:type="dxa"/>
            <w:tcBorders>
              <w:top w:val="nil"/>
              <w:left w:val="nil"/>
              <w:bottom w:val="single" w:sz="4" w:space="0" w:color="auto"/>
              <w:right w:val="single" w:sz="4" w:space="0" w:color="auto"/>
            </w:tcBorders>
            <w:shd w:val="clear" w:color="auto" w:fill="auto"/>
            <w:noWrap/>
            <w:vAlign w:val="center"/>
            <w:hideMark/>
          </w:tcPr>
          <w:p w14:paraId="0CB36D94" w14:textId="08E5E932" w:rsidR="006621AA" w:rsidRPr="00042862" w:rsidRDefault="006621AA" w:rsidP="006621AA">
            <w:pPr>
              <w:ind w:firstLine="0"/>
              <w:jc w:val="center"/>
              <w:rPr>
                <w:sz w:val="24"/>
              </w:rPr>
            </w:pPr>
            <w:r w:rsidRPr="00042862">
              <w:rPr>
                <w:sz w:val="24"/>
                <w:szCs w:val="20"/>
              </w:rPr>
              <w:t>412,16</w:t>
            </w:r>
          </w:p>
        </w:tc>
        <w:tc>
          <w:tcPr>
            <w:tcW w:w="900" w:type="dxa"/>
            <w:tcBorders>
              <w:top w:val="nil"/>
              <w:left w:val="nil"/>
              <w:bottom w:val="single" w:sz="4" w:space="0" w:color="auto"/>
              <w:right w:val="single" w:sz="4" w:space="0" w:color="auto"/>
            </w:tcBorders>
            <w:shd w:val="clear" w:color="auto" w:fill="auto"/>
            <w:noWrap/>
            <w:vAlign w:val="center"/>
            <w:hideMark/>
          </w:tcPr>
          <w:p w14:paraId="5A7F8B2D" w14:textId="03440C7E" w:rsidR="006621AA" w:rsidRPr="00042862" w:rsidRDefault="006621AA" w:rsidP="006621AA">
            <w:pPr>
              <w:ind w:firstLine="0"/>
              <w:jc w:val="center"/>
              <w:rPr>
                <w:sz w:val="24"/>
              </w:rPr>
            </w:pPr>
            <w:r w:rsidRPr="00042862">
              <w:rPr>
                <w:sz w:val="24"/>
                <w:szCs w:val="20"/>
              </w:rPr>
              <w:t>8,99</w:t>
            </w:r>
          </w:p>
        </w:tc>
        <w:tc>
          <w:tcPr>
            <w:tcW w:w="1192" w:type="dxa"/>
            <w:tcBorders>
              <w:top w:val="nil"/>
              <w:left w:val="nil"/>
              <w:bottom w:val="single" w:sz="4" w:space="0" w:color="auto"/>
              <w:right w:val="single" w:sz="4" w:space="0" w:color="auto"/>
            </w:tcBorders>
            <w:shd w:val="clear" w:color="auto" w:fill="auto"/>
            <w:noWrap/>
            <w:vAlign w:val="center"/>
            <w:hideMark/>
          </w:tcPr>
          <w:p w14:paraId="6A0B10F7" w14:textId="6775703B" w:rsidR="006621AA" w:rsidRPr="00042862" w:rsidRDefault="006621AA" w:rsidP="006621AA">
            <w:pPr>
              <w:ind w:firstLine="0"/>
              <w:jc w:val="center"/>
              <w:rPr>
                <w:sz w:val="24"/>
              </w:rPr>
            </w:pPr>
            <w:r w:rsidRPr="00042862">
              <w:rPr>
                <w:sz w:val="24"/>
                <w:szCs w:val="20"/>
              </w:rPr>
              <w:t>7,26</w:t>
            </w:r>
          </w:p>
        </w:tc>
      </w:tr>
      <w:tr w:rsidR="00042862" w:rsidRPr="00042862" w14:paraId="1D56A9C1" w14:textId="77777777" w:rsidTr="006621AA">
        <w:trPr>
          <w:trHeight w:val="38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4A3DCA3" w14:textId="77777777" w:rsidR="006621AA" w:rsidRPr="00042862" w:rsidRDefault="006621AA" w:rsidP="006621AA">
            <w:pPr>
              <w:spacing w:before="0" w:after="0" w:line="240" w:lineRule="auto"/>
              <w:ind w:firstLine="0"/>
              <w:jc w:val="center"/>
              <w:rPr>
                <w:sz w:val="24"/>
              </w:rPr>
            </w:pPr>
            <w:r w:rsidRPr="00042862">
              <w:rPr>
                <w:sz w:val="24"/>
              </w:rPr>
              <w:t>5</w:t>
            </w:r>
          </w:p>
        </w:tc>
        <w:tc>
          <w:tcPr>
            <w:tcW w:w="3275" w:type="dxa"/>
            <w:tcBorders>
              <w:top w:val="nil"/>
              <w:left w:val="nil"/>
              <w:bottom w:val="single" w:sz="4" w:space="0" w:color="auto"/>
              <w:right w:val="single" w:sz="4" w:space="0" w:color="auto"/>
            </w:tcBorders>
            <w:shd w:val="clear" w:color="auto" w:fill="auto"/>
            <w:noWrap/>
            <w:vAlign w:val="center"/>
            <w:hideMark/>
          </w:tcPr>
          <w:p w14:paraId="5D542EB5" w14:textId="77777777" w:rsidR="006621AA" w:rsidRPr="00042862" w:rsidRDefault="006621AA" w:rsidP="006621AA">
            <w:pPr>
              <w:spacing w:before="0" w:after="0" w:line="240" w:lineRule="auto"/>
              <w:ind w:firstLine="0"/>
              <w:jc w:val="left"/>
              <w:rPr>
                <w:sz w:val="24"/>
              </w:rPr>
            </w:pPr>
            <w:r w:rsidRPr="00042862">
              <w:rPr>
                <w:sz w:val="24"/>
              </w:rPr>
              <w:t>Vùng Đông Nam Bộ</w:t>
            </w:r>
          </w:p>
        </w:tc>
        <w:tc>
          <w:tcPr>
            <w:tcW w:w="1171" w:type="dxa"/>
            <w:tcBorders>
              <w:top w:val="nil"/>
              <w:left w:val="nil"/>
              <w:bottom w:val="single" w:sz="4" w:space="0" w:color="auto"/>
              <w:right w:val="single" w:sz="4" w:space="0" w:color="auto"/>
            </w:tcBorders>
            <w:shd w:val="clear" w:color="auto" w:fill="auto"/>
            <w:noWrap/>
            <w:vAlign w:val="center"/>
            <w:hideMark/>
          </w:tcPr>
          <w:p w14:paraId="0190B943" w14:textId="687D40F4" w:rsidR="006621AA" w:rsidRPr="00042862" w:rsidRDefault="006621AA" w:rsidP="006621AA">
            <w:pPr>
              <w:ind w:firstLine="0"/>
              <w:jc w:val="center"/>
              <w:rPr>
                <w:sz w:val="24"/>
              </w:rPr>
            </w:pPr>
            <w:r w:rsidRPr="00042862">
              <w:rPr>
                <w:sz w:val="24"/>
              </w:rPr>
              <w:t>525,63</w:t>
            </w:r>
          </w:p>
        </w:tc>
        <w:tc>
          <w:tcPr>
            <w:tcW w:w="1229" w:type="dxa"/>
            <w:tcBorders>
              <w:top w:val="nil"/>
              <w:left w:val="nil"/>
              <w:bottom w:val="single" w:sz="4" w:space="0" w:color="auto"/>
              <w:right w:val="single" w:sz="4" w:space="0" w:color="auto"/>
            </w:tcBorders>
            <w:shd w:val="clear" w:color="auto" w:fill="auto"/>
            <w:noWrap/>
            <w:vAlign w:val="center"/>
            <w:hideMark/>
          </w:tcPr>
          <w:p w14:paraId="281FFB36" w14:textId="16DE65E8" w:rsidR="006621AA" w:rsidRPr="00042862" w:rsidRDefault="006621AA" w:rsidP="006621AA">
            <w:pPr>
              <w:ind w:firstLine="0"/>
              <w:jc w:val="center"/>
              <w:rPr>
                <w:sz w:val="24"/>
              </w:rPr>
            </w:pPr>
            <w:r w:rsidRPr="00042862">
              <w:rPr>
                <w:sz w:val="24"/>
              </w:rPr>
              <w:t>11,93</w:t>
            </w:r>
          </w:p>
        </w:tc>
        <w:tc>
          <w:tcPr>
            <w:tcW w:w="1171" w:type="dxa"/>
            <w:tcBorders>
              <w:top w:val="nil"/>
              <w:left w:val="nil"/>
              <w:bottom w:val="single" w:sz="4" w:space="0" w:color="auto"/>
              <w:right w:val="single" w:sz="4" w:space="0" w:color="auto"/>
            </w:tcBorders>
            <w:shd w:val="clear" w:color="auto" w:fill="auto"/>
            <w:noWrap/>
            <w:vAlign w:val="center"/>
            <w:hideMark/>
          </w:tcPr>
          <w:p w14:paraId="6DF4FF1D" w14:textId="2E173312" w:rsidR="006621AA" w:rsidRPr="00042862" w:rsidRDefault="006621AA" w:rsidP="006621AA">
            <w:pPr>
              <w:ind w:firstLine="0"/>
              <w:jc w:val="center"/>
              <w:rPr>
                <w:sz w:val="24"/>
              </w:rPr>
            </w:pPr>
            <w:r w:rsidRPr="00042862">
              <w:rPr>
                <w:sz w:val="24"/>
                <w:szCs w:val="20"/>
              </w:rPr>
              <w:t>568,62</w:t>
            </w:r>
          </w:p>
        </w:tc>
        <w:tc>
          <w:tcPr>
            <w:tcW w:w="900" w:type="dxa"/>
            <w:tcBorders>
              <w:top w:val="nil"/>
              <w:left w:val="nil"/>
              <w:bottom w:val="single" w:sz="4" w:space="0" w:color="auto"/>
              <w:right w:val="single" w:sz="4" w:space="0" w:color="auto"/>
            </w:tcBorders>
            <w:shd w:val="clear" w:color="auto" w:fill="auto"/>
            <w:noWrap/>
            <w:vAlign w:val="center"/>
            <w:hideMark/>
          </w:tcPr>
          <w:p w14:paraId="6AEBDF3A" w14:textId="1A30FB64" w:rsidR="006621AA" w:rsidRPr="00042862" w:rsidRDefault="006621AA" w:rsidP="006621AA">
            <w:pPr>
              <w:ind w:firstLine="0"/>
              <w:jc w:val="center"/>
              <w:rPr>
                <w:sz w:val="24"/>
              </w:rPr>
            </w:pPr>
            <w:r w:rsidRPr="00042862">
              <w:rPr>
                <w:sz w:val="24"/>
                <w:szCs w:val="20"/>
              </w:rPr>
              <w:t>12,40</w:t>
            </w:r>
          </w:p>
        </w:tc>
        <w:tc>
          <w:tcPr>
            <w:tcW w:w="1192" w:type="dxa"/>
            <w:tcBorders>
              <w:top w:val="nil"/>
              <w:left w:val="nil"/>
              <w:bottom w:val="single" w:sz="4" w:space="0" w:color="auto"/>
              <w:right w:val="single" w:sz="4" w:space="0" w:color="auto"/>
            </w:tcBorders>
            <w:shd w:val="clear" w:color="auto" w:fill="auto"/>
            <w:noWrap/>
            <w:vAlign w:val="center"/>
            <w:hideMark/>
          </w:tcPr>
          <w:p w14:paraId="75DF94A6" w14:textId="0FD5AC8E" w:rsidR="006621AA" w:rsidRPr="00042862" w:rsidRDefault="006621AA" w:rsidP="006621AA">
            <w:pPr>
              <w:ind w:firstLine="0"/>
              <w:jc w:val="center"/>
              <w:rPr>
                <w:sz w:val="24"/>
              </w:rPr>
            </w:pPr>
            <w:r w:rsidRPr="00042862">
              <w:rPr>
                <w:sz w:val="24"/>
                <w:szCs w:val="20"/>
              </w:rPr>
              <w:t>42,99</w:t>
            </w:r>
          </w:p>
        </w:tc>
      </w:tr>
      <w:tr w:rsidR="00042862" w:rsidRPr="00042862" w14:paraId="5FFE6D07" w14:textId="77777777" w:rsidTr="006621AA">
        <w:trPr>
          <w:trHeight w:val="38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0BB17EC" w14:textId="77777777" w:rsidR="006621AA" w:rsidRPr="00042862" w:rsidRDefault="006621AA" w:rsidP="006621AA">
            <w:pPr>
              <w:spacing w:before="0" w:after="0" w:line="240" w:lineRule="auto"/>
              <w:ind w:firstLine="0"/>
              <w:jc w:val="center"/>
              <w:rPr>
                <w:sz w:val="24"/>
              </w:rPr>
            </w:pPr>
            <w:r w:rsidRPr="00042862">
              <w:rPr>
                <w:sz w:val="24"/>
              </w:rPr>
              <w:t>6</w:t>
            </w:r>
          </w:p>
        </w:tc>
        <w:tc>
          <w:tcPr>
            <w:tcW w:w="3275" w:type="dxa"/>
            <w:tcBorders>
              <w:top w:val="nil"/>
              <w:left w:val="nil"/>
              <w:bottom w:val="single" w:sz="4" w:space="0" w:color="auto"/>
              <w:right w:val="single" w:sz="4" w:space="0" w:color="auto"/>
            </w:tcBorders>
            <w:shd w:val="clear" w:color="auto" w:fill="auto"/>
            <w:noWrap/>
            <w:vAlign w:val="center"/>
            <w:hideMark/>
          </w:tcPr>
          <w:p w14:paraId="44918529" w14:textId="77777777" w:rsidR="006621AA" w:rsidRPr="00042862" w:rsidRDefault="006621AA" w:rsidP="006621AA">
            <w:pPr>
              <w:spacing w:before="0" w:after="0" w:line="240" w:lineRule="auto"/>
              <w:ind w:firstLine="0"/>
              <w:jc w:val="left"/>
              <w:rPr>
                <w:sz w:val="24"/>
              </w:rPr>
            </w:pPr>
            <w:r w:rsidRPr="00042862">
              <w:rPr>
                <w:sz w:val="24"/>
              </w:rPr>
              <w:t>Vùng Đồng bằng sông Cửu Long</w:t>
            </w:r>
          </w:p>
        </w:tc>
        <w:tc>
          <w:tcPr>
            <w:tcW w:w="1171" w:type="dxa"/>
            <w:tcBorders>
              <w:top w:val="nil"/>
              <w:left w:val="nil"/>
              <w:bottom w:val="single" w:sz="4" w:space="0" w:color="auto"/>
              <w:right w:val="single" w:sz="4" w:space="0" w:color="auto"/>
            </w:tcBorders>
            <w:shd w:val="clear" w:color="auto" w:fill="auto"/>
            <w:noWrap/>
            <w:vAlign w:val="center"/>
            <w:hideMark/>
          </w:tcPr>
          <w:p w14:paraId="1DAE5A3A" w14:textId="2F045367" w:rsidR="006621AA" w:rsidRPr="00042862" w:rsidRDefault="006621AA" w:rsidP="006621AA">
            <w:pPr>
              <w:ind w:firstLine="0"/>
              <w:jc w:val="center"/>
              <w:rPr>
                <w:sz w:val="24"/>
              </w:rPr>
            </w:pPr>
            <w:r w:rsidRPr="00042862">
              <w:rPr>
                <w:sz w:val="24"/>
              </w:rPr>
              <w:t>729,12</w:t>
            </w:r>
          </w:p>
        </w:tc>
        <w:tc>
          <w:tcPr>
            <w:tcW w:w="1229" w:type="dxa"/>
            <w:tcBorders>
              <w:top w:val="nil"/>
              <w:left w:val="nil"/>
              <w:bottom w:val="single" w:sz="4" w:space="0" w:color="auto"/>
              <w:right w:val="single" w:sz="4" w:space="0" w:color="auto"/>
            </w:tcBorders>
            <w:shd w:val="clear" w:color="auto" w:fill="auto"/>
            <w:noWrap/>
            <w:vAlign w:val="center"/>
            <w:hideMark/>
          </w:tcPr>
          <w:p w14:paraId="44C81EDD" w14:textId="2BDD33D2" w:rsidR="006621AA" w:rsidRPr="00042862" w:rsidRDefault="006621AA" w:rsidP="006621AA">
            <w:pPr>
              <w:ind w:firstLine="0"/>
              <w:jc w:val="center"/>
              <w:rPr>
                <w:sz w:val="24"/>
              </w:rPr>
            </w:pPr>
            <w:r w:rsidRPr="00042862">
              <w:rPr>
                <w:sz w:val="24"/>
              </w:rPr>
              <w:t>16,55</w:t>
            </w:r>
          </w:p>
        </w:tc>
        <w:tc>
          <w:tcPr>
            <w:tcW w:w="1171" w:type="dxa"/>
            <w:tcBorders>
              <w:top w:val="nil"/>
              <w:left w:val="nil"/>
              <w:bottom w:val="single" w:sz="4" w:space="0" w:color="auto"/>
              <w:right w:val="single" w:sz="4" w:space="0" w:color="auto"/>
            </w:tcBorders>
            <w:shd w:val="clear" w:color="auto" w:fill="auto"/>
            <w:noWrap/>
            <w:vAlign w:val="center"/>
            <w:hideMark/>
          </w:tcPr>
          <w:p w14:paraId="4C54DC2D" w14:textId="02C8A53E" w:rsidR="006621AA" w:rsidRPr="00042862" w:rsidRDefault="006621AA" w:rsidP="006621AA">
            <w:pPr>
              <w:ind w:firstLine="0"/>
              <w:jc w:val="center"/>
              <w:rPr>
                <w:sz w:val="24"/>
              </w:rPr>
            </w:pPr>
            <w:r w:rsidRPr="00042862">
              <w:rPr>
                <w:sz w:val="24"/>
                <w:szCs w:val="20"/>
              </w:rPr>
              <w:t>742,28</w:t>
            </w:r>
          </w:p>
        </w:tc>
        <w:tc>
          <w:tcPr>
            <w:tcW w:w="900" w:type="dxa"/>
            <w:tcBorders>
              <w:top w:val="nil"/>
              <w:left w:val="nil"/>
              <w:bottom w:val="single" w:sz="4" w:space="0" w:color="auto"/>
              <w:right w:val="single" w:sz="4" w:space="0" w:color="auto"/>
            </w:tcBorders>
            <w:shd w:val="clear" w:color="auto" w:fill="auto"/>
            <w:noWrap/>
            <w:vAlign w:val="center"/>
            <w:hideMark/>
          </w:tcPr>
          <w:p w14:paraId="6E8F86A8" w14:textId="1F97A184" w:rsidR="006621AA" w:rsidRPr="00042862" w:rsidRDefault="006621AA" w:rsidP="006621AA">
            <w:pPr>
              <w:ind w:firstLine="0"/>
              <w:jc w:val="center"/>
              <w:rPr>
                <w:sz w:val="24"/>
              </w:rPr>
            </w:pPr>
            <w:r w:rsidRPr="00042862">
              <w:rPr>
                <w:sz w:val="24"/>
                <w:szCs w:val="20"/>
              </w:rPr>
              <w:t>16,19</w:t>
            </w:r>
          </w:p>
        </w:tc>
        <w:tc>
          <w:tcPr>
            <w:tcW w:w="1192" w:type="dxa"/>
            <w:tcBorders>
              <w:top w:val="nil"/>
              <w:left w:val="nil"/>
              <w:bottom w:val="single" w:sz="4" w:space="0" w:color="auto"/>
              <w:right w:val="single" w:sz="4" w:space="0" w:color="auto"/>
            </w:tcBorders>
            <w:shd w:val="clear" w:color="auto" w:fill="auto"/>
            <w:noWrap/>
            <w:vAlign w:val="center"/>
            <w:hideMark/>
          </w:tcPr>
          <w:p w14:paraId="132DD2D8" w14:textId="2A3581AF" w:rsidR="006621AA" w:rsidRPr="00042862" w:rsidRDefault="006621AA" w:rsidP="006621AA">
            <w:pPr>
              <w:ind w:firstLine="0"/>
              <w:jc w:val="center"/>
              <w:rPr>
                <w:sz w:val="24"/>
              </w:rPr>
            </w:pPr>
            <w:r w:rsidRPr="00042862">
              <w:rPr>
                <w:sz w:val="24"/>
                <w:szCs w:val="20"/>
              </w:rPr>
              <w:t>13,16</w:t>
            </w:r>
          </w:p>
        </w:tc>
      </w:tr>
    </w:tbl>
    <w:p w14:paraId="3EA9871A" w14:textId="77777777" w:rsidR="00E57CD1" w:rsidRPr="00042862" w:rsidRDefault="00E57CD1" w:rsidP="00E57CD1">
      <w:pPr>
        <w:ind w:firstLine="851"/>
        <w:rPr>
          <w:i/>
          <w:lang w:val="fr-FR"/>
        </w:rPr>
      </w:pPr>
      <w:r w:rsidRPr="00042862">
        <w:rPr>
          <w:i/>
          <w:spacing w:val="-8"/>
          <w:lang w:val="fr-FR"/>
        </w:rPr>
        <w:t>(Chi tiết diện tích đất phi nông nghiệp phân bố cho các tỉnh, thành phố tại phụ lục</w:t>
      </w:r>
      <w:r w:rsidRPr="00042862">
        <w:rPr>
          <w:i/>
          <w:lang w:val="fr-FR"/>
        </w:rPr>
        <w:t>)</w:t>
      </w:r>
    </w:p>
    <w:p w14:paraId="08B0B6F5" w14:textId="77777777" w:rsidR="00E57CD1" w:rsidRPr="00042862" w:rsidRDefault="00E57CD1" w:rsidP="00E57CD1">
      <w:pPr>
        <w:ind w:firstLine="851"/>
        <w:rPr>
          <w:u w:val="single"/>
          <w:lang w:val="fr-FR"/>
        </w:rPr>
      </w:pPr>
      <w:r w:rsidRPr="00042862">
        <w:rPr>
          <w:u w:val="single"/>
          <w:lang w:val="fr-FR"/>
        </w:rPr>
        <w:t>a) Đất quốc phòng:</w:t>
      </w:r>
    </w:p>
    <w:p w14:paraId="1E49F48C" w14:textId="77777777" w:rsidR="00CB24BA" w:rsidRPr="00042862" w:rsidRDefault="00CB24BA" w:rsidP="009D3160">
      <w:pPr>
        <w:widowControl w:val="0"/>
        <w:spacing w:line="430" w:lineRule="exact"/>
      </w:pPr>
      <w:r w:rsidRPr="00042862">
        <w:t>Kết hợp chặt chẽ giữa phát triển kinh tế, văn hoá, xã hội với củng cố, tăng cường quốc phòng, an ninh, nhất là tại địa bàn chiến lược, vùng đặc biệt khó khăn, biên giới, hải đảo, khu kinh tế trọng điểm. Đầu tư xây dựng các tỉnh, thành phố trực thuộc Trung ương, khu vực phòng thủ quân khu thành khu vực phòng thủ vững chắc, đáp ứng yêu cầu bảo vệ Tổ quốc trong tình hình mới. Điều chỉnh, bổ sung và nâng cao hiệu quả các khu kinh tế - quốc phòng ở các địa bàn chiến lược, biên giới, biển, đảo. Thực hiện chương trình, kế hoạch phát triển kinh tế biển và vùng ven biển gắn với bảo đảm quốc phòng, an ninh.</w:t>
      </w:r>
    </w:p>
    <w:p w14:paraId="7E67858E" w14:textId="043CFA41" w:rsidR="00E57CD1" w:rsidRPr="00042862" w:rsidRDefault="00CB24BA" w:rsidP="009D3160">
      <w:pPr>
        <w:spacing w:line="430" w:lineRule="exact"/>
        <w:rPr>
          <w:lang w:val="fr-FR"/>
        </w:rPr>
      </w:pPr>
      <w:r w:rsidRPr="00042862">
        <w:rPr>
          <w:spacing w:val="-2"/>
        </w:rPr>
        <w:t xml:space="preserve">Để đảm bảo quỹ đất cho các mục đích quốc phòng như: làm nơi đóng quân; căn cứ quân sự; công trình phòng thủ quốc gia, trận địa và công trình đặc biệt về quốc phòng... Đồng thời, tiếp tục rà soát diện tích đất quốc phòng không còn nhu cầu sử </w:t>
      </w:r>
      <w:r w:rsidRPr="00042862">
        <w:rPr>
          <w:spacing w:val="-2"/>
        </w:rPr>
        <w:lastRenderedPageBreak/>
        <w:t>dụng để giao lại địa phương quản lý, sử dụng, đ</w:t>
      </w:r>
      <w:r w:rsidR="003874B9" w:rsidRPr="00042862">
        <w:rPr>
          <w:lang w:val="fr-FR"/>
        </w:rPr>
        <w:t>iều chỉnh đ</w:t>
      </w:r>
      <w:r w:rsidR="00E57CD1" w:rsidRPr="00042862">
        <w:rPr>
          <w:lang w:val="fr-FR"/>
        </w:rPr>
        <w:t xml:space="preserve">ến năm 2025, cả nước có </w:t>
      </w:r>
      <w:r w:rsidR="000903D0" w:rsidRPr="00042862">
        <w:rPr>
          <w:lang w:val="fr-FR"/>
        </w:rPr>
        <w:t>262,60</w:t>
      </w:r>
      <w:r w:rsidR="00E57CD1" w:rsidRPr="00042862">
        <w:rPr>
          <w:lang w:val="fr-FR"/>
        </w:rPr>
        <w:t xml:space="preserve"> nghìn ha, </w:t>
      </w:r>
      <w:r w:rsidR="000903D0" w:rsidRPr="00042862">
        <w:rPr>
          <w:lang w:val="fr-FR"/>
        </w:rPr>
        <w:t xml:space="preserve">tăng 5,28 nghìn ha </w:t>
      </w:r>
      <w:r w:rsidR="00E57CD1" w:rsidRPr="00042862">
        <w:rPr>
          <w:lang w:val="fr-FR"/>
        </w:rPr>
        <w:t xml:space="preserve">so với </w:t>
      </w:r>
      <w:r w:rsidR="000C7BB5" w:rsidRPr="00042862">
        <w:rPr>
          <w:lang w:val="fr-FR"/>
        </w:rPr>
        <w:t>chỉ tiêu kế hoạch sử dụng đất đến năm 2025 đã được Quốc hội thông qua tại Nghị quyết số 39/2021/QH15 ngày 13 tháng 11 năm 2021. Trong đó, điều chỉnh tăng chủ yếu ở vùng Đồng bằng sông Hồng, vùng Bắc Trung bộ và Duyên hải miền Trung. Cụ thể như sau</w:t>
      </w:r>
      <w:r w:rsidR="00E57CD1" w:rsidRPr="00042862">
        <w:rPr>
          <w:lang w:val="fr-FR"/>
        </w:rPr>
        <w:t>:</w:t>
      </w:r>
    </w:p>
    <w:p w14:paraId="647B8D66" w14:textId="2A67C1DA" w:rsidR="00E57CD1" w:rsidRPr="00042862" w:rsidRDefault="00E57CD1" w:rsidP="009D3160">
      <w:pPr>
        <w:spacing w:line="430" w:lineRule="exact"/>
        <w:ind w:firstLine="851"/>
        <w:rPr>
          <w:lang w:val="fr-FR"/>
        </w:rPr>
      </w:pPr>
      <w:r w:rsidRPr="00042862">
        <w:rPr>
          <w:lang w:val="fr-FR"/>
        </w:rPr>
        <w:t>+ Vùng Trung du miền núi phía Bắc: Đ</w:t>
      </w:r>
      <w:r w:rsidR="000C7BB5" w:rsidRPr="00042862">
        <w:rPr>
          <w:lang w:val="fr-FR"/>
        </w:rPr>
        <w:t>iều chỉnh đ</w:t>
      </w:r>
      <w:r w:rsidRPr="00042862">
        <w:rPr>
          <w:lang w:val="fr-FR"/>
        </w:rPr>
        <w:t xml:space="preserve">ến năm 2025 đất quốc phòng có </w:t>
      </w:r>
      <w:r w:rsidR="00CB0411" w:rsidRPr="00042862">
        <w:rPr>
          <w:lang w:val="fr-FR"/>
        </w:rPr>
        <w:t>69,11</w:t>
      </w:r>
      <w:r w:rsidRPr="00042862">
        <w:rPr>
          <w:lang w:val="fr-FR"/>
        </w:rPr>
        <w:t xml:space="preserve"> nghìn ha; chiếm 26,</w:t>
      </w:r>
      <w:r w:rsidR="00CB0411" w:rsidRPr="00042862">
        <w:rPr>
          <w:lang w:val="fr-FR"/>
        </w:rPr>
        <w:t>32</w:t>
      </w:r>
      <w:r w:rsidRPr="00042862">
        <w:rPr>
          <w:lang w:val="fr-FR"/>
        </w:rPr>
        <w:t xml:space="preserve">% diện tích đất quốc phòng cả nước; </w:t>
      </w:r>
      <w:r w:rsidR="00CB0411" w:rsidRPr="00042862">
        <w:rPr>
          <w:lang w:val="fr-FR"/>
        </w:rPr>
        <w:t>tăng 0,29 nghìn ha</w:t>
      </w:r>
      <w:r w:rsidRPr="00042862">
        <w:rPr>
          <w:lang w:val="fr-FR"/>
        </w:rPr>
        <w:t xml:space="preserve"> so với </w:t>
      </w:r>
      <w:r w:rsidR="000C7BB5" w:rsidRPr="00042862">
        <w:rPr>
          <w:lang w:val="fr-FR"/>
        </w:rPr>
        <w:t>diện tích đã được phê duyệt</w:t>
      </w:r>
      <w:r w:rsidRPr="00042862">
        <w:rPr>
          <w:lang w:val="fr-FR"/>
        </w:rPr>
        <w:t xml:space="preserve">. Diện tích đất quốc phòng </w:t>
      </w:r>
      <w:r w:rsidR="000C7BB5" w:rsidRPr="00042862">
        <w:rPr>
          <w:lang w:val="fr-FR"/>
        </w:rPr>
        <w:t>điều chỉnh chủ yếu</w:t>
      </w:r>
      <w:r w:rsidRPr="00042862">
        <w:rPr>
          <w:lang w:val="fr-FR"/>
        </w:rPr>
        <w:t xml:space="preserve"> ở </w:t>
      </w:r>
      <w:r w:rsidR="00B40A8C" w:rsidRPr="00042862">
        <w:rPr>
          <w:lang w:val="fr-FR"/>
        </w:rPr>
        <w:t xml:space="preserve">các </w:t>
      </w:r>
      <w:r w:rsidRPr="00042862">
        <w:rPr>
          <w:lang w:val="fr-FR"/>
        </w:rPr>
        <w:t>tỉnh</w:t>
      </w:r>
      <w:r w:rsidR="000C7BB5" w:rsidRPr="00042862">
        <w:rPr>
          <w:lang w:val="fr-FR"/>
        </w:rPr>
        <w:t>:</w:t>
      </w:r>
      <w:r w:rsidR="00BF3080" w:rsidRPr="00042862">
        <w:rPr>
          <w:lang w:val="fr-FR"/>
        </w:rPr>
        <w:t xml:space="preserve"> Hoà Bình, Cao Bằng</w:t>
      </w:r>
      <w:r w:rsidRPr="00042862">
        <w:rPr>
          <w:lang w:val="fr-FR"/>
        </w:rPr>
        <w:t>.</w:t>
      </w:r>
    </w:p>
    <w:p w14:paraId="72EC62C9" w14:textId="0DC9FEE3" w:rsidR="00E57CD1" w:rsidRPr="00042862" w:rsidRDefault="00E57CD1" w:rsidP="009D3160">
      <w:pPr>
        <w:spacing w:line="430" w:lineRule="exact"/>
        <w:ind w:firstLine="851"/>
        <w:rPr>
          <w:lang w:val="fr-FR"/>
        </w:rPr>
      </w:pPr>
      <w:r w:rsidRPr="00042862">
        <w:rPr>
          <w:lang w:val="fr-FR"/>
        </w:rPr>
        <w:t>+ Vùng Đồng bằng sông Hồng: Đ</w:t>
      </w:r>
      <w:r w:rsidR="00600F4F" w:rsidRPr="00042862">
        <w:rPr>
          <w:lang w:val="fr-FR"/>
        </w:rPr>
        <w:t>iều chỉnh đ</w:t>
      </w:r>
      <w:r w:rsidRPr="00042862">
        <w:rPr>
          <w:lang w:val="fr-FR"/>
        </w:rPr>
        <w:t xml:space="preserve">ến năm 2025 đất quốc phòng có </w:t>
      </w:r>
      <w:r w:rsidR="00CB0411" w:rsidRPr="00042862">
        <w:rPr>
          <w:lang w:val="fr-FR"/>
        </w:rPr>
        <w:t>22,36</w:t>
      </w:r>
      <w:r w:rsidRPr="00042862">
        <w:rPr>
          <w:lang w:val="fr-FR"/>
        </w:rPr>
        <w:t xml:space="preserve"> nghìn ha; chiếm 8,</w:t>
      </w:r>
      <w:r w:rsidR="00CB0411" w:rsidRPr="00042862">
        <w:rPr>
          <w:lang w:val="fr-FR"/>
        </w:rPr>
        <w:t>51</w:t>
      </w:r>
      <w:r w:rsidRPr="00042862">
        <w:rPr>
          <w:lang w:val="fr-FR"/>
        </w:rPr>
        <w:t xml:space="preserve">% diện tích đất quốc phòng cả nước; </w:t>
      </w:r>
      <w:r w:rsidR="00CB0411" w:rsidRPr="00042862">
        <w:rPr>
          <w:lang w:val="fr-FR"/>
        </w:rPr>
        <w:t>tăng 1,02 nghìn ha</w:t>
      </w:r>
      <w:r w:rsidRPr="00042862">
        <w:rPr>
          <w:lang w:val="fr-FR"/>
        </w:rPr>
        <w:t xml:space="preserve"> so với chỉ tiêu đã được phân bổ đến năm 2025. Diện tích đất quốc phòng </w:t>
      </w:r>
      <w:r w:rsidR="00600F4F" w:rsidRPr="00042862">
        <w:rPr>
          <w:lang w:val="fr-FR"/>
        </w:rPr>
        <w:t>điều chỉnh chủ yếu</w:t>
      </w:r>
      <w:r w:rsidRPr="00042862">
        <w:rPr>
          <w:lang w:val="fr-FR"/>
        </w:rPr>
        <w:t xml:space="preserve"> ở </w:t>
      </w:r>
      <w:r w:rsidR="00A6337F" w:rsidRPr="00042862">
        <w:rPr>
          <w:lang w:val="fr-FR"/>
        </w:rPr>
        <w:t xml:space="preserve">các tỉnh, </w:t>
      </w:r>
      <w:r w:rsidRPr="00042862">
        <w:rPr>
          <w:lang w:val="fr-FR"/>
        </w:rPr>
        <w:t>thành phố</w:t>
      </w:r>
      <w:r w:rsidR="00600F4F" w:rsidRPr="00042862">
        <w:rPr>
          <w:lang w:val="fr-FR"/>
        </w:rPr>
        <w:t>:</w:t>
      </w:r>
      <w:r w:rsidRPr="00042862">
        <w:rPr>
          <w:lang w:val="fr-FR"/>
        </w:rPr>
        <w:t xml:space="preserve"> </w:t>
      </w:r>
      <w:r w:rsidR="00013BF2" w:rsidRPr="00042862">
        <w:rPr>
          <w:lang w:val="fr-FR"/>
        </w:rPr>
        <w:t>Vĩnh Phúc, Hải Phòng, Hà Nam</w:t>
      </w:r>
      <w:r w:rsidRPr="00042862">
        <w:rPr>
          <w:lang w:val="fr-FR"/>
        </w:rPr>
        <w:t>.</w:t>
      </w:r>
    </w:p>
    <w:p w14:paraId="7196A5F6" w14:textId="0945FCEC" w:rsidR="00E57CD1" w:rsidRPr="00042862" w:rsidRDefault="00E57CD1" w:rsidP="009D3160">
      <w:pPr>
        <w:spacing w:line="430" w:lineRule="exact"/>
        <w:ind w:firstLine="851"/>
        <w:rPr>
          <w:lang w:val="fr-FR"/>
        </w:rPr>
      </w:pPr>
      <w:r w:rsidRPr="00042862">
        <w:rPr>
          <w:lang w:val="fr-FR"/>
        </w:rPr>
        <w:t xml:space="preserve">+ Vùng Bắc Trung Bộ và Duyên hải miền Trung: Đến năm 2025 đất quốc phòng có </w:t>
      </w:r>
      <w:r w:rsidR="008774D6" w:rsidRPr="00042862">
        <w:rPr>
          <w:lang w:val="fr-FR"/>
        </w:rPr>
        <w:t>89,20</w:t>
      </w:r>
      <w:r w:rsidRPr="00042862">
        <w:rPr>
          <w:lang w:val="fr-FR"/>
        </w:rPr>
        <w:t xml:space="preserve"> nghìn ha; chiếm 33,</w:t>
      </w:r>
      <w:r w:rsidR="008774D6" w:rsidRPr="00042862">
        <w:rPr>
          <w:lang w:val="fr-FR"/>
        </w:rPr>
        <w:t>97</w:t>
      </w:r>
      <w:r w:rsidRPr="00042862">
        <w:rPr>
          <w:lang w:val="fr-FR"/>
        </w:rPr>
        <w:t xml:space="preserve">% diện tích đất quốc phòng cả nước; </w:t>
      </w:r>
      <w:r w:rsidR="008774D6" w:rsidRPr="00042862">
        <w:rPr>
          <w:lang w:val="fr-FR"/>
        </w:rPr>
        <w:t>tăng 2,51 nghìn ha</w:t>
      </w:r>
      <w:r w:rsidRPr="00042862">
        <w:rPr>
          <w:lang w:val="fr-FR"/>
        </w:rPr>
        <w:t xml:space="preserve"> so với </w:t>
      </w:r>
      <w:r w:rsidR="00600F4F" w:rsidRPr="00042862">
        <w:rPr>
          <w:lang w:val="fr-FR"/>
        </w:rPr>
        <w:t>diện tích đã được phê duyệt</w:t>
      </w:r>
      <w:r w:rsidRPr="00042862">
        <w:rPr>
          <w:lang w:val="fr-FR"/>
        </w:rPr>
        <w:t xml:space="preserve">. Diện tích đất quốc phòng </w:t>
      </w:r>
      <w:r w:rsidR="00600F4F" w:rsidRPr="00042862">
        <w:rPr>
          <w:lang w:val="fr-FR"/>
        </w:rPr>
        <w:t xml:space="preserve">điều chỉnh chủ yếu </w:t>
      </w:r>
      <w:r w:rsidRPr="00042862">
        <w:rPr>
          <w:lang w:val="fr-FR"/>
        </w:rPr>
        <w:t xml:space="preserve">ở </w:t>
      </w:r>
      <w:r w:rsidR="00A6337F" w:rsidRPr="00042862">
        <w:rPr>
          <w:lang w:val="fr-FR"/>
        </w:rPr>
        <w:t xml:space="preserve">các </w:t>
      </w:r>
      <w:r w:rsidR="00600F4F" w:rsidRPr="00042862">
        <w:rPr>
          <w:lang w:val="fr-FR"/>
        </w:rPr>
        <w:t>tỉnh: Phú Yên,</w:t>
      </w:r>
      <w:r w:rsidRPr="00042862">
        <w:rPr>
          <w:lang w:val="fr-FR"/>
        </w:rPr>
        <w:t xml:space="preserve"> </w:t>
      </w:r>
      <w:r w:rsidR="00013BF2" w:rsidRPr="00042862">
        <w:rPr>
          <w:lang w:val="fr-FR"/>
        </w:rPr>
        <w:t>Khánh Hoà</w:t>
      </w:r>
      <w:r w:rsidRPr="00042862">
        <w:rPr>
          <w:lang w:val="fr-FR"/>
        </w:rPr>
        <w:t xml:space="preserve">. </w:t>
      </w:r>
    </w:p>
    <w:p w14:paraId="3B69D2C4" w14:textId="5D248178" w:rsidR="00E57CD1" w:rsidRPr="00042862" w:rsidRDefault="00E57CD1" w:rsidP="009D3160">
      <w:pPr>
        <w:spacing w:line="430" w:lineRule="exact"/>
        <w:ind w:firstLine="851"/>
        <w:rPr>
          <w:lang w:val="fr-FR"/>
        </w:rPr>
      </w:pPr>
      <w:r w:rsidRPr="00042862">
        <w:rPr>
          <w:lang w:val="fr-FR"/>
        </w:rPr>
        <w:t>+ Vùng Tây Nguyên: Đến năm 2025 đất quốc phòng có 27,</w:t>
      </w:r>
      <w:r w:rsidR="008774D6" w:rsidRPr="00042862">
        <w:rPr>
          <w:lang w:val="fr-FR"/>
        </w:rPr>
        <w:t>94</w:t>
      </w:r>
      <w:r w:rsidRPr="00042862">
        <w:rPr>
          <w:lang w:val="fr-FR"/>
        </w:rPr>
        <w:t xml:space="preserve"> nghìn ha; chiếm 10,</w:t>
      </w:r>
      <w:r w:rsidR="008774D6" w:rsidRPr="00042862">
        <w:rPr>
          <w:lang w:val="fr-FR"/>
        </w:rPr>
        <w:t>64</w:t>
      </w:r>
      <w:r w:rsidRPr="00042862">
        <w:rPr>
          <w:lang w:val="fr-FR"/>
        </w:rPr>
        <w:t xml:space="preserve">% diện tích đất quốc phòng cả nước; </w:t>
      </w:r>
      <w:r w:rsidR="008774D6" w:rsidRPr="00042862">
        <w:rPr>
          <w:lang w:val="fr-FR"/>
        </w:rPr>
        <w:t>tăng 0,84 nghìn ha</w:t>
      </w:r>
      <w:r w:rsidRPr="00042862">
        <w:rPr>
          <w:lang w:val="fr-FR"/>
        </w:rPr>
        <w:t xml:space="preserve"> so với </w:t>
      </w:r>
      <w:r w:rsidR="00600F4F" w:rsidRPr="00042862">
        <w:rPr>
          <w:lang w:val="fr-FR"/>
        </w:rPr>
        <w:t>diện tích đã được phê duyệt</w:t>
      </w:r>
      <w:r w:rsidRPr="00042862">
        <w:rPr>
          <w:lang w:val="fr-FR"/>
        </w:rPr>
        <w:t xml:space="preserve">. Diện tích đất quốc phòng </w:t>
      </w:r>
      <w:r w:rsidR="00600F4F" w:rsidRPr="00042862">
        <w:rPr>
          <w:lang w:val="fr-FR"/>
        </w:rPr>
        <w:t xml:space="preserve">điều chỉnh chủ yếu </w:t>
      </w:r>
      <w:r w:rsidRPr="00042862">
        <w:rPr>
          <w:lang w:val="fr-FR"/>
        </w:rPr>
        <w:t xml:space="preserve">ở </w:t>
      </w:r>
      <w:r w:rsidR="00A6337F" w:rsidRPr="00042862">
        <w:rPr>
          <w:lang w:val="fr-FR"/>
        </w:rPr>
        <w:t xml:space="preserve">các </w:t>
      </w:r>
      <w:r w:rsidR="00600F4F" w:rsidRPr="00042862">
        <w:rPr>
          <w:lang w:val="fr-FR"/>
        </w:rPr>
        <w:t xml:space="preserve">tỉnh: </w:t>
      </w:r>
      <w:r w:rsidR="00013BF2" w:rsidRPr="00042862">
        <w:rPr>
          <w:lang w:val="fr-FR"/>
        </w:rPr>
        <w:t>Đắk Lắk</w:t>
      </w:r>
      <w:r w:rsidR="00600F4F" w:rsidRPr="00042862">
        <w:rPr>
          <w:lang w:val="fr-FR"/>
        </w:rPr>
        <w:t>,</w:t>
      </w:r>
      <w:r w:rsidRPr="00042862">
        <w:rPr>
          <w:lang w:val="fr-FR"/>
        </w:rPr>
        <w:t xml:space="preserve"> Đắk Nông. </w:t>
      </w:r>
    </w:p>
    <w:p w14:paraId="65C7818B" w14:textId="2DBC7772" w:rsidR="00E57CD1" w:rsidRPr="00042862" w:rsidRDefault="00E57CD1" w:rsidP="009D3160">
      <w:pPr>
        <w:spacing w:line="430" w:lineRule="exact"/>
        <w:ind w:firstLine="851"/>
        <w:rPr>
          <w:lang w:val="fr-FR"/>
        </w:rPr>
      </w:pPr>
      <w:r w:rsidRPr="00042862">
        <w:rPr>
          <w:lang w:val="fr-FR"/>
        </w:rPr>
        <w:t>+ Vùng Đông Nam Bộ: Đến năm 2025 đất quốc phòng có 31,</w:t>
      </w:r>
      <w:r w:rsidR="0067344E" w:rsidRPr="00042862">
        <w:rPr>
          <w:lang w:val="fr-FR"/>
        </w:rPr>
        <w:t>7</w:t>
      </w:r>
      <w:r w:rsidRPr="00042862">
        <w:rPr>
          <w:lang w:val="fr-FR"/>
        </w:rPr>
        <w:t>3 nghìn ha; chiếm 12,</w:t>
      </w:r>
      <w:r w:rsidR="0067344E" w:rsidRPr="00042862">
        <w:rPr>
          <w:lang w:val="fr-FR"/>
        </w:rPr>
        <w:t>08</w:t>
      </w:r>
      <w:r w:rsidRPr="00042862">
        <w:rPr>
          <w:lang w:val="fr-FR"/>
        </w:rPr>
        <w:t xml:space="preserve">% diện tích đất quốc phòng cả nước; </w:t>
      </w:r>
      <w:r w:rsidR="0067344E" w:rsidRPr="00042862">
        <w:rPr>
          <w:lang w:val="fr-FR"/>
        </w:rPr>
        <w:t>tăng 0,50 nghìn ha</w:t>
      </w:r>
      <w:r w:rsidRPr="00042862">
        <w:rPr>
          <w:lang w:val="fr-FR"/>
        </w:rPr>
        <w:t xml:space="preserve"> so với </w:t>
      </w:r>
      <w:r w:rsidR="00600F4F" w:rsidRPr="00042862">
        <w:rPr>
          <w:lang w:val="fr-FR"/>
        </w:rPr>
        <w:t>diện tích đã được phê duyệt</w:t>
      </w:r>
      <w:r w:rsidRPr="00042862">
        <w:rPr>
          <w:lang w:val="fr-FR"/>
        </w:rPr>
        <w:t xml:space="preserve">. Diện tích đất quốc phòng </w:t>
      </w:r>
      <w:r w:rsidR="00600F4F" w:rsidRPr="00042862">
        <w:rPr>
          <w:lang w:val="fr-FR"/>
        </w:rPr>
        <w:t xml:space="preserve">điều chỉnh chủ yếu </w:t>
      </w:r>
      <w:r w:rsidRPr="00042862">
        <w:rPr>
          <w:lang w:val="fr-FR"/>
        </w:rPr>
        <w:t xml:space="preserve">ở </w:t>
      </w:r>
      <w:r w:rsidR="00A6337F" w:rsidRPr="00042862">
        <w:rPr>
          <w:lang w:val="fr-FR"/>
        </w:rPr>
        <w:t xml:space="preserve">các </w:t>
      </w:r>
      <w:r w:rsidRPr="00042862">
        <w:rPr>
          <w:lang w:val="fr-FR"/>
        </w:rPr>
        <w:t>tỉnh</w:t>
      </w:r>
      <w:r w:rsidR="00013BF2" w:rsidRPr="00042862">
        <w:rPr>
          <w:lang w:val="fr-FR"/>
        </w:rPr>
        <w:t>, thành phố</w:t>
      </w:r>
      <w:r w:rsidR="006F602A" w:rsidRPr="00042862">
        <w:rPr>
          <w:lang w:val="fr-FR"/>
        </w:rPr>
        <w:t>:</w:t>
      </w:r>
      <w:r w:rsidRPr="00042862">
        <w:rPr>
          <w:lang w:val="fr-FR"/>
        </w:rPr>
        <w:t xml:space="preserve"> </w:t>
      </w:r>
      <w:r w:rsidR="00013BF2" w:rsidRPr="00042862">
        <w:rPr>
          <w:lang w:val="fr-FR"/>
        </w:rPr>
        <w:t>Hồ Chí Minh, Bình Dương</w:t>
      </w:r>
      <w:r w:rsidRPr="00042862">
        <w:rPr>
          <w:lang w:val="fr-FR"/>
        </w:rPr>
        <w:t xml:space="preserve">. </w:t>
      </w:r>
    </w:p>
    <w:p w14:paraId="31C19141" w14:textId="7CC4DEAF" w:rsidR="00E57CD1" w:rsidRPr="00042862" w:rsidRDefault="00E57CD1" w:rsidP="009D3160">
      <w:pPr>
        <w:spacing w:line="430" w:lineRule="exact"/>
        <w:ind w:firstLine="851"/>
        <w:rPr>
          <w:lang w:val="fr-FR"/>
        </w:rPr>
      </w:pPr>
      <w:r w:rsidRPr="00042862">
        <w:rPr>
          <w:lang w:val="fr-FR"/>
        </w:rPr>
        <w:t>+ Vùng Đồng Bằng sông Cửu Long: Đến năm 2025 đất quốc phòng có 22,</w:t>
      </w:r>
      <w:r w:rsidR="0067344E" w:rsidRPr="00042862">
        <w:rPr>
          <w:lang w:val="fr-FR"/>
        </w:rPr>
        <w:t xml:space="preserve">26 </w:t>
      </w:r>
      <w:r w:rsidRPr="00042862">
        <w:rPr>
          <w:lang w:val="fr-FR"/>
        </w:rPr>
        <w:t>nghìn ha; chiếm 8,</w:t>
      </w:r>
      <w:r w:rsidR="0067344E" w:rsidRPr="00042862">
        <w:rPr>
          <w:lang w:val="fr-FR"/>
        </w:rPr>
        <w:t>48</w:t>
      </w:r>
      <w:r w:rsidRPr="00042862">
        <w:rPr>
          <w:lang w:val="fr-FR"/>
        </w:rPr>
        <w:t xml:space="preserve">% diện tích đất quốc phòng cả nước; </w:t>
      </w:r>
      <w:r w:rsidR="0067344E" w:rsidRPr="00042862">
        <w:rPr>
          <w:lang w:val="fr-FR"/>
        </w:rPr>
        <w:t>tăng 0,12 nghìn ha</w:t>
      </w:r>
      <w:r w:rsidRPr="00042862">
        <w:rPr>
          <w:lang w:val="fr-FR"/>
        </w:rPr>
        <w:t xml:space="preserve"> so với </w:t>
      </w:r>
      <w:r w:rsidR="00600F4F" w:rsidRPr="00042862">
        <w:rPr>
          <w:lang w:val="fr-FR"/>
        </w:rPr>
        <w:t>diện tích đã được phê duyệt</w:t>
      </w:r>
      <w:r w:rsidRPr="00042862">
        <w:rPr>
          <w:lang w:val="fr-FR"/>
        </w:rPr>
        <w:t>. Diện tích đất quốc phòng</w:t>
      </w:r>
      <w:r w:rsidR="00AD308A" w:rsidRPr="00042862">
        <w:rPr>
          <w:lang w:val="fr-FR"/>
        </w:rPr>
        <w:t xml:space="preserve"> </w:t>
      </w:r>
      <w:r w:rsidR="00600F4F" w:rsidRPr="00042862">
        <w:rPr>
          <w:lang w:val="fr-FR"/>
        </w:rPr>
        <w:t xml:space="preserve">điều chỉnh chủ yếu </w:t>
      </w:r>
      <w:r w:rsidR="00AD308A" w:rsidRPr="00042862">
        <w:rPr>
          <w:lang w:val="fr-FR"/>
        </w:rPr>
        <w:t xml:space="preserve">ở </w:t>
      </w:r>
      <w:r w:rsidR="00A6337F" w:rsidRPr="00042862">
        <w:rPr>
          <w:lang w:val="fr-FR"/>
        </w:rPr>
        <w:t xml:space="preserve">các </w:t>
      </w:r>
      <w:r w:rsidR="00AD308A" w:rsidRPr="00042862">
        <w:rPr>
          <w:lang w:val="fr-FR"/>
        </w:rPr>
        <w:t>tỉn</w:t>
      </w:r>
      <w:r w:rsidR="006F602A" w:rsidRPr="00042862">
        <w:rPr>
          <w:lang w:val="fr-FR"/>
        </w:rPr>
        <w:t>h:</w:t>
      </w:r>
      <w:r w:rsidR="00AD308A" w:rsidRPr="00042862">
        <w:rPr>
          <w:lang w:val="fr-FR"/>
        </w:rPr>
        <w:t xml:space="preserve"> Cà Mau</w:t>
      </w:r>
      <w:r w:rsidR="006F602A" w:rsidRPr="00042862">
        <w:rPr>
          <w:lang w:val="fr-FR"/>
        </w:rPr>
        <w:t>,</w:t>
      </w:r>
      <w:r w:rsidRPr="00042862">
        <w:rPr>
          <w:lang w:val="fr-FR"/>
        </w:rPr>
        <w:t xml:space="preserve"> </w:t>
      </w:r>
      <w:r w:rsidR="00013BF2" w:rsidRPr="00042862">
        <w:rPr>
          <w:lang w:val="fr-FR"/>
        </w:rPr>
        <w:t>Bạc Liêu, Bến Tre</w:t>
      </w:r>
      <w:r w:rsidR="00907F67" w:rsidRPr="00042862">
        <w:rPr>
          <w:lang w:val="fr-FR"/>
        </w:rPr>
        <w:t xml:space="preserve">. </w:t>
      </w:r>
    </w:p>
    <w:p w14:paraId="69EE49B2" w14:textId="77777777" w:rsidR="00E57CD1" w:rsidRPr="00042862" w:rsidRDefault="00E57CD1" w:rsidP="00C64BA5">
      <w:pPr>
        <w:pStyle w:val="Bng"/>
        <w:rPr>
          <w:lang w:val="fr-FR"/>
        </w:rPr>
      </w:pPr>
      <w:r w:rsidRPr="00042862">
        <w:rPr>
          <w:lang w:val="fr-FR"/>
        </w:rPr>
        <w:lastRenderedPageBreak/>
        <w:t>Diện tích đất quốc phòng đến năm 2025 phân theo vùng kinh tế - xã hội</w:t>
      </w:r>
    </w:p>
    <w:tbl>
      <w:tblPr>
        <w:tblW w:w="10015" w:type="dxa"/>
        <w:tblLook w:val="04A0" w:firstRow="1" w:lastRow="0" w:firstColumn="1" w:lastColumn="0" w:noHBand="0" w:noVBand="1"/>
      </w:tblPr>
      <w:tblGrid>
        <w:gridCol w:w="980"/>
        <w:gridCol w:w="3357"/>
        <w:gridCol w:w="1221"/>
        <w:gridCol w:w="1007"/>
        <w:gridCol w:w="1221"/>
        <w:gridCol w:w="1007"/>
        <w:gridCol w:w="1222"/>
      </w:tblGrid>
      <w:tr w:rsidR="00042862" w:rsidRPr="00042862" w14:paraId="46F2D2AA" w14:textId="77777777" w:rsidTr="009D3160">
        <w:trPr>
          <w:trHeight w:val="902"/>
          <w:tblHeader/>
        </w:trPr>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8E1EC2" w14:textId="77777777" w:rsidR="00E57CD1" w:rsidRPr="00042862" w:rsidRDefault="00E57CD1" w:rsidP="002A77E4">
            <w:pPr>
              <w:spacing w:before="0" w:after="0" w:line="240" w:lineRule="auto"/>
              <w:ind w:firstLine="0"/>
              <w:jc w:val="center"/>
              <w:rPr>
                <w:sz w:val="24"/>
              </w:rPr>
            </w:pPr>
            <w:r w:rsidRPr="00042862">
              <w:rPr>
                <w:sz w:val="24"/>
              </w:rPr>
              <w:t>STT</w:t>
            </w:r>
          </w:p>
        </w:tc>
        <w:tc>
          <w:tcPr>
            <w:tcW w:w="33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3EE44C"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228" w:type="dxa"/>
            <w:gridSpan w:val="2"/>
            <w:tcBorders>
              <w:top w:val="single" w:sz="4" w:space="0" w:color="auto"/>
              <w:left w:val="nil"/>
              <w:bottom w:val="single" w:sz="4" w:space="0" w:color="auto"/>
              <w:right w:val="single" w:sz="4" w:space="0" w:color="000000"/>
            </w:tcBorders>
            <w:shd w:val="clear" w:color="auto" w:fill="auto"/>
            <w:vAlign w:val="center"/>
            <w:hideMark/>
          </w:tcPr>
          <w:p w14:paraId="4FC92022" w14:textId="6006B66B"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28" w:type="dxa"/>
            <w:gridSpan w:val="2"/>
            <w:tcBorders>
              <w:top w:val="single" w:sz="4" w:space="0" w:color="auto"/>
              <w:left w:val="nil"/>
              <w:bottom w:val="single" w:sz="4" w:space="0" w:color="auto"/>
              <w:right w:val="single" w:sz="4" w:space="0" w:color="000000"/>
            </w:tcBorders>
            <w:shd w:val="clear" w:color="auto" w:fill="auto"/>
            <w:vAlign w:val="center"/>
            <w:hideMark/>
          </w:tcPr>
          <w:p w14:paraId="71E2A119"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4B39BD"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511B1CDC" w14:textId="77777777" w:rsidTr="009D3160">
        <w:trPr>
          <w:trHeight w:val="521"/>
          <w:tblHeader/>
        </w:trPr>
        <w:tc>
          <w:tcPr>
            <w:tcW w:w="980" w:type="dxa"/>
            <w:vMerge/>
            <w:tcBorders>
              <w:top w:val="single" w:sz="4" w:space="0" w:color="auto"/>
              <w:left w:val="single" w:sz="4" w:space="0" w:color="auto"/>
              <w:bottom w:val="single" w:sz="4" w:space="0" w:color="000000"/>
              <w:right w:val="single" w:sz="4" w:space="0" w:color="auto"/>
            </w:tcBorders>
            <w:vAlign w:val="center"/>
            <w:hideMark/>
          </w:tcPr>
          <w:p w14:paraId="6C8896C7" w14:textId="77777777" w:rsidR="00E57CD1" w:rsidRPr="00042862" w:rsidRDefault="00E57CD1" w:rsidP="002A77E4">
            <w:pPr>
              <w:spacing w:before="0" w:after="0" w:line="240" w:lineRule="auto"/>
              <w:ind w:firstLine="0"/>
              <w:jc w:val="left"/>
              <w:rPr>
                <w:sz w:val="24"/>
              </w:rPr>
            </w:pPr>
          </w:p>
        </w:tc>
        <w:tc>
          <w:tcPr>
            <w:tcW w:w="3357" w:type="dxa"/>
            <w:vMerge/>
            <w:tcBorders>
              <w:top w:val="single" w:sz="4" w:space="0" w:color="auto"/>
              <w:left w:val="single" w:sz="4" w:space="0" w:color="auto"/>
              <w:bottom w:val="single" w:sz="4" w:space="0" w:color="000000"/>
              <w:right w:val="single" w:sz="4" w:space="0" w:color="auto"/>
            </w:tcBorders>
            <w:vAlign w:val="center"/>
            <w:hideMark/>
          </w:tcPr>
          <w:p w14:paraId="4F0D3406" w14:textId="77777777" w:rsidR="00E57CD1" w:rsidRPr="00042862" w:rsidRDefault="00E57CD1" w:rsidP="002A77E4">
            <w:pPr>
              <w:spacing w:before="0" w:after="0" w:line="240" w:lineRule="auto"/>
              <w:ind w:firstLine="0"/>
              <w:jc w:val="left"/>
              <w:rPr>
                <w:sz w:val="24"/>
              </w:rPr>
            </w:pPr>
          </w:p>
        </w:tc>
        <w:tc>
          <w:tcPr>
            <w:tcW w:w="1221" w:type="dxa"/>
            <w:tcBorders>
              <w:top w:val="nil"/>
              <w:left w:val="nil"/>
              <w:bottom w:val="single" w:sz="4" w:space="0" w:color="auto"/>
              <w:right w:val="single" w:sz="4" w:space="0" w:color="auto"/>
            </w:tcBorders>
            <w:shd w:val="clear" w:color="auto" w:fill="auto"/>
            <w:vAlign w:val="center"/>
            <w:hideMark/>
          </w:tcPr>
          <w:p w14:paraId="48919B07"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06" w:type="dxa"/>
            <w:tcBorders>
              <w:top w:val="nil"/>
              <w:left w:val="nil"/>
              <w:bottom w:val="single" w:sz="4" w:space="0" w:color="auto"/>
              <w:right w:val="single" w:sz="4" w:space="0" w:color="auto"/>
            </w:tcBorders>
            <w:shd w:val="clear" w:color="auto" w:fill="auto"/>
            <w:vAlign w:val="center"/>
            <w:hideMark/>
          </w:tcPr>
          <w:p w14:paraId="14F53503"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21" w:type="dxa"/>
            <w:tcBorders>
              <w:top w:val="nil"/>
              <w:left w:val="nil"/>
              <w:bottom w:val="single" w:sz="4" w:space="0" w:color="auto"/>
              <w:right w:val="single" w:sz="4" w:space="0" w:color="auto"/>
            </w:tcBorders>
            <w:shd w:val="clear" w:color="auto" w:fill="auto"/>
            <w:vAlign w:val="center"/>
            <w:hideMark/>
          </w:tcPr>
          <w:p w14:paraId="1DFF62EC"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06" w:type="dxa"/>
            <w:tcBorders>
              <w:top w:val="nil"/>
              <w:left w:val="nil"/>
              <w:bottom w:val="single" w:sz="4" w:space="0" w:color="auto"/>
              <w:right w:val="single" w:sz="4" w:space="0" w:color="auto"/>
            </w:tcBorders>
            <w:shd w:val="clear" w:color="auto" w:fill="auto"/>
            <w:vAlign w:val="center"/>
            <w:hideMark/>
          </w:tcPr>
          <w:p w14:paraId="6982BF5D"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22" w:type="dxa"/>
            <w:vMerge/>
            <w:tcBorders>
              <w:top w:val="single" w:sz="4" w:space="0" w:color="auto"/>
              <w:left w:val="single" w:sz="4" w:space="0" w:color="auto"/>
              <w:bottom w:val="single" w:sz="4" w:space="0" w:color="000000"/>
              <w:right w:val="single" w:sz="4" w:space="0" w:color="auto"/>
            </w:tcBorders>
            <w:vAlign w:val="center"/>
            <w:hideMark/>
          </w:tcPr>
          <w:p w14:paraId="57F44580" w14:textId="77777777" w:rsidR="00E57CD1" w:rsidRPr="00042862" w:rsidRDefault="00E57CD1" w:rsidP="002A77E4">
            <w:pPr>
              <w:spacing w:before="0" w:after="0" w:line="240" w:lineRule="auto"/>
              <w:ind w:firstLine="0"/>
              <w:jc w:val="left"/>
              <w:rPr>
                <w:sz w:val="24"/>
              </w:rPr>
            </w:pPr>
          </w:p>
        </w:tc>
      </w:tr>
      <w:tr w:rsidR="00042862" w:rsidRPr="00042862" w14:paraId="0D0D9667" w14:textId="77777777" w:rsidTr="009D3160">
        <w:trPr>
          <w:trHeight w:val="203"/>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82F0A34" w14:textId="77777777" w:rsidR="00E57CD1" w:rsidRPr="00042862" w:rsidRDefault="00E57CD1" w:rsidP="002A77E4">
            <w:pPr>
              <w:spacing w:before="0" w:after="0" w:line="240" w:lineRule="auto"/>
              <w:ind w:firstLine="0"/>
              <w:jc w:val="center"/>
              <w:rPr>
                <w:sz w:val="20"/>
                <w:szCs w:val="20"/>
              </w:rPr>
            </w:pPr>
            <w:r w:rsidRPr="00042862">
              <w:rPr>
                <w:sz w:val="20"/>
                <w:szCs w:val="20"/>
              </w:rPr>
              <w:t>(1)</w:t>
            </w:r>
          </w:p>
        </w:tc>
        <w:tc>
          <w:tcPr>
            <w:tcW w:w="3357" w:type="dxa"/>
            <w:tcBorders>
              <w:top w:val="nil"/>
              <w:left w:val="nil"/>
              <w:bottom w:val="single" w:sz="4" w:space="0" w:color="auto"/>
              <w:right w:val="single" w:sz="4" w:space="0" w:color="auto"/>
            </w:tcBorders>
            <w:shd w:val="clear" w:color="auto" w:fill="auto"/>
            <w:noWrap/>
            <w:vAlign w:val="center"/>
            <w:hideMark/>
          </w:tcPr>
          <w:p w14:paraId="5FA71E0B" w14:textId="77777777" w:rsidR="00E57CD1" w:rsidRPr="00042862" w:rsidRDefault="00E57CD1" w:rsidP="002A77E4">
            <w:pPr>
              <w:spacing w:before="0" w:after="0" w:line="240" w:lineRule="auto"/>
              <w:ind w:firstLine="0"/>
              <w:jc w:val="center"/>
              <w:rPr>
                <w:sz w:val="20"/>
                <w:szCs w:val="20"/>
              </w:rPr>
            </w:pPr>
            <w:r w:rsidRPr="00042862">
              <w:rPr>
                <w:sz w:val="20"/>
                <w:szCs w:val="20"/>
              </w:rPr>
              <w:t>(2)</w:t>
            </w:r>
          </w:p>
        </w:tc>
        <w:tc>
          <w:tcPr>
            <w:tcW w:w="1221" w:type="dxa"/>
            <w:tcBorders>
              <w:top w:val="nil"/>
              <w:left w:val="nil"/>
              <w:bottom w:val="single" w:sz="4" w:space="0" w:color="auto"/>
              <w:right w:val="single" w:sz="4" w:space="0" w:color="auto"/>
            </w:tcBorders>
            <w:shd w:val="clear" w:color="auto" w:fill="auto"/>
            <w:noWrap/>
            <w:vAlign w:val="center"/>
            <w:hideMark/>
          </w:tcPr>
          <w:p w14:paraId="29386BD5" w14:textId="77777777" w:rsidR="00E57CD1" w:rsidRPr="00042862" w:rsidRDefault="00E57CD1" w:rsidP="002A77E4">
            <w:pPr>
              <w:spacing w:before="0" w:after="0" w:line="240" w:lineRule="auto"/>
              <w:ind w:firstLine="0"/>
              <w:jc w:val="center"/>
              <w:rPr>
                <w:sz w:val="20"/>
                <w:szCs w:val="20"/>
              </w:rPr>
            </w:pPr>
            <w:r w:rsidRPr="00042862">
              <w:rPr>
                <w:sz w:val="20"/>
                <w:szCs w:val="20"/>
              </w:rPr>
              <w:t>(3)</w:t>
            </w:r>
          </w:p>
        </w:tc>
        <w:tc>
          <w:tcPr>
            <w:tcW w:w="1006" w:type="dxa"/>
            <w:tcBorders>
              <w:top w:val="nil"/>
              <w:left w:val="nil"/>
              <w:bottom w:val="single" w:sz="4" w:space="0" w:color="auto"/>
              <w:right w:val="single" w:sz="4" w:space="0" w:color="auto"/>
            </w:tcBorders>
            <w:shd w:val="clear" w:color="auto" w:fill="auto"/>
            <w:noWrap/>
            <w:vAlign w:val="center"/>
            <w:hideMark/>
          </w:tcPr>
          <w:p w14:paraId="748D8A11" w14:textId="77777777" w:rsidR="00E57CD1" w:rsidRPr="00042862" w:rsidRDefault="00E57CD1" w:rsidP="002A77E4">
            <w:pPr>
              <w:spacing w:before="0" w:after="0" w:line="240" w:lineRule="auto"/>
              <w:ind w:firstLine="0"/>
              <w:jc w:val="center"/>
              <w:rPr>
                <w:sz w:val="20"/>
                <w:szCs w:val="20"/>
              </w:rPr>
            </w:pPr>
            <w:r w:rsidRPr="00042862">
              <w:rPr>
                <w:sz w:val="20"/>
                <w:szCs w:val="20"/>
              </w:rPr>
              <w:t>(4)</w:t>
            </w:r>
          </w:p>
        </w:tc>
        <w:tc>
          <w:tcPr>
            <w:tcW w:w="1221" w:type="dxa"/>
            <w:tcBorders>
              <w:top w:val="nil"/>
              <w:left w:val="nil"/>
              <w:bottom w:val="single" w:sz="4" w:space="0" w:color="auto"/>
              <w:right w:val="single" w:sz="4" w:space="0" w:color="auto"/>
            </w:tcBorders>
            <w:shd w:val="clear" w:color="auto" w:fill="auto"/>
            <w:noWrap/>
            <w:vAlign w:val="center"/>
            <w:hideMark/>
          </w:tcPr>
          <w:p w14:paraId="74F69726" w14:textId="77777777" w:rsidR="00E57CD1" w:rsidRPr="00042862" w:rsidRDefault="00E57CD1" w:rsidP="002A77E4">
            <w:pPr>
              <w:spacing w:before="0" w:after="0" w:line="240" w:lineRule="auto"/>
              <w:ind w:firstLine="0"/>
              <w:jc w:val="center"/>
              <w:rPr>
                <w:sz w:val="20"/>
                <w:szCs w:val="20"/>
              </w:rPr>
            </w:pPr>
            <w:r w:rsidRPr="00042862">
              <w:rPr>
                <w:sz w:val="20"/>
                <w:szCs w:val="20"/>
              </w:rPr>
              <w:t>(5)</w:t>
            </w:r>
          </w:p>
        </w:tc>
        <w:tc>
          <w:tcPr>
            <w:tcW w:w="1006" w:type="dxa"/>
            <w:tcBorders>
              <w:top w:val="nil"/>
              <w:left w:val="nil"/>
              <w:bottom w:val="single" w:sz="4" w:space="0" w:color="auto"/>
              <w:right w:val="single" w:sz="4" w:space="0" w:color="auto"/>
            </w:tcBorders>
            <w:shd w:val="clear" w:color="auto" w:fill="auto"/>
            <w:noWrap/>
            <w:vAlign w:val="center"/>
            <w:hideMark/>
          </w:tcPr>
          <w:p w14:paraId="33117914" w14:textId="77777777" w:rsidR="00E57CD1" w:rsidRPr="00042862" w:rsidRDefault="00E57CD1" w:rsidP="002A77E4">
            <w:pPr>
              <w:spacing w:before="0" w:after="0" w:line="240" w:lineRule="auto"/>
              <w:ind w:firstLine="0"/>
              <w:jc w:val="center"/>
              <w:rPr>
                <w:sz w:val="20"/>
                <w:szCs w:val="20"/>
              </w:rPr>
            </w:pPr>
            <w:r w:rsidRPr="00042862">
              <w:rPr>
                <w:sz w:val="20"/>
                <w:szCs w:val="20"/>
              </w:rPr>
              <w:t>(6)</w:t>
            </w:r>
          </w:p>
        </w:tc>
        <w:tc>
          <w:tcPr>
            <w:tcW w:w="1222" w:type="dxa"/>
            <w:tcBorders>
              <w:top w:val="nil"/>
              <w:left w:val="nil"/>
              <w:bottom w:val="single" w:sz="4" w:space="0" w:color="auto"/>
              <w:right w:val="single" w:sz="4" w:space="0" w:color="auto"/>
            </w:tcBorders>
            <w:shd w:val="clear" w:color="auto" w:fill="auto"/>
            <w:noWrap/>
            <w:vAlign w:val="center"/>
            <w:hideMark/>
          </w:tcPr>
          <w:p w14:paraId="405EB9E0" w14:textId="77777777" w:rsidR="00E57CD1" w:rsidRPr="00042862" w:rsidRDefault="00E57CD1" w:rsidP="002A77E4">
            <w:pPr>
              <w:spacing w:before="0" w:after="0" w:line="240" w:lineRule="auto"/>
              <w:ind w:firstLine="0"/>
              <w:jc w:val="center"/>
              <w:rPr>
                <w:sz w:val="20"/>
                <w:szCs w:val="20"/>
              </w:rPr>
            </w:pPr>
            <w:r w:rsidRPr="00042862">
              <w:rPr>
                <w:sz w:val="20"/>
                <w:szCs w:val="20"/>
              </w:rPr>
              <w:t>(7) = (5) - (3)</w:t>
            </w:r>
          </w:p>
        </w:tc>
      </w:tr>
      <w:tr w:rsidR="00042862" w:rsidRPr="00042862" w14:paraId="07605781" w14:textId="77777777" w:rsidTr="009D3160">
        <w:trPr>
          <w:trHeight w:val="32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D4FA098" w14:textId="77777777" w:rsidR="00BC6696" w:rsidRPr="00042862" w:rsidRDefault="00BC6696" w:rsidP="00BC6696">
            <w:pPr>
              <w:spacing w:before="0" w:after="0" w:line="240" w:lineRule="auto"/>
              <w:ind w:firstLine="0"/>
              <w:jc w:val="center"/>
              <w:rPr>
                <w:sz w:val="24"/>
              </w:rPr>
            </w:pPr>
            <w:r w:rsidRPr="00042862">
              <w:rPr>
                <w:sz w:val="24"/>
              </w:rPr>
              <w:t> </w:t>
            </w:r>
          </w:p>
        </w:tc>
        <w:tc>
          <w:tcPr>
            <w:tcW w:w="3357" w:type="dxa"/>
            <w:tcBorders>
              <w:top w:val="nil"/>
              <w:left w:val="nil"/>
              <w:bottom w:val="single" w:sz="4" w:space="0" w:color="auto"/>
              <w:right w:val="single" w:sz="4" w:space="0" w:color="auto"/>
            </w:tcBorders>
            <w:shd w:val="clear" w:color="auto" w:fill="auto"/>
            <w:noWrap/>
            <w:vAlign w:val="center"/>
            <w:hideMark/>
          </w:tcPr>
          <w:p w14:paraId="52D0C361" w14:textId="77777777" w:rsidR="00BC6696" w:rsidRPr="00042862" w:rsidRDefault="00BC6696" w:rsidP="00BC6696">
            <w:pPr>
              <w:spacing w:before="0" w:after="0" w:line="240" w:lineRule="auto"/>
              <w:ind w:firstLine="0"/>
              <w:jc w:val="center"/>
              <w:rPr>
                <w:b/>
                <w:bCs/>
                <w:sz w:val="24"/>
              </w:rPr>
            </w:pPr>
            <w:r w:rsidRPr="00042862">
              <w:rPr>
                <w:b/>
                <w:bCs/>
                <w:sz w:val="24"/>
              </w:rPr>
              <w:t>Cả nước</w:t>
            </w:r>
          </w:p>
        </w:tc>
        <w:tc>
          <w:tcPr>
            <w:tcW w:w="1221" w:type="dxa"/>
            <w:tcBorders>
              <w:top w:val="nil"/>
              <w:left w:val="nil"/>
              <w:bottom w:val="single" w:sz="4" w:space="0" w:color="auto"/>
              <w:right w:val="single" w:sz="4" w:space="0" w:color="auto"/>
            </w:tcBorders>
            <w:shd w:val="clear" w:color="auto" w:fill="auto"/>
            <w:noWrap/>
            <w:vAlign w:val="center"/>
            <w:hideMark/>
          </w:tcPr>
          <w:p w14:paraId="2DE44A1D" w14:textId="77777777" w:rsidR="00BC6696" w:rsidRPr="00042862" w:rsidRDefault="00BC6696" w:rsidP="00BC6696">
            <w:pPr>
              <w:spacing w:before="0" w:after="0" w:line="240" w:lineRule="auto"/>
              <w:ind w:firstLine="0"/>
              <w:jc w:val="center"/>
              <w:rPr>
                <w:b/>
                <w:bCs/>
                <w:sz w:val="22"/>
                <w:szCs w:val="20"/>
              </w:rPr>
            </w:pPr>
            <w:r w:rsidRPr="00042862">
              <w:rPr>
                <w:b/>
                <w:bCs/>
                <w:sz w:val="22"/>
                <w:szCs w:val="20"/>
              </w:rPr>
              <w:t>257,32</w:t>
            </w:r>
          </w:p>
        </w:tc>
        <w:tc>
          <w:tcPr>
            <w:tcW w:w="1006" w:type="dxa"/>
            <w:tcBorders>
              <w:top w:val="nil"/>
              <w:left w:val="nil"/>
              <w:bottom w:val="single" w:sz="4" w:space="0" w:color="auto"/>
              <w:right w:val="single" w:sz="4" w:space="0" w:color="auto"/>
            </w:tcBorders>
            <w:shd w:val="clear" w:color="auto" w:fill="auto"/>
            <w:noWrap/>
            <w:vAlign w:val="center"/>
            <w:hideMark/>
          </w:tcPr>
          <w:p w14:paraId="29FC0743" w14:textId="77777777" w:rsidR="00BC6696" w:rsidRPr="00042862" w:rsidRDefault="00BC6696" w:rsidP="00BC6696">
            <w:pPr>
              <w:ind w:firstLine="0"/>
              <w:jc w:val="center"/>
              <w:rPr>
                <w:b/>
                <w:bCs/>
                <w:sz w:val="22"/>
                <w:szCs w:val="20"/>
              </w:rPr>
            </w:pPr>
            <w:r w:rsidRPr="00042862">
              <w:rPr>
                <w:b/>
                <w:bCs/>
                <w:sz w:val="22"/>
                <w:szCs w:val="20"/>
              </w:rPr>
              <w:t>100,00</w:t>
            </w:r>
          </w:p>
        </w:tc>
        <w:tc>
          <w:tcPr>
            <w:tcW w:w="1221" w:type="dxa"/>
            <w:tcBorders>
              <w:top w:val="nil"/>
              <w:left w:val="nil"/>
              <w:bottom w:val="single" w:sz="4" w:space="0" w:color="auto"/>
              <w:right w:val="single" w:sz="4" w:space="0" w:color="auto"/>
            </w:tcBorders>
            <w:shd w:val="clear" w:color="auto" w:fill="auto"/>
            <w:noWrap/>
            <w:vAlign w:val="center"/>
            <w:hideMark/>
          </w:tcPr>
          <w:p w14:paraId="44AF6F2E" w14:textId="77777777" w:rsidR="00BC6696" w:rsidRPr="00042862" w:rsidRDefault="00BC6696" w:rsidP="00BC6696">
            <w:pPr>
              <w:ind w:firstLine="0"/>
              <w:jc w:val="center"/>
              <w:rPr>
                <w:b/>
                <w:bCs/>
                <w:sz w:val="22"/>
                <w:szCs w:val="20"/>
              </w:rPr>
            </w:pPr>
            <w:r w:rsidRPr="00042862">
              <w:rPr>
                <w:b/>
                <w:bCs/>
                <w:sz w:val="22"/>
                <w:szCs w:val="20"/>
              </w:rPr>
              <w:t>262,60</w:t>
            </w:r>
          </w:p>
        </w:tc>
        <w:tc>
          <w:tcPr>
            <w:tcW w:w="1006" w:type="dxa"/>
            <w:tcBorders>
              <w:top w:val="nil"/>
              <w:left w:val="nil"/>
              <w:bottom w:val="single" w:sz="4" w:space="0" w:color="auto"/>
              <w:right w:val="single" w:sz="4" w:space="0" w:color="auto"/>
            </w:tcBorders>
            <w:shd w:val="clear" w:color="auto" w:fill="auto"/>
            <w:noWrap/>
            <w:vAlign w:val="center"/>
            <w:hideMark/>
          </w:tcPr>
          <w:p w14:paraId="19490963" w14:textId="77777777" w:rsidR="00BC6696" w:rsidRPr="00042862" w:rsidRDefault="00BC6696" w:rsidP="00BC6696">
            <w:pPr>
              <w:ind w:firstLine="0"/>
              <w:jc w:val="center"/>
              <w:rPr>
                <w:b/>
                <w:bCs/>
                <w:sz w:val="22"/>
                <w:szCs w:val="20"/>
              </w:rPr>
            </w:pPr>
            <w:r w:rsidRPr="00042862">
              <w:rPr>
                <w:b/>
                <w:bCs/>
                <w:sz w:val="22"/>
                <w:szCs w:val="20"/>
              </w:rPr>
              <w:t>100,00</w:t>
            </w:r>
          </w:p>
        </w:tc>
        <w:tc>
          <w:tcPr>
            <w:tcW w:w="1222" w:type="dxa"/>
            <w:tcBorders>
              <w:top w:val="nil"/>
              <w:left w:val="nil"/>
              <w:bottom w:val="single" w:sz="4" w:space="0" w:color="auto"/>
              <w:right w:val="single" w:sz="4" w:space="0" w:color="auto"/>
            </w:tcBorders>
            <w:shd w:val="clear" w:color="auto" w:fill="auto"/>
            <w:noWrap/>
            <w:vAlign w:val="center"/>
            <w:hideMark/>
          </w:tcPr>
          <w:p w14:paraId="21F9CDFE" w14:textId="77777777" w:rsidR="00BC6696" w:rsidRPr="00042862" w:rsidRDefault="00BC6696" w:rsidP="00BC6696">
            <w:pPr>
              <w:ind w:firstLine="0"/>
              <w:jc w:val="center"/>
              <w:rPr>
                <w:b/>
                <w:bCs/>
                <w:sz w:val="22"/>
                <w:szCs w:val="20"/>
              </w:rPr>
            </w:pPr>
            <w:r w:rsidRPr="00042862">
              <w:rPr>
                <w:b/>
                <w:bCs/>
                <w:sz w:val="22"/>
                <w:szCs w:val="20"/>
              </w:rPr>
              <w:t>5,28</w:t>
            </w:r>
          </w:p>
        </w:tc>
      </w:tr>
      <w:tr w:rsidR="00042862" w:rsidRPr="00042862" w14:paraId="1D1F6F00" w14:textId="77777777" w:rsidTr="009D3160">
        <w:trPr>
          <w:trHeight w:val="32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6099541" w14:textId="77777777" w:rsidR="00BC6696" w:rsidRPr="00042862" w:rsidRDefault="00BC6696" w:rsidP="00BC6696">
            <w:pPr>
              <w:spacing w:before="0" w:after="0" w:line="240" w:lineRule="auto"/>
              <w:ind w:firstLine="0"/>
              <w:jc w:val="center"/>
              <w:rPr>
                <w:sz w:val="24"/>
              </w:rPr>
            </w:pPr>
            <w:r w:rsidRPr="00042862">
              <w:rPr>
                <w:sz w:val="24"/>
              </w:rPr>
              <w:t>1</w:t>
            </w:r>
          </w:p>
        </w:tc>
        <w:tc>
          <w:tcPr>
            <w:tcW w:w="3357" w:type="dxa"/>
            <w:tcBorders>
              <w:top w:val="nil"/>
              <w:left w:val="nil"/>
              <w:bottom w:val="single" w:sz="4" w:space="0" w:color="auto"/>
              <w:right w:val="single" w:sz="4" w:space="0" w:color="auto"/>
            </w:tcBorders>
            <w:shd w:val="clear" w:color="auto" w:fill="auto"/>
            <w:noWrap/>
            <w:vAlign w:val="center"/>
            <w:hideMark/>
          </w:tcPr>
          <w:p w14:paraId="08AFAA98" w14:textId="77777777" w:rsidR="00BC6696" w:rsidRPr="00042862" w:rsidRDefault="00BC6696" w:rsidP="00BC6696">
            <w:pPr>
              <w:spacing w:before="0" w:after="0" w:line="240" w:lineRule="auto"/>
              <w:ind w:firstLine="0"/>
              <w:jc w:val="left"/>
              <w:rPr>
                <w:sz w:val="24"/>
              </w:rPr>
            </w:pPr>
            <w:r w:rsidRPr="00042862">
              <w:rPr>
                <w:sz w:val="24"/>
              </w:rPr>
              <w:t>Vùng Trung du và miền núi phía Bắc</w:t>
            </w:r>
          </w:p>
        </w:tc>
        <w:tc>
          <w:tcPr>
            <w:tcW w:w="1221" w:type="dxa"/>
            <w:tcBorders>
              <w:top w:val="nil"/>
              <w:left w:val="nil"/>
              <w:bottom w:val="single" w:sz="4" w:space="0" w:color="auto"/>
              <w:right w:val="single" w:sz="4" w:space="0" w:color="auto"/>
            </w:tcBorders>
            <w:shd w:val="clear" w:color="auto" w:fill="auto"/>
            <w:noWrap/>
            <w:vAlign w:val="center"/>
            <w:hideMark/>
          </w:tcPr>
          <w:p w14:paraId="563043BD" w14:textId="77777777" w:rsidR="00BC6696" w:rsidRPr="00042862" w:rsidRDefault="00BC6696" w:rsidP="00BC6696">
            <w:pPr>
              <w:ind w:firstLine="0"/>
              <w:jc w:val="center"/>
              <w:rPr>
                <w:sz w:val="22"/>
                <w:szCs w:val="20"/>
              </w:rPr>
            </w:pPr>
            <w:r w:rsidRPr="00042862">
              <w:rPr>
                <w:sz w:val="22"/>
                <w:szCs w:val="20"/>
              </w:rPr>
              <w:t>68,82</w:t>
            </w:r>
          </w:p>
        </w:tc>
        <w:tc>
          <w:tcPr>
            <w:tcW w:w="1006" w:type="dxa"/>
            <w:tcBorders>
              <w:top w:val="nil"/>
              <w:left w:val="nil"/>
              <w:bottom w:val="single" w:sz="4" w:space="0" w:color="auto"/>
              <w:right w:val="single" w:sz="4" w:space="0" w:color="auto"/>
            </w:tcBorders>
            <w:shd w:val="clear" w:color="auto" w:fill="auto"/>
            <w:noWrap/>
            <w:vAlign w:val="center"/>
            <w:hideMark/>
          </w:tcPr>
          <w:p w14:paraId="14A37E2F" w14:textId="77777777" w:rsidR="00BC6696" w:rsidRPr="00042862" w:rsidRDefault="00BC6696" w:rsidP="00BC6696">
            <w:pPr>
              <w:ind w:firstLine="0"/>
              <w:jc w:val="center"/>
              <w:rPr>
                <w:sz w:val="22"/>
                <w:szCs w:val="20"/>
              </w:rPr>
            </w:pPr>
            <w:r w:rsidRPr="00042862">
              <w:rPr>
                <w:sz w:val="22"/>
                <w:szCs w:val="20"/>
              </w:rPr>
              <w:t>26,74</w:t>
            </w:r>
          </w:p>
        </w:tc>
        <w:tc>
          <w:tcPr>
            <w:tcW w:w="1221" w:type="dxa"/>
            <w:tcBorders>
              <w:top w:val="nil"/>
              <w:left w:val="nil"/>
              <w:bottom w:val="single" w:sz="4" w:space="0" w:color="auto"/>
              <w:right w:val="single" w:sz="4" w:space="0" w:color="auto"/>
            </w:tcBorders>
            <w:shd w:val="clear" w:color="auto" w:fill="auto"/>
            <w:noWrap/>
            <w:vAlign w:val="center"/>
            <w:hideMark/>
          </w:tcPr>
          <w:p w14:paraId="5F2C805A" w14:textId="77777777" w:rsidR="00BC6696" w:rsidRPr="00042862" w:rsidRDefault="00BC6696" w:rsidP="00BC6696">
            <w:pPr>
              <w:ind w:firstLine="0"/>
              <w:jc w:val="center"/>
              <w:rPr>
                <w:sz w:val="22"/>
                <w:szCs w:val="20"/>
              </w:rPr>
            </w:pPr>
            <w:r w:rsidRPr="00042862">
              <w:rPr>
                <w:sz w:val="22"/>
                <w:szCs w:val="20"/>
              </w:rPr>
              <w:t>69,11</w:t>
            </w:r>
          </w:p>
        </w:tc>
        <w:tc>
          <w:tcPr>
            <w:tcW w:w="1006" w:type="dxa"/>
            <w:tcBorders>
              <w:top w:val="nil"/>
              <w:left w:val="nil"/>
              <w:bottom w:val="single" w:sz="4" w:space="0" w:color="auto"/>
              <w:right w:val="single" w:sz="4" w:space="0" w:color="auto"/>
            </w:tcBorders>
            <w:shd w:val="clear" w:color="auto" w:fill="auto"/>
            <w:noWrap/>
            <w:vAlign w:val="center"/>
            <w:hideMark/>
          </w:tcPr>
          <w:p w14:paraId="4944EE23" w14:textId="77777777" w:rsidR="00BC6696" w:rsidRPr="00042862" w:rsidRDefault="00BC6696" w:rsidP="00BC6696">
            <w:pPr>
              <w:ind w:firstLine="0"/>
              <w:jc w:val="center"/>
              <w:rPr>
                <w:sz w:val="22"/>
                <w:szCs w:val="20"/>
              </w:rPr>
            </w:pPr>
            <w:r w:rsidRPr="00042862">
              <w:rPr>
                <w:sz w:val="22"/>
                <w:szCs w:val="20"/>
              </w:rPr>
              <w:t>26,32</w:t>
            </w:r>
          </w:p>
        </w:tc>
        <w:tc>
          <w:tcPr>
            <w:tcW w:w="1222" w:type="dxa"/>
            <w:tcBorders>
              <w:top w:val="nil"/>
              <w:left w:val="nil"/>
              <w:bottom w:val="single" w:sz="4" w:space="0" w:color="auto"/>
              <w:right w:val="single" w:sz="4" w:space="0" w:color="auto"/>
            </w:tcBorders>
            <w:shd w:val="clear" w:color="auto" w:fill="auto"/>
            <w:noWrap/>
            <w:vAlign w:val="center"/>
            <w:hideMark/>
          </w:tcPr>
          <w:p w14:paraId="74708EB3" w14:textId="77777777" w:rsidR="00BC6696" w:rsidRPr="00042862" w:rsidRDefault="00BC6696" w:rsidP="00BC6696">
            <w:pPr>
              <w:ind w:firstLine="0"/>
              <w:jc w:val="center"/>
              <w:rPr>
                <w:sz w:val="22"/>
                <w:szCs w:val="20"/>
              </w:rPr>
            </w:pPr>
            <w:r w:rsidRPr="00042862">
              <w:rPr>
                <w:sz w:val="22"/>
                <w:szCs w:val="20"/>
              </w:rPr>
              <w:t>0,29</w:t>
            </w:r>
          </w:p>
        </w:tc>
      </w:tr>
      <w:tr w:rsidR="00042862" w:rsidRPr="00042862" w14:paraId="4E09D8F6" w14:textId="77777777" w:rsidTr="009D3160">
        <w:trPr>
          <w:trHeight w:val="32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9F22425" w14:textId="77777777" w:rsidR="00BC6696" w:rsidRPr="00042862" w:rsidRDefault="00BC6696" w:rsidP="00BC6696">
            <w:pPr>
              <w:spacing w:before="0" w:after="0" w:line="240" w:lineRule="auto"/>
              <w:ind w:firstLine="0"/>
              <w:jc w:val="center"/>
              <w:rPr>
                <w:sz w:val="24"/>
              </w:rPr>
            </w:pPr>
            <w:r w:rsidRPr="00042862">
              <w:rPr>
                <w:sz w:val="24"/>
              </w:rPr>
              <w:t>2</w:t>
            </w:r>
          </w:p>
        </w:tc>
        <w:tc>
          <w:tcPr>
            <w:tcW w:w="3357" w:type="dxa"/>
            <w:tcBorders>
              <w:top w:val="nil"/>
              <w:left w:val="nil"/>
              <w:bottom w:val="single" w:sz="4" w:space="0" w:color="auto"/>
              <w:right w:val="single" w:sz="4" w:space="0" w:color="auto"/>
            </w:tcBorders>
            <w:shd w:val="clear" w:color="auto" w:fill="auto"/>
            <w:noWrap/>
            <w:vAlign w:val="center"/>
            <w:hideMark/>
          </w:tcPr>
          <w:p w14:paraId="396194C8" w14:textId="77777777" w:rsidR="00BC6696" w:rsidRPr="00042862" w:rsidRDefault="00BC6696" w:rsidP="00BC6696">
            <w:pPr>
              <w:spacing w:before="0" w:after="0" w:line="240" w:lineRule="auto"/>
              <w:ind w:firstLine="0"/>
              <w:jc w:val="left"/>
              <w:rPr>
                <w:sz w:val="24"/>
              </w:rPr>
            </w:pPr>
            <w:r w:rsidRPr="00042862">
              <w:rPr>
                <w:sz w:val="24"/>
              </w:rPr>
              <w:t>Vùng Đồng bằng sông Hồng</w:t>
            </w:r>
          </w:p>
        </w:tc>
        <w:tc>
          <w:tcPr>
            <w:tcW w:w="1221" w:type="dxa"/>
            <w:tcBorders>
              <w:top w:val="nil"/>
              <w:left w:val="nil"/>
              <w:bottom w:val="single" w:sz="4" w:space="0" w:color="auto"/>
              <w:right w:val="single" w:sz="4" w:space="0" w:color="auto"/>
            </w:tcBorders>
            <w:shd w:val="clear" w:color="auto" w:fill="auto"/>
            <w:noWrap/>
            <w:vAlign w:val="center"/>
            <w:hideMark/>
          </w:tcPr>
          <w:p w14:paraId="6F95815D" w14:textId="77777777" w:rsidR="00BC6696" w:rsidRPr="00042862" w:rsidRDefault="00BC6696" w:rsidP="00BC6696">
            <w:pPr>
              <w:ind w:firstLine="0"/>
              <w:jc w:val="center"/>
              <w:rPr>
                <w:sz w:val="22"/>
                <w:szCs w:val="20"/>
              </w:rPr>
            </w:pPr>
            <w:r w:rsidRPr="00042862">
              <w:rPr>
                <w:sz w:val="22"/>
                <w:szCs w:val="20"/>
              </w:rPr>
              <w:t>21,34</w:t>
            </w:r>
          </w:p>
        </w:tc>
        <w:tc>
          <w:tcPr>
            <w:tcW w:w="1006" w:type="dxa"/>
            <w:tcBorders>
              <w:top w:val="nil"/>
              <w:left w:val="nil"/>
              <w:bottom w:val="single" w:sz="4" w:space="0" w:color="auto"/>
              <w:right w:val="single" w:sz="4" w:space="0" w:color="auto"/>
            </w:tcBorders>
            <w:shd w:val="clear" w:color="auto" w:fill="auto"/>
            <w:noWrap/>
            <w:vAlign w:val="center"/>
            <w:hideMark/>
          </w:tcPr>
          <w:p w14:paraId="5590BC47" w14:textId="77777777" w:rsidR="00BC6696" w:rsidRPr="00042862" w:rsidRDefault="00BC6696" w:rsidP="00BC6696">
            <w:pPr>
              <w:ind w:firstLine="0"/>
              <w:jc w:val="center"/>
              <w:rPr>
                <w:sz w:val="22"/>
                <w:szCs w:val="20"/>
              </w:rPr>
            </w:pPr>
            <w:r w:rsidRPr="00042862">
              <w:rPr>
                <w:sz w:val="22"/>
                <w:szCs w:val="20"/>
              </w:rPr>
              <w:t>8,29</w:t>
            </w:r>
          </w:p>
        </w:tc>
        <w:tc>
          <w:tcPr>
            <w:tcW w:w="1221" w:type="dxa"/>
            <w:tcBorders>
              <w:top w:val="nil"/>
              <w:left w:val="nil"/>
              <w:bottom w:val="single" w:sz="4" w:space="0" w:color="auto"/>
              <w:right w:val="single" w:sz="4" w:space="0" w:color="auto"/>
            </w:tcBorders>
            <w:shd w:val="clear" w:color="auto" w:fill="auto"/>
            <w:noWrap/>
            <w:vAlign w:val="center"/>
            <w:hideMark/>
          </w:tcPr>
          <w:p w14:paraId="2C93D46C" w14:textId="77777777" w:rsidR="00BC6696" w:rsidRPr="00042862" w:rsidRDefault="00BC6696" w:rsidP="00BC6696">
            <w:pPr>
              <w:ind w:firstLine="0"/>
              <w:jc w:val="center"/>
              <w:rPr>
                <w:sz w:val="22"/>
                <w:szCs w:val="20"/>
              </w:rPr>
            </w:pPr>
            <w:r w:rsidRPr="00042862">
              <w:rPr>
                <w:sz w:val="22"/>
                <w:szCs w:val="20"/>
              </w:rPr>
              <w:t>22,36</w:t>
            </w:r>
          </w:p>
        </w:tc>
        <w:tc>
          <w:tcPr>
            <w:tcW w:w="1006" w:type="dxa"/>
            <w:tcBorders>
              <w:top w:val="nil"/>
              <w:left w:val="nil"/>
              <w:bottom w:val="single" w:sz="4" w:space="0" w:color="auto"/>
              <w:right w:val="single" w:sz="4" w:space="0" w:color="auto"/>
            </w:tcBorders>
            <w:shd w:val="clear" w:color="auto" w:fill="auto"/>
            <w:noWrap/>
            <w:vAlign w:val="center"/>
            <w:hideMark/>
          </w:tcPr>
          <w:p w14:paraId="3E490AE7" w14:textId="77777777" w:rsidR="00BC6696" w:rsidRPr="00042862" w:rsidRDefault="00BC6696" w:rsidP="00BC6696">
            <w:pPr>
              <w:ind w:firstLine="0"/>
              <w:jc w:val="center"/>
              <w:rPr>
                <w:sz w:val="22"/>
                <w:szCs w:val="20"/>
              </w:rPr>
            </w:pPr>
            <w:r w:rsidRPr="00042862">
              <w:rPr>
                <w:sz w:val="22"/>
                <w:szCs w:val="20"/>
              </w:rPr>
              <w:t>8,51</w:t>
            </w:r>
          </w:p>
        </w:tc>
        <w:tc>
          <w:tcPr>
            <w:tcW w:w="1222" w:type="dxa"/>
            <w:tcBorders>
              <w:top w:val="nil"/>
              <w:left w:val="nil"/>
              <w:bottom w:val="single" w:sz="4" w:space="0" w:color="auto"/>
              <w:right w:val="single" w:sz="4" w:space="0" w:color="auto"/>
            </w:tcBorders>
            <w:shd w:val="clear" w:color="auto" w:fill="auto"/>
            <w:noWrap/>
            <w:vAlign w:val="center"/>
            <w:hideMark/>
          </w:tcPr>
          <w:p w14:paraId="13340754" w14:textId="77777777" w:rsidR="00BC6696" w:rsidRPr="00042862" w:rsidRDefault="00BC6696" w:rsidP="00BC6696">
            <w:pPr>
              <w:ind w:firstLine="0"/>
              <w:jc w:val="center"/>
              <w:rPr>
                <w:sz w:val="22"/>
                <w:szCs w:val="20"/>
              </w:rPr>
            </w:pPr>
            <w:r w:rsidRPr="00042862">
              <w:rPr>
                <w:sz w:val="22"/>
                <w:szCs w:val="20"/>
              </w:rPr>
              <w:t>1,02</w:t>
            </w:r>
          </w:p>
        </w:tc>
      </w:tr>
      <w:tr w:rsidR="00042862" w:rsidRPr="00042862" w14:paraId="38462144" w14:textId="77777777" w:rsidTr="009D3160">
        <w:trPr>
          <w:trHeight w:val="42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AD53F17" w14:textId="77777777" w:rsidR="00BC6696" w:rsidRPr="00042862" w:rsidRDefault="00BC6696" w:rsidP="00BC6696">
            <w:pPr>
              <w:spacing w:before="0" w:after="0" w:line="240" w:lineRule="auto"/>
              <w:ind w:firstLine="0"/>
              <w:jc w:val="center"/>
              <w:rPr>
                <w:sz w:val="24"/>
              </w:rPr>
            </w:pPr>
            <w:r w:rsidRPr="00042862">
              <w:rPr>
                <w:sz w:val="24"/>
              </w:rPr>
              <w:t>3</w:t>
            </w:r>
          </w:p>
        </w:tc>
        <w:tc>
          <w:tcPr>
            <w:tcW w:w="3357" w:type="dxa"/>
            <w:tcBorders>
              <w:top w:val="nil"/>
              <w:left w:val="nil"/>
              <w:bottom w:val="single" w:sz="4" w:space="0" w:color="auto"/>
              <w:right w:val="single" w:sz="4" w:space="0" w:color="auto"/>
            </w:tcBorders>
            <w:shd w:val="clear" w:color="auto" w:fill="auto"/>
            <w:vAlign w:val="center"/>
            <w:hideMark/>
          </w:tcPr>
          <w:p w14:paraId="11E23A83" w14:textId="77777777" w:rsidR="00BC6696" w:rsidRPr="00042862" w:rsidRDefault="00BC6696" w:rsidP="00BC6696">
            <w:pPr>
              <w:spacing w:before="0" w:after="0" w:line="240" w:lineRule="auto"/>
              <w:ind w:firstLine="0"/>
              <w:jc w:val="left"/>
              <w:rPr>
                <w:sz w:val="24"/>
              </w:rPr>
            </w:pPr>
            <w:r w:rsidRPr="00042862">
              <w:rPr>
                <w:sz w:val="24"/>
              </w:rPr>
              <w:t>Vùng Bắc Trung Bộ và Duyên hải miền Trung</w:t>
            </w:r>
          </w:p>
        </w:tc>
        <w:tc>
          <w:tcPr>
            <w:tcW w:w="1221" w:type="dxa"/>
            <w:tcBorders>
              <w:top w:val="nil"/>
              <w:left w:val="nil"/>
              <w:bottom w:val="single" w:sz="4" w:space="0" w:color="auto"/>
              <w:right w:val="single" w:sz="4" w:space="0" w:color="auto"/>
            </w:tcBorders>
            <w:shd w:val="clear" w:color="auto" w:fill="auto"/>
            <w:noWrap/>
            <w:vAlign w:val="center"/>
            <w:hideMark/>
          </w:tcPr>
          <w:p w14:paraId="2EEB6F75" w14:textId="77777777" w:rsidR="00BC6696" w:rsidRPr="00042862" w:rsidRDefault="00BC6696" w:rsidP="00BC6696">
            <w:pPr>
              <w:ind w:firstLine="0"/>
              <w:jc w:val="center"/>
              <w:rPr>
                <w:sz w:val="22"/>
                <w:szCs w:val="20"/>
              </w:rPr>
            </w:pPr>
            <w:r w:rsidRPr="00042862">
              <w:rPr>
                <w:sz w:val="22"/>
                <w:szCs w:val="20"/>
              </w:rPr>
              <w:t>86,69</w:t>
            </w:r>
          </w:p>
        </w:tc>
        <w:tc>
          <w:tcPr>
            <w:tcW w:w="1006" w:type="dxa"/>
            <w:tcBorders>
              <w:top w:val="nil"/>
              <w:left w:val="nil"/>
              <w:bottom w:val="single" w:sz="4" w:space="0" w:color="auto"/>
              <w:right w:val="single" w:sz="4" w:space="0" w:color="auto"/>
            </w:tcBorders>
            <w:shd w:val="clear" w:color="auto" w:fill="auto"/>
            <w:noWrap/>
            <w:vAlign w:val="center"/>
            <w:hideMark/>
          </w:tcPr>
          <w:p w14:paraId="191FBA5E" w14:textId="77777777" w:rsidR="00BC6696" w:rsidRPr="00042862" w:rsidRDefault="00BC6696" w:rsidP="00BC6696">
            <w:pPr>
              <w:ind w:firstLine="0"/>
              <w:jc w:val="center"/>
              <w:rPr>
                <w:sz w:val="22"/>
                <w:szCs w:val="20"/>
              </w:rPr>
            </w:pPr>
            <w:r w:rsidRPr="00042862">
              <w:rPr>
                <w:sz w:val="22"/>
                <w:szCs w:val="20"/>
              </w:rPr>
              <w:t>33,69</w:t>
            </w:r>
          </w:p>
        </w:tc>
        <w:tc>
          <w:tcPr>
            <w:tcW w:w="1221" w:type="dxa"/>
            <w:tcBorders>
              <w:top w:val="nil"/>
              <w:left w:val="nil"/>
              <w:bottom w:val="single" w:sz="4" w:space="0" w:color="auto"/>
              <w:right w:val="single" w:sz="4" w:space="0" w:color="auto"/>
            </w:tcBorders>
            <w:shd w:val="clear" w:color="auto" w:fill="auto"/>
            <w:noWrap/>
            <w:vAlign w:val="center"/>
            <w:hideMark/>
          </w:tcPr>
          <w:p w14:paraId="713D59F9" w14:textId="77777777" w:rsidR="00BC6696" w:rsidRPr="00042862" w:rsidRDefault="00BC6696" w:rsidP="00BC6696">
            <w:pPr>
              <w:ind w:firstLine="0"/>
              <w:jc w:val="center"/>
              <w:rPr>
                <w:sz w:val="22"/>
                <w:szCs w:val="20"/>
              </w:rPr>
            </w:pPr>
            <w:r w:rsidRPr="00042862">
              <w:rPr>
                <w:sz w:val="22"/>
                <w:szCs w:val="20"/>
              </w:rPr>
              <w:t>89,20</w:t>
            </w:r>
          </w:p>
        </w:tc>
        <w:tc>
          <w:tcPr>
            <w:tcW w:w="1006" w:type="dxa"/>
            <w:tcBorders>
              <w:top w:val="nil"/>
              <w:left w:val="nil"/>
              <w:bottom w:val="single" w:sz="4" w:space="0" w:color="auto"/>
              <w:right w:val="single" w:sz="4" w:space="0" w:color="auto"/>
            </w:tcBorders>
            <w:shd w:val="clear" w:color="auto" w:fill="auto"/>
            <w:noWrap/>
            <w:vAlign w:val="center"/>
            <w:hideMark/>
          </w:tcPr>
          <w:p w14:paraId="59B19DA4" w14:textId="77777777" w:rsidR="00BC6696" w:rsidRPr="00042862" w:rsidRDefault="00BC6696" w:rsidP="00BC6696">
            <w:pPr>
              <w:ind w:firstLine="0"/>
              <w:jc w:val="center"/>
              <w:rPr>
                <w:sz w:val="22"/>
                <w:szCs w:val="20"/>
              </w:rPr>
            </w:pPr>
            <w:r w:rsidRPr="00042862">
              <w:rPr>
                <w:sz w:val="22"/>
                <w:szCs w:val="20"/>
              </w:rPr>
              <w:t>33,97</w:t>
            </w:r>
          </w:p>
        </w:tc>
        <w:tc>
          <w:tcPr>
            <w:tcW w:w="1222" w:type="dxa"/>
            <w:tcBorders>
              <w:top w:val="nil"/>
              <w:left w:val="nil"/>
              <w:bottom w:val="single" w:sz="4" w:space="0" w:color="auto"/>
              <w:right w:val="single" w:sz="4" w:space="0" w:color="auto"/>
            </w:tcBorders>
            <w:shd w:val="clear" w:color="auto" w:fill="auto"/>
            <w:noWrap/>
            <w:vAlign w:val="center"/>
            <w:hideMark/>
          </w:tcPr>
          <w:p w14:paraId="0DF983E8" w14:textId="77777777" w:rsidR="00BC6696" w:rsidRPr="00042862" w:rsidRDefault="00BC6696" w:rsidP="00BC6696">
            <w:pPr>
              <w:ind w:firstLine="0"/>
              <w:jc w:val="center"/>
              <w:rPr>
                <w:sz w:val="22"/>
                <w:szCs w:val="20"/>
              </w:rPr>
            </w:pPr>
            <w:r w:rsidRPr="00042862">
              <w:rPr>
                <w:sz w:val="22"/>
                <w:szCs w:val="20"/>
              </w:rPr>
              <w:t>2,51</w:t>
            </w:r>
          </w:p>
        </w:tc>
      </w:tr>
      <w:tr w:rsidR="00042862" w:rsidRPr="00042862" w14:paraId="16424BDE" w14:textId="77777777" w:rsidTr="009D3160">
        <w:trPr>
          <w:trHeight w:val="32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76FA34" w14:textId="77777777" w:rsidR="00BC6696" w:rsidRPr="00042862" w:rsidRDefault="00BC6696" w:rsidP="00BC6696">
            <w:pPr>
              <w:spacing w:before="0" w:after="0" w:line="240" w:lineRule="auto"/>
              <w:ind w:firstLine="0"/>
              <w:jc w:val="center"/>
              <w:rPr>
                <w:sz w:val="24"/>
              </w:rPr>
            </w:pPr>
            <w:r w:rsidRPr="00042862">
              <w:rPr>
                <w:sz w:val="24"/>
              </w:rPr>
              <w:t>4</w:t>
            </w:r>
          </w:p>
        </w:tc>
        <w:tc>
          <w:tcPr>
            <w:tcW w:w="3357" w:type="dxa"/>
            <w:tcBorders>
              <w:top w:val="nil"/>
              <w:left w:val="nil"/>
              <w:bottom w:val="single" w:sz="4" w:space="0" w:color="auto"/>
              <w:right w:val="single" w:sz="4" w:space="0" w:color="auto"/>
            </w:tcBorders>
            <w:shd w:val="clear" w:color="auto" w:fill="auto"/>
            <w:noWrap/>
            <w:vAlign w:val="center"/>
            <w:hideMark/>
          </w:tcPr>
          <w:p w14:paraId="7069882F" w14:textId="77777777" w:rsidR="00BC6696" w:rsidRPr="00042862" w:rsidRDefault="00BC6696" w:rsidP="00BC6696">
            <w:pPr>
              <w:spacing w:before="0" w:after="0" w:line="240" w:lineRule="auto"/>
              <w:ind w:firstLine="0"/>
              <w:jc w:val="left"/>
              <w:rPr>
                <w:sz w:val="24"/>
              </w:rPr>
            </w:pPr>
            <w:r w:rsidRPr="00042862">
              <w:rPr>
                <w:sz w:val="24"/>
              </w:rPr>
              <w:t>Vùng Tây Nguyên</w:t>
            </w:r>
          </w:p>
        </w:tc>
        <w:tc>
          <w:tcPr>
            <w:tcW w:w="1221" w:type="dxa"/>
            <w:tcBorders>
              <w:top w:val="nil"/>
              <w:left w:val="nil"/>
              <w:bottom w:val="single" w:sz="4" w:space="0" w:color="auto"/>
              <w:right w:val="single" w:sz="4" w:space="0" w:color="auto"/>
            </w:tcBorders>
            <w:shd w:val="clear" w:color="auto" w:fill="auto"/>
            <w:noWrap/>
            <w:vAlign w:val="center"/>
            <w:hideMark/>
          </w:tcPr>
          <w:p w14:paraId="1B9A777A" w14:textId="77777777" w:rsidR="00BC6696" w:rsidRPr="00042862" w:rsidRDefault="00BC6696" w:rsidP="00BC6696">
            <w:pPr>
              <w:ind w:firstLine="0"/>
              <w:jc w:val="center"/>
              <w:rPr>
                <w:sz w:val="22"/>
                <w:szCs w:val="20"/>
              </w:rPr>
            </w:pPr>
            <w:r w:rsidRPr="00042862">
              <w:rPr>
                <w:sz w:val="22"/>
                <w:szCs w:val="20"/>
              </w:rPr>
              <w:t>27,10</w:t>
            </w:r>
          </w:p>
        </w:tc>
        <w:tc>
          <w:tcPr>
            <w:tcW w:w="1006" w:type="dxa"/>
            <w:tcBorders>
              <w:top w:val="nil"/>
              <w:left w:val="nil"/>
              <w:bottom w:val="single" w:sz="4" w:space="0" w:color="auto"/>
              <w:right w:val="single" w:sz="4" w:space="0" w:color="auto"/>
            </w:tcBorders>
            <w:shd w:val="clear" w:color="auto" w:fill="auto"/>
            <w:noWrap/>
            <w:vAlign w:val="center"/>
            <w:hideMark/>
          </w:tcPr>
          <w:p w14:paraId="0FE6354D" w14:textId="77777777" w:rsidR="00BC6696" w:rsidRPr="00042862" w:rsidRDefault="00BC6696" w:rsidP="00BC6696">
            <w:pPr>
              <w:ind w:firstLine="0"/>
              <w:jc w:val="center"/>
              <w:rPr>
                <w:sz w:val="22"/>
                <w:szCs w:val="20"/>
              </w:rPr>
            </w:pPr>
            <w:r w:rsidRPr="00042862">
              <w:rPr>
                <w:sz w:val="22"/>
                <w:szCs w:val="20"/>
              </w:rPr>
              <w:t>10,53</w:t>
            </w:r>
          </w:p>
        </w:tc>
        <w:tc>
          <w:tcPr>
            <w:tcW w:w="1221" w:type="dxa"/>
            <w:tcBorders>
              <w:top w:val="nil"/>
              <w:left w:val="nil"/>
              <w:bottom w:val="single" w:sz="4" w:space="0" w:color="auto"/>
              <w:right w:val="single" w:sz="4" w:space="0" w:color="auto"/>
            </w:tcBorders>
            <w:shd w:val="clear" w:color="auto" w:fill="auto"/>
            <w:noWrap/>
            <w:vAlign w:val="center"/>
            <w:hideMark/>
          </w:tcPr>
          <w:p w14:paraId="0D97845F" w14:textId="77777777" w:rsidR="00BC6696" w:rsidRPr="00042862" w:rsidRDefault="00BC6696" w:rsidP="00BC6696">
            <w:pPr>
              <w:ind w:firstLine="0"/>
              <w:jc w:val="center"/>
              <w:rPr>
                <w:sz w:val="22"/>
                <w:szCs w:val="20"/>
              </w:rPr>
            </w:pPr>
            <w:r w:rsidRPr="00042862">
              <w:rPr>
                <w:sz w:val="22"/>
                <w:szCs w:val="20"/>
              </w:rPr>
              <w:t>27,94</w:t>
            </w:r>
          </w:p>
        </w:tc>
        <w:tc>
          <w:tcPr>
            <w:tcW w:w="1006" w:type="dxa"/>
            <w:tcBorders>
              <w:top w:val="nil"/>
              <w:left w:val="nil"/>
              <w:bottom w:val="single" w:sz="4" w:space="0" w:color="auto"/>
              <w:right w:val="single" w:sz="4" w:space="0" w:color="auto"/>
            </w:tcBorders>
            <w:shd w:val="clear" w:color="auto" w:fill="auto"/>
            <w:noWrap/>
            <w:vAlign w:val="center"/>
            <w:hideMark/>
          </w:tcPr>
          <w:p w14:paraId="08BDE93C" w14:textId="77777777" w:rsidR="00BC6696" w:rsidRPr="00042862" w:rsidRDefault="00BC6696" w:rsidP="00BC6696">
            <w:pPr>
              <w:ind w:firstLine="0"/>
              <w:jc w:val="center"/>
              <w:rPr>
                <w:sz w:val="22"/>
                <w:szCs w:val="20"/>
              </w:rPr>
            </w:pPr>
            <w:r w:rsidRPr="00042862">
              <w:rPr>
                <w:sz w:val="22"/>
                <w:szCs w:val="20"/>
              </w:rPr>
              <w:t>10,64</w:t>
            </w:r>
          </w:p>
        </w:tc>
        <w:tc>
          <w:tcPr>
            <w:tcW w:w="1222" w:type="dxa"/>
            <w:tcBorders>
              <w:top w:val="nil"/>
              <w:left w:val="nil"/>
              <w:bottom w:val="single" w:sz="4" w:space="0" w:color="auto"/>
              <w:right w:val="single" w:sz="4" w:space="0" w:color="auto"/>
            </w:tcBorders>
            <w:shd w:val="clear" w:color="auto" w:fill="auto"/>
            <w:noWrap/>
            <w:vAlign w:val="center"/>
            <w:hideMark/>
          </w:tcPr>
          <w:p w14:paraId="78A96987" w14:textId="77777777" w:rsidR="00BC6696" w:rsidRPr="00042862" w:rsidRDefault="00BC6696" w:rsidP="00BC6696">
            <w:pPr>
              <w:ind w:firstLine="0"/>
              <w:jc w:val="center"/>
              <w:rPr>
                <w:sz w:val="22"/>
                <w:szCs w:val="20"/>
              </w:rPr>
            </w:pPr>
            <w:r w:rsidRPr="00042862">
              <w:rPr>
                <w:sz w:val="22"/>
                <w:szCs w:val="20"/>
              </w:rPr>
              <w:t>0,84</w:t>
            </w:r>
          </w:p>
        </w:tc>
      </w:tr>
      <w:tr w:rsidR="00042862" w:rsidRPr="00042862" w14:paraId="6E40F808" w14:textId="77777777" w:rsidTr="009D3160">
        <w:trPr>
          <w:trHeight w:val="32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86545D0" w14:textId="77777777" w:rsidR="00BC6696" w:rsidRPr="00042862" w:rsidRDefault="00BC6696" w:rsidP="00BC6696">
            <w:pPr>
              <w:spacing w:before="0" w:after="0" w:line="240" w:lineRule="auto"/>
              <w:ind w:firstLine="0"/>
              <w:jc w:val="center"/>
              <w:rPr>
                <w:sz w:val="24"/>
              </w:rPr>
            </w:pPr>
            <w:r w:rsidRPr="00042862">
              <w:rPr>
                <w:sz w:val="24"/>
              </w:rPr>
              <w:t>5</w:t>
            </w:r>
          </w:p>
        </w:tc>
        <w:tc>
          <w:tcPr>
            <w:tcW w:w="3357" w:type="dxa"/>
            <w:tcBorders>
              <w:top w:val="nil"/>
              <w:left w:val="nil"/>
              <w:bottom w:val="single" w:sz="4" w:space="0" w:color="auto"/>
              <w:right w:val="single" w:sz="4" w:space="0" w:color="auto"/>
            </w:tcBorders>
            <w:shd w:val="clear" w:color="auto" w:fill="auto"/>
            <w:noWrap/>
            <w:vAlign w:val="center"/>
            <w:hideMark/>
          </w:tcPr>
          <w:p w14:paraId="3033FEF3" w14:textId="77777777" w:rsidR="00BC6696" w:rsidRPr="00042862" w:rsidRDefault="00BC6696" w:rsidP="00BC6696">
            <w:pPr>
              <w:spacing w:before="0" w:after="0" w:line="240" w:lineRule="auto"/>
              <w:ind w:firstLine="0"/>
              <w:jc w:val="left"/>
              <w:rPr>
                <w:sz w:val="24"/>
              </w:rPr>
            </w:pPr>
            <w:r w:rsidRPr="00042862">
              <w:rPr>
                <w:sz w:val="24"/>
              </w:rPr>
              <w:t>Vùng Đông Nam Bộ</w:t>
            </w:r>
          </w:p>
        </w:tc>
        <w:tc>
          <w:tcPr>
            <w:tcW w:w="1221" w:type="dxa"/>
            <w:tcBorders>
              <w:top w:val="nil"/>
              <w:left w:val="nil"/>
              <w:bottom w:val="single" w:sz="4" w:space="0" w:color="auto"/>
              <w:right w:val="single" w:sz="4" w:space="0" w:color="auto"/>
            </w:tcBorders>
            <w:shd w:val="clear" w:color="auto" w:fill="auto"/>
            <w:noWrap/>
            <w:vAlign w:val="center"/>
            <w:hideMark/>
          </w:tcPr>
          <w:p w14:paraId="55C88791" w14:textId="77777777" w:rsidR="00BC6696" w:rsidRPr="00042862" w:rsidRDefault="00BC6696" w:rsidP="00BC6696">
            <w:pPr>
              <w:ind w:firstLine="0"/>
              <w:jc w:val="center"/>
              <w:rPr>
                <w:sz w:val="22"/>
                <w:szCs w:val="20"/>
              </w:rPr>
            </w:pPr>
            <w:r w:rsidRPr="00042862">
              <w:rPr>
                <w:sz w:val="22"/>
                <w:szCs w:val="20"/>
              </w:rPr>
              <w:t>31,23</w:t>
            </w:r>
          </w:p>
        </w:tc>
        <w:tc>
          <w:tcPr>
            <w:tcW w:w="1006" w:type="dxa"/>
            <w:tcBorders>
              <w:top w:val="nil"/>
              <w:left w:val="nil"/>
              <w:bottom w:val="single" w:sz="4" w:space="0" w:color="auto"/>
              <w:right w:val="single" w:sz="4" w:space="0" w:color="auto"/>
            </w:tcBorders>
            <w:shd w:val="clear" w:color="auto" w:fill="auto"/>
            <w:noWrap/>
            <w:vAlign w:val="center"/>
            <w:hideMark/>
          </w:tcPr>
          <w:p w14:paraId="0905B6F9" w14:textId="77777777" w:rsidR="00BC6696" w:rsidRPr="00042862" w:rsidRDefault="00BC6696" w:rsidP="00BC6696">
            <w:pPr>
              <w:ind w:firstLine="0"/>
              <w:jc w:val="center"/>
              <w:rPr>
                <w:sz w:val="22"/>
                <w:szCs w:val="20"/>
              </w:rPr>
            </w:pPr>
            <w:r w:rsidRPr="00042862">
              <w:rPr>
                <w:sz w:val="22"/>
                <w:szCs w:val="20"/>
              </w:rPr>
              <w:t>12,14</w:t>
            </w:r>
          </w:p>
        </w:tc>
        <w:tc>
          <w:tcPr>
            <w:tcW w:w="1221" w:type="dxa"/>
            <w:tcBorders>
              <w:top w:val="nil"/>
              <w:left w:val="nil"/>
              <w:bottom w:val="single" w:sz="4" w:space="0" w:color="auto"/>
              <w:right w:val="single" w:sz="4" w:space="0" w:color="auto"/>
            </w:tcBorders>
            <w:shd w:val="clear" w:color="auto" w:fill="auto"/>
            <w:noWrap/>
            <w:vAlign w:val="center"/>
            <w:hideMark/>
          </w:tcPr>
          <w:p w14:paraId="3B491426" w14:textId="77777777" w:rsidR="00BC6696" w:rsidRPr="00042862" w:rsidRDefault="00BC6696" w:rsidP="00BC6696">
            <w:pPr>
              <w:ind w:firstLine="0"/>
              <w:jc w:val="center"/>
              <w:rPr>
                <w:sz w:val="22"/>
                <w:szCs w:val="20"/>
              </w:rPr>
            </w:pPr>
            <w:r w:rsidRPr="00042862">
              <w:rPr>
                <w:sz w:val="22"/>
                <w:szCs w:val="20"/>
              </w:rPr>
              <w:t>31,73</w:t>
            </w:r>
          </w:p>
        </w:tc>
        <w:tc>
          <w:tcPr>
            <w:tcW w:w="1006" w:type="dxa"/>
            <w:tcBorders>
              <w:top w:val="nil"/>
              <w:left w:val="nil"/>
              <w:bottom w:val="single" w:sz="4" w:space="0" w:color="auto"/>
              <w:right w:val="single" w:sz="4" w:space="0" w:color="auto"/>
            </w:tcBorders>
            <w:shd w:val="clear" w:color="auto" w:fill="auto"/>
            <w:noWrap/>
            <w:vAlign w:val="center"/>
            <w:hideMark/>
          </w:tcPr>
          <w:p w14:paraId="7D96B74A" w14:textId="77777777" w:rsidR="00BC6696" w:rsidRPr="00042862" w:rsidRDefault="00BC6696" w:rsidP="00BC6696">
            <w:pPr>
              <w:ind w:firstLine="0"/>
              <w:jc w:val="center"/>
              <w:rPr>
                <w:sz w:val="22"/>
                <w:szCs w:val="20"/>
              </w:rPr>
            </w:pPr>
            <w:r w:rsidRPr="00042862">
              <w:rPr>
                <w:sz w:val="22"/>
                <w:szCs w:val="20"/>
              </w:rPr>
              <w:t>12,08</w:t>
            </w:r>
          </w:p>
        </w:tc>
        <w:tc>
          <w:tcPr>
            <w:tcW w:w="1222" w:type="dxa"/>
            <w:tcBorders>
              <w:top w:val="nil"/>
              <w:left w:val="nil"/>
              <w:bottom w:val="single" w:sz="4" w:space="0" w:color="auto"/>
              <w:right w:val="single" w:sz="4" w:space="0" w:color="auto"/>
            </w:tcBorders>
            <w:shd w:val="clear" w:color="auto" w:fill="auto"/>
            <w:noWrap/>
            <w:vAlign w:val="center"/>
            <w:hideMark/>
          </w:tcPr>
          <w:p w14:paraId="1A0288A6" w14:textId="77777777" w:rsidR="00BC6696" w:rsidRPr="00042862" w:rsidRDefault="00BC6696" w:rsidP="00BC6696">
            <w:pPr>
              <w:ind w:firstLine="0"/>
              <w:jc w:val="center"/>
              <w:rPr>
                <w:sz w:val="22"/>
                <w:szCs w:val="20"/>
              </w:rPr>
            </w:pPr>
            <w:r w:rsidRPr="00042862">
              <w:rPr>
                <w:sz w:val="22"/>
                <w:szCs w:val="20"/>
              </w:rPr>
              <w:t>0,50</w:t>
            </w:r>
          </w:p>
        </w:tc>
      </w:tr>
      <w:tr w:rsidR="00042862" w:rsidRPr="00042862" w14:paraId="5633B77D" w14:textId="77777777" w:rsidTr="009D3160">
        <w:trPr>
          <w:trHeight w:val="32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D783FCB" w14:textId="77777777" w:rsidR="00BC6696" w:rsidRPr="00042862" w:rsidRDefault="00BC6696" w:rsidP="00BC6696">
            <w:pPr>
              <w:spacing w:before="0" w:after="0" w:line="240" w:lineRule="auto"/>
              <w:ind w:firstLine="0"/>
              <w:jc w:val="center"/>
              <w:rPr>
                <w:sz w:val="24"/>
              </w:rPr>
            </w:pPr>
            <w:r w:rsidRPr="00042862">
              <w:rPr>
                <w:sz w:val="24"/>
              </w:rPr>
              <w:t>6</w:t>
            </w:r>
          </w:p>
        </w:tc>
        <w:tc>
          <w:tcPr>
            <w:tcW w:w="3357" w:type="dxa"/>
            <w:tcBorders>
              <w:top w:val="nil"/>
              <w:left w:val="nil"/>
              <w:bottom w:val="single" w:sz="4" w:space="0" w:color="auto"/>
              <w:right w:val="single" w:sz="4" w:space="0" w:color="auto"/>
            </w:tcBorders>
            <w:shd w:val="clear" w:color="auto" w:fill="auto"/>
            <w:noWrap/>
            <w:vAlign w:val="center"/>
            <w:hideMark/>
          </w:tcPr>
          <w:p w14:paraId="19343660" w14:textId="77777777" w:rsidR="00BC6696" w:rsidRPr="00042862" w:rsidRDefault="00BC6696" w:rsidP="00BC6696">
            <w:pPr>
              <w:spacing w:before="0" w:after="0" w:line="240" w:lineRule="auto"/>
              <w:ind w:firstLine="0"/>
              <w:jc w:val="left"/>
              <w:rPr>
                <w:sz w:val="24"/>
              </w:rPr>
            </w:pPr>
            <w:r w:rsidRPr="00042862">
              <w:rPr>
                <w:sz w:val="24"/>
              </w:rPr>
              <w:t>Vùng Đồng bằng sông Cửu Long</w:t>
            </w:r>
          </w:p>
        </w:tc>
        <w:tc>
          <w:tcPr>
            <w:tcW w:w="1221" w:type="dxa"/>
            <w:tcBorders>
              <w:top w:val="nil"/>
              <w:left w:val="nil"/>
              <w:bottom w:val="single" w:sz="4" w:space="0" w:color="auto"/>
              <w:right w:val="single" w:sz="4" w:space="0" w:color="auto"/>
            </w:tcBorders>
            <w:shd w:val="clear" w:color="auto" w:fill="auto"/>
            <w:noWrap/>
            <w:vAlign w:val="center"/>
            <w:hideMark/>
          </w:tcPr>
          <w:p w14:paraId="0316BC5F" w14:textId="77777777" w:rsidR="00BC6696" w:rsidRPr="00042862" w:rsidRDefault="00BC6696" w:rsidP="00BC6696">
            <w:pPr>
              <w:ind w:firstLine="0"/>
              <w:jc w:val="center"/>
              <w:rPr>
                <w:sz w:val="22"/>
                <w:szCs w:val="20"/>
              </w:rPr>
            </w:pPr>
            <w:r w:rsidRPr="00042862">
              <w:rPr>
                <w:sz w:val="22"/>
                <w:szCs w:val="20"/>
              </w:rPr>
              <w:t>22,14</w:t>
            </w:r>
          </w:p>
        </w:tc>
        <w:tc>
          <w:tcPr>
            <w:tcW w:w="1006" w:type="dxa"/>
            <w:tcBorders>
              <w:top w:val="nil"/>
              <w:left w:val="nil"/>
              <w:bottom w:val="single" w:sz="4" w:space="0" w:color="auto"/>
              <w:right w:val="single" w:sz="4" w:space="0" w:color="auto"/>
            </w:tcBorders>
            <w:shd w:val="clear" w:color="auto" w:fill="auto"/>
            <w:noWrap/>
            <w:vAlign w:val="center"/>
            <w:hideMark/>
          </w:tcPr>
          <w:p w14:paraId="1A454488" w14:textId="77777777" w:rsidR="00BC6696" w:rsidRPr="00042862" w:rsidRDefault="00BC6696" w:rsidP="00BC6696">
            <w:pPr>
              <w:ind w:firstLine="0"/>
              <w:jc w:val="center"/>
              <w:rPr>
                <w:sz w:val="22"/>
                <w:szCs w:val="20"/>
              </w:rPr>
            </w:pPr>
            <w:r w:rsidRPr="00042862">
              <w:rPr>
                <w:sz w:val="22"/>
                <w:szCs w:val="20"/>
              </w:rPr>
              <w:t>8,60</w:t>
            </w:r>
          </w:p>
        </w:tc>
        <w:tc>
          <w:tcPr>
            <w:tcW w:w="1221" w:type="dxa"/>
            <w:tcBorders>
              <w:top w:val="nil"/>
              <w:left w:val="nil"/>
              <w:bottom w:val="single" w:sz="4" w:space="0" w:color="auto"/>
              <w:right w:val="single" w:sz="4" w:space="0" w:color="auto"/>
            </w:tcBorders>
            <w:shd w:val="clear" w:color="auto" w:fill="auto"/>
            <w:noWrap/>
            <w:vAlign w:val="center"/>
            <w:hideMark/>
          </w:tcPr>
          <w:p w14:paraId="6E62DBD7" w14:textId="77777777" w:rsidR="00BC6696" w:rsidRPr="00042862" w:rsidRDefault="00BC6696" w:rsidP="00BC6696">
            <w:pPr>
              <w:ind w:firstLine="0"/>
              <w:jc w:val="center"/>
              <w:rPr>
                <w:sz w:val="22"/>
                <w:szCs w:val="20"/>
              </w:rPr>
            </w:pPr>
            <w:r w:rsidRPr="00042862">
              <w:rPr>
                <w:sz w:val="22"/>
                <w:szCs w:val="20"/>
              </w:rPr>
              <w:t>22,26</w:t>
            </w:r>
          </w:p>
        </w:tc>
        <w:tc>
          <w:tcPr>
            <w:tcW w:w="1006" w:type="dxa"/>
            <w:tcBorders>
              <w:top w:val="nil"/>
              <w:left w:val="nil"/>
              <w:bottom w:val="single" w:sz="4" w:space="0" w:color="auto"/>
              <w:right w:val="single" w:sz="4" w:space="0" w:color="auto"/>
            </w:tcBorders>
            <w:shd w:val="clear" w:color="auto" w:fill="auto"/>
            <w:noWrap/>
            <w:vAlign w:val="center"/>
            <w:hideMark/>
          </w:tcPr>
          <w:p w14:paraId="6198AE0E" w14:textId="77777777" w:rsidR="00BC6696" w:rsidRPr="00042862" w:rsidRDefault="00BC6696" w:rsidP="00BC6696">
            <w:pPr>
              <w:ind w:firstLine="0"/>
              <w:jc w:val="center"/>
              <w:rPr>
                <w:sz w:val="22"/>
                <w:szCs w:val="20"/>
              </w:rPr>
            </w:pPr>
            <w:r w:rsidRPr="00042862">
              <w:rPr>
                <w:sz w:val="22"/>
                <w:szCs w:val="20"/>
              </w:rPr>
              <w:t>8,48</w:t>
            </w:r>
          </w:p>
        </w:tc>
        <w:tc>
          <w:tcPr>
            <w:tcW w:w="1222" w:type="dxa"/>
            <w:tcBorders>
              <w:top w:val="nil"/>
              <w:left w:val="nil"/>
              <w:bottom w:val="single" w:sz="4" w:space="0" w:color="auto"/>
              <w:right w:val="single" w:sz="4" w:space="0" w:color="auto"/>
            </w:tcBorders>
            <w:shd w:val="clear" w:color="auto" w:fill="auto"/>
            <w:noWrap/>
            <w:vAlign w:val="center"/>
            <w:hideMark/>
          </w:tcPr>
          <w:p w14:paraId="395A3F1B" w14:textId="77777777" w:rsidR="00BC6696" w:rsidRPr="00042862" w:rsidRDefault="00BC6696" w:rsidP="00BC6696">
            <w:pPr>
              <w:ind w:firstLine="0"/>
              <w:jc w:val="center"/>
              <w:rPr>
                <w:sz w:val="22"/>
                <w:szCs w:val="20"/>
              </w:rPr>
            </w:pPr>
            <w:r w:rsidRPr="00042862">
              <w:rPr>
                <w:sz w:val="22"/>
                <w:szCs w:val="20"/>
              </w:rPr>
              <w:t>0,12</w:t>
            </w:r>
          </w:p>
        </w:tc>
      </w:tr>
    </w:tbl>
    <w:p w14:paraId="19131798" w14:textId="77777777" w:rsidR="00E57CD1" w:rsidRPr="00042862" w:rsidRDefault="00E57CD1" w:rsidP="00E57CD1">
      <w:pPr>
        <w:ind w:firstLine="851"/>
        <w:rPr>
          <w:i/>
          <w:lang w:val="fr-FR"/>
        </w:rPr>
      </w:pPr>
      <w:r w:rsidRPr="00042862">
        <w:rPr>
          <w:i/>
          <w:spacing w:val="-8"/>
          <w:lang w:val="fr-FR"/>
        </w:rPr>
        <w:t>(Chi tiết diện tích đất quốc phòng  phân bố cho các tỉnh, thành phố tại phụ lục</w:t>
      </w:r>
      <w:r w:rsidRPr="00042862">
        <w:rPr>
          <w:i/>
          <w:lang w:val="fr-FR"/>
        </w:rPr>
        <w:t>)</w:t>
      </w:r>
    </w:p>
    <w:p w14:paraId="0C7CEC40" w14:textId="77777777" w:rsidR="00E57CD1" w:rsidRPr="00042862" w:rsidRDefault="00E57CD1" w:rsidP="00E57CD1">
      <w:pPr>
        <w:ind w:firstLine="851"/>
        <w:rPr>
          <w:u w:val="single"/>
          <w:lang w:val="fr-FR"/>
        </w:rPr>
      </w:pPr>
      <w:r w:rsidRPr="00042862">
        <w:rPr>
          <w:u w:val="single"/>
          <w:lang w:val="fr-FR"/>
        </w:rPr>
        <w:t>b) Đất an ninh:</w:t>
      </w:r>
    </w:p>
    <w:p w14:paraId="2F801869" w14:textId="50CA6ABB" w:rsidR="00E57CD1" w:rsidRPr="00042862" w:rsidRDefault="00DD50CB" w:rsidP="00E57CD1">
      <w:pPr>
        <w:rPr>
          <w:lang w:val="fr-FR"/>
        </w:rPr>
      </w:pPr>
      <w:r w:rsidRPr="00042862">
        <w:rPr>
          <w:spacing w:val="-2"/>
        </w:rPr>
        <w:t>Để phục vụ cho mục đích xây dựng công trình công nghiệp, khoa học, kỹ thuật, kho tàng, trường bắn, thao trường, nhà trường, bệnh viện, nhà an dưỡng, trại giam giữ, cơ sở giáo dục, trường giáo dưỡng, phòng cháy, trụ sở làm việc... Đồng thời, tiếp tục rà soát diện tích đất an ninh không còn nhu cầu sử dụng để giao lại địa phương quản lý, sử dụng, đ</w:t>
      </w:r>
      <w:r w:rsidR="00773EA2" w:rsidRPr="00042862">
        <w:rPr>
          <w:lang w:val="fr-FR"/>
        </w:rPr>
        <w:t>iều chỉnh đ</w:t>
      </w:r>
      <w:r w:rsidR="00E57CD1" w:rsidRPr="00042862">
        <w:rPr>
          <w:lang w:val="fr-FR"/>
        </w:rPr>
        <w:t xml:space="preserve">ến năm 2025, cả nước có </w:t>
      </w:r>
      <w:r w:rsidR="00852EAE" w:rsidRPr="00042862">
        <w:rPr>
          <w:lang w:val="fr-FR"/>
        </w:rPr>
        <w:t>70,80</w:t>
      </w:r>
      <w:r w:rsidR="00E57CD1" w:rsidRPr="00042862">
        <w:rPr>
          <w:lang w:val="fr-FR"/>
        </w:rPr>
        <w:t xml:space="preserve"> nghìn ha, </w:t>
      </w:r>
      <w:r w:rsidR="008C2AC1" w:rsidRPr="00042862">
        <w:rPr>
          <w:lang w:val="fr-FR"/>
        </w:rPr>
        <w:t xml:space="preserve">không thay đổi </w:t>
      </w:r>
      <w:r w:rsidR="006F602A" w:rsidRPr="00042862">
        <w:rPr>
          <w:lang w:val="fr-FR"/>
        </w:rPr>
        <w:t>so với chỉ tiêu kế hoạch sử dụng đất đến năm 2025 đã được Quốc hội thông qua tại Nghị quyết số 39/2021/QH15 ngày 13 tháng 11 năm 2021. Tuy nhiên, có sự điều chỉnh thay đổi diện tích phân bổ cho các vùng kinh tế - xã hội</w:t>
      </w:r>
      <w:r w:rsidR="00773EA2" w:rsidRPr="00042862">
        <w:rPr>
          <w:lang w:val="fr-FR"/>
        </w:rPr>
        <w:t>, t</w:t>
      </w:r>
      <w:r w:rsidR="006F602A" w:rsidRPr="00042862">
        <w:rPr>
          <w:lang w:val="fr-FR"/>
        </w:rPr>
        <w:t xml:space="preserve">rong đó, điều chỉnh tăng chủ yếu ở vùng Đồng bằng sông Hồng, vùng </w:t>
      </w:r>
      <w:r w:rsidR="00773EA2" w:rsidRPr="00042862">
        <w:rPr>
          <w:lang w:val="fr-FR"/>
        </w:rPr>
        <w:t>Trung du miền núi Phía Bắc; điều chỉnh giảm chủ yếu ở vùng Bắc Trung bộ và Duyên hải miền Trung</w:t>
      </w:r>
      <w:r w:rsidR="006F602A" w:rsidRPr="00042862">
        <w:rPr>
          <w:lang w:val="fr-FR"/>
        </w:rPr>
        <w:t>. Cụ thể như sau</w:t>
      </w:r>
      <w:r w:rsidR="003924B2" w:rsidRPr="00042862">
        <w:rPr>
          <w:lang w:val="fr-FR"/>
        </w:rPr>
        <w:t>:</w:t>
      </w:r>
    </w:p>
    <w:p w14:paraId="603540B8" w14:textId="0CE45047" w:rsidR="00E57CD1" w:rsidRPr="00042862" w:rsidRDefault="00E57CD1" w:rsidP="00E57CD1">
      <w:pPr>
        <w:ind w:firstLine="851"/>
        <w:rPr>
          <w:lang w:val="fr-FR"/>
        </w:rPr>
      </w:pPr>
      <w:r w:rsidRPr="00042862">
        <w:rPr>
          <w:lang w:val="fr-FR"/>
        </w:rPr>
        <w:t>+ Vùng Trung du miền núi phía Bắc: Đ</w:t>
      </w:r>
      <w:r w:rsidR="00773EA2" w:rsidRPr="00042862">
        <w:rPr>
          <w:lang w:val="fr-FR"/>
        </w:rPr>
        <w:t>iều chỉnh đ</w:t>
      </w:r>
      <w:r w:rsidRPr="00042862">
        <w:rPr>
          <w:lang w:val="fr-FR"/>
        </w:rPr>
        <w:t xml:space="preserve">ến năm 2025 đất an ninh có </w:t>
      </w:r>
      <w:r w:rsidR="001D0C4C" w:rsidRPr="00042862">
        <w:rPr>
          <w:lang w:val="fr-FR"/>
        </w:rPr>
        <w:t>5,95</w:t>
      </w:r>
      <w:r w:rsidRPr="00042862">
        <w:rPr>
          <w:lang w:val="fr-FR"/>
        </w:rPr>
        <w:t xml:space="preserve"> nghìn ha; chiếm </w:t>
      </w:r>
      <w:r w:rsidR="001D0C4C" w:rsidRPr="00042862">
        <w:rPr>
          <w:lang w:val="fr-FR"/>
        </w:rPr>
        <w:t>8</w:t>
      </w:r>
      <w:r w:rsidRPr="00042862">
        <w:rPr>
          <w:lang w:val="fr-FR"/>
        </w:rPr>
        <w:t xml:space="preserve">,40% diện tích đất an ninh cả nước; </w:t>
      </w:r>
      <w:r w:rsidR="001D0C4C" w:rsidRPr="00042862">
        <w:rPr>
          <w:lang w:val="fr-FR"/>
        </w:rPr>
        <w:t>tăng 1,19 nghìn ha</w:t>
      </w:r>
      <w:r w:rsidRPr="00042862">
        <w:rPr>
          <w:lang w:val="fr-FR"/>
        </w:rPr>
        <w:t xml:space="preserve"> so </w:t>
      </w:r>
      <w:r w:rsidRPr="00042862">
        <w:rPr>
          <w:lang w:val="fr-FR"/>
        </w:rPr>
        <w:lastRenderedPageBreak/>
        <w:t xml:space="preserve">với </w:t>
      </w:r>
      <w:r w:rsidR="002B16B1" w:rsidRPr="00042862">
        <w:rPr>
          <w:lang w:val="fr-FR"/>
        </w:rPr>
        <w:t>diện tích đã được phê duyệt</w:t>
      </w:r>
      <w:r w:rsidRPr="00042862">
        <w:rPr>
          <w:lang w:val="fr-FR"/>
        </w:rPr>
        <w:t xml:space="preserve">. Diện tích đất an ninh </w:t>
      </w:r>
      <w:r w:rsidR="002B16B1" w:rsidRPr="00042862">
        <w:rPr>
          <w:lang w:val="fr-FR"/>
        </w:rPr>
        <w:t>điều chỉnh chủ yếu</w:t>
      </w:r>
      <w:r w:rsidRPr="00042862">
        <w:rPr>
          <w:lang w:val="fr-FR"/>
        </w:rPr>
        <w:t xml:space="preserve"> ở </w:t>
      </w:r>
      <w:r w:rsidR="00A6337F" w:rsidRPr="00042862">
        <w:rPr>
          <w:lang w:val="fr-FR"/>
        </w:rPr>
        <w:t xml:space="preserve">các </w:t>
      </w:r>
      <w:r w:rsidR="002B16B1" w:rsidRPr="00042862">
        <w:rPr>
          <w:lang w:val="fr-FR"/>
        </w:rPr>
        <w:t xml:space="preserve">tỉnh </w:t>
      </w:r>
      <w:r w:rsidR="00012834" w:rsidRPr="00042862">
        <w:rPr>
          <w:lang w:val="fr-FR"/>
        </w:rPr>
        <w:t>Sơn La, Hoà Bình, Bắc Kạn, Thái Nguyên</w:t>
      </w:r>
      <w:r w:rsidRPr="00042862">
        <w:rPr>
          <w:lang w:val="fr-FR"/>
        </w:rPr>
        <w:t>.</w:t>
      </w:r>
    </w:p>
    <w:p w14:paraId="7600C51B" w14:textId="00E88971" w:rsidR="00E57CD1" w:rsidRPr="00042862" w:rsidRDefault="00E57CD1" w:rsidP="00E57CD1">
      <w:pPr>
        <w:ind w:firstLine="851"/>
        <w:rPr>
          <w:lang w:val="fr-FR"/>
        </w:rPr>
      </w:pPr>
      <w:r w:rsidRPr="00042862">
        <w:rPr>
          <w:lang w:val="fr-FR"/>
        </w:rPr>
        <w:t>+ Vùng Đồng bằng sông Hồng: Đ</w:t>
      </w:r>
      <w:r w:rsidR="00AF1A89" w:rsidRPr="00042862">
        <w:rPr>
          <w:lang w:val="fr-FR"/>
        </w:rPr>
        <w:t>iều chỉnh đ</w:t>
      </w:r>
      <w:r w:rsidRPr="00042862">
        <w:rPr>
          <w:lang w:val="fr-FR"/>
        </w:rPr>
        <w:t xml:space="preserve">ến năm 2025 đất an ninh có </w:t>
      </w:r>
      <w:r w:rsidR="001D0C4C" w:rsidRPr="00042862">
        <w:rPr>
          <w:lang w:val="fr-FR"/>
        </w:rPr>
        <w:t>6,24</w:t>
      </w:r>
      <w:r w:rsidRPr="00042862">
        <w:rPr>
          <w:lang w:val="fr-FR"/>
        </w:rPr>
        <w:t xml:space="preserve"> nghìn ha; chiếm </w:t>
      </w:r>
      <w:r w:rsidR="001D0C4C" w:rsidRPr="00042862">
        <w:rPr>
          <w:lang w:val="fr-FR"/>
        </w:rPr>
        <w:t>8,81</w:t>
      </w:r>
      <w:r w:rsidRPr="00042862">
        <w:rPr>
          <w:lang w:val="fr-FR"/>
        </w:rPr>
        <w:t xml:space="preserve">% diện tích đất an ninh cả nước; tăng </w:t>
      </w:r>
      <w:r w:rsidR="001D0C4C" w:rsidRPr="00042862">
        <w:rPr>
          <w:lang w:val="fr-FR"/>
        </w:rPr>
        <w:t>2,15</w:t>
      </w:r>
      <w:r w:rsidRPr="00042862">
        <w:rPr>
          <w:lang w:val="fr-FR"/>
        </w:rPr>
        <w:t xml:space="preserve"> nghìn ha so với </w:t>
      </w:r>
      <w:r w:rsidR="002B16B1" w:rsidRPr="00042862">
        <w:rPr>
          <w:lang w:val="fr-FR"/>
        </w:rPr>
        <w:t>diện tích đã được phê duyệt</w:t>
      </w:r>
      <w:r w:rsidRPr="00042862">
        <w:rPr>
          <w:lang w:val="fr-FR"/>
        </w:rPr>
        <w:t xml:space="preserve">. Diện tích đất an ninh </w:t>
      </w:r>
      <w:r w:rsidR="00AF1A89" w:rsidRPr="00042862">
        <w:rPr>
          <w:lang w:val="fr-FR"/>
        </w:rPr>
        <w:t xml:space="preserve">điều chỉnh chủ yếu </w:t>
      </w:r>
      <w:r w:rsidRPr="00042862">
        <w:rPr>
          <w:lang w:val="fr-FR"/>
        </w:rPr>
        <w:t xml:space="preserve">ở </w:t>
      </w:r>
      <w:r w:rsidR="00A6337F" w:rsidRPr="00042862">
        <w:rPr>
          <w:lang w:val="fr-FR"/>
        </w:rPr>
        <w:t xml:space="preserve">các </w:t>
      </w:r>
      <w:r w:rsidRPr="00042862">
        <w:rPr>
          <w:lang w:val="fr-FR"/>
        </w:rPr>
        <w:t>tỉnh</w:t>
      </w:r>
      <w:r w:rsidR="00A6337F" w:rsidRPr="00042862">
        <w:rPr>
          <w:lang w:val="fr-FR"/>
        </w:rPr>
        <w:t>, thành phố:</w:t>
      </w:r>
      <w:r w:rsidRPr="00042862">
        <w:rPr>
          <w:lang w:val="fr-FR"/>
        </w:rPr>
        <w:t xml:space="preserve"> Hà Nội</w:t>
      </w:r>
      <w:r w:rsidR="00902666" w:rsidRPr="00042862">
        <w:rPr>
          <w:lang w:val="fr-FR"/>
        </w:rPr>
        <w:t>, Bắc Ninh, Quảng Ninh</w:t>
      </w:r>
      <w:r w:rsidRPr="00042862">
        <w:rPr>
          <w:lang w:val="fr-FR"/>
        </w:rPr>
        <w:t>.</w:t>
      </w:r>
    </w:p>
    <w:p w14:paraId="16969D17" w14:textId="1E1F1D0C" w:rsidR="00E57CD1" w:rsidRPr="00042862" w:rsidRDefault="00E57CD1" w:rsidP="00E57CD1">
      <w:pPr>
        <w:ind w:firstLine="851"/>
        <w:rPr>
          <w:lang w:val="fr-FR"/>
        </w:rPr>
      </w:pPr>
      <w:r w:rsidRPr="00042862">
        <w:rPr>
          <w:lang w:val="fr-FR"/>
        </w:rPr>
        <w:t xml:space="preserve">+ Vùng Bắc Trung Bộ và Duyên hải miền Trung: </w:t>
      </w:r>
      <w:r w:rsidR="00AF1A89" w:rsidRPr="00042862">
        <w:rPr>
          <w:lang w:val="fr-FR"/>
        </w:rPr>
        <w:t xml:space="preserve">Điều chỉnh đến </w:t>
      </w:r>
      <w:r w:rsidRPr="00042862">
        <w:rPr>
          <w:lang w:val="fr-FR"/>
        </w:rPr>
        <w:t xml:space="preserve">năm 2025 đất an ninh có </w:t>
      </w:r>
      <w:r w:rsidR="009B4785" w:rsidRPr="00042862">
        <w:rPr>
          <w:lang w:val="fr-FR"/>
        </w:rPr>
        <w:t>29,94</w:t>
      </w:r>
      <w:r w:rsidRPr="00042862">
        <w:rPr>
          <w:lang w:val="fr-FR"/>
        </w:rPr>
        <w:t xml:space="preserve"> nghìn ha; chiếm </w:t>
      </w:r>
      <w:r w:rsidR="009B4785" w:rsidRPr="00042862">
        <w:rPr>
          <w:lang w:val="fr-FR"/>
        </w:rPr>
        <w:t>42,29</w:t>
      </w:r>
      <w:r w:rsidRPr="00042862">
        <w:rPr>
          <w:lang w:val="fr-FR"/>
        </w:rPr>
        <w:t xml:space="preserve">% diện tích đất an ninh cả nước; giảm </w:t>
      </w:r>
      <w:r w:rsidR="009B4785" w:rsidRPr="00042862">
        <w:rPr>
          <w:lang w:val="fr-FR"/>
        </w:rPr>
        <w:t>4,89</w:t>
      </w:r>
      <w:r w:rsidRPr="00042862">
        <w:rPr>
          <w:lang w:val="fr-FR"/>
        </w:rPr>
        <w:t xml:space="preserve"> nghìn ha so với </w:t>
      </w:r>
      <w:r w:rsidR="002B16B1" w:rsidRPr="00042862">
        <w:rPr>
          <w:lang w:val="fr-FR"/>
        </w:rPr>
        <w:t>diện tích đã được phê duyệt</w:t>
      </w:r>
      <w:r w:rsidRPr="00042862">
        <w:rPr>
          <w:lang w:val="fr-FR"/>
        </w:rPr>
        <w:t xml:space="preserve">. Diện tích đất an ninh </w:t>
      </w:r>
      <w:r w:rsidR="00AF1A89" w:rsidRPr="00042862">
        <w:rPr>
          <w:lang w:val="fr-FR"/>
        </w:rPr>
        <w:t xml:space="preserve">điều chỉnh chủ yếu </w:t>
      </w:r>
      <w:r w:rsidRPr="00042862">
        <w:rPr>
          <w:lang w:val="fr-FR"/>
        </w:rPr>
        <w:t xml:space="preserve">ở </w:t>
      </w:r>
      <w:r w:rsidR="00A6337F" w:rsidRPr="00042862">
        <w:rPr>
          <w:lang w:val="fr-FR"/>
        </w:rPr>
        <w:t xml:space="preserve">các </w:t>
      </w:r>
      <w:r w:rsidRPr="00042862">
        <w:rPr>
          <w:lang w:val="fr-FR"/>
        </w:rPr>
        <w:t>tỉnh Bình Thuận</w:t>
      </w:r>
      <w:r w:rsidR="00553634" w:rsidRPr="00042862">
        <w:rPr>
          <w:lang w:val="fr-FR"/>
        </w:rPr>
        <w:t>,</w:t>
      </w:r>
      <w:r w:rsidRPr="00042862">
        <w:rPr>
          <w:lang w:val="fr-FR"/>
        </w:rPr>
        <w:t xml:space="preserve"> Thanh Hóa</w:t>
      </w:r>
      <w:r w:rsidR="00553634" w:rsidRPr="00042862">
        <w:rPr>
          <w:lang w:val="fr-FR"/>
        </w:rPr>
        <w:t>,</w:t>
      </w:r>
      <w:r w:rsidRPr="00042862">
        <w:rPr>
          <w:lang w:val="fr-FR"/>
        </w:rPr>
        <w:t xml:space="preserve"> </w:t>
      </w:r>
      <w:r w:rsidR="00902666" w:rsidRPr="00042862">
        <w:rPr>
          <w:lang w:val="fr-FR"/>
        </w:rPr>
        <w:t xml:space="preserve">Nghệ An, </w:t>
      </w:r>
      <w:r w:rsidRPr="00042862">
        <w:rPr>
          <w:lang w:val="fr-FR"/>
        </w:rPr>
        <w:t xml:space="preserve">Quảng Nam. </w:t>
      </w:r>
    </w:p>
    <w:p w14:paraId="2B152DA2" w14:textId="77CEB821" w:rsidR="00E57CD1" w:rsidRPr="00042862" w:rsidRDefault="00E57CD1" w:rsidP="00E57CD1">
      <w:pPr>
        <w:ind w:firstLine="851"/>
        <w:rPr>
          <w:spacing w:val="-4"/>
          <w:lang w:val="fr-FR"/>
        </w:rPr>
      </w:pPr>
      <w:r w:rsidRPr="00042862">
        <w:rPr>
          <w:spacing w:val="-4"/>
          <w:lang w:val="fr-FR"/>
        </w:rPr>
        <w:t xml:space="preserve">+ Vùng Tây Nguyên: </w:t>
      </w:r>
      <w:r w:rsidR="00AF1A89" w:rsidRPr="00042862">
        <w:rPr>
          <w:spacing w:val="-4"/>
          <w:lang w:val="fr-FR"/>
        </w:rPr>
        <w:t xml:space="preserve">Điều chỉnh đến </w:t>
      </w:r>
      <w:r w:rsidRPr="00042862">
        <w:rPr>
          <w:spacing w:val="-4"/>
          <w:lang w:val="fr-FR"/>
        </w:rPr>
        <w:t>năm 2025 đất an ninh có 8,</w:t>
      </w:r>
      <w:r w:rsidR="009B4785" w:rsidRPr="00042862">
        <w:rPr>
          <w:spacing w:val="-4"/>
          <w:lang w:val="fr-FR"/>
        </w:rPr>
        <w:t>93</w:t>
      </w:r>
      <w:r w:rsidRPr="00042862">
        <w:rPr>
          <w:spacing w:val="-4"/>
          <w:lang w:val="fr-FR"/>
        </w:rPr>
        <w:t xml:space="preserve"> nghìn ha; chiếm </w:t>
      </w:r>
      <w:r w:rsidR="009B4785" w:rsidRPr="00042862">
        <w:rPr>
          <w:spacing w:val="-4"/>
          <w:lang w:val="fr-FR"/>
        </w:rPr>
        <w:t>12,61</w:t>
      </w:r>
      <w:r w:rsidRPr="00042862">
        <w:rPr>
          <w:spacing w:val="-4"/>
          <w:lang w:val="fr-FR"/>
        </w:rPr>
        <w:t xml:space="preserve">% diện tích đất an ninh cả nước; </w:t>
      </w:r>
      <w:r w:rsidR="009B4785" w:rsidRPr="00042862">
        <w:rPr>
          <w:spacing w:val="-4"/>
          <w:lang w:val="fr-FR"/>
        </w:rPr>
        <w:t>tăng 0,47 nghìn ha</w:t>
      </w:r>
      <w:r w:rsidRPr="00042862">
        <w:rPr>
          <w:spacing w:val="-4"/>
          <w:lang w:val="fr-FR"/>
        </w:rPr>
        <w:t xml:space="preserve"> so với </w:t>
      </w:r>
      <w:r w:rsidR="002B16B1" w:rsidRPr="00042862">
        <w:rPr>
          <w:spacing w:val="-4"/>
          <w:lang w:val="fr-FR"/>
        </w:rPr>
        <w:t>diện tích đã được phê duyệt</w:t>
      </w:r>
      <w:r w:rsidRPr="00042862">
        <w:rPr>
          <w:spacing w:val="-4"/>
          <w:lang w:val="fr-FR"/>
        </w:rPr>
        <w:t xml:space="preserve">. Diện tích đất an ninh </w:t>
      </w:r>
      <w:r w:rsidR="00AF1A89" w:rsidRPr="00042862">
        <w:rPr>
          <w:spacing w:val="-4"/>
          <w:lang w:val="fr-FR"/>
        </w:rPr>
        <w:t xml:space="preserve">điều chỉnh chủ yếu </w:t>
      </w:r>
      <w:r w:rsidRPr="00042862">
        <w:rPr>
          <w:spacing w:val="-4"/>
          <w:lang w:val="fr-FR"/>
        </w:rPr>
        <w:t xml:space="preserve">ở </w:t>
      </w:r>
      <w:r w:rsidR="00A6337F" w:rsidRPr="00042862">
        <w:rPr>
          <w:spacing w:val="-4"/>
          <w:lang w:val="fr-FR"/>
        </w:rPr>
        <w:t xml:space="preserve">các </w:t>
      </w:r>
      <w:r w:rsidRPr="00042862">
        <w:rPr>
          <w:spacing w:val="-4"/>
          <w:lang w:val="fr-FR"/>
        </w:rPr>
        <w:t>tỉnh</w:t>
      </w:r>
      <w:r w:rsidR="00553634" w:rsidRPr="00042862">
        <w:rPr>
          <w:spacing w:val="-4"/>
          <w:lang w:val="fr-FR"/>
        </w:rPr>
        <w:t>:</w:t>
      </w:r>
      <w:r w:rsidRPr="00042862">
        <w:rPr>
          <w:spacing w:val="-4"/>
          <w:lang w:val="fr-FR"/>
        </w:rPr>
        <w:t xml:space="preserve"> G</w:t>
      </w:r>
      <w:r w:rsidR="00553634" w:rsidRPr="00042862">
        <w:rPr>
          <w:spacing w:val="-4"/>
          <w:lang w:val="fr-FR"/>
        </w:rPr>
        <w:t>ia Lai,</w:t>
      </w:r>
      <w:r w:rsidRPr="00042862">
        <w:rPr>
          <w:spacing w:val="-4"/>
          <w:lang w:val="fr-FR"/>
        </w:rPr>
        <w:t xml:space="preserve"> Đắk Lắk. </w:t>
      </w:r>
    </w:p>
    <w:p w14:paraId="6684751E" w14:textId="51F344AC" w:rsidR="00E57CD1" w:rsidRPr="00042862" w:rsidRDefault="00E57CD1" w:rsidP="00E57CD1">
      <w:pPr>
        <w:ind w:firstLine="851"/>
        <w:rPr>
          <w:lang w:val="fr-FR"/>
        </w:rPr>
      </w:pPr>
      <w:r w:rsidRPr="00042862">
        <w:rPr>
          <w:lang w:val="fr-FR"/>
        </w:rPr>
        <w:t xml:space="preserve">+ Vùng Đông Nam Bộ: </w:t>
      </w:r>
      <w:r w:rsidR="00AF1A89" w:rsidRPr="00042862">
        <w:rPr>
          <w:lang w:val="fr-FR"/>
        </w:rPr>
        <w:t xml:space="preserve">Điều chỉnh đến </w:t>
      </w:r>
      <w:r w:rsidRPr="00042862">
        <w:rPr>
          <w:lang w:val="fr-FR"/>
        </w:rPr>
        <w:t>năm 2025 đất an ninh có 6,</w:t>
      </w:r>
      <w:r w:rsidR="009B4785" w:rsidRPr="00042862">
        <w:rPr>
          <w:lang w:val="fr-FR"/>
        </w:rPr>
        <w:t>81</w:t>
      </w:r>
      <w:r w:rsidRPr="00042862">
        <w:rPr>
          <w:lang w:val="fr-FR"/>
        </w:rPr>
        <w:t xml:space="preserve"> nghìn ha; chiếm 9,</w:t>
      </w:r>
      <w:r w:rsidR="009B4785" w:rsidRPr="00042862">
        <w:rPr>
          <w:lang w:val="fr-FR"/>
        </w:rPr>
        <w:t>6</w:t>
      </w:r>
      <w:r w:rsidRPr="00042862">
        <w:rPr>
          <w:lang w:val="fr-FR"/>
        </w:rPr>
        <w:t xml:space="preserve">2% diện tích đất an ninh cả nước; </w:t>
      </w:r>
      <w:r w:rsidR="00801458" w:rsidRPr="00042862">
        <w:rPr>
          <w:lang w:val="fr-FR"/>
        </w:rPr>
        <w:t>tăng 0,43 nghìn ha</w:t>
      </w:r>
      <w:r w:rsidRPr="00042862">
        <w:rPr>
          <w:lang w:val="fr-FR"/>
        </w:rPr>
        <w:t xml:space="preserve"> so với </w:t>
      </w:r>
      <w:r w:rsidR="002B16B1" w:rsidRPr="00042862">
        <w:rPr>
          <w:lang w:val="fr-FR"/>
        </w:rPr>
        <w:t>diện tích đã được phê duyệt</w:t>
      </w:r>
      <w:r w:rsidRPr="00042862">
        <w:rPr>
          <w:lang w:val="fr-FR"/>
        </w:rPr>
        <w:t xml:space="preserve">. Diện tích đất an ninh </w:t>
      </w:r>
      <w:r w:rsidR="00AF1A89" w:rsidRPr="00042862">
        <w:rPr>
          <w:lang w:val="fr-FR"/>
        </w:rPr>
        <w:t xml:space="preserve">điều chỉnh chủ yếu </w:t>
      </w:r>
      <w:r w:rsidRPr="00042862">
        <w:rPr>
          <w:lang w:val="fr-FR"/>
        </w:rPr>
        <w:t xml:space="preserve">ở </w:t>
      </w:r>
      <w:r w:rsidR="00A6337F" w:rsidRPr="00042862">
        <w:rPr>
          <w:lang w:val="fr-FR"/>
        </w:rPr>
        <w:t xml:space="preserve">các </w:t>
      </w:r>
      <w:r w:rsidRPr="00042862">
        <w:rPr>
          <w:lang w:val="fr-FR"/>
        </w:rPr>
        <w:t>tỉnh</w:t>
      </w:r>
      <w:r w:rsidR="00902666" w:rsidRPr="00042862">
        <w:rPr>
          <w:lang w:val="fr-FR"/>
        </w:rPr>
        <w:t>, thàn</w:t>
      </w:r>
      <w:r w:rsidR="00BF3080" w:rsidRPr="00042862">
        <w:rPr>
          <w:lang w:val="fr-FR"/>
        </w:rPr>
        <w:t>h phố</w:t>
      </w:r>
      <w:r w:rsidR="00553634" w:rsidRPr="00042862">
        <w:rPr>
          <w:lang w:val="fr-FR"/>
        </w:rPr>
        <w:t>:</w:t>
      </w:r>
      <w:r w:rsidRPr="00042862">
        <w:rPr>
          <w:lang w:val="fr-FR"/>
        </w:rPr>
        <w:t xml:space="preserve"> </w:t>
      </w:r>
      <w:r w:rsidR="00BF3080" w:rsidRPr="00042862">
        <w:rPr>
          <w:lang w:val="fr-FR"/>
        </w:rPr>
        <w:t>Hồ Chí Minh, Tây Ninh</w:t>
      </w:r>
      <w:r w:rsidRPr="00042862">
        <w:rPr>
          <w:lang w:val="fr-FR"/>
        </w:rPr>
        <w:t xml:space="preserve">, Đồng Nai. </w:t>
      </w:r>
    </w:p>
    <w:p w14:paraId="028DF4DE" w14:textId="3889EB6C" w:rsidR="00E57CD1" w:rsidRPr="00042862" w:rsidRDefault="00E57CD1" w:rsidP="00E57CD1">
      <w:pPr>
        <w:ind w:firstLine="851"/>
        <w:rPr>
          <w:lang w:val="fr-FR"/>
        </w:rPr>
      </w:pPr>
      <w:r w:rsidRPr="00042862">
        <w:rPr>
          <w:lang w:val="fr-FR"/>
        </w:rPr>
        <w:t xml:space="preserve">+ Vùng Đồng Bằng sông Cửu Long: </w:t>
      </w:r>
      <w:r w:rsidR="00AF1A89" w:rsidRPr="00042862">
        <w:rPr>
          <w:lang w:val="fr-FR"/>
        </w:rPr>
        <w:t xml:space="preserve">Điều chỉnh đến </w:t>
      </w:r>
      <w:r w:rsidRPr="00042862">
        <w:rPr>
          <w:lang w:val="fr-FR"/>
        </w:rPr>
        <w:t xml:space="preserve">năm 2025 đất an ninh có </w:t>
      </w:r>
      <w:r w:rsidR="00F46856" w:rsidRPr="00042862">
        <w:rPr>
          <w:lang w:val="fr-FR"/>
        </w:rPr>
        <w:t>12,93</w:t>
      </w:r>
      <w:r w:rsidRPr="00042862">
        <w:rPr>
          <w:lang w:val="fr-FR"/>
        </w:rPr>
        <w:t xml:space="preserve"> nghìn ha; chiếm </w:t>
      </w:r>
      <w:r w:rsidR="00F46856" w:rsidRPr="00042862">
        <w:rPr>
          <w:lang w:val="fr-FR"/>
        </w:rPr>
        <w:t>18,26</w:t>
      </w:r>
      <w:r w:rsidRPr="00042862">
        <w:rPr>
          <w:lang w:val="fr-FR"/>
        </w:rPr>
        <w:t xml:space="preserve">% diện tích đất an ninh cả nước; </w:t>
      </w:r>
      <w:r w:rsidR="00F46856" w:rsidRPr="00042862">
        <w:rPr>
          <w:lang w:val="fr-FR"/>
        </w:rPr>
        <w:t>tăng 0,65 nghìn</w:t>
      </w:r>
      <w:r w:rsidRPr="00042862">
        <w:rPr>
          <w:lang w:val="fr-FR"/>
        </w:rPr>
        <w:t xml:space="preserve"> so với </w:t>
      </w:r>
      <w:r w:rsidR="00AF1A89" w:rsidRPr="00042862">
        <w:rPr>
          <w:lang w:val="fr-FR"/>
        </w:rPr>
        <w:t>diện tích đã được phê duyệt</w:t>
      </w:r>
      <w:r w:rsidRPr="00042862">
        <w:rPr>
          <w:lang w:val="fr-FR"/>
        </w:rPr>
        <w:t xml:space="preserve">. Diện tích đất an ninh </w:t>
      </w:r>
      <w:r w:rsidR="00AF1A89" w:rsidRPr="00042862">
        <w:rPr>
          <w:lang w:val="fr-FR"/>
        </w:rPr>
        <w:t>điều chỉnh chủ yếu</w:t>
      </w:r>
      <w:r w:rsidRPr="00042862">
        <w:rPr>
          <w:lang w:val="fr-FR"/>
        </w:rPr>
        <w:t xml:space="preserve"> ở </w:t>
      </w:r>
      <w:r w:rsidR="00A6337F" w:rsidRPr="00042862">
        <w:rPr>
          <w:lang w:val="fr-FR"/>
        </w:rPr>
        <w:t xml:space="preserve">các </w:t>
      </w:r>
      <w:r w:rsidR="00553634" w:rsidRPr="00042862">
        <w:rPr>
          <w:lang w:val="fr-FR"/>
        </w:rPr>
        <w:t xml:space="preserve">tỉnh: </w:t>
      </w:r>
      <w:r w:rsidR="00BF3080" w:rsidRPr="00042862">
        <w:rPr>
          <w:lang w:val="fr-FR"/>
        </w:rPr>
        <w:t>Long An, Tiền Giang, Kiên Giang, Sóc Trăng</w:t>
      </w:r>
      <w:r w:rsidRPr="00042862">
        <w:rPr>
          <w:lang w:val="fr-FR"/>
        </w:rPr>
        <w:t xml:space="preserve">. </w:t>
      </w:r>
    </w:p>
    <w:p w14:paraId="1AF78A85" w14:textId="77777777" w:rsidR="00E57CD1" w:rsidRPr="00042862" w:rsidRDefault="00E57CD1" w:rsidP="00C64BA5">
      <w:pPr>
        <w:pStyle w:val="Bng"/>
        <w:rPr>
          <w:lang w:val="fr-FR"/>
        </w:rPr>
      </w:pPr>
      <w:r w:rsidRPr="00042862">
        <w:rPr>
          <w:lang w:val="fr-FR"/>
        </w:rPr>
        <w:t>Diện tích đất an ninh đến năm 2025 phân theo vùng kinh tế - xã hội</w:t>
      </w:r>
    </w:p>
    <w:tbl>
      <w:tblPr>
        <w:tblW w:w="10198" w:type="dxa"/>
        <w:tblLook w:val="04A0" w:firstRow="1" w:lastRow="0" w:firstColumn="1" w:lastColumn="0" w:noHBand="0" w:noVBand="1"/>
      </w:tblPr>
      <w:tblGrid>
        <w:gridCol w:w="1005"/>
        <w:gridCol w:w="3444"/>
        <w:gridCol w:w="1253"/>
        <w:gridCol w:w="956"/>
        <w:gridCol w:w="1253"/>
        <w:gridCol w:w="1033"/>
        <w:gridCol w:w="1254"/>
      </w:tblGrid>
      <w:tr w:rsidR="00042862" w:rsidRPr="00042862" w14:paraId="1054093B" w14:textId="77777777" w:rsidTr="009D3160">
        <w:trPr>
          <w:trHeight w:val="1315"/>
          <w:tblHead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589C7B1" w14:textId="77777777" w:rsidR="00E57CD1" w:rsidRPr="00042862" w:rsidRDefault="00E57CD1" w:rsidP="002A77E4">
            <w:pPr>
              <w:spacing w:before="0" w:after="0" w:line="240" w:lineRule="auto"/>
              <w:ind w:firstLine="0"/>
              <w:jc w:val="center"/>
              <w:rPr>
                <w:sz w:val="24"/>
              </w:rPr>
            </w:pPr>
            <w:r w:rsidRPr="00042862">
              <w:rPr>
                <w:sz w:val="24"/>
              </w:rPr>
              <w:t>STT</w:t>
            </w:r>
          </w:p>
        </w:tc>
        <w:tc>
          <w:tcPr>
            <w:tcW w:w="34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BEA4B2"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209" w:type="dxa"/>
            <w:gridSpan w:val="2"/>
            <w:tcBorders>
              <w:top w:val="single" w:sz="4" w:space="0" w:color="auto"/>
              <w:left w:val="nil"/>
              <w:bottom w:val="single" w:sz="4" w:space="0" w:color="auto"/>
              <w:right w:val="single" w:sz="4" w:space="0" w:color="000000"/>
            </w:tcBorders>
            <w:shd w:val="clear" w:color="auto" w:fill="auto"/>
            <w:vAlign w:val="center"/>
            <w:hideMark/>
          </w:tcPr>
          <w:p w14:paraId="79C120DE" w14:textId="44ADCCCB"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86" w:type="dxa"/>
            <w:gridSpan w:val="2"/>
            <w:tcBorders>
              <w:top w:val="single" w:sz="4" w:space="0" w:color="auto"/>
              <w:left w:val="nil"/>
              <w:bottom w:val="single" w:sz="4" w:space="0" w:color="auto"/>
              <w:right w:val="single" w:sz="4" w:space="0" w:color="000000"/>
            </w:tcBorders>
            <w:shd w:val="clear" w:color="auto" w:fill="auto"/>
            <w:vAlign w:val="center"/>
            <w:hideMark/>
          </w:tcPr>
          <w:p w14:paraId="0116ED8C"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A3C1F0"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7812D6F4" w14:textId="77777777" w:rsidTr="009D3160">
        <w:trPr>
          <w:trHeight w:val="759"/>
          <w:tblHead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02F2D0BD" w14:textId="77777777" w:rsidR="00E57CD1" w:rsidRPr="00042862" w:rsidRDefault="00E57CD1" w:rsidP="002A77E4">
            <w:pPr>
              <w:spacing w:before="0" w:after="0" w:line="240" w:lineRule="auto"/>
              <w:ind w:firstLine="0"/>
              <w:jc w:val="left"/>
              <w:rPr>
                <w:sz w:val="24"/>
              </w:rPr>
            </w:pPr>
          </w:p>
        </w:tc>
        <w:tc>
          <w:tcPr>
            <w:tcW w:w="3444" w:type="dxa"/>
            <w:vMerge/>
            <w:tcBorders>
              <w:top w:val="single" w:sz="4" w:space="0" w:color="auto"/>
              <w:left w:val="single" w:sz="4" w:space="0" w:color="auto"/>
              <w:bottom w:val="single" w:sz="4" w:space="0" w:color="000000"/>
              <w:right w:val="single" w:sz="4" w:space="0" w:color="auto"/>
            </w:tcBorders>
            <w:vAlign w:val="center"/>
            <w:hideMark/>
          </w:tcPr>
          <w:p w14:paraId="383E8DE5" w14:textId="77777777" w:rsidR="00E57CD1" w:rsidRPr="00042862" w:rsidRDefault="00E57CD1" w:rsidP="002A77E4">
            <w:pPr>
              <w:spacing w:before="0" w:after="0" w:line="240" w:lineRule="auto"/>
              <w:ind w:firstLine="0"/>
              <w:jc w:val="left"/>
              <w:rPr>
                <w:sz w:val="24"/>
              </w:rPr>
            </w:pPr>
          </w:p>
        </w:tc>
        <w:tc>
          <w:tcPr>
            <w:tcW w:w="1253" w:type="dxa"/>
            <w:tcBorders>
              <w:top w:val="nil"/>
              <w:left w:val="nil"/>
              <w:bottom w:val="single" w:sz="4" w:space="0" w:color="auto"/>
              <w:right w:val="single" w:sz="4" w:space="0" w:color="auto"/>
            </w:tcBorders>
            <w:shd w:val="clear" w:color="auto" w:fill="auto"/>
            <w:vAlign w:val="center"/>
            <w:hideMark/>
          </w:tcPr>
          <w:p w14:paraId="52D65C9D"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56" w:type="dxa"/>
            <w:tcBorders>
              <w:top w:val="nil"/>
              <w:left w:val="nil"/>
              <w:bottom w:val="single" w:sz="4" w:space="0" w:color="auto"/>
              <w:right w:val="single" w:sz="4" w:space="0" w:color="auto"/>
            </w:tcBorders>
            <w:shd w:val="clear" w:color="auto" w:fill="auto"/>
            <w:vAlign w:val="center"/>
            <w:hideMark/>
          </w:tcPr>
          <w:p w14:paraId="04ABDC63"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53" w:type="dxa"/>
            <w:tcBorders>
              <w:top w:val="nil"/>
              <w:left w:val="nil"/>
              <w:bottom w:val="single" w:sz="4" w:space="0" w:color="auto"/>
              <w:right w:val="single" w:sz="4" w:space="0" w:color="auto"/>
            </w:tcBorders>
            <w:shd w:val="clear" w:color="auto" w:fill="auto"/>
            <w:vAlign w:val="center"/>
            <w:hideMark/>
          </w:tcPr>
          <w:p w14:paraId="50328447"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33" w:type="dxa"/>
            <w:tcBorders>
              <w:top w:val="nil"/>
              <w:left w:val="nil"/>
              <w:bottom w:val="single" w:sz="4" w:space="0" w:color="auto"/>
              <w:right w:val="single" w:sz="4" w:space="0" w:color="auto"/>
            </w:tcBorders>
            <w:shd w:val="clear" w:color="auto" w:fill="auto"/>
            <w:vAlign w:val="center"/>
            <w:hideMark/>
          </w:tcPr>
          <w:p w14:paraId="3D09681E"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54" w:type="dxa"/>
            <w:vMerge/>
            <w:tcBorders>
              <w:top w:val="single" w:sz="4" w:space="0" w:color="auto"/>
              <w:left w:val="single" w:sz="4" w:space="0" w:color="auto"/>
              <w:bottom w:val="single" w:sz="4" w:space="0" w:color="000000"/>
              <w:right w:val="single" w:sz="4" w:space="0" w:color="auto"/>
            </w:tcBorders>
            <w:vAlign w:val="center"/>
            <w:hideMark/>
          </w:tcPr>
          <w:p w14:paraId="2CEC15F3" w14:textId="77777777" w:rsidR="00E57CD1" w:rsidRPr="00042862" w:rsidRDefault="00E57CD1" w:rsidP="002A77E4">
            <w:pPr>
              <w:spacing w:before="0" w:after="0" w:line="240" w:lineRule="auto"/>
              <w:ind w:firstLine="0"/>
              <w:jc w:val="left"/>
              <w:rPr>
                <w:sz w:val="24"/>
              </w:rPr>
            </w:pPr>
          </w:p>
        </w:tc>
      </w:tr>
      <w:tr w:rsidR="00042862" w:rsidRPr="00042862" w14:paraId="2B2B44A8" w14:textId="77777777" w:rsidTr="009D3160">
        <w:trPr>
          <w:trHeight w:val="296"/>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5CD3A04" w14:textId="77777777" w:rsidR="00E57CD1" w:rsidRPr="00042862" w:rsidRDefault="00E57CD1" w:rsidP="002A77E4">
            <w:pPr>
              <w:spacing w:before="0" w:after="0" w:line="240" w:lineRule="auto"/>
              <w:ind w:firstLine="0"/>
              <w:jc w:val="center"/>
              <w:rPr>
                <w:sz w:val="16"/>
                <w:szCs w:val="20"/>
              </w:rPr>
            </w:pPr>
            <w:r w:rsidRPr="00042862">
              <w:rPr>
                <w:sz w:val="16"/>
                <w:szCs w:val="20"/>
              </w:rPr>
              <w:t>(1)</w:t>
            </w:r>
          </w:p>
        </w:tc>
        <w:tc>
          <w:tcPr>
            <w:tcW w:w="3444" w:type="dxa"/>
            <w:tcBorders>
              <w:top w:val="nil"/>
              <w:left w:val="nil"/>
              <w:bottom w:val="single" w:sz="4" w:space="0" w:color="auto"/>
              <w:right w:val="single" w:sz="4" w:space="0" w:color="auto"/>
            </w:tcBorders>
            <w:shd w:val="clear" w:color="auto" w:fill="auto"/>
            <w:noWrap/>
            <w:vAlign w:val="center"/>
            <w:hideMark/>
          </w:tcPr>
          <w:p w14:paraId="2D376A2B" w14:textId="77777777" w:rsidR="00E57CD1" w:rsidRPr="00042862" w:rsidRDefault="00E57CD1" w:rsidP="002A77E4">
            <w:pPr>
              <w:spacing w:before="0" w:after="0" w:line="240" w:lineRule="auto"/>
              <w:ind w:firstLine="0"/>
              <w:jc w:val="center"/>
              <w:rPr>
                <w:sz w:val="16"/>
                <w:szCs w:val="20"/>
              </w:rPr>
            </w:pPr>
            <w:r w:rsidRPr="00042862">
              <w:rPr>
                <w:sz w:val="16"/>
                <w:szCs w:val="20"/>
              </w:rPr>
              <w:t>(2)</w:t>
            </w:r>
          </w:p>
        </w:tc>
        <w:tc>
          <w:tcPr>
            <w:tcW w:w="1253" w:type="dxa"/>
            <w:tcBorders>
              <w:top w:val="nil"/>
              <w:left w:val="nil"/>
              <w:bottom w:val="single" w:sz="4" w:space="0" w:color="auto"/>
              <w:right w:val="single" w:sz="4" w:space="0" w:color="auto"/>
            </w:tcBorders>
            <w:shd w:val="clear" w:color="auto" w:fill="auto"/>
            <w:noWrap/>
            <w:vAlign w:val="center"/>
            <w:hideMark/>
          </w:tcPr>
          <w:p w14:paraId="41F0CEBC" w14:textId="77777777" w:rsidR="00E57CD1" w:rsidRPr="00042862" w:rsidRDefault="00E57CD1" w:rsidP="002A77E4">
            <w:pPr>
              <w:spacing w:before="0" w:after="0" w:line="240" w:lineRule="auto"/>
              <w:ind w:firstLine="0"/>
              <w:jc w:val="center"/>
              <w:rPr>
                <w:sz w:val="16"/>
                <w:szCs w:val="20"/>
              </w:rPr>
            </w:pPr>
            <w:r w:rsidRPr="00042862">
              <w:rPr>
                <w:sz w:val="16"/>
                <w:szCs w:val="20"/>
              </w:rPr>
              <w:t>(3)</w:t>
            </w:r>
          </w:p>
        </w:tc>
        <w:tc>
          <w:tcPr>
            <w:tcW w:w="956" w:type="dxa"/>
            <w:tcBorders>
              <w:top w:val="nil"/>
              <w:left w:val="nil"/>
              <w:bottom w:val="single" w:sz="4" w:space="0" w:color="auto"/>
              <w:right w:val="single" w:sz="4" w:space="0" w:color="auto"/>
            </w:tcBorders>
            <w:shd w:val="clear" w:color="auto" w:fill="auto"/>
            <w:noWrap/>
            <w:vAlign w:val="center"/>
            <w:hideMark/>
          </w:tcPr>
          <w:p w14:paraId="4E37D757" w14:textId="77777777" w:rsidR="00E57CD1" w:rsidRPr="00042862" w:rsidRDefault="00E57CD1" w:rsidP="002A77E4">
            <w:pPr>
              <w:spacing w:before="0" w:after="0" w:line="240" w:lineRule="auto"/>
              <w:ind w:firstLine="0"/>
              <w:jc w:val="center"/>
              <w:rPr>
                <w:sz w:val="16"/>
                <w:szCs w:val="20"/>
              </w:rPr>
            </w:pPr>
            <w:r w:rsidRPr="00042862">
              <w:rPr>
                <w:sz w:val="16"/>
                <w:szCs w:val="20"/>
              </w:rPr>
              <w:t>(4)</w:t>
            </w:r>
          </w:p>
        </w:tc>
        <w:tc>
          <w:tcPr>
            <w:tcW w:w="1253" w:type="dxa"/>
            <w:tcBorders>
              <w:top w:val="nil"/>
              <w:left w:val="nil"/>
              <w:bottom w:val="single" w:sz="4" w:space="0" w:color="auto"/>
              <w:right w:val="single" w:sz="4" w:space="0" w:color="auto"/>
            </w:tcBorders>
            <w:shd w:val="clear" w:color="auto" w:fill="auto"/>
            <w:noWrap/>
            <w:vAlign w:val="center"/>
            <w:hideMark/>
          </w:tcPr>
          <w:p w14:paraId="4F4D04AA" w14:textId="77777777" w:rsidR="00E57CD1" w:rsidRPr="00042862" w:rsidRDefault="00E57CD1" w:rsidP="002A77E4">
            <w:pPr>
              <w:spacing w:before="0" w:after="0" w:line="240" w:lineRule="auto"/>
              <w:ind w:firstLine="0"/>
              <w:jc w:val="center"/>
              <w:rPr>
                <w:sz w:val="16"/>
                <w:szCs w:val="20"/>
              </w:rPr>
            </w:pPr>
            <w:r w:rsidRPr="00042862">
              <w:rPr>
                <w:sz w:val="16"/>
                <w:szCs w:val="20"/>
              </w:rPr>
              <w:t>(5)</w:t>
            </w:r>
          </w:p>
        </w:tc>
        <w:tc>
          <w:tcPr>
            <w:tcW w:w="1033" w:type="dxa"/>
            <w:tcBorders>
              <w:top w:val="nil"/>
              <w:left w:val="nil"/>
              <w:bottom w:val="single" w:sz="4" w:space="0" w:color="auto"/>
              <w:right w:val="single" w:sz="4" w:space="0" w:color="auto"/>
            </w:tcBorders>
            <w:shd w:val="clear" w:color="auto" w:fill="auto"/>
            <w:noWrap/>
            <w:vAlign w:val="center"/>
            <w:hideMark/>
          </w:tcPr>
          <w:p w14:paraId="58B8C25A" w14:textId="77777777" w:rsidR="00E57CD1" w:rsidRPr="00042862" w:rsidRDefault="00E57CD1" w:rsidP="002A77E4">
            <w:pPr>
              <w:spacing w:before="0" w:after="0" w:line="240" w:lineRule="auto"/>
              <w:ind w:firstLine="0"/>
              <w:jc w:val="center"/>
              <w:rPr>
                <w:sz w:val="16"/>
                <w:szCs w:val="20"/>
              </w:rPr>
            </w:pPr>
            <w:r w:rsidRPr="00042862">
              <w:rPr>
                <w:sz w:val="16"/>
                <w:szCs w:val="20"/>
              </w:rPr>
              <w:t>(6)</w:t>
            </w:r>
          </w:p>
        </w:tc>
        <w:tc>
          <w:tcPr>
            <w:tcW w:w="1254" w:type="dxa"/>
            <w:tcBorders>
              <w:top w:val="nil"/>
              <w:left w:val="nil"/>
              <w:bottom w:val="single" w:sz="4" w:space="0" w:color="auto"/>
              <w:right w:val="single" w:sz="4" w:space="0" w:color="auto"/>
            </w:tcBorders>
            <w:shd w:val="clear" w:color="auto" w:fill="auto"/>
            <w:noWrap/>
            <w:vAlign w:val="center"/>
            <w:hideMark/>
          </w:tcPr>
          <w:p w14:paraId="4304D34F" w14:textId="77777777" w:rsidR="00E57CD1" w:rsidRPr="00042862" w:rsidRDefault="00E57CD1" w:rsidP="002A77E4">
            <w:pPr>
              <w:spacing w:before="0" w:after="0" w:line="240" w:lineRule="auto"/>
              <w:ind w:firstLine="0"/>
              <w:jc w:val="center"/>
              <w:rPr>
                <w:sz w:val="16"/>
                <w:szCs w:val="20"/>
              </w:rPr>
            </w:pPr>
            <w:r w:rsidRPr="00042862">
              <w:rPr>
                <w:sz w:val="16"/>
                <w:szCs w:val="20"/>
              </w:rPr>
              <w:t>(7) = (5) - (3)</w:t>
            </w:r>
          </w:p>
        </w:tc>
      </w:tr>
      <w:tr w:rsidR="00042862" w:rsidRPr="00042862" w14:paraId="2C40C0D0" w14:textId="77777777" w:rsidTr="007356F4">
        <w:trPr>
          <w:trHeight w:val="316"/>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5F5BB65" w14:textId="77777777" w:rsidR="00F46856" w:rsidRPr="00042862" w:rsidRDefault="00F46856" w:rsidP="00F46856">
            <w:pPr>
              <w:spacing w:before="0" w:after="0" w:line="240" w:lineRule="auto"/>
              <w:ind w:firstLine="0"/>
              <w:jc w:val="center"/>
              <w:rPr>
                <w:sz w:val="24"/>
              </w:rPr>
            </w:pPr>
            <w:r w:rsidRPr="00042862">
              <w:rPr>
                <w:sz w:val="24"/>
              </w:rPr>
              <w:t> </w:t>
            </w:r>
          </w:p>
        </w:tc>
        <w:tc>
          <w:tcPr>
            <w:tcW w:w="3444" w:type="dxa"/>
            <w:tcBorders>
              <w:top w:val="nil"/>
              <w:left w:val="nil"/>
              <w:bottom w:val="single" w:sz="4" w:space="0" w:color="auto"/>
              <w:right w:val="single" w:sz="4" w:space="0" w:color="auto"/>
            </w:tcBorders>
            <w:shd w:val="clear" w:color="auto" w:fill="auto"/>
            <w:noWrap/>
            <w:vAlign w:val="center"/>
            <w:hideMark/>
          </w:tcPr>
          <w:p w14:paraId="2F22EDC8" w14:textId="77777777" w:rsidR="00F46856" w:rsidRPr="00042862" w:rsidRDefault="00F46856" w:rsidP="00F46856">
            <w:pPr>
              <w:spacing w:before="0" w:after="0" w:line="240" w:lineRule="auto"/>
              <w:ind w:firstLine="0"/>
              <w:jc w:val="center"/>
              <w:rPr>
                <w:b/>
                <w:bCs/>
                <w:sz w:val="24"/>
              </w:rPr>
            </w:pPr>
            <w:r w:rsidRPr="00042862">
              <w:rPr>
                <w:b/>
                <w:bCs/>
                <w:sz w:val="24"/>
              </w:rPr>
              <w:t>Cả nước</w:t>
            </w:r>
          </w:p>
        </w:tc>
        <w:tc>
          <w:tcPr>
            <w:tcW w:w="1253" w:type="dxa"/>
            <w:tcBorders>
              <w:top w:val="nil"/>
              <w:left w:val="nil"/>
              <w:bottom w:val="single" w:sz="4" w:space="0" w:color="auto"/>
              <w:right w:val="single" w:sz="4" w:space="0" w:color="auto"/>
            </w:tcBorders>
            <w:shd w:val="clear" w:color="auto" w:fill="auto"/>
            <w:noWrap/>
            <w:vAlign w:val="center"/>
            <w:hideMark/>
          </w:tcPr>
          <w:p w14:paraId="6A08CE32" w14:textId="77777777" w:rsidR="00F46856" w:rsidRPr="00042862" w:rsidRDefault="00F46856" w:rsidP="00F46856">
            <w:pPr>
              <w:spacing w:before="0" w:after="0" w:line="240" w:lineRule="auto"/>
              <w:ind w:firstLine="0"/>
              <w:jc w:val="center"/>
              <w:rPr>
                <w:b/>
                <w:bCs/>
                <w:sz w:val="24"/>
                <w:szCs w:val="20"/>
              </w:rPr>
            </w:pPr>
            <w:r w:rsidRPr="00042862">
              <w:rPr>
                <w:b/>
                <w:bCs/>
                <w:sz w:val="24"/>
                <w:szCs w:val="20"/>
              </w:rPr>
              <w:t>70,80</w:t>
            </w:r>
          </w:p>
        </w:tc>
        <w:tc>
          <w:tcPr>
            <w:tcW w:w="956" w:type="dxa"/>
            <w:tcBorders>
              <w:top w:val="nil"/>
              <w:left w:val="nil"/>
              <w:bottom w:val="single" w:sz="4" w:space="0" w:color="auto"/>
              <w:right w:val="single" w:sz="4" w:space="0" w:color="auto"/>
            </w:tcBorders>
            <w:shd w:val="clear" w:color="auto" w:fill="auto"/>
            <w:noWrap/>
            <w:vAlign w:val="center"/>
            <w:hideMark/>
          </w:tcPr>
          <w:p w14:paraId="6EDB4B5F" w14:textId="77777777" w:rsidR="00F46856" w:rsidRPr="00042862" w:rsidRDefault="00F46856" w:rsidP="00F46856">
            <w:pPr>
              <w:ind w:firstLine="0"/>
              <w:jc w:val="center"/>
              <w:rPr>
                <w:b/>
                <w:bCs/>
                <w:sz w:val="24"/>
                <w:szCs w:val="20"/>
              </w:rPr>
            </w:pPr>
            <w:r w:rsidRPr="00042862">
              <w:rPr>
                <w:b/>
                <w:bCs/>
                <w:sz w:val="24"/>
                <w:szCs w:val="20"/>
              </w:rPr>
              <w:t>100,00</w:t>
            </w:r>
          </w:p>
        </w:tc>
        <w:tc>
          <w:tcPr>
            <w:tcW w:w="1253" w:type="dxa"/>
            <w:tcBorders>
              <w:top w:val="nil"/>
              <w:left w:val="nil"/>
              <w:bottom w:val="single" w:sz="4" w:space="0" w:color="auto"/>
              <w:right w:val="single" w:sz="4" w:space="0" w:color="auto"/>
            </w:tcBorders>
            <w:shd w:val="clear" w:color="auto" w:fill="auto"/>
            <w:noWrap/>
            <w:vAlign w:val="center"/>
            <w:hideMark/>
          </w:tcPr>
          <w:p w14:paraId="6DE77B56" w14:textId="77777777" w:rsidR="00F46856" w:rsidRPr="00042862" w:rsidRDefault="00F46856" w:rsidP="00F46856">
            <w:pPr>
              <w:ind w:firstLine="0"/>
              <w:jc w:val="center"/>
              <w:rPr>
                <w:b/>
                <w:bCs/>
                <w:sz w:val="24"/>
                <w:szCs w:val="20"/>
              </w:rPr>
            </w:pPr>
            <w:r w:rsidRPr="00042862">
              <w:rPr>
                <w:b/>
                <w:bCs/>
                <w:sz w:val="24"/>
                <w:szCs w:val="20"/>
              </w:rPr>
              <w:t>70,80</w:t>
            </w:r>
          </w:p>
        </w:tc>
        <w:tc>
          <w:tcPr>
            <w:tcW w:w="1033" w:type="dxa"/>
            <w:tcBorders>
              <w:top w:val="nil"/>
              <w:left w:val="nil"/>
              <w:bottom w:val="single" w:sz="4" w:space="0" w:color="auto"/>
              <w:right w:val="single" w:sz="4" w:space="0" w:color="auto"/>
            </w:tcBorders>
            <w:shd w:val="clear" w:color="auto" w:fill="auto"/>
            <w:noWrap/>
            <w:vAlign w:val="center"/>
            <w:hideMark/>
          </w:tcPr>
          <w:p w14:paraId="64738DF2" w14:textId="77777777" w:rsidR="00F46856" w:rsidRPr="00042862" w:rsidRDefault="00F46856" w:rsidP="00F46856">
            <w:pPr>
              <w:ind w:firstLine="0"/>
              <w:jc w:val="center"/>
              <w:rPr>
                <w:b/>
                <w:bCs/>
                <w:sz w:val="24"/>
                <w:szCs w:val="20"/>
              </w:rPr>
            </w:pPr>
            <w:r w:rsidRPr="00042862">
              <w:rPr>
                <w:b/>
                <w:bCs/>
                <w:sz w:val="24"/>
                <w:szCs w:val="20"/>
              </w:rPr>
              <w:t>100,00</w:t>
            </w:r>
          </w:p>
        </w:tc>
        <w:tc>
          <w:tcPr>
            <w:tcW w:w="1254" w:type="dxa"/>
            <w:tcBorders>
              <w:top w:val="nil"/>
              <w:left w:val="nil"/>
              <w:bottom w:val="single" w:sz="4" w:space="0" w:color="auto"/>
              <w:right w:val="single" w:sz="4" w:space="0" w:color="auto"/>
            </w:tcBorders>
            <w:shd w:val="clear" w:color="auto" w:fill="auto"/>
            <w:noWrap/>
            <w:vAlign w:val="center"/>
            <w:hideMark/>
          </w:tcPr>
          <w:p w14:paraId="401978EC" w14:textId="77777777" w:rsidR="00F46856" w:rsidRPr="00042862" w:rsidRDefault="00F46856" w:rsidP="00F46856">
            <w:pPr>
              <w:ind w:firstLine="0"/>
              <w:jc w:val="center"/>
              <w:rPr>
                <w:b/>
                <w:bCs/>
                <w:sz w:val="24"/>
                <w:szCs w:val="20"/>
              </w:rPr>
            </w:pPr>
          </w:p>
        </w:tc>
      </w:tr>
      <w:tr w:rsidR="00042862" w:rsidRPr="00042862" w14:paraId="298F81C7" w14:textId="77777777" w:rsidTr="009D3160">
        <w:trPr>
          <w:trHeight w:val="474"/>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31C58D" w14:textId="77777777" w:rsidR="00F46856" w:rsidRPr="00042862" w:rsidRDefault="00F46856" w:rsidP="00F46856">
            <w:pPr>
              <w:spacing w:before="0" w:after="0" w:line="240" w:lineRule="auto"/>
              <w:ind w:firstLine="0"/>
              <w:jc w:val="center"/>
              <w:rPr>
                <w:sz w:val="24"/>
              </w:rPr>
            </w:pPr>
            <w:r w:rsidRPr="00042862">
              <w:rPr>
                <w:sz w:val="24"/>
              </w:rPr>
              <w:t>1</w:t>
            </w:r>
          </w:p>
        </w:tc>
        <w:tc>
          <w:tcPr>
            <w:tcW w:w="3444" w:type="dxa"/>
            <w:tcBorders>
              <w:top w:val="nil"/>
              <w:left w:val="nil"/>
              <w:bottom w:val="single" w:sz="4" w:space="0" w:color="auto"/>
              <w:right w:val="single" w:sz="4" w:space="0" w:color="auto"/>
            </w:tcBorders>
            <w:shd w:val="clear" w:color="auto" w:fill="auto"/>
            <w:noWrap/>
            <w:vAlign w:val="center"/>
            <w:hideMark/>
          </w:tcPr>
          <w:p w14:paraId="4F7491D5" w14:textId="77777777" w:rsidR="00F46856" w:rsidRPr="00042862" w:rsidRDefault="00F46856" w:rsidP="00F46856">
            <w:pPr>
              <w:spacing w:before="0" w:after="0" w:line="240" w:lineRule="auto"/>
              <w:ind w:firstLine="0"/>
              <w:jc w:val="left"/>
              <w:rPr>
                <w:sz w:val="24"/>
              </w:rPr>
            </w:pPr>
            <w:r w:rsidRPr="00042862">
              <w:rPr>
                <w:sz w:val="24"/>
              </w:rPr>
              <w:t>Vùng Trung du và miền</w:t>
            </w:r>
            <w:r w:rsidRPr="00042862">
              <w:rPr>
                <w:sz w:val="24"/>
              </w:rPr>
              <w:lastRenderedPageBreak/>
              <w:t xml:space="preserve"> núi phía Bắc</w:t>
            </w:r>
          </w:p>
        </w:tc>
        <w:tc>
          <w:tcPr>
            <w:tcW w:w="1253" w:type="dxa"/>
            <w:tcBorders>
              <w:top w:val="nil"/>
              <w:left w:val="nil"/>
              <w:bottom w:val="single" w:sz="4" w:space="0" w:color="auto"/>
              <w:right w:val="single" w:sz="4" w:space="0" w:color="auto"/>
            </w:tcBorders>
            <w:shd w:val="clear" w:color="auto" w:fill="auto"/>
            <w:noWrap/>
            <w:vAlign w:val="center"/>
            <w:hideMark/>
          </w:tcPr>
          <w:p w14:paraId="460B6987" w14:textId="77777777" w:rsidR="00F46856" w:rsidRPr="00042862" w:rsidRDefault="00F46856" w:rsidP="00F46856">
            <w:pPr>
              <w:ind w:firstLine="0"/>
              <w:jc w:val="center"/>
              <w:rPr>
                <w:sz w:val="24"/>
                <w:szCs w:val="20"/>
              </w:rPr>
            </w:pPr>
            <w:r w:rsidRPr="00042862">
              <w:rPr>
                <w:sz w:val="24"/>
                <w:szCs w:val="20"/>
              </w:rPr>
              <w:t>4,76</w:t>
            </w:r>
          </w:p>
        </w:tc>
        <w:tc>
          <w:tcPr>
            <w:tcW w:w="956" w:type="dxa"/>
            <w:tcBorders>
              <w:top w:val="nil"/>
              <w:left w:val="nil"/>
              <w:bottom w:val="single" w:sz="4" w:space="0" w:color="auto"/>
              <w:right w:val="single" w:sz="4" w:space="0" w:color="auto"/>
            </w:tcBorders>
            <w:shd w:val="clear" w:color="auto" w:fill="auto"/>
            <w:noWrap/>
            <w:vAlign w:val="center"/>
            <w:hideMark/>
          </w:tcPr>
          <w:p w14:paraId="3EDC2F05" w14:textId="77777777" w:rsidR="00F46856" w:rsidRPr="00042862" w:rsidRDefault="00F46856" w:rsidP="00F46856">
            <w:pPr>
              <w:ind w:firstLine="0"/>
              <w:jc w:val="center"/>
              <w:rPr>
                <w:sz w:val="24"/>
                <w:szCs w:val="20"/>
              </w:rPr>
            </w:pPr>
            <w:r w:rsidRPr="00042862">
              <w:rPr>
                <w:sz w:val="24"/>
                <w:szCs w:val="20"/>
              </w:rPr>
              <w:t>6,72</w:t>
            </w:r>
          </w:p>
        </w:tc>
        <w:tc>
          <w:tcPr>
            <w:tcW w:w="1253" w:type="dxa"/>
            <w:tcBorders>
              <w:top w:val="nil"/>
              <w:left w:val="nil"/>
              <w:bottom w:val="single" w:sz="4" w:space="0" w:color="auto"/>
              <w:right w:val="single" w:sz="4" w:space="0" w:color="auto"/>
            </w:tcBorders>
            <w:shd w:val="clear" w:color="auto" w:fill="auto"/>
            <w:noWrap/>
            <w:vAlign w:val="center"/>
            <w:hideMark/>
          </w:tcPr>
          <w:p w14:paraId="20049787" w14:textId="77777777" w:rsidR="00F46856" w:rsidRPr="00042862" w:rsidRDefault="00F46856" w:rsidP="00F46856">
            <w:pPr>
              <w:ind w:firstLine="0"/>
              <w:jc w:val="center"/>
              <w:rPr>
                <w:sz w:val="24"/>
                <w:szCs w:val="20"/>
              </w:rPr>
            </w:pPr>
            <w:r w:rsidRPr="00042862">
              <w:rPr>
                <w:sz w:val="24"/>
                <w:szCs w:val="20"/>
              </w:rPr>
              <w:t>5,95</w:t>
            </w:r>
          </w:p>
        </w:tc>
        <w:tc>
          <w:tcPr>
            <w:tcW w:w="1033" w:type="dxa"/>
            <w:tcBorders>
              <w:top w:val="nil"/>
              <w:left w:val="nil"/>
              <w:bottom w:val="single" w:sz="4" w:space="0" w:color="auto"/>
              <w:right w:val="single" w:sz="4" w:space="0" w:color="auto"/>
            </w:tcBorders>
            <w:shd w:val="clear" w:color="auto" w:fill="auto"/>
            <w:noWrap/>
            <w:vAlign w:val="center"/>
            <w:hideMark/>
          </w:tcPr>
          <w:p w14:paraId="6B35DF2C" w14:textId="77777777" w:rsidR="00F46856" w:rsidRPr="00042862" w:rsidRDefault="00F46856" w:rsidP="00F46856">
            <w:pPr>
              <w:ind w:firstLine="0"/>
              <w:jc w:val="center"/>
              <w:rPr>
                <w:sz w:val="24"/>
                <w:szCs w:val="20"/>
              </w:rPr>
            </w:pPr>
            <w:r w:rsidRPr="00042862">
              <w:rPr>
                <w:sz w:val="24"/>
                <w:szCs w:val="20"/>
              </w:rPr>
              <w:t>8,40</w:t>
            </w:r>
          </w:p>
        </w:tc>
        <w:tc>
          <w:tcPr>
            <w:tcW w:w="1254" w:type="dxa"/>
            <w:tcBorders>
              <w:top w:val="nil"/>
              <w:left w:val="nil"/>
              <w:bottom w:val="single" w:sz="4" w:space="0" w:color="auto"/>
              <w:right w:val="single" w:sz="4" w:space="0" w:color="auto"/>
            </w:tcBorders>
            <w:shd w:val="clear" w:color="auto" w:fill="auto"/>
            <w:noWrap/>
            <w:vAlign w:val="center"/>
            <w:hideMark/>
          </w:tcPr>
          <w:p w14:paraId="0CBF7F9E" w14:textId="77777777" w:rsidR="00F46856" w:rsidRPr="00042862" w:rsidRDefault="00F46856" w:rsidP="00F46856">
            <w:pPr>
              <w:ind w:firstLine="0"/>
              <w:jc w:val="center"/>
              <w:rPr>
                <w:sz w:val="24"/>
                <w:szCs w:val="20"/>
              </w:rPr>
            </w:pPr>
            <w:r w:rsidRPr="00042862">
              <w:rPr>
                <w:sz w:val="24"/>
                <w:szCs w:val="20"/>
              </w:rPr>
              <w:t>1,19</w:t>
            </w:r>
          </w:p>
        </w:tc>
      </w:tr>
      <w:tr w:rsidR="00042862" w:rsidRPr="00042862" w14:paraId="27DCEA0D" w14:textId="77777777" w:rsidTr="009D3160">
        <w:trPr>
          <w:trHeight w:val="474"/>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1727DAC" w14:textId="77777777" w:rsidR="00F46856" w:rsidRPr="00042862" w:rsidRDefault="00F46856" w:rsidP="00F46856">
            <w:pPr>
              <w:spacing w:before="0" w:after="0" w:line="240" w:lineRule="auto"/>
              <w:ind w:firstLine="0"/>
              <w:jc w:val="center"/>
              <w:rPr>
                <w:sz w:val="24"/>
              </w:rPr>
            </w:pPr>
            <w:r w:rsidRPr="00042862">
              <w:rPr>
                <w:sz w:val="24"/>
              </w:rPr>
              <w:t>2</w:t>
            </w:r>
          </w:p>
        </w:tc>
        <w:tc>
          <w:tcPr>
            <w:tcW w:w="3444" w:type="dxa"/>
            <w:tcBorders>
              <w:top w:val="nil"/>
              <w:left w:val="nil"/>
              <w:bottom w:val="single" w:sz="4" w:space="0" w:color="auto"/>
              <w:right w:val="single" w:sz="4" w:space="0" w:color="auto"/>
            </w:tcBorders>
            <w:shd w:val="clear" w:color="auto" w:fill="auto"/>
            <w:noWrap/>
            <w:vAlign w:val="center"/>
            <w:hideMark/>
          </w:tcPr>
          <w:p w14:paraId="204BE2D0" w14:textId="77777777" w:rsidR="00F46856" w:rsidRPr="00042862" w:rsidRDefault="00F46856" w:rsidP="00F46856">
            <w:pPr>
              <w:spacing w:before="0" w:after="0" w:line="240" w:lineRule="auto"/>
              <w:ind w:firstLine="0"/>
              <w:jc w:val="left"/>
              <w:rPr>
                <w:sz w:val="24"/>
              </w:rPr>
            </w:pPr>
            <w:r w:rsidRPr="00042862">
              <w:rPr>
                <w:sz w:val="24"/>
              </w:rPr>
              <w:t>Vùng Đồng bằng sông Hồng</w:t>
            </w:r>
          </w:p>
        </w:tc>
        <w:tc>
          <w:tcPr>
            <w:tcW w:w="1253" w:type="dxa"/>
            <w:tcBorders>
              <w:top w:val="nil"/>
              <w:left w:val="nil"/>
              <w:bottom w:val="single" w:sz="4" w:space="0" w:color="auto"/>
              <w:right w:val="single" w:sz="4" w:space="0" w:color="auto"/>
            </w:tcBorders>
            <w:shd w:val="clear" w:color="auto" w:fill="auto"/>
            <w:noWrap/>
            <w:vAlign w:val="center"/>
            <w:hideMark/>
          </w:tcPr>
          <w:p w14:paraId="1A49094D" w14:textId="77777777" w:rsidR="00F46856" w:rsidRPr="00042862" w:rsidRDefault="00F46856" w:rsidP="00F46856">
            <w:pPr>
              <w:ind w:firstLine="0"/>
              <w:jc w:val="center"/>
              <w:rPr>
                <w:sz w:val="24"/>
                <w:szCs w:val="20"/>
              </w:rPr>
            </w:pPr>
            <w:r w:rsidRPr="00042862">
              <w:rPr>
                <w:sz w:val="24"/>
                <w:szCs w:val="20"/>
              </w:rPr>
              <w:t>4,09</w:t>
            </w:r>
          </w:p>
        </w:tc>
        <w:tc>
          <w:tcPr>
            <w:tcW w:w="956" w:type="dxa"/>
            <w:tcBorders>
              <w:top w:val="nil"/>
              <w:left w:val="nil"/>
              <w:bottom w:val="single" w:sz="4" w:space="0" w:color="auto"/>
              <w:right w:val="single" w:sz="4" w:space="0" w:color="auto"/>
            </w:tcBorders>
            <w:shd w:val="clear" w:color="auto" w:fill="auto"/>
            <w:noWrap/>
            <w:vAlign w:val="center"/>
            <w:hideMark/>
          </w:tcPr>
          <w:p w14:paraId="7EF695BD" w14:textId="77777777" w:rsidR="00F46856" w:rsidRPr="00042862" w:rsidRDefault="00F46856" w:rsidP="00F46856">
            <w:pPr>
              <w:ind w:firstLine="0"/>
              <w:jc w:val="center"/>
              <w:rPr>
                <w:sz w:val="24"/>
                <w:szCs w:val="20"/>
              </w:rPr>
            </w:pPr>
            <w:r w:rsidRPr="00042862">
              <w:rPr>
                <w:sz w:val="24"/>
                <w:szCs w:val="20"/>
              </w:rPr>
              <w:t>5,78</w:t>
            </w:r>
          </w:p>
        </w:tc>
        <w:tc>
          <w:tcPr>
            <w:tcW w:w="1253" w:type="dxa"/>
            <w:tcBorders>
              <w:top w:val="nil"/>
              <w:left w:val="nil"/>
              <w:bottom w:val="single" w:sz="4" w:space="0" w:color="auto"/>
              <w:right w:val="single" w:sz="4" w:space="0" w:color="auto"/>
            </w:tcBorders>
            <w:shd w:val="clear" w:color="auto" w:fill="auto"/>
            <w:noWrap/>
            <w:vAlign w:val="center"/>
            <w:hideMark/>
          </w:tcPr>
          <w:p w14:paraId="54DB7626" w14:textId="77777777" w:rsidR="00F46856" w:rsidRPr="00042862" w:rsidRDefault="00F46856" w:rsidP="00F46856">
            <w:pPr>
              <w:ind w:firstLine="0"/>
              <w:jc w:val="center"/>
              <w:rPr>
                <w:sz w:val="24"/>
                <w:szCs w:val="20"/>
              </w:rPr>
            </w:pPr>
            <w:r w:rsidRPr="00042862">
              <w:rPr>
                <w:sz w:val="24"/>
                <w:szCs w:val="20"/>
              </w:rPr>
              <w:t>6,24</w:t>
            </w:r>
          </w:p>
        </w:tc>
        <w:tc>
          <w:tcPr>
            <w:tcW w:w="1033" w:type="dxa"/>
            <w:tcBorders>
              <w:top w:val="nil"/>
              <w:left w:val="nil"/>
              <w:bottom w:val="single" w:sz="4" w:space="0" w:color="auto"/>
              <w:right w:val="single" w:sz="4" w:space="0" w:color="auto"/>
            </w:tcBorders>
            <w:shd w:val="clear" w:color="auto" w:fill="auto"/>
            <w:noWrap/>
            <w:vAlign w:val="center"/>
            <w:hideMark/>
          </w:tcPr>
          <w:p w14:paraId="0250630E" w14:textId="77777777" w:rsidR="00F46856" w:rsidRPr="00042862" w:rsidRDefault="00F46856" w:rsidP="00F46856">
            <w:pPr>
              <w:ind w:firstLine="0"/>
              <w:jc w:val="center"/>
              <w:rPr>
                <w:sz w:val="24"/>
                <w:szCs w:val="20"/>
              </w:rPr>
            </w:pPr>
            <w:r w:rsidRPr="00042862">
              <w:rPr>
                <w:sz w:val="24"/>
                <w:szCs w:val="20"/>
              </w:rPr>
              <w:t>8,81</w:t>
            </w:r>
          </w:p>
        </w:tc>
        <w:tc>
          <w:tcPr>
            <w:tcW w:w="1254" w:type="dxa"/>
            <w:tcBorders>
              <w:top w:val="nil"/>
              <w:left w:val="nil"/>
              <w:bottom w:val="single" w:sz="4" w:space="0" w:color="auto"/>
              <w:right w:val="single" w:sz="4" w:space="0" w:color="auto"/>
            </w:tcBorders>
            <w:shd w:val="clear" w:color="auto" w:fill="auto"/>
            <w:noWrap/>
            <w:vAlign w:val="center"/>
            <w:hideMark/>
          </w:tcPr>
          <w:p w14:paraId="60F4BBFE" w14:textId="77777777" w:rsidR="00F46856" w:rsidRPr="00042862" w:rsidRDefault="00F46856" w:rsidP="00F46856">
            <w:pPr>
              <w:ind w:firstLine="0"/>
              <w:jc w:val="center"/>
              <w:rPr>
                <w:sz w:val="24"/>
                <w:szCs w:val="20"/>
              </w:rPr>
            </w:pPr>
            <w:r w:rsidRPr="00042862">
              <w:rPr>
                <w:sz w:val="24"/>
                <w:szCs w:val="20"/>
              </w:rPr>
              <w:t>2,15</w:t>
            </w:r>
          </w:p>
        </w:tc>
      </w:tr>
      <w:tr w:rsidR="00042862" w:rsidRPr="00042862" w14:paraId="5B04055D" w14:textId="77777777" w:rsidTr="009D3160">
        <w:trPr>
          <w:trHeight w:val="62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10BB8FB" w14:textId="77777777" w:rsidR="00F46856" w:rsidRPr="00042862" w:rsidRDefault="00F46856" w:rsidP="00F46856">
            <w:pPr>
              <w:spacing w:before="0" w:after="0" w:line="240" w:lineRule="auto"/>
              <w:ind w:firstLine="0"/>
              <w:jc w:val="center"/>
              <w:rPr>
                <w:sz w:val="24"/>
              </w:rPr>
            </w:pPr>
            <w:r w:rsidRPr="00042862">
              <w:rPr>
                <w:sz w:val="24"/>
              </w:rPr>
              <w:t>3</w:t>
            </w:r>
          </w:p>
        </w:tc>
        <w:tc>
          <w:tcPr>
            <w:tcW w:w="3444" w:type="dxa"/>
            <w:tcBorders>
              <w:top w:val="nil"/>
              <w:left w:val="nil"/>
              <w:bottom w:val="single" w:sz="4" w:space="0" w:color="auto"/>
              <w:right w:val="single" w:sz="4" w:space="0" w:color="auto"/>
            </w:tcBorders>
            <w:shd w:val="clear" w:color="auto" w:fill="auto"/>
            <w:vAlign w:val="center"/>
            <w:hideMark/>
          </w:tcPr>
          <w:p w14:paraId="19C4613C" w14:textId="77777777" w:rsidR="00F46856" w:rsidRPr="00042862" w:rsidRDefault="00F46856" w:rsidP="00F46856">
            <w:pPr>
              <w:spacing w:before="0" w:after="0" w:line="240" w:lineRule="auto"/>
              <w:ind w:firstLine="0"/>
              <w:jc w:val="left"/>
              <w:rPr>
                <w:sz w:val="24"/>
              </w:rPr>
            </w:pPr>
            <w:r w:rsidRPr="00042862">
              <w:rPr>
                <w:sz w:val="24"/>
              </w:rPr>
              <w:t>Vùng Bắc Trung Bộ và Duyên hải miền Trung</w:t>
            </w:r>
          </w:p>
        </w:tc>
        <w:tc>
          <w:tcPr>
            <w:tcW w:w="1253" w:type="dxa"/>
            <w:tcBorders>
              <w:top w:val="nil"/>
              <w:left w:val="nil"/>
              <w:bottom w:val="single" w:sz="4" w:space="0" w:color="auto"/>
              <w:right w:val="single" w:sz="4" w:space="0" w:color="auto"/>
            </w:tcBorders>
            <w:shd w:val="clear" w:color="auto" w:fill="auto"/>
            <w:noWrap/>
            <w:vAlign w:val="center"/>
            <w:hideMark/>
          </w:tcPr>
          <w:p w14:paraId="1DD2EB6E" w14:textId="77777777" w:rsidR="00F46856" w:rsidRPr="00042862" w:rsidRDefault="00F46856" w:rsidP="00F46856">
            <w:pPr>
              <w:ind w:firstLine="0"/>
              <w:jc w:val="center"/>
              <w:rPr>
                <w:sz w:val="24"/>
                <w:szCs w:val="20"/>
              </w:rPr>
            </w:pPr>
            <w:r w:rsidRPr="00042862">
              <w:rPr>
                <w:sz w:val="24"/>
                <w:szCs w:val="20"/>
              </w:rPr>
              <w:t>34,83</w:t>
            </w:r>
          </w:p>
        </w:tc>
        <w:tc>
          <w:tcPr>
            <w:tcW w:w="956" w:type="dxa"/>
            <w:tcBorders>
              <w:top w:val="nil"/>
              <w:left w:val="nil"/>
              <w:bottom w:val="single" w:sz="4" w:space="0" w:color="auto"/>
              <w:right w:val="single" w:sz="4" w:space="0" w:color="auto"/>
            </w:tcBorders>
            <w:shd w:val="clear" w:color="auto" w:fill="auto"/>
            <w:noWrap/>
            <w:vAlign w:val="center"/>
            <w:hideMark/>
          </w:tcPr>
          <w:p w14:paraId="3F9E8A04" w14:textId="77777777" w:rsidR="00F46856" w:rsidRPr="00042862" w:rsidRDefault="00F46856" w:rsidP="00F46856">
            <w:pPr>
              <w:ind w:firstLine="0"/>
              <w:jc w:val="center"/>
              <w:rPr>
                <w:sz w:val="24"/>
                <w:szCs w:val="20"/>
              </w:rPr>
            </w:pPr>
            <w:r w:rsidRPr="00042862">
              <w:rPr>
                <w:sz w:val="24"/>
                <w:szCs w:val="20"/>
              </w:rPr>
              <w:t>49,19</w:t>
            </w:r>
          </w:p>
        </w:tc>
        <w:tc>
          <w:tcPr>
            <w:tcW w:w="1253" w:type="dxa"/>
            <w:tcBorders>
              <w:top w:val="nil"/>
              <w:left w:val="nil"/>
              <w:bottom w:val="single" w:sz="4" w:space="0" w:color="auto"/>
              <w:right w:val="single" w:sz="4" w:space="0" w:color="auto"/>
            </w:tcBorders>
            <w:shd w:val="clear" w:color="auto" w:fill="auto"/>
            <w:noWrap/>
            <w:vAlign w:val="center"/>
            <w:hideMark/>
          </w:tcPr>
          <w:p w14:paraId="402197FD" w14:textId="77777777" w:rsidR="00F46856" w:rsidRPr="00042862" w:rsidRDefault="00F46856" w:rsidP="00F46856">
            <w:pPr>
              <w:ind w:firstLine="0"/>
              <w:jc w:val="center"/>
              <w:rPr>
                <w:sz w:val="24"/>
                <w:szCs w:val="20"/>
              </w:rPr>
            </w:pPr>
            <w:r w:rsidRPr="00042862">
              <w:rPr>
                <w:sz w:val="24"/>
                <w:szCs w:val="20"/>
              </w:rPr>
              <w:t>29,94</w:t>
            </w:r>
          </w:p>
        </w:tc>
        <w:tc>
          <w:tcPr>
            <w:tcW w:w="1033" w:type="dxa"/>
            <w:tcBorders>
              <w:top w:val="nil"/>
              <w:left w:val="nil"/>
              <w:bottom w:val="single" w:sz="4" w:space="0" w:color="auto"/>
              <w:right w:val="single" w:sz="4" w:space="0" w:color="auto"/>
            </w:tcBorders>
            <w:shd w:val="clear" w:color="auto" w:fill="auto"/>
            <w:noWrap/>
            <w:vAlign w:val="center"/>
            <w:hideMark/>
          </w:tcPr>
          <w:p w14:paraId="63D0AB43" w14:textId="77777777" w:rsidR="00F46856" w:rsidRPr="00042862" w:rsidRDefault="00F46856" w:rsidP="00F46856">
            <w:pPr>
              <w:ind w:firstLine="0"/>
              <w:jc w:val="center"/>
              <w:rPr>
                <w:sz w:val="24"/>
                <w:szCs w:val="20"/>
              </w:rPr>
            </w:pPr>
            <w:r w:rsidRPr="00042862">
              <w:rPr>
                <w:sz w:val="24"/>
                <w:szCs w:val="20"/>
              </w:rPr>
              <w:t>42,29</w:t>
            </w:r>
          </w:p>
        </w:tc>
        <w:tc>
          <w:tcPr>
            <w:tcW w:w="1254" w:type="dxa"/>
            <w:tcBorders>
              <w:top w:val="nil"/>
              <w:left w:val="nil"/>
              <w:bottom w:val="single" w:sz="4" w:space="0" w:color="auto"/>
              <w:right w:val="single" w:sz="4" w:space="0" w:color="auto"/>
            </w:tcBorders>
            <w:shd w:val="clear" w:color="auto" w:fill="auto"/>
            <w:noWrap/>
            <w:vAlign w:val="center"/>
            <w:hideMark/>
          </w:tcPr>
          <w:p w14:paraId="574707D3" w14:textId="77777777" w:rsidR="00F46856" w:rsidRPr="00042862" w:rsidRDefault="00F46856" w:rsidP="00F46856">
            <w:pPr>
              <w:ind w:firstLine="0"/>
              <w:jc w:val="center"/>
              <w:rPr>
                <w:sz w:val="24"/>
                <w:szCs w:val="20"/>
              </w:rPr>
            </w:pPr>
            <w:r w:rsidRPr="00042862">
              <w:rPr>
                <w:sz w:val="24"/>
                <w:szCs w:val="20"/>
              </w:rPr>
              <w:t>-4,89</w:t>
            </w:r>
          </w:p>
        </w:tc>
      </w:tr>
      <w:tr w:rsidR="00042862" w:rsidRPr="00042862" w14:paraId="6863CE9D" w14:textId="77777777" w:rsidTr="009D3160">
        <w:trPr>
          <w:trHeight w:val="474"/>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44EA736" w14:textId="77777777" w:rsidR="00F46856" w:rsidRPr="00042862" w:rsidRDefault="00F46856" w:rsidP="00F46856">
            <w:pPr>
              <w:spacing w:before="0" w:after="0" w:line="240" w:lineRule="auto"/>
              <w:ind w:firstLine="0"/>
              <w:jc w:val="center"/>
              <w:rPr>
                <w:sz w:val="24"/>
              </w:rPr>
            </w:pPr>
            <w:r w:rsidRPr="00042862">
              <w:rPr>
                <w:sz w:val="24"/>
              </w:rPr>
              <w:t>4</w:t>
            </w:r>
          </w:p>
        </w:tc>
        <w:tc>
          <w:tcPr>
            <w:tcW w:w="3444" w:type="dxa"/>
            <w:tcBorders>
              <w:top w:val="nil"/>
              <w:left w:val="nil"/>
              <w:bottom w:val="single" w:sz="4" w:space="0" w:color="auto"/>
              <w:right w:val="single" w:sz="4" w:space="0" w:color="auto"/>
            </w:tcBorders>
            <w:shd w:val="clear" w:color="auto" w:fill="auto"/>
            <w:noWrap/>
            <w:vAlign w:val="center"/>
            <w:hideMark/>
          </w:tcPr>
          <w:p w14:paraId="1871A813" w14:textId="77777777" w:rsidR="00F46856" w:rsidRPr="00042862" w:rsidRDefault="00F46856" w:rsidP="00F46856">
            <w:pPr>
              <w:spacing w:before="0" w:after="0" w:line="240" w:lineRule="auto"/>
              <w:ind w:firstLine="0"/>
              <w:jc w:val="left"/>
              <w:rPr>
                <w:sz w:val="24"/>
              </w:rPr>
            </w:pPr>
            <w:r w:rsidRPr="00042862">
              <w:rPr>
                <w:sz w:val="24"/>
              </w:rPr>
              <w:t>Vùng Tây Nguyên</w:t>
            </w:r>
          </w:p>
        </w:tc>
        <w:tc>
          <w:tcPr>
            <w:tcW w:w="1253" w:type="dxa"/>
            <w:tcBorders>
              <w:top w:val="nil"/>
              <w:left w:val="nil"/>
              <w:bottom w:val="single" w:sz="4" w:space="0" w:color="auto"/>
              <w:right w:val="single" w:sz="4" w:space="0" w:color="auto"/>
            </w:tcBorders>
            <w:shd w:val="clear" w:color="auto" w:fill="auto"/>
            <w:noWrap/>
            <w:vAlign w:val="center"/>
            <w:hideMark/>
          </w:tcPr>
          <w:p w14:paraId="5B499221" w14:textId="77777777" w:rsidR="00F46856" w:rsidRPr="00042862" w:rsidRDefault="00F46856" w:rsidP="00F46856">
            <w:pPr>
              <w:ind w:firstLine="0"/>
              <w:jc w:val="center"/>
              <w:rPr>
                <w:sz w:val="24"/>
                <w:szCs w:val="20"/>
              </w:rPr>
            </w:pPr>
            <w:r w:rsidRPr="00042862">
              <w:rPr>
                <w:sz w:val="24"/>
                <w:szCs w:val="20"/>
              </w:rPr>
              <w:t>8,46</w:t>
            </w:r>
          </w:p>
        </w:tc>
        <w:tc>
          <w:tcPr>
            <w:tcW w:w="956" w:type="dxa"/>
            <w:tcBorders>
              <w:top w:val="nil"/>
              <w:left w:val="nil"/>
              <w:bottom w:val="single" w:sz="4" w:space="0" w:color="auto"/>
              <w:right w:val="single" w:sz="4" w:space="0" w:color="auto"/>
            </w:tcBorders>
            <w:shd w:val="clear" w:color="auto" w:fill="auto"/>
            <w:noWrap/>
            <w:vAlign w:val="center"/>
            <w:hideMark/>
          </w:tcPr>
          <w:p w14:paraId="3077E2CB" w14:textId="77777777" w:rsidR="00F46856" w:rsidRPr="00042862" w:rsidRDefault="00F46856" w:rsidP="00F46856">
            <w:pPr>
              <w:ind w:firstLine="0"/>
              <w:jc w:val="center"/>
              <w:rPr>
                <w:sz w:val="24"/>
                <w:szCs w:val="20"/>
              </w:rPr>
            </w:pPr>
            <w:r w:rsidRPr="00042862">
              <w:rPr>
                <w:sz w:val="24"/>
                <w:szCs w:val="20"/>
              </w:rPr>
              <w:t>11,95</w:t>
            </w:r>
          </w:p>
        </w:tc>
        <w:tc>
          <w:tcPr>
            <w:tcW w:w="1253" w:type="dxa"/>
            <w:tcBorders>
              <w:top w:val="nil"/>
              <w:left w:val="nil"/>
              <w:bottom w:val="single" w:sz="4" w:space="0" w:color="auto"/>
              <w:right w:val="single" w:sz="4" w:space="0" w:color="auto"/>
            </w:tcBorders>
            <w:shd w:val="clear" w:color="auto" w:fill="auto"/>
            <w:noWrap/>
            <w:vAlign w:val="center"/>
            <w:hideMark/>
          </w:tcPr>
          <w:p w14:paraId="02444151" w14:textId="77777777" w:rsidR="00F46856" w:rsidRPr="00042862" w:rsidRDefault="00F46856" w:rsidP="00F46856">
            <w:pPr>
              <w:ind w:firstLine="0"/>
              <w:jc w:val="center"/>
              <w:rPr>
                <w:sz w:val="24"/>
                <w:szCs w:val="20"/>
              </w:rPr>
            </w:pPr>
            <w:r w:rsidRPr="00042862">
              <w:rPr>
                <w:sz w:val="24"/>
                <w:szCs w:val="20"/>
              </w:rPr>
              <w:t>8,93</w:t>
            </w:r>
          </w:p>
        </w:tc>
        <w:tc>
          <w:tcPr>
            <w:tcW w:w="1033" w:type="dxa"/>
            <w:tcBorders>
              <w:top w:val="nil"/>
              <w:left w:val="nil"/>
              <w:bottom w:val="single" w:sz="4" w:space="0" w:color="auto"/>
              <w:right w:val="single" w:sz="4" w:space="0" w:color="auto"/>
            </w:tcBorders>
            <w:shd w:val="clear" w:color="auto" w:fill="auto"/>
            <w:noWrap/>
            <w:vAlign w:val="center"/>
            <w:hideMark/>
          </w:tcPr>
          <w:p w14:paraId="0F8A836A" w14:textId="77777777" w:rsidR="00F46856" w:rsidRPr="00042862" w:rsidRDefault="00F46856" w:rsidP="00F46856">
            <w:pPr>
              <w:ind w:firstLine="0"/>
              <w:jc w:val="center"/>
              <w:rPr>
                <w:sz w:val="24"/>
                <w:szCs w:val="20"/>
              </w:rPr>
            </w:pPr>
            <w:r w:rsidRPr="00042862">
              <w:rPr>
                <w:sz w:val="24"/>
                <w:szCs w:val="20"/>
              </w:rPr>
              <w:t>12,61</w:t>
            </w:r>
          </w:p>
        </w:tc>
        <w:tc>
          <w:tcPr>
            <w:tcW w:w="1254" w:type="dxa"/>
            <w:tcBorders>
              <w:top w:val="nil"/>
              <w:left w:val="nil"/>
              <w:bottom w:val="single" w:sz="4" w:space="0" w:color="auto"/>
              <w:right w:val="single" w:sz="4" w:space="0" w:color="auto"/>
            </w:tcBorders>
            <w:shd w:val="clear" w:color="auto" w:fill="auto"/>
            <w:noWrap/>
            <w:vAlign w:val="center"/>
            <w:hideMark/>
          </w:tcPr>
          <w:p w14:paraId="4FE03BD2" w14:textId="77777777" w:rsidR="00F46856" w:rsidRPr="00042862" w:rsidRDefault="00F46856" w:rsidP="00F46856">
            <w:pPr>
              <w:ind w:firstLine="0"/>
              <w:jc w:val="center"/>
              <w:rPr>
                <w:sz w:val="24"/>
                <w:szCs w:val="20"/>
              </w:rPr>
            </w:pPr>
            <w:r w:rsidRPr="00042862">
              <w:rPr>
                <w:sz w:val="24"/>
                <w:szCs w:val="20"/>
              </w:rPr>
              <w:t>0,47</w:t>
            </w:r>
          </w:p>
        </w:tc>
      </w:tr>
      <w:tr w:rsidR="00042862" w:rsidRPr="00042862" w14:paraId="61127991" w14:textId="77777777" w:rsidTr="009D3160">
        <w:trPr>
          <w:trHeight w:val="474"/>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7FA4961" w14:textId="77777777" w:rsidR="00F46856" w:rsidRPr="00042862" w:rsidRDefault="00F46856" w:rsidP="00F46856">
            <w:pPr>
              <w:spacing w:before="0" w:after="0" w:line="240" w:lineRule="auto"/>
              <w:ind w:firstLine="0"/>
              <w:jc w:val="center"/>
              <w:rPr>
                <w:sz w:val="24"/>
              </w:rPr>
            </w:pPr>
            <w:r w:rsidRPr="00042862">
              <w:rPr>
                <w:sz w:val="24"/>
              </w:rPr>
              <w:t>5</w:t>
            </w:r>
          </w:p>
        </w:tc>
        <w:tc>
          <w:tcPr>
            <w:tcW w:w="3444" w:type="dxa"/>
            <w:tcBorders>
              <w:top w:val="nil"/>
              <w:left w:val="nil"/>
              <w:bottom w:val="single" w:sz="4" w:space="0" w:color="auto"/>
              <w:right w:val="single" w:sz="4" w:space="0" w:color="auto"/>
            </w:tcBorders>
            <w:shd w:val="clear" w:color="auto" w:fill="auto"/>
            <w:noWrap/>
            <w:vAlign w:val="center"/>
            <w:hideMark/>
          </w:tcPr>
          <w:p w14:paraId="37DE011B" w14:textId="77777777" w:rsidR="00F46856" w:rsidRPr="00042862" w:rsidRDefault="00F46856" w:rsidP="00F46856">
            <w:pPr>
              <w:spacing w:before="0" w:after="0" w:line="240" w:lineRule="auto"/>
              <w:ind w:firstLine="0"/>
              <w:jc w:val="left"/>
              <w:rPr>
                <w:sz w:val="24"/>
              </w:rPr>
            </w:pPr>
            <w:r w:rsidRPr="00042862">
              <w:rPr>
                <w:sz w:val="24"/>
              </w:rPr>
              <w:t>Vùng Đông Nam Bộ</w:t>
            </w:r>
          </w:p>
        </w:tc>
        <w:tc>
          <w:tcPr>
            <w:tcW w:w="1253" w:type="dxa"/>
            <w:tcBorders>
              <w:top w:val="nil"/>
              <w:left w:val="nil"/>
              <w:bottom w:val="single" w:sz="4" w:space="0" w:color="auto"/>
              <w:right w:val="single" w:sz="4" w:space="0" w:color="auto"/>
            </w:tcBorders>
            <w:shd w:val="clear" w:color="auto" w:fill="auto"/>
            <w:noWrap/>
            <w:vAlign w:val="center"/>
            <w:hideMark/>
          </w:tcPr>
          <w:p w14:paraId="5ADD2DBE" w14:textId="77777777" w:rsidR="00F46856" w:rsidRPr="00042862" w:rsidRDefault="00F46856" w:rsidP="00F46856">
            <w:pPr>
              <w:ind w:firstLine="0"/>
              <w:jc w:val="center"/>
              <w:rPr>
                <w:sz w:val="24"/>
                <w:szCs w:val="20"/>
              </w:rPr>
            </w:pPr>
            <w:r w:rsidRPr="00042862">
              <w:rPr>
                <w:sz w:val="24"/>
                <w:szCs w:val="20"/>
              </w:rPr>
              <w:t>6,38</w:t>
            </w:r>
          </w:p>
        </w:tc>
        <w:tc>
          <w:tcPr>
            <w:tcW w:w="956" w:type="dxa"/>
            <w:tcBorders>
              <w:top w:val="nil"/>
              <w:left w:val="nil"/>
              <w:bottom w:val="single" w:sz="4" w:space="0" w:color="auto"/>
              <w:right w:val="single" w:sz="4" w:space="0" w:color="auto"/>
            </w:tcBorders>
            <w:shd w:val="clear" w:color="auto" w:fill="auto"/>
            <w:noWrap/>
            <w:vAlign w:val="center"/>
            <w:hideMark/>
          </w:tcPr>
          <w:p w14:paraId="7230B00E" w14:textId="77777777" w:rsidR="00F46856" w:rsidRPr="00042862" w:rsidRDefault="00F46856" w:rsidP="00F46856">
            <w:pPr>
              <w:ind w:firstLine="0"/>
              <w:jc w:val="center"/>
              <w:rPr>
                <w:sz w:val="24"/>
                <w:szCs w:val="20"/>
              </w:rPr>
            </w:pPr>
            <w:r w:rsidRPr="00042862">
              <w:rPr>
                <w:sz w:val="24"/>
                <w:szCs w:val="20"/>
              </w:rPr>
              <w:t>9,01</w:t>
            </w:r>
          </w:p>
        </w:tc>
        <w:tc>
          <w:tcPr>
            <w:tcW w:w="1253" w:type="dxa"/>
            <w:tcBorders>
              <w:top w:val="nil"/>
              <w:left w:val="nil"/>
              <w:bottom w:val="single" w:sz="4" w:space="0" w:color="auto"/>
              <w:right w:val="single" w:sz="4" w:space="0" w:color="auto"/>
            </w:tcBorders>
            <w:shd w:val="clear" w:color="auto" w:fill="auto"/>
            <w:noWrap/>
            <w:vAlign w:val="center"/>
            <w:hideMark/>
          </w:tcPr>
          <w:p w14:paraId="50DF07B7" w14:textId="77777777" w:rsidR="00F46856" w:rsidRPr="00042862" w:rsidRDefault="00F46856" w:rsidP="00F46856">
            <w:pPr>
              <w:ind w:firstLine="0"/>
              <w:jc w:val="center"/>
              <w:rPr>
                <w:sz w:val="24"/>
                <w:szCs w:val="20"/>
              </w:rPr>
            </w:pPr>
            <w:r w:rsidRPr="00042862">
              <w:rPr>
                <w:sz w:val="24"/>
                <w:szCs w:val="20"/>
              </w:rPr>
              <w:t>6,81</w:t>
            </w:r>
          </w:p>
        </w:tc>
        <w:tc>
          <w:tcPr>
            <w:tcW w:w="1033" w:type="dxa"/>
            <w:tcBorders>
              <w:top w:val="nil"/>
              <w:left w:val="nil"/>
              <w:bottom w:val="single" w:sz="4" w:space="0" w:color="auto"/>
              <w:right w:val="single" w:sz="4" w:space="0" w:color="auto"/>
            </w:tcBorders>
            <w:shd w:val="clear" w:color="auto" w:fill="auto"/>
            <w:noWrap/>
            <w:vAlign w:val="center"/>
            <w:hideMark/>
          </w:tcPr>
          <w:p w14:paraId="1737D06C" w14:textId="77777777" w:rsidR="00F46856" w:rsidRPr="00042862" w:rsidRDefault="00F46856" w:rsidP="00F46856">
            <w:pPr>
              <w:ind w:firstLine="0"/>
              <w:jc w:val="center"/>
              <w:rPr>
                <w:sz w:val="24"/>
                <w:szCs w:val="20"/>
              </w:rPr>
            </w:pPr>
            <w:r w:rsidRPr="00042862">
              <w:rPr>
                <w:sz w:val="24"/>
                <w:szCs w:val="20"/>
              </w:rPr>
              <w:t>9,62</w:t>
            </w:r>
          </w:p>
        </w:tc>
        <w:tc>
          <w:tcPr>
            <w:tcW w:w="1254" w:type="dxa"/>
            <w:tcBorders>
              <w:top w:val="nil"/>
              <w:left w:val="nil"/>
              <w:bottom w:val="single" w:sz="4" w:space="0" w:color="auto"/>
              <w:right w:val="single" w:sz="4" w:space="0" w:color="auto"/>
            </w:tcBorders>
            <w:shd w:val="clear" w:color="auto" w:fill="auto"/>
            <w:noWrap/>
            <w:vAlign w:val="center"/>
            <w:hideMark/>
          </w:tcPr>
          <w:p w14:paraId="53438A03" w14:textId="77777777" w:rsidR="00F46856" w:rsidRPr="00042862" w:rsidRDefault="00F46856" w:rsidP="00F46856">
            <w:pPr>
              <w:ind w:firstLine="0"/>
              <w:jc w:val="center"/>
              <w:rPr>
                <w:sz w:val="24"/>
                <w:szCs w:val="20"/>
              </w:rPr>
            </w:pPr>
            <w:r w:rsidRPr="00042862">
              <w:rPr>
                <w:sz w:val="24"/>
                <w:szCs w:val="20"/>
              </w:rPr>
              <w:t>0,43</w:t>
            </w:r>
          </w:p>
        </w:tc>
      </w:tr>
      <w:tr w:rsidR="00042862" w:rsidRPr="00042862" w14:paraId="6E80CF65" w14:textId="77777777" w:rsidTr="009D3160">
        <w:trPr>
          <w:trHeight w:val="474"/>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CCE9FC5" w14:textId="77777777" w:rsidR="00F46856" w:rsidRPr="00042862" w:rsidRDefault="00F46856" w:rsidP="00F46856">
            <w:pPr>
              <w:spacing w:before="0" w:after="0" w:line="240" w:lineRule="auto"/>
              <w:ind w:firstLine="0"/>
              <w:jc w:val="center"/>
              <w:rPr>
                <w:sz w:val="24"/>
              </w:rPr>
            </w:pPr>
            <w:r w:rsidRPr="00042862">
              <w:rPr>
                <w:sz w:val="24"/>
              </w:rPr>
              <w:t>6</w:t>
            </w:r>
          </w:p>
        </w:tc>
        <w:tc>
          <w:tcPr>
            <w:tcW w:w="3444" w:type="dxa"/>
            <w:tcBorders>
              <w:top w:val="nil"/>
              <w:left w:val="nil"/>
              <w:bottom w:val="single" w:sz="4" w:space="0" w:color="auto"/>
              <w:right w:val="single" w:sz="4" w:space="0" w:color="auto"/>
            </w:tcBorders>
            <w:shd w:val="clear" w:color="auto" w:fill="auto"/>
            <w:noWrap/>
            <w:vAlign w:val="center"/>
            <w:hideMark/>
          </w:tcPr>
          <w:p w14:paraId="3DD41837" w14:textId="77777777" w:rsidR="00F46856" w:rsidRPr="00042862" w:rsidRDefault="00F46856" w:rsidP="00F46856">
            <w:pPr>
              <w:spacing w:before="0" w:after="0" w:line="240" w:lineRule="auto"/>
              <w:ind w:firstLine="0"/>
              <w:jc w:val="left"/>
              <w:rPr>
                <w:sz w:val="24"/>
              </w:rPr>
            </w:pPr>
            <w:r w:rsidRPr="00042862">
              <w:rPr>
                <w:sz w:val="24"/>
              </w:rPr>
              <w:t>Vùng Đồng bằng sông Cửu Long</w:t>
            </w:r>
          </w:p>
        </w:tc>
        <w:tc>
          <w:tcPr>
            <w:tcW w:w="1253" w:type="dxa"/>
            <w:tcBorders>
              <w:top w:val="nil"/>
              <w:left w:val="nil"/>
              <w:bottom w:val="single" w:sz="4" w:space="0" w:color="auto"/>
              <w:right w:val="single" w:sz="4" w:space="0" w:color="auto"/>
            </w:tcBorders>
            <w:shd w:val="clear" w:color="auto" w:fill="auto"/>
            <w:noWrap/>
            <w:vAlign w:val="center"/>
            <w:hideMark/>
          </w:tcPr>
          <w:p w14:paraId="0CB1D30B" w14:textId="77777777" w:rsidR="00F46856" w:rsidRPr="00042862" w:rsidRDefault="00F46856" w:rsidP="00F46856">
            <w:pPr>
              <w:ind w:firstLine="0"/>
              <w:jc w:val="center"/>
              <w:rPr>
                <w:sz w:val="24"/>
                <w:szCs w:val="20"/>
              </w:rPr>
            </w:pPr>
            <w:r w:rsidRPr="00042862">
              <w:rPr>
                <w:sz w:val="24"/>
                <w:szCs w:val="20"/>
              </w:rPr>
              <w:t>12,28</w:t>
            </w:r>
          </w:p>
        </w:tc>
        <w:tc>
          <w:tcPr>
            <w:tcW w:w="956" w:type="dxa"/>
            <w:tcBorders>
              <w:top w:val="nil"/>
              <w:left w:val="nil"/>
              <w:bottom w:val="single" w:sz="4" w:space="0" w:color="auto"/>
              <w:right w:val="single" w:sz="4" w:space="0" w:color="auto"/>
            </w:tcBorders>
            <w:shd w:val="clear" w:color="auto" w:fill="auto"/>
            <w:noWrap/>
            <w:vAlign w:val="center"/>
            <w:hideMark/>
          </w:tcPr>
          <w:p w14:paraId="1CFA1767" w14:textId="77777777" w:rsidR="00F46856" w:rsidRPr="00042862" w:rsidRDefault="00F46856" w:rsidP="00F46856">
            <w:pPr>
              <w:ind w:firstLine="0"/>
              <w:jc w:val="center"/>
              <w:rPr>
                <w:sz w:val="24"/>
                <w:szCs w:val="20"/>
              </w:rPr>
            </w:pPr>
            <w:r w:rsidRPr="00042862">
              <w:rPr>
                <w:sz w:val="24"/>
                <w:szCs w:val="20"/>
              </w:rPr>
              <w:t>17,34</w:t>
            </w:r>
          </w:p>
        </w:tc>
        <w:tc>
          <w:tcPr>
            <w:tcW w:w="1253" w:type="dxa"/>
            <w:tcBorders>
              <w:top w:val="nil"/>
              <w:left w:val="nil"/>
              <w:bottom w:val="single" w:sz="4" w:space="0" w:color="auto"/>
              <w:right w:val="single" w:sz="4" w:space="0" w:color="auto"/>
            </w:tcBorders>
            <w:shd w:val="clear" w:color="auto" w:fill="auto"/>
            <w:noWrap/>
            <w:vAlign w:val="center"/>
            <w:hideMark/>
          </w:tcPr>
          <w:p w14:paraId="41608C0E" w14:textId="77777777" w:rsidR="00F46856" w:rsidRPr="00042862" w:rsidRDefault="00F46856" w:rsidP="00F46856">
            <w:pPr>
              <w:ind w:firstLine="0"/>
              <w:jc w:val="center"/>
              <w:rPr>
                <w:sz w:val="24"/>
                <w:szCs w:val="20"/>
              </w:rPr>
            </w:pPr>
            <w:r w:rsidRPr="00042862">
              <w:rPr>
                <w:sz w:val="24"/>
                <w:szCs w:val="20"/>
              </w:rPr>
              <w:t>12,93</w:t>
            </w:r>
          </w:p>
        </w:tc>
        <w:tc>
          <w:tcPr>
            <w:tcW w:w="1033" w:type="dxa"/>
            <w:tcBorders>
              <w:top w:val="nil"/>
              <w:left w:val="nil"/>
              <w:bottom w:val="single" w:sz="4" w:space="0" w:color="auto"/>
              <w:right w:val="single" w:sz="4" w:space="0" w:color="auto"/>
            </w:tcBorders>
            <w:shd w:val="clear" w:color="auto" w:fill="auto"/>
            <w:noWrap/>
            <w:vAlign w:val="center"/>
            <w:hideMark/>
          </w:tcPr>
          <w:p w14:paraId="2FE9D36C" w14:textId="77777777" w:rsidR="00F46856" w:rsidRPr="00042862" w:rsidRDefault="00F46856" w:rsidP="00F46856">
            <w:pPr>
              <w:ind w:firstLine="0"/>
              <w:jc w:val="center"/>
              <w:rPr>
                <w:sz w:val="24"/>
                <w:szCs w:val="20"/>
              </w:rPr>
            </w:pPr>
            <w:r w:rsidRPr="00042862">
              <w:rPr>
                <w:sz w:val="24"/>
                <w:szCs w:val="20"/>
              </w:rPr>
              <w:t>18,26</w:t>
            </w:r>
          </w:p>
        </w:tc>
        <w:tc>
          <w:tcPr>
            <w:tcW w:w="1254" w:type="dxa"/>
            <w:tcBorders>
              <w:top w:val="nil"/>
              <w:left w:val="nil"/>
              <w:bottom w:val="single" w:sz="4" w:space="0" w:color="auto"/>
              <w:right w:val="single" w:sz="4" w:space="0" w:color="auto"/>
            </w:tcBorders>
            <w:shd w:val="clear" w:color="auto" w:fill="auto"/>
            <w:noWrap/>
            <w:vAlign w:val="center"/>
            <w:hideMark/>
          </w:tcPr>
          <w:p w14:paraId="3860A403" w14:textId="77777777" w:rsidR="00F46856" w:rsidRPr="00042862" w:rsidRDefault="00F46856" w:rsidP="00F46856">
            <w:pPr>
              <w:ind w:firstLine="0"/>
              <w:jc w:val="center"/>
              <w:rPr>
                <w:sz w:val="24"/>
                <w:szCs w:val="20"/>
              </w:rPr>
            </w:pPr>
            <w:r w:rsidRPr="00042862">
              <w:rPr>
                <w:sz w:val="24"/>
                <w:szCs w:val="20"/>
              </w:rPr>
              <w:t>0,65</w:t>
            </w:r>
          </w:p>
        </w:tc>
      </w:tr>
    </w:tbl>
    <w:p w14:paraId="5EA13A65" w14:textId="77777777" w:rsidR="00E57CD1" w:rsidRPr="00042862" w:rsidRDefault="00E57CD1" w:rsidP="00E57CD1">
      <w:pPr>
        <w:ind w:firstLine="851"/>
        <w:rPr>
          <w:i/>
          <w:lang w:val="fr-FR"/>
        </w:rPr>
      </w:pPr>
      <w:r w:rsidRPr="00042862">
        <w:rPr>
          <w:i/>
          <w:spacing w:val="-8"/>
          <w:lang w:val="fr-FR"/>
        </w:rPr>
        <w:t>(Chi tiết diện tích đất an ninh  phân bố cho các tỉnh, thành phố tại phụ lục</w:t>
      </w:r>
      <w:r w:rsidRPr="00042862">
        <w:rPr>
          <w:i/>
          <w:lang w:val="fr-FR"/>
        </w:rPr>
        <w:t>)</w:t>
      </w:r>
    </w:p>
    <w:p w14:paraId="6A4A1353" w14:textId="77777777" w:rsidR="00E57CD1" w:rsidRPr="00042862" w:rsidRDefault="00E57CD1" w:rsidP="00E57CD1">
      <w:pPr>
        <w:ind w:firstLine="851"/>
        <w:rPr>
          <w:u w:val="single"/>
          <w:lang w:val="fr-FR"/>
        </w:rPr>
      </w:pPr>
      <w:r w:rsidRPr="00042862">
        <w:rPr>
          <w:u w:val="single"/>
          <w:lang w:val="fr-FR"/>
        </w:rPr>
        <w:t>c) Đất khu công nghiệp:</w:t>
      </w:r>
    </w:p>
    <w:p w14:paraId="5B21DB5D" w14:textId="77777777" w:rsidR="00CB24BA" w:rsidRPr="00042862" w:rsidRDefault="00CB24BA" w:rsidP="00CB24BA">
      <w:pPr>
        <w:widowControl w:val="0"/>
        <w:spacing w:line="370" w:lineRule="exact"/>
      </w:pPr>
      <w:r w:rsidRPr="00042862">
        <w:t>Phát triển một số ngành công nghiệp nền tảng như công nghiệp năng lượng, cơ khí chế tạo, luyện kim, hoá chất, phân bón, vật liệu. Ưu tiên phát triển một số ngành công nghiệp mũi nhọn, công nghệ mới, công nghiệp công nghệ cao, công nghiệp hỗ trợ như thông tin và viễn thông, điện tử, trí tuệ nhân tạo, sản xuất robot, ô tô, công nghiệp hỗ trợ công nghiệp ô tô, công nghệ sinh học, điện tử y sinh, sản xuất phần mềm, sản phẩm số, năng lượng sạch, năng lượng tái tạo.</w:t>
      </w:r>
    </w:p>
    <w:p w14:paraId="3CE95CE5" w14:textId="77777777" w:rsidR="00CB24BA" w:rsidRPr="00042862" w:rsidRDefault="00CB24BA" w:rsidP="00CB24BA">
      <w:pPr>
        <w:widowControl w:val="0"/>
        <w:spacing w:line="370" w:lineRule="exact"/>
      </w:pPr>
      <w:r w:rsidRPr="00042862">
        <w:t xml:space="preserve">Tập trung phát triển mạnh công nghiệp chế biến, chế tạo gắn với công nghệ thông minh; chú trọng phát triển công nghiệp xanh. Hình thành thí điểm một số mô hình cụm liên kết trong các ngành công nghiệp ưu tiên. Thúc đẩy tiến độ các dự án công nghiệp lớn, có tác động lan toả; đồng thời, xử lý quyết liệt các dự án chậm tiến độ, kém hiệu quả. Phát triển sản xuất công nghiệp quy mô lớn tại các khu kinh tế ven biển, trong đó chú trọng các ngành sản xuất công nghiệp nặng, chế biến sâu, hình thành các chuỗi giá trị. Tăng cường liên kết giữa khu vực có vốn đầu tư nước ngoài, nhất là các tập đoàn đa quốc gia với doanh nghiệp trong nước trong phát triển chuỗi cung ứng của các ngành công nghiệp. Khơi dậy nội lực, khuyến khích mạnh mẽ sự phát triển của doanh nghiệp tư nhân trong nước, đặc biệt trong các lĩnh vực công nghiệp chế biến chế tạo, công nghệ cao, công nghiệp công nghệ thông tin; hình thành các chuỗi cung ứng, chuỗi giá trị trong nước và quốc tế, bảo đảm chất lượng, quy </w:t>
      </w:r>
      <w:r w:rsidRPr="00042862">
        <w:lastRenderedPageBreak/>
        <w:t>định về truy xuất nguồn gốc.</w:t>
      </w:r>
    </w:p>
    <w:p w14:paraId="7AB4295F" w14:textId="78B1FD97" w:rsidR="0095242E" w:rsidRPr="00042862" w:rsidRDefault="00CB24BA" w:rsidP="00CB24BA">
      <w:pPr>
        <w:rPr>
          <w:lang w:val="fr-FR"/>
        </w:rPr>
      </w:pPr>
      <w:r w:rsidRPr="00042862">
        <w:t>Để đáp ứng mục tiêu trên, đi</w:t>
      </w:r>
      <w:r w:rsidR="00296B6C" w:rsidRPr="00042862">
        <w:rPr>
          <w:lang w:val="fr-FR"/>
        </w:rPr>
        <w:t>ều chỉnh đ</w:t>
      </w:r>
      <w:r w:rsidR="00E57CD1" w:rsidRPr="00042862">
        <w:rPr>
          <w:lang w:val="fr-FR"/>
        </w:rPr>
        <w:t xml:space="preserve">ến năm 2025, cả nước có </w:t>
      </w:r>
      <w:r w:rsidR="00181DCA" w:rsidRPr="00042862">
        <w:rPr>
          <w:lang w:val="fr-FR"/>
        </w:rPr>
        <w:t>194,</w:t>
      </w:r>
      <w:r w:rsidR="00421798" w:rsidRPr="00042862">
        <w:rPr>
          <w:lang w:val="fr-FR"/>
        </w:rPr>
        <w:t>77</w:t>
      </w:r>
      <w:r w:rsidR="00E57CD1" w:rsidRPr="00042862">
        <w:rPr>
          <w:lang w:val="fr-FR"/>
        </w:rPr>
        <w:t xml:space="preserve"> nghìn ha, tăng </w:t>
      </w:r>
      <w:r w:rsidR="00181DCA" w:rsidRPr="00042862">
        <w:rPr>
          <w:lang w:val="fr-FR"/>
        </w:rPr>
        <w:t>41,</w:t>
      </w:r>
      <w:r w:rsidR="00421798" w:rsidRPr="00042862">
        <w:rPr>
          <w:lang w:val="fr-FR"/>
        </w:rPr>
        <w:t>93</w:t>
      </w:r>
      <w:r w:rsidR="00E57CD1" w:rsidRPr="00042862">
        <w:rPr>
          <w:lang w:val="fr-FR"/>
        </w:rPr>
        <w:t xml:space="preserve"> nghìn ha so với </w:t>
      </w:r>
      <w:r w:rsidR="00FA43F6" w:rsidRPr="00042862">
        <w:rPr>
          <w:lang w:val="fr-FR"/>
        </w:rPr>
        <w:t xml:space="preserve">chỉ tiêu </w:t>
      </w:r>
      <w:r w:rsidR="00296B6C" w:rsidRPr="00042862">
        <w:rPr>
          <w:lang w:val="fr-FR"/>
        </w:rPr>
        <w:t xml:space="preserve">kế hoạch sử dụng đất đến 2025 đã được Quốc hội thông qua tại Nghị quyết </w:t>
      </w:r>
      <w:r w:rsidR="00387705" w:rsidRPr="00042862">
        <w:rPr>
          <w:lang w:val="fr-FR"/>
        </w:rPr>
        <w:t>39/2021/QH15 ngày 13 tháng 11 năm 2021</w:t>
      </w:r>
      <w:r w:rsidR="00296B6C" w:rsidRPr="00042862">
        <w:rPr>
          <w:lang w:val="fr-FR"/>
        </w:rPr>
        <w:t xml:space="preserve">, </w:t>
      </w:r>
      <w:r w:rsidR="0095242E" w:rsidRPr="00042862">
        <w:rPr>
          <w:lang w:val="fr-FR"/>
        </w:rPr>
        <w:t>Trong đó, điều chỉnh tăng chủ yếu ở vùng Đồng bằng sông Hồng, vùng Đông Nam bộ. Cụ thể như sau:</w:t>
      </w:r>
    </w:p>
    <w:p w14:paraId="0CF58232" w14:textId="023FDC5E" w:rsidR="00181DCA" w:rsidRPr="00042862" w:rsidRDefault="00181DCA" w:rsidP="0095242E">
      <w:pPr>
        <w:rPr>
          <w:lang w:val="fr-FR"/>
        </w:rPr>
      </w:pPr>
      <w:r w:rsidRPr="00042862">
        <w:rPr>
          <w:noProof/>
        </w:rPr>
        <w:drawing>
          <wp:anchor distT="0" distB="0" distL="114300" distR="114300" simplePos="0" relativeHeight="251720704" behindDoc="0" locked="0" layoutInCell="1" allowOverlap="1" wp14:anchorId="66F5AB22" wp14:editId="4EA80CB8">
            <wp:simplePos x="0" y="0"/>
            <wp:positionH relativeFrom="column">
              <wp:posOffset>0</wp:posOffset>
            </wp:positionH>
            <wp:positionV relativeFrom="paragraph">
              <wp:posOffset>286385</wp:posOffset>
            </wp:positionV>
            <wp:extent cx="5486400" cy="3200400"/>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0DF64840" w14:textId="1DDBD5FF" w:rsidR="00C9229E" w:rsidRPr="00042862" w:rsidRDefault="00C9229E" w:rsidP="00C9229E">
      <w:pPr>
        <w:pStyle w:val="Biu"/>
        <w:rPr>
          <w:iCs/>
        </w:rPr>
      </w:pPr>
      <w:r w:rsidRPr="00042862">
        <w:t xml:space="preserve">Diện tích đất </w:t>
      </w:r>
      <w:r w:rsidRPr="00042862">
        <w:rPr>
          <w:lang w:val="fr-FR"/>
        </w:rPr>
        <w:t>khu công nghiệp</w:t>
      </w:r>
      <w:r w:rsidRPr="00042862">
        <w:t xml:space="preserve"> đến năm 2025 </w:t>
      </w:r>
    </w:p>
    <w:p w14:paraId="07C6D6A9" w14:textId="3345C59A" w:rsidR="00E57CD1" w:rsidRPr="00042862" w:rsidRDefault="00E57CD1" w:rsidP="00E57CD1">
      <w:pPr>
        <w:ind w:firstLine="851"/>
        <w:rPr>
          <w:lang w:val="fr-FR"/>
        </w:rPr>
      </w:pPr>
      <w:r w:rsidRPr="00042862">
        <w:rPr>
          <w:lang w:val="fr-FR"/>
        </w:rPr>
        <w:t xml:space="preserve">+ Vùng Trung du miền núi phía Bắc: </w:t>
      </w:r>
      <w:r w:rsidR="00296B6C" w:rsidRPr="00042862">
        <w:rPr>
          <w:lang w:val="fr-FR"/>
        </w:rPr>
        <w:t>Điều chỉnh đ</w:t>
      </w:r>
      <w:r w:rsidRPr="00042862">
        <w:rPr>
          <w:lang w:val="fr-FR"/>
        </w:rPr>
        <w:t xml:space="preserve">ến năm 2025 đất khu công nghiệp có </w:t>
      </w:r>
      <w:r w:rsidR="00181DCA" w:rsidRPr="00042862">
        <w:rPr>
          <w:lang w:val="fr-FR"/>
        </w:rPr>
        <w:t>17,</w:t>
      </w:r>
      <w:r w:rsidR="009E5216" w:rsidRPr="00042862">
        <w:rPr>
          <w:lang w:val="fr-FR"/>
        </w:rPr>
        <w:t>70</w:t>
      </w:r>
      <w:r w:rsidRPr="00042862">
        <w:rPr>
          <w:lang w:val="fr-FR"/>
        </w:rPr>
        <w:t xml:space="preserve"> nghìn ha; chiếm </w:t>
      </w:r>
      <w:r w:rsidR="00181DCA" w:rsidRPr="00042862">
        <w:rPr>
          <w:lang w:val="fr-FR"/>
        </w:rPr>
        <w:t>9,0</w:t>
      </w:r>
      <w:r w:rsidR="009E5216" w:rsidRPr="00042862">
        <w:rPr>
          <w:lang w:val="fr-FR"/>
        </w:rPr>
        <w:t>9</w:t>
      </w:r>
      <w:r w:rsidRPr="00042862">
        <w:rPr>
          <w:lang w:val="fr-FR"/>
        </w:rPr>
        <w:t xml:space="preserve">% diện tích đất khu công nghiệp cả nước; tăng </w:t>
      </w:r>
      <w:r w:rsidR="00181DCA" w:rsidRPr="00042862">
        <w:rPr>
          <w:lang w:val="fr-FR"/>
        </w:rPr>
        <w:t>3,</w:t>
      </w:r>
      <w:r w:rsidR="009E5216" w:rsidRPr="00042862">
        <w:rPr>
          <w:lang w:val="fr-FR"/>
        </w:rPr>
        <w:t xml:space="preserve">19 </w:t>
      </w:r>
      <w:r w:rsidRPr="00042862">
        <w:rPr>
          <w:lang w:val="fr-FR"/>
        </w:rPr>
        <w:t xml:space="preserve">nghìn ha so với </w:t>
      </w:r>
      <w:r w:rsidR="008B49DE" w:rsidRPr="00042862">
        <w:rPr>
          <w:lang w:val="fr-FR"/>
        </w:rPr>
        <w:t>diện tích đã được phê duyệt</w:t>
      </w:r>
      <w:r w:rsidRPr="00042862">
        <w:rPr>
          <w:lang w:val="fr-FR"/>
        </w:rPr>
        <w:t xml:space="preserve">. Diện tích đất khu công nghiệp </w:t>
      </w:r>
      <w:r w:rsidR="008B49DE" w:rsidRPr="00042862">
        <w:rPr>
          <w:lang w:val="fr-FR"/>
        </w:rPr>
        <w:t xml:space="preserve">điều chỉnh </w:t>
      </w:r>
      <w:r w:rsidR="007A3045" w:rsidRPr="00042862">
        <w:rPr>
          <w:lang w:val="fr-FR"/>
        </w:rPr>
        <w:t xml:space="preserve">chủ yếu </w:t>
      </w:r>
      <w:r w:rsidRPr="00042862">
        <w:rPr>
          <w:lang w:val="fr-FR"/>
        </w:rPr>
        <w:t xml:space="preserve">ở </w:t>
      </w:r>
      <w:r w:rsidR="00A6337F" w:rsidRPr="00042862">
        <w:rPr>
          <w:lang w:val="fr-FR"/>
        </w:rPr>
        <w:t xml:space="preserve">các </w:t>
      </w:r>
      <w:r w:rsidRPr="00042862">
        <w:rPr>
          <w:lang w:val="fr-FR"/>
        </w:rPr>
        <w:t>tỉnh</w:t>
      </w:r>
      <w:r w:rsidR="007A3045" w:rsidRPr="00042862">
        <w:rPr>
          <w:lang w:val="fr-FR"/>
        </w:rPr>
        <w:t>:</w:t>
      </w:r>
      <w:r w:rsidRPr="00042862">
        <w:rPr>
          <w:lang w:val="fr-FR"/>
        </w:rPr>
        <w:t xml:space="preserve"> </w:t>
      </w:r>
      <w:r w:rsidR="00EA5D4C" w:rsidRPr="00042862">
        <w:rPr>
          <w:lang w:val="fr-FR"/>
        </w:rPr>
        <w:t>Hoà Bình</w:t>
      </w:r>
      <w:r w:rsidR="00FF432F" w:rsidRPr="00042862">
        <w:rPr>
          <w:lang w:val="fr-FR"/>
        </w:rPr>
        <w:t xml:space="preserve">, Phú Thọ. </w:t>
      </w:r>
    </w:p>
    <w:p w14:paraId="7225D13B" w14:textId="67E3008D" w:rsidR="00E57CD1" w:rsidRPr="00042862" w:rsidRDefault="00E57CD1" w:rsidP="00E57CD1">
      <w:pPr>
        <w:ind w:firstLine="851"/>
        <w:rPr>
          <w:lang w:val="fr-FR"/>
        </w:rPr>
      </w:pPr>
      <w:r w:rsidRPr="00042862">
        <w:rPr>
          <w:lang w:val="fr-FR"/>
        </w:rPr>
        <w:t xml:space="preserve">+ Vùng Đồng bằng sông Hồng: </w:t>
      </w:r>
      <w:r w:rsidR="0095242E" w:rsidRPr="00042862">
        <w:rPr>
          <w:lang w:val="fr-FR"/>
        </w:rPr>
        <w:t xml:space="preserve">Điều chỉnh đến </w:t>
      </w:r>
      <w:r w:rsidRPr="00042862">
        <w:rPr>
          <w:lang w:val="fr-FR"/>
        </w:rPr>
        <w:t xml:space="preserve">năm 2025 đất khu công nghiệp có </w:t>
      </w:r>
      <w:r w:rsidR="007A3045" w:rsidRPr="00042862">
        <w:rPr>
          <w:lang w:val="fr-FR"/>
        </w:rPr>
        <w:t>51,94</w:t>
      </w:r>
      <w:r w:rsidRPr="00042862">
        <w:rPr>
          <w:lang w:val="fr-FR"/>
        </w:rPr>
        <w:t xml:space="preserve"> nghìn ha; chiếm </w:t>
      </w:r>
      <w:r w:rsidR="00BA3E50" w:rsidRPr="00042862">
        <w:rPr>
          <w:lang w:val="fr-FR"/>
        </w:rPr>
        <w:t>26,</w:t>
      </w:r>
      <w:r w:rsidR="009E5216" w:rsidRPr="00042862">
        <w:rPr>
          <w:lang w:val="fr-FR"/>
        </w:rPr>
        <w:t>67</w:t>
      </w:r>
      <w:r w:rsidRPr="00042862">
        <w:rPr>
          <w:lang w:val="fr-FR"/>
        </w:rPr>
        <w:t xml:space="preserve">% diện tích đất khu công nghiệp cả nước; tăng </w:t>
      </w:r>
      <w:r w:rsidR="007A3045" w:rsidRPr="00042862">
        <w:rPr>
          <w:lang w:val="fr-FR"/>
        </w:rPr>
        <w:t>14,19</w:t>
      </w:r>
      <w:r w:rsidRPr="00042862">
        <w:rPr>
          <w:lang w:val="fr-FR"/>
        </w:rPr>
        <w:t xml:space="preserve"> nghìn ha so với </w:t>
      </w:r>
      <w:r w:rsidR="008B49DE" w:rsidRPr="00042862">
        <w:rPr>
          <w:lang w:val="fr-FR"/>
        </w:rPr>
        <w:t>diện tích đã được phê duyệt</w:t>
      </w:r>
      <w:r w:rsidRPr="00042862">
        <w:rPr>
          <w:lang w:val="fr-FR"/>
        </w:rPr>
        <w:t xml:space="preserve">. Diện tích đất khu công nghiệp </w:t>
      </w:r>
      <w:r w:rsidR="008B49DE" w:rsidRPr="00042862">
        <w:rPr>
          <w:lang w:val="fr-FR"/>
        </w:rPr>
        <w:t xml:space="preserve">điều chỉnh chủ yếu </w:t>
      </w:r>
      <w:r w:rsidRPr="00042862">
        <w:rPr>
          <w:lang w:val="fr-FR"/>
        </w:rPr>
        <w:t xml:space="preserve">ở </w:t>
      </w:r>
      <w:r w:rsidR="00A6337F" w:rsidRPr="00042862">
        <w:rPr>
          <w:lang w:val="fr-FR"/>
        </w:rPr>
        <w:t xml:space="preserve">các tỉnh, </w:t>
      </w:r>
      <w:r w:rsidRPr="00042862">
        <w:rPr>
          <w:lang w:val="fr-FR"/>
        </w:rPr>
        <w:t>thành phố</w:t>
      </w:r>
      <w:r w:rsidR="007A3045" w:rsidRPr="00042862">
        <w:rPr>
          <w:lang w:val="fr-FR"/>
        </w:rPr>
        <w:t>:</w:t>
      </w:r>
      <w:r w:rsidRPr="00042862">
        <w:rPr>
          <w:lang w:val="fr-FR"/>
        </w:rPr>
        <w:t xml:space="preserve"> </w:t>
      </w:r>
      <w:r w:rsidR="00EA5D4C" w:rsidRPr="00042862">
        <w:rPr>
          <w:lang w:val="fr-FR"/>
        </w:rPr>
        <w:t>Thái Bình, Nam Định, Bắc Ninh, Quảng Ninh, Hải Phòng, Hải Dương, Hưng Yên, Hà Nam</w:t>
      </w:r>
      <w:r w:rsidR="00E56C87" w:rsidRPr="00042862">
        <w:rPr>
          <w:lang w:val="fr-FR"/>
        </w:rPr>
        <w:t xml:space="preserve">. </w:t>
      </w:r>
    </w:p>
    <w:p w14:paraId="2FD8BB59" w14:textId="385979B7" w:rsidR="00E56C87" w:rsidRPr="00042862" w:rsidRDefault="00E57CD1" w:rsidP="00E56C87">
      <w:pPr>
        <w:ind w:firstLine="851"/>
        <w:rPr>
          <w:lang w:val="fr-FR"/>
        </w:rPr>
      </w:pPr>
      <w:r w:rsidRPr="00042862">
        <w:rPr>
          <w:lang w:val="fr-FR"/>
        </w:rPr>
        <w:t xml:space="preserve">+ Vùng Bắc Trung Bộ và Duyên hải miền Trung: </w:t>
      </w:r>
      <w:r w:rsidR="0095242E" w:rsidRPr="00042862">
        <w:rPr>
          <w:lang w:val="fr-FR"/>
        </w:rPr>
        <w:t xml:space="preserve">Điều chỉnh đến </w:t>
      </w:r>
      <w:r w:rsidRPr="00042862">
        <w:rPr>
          <w:lang w:val="fr-FR"/>
        </w:rPr>
        <w:t xml:space="preserve">năm 2025 đất khu công nghiệp có </w:t>
      </w:r>
      <w:r w:rsidR="009E5216" w:rsidRPr="00042862">
        <w:rPr>
          <w:lang w:val="fr-FR"/>
        </w:rPr>
        <w:t>40,45</w:t>
      </w:r>
      <w:r w:rsidRPr="00042862">
        <w:rPr>
          <w:lang w:val="fr-FR"/>
        </w:rPr>
        <w:t xml:space="preserve"> nghìn ha; chiếm 20,</w:t>
      </w:r>
      <w:r w:rsidR="009E5216" w:rsidRPr="00042862">
        <w:rPr>
          <w:lang w:val="fr-FR"/>
        </w:rPr>
        <w:t>77</w:t>
      </w:r>
      <w:r w:rsidRPr="00042862">
        <w:rPr>
          <w:lang w:val="fr-FR"/>
        </w:rPr>
        <w:t xml:space="preserve">% diện tích đất khu công nghiệp </w:t>
      </w:r>
      <w:r w:rsidRPr="00042862">
        <w:rPr>
          <w:lang w:val="fr-FR"/>
        </w:rPr>
        <w:lastRenderedPageBreak/>
        <w:t xml:space="preserve">cả nước; tăng </w:t>
      </w:r>
      <w:r w:rsidR="009E5216" w:rsidRPr="00042862">
        <w:rPr>
          <w:lang w:val="fr-FR"/>
        </w:rPr>
        <w:t>8,18</w:t>
      </w:r>
      <w:r w:rsidRPr="00042862">
        <w:rPr>
          <w:lang w:val="fr-FR"/>
        </w:rPr>
        <w:t xml:space="preserve"> nghìn ha so với </w:t>
      </w:r>
      <w:r w:rsidR="008B49DE" w:rsidRPr="00042862">
        <w:rPr>
          <w:lang w:val="fr-FR"/>
        </w:rPr>
        <w:t>diện tích đã được phê duyệt</w:t>
      </w:r>
      <w:r w:rsidRPr="00042862">
        <w:rPr>
          <w:lang w:val="fr-FR"/>
        </w:rPr>
        <w:t xml:space="preserve">. Diện tích đất khu công nghiệp </w:t>
      </w:r>
      <w:r w:rsidR="008B49DE" w:rsidRPr="00042862">
        <w:rPr>
          <w:lang w:val="fr-FR"/>
        </w:rPr>
        <w:t xml:space="preserve">điều chỉnh chủ yếu </w:t>
      </w:r>
      <w:r w:rsidRPr="00042862">
        <w:rPr>
          <w:lang w:val="fr-FR"/>
        </w:rPr>
        <w:t>ở</w:t>
      </w:r>
      <w:r w:rsidR="00E56C87" w:rsidRPr="00042862">
        <w:rPr>
          <w:lang w:val="fr-FR"/>
        </w:rPr>
        <w:t xml:space="preserve"> </w:t>
      </w:r>
      <w:r w:rsidR="00A6337F" w:rsidRPr="00042862">
        <w:rPr>
          <w:lang w:val="fr-FR"/>
        </w:rPr>
        <w:t xml:space="preserve">các </w:t>
      </w:r>
      <w:r w:rsidR="00E56C87" w:rsidRPr="00042862">
        <w:rPr>
          <w:lang w:val="fr-FR"/>
        </w:rPr>
        <w:t>tỉnh</w:t>
      </w:r>
      <w:r w:rsidR="00F24BE2" w:rsidRPr="00042862">
        <w:rPr>
          <w:lang w:val="fr-FR"/>
        </w:rPr>
        <w:t>:</w:t>
      </w:r>
      <w:r w:rsidR="00E56C87" w:rsidRPr="00042862">
        <w:rPr>
          <w:lang w:val="fr-FR"/>
        </w:rPr>
        <w:t xml:space="preserve"> Thanh Hóa</w:t>
      </w:r>
      <w:r w:rsidR="00A6337F" w:rsidRPr="00042862">
        <w:rPr>
          <w:lang w:val="fr-FR"/>
        </w:rPr>
        <w:t>,</w:t>
      </w:r>
      <w:r w:rsidR="00E56C87" w:rsidRPr="00042862">
        <w:rPr>
          <w:lang w:val="fr-FR"/>
        </w:rPr>
        <w:t xml:space="preserve"> </w:t>
      </w:r>
      <w:r w:rsidRPr="00042862">
        <w:rPr>
          <w:lang w:val="fr-FR"/>
        </w:rPr>
        <w:t>Nghệ</w:t>
      </w:r>
      <w:r w:rsidR="00E56C87" w:rsidRPr="00042862">
        <w:rPr>
          <w:lang w:val="fr-FR"/>
        </w:rPr>
        <w:t xml:space="preserve"> An</w:t>
      </w:r>
      <w:r w:rsidR="00A6337F" w:rsidRPr="00042862">
        <w:rPr>
          <w:lang w:val="fr-FR"/>
        </w:rPr>
        <w:t>,</w:t>
      </w:r>
      <w:r w:rsidRPr="00042862">
        <w:rPr>
          <w:lang w:val="fr-FR"/>
        </w:rPr>
        <w:t xml:space="preserve"> </w:t>
      </w:r>
      <w:r w:rsidR="00A6337F" w:rsidRPr="00042862">
        <w:rPr>
          <w:lang w:val="fr-FR"/>
        </w:rPr>
        <w:t xml:space="preserve">Quảng Nam, </w:t>
      </w:r>
      <w:r w:rsidR="00AE09D0" w:rsidRPr="00042862">
        <w:rPr>
          <w:lang w:val="fr-FR"/>
        </w:rPr>
        <w:t>Hà Tĩnh</w:t>
      </w:r>
      <w:r w:rsidR="00A6337F" w:rsidRPr="00042862">
        <w:rPr>
          <w:lang w:val="fr-FR"/>
        </w:rPr>
        <w:t>,</w:t>
      </w:r>
      <w:r w:rsidR="00E56C87" w:rsidRPr="00042862">
        <w:rPr>
          <w:lang w:val="fr-FR"/>
        </w:rPr>
        <w:t xml:space="preserve"> Quảng N</w:t>
      </w:r>
      <w:r w:rsidR="00AE09D0" w:rsidRPr="00042862">
        <w:rPr>
          <w:lang w:val="fr-FR"/>
        </w:rPr>
        <w:t>am</w:t>
      </w:r>
      <w:r w:rsidR="00E56C87" w:rsidRPr="00042862">
        <w:rPr>
          <w:lang w:val="fr-FR"/>
        </w:rPr>
        <w:t xml:space="preserve">. </w:t>
      </w:r>
    </w:p>
    <w:p w14:paraId="28980300" w14:textId="18D7E118" w:rsidR="00E57CD1" w:rsidRPr="00042862" w:rsidRDefault="00E57CD1" w:rsidP="00E57CD1">
      <w:pPr>
        <w:ind w:firstLine="851"/>
        <w:rPr>
          <w:spacing w:val="-2"/>
          <w:lang w:val="fr-FR"/>
        </w:rPr>
      </w:pPr>
      <w:r w:rsidRPr="00042862">
        <w:rPr>
          <w:spacing w:val="-2"/>
          <w:lang w:val="fr-FR"/>
        </w:rPr>
        <w:t xml:space="preserve">+ Vùng Tây Nguyên: </w:t>
      </w:r>
      <w:r w:rsidR="0095242E" w:rsidRPr="00042862">
        <w:rPr>
          <w:lang w:val="fr-FR"/>
        </w:rPr>
        <w:t xml:space="preserve">Điều chỉnh đến </w:t>
      </w:r>
      <w:r w:rsidRPr="00042862">
        <w:rPr>
          <w:spacing w:val="-2"/>
          <w:lang w:val="fr-FR"/>
        </w:rPr>
        <w:t xml:space="preserve">năm 2025 đất khu công nghiệp có </w:t>
      </w:r>
      <w:r w:rsidR="00BA310F" w:rsidRPr="00042862">
        <w:rPr>
          <w:spacing w:val="-2"/>
          <w:lang w:val="fr-FR"/>
        </w:rPr>
        <w:t>2,82</w:t>
      </w:r>
      <w:r w:rsidRPr="00042862">
        <w:rPr>
          <w:spacing w:val="-2"/>
          <w:lang w:val="fr-FR"/>
        </w:rPr>
        <w:t xml:space="preserve"> nghìn ha; chiếm 1,</w:t>
      </w:r>
      <w:r w:rsidR="00BA3E50" w:rsidRPr="00042862">
        <w:rPr>
          <w:spacing w:val="-2"/>
          <w:lang w:val="fr-FR"/>
        </w:rPr>
        <w:t>45</w:t>
      </w:r>
      <w:r w:rsidRPr="00042862">
        <w:rPr>
          <w:spacing w:val="-2"/>
          <w:lang w:val="fr-FR"/>
        </w:rPr>
        <w:t>% diện tích đất khu công nghiệp cả nước; tăng 0,</w:t>
      </w:r>
      <w:r w:rsidR="00BA310F" w:rsidRPr="00042862">
        <w:rPr>
          <w:spacing w:val="-2"/>
          <w:lang w:val="fr-FR"/>
        </w:rPr>
        <w:t>39</w:t>
      </w:r>
      <w:r w:rsidRPr="00042862">
        <w:rPr>
          <w:spacing w:val="-2"/>
          <w:lang w:val="fr-FR"/>
        </w:rPr>
        <w:t xml:space="preserve"> nghìn ha so với </w:t>
      </w:r>
      <w:r w:rsidR="008B49DE" w:rsidRPr="00042862">
        <w:rPr>
          <w:lang w:val="fr-FR"/>
        </w:rPr>
        <w:t>diện tích đã được phê duyệt</w:t>
      </w:r>
      <w:r w:rsidR="008B2880" w:rsidRPr="00042862">
        <w:rPr>
          <w:spacing w:val="-2"/>
          <w:lang w:val="fr-FR"/>
        </w:rPr>
        <w:t xml:space="preserve">. </w:t>
      </w:r>
      <w:r w:rsidRPr="00042862">
        <w:rPr>
          <w:spacing w:val="-2"/>
          <w:lang w:val="fr-FR"/>
        </w:rPr>
        <w:t xml:space="preserve">Diện tích đất khu công nghiệp </w:t>
      </w:r>
      <w:r w:rsidR="008B49DE" w:rsidRPr="00042862">
        <w:rPr>
          <w:lang w:val="fr-FR"/>
        </w:rPr>
        <w:t xml:space="preserve">điều chỉnh chủ yếu </w:t>
      </w:r>
      <w:r w:rsidRPr="00042862">
        <w:rPr>
          <w:spacing w:val="-2"/>
          <w:lang w:val="fr-FR"/>
        </w:rPr>
        <w:t xml:space="preserve">ở </w:t>
      </w:r>
      <w:r w:rsidR="00A6337F" w:rsidRPr="00042862">
        <w:rPr>
          <w:spacing w:val="-2"/>
          <w:lang w:val="fr-FR"/>
        </w:rPr>
        <w:t xml:space="preserve">các </w:t>
      </w:r>
      <w:r w:rsidRPr="00042862">
        <w:rPr>
          <w:spacing w:val="-2"/>
          <w:lang w:val="fr-FR"/>
        </w:rPr>
        <w:t>tỉnh</w:t>
      </w:r>
      <w:r w:rsidR="00F24BE2" w:rsidRPr="00042862">
        <w:rPr>
          <w:spacing w:val="-2"/>
          <w:lang w:val="fr-FR"/>
        </w:rPr>
        <w:t>:</w:t>
      </w:r>
      <w:r w:rsidRPr="00042862">
        <w:rPr>
          <w:spacing w:val="-2"/>
          <w:lang w:val="fr-FR"/>
        </w:rPr>
        <w:t xml:space="preserve"> Đắk Nông, </w:t>
      </w:r>
      <w:r w:rsidR="00AE09D0" w:rsidRPr="00042862">
        <w:rPr>
          <w:spacing w:val="-2"/>
          <w:lang w:val="fr-FR"/>
        </w:rPr>
        <w:t>Đắk Lắk</w:t>
      </w:r>
      <w:r w:rsidRPr="00042862">
        <w:rPr>
          <w:spacing w:val="-2"/>
          <w:lang w:val="fr-FR"/>
        </w:rPr>
        <w:t xml:space="preserve">. </w:t>
      </w:r>
    </w:p>
    <w:p w14:paraId="6AB7DD48" w14:textId="3631A0E4" w:rsidR="00E57CD1" w:rsidRPr="00042862" w:rsidRDefault="00E57CD1" w:rsidP="00E57CD1">
      <w:pPr>
        <w:ind w:firstLine="851"/>
        <w:rPr>
          <w:lang w:val="fr-FR"/>
        </w:rPr>
      </w:pPr>
      <w:r w:rsidRPr="00042862">
        <w:rPr>
          <w:lang w:val="fr-FR"/>
        </w:rPr>
        <w:t xml:space="preserve">+ Vùng Đông Nam Bộ: </w:t>
      </w:r>
      <w:r w:rsidR="0095242E" w:rsidRPr="00042862">
        <w:rPr>
          <w:lang w:val="fr-FR"/>
        </w:rPr>
        <w:t xml:space="preserve">Điều chỉnh đến </w:t>
      </w:r>
      <w:r w:rsidRPr="00042862">
        <w:rPr>
          <w:lang w:val="fr-FR"/>
        </w:rPr>
        <w:t xml:space="preserve">năm 2025 đất khu công nghiệp có </w:t>
      </w:r>
      <w:r w:rsidR="00F24BE2" w:rsidRPr="00042862">
        <w:rPr>
          <w:lang w:val="fr-FR"/>
        </w:rPr>
        <w:t>56,70</w:t>
      </w:r>
      <w:r w:rsidRPr="00042862">
        <w:rPr>
          <w:lang w:val="fr-FR"/>
        </w:rPr>
        <w:t xml:space="preserve"> nghìn ha; chiếm 29,</w:t>
      </w:r>
      <w:r w:rsidR="00862384" w:rsidRPr="00042862">
        <w:rPr>
          <w:lang w:val="fr-FR"/>
        </w:rPr>
        <w:t>1</w:t>
      </w:r>
      <w:r w:rsidR="00BA3E50" w:rsidRPr="00042862">
        <w:rPr>
          <w:lang w:val="fr-FR"/>
        </w:rPr>
        <w:t>1</w:t>
      </w:r>
      <w:r w:rsidRPr="00042862">
        <w:rPr>
          <w:lang w:val="fr-FR"/>
        </w:rPr>
        <w:t xml:space="preserve">% diện tích đất khu công nghiệp cả nước; tăng </w:t>
      </w:r>
      <w:r w:rsidR="00F24BE2" w:rsidRPr="00042862">
        <w:rPr>
          <w:lang w:val="fr-FR"/>
        </w:rPr>
        <w:t>10,83</w:t>
      </w:r>
      <w:r w:rsidRPr="00042862">
        <w:rPr>
          <w:lang w:val="fr-FR"/>
        </w:rPr>
        <w:t xml:space="preserve"> nghìn ha so với </w:t>
      </w:r>
      <w:r w:rsidR="008B49DE" w:rsidRPr="00042862">
        <w:rPr>
          <w:lang w:val="fr-FR"/>
        </w:rPr>
        <w:t>diện tích đã được phê duyệt</w:t>
      </w:r>
      <w:r w:rsidRPr="00042862">
        <w:rPr>
          <w:lang w:val="fr-FR"/>
        </w:rPr>
        <w:t xml:space="preserve">. Diện tích đất khu công nghiệp </w:t>
      </w:r>
      <w:r w:rsidR="008B49DE" w:rsidRPr="00042862">
        <w:rPr>
          <w:lang w:val="fr-FR"/>
        </w:rPr>
        <w:t xml:space="preserve">điều chỉnh chủ yếu </w:t>
      </w:r>
      <w:r w:rsidRPr="00042862">
        <w:rPr>
          <w:lang w:val="fr-FR"/>
        </w:rPr>
        <w:t>ở</w:t>
      </w:r>
      <w:r w:rsidR="008B2880" w:rsidRPr="00042862">
        <w:rPr>
          <w:lang w:val="fr-FR"/>
        </w:rPr>
        <w:t xml:space="preserve"> </w:t>
      </w:r>
      <w:r w:rsidR="00A6337F" w:rsidRPr="00042862">
        <w:rPr>
          <w:lang w:val="fr-FR"/>
        </w:rPr>
        <w:t xml:space="preserve">các </w:t>
      </w:r>
      <w:r w:rsidR="008B2880" w:rsidRPr="00042862">
        <w:rPr>
          <w:lang w:val="fr-FR"/>
        </w:rPr>
        <w:t>tỉnh</w:t>
      </w:r>
      <w:r w:rsidR="00F24BE2" w:rsidRPr="00042862">
        <w:rPr>
          <w:lang w:val="fr-FR"/>
        </w:rPr>
        <w:t>:</w:t>
      </w:r>
      <w:r w:rsidR="008B2880" w:rsidRPr="00042862">
        <w:rPr>
          <w:lang w:val="fr-FR"/>
        </w:rPr>
        <w:t xml:space="preserve"> </w:t>
      </w:r>
      <w:r w:rsidR="00923F8C" w:rsidRPr="00042862">
        <w:rPr>
          <w:lang w:val="fr-FR"/>
        </w:rPr>
        <w:t>Đồng Nai, Bình Phước</w:t>
      </w:r>
      <w:r w:rsidRPr="00042862">
        <w:rPr>
          <w:lang w:val="fr-FR"/>
        </w:rPr>
        <w:t>, Bà Rịa - Vũng Tàu</w:t>
      </w:r>
      <w:r w:rsidR="00923F8C" w:rsidRPr="00042862">
        <w:rPr>
          <w:lang w:val="fr-FR"/>
        </w:rPr>
        <w:t>, Bình Dương</w:t>
      </w:r>
      <w:r w:rsidRPr="00042862">
        <w:rPr>
          <w:lang w:val="fr-FR"/>
        </w:rPr>
        <w:t xml:space="preserve">. </w:t>
      </w:r>
    </w:p>
    <w:p w14:paraId="2AB0FB88" w14:textId="2205FC88" w:rsidR="00E57CD1" w:rsidRPr="00042862" w:rsidRDefault="00E57CD1" w:rsidP="00E57CD1">
      <w:pPr>
        <w:ind w:firstLine="851"/>
        <w:rPr>
          <w:lang w:val="fr-FR"/>
        </w:rPr>
      </w:pPr>
      <w:r w:rsidRPr="00042862">
        <w:rPr>
          <w:lang w:val="fr-FR"/>
        </w:rPr>
        <w:t xml:space="preserve">+ Vùng Đồng Bằng sông Cửu Long: </w:t>
      </w:r>
      <w:r w:rsidR="0095242E" w:rsidRPr="00042862">
        <w:rPr>
          <w:lang w:val="fr-FR"/>
        </w:rPr>
        <w:t xml:space="preserve">Điều chỉnh đến </w:t>
      </w:r>
      <w:r w:rsidRPr="00042862">
        <w:rPr>
          <w:lang w:val="fr-FR"/>
        </w:rPr>
        <w:t xml:space="preserve">năm 2025 đất khu công nghiệp có </w:t>
      </w:r>
      <w:r w:rsidR="00680A07" w:rsidRPr="00042862">
        <w:rPr>
          <w:lang w:val="fr-FR"/>
        </w:rPr>
        <w:t>25,16</w:t>
      </w:r>
      <w:r w:rsidRPr="00042862">
        <w:rPr>
          <w:lang w:val="fr-FR"/>
        </w:rPr>
        <w:t xml:space="preserve"> nghìn ha; chiếm </w:t>
      </w:r>
      <w:r w:rsidR="00862384" w:rsidRPr="00042862">
        <w:rPr>
          <w:lang w:val="fr-FR"/>
        </w:rPr>
        <w:t>12,92</w:t>
      </w:r>
      <w:r w:rsidRPr="00042862">
        <w:rPr>
          <w:lang w:val="fr-FR"/>
        </w:rPr>
        <w:t xml:space="preserve">% diện tích đất khu công nghiệp cả nước; tăng </w:t>
      </w:r>
      <w:r w:rsidR="00680A07" w:rsidRPr="00042862">
        <w:rPr>
          <w:lang w:val="fr-FR"/>
        </w:rPr>
        <w:t>5,15</w:t>
      </w:r>
      <w:r w:rsidRPr="00042862">
        <w:rPr>
          <w:lang w:val="fr-FR"/>
        </w:rPr>
        <w:t xml:space="preserve"> nghìn ha so với </w:t>
      </w:r>
      <w:r w:rsidR="008B49DE" w:rsidRPr="00042862">
        <w:rPr>
          <w:lang w:val="fr-FR"/>
        </w:rPr>
        <w:t>diện tích đã được phê duyệt</w:t>
      </w:r>
      <w:r w:rsidRPr="00042862">
        <w:rPr>
          <w:lang w:val="fr-FR"/>
        </w:rPr>
        <w:t xml:space="preserve">. Diện tích đất khu công nghiệp </w:t>
      </w:r>
      <w:r w:rsidR="008F6914" w:rsidRPr="00042862">
        <w:rPr>
          <w:lang w:val="fr-FR"/>
        </w:rPr>
        <w:t xml:space="preserve">điều chỉnh chủ yếu </w:t>
      </w:r>
      <w:r w:rsidRPr="00042862">
        <w:rPr>
          <w:lang w:val="fr-FR"/>
        </w:rPr>
        <w:t xml:space="preserve">ở </w:t>
      </w:r>
      <w:r w:rsidR="00A6337F" w:rsidRPr="00042862">
        <w:rPr>
          <w:lang w:val="fr-FR"/>
        </w:rPr>
        <w:t xml:space="preserve">các </w:t>
      </w:r>
      <w:r w:rsidRPr="00042862">
        <w:rPr>
          <w:lang w:val="fr-FR"/>
        </w:rPr>
        <w:t>tỉnh</w:t>
      </w:r>
      <w:r w:rsidR="00680A07" w:rsidRPr="00042862">
        <w:rPr>
          <w:lang w:val="fr-FR"/>
        </w:rPr>
        <w:t>:</w:t>
      </w:r>
      <w:r w:rsidRPr="00042862">
        <w:rPr>
          <w:lang w:val="fr-FR"/>
        </w:rPr>
        <w:t xml:space="preserve"> </w:t>
      </w:r>
      <w:r w:rsidR="00880A28" w:rsidRPr="00042862">
        <w:rPr>
          <w:lang w:val="fr-FR"/>
        </w:rPr>
        <w:t>Long A</w:t>
      </w:r>
      <w:r w:rsidRPr="00042862">
        <w:rPr>
          <w:lang w:val="fr-FR"/>
        </w:rPr>
        <w:t>n</w:t>
      </w:r>
      <w:r w:rsidR="00A6337F" w:rsidRPr="00042862">
        <w:rPr>
          <w:lang w:val="fr-FR"/>
        </w:rPr>
        <w:t>,</w:t>
      </w:r>
      <w:r w:rsidRPr="00042862">
        <w:rPr>
          <w:lang w:val="fr-FR"/>
        </w:rPr>
        <w:t xml:space="preserve"> </w:t>
      </w:r>
      <w:r w:rsidR="008B2880" w:rsidRPr="00042862">
        <w:rPr>
          <w:lang w:val="fr-FR"/>
        </w:rPr>
        <w:t>Tiền Gian</w:t>
      </w:r>
      <w:r w:rsidR="00A6337F" w:rsidRPr="00042862">
        <w:rPr>
          <w:lang w:val="fr-FR"/>
        </w:rPr>
        <w:t>g,</w:t>
      </w:r>
      <w:r w:rsidR="008B2880" w:rsidRPr="00042862">
        <w:rPr>
          <w:lang w:val="fr-FR"/>
        </w:rPr>
        <w:t xml:space="preserve"> </w:t>
      </w:r>
      <w:r w:rsidR="00923F8C" w:rsidRPr="00042862">
        <w:rPr>
          <w:lang w:val="fr-FR"/>
        </w:rPr>
        <w:t>Đồng Tháp</w:t>
      </w:r>
      <w:r w:rsidRPr="00042862">
        <w:rPr>
          <w:lang w:val="fr-FR"/>
        </w:rPr>
        <w:t xml:space="preserve">. </w:t>
      </w:r>
    </w:p>
    <w:p w14:paraId="62AE6B38" w14:textId="77777777" w:rsidR="00E57CD1" w:rsidRPr="00042862" w:rsidRDefault="00E57CD1" w:rsidP="00C64BA5">
      <w:pPr>
        <w:pStyle w:val="Bng"/>
        <w:rPr>
          <w:lang w:val="fr-FR"/>
        </w:rPr>
      </w:pPr>
      <w:r w:rsidRPr="00042862">
        <w:rPr>
          <w:lang w:val="fr-FR"/>
        </w:rPr>
        <w:t>Diện tích đất khu công nghiệp đến năm 2025 phân theo vùng kinh tế - xã hội</w:t>
      </w:r>
    </w:p>
    <w:tbl>
      <w:tblPr>
        <w:tblW w:w="9809" w:type="dxa"/>
        <w:tblLook w:val="04A0" w:firstRow="1" w:lastRow="0" w:firstColumn="1" w:lastColumn="0" w:noHBand="0" w:noVBand="1"/>
      </w:tblPr>
      <w:tblGrid>
        <w:gridCol w:w="960"/>
        <w:gridCol w:w="3288"/>
        <w:gridCol w:w="1196"/>
        <w:gridCol w:w="986"/>
        <w:gridCol w:w="1196"/>
        <w:gridCol w:w="986"/>
        <w:gridCol w:w="1197"/>
      </w:tblGrid>
      <w:tr w:rsidR="00042862" w:rsidRPr="00042862" w14:paraId="2BF75A69" w14:textId="77777777" w:rsidTr="002A77E4">
        <w:trPr>
          <w:trHeight w:val="1332"/>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5422E0" w14:textId="77777777" w:rsidR="00E57CD1" w:rsidRPr="00042862" w:rsidRDefault="00E57CD1" w:rsidP="002A77E4">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ECADBEB"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37639978" w14:textId="1202E631"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030354EF"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DDFB1D"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5D064862" w14:textId="77777777" w:rsidTr="002A77E4">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B543494" w14:textId="77777777" w:rsidR="00E57CD1" w:rsidRPr="00042862" w:rsidRDefault="00E57CD1" w:rsidP="002A77E4">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7871E1B6" w14:textId="77777777" w:rsidR="00E57CD1" w:rsidRPr="00042862" w:rsidRDefault="00E57CD1" w:rsidP="002A77E4">
            <w:pPr>
              <w:spacing w:before="0" w:after="0" w:line="240" w:lineRule="auto"/>
              <w:ind w:firstLine="0"/>
              <w:jc w:val="left"/>
              <w:rPr>
                <w:sz w:val="24"/>
              </w:rPr>
            </w:pPr>
          </w:p>
        </w:tc>
        <w:tc>
          <w:tcPr>
            <w:tcW w:w="1196" w:type="dxa"/>
            <w:tcBorders>
              <w:top w:val="nil"/>
              <w:left w:val="nil"/>
              <w:bottom w:val="single" w:sz="4" w:space="0" w:color="auto"/>
              <w:right w:val="single" w:sz="4" w:space="0" w:color="auto"/>
            </w:tcBorders>
            <w:shd w:val="clear" w:color="auto" w:fill="auto"/>
            <w:vAlign w:val="center"/>
            <w:hideMark/>
          </w:tcPr>
          <w:p w14:paraId="43ECFC0D"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758E5F27"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6" w:type="dxa"/>
            <w:tcBorders>
              <w:top w:val="nil"/>
              <w:left w:val="nil"/>
              <w:bottom w:val="single" w:sz="4" w:space="0" w:color="auto"/>
              <w:right w:val="single" w:sz="4" w:space="0" w:color="auto"/>
            </w:tcBorders>
            <w:shd w:val="clear" w:color="auto" w:fill="auto"/>
            <w:vAlign w:val="center"/>
            <w:hideMark/>
          </w:tcPr>
          <w:p w14:paraId="71E5529A"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059ECC78"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3816C813" w14:textId="77777777" w:rsidR="00E57CD1" w:rsidRPr="00042862" w:rsidRDefault="00E57CD1" w:rsidP="002A77E4">
            <w:pPr>
              <w:spacing w:before="0" w:after="0" w:line="240" w:lineRule="auto"/>
              <w:ind w:firstLine="0"/>
              <w:jc w:val="left"/>
              <w:rPr>
                <w:sz w:val="24"/>
              </w:rPr>
            </w:pPr>
          </w:p>
        </w:tc>
      </w:tr>
      <w:tr w:rsidR="00042862" w:rsidRPr="00042862" w14:paraId="0F6110D2" w14:textId="77777777" w:rsidTr="002A77E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13BC61" w14:textId="77777777" w:rsidR="00E57CD1" w:rsidRPr="00042862" w:rsidRDefault="00E57CD1" w:rsidP="002A77E4">
            <w:pPr>
              <w:spacing w:before="0" w:after="0" w:line="240" w:lineRule="auto"/>
              <w:ind w:firstLine="0"/>
              <w:jc w:val="center"/>
              <w:rPr>
                <w:sz w:val="18"/>
                <w:szCs w:val="20"/>
              </w:rPr>
            </w:pPr>
            <w:r w:rsidRPr="00042862">
              <w:rPr>
                <w:sz w:val="18"/>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712EBAD7" w14:textId="77777777" w:rsidR="00E57CD1" w:rsidRPr="00042862" w:rsidRDefault="00E57CD1" w:rsidP="002A77E4">
            <w:pPr>
              <w:spacing w:before="0" w:after="0" w:line="240" w:lineRule="auto"/>
              <w:ind w:firstLine="0"/>
              <w:jc w:val="center"/>
              <w:rPr>
                <w:sz w:val="18"/>
                <w:szCs w:val="20"/>
              </w:rPr>
            </w:pPr>
            <w:r w:rsidRPr="00042862">
              <w:rPr>
                <w:sz w:val="18"/>
                <w:szCs w:val="20"/>
              </w:rPr>
              <w:t>(2)</w:t>
            </w:r>
          </w:p>
        </w:tc>
        <w:tc>
          <w:tcPr>
            <w:tcW w:w="1196" w:type="dxa"/>
            <w:tcBorders>
              <w:top w:val="nil"/>
              <w:left w:val="nil"/>
              <w:bottom w:val="single" w:sz="4" w:space="0" w:color="auto"/>
              <w:right w:val="single" w:sz="4" w:space="0" w:color="auto"/>
            </w:tcBorders>
            <w:shd w:val="clear" w:color="auto" w:fill="auto"/>
            <w:noWrap/>
            <w:vAlign w:val="center"/>
            <w:hideMark/>
          </w:tcPr>
          <w:p w14:paraId="28C2AFA3" w14:textId="77777777" w:rsidR="00E57CD1" w:rsidRPr="00042862" w:rsidRDefault="00E57CD1" w:rsidP="002A77E4">
            <w:pPr>
              <w:spacing w:before="0" w:after="0" w:line="240" w:lineRule="auto"/>
              <w:ind w:firstLine="0"/>
              <w:jc w:val="center"/>
              <w:rPr>
                <w:sz w:val="18"/>
                <w:szCs w:val="20"/>
              </w:rPr>
            </w:pPr>
            <w:r w:rsidRPr="00042862">
              <w:rPr>
                <w:sz w:val="18"/>
                <w:szCs w:val="20"/>
              </w:rPr>
              <w:t>(3)</w:t>
            </w:r>
          </w:p>
        </w:tc>
        <w:tc>
          <w:tcPr>
            <w:tcW w:w="986" w:type="dxa"/>
            <w:tcBorders>
              <w:top w:val="nil"/>
              <w:left w:val="nil"/>
              <w:bottom w:val="single" w:sz="4" w:space="0" w:color="auto"/>
              <w:right w:val="single" w:sz="4" w:space="0" w:color="auto"/>
            </w:tcBorders>
            <w:shd w:val="clear" w:color="auto" w:fill="auto"/>
            <w:noWrap/>
            <w:vAlign w:val="center"/>
            <w:hideMark/>
          </w:tcPr>
          <w:p w14:paraId="4FD8B87C" w14:textId="77777777" w:rsidR="00E57CD1" w:rsidRPr="00042862" w:rsidRDefault="00E57CD1" w:rsidP="002A77E4">
            <w:pPr>
              <w:spacing w:before="0" w:after="0" w:line="240" w:lineRule="auto"/>
              <w:ind w:firstLine="0"/>
              <w:jc w:val="center"/>
              <w:rPr>
                <w:sz w:val="18"/>
                <w:szCs w:val="20"/>
              </w:rPr>
            </w:pPr>
            <w:r w:rsidRPr="00042862">
              <w:rPr>
                <w:sz w:val="18"/>
                <w:szCs w:val="20"/>
              </w:rPr>
              <w:t>(4)</w:t>
            </w:r>
          </w:p>
        </w:tc>
        <w:tc>
          <w:tcPr>
            <w:tcW w:w="1196" w:type="dxa"/>
            <w:tcBorders>
              <w:top w:val="nil"/>
              <w:left w:val="nil"/>
              <w:bottom w:val="single" w:sz="4" w:space="0" w:color="auto"/>
              <w:right w:val="single" w:sz="4" w:space="0" w:color="auto"/>
            </w:tcBorders>
            <w:shd w:val="clear" w:color="auto" w:fill="auto"/>
            <w:noWrap/>
            <w:vAlign w:val="center"/>
            <w:hideMark/>
          </w:tcPr>
          <w:p w14:paraId="482A56B2" w14:textId="77777777" w:rsidR="00E57CD1" w:rsidRPr="00042862" w:rsidRDefault="00E57CD1" w:rsidP="002A77E4">
            <w:pPr>
              <w:spacing w:before="0" w:after="0" w:line="240" w:lineRule="auto"/>
              <w:ind w:firstLine="0"/>
              <w:jc w:val="center"/>
              <w:rPr>
                <w:sz w:val="18"/>
                <w:szCs w:val="20"/>
              </w:rPr>
            </w:pPr>
            <w:r w:rsidRPr="00042862">
              <w:rPr>
                <w:sz w:val="18"/>
                <w:szCs w:val="20"/>
              </w:rPr>
              <w:t>(5)</w:t>
            </w:r>
          </w:p>
        </w:tc>
        <w:tc>
          <w:tcPr>
            <w:tcW w:w="986" w:type="dxa"/>
            <w:tcBorders>
              <w:top w:val="nil"/>
              <w:left w:val="nil"/>
              <w:bottom w:val="single" w:sz="4" w:space="0" w:color="auto"/>
              <w:right w:val="single" w:sz="4" w:space="0" w:color="auto"/>
            </w:tcBorders>
            <w:shd w:val="clear" w:color="auto" w:fill="auto"/>
            <w:noWrap/>
            <w:vAlign w:val="center"/>
            <w:hideMark/>
          </w:tcPr>
          <w:p w14:paraId="1B4CC8DA" w14:textId="77777777" w:rsidR="00E57CD1" w:rsidRPr="00042862" w:rsidRDefault="00E57CD1" w:rsidP="002A77E4">
            <w:pPr>
              <w:spacing w:before="0" w:after="0" w:line="240" w:lineRule="auto"/>
              <w:ind w:firstLine="0"/>
              <w:jc w:val="center"/>
              <w:rPr>
                <w:sz w:val="18"/>
                <w:szCs w:val="20"/>
              </w:rPr>
            </w:pPr>
            <w:r w:rsidRPr="00042862">
              <w:rPr>
                <w:sz w:val="18"/>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6BC21308" w14:textId="77777777" w:rsidR="00E57CD1" w:rsidRPr="00042862" w:rsidRDefault="00E57CD1" w:rsidP="002A77E4">
            <w:pPr>
              <w:spacing w:before="0" w:after="0" w:line="240" w:lineRule="auto"/>
              <w:ind w:firstLine="0"/>
              <w:jc w:val="center"/>
              <w:rPr>
                <w:sz w:val="18"/>
                <w:szCs w:val="20"/>
              </w:rPr>
            </w:pPr>
            <w:r w:rsidRPr="00042862">
              <w:rPr>
                <w:sz w:val="18"/>
                <w:szCs w:val="20"/>
              </w:rPr>
              <w:t>(7) = (5) - (3)</w:t>
            </w:r>
          </w:p>
        </w:tc>
      </w:tr>
      <w:tr w:rsidR="00042862" w:rsidRPr="00042862" w14:paraId="6C3697EA" w14:textId="77777777" w:rsidTr="00680A07">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CF05F5" w14:textId="77777777" w:rsidR="00862384" w:rsidRPr="00042862" w:rsidRDefault="00862384" w:rsidP="00862384">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36244E4A" w14:textId="77777777" w:rsidR="00862384" w:rsidRPr="00042862" w:rsidRDefault="00862384" w:rsidP="00862384">
            <w:pPr>
              <w:spacing w:before="0" w:after="0" w:line="240" w:lineRule="auto"/>
              <w:ind w:firstLine="0"/>
              <w:jc w:val="center"/>
              <w:rPr>
                <w:b/>
                <w:bCs/>
                <w:sz w:val="24"/>
              </w:rPr>
            </w:pPr>
            <w:r w:rsidRPr="00042862">
              <w:rPr>
                <w:b/>
                <w:bCs/>
                <w:sz w:val="24"/>
              </w:rPr>
              <w:t>Cả nước</w:t>
            </w:r>
          </w:p>
        </w:tc>
        <w:tc>
          <w:tcPr>
            <w:tcW w:w="1196" w:type="dxa"/>
            <w:tcBorders>
              <w:top w:val="nil"/>
              <w:left w:val="nil"/>
              <w:bottom w:val="single" w:sz="4" w:space="0" w:color="auto"/>
              <w:right w:val="single" w:sz="4" w:space="0" w:color="auto"/>
            </w:tcBorders>
            <w:shd w:val="clear" w:color="auto" w:fill="auto"/>
            <w:noWrap/>
            <w:vAlign w:val="center"/>
            <w:hideMark/>
          </w:tcPr>
          <w:p w14:paraId="29DC2EE5" w14:textId="1F09816A" w:rsidR="00862384" w:rsidRPr="00042862" w:rsidRDefault="00862384" w:rsidP="00862384">
            <w:pPr>
              <w:spacing w:before="0" w:after="0" w:line="240" w:lineRule="auto"/>
              <w:ind w:firstLine="0"/>
              <w:jc w:val="center"/>
              <w:rPr>
                <w:b/>
                <w:bCs/>
                <w:sz w:val="24"/>
                <w:szCs w:val="20"/>
              </w:rPr>
            </w:pPr>
            <w:r w:rsidRPr="00042862">
              <w:rPr>
                <w:b/>
                <w:bCs/>
                <w:sz w:val="24"/>
                <w:szCs w:val="20"/>
              </w:rPr>
              <w:t>152,84</w:t>
            </w:r>
          </w:p>
        </w:tc>
        <w:tc>
          <w:tcPr>
            <w:tcW w:w="986" w:type="dxa"/>
            <w:tcBorders>
              <w:top w:val="nil"/>
              <w:left w:val="nil"/>
              <w:bottom w:val="single" w:sz="4" w:space="0" w:color="auto"/>
              <w:right w:val="single" w:sz="4" w:space="0" w:color="auto"/>
            </w:tcBorders>
            <w:shd w:val="clear" w:color="auto" w:fill="auto"/>
            <w:noWrap/>
            <w:vAlign w:val="center"/>
            <w:hideMark/>
          </w:tcPr>
          <w:p w14:paraId="7EFFE200" w14:textId="589BEEB8" w:rsidR="00862384" w:rsidRPr="00042862" w:rsidRDefault="00862384" w:rsidP="00862384">
            <w:pPr>
              <w:ind w:firstLine="0"/>
              <w:jc w:val="center"/>
              <w:rPr>
                <w:b/>
                <w:bCs/>
                <w:sz w:val="24"/>
                <w:szCs w:val="20"/>
              </w:rPr>
            </w:pPr>
            <w:r w:rsidRPr="00042862">
              <w:rPr>
                <w:b/>
                <w:bCs/>
                <w:sz w:val="24"/>
                <w:szCs w:val="20"/>
              </w:rPr>
              <w:t>100,00</w:t>
            </w:r>
          </w:p>
        </w:tc>
        <w:tc>
          <w:tcPr>
            <w:tcW w:w="1196" w:type="dxa"/>
            <w:tcBorders>
              <w:top w:val="nil"/>
              <w:left w:val="nil"/>
              <w:bottom w:val="single" w:sz="4" w:space="0" w:color="auto"/>
              <w:right w:val="single" w:sz="4" w:space="0" w:color="auto"/>
            </w:tcBorders>
            <w:shd w:val="clear" w:color="auto" w:fill="auto"/>
            <w:noWrap/>
            <w:vAlign w:val="center"/>
            <w:hideMark/>
          </w:tcPr>
          <w:p w14:paraId="398E1FE6" w14:textId="40BB2C29" w:rsidR="00862384" w:rsidRPr="00042862" w:rsidRDefault="00862384" w:rsidP="00862384">
            <w:pPr>
              <w:ind w:firstLine="0"/>
              <w:jc w:val="center"/>
              <w:rPr>
                <w:b/>
                <w:bCs/>
                <w:sz w:val="24"/>
                <w:szCs w:val="20"/>
              </w:rPr>
            </w:pPr>
            <w:r w:rsidRPr="00042862">
              <w:rPr>
                <w:b/>
                <w:bCs/>
                <w:sz w:val="24"/>
                <w:szCs w:val="20"/>
              </w:rPr>
              <w:t>194,77</w:t>
            </w:r>
          </w:p>
        </w:tc>
        <w:tc>
          <w:tcPr>
            <w:tcW w:w="986" w:type="dxa"/>
            <w:tcBorders>
              <w:top w:val="nil"/>
              <w:left w:val="nil"/>
              <w:bottom w:val="single" w:sz="4" w:space="0" w:color="auto"/>
              <w:right w:val="single" w:sz="4" w:space="0" w:color="auto"/>
            </w:tcBorders>
            <w:shd w:val="clear" w:color="auto" w:fill="auto"/>
            <w:noWrap/>
            <w:vAlign w:val="center"/>
            <w:hideMark/>
          </w:tcPr>
          <w:p w14:paraId="1C6A84D0" w14:textId="1AE6DC71" w:rsidR="00862384" w:rsidRPr="00042862" w:rsidRDefault="00862384" w:rsidP="00862384">
            <w:pPr>
              <w:ind w:firstLine="0"/>
              <w:jc w:val="center"/>
              <w:rPr>
                <w:b/>
                <w:bCs/>
                <w:sz w:val="24"/>
                <w:szCs w:val="20"/>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3D75D343" w14:textId="13094FE5" w:rsidR="00862384" w:rsidRPr="00042862" w:rsidRDefault="00862384" w:rsidP="00862384">
            <w:pPr>
              <w:ind w:firstLine="0"/>
              <w:jc w:val="center"/>
              <w:rPr>
                <w:b/>
                <w:bCs/>
                <w:sz w:val="24"/>
                <w:szCs w:val="20"/>
              </w:rPr>
            </w:pPr>
            <w:r w:rsidRPr="00042862">
              <w:rPr>
                <w:b/>
                <w:bCs/>
                <w:sz w:val="24"/>
                <w:szCs w:val="20"/>
              </w:rPr>
              <w:t>41,93</w:t>
            </w:r>
          </w:p>
        </w:tc>
      </w:tr>
      <w:tr w:rsidR="00042862" w:rsidRPr="00042862" w14:paraId="247895DC" w14:textId="77777777" w:rsidTr="00680A07">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6EDF67" w14:textId="77777777" w:rsidR="00862384" w:rsidRPr="00042862" w:rsidRDefault="00862384" w:rsidP="00862384">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097D1B68" w14:textId="77777777" w:rsidR="00862384" w:rsidRPr="00042862" w:rsidRDefault="00862384" w:rsidP="00862384">
            <w:pPr>
              <w:spacing w:before="0" w:after="0" w:line="240" w:lineRule="auto"/>
              <w:ind w:firstLine="0"/>
              <w:jc w:val="left"/>
              <w:rPr>
                <w:sz w:val="24"/>
              </w:rPr>
            </w:pPr>
            <w:r w:rsidRPr="00042862">
              <w:rPr>
                <w:sz w:val="24"/>
              </w:rPr>
              <w:t>Vùng Trung du và miền núi phía Bắc</w:t>
            </w:r>
          </w:p>
        </w:tc>
        <w:tc>
          <w:tcPr>
            <w:tcW w:w="1196" w:type="dxa"/>
            <w:tcBorders>
              <w:top w:val="nil"/>
              <w:left w:val="nil"/>
              <w:bottom w:val="single" w:sz="4" w:space="0" w:color="auto"/>
              <w:right w:val="single" w:sz="4" w:space="0" w:color="auto"/>
            </w:tcBorders>
            <w:shd w:val="clear" w:color="auto" w:fill="auto"/>
            <w:noWrap/>
            <w:vAlign w:val="center"/>
            <w:hideMark/>
          </w:tcPr>
          <w:p w14:paraId="1F9125F9" w14:textId="16ACE2E9" w:rsidR="00862384" w:rsidRPr="00042862" w:rsidRDefault="00862384" w:rsidP="00862384">
            <w:pPr>
              <w:ind w:firstLine="0"/>
              <w:jc w:val="center"/>
              <w:rPr>
                <w:sz w:val="24"/>
                <w:szCs w:val="20"/>
              </w:rPr>
            </w:pPr>
            <w:r w:rsidRPr="00042862">
              <w:rPr>
                <w:sz w:val="24"/>
                <w:szCs w:val="20"/>
              </w:rPr>
              <w:t>14,51</w:t>
            </w:r>
          </w:p>
        </w:tc>
        <w:tc>
          <w:tcPr>
            <w:tcW w:w="986" w:type="dxa"/>
            <w:tcBorders>
              <w:top w:val="nil"/>
              <w:left w:val="nil"/>
              <w:bottom w:val="single" w:sz="4" w:space="0" w:color="auto"/>
              <w:right w:val="single" w:sz="4" w:space="0" w:color="auto"/>
            </w:tcBorders>
            <w:shd w:val="clear" w:color="auto" w:fill="auto"/>
            <w:noWrap/>
            <w:vAlign w:val="center"/>
            <w:hideMark/>
          </w:tcPr>
          <w:p w14:paraId="1E6A75FC" w14:textId="1E09F0AC" w:rsidR="00862384" w:rsidRPr="00042862" w:rsidRDefault="00862384" w:rsidP="00862384">
            <w:pPr>
              <w:ind w:firstLine="0"/>
              <w:jc w:val="center"/>
              <w:rPr>
                <w:sz w:val="24"/>
                <w:szCs w:val="20"/>
              </w:rPr>
            </w:pPr>
            <w:r w:rsidRPr="00042862">
              <w:rPr>
                <w:sz w:val="24"/>
                <w:szCs w:val="20"/>
              </w:rPr>
              <w:t>9,49</w:t>
            </w:r>
          </w:p>
        </w:tc>
        <w:tc>
          <w:tcPr>
            <w:tcW w:w="1196" w:type="dxa"/>
            <w:tcBorders>
              <w:top w:val="nil"/>
              <w:left w:val="nil"/>
              <w:bottom w:val="single" w:sz="4" w:space="0" w:color="auto"/>
              <w:right w:val="single" w:sz="4" w:space="0" w:color="auto"/>
            </w:tcBorders>
            <w:shd w:val="clear" w:color="auto" w:fill="auto"/>
            <w:noWrap/>
            <w:vAlign w:val="center"/>
            <w:hideMark/>
          </w:tcPr>
          <w:p w14:paraId="753D04AF" w14:textId="37249BED" w:rsidR="00862384" w:rsidRPr="00042862" w:rsidRDefault="00862384" w:rsidP="00862384">
            <w:pPr>
              <w:ind w:firstLine="0"/>
              <w:jc w:val="center"/>
              <w:rPr>
                <w:sz w:val="24"/>
                <w:szCs w:val="20"/>
              </w:rPr>
            </w:pPr>
            <w:r w:rsidRPr="00042862">
              <w:rPr>
                <w:sz w:val="24"/>
                <w:szCs w:val="20"/>
              </w:rPr>
              <w:t>17,70</w:t>
            </w:r>
          </w:p>
        </w:tc>
        <w:tc>
          <w:tcPr>
            <w:tcW w:w="986" w:type="dxa"/>
            <w:tcBorders>
              <w:top w:val="nil"/>
              <w:left w:val="nil"/>
              <w:bottom w:val="single" w:sz="4" w:space="0" w:color="auto"/>
              <w:right w:val="single" w:sz="4" w:space="0" w:color="auto"/>
            </w:tcBorders>
            <w:shd w:val="clear" w:color="auto" w:fill="auto"/>
            <w:noWrap/>
            <w:vAlign w:val="center"/>
            <w:hideMark/>
          </w:tcPr>
          <w:p w14:paraId="40E999FF" w14:textId="1E30C238" w:rsidR="00862384" w:rsidRPr="00042862" w:rsidRDefault="00862384" w:rsidP="00862384">
            <w:pPr>
              <w:ind w:firstLine="0"/>
              <w:jc w:val="center"/>
              <w:rPr>
                <w:sz w:val="24"/>
                <w:szCs w:val="20"/>
              </w:rPr>
            </w:pPr>
            <w:r w:rsidRPr="00042862">
              <w:rPr>
                <w:sz w:val="24"/>
                <w:szCs w:val="20"/>
              </w:rPr>
              <w:t>9,09</w:t>
            </w:r>
          </w:p>
        </w:tc>
        <w:tc>
          <w:tcPr>
            <w:tcW w:w="1197" w:type="dxa"/>
            <w:tcBorders>
              <w:top w:val="nil"/>
              <w:left w:val="nil"/>
              <w:bottom w:val="single" w:sz="4" w:space="0" w:color="auto"/>
              <w:right w:val="single" w:sz="4" w:space="0" w:color="auto"/>
            </w:tcBorders>
            <w:shd w:val="clear" w:color="auto" w:fill="auto"/>
            <w:noWrap/>
            <w:vAlign w:val="center"/>
            <w:hideMark/>
          </w:tcPr>
          <w:p w14:paraId="5CC59F2E" w14:textId="06E6FE43" w:rsidR="00862384" w:rsidRPr="00042862" w:rsidRDefault="00862384" w:rsidP="00862384">
            <w:pPr>
              <w:ind w:firstLine="0"/>
              <w:jc w:val="center"/>
              <w:rPr>
                <w:sz w:val="24"/>
                <w:szCs w:val="20"/>
              </w:rPr>
            </w:pPr>
            <w:r w:rsidRPr="00042862">
              <w:rPr>
                <w:sz w:val="24"/>
                <w:szCs w:val="20"/>
              </w:rPr>
              <w:t>3,19</w:t>
            </w:r>
          </w:p>
        </w:tc>
      </w:tr>
      <w:tr w:rsidR="00042862" w:rsidRPr="00042862" w14:paraId="727F794F" w14:textId="77777777" w:rsidTr="00680A07">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19CCD9" w14:textId="77777777" w:rsidR="00862384" w:rsidRPr="00042862" w:rsidRDefault="00862384" w:rsidP="00862384">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15D475F4" w14:textId="77777777" w:rsidR="00862384" w:rsidRPr="00042862" w:rsidRDefault="00862384" w:rsidP="00862384">
            <w:pPr>
              <w:spacing w:before="0" w:after="0" w:line="240" w:lineRule="auto"/>
              <w:ind w:firstLine="0"/>
              <w:jc w:val="left"/>
              <w:rPr>
                <w:sz w:val="24"/>
              </w:rPr>
            </w:pPr>
            <w:r w:rsidRPr="00042862">
              <w:rPr>
                <w:sz w:val="24"/>
              </w:rPr>
              <w:t>Vùng Đồng bằng sông Hồng</w:t>
            </w:r>
          </w:p>
        </w:tc>
        <w:tc>
          <w:tcPr>
            <w:tcW w:w="1196" w:type="dxa"/>
            <w:tcBorders>
              <w:top w:val="nil"/>
              <w:left w:val="nil"/>
              <w:bottom w:val="single" w:sz="4" w:space="0" w:color="auto"/>
              <w:right w:val="single" w:sz="4" w:space="0" w:color="auto"/>
            </w:tcBorders>
            <w:shd w:val="clear" w:color="auto" w:fill="auto"/>
            <w:noWrap/>
            <w:vAlign w:val="center"/>
            <w:hideMark/>
          </w:tcPr>
          <w:p w14:paraId="12BDD24F" w14:textId="5351E438" w:rsidR="00862384" w:rsidRPr="00042862" w:rsidRDefault="00862384" w:rsidP="00862384">
            <w:pPr>
              <w:ind w:firstLine="0"/>
              <w:jc w:val="center"/>
              <w:rPr>
                <w:sz w:val="24"/>
                <w:szCs w:val="20"/>
              </w:rPr>
            </w:pPr>
            <w:r w:rsidRPr="00042862">
              <w:rPr>
                <w:sz w:val="24"/>
                <w:szCs w:val="20"/>
              </w:rPr>
              <w:t>37,75</w:t>
            </w:r>
          </w:p>
        </w:tc>
        <w:tc>
          <w:tcPr>
            <w:tcW w:w="986" w:type="dxa"/>
            <w:tcBorders>
              <w:top w:val="nil"/>
              <w:left w:val="nil"/>
              <w:bottom w:val="single" w:sz="4" w:space="0" w:color="auto"/>
              <w:right w:val="single" w:sz="4" w:space="0" w:color="auto"/>
            </w:tcBorders>
            <w:shd w:val="clear" w:color="auto" w:fill="auto"/>
            <w:noWrap/>
            <w:vAlign w:val="center"/>
            <w:hideMark/>
          </w:tcPr>
          <w:p w14:paraId="1739CAD0" w14:textId="18DB4181" w:rsidR="00862384" w:rsidRPr="00042862" w:rsidRDefault="00862384" w:rsidP="00862384">
            <w:pPr>
              <w:ind w:firstLine="0"/>
              <w:jc w:val="center"/>
              <w:rPr>
                <w:sz w:val="24"/>
                <w:szCs w:val="20"/>
              </w:rPr>
            </w:pPr>
            <w:r w:rsidRPr="00042862">
              <w:rPr>
                <w:sz w:val="24"/>
                <w:szCs w:val="20"/>
              </w:rPr>
              <w:t>24,70</w:t>
            </w:r>
          </w:p>
        </w:tc>
        <w:tc>
          <w:tcPr>
            <w:tcW w:w="1196" w:type="dxa"/>
            <w:tcBorders>
              <w:top w:val="nil"/>
              <w:left w:val="nil"/>
              <w:bottom w:val="single" w:sz="4" w:space="0" w:color="auto"/>
              <w:right w:val="single" w:sz="4" w:space="0" w:color="auto"/>
            </w:tcBorders>
            <w:shd w:val="clear" w:color="auto" w:fill="auto"/>
            <w:noWrap/>
            <w:vAlign w:val="center"/>
            <w:hideMark/>
          </w:tcPr>
          <w:p w14:paraId="1F264430" w14:textId="4C14FB6E" w:rsidR="00862384" w:rsidRPr="00042862" w:rsidRDefault="00862384" w:rsidP="00862384">
            <w:pPr>
              <w:ind w:firstLine="0"/>
              <w:jc w:val="center"/>
              <w:rPr>
                <w:sz w:val="24"/>
                <w:szCs w:val="20"/>
              </w:rPr>
            </w:pPr>
            <w:r w:rsidRPr="00042862">
              <w:rPr>
                <w:sz w:val="24"/>
                <w:szCs w:val="20"/>
              </w:rPr>
              <w:t>51,94</w:t>
            </w:r>
          </w:p>
        </w:tc>
        <w:tc>
          <w:tcPr>
            <w:tcW w:w="986" w:type="dxa"/>
            <w:tcBorders>
              <w:top w:val="nil"/>
              <w:left w:val="nil"/>
              <w:bottom w:val="single" w:sz="4" w:space="0" w:color="auto"/>
              <w:right w:val="single" w:sz="4" w:space="0" w:color="auto"/>
            </w:tcBorders>
            <w:shd w:val="clear" w:color="auto" w:fill="auto"/>
            <w:noWrap/>
            <w:vAlign w:val="center"/>
            <w:hideMark/>
          </w:tcPr>
          <w:p w14:paraId="1A12A8E0" w14:textId="4ECC178C" w:rsidR="00862384" w:rsidRPr="00042862" w:rsidRDefault="00862384" w:rsidP="00862384">
            <w:pPr>
              <w:ind w:firstLine="0"/>
              <w:jc w:val="center"/>
              <w:rPr>
                <w:sz w:val="24"/>
                <w:szCs w:val="20"/>
              </w:rPr>
            </w:pPr>
            <w:r w:rsidRPr="00042862">
              <w:rPr>
                <w:sz w:val="24"/>
                <w:szCs w:val="20"/>
              </w:rPr>
              <w:t>26,67</w:t>
            </w:r>
          </w:p>
        </w:tc>
        <w:tc>
          <w:tcPr>
            <w:tcW w:w="1197" w:type="dxa"/>
            <w:tcBorders>
              <w:top w:val="nil"/>
              <w:left w:val="nil"/>
              <w:bottom w:val="single" w:sz="4" w:space="0" w:color="auto"/>
              <w:right w:val="single" w:sz="4" w:space="0" w:color="auto"/>
            </w:tcBorders>
            <w:shd w:val="clear" w:color="auto" w:fill="auto"/>
            <w:noWrap/>
            <w:vAlign w:val="center"/>
            <w:hideMark/>
          </w:tcPr>
          <w:p w14:paraId="58E55F22" w14:textId="3310F5F2" w:rsidR="00862384" w:rsidRPr="00042862" w:rsidRDefault="00862384" w:rsidP="00862384">
            <w:pPr>
              <w:ind w:firstLine="0"/>
              <w:jc w:val="center"/>
              <w:rPr>
                <w:sz w:val="24"/>
                <w:szCs w:val="20"/>
              </w:rPr>
            </w:pPr>
            <w:r w:rsidRPr="00042862">
              <w:rPr>
                <w:sz w:val="24"/>
                <w:szCs w:val="20"/>
              </w:rPr>
              <w:t>14,19</w:t>
            </w:r>
          </w:p>
        </w:tc>
      </w:tr>
      <w:tr w:rsidR="00042862" w:rsidRPr="00042862" w14:paraId="5F27EF46" w14:textId="77777777" w:rsidTr="00680A0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5DC35D" w14:textId="77777777" w:rsidR="00862384" w:rsidRPr="00042862" w:rsidRDefault="00862384" w:rsidP="00862384">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6B1C7D68" w14:textId="77777777" w:rsidR="00862384" w:rsidRPr="00042862" w:rsidRDefault="00862384" w:rsidP="00862384">
            <w:pPr>
              <w:spacing w:before="0" w:after="0" w:line="240" w:lineRule="auto"/>
              <w:ind w:firstLine="0"/>
              <w:jc w:val="left"/>
              <w:rPr>
                <w:sz w:val="24"/>
              </w:rPr>
            </w:pPr>
            <w:r w:rsidRPr="00042862">
              <w:rPr>
                <w:sz w:val="24"/>
              </w:rPr>
              <w:t>Vùng Bắc Trung Bộ và Duyên hải miền Trung</w:t>
            </w:r>
          </w:p>
        </w:tc>
        <w:tc>
          <w:tcPr>
            <w:tcW w:w="1196" w:type="dxa"/>
            <w:tcBorders>
              <w:top w:val="nil"/>
              <w:left w:val="nil"/>
              <w:bottom w:val="single" w:sz="4" w:space="0" w:color="auto"/>
              <w:right w:val="single" w:sz="4" w:space="0" w:color="auto"/>
            </w:tcBorders>
            <w:shd w:val="clear" w:color="auto" w:fill="auto"/>
            <w:noWrap/>
            <w:vAlign w:val="center"/>
            <w:hideMark/>
          </w:tcPr>
          <w:p w14:paraId="3F03E895" w14:textId="69F7269E" w:rsidR="00862384" w:rsidRPr="00042862" w:rsidRDefault="00862384" w:rsidP="00862384">
            <w:pPr>
              <w:ind w:firstLine="0"/>
              <w:jc w:val="center"/>
              <w:rPr>
                <w:sz w:val="24"/>
                <w:szCs w:val="20"/>
              </w:rPr>
            </w:pPr>
            <w:r w:rsidRPr="00042862">
              <w:rPr>
                <w:sz w:val="24"/>
                <w:szCs w:val="20"/>
              </w:rPr>
              <w:t>32,27</w:t>
            </w:r>
          </w:p>
        </w:tc>
        <w:tc>
          <w:tcPr>
            <w:tcW w:w="986" w:type="dxa"/>
            <w:tcBorders>
              <w:top w:val="nil"/>
              <w:left w:val="nil"/>
              <w:bottom w:val="single" w:sz="4" w:space="0" w:color="auto"/>
              <w:right w:val="single" w:sz="4" w:space="0" w:color="auto"/>
            </w:tcBorders>
            <w:shd w:val="clear" w:color="auto" w:fill="auto"/>
            <w:noWrap/>
            <w:vAlign w:val="center"/>
            <w:hideMark/>
          </w:tcPr>
          <w:p w14:paraId="13FE61E4" w14:textId="68ECE668" w:rsidR="00862384" w:rsidRPr="00042862" w:rsidRDefault="00862384" w:rsidP="00862384">
            <w:pPr>
              <w:ind w:firstLine="0"/>
              <w:jc w:val="center"/>
              <w:rPr>
                <w:sz w:val="24"/>
                <w:szCs w:val="20"/>
              </w:rPr>
            </w:pPr>
            <w:r w:rsidRPr="00042862">
              <w:rPr>
                <w:sz w:val="24"/>
                <w:szCs w:val="20"/>
              </w:rPr>
              <w:t>21,11</w:t>
            </w:r>
          </w:p>
        </w:tc>
        <w:tc>
          <w:tcPr>
            <w:tcW w:w="1196" w:type="dxa"/>
            <w:tcBorders>
              <w:top w:val="nil"/>
              <w:left w:val="nil"/>
              <w:bottom w:val="single" w:sz="4" w:space="0" w:color="auto"/>
              <w:right w:val="single" w:sz="4" w:space="0" w:color="auto"/>
            </w:tcBorders>
            <w:shd w:val="clear" w:color="auto" w:fill="auto"/>
            <w:noWrap/>
            <w:vAlign w:val="center"/>
            <w:hideMark/>
          </w:tcPr>
          <w:p w14:paraId="20FE1F6D" w14:textId="2E38C705" w:rsidR="00862384" w:rsidRPr="00042862" w:rsidRDefault="00862384" w:rsidP="00862384">
            <w:pPr>
              <w:ind w:firstLine="0"/>
              <w:jc w:val="center"/>
              <w:rPr>
                <w:sz w:val="24"/>
                <w:szCs w:val="20"/>
              </w:rPr>
            </w:pPr>
            <w:r w:rsidRPr="00042862">
              <w:rPr>
                <w:sz w:val="24"/>
                <w:szCs w:val="20"/>
              </w:rPr>
              <w:t>40,45</w:t>
            </w:r>
          </w:p>
        </w:tc>
        <w:tc>
          <w:tcPr>
            <w:tcW w:w="986" w:type="dxa"/>
            <w:tcBorders>
              <w:top w:val="nil"/>
              <w:left w:val="nil"/>
              <w:bottom w:val="single" w:sz="4" w:space="0" w:color="auto"/>
              <w:right w:val="single" w:sz="4" w:space="0" w:color="auto"/>
            </w:tcBorders>
            <w:shd w:val="clear" w:color="auto" w:fill="auto"/>
            <w:noWrap/>
            <w:vAlign w:val="center"/>
            <w:hideMark/>
          </w:tcPr>
          <w:p w14:paraId="500869E5" w14:textId="206BC84E" w:rsidR="00862384" w:rsidRPr="00042862" w:rsidRDefault="00862384" w:rsidP="00862384">
            <w:pPr>
              <w:ind w:firstLine="0"/>
              <w:jc w:val="center"/>
              <w:rPr>
                <w:sz w:val="24"/>
                <w:szCs w:val="20"/>
              </w:rPr>
            </w:pPr>
            <w:r w:rsidRPr="00042862">
              <w:rPr>
                <w:sz w:val="24"/>
                <w:szCs w:val="20"/>
              </w:rPr>
              <w:t>20,77</w:t>
            </w:r>
          </w:p>
        </w:tc>
        <w:tc>
          <w:tcPr>
            <w:tcW w:w="1197" w:type="dxa"/>
            <w:tcBorders>
              <w:top w:val="nil"/>
              <w:left w:val="nil"/>
              <w:bottom w:val="single" w:sz="4" w:space="0" w:color="auto"/>
              <w:right w:val="single" w:sz="4" w:space="0" w:color="auto"/>
            </w:tcBorders>
            <w:shd w:val="clear" w:color="auto" w:fill="auto"/>
            <w:noWrap/>
            <w:vAlign w:val="center"/>
            <w:hideMark/>
          </w:tcPr>
          <w:p w14:paraId="6DD3531A" w14:textId="5097A105" w:rsidR="00862384" w:rsidRPr="00042862" w:rsidRDefault="00862384" w:rsidP="00862384">
            <w:pPr>
              <w:ind w:firstLine="0"/>
              <w:jc w:val="center"/>
              <w:rPr>
                <w:sz w:val="24"/>
                <w:szCs w:val="20"/>
              </w:rPr>
            </w:pPr>
            <w:r w:rsidRPr="00042862">
              <w:rPr>
                <w:sz w:val="24"/>
                <w:szCs w:val="20"/>
              </w:rPr>
              <w:t>8,18</w:t>
            </w:r>
          </w:p>
        </w:tc>
      </w:tr>
      <w:tr w:rsidR="00042862" w:rsidRPr="00042862" w14:paraId="140D6C5E" w14:textId="77777777" w:rsidTr="00680A07">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1340C0" w14:textId="77777777" w:rsidR="00862384" w:rsidRPr="00042862" w:rsidRDefault="00862384" w:rsidP="00862384">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6FA7C3F0" w14:textId="77777777" w:rsidR="00862384" w:rsidRPr="00042862" w:rsidRDefault="00862384" w:rsidP="00862384">
            <w:pPr>
              <w:spacing w:before="0" w:after="0" w:line="240" w:lineRule="auto"/>
              <w:ind w:firstLine="0"/>
              <w:jc w:val="left"/>
              <w:rPr>
                <w:sz w:val="24"/>
              </w:rPr>
            </w:pPr>
            <w:r w:rsidRPr="00042862">
              <w:rPr>
                <w:sz w:val="24"/>
              </w:rPr>
              <w:t>Vù</w:t>
            </w:r>
            <w:r w:rsidRPr="00042862">
              <w:rPr>
                <w:sz w:val="24"/>
              </w:rPr>
              <w:lastRenderedPageBreak/>
              <w:t>ng Tây Nguyên</w:t>
            </w:r>
          </w:p>
        </w:tc>
        <w:tc>
          <w:tcPr>
            <w:tcW w:w="1196" w:type="dxa"/>
            <w:tcBorders>
              <w:top w:val="nil"/>
              <w:left w:val="nil"/>
              <w:bottom w:val="single" w:sz="4" w:space="0" w:color="auto"/>
              <w:right w:val="single" w:sz="4" w:space="0" w:color="auto"/>
            </w:tcBorders>
            <w:shd w:val="clear" w:color="auto" w:fill="auto"/>
            <w:noWrap/>
            <w:vAlign w:val="center"/>
            <w:hideMark/>
          </w:tcPr>
          <w:p w14:paraId="1214C540" w14:textId="5E66EC0A" w:rsidR="00862384" w:rsidRPr="00042862" w:rsidRDefault="00862384" w:rsidP="00862384">
            <w:pPr>
              <w:ind w:firstLine="0"/>
              <w:jc w:val="center"/>
              <w:rPr>
                <w:sz w:val="24"/>
                <w:szCs w:val="20"/>
              </w:rPr>
            </w:pPr>
            <w:r w:rsidRPr="00042862">
              <w:rPr>
                <w:sz w:val="24"/>
                <w:szCs w:val="20"/>
              </w:rPr>
              <w:t>2,43</w:t>
            </w:r>
          </w:p>
        </w:tc>
        <w:tc>
          <w:tcPr>
            <w:tcW w:w="986" w:type="dxa"/>
            <w:tcBorders>
              <w:top w:val="nil"/>
              <w:left w:val="nil"/>
              <w:bottom w:val="single" w:sz="4" w:space="0" w:color="auto"/>
              <w:right w:val="single" w:sz="4" w:space="0" w:color="auto"/>
            </w:tcBorders>
            <w:shd w:val="clear" w:color="auto" w:fill="auto"/>
            <w:noWrap/>
            <w:vAlign w:val="center"/>
            <w:hideMark/>
          </w:tcPr>
          <w:p w14:paraId="41DFF3DA" w14:textId="4237365E" w:rsidR="00862384" w:rsidRPr="00042862" w:rsidRDefault="00862384" w:rsidP="00862384">
            <w:pPr>
              <w:ind w:firstLine="0"/>
              <w:jc w:val="center"/>
              <w:rPr>
                <w:sz w:val="24"/>
                <w:szCs w:val="20"/>
              </w:rPr>
            </w:pPr>
            <w:r w:rsidRPr="00042862">
              <w:rPr>
                <w:sz w:val="24"/>
                <w:szCs w:val="20"/>
              </w:rPr>
              <w:t>1,59</w:t>
            </w:r>
          </w:p>
        </w:tc>
        <w:tc>
          <w:tcPr>
            <w:tcW w:w="1196" w:type="dxa"/>
            <w:tcBorders>
              <w:top w:val="nil"/>
              <w:left w:val="nil"/>
              <w:bottom w:val="single" w:sz="4" w:space="0" w:color="auto"/>
              <w:right w:val="single" w:sz="4" w:space="0" w:color="auto"/>
            </w:tcBorders>
            <w:shd w:val="clear" w:color="auto" w:fill="auto"/>
            <w:noWrap/>
            <w:vAlign w:val="center"/>
            <w:hideMark/>
          </w:tcPr>
          <w:p w14:paraId="479AD699" w14:textId="4B805F29" w:rsidR="00862384" w:rsidRPr="00042862" w:rsidRDefault="00862384" w:rsidP="00862384">
            <w:pPr>
              <w:ind w:firstLine="0"/>
              <w:jc w:val="center"/>
              <w:rPr>
                <w:sz w:val="24"/>
                <w:szCs w:val="20"/>
              </w:rPr>
            </w:pPr>
            <w:r w:rsidRPr="00042862">
              <w:rPr>
                <w:sz w:val="24"/>
                <w:szCs w:val="20"/>
              </w:rPr>
              <w:t>2,82</w:t>
            </w:r>
          </w:p>
        </w:tc>
        <w:tc>
          <w:tcPr>
            <w:tcW w:w="986" w:type="dxa"/>
            <w:tcBorders>
              <w:top w:val="nil"/>
              <w:left w:val="nil"/>
              <w:bottom w:val="single" w:sz="4" w:space="0" w:color="auto"/>
              <w:right w:val="single" w:sz="4" w:space="0" w:color="auto"/>
            </w:tcBorders>
            <w:shd w:val="clear" w:color="auto" w:fill="auto"/>
            <w:noWrap/>
            <w:vAlign w:val="center"/>
            <w:hideMark/>
          </w:tcPr>
          <w:p w14:paraId="1A2794B6" w14:textId="31DBF908" w:rsidR="00862384" w:rsidRPr="00042862" w:rsidRDefault="00862384" w:rsidP="00862384">
            <w:pPr>
              <w:ind w:firstLine="0"/>
              <w:jc w:val="center"/>
              <w:rPr>
                <w:sz w:val="24"/>
                <w:szCs w:val="20"/>
              </w:rPr>
            </w:pPr>
            <w:r w:rsidRPr="00042862">
              <w:rPr>
                <w:sz w:val="24"/>
                <w:szCs w:val="20"/>
              </w:rPr>
              <w:t>1,45</w:t>
            </w:r>
          </w:p>
        </w:tc>
        <w:tc>
          <w:tcPr>
            <w:tcW w:w="1197" w:type="dxa"/>
            <w:tcBorders>
              <w:top w:val="nil"/>
              <w:left w:val="nil"/>
              <w:bottom w:val="single" w:sz="4" w:space="0" w:color="auto"/>
              <w:right w:val="single" w:sz="4" w:space="0" w:color="auto"/>
            </w:tcBorders>
            <w:shd w:val="clear" w:color="auto" w:fill="auto"/>
            <w:noWrap/>
            <w:vAlign w:val="center"/>
            <w:hideMark/>
          </w:tcPr>
          <w:p w14:paraId="7B80B785" w14:textId="55025750" w:rsidR="00862384" w:rsidRPr="00042862" w:rsidRDefault="00862384" w:rsidP="00862384">
            <w:pPr>
              <w:ind w:firstLine="0"/>
              <w:jc w:val="center"/>
              <w:rPr>
                <w:sz w:val="24"/>
                <w:szCs w:val="20"/>
              </w:rPr>
            </w:pPr>
            <w:r w:rsidRPr="00042862">
              <w:rPr>
                <w:sz w:val="24"/>
                <w:szCs w:val="20"/>
              </w:rPr>
              <w:t>0,39</w:t>
            </w:r>
          </w:p>
        </w:tc>
      </w:tr>
      <w:tr w:rsidR="00042862" w:rsidRPr="00042862" w14:paraId="0E992250" w14:textId="77777777" w:rsidTr="00680A07">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032026" w14:textId="77777777" w:rsidR="00862384" w:rsidRPr="00042862" w:rsidRDefault="00862384" w:rsidP="00862384">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2CF52F04" w14:textId="77777777" w:rsidR="00862384" w:rsidRPr="00042862" w:rsidRDefault="00862384" w:rsidP="00862384">
            <w:pPr>
              <w:spacing w:before="0" w:after="0" w:line="240" w:lineRule="auto"/>
              <w:ind w:firstLine="0"/>
              <w:jc w:val="left"/>
              <w:rPr>
                <w:sz w:val="24"/>
              </w:rPr>
            </w:pPr>
            <w:r w:rsidRPr="00042862">
              <w:rPr>
                <w:sz w:val="24"/>
              </w:rPr>
              <w:t>Vùng Đông Nam Bộ</w:t>
            </w:r>
          </w:p>
        </w:tc>
        <w:tc>
          <w:tcPr>
            <w:tcW w:w="1196" w:type="dxa"/>
            <w:tcBorders>
              <w:top w:val="nil"/>
              <w:left w:val="nil"/>
              <w:bottom w:val="single" w:sz="4" w:space="0" w:color="auto"/>
              <w:right w:val="single" w:sz="4" w:space="0" w:color="auto"/>
            </w:tcBorders>
            <w:shd w:val="clear" w:color="auto" w:fill="auto"/>
            <w:noWrap/>
            <w:vAlign w:val="center"/>
            <w:hideMark/>
          </w:tcPr>
          <w:p w14:paraId="551984CB" w14:textId="24F76760" w:rsidR="00862384" w:rsidRPr="00042862" w:rsidRDefault="00862384" w:rsidP="00862384">
            <w:pPr>
              <w:ind w:firstLine="0"/>
              <w:jc w:val="center"/>
              <w:rPr>
                <w:sz w:val="24"/>
                <w:szCs w:val="20"/>
              </w:rPr>
            </w:pPr>
            <w:r w:rsidRPr="00042862">
              <w:rPr>
                <w:sz w:val="24"/>
                <w:szCs w:val="20"/>
              </w:rPr>
              <w:t>45,87</w:t>
            </w:r>
          </w:p>
        </w:tc>
        <w:tc>
          <w:tcPr>
            <w:tcW w:w="986" w:type="dxa"/>
            <w:tcBorders>
              <w:top w:val="nil"/>
              <w:left w:val="nil"/>
              <w:bottom w:val="single" w:sz="4" w:space="0" w:color="auto"/>
              <w:right w:val="single" w:sz="4" w:space="0" w:color="auto"/>
            </w:tcBorders>
            <w:shd w:val="clear" w:color="auto" w:fill="auto"/>
            <w:noWrap/>
            <w:vAlign w:val="center"/>
            <w:hideMark/>
          </w:tcPr>
          <w:p w14:paraId="4F083F81" w14:textId="0220CD1C" w:rsidR="00862384" w:rsidRPr="00042862" w:rsidRDefault="00862384" w:rsidP="00862384">
            <w:pPr>
              <w:ind w:firstLine="0"/>
              <w:jc w:val="center"/>
              <w:rPr>
                <w:sz w:val="24"/>
                <w:szCs w:val="20"/>
              </w:rPr>
            </w:pPr>
            <w:r w:rsidRPr="00042862">
              <w:rPr>
                <w:sz w:val="24"/>
                <w:szCs w:val="20"/>
              </w:rPr>
              <w:t>30,01</w:t>
            </w:r>
          </w:p>
        </w:tc>
        <w:tc>
          <w:tcPr>
            <w:tcW w:w="1196" w:type="dxa"/>
            <w:tcBorders>
              <w:top w:val="nil"/>
              <w:left w:val="nil"/>
              <w:bottom w:val="single" w:sz="4" w:space="0" w:color="auto"/>
              <w:right w:val="single" w:sz="4" w:space="0" w:color="auto"/>
            </w:tcBorders>
            <w:shd w:val="clear" w:color="auto" w:fill="auto"/>
            <w:noWrap/>
            <w:vAlign w:val="center"/>
            <w:hideMark/>
          </w:tcPr>
          <w:p w14:paraId="0A7916F3" w14:textId="06830BA7" w:rsidR="00862384" w:rsidRPr="00042862" w:rsidRDefault="00862384" w:rsidP="00862384">
            <w:pPr>
              <w:ind w:firstLine="0"/>
              <w:jc w:val="center"/>
              <w:rPr>
                <w:sz w:val="24"/>
                <w:szCs w:val="20"/>
              </w:rPr>
            </w:pPr>
            <w:r w:rsidRPr="00042862">
              <w:rPr>
                <w:sz w:val="24"/>
                <w:szCs w:val="20"/>
              </w:rPr>
              <w:t>56,70</w:t>
            </w:r>
          </w:p>
        </w:tc>
        <w:tc>
          <w:tcPr>
            <w:tcW w:w="986" w:type="dxa"/>
            <w:tcBorders>
              <w:top w:val="nil"/>
              <w:left w:val="nil"/>
              <w:bottom w:val="single" w:sz="4" w:space="0" w:color="auto"/>
              <w:right w:val="single" w:sz="4" w:space="0" w:color="auto"/>
            </w:tcBorders>
            <w:shd w:val="clear" w:color="auto" w:fill="auto"/>
            <w:noWrap/>
            <w:vAlign w:val="center"/>
            <w:hideMark/>
          </w:tcPr>
          <w:p w14:paraId="62722F02" w14:textId="21E9F7AD" w:rsidR="00862384" w:rsidRPr="00042862" w:rsidRDefault="00862384" w:rsidP="00862384">
            <w:pPr>
              <w:ind w:firstLine="0"/>
              <w:jc w:val="center"/>
              <w:rPr>
                <w:sz w:val="24"/>
                <w:szCs w:val="20"/>
              </w:rPr>
            </w:pPr>
            <w:r w:rsidRPr="00042862">
              <w:rPr>
                <w:sz w:val="24"/>
                <w:szCs w:val="20"/>
              </w:rPr>
              <w:t>29,11</w:t>
            </w:r>
          </w:p>
        </w:tc>
        <w:tc>
          <w:tcPr>
            <w:tcW w:w="1197" w:type="dxa"/>
            <w:tcBorders>
              <w:top w:val="nil"/>
              <w:left w:val="nil"/>
              <w:bottom w:val="single" w:sz="4" w:space="0" w:color="auto"/>
              <w:right w:val="single" w:sz="4" w:space="0" w:color="auto"/>
            </w:tcBorders>
            <w:shd w:val="clear" w:color="auto" w:fill="auto"/>
            <w:noWrap/>
            <w:vAlign w:val="center"/>
            <w:hideMark/>
          </w:tcPr>
          <w:p w14:paraId="51824B8C" w14:textId="5C702879" w:rsidR="00862384" w:rsidRPr="00042862" w:rsidRDefault="00862384" w:rsidP="00862384">
            <w:pPr>
              <w:ind w:firstLine="0"/>
              <w:jc w:val="center"/>
              <w:rPr>
                <w:sz w:val="24"/>
                <w:szCs w:val="20"/>
              </w:rPr>
            </w:pPr>
            <w:r w:rsidRPr="00042862">
              <w:rPr>
                <w:sz w:val="24"/>
                <w:szCs w:val="20"/>
              </w:rPr>
              <w:t>10,83</w:t>
            </w:r>
          </w:p>
        </w:tc>
      </w:tr>
      <w:tr w:rsidR="00042862" w:rsidRPr="00042862" w14:paraId="52892999" w14:textId="77777777" w:rsidTr="00680A07">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C6127C" w14:textId="77777777" w:rsidR="00862384" w:rsidRPr="00042862" w:rsidRDefault="00862384" w:rsidP="00862384">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00BFD41A" w14:textId="77777777" w:rsidR="00862384" w:rsidRPr="00042862" w:rsidRDefault="00862384" w:rsidP="00862384">
            <w:pPr>
              <w:spacing w:before="0" w:after="0" w:line="240" w:lineRule="auto"/>
              <w:ind w:firstLine="0"/>
              <w:jc w:val="left"/>
              <w:rPr>
                <w:sz w:val="24"/>
              </w:rPr>
            </w:pPr>
            <w:r w:rsidRPr="00042862">
              <w:rPr>
                <w:sz w:val="24"/>
              </w:rPr>
              <w:t>Vùng Đồng bằng sông Cửu Long</w:t>
            </w:r>
          </w:p>
        </w:tc>
        <w:tc>
          <w:tcPr>
            <w:tcW w:w="1196" w:type="dxa"/>
            <w:tcBorders>
              <w:top w:val="nil"/>
              <w:left w:val="nil"/>
              <w:bottom w:val="single" w:sz="4" w:space="0" w:color="auto"/>
              <w:right w:val="single" w:sz="4" w:space="0" w:color="auto"/>
            </w:tcBorders>
            <w:shd w:val="clear" w:color="auto" w:fill="auto"/>
            <w:noWrap/>
            <w:vAlign w:val="center"/>
            <w:hideMark/>
          </w:tcPr>
          <w:p w14:paraId="5A388DA2" w14:textId="04C51126" w:rsidR="00862384" w:rsidRPr="00042862" w:rsidRDefault="00862384" w:rsidP="00862384">
            <w:pPr>
              <w:ind w:firstLine="0"/>
              <w:jc w:val="center"/>
              <w:rPr>
                <w:sz w:val="24"/>
                <w:szCs w:val="20"/>
              </w:rPr>
            </w:pPr>
            <w:r w:rsidRPr="00042862">
              <w:rPr>
                <w:sz w:val="24"/>
                <w:szCs w:val="20"/>
              </w:rPr>
              <w:t>20,01</w:t>
            </w:r>
          </w:p>
        </w:tc>
        <w:tc>
          <w:tcPr>
            <w:tcW w:w="986" w:type="dxa"/>
            <w:tcBorders>
              <w:top w:val="nil"/>
              <w:left w:val="nil"/>
              <w:bottom w:val="single" w:sz="4" w:space="0" w:color="auto"/>
              <w:right w:val="single" w:sz="4" w:space="0" w:color="auto"/>
            </w:tcBorders>
            <w:shd w:val="clear" w:color="auto" w:fill="auto"/>
            <w:noWrap/>
            <w:vAlign w:val="center"/>
            <w:hideMark/>
          </w:tcPr>
          <w:p w14:paraId="469E75CA" w14:textId="16F1C6FF" w:rsidR="00862384" w:rsidRPr="00042862" w:rsidRDefault="00862384" w:rsidP="00862384">
            <w:pPr>
              <w:ind w:firstLine="0"/>
              <w:jc w:val="center"/>
              <w:rPr>
                <w:sz w:val="24"/>
                <w:szCs w:val="20"/>
              </w:rPr>
            </w:pPr>
            <w:r w:rsidRPr="00042862">
              <w:rPr>
                <w:sz w:val="24"/>
                <w:szCs w:val="20"/>
              </w:rPr>
              <w:t>13,09</w:t>
            </w:r>
          </w:p>
        </w:tc>
        <w:tc>
          <w:tcPr>
            <w:tcW w:w="1196" w:type="dxa"/>
            <w:tcBorders>
              <w:top w:val="nil"/>
              <w:left w:val="nil"/>
              <w:bottom w:val="single" w:sz="4" w:space="0" w:color="auto"/>
              <w:right w:val="single" w:sz="4" w:space="0" w:color="auto"/>
            </w:tcBorders>
            <w:shd w:val="clear" w:color="auto" w:fill="auto"/>
            <w:noWrap/>
            <w:vAlign w:val="center"/>
            <w:hideMark/>
          </w:tcPr>
          <w:p w14:paraId="4819A7F0" w14:textId="4AFD9B7C" w:rsidR="00862384" w:rsidRPr="00042862" w:rsidRDefault="00862384" w:rsidP="00862384">
            <w:pPr>
              <w:ind w:firstLine="0"/>
              <w:jc w:val="center"/>
              <w:rPr>
                <w:sz w:val="24"/>
                <w:szCs w:val="20"/>
              </w:rPr>
            </w:pPr>
            <w:r w:rsidRPr="00042862">
              <w:rPr>
                <w:sz w:val="24"/>
                <w:szCs w:val="20"/>
              </w:rPr>
              <w:t>25,16</w:t>
            </w:r>
          </w:p>
        </w:tc>
        <w:tc>
          <w:tcPr>
            <w:tcW w:w="986" w:type="dxa"/>
            <w:tcBorders>
              <w:top w:val="nil"/>
              <w:left w:val="nil"/>
              <w:bottom w:val="single" w:sz="4" w:space="0" w:color="auto"/>
              <w:right w:val="single" w:sz="4" w:space="0" w:color="auto"/>
            </w:tcBorders>
            <w:shd w:val="clear" w:color="auto" w:fill="auto"/>
            <w:noWrap/>
            <w:vAlign w:val="center"/>
            <w:hideMark/>
          </w:tcPr>
          <w:p w14:paraId="1B4C8F10" w14:textId="616FFFA7" w:rsidR="00862384" w:rsidRPr="00042862" w:rsidRDefault="00862384" w:rsidP="00862384">
            <w:pPr>
              <w:ind w:firstLine="0"/>
              <w:jc w:val="center"/>
              <w:rPr>
                <w:sz w:val="24"/>
                <w:szCs w:val="20"/>
              </w:rPr>
            </w:pPr>
            <w:r w:rsidRPr="00042862">
              <w:rPr>
                <w:sz w:val="24"/>
                <w:szCs w:val="20"/>
              </w:rPr>
              <w:t>12,92</w:t>
            </w:r>
          </w:p>
        </w:tc>
        <w:tc>
          <w:tcPr>
            <w:tcW w:w="1197" w:type="dxa"/>
            <w:tcBorders>
              <w:top w:val="nil"/>
              <w:left w:val="nil"/>
              <w:bottom w:val="single" w:sz="4" w:space="0" w:color="auto"/>
              <w:right w:val="single" w:sz="4" w:space="0" w:color="auto"/>
            </w:tcBorders>
            <w:shd w:val="clear" w:color="auto" w:fill="auto"/>
            <w:noWrap/>
            <w:vAlign w:val="center"/>
            <w:hideMark/>
          </w:tcPr>
          <w:p w14:paraId="6319095D" w14:textId="0AC1C7F8" w:rsidR="00862384" w:rsidRPr="00042862" w:rsidRDefault="00862384" w:rsidP="00862384">
            <w:pPr>
              <w:ind w:firstLine="0"/>
              <w:jc w:val="center"/>
              <w:rPr>
                <w:sz w:val="24"/>
                <w:szCs w:val="20"/>
              </w:rPr>
            </w:pPr>
            <w:r w:rsidRPr="00042862">
              <w:rPr>
                <w:sz w:val="24"/>
                <w:szCs w:val="20"/>
              </w:rPr>
              <w:t>5,15</w:t>
            </w:r>
          </w:p>
        </w:tc>
      </w:tr>
    </w:tbl>
    <w:p w14:paraId="730DB33D" w14:textId="77777777" w:rsidR="00E57CD1" w:rsidRPr="00042862" w:rsidRDefault="00E57CD1" w:rsidP="00E57CD1">
      <w:pPr>
        <w:ind w:firstLine="851"/>
        <w:rPr>
          <w:i/>
          <w:lang w:val="fr-FR"/>
        </w:rPr>
      </w:pPr>
      <w:r w:rsidRPr="00042862">
        <w:rPr>
          <w:i/>
          <w:spacing w:val="-8"/>
          <w:lang w:val="fr-FR"/>
        </w:rPr>
        <w:t>(Chi tiết diện tích đất khu công nghiệp phân bố cho các tỉnh, thành phố tại phụ lục</w:t>
      </w:r>
      <w:r w:rsidRPr="00042862">
        <w:rPr>
          <w:i/>
          <w:lang w:val="fr-FR"/>
        </w:rPr>
        <w:t>)</w:t>
      </w:r>
    </w:p>
    <w:p w14:paraId="6FA21123" w14:textId="77777777" w:rsidR="00E57CD1" w:rsidRPr="00042862" w:rsidRDefault="00E57CD1" w:rsidP="00E57CD1">
      <w:pPr>
        <w:ind w:firstLine="851"/>
        <w:rPr>
          <w:u w:val="single"/>
          <w:lang w:val="fr-FR"/>
        </w:rPr>
      </w:pPr>
      <w:r w:rsidRPr="00042862">
        <w:rPr>
          <w:u w:val="single"/>
          <w:lang w:val="fr-FR"/>
        </w:rPr>
        <w:t>d) Đất phát triển hạ tầng cấp quốc gia:</w:t>
      </w:r>
    </w:p>
    <w:p w14:paraId="37784DCC" w14:textId="2D3F2B9F" w:rsidR="00E57CD1" w:rsidRPr="00042862" w:rsidRDefault="00DD50CB" w:rsidP="00E57CD1">
      <w:pPr>
        <w:rPr>
          <w:lang w:val="fr-FR"/>
        </w:rPr>
      </w:pPr>
      <w:r w:rsidRPr="00042862">
        <w:rPr>
          <w:lang w:val="fr-FR"/>
        </w:rPr>
        <w:t>Tiếp tục nâng cấp và hiện đại hoá kết cấu hạ tầng nông nghiệp, nông thôn thích ứng với biến đổi khí hậu. Xây dựng các công trình thuỷ lợi, hồ chứa nước trọng yếu ở vùng Tây Nguyên, Nam Trung Bộ và đồng bằng sông Cửu Long, bảo đảm an ninh nguồn nước phục vụ sản xuất và đời sống nhân dân. Tăng cường năng lực hệ thống hạ tầng ứng phó với biến đổi khí hậu, nhất là đồng bằng sông Cửu Long. Xây dựng cơ sở hạ tầng liên xã, cấp huyện, vùng, bảo đảm tính kết nối theo hệ thống, nhất là về thuỷ lợi, giao thông, hệ thống cơ sở hạ tầng thương mại nông thôn.</w:t>
      </w:r>
      <w:r w:rsidR="00E57CD1" w:rsidRPr="00042862">
        <w:rPr>
          <w:lang w:val="fr-FR"/>
        </w:rPr>
        <w:t>Đ</w:t>
      </w:r>
      <w:r w:rsidRPr="00042862">
        <w:rPr>
          <w:lang w:val="fr-FR"/>
        </w:rPr>
        <w:t>ể đáp ứng nhu cầu trên, đ</w:t>
      </w:r>
      <w:r w:rsidR="00726995" w:rsidRPr="00042862">
        <w:rPr>
          <w:lang w:val="fr-FR"/>
        </w:rPr>
        <w:t>iều chỉnh đ</w:t>
      </w:r>
      <w:r w:rsidR="00E57CD1" w:rsidRPr="00042862">
        <w:rPr>
          <w:lang w:val="fr-FR"/>
        </w:rPr>
        <w:t>ến năm 2025, cả nước có 1.</w:t>
      </w:r>
      <w:r w:rsidR="004B26ED" w:rsidRPr="00042862">
        <w:rPr>
          <w:lang w:val="fr-FR"/>
        </w:rPr>
        <w:t>605,50</w:t>
      </w:r>
      <w:r w:rsidR="00E57CD1" w:rsidRPr="00042862">
        <w:rPr>
          <w:lang w:val="fr-FR"/>
        </w:rPr>
        <w:t xml:space="preserve"> nghìn ha, tăng </w:t>
      </w:r>
      <w:r w:rsidR="004B26ED" w:rsidRPr="00042862">
        <w:rPr>
          <w:lang w:val="fr-FR"/>
        </w:rPr>
        <w:t>38,00</w:t>
      </w:r>
      <w:r w:rsidR="00E57CD1" w:rsidRPr="00042862">
        <w:rPr>
          <w:lang w:val="fr-FR"/>
        </w:rPr>
        <w:t xml:space="preserve"> nghìn ha so với</w:t>
      </w:r>
      <w:r w:rsidR="00EF3DE2" w:rsidRPr="00042862">
        <w:rPr>
          <w:lang w:val="fr-FR"/>
        </w:rPr>
        <w:t xml:space="preserve"> </w:t>
      </w:r>
      <w:r w:rsidR="00726995" w:rsidRPr="00042862">
        <w:rPr>
          <w:lang w:val="fr-FR"/>
        </w:rPr>
        <w:t>chỉ tiêu kế hoạch sử dụng đất đến 2025 đã được Quốc hội thông qua tại Nghị quyết 39/2021/QH15 ngày 13 tháng 11 năm 2021</w:t>
      </w:r>
      <w:r w:rsidR="00633FE7" w:rsidRPr="00042862">
        <w:rPr>
          <w:lang w:val="fr-FR"/>
        </w:rPr>
        <w:t>.</w:t>
      </w:r>
      <w:r w:rsidR="00726995" w:rsidRPr="00042862">
        <w:rPr>
          <w:lang w:val="fr-FR"/>
        </w:rPr>
        <w:t xml:space="preserve"> </w:t>
      </w:r>
      <w:r w:rsidR="00633FE7" w:rsidRPr="00042862">
        <w:rPr>
          <w:lang w:val="fr-FR"/>
        </w:rPr>
        <w:t>T</w:t>
      </w:r>
      <w:r w:rsidR="00726995" w:rsidRPr="00042862">
        <w:rPr>
          <w:lang w:val="fr-FR"/>
        </w:rPr>
        <w:t>rong đó, điều chỉnh tăng chủ yếu ở vùng Đồng bằng sông Hồng, vùng Đông Nam bộ. Cụ thể như sau</w:t>
      </w:r>
      <w:r w:rsidR="009B43DE" w:rsidRPr="00042862">
        <w:rPr>
          <w:lang w:val="fr-FR"/>
        </w:rPr>
        <w:t>:</w:t>
      </w:r>
    </w:p>
    <w:p w14:paraId="1D4D5C1C" w14:textId="26859F8E" w:rsidR="00E57CD1" w:rsidRPr="00042862" w:rsidRDefault="00E57CD1" w:rsidP="00E57CD1">
      <w:pPr>
        <w:ind w:firstLine="851"/>
        <w:rPr>
          <w:lang w:val="fr-FR"/>
        </w:rPr>
      </w:pPr>
      <w:r w:rsidRPr="00042862">
        <w:rPr>
          <w:lang w:val="fr-FR"/>
        </w:rPr>
        <w:t>- Vùng Trung du miền núi phía Bắc: Đ</w:t>
      </w:r>
      <w:r w:rsidR="00726995" w:rsidRPr="00042862">
        <w:rPr>
          <w:lang w:val="fr-FR"/>
        </w:rPr>
        <w:t>iều chỉnh đ</w:t>
      </w:r>
      <w:r w:rsidRPr="00042862">
        <w:rPr>
          <w:lang w:val="fr-FR"/>
        </w:rPr>
        <w:t>ến năm 2025 đất phát triển hạ tầng cấp quốc gia</w:t>
      </w:r>
      <w:r w:rsidR="00563481" w:rsidRPr="00042862">
        <w:rPr>
          <w:lang w:val="fr-FR"/>
        </w:rPr>
        <w:t xml:space="preserve"> </w:t>
      </w:r>
      <w:r w:rsidRPr="00042862">
        <w:rPr>
          <w:lang w:val="fr-FR"/>
        </w:rPr>
        <w:t xml:space="preserve">có </w:t>
      </w:r>
      <w:r w:rsidR="004B26ED" w:rsidRPr="00042862">
        <w:rPr>
          <w:lang w:val="fr-FR"/>
        </w:rPr>
        <w:t>287,41</w:t>
      </w:r>
      <w:r w:rsidRPr="00042862">
        <w:rPr>
          <w:lang w:val="fr-FR"/>
        </w:rPr>
        <w:t xml:space="preserve"> nghìn ha; chiếm </w:t>
      </w:r>
      <w:r w:rsidR="00F670CB" w:rsidRPr="00042862">
        <w:rPr>
          <w:lang w:val="fr-FR"/>
        </w:rPr>
        <w:t>17,9</w:t>
      </w:r>
      <w:r w:rsidR="004B26ED" w:rsidRPr="00042862">
        <w:rPr>
          <w:lang w:val="fr-FR"/>
        </w:rPr>
        <w:t>0</w:t>
      </w:r>
      <w:r w:rsidRPr="00042862">
        <w:rPr>
          <w:lang w:val="fr-FR"/>
        </w:rPr>
        <w:t>% diện tích đất phát triển hạ tầng cấp quốc gia</w:t>
      </w:r>
      <w:r w:rsidR="00692F88" w:rsidRPr="00042862">
        <w:rPr>
          <w:lang w:val="fr-FR"/>
        </w:rPr>
        <w:t xml:space="preserve"> của</w:t>
      </w:r>
      <w:r w:rsidR="00563481" w:rsidRPr="00042862">
        <w:rPr>
          <w:lang w:val="fr-FR"/>
        </w:rPr>
        <w:t xml:space="preserve"> </w:t>
      </w:r>
      <w:r w:rsidRPr="00042862">
        <w:rPr>
          <w:lang w:val="fr-FR"/>
        </w:rPr>
        <w:t xml:space="preserve">cả nước; tăng </w:t>
      </w:r>
      <w:r w:rsidR="004B26ED" w:rsidRPr="00042862">
        <w:rPr>
          <w:lang w:val="fr-FR"/>
        </w:rPr>
        <w:t xml:space="preserve">7,27 </w:t>
      </w:r>
      <w:r w:rsidRPr="00042862">
        <w:rPr>
          <w:lang w:val="fr-FR"/>
        </w:rPr>
        <w:t xml:space="preserve">nghìn ha so với </w:t>
      </w:r>
      <w:r w:rsidR="00524D2B" w:rsidRPr="00042862">
        <w:rPr>
          <w:lang w:val="fr-FR"/>
        </w:rPr>
        <w:t>diện tích đã được phê duyệt</w:t>
      </w:r>
      <w:r w:rsidRPr="00042862">
        <w:rPr>
          <w:lang w:val="fr-FR"/>
        </w:rPr>
        <w:t>. Diện tích đất phát triển hạ tầng cấp quốc gia</w:t>
      </w:r>
      <w:r w:rsidR="00563481" w:rsidRPr="00042862">
        <w:rPr>
          <w:lang w:val="fr-FR"/>
        </w:rPr>
        <w:t xml:space="preserve"> </w:t>
      </w:r>
      <w:r w:rsidR="00C561FF" w:rsidRPr="00042862">
        <w:rPr>
          <w:lang w:val="fr-FR"/>
        </w:rPr>
        <w:t xml:space="preserve">điều chỉnh chủ yếu ở các tỉnh: </w:t>
      </w:r>
      <w:r w:rsidR="00E004CE" w:rsidRPr="00042862">
        <w:rPr>
          <w:lang w:val="fr-FR"/>
        </w:rPr>
        <w:t>Hoà Bình, Bắc Kạn, Lạng Sơn, Cao Bằng, Tuyên Quang.</w:t>
      </w:r>
    </w:p>
    <w:p w14:paraId="3BD35F36" w14:textId="290E7CC1" w:rsidR="00E57CD1" w:rsidRPr="00042862" w:rsidRDefault="00E57CD1" w:rsidP="00E57CD1">
      <w:pPr>
        <w:ind w:firstLine="851"/>
        <w:rPr>
          <w:lang w:val="fr-FR"/>
        </w:rPr>
      </w:pPr>
      <w:r w:rsidRPr="00042862">
        <w:rPr>
          <w:lang w:val="fr-FR"/>
        </w:rPr>
        <w:t xml:space="preserve">- Vùng Đồng bằng sông Hồng: </w:t>
      </w:r>
      <w:r w:rsidR="00726995" w:rsidRPr="00042862">
        <w:rPr>
          <w:lang w:val="fr-FR"/>
        </w:rPr>
        <w:t xml:space="preserve">Điều chỉnh đến </w:t>
      </w:r>
      <w:r w:rsidRPr="00042862">
        <w:rPr>
          <w:lang w:val="fr-FR"/>
        </w:rPr>
        <w:t>năm 2025 đất phát triển hạ tầng cấp quốc gia</w:t>
      </w:r>
      <w:r w:rsidR="00563481" w:rsidRPr="00042862">
        <w:rPr>
          <w:lang w:val="fr-FR"/>
        </w:rPr>
        <w:t xml:space="preserve"> </w:t>
      </w:r>
      <w:r w:rsidR="00F670CB" w:rsidRPr="00042862">
        <w:rPr>
          <w:lang w:val="fr-FR"/>
        </w:rPr>
        <w:t>273,</w:t>
      </w:r>
      <w:r w:rsidR="004B26ED" w:rsidRPr="00042862">
        <w:rPr>
          <w:lang w:val="fr-FR"/>
        </w:rPr>
        <w:t>03</w:t>
      </w:r>
      <w:r w:rsidRPr="00042862">
        <w:rPr>
          <w:lang w:val="fr-FR"/>
        </w:rPr>
        <w:t xml:space="preserve"> nghìn ha; chiếm </w:t>
      </w:r>
      <w:r w:rsidR="00BC1C95" w:rsidRPr="00042862">
        <w:rPr>
          <w:lang w:val="fr-FR"/>
        </w:rPr>
        <w:t>17,0</w:t>
      </w:r>
      <w:r w:rsidR="00770C2D" w:rsidRPr="00042862">
        <w:rPr>
          <w:lang w:val="fr-FR"/>
        </w:rPr>
        <w:t>1</w:t>
      </w:r>
      <w:r w:rsidRPr="00042862">
        <w:rPr>
          <w:lang w:val="fr-FR"/>
        </w:rPr>
        <w:t>% diện tích đất phát triển hạ tầng cấp quốc gia</w:t>
      </w:r>
      <w:r w:rsidR="00BC1C95" w:rsidRPr="00042862">
        <w:rPr>
          <w:lang w:val="fr-FR"/>
        </w:rPr>
        <w:t xml:space="preserve"> </w:t>
      </w:r>
      <w:r w:rsidR="00692F88" w:rsidRPr="00042862">
        <w:rPr>
          <w:lang w:val="fr-FR"/>
        </w:rPr>
        <w:t xml:space="preserve">của </w:t>
      </w:r>
      <w:r w:rsidRPr="00042862">
        <w:rPr>
          <w:lang w:val="fr-FR"/>
        </w:rPr>
        <w:t xml:space="preserve">cả nước; tăng </w:t>
      </w:r>
      <w:r w:rsidR="00770C2D" w:rsidRPr="00042862">
        <w:rPr>
          <w:lang w:val="fr-FR"/>
        </w:rPr>
        <w:t>4,84</w:t>
      </w:r>
      <w:r w:rsidRPr="00042862">
        <w:rPr>
          <w:lang w:val="fr-FR"/>
        </w:rPr>
        <w:t xml:space="preserve"> nghìn ha so với </w:t>
      </w:r>
      <w:r w:rsidR="00524D2B" w:rsidRPr="00042862">
        <w:rPr>
          <w:lang w:val="fr-FR"/>
        </w:rPr>
        <w:t>diện tích đã được phê duyệt</w:t>
      </w:r>
      <w:r w:rsidR="00D31E40" w:rsidRPr="00042862">
        <w:rPr>
          <w:lang w:val="fr-FR"/>
        </w:rPr>
        <w:t>.</w:t>
      </w:r>
      <w:r w:rsidRPr="00042862">
        <w:rPr>
          <w:lang w:val="fr-FR"/>
        </w:rPr>
        <w:t xml:space="preserve"> Diện tích đất phát triển hạ tầng cấp quốc gia</w:t>
      </w:r>
      <w:r w:rsidR="00D31E40" w:rsidRPr="00042862">
        <w:rPr>
          <w:lang w:val="fr-FR"/>
        </w:rPr>
        <w:t xml:space="preserve"> </w:t>
      </w:r>
      <w:r w:rsidR="00C561FF" w:rsidRPr="00042862">
        <w:rPr>
          <w:lang w:val="fr-FR"/>
        </w:rPr>
        <w:t xml:space="preserve">điều chỉnh chủ yếu ở các tỉnh: </w:t>
      </w:r>
      <w:r w:rsidR="00E004CE" w:rsidRPr="00042862">
        <w:rPr>
          <w:lang w:val="fr-FR"/>
        </w:rPr>
        <w:t>Hải Dương, Hưng Yên, Nam Định, Vĩnh Phúc.</w:t>
      </w:r>
    </w:p>
    <w:p w14:paraId="36F86792" w14:textId="42C8E13D" w:rsidR="00E57CD1" w:rsidRPr="00042862" w:rsidRDefault="00E57CD1" w:rsidP="00E57CD1">
      <w:pPr>
        <w:ind w:firstLine="851"/>
        <w:rPr>
          <w:lang w:val="fr-FR"/>
        </w:rPr>
      </w:pPr>
      <w:r w:rsidRPr="00042862">
        <w:rPr>
          <w:lang w:val="fr-FR"/>
        </w:rPr>
        <w:lastRenderedPageBreak/>
        <w:t xml:space="preserve">- Vùng Bắc Trung Bộ và Duyên hải miền Trung: </w:t>
      </w:r>
      <w:r w:rsidR="00726995" w:rsidRPr="00042862">
        <w:rPr>
          <w:lang w:val="fr-FR"/>
        </w:rPr>
        <w:t xml:space="preserve">Điều chỉnh đến </w:t>
      </w:r>
      <w:r w:rsidRPr="00042862">
        <w:rPr>
          <w:lang w:val="fr-FR"/>
        </w:rPr>
        <w:t xml:space="preserve">năm 2025 </w:t>
      </w:r>
      <w:r w:rsidR="00563481" w:rsidRPr="00042862">
        <w:rPr>
          <w:lang w:val="fr-FR"/>
        </w:rPr>
        <w:t>đất phát triển hạ tầng cấp quốc gia</w:t>
      </w:r>
      <w:r w:rsidRPr="00042862">
        <w:rPr>
          <w:lang w:val="fr-FR"/>
        </w:rPr>
        <w:t xml:space="preserve"> có </w:t>
      </w:r>
      <w:r w:rsidR="00770C2D" w:rsidRPr="00042862">
        <w:rPr>
          <w:lang w:val="fr-FR"/>
        </w:rPr>
        <w:t>453,68</w:t>
      </w:r>
      <w:r w:rsidRPr="00042862">
        <w:rPr>
          <w:lang w:val="fr-FR"/>
        </w:rPr>
        <w:t xml:space="preserve"> nghìn ha; chiếm 28</w:t>
      </w:r>
      <w:r w:rsidR="00BC1C95" w:rsidRPr="00042862">
        <w:rPr>
          <w:lang w:val="fr-FR"/>
        </w:rPr>
        <w:t>,2</w:t>
      </w:r>
      <w:r w:rsidR="00770C2D" w:rsidRPr="00042862">
        <w:rPr>
          <w:lang w:val="fr-FR"/>
        </w:rPr>
        <w:t>6</w:t>
      </w:r>
      <w:r w:rsidRPr="00042862">
        <w:rPr>
          <w:lang w:val="fr-FR"/>
        </w:rPr>
        <w:t xml:space="preserve">% diện tích </w:t>
      </w:r>
      <w:r w:rsidR="00563481" w:rsidRPr="00042862">
        <w:rPr>
          <w:lang w:val="fr-FR"/>
        </w:rPr>
        <w:t>đất phát triển hạ tầng cấp quốc gia</w:t>
      </w:r>
      <w:r w:rsidRPr="00042862">
        <w:rPr>
          <w:lang w:val="fr-FR"/>
        </w:rPr>
        <w:t xml:space="preserve"> </w:t>
      </w:r>
      <w:r w:rsidR="00BC1C95" w:rsidRPr="00042862">
        <w:rPr>
          <w:lang w:val="fr-FR"/>
        </w:rPr>
        <w:t xml:space="preserve">của </w:t>
      </w:r>
      <w:r w:rsidRPr="00042862">
        <w:rPr>
          <w:lang w:val="fr-FR"/>
        </w:rPr>
        <w:t xml:space="preserve">cả nước; tăng </w:t>
      </w:r>
      <w:r w:rsidR="00770C2D" w:rsidRPr="00042862">
        <w:rPr>
          <w:lang w:val="fr-FR"/>
        </w:rPr>
        <w:t>12,60</w:t>
      </w:r>
      <w:r w:rsidRPr="00042862">
        <w:rPr>
          <w:lang w:val="fr-FR"/>
        </w:rPr>
        <w:t xml:space="preserve"> nghìn ha </w:t>
      </w:r>
      <w:r w:rsidR="00524D2B" w:rsidRPr="00042862">
        <w:rPr>
          <w:lang w:val="fr-FR"/>
        </w:rPr>
        <w:t>so với diện tích đã được phê duyệt</w:t>
      </w:r>
      <w:r w:rsidR="00D31E40" w:rsidRPr="00042862">
        <w:rPr>
          <w:lang w:val="fr-FR"/>
        </w:rPr>
        <w:t xml:space="preserve">. </w:t>
      </w:r>
      <w:r w:rsidRPr="00042862">
        <w:rPr>
          <w:lang w:val="fr-FR"/>
        </w:rPr>
        <w:t xml:space="preserve">Diện tích </w:t>
      </w:r>
      <w:r w:rsidR="00563481" w:rsidRPr="00042862">
        <w:rPr>
          <w:lang w:val="fr-FR"/>
        </w:rPr>
        <w:t>đất phát triển hạ tầng cấp quốc gia</w:t>
      </w:r>
      <w:r w:rsidRPr="00042862">
        <w:rPr>
          <w:lang w:val="fr-FR"/>
        </w:rPr>
        <w:t xml:space="preserve"> </w:t>
      </w:r>
      <w:r w:rsidR="00C561FF" w:rsidRPr="00042862">
        <w:rPr>
          <w:lang w:val="fr-FR"/>
        </w:rPr>
        <w:t xml:space="preserve">điều chỉnh chủ yếu ở các tỉnh: </w:t>
      </w:r>
      <w:r w:rsidR="00E004CE" w:rsidRPr="00042862">
        <w:rPr>
          <w:lang w:val="fr-FR"/>
        </w:rPr>
        <w:t>Thanh Hoá, Quảng Ngãi, Phú Yên, Khánh Hoà, Nghệ An, Quảng Trị</w:t>
      </w:r>
      <w:r w:rsidRPr="00042862">
        <w:rPr>
          <w:lang w:val="fr-FR"/>
        </w:rPr>
        <w:t xml:space="preserve">. </w:t>
      </w:r>
    </w:p>
    <w:p w14:paraId="72AA146B" w14:textId="2C80D6CF" w:rsidR="00E57CD1" w:rsidRPr="00042862" w:rsidRDefault="00E57CD1" w:rsidP="00E57CD1">
      <w:pPr>
        <w:ind w:firstLine="851"/>
        <w:rPr>
          <w:lang w:val="fr-FR"/>
        </w:rPr>
      </w:pPr>
      <w:r w:rsidRPr="00042862">
        <w:rPr>
          <w:lang w:val="fr-FR"/>
        </w:rPr>
        <w:t xml:space="preserve">- Vùng Tây Nguyên: </w:t>
      </w:r>
      <w:r w:rsidR="00726995" w:rsidRPr="00042862">
        <w:rPr>
          <w:lang w:val="fr-FR"/>
        </w:rPr>
        <w:t xml:space="preserve">Điều chỉnh đến </w:t>
      </w:r>
      <w:r w:rsidRPr="00042862">
        <w:rPr>
          <w:lang w:val="fr-FR"/>
        </w:rPr>
        <w:t xml:space="preserve">năm 2025 </w:t>
      </w:r>
      <w:r w:rsidR="00563481" w:rsidRPr="00042862">
        <w:rPr>
          <w:lang w:val="fr-FR"/>
        </w:rPr>
        <w:t>đất phát triển hạ tầng cấp quốc gia</w:t>
      </w:r>
      <w:r w:rsidRPr="00042862">
        <w:rPr>
          <w:lang w:val="fr-FR"/>
        </w:rPr>
        <w:t xml:space="preserve"> có 198,</w:t>
      </w:r>
      <w:r w:rsidR="00770C2D" w:rsidRPr="00042862">
        <w:rPr>
          <w:lang w:val="fr-FR"/>
        </w:rPr>
        <w:t xml:space="preserve">57 </w:t>
      </w:r>
      <w:r w:rsidRPr="00042862">
        <w:rPr>
          <w:lang w:val="fr-FR"/>
        </w:rPr>
        <w:t>nghìn ha; chiếm 12,</w:t>
      </w:r>
      <w:r w:rsidR="00F670CB" w:rsidRPr="00042862">
        <w:rPr>
          <w:lang w:val="fr-FR"/>
        </w:rPr>
        <w:t>3</w:t>
      </w:r>
      <w:r w:rsidR="00770C2D" w:rsidRPr="00042862">
        <w:rPr>
          <w:lang w:val="fr-FR"/>
        </w:rPr>
        <w:t>7</w:t>
      </w:r>
      <w:r w:rsidRPr="00042862">
        <w:rPr>
          <w:lang w:val="fr-FR"/>
        </w:rPr>
        <w:t xml:space="preserve">% diện tích </w:t>
      </w:r>
      <w:r w:rsidR="00563481" w:rsidRPr="00042862">
        <w:rPr>
          <w:lang w:val="fr-FR"/>
        </w:rPr>
        <w:t>đất phát triển hạ tầng cấp quốc gia</w:t>
      </w:r>
      <w:r w:rsidR="00A72B71" w:rsidRPr="00042862">
        <w:rPr>
          <w:lang w:val="fr-FR"/>
        </w:rPr>
        <w:t xml:space="preserve"> của</w:t>
      </w:r>
      <w:r w:rsidRPr="00042862">
        <w:rPr>
          <w:lang w:val="fr-FR"/>
        </w:rPr>
        <w:t xml:space="preserve"> cả nước; tăng </w:t>
      </w:r>
      <w:r w:rsidR="00770C2D" w:rsidRPr="00042862">
        <w:rPr>
          <w:lang w:val="fr-FR"/>
        </w:rPr>
        <w:t>2,90</w:t>
      </w:r>
      <w:r w:rsidR="00F670CB" w:rsidRPr="00042862">
        <w:rPr>
          <w:lang w:val="fr-FR"/>
        </w:rPr>
        <w:t xml:space="preserve"> </w:t>
      </w:r>
      <w:r w:rsidRPr="00042862">
        <w:rPr>
          <w:lang w:val="fr-FR"/>
        </w:rPr>
        <w:t xml:space="preserve">nghìn ha so với </w:t>
      </w:r>
      <w:r w:rsidR="00524D2B" w:rsidRPr="00042862">
        <w:rPr>
          <w:lang w:val="fr-FR"/>
        </w:rPr>
        <w:t>diện tích đã được phê duyệt</w:t>
      </w:r>
      <w:r w:rsidRPr="00042862">
        <w:rPr>
          <w:lang w:val="fr-FR"/>
        </w:rPr>
        <w:t xml:space="preserve">. Diện tích </w:t>
      </w:r>
      <w:r w:rsidR="00563481" w:rsidRPr="00042862">
        <w:rPr>
          <w:lang w:val="fr-FR"/>
        </w:rPr>
        <w:t>đất phát triển hạ tầng cấp quốc gia</w:t>
      </w:r>
      <w:r w:rsidRPr="00042862">
        <w:rPr>
          <w:lang w:val="fr-FR"/>
        </w:rPr>
        <w:t xml:space="preserve"> </w:t>
      </w:r>
      <w:r w:rsidR="00C561FF" w:rsidRPr="00042862">
        <w:rPr>
          <w:lang w:val="fr-FR"/>
        </w:rPr>
        <w:t xml:space="preserve">điều chỉnh chủ yếu ở các tỉnh: </w:t>
      </w:r>
      <w:r w:rsidRPr="00042862">
        <w:rPr>
          <w:lang w:val="fr-FR"/>
        </w:rPr>
        <w:t>Gia Lai</w:t>
      </w:r>
      <w:r w:rsidR="003416B1" w:rsidRPr="00042862">
        <w:rPr>
          <w:lang w:val="fr-FR"/>
        </w:rPr>
        <w:t xml:space="preserve">, Đắk Nông, Kon Tum. </w:t>
      </w:r>
    </w:p>
    <w:p w14:paraId="01DE388C" w14:textId="05E896D4" w:rsidR="00E57CD1" w:rsidRPr="00042862" w:rsidRDefault="00E57CD1" w:rsidP="00E57CD1">
      <w:pPr>
        <w:ind w:firstLine="851"/>
        <w:rPr>
          <w:lang w:val="fr-FR"/>
        </w:rPr>
      </w:pPr>
      <w:r w:rsidRPr="00042862">
        <w:rPr>
          <w:lang w:val="fr-FR"/>
        </w:rPr>
        <w:t xml:space="preserve">- Vùng Đông Nam Bộ: </w:t>
      </w:r>
      <w:r w:rsidR="00726995" w:rsidRPr="00042862">
        <w:rPr>
          <w:lang w:val="fr-FR"/>
        </w:rPr>
        <w:t xml:space="preserve">Điều chỉnh đến </w:t>
      </w:r>
      <w:r w:rsidRPr="00042862">
        <w:rPr>
          <w:lang w:val="fr-FR"/>
        </w:rPr>
        <w:t xml:space="preserve">năm 2025 </w:t>
      </w:r>
      <w:r w:rsidR="00563481" w:rsidRPr="00042862">
        <w:rPr>
          <w:lang w:val="fr-FR"/>
        </w:rPr>
        <w:t>đất phát triển hạ tầng cấp quốc gia</w:t>
      </w:r>
      <w:r w:rsidRPr="00042862">
        <w:rPr>
          <w:lang w:val="fr-FR"/>
        </w:rPr>
        <w:t xml:space="preserve"> có </w:t>
      </w:r>
      <w:r w:rsidR="0008318C" w:rsidRPr="00042862">
        <w:rPr>
          <w:lang w:val="fr-FR"/>
        </w:rPr>
        <w:t>167,</w:t>
      </w:r>
      <w:r w:rsidR="00770C2D" w:rsidRPr="00042862">
        <w:rPr>
          <w:lang w:val="fr-FR"/>
        </w:rPr>
        <w:t>0</w:t>
      </w:r>
      <w:r w:rsidR="0008318C" w:rsidRPr="00042862">
        <w:rPr>
          <w:lang w:val="fr-FR"/>
        </w:rPr>
        <w:t>5</w:t>
      </w:r>
      <w:r w:rsidRPr="00042862">
        <w:rPr>
          <w:lang w:val="fr-FR"/>
        </w:rPr>
        <w:t xml:space="preserve"> nghìn ha; chiếm 10,</w:t>
      </w:r>
      <w:r w:rsidR="00A72B71" w:rsidRPr="00042862">
        <w:rPr>
          <w:lang w:val="fr-FR"/>
        </w:rPr>
        <w:t>4</w:t>
      </w:r>
      <w:r w:rsidR="00770C2D" w:rsidRPr="00042862">
        <w:rPr>
          <w:lang w:val="fr-FR"/>
        </w:rPr>
        <w:t>0</w:t>
      </w:r>
      <w:r w:rsidRPr="00042862">
        <w:rPr>
          <w:lang w:val="fr-FR"/>
        </w:rPr>
        <w:t xml:space="preserve">% diện tích </w:t>
      </w:r>
      <w:r w:rsidR="00563481" w:rsidRPr="00042862">
        <w:rPr>
          <w:lang w:val="fr-FR"/>
        </w:rPr>
        <w:t>đất phát triển hạ tầng cấp quốc gia</w:t>
      </w:r>
      <w:r w:rsidRPr="00042862">
        <w:rPr>
          <w:lang w:val="fr-FR"/>
        </w:rPr>
        <w:t xml:space="preserve"> </w:t>
      </w:r>
      <w:r w:rsidR="00A72B71" w:rsidRPr="00042862">
        <w:rPr>
          <w:lang w:val="fr-FR"/>
        </w:rPr>
        <w:t xml:space="preserve">của </w:t>
      </w:r>
      <w:r w:rsidRPr="00042862">
        <w:rPr>
          <w:lang w:val="fr-FR"/>
        </w:rPr>
        <w:t xml:space="preserve">cả nước; tăng </w:t>
      </w:r>
      <w:r w:rsidR="00770C2D" w:rsidRPr="00042862">
        <w:rPr>
          <w:lang w:val="fr-FR"/>
        </w:rPr>
        <w:t>9,67</w:t>
      </w:r>
      <w:r w:rsidRPr="00042862">
        <w:rPr>
          <w:lang w:val="fr-FR"/>
        </w:rPr>
        <w:t xml:space="preserve"> nghìn ha so với </w:t>
      </w:r>
      <w:r w:rsidR="00524D2B" w:rsidRPr="00042862">
        <w:rPr>
          <w:lang w:val="fr-FR"/>
        </w:rPr>
        <w:t>diện tích đã được phê duyệt</w:t>
      </w:r>
      <w:r w:rsidRPr="00042862">
        <w:rPr>
          <w:lang w:val="fr-FR"/>
        </w:rPr>
        <w:t xml:space="preserve">. Diện tích </w:t>
      </w:r>
      <w:r w:rsidR="00563481" w:rsidRPr="00042862">
        <w:rPr>
          <w:lang w:val="fr-FR"/>
        </w:rPr>
        <w:t>đất phát triển hạ tầng cấp quốc gia</w:t>
      </w:r>
      <w:r w:rsidRPr="00042862">
        <w:rPr>
          <w:lang w:val="fr-FR"/>
        </w:rPr>
        <w:t xml:space="preserve"> </w:t>
      </w:r>
      <w:r w:rsidR="00524D2B" w:rsidRPr="00042862">
        <w:rPr>
          <w:lang w:val="fr-FR"/>
        </w:rPr>
        <w:t>điều chỉnh chủ yếu ở các tỉnh</w:t>
      </w:r>
      <w:r w:rsidR="003416B1" w:rsidRPr="00042862">
        <w:rPr>
          <w:lang w:val="fr-FR"/>
        </w:rPr>
        <w:t>, thành phố</w:t>
      </w:r>
      <w:r w:rsidR="00524D2B" w:rsidRPr="00042862">
        <w:rPr>
          <w:lang w:val="fr-FR"/>
        </w:rPr>
        <w:t xml:space="preserve">: </w:t>
      </w:r>
      <w:r w:rsidRPr="00042862">
        <w:rPr>
          <w:lang w:val="fr-FR"/>
        </w:rPr>
        <w:t>Hồ Chí Minh, Đồng Nai</w:t>
      </w:r>
      <w:r w:rsidR="003416B1" w:rsidRPr="00042862">
        <w:rPr>
          <w:lang w:val="fr-FR"/>
        </w:rPr>
        <w:t>, Bà Rịa - Vũng Tàu</w:t>
      </w:r>
      <w:r w:rsidRPr="00042862">
        <w:rPr>
          <w:lang w:val="fr-FR"/>
        </w:rPr>
        <w:t xml:space="preserve">. </w:t>
      </w:r>
    </w:p>
    <w:p w14:paraId="452C0716" w14:textId="261670DA" w:rsidR="00E57CD1" w:rsidRPr="00042862" w:rsidRDefault="00E57CD1" w:rsidP="00E57CD1">
      <w:pPr>
        <w:ind w:firstLine="851"/>
        <w:rPr>
          <w:lang w:val="fr-FR"/>
        </w:rPr>
      </w:pPr>
      <w:r w:rsidRPr="00042862">
        <w:rPr>
          <w:lang w:val="fr-FR"/>
        </w:rPr>
        <w:t xml:space="preserve">- Vùng Đồng Bằng sông Cửu Long: </w:t>
      </w:r>
      <w:r w:rsidR="00726995" w:rsidRPr="00042862">
        <w:rPr>
          <w:lang w:val="fr-FR"/>
        </w:rPr>
        <w:t xml:space="preserve">Điều chỉnh đến </w:t>
      </w:r>
      <w:r w:rsidRPr="00042862">
        <w:rPr>
          <w:lang w:val="fr-FR"/>
        </w:rPr>
        <w:t xml:space="preserve">năm 2025 </w:t>
      </w:r>
      <w:r w:rsidR="00563481" w:rsidRPr="00042862">
        <w:rPr>
          <w:lang w:val="fr-FR"/>
        </w:rPr>
        <w:t>đất phát triển hạ tầng cấp quốc gia</w:t>
      </w:r>
      <w:r w:rsidRPr="00042862">
        <w:rPr>
          <w:lang w:val="fr-FR"/>
        </w:rPr>
        <w:t xml:space="preserve"> có </w:t>
      </w:r>
      <w:r w:rsidR="00404B61" w:rsidRPr="00042862">
        <w:rPr>
          <w:lang w:val="fr-FR"/>
        </w:rPr>
        <w:t>225,76</w:t>
      </w:r>
      <w:r w:rsidRPr="00042862">
        <w:rPr>
          <w:lang w:val="fr-FR"/>
        </w:rPr>
        <w:t xml:space="preserve"> nghìn ha; chiếm 14,</w:t>
      </w:r>
      <w:r w:rsidR="00404B61" w:rsidRPr="00042862">
        <w:rPr>
          <w:lang w:val="fr-FR"/>
        </w:rPr>
        <w:t>0</w:t>
      </w:r>
      <w:r w:rsidR="00855353" w:rsidRPr="00042862">
        <w:rPr>
          <w:lang w:val="fr-FR"/>
        </w:rPr>
        <w:t>6</w:t>
      </w:r>
      <w:r w:rsidRPr="00042862">
        <w:rPr>
          <w:lang w:val="fr-FR"/>
        </w:rPr>
        <w:t xml:space="preserve">% diện tích </w:t>
      </w:r>
      <w:r w:rsidR="00563481" w:rsidRPr="00042862">
        <w:rPr>
          <w:lang w:val="fr-FR"/>
        </w:rPr>
        <w:t>đất phát triển hạ tầng cấp quốc gia</w:t>
      </w:r>
      <w:r w:rsidR="00404B61" w:rsidRPr="00042862">
        <w:rPr>
          <w:lang w:val="fr-FR"/>
        </w:rPr>
        <w:t xml:space="preserve"> của</w:t>
      </w:r>
      <w:r w:rsidRPr="00042862">
        <w:rPr>
          <w:lang w:val="fr-FR"/>
        </w:rPr>
        <w:t xml:space="preserve"> cả nước; tăng </w:t>
      </w:r>
      <w:r w:rsidR="00404B61" w:rsidRPr="00042862">
        <w:rPr>
          <w:lang w:val="fr-FR"/>
        </w:rPr>
        <w:t>0,72</w:t>
      </w:r>
      <w:r w:rsidRPr="00042862">
        <w:rPr>
          <w:lang w:val="fr-FR"/>
        </w:rPr>
        <w:t xml:space="preserve"> nghìn ha so với </w:t>
      </w:r>
      <w:r w:rsidR="00524D2B" w:rsidRPr="00042862">
        <w:rPr>
          <w:lang w:val="fr-FR"/>
        </w:rPr>
        <w:t>diện tích đã được phê duyệt</w:t>
      </w:r>
      <w:r w:rsidRPr="00042862">
        <w:rPr>
          <w:lang w:val="fr-FR"/>
        </w:rPr>
        <w:t xml:space="preserve">. Diện tích </w:t>
      </w:r>
      <w:r w:rsidR="00563481" w:rsidRPr="00042862">
        <w:rPr>
          <w:lang w:val="fr-FR"/>
        </w:rPr>
        <w:t>đất phát triển hạ tầng cấp quốc gia</w:t>
      </w:r>
      <w:r w:rsidRPr="00042862">
        <w:rPr>
          <w:lang w:val="fr-FR"/>
        </w:rPr>
        <w:t xml:space="preserve"> </w:t>
      </w:r>
      <w:r w:rsidR="00524D2B" w:rsidRPr="00042862">
        <w:rPr>
          <w:lang w:val="fr-FR"/>
        </w:rPr>
        <w:t>điều chỉnh chủ yếu ở các tỉnh</w:t>
      </w:r>
      <w:r w:rsidR="003416B1" w:rsidRPr="00042862">
        <w:rPr>
          <w:lang w:val="fr-FR"/>
        </w:rPr>
        <w:t>, thành phố</w:t>
      </w:r>
      <w:r w:rsidR="00524D2B" w:rsidRPr="00042862">
        <w:rPr>
          <w:lang w:val="fr-FR"/>
        </w:rPr>
        <w:t>:</w:t>
      </w:r>
      <w:r w:rsidRPr="00042862">
        <w:rPr>
          <w:lang w:val="fr-FR"/>
        </w:rPr>
        <w:t xml:space="preserve"> </w:t>
      </w:r>
      <w:r w:rsidR="003416B1" w:rsidRPr="00042862">
        <w:rPr>
          <w:lang w:val="fr-FR"/>
        </w:rPr>
        <w:t>Cần Thơm Hậu Giang</w:t>
      </w:r>
      <w:r w:rsidRPr="00042862">
        <w:rPr>
          <w:lang w:val="fr-FR"/>
        </w:rPr>
        <w:t xml:space="preserve">. </w:t>
      </w:r>
    </w:p>
    <w:p w14:paraId="4518A1A0" w14:textId="77777777" w:rsidR="00E57CD1" w:rsidRPr="00042862" w:rsidRDefault="00E57CD1" w:rsidP="00C64BA5">
      <w:pPr>
        <w:pStyle w:val="Bng"/>
        <w:rPr>
          <w:lang w:val="fr-FR"/>
        </w:rPr>
      </w:pPr>
      <w:r w:rsidRPr="00042862">
        <w:rPr>
          <w:lang w:val="fr-FR"/>
        </w:rPr>
        <w:t xml:space="preserve">Diện tích </w:t>
      </w:r>
      <w:r w:rsidR="00563481" w:rsidRPr="00042862">
        <w:rPr>
          <w:lang w:val="fr-FR"/>
        </w:rPr>
        <w:t>đất phát triển hạ tầng cấp quốc gia</w:t>
      </w:r>
      <w:r w:rsidRPr="00042862">
        <w:rPr>
          <w:lang w:val="fr-FR"/>
        </w:rPr>
        <w:t xml:space="preserve"> đến năm 2025 phân theo vùng kinh tế - xã hội</w:t>
      </w:r>
    </w:p>
    <w:tbl>
      <w:tblPr>
        <w:tblW w:w="9809" w:type="dxa"/>
        <w:tblLook w:val="04A0" w:firstRow="1" w:lastRow="0" w:firstColumn="1" w:lastColumn="0" w:noHBand="0" w:noVBand="1"/>
      </w:tblPr>
      <w:tblGrid>
        <w:gridCol w:w="960"/>
        <w:gridCol w:w="3288"/>
        <w:gridCol w:w="1196"/>
        <w:gridCol w:w="986"/>
        <w:gridCol w:w="1196"/>
        <w:gridCol w:w="986"/>
        <w:gridCol w:w="1197"/>
      </w:tblGrid>
      <w:tr w:rsidR="00042862" w:rsidRPr="00042862" w14:paraId="4EC039F8" w14:textId="77777777" w:rsidTr="002A77E4">
        <w:trPr>
          <w:trHeight w:val="1332"/>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FD3E4E" w14:textId="77777777" w:rsidR="00E57CD1" w:rsidRPr="00042862" w:rsidRDefault="00E57CD1" w:rsidP="002A77E4">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4C259A"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564B7B08" w14:textId="4FA240F8"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28BBC5F0"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54E78"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58FF9E2F" w14:textId="77777777" w:rsidTr="002A77E4">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3F7CB9E8" w14:textId="77777777" w:rsidR="00E57CD1" w:rsidRPr="00042862" w:rsidRDefault="00E57CD1" w:rsidP="002A77E4">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2EF4D8D1" w14:textId="77777777" w:rsidR="00E57CD1" w:rsidRPr="00042862" w:rsidRDefault="00E57CD1" w:rsidP="002A77E4">
            <w:pPr>
              <w:spacing w:before="0" w:after="0" w:line="240" w:lineRule="auto"/>
              <w:ind w:firstLine="0"/>
              <w:jc w:val="left"/>
              <w:rPr>
                <w:sz w:val="24"/>
              </w:rPr>
            </w:pPr>
          </w:p>
        </w:tc>
        <w:tc>
          <w:tcPr>
            <w:tcW w:w="1196" w:type="dxa"/>
            <w:tcBorders>
              <w:top w:val="nil"/>
              <w:left w:val="nil"/>
              <w:bottom w:val="single" w:sz="4" w:space="0" w:color="auto"/>
              <w:right w:val="single" w:sz="4" w:space="0" w:color="auto"/>
            </w:tcBorders>
            <w:shd w:val="clear" w:color="auto" w:fill="auto"/>
            <w:vAlign w:val="center"/>
            <w:hideMark/>
          </w:tcPr>
          <w:p w14:paraId="022E941C"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4FF4A2E7"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6" w:type="dxa"/>
            <w:tcBorders>
              <w:top w:val="nil"/>
              <w:left w:val="nil"/>
              <w:bottom w:val="single" w:sz="4" w:space="0" w:color="auto"/>
              <w:right w:val="single" w:sz="4" w:space="0" w:color="auto"/>
            </w:tcBorders>
            <w:shd w:val="clear" w:color="auto" w:fill="auto"/>
            <w:vAlign w:val="center"/>
            <w:hideMark/>
          </w:tcPr>
          <w:p w14:paraId="771A629D"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4A462B0E"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00EE820B" w14:textId="77777777" w:rsidR="00E57CD1" w:rsidRPr="00042862" w:rsidRDefault="00E57CD1" w:rsidP="002A77E4">
            <w:pPr>
              <w:spacing w:before="0" w:after="0" w:line="240" w:lineRule="auto"/>
              <w:ind w:firstLine="0"/>
              <w:jc w:val="left"/>
              <w:rPr>
                <w:sz w:val="24"/>
              </w:rPr>
            </w:pPr>
          </w:p>
        </w:tc>
      </w:tr>
      <w:tr w:rsidR="00042862" w:rsidRPr="00042862" w14:paraId="2290D03F" w14:textId="77777777" w:rsidTr="002A77E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646822" w14:textId="77777777" w:rsidR="00E57CD1" w:rsidRPr="00042862" w:rsidRDefault="00E57CD1" w:rsidP="002A77E4">
            <w:pPr>
              <w:spacing w:before="0" w:after="0" w:line="240" w:lineRule="auto"/>
              <w:ind w:firstLine="0"/>
              <w:jc w:val="center"/>
              <w:rPr>
                <w:sz w:val="18"/>
                <w:szCs w:val="20"/>
              </w:rPr>
            </w:pPr>
            <w:r w:rsidRPr="00042862">
              <w:rPr>
                <w:sz w:val="18"/>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63FBDDB4" w14:textId="77777777" w:rsidR="00E57CD1" w:rsidRPr="00042862" w:rsidRDefault="00E57CD1" w:rsidP="002A77E4">
            <w:pPr>
              <w:spacing w:before="0" w:after="0" w:line="240" w:lineRule="auto"/>
              <w:ind w:firstLine="0"/>
              <w:jc w:val="center"/>
              <w:rPr>
                <w:sz w:val="18"/>
                <w:szCs w:val="20"/>
              </w:rPr>
            </w:pPr>
            <w:r w:rsidRPr="00042862">
              <w:rPr>
                <w:sz w:val="18"/>
                <w:szCs w:val="20"/>
              </w:rPr>
              <w:t>(2)</w:t>
            </w:r>
          </w:p>
        </w:tc>
        <w:tc>
          <w:tcPr>
            <w:tcW w:w="1196" w:type="dxa"/>
            <w:tcBorders>
              <w:top w:val="nil"/>
              <w:left w:val="nil"/>
              <w:bottom w:val="single" w:sz="4" w:space="0" w:color="auto"/>
              <w:right w:val="single" w:sz="4" w:space="0" w:color="auto"/>
            </w:tcBorders>
            <w:shd w:val="clear" w:color="auto" w:fill="auto"/>
            <w:noWrap/>
            <w:vAlign w:val="center"/>
            <w:hideMark/>
          </w:tcPr>
          <w:p w14:paraId="50753E2C" w14:textId="77777777" w:rsidR="00E57CD1" w:rsidRPr="00042862" w:rsidRDefault="00E57CD1" w:rsidP="002A77E4">
            <w:pPr>
              <w:spacing w:before="0" w:after="0" w:line="240" w:lineRule="auto"/>
              <w:ind w:firstLine="0"/>
              <w:jc w:val="center"/>
              <w:rPr>
                <w:sz w:val="18"/>
                <w:szCs w:val="20"/>
              </w:rPr>
            </w:pPr>
            <w:r w:rsidRPr="00042862">
              <w:rPr>
                <w:sz w:val="18"/>
                <w:szCs w:val="20"/>
              </w:rPr>
              <w:t>(3)</w:t>
            </w:r>
          </w:p>
        </w:tc>
        <w:tc>
          <w:tcPr>
            <w:tcW w:w="986" w:type="dxa"/>
            <w:tcBorders>
              <w:top w:val="nil"/>
              <w:left w:val="nil"/>
              <w:bottom w:val="single" w:sz="4" w:space="0" w:color="auto"/>
              <w:right w:val="single" w:sz="4" w:space="0" w:color="auto"/>
            </w:tcBorders>
            <w:shd w:val="clear" w:color="auto" w:fill="auto"/>
            <w:noWrap/>
            <w:vAlign w:val="center"/>
            <w:hideMark/>
          </w:tcPr>
          <w:p w14:paraId="3CDEFA85" w14:textId="77777777" w:rsidR="00E57CD1" w:rsidRPr="00042862" w:rsidRDefault="00E57CD1" w:rsidP="002A77E4">
            <w:pPr>
              <w:spacing w:before="0" w:after="0" w:line="240" w:lineRule="auto"/>
              <w:ind w:firstLine="0"/>
              <w:jc w:val="center"/>
              <w:rPr>
                <w:sz w:val="18"/>
                <w:szCs w:val="20"/>
              </w:rPr>
            </w:pPr>
            <w:r w:rsidRPr="00042862">
              <w:rPr>
                <w:sz w:val="18"/>
                <w:szCs w:val="20"/>
              </w:rPr>
              <w:t>(4)</w:t>
            </w:r>
          </w:p>
        </w:tc>
        <w:tc>
          <w:tcPr>
            <w:tcW w:w="1196" w:type="dxa"/>
            <w:tcBorders>
              <w:top w:val="nil"/>
              <w:left w:val="nil"/>
              <w:bottom w:val="single" w:sz="4" w:space="0" w:color="auto"/>
              <w:right w:val="single" w:sz="4" w:space="0" w:color="auto"/>
            </w:tcBorders>
            <w:shd w:val="clear" w:color="auto" w:fill="auto"/>
            <w:noWrap/>
            <w:vAlign w:val="center"/>
            <w:hideMark/>
          </w:tcPr>
          <w:p w14:paraId="513DA6AB" w14:textId="77777777" w:rsidR="00E57CD1" w:rsidRPr="00042862" w:rsidRDefault="00E57CD1" w:rsidP="002A77E4">
            <w:pPr>
              <w:spacing w:before="0" w:after="0" w:line="240" w:lineRule="auto"/>
              <w:ind w:firstLine="0"/>
              <w:jc w:val="center"/>
              <w:rPr>
                <w:sz w:val="18"/>
                <w:szCs w:val="20"/>
              </w:rPr>
            </w:pPr>
            <w:r w:rsidRPr="00042862">
              <w:rPr>
                <w:sz w:val="18"/>
                <w:szCs w:val="20"/>
              </w:rPr>
              <w:t>(5)</w:t>
            </w:r>
          </w:p>
        </w:tc>
        <w:tc>
          <w:tcPr>
            <w:tcW w:w="986" w:type="dxa"/>
            <w:tcBorders>
              <w:top w:val="nil"/>
              <w:left w:val="nil"/>
              <w:bottom w:val="single" w:sz="4" w:space="0" w:color="auto"/>
              <w:right w:val="single" w:sz="4" w:space="0" w:color="auto"/>
            </w:tcBorders>
            <w:shd w:val="clear" w:color="auto" w:fill="auto"/>
            <w:noWrap/>
            <w:vAlign w:val="center"/>
            <w:hideMark/>
          </w:tcPr>
          <w:p w14:paraId="452FCC9B" w14:textId="77777777" w:rsidR="00E57CD1" w:rsidRPr="00042862" w:rsidRDefault="00E57CD1" w:rsidP="002A77E4">
            <w:pPr>
              <w:spacing w:before="0" w:after="0" w:line="240" w:lineRule="auto"/>
              <w:ind w:firstLine="0"/>
              <w:jc w:val="center"/>
              <w:rPr>
                <w:sz w:val="18"/>
                <w:szCs w:val="20"/>
              </w:rPr>
            </w:pPr>
            <w:r w:rsidRPr="00042862">
              <w:rPr>
                <w:sz w:val="18"/>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55C93205" w14:textId="77777777" w:rsidR="00E57CD1" w:rsidRPr="00042862" w:rsidRDefault="00E57CD1" w:rsidP="002A77E4">
            <w:pPr>
              <w:spacing w:before="0" w:after="0" w:line="240" w:lineRule="auto"/>
              <w:ind w:firstLine="0"/>
              <w:jc w:val="center"/>
              <w:rPr>
                <w:sz w:val="18"/>
                <w:szCs w:val="20"/>
              </w:rPr>
            </w:pPr>
            <w:r w:rsidRPr="00042862">
              <w:rPr>
                <w:sz w:val="18"/>
                <w:szCs w:val="20"/>
              </w:rPr>
              <w:t>(7) = (5) - (3)</w:t>
            </w:r>
          </w:p>
        </w:tc>
      </w:tr>
      <w:tr w:rsidR="00042862" w:rsidRPr="00042862" w14:paraId="0717330D" w14:textId="77777777" w:rsidTr="00404B61">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91BFFA" w14:textId="77777777" w:rsidR="00855353" w:rsidRPr="00042862" w:rsidRDefault="00855353" w:rsidP="00855353">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7A7EB169" w14:textId="77777777" w:rsidR="00855353" w:rsidRPr="00042862" w:rsidRDefault="00855353" w:rsidP="00855353">
            <w:pPr>
              <w:spacing w:before="0" w:after="0" w:line="240" w:lineRule="auto"/>
              <w:ind w:firstLine="0"/>
              <w:jc w:val="center"/>
              <w:rPr>
                <w:b/>
                <w:bCs/>
                <w:sz w:val="24"/>
              </w:rPr>
            </w:pPr>
            <w:r w:rsidRPr="00042862">
              <w:rPr>
                <w:b/>
                <w:bCs/>
                <w:sz w:val="24"/>
              </w:rPr>
              <w:t>Cả nước</w:t>
            </w:r>
          </w:p>
        </w:tc>
        <w:tc>
          <w:tcPr>
            <w:tcW w:w="1196" w:type="dxa"/>
            <w:tcBorders>
              <w:top w:val="nil"/>
              <w:left w:val="nil"/>
              <w:bottom w:val="single" w:sz="4" w:space="0" w:color="auto"/>
              <w:right w:val="single" w:sz="4" w:space="0" w:color="auto"/>
            </w:tcBorders>
            <w:shd w:val="clear" w:color="auto" w:fill="auto"/>
            <w:noWrap/>
            <w:vAlign w:val="center"/>
            <w:hideMark/>
          </w:tcPr>
          <w:p w14:paraId="6968EFF2" w14:textId="14B64F74" w:rsidR="00855353" w:rsidRPr="00042862" w:rsidRDefault="00855353" w:rsidP="00855353">
            <w:pPr>
              <w:spacing w:before="0" w:after="0" w:line="240" w:lineRule="auto"/>
              <w:ind w:firstLine="0"/>
              <w:jc w:val="center"/>
              <w:rPr>
                <w:b/>
                <w:bCs/>
                <w:sz w:val="24"/>
                <w:szCs w:val="20"/>
              </w:rPr>
            </w:pPr>
            <w:r w:rsidRPr="00042862">
              <w:rPr>
                <w:b/>
                <w:bCs/>
                <w:sz w:val="24"/>
                <w:szCs w:val="20"/>
              </w:rPr>
              <w:t>1.567,50</w:t>
            </w:r>
          </w:p>
        </w:tc>
        <w:tc>
          <w:tcPr>
            <w:tcW w:w="986" w:type="dxa"/>
            <w:tcBorders>
              <w:top w:val="nil"/>
              <w:left w:val="nil"/>
              <w:bottom w:val="single" w:sz="4" w:space="0" w:color="auto"/>
              <w:right w:val="single" w:sz="4" w:space="0" w:color="auto"/>
            </w:tcBorders>
            <w:shd w:val="clear" w:color="auto" w:fill="auto"/>
            <w:noWrap/>
            <w:vAlign w:val="center"/>
            <w:hideMark/>
          </w:tcPr>
          <w:p w14:paraId="79C9F8D8" w14:textId="3856AAB1" w:rsidR="00855353" w:rsidRPr="00042862" w:rsidRDefault="00855353" w:rsidP="00855353">
            <w:pPr>
              <w:ind w:firstLine="0"/>
              <w:jc w:val="center"/>
              <w:rPr>
                <w:b/>
                <w:bCs/>
                <w:sz w:val="24"/>
                <w:szCs w:val="20"/>
              </w:rPr>
            </w:pPr>
            <w:r w:rsidRPr="00042862">
              <w:rPr>
                <w:b/>
                <w:bCs/>
                <w:sz w:val="24"/>
                <w:szCs w:val="20"/>
              </w:rPr>
              <w:t>100,00</w:t>
            </w:r>
          </w:p>
        </w:tc>
        <w:tc>
          <w:tcPr>
            <w:tcW w:w="1196" w:type="dxa"/>
            <w:tcBorders>
              <w:top w:val="nil"/>
              <w:left w:val="nil"/>
              <w:bottom w:val="single" w:sz="4" w:space="0" w:color="auto"/>
              <w:right w:val="single" w:sz="4" w:space="0" w:color="auto"/>
            </w:tcBorders>
            <w:shd w:val="clear" w:color="auto" w:fill="auto"/>
            <w:noWrap/>
            <w:vAlign w:val="center"/>
            <w:hideMark/>
          </w:tcPr>
          <w:p w14:paraId="545C5FD1" w14:textId="441DE6BD" w:rsidR="00855353" w:rsidRPr="00042862" w:rsidRDefault="00855353" w:rsidP="00855353">
            <w:pPr>
              <w:ind w:firstLine="0"/>
              <w:jc w:val="center"/>
              <w:rPr>
                <w:b/>
                <w:bCs/>
                <w:sz w:val="24"/>
                <w:szCs w:val="20"/>
              </w:rPr>
            </w:pPr>
            <w:r w:rsidRPr="00042862">
              <w:rPr>
                <w:b/>
                <w:bCs/>
                <w:sz w:val="24"/>
                <w:szCs w:val="20"/>
              </w:rPr>
              <w:t>1.605,50</w:t>
            </w:r>
          </w:p>
        </w:tc>
        <w:tc>
          <w:tcPr>
            <w:tcW w:w="986" w:type="dxa"/>
            <w:tcBorders>
              <w:top w:val="nil"/>
              <w:left w:val="nil"/>
              <w:bottom w:val="single" w:sz="4" w:space="0" w:color="auto"/>
              <w:right w:val="single" w:sz="4" w:space="0" w:color="auto"/>
            </w:tcBorders>
            <w:shd w:val="clear" w:color="auto" w:fill="auto"/>
            <w:noWrap/>
            <w:vAlign w:val="center"/>
            <w:hideMark/>
          </w:tcPr>
          <w:p w14:paraId="76D4BDBF" w14:textId="4749653A" w:rsidR="00855353" w:rsidRPr="00042862" w:rsidRDefault="00855353" w:rsidP="00855353">
            <w:pPr>
              <w:ind w:firstLine="0"/>
              <w:jc w:val="center"/>
              <w:rPr>
                <w:b/>
                <w:bCs/>
                <w:sz w:val="24"/>
                <w:szCs w:val="20"/>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5A804D02" w14:textId="2A8A4A78" w:rsidR="00855353" w:rsidRPr="00042862" w:rsidRDefault="00855353" w:rsidP="00855353">
            <w:pPr>
              <w:ind w:firstLine="0"/>
              <w:jc w:val="center"/>
              <w:rPr>
                <w:b/>
                <w:bCs/>
                <w:sz w:val="24"/>
                <w:szCs w:val="20"/>
              </w:rPr>
            </w:pPr>
            <w:r w:rsidRPr="00042862">
              <w:rPr>
                <w:b/>
                <w:bCs/>
                <w:sz w:val="24"/>
                <w:szCs w:val="20"/>
              </w:rPr>
              <w:t>38,00</w:t>
            </w:r>
          </w:p>
        </w:tc>
      </w:tr>
      <w:tr w:rsidR="00042862" w:rsidRPr="00042862" w14:paraId="2CFA5A0D" w14:textId="77777777" w:rsidTr="00404B61">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0E2DBA" w14:textId="77777777" w:rsidR="00855353" w:rsidRPr="00042862" w:rsidRDefault="00855353" w:rsidP="00855353">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5AFCEE4B" w14:textId="77777777" w:rsidR="00855353" w:rsidRPr="00042862" w:rsidRDefault="00855353" w:rsidP="00855353">
            <w:pPr>
              <w:spacing w:before="0" w:after="0" w:line="240" w:lineRule="auto"/>
              <w:ind w:firstLine="0"/>
              <w:jc w:val="left"/>
              <w:rPr>
                <w:sz w:val="24"/>
              </w:rPr>
            </w:pPr>
            <w:r w:rsidRPr="00042862">
              <w:rPr>
                <w:sz w:val="24"/>
              </w:rPr>
              <w:t>Vùng Trung du và miền núi p</w:t>
            </w:r>
            <w:r w:rsidRPr="00042862">
              <w:rPr>
                <w:sz w:val="24"/>
              </w:rPr>
              <w:lastRenderedPageBreak/>
              <w:t>hía Bắc</w:t>
            </w:r>
          </w:p>
        </w:tc>
        <w:tc>
          <w:tcPr>
            <w:tcW w:w="1196" w:type="dxa"/>
            <w:tcBorders>
              <w:top w:val="nil"/>
              <w:left w:val="nil"/>
              <w:bottom w:val="single" w:sz="4" w:space="0" w:color="auto"/>
              <w:right w:val="single" w:sz="4" w:space="0" w:color="auto"/>
            </w:tcBorders>
            <w:shd w:val="clear" w:color="auto" w:fill="auto"/>
            <w:noWrap/>
            <w:vAlign w:val="center"/>
            <w:hideMark/>
          </w:tcPr>
          <w:p w14:paraId="344E9627" w14:textId="22A7BC84" w:rsidR="00855353" w:rsidRPr="00042862" w:rsidRDefault="00855353" w:rsidP="00855353">
            <w:pPr>
              <w:ind w:firstLine="0"/>
              <w:jc w:val="center"/>
              <w:rPr>
                <w:sz w:val="24"/>
                <w:szCs w:val="20"/>
              </w:rPr>
            </w:pPr>
            <w:r w:rsidRPr="00042862">
              <w:rPr>
                <w:sz w:val="24"/>
                <w:szCs w:val="20"/>
              </w:rPr>
              <w:t>280,14</w:t>
            </w:r>
          </w:p>
        </w:tc>
        <w:tc>
          <w:tcPr>
            <w:tcW w:w="986" w:type="dxa"/>
            <w:tcBorders>
              <w:top w:val="nil"/>
              <w:left w:val="nil"/>
              <w:bottom w:val="single" w:sz="4" w:space="0" w:color="auto"/>
              <w:right w:val="single" w:sz="4" w:space="0" w:color="auto"/>
            </w:tcBorders>
            <w:shd w:val="clear" w:color="auto" w:fill="auto"/>
            <w:noWrap/>
            <w:vAlign w:val="center"/>
            <w:hideMark/>
          </w:tcPr>
          <w:p w14:paraId="45E32704" w14:textId="192BC74E" w:rsidR="00855353" w:rsidRPr="00042862" w:rsidRDefault="00855353" w:rsidP="00855353">
            <w:pPr>
              <w:ind w:firstLine="0"/>
              <w:jc w:val="center"/>
              <w:rPr>
                <w:sz w:val="24"/>
                <w:szCs w:val="20"/>
              </w:rPr>
            </w:pPr>
            <w:r w:rsidRPr="00042862">
              <w:rPr>
                <w:sz w:val="24"/>
                <w:szCs w:val="20"/>
              </w:rPr>
              <w:t>17,87</w:t>
            </w:r>
          </w:p>
        </w:tc>
        <w:tc>
          <w:tcPr>
            <w:tcW w:w="1196" w:type="dxa"/>
            <w:tcBorders>
              <w:top w:val="nil"/>
              <w:left w:val="nil"/>
              <w:bottom w:val="single" w:sz="4" w:space="0" w:color="auto"/>
              <w:right w:val="single" w:sz="4" w:space="0" w:color="auto"/>
            </w:tcBorders>
            <w:shd w:val="clear" w:color="auto" w:fill="auto"/>
            <w:noWrap/>
            <w:vAlign w:val="center"/>
            <w:hideMark/>
          </w:tcPr>
          <w:p w14:paraId="365C9DEB" w14:textId="3C7002A7" w:rsidR="00855353" w:rsidRPr="00042862" w:rsidRDefault="00855353" w:rsidP="00855353">
            <w:pPr>
              <w:ind w:firstLine="0"/>
              <w:jc w:val="center"/>
              <w:rPr>
                <w:sz w:val="24"/>
                <w:szCs w:val="20"/>
              </w:rPr>
            </w:pPr>
            <w:r w:rsidRPr="00042862">
              <w:rPr>
                <w:sz w:val="24"/>
                <w:szCs w:val="20"/>
              </w:rPr>
              <w:t>287,41</w:t>
            </w:r>
          </w:p>
        </w:tc>
        <w:tc>
          <w:tcPr>
            <w:tcW w:w="986" w:type="dxa"/>
            <w:tcBorders>
              <w:top w:val="nil"/>
              <w:left w:val="nil"/>
              <w:bottom w:val="single" w:sz="4" w:space="0" w:color="auto"/>
              <w:right w:val="single" w:sz="4" w:space="0" w:color="auto"/>
            </w:tcBorders>
            <w:shd w:val="clear" w:color="auto" w:fill="auto"/>
            <w:noWrap/>
            <w:vAlign w:val="center"/>
            <w:hideMark/>
          </w:tcPr>
          <w:p w14:paraId="1A231591" w14:textId="3C5FE9F3" w:rsidR="00855353" w:rsidRPr="00042862" w:rsidRDefault="00855353" w:rsidP="00855353">
            <w:pPr>
              <w:ind w:firstLine="0"/>
              <w:jc w:val="center"/>
              <w:rPr>
                <w:sz w:val="24"/>
                <w:szCs w:val="20"/>
              </w:rPr>
            </w:pPr>
            <w:r w:rsidRPr="00042862">
              <w:rPr>
                <w:sz w:val="24"/>
                <w:szCs w:val="20"/>
              </w:rPr>
              <w:t>17,90</w:t>
            </w:r>
          </w:p>
        </w:tc>
        <w:tc>
          <w:tcPr>
            <w:tcW w:w="1197" w:type="dxa"/>
            <w:tcBorders>
              <w:top w:val="nil"/>
              <w:left w:val="nil"/>
              <w:bottom w:val="single" w:sz="4" w:space="0" w:color="auto"/>
              <w:right w:val="single" w:sz="4" w:space="0" w:color="auto"/>
            </w:tcBorders>
            <w:shd w:val="clear" w:color="auto" w:fill="auto"/>
            <w:noWrap/>
            <w:vAlign w:val="center"/>
            <w:hideMark/>
          </w:tcPr>
          <w:p w14:paraId="4EFF234F" w14:textId="570090FC" w:rsidR="00855353" w:rsidRPr="00042862" w:rsidRDefault="00855353" w:rsidP="00855353">
            <w:pPr>
              <w:ind w:firstLine="0"/>
              <w:jc w:val="center"/>
              <w:rPr>
                <w:sz w:val="24"/>
                <w:szCs w:val="20"/>
              </w:rPr>
            </w:pPr>
            <w:r w:rsidRPr="00042862">
              <w:rPr>
                <w:sz w:val="24"/>
                <w:szCs w:val="20"/>
              </w:rPr>
              <w:t>7,27</w:t>
            </w:r>
          </w:p>
        </w:tc>
      </w:tr>
      <w:tr w:rsidR="00042862" w:rsidRPr="00042862" w14:paraId="128ABE9B" w14:textId="77777777" w:rsidTr="00404B61">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5D8216" w14:textId="77777777" w:rsidR="00855353" w:rsidRPr="00042862" w:rsidRDefault="00855353" w:rsidP="00855353">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6D5445E7" w14:textId="77777777" w:rsidR="00855353" w:rsidRPr="00042862" w:rsidRDefault="00855353" w:rsidP="00855353">
            <w:pPr>
              <w:spacing w:before="0" w:after="0" w:line="240" w:lineRule="auto"/>
              <w:ind w:firstLine="0"/>
              <w:jc w:val="left"/>
              <w:rPr>
                <w:sz w:val="24"/>
              </w:rPr>
            </w:pPr>
            <w:r w:rsidRPr="00042862">
              <w:rPr>
                <w:sz w:val="24"/>
              </w:rPr>
              <w:t>Vùng Đồng bằng sông Hồng</w:t>
            </w:r>
          </w:p>
        </w:tc>
        <w:tc>
          <w:tcPr>
            <w:tcW w:w="1196" w:type="dxa"/>
            <w:tcBorders>
              <w:top w:val="nil"/>
              <w:left w:val="nil"/>
              <w:bottom w:val="single" w:sz="4" w:space="0" w:color="auto"/>
              <w:right w:val="single" w:sz="4" w:space="0" w:color="auto"/>
            </w:tcBorders>
            <w:shd w:val="clear" w:color="auto" w:fill="auto"/>
            <w:noWrap/>
            <w:vAlign w:val="center"/>
            <w:hideMark/>
          </w:tcPr>
          <w:p w14:paraId="550AACCC" w14:textId="67CB0D17" w:rsidR="00855353" w:rsidRPr="00042862" w:rsidRDefault="00855353" w:rsidP="00855353">
            <w:pPr>
              <w:ind w:firstLine="0"/>
              <w:jc w:val="center"/>
              <w:rPr>
                <w:sz w:val="24"/>
                <w:szCs w:val="20"/>
              </w:rPr>
            </w:pPr>
            <w:r w:rsidRPr="00042862">
              <w:rPr>
                <w:sz w:val="24"/>
                <w:szCs w:val="20"/>
              </w:rPr>
              <w:t>268,19</w:t>
            </w:r>
          </w:p>
        </w:tc>
        <w:tc>
          <w:tcPr>
            <w:tcW w:w="986" w:type="dxa"/>
            <w:tcBorders>
              <w:top w:val="nil"/>
              <w:left w:val="nil"/>
              <w:bottom w:val="single" w:sz="4" w:space="0" w:color="auto"/>
              <w:right w:val="single" w:sz="4" w:space="0" w:color="auto"/>
            </w:tcBorders>
            <w:shd w:val="clear" w:color="auto" w:fill="auto"/>
            <w:noWrap/>
            <w:vAlign w:val="center"/>
            <w:hideMark/>
          </w:tcPr>
          <w:p w14:paraId="1593EDF2" w14:textId="781700C3" w:rsidR="00855353" w:rsidRPr="00042862" w:rsidRDefault="00855353" w:rsidP="00855353">
            <w:pPr>
              <w:ind w:firstLine="0"/>
              <w:jc w:val="center"/>
              <w:rPr>
                <w:sz w:val="24"/>
                <w:szCs w:val="20"/>
              </w:rPr>
            </w:pPr>
            <w:r w:rsidRPr="00042862">
              <w:rPr>
                <w:sz w:val="24"/>
                <w:szCs w:val="20"/>
              </w:rPr>
              <w:t>17,11</w:t>
            </w:r>
          </w:p>
        </w:tc>
        <w:tc>
          <w:tcPr>
            <w:tcW w:w="1196" w:type="dxa"/>
            <w:tcBorders>
              <w:top w:val="nil"/>
              <w:left w:val="nil"/>
              <w:bottom w:val="single" w:sz="4" w:space="0" w:color="auto"/>
              <w:right w:val="single" w:sz="4" w:space="0" w:color="auto"/>
            </w:tcBorders>
            <w:shd w:val="clear" w:color="auto" w:fill="auto"/>
            <w:noWrap/>
            <w:vAlign w:val="center"/>
            <w:hideMark/>
          </w:tcPr>
          <w:p w14:paraId="671C1C9A" w14:textId="2DEECE33" w:rsidR="00855353" w:rsidRPr="00042862" w:rsidRDefault="00855353" w:rsidP="00855353">
            <w:pPr>
              <w:ind w:firstLine="0"/>
              <w:jc w:val="center"/>
              <w:rPr>
                <w:sz w:val="24"/>
                <w:szCs w:val="20"/>
              </w:rPr>
            </w:pPr>
            <w:r w:rsidRPr="00042862">
              <w:rPr>
                <w:sz w:val="24"/>
                <w:szCs w:val="20"/>
              </w:rPr>
              <w:t>273,03</w:t>
            </w:r>
          </w:p>
        </w:tc>
        <w:tc>
          <w:tcPr>
            <w:tcW w:w="986" w:type="dxa"/>
            <w:tcBorders>
              <w:top w:val="nil"/>
              <w:left w:val="nil"/>
              <w:bottom w:val="single" w:sz="4" w:space="0" w:color="auto"/>
              <w:right w:val="single" w:sz="4" w:space="0" w:color="auto"/>
            </w:tcBorders>
            <w:shd w:val="clear" w:color="auto" w:fill="auto"/>
            <w:noWrap/>
            <w:vAlign w:val="center"/>
            <w:hideMark/>
          </w:tcPr>
          <w:p w14:paraId="3C8228EC" w14:textId="0D60659E" w:rsidR="00855353" w:rsidRPr="00042862" w:rsidRDefault="00855353" w:rsidP="00855353">
            <w:pPr>
              <w:ind w:firstLine="0"/>
              <w:jc w:val="center"/>
              <w:rPr>
                <w:sz w:val="24"/>
                <w:szCs w:val="20"/>
              </w:rPr>
            </w:pPr>
            <w:r w:rsidRPr="00042862">
              <w:rPr>
                <w:sz w:val="24"/>
                <w:szCs w:val="20"/>
              </w:rPr>
              <w:t>17,01</w:t>
            </w:r>
          </w:p>
        </w:tc>
        <w:tc>
          <w:tcPr>
            <w:tcW w:w="1197" w:type="dxa"/>
            <w:tcBorders>
              <w:top w:val="nil"/>
              <w:left w:val="nil"/>
              <w:bottom w:val="single" w:sz="4" w:space="0" w:color="auto"/>
              <w:right w:val="single" w:sz="4" w:space="0" w:color="auto"/>
            </w:tcBorders>
            <w:shd w:val="clear" w:color="auto" w:fill="auto"/>
            <w:noWrap/>
            <w:vAlign w:val="center"/>
            <w:hideMark/>
          </w:tcPr>
          <w:p w14:paraId="6868AB91" w14:textId="62EE5B2B" w:rsidR="00855353" w:rsidRPr="00042862" w:rsidRDefault="00855353" w:rsidP="00855353">
            <w:pPr>
              <w:ind w:firstLine="0"/>
              <w:jc w:val="center"/>
              <w:rPr>
                <w:sz w:val="24"/>
                <w:szCs w:val="20"/>
              </w:rPr>
            </w:pPr>
            <w:r w:rsidRPr="00042862">
              <w:rPr>
                <w:sz w:val="24"/>
                <w:szCs w:val="20"/>
              </w:rPr>
              <w:t>4,84</w:t>
            </w:r>
          </w:p>
        </w:tc>
      </w:tr>
      <w:tr w:rsidR="00042862" w:rsidRPr="00042862" w14:paraId="50029151" w14:textId="77777777" w:rsidTr="00404B61">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BF0D7B" w14:textId="77777777" w:rsidR="00855353" w:rsidRPr="00042862" w:rsidRDefault="00855353" w:rsidP="00855353">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0F752B56" w14:textId="77777777" w:rsidR="00855353" w:rsidRPr="00042862" w:rsidRDefault="00855353" w:rsidP="00855353">
            <w:pPr>
              <w:spacing w:before="0" w:after="0" w:line="240" w:lineRule="auto"/>
              <w:ind w:firstLine="0"/>
              <w:jc w:val="left"/>
              <w:rPr>
                <w:sz w:val="24"/>
              </w:rPr>
            </w:pPr>
            <w:r w:rsidRPr="00042862">
              <w:rPr>
                <w:sz w:val="24"/>
              </w:rPr>
              <w:t>Vùng Bắc Trung Bộ và Duyên hải miền Trung</w:t>
            </w:r>
          </w:p>
        </w:tc>
        <w:tc>
          <w:tcPr>
            <w:tcW w:w="1196" w:type="dxa"/>
            <w:tcBorders>
              <w:top w:val="nil"/>
              <w:left w:val="nil"/>
              <w:bottom w:val="single" w:sz="4" w:space="0" w:color="auto"/>
              <w:right w:val="single" w:sz="4" w:space="0" w:color="auto"/>
            </w:tcBorders>
            <w:shd w:val="clear" w:color="auto" w:fill="auto"/>
            <w:noWrap/>
            <w:vAlign w:val="center"/>
            <w:hideMark/>
          </w:tcPr>
          <w:p w14:paraId="1D0C3B44" w14:textId="02FD4CAE" w:rsidR="00855353" w:rsidRPr="00042862" w:rsidRDefault="00855353" w:rsidP="00855353">
            <w:pPr>
              <w:ind w:firstLine="0"/>
              <w:jc w:val="center"/>
              <w:rPr>
                <w:sz w:val="24"/>
                <w:szCs w:val="20"/>
              </w:rPr>
            </w:pPr>
            <w:r w:rsidRPr="00042862">
              <w:rPr>
                <w:sz w:val="24"/>
                <w:szCs w:val="20"/>
              </w:rPr>
              <w:t>441,08</w:t>
            </w:r>
          </w:p>
        </w:tc>
        <w:tc>
          <w:tcPr>
            <w:tcW w:w="986" w:type="dxa"/>
            <w:tcBorders>
              <w:top w:val="nil"/>
              <w:left w:val="nil"/>
              <w:bottom w:val="single" w:sz="4" w:space="0" w:color="auto"/>
              <w:right w:val="single" w:sz="4" w:space="0" w:color="auto"/>
            </w:tcBorders>
            <w:shd w:val="clear" w:color="auto" w:fill="auto"/>
            <w:noWrap/>
            <w:vAlign w:val="center"/>
            <w:hideMark/>
          </w:tcPr>
          <w:p w14:paraId="794A5BF1" w14:textId="47CEA96A" w:rsidR="00855353" w:rsidRPr="00042862" w:rsidRDefault="00855353" w:rsidP="00855353">
            <w:pPr>
              <w:ind w:firstLine="0"/>
              <w:jc w:val="center"/>
              <w:rPr>
                <w:sz w:val="24"/>
                <w:szCs w:val="20"/>
              </w:rPr>
            </w:pPr>
            <w:r w:rsidRPr="00042862">
              <w:rPr>
                <w:sz w:val="24"/>
                <w:szCs w:val="20"/>
              </w:rPr>
              <w:t>28,14</w:t>
            </w:r>
          </w:p>
        </w:tc>
        <w:tc>
          <w:tcPr>
            <w:tcW w:w="1196" w:type="dxa"/>
            <w:tcBorders>
              <w:top w:val="nil"/>
              <w:left w:val="nil"/>
              <w:bottom w:val="single" w:sz="4" w:space="0" w:color="auto"/>
              <w:right w:val="single" w:sz="4" w:space="0" w:color="auto"/>
            </w:tcBorders>
            <w:shd w:val="clear" w:color="auto" w:fill="auto"/>
            <w:noWrap/>
            <w:vAlign w:val="center"/>
            <w:hideMark/>
          </w:tcPr>
          <w:p w14:paraId="34B62E41" w14:textId="5AE4A389" w:rsidR="00855353" w:rsidRPr="00042862" w:rsidRDefault="00855353" w:rsidP="00855353">
            <w:pPr>
              <w:ind w:firstLine="0"/>
              <w:jc w:val="center"/>
              <w:rPr>
                <w:sz w:val="24"/>
                <w:szCs w:val="20"/>
              </w:rPr>
            </w:pPr>
            <w:r w:rsidRPr="00042862">
              <w:rPr>
                <w:sz w:val="24"/>
                <w:szCs w:val="20"/>
              </w:rPr>
              <w:t>453,68</w:t>
            </w:r>
          </w:p>
        </w:tc>
        <w:tc>
          <w:tcPr>
            <w:tcW w:w="986" w:type="dxa"/>
            <w:tcBorders>
              <w:top w:val="nil"/>
              <w:left w:val="nil"/>
              <w:bottom w:val="single" w:sz="4" w:space="0" w:color="auto"/>
              <w:right w:val="single" w:sz="4" w:space="0" w:color="auto"/>
            </w:tcBorders>
            <w:shd w:val="clear" w:color="auto" w:fill="auto"/>
            <w:noWrap/>
            <w:vAlign w:val="center"/>
            <w:hideMark/>
          </w:tcPr>
          <w:p w14:paraId="4C193746" w14:textId="3493472B" w:rsidR="00855353" w:rsidRPr="00042862" w:rsidRDefault="00855353" w:rsidP="00855353">
            <w:pPr>
              <w:ind w:firstLine="0"/>
              <w:jc w:val="center"/>
              <w:rPr>
                <w:sz w:val="24"/>
                <w:szCs w:val="20"/>
              </w:rPr>
            </w:pPr>
            <w:r w:rsidRPr="00042862">
              <w:rPr>
                <w:sz w:val="24"/>
                <w:szCs w:val="20"/>
              </w:rPr>
              <w:t>28,26</w:t>
            </w:r>
          </w:p>
        </w:tc>
        <w:tc>
          <w:tcPr>
            <w:tcW w:w="1197" w:type="dxa"/>
            <w:tcBorders>
              <w:top w:val="nil"/>
              <w:left w:val="nil"/>
              <w:bottom w:val="single" w:sz="4" w:space="0" w:color="auto"/>
              <w:right w:val="single" w:sz="4" w:space="0" w:color="auto"/>
            </w:tcBorders>
            <w:shd w:val="clear" w:color="auto" w:fill="auto"/>
            <w:noWrap/>
            <w:vAlign w:val="center"/>
            <w:hideMark/>
          </w:tcPr>
          <w:p w14:paraId="7E6A5317" w14:textId="48FD4DCD" w:rsidR="00855353" w:rsidRPr="00042862" w:rsidRDefault="00855353" w:rsidP="00855353">
            <w:pPr>
              <w:ind w:firstLine="0"/>
              <w:jc w:val="center"/>
              <w:rPr>
                <w:sz w:val="24"/>
                <w:szCs w:val="20"/>
              </w:rPr>
            </w:pPr>
            <w:r w:rsidRPr="00042862">
              <w:rPr>
                <w:sz w:val="24"/>
                <w:szCs w:val="20"/>
              </w:rPr>
              <w:t>12,60</w:t>
            </w:r>
          </w:p>
        </w:tc>
      </w:tr>
      <w:tr w:rsidR="00042862" w:rsidRPr="00042862" w14:paraId="7819EE84" w14:textId="77777777" w:rsidTr="00404B61">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8DA2ED" w14:textId="77777777" w:rsidR="00855353" w:rsidRPr="00042862" w:rsidRDefault="00855353" w:rsidP="00855353">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0DB0110D" w14:textId="77777777" w:rsidR="00855353" w:rsidRPr="00042862" w:rsidRDefault="00855353" w:rsidP="00855353">
            <w:pPr>
              <w:spacing w:before="0" w:after="0" w:line="240" w:lineRule="auto"/>
              <w:ind w:firstLine="0"/>
              <w:jc w:val="left"/>
              <w:rPr>
                <w:sz w:val="24"/>
              </w:rPr>
            </w:pPr>
            <w:r w:rsidRPr="00042862">
              <w:rPr>
                <w:sz w:val="24"/>
              </w:rPr>
              <w:t>Vùng Tây Nguyên</w:t>
            </w:r>
          </w:p>
        </w:tc>
        <w:tc>
          <w:tcPr>
            <w:tcW w:w="1196" w:type="dxa"/>
            <w:tcBorders>
              <w:top w:val="nil"/>
              <w:left w:val="nil"/>
              <w:bottom w:val="single" w:sz="4" w:space="0" w:color="auto"/>
              <w:right w:val="single" w:sz="4" w:space="0" w:color="auto"/>
            </w:tcBorders>
            <w:shd w:val="clear" w:color="auto" w:fill="auto"/>
            <w:noWrap/>
            <w:vAlign w:val="center"/>
            <w:hideMark/>
          </w:tcPr>
          <w:p w14:paraId="368AE6FB" w14:textId="6202F816" w:rsidR="00855353" w:rsidRPr="00042862" w:rsidRDefault="00855353" w:rsidP="00855353">
            <w:pPr>
              <w:ind w:firstLine="0"/>
              <w:jc w:val="center"/>
              <w:rPr>
                <w:sz w:val="24"/>
                <w:szCs w:val="20"/>
              </w:rPr>
            </w:pPr>
            <w:r w:rsidRPr="00042862">
              <w:rPr>
                <w:sz w:val="24"/>
                <w:szCs w:val="20"/>
              </w:rPr>
              <w:t>195,67</w:t>
            </w:r>
          </w:p>
        </w:tc>
        <w:tc>
          <w:tcPr>
            <w:tcW w:w="986" w:type="dxa"/>
            <w:tcBorders>
              <w:top w:val="nil"/>
              <w:left w:val="nil"/>
              <w:bottom w:val="single" w:sz="4" w:space="0" w:color="auto"/>
              <w:right w:val="single" w:sz="4" w:space="0" w:color="auto"/>
            </w:tcBorders>
            <w:shd w:val="clear" w:color="auto" w:fill="auto"/>
            <w:noWrap/>
            <w:vAlign w:val="center"/>
            <w:hideMark/>
          </w:tcPr>
          <w:p w14:paraId="09CBFB10" w14:textId="0602C2E1" w:rsidR="00855353" w:rsidRPr="00042862" w:rsidRDefault="00855353" w:rsidP="00855353">
            <w:pPr>
              <w:ind w:firstLine="0"/>
              <w:jc w:val="center"/>
              <w:rPr>
                <w:sz w:val="24"/>
                <w:szCs w:val="20"/>
              </w:rPr>
            </w:pPr>
            <w:r w:rsidRPr="00042862">
              <w:rPr>
                <w:sz w:val="24"/>
                <w:szCs w:val="20"/>
              </w:rPr>
              <w:t>12,48</w:t>
            </w:r>
          </w:p>
        </w:tc>
        <w:tc>
          <w:tcPr>
            <w:tcW w:w="1196" w:type="dxa"/>
            <w:tcBorders>
              <w:top w:val="nil"/>
              <w:left w:val="nil"/>
              <w:bottom w:val="single" w:sz="4" w:space="0" w:color="auto"/>
              <w:right w:val="single" w:sz="4" w:space="0" w:color="auto"/>
            </w:tcBorders>
            <w:shd w:val="clear" w:color="auto" w:fill="auto"/>
            <w:noWrap/>
            <w:vAlign w:val="center"/>
            <w:hideMark/>
          </w:tcPr>
          <w:p w14:paraId="716B3A0D" w14:textId="3364E3FB" w:rsidR="00855353" w:rsidRPr="00042862" w:rsidRDefault="00855353" w:rsidP="00855353">
            <w:pPr>
              <w:ind w:firstLine="0"/>
              <w:jc w:val="center"/>
              <w:rPr>
                <w:sz w:val="24"/>
                <w:szCs w:val="20"/>
              </w:rPr>
            </w:pPr>
            <w:r w:rsidRPr="00042862">
              <w:rPr>
                <w:sz w:val="24"/>
                <w:szCs w:val="20"/>
              </w:rPr>
              <w:t>198,57</w:t>
            </w:r>
          </w:p>
        </w:tc>
        <w:tc>
          <w:tcPr>
            <w:tcW w:w="986" w:type="dxa"/>
            <w:tcBorders>
              <w:top w:val="nil"/>
              <w:left w:val="nil"/>
              <w:bottom w:val="single" w:sz="4" w:space="0" w:color="auto"/>
              <w:right w:val="single" w:sz="4" w:space="0" w:color="auto"/>
            </w:tcBorders>
            <w:shd w:val="clear" w:color="auto" w:fill="auto"/>
            <w:noWrap/>
            <w:vAlign w:val="center"/>
            <w:hideMark/>
          </w:tcPr>
          <w:p w14:paraId="399EE921" w14:textId="29C6914A" w:rsidR="00855353" w:rsidRPr="00042862" w:rsidRDefault="00855353" w:rsidP="00855353">
            <w:pPr>
              <w:ind w:firstLine="0"/>
              <w:jc w:val="center"/>
              <w:rPr>
                <w:sz w:val="24"/>
                <w:szCs w:val="20"/>
              </w:rPr>
            </w:pPr>
            <w:r w:rsidRPr="00042862">
              <w:rPr>
                <w:sz w:val="24"/>
                <w:szCs w:val="20"/>
              </w:rPr>
              <w:t>12,37</w:t>
            </w:r>
          </w:p>
        </w:tc>
        <w:tc>
          <w:tcPr>
            <w:tcW w:w="1197" w:type="dxa"/>
            <w:tcBorders>
              <w:top w:val="nil"/>
              <w:left w:val="nil"/>
              <w:bottom w:val="single" w:sz="4" w:space="0" w:color="auto"/>
              <w:right w:val="single" w:sz="4" w:space="0" w:color="auto"/>
            </w:tcBorders>
            <w:shd w:val="clear" w:color="auto" w:fill="auto"/>
            <w:noWrap/>
            <w:vAlign w:val="center"/>
            <w:hideMark/>
          </w:tcPr>
          <w:p w14:paraId="206259C0" w14:textId="121CBA2A" w:rsidR="00855353" w:rsidRPr="00042862" w:rsidRDefault="00855353" w:rsidP="00855353">
            <w:pPr>
              <w:ind w:firstLine="0"/>
              <w:jc w:val="center"/>
              <w:rPr>
                <w:sz w:val="24"/>
                <w:szCs w:val="20"/>
              </w:rPr>
            </w:pPr>
            <w:r w:rsidRPr="00042862">
              <w:rPr>
                <w:sz w:val="24"/>
                <w:szCs w:val="20"/>
              </w:rPr>
              <w:t>2,90</w:t>
            </w:r>
          </w:p>
        </w:tc>
      </w:tr>
      <w:tr w:rsidR="00042862" w:rsidRPr="00042862" w14:paraId="5078DDDA" w14:textId="77777777" w:rsidTr="00404B61">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E04101" w14:textId="77777777" w:rsidR="00855353" w:rsidRPr="00042862" w:rsidRDefault="00855353" w:rsidP="00855353">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572A915D" w14:textId="77777777" w:rsidR="00855353" w:rsidRPr="00042862" w:rsidRDefault="00855353" w:rsidP="00855353">
            <w:pPr>
              <w:spacing w:before="0" w:after="0" w:line="240" w:lineRule="auto"/>
              <w:ind w:firstLine="0"/>
              <w:jc w:val="left"/>
              <w:rPr>
                <w:sz w:val="24"/>
              </w:rPr>
            </w:pPr>
            <w:r w:rsidRPr="00042862">
              <w:rPr>
                <w:sz w:val="24"/>
              </w:rPr>
              <w:t>Vùng Đông Nam Bộ</w:t>
            </w:r>
          </w:p>
        </w:tc>
        <w:tc>
          <w:tcPr>
            <w:tcW w:w="1196" w:type="dxa"/>
            <w:tcBorders>
              <w:top w:val="nil"/>
              <w:left w:val="nil"/>
              <w:bottom w:val="single" w:sz="4" w:space="0" w:color="auto"/>
              <w:right w:val="single" w:sz="4" w:space="0" w:color="auto"/>
            </w:tcBorders>
            <w:shd w:val="clear" w:color="auto" w:fill="auto"/>
            <w:noWrap/>
            <w:vAlign w:val="center"/>
            <w:hideMark/>
          </w:tcPr>
          <w:p w14:paraId="17177A00" w14:textId="46873EFE" w:rsidR="00855353" w:rsidRPr="00042862" w:rsidRDefault="00855353" w:rsidP="00855353">
            <w:pPr>
              <w:ind w:firstLine="0"/>
              <w:jc w:val="center"/>
              <w:rPr>
                <w:sz w:val="24"/>
                <w:szCs w:val="20"/>
              </w:rPr>
            </w:pPr>
            <w:r w:rsidRPr="00042862">
              <w:rPr>
                <w:sz w:val="24"/>
                <w:szCs w:val="20"/>
              </w:rPr>
              <w:t>157,38</w:t>
            </w:r>
          </w:p>
        </w:tc>
        <w:tc>
          <w:tcPr>
            <w:tcW w:w="986" w:type="dxa"/>
            <w:tcBorders>
              <w:top w:val="nil"/>
              <w:left w:val="nil"/>
              <w:bottom w:val="single" w:sz="4" w:space="0" w:color="auto"/>
              <w:right w:val="single" w:sz="4" w:space="0" w:color="auto"/>
            </w:tcBorders>
            <w:shd w:val="clear" w:color="auto" w:fill="auto"/>
            <w:noWrap/>
            <w:vAlign w:val="center"/>
            <w:hideMark/>
          </w:tcPr>
          <w:p w14:paraId="7AB003F9" w14:textId="0505A870" w:rsidR="00855353" w:rsidRPr="00042862" w:rsidRDefault="00855353" w:rsidP="00855353">
            <w:pPr>
              <w:ind w:firstLine="0"/>
              <w:jc w:val="center"/>
              <w:rPr>
                <w:sz w:val="24"/>
                <w:szCs w:val="20"/>
              </w:rPr>
            </w:pPr>
            <w:r w:rsidRPr="00042862">
              <w:rPr>
                <w:sz w:val="24"/>
                <w:szCs w:val="20"/>
              </w:rPr>
              <w:t>10,04</w:t>
            </w:r>
          </w:p>
        </w:tc>
        <w:tc>
          <w:tcPr>
            <w:tcW w:w="1196" w:type="dxa"/>
            <w:tcBorders>
              <w:top w:val="nil"/>
              <w:left w:val="nil"/>
              <w:bottom w:val="single" w:sz="4" w:space="0" w:color="auto"/>
              <w:right w:val="single" w:sz="4" w:space="0" w:color="auto"/>
            </w:tcBorders>
            <w:shd w:val="clear" w:color="auto" w:fill="auto"/>
            <w:noWrap/>
            <w:vAlign w:val="center"/>
            <w:hideMark/>
          </w:tcPr>
          <w:p w14:paraId="4D956D94" w14:textId="75671C31" w:rsidR="00855353" w:rsidRPr="00042862" w:rsidRDefault="00855353" w:rsidP="00855353">
            <w:pPr>
              <w:ind w:firstLine="0"/>
              <w:jc w:val="center"/>
              <w:rPr>
                <w:sz w:val="24"/>
                <w:szCs w:val="20"/>
              </w:rPr>
            </w:pPr>
            <w:r w:rsidRPr="00042862">
              <w:rPr>
                <w:sz w:val="24"/>
                <w:szCs w:val="20"/>
              </w:rPr>
              <w:t>167,05</w:t>
            </w:r>
          </w:p>
        </w:tc>
        <w:tc>
          <w:tcPr>
            <w:tcW w:w="986" w:type="dxa"/>
            <w:tcBorders>
              <w:top w:val="nil"/>
              <w:left w:val="nil"/>
              <w:bottom w:val="single" w:sz="4" w:space="0" w:color="auto"/>
              <w:right w:val="single" w:sz="4" w:space="0" w:color="auto"/>
            </w:tcBorders>
            <w:shd w:val="clear" w:color="auto" w:fill="auto"/>
            <w:noWrap/>
            <w:vAlign w:val="center"/>
            <w:hideMark/>
          </w:tcPr>
          <w:p w14:paraId="7899A5FF" w14:textId="2702790B" w:rsidR="00855353" w:rsidRPr="00042862" w:rsidRDefault="00855353" w:rsidP="00855353">
            <w:pPr>
              <w:ind w:firstLine="0"/>
              <w:jc w:val="center"/>
              <w:rPr>
                <w:sz w:val="24"/>
                <w:szCs w:val="20"/>
              </w:rPr>
            </w:pPr>
            <w:r w:rsidRPr="00042862">
              <w:rPr>
                <w:sz w:val="24"/>
                <w:szCs w:val="20"/>
              </w:rPr>
              <w:t>10,40</w:t>
            </w:r>
          </w:p>
        </w:tc>
        <w:tc>
          <w:tcPr>
            <w:tcW w:w="1197" w:type="dxa"/>
            <w:tcBorders>
              <w:top w:val="nil"/>
              <w:left w:val="nil"/>
              <w:bottom w:val="single" w:sz="4" w:space="0" w:color="auto"/>
              <w:right w:val="single" w:sz="4" w:space="0" w:color="auto"/>
            </w:tcBorders>
            <w:shd w:val="clear" w:color="auto" w:fill="auto"/>
            <w:noWrap/>
            <w:vAlign w:val="center"/>
            <w:hideMark/>
          </w:tcPr>
          <w:p w14:paraId="398222AB" w14:textId="510FAD3C" w:rsidR="00855353" w:rsidRPr="00042862" w:rsidRDefault="00855353" w:rsidP="00855353">
            <w:pPr>
              <w:ind w:firstLine="0"/>
              <w:jc w:val="center"/>
              <w:rPr>
                <w:sz w:val="24"/>
                <w:szCs w:val="20"/>
              </w:rPr>
            </w:pPr>
            <w:r w:rsidRPr="00042862">
              <w:rPr>
                <w:sz w:val="24"/>
                <w:szCs w:val="20"/>
              </w:rPr>
              <w:t>9,67</w:t>
            </w:r>
          </w:p>
        </w:tc>
      </w:tr>
      <w:tr w:rsidR="00042862" w:rsidRPr="00042862" w14:paraId="074EFF53" w14:textId="77777777" w:rsidTr="00404B61">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E3C4F8" w14:textId="77777777" w:rsidR="00855353" w:rsidRPr="00042862" w:rsidRDefault="00855353" w:rsidP="00855353">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08083098" w14:textId="77777777" w:rsidR="00855353" w:rsidRPr="00042862" w:rsidRDefault="00855353" w:rsidP="00855353">
            <w:pPr>
              <w:spacing w:before="0" w:after="0" w:line="240" w:lineRule="auto"/>
              <w:ind w:firstLine="0"/>
              <w:jc w:val="left"/>
              <w:rPr>
                <w:sz w:val="24"/>
              </w:rPr>
            </w:pPr>
            <w:r w:rsidRPr="00042862">
              <w:rPr>
                <w:sz w:val="24"/>
              </w:rPr>
              <w:t>Vùng Đồng bằng sông Cửu Long</w:t>
            </w:r>
          </w:p>
        </w:tc>
        <w:tc>
          <w:tcPr>
            <w:tcW w:w="1196" w:type="dxa"/>
            <w:tcBorders>
              <w:top w:val="nil"/>
              <w:left w:val="nil"/>
              <w:bottom w:val="single" w:sz="4" w:space="0" w:color="auto"/>
              <w:right w:val="single" w:sz="4" w:space="0" w:color="auto"/>
            </w:tcBorders>
            <w:shd w:val="clear" w:color="auto" w:fill="auto"/>
            <w:noWrap/>
            <w:vAlign w:val="center"/>
            <w:hideMark/>
          </w:tcPr>
          <w:p w14:paraId="3D3CEA2C" w14:textId="7FDB6E8A" w:rsidR="00855353" w:rsidRPr="00042862" w:rsidRDefault="00855353" w:rsidP="00855353">
            <w:pPr>
              <w:ind w:firstLine="0"/>
              <w:jc w:val="center"/>
              <w:rPr>
                <w:sz w:val="24"/>
                <w:szCs w:val="20"/>
              </w:rPr>
            </w:pPr>
            <w:r w:rsidRPr="00042862">
              <w:rPr>
                <w:sz w:val="24"/>
                <w:szCs w:val="20"/>
              </w:rPr>
              <w:t>225,04</w:t>
            </w:r>
          </w:p>
        </w:tc>
        <w:tc>
          <w:tcPr>
            <w:tcW w:w="986" w:type="dxa"/>
            <w:tcBorders>
              <w:top w:val="nil"/>
              <w:left w:val="nil"/>
              <w:bottom w:val="single" w:sz="4" w:space="0" w:color="auto"/>
              <w:right w:val="single" w:sz="4" w:space="0" w:color="auto"/>
            </w:tcBorders>
            <w:shd w:val="clear" w:color="auto" w:fill="auto"/>
            <w:noWrap/>
            <w:vAlign w:val="center"/>
            <w:hideMark/>
          </w:tcPr>
          <w:p w14:paraId="64F0613D" w14:textId="6878EDB7" w:rsidR="00855353" w:rsidRPr="00042862" w:rsidRDefault="00855353" w:rsidP="00855353">
            <w:pPr>
              <w:ind w:firstLine="0"/>
              <w:jc w:val="center"/>
              <w:rPr>
                <w:sz w:val="24"/>
                <w:szCs w:val="20"/>
              </w:rPr>
            </w:pPr>
            <w:r w:rsidRPr="00042862">
              <w:rPr>
                <w:sz w:val="24"/>
                <w:szCs w:val="20"/>
              </w:rPr>
              <w:t>14,36</w:t>
            </w:r>
          </w:p>
        </w:tc>
        <w:tc>
          <w:tcPr>
            <w:tcW w:w="1196" w:type="dxa"/>
            <w:tcBorders>
              <w:top w:val="nil"/>
              <w:left w:val="nil"/>
              <w:bottom w:val="single" w:sz="4" w:space="0" w:color="auto"/>
              <w:right w:val="single" w:sz="4" w:space="0" w:color="auto"/>
            </w:tcBorders>
            <w:shd w:val="clear" w:color="auto" w:fill="auto"/>
            <w:noWrap/>
            <w:vAlign w:val="center"/>
            <w:hideMark/>
          </w:tcPr>
          <w:p w14:paraId="74CF5765" w14:textId="7A009AA7" w:rsidR="00855353" w:rsidRPr="00042862" w:rsidRDefault="00855353" w:rsidP="00855353">
            <w:pPr>
              <w:ind w:firstLine="0"/>
              <w:jc w:val="center"/>
              <w:rPr>
                <w:sz w:val="24"/>
                <w:szCs w:val="20"/>
              </w:rPr>
            </w:pPr>
            <w:r w:rsidRPr="00042862">
              <w:rPr>
                <w:sz w:val="24"/>
                <w:szCs w:val="20"/>
              </w:rPr>
              <w:t>225,76</w:t>
            </w:r>
          </w:p>
        </w:tc>
        <w:tc>
          <w:tcPr>
            <w:tcW w:w="986" w:type="dxa"/>
            <w:tcBorders>
              <w:top w:val="nil"/>
              <w:left w:val="nil"/>
              <w:bottom w:val="single" w:sz="4" w:space="0" w:color="auto"/>
              <w:right w:val="single" w:sz="4" w:space="0" w:color="auto"/>
            </w:tcBorders>
            <w:shd w:val="clear" w:color="auto" w:fill="auto"/>
            <w:noWrap/>
            <w:vAlign w:val="center"/>
            <w:hideMark/>
          </w:tcPr>
          <w:p w14:paraId="5158AFA8" w14:textId="3DB1847B" w:rsidR="00855353" w:rsidRPr="00042862" w:rsidRDefault="00855353" w:rsidP="00855353">
            <w:pPr>
              <w:ind w:firstLine="0"/>
              <w:jc w:val="center"/>
              <w:rPr>
                <w:sz w:val="24"/>
                <w:szCs w:val="20"/>
              </w:rPr>
            </w:pPr>
            <w:r w:rsidRPr="00042862">
              <w:rPr>
                <w:sz w:val="24"/>
                <w:szCs w:val="20"/>
              </w:rPr>
              <w:t>14,06</w:t>
            </w:r>
          </w:p>
        </w:tc>
        <w:tc>
          <w:tcPr>
            <w:tcW w:w="1197" w:type="dxa"/>
            <w:tcBorders>
              <w:top w:val="nil"/>
              <w:left w:val="nil"/>
              <w:bottom w:val="single" w:sz="4" w:space="0" w:color="auto"/>
              <w:right w:val="single" w:sz="4" w:space="0" w:color="auto"/>
            </w:tcBorders>
            <w:shd w:val="clear" w:color="auto" w:fill="auto"/>
            <w:noWrap/>
            <w:vAlign w:val="center"/>
            <w:hideMark/>
          </w:tcPr>
          <w:p w14:paraId="5257A482" w14:textId="17053B34" w:rsidR="00855353" w:rsidRPr="00042862" w:rsidRDefault="00855353" w:rsidP="00855353">
            <w:pPr>
              <w:ind w:firstLine="0"/>
              <w:jc w:val="center"/>
              <w:rPr>
                <w:sz w:val="24"/>
                <w:szCs w:val="20"/>
              </w:rPr>
            </w:pPr>
            <w:r w:rsidRPr="00042862">
              <w:rPr>
                <w:sz w:val="24"/>
                <w:szCs w:val="20"/>
              </w:rPr>
              <w:t>0,72</w:t>
            </w:r>
          </w:p>
        </w:tc>
      </w:tr>
    </w:tbl>
    <w:p w14:paraId="7CA5BC6F" w14:textId="77777777" w:rsidR="00E57CD1" w:rsidRPr="00042862" w:rsidRDefault="00E57CD1" w:rsidP="00E57CD1">
      <w:pPr>
        <w:ind w:firstLine="851"/>
        <w:rPr>
          <w:i/>
          <w:lang w:val="fr-FR"/>
        </w:rPr>
      </w:pPr>
      <w:r w:rsidRPr="00042862">
        <w:rPr>
          <w:i/>
          <w:spacing w:val="-8"/>
          <w:lang w:val="fr-FR"/>
        </w:rPr>
        <w:t xml:space="preserve">(Chi tiết diện tích </w:t>
      </w:r>
      <w:r w:rsidR="00563481" w:rsidRPr="00042862">
        <w:rPr>
          <w:i/>
          <w:spacing w:val="-8"/>
          <w:lang w:val="fr-FR"/>
        </w:rPr>
        <w:t>đất phát triển hạ tầng cấp quốc gia</w:t>
      </w:r>
      <w:r w:rsidRPr="00042862">
        <w:rPr>
          <w:i/>
          <w:spacing w:val="-8"/>
          <w:lang w:val="fr-FR"/>
        </w:rPr>
        <w:t xml:space="preserve"> phân bố cho các tỉnh, thành phố tại phụ lục</w:t>
      </w:r>
      <w:r w:rsidRPr="00042862">
        <w:rPr>
          <w:i/>
          <w:lang w:val="fr-FR"/>
        </w:rPr>
        <w:t>)</w:t>
      </w:r>
    </w:p>
    <w:p w14:paraId="7D3AF1BF" w14:textId="77777777" w:rsidR="00E57CD1" w:rsidRPr="00042862" w:rsidRDefault="00E57CD1" w:rsidP="00E57CD1">
      <w:pPr>
        <w:ind w:firstLine="851"/>
        <w:rPr>
          <w:i/>
          <w:u w:val="single"/>
          <w:lang w:val="fr-FR"/>
        </w:rPr>
      </w:pPr>
      <w:r w:rsidRPr="00042862">
        <w:rPr>
          <w:i/>
          <w:u w:val="single"/>
          <w:lang w:val="fr-FR"/>
        </w:rPr>
        <w:t>* Đất giao thông</w:t>
      </w:r>
    </w:p>
    <w:p w14:paraId="5B427947" w14:textId="77777777" w:rsidR="00CE6312" w:rsidRPr="00042862" w:rsidRDefault="00453482" w:rsidP="008923E9">
      <w:pPr>
        <w:widowControl w:val="0"/>
        <w:tabs>
          <w:tab w:val="left" w:pos="7655"/>
        </w:tabs>
        <w:spacing w:before="120" w:after="0" w:line="390" w:lineRule="exact"/>
      </w:pPr>
      <w:r w:rsidRPr="00042862">
        <w:t>Trong giai đoạn 2021 - 2025, đầu tư các công trình giao thông trọng yếu theo quy hoạch, nhất là tuyến vành đai đô thị lớn, các tuyến đường bộ cao tốc, quốc lộ quan trọng; đầu tư nâng cấp cảng hàng không, đặc biệt là các cảng hàng không trọng điểm; đầu tư nâng cao năng lực của hệ thống</w:t>
      </w:r>
      <w:r w:rsidR="00CE6312" w:rsidRPr="00042862">
        <w:t xml:space="preserve"> cảng biển</w:t>
      </w:r>
      <w:r w:rsidRPr="00042862">
        <w:t>; kết nối đồng bộ hệ thống giao thông với các khu kinh tế, khu công nghiệp, cảng hàng không, cảng biển.</w:t>
      </w:r>
      <w:r w:rsidR="00CE6312" w:rsidRPr="00042862">
        <w:t xml:space="preserve"> </w:t>
      </w:r>
      <w:r w:rsidR="007F2892" w:rsidRPr="00042862">
        <w:t xml:space="preserve">Đến năm 2025, </w:t>
      </w:r>
      <w:r w:rsidR="00CE6312" w:rsidRPr="00042862">
        <w:t xml:space="preserve">một số công trình trọng điểm sẽ được </w:t>
      </w:r>
      <w:r w:rsidR="007F2892" w:rsidRPr="00042862">
        <w:t xml:space="preserve">hoàn thành </w:t>
      </w:r>
      <w:r w:rsidR="00CE6312" w:rsidRPr="00042862">
        <w:t xml:space="preserve">như </w:t>
      </w:r>
      <w:r w:rsidR="00FE149E" w:rsidRPr="00042862">
        <w:t xml:space="preserve">tuyến </w:t>
      </w:r>
      <w:r w:rsidR="000103BD" w:rsidRPr="00042862">
        <w:t>đường</w:t>
      </w:r>
      <w:r w:rsidR="00FE149E" w:rsidRPr="00042862">
        <w:t xml:space="preserve"> Hồ Chí Minh; tuyến đường</w:t>
      </w:r>
      <w:r w:rsidR="000103BD" w:rsidRPr="00042862">
        <w:t xml:space="preserve"> bộ cao tốc Bắc - Nam phía Đông</w:t>
      </w:r>
      <w:r w:rsidR="00CF0002" w:rsidRPr="00042862">
        <w:t xml:space="preserve"> trên địa bàn các tỉnh Hà Tĩnh, Quảng Bình, Quảng Trị, Quảng Ngãi, Bình Định, Phú Yên, Khánh Hoà, Cần Thơ, Hậu Giang, Bạc Liêu, Kiên Giang, Cà Mai;</w:t>
      </w:r>
      <w:r w:rsidR="00EA5911" w:rsidRPr="00042862">
        <w:t xml:space="preserve"> </w:t>
      </w:r>
      <w:r w:rsidR="00BC78C4" w:rsidRPr="00042862">
        <w:t xml:space="preserve">xây dựng </w:t>
      </w:r>
      <w:r w:rsidR="00EA5911" w:rsidRPr="00042862">
        <w:t>các dự án đường cao tốc</w:t>
      </w:r>
      <w:r w:rsidR="00BC78C4" w:rsidRPr="00042862">
        <w:t xml:space="preserve"> như tuyến cao tốc</w:t>
      </w:r>
      <w:r w:rsidR="00EA5911" w:rsidRPr="00042862">
        <w:t xml:space="preserve"> Khánh Hoà - Buôn Ma Thuột, đường cao tốc Biên Hoà - Vũng Tàu, đường cao tốc Châu Đốc - Cần Thơ - Sóc Trăng, </w:t>
      </w:r>
      <w:r w:rsidR="00AC4370" w:rsidRPr="00042862">
        <w:t>tuyến cao tốc Hoà Bình - Mộc Châu qua tỉnh Hoà Bình, Sơn La; tuyến cao tốc Đồng Đăng - Trà Lĩnh, tuyến cao tốc Hữu Nghị - Chi Lăng,</w:t>
      </w:r>
      <w:r w:rsidR="002370EC" w:rsidRPr="00042862">
        <w:t xml:space="preserve"> tuyến cao tốc Tuyên Quang - Phú Thọ, tuyến cao tốc Tuyên Quang - Hà Giang, tuyến cao tốc Ninh Bình - Hải Phòng, tuyến cao tốc Dầu Giây - Tân Phú, cao tốc Tân Phú - Bảo Lộc, cao tốc Bảo Lộc - Liên Khương, cao tốc Bến Lức - Long Thành, </w:t>
      </w:r>
      <w:r w:rsidR="00BC78C4" w:rsidRPr="00042862">
        <w:t xml:space="preserve">cao tốc Hồ Chí Minh - Chơn Thành, cao tốc Gia Nghĩa Chơn </w:t>
      </w:r>
      <w:r w:rsidR="00BC78C4" w:rsidRPr="00042862">
        <w:lastRenderedPageBreak/>
        <w:t xml:space="preserve">Thành, …; hoàn thành </w:t>
      </w:r>
      <w:r w:rsidR="0005358C" w:rsidRPr="00042862">
        <w:t xml:space="preserve">dự án </w:t>
      </w:r>
      <w:r w:rsidR="000103BD" w:rsidRPr="00042862">
        <w:t>Cảng hàng không quốc tế Long Thành</w:t>
      </w:r>
      <w:r w:rsidR="0005358C" w:rsidRPr="00042862">
        <w:t>; dự án ga hành khách T3 - Cảng hàng không quốc tế Tân Sơn Nhất</w:t>
      </w:r>
      <w:r w:rsidR="000103BD" w:rsidRPr="00042862">
        <w:t xml:space="preserve">; </w:t>
      </w:r>
      <w:r w:rsidR="00661671" w:rsidRPr="00042862">
        <w:t>hoàn thành các dự án đường sắt đô thị Nh</w:t>
      </w:r>
      <w:r w:rsidR="000A6A0B" w:rsidRPr="00042862">
        <w:t>ổ</w:t>
      </w:r>
      <w:r w:rsidR="00661671" w:rsidRPr="00042862">
        <w:t>n - Ga Hà nội, đ</w:t>
      </w:r>
      <w:r w:rsidR="00920372" w:rsidRPr="00042862">
        <w:t>ư</w:t>
      </w:r>
      <w:r w:rsidR="00661671" w:rsidRPr="00042862">
        <w:t>ờng sắt đ</w:t>
      </w:r>
      <w:r w:rsidR="00920372" w:rsidRPr="00042862">
        <w:t>ô</w:t>
      </w:r>
      <w:r w:rsidR="00661671" w:rsidRPr="00042862">
        <w:t xml:space="preserve"> thị Nam Thăng Long - Trần Hưng Đạo, đường sắt đô thị Bến Thành- S</w:t>
      </w:r>
      <w:r w:rsidR="00920372" w:rsidRPr="00042862">
        <w:t>uối Tiên, đường sắt</w:t>
      </w:r>
      <w:r w:rsidRPr="00042862">
        <w:t xml:space="preserve"> đô thị Bến Thành - Tham Lương</w:t>
      </w:r>
      <w:r w:rsidR="00CE6312" w:rsidRPr="00042862">
        <w:t>,…</w:t>
      </w:r>
    </w:p>
    <w:p w14:paraId="59591D4D" w14:textId="63194394" w:rsidR="00E57CD1" w:rsidRPr="00042862" w:rsidRDefault="000103BD" w:rsidP="008923E9">
      <w:pPr>
        <w:widowControl w:val="0"/>
        <w:tabs>
          <w:tab w:val="left" w:pos="7655"/>
        </w:tabs>
        <w:spacing w:before="120" w:after="0" w:line="380" w:lineRule="exact"/>
        <w:rPr>
          <w:lang w:val="fr-FR"/>
        </w:rPr>
      </w:pPr>
      <w:r w:rsidRPr="00042862">
        <w:t xml:space="preserve"> Đáp ứng các yêu cầu trên,</w:t>
      </w:r>
      <w:r w:rsidR="00DE5D07" w:rsidRPr="00042862">
        <w:t xml:space="preserve"> đi</w:t>
      </w:r>
      <w:r w:rsidR="00E35C45" w:rsidRPr="00042862">
        <w:rPr>
          <w:lang w:val="fr-FR"/>
        </w:rPr>
        <w:t>ều chỉnh đ</w:t>
      </w:r>
      <w:r w:rsidR="00E57CD1" w:rsidRPr="00042862">
        <w:rPr>
          <w:lang w:val="fr-FR"/>
        </w:rPr>
        <w:t xml:space="preserve">ến năm 2025, cả nước có </w:t>
      </w:r>
      <w:r w:rsidR="00AD6A2B" w:rsidRPr="00042862">
        <w:rPr>
          <w:lang w:val="fr-FR"/>
        </w:rPr>
        <w:t>862,89</w:t>
      </w:r>
      <w:r w:rsidR="00E57CD1" w:rsidRPr="00042862">
        <w:rPr>
          <w:lang w:val="fr-FR"/>
        </w:rPr>
        <w:t xml:space="preserve"> nghìn ha, tăng </w:t>
      </w:r>
      <w:r w:rsidR="00AD6A2B" w:rsidRPr="00042862">
        <w:rPr>
          <w:lang w:val="fr-FR"/>
        </w:rPr>
        <w:t>30,85</w:t>
      </w:r>
      <w:r w:rsidR="00E57CD1" w:rsidRPr="00042862">
        <w:rPr>
          <w:lang w:val="fr-FR"/>
        </w:rPr>
        <w:t xml:space="preserve"> nghìn ha so với</w:t>
      </w:r>
      <w:r w:rsidR="00AD6A2B" w:rsidRPr="00042862">
        <w:rPr>
          <w:lang w:val="fr-FR"/>
        </w:rPr>
        <w:t xml:space="preserve"> </w:t>
      </w:r>
      <w:r w:rsidR="00633FE7" w:rsidRPr="00042862">
        <w:rPr>
          <w:lang w:val="fr-FR"/>
        </w:rPr>
        <w:t xml:space="preserve">chỉ tiêu kế hoạch sử dụng đất đến 2025 đã được Quốc hội thông qua tại Nghị quyết 39/2021/QH15 ngày 13 tháng 11 năm 2021. Trong đó, điều chỉnh tăng chủ yếu ở vùng </w:t>
      </w:r>
      <w:r w:rsidR="0096155E" w:rsidRPr="00042862">
        <w:rPr>
          <w:lang w:val="fr-FR"/>
        </w:rPr>
        <w:t>Bắc Trung bộ và Duyên hải miền Trung, vùng Đông Nam bộ, vùng Trung du và miền núi phía Bắc</w:t>
      </w:r>
      <w:r w:rsidR="00633FE7" w:rsidRPr="00042862">
        <w:rPr>
          <w:lang w:val="fr-FR"/>
        </w:rPr>
        <w:t>. Cụ thể như sau</w:t>
      </w:r>
      <w:r w:rsidR="00E57CD1" w:rsidRPr="00042862">
        <w:rPr>
          <w:lang w:val="fr-FR"/>
        </w:rPr>
        <w:t>:</w:t>
      </w:r>
    </w:p>
    <w:p w14:paraId="4AC608FC" w14:textId="40A0016A" w:rsidR="00E57CD1" w:rsidRPr="00042862" w:rsidRDefault="00E57CD1" w:rsidP="008923E9">
      <w:pPr>
        <w:spacing w:line="380" w:lineRule="exact"/>
        <w:ind w:firstLine="851"/>
        <w:rPr>
          <w:lang w:val="fr-FR"/>
        </w:rPr>
      </w:pPr>
      <w:r w:rsidRPr="00042862">
        <w:rPr>
          <w:lang w:val="fr-FR"/>
        </w:rPr>
        <w:t xml:space="preserve">- Vùng Trung du miền núi phía Bắc: </w:t>
      </w:r>
      <w:r w:rsidR="00E35C45" w:rsidRPr="00042862">
        <w:rPr>
          <w:lang w:val="fr-FR"/>
        </w:rPr>
        <w:t xml:space="preserve">Điều chỉnh đến </w:t>
      </w:r>
      <w:r w:rsidRPr="00042862">
        <w:rPr>
          <w:lang w:val="fr-FR"/>
        </w:rPr>
        <w:t>năm 2025 đất giao thông có 164,96 nghìn ha; chiếm 19,</w:t>
      </w:r>
      <w:r w:rsidR="007460D1" w:rsidRPr="00042862">
        <w:rPr>
          <w:lang w:val="fr-FR"/>
        </w:rPr>
        <w:t>12</w:t>
      </w:r>
      <w:r w:rsidRPr="00042862">
        <w:rPr>
          <w:lang w:val="fr-FR"/>
        </w:rPr>
        <w:t>% diện tích đất giao thông cả nước</w:t>
      </w:r>
      <w:r w:rsidR="00633FE7" w:rsidRPr="00042862">
        <w:rPr>
          <w:lang w:val="fr-FR"/>
        </w:rPr>
        <w:t>; tăng 5,95 nghìn ha so với diện tích đã được phê duyệt</w:t>
      </w:r>
      <w:r w:rsidRPr="00042862">
        <w:rPr>
          <w:lang w:val="fr-FR"/>
        </w:rPr>
        <w:t xml:space="preserve">. Diện tích đất giao thông </w:t>
      </w:r>
      <w:r w:rsidR="000F6601" w:rsidRPr="00042862">
        <w:rPr>
          <w:lang w:val="fr-FR"/>
        </w:rPr>
        <w:t xml:space="preserve">điều chỉnh chủ yếu ở các tỉnh: </w:t>
      </w:r>
      <w:r w:rsidR="00DD2407" w:rsidRPr="00042862">
        <w:rPr>
          <w:lang w:val="fr-FR"/>
        </w:rPr>
        <w:t xml:space="preserve">Hoà Bình, Bắc Kạn, Lạng Sơn. </w:t>
      </w:r>
    </w:p>
    <w:p w14:paraId="2A53889C" w14:textId="6A7C3226" w:rsidR="00E57CD1" w:rsidRPr="00042862" w:rsidRDefault="00E57CD1" w:rsidP="008923E9">
      <w:pPr>
        <w:spacing w:line="380" w:lineRule="exact"/>
        <w:ind w:firstLine="851"/>
        <w:rPr>
          <w:lang w:val="fr-FR"/>
        </w:rPr>
      </w:pPr>
      <w:r w:rsidRPr="00042862">
        <w:rPr>
          <w:lang w:val="fr-FR"/>
        </w:rPr>
        <w:t xml:space="preserve">- Vùng Đồng bằng sông Hồng: </w:t>
      </w:r>
      <w:r w:rsidR="00E35C45" w:rsidRPr="00042862">
        <w:rPr>
          <w:lang w:val="fr-FR"/>
        </w:rPr>
        <w:t xml:space="preserve">Điều chỉnh đến </w:t>
      </w:r>
      <w:r w:rsidRPr="00042862">
        <w:rPr>
          <w:lang w:val="fr-FR"/>
        </w:rPr>
        <w:t xml:space="preserve">năm 2025 đất giao thông có </w:t>
      </w:r>
      <w:r w:rsidR="007460D1" w:rsidRPr="00042862">
        <w:rPr>
          <w:lang w:val="fr-FR"/>
        </w:rPr>
        <w:t>166,35</w:t>
      </w:r>
      <w:r w:rsidRPr="00042862">
        <w:rPr>
          <w:lang w:val="fr-FR"/>
        </w:rPr>
        <w:t xml:space="preserve"> nghìn ha; chiếm 19,</w:t>
      </w:r>
      <w:r w:rsidR="007460D1" w:rsidRPr="00042862">
        <w:rPr>
          <w:lang w:val="fr-FR"/>
        </w:rPr>
        <w:t>28</w:t>
      </w:r>
      <w:r w:rsidRPr="00042862">
        <w:rPr>
          <w:lang w:val="fr-FR"/>
        </w:rPr>
        <w:t xml:space="preserve">% diện tích đất giao thông cả nước; tăng </w:t>
      </w:r>
      <w:r w:rsidR="007460D1" w:rsidRPr="00042862">
        <w:rPr>
          <w:lang w:val="fr-FR"/>
        </w:rPr>
        <w:t>4,29</w:t>
      </w:r>
      <w:r w:rsidRPr="00042862">
        <w:rPr>
          <w:lang w:val="fr-FR"/>
        </w:rPr>
        <w:t xml:space="preserve"> nghìn ha so với </w:t>
      </w:r>
      <w:r w:rsidR="00633FE7" w:rsidRPr="00042862">
        <w:rPr>
          <w:lang w:val="fr-FR"/>
        </w:rPr>
        <w:t>diện tích đã được phê duyệt</w:t>
      </w:r>
      <w:r w:rsidRPr="00042862">
        <w:rPr>
          <w:lang w:val="fr-FR"/>
        </w:rPr>
        <w:t xml:space="preserve">. Diện tích đất giao thông </w:t>
      </w:r>
      <w:r w:rsidR="000F6601" w:rsidRPr="00042862">
        <w:rPr>
          <w:lang w:val="fr-FR"/>
        </w:rPr>
        <w:t xml:space="preserve">điều chỉnh chủ yếu ở các tỉnh: </w:t>
      </w:r>
      <w:r w:rsidR="00DD2407" w:rsidRPr="00042862">
        <w:rPr>
          <w:lang w:val="fr-FR"/>
        </w:rPr>
        <w:t>Hưng Yên, Hà Nam, Nam Định</w:t>
      </w:r>
      <w:r w:rsidRPr="00042862">
        <w:rPr>
          <w:lang w:val="fr-FR"/>
        </w:rPr>
        <w:t>.</w:t>
      </w:r>
    </w:p>
    <w:p w14:paraId="61AC9313" w14:textId="48AF8FCF" w:rsidR="00E57CD1" w:rsidRPr="00042862" w:rsidRDefault="00E57CD1" w:rsidP="008923E9">
      <w:pPr>
        <w:spacing w:line="380" w:lineRule="exact"/>
        <w:ind w:firstLine="851"/>
        <w:rPr>
          <w:spacing w:val="-4"/>
          <w:lang w:val="fr-FR"/>
        </w:rPr>
      </w:pPr>
      <w:r w:rsidRPr="00042862">
        <w:rPr>
          <w:spacing w:val="-4"/>
          <w:lang w:val="fr-FR"/>
        </w:rPr>
        <w:t xml:space="preserve">- Vùng Bắc Trung Bộ và Duyên hải miền Trung: </w:t>
      </w:r>
      <w:r w:rsidR="00E35C45" w:rsidRPr="00042862">
        <w:rPr>
          <w:spacing w:val="-4"/>
          <w:lang w:val="fr-FR"/>
        </w:rPr>
        <w:t xml:space="preserve">Điều chỉnh đến </w:t>
      </w:r>
      <w:r w:rsidRPr="00042862">
        <w:rPr>
          <w:spacing w:val="-4"/>
          <w:lang w:val="fr-FR"/>
        </w:rPr>
        <w:t xml:space="preserve">năm 2025 đất giao thông có </w:t>
      </w:r>
      <w:r w:rsidR="007460D1" w:rsidRPr="00042862">
        <w:rPr>
          <w:spacing w:val="-4"/>
          <w:lang w:val="fr-FR"/>
        </w:rPr>
        <w:t>240,72</w:t>
      </w:r>
      <w:r w:rsidRPr="00042862">
        <w:rPr>
          <w:spacing w:val="-4"/>
          <w:lang w:val="fr-FR"/>
        </w:rPr>
        <w:t xml:space="preserve"> nghìn ha; chiếm 27,</w:t>
      </w:r>
      <w:r w:rsidR="00463F88" w:rsidRPr="00042862">
        <w:rPr>
          <w:spacing w:val="-4"/>
          <w:lang w:val="fr-FR"/>
        </w:rPr>
        <w:t>90</w:t>
      </w:r>
      <w:r w:rsidRPr="00042862">
        <w:rPr>
          <w:spacing w:val="-4"/>
          <w:lang w:val="fr-FR"/>
        </w:rPr>
        <w:t xml:space="preserve">% diện tích đất giao thông cả nước; tăng </w:t>
      </w:r>
      <w:r w:rsidR="00463F88" w:rsidRPr="00042862">
        <w:rPr>
          <w:spacing w:val="-4"/>
          <w:lang w:val="fr-FR"/>
        </w:rPr>
        <w:t>10,47</w:t>
      </w:r>
      <w:r w:rsidRPr="00042862">
        <w:rPr>
          <w:spacing w:val="-4"/>
          <w:lang w:val="fr-FR"/>
        </w:rPr>
        <w:t xml:space="preserve"> nghìn ha so với </w:t>
      </w:r>
      <w:r w:rsidR="00633FE7" w:rsidRPr="00042862">
        <w:rPr>
          <w:spacing w:val="-4"/>
          <w:lang w:val="fr-FR"/>
        </w:rPr>
        <w:t>diện tích đã được phê duyệt</w:t>
      </w:r>
      <w:r w:rsidRPr="00042862">
        <w:rPr>
          <w:spacing w:val="-4"/>
          <w:lang w:val="fr-FR"/>
        </w:rPr>
        <w:t xml:space="preserve">. Diện tích đất giao thông </w:t>
      </w:r>
      <w:r w:rsidR="000F6601" w:rsidRPr="00042862">
        <w:rPr>
          <w:spacing w:val="-4"/>
          <w:lang w:val="fr-FR"/>
        </w:rPr>
        <w:t xml:space="preserve">điều chỉnh chủ yếu ở các tỉnh: </w:t>
      </w:r>
      <w:r w:rsidR="001B5F6D" w:rsidRPr="00042862">
        <w:rPr>
          <w:spacing w:val="-4"/>
          <w:lang w:val="fr-FR"/>
        </w:rPr>
        <w:t>Thanh Hó</w:t>
      </w:r>
      <w:r w:rsidR="00A6337F" w:rsidRPr="00042862">
        <w:rPr>
          <w:spacing w:val="-4"/>
          <w:lang w:val="fr-FR"/>
        </w:rPr>
        <w:t>a,</w:t>
      </w:r>
      <w:r w:rsidRPr="00042862">
        <w:rPr>
          <w:spacing w:val="-4"/>
          <w:lang w:val="fr-FR"/>
        </w:rPr>
        <w:t xml:space="preserve"> </w:t>
      </w:r>
      <w:r w:rsidR="00DD2407" w:rsidRPr="00042862">
        <w:rPr>
          <w:spacing w:val="-4"/>
          <w:lang w:val="fr-FR"/>
        </w:rPr>
        <w:t>Quảng Bình, Quảng Ngãi, Phú Yên, Khánh Hoà</w:t>
      </w:r>
      <w:r w:rsidRPr="00042862">
        <w:rPr>
          <w:spacing w:val="-4"/>
          <w:lang w:val="fr-FR"/>
        </w:rPr>
        <w:t xml:space="preserve">. </w:t>
      </w:r>
    </w:p>
    <w:p w14:paraId="349327E7" w14:textId="0DC3B034" w:rsidR="00E57CD1" w:rsidRPr="00042862" w:rsidRDefault="00E57CD1" w:rsidP="008923E9">
      <w:pPr>
        <w:spacing w:line="380" w:lineRule="exact"/>
        <w:ind w:firstLine="851"/>
        <w:rPr>
          <w:lang w:val="fr-FR"/>
        </w:rPr>
      </w:pPr>
      <w:r w:rsidRPr="00042862">
        <w:rPr>
          <w:lang w:val="fr-FR"/>
        </w:rPr>
        <w:t xml:space="preserve">- Vùng Tây Nguyên: </w:t>
      </w:r>
      <w:r w:rsidR="00633FE7" w:rsidRPr="00042862">
        <w:rPr>
          <w:lang w:val="fr-FR"/>
        </w:rPr>
        <w:t xml:space="preserve">Điều chỉnh đến </w:t>
      </w:r>
      <w:r w:rsidRPr="00042862">
        <w:rPr>
          <w:lang w:val="fr-FR"/>
        </w:rPr>
        <w:t>năm 2025 đất giao thông có 82,75 nghìn ha; chiếm 9,</w:t>
      </w:r>
      <w:r w:rsidR="00463F88" w:rsidRPr="00042862">
        <w:rPr>
          <w:lang w:val="fr-FR"/>
        </w:rPr>
        <w:t>59</w:t>
      </w:r>
      <w:r w:rsidRPr="00042862">
        <w:rPr>
          <w:lang w:val="fr-FR"/>
        </w:rPr>
        <w:t xml:space="preserve">% diện tích đất giao thông cả nước; tăng 2,71 nghìn ha so với </w:t>
      </w:r>
      <w:r w:rsidR="000F6601" w:rsidRPr="00042862">
        <w:rPr>
          <w:lang w:val="fr-FR"/>
        </w:rPr>
        <w:t xml:space="preserve">diện tích đã được phê duyệt. </w:t>
      </w:r>
      <w:r w:rsidRPr="00042862">
        <w:rPr>
          <w:lang w:val="fr-FR"/>
        </w:rPr>
        <w:t xml:space="preserve">Diện tích đất giao thông </w:t>
      </w:r>
      <w:r w:rsidR="000F6601" w:rsidRPr="00042862">
        <w:rPr>
          <w:lang w:val="fr-FR"/>
        </w:rPr>
        <w:t xml:space="preserve">điều chỉnh chủ yếu ở các tỉnh: </w:t>
      </w:r>
      <w:r w:rsidRPr="00042862">
        <w:rPr>
          <w:lang w:val="fr-FR"/>
        </w:rPr>
        <w:t xml:space="preserve">Đắk </w:t>
      </w:r>
      <w:r w:rsidR="004B3F56" w:rsidRPr="00042862">
        <w:rPr>
          <w:lang w:val="fr-FR"/>
        </w:rPr>
        <w:t>Nông, Gia Lai, Kon Tum.</w:t>
      </w:r>
    </w:p>
    <w:p w14:paraId="0C6EA742" w14:textId="09B0F87B" w:rsidR="00E57CD1" w:rsidRPr="00042862" w:rsidRDefault="00E57CD1" w:rsidP="008923E9">
      <w:pPr>
        <w:spacing w:line="380" w:lineRule="exact"/>
        <w:ind w:firstLine="851"/>
        <w:rPr>
          <w:lang w:val="fr-FR"/>
        </w:rPr>
      </w:pPr>
      <w:r w:rsidRPr="00042862">
        <w:rPr>
          <w:lang w:val="fr-FR"/>
        </w:rPr>
        <w:t xml:space="preserve">- Vùng Đông Nam Bộ: </w:t>
      </w:r>
      <w:r w:rsidR="00633FE7" w:rsidRPr="00042862">
        <w:rPr>
          <w:lang w:val="fr-FR"/>
        </w:rPr>
        <w:t xml:space="preserve">Điều chỉnh đến </w:t>
      </w:r>
      <w:r w:rsidRPr="00042862">
        <w:rPr>
          <w:lang w:val="fr-FR"/>
        </w:rPr>
        <w:t xml:space="preserve">năm 2025 đất giao thông có </w:t>
      </w:r>
      <w:r w:rsidR="00463F88" w:rsidRPr="00042862">
        <w:rPr>
          <w:lang w:val="fr-FR"/>
        </w:rPr>
        <w:t xml:space="preserve">92,33 </w:t>
      </w:r>
      <w:r w:rsidRPr="00042862">
        <w:rPr>
          <w:lang w:val="fr-FR"/>
        </w:rPr>
        <w:t xml:space="preserve">nghìn ha; </w:t>
      </w:r>
      <w:r w:rsidRPr="00042862">
        <w:rPr>
          <w:spacing w:val="-4"/>
          <w:lang w:val="fr-FR"/>
        </w:rPr>
        <w:t>chiếm 10,</w:t>
      </w:r>
      <w:r w:rsidR="00463F88" w:rsidRPr="00042862">
        <w:rPr>
          <w:spacing w:val="-4"/>
          <w:lang w:val="fr-FR"/>
        </w:rPr>
        <w:t>70</w:t>
      </w:r>
      <w:r w:rsidRPr="00042862">
        <w:rPr>
          <w:spacing w:val="-4"/>
          <w:lang w:val="fr-FR"/>
        </w:rPr>
        <w:t xml:space="preserve">% diện tích đất giao thông cả nước; tăng </w:t>
      </w:r>
      <w:r w:rsidR="00463F88" w:rsidRPr="00042862">
        <w:rPr>
          <w:spacing w:val="-4"/>
          <w:lang w:val="fr-FR"/>
        </w:rPr>
        <w:t>6,43</w:t>
      </w:r>
      <w:r w:rsidRPr="00042862">
        <w:rPr>
          <w:spacing w:val="-4"/>
          <w:lang w:val="fr-FR"/>
        </w:rPr>
        <w:t xml:space="preserve"> nghìn ha so với </w:t>
      </w:r>
      <w:r w:rsidR="000F6601" w:rsidRPr="00042862">
        <w:rPr>
          <w:lang w:val="fr-FR"/>
        </w:rPr>
        <w:t>diện tích đã được phê duyệt</w:t>
      </w:r>
      <w:r w:rsidRPr="00042862">
        <w:rPr>
          <w:spacing w:val="-4"/>
          <w:lang w:val="fr-FR"/>
        </w:rPr>
        <w:t xml:space="preserve">. Diện tích đất giao thông </w:t>
      </w:r>
      <w:r w:rsidR="000F6601" w:rsidRPr="00042862">
        <w:rPr>
          <w:lang w:val="fr-FR"/>
        </w:rPr>
        <w:t>điều chỉnh chủ yếu ở các tỉnh</w:t>
      </w:r>
      <w:r w:rsidR="00807B9D" w:rsidRPr="00042862">
        <w:rPr>
          <w:lang w:val="fr-FR"/>
        </w:rPr>
        <w:t>, thành phố</w:t>
      </w:r>
      <w:r w:rsidR="000F6601" w:rsidRPr="00042862">
        <w:rPr>
          <w:lang w:val="fr-FR"/>
        </w:rPr>
        <w:t xml:space="preserve">: </w:t>
      </w:r>
      <w:r w:rsidRPr="00042862">
        <w:rPr>
          <w:spacing w:val="-4"/>
          <w:lang w:val="fr-FR"/>
        </w:rPr>
        <w:t xml:space="preserve">Hồ Chí Minh, </w:t>
      </w:r>
      <w:r w:rsidR="00807B9D" w:rsidRPr="00042862">
        <w:rPr>
          <w:spacing w:val="-4"/>
          <w:lang w:val="fr-FR"/>
        </w:rPr>
        <w:t>Đồng Nai, Bà Rịa - Vũng Tàu</w:t>
      </w:r>
      <w:r w:rsidRPr="00042862">
        <w:rPr>
          <w:spacing w:val="-4"/>
          <w:lang w:val="fr-FR"/>
        </w:rPr>
        <w:t>.</w:t>
      </w:r>
      <w:r w:rsidRPr="00042862">
        <w:rPr>
          <w:lang w:val="fr-FR"/>
        </w:rPr>
        <w:t xml:space="preserve"> </w:t>
      </w:r>
    </w:p>
    <w:p w14:paraId="0C133664" w14:textId="6916D4BF" w:rsidR="00E57CD1" w:rsidRPr="00042862" w:rsidRDefault="00E57CD1" w:rsidP="008923E9">
      <w:pPr>
        <w:spacing w:line="380" w:lineRule="exact"/>
        <w:ind w:firstLine="851"/>
        <w:rPr>
          <w:lang w:val="fr-FR"/>
        </w:rPr>
      </w:pPr>
      <w:r w:rsidRPr="00042862">
        <w:rPr>
          <w:lang w:val="fr-FR"/>
        </w:rPr>
        <w:t xml:space="preserve">- Vùng Đồng Bằng sông Cửu Long: </w:t>
      </w:r>
      <w:r w:rsidR="00633FE7" w:rsidRPr="00042862">
        <w:rPr>
          <w:lang w:val="fr-FR"/>
        </w:rPr>
        <w:t xml:space="preserve">Điều chỉnh đến </w:t>
      </w:r>
      <w:r w:rsidRPr="00042862">
        <w:rPr>
          <w:lang w:val="fr-FR"/>
        </w:rPr>
        <w:t xml:space="preserve">năm 2025 đất giao thông có </w:t>
      </w:r>
      <w:r w:rsidR="00023250" w:rsidRPr="00042862">
        <w:rPr>
          <w:lang w:val="fr-FR"/>
        </w:rPr>
        <w:t>115,78</w:t>
      </w:r>
      <w:r w:rsidRPr="00042862">
        <w:rPr>
          <w:lang w:val="fr-FR"/>
        </w:rPr>
        <w:t xml:space="preserve"> nghìn ha; chiếm 13,</w:t>
      </w:r>
      <w:r w:rsidR="00023250" w:rsidRPr="00042862">
        <w:rPr>
          <w:lang w:val="fr-FR"/>
        </w:rPr>
        <w:t>42</w:t>
      </w:r>
      <w:r w:rsidRPr="00042862">
        <w:rPr>
          <w:lang w:val="fr-FR"/>
        </w:rPr>
        <w:t>% diện tích đất giao thông cả nước; tăng</w:t>
      </w:r>
      <w:r w:rsidR="00023250" w:rsidRPr="00042862">
        <w:rPr>
          <w:lang w:val="fr-FR"/>
        </w:rPr>
        <w:t xml:space="preserve"> </w:t>
      </w:r>
      <w:r w:rsidRPr="00042862">
        <w:rPr>
          <w:lang w:val="fr-FR"/>
        </w:rPr>
        <w:t>1,</w:t>
      </w:r>
      <w:r w:rsidR="00023250" w:rsidRPr="00042862">
        <w:rPr>
          <w:lang w:val="fr-FR"/>
        </w:rPr>
        <w:t>00</w:t>
      </w:r>
      <w:r w:rsidRPr="00042862">
        <w:rPr>
          <w:lang w:val="fr-FR"/>
        </w:rPr>
        <w:t xml:space="preserve"> nghìn ha so với </w:t>
      </w:r>
      <w:r w:rsidR="000F6601" w:rsidRPr="00042862">
        <w:rPr>
          <w:lang w:val="fr-FR"/>
        </w:rPr>
        <w:t>diện tích đã được phê duyệt</w:t>
      </w:r>
      <w:r w:rsidRPr="00042862">
        <w:rPr>
          <w:lang w:val="fr-FR"/>
        </w:rPr>
        <w:t xml:space="preserve">. Diện tích đất giao thông </w:t>
      </w:r>
      <w:r w:rsidR="000F6601" w:rsidRPr="00042862">
        <w:rPr>
          <w:lang w:val="fr-FR"/>
        </w:rPr>
        <w:t>điều chỉnh chủ yếu ở các tỉnh</w:t>
      </w:r>
      <w:r w:rsidR="00807B9D" w:rsidRPr="00042862">
        <w:rPr>
          <w:lang w:val="fr-FR"/>
        </w:rPr>
        <w:t>, thành phố</w:t>
      </w:r>
      <w:r w:rsidR="000F6601" w:rsidRPr="00042862">
        <w:rPr>
          <w:lang w:val="fr-FR"/>
        </w:rPr>
        <w:t xml:space="preserve">: </w:t>
      </w:r>
      <w:r w:rsidR="00807B9D" w:rsidRPr="00042862">
        <w:rPr>
          <w:lang w:val="fr-FR"/>
        </w:rPr>
        <w:t>Vĩnh Long, Cần Thơ, Hậu Giang</w:t>
      </w:r>
      <w:r w:rsidRPr="00042862">
        <w:rPr>
          <w:lang w:val="fr-FR"/>
        </w:rPr>
        <w:t xml:space="preserve">. </w:t>
      </w:r>
    </w:p>
    <w:p w14:paraId="581A62A2" w14:textId="77777777" w:rsidR="00E57CD1" w:rsidRPr="00042862" w:rsidRDefault="00E57CD1" w:rsidP="00C64BA5">
      <w:pPr>
        <w:pStyle w:val="Bng"/>
        <w:rPr>
          <w:lang w:val="fr-FR"/>
        </w:rPr>
      </w:pPr>
      <w:r w:rsidRPr="00042862">
        <w:rPr>
          <w:lang w:val="fr-FR"/>
        </w:rPr>
        <w:lastRenderedPageBreak/>
        <w:t>Diện tích đất giao thông đến năm 2025 phân theo vùng kinh tế - xã hội</w:t>
      </w:r>
    </w:p>
    <w:tbl>
      <w:tblPr>
        <w:tblW w:w="9975" w:type="dxa"/>
        <w:tblLook w:val="04A0" w:firstRow="1" w:lastRow="0" w:firstColumn="1" w:lastColumn="0" w:noHBand="0" w:noVBand="1"/>
      </w:tblPr>
      <w:tblGrid>
        <w:gridCol w:w="976"/>
        <w:gridCol w:w="3344"/>
        <w:gridCol w:w="1216"/>
        <w:gridCol w:w="1003"/>
        <w:gridCol w:w="1216"/>
        <w:gridCol w:w="1003"/>
        <w:gridCol w:w="1217"/>
      </w:tblGrid>
      <w:tr w:rsidR="00042862" w:rsidRPr="00042862" w14:paraId="622D8C2C" w14:textId="77777777" w:rsidTr="00FB5852">
        <w:trPr>
          <w:trHeight w:val="1160"/>
          <w:tblHeader/>
        </w:trPr>
        <w:tc>
          <w:tcPr>
            <w:tcW w:w="9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46C58F" w14:textId="77777777" w:rsidR="00E57CD1" w:rsidRPr="00042862" w:rsidRDefault="00E57CD1" w:rsidP="002A77E4">
            <w:pPr>
              <w:spacing w:before="0" w:after="0" w:line="240" w:lineRule="auto"/>
              <w:ind w:firstLine="0"/>
              <w:jc w:val="center"/>
              <w:rPr>
                <w:sz w:val="24"/>
              </w:rPr>
            </w:pPr>
            <w:r w:rsidRPr="00042862">
              <w:rPr>
                <w:sz w:val="24"/>
              </w:rPr>
              <w:t>STT</w:t>
            </w:r>
          </w:p>
        </w:tc>
        <w:tc>
          <w:tcPr>
            <w:tcW w:w="33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15B738"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219" w:type="dxa"/>
            <w:gridSpan w:val="2"/>
            <w:tcBorders>
              <w:top w:val="single" w:sz="4" w:space="0" w:color="auto"/>
              <w:left w:val="nil"/>
              <w:bottom w:val="single" w:sz="4" w:space="0" w:color="auto"/>
              <w:right w:val="single" w:sz="4" w:space="0" w:color="000000"/>
            </w:tcBorders>
            <w:shd w:val="clear" w:color="auto" w:fill="auto"/>
            <w:vAlign w:val="center"/>
            <w:hideMark/>
          </w:tcPr>
          <w:p w14:paraId="7922C8FD" w14:textId="72051913"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19" w:type="dxa"/>
            <w:gridSpan w:val="2"/>
            <w:tcBorders>
              <w:top w:val="single" w:sz="4" w:space="0" w:color="auto"/>
              <w:left w:val="nil"/>
              <w:bottom w:val="single" w:sz="4" w:space="0" w:color="auto"/>
              <w:right w:val="single" w:sz="4" w:space="0" w:color="000000"/>
            </w:tcBorders>
            <w:shd w:val="clear" w:color="auto" w:fill="auto"/>
            <w:vAlign w:val="center"/>
            <w:hideMark/>
          </w:tcPr>
          <w:p w14:paraId="46859675"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E9ECC9"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1B748DEF" w14:textId="77777777" w:rsidTr="00FB5852">
        <w:trPr>
          <w:trHeight w:val="670"/>
          <w:tblHeader/>
        </w:trPr>
        <w:tc>
          <w:tcPr>
            <w:tcW w:w="976" w:type="dxa"/>
            <w:vMerge/>
            <w:tcBorders>
              <w:top w:val="single" w:sz="4" w:space="0" w:color="auto"/>
              <w:left w:val="single" w:sz="4" w:space="0" w:color="auto"/>
              <w:bottom w:val="single" w:sz="4" w:space="0" w:color="000000"/>
              <w:right w:val="single" w:sz="4" w:space="0" w:color="auto"/>
            </w:tcBorders>
            <w:vAlign w:val="center"/>
            <w:hideMark/>
          </w:tcPr>
          <w:p w14:paraId="086753D2" w14:textId="77777777" w:rsidR="00E57CD1" w:rsidRPr="00042862" w:rsidRDefault="00E57CD1" w:rsidP="002A77E4">
            <w:pPr>
              <w:spacing w:before="0" w:after="0" w:line="240" w:lineRule="auto"/>
              <w:ind w:firstLine="0"/>
              <w:jc w:val="left"/>
              <w:rPr>
                <w:sz w:val="24"/>
              </w:rPr>
            </w:pPr>
          </w:p>
        </w:tc>
        <w:tc>
          <w:tcPr>
            <w:tcW w:w="3344" w:type="dxa"/>
            <w:vMerge/>
            <w:tcBorders>
              <w:top w:val="single" w:sz="4" w:space="0" w:color="auto"/>
              <w:left w:val="single" w:sz="4" w:space="0" w:color="auto"/>
              <w:bottom w:val="single" w:sz="4" w:space="0" w:color="000000"/>
              <w:right w:val="single" w:sz="4" w:space="0" w:color="auto"/>
            </w:tcBorders>
            <w:vAlign w:val="center"/>
            <w:hideMark/>
          </w:tcPr>
          <w:p w14:paraId="7F075EF9" w14:textId="77777777" w:rsidR="00E57CD1" w:rsidRPr="00042862" w:rsidRDefault="00E57CD1" w:rsidP="002A77E4">
            <w:pPr>
              <w:spacing w:before="0" w:after="0" w:line="240" w:lineRule="auto"/>
              <w:ind w:firstLine="0"/>
              <w:jc w:val="left"/>
              <w:rPr>
                <w:sz w:val="24"/>
              </w:rPr>
            </w:pPr>
          </w:p>
        </w:tc>
        <w:tc>
          <w:tcPr>
            <w:tcW w:w="1216" w:type="dxa"/>
            <w:tcBorders>
              <w:top w:val="nil"/>
              <w:left w:val="nil"/>
              <w:bottom w:val="single" w:sz="4" w:space="0" w:color="auto"/>
              <w:right w:val="single" w:sz="4" w:space="0" w:color="auto"/>
            </w:tcBorders>
            <w:shd w:val="clear" w:color="auto" w:fill="auto"/>
            <w:vAlign w:val="center"/>
            <w:hideMark/>
          </w:tcPr>
          <w:p w14:paraId="58D385CB"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02" w:type="dxa"/>
            <w:tcBorders>
              <w:top w:val="nil"/>
              <w:left w:val="nil"/>
              <w:bottom w:val="single" w:sz="4" w:space="0" w:color="auto"/>
              <w:right w:val="single" w:sz="4" w:space="0" w:color="auto"/>
            </w:tcBorders>
            <w:shd w:val="clear" w:color="auto" w:fill="auto"/>
            <w:vAlign w:val="center"/>
            <w:hideMark/>
          </w:tcPr>
          <w:p w14:paraId="45C0A904"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16" w:type="dxa"/>
            <w:tcBorders>
              <w:top w:val="nil"/>
              <w:left w:val="nil"/>
              <w:bottom w:val="single" w:sz="4" w:space="0" w:color="auto"/>
              <w:right w:val="single" w:sz="4" w:space="0" w:color="auto"/>
            </w:tcBorders>
            <w:shd w:val="clear" w:color="auto" w:fill="auto"/>
            <w:vAlign w:val="center"/>
            <w:hideMark/>
          </w:tcPr>
          <w:p w14:paraId="0B20EA5A"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02" w:type="dxa"/>
            <w:tcBorders>
              <w:top w:val="nil"/>
              <w:left w:val="nil"/>
              <w:bottom w:val="single" w:sz="4" w:space="0" w:color="auto"/>
              <w:right w:val="single" w:sz="4" w:space="0" w:color="auto"/>
            </w:tcBorders>
            <w:shd w:val="clear" w:color="auto" w:fill="auto"/>
            <w:vAlign w:val="center"/>
            <w:hideMark/>
          </w:tcPr>
          <w:p w14:paraId="08CB47C1"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17" w:type="dxa"/>
            <w:vMerge/>
            <w:tcBorders>
              <w:top w:val="single" w:sz="4" w:space="0" w:color="auto"/>
              <w:left w:val="single" w:sz="4" w:space="0" w:color="auto"/>
              <w:bottom w:val="single" w:sz="4" w:space="0" w:color="000000"/>
              <w:right w:val="single" w:sz="4" w:space="0" w:color="auto"/>
            </w:tcBorders>
            <w:vAlign w:val="center"/>
            <w:hideMark/>
          </w:tcPr>
          <w:p w14:paraId="798C6E68" w14:textId="77777777" w:rsidR="00E57CD1" w:rsidRPr="00042862" w:rsidRDefault="00E57CD1" w:rsidP="002A77E4">
            <w:pPr>
              <w:spacing w:before="0" w:after="0" w:line="240" w:lineRule="auto"/>
              <w:ind w:firstLine="0"/>
              <w:jc w:val="left"/>
              <w:rPr>
                <w:sz w:val="24"/>
              </w:rPr>
            </w:pPr>
          </w:p>
        </w:tc>
      </w:tr>
      <w:tr w:rsidR="00042862" w:rsidRPr="00042862" w14:paraId="022F48F3" w14:textId="77777777" w:rsidTr="00FB5852">
        <w:trPr>
          <w:trHeight w:val="261"/>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175D0EE" w14:textId="77777777" w:rsidR="00E57CD1" w:rsidRPr="00042862" w:rsidRDefault="00E57CD1" w:rsidP="002A77E4">
            <w:pPr>
              <w:spacing w:before="0" w:after="0" w:line="240" w:lineRule="auto"/>
              <w:ind w:firstLine="0"/>
              <w:jc w:val="center"/>
              <w:rPr>
                <w:sz w:val="18"/>
                <w:szCs w:val="20"/>
              </w:rPr>
            </w:pPr>
            <w:r w:rsidRPr="00042862">
              <w:rPr>
                <w:sz w:val="18"/>
                <w:szCs w:val="20"/>
              </w:rPr>
              <w:t>(1)</w:t>
            </w:r>
          </w:p>
        </w:tc>
        <w:tc>
          <w:tcPr>
            <w:tcW w:w="3344" w:type="dxa"/>
            <w:tcBorders>
              <w:top w:val="nil"/>
              <w:left w:val="nil"/>
              <w:bottom w:val="single" w:sz="4" w:space="0" w:color="auto"/>
              <w:right w:val="single" w:sz="4" w:space="0" w:color="auto"/>
            </w:tcBorders>
            <w:shd w:val="clear" w:color="auto" w:fill="auto"/>
            <w:noWrap/>
            <w:vAlign w:val="center"/>
            <w:hideMark/>
          </w:tcPr>
          <w:p w14:paraId="7FDD22C2" w14:textId="77777777" w:rsidR="00E57CD1" w:rsidRPr="00042862" w:rsidRDefault="00E57CD1" w:rsidP="002A77E4">
            <w:pPr>
              <w:spacing w:before="0" w:after="0" w:line="240" w:lineRule="auto"/>
              <w:ind w:firstLine="0"/>
              <w:jc w:val="center"/>
              <w:rPr>
                <w:sz w:val="18"/>
                <w:szCs w:val="20"/>
              </w:rPr>
            </w:pPr>
            <w:r w:rsidRPr="00042862">
              <w:rPr>
                <w:sz w:val="18"/>
                <w:szCs w:val="20"/>
              </w:rPr>
              <w:t>(2)</w:t>
            </w:r>
          </w:p>
        </w:tc>
        <w:tc>
          <w:tcPr>
            <w:tcW w:w="1216" w:type="dxa"/>
            <w:tcBorders>
              <w:top w:val="nil"/>
              <w:left w:val="nil"/>
              <w:bottom w:val="single" w:sz="4" w:space="0" w:color="auto"/>
              <w:right w:val="single" w:sz="4" w:space="0" w:color="auto"/>
            </w:tcBorders>
            <w:shd w:val="clear" w:color="auto" w:fill="auto"/>
            <w:noWrap/>
            <w:vAlign w:val="center"/>
            <w:hideMark/>
          </w:tcPr>
          <w:p w14:paraId="618B66AF" w14:textId="77777777" w:rsidR="00E57CD1" w:rsidRPr="00042862" w:rsidRDefault="00E57CD1" w:rsidP="002A77E4">
            <w:pPr>
              <w:spacing w:before="0" w:after="0" w:line="240" w:lineRule="auto"/>
              <w:ind w:firstLine="0"/>
              <w:jc w:val="center"/>
              <w:rPr>
                <w:sz w:val="18"/>
                <w:szCs w:val="20"/>
              </w:rPr>
            </w:pPr>
            <w:r w:rsidRPr="00042862">
              <w:rPr>
                <w:sz w:val="18"/>
                <w:szCs w:val="20"/>
              </w:rPr>
              <w:t>(3)</w:t>
            </w:r>
          </w:p>
        </w:tc>
        <w:tc>
          <w:tcPr>
            <w:tcW w:w="1002" w:type="dxa"/>
            <w:tcBorders>
              <w:top w:val="nil"/>
              <w:left w:val="nil"/>
              <w:bottom w:val="single" w:sz="4" w:space="0" w:color="auto"/>
              <w:right w:val="single" w:sz="4" w:space="0" w:color="auto"/>
            </w:tcBorders>
            <w:shd w:val="clear" w:color="auto" w:fill="auto"/>
            <w:noWrap/>
            <w:vAlign w:val="center"/>
            <w:hideMark/>
          </w:tcPr>
          <w:p w14:paraId="3BEF2B4E" w14:textId="77777777" w:rsidR="00E57CD1" w:rsidRPr="00042862" w:rsidRDefault="00E57CD1" w:rsidP="002A77E4">
            <w:pPr>
              <w:spacing w:before="0" w:after="0" w:line="240" w:lineRule="auto"/>
              <w:ind w:firstLine="0"/>
              <w:jc w:val="center"/>
              <w:rPr>
                <w:sz w:val="18"/>
                <w:szCs w:val="20"/>
              </w:rPr>
            </w:pPr>
            <w:r w:rsidRPr="00042862">
              <w:rPr>
                <w:sz w:val="18"/>
                <w:szCs w:val="20"/>
              </w:rPr>
              <w:t>(4)</w:t>
            </w:r>
          </w:p>
        </w:tc>
        <w:tc>
          <w:tcPr>
            <w:tcW w:w="1216" w:type="dxa"/>
            <w:tcBorders>
              <w:top w:val="nil"/>
              <w:left w:val="nil"/>
              <w:bottom w:val="single" w:sz="4" w:space="0" w:color="auto"/>
              <w:right w:val="single" w:sz="4" w:space="0" w:color="auto"/>
            </w:tcBorders>
            <w:shd w:val="clear" w:color="auto" w:fill="auto"/>
            <w:noWrap/>
            <w:vAlign w:val="center"/>
            <w:hideMark/>
          </w:tcPr>
          <w:p w14:paraId="615D201B" w14:textId="77777777" w:rsidR="00E57CD1" w:rsidRPr="00042862" w:rsidRDefault="00E57CD1" w:rsidP="002A77E4">
            <w:pPr>
              <w:spacing w:before="0" w:after="0" w:line="240" w:lineRule="auto"/>
              <w:ind w:firstLine="0"/>
              <w:jc w:val="center"/>
              <w:rPr>
                <w:sz w:val="18"/>
                <w:szCs w:val="20"/>
              </w:rPr>
            </w:pPr>
            <w:r w:rsidRPr="00042862">
              <w:rPr>
                <w:sz w:val="18"/>
                <w:szCs w:val="20"/>
              </w:rPr>
              <w:t>(5)</w:t>
            </w:r>
          </w:p>
        </w:tc>
        <w:tc>
          <w:tcPr>
            <w:tcW w:w="1002" w:type="dxa"/>
            <w:tcBorders>
              <w:top w:val="nil"/>
              <w:left w:val="nil"/>
              <w:bottom w:val="single" w:sz="4" w:space="0" w:color="auto"/>
              <w:right w:val="single" w:sz="4" w:space="0" w:color="auto"/>
            </w:tcBorders>
            <w:shd w:val="clear" w:color="auto" w:fill="auto"/>
            <w:noWrap/>
            <w:vAlign w:val="center"/>
            <w:hideMark/>
          </w:tcPr>
          <w:p w14:paraId="4CA5A4AB" w14:textId="77777777" w:rsidR="00E57CD1" w:rsidRPr="00042862" w:rsidRDefault="00E57CD1" w:rsidP="002A77E4">
            <w:pPr>
              <w:spacing w:before="0" w:after="0" w:line="240" w:lineRule="auto"/>
              <w:ind w:firstLine="0"/>
              <w:jc w:val="center"/>
              <w:rPr>
                <w:sz w:val="18"/>
                <w:szCs w:val="20"/>
              </w:rPr>
            </w:pPr>
            <w:r w:rsidRPr="00042862">
              <w:rPr>
                <w:sz w:val="18"/>
                <w:szCs w:val="20"/>
              </w:rPr>
              <w:t>(6)</w:t>
            </w:r>
          </w:p>
        </w:tc>
        <w:tc>
          <w:tcPr>
            <w:tcW w:w="1217" w:type="dxa"/>
            <w:tcBorders>
              <w:top w:val="nil"/>
              <w:left w:val="nil"/>
              <w:bottom w:val="single" w:sz="4" w:space="0" w:color="auto"/>
              <w:right w:val="single" w:sz="4" w:space="0" w:color="auto"/>
            </w:tcBorders>
            <w:shd w:val="clear" w:color="auto" w:fill="auto"/>
            <w:noWrap/>
            <w:vAlign w:val="center"/>
            <w:hideMark/>
          </w:tcPr>
          <w:p w14:paraId="09AB0D70" w14:textId="77777777" w:rsidR="00E57CD1" w:rsidRPr="00042862" w:rsidRDefault="00E57CD1" w:rsidP="002A77E4">
            <w:pPr>
              <w:spacing w:before="0" w:after="0" w:line="240" w:lineRule="auto"/>
              <w:ind w:firstLine="0"/>
              <w:jc w:val="center"/>
              <w:rPr>
                <w:sz w:val="18"/>
                <w:szCs w:val="20"/>
              </w:rPr>
            </w:pPr>
            <w:r w:rsidRPr="00042862">
              <w:rPr>
                <w:sz w:val="18"/>
                <w:szCs w:val="20"/>
              </w:rPr>
              <w:t>(7) = (5) - (3)</w:t>
            </w:r>
          </w:p>
        </w:tc>
      </w:tr>
      <w:tr w:rsidR="00042862" w:rsidRPr="00042862" w14:paraId="1B7EE50B" w14:textId="77777777" w:rsidTr="00FB5852">
        <w:trPr>
          <w:trHeight w:val="418"/>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B0E3BC9" w14:textId="77777777" w:rsidR="00023250" w:rsidRPr="00042862" w:rsidRDefault="00023250" w:rsidP="00023250">
            <w:pPr>
              <w:spacing w:before="0" w:after="0" w:line="240" w:lineRule="auto"/>
              <w:ind w:firstLine="0"/>
              <w:jc w:val="center"/>
              <w:rPr>
                <w:sz w:val="24"/>
              </w:rPr>
            </w:pPr>
            <w:r w:rsidRPr="00042862">
              <w:rPr>
                <w:sz w:val="24"/>
              </w:rPr>
              <w:t> </w:t>
            </w:r>
          </w:p>
        </w:tc>
        <w:tc>
          <w:tcPr>
            <w:tcW w:w="3344" w:type="dxa"/>
            <w:tcBorders>
              <w:top w:val="nil"/>
              <w:left w:val="nil"/>
              <w:bottom w:val="single" w:sz="4" w:space="0" w:color="auto"/>
              <w:right w:val="single" w:sz="4" w:space="0" w:color="auto"/>
            </w:tcBorders>
            <w:shd w:val="clear" w:color="auto" w:fill="auto"/>
            <w:noWrap/>
            <w:vAlign w:val="center"/>
            <w:hideMark/>
          </w:tcPr>
          <w:p w14:paraId="1C187FFE" w14:textId="77777777" w:rsidR="00023250" w:rsidRPr="00042862" w:rsidRDefault="00023250" w:rsidP="00023250">
            <w:pPr>
              <w:spacing w:before="0" w:after="0" w:line="240" w:lineRule="auto"/>
              <w:ind w:firstLine="0"/>
              <w:jc w:val="center"/>
              <w:rPr>
                <w:b/>
                <w:bCs/>
                <w:sz w:val="24"/>
              </w:rPr>
            </w:pPr>
            <w:r w:rsidRPr="00042862">
              <w:rPr>
                <w:b/>
                <w:bCs/>
                <w:sz w:val="24"/>
              </w:rPr>
              <w:t>Cả nước</w:t>
            </w:r>
          </w:p>
        </w:tc>
        <w:tc>
          <w:tcPr>
            <w:tcW w:w="1216" w:type="dxa"/>
            <w:tcBorders>
              <w:top w:val="nil"/>
              <w:left w:val="nil"/>
              <w:bottom w:val="single" w:sz="4" w:space="0" w:color="auto"/>
              <w:right w:val="single" w:sz="4" w:space="0" w:color="auto"/>
            </w:tcBorders>
            <w:shd w:val="clear" w:color="auto" w:fill="auto"/>
            <w:noWrap/>
            <w:vAlign w:val="center"/>
            <w:hideMark/>
          </w:tcPr>
          <w:p w14:paraId="72F2E1F3" w14:textId="77777777" w:rsidR="00023250" w:rsidRPr="00042862" w:rsidRDefault="00023250" w:rsidP="00023250">
            <w:pPr>
              <w:spacing w:before="0" w:after="0" w:line="240" w:lineRule="auto"/>
              <w:ind w:firstLine="0"/>
              <w:jc w:val="center"/>
              <w:rPr>
                <w:b/>
                <w:bCs/>
                <w:sz w:val="24"/>
                <w:szCs w:val="20"/>
              </w:rPr>
            </w:pPr>
            <w:r w:rsidRPr="00042862">
              <w:rPr>
                <w:b/>
                <w:bCs/>
                <w:sz w:val="24"/>
                <w:szCs w:val="20"/>
              </w:rPr>
              <w:t>832,04</w:t>
            </w:r>
          </w:p>
        </w:tc>
        <w:tc>
          <w:tcPr>
            <w:tcW w:w="1002" w:type="dxa"/>
            <w:tcBorders>
              <w:top w:val="nil"/>
              <w:left w:val="nil"/>
              <w:bottom w:val="single" w:sz="4" w:space="0" w:color="auto"/>
              <w:right w:val="single" w:sz="4" w:space="0" w:color="auto"/>
            </w:tcBorders>
            <w:shd w:val="clear" w:color="auto" w:fill="auto"/>
            <w:noWrap/>
            <w:vAlign w:val="center"/>
            <w:hideMark/>
          </w:tcPr>
          <w:p w14:paraId="6AD32DB2" w14:textId="77777777" w:rsidR="00023250" w:rsidRPr="00042862" w:rsidRDefault="00023250" w:rsidP="00023250">
            <w:pPr>
              <w:ind w:firstLine="0"/>
              <w:jc w:val="center"/>
              <w:rPr>
                <w:b/>
                <w:bCs/>
                <w:sz w:val="24"/>
                <w:szCs w:val="20"/>
              </w:rPr>
            </w:pPr>
            <w:r w:rsidRPr="00042862">
              <w:rPr>
                <w:b/>
                <w:bCs/>
                <w:sz w:val="24"/>
                <w:szCs w:val="20"/>
              </w:rPr>
              <w:t>100,00</w:t>
            </w:r>
          </w:p>
        </w:tc>
        <w:tc>
          <w:tcPr>
            <w:tcW w:w="1216" w:type="dxa"/>
            <w:tcBorders>
              <w:top w:val="nil"/>
              <w:left w:val="nil"/>
              <w:bottom w:val="single" w:sz="4" w:space="0" w:color="auto"/>
              <w:right w:val="single" w:sz="4" w:space="0" w:color="auto"/>
            </w:tcBorders>
            <w:shd w:val="clear" w:color="auto" w:fill="auto"/>
            <w:noWrap/>
            <w:vAlign w:val="center"/>
            <w:hideMark/>
          </w:tcPr>
          <w:p w14:paraId="428D00C5" w14:textId="77777777" w:rsidR="00023250" w:rsidRPr="00042862" w:rsidRDefault="00023250" w:rsidP="00023250">
            <w:pPr>
              <w:ind w:firstLine="0"/>
              <w:jc w:val="center"/>
              <w:rPr>
                <w:b/>
                <w:bCs/>
                <w:sz w:val="24"/>
                <w:szCs w:val="20"/>
              </w:rPr>
            </w:pPr>
            <w:r w:rsidRPr="00042862">
              <w:rPr>
                <w:b/>
                <w:bCs/>
                <w:sz w:val="24"/>
                <w:szCs w:val="20"/>
              </w:rPr>
              <w:t>862,89</w:t>
            </w:r>
          </w:p>
        </w:tc>
        <w:tc>
          <w:tcPr>
            <w:tcW w:w="1002" w:type="dxa"/>
            <w:tcBorders>
              <w:top w:val="nil"/>
              <w:left w:val="nil"/>
              <w:bottom w:val="single" w:sz="4" w:space="0" w:color="auto"/>
              <w:right w:val="single" w:sz="4" w:space="0" w:color="auto"/>
            </w:tcBorders>
            <w:shd w:val="clear" w:color="auto" w:fill="auto"/>
            <w:noWrap/>
            <w:vAlign w:val="center"/>
            <w:hideMark/>
          </w:tcPr>
          <w:p w14:paraId="36637031" w14:textId="77777777" w:rsidR="00023250" w:rsidRPr="00042862" w:rsidRDefault="00023250" w:rsidP="00023250">
            <w:pPr>
              <w:ind w:firstLine="0"/>
              <w:jc w:val="center"/>
              <w:rPr>
                <w:b/>
                <w:bCs/>
                <w:sz w:val="24"/>
                <w:szCs w:val="20"/>
              </w:rPr>
            </w:pPr>
            <w:r w:rsidRPr="00042862">
              <w:rPr>
                <w:b/>
                <w:bCs/>
                <w:sz w:val="24"/>
                <w:szCs w:val="20"/>
              </w:rPr>
              <w:t>100,00</w:t>
            </w:r>
          </w:p>
        </w:tc>
        <w:tc>
          <w:tcPr>
            <w:tcW w:w="1217" w:type="dxa"/>
            <w:tcBorders>
              <w:top w:val="nil"/>
              <w:left w:val="nil"/>
              <w:bottom w:val="single" w:sz="4" w:space="0" w:color="auto"/>
              <w:right w:val="single" w:sz="4" w:space="0" w:color="auto"/>
            </w:tcBorders>
            <w:shd w:val="clear" w:color="auto" w:fill="auto"/>
            <w:noWrap/>
            <w:vAlign w:val="center"/>
            <w:hideMark/>
          </w:tcPr>
          <w:p w14:paraId="1FD3CD7D" w14:textId="77777777" w:rsidR="00023250" w:rsidRPr="00042862" w:rsidRDefault="00023250" w:rsidP="00023250">
            <w:pPr>
              <w:ind w:firstLine="0"/>
              <w:jc w:val="center"/>
              <w:rPr>
                <w:b/>
                <w:bCs/>
                <w:sz w:val="24"/>
                <w:szCs w:val="20"/>
              </w:rPr>
            </w:pPr>
            <w:r w:rsidRPr="00042862">
              <w:rPr>
                <w:b/>
                <w:bCs/>
                <w:sz w:val="24"/>
                <w:szCs w:val="20"/>
              </w:rPr>
              <w:t>30,85</w:t>
            </w:r>
          </w:p>
        </w:tc>
      </w:tr>
      <w:tr w:rsidR="00042862" w:rsidRPr="00042862" w14:paraId="120948C7" w14:textId="77777777" w:rsidTr="00FB5852">
        <w:trPr>
          <w:trHeight w:val="418"/>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E25860C" w14:textId="77777777" w:rsidR="00023250" w:rsidRPr="00042862" w:rsidRDefault="00023250" w:rsidP="00023250">
            <w:pPr>
              <w:spacing w:before="0" w:after="0" w:line="240" w:lineRule="auto"/>
              <w:ind w:firstLine="0"/>
              <w:jc w:val="center"/>
              <w:rPr>
                <w:sz w:val="24"/>
              </w:rPr>
            </w:pPr>
            <w:r w:rsidRPr="00042862">
              <w:rPr>
                <w:sz w:val="24"/>
              </w:rPr>
              <w:t>1</w:t>
            </w:r>
          </w:p>
        </w:tc>
        <w:tc>
          <w:tcPr>
            <w:tcW w:w="3344" w:type="dxa"/>
            <w:tcBorders>
              <w:top w:val="nil"/>
              <w:left w:val="nil"/>
              <w:bottom w:val="single" w:sz="4" w:space="0" w:color="auto"/>
              <w:right w:val="single" w:sz="4" w:space="0" w:color="auto"/>
            </w:tcBorders>
            <w:shd w:val="clear" w:color="auto" w:fill="auto"/>
            <w:noWrap/>
            <w:vAlign w:val="center"/>
            <w:hideMark/>
          </w:tcPr>
          <w:p w14:paraId="30947D43" w14:textId="77777777" w:rsidR="00023250" w:rsidRPr="00042862" w:rsidRDefault="00023250" w:rsidP="00023250">
            <w:pPr>
              <w:spacing w:before="0" w:after="0" w:line="240" w:lineRule="auto"/>
              <w:ind w:firstLine="0"/>
              <w:jc w:val="left"/>
              <w:rPr>
                <w:sz w:val="24"/>
              </w:rPr>
            </w:pPr>
            <w:r w:rsidRPr="00042862">
              <w:rPr>
                <w:sz w:val="24"/>
              </w:rPr>
              <w:t>Vùng Trung du và miền núi phía Bắc</w:t>
            </w:r>
          </w:p>
        </w:tc>
        <w:tc>
          <w:tcPr>
            <w:tcW w:w="1216" w:type="dxa"/>
            <w:tcBorders>
              <w:top w:val="nil"/>
              <w:left w:val="nil"/>
              <w:bottom w:val="single" w:sz="4" w:space="0" w:color="auto"/>
              <w:right w:val="single" w:sz="4" w:space="0" w:color="auto"/>
            </w:tcBorders>
            <w:shd w:val="clear" w:color="auto" w:fill="auto"/>
            <w:noWrap/>
            <w:vAlign w:val="center"/>
            <w:hideMark/>
          </w:tcPr>
          <w:p w14:paraId="4B963367" w14:textId="77777777" w:rsidR="00023250" w:rsidRPr="00042862" w:rsidRDefault="00023250" w:rsidP="00023250">
            <w:pPr>
              <w:ind w:firstLine="0"/>
              <w:jc w:val="center"/>
              <w:rPr>
                <w:sz w:val="24"/>
                <w:szCs w:val="20"/>
              </w:rPr>
            </w:pPr>
            <w:r w:rsidRPr="00042862">
              <w:rPr>
                <w:sz w:val="24"/>
                <w:szCs w:val="20"/>
              </w:rPr>
              <w:t>159,01</w:t>
            </w:r>
          </w:p>
        </w:tc>
        <w:tc>
          <w:tcPr>
            <w:tcW w:w="1002" w:type="dxa"/>
            <w:tcBorders>
              <w:top w:val="nil"/>
              <w:left w:val="nil"/>
              <w:bottom w:val="single" w:sz="4" w:space="0" w:color="auto"/>
              <w:right w:val="single" w:sz="4" w:space="0" w:color="auto"/>
            </w:tcBorders>
            <w:shd w:val="clear" w:color="auto" w:fill="auto"/>
            <w:noWrap/>
            <w:vAlign w:val="center"/>
            <w:hideMark/>
          </w:tcPr>
          <w:p w14:paraId="5C3EDBDF" w14:textId="77777777" w:rsidR="00023250" w:rsidRPr="00042862" w:rsidRDefault="00023250" w:rsidP="00023250">
            <w:pPr>
              <w:ind w:firstLine="0"/>
              <w:jc w:val="center"/>
              <w:rPr>
                <w:sz w:val="24"/>
                <w:szCs w:val="20"/>
              </w:rPr>
            </w:pPr>
            <w:r w:rsidRPr="00042862">
              <w:rPr>
                <w:sz w:val="24"/>
                <w:szCs w:val="20"/>
              </w:rPr>
              <w:t>19,11</w:t>
            </w:r>
          </w:p>
        </w:tc>
        <w:tc>
          <w:tcPr>
            <w:tcW w:w="1216" w:type="dxa"/>
            <w:tcBorders>
              <w:top w:val="nil"/>
              <w:left w:val="nil"/>
              <w:bottom w:val="single" w:sz="4" w:space="0" w:color="auto"/>
              <w:right w:val="single" w:sz="4" w:space="0" w:color="auto"/>
            </w:tcBorders>
            <w:shd w:val="clear" w:color="auto" w:fill="auto"/>
            <w:noWrap/>
            <w:vAlign w:val="center"/>
            <w:hideMark/>
          </w:tcPr>
          <w:p w14:paraId="7285D19A" w14:textId="77777777" w:rsidR="00023250" w:rsidRPr="00042862" w:rsidRDefault="00023250" w:rsidP="00023250">
            <w:pPr>
              <w:ind w:firstLine="0"/>
              <w:jc w:val="center"/>
              <w:rPr>
                <w:sz w:val="24"/>
                <w:szCs w:val="20"/>
              </w:rPr>
            </w:pPr>
            <w:r w:rsidRPr="00042862">
              <w:rPr>
                <w:sz w:val="24"/>
                <w:szCs w:val="20"/>
              </w:rPr>
              <w:t>164,96</w:t>
            </w:r>
          </w:p>
        </w:tc>
        <w:tc>
          <w:tcPr>
            <w:tcW w:w="1002" w:type="dxa"/>
            <w:tcBorders>
              <w:top w:val="nil"/>
              <w:left w:val="nil"/>
              <w:bottom w:val="single" w:sz="4" w:space="0" w:color="auto"/>
              <w:right w:val="single" w:sz="4" w:space="0" w:color="auto"/>
            </w:tcBorders>
            <w:shd w:val="clear" w:color="auto" w:fill="auto"/>
            <w:noWrap/>
            <w:vAlign w:val="center"/>
            <w:hideMark/>
          </w:tcPr>
          <w:p w14:paraId="12C6E7C0" w14:textId="77777777" w:rsidR="00023250" w:rsidRPr="00042862" w:rsidRDefault="00023250" w:rsidP="00023250">
            <w:pPr>
              <w:ind w:firstLine="0"/>
              <w:jc w:val="center"/>
              <w:rPr>
                <w:sz w:val="24"/>
                <w:szCs w:val="20"/>
              </w:rPr>
            </w:pPr>
            <w:r w:rsidRPr="00042862">
              <w:rPr>
                <w:sz w:val="24"/>
                <w:szCs w:val="20"/>
              </w:rPr>
              <w:t>19,12</w:t>
            </w:r>
          </w:p>
        </w:tc>
        <w:tc>
          <w:tcPr>
            <w:tcW w:w="1217" w:type="dxa"/>
            <w:tcBorders>
              <w:top w:val="nil"/>
              <w:left w:val="nil"/>
              <w:bottom w:val="single" w:sz="4" w:space="0" w:color="auto"/>
              <w:right w:val="single" w:sz="4" w:space="0" w:color="auto"/>
            </w:tcBorders>
            <w:shd w:val="clear" w:color="auto" w:fill="auto"/>
            <w:noWrap/>
            <w:vAlign w:val="center"/>
            <w:hideMark/>
          </w:tcPr>
          <w:p w14:paraId="73B56C51" w14:textId="77777777" w:rsidR="00023250" w:rsidRPr="00042862" w:rsidRDefault="00023250" w:rsidP="00023250">
            <w:pPr>
              <w:ind w:firstLine="0"/>
              <w:jc w:val="center"/>
              <w:rPr>
                <w:sz w:val="24"/>
                <w:szCs w:val="20"/>
              </w:rPr>
            </w:pPr>
            <w:r w:rsidRPr="00042862">
              <w:rPr>
                <w:sz w:val="24"/>
                <w:szCs w:val="20"/>
              </w:rPr>
              <w:t>5,95</w:t>
            </w:r>
          </w:p>
        </w:tc>
      </w:tr>
      <w:tr w:rsidR="00042862" w:rsidRPr="00042862" w14:paraId="7C0A5242" w14:textId="77777777" w:rsidTr="00FB5852">
        <w:trPr>
          <w:trHeight w:val="418"/>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939BCC2" w14:textId="77777777" w:rsidR="00023250" w:rsidRPr="00042862" w:rsidRDefault="00023250" w:rsidP="00023250">
            <w:pPr>
              <w:spacing w:before="0" w:after="0" w:line="240" w:lineRule="auto"/>
              <w:ind w:firstLine="0"/>
              <w:jc w:val="center"/>
              <w:rPr>
                <w:sz w:val="24"/>
              </w:rPr>
            </w:pPr>
            <w:r w:rsidRPr="00042862">
              <w:rPr>
                <w:sz w:val="24"/>
              </w:rPr>
              <w:t>2</w:t>
            </w:r>
          </w:p>
        </w:tc>
        <w:tc>
          <w:tcPr>
            <w:tcW w:w="3344" w:type="dxa"/>
            <w:tcBorders>
              <w:top w:val="nil"/>
              <w:left w:val="nil"/>
              <w:bottom w:val="single" w:sz="4" w:space="0" w:color="auto"/>
              <w:right w:val="single" w:sz="4" w:space="0" w:color="auto"/>
            </w:tcBorders>
            <w:shd w:val="clear" w:color="auto" w:fill="auto"/>
            <w:noWrap/>
            <w:vAlign w:val="center"/>
            <w:hideMark/>
          </w:tcPr>
          <w:p w14:paraId="070B1660" w14:textId="77777777" w:rsidR="00023250" w:rsidRPr="00042862" w:rsidRDefault="00023250" w:rsidP="00023250">
            <w:pPr>
              <w:spacing w:before="0" w:after="0" w:line="240" w:lineRule="auto"/>
              <w:ind w:firstLine="0"/>
              <w:jc w:val="left"/>
              <w:rPr>
                <w:sz w:val="24"/>
              </w:rPr>
            </w:pPr>
            <w:r w:rsidRPr="00042862">
              <w:rPr>
                <w:sz w:val="24"/>
              </w:rPr>
              <w:t>Vùng Đồng bằng sông Hồng</w:t>
            </w:r>
          </w:p>
        </w:tc>
        <w:tc>
          <w:tcPr>
            <w:tcW w:w="1216" w:type="dxa"/>
            <w:tcBorders>
              <w:top w:val="nil"/>
              <w:left w:val="nil"/>
              <w:bottom w:val="single" w:sz="4" w:space="0" w:color="auto"/>
              <w:right w:val="single" w:sz="4" w:space="0" w:color="auto"/>
            </w:tcBorders>
            <w:shd w:val="clear" w:color="auto" w:fill="auto"/>
            <w:noWrap/>
            <w:vAlign w:val="center"/>
            <w:hideMark/>
          </w:tcPr>
          <w:p w14:paraId="4F6627AE" w14:textId="77777777" w:rsidR="00023250" w:rsidRPr="00042862" w:rsidRDefault="00023250" w:rsidP="00023250">
            <w:pPr>
              <w:ind w:firstLine="0"/>
              <w:jc w:val="center"/>
              <w:rPr>
                <w:sz w:val="24"/>
                <w:szCs w:val="20"/>
              </w:rPr>
            </w:pPr>
            <w:r w:rsidRPr="00042862">
              <w:rPr>
                <w:sz w:val="24"/>
                <w:szCs w:val="20"/>
              </w:rPr>
              <w:t>162,06</w:t>
            </w:r>
          </w:p>
        </w:tc>
        <w:tc>
          <w:tcPr>
            <w:tcW w:w="1002" w:type="dxa"/>
            <w:tcBorders>
              <w:top w:val="nil"/>
              <w:left w:val="nil"/>
              <w:bottom w:val="single" w:sz="4" w:space="0" w:color="auto"/>
              <w:right w:val="single" w:sz="4" w:space="0" w:color="auto"/>
            </w:tcBorders>
            <w:shd w:val="clear" w:color="auto" w:fill="auto"/>
            <w:noWrap/>
            <w:vAlign w:val="center"/>
            <w:hideMark/>
          </w:tcPr>
          <w:p w14:paraId="1D0D3101" w14:textId="77777777" w:rsidR="00023250" w:rsidRPr="00042862" w:rsidRDefault="00023250" w:rsidP="00023250">
            <w:pPr>
              <w:ind w:firstLine="0"/>
              <w:jc w:val="center"/>
              <w:rPr>
                <w:sz w:val="24"/>
                <w:szCs w:val="20"/>
              </w:rPr>
            </w:pPr>
            <w:r w:rsidRPr="00042862">
              <w:rPr>
                <w:sz w:val="24"/>
                <w:szCs w:val="20"/>
              </w:rPr>
              <w:t>19,48</w:t>
            </w:r>
          </w:p>
        </w:tc>
        <w:tc>
          <w:tcPr>
            <w:tcW w:w="1216" w:type="dxa"/>
            <w:tcBorders>
              <w:top w:val="nil"/>
              <w:left w:val="nil"/>
              <w:bottom w:val="single" w:sz="4" w:space="0" w:color="auto"/>
              <w:right w:val="single" w:sz="4" w:space="0" w:color="auto"/>
            </w:tcBorders>
            <w:shd w:val="clear" w:color="auto" w:fill="auto"/>
            <w:noWrap/>
            <w:vAlign w:val="center"/>
            <w:hideMark/>
          </w:tcPr>
          <w:p w14:paraId="1E1DB155" w14:textId="77777777" w:rsidR="00023250" w:rsidRPr="00042862" w:rsidRDefault="00023250" w:rsidP="00023250">
            <w:pPr>
              <w:ind w:firstLine="0"/>
              <w:jc w:val="center"/>
              <w:rPr>
                <w:sz w:val="24"/>
                <w:szCs w:val="20"/>
              </w:rPr>
            </w:pPr>
            <w:r w:rsidRPr="00042862">
              <w:rPr>
                <w:sz w:val="24"/>
                <w:szCs w:val="20"/>
              </w:rPr>
              <w:t>166,35</w:t>
            </w:r>
          </w:p>
        </w:tc>
        <w:tc>
          <w:tcPr>
            <w:tcW w:w="1002" w:type="dxa"/>
            <w:tcBorders>
              <w:top w:val="nil"/>
              <w:left w:val="nil"/>
              <w:bottom w:val="single" w:sz="4" w:space="0" w:color="auto"/>
              <w:right w:val="single" w:sz="4" w:space="0" w:color="auto"/>
            </w:tcBorders>
            <w:shd w:val="clear" w:color="auto" w:fill="auto"/>
            <w:noWrap/>
            <w:vAlign w:val="center"/>
            <w:hideMark/>
          </w:tcPr>
          <w:p w14:paraId="7428C5AB" w14:textId="77777777" w:rsidR="00023250" w:rsidRPr="00042862" w:rsidRDefault="00023250" w:rsidP="00023250">
            <w:pPr>
              <w:ind w:firstLine="0"/>
              <w:jc w:val="center"/>
              <w:rPr>
                <w:sz w:val="24"/>
                <w:szCs w:val="20"/>
              </w:rPr>
            </w:pPr>
            <w:r w:rsidRPr="00042862">
              <w:rPr>
                <w:sz w:val="24"/>
                <w:szCs w:val="20"/>
              </w:rPr>
              <w:t>19,28</w:t>
            </w:r>
          </w:p>
        </w:tc>
        <w:tc>
          <w:tcPr>
            <w:tcW w:w="1217" w:type="dxa"/>
            <w:tcBorders>
              <w:top w:val="nil"/>
              <w:left w:val="nil"/>
              <w:bottom w:val="single" w:sz="4" w:space="0" w:color="auto"/>
              <w:right w:val="single" w:sz="4" w:space="0" w:color="auto"/>
            </w:tcBorders>
            <w:shd w:val="clear" w:color="auto" w:fill="auto"/>
            <w:noWrap/>
            <w:vAlign w:val="center"/>
            <w:hideMark/>
          </w:tcPr>
          <w:p w14:paraId="5B342F60" w14:textId="77777777" w:rsidR="00023250" w:rsidRPr="00042862" w:rsidRDefault="00023250" w:rsidP="00023250">
            <w:pPr>
              <w:ind w:firstLine="0"/>
              <w:jc w:val="center"/>
              <w:rPr>
                <w:sz w:val="24"/>
                <w:szCs w:val="20"/>
              </w:rPr>
            </w:pPr>
            <w:r w:rsidRPr="00042862">
              <w:rPr>
                <w:sz w:val="24"/>
                <w:szCs w:val="20"/>
              </w:rPr>
              <w:t>4,29</w:t>
            </w:r>
          </w:p>
        </w:tc>
      </w:tr>
      <w:tr w:rsidR="00042862" w:rsidRPr="00042862" w14:paraId="3FBED3A4" w14:textId="77777777" w:rsidTr="00FB5852">
        <w:trPr>
          <w:trHeight w:val="549"/>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3302ACC2" w14:textId="77777777" w:rsidR="00023250" w:rsidRPr="00042862" w:rsidRDefault="00023250" w:rsidP="00023250">
            <w:pPr>
              <w:spacing w:before="0" w:after="0" w:line="240" w:lineRule="auto"/>
              <w:ind w:firstLine="0"/>
              <w:jc w:val="center"/>
              <w:rPr>
                <w:sz w:val="24"/>
              </w:rPr>
            </w:pPr>
            <w:r w:rsidRPr="00042862">
              <w:rPr>
                <w:sz w:val="24"/>
              </w:rPr>
              <w:t>3</w:t>
            </w:r>
          </w:p>
        </w:tc>
        <w:tc>
          <w:tcPr>
            <w:tcW w:w="3344" w:type="dxa"/>
            <w:tcBorders>
              <w:top w:val="nil"/>
              <w:left w:val="nil"/>
              <w:bottom w:val="single" w:sz="4" w:space="0" w:color="auto"/>
              <w:right w:val="single" w:sz="4" w:space="0" w:color="auto"/>
            </w:tcBorders>
            <w:shd w:val="clear" w:color="auto" w:fill="auto"/>
            <w:vAlign w:val="center"/>
            <w:hideMark/>
          </w:tcPr>
          <w:p w14:paraId="08AA4ED8" w14:textId="77777777" w:rsidR="00023250" w:rsidRPr="00042862" w:rsidRDefault="00023250" w:rsidP="00023250">
            <w:pPr>
              <w:spacing w:before="0" w:after="0" w:line="240" w:lineRule="auto"/>
              <w:ind w:firstLine="0"/>
              <w:jc w:val="left"/>
              <w:rPr>
                <w:sz w:val="24"/>
              </w:rPr>
            </w:pPr>
            <w:r w:rsidRPr="00042862">
              <w:rPr>
                <w:sz w:val="24"/>
              </w:rPr>
              <w:t>Vùng Bắc Trung Bộ và Duyên hải miền Trung</w:t>
            </w:r>
          </w:p>
        </w:tc>
        <w:tc>
          <w:tcPr>
            <w:tcW w:w="1216" w:type="dxa"/>
            <w:tcBorders>
              <w:top w:val="nil"/>
              <w:left w:val="nil"/>
              <w:bottom w:val="single" w:sz="4" w:space="0" w:color="auto"/>
              <w:right w:val="single" w:sz="4" w:space="0" w:color="auto"/>
            </w:tcBorders>
            <w:shd w:val="clear" w:color="auto" w:fill="auto"/>
            <w:noWrap/>
            <w:vAlign w:val="center"/>
            <w:hideMark/>
          </w:tcPr>
          <w:p w14:paraId="089F6912" w14:textId="77777777" w:rsidR="00023250" w:rsidRPr="00042862" w:rsidRDefault="00023250" w:rsidP="00023250">
            <w:pPr>
              <w:ind w:firstLine="0"/>
              <w:jc w:val="center"/>
              <w:rPr>
                <w:sz w:val="24"/>
                <w:szCs w:val="20"/>
              </w:rPr>
            </w:pPr>
            <w:r w:rsidRPr="00042862">
              <w:rPr>
                <w:sz w:val="24"/>
                <w:szCs w:val="20"/>
              </w:rPr>
              <w:t>230,25</w:t>
            </w:r>
          </w:p>
        </w:tc>
        <w:tc>
          <w:tcPr>
            <w:tcW w:w="1002" w:type="dxa"/>
            <w:tcBorders>
              <w:top w:val="nil"/>
              <w:left w:val="nil"/>
              <w:bottom w:val="single" w:sz="4" w:space="0" w:color="auto"/>
              <w:right w:val="single" w:sz="4" w:space="0" w:color="auto"/>
            </w:tcBorders>
            <w:shd w:val="clear" w:color="auto" w:fill="auto"/>
            <w:noWrap/>
            <w:vAlign w:val="center"/>
            <w:hideMark/>
          </w:tcPr>
          <w:p w14:paraId="668E9EA5" w14:textId="77777777" w:rsidR="00023250" w:rsidRPr="00042862" w:rsidRDefault="00023250" w:rsidP="00023250">
            <w:pPr>
              <w:ind w:firstLine="0"/>
              <w:jc w:val="center"/>
              <w:rPr>
                <w:sz w:val="24"/>
                <w:szCs w:val="20"/>
              </w:rPr>
            </w:pPr>
            <w:r w:rsidRPr="00042862">
              <w:rPr>
                <w:sz w:val="24"/>
                <w:szCs w:val="20"/>
              </w:rPr>
              <w:t>27,67</w:t>
            </w:r>
          </w:p>
        </w:tc>
        <w:tc>
          <w:tcPr>
            <w:tcW w:w="1216" w:type="dxa"/>
            <w:tcBorders>
              <w:top w:val="nil"/>
              <w:left w:val="nil"/>
              <w:bottom w:val="single" w:sz="4" w:space="0" w:color="auto"/>
              <w:right w:val="single" w:sz="4" w:space="0" w:color="auto"/>
            </w:tcBorders>
            <w:shd w:val="clear" w:color="auto" w:fill="auto"/>
            <w:noWrap/>
            <w:vAlign w:val="center"/>
            <w:hideMark/>
          </w:tcPr>
          <w:p w14:paraId="0869083F" w14:textId="77777777" w:rsidR="00023250" w:rsidRPr="00042862" w:rsidRDefault="00023250" w:rsidP="00023250">
            <w:pPr>
              <w:ind w:firstLine="0"/>
              <w:jc w:val="center"/>
              <w:rPr>
                <w:sz w:val="24"/>
                <w:szCs w:val="20"/>
              </w:rPr>
            </w:pPr>
            <w:r w:rsidRPr="00042862">
              <w:rPr>
                <w:sz w:val="24"/>
                <w:szCs w:val="20"/>
              </w:rPr>
              <w:t>240,72</w:t>
            </w:r>
          </w:p>
        </w:tc>
        <w:tc>
          <w:tcPr>
            <w:tcW w:w="1002" w:type="dxa"/>
            <w:tcBorders>
              <w:top w:val="nil"/>
              <w:left w:val="nil"/>
              <w:bottom w:val="single" w:sz="4" w:space="0" w:color="auto"/>
              <w:right w:val="single" w:sz="4" w:space="0" w:color="auto"/>
            </w:tcBorders>
            <w:shd w:val="clear" w:color="auto" w:fill="auto"/>
            <w:noWrap/>
            <w:vAlign w:val="center"/>
            <w:hideMark/>
          </w:tcPr>
          <w:p w14:paraId="406E065E" w14:textId="77777777" w:rsidR="00023250" w:rsidRPr="00042862" w:rsidRDefault="00023250" w:rsidP="00023250">
            <w:pPr>
              <w:ind w:firstLine="0"/>
              <w:jc w:val="center"/>
              <w:rPr>
                <w:sz w:val="24"/>
                <w:szCs w:val="20"/>
              </w:rPr>
            </w:pPr>
            <w:r w:rsidRPr="00042862">
              <w:rPr>
                <w:sz w:val="24"/>
                <w:szCs w:val="20"/>
              </w:rPr>
              <w:t>27,90</w:t>
            </w:r>
          </w:p>
        </w:tc>
        <w:tc>
          <w:tcPr>
            <w:tcW w:w="1217" w:type="dxa"/>
            <w:tcBorders>
              <w:top w:val="nil"/>
              <w:left w:val="nil"/>
              <w:bottom w:val="single" w:sz="4" w:space="0" w:color="auto"/>
              <w:right w:val="single" w:sz="4" w:space="0" w:color="auto"/>
            </w:tcBorders>
            <w:shd w:val="clear" w:color="auto" w:fill="auto"/>
            <w:noWrap/>
            <w:vAlign w:val="center"/>
            <w:hideMark/>
          </w:tcPr>
          <w:p w14:paraId="57F727CD" w14:textId="77777777" w:rsidR="00023250" w:rsidRPr="00042862" w:rsidRDefault="00023250" w:rsidP="00023250">
            <w:pPr>
              <w:ind w:firstLine="0"/>
              <w:jc w:val="center"/>
              <w:rPr>
                <w:sz w:val="24"/>
                <w:szCs w:val="20"/>
              </w:rPr>
            </w:pPr>
            <w:r w:rsidRPr="00042862">
              <w:rPr>
                <w:sz w:val="24"/>
                <w:szCs w:val="20"/>
              </w:rPr>
              <w:t>10,47</w:t>
            </w:r>
          </w:p>
        </w:tc>
      </w:tr>
      <w:tr w:rsidR="00042862" w:rsidRPr="00042862" w14:paraId="51AED37D" w14:textId="77777777" w:rsidTr="00FB5852">
        <w:trPr>
          <w:trHeight w:val="418"/>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16CA1133" w14:textId="77777777" w:rsidR="00023250" w:rsidRPr="00042862" w:rsidRDefault="00023250" w:rsidP="00023250">
            <w:pPr>
              <w:spacing w:before="0" w:after="0" w:line="240" w:lineRule="auto"/>
              <w:ind w:firstLine="0"/>
              <w:jc w:val="center"/>
              <w:rPr>
                <w:sz w:val="24"/>
              </w:rPr>
            </w:pPr>
            <w:r w:rsidRPr="00042862">
              <w:rPr>
                <w:sz w:val="24"/>
              </w:rPr>
              <w:t>4</w:t>
            </w:r>
          </w:p>
        </w:tc>
        <w:tc>
          <w:tcPr>
            <w:tcW w:w="3344" w:type="dxa"/>
            <w:tcBorders>
              <w:top w:val="nil"/>
              <w:left w:val="nil"/>
              <w:bottom w:val="single" w:sz="4" w:space="0" w:color="auto"/>
              <w:right w:val="single" w:sz="4" w:space="0" w:color="auto"/>
            </w:tcBorders>
            <w:shd w:val="clear" w:color="auto" w:fill="auto"/>
            <w:noWrap/>
            <w:vAlign w:val="center"/>
            <w:hideMark/>
          </w:tcPr>
          <w:p w14:paraId="6102841A" w14:textId="77777777" w:rsidR="00023250" w:rsidRPr="00042862" w:rsidRDefault="00023250" w:rsidP="00023250">
            <w:pPr>
              <w:spacing w:before="0" w:after="0" w:line="240" w:lineRule="auto"/>
              <w:ind w:firstLine="0"/>
              <w:jc w:val="left"/>
              <w:rPr>
                <w:sz w:val="24"/>
              </w:rPr>
            </w:pPr>
            <w:r w:rsidRPr="00042862">
              <w:rPr>
                <w:sz w:val="24"/>
              </w:rPr>
              <w:t>Vùng Tây Nguyên</w:t>
            </w:r>
          </w:p>
        </w:tc>
        <w:tc>
          <w:tcPr>
            <w:tcW w:w="1216" w:type="dxa"/>
            <w:tcBorders>
              <w:top w:val="nil"/>
              <w:left w:val="nil"/>
              <w:bottom w:val="single" w:sz="4" w:space="0" w:color="auto"/>
              <w:right w:val="single" w:sz="4" w:space="0" w:color="auto"/>
            </w:tcBorders>
            <w:shd w:val="clear" w:color="auto" w:fill="auto"/>
            <w:noWrap/>
            <w:vAlign w:val="center"/>
            <w:hideMark/>
          </w:tcPr>
          <w:p w14:paraId="3892CA96" w14:textId="77777777" w:rsidR="00023250" w:rsidRPr="00042862" w:rsidRDefault="00023250" w:rsidP="00023250">
            <w:pPr>
              <w:ind w:firstLine="0"/>
              <w:jc w:val="center"/>
              <w:rPr>
                <w:sz w:val="24"/>
                <w:szCs w:val="20"/>
              </w:rPr>
            </w:pPr>
            <w:r w:rsidRPr="00042862">
              <w:rPr>
                <w:sz w:val="24"/>
                <w:szCs w:val="20"/>
              </w:rPr>
              <w:t>80,04</w:t>
            </w:r>
          </w:p>
        </w:tc>
        <w:tc>
          <w:tcPr>
            <w:tcW w:w="1002" w:type="dxa"/>
            <w:tcBorders>
              <w:top w:val="nil"/>
              <w:left w:val="nil"/>
              <w:bottom w:val="single" w:sz="4" w:space="0" w:color="auto"/>
              <w:right w:val="single" w:sz="4" w:space="0" w:color="auto"/>
            </w:tcBorders>
            <w:shd w:val="clear" w:color="auto" w:fill="auto"/>
            <w:noWrap/>
            <w:vAlign w:val="center"/>
            <w:hideMark/>
          </w:tcPr>
          <w:p w14:paraId="7272C0F8" w14:textId="77777777" w:rsidR="00023250" w:rsidRPr="00042862" w:rsidRDefault="00023250" w:rsidP="00023250">
            <w:pPr>
              <w:ind w:firstLine="0"/>
              <w:jc w:val="center"/>
              <w:rPr>
                <w:sz w:val="24"/>
                <w:szCs w:val="20"/>
              </w:rPr>
            </w:pPr>
            <w:r w:rsidRPr="00042862">
              <w:rPr>
                <w:sz w:val="24"/>
                <w:szCs w:val="20"/>
              </w:rPr>
              <w:t>9,62</w:t>
            </w:r>
          </w:p>
        </w:tc>
        <w:tc>
          <w:tcPr>
            <w:tcW w:w="1216" w:type="dxa"/>
            <w:tcBorders>
              <w:top w:val="nil"/>
              <w:left w:val="nil"/>
              <w:bottom w:val="single" w:sz="4" w:space="0" w:color="auto"/>
              <w:right w:val="single" w:sz="4" w:space="0" w:color="auto"/>
            </w:tcBorders>
            <w:shd w:val="clear" w:color="auto" w:fill="auto"/>
            <w:noWrap/>
            <w:vAlign w:val="center"/>
            <w:hideMark/>
          </w:tcPr>
          <w:p w14:paraId="3761DA30" w14:textId="77777777" w:rsidR="00023250" w:rsidRPr="00042862" w:rsidRDefault="00023250" w:rsidP="00023250">
            <w:pPr>
              <w:ind w:firstLine="0"/>
              <w:jc w:val="center"/>
              <w:rPr>
                <w:sz w:val="24"/>
                <w:szCs w:val="20"/>
              </w:rPr>
            </w:pPr>
            <w:r w:rsidRPr="00042862">
              <w:rPr>
                <w:sz w:val="24"/>
                <w:szCs w:val="20"/>
              </w:rPr>
              <w:t>82,75</w:t>
            </w:r>
          </w:p>
        </w:tc>
        <w:tc>
          <w:tcPr>
            <w:tcW w:w="1002" w:type="dxa"/>
            <w:tcBorders>
              <w:top w:val="nil"/>
              <w:left w:val="nil"/>
              <w:bottom w:val="single" w:sz="4" w:space="0" w:color="auto"/>
              <w:right w:val="single" w:sz="4" w:space="0" w:color="auto"/>
            </w:tcBorders>
            <w:shd w:val="clear" w:color="auto" w:fill="auto"/>
            <w:noWrap/>
            <w:vAlign w:val="center"/>
            <w:hideMark/>
          </w:tcPr>
          <w:p w14:paraId="3FFC3316" w14:textId="77777777" w:rsidR="00023250" w:rsidRPr="00042862" w:rsidRDefault="00023250" w:rsidP="00023250">
            <w:pPr>
              <w:ind w:firstLine="0"/>
              <w:jc w:val="center"/>
              <w:rPr>
                <w:sz w:val="24"/>
                <w:szCs w:val="20"/>
              </w:rPr>
            </w:pPr>
            <w:r w:rsidRPr="00042862">
              <w:rPr>
                <w:sz w:val="24"/>
                <w:szCs w:val="20"/>
              </w:rPr>
              <w:t>9,59</w:t>
            </w:r>
          </w:p>
        </w:tc>
        <w:tc>
          <w:tcPr>
            <w:tcW w:w="1217" w:type="dxa"/>
            <w:tcBorders>
              <w:top w:val="nil"/>
              <w:left w:val="nil"/>
              <w:bottom w:val="single" w:sz="4" w:space="0" w:color="auto"/>
              <w:right w:val="single" w:sz="4" w:space="0" w:color="auto"/>
            </w:tcBorders>
            <w:shd w:val="clear" w:color="auto" w:fill="auto"/>
            <w:noWrap/>
            <w:vAlign w:val="center"/>
            <w:hideMark/>
          </w:tcPr>
          <w:p w14:paraId="4940B00E" w14:textId="77777777" w:rsidR="00023250" w:rsidRPr="00042862" w:rsidRDefault="00023250" w:rsidP="00023250">
            <w:pPr>
              <w:ind w:firstLine="0"/>
              <w:jc w:val="center"/>
              <w:rPr>
                <w:sz w:val="24"/>
                <w:szCs w:val="20"/>
              </w:rPr>
            </w:pPr>
            <w:r w:rsidRPr="00042862">
              <w:rPr>
                <w:sz w:val="24"/>
                <w:szCs w:val="20"/>
              </w:rPr>
              <w:t>2,71</w:t>
            </w:r>
          </w:p>
        </w:tc>
      </w:tr>
      <w:tr w:rsidR="00042862" w:rsidRPr="00042862" w14:paraId="59238945" w14:textId="77777777" w:rsidTr="00FB5852">
        <w:trPr>
          <w:trHeight w:val="418"/>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3AF44A69" w14:textId="77777777" w:rsidR="00023250" w:rsidRPr="00042862" w:rsidRDefault="00023250" w:rsidP="00023250">
            <w:pPr>
              <w:spacing w:before="0" w:after="0" w:line="240" w:lineRule="auto"/>
              <w:ind w:firstLine="0"/>
              <w:jc w:val="center"/>
              <w:rPr>
                <w:sz w:val="24"/>
              </w:rPr>
            </w:pPr>
            <w:r w:rsidRPr="00042862">
              <w:rPr>
                <w:sz w:val="24"/>
              </w:rPr>
              <w:t>5</w:t>
            </w:r>
          </w:p>
        </w:tc>
        <w:tc>
          <w:tcPr>
            <w:tcW w:w="3344" w:type="dxa"/>
            <w:tcBorders>
              <w:top w:val="nil"/>
              <w:left w:val="nil"/>
              <w:bottom w:val="single" w:sz="4" w:space="0" w:color="auto"/>
              <w:right w:val="single" w:sz="4" w:space="0" w:color="auto"/>
            </w:tcBorders>
            <w:shd w:val="clear" w:color="auto" w:fill="auto"/>
            <w:noWrap/>
            <w:vAlign w:val="center"/>
            <w:hideMark/>
          </w:tcPr>
          <w:p w14:paraId="48D77C7B" w14:textId="77777777" w:rsidR="00023250" w:rsidRPr="00042862" w:rsidRDefault="00023250" w:rsidP="00023250">
            <w:pPr>
              <w:spacing w:before="0" w:after="0" w:line="240" w:lineRule="auto"/>
              <w:ind w:firstLine="0"/>
              <w:jc w:val="left"/>
              <w:rPr>
                <w:sz w:val="24"/>
              </w:rPr>
            </w:pPr>
            <w:r w:rsidRPr="00042862">
              <w:rPr>
                <w:sz w:val="24"/>
              </w:rPr>
              <w:t>Vùng Đông Nam Bộ</w:t>
            </w:r>
          </w:p>
        </w:tc>
        <w:tc>
          <w:tcPr>
            <w:tcW w:w="1216" w:type="dxa"/>
            <w:tcBorders>
              <w:top w:val="nil"/>
              <w:left w:val="nil"/>
              <w:bottom w:val="single" w:sz="4" w:space="0" w:color="auto"/>
              <w:right w:val="single" w:sz="4" w:space="0" w:color="auto"/>
            </w:tcBorders>
            <w:shd w:val="clear" w:color="auto" w:fill="auto"/>
            <w:noWrap/>
            <w:vAlign w:val="center"/>
            <w:hideMark/>
          </w:tcPr>
          <w:p w14:paraId="0DCF4876" w14:textId="77777777" w:rsidR="00023250" w:rsidRPr="00042862" w:rsidRDefault="00023250" w:rsidP="00023250">
            <w:pPr>
              <w:ind w:firstLine="0"/>
              <w:jc w:val="center"/>
              <w:rPr>
                <w:sz w:val="24"/>
                <w:szCs w:val="20"/>
              </w:rPr>
            </w:pPr>
            <w:r w:rsidRPr="00042862">
              <w:rPr>
                <w:sz w:val="24"/>
                <w:szCs w:val="20"/>
              </w:rPr>
              <w:t>85,90</w:t>
            </w:r>
          </w:p>
        </w:tc>
        <w:tc>
          <w:tcPr>
            <w:tcW w:w="1002" w:type="dxa"/>
            <w:tcBorders>
              <w:top w:val="nil"/>
              <w:left w:val="nil"/>
              <w:bottom w:val="single" w:sz="4" w:space="0" w:color="auto"/>
              <w:right w:val="single" w:sz="4" w:space="0" w:color="auto"/>
            </w:tcBorders>
            <w:shd w:val="clear" w:color="auto" w:fill="auto"/>
            <w:noWrap/>
            <w:vAlign w:val="center"/>
            <w:hideMark/>
          </w:tcPr>
          <w:p w14:paraId="641B9F2C" w14:textId="77777777" w:rsidR="00023250" w:rsidRPr="00042862" w:rsidRDefault="00023250" w:rsidP="00023250">
            <w:pPr>
              <w:ind w:firstLine="0"/>
              <w:jc w:val="center"/>
              <w:rPr>
                <w:sz w:val="24"/>
                <w:szCs w:val="20"/>
              </w:rPr>
            </w:pPr>
            <w:r w:rsidRPr="00042862">
              <w:rPr>
                <w:sz w:val="24"/>
                <w:szCs w:val="20"/>
              </w:rPr>
              <w:t>10,32</w:t>
            </w:r>
          </w:p>
        </w:tc>
        <w:tc>
          <w:tcPr>
            <w:tcW w:w="1216" w:type="dxa"/>
            <w:tcBorders>
              <w:top w:val="nil"/>
              <w:left w:val="nil"/>
              <w:bottom w:val="single" w:sz="4" w:space="0" w:color="auto"/>
              <w:right w:val="single" w:sz="4" w:space="0" w:color="auto"/>
            </w:tcBorders>
            <w:shd w:val="clear" w:color="auto" w:fill="auto"/>
            <w:noWrap/>
            <w:vAlign w:val="center"/>
            <w:hideMark/>
          </w:tcPr>
          <w:p w14:paraId="12B63FB1" w14:textId="77777777" w:rsidR="00023250" w:rsidRPr="00042862" w:rsidRDefault="00023250" w:rsidP="00023250">
            <w:pPr>
              <w:ind w:firstLine="0"/>
              <w:jc w:val="center"/>
              <w:rPr>
                <w:sz w:val="24"/>
                <w:szCs w:val="20"/>
              </w:rPr>
            </w:pPr>
            <w:r w:rsidRPr="00042862">
              <w:rPr>
                <w:sz w:val="24"/>
                <w:szCs w:val="20"/>
              </w:rPr>
              <w:t>92,33</w:t>
            </w:r>
          </w:p>
        </w:tc>
        <w:tc>
          <w:tcPr>
            <w:tcW w:w="1002" w:type="dxa"/>
            <w:tcBorders>
              <w:top w:val="nil"/>
              <w:left w:val="nil"/>
              <w:bottom w:val="single" w:sz="4" w:space="0" w:color="auto"/>
              <w:right w:val="single" w:sz="4" w:space="0" w:color="auto"/>
            </w:tcBorders>
            <w:shd w:val="clear" w:color="auto" w:fill="auto"/>
            <w:noWrap/>
            <w:vAlign w:val="center"/>
            <w:hideMark/>
          </w:tcPr>
          <w:p w14:paraId="74B62192" w14:textId="77777777" w:rsidR="00023250" w:rsidRPr="00042862" w:rsidRDefault="00023250" w:rsidP="00023250">
            <w:pPr>
              <w:ind w:firstLine="0"/>
              <w:jc w:val="center"/>
              <w:rPr>
                <w:sz w:val="24"/>
                <w:szCs w:val="20"/>
              </w:rPr>
            </w:pPr>
            <w:r w:rsidRPr="00042862">
              <w:rPr>
                <w:sz w:val="24"/>
                <w:szCs w:val="20"/>
              </w:rPr>
              <w:t>10,70</w:t>
            </w:r>
          </w:p>
        </w:tc>
        <w:tc>
          <w:tcPr>
            <w:tcW w:w="1217" w:type="dxa"/>
            <w:tcBorders>
              <w:top w:val="nil"/>
              <w:left w:val="nil"/>
              <w:bottom w:val="single" w:sz="4" w:space="0" w:color="auto"/>
              <w:right w:val="single" w:sz="4" w:space="0" w:color="auto"/>
            </w:tcBorders>
            <w:shd w:val="clear" w:color="auto" w:fill="auto"/>
            <w:noWrap/>
            <w:vAlign w:val="center"/>
            <w:hideMark/>
          </w:tcPr>
          <w:p w14:paraId="0A32C7B1" w14:textId="77777777" w:rsidR="00023250" w:rsidRPr="00042862" w:rsidRDefault="00023250" w:rsidP="00023250">
            <w:pPr>
              <w:ind w:firstLine="0"/>
              <w:jc w:val="center"/>
              <w:rPr>
                <w:sz w:val="24"/>
                <w:szCs w:val="20"/>
              </w:rPr>
            </w:pPr>
            <w:r w:rsidRPr="00042862">
              <w:rPr>
                <w:sz w:val="24"/>
                <w:szCs w:val="20"/>
              </w:rPr>
              <w:t>6,43</w:t>
            </w:r>
          </w:p>
        </w:tc>
      </w:tr>
      <w:tr w:rsidR="00042862" w:rsidRPr="00042862" w14:paraId="6D5E0972" w14:textId="77777777" w:rsidTr="00FB5852">
        <w:trPr>
          <w:trHeight w:val="418"/>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43561035" w14:textId="77777777" w:rsidR="00023250" w:rsidRPr="00042862" w:rsidRDefault="00023250" w:rsidP="00023250">
            <w:pPr>
              <w:spacing w:before="0" w:after="0" w:line="240" w:lineRule="auto"/>
              <w:ind w:firstLine="0"/>
              <w:jc w:val="center"/>
              <w:rPr>
                <w:sz w:val="24"/>
              </w:rPr>
            </w:pPr>
            <w:r w:rsidRPr="00042862">
              <w:rPr>
                <w:sz w:val="24"/>
              </w:rPr>
              <w:t>6</w:t>
            </w:r>
          </w:p>
        </w:tc>
        <w:tc>
          <w:tcPr>
            <w:tcW w:w="3344" w:type="dxa"/>
            <w:tcBorders>
              <w:top w:val="nil"/>
              <w:left w:val="nil"/>
              <w:bottom w:val="single" w:sz="4" w:space="0" w:color="auto"/>
              <w:right w:val="single" w:sz="4" w:space="0" w:color="auto"/>
            </w:tcBorders>
            <w:shd w:val="clear" w:color="auto" w:fill="auto"/>
            <w:noWrap/>
            <w:vAlign w:val="center"/>
            <w:hideMark/>
          </w:tcPr>
          <w:p w14:paraId="57B8898F" w14:textId="77777777" w:rsidR="00023250" w:rsidRPr="00042862" w:rsidRDefault="00023250" w:rsidP="00023250">
            <w:pPr>
              <w:spacing w:before="0" w:after="0" w:line="240" w:lineRule="auto"/>
              <w:ind w:firstLine="0"/>
              <w:jc w:val="left"/>
              <w:rPr>
                <w:sz w:val="24"/>
              </w:rPr>
            </w:pPr>
            <w:r w:rsidRPr="00042862">
              <w:rPr>
                <w:sz w:val="24"/>
              </w:rPr>
              <w:t>Vùng Đồng bằng sông Cửu Long</w:t>
            </w:r>
          </w:p>
        </w:tc>
        <w:tc>
          <w:tcPr>
            <w:tcW w:w="1216" w:type="dxa"/>
            <w:tcBorders>
              <w:top w:val="nil"/>
              <w:left w:val="nil"/>
              <w:bottom w:val="single" w:sz="4" w:space="0" w:color="auto"/>
              <w:right w:val="single" w:sz="4" w:space="0" w:color="auto"/>
            </w:tcBorders>
            <w:shd w:val="clear" w:color="auto" w:fill="auto"/>
            <w:noWrap/>
            <w:vAlign w:val="center"/>
            <w:hideMark/>
          </w:tcPr>
          <w:p w14:paraId="5D8217A7" w14:textId="77777777" w:rsidR="00023250" w:rsidRPr="00042862" w:rsidRDefault="00023250" w:rsidP="00023250">
            <w:pPr>
              <w:ind w:firstLine="0"/>
              <w:jc w:val="center"/>
              <w:rPr>
                <w:sz w:val="24"/>
                <w:szCs w:val="20"/>
              </w:rPr>
            </w:pPr>
            <w:r w:rsidRPr="00042862">
              <w:rPr>
                <w:sz w:val="24"/>
                <w:szCs w:val="20"/>
              </w:rPr>
              <w:t>114,78</w:t>
            </w:r>
          </w:p>
        </w:tc>
        <w:tc>
          <w:tcPr>
            <w:tcW w:w="1002" w:type="dxa"/>
            <w:tcBorders>
              <w:top w:val="nil"/>
              <w:left w:val="nil"/>
              <w:bottom w:val="single" w:sz="4" w:space="0" w:color="auto"/>
              <w:right w:val="single" w:sz="4" w:space="0" w:color="auto"/>
            </w:tcBorders>
            <w:shd w:val="clear" w:color="auto" w:fill="auto"/>
            <w:noWrap/>
            <w:vAlign w:val="center"/>
            <w:hideMark/>
          </w:tcPr>
          <w:p w14:paraId="62D2404D" w14:textId="77777777" w:rsidR="00023250" w:rsidRPr="00042862" w:rsidRDefault="00023250" w:rsidP="00023250">
            <w:pPr>
              <w:ind w:firstLine="0"/>
              <w:jc w:val="center"/>
              <w:rPr>
                <w:sz w:val="24"/>
                <w:szCs w:val="20"/>
              </w:rPr>
            </w:pPr>
            <w:r w:rsidRPr="00042862">
              <w:rPr>
                <w:sz w:val="24"/>
                <w:szCs w:val="20"/>
              </w:rPr>
              <w:t>13,80</w:t>
            </w:r>
          </w:p>
        </w:tc>
        <w:tc>
          <w:tcPr>
            <w:tcW w:w="1216" w:type="dxa"/>
            <w:tcBorders>
              <w:top w:val="nil"/>
              <w:left w:val="nil"/>
              <w:bottom w:val="single" w:sz="4" w:space="0" w:color="auto"/>
              <w:right w:val="single" w:sz="4" w:space="0" w:color="auto"/>
            </w:tcBorders>
            <w:shd w:val="clear" w:color="auto" w:fill="auto"/>
            <w:noWrap/>
            <w:vAlign w:val="center"/>
            <w:hideMark/>
          </w:tcPr>
          <w:p w14:paraId="36F9B39F" w14:textId="77777777" w:rsidR="00023250" w:rsidRPr="00042862" w:rsidRDefault="00023250" w:rsidP="00023250">
            <w:pPr>
              <w:ind w:firstLine="0"/>
              <w:jc w:val="center"/>
              <w:rPr>
                <w:sz w:val="24"/>
                <w:szCs w:val="20"/>
              </w:rPr>
            </w:pPr>
            <w:r w:rsidRPr="00042862">
              <w:rPr>
                <w:sz w:val="24"/>
                <w:szCs w:val="20"/>
              </w:rPr>
              <w:t>115,78</w:t>
            </w:r>
          </w:p>
        </w:tc>
        <w:tc>
          <w:tcPr>
            <w:tcW w:w="1002" w:type="dxa"/>
            <w:tcBorders>
              <w:top w:val="nil"/>
              <w:left w:val="nil"/>
              <w:bottom w:val="single" w:sz="4" w:space="0" w:color="auto"/>
              <w:right w:val="single" w:sz="4" w:space="0" w:color="auto"/>
            </w:tcBorders>
            <w:shd w:val="clear" w:color="auto" w:fill="auto"/>
            <w:noWrap/>
            <w:vAlign w:val="center"/>
            <w:hideMark/>
          </w:tcPr>
          <w:p w14:paraId="246CB8F3" w14:textId="77777777" w:rsidR="00023250" w:rsidRPr="00042862" w:rsidRDefault="00023250" w:rsidP="00023250">
            <w:pPr>
              <w:ind w:firstLine="0"/>
              <w:jc w:val="center"/>
              <w:rPr>
                <w:sz w:val="24"/>
                <w:szCs w:val="20"/>
              </w:rPr>
            </w:pPr>
            <w:r w:rsidRPr="00042862">
              <w:rPr>
                <w:sz w:val="24"/>
                <w:szCs w:val="20"/>
              </w:rPr>
              <w:t>13,42</w:t>
            </w:r>
          </w:p>
        </w:tc>
        <w:tc>
          <w:tcPr>
            <w:tcW w:w="1217" w:type="dxa"/>
            <w:tcBorders>
              <w:top w:val="nil"/>
              <w:left w:val="nil"/>
              <w:bottom w:val="single" w:sz="4" w:space="0" w:color="auto"/>
              <w:right w:val="single" w:sz="4" w:space="0" w:color="auto"/>
            </w:tcBorders>
            <w:shd w:val="clear" w:color="auto" w:fill="auto"/>
            <w:noWrap/>
            <w:vAlign w:val="center"/>
            <w:hideMark/>
          </w:tcPr>
          <w:p w14:paraId="7A00021D" w14:textId="77777777" w:rsidR="00023250" w:rsidRPr="00042862" w:rsidRDefault="00023250" w:rsidP="00023250">
            <w:pPr>
              <w:ind w:firstLine="0"/>
              <w:jc w:val="center"/>
              <w:rPr>
                <w:sz w:val="24"/>
                <w:szCs w:val="20"/>
              </w:rPr>
            </w:pPr>
            <w:r w:rsidRPr="00042862">
              <w:rPr>
                <w:sz w:val="24"/>
                <w:szCs w:val="20"/>
              </w:rPr>
              <w:t>1,00</w:t>
            </w:r>
          </w:p>
        </w:tc>
      </w:tr>
    </w:tbl>
    <w:p w14:paraId="4B9D3E71" w14:textId="77777777" w:rsidR="00E57CD1" w:rsidRPr="00042862" w:rsidRDefault="00E57CD1" w:rsidP="00E57CD1">
      <w:pPr>
        <w:ind w:firstLine="851"/>
        <w:rPr>
          <w:i/>
          <w:lang w:val="fr-FR"/>
        </w:rPr>
      </w:pPr>
      <w:r w:rsidRPr="00042862">
        <w:rPr>
          <w:i/>
          <w:spacing w:val="-8"/>
          <w:lang w:val="fr-FR"/>
        </w:rPr>
        <w:t>(Chi tiết diện tích đất giao thông phân bố cho các tỉnh, thành phố tại phụ lục</w:t>
      </w:r>
      <w:r w:rsidRPr="00042862">
        <w:rPr>
          <w:i/>
          <w:lang w:val="fr-FR"/>
        </w:rPr>
        <w:t>)</w:t>
      </w:r>
    </w:p>
    <w:p w14:paraId="6A7161C5" w14:textId="77777777" w:rsidR="00E57CD1" w:rsidRPr="00042862" w:rsidRDefault="00E57CD1" w:rsidP="00FB5852">
      <w:pPr>
        <w:spacing w:line="360" w:lineRule="exact"/>
        <w:ind w:firstLine="851"/>
        <w:rPr>
          <w:i/>
          <w:u w:val="single"/>
          <w:lang w:val="fr-FR"/>
        </w:rPr>
      </w:pPr>
      <w:r w:rsidRPr="00042862">
        <w:rPr>
          <w:i/>
          <w:u w:val="single"/>
          <w:lang w:val="fr-FR"/>
        </w:rPr>
        <w:t>* Đất xây dựng cơ sở văn hóa</w:t>
      </w:r>
    </w:p>
    <w:p w14:paraId="7165DAF4" w14:textId="77777777" w:rsidR="00DE5D07" w:rsidRPr="00042862" w:rsidRDefault="00DE5D07" w:rsidP="00FB5852">
      <w:pPr>
        <w:widowControl w:val="0"/>
        <w:spacing w:line="360" w:lineRule="exact"/>
      </w:pPr>
      <w:r w:rsidRPr="00042862">
        <w:t>Phấn đấu xây dựng và hoàn thiện cơ bản đầy đủ, đồng bộ và đạt chuẩn hệ thống thiết chế văn hóa chủ yếu ở tất cả các cấp; đáp ứng nhu cầu sáng tạo, hưởng thụ văn hóa, thể thao của các tầng lớp nhân dân. Qua đó, từng bước nâng cao hiệu lực, hiệu quả công tác quản lý nhà nước về văn hóa, thể thao và du lịch.</w:t>
      </w:r>
    </w:p>
    <w:p w14:paraId="4EA104B2" w14:textId="0E3F69CF" w:rsidR="00224A09" w:rsidRPr="00042862" w:rsidRDefault="00DE5D07" w:rsidP="00FB5852">
      <w:pPr>
        <w:spacing w:line="360" w:lineRule="exact"/>
        <w:rPr>
          <w:lang w:val="fr-FR"/>
        </w:rPr>
      </w:pPr>
      <w:r w:rsidRPr="00042862">
        <w:t>Để đáp ứng mục tiêu trên, đi</w:t>
      </w:r>
      <w:r w:rsidR="009376B5" w:rsidRPr="00042862">
        <w:rPr>
          <w:lang w:val="fr-FR"/>
        </w:rPr>
        <w:t>ều chỉnh đ</w:t>
      </w:r>
      <w:r w:rsidR="00E57CD1" w:rsidRPr="00042862">
        <w:rPr>
          <w:lang w:val="fr-FR"/>
        </w:rPr>
        <w:t xml:space="preserve">ến năm 2025, cả nước có </w:t>
      </w:r>
      <w:r w:rsidR="0027733A" w:rsidRPr="00042862">
        <w:rPr>
          <w:lang w:val="fr-FR"/>
        </w:rPr>
        <w:t>15,73</w:t>
      </w:r>
      <w:r w:rsidR="00E57CD1" w:rsidRPr="00042862">
        <w:rPr>
          <w:lang w:val="fr-FR"/>
        </w:rPr>
        <w:t xml:space="preserve"> nghìn ha, tăng 0,</w:t>
      </w:r>
      <w:r w:rsidR="0027733A" w:rsidRPr="00042862">
        <w:rPr>
          <w:lang w:val="fr-FR"/>
        </w:rPr>
        <w:t>63</w:t>
      </w:r>
      <w:r w:rsidR="00023250" w:rsidRPr="00042862">
        <w:rPr>
          <w:lang w:val="fr-FR"/>
        </w:rPr>
        <w:t xml:space="preserve"> </w:t>
      </w:r>
      <w:r w:rsidR="00E57CD1" w:rsidRPr="00042862">
        <w:rPr>
          <w:lang w:val="fr-FR"/>
        </w:rPr>
        <w:t xml:space="preserve">nghìn ha so với </w:t>
      </w:r>
      <w:r w:rsidR="00224A09" w:rsidRPr="00042862">
        <w:rPr>
          <w:lang w:val="fr-FR"/>
        </w:rPr>
        <w:t xml:space="preserve">chỉ tiêu kế hoạch sử dụng đất đến 2025 đã được Quốc hội thông qua tại Nghị quyết 39/2021/QH15 ngày 13 tháng 11 năm 2021. Trong đó, điều chỉnh tăng chủ yếu ở vùng </w:t>
      </w:r>
      <w:r w:rsidR="0027733A" w:rsidRPr="00042862">
        <w:rPr>
          <w:lang w:val="fr-FR"/>
        </w:rPr>
        <w:t>Đông Nam bộ, vùng Đồng bằng sông Hồng</w:t>
      </w:r>
      <w:r w:rsidR="00224A09" w:rsidRPr="00042862">
        <w:rPr>
          <w:lang w:val="fr-FR"/>
        </w:rPr>
        <w:t>. Cụ thể như sau:</w:t>
      </w:r>
    </w:p>
    <w:p w14:paraId="6D760E56" w14:textId="156DAA85" w:rsidR="00E57CD1" w:rsidRPr="00042862" w:rsidRDefault="00E57CD1" w:rsidP="00FB5852">
      <w:pPr>
        <w:spacing w:line="360" w:lineRule="exact"/>
        <w:ind w:firstLine="851"/>
        <w:rPr>
          <w:spacing w:val="-4"/>
          <w:lang w:val="fr-FR"/>
        </w:rPr>
      </w:pPr>
      <w:r w:rsidRPr="00042862">
        <w:rPr>
          <w:spacing w:val="-4"/>
          <w:lang w:val="fr-FR"/>
        </w:rPr>
        <w:t xml:space="preserve">- Vùng Trung du miền núi phía Bắc: </w:t>
      </w:r>
      <w:r w:rsidR="009376B5" w:rsidRPr="00042862">
        <w:rPr>
          <w:spacing w:val="-4"/>
          <w:lang w:val="fr-FR"/>
        </w:rPr>
        <w:t xml:space="preserve">Điều chỉnh đến </w:t>
      </w:r>
      <w:r w:rsidRPr="00042862">
        <w:rPr>
          <w:spacing w:val="-4"/>
          <w:lang w:val="fr-FR"/>
        </w:rPr>
        <w:t>năm 2025 đấ</w:t>
      </w:r>
      <w:r w:rsidR="0027733A" w:rsidRPr="00042862">
        <w:rPr>
          <w:spacing w:val="-4"/>
          <w:lang w:val="fr-FR"/>
        </w:rPr>
        <w:t>t xây dựng cơ sở văn hóa có 2,86</w:t>
      </w:r>
      <w:r w:rsidRPr="00042862">
        <w:rPr>
          <w:spacing w:val="-4"/>
          <w:lang w:val="fr-FR"/>
        </w:rPr>
        <w:t xml:space="preserve"> nghìn ha; chiếm 18,</w:t>
      </w:r>
      <w:r w:rsidR="0027733A" w:rsidRPr="00042862">
        <w:rPr>
          <w:spacing w:val="-4"/>
          <w:lang w:val="fr-FR"/>
        </w:rPr>
        <w:t>18</w:t>
      </w:r>
      <w:r w:rsidRPr="00042862">
        <w:rPr>
          <w:spacing w:val="-4"/>
          <w:lang w:val="fr-FR"/>
        </w:rPr>
        <w:t>% diện tích đất xây dựng cơ sở văn hóa cả nước; tăng 0,0</w:t>
      </w:r>
      <w:r w:rsidR="0027733A" w:rsidRPr="00042862">
        <w:rPr>
          <w:spacing w:val="-4"/>
          <w:lang w:val="fr-FR"/>
        </w:rPr>
        <w:t>4</w:t>
      </w:r>
      <w:r w:rsidRPr="00042862">
        <w:rPr>
          <w:spacing w:val="-4"/>
          <w:lang w:val="fr-FR"/>
        </w:rPr>
        <w:t xml:space="preserve"> nghìn ha so với </w:t>
      </w:r>
      <w:r w:rsidR="00224A09" w:rsidRPr="00042862">
        <w:rPr>
          <w:spacing w:val="-4"/>
          <w:lang w:val="fr-FR"/>
        </w:rPr>
        <w:t>diện tích đã được phê duyệt</w:t>
      </w:r>
      <w:r w:rsidRPr="00042862">
        <w:rPr>
          <w:spacing w:val="-4"/>
          <w:lang w:val="fr-FR"/>
        </w:rPr>
        <w:t xml:space="preserve">. Diện tích đất xây dựng cơ sở văn hóa </w:t>
      </w:r>
      <w:r w:rsidR="00224A09" w:rsidRPr="00042862">
        <w:rPr>
          <w:spacing w:val="-4"/>
          <w:lang w:val="fr-FR"/>
        </w:rPr>
        <w:t xml:space="preserve">điều chỉnh chủ yếu ở các tỉnh: </w:t>
      </w:r>
      <w:r w:rsidR="003A2DE7" w:rsidRPr="00042862">
        <w:rPr>
          <w:spacing w:val="-4"/>
          <w:lang w:val="fr-FR"/>
        </w:rPr>
        <w:t>Hoà Bình, Cao Bằng, Tuyên Quang</w:t>
      </w:r>
      <w:r w:rsidRPr="00042862">
        <w:rPr>
          <w:spacing w:val="-4"/>
          <w:lang w:val="fr-FR"/>
        </w:rPr>
        <w:t>.</w:t>
      </w:r>
    </w:p>
    <w:p w14:paraId="6510D926" w14:textId="2D7628D6" w:rsidR="00E57CD1" w:rsidRPr="00042862" w:rsidRDefault="00E57CD1" w:rsidP="00FB5852">
      <w:pPr>
        <w:spacing w:line="360" w:lineRule="exact"/>
        <w:ind w:firstLine="851"/>
        <w:rPr>
          <w:spacing w:val="4"/>
          <w:lang w:val="fr-FR"/>
        </w:rPr>
      </w:pPr>
      <w:r w:rsidRPr="00042862">
        <w:rPr>
          <w:spacing w:val="4"/>
          <w:lang w:val="fr-FR"/>
        </w:rPr>
        <w:lastRenderedPageBreak/>
        <w:t xml:space="preserve">- Vùng Đồng bằng sông Hồng: </w:t>
      </w:r>
      <w:r w:rsidR="009376B5" w:rsidRPr="00042862">
        <w:rPr>
          <w:spacing w:val="4"/>
          <w:lang w:val="fr-FR"/>
        </w:rPr>
        <w:t xml:space="preserve">Điều chỉnh đến </w:t>
      </w:r>
      <w:r w:rsidRPr="00042862">
        <w:rPr>
          <w:spacing w:val="4"/>
          <w:lang w:val="fr-FR"/>
        </w:rPr>
        <w:t>năm 2025 đất xây dựng cơ sở văn hóa có 4,</w:t>
      </w:r>
      <w:r w:rsidR="00090586" w:rsidRPr="00042862">
        <w:rPr>
          <w:spacing w:val="4"/>
          <w:lang w:val="fr-FR"/>
        </w:rPr>
        <w:t>3</w:t>
      </w:r>
      <w:r w:rsidR="0027733A" w:rsidRPr="00042862">
        <w:rPr>
          <w:spacing w:val="4"/>
          <w:lang w:val="fr-FR"/>
        </w:rPr>
        <w:t>3</w:t>
      </w:r>
      <w:r w:rsidRPr="00042862">
        <w:rPr>
          <w:spacing w:val="4"/>
          <w:lang w:val="fr-FR"/>
        </w:rPr>
        <w:t xml:space="preserve"> nghìn ha; chiếm 27</w:t>
      </w:r>
      <w:r w:rsidR="00090586" w:rsidRPr="00042862">
        <w:rPr>
          <w:spacing w:val="4"/>
          <w:lang w:val="fr-FR"/>
        </w:rPr>
        <w:t>,53</w:t>
      </w:r>
      <w:r w:rsidRPr="00042862">
        <w:rPr>
          <w:spacing w:val="4"/>
          <w:lang w:val="fr-FR"/>
        </w:rPr>
        <w:t>% diện tích đất xây dựng cơ sở văn hóa cả nước; tăng 0,</w:t>
      </w:r>
      <w:r w:rsidR="0027733A" w:rsidRPr="00042862">
        <w:rPr>
          <w:spacing w:val="4"/>
          <w:lang w:val="fr-FR"/>
        </w:rPr>
        <w:t>30</w:t>
      </w:r>
      <w:r w:rsidRPr="00042862">
        <w:rPr>
          <w:spacing w:val="4"/>
          <w:lang w:val="fr-FR"/>
        </w:rPr>
        <w:t xml:space="preserve"> nghìn ha so với </w:t>
      </w:r>
      <w:r w:rsidR="00224A09" w:rsidRPr="00042862">
        <w:rPr>
          <w:spacing w:val="4"/>
          <w:lang w:val="fr-FR"/>
        </w:rPr>
        <w:t>diện tích đã được phê duyệt</w:t>
      </w:r>
      <w:r w:rsidRPr="00042862">
        <w:rPr>
          <w:spacing w:val="4"/>
          <w:lang w:val="fr-FR"/>
        </w:rPr>
        <w:t xml:space="preserve">. Diện tích đất xây dựng cơ sở văn hóa </w:t>
      </w:r>
      <w:r w:rsidR="00224A09" w:rsidRPr="00042862">
        <w:rPr>
          <w:spacing w:val="4"/>
          <w:lang w:val="fr-FR"/>
        </w:rPr>
        <w:t xml:space="preserve">điều chỉnh chủ yếu ở các tỉnh: </w:t>
      </w:r>
      <w:r w:rsidR="003A2DE7" w:rsidRPr="00042862">
        <w:rPr>
          <w:spacing w:val="4"/>
          <w:lang w:val="fr-FR"/>
        </w:rPr>
        <w:t>Vĩnh Phúc, Hải Dương, Bắc Ninh, Nam Định.</w:t>
      </w:r>
    </w:p>
    <w:p w14:paraId="526773D3" w14:textId="68CC238E" w:rsidR="00E57CD1" w:rsidRPr="00042862" w:rsidRDefault="00E57CD1" w:rsidP="00FB5852">
      <w:pPr>
        <w:spacing w:line="360" w:lineRule="exact"/>
        <w:ind w:firstLine="851"/>
        <w:rPr>
          <w:lang w:val="fr-FR"/>
        </w:rPr>
      </w:pPr>
      <w:r w:rsidRPr="00042862">
        <w:rPr>
          <w:lang w:val="fr-FR"/>
        </w:rPr>
        <w:t xml:space="preserve">- Vùng Bắc Trung Bộ và Duyên hải miền Trung: </w:t>
      </w:r>
      <w:r w:rsidR="00224A09" w:rsidRPr="00042862">
        <w:rPr>
          <w:lang w:val="fr-FR"/>
        </w:rPr>
        <w:t xml:space="preserve">Điều chỉnh đến </w:t>
      </w:r>
      <w:r w:rsidRPr="00042862">
        <w:rPr>
          <w:lang w:val="fr-FR"/>
        </w:rPr>
        <w:t>năm 2025 đất xây dựng cơ sở văn hóa có 3,</w:t>
      </w:r>
      <w:r w:rsidR="00F047AA" w:rsidRPr="00042862">
        <w:rPr>
          <w:lang w:val="fr-FR"/>
        </w:rPr>
        <w:t>36</w:t>
      </w:r>
      <w:r w:rsidR="00090586" w:rsidRPr="00042862">
        <w:rPr>
          <w:lang w:val="fr-FR"/>
        </w:rPr>
        <w:t xml:space="preserve"> </w:t>
      </w:r>
      <w:r w:rsidRPr="00042862">
        <w:rPr>
          <w:lang w:val="fr-FR"/>
        </w:rPr>
        <w:t xml:space="preserve">nghìn ha; chiếm </w:t>
      </w:r>
      <w:r w:rsidR="00090586" w:rsidRPr="00042862">
        <w:rPr>
          <w:lang w:val="fr-FR"/>
        </w:rPr>
        <w:t>21,</w:t>
      </w:r>
      <w:r w:rsidR="00F047AA" w:rsidRPr="00042862">
        <w:rPr>
          <w:lang w:val="fr-FR"/>
        </w:rPr>
        <w:t>3</w:t>
      </w:r>
      <w:r w:rsidR="00090586" w:rsidRPr="00042862">
        <w:rPr>
          <w:lang w:val="fr-FR"/>
        </w:rPr>
        <w:t>6</w:t>
      </w:r>
      <w:r w:rsidRPr="00042862">
        <w:rPr>
          <w:lang w:val="fr-FR"/>
        </w:rPr>
        <w:t>% diện tích đất xây dựng cơ sở văn hóa cả nước; giảm 0,</w:t>
      </w:r>
      <w:r w:rsidR="00F047AA" w:rsidRPr="00042862">
        <w:rPr>
          <w:lang w:val="fr-FR"/>
        </w:rPr>
        <w:t>14</w:t>
      </w:r>
      <w:r w:rsidR="00A717CB" w:rsidRPr="00042862">
        <w:rPr>
          <w:lang w:val="fr-FR"/>
        </w:rPr>
        <w:t xml:space="preserve"> </w:t>
      </w:r>
      <w:r w:rsidRPr="00042862">
        <w:rPr>
          <w:lang w:val="fr-FR"/>
        </w:rPr>
        <w:t xml:space="preserve">nghìn ha so với </w:t>
      </w:r>
      <w:r w:rsidR="00224A09" w:rsidRPr="00042862">
        <w:rPr>
          <w:lang w:val="fr-FR"/>
        </w:rPr>
        <w:t>diện tích đã được phê duyệt</w:t>
      </w:r>
      <w:r w:rsidRPr="00042862">
        <w:rPr>
          <w:lang w:val="fr-FR"/>
        </w:rPr>
        <w:t xml:space="preserve">. Diện tích đất xây dựng cơ sở văn hóa </w:t>
      </w:r>
      <w:r w:rsidR="00224A09" w:rsidRPr="00042862">
        <w:rPr>
          <w:lang w:val="fr-FR"/>
        </w:rPr>
        <w:t>điều chỉnh chủ yếu ở các tỉnh</w:t>
      </w:r>
      <w:r w:rsidR="00215B21" w:rsidRPr="00042862">
        <w:rPr>
          <w:lang w:val="fr-FR"/>
        </w:rPr>
        <w:t>, thành phố</w:t>
      </w:r>
      <w:r w:rsidR="00224A09" w:rsidRPr="00042862">
        <w:rPr>
          <w:lang w:val="fr-FR"/>
        </w:rPr>
        <w:t xml:space="preserve">: </w:t>
      </w:r>
      <w:r w:rsidR="00215B21" w:rsidRPr="00042862">
        <w:rPr>
          <w:lang w:val="fr-FR"/>
        </w:rPr>
        <w:t xml:space="preserve">Thanh Hoá, Khánh Hoà, Đà Nẵng, Quảng Ngãi. </w:t>
      </w:r>
    </w:p>
    <w:p w14:paraId="65D34A81" w14:textId="424DE58E" w:rsidR="00E57CD1" w:rsidRPr="00042862" w:rsidRDefault="00E57CD1" w:rsidP="00FB5852">
      <w:pPr>
        <w:spacing w:line="360" w:lineRule="exact"/>
        <w:ind w:firstLine="851"/>
        <w:rPr>
          <w:lang w:val="fr-FR"/>
        </w:rPr>
      </w:pPr>
      <w:r w:rsidRPr="00042862">
        <w:rPr>
          <w:lang w:val="fr-FR"/>
        </w:rPr>
        <w:t xml:space="preserve">- Vùng Tây Nguyên: </w:t>
      </w:r>
      <w:r w:rsidR="00224A09" w:rsidRPr="00042862">
        <w:rPr>
          <w:lang w:val="fr-FR"/>
        </w:rPr>
        <w:t xml:space="preserve">Điều chỉnh đến </w:t>
      </w:r>
      <w:r w:rsidRPr="00042862">
        <w:rPr>
          <w:lang w:val="fr-FR"/>
        </w:rPr>
        <w:t>năm 2025 đất xây dựng cơ sở văn hóa có 0,6</w:t>
      </w:r>
      <w:r w:rsidR="00A717CB" w:rsidRPr="00042862">
        <w:rPr>
          <w:lang w:val="fr-FR"/>
        </w:rPr>
        <w:t>4</w:t>
      </w:r>
      <w:r w:rsidRPr="00042862">
        <w:rPr>
          <w:lang w:val="fr-FR"/>
        </w:rPr>
        <w:t xml:space="preserve"> nghìn ha; chiếm 4,</w:t>
      </w:r>
      <w:r w:rsidR="00F047AA" w:rsidRPr="00042862">
        <w:rPr>
          <w:lang w:val="fr-FR"/>
        </w:rPr>
        <w:t>07</w:t>
      </w:r>
      <w:r w:rsidRPr="00042862">
        <w:rPr>
          <w:lang w:val="fr-FR"/>
        </w:rPr>
        <w:t xml:space="preserve">% diện tích đất xây dựng cơ sở văn hóa cả nước; </w:t>
      </w:r>
      <w:r w:rsidR="00A717CB" w:rsidRPr="00042862">
        <w:rPr>
          <w:lang w:val="fr-FR"/>
        </w:rPr>
        <w:t>tăng 0,01 nghìn ha</w:t>
      </w:r>
      <w:r w:rsidRPr="00042862">
        <w:rPr>
          <w:lang w:val="fr-FR"/>
        </w:rPr>
        <w:t xml:space="preserve"> so với </w:t>
      </w:r>
      <w:r w:rsidR="00224A09" w:rsidRPr="00042862">
        <w:rPr>
          <w:lang w:val="fr-FR"/>
        </w:rPr>
        <w:t>diện tích đã được phê duyệt</w:t>
      </w:r>
      <w:r w:rsidRPr="00042862">
        <w:rPr>
          <w:lang w:val="fr-FR"/>
        </w:rPr>
        <w:t xml:space="preserve">. Diện tích đất xây dựng cơ sở văn hóa </w:t>
      </w:r>
      <w:r w:rsidR="00224A09" w:rsidRPr="00042862">
        <w:rPr>
          <w:lang w:val="fr-FR"/>
        </w:rPr>
        <w:t xml:space="preserve">điều chỉnh chủ yếu ở các tỉnh: </w:t>
      </w:r>
      <w:r w:rsidRPr="00042862">
        <w:rPr>
          <w:lang w:val="fr-FR"/>
        </w:rPr>
        <w:t>Đắk Lắk</w:t>
      </w:r>
      <w:r w:rsidR="00215B21" w:rsidRPr="00042862">
        <w:rPr>
          <w:lang w:val="fr-FR"/>
        </w:rPr>
        <w:t>, Đắk Nông</w:t>
      </w:r>
      <w:r w:rsidRPr="00042862">
        <w:rPr>
          <w:lang w:val="fr-FR"/>
        </w:rPr>
        <w:t xml:space="preserve">. </w:t>
      </w:r>
    </w:p>
    <w:p w14:paraId="75DE236E" w14:textId="56FFCEE5" w:rsidR="00E57CD1" w:rsidRPr="00042862" w:rsidRDefault="00E57CD1" w:rsidP="00FB5852">
      <w:pPr>
        <w:spacing w:line="360" w:lineRule="exact"/>
        <w:ind w:firstLine="851"/>
        <w:rPr>
          <w:lang w:val="fr-FR"/>
        </w:rPr>
      </w:pPr>
      <w:r w:rsidRPr="00042862">
        <w:rPr>
          <w:lang w:val="fr-FR"/>
        </w:rPr>
        <w:t xml:space="preserve">- Vùng Đông Nam Bộ: </w:t>
      </w:r>
      <w:r w:rsidR="00224A09" w:rsidRPr="00042862">
        <w:rPr>
          <w:lang w:val="fr-FR"/>
        </w:rPr>
        <w:t xml:space="preserve">Điều chỉnh đến </w:t>
      </w:r>
      <w:r w:rsidRPr="00042862">
        <w:rPr>
          <w:lang w:val="fr-FR"/>
        </w:rPr>
        <w:t>năm 2025 đất xây dựng cơ sở văn hóa có 2,</w:t>
      </w:r>
      <w:r w:rsidR="00A717CB" w:rsidRPr="00042862">
        <w:rPr>
          <w:lang w:val="fr-FR"/>
        </w:rPr>
        <w:t xml:space="preserve">44 </w:t>
      </w:r>
      <w:r w:rsidRPr="00042862">
        <w:rPr>
          <w:lang w:val="fr-FR"/>
        </w:rPr>
        <w:t>nghìn ha; chiếm 15,</w:t>
      </w:r>
      <w:r w:rsidR="00F047AA" w:rsidRPr="00042862">
        <w:rPr>
          <w:lang w:val="fr-FR"/>
        </w:rPr>
        <w:t>51</w:t>
      </w:r>
      <w:r w:rsidRPr="00042862">
        <w:rPr>
          <w:lang w:val="fr-FR"/>
        </w:rPr>
        <w:t>% diện tích đất xây dựng cơ sở văn hóa cả nước; tăng 0,</w:t>
      </w:r>
      <w:r w:rsidR="00A717CB" w:rsidRPr="00042862">
        <w:rPr>
          <w:lang w:val="fr-FR"/>
        </w:rPr>
        <w:t xml:space="preserve">42 </w:t>
      </w:r>
      <w:r w:rsidRPr="00042862">
        <w:rPr>
          <w:lang w:val="fr-FR"/>
        </w:rPr>
        <w:t xml:space="preserve">nghìn ha so với </w:t>
      </w:r>
      <w:r w:rsidR="00224A09" w:rsidRPr="00042862">
        <w:rPr>
          <w:lang w:val="fr-FR"/>
        </w:rPr>
        <w:t>diện tích đã được phê duyệt</w:t>
      </w:r>
      <w:r w:rsidRPr="00042862">
        <w:rPr>
          <w:lang w:val="fr-FR"/>
        </w:rPr>
        <w:t xml:space="preserve">. Diện tích đất xây dựng cơ sở văn hóa </w:t>
      </w:r>
      <w:r w:rsidR="00224A09" w:rsidRPr="00042862">
        <w:rPr>
          <w:lang w:val="fr-FR"/>
        </w:rPr>
        <w:t>điều chỉnh chủ yếu ở các tỉnh</w:t>
      </w:r>
      <w:r w:rsidR="00215B21" w:rsidRPr="00042862">
        <w:rPr>
          <w:lang w:val="fr-FR"/>
        </w:rPr>
        <w:t>, thành phố</w:t>
      </w:r>
      <w:r w:rsidR="00224A09" w:rsidRPr="00042862">
        <w:rPr>
          <w:lang w:val="fr-FR"/>
        </w:rPr>
        <w:t xml:space="preserve">: </w:t>
      </w:r>
      <w:r w:rsidRPr="00042862">
        <w:rPr>
          <w:lang w:val="fr-FR"/>
        </w:rPr>
        <w:t>Hồ Chí Minh, Đồ</w:t>
      </w:r>
      <w:r w:rsidR="00CB33FE" w:rsidRPr="00042862">
        <w:rPr>
          <w:lang w:val="fr-FR"/>
        </w:rPr>
        <w:t>ng Nai</w:t>
      </w:r>
      <w:r w:rsidRPr="00042862">
        <w:rPr>
          <w:lang w:val="fr-FR"/>
        </w:rPr>
        <w:t xml:space="preserve">. </w:t>
      </w:r>
    </w:p>
    <w:p w14:paraId="66023ABB" w14:textId="75D6DAC3" w:rsidR="00E57CD1" w:rsidRPr="00042862" w:rsidRDefault="00E57CD1" w:rsidP="00FB5852">
      <w:pPr>
        <w:widowControl w:val="0"/>
        <w:spacing w:line="360" w:lineRule="exact"/>
        <w:ind w:firstLine="851"/>
        <w:rPr>
          <w:lang w:val="fr-FR"/>
        </w:rPr>
      </w:pPr>
      <w:r w:rsidRPr="00042862">
        <w:rPr>
          <w:lang w:val="fr-FR"/>
        </w:rPr>
        <w:t xml:space="preserve">- Vùng Đồng Bằng sông Cửu Long: </w:t>
      </w:r>
      <w:r w:rsidR="00224A09" w:rsidRPr="00042862">
        <w:rPr>
          <w:lang w:val="fr-FR"/>
        </w:rPr>
        <w:t xml:space="preserve">Điều chỉnh đến </w:t>
      </w:r>
      <w:r w:rsidRPr="00042862">
        <w:rPr>
          <w:lang w:val="fr-FR"/>
        </w:rPr>
        <w:t>năm 2025 đất xây dựng cơ sở văn hóa có 2,1</w:t>
      </w:r>
      <w:r w:rsidR="00E25C5F" w:rsidRPr="00042862">
        <w:rPr>
          <w:lang w:val="fr-FR"/>
        </w:rPr>
        <w:t>0</w:t>
      </w:r>
      <w:r w:rsidRPr="00042862">
        <w:rPr>
          <w:lang w:val="fr-FR"/>
        </w:rPr>
        <w:t xml:space="preserve"> nghìn ha; chiếm 13,</w:t>
      </w:r>
      <w:r w:rsidR="00F047AA" w:rsidRPr="00042862">
        <w:rPr>
          <w:lang w:val="fr-FR"/>
        </w:rPr>
        <w:t>35</w:t>
      </w:r>
      <w:r w:rsidRPr="00042862">
        <w:rPr>
          <w:lang w:val="fr-FR"/>
        </w:rPr>
        <w:t xml:space="preserve">% diện tích đất xây dựng cơ sở văn hóa cả nước; </w:t>
      </w:r>
      <w:r w:rsidR="00E25C5F" w:rsidRPr="00042862">
        <w:rPr>
          <w:lang w:val="fr-FR"/>
        </w:rPr>
        <w:t>không thay đổi diện tích</w:t>
      </w:r>
      <w:r w:rsidRPr="00042862">
        <w:rPr>
          <w:lang w:val="fr-FR"/>
        </w:rPr>
        <w:t xml:space="preserve"> so với </w:t>
      </w:r>
      <w:r w:rsidR="00224A09" w:rsidRPr="00042862">
        <w:rPr>
          <w:lang w:val="fr-FR"/>
        </w:rPr>
        <w:t>diện tích đã được phê duyệt</w:t>
      </w:r>
      <w:r w:rsidRPr="00042862">
        <w:rPr>
          <w:lang w:val="fr-FR"/>
        </w:rPr>
        <w:t xml:space="preserve">. </w:t>
      </w:r>
    </w:p>
    <w:p w14:paraId="7E93F6DD" w14:textId="77777777" w:rsidR="00E57CD1" w:rsidRPr="00042862" w:rsidRDefault="00E57CD1" w:rsidP="00AE0957">
      <w:pPr>
        <w:pStyle w:val="Bng"/>
        <w:rPr>
          <w:lang w:val="fr-FR"/>
        </w:rPr>
      </w:pPr>
      <w:r w:rsidRPr="00042862">
        <w:rPr>
          <w:lang w:val="fr-FR"/>
        </w:rPr>
        <w:t>Diện tích đất xây dựng cơ sở văn hóa đến năm 2025 phân theo vùng kinh tế - xã hội</w:t>
      </w:r>
    </w:p>
    <w:tbl>
      <w:tblPr>
        <w:tblW w:w="10276" w:type="dxa"/>
        <w:jc w:val="center"/>
        <w:tblLook w:val="04A0" w:firstRow="1" w:lastRow="0" w:firstColumn="1" w:lastColumn="0" w:noHBand="0" w:noVBand="1"/>
      </w:tblPr>
      <w:tblGrid>
        <w:gridCol w:w="954"/>
        <w:gridCol w:w="3795"/>
        <w:gridCol w:w="1188"/>
        <w:gridCol w:w="981"/>
        <w:gridCol w:w="1188"/>
        <w:gridCol w:w="981"/>
        <w:gridCol w:w="1189"/>
      </w:tblGrid>
      <w:tr w:rsidR="00042862" w:rsidRPr="00042862" w14:paraId="3BE6119B" w14:textId="77777777" w:rsidTr="00FB5852">
        <w:trPr>
          <w:trHeight w:val="1227"/>
          <w:tblHeader/>
          <w:jc w:val="center"/>
        </w:trPr>
        <w:tc>
          <w:tcPr>
            <w:tcW w:w="9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7281D0" w14:textId="77777777" w:rsidR="00E57CD1" w:rsidRPr="00042862" w:rsidRDefault="00E57CD1" w:rsidP="00AE0957">
            <w:pPr>
              <w:widowControl w:val="0"/>
              <w:spacing w:before="0" w:after="0" w:line="240" w:lineRule="auto"/>
              <w:ind w:firstLine="0"/>
              <w:jc w:val="center"/>
              <w:rPr>
                <w:sz w:val="24"/>
              </w:rPr>
            </w:pPr>
            <w:r w:rsidRPr="00042862">
              <w:rPr>
                <w:sz w:val="24"/>
              </w:rPr>
              <w:t>STT</w:t>
            </w:r>
          </w:p>
        </w:tc>
        <w:tc>
          <w:tcPr>
            <w:tcW w:w="37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EAB00C" w14:textId="77777777" w:rsidR="00E57CD1" w:rsidRPr="00042862" w:rsidRDefault="00E57CD1" w:rsidP="00AE0957">
            <w:pPr>
              <w:widowControl w:val="0"/>
              <w:spacing w:before="0" w:after="0" w:line="240" w:lineRule="auto"/>
              <w:ind w:firstLine="0"/>
              <w:jc w:val="center"/>
              <w:rPr>
                <w:sz w:val="24"/>
              </w:rPr>
            </w:pPr>
            <w:r w:rsidRPr="00042862">
              <w:rPr>
                <w:sz w:val="24"/>
              </w:rPr>
              <w:t>Đơn vị hành chính</w:t>
            </w:r>
          </w:p>
        </w:tc>
        <w:tc>
          <w:tcPr>
            <w:tcW w:w="2169" w:type="dxa"/>
            <w:gridSpan w:val="2"/>
            <w:tcBorders>
              <w:top w:val="single" w:sz="4" w:space="0" w:color="auto"/>
              <w:left w:val="nil"/>
              <w:bottom w:val="single" w:sz="4" w:space="0" w:color="auto"/>
              <w:right w:val="single" w:sz="4" w:space="0" w:color="000000"/>
            </w:tcBorders>
            <w:shd w:val="clear" w:color="auto" w:fill="auto"/>
            <w:vAlign w:val="center"/>
            <w:hideMark/>
          </w:tcPr>
          <w:p w14:paraId="5270B1FF" w14:textId="1DA21C4D" w:rsidR="00E57CD1" w:rsidRPr="00042862" w:rsidRDefault="0040698C" w:rsidP="00AE0957">
            <w:pPr>
              <w:widowControl w:val="0"/>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69" w:type="dxa"/>
            <w:gridSpan w:val="2"/>
            <w:tcBorders>
              <w:top w:val="single" w:sz="4" w:space="0" w:color="auto"/>
              <w:left w:val="nil"/>
              <w:bottom w:val="single" w:sz="4" w:space="0" w:color="auto"/>
              <w:right w:val="single" w:sz="4" w:space="0" w:color="000000"/>
            </w:tcBorders>
            <w:shd w:val="clear" w:color="auto" w:fill="auto"/>
            <w:vAlign w:val="center"/>
            <w:hideMark/>
          </w:tcPr>
          <w:p w14:paraId="4869645E" w14:textId="77777777" w:rsidR="00E57CD1" w:rsidRPr="00042862" w:rsidRDefault="00E57CD1" w:rsidP="00AE0957">
            <w:pPr>
              <w:widowControl w:val="0"/>
              <w:spacing w:before="0" w:after="0" w:line="240" w:lineRule="auto"/>
              <w:ind w:firstLine="0"/>
              <w:jc w:val="center"/>
              <w:rPr>
                <w:sz w:val="24"/>
              </w:rPr>
            </w:pPr>
            <w:r w:rsidRPr="00042862">
              <w:rPr>
                <w:sz w:val="24"/>
              </w:rPr>
              <w:t xml:space="preserve">Điều chỉnh kế hoạch sử dụng đất năm 2025 </w:t>
            </w:r>
          </w:p>
        </w:tc>
        <w:tc>
          <w:tcPr>
            <w:tcW w:w="11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3C5719" w14:textId="77777777" w:rsidR="00E57CD1" w:rsidRPr="00042862" w:rsidRDefault="00E57CD1" w:rsidP="00AE0957">
            <w:pPr>
              <w:widowControl w:val="0"/>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60796C70" w14:textId="77777777" w:rsidTr="00FB5852">
        <w:trPr>
          <w:trHeight w:val="709"/>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043E31A4" w14:textId="77777777" w:rsidR="00E57CD1" w:rsidRPr="00042862" w:rsidRDefault="00E57CD1" w:rsidP="00AE0957">
            <w:pPr>
              <w:widowControl w:val="0"/>
              <w:spacing w:before="0" w:after="0" w:line="240" w:lineRule="auto"/>
              <w:ind w:firstLine="0"/>
              <w:jc w:val="left"/>
              <w:rPr>
                <w:sz w:val="24"/>
              </w:rPr>
            </w:pPr>
          </w:p>
        </w:tc>
        <w:tc>
          <w:tcPr>
            <w:tcW w:w="3795" w:type="dxa"/>
            <w:vMerge/>
            <w:tcBorders>
              <w:top w:val="single" w:sz="4" w:space="0" w:color="auto"/>
              <w:left w:val="single" w:sz="4" w:space="0" w:color="auto"/>
              <w:bottom w:val="single" w:sz="4" w:space="0" w:color="000000"/>
              <w:right w:val="single" w:sz="4" w:space="0" w:color="auto"/>
            </w:tcBorders>
            <w:vAlign w:val="center"/>
            <w:hideMark/>
          </w:tcPr>
          <w:p w14:paraId="61031B3F" w14:textId="77777777" w:rsidR="00E57CD1" w:rsidRPr="00042862" w:rsidRDefault="00E57CD1" w:rsidP="00AE0957">
            <w:pPr>
              <w:widowControl w:val="0"/>
              <w:spacing w:before="0" w:after="0" w:line="240" w:lineRule="auto"/>
              <w:ind w:firstLine="0"/>
              <w:jc w:val="left"/>
              <w:rPr>
                <w:sz w:val="24"/>
              </w:rPr>
            </w:pPr>
          </w:p>
        </w:tc>
        <w:tc>
          <w:tcPr>
            <w:tcW w:w="1188" w:type="dxa"/>
            <w:tcBorders>
              <w:top w:val="nil"/>
              <w:left w:val="nil"/>
              <w:bottom w:val="single" w:sz="4" w:space="0" w:color="auto"/>
              <w:right w:val="single" w:sz="4" w:space="0" w:color="auto"/>
            </w:tcBorders>
            <w:shd w:val="clear" w:color="auto" w:fill="auto"/>
            <w:vAlign w:val="center"/>
            <w:hideMark/>
          </w:tcPr>
          <w:p w14:paraId="4F392258" w14:textId="77777777" w:rsidR="00E57CD1" w:rsidRPr="00042862" w:rsidRDefault="00E57CD1" w:rsidP="00AE0957">
            <w:pPr>
              <w:widowControl w:val="0"/>
              <w:spacing w:before="0" w:after="0" w:line="240" w:lineRule="auto"/>
              <w:ind w:firstLine="0"/>
              <w:jc w:val="center"/>
              <w:rPr>
                <w:sz w:val="24"/>
              </w:rPr>
            </w:pPr>
            <w:r w:rsidRPr="00042862">
              <w:rPr>
                <w:sz w:val="24"/>
              </w:rPr>
              <w:t>Diện tích</w:t>
            </w:r>
            <w:r w:rsidRPr="00042862">
              <w:rPr>
                <w:sz w:val="24"/>
              </w:rPr>
              <w:br/>
              <w:t>(nghìn ha)</w:t>
            </w:r>
          </w:p>
        </w:tc>
        <w:tc>
          <w:tcPr>
            <w:tcW w:w="981" w:type="dxa"/>
            <w:tcBorders>
              <w:top w:val="nil"/>
              <w:left w:val="nil"/>
              <w:bottom w:val="single" w:sz="4" w:space="0" w:color="auto"/>
              <w:right w:val="single" w:sz="4" w:space="0" w:color="auto"/>
            </w:tcBorders>
            <w:shd w:val="clear" w:color="auto" w:fill="auto"/>
            <w:vAlign w:val="center"/>
            <w:hideMark/>
          </w:tcPr>
          <w:p w14:paraId="5DE7575E" w14:textId="77777777" w:rsidR="00E57CD1" w:rsidRPr="00042862" w:rsidRDefault="00E57CD1" w:rsidP="00AE0957">
            <w:pPr>
              <w:widowControl w:val="0"/>
              <w:spacing w:before="0" w:after="0" w:line="240" w:lineRule="auto"/>
              <w:ind w:firstLine="0"/>
              <w:jc w:val="center"/>
              <w:rPr>
                <w:sz w:val="24"/>
              </w:rPr>
            </w:pPr>
            <w:r w:rsidRPr="00042862">
              <w:rPr>
                <w:sz w:val="24"/>
              </w:rPr>
              <w:t>Cơ cấu</w:t>
            </w:r>
            <w:r w:rsidRPr="00042862">
              <w:rPr>
                <w:sz w:val="24"/>
              </w:rPr>
              <w:br/>
              <w:t>(%)</w:t>
            </w:r>
          </w:p>
        </w:tc>
        <w:tc>
          <w:tcPr>
            <w:tcW w:w="1188" w:type="dxa"/>
            <w:tcBorders>
              <w:top w:val="nil"/>
              <w:left w:val="nil"/>
              <w:bottom w:val="single" w:sz="4" w:space="0" w:color="auto"/>
              <w:right w:val="single" w:sz="4" w:space="0" w:color="auto"/>
            </w:tcBorders>
            <w:shd w:val="clear" w:color="auto" w:fill="auto"/>
            <w:vAlign w:val="center"/>
            <w:hideMark/>
          </w:tcPr>
          <w:p w14:paraId="0F0FA358" w14:textId="77777777" w:rsidR="00E57CD1" w:rsidRPr="00042862" w:rsidRDefault="00E57CD1" w:rsidP="00AE0957">
            <w:pPr>
              <w:widowControl w:val="0"/>
              <w:spacing w:before="0" w:after="0" w:line="240" w:lineRule="auto"/>
              <w:ind w:firstLine="0"/>
              <w:jc w:val="center"/>
              <w:rPr>
                <w:sz w:val="24"/>
              </w:rPr>
            </w:pPr>
            <w:r w:rsidRPr="00042862">
              <w:rPr>
                <w:sz w:val="24"/>
              </w:rPr>
              <w:t>Diện tích</w:t>
            </w:r>
            <w:r w:rsidRPr="00042862">
              <w:rPr>
                <w:sz w:val="24"/>
              </w:rPr>
              <w:br/>
              <w:t>(nghìn ha)</w:t>
            </w:r>
          </w:p>
        </w:tc>
        <w:tc>
          <w:tcPr>
            <w:tcW w:w="981" w:type="dxa"/>
            <w:tcBorders>
              <w:top w:val="nil"/>
              <w:left w:val="nil"/>
              <w:bottom w:val="single" w:sz="4" w:space="0" w:color="auto"/>
              <w:right w:val="single" w:sz="4" w:space="0" w:color="auto"/>
            </w:tcBorders>
            <w:shd w:val="clear" w:color="auto" w:fill="auto"/>
            <w:vAlign w:val="center"/>
            <w:hideMark/>
          </w:tcPr>
          <w:p w14:paraId="65FA138D" w14:textId="77777777" w:rsidR="00E57CD1" w:rsidRPr="00042862" w:rsidRDefault="00E57CD1" w:rsidP="00AE0957">
            <w:pPr>
              <w:widowControl w:val="0"/>
              <w:spacing w:before="0" w:after="0" w:line="240" w:lineRule="auto"/>
              <w:ind w:firstLine="0"/>
              <w:jc w:val="center"/>
              <w:rPr>
                <w:sz w:val="24"/>
              </w:rPr>
            </w:pPr>
            <w:r w:rsidRPr="00042862">
              <w:rPr>
                <w:sz w:val="24"/>
              </w:rPr>
              <w:t>Cơ cấu</w:t>
            </w:r>
            <w:r w:rsidRPr="00042862">
              <w:rPr>
                <w:sz w:val="24"/>
              </w:rPr>
              <w:br/>
              <w:t>(%)</w:t>
            </w:r>
          </w:p>
        </w:tc>
        <w:tc>
          <w:tcPr>
            <w:tcW w:w="1189" w:type="dxa"/>
            <w:vMerge/>
            <w:tcBorders>
              <w:top w:val="single" w:sz="4" w:space="0" w:color="auto"/>
              <w:left w:val="single" w:sz="4" w:space="0" w:color="auto"/>
              <w:bottom w:val="single" w:sz="4" w:space="0" w:color="000000"/>
              <w:right w:val="single" w:sz="4" w:space="0" w:color="auto"/>
            </w:tcBorders>
            <w:vAlign w:val="center"/>
            <w:hideMark/>
          </w:tcPr>
          <w:p w14:paraId="45CCE4FC" w14:textId="77777777" w:rsidR="00E57CD1" w:rsidRPr="00042862" w:rsidRDefault="00E57CD1" w:rsidP="00AE0957">
            <w:pPr>
              <w:widowControl w:val="0"/>
              <w:spacing w:before="0" w:after="0" w:line="240" w:lineRule="auto"/>
              <w:ind w:firstLine="0"/>
              <w:jc w:val="left"/>
              <w:rPr>
                <w:sz w:val="24"/>
              </w:rPr>
            </w:pPr>
          </w:p>
        </w:tc>
      </w:tr>
      <w:tr w:rsidR="00042862" w:rsidRPr="00042862" w14:paraId="328E5D08" w14:textId="77777777" w:rsidTr="00FB5852">
        <w:trPr>
          <w:trHeight w:val="27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D41FD2C" w14:textId="77777777" w:rsidR="00E57CD1" w:rsidRPr="00042862" w:rsidRDefault="00E57CD1" w:rsidP="00AE0957">
            <w:pPr>
              <w:widowControl w:val="0"/>
              <w:spacing w:before="0" w:after="0" w:line="240" w:lineRule="auto"/>
              <w:ind w:firstLine="0"/>
              <w:jc w:val="center"/>
              <w:rPr>
                <w:sz w:val="18"/>
                <w:szCs w:val="20"/>
              </w:rPr>
            </w:pPr>
            <w:r w:rsidRPr="00042862">
              <w:rPr>
                <w:sz w:val="18"/>
                <w:szCs w:val="20"/>
              </w:rPr>
              <w:t>(1)</w:t>
            </w:r>
          </w:p>
        </w:tc>
        <w:tc>
          <w:tcPr>
            <w:tcW w:w="3795" w:type="dxa"/>
            <w:tcBorders>
              <w:top w:val="nil"/>
              <w:left w:val="nil"/>
              <w:bottom w:val="single" w:sz="4" w:space="0" w:color="auto"/>
              <w:right w:val="single" w:sz="4" w:space="0" w:color="auto"/>
            </w:tcBorders>
            <w:shd w:val="clear" w:color="auto" w:fill="auto"/>
            <w:noWrap/>
            <w:vAlign w:val="center"/>
            <w:hideMark/>
          </w:tcPr>
          <w:p w14:paraId="579A5DD2" w14:textId="77777777" w:rsidR="00E57CD1" w:rsidRPr="00042862" w:rsidRDefault="00E57CD1" w:rsidP="00AE0957">
            <w:pPr>
              <w:widowControl w:val="0"/>
              <w:spacing w:before="0" w:after="0" w:line="240" w:lineRule="auto"/>
              <w:ind w:firstLine="0"/>
              <w:jc w:val="center"/>
              <w:rPr>
                <w:sz w:val="18"/>
                <w:szCs w:val="20"/>
              </w:rPr>
            </w:pPr>
            <w:r w:rsidRPr="00042862">
              <w:rPr>
                <w:sz w:val="18"/>
                <w:szCs w:val="20"/>
              </w:rPr>
              <w:t>(2)</w:t>
            </w:r>
          </w:p>
        </w:tc>
        <w:tc>
          <w:tcPr>
            <w:tcW w:w="1188" w:type="dxa"/>
            <w:tcBorders>
              <w:top w:val="nil"/>
              <w:left w:val="nil"/>
              <w:bottom w:val="single" w:sz="4" w:space="0" w:color="auto"/>
              <w:right w:val="single" w:sz="4" w:space="0" w:color="auto"/>
            </w:tcBorders>
            <w:shd w:val="clear" w:color="auto" w:fill="auto"/>
            <w:noWrap/>
            <w:vAlign w:val="center"/>
            <w:hideMark/>
          </w:tcPr>
          <w:p w14:paraId="580E1D26" w14:textId="77777777" w:rsidR="00E57CD1" w:rsidRPr="00042862" w:rsidRDefault="00E57CD1" w:rsidP="00AE0957">
            <w:pPr>
              <w:widowControl w:val="0"/>
              <w:spacing w:before="0" w:after="0" w:line="240" w:lineRule="auto"/>
              <w:ind w:firstLine="0"/>
              <w:jc w:val="center"/>
              <w:rPr>
                <w:sz w:val="18"/>
                <w:szCs w:val="20"/>
              </w:rPr>
            </w:pPr>
            <w:r w:rsidRPr="00042862">
              <w:rPr>
                <w:sz w:val="18"/>
                <w:szCs w:val="20"/>
              </w:rPr>
              <w:t>(3)</w:t>
            </w:r>
          </w:p>
        </w:tc>
        <w:tc>
          <w:tcPr>
            <w:tcW w:w="981" w:type="dxa"/>
            <w:tcBorders>
              <w:top w:val="nil"/>
              <w:left w:val="nil"/>
              <w:bottom w:val="single" w:sz="4" w:space="0" w:color="auto"/>
              <w:right w:val="single" w:sz="4" w:space="0" w:color="auto"/>
            </w:tcBorders>
            <w:shd w:val="clear" w:color="auto" w:fill="auto"/>
            <w:noWrap/>
            <w:vAlign w:val="center"/>
            <w:hideMark/>
          </w:tcPr>
          <w:p w14:paraId="30812F2B" w14:textId="77777777" w:rsidR="00E57CD1" w:rsidRPr="00042862" w:rsidRDefault="00E57CD1" w:rsidP="00AE0957">
            <w:pPr>
              <w:widowControl w:val="0"/>
              <w:spacing w:before="0" w:after="0" w:line="240" w:lineRule="auto"/>
              <w:ind w:firstLine="0"/>
              <w:jc w:val="center"/>
              <w:rPr>
                <w:sz w:val="18"/>
                <w:szCs w:val="20"/>
              </w:rPr>
            </w:pPr>
            <w:r w:rsidRPr="00042862">
              <w:rPr>
                <w:sz w:val="18"/>
                <w:szCs w:val="20"/>
              </w:rPr>
              <w:t>(4)</w:t>
            </w:r>
          </w:p>
        </w:tc>
        <w:tc>
          <w:tcPr>
            <w:tcW w:w="1188" w:type="dxa"/>
            <w:tcBorders>
              <w:top w:val="nil"/>
              <w:left w:val="nil"/>
              <w:bottom w:val="single" w:sz="4" w:space="0" w:color="auto"/>
              <w:right w:val="single" w:sz="4" w:space="0" w:color="auto"/>
            </w:tcBorders>
            <w:shd w:val="clear" w:color="auto" w:fill="auto"/>
            <w:noWrap/>
            <w:vAlign w:val="center"/>
            <w:hideMark/>
          </w:tcPr>
          <w:p w14:paraId="66FB61D4" w14:textId="77777777" w:rsidR="00E57CD1" w:rsidRPr="00042862" w:rsidRDefault="00E57CD1" w:rsidP="00AE0957">
            <w:pPr>
              <w:widowControl w:val="0"/>
              <w:spacing w:before="0" w:after="0" w:line="240" w:lineRule="auto"/>
              <w:ind w:firstLine="0"/>
              <w:jc w:val="center"/>
              <w:rPr>
                <w:sz w:val="18"/>
                <w:szCs w:val="20"/>
              </w:rPr>
            </w:pPr>
            <w:r w:rsidRPr="00042862">
              <w:rPr>
                <w:sz w:val="18"/>
                <w:szCs w:val="20"/>
              </w:rPr>
              <w:t>(5)</w:t>
            </w:r>
          </w:p>
        </w:tc>
        <w:tc>
          <w:tcPr>
            <w:tcW w:w="981" w:type="dxa"/>
            <w:tcBorders>
              <w:top w:val="nil"/>
              <w:left w:val="nil"/>
              <w:bottom w:val="single" w:sz="4" w:space="0" w:color="auto"/>
              <w:right w:val="single" w:sz="4" w:space="0" w:color="auto"/>
            </w:tcBorders>
            <w:shd w:val="clear" w:color="auto" w:fill="auto"/>
            <w:noWrap/>
            <w:vAlign w:val="center"/>
            <w:hideMark/>
          </w:tcPr>
          <w:p w14:paraId="54E500B8" w14:textId="77777777" w:rsidR="00E57CD1" w:rsidRPr="00042862" w:rsidRDefault="00E57CD1" w:rsidP="00AE0957">
            <w:pPr>
              <w:widowControl w:val="0"/>
              <w:spacing w:before="0" w:after="0" w:line="240" w:lineRule="auto"/>
              <w:ind w:firstLine="0"/>
              <w:jc w:val="center"/>
              <w:rPr>
                <w:sz w:val="18"/>
                <w:szCs w:val="20"/>
              </w:rPr>
            </w:pPr>
            <w:r w:rsidRPr="00042862">
              <w:rPr>
                <w:sz w:val="18"/>
                <w:szCs w:val="20"/>
              </w:rPr>
              <w:t>(6)</w:t>
            </w:r>
          </w:p>
        </w:tc>
        <w:tc>
          <w:tcPr>
            <w:tcW w:w="1189" w:type="dxa"/>
            <w:tcBorders>
              <w:top w:val="nil"/>
              <w:left w:val="nil"/>
              <w:bottom w:val="single" w:sz="4" w:space="0" w:color="auto"/>
              <w:right w:val="single" w:sz="4" w:space="0" w:color="auto"/>
            </w:tcBorders>
            <w:shd w:val="clear" w:color="auto" w:fill="auto"/>
            <w:noWrap/>
            <w:vAlign w:val="center"/>
            <w:hideMark/>
          </w:tcPr>
          <w:p w14:paraId="70597299" w14:textId="77777777" w:rsidR="00E57CD1" w:rsidRPr="00042862" w:rsidRDefault="00E57CD1" w:rsidP="00AE0957">
            <w:pPr>
              <w:widowControl w:val="0"/>
              <w:spacing w:before="0" w:after="0" w:line="240" w:lineRule="auto"/>
              <w:ind w:firstLine="0"/>
              <w:jc w:val="center"/>
              <w:rPr>
                <w:sz w:val="18"/>
                <w:szCs w:val="20"/>
              </w:rPr>
            </w:pPr>
            <w:r w:rsidRPr="00042862">
              <w:rPr>
                <w:sz w:val="18"/>
                <w:szCs w:val="20"/>
              </w:rPr>
              <w:t>(7) = (5) - (3)</w:t>
            </w:r>
          </w:p>
        </w:tc>
      </w:tr>
      <w:tr w:rsidR="00042862" w:rsidRPr="00042862" w14:paraId="23F914AF" w14:textId="77777777" w:rsidTr="00FB5852">
        <w:trPr>
          <w:trHeight w:val="441"/>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A93C2B7" w14:textId="77777777" w:rsidR="00C2437B" w:rsidRPr="00042862" w:rsidRDefault="00C2437B" w:rsidP="00AE0957">
            <w:pPr>
              <w:widowControl w:val="0"/>
              <w:spacing w:before="0" w:after="0" w:line="240" w:lineRule="auto"/>
              <w:ind w:firstLine="0"/>
              <w:jc w:val="center"/>
              <w:rPr>
                <w:sz w:val="24"/>
              </w:rPr>
            </w:pPr>
            <w:r w:rsidRPr="00042862">
              <w:rPr>
                <w:sz w:val="24"/>
              </w:rPr>
              <w:t> </w:t>
            </w:r>
          </w:p>
        </w:tc>
        <w:tc>
          <w:tcPr>
            <w:tcW w:w="3795" w:type="dxa"/>
            <w:tcBorders>
              <w:top w:val="nil"/>
              <w:left w:val="nil"/>
              <w:bottom w:val="single" w:sz="4" w:space="0" w:color="auto"/>
              <w:right w:val="single" w:sz="4" w:space="0" w:color="auto"/>
            </w:tcBorders>
            <w:shd w:val="clear" w:color="auto" w:fill="auto"/>
            <w:noWrap/>
            <w:vAlign w:val="center"/>
            <w:hideMark/>
          </w:tcPr>
          <w:p w14:paraId="31A1B2E9" w14:textId="77777777" w:rsidR="00C2437B" w:rsidRPr="00042862" w:rsidRDefault="00C2437B" w:rsidP="00AE0957">
            <w:pPr>
              <w:widowControl w:val="0"/>
              <w:spacing w:before="0" w:after="0" w:line="240" w:lineRule="auto"/>
              <w:ind w:firstLine="0"/>
              <w:jc w:val="center"/>
              <w:rPr>
                <w:b/>
                <w:bCs/>
                <w:sz w:val="24"/>
              </w:rPr>
            </w:pPr>
            <w:r w:rsidRPr="00042862">
              <w:rPr>
                <w:b/>
                <w:bCs/>
                <w:sz w:val="24"/>
              </w:rPr>
              <w:t>Cả nước</w:t>
            </w:r>
          </w:p>
        </w:tc>
        <w:tc>
          <w:tcPr>
            <w:tcW w:w="1188" w:type="dxa"/>
            <w:tcBorders>
              <w:top w:val="nil"/>
              <w:left w:val="nil"/>
              <w:bottom w:val="single" w:sz="4" w:space="0" w:color="auto"/>
              <w:right w:val="single" w:sz="4" w:space="0" w:color="auto"/>
            </w:tcBorders>
            <w:shd w:val="clear" w:color="auto" w:fill="auto"/>
            <w:noWrap/>
            <w:vAlign w:val="center"/>
            <w:hideMark/>
          </w:tcPr>
          <w:p w14:paraId="2359529D" w14:textId="1490FA72" w:rsidR="00C2437B" w:rsidRPr="00042862" w:rsidRDefault="00C2437B" w:rsidP="00AE0957">
            <w:pPr>
              <w:widowControl w:val="0"/>
              <w:spacing w:before="0" w:after="0" w:line="240" w:lineRule="auto"/>
              <w:ind w:firstLine="0"/>
              <w:jc w:val="center"/>
              <w:rPr>
                <w:b/>
                <w:bCs/>
                <w:sz w:val="24"/>
                <w:szCs w:val="20"/>
              </w:rPr>
            </w:pPr>
            <w:r w:rsidRPr="00042862">
              <w:rPr>
                <w:b/>
                <w:bCs/>
                <w:sz w:val="24"/>
                <w:szCs w:val="20"/>
              </w:rPr>
              <w:t>15,10</w:t>
            </w:r>
          </w:p>
        </w:tc>
        <w:tc>
          <w:tcPr>
            <w:tcW w:w="981" w:type="dxa"/>
            <w:tcBorders>
              <w:top w:val="nil"/>
              <w:left w:val="nil"/>
              <w:bottom w:val="single" w:sz="4" w:space="0" w:color="auto"/>
              <w:right w:val="single" w:sz="4" w:space="0" w:color="auto"/>
            </w:tcBorders>
            <w:shd w:val="clear" w:color="auto" w:fill="auto"/>
            <w:noWrap/>
            <w:vAlign w:val="center"/>
            <w:hideMark/>
          </w:tcPr>
          <w:p w14:paraId="34C30CD4" w14:textId="181C2BB7" w:rsidR="00C2437B" w:rsidRPr="00042862" w:rsidRDefault="00C2437B" w:rsidP="00AE0957">
            <w:pPr>
              <w:widowControl w:val="0"/>
              <w:ind w:firstLine="0"/>
              <w:jc w:val="center"/>
              <w:rPr>
                <w:b/>
                <w:bCs/>
                <w:sz w:val="24"/>
                <w:szCs w:val="20"/>
              </w:rPr>
            </w:pPr>
            <w:r w:rsidRPr="00042862">
              <w:rPr>
                <w:b/>
                <w:bCs/>
                <w:sz w:val="24"/>
                <w:szCs w:val="20"/>
              </w:rPr>
              <w:t>100,00</w:t>
            </w:r>
          </w:p>
        </w:tc>
        <w:tc>
          <w:tcPr>
            <w:tcW w:w="1188" w:type="dxa"/>
            <w:tcBorders>
              <w:top w:val="nil"/>
              <w:left w:val="nil"/>
              <w:bottom w:val="single" w:sz="4" w:space="0" w:color="auto"/>
              <w:right w:val="single" w:sz="4" w:space="0" w:color="auto"/>
            </w:tcBorders>
            <w:shd w:val="clear" w:color="auto" w:fill="auto"/>
            <w:noWrap/>
            <w:vAlign w:val="center"/>
            <w:hideMark/>
          </w:tcPr>
          <w:p w14:paraId="39CFF8E8" w14:textId="3CC2A899" w:rsidR="00C2437B" w:rsidRPr="00042862" w:rsidRDefault="00C2437B" w:rsidP="00AE0957">
            <w:pPr>
              <w:widowControl w:val="0"/>
              <w:ind w:firstLine="0"/>
              <w:jc w:val="center"/>
              <w:rPr>
                <w:b/>
                <w:bCs/>
                <w:sz w:val="24"/>
                <w:szCs w:val="20"/>
              </w:rPr>
            </w:pPr>
            <w:r w:rsidRPr="00042862">
              <w:rPr>
                <w:b/>
                <w:bCs/>
                <w:sz w:val="24"/>
                <w:szCs w:val="20"/>
              </w:rPr>
              <w:t>15,73</w:t>
            </w:r>
          </w:p>
        </w:tc>
        <w:tc>
          <w:tcPr>
            <w:tcW w:w="981" w:type="dxa"/>
            <w:tcBorders>
              <w:top w:val="nil"/>
              <w:left w:val="nil"/>
              <w:bottom w:val="single" w:sz="4" w:space="0" w:color="auto"/>
              <w:right w:val="single" w:sz="4" w:space="0" w:color="auto"/>
            </w:tcBorders>
            <w:shd w:val="clear" w:color="auto" w:fill="auto"/>
            <w:noWrap/>
            <w:vAlign w:val="center"/>
            <w:hideMark/>
          </w:tcPr>
          <w:p w14:paraId="7A8CB897" w14:textId="092B17EB" w:rsidR="00C2437B" w:rsidRPr="00042862" w:rsidRDefault="00C2437B" w:rsidP="00AE0957">
            <w:pPr>
              <w:widowControl w:val="0"/>
              <w:ind w:firstLine="0"/>
              <w:jc w:val="center"/>
              <w:rPr>
                <w:b/>
                <w:bCs/>
                <w:sz w:val="24"/>
                <w:szCs w:val="20"/>
              </w:rPr>
            </w:pPr>
            <w:r w:rsidRPr="00042862">
              <w:rPr>
                <w:b/>
                <w:bCs/>
                <w:sz w:val="24"/>
                <w:szCs w:val="20"/>
              </w:rPr>
              <w:t>100,00</w:t>
            </w:r>
          </w:p>
        </w:tc>
        <w:tc>
          <w:tcPr>
            <w:tcW w:w="1189" w:type="dxa"/>
            <w:tcBorders>
              <w:top w:val="nil"/>
              <w:left w:val="nil"/>
              <w:bottom w:val="single" w:sz="4" w:space="0" w:color="auto"/>
              <w:right w:val="single" w:sz="4" w:space="0" w:color="auto"/>
            </w:tcBorders>
            <w:shd w:val="clear" w:color="auto" w:fill="auto"/>
            <w:noWrap/>
            <w:vAlign w:val="center"/>
            <w:hideMark/>
          </w:tcPr>
          <w:p w14:paraId="039270AB" w14:textId="45F5F26C" w:rsidR="00C2437B" w:rsidRPr="00042862" w:rsidRDefault="00C2437B" w:rsidP="00AE0957">
            <w:pPr>
              <w:widowControl w:val="0"/>
              <w:ind w:firstLine="0"/>
              <w:jc w:val="center"/>
              <w:rPr>
                <w:b/>
                <w:bCs/>
                <w:sz w:val="24"/>
                <w:szCs w:val="20"/>
              </w:rPr>
            </w:pPr>
            <w:r w:rsidRPr="00042862">
              <w:rPr>
                <w:b/>
                <w:bCs/>
                <w:sz w:val="24"/>
                <w:szCs w:val="20"/>
              </w:rPr>
              <w:t>0,63</w:t>
            </w:r>
          </w:p>
        </w:tc>
      </w:tr>
      <w:tr w:rsidR="00042862" w:rsidRPr="00042862" w14:paraId="229CC98E" w14:textId="77777777" w:rsidTr="00FB5852">
        <w:trPr>
          <w:trHeight w:val="441"/>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59B38C5" w14:textId="77777777" w:rsidR="00C2437B" w:rsidRPr="00042862" w:rsidRDefault="00C2437B" w:rsidP="00AE0957">
            <w:pPr>
              <w:widowControl w:val="0"/>
              <w:spacing w:before="0" w:after="0" w:line="240" w:lineRule="auto"/>
              <w:ind w:firstLine="0"/>
              <w:jc w:val="center"/>
              <w:rPr>
                <w:sz w:val="24"/>
              </w:rPr>
            </w:pPr>
            <w:r w:rsidRPr="00042862">
              <w:rPr>
                <w:sz w:val="24"/>
              </w:rPr>
              <w:t>1</w:t>
            </w:r>
          </w:p>
        </w:tc>
        <w:tc>
          <w:tcPr>
            <w:tcW w:w="3795" w:type="dxa"/>
            <w:tcBorders>
              <w:top w:val="nil"/>
              <w:left w:val="nil"/>
              <w:bottom w:val="single" w:sz="4" w:space="0" w:color="auto"/>
              <w:right w:val="single" w:sz="4" w:space="0" w:color="auto"/>
            </w:tcBorders>
            <w:shd w:val="clear" w:color="auto" w:fill="auto"/>
            <w:noWrap/>
            <w:vAlign w:val="center"/>
            <w:hideMark/>
          </w:tcPr>
          <w:p w14:paraId="4EDDA413" w14:textId="77777777" w:rsidR="00C2437B" w:rsidRPr="00042862" w:rsidRDefault="00C2437B" w:rsidP="00AE0957">
            <w:pPr>
              <w:widowControl w:val="0"/>
              <w:spacing w:before="0" w:after="0" w:line="240" w:lineRule="auto"/>
              <w:ind w:firstLine="0"/>
              <w:jc w:val="left"/>
              <w:rPr>
                <w:sz w:val="24"/>
              </w:rPr>
            </w:pPr>
            <w:r w:rsidRPr="00042862">
              <w:rPr>
                <w:sz w:val="24"/>
              </w:rPr>
              <w:t>Vùng Trung du và miền núi phía Bắc</w:t>
            </w:r>
          </w:p>
        </w:tc>
        <w:tc>
          <w:tcPr>
            <w:tcW w:w="1188" w:type="dxa"/>
            <w:tcBorders>
              <w:top w:val="nil"/>
              <w:left w:val="nil"/>
              <w:bottom w:val="single" w:sz="4" w:space="0" w:color="auto"/>
              <w:right w:val="single" w:sz="4" w:space="0" w:color="auto"/>
            </w:tcBorders>
            <w:shd w:val="clear" w:color="auto" w:fill="auto"/>
            <w:noWrap/>
            <w:vAlign w:val="center"/>
            <w:hideMark/>
          </w:tcPr>
          <w:p w14:paraId="27EC43D2" w14:textId="567731E3" w:rsidR="00C2437B" w:rsidRPr="00042862" w:rsidRDefault="00C2437B" w:rsidP="00AE0957">
            <w:pPr>
              <w:widowControl w:val="0"/>
              <w:ind w:firstLine="0"/>
              <w:jc w:val="center"/>
              <w:rPr>
                <w:sz w:val="24"/>
                <w:szCs w:val="20"/>
              </w:rPr>
            </w:pPr>
            <w:r w:rsidRPr="00042862">
              <w:rPr>
                <w:sz w:val="24"/>
                <w:szCs w:val="20"/>
              </w:rPr>
              <w:t>2,82</w:t>
            </w:r>
          </w:p>
        </w:tc>
        <w:tc>
          <w:tcPr>
            <w:tcW w:w="981" w:type="dxa"/>
            <w:tcBorders>
              <w:top w:val="nil"/>
              <w:left w:val="nil"/>
              <w:bottom w:val="single" w:sz="4" w:space="0" w:color="auto"/>
              <w:right w:val="single" w:sz="4" w:space="0" w:color="auto"/>
            </w:tcBorders>
            <w:shd w:val="clear" w:color="auto" w:fill="auto"/>
            <w:noWrap/>
            <w:vAlign w:val="center"/>
            <w:hideMark/>
          </w:tcPr>
          <w:p w14:paraId="2DF29DBE" w14:textId="65AF94A6" w:rsidR="00C2437B" w:rsidRPr="00042862" w:rsidRDefault="00C2437B" w:rsidP="00AE0957">
            <w:pPr>
              <w:widowControl w:val="0"/>
              <w:ind w:firstLine="0"/>
              <w:jc w:val="center"/>
              <w:rPr>
                <w:sz w:val="24"/>
                <w:szCs w:val="20"/>
              </w:rPr>
            </w:pPr>
            <w:r w:rsidRPr="00042862">
              <w:rPr>
                <w:sz w:val="24"/>
                <w:szCs w:val="20"/>
              </w:rPr>
              <w:t>18,68</w:t>
            </w:r>
          </w:p>
        </w:tc>
        <w:tc>
          <w:tcPr>
            <w:tcW w:w="1188" w:type="dxa"/>
            <w:tcBorders>
              <w:top w:val="nil"/>
              <w:left w:val="nil"/>
              <w:bottom w:val="single" w:sz="4" w:space="0" w:color="auto"/>
              <w:right w:val="single" w:sz="4" w:space="0" w:color="auto"/>
            </w:tcBorders>
            <w:shd w:val="clear" w:color="auto" w:fill="auto"/>
            <w:noWrap/>
            <w:vAlign w:val="center"/>
            <w:hideMark/>
          </w:tcPr>
          <w:p w14:paraId="4F9A3C51" w14:textId="7553F9AB" w:rsidR="00C2437B" w:rsidRPr="00042862" w:rsidRDefault="00C2437B" w:rsidP="00AE0957">
            <w:pPr>
              <w:widowControl w:val="0"/>
              <w:ind w:firstLine="0"/>
              <w:jc w:val="center"/>
              <w:rPr>
                <w:sz w:val="24"/>
                <w:szCs w:val="20"/>
              </w:rPr>
            </w:pPr>
            <w:r w:rsidRPr="00042862">
              <w:rPr>
                <w:sz w:val="24"/>
                <w:szCs w:val="20"/>
              </w:rPr>
              <w:t>2,86</w:t>
            </w:r>
          </w:p>
        </w:tc>
        <w:tc>
          <w:tcPr>
            <w:tcW w:w="981" w:type="dxa"/>
            <w:tcBorders>
              <w:top w:val="nil"/>
              <w:left w:val="nil"/>
              <w:bottom w:val="single" w:sz="4" w:space="0" w:color="auto"/>
              <w:right w:val="single" w:sz="4" w:space="0" w:color="auto"/>
            </w:tcBorders>
            <w:shd w:val="clear" w:color="auto" w:fill="auto"/>
            <w:noWrap/>
            <w:vAlign w:val="center"/>
            <w:hideMark/>
          </w:tcPr>
          <w:p w14:paraId="6B08D567" w14:textId="197C7947" w:rsidR="00C2437B" w:rsidRPr="00042862" w:rsidRDefault="00C2437B" w:rsidP="00AE0957">
            <w:pPr>
              <w:widowControl w:val="0"/>
              <w:ind w:firstLine="0"/>
              <w:jc w:val="center"/>
              <w:rPr>
                <w:sz w:val="24"/>
                <w:szCs w:val="20"/>
              </w:rPr>
            </w:pPr>
            <w:r w:rsidRPr="00042862">
              <w:rPr>
                <w:sz w:val="24"/>
                <w:szCs w:val="20"/>
              </w:rPr>
              <w:t>18,18</w:t>
            </w:r>
          </w:p>
        </w:tc>
        <w:tc>
          <w:tcPr>
            <w:tcW w:w="1189" w:type="dxa"/>
            <w:tcBorders>
              <w:top w:val="nil"/>
              <w:left w:val="nil"/>
              <w:bottom w:val="single" w:sz="4" w:space="0" w:color="auto"/>
              <w:right w:val="single" w:sz="4" w:space="0" w:color="auto"/>
            </w:tcBorders>
            <w:shd w:val="clear" w:color="auto" w:fill="auto"/>
            <w:noWrap/>
            <w:vAlign w:val="center"/>
            <w:hideMark/>
          </w:tcPr>
          <w:p w14:paraId="4CEFB26C" w14:textId="1A3DD136" w:rsidR="00C2437B" w:rsidRPr="00042862" w:rsidRDefault="00C2437B" w:rsidP="00AE0957">
            <w:pPr>
              <w:widowControl w:val="0"/>
              <w:ind w:firstLine="0"/>
              <w:jc w:val="center"/>
              <w:rPr>
                <w:sz w:val="24"/>
                <w:szCs w:val="20"/>
              </w:rPr>
            </w:pPr>
            <w:r w:rsidRPr="00042862">
              <w:rPr>
                <w:sz w:val="24"/>
                <w:szCs w:val="20"/>
              </w:rPr>
              <w:t>0,04</w:t>
            </w:r>
          </w:p>
        </w:tc>
      </w:tr>
      <w:tr w:rsidR="00042862" w:rsidRPr="00042862" w14:paraId="4D8DF9A1" w14:textId="77777777" w:rsidTr="00FB5852">
        <w:trPr>
          <w:trHeight w:val="441"/>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3ED0AC6" w14:textId="77777777" w:rsidR="00C2437B" w:rsidRPr="00042862" w:rsidRDefault="00C2437B" w:rsidP="00AE0957">
            <w:pPr>
              <w:widowControl w:val="0"/>
              <w:spacing w:before="0" w:after="0" w:line="240" w:lineRule="auto"/>
              <w:ind w:firstLine="0"/>
              <w:jc w:val="center"/>
              <w:rPr>
                <w:sz w:val="24"/>
              </w:rPr>
            </w:pPr>
            <w:r w:rsidRPr="00042862">
              <w:rPr>
                <w:sz w:val="24"/>
              </w:rPr>
              <w:t>2</w:t>
            </w:r>
          </w:p>
        </w:tc>
        <w:tc>
          <w:tcPr>
            <w:tcW w:w="3795" w:type="dxa"/>
            <w:tcBorders>
              <w:top w:val="nil"/>
              <w:left w:val="nil"/>
              <w:bottom w:val="single" w:sz="4" w:space="0" w:color="auto"/>
              <w:right w:val="single" w:sz="4" w:space="0" w:color="auto"/>
            </w:tcBorders>
            <w:shd w:val="clear" w:color="auto" w:fill="auto"/>
            <w:noWrap/>
            <w:vAlign w:val="center"/>
            <w:hideMark/>
          </w:tcPr>
          <w:p w14:paraId="67C344FD" w14:textId="77777777" w:rsidR="00C2437B" w:rsidRPr="00042862" w:rsidRDefault="00C2437B" w:rsidP="00AE0957">
            <w:pPr>
              <w:widowControl w:val="0"/>
              <w:spacing w:before="0" w:after="0" w:line="240" w:lineRule="auto"/>
              <w:ind w:firstLine="0"/>
              <w:jc w:val="left"/>
              <w:rPr>
                <w:sz w:val="24"/>
              </w:rPr>
            </w:pPr>
            <w:r w:rsidRPr="00042862">
              <w:rPr>
                <w:sz w:val="24"/>
              </w:rPr>
              <w:t>Vùng Đồng bằn</w:t>
            </w:r>
            <w:r w:rsidRPr="00042862">
              <w:rPr>
                <w:sz w:val="24"/>
              </w:rPr>
              <w:lastRenderedPageBreak/>
              <w:t>g sông Hồng</w:t>
            </w:r>
          </w:p>
        </w:tc>
        <w:tc>
          <w:tcPr>
            <w:tcW w:w="1188" w:type="dxa"/>
            <w:tcBorders>
              <w:top w:val="nil"/>
              <w:left w:val="nil"/>
              <w:bottom w:val="single" w:sz="4" w:space="0" w:color="auto"/>
              <w:right w:val="single" w:sz="4" w:space="0" w:color="auto"/>
            </w:tcBorders>
            <w:shd w:val="clear" w:color="auto" w:fill="auto"/>
            <w:noWrap/>
            <w:vAlign w:val="center"/>
            <w:hideMark/>
          </w:tcPr>
          <w:p w14:paraId="493A8FE0" w14:textId="38FFEF91" w:rsidR="00C2437B" w:rsidRPr="00042862" w:rsidRDefault="00C2437B" w:rsidP="00AE0957">
            <w:pPr>
              <w:widowControl w:val="0"/>
              <w:ind w:firstLine="0"/>
              <w:jc w:val="center"/>
              <w:rPr>
                <w:sz w:val="24"/>
                <w:szCs w:val="20"/>
              </w:rPr>
            </w:pPr>
            <w:r w:rsidRPr="00042862">
              <w:rPr>
                <w:sz w:val="24"/>
                <w:szCs w:val="20"/>
              </w:rPr>
              <w:t>4,03</w:t>
            </w:r>
          </w:p>
        </w:tc>
        <w:tc>
          <w:tcPr>
            <w:tcW w:w="981" w:type="dxa"/>
            <w:tcBorders>
              <w:top w:val="nil"/>
              <w:left w:val="nil"/>
              <w:bottom w:val="single" w:sz="4" w:space="0" w:color="auto"/>
              <w:right w:val="single" w:sz="4" w:space="0" w:color="auto"/>
            </w:tcBorders>
            <w:shd w:val="clear" w:color="auto" w:fill="auto"/>
            <w:noWrap/>
            <w:vAlign w:val="center"/>
            <w:hideMark/>
          </w:tcPr>
          <w:p w14:paraId="66AE68C7" w14:textId="1CBDB3C2" w:rsidR="00C2437B" w:rsidRPr="00042862" w:rsidRDefault="00C2437B" w:rsidP="00AE0957">
            <w:pPr>
              <w:widowControl w:val="0"/>
              <w:ind w:firstLine="0"/>
              <w:jc w:val="center"/>
              <w:rPr>
                <w:sz w:val="24"/>
                <w:szCs w:val="20"/>
              </w:rPr>
            </w:pPr>
            <w:r w:rsidRPr="00042862">
              <w:rPr>
                <w:sz w:val="24"/>
                <w:szCs w:val="20"/>
              </w:rPr>
              <w:t>26,69</w:t>
            </w:r>
          </w:p>
        </w:tc>
        <w:tc>
          <w:tcPr>
            <w:tcW w:w="1188" w:type="dxa"/>
            <w:tcBorders>
              <w:top w:val="nil"/>
              <w:left w:val="nil"/>
              <w:bottom w:val="single" w:sz="4" w:space="0" w:color="auto"/>
              <w:right w:val="single" w:sz="4" w:space="0" w:color="auto"/>
            </w:tcBorders>
            <w:shd w:val="clear" w:color="auto" w:fill="auto"/>
            <w:noWrap/>
            <w:vAlign w:val="center"/>
            <w:hideMark/>
          </w:tcPr>
          <w:p w14:paraId="4BF6836B" w14:textId="5AE7B974" w:rsidR="00C2437B" w:rsidRPr="00042862" w:rsidRDefault="00C2437B" w:rsidP="00AE0957">
            <w:pPr>
              <w:widowControl w:val="0"/>
              <w:ind w:firstLine="0"/>
              <w:jc w:val="center"/>
              <w:rPr>
                <w:sz w:val="24"/>
                <w:szCs w:val="20"/>
              </w:rPr>
            </w:pPr>
            <w:r w:rsidRPr="00042862">
              <w:rPr>
                <w:sz w:val="24"/>
                <w:szCs w:val="20"/>
              </w:rPr>
              <w:t>4,33</w:t>
            </w:r>
          </w:p>
        </w:tc>
        <w:tc>
          <w:tcPr>
            <w:tcW w:w="981" w:type="dxa"/>
            <w:tcBorders>
              <w:top w:val="nil"/>
              <w:left w:val="nil"/>
              <w:bottom w:val="single" w:sz="4" w:space="0" w:color="auto"/>
              <w:right w:val="single" w:sz="4" w:space="0" w:color="auto"/>
            </w:tcBorders>
            <w:shd w:val="clear" w:color="auto" w:fill="auto"/>
            <w:noWrap/>
            <w:vAlign w:val="center"/>
            <w:hideMark/>
          </w:tcPr>
          <w:p w14:paraId="4B1C73A4" w14:textId="6E9A2627" w:rsidR="00C2437B" w:rsidRPr="00042862" w:rsidRDefault="00C2437B" w:rsidP="00AE0957">
            <w:pPr>
              <w:widowControl w:val="0"/>
              <w:ind w:firstLine="0"/>
              <w:jc w:val="center"/>
              <w:rPr>
                <w:sz w:val="24"/>
                <w:szCs w:val="20"/>
              </w:rPr>
            </w:pPr>
            <w:r w:rsidRPr="00042862">
              <w:rPr>
                <w:sz w:val="24"/>
                <w:szCs w:val="20"/>
              </w:rPr>
              <w:t>27,53</w:t>
            </w:r>
          </w:p>
        </w:tc>
        <w:tc>
          <w:tcPr>
            <w:tcW w:w="1189" w:type="dxa"/>
            <w:tcBorders>
              <w:top w:val="nil"/>
              <w:left w:val="nil"/>
              <w:bottom w:val="single" w:sz="4" w:space="0" w:color="auto"/>
              <w:right w:val="single" w:sz="4" w:space="0" w:color="auto"/>
            </w:tcBorders>
            <w:shd w:val="clear" w:color="auto" w:fill="auto"/>
            <w:noWrap/>
            <w:vAlign w:val="center"/>
            <w:hideMark/>
          </w:tcPr>
          <w:p w14:paraId="1D8D3744" w14:textId="390E5F3B" w:rsidR="00C2437B" w:rsidRPr="00042862" w:rsidRDefault="00C2437B" w:rsidP="00AE0957">
            <w:pPr>
              <w:widowControl w:val="0"/>
              <w:ind w:firstLine="0"/>
              <w:jc w:val="center"/>
              <w:rPr>
                <w:sz w:val="24"/>
                <w:szCs w:val="20"/>
              </w:rPr>
            </w:pPr>
            <w:r w:rsidRPr="00042862">
              <w:rPr>
                <w:sz w:val="24"/>
                <w:szCs w:val="20"/>
              </w:rPr>
              <w:t>0,30</w:t>
            </w:r>
          </w:p>
        </w:tc>
      </w:tr>
      <w:tr w:rsidR="00042862" w:rsidRPr="00042862" w14:paraId="304AA65C" w14:textId="77777777" w:rsidTr="00FB5852">
        <w:trPr>
          <w:trHeight w:val="580"/>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5AAE6BBB" w14:textId="77777777" w:rsidR="00C2437B" w:rsidRPr="00042862" w:rsidRDefault="00C2437B" w:rsidP="00AE0957">
            <w:pPr>
              <w:widowControl w:val="0"/>
              <w:spacing w:before="0" w:after="0" w:line="240" w:lineRule="auto"/>
              <w:ind w:firstLine="0"/>
              <w:jc w:val="center"/>
              <w:rPr>
                <w:sz w:val="24"/>
              </w:rPr>
            </w:pPr>
            <w:r w:rsidRPr="00042862">
              <w:rPr>
                <w:sz w:val="24"/>
              </w:rPr>
              <w:t>3</w:t>
            </w:r>
          </w:p>
        </w:tc>
        <w:tc>
          <w:tcPr>
            <w:tcW w:w="3795" w:type="dxa"/>
            <w:tcBorders>
              <w:top w:val="nil"/>
              <w:left w:val="nil"/>
              <w:bottom w:val="single" w:sz="4" w:space="0" w:color="auto"/>
              <w:right w:val="single" w:sz="4" w:space="0" w:color="auto"/>
            </w:tcBorders>
            <w:shd w:val="clear" w:color="auto" w:fill="auto"/>
            <w:vAlign w:val="center"/>
            <w:hideMark/>
          </w:tcPr>
          <w:p w14:paraId="7067C164" w14:textId="77777777" w:rsidR="00C2437B" w:rsidRPr="00042862" w:rsidRDefault="00C2437B" w:rsidP="00AE0957">
            <w:pPr>
              <w:widowControl w:val="0"/>
              <w:spacing w:before="0" w:after="0" w:line="240" w:lineRule="auto"/>
              <w:ind w:firstLine="0"/>
              <w:jc w:val="left"/>
              <w:rPr>
                <w:sz w:val="24"/>
              </w:rPr>
            </w:pPr>
            <w:r w:rsidRPr="00042862">
              <w:rPr>
                <w:sz w:val="24"/>
              </w:rPr>
              <w:t>Vùng Bắc Trung Bộ và Duyên hải miền Trung</w:t>
            </w:r>
          </w:p>
        </w:tc>
        <w:tc>
          <w:tcPr>
            <w:tcW w:w="1188" w:type="dxa"/>
            <w:tcBorders>
              <w:top w:val="nil"/>
              <w:left w:val="nil"/>
              <w:bottom w:val="single" w:sz="4" w:space="0" w:color="auto"/>
              <w:right w:val="single" w:sz="4" w:space="0" w:color="auto"/>
            </w:tcBorders>
            <w:shd w:val="clear" w:color="auto" w:fill="auto"/>
            <w:noWrap/>
            <w:vAlign w:val="center"/>
            <w:hideMark/>
          </w:tcPr>
          <w:p w14:paraId="57731F13" w14:textId="743CCC81" w:rsidR="00C2437B" w:rsidRPr="00042862" w:rsidRDefault="00C2437B" w:rsidP="00AE0957">
            <w:pPr>
              <w:widowControl w:val="0"/>
              <w:ind w:firstLine="0"/>
              <w:jc w:val="center"/>
              <w:rPr>
                <w:sz w:val="24"/>
                <w:szCs w:val="20"/>
              </w:rPr>
            </w:pPr>
            <w:r w:rsidRPr="00042862">
              <w:rPr>
                <w:sz w:val="24"/>
                <w:szCs w:val="20"/>
              </w:rPr>
              <w:t>3,50</w:t>
            </w:r>
          </w:p>
        </w:tc>
        <w:tc>
          <w:tcPr>
            <w:tcW w:w="981" w:type="dxa"/>
            <w:tcBorders>
              <w:top w:val="nil"/>
              <w:left w:val="nil"/>
              <w:bottom w:val="single" w:sz="4" w:space="0" w:color="auto"/>
              <w:right w:val="single" w:sz="4" w:space="0" w:color="auto"/>
            </w:tcBorders>
            <w:shd w:val="clear" w:color="auto" w:fill="auto"/>
            <w:noWrap/>
            <w:vAlign w:val="center"/>
            <w:hideMark/>
          </w:tcPr>
          <w:p w14:paraId="767BFE94" w14:textId="19F5CB42" w:rsidR="00C2437B" w:rsidRPr="00042862" w:rsidRDefault="00C2437B" w:rsidP="00AE0957">
            <w:pPr>
              <w:widowControl w:val="0"/>
              <w:ind w:firstLine="0"/>
              <w:jc w:val="center"/>
              <w:rPr>
                <w:sz w:val="24"/>
                <w:szCs w:val="20"/>
              </w:rPr>
            </w:pPr>
            <w:r w:rsidRPr="00042862">
              <w:rPr>
                <w:sz w:val="24"/>
                <w:szCs w:val="20"/>
              </w:rPr>
              <w:t>23,18</w:t>
            </w:r>
          </w:p>
        </w:tc>
        <w:tc>
          <w:tcPr>
            <w:tcW w:w="1188" w:type="dxa"/>
            <w:tcBorders>
              <w:top w:val="nil"/>
              <w:left w:val="nil"/>
              <w:bottom w:val="single" w:sz="4" w:space="0" w:color="auto"/>
              <w:right w:val="single" w:sz="4" w:space="0" w:color="auto"/>
            </w:tcBorders>
            <w:shd w:val="clear" w:color="auto" w:fill="auto"/>
            <w:noWrap/>
            <w:vAlign w:val="center"/>
            <w:hideMark/>
          </w:tcPr>
          <w:p w14:paraId="0DE27C70" w14:textId="1ABDD022" w:rsidR="00C2437B" w:rsidRPr="00042862" w:rsidRDefault="00C2437B" w:rsidP="00AE0957">
            <w:pPr>
              <w:widowControl w:val="0"/>
              <w:ind w:firstLine="0"/>
              <w:jc w:val="center"/>
              <w:rPr>
                <w:sz w:val="24"/>
                <w:szCs w:val="20"/>
              </w:rPr>
            </w:pPr>
            <w:r w:rsidRPr="00042862">
              <w:rPr>
                <w:sz w:val="24"/>
                <w:szCs w:val="20"/>
              </w:rPr>
              <w:t>3,36</w:t>
            </w:r>
          </w:p>
        </w:tc>
        <w:tc>
          <w:tcPr>
            <w:tcW w:w="981" w:type="dxa"/>
            <w:tcBorders>
              <w:top w:val="nil"/>
              <w:left w:val="nil"/>
              <w:bottom w:val="single" w:sz="4" w:space="0" w:color="auto"/>
              <w:right w:val="single" w:sz="4" w:space="0" w:color="auto"/>
            </w:tcBorders>
            <w:shd w:val="clear" w:color="auto" w:fill="auto"/>
            <w:noWrap/>
            <w:vAlign w:val="center"/>
            <w:hideMark/>
          </w:tcPr>
          <w:p w14:paraId="44CC9427" w14:textId="69C49E80" w:rsidR="00C2437B" w:rsidRPr="00042862" w:rsidRDefault="00C2437B" w:rsidP="00AE0957">
            <w:pPr>
              <w:widowControl w:val="0"/>
              <w:ind w:firstLine="0"/>
              <w:jc w:val="center"/>
              <w:rPr>
                <w:sz w:val="24"/>
                <w:szCs w:val="20"/>
              </w:rPr>
            </w:pPr>
            <w:r w:rsidRPr="00042862">
              <w:rPr>
                <w:sz w:val="24"/>
                <w:szCs w:val="20"/>
              </w:rPr>
              <w:t>21,36</w:t>
            </w:r>
          </w:p>
        </w:tc>
        <w:tc>
          <w:tcPr>
            <w:tcW w:w="1189" w:type="dxa"/>
            <w:tcBorders>
              <w:top w:val="nil"/>
              <w:left w:val="nil"/>
              <w:bottom w:val="single" w:sz="4" w:space="0" w:color="auto"/>
              <w:right w:val="single" w:sz="4" w:space="0" w:color="auto"/>
            </w:tcBorders>
            <w:shd w:val="clear" w:color="auto" w:fill="auto"/>
            <w:noWrap/>
            <w:vAlign w:val="center"/>
            <w:hideMark/>
          </w:tcPr>
          <w:p w14:paraId="775C703C" w14:textId="4F7C740D" w:rsidR="00C2437B" w:rsidRPr="00042862" w:rsidRDefault="00C2437B" w:rsidP="00AE0957">
            <w:pPr>
              <w:widowControl w:val="0"/>
              <w:ind w:firstLine="0"/>
              <w:jc w:val="center"/>
              <w:rPr>
                <w:sz w:val="24"/>
                <w:szCs w:val="20"/>
              </w:rPr>
            </w:pPr>
            <w:r w:rsidRPr="00042862">
              <w:rPr>
                <w:sz w:val="24"/>
                <w:szCs w:val="20"/>
              </w:rPr>
              <w:t>-0,14</w:t>
            </w:r>
          </w:p>
        </w:tc>
      </w:tr>
      <w:tr w:rsidR="00042862" w:rsidRPr="00042862" w14:paraId="63DE4FF8" w14:textId="77777777" w:rsidTr="00FB5852">
        <w:trPr>
          <w:trHeight w:val="441"/>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ADCD4F0" w14:textId="77777777" w:rsidR="00C2437B" w:rsidRPr="00042862" w:rsidRDefault="00C2437B" w:rsidP="00AE0957">
            <w:pPr>
              <w:widowControl w:val="0"/>
              <w:spacing w:before="0" w:after="0" w:line="240" w:lineRule="auto"/>
              <w:ind w:firstLine="0"/>
              <w:jc w:val="center"/>
              <w:rPr>
                <w:sz w:val="24"/>
              </w:rPr>
            </w:pPr>
            <w:r w:rsidRPr="00042862">
              <w:rPr>
                <w:sz w:val="24"/>
              </w:rPr>
              <w:t>4</w:t>
            </w:r>
          </w:p>
        </w:tc>
        <w:tc>
          <w:tcPr>
            <w:tcW w:w="3795" w:type="dxa"/>
            <w:tcBorders>
              <w:top w:val="nil"/>
              <w:left w:val="nil"/>
              <w:bottom w:val="single" w:sz="4" w:space="0" w:color="auto"/>
              <w:right w:val="single" w:sz="4" w:space="0" w:color="auto"/>
            </w:tcBorders>
            <w:shd w:val="clear" w:color="auto" w:fill="auto"/>
            <w:noWrap/>
            <w:vAlign w:val="center"/>
            <w:hideMark/>
          </w:tcPr>
          <w:p w14:paraId="44E1D9E6" w14:textId="77777777" w:rsidR="00C2437B" w:rsidRPr="00042862" w:rsidRDefault="00C2437B" w:rsidP="00AE0957">
            <w:pPr>
              <w:widowControl w:val="0"/>
              <w:spacing w:before="0" w:after="0" w:line="240" w:lineRule="auto"/>
              <w:ind w:firstLine="0"/>
              <w:jc w:val="left"/>
              <w:rPr>
                <w:sz w:val="24"/>
              </w:rPr>
            </w:pPr>
            <w:r w:rsidRPr="00042862">
              <w:rPr>
                <w:sz w:val="24"/>
              </w:rPr>
              <w:t>Vùng Tây Nguyên</w:t>
            </w:r>
          </w:p>
        </w:tc>
        <w:tc>
          <w:tcPr>
            <w:tcW w:w="1188" w:type="dxa"/>
            <w:tcBorders>
              <w:top w:val="nil"/>
              <w:left w:val="nil"/>
              <w:bottom w:val="single" w:sz="4" w:space="0" w:color="auto"/>
              <w:right w:val="single" w:sz="4" w:space="0" w:color="auto"/>
            </w:tcBorders>
            <w:shd w:val="clear" w:color="auto" w:fill="auto"/>
            <w:noWrap/>
            <w:vAlign w:val="center"/>
            <w:hideMark/>
          </w:tcPr>
          <w:p w14:paraId="277116CF" w14:textId="767C291F" w:rsidR="00C2437B" w:rsidRPr="00042862" w:rsidRDefault="00C2437B" w:rsidP="00AE0957">
            <w:pPr>
              <w:widowControl w:val="0"/>
              <w:ind w:firstLine="0"/>
              <w:jc w:val="center"/>
              <w:rPr>
                <w:sz w:val="24"/>
                <w:szCs w:val="20"/>
              </w:rPr>
            </w:pPr>
            <w:r w:rsidRPr="00042862">
              <w:rPr>
                <w:sz w:val="24"/>
                <w:szCs w:val="20"/>
              </w:rPr>
              <w:t>0,63</w:t>
            </w:r>
          </w:p>
        </w:tc>
        <w:tc>
          <w:tcPr>
            <w:tcW w:w="981" w:type="dxa"/>
            <w:tcBorders>
              <w:top w:val="nil"/>
              <w:left w:val="nil"/>
              <w:bottom w:val="single" w:sz="4" w:space="0" w:color="auto"/>
              <w:right w:val="single" w:sz="4" w:space="0" w:color="auto"/>
            </w:tcBorders>
            <w:shd w:val="clear" w:color="auto" w:fill="auto"/>
            <w:noWrap/>
            <w:vAlign w:val="center"/>
            <w:hideMark/>
          </w:tcPr>
          <w:p w14:paraId="3884DD44" w14:textId="5725D038" w:rsidR="00C2437B" w:rsidRPr="00042862" w:rsidRDefault="00C2437B" w:rsidP="00AE0957">
            <w:pPr>
              <w:widowControl w:val="0"/>
              <w:ind w:firstLine="0"/>
              <w:jc w:val="center"/>
              <w:rPr>
                <w:sz w:val="24"/>
                <w:szCs w:val="20"/>
              </w:rPr>
            </w:pPr>
            <w:r w:rsidRPr="00042862">
              <w:rPr>
                <w:sz w:val="24"/>
                <w:szCs w:val="20"/>
              </w:rPr>
              <w:t>4,17</w:t>
            </w:r>
          </w:p>
        </w:tc>
        <w:tc>
          <w:tcPr>
            <w:tcW w:w="1188" w:type="dxa"/>
            <w:tcBorders>
              <w:top w:val="nil"/>
              <w:left w:val="nil"/>
              <w:bottom w:val="single" w:sz="4" w:space="0" w:color="auto"/>
              <w:right w:val="single" w:sz="4" w:space="0" w:color="auto"/>
            </w:tcBorders>
            <w:shd w:val="clear" w:color="auto" w:fill="auto"/>
            <w:noWrap/>
            <w:vAlign w:val="center"/>
            <w:hideMark/>
          </w:tcPr>
          <w:p w14:paraId="5C2939EA" w14:textId="2150C676" w:rsidR="00C2437B" w:rsidRPr="00042862" w:rsidRDefault="00C2437B" w:rsidP="00AE0957">
            <w:pPr>
              <w:widowControl w:val="0"/>
              <w:ind w:firstLine="0"/>
              <w:jc w:val="center"/>
              <w:rPr>
                <w:sz w:val="24"/>
                <w:szCs w:val="20"/>
              </w:rPr>
            </w:pPr>
            <w:r w:rsidRPr="00042862">
              <w:rPr>
                <w:sz w:val="24"/>
                <w:szCs w:val="20"/>
              </w:rPr>
              <w:t>0,64</w:t>
            </w:r>
          </w:p>
        </w:tc>
        <w:tc>
          <w:tcPr>
            <w:tcW w:w="981" w:type="dxa"/>
            <w:tcBorders>
              <w:top w:val="nil"/>
              <w:left w:val="nil"/>
              <w:bottom w:val="single" w:sz="4" w:space="0" w:color="auto"/>
              <w:right w:val="single" w:sz="4" w:space="0" w:color="auto"/>
            </w:tcBorders>
            <w:shd w:val="clear" w:color="auto" w:fill="auto"/>
            <w:noWrap/>
            <w:vAlign w:val="center"/>
            <w:hideMark/>
          </w:tcPr>
          <w:p w14:paraId="349FB966" w14:textId="00C9BDC9" w:rsidR="00C2437B" w:rsidRPr="00042862" w:rsidRDefault="00C2437B" w:rsidP="00AE0957">
            <w:pPr>
              <w:widowControl w:val="0"/>
              <w:ind w:firstLine="0"/>
              <w:jc w:val="center"/>
              <w:rPr>
                <w:sz w:val="24"/>
                <w:szCs w:val="20"/>
              </w:rPr>
            </w:pPr>
            <w:r w:rsidRPr="00042862">
              <w:rPr>
                <w:sz w:val="24"/>
                <w:szCs w:val="20"/>
              </w:rPr>
              <w:t>4,07</w:t>
            </w:r>
          </w:p>
        </w:tc>
        <w:tc>
          <w:tcPr>
            <w:tcW w:w="1189" w:type="dxa"/>
            <w:tcBorders>
              <w:top w:val="nil"/>
              <w:left w:val="nil"/>
              <w:bottom w:val="single" w:sz="4" w:space="0" w:color="auto"/>
              <w:right w:val="single" w:sz="4" w:space="0" w:color="auto"/>
            </w:tcBorders>
            <w:shd w:val="clear" w:color="auto" w:fill="auto"/>
            <w:noWrap/>
            <w:vAlign w:val="center"/>
            <w:hideMark/>
          </w:tcPr>
          <w:p w14:paraId="6E984D67" w14:textId="66472EA1" w:rsidR="00C2437B" w:rsidRPr="00042862" w:rsidRDefault="00C2437B" w:rsidP="00AE0957">
            <w:pPr>
              <w:widowControl w:val="0"/>
              <w:ind w:firstLine="0"/>
              <w:jc w:val="center"/>
              <w:rPr>
                <w:sz w:val="24"/>
                <w:szCs w:val="20"/>
              </w:rPr>
            </w:pPr>
            <w:r w:rsidRPr="00042862">
              <w:rPr>
                <w:sz w:val="24"/>
                <w:szCs w:val="20"/>
              </w:rPr>
              <w:t>0,01</w:t>
            </w:r>
          </w:p>
        </w:tc>
      </w:tr>
      <w:tr w:rsidR="00042862" w:rsidRPr="00042862" w14:paraId="3A7A28AC" w14:textId="77777777" w:rsidTr="00FB5852">
        <w:trPr>
          <w:trHeight w:val="441"/>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62AEB821" w14:textId="77777777" w:rsidR="00C2437B" w:rsidRPr="00042862" w:rsidRDefault="00C2437B" w:rsidP="00AE0957">
            <w:pPr>
              <w:widowControl w:val="0"/>
              <w:spacing w:before="0" w:after="0" w:line="240" w:lineRule="auto"/>
              <w:ind w:firstLine="0"/>
              <w:jc w:val="center"/>
              <w:rPr>
                <w:sz w:val="24"/>
              </w:rPr>
            </w:pPr>
            <w:r w:rsidRPr="00042862">
              <w:rPr>
                <w:sz w:val="24"/>
              </w:rPr>
              <w:t>5</w:t>
            </w:r>
          </w:p>
        </w:tc>
        <w:tc>
          <w:tcPr>
            <w:tcW w:w="3795" w:type="dxa"/>
            <w:tcBorders>
              <w:top w:val="nil"/>
              <w:left w:val="nil"/>
              <w:bottom w:val="single" w:sz="4" w:space="0" w:color="auto"/>
              <w:right w:val="single" w:sz="4" w:space="0" w:color="auto"/>
            </w:tcBorders>
            <w:shd w:val="clear" w:color="auto" w:fill="auto"/>
            <w:noWrap/>
            <w:vAlign w:val="center"/>
            <w:hideMark/>
          </w:tcPr>
          <w:p w14:paraId="63DABE6D" w14:textId="77777777" w:rsidR="00C2437B" w:rsidRPr="00042862" w:rsidRDefault="00C2437B" w:rsidP="00AE0957">
            <w:pPr>
              <w:widowControl w:val="0"/>
              <w:spacing w:before="0" w:after="0" w:line="240" w:lineRule="auto"/>
              <w:ind w:firstLine="0"/>
              <w:jc w:val="left"/>
              <w:rPr>
                <w:sz w:val="24"/>
              </w:rPr>
            </w:pPr>
            <w:r w:rsidRPr="00042862">
              <w:rPr>
                <w:sz w:val="24"/>
              </w:rPr>
              <w:t>Vùng Đông Nam Bộ</w:t>
            </w:r>
          </w:p>
        </w:tc>
        <w:tc>
          <w:tcPr>
            <w:tcW w:w="1188" w:type="dxa"/>
            <w:tcBorders>
              <w:top w:val="nil"/>
              <w:left w:val="nil"/>
              <w:bottom w:val="single" w:sz="4" w:space="0" w:color="auto"/>
              <w:right w:val="single" w:sz="4" w:space="0" w:color="auto"/>
            </w:tcBorders>
            <w:shd w:val="clear" w:color="auto" w:fill="auto"/>
            <w:noWrap/>
            <w:vAlign w:val="center"/>
            <w:hideMark/>
          </w:tcPr>
          <w:p w14:paraId="59C83FC7" w14:textId="222F902C" w:rsidR="00C2437B" w:rsidRPr="00042862" w:rsidRDefault="00C2437B" w:rsidP="00AE0957">
            <w:pPr>
              <w:widowControl w:val="0"/>
              <w:ind w:firstLine="0"/>
              <w:jc w:val="center"/>
              <w:rPr>
                <w:sz w:val="24"/>
                <w:szCs w:val="20"/>
              </w:rPr>
            </w:pPr>
            <w:r w:rsidRPr="00042862">
              <w:rPr>
                <w:sz w:val="24"/>
                <w:szCs w:val="20"/>
              </w:rPr>
              <w:t>2,02</w:t>
            </w:r>
          </w:p>
        </w:tc>
        <w:tc>
          <w:tcPr>
            <w:tcW w:w="981" w:type="dxa"/>
            <w:tcBorders>
              <w:top w:val="nil"/>
              <w:left w:val="nil"/>
              <w:bottom w:val="single" w:sz="4" w:space="0" w:color="auto"/>
              <w:right w:val="single" w:sz="4" w:space="0" w:color="auto"/>
            </w:tcBorders>
            <w:shd w:val="clear" w:color="auto" w:fill="auto"/>
            <w:noWrap/>
            <w:vAlign w:val="center"/>
            <w:hideMark/>
          </w:tcPr>
          <w:p w14:paraId="72438982" w14:textId="34CDB9D0" w:rsidR="00C2437B" w:rsidRPr="00042862" w:rsidRDefault="00C2437B" w:rsidP="00AE0957">
            <w:pPr>
              <w:widowControl w:val="0"/>
              <w:ind w:firstLine="0"/>
              <w:jc w:val="center"/>
              <w:rPr>
                <w:sz w:val="24"/>
                <w:szCs w:val="20"/>
              </w:rPr>
            </w:pPr>
            <w:r w:rsidRPr="00042862">
              <w:rPr>
                <w:sz w:val="24"/>
                <w:szCs w:val="20"/>
              </w:rPr>
              <w:t>13,38</w:t>
            </w:r>
          </w:p>
        </w:tc>
        <w:tc>
          <w:tcPr>
            <w:tcW w:w="1188" w:type="dxa"/>
            <w:tcBorders>
              <w:top w:val="nil"/>
              <w:left w:val="nil"/>
              <w:bottom w:val="single" w:sz="4" w:space="0" w:color="auto"/>
              <w:right w:val="single" w:sz="4" w:space="0" w:color="auto"/>
            </w:tcBorders>
            <w:shd w:val="clear" w:color="auto" w:fill="auto"/>
            <w:noWrap/>
            <w:vAlign w:val="center"/>
            <w:hideMark/>
          </w:tcPr>
          <w:p w14:paraId="23FF46BA" w14:textId="609D16F8" w:rsidR="00C2437B" w:rsidRPr="00042862" w:rsidRDefault="00C2437B" w:rsidP="00AE0957">
            <w:pPr>
              <w:widowControl w:val="0"/>
              <w:ind w:firstLine="0"/>
              <w:jc w:val="center"/>
              <w:rPr>
                <w:sz w:val="24"/>
                <w:szCs w:val="20"/>
              </w:rPr>
            </w:pPr>
            <w:r w:rsidRPr="00042862">
              <w:rPr>
                <w:sz w:val="24"/>
                <w:szCs w:val="20"/>
              </w:rPr>
              <w:t>2,44</w:t>
            </w:r>
          </w:p>
        </w:tc>
        <w:tc>
          <w:tcPr>
            <w:tcW w:w="981" w:type="dxa"/>
            <w:tcBorders>
              <w:top w:val="nil"/>
              <w:left w:val="nil"/>
              <w:bottom w:val="single" w:sz="4" w:space="0" w:color="auto"/>
              <w:right w:val="single" w:sz="4" w:space="0" w:color="auto"/>
            </w:tcBorders>
            <w:shd w:val="clear" w:color="auto" w:fill="auto"/>
            <w:noWrap/>
            <w:vAlign w:val="center"/>
            <w:hideMark/>
          </w:tcPr>
          <w:p w14:paraId="134902D9" w14:textId="28987188" w:rsidR="00C2437B" w:rsidRPr="00042862" w:rsidRDefault="00C2437B" w:rsidP="00AE0957">
            <w:pPr>
              <w:widowControl w:val="0"/>
              <w:ind w:firstLine="0"/>
              <w:jc w:val="center"/>
              <w:rPr>
                <w:sz w:val="24"/>
                <w:szCs w:val="20"/>
              </w:rPr>
            </w:pPr>
            <w:r w:rsidRPr="00042862">
              <w:rPr>
                <w:sz w:val="24"/>
                <w:szCs w:val="20"/>
              </w:rPr>
              <w:t>15,51</w:t>
            </w:r>
          </w:p>
        </w:tc>
        <w:tc>
          <w:tcPr>
            <w:tcW w:w="1189" w:type="dxa"/>
            <w:tcBorders>
              <w:top w:val="nil"/>
              <w:left w:val="nil"/>
              <w:bottom w:val="single" w:sz="4" w:space="0" w:color="auto"/>
              <w:right w:val="single" w:sz="4" w:space="0" w:color="auto"/>
            </w:tcBorders>
            <w:shd w:val="clear" w:color="auto" w:fill="auto"/>
            <w:noWrap/>
            <w:vAlign w:val="center"/>
            <w:hideMark/>
          </w:tcPr>
          <w:p w14:paraId="72FEF7ED" w14:textId="1B81D32B" w:rsidR="00C2437B" w:rsidRPr="00042862" w:rsidRDefault="00C2437B" w:rsidP="00AE0957">
            <w:pPr>
              <w:widowControl w:val="0"/>
              <w:ind w:firstLine="0"/>
              <w:jc w:val="center"/>
              <w:rPr>
                <w:sz w:val="24"/>
                <w:szCs w:val="20"/>
              </w:rPr>
            </w:pPr>
            <w:r w:rsidRPr="00042862">
              <w:rPr>
                <w:sz w:val="24"/>
                <w:szCs w:val="20"/>
              </w:rPr>
              <w:t>0,42</w:t>
            </w:r>
          </w:p>
        </w:tc>
      </w:tr>
      <w:tr w:rsidR="00042862" w:rsidRPr="00042862" w14:paraId="3C9321D4" w14:textId="77777777" w:rsidTr="00FB5852">
        <w:trPr>
          <w:trHeight w:val="441"/>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B7725C6" w14:textId="77777777" w:rsidR="00C2437B" w:rsidRPr="00042862" w:rsidRDefault="00C2437B" w:rsidP="00C2437B">
            <w:pPr>
              <w:spacing w:before="0" w:after="0" w:line="240" w:lineRule="auto"/>
              <w:ind w:firstLine="0"/>
              <w:jc w:val="center"/>
              <w:rPr>
                <w:sz w:val="24"/>
              </w:rPr>
            </w:pPr>
            <w:r w:rsidRPr="00042862">
              <w:rPr>
                <w:sz w:val="24"/>
              </w:rPr>
              <w:t>6</w:t>
            </w:r>
          </w:p>
        </w:tc>
        <w:tc>
          <w:tcPr>
            <w:tcW w:w="3795" w:type="dxa"/>
            <w:tcBorders>
              <w:top w:val="nil"/>
              <w:left w:val="nil"/>
              <w:bottom w:val="single" w:sz="4" w:space="0" w:color="auto"/>
              <w:right w:val="single" w:sz="4" w:space="0" w:color="auto"/>
            </w:tcBorders>
            <w:shd w:val="clear" w:color="auto" w:fill="auto"/>
            <w:noWrap/>
            <w:vAlign w:val="center"/>
            <w:hideMark/>
          </w:tcPr>
          <w:p w14:paraId="24F10E39" w14:textId="77777777" w:rsidR="00C2437B" w:rsidRPr="00042862" w:rsidRDefault="00C2437B" w:rsidP="00C2437B">
            <w:pPr>
              <w:spacing w:before="0" w:after="0" w:line="240" w:lineRule="auto"/>
              <w:ind w:firstLine="0"/>
              <w:jc w:val="left"/>
              <w:rPr>
                <w:sz w:val="24"/>
              </w:rPr>
            </w:pPr>
            <w:r w:rsidRPr="00042862">
              <w:rPr>
                <w:sz w:val="24"/>
              </w:rPr>
              <w:t>Vùng Đồng bằng sông Cửu Long</w:t>
            </w:r>
          </w:p>
        </w:tc>
        <w:tc>
          <w:tcPr>
            <w:tcW w:w="1188" w:type="dxa"/>
            <w:tcBorders>
              <w:top w:val="nil"/>
              <w:left w:val="nil"/>
              <w:bottom w:val="single" w:sz="4" w:space="0" w:color="auto"/>
              <w:right w:val="single" w:sz="4" w:space="0" w:color="auto"/>
            </w:tcBorders>
            <w:shd w:val="clear" w:color="auto" w:fill="auto"/>
            <w:noWrap/>
            <w:vAlign w:val="center"/>
            <w:hideMark/>
          </w:tcPr>
          <w:p w14:paraId="4EBB6CC2" w14:textId="2B5A7D2A" w:rsidR="00C2437B" w:rsidRPr="00042862" w:rsidRDefault="00C2437B" w:rsidP="00C2437B">
            <w:pPr>
              <w:ind w:firstLine="0"/>
              <w:jc w:val="center"/>
              <w:rPr>
                <w:sz w:val="24"/>
                <w:szCs w:val="20"/>
              </w:rPr>
            </w:pPr>
            <w:r w:rsidRPr="00042862">
              <w:rPr>
                <w:sz w:val="24"/>
                <w:szCs w:val="20"/>
              </w:rPr>
              <w:t>2,10</w:t>
            </w:r>
          </w:p>
        </w:tc>
        <w:tc>
          <w:tcPr>
            <w:tcW w:w="981" w:type="dxa"/>
            <w:tcBorders>
              <w:top w:val="nil"/>
              <w:left w:val="nil"/>
              <w:bottom w:val="single" w:sz="4" w:space="0" w:color="auto"/>
              <w:right w:val="single" w:sz="4" w:space="0" w:color="auto"/>
            </w:tcBorders>
            <w:shd w:val="clear" w:color="auto" w:fill="auto"/>
            <w:noWrap/>
            <w:vAlign w:val="center"/>
            <w:hideMark/>
          </w:tcPr>
          <w:p w14:paraId="07483655" w14:textId="60B90AB4" w:rsidR="00C2437B" w:rsidRPr="00042862" w:rsidRDefault="00C2437B" w:rsidP="00C2437B">
            <w:pPr>
              <w:ind w:firstLine="0"/>
              <w:jc w:val="center"/>
              <w:rPr>
                <w:sz w:val="24"/>
                <w:szCs w:val="20"/>
              </w:rPr>
            </w:pPr>
            <w:r w:rsidRPr="00042862">
              <w:rPr>
                <w:sz w:val="24"/>
                <w:szCs w:val="20"/>
              </w:rPr>
              <w:t>13,91</w:t>
            </w:r>
          </w:p>
        </w:tc>
        <w:tc>
          <w:tcPr>
            <w:tcW w:w="1188" w:type="dxa"/>
            <w:tcBorders>
              <w:top w:val="nil"/>
              <w:left w:val="nil"/>
              <w:bottom w:val="single" w:sz="4" w:space="0" w:color="auto"/>
              <w:right w:val="single" w:sz="4" w:space="0" w:color="auto"/>
            </w:tcBorders>
            <w:shd w:val="clear" w:color="auto" w:fill="auto"/>
            <w:noWrap/>
            <w:vAlign w:val="center"/>
            <w:hideMark/>
          </w:tcPr>
          <w:p w14:paraId="785904E9" w14:textId="6A6F71B8" w:rsidR="00C2437B" w:rsidRPr="00042862" w:rsidRDefault="00C2437B" w:rsidP="00C2437B">
            <w:pPr>
              <w:ind w:firstLine="0"/>
              <w:jc w:val="center"/>
              <w:rPr>
                <w:sz w:val="24"/>
                <w:szCs w:val="20"/>
              </w:rPr>
            </w:pPr>
            <w:r w:rsidRPr="00042862">
              <w:rPr>
                <w:sz w:val="24"/>
                <w:szCs w:val="20"/>
              </w:rPr>
              <w:t>2,10</w:t>
            </w:r>
          </w:p>
        </w:tc>
        <w:tc>
          <w:tcPr>
            <w:tcW w:w="981" w:type="dxa"/>
            <w:tcBorders>
              <w:top w:val="nil"/>
              <w:left w:val="nil"/>
              <w:bottom w:val="single" w:sz="4" w:space="0" w:color="auto"/>
              <w:right w:val="single" w:sz="4" w:space="0" w:color="auto"/>
            </w:tcBorders>
            <w:shd w:val="clear" w:color="auto" w:fill="auto"/>
            <w:noWrap/>
            <w:vAlign w:val="center"/>
            <w:hideMark/>
          </w:tcPr>
          <w:p w14:paraId="0A1E5B07" w14:textId="20AB3629" w:rsidR="00C2437B" w:rsidRPr="00042862" w:rsidRDefault="00C2437B" w:rsidP="00C2437B">
            <w:pPr>
              <w:ind w:firstLine="0"/>
              <w:jc w:val="center"/>
              <w:rPr>
                <w:sz w:val="24"/>
                <w:szCs w:val="20"/>
              </w:rPr>
            </w:pPr>
            <w:r w:rsidRPr="00042862">
              <w:rPr>
                <w:sz w:val="24"/>
                <w:szCs w:val="20"/>
              </w:rPr>
              <w:t>13,35</w:t>
            </w:r>
          </w:p>
        </w:tc>
        <w:tc>
          <w:tcPr>
            <w:tcW w:w="1189" w:type="dxa"/>
            <w:tcBorders>
              <w:top w:val="nil"/>
              <w:left w:val="nil"/>
              <w:bottom w:val="single" w:sz="4" w:space="0" w:color="auto"/>
              <w:right w:val="single" w:sz="4" w:space="0" w:color="auto"/>
            </w:tcBorders>
            <w:shd w:val="clear" w:color="auto" w:fill="auto"/>
            <w:noWrap/>
            <w:vAlign w:val="center"/>
            <w:hideMark/>
          </w:tcPr>
          <w:p w14:paraId="4996E319" w14:textId="63498DBF" w:rsidR="00C2437B" w:rsidRPr="00042862" w:rsidRDefault="00C2437B" w:rsidP="00C2437B">
            <w:pPr>
              <w:ind w:firstLine="0"/>
              <w:jc w:val="center"/>
              <w:rPr>
                <w:sz w:val="24"/>
                <w:szCs w:val="20"/>
              </w:rPr>
            </w:pPr>
            <w:r w:rsidRPr="00042862">
              <w:rPr>
                <w:sz w:val="24"/>
                <w:szCs w:val="20"/>
              </w:rPr>
              <w:t> </w:t>
            </w:r>
          </w:p>
        </w:tc>
      </w:tr>
    </w:tbl>
    <w:p w14:paraId="7385A37F" w14:textId="77777777" w:rsidR="00E57CD1" w:rsidRPr="00042862" w:rsidRDefault="00E57CD1" w:rsidP="00E57CD1">
      <w:pPr>
        <w:ind w:firstLine="851"/>
        <w:rPr>
          <w:i/>
          <w:lang w:val="fr-FR"/>
        </w:rPr>
      </w:pPr>
      <w:r w:rsidRPr="00042862">
        <w:rPr>
          <w:i/>
          <w:spacing w:val="-8"/>
          <w:lang w:val="fr-FR"/>
        </w:rPr>
        <w:t>(Chi tiết diện tích đất xây dựng cơ sở văn hóa phân bố cho các tỉnh, thành phố tại phụ lục</w:t>
      </w:r>
      <w:r w:rsidRPr="00042862">
        <w:rPr>
          <w:i/>
          <w:lang w:val="fr-FR"/>
        </w:rPr>
        <w:t>)</w:t>
      </w:r>
    </w:p>
    <w:p w14:paraId="68DE2509" w14:textId="77777777" w:rsidR="00E57CD1" w:rsidRPr="00042862" w:rsidRDefault="00E57CD1" w:rsidP="00E57CD1">
      <w:pPr>
        <w:ind w:firstLine="851"/>
        <w:rPr>
          <w:i/>
          <w:u w:val="single"/>
          <w:lang w:val="fr-FR"/>
        </w:rPr>
      </w:pPr>
      <w:r w:rsidRPr="00042862">
        <w:rPr>
          <w:i/>
          <w:u w:val="single"/>
          <w:lang w:val="fr-FR"/>
        </w:rPr>
        <w:t>* Đất xây dựng cơ sở y tế</w:t>
      </w:r>
    </w:p>
    <w:p w14:paraId="184C6806" w14:textId="5ABAD053" w:rsidR="00DE5D07" w:rsidRPr="00042862" w:rsidRDefault="00DE5D07" w:rsidP="00FB5852">
      <w:pPr>
        <w:spacing w:line="360" w:lineRule="exact"/>
        <w:rPr>
          <w:lang w:val="fr-FR"/>
        </w:rPr>
      </w:pPr>
      <w:r w:rsidRPr="00042862">
        <w:rPr>
          <w:lang w:val="fr-FR"/>
        </w:rPr>
        <w:t>Trong kỳ kế hoạch, tiếp tục đầu tư cho hệ thống y tế; nâng cao năng lực của trạm y tế xã, hoàn thiện bệnh viện tuyến huyện, nâp cấp bệnh viện tuyến tỉnh và tuyến Trung ương. Tiếp tục phát triển trung tâm y tế chuyên sâu tại Hà Nội, Thành phố Hồ Chí Minh, Huế, Đà Nẵng và Cần Thơ; xây dựng một số cơ sở khám, chữa bệnh tầm cỡ khu vực.</w:t>
      </w:r>
      <w:r w:rsidR="00F845E5" w:rsidRPr="00042862">
        <w:rPr>
          <w:lang w:val="fr-FR"/>
        </w:rPr>
        <w:t xml:space="preserve"> Một số</w:t>
      </w:r>
      <w:r w:rsidR="006E35AC" w:rsidRPr="00042862">
        <w:rPr>
          <w:lang w:val="fr-FR"/>
        </w:rPr>
        <w:t xml:space="preserve"> dự</w:t>
      </w:r>
      <w:r w:rsidR="00F845E5" w:rsidRPr="00042862">
        <w:rPr>
          <w:lang w:val="fr-FR"/>
        </w:rPr>
        <w:t xml:space="preserve"> án y tế trọng điểm được thực hiện trong giai đoạn 2021 - 2025 để đáp ứng nhu cầu khám chữa bệnh của nhân dân như dự án đầu tư xây dựng mới bệnh viện Nhi đồng thành phố Hồ Chí Minh, đầu tư xây dựng cơ sở 2 của Bệnh viên ung bướu thành phố Hồ Chí Minh, xây dựng</w:t>
      </w:r>
      <w:r w:rsidR="00585B9F" w:rsidRPr="00042862">
        <w:rPr>
          <w:lang w:val="fr-FR"/>
        </w:rPr>
        <w:t xml:space="preserve"> hoàn thiện</w:t>
      </w:r>
      <w:r w:rsidR="00F845E5" w:rsidRPr="00042862">
        <w:rPr>
          <w:lang w:val="fr-FR"/>
        </w:rPr>
        <w:t xml:space="preserve"> bệnh viện </w:t>
      </w:r>
      <w:r w:rsidR="001E53C2" w:rsidRPr="00042862">
        <w:rPr>
          <w:lang w:val="fr-FR"/>
        </w:rPr>
        <w:t>B</w:t>
      </w:r>
      <w:r w:rsidR="00F845E5" w:rsidRPr="00042862">
        <w:rPr>
          <w:lang w:val="fr-FR"/>
        </w:rPr>
        <w:t>ạch Mai - cơ sở 2 tại tỉnh Hà Nam</w:t>
      </w:r>
      <w:r w:rsidR="001E53C2" w:rsidRPr="00042862">
        <w:rPr>
          <w:lang w:val="fr-FR"/>
        </w:rPr>
        <w:t>,…</w:t>
      </w:r>
    </w:p>
    <w:p w14:paraId="2D3FCBAC" w14:textId="2A2B448F" w:rsidR="00E57CD1" w:rsidRPr="00042862" w:rsidRDefault="00DE5D07" w:rsidP="00FB5852">
      <w:pPr>
        <w:spacing w:line="360" w:lineRule="exact"/>
        <w:rPr>
          <w:lang w:val="fr-FR"/>
        </w:rPr>
      </w:pPr>
      <w:r w:rsidRPr="00042862">
        <w:rPr>
          <w:lang w:val="fr-FR"/>
        </w:rPr>
        <w:t>Để đáp ứng mục tiêu trên, đ</w:t>
      </w:r>
      <w:r w:rsidR="00C2437B" w:rsidRPr="00042862">
        <w:rPr>
          <w:lang w:val="fr-FR"/>
        </w:rPr>
        <w:t>iều chỉnh đ</w:t>
      </w:r>
      <w:r w:rsidR="00E57CD1" w:rsidRPr="00042862">
        <w:rPr>
          <w:lang w:val="fr-FR"/>
        </w:rPr>
        <w:t>ến năm 2025, cả nước có 10,</w:t>
      </w:r>
      <w:r w:rsidR="007E6685" w:rsidRPr="00042862">
        <w:rPr>
          <w:lang w:val="fr-FR"/>
        </w:rPr>
        <w:t>49</w:t>
      </w:r>
      <w:r w:rsidR="00E57CD1" w:rsidRPr="00042862">
        <w:rPr>
          <w:lang w:val="fr-FR"/>
        </w:rPr>
        <w:t xml:space="preserve"> nghìn ha, tăng 0,</w:t>
      </w:r>
      <w:r w:rsidR="007E6685" w:rsidRPr="00042862">
        <w:rPr>
          <w:lang w:val="fr-FR"/>
        </w:rPr>
        <w:t>59</w:t>
      </w:r>
      <w:r w:rsidR="00E57CD1" w:rsidRPr="00042862">
        <w:rPr>
          <w:lang w:val="fr-FR"/>
        </w:rPr>
        <w:t xml:space="preserve"> nghìn ha so với </w:t>
      </w:r>
      <w:r w:rsidR="00F43731" w:rsidRPr="00042862">
        <w:rPr>
          <w:lang w:val="fr-FR"/>
        </w:rPr>
        <w:t>chỉ tiêu kế hoạch sử dụng đất đến 2025 đã được Quốc hội thông qua tại Nghị quyết 39/2021/QH15 ngày 13 tháng 11 năm 2021. Trong đó, điều chỉnh tăng chủ yếu ở vùng Đông Nam bộ, vùng Bắc Trung bô và Duyên hải miền Trung. Cụ thể như sau</w:t>
      </w:r>
      <w:r w:rsidR="00E57CD1" w:rsidRPr="00042862">
        <w:rPr>
          <w:lang w:val="fr-FR"/>
        </w:rPr>
        <w:t>:</w:t>
      </w:r>
    </w:p>
    <w:p w14:paraId="03755390" w14:textId="452E9AB7" w:rsidR="00E57CD1" w:rsidRPr="00042862" w:rsidRDefault="00E57CD1" w:rsidP="00FB5852">
      <w:pPr>
        <w:spacing w:line="360" w:lineRule="exact"/>
        <w:ind w:firstLine="851"/>
        <w:rPr>
          <w:lang w:val="fr-FR"/>
        </w:rPr>
      </w:pPr>
      <w:r w:rsidRPr="00042862">
        <w:rPr>
          <w:lang w:val="fr-FR"/>
        </w:rPr>
        <w:t xml:space="preserve">- Vùng Trung du miền núi phía Bắc: </w:t>
      </w:r>
      <w:r w:rsidR="00C2437B" w:rsidRPr="00042862">
        <w:rPr>
          <w:lang w:val="fr-FR"/>
        </w:rPr>
        <w:t xml:space="preserve">Điều chỉnh đến </w:t>
      </w:r>
      <w:r w:rsidRPr="00042862">
        <w:rPr>
          <w:lang w:val="fr-FR"/>
        </w:rPr>
        <w:t>năm 2025 đất xây dựng cơ sở y tế có 1,</w:t>
      </w:r>
      <w:r w:rsidR="00F43731" w:rsidRPr="00042862">
        <w:rPr>
          <w:lang w:val="fr-FR"/>
        </w:rPr>
        <w:t>63</w:t>
      </w:r>
      <w:r w:rsidRPr="00042862">
        <w:rPr>
          <w:lang w:val="fr-FR"/>
        </w:rPr>
        <w:t xml:space="preserve"> nghìn ha; chiếm 15,</w:t>
      </w:r>
      <w:r w:rsidR="00F43731" w:rsidRPr="00042862">
        <w:rPr>
          <w:lang w:val="fr-FR"/>
        </w:rPr>
        <w:t>54</w:t>
      </w:r>
      <w:r w:rsidRPr="00042862">
        <w:rPr>
          <w:lang w:val="fr-FR"/>
        </w:rPr>
        <w:t>% diện tích đất xây dự</w:t>
      </w:r>
      <w:r w:rsidR="00F43731" w:rsidRPr="00042862">
        <w:rPr>
          <w:lang w:val="fr-FR"/>
        </w:rPr>
        <w:t>ng cơ sở y tế cả nước; tăng 0,08</w:t>
      </w:r>
      <w:r w:rsidRPr="00042862">
        <w:rPr>
          <w:lang w:val="fr-FR"/>
        </w:rPr>
        <w:t xml:space="preserve"> nghìn ha so với </w:t>
      </w:r>
      <w:r w:rsidR="00C2437B" w:rsidRPr="00042862">
        <w:rPr>
          <w:lang w:val="fr-FR"/>
        </w:rPr>
        <w:t>diện tích đã được phê duyệt</w:t>
      </w:r>
      <w:r w:rsidR="00F00E94" w:rsidRPr="00042862">
        <w:rPr>
          <w:lang w:val="fr-FR"/>
        </w:rPr>
        <w:t xml:space="preserve">. </w:t>
      </w:r>
      <w:r w:rsidRPr="00042862">
        <w:rPr>
          <w:lang w:val="fr-FR"/>
        </w:rPr>
        <w:t xml:space="preserve">Diện tích đất xây dựng cơ sở y tế </w:t>
      </w:r>
      <w:r w:rsidR="007E6685" w:rsidRPr="00042862">
        <w:rPr>
          <w:lang w:val="fr-FR"/>
        </w:rPr>
        <w:t>điều chỉnh chủ yếu ở các tỉnh:</w:t>
      </w:r>
      <w:r w:rsidRPr="00042862">
        <w:rPr>
          <w:lang w:val="fr-FR"/>
        </w:rPr>
        <w:t xml:space="preserve"> </w:t>
      </w:r>
      <w:r w:rsidR="00FC1FD2" w:rsidRPr="00042862">
        <w:rPr>
          <w:lang w:val="fr-FR"/>
        </w:rPr>
        <w:t>Bắc Kạn, Tuyên Quang, Lào Cai.</w:t>
      </w:r>
    </w:p>
    <w:p w14:paraId="47137921" w14:textId="7292B05F" w:rsidR="00E57CD1" w:rsidRPr="00042862" w:rsidRDefault="00E57CD1" w:rsidP="00FB5852">
      <w:pPr>
        <w:spacing w:line="360" w:lineRule="exact"/>
        <w:ind w:firstLine="851"/>
        <w:rPr>
          <w:lang w:val="fr-FR"/>
        </w:rPr>
      </w:pPr>
      <w:r w:rsidRPr="00042862">
        <w:rPr>
          <w:lang w:val="fr-FR"/>
        </w:rPr>
        <w:lastRenderedPageBreak/>
        <w:t xml:space="preserve">- Vùng Đồng bằng sông Hồng: </w:t>
      </w:r>
      <w:r w:rsidR="00C2437B" w:rsidRPr="00042862">
        <w:rPr>
          <w:lang w:val="fr-FR"/>
        </w:rPr>
        <w:t xml:space="preserve">Điều chỉnh đến </w:t>
      </w:r>
      <w:r w:rsidRPr="00042862">
        <w:rPr>
          <w:lang w:val="fr-FR"/>
        </w:rPr>
        <w:t>năm 2025 đất xây dựng cơ sở y tế có 2,</w:t>
      </w:r>
      <w:r w:rsidR="0081362E" w:rsidRPr="00042862">
        <w:rPr>
          <w:lang w:val="fr-FR"/>
        </w:rPr>
        <w:t>15</w:t>
      </w:r>
      <w:r w:rsidRPr="00042862">
        <w:rPr>
          <w:lang w:val="fr-FR"/>
        </w:rPr>
        <w:t xml:space="preserve"> nghìn ha; chiếm 20,</w:t>
      </w:r>
      <w:r w:rsidR="0081362E" w:rsidRPr="00042862">
        <w:rPr>
          <w:lang w:val="fr-FR"/>
        </w:rPr>
        <w:t>50</w:t>
      </w:r>
      <w:r w:rsidRPr="00042862">
        <w:rPr>
          <w:lang w:val="fr-FR"/>
        </w:rPr>
        <w:t xml:space="preserve">% diện tích đất xây dựng cơ sở y tế cả nước; </w:t>
      </w:r>
      <w:r w:rsidR="00FD7646" w:rsidRPr="00042862">
        <w:rPr>
          <w:lang w:val="fr-FR"/>
        </w:rPr>
        <w:t>tăng 0,0</w:t>
      </w:r>
      <w:r w:rsidR="0081362E" w:rsidRPr="00042862">
        <w:rPr>
          <w:lang w:val="fr-FR"/>
        </w:rPr>
        <w:t>9</w:t>
      </w:r>
      <w:r w:rsidRPr="00042862">
        <w:rPr>
          <w:lang w:val="fr-FR"/>
        </w:rPr>
        <w:t xml:space="preserve"> nghìn ha so với </w:t>
      </w:r>
      <w:r w:rsidR="00C2437B" w:rsidRPr="00042862">
        <w:rPr>
          <w:lang w:val="fr-FR"/>
        </w:rPr>
        <w:t>diện tích đã được phê duyệt</w:t>
      </w:r>
      <w:r w:rsidRPr="00042862">
        <w:rPr>
          <w:lang w:val="fr-FR"/>
        </w:rPr>
        <w:t xml:space="preserve">. Diện tích đất xây dựng cơ sở y tế </w:t>
      </w:r>
      <w:r w:rsidR="007E6685" w:rsidRPr="00042862">
        <w:rPr>
          <w:lang w:val="fr-FR"/>
        </w:rPr>
        <w:t xml:space="preserve">điều chỉnh chủ yếu ở các tỉnh: </w:t>
      </w:r>
      <w:r w:rsidR="00FC1FD2" w:rsidRPr="00042862">
        <w:rPr>
          <w:lang w:val="fr-FR"/>
        </w:rPr>
        <w:t>Vĩnh Phúc, Bắc Ninh, Hà Nam</w:t>
      </w:r>
      <w:r w:rsidR="00F00E94" w:rsidRPr="00042862">
        <w:rPr>
          <w:lang w:val="fr-FR"/>
        </w:rPr>
        <w:t>.</w:t>
      </w:r>
    </w:p>
    <w:p w14:paraId="511ABB35" w14:textId="1E6172BD" w:rsidR="00E57CD1" w:rsidRPr="00042862" w:rsidRDefault="00E57CD1" w:rsidP="00FB5852">
      <w:pPr>
        <w:spacing w:line="360" w:lineRule="exact"/>
        <w:ind w:firstLine="851"/>
        <w:rPr>
          <w:lang w:val="fr-FR"/>
        </w:rPr>
      </w:pPr>
      <w:r w:rsidRPr="00042862">
        <w:rPr>
          <w:lang w:val="fr-FR"/>
        </w:rPr>
        <w:t xml:space="preserve">- Vùng Bắc Trung Bộ và Duyên hải miền Trung: </w:t>
      </w:r>
      <w:r w:rsidR="00C2437B" w:rsidRPr="00042862">
        <w:rPr>
          <w:lang w:val="fr-FR"/>
        </w:rPr>
        <w:t xml:space="preserve">Điều chỉnh đến </w:t>
      </w:r>
      <w:r w:rsidRPr="00042862">
        <w:rPr>
          <w:lang w:val="fr-FR"/>
        </w:rPr>
        <w:t>năm 2025 đất xây dựng cơ sở y tế có 2,3</w:t>
      </w:r>
      <w:r w:rsidR="0081362E" w:rsidRPr="00042862">
        <w:rPr>
          <w:lang w:val="fr-FR"/>
        </w:rPr>
        <w:t>5</w:t>
      </w:r>
      <w:r w:rsidRPr="00042862">
        <w:rPr>
          <w:lang w:val="fr-FR"/>
        </w:rPr>
        <w:t xml:space="preserve"> nghìn ha; chiếm 22,</w:t>
      </w:r>
      <w:r w:rsidR="0081362E" w:rsidRPr="00042862">
        <w:rPr>
          <w:lang w:val="fr-FR"/>
        </w:rPr>
        <w:t>40</w:t>
      </w:r>
      <w:r w:rsidRPr="00042862">
        <w:rPr>
          <w:lang w:val="fr-FR"/>
        </w:rPr>
        <w:t>% diện tích đất xây d</w:t>
      </w:r>
      <w:r w:rsidR="0081362E" w:rsidRPr="00042862">
        <w:rPr>
          <w:lang w:val="fr-FR"/>
        </w:rPr>
        <w:t>ựng cơ sở y tế cả nước; tăng 0,11</w:t>
      </w:r>
      <w:r w:rsidRPr="00042862">
        <w:rPr>
          <w:lang w:val="fr-FR"/>
        </w:rPr>
        <w:t xml:space="preserve"> nghìn ha so với </w:t>
      </w:r>
      <w:r w:rsidR="00C2437B" w:rsidRPr="00042862">
        <w:rPr>
          <w:lang w:val="fr-FR"/>
        </w:rPr>
        <w:t>diện tích đã được phê duyệt</w:t>
      </w:r>
      <w:r w:rsidRPr="00042862">
        <w:rPr>
          <w:lang w:val="fr-FR"/>
        </w:rPr>
        <w:t xml:space="preserve">. Diện tích đất xây dựng cơ sở y tế </w:t>
      </w:r>
      <w:r w:rsidR="007E6685" w:rsidRPr="00042862">
        <w:rPr>
          <w:lang w:val="fr-FR"/>
        </w:rPr>
        <w:t xml:space="preserve">điều chỉnh chủ yếu ở các tỉnh: </w:t>
      </w:r>
      <w:r w:rsidRPr="00042862">
        <w:rPr>
          <w:lang w:val="fr-FR"/>
        </w:rPr>
        <w:t>Thanh Hóa</w:t>
      </w:r>
      <w:r w:rsidR="002948F0" w:rsidRPr="00042862">
        <w:rPr>
          <w:lang w:val="fr-FR"/>
        </w:rPr>
        <w:t>,</w:t>
      </w:r>
      <w:r w:rsidRPr="00042862">
        <w:rPr>
          <w:lang w:val="fr-FR"/>
        </w:rPr>
        <w:t xml:space="preserve"> Nghệ</w:t>
      </w:r>
      <w:r w:rsidR="00C93ECF" w:rsidRPr="00042862">
        <w:rPr>
          <w:lang w:val="fr-FR"/>
        </w:rPr>
        <w:t xml:space="preserve"> An</w:t>
      </w:r>
      <w:r w:rsidR="002948F0" w:rsidRPr="00042862">
        <w:rPr>
          <w:lang w:val="fr-FR"/>
        </w:rPr>
        <w:t>,</w:t>
      </w:r>
      <w:r w:rsidR="00761983" w:rsidRPr="00042862">
        <w:rPr>
          <w:lang w:val="fr-FR"/>
        </w:rPr>
        <w:t xml:space="preserve"> Quảng Ngãi</w:t>
      </w:r>
      <w:r w:rsidRPr="00042862">
        <w:rPr>
          <w:lang w:val="fr-FR"/>
        </w:rPr>
        <w:t xml:space="preserve">. </w:t>
      </w:r>
    </w:p>
    <w:p w14:paraId="098CC064" w14:textId="7FA02690" w:rsidR="00E57CD1" w:rsidRPr="00042862" w:rsidRDefault="00E57CD1" w:rsidP="00FB5852">
      <w:pPr>
        <w:spacing w:line="360" w:lineRule="exact"/>
        <w:ind w:firstLine="851"/>
        <w:rPr>
          <w:lang w:val="fr-FR"/>
        </w:rPr>
      </w:pPr>
      <w:r w:rsidRPr="00042862">
        <w:rPr>
          <w:lang w:val="fr-FR"/>
        </w:rPr>
        <w:t xml:space="preserve">- Vùng Tây Nguyên: </w:t>
      </w:r>
      <w:r w:rsidR="00C2437B" w:rsidRPr="00042862">
        <w:rPr>
          <w:lang w:val="fr-FR"/>
        </w:rPr>
        <w:t xml:space="preserve">Điều chỉnh đến </w:t>
      </w:r>
      <w:r w:rsidRPr="00042862">
        <w:rPr>
          <w:lang w:val="fr-FR"/>
        </w:rPr>
        <w:t xml:space="preserve">năm 2025 đất xây dựng cơ sở </w:t>
      </w:r>
      <w:r w:rsidR="0081362E" w:rsidRPr="00042862">
        <w:rPr>
          <w:lang w:val="fr-FR"/>
        </w:rPr>
        <w:t>y tế có 0,65 nghìn ha; chiếm 6,2</w:t>
      </w:r>
      <w:r w:rsidR="00FD7646" w:rsidRPr="00042862">
        <w:rPr>
          <w:lang w:val="fr-FR"/>
        </w:rPr>
        <w:t>0</w:t>
      </w:r>
      <w:r w:rsidRPr="00042862">
        <w:rPr>
          <w:lang w:val="fr-FR"/>
        </w:rPr>
        <w:t xml:space="preserve">% diện tích đất xây dựng cơ sở y tế cả nước; không thay đổi so với </w:t>
      </w:r>
      <w:r w:rsidR="00C2437B" w:rsidRPr="00042862">
        <w:rPr>
          <w:lang w:val="fr-FR"/>
        </w:rPr>
        <w:t>diện tích đã được phê duyệt</w:t>
      </w:r>
      <w:r w:rsidRPr="00042862">
        <w:rPr>
          <w:lang w:val="fr-FR"/>
        </w:rPr>
        <w:t xml:space="preserve">. Diện tích đất xây dựng cơ sở y tế </w:t>
      </w:r>
      <w:r w:rsidR="007E6685" w:rsidRPr="00042862">
        <w:rPr>
          <w:lang w:val="fr-FR"/>
        </w:rPr>
        <w:t xml:space="preserve">điều chỉnh </w:t>
      </w:r>
      <w:r w:rsidR="00761983" w:rsidRPr="00042862">
        <w:rPr>
          <w:lang w:val="fr-FR"/>
        </w:rPr>
        <w:t>ở tỉnh</w:t>
      </w:r>
      <w:r w:rsidRPr="00042862">
        <w:rPr>
          <w:lang w:val="fr-FR"/>
        </w:rPr>
        <w:t xml:space="preserve"> Đắk Lắk. </w:t>
      </w:r>
    </w:p>
    <w:p w14:paraId="77BD7186" w14:textId="117E289A" w:rsidR="00E57CD1" w:rsidRPr="00042862" w:rsidRDefault="00E57CD1" w:rsidP="00FB5852">
      <w:pPr>
        <w:spacing w:line="360" w:lineRule="exact"/>
        <w:ind w:firstLine="851"/>
        <w:rPr>
          <w:lang w:val="fr-FR"/>
        </w:rPr>
      </w:pPr>
      <w:r w:rsidRPr="00042862">
        <w:rPr>
          <w:lang w:val="fr-FR"/>
        </w:rPr>
        <w:t xml:space="preserve">- Vùng Đông Nam Bộ: </w:t>
      </w:r>
      <w:r w:rsidR="00C2437B" w:rsidRPr="00042862">
        <w:rPr>
          <w:lang w:val="fr-FR"/>
        </w:rPr>
        <w:t xml:space="preserve">Điều chỉnh đến </w:t>
      </w:r>
      <w:r w:rsidRPr="00042862">
        <w:rPr>
          <w:lang w:val="fr-FR"/>
        </w:rPr>
        <w:t>năm 2025 đất xây dựng cơ sở y tế có 2,</w:t>
      </w:r>
      <w:r w:rsidR="0081362E" w:rsidRPr="00042862">
        <w:rPr>
          <w:lang w:val="fr-FR"/>
        </w:rPr>
        <w:t>32</w:t>
      </w:r>
      <w:r w:rsidRPr="00042862">
        <w:rPr>
          <w:lang w:val="fr-FR"/>
        </w:rPr>
        <w:t xml:space="preserve"> nghìn ha; chiếm </w:t>
      </w:r>
      <w:r w:rsidR="00FD7646" w:rsidRPr="00042862">
        <w:rPr>
          <w:lang w:val="fr-FR"/>
        </w:rPr>
        <w:t>22,1</w:t>
      </w:r>
      <w:r w:rsidR="0081362E" w:rsidRPr="00042862">
        <w:rPr>
          <w:lang w:val="fr-FR"/>
        </w:rPr>
        <w:t>2</w:t>
      </w:r>
      <w:r w:rsidRPr="00042862">
        <w:rPr>
          <w:lang w:val="fr-FR"/>
        </w:rPr>
        <w:t>% diện tích đất xây dựng cơ sở y tế cả nước; tăng 0,</w:t>
      </w:r>
      <w:r w:rsidR="0081362E" w:rsidRPr="00042862">
        <w:rPr>
          <w:lang w:val="fr-FR"/>
        </w:rPr>
        <w:t>31</w:t>
      </w:r>
      <w:r w:rsidRPr="00042862">
        <w:rPr>
          <w:lang w:val="fr-FR"/>
        </w:rPr>
        <w:t xml:space="preserve"> nghìn ha so với </w:t>
      </w:r>
      <w:r w:rsidR="00C2437B" w:rsidRPr="00042862">
        <w:rPr>
          <w:lang w:val="fr-FR"/>
        </w:rPr>
        <w:t>diện tích đã được phê duyệt</w:t>
      </w:r>
      <w:r w:rsidRPr="00042862">
        <w:rPr>
          <w:lang w:val="fr-FR"/>
        </w:rPr>
        <w:t xml:space="preserve">. Diện tích đất xây dựng cơ sở y tế </w:t>
      </w:r>
      <w:r w:rsidR="007E6685" w:rsidRPr="00042862">
        <w:rPr>
          <w:lang w:val="fr-FR"/>
        </w:rPr>
        <w:t>điều chỉnh chủ yếu ở các tỉnh</w:t>
      </w:r>
      <w:r w:rsidR="00761983" w:rsidRPr="00042862">
        <w:rPr>
          <w:lang w:val="fr-FR"/>
        </w:rPr>
        <w:t>, thành phố</w:t>
      </w:r>
      <w:r w:rsidR="007E6685" w:rsidRPr="00042862">
        <w:rPr>
          <w:lang w:val="fr-FR"/>
        </w:rPr>
        <w:t xml:space="preserve">: </w:t>
      </w:r>
      <w:r w:rsidRPr="00042862">
        <w:rPr>
          <w:lang w:val="fr-FR"/>
        </w:rPr>
        <w:t>Hồ Chí</w:t>
      </w:r>
      <w:r w:rsidR="00D10BAB" w:rsidRPr="00042862">
        <w:rPr>
          <w:lang w:val="fr-FR"/>
        </w:rPr>
        <w:t xml:space="preserve"> Minh</w:t>
      </w:r>
      <w:r w:rsidRPr="00042862">
        <w:rPr>
          <w:lang w:val="fr-FR"/>
        </w:rPr>
        <w:t xml:space="preserve">, </w:t>
      </w:r>
      <w:r w:rsidR="00D10BAB" w:rsidRPr="00042862">
        <w:rPr>
          <w:lang w:val="fr-FR"/>
        </w:rPr>
        <w:t>Đồng Nai</w:t>
      </w:r>
      <w:r w:rsidRPr="00042862">
        <w:rPr>
          <w:lang w:val="fr-FR"/>
        </w:rPr>
        <w:t xml:space="preserve">. </w:t>
      </w:r>
    </w:p>
    <w:p w14:paraId="39B92089" w14:textId="6D470EEE" w:rsidR="00E57CD1" w:rsidRPr="00042862" w:rsidRDefault="00E57CD1" w:rsidP="00FB5852">
      <w:pPr>
        <w:spacing w:line="360" w:lineRule="exact"/>
        <w:ind w:firstLine="851"/>
        <w:rPr>
          <w:lang w:val="fr-FR"/>
        </w:rPr>
      </w:pPr>
      <w:r w:rsidRPr="00042862">
        <w:rPr>
          <w:lang w:val="fr-FR"/>
        </w:rPr>
        <w:t xml:space="preserve">- Vùng Đồng Bằng sông Cửu Long: </w:t>
      </w:r>
      <w:r w:rsidR="00C2437B" w:rsidRPr="00042862">
        <w:rPr>
          <w:lang w:val="fr-FR"/>
        </w:rPr>
        <w:t xml:space="preserve">Điều chỉnh đến </w:t>
      </w:r>
      <w:r w:rsidRPr="00042862">
        <w:rPr>
          <w:lang w:val="fr-FR"/>
        </w:rPr>
        <w:t>năm 2025 đất xây dựng cơ sở y tế có 1,3</w:t>
      </w:r>
      <w:r w:rsidR="00204F8F" w:rsidRPr="00042862">
        <w:rPr>
          <w:lang w:val="fr-FR"/>
        </w:rPr>
        <w:t>9</w:t>
      </w:r>
      <w:r w:rsidRPr="00042862">
        <w:rPr>
          <w:lang w:val="fr-FR"/>
        </w:rPr>
        <w:t xml:space="preserve"> nghìn ha; chiếm 13,</w:t>
      </w:r>
      <w:r w:rsidR="007B5224" w:rsidRPr="00042862">
        <w:rPr>
          <w:lang w:val="fr-FR"/>
        </w:rPr>
        <w:t>25</w:t>
      </w:r>
      <w:r w:rsidRPr="00042862">
        <w:rPr>
          <w:lang w:val="fr-FR"/>
        </w:rPr>
        <w:t xml:space="preserve">% diện tích đất xây dựng cơ sở y tế cả nước; </w:t>
      </w:r>
      <w:r w:rsidR="00204F8F" w:rsidRPr="00042862">
        <w:rPr>
          <w:lang w:val="fr-FR"/>
        </w:rPr>
        <w:t>không thay đổi</w:t>
      </w:r>
      <w:r w:rsidRPr="00042862">
        <w:rPr>
          <w:lang w:val="fr-FR"/>
        </w:rPr>
        <w:t xml:space="preserve"> so với </w:t>
      </w:r>
      <w:r w:rsidR="00C2437B" w:rsidRPr="00042862">
        <w:rPr>
          <w:lang w:val="fr-FR"/>
        </w:rPr>
        <w:t>diện tích đã được phê duyệt</w:t>
      </w:r>
      <w:r w:rsidRPr="00042862">
        <w:rPr>
          <w:lang w:val="fr-FR"/>
        </w:rPr>
        <w:t xml:space="preserve">. </w:t>
      </w:r>
    </w:p>
    <w:p w14:paraId="0E21EF2E" w14:textId="77777777" w:rsidR="00E57CD1" w:rsidRPr="00042862" w:rsidRDefault="00E57CD1" w:rsidP="00C64BA5">
      <w:pPr>
        <w:pStyle w:val="Bng"/>
        <w:rPr>
          <w:lang w:val="fr-FR"/>
        </w:rPr>
      </w:pPr>
      <w:r w:rsidRPr="00042862">
        <w:rPr>
          <w:lang w:val="fr-FR"/>
        </w:rPr>
        <w:t>Diện tích đất xây dựng cơ sở y tế đến năm 2025 phân theo vùng kinh tế - xã hội</w:t>
      </w:r>
    </w:p>
    <w:tbl>
      <w:tblPr>
        <w:tblW w:w="9900" w:type="dxa"/>
        <w:tblLook w:val="04A0" w:firstRow="1" w:lastRow="0" w:firstColumn="1" w:lastColumn="0" w:noHBand="0" w:noVBand="1"/>
      </w:tblPr>
      <w:tblGrid>
        <w:gridCol w:w="969"/>
        <w:gridCol w:w="3319"/>
        <w:gridCol w:w="1207"/>
        <w:gridCol w:w="995"/>
        <w:gridCol w:w="1207"/>
        <w:gridCol w:w="995"/>
        <w:gridCol w:w="1208"/>
      </w:tblGrid>
      <w:tr w:rsidR="00042862" w:rsidRPr="00042862" w14:paraId="0E8F4A7D" w14:textId="77777777" w:rsidTr="00FB5852">
        <w:trPr>
          <w:trHeight w:val="736"/>
          <w:tblHeader/>
        </w:trPr>
        <w:tc>
          <w:tcPr>
            <w:tcW w:w="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E16F28" w14:textId="77777777" w:rsidR="00E57CD1" w:rsidRPr="00042862" w:rsidRDefault="00E57CD1" w:rsidP="002A77E4">
            <w:pPr>
              <w:spacing w:before="0" w:after="0" w:line="240" w:lineRule="auto"/>
              <w:ind w:firstLine="0"/>
              <w:jc w:val="center"/>
              <w:rPr>
                <w:sz w:val="24"/>
              </w:rPr>
            </w:pPr>
            <w:r w:rsidRPr="00042862">
              <w:rPr>
                <w:sz w:val="24"/>
              </w:rPr>
              <w:t>STT</w:t>
            </w:r>
          </w:p>
        </w:tc>
        <w:tc>
          <w:tcPr>
            <w:tcW w:w="33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723B41"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202" w:type="dxa"/>
            <w:gridSpan w:val="2"/>
            <w:tcBorders>
              <w:top w:val="single" w:sz="4" w:space="0" w:color="auto"/>
              <w:left w:val="nil"/>
              <w:bottom w:val="single" w:sz="4" w:space="0" w:color="auto"/>
              <w:right w:val="single" w:sz="4" w:space="0" w:color="000000"/>
            </w:tcBorders>
            <w:shd w:val="clear" w:color="auto" w:fill="auto"/>
            <w:vAlign w:val="center"/>
            <w:hideMark/>
          </w:tcPr>
          <w:p w14:paraId="265811C5" w14:textId="291B6510"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02" w:type="dxa"/>
            <w:gridSpan w:val="2"/>
            <w:tcBorders>
              <w:top w:val="single" w:sz="4" w:space="0" w:color="auto"/>
              <w:left w:val="nil"/>
              <w:bottom w:val="single" w:sz="4" w:space="0" w:color="auto"/>
              <w:right w:val="single" w:sz="4" w:space="0" w:color="000000"/>
            </w:tcBorders>
            <w:shd w:val="clear" w:color="auto" w:fill="auto"/>
            <w:vAlign w:val="center"/>
            <w:hideMark/>
          </w:tcPr>
          <w:p w14:paraId="1BAE6E49"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C9B772"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0DA2B4E6" w14:textId="77777777" w:rsidTr="00FB5852">
        <w:trPr>
          <w:trHeight w:val="425"/>
          <w:tblHeader/>
        </w:trPr>
        <w:tc>
          <w:tcPr>
            <w:tcW w:w="969" w:type="dxa"/>
            <w:vMerge/>
            <w:tcBorders>
              <w:top w:val="single" w:sz="4" w:space="0" w:color="auto"/>
              <w:left w:val="single" w:sz="4" w:space="0" w:color="auto"/>
              <w:bottom w:val="single" w:sz="4" w:space="0" w:color="000000"/>
              <w:right w:val="single" w:sz="4" w:space="0" w:color="auto"/>
            </w:tcBorders>
            <w:vAlign w:val="center"/>
            <w:hideMark/>
          </w:tcPr>
          <w:p w14:paraId="2A29481F" w14:textId="77777777" w:rsidR="00E57CD1" w:rsidRPr="00042862" w:rsidRDefault="00E57CD1" w:rsidP="002A77E4">
            <w:pPr>
              <w:spacing w:before="0" w:after="0" w:line="240" w:lineRule="auto"/>
              <w:ind w:firstLine="0"/>
              <w:jc w:val="left"/>
              <w:rPr>
                <w:sz w:val="24"/>
              </w:rPr>
            </w:pPr>
          </w:p>
        </w:tc>
        <w:tc>
          <w:tcPr>
            <w:tcW w:w="3319" w:type="dxa"/>
            <w:vMerge/>
            <w:tcBorders>
              <w:top w:val="single" w:sz="4" w:space="0" w:color="auto"/>
              <w:left w:val="single" w:sz="4" w:space="0" w:color="auto"/>
              <w:bottom w:val="single" w:sz="4" w:space="0" w:color="000000"/>
              <w:right w:val="single" w:sz="4" w:space="0" w:color="auto"/>
            </w:tcBorders>
            <w:vAlign w:val="center"/>
            <w:hideMark/>
          </w:tcPr>
          <w:p w14:paraId="0CC09545" w14:textId="77777777" w:rsidR="00E57CD1" w:rsidRPr="00042862" w:rsidRDefault="00E57CD1" w:rsidP="002A77E4">
            <w:pPr>
              <w:spacing w:before="0" w:after="0" w:line="240" w:lineRule="auto"/>
              <w:ind w:firstLine="0"/>
              <w:jc w:val="left"/>
              <w:rPr>
                <w:sz w:val="24"/>
              </w:rPr>
            </w:pPr>
          </w:p>
        </w:tc>
        <w:tc>
          <w:tcPr>
            <w:tcW w:w="1207" w:type="dxa"/>
            <w:tcBorders>
              <w:top w:val="nil"/>
              <w:left w:val="nil"/>
              <w:bottom w:val="single" w:sz="4" w:space="0" w:color="auto"/>
              <w:right w:val="single" w:sz="4" w:space="0" w:color="auto"/>
            </w:tcBorders>
            <w:shd w:val="clear" w:color="auto" w:fill="auto"/>
            <w:vAlign w:val="center"/>
            <w:hideMark/>
          </w:tcPr>
          <w:p w14:paraId="532B40E5"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95" w:type="dxa"/>
            <w:tcBorders>
              <w:top w:val="nil"/>
              <w:left w:val="nil"/>
              <w:bottom w:val="single" w:sz="4" w:space="0" w:color="auto"/>
              <w:right w:val="single" w:sz="4" w:space="0" w:color="auto"/>
            </w:tcBorders>
            <w:shd w:val="clear" w:color="auto" w:fill="auto"/>
            <w:vAlign w:val="center"/>
            <w:hideMark/>
          </w:tcPr>
          <w:p w14:paraId="3D65804F"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07" w:type="dxa"/>
            <w:tcBorders>
              <w:top w:val="nil"/>
              <w:left w:val="nil"/>
              <w:bottom w:val="single" w:sz="4" w:space="0" w:color="auto"/>
              <w:right w:val="single" w:sz="4" w:space="0" w:color="auto"/>
            </w:tcBorders>
            <w:shd w:val="clear" w:color="auto" w:fill="auto"/>
            <w:vAlign w:val="center"/>
            <w:hideMark/>
          </w:tcPr>
          <w:p w14:paraId="79F83ED9"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95" w:type="dxa"/>
            <w:tcBorders>
              <w:top w:val="nil"/>
              <w:left w:val="nil"/>
              <w:bottom w:val="single" w:sz="4" w:space="0" w:color="auto"/>
              <w:right w:val="single" w:sz="4" w:space="0" w:color="auto"/>
            </w:tcBorders>
            <w:shd w:val="clear" w:color="auto" w:fill="auto"/>
            <w:vAlign w:val="center"/>
            <w:hideMark/>
          </w:tcPr>
          <w:p w14:paraId="438FF71B"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08" w:type="dxa"/>
            <w:vMerge/>
            <w:tcBorders>
              <w:top w:val="single" w:sz="4" w:space="0" w:color="auto"/>
              <w:left w:val="single" w:sz="4" w:space="0" w:color="auto"/>
              <w:bottom w:val="single" w:sz="4" w:space="0" w:color="000000"/>
              <w:right w:val="single" w:sz="4" w:space="0" w:color="auto"/>
            </w:tcBorders>
            <w:vAlign w:val="center"/>
            <w:hideMark/>
          </w:tcPr>
          <w:p w14:paraId="05078C6C" w14:textId="77777777" w:rsidR="00E57CD1" w:rsidRPr="00042862" w:rsidRDefault="00E57CD1" w:rsidP="002A77E4">
            <w:pPr>
              <w:spacing w:before="0" w:after="0" w:line="240" w:lineRule="auto"/>
              <w:ind w:firstLine="0"/>
              <w:jc w:val="left"/>
              <w:rPr>
                <w:sz w:val="24"/>
              </w:rPr>
            </w:pPr>
          </w:p>
        </w:tc>
      </w:tr>
      <w:tr w:rsidR="00042862" w:rsidRPr="00042862" w14:paraId="320AAD5F" w14:textId="77777777" w:rsidTr="00FB5852">
        <w:trPr>
          <w:trHeight w:val="165"/>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36028EBB" w14:textId="77777777" w:rsidR="00E57CD1" w:rsidRPr="00042862" w:rsidRDefault="00E57CD1" w:rsidP="002A77E4">
            <w:pPr>
              <w:spacing w:before="0" w:after="0" w:line="240" w:lineRule="auto"/>
              <w:ind w:firstLine="0"/>
              <w:jc w:val="center"/>
              <w:rPr>
                <w:sz w:val="20"/>
                <w:szCs w:val="20"/>
              </w:rPr>
            </w:pPr>
            <w:r w:rsidRPr="00042862">
              <w:rPr>
                <w:sz w:val="20"/>
                <w:szCs w:val="20"/>
              </w:rPr>
              <w:t>(1)</w:t>
            </w:r>
          </w:p>
        </w:tc>
        <w:tc>
          <w:tcPr>
            <w:tcW w:w="3319" w:type="dxa"/>
            <w:tcBorders>
              <w:top w:val="nil"/>
              <w:left w:val="nil"/>
              <w:bottom w:val="single" w:sz="4" w:space="0" w:color="auto"/>
              <w:right w:val="single" w:sz="4" w:space="0" w:color="auto"/>
            </w:tcBorders>
            <w:shd w:val="clear" w:color="auto" w:fill="auto"/>
            <w:noWrap/>
            <w:vAlign w:val="center"/>
            <w:hideMark/>
          </w:tcPr>
          <w:p w14:paraId="1B2A7819" w14:textId="77777777" w:rsidR="00E57CD1" w:rsidRPr="00042862" w:rsidRDefault="00E57CD1" w:rsidP="002A77E4">
            <w:pPr>
              <w:spacing w:before="0" w:after="0" w:line="240" w:lineRule="auto"/>
              <w:ind w:firstLine="0"/>
              <w:jc w:val="center"/>
              <w:rPr>
                <w:sz w:val="20"/>
                <w:szCs w:val="20"/>
              </w:rPr>
            </w:pPr>
            <w:r w:rsidRPr="00042862">
              <w:rPr>
                <w:sz w:val="20"/>
                <w:szCs w:val="20"/>
              </w:rPr>
              <w:t>(2)</w:t>
            </w:r>
          </w:p>
        </w:tc>
        <w:tc>
          <w:tcPr>
            <w:tcW w:w="1207" w:type="dxa"/>
            <w:tcBorders>
              <w:top w:val="nil"/>
              <w:left w:val="nil"/>
              <w:bottom w:val="single" w:sz="4" w:space="0" w:color="auto"/>
              <w:right w:val="single" w:sz="4" w:space="0" w:color="auto"/>
            </w:tcBorders>
            <w:shd w:val="clear" w:color="auto" w:fill="auto"/>
            <w:noWrap/>
            <w:vAlign w:val="center"/>
            <w:hideMark/>
          </w:tcPr>
          <w:p w14:paraId="474E1A98" w14:textId="77777777" w:rsidR="00E57CD1" w:rsidRPr="00042862" w:rsidRDefault="00E57CD1" w:rsidP="002A77E4">
            <w:pPr>
              <w:spacing w:before="0" w:after="0" w:line="240" w:lineRule="auto"/>
              <w:ind w:firstLine="0"/>
              <w:jc w:val="center"/>
              <w:rPr>
                <w:sz w:val="20"/>
                <w:szCs w:val="20"/>
              </w:rPr>
            </w:pPr>
            <w:r w:rsidRPr="00042862">
              <w:rPr>
                <w:sz w:val="20"/>
                <w:szCs w:val="20"/>
              </w:rPr>
              <w:t>(3)</w:t>
            </w:r>
          </w:p>
        </w:tc>
        <w:tc>
          <w:tcPr>
            <w:tcW w:w="995" w:type="dxa"/>
            <w:tcBorders>
              <w:top w:val="nil"/>
              <w:left w:val="nil"/>
              <w:bottom w:val="single" w:sz="4" w:space="0" w:color="auto"/>
              <w:right w:val="single" w:sz="4" w:space="0" w:color="auto"/>
            </w:tcBorders>
            <w:shd w:val="clear" w:color="auto" w:fill="auto"/>
            <w:noWrap/>
            <w:vAlign w:val="center"/>
            <w:hideMark/>
          </w:tcPr>
          <w:p w14:paraId="1A5F05F3" w14:textId="77777777" w:rsidR="00E57CD1" w:rsidRPr="00042862" w:rsidRDefault="00E57CD1" w:rsidP="002A77E4">
            <w:pPr>
              <w:spacing w:before="0" w:after="0" w:line="240" w:lineRule="auto"/>
              <w:ind w:firstLine="0"/>
              <w:jc w:val="center"/>
              <w:rPr>
                <w:sz w:val="20"/>
                <w:szCs w:val="20"/>
              </w:rPr>
            </w:pPr>
            <w:r w:rsidRPr="00042862">
              <w:rPr>
                <w:sz w:val="20"/>
                <w:szCs w:val="20"/>
              </w:rPr>
              <w:t>(4)</w:t>
            </w:r>
          </w:p>
        </w:tc>
        <w:tc>
          <w:tcPr>
            <w:tcW w:w="1207" w:type="dxa"/>
            <w:tcBorders>
              <w:top w:val="nil"/>
              <w:left w:val="nil"/>
              <w:bottom w:val="single" w:sz="4" w:space="0" w:color="auto"/>
              <w:right w:val="single" w:sz="4" w:space="0" w:color="auto"/>
            </w:tcBorders>
            <w:shd w:val="clear" w:color="auto" w:fill="auto"/>
            <w:noWrap/>
            <w:vAlign w:val="center"/>
            <w:hideMark/>
          </w:tcPr>
          <w:p w14:paraId="4A73EEC1" w14:textId="77777777" w:rsidR="00E57CD1" w:rsidRPr="00042862" w:rsidRDefault="00E57CD1" w:rsidP="002A77E4">
            <w:pPr>
              <w:spacing w:before="0" w:after="0" w:line="240" w:lineRule="auto"/>
              <w:ind w:firstLine="0"/>
              <w:jc w:val="center"/>
              <w:rPr>
                <w:sz w:val="20"/>
                <w:szCs w:val="20"/>
              </w:rPr>
            </w:pPr>
            <w:r w:rsidRPr="00042862">
              <w:rPr>
                <w:sz w:val="20"/>
                <w:szCs w:val="20"/>
              </w:rPr>
              <w:t>(5)</w:t>
            </w:r>
          </w:p>
        </w:tc>
        <w:tc>
          <w:tcPr>
            <w:tcW w:w="995" w:type="dxa"/>
            <w:tcBorders>
              <w:top w:val="nil"/>
              <w:left w:val="nil"/>
              <w:bottom w:val="single" w:sz="4" w:space="0" w:color="auto"/>
              <w:right w:val="single" w:sz="4" w:space="0" w:color="auto"/>
            </w:tcBorders>
            <w:shd w:val="clear" w:color="auto" w:fill="auto"/>
            <w:noWrap/>
            <w:vAlign w:val="center"/>
            <w:hideMark/>
          </w:tcPr>
          <w:p w14:paraId="5C9B33C9" w14:textId="77777777" w:rsidR="00E57CD1" w:rsidRPr="00042862" w:rsidRDefault="00E57CD1" w:rsidP="002A77E4">
            <w:pPr>
              <w:spacing w:before="0" w:after="0" w:line="240" w:lineRule="auto"/>
              <w:ind w:firstLine="0"/>
              <w:jc w:val="center"/>
              <w:rPr>
                <w:sz w:val="20"/>
                <w:szCs w:val="20"/>
              </w:rPr>
            </w:pPr>
            <w:r w:rsidRPr="00042862">
              <w:rPr>
                <w:sz w:val="20"/>
                <w:szCs w:val="20"/>
              </w:rPr>
              <w:t>(6)</w:t>
            </w:r>
          </w:p>
        </w:tc>
        <w:tc>
          <w:tcPr>
            <w:tcW w:w="1208" w:type="dxa"/>
            <w:tcBorders>
              <w:top w:val="nil"/>
              <w:left w:val="nil"/>
              <w:bottom w:val="single" w:sz="4" w:space="0" w:color="auto"/>
              <w:right w:val="single" w:sz="4" w:space="0" w:color="auto"/>
            </w:tcBorders>
            <w:shd w:val="clear" w:color="auto" w:fill="auto"/>
            <w:noWrap/>
            <w:vAlign w:val="center"/>
            <w:hideMark/>
          </w:tcPr>
          <w:p w14:paraId="491E7F69" w14:textId="77777777" w:rsidR="00E57CD1" w:rsidRPr="00042862" w:rsidRDefault="00E57CD1" w:rsidP="002A77E4">
            <w:pPr>
              <w:spacing w:before="0" w:after="0" w:line="240" w:lineRule="auto"/>
              <w:ind w:firstLine="0"/>
              <w:jc w:val="center"/>
              <w:rPr>
                <w:sz w:val="20"/>
                <w:szCs w:val="20"/>
              </w:rPr>
            </w:pPr>
            <w:r w:rsidRPr="00042862">
              <w:rPr>
                <w:sz w:val="20"/>
                <w:szCs w:val="20"/>
              </w:rPr>
              <w:t>(7) = (5) - (3)</w:t>
            </w:r>
          </w:p>
        </w:tc>
      </w:tr>
      <w:tr w:rsidR="00042862" w:rsidRPr="00042862" w14:paraId="064057FE" w14:textId="77777777" w:rsidTr="00FB5852">
        <w:trPr>
          <w:trHeight w:val="265"/>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5EA9E143" w14:textId="77777777" w:rsidR="007B5224" w:rsidRPr="00042862" w:rsidRDefault="007B5224" w:rsidP="007B5224">
            <w:pPr>
              <w:spacing w:before="0" w:after="0" w:line="240" w:lineRule="auto"/>
              <w:ind w:firstLine="0"/>
              <w:jc w:val="center"/>
              <w:rPr>
                <w:sz w:val="24"/>
              </w:rPr>
            </w:pPr>
            <w:r w:rsidRPr="00042862">
              <w:rPr>
                <w:sz w:val="24"/>
              </w:rPr>
              <w:t> </w:t>
            </w:r>
          </w:p>
        </w:tc>
        <w:tc>
          <w:tcPr>
            <w:tcW w:w="3319" w:type="dxa"/>
            <w:tcBorders>
              <w:top w:val="nil"/>
              <w:left w:val="nil"/>
              <w:bottom w:val="single" w:sz="4" w:space="0" w:color="auto"/>
              <w:right w:val="single" w:sz="4" w:space="0" w:color="auto"/>
            </w:tcBorders>
            <w:shd w:val="clear" w:color="auto" w:fill="auto"/>
            <w:noWrap/>
            <w:vAlign w:val="center"/>
            <w:hideMark/>
          </w:tcPr>
          <w:p w14:paraId="3633B9AE" w14:textId="77777777" w:rsidR="007B5224" w:rsidRPr="00042862" w:rsidRDefault="007B5224" w:rsidP="007B5224">
            <w:pPr>
              <w:spacing w:before="0" w:after="0" w:line="240" w:lineRule="auto"/>
              <w:ind w:firstLine="0"/>
              <w:jc w:val="center"/>
              <w:rPr>
                <w:b/>
                <w:bCs/>
                <w:sz w:val="24"/>
              </w:rPr>
            </w:pPr>
            <w:r w:rsidRPr="00042862">
              <w:rPr>
                <w:b/>
                <w:bCs/>
                <w:sz w:val="24"/>
              </w:rPr>
              <w:t>Cả nước</w:t>
            </w:r>
          </w:p>
        </w:tc>
        <w:tc>
          <w:tcPr>
            <w:tcW w:w="1207" w:type="dxa"/>
            <w:tcBorders>
              <w:top w:val="nil"/>
              <w:left w:val="nil"/>
              <w:bottom w:val="single" w:sz="4" w:space="0" w:color="auto"/>
              <w:right w:val="single" w:sz="4" w:space="0" w:color="auto"/>
            </w:tcBorders>
            <w:shd w:val="clear" w:color="auto" w:fill="auto"/>
            <w:noWrap/>
            <w:vAlign w:val="center"/>
            <w:hideMark/>
          </w:tcPr>
          <w:p w14:paraId="79672917" w14:textId="581596F3" w:rsidR="007B5224" w:rsidRPr="00042862" w:rsidRDefault="007B5224" w:rsidP="007B5224">
            <w:pPr>
              <w:spacing w:before="0" w:after="0" w:line="240" w:lineRule="auto"/>
              <w:ind w:firstLine="0"/>
              <w:jc w:val="center"/>
              <w:rPr>
                <w:b/>
                <w:bCs/>
                <w:sz w:val="24"/>
                <w:szCs w:val="20"/>
              </w:rPr>
            </w:pPr>
            <w:r w:rsidRPr="00042862">
              <w:rPr>
                <w:b/>
                <w:bCs/>
                <w:sz w:val="24"/>
                <w:szCs w:val="20"/>
              </w:rPr>
              <w:t>9,90</w:t>
            </w:r>
          </w:p>
        </w:tc>
        <w:tc>
          <w:tcPr>
            <w:tcW w:w="995" w:type="dxa"/>
            <w:tcBorders>
              <w:top w:val="nil"/>
              <w:left w:val="nil"/>
              <w:bottom w:val="single" w:sz="4" w:space="0" w:color="auto"/>
              <w:right w:val="single" w:sz="4" w:space="0" w:color="auto"/>
            </w:tcBorders>
            <w:shd w:val="clear" w:color="auto" w:fill="auto"/>
            <w:noWrap/>
            <w:vAlign w:val="center"/>
            <w:hideMark/>
          </w:tcPr>
          <w:p w14:paraId="05A0523E" w14:textId="4DC2D5F3" w:rsidR="007B5224" w:rsidRPr="00042862" w:rsidRDefault="007B5224" w:rsidP="007B5224">
            <w:pPr>
              <w:ind w:firstLine="0"/>
              <w:jc w:val="center"/>
              <w:rPr>
                <w:b/>
                <w:bCs/>
                <w:sz w:val="24"/>
                <w:szCs w:val="20"/>
              </w:rPr>
            </w:pPr>
            <w:r w:rsidRPr="00042862">
              <w:rPr>
                <w:b/>
                <w:bCs/>
                <w:sz w:val="24"/>
                <w:szCs w:val="20"/>
              </w:rPr>
              <w:t>100,00</w:t>
            </w:r>
          </w:p>
        </w:tc>
        <w:tc>
          <w:tcPr>
            <w:tcW w:w="1207" w:type="dxa"/>
            <w:tcBorders>
              <w:top w:val="nil"/>
              <w:left w:val="nil"/>
              <w:bottom w:val="single" w:sz="4" w:space="0" w:color="auto"/>
              <w:right w:val="single" w:sz="4" w:space="0" w:color="auto"/>
            </w:tcBorders>
            <w:shd w:val="clear" w:color="auto" w:fill="auto"/>
            <w:noWrap/>
            <w:vAlign w:val="center"/>
            <w:hideMark/>
          </w:tcPr>
          <w:p w14:paraId="727FC3CD" w14:textId="1ED2E458" w:rsidR="007B5224" w:rsidRPr="00042862" w:rsidRDefault="007B5224" w:rsidP="007B5224">
            <w:pPr>
              <w:ind w:firstLine="0"/>
              <w:jc w:val="center"/>
              <w:rPr>
                <w:b/>
                <w:bCs/>
                <w:sz w:val="24"/>
                <w:szCs w:val="20"/>
              </w:rPr>
            </w:pPr>
            <w:r w:rsidRPr="00042862">
              <w:rPr>
                <w:b/>
                <w:bCs/>
                <w:sz w:val="24"/>
                <w:szCs w:val="20"/>
              </w:rPr>
              <w:t>10,49</w:t>
            </w:r>
          </w:p>
        </w:tc>
        <w:tc>
          <w:tcPr>
            <w:tcW w:w="995" w:type="dxa"/>
            <w:tcBorders>
              <w:top w:val="nil"/>
              <w:left w:val="nil"/>
              <w:bottom w:val="single" w:sz="4" w:space="0" w:color="auto"/>
              <w:right w:val="single" w:sz="4" w:space="0" w:color="auto"/>
            </w:tcBorders>
            <w:shd w:val="clear" w:color="auto" w:fill="auto"/>
            <w:noWrap/>
            <w:vAlign w:val="center"/>
            <w:hideMark/>
          </w:tcPr>
          <w:p w14:paraId="2A8780EA" w14:textId="5136B303" w:rsidR="007B5224" w:rsidRPr="00042862" w:rsidRDefault="007B5224" w:rsidP="007B5224">
            <w:pPr>
              <w:ind w:firstLine="0"/>
              <w:jc w:val="center"/>
              <w:rPr>
                <w:b/>
                <w:bCs/>
                <w:sz w:val="24"/>
                <w:szCs w:val="20"/>
              </w:rPr>
            </w:pPr>
            <w:r w:rsidRPr="00042862">
              <w:rPr>
                <w:b/>
                <w:bCs/>
                <w:sz w:val="24"/>
                <w:szCs w:val="20"/>
              </w:rPr>
              <w:t>100,00</w:t>
            </w:r>
          </w:p>
        </w:tc>
        <w:tc>
          <w:tcPr>
            <w:tcW w:w="1208" w:type="dxa"/>
            <w:tcBorders>
              <w:top w:val="nil"/>
              <w:left w:val="nil"/>
              <w:bottom w:val="single" w:sz="4" w:space="0" w:color="auto"/>
              <w:right w:val="single" w:sz="4" w:space="0" w:color="auto"/>
            </w:tcBorders>
            <w:shd w:val="clear" w:color="auto" w:fill="auto"/>
            <w:noWrap/>
            <w:vAlign w:val="center"/>
            <w:hideMark/>
          </w:tcPr>
          <w:p w14:paraId="2B696B26" w14:textId="1ABFEAA3" w:rsidR="007B5224" w:rsidRPr="00042862" w:rsidRDefault="007B5224" w:rsidP="007B5224">
            <w:pPr>
              <w:ind w:firstLine="0"/>
              <w:jc w:val="center"/>
              <w:rPr>
                <w:b/>
                <w:bCs/>
                <w:sz w:val="24"/>
                <w:szCs w:val="20"/>
              </w:rPr>
            </w:pPr>
            <w:r w:rsidRPr="00042862">
              <w:rPr>
                <w:b/>
                <w:bCs/>
                <w:sz w:val="24"/>
                <w:szCs w:val="20"/>
              </w:rPr>
              <w:t>0,59</w:t>
            </w:r>
          </w:p>
        </w:tc>
      </w:tr>
      <w:tr w:rsidR="00042862" w:rsidRPr="00042862" w14:paraId="128A8A8A" w14:textId="77777777" w:rsidTr="00FB5852">
        <w:trPr>
          <w:trHeight w:val="265"/>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6D7C4DD0" w14:textId="77777777" w:rsidR="007B5224" w:rsidRPr="00042862" w:rsidRDefault="007B5224" w:rsidP="007B5224">
            <w:pPr>
              <w:spacing w:before="0" w:after="0" w:line="240" w:lineRule="auto"/>
              <w:ind w:firstLine="0"/>
              <w:jc w:val="center"/>
              <w:rPr>
                <w:sz w:val="24"/>
              </w:rPr>
            </w:pPr>
            <w:r w:rsidRPr="00042862">
              <w:rPr>
                <w:sz w:val="24"/>
              </w:rPr>
              <w:t>1</w:t>
            </w:r>
          </w:p>
        </w:tc>
        <w:tc>
          <w:tcPr>
            <w:tcW w:w="3319" w:type="dxa"/>
            <w:tcBorders>
              <w:top w:val="nil"/>
              <w:left w:val="nil"/>
              <w:bottom w:val="single" w:sz="4" w:space="0" w:color="auto"/>
              <w:right w:val="single" w:sz="4" w:space="0" w:color="auto"/>
            </w:tcBorders>
            <w:shd w:val="clear" w:color="auto" w:fill="auto"/>
            <w:noWrap/>
            <w:vAlign w:val="center"/>
            <w:hideMark/>
          </w:tcPr>
          <w:p w14:paraId="54C21AA6" w14:textId="77777777" w:rsidR="007B5224" w:rsidRPr="00042862" w:rsidRDefault="007B5224" w:rsidP="007B5224">
            <w:pPr>
              <w:spacing w:before="0" w:after="0" w:line="240" w:lineRule="auto"/>
              <w:ind w:firstLine="0"/>
              <w:jc w:val="left"/>
              <w:rPr>
                <w:sz w:val="24"/>
              </w:rPr>
            </w:pPr>
            <w:r w:rsidRPr="00042862">
              <w:rPr>
                <w:sz w:val="24"/>
              </w:rPr>
              <w:t>Vùng Trung du và miền núi phía Bắc</w:t>
            </w:r>
          </w:p>
        </w:tc>
        <w:tc>
          <w:tcPr>
            <w:tcW w:w="1207" w:type="dxa"/>
            <w:tcBorders>
              <w:top w:val="nil"/>
              <w:left w:val="nil"/>
              <w:bottom w:val="single" w:sz="4" w:space="0" w:color="auto"/>
              <w:right w:val="single" w:sz="4" w:space="0" w:color="auto"/>
            </w:tcBorders>
            <w:shd w:val="clear" w:color="auto" w:fill="auto"/>
            <w:noWrap/>
            <w:vAlign w:val="center"/>
            <w:hideMark/>
          </w:tcPr>
          <w:p w14:paraId="35853656" w14:textId="4216A37D" w:rsidR="007B5224" w:rsidRPr="00042862" w:rsidRDefault="007B5224" w:rsidP="007B5224">
            <w:pPr>
              <w:ind w:firstLine="0"/>
              <w:jc w:val="center"/>
              <w:rPr>
                <w:sz w:val="24"/>
                <w:szCs w:val="20"/>
              </w:rPr>
            </w:pPr>
            <w:r w:rsidRPr="00042862">
              <w:rPr>
                <w:sz w:val="24"/>
                <w:szCs w:val="20"/>
              </w:rPr>
              <w:t>1,55</w:t>
            </w:r>
          </w:p>
        </w:tc>
        <w:tc>
          <w:tcPr>
            <w:tcW w:w="995" w:type="dxa"/>
            <w:tcBorders>
              <w:top w:val="nil"/>
              <w:left w:val="nil"/>
              <w:bottom w:val="single" w:sz="4" w:space="0" w:color="auto"/>
              <w:right w:val="single" w:sz="4" w:space="0" w:color="auto"/>
            </w:tcBorders>
            <w:shd w:val="clear" w:color="auto" w:fill="auto"/>
            <w:noWrap/>
            <w:vAlign w:val="center"/>
            <w:hideMark/>
          </w:tcPr>
          <w:p w14:paraId="52824786" w14:textId="5C8B47C4" w:rsidR="007B5224" w:rsidRPr="00042862" w:rsidRDefault="007B5224" w:rsidP="007B5224">
            <w:pPr>
              <w:ind w:firstLine="0"/>
              <w:jc w:val="center"/>
              <w:rPr>
                <w:sz w:val="24"/>
                <w:szCs w:val="20"/>
              </w:rPr>
            </w:pPr>
            <w:r w:rsidRPr="00042862">
              <w:rPr>
                <w:sz w:val="24"/>
                <w:szCs w:val="20"/>
              </w:rPr>
              <w:t>15,66</w:t>
            </w:r>
          </w:p>
        </w:tc>
        <w:tc>
          <w:tcPr>
            <w:tcW w:w="1207" w:type="dxa"/>
            <w:tcBorders>
              <w:top w:val="nil"/>
              <w:left w:val="nil"/>
              <w:bottom w:val="single" w:sz="4" w:space="0" w:color="auto"/>
              <w:right w:val="single" w:sz="4" w:space="0" w:color="auto"/>
            </w:tcBorders>
            <w:shd w:val="clear" w:color="auto" w:fill="auto"/>
            <w:noWrap/>
            <w:vAlign w:val="center"/>
            <w:hideMark/>
          </w:tcPr>
          <w:p w14:paraId="6AFEC80D" w14:textId="35A65464" w:rsidR="007B5224" w:rsidRPr="00042862" w:rsidRDefault="007B5224" w:rsidP="007B5224">
            <w:pPr>
              <w:ind w:firstLine="0"/>
              <w:jc w:val="center"/>
              <w:rPr>
                <w:sz w:val="24"/>
                <w:szCs w:val="20"/>
              </w:rPr>
            </w:pPr>
            <w:r w:rsidRPr="00042862">
              <w:rPr>
                <w:sz w:val="24"/>
                <w:szCs w:val="20"/>
              </w:rPr>
              <w:t>1,63</w:t>
            </w:r>
          </w:p>
        </w:tc>
        <w:tc>
          <w:tcPr>
            <w:tcW w:w="995" w:type="dxa"/>
            <w:tcBorders>
              <w:top w:val="nil"/>
              <w:left w:val="nil"/>
              <w:bottom w:val="single" w:sz="4" w:space="0" w:color="auto"/>
              <w:right w:val="single" w:sz="4" w:space="0" w:color="auto"/>
            </w:tcBorders>
            <w:shd w:val="clear" w:color="auto" w:fill="auto"/>
            <w:noWrap/>
            <w:vAlign w:val="center"/>
            <w:hideMark/>
          </w:tcPr>
          <w:p w14:paraId="4B4D9BE6" w14:textId="2B904C51" w:rsidR="007B5224" w:rsidRPr="00042862" w:rsidRDefault="007B5224" w:rsidP="007B5224">
            <w:pPr>
              <w:ind w:firstLine="0"/>
              <w:jc w:val="center"/>
              <w:rPr>
                <w:sz w:val="24"/>
                <w:szCs w:val="20"/>
              </w:rPr>
            </w:pPr>
            <w:r w:rsidRPr="00042862">
              <w:rPr>
                <w:sz w:val="24"/>
                <w:szCs w:val="20"/>
              </w:rPr>
              <w:t>15,54</w:t>
            </w:r>
          </w:p>
        </w:tc>
        <w:tc>
          <w:tcPr>
            <w:tcW w:w="1208" w:type="dxa"/>
            <w:tcBorders>
              <w:top w:val="nil"/>
              <w:left w:val="nil"/>
              <w:bottom w:val="single" w:sz="4" w:space="0" w:color="auto"/>
              <w:right w:val="single" w:sz="4" w:space="0" w:color="auto"/>
            </w:tcBorders>
            <w:shd w:val="clear" w:color="auto" w:fill="auto"/>
            <w:noWrap/>
            <w:vAlign w:val="center"/>
            <w:hideMark/>
          </w:tcPr>
          <w:p w14:paraId="7B62A616" w14:textId="1401D25A" w:rsidR="007B5224" w:rsidRPr="00042862" w:rsidRDefault="007B5224" w:rsidP="007B5224">
            <w:pPr>
              <w:ind w:firstLine="0"/>
              <w:jc w:val="center"/>
              <w:rPr>
                <w:sz w:val="24"/>
                <w:szCs w:val="20"/>
              </w:rPr>
            </w:pPr>
            <w:r w:rsidRPr="00042862">
              <w:rPr>
                <w:sz w:val="24"/>
                <w:szCs w:val="20"/>
              </w:rPr>
              <w:t>0,08</w:t>
            </w:r>
          </w:p>
        </w:tc>
      </w:tr>
      <w:tr w:rsidR="00042862" w:rsidRPr="00042862" w14:paraId="64F9ABF8" w14:textId="77777777" w:rsidTr="00FB5852">
        <w:trPr>
          <w:trHeight w:val="265"/>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67F17D03" w14:textId="77777777" w:rsidR="007B5224" w:rsidRPr="00042862" w:rsidRDefault="007B5224" w:rsidP="007B5224">
            <w:pPr>
              <w:spacing w:before="0" w:after="0" w:line="240" w:lineRule="auto"/>
              <w:ind w:firstLine="0"/>
              <w:jc w:val="center"/>
              <w:rPr>
                <w:sz w:val="24"/>
              </w:rPr>
            </w:pPr>
            <w:r w:rsidRPr="00042862">
              <w:rPr>
                <w:sz w:val="24"/>
              </w:rPr>
              <w:t>2</w:t>
            </w:r>
          </w:p>
        </w:tc>
        <w:tc>
          <w:tcPr>
            <w:tcW w:w="3319" w:type="dxa"/>
            <w:tcBorders>
              <w:top w:val="nil"/>
              <w:left w:val="nil"/>
              <w:bottom w:val="single" w:sz="4" w:space="0" w:color="auto"/>
              <w:right w:val="single" w:sz="4" w:space="0" w:color="auto"/>
            </w:tcBorders>
            <w:shd w:val="clear" w:color="auto" w:fill="auto"/>
            <w:noWrap/>
            <w:vAlign w:val="center"/>
            <w:hideMark/>
          </w:tcPr>
          <w:p w14:paraId="3655D4BA" w14:textId="77777777" w:rsidR="007B5224" w:rsidRPr="00042862" w:rsidRDefault="007B5224" w:rsidP="007B5224">
            <w:pPr>
              <w:spacing w:before="0" w:after="0" w:line="240" w:lineRule="auto"/>
              <w:ind w:firstLine="0"/>
              <w:jc w:val="left"/>
              <w:rPr>
                <w:sz w:val="24"/>
              </w:rPr>
            </w:pPr>
            <w:r w:rsidRPr="00042862">
              <w:rPr>
                <w:sz w:val="24"/>
              </w:rPr>
              <w:t>Vùng Đồng bằn</w:t>
            </w:r>
            <w:r w:rsidRPr="00042862">
              <w:rPr>
                <w:sz w:val="24"/>
              </w:rPr>
              <w:lastRenderedPageBreak/>
              <w:t>g sông Hồng</w:t>
            </w:r>
          </w:p>
        </w:tc>
        <w:tc>
          <w:tcPr>
            <w:tcW w:w="1207" w:type="dxa"/>
            <w:tcBorders>
              <w:top w:val="nil"/>
              <w:left w:val="nil"/>
              <w:bottom w:val="single" w:sz="4" w:space="0" w:color="auto"/>
              <w:right w:val="single" w:sz="4" w:space="0" w:color="auto"/>
            </w:tcBorders>
            <w:shd w:val="clear" w:color="auto" w:fill="auto"/>
            <w:noWrap/>
            <w:vAlign w:val="center"/>
            <w:hideMark/>
          </w:tcPr>
          <w:p w14:paraId="15CEA7FC" w14:textId="12067D78" w:rsidR="007B5224" w:rsidRPr="00042862" w:rsidRDefault="007B5224" w:rsidP="007B5224">
            <w:pPr>
              <w:ind w:firstLine="0"/>
              <w:jc w:val="center"/>
              <w:rPr>
                <w:sz w:val="24"/>
                <w:szCs w:val="20"/>
              </w:rPr>
            </w:pPr>
            <w:r w:rsidRPr="00042862">
              <w:rPr>
                <w:sz w:val="24"/>
                <w:szCs w:val="20"/>
              </w:rPr>
              <w:t>2,06</w:t>
            </w:r>
          </w:p>
        </w:tc>
        <w:tc>
          <w:tcPr>
            <w:tcW w:w="995" w:type="dxa"/>
            <w:tcBorders>
              <w:top w:val="nil"/>
              <w:left w:val="nil"/>
              <w:bottom w:val="single" w:sz="4" w:space="0" w:color="auto"/>
              <w:right w:val="single" w:sz="4" w:space="0" w:color="auto"/>
            </w:tcBorders>
            <w:shd w:val="clear" w:color="auto" w:fill="auto"/>
            <w:noWrap/>
            <w:vAlign w:val="center"/>
            <w:hideMark/>
          </w:tcPr>
          <w:p w14:paraId="340F1BCE" w14:textId="3A649B9F" w:rsidR="007B5224" w:rsidRPr="00042862" w:rsidRDefault="007B5224" w:rsidP="007B5224">
            <w:pPr>
              <w:ind w:firstLine="0"/>
              <w:jc w:val="center"/>
              <w:rPr>
                <w:sz w:val="24"/>
                <w:szCs w:val="20"/>
              </w:rPr>
            </w:pPr>
            <w:r w:rsidRPr="00042862">
              <w:rPr>
                <w:sz w:val="24"/>
                <w:szCs w:val="20"/>
              </w:rPr>
              <w:t>20,81</w:t>
            </w:r>
          </w:p>
        </w:tc>
        <w:tc>
          <w:tcPr>
            <w:tcW w:w="1207" w:type="dxa"/>
            <w:tcBorders>
              <w:top w:val="nil"/>
              <w:left w:val="nil"/>
              <w:bottom w:val="single" w:sz="4" w:space="0" w:color="auto"/>
              <w:right w:val="single" w:sz="4" w:space="0" w:color="auto"/>
            </w:tcBorders>
            <w:shd w:val="clear" w:color="auto" w:fill="auto"/>
            <w:noWrap/>
            <w:vAlign w:val="center"/>
            <w:hideMark/>
          </w:tcPr>
          <w:p w14:paraId="42AA7C96" w14:textId="2D18B70D" w:rsidR="007B5224" w:rsidRPr="00042862" w:rsidRDefault="007B5224" w:rsidP="007B5224">
            <w:pPr>
              <w:ind w:firstLine="0"/>
              <w:jc w:val="center"/>
              <w:rPr>
                <w:sz w:val="24"/>
                <w:szCs w:val="20"/>
              </w:rPr>
            </w:pPr>
            <w:r w:rsidRPr="00042862">
              <w:rPr>
                <w:sz w:val="24"/>
                <w:szCs w:val="20"/>
              </w:rPr>
              <w:t>2,15</w:t>
            </w:r>
          </w:p>
        </w:tc>
        <w:tc>
          <w:tcPr>
            <w:tcW w:w="995" w:type="dxa"/>
            <w:tcBorders>
              <w:top w:val="nil"/>
              <w:left w:val="nil"/>
              <w:bottom w:val="single" w:sz="4" w:space="0" w:color="auto"/>
              <w:right w:val="single" w:sz="4" w:space="0" w:color="auto"/>
            </w:tcBorders>
            <w:shd w:val="clear" w:color="auto" w:fill="auto"/>
            <w:noWrap/>
            <w:vAlign w:val="center"/>
            <w:hideMark/>
          </w:tcPr>
          <w:p w14:paraId="217A5CA9" w14:textId="4F6D5217" w:rsidR="007B5224" w:rsidRPr="00042862" w:rsidRDefault="007B5224" w:rsidP="007B5224">
            <w:pPr>
              <w:ind w:firstLine="0"/>
              <w:jc w:val="center"/>
              <w:rPr>
                <w:sz w:val="24"/>
                <w:szCs w:val="20"/>
              </w:rPr>
            </w:pPr>
            <w:r w:rsidRPr="00042862">
              <w:rPr>
                <w:sz w:val="24"/>
                <w:szCs w:val="20"/>
              </w:rPr>
              <w:t>20,50</w:t>
            </w:r>
          </w:p>
        </w:tc>
        <w:tc>
          <w:tcPr>
            <w:tcW w:w="1208" w:type="dxa"/>
            <w:tcBorders>
              <w:top w:val="nil"/>
              <w:left w:val="nil"/>
              <w:bottom w:val="single" w:sz="4" w:space="0" w:color="auto"/>
              <w:right w:val="single" w:sz="4" w:space="0" w:color="auto"/>
            </w:tcBorders>
            <w:shd w:val="clear" w:color="auto" w:fill="auto"/>
            <w:noWrap/>
            <w:vAlign w:val="center"/>
            <w:hideMark/>
          </w:tcPr>
          <w:p w14:paraId="6E4194E3" w14:textId="1E75ED82" w:rsidR="007B5224" w:rsidRPr="00042862" w:rsidRDefault="007B5224" w:rsidP="007B5224">
            <w:pPr>
              <w:ind w:firstLine="0"/>
              <w:jc w:val="center"/>
              <w:rPr>
                <w:sz w:val="24"/>
                <w:szCs w:val="20"/>
              </w:rPr>
            </w:pPr>
            <w:r w:rsidRPr="00042862">
              <w:rPr>
                <w:sz w:val="24"/>
                <w:szCs w:val="20"/>
              </w:rPr>
              <w:t>0,09</w:t>
            </w:r>
          </w:p>
        </w:tc>
      </w:tr>
      <w:tr w:rsidR="00042862" w:rsidRPr="00042862" w14:paraId="35E97366" w14:textId="77777777" w:rsidTr="00FB5852">
        <w:trPr>
          <w:trHeight w:val="348"/>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59472B53" w14:textId="77777777" w:rsidR="007B5224" w:rsidRPr="00042862" w:rsidRDefault="007B5224" w:rsidP="007B5224">
            <w:pPr>
              <w:spacing w:before="0" w:after="0" w:line="240" w:lineRule="auto"/>
              <w:ind w:firstLine="0"/>
              <w:jc w:val="center"/>
              <w:rPr>
                <w:sz w:val="24"/>
              </w:rPr>
            </w:pPr>
            <w:r w:rsidRPr="00042862">
              <w:rPr>
                <w:sz w:val="24"/>
              </w:rPr>
              <w:t>3</w:t>
            </w:r>
          </w:p>
        </w:tc>
        <w:tc>
          <w:tcPr>
            <w:tcW w:w="3319" w:type="dxa"/>
            <w:tcBorders>
              <w:top w:val="nil"/>
              <w:left w:val="nil"/>
              <w:bottom w:val="single" w:sz="4" w:space="0" w:color="auto"/>
              <w:right w:val="single" w:sz="4" w:space="0" w:color="auto"/>
            </w:tcBorders>
            <w:shd w:val="clear" w:color="auto" w:fill="auto"/>
            <w:vAlign w:val="center"/>
            <w:hideMark/>
          </w:tcPr>
          <w:p w14:paraId="1A55EE04" w14:textId="77777777" w:rsidR="007B5224" w:rsidRPr="00042862" w:rsidRDefault="007B5224" w:rsidP="007B5224">
            <w:pPr>
              <w:spacing w:before="0" w:after="0" w:line="240" w:lineRule="auto"/>
              <w:ind w:firstLine="0"/>
              <w:jc w:val="left"/>
              <w:rPr>
                <w:sz w:val="24"/>
              </w:rPr>
            </w:pPr>
            <w:r w:rsidRPr="00042862">
              <w:rPr>
                <w:sz w:val="24"/>
              </w:rPr>
              <w:t>Vùng Bắc Trung Bộ và Duyên hải miền Trung</w:t>
            </w:r>
          </w:p>
        </w:tc>
        <w:tc>
          <w:tcPr>
            <w:tcW w:w="1207" w:type="dxa"/>
            <w:tcBorders>
              <w:top w:val="nil"/>
              <w:left w:val="nil"/>
              <w:bottom w:val="single" w:sz="4" w:space="0" w:color="auto"/>
              <w:right w:val="single" w:sz="4" w:space="0" w:color="auto"/>
            </w:tcBorders>
            <w:shd w:val="clear" w:color="auto" w:fill="auto"/>
            <w:noWrap/>
            <w:vAlign w:val="center"/>
            <w:hideMark/>
          </w:tcPr>
          <w:p w14:paraId="6D98C147" w14:textId="0B000D46" w:rsidR="007B5224" w:rsidRPr="00042862" w:rsidRDefault="007B5224" w:rsidP="007B5224">
            <w:pPr>
              <w:ind w:firstLine="0"/>
              <w:jc w:val="center"/>
              <w:rPr>
                <w:sz w:val="24"/>
                <w:szCs w:val="20"/>
              </w:rPr>
            </w:pPr>
            <w:r w:rsidRPr="00042862">
              <w:rPr>
                <w:sz w:val="24"/>
                <w:szCs w:val="20"/>
              </w:rPr>
              <w:t>2,24</w:t>
            </w:r>
          </w:p>
        </w:tc>
        <w:tc>
          <w:tcPr>
            <w:tcW w:w="995" w:type="dxa"/>
            <w:tcBorders>
              <w:top w:val="nil"/>
              <w:left w:val="nil"/>
              <w:bottom w:val="single" w:sz="4" w:space="0" w:color="auto"/>
              <w:right w:val="single" w:sz="4" w:space="0" w:color="auto"/>
            </w:tcBorders>
            <w:shd w:val="clear" w:color="auto" w:fill="auto"/>
            <w:noWrap/>
            <w:vAlign w:val="center"/>
            <w:hideMark/>
          </w:tcPr>
          <w:p w14:paraId="183BB8FB" w14:textId="418D8FE7" w:rsidR="007B5224" w:rsidRPr="00042862" w:rsidRDefault="007B5224" w:rsidP="007B5224">
            <w:pPr>
              <w:ind w:firstLine="0"/>
              <w:jc w:val="center"/>
              <w:rPr>
                <w:sz w:val="24"/>
                <w:szCs w:val="20"/>
              </w:rPr>
            </w:pPr>
            <w:r w:rsidRPr="00042862">
              <w:rPr>
                <w:sz w:val="24"/>
                <w:szCs w:val="20"/>
              </w:rPr>
              <w:t>22,63</w:t>
            </w:r>
          </w:p>
        </w:tc>
        <w:tc>
          <w:tcPr>
            <w:tcW w:w="1207" w:type="dxa"/>
            <w:tcBorders>
              <w:top w:val="nil"/>
              <w:left w:val="nil"/>
              <w:bottom w:val="single" w:sz="4" w:space="0" w:color="auto"/>
              <w:right w:val="single" w:sz="4" w:space="0" w:color="auto"/>
            </w:tcBorders>
            <w:shd w:val="clear" w:color="auto" w:fill="auto"/>
            <w:noWrap/>
            <w:vAlign w:val="center"/>
            <w:hideMark/>
          </w:tcPr>
          <w:p w14:paraId="46343625" w14:textId="35094C49" w:rsidR="007B5224" w:rsidRPr="00042862" w:rsidRDefault="007B5224" w:rsidP="007B5224">
            <w:pPr>
              <w:ind w:firstLine="0"/>
              <w:jc w:val="center"/>
              <w:rPr>
                <w:sz w:val="24"/>
                <w:szCs w:val="20"/>
              </w:rPr>
            </w:pPr>
            <w:r w:rsidRPr="00042862">
              <w:rPr>
                <w:sz w:val="24"/>
                <w:szCs w:val="20"/>
              </w:rPr>
              <w:t>2,35</w:t>
            </w:r>
          </w:p>
        </w:tc>
        <w:tc>
          <w:tcPr>
            <w:tcW w:w="995" w:type="dxa"/>
            <w:tcBorders>
              <w:top w:val="nil"/>
              <w:left w:val="nil"/>
              <w:bottom w:val="single" w:sz="4" w:space="0" w:color="auto"/>
              <w:right w:val="single" w:sz="4" w:space="0" w:color="auto"/>
            </w:tcBorders>
            <w:shd w:val="clear" w:color="auto" w:fill="auto"/>
            <w:noWrap/>
            <w:vAlign w:val="center"/>
            <w:hideMark/>
          </w:tcPr>
          <w:p w14:paraId="5C0E15C9" w14:textId="2D4F49AF" w:rsidR="007B5224" w:rsidRPr="00042862" w:rsidRDefault="007B5224" w:rsidP="007B5224">
            <w:pPr>
              <w:ind w:firstLine="0"/>
              <w:jc w:val="center"/>
              <w:rPr>
                <w:sz w:val="24"/>
                <w:szCs w:val="20"/>
              </w:rPr>
            </w:pPr>
            <w:r w:rsidRPr="00042862">
              <w:rPr>
                <w:sz w:val="24"/>
                <w:szCs w:val="20"/>
              </w:rPr>
              <w:t>22,40</w:t>
            </w:r>
          </w:p>
        </w:tc>
        <w:tc>
          <w:tcPr>
            <w:tcW w:w="1208" w:type="dxa"/>
            <w:tcBorders>
              <w:top w:val="nil"/>
              <w:left w:val="nil"/>
              <w:bottom w:val="single" w:sz="4" w:space="0" w:color="auto"/>
              <w:right w:val="single" w:sz="4" w:space="0" w:color="auto"/>
            </w:tcBorders>
            <w:shd w:val="clear" w:color="auto" w:fill="auto"/>
            <w:noWrap/>
            <w:vAlign w:val="center"/>
            <w:hideMark/>
          </w:tcPr>
          <w:p w14:paraId="2366B2E3" w14:textId="589C284C" w:rsidR="007B5224" w:rsidRPr="00042862" w:rsidRDefault="007B5224" w:rsidP="007B5224">
            <w:pPr>
              <w:ind w:firstLine="0"/>
              <w:jc w:val="center"/>
              <w:rPr>
                <w:sz w:val="24"/>
                <w:szCs w:val="20"/>
              </w:rPr>
            </w:pPr>
            <w:r w:rsidRPr="00042862">
              <w:rPr>
                <w:sz w:val="24"/>
                <w:szCs w:val="20"/>
              </w:rPr>
              <w:t>0,11</w:t>
            </w:r>
          </w:p>
        </w:tc>
      </w:tr>
      <w:tr w:rsidR="00042862" w:rsidRPr="00042862" w14:paraId="28CADBE4" w14:textId="77777777" w:rsidTr="00FB5852">
        <w:trPr>
          <w:trHeight w:val="265"/>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57FCEE17" w14:textId="77777777" w:rsidR="007B5224" w:rsidRPr="00042862" w:rsidRDefault="007B5224" w:rsidP="007B5224">
            <w:pPr>
              <w:spacing w:before="0" w:after="0" w:line="240" w:lineRule="auto"/>
              <w:ind w:firstLine="0"/>
              <w:jc w:val="center"/>
              <w:rPr>
                <w:sz w:val="24"/>
              </w:rPr>
            </w:pPr>
            <w:r w:rsidRPr="00042862">
              <w:rPr>
                <w:sz w:val="24"/>
              </w:rPr>
              <w:t>4</w:t>
            </w:r>
          </w:p>
        </w:tc>
        <w:tc>
          <w:tcPr>
            <w:tcW w:w="3319" w:type="dxa"/>
            <w:tcBorders>
              <w:top w:val="nil"/>
              <w:left w:val="nil"/>
              <w:bottom w:val="single" w:sz="4" w:space="0" w:color="auto"/>
              <w:right w:val="single" w:sz="4" w:space="0" w:color="auto"/>
            </w:tcBorders>
            <w:shd w:val="clear" w:color="auto" w:fill="auto"/>
            <w:noWrap/>
            <w:vAlign w:val="center"/>
            <w:hideMark/>
          </w:tcPr>
          <w:p w14:paraId="1D46C0A0" w14:textId="77777777" w:rsidR="007B5224" w:rsidRPr="00042862" w:rsidRDefault="007B5224" w:rsidP="007B5224">
            <w:pPr>
              <w:spacing w:before="0" w:after="0" w:line="240" w:lineRule="auto"/>
              <w:ind w:firstLine="0"/>
              <w:jc w:val="left"/>
              <w:rPr>
                <w:sz w:val="24"/>
              </w:rPr>
            </w:pPr>
            <w:r w:rsidRPr="00042862">
              <w:rPr>
                <w:sz w:val="24"/>
              </w:rPr>
              <w:t>Vùng Tây Nguyên</w:t>
            </w:r>
          </w:p>
        </w:tc>
        <w:tc>
          <w:tcPr>
            <w:tcW w:w="1207" w:type="dxa"/>
            <w:tcBorders>
              <w:top w:val="nil"/>
              <w:left w:val="nil"/>
              <w:bottom w:val="single" w:sz="4" w:space="0" w:color="auto"/>
              <w:right w:val="single" w:sz="4" w:space="0" w:color="auto"/>
            </w:tcBorders>
            <w:shd w:val="clear" w:color="auto" w:fill="auto"/>
            <w:noWrap/>
            <w:vAlign w:val="center"/>
            <w:hideMark/>
          </w:tcPr>
          <w:p w14:paraId="3E586C8D" w14:textId="44846BC1" w:rsidR="007B5224" w:rsidRPr="00042862" w:rsidRDefault="007B5224" w:rsidP="007B5224">
            <w:pPr>
              <w:ind w:firstLine="0"/>
              <w:jc w:val="center"/>
              <w:rPr>
                <w:sz w:val="24"/>
                <w:szCs w:val="20"/>
              </w:rPr>
            </w:pPr>
            <w:r w:rsidRPr="00042862">
              <w:rPr>
                <w:sz w:val="24"/>
                <w:szCs w:val="20"/>
              </w:rPr>
              <w:t>0,65</w:t>
            </w:r>
          </w:p>
        </w:tc>
        <w:tc>
          <w:tcPr>
            <w:tcW w:w="995" w:type="dxa"/>
            <w:tcBorders>
              <w:top w:val="nil"/>
              <w:left w:val="nil"/>
              <w:bottom w:val="single" w:sz="4" w:space="0" w:color="auto"/>
              <w:right w:val="single" w:sz="4" w:space="0" w:color="auto"/>
            </w:tcBorders>
            <w:shd w:val="clear" w:color="auto" w:fill="auto"/>
            <w:noWrap/>
            <w:vAlign w:val="center"/>
            <w:hideMark/>
          </w:tcPr>
          <w:p w14:paraId="6149406D" w14:textId="0FE67E13" w:rsidR="007B5224" w:rsidRPr="00042862" w:rsidRDefault="007B5224" w:rsidP="007B5224">
            <w:pPr>
              <w:ind w:firstLine="0"/>
              <w:jc w:val="center"/>
              <w:rPr>
                <w:sz w:val="24"/>
                <w:szCs w:val="20"/>
              </w:rPr>
            </w:pPr>
            <w:r w:rsidRPr="00042862">
              <w:rPr>
                <w:sz w:val="24"/>
                <w:szCs w:val="20"/>
              </w:rPr>
              <w:t>6,57</w:t>
            </w:r>
          </w:p>
        </w:tc>
        <w:tc>
          <w:tcPr>
            <w:tcW w:w="1207" w:type="dxa"/>
            <w:tcBorders>
              <w:top w:val="nil"/>
              <w:left w:val="nil"/>
              <w:bottom w:val="single" w:sz="4" w:space="0" w:color="auto"/>
              <w:right w:val="single" w:sz="4" w:space="0" w:color="auto"/>
            </w:tcBorders>
            <w:shd w:val="clear" w:color="auto" w:fill="auto"/>
            <w:noWrap/>
            <w:vAlign w:val="center"/>
            <w:hideMark/>
          </w:tcPr>
          <w:p w14:paraId="52398251" w14:textId="6A064833" w:rsidR="007B5224" w:rsidRPr="00042862" w:rsidRDefault="007B5224" w:rsidP="007B5224">
            <w:pPr>
              <w:ind w:firstLine="0"/>
              <w:jc w:val="center"/>
              <w:rPr>
                <w:sz w:val="24"/>
                <w:szCs w:val="20"/>
              </w:rPr>
            </w:pPr>
            <w:r w:rsidRPr="00042862">
              <w:rPr>
                <w:sz w:val="24"/>
                <w:szCs w:val="20"/>
              </w:rPr>
              <w:t>0,65</w:t>
            </w:r>
          </w:p>
        </w:tc>
        <w:tc>
          <w:tcPr>
            <w:tcW w:w="995" w:type="dxa"/>
            <w:tcBorders>
              <w:top w:val="nil"/>
              <w:left w:val="nil"/>
              <w:bottom w:val="single" w:sz="4" w:space="0" w:color="auto"/>
              <w:right w:val="single" w:sz="4" w:space="0" w:color="auto"/>
            </w:tcBorders>
            <w:shd w:val="clear" w:color="auto" w:fill="auto"/>
            <w:noWrap/>
            <w:vAlign w:val="center"/>
            <w:hideMark/>
          </w:tcPr>
          <w:p w14:paraId="03494CC6" w14:textId="17262C83" w:rsidR="007B5224" w:rsidRPr="00042862" w:rsidRDefault="007B5224" w:rsidP="007B5224">
            <w:pPr>
              <w:ind w:firstLine="0"/>
              <w:jc w:val="center"/>
              <w:rPr>
                <w:sz w:val="24"/>
                <w:szCs w:val="20"/>
              </w:rPr>
            </w:pPr>
            <w:r w:rsidRPr="00042862">
              <w:rPr>
                <w:sz w:val="24"/>
                <w:szCs w:val="20"/>
              </w:rPr>
              <w:t>6,20</w:t>
            </w:r>
          </w:p>
        </w:tc>
        <w:tc>
          <w:tcPr>
            <w:tcW w:w="1208" w:type="dxa"/>
            <w:tcBorders>
              <w:top w:val="nil"/>
              <w:left w:val="nil"/>
              <w:bottom w:val="single" w:sz="4" w:space="0" w:color="auto"/>
              <w:right w:val="single" w:sz="4" w:space="0" w:color="auto"/>
            </w:tcBorders>
            <w:shd w:val="clear" w:color="auto" w:fill="auto"/>
            <w:noWrap/>
            <w:vAlign w:val="center"/>
            <w:hideMark/>
          </w:tcPr>
          <w:p w14:paraId="2E12F843" w14:textId="2E865ACF" w:rsidR="007B5224" w:rsidRPr="00042862" w:rsidRDefault="007B5224" w:rsidP="007B5224">
            <w:pPr>
              <w:ind w:firstLine="0"/>
              <w:jc w:val="center"/>
              <w:rPr>
                <w:sz w:val="24"/>
                <w:szCs w:val="20"/>
              </w:rPr>
            </w:pPr>
            <w:r w:rsidRPr="00042862">
              <w:rPr>
                <w:sz w:val="24"/>
                <w:szCs w:val="20"/>
              </w:rPr>
              <w:t> </w:t>
            </w:r>
          </w:p>
        </w:tc>
      </w:tr>
      <w:tr w:rsidR="00042862" w:rsidRPr="00042862" w14:paraId="17DDA9E3" w14:textId="77777777" w:rsidTr="00FB5852">
        <w:trPr>
          <w:trHeight w:val="265"/>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09627121" w14:textId="77777777" w:rsidR="007B5224" w:rsidRPr="00042862" w:rsidRDefault="007B5224" w:rsidP="007B5224">
            <w:pPr>
              <w:spacing w:before="0" w:after="0" w:line="240" w:lineRule="auto"/>
              <w:ind w:firstLine="0"/>
              <w:jc w:val="center"/>
              <w:rPr>
                <w:sz w:val="24"/>
              </w:rPr>
            </w:pPr>
            <w:r w:rsidRPr="00042862">
              <w:rPr>
                <w:sz w:val="24"/>
              </w:rPr>
              <w:t>5</w:t>
            </w:r>
          </w:p>
        </w:tc>
        <w:tc>
          <w:tcPr>
            <w:tcW w:w="3319" w:type="dxa"/>
            <w:tcBorders>
              <w:top w:val="nil"/>
              <w:left w:val="nil"/>
              <w:bottom w:val="single" w:sz="4" w:space="0" w:color="auto"/>
              <w:right w:val="single" w:sz="4" w:space="0" w:color="auto"/>
            </w:tcBorders>
            <w:shd w:val="clear" w:color="auto" w:fill="auto"/>
            <w:noWrap/>
            <w:vAlign w:val="center"/>
            <w:hideMark/>
          </w:tcPr>
          <w:p w14:paraId="209AB46A" w14:textId="77777777" w:rsidR="007B5224" w:rsidRPr="00042862" w:rsidRDefault="007B5224" w:rsidP="007B5224">
            <w:pPr>
              <w:spacing w:before="0" w:after="0" w:line="240" w:lineRule="auto"/>
              <w:ind w:firstLine="0"/>
              <w:jc w:val="left"/>
              <w:rPr>
                <w:sz w:val="24"/>
              </w:rPr>
            </w:pPr>
            <w:r w:rsidRPr="00042862">
              <w:rPr>
                <w:sz w:val="24"/>
              </w:rPr>
              <w:t>Vùng Đông Nam Bộ</w:t>
            </w:r>
          </w:p>
        </w:tc>
        <w:tc>
          <w:tcPr>
            <w:tcW w:w="1207" w:type="dxa"/>
            <w:tcBorders>
              <w:top w:val="nil"/>
              <w:left w:val="nil"/>
              <w:bottom w:val="single" w:sz="4" w:space="0" w:color="auto"/>
              <w:right w:val="single" w:sz="4" w:space="0" w:color="auto"/>
            </w:tcBorders>
            <w:shd w:val="clear" w:color="auto" w:fill="auto"/>
            <w:noWrap/>
            <w:vAlign w:val="center"/>
            <w:hideMark/>
          </w:tcPr>
          <w:p w14:paraId="6A080D8A" w14:textId="57948602" w:rsidR="007B5224" w:rsidRPr="00042862" w:rsidRDefault="007B5224" w:rsidP="007B5224">
            <w:pPr>
              <w:ind w:firstLine="0"/>
              <w:jc w:val="center"/>
              <w:rPr>
                <w:sz w:val="24"/>
                <w:szCs w:val="20"/>
              </w:rPr>
            </w:pPr>
            <w:r w:rsidRPr="00042862">
              <w:rPr>
                <w:sz w:val="24"/>
                <w:szCs w:val="20"/>
              </w:rPr>
              <w:t>2,01</w:t>
            </w:r>
          </w:p>
        </w:tc>
        <w:tc>
          <w:tcPr>
            <w:tcW w:w="995" w:type="dxa"/>
            <w:tcBorders>
              <w:top w:val="nil"/>
              <w:left w:val="nil"/>
              <w:bottom w:val="single" w:sz="4" w:space="0" w:color="auto"/>
              <w:right w:val="single" w:sz="4" w:space="0" w:color="auto"/>
            </w:tcBorders>
            <w:shd w:val="clear" w:color="auto" w:fill="auto"/>
            <w:noWrap/>
            <w:vAlign w:val="center"/>
            <w:hideMark/>
          </w:tcPr>
          <w:p w14:paraId="51FC4877" w14:textId="46EA926B" w:rsidR="007B5224" w:rsidRPr="00042862" w:rsidRDefault="007B5224" w:rsidP="007B5224">
            <w:pPr>
              <w:ind w:firstLine="0"/>
              <w:jc w:val="center"/>
              <w:rPr>
                <w:sz w:val="24"/>
                <w:szCs w:val="20"/>
              </w:rPr>
            </w:pPr>
            <w:r w:rsidRPr="00042862">
              <w:rPr>
                <w:sz w:val="24"/>
                <w:szCs w:val="20"/>
              </w:rPr>
              <w:t>20,30</w:t>
            </w:r>
          </w:p>
        </w:tc>
        <w:tc>
          <w:tcPr>
            <w:tcW w:w="1207" w:type="dxa"/>
            <w:tcBorders>
              <w:top w:val="nil"/>
              <w:left w:val="nil"/>
              <w:bottom w:val="single" w:sz="4" w:space="0" w:color="auto"/>
              <w:right w:val="single" w:sz="4" w:space="0" w:color="auto"/>
            </w:tcBorders>
            <w:shd w:val="clear" w:color="auto" w:fill="auto"/>
            <w:noWrap/>
            <w:vAlign w:val="center"/>
            <w:hideMark/>
          </w:tcPr>
          <w:p w14:paraId="5674D532" w14:textId="067F66EF" w:rsidR="007B5224" w:rsidRPr="00042862" w:rsidRDefault="007B5224" w:rsidP="007B5224">
            <w:pPr>
              <w:ind w:firstLine="0"/>
              <w:jc w:val="center"/>
              <w:rPr>
                <w:sz w:val="24"/>
                <w:szCs w:val="20"/>
              </w:rPr>
            </w:pPr>
            <w:r w:rsidRPr="00042862">
              <w:rPr>
                <w:sz w:val="24"/>
                <w:szCs w:val="20"/>
              </w:rPr>
              <w:t>2,32</w:t>
            </w:r>
          </w:p>
        </w:tc>
        <w:tc>
          <w:tcPr>
            <w:tcW w:w="995" w:type="dxa"/>
            <w:tcBorders>
              <w:top w:val="nil"/>
              <w:left w:val="nil"/>
              <w:bottom w:val="single" w:sz="4" w:space="0" w:color="auto"/>
              <w:right w:val="single" w:sz="4" w:space="0" w:color="auto"/>
            </w:tcBorders>
            <w:shd w:val="clear" w:color="auto" w:fill="auto"/>
            <w:noWrap/>
            <w:vAlign w:val="center"/>
            <w:hideMark/>
          </w:tcPr>
          <w:p w14:paraId="5B23C271" w14:textId="70FEAD25" w:rsidR="007B5224" w:rsidRPr="00042862" w:rsidRDefault="007B5224" w:rsidP="007B5224">
            <w:pPr>
              <w:ind w:firstLine="0"/>
              <w:jc w:val="center"/>
              <w:rPr>
                <w:sz w:val="24"/>
                <w:szCs w:val="20"/>
              </w:rPr>
            </w:pPr>
            <w:r w:rsidRPr="00042862">
              <w:rPr>
                <w:sz w:val="24"/>
                <w:szCs w:val="20"/>
              </w:rPr>
              <w:t>22,12</w:t>
            </w:r>
          </w:p>
        </w:tc>
        <w:tc>
          <w:tcPr>
            <w:tcW w:w="1208" w:type="dxa"/>
            <w:tcBorders>
              <w:top w:val="nil"/>
              <w:left w:val="nil"/>
              <w:bottom w:val="single" w:sz="4" w:space="0" w:color="auto"/>
              <w:right w:val="single" w:sz="4" w:space="0" w:color="auto"/>
            </w:tcBorders>
            <w:shd w:val="clear" w:color="auto" w:fill="auto"/>
            <w:noWrap/>
            <w:vAlign w:val="center"/>
            <w:hideMark/>
          </w:tcPr>
          <w:p w14:paraId="05E75CBE" w14:textId="7DB5136A" w:rsidR="007B5224" w:rsidRPr="00042862" w:rsidRDefault="007B5224" w:rsidP="007B5224">
            <w:pPr>
              <w:ind w:firstLine="0"/>
              <w:jc w:val="center"/>
              <w:rPr>
                <w:sz w:val="24"/>
                <w:szCs w:val="20"/>
              </w:rPr>
            </w:pPr>
            <w:r w:rsidRPr="00042862">
              <w:rPr>
                <w:sz w:val="24"/>
                <w:szCs w:val="20"/>
              </w:rPr>
              <w:t>0,31</w:t>
            </w:r>
          </w:p>
        </w:tc>
      </w:tr>
      <w:tr w:rsidR="00042862" w:rsidRPr="00042862" w14:paraId="01C6CDE5" w14:textId="77777777" w:rsidTr="00FB5852">
        <w:trPr>
          <w:trHeight w:val="265"/>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2DCB1A2B" w14:textId="77777777" w:rsidR="007B5224" w:rsidRPr="00042862" w:rsidRDefault="007B5224" w:rsidP="007B5224">
            <w:pPr>
              <w:spacing w:before="0" w:after="0" w:line="240" w:lineRule="auto"/>
              <w:ind w:firstLine="0"/>
              <w:jc w:val="center"/>
              <w:rPr>
                <w:sz w:val="24"/>
              </w:rPr>
            </w:pPr>
            <w:r w:rsidRPr="00042862">
              <w:rPr>
                <w:sz w:val="24"/>
              </w:rPr>
              <w:t>6</w:t>
            </w:r>
          </w:p>
        </w:tc>
        <w:tc>
          <w:tcPr>
            <w:tcW w:w="3319" w:type="dxa"/>
            <w:tcBorders>
              <w:top w:val="nil"/>
              <w:left w:val="nil"/>
              <w:bottom w:val="single" w:sz="4" w:space="0" w:color="auto"/>
              <w:right w:val="single" w:sz="4" w:space="0" w:color="auto"/>
            </w:tcBorders>
            <w:shd w:val="clear" w:color="auto" w:fill="auto"/>
            <w:noWrap/>
            <w:vAlign w:val="center"/>
            <w:hideMark/>
          </w:tcPr>
          <w:p w14:paraId="63B7C001" w14:textId="77777777" w:rsidR="007B5224" w:rsidRPr="00042862" w:rsidRDefault="007B5224" w:rsidP="007B5224">
            <w:pPr>
              <w:spacing w:before="0" w:after="0" w:line="240" w:lineRule="auto"/>
              <w:ind w:firstLine="0"/>
              <w:jc w:val="left"/>
              <w:rPr>
                <w:sz w:val="24"/>
              </w:rPr>
            </w:pPr>
            <w:r w:rsidRPr="00042862">
              <w:rPr>
                <w:sz w:val="24"/>
              </w:rPr>
              <w:t>Vùng Đồng bằng sông Cửu Long</w:t>
            </w:r>
          </w:p>
        </w:tc>
        <w:tc>
          <w:tcPr>
            <w:tcW w:w="1207" w:type="dxa"/>
            <w:tcBorders>
              <w:top w:val="nil"/>
              <w:left w:val="nil"/>
              <w:bottom w:val="single" w:sz="4" w:space="0" w:color="auto"/>
              <w:right w:val="single" w:sz="4" w:space="0" w:color="auto"/>
            </w:tcBorders>
            <w:shd w:val="clear" w:color="auto" w:fill="auto"/>
            <w:noWrap/>
            <w:vAlign w:val="center"/>
            <w:hideMark/>
          </w:tcPr>
          <w:p w14:paraId="1B4DE525" w14:textId="4E34138D" w:rsidR="007B5224" w:rsidRPr="00042862" w:rsidRDefault="007B5224" w:rsidP="007B5224">
            <w:pPr>
              <w:ind w:firstLine="0"/>
              <w:jc w:val="center"/>
              <w:rPr>
                <w:sz w:val="24"/>
                <w:szCs w:val="20"/>
              </w:rPr>
            </w:pPr>
            <w:r w:rsidRPr="00042862">
              <w:rPr>
                <w:sz w:val="24"/>
                <w:szCs w:val="20"/>
              </w:rPr>
              <w:t>1,39</w:t>
            </w:r>
          </w:p>
        </w:tc>
        <w:tc>
          <w:tcPr>
            <w:tcW w:w="995" w:type="dxa"/>
            <w:tcBorders>
              <w:top w:val="nil"/>
              <w:left w:val="nil"/>
              <w:bottom w:val="single" w:sz="4" w:space="0" w:color="auto"/>
              <w:right w:val="single" w:sz="4" w:space="0" w:color="auto"/>
            </w:tcBorders>
            <w:shd w:val="clear" w:color="auto" w:fill="auto"/>
            <w:noWrap/>
            <w:vAlign w:val="center"/>
            <w:hideMark/>
          </w:tcPr>
          <w:p w14:paraId="165C7CCF" w14:textId="0A1454A6" w:rsidR="007B5224" w:rsidRPr="00042862" w:rsidRDefault="007B5224" w:rsidP="007B5224">
            <w:pPr>
              <w:ind w:firstLine="0"/>
              <w:jc w:val="center"/>
              <w:rPr>
                <w:sz w:val="24"/>
                <w:szCs w:val="20"/>
              </w:rPr>
            </w:pPr>
            <w:r w:rsidRPr="00042862">
              <w:rPr>
                <w:sz w:val="24"/>
                <w:szCs w:val="20"/>
              </w:rPr>
              <w:t>14,04</w:t>
            </w:r>
          </w:p>
        </w:tc>
        <w:tc>
          <w:tcPr>
            <w:tcW w:w="1207" w:type="dxa"/>
            <w:tcBorders>
              <w:top w:val="nil"/>
              <w:left w:val="nil"/>
              <w:bottom w:val="single" w:sz="4" w:space="0" w:color="auto"/>
              <w:right w:val="single" w:sz="4" w:space="0" w:color="auto"/>
            </w:tcBorders>
            <w:shd w:val="clear" w:color="auto" w:fill="auto"/>
            <w:noWrap/>
            <w:vAlign w:val="center"/>
            <w:hideMark/>
          </w:tcPr>
          <w:p w14:paraId="752CC5CC" w14:textId="23CE0322" w:rsidR="007B5224" w:rsidRPr="00042862" w:rsidRDefault="007B5224" w:rsidP="007B5224">
            <w:pPr>
              <w:ind w:firstLine="0"/>
              <w:jc w:val="center"/>
              <w:rPr>
                <w:sz w:val="24"/>
                <w:szCs w:val="20"/>
              </w:rPr>
            </w:pPr>
            <w:r w:rsidRPr="00042862">
              <w:rPr>
                <w:sz w:val="24"/>
                <w:szCs w:val="20"/>
              </w:rPr>
              <w:t>1,39</w:t>
            </w:r>
          </w:p>
        </w:tc>
        <w:tc>
          <w:tcPr>
            <w:tcW w:w="995" w:type="dxa"/>
            <w:tcBorders>
              <w:top w:val="nil"/>
              <w:left w:val="nil"/>
              <w:bottom w:val="single" w:sz="4" w:space="0" w:color="auto"/>
              <w:right w:val="single" w:sz="4" w:space="0" w:color="auto"/>
            </w:tcBorders>
            <w:shd w:val="clear" w:color="auto" w:fill="auto"/>
            <w:noWrap/>
            <w:vAlign w:val="center"/>
            <w:hideMark/>
          </w:tcPr>
          <w:p w14:paraId="51AD1094" w14:textId="07AB45F5" w:rsidR="007B5224" w:rsidRPr="00042862" w:rsidRDefault="007B5224" w:rsidP="007B5224">
            <w:pPr>
              <w:ind w:firstLine="0"/>
              <w:jc w:val="center"/>
              <w:rPr>
                <w:sz w:val="24"/>
                <w:szCs w:val="20"/>
              </w:rPr>
            </w:pPr>
            <w:r w:rsidRPr="00042862">
              <w:rPr>
                <w:sz w:val="24"/>
                <w:szCs w:val="20"/>
              </w:rPr>
              <w:t>13,25</w:t>
            </w:r>
          </w:p>
        </w:tc>
        <w:tc>
          <w:tcPr>
            <w:tcW w:w="1208" w:type="dxa"/>
            <w:tcBorders>
              <w:top w:val="nil"/>
              <w:left w:val="nil"/>
              <w:bottom w:val="single" w:sz="4" w:space="0" w:color="auto"/>
              <w:right w:val="single" w:sz="4" w:space="0" w:color="auto"/>
            </w:tcBorders>
            <w:shd w:val="clear" w:color="auto" w:fill="auto"/>
            <w:noWrap/>
            <w:vAlign w:val="center"/>
            <w:hideMark/>
          </w:tcPr>
          <w:p w14:paraId="7761E623" w14:textId="50A77E40" w:rsidR="007B5224" w:rsidRPr="00042862" w:rsidRDefault="007B5224" w:rsidP="007B5224">
            <w:pPr>
              <w:ind w:firstLine="0"/>
              <w:jc w:val="center"/>
              <w:rPr>
                <w:sz w:val="24"/>
                <w:szCs w:val="20"/>
              </w:rPr>
            </w:pPr>
            <w:r w:rsidRPr="00042862">
              <w:rPr>
                <w:sz w:val="24"/>
                <w:szCs w:val="20"/>
              </w:rPr>
              <w:t> </w:t>
            </w:r>
          </w:p>
        </w:tc>
      </w:tr>
    </w:tbl>
    <w:p w14:paraId="42D5835D" w14:textId="77777777" w:rsidR="00E57CD1" w:rsidRPr="00042862" w:rsidRDefault="00E57CD1" w:rsidP="00243B2F">
      <w:pPr>
        <w:spacing w:line="350" w:lineRule="exact"/>
        <w:ind w:firstLine="851"/>
        <w:rPr>
          <w:rFonts w:ascii="Times New Roman Italic" w:hAnsi="Times New Roman Italic"/>
          <w:i/>
          <w:lang w:val="fr-FR"/>
        </w:rPr>
      </w:pPr>
      <w:r w:rsidRPr="00042862">
        <w:rPr>
          <w:rFonts w:ascii="Times New Roman Italic" w:hAnsi="Times New Roman Italic"/>
          <w:i/>
          <w:lang w:val="fr-FR"/>
        </w:rPr>
        <w:t>(Chi tiết diện tích đất xây dựng cơ sở y tế phân bố cho các tỉnh, thành phố tại phụ lục)</w:t>
      </w:r>
    </w:p>
    <w:p w14:paraId="141D50F8" w14:textId="77777777" w:rsidR="00E57CD1" w:rsidRPr="00042862" w:rsidRDefault="00E57CD1" w:rsidP="00243B2F">
      <w:pPr>
        <w:spacing w:line="350" w:lineRule="exact"/>
        <w:ind w:firstLine="851"/>
        <w:rPr>
          <w:i/>
          <w:u w:val="single"/>
          <w:lang w:val="fr-FR"/>
        </w:rPr>
      </w:pPr>
      <w:r w:rsidRPr="00042862">
        <w:rPr>
          <w:i/>
          <w:u w:val="single"/>
          <w:lang w:val="fr-FR"/>
        </w:rPr>
        <w:t>* Đất xây dựng cơ sở giáo dục và đào tạo</w:t>
      </w:r>
    </w:p>
    <w:p w14:paraId="1AB44962" w14:textId="77777777" w:rsidR="00DE5D07" w:rsidRPr="00042862" w:rsidRDefault="00DE5D07" w:rsidP="00243B2F">
      <w:pPr>
        <w:widowControl w:val="0"/>
        <w:spacing w:line="350" w:lineRule="exact"/>
      </w:pPr>
      <w:r w:rsidRPr="00042862">
        <w:t>Trong kỳ kế hoạch tập trung rà soát, quy hoạch, phát triển mạng lưới cơ sở giáo dục, đào tạo trên cả nước đáp ứng nhu cầu học tập, xây dựng xã hội học tập và gắn với quy hoạch nguồn nhân lực và phát triển kinh tế - xã hội. Quy hoạch mạng lưới các cơ sở giáo dục đại học, chú trọng các trường sư phạm; phát triển cơ sở giáo dục đại học chất lượng cao theo chuẩn khu vực và thế giới, ưu tiên nguồn lực phát triển các trường công nghệ.</w:t>
      </w:r>
    </w:p>
    <w:p w14:paraId="32D3272C" w14:textId="44581E37" w:rsidR="00D75038" w:rsidRPr="00042862" w:rsidRDefault="00DE5D07" w:rsidP="00243B2F">
      <w:pPr>
        <w:spacing w:line="350" w:lineRule="exact"/>
        <w:rPr>
          <w:lang w:val="fr-FR"/>
        </w:rPr>
      </w:pPr>
      <w:r w:rsidRPr="00042862">
        <w:t>Để đáp ứng mục tiêu trên, đ</w:t>
      </w:r>
      <w:r w:rsidR="007B5224" w:rsidRPr="00042862">
        <w:rPr>
          <w:lang w:val="fr-FR"/>
        </w:rPr>
        <w:t>iều chỉnh đ</w:t>
      </w:r>
      <w:r w:rsidR="00E57CD1" w:rsidRPr="00042862">
        <w:rPr>
          <w:lang w:val="fr-FR"/>
        </w:rPr>
        <w:t xml:space="preserve">ến năm 2025, cả nước có </w:t>
      </w:r>
      <w:r w:rsidR="00F773C1" w:rsidRPr="00042862">
        <w:rPr>
          <w:lang w:val="fr-FR"/>
        </w:rPr>
        <w:t>66,00</w:t>
      </w:r>
      <w:r w:rsidR="00E57CD1" w:rsidRPr="00042862">
        <w:rPr>
          <w:lang w:val="fr-FR"/>
        </w:rPr>
        <w:t xml:space="preserve"> nghìn ha, tăng </w:t>
      </w:r>
      <w:r w:rsidR="00F773C1" w:rsidRPr="00042862">
        <w:rPr>
          <w:lang w:val="fr-FR"/>
        </w:rPr>
        <w:t>1,59</w:t>
      </w:r>
      <w:r w:rsidR="00E57CD1" w:rsidRPr="00042862">
        <w:rPr>
          <w:lang w:val="fr-FR"/>
        </w:rPr>
        <w:t xml:space="preserve"> nghìn ha so với </w:t>
      </w:r>
      <w:r w:rsidR="00D75038" w:rsidRPr="00042862">
        <w:rPr>
          <w:lang w:val="fr-FR"/>
        </w:rPr>
        <w:t>chỉ tiêu kế hoạch sử dụng đất đến 2025 đã được Quốc hội thông qua tại Nghị quyết 39/2021/QH15 ngày 13 tháng 11 năm 2021. Trong đó, điều chỉnh tăng chủ yếu ở vùng Đông Nam bộ. Cụ thể như sau:</w:t>
      </w:r>
    </w:p>
    <w:p w14:paraId="04918FA7" w14:textId="17069D6B" w:rsidR="00E57CD1" w:rsidRPr="00042862" w:rsidRDefault="00E57CD1" w:rsidP="00243B2F">
      <w:pPr>
        <w:spacing w:line="350" w:lineRule="exact"/>
        <w:rPr>
          <w:lang w:val="fr-FR"/>
        </w:rPr>
      </w:pPr>
      <w:r w:rsidRPr="00042862">
        <w:rPr>
          <w:lang w:val="fr-FR"/>
        </w:rPr>
        <w:t xml:space="preserve">- Vùng Trung du miền núi phía Bắc: </w:t>
      </w:r>
      <w:r w:rsidR="007B5224" w:rsidRPr="00042862">
        <w:rPr>
          <w:lang w:val="fr-FR"/>
        </w:rPr>
        <w:t xml:space="preserve">Điều chỉnh đến </w:t>
      </w:r>
      <w:r w:rsidRPr="00042862">
        <w:rPr>
          <w:lang w:val="fr-FR"/>
        </w:rPr>
        <w:t>năm 2025 đất xây dựng cơ sở giáo dục và đào tạo có 10,35 nghìn ha; chiếm 15,</w:t>
      </w:r>
      <w:r w:rsidR="0006726E" w:rsidRPr="00042862">
        <w:rPr>
          <w:lang w:val="fr-FR"/>
        </w:rPr>
        <w:t>68</w:t>
      </w:r>
      <w:r w:rsidRPr="00042862">
        <w:rPr>
          <w:lang w:val="fr-FR"/>
        </w:rPr>
        <w:t>% diện tích đất xây dựng cơ sở giáo dục và đào tạo cả n</w:t>
      </w:r>
      <w:r w:rsidR="00E529BC" w:rsidRPr="00042862">
        <w:rPr>
          <w:lang w:val="fr-FR"/>
        </w:rPr>
        <w:t>ước; tăng 0,05 nghìn ha so với diện tích đã được phê duyệt</w:t>
      </w:r>
      <w:r w:rsidR="00CF45E7" w:rsidRPr="00042862">
        <w:rPr>
          <w:lang w:val="fr-FR"/>
        </w:rPr>
        <w:t xml:space="preserve">. </w:t>
      </w:r>
      <w:r w:rsidRPr="00042862">
        <w:rPr>
          <w:lang w:val="fr-FR"/>
        </w:rPr>
        <w:t xml:space="preserve">Diện tích đất xây dựng cơ sở giáo dục và đào tạo </w:t>
      </w:r>
      <w:r w:rsidR="00D75038" w:rsidRPr="00042862">
        <w:rPr>
          <w:lang w:val="fr-FR"/>
        </w:rPr>
        <w:t xml:space="preserve">điều chỉnh chủ yếu ở các tỉnh: </w:t>
      </w:r>
      <w:r w:rsidR="00585A44" w:rsidRPr="00042862">
        <w:rPr>
          <w:lang w:val="fr-FR"/>
        </w:rPr>
        <w:t>Hoà Bình, Cao Bằng</w:t>
      </w:r>
      <w:r w:rsidRPr="00042862">
        <w:rPr>
          <w:lang w:val="fr-FR"/>
        </w:rPr>
        <w:t>.</w:t>
      </w:r>
    </w:p>
    <w:p w14:paraId="5F40A0C7" w14:textId="46336C19" w:rsidR="00E57CD1" w:rsidRPr="00042862" w:rsidRDefault="00E57CD1" w:rsidP="00243B2F">
      <w:pPr>
        <w:spacing w:line="350" w:lineRule="exact"/>
        <w:ind w:firstLine="851"/>
        <w:rPr>
          <w:lang w:val="fr-FR"/>
        </w:rPr>
      </w:pPr>
      <w:r w:rsidRPr="00042862">
        <w:rPr>
          <w:lang w:val="fr-FR"/>
        </w:rPr>
        <w:t xml:space="preserve">- Vùng Đồng bằng sông Hồng: </w:t>
      </w:r>
      <w:r w:rsidR="007B5224" w:rsidRPr="00042862">
        <w:rPr>
          <w:lang w:val="fr-FR"/>
        </w:rPr>
        <w:t xml:space="preserve">Điều chỉnh đến </w:t>
      </w:r>
      <w:r w:rsidRPr="00042862">
        <w:rPr>
          <w:lang w:val="fr-FR"/>
        </w:rPr>
        <w:t>năm 2025 đất xây dựng cơ sở giáo dục và đào tạo có 15,</w:t>
      </w:r>
      <w:r w:rsidR="001B614C" w:rsidRPr="00042862">
        <w:rPr>
          <w:lang w:val="fr-FR"/>
        </w:rPr>
        <w:t>27</w:t>
      </w:r>
      <w:r w:rsidRPr="00042862">
        <w:rPr>
          <w:lang w:val="fr-FR"/>
        </w:rPr>
        <w:t xml:space="preserve"> nghìn ha; chiếm </w:t>
      </w:r>
      <w:r w:rsidR="001B614C" w:rsidRPr="00042862">
        <w:rPr>
          <w:lang w:val="fr-FR"/>
        </w:rPr>
        <w:t>23,14</w:t>
      </w:r>
      <w:r w:rsidRPr="00042862">
        <w:rPr>
          <w:lang w:val="fr-FR"/>
        </w:rPr>
        <w:t xml:space="preserve">% diện tích đất xây dựng cơ sở giáo dục và đào tạo cả nước; </w:t>
      </w:r>
      <w:r w:rsidR="001B614C" w:rsidRPr="00042862">
        <w:rPr>
          <w:lang w:val="fr-FR"/>
        </w:rPr>
        <w:t>giảm 0,04</w:t>
      </w:r>
      <w:r w:rsidRPr="00042862">
        <w:rPr>
          <w:lang w:val="fr-FR"/>
        </w:rPr>
        <w:t xml:space="preserve"> nghìn ha so với </w:t>
      </w:r>
      <w:r w:rsidR="00E529BC" w:rsidRPr="00042862">
        <w:rPr>
          <w:lang w:val="fr-FR"/>
        </w:rPr>
        <w:t>diện tích đã được phê duyệt</w:t>
      </w:r>
      <w:r w:rsidR="00CF45E7" w:rsidRPr="00042862">
        <w:rPr>
          <w:lang w:val="fr-FR"/>
        </w:rPr>
        <w:t>.</w:t>
      </w:r>
      <w:r w:rsidRPr="00042862">
        <w:rPr>
          <w:lang w:val="fr-FR"/>
        </w:rPr>
        <w:t xml:space="preserve"> Diện tích đất xây dựng cơ sở giáo dục và đào tạo </w:t>
      </w:r>
      <w:r w:rsidR="00D75038" w:rsidRPr="00042862">
        <w:rPr>
          <w:lang w:val="fr-FR"/>
        </w:rPr>
        <w:t xml:space="preserve">điều chỉnh chủ yếu ở các tỉnh: </w:t>
      </w:r>
      <w:r w:rsidR="00585A44" w:rsidRPr="00042862">
        <w:rPr>
          <w:lang w:val="fr-FR"/>
        </w:rPr>
        <w:t>Vĩnh Phúc, Bắc Ninh, Hà Nam.</w:t>
      </w:r>
    </w:p>
    <w:p w14:paraId="4D64EB74" w14:textId="513D60A8" w:rsidR="00E57CD1" w:rsidRPr="00042862" w:rsidRDefault="00E57CD1" w:rsidP="00243B2F">
      <w:pPr>
        <w:spacing w:line="380" w:lineRule="exact"/>
        <w:ind w:firstLine="851"/>
        <w:rPr>
          <w:lang w:val="fr-FR"/>
        </w:rPr>
      </w:pPr>
      <w:r w:rsidRPr="00042862">
        <w:rPr>
          <w:lang w:val="fr-FR"/>
        </w:rPr>
        <w:lastRenderedPageBreak/>
        <w:t xml:space="preserve">- Vùng Bắc Trung Bộ và Duyên hải miền Trung: </w:t>
      </w:r>
      <w:r w:rsidR="007B5224" w:rsidRPr="00042862">
        <w:rPr>
          <w:lang w:val="fr-FR"/>
        </w:rPr>
        <w:t xml:space="preserve">Điều chỉnh đến </w:t>
      </w:r>
      <w:r w:rsidRPr="00042862">
        <w:rPr>
          <w:lang w:val="fr-FR"/>
        </w:rPr>
        <w:t>năm 2025 đất xây dựng cơ sở giáo dục và đào tạo có 15,</w:t>
      </w:r>
      <w:r w:rsidR="001B614C" w:rsidRPr="00042862">
        <w:rPr>
          <w:lang w:val="fr-FR"/>
        </w:rPr>
        <w:t xml:space="preserve">37 </w:t>
      </w:r>
      <w:r w:rsidRPr="00042862">
        <w:rPr>
          <w:lang w:val="fr-FR"/>
        </w:rPr>
        <w:t>nghìn ha; chiếm 23</w:t>
      </w:r>
      <w:r w:rsidR="001B614C" w:rsidRPr="00042862">
        <w:rPr>
          <w:lang w:val="fr-FR"/>
        </w:rPr>
        <w:t>,29</w:t>
      </w:r>
      <w:r w:rsidRPr="00042862">
        <w:rPr>
          <w:lang w:val="fr-FR"/>
        </w:rPr>
        <w:t xml:space="preserve">% diện tích đất xây dựng cơ sở giáo dục và đào tạo cả nước; </w:t>
      </w:r>
      <w:r w:rsidR="001B614C" w:rsidRPr="00042862">
        <w:rPr>
          <w:lang w:val="fr-FR"/>
        </w:rPr>
        <w:t>tăng 0,09</w:t>
      </w:r>
      <w:r w:rsidRPr="00042862">
        <w:rPr>
          <w:lang w:val="fr-FR"/>
        </w:rPr>
        <w:t xml:space="preserve"> nghìn ha so với </w:t>
      </w:r>
      <w:r w:rsidR="00E529BC" w:rsidRPr="00042862">
        <w:rPr>
          <w:lang w:val="fr-FR"/>
        </w:rPr>
        <w:t>diện tích đã được phê duyệt</w:t>
      </w:r>
      <w:r w:rsidR="003A477A" w:rsidRPr="00042862">
        <w:rPr>
          <w:lang w:val="fr-FR"/>
        </w:rPr>
        <w:t>.</w:t>
      </w:r>
      <w:r w:rsidRPr="00042862">
        <w:rPr>
          <w:lang w:val="fr-FR"/>
        </w:rPr>
        <w:t xml:space="preserve"> Diện tích đất xây dựng cơ sở giáo dục và đào tạo </w:t>
      </w:r>
      <w:r w:rsidR="00D75038" w:rsidRPr="00042862">
        <w:rPr>
          <w:lang w:val="fr-FR"/>
        </w:rPr>
        <w:t>điều chỉnh chủ yếu ở các tỉnh</w:t>
      </w:r>
      <w:r w:rsidR="00585A44" w:rsidRPr="00042862">
        <w:rPr>
          <w:lang w:val="fr-FR"/>
        </w:rPr>
        <w:t>, thành phố</w:t>
      </w:r>
      <w:r w:rsidR="00D75038" w:rsidRPr="00042862">
        <w:rPr>
          <w:lang w:val="fr-FR"/>
        </w:rPr>
        <w:t xml:space="preserve">: </w:t>
      </w:r>
      <w:r w:rsidRPr="00042862">
        <w:rPr>
          <w:lang w:val="fr-FR"/>
        </w:rPr>
        <w:t>Thanh Hóa</w:t>
      </w:r>
      <w:r w:rsidR="002948F0" w:rsidRPr="00042862">
        <w:rPr>
          <w:lang w:val="fr-FR"/>
        </w:rPr>
        <w:t>,</w:t>
      </w:r>
      <w:r w:rsidRPr="00042862">
        <w:rPr>
          <w:lang w:val="fr-FR"/>
        </w:rPr>
        <w:t xml:space="preserve"> </w:t>
      </w:r>
      <w:r w:rsidR="00585A44" w:rsidRPr="00042862">
        <w:rPr>
          <w:lang w:val="fr-FR"/>
        </w:rPr>
        <w:t>Thừa Thiên Huế, Đà Nẵng, Khánh Hoá</w:t>
      </w:r>
      <w:r w:rsidR="003A477A" w:rsidRPr="00042862">
        <w:rPr>
          <w:lang w:val="fr-FR"/>
        </w:rPr>
        <w:t xml:space="preserve">. </w:t>
      </w:r>
    </w:p>
    <w:p w14:paraId="3F0E6832" w14:textId="77777777" w:rsidR="00585A44" w:rsidRPr="00042862" w:rsidRDefault="00E57CD1" w:rsidP="00243B2F">
      <w:pPr>
        <w:spacing w:line="380" w:lineRule="exact"/>
        <w:ind w:firstLine="851"/>
        <w:rPr>
          <w:lang w:val="fr-FR"/>
        </w:rPr>
      </w:pPr>
      <w:r w:rsidRPr="00042862">
        <w:rPr>
          <w:lang w:val="fr-FR"/>
        </w:rPr>
        <w:t xml:space="preserve">- Vùng Tây Nguyên: </w:t>
      </w:r>
      <w:r w:rsidR="007B5224" w:rsidRPr="00042862">
        <w:rPr>
          <w:lang w:val="fr-FR"/>
        </w:rPr>
        <w:t xml:space="preserve">Điều chỉnh đến </w:t>
      </w:r>
      <w:r w:rsidRPr="00042862">
        <w:rPr>
          <w:lang w:val="fr-FR"/>
        </w:rPr>
        <w:t>năm 2025 đất xây dựng cơ sở giáo dục và đào tạo có 5,21 nghìn ha; chiếm 7,</w:t>
      </w:r>
      <w:r w:rsidR="0094132B" w:rsidRPr="00042862">
        <w:rPr>
          <w:lang w:val="fr-FR"/>
        </w:rPr>
        <w:t>89</w:t>
      </w:r>
      <w:r w:rsidRPr="00042862">
        <w:rPr>
          <w:lang w:val="fr-FR"/>
        </w:rPr>
        <w:t xml:space="preserve">% diện tích đất xây dựng cơ sở giáo dục và đào tạo cả nước; không thay đổi so với </w:t>
      </w:r>
      <w:r w:rsidR="00E529BC" w:rsidRPr="00042862">
        <w:rPr>
          <w:lang w:val="fr-FR"/>
        </w:rPr>
        <w:t>diện tích đã được phê duyệt</w:t>
      </w:r>
      <w:r w:rsidRPr="00042862">
        <w:rPr>
          <w:lang w:val="fr-FR"/>
        </w:rPr>
        <w:t xml:space="preserve">. </w:t>
      </w:r>
    </w:p>
    <w:p w14:paraId="0B04D3DF" w14:textId="760411FE" w:rsidR="00E57CD1" w:rsidRPr="00042862" w:rsidRDefault="00E57CD1" w:rsidP="00243B2F">
      <w:pPr>
        <w:spacing w:line="380" w:lineRule="exact"/>
        <w:ind w:firstLine="851"/>
        <w:rPr>
          <w:lang w:val="fr-FR"/>
        </w:rPr>
      </w:pPr>
      <w:r w:rsidRPr="00042862">
        <w:rPr>
          <w:lang w:val="fr-FR"/>
        </w:rPr>
        <w:t xml:space="preserve">- Vùng Đông Nam Bộ: </w:t>
      </w:r>
      <w:r w:rsidR="007B5224" w:rsidRPr="00042862">
        <w:rPr>
          <w:lang w:val="fr-FR"/>
        </w:rPr>
        <w:t xml:space="preserve">Điều chỉnh đến </w:t>
      </w:r>
      <w:r w:rsidRPr="00042862">
        <w:rPr>
          <w:lang w:val="fr-FR"/>
        </w:rPr>
        <w:t xml:space="preserve">năm 2025 đất xây dựng cơ sở giáo dục và đào tạo có </w:t>
      </w:r>
      <w:r w:rsidR="0094132B" w:rsidRPr="00042862">
        <w:rPr>
          <w:lang w:val="fr-FR"/>
        </w:rPr>
        <w:t>10,48</w:t>
      </w:r>
      <w:r w:rsidRPr="00042862">
        <w:rPr>
          <w:lang w:val="fr-FR"/>
        </w:rPr>
        <w:t xml:space="preserve"> nghìn ha; chiếm 15,</w:t>
      </w:r>
      <w:r w:rsidR="0094132B" w:rsidRPr="00042862">
        <w:rPr>
          <w:lang w:val="fr-FR"/>
        </w:rPr>
        <w:t>88</w:t>
      </w:r>
      <w:r w:rsidRPr="00042862">
        <w:rPr>
          <w:lang w:val="fr-FR"/>
        </w:rPr>
        <w:t>% diện tích đất xây dựng cơ sở giáo dục và đào tạo cả nước; tăng 1</w:t>
      </w:r>
      <w:r w:rsidR="0094132B" w:rsidRPr="00042862">
        <w:rPr>
          <w:lang w:val="fr-FR"/>
        </w:rPr>
        <w:t>,80</w:t>
      </w:r>
      <w:r w:rsidRPr="00042862">
        <w:rPr>
          <w:lang w:val="fr-FR"/>
        </w:rPr>
        <w:t xml:space="preserve"> nghìn ha so với </w:t>
      </w:r>
      <w:r w:rsidR="00E529BC" w:rsidRPr="00042862">
        <w:rPr>
          <w:lang w:val="fr-FR"/>
        </w:rPr>
        <w:t>diện tích đã được phê duyệt</w:t>
      </w:r>
      <w:r w:rsidRPr="00042862">
        <w:rPr>
          <w:lang w:val="fr-FR"/>
        </w:rPr>
        <w:t xml:space="preserve">. Diện tích đất xây dựng cơ sở giáo dục và đào tạo </w:t>
      </w:r>
      <w:r w:rsidR="00E529BC" w:rsidRPr="00042862">
        <w:rPr>
          <w:lang w:val="fr-FR"/>
        </w:rPr>
        <w:t>điều chỉnh chủ yếu ở các tỉnh</w:t>
      </w:r>
      <w:r w:rsidR="00585A44" w:rsidRPr="00042862">
        <w:rPr>
          <w:lang w:val="fr-FR"/>
        </w:rPr>
        <w:t>, thành phố</w:t>
      </w:r>
      <w:r w:rsidR="00E529BC" w:rsidRPr="00042862">
        <w:rPr>
          <w:lang w:val="fr-FR"/>
        </w:rPr>
        <w:t xml:space="preserve">: </w:t>
      </w:r>
      <w:r w:rsidRPr="00042862">
        <w:rPr>
          <w:lang w:val="fr-FR"/>
        </w:rPr>
        <w:t>Hồ Chí Minh, Đồng Nai</w:t>
      </w:r>
      <w:r w:rsidR="00A33DA2" w:rsidRPr="00042862">
        <w:rPr>
          <w:lang w:val="fr-FR"/>
        </w:rPr>
        <w:t>.</w:t>
      </w:r>
    </w:p>
    <w:p w14:paraId="5340BD05" w14:textId="318983C9" w:rsidR="00E57CD1" w:rsidRPr="00042862" w:rsidRDefault="00E57CD1" w:rsidP="00243B2F">
      <w:pPr>
        <w:spacing w:line="380" w:lineRule="exact"/>
        <w:ind w:firstLine="851"/>
        <w:rPr>
          <w:lang w:val="fr-FR"/>
        </w:rPr>
      </w:pPr>
      <w:r w:rsidRPr="00042862">
        <w:rPr>
          <w:lang w:val="fr-FR"/>
        </w:rPr>
        <w:t xml:space="preserve">- Vùng Đồng Bằng sông Cửu Long: </w:t>
      </w:r>
      <w:r w:rsidR="007B5224" w:rsidRPr="00042862">
        <w:rPr>
          <w:lang w:val="fr-FR"/>
        </w:rPr>
        <w:t xml:space="preserve">Điều chỉnh đến </w:t>
      </w:r>
      <w:r w:rsidRPr="00042862">
        <w:rPr>
          <w:lang w:val="fr-FR"/>
        </w:rPr>
        <w:t>năm 2025 đất xây dựng cơ sở giáo dục và đào tạo có 9,</w:t>
      </w:r>
      <w:r w:rsidR="0094132B" w:rsidRPr="00042862">
        <w:rPr>
          <w:lang w:val="fr-FR"/>
        </w:rPr>
        <w:t>32</w:t>
      </w:r>
      <w:r w:rsidRPr="00042862">
        <w:rPr>
          <w:lang w:val="fr-FR"/>
        </w:rPr>
        <w:t xml:space="preserve"> nghìn ha; chiếm 14,</w:t>
      </w:r>
      <w:r w:rsidR="0094132B" w:rsidRPr="00042862">
        <w:rPr>
          <w:lang w:val="fr-FR"/>
        </w:rPr>
        <w:t>12</w:t>
      </w:r>
      <w:r w:rsidRPr="00042862">
        <w:rPr>
          <w:lang w:val="fr-FR"/>
        </w:rPr>
        <w:t>% diện tích đất xây dựng cơ sở giáo dục và đào tạo cả nước; giảm 0,3</w:t>
      </w:r>
      <w:r w:rsidR="0094132B" w:rsidRPr="00042862">
        <w:rPr>
          <w:lang w:val="fr-FR"/>
        </w:rPr>
        <w:t>1</w:t>
      </w:r>
      <w:r w:rsidRPr="00042862">
        <w:rPr>
          <w:lang w:val="fr-FR"/>
        </w:rPr>
        <w:t xml:space="preserve"> nghìn ha so với </w:t>
      </w:r>
      <w:r w:rsidR="00E529BC" w:rsidRPr="00042862">
        <w:rPr>
          <w:lang w:val="fr-FR"/>
        </w:rPr>
        <w:t>diện tích đã được phê duyệt</w:t>
      </w:r>
      <w:r w:rsidRPr="00042862">
        <w:rPr>
          <w:lang w:val="fr-FR"/>
        </w:rPr>
        <w:t xml:space="preserve">. Diện tích đất xây dựng cơ sở giáo dục và đào tạo </w:t>
      </w:r>
      <w:r w:rsidR="00E529BC" w:rsidRPr="00042862">
        <w:rPr>
          <w:lang w:val="fr-FR"/>
        </w:rPr>
        <w:t>điều chỉnh chủ yếu ở các tỉnh</w:t>
      </w:r>
      <w:r w:rsidR="00461D69" w:rsidRPr="00042862">
        <w:rPr>
          <w:lang w:val="fr-FR"/>
        </w:rPr>
        <w:t>, thành phố</w:t>
      </w:r>
      <w:r w:rsidR="00E529BC" w:rsidRPr="00042862">
        <w:rPr>
          <w:lang w:val="fr-FR"/>
        </w:rPr>
        <w:t>:</w:t>
      </w:r>
      <w:r w:rsidRPr="00042862">
        <w:rPr>
          <w:lang w:val="fr-FR"/>
        </w:rPr>
        <w:t xml:space="preserve"> </w:t>
      </w:r>
      <w:r w:rsidR="00461D69" w:rsidRPr="00042862">
        <w:rPr>
          <w:lang w:val="fr-FR"/>
        </w:rPr>
        <w:t>Vĩnh Long, Cần Thơ, Bến Tre</w:t>
      </w:r>
      <w:r w:rsidRPr="00042862">
        <w:rPr>
          <w:lang w:val="fr-FR"/>
        </w:rPr>
        <w:t xml:space="preserve">. </w:t>
      </w:r>
    </w:p>
    <w:p w14:paraId="75A04CB1" w14:textId="77777777" w:rsidR="00E57CD1" w:rsidRPr="00042862" w:rsidRDefault="00E57CD1" w:rsidP="00C64BA5">
      <w:pPr>
        <w:pStyle w:val="Bng"/>
        <w:rPr>
          <w:lang w:val="fr-FR"/>
        </w:rPr>
      </w:pPr>
      <w:r w:rsidRPr="00042862">
        <w:rPr>
          <w:lang w:val="fr-FR"/>
        </w:rPr>
        <w:t>Diện tích đất xây dựng cơ sở giáo dục và đào tạo đến năm 2025 phân theo vùng kinh tế - xã hội</w:t>
      </w:r>
    </w:p>
    <w:tbl>
      <w:tblPr>
        <w:tblW w:w="9809" w:type="dxa"/>
        <w:tblLook w:val="04A0" w:firstRow="1" w:lastRow="0" w:firstColumn="1" w:lastColumn="0" w:noHBand="0" w:noVBand="1"/>
      </w:tblPr>
      <w:tblGrid>
        <w:gridCol w:w="960"/>
        <w:gridCol w:w="3288"/>
        <w:gridCol w:w="1196"/>
        <w:gridCol w:w="986"/>
        <w:gridCol w:w="1196"/>
        <w:gridCol w:w="986"/>
        <w:gridCol w:w="1197"/>
      </w:tblGrid>
      <w:tr w:rsidR="00042862" w:rsidRPr="00042862" w14:paraId="4CC69F59" w14:textId="77777777" w:rsidTr="002A77E4">
        <w:trPr>
          <w:trHeight w:val="1332"/>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AB2760" w14:textId="77777777" w:rsidR="00E57CD1" w:rsidRPr="00042862" w:rsidRDefault="00E57CD1" w:rsidP="002A77E4">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125821"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60CBC40D" w14:textId="1F14F623"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042D0D4E"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641000"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4EE6FDBD" w14:textId="77777777" w:rsidTr="002A77E4">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ADC00E1" w14:textId="77777777" w:rsidR="00E57CD1" w:rsidRPr="00042862" w:rsidRDefault="00E57CD1" w:rsidP="002A77E4">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651AB8FD" w14:textId="77777777" w:rsidR="00E57CD1" w:rsidRPr="00042862" w:rsidRDefault="00E57CD1" w:rsidP="002A77E4">
            <w:pPr>
              <w:spacing w:before="0" w:after="0" w:line="240" w:lineRule="auto"/>
              <w:ind w:firstLine="0"/>
              <w:jc w:val="left"/>
              <w:rPr>
                <w:sz w:val="24"/>
              </w:rPr>
            </w:pPr>
          </w:p>
        </w:tc>
        <w:tc>
          <w:tcPr>
            <w:tcW w:w="1196" w:type="dxa"/>
            <w:tcBorders>
              <w:top w:val="nil"/>
              <w:left w:val="nil"/>
              <w:bottom w:val="single" w:sz="4" w:space="0" w:color="auto"/>
              <w:right w:val="single" w:sz="4" w:space="0" w:color="auto"/>
            </w:tcBorders>
            <w:shd w:val="clear" w:color="auto" w:fill="auto"/>
            <w:vAlign w:val="center"/>
            <w:hideMark/>
          </w:tcPr>
          <w:p w14:paraId="4D37A87D"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6B47906F"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6" w:type="dxa"/>
            <w:tcBorders>
              <w:top w:val="nil"/>
              <w:left w:val="nil"/>
              <w:bottom w:val="single" w:sz="4" w:space="0" w:color="auto"/>
              <w:right w:val="single" w:sz="4" w:space="0" w:color="auto"/>
            </w:tcBorders>
            <w:shd w:val="clear" w:color="auto" w:fill="auto"/>
            <w:vAlign w:val="center"/>
            <w:hideMark/>
          </w:tcPr>
          <w:p w14:paraId="337CE80A"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59DE88E5"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49369B0C" w14:textId="77777777" w:rsidR="00E57CD1" w:rsidRPr="00042862" w:rsidRDefault="00E57CD1" w:rsidP="002A77E4">
            <w:pPr>
              <w:spacing w:before="0" w:after="0" w:line="240" w:lineRule="auto"/>
              <w:ind w:firstLine="0"/>
              <w:jc w:val="left"/>
              <w:rPr>
                <w:sz w:val="24"/>
              </w:rPr>
            </w:pPr>
          </w:p>
        </w:tc>
      </w:tr>
      <w:tr w:rsidR="00042862" w:rsidRPr="00042862" w14:paraId="31475674" w14:textId="77777777" w:rsidTr="002A77E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A12876" w14:textId="77777777" w:rsidR="00E57CD1" w:rsidRPr="00042862" w:rsidRDefault="00E57CD1" w:rsidP="002A77E4">
            <w:pPr>
              <w:spacing w:before="0" w:after="0" w:line="240" w:lineRule="auto"/>
              <w:ind w:firstLine="0"/>
              <w:jc w:val="center"/>
              <w:rPr>
                <w:sz w:val="20"/>
                <w:szCs w:val="20"/>
              </w:rPr>
            </w:pPr>
            <w:r w:rsidRPr="00042862">
              <w:rPr>
                <w:sz w:val="20"/>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5799E074" w14:textId="77777777" w:rsidR="00E57CD1" w:rsidRPr="00042862" w:rsidRDefault="00E57CD1" w:rsidP="002A77E4">
            <w:pPr>
              <w:spacing w:before="0" w:after="0" w:line="240" w:lineRule="auto"/>
              <w:ind w:firstLine="0"/>
              <w:jc w:val="center"/>
              <w:rPr>
                <w:sz w:val="20"/>
                <w:szCs w:val="20"/>
              </w:rPr>
            </w:pPr>
            <w:r w:rsidRPr="00042862">
              <w:rPr>
                <w:sz w:val="20"/>
                <w:szCs w:val="20"/>
              </w:rPr>
              <w:t>(2)</w:t>
            </w:r>
          </w:p>
        </w:tc>
        <w:tc>
          <w:tcPr>
            <w:tcW w:w="1196" w:type="dxa"/>
            <w:tcBorders>
              <w:top w:val="nil"/>
              <w:left w:val="nil"/>
              <w:bottom w:val="single" w:sz="4" w:space="0" w:color="auto"/>
              <w:right w:val="single" w:sz="4" w:space="0" w:color="auto"/>
            </w:tcBorders>
            <w:shd w:val="clear" w:color="auto" w:fill="auto"/>
            <w:noWrap/>
            <w:vAlign w:val="center"/>
            <w:hideMark/>
          </w:tcPr>
          <w:p w14:paraId="454494B6" w14:textId="77777777" w:rsidR="00E57CD1" w:rsidRPr="00042862" w:rsidRDefault="00E57CD1" w:rsidP="002A77E4">
            <w:pPr>
              <w:spacing w:before="0" w:after="0" w:line="240" w:lineRule="auto"/>
              <w:ind w:firstLine="0"/>
              <w:jc w:val="center"/>
              <w:rPr>
                <w:sz w:val="20"/>
                <w:szCs w:val="20"/>
              </w:rPr>
            </w:pPr>
            <w:r w:rsidRPr="00042862">
              <w:rPr>
                <w:sz w:val="20"/>
                <w:szCs w:val="20"/>
              </w:rPr>
              <w:t>(3)</w:t>
            </w:r>
          </w:p>
        </w:tc>
        <w:tc>
          <w:tcPr>
            <w:tcW w:w="986" w:type="dxa"/>
            <w:tcBorders>
              <w:top w:val="nil"/>
              <w:left w:val="nil"/>
              <w:bottom w:val="single" w:sz="4" w:space="0" w:color="auto"/>
              <w:right w:val="single" w:sz="4" w:space="0" w:color="auto"/>
            </w:tcBorders>
            <w:shd w:val="clear" w:color="auto" w:fill="auto"/>
            <w:noWrap/>
            <w:vAlign w:val="center"/>
            <w:hideMark/>
          </w:tcPr>
          <w:p w14:paraId="7309EA66" w14:textId="77777777" w:rsidR="00E57CD1" w:rsidRPr="00042862" w:rsidRDefault="00E57CD1" w:rsidP="002A77E4">
            <w:pPr>
              <w:spacing w:before="0" w:after="0" w:line="240" w:lineRule="auto"/>
              <w:ind w:firstLine="0"/>
              <w:jc w:val="center"/>
              <w:rPr>
                <w:sz w:val="20"/>
                <w:szCs w:val="20"/>
              </w:rPr>
            </w:pPr>
            <w:r w:rsidRPr="00042862">
              <w:rPr>
                <w:sz w:val="20"/>
                <w:szCs w:val="20"/>
              </w:rPr>
              <w:t>(4)</w:t>
            </w:r>
          </w:p>
        </w:tc>
        <w:tc>
          <w:tcPr>
            <w:tcW w:w="1196" w:type="dxa"/>
            <w:tcBorders>
              <w:top w:val="nil"/>
              <w:left w:val="nil"/>
              <w:bottom w:val="single" w:sz="4" w:space="0" w:color="auto"/>
              <w:right w:val="single" w:sz="4" w:space="0" w:color="auto"/>
            </w:tcBorders>
            <w:shd w:val="clear" w:color="auto" w:fill="auto"/>
            <w:noWrap/>
            <w:vAlign w:val="center"/>
            <w:hideMark/>
          </w:tcPr>
          <w:p w14:paraId="5E72348D" w14:textId="77777777" w:rsidR="00E57CD1" w:rsidRPr="00042862" w:rsidRDefault="00E57CD1" w:rsidP="002A77E4">
            <w:pPr>
              <w:spacing w:before="0" w:after="0" w:line="240" w:lineRule="auto"/>
              <w:ind w:firstLine="0"/>
              <w:jc w:val="center"/>
              <w:rPr>
                <w:sz w:val="20"/>
                <w:szCs w:val="20"/>
              </w:rPr>
            </w:pPr>
            <w:r w:rsidRPr="00042862">
              <w:rPr>
                <w:sz w:val="20"/>
                <w:szCs w:val="20"/>
              </w:rPr>
              <w:t>(5)</w:t>
            </w:r>
          </w:p>
        </w:tc>
        <w:tc>
          <w:tcPr>
            <w:tcW w:w="986" w:type="dxa"/>
            <w:tcBorders>
              <w:top w:val="nil"/>
              <w:left w:val="nil"/>
              <w:bottom w:val="single" w:sz="4" w:space="0" w:color="auto"/>
              <w:right w:val="single" w:sz="4" w:space="0" w:color="auto"/>
            </w:tcBorders>
            <w:shd w:val="clear" w:color="auto" w:fill="auto"/>
            <w:noWrap/>
            <w:vAlign w:val="center"/>
            <w:hideMark/>
          </w:tcPr>
          <w:p w14:paraId="5E56FBD5" w14:textId="77777777" w:rsidR="00E57CD1" w:rsidRPr="00042862" w:rsidRDefault="00E57CD1" w:rsidP="002A77E4">
            <w:pPr>
              <w:spacing w:before="0" w:after="0" w:line="240" w:lineRule="auto"/>
              <w:ind w:firstLine="0"/>
              <w:jc w:val="center"/>
              <w:rPr>
                <w:sz w:val="20"/>
                <w:szCs w:val="20"/>
              </w:rPr>
            </w:pPr>
            <w:r w:rsidRPr="00042862">
              <w:rPr>
                <w:sz w:val="20"/>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4A0808D3" w14:textId="77777777" w:rsidR="00E57CD1" w:rsidRPr="00042862" w:rsidRDefault="00E57CD1" w:rsidP="002A77E4">
            <w:pPr>
              <w:spacing w:before="0" w:after="0" w:line="240" w:lineRule="auto"/>
              <w:ind w:firstLine="0"/>
              <w:jc w:val="center"/>
              <w:rPr>
                <w:sz w:val="20"/>
                <w:szCs w:val="20"/>
              </w:rPr>
            </w:pPr>
            <w:r w:rsidRPr="00042862">
              <w:rPr>
                <w:sz w:val="20"/>
                <w:szCs w:val="20"/>
              </w:rPr>
              <w:t>(7) = (5) - (3)</w:t>
            </w:r>
          </w:p>
        </w:tc>
      </w:tr>
      <w:tr w:rsidR="00042862" w:rsidRPr="00042862" w14:paraId="3FC8297F" w14:textId="77777777" w:rsidTr="00B00B4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C64C7" w14:textId="77777777" w:rsidR="00B00B40" w:rsidRPr="00042862" w:rsidRDefault="00B00B40" w:rsidP="00B00B40">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7442E874" w14:textId="77777777" w:rsidR="00B00B40" w:rsidRPr="00042862" w:rsidRDefault="00B00B40" w:rsidP="00B00B40">
            <w:pPr>
              <w:spacing w:before="0" w:after="0" w:line="240" w:lineRule="auto"/>
              <w:ind w:firstLine="0"/>
              <w:jc w:val="center"/>
              <w:rPr>
                <w:b/>
                <w:bCs/>
                <w:sz w:val="24"/>
              </w:rPr>
            </w:pPr>
            <w:r w:rsidRPr="00042862">
              <w:rPr>
                <w:b/>
                <w:bCs/>
                <w:sz w:val="24"/>
              </w:rPr>
              <w:t>Cả nước</w:t>
            </w:r>
          </w:p>
        </w:tc>
        <w:tc>
          <w:tcPr>
            <w:tcW w:w="1196" w:type="dxa"/>
            <w:tcBorders>
              <w:top w:val="nil"/>
              <w:left w:val="nil"/>
              <w:bottom w:val="single" w:sz="4" w:space="0" w:color="auto"/>
              <w:right w:val="single" w:sz="4" w:space="0" w:color="auto"/>
            </w:tcBorders>
            <w:shd w:val="clear" w:color="auto" w:fill="auto"/>
            <w:noWrap/>
            <w:vAlign w:val="center"/>
            <w:hideMark/>
          </w:tcPr>
          <w:p w14:paraId="45DC92E4" w14:textId="77777777" w:rsidR="00B00B40" w:rsidRPr="00042862" w:rsidRDefault="00B00B40" w:rsidP="00B00B40">
            <w:pPr>
              <w:spacing w:before="0" w:after="0" w:line="240" w:lineRule="auto"/>
              <w:ind w:firstLine="0"/>
              <w:jc w:val="center"/>
              <w:rPr>
                <w:b/>
                <w:bCs/>
                <w:sz w:val="24"/>
                <w:szCs w:val="20"/>
              </w:rPr>
            </w:pPr>
            <w:r w:rsidRPr="00042862">
              <w:rPr>
                <w:b/>
                <w:bCs/>
                <w:sz w:val="24"/>
                <w:szCs w:val="20"/>
              </w:rPr>
              <w:t>64,41</w:t>
            </w:r>
          </w:p>
        </w:tc>
        <w:tc>
          <w:tcPr>
            <w:tcW w:w="986" w:type="dxa"/>
            <w:tcBorders>
              <w:top w:val="nil"/>
              <w:left w:val="nil"/>
              <w:bottom w:val="single" w:sz="4" w:space="0" w:color="auto"/>
              <w:right w:val="single" w:sz="4" w:space="0" w:color="auto"/>
            </w:tcBorders>
            <w:shd w:val="clear" w:color="auto" w:fill="auto"/>
            <w:noWrap/>
            <w:vAlign w:val="center"/>
            <w:hideMark/>
          </w:tcPr>
          <w:p w14:paraId="39FC0C45" w14:textId="77777777" w:rsidR="00B00B40" w:rsidRPr="00042862" w:rsidRDefault="00B00B40" w:rsidP="00B00B40">
            <w:pPr>
              <w:ind w:firstLine="0"/>
              <w:jc w:val="center"/>
              <w:rPr>
                <w:b/>
                <w:bCs/>
                <w:sz w:val="24"/>
                <w:szCs w:val="20"/>
              </w:rPr>
            </w:pPr>
            <w:r w:rsidRPr="00042862">
              <w:rPr>
                <w:b/>
                <w:bCs/>
                <w:sz w:val="24"/>
                <w:szCs w:val="20"/>
              </w:rPr>
              <w:t>100,00</w:t>
            </w:r>
          </w:p>
        </w:tc>
        <w:tc>
          <w:tcPr>
            <w:tcW w:w="1196" w:type="dxa"/>
            <w:tcBorders>
              <w:top w:val="nil"/>
              <w:left w:val="nil"/>
              <w:bottom w:val="single" w:sz="4" w:space="0" w:color="auto"/>
              <w:right w:val="single" w:sz="4" w:space="0" w:color="auto"/>
            </w:tcBorders>
            <w:shd w:val="clear" w:color="auto" w:fill="auto"/>
            <w:noWrap/>
            <w:vAlign w:val="center"/>
            <w:hideMark/>
          </w:tcPr>
          <w:p w14:paraId="156F8BEF" w14:textId="77777777" w:rsidR="00B00B40" w:rsidRPr="00042862" w:rsidRDefault="00B00B40" w:rsidP="00B00B40">
            <w:pPr>
              <w:ind w:firstLine="0"/>
              <w:jc w:val="center"/>
              <w:rPr>
                <w:b/>
                <w:bCs/>
                <w:sz w:val="24"/>
                <w:szCs w:val="20"/>
              </w:rPr>
            </w:pPr>
            <w:r w:rsidRPr="00042862">
              <w:rPr>
                <w:b/>
                <w:bCs/>
                <w:sz w:val="24"/>
                <w:szCs w:val="20"/>
              </w:rPr>
              <w:t>66,00</w:t>
            </w:r>
          </w:p>
        </w:tc>
        <w:tc>
          <w:tcPr>
            <w:tcW w:w="986" w:type="dxa"/>
            <w:tcBorders>
              <w:top w:val="nil"/>
              <w:left w:val="nil"/>
              <w:bottom w:val="single" w:sz="4" w:space="0" w:color="auto"/>
              <w:right w:val="single" w:sz="4" w:space="0" w:color="auto"/>
            </w:tcBorders>
            <w:shd w:val="clear" w:color="auto" w:fill="auto"/>
            <w:noWrap/>
            <w:vAlign w:val="center"/>
            <w:hideMark/>
          </w:tcPr>
          <w:p w14:paraId="735813A2" w14:textId="77777777" w:rsidR="00B00B40" w:rsidRPr="00042862" w:rsidRDefault="00B00B40" w:rsidP="00B00B40">
            <w:pPr>
              <w:ind w:firstLine="0"/>
              <w:jc w:val="center"/>
              <w:rPr>
                <w:b/>
                <w:bCs/>
                <w:sz w:val="24"/>
                <w:szCs w:val="20"/>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14F61674" w14:textId="77777777" w:rsidR="00B00B40" w:rsidRPr="00042862" w:rsidRDefault="00B00B40" w:rsidP="00B00B40">
            <w:pPr>
              <w:ind w:firstLine="0"/>
              <w:jc w:val="center"/>
              <w:rPr>
                <w:b/>
                <w:bCs/>
                <w:sz w:val="24"/>
                <w:szCs w:val="20"/>
              </w:rPr>
            </w:pPr>
            <w:r w:rsidRPr="00042862">
              <w:rPr>
                <w:b/>
                <w:bCs/>
                <w:sz w:val="24"/>
                <w:szCs w:val="20"/>
              </w:rPr>
              <w:t>1,59</w:t>
            </w:r>
          </w:p>
        </w:tc>
      </w:tr>
      <w:tr w:rsidR="00042862" w:rsidRPr="00042862" w14:paraId="61B6CABD" w14:textId="77777777" w:rsidTr="00B00B4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ECC04E" w14:textId="77777777" w:rsidR="00B00B40" w:rsidRPr="00042862" w:rsidRDefault="00B00B40" w:rsidP="00B00B40">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219A6201" w14:textId="77777777" w:rsidR="00B00B40" w:rsidRPr="00042862" w:rsidRDefault="00B00B40" w:rsidP="00B00B40">
            <w:pPr>
              <w:spacing w:before="0" w:after="0" w:line="240" w:lineRule="auto"/>
              <w:ind w:firstLine="0"/>
              <w:jc w:val="left"/>
              <w:rPr>
                <w:sz w:val="24"/>
              </w:rPr>
            </w:pPr>
            <w:r w:rsidRPr="00042862">
              <w:rPr>
                <w:sz w:val="24"/>
              </w:rPr>
              <w:t>Vùng Trung du và miền núi phía Bắc</w:t>
            </w:r>
          </w:p>
        </w:tc>
        <w:tc>
          <w:tcPr>
            <w:tcW w:w="1196" w:type="dxa"/>
            <w:tcBorders>
              <w:top w:val="nil"/>
              <w:left w:val="nil"/>
              <w:bottom w:val="single" w:sz="4" w:space="0" w:color="auto"/>
              <w:right w:val="single" w:sz="4" w:space="0" w:color="auto"/>
            </w:tcBorders>
            <w:shd w:val="clear" w:color="auto" w:fill="auto"/>
            <w:noWrap/>
            <w:vAlign w:val="center"/>
            <w:hideMark/>
          </w:tcPr>
          <w:p w14:paraId="3AAE88F8" w14:textId="77777777" w:rsidR="00B00B40" w:rsidRPr="00042862" w:rsidRDefault="00B00B40" w:rsidP="00B00B40">
            <w:pPr>
              <w:ind w:firstLine="0"/>
              <w:jc w:val="center"/>
              <w:rPr>
                <w:sz w:val="24"/>
                <w:szCs w:val="20"/>
              </w:rPr>
            </w:pPr>
            <w:r w:rsidRPr="00042862">
              <w:rPr>
                <w:sz w:val="24"/>
                <w:szCs w:val="20"/>
              </w:rPr>
              <w:t>10,30</w:t>
            </w:r>
          </w:p>
        </w:tc>
        <w:tc>
          <w:tcPr>
            <w:tcW w:w="986" w:type="dxa"/>
            <w:tcBorders>
              <w:top w:val="nil"/>
              <w:left w:val="nil"/>
              <w:bottom w:val="single" w:sz="4" w:space="0" w:color="auto"/>
              <w:right w:val="single" w:sz="4" w:space="0" w:color="auto"/>
            </w:tcBorders>
            <w:shd w:val="clear" w:color="auto" w:fill="auto"/>
            <w:noWrap/>
            <w:vAlign w:val="center"/>
            <w:hideMark/>
          </w:tcPr>
          <w:p w14:paraId="54C96C4E" w14:textId="77777777" w:rsidR="00B00B40" w:rsidRPr="00042862" w:rsidRDefault="00B00B40" w:rsidP="00B00B40">
            <w:pPr>
              <w:ind w:firstLine="0"/>
              <w:jc w:val="center"/>
              <w:rPr>
                <w:sz w:val="24"/>
                <w:szCs w:val="20"/>
              </w:rPr>
            </w:pPr>
            <w:r w:rsidRPr="00042862">
              <w:rPr>
                <w:sz w:val="24"/>
                <w:szCs w:val="20"/>
              </w:rPr>
              <w:t>15,99</w:t>
            </w:r>
          </w:p>
        </w:tc>
        <w:tc>
          <w:tcPr>
            <w:tcW w:w="1196" w:type="dxa"/>
            <w:tcBorders>
              <w:top w:val="nil"/>
              <w:left w:val="nil"/>
              <w:bottom w:val="single" w:sz="4" w:space="0" w:color="auto"/>
              <w:right w:val="single" w:sz="4" w:space="0" w:color="auto"/>
            </w:tcBorders>
            <w:shd w:val="clear" w:color="auto" w:fill="auto"/>
            <w:noWrap/>
            <w:vAlign w:val="center"/>
            <w:hideMark/>
          </w:tcPr>
          <w:p w14:paraId="4E4CE0D9" w14:textId="77777777" w:rsidR="00B00B40" w:rsidRPr="00042862" w:rsidRDefault="00B00B40" w:rsidP="00B00B40">
            <w:pPr>
              <w:ind w:firstLine="0"/>
              <w:jc w:val="center"/>
              <w:rPr>
                <w:sz w:val="24"/>
                <w:szCs w:val="20"/>
              </w:rPr>
            </w:pPr>
            <w:r w:rsidRPr="00042862">
              <w:rPr>
                <w:sz w:val="24"/>
                <w:szCs w:val="20"/>
              </w:rPr>
              <w:t>10,35</w:t>
            </w:r>
          </w:p>
        </w:tc>
        <w:tc>
          <w:tcPr>
            <w:tcW w:w="986" w:type="dxa"/>
            <w:tcBorders>
              <w:top w:val="nil"/>
              <w:left w:val="nil"/>
              <w:bottom w:val="single" w:sz="4" w:space="0" w:color="auto"/>
              <w:right w:val="single" w:sz="4" w:space="0" w:color="auto"/>
            </w:tcBorders>
            <w:shd w:val="clear" w:color="auto" w:fill="auto"/>
            <w:noWrap/>
            <w:vAlign w:val="center"/>
            <w:hideMark/>
          </w:tcPr>
          <w:p w14:paraId="765ACFFA" w14:textId="77777777" w:rsidR="00B00B40" w:rsidRPr="00042862" w:rsidRDefault="00B00B40" w:rsidP="00B00B40">
            <w:pPr>
              <w:ind w:firstLine="0"/>
              <w:jc w:val="center"/>
              <w:rPr>
                <w:sz w:val="24"/>
                <w:szCs w:val="20"/>
              </w:rPr>
            </w:pPr>
            <w:r w:rsidRPr="00042862">
              <w:rPr>
                <w:sz w:val="24"/>
                <w:szCs w:val="20"/>
              </w:rPr>
              <w:t>15,68</w:t>
            </w:r>
          </w:p>
        </w:tc>
        <w:tc>
          <w:tcPr>
            <w:tcW w:w="1197" w:type="dxa"/>
            <w:tcBorders>
              <w:top w:val="nil"/>
              <w:left w:val="nil"/>
              <w:bottom w:val="single" w:sz="4" w:space="0" w:color="auto"/>
              <w:right w:val="single" w:sz="4" w:space="0" w:color="auto"/>
            </w:tcBorders>
            <w:shd w:val="clear" w:color="auto" w:fill="auto"/>
            <w:noWrap/>
            <w:vAlign w:val="center"/>
            <w:hideMark/>
          </w:tcPr>
          <w:p w14:paraId="14E9A049" w14:textId="77777777" w:rsidR="00B00B40" w:rsidRPr="00042862" w:rsidRDefault="00B00B40" w:rsidP="00B00B40">
            <w:pPr>
              <w:ind w:firstLine="0"/>
              <w:jc w:val="center"/>
              <w:rPr>
                <w:sz w:val="24"/>
                <w:szCs w:val="20"/>
              </w:rPr>
            </w:pPr>
            <w:r w:rsidRPr="00042862">
              <w:rPr>
                <w:sz w:val="24"/>
                <w:szCs w:val="20"/>
              </w:rPr>
              <w:t>0,05</w:t>
            </w:r>
          </w:p>
        </w:tc>
      </w:tr>
      <w:tr w:rsidR="00042862" w:rsidRPr="00042862" w14:paraId="39EF8836" w14:textId="77777777" w:rsidTr="00B00B4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8C93AB" w14:textId="77777777" w:rsidR="00B00B40" w:rsidRPr="00042862" w:rsidRDefault="00B00B40" w:rsidP="00B00B40">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7809ED3F" w14:textId="77777777" w:rsidR="00B00B40" w:rsidRPr="00042862" w:rsidRDefault="00B00B40" w:rsidP="00B00B40">
            <w:pPr>
              <w:spacing w:before="0" w:after="0" w:line="240" w:lineRule="auto"/>
              <w:ind w:firstLine="0"/>
              <w:jc w:val="left"/>
              <w:rPr>
                <w:sz w:val="24"/>
              </w:rPr>
            </w:pPr>
            <w:r w:rsidRPr="00042862">
              <w:rPr>
                <w:sz w:val="24"/>
              </w:rPr>
              <w:t>Vùng Đồng bằng sông Hồng</w:t>
            </w:r>
          </w:p>
        </w:tc>
        <w:tc>
          <w:tcPr>
            <w:tcW w:w="1196" w:type="dxa"/>
            <w:tcBorders>
              <w:top w:val="nil"/>
              <w:left w:val="nil"/>
              <w:bottom w:val="single" w:sz="4" w:space="0" w:color="auto"/>
              <w:right w:val="single" w:sz="4" w:space="0" w:color="auto"/>
            </w:tcBorders>
            <w:shd w:val="clear" w:color="auto" w:fill="auto"/>
            <w:noWrap/>
            <w:vAlign w:val="center"/>
            <w:hideMark/>
          </w:tcPr>
          <w:p w14:paraId="2FDF79D5" w14:textId="77777777" w:rsidR="00B00B40" w:rsidRPr="00042862" w:rsidRDefault="00B00B40" w:rsidP="00B00B40">
            <w:pPr>
              <w:ind w:firstLine="0"/>
              <w:jc w:val="center"/>
              <w:rPr>
                <w:sz w:val="24"/>
                <w:szCs w:val="20"/>
              </w:rPr>
            </w:pPr>
            <w:r w:rsidRPr="00042862">
              <w:rPr>
                <w:sz w:val="24"/>
                <w:szCs w:val="20"/>
              </w:rPr>
              <w:t>15,31</w:t>
            </w:r>
          </w:p>
        </w:tc>
        <w:tc>
          <w:tcPr>
            <w:tcW w:w="986" w:type="dxa"/>
            <w:tcBorders>
              <w:top w:val="nil"/>
              <w:left w:val="nil"/>
              <w:bottom w:val="single" w:sz="4" w:space="0" w:color="auto"/>
              <w:right w:val="single" w:sz="4" w:space="0" w:color="auto"/>
            </w:tcBorders>
            <w:shd w:val="clear" w:color="auto" w:fill="auto"/>
            <w:noWrap/>
            <w:vAlign w:val="center"/>
            <w:hideMark/>
          </w:tcPr>
          <w:p w14:paraId="2B51A23E" w14:textId="77777777" w:rsidR="00B00B40" w:rsidRPr="00042862" w:rsidRDefault="00B00B40" w:rsidP="00B00B40">
            <w:pPr>
              <w:ind w:firstLine="0"/>
              <w:jc w:val="center"/>
              <w:rPr>
                <w:sz w:val="24"/>
                <w:szCs w:val="20"/>
              </w:rPr>
            </w:pPr>
            <w:r w:rsidRPr="00042862">
              <w:rPr>
                <w:sz w:val="24"/>
                <w:szCs w:val="20"/>
              </w:rPr>
              <w:t>23,77</w:t>
            </w:r>
          </w:p>
        </w:tc>
        <w:tc>
          <w:tcPr>
            <w:tcW w:w="1196" w:type="dxa"/>
            <w:tcBorders>
              <w:top w:val="nil"/>
              <w:left w:val="nil"/>
              <w:bottom w:val="single" w:sz="4" w:space="0" w:color="auto"/>
              <w:right w:val="single" w:sz="4" w:space="0" w:color="auto"/>
            </w:tcBorders>
            <w:shd w:val="clear" w:color="auto" w:fill="auto"/>
            <w:noWrap/>
            <w:vAlign w:val="center"/>
            <w:hideMark/>
          </w:tcPr>
          <w:p w14:paraId="75C9F166" w14:textId="77777777" w:rsidR="00B00B40" w:rsidRPr="00042862" w:rsidRDefault="00B00B40" w:rsidP="00B00B40">
            <w:pPr>
              <w:ind w:firstLine="0"/>
              <w:jc w:val="center"/>
              <w:rPr>
                <w:sz w:val="24"/>
                <w:szCs w:val="20"/>
              </w:rPr>
            </w:pPr>
            <w:r w:rsidRPr="00042862">
              <w:rPr>
                <w:sz w:val="24"/>
                <w:szCs w:val="20"/>
              </w:rPr>
              <w:t>15,27</w:t>
            </w:r>
          </w:p>
        </w:tc>
        <w:tc>
          <w:tcPr>
            <w:tcW w:w="986" w:type="dxa"/>
            <w:tcBorders>
              <w:top w:val="nil"/>
              <w:left w:val="nil"/>
              <w:bottom w:val="single" w:sz="4" w:space="0" w:color="auto"/>
              <w:right w:val="single" w:sz="4" w:space="0" w:color="auto"/>
            </w:tcBorders>
            <w:shd w:val="clear" w:color="auto" w:fill="auto"/>
            <w:noWrap/>
            <w:vAlign w:val="center"/>
            <w:hideMark/>
          </w:tcPr>
          <w:p w14:paraId="5F3EBDD4" w14:textId="77777777" w:rsidR="00B00B40" w:rsidRPr="00042862" w:rsidRDefault="00B00B40" w:rsidP="00B00B40">
            <w:pPr>
              <w:ind w:firstLine="0"/>
              <w:jc w:val="center"/>
              <w:rPr>
                <w:sz w:val="24"/>
                <w:szCs w:val="20"/>
              </w:rPr>
            </w:pPr>
            <w:r w:rsidRPr="00042862">
              <w:rPr>
                <w:sz w:val="24"/>
                <w:szCs w:val="20"/>
              </w:rPr>
              <w:t>23,14</w:t>
            </w:r>
          </w:p>
        </w:tc>
        <w:tc>
          <w:tcPr>
            <w:tcW w:w="1197" w:type="dxa"/>
            <w:tcBorders>
              <w:top w:val="nil"/>
              <w:left w:val="nil"/>
              <w:bottom w:val="single" w:sz="4" w:space="0" w:color="auto"/>
              <w:right w:val="single" w:sz="4" w:space="0" w:color="auto"/>
            </w:tcBorders>
            <w:shd w:val="clear" w:color="auto" w:fill="auto"/>
            <w:noWrap/>
            <w:vAlign w:val="center"/>
            <w:hideMark/>
          </w:tcPr>
          <w:p w14:paraId="05055DE3" w14:textId="77777777" w:rsidR="00B00B40" w:rsidRPr="00042862" w:rsidRDefault="00B00B40" w:rsidP="00B00B40">
            <w:pPr>
              <w:ind w:firstLine="0"/>
              <w:jc w:val="center"/>
              <w:rPr>
                <w:sz w:val="24"/>
                <w:szCs w:val="20"/>
              </w:rPr>
            </w:pPr>
            <w:r w:rsidRPr="00042862">
              <w:rPr>
                <w:sz w:val="24"/>
                <w:szCs w:val="20"/>
              </w:rPr>
              <w:t>-0,04</w:t>
            </w:r>
          </w:p>
        </w:tc>
      </w:tr>
      <w:tr w:rsidR="00042862" w:rsidRPr="00042862" w14:paraId="1EB8B046" w14:textId="77777777" w:rsidTr="00B00B40">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4942AE" w14:textId="77777777" w:rsidR="00B00B40" w:rsidRPr="00042862" w:rsidRDefault="00B00B40" w:rsidP="00B00B40">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568FD67D" w14:textId="77777777" w:rsidR="00B00B40" w:rsidRPr="00042862" w:rsidRDefault="00B00B40" w:rsidP="00B00B40">
            <w:pPr>
              <w:spacing w:before="0" w:after="0" w:line="240" w:lineRule="auto"/>
              <w:ind w:firstLine="0"/>
              <w:jc w:val="left"/>
              <w:rPr>
                <w:sz w:val="24"/>
              </w:rPr>
            </w:pPr>
            <w:r w:rsidRPr="00042862">
              <w:rPr>
                <w:sz w:val="24"/>
              </w:rPr>
              <w:t>Vùng Bắc Trung Bộ và Duyên hải m</w:t>
            </w:r>
            <w:r w:rsidRPr="00042862">
              <w:rPr>
                <w:sz w:val="24"/>
              </w:rPr>
              <w:lastRenderedPageBreak/>
              <w:t>iền Trung</w:t>
            </w:r>
          </w:p>
        </w:tc>
        <w:tc>
          <w:tcPr>
            <w:tcW w:w="1196" w:type="dxa"/>
            <w:tcBorders>
              <w:top w:val="nil"/>
              <w:left w:val="nil"/>
              <w:bottom w:val="single" w:sz="4" w:space="0" w:color="auto"/>
              <w:right w:val="single" w:sz="4" w:space="0" w:color="auto"/>
            </w:tcBorders>
            <w:shd w:val="clear" w:color="auto" w:fill="auto"/>
            <w:noWrap/>
            <w:vAlign w:val="center"/>
            <w:hideMark/>
          </w:tcPr>
          <w:p w14:paraId="67246BF9" w14:textId="77777777" w:rsidR="00B00B40" w:rsidRPr="00042862" w:rsidRDefault="00B00B40" w:rsidP="00B00B40">
            <w:pPr>
              <w:ind w:firstLine="0"/>
              <w:jc w:val="center"/>
              <w:rPr>
                <w:sz w:val="24"/>
                <w:szCs w:val="20"/>
              </w:rPr>
            </w:pPr>
            <w:r w:rsidRPr="00042862">
              <w:rPr>
                <w:sz w:val="24"/>
                <w:szCs w:val="20"/>
              </w:rPr>
              <w:t>15,28</w:t>
            </w:r>
          </w:p>
        </w:tc>
        <w:tc>
          <w:tcPr>
            <w:tcW w:w="986" w:type="dxa"/>
            <w:tcBorders>
              <w:top w:val="nil"/>
              <w:left w:val="nil"/>
              <w:bottom w:val="single" w:sz="4" w:space="0" w:color="auto"/>
              <w:right w:val="single" w:sz="4" w:space="0" w:color="auto"/>
            </w:tcBorders>
            <w:shd w:val="clear" w:color="auto" w:fill="auto"/>
            <w:noWrap/>
            <w:vAlign w:val="center"/>
            <w:hideMark/>
          </w:tcPr>
          <w:p w14:paraId="7B4F253E" w14:textId="77777777" w:rsidR="00B00B40" w:rsidRPr="00042862" w:rsidRDefault="00B00B40" w:rsidP="00B00B40">
            <w:pPr>
              <w:ind w:firstLine="0"/>
              <w:jc w:val="center"/>
              <w:rPr>
                <w:sz w:val="24"/>
                <w:szCs w:val="20"/>
              </w:rPr>
            </w:pPr>
            <w:r w:rsidRPr="00042862">
              <w:rPr>
                <w:sz w:val="24"/>
                <w:szCs w:val="20"/>
              </w:rPr>
              <w:t>23,72</w:t>
            </w:r>
          </w:p>
        </w:tc>
        <w:tc>
          <w:tcPr>
            <w:tcW w:w="1196" w:type="dxa"/>
            <w:tcBorders>
              <w:top w:val="nil"/>
              <w:left w:val="nil"/>
              <w:bottom w:val="single" w:sz="4" w:space="0" w:color="auto"/>
              <w:right w:val="single" w:sz="4" w:space="0" w:color="auto"/>
            </w:tcBorders>
            <w:shd w:val="clear" w:color="auto" w:fill="auto"/>
            <w:noWrap/>
            <w:vAlign w:val="center"/>
            <w:hideMark/>
          </w:tcPr>
          <w:p w14:paraId="2654AA0B" w14:textId="77777777" w:rsidR="00B00B40" w:rsidRPr="00042862" w:rsidRDefault="00B00B40" w:rsidP="00B00B40">
            <w:pPr>
              <w:ind w:firstLine="0"/>
              <w:jc w:val="center"/>
              <w:rPr>
                <w:sz w:val="24"/>
                <w:szCs w:val="20"/>
              </w:rPr>
            </w:pPr>
            <w:r w:rsidRPr="00042862">
              <w:rPr>
                <w:sz w:val="24"/>
                <w:szCs w:val="20"/>
              </w:rPr>
              <w:t>15,37</w:t>
            </w:r>
          </w:p>
        </w:tc>
        <w:tc>
          <w:tcPr>
            <w:tcW w:w="986" w:type="dxa"/>
            <w:tcBorders>
              <w:top w:val="nil"/>
              <w:left w:val="nil"/>
              <w:bottom w:val="single" w:sz="4" w:space="0" w:color="auto"/>
              <w:right w:val="single" w:sz="4" w:space="0" w:color="auto"/>
            </w:tcBorders>
            <w:shd w:val="clear" w:color="auto" w:fill="auto"/>
            <w:noWrap/>
            <w:vAlign w:val="center"/>
            <w:hideMark/>
          </w:tcPr>
          <w:p w14:paraId="190C3ED7" w14:textId="77777777" w:rsidR="00B00B40" w:rsidRPr="00042862" w:rsidRDefault="00B00B40" w:rsidP="00B00B40">
            <w:pPr>
              <w:ind w:firstLine="0"/>
              <w:jc w:val="center"/>
              <w:rPr>
                <w:sz w:val="24"/>
                <w:szCs w:val="20"/>
              </w:rPr>
            </w:pPr>
            <w:r w:rsidRPr="00042862">
              <w:rPr>
                <w:sz w:val="24"/>
                <w:szCs w:val="20"/>
              </w:rPr>
              <w:t>23,29</w:t>
            </w:r>
          </w:p>
        </w:tc>
        <w:tc>
          <w:tcPr>
            <w:tcW w:w="1197" w:type="dxa"/>
            <w:tcBorders>
              <w:top w:val="nil"/>
              <w:left w:val="nil"/>
              <w:bottom w:val="single" w:sz="4" w:space="0" w:color="auto"/>
              <w:right w:val="single" w:sz="4" w:space="0" w:color="auto"/>
            </w:tcBorders>
            <w:shd w:val="clear" w:color="auto" w:fill="auto"/>
            <w:noWrap/>
            <w:vAlign w:val="center"/>
            <w:hideMark/>
          </w:tcPr>
          <w:p w14:paraId="05D38597" w14:textId="77777777" w:rsidR="00B00B40" w:rsidRPr="00042862" w:rsidRDefault="00B00B40" w:rsidP="00B00B40">
            <w:pPr>
              <w:ind w:firstLine="0"/>
              <w:jc w:val="center"/>
              <w:rPr>
                <w:sz w:val="24"/>
                <w:szCs w:val="20"/>
              </w:rPr>
            </w:pPr>
            <w:r w:rsidRPr="00042862">
              <w:rPr>
                <w:sz w:val="24"/>
                <w:szCs w:val="20"/>
              </w:rPr>
              <w:t>0,09</w:t>
            </w:r>
          </w:p>
        </w:tc>
      </w:tr>
      <w:tr w:rsidR="00042862" w:rsidRPr="00042862" w14:paraId="3632855E" w14:textId="77777777" w:rsidTr="00B00B4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4F2CAC" w14:textId="77777777" w:rsidR="00B00B40" w:rsidRPr="00042862" w:rsidRDefault="00B00B40" w:rsidP="00B00B40">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2E7181A6" w14:textId="77777777" w:rsidR="00B00B40" w:rsidRPr="00042862" w:rsidRDefault="00B00B40" w:rsidP="00B00B40">
            <w:pPr>
              <w:spacing w:before="0" w:after="0" w:line="240" w:lineRule="auto"/>
              <w:ind w:firstLine="0"/>
              <w:jc w:val="left"/>
              <w:rPr>
                <w:sz w:val="24"/>
              </w:rPr>
            </w:pPr>
            <w:r w:rsidRPr="00042862">
              <w:rPr>
                <w:sz w:val="24"/>
              </w:rPr>
              <w:t>Vùng Tây Nguyên</w:t>
            </w:r>
          </w:p>
        </w:tc>
        <w:tc>
          <w:tcPr>
            <w:tcW w:w="1196" w:type="dxa"/>
            <w:tcBorders>
              <w:top w:val="nil"/>
              <w:left w:val="nil"/>
              <w:bottom w:val="single" w:sz="4" w:space="0" w:color="auto"/>
              <w:right w:val="single" w:sz="4" w:space="0" w:color="auto"/>
            </w:tcBorders>
            <w:shd w:val="clear" w:color="auto" w:fill="auto"/>
            <w:noWrap/>
            <w:vAlign w:val="center"/>
            <w:hideMark/>
          </w:tcPr>
          <w:p w14:paraId="53879BDD" w14:textId="77777777" w:rsidR="00B00B40" w:rsidRPr="00042862" w:rsidRDefault="00B00B40" w:rsidP="00B00B40">
            <w:pPr>
              <w:ind w:firstLine="0"/>
              <w:jc w:val="center"/>
              <w:rPr>
                <w:sz w:val="24"/>
                <w:szCs w:val="20"/>
              </w:rPr>
            </w:pPr>
            <w:r w:rsidRPr="00042862">
              <w:rPr>
                <w:sz w:val="24"/>
                <w:szCs w:val="20"/>
              </w:rPr>
              <w:t>5,21</w:t>
            </w:r>
          </w:p>
        </w:tc>
        <w:tc>
          <w:tcPr>
            <w:tcW w:w="986" w:type="dxa"/>
            <w:tcBorders>
              <w:top w:val="nil"/>
              <w:left w:val="nil"/>
              <w:bottom w:val="single" w:sz="4" w:space="0" w:color="auto"/>
              <w:right w:val="single" w:sz="4" w:space="0" w:color="auto"/>
            </w:tcBorders>
            <w:shd w:val="clear" w:color="auto" w:fill="auto"/>
            <w:noWrap/>
            <w:vAlign w:val="center"/>
            <w:hideMark/>
          </w:tcPr>
          <w:p w14:paraId="14734FF8" w14:textId="77777777" w:rsidR="00B00B40" w:rsidRPr="00042862" w:rsidRDefault="00B00B40" w:rsidP="00B00B40">
            <w:pPr>
              <w:ind w:firstLine="0"/>
              <w:jc w:val="center"/>
              <w:rPr>
                <w:sz w:val="24"/>
                <w:szCs w:val="20"/>
              </w:rPr>
            </w:pPr>
            <w:r w:rsidRPr="00042862">
              <w:rPr>
                <w:sz w:val="24"/>
                <w:szCs w:val="20"/>
              </w:rPr>
              <w:t>8,09</w:t>
            </w:r>
          </w:p>
        </w:tc>
        <w:tc>
          <w:tcPr>
            <w:tcW w:w="1196" w:type="dxa"/>
            <w:tcBorders>
              <w:top w:val="nil"/>
              <w:left w:val="nil"/>
              <w:bottom w:val="single" w:sz="4" w:space="0" w:color="auto"/>
              <w:right w:val="single" w:sz="4" w:space="0" w:color="auto"/>
            </w:tcBorders>
            <w:shd w:val="clear" w:color="auto" w:fill="auto"/>
            <w:noWrap/>
            <w:vAlign w:val="center"/>
            <w:hideMark/>
          </w:tcPr>
          <w:p w14:paraId="26CF990A" w14:textId="77777777" w:rsidR="00B00B40" w:rsidRPr="00042862" w:rsidRDefault="00B00B40" w:rsidP="00B00B40">
            <w:pPr>
              <w:ind w:firstLine="0"/>
              <w:jc w:val="center"/>
              <w:rPr>
                <w:sz w:val="24"/>
                <w:szCs w:val="20"/>
              </w:rPr>
            </w:pPr>
            <w:r w:rsidRPr="00042862">
              <w:rPr>
                <w:sz w:val="24"/>
                <w:szCs w:val="20"/>
              </w:rPr>
              <w:t>5,21</w:t>
            </w:r>
          </w:p>
        </w:tc>
        <w:tc>
          <w:tcPr>
            <w:tcW w:w="986" w:type="dxa"/>
            <w:tcBorders>
              <w:top w:val="nil"/>
              <w:left w:val="nil"/>
              <w:bottom w:val="single" w:sz="4" w:space="0" w:color="auto"/>
              <w:right w:val="single" w:sz="4" w:space="0" w:color="auto"/>
            </w:tcBorders>
            <w:shd w:val="clear" w:color="auto" w:fill="auto"/>
            <w:noWrap/>
            <w:vAlign w:val="center"/>
            <w:hideMark/>
          </w:tcPr>
          <w:p w14:paraId="052ED41A" w14:textId="77777777" w:rsidR="00B00B40" w:rsidRPr="00042862" w:rsidRDefault="00B00B40" w:rsidP="00B00B40">
            <w:pPr>
              <w:ind w:firstLine="0"/>
              <w:jc w:val="center"/>
              <w:rPr>
                <w:sz w:val="24"/>
                <w:szCs w:val="20"/>
              </w:rPr>
            </w:pPr>
            <w:r w:rsidRPr="00042862">
              <w:rPr>
                <w:sz w:val="24"/>
                <w:szCs w:val="20"/>
              </w:rPr>
              <w:t>7,89</w:t>
            </w:r>
          </w:p>
        </w:tc>
        <w:tc>
          <w:tcPr>
            <w:tcW w:w="1197" w:type="dxa"/>
            <w:tcBorders>
              <w:top w:val="nil"/>
              <w:left w:val="nil"/>
              <w:bottom w:val="single" w:sz="4" w:space="0" w:color="auto"/>
              <w:right w:val="single" w:sz="4" w:space="0" w:color="auto"/>
            </w:tcBorders>
            <w:shd w:val="clear" w:color="auto" w:fill="auto"/>
            <w:noWrap/>
            <w:vAlign w:val="center"/>
            <w:hideMark/>
          </w:tcPr>
          <w:p w14:paraId="708B9726" w14:textId="77777777" w:rsidR="00B00B40" w:rsidRPr="00042862" w:rsidRDefault="00B00B40" w:rsidP="00B00B40">
            <w:pPr>
              <w:ind w:firstLine="0"/>
              <w:jc w:val="center"/>
              <w:rPr>
                <w:sz w:val="24"/>
                <w:szCs w:val="20"/>
              </w:rPr>
            </w:pPr>
          </w:p>
        </w:tc>
      </w:tr>
      <w:tr w:rsidR="00042862" w:rsidRPr="00042862" w14:paraId="048D403B" w14:textId="77777777" w:rsidTr="00B00B4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3324AA" w14:textId="77777777" w:rsidR="00B00B40" w:rsidRPr="00042862" w:rsidRDefault="00B00B40" w:rsidP="00B00B40">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04126C79" w14:textId="77777777" w:rsidR="00B00B40" w:rsidRPr="00042862" w:rsidRDefault="00B00B40" w:rsidP="00B00B40">
            <w:pPr>
              <w:spacing w:before="0" w:after="0" w:line="240" w:lineRule="auto"/>
              <w:ind w:firstLine="0"/>
              <w:jc w:val="left"/>
              <w:rPr>
                <w:sz w:val="24"/>
              </w:rPr>
            </w:pPr>
            <w:r w:rsidRPr="00042862">
              <w:rPr>
                <w:sz w:val="24"/>
              </w:rPr>
              <w:t>Vùng Đông Nam Bộ</w:t>
            </w:r>
          </w:p>
        </w:tc>
        <w:tc>
          <w:tcPr>
            <w:tcW w:w="1196" w:type="dxa"/>
            <w:tcBorders>
              <w:top w:val="nil"/>
              <w:left w:val="nil"/>
              <w:bottom w:val="single" w:sz="4" w:space="0" w:color="auto"/>
              <w:right w:val="single" w:sz="4" w:space="0" w:color="auto"/>
            </w:tcBorders>
            <w:shd w:val="clear" w:color="auto" w:fill="auto"/>
            <w:noWrap/>
            <w:vAlign w:val="center"/>
            <w:hideMark/>
          </w:tcPr>
          <w:p w14:paraId="51D801D9" w14:textId="77777777" w:rsidR="00B00B40" w:rsidRPr="00042862" w:rsidRDefault="00B00B40" w:rsidP="00B00B40">
            <w:pPr>
              <w:ind w:firstLine="0"/>
              <w:jc w:val="center"/>
              <w:rPr>
                <w:sz w:val="24"/>
                <w:szCs w:val="20"/>
              </w:rPr>
            </w:pPr>
            <w:r w:rsidRPr="00042862">
              <w:rPr>
                <w:sz w:val="24"/>
                <w:szCs w:val="20"/>
              </w:rPr>
              <w:t>8,68</w:t>
            </w:r>
          </w:p>
        </w:tc>
        <w:tc>
          <w:tcPr>
            <w:tcW w:w="986" w:type="dxa"/>
            <w:tcBorders>
              <w:top w:val="nil"/>
              <w:left w:val="nil"/>
              <w:bottom w:val="single" w:sz="4" w:space="0" w:color="auto"/>
              <w:right w:val="single" w:sz="4" w:space="0" w:color="auto"/>
            </w:tcBorders>
            <w:shd w:val="clear" w:color="auto" w:fill="auto"/>
            <w:noWrap/>
            <w:vAlign w:val="center"/>
            <w:hideMark/>
          </w:tcPr>
          <w:p w14:paraId="66CBBBE5" w14:textId="77777777" w:rsidR="00B00B40" w:rsidRPr="00042862" w:rsidRDefault="00B00B40" w:rsidP="00B00B40">
            <w:pPr>
              <w:ind w:firstLine="0"/>
              <w:jc w:val="center"/>
              <w:rPr>
                <w:sz w:val="24"/>
                <w:szCs w:val="20"/>
              </w:rPr>
            </w:pPr>
            <w:r w:rsidRPr="00042862">
              <w:rPr>
                <w:sz w:val="24"/>
                <w:szCs w:val="20"/>
              </w:rPr>
              <w:t>13,48</w:t>
            </w:r>
          </w:p>
        </w:tc>
        <w:tc>
          <w:tcPr>
            <w:tcW w:w="1196" w:type="dxa"/>
            <w:tcBorders>
              <w:top w:val="nil"/>
              <w:left w:val="nil"/>
              <w:bottom w:val="single" w:sz="4" w:space="0" w:color="auto"/>
              <w:right w:val="single" w:sz="4" w:space="0" w:color="auto"/>
            </w:tcBorders>
            <w:shd w:val="clear" w:color="auto" w:fill="auto"/>
            <w:noWrap/>
            <w:vAlign w:val="center"/>
            <w:hideMark/>
          </w:tcPr>
          <w:p w14:paraId="30F426C5" w14:textId="77777777" w:rsidR="00B00B40" w:rsidRPr="00042862" w:rsidRDefault="00B00B40" w:rsidP="00B00B40">
            <w:pPr>
              <w:ind w:firstLine="0"/>
              <w:jc w:val="center"/>
              <w:rPr>
                <w:sz w:val="24"/>
                <w:szCs w:val="20"/>
              </w:rPr>
            </w:pPr>
            <w:r w:rsidRPr="00042862">
              <w:rPr>
                <w:sz w:val="24"/>
                <w:szCs w:val="20"/>
              </w:rPr>
              <w:t>10,48</w:t>
            </w:r>
          </w:p>
        </w:tc>
        <w:tc>
          <w:tcPr>
            <w:tcW w:w="986" w:type="dxa"/>
            <w:tcBorders>
              <w:top w:val="nil"/>
              <w:left w:val="nil"/>
              <w:bottom w:val="single" w:sz="4" w:space="0" w:color="auto"/>
              <w:right w:val="single" w:sz="4" w:space="0" w:color="auto"/>
            </w:tcBorders>
            <w:shd w:val="clear" w:color="auto" w:fill="auto"/>
            <w:noWrap/>
            <w:vAlign w:val="center"/>
            <w:hideMark/>
          </w:tcPr>
          <w:p w14:paraId="21802098" w14:textId="77777777" w:rsidR="00B00B40" w:rsidRPr="00042862" w:rsidRDefault="00B00B40" w:rsidP="00B00B40">
            <w:pPr>
              <w:ind w:firstLine="0"/>
              <w:jc w:val="center"/>
              <w:rPr>
                <w:sz w:val="24"/>
                <w:szCs w:val="20"/>
              </w:rPr>
            </w:pPr>
            <w:r w:rsidRPr="00042862">
              <w:rPr>
                <w:sz w:val="24"/>
                <w:szCs w:val="20"/>
              </w:rPr>
              <w:t>15,88</w:t>
            </w:r>
          </w:p>
        </w:tc>
        <w:tc>
          <w:tcPr>
            <w:tcW w:w="1197" w:type="dxa"/>
            <w:tcBorders>
              <w:top w:val="nil"/>
              <w:left w:val="nil"/>
              <w:bottom w:val="single" w:sz="4" w:space="0" w:color="auto"/>
              <w:right w:val="single" w:sz="4" w:space="0" w:color="auto"/>
            </w:tcBorders>
            <w:shd w:val="clear" w:color="auto" w:fill="auto"/>
            <w:noWrap/>
            <w:vAlign w:val="center"/>
            <w:hideMark/>
          </w:tcPr>
          <w:p w14:paraId="4B6F3691" w14:textId="77777777" w:rsidR="00B00B40" w:rsidRPr="00042862" w:rsidRDefault="00B00B40" w:rsidP="00B00B40">
            <w:pPr>
              <w:ind w:firstLine="0"/>
              <w:jc w:val="center"/>
              <w:rPr>
                <w:sz w:val="24"/>
                <w:szCs w:val="20"/>
              </w:rPr>
            </w:pPr>
            <w:r w:rsidRPr="00042862">
              <w:rPr>
                <w:sz w:val="24"/>
                <w:szCs w:val="20"/>
              </w:rPr>
              <w:t>1,80</w:t>
            </w:r>
          </w:p>
        </w:tc>
      </w:tr>
      <w:tr w:rsidR="00042862" w:rsidRPr="00042862" w14:paraId="63C32E71" w14:textId="77777777" w:rsidTr="00B00B4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E5CBF6" w14:textId="77777777" w:rsidR="00B00B40" w:rsidRPr="00042862" w:rsidRDefault="00B00B40" w:rsidP="00B00B40">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3FCE5C82" w14:textId="77777777" w:rsidR="00B00B40" w:rsidRPr="00042862" w:rsidRDefault="00B00B40" w:rsidP="00B00B40">
            <w:pPr>
              <w:spacing w:before="0" w:after="0" w:line="240" w:lineRule="auto"/>
              <w:ind w:firstLine="0"/>
              <w:jc w:val="left"/>
              <w:rPr>
                <w:sz w:val="24"/>
              </w:rPr>
            </w:pPr>
            <w:r w:rsidRPr="00042862">
              <w:rPr>
                <w:sz w:val="24"/>
              </w:rPr>
              <w:t>Vùng Đồng bằng sông Cửu Long</w:t>
            </w:r>
          </w:p>
        </w:tc>
        <w:tc>
          <w:tcPr>
            <w:tcW w:w="1196" w:type="dxa"/>
            <w:tcBorders>
              <w:top w:val="nil"/>
              <w:left w:val="nil"/>
              <w:bottom w:val="single" w:sz="4" w:space="0" w:color="auto"/>
              <w:right w:val="single" w:sz="4" w:space="0" w:color="auto"/>
            </w:tcBorders>
            <w:shd w:val="clear" w:color="auto" w:fill="auto"/>
            <w:noWrap/>
            <w:vAlign w:val="center"/>
            <w:hideMark/>
          </w:tcPr>
          <w:p w14:paraId="6ABFAD48" w14:textId="77777777" w:rsidR="00B00B40" w:rsidRPr="00042862" w:rsidRDefault="00B00B40" w:rsidP="00B00B40">
            <w:pPr>
              <w:ind w:firstLine="0"/>
              <w:jc w:val="center"/>
              <w:rPr>
                <w:sz w:val="24"/>
                <w:szCs w:val="20"/>
              </w:rPr>
            </w:pPr>
            <w:r w:rsidRPr="00042862">
              <w:rPr>
                <w:sz w:val="24"/>
                <w:szCs w:val="20"/>
              </w:rPr>
              <w:t>9,63</w:t>
            </w:r>
          </w:p>
        </w:tc>
        <w:tc>
          <w:tcPr>
            <w:tcW w:w="986" w:type="dxa"/>
            <w:tcBorders>
              <w:top w:val="nil"/>
              <w:left w:val="nil"/>
              <w:bottom w:val="single" w:sz="4" w:space="0" w:color="auto"/>
              <w:right w:val="single" w:sz="4" w:space="0" w:color="auto"/>
            </w:tcBorders>
            <w:shd w:val="clear" w:color="auto" w:fill="auto"/>
            <w:noWrap/>
            <w:vAlign w:val="center"/>
            <w:hideMark/>
          </w:tcPr>
          <w:p w14:paraId="56679CFD" w14:textId="77777777" w:rsidR="00B00B40" w:rsidRPr="00042862" w:rsidRDefault="00B00B40" w:rsidP="00B00B40">
            <w:pPr>
              <w:ind w:firstLine="0"/>
              <w:jc w:val="center"/>
              <w:rPr>
                <w:sz w:val="24"/>
                <w:szCs w:val="20"/>
              </w:rPr>
            </w:pPr>
            <w:r w:rsidRPr="00042862">
              <w:rPr>
                <w:sz w:val="24"/>
                <w:szCs w:val="20"/>
              </w:rPr>
              <w:t>14,95</w:t>
            </w:r>
          </w:p>
        </w:tc>
        <w:tc>
          <w:tcPr>
            <w:tcW w:w="1196" w:type="dxa"/>
            <w:tcBorders>
              <w:top w:val="nil"/>
              <w:left w:val="nil"/>
              <w:bottom w:val="single" w:sz="4" w:space="0" w:color="auto"/>
              <w:right w:val="single" w:sz="4" w:space="0" w:color="auto"/>
            </w:tcBorders>
            <w:shd w:val="clear" w:color="auto" w:fill="auto"/>
            <w:noWrap/>
            <w:vAlign w:val="center"/>
            <w:hideMark/>
          </w:tcPr>
          <w:p w14:paraId="5FFE7D16" w14:textId="77777777" w:rsidR="00B00B40" w:rsidRPr="00042862" w:rsidRDefault="00B00B40" w:rsidP="00B00B40">
            <w:pPr>
              <w:ind w:firstLine="0"/>
              <w:jc w:val="center"/>
              <w:rPr>
                <w:sz w:val="24"/>
                <w:szCs w:val="20"/>
              </w:rPr>
            </w:pPr>
            <w:r w:rsidRPr="00042862">
              <w:rPr>
                <w:sz w:val="24"/>
                <w:szCs w:val="20"/>
              </w:rPr>
              <w:t>9,32</w:t>
            </w:r>
          </w:p>
        </w:tc>
        <w:tc>
          <w:tcPr>
            <w:tcW w:w="986" w:type="dxa"/>
            <w:tcBorders>
              <w:top w:val="nil"/>
              <w:left w:val="nil"/>
              <w:bottom w:val="single" w:sz="4" w:space="0" w:color="auto"/>
              <w:right w:val="single" w:sz="4" w:space="0" w:color="auto"/>
            </w:tcBorders>
            <w:shd w:val="clear" w:color="auto" w:fill="auto"/>
            <w:noWrap/>
            <w:vAlign w:val="center"/>
            <w:hideMark/>
          </w:tcPr>
          <w:p w14:paraId="41119367" w14:textId="77777777" w:rsidR="00B00B40" w:rsidRPr="00042862" w:rsidRDefault="00B00B40" w:rsidP="00B00B40">
            <w:pPr>
              <w:ind w:firstLine="0"/>
              <w:jc w:val="center"/>
              <w:rPr>
                <w:sz w:val="24"/>
                <w:szCs w:val="20"/>
              </w:rPr>
            </w:pPr>
            <w:r w:rsidRPr="00042862">
              <w:rPr>
                <w:sz w:val="24"/>
                <w:szCs w:val="20"/>
              </w:rPr>
              <w:t>14,12</w:t>
            </w:r>
          </w:p>
        </w:tc>
        <w:tc>
          <w:tcPr>
            <w:tcW w:w="1197" w:type="dxa"/>
            <w:tcBorders>
              <w:top w:val="nil"/>
              <w:left w:val="nil"/>
              <w:bottom w:val="single" w:sz="4" w:space="0" w:color="auto"/>
              <w:right w:val="single" w:sz="4" w:space="0" w:color="auto"/>
            </w:tcBorders>
            <w:shd w:val="clear" w:color="auto" w:fill="auto"/>
            <w:noWrap/>
            <w:vAlign w:val="center"/>
            <w:hideMark/>
          </w:tcPr>
          <w:p w14:paraId="5A50AB29" w14:textId="77777777" w:rsidR="00B00B40" w:rsidRPr="00042862" w:rsidRDefault="00B00B40" w:rsidP="00B00B40">
            <w:pPr>
              <w:ind w:firstLine="0"/>
              <w:jc w:val="center"/>
              <w:rPr>
                <w:sz w:val="24"/>
                <w:szCs w:val="20"/>
              </w:rPr>
            </w:pPr>
            <w:r w:rsidRPr="00042862">
              <w:rPr>
                <w:sz w:val="24"/>
                <w:szCs w:val="20"/>
              </w:rPr>
              <w:t>-0,31</w:t>
            </w:r>
          </w:p>
        </w:tc>
      </w:tr>
    </w:tbl>
    <w:p w14:paraId="51D98A21" w14:textId="77777777" w:rsidR="00E57CD1" w:rsidRPr="00042862" w:rsidRDefault="00E57CD1" w:rsidP="00E57CD1">
      <w:pPr>
        <w:ind w:firstLine="851"/>
        <w:rPr>
          <w:i/>
          <w:lang w:val="fr-FR"/>
        </w:rPr>
      </w:pPr>
      <w:r w:rsidRPr="00042862">
        <w:rPr>
          <w:i/>
          <w:spacing w:val="-8"/>
          <w:lang w:val="fr-FR"/>
        </w:rPr>
        <w:t>(Chi tiết diện tích đất xây dựng cơ sở giáo dục và đào tạo phân bố cho các tỉnh, thành phố tại phụ lục</w:t>
      </w:r>
      <w:r w:rsidRPr="00042862">
        <w:rPr>
          <w:i/>
          <w:lang w:val="fr-FR"/>
        </w:rPr>
        <w:t>)</w:t>
      </w:r>
    </w:p>
    <w:p w14:paraId="2194EF1A" w14:textId="77777777" w:rsidR="00E57CD1" w:rsidRPr="00042862" w:rsidRDefault="00E57CD1" w:rsidP="007356F4">
      <w:pPr>
        <w:spacing w:line="370" w:lineRule="exact"/>
        <w:ind w:firstLine="851"/>
        <w:rPr>
          <w:i/>
          <w:u w:val="single"/>
          <w:lang w:val="fr-FR"/>
        </w:rPr>
      </w:pPr>
      <w:r w:rsidRPr="00042862">
        <w:rPr>
          <w:i/>
          <w:u w:val="single"/>
          <w:lang w:val="fr-FR"/>
        </w:rPr>
        <w:t>* Đất xây dựng cơ sở thể dục - thể thao</w:t>
      </w:r>
    </w:p>
    <w:p w14:paraId="69A58D7D" w14:textId="778D5D6A" w:rsidR="00E57CD1" w:rsidRPr="00042862" w:rsidRDefault="00DE5D07" w:rsidP="007356F4">
      <w:pPr>
        <w:spacing w:line="370" w:lineRule="exact"/>
        <w:rPr>
          <w:lang w:val="fr-FR"/>
        </w:rPr>
      </w:pPr>
      <w:r w:rsidRPr="00042862">
        <w:rPr>
          <w:lang w:val="fr-FR"/>
        </w:rPr>
        <w:t>Từng bước hoàn thiện hệ thống cơ sở thể dục - thể thao; phát triển đồng bộ, khắc phục tình trạng chênh lệch giữa các vùng, miền, khu vực trong cả nước. Trong kỳ kế hoạch ưu tiên bố trí đất để phát triển các công trình thể thao quy mô vùng: Trung tâm huấn luyện thể thao quốc gia, khu liên hợp thể thao ở các tỉnh, thành phố; trung tâm thể dục thể thao cấp tỉnh, cấp huyện và sân vận động các xã.</w:t>
      </w:r>
      <w:r w:rsidR="003D51F3" w:rsidRPr="00042862">
        <w:rPr>
          <w:lang w:val="fr-FR"/>
        </w:rPr>
        <w:t xml:space="preserve"> </w:t>
      </w:r>
      <w:r w:rsidR="00E57CD1" w:rsidRPr="00042862">
        <w:rPr>
          <w:lang w:val="fr-FR"/>
        </w:rPr>
        <w:t>Đ</w:t>
      </w:r>
      <w:r w:rsidR="00346026" w:rsidRPr="00042862">
        <w:rPr>
          <w:lang w:val="fr-FR"/>
        </w:rPr>
        <w:t>iều chỉnh đ</w:t>
      </w:r>
      <w:r w:rsidR="00E57CD1" w:rsidRPr="00042862">
        <w:rPr>
          <w:lang w:val="fr-FR"/>
        </w:rPr>
        <w:t xml:space="preserve">ến năm 2025, cả nước có </w:t>
      </w:r>
      <w:r w:rsidR="002764EA" w:rsidRPr="00042862">
        <w:rPr>
          <w:lang w:val="fr-FR"/>
        </w:rPr>
        <w:t xml:space="preserve">32,07 </w:t>
      </w:r>
      <w:r w:rsidR="00E57CD1" w:rsidRPr="00042862">
        <w:rPr>
          <w:lang w:val="fr-FR"/>
        </w:rPr>
        <w:t xml:space="preserve">nghìn ha, tăng </w:t>
      </w:r>
      <w:r w:rsidR="002764EA" w:rsidRPr="00042862">
        <w:rPr>
          <w:lang w:val="fr-FR"/>
        </w:rPr>
        <w:t>2,30</w:t>
      </w:r>
      <w:r w:rsidR="0006245F" w:rsidRPr="00042862">
        <w:rPr>
          <w:lang w:val="fr-FR"/>
        </w:rPr>
        <w:t xml:space="preserve"> </w:t>
      </w:r>
      <w:r w:rsidR="00E57CD1" w:rsidRPr="00042862">
        <w:rPr>
          <w:lang w:val="fr-FR"/>
        </w:rPr>
        <w:t>nghìn ha</w:t>
      </w:r>
      <w:r w:rsidR="0006245F" w:rsidRPr="00042862">
        <w:rPr>
          <w:lang w:val="fr-FR"/>
        </w:rPr>
        <w:t xml:space="preserve"> so với </w:t>
      </w:r>
      <w:r w:rsidR="002E5D5A" w:rsidRPr="00042862">
        <w:rPr>
          <w:lang w:val="fr-FR"/>
        </w:rPr>
        <w:t>chỉ tiêu kế hoạch sử dụng đất đến 2025 đã được Quốc hội thông qua tại Nghị quyết 39/2021/QH15 ngày 13 tháng 11 năm 2021. Trong đó, điều chỉnh tăng chủ yếu ở vùng</w:t>
      </w:r>
      <w:r w:rsidR="004A51DB" w:rsidRPr="00042862">
        <w:rPr>
          <w:lang w:val="fr-FR"/>
        </w:rPr>
        <w:t xml:space="preserve"> Đồng bằng sông Hồng, vùng</w:t>
      </w:r>
      <w:r w:rsidR="002E5D5A" w:rsidRPr="00042862">
        <w:rPr>
          <w:lang w:val="fr-FR"/>
        </w:rPr>
        <w:t xml:space="preserve"> Bắc Trung bộ và Duyên hải miền Trung, vùng Trung du và miền núi phía Bắc, vùng Đông Nam bộ. Cụ thể như sau:</w:t>
      </w:r>
    </w:p>
    <w:p w14:paraId="0F31D479" w14:textId="6A9754F4" w:rsidR="00E57CD1" w:rsidRPr="00042862" w:rsidRDefault="00E57CD1" w:rsidP="007356F4">
      <w:pPr>
        <w:spacing w:line="370" w:lineRule="exact"/>
        <w:ind w:firstLine="851"/>
        <w:rPr>
          <w:lang w:val="fr-FR"/>
        </w:rPr>
      </w:pPr>
      <w:r w:rsidRPr="00042862">
        <w:rPr>
          <w:lang w:val="fr-FR"/>
        </w:rPr>
        <w:t xml:space="preserve">- Vùng Trung du miền núi phía Bắc: </w:t>
      </w:r>
      <w:r w:rsidR="00346026" w:rsidRPr="00042862">
        <w:rPr>
          <w:lang w:val="fr-FR"/>
        </w:rPr>
        <w:t xml:space="preserve">Điều chỉnh đến </w:t>
      </w:r>
      <w:r w:rsidRPr="00042862">
        <w:rPr>
          <w:lang w:val="fr-FR"/>
        </w:rPr>
        <w:t xml:space="preserve">năm 2025 đất xây dựng cơ sở thể dục - thể thao có </w:t>
      </w:r>
      <w:r w:rsidR="004A51DB" w:rsidRPr="00042862">
        <w:rPr>
          <w:lang w:val="fr-FR"/>
        </w:rPr>
        <w:t>6,76</w:t>
      </w:r>
      <w:r w:rsidRPr="00042862">
        <w:rPr>
          <w:lang w:val="fr-FR"/>
        </w:rPr>
        <w:t xml:space="preserve"> nghìn ha; chiếm </w:t>
      </w:r>
      <w:r w:rsidR="007F3BFE" w:rsidRPr="00042862">
        <w:rPr>
          <w:lang w:val="fr-FR"/>
        </w:rPr>
        <w:t>21,</w:t>
      </w:r>
      <w:r w:rsidR="004A51DB" w:rsidRPr="00042862">
        <w:rPr>
          <w:lang w:val="fr-FR"/>
        </w:rPr>
        <w:t>0</w:t>
      </w:r>
      <w:r w:rsidR="00620D3E" w:rsidRPr="00042862">
        <w:rPr>
          <w:lang w:val="fr-FR"/>
        </w:rPr>
        <w:t>8</w:t>
      </w:r>
      <w:r w:rsidRPr="00042862">
        <w:rPr>
          <w:lang w:val="fr-FR"/>
        </w:rPr>
        <w:t xml:space="preserve">% diện tích đất xây dựng cơ sở thể dục - thể thao cả nước; tăng </w:t>
      </w:r>
      <w:r w:rsidR="004A51DB" w:rsidRPr="00042862">
        <w:rPr>
          <w:lang w:val="fr-FR"/>
        </w:rPr>
        <w:t>0,63</w:t>
      </w:r>
      <w:r w:rsidRPr="00042862">
        <w:rPr>
          <w:lang w:val="fr-FR"/>
        </w:rPr>
        <w:t xml:space="preserve"> nghìn ha so với </w:t>
      </w:r>
      <w:r w:rsidR="00CC6A72" w:rsidRPr="00042862">
        <w:rPr>
          <w:lang w:val="fr-FR"/>
        </w:rPr>
        <w:t>diện tích đã được phê duyệt</w:t>
      </w:r>
      <w:r w:rsidRPr="00042862">
        <w:rPr>
          <w:lang w:val="fr-FR"/>
        </w:rPr>
        <w:t xml:space="preserve">. Diện tích đất xây dựng cơ sở thể dục - thể thao </w:t>
      </w:r>
      <w:r w:rsidR="004A51DB" w:rsidRPr="00042862">
        <w:rPr>
          <w:lang w:val="fr-FR"/>
        </w:rPr>
        <w:t xml:space="preserve">điều chỉnh chủ yếu ở </w:t>
      </w:r>
      <w:r w:rsidR="00CC6A72" w:rsidRPr="00042862">
        <w:rPr>
          <w:lang w:val="fr-FR"/>
        </w:rPr>
        <w:t>các tỉnh:</w:t>
      </w:r>
      <w:r w:rsidRPr="00042862">
        <w:rPr>
          <w:lang w:val="fr-FR"/>
        </w:rPr>
        <w:t xml:space="preserve"> </w:t>
      </w:r>
      <w:r w:rsidR="00CD306A" w:rsidRPr="00042862">
        <w:rPr>
          <w:lang w:val="fr-FR"/>
        </w:rPr>
        <w:t>Hoà Bình, Tuyên Quang, Phú Thọ.</w:t>
      </w:r>
    </w:p>
    <w:p w14:paraId="05B0D431" w14:textId="5C955FF4" w:rsidR="00E57CD1" w:rsidRPr="00042862" w:rsidRDefault="00E57CD1" w:rsidP="007356F4">
      <w:pPr>
        <w:spacing w:line="370" w:lineRule="exact"/>
        <w:ind w:firstLine="851"/>
        <w:rPr>
          <w:lang w:val="fr-FR"/>
        </w:rPr>
      </w:pPr>
      <w:r w:rsidRPr="00042862">
        <w:rPr>
          <w:lang w:val="fr-FR"/>
        </w:rPr>
        <w:t xml:space="preserve">- Vùng Đồng bằng sông Hồng: </w:t>
      </w:r>
      <w:r w:rsidR="0038604B" w:rsidRPr="00042862">
        <w:rPr>
          <w:lang w:val="fr-FR"/>
        </w:rPr>
        <w:t xml:space="preserve">Điều chỉnh đến </w:t>
      </w:r>
      <w:r w:rsidRPr="00042862">
        <w:rPr>
          <w:lang w:val="fr-FR"/>
        </w:rPr>
        <w:t xml:space="preserve">năm 2025 đất xây dựng cơ sở thể dục - thể thao có </w:t>
      </w:r>
      <w:r w:rsidR="00F34453" w:rsidRPr="00042862">
        <w:rPr>
          <w:lang w:val="fr-FR"/>
        </w:rPr>
        <w:t>8,55</w:t>
      </w:r>
      <w:r w:rsidR="007F3BFE" w:rsidRPr="00042862">
        <w:rPr>
          <w:lang w:val="fr-FR"/>
        </w:rPr>
        <w:t xml:space="preserve"> </w:t>
      </w:r>
      <w:r w:rsidRPr="00042862">
        <w:rPr>
          <w:lang w:val="fr-FR"/>
        </w:rPr>
        <w:t xml:space="preserve">nghìn ha; chiếm </w:t>
      </w:r>
      <w:r w:rsidR="00F34453" w:rsidRPr="00042862">
        <w:rPr>
          <w:lang w:val="fr-FR"/>
        </w:rPr>
        <w:t>26,66</w:t>
      </w:r>
      <w:r w:rsidRPr="00042862">
        <w:rPr>
          <w:lang w:val="fr-FR"/>
        </w:rPr>
        <w:t xml:space="preserve">% diện tích đất xây dựng cơ sở thể dục - thể thao cả nước; tăng </w:t>
      </w:r>
      <w:r w:rsidR="00F34453" w:rsidRPr="00042862">
        <w:rPr>
          <w:lang w:val="fr-FR"/>
        </w:rPr>
        <w:t>0,65</w:t>
      </w:r>
      <w:r w:rsidRPr="00042862">
        <w:rPr>
          <w:lang w:val="fr-FR"/>
        </w:rPr>
        <w:t xml:space="preserve"> nghìn ha so với </w:t>
      </w:r>
      <w:r w:rsidR="00CC6A72" w:rsidRPr="00042862">
        <w:rPr>
          <w:lang w:val="fr-FR"/>
        </w:rPr>
        <w:t>diện tích đã được phê duyệt</w:t>
      </w:r>
      <w:r w:rsidRPr="00042862">
        <w:rPr>
          <w:lang w:val="fr-FR"/>
        </w:rPr>
        <w:t xml:space="preserve">. Diện tích đất xây dựng cơ sở thể dục - thể thao </w:t>
      </w:r>
      <w:r w:rsidR="00CC6A72" w:rsidRPr="00042862">
        <w:rPr>
          <w:lang w:val="fr-FR"/>
        </w:rPr>
        <w:t xml:space="preserve">điều chỉnh chủ yếu </w:t>
      </w:r>
      <w:r w:rsidR="00F34453" w:rsidRPr="00042862">
        <w:rPr>
          <w:lang w:val="fr-FR"/>
        </w:rPr>
        <w:t>ở</w:t>
      </w:r>
      <w:r w:rsidR="00CC6A72" w:rsidRPr="00042862">
        <w:rPr>
          <w:lang w:val="fr-FR"/>
        </w:rPr>
        <w:t xml:space="preserve"> các tỉnh: </w:t>
      </w:r>
      <w:r w:rsidR="00CD306A" w:rsidRPr="00042862">
        <w:rPr>
          <w:lang w:val="fr-FR"/>
        </w:rPr>
        <w:t xml:space="preserve">Hải Dương, Vĩnh Phúc, Hà Nam. </w:t>
      </w:r>
    </w:p>
    <w:p w14:paraId="6BC9120C" w14:textId="2F4EED78" w:rsidR="00E57CD1" w:rsidRPr="00042862" w:rsidRDefault="00E57CD1" w:rsidP="007356F4">
      <w:pPr>
        <w:spacing w:line="370" w:lineRule="exact"/>
        <w:ind w:firstLine="851"/>
        <w:rPr>
          <w:lang w:val="fr-FR"/>
        </w:rPr>
      </w:pPr>
      <w:r w:rsidRPr="00042862">
        <w:rPr>
          <w:lang w:val="fr-FR"/>
        </w:rPr>
        <w:lastRenderedPageBreak/>
        <w:t xml:space="preserve">- Vùng Bắc Trung Bộ và Duyên hải miền Trung: </w:t>
      </w:r>
      <w:r w:rsidR="0038604B" w:rsidRPr="00042862">
        <w:rPr>
          <w:lang w:val="fr-FR"/>
        </w:rPr>
        <w:t xml:space="preserve">Điều chỉnh đến </w:t>
      </w:r>
      <w:r w:rsidRPr="00042862">
        <w:rPr>
          <w:lang w:val="fr-FR"/>
        </w:rPr>
        <w:t xml:space="preserve">năm 2025 đất xây dựng cơ sở thể dục - thể thao có </w:t>
      </w:r>
      <w:r w:rsidR="00E16ACB" w:rsidRPr="00042862">
        <w:rPr>
          <w:lang w:val="fr-FR"/>
        </w:rPr>
        <w:t xml:space="preserve">8,88 </w:t>
      </w:r>
      <w:r w:rsidRPr="00042862">
        <w:rPr>
          <w:lang w:val="fr-FR"/>
        </w:rPr>
        <w:t xml:space="preserve">nghìn ha; chiếm </w:t>
      </w:r>
      <w:r w:rsidR="00E16ACB" w:rsidRPr="00042862">
        <w:rPr>
          <w:lang w:val="fr-FR"/>
        </w:rPr>
        <w:t>27,69</w:t>
      </w:r>
      <w:r w:rsidRPr="00042862">
        <w:rPr>
          <w:lang w:val="fr-FR"/>
        </w:rPr>
        <w:t xml:space="preserve">% diện tích đất xây dựng cơ sở thể dục - thể thao cả nước; tăng </w:t>
      </w:r>
      <w:r w:rsidR="00E16ACB" w:rsidRPr="00042862">
        <w:rPr>
          <w:lang w:val="fr-FR"/>
        </w:rPr>
        <w:t>0,52</w:t>
      </w:r>
      <w:r w:rsidRPr="00042862">
        <w:rPr>
          <w:lang w:val="fr-FR"/>
        </w:rPr>
        <w:t xml:space="preserve"> nghìn ha so với </w:t>
      </w:r>
      <w:r w:rsidR="00CC6A72" w:rsidRPr="00042862">
        <w:rPr>
          <w:lang w:val="fr-FR"/>
        </w:rPr>
        <w:t>diện tích đã được phê duyệt</w:t>
      </w:r>
      <w:r w:rsidRPr="00042862">
        <w:rPr>
          <w:lang w:val="fr-FR"/>
        </w:rPr>
        <w:t xml:space="preserve">. Diện tích đất xây dựng cơ sở thể dục - thể thao </w:t>
      </w:r>
      <w:r w:rsidR="00F34453" w:rsidRPr="00042862">
        <w:rPr>
          <w:lang w:val="fr-FR"/>
        </w:rPr>
        <w:t xml:space="preserve">điều chỉnh chủ yếu ở </w:t>
      </w:r>
      <w:r w:rsidR="00CC6A72" w:rsidRPr="00042862">
        <w:rPr>
          <w:lang w:val="fr-FR"/>
        </w:rPr>
        <w:t xml:space="preserve">các tỉnh: </w:t>
      </w:r>
      <w:r w:rsidRPr="00042862">
        <w:rPr>
          <w:lang w:val="fr-FR"/>
        </w:rPr>
        <w:t>Thanh Hóa</w:t>
      </w:r>
      <w:r w:rsidR="000D0D14" w:rsidRPr="00042862">
        <w:rPr>
          <w:lang w:val="fr-FR"/>
        </w:rPr>
        <w:t>,</w:t>
      </w:r>
      <w:r w:rsidRPr="00042862">
        <w:rPr>
          <w:lang w:val="fr-FR"/>
        </w:rPr>
        <w:t xml:space="preserve"> Nghệ An</w:t>
      </w:r>
      <w:r w:rsidR="000D0D14" w:rsidRPr="00042862">
        <w:rPr>
          <w:lang w:val="fr-FR"/>
        </w:rPr>
        <w:t>,</w:t>
      </w:r>
      <w:r w:rsidRPr="00042862">
        <w:rPr>
          <w:lang w:val="fr-FR"/>
        </w:rPr>
        <w:t xml:space="preserve"> </w:t>
      </w:r>
      <w:r w:rsidR="003145E2" w:rsidRPr="00042862">
        <w:rPr>
          <w:lang w:val="fr-FR"/>
        </w:rPr>
        <w:t>Quảng Bình</w:t>
      </w:r>
      <w:r w:rsidRPr="00042862">
        <w:rPr>
          <w:lang w:val="fr-FR"/>
        </w:rPr>
        <w:t xml:space="preserve">. </w:t>
      </w:r>
    </w:p>
    <w:p w14:paraId="1BC643AF" w14:textId="3419D675" w:rsidR="00E57CD1" w:rsidRPr="00042862" w:rsidRDefault="00E57CD1" w:rsidP="007356F4">
      <w:pPr>
        <w:spacing w:line="370" w:lineRule="exact"/>
        <w:ind w:firstLine="851"/>
        <w:rPr>
          <w:lang w:val="fr-FR"/>
        </w:rPr>
      </w:pPr>
      <w:r w:rsidRPr="00042862">
        <w:rPr>
          <w:lang w:val="fr-FR"/>
        </w:rPr>
        <w:t xml:space="preserve">- Vùng Tây Nguyên: </w:t>
      </w:r>
      <w:r w:rsidR="0038604B" w:rsidRPr="00042862">
        <w:rPr>
          <w:lang w:val="fr-FR"/>
        </w:rPr>
        <w:t xml:space="preserve">Điều chỉnh đến </w:t>
      </w:r>
      <w:r w:rsidRPr="00042862">
        <w:rPr>
          <w:lang w:val="fr-FR"/>
        </w:rPr>
        <w:t xml:space="preserve">năm 2025 đất xây dựng cơ sở thể dục - thể thao có </w:t>
      </w:r>
      <w:r w:rsidR="007D32CB" w:rsidRPr="00042862">
        <w:rPr>
          <w:lang w:val="fr-FR"/>
        </w:rPr>
        <w:t>2</w:t>
      </w:r>
      <w:r w:rsidR="00E16ACB" w:rsidRPr="00042862">
        <w:rPr>
          <w:lang w:val="fr-FR"/>
        </w:rPr>
        <w:t>,09</w:t>
      </w:r>
      <w:r w:rsidRPr="00042862">
        <w:rPr>
          <w:lang w:val="fr-FR"/>
        </w:rPr>
        <w:t xml:space="preserve"> nghìn ha; chiếm 6,</w:t>
      </w:r>
      <w:r w:rsidR="00E16ACB" w:rsidRPr="00042862">
        <w:rPr>
          <w:lang w:val="fr-FR"/>
        </w:rPr>
        <w:t>52</w:t>
      </w:r>
      <w:r w:rsidRPr="00042862">
        <w:rPr>
          <w:lang w:val="fr-FR"/>
        </w:rPr>
        <w:t>% diện tích đất xây dựng cơ sở thể dục - thể thao cả nước; tăng 0</w:t>
      </w:r>
      <w:r w:rsidR="007D32CB" w:rsidRPr="00042862">
        <w:rPr>
          <w:lang w:val="fr-FR"/>
        </w:rPr>
        <w:t>,</w:t>
      </w:r>
      <w:r w:rsidR="00E16ACB" w:rsidRPr="00042862">
        <w:rPr>
          <w:lang w:val="fr-FR"/>
        </w:rPr>
        <w:t>03</w:t>
      </w:r>
      <w:r w:rsidR="007D32CB" w:rsidRPr="00042862">
        <w:rPr>
          <w:lang w:val="fr-FR"/>
        </w:rPr>
        <w:t xml:space="preserve"> nghìn ha</w:t>
      </w:r>
      <w:r w:rsidRPr="00042862">
        <w:rPr>
          <w:lang w:val="fr-FR"/>
        </w:rPr>
        <w:t xml:space="preserve"> so với </w:t>
      </w:r>
      <w:r w:rsidR="00CC6A72" w:rsidRPr="00042862">
        <w:rPr>
          <w:lang w:val="fr-FR"/>
        </w:rPr>
        <w:t>diện tích đã được phê duyệt</w:t>
      </w:r>
      <w:r w:rsidRPr="00042862">
        <w:rPr>
          <w:lang w:val="fr-FR"/>
        </w:rPr>
        <w:t xml:space="preserve">. Diện tích đất xây dựng cơ sở thể dục - thể thao </w:t>
      </w:r>
      <w:r w:rsidR="00C82585" w:rsidRPr="00042862">
        <w:rPr>
          <w:lang w:val="fr-FR"/>
        </w:rPr>
        <w:t xml:space="preserve">điều chỉnh chủ yếu </w:t>
      </w:r>
      <w:r w:rsidR="00F34453" w:rsidRPr="00042862">
        <w:rPr>
          <w:lang w:val="fr-FR"/>
        </w:rPr>
        <w:t>ở</w:t>
      </w:r>
      <w:r w:rsidR="00C82585" w:rsidRPr="00042862">
        <w:rPr>
          <w:lang w:val="fr-FR"/>
        </w:rPr>
        <w:t xml:space="preserve"> các tỉnh: </w:t>
      </w:r>
      <w:r w:rsidRPr="00042862">
        <w:rPr>
          <w:lang w:val="fr-FR"/>
        </w:rPr>
        <w:t xml:space="preserve">Gia Lai, </w:t>
      </w:r>
      <w:r w:rsidR="00975813" w:rsidRPr="00042862">
        <w:rPr>
          <w:lang w:val="fr-FR"/>
        </w:rPr>
        <w:t>Đắk Nông</w:t>
      </w:r>
      <w:r w:rsidR="00B77422" w:rsidRPr="00042862">
        <w:rPr>
          <w:lang w:val="fr-FR"/>
        </w:rPr>
        <w:t xml:space="preserve">. </w:t>
      </w:r>
    </w:p>
    <w:p w14:paraId="201F44A7" w14:textId="22422F15" w:rsidR="00E57CD1" w:rsidRPr="00042862" w:rsidRDefault="00E57CD1" w:rsidP="007356F4">
      <w:pPr>
        <w:spacing w:line="370" w:lineRule="exact"/>
        <w:ind w:firstLine="851"/>
        <w:rPr>
          <w:lang w:val="fr-FR"/>
        </w:rPr>
      </w:pPr>
      <w:r w:rsidRPr="00042862">
        <w:rPr>
          <w:lang w:val="fr-FR"/>
        </w:rPr>
        <w:t xml:space="preserve">- Vùng Đông Nam Bộ: </w:t>
      </w:r>
      <w:r w:rsidR="0038604B" w:rsidRPr="00042862">
        <w:rPr>
          <w:lang w:val="fr-FR"/>
        </w:rPr>
        <w:t xml:space="preserve">Điều chỉnh đến </w:t>
      </w:r>
      <w:r w:rsidRPr="00042862">
        <w:rPr>
          <w:lang w:val="fr-FR"/>
        </w:rPr>
        <w:t>năm 2025 đất xây dự</w:t>
      </w:r>
      <w:r w:rsidR="007D32CB" w:rsidRPr="00042862">
        <w:rPr>
          <w:lang w:val="fr-FR"/>
        </w:rPr>
        <w:t xml:space="preserve">ng cơ sở thể dục - thể thao có </w:t>
      </w:r>
      <w:r w:rsidR="00E16ACB" w:rsidRPr="00042862">
        <w:rPr>
          <w:lang w:val="fr-FR"/>
        </w:rPr>
        <w:t>3,82</w:t>
      </w:r>
      <w:r w:rsidR="007D32CB" w:rsidRPr="00042862">
        <w:rPr>
          <w:lang w:val="fr-FR"/>
        </w:rPr>
        <w:t xml:space="preserve"> </w:t>
      </w:r>
      <w:r w:rsidRPr="00042862">
        <w:rPr>
          <w:lang w:val="fr-FR"/>
        </w:rPr>
        <w:t xml:space="preserve">nghìn ha; chiếm </w:t>
      </w:r>
      <w:r w:rsidR="00E16ACB" w:rsidRPr="00042862">
        <w:rPr>
          <w:lang w:val="fr-FR"/>
        </w:rPr>
        <w:t>11,91</w:t>
      </w:r>
      <w:r w:rsidRPr="00042862">
        <w:rPr>
          <w:lang w:val="fr-FR"/>
        </w:rPr>
        <w:t xml:space="preserve">% diện tích đất xây dựng cơ sở thể dục - thể thao cả nước; tăng </w:t>
      </w:r>
      <w:r w:rsidR="00E16ACB" w:rsidRPr="00042862">
        <w:rPr>
          <w:lang w:val="fr-FR"/>
        </w:rPr>
        <w:t xml:space="preserve">0,51 </w:t>
      </w:r>
      <w:r w:rsidRPr="00042862">
        <w:rPr>
          <w:lang w:val="fr-FR"/>
        </w:rPr>
        <w:t xml:space="preserve">nghìn ha so với </w:t>
      </w:r>
      <w:r w:rsidR="00CC6A72" w:rsidRPr="00042862">
        <w:rPr>
          <w:lang w:val="fr-FR"/>
        </w:rPr>
        <w:t>diện tích đã được phê duyệt</w:t>
      </w:r>
      <w:r w:rsidRPr="00042862">
        <w:rPr>
          <w:lang w:val="fr-FR"/>
        </w:rPr>
        <w:t xml:space="preserve">. Diện tích đất xây dựng cơ sở thể dục - thể thao </w:t>
      </w:r>
      <w:r w:rsidR="00C82585" w:rsidRPr="00042862">
        <w:rPr>
          <w:lang w:val="fr-FR"/>
        </w:rPr>
        <w:t xml:space="preserve">điều chỉnh chủ yếu </w:t>
      </w:r>
      <w:r w:rsidR="00E16ACB" w:rsidRPr="00042862">
        <w:rPr>
          <w:lang w:val="fr-FR"/>
        </w:rPr>
        <w:t>ở</w:t>
      </w:r>
      <w:r w:rsidR="00C82585" w:rsidRPr="00042862">
        <w:rPr>
          <w:lang w:val="fr-FR"/>
        </w:rPr>
        <w:t xml:space="preserve"> các tỉnh</w:t>
      </w:r>
      <w:r w:rsidR="00975813" w:rsidRPr="00042862">
        <w:rPr>
          <w:lang w:val="fr-FR"/>
        </w:rPr>
        <w:t>, thành phố</w:t>
      </w:r>
      <w:r w:rsidR="00C82585" w:rsidRPr="00042862">
        <w:rPr>
          <w:lang w:val="fr-FR"/>
        </w:rPr>
        <w:t xml:space="preserve">: </w:t>
      </w:r>
      <w:r w:rsidRPr="00042862">
        <w:rPr>
          <w:lang w:val="fr-FR"/>
        </w:rPr>
        <w:t>Hồ Chí Minh</w:t>
      </w:r>
      <w:r w:rsidR="00975813" w:rsidRPr="00042862">
        <w:rPr>
          <w:lang w:val="fr-FR"/>
        </w:rPr>
        <w:t>, Đồng Nai, Bình Phước</w:t>
      </w:r>
      <w:r w:rsidRPr="00042862">
        <w:rPr>
          <w:lang w:val="fr-FR"/>
        </w:rPr>
        <w:t xml:space="preserve">. </w:t>
      </w:r>
    </w:p>
    <w:p w14:paraId="6A99775C" w14:textId="6C527996" w:rsidR="00E57CD1" w:rsidRPr="00042862" w:rsidRDefault="00E57CD1" w:rsidP="007356F4">
      <w:pPr>
        <w:spacing w:line="370" w:lineRule="exact"/>
        <w:ind w:firstLine="851"/>
        <w:rPr>
          <w:lang w:val="fr-FR"/>
        </w:rPr>
      </w:pPr>
      <w:r w:rsidRPr="00042862">
        <w:rPr>
          <w:lang w:val="fr-FR"/>
        </w:rPr>
        <w:t xml:space="preserve">- Vùng Đồng Bằng sông Cửu Long: </w:t>
      </w:r>
      <w:r w:rsidR="0038604B" w:rsidRPr="00042862">
        <w:rPr>
          <w:lang w:val="fr-FR"/>
        </w:rPr>
        <w:t xml:space="preserve">Điều chỉnh đến </w:t>
      </w:r>
      <w:r w:rsidRPr="00042862">
        <w:rPr>
          <w:lang w:val="fr-FR"/>
        </w:rPr>
        <w:t xml:space="preserve">năm 2025 đất xây dựng cơ sở thể dục - thể thao có </w:t>
      </w:r>
      <w:r w:rsidR="007E601C" w:rsidRPr="00042862">
        <w:rPr>
          <w:lang w:val="fr-FR"/>
        </w:rPr>
        <w:t>1,97</w:t>
      </w:r>
      <w:r w:rsidRPr="00042862">
        <w:rPr>
          <w:lang w:val="fr-FR"/>
        </w:rPr>
        <w:t xml:space="preserve"> nghìn ha; chiếm </w:t>
      </w:r>
      <w:r w:rsidR="00E16ACB" w:rsidRPr="00042862">
        <w:rPr>
          <w:lang w:val="fr-FR"/>
        </w:rPr>
        <w:t>6,14</w:t>
      </w:r>
      <w:r w:rsidRPr="00042862">
        <w:rPr>
          <w:lang w:val="fr-FR"/>
        </w:rPr>
        <w:t xml:space="preserve">% diện tích đất xây dựng cơ sở thể dục - thể thao cả nước; </w:t>
      </w:r>
      <w:r w:rsidR="00E4286E" w:rsidRPr="00042862">
        <w:rPr>
          <w:lang w:val="fr-FR"/>
        </w:rPr>
        <w:t>giảm 0,04 nghìn ha</w:t>
      </w:r>
      <w:r w:rsidR="0038604B" w:rsidRPr="00042862">
        <w:rPr>
          <w:lang w:val="fr-FR"/>
        </w:rPr>
        <w:t xml:space="preserve"> so với diện tích đã được phê duyệt</w:t>
      </w:r>
      <w:r w:rsidRPr="00042862">
        <w:rPr>
          <w:lang w:val="fr-FR"/>
        </w:rPr>
        <w:t xml:space="preserve">. Diện tích đất xây dựng cơ sở thể dục - thể thao </w:t>
      </w:r>
      <w:r w:rsidR="00975813" w:rsidRPr="00042862">
        <w:rPr>
          <w:lang w:val="fr-FR"/>
        </w:rPr>
        <w:t xml:space="preserve">điều chỉnh ở </w:t>
      </w:r>
      <w:r w:rsidR="00C82585" w:rsidRPr="00042862">
        <w:rPr>
          <w:lang w:val="fr-FR"/>
        </w:rPr>
        <w:t>tỉnh</w:t>
      </w:r>
      <w:r w:rsidR="00975813" w:rsidRPr="00042862">
        <w:rPr>
          <w:lang w:val="fr-FR"/>
        </w:rPr>
        <w:t xml:space="preserve"> Vĩnh Long</w:t>
      </w:r>
      <w:r w:rsidRPr="00042862">
        <w:rPr>
          <w:lang w:val="fr-FR"/>
        </w:rPr>
        <w:t xml:space="preserve">. </w:t>
      </w:r>
    </w:p>
    <w:p w14:paraId="1C84E335" w14:textId="77777777" w:rsidR="00E57CD1" w:rsidRPr="00042862" w:rsidRDefault="00E57CD1" w:rsidP="00C64BA5">
      <w:pPr>
        <w:pStyle w:val="Bng"/>
        <w:rPr>
          <w:lang w:val="fr-FR"/>
        </w:rPr>
      </w:pPr>
      <w:r w:rsidRPr="00042862">
        <w:rPr>
          <w:lang w:val="fr-FR"/>
        </w:rPr>
        <w:t>Diện tích đất xây dựng cơ sở thể dục - thể thao đến năm 2025 phân theo vùng kinh tế - xã hội</w:t>
      </w:r>
    </w:p>
    <w:tbl>
      <w:tblPr>
        <w:tblW w:w="9809" w:type="dxa"/>
        <w:tblLook w:val="04A0" w:firstRow="1" w:lastRow="0" w:firstColumn="1" w:lastColumn="0" w:noHBand="0" w:noVBand="1"/>
      </w:tblPr>
      <w:tblGrid>
        <w:gridCol w:w="960"/>
        <w:gridCol w:w="3288"/>
        <w:gridCol w:w="1196"/>
        <w:gridCol w:w="986"/>
        <w:gridCol w:w="1196"/>
        <w:gridCol w:w="986"/>
        <w:gridCol w:w="1197"/>
      </w:tblGrid>
      <w:tr w:rsidR="00042862" w:rsidRPr="00042862" w14:paraId="018BB6FD" w14:textId="77777777" w:rsidTr="002A77E4">
        <w:trPr>
          <w:trHeight w:val="1332"/>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0D397A" w14:textId="77777777" w:rsidR="00E57CD1" w:rsidRPr="00042862" w:rsidRDefault="00E57CD1" w:rsidP="002A77E4">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62D343"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614F984A" w14:textId="267881D6"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45923EC0"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E2CDC"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592BCE35" w14:textId="77777777" w:rsidTr="002A77E4">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7F7AAD3" w14:textId="77777777" w:rsidR="00E57CD1" w:rsidRPr="00042862" w:rsidRDefault="00E57CD1" w:rsidP="002A77E4">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23615339" w14:textId="77777777" w:rsidR="00E57CD1" w:rsidRPr="00042862" w:rsidRDefault="00E57CD1" w:rsidP="002A77E4">
            <w:pPr>
              <w:spacing w:before="0" w:after="0" w:line="240" w:lineRule="auto"/>
              <w:ind w:firstLine="0"/>
              <w:jc w:val="left"/>
              <w:rPr>
                <w:sz w:val="24"/>
              </w:rPr>
            </w:pPr>
          </w:p>
        </w:tc>
        <w:tc>
          <w:tcPr>
            <w:tcW w:w="1196" w:type="dxa"/>
            <w:tcBorders>
              <w:top w:val="nil"/>
              <w:left w:val="nil"/>
              <w:bottom w:val="single" w:sz="4" w:space="0" w:color="auto"/>
              <w:right w:val="single" w:sz="4" w:space="0" w:color="auto"/>
            </w:tcBorders>
            <w:shd w:val="clear" w:color="auto" w:fill="auto"/>
            <w:vAlign w:val="center"/>
            <w:hideMark/>
          </w:tcPr>
          <w:p w14:paraId="67C2663B"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27D8CBF0"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6" w:type="dxa"/>
            <w:tcBorders>
              <w:top w:val="nil"/>
              <w:left w:val="nil"/>
              <w:bottom w:val="single" w:sz="4" w:space="0" w:color="auto"/>
              <w:right w:val="single" w:sz="4" w:space="0" w:color="auto"/>
            </w:tcBorders>
            <w:shd w:val="clear" w:color="auto" w:fill="auto"/>
            <w:vAlign w:val="center"/>
            <w:hideMark/>
          </w:tcPr>
          <w:p w14:paraId="43147C3F"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03EF505C"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0EEA9A3D" w14:textId="77777777" w:rsidR="00E57CD1" w:rsidRPr="00042862" w:rsidRDefault="00E57CD1" w:rsidP="002A77E4">
            <w:pPr>
              <w:spacing w:before="0" w:after="0" w:line="240" w:lineRule="auto"/>
              <w:ind w:firstLine="0"/>
              <w:jc w:val="left"/>
              <w:rPr>
                <w:sz w:val="24"/>
              </w:rPr>
            </w:pPr>
          </w:p>
        </w:tc>
      </w:tr>
      <w:tr w:rsidR="00042862" w:rsidRPr="00042862" w14:paraId="2DDBAC6D" w14:textId="77777777" w:rsidTr="002A77E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929C01" w14:textId="77777777" w:rsidR="00E57CD1" w:rsidRPr="00042862" w:rsidRDefault="00E57CD1" w:rsidP="002A77E4">
            <w:pPr>
              <w:spacing w:before="0" w:after="0" w:line="240" w:lineRule="auto"/>
              <w:ind w:firstLine="0"/>
              <w:jc w:val="center"/>
              <w:rPr>
                <w:sz w:val="16"/>
                <w:szCs w:val="20"/>
              </w:rPr>
            </w:pPr>
            <w:r w:rsidRPr="00042862">
              <w:rPr>
                <w:sz w:val="16"/>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13777030" w14:textId="77777777" w:rsidR="00E57CD1" w:rsidRPr="00042862" w:rsidRDefault="00E57CD1" w:rsidP="002A77E4">
            <w:pPr>
              <w:spacing w:before="0" w:after="0" w:line="240" w:lineRule="auto"/>
              <w:ind w:firstLine="0"/>
              <w:jc w:val="center"/>
              <w:rPr>
                <w:sz w:val="16"/>
                <w:szCs w:val="20"/>
              </w:rPr>
            </w:pPr>
            <w:r w:rsidRPr="00042862">
              <w:rPr>
                <w:sz w:val="16"/>
                <w:szCs w:val="20"/>
              </w:rPr>
              <w:t>(2)</w:t>
            </w:r>
          </w:p>
        </w:tc>
        <w:tc>
          <w:tcPr>
            <w:tcW w:w="1196" w:type="dxa"/>
            <w:tcBorders>
              <w:top w:val="nil"/>
              <w:left w:val="nil"/>
              <w:bottom w:val="single" w:sz="4" w:space="0" w:color="auto"/>
              <w:right w:val="single" w:sz="4" w:space="0" w:color="auto"/>
            </w:tcBorders>
            <w:shd w:val="clear" w:color="auto" w:fill="auto"/>
            <w:noWrap/>
            <w:vAlign w:val="center"/>
            <w:hideMark/>
          </w:tcPr>
          <w:p w14:paraId="6817A027" w14:textId="77777777" w:rsidR="00E57CD1" w:rsidRPr="00042862" w:rsidRDefault="00E57CD1" w:rsidP="002A77E4">
            <w:pPr>
              <w:spacing w:before="0" w:after="0" w:line="240" w:lineRule="auto"/>
              <w:ind w:firstLine="0"/>
              <w:jc w:val="center"/>
              <w:rPr>
                <w:sz w:val="16"/>
                <w:szCs w:val="20"/>
              </w:rPr>
            </w:pPr>
            <w:r w:rsidRPr="00042862">
              <w:rPr>
                <w:sz w:val="16"/>
                <w:szCs w:val="20"/>
              </w:rPr>
              <w:t>(3)</w:t>
            </w:r>
          </w:p>
        </w:tc>
        <w:tc>
          <w:tcPr>
            <w:tcW w:w="986" w:type="dxa"/>
            <w:tcBorders>
              <w:top w:val="nil"/>
              <w:left w:val="nil"/>
              <w:bottom w:val="single" w:sz="4" w:space="0" w:color="auto"/>
              <w:right w:val="single" w:sz="4" w:space="0" w:color="auto"/>
            </w:tcBorders>
            <w:shd w:val="clear" w:color="auto" w:fill="auto"/>
            <w:noWrap/>
            <w:vAlign w:val="center"/>
            <w:hideMark/>
          </w:tcPr>
          <w:p w14:paraId="6D67DEC8" w14:textId="77777777" w:rsidR="00E57CD1" w:rsidRPr="00042862" w:rsidRDefault="00E57CD1" w:rsidP="002A77E4">
            <w:pPr>
              <w:spacing w:before="0" w:after="0" w:line="240" w:lineRule="auto"/>
              <w:ind w:firstLine="0"/>
              <w:jc w:val="center"/>
              <w:rPr>
                <w:sz w:val="16"/>
                <w:szCs w:val="20"/>
              </w:rPr>
            </w:pPr>
            <w:r w:rsidRPr="00042862">
              <w:rPr>
                <w:sz w:val="16"/>
                <w:szCs w:val="20"/>
              </w:rPr>
              <w:t>(4)</w:t>
            </w:r>
          </w:p>
        </w:tc>
        <w:tc>
          <w:tcPr>
            <w:tcW w:w="1196" w:type="dxa"/>
            <w:tcBorders>
              <w:top w:val="nil"/>
              <w:left w:val="nil"/>
              <w:bottom w:val="single" w:sz="4" w:space="0" w:color="auto"/>
              <w:right w:val="single" w:sz="4" w:space="0" w:color="auto"/>
            </w:tcBorders>
            <w:shd w:val="clear" w:color="auto" w:fill="auto"/>
            <w:noWrap/>
            <w:vAlign w:val="center"/>
            <w:hideMark/>
          </w:tcPr>
          <w:p w14:paraId="44DA8250" w14:textId="77777777" w:rsidR="00E57CD1" w:rsidRPr="00042862" w:rsidRDefault="00E57CD1" w:rsidP="002A77E4">
            <w:pPr>
              <w:spacing w:before="0" w:after="0" w:line="240" w:lineRule="auto"/>
              <w:ind w:firstLine="0"/>
              <w:jc w:val="center"/>
              <w:rPr>
                <w:sz w:val="16"/>
                <w:szCs w:val="20"/>
              </w:rPr>
            </w:pPr>
            <w:r w:rsidRPr="00042862">
              <w:rPr>
                <w:sz w:val="16"/>
                <w:szCs w:val="20"/>
              </w:rPr>
              <w:t>(5)</w:t>
            </w:r>
          </w:p>
        </w:tc>
        <w:tc>
          <w:tcPr>
            <w:tcW w:w="986" w:type="dxa"/>
            <w:tcBorders>
              <w:top w:val="nil"/>
              <w:left w:val="nil"/>
              <w:bottom w:val="single" w:sz="4" w:space="0" w:color="auto"/>
              <w:right w:val="single" w:sz="4" w:space="0" w:color="auto"/>
            </w:tcBorders>
            <w:shd w:val="clear" w:color="auto" w:fill="auto"/>
            <w:noWrap/>
            <w:vAlign w:val="center"/>
            <w:hideMark/>
          </w:tcPr>
          <w:p w14:paraId="0DC60105" w14:textId="77777777" w:rsidR="00E57CD1" w:rsidRPr="00042862" w:rsidRDefault="00E57CD1" w:rsidP="002A77E4">
            <w:pPr>
              <w:spacing w:before="0" w:after="0" w:line="240" w:lineRule="auto"/>
              <w:ind w:firstLine="0"/>
              <w:jc w:val="center"/>
              <w:rPr>
                <w:sz w:val="16"/>
                <w:szCs w:val="20"/>
              </w:rPr>
            </w:pPr>
            <w:r w:rsidRPr="00042862">
              <w:rPr>
                <w:sz w:val="16"/>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0021DB03" w14:textId="77777777" w:rsidR="00E57CD1" w:rsidRPr="00042862" w:rsidRDefault="00E57CD1" w:rsidP="002A77E4">
            <w:pPr>
              <w:spacing w:before="0" w:after="0" w:line="240" w:lineRule="auto"/>
              <w:ind w:firstLine="0"/>
              <w:jc w:val="center"/>
              <w:rPr>
                <w:sz w:val="16"/>
                <w:szCs w:val="20"/>
              </w:rPr>
            </w:pPr>
            <w:r w:rsidRPr="00042862">
              <w:rPr>
                <w:sz w:val="16"/>
                <w:szCs w:val="20"/>
              </w:rPr>
              <w:t>(7) = (5) - (3)</w:t>
            </w:r>
          </w:p>
        </w:tc>
      </w:tr>
      <w:tr w:rsidR="00042862" w:rsidRPr="00042862" w14:paraId="081DE6F1" w14:textId="77777777" w:rsidTr="00E4286E">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729D20" w14:textId="77777777" w:rsidR="00E16ACB" w:rsidRPr="00042862" w:rsidRDefault="00E16ACB" w:rsidP="00E16ACB">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4B02C072" w14:textId="77777777" w:rsidR="00E16ACB" w:rsidRPr="00042862" w:rsidRDefault="00E16ACB" w:rsidP="00E16ACB">
            <w:pPr>
              <w:spacing w:before="0" w:after="0" w:line="240" w:lineRule="auto"/>
              <w:ind w:firstLine="0"/>
              <w:jc w:val="center"/>
              <w:rPr>
                <w:b/>
                <w:bCs/>
                <w:sz w:val="24"/>
              </w:rPr>
            </w:pPr>
            <w:r w:rsidRPr="00042862">
              <w:rPr>
                <w:b/>
                <w:bCs/>
                <w:sz w:val="24"/>
              </w:rPr>
              <w:t>Cả nước</w:t>
            </w:r>
          </w:p>
        </w:tc>
        <w:tc>
          <w:tcPr>
            <w:tcW w:w="1196" w:type="dxa"/>
            <w:tcBorders>
              <w:top w:val="nil"/>
              <w:left w:val="nil"/>
              <w:bottom w:val="single" w:sz="4" w:space="0" w:color="auto"/>
              <w:right w:val="single" w:sz="4" w:space="0" w:color="auto"/>
            </w:tcBorders>
            <w:shd w:val="clear" w:color="auto" w:fill="auto"/>
            <w:noWrap/>
            <w:vAlign w:val="center"/>
            <w:hideMark/>
          </w:tcPr>
          <w:p w14:paraId="439DBDDD" w14:textId="7F4911B7" w:rsidR="00E16ACB" w:rsidRPr="00042862" w:rsidRDefault="00E16ACB" w:rsidP="00E16ACB">
            <w:pPr>
              <w:spacing w:before="0" w:after="0" w:line="240" w:lineRule="auto"/>
              <w:ind w:firstLine="0"/>
              <w:jc w:val="center"/>
              <w:rPr>
                <w:b/>
                <w:bCs/>
                <w:sz w:val="24"/>
                <w:szCs w:val="20"/>
              </w:rPr>
            </w:pPr>
            <w:r w:rsidRPr="00042862">
              <w:rPr>
                <w:b/>
                <w:bCs/>
                <w:sz w:val="24"/>
                <w:szCs w:val="20"/>
              </w:rPr>
              <w:t>29,77</w:t>
            </w:r>
          </w:p>
        </w:tc>
        <w:tc>
          <w:tcPr>
            <w:tcW w:w="986" w:type="dxa"/>
            <w:tcBorders>
              <w:top w:val="nil"/>
              <w:left w:val="nil"/>
              <w:bottom w:val="single" w:sz="4" w:space="0" w:color="auto"/>
              <w:right w:val="single" w:sz="4" w:space="0" w:color="auto"/>
            </w:tcBorders>
            <w:shd w:val="clear" w:color="auto" w:fill="auto"/>
            <w:noWrap/>
            <w:vAlign w:val="center"/>
            <w:hideMark/>
          </w:tcPr>
          <w:p w14:paraId="1589A912" w14:textId="0A40EAFF" w:rsidR="00E16ACB" w:rsidRPr="00042862" w:rsidRDefault="00E16ACB" w:rsidP="00E16ACB">
            <w:pPr>
              <w:ind w:firstLine="0"/>
              <w:jc w:val="center"/>
              <w:rPr>
                <w:b/>
                <w:bCs/>
                <w:sz w:val="24"/>
                <w:szCs w:val="20"/>
              </w:rPr>
            </w:pPr>
            <w:r w:rsidRPr="00042862">
              <w:rPr>
                <w:b/>
                <w:bCs/>
                <w:sz w:val="24"/>
                <w:szCs w:val="20"/>
              </w:rPr>
              <w:t>100,00</w:t>
            </w:r>
          </w:p>
        </w:tc>
        <w:tc>
          <w:tcPr>
            <w:tcW w:w="1196" w:type="dxa"/>
            <w:tcBorders>
              <w:top w:val="nil"/>
              <w:left w:val="nil"/>
              <w:bottom w:val="single" w:sz="4" w:space="0" w:color="auto"/>
              <w:right w:val="single" w:sz="4" w:space="0" w:color="auto"/>
            </w:tcBorders>
            <w:shd w:val="clear" w:color="auto" w:fill="auto"/>
            <w:noWrap/>
            <w:vAlign w:val="center"/>
            <w:hideMark/>
          </w:tcPr>
          <w:p w14:paraId="5D27CC96" w14:textId="2370B8C2" w:rsidR="00E16ACB" w:rsidRPr="00042862" w:rsidRDefault="00E16ACB" w:rsidP="00E16ACB">
            <w:pPr>
              <w:ind w:firstLine="0"/>
              <w:jc w:val="center"/>
              <w:rPr>
                <w:b/>
                <w:bCs/>
                <w:sz w:val="24"/>
                <w:szCs w:val="20"/>
              </w:rPr>
            </w:pPr>
            <w:r w:rsidRPr="00042862">
              <w:rPr>
                <w:b/>
                <w:bCs/>
                <w:sz w:val="24"/>
                <w:szCs w:val="20"/>
              </w:rPr>
              <w:t>32,07</w:t>
            </w:r>
          </w:p>
        </w:tc>
        <w:tc>
          <w:tcPr>
            <w:tcW w:w="986" w:type="dxa"/>
            <w:tcBorders>
              <w:top w:val="nil"/>
              <w:left w:val="nil"/>
              <w:bottom w:val="single" w:sz="4" w:space="0" w:color="auto"/>
              <w:right w:val="single" w:sz="4" w:space="0" w:color="auto"/>
            </w:tcBorders>
            <w:shd w:val="clear" w:color="auto" w:fill="auto"/>
            <w:noWrap/>
            <w:vAlign w:val="center"/>
            <w:hideMark/>
          </w:tcPr>
          <w:p w14:paraId="5AE08768" w14:textId="01057F08" w:rsidR="00E16ACB" w:rsidRPr="00042862" w:rsidRDefault="00E16ACB" w:rsidP="00E16ACB">
            <w:pPr>
              <w:ind w:firstLine="0"/>
              <w:jc w:val="center"/>
              <w:rPr>
                <w:b/>
                <w:bCs/>
                <w:sz w:val="24"/>
                <w:szCs w:val="20"/>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72B796B7" w14:textId="1B20B4A2" w:rsidR="00E16ACB" w:rsidRPr="00042862" w:rsidRDefault="00E16ACB" w:rsidP="00E16ACB">
            <w:pPr>
              <w:ind w:firstLine="0"/>
              <w:jc w:val="center"/>
              <w:rPr>
                <w:b/>
                <w:bCs/>
                <w:sz w:val="24"/>
                <w:szCs w:val="20"/>
              </w:rPr>
            </w:pPr>
            <w:r w:rsidRPr="00042862">
              <w:rPr>
                <w:b/>
                <w:bCs/>
                <w:sz w:val="24"/>
                <w:szCs w:val="20"/>
              </w:rPr>
              <w:t>2,30</w:t>
            </w:r>
          </w:p>
        </w:tc>
      </w:tr>
      <w:tr w:rsidR="00042862" w:rsidRPr="00042862" w14:paraId="17A0CF84" w14:textId="77777777" w:rsidTr="00E4286E">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3153C9" w14:textId="77777777" w:rsidR="00E16ACB" w:rsidRPr="00042862" w:rsidRDefault="00E16ACB" w:rsidP="00E16ACB">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4568349D" w14:textId="77777777" w:rsidR="00E16ACB" w:rsidRPr="00042862" w:rsidRDefault="00E16ACB" w:rsidP="00E16ACB">
            <w:pPr>
              <w:spacing w:before="0" w:after="0" w:line="240" w:lineRule="auto"/>
              <w:ind w:firstLine="0"/>
              <w:jc w:val="left"/>
              <w:rPr>
                <w:sz w:val="24"/>
              </w:rPr>
            </w:pPr>
            <w:r w:rsidRPr="00042862">
              <w:rPr>
                <w:sz w:val="24"/>
              </w:rPr>
              <w:t>Vùng Trung du và miền núi phía Bắc</w:t>
            </w:r>
          </w:p>
        </w:tc>
        <w:tc>
          <w:tcPr>
            <w:tcW w:w="1196" w:type="dxa"/>
            <w:tcBorders>
              <w:top w:val="nil"/>
              <w:left w:val="nil"/>
              <w:bottom w:val="single" w:sz="4" w:space="0" w:color="auto"/>
              <w:right w:val="single" w:sz="4" w:space="0" w:color="auto"/>
            </w:tcBorders>
            <w:shd w:val="clear" w:color="auto" w:fill="auto"/>
            <w:noWrap/>
            <w:vAlign w:val="center"/>
            <w:hideMark/>
          </w:tcPr>
          <w:p w14:paraId="49B748C5" w14:textId="3C568875" w:rsidR="00E16ACB" w:rsidRPr="00042862" w:rsidRDefault="00E16ACB" w:rsidP="00E16ACB">
            <w:pPr>
              <w:ind w:firstLine="0"/>
              <w:jc w:val="center"/>
              <w:rPr>
                <w:sz w:val="24"/>
                <w:szCs w:val="20"/>
              </w:rPr>
            </w:pPr>
            <w:r w:rsidRPr="00042862">
              <w:rPr>
                <w:sz w:val="24"/>
                <w:szCs w:val="20"/>
              </w:rPr>
              <w:t>6,13</w:t>
            </w:r>
          </w:p>
        </w:tc>
        <w:tc>
          <w:tcPr>
            <w:tcW w:w="986" w:type="dxa"/>
            <w:tcBorders>
              <w:top w:val="nil"/>
              <w:left w:val="nil"/>
              <w:bottom w:val="single" w:sz="4" w:space="0" w:color="auto"/>
              <w:right w:val="single" w:sz="4" w:space="0" w:color="auto"/>
            </w:tcBorders>
            <w:shd w:val="clear" w:color="auto" w:fill="auto"/>
            <w:noWrap/>
            <w:vAlign w:val="center"/>
            <w:hideMark/>
          </w:tcPr>
          <w:p w14:paraId="176F9053" w14:textId="3310D7BE" w:rsidR="00E16ACB" w:rsidRPr="00042862" w:rsidRDefault="00E16ACB" w:rsidP="00E16ACB">
            <w:pPr>
              <w:ind w:firstLine="0"/>
              <w:jc w:val="center"/>
              <w:rPr>
                <w:sz w:val="24"/>
                <w:szCs w:val="20"/>
              </w:rPr>
            </w:pPr>
            <w:r w:rsidRPr="00042862">
              <w:rPr>
                <w:sz w:val="24"/>
                <w:szCs w:val="20"/>
              </w:rPr>
              <w:t>20,59</w:t>
            </w:r>
          </w:p>
        </w:tc>
        <w:tc>
          <w:tcPr>
            <w:tcW w:w="1196" w:type="dxa"/>
            <w:tcBorders>
              <w:top w:val="nil"/>
              <w:left w:val="nil"/>
              <w:bottom w:val="single" w:sz="4" w:space="0" w:color="auto"/>
              <w:right w:val="single" w:sz="4" w:space="0" w:color="auto"/>
            </w:tcBorders>
            <w:shd w:val="clear" w:color="auto" w:fill="auto"/>
            <w:noWrap/>
            <w:vAlign w:val="center"/>
            <w:hideMark/>
          </w:tcPr>
          <w:p w14:paraId="2E008311" w14:textId="336C0039" w:rsidR="00E16ACB" w:rsidRPr="00042862" w:rsidRDefault="00E16ACB" w:rsidP="00E16ACB">
            <w:pPr>
              <w:ind w:firstLine="0"/>
              <w:jc w:val="center"/>
              <w:rPr>
                <w:sz w:val="24"/>
                <w:szCs w:val="20"/>
              </w:rPr>
            </w:pPr>
            <w:r w:rsidRPr="00042862">
              <w:rPr>
                <w:sz w:val="24"/>
                <w:szCs w:val="20"/>
              </w:rPr>
              <w:t>6,76</w:t>
            </w:r>
          </w:p>
        </w:tc>
        <w:tc>
          <w:tcPr>
            <w:tcW w:w="986" w:type="dxa"/>
            <w:tcBorders>
              <w:top w:val="nil"/>
              <w:left w:val="nil"/>
              <w:bottom w:val="single" w:sz="4" w:space="0" w:color="auto"/>
              <w:right w:val="single" w:sz="4" w:space="0" w:color="auto"/>
            </w:tcBorders>
            <w:shd w:val="clear" w:color="auto" w:fill="auto"/>
            <w:noWrap/>
            <w:vAlign w:val="center"/>
            <w:hideMark/>
          </w:tcPr>
          <w:p w14:paraId="64B0DE84" w14:textId="37048924" w:rsidR="00E16ACB" w:rsidRPr="00042862" w:rsidRDefault="00E16ACB" w:rsidP="00E16ACB">
            <w:pPr>
              <w:ind w:firstLine="0"/>
              <w:jc w:val="center"/>
              <w:rPr>
                <w:sz w:val="24"/>
                <w:szCs w:val="20"/>
              </w:rPr>
            </w:pPr>
            <w:r w:rsidRPr="00042862">
              <w:rPr>
                <w:sz w:val="24"/>
                <w:szCs w:val="20"/>
              </w:rPr>
              <w:t>21,08</w:t>
            </w:r>
          </w:p>
        </w:tc>
        <w:tc>
          <w:tcPr>
            <w:tcW w:w="1197" w:type="dxa"/>
            <w:tcBorders>
              <w:top w:val="nil"/>
              <w:left w:val="nil"/>
              <w:bottom w:val="single" w:sz="4" w:space="0" w:color="auto"/>
              <w:right w:val="single" w:sz="4" w:space="0" w:color="auto"/>
            </w:tcBorders>
            <w:shd w:val="clear" w:color="auto" w:fill="auto"/>
            <w:noWrap/>
            <w:vAlign w:val="center"/>
            <w:hideMark/>
          </w:tcPr>
          <w:p w14:paraId="705568C2" w14:textId="671B32AA" w:rsidR="00E16ACB" w:rsidRPr="00042862" w:rsidRDefault="00E16ACB" w:rsidP="00E16ACB">
            <w:pPr>
              <w:ind w:firstLine="0"/>
              <w:jc w:val="center"/>
              <w:rPr>
                <w:sz w:val="24"/>
                <w:szCs w:val="20"/>
              </w:rPr>
            </w:pPr>
            <w:r w:rsidRPr="00042862">
              <w:rPr>
                <w:sz w:val="24"/>
                <w:szCs w:val="20"/>
              </w:rPr>
              <w:t>0,63</w:t>
            </w:r>
          </w:p>
        </w:tc>
      </w:tr>
      <w:tr w:rsidR="00042862" w:rsidRPr="00042862" w14:paraId="0342B5D4" w14:textId="77777777" w:rsidTr="00E4286E">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45CA4E" w14:textId="77777777" w:rsidR="00E16ACB" w:rsidRPr="00042862" w:rsidRDefault="00E16ACB" w:rsidP="00E16ACB">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036ED387" w14:textId="77777777" w:rsidR="00E16ACB" w:rsidRPr="00042862" w:rsidRDefault="00E16ACB" w:rsidP="00E16ACB">
            <w:pPr>
              <w:spacing w:before="0" w:after="0" w:line="240" w:lineRule="auto"/>
              <w:ind w:firstLine="0"/>
              <w:jc w:val="left"/>
              <w:rPr>
                <w:sz w:val="24"/>
              </w:rPr>
            </w:pPr>
            <w:r w:rsidRPr="00042862">
              <w:rPr>
                <w:sz w:val="24"/>
              </w:rPr>
              <w:t>Vùng Đồng bằng sông Hồng</w:t>
            </w:r>
          </w:p>
        </w:tc>
        <w:tc>
          <w:tcPr>
            <w:tcW w:w="1196" w:type="dxa"/>
            <w:tcBorders>
              <w:top w:val="nil"/>
              <w:left w:val="nil"/>
              <w:bottom w:val="single" w:sz="4" w:space="0" w:color="auto"/>
              <w:right w:val="single" w:sz="4" w:space="0" w:color="auto"/>
            </w:tcBorders>
            <w:shd w:val="clear" w:color="auto" w:fill="auto"/>
            <w:noWrap/>
            <w:vAlign w:val="center"/>
            <w:hideMark/>
          </w:tcPr>
          <w:p w14:paraId="4DB59691" w14:textId="164C7DDE" w:rsidR="00E16ACB" w:rsidRPr="00042862" w:rsidRDefault="00E16ACB" w:rsidP="00E16ACB">
            <w:pPr>
              <w:ind w:firstLine="0"/>
              <w:jc w:val="center"/>
              <w:rPr>
                <w:sz w:val="24"/>
                <w:szCs w:val="20"/>
              </w:rPr>
            </w:pPr>
            <w:r w:rsidRPr="00042862">
              <w:rPr>
                <w:sz w:val="24"/>
                <w:szCs w:val="20"/>
              </w:rPr>
              <w:t>7,90</w:t>
            </w:r>
          </w:p>
        </w:tc>
        <w:tc>
          <w:tcPr>
            <w:tcW w:w="986" w:type="dxa"/>
            <w:tcBorders>
              <w:top w:val="nil"/>
              <w:left w:val="nil"/>
              <w:bottom w:val="single" w:sz="4" w:space="0" w:color="auto"/>
              <w:right w:val="single" w:sz="4" w:space="0" w:color="auto"/>
            </w:tcBorders>
            <w:shd w:val="clear" w:color="auto" w:fill="auto"/>
            <w:noWrap/>
            <w:vAlign w:val="center"/>
            <w:hideMark/>
          </w:tcPr>
          <w:p w14:paraId="4A5E1F2D" w14:textId="0A2B42F7" w:rsidR="00E16ACB" w:rsidRPr="00042862" w:rsidRDefault="00E16ACB" w:rsidP="00E16ACB">
            <w:pPr>
              <w:ind w:firstLine="0"/>
              <w:jc w:val="center"/>
              <w:rPr>
                <w:sz w:val="24"/>
                <w:szCs w:val="20"/>
              </w:rPr>
            </w:pPr>
            <w:r w:rsidRPr="00042862">
              <w:rPr>
                <w:sz w:val="24"/>
                <w:szCs w:val="20"/>
              </w:rPr>
              <w:t>26,54</w:t>
            </w:r>
          </w:p>
        </w:tc>
        <w:tc>
          <w:tcPr>
            <w:tcW w:w="1196" w:type="dxa"/>
            <w:tcBorders>
              <w:top w:val="nil"/>
              <w:left w:val="nil"/>
              <w:bottom w:val="single" w:sz="4" w:space="0" w:color="auto"/>
              <w:right w:val="single" w:sz="4" w:space="0" w:color="auto"/>
            </w:tcBorders>
            <w:shd w:val="clear" w:color="auto" w:fill="auto"/>
            <w:noWrap/>
            <w:vAlign w:val="center"/>
            <w:hideMark/>
          </w:tcPr>
          <w:p w14:paraId="17DEEDC6" w14:textId="0146C9FF" w:rsidR="00E16ACB" w:rsidRPr="00042862" w:rsidRDefault="00E16ACB" w:rsidP="00E16ACB">
            <w:pPr>
              <w:ind w:firstLine="0"/>
              <w:jc w:val="center"/>
              <w:rPr>
                <w:sz w:val="24"/>
                <w:szCs w:val="20"/>
              </w:rPr>
            </w:pPr>
            <w:r w:rsidRPr="00042862">
              <w:rPr>
                <w:sz w:val="24"/>
                <w:szCs w:val="20"/>
              </w:rPr>
              <w:t>8,55</w:t>
            </w:r>
          </w:p>
        </w:tc>
        <w:tc>
          <w:tcPr>
            <w:tcW w:w="986" w:type="dxa"/>
            <w:tcBorders>
              <w:top w:val="nil"/>
              <w:left w:val="nil"/>
              <w:bottom w:val="single" w:sz="4" w:space="0" w:color="auto"/>
              <w:right w:val="single" w:sz="4" w:space="0" w:color="auto"/>
            </w:tcBorders>
            <w:shd w:val="clear" w:color="auto" w:fill="auto"/>
            <w:noWrap/>
            <w:vAlign w:val="center"/>
            <w:hideMark/>
          </w:tcPr>
          <w:p w14:paraId="5E547209" w14:textId="446A8709" w:rsidR="00E16ACB" w:rsidRPr="00042862" w:rsidRDefault="00E16ACB" w:rsidP="00E16ACB">
            <w:pPr>
              <w:ind w:firstLine="0"/>
              <w:jc w:val="center"/>
              <w:rPr>
                <w:sz w:val="24"/>
                <w:szCs w:val="20"/>
              </w:rPr>
            </w:pPr>
            <w:r w:rsidRPr="00042862">
              <w:rPr>
                <w:sz w:val="24"/>
                <w:szCs w:val="20"/>
              </w:rPr>
              <w:t>26,66</w:t>
            </w:r>
          </w:p>
        </w:tc>
        <w:tc>
          <w:tcPr>
            <w:tcW w:w="1197" w:type="dxa"/>
            <w:tcBorders>
              <w:top w:val="nil"/>
              <w:left w:val="nil"/>
              <w:bottom w:val="single" w:sz="4" w:space="0" w:color="auto"/>
              <w:right w:val="single" w:sz="4" w:space="0" w:color="auto"/>
            </w:tcBorders>
            <w:shd w:val="clear" w:color="auto" w:fill="auto"/>
            <w:noWrap/>
            <w:vAlign w:val="center"/>
            <w:hideMark/>
          </w:tcPr>
          <w:p w14:paraId="68A7AA72" w14:textId="23B3FBF2" w:rsidR="00E16ACB" w:rsidRPr="00042862" w:rsidRDefault="00E16ACB" w:rsidP="00E16ACB">
            <w:pPr>
              <w:ind w:firstLine="0"/>
              <w:jc w:val="center"/>
              <w:rPr>
                <w:sz w:val="24"/>
                <w:szCs w:val="20"/>
              </w:rPr>
            </w:pPr>
            <w:r w:rsidRPr="00042862">
              <w:rPr>
                <w:sz w:val="24"/>
                <w:szCs w:val="20"/>
              </w:rPr>
              <w:t>0,65</w:t>
            </w:r>
          </w:p>
        </w:tc>
      </w:tr>
      <w:tr w:rsidR="00042862" w:rsidRPr="00042862" w14:paraId="63356473" w14:textId="77777777" w:rsidTr="00E4286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463466" w14:textId="77777777" w:rsidR="00E16ACB" w:rsidRPr="00042862" w:rsidRDefault="00E16ACB" w:rsidP="00E16ACB">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6D54F13D" w14:textId="77777777" w:rsidR="00E16ACB" w:rsidRPr="00042862" w:rsidRDefault="00E16ACB" w:rsidP="00E16ACB">
            <w:pPr>
              <w:spacing w:before="0" w:after="0" w:line="240" w:lineRule="auto"/>
              <w:ind w:firstLine="0"/>
              <w:jc w:val="left"/>
              <w:rPr>
                <w:sz w:val="24"/>
              </w:rPr>
            </w:pPr>
            <w:r w:rsidRPr="00042862">
              <w:rPr>
                <w:sz w:val="24"/>
              </w:rPr>
              <w:t>Vùng Bắc Trung Bộ và Duyên hải</w:t>
            </w:r>
            <w:r w:rsidRPr="00042862">
              <w:rPr>
                <w:sz w:val="24"/>
              </w:rPr>
              <w:lastRenderedPageBreak/>
              <w:t xml:space="preserve"> miền Trung</w:t>
            </w:r>
          </w:p>
        </w:tc>
        <w:tc>
          <w:tcPr>
            <w:tcW w:w="1196" w:type="dxa"/>
            <w:tcBorders>
              <w:top w:val="nil"/>
              <w:left w:val="nil"/>
              <w:bottom w:val="single" w:sz="4" w:space="0" w:color="auto"/>
              <w:right w:val="single" w:sz="4" w:space="0" w:color="auto"/>
            </w:tcBorders>
            <w:shd w:val="clear" w:color="auto" w:fill="auto"/>
            <w:noWrap/>
            <w:vAlign w:val="center"/>
            <w:hideMark/>
          </w:tcPr>
          <w:p w14:paraId="6EB7AD3D" w14:textId="390F8DA7" w:rsidR="00E16ACB" w:rsidRPr="00042862" w:rsidRDefault="00E16ACB" w:rsidP="00E16ACB">
            <w:pPr>
              <w:ind w:firstLine="0"/>
              <w:jc w:val="center"/>
              <w:rPr>
                <w:sz w:val="24"/>
                <w:szCs w:val="20"/>
              </w:rPr>
            </w:pPr>
            <w:r w:rsidRPr="00042862">
              <w:rPr>
                <w:sz w:val="24"/>
                <w:szCs w:val="20"/>
              </w:rPr>
              <w:t>8,36</w:t>
            </w:r>
          </w:p>
        </w:tc>
        <w:tc>
          <w:tcPr>
            <w:tcW w:w="986" w:type="dxa"/>
            <w:tcBorders>
              <w:top w:val="nil"/>
              <w:left w:val="nil"/>
              <w:bottom w:val="single" w:sz="4" w:space="0" w:color="auto"/>
              <w:right w:val="single" w:sz="4" w:space="0" w:color="auto"/>
            </w:tcBorders>
            <w:shd w:val="clear" w:color="auto" w:fill="auto"/>
            <w:noWrap/>
            <w:vAlign w:val="center"/>
            <w:hideMark/>
          </w:tcPr>
          <w:p w14:paraId="177DF593" w14:textId="108E77A1" w:rsidR="00E16ACB" w:rsidRPr="00042862" w:rsidRDefault="00E16ACB" w:rsidP="00E16ACB">
            <w:pPr>
              <w:ind w:firstLine="0"/>
              <w:jc w:val="center"/>
              <w:rPr>
                <w:sz w:val="24"/>
                <w:szCs w:val="20"/>
              </w:rPr>
            </w:pPr>
            <w:r w:rsidRPr="00042862">
              <w:rPr>
                <w:sz w:val="24"/>
                <w:szCs w:val="20"/>
              </w:rPr>
              <w:t>28,08</w:t>
            </w:r>
          </w:p>
        </w:tc>
        <w:tc>
          <w:tcPr>
            <w:tcW w:w="1196" w:type="dxa"/>
            <w:tcBorders>
              <w:top w:val="nil"/>
              <w:left w:val="nil"/>
              <w:bottom w:val="single" w:sz="4" w:space="0" w:color="auto"/>
              <w:right w:val="single" w:sz="4" w:space="0" w:color="auto"/>
            </w:tcBorders>
            <w:shd w:val="clear" w:color="auto" w:fill="auto"/>
            <w:noWrap/>
            <w:vAlign w:val="center"/>
            <w:hideMark/>
          </w:tcPr>
          <w:p w14:paraId="5642B7FB" w14:textId="6F650E08" w:rsidR="00E16ACB" w:rsidRPr="00042862" w:rsidRDefault="00E16ACB" w:rsidP="00E16ACB">
            <w:pPr>
              <w:ind w:firstLine="0"/>
              <w:jc w:val="center"/>
              <w:rPr>
                <w:sz w:val="24"/>
                <w:szCs w:val="20"/>
              </w:rPr>
            </w:pPr>
            <w:r w:rsidRPr="00042862">
              <w:rPr>
                <w:sz w:val="24"/>
                <w:szCs w:val="20"/>
              </w:rPr>
              <w:t>8,88</w:t>
            </w:r>
          </w:p>
        </w:tc>
        <w:tc>
          <w:tcPr>
            <w:tcW w:w="986" w:type="dxa"/>
            <w:tcBorders>
              <w:top w:val="nil"/>
              <w:left w:val="nil"/>
              <w:bottom w:val="single" w:sz="4" w:space="0" w:color="auto"/>
              <w:right w:val="single" w:sz="4" w:space="0" w:color="auto"/>
            </w:tcBorders>
            <w:shd w:val="clear" w:color="auto" w:fill="auto"/>
            <w:noWrap/>
            <w:vAlign w:val="center"/>
            <w:hideMark/>
          </w:tcPr>
          <w:p w14:paraId="5898FF22" w14:textId="0AF2F188" w:rsidR="00E16ACB" w:rsidRPr="00042862" w:rsidRDefault="00E16ACB" w:rsidP="00E16ACB">
            <w:pPr>
              <w:ind w:firstLine="0"/>
              <w:jc w:val="center"/>
              <w:rPr>
                <w:sz w:val="24"/>
                <w:szCs w:val="20"/>
              </w:rPr>
            </w:pPr>
            <w:r w:rsidRPr="00042862">
              <w:rPr>
                <w:sz w:val="24"/>
                <w:szCs w:val="20"/>
              </w:rPr>
              <w:t>27,69</w:t>
            </w:r>
          </w:p>
        </w:tc>
        <w:tc>
          <w:tcPr>
            <w:tcW w:w="1197" w:type="dxa"/>
            <w:tcBorders>
              <w:top w:val="nil"/>
              <w:left w:val="nil"/>
              <w:bottom w:val="single" w:sz="4" w:space="0" w:color="auto"/>
              <w:right w:val="single" w:sz="4" w:space="0" w:color="auto"/>
            </w:tcBorders>
            <w:shd w:val="clear" w:color="auto" w:fill="auto"/>
            <w:noWrap/>
            <w:vAlign w:val="center"/>
            <w:hideMark/>
          </w:tcPr>
          <w:p w14:paraId="0080AB39" w14:textId="2244935F" w:rsidR="00E16ACB" w:rsidRPr="00042862" w:rsidRDefault="00E16ACB" w:rsidP="00E16ACB">
            <w:pPr>
              <w:ind w:firstLine="0"/>
              <w:jc w:val="center"/>
              <w:rPr>
                <w:sz w:val="24"/>
                <w:szCs w:val="20"/>
              </w:rPr>
            </w:pPr>
            <w:r w:rsidRPr="00042862">
              <w:rPr>
                <w:sz w:val="24"/>
                <w:szCs w:val="20"/>
              </w:rPr>
              <w:t>0,52</w:t>
            </w:r>
          </w:p>
        </w:tc>
      </w:tr>
      <w:tr w:rsidR="00042862" w:rsidRPr="00042862" w14:paraId="3A2AF101" w14:textId="77777777" w:rsidTr="00E4286E">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5B7935" w14:textId="77777777" w:rsidR="00E16ACB" w:rsidRPr="00042862" w:rsidRDefault="00E16ACB" w:rsidP="00E16ACB">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5A4594A2" w14:textId="77777777" w:rsidR="00E16ACB" w:rsidRPr="00042862" w:rsidRDefault="00E16ACB" w:rsidP="00E16ACB">
            <w:pPr>
              <w:spacing w:before="0" w:after="0" w:line="240" w:lineRule="auto"/>
              <w:ind w:firstLine="0"/>
              <w:jc w:val="left"/>
              <w:rPr>
                <w:sz w:val="24"/>
              </w:rPr>
            </w:pPr>
            <w:r w:rsidRPr="00042862">
              <w:rPr>
                <w:sz w:val="24"/>
              </w:rPr>
              <w:t>Vùng Tây Nguyên</w:t>
            </w:r>
          </w:p>
        </w:tc>
        <w:tc>
          <w:tcPr>
            <w:tcW w:w="1196" w:type="dxa"/>
            <w:tcBorders>
              <w:top w:val="nil"/>
              <w:left w:val="nil"/>
              <w:bottom w:val="single" w:sz="4" w:space="0" w:color="auto"/>
              <w:right w:val="single" w:sz="4" w:space="0" w:color="auto"/>
            </w:tcBorders>
            <w:shd w:val="clear" w:color="auto" w:fill="auto"/>
            <w:noWrap/>
            <w:vAlign w:val="center"/>
            <w:hideMark/>
          </w:tcPr>
          <w:p w14:paraId="3A63F566" w14:textId="3FF9C949" w:rsidR="00E16ACB" w:rsidRPr="00042862" w:rsidRDefault="00E16ACB" w:rsidP="00E16ACB">
            <w:pPr>
              <w:ind w:firstLine="0"/>
              <w:jc w:val="center"/>
              <w:rPr>
                <w:sz w:val="24"/>
                <w:szCs w:val="20"/>
              </w:rPr>
            </w:pPr>
            <w:r w:rsidRPr="00042862">
              <w:rPr>
                <w:sz w:val="24"/>
                <w:szCs w:val="20"/>
              </w:rPr>
              <w:t>2,06</w:t>
            </w:r>
          </w:p>
        </w:tc>
        <w:tc>
          <w:tcPr>
            <w:tcW w:w="986" w:type="dxa"/>
            <w:tcBorders>
              <w:top w:val="nil"/>
              <w:left w:val="nil"/>
              <w:bottom w:val="single" w:sz="4" w:space="0" w:color="auto"/>
              <w:right w:val="single" w:sz="4" w:space="0" w:color="auto"/>
            </w:tcBorders>
            <w:shd w:val="clear" w:color="auto" w:fill="auto"/>
            <w:noWrap/>
            <w:vAlign w:val="center"/>
            <w:hideMark/>
          </w:tcPr>
          <w:p w14:paraId="27CA2F22" w14:textId="13A9ABD7" w:rsidR="00E16ACB" w:rsidRPr="00042862" w:rsidRDefault="00E16ACB" w:rsidP="00E16ACB">
            <w:pPr>
              <w:ind w:firstLine="0"/>
              <w:jc w:val="center"/>
              <w:rPr>
                <w:sz w:val="24"/>
                <w:szCs w:val="20"/>
              </w:rPr>
            </w:pPr>
            <w:r w:rsidRPr="00042862">
              <w:rPr>
                <w:sz w:val="24"/>
                <w:szCs w:val="20"/>
              </w:rPr>
              <w:t>6,92</w:t>
            </w:r>
          </w:p>
        </w:tc>
        <w:tc>
          <w:tcPr>
            <w:tcW w:w="1196" w:type="dxa"/>
            <w:tcBorders>
              <w:top w:val="nil"/>
              <w:left w:val="nil"/>
              <w:bottom w:val="single" w:sz="4" w:space="0" w:color="auto"/>
              <w:right w:val="single" w:sz="4" w:space="0" w:color="auto"/>
            </w:tcBorders>
            <w:shd w:val="clear" w:color="auto" w:fill="auto"/>
            <w:noWrap/>
            <w:vAlign w:val="center"/>
            <w:hideMark/>
          </w:tcPr>
          <w:p w14:paraId="127F0678" w14:textId="2B82FAAD" w:rsidR="00E16ACB" w:rsidRPr="00042862" w:rsidRDefault="00E16ACB" w:rsidP="00E16ACB">
            <w:pPr>
              <w:ind w:firstLine="0"/>
              <w:jc w:val="center"/>
              <w:rPr>
                <w:sz w:val="24"/>
                <w:szCs w:val="20"/>
              </w:rPr>
            </w:pPr>
            <w:r w:rsidRPr="00042862">
              <w:rPr>
                <w:sz w:val="24"/>
                <w:szCs w:val="20"/>
              </w:rPr>
              <w:t>2,09</w:t>
            </w:r>
          </w:p>
        </w:tc>
        <w:tc>
          <w:tcPr>
            <w:tcW w:w="986" w:type="dxa"/>
            <w:tcBorders>
              <w:top w:val="nil"/>
              <w:left w:val="nil"/>
              <w:bottom w:val="single" w:sz="4" w:space="0" w:color="auto"/>
              <w:right w:val="single" w:sz="4" w:space="0" w:color="auto"/>
            </w:tcBorders>
            <w:shd w:val="clear" w:color="auto" w:fill="auto"/>
            <w:noWrap/>
            <w:vAlign w:val="center"/>
            <w:hideMark/>
          </w:tcPr>
          <w:p w14:paraId="2E27D847" w14:textId="18187701" w:rsidR="00E16ACB" w:rsidRPr="00042862" w:rsidRDefault="00E16ACB" w:rsidP="00E16ACB">
            <w:pPr>
              <w:ind w:firstLine="0"/>
              <w:jc w:val="center"/>
              <w:rPr>
                <w:sz w:val="24"/>
                <w:szCs w:val="20"/>
              </w:rPr>
            </w:pPr>
            <w:r w:rsidRPr="00042862">
              <w:rPr>
                <w:sz w:val="24"/>
                <w:szCs w:val="20"/>
              </w:rPr>
              <w:t>6,52</w:t>
            </w:r>
          </w:p>
        </w:tc>
        <w:tc>
          <w:tcPr>
            <w:tcW w:w="1197" w:type="dxa"/>
            <w:tcBorders>
              <w:top w:val="nil"/>
              <w:left w:val="nil"/>
              <w:bottom w:val="single" w:sz="4" w:space="0" w:color="auto"/>
              <w:right w:val="single" w:sz="4" w:space="0" w:color="auto"/>
            </w:tcBorders>
            <w:shd w:val="clear" w:color="auto" w:fill="auto"/>
            <w:noWrap/>
            <w:vAlign w:val="center"/>
            <w:hideMark/>
          </w:tcPr>
          <w:p w14:paraId="49A0D57D" w14:textId="1F1ABFDE" w:rsidR="00E16ACB" w:rsidRPr="00042862" w:rsidRDefault="00E16ACB" w:rsidP="00E16ACB">
            <w:pPr>
              <w:ind w:firstLine="0"/>
              <w:jc w:val="center"/>
              <w:rPr>
                <w:sz w:val="24"/>
                <w:szCs w:val="20"/>
              </w:rPr>
            </w:pPr>
            <w:r w:rsidRPr="00042862">
              <w:rPr>
                <w:sz w:val="24"/>
                <w:szCs w:val="20"/>
              </w:rPr>
              <w:t>0,03</w:t>
            </w:r>
          </w:p>
        </w:tc>
      </w:tr>
      <w:tr w:rsidR="00042862" w:rsidRPr="00042862" w14:paraId="75AECCD3" w14:textId="77777777" w:rsidTr="00E4286E">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6C8FFA" w14:textId="77777777" w:rsidR="00E16ACB" w:rsidRPr="00042862" w:rsidRDefault="00E16ACB" w:rsidP="00E16ACB">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0BDC30C8" w14:textId="77777777" w:rsidR="00E16ACB" w:rsidRPr="00042862" w:rsidRDefault="00E16ACB" w:rsidP="00E16ACB">
            <w:pPr>
              <w:spacing w:before="0" w:after="0" w:line="240" w:lineRule="auto"/>
              <w:ind w:firstLine="0"/>
              <w:jc w:val="left"/>
              <w:rPr>
                <w:sz w:val="24"/>
              </w:rPr>
            </w:pPr>
            <w:r w:rsidRPr="00042862">
              <w:rPr>
                <w:sz w:val="24"/>
              </w:rPr>
              <w:t>Vùng Đông Nam Bộ</w:t>
            </w:r>
          </w:p>
        </w:tc>
        <w:tc>
          <w:tcPr>
            <w:tcW w:w="1196" w:type="dxa"/>
            <w:tcBorders>
              <w:top w:val="nil"/>
              <w:left w:val="nil"/>
              <w:bottom w:val="single" w:sz="4" w:space="0" w:color="auto"/>
              <w:right w:val="single" w:sz="4" w:space="0" w:color="auto"/>
            </w:tcBorders>
            <w:shd w:val="clear" w:color="auto" w:fill="auto"/>
            <w:noWrap/>
            <w:vAlign w:val="center"/>
            <w:hideMark/>
          </w:tcPr>
          <w:p w14:paraId="19481CA9" w14:textId="0B08DC70" w:rsidR="00E16ACB" w:rsidRPr="00042862" w:rsidRDefault="00E16ACB" w:rsidP="00E16ACB">
            <w:pPr>
              <w:ind w:firstLine="0"/>
              <w:jc w:val="center"/>
              <w:rPr>
                <w:sz w:val="24"/>
                <w:szCs w:val="20"/>
              </w:rPr>
            </w:pPr>
            <w:r w:rsidRPr="00042862">
              <w:rPr>
                <w:sz w:val="24"/>
                <w:szCs w:val="20"/>
              </w:rPr>
              <w:t>3,31</w:t>
            </w:r>
          </w:p>
        </w:tc>
        <w:tc>
          <w:tcPr>
            <w:tcW w:w="986" w:type="dxa"/>
            <w:tcBorders>
              <w:top w:val="nil"/>
              <w:left w:val="nil"/>
              <w:bottom w:val="single" w:sz="4" w:space="0" w:color="auto"/>
              <w:right w:val="single" w:sz="4" w:space="0" w:color="auto"/>
            </w:tcBorders>
            <w:shd w:val="clear" w:color="auto" w:fill="auto"/>
            <w:noWrap/>
            <w:vAlign w:val="center"/>
            <w:hideMark/>
          </w:tcPr>
          <w:p w14:paraId="7E80351D" w14:textId="2FD96AAE" w:rsidR="00E16ACB" w:rsidRPr="00042862" w:rsidRDefault="00E16ACB" w:rsidP="00E16ACB">
            <w:pPr>
              <w:ind w:firstLine="0"/>
              <w:jc w:val="center"/>
              <w:rPr>
                <w:sz w:val="24"/>
                <w:szCs w:val="20"/>
              </w:rPr>
            </w:pPr>
            <w:r w:rsidRPr="00042862">
              <w:rPr>
                <w:sz w:val="24"/>
                <w:szCs w:val="20"/>
              </w:rPr>
              <w:t>11,12</w:t>
            </w:r>
          </w:p>
        </w:tc>
        <w:tc>
          <w:tcPr>
            <w:tcW w:w="1196" w:type="dxa"/>
            <w:tcBorders>
              <w:top w:val="nil"/>
              <w:left w:val="nil"/>
              <w:bottom w:val="single" w:sz="4" w:space="0" w:color="auto"/>
              <w:right w:val="single" w:sz="4" w:space="0" w:color="auto"/>
            </w:tcBorders>
            <w:shd w:val="clear" w:color="auto" w:fill="auto"/>
            <w:noWrap/>
            <w:vAlign w:val="center"/>
            <w:hideMark/>
          </w:tcPr>
          <w:p w14:paraId="1782A2CE" w14:textId="7E82B3A6" w:rsidR="00E16ACB" w:rsidRPr="00042862" w:rsidRDefault="00E16ACB" w:rsidP="00E16ACB">
            <w:pPr>
              <w:ind w:firstLine="0"/>
              <w:jc w:val="center"/>
              <w:rPr>
                <w:sz w:val="24"/>
                <w:szCs w:val="20"/>
              </w:rPr>
            </w:pPr>
            <w:r w:rsidRPr="00042862">
              <w:rPr>
                <w:sz w:val="24"/>
                <w:szCs w:val="20"/>
              </w:rPr>
              <w:t>3,82</w:t>
            </w:r>
          </w:p>
        </w:tc>
        <w:tc>
          <w:tcPr>
            <w:tcW w:w="986" w:type="dxa"/>
            <w:tcBorders>
              <w:top w:val="nil"/>
              <w:left w:val="nil"/>
              <w:bottom w:val="single" w:sz="4" w:space="0" w:color="auto"/>
              <w:right w:val="single" w:sz="4" w:space="0" w:color="auto"/>
            </w:tcBorders>
            <w:shd w:val="clear" w:color="auto" w:fill="auto"/>
            <w:noWrap/>
            <w:vAlign w:val="center"/>
            <w:hideMark/>
          </w:tcPr>
          <w:p w14:paraId="09AC89B0" w14:textId="768C3C1C" w:rsidR="00E16ACB" w:rsidRPr="00042862" w:rsidRDefault="00E16ACB" w:rsidP="00E16ACB">
            <w:pPr>
              <w:ind w:firstLine="0"/>
              <w:jc w:val="center"/>
              <w:rPr>
                <w:sz w:val="24"/>
                <w:szCs w:val="20"/>
              </w:rPr>
            </w:pPr>
            <w:r w:rsidRPr="00042862">
              <w:rPr>
                <w:sz w:val="24"/>
                <w:szCs w:val="20"/>
              </w:rPr>
              <w:t>11,91</w:t>
            </w:r>
          </w:p>
        </w:tc>
        <w:tc>
          <w:tcPr>
            <w:tcW w:w="1197" w:type="dxa"/>
            <w:tcBorders>
              <w:top w:val="nil"/>
              <w:left w:val="nil"/>
              <w:bottom w:val="single" w:sz="4" w:space="0" w:color="auto"/>
              <w:right w:val="single" w:sz="4" w:space="0" w:color="auto"/>
            </w:tcBorders>
            <w:shd w:val="clear" w:color="auto" w:fill="auto"/>
            <w:noWrap/>
            <w:vAlign w:val="center"/>
            <w:hideMark/>
          </w:tcPr>
          <w:p w14:paraId="3B2AD80A" w14:textId="5BEE947C" w:rsidR="00E16ACB" w:rsidRPr="00042862" w:rsidRDefault="00E16ACB" w:rsidP="00E16ACB">
            <w:pPr>
              <w:ind w:firstLine="0"/>
              <w:jc w:val="center"/>
              <w:rPr>
                <w:sz w:val="24"/>
                <w:szCs w:val="20"/>
              </w:rPr>
            </w:pPr>
            <w:r w:rsidRPr="00042862">
              <w:rPr>
                <w:sz w:val="24"/>
                <w:szCs w:val="20"/>
              </w:rPr>
              <w:t>0,51</w:t>
            </w:r>
          </w:p>
        </w:tc>
      </w:tr>
      <w:tr w:rsidR="00042862" w:rsidRPr="00042862" w14:paraId="054BF20F" w14:textId="77777777" w:rsidTr="00E4286E">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F4A8A6" w14:textId="77777777" w:rsidR="00E16ACB" w:rsidRPr="00042862" w:rsidRDefault="00E16ACB" w:rsidP="00E16ACB">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3DF6B4A8" w14:textId="77777777" w:rsidR="00E16ACB" w:rsidRPr="00042862" w:rsidRDefault="00E16ACB" w:rsidP="00E16ACB">
            <w:pPr>
              <w:spacing w:before="0" w:after="0" w:line="240" w:lineRule="auto"/>
              <w:ind w:firstLine="0"/>
              <w:jc w:val="left"/>
              <w:rPr>
                <w:sz w:val="24"/>
              </w:rPr>
            </w:pPr>
            <w:r w:rsidRPr="00042862">
              <w:rPr>
                <w:sz w:val="24"/>
              </w:rPr>
              <w:t>Vùng Đồng bằng sông Cửu Long</w:t>
            </w:r>
          </w:p>
        </w:tc>
        <w:tc>
          <w:tcPr>
            <w:tcW w:w="1196" w:type="dxa"/>
            <w:tcBorders>
              <w:top w:val="nil"/>
              <w:left w:val="nil"/>
              <w:bottom w:val="single" w:sz="4" w:space="0" w:color="auto"/>
              <w:right w:val="single" w:sz="4" w:space="0" w:color="auto"/>
            </w:tcBorders>
            <w:shd w:val="clear" w:color="auto" w:fill="auto"/>
            <w:noWrap/>
            <w:vAlign w:val="center"/>
            <w:hideMark/>
          </w:tcPr>
          <w:p w14:paraId="3C7D6E64" w14:textId="065BF29E" w:rsidR="00E16ACB" w:rsidRPr="00042862" w:rsidRDefault="00E16ACB" w:rsidP="00E16ACB">
            <w:pPr>
              <w:ind w:firstLine="0"/>
              <w:jc w:val="center"/>
              <w:rPr>
                <w:sz w:val="24"/>
                <w:szCs w:val="20"/>
              </w:rPr>
            </w:pPr>
            <w:r w:rsidRPr="00042862">
              <w:rPr>
                <w:sz w:val="24"/>
                <w:szCs w:val="20"/>
              </w:rPr>
              <w:t>2,01</w:t>
            </w:r>
          </w:p>
        </w:tc>
        <w:tc>
          <w:tcPr>
            <w:tcW w:w="986" w:type="dxa"/>
            <w:tcBorders>
              <w:top w:val="nil"/>
              <w:left w:val="nil"/>
              <w:bottom w:val="single" w:sz="4" w:space="0" w:color="auto"/>
              <w:right w:val="single" w:sz="4" w:space="0" w:color="auto"/>
            </w:tcBorders>
            <w:shd w:val="clear" w:color="auto" w:fill="auto"/>
            <w:noWrap/>
            <w:vAlign w:val="center"/>
            <w:hideMark/>
          </w:tcPr>
          <w:p w14:paraId="3300D89B" w14:textId="4E15674D" w:rsidR="00E16ACB" w:rsidRPr="00042862" w:rsidRDefault="00E16ACB" w:rsidP="00E16ACB">
            <w:pPr>
              <w:ind w:firstLine="0"/>
              <w:jc w:val="center"/>
              <w:rPr>
                <w:sz w:val="24"/>
                <w:szCs w:val="20"/>
              </w:rPr>
            </w:pPr>
            <w:r w:rsidRPr="00042862">
              <w:rPr>
                <w:sz w:val="24"/>
                <w:szCs w:val="20"/>
              </w:rPr>
              <w:t>6,75</w:t>
            </w:r>
          </w:p>
        </w:tc>
        <w:tc>
          <w:tcPr>
            <w:tcW w:w="1196" w:type="dxa"/>
            <w:tcBorders>
              <w:top w:val="nil"/>
              <w:left w:val="nil"/>
              <w:bottom w:val="single" w:sz="4" w:space="0" w:color="auto"/>
              <w:right w:val="single" w:sz="4" w:space="0" w:color="auto"/>
            </w:tcBorders>
            <w:shd w:val="clear" w:color="auto" w:fill="auto"/>
            <w:noWrap/>
            <w:vAlign w:val="center"/>
            <w:hideMark/>
          </w:tcPr>
          <w:p w14:paraId="428289D3" w14:textId="6149D4AE" w:rsidR="00E16ACB" w:rsidRPr="00042862" w:rsidRDefault="00E16ACB" w:rsidP="00E16ACB">
            <w:pPr>
              <w:ind w:firstLine="0"/>
              <w:jc w:val="center"/>
              <w:rPr>
                <w:sz w:val="24"/>
                <w:szCs w:val="20"/>
              </w:rPr>
            </w:pPr>
            <w:r w:rsidRPr="00042862">
              <w:rPr>
                <w:sz w:val="24"/>
                <w:szCs w:val="20"/>
              </w:rPr>
              <w:t>1,97</w:t>
            </w:r>
          </w:p>
        </w:tc>
        <w:tc>
          <w:tcPr>
            <w:tcW w:w="986" w:type="dxa"/>
            <w:tcBorders>
              <w:top w:val="nil"/>
              <w:left w:val="nil"/>
              <w:bottom w:val="single" w:sz="4" w:space="0" w:color="auto"/>
              <w:right w:val="single" w:sz="4" w:space="0" w:color="auto"/>
            </w:tcBorders>
            <w:shd w:val="clear" w:color="auto" w:fill="auto"/>
            <w:noWrap/>
            <w:vAlign w:val="center"/>
            <w:hideMark/>
          </w:tcPr>
          <w:p w14:paraId="24EE437D" w14:textId="5500D62A" w:rsidR="00E16ACB" w:rsidRPr="00042862" w:rsidRDefault="00E16ACB" w:rsidP="00E16ACB">
            <w:pPr>
              <w:ind w:firstLine="0"/>
              <w:jc w:val="center"/>
              <w:rPr>
                <w:sz w:val="24"/>
                <w:szCs w:val="20"/>
              </w:rPr>
            </w:pPr>
            <w:r w:rsidRPr="00042862">
              <w:rPr>
                <w:sz w:val="24"/>
                <w:szCs w:val="20"/>
              </w:rPr>
              <w:t>6,14</w:t>
            </w:r>
          </w:p>
        </w:tc>
        <w:tc>
          <w:tcPr>
            <w:tcW w:w="1197" w:type="dxa"/>
            <w:tcBorders>
              <w:top w:val="nil"/>
              <w:left w:val="nil"/>
              <w:bottom w:val="single" w:sz="4" w:space="0" w:color="auto"/>
              <w:right w:val="single" w:sz="4" w:space="0" w:color="auto"/>
            </w:tcBorders>
            <w:shd w:val="clear" w:color="auto" w:fill="auto"/>
            <w:noWrap/>
            <w:vAlign w:val="center"/>
            <w:hideMark/>
          </w:tcPr>
          <w:p w14:paraId="639FD219" w14:textId="4CF295B8" w:rsidR="00E16ACB" w:rsidRPr="00042862" w:rsidRDefault="00E16ACB" w:rsidP="00E16ACB">
            <w:pPr>
              <w:ind w:firstLine="0"/>
              <w:jc w:val="center"/>
              <w:rPr>
                <w:sz w:val="24"/>
                <w:szCs w:val="20"/>
              </w:rPr>
            </w:pPr>
            <w:r w:rsidRPr="00042862">
              <w:rPr>
                <w:sz w:val="24"/>
                <w:szCs w:val="20"/>
              </w:rPr>
              <w:t>-0,04</w:t>
            </w:r>
          </w:p>
        </w:tc>
      </w:tr>
    </w:tbl>
    <w:p w14:paraId="4D91EF48" w14:textId="77777777" w:rsidR="00E57CD1" w:rsidRPr="00042862" w:rsidRDefault="00E57CD1" w:rsidP="00E57CD1">
      <w:pPr>
        <w:ind w:firstLine="851"/>
        <w:rPr>
          <w:i/>
          <w:lang w:val="fr-FR"/>
        </w:rPr>
      </w:pPr>
      <w:r w:rsidRPr="00042862">
        <w:rPr>
          <w:i/>
          <w:spacing w:val="-8"/>
          <w:lang w:val="fr-FR"/>
        </w:rPr>
        <w:t>(Chi tiết diện tích đất xây dựng cơ sở thể dục - thể thao phân bố cho các tỉnh, thành phố tại phụ lục</w:t>
      </w:r>
      <w:r w:rsidRPr="00042862">
        <w:rPr>
          <w:i/>
          <w:lang w:val="fr-FR"/>
        </w:rPr>
        <w:t>)</w:t>
      </w:r>
    </w:p>
    <w:p w14:paraId="72958215" w14:textId="77777777" w:rsidR="00E57CD1" w:rsidRPr="00042862" w:rsidRDefault="00E57CD1" w:rsidP="00E57CD1">
      <w:pPr>
        <w:ind w:firstLine="851"/>
        <w:rPr>
          <w:i/>
          <w:u w:val="single"/>
          <w:lang w:val="fr-FR"/>
        </w:rPr>
      </w:pPr>
      <w:r w:rsidRPr="00042862">
        <w:rPr>
          <w:i/>
          <w:u w:val="single"/>
          <w:lang w:val="fr-FR"/>
        </w:rPr>
        <w:t>* Đất công trình năng lượng</w:t>
      </w:r>
    </w:p>
    <w:p w14:paraId="42BF48B4" w14:textId="77777777" w:rsidR="003D51F3" w:rsidRPr="00042862" w:rsidRDefault="003D51F3" w:rsidP="007356F4">
      <w:pPr>
        <w:widowControl w:val="0"/>
        <w:spacing w:line="360" w:lineRule="exact"/>
        <w:rPr>
          <w:spacing w:val="-4"/>
        </w:rPr>
      </w:pPr>
      <w:r w:rsidRPr="00042862">
        <w:rPr>
          <w:spacing w:val="-4"/>
        </w:rPr>
        <w:t>Thực hiện chương trình tiết kiệm điện trong sản xuất, truyền tải và phân phối. Thực hiện đầu tư và đưa vào vận hành các dự án nguồn điện và lưới điện truyền tải theo đúng tiến độ được duyệt. Mở rộng lưới điện tới các vùng nông thôn, biên giới, hải đảo, đồng thời bảo đảm an toàn và chống thất thoát điện. Bảo đảm vững chắc an ninh năng lượng quốc gia đáp ứng nhu cầu phát triển của đất nước; khuyến khích sự tham gia mạnh mẽ của khu vực kinh tế ngoài nhà nước. Phấn đấu mức tiêu hao năng lượng tính trên GDP bình quân giảm 1 - 1,5% hàng năm.</w:t>
      </w:r>
    </w:p>
    <w:p w14:paraId="2754A943" w14:textId="0B0F395E" w:rsidR="005D3854" w:rsidRPr="00042862" w:rsidRDefault="003D51F3" w:rsidP="007356F4">
      <w:pPr>
        <w:spacing w:line="360" w:lineRule="exact"/>
        <w:rPr>
          <w:lang w:val="fr-FR"/>
        </w:rPr>
      </w:pPr>
      <w:r w:rsidRPr="00042862">
        <w:rPr>
          <w:lang w:val="fr-FR"/>
        </w:rPr>
        <w:t>Để đáp ứng mục tiêu trên, đ</w:t>
      </w:r>
      <w:r w:rsidR="00692C59" w:rsidRPr="00042862">
        <w:rPr>
          <w:lang w:val="fr-FR"/>
        </w:rPr>
        <w:t>iều chỉnh đ</w:t>
      </w:r>
      <w:r w:rsidR="00E57CD1" w:rsidRPr="00042862">
        <w:rPr>
          <w:lang w:val="fr-FR"/>
        </w:rPr>
        <w:t xml:space="preserve">ến năm 2025, cả nước có </w:t>
      </w:r>
      <w:r w:rsidR="005D3854" w:rsidRPr="00042862">
        <w:rPr>
          <w:lang w:val="fr-FR"/>
        </w:rPr>
        <w:t>255,18</w:t>
      </w:r>
      <w:r w:rsidR="00E57CD1" w:rsidRPr="00042862">
        <w:rPr>
          <w:lang w:val="fr-FR"/>
        </w:rPr>
        <w:t xml:space="preserve"> nghìn ha, tăng </w:t>
      </w:r>
      <w:r w:rsidR="005D3854" w:rsidRPr="00042862">
        <w:rPr>
          <w:lang w:val="fr-FR"/>
        </w:rPr>
        <w:t>3,03</w:t>
      </w:r>
      <w:r w:rsidR="00E57CD1" w:rsidRPr="00042862">
        <w:rPr>
          <w:lang w:val="fr-FR"/>
        </w:rPr>
        <w:t xml:space="preserve"> nghìn ha so với </w:t>
      </w:r>
      <w:r w:rsidR="005D3854" w:rsidRPr="00042862">
        <w:rPr>
          <w:lang w:val="fr-FR"/>
        </w:rPr>
        <w:t>chỉ tiêu kế hoạch sử dụng đất đến 2025 đã được Quốc hội thông qua tại Nghị quyết 39/2021/QH15 ngày 13 tháng 11 năm 2021. Trong đó, điều chỉnh tăng chủ yếu ở vùng Bắc Trung bộ và Duyên hải miền Trung, vùng Trung du và miền núi phía Bắc, vùng Đồng bằng sông Hồng. Cụ thể như sau:</w:t>
      </w:r>
    </w:p>
    <w:p w14:paraId="29FF760F" w14:textId="49074991" w:rsidR="00E57CD1" w:rsidRPr="00042862" w:rsidRDefault="00E57CD1" w:rsidP="007356F4">
      <w:pPr>
        <w:spacing w:line="360" w:lineRule="exact"/>
        <w:ind w:firstLine="851"/>
        <w:rPr>
          <w:lang w:val="fr-FR"/>
        </w:rPr>
      </w:pPr>
      <w:r w:rsidRPr="00042862">
        <w:rPr>
          <w:lang w:val="fr-FR"/>
        </w:rPr>
        <w:t xml:space="preserve">- Vùng Trung du miền núi phía Bắc: </w:t>
      </w:r>
      <w:r w:rsidR="005D3854" w:rsidRPr="00042862">
        <w:rPr>
          <w:lang w:val="fr-FR"/>
        </w:rPr>
        <w:t xml:space="preserve">Điều chỉnh đến </w:t>
      </w:r>
      <w:r w:rsidRPr="00042862">
        <w:rPr>
          <w:lang w:val="fr-FR"/>
        </w:rPr>
        <w:t>năm 2025 đất công trình năng lượng có 67,</w:t>
      </w:r>
      <w:r w:rsidR="00F333F8" w:rsidRPr="00042862">
        <w:rPr>
          <w:lang w:val="fr-FR"/>
        </w:rPr>
        <w:t>70</w:t>
      </w:r>
      <w:r w:rsidRPr="00042862">
        <w:rPr>
          <w:lang w:val="fr-FR"/>
        </w:rPr>
        <w:t xml:space="preserve"> nghìn ha; chiếm 26,</w:t>
      </w:r>
      <w:r w:rsidR="00F333F8" w:rsidRPr="00042862">
        <w:rPr>
          <w:lang w:val="fr-FR"/>
        </w:rPr>
        <w:t>53</w:t>
      </w:r>
      <w:r w:rsidRPr="00042862">
        <w:rPr>
          <w:lang w:val="fr-FR"/>
        </w:rPr>
        <w:t>% diện tích đất công tr</w:t>
      </w:r>
      <w:r w:rsidR="00F333F8" w:rsidRPr="00042862">
        <w:rPr>
          <w:lang w:val="fr-FR"/>
        </w:rPr>
        <w:t>ình năng lượng cả nước; tăng 0,52</w:t>
      </w:r>
      <w:r w:rsidRPr="00042862">
        <w:rPr>
          <w:lang w:val="fr-FR"/>
        </w:rPr>
        <w:t xml:space="preserve"> nghìn ha so với </w:t>
      </w:r>
      <w:r w:rsidR="00BF4A46" w:rsidRPr="00042862">
        <w:rPr>
          <w:lang w:val="fr-FR"/>
        </w:rPr>
        <w:t>diện tích đã được phê duyệt</w:t>
      </w:r>
      <w:r w:rsidRPr="00042862">
        <w:rPr>
          <w:lang w:val="fr-FR"/>
        </w:rPr>
        <w:t xml:space="preserve">. Diện tích đất công trình năng lượng </w:t>
      </w:r>
      <w:r w:rsidR="00BF4A46" w:rsidRPr="00042862">
        <w:rPr>
          <w:lang w:val="fr-FR"/>
        </w:rPr>
        <w:t>điều chỉnh ở các tỉnh:</w:t>
      </w:r>
      <w:r w:rsidRPr="00042862">
        <w:rPr>
          <w:lang w:val="fr-FR"/>
        </w:rPr>
        <w:t xml:space="preserve"> </w:t>
      </w:r>
      <w:r w:rsidR="00BB5060" w:rsidRPr="00042862">
        <w:rPr>
          <w:lang w:val="fr-FR"/>
        </w:rPr>
        <w:t>Hoà Bình, Cao Bằng, Bắc Kạn, Lạng Sơn</w:t>
      </w:r>
      <w:r w:rsidRPr="00042862">
        <w:rPr>
          <w:lang w:val="fr-FR"/>
        </w:rPr>
        <w:t>.</w:t>
      </w:r>
    </w:p>
    <w:p w14:paraId="4860E468" w14:textId="2771CA9D" w:rsidR="00E57CD1" w:rsidRPr="00042862" w:rsidRDefault="00E57CD1" w:rsidP="007356F4">
      <w:pPr>
        <w:spacing w:line="360" w:lineRule="exact"/>
        <w:ind w:firstLine="851"/>
        <w:rPr>
          <w:lang w:val="fr-FR"/>
        </w:rPr>
      </w:pPr>
      <w:r w:rsidRPr="00042862">
        <w:rPr>
          <w:lang w:val="fr-FR"/>
        </w:rPr>
        <w:t xml:space="preserve">- Vùng Đồng bằng sông Hồng: </w:t>
      </w:r>
      <w:r w:rsidR="005D3854" w:rsidRPr="00042862">
        <w:rPr>
          <w:lang w:val="fr-FR"/>
        </w:rPr>
        <w:t xml:space="preserve">Điều chỉnh đến </w:t>
      </w:r>
      <w:r w:rsidRPr="00042862">
        <w:rPr>
          <w:lang w:val="fr-FR"/>
        </w:rPr>
        <w:t>năm 2025 đất công trình năng lượng có 4,9</w:t>
      </w:r>
      <w:r w:rsidR="00BF7840" w:rsidRPr="00042862">
        <w:rPr>
          <w:lang w:val="fr-FR"/>
        </w:rPr>
        <w:t>8</w:t>
      </w:r>
      <w:r w:rsidRPr="00042862">
        <w:rPr>
          <w:lang w:val="fr-FR"/>
        </w:rPr>
        <w:t xml:space="preserve"> nghìn ha; chiếm </w:t>
      </w:r>
      <w:r w:rsidR="00BF7840" w:rsidRPr="00042862">
        <w:rPr>
          <w:lang w:val="fr-FR"/>
        </w:rPr>
        <w:t>1,9</w:t>
      </w:r>
      <w:r w:rsidR="00F333F8" w:rsidRPr="00042862">
        <w:rPr>
          <w:lang w:val="fr-FR"/>
        </w:rPr>
        <w:t>5</w:t>
      </w:r>
      <w:r w:rsidRPr="00042862">
        <w:rPr>
          <w:lang w:val="fr-FR"/>
        </w:rPr>
        <w:t xml:space="preserve">% diện tích đất công trình năng lượng cả nước; </w:t>
      </w:r>
      <w:r w:rsidR="00BF7840" w:rsidRPr="00042862">
        <w:rPr>
          <w:lang w:val="fr-FR"/>
        </w:rPr>
        <w:t xml:space="preserve">tăng 0,32 </w:t>
      </w:r>
      <w:r w:rsidRPr="00042862">
        <w:rPr>
          <w:lang w:val="fr-FR"/>
        </w:rPr>
        <w:t xml:space="preserve">nghìn ha so với </w:t>
      </w:r>
      <w:r w:rsidR="00BF4A46" w:rsidRPr="00042862">
        <w:rPr>
          <w:lang w:val="fr-FR"/>
        </w:rPr>
        <w:t>diện tích đã được phê duyệt</w:t>
      </w:r>
      <w:r w:rsidRPr="00042862">
        <w:rPr>
          <w:lang w:val="fr-FR"/>
        </w:rPr>
        <w:t xml:space="preserve">. Diện tích đất công trình năng lượng </w:t>
      </w:r>
      <w:r w:rsidR="00BF4A46" w:rsidRPr="00042862">
        <w:rPr>
          <w:lang w:val="fr-FR"/>
        </w:rPr>
        <w:t>điều chỉn</w:t>
      </w:r>
      <w:r w:rsidR="00BB5060" w:rsidRPr="00042862">
        <w:rPr>
          <w:lang w:val="fr-FR"/>
        </w:rPr>
        <w:t>h chủ yếu ở các tỉnh: Vĩnh Phúc, Thái Bình</w:t>
      </w:r>
      <w:r w:rsidRPr="00042862">
        <w:rPr>
          <w:lang w:val="fr-FR"/>
        </w:rPr>
        <w:t>.</w:t>
      </w:r>
    </w:p>
    <w:p w14:paraId="48274425" w14:textId="29ED2387" w:rsidR="00E57CD1" w:rsidRPr="00042862" w:rsidRDefault="00E57CD1" w:rsidP="007356F4">
      <w:pPr>
        <w:spacing w:line="360" w:lineRule="exact"/>
        <w:ind w:firstLine="851"/>
        <w:rPr>
          <w:lang w:val="fr-FR"/>
        </w:rPr>
      </w:pPr>
      <w:r w:rsidRPr="00042862">
        <w:rPr>
          <w:lang w:val="fr-FR"/>
        </w:rPr>
        <w:lastRenderedPageBreak/>
        <w:t xml:space="preserve">- Vùng Bắc Trung Bộ và Duyên hải miền Trung: </w:t>
      </w:r>
      <w:r w:rsidR="005D3854" w:rsidRPr="00042862">
        <w:rPr>
          <w:lang w:val="fr-FR"/>
        </w:rPr>
        <w:t xml:space="preserve">Điều chỉnh đến </w:t>
      </w:r>
      <w:r w:rsidRPr="00042862">
        <w:rPr>
          <w:lang w:val="fr-FR"/>
        </w:rPr>
        <w:t xml:space="preserve">năm 2025 đất công trình năng lượng có </w:t>
      </w:r>
      <w:r w:rsidR="00F333F8" w:rsidRPr="00042862">
        <w:rPr>
          <w:lang w:val="fr-FR"/>
        </w:rPr>
        <w:t>70,49</w:t>
      </w:r>
      <w:r w:rsidRPr="00042862">
        <w:rPr>
          <w:lang w:val="fr-FR"/>
        </w:rPr>
        <w:t xml:space="preserve"> nghìn ha; chiếm 27,</w:t>
      </w:r>
      <w:r w:rsidR="00F333F8" w:rsidRPr="00042862">
        <w:rPr>
          <w:lang w:val="fr-FR"/>
        </w:rPr>
        <w:t>6</w:t>
      </w:r>
      <w:r w:rsidR="00BF7840" w:rsidRPr="00042862">
        <w:rPr>
          <w:lang w:val="fr-FR"/>
        </w:rPr>
        <w:t>2</w:t>
      </w:r>
      <w:r w:rsidRPr="00042862">
        <w:rPr>
          <w:lang w:val="fr-FR"/>
        </w:rPr>
        <w:t xml:space="preserve">% diện tích đất công trình năng lượng cả nước; tăng </w:t>
      </w:r>
      <w:r w:rsidR="00BF7840" w:rsidRPr="00042862">
        <w:rPr>
          <w:lang w:val="fr-FR"/>
        </w:rPr>
        <w:t>1,</w:t>
      </w:r>
      <w:r w:rsidR="00F333F8" w:rsidRPr="00042862">
        <w:rPr>
          <w:lang w:val="fr-FR"/>
        </w:rPr>
        <w:t>74</w:t>
      </w:r>
      <w:r w:rsidRPr="00042862">
        <w:rPr>
          <w:lang w:val="fr-FR"/>
        </w:rPr>
        <w:t xml:space="preserve"> nghìn ha so với </w:t>
      </w:r>
      <w:r w:rsidR="00BF4A46" w:rsidRPr="00042862">
        <w:rPr>
          <w:lang w:val="fr-FR"/>
        </w:rPr>
        <w:t>diện tích đã được phê duyệt</w:t>
      </w:r>
      <w:r w:rsidRPr="00042862">
        <w:rPr>
          <w:lang w:val="fr-FR"/>
        </w:rPr>
        <w:t xml:space="preserve">. Diện tích đất công trình năng lượng </w:t>
      </w:r>
      <w:r w:rsidR="00086DD8" w:rsidRPr="00042862">
        <w:rPr>
          <w:lang w:val="fr-FR"/>
        </w:rPr>
        <w:t xml:space="preserve">điều chỉnh chủ yếu ở các tỉnh: </w:t>
      </w:r>
      <w:r w:rsidR="00BB5060" w:rsidRPr="00042862">
        <w:rPr>
          <w:lang w:val="fr-FR"/>
        </w:rPr>
        <w:t xml:space="preserve">Quảng Bình, Quảng Trị, Quảng Ngãi, Khánh Hoà. </w:t>
      </w:r>
    </w:p>
    <w:p w14:paraId="256E1B88" w14:textId="497C8B6D" w:rsidR="00E57CD1" w:rsidRPr="00042862" w:rsidRDefault="00E57CD1" w:rsidP="007356F4">
      <w:pPr>
        <w:spacing w:line="360" w:lineRule="exact"/>
        <w:ind w:firstLine="851"/>
        <w:rPr>
          <w:lang w:val="fr-FR"/>
        </w:rPr>
      </w:pPr>
      <w:r w:rsidRPr="00042862">
        <w:rPr>
          <w:lang w:val="fr-FR"/>
        </w:rPr>
        <w:t xml:space="preserve">- Vùng Tây Nguyên: </w:t>
      </w:r>
      <w:r w:rsidR="005D3854" w:rsidRPr="00042862">
        <w:rPr>
          <w:lang w:val="fr-FR"/>
        </w:rPr>
        <w:t xml:space="preserve">Điều chỉnh đến </w:t>
      </w:r>
      <w:r w:rsidRPr="00042862">
        <w:rPr>
          <w:lang w:val="fr-FR"/>
        </w:rPr>
        <w:t>năm 2025 đất công trình năng lượng có 7</w:t>
      </w:r>
      <w:r w:rsidR="00387C62" w:rsidRPr="00042862">
        <w:rPr>
          <w:lang w:val="fr-FR"/>
        </w:rPr>
        <w:t>4</w:t>
      </w:r>
      <w:r w:rsidRPr="00042862">
        <w:rPr>
          <w:lang w:val="fr-FR"/>
        </w:rPr>
        <w:t>,45 nghìn ha; chiếm 29,</w:t>
      </w:r>
      <w:r w:rsidR="00846AEE" w:rsidRPr="00042862">
        <w:rPr>
          <w:lang w:val="fr-FR"/>
        </w:rPr>
        <w:t>18</w:t>
      </w:r>
      <w:r w:rsidRPr="00042862">
        <w:rPr>
          <w:lang w:val="fr-FR"/>
        </w:rPr>
        <w:t xml:space="preserve">% diện tích đất công trình năng lượng cả nước; tăng 0,14 nghìn ha so với </w:t>
      </w:r>
      <w:r w:rsidR="00BF4A46" w:rsidRPr="00042862">
        <w:rPr>
          <w:lang w:val="fr-FR"/>
        </w:rPr>
        <w:t>diện tích đã được phê duyệt</w:t>
      </w:r>
      <w:r w:rsidRPr="00042862">
        <w:rPr>
          <w:lang w:val="fr-FR"/>
        </w:rPr>
        <w:t xml:space="preserve">. Diện tích đất công trình năng lượng </w:t>
      </w:r>
      <w:r w:rsidR="00AE7ADC" w:rsidRPr="00042862">
        <w:rPr>
          <w:lang w:val="fr-FR"/>
        </w:rPr>
        <w:t xml:space="preserve">điều chỉnh </w:t>
      </w:r>
      <w:r w:rsidR="00BB5060" w:rsidRPr="00042862">
        <w:rPr>
          <w:lang w:val="fr-FR"/>
        </w:rPr>
        <w:t>ở</w:t>
      </w:r>
      <w:r w:rsidR="00AE7ADC" w:rsidRPr="00042862">
        <w:rPr>
          <w:lang w:val="fr-FR"/>
        </w:rPr>
        <w:t xml:space="preserve"> tỉnh </w:t>
      </w:r>
      <w:r w:rsidRPr="00042862">
        <w:rPr>
          <w:lang w:val="fr-FR"/>
        </w:rPr>
        <w:t>Kon Tu</w:t>
      </w:r>
      <w:r w:rsidR="000D0D14" w:rsidRPr="00042862">
        <w:rPr>
          <w:lang w:val="fr-FR"/>
        </w:rPr>
        <w:t>m</w:t>
      </w:r>
      <w:r w:rsidRPr="00042862">
        <w:rPr>
          <w:lang w:val="fr-FR"/>
        </w:rPr>
        <w:t xml:space="preserve">. </w:t>
      </w:r>
    </w:p>
    <w:p w14:paraId="0C22ECF4" w14:textId="1B68ED6A" w:rsidR="00E57CD1" w:rsidRPr="00042862" w:rsidRDefault="00E57CD1" w:rsidP="007356F4">
      <w:pPr>
        <w:spacing w:line="360" w:lineRule="exact"/>
        <w:ind w:firstLine="851"/>
        <w:rPr>
          <w:lang w:val="fr-FR"/>
        </w:rPr>
      </w:pPr>
      <w:r w:rsidRPr="00042862">
        <w:rPr>
          <w:lang w:val="fr-FR"/>
        </w:rPr>
        <w:t xml:space="preserve">- Vùng Đông Nam Bộ: </w:t>
      </w:r>
      <w:r w:rsidR="005D3854" w:rsidRPr="00042862">
        <w:rPr>
          <w:lang w:val="fr-FR"/>
        </w:rPr>
        <w:t xml:space="preserve">Điều chỉnh đến </w:t>
      </w:r>
      <w:r w:rsidRPr="00042862">
        <w:rPr>
          <w:lang w:val="fr-FR"/>
        </w:rPr>
        <w:t xml:space="preserve">năm 2025 đất công trình năng lượng có </w:t>
      </w:r>
      <w:r w:rsidR="00387C62" w:rsidRPr="00042862">
        <w:rPr>
          <w:lang w:val="fr-FR"/>
        </w:rPr>
        <w:t>25,4</w:t>
      </w:r>
      <w:r w:rsidR="00846AEE" w:rsidRPr="00042862">
        <w:rPr>
          <w:lang w:val="fr-FR"/>
        </w:rPr>
        <w:t>6</w:t>
      </w:r>
      <w:r w:rsidRPr="00042862">
        <w:rPr>
          <w:lang w:val="fr-FR"/>
        </w:rPr>
        <w:t xml:space="preserve"> nghìn ha; chiếm </w:t>
      </w:r>
      <w:r w:rsidR="00387C62" w:rsidRPr="00042862">
        <w:rPr>
          <w:lang w:val="fr-FR"/>
        </w:rPr>
        <w:t>9,98</w:t>
      </w:r>
      <w:r w:rsidRPr="00042862">
        <w:rPr>
          <w:lang w:val="fr-FR"/>
        </w:rPr>
        <w:t xml:space="preserve">% diện tích đất công trình năng lượng cả nước; </w:t>
      </w:r>
      <w:r w:rsidR="00387C62" w:rsidRPr="00042862">
        <w:rPr>
          <w:lang w:val="fr-FR"/>
        </w:rPr>
        <w:t>tăng 0,</w:t>
      </w:r>
      <w:r w:rsidR="00D8312E" w:rsidRPr="00042862">
        <w:rPr>
          <w:lang w:val="fr-FR"/>
        </w:rPr>
        <w:t>23</w:t>
      </w:r>
      <w:r w:rsidR="00387C62" w:rsidRPr="00042862">
        <w:rPr>
          <w:lang w:val="fr-FR"/>
        </w:rPr>
        <w:t xml:space="preserve"> nghìn ha</w:t>
      </w:r>
      <w:r w:rsidRPr="00042862">
        <w:rPr>
          <w:lang w:val="fr-FR"/>
        </w:rPr>
        <w:t xml:space="preserve"> so với </w:t>
      </w:r>
      <w:r w:rsidR="00BF4A46" w:rsidRPr="00042862">
        <w:rPr>
          <w:lang w:val="fr-FR"/>
        </w:rPr>
        <w:t>diện tích đã được phê duyệt</w:t>
      </w:r>
      <w:r w:rsidRPr="00042862">
        <w:rPr>
          <w:lang w:val="fr-FR"/>
        </w:rPr>
        <w:t xml:space="preserve">. Diện tích đất công trình năng lượng </w:t>
      </w:r>
      <w:r w:rsidR="00AE7ADC" w:rsidRPr="00042862">
        <w:rPr>
          <w:lang w:val="fr-FR"/>
        </w:rPr>
        <w:t xml:space="preserve">điều chỉnh </w:t>
      </w:r>
      <w:r w:rsidR="000A2A67" w:rsidRPr="00042862">
        <w:rPr>
          <w:lang w:val="fr-FR"/>
        </w:rPr>
        <w:t>ở</w:t>
      </w:r>
      <w:r w:rsidR="00AE7ADC" w:rsidRPr="00042862">
        <w:rPr>
          <w:lang w:val="fr-FR"/>
        </w:rPr>
        <w:t xml:space="preserve"> tỉnh</w:t>
      </w:r>
      <w:r w:rsidR="000A2A67" w:rsidRPr="00042862">
        <w:rPr>
          <w:lang w:val="fr-FR"/>
        </w:rPr>
        <w:t xml:space="preserve"> Đồng Nai</w:t>
      </w:r>
      <w:r w:rsidRPr="00042862">
        <w:rPr>
          <w:lang w:val="fr-FR"/>
        </w:rPr>
        <w:t xml:space="preserve">. </w:t>
      </w:r>
    </w:p>
    <w:p w14:paraId="32E8F720" w14:textId="68EC266A" w:rsidR="00E57CD1" w:rsidRPr="00042862" w:rsidRDefault="00E57CD1" w:rsidP="007356F4">
      <w:pPr>
        <w:spacing w:line="360" w:lineRule="exact"/>
        <w:ind w:firstLine="851"/>
        <w:rPr>
          <w:lang w:val="fr-FR"/>
        </w:rPr>
      </w:pPr>
      <w:r w:rsidRPr="00042862">
        <w:rPr>
          <w:lang w:val="fr-FR"/>
        </w:rPr>
        <w:t xml:space="preserve">- Vùng Đồng Bằng sông Cửu Long: </w:t>
      </w:r>
      <w:r w:rsidR="005D3854" w:rsidRPr="00042862">
        <w:rPr>
          <w:lang w:val="fr-FR"/>
        </w:rPr>
        <w:t xml:space="preserve">Điều chỉnh đến </w:t>
      </w:r>
      <w:r w:rsidRPr="00042862">
        <w:rPr>
          <w:lang w:val="fr-FR"/>
        </w:rPr>
        <w:t>năm 2025 đất công trình năng lượng có 12,10 nghìn ha; chiếm 4,7</w:t>
      </w:r>
      <w:r w:rsidR="00EE43CF" w:rsidRPr="00042862">
        <w:rPr>
          <w:lang w:val="fr-FR"/>
        </w:rPr>
        <w:t>4</w:t>
      </w:r>
      <w:r w:rsidRPr="00042862">
        <w:rPr>
          <w:lang w:val="fr-FR"/>
        </w:rPr>
        <w:t xml:space="preserve">% diện tích đất công trình năng lượng cả nước; tăng 0,08 nghìn ha so với </w:t>
      </w:r>
      <w:r w:rsidR="00BF4A46" w:rsidRPr="00042862">
        <w:rPr>
          <w:lang w:val="fr-FR"/>
        </w:rPr>
        <w:t>diện tích đã được phê duyệt</w:t>
      </w:r>
      <w:r w:rsidRPr="00042862">
        <w:rPr>
          <w:lang w:val="fr-FR"/>
        </w:rPr>
        <w:t xml:space="preserve">. Diện tích đất công trình năng lượng </w:t>
      </w:r>
      <w:r w:rsidR="00CE10FB" w:rsidRPr="00042862">
        <w:rPr>
          <w:lang w:val="fr-FR"/>
        </w:rPr>
        <w:t>điều chỉnh chủ yếu ở các tỉnh</w:t>
      </w:r>
      <w:r w:rsidR="000A2A67" w:rsidRPr="00042862">
        <w:rPr>
          <w:lang w:val="fr-FR"/>
        </w:rPr>
        <w:t>, thành phố</w:t>
      </w:r>
      <w:r w:rsidR="00CE10FB" w:rsidRPr="00042862">
        <w:rPr>
          <w:lang w:val="fr-FR"/>
        </w:rPr>
        <w:t xml:space="preserve">: </w:t>
      </w:r>
      <w:r w:rsidR="000A2A67" w:rsidRPr="00042862">
        <w:rPr>
          <w:lang w:val="fr-FR"/>
        </w:rPr>
        <w:t>Cần Thơ, Vĩnh Long</w:t>
      </w:r>
      <w:r w:rsidRPr="00042862">
        <w:rPr>
          <w:lang w:val="fr-FR"/>
        </w:rPr>
        <w:t xml:space="preserve">. </w:t>
      </w:r>
    </w:p>
    <w:p w14:paraId="2E5D6017" w14:textId="77777777" w:rsidR="00E57CD1" w:rsidRPr="00042862" w:rsidRDefault="00E57CD1" w:rsidP="00C64BA5">
      <w:pPr>
        <w:pStyle w:val="Bng"/>
        <w:rPr>
          <w:lang w:val="fr-FR"/>
        </w:rPr>
      </w:pPr>
      <w:r w:rsidRPr="00042862">
        <w:rPr>
          <w:lang w:val="fr-FR"/>
        </w:rPr>
        <w:t>Diện tích đất công trình năng lượng đến năm 2025 phân theo vùng kinh tế - xã hội</w:t>
      </w:r>
    </w:p>
    <w:tbl>
      <w:tblPr>
        <w:tblW w:w="10231" w:type="dxa"/>
        <w:tblLook w:val="04A0" w:firstRow="1" w:lastRow="0" w:firstColumn="1" w:lastColumn="0" w:noHBand="0" w:noVBand="1"/>
      </w:tblPr>
      <w:tblGrid>
        <w:gridCol w:w="977"/>
        <w:gridCol w:w="3349"/>
        <w:gridCol w:w="1443"/>
        <w:gridCol w:w="1004"/>
        <w:gridCol w:w="17"/>
        <w:gridCol w:w="1201"/>
        <w:gridCol w:w="1004"/>
        <w:gridCol w:w="17"/>
        <w:gridCol w:w="1202"/>
        <w:gridCol w:w="17"/>
      </w:tblGrid>
      <w:tr w:rsidR="00042862" w:rsidRPr="00042862" w14:paraId="1BBD6319" w14:textId="77777777" w:rsidTr="00243B2F">
        <w:trPr>
          <w:trHeight w:val="823"/>
          <w:tblHeader/>
        </w:trPr>
        <w:tc>
          <w:tcPr>
            <w:tcW w:w="9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F3C278C" w14:textId="77777777" w:rsidR="00E57CD1" w:rsidRPr="00042862" w:rsidRDefault="00E57CD1" w:rsidP="002A77E4">
            <w:pPr>
              <w:spacing w:before="0" w:after="0" w:line="240" w:lineRule="auto"/>
              <w:ind w:firstLine="0"/>
              <w:jc w:val="center"/>
              <w:rPr>
                <w:sz w:val="24"/>
              </w:rPr>
            </w:pPr>
            <w:r w:rsidRPr="00042862">
              <w:rPr>
                <w:sz w:val="24"/>
              </w:rPr>
              <w:t>STT</w:t>
            </w:r>
          </w:p>
        </w:tc>
        <w:tc>
          <w:tcPr>
            <w:tcW w:w="33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C613DA"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464" w:type="dxa"/>
            <w:gridSpan w:val="3"/>
            <w:tcBorders>
              <w:top w:val="single" w:sz="4" w:space="0" w:color="auto"/>
              <w:left w:val="nil"/>
              <w:bottom w:val="single" w:sz="4" w:space="0" w:color="auto"/>
              <w:right w:val="single" w:sz="4" w:space="0" w:color="000000"/>
            </w:tcBorders>
            <w:shd w:val="clear" w:color="auto" w:fill="auto"/>
            <w:vAlign w:val="center"/>
            <w:hideMark/>
          </w:tcPr>
          <w:p w14:paraId="36F484E9" w14:textId="1C4B0F38"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22" w:type="dxa"/>
            <w:gridSpan w:val="3"/>
            <w:tcBorders>
              <w:top w:val="single" w:sz="4" w:space="0" w:color="auto"/>
              <w:left w:val="nil"/>
              <w:bottom w:val="single" w:sz="4" w:space="0" w:color="auto"/>
              <w:right w:val="single" w:sz="4" w:space="0" w:color="000000"/>
            </w:tcBorders>
            <w:shd w:val="clear" w:color="auto" w:fill="auto"/>
            <w:vAlign w:val="center"/>
            <w:hideMark/>
          </w:tcPr>
          <w:p w14:paraId="5D9BBC01"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19"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3A8858A4"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71B2C0B9" w14:textId="77777777" w:rsidTr="00243B2F">
        <w:trPr>
          <w:gridAfter w:val="1"/>
          <w:wAfter w:w="17" w:type="dxa"/>
          <w:trHeight w:val="475"/>
          <w:tblHeader/>
        </w:trPr>
        <w:tc>
          <w:tcPr>
            <w:tcW w:w="977" w:type="dxa"/>
            <w:vMerge/>
            <w:tcBorders>
              <w:top w:val="single" w:sz="4" w:space="0" w:color="auto"/>
              <w:left w:val="single" w:sz="4" w:space="0" w:color="auto"/>
              <w:bottom w:val="single" w:sz="4" w:space="0" w:color="000000"/>
              <w:right w:val="single" w:sz="4" w:space="0" w:color="auto"/>
            </w:tcBorders>
            <w:vAlign w:val="center"/>
            <w:hideMark/>
          </w:tcPr>
          <w:p w14:paraId="4B8F6F8D" w14:textId="77777777" w:rsidR="00E57CD1" w:rsidRPr="00042862" w:rsidRDefault="00E57CD1" w:rsidP="002A77E4">
            <w:pPr>
              <w:spacing w:before="0" w:after="0" w:line="240" w:lineRule="auto"/>
              <w:ind w:firstLine="0"/>
              <w:jc w:val="left"/>
              <w:rPr>
                <w:sz w:val="24"/>
              </w:rPr>
            </w:pPr>
          </w:p>
        </w:tc>
        <w:tc>
          <w:tcPr>
            <w:tcW w:w="3349" w:type="dxa"/>
            <w:vMerge/>
            <w:tcBorders>
              <w:top w:val="single" w:sz="4" w:space="0" w:color="auto"/>
              <w:left w:val="single" w:sz="4" w:space="0" w:color="auto"/>
              <w:bottom w:val="single" w:sz="4" w:space="0" w:color="000000"/>
              <w:right w:val="single" w:sz="4" w:space="0" w:color="auto"/>
            </w:tcBorders>
            <w:vAlign w:val="center"/>
            <w:hideMark/>
          </w:tcPr>
          <w:p w14:paraId="58B75A46" w14:textId="77777777" w:rsidR="00E57CD1" w:rsidRPr="00042862" w:rsidRDefault="00E57CD1" w:rsidP="002A77E4">
            <w:pPr>
              <w:spacing w:before="0" w:after="0" w:line="240" w:lineRule="auto"/>
              <w:ind w:firstLine="0"/>
              <w:jc w:val="left"/>
              <w:rPr>
                <w:sz w:val="24"/>
              </w:rPr>
            </w:pPr>
          </w:p>
        </w:tc>
        <w:tc>
          <w:tcPr>
            <w:tcW w:w="1443" w:type="dxa"/>
            <w:tcBorders>
              <w:top w:val="nil"/>
              <w:left w:val="nil"/>
              <w:bottom w:val="single" w:sz="4" w:space="0" w:color="auto"/>
              <w:right w:val="single" w:sz="4" w:space="0" w:color="auto"/>
            </w:tcBorders>
            <w:shd w:val="clear" w:color="auto" w:fill="auto"/>
            <w:vAlign w:val="center"/>
            <w:hideMark/>
          </w:tcPr>
          <w:p w14:paraId="0D0F1868"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04" w:type="dxa"/>
            <w:tcBorders>
              <w:top w:val="nil"/>
              <w:left w:val="nil"/>
              <w:bottom w:val="single" w:sz="4" w:space="0" w:color="auto"/>
              <w:right w:val="single" w:sz="4" w:space="0" w:color="auto"/>
            </w:tcBorders>
            <w:shd w:val="clear" w:color="auto" w:fill="auto"/>
            <w:vAlign w:val="center"/>
            <w:hideMark/>
          </w:tcPr>
          <w:p w14:paraId="1728139E"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18" w:type="dxa"/>
            <w:gridSpan w:val="2"/>
            <w:tcBorders>
              <w:top w:val="nil"/>
              <w:left w:val="nil"/>
              <w:bottom w:val="single" w:sz="4" w:space="0" w:color="auto"/>
              <w:right w:val="single" w:sz="4" w:space="0" w:color="auto"/>
            </w:tcBorders>
            <w:shd w:val="clear" w:color="auto" w:fill="auto"/>
            <w:vAlign w:val="center"/>
            <w:hideMark/>
          </w:tcPr>
          <w:p w14:paraId="778552F6"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04" w:type="dxa"/>
            <w:tcBorders>
              <w:top w:val="nil"/>
              <w:left w:val="nil"/>
              <w:bottom w:val="single" w:sz="4" w:space="0" w:color="auto"/>
              <w:right w:val="single" w:sz="4" w:space="0" w:color="auto"/>
            </w:tcBorders>
            <w:shd w:val="clear" w:color="auto" w:fill="auto"/>
            <w:vAlign w:val="center"/>
            <w:hideMark/>
          </w:tcPr>
          <w:p w14:paraId="50CC9AE8"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19" w:type="dxa"/>
            <w:gridSpan w:val="2"/>
            <w:tcBorders>
              <w:top w:val="single" w:sz="4" w:space="0" w:color="auto"/>
              <w:left w:val="single" w:sz="4" w:space="0" w:color="auto"/>
              <w:bottom w:val="single" w:sz="4" w:space="0" w:color="000000"/>
              <w:right w:val="single" w:sz="4" w:space="0" w:color="auto"/>
            </w:tcBorders>
            <w:vAlign w:val="center"/>
            <w:hideMark/>
          </w:tcPr>
          <w:p w14:paraId="545F93B7" w14:textId="77777777" w:rsidR="00E57CD1" w:rsidRPr="00042862" w:rsidRDefault="00E57CD1" w:rsidP="002A77E4">
            <w:pPr>
              <w:spacing w:before="0" w:after="0" w:line="240" w:lineRule="auto"/>
              <w:ind w:firstLine="0"/>
              <w:jc w:val="left"/>
              <w:rPr>
                <w:sz w:val="24"/>
              </w:rPr>
            </w:pPr>
          </w:p>
        </w:tc>
      </w:tr>
      <w:tr w:rsidR="00042862" w:rsidRPr="00042862" w14:paraId="2A4C2BA8" w14:textId="77777777" w:rsidTr="00243B2F">
        <w:trPr>
          <w:gridAfter w:val="1"/>
          <w:wAfter w:w="17" w:type="dxa"/>
          <w:trHeight w:val="44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19872F6" w14:textId="77777777" w:rsidR="00E57CD1" w:rsidRPr="00042862" w:rsidRDefault="00E57CD1" w:rsidP="002A77E4">
            <w:pPr>
              <w:spacing w:before="0" w:after="0" w:line="240" w:lineRule="auto"/>
              <w:ind w:firstLine="0"/>
              <w:jc w:val="center"/>
              <w:rPr>
                <w:sz w:val="18"/>
                <w:szCs w:val="20"/>
              </w:rPr>
            </w:pPr>
            <w:r w:rsidRPr="00042862">
              <w:rPr>
                <w:sz w:val="18"/>
                <w:szCs w:val="20"/>
              </w:rPr>
              <w:t>(1)</w:t>
            </w:r>
          </w:p>
        </w:tc>
        <w:tc>
          <w:tcPr>
            <w:tcW w:w="3349" w:type="dxa"/>
            <w:tcBorders>
              <w:top w:val="nil"/>
              <w:left w:val="nil"/>
              <w:bottom w:val="single" w:sz="4" w:space="0" w:color="auto"/>
              <w:right w:val="single" w:sz="4" w:space="0" w:color="auto"/>
            </w:tcBorders>
            <w:shd w:val="clear" w:color="auto" w:fill="auto"/>
            <w:noWrap/>
            <w:vAlign w:val="center"/>
            <w:hideMark/>
          </w:tcPr>
          <w:p w14:paraId="007F4E04" w14:textId="77777777" w:rsidR="00E57CD1" w:rsidRPr="00042862" w:rsidRDefault="00E57CD1" w:rsidP="002A77E4">
            <w:pPr>
              <w:spacing w:before="0" w:after="0" w:line="240" w:lineRule="auto"/>
              <w:ind w:firstLine="0"/>
              <w:jc w:val="center"/>
              <w:rPr>
                <w:sz w:val="18"/>
                <w:szCs w:val="20"/>
              </w:rPr>
            </w:pPr>
            <w:r w:rsidRPr="00042862">
              <w:rPr>
                <w:sz w:val="18"/>
                <w:szCs w:val="20"/>
              </w:rPr>
              <w:t>(2)</w:t>
            </w:r>
          </w:p>
        </w:tc>
        <w:tc>
          <w:tcPr>
            <w:tcW w:w="1443" w:type="dxa"/>
            <w:tcBorders>
              <w:top w:val="nil"/>
              <w:left w:val="nil"/>
              <w:bottom w:val="single" w:sz="4" w:space="0" w:color="auto"/>
              <w:right w:val="single" w:sz="4" w:space="0" w:color="auto"/>
            </w:tcBorders>
            <w:shd w:val="clear" w:color="auto" w:fill="auto"/>
            <w:noWrap/>
            <w:vAlign w:val="center"/>
            <w:hideMark/>
          </w:tcPr>
          <w:p w14:paraId="2EE0B2AA" w14:textId="77777777" w:rsidR="00E57CD1" w:rsidRPr="00042862" w:rsidRDefault="00E57CD1" w:rsidP="002A77E4">
            <w:pPr>
              <w:spacing w:before="0" w:after="0" w:line="240" w:lineRule="auto"/>
              <w:ind w:firstLine="0"/>
              <w:jc w:val="center"/>
              <w:rPr>
                <w:sz w:val="18"/>
                <w:szCs w:val="20"/>
              </w:rPr>
            </w:pPr>
            <w:r w:rsidRPr="00042862">
              <w:rPr>
                <w:sz w:val="18"/>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14:paraId="7D32FAF9" w14:textId="77777777" w:rsidR="00E57CD1" w:rsidRPr="00042862" w:rsidRDefault="00E57CD1" w:rsidP="002A77E4">
            <w:pPr>
              <w:spacing w:before="0" w:after="0" w:line="240" w:lineRule="auto"/>
              <w:ind w:firstLine="0"/>
              <w:jc w:val="center"/>
              <w:rPr>
                <w:sz w:val="18"/>
                <w:szCs w:val="20"/>
              </w:rPr>
            </w:pPr>
            <w:r w:rsidRPr="00042862">
              <w:rPr>
                <w:sz w:val="18"/>
                <w:szCs w:val="20"/>
              </w:rPr>
              <w:t>(4)</w:t>
            </w:r>
          </w:p>
        </w:tc>
        <w:tc>
          <w:tcPr>
            <w:tcW w:w="1218" w:type="dxa"/>
            <w:gridSpan w:val="2"/>
            <w:tcBorders>
              <w:top w:val="nil"/>
              <w:left w:val="nil"/>
              <w:bottom w:val="single" w:sz="4" w:space="0" w:color="auto"/>
              <w:right w:val="single" w:sz="4" w:space="0" w:color="auto"/>
            </w:tcBorders>
            <w:shd w:val="clear" w:color="auto" w:fill="auto"/>
            <w:noWrap/>
            <w:vAlign w:val="center"/>
            <w:hideMark/>
          </w:tcPr>
          <w:p w14:paraId="27D31849" w14:textId="77777777" w:rsidR="00E57CD1" w:rsidRPr="00042862" w:rsidRDefault="00E57CD1" w:rsidP="002A77E4">
            <w:pPr>
              <w:spacing w:before="0" w:after="0" w:line="240" w:lineRule="auto"/>
              <w:ind w:firstLine="0"/>
              <w:jc w:val="center"/>
              <w:rPr>
                <w:sz w:val="18"/>
                <w:szCs w:val="20"/>
              </w:rPr>
            </w:pPr>
            <w:r w:rsidRPr="00042862">
              <w:rPr>
                <w:sz w:val="18"/>
                <w:szCs w:val="20"/>
              </w:rPr>
              <w:t>(5)</w:t>
            </w:r>
          </w:p>
        </w:tc>
        <w:tc>
          <w:tcPr>
            <w:tcW w:w="1004" w:type="dxa"/>
            <w:tcBorders>
              <w:top w:val="nil"/>
              <w:left w:val="nil"/>
              <w:bottom w:val="single" w:sz="4" w:space="0" w:color="auto"/>
              <w:right w:val="single" w:sz="4" w:space="0" w:color="auto"/>
            </w:tcBorders>
            <w:shd w:val="clear" w:color="auto" w:fill="auto"/>
            <w:noWrap/>
            <w:vAlign w:val="center"/>
            <w:hideMark/>
          </w:tcPr>
          <w:p w14:paraId="68576117" w14:textId="77777777" w:rsidR="00E57CD1" w:rsidRPr="00042862" w:rsidRDefault="00E57CD1" w:rsidP="002A77E4">
            <w:pPr>
              <w:spacing w:before="0" w:after="0" w:line="240" w:lineRule="auto"/>
              <w:ind w:firstLine="0"/>
              <w:jc w:val="center"/>
              <w:rPr>
                <w:sz w:val="18"/>
                <w:szCs w:val="20"/>
              </w:rPr>
            </w:pPr>
            <w:r w:rsidRPr="00042862">
              <w:rPr>
                <w:sz w:val="18"/>
                <w:szCs w:val="20"/>
              </w:rPr>
              <w:t>(6)</w:t>
            </w:r>
          </w:p>
        </w:tc>
        <w:tc>
          <w:tcPr>
            <w:tcW w:w="1219" w:type="dxa"/>
            <w:gridSpan w:val="2"/>
            <w:tcBorders>
              <w:top w:val="nil"/>
              <w:left w:val="nil"/>
              <w:bottom w:val="single" w:sz="4" w:space="0" w:color="auto"/>
              <w:right w:val="single" w:sz="4" w:space="0" w:color="auto"/>
            </w:tcBorders>
            <w:shd w:val="clear" w:color="auto" w:fill="auto"/>
            <w:noWrap/>
            <w:vAlign w:val="center"/>
            <w:hideMark/>
          </w:tcPr>
          <w:p w14:paraId="7B348E83" w14:textId="77777777" w:rsidR="00E57CD1" w:rsidRPr="00042862" w:rsidRDefault="00E57CD1" w:rsidP="002A77E4">
            <w:pPr>
              <w:spacing w:before="0" w:after="0" w:line="240" w:lineRule="auto"/>
              <w:ind w:firstLine="0"/>
              <w:jc w:val="center"/>
              <w:rPr>
                <w:sz w:val="18"/>
                <w:szCs w:val="20"/>
              </w:rPr>
            </w:pPr>
            <w:r w:rsidRPr="00042862">
              <w:rPr>
                <w:sz w:val="18"/>
                <w:szCs w:val="20"/>
              </w:rPr>
              <w:t>(7) = (5) - (3)</w:t>
            </w:r>
          </w:p>
        </w:tc>
      </w:tr>
      <w:tr w:rsidR="00042862" w:rsidRPr="00042862" w14:paraId="31E664C5" w14:textId="77777777" w:rsidTr="00243B2F">
        <w:trPr>
          <w:gridAfter w:val="1"/>
          <w:wAfter w:w="17" w:type="dxa"/>
          <w:trHeight w:val="296"/>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7338D72" w14:textId="77777777" w:rsidR="00EE43CF" w:rsidRPr="00042862" w:rsidRDefault="00EE43CF" w:rsidP="00EE43CF">
            <w:pPr>
              <w:spacing w:before="0" w:after="0" w:line="240" w:lineRule="auto"/>
              <w:ind w:firstLine="0"/>
              <w:jc w:val="center"/>
              <w:rPr>
                <w:sz w:val="24"/>
              </w:rPr>
            </w:pPr>
            <w:r w:rsidRPr="00042862">
              <w:rPr>
                <w:sz w:val="24"/>
              </w:rPr>
              <w:t> </w:t>
            </w:r>
          </w:p>
        </w:tc>
        <w:tc>
          <w:tcPr>
            <w:tcW w:w="3349" w:type="dxa"/>
            <w:tcBorders>
              <w:top w:val="nil"/>
              <w:left w:val="nil"/>
              <w:bottom w:val="single" w:sz="4" w:space="0" w:color="auto"/>
              <w:right w:val="single" w:sz="4" w:space="0" w:color="auto"/>
            </w:tcBorders>
            <w:shd w:val="clear" w:color="auto" w:fill="auto"/>
            <w:noWrap/>
            <w:vAlign w:val="center"/>
            <w:hideMark/>
          </w:tcPr>
          <w:p w14:paraId="1FC617D9" w14:textId="77777777" w:rsidR="00EE43CF" w:rsidRPr="00042862" w:rsidRDefault="00EE43CF" w:rsidP="00EE43CF">
            <w:pPr>
              <w:spacing w:before="0" w:after="0" w:line="240" w:lineRule="auto"/>
              <w:ind w:firstLine="0"/>
              <w:jc w:val="center"/>
              <w:rPr>
                <w:b/>
                <w:bCs/>
                <w:sz w:val="24"/>
              </w:rPr>
            </w:pPr>
            <w:r w:rsidRPr="00042862">
              <w:rPr>
                <w:b/>
                <w:bCs/>
                <w:sz w:val="24"/>
              </w:rPr>
              <w:t>Cả nước</w:t>
            </w:r>
          </w:p>
        </w:tc>
        <w:tc>
          <w:tcPr>
            <w:tcW w:w="1443" w:type="dxa"/>
            <w:tcBorders>
              <w:top w:val="nil"/>
              <w:left w:val="nil"/>
              <w:bottom w:val="single" w:sz="4" w:space="0" w:color="auto"/>
              <w:right w:val="single" w:sz="4" w:space="0" w:color="auto"/>
            </w:tcBorders>
            <w:shd w:val="clear" w:color="auto" w:fill="auto"/>
            <w:noWrap/>
            <w:vAlign w:val="center"/>
            <w:hideMark/>
          </w:tcPr>
          <w:p w14:paraId="0D8D939C" w14:textId="24E1AFE0" w:rsidR="00EE43CF" w:rsidRPr="00042862" w:rsidRDefault="00EE43CF" w:rsidP="00EE43CF">
            <w:pPr>
              <w:spacing w:before="0" w:after="0" w:line="240" w:lineRule="auto"/>
              <w:ind w:firstLine="0"/>
              <w:jc w:val="center"/>
              <w:rPr>
                <w:b/>
                <w:bCs/>
                <w:sz w:val="24"/>
                <w:szCs w:val="20"/>
              </w:rPr>
            </w:pPr>
            <w:r w:rsidRPr="00042862">
              <w:rPr>
                <w:b/>
                <w:bCs/>
                <w:sz w:val="24"/>
                <w:szCs w:val="20"/>
              </w:rPr>
              <w:t>252,15</w:t>
            </w:r>
          </w:p>
        </w:tc>
        <w:tc>
          <w:tcPr>
            <w:tcW w:w="1004" w:type="dxa"/>
            <w:tcBorders>
              <w:top w:val="nil"/>
              <w:left w:val="nil"/>
              <w:bottom w:val="single" w:sz="4" w:space="0" w:color="auto"/>
              <w:right w:val="single" w:sz="4" w:space="0" w:color="auto"/>
            </w:tcBorders>
            <w:shd w:val="clear" w:color="auto" w:fill="auto"/>
            <w:noWrap/>
            <w:vAlign w:val="center"/>
            <w:hideMark/>
          </w:tcPr>
          <w:p w14:paraId="0B648EDB" w14:textId="01B826FC" w:rsidR="00EE43CF" w:rsidRPr="00042862" w:rsidRDefault="00EE43CF" w:rsidP="00EE43CF">
            <w:pPr>
              <w:ind w:firstLine="0"/>
              <w:jc w:val="center"/>
              <w:rPr>
                <w:b/>
                <w:bCs/>
                <w:sz w:val="24"/>
                <w:szCs w:val="20"/>
              </w:rPr>
            </w:pPr>
            <w:r w:rsidRPr="00042862">
              <w:rPr>
                <w:b/>
                <w:bCs/>
                <w:sz w:val="24"/>
                <w:szCs w:val="20"/>
              </w:rPr>
              <w:t>100,00</w:t>
            </w:r>
          </w:p>
        </w:tc>
        <w:tc>
          <w:tcPr>
            <w:tcW w:w="1218" w:type="dxa"/>
            <w:gridSpan w:val="2"/>
            <w:tcBorders>
              <w:top w:val="nil"/>
              <w:left w:val="nil"/>
              <w:bottom w:val="single" w:sz="4" w:space="0" w:color="auto"/>
              <w:right w:val="single" w:sz="4" w:space="0" w:color="auto"/>
            </w:tcBorders>
            <w:shd w:val="clear" w:color="auto" w:fill="auto"/>
            <w:noWrap/>
            <w:vAlign w:val="center"/>
            <w:hideMark/>
          </w:tcPr>
          <w:p w14:paraId="2BC93077" w14:textId="23E43B01" w:rsidR="00EE43CF" w:rsidRPr="00042862" w:rsidRDefault="00EE43CF" w:rsidP="00EE43CF">
            <w:pPr>
              <w:ind w:firstLine="0"/>
              <w:jc w:val="center"/>
              <w:rPr>
                <w:b/>
                <w:bCs/>
                <w:sz w:val="24"/>
                <w:szCs w:val="20"/>
              </w:rPr>
            </w:pPr>
            <w:r w:rsidRPr="00042862">
              <w:rPr>
                <w:b/>
                <w:bCs/>
                <w:sz w:val="24"/>
                <w:szCs w:val="20"/>
              </w:rPr>
              <w:t>255,18</w:t>
            </w:r>
          </w:p>
        </w:tc>
        <w:tc>
          <w:tcPr>
            <w:tcW w:w="1004" w:type="dxa"/>
            <w:tcBorders>
              <w:top w:val="nil"/>
              <w:left w:val="nil"/>
              <w:bottom w:val="single" w:sz="4" w:space="0" w:color="auto"/>
              <w:right w:val="single" w:sz="4" w:space="0" w:color="auto"/>
            </w:tcBorders>
            <w:shd w:val="clear" w:color="auto" w:fill="auto"/>
            <w:noWrap/>
            <w:vAlign w:val="center"/>
            <w:hideMark/>
          </w:tcPr>
          <w:p w14:paraId="605514F4" w14:textId="0DECB262" w:rsidR="00EE43CF" w:rsidRPr="00042862" w:rsidRDefault="00EE43CF" w:rsidP="00EE43CF">
            <w:pPr>
              <w:ind w:firstLine="0"/>
              <w:jc w:val="center"/>
              <w:rPr>
                <w:b/>
                <w:bCs/>
                <w:sz w:val="24"/>
                <w:szCs w:val="20"/>
              </w:rPr>
            </w:pPr>
            <w:r w:rsidRPr="00042862">
              <w:rPr>
                <w:b/>
                <w:bCs/>
                <w:sz w:val="24"/>
                <w:szCs w:val="20"/>
              </w:rPr>
              <w:t>100,00</w:t>
            </w:r>
          </w:p>
        </w:tc>
        <w:tc>
          <w:tcPr>
            <w:tcW w:w="1219" w:type="dxa"/>
            <w:gridSpan w:val="2"/>
            <w:tcBorders>
              <w:top w:val="nil"/>
              <w:left w:val="nil"/>
              <w:bottom w:val="single" w:sz="4" w:space="0" w:color="auto"/>
              <w:right w:val="single" w:sz="4" w:space="0" w:color="auto"/>
            </w:tcBorders>
            <w:shd w:val="clear" w:color="auto" w:fill="auto"/>
            <w:noWrap/>
            <w:vAlign w:val="center"/>
            <w:hideMark/>
          </w:tcPr>
          <w:p w14:paraId="3B11B8AC" w14:textId="01A4721E" w:rsidR="00EE43CF" w:rsidRPr="00042862" w:rsidRDefault="00EE43CF" w:rsidP="00EE43CF">
            <w:pPr>
              <w:ind w:firstLine="0"/>
              <w:jc w:val="center"/>
              <w:rPr>
                <w:b/>
                <w:bCs/>
                <w:sz w:val="24"/>
                <w:szCs w:val="20"/>
              </w:rPr>
            </w:pPr>
            <w:r w:rsidRPr="00042862">
              <w:rPr>
                <w:b/>
                <w:bCs/>
                <w:sz w:val="24"/>
                <w:szCs w:val="20"/>
              </w:rPr>
              <w:t>3,03</w:t>
            </w:r>
          </w:p>
        </w:tc>
      </w:tr>
      <w:tr w:rsidR="00042862" w:rsidRPr="00042862" w14:paraId="50A72F77" w14:textId="77777777" w:rsidTr="00243B2F">
        <w:trPr>
          <w:gridAfter w:val="1"/>
          <w:wAfter w:w="17" w:type="dxa"/>
          <w:trHeight w:val="296"/>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EB49B93" w14:textId="77777777" w:rsidR="00EE43CF" w:rsidRPr="00042862" w:rsidRDefault="00EE43CF" w:rsidP="00EE43CF">
            <w:pPr>
              <w:spacing w:before="0" w:after="0" w:line="240" w:lineRule="auto"/>
              <w:ind w:firstLine="0"/>
              <w:jc w:val="center"/>
              <w:rPr>
                <w:sz w:val="24"/>
              </w:rPr>
            </w:pPr>
            <w:r w:rsidRPr="00042862">
              <w:rPr>
                <w:sz w:val="24"/>
              </w:rPr>
              <w:t>1</w:t>
            </w:r>
          </w:p>
        </w:tc>
        <w:tc>
          <w:tcPr>
            <w:tcW w:w="3349" w:type="dxa"/>
            <w:tcBorders>
              <w:top w:val="nil"/>
              <w:left w:val="nil"/>
              <w:bottom w:val="single" w:sz="4" w:space="0" w:color="auto"/>
              <w:right w:val="single" w:sz="4" w:space="0" w:color="auto"/>
            </w:tcBorders>
            <w:shd w:val="clear" w:color="auto" w:fill="auto"/>
            <w:noWrap/>
            <w:vAlign w:val="center"/>
            <w:hideMark/>
          </w:tcPr>
          <w:p w14:paraId="21C15795" w14:textId="77777777" w:rsidR="00EE43CF" w:rsidRPr="00042862" w:rsidRDefault="00EE43CF" w:rsidP="00EE43CF">
            <w:pPr>
              <w:spacing w:before="0" w:after="0" w:line="240" w:lineRule="auto"/>
              <w:ind w:firstLine="0"/>
              <w:jc w:val="left"/>
              <w:rPr>
                <w:sz w:val="24"/>
              </w:rPr>
            </w:pPr>
            <w:r w:rsidRPr="00042862">
              <w:rPr>
                <w:sz w:val="24"/>
              </w:rPr>
              <w:t>Vùng Trung du và miền núi phía Bắc</w:t>
            </w:r>
          </w:p>
        </w:tc>
        <w:tc>
          <w:tcPr>
            <w:tcW w:w="1443" w:type="dxa"/>
            <w:tcBorders>
              <w:top w:val="nil"/>
              <w:left w:val="nil"/>
              <w:bottom w:val="single" w:sz="4" w:space="0" w:color="auto"/>
              <w:right w:val="single" w:sz="4" w:space="0" w:color="auto"/>
            </w:tcBorders>
            <w:shd w:val="clear" w:color="auto" w:fill="auto"/>
            <w:noWrap/>
            <w:vAlign w:val="center"/>
            <w:hideMark/>
          </w:tcPr>
          <w:p w14:paraId="1149A84D" w14:textId="3DFF8132" w:rsidR="00EE43CF" w:rsidRPr="00042862" w:rsidRDefault="00EE43CF" w:rsidP="00EE43CF">
            <w:pPr>
              <w:ind w:firstLine="0"/>
              <w:jc w:val="center"/>
              <w:rPr>
                <w:sz w:val="24"/>
                <w:szCs w:val="20"/>
              </w:rPr>
            </w:pPr>
            <w:r w:rsidRPr="00042862">
              <w:rPr>
                <w:sz w:val="24"/>
                <w:szCs w:val="20"/>
              </w:rPr>
              <w:t>67,18</w:t>
            </w:r>
          </w:p>
        </w:tc>
        <w:tc>
          <w:tcPr>
            <w:tcW w:w="1004" w:type="dxa"/>
            <w:tcBorders>
              <w:top w:val="nil"/>
              <w:left w:val="nil"/>
              <w:bottom w:val="single" w:sz="4" w:space="0" w:color="auto"/>
              <w:right w:val="single" w:sz="4" w:space="0" w:color="auto"/>
            </w:tcBorders>
            <w:shd w:val="clear" w:color="auto" w:fill="auto"/>
            <w:noWrap/>
            <w:vAlign w:val="center"/>
            <w:hideMark/>
          </w:tcPr>
          <w:p w14:paraId="51CA5C27" w14:textId="0458F494" w:rsidR="00EE43CF" w:rsidRPr="00042862" w:rsidRDefault="00EE43CF" w:rsidP="00EE43CF">
            <w:pPr>
              <w:ind w:firstLine="0"/>
              <w:jc w:val="center"/>
              <w:rPr>
                <w:sz w:val="24"/>
                <w:szCs w:val="20"/>
              </w:rPr>
            </w:pPr>
            <w:r w:rsidRPr="00042862">
              <w:rPr>
                <w:sz w:val="24"/>
                <w:szCs w:val="20"/>
              </w:rPr>
              <w:t>26,64</w:t>
            </w:r>
          </w:p>
        </w:tc>
        <w:tc>
          <w:tcPr>
            <w:tcW w:w="1218" w:type="dxa"/>
            <w:gridSpan w:val="2"/>
            <w:tcBorders>
              <w:top w:val="nil"/>
              <w:left w:val="nil"/>
              <w:bottom w:val="single" w:sz="4" w:space="0" w:color="auto"/>
              <w:right w:val="single" w:sz="4" w:space="0" w:color="auto"/>
            </w:tcBorders>
            <w:shd w:val="clear" w:color="auto" w:fill="auto"/>
            <w:noWrap/>
            <w:vAlign w:val="center"/>
            <w:hideMark/>
          </w:tcPr>
          <w:p w14:paraId="5B3E1743" w14:textId="4354CD87" w:rsidR="00EE43CF" w:rsidRPr="00042862" w:rsidRDefault="00EE43CF" w:rsidP="00EE43CF">
            <w:pPr>
              <w:ind w:firstLine="0"/>
              <w:jc w:val="center"/>
              <w:rPr>
                <w:sz w:val="24"/>
                <w:szCs w:val="20"/>
              </w:rPr>
            </w:pPr>
            <w:r w:rsidRPr="00042862">
              <w:rPr>
                <w:sz w:val="24"/>
                <w:szCs w:val="20"/>
              </w:rPr>
              <w:t>67,70</w:t>
            </w:r>
          </w:p>
        </w:tc>
        <w:tc>
          <w:tcPr>
            <w:tcW w:w="1004" w:type="dxa"/>
            <w:tcBorders>
              <w:top w:val="nil"/>
              <w:left w:val="nil"/>
              <w:bottom w:val="single" w:sz="4" w:space="0" w:color="auto"/>
              <w:right w:val="single" w:sz="4" w:space="0" w:color="auto"/>
            </w:tcBorders>
            <w:shd w:val="clear" w:color="auto" w:fill="auto"/>
            <w:noWrap/>
            <w:vAlign w:val="center"/>
            <w:hideMark/>
          </w:tcPr>
          <w:p w14:paraId="780F5009" w14:textId="4A32F31F" w:rsidR="00EE43CF" w:rsidRPr="00042862" w:rsidRDefault="00EE43CF" w:rsidP="00EE43CF">
            <w:pPr>
              <w:ind w:firstLine="0"/>
              <w:jc w:val="center"/>
              <w:rPr>
                <w:sz w:val="24"/>
                <w:szCs w:val="20"/>
              </w:rPr>
            </w:pPr>
            <w:r w:rsidRPr="00042862">
              <w:rPr>
                <w:sz w:val="24"/>
                <w:szCs w:val="20"/>
              </w:rPr>
              <w:t>26,53</w:t>
            </w:r>
          </w:p>
        </w:tc>
        <w:tc>
          <w:tcPr>
            <w:tcW w:w="1219" w:type="dxa"/>
            <w:gridSpan w:val="2"/>
            <w:tcBorders>
              <w:top w:val="nil"/>
              <w:left w:val="nil"/>
              <w:bottom w:val="single" w:sz="4" w:space="0" w:color="auto"/>
              <w:right w:val="single" w:sz="4" w:space="0" w:color="auto"/>
            </w:tcBorders>
            <w:shd w:val="clear" w:color="auto" w:fill="auto"/>
            <w:noWrap/>
            <w:vAlign w:val="center"/>
            <w:hideMark/>
          </w:tcPr>
          <w:p w14:paraId="7E7E5C48" w14:textId="334680CB" w:rsidR="00EE43CF" w:rsidRPr="00042862" w:rsidRDefault="00EE43CF" w:rsidP="00EE43CF">
            <w:pPr>
              <w:ind w:firstLine="0"/>
              <w:jc w:val="center"/>
              <w:rPr>
                <w:sz w:val="24"/>
                <w:szCs w:val="20"/>
              </w:rPr>
            </w:pPr>
            <w:r w:rsidRPr="00042862">
              <w:rPr>
                <w:sz w:val="24"/>
                <w:szCs w:val="20"/>
              </w:rPr>
              <w:t>0,52</w:t>
            </w:r>
          </w:p>
        </w:tc>
      </w:tr>
      <w:tr w:rsidR="00042862" w:rsidRPr="00042862" w14:paraId="3F0115B3" w14:textId="77777777" w:rsidTr="00243B2F">
        <w:trPr>
          <w:gridAfter w:val="1"/>
          <w:wAfter w:w="17" w:type="dxa"/>
          <w:trHeight w:val="296"/>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8D4C511" w14:textId="77777777" w:rsidR="00EE43CF" w:rsidRPr="00042862" w:rsidRDefault="00EE43CF" w:rsidP="00EE43CF">
            <w:pPr>
              <w:spacing w:before="0" w:after="0" w:line="240" w:lineRule="auto"/>
              <w:ind w:firstLine="0"/>
              <w:jc w:val="center"/>
              <w:rPr>
                <w:sz w:val="24"/>
              </w:rPr>
            </w:pPr>
            <w:r w:rsidRPr="00042862">
              <w:rPr>
                <w:sz w:val="24"/>
              </w:rPr>
              <w:t>2</w:t>
            </w:r>
          </w:p>
        </w:tc>
        <w:tc>
          <w:tcPr>
            <w:tcW w:w="3349" w:type="dxa"/>
            <w:tcBorders>
              <w:top w:val="nil"/>
              <w:left w:val="nil"/>
              <w:bottom w:val="single" w:sz="4" w:space="0" w:color="auto"/>
              <w:right w:val="single" w:sz="4" w:space="0" w:color="auto"/>
            </w:tcBorders>
            <w:shd w:val="clear" w:color="auto" w:fill="auto"/>
            <w:noWrap/>
            <w:vAlign w:val="center"/>
            <w:hideMark/>
          </w:tcPr>
          <w:p w14:paraId="5598F909" w14:textId="77777777" w:rsidR="00EE43CF" w:rsidRPr="00042862" w:rsidRDefault="00EE43CF" w:rsidP="00EE43CF">
            <w:pPr>
              <w:spacing w:before="0" w:after="0" w:line="240" w:lineRule="auto"/>
              <w:ind w:firstLine="0"/>
              <w:jc w:val="left"/>
              <w:rPr>
                <w:sz w:val="24"/>
              </w:rPr>
            </w:pPr>
            <w:r w:rsidRPr="00042862">
              <w:rPr>
                <w:sz w:val="24"/>
              </w:rPr>
              <w:t>Vùng Đồng bằng sông Hồng</w:t>
            </w:r>
          </w:p>
        </w:tc>
        <w:tc>
          <w:tcPr>
            <w:tcW w:w="1443" w:type="dxa"/>
            <w:tcBorders>
              <w:top w:val="nil"/>
              <w:left w:val="nil"/>
              <w:bottom w:val="single" w:sz="4" w:space="0" w:color="auto"/>
              <w:right w:val="single" w:sz="4" w:space="0" w:color="auto"/>
            </w:tcBorders>
            <w:shd w:val="clear" w:color="auto" w:fill="auto"/>
            <w:noWrap/>
            <w:vAlign w:val="center"/>
            <w:hideMark/>
          </w:tcPr>
          <w:p w14:paraId="6896C2A2" w14:textId="34D15EB8" w:rsidR="00EE43CF" w:rsidRPr="00042862" w:rsidRDefault="00EE43CF" w:rsidP="00EE43CF">
            <w:pPr>
              <w:ind w:firstLine="0"/>
              <w:jc w:val="center"/>
              <w:rPr>
                <w:sz w:val="24"/>
                <w:szCs w:val="20"/>
              </w:rPr>
            </w:pPr>
            <w:r w:rsidRPr="00042862">
              <w:rPr>
                <w:sz w:val="24"/>
                <w:szCs w:val="20"/>
              </w:rPr>
              <w:t>4,66</w:t>
            </w:r>
          </w:p>
        </w:tc>
        <w:tc>
          <w:tcPr>
            <w:tcW w:w="1004" w:type="dxa"/>
            <w:tcBorders>
              <w:top w:val="nil"/>
              <w:left w:val="nil"/>
              <w:bottom w:val="single" w:sz="4" w:space="0" w:color="auto"/>
              <w:right w:val="single" w:sz="4" w:space="0" w:color="auto"/>
            </w:tcBorders>
            <w:shd w:val="clear" w:color="auto" w:fill="auto"/>
            <w:noWrap/>
            <w:vAlign w:val="center"/>
            <w:hideMark/>
          </w:tcPr>
          <w:p w14:paraId="7AB59E0F" w14:textId="217F8519" w:rsidR="00EE43CF" w:rsidRPr="00042862" w:rsidRDefault="00EE43CF" w:rsidP="00EE43CF">
            <w:pPr>
              <w:ind w:firstLine="0"/>
              <w:jc w:val="center"/>
              <w:rPr>
                <w:sz w:val="24"/>
                <w:szCs w:val="20"/>
              </w:rPr>
            </w:pPr>
            <w:r w:rsidRPr="00042862">
              <w:rPr>
                <w:sz w:val="24"/>
                <w:szCs w:val="20"/>
              </w:rPr>
              <w:t>1,85</w:t>
            </w:r>
          </w:p>
        </w:tc>
        <w:tc>
          <w:tcPr>
            <w:tcW w:w="1218" w:type="dxa"/>
            <w:gridSpan w:val="2"/>
            <w:tcBorders>
              <w:top w:val="nil"/>
              <w:left w:val="nil"/>
              <w:bottom w:val="single" w:sz="4" w:space="0" w:color="auto"/>
              <w:right w:val="single" w:sz="4" w:space="0" w:color="auto"/>
            </w:tcBorders>
            <w:shd w:val="clear" w:color="auto" w:fill="auto"/>
            <w:noWrap/>
            <w:vAlign w:val="center"/>
            <w:hideMark/>
          </w:tcPr>
          <w:p w14:paraId="247DA428" w14:textId="1290E5FF" w:rsidR="00EE43CF" w:rsidRPr="00042862" w:rsidRDefault="00EE43CF" w:rsidP="00EE43CF">
            <w:pPr>
              <w:ind w:firstLine="0"/>
              <w:jc w:val="center"/>
              <w:rPr>
                <w:sz w:val="24"/>
                <w:szCs w:val="20"/>
              </w:rPr>
            </w:pPr>
            <w:r w:rsidRPr="00042862">
              <w:rPr>
                <w:sz w:val="24"/>
                <w:szCs w:val="20"/>
              </w:rPr>
              <w:t>4,98</w:t>
            </w:r>
          </w:p>
        </w:tc>
        <w:tc>
          <w:tcPr>
            <w:tcW w:w="1004" w:type="dxa"/>
            <w:tcBorders>
              <w:top w:val="nil"/>
              <w:left w:val="nil"/>
              <w:bottom w:val="single" w:sz="4" w:space="0" w:color="auto"/>
              <w:right w:val="single" w:sz="4" w:space="0" w:color="auto"/>
            </w:tcBorders>
            <w:shd w:val="clear" w:color="auto" w:fill="auto"/>
            <w:noWrap/>
            <w:vAlign w:val="center"/>
            <w:hideMark/>
          </w:tcPr>
          <w:p w14:paraId="030F4C01" w14:textId="769091A1" w:rsidR="00EE43CF" w:rsidRPr="00042862" w:rsidRDefault="00EE43CF" w:rsidP="00EE43CF">
            <w:pPr>
              <w:ind w:firstLine="0"/>
              <w:jc w:val="center"/>
              <w:rPr>
                <w:sz w:val="24"/>
                <w:szCs w:val="20"/>
              </w:rPr>
            </w:pPr>
            <w:r w:rsidRPr="00042862">
              <w:rPr>
                <w:sz w:val="24"/>
                <w:szCs w:val="20"/>
              </w:rPr>
              <w:t>1,95</w:t>
            </w:r>
          </w:p>
        </w:tc>
        <w:tc>
          <w:tcPr>
            <w:tcW w:w="1219" w:type="dxa"/>
            <w:gridSpan w:val="2"/>
            <w:tcBorders>
              <w:top w:val="nil"/>
              <w:left w:val="nil"/>
              <w:bottom w:val="single" w:sz="4" w:space="0" w:color="auto"/>
              <w:right w:val="single" w:sz="4" w:space="0" w:color="auto"/>
            </w:tcBorders>
            <w:shd w:val="clear" w:color="auto" w:fill="auto"/>
            <w:noWrap/>
            <w:vAlign w:val="center"/>
            <w:hideMark/>
          </w:tcPr>
          <w:p w14:paraId="7CE3820D" w14:textId="7C9F4949" w:rsidR="00EE43CF" w:rsidRPr="00042862" w:rsidRDefault="00EE43CF" w:rsidP="00EE43CF">
            <w:pPr>
              <w:ind w:firstLine="0"/>
              <w:jc w:val="center"/>
              <w:rPr>
                <w:sz w:val="24"/>
                <w:szCs w:val="20"/>
              </w:rPr>
            </w:pPr>
            <w:r w:rsidRPr="00042862">
              <w:rPr>
                <w:sz w:val="24"/>
                <w:szCs w:val="20"/>
              </w:rPr>
              <w:t>0,32</w:t>
            </w:r>
          </w:p>
        </w:tc>
      </w:tr>
      <w:tr w:rsidR="00042862" w:rsidRPr="00042862" w14:paraId="6063178A" w14:textId="77777777" w:rsidTr="00243B2F">
        <w:trPr>
          <w:gridAfter w:val="1"/>
          <w:wAfter w:w="17" w:type="dxa"/>
          <w:trHeight w:val="38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7AA50DE" w14:textId="77777777" w:rsidR="00EE43CF" w:rsidRPr="00042862" w:rsidRDefault="00EE43CF" w:rsidP="00EE43CF">
            <w:pPr>
              <w:spacing w:before="0" w:after="0" w:line="240" w:lineRule="auto"/>
              <w:ind w:firstLine="0"/>
              <w:jc w:val="center"/>
              <w:rPr>
                <w:sz w:val="24"/>
              </w:rPr>
            </w:pPr>
            <w:r w:rsidRPr="00042862">
              <w:rPr>
                <w:sz w:val="24"/>
              </w:rPr>
              <w:t>3</w:t>
            </w:r>
          </w:p>
        </w:tc>
        <w:tc>
          <w:tcPr>
            <w:tcW w:w="3349" w:type="dxa"/>
            <w:tcBorders>
              <w:top w:val="nil"/>
              <w:left w:val="nil"/>
              <w:bottom w:val="single" w:sz="4" w:space="0" w:color="auto"/>
              <w:right w:val="single" w:sz="4" w:space="0" w:color="auto"/>
            </w:tcBorders>
            <w:shd w:val="clear" w:color="auto" w:fill="auto"/>
            <w:vAlign w:val="center"/>
            <w:hideMark/>
          </w:tcPr>
          <w:p w14:paraId="4BED0A26" w14:textId="77777777" w:rsidR="00EE43CF" w:rsidRPr="00042862" w:rsidRDefault="00EE43CF" w:rsidP="00EE43CF">
            <w:pPr>
              <w:spacing w:before="0" w:after="0" w:line="240" w:lineRule="auto"/>
              <w:ind w:firstLine="0"/>
              <w:jc w:val="left"/>
              <w:rPr>
                <w:sz w:val="24"/>
              </w:rPr>
            </w:pPr>
            <w:r w:rsidRPr="00042862">
              <w:rPr>
                <w:sz w:val="24"/>
              </w:rPr>
              <w:t>Vùng Bắc Trung Bộ và Duyên hải miền Trung</w:t>
            </w:r>
          </w:p>
        </w:tc>
        <w:tc>
          <w:tcPr>
            <w:tcW w:w="1443" w:type="dxa"/>
            <w:tcBorders>
              <w:top w:val="nil"/>
              <w:left w:val="nil"/>
              <w:bottom w:val="single" w:sz="4" w:space="0" w:color="auto"/>
              <w:right w:val="single" w:sz="4" w:space="0" w:color="auto"/>
            </w:tcBorders>
            <w:shd w:val="clear" w:color="auto" w:fill="auto"/>
            <w:noWrap/>
            <w:vAlign w:val="center"/>
            <w:hideMark/>
          </w:tcPr>
          <w:p w14:paraId="5FAB21CE" w14:textId="67DABE43" w:rsidR="00EE43CF" w:rsidRPr="00042862" w:rsidRDefault="00EE43CF" w:rsidP="00EE43CF">
            <w:pPr>
              <w:ind w:firstLine="0"/>
              <w:jc w:val="center"/>
              <w:rPr>
                <w:sz w:val="24"/>
                <w:szCs w:val="20"/>
              </w:rPr>
            </w:pPr>
            <w:r w:rsidRPr="00042862">
              <w:rPr>
                <w:sz w:val="24"/>
                <w:szCs w:val="20"/>
              </w:rPr>
              <w:t>68,75</w:t>
            </w:r>
          </w:p>
        </w:tc>
        <w:tc>
          <w:tcPr>
            <w:tcW w:w="1004" w:type="dxa"/>
            <w:tcBorders>
              <w:top w:val="nil"/>
              <w:left w:val="nil"/>
              <w:bottom w:val="single" w:sz="4" w:space="0" w:color="auto"/>
              <w:right w:val="single" w:sz="4" w:space="0" w:color="auto"/>
            </w:tcBorders>
            <w:shd w:val="clear" w:color="auto" w:fill="auto"/>
            <w:noWrap/>
            <w:vAlign w:val="center"/>
            <w:hideMark/>
          </w:tcPr>
          <w:p w14:paraId="433CB90C" w14:textId="261EB768" w:rsidR="00EE43CF" w:rsidRPr="00042862" w:rsidRDefault="00EE43CF" w:rsidP="00EE43CF">
            <w:pPr>
              <w:ind w:firstLine="0"/>
              <w:jc w:val="center"/>
              <w:rPr>
                <w:sz w:val="24"/>
                <w:szCs w:val="20"/>
              </w:rPr>
            </w:pPr>
            <w:r w:rsidRPr="00042862">
              <w:rPr>
                <w:sz w:val="24"/>
                <w:szCs w:val="20"/>
              </w:rPr>
              <w:t>27,27</w:t>
            </w:r>
          </w:p>
        </w:tc>
        <w:tc>
          <w:tcPr>
            <w:tcW w:w="1218" w:type="dxa"/>
            <w:gridSpan w:val="2"/>
            <w:tcBorders>
              <w:top w:val="nil"/>
              <w:left w:val="nil"/>
              <w:bottom w:val="single" w:sz="4" w:space="0" w:color="auto"/>
              <w:right w:val="single" w:sz="4" w:space="0" w:color="auto"/>
            </w:tcBorders>
            <w:shd w:val="clear" w:color="auto" w:fill="auto"/>
            <w:noWrap/>
            <w:vAlign w:val="center"/>
            <w:hideMark/>
          </w:tcPr>
          <w:p w14:paraId="0B93D9B4" w14:textId="4ED8A234" w:rsidR="00EE43CF" w:rsidRPr="00042862" w:rsidRDefault="00EE43CF" w:rsidP="00EE43CF">
            <w:pPr>
              <w:ind w:firstLine="0"/>
              <w:jc w:val="center"/>
              <w:rPr>
                <w:sz w:val="24"/>
                <w:szCs w:val="20"/>
              </w:rPr>
            </w:pPr>
            <w:r w:rsidRPr="00042862">
              <w:rPr>
                <w:sz w:val="24"/>
                <w:szCs w:val="20"/>
              </w:rPr>
              <w:t>70,49</w:t>
            </w:r>
          </w:p>
        </w:tc>
        <w:tc>
          <w:tcPr>
            <w:tcW w:w="1004" w:type="dxa"/>
            <w:tcBorders>
              <w:top w:val="nil"/>
              <w:left w:val="nil"/>
              <w:bottom w:val="single" w:sz="4" w:space="0" w:color="auto"/>
              <w:right w:val="single" w:sz="4" w:space="0" w:color="auto"/>
            </w:tcBorders>
            <w:shd w:val="clear" w:color="auto" w:fill="auto"/>
            <w:noWrap/>
            <w:vAlign w:val="center"/>
            <w:hideMark/>
          </w:tcPr>
          <w:p w14:paraId="421387C9" w14:textId="38FC2EBC" w:rsidR="00EE43CF" w:rsidRPr="00042862" w:rsidRDefault="00EE43CF" w:rsidP="00EE43CF">
            <w:pPr>
              <w:ind w:firstLine="0"/>
              <w:jc w:val="center"/>
              <w:rPr>
                <w:sz w:val="24"/>
                <w:szCs w:val="20"/>
              </w:rPr>
            </w:pPr>
            <w:r w:rsidRPr="00042862">
              <w:rPr>
                <w:sz w:val="24"/>
                <w:szCs w:val="20"/>
              </w:rPr>
              <w:t>27,62</w:t>
            </w:r>
          </w:p>
        </w:tc>
        <w:tc>
          <w:tcPr>
            <w:tcW w:w="1219" w:type="dxa"/>
            <w:gridSpan w:val="2"/>
            <w:tcBorders>
              <w:top w:val="nil"/>
              <w:left w:val="nil"/>
              <w:bottom w:val="single" w:sz="4" w:space="0" w:color="auto"/>
              <w:right w:val="single" w:sz="4" w:space="0" w:color="auto"/>
            </w:tcBorders>
            <w:shd w:val="clear" w:color="auto" w:fill="auto"/>
            <w:noWrap/>
            <w:vAlign w:val="center"/>
            <w:hideMark/>
          </w:tcPr>
          <w:p w14:paraId="024D091C" w14:textId="4BB9D492" w:rsidR="00EE43CF" w:rsidRPr="00042862" w:rsidRDefault="00EE43CF" w:rsidP="00EE43CF">
            <w:pPr>
              <w:ind w:firstLine="0"/>
              <w:jc w:val="center"/>
              <w:rPr>
                <w:sz w:val="24"/>
                <w:szCs w:val="20"/>
              </w:rPr>
            </w:pPr>
            <w:r w:rsidRPr="00042862">
              <w:rPr>
                <w:sz w:val="24"/>
                <w:szCs w:val="20"/>
              </w:rPr>
              <w:t>1,74</w:t>
            </w:r>
          </w:p>
        </w:tc>
      </w:tr>
      <w:tr w:rsidR="00042862" w:rsidRPr="00042862" w14:paraId="7B742FCB" w14:textId="77777777" w:rsidTr="00243B2F">
        <w:trPr>
          <w:gridAfter w:val="1"/>
          <w:wAfter w:w="17" w:type="dxa"/>
          <w:trHeight w:val="296"/>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48AF4F5" w14:textId="77777777" w:rsidR="00EE43CF" w:rsidRPr="00042862" w:rsidRDefault="00EE43CF" w:rsidP="00EE43CF">
            <w:pPr>
              <w:spacing w:before="0" w:after="0" w:line="240" w:lineRule="auto"/>
              <w:ind w:firstLine="0"/>
              <w:jc w:val="center"/>
              <w:rPr>
                <w:sz w:val="24"/>
              </w:rPr>
            </w:pPr>
            <w:r w:rsidRPr="00042862">
              <w:rPr>
                <w:sz w:val="24"/>
              </w:rPr>
              <w:t>4</w:t>
            </w:r>
          </w:p>
        </w:tc>
        <w:tc>
          <w:tcPr>
            <w:tcW w:w="3349" w:type="dxa"/>
            <w:tcBorders>
              <w:top w:val="nil"/>
              <w:left w:val="nil"/>
              <w:bottom w:val="single" w:sz="4" w:space="0" w:color="auto"/>
              <w:right w:val="single" w:sz="4" w:space="0" w:color="auto"/>
            </w:tcBorders>
            <w:shd w:val="clear" w:color="auto" w:fill="auto"/>
            <w:noWrap/>
            <w:vAlign w:val="center"/>
            <w:hideMark/>
          </w:tcPr>
          <w:p w14:paraId="71E43417" w14:textId="77777777" w:rsidR="00EE43CF" w:rsidRPr="00042862" w:rsidRDefault="00EE43CF" w:rsidP="00EE43CF">
            <w:pPr>
              <w:spacing w:before="0" w:after="0" w:line="240" w:lineRule="auto"/>
              <w:ind w:firstLine="0"/>
              <w:jc w:val="left"/>
              <w:rPr>
                <w:sz w:val="24"/>
              </w:rPr>
            </w:pPr>
            <w:r w:rsidRPr="00042862">
              <w:rPr>
                <w:sz w:val="24"/>
              </w:rPr>
              <w:t>Vùng Tây Nguyên</w:t>
            </w:r>
          </w:p>
        </w:tc>
        <w:tc>
          <w:tcPr>
            <w:tcW w:w="1443" w:type="dxa"/>
            <w:tcBorders>
              <w:top w:val="nil"/>
              <w:left w:val="nil"/>
              <w:bottom w:val="single" w:sz="4" w:space="0" w:color="auto"/>
              <w:right w:val="single" w:sz="4" w:space="0" w:color="auto"/>
            </w:tcBorders>
            <w:shd w:val="clear" w:color="auto" w:fill="auto"/>
            <w:noWrap/>
            <w:vAlign w:val="center"/>
            <w:hideMark/>
          </w:tcPr>
          <w:p w14:paraId="5AAF556F" w14:textId="7143AA5D" w:rsidR="00EE43CF" w:rsidRPr="00042862" w:rsidRDefault="00EE43CF" w:rsidP="00EE43CF">
            <w:pPr>
              <w:ind w:firstLine="0"/>
              <w:jc w:val="center"/>
              <w:rPr>
                <w:sz w:val="24"/>
                <w:szCs w:val="20"/>
              </w:rPr>
            </w:pPr>
            <w:r w:rsidRPr="00042862">
              <w:rPr>
                <w:sz w:val="24"/>
                <w:szCs w:val="20"/>
              </w:rPr>
              <w:t>74,31</w:t>
            </w:r>
          </w:p>
        </w:tc>
        <w:tc>
          <w:tcPr>
            <w:tcW w:w="1004" w:type="dxa"/>
            <w:tcBorders>
              <w:top w:val="nil"/>
              <w:left w:val="nil"/>
              <w:bottom w:val="single" w:sz="4" w:space="0" w:color="auto"/>
              <w:right w:val="single" w:sz="4" w:space="0" w:color="auto"/>
            </w:tcBorders>
            <w:shd w:val="clear" w:color="auto" w:fill="auto"/>
            <w:noWrap/>
            <w:vAlign w:val="center"/>
            <w:hideMark/>
          </w:tcPr>
          <w:p w14:paraId="136D5F90" w14:textId="2AEFF5E7" w:rsidR="00EE43CF" w:rsidRPr="00042862" w:rsidRDefault="00EE43CF" w:rsidP="00EE43CF">
            <w:pPr>
              <w:ind w:firstLine="0"/>
              <w:jc w:val="center"/>
              <w:rPr>
                <w:sz w:val="24"/>
                <w:szCs w:val="20"/>
              </w:rPr>
            </w:pPr>
            <w:r w:rsidRPr="00042862">
              <w:rPr>
                <w:sz w:val="24"/>
                <w:szCs w:val="20"/>
              </w:rPr>
              <w:t>29,47</w:t>
            </w:r>
          </w:p>
        </w:tc>
        <w:tc>
          <w:tcPr>
            <w:tcW w:w="1218" w:type="dxa"/>
            <w:gridSpan w:val="2"/>
            <w:tcBorders>
              <w:top w:val="nil"/>
              <w:left w:val="nil"/>
              <w:bottom w:val="single" w:sz="4" w:space="0" w:color="auto"/>
              <w:right w:val="single" w:sz="4" w:space="0" w:color="auto"/>
            </w:tcBorders>
            <w:shd w:val="clear" w:color="auto" w:fill="auto"/>
            <w:noWrap/>
            <w:vAlign w:val="center"/>
            <w:hideMark/>
          </w:tcPr>
          <w:p w14:paraId="65F7E1CA" w14:textId="30A818A8" w:rsidR="00EE43CF" w:rsidRPr="00042862" w:rsidRDefault="00EE43CF" w:rsidP="00EE43CF">
            <w:pPr>
              <w:ind w:firstLine="0"/>
              <w:jc w:val="center"/>
              <w:rPr>
                <w:sz w:val="24"/>
                <w:szCs w:val="20"/>
              </w:rPr>
            </w:pPr>
            <w:r w:rsidRPr="00042862">
              <w:rPr>
                <w:sz w:val="24"/>
                <w:szCs w:val="20"/>
              </w:rPr>
              <w:t>74,45</w:t>
            </w:r>
          </w:p>
        </w:tc>
        <w:tc>
          <w:tcPr>
            <w:tcW w:w="1004" w:type="dxa"/>
            <w:tcBorders>
              <w:top w:val="nil"/>
              <w:left w:val="nil"/>
              <w:bottom w:val="single" w:sz="4" w:space="0" w:color="auto"/>
              <w:right w:val="single" w:sz="4" w:space="0" w:color="auto"/>
            </w:tcBorders>
            <w:shd w:val="clear" w:color="auto" w:fill="auto"/>
            <w:noWrap/>
            <w:vAlign w:val="center"/>
            <w:hideMark/>
          </w:tcPr>
          <w:p w14:paraId="719DF159" w14:textId="53169CDD" w:rsidR="00EE43CF" w:rsidRPr="00042862" w:rsidRDefault="00EE43CF" w:rsidP="00EE43CF">
            <w:pPr>
              <w:ind w:firstLine="0"/>
              <w:jc w:val="center"/>
              <w:rPr>
                <w:sz w:val="24"/>
                <w:szCs w:val="20"/>
              </w:rPr>
            </w:pPr>
            <w:r w:rsidRPr="00042862">
              <w:rPr>
                <w:sz w:val="24"/>
                <w:szCs w:val="20"/>
              </w:rPr>
              <w:t>29,18</w:t>
            </w:r>
          </w:p>
        </w:tc>
        <w:tc>
          <w:tcPr>
            <w:tcW w:w="1219" w:type="dxa"/>
            <w:gridSpan w:val="2"/>
            <w:tcBorders>
              <w:top w:val="nil"/>
              <w:left w:val="nil"/>
              <w:bottom w:val="single" w:sz="4" w:space="0" w:color="auto"/>
              <w:right w:val="single" w:sz="4" w:space="0" w:color="auto"/>
            </w:tcBorders>
            <w:shd w:val="clear" w:color="auto" w:fill="auto"/>
            <w:noWrap/>
            <w:vAlign w:val="center"/>
            <w:hideMark/>
          </w:tcPr>
          <w:p w14:paraId="5340E3E8" w14:textId="20644715" w:rsidR="00EE43CF" w:rsidRPr="00042862" w:rsidRDefault="00EE43CF" w:rsidP="00EE43CF">
            <w:pPr>
              <w:ind w:firstLine="0"/>
              <w:jc w:val="center"/>
              <w:rPr>
                <w:sz w:val="24"/>
                <w:szCs w:val="20"/>
              </w:rPr>
            </w:pPr>
            <w:r w:rsidRPr="00042862">
              <w:rPr>
                <w:sz w:val="24"/>
                <w:szCs w:val="20"/>
              </w:rPr>
              <w:t>0,14</w:t>
            </w:r>
          </w:p>
        </w:tc>
      </w:tr>
      <w:tr w:rsidR="00042862" w:rsidRPr="00042862" w14:paraId="73FE4567" w14:textId="77777777" w:rsidTr="00243B2F">
        <w:trPr>
          <w:gridAfter w:val="1"/>
          <w:wAfter w:w="17" w:type="dxa"/>
          <w:trHeight w:val="296"/>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35A69E5" w14:textId="77777777" w:rsidR="00EE43CF" w:rsidRPr="00042862" w:rsidRDefault="00EE43CF" w:rsidP="00EE43CF">
            <w:pPr>
              <w:spacing w:before="0" w:after="0" w:line="240" w:lineRule="auto"/>
              <w:ind w:firstLine="0"/>
              <w:jc w:val="center"/>
              <w:rPr>
                <w:sz w:val="24"/>
              </w:rPr>
            </w:pPr>
            <w:r w:rsidRPr="00042862">
              <w:rPr>
                <w:sz w:val="24"/>
              </w:rPr>
              <w:t>5</w:t>
            </w:r>
          </w:p>
        </w:tc>
        <w:tc>
          <w:tcPr>
            <w:tcW w:w="3349" w:type="dxa"/>
            <w:tcBorders>
              <w:top w:val="nil"/>
              <w:left w:val="nil"/>
              <w:bottom w:val="single" w:sz="4" w:space="0" w:color="auto"/>
              <w:right w:val="single" w:sz="4" w:space="0" w:color="auto"/>
            </w:tcBorders>
            <w:shd w:val="clear" w:color="auto" w:fill="auto"/>
            <w:noWrap/>
            <w:vAlign w:val="center"/>
            <w:hideMark/>
          </w:tcPr>
          <w:p w14:paraId="2E9D4671" w14:textId="77777777" w:rsidR="00EE43CF" w:rsidRPr="00042862" w:rsidRDefault="00EE43CF" w:rsidP="00EE43CF">
            <w:pPr>
              <w:spacing w:before="0" w:after="0" w:line="240" w:lineRule="auto"/>
              <w:ind w:firstLine="0"/>
              <w:jc w:val="left"/>
              <w:rPr>
                <w:sz w:val="24"/>
              </w:rPr>
            </w:pPr>
            <w:r w:rsidRPr="00042862">
              <w:rPr>
                <w:sz w:val="24"/>
              </w:rPr>
              <w:t>Vùng Đ</w:t>
            </w:r>
            <w:r w:rsidRPr="00042862">
              <w:rPr>
                <w:sz w:val="24"/>
              </w:rPr>
              <w:lastRenderedPageBreak/>
              <w:t>ông Nam Bộ</w:t>
            </w:r>
          </w:p>
        </w:tc>
        <w:tc>
          <w:tcPr>
            <w:tcW w:w="1443" w:type="dxa"/>
            <w:tcBorders>
              <w:top w:val="nil"/>
              <w:left w:val="nil"/>
              <w:bottom w:val="single" w:sz="4" w:space="0" w:color="auto"/>
              <w:right w:val="single" w:sz="4" w:space="0" w:color="auto"/>
            </w:tcBorders>
            <w:shd w:val="clear" w:color="auto" w:fill="auto"/>
            <w:noWrap/>
            <w:vAlign w:val="center"/>
            <w:hideMark/>
          </w:tcPr>
          <w:p w14:paraId="62A42521" w14:textId="3D12303F" w:rsidR="00EE43CF" w:rsidRPr="00042862" w:rsidRDefault="00EE43CF" w:rsidP="00EE43CF">
            <w:pPr>
              <w:ind w:firstLine="0"/>
              <w:jc w:val="center"/>
              <w:rPr>
                <w:sz w:val="24"/>
                <w:szCs w:val="20"/>
              </w:rPr>
            </w:pPr>
            <w:r w:rsidRPr="00042862">
              <w:rPr>
                <w:sz w:val="24"/>
                <w:szCs w:val="20"/>
              </w:rPr>
              <w:t>25,23</w:t>
            </w:r>
          </w:p>
        </w:tc>
        <w:tc>
          <w:tcPr>
            <w:tcW w:w="1004" w:type="dxa"/>
            <w:tcBorders>
              <w:top w:val="nil"/>
              <w:left w:val="nil"/>
              <w:bottom w:val="single" w:sz="4" w:space="0" w:color="auto"/>
              <w:right w:val="single" w:sz="4" w:space="0" w:color="auto"/>
            </w:tcBorders>
            <w:shd w:val="clear" w:color="auto" w:fill="auto"/>
            <w:noWrap/>
            <w:vAlign w:val="center"/>
            <w:hideMark/>
          </w:tcPr>
          <w:p w14:paraId="4E315926" w14:textId="6E660C3C" w:rsidR="00EE43CF" w:rsidRPr="00042862" w:rsidRDefault="00EE43CF" w:rsidP="00EE43CF">
            <w:pPr>
              <w:ind w:firstLine="0"/>
              <w:jc w:val="center"/>
              <w:rPr>
                <w:sz w:val="24"/>
                <w:szCs w:val="20"/>
              </w:rPr>
            </w:pPr>
            <w:r w:rsidRPr="00042862">
              <w:rPr>
                <w:sz w:val="24"/>
                <w:szCs w:val="20"/>
              </w:rPr>
              <w:t>10,01</w:t>
            </w:r>
          </w:p>
        </w:tc>
        <w:tc>
          <w:tcPr>
            <w:tcW w:w="1218" w:type="dxa"/>
            <w:gridSpan w:val="2"/>
            <w:tcBorders>
              <w:top w:val="nil"/>
              <w:left w:val="nil"/>
              <w:bottom w:val="single" w:sz="4" w:space="0" w:color="auto"/>
              <w:right w:val="single" w:sz="4" w:space="0" w:color="auto"/>
            </w:tcBorders>
            <w:shd w:val="clear" w:color="auto" w:fill="auto"/>
            <w:noWrap/>
            <w:vAlign w:val="center"/>
            <w:hideMark/>
          </w:tcPr>
          <w:p w14:paraId="5635F1CD" w14:textId="2EF8C0E7" w:rsidR="00EE43CF" w:rsidRPr="00042862" w:rsidRDefault="00EE43CF" w:rsidP="00EE43CF">
            <w:pPr>
              <w:ind w:firstLine="0"/>
              <w:jc w:val="center"/>
              <w:rPr>
                <w:sz w:val="24"/>
                <w:szCs w:val="20"/>
              </w:rPr>
            </w:pPr>
            <w:r w:rsidRPr="00042862">
              <w:rPr>
                <w:sz w:val="24"/>
                <w:szCs w:val="20"/>
              </w:rPr>
              <w:t>25,46</w:t>
            </w:r>
          </w:p>
        </w:tc>
        <w:tc>
          <w:tcPr>
            <w:tcW w:w="1004" w:type="dxa"/>
            <w:tcBorders>
              <w:top w:val="nil"/>
              <w:left w:val="nil"/>
              <w:bottom w:val="single" w:sz="4" w:space="0" w:color="auto"/>
              <w:right w:val="single" w:sz="4" w:space="0" w:color="auto"/>
            </w:tcBorders>
            <w:shd w:val="clear" w:color="auto" w:fill="auto"/>
            <w:noWrap/>
            <w:vAlign w:val="center"/>
            <w:hideMark/>
          </w:tcPr>
          <w:p w14:paraId="6E8A2DFF" w14:textId="4D044BF4" w:rsidR="00EE43CF" w:rsidRPr="00042862" w:rsidRDefault="00EE43CF" w:rsidP="00EE43CF">
            <w:pPr>
              <w:ind w:firstLine="0"/>
              <w:jc w:val="center"/>
              <w:rPr>
                <w:sz w:val="24"/>
                <w:szCs w:val="20"/>
              </w:rPr>
            </w:pPr>
            <w:r w:rsidRPr="00042862">
              <w:rPr>
                <w:sz w:val="24"/>
                <w:szCs w:val="20"/>
              </w:rPr>
              <w:t>9,98</w:t>
            </w:r>
          </w:p>
        </w:tc>
        <w:tc>
          <w:tcPr>
            <w:tcW w:w="1219" w:type="dxa"/>
            <w:gridSpan w:val="2"/>
            <w:tcBorders>
              <w:top w:val="nil"/>
              <w:left w:val="nil"/>
              <w:bottom w:val="single" w:sz="4" w:space="0" w:color="auto"/>
              <w:right w:val="single" w:sz="4" w:space="0" w:color="auto"/>
            </w:tcBorders>
            <w:shd w:val="clear" w:color="auto" w:fill="auto"/>
            <w:noWrap/>
            <w:vAlign w:val="center"/>
            <w:hideMark/>
          </w:tcPr>
          <w:p w14:paraId="46137863" w14:textId="6861DE50" w:rsidR="00EE43CF" w:rsidRPr="00042862" w:rsidRDefault="00EE43CF" w:rsidP="00EE43CF">
            <w:pPr>
              <w:ind w:firstLine="0"/>
              <w:jc w:val="center"/>
              <w:rPr>
                <w:sz w:val="24"/>
                <w:szCs w:val="20"/>
              </w:rPr>
            </w:pPr>
            <w:r w:rsidRPr="00042862">
              <w:rPr>
                <w:sz w:val="24"/>
                <w:szCs w:val="20"/>
              </w:rPr>
              <w:t>0,23</w:t>
            </w:r>
          </w:p>
        </w:tc>
      </w:tr>
      <w:tr w:rsidR="00042862" w:rsidRPr="00042862" w14:paraId="0FBDA98A" w14:textId="77777777" w:rsidTr="00243B2F">
        <w:trPr>
          <w:gridAfter w:val="1"/>
          <w:wAfter w:w="17" w:type="dxa"/>
          <w:trHeight w:val="296"/>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CB97FA5" w14:textId="77777777" w:rsidR="00EE43CF" w:rsidRPr="00042862" w:rsidRDefault="00EE43CF" w:rsidP="00EE43CF">
            <w:pPr>
              <w:spacing w:before="0" w:after="0" w:line="240" w:lineRule="auto"/>
              <w:ind w:firstLine="0"/>
              <w:jc w:val="center"/>
              <w:rPr>
                <w:sz w:val="24"/>
              </w:rPr>
            </w:pPr>
            <w:r w:rsidRPr="00042862">
              <w:rPr>
                <w:sz w:val="24"/>
              </w:rPr>
              <w:t>6</w:t>
            </w:r>
          </w:p>
        </w:tc>
        <w:tc>
          <w:tcPr>
            <w:tcW w:w="3349" w:type="dxa"/>
            <w:tcBorders>
              <w:top w:val="nil"/>
              <w:left w:val="nil"/>
              <w:bottom w:val="single" w:sz="4" w:space="0" w:color="auto"/>
              <w:right w:val="single" w:sz="4" w:space="0" w:color="auto"/>
            </w:tcBorders>
            <w:shd w:val="clear" w:color="auto" w:fill="auto"/>
            <w:noWrap/>
            <w:vAlign w:val="center"/>
            <w:hideMark/>
          </w:tcPr>
          <w:p w14:paraId="7362C743" w14:textId="77777777" w:rsidR="00EE43CF" w:rsidRPr="00042862" w:rsidRDefault="00EE43CF" w:rsidP="00EE43CF">
            <w:pPr>
              <w:spacing w:before="0" w:after="0" w:line="240" w:lineRule="auto"/>
              <w:ind w:firstLine="0"/>
              <w:jc w:val="left"/>
              <w:rPr>
                <w:sz w:val="24"/>
              </w:rPr>
            </w:pPr>
            <w:r w:rsidRPr="00042862">
              <w:rPr>
                <w:sz w:val="24"/>
              </w:rPr>
              <w:t>Vùng Đồng bằng sông Cửu Long</w:t>
            </w:r>
          </w:p>
        </w:tc>
        <w:tc>
          <w:tcPr>
            <w:tcW w:w="1443" w:type="dxa"/>
            <w:tcBorders>
              <w:top w:val="nil"/>
              <w:left w:val="nil"/>
              <w:bottom w:val="single" w:sz="4" w:space="0" w:color="auto"/>
              <w:right w:val="single" w:sz="4" w:space="0" w:color="auto"/>
            </w:tcBorders>
            <w:shd w:val="clear" w:color="auto" w:fill="auto"/>
            <w:noWrap/>
            <w:vAlign w:val="center"/>
            <w:hideMark/>
          </w:tcPr>
          <w:p w14:paraId="2F834BF4" w14:textId="7EDB2BDD" w:rsidR="00EE43CF" w:rsidRPr="00042862" w:rsidRDefault="00EE43CF" w:rsidP="00EE43CF">
            <w:pPr>
              <w:ind w:firstLine="0"/>
              <w:jc w:val="center"/>
              <w:rPr>
                <w:sz w:val="24"/>
                <w:szCs w:val="20"/>
              </w:rPr>
            </w:pPr>
            <w:r w:rsidRPr="00042862">
              <w:rPr>
                <w:sz w:val="24"/>
                <w:szCs w:val="20"/>
              </w:rPr>
              <w:t>12,02</w:t>
            </w:r>
          </w:p>
        </w:tc>
        <w:tc>
          <w:tcPr>
            <w:tcW w:w="1004" w:type="dxa"/>
            <w:tcBorders>
              <w:top w:val="nil"/>
              <w:left w:val="nil"/>
              <w:bottom w:val="single" w:sz="4" w:space="0" w:color="auto"/>
              <w:right w:val="single" w:sz="4" w:space="0" w:color="auto"/>
            </w:tcBorders>
            <w:shd w:val="clear" w:color="auto" w:fill="auto"/>
            <w:noWrap/>
            <w:vAlign w:val="center"/>
            <w:hideMark/>
          </w:tcPr>
          <w:p w14:paraId="5B0597CC" w14:textId="532ABF15" w:rsidR="00EE43CF" w:rsidRPr="00042862" w:rsidRDefault="00EE43CF" w:rsidP="00EE43CF">
            <w:pPr>
              <w:ind w:firstLine="0"/>
              <w:jc w:val="center"/>
              <w:rPr>
                <w:sz w:val="24"/>
                <w:szCs w:val="20"/>
              </w:rPr>
            </w:pPr>
            <w:r w:rsidRPr="00042862">
              <w:rPr>
                <w:sz w:val="24"/>
                <w:szCs w:val="20"/>
              </w:rPr>
              <w:t>4,77</w:t>
            </w:r>
          </w:p>
        </w:tc>
        <w:tc>
          <w:tcPr>
            <w:tcW w:w="1218" w:type="dxa"/>
            <w:gridSpan w:val="2"/>
            <w:tcBorders>
              <w:top w:val="nil"/>
              <w:left w:val="nil"/>
              <w:bottom w:val="single" w:sz="4" w:space="0" w:color="auto"/>
              <w:right w:val="single" w:sz="4" w:space="0" w:color="auto"/>
            </w:tcBorders>
            <w:shd w:val="clear" w:color="auto" w:fill="auto"/>
            <w:noWrap/>
            <w:vAlign w:val="center"/>
            <w:hideMark/>
          </w:tcPr>
          <w:p w14:paraId="009D43E1" w14:textId="2D107F1F" w:rsidR="00EE43CF" w:rsidRPr="00042862" w:rsidRDefault="00EE43CF" w:rsidP="00EE43CF">
            <w:pPr>
              <w:ind w:firstLine="0"/>
              <w:jc w:val="center"/>
              <w:rPr>
                <w:sz w:val="24"/>
                <w:szCs w:val="20"/>
              </w:rPr>
            </w:pPr>
            <w:r w:rsidRPr="00042862">
              <w:rPr>
                <w:sz w:val="24"/>
                <w:szCs w:val="20"/>
              </w:rPr>
              <w:t>12,10</w:t>
            </w:r>
          </w:p>
        </w:tc>
        <w:tc>
          <w:tcPr>
            <w:tcW w:w="1004" w:type="dxa"/>
            <w:tcBorders>
              <w:top w:val="nil"/>
              <w:left w:val="nil"/>
              <w:bottom w:val="single" w:sz="4" w:space="0" w:color="auto"/>
              <w:right w:val="single" w:sz="4" w:space="0" w:color="auto"/>
            </w:tcBorders>
            <w:shd w:val="clear" w:color="auto" w:fill="auto"/>
            <w:noWrap/>
            <w:vAlign w:val="center"/>
            <w:hideMark/>
          </w:tcPr>
          <w:p w14:paraId="2C41CF41" w14:textId="5581A4B8" w:rsidR="00EE43CF" w:rsidRPr="00042862" w:rsidRDefault="00EE43CF" w:rsidP="00EE43CF">
            <w:pPr>
              <w:ind w:firstLine="0"/>
              <w:jc w:val="center"/>
              <w:rPr>
                <w:sz w:val="24"/>
                <w:szCs w:val="20"/>
              </w:rPr>
            </w:pPr>
            <w:r w:rsidRPr="00042862">
              <w:rPr>
                <w:sz w:val="24"/>
                <w:szCs w:val="20"/>
              </w:rPr>
              <w:t>4,74</w:t>
            </w:r>
          </w:p>
        </w:tc>
        <w:tc>
          <w:tcPr>
            <w:tcW w:w="1219" w:type="dxa"/>
            <w:gridSpan w:val="2"/>
            <w:tcBorders>
              <w:top w:val="nil"/>
              <w:left w:val="nil"/>
              <w:bottom w:val="single" w:sz="4" w:space="0" w:color="auto"/>
              <w:right w:val="single" w:sz="4" w:space="0" w:color="auto"/>
            </w:tcBorders>
            <w:shd w:val="clear" w:color="auto" w:fill="auto"/>
            <w:noWrap/>
            <w:vAlign w:val="center"/>
            <w:hideMark/>
          </w:tcPr>
          <w:p w14:paraId="73B8B326" w14:textId="2CE19514" w:rsidR="00EE43CF" w:rsidRPr="00042862" w:rsidRDefault="00EE43CF" w:rsidP="00EE43CF">
            <w:pPr>
              <w:ind w:firstLine="0"/>
              <w:jc w:val="center"/>
              <w:rPr>
                <w:sz w:val="24"/>
                <w:szCs w:val="20"/>
              </w:rPr>
            </w:pPr>
            <w:r w:rsidRPr="00042862">
              <w:rPr>
                <w:sz w:val="24"/>
                <w:szCs w:val="20"/>
              </w:rPr>
              <w:t>0,08</w:t>
            </w:r>
          </w:p>
        </w:tc>
      </w:tr>
    </w:tbl>
    <w:p w14:paraId="7A1DBE37" w14:textId="77777777" w:rsidR="00E57CD1" w:rsidRPr="00042862" w:rsidRDefault="00E57CD1" w:rsidP="00E57CD1">
      <w:pPr>
        <w:ind w:firstLine="851"/>
        <w:rPr>
          <w:i/>
          <w:lang w:val="fr-FR"/>
        </w:rPr>
      </w:pPr>
      <w:r w:rsidRPr="00042862">
        <w:rPr>
          <w:i/>
          <w:spacing w:val="-8"/>
          <w:lang w:val="fr-FR"/>
        </w:rPr>
        <w:t>(Chi tiết diện tích đất công trình năng lượng phân bố cho các tỉnh, thành phố tại phụ lục</w:t>
      </w:r>
      <w:r w:rsidRPr="00042862">
        <w:rPr>
          <w:i/>
          <w:lang w:val="fr-FR"/>
        </w:rPr>
        <w:t>)</w:t>
      </w:r>
    </w:p>
    <w:p w14:paraId="62172ED4" w14:textId="77777777" w:rsidR="00E57CD1" w:rsidRPr="00042862" w:rsidRDefault="00E57CD1" w:rsidP="00243B2F">
      <w:pPr>
        <w:spacing w:line="370" w:lineRule="exact"/>
        <w:ind w:firstLine="851"/>
        <w:rPr>
          <w:i/>
          <w:u w:val="single"/>
          <w:lang w:val="fr-FR"/>
        </w:rPr>
      </w:pPr>
      <w:r w:rsidRPr="00042862">
        <w:rPr>
          <w:i/>
          <w:u w:val="single"/>
          <w:lang w:val="fr-FR"/>
        </w:rPr>
        <w:t>* Đất công trình bưu chính, viễn thông</w:t>
      </w:r>
    </w:p>
    <w:p w14:paraId="575710DA" w14:textId="29FF5817" w:rsidR="00CE5B96" w:rsidRPr="00042862" w:rsidRDefault="003D51F3" w:rsidP="00243B2F">
      <w:pPr>
        <w:spacing w:line="370" w:lineRule="exact"/>
        <w:rPr>
          <w:lang w:val="fr-FR"/>
        </w:rPr>
      </w:pPr>
      <w:r w:rsidRPr="00042862">
        <w:rPr>
          <w:lang w:val="fr-FR"/>
        </w:rPr>
        <w:t xml:space="preserve">Xây dựng hạ tầng công nghệ thông tin; hình thành hệ thống trung tâm dữ liệu quốc gia, các trung tâm dữ liệu vùng và địa phương kết nối đồng bộ và thống nhất. Xây dựng được hạ tầng số đạt trình độ tiên tiến của khu vực ASEAN; Internet băng thông rộng phủ 100% các xã. Xây dựng và phát triển đồng bộ hạ tầng dữ liệu quốc gia, bảo đảm hạ tầng kỹ thuật an toàn, an ninh thông tin. </w:t>
      </w:r>
      <w:r w:rsidR="00E57CD1" w:rsidRPr="00042862">
        <w:rPr>
          <w:lang w:val="fr-FR"/>
        </w:rPr>
        <w:t>Đ</w:t>
      </w:r>
      <w:r w:rsidR="00091E79" w:rsidRPr="00042862">
        <w:rPr>
          <w:lang w:val="fr-FR"/>
        </w:rPr>
        <w:t>iều chỉnh đ</w:t>
      </w:r>
      <w:r w:rsidR="00E57CD1" w:rsidRPr="00042862">
        <w:rPr>
          <w:lang w:val="fr-FR"/>
        </w:rPr>
        <w:t xml:space="preserve">ến năm 2025, cả nước có </w:t>
      </w:r>
      <w:r w:rsidR="00EF6176" w:rsidRPr="00042862">
        <w:rPr>
          <w:lang w:val="fr-FR"/>
        </w:rPr>
        <w:t>1</w:t>
      </w:r>
      <w:r w:rsidR="00091E79" w:rsidRPr="00042862">
        <w:rPr>
          <w:lang w:val="fr-FR"/>
        </w:rPr>
        <w:t>,98</w:t>
      </w:r>
      <w:r w:rsidR="00E57CD1" w:rsidRPr="00042862">
        <w:rPr>
          <w:lang w:val="fr-FR"/>
        </w:rPr>
        <w:t xml:space="preserve"> nghìn ha, giảm </w:t>
      </w:r>
      <w:r w:rsidR="00CE5B96" w:rsidRPr="00042862">
        <w:rPr>
          <w:lang w:val="fr-FR"/>
        </w:rPr>
        <w:t>0,99</w:t>
      </w:r>
      <w:r w:rsidR="00E57CD1" w:rsidRPr="00042862">
        <w:rPr>
          <w:lang w:val="fr-FR"/>
        </w:rPr>
        <w:t xml:space="preserve"> nghìn ha so với </w:t>
      </w:r>
      <w:r w:rsidR="00CE5B96" w:rsidRPr="00042862">
        <w:rPr>
          <w:lang w:val="fr-FR"/>
        </w:rPr>
        <w:t>chỉ tiêu kế hoạch sử dụng đất đến 2025 đã được Quốc hội thông qua tại Nghị quyết 39/2021/QH15 ngày 13 tháng 11 năm 2021. Trong đó, điều chỉnh giảm chủ yếu ở vùng Đồng bằng sông Hồng, vùng Bắc Trung bộ và Duyên hải miền Trung, vùng Đông Nam bộ. Cụ thể như sau:</w:t>
      </w:r>
    </w:p>
    <w:p w14:paraId="0D22A5AF" w14:textId="465291EB" w:rsidR="00E57CD1" w:rsidRPr="00042862" w:rsidRDefault="00E57CD1" w:rsidP="00243B2F">
      <w:pPr>
        <w:spacing w:line="370" w:lineRule="exact"/>
        <w:ind w:firstLine="851"/>
        <w:rPr>
          <w:lang w:val="fr-FR"/>
        </w:rPr>
      </w:pPr>
      <w:r w:rsidRPr="00042862">
        <w:rPr>
          <w:lang w:val="fr-FR"/>
        </w:rPr>
        <w:t xml:space="preserve">- Vùng Trung du miền núi phía Bắc: </w:t>
      </w:r>
      <w:r w:rsidR="00091E79" w:rsidRPr="00042862">
        <w:rPr>
          <w:lang w:val="fr-FR"/>
        </w:rPr>
        <w:t xml:space="preserve">Điều chỉnh đến </w:t>
      </w:r>
      <w:r w:rsidRPr="00042862">
        <w:rPr>
          <w:lang w:val="fr-FR"/>
        </w:rPr>
        <w:t xml:space="preserve">năm 2025 đất công trình bưu chính, viễn thông có 0,50 nghìn ha; chiếm </w:t>
      </w:r>
      <w:r w:rsidR="005215F0" w:rsidRPr="00042862">
        <w:rPr>
          <w:lang w:val="fr-FR"/>
        </w:rPr>
        <w:t>25,</w:t>
      </w:r>
      <w:r w:rsidR="001A7DC9" w:rsidRPr="00042862">
        <w:rPr>
          <w:lang w:val="fr-FR"/>
        </w:rPr>
        <w:t>25</w:t>
      </w:r>
      <w:r w:rsidRPr="00042862">
        <w:rPr>
          <w:lang w:val="fr-FR"/>
        </w:rPr>
        <w:t xml:space="preserve">% diện tích đất công trình bưu chính, viễn thông cả nước; không thay đổi so với </w:t>
      </w:r>
      <w:r w:rsidR="00843548" w:rsidRPr="00042862">
        <w:rPr>
          <w:lang w:val="fr-FR"/>
        </w:rPr>
        <w:t>diện tích đã được phê duyệt</w:t>
      </w:r>
      <w:r w:rsidRPr="00042862">
        <w:rPr>
          <w:lang w:val="fr-FR"/>
        </w:rPr>
        <w:t xml:space="preserve">. Diện tích đất công trình bưu chính, viễn thông </w:t>
      </w:r>
      <w:r w:rsidR="00843548" w:rsidRPr="00042862">
        <w:rPr>
          <w:lang w:val="fr-FR"/>
        </w:rPr>
        <w:t>điều chỉnh chủ yếu ở các tỉnh:</w:t>
      </w:r>
      <w:r w:rsidRPr="00042862">
        <w:rPr>
          <w:lang w:val="fr-FR"/>
        </w:rPr>
        <w:t xml:space="preserve"> </w:t>
      </w:r>
      <w:r w:rsidR="00584E61" w:rsidRPr="00042862">
        <w:rPr>
          <w:lang w:val="fr-FR"/>
        </w:rPr>
        <w:t>Hoà Bình, Lạng Sơn, Cao Bằng.</w:t>
      </w:r>
    </w:p>
    <w:p w14:paraId="053AD284" w14:textId="71193039" w:rsidR="00E57CD1" w:rsidRPr="00042862" w:rsidRDefault="00E57CD1" w:rsidP="00243B2F">
      <w:pPr>
        <w:spacing w:line="370" w:lineRule="exact"/>
        <w:ind w:firstLine="851"/>
        <w:rPr>
          <w:lang w:val="fr-FR"/>
        </w:rPr>
      </w:pPr>
      <w:r w:rsidRPr="00042862">
        <w:rPr>
          <w:lang w:val="fr-FR"/>
        </w:rPr>
        <w:t xml:space="preserve">- Vùng Đồng bằng sông Hồng: </w:t>
      </w:r>
      <w:r w:rsidR="00091E79" w:rsidRPr="00042862">
        <w:rPr>
          <w:lang w:val="fr-FR"/>
        </w:rPr>
        <w:t xml:space="preserve">Điều chỉnh đến </w:t>
      </w:r>
      <w:r w:rsidRPr="00042862">
        <w:rPr>
          <w:lang w:val="fr-FR"/>
        </w:rPr>
        <w:t xml:space="preserve">năm 2025 đất công trình bưu chính, viễn thông </w:t>
      </w:r>
      <w:r w:rsidR="005215F0" w:rsidRPr="00042862">
        <w:rPr>
          <w:lang w:val="fr-FR"/>
        </w:rPr>
        <w:t>0,3</w:t>
      </w:r>
      <w:r w:rsidR="001A7DC9" w:rsidRPr="00042862">
        <w:rPr>
          <w:lang w:val="fr-FR"/>
        </w:rPr>
        <w:t>6</w:t>
      </w:r>
      <w:r w:rsidRPr="00042862">
        <w:rPr>
          <w:lang w:val="fr-FR"/>
        </w:rPr>
        <w:t xml:space="preserve"> nghìn ha; chiếm </w:t>
      </w:r>
      <w:r w:rsidR="00762EA1" w:rsidRPr="00042862">
        <w:rPr>
          <w:lang w:val="fr-FR"/>
        </w:rPr>
        <w:t>18,18</w:t>
      </w:r>
      <w:r w:rsidRPr="00042862">
        <w:rPr>
          <w:lang w:val="fr-FR"/>
        </w:rPr>
        <w:t xml:space="preserve">% diện tích đất công trình bưu chính, viễn thông cả nước; </w:t>
      </w:r>
      <w:r w:rsidR="005215F0" w:rsidRPr="00042862">
        <w:rPr>
          <w:lang w:val="fr-FR"/>
        </w:rPr>
        <w:t>giảm 0,7</w:t>
      </w:r>
      <w:r w:rsidR="00762EA1" w:rsidRPr="00042862">
        <w:rPr>
          <w:lang w:val="fr-FR"/>
        </w:rPr>
        <w:t>6</w:t>
      </w:r>
      <w:r w:rsidR="005215F0" w:rsidRPr="00042862">
        <w:rPr>
          <w:lang w:val="fr-FR"/>
        </w:rPr>
        <w:t xml:space="preserve"> nghìn ha so</w:t>
      </w:r>
      <w:r w:rsidRPr="00042862">
        <w:rPr>
          <w:lang w:val="fr-FR"/>
        </w:rPr>
        <w:t xml:space="preserve"> với </w:t>
      </w:r>
      <w:r w:rsidR="00843548" w:rsidRPr="00042862">
        <w:rPr>
          <w:lang w:val="fr-FR"/>
        </w:rPr>
        <w:t>diện tích đã được phê duyệt</w:t>
      </w:r>
      <w:r w:rsidRPr="00042862">
        <w:rPr>
          <w:lang w:val="fr-FR"/>
        </w:rPr>
        <w:t xml:space="preserve">. Diện tích đất công trình bưu chính, viễn thông </w:t>
      </w:r>
      <w:r w:rsidR="00843548" w:rsidRPr="00042862">
        <w:rPr>
          <w:lang w:val="fr-FR"/>
        </w:rPr>
        <w:t>điều chỉnh chủ yếu ở các tỉnh</w:t>
      </w:r>
      <w:r w:rsidR="00D632AB" w:rsidRPr="00042862">
        <w:rPr>
          <w:lang w:val="fr-FR"/>
        </w:rPr>
        <w:t>, thành phố</w:t>
      </w:r>
      <w:r w:rsidR="00843548" w:rsidRPr="00042862">
        <w:rPr>
          <w:lang w:val="fr-FR"/>
        </w:rPr>
        <w:t xml:space="preserve">: </w:t>
      </w:r>
      <w:r w:rsidRPr="00042862">
        <w:rPr>
          <w:lang w:val="fr-FR"/>
        </w:rPr>
        <w:t xml:space="preserve">Hà Nội, </w:t>
      </w:r>
      <w:r w:rsidR="00D632AB" w:rsidRPr="00042862">
        <w:rPr>
          <w:lang w:val="fr-FR"/>
        </w:rPr>
        <w:t>Vĩnh Phúc, Hưng Yên</w:t>
      </w:r>
      <w:r w:rsidRPr="00042862">
        <w:rPr>
          <w:lang w:val="fr-FR"/>
        </w:rPr>
        <w:t>.</w:t>
      </w:r>
    </w:p>
    <w:p w14:paraId="3CAABE50" w14:textId="32F783FA" w:rsidR="00E57CD1" w:rsidRPr="00042862" w:rsidRDefault="00E57CD1" w:rsidP="00243B2F">
      <w:pPr>
        <w:spacing w:line="370" w:lineRule="exact"/>
        <w:ind w:firstLine="851"/>
        <w:rPr>
          <w:lang w:val="fr-FR"/>
        </w:rPr>
      </w:pPr>
      <w:r w:rsidRPr="00042862">
        <w:rPr>
          <w:lang w:val="fr-FR"/>
        </w:rPr>
        <w:t xml:space="preserve">- Vùng Bắc Trung Bộ và Duyên hải miền Trung: </w:t>
      </w:r>
      <w:r w:rsidR="00091E79" w:rsidRPr="00042862">
        <w:rPr>
          <w:lang w:val="fr-FR"/>
        </w:rPr>
        <w:t xml:space="preserve">Điều chỉnh đến </w:t>
      </w:r>
      <w:r w:rsidRPr="00042862">
        <w:rPr>
          <w:lang w:val="fr-FR"/>
        </w:rPr>
        <w:t>năm 2025 đất công trình bưu chính, viễn thông có 0,</w:t>
      </w:r>
      <w:r w:rsidR="005215F0" w:rsidRPr="00042862">
        <w:rPr>
          <w:lang w:val="fr-FR"/>
        </w:rPr>
        <w:t>4</w:t>
      </w:r>
      <w:r w:rsidR="00762EA1" w:rsidRPr="00042862">
        <w:rPr>
          <w:lang w:val="fr-FR"/>
        </w:rPr>
        <w:t>7</w:t>
      </w:r>
      <w:r w:rsidR="005215F0" w:rsidRPr="00042862">
        <w:rPr>
          <w:lang w:val="fr-FR"/>
        </w:rPr>
        <w:t xml:space="preserve"> </w:t>
      </w:r>
      <w:r w:rsidRPr="00042862">
        <w:rPr>
          <w:lang w:val="fr-FR"/>
        </w:rPr>
        <w:t xml:space="preserve">nghìn ha; chiếm </w:t>
      </w:r>
      <w:r w:rsidR="00762EA1" w:rsidRPr="00042862">
        <w:rPr>
          <w:lang w:val="fr-FR"/>
        </w:rPr>
        <w:t>23,74</w:t>
      </w:r>
      <w:r w:rsidRPr="00042862">
        <w:rPr>
          <w:lang w:val="fr-FR"/>
        </w:rPr>
        <w:t xml:space="preserve">% diện tích đất công trình bưu chính, viễn thông cả nước; </w:t>
      </w:r>
      <w:r w:rsidR="005215F0" w:rsidRPr="00042862">
        <w:rPr>
          <w:lang w:val="fr-FR"/>
        </w:rPr>
        <w:t>giảm 0,2</w:t>
      </w:r>
      <w:r w:rsidR="00762EA1" w:rsidRPr="00042862">
        <w:rPr>
          <w:lang w:val="fr-FR"/>
        </w:rPr>
        <w:t>0</w:t>
      </w:r>
      <w:r w:rsidRPr="00042862">
        <w:rPr>
          <w:lang w:val="fr-FR"/>
        </w:rPr>
        <w:t xml:space="preserve"> nghìn ha so với </w:t>
      </w:r>
      <w:r w:rsidR="00843548" w:rsidRPr="00042862">
        <w:rPr>
          <w:lang w:val="fr-FR"/>
        </w:rPr>
        <w:t>diện tích đã được phê duyệt</w:t>
      </w:r>
      <w:r w:rsidRPr="00042862">
        <w:rPr>
          <w:lang w:val="fr-FR"/>
        </w:rPr>
        <w:t>. Diện tích đất côn</w:t>
      </w:r>
      <w:r w:rsidR="00843548" w:rsidRPr="00042862">
        <w:rPr>
          <w:lang w:val="fr-FR"/>
        </w:rPr>
        <w:t xml:space="preserve">g trình bưu chính, viễn thông điều chỉnh chủ yếu ở các tỉnh: </w:t>
      </w:r>
      <w:r w:rsidR="00D632AB" w:rsidRPr="00042862">
        <w:rPr>
          <w:lang w:val="fr-FR"/>
        </w:rPr>
        <w:t>Đà Nẵng, Quảng Ngãi, Thanh Hoá, Hà Tĩnh</w:t>
      </w:r>
      <w:r w:rsidRPr="00042862">
        <w:rPr>
          <w:lang w:val="fr-FR"/>
        </w:rPr>
        <w:t>.</w:t>
      </w:r>
    </w:p>
    <w:p w14:paraId="7D53CAEA" w14:textId="0363004E" w:rsidR="00E57CD1" w:rsidRPr="00042862" w:rsidRDefault="00E57CD1" w:rsidP="00243B2F">
      <w:pPr>
        <w:spacing w:line="370" w:lineRule="exact"/>
        <w:ind w:firstLine="851"/>
        <w:rPr>
          <w:lang w:val="fr-FR"/>
        </w:rPr>
      </w:pPr>
      <w:r w:rsidRPr="00042862">
        <w:rPr>
          <w:lang w:val="fr-FR"/>
        </w:rPr>
        <w:lastRenderedPageBreak/>
        <w:t xml:space="preserve">- Vùng Tây Nguyên: </w:t>
      </w:r>
      <w:r w:rsidR="00091E79" w:rsidRPr="00042862">
        <w:rPr>
          <w:lang w:val="fr-FR"/>
        </w:rPr>
        <w:t xml:space="preserve">Điều chỉnh đến </w:t>
      </w:r>
      <w:r w:rsidRPr="00042862">
        <w:rPr>
          <w:lang w:val="fr-FR"/>
        </w:rPr>
        <w:t xml:space="preserve">năm 2025 đất công trình bưu chính, viễn thông có 0,14 nghìn ha; chiếm </w:t>
      </w:r>
      <w:r w:rsidR="00D50260" w:rsidRPr="00042862">
        <w:rPr>
          <w:lang w:val="fr-FR"/>
        </w:rPr>
        <w:t>7,</w:t>
      </w:r>
      <w:r w:rsidR="00762EA1" w:rsidRPr="00042862">
        <w:rPr>
          <w:lang w:val="fr-FR"/>
        </w:rPr>
        <w:t>07</w:t>
      </w:r>
      <w:r w:rsidRPr="00042862">
        <w:rPr>
          <w:lang w:val="fr-FR"/>
        </w:rPr>
        <w:t xml:space="preserve">% diện tích đất công trình bưu chính, viễn thông cả nước; không thay đổi so với </w:t>
      </w:r>
      <w:r w:rsidR="00091E79" w:rsidRPr="00042862">
        <w:rPr>
          <w:lang w:val="fr-FR"/>
        </w:rPr>
        <w:t>diện tích đã được phê duyệt</w:t>
      </w:r>
      <w:r w:rsidRPr="00042862">
        <w:rPr>
          <w:lang w:val="fr-FR"/>
        </w:rPr>
        <w:t xml:space="preserve">. </w:t>
      </w:r>
    </w:p>
    <w:p w14:paraId="129C7AA2" w14:textId="59B91E28" w:rsidR="00E57CD1" w:rsidRPr="00042862" w:rsidRDefault="00E57CD1" w:rsidP="00243B2F">
      <w:pPr>
        <w:spacing w:line="370" w:lineRule="exact"/>
        <w:ind w:firstLine="851"/>
        <w:rPr>
          <w:lang w:val="fr-FR"/>
        </w:rPr>
      </w:pPr>
      <w:r w:rsidRPr="00042862">
        <w:rPr>
          <w:lang w:val="fr-FR"/>
        </w:rPr>
        <w:t xml:space="preserve">- Vùng Đông Nam Bộ: </w:t>
      </w:r>
      <w:r w:rsidR="00091E79" w:rsidRPr="00042862">
        <w:rPr>
          <w:lang w:val="fr-FR"/>
        </w:rPr>
        <w:t xml:space="preserve">Điều chỉnh đến </w:t>
      </w:r>
      <w:r w:rsidRPr="00042862">
        <w:rPr>
          <w:lang w:val="fr-FR"/>
        </w:rPr>
        <w:t>năm 2025 đất công trình bưu chính, viễn thông có 0,3</w:t>
      </w:r>
      <w:r w:rsidR="00D50260" w:rsidRPr="00042862">
        <w:rPr>
          <w:lang w:val="fr-FR"/>
        </w:rPr>
        <w:t>0</w:t>
      </w:r>
      <w:r w:rsidRPr="00042862">
        <w:rPr>
          <w:lang w:val="fr-FR"/>
        </w:rPr>
        <w:t xml:space="preserve"> nghìn ha; chiếm </w:t>
      </w:r>
      <w:r w:rsidR="00D50260" w:rsidRPr="00042862">
        <w:rPr>
          <w:lang w:val="fr-FR"/>
        </w:rPr>
        <w:t>15,</w:t>
      </w:r>
      <w:r w:rsidR="00762EA1" w:rsidRPr="00042862">
        <w:rPr>
          <w:lang w:val="fr-FR"/>
        </w:rPr>
        <w:t>15</w:t>
      </w:r>
      <w:r w:rsidRPr="00042862">
        <w:rPr>
          <w:lang w:val="fr-FR"/>
        </w:rPr>
        <w:t xml:space="preserve">% diện tích đất công trình bưu chính, viễn thông cả nước; </w:t>
      </w:r>
      <w:r w:rsidR="00D50260" w:rsidRPr="00042862">
        <w:rPr>
          <w:lang w:val="fr-FR"/>
        </w:rPr>
        <w:t>giảm 0,03 nghìn ha</w:t>
      </w:r>
      <w:r w:rsidRPr="00042862">
        <w:rPr>
          <w:lang w:val="fr-FR"/>
        </w:rPr>
        <w:t xml:space="preserve"> so với </w:t>
      </w:r>
      <w:r w:rsidR="00091E79" w:rsidRPr="00042862">
        <w:rPr>
          <w:lang w:val="fr-FR"/>
        </w:rPr>
        <w:t>diện tích đã được phê duyệt</w:t>
      </w:r>
      <w:r w:rsidRPr="00042862">
        <w:rPr>
          <w:lang w:val="fr-FR"/>
        </w:rPr>
        <w:t xml:space="preserve">. Diện tích đất công trình bưu chính, viễn thông </w:t>
      </w:r>
      <w:r w:rsidR="00843548" w:rsidRPr="00042862">
        <w:rPr>
          <w:lang w:val="fr-FR"/>
        </w:rPr>
        <w:t xml:space="preserve">điều chỉnh </w:t>
      </w:r>
      <w:r w:rsidR="00D632AB" w:rsidRPr="00042862">
        <w:rPr>
          <w:lang w:val="fr-FR"/>
        </w:rPr>
        <w:t>ở tỉnh Đồng Nai.</w:t>
      </w:r>
    </w:p>
    <w:p w14:paraId="181943A3" w14:textId="7E633985" w:rsidR="00E57CD1" w:rsidRPr="00042862" w:rsidRDefault="00E57CD1" w:rsidP="00243B2F">
      <w:pPr>
        <w:spacing w:line="370" w:lineRule="exact"/>
        <w:ind w:firstLine="851"/>
        <w:rPr>
          <w:lang w:val="fr-FR"/>
        </w:rPr>
      </w:pPr>
      <w:r w:rsidRPr="00042862">
        <w:rPr>
          <w:lang w:val="fr-FR"/>
        </w:rPr>
        <w:t xml:space="preserve">- Vùng Đồng Bằng sông Cửu Long: </w:t>
      </w:r>
      <w:r w:rsidR="00091E79" w:rsidRPr="00042862">
        <w:rPr>
          <w:lang w:val="fr-FR"/>
        </w:rPr>
        <w:t xml:space="preserve">Điều chỉnh đến </w:t>
      </w:r>
      <w:r w:rsidRPr="00042862">
        <w:rPr>
          <w:lang w:val="fr-FR"/>
        </w:rPr>
        <w:t xml:space="preserve">năm 2025 đất công trình bưu chính, viễn thông có 0,21 nghìn ha; chiếm </w:t>
      </w:r>
      <w:r w:rsidR="00D50260" w:rsidRPr="00042862">
        <w:rPr>
          <w:lang w:val="fr-FR"/>
        </w:rPr>
        <w:t>10,</w:t>
      </w:r>
      <w:r w:rsidR="000D7808" w:rsidRPr="00042862">
        <w:rPr>
          <w:lang w:val="fr-FR"/>
        </w:rPr>
        <w:t>6</w:t>
      </w:r>
      <w:r w:rsidR="00D50260" w:rsidRPr="00042862">
        <w:rPr>
          <w:lang w:val="fr-FR"/>
        </w:rPr>
        <w:t>1</w:t>
      </w:r>
      <w:r w:rsidRPr="00042862">
        <w:rPr>
          <w:lang w:val="fr-FR"/>
        </w:rPr>
        <w:t xml:space="preserve">% diện tích đất công trình bưu chính, viễn thông cả nước; không thay đổi diện tích so với </w:t>
      </w:r>
      <w:r w:rsidR="00091E79" w:rsidRPr="00042862">
        <w:rPr>
          <w:lang w:val="fr-FR"/>
        </w:rPr>
        <w:t>diện tích đã được phê duyệt</w:t>
      </w:r>
      <w:r w:rsidR="00D632AB" w:rsidRPr="00042862">
        <w:rPr>
          <w:lang w:val="fr-FR"/>
        </w:rPr>
        <w:t>.</w:t>
      </w:r>
      <w:r w:rsidRPr="00042862">
        <w:rPr>
          <w:lang w:val="fr-FR"/>
        </w:rPr>
        <w:t xml:space="preserve"> </w:t>
      </w:r>
    </w:p>
    <w:p w14:paraId="1C449331" w14:textId="77777777" w:rsidR="00E57CD1" w:rsidRPr="00042862" w:rsidRDefault="00E57CD1" w:rsidP="00C64BA5">
      <w:pPr>
        <w:pStyle w:val="Bng"/>
        <w:rPr>
          <w:lang w:val="fr-FR"/>
        </w:rPr>
      </w:pPr>
      <w:r w:rsidRPr="00042862">
        <w:rPr>
          <w:lang w:val="fr-FR"/>
        </w:rPr>
        <w:t>Diện tích đất công trình bưu chính, viễn thông đến năm 2025 phân theo vùng kinh tế - xã hội</w:t>
      </w:r>
    </w:p>
    <w:tbl>
      <w:tblPr>
        <w:tblW w:w="9809" w:type="dxa"/>
        <w:tblLook w:val="04A0" w:firstRow="1" w:lastRow="0" w:firstColumn="1" w:lastColumn="0" w:noHBand="0" w:noVBand="1"/>
      </w:tblPr>
      <w:tblGrid>
        <w:gridCol w:w="960"/>
        <w:gridCol w:w="3288"/>
        <w:gridCol w:w="1196"/>
        <w:gridCol w:w="986"/>
        <w:gridCol w:w="1196"/>
        <w:gridCol w:w="986"/>
        <w:gridCol w:w="1197"/>
      </w:tblGrid>
      <w:tr w:rsidR="00042862" w:rsidRPr="00042862" w14:paraId="2BBD6B1C" w14:textId="77777777" w:rsidTr="002A77E4">
        <w:trPr>
          <w:trHeight w:val="1332"/>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CF8383" w14:textId="77777777" w:rsidR="00E57CD1" w:rsidRPr="00042862" w:rsidRDefault="00E57CD1" w:rsidP="002A77E4">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F501B8"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0E4FD47A" w14:textId="77D54C7E"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82" w:type="dxa"/>
            <w:gridSpan w:val="2"/>
            <w:tcBorders>
              <w:top w:val="single" w:sz="4" w:space="0" w:color="auto"/>
              <w:left w:val="nil"/>
              <w:bottom w:val="single" w:sz="4" w:space="0" w:color="auto"/>
              <w:right w:val="single" w:sz="4" w:space="0" w:color="000000"/>
            </w:tcBorders>
            <w:shd w:val="clear" w:color="auto" w:fill="auto"/>
            <w:vAlign w:val="center"/>
            <w:hideMark/>
          </w:tcPr>
          <w:p w14:paraId="2796FDB3"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8F8A66"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6724CC13" w14:textId="77777777" w:rsidTr="002A77E4">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CC2D4E9" w14:textId="77777777" w:rsidR="00E57CD1" w:rsidRPr="00042862" w:rsidRDefault="00E57CD1" w:rsidP="002A77E4">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796EA9E9" w14:textId="77777777" w:rsidR="00E57CD1" w:rsidRPr="00042862" w:rsidRDefault="00E57CD1" w:rsidP="002A77E4">
            <w:pPr>
              <w:spacing w:before="0" w:after="0" w:line="240" w:lineRule="auto"/>
              <w:ind w:firstLine="0"/>
              <w:jc w:val="left"/>
              <w:rPr>
                <w:sz w:val="24"/>
              </w:rPr>
            </w:pPr>
          </w:p>
        </w:tc>
        <w:tc>
          <w:tcPr>
            <w:tcW w:w="1196" w:type="dxa"/>
            <w:tcBorders>
              <w:top w:val="nil"/>
              <w:left w:val="nil"/>
              <w:bottom w:val="single" w:sz="4" w:space="0" w:color="auto"/>
              <w:right w:val="single" w:sz="4" w:space="0" w:color="auto"/>
            </w:tcBorders>
            <w:shd w:val="clear" w:color="auto" w:fill="auto"/>
            <w:vAlign w:val="center"/>
            <w:hideMark/>
          </w:tcPr>
          <w:p w14:paraId="2579437C"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381EBEFE"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6" w:type="dxa"/>
            <w:tcBorders>
              <w:top w:val="nil"/>
              <w:left w:val="nil"/>
              <w:bottom w:val="single" w:sz="4" w:space="0" w:color="auto"/>
              <w:right w:val="single" w:sz="4" w:space="0" w:color="auto"/>
            </w:tcBorders>
            <w:shd w:val="clear" w:color="auto" w:fill="auto"/>
            <w:vAlign w:val="center"/>
            <w:hideMark/>
          </w:tcPr>
          <w:p w14:paraId="0E91F30A"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6" w:type="dxa"/>
            <w:tcBorders>
              <w:top w:val="nil"/>
              <w:left w:val="nil"/>
              <w:bottom w:val="single" w:sz="4" w:space="0" w:color="auto"/>
              <w:right w:val="single" w:sz="4" w:space="0" w:color="auto"/>
            </w:tcBorders>
            <w:shd w:val="clear" w:color="auto" w:fill="auto"/>
            <w:vAlign w:val="center"/>
            <w:hideMark/>
          </w:tcPr>
          <w:p w14:paraId="1025752B"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080C9E62" w14:textId="77777777" w:rsidR="00E57CD1" w:rsidRPr="00042862" w:rsidRDefault="00E57CD1" w:rsidP="002A77E4">
            <w:pPr>
              <w:spacing w:before="0" w:after="0" w:line="240" w:lineRule="auto"/>
              <w:ind w:firstLine="0"/>
              <w:jc w:val="left"/>
              <w:rPr>
                <w:sz w:val="24"/>
              </w:rPr>
            </w:pPr>
          </w:p>
        </w:tc>
      </w:tr>
      <w:tr w:rsidR="00042862" w:rsidRPr="00042862" w14:paraId="7850E1C8" w14:textId="77777777" w:rsidTr="002A77E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B5D0C5" w14:textId="77777777" w:rsidR="00E57CD1" w:rsidRPr="00042862" w:rsidRDefault="00E57CD1" w:rsidP="002A77E4">
            <w:pPr>
              <w:spacing w:before="0" w:after="0" w:line="240" w:lineRule="auto"/>
              <w:ind w:firstLine="0"/>
              <w:jc w:val="center"/>
              <w:rPr>
                <w:sz w:val="20"/>
                <w:szCs w:val="20"/>
              </w:rPr>
            </w:pPr>
            <w:r w:rsidRPr="00042862">
              <w:rPr>
                <w:sz w:val="20"/>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1F16BD35" w14:textId="77777777" w:rsidR="00E57CD1" w:rsidRPr="00042862" w:rsidRDefault="00E57CD1" w:rsidP="002A77E4">
            <w:pPr>
              <w:spacing w:before="0" w:after="0" w:line="240" w:lineRule="auto"/>
              <w:ind w:firstLine="0"/>
              <w:jc w:val="center"/>
              <w:rPr>
                <w:sz w:val="20"/>
                <w:szCs w:val="20"/>
              </w:rPr>
            </w:pPr>
            <w:r w:rsidRPr="00042862">
              <w:rPr>
                <w:sz w:val="20"/>
                <w:szCs w:val="20"/>
              </w:rPr>
              <w:t>(2)</w:t>
            </w:r>
          </w:p>
        </w:tc>
        <w:tc>
          <w:tcPr>
            <w:tcW w:w="1196" w:type="dxa"/>
            <w:tcBorders>
              <w:top w:val="nil"/>
              <w:left w:val="nil"/>
              <w:bottom w:val="single" w:sz="4" w:space="0" w:color="auto"/>
              <w:right w:val="single" w:sz="4" w:space="0" w:color="auto"/>
            </w:tcBorders>
            <w:shd w:val="clear" w:color="auto" w:fill="auto"/>
            <w:noWrap/>
            <w:vAlign w:val="center"/>
            <w:hideMark/>
          </w:tcPr>
          <w:p w14:paraId="4665511A" w14:textId="77777777" w:rsidR="00E57CD1" w:rsidRPr="00042862" w:rsidRDefault="00E57CD1" w:rsidP="002A77E4">
            <w:pPr>
              <w:spacing w:before="0" w:after="0" w:line="240" w:lineRule="auto"/>
              <w:ind w:firstLine="0"/>
              <w:jc w:val="center"/>
              <w:rPr>
                <w:sz w:val="20"/>
                <w:szCs w:val="20"/>
              </w:rPr>
            </w:pPr>
            <w:r w:rsidRPr="00042862">
              <w:rPr>
                <w:sz w:val="20"/>
                <w:szCs w:val="20"/>
              </w:rPr>
              <w:t>(3)</w:t>
            </w:r>
          </w:p>
        </w:tc>
        <w:tc>
          <w:tcPr>
            <w:tcW w:w="986" w:type="dxa"/>
            <w:tcBorders>
              <w:top w:val="nil"/>
              <w:left w:val="nil"/>
              <w:bottom w:val="single" w:sz="4" w:space="0" w:color="auto"/>
              <w:right w:val="single" w:sz="4" w:space="0" w:color="auto"/>
            </w:tcBorders>
            <w:shd w:val="clear" w:color="auto" w:fill="auto"/>
            <w:noWrap/>
            <w:vAlign w:val="center"/>
            <w:hideMark/>
          </w:tcPr>
          <w:p w14:paraId="37E52AC9" w14:textId="77777777" w:rsidR="00E57CD1" w:rsidRPr="00042862" w:rsidRDefault="00E57CD1" w:rsidP="002A77E4">
            <w:pPr>
              <w:spacing w:before="0" w:after="0" w:line="240" w:lineRule="auto"/>
              <w:ind w:firstLine="0"/>
              <w:jc w:val="center"/>
              <w:rPr>
                <w:sz w:val="20"/>
                <w:szCs w:val="20"/>
              </w:rPr>
            </w:pPr>
            <w:r w:rsidRPr="00042862">
              <w:rPr>
                <w:sz w:val="20"/>
                <w:szCs w:val="20"/>
              </w:rPr>
              <w:t>(4)</w:t>
            </w:r>
          </w:p>
        </w:tc>
        <w:tc>
          <w:tcPr>
            <w:tcW w:w="1196" w:type="dxa"/>
            <w:tcBorders>
              <w:top w:val="nil"/>
              <w:left w:val="nil"/>
              <w:bottom w:val="single" w:sz="4" w:space="0" w:color="auto"/>
              <w:right w:val="single" w:sz="4" w:space="0" w:color="auto"/>
            </w:tcBorders>
            <w:shd w:val="clear" w:color="auto" w:fill="auto"/>
            <w:noWrap/>
            <w:vAlign w:val="center"/>
            <w:hideMark/>
          </w:tcPr>
          <w:p w14:paraId="6DA740C7" w14:textId="77777777" w:rsidR="00E57CD1" w:rsidRPr="00042862" w:rsidRDefault="00E57CD1" w:rsidP="002A77E4">
            <w:pPr>
              <w:spacing w:before="0" w:after="0" w:line="240" w:lineRule="auto"/>
              <w:ind w:firstLine="0"/>
              <w:jc w:val="center"/>
              <w:rPr>
                <w:sz w:val="20"/>
                <w:szCs w:val="20"/>
              </w:rPr>
            </w:pPr>
            <w:r w:rsidRPr="00042862">
              <w:rPr>
                <w:sz w:val="20"/>
                <w:szCs w:val="20"/>
              </w:rPr>
              <w:t>(5)</w:t>
            </w:r>
          </w:p>
        </w:tc>
        <w:tc>
          <w:tcPr>
            <w:tcW w:w="986" w:type="dxa"/>
            <w:tcBorders>
              <w:top w:val="nil"/>
              <w:left w:val="nil"/>
              <w:bottom w:val="single" w:sz="4" w:space="0" w:color="auto"/>
              <w:right w:val="single" w:sz="4" w:space="0" w:color="auto"/>
            </w:tcBorders>
            <w:shd w:val="clear" w:color="auto" w:fill="auto"/>
            <w:noWrap/>
            <w:vAlign w:val="center"/>
            <w:hideMark/>
          </w:tcPr>
          <w:p w14:paraId="446CF161" w14:textId="77777777" w:rsidR="00E57CD1" w:rsidRPr="00042862" w:rsidRDefault="00E57CD1" w:rsidP="002A77E4">
            <w:pPr>
              <w:spacing w:before="0" w:after="0" w:line="240" w:lineRule="auto"/>
              <w:ind w:firstLine="0"/>
              <w:jc w:val="center"/>
              <w:rPr>
                <w:sz w:val="20"/>
                <w:szCs w:val="20"/>
              </w:rPr>
            </w:pPr>
            <w:r w:rsidRPr="00042862">
              <w:rPr>
                <w:sz w:val="20"/>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2274DD0C" w14:textId="77777777" w:rsidR="00E57CD1" w:rsidRPr="00042862" w:rsidRDefault="00E57CD1" w:rsidP="002A77E4">
            <w:pPr>
              <w:spacing w:before="0" w:after="0" w:line="240" w:lineRule="auto"/>
              <w:ind w:firstLine="0"/>
              <w:jc w:val="center"/>
              <w:rPr>
                <w:sz w:val="20"/>
                <w:szCs w:val="20"/>
              </w:rPr>
            </w:pPr>
            <w:r w:rsidRPr="00042862">
              <w:rPr>
                <w:sz w:val="20"/>
                <w:szCs w:val="20"/>
              </w:rPr>
              <w:t>(7) = (5) - (3)</w:t>
            </w:r>
          </w:p>
        </w:tc>
      </w:tr>
      <w:tr w:rsidR="00042862" w:rsidRPr="00042862" w14:paraId="2A9F4DD8" w14:textId="77777777" w:rsidTr="00D5026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F2C059" w14:textId="77777777" w:rsidR="000D7808" w:rsidRPr="00042862" w:rsidRDefault="000D7808" w:rsidP="000D7808">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68C9F890" w14:textId="77777777" w:rsidR="000D7808" w:rsidRPr="00042862" w:rsidRDefault="000D7808" w:rsidP="000D7808">
            <w:pPr>
              <w:spacing w:before="0" w:after="0" w:line="240" w:lineRule="auto"/>
              <w:ind w:firstLine="0"/>
              <w:jc w:val="center"/>
              <w:rPr>
                <w:b/>
                <w:bCs/>
                <w:sz w:val="24"/>
              </w:rPr>
            </w:pPr>
            <w:r w:rsidRPr="00042862">
              <w:rPr>
                <w:b/>
                <w:bCs/>
                <w:sz w:val="24"/>
              </w:rPr>
              <w:t>Cả nước</w:t>
            </w:r>
          </w:p>
        </w:tc>
        <w:tc>
          <w:tcPr>
            <w:tcW w:w="1196" w:type="dxa"/>
            <w:tcBorders>
              <w:top w:val="nil"/>
              <w:left w:val="nil"/>
              <w:bottom w:val="single" w:sz="4" w:space="0" w:color="auto"/>
              <w:right w:val="single" w:sz="4" w:space="0" w:color="auto"/>
            </w:tcBorders>
            <w:shd w:val="clear" w:color="auto" w:fill="auto"/>
            <w:noWrap/>
            <w:vAlign w:val="center"/>
            <w:hideMark/>
          </w:tcPr>
          <w:p w14:paraId="27518B2C" w14:textId="45729079" w:rsidR="000D7808" w:rsidRPr="00042862" w:rsidRDefault="000D7808" w:rsidP="000D7808">
            <w:pPr>
              <w:spacing w:before="0" w:after="0" w:line="240" w:lineRule="auto"/>
              <w:ind w:firstLine="0"/>
              <w:jc w:val="center"/>
              <w:rPr>
                <w:b/>
                <w:bCs/>
                <w:sz w:val="24"/>
                <w:szCs w:val="20"/>
              </w:rPr>
            </w:pPr>
            <w:r w:rsidRPr="00042862">
              <w:rPr>
                <w:b/>
                <w:bCs/>
                <w:sz w:val="24"/>
                <w:szCs w:val="20"/>
              </w:rPr>
              <w:t>2,97</w:t>
            </w:r>
          </w:p>
        </w:tc>
        <w:tc>
          <w:tcPr>
            <w:tcW w:w="986" w:type="dxa"/>
            <w:tcBorders>
              <w:top w:val="nil"/>
              <w:left w:val="nil"/>
              <w:bottom w:val="single" w:sz="4" w:space="0" w:color="auto"/>
              <w:right w:val="single" w:sz="4" w:space="0" w:color="auto"/>
            </w:tcBorders>
            <w:shd w:val="clear" w:color="auto" w:fill="auto"/>
            <w:noWrap/>
            <w:vAlign w:val="center"/>
            <w:hideMark/>
          </w:tcPr>
          <w:p w14:paraId="7E54EF2C" w14:textId="197BC816" w:rsidR="000D7808" w:rsidRPr="00042862" w:rsidRDefault="000D7808" w:rsidP="000D7808">
            <w:pPr>
              <w:ind w:firstLine="0"/>
              <w:jc w:val="center"/>
              <w:rPr>
                <w:b/>
                <w:bCs/>
                <w:sz w:val="24"/>
                <w:szCs w:val="20"/>
              </w:rPr>
            </w:pPr>
            <w:r w:rsidRPr="00042862">
              <w:rPr>
                <w:b/>
                <w:bCs/>
                <w:sz w:val="24"/>
                <w:szCs w:val="20"/>
              </w:rPr>
              <w:t>100,00</w:t>
            </w:r>
          </w:p>
        </w:tc>
        <w:tc>
          <w:tcPr>
            <w:tcW w:w="1196" w:type="dxa"/>
            <w:tcBorders>
              <w:top w:val="nil"/>
              <w:left w:val="nil"/>
              <w:bottom w:val="single" w:sz="4" w:space="0" w:color="auto"/>
              <w:right w:val="single" w:sz="4" w:space="0" w:color="auto"/>
            </w:tcBorders>
            <w:shd w:val="clear" w:color="auto" w:fill="auto"/>
            <w:noWrap/>
            <w:vAlign w:val="center"/>
            <w:hideMark/>
          </w:tcPr>
          <w:p w14:paraId="1B68632C" w14:textId="6EE23E45" w:rsidR="000D7808" w:rsidRPr="00042862" w:rsidRDefault="000D7808" w:rsidP="000D7808">
            <w:pPr>
              <w:ind w:firstLine="0"/>
              <w:jc w:val="center"/>
              <w:rPr>
                <w:b/>
                <w:bCs/>
                <w:sz w:val="24"/>
                <w:szCs w:val="20"/>
              </w:rPr>
            </w:pPr>
            <w:r w:rsidRPr="00042862">
              <w:rPr>
                <w:b/>
                <w:bCs/>
                <w:sz w:val="24"/>
                <w:szCs w:val="20"/>
              </w:rPr>
              <w:t>1,98</w:t>
            </w:r>
          </w:p>
        </w:tc>
        <w:tc>
          <w:tcPr>
            <w:tcW w:w="986" w:type="dxa"/>
            <w:tcBorders>
              <w:top w:val="nil"/>
              <w:left w:val="nil"/>
              <w:bottom w:val="single" w:sz="4" w:space="0" w:color="auto"/>
              <w:right w:val="single" w:sz="4" w:space="0" w:color="auto"/>
            </w:tcBorders>
            <w:shd w:val="clear" w:color="auto" w:fill="auto"/>
            <w:noWrap/>
            <w:vAlign w:val="center"/>
            <w:hideMark/>
          </w:tcPr>
          <w:p w14:paraId="0EB14FF3" w14:textId="3F6C39DA" w:rsidR="000D7808" w:rsidRPr="00042862" w:rsidRDefault="000D7808" w:rsidP="000D7808">
            <w:pPr>
              <w:ind w:firstLine="0"/>
              <w:jc w:val="center"/>
              <w:rPr>
                <w:b/>
                <w:bCs/>
                <w:sz w:val="24"/>
                <w:szCs w:val="20"/>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4354E343" w14:textId="72C85AF1" w:rsidR="000D7808" w:rsidRPr="00042862" w:rsidRDefault="000D7808" w:rsidP="000D7808">
            <w:pPr>
              <w:ind w:firstLine="0"/>
              <w:jc w:val="center"/>
              <w:rPr>
                <w:b/>
                <w:bCs/>
                <w:sz w:val="24"/>
                <w:szCs w:val="20"/>
              </w:rPr>
            </w:pPr>
            <w:r w:rsidRPr="00042862">
              <w:rPr>
                <w:b/>
                <w:bCs/>
                <w:sz w:val="24"/>
                <w:szCs w:val="20"/>
              </w:rPr>
              <w:t>-0,99</w:t>
            </w:r>
          </w:p>
        </w:tc>
      </w:tr>
      <w:tr w:rsidR="00042862" w:rsidRPr="00042862" w14:paraId="05982458" w14:textId="77777777" w:rsidTr="00D5026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7A1C67" w14:textId="77777777" w:rsidR="000D7808" w:rsidRPr="00042862" w:rsidRDefault="000D7808" w:rsidP="000D7808">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33A07974" w14:textId="77777777" w:rsidR="000D7808" w:rsidRPr="00042862" w:rsidRDefault="000D7808" w:rsidP="000D7808">
            <w:pPr>
              <w:spacing w:before="0" w:after="0" w:line="240" w:lineRule="auto"/>
              <w:ind w:firstLine="0"/>
              <w:jc w:val="left"/>
              <w:rPr>
                <w:sz w:val="24"/>
              </w:rPr>
            </w:pPr>
            <w:r w:rsidRPr="00042862">
              <w:rPr>
                <w:sz w:val="24"/>
              </w:rPr>
              <w:t>Vùng Trung du và miền núi phía Bắc</w:t>
            </w:r>
          </w:p>
        </w:tc>
        <w:tc>
          <w:tcPr>
            <w:tcW w:w="1196" w:type="dxa"/>
            <w:tcBorders>
              <w:top w:val="nil"/>
              <w:left w:val="nil"/>
              <w:bottom w:val="single" w:sz="4" w:space="0" w:color="auto"/>
              <w:right w:val="single" w:sz="4" w:space="0" w:color="auto"/>
            </w:tcBorders>
            <w:shd w:val="clear" w:color="auto" w:fill="auto"/>
            <w:noWrap/>
            <w:vAlign w:val="center"/>
            <w:hideMark/>
          </w:tcPr>
          <w:p w14:paraId="2E602F68" w14:textId="758BB6CE" w:rsidR="000D7808" w:rsidRPr="00042862" w:rsidRDefault="000D7808" w:rsidP="000D7808">
            <w:pPr>
              <w:ind w:firstLine="0"/>
              <w:jc w:val="center"/>
              <w:rPr>
                <w:sz w:val="24"/>
                <w:szCs w:val="20"/>
              </w:rPr>
            </w:pPr>
            <w:r w:rsidRPr="00042862">
              <w:rPr>
                <w:sz w:val="24"/>
                <w:szCs w:val="20"/>
              </w:rPr>
              <w:t>0,50</w:t>
            </w:r>
          </w:p>
        </w:tc>
        <w:tc>
          <w:tcPr>
            <w:tcW w:w="986" w:type="dxa"/>
            <w:tcBorders>
              <w:top w:val="nil"/>
              <w:left w:val="nil"/>
              <w:bottom w:val="single" w:sz="4" w:space="0" w:color="auto"/>
              <w:right w:val="single" w:sz="4" w:space="0" w:color="auto"/>
            </w:tcBorders>
            <w:shd w:val="clear" w:color="auto" w:fill="auto"/>
            <w:noWrap/>
            <w:vAlign w:val="center"/>
            <w:hideMark/>
          </w:tcPr>
          <w:p w14:paraId="3B078192" w14:textId="37CC12EF" w:rsidR="000D7808" w:rsidRPr="00042862" w:rsidRDefault="000D7808" w:rsidP="000D7808">
            <w:pPr>
              <w:ind w:firstLine="0"/>
              <w:jc w:val="center"/>
              <w:rPr>
                <w:sz w:val="24"/>
                <w:szCs w:val="20"/>
              </w:rPr>
            </w:pPr>
            <w:r w:rsidRPr="00042862">
              <w:rPr>
                <w:sz w:val="24"/>
                <w:szCs w:val="20"/>
              </w:rPr>
              <w:t>16,84</w:t>
            </w:r>
          </w:p>
        </w:tc>
        <w:tc>
          <w:tcPr>
            <w:tcW w:w="1196" w:type="dxa"/>
            <w:tcBorders>
              <w:top w:val="nil"/>
              <w:left w:val="nil"/>
              <w:bottom w:val="single" w:sz="4" w:space="0" w:color="auto"/>
              <w:right w:val="single" w:sz="4" w:space="0" w:color="auto"/>
            </w:tcBorders>
            <w:shd w:val="clear" w:color="auto" w:fill="auto"/>
            <w:noWrap/>
            <w:vAlign w:val="center"/>
            <w:hideMark/>
          </w:tcPr>
          <w:p w14:paraId="2A02A13F" w14:textId="1ACDD85B" w:rsidR="000D7808" w:rsidRPr="00042862" w:rsidRDefault="000D7808" w:rsidP="000D7808">
            <w:pPr>
              <w:ind w:firstLine="0"/>
              <w:jc w:val="center"/>
              <w:rPr>
                <w:sz w:val="24"/>
                <w:szCs w:val="20"/>
              </w:rPr>
            </w:pPr>
            <w:r w:rsidRPr="00042862">
              <w:rPr>
                <w:sz w:val="24"/>
                <w:szCs w:val="20"/>
              </w:rPr>
              <w:t>0,50</w:t>
            </w:r>
          </w:p>
        </w:tc>
        <w:tc>
          <w:tcPr>
            <w:tcW w:w="986" w:type="dxa"/>
            <w:tcBorders>
              <w:top w:val="nil"/>
              <w:left w:val="nil"/>
              <w:bottom w:val="single" w:sz="4" w:space="0" w:color="auto"/>
              <w:right w:val="single" w:sz="4" w:space="0" w:color="auto"/>
            </w:tcBorders>
            <w:shd w:val="clear" w:color="auto" w:fill="auto"/>
            <w:noWrap/>
            <w:vAlign w:val="center"/>
            <w:hideMark/>
          </w:tcPr>
          <w:p w14:paraId="41F0B43F" w14:textId="0ADA74EF" w:rsidR="000D7808" w:rsidRPr="00042862" w:rsidRDefault="000D7808" w:rsidP="000D7808">
            <w:pPr>
              <w:ind w:firstLine="0"/>
              <w:jc w:val="center"/>
              <w:rPr>
                <w:sz w:val="24"/>
                <w:szCs w:val="20"/>
              </w:rPr>
            </w:pPr>
            <w:r w:rsidRPr="00042862">
              <w:rPr>
                <w:sz w:val="24"/>
                <w:szCs w:val="20"/>
              </w:rPr>
              <w:t>25,25</w:t>
            </w:r>
          </w:p>
        </w:tc>
        <w:tc>
          <w:tcPr>
            <w:tcW w:w="1197" w:type="dxa"/>
            <w:tcBorders>
              <w:top w:val="nil"/>
              <w:left w:val="nil"/>
              <w:bottom w:val="single" w:sz="4" w:space="0" w:color="auto"/>
              <w:right w:val="single" w:sz="4" w:space="0" w:color="auto"/>
            </w:tcBorders>
            <w:shd w:val="clear" w:color="auto" w:fill="auto"/>
            <w:noWrap/>
            <w:vAlign w:val="center"/>
            <w:hideMark/>
          </w:tcPr>
          <w:p w14:paraId="4A3F9DDE" w14:textId="79C4A706" w:rsidR="000D7808" w:rsidRPr="00042862" w:rsidRDefault="000D7808" w:rsidP="000D7808">
            <w:pPr>
              <w:ind w:firstLine="0"/>
              <w:jc w:val="center"/>
              <w:rPr>
                <w:sz w:val="24"/>
                <w:szCs w:val="20"/>
              </w:rPr>
            </w:pPr>
            <w:r w:rsidRPr="00042862">
              <w:rPr>
                <w:sz w:val="24"/>
                <w:szCs w:val="20"/>
              </w:rPr>
              <w:t> </w:t>
            </w:r>
          </w:p>
        </w:tc>
      </w:tr>
      <w:tr w:rsidR="00042862" w:rsidRPr="00042862" w14:paraId="32473E67" w14:textId="77777777" w:rsidTr="00D5026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B6FD84" w14:textId="77777777" w:rsidR="000D7808" w:rsidRPr="00042862" w:rsidRDefault="000D7808" w:rsidP="000D7808">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5F28779C" w14:textId="77777777" w:rsidR="000D7808" w:rsidRPr="00042862" w:rsidRDefault="000D7808" w:rsidP="000D7808">
            <w:pPr>
              <w:spacing w:before="0" w:after="0" w:line="240" w:lineRule="auto"/>
              <w:ind w:firstLine="0"/>
              <w:jc w:val="left"/>
              <w:rPr>
                <w:sz w:val="24"/>
              </w:rPr>
            </w:pPr>
            <w:r w:rsidRPr="00042862">
              <w:rPr>
                <w:sz w:val="24"/>
              </w:rPr>
              <w:t>Vùng Đồng bằng sông Hồng</w:t>
            </w:r>
          </w:p>
        </w:tc>
        <w:tc>
          <w:tcPr>
            <w:tcW w:w="1196" w:type="dxa"/>
            <w:tcBorders>
              <w:top w:val="nil"/>
              <w:left w:val="nil"/>
              <w:bottom w:val="single" w:sz="4" w:space="0" w:color="auto"/>
              <w:right w:val="single" w:sz="4" w:space="0" w:color="auto"/>
            </w:tcBorders>
            <w:shd w:val="clear" w:color="auto" w:fill="auto"/>
            <w:noWrap/>
            <w:vAlign w:val="center"/>
            <w:hideMark/>
          </w:tcPr>
          <w:p w14:paraId="2E818087" w14:textId="61438243" w:rsidR="000D7808" w:rsidRPr="00042862" w:rsidRDefault="000D7808" w:rsidP="000D7808">
            <w:pPr>
              <w:ind w:firstLine="0"/>
              <w:jc w:val="center"/>
              <w:rPr>
                <w:sz w:val="24"/>
                <w:szCs w:val="20"/>
              </w:rPr>
            </w:pPr>
            <w:r w:rsidRPr="00042862">
              <w:rPr>
                <w:sz w:val="24"/>
                <w:szCs w:val="20"/>
              </w:rPr>
              <w:t>1,12</w:t>
            </w:r>
          </w:p>
        </w:tc>
        <w:tc>
          <w:tcPr>
            <w:tcW w:w="986" w:type="dxa"/>
            <w:tcBorders>
              <w:top w:val="nil"/>
              <w:left w:val="nil"/>
              <w:bottom w:val="single" w:sz="4" w:space="0" w:color="auto"/>
              <w:right w:val="single" w:sz="4" w:space="0" w:color="auto"/>
            </w:tcBorders>
            <w:shd w:val="clear" w:color="auto" w:fill="auto"/>
            <w:noWrap/>
            <w:vAlign w:val="center"/>
            <w:hideMark/>
          </w:tcPr>
          <w:p w14:paraId="392C8140" w14:textId="0F50CD2F" w:rsidR="000D7808" w:rsidRPr="00042862" w:rsidRDefault="000D7808" w:rsidP="000D7808">
            <w:pPr>
              <w:ind w:firstLine="0"/>
              <w:jc w:val="center"/>
              <w:rPr>
                <w:sz w:val="24"/>
                <w:szCs w:val="20"/>
              </w:rPr>
            </w:pPr>
            <w:r w:rsidRPr="00042862">
              <w:rPr>
                <w:sz w:val="24"/>
                <w:szCs w:val="20"/>
              </w:rPr>
              <w:t>37,71</w:t>
            </w:r>
          </w:p>
        </w:tc>
        <w:tc>
          <w:tcPr>
            <w:tcW w:w="1196" w:type="dxa"/>
            <w:tcBorders>
              <w:top w:val="nil"/>
              <w:left w:val="nil"/>
              <w:bottom w:val="single" w:sz="4" w:space="0" w:color="auto"/>
              <w:right w:val="single" w:sz="4" w:space="0" w:color="auto"/>
            </w:tcBorders>
            <w:shd w:val="clear" w:color="auto" w:fill="auto"/>
            <w:noWrap/>
            <w:vAlign w:val="center"/>
            <w:hideMark/>
          </w:tcPr>
          <w:p w14:paraId="7B6755A7" w14:textId="7F09FC60" w:rsidR="000D7808" w:rsidRPr="00042862" w:rsidRDefault="000D7808" w:rsidP="000D7808">
            <w:pPr>
              <w:ind w:firstLine="0"/>
              <w:jc w:val="center"/>
              <w:rPr>
                <w:sz w:val="24"/>
                <w:szCs w:val="20"/>
              </w:rPr>
            </w:pPr>
            <w:r w:rsidRPr="00042862">
              <w:rPr>
                <w:sz w:val="24"/>
                <w:szCs w:val="20"/>
              </w:rPr>
              <w:t>0,36</w:t>
            </w:r>
          </w:p>
        </w:tc>
        <w:tc>
          <w:tcPr>
            <w:tcW w:w="986" w:type="dxa"/>
            <w:tcBorders>
              <w:top w:val="nil"/>
              <w:left w:val="nil"/>
              <w:bottom w:val="single" w:sz="4" w:space="0" w:color="auto"/>
              <w:right w:val="single" w:sz="4" w:space="0" w:color="auto"/>
            </w:tcBorders>
            <w:shd w:val="clear" w:color="auto" w:fill="auto"/>
            <w:noWrap/>
            <w:vAlign w:val="center"/>
            <w:hideMark/>
          </w:tcPr>
          <w:p w14:paraId="464DECF7" w14:textId="26B462B9" w:rsidR="000D7808" w:rsidRPr="00042862" w:rsidRDefault="000D7808" w:rsidP="000D7808">
            <w:pPr>
              <w:ind w:firstLine="0"/>
              <w:jc w:val="center"/>
              <w:rPr>
                <w:sz w:val="24"/>
                <w:szCs w:val="20"/>
              </w:rPr>
            </w:pPr>
            <w:r w:rsidRPr="00042862">
              <w:rPr>
                <w:sz w:val="24"/>
                <w:szCs w:val="20"/>
              </w:rPr>
              <w:t>18,18</w:t>
            </w:r>
          </w:p>
        </w:tc>
        <w:tc>
          <w:tcPr>
            <w:tcW w:w="1197" w:type="dxa"/>
            <w:tcBorders>
              <w:top w:val="nil"/>
              <w:left w:val="nil"/>
              <w:bottom w:val="single" w:sz="4" w:space="0" w:color="auto"/>
              <w:right w:val="single" w:sz="4" w:space="0" w:color="auto"/>
            </w:tcBorders>
            <w:shd w:val="clear" w:color="auto" w:fill="auto"/>
            <w:noWrap/>
            <w:vAlign w:val="center"/>
            <w:hideMark/>
          </w:tcPr>
          <w:p w14:paraId="36889EF7" w14:textId="276612E9" w:rsidR="000D7808" w:rsidRPr="00042862" w:rsidRDefault="000D7808" w:rsidP="000D7808">
            <w:pPr>
              <w:ind w:firstLine="0"/>
              <w:jc w:val="center"/>
              <w:rPr>
                <w:sz w:val="24"/>
                <w:szCs w:val="20"/>
              </w:rPr>
            </w:pPr>
            <w:r w:rsidRPr="00042862">
              <w:rPr>
                <w:sz w:val="24"/>
                <w:szCs w:val="20"/>
              </w:rPr>
              <w:t>-0,76</w:t>
            </w:r>
          </w:p>
        </w:tc>
      </w:tr>
      <w:tr w:rsidR="00042862" w:rsidRPr="00042862" w14:paraId="2BC52E59" w14:textId="77777777" w:rsidTr="00D50260">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31B2A2" w14:textId="77777777" w:rsidR="000D7808" w:rsidRPr="00042862" w:rsidRDefault="000D7808" w:rsidP="000D7808">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779EDA0C" w14:textId="77777777" w:rsidR="000D7808" w:rsidRPr="00042862" w:rsidRDefault="000D7808" w:rsidP="000D7808">
            <w:pPr>
              <w:spacing w:before="0" w:after="0" w:line="240" w:lineRule="auto"/>
              <w:ind w:firstLine="0"/>
              <w:jc w:val="left"/>
              <w:rPr>
                <w:sz w:val="24"/>
              </w:rPr>
            </w:pPr>
            <w:r w:rsidRPr="00042862">
              <w:rPr>
                <w:sz w:val="24"/>
              </w:rPr>
              <w:t>Vùng Bắc Trung Bộ và Duyên hải miền Trung</w:t>
            </w:r>
          </w:p>
        </w:tc>
        <w:tc>
          <w:tcPr>
            <w:tcW w:w="1196" w:type="dxa"/>
            <w:tcBorders>
              <w:top w:val="nil"/>
              <w:left w:val="nil"/>
              <w:bottom w:val="single" w:sz="4" w:space="0" w:color="auto"/>
              <w:right w:val="single" w:sz="4" w:space="0" w:color="auto"/>
            </w:tcBorders>
            <w:shd w:val="clear" w:color="auto" w:fill="auto"/>
            <w:noWrap/>
            <w:vAlign w:val="center"/>
            <w:hideMark/>
          </w:tcPr>
          <w:p w14:paraId="241FFF76" w14:textId="496D4ED3" w:rsidR="000D7808" w:rsidRPr="00042862" w:rsidRDefault="000D7808" w:rsidP="000D7808">
            <w:pPr>
              <w:ind w:firstLine="0"/>
              <w:jc w:val="center"/>
              <w:rPr>
                <w:sz w:val="24"/>
                <w:szCs w:val="20"/>
              </w:rPr>
            </w:pPr>
            <w:r w:rsidRPr="00042862">
              <w:rPr>
                <w:sz w:val="24"/>
                <w:szCs w:val="20"/>
              </w:rPr>
              <w:t>0,67</w:t>
            </w:r>
          </w:p>
        </w:tc>
        <w:tc>
          <w:tcPr>
            <w:tcW w:w="986" w:type="dxa"/>
            <w:tcBorders>
              <w:top w:val="nil"/>
              <w:left w:val="nil"/>
              <w:bottom w:val="single" w:sz="4" w:space="0" w:color="auto"/>
              <w:right w:val="single" w:sz="4" w:space="0" w:color="auto"/>
            </w:tcBorders>
            <w:shd w:val="clear" w:color="auto" w:fill="auto"/>
            <w:noWrap/>
            <w:vAlign w:val="center"/>
            <w:hideMark/>
          </w:tcPr>
          <w:p w14:paraId="7A982A81" w14:textId="1FA7C7A3" w:rsidR="000D7808" w:rsidRPr="00042862" w:rsidRDefault="000D7808" w:rsidP="000D7808">
            <w:pPr>
              <w:ind w:firstLine="0"/>
              <w:jc w:val="center"/>
              <w:rPr>
                <w:sz w:val="24"/>
                <w:szCs w:val="20"/>
              </w:rPr>
            </w:pPr>
            <w:r w:rsidRPr="00042862">
              <w:rPr>
                <w:sz w:val="24"/>
                <w:szCs w:val="20"/>
              </w:rPr>
              <w:t>22,56</w:t>
            </w:r>
          </w:p>
        </w:tc>
        <w:tc>
          <w:tcPr>
            <w:tcW w:w="1196" w:type="dxa"/>
            <w:tcBorders>
              <w:top w:val="nil"/>
              <w:left w:val="nil"/>
              <w:bottom w:val="single" w:sz="4" w:space="0" w:color="auto"/>
              <w:right w:val="single" w:sz="4" w:space="0" w:color="auto"/>
            </w:tcBorders>
            <w:shd w:val="clear" w:color="auto" w:fill="auto"/>
            <w:noWrap/>
            <w:vAlign w:val="center"/>
            <w:hideMark/>
          </w:tcPr>
          <w:p w14:paraId="3AA3927F" w14:textId="2ED32267" w:rsidR="000D7808" w:rsidRPr="00042862" w:rsidRDefault="000D7808" w:rsidP="000D7808">
            <w:pPr>
              <w:ind w:firstLine="0"/>
              <w:jc w:val="center"/>
              <w:rPr>
                <w:sz w:val="24"/>
                <w:szCs w:val="20"/>
              </w:rPr>
            </w:pPr>
            <w:r w:rsidRPr="00042862">
              <w:rPr>
                <w:sz w:val="24"/>
                <w:szCs w:val="20"/>
              </w:rPr>
              <w:t>0,47</w:t>
            </w:r>
          </w:p>
        </w:tc>
        <w:tc>
          <w:tcPr>
            <w:tcW w:w="986" w:type="dxa"/>
            <w:tcBorders>
              <w:top w:val="nil"/>
              <w:left w:val="nil"/>
              <w:bottom w:val="single" w:sz="4" w:space="0" w:color="auto"/>
              <w:right w:val="single" w:sz="4" w:space="0" w:color="auto"/>
            </w:tcBorders>
            <w:shd w:val="clear" w:color="auto" w:fill="auto"/>
            <w:noWrap/>
            <w:vAlign w:val="center"/>
            <w:hideMark/>
          </w:tcPr>
          <w:p w14:paraId="3037E0E3" w14:textId="2784E591" w:rsidR="000D7808" w:rsidRPr="00042862" w:rsidRDefault="000D7808" w:rsidP="000D7808">
            <w:pPr>
              <w:ind w:firstLine="0"/>
              <w:jc w:val="center"/>
              <w:rPr>
                <w:sz w:val="24"/>
                <w:szCs w:val="20"/>
              </w:rPr>
            </w:pPr>
            <w:r w:rsidRPr="00042862">
              <w:rPr>
                <w:sz w:val="24"/>
                <w:szCs w:val="20"/>
              </w:rPr>
              <w:t>23,74</w:t>
            </w:r>
          </w:p>
        </w:tc>
        <w:tc>
          <w:tcPr>
            <w:tcW w:w="1197" w:type="dxa"/>
            <w:tcBorders>
              <w:top w:val="nil"/>
              <w:left w:val="nil"/>
              <w:bottom w:val="single" w:sz="4" w:space="0" w:color="auto"/>
              <w:right w:val="single" w:sz="4" w:space="0" w:color="auto"/>
            </w:tcBorders>
            <w:shd w:val="clear" w:color="auto" w:fill="auto"/>
            <w:noWrap/>
            <w:vAlign w:val="center"/>
            <w:hideMark/>
          </w:tcPr>
          <w:p w14:paraId="6ABB3AA1" w14:textId="1314E40C" w:rsidR="000D7808" w:rsidRPr="00042862" w:rsidRDefault="000D7808" w:rsidP="000D7808">
            <w:pPr>
              <w:ind w:firstLine="0"/>
              <w:jc w:val="center"/>
              <w:rPr>
                <w:sz w:val="24"/>
                <w:szCs w:val="20"/>
              </w:rPr>
            </w:pPr>
            <w:r w:rsidRPr="00042862">
              <w:rPr>
                <w:sz w:val="24"/>
                <w:szCs w:val="20"/>
              </w:rPr>
              <w:t>-0,20</w:t>
            </w:r>
          </w:p>
        </w:tc>
      </w:tr>
      <w:tr w:rsidR="00042862" w:rsidRPr="00042862" w14:paraId="6151ED77" w14:textId="77777777" w:rsidTr="00D5026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FC979" w14:textId="77777777" w:rsidR="000D7808" w:rsidRPr="00042862" w:rsidRDefault="000D7808" w:rsidP="000D7808">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15310931" w14:textId="77777777" w:rsidR="000D7808" w:rsidRPr="00042862" w:rsidRDefault="000D7808" w:rsidP="000D7808">
            <w:pPr>
              <w:spacing w:before="0" w:after="0" w:line="240" w:lineRule="auto"/>
              <w:ind w:firstLine="0"/>
              <w:jc w:val="left"/>
              <w:rPr>
                <w:sz w:val="24"/>
              </w:rPr>
            </w:pPr>
            <w:r w:rsidRPr="00042862">
              <w:rPr>
                <w:sz w:val="24"/>
              </w:rPr>
              <w:t>Vùng Tây Nguyên</w:t>
            </w:r>
          </w:p>
        </w:tc>
        <w:tc>
          <w:tcPr>
            <w:tcW w:w="1196" w:type="dxa"/>
            <w:tcBorders>
              <w:top w:val="nil"/>
              <w:left w:val="nil"/>
              <w:bottom w:val="single" w:sz="4" w:space="0" w:color="auto"/>
              <w:right w:val="single" w:sz="4" w:space="0" w:color="auto"/>
            </w:tcBorders>
            <w:shd w:val="clear" w:color="auto" w:fill="auto"/>
            <w:noWrap/>
            <w:vAlign w:val="center"/>
            <w:hideMark/>
          </w:tcPr>
          <w:p w14:paraId="153A554D" w14:textId="1DF41D27" w:rsidR="000D7808" w:rsidRPr="00042862" w:rsidRDefault="000D7808" w:rsidP="000D7808">
            <w:pPr>
              <w:ind w:firstLine="0"/>
              <w:jc w:val="center"/>
              <w:rPr>
                <w:sz w:val="24"/>
                <w:szCs w:val="20"/>
              </w:rPr>
            </w:pPr>
            <w:r w:rsidRPr="00042862">
              <w:rPr>
                <w:sz w:val="24"/>
                <w:szCs w:val="20"/>
              </w:rPr>
              <w:t>0,14</w:t>
            </w:r>
          </w:p>
        </w:tc>
        <w:tc>
          <w:tcPr>
            <w:tcW w:w="986" w:type="dxa"/>
            <w:tcBorders>
              <w:top w:val="nil"/>
              <w:left w:val="nil"/>
              <w:bottom w:val="single" w:sz="4" w:space="0" w:color="auto"/>
              <w:right w:val="single" w:sz="4" w:space="0" w:color="auto"/>
            </w:tcBorders>
            <w:shd w:val="clear" w:color="auto" w:fill="auto"/>
            <w:noWrap/>
            <w:vAlign w:val="center"/>
            <w:hideMark/>
          </w:tcPr>
          <w:p w14:paraId="79E71CCC" w14:textId="14D6B5C0" w:rsidR="000D7808" w:rsidRPr="00042862" w:rsidRDefault="000D7808" w:rsidP="000D7808">
            <w:pPr>
              <w:ind w:firstLine="0"/>
              <w:jc w:val="center"/>
              <w:rPr>
                <w:sz w:val="24"/>
                <w:szCs w:val="20"/>
              </w:rPr>
            </w:pPr>
            <w:r w:rsidRPr="00042862">
              <w:rPr>
                <w:sz w:val="24"/>
                <w:szCs w:val="20"/>
              </w:rPr>
              <w:t>4,71</w:t>
            </w:r>
          </w:p>
        </w:tc>
        <w:tc>
          <w:tcPr>
            <w:tcW w:w="1196" w:type="dxa"/>
            <w:tcBorders>
              <w:top w:val="nil"/>
              <w:left w:val="nil"/>
              <w:bottom w:val="single" w:sz="4" w:space="0" w:color="auto"/>
              <w:right w:val="single" w:sz="4" w:space="0" w:color="auto"/>
            </w:tcBorders>
            <w:shd w:val="clear" w:color="auto" w:fill="auto"/>
            <w:noWrap/>
            <w:vAlign w:val="center"/>
            <w:hideMark/>
          </w:tcPr>
          <w:p w14:paraId="3248B64C" w14:textId="0F373361" w:rsidR="000D7808" w:rsidRPr="00042862" w:rsidRDefault="000D7808" w:rsidP="000D7808">
            <w:pPr>
              <w:ind w:firstLine="0"/>
              <w:jc w:val="center"/>
              <w:rPr>
                <w:sz w:val="24"/>
                <w:szCs w:val="20"/>
              </w:rPr>
            </w:pPr>
            <w:r w:rsidRPr="00042862">
              <w:rPr>
                <w:sz w:val="24"/>
                <w:szCs w:val="20"/>
              </w:rPr>
              <w:t>0,14</w:t>
            </w:r>
          </w:p>
        </w:tc>
        <w:tc>
          <w:tcPr>
            <w:tcW w:w="986" w:type="dxa"/>
            <w:tcBorders>
              <w:top w:val="nil"/>
              <w:left w:val="nil"/>
              <w:bottom w:val="single" w:sz="4" w:space="0" w:color="auto"/>
              <w:right w:val="single" w:sz="4" w:space="0" w:color="auto"/>
            </w:tcBorders>
            <w:shd w:val="clear" w:color="auto" w:fill="auto"/>
            <w:noWrap/>
            <w:vAlign w:val="center"/>
            <w:hideMark/>
          </w:tcPr>
          <w:p w14:paraId="2A864293" w14:textId="4085830C" w:rsidR="000D7808" w:rsidRPr="00042862" w:rsidRDefault="000D7808" w:rsidP="000D7808">
            <w:pPr>
              <w:ind w:firstLine="0"/>
              <w:jc w:val="center"/>
              <w:rPr>
                <w:sz w:val="24"/>
                <w:szCs w:val="20"/>
              </w:rPr>
            </w:pPr>
            <w:r w:rsidRPr="00042862">
              <w:rPr>
                <w:sz w:val="24"/>
                <w:szCs w:val="20"/>
              </w:rPr>
              <w:t>7,07</w:t>
            </w:r>
          </w:p>
        </w:tc>
        <w:tc>
          <w:tcPr>
            <w:tcW w:w="1197" w:type="dxa"/>
            <w:tcBorders>
              <w:top w:val="nil"/>
              <w:left w:val="nil"/>
              <w:bottom w:val="single" w:sz="4" w:space="0" w:color="auto"/>
              <w:right w:val="single" w:sz="4" w:space="0" w:color="auto"/>
            </w:tcBorders>
            <w:shd w:val="clear" w:color="auto" w:fill="auto"/>
            <w:noWrap/>
            <w:vAlign w:val="center"/>
            <w:hideMark/>
          </w:tcPr>
          <w:p w14:paraId="7BB4C762" w14:textId="5D013B40" w:rsidR="000D7808" w:rsidRPr="00042862" w:rsidRDefault="000D7808" w:rsidP="000D7808">
            <w:pPr>
              <w:ind w:firstLine="0"/>
              <w:jc w:val="center"/>
              <w:rPr>
                <w:sz w:val="24"/>
                <w:szCs w:val="20"/>
              </w:rPr>
            </w:pPr>
            <w:r w:rsidRPr="00042862">
              <w:rPr>
                <w:sz w:val="24"/>
                <w:szCs w:val="20"/>
              </w:rPr>
              <w:t> </w:t>
            </w:r>
          </w:p>
        </w:tc>
      </w:tr>
      <w:tr w:rsidR="00042862" w:rsidRPr="00042862" w14:paraId="4C4D34F7" w14:textId="77777777" w:rsidTr="00D5026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0FD99B" w14:textId="77777777" w:rsidR="000D7808" w:rsidRPr="00042862" w:rsidRDefault="000D7808" w:rsidP="000D7808">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3E1BCDF3" w14:textId="77777777" w:rsidR="000D7808" w:rsidRPr="00042862" w:rsidRDefault="000D7808" w:rsidP="000D7808">
            <w:pPr>
              <w:spacing w:before="0" w:after="0" w:line="240" w:lineRule="auto"/>
              <w:ind w:firstLine="0"/>
              <w:jc w:val="left"/>
              <w:rPr>
                <w:sz w:val="24"/>
              </w:rPr>
            </w:pPr>
            <w:r w:rsidRPr="00042862">
              <w:rPr>
                <w:sz w:val="24"/>
              </w:rPr>
              <w:t>Vùng Đông Nam Bộ</w:t>
            </w:r>
          </w:p>
        </w:tc>
        <w:tc>
          <w:tcPr>
            <w:tcW w:w="1196" w:type="dxa"/>
            <w:tcBorders>
              <w:top w:val="nil"/>
              <w:left w:val="nil"/>
              <w:bottom w:val="single" w:sz="4" w:space="0" w:color="auto"/>
              <w:right w:val="single" w:sz="4" w:space="0" w:color="auto"/>
            </w:tcBorders>
            <w:shd w:val="clear" w:color="auto" w:fill="auto"/>
            <w:noWrap/>
            <w:vAlign w:val="center"/>
            <w:hideMark/>
          </w:tcPr>
          <w:p w14:paraId="4BB8B76C" w14:textId="3AE27FC3" w:rsidR="000D7808" w:rsidRPr="00042862" w:rsidRDefault="000D7808" w:rsidP="000D7808">
            <w:pPr>
              <w:ind w:firstLine="0"/>
              <w:jc w:val="center"/>
              <w:rPr>
                <w:sz w:val="24"/>
                <w:szCs w:val="20"/>
              </w:rPr>
            </w:pPr>
            <w:r w:rsidRPr="00042862">
              <w:rPr>
                <w:sz w:val="24"/>
                <w:szCs w:val="20"/>
              </w:rPr>
              <w:t>0,33</w:t>
            </w:r>
          </w:p>
        </w:tc>
        <w:tc>
          <w:tcPr>
            <w:tcW w:w="986" w:type="dxa"/>
            <w:tcBorders>
              <w:top w:val="nil"/>
              <w:left w:val="nil"/>
              <w:bottom w:val="single" w:sz="4" w:space="0" w:color="auto"/>
              <w:right w:val="single" w:sz="4" w:space="0" w:color="auto"/>
            </w:tcBorders>
            <w:shd w:val="clear" w:color="auto" w:fill="auto"/>
            <w:noWrap/>
            <w:vAlign w:val="center"/>
            <w:hideMark/>
          </w:tcPr>
          <w:p w14:paraId="08618367" w14:textId="6980EABD" w:rsidR="000D7808" w:rsidRPr="00042862" w:rsidRDefault="000D7808" w:rsidP="000D7808">
            <w:pPr>
              <w:ind w:firstLine="0"/>
              <w:jc w:val="center"/>
              <w:rPr>
                <w:sz w:val="24"/>
                <w:szCs w:val="20"/>
              </w:rPr>
            </w:pPr>
            <w:r w:rsidRPr="00042862">
              <w:rPr>
                <w:sz w:val="24"/>
                <w:szCs w:val="20"/>
              </w:rPr>
              <w:t>11,11</w:t>
            </w:r>
          </w:p>
        </w:tc>
        <w:tc>
          <w:tcPr>
            <w:tcW w:w="1196" w:type="dxa"/>
            <w:tcBorders>
              <w:top w:val="nil"/>
              <w:left w:val="nil"/>
              <w:bottom w:val="single" w:sz="4" w:space="0" w:color="auto"/>
              <w:right w:val="single" w:sz="4" w:space="0" w:color="auto"/>
            </w:tcBorders>
            <w:shd w:val="clear" w:color="auto" w:fill="auto"/>
            <w:noWrap/>
            <w:vAlign w:val="center"/>
            <w:hideMark/>
          </w:tcPr>
          <w:p w14:paraId="1FFABFBE" w14:textId="320EEE36" w:rsidR="000D7808" w:rsidRPr="00042862" w:rsidRDefault="000D7808" w:rsidP="000D7808">
            <w:pPr>
              <w:ind w:firstLine="0"/>
              <w:jc w:val="center"/>
              <w:rPr>
                <w:sz w:val="24"/>
                <w:szCs w:val="20"/>
              </w:rPr>
            </w:pPr>
            <w:r w:rsidRPr="00042862">
              <w:rPr>
                <w:sz w:val="24"/>
                <w:szCs w:val="20"/>
              </w:rPr>
              <w:t>0,30</w:t>
            </w:r>
          </w:p>
        </w:tc>
        <w:tc>
          <w:tcPr>
            <w:tcW w:w="986" w:type="dxa"/>
            <w:tcBorders>
              <w:top w:val="nil"/>
              <w:left w:val="nil"/>
              <w:bottom w:val="single" w:sz="4" w:space="0" w:color="auto"/>
              <w:right w:val="single" w:sz="4" w:space="0" w:color="auto"/>
            </w:tcBorders>
            <w:shd w:val="clear" w:color="auto" w:fill="auto"/>
            <w:noWrap/>
            <w:vAlign w:val="center"/>
            <w:hideMark/>
          </w:tcPr>
          <w:p w14:paraId="719A8DC6" w14:textId="71C0F2C1" w:rsidR="000D7808" w:rsidRPr="00042862" w:rsidRDefault="000D7808" w:rsidP="000D7808">
            <w:pPr>
              <w:ind w:firstLine="0"/>
              <w:jc w:val="center"/>
              <w:rPr>
                <w:sz w:val="24"/>
                <w:szCs w:val="20"/>
              </w:rPr>
            </w:pPr>
            <w:r w:rsidRPr="00042862">
              <w:rPr>
                <w:sz w:val="24"/>
                <w:szCs w:val="20"/>
              </w:rPr>
              <w:t>15,15</w:t>
            </w:r>
          </w:p>
        </w:tc>
        <w:tc>
          <w:tcPr>
            <w:tcW w:w="1197" w:type="dxa"/>
            <w:tcBorders>
              <w:top w:val="nil"/>
              <w:left w:val="nil"/>
              <w:bottom w:val="single" w:sz="4" w:space="0" w:color="auto"/>
              <w:right w:val="single" w:sz="4" w:space="0" w:color="auto"/>
            </w:tcBorders>
            <w:shd w:val="clear" w:color="auto" w:fill="auto"/>
            <w:noWrap/>
            <w:vAlign w:val="center"/>
            <w:hideMark/>
          </w:tcPr>
          <w:p w14:paraId="513DD625" w14:textId="7F4DDAAB" w:rsidR="000D7808" w:rsidRPr="00042862" w:rsidRDefault="000D7808" w:rsidP="000D7808">
            <w:pPr>
              <w:ind w:firstLine="0"/>
              <w:jc w:val="center"/>
              <w:rPr>
                <w:sz w:val="24"/>
                <w:szCs w:val="20"/>
              </w:rPr>
            </w:pPr>
            <w:r w:rsidRPr="00042862">
              <w:rPr>
                <w:sz w:val="24"/>
                <w:szCs w:val="20"/>
              </w:rPr>
              <w:t>-0,03</w:t>
            </w:r>
          </w:p>
        </w:tc>
      </w:tr>
      <w:tr w:rsidR="00042862" w:rsidRPr="00042862" w14:paraId="71FE8CFE" w14:textId="77777777" w:rsidTr="00D50260">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F5B44F" w14:textId="77777777" w:rsidR="000D7808" w:rsidRPr="00042862" w:rsidRDefault="000D7808" w:rsidP="000D7808">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1513069B" w14:textId="77777777" w:rsidR="000D7808" w:rsidRPr="00042862" w:rsidRDefault="000D7808" w:rsidP="000D7808">
            <w:pPr>
              <w:spacing w:before="0" w:after="0" w:line="240" w:lineRule="auto"/>
              <w:ind w:firstLine="0"/>
              <w:jc w:val="left"/>
              <w:rPr>
                <w:sz w:val="24"/>
              </w:rPr>
            </w:pPr>
            <w:r w:rsidRPr="00042862">
              <w:rPr>
                <w:sz w:val="24"/>
              </w:rPr>
              <w:t>Vùng Đồng bằng sông Cửu Long</w:t>
            </w:r>
          </w:p>
        </w:tc>
        <w:tc>
          <w:tcPr>
            <w:tcW w:w="1196" w:type="dxa"/>
            <w:tcBorders>
              <w:top w:val="nil"/>
              <w:left w:val="nil"/>
              <w:bottom w:val="single" w:sz="4" w:space="0" w:color="auto"/>
              <w:right w:val="single" w:sz="4" w:space="0" w:color="auto"/>
            </w:tcBorders>
            <w:shd w:val="clear" w:color="auto" w:fill="auto"/>
            <w:noWrap/>
            <w:vAlign w:val="center"/>
            <w:hideMark/>
          </w:tcPr>
          <w:p w14:paraId="15F11BDD" w14:textId="49329D9E" w:rsidR="000D7808" w:rsidRPr="00042862" w:rsidRDefault="000D7808" w:rsidP="000D7808">
            <w:pPr>
              <w:ind w:firstLine="0"/>
              <w:jc w:val="center"/>
              <w:rPr>
                <w:sz w:val="24"/>
                <w:szCs w:val="20"/>
              </w:rPr>
            </w:pPr>
            <w:r w:rsidRPr="00042862">
              <w:rPr>
                <w:sz w:val="24"/>
                <w:szCs w:val="20"/>
              </w:rPr>
              <w:t>0,21</w:t>
            </w:r>
          </w:p>
        </w:tc>
        <w:tc>
          <w:tcPr>
            <w:tcW w:w="986" w:type="dxa"/>
            <w:tcBorders>
              <w:top w:val="nil"/>
              <w:left w:val="nil"/>
              <w:bottom w:val="single" w:sz="4" w:space="0" w:color="auto"/>
              <w:right w:val="single" w:sz="4" w:space="0" w:color="auto"/>
            </w:tcBorders>
            <w:shd w:val="clear" w:color="auto" w:fill="auto"/>
            <w:noWrap/>
            <w:vAlign w:val="center"/>
            <w:hideMark/>
          </w:tcPr>
          <w:p w14:paraId="5DC69F90" w14:textId="5F80C982" w:rsidR="000D7808" w:rsidRPr="00042862" w:rsidRDefault="000D7808" w:rsidP="000D7808">
            <w:pPr>
              <w:ind w:firstLine="0"/>
              <w:jc w:val="center"/>
              <w:rPr>
                <w:sz w:val="24"/>
                <w:szCs w:val="20"/>
              </w:rPr>
            </w:pPr>
            <w:r w:rsidRPr="00042862">
              <w:rPr>
                <w:sz w:val="24"/>
                <w:szCs w:val="20"/>
              </w:rPr>
              <w:t>7,07</w:t>
            </w:r>
          </w:p>
        </w:tc>
        <w:tc>
          <w:tcPr>
            <w:tcW w:w="1196" w:type="dxa"/>
            <w:tcBorders>
              <w:top w:val="nil"/>
              <w:left w:val="nil"/>
              <w:bottom w:val="single" w:sz="4" w:space="0" w:color="auto"/>
              <w:right w:val="single" w:sz="4" w:space="0" w:color="auto"/>
            </w:tcBorders>
            <w:shd w:val="clear" w:color="auto" w:fill="auto"/>
            <w:noWrap/>
            <w:vAlign w:val="center"/>
            <w:hideMark/>
          </w:tcPr>
          <w:p w14:paraId="27E42C95" w14:textId="4C985132" w:rsidR="000D7808" w:rsidRPr="00042862" w:rsidRDefault="000D7808" w:rsidP="000D7808">
            <w:pPr>
              <w:ind w:firstLine="0"/>
              <w:jc w:val="center"/>
              <w:rPr>
                <w:sz w:val="24"/>
                <w:szCs w:val="20"/>
              </w:rPr>
            </w:pPr>
            <w:r w:rsidRPr="00042862">
              <w:rPr>
                <w:sz w:val="24"/>
                <w:szCs w:val="20"/>
              </w:rPr>
              <w:t>0,21</w:t>
            </w:r>
          </w:p>
        </w:tc>
        <w:tc>
          <w:tcPr>
            <w:tcW w:w="986" w:type="dxa"/>
            <w:tcBorders>
              <w:top w:val="nil"/>
              <w:left w:val="nil"/>
              <w:bottom w:val="single" w:sz="4" w:space="0" w:color="auto"/>
              <w:right w:val="single" w:sz="4" w:space="0" w:color="auto"/>
            </w:tcBorders>
            <w:shd w:val="clear" w:color="auto" w:fill="auto"/>
            <w:noWrap/>
            <w:vAlign w:val="center"/>
            <w:hideMark/>
          </w:tcPr>
          <w:p w14:paraId="778F1EBA" w14:textId="7FF085FC" w:rsidR="000D7808" w:rsidRPr="00042862" w:rsidRDefault="000D7808" w:rsidP="000D7808">
            <w:pPr>
              <w:ind w:firstLine="0"/>
              <w:jc w:val="center"/>
              <w:rPr>
                <w:sz w:val="24"/>
                <w:szCs w:val="20"/>
              </w:rPr>
            </w:pPr>
            <w:r w:rsidRPr="00042862">
              <w:rPr>
                <w:sz w:val="24"/>
                <w:szCs w:val="20"/>
              </w:rPr>
              <w:t>10,61</w:t>
            </w:r>
          </w:p>
        </w:tc>
        <w:tc>
          <w:tcPr>
            <w:tcW w:w="1197" w:type="dxa"/>
            <w:tcBorders>
              <w:top w:val="nil"/>
              <w:left w:val="nil"/>
              <w:bottom w:val="single" w:sz="4" w:space="0" w:color="auto"/>
              <w:right w:val="single" w:sz="4" w:space="0" w:color="auto"/>
            </w:tcBorders>
            <w:shd w:val="clear" w:color="auto" w:fill="auto"/>
            <w:noWrap/>
            <w:vAlign w:val="center"/>
            <w:hideMark/>
          </w:tcPr>
          <w:p w14:paraId="489AB42A" w14:textId="49511007" w:rsidR="000D7808" w:rsidRPr="00042862" w:rsidRDefault="000D7808" w:rsidP="000D7808">
            <w:pPr>
              <w:ind w:firstLine="0"/>
              <w:jc w:val="center"/>
              <w:rPr>
                <w:sz w:val="24"/>
                <w:szCs w:val="20"/>
              </w:rPr>
            </w:pPr>
            <w:r w:rsidRPr="00042862">
              <w:rPr>
                <w:sz w:val="24"/>
                <w:szCs w:val="20"/>
              </w:rPr>
              <w:t> </w:t>
            </w:r>
          </w:p>
        </w:tc>
      </w:tr>
    </w:tbl>
    <w:p w14:paraId="4D73CF07" w14:textId="77777777" w:rsidR="00E57CD1" w:rsidRPr="00042862" w:rsidRDefault="00E57CD1" w:rsidP="00E57CD1">
      <w:pPr>
        <w:ind w:firstLine="851"/>
        <w:rPr>
          <w:i/>
          <w:lang w:val="fr-FR"/>
        </w:rPr>
      </w:pPr>
      <w:r w:rsidRPr="00042862">
        <w:rPr>
          <w:i/>
          <w:spacing w:val="-8"/>
          <w:lang w:val="fr-FR"/>
        </w:rPr>
        <w:t>(Chi tiết diện tích đất công trình bưu chính, viễn thông phân bố cho các tỉnh, thành phố tại phụ lục</w:t>
      </w:r>
      <w:r w:rsidRPr="00042862">
        <w:rPr>
          <w:i/>
          <w:lang w:val="fr-FR"/>
        </w:rPr>
        <w:t>)</w:t>
      </w:r>
    </w:p>
    <w:p w14:paraId="6EDA28F7" w14:textId="77777777" w:rsidR="00E57CD1" w:rsidRPr="00042862" w:rsidRDefault="00E57CD1" w:rsidP="00243B2F">
      <w:pPr>
        <w:spacing w:line="380" w:lineRule="exact"/>
        <w:ind w:firstLine="851"/>
        <w:rPr>
          <w:u w:val="single"/>
          <w:lang w:val="fr-FR"/>
        </w:rPr>
      </w:pPr>
      <w:r w:rsidRPr="00042862">
        <w:rPr>
          <w:u w:val="single"/>
          <w:lang w:val="fr-FR"/>
        </w:rPr>
        <w:lastRenderedPageBreak/>
        <w:t xml:space="preserve">e) Đất </w:t>
      </w:r>
      <w:r w:rsidR="00594DE2" w:rsidRPr="00042862">
        <w:rPr>
          <w:u w:val="single"/>
          <w:lang w:val="fr-FR"/>
        </w:rPr>
        <w:t xml:space="preserve">xây dựng </w:t>
      </w:r>
      <w:r w:rsidRPr="00042862">
        <w:rPr>
          <w:u w:val="single"/>
          <w:lang w:val="fr-FR"/>
        </w:rPr>
        <w:t>kho dự trữ quốc gia</w:t>
      </w:r>
    </w:p>
    <w:p w14:paraId="3AFE6457" w14:textId="77777777" w:rsidR="003D51F3" w:rsidRPr="00042862" w:rsidRDefault="003D51F3" w:rsidP="00243B2F">
      <w:pPr>
        <w:spacing w:line="380" w:lineRule="exact"/>
        <w:ind w:firstLine="851"/>
        <w:rPr>
          <w:lang w:val="fr-FR"/>
        </w:rPr>
      </w:pPr>
      <w:r w:rsidRPr="00042862">
        <w:rPr>
          <w:lang w:val="fr-FR"/>
        </w:rPr>
        <w:t>Đầu tư xây dựng hệ thống kho dự trữ quốc gia trên cơ sở Luật Dự trữ quốc gia và Quy hoạch tổng thể hệ thống kho dự trữ Nhà nước đã được Thủ tướng Chính phủ và Bộ trưởng Bộ Tài chính phê duyệt. Quy hoạch và đầu tư xây dựng hệ thống kho dự trữ Nhà nước đảm bảo tốt nhất việc thực hiện nhiệm vụ chính trị của dự trữ Nhà nước sẵn sàng, chủ động đáp ứng yêu cầu cấp bách về phòng, chống, khắc phục hậu quả thiên tai, hỏa hoạn, dịch bệnh, đảm bảo an ninh quốc phòng. Tiếp tục điều chỉnh quy hoạch, phù hợp với tình hình thực tế; đẩy mạnh hơn nữa công tác xây dựng hệ thống kho dự trữ Nhà nước theo hướng hiện đại, tiên tiến giai đoạn tới, nguồn lực dự trữ quốc gia phải được phát triển và củng cố; đảm bảo đến năm 2025, tổng mức dự trữ quốc gia gấp khoảng 2 lần năm 2020.</w:t>
      </w:r>
    </w:p>
    <w:p w14:paraId="42627B60" w14:textId="3D3EE07F" w:rsidR="00E57CD1" w:rsidRPr="00042862" w:rsidRDefault="003D51F3" w:rsidP="00243B2F">
      <w:pPr>
        <w:spacing w:line="380" w:lineRule="exact"/>
        <w:ind w:firstLine="851"/>
        <w:rPr>
          <w:lang w:val="fr-FR"/>
        </w:rPr>
      </w:pPr>
      <w:r w:rsidRPr="00042862">
        <w:rPr>
          <w:lang w:val="fr-FR"/>
        </w:rPr>
        <w:t>Để đáp ứng mục tiêu trên, đ</w:t>
      </w:r>
      <w:r w:rsidR="00875FEF" w:rsidRPr="00042862">
        <w:rPr>
          <w:lang w:val="fr-FR"/>
        </w:rPr>
        <w:t>iều chỉnh đ</w:t>
      </w:r>
      <w:r w:rsidR="00E57CD1" w:rsidRPr="00042862">
        <w:rPr>
          <w:lang w:val="fr-FR"/>
        </w:rPr>
        <w:t xml:space="preserve">ến năm 2025, cả nước có 0,45 nghìn ha, không thay đổi chỉ tiêu so với </w:t>
      </w:r>
      <w:r w:rsidR="00A601BF" w:rsidRPr="00042862">
        <w:rPr>
          <w:lang w:val="fr-FR"/>
        </w:rPr>
        <w:t xml:space="preserve">chỉ tiêu </w:t>
      </w:r>
      <w:r w:rsidR="00DB26E9" w:rsidRPr="00042862">
        <w:rPr>
          <w:lang w:val="fr-FR"/>
        </w:rPr>
        <w:t>chỉ tiêu kế hoạch sử dụng đất đến 2025 đã được Quốc hội thông qua tại Nghị quyết 39/2021/QH15 ngày 13 tháng 11 năm 2021</w:t>
      </w:r>
      <w:r w:rsidR="00E57CD1" w:rsidRPr="00042862">
        <w:rPr>
          <w:lang w:val="fr-FR"/>
        </w:rPr>
        <w:t>. Cụ thể như sau:</w:t>
      </w:r>
    </w:p>
    <w:p w14:paraId="5723DE3A" w14:textId="0B3AF3CC" w:rsidR="00E57CD1" w:rsidRPr="00042862" w:rsidRDefault="00E57CD1" w:rsidP="00243B2F">
      <w:pPr>
        <w:spacing w:line="380" w:lineRule="exact"/>
        <w:ind w:firstLine="851"/>
        <w:rPr>
          <w:lang w:val="fr-FR"/>
        </w:rPr>
      </w:pPr>
      <w:r w:rsidRPr="00042862">
        <w:rPr>
          <w:lang w:val="fr-FR"/>
        </w:rPr>
        <w:t>- Vùng Trung du miền núi phía Bắc: Đ</w:t>
      </w:r>
      <w:r w:rsidR="0096770A" w:rsidRPr="00042862">
        <w:rPr>
          <w:lang w:val="fr-FR"/>
        </w:rPr>
        <w:t>iều chỉnh đ</w:t>
      </w:r>
      <w:r w:rsidRPr="00042862">
        <w:rPr>
          <w:lang w:val="fr-FR"/>
        </w:rPr>
        <w:t xml:space="preserve">ến năm 2025 đất </w:t>
      </w:r>
      <w:r w:rsidR="00A601BF" w:rsidRPr="00042862">
        <w:rPr>
          <w:lang w:val="fr-FR"/>
        </w:rPr>
        <w:t xml:space="preserve">xây dựng </w:t>
      </w:r>
      <w:r w:rsidRPr="00042862">
        <w:rPr>
          <w:lang w:val="fr-FR"/>
        </w:rPr>
        <w:t xml:space="preserve">kho dự trữ quốc gia có 0,06 nghìn ha; chiếm </w:t>
      </w:r>
      <w:r w:rsidR="00A601BF" w:rsidRPr="00042862">
        <w:rPr>
          <w:lang w:val="fr-FR"/>
        </w:rPr>
        <w:t>13,33</w:t>
      </w:r>
      <w:r w:rsidRPr="00042862">
        <w:rPr>
          <w:lang w:val="fr-FR"/>
        </w:rPr>
        <w:t xml:space="preserve">% diện tích đất </w:t>
      </w:r>
      <w:r w:rsidR="00A601BF" w:rsidRPr="00042862">
        <w:rPr>
          <w:lang w:val="fr-FR"/>
        </w:rPr>
        <w:t xml:space="preserve">xây dựng </w:t>
      </w:r>
      <w:r w:rsidRPr="00042862">
        <w:rPr>
          <w:lang w:val="fr-FR"/>
        </w:rPr>
        <w:t xml:space="preserve">kho dự trữ quốc gia cả nước; không thay đổi so với </w:t>
      </w:r>
      <w:r w:rsidR="00875FEF" w:rsidRPr="00042862">
        <w:rPr>
          <w:lang w:val="fr-FR"/>
        </w:rPr>
        <w:t>diện tích đã được phê duyệt</w:t>
      </w:r>
      <w:r w:rsidRPr="00042862">
        <w:rPr>
          <w:lang w:val="fr-FR"/>
        </w:rPr>
        <w:t>.</w:t>
      </w:r>
    </w:p>
    <w:p w14:paraId="1611346F" w14:textId="08BDEE09" w:rsidR="00E57CD1" w:rsidRPr="00042862" w:rsidRDefault="00E57CD1" w:rsidP="00243B2F">
      <w:pPr>
        <w:spacing w:line="380" w:lineRule="exact"/>
        <w:ind w:firstLine="851"/>
        <w:rPr>
          <w:lang w:val="fr-FR"/>
        </w:rPr>
      </w:pPr>
      <w:r w:rsidRPr="00042862">
        <w:rPr>
          <w:lang w:val="fr-FR"/>
        </w:rPr>
        <w:t xml:space="preserve">- Vùng Đồng bằng sông Hồng: </w:t>
      </w:r>
      <w:r w:rsidR="0096770A" w:rsidRPr="00042862">
        <w:rPr>
          <w:lang w:val="fr-FR"/>
        </w:rPr>
        <w:t xml:space="preserve">Điều chỉnh đến </w:t>
      </w:r>
      <w:r w:rsidRPr="00042862">
        <w:rPr>
          <w:lang w:val="fr-FR"/>
        </w:rPr>
        <w:t xml:space="preserve">năm 2025 </w:t>
      </w:r>
      <w:r w:rsidR="00A601BF" w:rsidRPr="00042862">
        <w:rPr>
          <w:lang w:val="fr-FR"/>
        </w:rPr>
        <w:t xml:space="preserve">đất xây dựng kho dự trữ quốc gia </w:t>
      </w:r>
      <w:r w:rsidRPr="00042862">
        <w:rPr>
          <w:lang w:val="fr-FR"/>
        </w:rPr>
        <w:t>có 0,13 nghìn ha; chiếm 28,</w:t>
      </w:r>
      <w:r w:rsidR="007F388E" w:rsidRPr="00042862">
        <w:rPr>
          <w:lang w:val="fr-FR"/>
        </w:rPr>
        <w:t>89</w:t>
      </w:r>
      <w:r w:rsidRPr="00042862">
        <w:rPr>
          <w:lang w:val="fr-FR"/>
        </w:rPr>
        <w:t xml:space="preserve">% diện tích </w:t>
      </w:r>
      <w:r w:rsidR="00A601BF" w:rsidRPr="00042862">
        <w:rPr>
          <w:lang w:val="fr-FR"/>
        </w:rPr>
        <w:t xml:space="preserve">đất xây dựng kho dự trữ quốc gia </w:t>
      </w:r>
      <w:r w:rsidRPr="00042862">
        <w:rPr>
          <w:lang w:val="fr-FR"/>
        </w:rPr>
        <w:t xml:space="preserve">cả nước; không thay đổi diện tích so với </w:t>
      </w:r>
      <w:r w:rsidR="00875FEF" w:rsidRPr="00042862">
        <w:rPr>
          <w:lang w:val="fr-FR"/>
        </w:rPr>
        <w:t>diện tích đã được phê duyệt</w:t>
      </w:r>
      <w:r w:rsidRPr="00042862">
        <w:rPr>
          <w:lang w:val="fr-FR"/>
        </w:rPr>
        <w:t xml:space="preserve">. </w:t>
      </w:r>
    </w:p>
    <w:p w14:paraId="2D15463D" w14:textId="2D99A2C8" w:rsidR="00E57CD1" w:rsidRPr="00042862" w:rsidRDefault="00E57CD1" w:rsidP="00243B2F">
      <w:pPr>
        <w:spacing w:line="380" w:lineRule="exact"/>
        <w:ind w:firstLine="851"/>
        <w:rPr>
          <w:lang w:val="fr-FR"/>
        </w:rPr>
      </w:pPr>
      <w:r w:rsidRPr="00042862">
        <w:rPr>
          <w:lang w:val="fr-FR"/>
        </w:rPr>
        <w:t xml:space="preserve">- Vùng Bắc Trung Bộ và Duyên hải miền Trung: </w:t>
      </w:r>
      <w:r w:rsidR="0096770A" w:rsidRPr="00042862">
        <w:rPr>
          <w:lang w:val="fr-FR"/>
        </w:rPr>
        <w:t xml:space="preserve">Điều chỉnh đến </w:t>
      </w:r>
      <w:r w:rsidRPr="00042862">
        <w:rPr>
          <w:lang w:val="fr-FR"/>
        </w:rPr>
        <w:t xml:space="preserve">năm 2025 </w:t>
      </w:r>
      <w:r w:rsidR="00A601BF" w:rsidRPr="00042862">
        <w:rPr>
          <w:lang w:val="fr-FR"/>
        </w:rPr>
        <w:t>đất xây dựng kho dự trữ quốc gia</w:t>
      </w:r>
      <w:r w:rsidRPr="00042862">
        <w:rPr>
          <w:lang w:val="fr-FR"/>
        </w:rPr>
        <w:t xml:space="preserve"> có 0,15 nghìn ha; chiếm 33,</w:t>
      </w:r>
      <w:r w:rsidR="007F388E" w:rsidRPr="00042862">
        <w:rPr>
          <w:lang w:val="fr-FR"/>
        </w:rPr>
        <w:t>33</w:t>
      </w:r>
      <w:r w:rsidRPr="00042862">
        <w:rPr>
          <w:lang w:val="fr-FR"/>
        </w:rPr>
        <w:t xml:space="preserve">% diện tích </w:t>
      </w:r>
      <w:r w:rsidR="00A601BF" w:rsidRPr="00042862">
        <w:rPr>
          <w:lang w:val="fr-FR"/>
        </w:rPr>
        <w:t>đất xây dựng kho dự trữ quốc gia</w:t>
      </w:r>
      <w:r w:rsidRPr="00042862">
        <w:rPr>
          <w:lang w:val="fr-FR"/>
        </w:rPr>
        <w:t xml:space="preserve"> cả nước; không thay đổi so với </w:t>
      </w:r>
      <w:r w:rsidR="00875FEF" w:rsidRPr="00042862">
        <w:rPr>
          <w:lang w:val="fr-FR"/>
        </w:rPr>
        <w:t>diện tích đã được phê duyệt</w:t>
      </w:r>
      <w:r w:rsidRPr="00042862">
        <w:rPr>
          <w:lang w:val="fr-FR"/>
        </w:rPr>
        <w:t xml:space="preserve">. </w:t>
      </w:r>
    </w:p>
    <w:p w14:paraId="243469AE" w14:textId="6DC0CE0C" w:rsidR="00E57CD1" w:rsidRPr="00042862" w:rsidRDefault="00E57CD1" w:rsidP="00243B2F">
      <w:pPr>
        <w:spacing w:line="380" w:lineRule="exact"/>
        <w:ind w:firstLine="851"/>
        <w:rPr>
          <w:lang w:val="fr-FR"/>
        </w:rPr>
      </w:pPr>
      <w:r w:rsidRPr="00042862">
        <w:rPr>
          <w:lang w:val="fr-FR"/>
        </w:rPr>
        <w:t xml:space="preserve">- Vùng Tây Nguyên: </w:t>
      </w:r>
      <w:r w:rsidR="0096770A" w:rsidRPr="00042862">
        <w:rPr>
          <w:lang w:val="fr-FR"/>
        </w:rPr>
        <w:t xml:space="preserve">Điều chỉnh đến </w:t>
      </w:r>
      <w:r w:rsidRPr="00042862">
        <w:rPr>
          <w:lang w:val="fr-FR"/>
        </w:rPr>
        <w:t xml:space="preserve">năm 2025 </w:t>
      </w:r>
      <w:r w:rsidR="00A601BF" w:rsidRPr="00042862">
        <w:rPr>
          <w:lang w:val="fr-FR"/>
        </w:rPr>
        <w:t xml:space="preserve">đất xây dựng kho dự trữ quốc gia </w:t>
      </w:r>
      <w:r w:rsidRPr="00042862">
        <w:rPr>
          <w:lang w:val="fr-FR"/>
        </w:rPr>
        <w:t xml:space="preserve">có 0,03 nghìn ha; chiếm </w:t>
      </w:r>
      <w:r w:rsidR="007F388E" w:rsidRPr="00042862">
        <w:rPr>
          <w:lang w:val="fr-FR"/>
        </w:rPr>
        <w:t>6,67</w:t>
      </w:r>
      <w:r w:rsidRPr="00042862">
        <w:rPr>
          <w:lang w:val="fr-FR"/>
        </w:rPr>
        <w:t xml:space="preserve">% diện tích </w:t>
      </w:r>
      <w:r w:rsidR="00A601BF" w:rsidRPr="00042862">
        <w:rPr>
          <w:lang w:val="fr-FR"/>
        </w:rPr>
        <w:t xml:space="preserve">đất xây dựng kho dự trữ quốc gia </w:t>
      </w:r>
      <w:r w:rsidRPr="00042862">
        <w:rPr>
          <w:lang w:val="fr-FR"/>
        </w:rPr>
        <w:t xml:space="preserve">cả nước; không thay đổi so với </w:t>
      </w:r>
      <w:r w:rsidR="00875FEF" w:rsidRPr="00042862">
        <w:rPr>
          <w:lang w:val="fr-FR"/>
        </w:rPr>
        <w:t>diện tích đã được phê duyệt</w:t>
      </w:r>
      <w:r w:rsidRPr="00042862">
        <w:rPr>
          <w:lang w:val="fr-FR"/>
        </w:rPr>
        <w:t xml:space="preserve">. </w:t>
      </w:r>
    </w:p>
    <w:p w14:paraId="09C6F1AF" w14:textId="55A75E10" w:rsidR="00E57CD1" w:rsidRPr="00042862" w:rsidRDefault="00E57CD1" w:rsidP="00243B2F">
      <w:pPr>
        <w:spacing w:line="380" w:lineRule="exact"/>
        <w:ind w:firstLine="851"/>
        <w:rPr>
          <w:lang w:val="fr-FR"/>
        </w:rPr>
      </w:pPr>
      <w:r w:rsidRPr="00042862">
        <w:rPr>
          <w:lang w:val="fr-FR"/>
        </w:rPr>
        <w:t xml:space="preserve">- Vùng Đông Nam Bộ: </w:t>
      </w:r>
      <w:r w:rsidR="0096770A" w:rsidRPr="00042862">
        <w:rPr>
          <w:lang w:val="fr-FR"/>
        </w:rPr>
        <w:t xml:space="preserve">Điều chỉnh đến </w:t>
      </w:r>
      <w:r w:rsidRPr="00042862">
        <w:rPr>
          <w:lang w:val="fr-FR"/>
        </w:rPr>
        <w:t xml:space="preserve">năm 2025 </w:t>
      </w:r>
      <w:r w:rsidR="00A601BF" w:rsidRPr="00042862">
        <w:rPr>
          <w:lang w:val="fr-FR"/>
        </w:rPr>
        <w:t xml:space="preserve">đất xây dựng kho dự trữ quốc gia </w:t>
      </w:r>
      <w:r w:rsidRPr="00042862">
        <w:rPr>
          <w:lang w:val="fr-FR"/>
        </w:rPr>
        <w:t xml:space="preserve">có 0,03 nghìn ha; chiếm </w:t>
      </w:r>
      <w:r w:rsidR="007F388E" w:rsidRPr="00042862">
        <w:rPr>
          <w:lang w:val="fr-FR"/>
        </w:rPr>
        <w:t>6,67</w:t>
      </w:r>
      <w:r w:rsidRPr="00042862">
        <w:rPr>
          <w:lang w:val="fr-FR"/>
        </w:rPr>
        <w:t xml:space="preserve">% diện tích </w:t>
      </w:r>
      <w:r w:rsidR="00A601BF" w:rsidRPr="00042862">
        <w:rPr>
          <w:lang w:val="fr-FR"/>
        </w:rPr>
        <w:t xml:space="preserve">đất xây dựng kho dự trữ quốc gia </w:t>
      </w:r>
      <w:r w:rsidRPr="00042862">
        <w:rPr>
          <w:lang w:val="fr-FR"/>
        </w:rPr>
        <w:t xml:space="preserve">cả nước; không thay đổi so với </w:t>
      </w:r>
      <w:r w:rsidR="00875FEF" w:rsidRPr="00042862">
        <w:rPr>
          <w:lang w:val="fr-FR"/>
        </w:rPr>
        <w:t>diện tích đã được phê duyệt</w:t>
      </w:r>
      <w:r w:rsidRPr="00042862">
        <w:rPr>
          <w:lang w:val="fr-FR"/>
        </w:rPr>
        <w:t xml:space="preserve">. </w:t>
      </w:r>
    </w:p>
    <w:p w14:paraId="30328644" w14:textId="3E0718DB" w:rsidR="00E57CD1" w:rsidRPr="00042862" w:rsidRDefault="00E57CD1" w:rsidP="00243B2F">
      <w:pPr>
        <w:spacing w:line="380" w:lineRule="exact"/>
        <w:ind w:firstLine="851"/>
        <w:rPr>
          <w:lang w:val="fr-FR"/>
        </w:rPr>
      </w:pPr>
      <w:r w:rsidRPr="00042862">
        <w:rPr>
          <w:lang w:val="fr-FR"/>
        </w:rPr>
        <w:t xml:space="preserve">- Vùng Đồng Bằng sông Cửu Long: </w:t>
      </w:r>
      <w:r w:rsidR="0096770A" w:rsidRPr="00042862">
        <w:rPr>
          <w:lang w:val="fr-FR"/>
        </w:rPr>
        <w:t xml:space="preserve">Điều chỉnh đến </w:t>
      </w:r>
      <w:r w:rsidRPr="00042862">
        <w:rPr>
          <w:lang w:val="fr-FR"/>
        </w:rPr>
        <w:t xml:space="preserve">năm 2025 </w:t>
      </w:r>
      <w:r w:rsidR="00A601BF" w:rsidRPr="00042862">
        <w:rPr>
          <w:lang w:val="fr-FR"/>
        </w:rPr>
        <w:t xml:space="preserve">đất xây dựng kho dự trữ quốc gia </w:t>
      </w:r>
      <w:r w:rsidRPr="00042862">
        <w:rPr>
          <w:lang w:val="fr-FR"/>
        </w:rPr>
        <w:t>có 0,05 nghìn ha; chiếm 1</w:t>
      </w:r>
      <w:r w:rsidR="007F388E" w:rsidRPr="00042862">
        <w:rPr>
          <w:lang w:val="fr-FR"/>
        </w:rPr>
        <w:t>1</w:t>
      </w:r>
      <w:r w:rsidRPr="00042862">
        <w:rPr>
          <w:lang w:val="fr-FR"/>
        </w:rPr>
        <w:t xml:space="preserve">,11% diện tích </w:t>
      </w:r>
      <w:r w:rsidR="00A601BF" w:rsidRPr="00042862">
        <w:rPr>
          <w:lang w:val="fr-FR"/>
        </w:rPr>
        <w:t>đất xây dựng kho dự trữ quốc gia của cả nước</w:t>
      </w:r>
      <w:r w:rsidRPr="00042862">
        <w:rPr>
          <w:lang w:val="fr-FR"/>
        </w:rPr>
        <w:t xml:space="preserve">; không thay đổi diện tích so với </w:t>
      </w:r>
      <w:r w:rsidR="00875FEF" w:rsidRPr="00042862">
        <w:rPr>
          <w:lang w:val="fr-FR"/>
        </w:rPr>
        <w:t>diện tích đã được phê duyệt</w:t>
      </w:r>
      <w:r w:rsidRPr="00042862">
        <w:rPr>
          <w:lang w:val="fr-FR"/>
        </w:rPr>
        <w:t xml:space="preserve">. </w:t>
      </w:r>
    </w:p>
    <w:p w14:paraId="1D55A151" w14:textId="77777777" w:rsidR="00E57CD1" w:rsidRPr="00042862" w:rsidRDefault="00E57CD1" w:rsidP="00C64BA5">
      <w:pPr>
        <w:pStyle w:val="Bng"/>
        <w:rPr>
          <w:lang w:val="fr-FR"/>
        </w:rPr>
      </w:pPr>
      <w:r w:rsidRPr="00042862">
        <w:rPr>
          <w:lang w:val="fr-FR"/>
        </w:rPr>
        <w:lastRenderedPageBreak/>
        <w:t>Diện tích đất</w:t>
      </w:r>
      <w:r w:rsidR="00A601BF" w:rsidRPr="00042862">
        <w:rPr>
          <w:lang w:val="fr-FR"/>
        </w:rPr>
        <w:t xml:space="preserve"> xây dựng</w:t>
      </w:r>
      <w:r w:rsidRPr="00042862">
        <w:rPr>
          <w:lang w:val="fr-FR"/>
        </w:rPr>
        <w:t xml:space="preserve"> kho dự trữ quốc gia đến năm 2025 phân theo vùng kinh tế - xã hội</w:t>
      </w:r>
    </w:p>
    <w:tbl>
      <w:tblPr>
        <w:tblW w:w="9957" w:type="dxa"/>
        <w:tblLook w:val="04A0" w:firstRow="1" w:lastRow="0" w:firstColumn="1" w:lastColumn="0" w:noHBand="0" w:noVBand="1"/>
      </w:tblPr>
      <w:tblGrid>
        <w:gridCol w:w="974"/>
        <w:gridCol w:w="3338"/>
        <w:gridCol w:w="1214"/>
        <w:gridCol w:w="1001"/>
        <w:gridCol w:w="1214"/>
        <w:gridCol w:w="1001"/>
        <w:gridCol w:w="1215"/>
      </w:tblGrid>
      <w:tr w:rsidR="00042862" w:rsidRPr="00042862" w14:paraId="4B85A99B" w14:textId="77777777" w:rsidTr="00243B2F">
        <w:trPr>
          <w:trHeight w:val="1175"/>
          <w:tblHeader/>
        </w:trPr>
        <w:tc>
          <w:tcPr>
            <w:tcW w:w="9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1A6641" w14:textId="77777777" w:rsidR="00E57CD1" w:rsidRPr="00042862" w:rsidRDefault="00E57CD1" w:rsidP="002A77E4">
            <w:pPr>
              <w:spacing w:before="0" w:after="0" w:line="240" w:lineRule="auto"/>
              <w:ind w:firstLine="0"/>
              <w:jc w:val="center"/>
              <w:rPr>
                <w:sz w:val="24"/>
              </w:rPr>
            </w:pPr>
            <w:r w:rsidRPr="00042862">
              <w:rPr>
                <w:sz w:val="24"/>
              </w:rPr>
              <w:t>STT</w:t>
            </w:r>
          </w:p>
        </w:tc>
        <w:tc>
          <w:tcPr>
            <w:tcW w:w="33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D1D6E9"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215" w:type="dxa"/>
            <w:gridSpan w:val="2"/>
            <w:tcBorders>
              <w:top w:val="single" w:sz="4" w:space="0" w:color="auto"/>
              <w:left w:val="nil"/>
              <w:bottom w:val="single" w:sz="4" w:space="0" w:color="auto"/>
              <w:right w:val="single" w:sz="4" w:space="0" w:color="000000"/>
            </w:tcBorders>
            <w:shd w:val="clear" w:color="auto" w:fill="auto"/>
            <w:vAlign w:val="center"/>
            <w:hideMark/>
          </w:tcPr>
          <w:p w14:paraId="012E4F89" w14:textId="168A1461"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15" w:type="dxa"/>
            <w:gridSpan w:val="2"/>
            <w:tcBorders>
              <w:top w:val="single" w:sz="4" w:space="0" w:color="auto"/>
              <w:left w:val="nil"/>
              <w:bottom w:val="single" w:sz="4" w:space="0" w:color="auto"/>
              <w:right w:val="single" w:sz="4" w:space="0" w:color="000000"/>
            </w:tcBorders>
            <w:shd w:val="clear" w:color="auto" w:fill="auto"/>
            <w:vAlign w:val="center"/>
            <w:hideMark/>
          </w:tcPr>
          <w:p w14:paraId="68ADF8A8"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294695"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75449169" w14:textId="77777777" w:rsidTr="00243B2F">
        <w:trPr>
          <w:trHeight w:val="678"/>
          <w:tblHeader/>
        </w:trPr>
        <w:tc>
          <w:tcPr>
            <w:tcW w:w="974" w:type="dxa"/>
            <w:vMerge/>
            <w:tcBorders>
              <w:top w:val="single" w:sz="4" w:space="0" w:color="auto"/>
              <w:left w:val="single" w:sz="4" w:space="0" w:color="auto"/>
              <w:bottom w:val="single" w:sz="4" w:space="0" w:color="000000"/>
              <w:right w:val="single" w:sz="4" w:space="0" w:color="auto"/>
            </w:tcBorders>
            <w:vAlign w:val="center"/>
            <w:hideMark/>
          </w:tcPr>
          <w:p w14:paraId="61C8734D" w14:textId="77777777" w:rsidR="00E57CD1" w:rsidRPr="00042862" w:rsidRDefault="00E57CD1" w:rsidP="002A77E4">
            <w:pPr>
              <w:spacing w:before="0" w:after="0" w:line="240" w:lineRule="auto"/>
              <w:ind w:firstLine="0"/>
              <w:jc w:val="left"/>
              <w:rPr>
                <w:sz w:val="24"/>
              </w:rPr>
            </w:pPr>
          </w:p>
        </w:tc>
        <w:tc>
          <w:tcPr>
            <w:tcW w:w="3338" w:type="dxa"/>
            <w:vMerge/>
            <w:tcBorders>
              <w:top w:val="single" w:sz="4" w:space="0" w:color="auto"/>
              <w:left w:val="single" w:sz="4" w:space="0" w:color="auto"/>
              <w:bottom w:val="single" w:sz="4" w:space="0" w:color="000000"/>
              <w:right w:val="single" w:sz="4" w:space="0" w:color="auto"/>
            </w:tcBorders>
            <w:vAlign w:val="center"/>
            <w:hideMark/>
          </w:tcPr>
          <w:p w14:paraId="61FC4290" w14:textId="77777777" w:rsidR="00E57CD1" w:rsidRPr="00042862" w:rsidRDefault="00E57CD1" w:rsidP="002A77E4">
            <w:pPr>
              <w:spacing w:before="0" w:after="0" w:line="240" w:lineRule="auto"/>
              <w:ind w:firstLine="0"/>
              <w:jc w:val="left"/>
              <w:rPr>
                <w:sz w:val="24"/>
              </w:rPr>
            </w:pPr>
          </w:p>
        </w:tc>
        <w:tc>
          <w:tcPr>
            <w:tcW w:w="1214" w:type="dxa"/>
            <w:tcBorders>
              <w:top w:val="nil"/>
              <w:left w:val="nil"/>
              <w:bottom w:val="single" w:sz="4" w:space="0" w:color="auto"/>
              <w:right w:val="single" w:sz="4" w:space="0" w:color="auto"/>
            </w:tcBorders>
            <w:shd w:val="clear" w:color="auto" w:fill="auto"/>
            <w:vAlign w:val="center"/>
            <w:hideMark/>
          </w:tcPr>
          <w:p w14:paraId="2592763D"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01" w:type="dxa"/>
            <w:tcBorders>
              <w:top w:val="nil"/>
              <w:left w:val="nil"/>
              <w:bottom w:val="single" w:sz="4" w:space="0" w:color="auto"/>
              <w:right w:val="single" w:sz="4" w:space="0" w:color="auto"/>
            </w:tcBorders>
            <w:shd w:val="clear" w:color="auto" w:fill="auto"/>
            <w:vAlign w:val="center"/>
            <w:hideMark/>
          </w:tcPr>
          <w:p w14:paraId="7ECED986"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14" w:type="dxa"/>
            <w:tcBorders>
              <w:top w:val="nil"/>
              <w:left w:val="nil"/>
              <w:bottom w:val="single" w:sz="4" w:space="0" w:color="auto"/>
              <w:right w:val="single" w:sz="4" w:space="0" w:color="auto"/>
            </w:tcBorders>
            <w:shd w:val="clear" w:color="auto" w:fill="auto"/>
            <w:vAlign w:val="center"/>
            <w:hideMark/>
          </w:tcPr>
          <w:p w14:paraId="607BE1F0"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01" w:type="dxa"/>
            <w:tcBorders>
              <w:top w:val="nil"/>
              <w:left w:val="nil"/>
              <w:bottom w:val="single" w:sz="4" w:space="0" w:color="auto"/>
              <w:right w:val="single" w:sz="4" w:space="0" w:color="auto"/>
            </w:tcBorders>
            <w:shd w:val="clear" w:color="auto" w:fill="auto"/>
            <w:vAlign w:val="center"/>
            <w:hideMark/>
          </w:tcPr>
          <w:p w14:paraId="0B97A28F"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15" w:type="dxa"/>
            <w:vMerge/>
            <w:tcBorders>
              <w:top w:val="single" w:sz="4" w:space="0" w:color="auto"/>
              <w:left w:val="single" w:sz="4" w:space="0" w:color="auto"/>
              <w:bottom w:val="single" w:sz="4" w:space="0" w:color="000000"/>
              <w:right w:val="single" w:sz="4" w:space="0" w:color="auto"/>
            </w:tcBorders>
            <w:vAlign w:val="center"/>
            <w:hideMark/>
          </w:tcPr>
          <w:p w14:paraId="534410C7" w14:textId="77777777" w:rsidR="00E57CD1" w:rsidRPr="00042862" w:rsidRDefault="00E57CD1" w:rsidP="002A77E4">
            <w:pPr>
              <w:spacing w:before="0" w:after="0" w:line="240" w:lineRule="auto"/>
              <w:ind w:firstLine="0"/>
              <w:jc w:val="left"/>
              <w:rPr>
                <w:sz w:val="24"/>
              </w:rPr>
            </w:pPr>
          </w:p>
        </w:tc>
      </w:tr>
      <w:tr w:rsidR="00042862" w:rsidRPr="00042862" w14:paraId="39E3F4DA" w14:textId="77777777" w:rsidTr="00243B2F">
        <w:trPr>
          <w:trHeight w:val="264"/>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628B514B" w14:textId="77777777" w:rsidR="00E57CD1" w:rsidRPr="00042862" w:rsidRDefault="00E57CD1" w:rsidP="002A77E4">
            <w:pPr>
              <w:spacing w:before="0" w:after="0" w:line="240" w:lineRule="auto"/>
              <w:ind w:firstLine="0"/>
              <w:jc w:val="center"/>
              <w:rPr>
                <w:sz w:val="18"/>
                <w:szCs w:val="20"/>
              </w:rPr>
            </w:pPr>
            <w:r w:rsidRPr="00042862">
              <w:rPr>
                <w:sz w:val="18"/>
                <w:szCs w:val="20"/>
              </w:rPr>
              <w:t>(1)</w:t>
            </w:r>
          </w:p>
        </w:tc>
        <w:tc>
          <w:tcPr>
            <w:tcW w:w="3338" w:type="dxa"/>
            <w:tcBorders>
              <w:top w:val="nil"/>
              <w:left w:val="nil"/>
              <w:bottom w:val="single" w:sz="4" w:space="0" w:color="auto"/>
              <w:right w:val="single" w:sz="4" w:space="0" w:color="auto"/>
            </w:tcBorders>
            <w:shd w:val="clear" w:color="auto" w:fill="auto"/>
            <w:noWrap/>
            <w:vAlign w:val="center"/>
            <w:hideMark/>
          </w:tcPr>
          <w:p w14:paraId="15BA96AC" w14:textId="77777777" w:rsidR="00E57CD1" w:rsidRPr="00042862" w:rsidRDefault="00E57CD1" w:rsidP="002A77E4">
            <w:pPr>
              <w:spacing w:before="0" w:after="0" w:line="240" w:lineRule="auto"/>
              <w:ind w:firstLine="0"/>
              <w:jc w:val="center"/>
              <w:rPr>
                <w:sz w:val="18"/>
                <w:szCs w:val="20"/>
              </w:rPr>
            </w:pPr>
            <w:r w:rsidRPr="00042862">
              <w:rPr>
                <w:sz w:val="18"/>
                <w:szCs w:val="20"/>
              </w:rPr>
              <w:t>(2)</w:t>
            </w:r>
          </w:p>
        </w:tc>
        <w:tc>
          <w:tcPr>
            <w:tcW w:w="1214" w:type="dxa"/>
            <w:tcBorders>
              <w:top w:val="nil"/>
              <w:left w:val="nil"/>
              <w:bottom w:val="single" w:sz="4" w:space="0" w:color="auto"/>
              <w:right w:val="single" w:sz="4" w:space="0" w:color="auto"/>
            </w:tcBorders>
            <w:shd w:val="clear" w:color="auto" w:fill="auto"/>
            <w:noWrap/>
            <w:vAlign w:val="center"/>
            <w:hideMark/>
          </w:tcPr>
          <w:p w14:paraId="3232F198" w14:textId="77777777" w:rsidR="00E57CD1" w:rsidRPr="00042862" w:rsidRDefault="00E57CD1" w:rsidP="002A77E4">
            <w:pPr>
              <w:spacing w:before="0" w:after="0" w:line="240" w:lineRule="auto"/>
              <w:ind w:firstLine="0"/>
              <w:jc w:val="center"/>
              <w:rPr>
                <w:sz w:val="18"/>
                <w:szCs w:val="20"/>
              </w:rPr>
            </w:pPr>
            <w:r w:rsidRPr="00042862">
              <w:rPr>
                <w:sz w:val="18"/>
                <w:szCs w:val="20"/>
              </w:rPr>
              <w:t>(3)</w:t>
            </w:r>
          </w:p>
        </w:tc>
        <w:tc>
          <w:tcPr>
            <w:tcW w:w="1001" w:type="dxa"/>
            <w:tcBorders>
              <w:top w:val="nil"/>
              <w:left w:val="nil"/>
              <w:bottom w:val="single" w:sz="4" w:space="0" w:color="auto"/>
              <w:right w:val="single" w:sz="4" w:space="0" w:color="auto"/>
            </w:tcBorders>
            <w:shd w:val="clear" w:color="auto" w:fill="auto"/>
            <w:noWrap/>
            <w:vAlign w:val="center"/>
            <w:hideMark/>
          </w:tcPr>
          <w:p w14:paraId="676B1508" w14:textId="77777777" w:rsidR="00E57CD1" w:rsidRPr="00042862" w:rsidRDefault="00E57CD1" w:rsidP="002A77E4">
            <w:pPr>
              <w:spacing w:before="0" w:after="0" w:line="240" w:lineRule="auto"/>
              <w:ind w:firstLine="0"/>
              <w:jc w:val="center"/>
              <w:rPr>
                <w:sz w:val="18"/>
                <w:szCs w:val="20"/>
              </w:rPr>
            </w:pPr>
            <w:r w:rsidRPr="00042862">
              <w:rPr>
                <w:sz w:val="18"/>
                <w:szCs w:val="20"/>
              </w:rPr>
              <w:t>(4)</w:t>
            </w:r>
          </w:p>
        </w:tc>
        <w:tc>
          <w:tcPr>
            <w:tcW w:w="1214" w:type="dxa"/>
            <w:tcBorders>
              <w:top w:val="nil"/>
              <w:left w:val="nil"/>
              <w:bottom w:val="single" w:sz="4" w:space="0" w:color="auto"/>
              <w:right w:val="single" w:sz="4" w:space="0" w:color="auto"/>
            </w:tcBorders>
            <w:shd w:val="clear" w:color="auto" w:fill="auto"/>
            <w:noWrap/>
            <w:vAlign w:val="center"/>
            <w:hideMark/>
          </w:tcPr>
          <w:p w14:paraId="1212B252" w14:textId="77777777" w:rsidR="00E57CD1" w:rsidRPr="00042862" w:rsidRDefault="00E57CD1" w:rsidP="002A77E4">
            <w:pPr>
              <w:spacing w:before="0" w:after="0" w:line="240" w:lineRule="auto"/>
              <w:ind w:firstLine="0"/>
              <w:jc w:val="center"/>
              <w:rPr>
                <w:sz w:val="18"/>
                <w:szCs w:val="20"/>
              </w:rPr>
            </w:pPr>
            <w:r w:rsidRPr="00042862">
              <w:rPr>
                <w:sz w:val="18"/>
                <w:szCs w:val="20"/>
              </w:rPr>
              <w:t>(5)</w:t>
            </w:r>
          </w:p>
        </w:tc>
        <w:tc>
          <w:tcPr>
            <w:tcW w:w="1001" w:type="dxa"/>
            <w:tcBorders>
              <w:top w:val="nil"/>
              <w:left w:val="nil"/>
              <w:bottom w:val="single" w:sz="4" w:space="0" w:color="auto"/>
              <w:right w:val="single" w:sz="4" w:space="0" w:color="auto"/>
            </w:tcBorders>
            <w:shd w:val="clear" w:color="auto" w:fill="auto"/>
            <w:noWrap/>
            <w:vAlign w:val="center"/>
            <w:hideMark/>
          </w:tcPr>
          <w:p w14:paraId="724FA22B" w14:textId="77777777" w:rsidR="00E57CD1" w:rsidRPr="00042862" w:rsidRDefault="00E57CD1" w:rsidP="002A77E4">
            <w:pPr>
              <w:spacing w:before="0" w:after="0" w:line="240" w:lineRule="auto"/>
              <w:ind w:firstLine="0"/>
              <w:jc w:val="center"/>
              <w:rPr>
                <w:sz w:val="18"/>
                <w:szCs w:val="20"/>
              </w:rPr>
            </w:pPr>
            <w:r w:rsidRPr="00042862">
              <w:rPr>
                <w:sz w:val="18"/>
                <w:szCs w:val="20"/>
              </w:rPr>
              <w:t>(6)</w:t>
            </w:r>
          </w:p>
        </w:tc>
        <w:tc>
          <w:tcPr>
            <w:tcW w:w="1215" w:type="dxa"/>
            <w:tcBorders>
              <w:top w:val="nil"/>
              <w:left w:val="nil"/>
              <w:bottom w:val="single" w:sz="4" w:space="0" w:color="auto"/>
              <w:right w:val="single" w:sz="4" w:space="0" w:color="auto"/>
            </w:tcBorders>
            <w:shd w:val="clear" w:color="auto" w:fill="auto"/>
            <w:noWrap/>
            <w:vAlign w:val="center"/>
            <w:hideMark/>
          </w:tcPr>
          <w:p w14:paraId="740D362B" w14:textId="77777777" w:rsidR="00E57CD1" w:rsidRPr="00042862" w:rsidRDefault="00E57CD1" w:rsidP="002A77E4">
            <w:pPr>
              <w:spacing w:before="0" w:after="0" w:line="240" w:lineRule="auto"/>
              <w:ind w:firstLine="0"/>
              <w:jc w:val="center"/>
              <w:rPr>
                <w:sz w:val="18"/>
                <w:szCs w:val="20"/>
              </w:rPr>
            </w:pPr>
            <w:r w:rsidRPr="00042862">
              <w:rPr>
                <w:sz w:val="18"/>
                <w:szCs w:val="20"/>
              </w:rPr>
              <w:t>(7) = (5) - (3)</w:t>
            </w:r>
          </w:p>
        </w:tc>
      </w:tr>
      <w:tr w:rsidR="00042862" w:rsidRPr="00042862" w14:paraId="6DD943F0" w14:textId="77777777" w:rsidTr="00243B2F">
        <w:trPr>
          <w:trHeight w:val="423"/>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793511F4" w14:textId="77777777" w:rsidR="00E57CD1" w:rsidRPr="00042862" w:rsidRDefault="00E57CD1" w:rsidP="002A77E4">
            <w:pPr>
              <w:spacing w:before="0" w:after="0" w:line="240" w:lineRule="auto"/>
              <w:ind w:firstLine="0"/>
              <w:jc w:val="center"/>
              <w:rPr>
                <w:sz w:val="24"/>
              </w:rPr>
            </w:pPr>
            <w:r w:rsidRPr="00042862">
              <w:rPr>
                <w:sz w:val="24"/>
              </w:rPr>
              <w:t> </w:t>
            </w:r>
          </w:p>
        </w:tc>
        <w:tc>
          <w:tcPr>
            <w:tcW w:w="3338" w:type="dxa"/>
            <w:tcBorders>
              <w:top w:val="nil"/>
              <w:left w:val="nil"/>
              <w:bottom w:val="single" w:sz="4" w:space="0" w:color="auto"/>
              <w:right w:val="single" w:sz="4" w:space="0" w:color="auto"/>
            </w:tcBorders>
            <w:shd w:val="clear" w:color="auto" w:fill="auto"/>
            <w:noWrap/>
            <w:vAlign w:val="center"/>
            <w:hideMark/>
          </w:tcPr>
          <w:p w14:paraId="03FEB7C7" w14:textId="77777777" w:rsidR="00E57CD1" w:rsidRPr="00042862" w:rsidRDefault="00E57CD1" w:rsidP="002A77E4">
            <w:pPr>
              <w:spacing w:before="0" w:after="0" w:line="240" w:lineRule="auto"/>
              <w:ind w:firstLine="0"/>
              <w:jc w:val="center"/>
              <w:rPr>
                <w:b/>
                <w:bCs/>
                <w:sz w:val="24"/>
              </w:rPr>
            </w:pPr>
            <w:r w:rsidRPr="00042862">
              <w:rPr>
                <w:b/>
                <w:bCs/>
                <w:sz w:val="24"/>
              </w:rPr>
              <w:t>Cả nước</w:t>
            </w:r>
          </w:p>
        </w:tc>
        <w:tc>
          <w:tcPr>
            <w:tcW w:w="1214" w:type="dxa"/>
            <w:tcBorders>
              <w:top w:val="nil"/>
              <w:left w:val="nil"/>
              <w:bottom w:val="single" w:sz="4" w:space="0" w:color="auto"/>
              <w:right w:val="single" w:sz="4" w:space="0" w:color="auto"/>
            </w:tcBorders>
            <w:shd w:val="clear" w:color="auto" w:fill="auto"/>
            <w:noWrap/>
            <w:vAlign w:val="center"/>
            <w:hideMark/>
          </w:tcPr>
          <w:p w14:paraId="5DDD03C4" w14:textId="77777777" w:rsidR="00E57CD1" w:rsidRPr="00042862" w:rsidRDefault="00E57CD1" w:rsidP="002A77E4">
            <w:pPr>
              <w:spacing w:before="0" w:after="0" w:line="240" w:lineRule="auto"/>
              <w:ind w:left="720" w:hanging="720"/>
              <w:jc w:val="right"/>
              <w:rPr>
                <w:b/>
                <w:bCs/>
                <w:sz w:val="24"/>
              </w:rPr>
            </w:pPr>
            <w:r w:rsidRPr="00042862">
              <w:rPr>
                <w:b/>
                <w:bCs/>
                <w:sz w:val="24"/>
              </w:rPr>
              <w:t>0,45</w:t>
            </w:r>
          </w:p>
        </w:tc>
        <w:tc>
          <w:tcPr>
            <w:tcW w:w="1001" w:type="dxa"/>
            <w:tcBorders>
              <w:top w:val="nil"/>
              <w:left w:val="nil"/>
              <w:bottom w:val="single" w:sz="4" w:space="0" w:color="auto"/>
              <w:right w:val="single" w:sz="4" w:space="0" w:color="auto"/>
            </w:tcBorders>
            <w:shd w:val="clear" w:color="auto" w:fill="auto"/>
            <w:noWrap/>
            <w:vAlign w:val="center"/>
            <w:hideMark/>
          </w:tcPr>
          <w:p w14:paraId="02E65212" w14:textId="77777777" w:rsidR="00E57CD1" w:rsidRPr="00042862" w:rsidRDefault="00E57CD1" w:rsidP="002A77E4">
            <w:pPr>
              <w:spacing w:before="0" w:after="0" w:line="240" w:lineRule="auto"/>
              <w:ind w:left="720" w:hanging="720"/>
              <w:jc w:val="right"/>
              <w:rPr>
                <w:b/>
                <w:bCs/>
                <w:sz w:val="24"/>
              </w:rPr>
            </w:pPr>
            <w:r w:rsidRPr="00042862">
              <w:rPr>
                <w:b/>
                <w:bCs/>
                <w:sz w:val="24"/>
              </w:rPr>
              <w:t>100,00</w:t>
            </w:r>
          </w:p>
        </w:tc>
        <w:tc>
          <w:tcPr>
            <w:tcW w:w="1214" w:type="dxa"/>
            <w:tcBorders>
              <w:top w:val="nil"/>
              <w:left w:val="nil"/>
              <w:bottom w:val="single" w:sz="4" w:space="0" w:color="auto"/>
              <w:right w:val="single" w:sz="4" w:space="0" w:color="auto"/>
            </w:tcBorders>
            <w:shd w:val="clear" w:color="auto" w:fill="auto"/>
            <w:noWrap/>
            <w:vAlign w:val="center"/>
            <w:hideMark/>
          </w:tcPr>
          <w:p w14:paraId="58E7242D" w14:textId="77777777" w:rsidR="00E57CD1" w:rsidRPr="00042862" w:rsidRDefault="00E57CD1" w:rsidP="002A77E4">
            <w:pPr>
              <w:spacing w:before="0" w:after="0" w:line="240" w:lineRule="auto"/>
              <w:ind w:left="720" w:hanging="720"/>
              <w:jc w:val="right"/>
              <w:rPr>
                <w:b/>
                <w:bCs/>
                <w:sz w:val="24"/>
              </w:rPr>
            </w:pPr>
            <w:r w:rsidRPr="00042862">
              <w:rPr>
                <w:b/>
                <w:bCs/>
                <w:sz w:val="24"/>
              </w:rPr>
              <w:t>0,45</w:t>
            </w:r>
          </w:p>
        </w:tc>
        <w:tc>
          <w:tcPr>
            <w:tcW w:w="1001" w:type="dxa"/>
            <w:tcBorders>
              <w:top w:val="nil"/>
              <w:left w:val="nil"/>
              <w:bottom w:val="single" w:sz="4" w:space="0" w:color="auto"/>
              <w:right w:val="single" w:sz="4" w:space="0" w:color="auto"/>
            </w:tcBorders>
            <w:shd w:val="clear" w:color="auto" w:fill="auto"/>
            <w:noWrap/>
            <w:vAlign w:val="center"/>
            <w:hideMark/>
          </w:tcPr>
          <w:p w14:paraId="3663AF90" w14:textId="77777777" w:rsidR="00E57CD1" w:rsidRPr="00042862" w:rsidRDefault="00E57CD1" w:rsidP="002A77E4">
            <w:pPr>
              <w:spacing w:before="0" w:after="0" w:line="240" w:lineRule="auto"/>
              <w:ind w:left="720" w:hanging="720"/>
              <w:jc w:val="right"/>
              <w:rPr>
                <w:b/>
                <w:bCs/>
                <w:sz w:val="24"/>
              </w:rPr>
            </w:pPr>
            <w:r w:rsidRPr="00042862">
              <w:rPr>
                <w:b/>
                <w:bCs/>
                <w:sz w:val="24"/>
              </w:rPr>
              <w:t>100,00</w:t>
            </w:r>
          </w:p>
        </w:tc>
        <w:tc>
          <w:tcPr>
            <w:tcW w:w="1215" w:type="dxa"/>
            <w:tcBorders>
              <w:top w:val="nil"/>
              <w:left w:val="nil"/>
              <w:bottom w:val="single" w:sz="4" w:space="0" w:color="auto"/>
              <w:right w:val="single" w:sz="4" w:space="0" w:color="auto"/>
            </w:tcBorders>
            <w:shd w:val="clear" w:color="auto" w:fill="auto"/>
            <w:noWrap/>
            <w:vAlign w:val="center"/>
            <w:hideMark/>
          </w:tcPr>
          <w:p w14:paraId="2952F04B" w14:textId="77777777" w:rsidR="00E57CD1" w:rsidRPr="00042862" w:rsidRDefault="00E57CD1" w:rsidP="002A77E4">
            <w:pPr>
              <w:spacing w:before="0" w:after="0" w:line="240" w:lineRule="auto"/>
              <w:ind w:left="720" w:hanging="720"/>
              <w:jc w:val="right"/>
              <w:rPr>
                <w:b/>
                <w:bCs/>
                <w:sz w:val="24"/>
              </w:rPr>
            </w:pPr>
            <w:r w:rsidRPr="00042862">
              <w:rPr>
                <w:b/>
                <w:bCs/>
                <w:sz w:val="24"/>
              </w:rPr>
              <w:t>0,00</w:t>
            </w:r>
          </w:p>
        </w:tc>
      </w:tr>
      <w:tr w:rsidR="00042862" w:rsidRPr="00042862" w14:paraId="391355C1" w14:textId="77777777" w:rsidTr="00243B2F">
        <w:trPr>
          <w:trHeight w:val="423"/>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43102E19" w14:textId="77777777" w:rsidR="00E57CD1" w:rsidRPr="00042862" w:rsidRDefault="00E57CD1" w:rsidP="002A77E4">
            <w:pPr>
              <w:spacing w:before="0" w:after="0" w:line="240" w:lineRule="auto"/>
              <w:ind w:firstLine="0"/>
              <w:jc w:val="center"/>
              <w:rPr>
                <w:sz w:val="24"/>
              </w:rPr>
            </w:pPr>
            <w:r w:rsidRPr="00042862">
              <w:rPr>
                <w:sz w:val="24"/>
              </w:rPr>
              <w:t>1</w:t>
            </w:r>
          </w:p>
        </w:tc>
        <w:tc>
          <w:tcPr>
            <w:tcW w:w="3338" w:type="dxa"/>
            <w:tcBorders>
              <w:top w:val="nil"/>
              <w:left w:val="nil"/>
              <w:bottom w:val="single" w:sz="4" w:space="0" w:color="auto"/>
              <w:right w:val="single" w:sz="4" w:space="0" w:color="auto"/>
            </w:tcBorders>
            <w:shd w:val="clear" w:color="auto" w:fill="auto"/>
            <w:noWrap/>
            <w:vAlign w:val="center"/>
            <w:hideMark/>
          </w:tcPr>
          <w:p w14:paraId="5EC53BBD" w14:textId="77777777" w:rsidR="00E57CD1" w:rsidRPr="00042862" w:rsidRDefault="00E57CD1" w:rsidP="002A77E4">
            <w:pPr>
              <w:spacing w:before="0" w:after="0" w:line="240" w:lineRule="auto"/>
              <w:ind w:firstLine="0"/>
              <w:jc w:val="left"/>
              <w:rPr>
                <w:sz w:val="24"/>
              </w:rPr>
            </w:pPr>
            <w:r w:rsidRPr="00042862">
              <w:rPr>
                <w:sz w:val="24"/>
              </w:rPr>
              <w:t>Vùng Trung du và miền núi phía Bắc</w:t>
            </w:r>
          </w:p>
        </w:tc>
        <w:tc>
          <w:tcPr>
            <w:tcW w:w="1214" w:type="dxa"/>
            <w:tcBorders>
              <w:top w:val="nil"/>
              <w:left w:val="nil"/>
              <w:bottom w:val="single" w:sz="4" w:space="0" w:color="auto"/>
              <w:right w:val="single" w:sz="4" w:space="0" w:color="auto"/>
            </w:tcBorders>
            <w:shd w:val="clear" w:color="auto" w:fill="auto"/>
            <w:noWrap/>
            <w:vAlign w:val="center"/>
            <w:hideMark/>
          </w:tcPr>
          <w:p w14:paraId="4F91A683" w14:textId="77777777" w:rsidR="00E57CD1" w:rsidRPr="00042862" w:rsidRDefault="00E57CD1" w:rsidP="002A77E4">
            <w:pPr>
              <w:spacing w:before="0" w:after="0" w:line="240" w:lineRule="auto"/>
              <w:ind w:left="720" w:hanging="720"/>
              <w:jc w:val="right"/>
              <w:rPr>
                <w:sz w:val="24"/>
              </w:rPr>
            </w:pPr>
            <w:r w:rsidRPr="00042862">
              <w:rPr>
                <w:sz w:val="24"/>
              </w:rPr>
              <w:t>0,06</w:t>
            </w:r>
          </w:p>
        </w:tc>
        <w:tc>
          <w:tcPr>
            <w:tcW w:w="1001" w:type="dxa"/>
            <w:tcBorders>
              <w:top w:val="nil"/>
              <w:left w:val="nil"/>
              <w:bottom w:val="single" w:sz="4" w:space="0" w:color="auto"/>
              <w:right w:val="single" w:sz="4" w:space="0" w:color="auto"/>
            </w:tcBorders>
            <w:shd w:val="clear" w:color="auto" w:fill="auto"/>
            <w:noWrap/>
            <w:vAlign w:val="center"/>
            <w:hideMark/>
          </w:tcPr>
          <w:p w14:paraId="21ADDC2A" w14:textId="77777777" w:rsidR="00E57CD1" w:rsidRPr="00042862" w:rsidRDefault="00E57CD1" w:rsidP="002A77E4">
            <w:pPr>
              <w:spacing w:before="0" w:after="0" w:line="240" w:lineRule="auto"/>
              <w:ind w:left="720" w:hanging="720"/>
              <w:jc w:val="right"/>
              <w:rPr>
                <w:sz w:val="24"/>
              </w:rPr>
            </w:pPr>
            <w:r w:rsidRPr="00042862">
              <w:rPr>
                <w:sz w:val="24"/>
              </w:rPr>
              <w:t>13,33</w:t>
            </w:r>
          </w:p>
        </w:tc>
        <w:tc>
          <w:tcPr>
            <w:tcW w:w="1214" w:type="dxa"/>
            <w:tcBorders>
              <w:top w:val="nil"/>
              <w:left w:val="nil"/>
              <w:bottom w:val="single" w:sz="4" w:space="0" w:color="auto"/>
              <w:right w:val="single" w:sz="4" w:space="0" w:color="auto"/>
            </w:tcBorders>
            <w:shd w:val="clear" w:color="auto" w:fill="auto"/>
            <w:noWrap/>
            <w:vAlign w:val="center"/>
            <w:hideMark/>
          </w:tcPr>
          <w:p w14:paraId="25E3F24E" w14:textId="77777777" w:rsidR="00E57CD1" w:rsidRPr="00042862" w:rsidRDefault="00E57CD1" w:rsidP="002A77E4">
            <w:pPr>
              <w:spacing w:before="0" w:after="0" w:line="240" w:lineRule="auto"/>
              <w:ind w:left="720" w:hanging="720"/>
              <w:jc w:val="right"/>
              <w:rPr>
                <w:sz w:val="24"/>
              </w:rPr>
            </w:pPr>
            <w:r w:rsidRPr="00042862">
              <w:rPr>
                <w:sz w:val="24"/>
              </w:rPr>
              <w:t>0,06</w:t>
            </w:r>
          </w:p>
        </w:tc>
        <w:tc>
          <w:tcPr>
            <w:tcW w:w="1001" w:type="dxa"/>
            <w:tcBorders>
              <w:top w:val="nil"/>
              <w:left w:val="nil"/>
              <w:bottom w:val="single" w:sz="4" w:space="0" w:color="auto"/>
              <w:right w:val="single" w:sz="4" w:space="0" w:color="auto"/>
            </w:tcBorders>
            <w:shd w:val="clear" w:color="auto" w:fill="auto"/>
            <w:noWrap/>
            <w:vAlign w:val="center"/>
            <w:hideMark/>
          </w:tcPr>
          <w:p w14:paraId="34D352E8" w14:textId="77777777" w:rsidR="00E57CD1" w:rsidRPr="00042862" w:rsidRDefault="00E57CD1" w:rsidP="002A77E4">
            <w:pPr>
              <w:spacing w:before="0" w:after="0" w:line="240" w:lineRule="auto"/>
              <w:ind w:left="720" w:hanging="720"/>
              <w:jc w:val="right"/>
              <w:rPr>
                <w:sz w:val="24"/>
              </w:rPr>
            </w:pPr>
            <w:r w:rsidRPr="00042862">
              <w:rPr>
                <w:sz w:val="24"/>
              </w:rPr>
              <w:t>13,33</w:t>
            </w:r>
          </w:p>
        </w:tc>
        <w:tc>
          <w:tcPr>
            <w:tcW w:w="1215" w:type="dxa"/>
            <w:tcBorders>
              <w:top w:val="nil"/>
              <w:left w:val="nil"/>
              <w:bottom w:val="single" w:sz="4" w:space="0" w:color="auto"/>
              <w:right w:val="single" w:sz="4" w:space="0" w:color="auto"/>
            </w:tcBorders>
            <w:shd w:val="clear" w:color="auto" w:fill="auto"/>
            <w:noWrap/>
            <w:vAlign w:val="center"/>
            <w:hideMark/>
          </w:tcPr>
          <w:p w14:paraId="2A206D71" w14:textId="77777777" w:rsidR="00E57CD1" w:rsidRPr="00042862" w:rsidRDefault="00E57CD1" w:rsidP="002A77E4">
            <w:pPr>
              <w:spacing w:before="0" w:after="0" w:line="240" w:lineRule="auto"/>
              <w:ind w:left="720" w:hanging="720"/>
              <w:jc w:val="right"/>
              <w:rPr>
                <w:sz w:val="24"/>
              </w:rPr>
            </w:pPr>
            <w:r w:rsidRPr="00042862">
              <w:rPr>
                <w:sz w:val="24"/>
              </w:rPr>
              <w:t>0,00</w:t>
            </w:r>
          </w:p>
        </w:tc>
      </w:tr>
      <w:tr w:rsidR="00042862" w:rsidRPr="00042862" w14:paraId="674E4991" w14:textId="77777777" w:rsidTr="00243B2F">
        <w:trPr>
          <w:trHeight w:val="423"/>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35CD8E74" w14:textId="77777777" w:rsidR="00E57CD1" w:rsidRPr="00042862" w:rsidRDefault="00E57CD1" w:rsidP="002A77E4">
            <w:pPr>
              <w:spacing w:before="0" w:after="0" w:line="240" w:lineRule="auto"/>
              <w:ind w:firstLine="0"/>
              <w:jc w:val="center"/>
              <w:rPr>
                <w:sz w:val="24"/>
              </w:rPr>
            </w:pPr>
            <w:r w:rsidRPr="00042862">
              <w:rPr>
                <w:sz w:val="24"/>
              </w:rPr>
              <w:t>2</w:t>
            </w:r>
          </w:p>
        </w:tc>
        <w:tc>
          <w:tcPr>
            <w:tcW w:w="3338" w:type="dxa"/>
            <w:tcBorders>
              <w:top w:val="nil"/>
              <w:left w:val="nil"/>
              <w:bottom w:val="single" w:sz="4" w:space="0" w:color="auto"/>
              <w:right w:val="single" w:sz="4" w:space="0" w:color="auto"/>
            </w:tcBorders>
            <w:shd w:val="clear" w:color="auto" w:fill="auto"/>
            <w:noWrap/>
            <w:vAlign w:val="center"/>
            <w:hideMark/>
          </w:tcPr>
          <w:p w14:paraId="29DEBA9B" w14:textId="77777777" w:rsidR="00E57CD1" w:rsidRPr="00042862" w:rsidRDefault="00E57CD1" w:rsidP="002A77E4">
            <w:pPr>
              <w:spacing w:before="0" w:after="0" w:line="240" w:lineRule="auto"/>
              <w:ind w:firstLine="0"/>
              <w:jc w:val="left"/>
              <w:rPr>
                <w:sz w:val="24"/>
              </w:rPr>
            </w:pPr>
            <w:r w:rsidRPr="00042862">
              <w:rPr>
                <w:sz w:val="24"/>
              </w:rPr>
              <w:t>Vùng Đồng bằng sông Hồng</w:t>
            </w:r>
          </w:p>
        </w:tc>
        <w:tc>
          <w:tcPr>
            <w:tcW w:w="1214" w:type="dxa"/>
            <w:tcBorders>
              <w:top w:val="nil"/>
              <w:left w:val="nil"/>
              <w:bottom w:val="single" w:sz="4" w:space="0" w:color="auto"/>
              <w:right w:val="single" w:sz="4" w:space="0" w:color="auto"/>
            </w:tcBorders>
            <w:shd w:val="clear" w:color="auto" w:fill="auto"/>
            <w:noWrap/>
            <w:vAlign w:val="center"/>
            <w:hideMark/>
          </w:tcPr>
          <w:p w14:paraId="60A98434" w14:textId="77777777" w:rsidR="00E57CD1" w:rsidRPr="00042862" w:rsidRDefault="00E57CD1" w:rsidP="002A77E4">
            <w:pPr>
              <w:spacing w:before="0" w:after="0" w:line="240" w:lineRule="auto"/>
              <w:ind w:left="720" w:hanging="720"/>
              <w:jc w:val="right"/>
              <w:rPr>
                <w:sz w:val="24"/>
              </w:rPr>
            </w:pPr>
            <w:r w:rsidRPr="00042862">
              <w:rPr>
                <w:sz w:val="24"/>
              </w:rPr>
              <w:t>0,13</w:t>
            </w:r>
          </w:p>
        </w:tc>
        <w:tc>
          <w:tcPr>
            <w:tcW w:w="1001" w:type="dxa"/>
            <w:tcBorders>
              <w:top w:val="nil"/>
              <w:left w:val="nil"/>
              <w:bottom w:val="single" w:sz="4" w:space="0" w:color="auto"/>
              <w:right w:val="single" w:sz="4" w:space="0" w:color="auto"/>
            </w:tcBorders>
            <w:shd w:val="clear" w:color="auto" w:fill="auto"/>
            <w:noWrap/>
            <w:vAlign w:val="center"/>
            <w:hideMark/>
          </w:tcPr>
          <w:p w14:paraId="6241AC0F" w14:textId="77777777" w:rsidR="00E57CD1" w:rsidRPr="00042862" w:rsidRDefault="00E57CD1" w:rsidP="002A77E4">
            <w:pPr>
              <w:spacing w:before="0" w:after="0" w:line="240" w:lineRule="auto"/>
              <w:ind w:left="720" w:hanging="720"/>
              <w:jc w:val="right"/>
              <w:rPr>
                <w:sz w:val="24"/>
              </w:rPr>
            </w:pPr>
            <w:r w:rsidRPr="00042862">
              <w:rPr>
                <w:sz w:val="24"/>
              </w:rPr>
              <w:t>28,89</w:t>
            </w:r>
          </w:p>
        </w:tc>
        <w:tc>
          <w:tcPr>
            <w:tcW w:w="1214" w:type="dxa"/>
            <w:tcBorders>
              <w:top w:val="nil"/>
              <w:left w:val="nil"/>
              <w:bottom w:val="single" w:sz="4" w:space="0" w:color="auto"/>
              <w:right w:val="single" w:sz="4" w:space="0" w:color="auto"/>
            </w:tcBorders>
            <w:shd w:val="clear" w:color="auto" w:fill="auto"/>
            <w:noWrap/>
            <w:vAlign w:val="center"/>
            <w:hideMark/>
          </w:tcPr>
          <w:p w14:paraId="0C72AE3E" w14:textId="77777777" w:rsidR="00E57CD1" w:rsidRPr="00042862" w:rsidRDefault="00E57CD1" w:rsidP="002A77E4">
            <w:pPr>
              <w:spacing w:before="0" w:after="0" w:line="240" w:lineRule="auto"/>
              <w:ind w:left="720" w:hanging="720"/>
              <w:jc w:val="right"/>
              <w:rPr>
                <w:sz w:val="24"/>
              </w:rPr>
            </w:pPr>
            <w:r w:rsidRPr="00042862">
              <w:rPr>
                <w:sz w:val="24"/>
              </w:rPr>
              <w:t>0,13</w:t>
            </w:r>
          </w:p>
        </w:tc>
        <w:tc>
          <w:tcPr>
            <w:tcW w:w="1001" w:type="dxa"/>
            <w:tcBorders>
              <w:top w:val="nil"/>
              <w:left w:val="nil"/>
              <w:bottom w:val="single" w:sz="4" w:space="0" w:color="auto"/>
              <w:right w:val="single" w:sz="4" w:space="0" w:color="auto"/>
            </w:tcBorders>
            <w:shd w:val="clear" w:color="auto" w:fill="auto"/>
            <w:noWrap/>
            <w:vAlign w:val="center"/>
            <w:hideMark/>
          </w:tcPr>
          <w:p w14:paraId="26933E7E" w14:textId="77777777" w:rsidR="00E57CD1" w:rsidRPr="00042862" w:rsidRDefault="00E57CD1" w:rsidP="002A77E4">
            <w:pPr>
              <w:spacing w:before="0" w:after="0" w:line="240" w:lineRule="auto"/>
              <w:ind w:left="720" w:hanging="720"/>
              <w:jc w:val="right"/>
              <w:rPr>
                <w:sz w:val="24"/>
              </w:rPr>
            </w:pPr>
            <w:r w:rsidRPr="00042862">
              <w:rPr>
                <w:sz w:val="24"/>
              </w:rPr>
              <w:t>28,89</w:t>
            </w:r>
          </w:p>
        </w:tc>
        <w:tc>
          <w:tcPr>
            <w:tcW w:w="1215" w:type="dxa"/>
            <w:tcBorders>
              <w:top w:val="nil"/>
              <w:left w:val="nil"/>
              <w:bottom w:val="single" w:sz="4" w:space="0" w:color="auto"/>
              <w:right w:val="single" w:sz="4" w:space="0" w:color="auto"/>
            </w:tcBorders>
            <w:shd w:val="clear" w:color="auto" w:fill="auto"/>
            <w:noWrap/>
            <w:vAlign w:val="center"/>
            <w:hideMark/>
          </w:tcPr>
          <w:p w14:paraId="79D12390" w14:textId="77777777" w:rsidR="00E57CD1" w:rsidRPr="00042862" w:rsidRDefault="00E57CD1" w:rsidP="002A77E4">
            <w:pPr>
              <w:spacing w:before="0" w:after="0" w:line="240" w:lineRule="auto"/>
              <w:ind w:left="720" w:hanging="720"/>
              <w:jc w:val="right"/>
              <w:rPr>
                <w:sz w:val="24"/>
              </w:rPr>
            </w:pPr>
            <w:r w:rsidRPr="00042862">
              <w:rPr>
                <w:sz w:val="24"/>
              </w:rPr>
              <w:t>0,00</w:t>
            </w:r>
          </w:p>
        </w:tc>
      </w:tr>
      <w:tr w:rsidR="00042862" w:rsidRPr="00042862" w14:paraId="0B24CFFF" w14:textId="77777777" w:rsidTr="00243B2F">
        <w:trPr>
          <w:trHeight w:val="556"/>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41691C10" w14:textId="77777777" w:rsidR="00E57CD1" w:rsidRPr="00042862" w:rsidRDefault="00E57CD1" w:rsidP="002A77E4">
            <w:pPr>
              <w:spacing w:before="0" w:after="0" w:line="240" w:lineRule="auto"/>
              <w:ind w:firstLine="0"/>
              <w:jc w:val="center"/>
              <w:rPr>
                <w:sz w:val="24"/>
              </w:rPr>
            </w:pPr>
            <w:r w:rsidRPr="00042862">
              <w:rPr>
                <w:sz w:val="24"/>
              </w:rPr>
              <w:t>3</w:t>
            </w:r>
          </w:p>
        </w:tc>
        <w:tc>
          <w:tcPr>
            <w:tcW w:w="3338" w:type="dxa"/>
            <w:tcBorders>
              <w:top w:val="nil"/>
              <w:left w:val="nil"/>
              <w:bottom w:val="single" w:sz="4" w:space="0" w:color="auto"/>
              <w:right w:val="single" w:sz="4" w:space="0" w:color="auto"/>
            </w:tcBorders>
            <w:shd w:val="clear" w:color="auto" w:fill="auto"/>
            <w:vAlign w:val="center"/>
            <w:hideMark/>
          </w:tcPr>
          <w:p w14:paraId="78666A3A" w14:textId="77777777" w:rsidR="00E57CD1" w:rsidRPr="00042862" w:rsidRDefault="00E57CD1" w:rsidP="002A77E4">
            <w:pPr>
              <w:spacing w:before="0" w:after="0" w:line="240" w:lineRule="auto"/>
              <w:ind w:firstLine="0"/>
              <w:jc w:val="left"/>
              <w:rPr>
                <w:sz w:val="24"/>
              </w:rPr>
            </w:pPr>
            <w:r w:rsidRPr="00042862">
              <w:rPr>
                <w:sz w:val="24"/>
              </w:rPr>
              <w:t>Vùng Bắc Trung Bộ và Duyên hải miền Trung</w:t>
            </w:r>
          </w:p>
        </w:tc>
        <w:tc>
          <w:tcPr>
            <w:tcW w:w="1214" w:type="dxa"/>
            <w:tcBorders>
              <w:top w:val="nil"/>
              <w:left w:val="nil"/>
              <w:bottom w:val="single" w:sz="4" w:space="0" w:color="auto"/>
              <w:right w:val="single" w:sz="4" w:space="0" w:color="auto"/>
            </w:tcBorders>
            <w:shd w:val="clear" w:color="auto" w:fill="auto"/>
            <w:noWrap/>
            <w:vAlign w:val="center"/>
            <w:hideMark/>
          </w:tcPr>
          <w:p w14:paraId="0C0619CD" w14:textId="77777777" w:rsidR="00E57CD1" w:rsidRPr="00042862" w:rsidRDefault="00E57CD1" w:rsidP="002A77E4">
            <w:pPr>
              <w:spacing w:before="0" w:after="0" w:line="240" w:lineRule="auto"/>
              <w:ind w:left="720" w:hanging="720"/>
              <w:jc w:val="right"/>
              <w:rPr>
                <w:sz w:val="24"/>
              </w:rPr>
            </w:pPr>
            <w:r w:rsidRPr="00042862">
              <w:rPr>
                <w:sz w:val="24"/>
              </w:rPr>
              <w:t>0,15</w:t>
            </w:r>
          </w:p>
        </w:tc>
        <w:tc>
          <w:tcPr>
            <w:tcW w:w="1001" w:type="dxa"/>
            <w:tcBorders>
              <w:top w:val="nil"/>
              <w:left w:val="nil"/>
              <w:bottom w:val="single" w:sz="4" w:space="0" w:color="auto"/>
              <w:right w:val="single" w:sz="4" w:space="0" w:color="auto"/>
            </w:tcBorders>
            <w:shd w:val="clear" w:color="auto" w:fill="auto"/>
            <w:noWrap/>
            <w:vAlign w:val="center"/>
            <w:hideMark/>
          </w:tcPr>
          <w:p w14:paraId="61188225" w14:textId="77777777" w:rsidR="00E57CD1" w:rsidRPr="00042862" w:rsidRDefault="00E57CD1" w:rsidP="002A77E4">
            <w:pPr>
              <w:spacing w:before="0" w:after="0" w:line="240" w:lineRule="auto"/>
              <w:ind w:left="720" w:hanging="720"/>
              <w:jc w:val="right"/>
              <w:rPr>
                <w:sz w:val="24"/>
              </w:rPr>
            </w:pPr>
            <w:r w:rsidRPr="00042862">
              <w:rPr>
                <w:sz w:val="24"/>
              </w:rPr>
              <w:t>33,33</w:t>
            </w:r>
          </w:p>
        </w:tc>
        <w:tc>
          <w:tcPr>
            <w:tcW w:w="1214" w:type="dxa"/>
            <w:tcBorders>
              <w:top w:val="nil"/>
              <w:left w:val="nil"/>
              <w:bottom w:val="single" w:sz="4" w:space="0" w:color="auto"/>
              <w:right w:val="single" w:sz="4" w:space="0" w:color="auto"/>
            </w:tcBorders>
            <w:shd w:val="clear" w:color="auto" w:fill="auto"/>
            <w:noWrap/>
            <w:vAlign w:val="center"/>
            <w:hideMark/>
          </w:tcPr>
          <w:p w14:paraId="0445B9E2" w14:textId="77777777" w:rsidR="00E57CD1" w:rsidRPr="00042862" w:rsidRDefault="00E57CD1" w:rsidP="002A77E4">
            <w:pPr>
              <w:spacing w:before="0" w:after="0" w:line="240" w:lineRule="auto"/>
              <w:ind w:left="720" w:hanging="720"/>
              <w:jc w:val="right"/>
              <w:rPr>
                <w:sz w:val="24"/>
              </w:rPr>
            </w:pPr>
            <w:r w:rsidRPr="00042862">
              <w:rPr>
                <w:sz w:val="24"/>
              </w:rPr>
              <w:t>0,15</w:t>
            </w:r>
          </w:p>
        </w:tc>
        <w:tc>
          <w:tcPr>
            <w:tcW w:w="1001" w:type="dxa"/>
            <w:tcBorders>
              <w:top w:val="nil"/>
              <w:left w:val="nil"/>
              <w:bottom w:val="single" w:sz="4" w:space="0" w:color="auto"/>
              <w:right w:val="single" w:sz="4" w:space="0" w:color="auto"/>
            </w:tcBorders>
            <w:shd w:val="clear" w:color="auto" w:fill="auto"/>
            <w:noWrap/>
            <w:vAlign w:val="center"/>
            <w:hideMark/>
          </w:tcPr>
          <w:p w14:paraId="01F8D0EC" w14:textId="77777777" w:rsidR="00E57CD1" w:rsidRPr="00042862" w:rsidRDefault="00E57CD1" w:rsidP="002A77E4">
            <w:pPr>
              <w:spacing w:before="0" w:after="0" w:line="240" w:lineRule="auto"/>
              <w:ind w:left="720" w:hanging="720"/>
              <w:jc w:val="right"/>
              <w:rPr>
                <w:sz w:val="24"/>
              </w:rPr>
            </w:pPr>
            <w:r w:rsidRPr="00042862">
              <w:rPr>
                <w:sz w:val="24"/>
              </w:rPr>
              <w:t>33,33</w:t>
            </w:r>
          </w:p>
        </w:tc>
        <w:tc>
          <w:tcPr>
            <w:tcW w:w="1215" w:type="dxa"/>
            <w:tcBorders>
              <w:top w:val="nil"/>
              <w:left w:val="nil"/>
              <w:bottom w:val="single" w:sz="4" w:space="0" w:color="auto"/>
              <w:right w:val="single" w:sz="4" w:space="0" w:color="auto"/>
            </w:tcBorders>
            <w:shd w:val="clear" w:color="auto" w:fill="auto"/>
            <w:noWrap/>
            <w:vAlign w:val="center"/>
            <w:hideMark/>
          </w:tcPr>
          <w:p w14:paraId="41739B97" w14:textId="77777777" w:rsidR="00E57CD1" w:rsidRPr="00042862" w:rsidRDefault="00E57CD1" w:rsidP="002A77E4">
            <w:pPr>
              <w:spacing w:before="0" w:after="0" w:line="240" w:lineRule="auto"/>
              <w:ind w:left="720" w:hanging="720"/>
              <w:jc w:val="right"/>
              <w:rPr>
                <w:sz w:val="24"/>
              </w:rPr>
            </w:pPr>
            <w:r w:rsidRPr="00042862">
              <w:rPr>
                <w:sz w:val="24"/>
              </w:rPr>
              <w:t>0,00</w:t>
            </w:r>
          </w:p>
        </w:tc>
      </w:tr>
      <w:tr w:rsidR="00042862" w:rsidRPr="00042862" w14:paraId="298593DB" w14:textId="77777777" w:rsidTr="00243B2F">
        <w:trPr>
          <w:trHeight w:val="423"/>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1E4C0F7A" w14:textId="77777777" w:rsidR="00E57CD1" w:rsidRPr="00042862" w:rsidRDefault="00E57CD1" w:rsidP="002A77E4">
            <w:pPr>
              <w:spacing w:before="0" w:after="0" w:line="240" w:lineRule="auto"/>
              <w:ind w:firstLine="0"/>
              <w:jc w:val="center"/>
              <w:rPr>
                <w:sz w:val="24"/>
              </w:rPr>
            </w:pPr>
            <w:r w:rsidRPr="00042862">
              <w:rPr>
                <w:sz w:val="24"/>
              </w:rPr>
              <w:t>4</w:t>
            </w:r>
          </w:p>
        </w:tc>
        <w:tc>
          <w:tcPr>
            <w:tcW w:w="3338" w:type="dxa"/>
            <w:tcBorders>
              <w:top w:val="nil"/>
              <w:left w:val="nil"/>
              <w:bottom w:val="single" w:sz="4" w:space="0" w:color="auto"/>
              <w:right w:val="single" w:sz="4" w:space="0" w:color="auto"/>
            </w:tcBorders>
            <w:shd w:val="clear" w:color="auto" w:fill="auto"/>
            <w:noWrap/>
            <w:vAlign w:val="center"/>
            <w:hideMark/>
          </w:tcPr>
          <w:p w14:paraId="66FA8ABE" w14:textId="77777777" w:rsidR="00E57CD1" w:rsidRPr="00042862" w:rsidRDefault="00E57CD1" w:rsidP="002A77E4">
            <w:pPr>
              <w:spacing w:before="0" w:after="0" w:line="240" w:lineRule="auto"/>
              <w:ind w:firstLine="0"/>
              <w:jc w:val="left"/>
              <w:rPr>
                <w:sz w:val="24"/>
              </w:rPr>
            </w:pPr>
            <w:r w:rsidRPr="00042862">
              <w:rPr>
                <w:sz w:val="24"/>
              </w:rPr>
              <w:t>Vùng Tây Nguyên</w:t>
            </w:r>
          </w:p>
        </w:tc>
        <w:tc>
          <w:tcPr>
            <w:tcW w:w="1214" w:type="dxa"/>
            <w:tcBorders>
              <w:top w:val="nil"/>
              <w:left w:val="nil"/>
              <w:bottom w:val="single" w:sz="4" w:space="0" w:color="auto"/>
              <w:right w:val="single" w:sz="4" w:space="0" w:color="auto"/>
            </w:tcBorders>
            <w:shd w:val="clear" w:color="auto" w:fill="auto"/>
            <w:noWrap/>
            <w:vAlign w:val="center"/>
            <w:hideMark/>
          </w:tcPr>
          <w:p w14:paraId="34A9898B" w14:textId="77777777" w:rsidR="00E57CD1" w:rsidRPr="00042862" w:rsidRDefault="00E57CD1" w:rsidP="002A77E4">
            <w:pPr>
              <w:spacing w:before="0" w:after="0" w:line="240" w:lineRule="auto"/>
              <w:ind w:left="720" w:hanging="720"/>
              <w:jc w:val="right"/>
              <w:rPr>
                <w:sz w:val="24"/>
              </w:rPr>
            </w:pPr>
            <w:r w:rsidRPr="00042862">
              <w:rPr>
                <w:sz w:val="24"/>
              </w:rPr>
              <w:t>0,03</w:t>
            </w:r>
          </w:p>
        </w:tc>
        <w:tc>
          <w:tcPr>
            <w:tcW w:w="1001" w:type="dxa"/>
            <w:tcBorders>
              <w:top w:val="nil"/>
              <w:left w:val="nil"/>
              <w:bottom w:val="single" w:sz="4" w:space="0" w:color="auto"/>
              <w:right w:val="single" w:sz="4" w:space="0" w:color="auto"/>
            </w:tcBorders>
            <w:shd w:val="clear" w:color="auto" w:fill="auto"/>
            <w:noWrap/>
            <w:vAlign w:val="center"/>
            <w:hideMark/>
          </w:tcPr>
          <w:p w14:paraId="670E7043" w14:textId="77777777" w:rsidR="00E57CD1" w:rsidRPr="00042862" w:rsidRDefault="00E57CD1" w:rsidP="002A77E4">
            <w:pPr>
              <w:spacing w:before="0" w:after="0" w:line="240" w:lineRule="auto"/>
              <w:ind w:left="720" w:hanging="720"/>
              <w:jc w:val="right"/>
              <w:rPr>
                <w:sz w:val="24"/>
              </w:rPr>
            </w:pPr>
            <w:r w:rsidRPr="00042862">
              <w:rPr>
                <w:sz w:val="24"/>
              </w:rPr>
              <w:t>6,67</w:t>
            </w:r>
          </w:p>
        </w:tc>
        <w:tc>
          <w:tcPr>
            <w:tcW w:w="1214" w:type="dxa"/>
            <w:tcBorders>
              <w:top w:val="nil"/>
              <w:left w:val="nil"/>
              <w:bottom w:val="single" w:sz="4" w:space="0" w:color="auto"/>
              <w:right w:val="single" w:sz="4" w:space="0" w:color="auto"/>
            </w:tcBorders>
            <w:shd w:val="clear" w:color="auto" w:fill="auto"/>
            <w:noWrap/>
            <w:vAlign w:val="center"/>
            <w:hideMark/>
          </w:tcPr>
          <w:p w14:paraId="2FF5A138" w14:textId="77777777" w:rsidR="00E57CD1" w:rsidRPr="00042862" w:rsidRDefault="00E57CD1" w:rsidP="002A77E4">
            <w:pPr>
              <w:spacing w:before="0" w:after="0" w:line="240" w:lineRule="auto"/>
              <w:ind w:left="720" w:hanging="720"/>
              <w:jc w:val="right"/>
              <w:rPr>
                <w:sz w:val="24"/>
              </w:rPr>
            </w:pPr>
            <w:r w:rsidRPr="00042862">
              <w:rPr>
                <w:sz w:val="24"/>
              </w:rPr>
              <w:t>0,03</w:t>
            </w:r>
          </w:p>
        </w:tc>
        <w:tc>
          <w:tcPr>
            <w:tcW w:w="1001" w:type="dxa"/>
            <w:tcBorders>
              <w:top w:val="nil"/>
              <w:left w:val="nil"/>
              <w:bottom w:val="single" w:sz="4" w:space="0" w:color="auto"/>
              <w:right w:val="single" w:sz="4" w:space="0" w:color="auto"/>
            </w:tcBorders>
            <w:shd w:val="clear" w:color="auto" w:fill="auto"/>
            <w:noWrap/>
            <w:vAlign w:val="center"/>
            <w:hideMark/>
          </w:tcPr>
          <w:p w14:paraId="7D36A3E0" w14:textId="77777777" w:rsidR="00E57CD1" w:rsidRPr="00042862" w:rsidRDefault="00E57CD1" w:rsidP="002A77E4">
            <w:pPr>
              <w:spacing w:before="0" w:after="0" w:line="240" w:lineRule="auto"/>
              <w:ind w:left="720" w:hanging="720"/>
              <w:jc w:val="right"/>
              <w:rPr>
                <w:sz w:val="24"/>
              </w:rPr>
            </w:pPr>
            <w:r w:rsidRPr="00042862">
              <w:rPr>
                <w:sz w:val="24"/>
              </w:rPr>
              <w:t>6,67</w:t>
            </w:r>
          </w:p>
        </w:tc>
        <w:tc>
          <w:tcPr>
            <w:tcW w:w="1215" w:type="dxa"/>
            <w:tcBorders>
              <w:top w:val="nil"/>
              <w:left w:val="nil"/>
              <w:bottom w:val="single" w:sz="4" w:space="0" w:color="auto"/>
              <w:right w:val="single" w:sz="4" w:space="0" w:color="auto"/>
            </w:tcBorders>
            <w:shd w:val="clear" w:color="auto" w:fill="auto"/>
            <w:noWrap/>
            <w:vAlign w:val="center"/>
            <w:hideMark/>
          </w:tcPr>
          <w:p w14:paraId="3439D3F8" w14:textId="77777777" w:rsidR="00E57CD1" w:rsidRPr="00042862" w:rsidRDefault="00E57CD1" w:rsidP="002A77E4">
            <w:pPr>
              <w:spacing w:before="0" w:after="0" w:line="240" w:lineRule="auto"/>
              <w:ind w:left="720" w:hanging="720"/>
              <w:jc w:val="right"/>
              <w:rPr>
                <w:sz w:val="24"/>
              </w:rPr>
            </w:pPr>
            <w:r w:rsidRPr="00042862">
              <w:rPr>
                <w:sz w:val="24"/>
              </w:rPr>
              <w:t>0,00</w:t>
            </w:r>
          </w:p>
        </w:tc>
      </w:tr>
      <w:tr w:rsidR="00042862" w:rsidRPr="00042862" w14:paraId="61A77301" w14:textId="77777777" w:rsidTr="00243B2F">
        <w:trPr>
          <w:trHeight w:val="423"/>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04860C55" w14:textId="77777777" w:rsidR="00E57CD1" w:rsidRPr="00042862" w:rsidRDefault="00E57CD1" w:rsidP="002A77E4">
            <w:pPr>
              <w:spacing w:before="0" w:after="0" w:line="240" w:lineRule="auto"/>
              <w:ind w:firstLine="0"/>
              <w:jc w:val="center"/>
              <w:rPr>
                <w:sz w:val="24"/>
              </w:rPr>
            </w:pPr>
            <w:r w:rsidRPr="00042862">
              <w:rPr>
                <w:sz w:val="24"/>
              </w:rPr>
              <w:t>5</w:t>
            </w:r>
          </w:p>
        </w:tc>
        <w:tc>
          <w:tcPr>
            <w:tcW w:w="3338" w:type="dxa"/>
            <w:tcBorders>
              <w:top w:val="nil"/>
              <w:left w:val="nil"/>
              <w:bottom w:val="single" w:sz="4" w:space="0" w:color="auto"/>
              <w:right w:val="single" w:sz="4" w:space="0" w:color="auto"/>
            </w:tcBorders>
            <w:shd w:val="clear" w:color="auto" w:fill="auto"/>
            <w:noWrap/>
            <w:vAlign w:val="center"/>
            <w:hideMark/>
          </w:tcPr>
          <w:p w14:paraId="2593CF34" w14:textId="77777777" w:rsidR="00E57CD1" w:rsidRPr="00042862" w:rsidRDefault="00E57CD1" w:rsidP="002A77E4">
            <w:pPr>
              <w:spacing w:before="0" w:after="0" w:line="240" w:lineRule="auto"/>
              <w:ind w:firstLine="0"/>
              <w:jc w:val="left"/>
              <w:rPr>
                <w:sz w:val="24"/>
              </w:rPr>
            </w:pPr>
            <w:r w:rsidRPr="00042862">
              <w:rPr>
                <w:sz w:val="24"/>
              </w:rPr>
              <w:t>Vùng Đông Nam Bộ</w:t>
            </w:r>
          </w:p>
        </w:tc>
        <w:tc>
          <w:tcPr>
            <w:tcW w:w="1214" w:type="dxa"/>
            <w:tcBorders>
              <w:top w:val="nil"/>
              <w:left w:val="nil"/>
              <w:bottom w:val="single" w:sz="4" w:space="0" w:color="auto"/>
              <w:right w:val="single" w:sz="4" w:space="0" w:color="auto"/>
            </w:tcBorders>
            <w:shd w:val="clear" w:color="auto" w:fill="auto"/>
            <w:noWrap/>
            <w:vAlign w:val="center"/>
            <w:hideMark/>
          </w:tcPr>
          <w:p w14:paraId="3280CBD1" w14:textId="77777777" w:rsidR="00E57CD1" w:rsidRPr="00042862" w:rsidRDefault="00E57CD1" w:rsidP="002A77E4">
            <w:pPr>
              <w:spacing w:before="0" w:after="0" w:line="240" w:lineRule="auto"/>
              <w:ind w:left="720" w:hanging="720"/>
              <w:jc w:val="right"/>
              <w:rPr>
                <w:sz w:val="24"/>
              </w:rPr>
            </w:pPr>
            <w:r w:rsidRPr="00042862">
              <w:rPr>
                <w:sz w:val="24"/>
              </w:rPr>
              <w:t>0,03</w:t>
            </w:r>
          </w:p>
        </w:tc>
        <w:tc>
          <w:tcPr>
            <w:tcW w:w="1001" w:type="dxa"/>
            <w:tcBorders>
              <w:top w:val="nil"/>
              <w:left w:val="nil"/>
              <w:bottom w:val="single" w:sz="4" w:space="0" w:color="auto"/>
              <w:right w:val="single" w:sz="4" w:space="0" w:color="auto"/>
            </w:tcBorders>
            <w:shd w:val="clear" w:color="auto" w:fill="auto"/>
            <w:noWrap/>
            <w:vAlign w:val="center"/>
            <w:hideMark/>
          </w:tcPr>
          <w:p w14:paraId="1217E72C" w14:textId="77777777" w:rsidR="00E57CD1" w:rsidRPr="00042862" w:rsidRDefault="00E57CD1" w:rsidP="002A77E4">
            <w:pPr>
              <w:spacing w:before="0" w:after="0" w:line="240" w:lineRule="auto"/>
              <w:ind w:left="720" w:hanging="720"/>
              <w:jc w:val="right"/>
              <w:rPr>
                <w:sz w:val="24"/>
              </w:rPr>
            </w:pPr>
            <w:r w:rsidRPr="00042862">
              <w:rPr>
                <w:sz w:val="24"/>
              </w:rPr>
              <w:t>6,67</w:t>
            </w:r>
          </w:p>
        </w:tc>
        <w:tc>
          <w:tcPr>
            <w:tcW w:w="1214" w:type="dxa"/>
            <w:tcBorders>
              <w:top w:val="nil"/>
              <w:left w:val="nil"/>
              <w:bottom w:val="single" w:sz="4" w:space="0" w:color="auto"/>
              <w:right w:val="single" w:sz="4" w:space="0" w:color="auto"/>
            </w:tcBorders>
            <w:shd w:val="clear" w:color="auto" w:fill="auto"/>
            <w:noWrap/>
            <w:vAlign w:val="center"/>
            <w:hideMark/>
          </w:tcPr>
          <w:p w14:paraId="3A0C3915" w14:textId="77777777" w:rsidR="00E57CD1" w:rsidRPr="00042862" w:rsidRDefault="00E57CD1" w:rsidP="002A77E4">
            <w:pPr>
              <w:spacing w:before="0" w:after="0" w:line="240" w:lineRule="auto"/>
              <w:ind w:left="720" w:hanging="720"/>
              <w:jc w:val="right"/>
              <w:rPr>
                <w:sz w:val="24"/>
              </w:rPr>
            </w:pPr>
            <w:r w:rsidRPr="00042862">
              <w:rPr>
                <w:sz w:val="24"/>
              </w:rPr>
              <w:t>0,03</w:t>
            </w:r>
          </w:p>
        </w:tc>
        <w:tc>
          <w:tcPr>
            <w:tcW w:w="1001" w:type="dxa"/>
            <w:tcBorders>
              <w:top w:val="nil"/>
              <w:left w:val="nil"/>
              <w:bottom w:val="single" w:sz="4" w:space="0" w:color="auto"/>
              <w:right w:val="single" w:sz="4" w:space="0" w:color="auto"/>
            </w:tcBorders>
            <w:shd w:val="clear" w:color="auto" w:fill="auto"/>
            <w:noWrap/>
            <w:vAlign w:val="center"/>
            <w:hideMark/>
          </w:tcPr>
          <w:p w14:paraId="01F6BA04" w14:textId="77777777" w:rsidR="00E57CD1" w:rsidRPr="00042862" w:rsidRDefault="00E57CD1" w:rsidP="002A77E4">
            <w:pPr>
              <w:spacing w:before="0" w:after="0" w:line="240" w:lineRule="auto"/>
              <w:ind w:left="720" w:hanging="720"/>
              <w:jc w:val="right"/>
              <w:rPr>
                <w:sz w:val="24"/>
              </w:rPr>
            </w:pPr>
            <w:r w:rsidRPr="00042862">
              <w:rPr>
                <w:sz w:val="24"/>
              </w:rPr>
              <w:t>6,67</w:t>
            </w:r>
          </w:p>
        </w:tc>
        <w:tc>
          <w:tcPr>
            <w:tcW w:w="1215" w:type="dxa"/>
            <w:tcBorders>
              <w:top w:val="nil"/>
              <w:left w:val="nil"/>
              <w:bottom w:val="single" w:sz="4" w:space="0" w:color="auto"/>
              <w:right w:val="single" w:sz="4" w:space="0" w:color="auto"/>
            </w:tcBorders>
            <w:shd w:val="clear" w:color="auto" w:fill="auto"/>
            <w:noWrap/>
            <w:vAlign w:val="center"/>
            <w:hideMark/>
          </w:tcPr>
          <w:p w14:paraId="714AE7B1" w14:textId="77777777" w:rsidR="00E57CD1" w:rsidRPr="00042862" w:rsidRDefault="00E57CD1" w:rsidP="002A77E4">
            <w:pPr>
              <w:spacing w:before="0" w:after="0" w:line="240" w:lineRule="auto"/>
              <w:ind w:left="720" w:hanging="720"/>
              <w:jc w:val="right"/>
              <w:rPr>
                <w:sz w:val="24"/>
              </w:rPr>
            </w:pPr>
            <w:r w:rsidRPr="00042862">
              <w:rPr>
                <w:sz w:val="24"/>
              </w:rPr>
              <w:t>0,00</w:t>
            </w:r>
          </w:p>
        </w:tc>
      </w:tr>
      <w:tr w:rsidR="00042862" w:rsidRPr="00042862" w14:paraId="26A62946" w14:textId="77777777" w:rsidTr="00243B2F">
        <w:trPr>
          <w:trHeight w:val="423"/>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6FF3C7F3" w14:textId="77777777" w:rsidR="00E57CD1" w:rsidRPr="00042862" w:rsidRDefault="00E57CD1" w:rsidP="002A77E4">
            <w:pPr>
              <w:spacing w:before="0" w:after="0" w:line="240" w:lineRule="auto"/>
              <w:ind w:firstLine="0"/>
              <w:jc w:val="center"/>
              <w:rPr>
                <w:sz w:val="24"/>
              </w:rPr>
            </w:pPr>
            <w:r w:rsidRPr="00042862">
              <w:rPr>
                <w:sz w:val="24"/>
              </w:rPr>
              <w:t>6</w:t>
            </w:r>
          </w:p>
        </w:tc>
        <w:tc>
          <w:tcPr>
            <w:tcW w:w="3338" w:type="dxa"/>
            <w:tcBorders>
              <w:top w:val="nil"/>
              <w:left w:val="nil"/>
              <w:bottom w:val="single" w:sz="4" w:space="0" w:color="auto"/>
              <w:right w:val="single" w:sz="4" w:space="0" w:color="auto"/>
            </w:tcBorders>
            <w:shd w:val="clear" w:color="auto" w:fill="auto"/>
            <w:noWrap/>
            <w:vAlign w:val="center"/>
            <w:hideMark/>
          </w:tcPr>
          <w:p w14:paraId="764AA644" w14:textId="77777777" w:rsidR="00E57CD1" w:rsidRPr="00042862" w:rsidRDefault="00E57CD1" w:rsidP="002A77E4">
            <w:pPr>
              <w:spacing w:before="0" w:after="0" w:line="240" w:lineRule="auto"/>
              <w:ind w:firstLine="0"/>
              <w:jc w:val="left"/>
              <w:rPr>
                <w:sz w:val="24"/>
              </w:rPr>
            </w:pPr>
            <w:r w:rsidRPr="00042862">
              <w:rPr>
                <w:sz w:val="24"/>
              </w:rPr>
              <w:t>Vùng Đồng bằng sông Cửu Long</w:t>
            </w:r>
          </w:p>
        </w:tc>
        <w:tc>
          <w:tcPr>
            <w:tcW w:w="1214" w:type="dxa"/>
            <w:tcBorders>
              <w:top w:val="nil"/>
              <w:left w:val="nil"/>
              <w:bottom w:val="single" w:sz="4" w:space="0" w:color="auto"/>
              <w:right w:val="single" w:sz="4" w:space="0" w:color="auto"/>
            </w:tcBorders>
            <w:shd w:val="clear" w:color="auto" w:fill="auto"/>
            <w:noWrap/>
            <w:vAlign w:val="center"/>
            <w:hideMark/>
          </w:tcPr>
          <w:p w14:paraId="28D97B9C" w14:textId="77777777" w:rsidR="00E57CD1" w:rsidRPr="00042862" w:rsidRDefault="00E57CD1" w:rsidP="002A77E4">
            <w:pPr>
              <w:spacing w:before="0" w:after="0" w:line="240" w:lineRule="auto"/>
              <w:ind w:left="720" w:hanging="720"/>
              <w:jc w:val="right"/>
              <w:rPr>
                <w:sz w:val="24"/>
              </w:rPr>
            </w:pPr>
            <w:r w:rsidRPr="00042862">
              <w:rPr>
                <w:sz w:val="24"/>
              </w:rPr>
              <w:t>0,05</w:t>
            </w:r>
          </w:p>
        </w:tc>
        <w:tc>
          <w:tcPr>
            <w:tcW w:w="1001" w:type="dxa"/>
            <w:tcBorders>
              <w:top w:val="nil"/>
              <w:left w:val="nil"/>
              <w:bottom w:val="single" w:sz="4" w:space="0" w:color="auto"/>
              <w:right w:val="single" w:sz="4" w:space="0" w:color="auto"/>
            </w:tcBorders>
            <w:shd w:val="clear" w:color="auto" w:fill="auto"/>
            <w:noWrap/>
            <w:vAlign w:val="center"/>
            <w:hideMark/>
          </w:tcPr>
          <w:p w14:paraId="3A67E1B8" w14:textId="77777777" w:rsidR="00E57CD1" w:rsidRPr="00042862" w:rsidRDefault="00E57CD1" w:rsidP="002A77E4">
            <w:pPr>
              <w:spacing w:before="0" w:after="0" w:line="240" w:lineRule="auto"/>
              <w:ind w:left="720" w:hanging="720"/>
              <w:jc w:val="right"/>
              <w:rPr>
                <w:sz w:val="24"/>
              </w:rPr>
            </w:pPr>
            <w:r w:rsidRPr="00042862">
              <w:rPr>
                <w:sz w:val="24"/>
              </w:rPr>
              <w:t>11,11</w:t>
            </w:r>
          </w:p>
        </w:tc>
        <w:tc>
          <w:tcPr>
            <w:tcW w:w="1214" w:type="dxa"/>
            <w:tcBorders>
              <w:top w:val="nil"/>
              <w:left w:val="nil"/>
              <w:bottom w:val="single" w:sz="4" w:space="0" w:color="auto"/>
              <w:right w:val="single" w:sz="4" w:space="0" w:color="auto"/>
            </w:tcBorders>
            <w:shd w:val="clear" w:color="auto" w:fill="auto"/>
            <w:noWrap/>
            <w:vAlign w:val="center"/>
            <w:hideMark/>
          </w:tcPr>
          <w:p w14:paraId="3E4B25B6" w14:textId="77777777" w:rsidR="00E57CD1" w:rsidRPr="00042862" w:rsidRDefault="00E57CD1" w:rsidP="002A77E4">
            <w:pPr>
              <w:spacing w:before="0" w:after="0" w:line="240" w:lineRule="auto"/>
              <w:ind w:left="720" w:hanging="720"/>
              <w:jc w:val="right"/>
              <w:rPr>
                <w:sz w:val="24"/>
              </w:rPr>
            </w:pPr>
            <w:r w:rsidRPr="00042862">
              <w:rPr>
                <w:sz w:val="24"/>
              </w:rPr>
              <w:t>0,05</w:t>
            </w:r>
          </w:p>
        </w:tc>
        <w:tc>
          <w:tcPr>
            <w:tcW w:w="1001" w:type="dxa"/>
            <w:tcBorders>
              <w:top w:val="nil"/>
              <w:left w:val="nil"/>
              <w:bottom w:val="single" w:sz="4" w:space="0" w:color="auto"/>
              <w:right w:val="single" w:sz="4" w:space="0" w:color="auto"/>
            </w:tcBorders>
            <w:shd w:val="clear" w:color="auto" w:fill="auto"/>
            <w:noWrap/>
            <w:vAlign w:val="center"/>
            <w:hideMark/>
          </w:tcPr>
          <w:p w14:paraId="63F29719" w14:textId="77777777" w:rsidR="00E57CD1" w:rsidRPr="00042862" w:rsidRDefault="00E57CD1" w:rsidP="002A77E4">
            <w:pPr>
              <w:spacing w:before="0" w:after="0" w:line="240" w:lineRule="auto"/>
              <w:ind w:left="720" w:hanging="720"/>
              <w:jc w:val="right"/>
              <w:rPr>
                <w:sz w:val="24"/>
              </w:rPr>
            </w:pPr>
            <w:r w:rsidRPr="00042862">
              <w:rPr>
                <w:sz w:val="24"/>
              </w:rPr>
              <w:t>11,11</w:t>
            </w:r>
          </w:p>
        </w:tc>
        <w:tc>
          <w:tcPr>
            <w:tcW w:w="1215" w:type="dxa"/>
            <w:tcBorders>
              <w:top w:val="nil"/>
              <w:left w:val="nil"/>
              <w:bottom w:val="single" w:sz="4" w:space="0" w:color="auto"/>
              <w:right w:val="single" w:sz="4" w:space="0" w:color="auto"/>
            </w:tcBorders>
            <w:shd w:val="clear" w:color="auto" w:fill="auto"/>
            <w:noWrap/>
            <w:vAlign w:val="center"/>
            <w:hideMark/>
          </w:tcPr>
          <w:p w14:paraId="6C9B8E12" w14:textId="77777777" w:rsidR="00E57CD1" w:rsidRPr="00042862" w:rsidRDefault="00E57CD1" w:rsidP="002A77E4">
            <w:pPr>
              <w:spacing w:before="0" w:after="0" w:line="240" w:lineRule="auto"/>
              <w:ind w:left="720" w:hanging="720"/>
              <w:jc w:val="right"/>
              <w:rPr>
                <w:sz w:val="24"/>
              </w:rPr>
            </w:pPr>
            <w:r w:rsidRPr="00042862">
              <w:rPr>
                <w:sz w:val="24"/>
              </w:rPr>
              <w:t>0,00</w:t>
            </w:r>
          </w:p>
        </w:tc>
      </w:tr>
    </w:tbl>
    <w:p w14:paraId="4F8A2916" w14:textId="77777777" w:rsidR="00E57CD1" w:rsidRPr="00042862" w:rsidRDefault="00E57CD1" w:rsidP="00E57CD1">
      <w:pPr>
        <w:ind w:firstLine="851"/>
        <w:rPr>
          <w:i/>
          <w:lang w:val="fr-FR"/>
        </w:rPr>
      </w:pPr>
      <w:r w:rsidRPr="00042862">
        <w:rPr>
          <w:i/>
          <w:lang w:val="fr-FR"/>
        </w:rPr>
        <w:t>(Chi tiết diện tích đất kho dự trữ quốc gia phân bố cho các tỉnh, thành phố tại phụ lục)</w:t>
      </w:r>
    </w:p>
    <w:p w14:paraId="025715DA" w14:textId="77777777" w:rsidR="00E57CD1" w:rsidRPr="00042862" w:rsidRDefault="00E57CD1" w:rsidP="00243B2F">
      <w:pPr>
        <w:ind w:firstLine="851"/>
        <w:rPr>
          <w:u w:val="single"/>
          <w:lang w:val="fr-FR"/>
        </w:rPr>
      </w:pPr>
      <w:r w:rsidRPr="00042862">
        <w:rPr>
          <w:u w:val="single"/>
          <w:lang w:val="fr-FR"/>
        </w:rPr>
        <w:t>f) Đất có di tích lịch sử - văn hóa</w:t>
      </w:r>
    </w:p>
    <w:p w14:paraId="61EDEC0A" w14:textId="2F054CB7" w:rsidR="00E57CD1" w:rsidRPr="00042862" w:rsidRDefault="003D51F3" w:rsidP="00243B2F">
      <w:pPr>
        <w:spacing w:line="360" w:lineRule="exact"/>
        <w:rPr>
          <w:spacing w:val="-4"/>
          <w:lang w:val="fr-FR"/>
        </w:rPr>
      </w:pPr>
      <w:r w:rsidRPr="00042862">
        <w:rPr>
          <w:spacing w:val="-4"/>
          <w:lang w:val="fr-FR"/>
        </w:rPr>
        <w:t>Thực hiện mục tiêu giữ gìn nguyên vẹn và đầy đủ các di tích, danh thắng đã và đang được xem xét xếp hạng, không để xuống cấp, tổn thất hoặc bị huỷ hoại. Tất cả các di tích, danh thắng đã và đang được xem xét xếp hạng nêu trong phương án quy hoạch sử dụng đất đều được khoanh vùng bảo vệ, xác định diện tích đất đáp ứng yêu cầu bảo tồn các di tích, danh thắng ngay trong kỳ kế hoạch 2021 - 2025. Để đáp ứng mục tiêu trên, đ</w:t>
      </w:r>
      <w:r w:rsidR="000062BF" w:rsidRPr="00042862">
        <w:rPr>
          <w:spacing w:val="-4"/>
          <w:lang w:val="fr-FR"/>
        </w:rPr>
        <w:t>iều chỉnh đ</w:t>
      </w:r>
      <w:r w:rsidR="00E57CD1" w:rsidRPr="00042862">
        <w:rPr>
          <w:spacing w:val="-4"/>
          <w:lang w:val="fr-FR"/>
        </w:rPr>
        <w:t>ến năm 2025, cả nước có 11,</w:t>
      </w:r>
      <w:r w:rsidR="000C333A" w:rsidRPr="00042862">
        <w:rPr>
          <w:spacing w:val="-4"/>
          <w:lang w:val="fr-FR"/>
        </w:rPr>
        <w:t>62</w:t>
      </w:r>
      <w:r w:rsidR="00E57CD1" w:rsidRPr="00042862">
        <w:rPr>
          <w:spacing w:val="-4"/>
          <w:lang w:val="fr-FR"/>
        </w:rPr>
        <w:t xml:space="preserve"> nghìn ha, tăng 0,</w:t>
      </w:r>
      <w:r w:rsidR="000C333A" w:rsidRPr="00042862">
        <w:rPr>
          <w:spacing w:val="-4"/>
          <w:lang w:val="fr-FR"/>
        </w:rPr>
        <w:t xml:space="preserve">91 </w:t>
      </w:r>
      <w:r w:rsidR="00E57CD1" w:rsidRPr="00042862">
        <w:rPr>
          <w:spacing w:val="-4"/>
          <w:lang w:val="fr-FR"/>
        </w:rPr>
        <w:t xml:space="preserve">nghìn ha so với </w:t>
      </w:r>
      <w:r w:rsidR="000062BF" w:rsidRPr="00042862">
        <w:rPr>
          <w:lang w:val="fr-FR"/>
        </w:rPr>
        <w:t>chỉ tiêu kế hoạch sử dụng đất đến 2025 đã được Quốc hội thông qua tại Nghị quyết 39/2021/QH15 ngày 13 tháng 11 năm 2021. Trong đó điều chỉnh tăng chủ yếu ở vùng Bắc Trung bộ và Duyên hải miền Trung, vùng</w:t>
      </w:r>
      <w:r w:rsidR="00607319" w:rsidRPr="00042862">
        <w:rPr>
          <w:lang w:val="fr-FR"/>
        </w:rPr>
        <w:t xml:space="preserve"> Đông Nam bộ. Cụ thể như sau</w:t>
      </w:r>
      <w:r w:rsidR="00E57CD1" w:rsidRPr="00042862">
        <w:rPr>
          <w:spacing w:val="-4"/>
          <w:lang w:val="fr-FR"/>
        </w:rPr>
        <w:t>:</w:t>
      </w:r>
    </w:p>
    <w:p w14:paraId="7F851D0A" w14:textId="7AE03A08" w:rsidR="00E57CD1" w:rsidRPr="00042862" w:rsidRDefault="00E57CD1" w:rsidP="00243B2F">
      <w:pPr>
        <w:spacing w:line="360" w:lineRule="exact"/>
        <w:ind w:firstLine="851"/>
        <w:rPr>
          <w:spacing w:val="-6"/>
          <w:lang w:val="fr-FR"/>
        </w:rPr>
      </w:pPr>
      <w:r w:rsidRPr="00042862">
        <w:rPr>
          <w:spacing w:val="-6"/>
          <w:lang w:val="fr-FR"/>
        </w:rPr>
        <w:t>- Vùng Trung du miền núi phía Bắc: Đ</w:t>
      </w:r>
      <w:r w:rsidR="00607319" w:rsidRPr="00042862">
        <w:rPr>
          <w:spacing w:val="-6"/>
          <w:lang w:val="fr-FR"/>
        </w:rPr>
        <w:t>iều chỉnh đ</w:t>
      </w:r>
      <w:r w:rsidRPr="00042862">
        <w:rPr>
          <w:spacing w:val="-6"/>
          <w:lang w:val="fr-FR"/>
        </w:rPr>
        <w:t xml:space="preserve">ến năm 2025 đất có di tích lịch sử - </w:t>
      </w:r>
      <w:r w:rsidR="009A7E49" w:rsidRPr="00042862">
        <w:rPr>
          <w:spacing w:val="-6"/>
          <w:lang w:val="fr-FR"/>
        </w:rPr>
        <w:t>văn hóa có 2,68</w:t>
      </w:r>
      <w:r w:rsidRPr="00042862">
        <w:rPr>
          <w:spacing w:val="-6"/>
          <w:lang w:val="fr-FR"/>
        </w:rPr>
        <w:t xml:space="preserve"> nghìn ha; chiếm </w:t>
      </w:r>
      <w:r w:rsidR="009A7E49" w:rsidRPr="00042862">
        <w:rPr>
          <w:spacing w:val="-6"/>
          <w:lang w:val="fr-FR"/>
        </w:rPr>
        <w:t>23,06</w:t>
      </w:r>
      <w:r w:rsidRPr="00042862">
        <w:rPr>
          <w:spacing w:val="-6"/>
          <w:lang w:val="fr-FR"/>
        </w:rPr>
        <w:t>% diện tích đất có di tích lịch sử - văn hóa cả nước; giảm 0,0</w:t>
      </w:r>
      <w:r w:rsidR="009A7E49" w:rsidRPr="00042862">
        <w:rPr>
          <w:spacing w:val="-6"/>
          <w:lang w:val="fr-FR"/>
        </w:rPr>
        <w:t>7</w:t>
      </w:r>
      <w:r w:rsidRPr="00042862">
        <w:rPr>
          <w:spacing w:val="-6"/>
          <w:lang w:val="fr-FR"/>
        </w:rPr>
        <w:t xml:space="preserve"> nghìn ha so với </w:t>
      </w:r>
      <w:r w:rsidR="00C80F12" w:rsidRPr="00042862">
        <w:rPr>
          <w:spacing w:val="-6"/>
          <w:lang w:val="fr-FR"/>
        </w:rPr>
        <w:t>diện tích đã được phê duyệt</w:t>
      </w:r>
      <w:r w:rsidRPr="00042862">
        <w:rPr>
          <w:spacing w:val="-6"/>
          <w:lang w:val="fr-FR"/>
        </w:rPr>
        <w:t xml:space="preserve">. Diện tích đất có di tích lịch sử - văn hóa </w:t>
      </w:r>
      <w:r w:rsidR="00C80F12" w:rsidRPr="00042862">
        <w:rPr>
          <w:spacing w:val="-6"/>
          <w:lang w:val="fr-FR"/>
        </w:rPr>
        <w:t>điều chỉnh chủ yếu</w:t>
      </w:r>
      <w:r w:rsidRPr="00042862">
        <w:rPr>
          <w:spacing w:val="-6"/>
          <w:lang w:val="fr-FR"/>
        </w:rPr>
        <w:t xml:space="preserve"> ở </w:t>
      </w:r>
      <w:r w:rsidR="00715E1C" w:rsidRPr="00042862">
        <w:rPr>
          <w:spacing w:val="-6"/>
          <w:lang w:val="fr-FR"/>
        </w:rPr>
        <w:t xml:space="preserve">các </w:t>
      </w:r>
      <w:r w:rsidRPr="00042862">
        <w:rPr>
          <w:spacing w:val="-6"/>
          <w:lang w:val="fr-FR"/>
        </w:rPr>
        <w:t>tỉnh</w:t>
      </w:r>
      <w:r w:rsidR="00C80F12" w:rsidRPr="00042862">
        <w:rPr>
          <w:spacing w:val="-6"/>
          <w:lang w:val="fr-FR"/>
        </w:rPr>
        <w:t>:</w:t>
      </w:r>
      <w:r w:rsidRPr="00042862">
        <w:rPr>
          <w:spacing w:val="-6"/>
          <w:lang w:val="fr-FR"/>
        </w:rPr>
        <w:t xml:space="preserve"> </w:t>
      </w:r>
      <w:r w:rsidR="00CE03E9" w:rsidRPr="00042862">
        <w:rPr>
          <w:spacing w:val="-6"/>
          <w:lang w:val="fr-FR"/>
        </w:rPr>
        <w:t xml:space="preserve">Cao Bằng, </w:t>
      </w:r>
      <w:r w:rsidR="00321E3F" w:rsidRPr="00042862">
        <w:rPr>
          <w:spacing w:val="-6"/>
          <w:lang w:val="fr-FR"/>
        </w:rPr>
        <w:t>Lào Cai, Phú Thọ, Lạng Sơn.</w:t>
      </w:r>
    </w:p>
    <w:p w14:paraId="30B7FE92" w14:textId="10541F75" w:rsidR="00E57CD1" w:rsidRPr="00042862" w:rsidRDefault="00E57CD1" w:rsidP="00243B2F">
      <w:pPr>
        <w:spacing w:line="360" w:lineRule="exact"/>
        <w:ind w:firstLine="851"/>
        <w:rPr>
          <w:lang w:val="fr-FR"/>
        </w:rPr>
      </w:pPr>
      <w:r w:rsidRPr="00042862">
        <w:rPr>
          <w:lang w:val="fr-FR"/>
        </w:rPr>
        <w:lastRenderedPageBreak/>
        <w:t xml:space="preserve">- Vùng Đồng bằng sông Hồng: </w:t>
      </w:r>
      <w:r w:rsidR="00607319" w:rsidRPr="00042862">
        <w:rPr>
          <w:lang w:val="fr-FR"/>
        </w:rPr>
        <w:t xml:space="preserve">Điều chỉnh đến </w:t>
      </w:r>
      <w:r w:rsidRPr="00042862">
        <w:rPr>
          <w:lang w:val="fr-FR"/>
        </w:rPr>
        <w:t>năm 2025 đất có di tích lịch sử - văn hóa có 1,8</w:t>
      </w:r>
      <w:r w:rsidR="009A7E49" w:rsidRPr="00042862">
        <w:rPr>
          <w:lang w:val="fr-FR"/>
        </w:rPr>
        <w:t>3</w:t>
      </w:r>
      <w:r w:rsidRPr="00042862">
        <w:rPr>
          <w:lang w:val="fr-FR"/>
        </w:rPr>
        <w:t xml:space="preserve"> nghìn ha; chiếm </w:t>
      </w:r>
      <w:r w:rsidR="00986C35" w:rsidRPr="00042862">
        <w:rPr>
          <w:lang w:val="fr-FR"/>
        </w:rPr>
        <w:t>15,75</w:t>
      </w:r>
      <w:r w:rsidRPr="00042862">
        <w:rPr>
          <w:lang w:val="fr-FR"/>
        </w:rPr>
        <w:t>% diện tích đất có di tích lịch sử - văn hóa cả nước; tăng 0,1</w:t>
      </w:r>
      <w:r w:rsidR="00986C35" w:rsidRPr="00042862">
        <w:rPr>
          <w:lang w:val="fr-FR"/>
        </w:rPr>
        <w:t>5</w:t>
      </w:r>
      <w:r w:rsidRPr="00042862">
        <w:rPr>
          <w:lang w:val="fr-FR"/>
        </w:rPr>
        <w:t xml:space="preserve"> nghìn ha so với </w:t>
      </w:r>
      <w:r w:rsidR="00C80F12" w:rsidRPr="00042862">
        <w:rPr>
          <w:lang w:val="fr-FR"/>
        </w:rPr>
        <w:t>diện tích đã được phê duyệt</w:t>
      </w:r>
      <w:r w:rsidRPr="00042862">
        <w:rPr>
          <w:lang w:val="fr-FR"/>
        </w:rPr>
        <w:t xml:space="preserve">. Diện tích đất có di tích lịch sử - văn hóa </w:t>
      </w:r>
      <w:r w:rsidR="00C80F12" w:rsidRPr="00042862">
        <w:rPr>
          <w:spacing w:val="-4"/>
          <w:lang w:val="fr-FR"/>
        </w:rPr>
        <w:t xml:space="preserve">điều chỉnh chủ yếu ở các tỉnh: </w:t>
      </w:r>
      <w:r w:rsidR="00321E3F" w:rsidRPr="00042862">
        <w:rPr>
          <w:lang w:val="fr-FR"/>
        </w:rPr>
        <w:t>Bắc Ninh, Vĩnh Phúc, Hải Dương, Thái Binh</w:t>
      </w:r>
      <w:r w:rsidRPr="00042862">
        <w:rPr>
          <w:lang w:val="fr-FR"/>
        </w:rPr>
        <w:t>.</w:t>
      </w:r>
    </w:p>
    <w:p w14:paraId="1DADFD49" w14:textId="629D68F4" w:rsidR="00E57CD1" w:rsidRPr="00042862" w:rsidRDefault="00E57CD1" w:rsidP="00243B2F">
      <w:pPr>
        <w:spacing w:line="360" w:lineRule="exact"/>
        <w:ind w:firstLine="851"/>
        <w:rPr>
          <w:lang w:val="fr-FR"/>
        </w:rPr>
      </w:pPr>
      <w:r w:rsidRPr="00042862">
        <w:rPr>
          <w:lang w:val="fr-FR"/>
        </w:rPr>
        <w:t xml:space="preserve">- Vùng Bắc Trung Bộ và Duyên hải miền Trung: </w:t>
      </w:r>
      <w:r w:rsidR="00607319" w:rsidRPr="00042862">
        <w:rPr>
          <w:lang w:val="fr-FR"/>
        </w:rPr>
        <w:t xml:space="preserve">Điều chỉnh đến </w:t>
      </w:r>
      <w:r w:rsidRPr="00042862">
        <w:rPr>
          <w:lang w:val="fr-FR"/>
        </w:rPr>
        <w:t>năm 2025 đất có di tích lịch sử - văn hóa có 3,</w:t>
      </w:r>
      <w:r w:rsidR="00BE6A88" w:rsidRPr="00042862">
        <w:rPr>
          <w:lang w:val="fr-FR"/>
        </w:rPr>
        <w:t>63</w:t>
      </w:r>
      <w:r w:rsidRPr="00042862">
        <w:rPr>
          <w:lang w:val="fr-FR"/>
        </w:rPr>
        <w:t xml:space="preserve"> nghìn ha; chiếm </w:t>
      </w:r>
      <w:r w:rsidR="00BE6A88" w:rsidRPr="00042862">
        <w:rPr>
          <w:lang w:val="fr-FR"/>
        </w:rPr>
        <w:t>31,24</w:t>
      </w:r>
      <w:r w:rsidRPr="00042862">
        <w:rPr>
          <w:lang w:val="fr-FR"/>
        </w:rPr>
        <w:t>% diện tích đất có di tích lịch sử - văn hóa cả nước; tăng 0,</w:t>
      </w:r>
      <w:r w:rsidR="00BE6A88" w:rsidRPr="00042862">
        <w:rPr>
          <w:lang w:val="fr-FR"/>
        </w:rPr>
        <w:t>53</w:t>
      </w:r>
      <w:r w:rsidRPr="00042862">
        <w:rPr>
          <w:lang w:val="fr-FR"/>
        </w:rPr>
        <w:t xml:space="preserve"> nghìn ha so với </w:t>
      </w:r>
      <w:r w:rsidR="00607319" w:rsidRPr="00042862">
        <w:rPr>
          <w:lang w:val="fr-FR"/>
        </w:rPr>
        <w:t>diện tích đã được phê duyệt</w:t>
      </w:r>
      <w:r w:rsidRPr="00042862">
        <w:rPr>
          <w:lang w:val="fr-FR"/>
        </w:rPr>
        <w:t xml:space="preserve">. Diện tích đất có di tích lịch sử - văn hóa </w:t>
      </w:r>
      <w:r w:rsidR="00C80F12" w:rsidRPr="00042862">
        <w:rPr>
          <w:spacing w:val="-4"/>
          <w:lang w:val="fr-FR"/>
        </w:rPr>
        <w:t xml:space="preserve">điều chỉnh chủ yếu ở các tỉnh: </w:t>
      </w:r>
      <w:r w:rsidRPr="00042862">
        <w:rPr>
          <w:lang w:val="fr-FR"/>
        </w:rPr>
        <w:t>Thanh Hóa</w:t>
      </w:r>
      <w:r w:rsidR="00715E1C" w:rsidRPr="00042862">
        <w:rPr>
          <w:lang w:val="fr-FR"/>
        </w:rPr>
        <w:t>,</w:t>
      </w:r>
      <w:r w:rsidRPr="00042862">
        <w:rPr>
          <w:lang w:val="fr-FR"/>
        </w:rPr>
        <w:t xml:space="preserve"> </w:t>
      </w:r>
      <w:r w:rsidR="00C0069F" w:rsidRPr="00042862">
        <w:rPr>
          <w:lang w:val="fr-FR"/>
        </w:rPr>
        <w:t>Quảng Ngãi, Phú Yên</w:t>
      </w:r>
      <w:r w:rsidRPr="00042862">
        <w:rPr>
          <w:lang w:val="fr-FR"/>
        </w:rPr>
        <w:t>.</w:t>
      </w:r>
    </w:p>
    <w:p w14:paraId="36DA8F9E" w14:textId="3CB76E6A" w:rsidR="00E57CD1" w:rsidRPr="00042862" w:rsidRDefault="00E57CD1" w:rsidP="00243B2F">
      <w:pPr>
        <w:spacing w:line="360" w:lineRule="exact"/>
        <w:ind w:firstLine="851"/>
        <w:rPr>
          <w:lang w:val="fr-FR"/>
        </w:rPr>
      </w:pPr>
      <w:r w:rsidRPr="00042862">
        <w:rPr>
          <w:lang w:val="fr-FR"/>
        </w:rPr>
        <w:t xml:space="preserve">- Vùng Tây Nguyên: </w:t>
      </w:r>
      <w:r w:rsidR="00607319" w:rsidRPr="00042862">
        <w:rPr>
          <w:lang w:val="fr-FR"/>
        </w:rPr>
        <w:t xml:space="preserve">Điều chỉnh đến </w:t>
      </w:r>
      <w:r w:rsidRPr="00042862">
        <w:rPr>
          <w:lang w:val="fr-FR"/>
        </w:rPr>
        <w:t>năm 2025 đất có di tích lịch sử - văn hóa có 0,5</w:t>
      </w:r>
      <w:r w:rsidR="00BE6A88" w:rsidRPr="00042862">
        <w:rPr>
          <w:lang w:val="fr-FR"/>
        </w:rPr>
        <w:t>2</w:t>
      </w:r>
      <w:r w:rsidRPr="00042862">
        <w:rPr>
          <w:lang w:val="fr-FR"/>
        </w:rPr>
        <w:t xml:space="preserve"> nghìn ha; chiếm 4,</w:t>
      </w:r>
      <w:r w:rsidR="00BE6A88" w:rsidRPr="00042862">
        <w:rPr>
          <w:lang w:val="fr-FR"/>
        </w:rPr>
        <w:t>48</w:t>
      </w:r>
      <w:r w:rsidRPr="00042862">
        <w:rPr>
          <w:lang w:val="fr-FR"/>
        </w:rPr>
        <w:t xml:space="preserve">% diện tích đất có di tích lịch sử - văn hóa cả nước; </w:t>
      </w:r>
      <w:r w:rsidR="00BE6A88" w:rsidRPr="00042862">
        <w:rPr>
          <w:lang w:val="fr-FR"/>
        </w:rPr>
        <w:t>tăng 0,01 nghìn ha</w:t>
      </w:r>
      <w:r w:rsidRPr="00042862">
        <w:rPr>
          <w:lang w:val="fr-FR"/>
        </w:rPr>
        <w:t xml:space="preserve"> so với </w:t>
      </w:r>
      <w:r w:rsidR="00607319" w:rsidRPr="00042862">
        <w:rPr>
          <w:lang w:val="fr-FR"/>
        </w:rPr>
        <w:t>diện tích đã được phê duyệt</w:t>
      </w:r>
      <w:r w:rsidRPr="00042862">
        <w:rPr>
          <w:lang w:val="fr-FR"/>
        </w:rPr>
        <w:t xml:space="preserve">. Diện tích đất có di tích lịch sử - văn hóa </w:t>
      </w:r>
      <w:r w:rsidR="00C80F12" w:rsidRPr="00042862">
        <w:rPr>
          <w:spacing w:val="-4"/>
          <w:lang w:val="fr-FR"/>
        </w:rPr>
        <w:t xml:space="preserve">điều chỉnh chủ yếu ở các tỉnh: </w:t>
      </w:r>
      <w:r w:rsidR="00C0069F" w:rsidRPr="00042862">
        <w:rPr>
          <w:lang w:val="fr-FR"/>
        </w:rPr>
        <w:t>Gia Lai, Đắk Nông</w:t>
      </w:r>
      <w:r w:rsidRPr="00042862">
        <w:rPr>
          <w:lang w:val="fr-FR"/>
        </w:rPr>
        <w:t xml:space="preserve">. </w:t>
      </w:r>
    </w:p>
    <w:p w14:paraId="79C47FC7" w14:textId="183CB1F3" w:rsidR="00E57CD1" w:rsidRPr="00042862" w:rsidRDefault="00E57CD1" w:rsidP="00243B2F">
      <w:pPr>
        <w:spacing w:line="360" w:lineRule="exact"/>
        <w:ind w:firstLine="851"/>
        <w:rPr>
          <w:lang w:val="fr-FR"/>
        </w:rPr>
      </w:pPr>
      <w:r w:rsidRPr="00042862">
        <w:rPr>
          <w:lang w:val="fr-FR"/>
        </w:rPr>
        <w:t xml:space="preserve">- Vùng Đông Nam Bộ: </w:t>
      </w:r>
      <w:r w:rsidR="00607319" w:rsidRPr="00042862">
        <w:rPr>
          <w:lang w:val="fr-FR"/>
        </w:rPr>
        <w:t xml:space="preserve">Điều chỉnh đến </w:t>
      </w:r>
      <w:r w:rsidRPr="00042862">
        <w:rPr>
          <w:lang w:val="fr-FR"/>
        </w:rPr>
        <w:t xml:space="preserve">năm 2025 đất có di tích lịch sử - văn hóa có </w:t>
      </w:r>
      <w:r w:rsidR="000821E2" w:rsidRPr="00042862">
        <w:rPr>
          <w:lang w:val="fr-FR"/>
        </w:rPr>
        <w:t>1,</w:t>
      </w:r>
      <w:r w:rsidR="00BE6A88" w:rsidRPr="00042862">
        <w:rPr>
          <w:lang w:val="fr-FR"/>
        </w:rPr>
        <w:t xml:space="preserve">93 </w:t>
      </w:r>
      <w:r w:rsidRPr="00042862">
        <w:rPr>
          <w:lang w:val="fr-FR"/>
        </w:rPr>
        <w:t xml:space="preserve">nghìn ha; chiếm </w:t>
      </w:r>
      <w:r w:rsidR="00BE6A88" w:rsidRPr="00042862">
        <w:rPr>
          <w:lang w:val="fr-FR"/>
        </w:rPr>
        <w:t>16,61</w:t>
      </w:r>
      <w:r w:rsidRPr="00042862">
        <w:rPr>
          <w:lang w:val="fr-FR"/>
        </w:rPr>
        <w:t xml:space="preserve">% diện tích đất có di tích lịch sử - văn hóa cả nước; </w:t>
      </w:r>
      <w:r w:rsidR="000821E2" w:rsidRPr="00042862">
        <w:rPr>
          <w:lang w:val="fr-FR"/>
        </w:rPr>
        <w:t>tăng 0</w:t>
      </w:r>
      <w:r w:rsidR="00BE6A88" w:rsidRPr="00042862">
        <w:rPr>
          <w:lang w:val="fr-FR"/>
        </w:rPr>
        <w:t>,29</w:t>
      </w:r>
      <w:r w:rsidR="000821E2" w:rsidRPr="00042862">
        <w:rPr>
          <w:lang w:val="fr-FR"/>
        </w:rPr>
        <w:t xml:space="preserve"> nghìn ha</w:t>
      </w:r>
      <w:r w:rsidRPr="00042862">
        <w:rPr>
          <w:lang w:val="fr-FR"/>
        </w:rPr>
        <w:t xml:space="preserve"> so với </w:t>
      </w:r>
      <w:r w:rsidR="00607319" w:rsidRPr="00042862">
        <w:rPr>
          <w:lang w:val="fr-FR"/>
        </w:rPr>
        <w:t>diện tích đã được phê duyệt</w:t>
      </w:r>
      <w:r w:rsidRPr="00042862">
        <w:rPr>
          <w:lang w:val="fr-FR"/>
        </w:rPr>
        <w:t xml:space="preserve">. Diện tích đất có di tích lịch sử - văn hóa </w:t>
      </w:r>
      <w:r w:rsidR="00C80F12" w:rsidRPr="00042862">
        <w:rPr>
          <w:spacing w:val="-4"/>
          <w:lang w:val="fr-FR"/>
        </w:rPr>
        <w:t xml:space="preserve">điều chỉnh chủ yếu ở các tỉnh: </w:t>
      </w:r>
      <w:r w:rsidRPr="00042862">
        <w:rPr>
          <w:lang w:val="fr-FR"/>
        </w:rPr>
        <w:t xml:space="preserve">Tây Ninh, </w:t>
      </w:r>
      <w:r w:rsidR="00C0069F" w:rsidRPr="00042862">
        <w:rPr>
          <w:lang w:val="fr-FR"/>
        </w:rPr>
        <w:t>Đồng Nai</w:t>
      </w:r>
      <w:r w:rsidRPr="00042862">
        <w:rPr>
          <w:lang w:val="fr-FR"/>
        </w:rPr>
        <w:t xml:space="preserve">. </w:t>
      </w:r>
    </w:p>
    <w:p w14:paraId="0266FE44" w14:textId="5B689E37" w:rsidR="00E57CD1" w:rsidRPr="00042862" w:rsidRDefault="00E57CD1" w:rsidP="00243B2F">
      <w:pPr>
        <w:spacing w:line="360" w:lineRule="exact"/>
        <w:ind w:firstLine="851"/>
        <w:rPr>
          <w:lang w:val="fr-FR"/>
        </w:rPr>
      </w:pPr>
      <w:r w:rsidRPr="00042862">
        <w:rPr>
          <w:lang w:val="fr-FR"/>
        </w:rPr>
        <w:t xml:space="preserve">- Vùng Đồng Bằng sông Cửu Long: </w:t>
      </w:r>
      <w:r w:rsidR="00607319" w:rsidRPr="00042862">
        <w:rPr>
          <w:lang w:val="fr-FR"/>
        </w:rPr>
        <w:t xml:space="preserve">Điều chỉnh đến </w:t>
      </w:r>
      <w:r w:rsidRPr="00042862">
        <w:rPr>
          <w:lang w:val="fr-FR"/>
        </w:rPr>
        <w:t>năm 2025 đất có di tích lịch sử - văn hóa có 1,0</w:t>
      </w:r>
      <w:r w:rsidR="000821E2" w:rsidRPr="00042862">
        <w:rPr>
          <w:lang w:val="fr-FR"/>
        </w:rPr>
        <w:t>3</w:t>
      </w:r>
      <w:r w:rsidRPr="00042862">
        <w:rPr>
          <w:lang w:val="fr-FR"/>
        </w:rPr>
        <w:t xml:space="preserve"> nghìn ha; chiếm </w:t>
      </w:r>
      <w:r w:rsidR="00C52FBF" w:rsidRPr="00042862">
        <w:rPr>
          <w:lang w:val="fr-FR"/>
        </w:rPr>
        <w:t>8,86</w:t>
      </w:r>
      <w:r w:rsidR="000821E2" w:rsidRPr="00042862">
        <w:rPr>
          <w:lang w:val="fr-FR"/>
        </w:rPr>
        <w:t>%</w:t>
      </w:r>
      <w:r w:rsidRPr="00042862">
        <w:rPr>
          <w:lang w:val="fr-FR"/>
        </w:rPr>
        <w:t xml:space="preserve"> diện tích đất có di tích lịch sử - văn hóa cả nước; </w:t>
      </w:r>
      <w:r w:rsidR="000821E2" w:rsidRPr="00042862">
        <w:rPr>
          <w:lang w:val="fr-FR"/>
        </w:rPr>
        <w:t>không thay đổi</w:t>
      </w:r>
      <w:r w:rsidRPr="00042862">
        <w:rPr>
          <w:lang w:val="fr-FR"/>
        </w:rPr>
        <w:t xml:space="preserve"> so với </w:t>
      </w:r>
      <w:r w:rsidR="00607319" w:rsidRPr="00042862">
        <w:rPr>
          <w:lang w:val="fr-FR"/>
        </w:rPr>
        <w:t>diện tích đã được phê duyệt</w:t>
      </w:r>
      <w:r w:rsidRPr="00042862">
        <w:rPr>
          <w:lang w:val="fr-FR"/>
        </w:rPr>
        <w:t xml:space="preserve">. Diện tích đất có di tích lịch sử - văn hóa </w:t>
      </w:r>
      <w:r w:rsidR="00C80F12" w:rsidRPr="00042862">
        <w:rPr>
          <w:spacing w:val="-4"/>
          <w:lang w:val="fr-FR"/>
        </w:rPr>
        <w:t xml:space="preserve">điều chỉnh chủ yếu ở các tỉnh: </w:t>
      </w:r>
      <w:r w:rsidR="00C0069F" w:rsidRPr="00042862">
        <w:rPr>
          <w:lang w:val="fr-FR"/>
        </w:rPr>
        <w:t>Vĩnh Long, Hậu Giang</w:t>
      </w:r>
      <w:r w:rsidRPr="00042862">
        <w:rPr>
          <w:lang w:val="fr-FR"/>
        </w:rPr>
        <w:t xml:space="preserve">. </w:t>
      </w:r>
    </w:p>
    <w:p w14:paraId="44352BAD" w14:textId="77777777" w:rsidR="00E57CD1" w:rsidRPr="00042862" w:rsidRDefault="00E57CD1" w:rsidP="00C64BA5">
      <w:pPr>
        <w:pStyle w:val="Bng"/>
        <w:rPr>
          <w:lang w:val="fr-FR"/>
        </w:rPr>
      </w:pPr>
      <w:r w:rsidRPr="00042862">
        <w:rPr>
          <w:lang w:val="fr-FR"/>
        </w:rPr>
        <w:t>Diện tích đất có di tích lịch sử - văn hóa đến năm 2025 phân theo vùng kinh tế - xã hội</w:t>
      </w:r>
    </w:p>
    <w:tbl>
      <w:tblPr>
        <w:tblW w:w="10530" w:type="dxa"/>
        <w:jc w:val="center"/>
        <w:tblLook w:val="04A0" w:firstRow="1" w:lastRow="0" w:firstColumn="1" w:lastColumn="0" w:noHBand="0" w:noVBand="1"/>
      </w:tblPr>
      <w:tblGrid>
        <w:gridCol w:w="954"/>
        <w:gridCol w:w="3269"/>
        <w:gridCol w:w="1726"/>
        <w:gridCol w:w="983"/>
        <w:gridCol w:w="1427"/>
        <w:gridCol w:w="981"/>
        <w:gridCol w:w="1190"/>
      </w:tblGrid>
      <w:tr w:rsidR="00042862" w:rsidRPr="00042862" w14:paraId="29B0D01C" w14:textId="77777777" w:rsidTr="00243B2F">
        <w:trPr>
          <w:trHeight w:val="901"/>
          <w:tblHeader/>
          <w:jc w:val="center"/>
        </w:trPr>
        <w:tc>
          <w:tcPr>
            <w:tcW w:w="9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D975CC" w14:textId="77777777" w:rsidR="00E57CD1" w:rsidRPr="00042862" w:rsidRDefault="00E57CD1" w:rsidP="002A77E4">
            <w:pPr>
              <w:spacing w:before="0" w:after="0" w:line="240" w:lineRule="auto"/>
              <w:ind w:firstLine="0"/>
              <w:jc w:val="center"/>
              <w:rPr>
                <w:sz w:val="24"/>
              </w:rPr>
            </w:pPr>
            <w:r w:rsidRPr="00042862">
              <w:rPr>
                <w:sz w:val="24"/>
              </w:rPr>
              <w:t>STT</w:t>
            </w:r>
          </w:p>
        </w:tc>
        <w:tc>
          <w:tcPr>
            <w:tcW w:w="3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88FDCF"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709" w:type="dxa"/>
            <w:gridSpan w:val="2"/>
            <w:tcBorders>
              <w:top w:val="single" w:sz="4" w:space="0" w:color="auto"/>
              <w:left w:val="nil"/>
              <w:bottom w:val="single" w:sz="4" w:space="0" w:color="auto"/>
              <w:right w:val="single" w:sz="4" w:space="0" w:color="000000"/>
            </w:tcBorders>
            <w:shd w:val="clear" w:color="auto" w:fill="auto"/>
            <w:vAlign w:val="center"/>
            <w:hideMark/>
          </w:tcPr>
          <w:p w14:paraId="657DBAD9" w14:textId="338C88CE"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408" w:type="dxa"/>
            <w:gridSpan w:val="2"/>
            <w:tcBorders>
              <w:top w:val="single" w:sz="4" w:space="0" w:color="auto"/>
              <w:left w:val="nil"/>
              <w:bottom w:val="single" w:sz="4" w:space="0" w:color="auto"/>
              <w:right w:val="single" w:sz="4" w:space="0" w:color="000000"/>
            </w:tcBorders>
            <w:shd w:val="clear" w:color="auto" w:fill="auto"/>
            <w:vAlign w:val="center"/>
            <w:hideMark/>
          </w:tcPr>
          <w:p w14:paraId="23761011"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5331F9"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478A7CA7" w14:textId="77777777" w:rsidTr="00243B2F">
        <w:trPr>
          <w:trHeight w:val="520"/>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7F2C93EB" w14:textId="77777777" w:rsidR="00E57CD1" w:rsidRPr="00042862" w:rsidRDefault="00E57CD1" w:rsidP="002A77E4">
            <w:pPr>
              <w:spacing w:before="0" w:after="0" w:line="240" w:lineRule="auto"/>
              <w:ind w:firstLine="0"/>
              <w:jc w:val="left"/>
              <w:rPr>
                <w:sz w:val="24"/>
              </w:rPr>
            </w:pPr>
          </w:p>
        </w:tc>
        <w:tc>
          <w:tcPr>
            <w:tcW w:w="3269" w:type="dxa"/>
            <w:vMerge/>
            <w:tcBorders>
              <w:top w:val="single" w:sz="4" w:space="0" w:color="auto"/>
              <w:left w:val="single" w:sz="4" w:space="0" w:color="auto"/>
              <w:bottom w:val="single" w:sz="4" w:space="0" w:color="000000"/>
              <w:right w:val="single" w:sz="4" w:space="0" w:color="auto"/>
            </w:tcBorders>
            <w:vAlign w:val="center"/>
            <w:hideMark/>
          </w:tcPr>
          <w:p w14:paraId="6C3395BB" w14:textId="77777777" w:rsidR="00E57CD1" w:rsidRPr="00042862" w:rsidRDefault="00E57CD1" w:rsidP="002A77E4">
            <w:pPr>
              <w:spacing w:before="0" w:after="0" w:line="240" w:lineRule="auto"/>
              <w:ind w:firstLine="0"/>
              <w:jc w:val="left"/>
              <w:rPr>
                <w:sz w:val="24"/>
              </w:rPr>
            </w:pPr>
          </w:p>
        </w:tc>
        <w:tc>
          <w:tcPr>
            <w:tcW w:w="1726" w:type="dxa"/>
            <w:tcBorders>
              <w:top w:val="nil"/>
              <w:left w:val="nil"/>
              <w:bottom w:val="single" w:sz="4" w:space="0" w:color="auto"/>
              <w:right w:val="single" w:sz="4" w:space="0" w:color="auto"/>
            </w:tcBorders>
            <w:shd w:val="clear" w:color="auto" w:fill="auto"/>
            <w:vAlign w:val="center"/>
            <w:hideMark/>
          </w:tcPr>
          <w:p w14:paraId="12040E6A"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3" w:type="dxa"/>
            <w:tcBorders>
              <w:top w:val="nil"/>
              <w:left w:val="nil"/>
              <w:bottom w:val="single" w:sz="4" w:space="0" w:color="auto"/>
              <w:right w:val="single" w:sz="4" w:space="0" w:color="auto"/>
            </w:tcBorders>
            <w:shd w:val="clear" w:color="auto" w:fill="auto"/>
            <w:vAlign w:val="center"/>
            <w:hideMark/>
          </w:tcPr>
          <w:p w14:paraId="40A9A624"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427" w:type="dxa"/>
            <w:tcBorders>
              <w:top w:val="nil"/>
              <w:left w:val="nil"/>
              <w:bottom w:val="single" w:sz="4" w:space="0" w:color="auto"/>
              <w:right w:val="single" w:sz="4" w:space="0" w:color="auto"/>
            </w:tcBorders>
            <w:shd w:val="clear" w:color="auto" w:fill="auto"/>
            <w:vAlign w:val="center"/>
            <w:hideMark/>
          </w:tcPr>
          <w:p w14:paraId="47577E4E"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0" w:type="dxa"/>
            <w:tcBorders>
              <w:top w:val="nil"/>
              <w:left w:val="nil"/>
              <w:bottom w:val="single" w:sz="4" w:space="0" w:color="auto"/>
              <w:right w:val="single" w:sz="4" w:space="0" w:color="auto"/>
            </w:tcBorders>
            <w:shd w:val="clear" w:color="auto" w:fill="auto"/>
            <w:vAlign w:val="center"/>
            <w:hideMark/>
          </w:tcPr>
          <w:p w14:paraId="02955E44"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0" w:type="dxa"/>
            <w:vMerge/>
            <w:tcBorders>
              <w:top w:val="single" w:sz="4" w:space="0" w:color="auto"/>
              <w:left w:val="single" w:sz="4" w:space="0" w:color="auto"/>
              <w:bottom w:val="single" w:sz="4" w:space="0" w:color="000000"/>
              <w:right w:val="single" w:sz="4" w:space="0" w:color="auto"/>
            </w:tcBorders>
            <w:vAlign w:val="center"/>
            <w:hideMark/>
          </w:tcPr>
          <w:p w14:paraId="374E07B5" w14:textId="77777777" w:rsidR="00E57CD1" w:rsidRPr="00042862" w:rsidRDefault="00E57CD1" w:rsidP="002A77E4">
            <w:pPr>
              <w:spacing w:before="0" w:after="0" w:line="240" w:lineRule="auto"/>
              <w:ind w:firstLine="0"/>
              <w:jc w:val="left"/>
              <w:rPr>
                <w:sz w:val="24"/>
              </w:rPr>
            </w:pPr>
          </w:p>
        </w:tc>
      </w:tr>
      <w:tr w:rsidR="00042862" w:rsidRPr="00042862" w14:paraId="3A35B7D8" w14:textId="77777777" w:rsidTr="00243B2F">
        <w:trPr>
          <w:trHeight w:val="355"/>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6DCF19B" w14:textId="77777777" w:rsidR="00E57CD1" w:rsidRPr="00042862" w:rsidRDefault="00E57CD1" w:rsidP="002A77E4">
            <w:pPr>
              <w:spacing w:before="0" w:after="0" w:line="240" w:lineRule="auto"/>
              <w:ind w:firstLine="0"/>
              <w:jc w:val="center"/>
              <w:rPr>
                <w:sz w:val="16"/>
                <w:szCs w:val="20"/>
              </w:rPr>
            </w:pPr>
            <w:r w:rsidRPr="00042862">
              <w:rPr>
                <w:sz w:val="16"/>
                <w:szCs w:val="20"/>
              </w:rPr>
              <w:t>(1)</w:t>
            </w:r>
          </w:p>
        </w:tc>
        <w:tc>
          <w:tcPr>
            <w:tcW w:w="3269" w:type="dxa"/>
            <w:tcBorders>
              <w:top w:val="nil"/>
              <w:left w:val="nil"/>
              <w:bottom w:val="single" w:sz="4" w:space="0" w:color="auto"/>
              <w:right w:val="single" w:sz="4" w:space="0" w:color="auto"/>
            </w:tcBorders>
            <w:shd w:val="clear" w:color="auto" w:fill="auto"/>
            <w:noWrap/>
            <w:vAlign w:val="center"/>
            <w:hideMark/>
          </w:tcPr>
          <w:p w14:paraId="052D801C" w14:textId="77777777" w:rsidR="00E57CD1" w:rsidRPr="00042862" w:rsidRDefault="00E57CD1" w:rsidP="002A77E4">
            <w:pPr>
              <w:spacing w:before="0" w:after="0" w:line="240" w:lineRule="auto"/>
              <w:ind w:firstLine="0"/>
              <w:jc w:val="center"/>
              <w:rPr>
                <w:sz w:val="16"/>
                <w:szCs w:val="20"/>
              </w:rPr>
            </w:pPr>
            <w:r w:rsidRPr="00042862">
              <w:rPr>
                <w:sz w:val="16"/>
                <w:szCs w:val="20"/>
              </w:rPr>
              <w:t>(2)</w:t>
            </w:r>
          </w:p>
        </w:tc>
        <w:tc>
          <w:tcPr>
            <w:tcW w:w="1726" w:type="dxa"/>
            <w:tcBorders>
              <w:top w:val="nil"/>
              <w:left w:val="nil"/>
              <w:bottom w:val="single" w:sz="4" w:space="0" w:color="auto"/>
              <w:right w:val="single" w:sz="4" w:space="0" w:color="auto"/>
            </w:tcBorders>
            <w:shd w:val="clear" w:color="auto" w:fill="auto"/>
            <w:noWrap/>
            <w:vAlign w:val="center"/>
            <w:hideMark/>
          </w:tcPr>
          <w:p w14:paraId="3D985982" w14:textId="77777777" w:rsidR="00E57CD1" w:rsidRPr="00042862" w:rsidRDefault="00E57CD1" w:rsidP="002A77E4">
            <w:pPr>
              <w:spacing w:before="0" w:after="0" w:line="240" w:lineRule="auto"/>
              <w:ind w:firstLine="0"/>
              <w:jc w:val="center"/>
              <w:rPr>
                <w:sz w:val="16"/>
                <w:szCs w:val="20"/>
              </w:rPr>
            </w:pPr>
            <w:r w:rsidRPr="00042862">
              <w:rPr>
                <w:sz w:val="16"/>
                <w:szCs w:val="20"/>
              </w:rPr>
              <w:t>(3)</w:t>
            </w:r>
          </w:p>
        </w:tc>
        <w:tc>
          <w:tcPr>
            <w:tcW w:w="983" w:type="dxa"/>
            <w:tcBorders>
              <w:top w:val="nil"/>
              <w:left w:val="nil"/>
              <w:bottom w:val="single" w:sz="4" w:space="0" w:color="auto"/>
              <w:right w:val="single" w:sz="4" w:space="0" w:color="auto"/>
            </w:tcBorders>
            <w:shd w:val="clear" w:color="auto" w:fill="auto"/>
            <w:noWrap/>
            <w:vAlign w:val="center"/>
            <w:hideMark/>
          </w:tcPr>
          <w:p w14:paraId="18AEB7EE" w14:textId="77777777" w:rsidR="00E57CD1" w:rsidRPr="00042862" w:rsidRDefault="00E57CD1" w:rsidP="002A77E4">
            <w:pPr>
              <w:spacing w:before="0" w:after="0" w:line="240" w:lineRule="auto"/>
              <w:ind w:firstLine="0"/>
              <w:jc w:val="center"/>
              <w:rPr>
                <w:sz w:val="16"/>
                <w:szCs w:val="20"/>
              </w:rPr>
            </w:pPr>
            <w:r w:rsidRPr="00042862">
              <w:rPr>
                <w:sz w:val="16"/>
                <w:szCs w:val="20"/>
              </w:rPr>
              <w:t>(4)</w:t>
            </w:r>
          </w:p>
        </w:tc>
        <w:tc>
          <w:tcPr>
            <w:tcW w:w="1427" w:type="dxa"/>
            <w:tcBorders>
              <w:top w:val="nil"/>
              <w:left w:val="nil"/>
              <w:bottom w:val="single" w:sz="4" w:space="0" w:color="auto"/>
              <w:right w:val="single" w:sz="4" w:space="0" w:color="auto"/>
            </w:tcBorders>
            <w:shd w:val="clear" w:color="auto" w:fill="auto"/>
            <w:noWrap/>
            <w:vAlign w:val="center"/>
            <w:hideMark/>
          </w:tcPr>
          <w:p w14:paraId="01D2E7ED" w14:textId="77777777" w:rsidR="00E57CD1" w:rsidRPr="00042862" w:rsidRDefault="00E57CD1" w:rsidP="002A77E4">
            <w:pPr>
              <w:spacing w:before="0" w:after="0" w:line="240" w:lineRule="auto"/>
              <w:ind w:firstLine="0"/>
              <w:jc w:val="center"/>
              <w:rPr>
                <w:sz w:val="16"/>
                <w:szCs w:val="20"/>
              </w:rPr>
            </w:pPr>
            <w:r w:rsidRPr="00042862">
              <w:rPr>
                <w:sz w:val="16"/>
                <w:szCs w:val="20"/>
              </w:rPr>
              <w:t>(5)</w:t>
            </w:r>
          </w:p>
        </w:tc>
        <w:tc>
          <w:tcPr>
            <w:tcW w:w="980" w:type="dxa"/>
            <w:tcBorders>
              <w:top w:val="nil"/>
              <w:left w:val="nil"/>
              <w:bottom w:val="single" w:sz="4" w:space="0" w:color="auto"/>
              <w:right w:val="single" w:sz="4" w:space="0" w:color="auto"/>
            </w:tcBorders>
            <w:shd w:val="clear" w:color="auto" w:fill="auto"/>
            <w:noWrap/>
            <w:vAlign w:val="center"/>
            <w:hideMark/>
          </w:tcPr>
          <w:p w14:paraId="131826FF" w14:textId="77777777" w:rsidR="00E57CD1" w:rsidRPr="00042862" w:rsidRDefault="00E57CD1" w:rsidP="002A77E4">
            <w:pPr>
              <w:spacing w:before="0" w:after="0" w:line="240" w:lineRule="auto"/>
              <w:ind w:firstLine="0"/>
              <w:jc w:val="center"/>
              <w:rPr>
                <w:sz w:val="16"/>
                <w:szCs w:val="20"/>
              </w:rPr>
            </w:pPr>
            <w:r w:rsidRPr="00042862">
              <w:rPr>
                <w:sz w:val="16"/>
                <w:szCs w:val="20"/>
              </w:rPr>
              <w:t>(6)</w:t>
            </w:r>
          </w:p>
        </w:tc>
        <w:tc>
          <w:tcPr>
            <w:tcW w:w="1190" w:type="dxa"/>
            <w:tcBorders>
              <w:top w:val="nil"/>
              <w:left w:val="nil"/>
              <w:bottom w:val="single" w:sz="4" w:space="0" w:color="auto"/>
              <w:right w:val="single" w:sz="4" w:space="0" w:color="auto"/>
            </w:tcBorders>
            <w:shd w:val="clear" w:color="auto" w:fill="auto"/>
            <w:noWrap/>
            <w:vAlign w:val="center"/>
            <w:hideMark/>
          </w:tcPr>
          <w:p w14:paraId="209CCB73" w14:textId="77777777" w:rsidR="00E57CD1" w:rsidRPr="00042862" w:rsidRDefault="00E57CD1" w:rsidP="002A77E4">
            <w:pPr>
              <w:spacing w:before="0" w:after="0" w:line="240" w:lineRule="auto"/>
              <w:ind w:firstLine="0"/>
              <w:jc w:val="center"/>
              <w:rPr>
                <w:sz w:val="16"/>
                <w:szCs w:val="20"/>
              </w:rPr>
            </w:pPr>
            <w:r w:rsidRPr="00042862">
              <w:rPr>
                <w:sz w:val="16"/>
                <w:szCs w:val="20"/>
              </w:rPr>
              <w:t>(7) = (5) - (3)</w:t>
            </w:r>
          </w:p>
        </w:tc>
      </w:tr>
      <w:tr w:rsidR="00042862" w:rsidRPr="00042862" w14:paraId="76E0196C" w14:textId="77777777" w:rsidTr="00243B2F">
        <w:trPr>
          <w:trHeight w:val="32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9DAB4BB" w14:textId="77777777" w:rsidR="00C52FBF" w:rsidRPr="00042862" w:rsidRDefault="00C52FBF" w:rsidP="00C52FBF">
            <w:pPr>
              <w:spacing w:before="0" w:after="0" w:line="240" w:lineRule="auto"/>
              <w:ind w:firstLine="0"/>
              <w:jc w:val="center"/>
              <w:rPr>
                <w:sz w:val="24"/>
              </w:rPr>
            </w:pPr>
            <w:r w:rsidRPr="00042862">
              <w:rPr>
                <w:sz w:val="24"/>
              </w:rPr>
              <w:t> </w:t>
            </w:r>
          </w:p>
        </w:tc>
        <w:tc>
          <w:tcPr>
            <w:tcW w:w="3269" w:type="dxa"/>
            <w:tcBorders>
              <w:top w:val="nil"/>
              <w:left w:val="nil"/>
              <w:bottom w:val="single" w:sz="4" w:space="0" w:color="auto"/>
              <w:right w:val="single" w:sz="4" w:space="0" w:color="auto"/>
            </w:tcBorders>
            <w:shd w:val="clear" w:color="auto" w:fill="auto"/>
            <w:noWrap/>
            <w:vAlign w:val="center"/>
            <w:hideMark/>
          </w:tcPr>
          <w:p w14:paraId="16544CEB" w14:textId="77777777" w:rsidR="00C52FBF" w:rsidRPr="00042862" w:rsidRDefault="00C52FBF" w:rsidP="00C52FBF">
            <w:pPr>
              <w:spacing w:before="0" w:after="0" w:line="240" w:lineRule="auto"/>
              <w:ind w:firstLine="0"/>
              <w:jc w:val="center"/>
              <w:rPr>
                <w:b/>
                <w:bCs/>
                <w:sz w:val="24"/>
              </w:rPr>
            </w:pPr>
            <w:r w:rsidRPr="00042862">
              <w:rPr>
                <w:b/>
                <w:bCs/>
                <w:sz w:val="24"/>
              </w:rPr>
              <w:t>Cả nước</w:t>
            </w:r>
          </w:p>
        </w:tc>
        <w:tc>
          <w:tcPr>
            <w:tcW w:w="1726" w:type="dxa"/>
            <w:tcBorders>
              <w:top w:val="nil"/>
              <w:left w:val="nil"/>
              <w:bottom w:val="single" w:sz="4" w:space="0" w:color="auto"/>
              <w:right w:val="single" w:sz="4" w:space="0" w:color="auto"/>
            </w:tcBorders>
            <w:shd w:val="clear" w:color="auto" w:fill="auto"/>
            <w:noWrap/>
            <w:vAlign w:val="center"/>
            <w:hideMark/>
          </w:tcPr>
          <w:p w14:paraId="3B1784D3" w14:textId="3B7E200A" w:rsidR="00C52FBF" w:rsidRPr="00042862" w:rsidRDefault="00C52FBF" w:rsidP="00C52FBF">
            <w:pPr>
              <w:spacing w:before="0" w:after="0" w:line="240" w:lineRule="auto"/>
              <w:ind w:firstLine="0"/>
              <w:jc w:val="center"/>
              <w:rPr>
                <w:b/>
                <w:bCs/>
                <w:sz w:val="24"/>
                <w:szCs w:val="20"/>
              </w:rPr>
            </w:pPr>
            <w:r w:rsidRPr="00042862">
              <w:rPr>
                <w:b/>
                <w:bCs/>
                <w:sz w:val="24"/>
                <w:szCs w:val="20"/>
              </w:rPr>
              <w:t>10,71</w:t>
            </w:r>
          </w:p>
        </w:tc>
        <w:tc>
          <w:tcPr>
            <w:tcW w:w="983" w:type="dxa"/>
            <w:tcBorders>
              <w:top w:val="nil"/>
              <w:left w:val="nil"/>
              <w:bottom w:val="single" w:sz="4" w:space="0" w:color="auto"/>
              <w:right w:val="single" w:sz="4" w:space="0" w:color="auto"/>
            </w:tcBorders>
            <w:shd w:val="clear" w:color="auto" w:fill="auto"/>
            <w:noWrap/>
            <w:vAlign w:val="center"/>
            <w:hideMark/>
          </w:tcPr>
          <w:p w14:paraId="104F6800" w14:textId="43077614" w:rsidR="00C52FBF" w:rsidRPr="00042862" w:rsidRDefault="00C52FBF" w:rsidP="00C52FBF">
            <w:pPr>
              <w:ind w:firstLine="0"/>
              <w:jc w:val="center"/>
              <w:rPr>
                <w:b/>
                <w:bCs/>
                <w:sz w:val="24"/>
                <w:szCs w:val="20"/>
              </w:rPr>
            </w:pPr>
            <w:r w:rsidRPr="00042862">
              <w:rPr>
                <w:b/>
                <w:bCs/>
                <w:sz w:val="24"/>
                <w:szCs w:val="20"/>
              </w:rPr>
              <w:t>100,00</w:t>
            </w:r>
          </w:p>
        </w:tc>
        <w:tc>
          <w:tcPr>
            <w:tcW w:w="1427" w:type="dxa"/>
            <w:tcBorders>
              <w:top w:val="nil"/>
              <w:left w:val="nil"/>
              <w:bottom w:val="single" w:sz="4" w:space="0" w:color="auto"/>
              <w:right w:val="single" w:sz="4" w:space="0" w:color="auto"/>
            </w:tcBorders>
            <w:shd w:val="clear" w:color="auto" w:fill="auto"/>
            <w:noWrap/>
            <w:vAlign w:val="center"/>
            <w:hideMark/>
          </w:tcPr>
          <w:p w14:paraId="51557734" w14:textId="77F3CD9D" w:rsidR="00C52FBF" w:rsidRPr="00042862" w:rsidRDefault="00C52FBF" w:rsidP="00C52FBF">
            <w:pPr>
              <w:ind w:firstLine="0"/>
              <w:jc w:val="center"/>
              <w:rPr>
                <w:b/>
                <w:bCs/>
                <w:sz w:val="24"/>
                <w:szCs w:val="20"/>
              </w:rPr>
            </w:pPr>
            <w:r w:rsidRPr="00042862">
              <w:rPr>
                <w:b/>
                <w:bCs/>
                <w:sz w:val="24"/>
                <w:szCs w:val="20"/>
              </w:rPr>
              <w:t>11,62</w:t>
            </w:r>
          </w:p>
        </w:tc>
        <w:tc>
          <w:tcPr>
            <w:tcW w:w="980" w:type="dxa"/>
            <w:tcBorders>
              <w:top w:val="nil"/>
              <w:left w:val="nil"/>
              <w:bottom w:val="single" w:sz="4" w:space="0" w:color="auto"/>
              <w:right w:val="single" w:sz="4" w:space="0" w:color="auto"/>
            </w:tcBorders>
            <w:shd w:val="clear" w:color="auto" w:fill="auto"/>
            <w:noWrap/>
            <w:vAlign w:val="center"/>
            <w:hideMark/>
          </w:tcPr>
          <w:p w14:paraId="56CAF05D" w14:textId="02F6383D" w:rsidR="00C52FBF" w:rsidRPr="00042862" w:rsidRDefault="00C52FBF" w:rsidP="00C52FBF">
            <w:pPr>
              <w:ind w:firstLine="0"/>
              <w:jc w:val="center"/>
              <w:rPr>
                <w:b/>
                <w:bCs/>
                <w:sz w:val="24"/>
                <w:szCs w:val="20"/>
              </w:rPr>
            </w:pPr>
            <w:r w:rsidRPr="00042862">
              <w:rPr>
                <w:b/>
                <w:bCs/>
                <w:sz w:val="24"/>
                <w:szCs w:val="20"/>
              </w:rPr>
              <w:t>100,00</w:t>
            </w:r>
          </w:p>
        </w:tc>
        <w:tc>
          <w:tcPr>
            <w:tcW w:w="1190" w:type="dxa"/>
            <w:tcBorders>
              <w:top w:val="nil"/>
              <w:left w:val="nil"/>
              <w:bottom w:val="single" w:sz="4" w:space="0" w:color="auto"/>
              <w:right w:val="single" w:sz="4" w:space="0" w:color="auto"/>
            </w:tcBorders>
            <w:shd w:val="clear" w:color="auto" w:fill="auto"/>
            <w:noWrap/>
            <w:vAlign w:val="center"/>
            <w:hideMark/>
          </w:tcPr>
          <w:p w14:paraId="4273FDE5" w14:textId="1340AB0A" w:rsidR="00C52FBF" w:rsidRPr="00042862" w:rsidRDefault="00C52FBF" w:rsidP="00C52FBF">
            <w:pPr>
              <w:ind w:firstLine="0"/>
              <w:jc w:val="center"/>
              <w:rPr>
                <w:b/>
                <w:bCs/>
                <w:sz w:val="24"/>
                <w:szCs w:val="20"/>
              </w:rPr>
            </w:pPr>
            <w:r w:rsidRPr="00042862">
              <w:rPr>
                <w:b/>
                <w:bCs/>
                <w:sz w:val="24"/>
                <w:szCs w:val="20"/>
              </w:rPr>
              <w:t>0,91</w:t>
            </w:r>
          </w:p>
        </w:tc>
      </w:tr>
      <w:tr w:rsidR="00042862" w:rsidRPr="00042862" w14:paraId="00F05637" w14:textId="77777777" w:rsidTr="00243B2F">
        <w:trPr>
          <w:trHeight w:val="32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E3C3F45" w14:textId="77777777" w:rsidR="00C52FBF" w:rsidRPr="00042862" w:rsidRDefault="00C52FBF" w:rsidP="00C52FBF">
            <w:pPr>
              <w:spacing w:before="0" w:after="0" w:line="240" w:lineRule="auto"/>
              <w:ind w:firstLine="0"/>
              <w:jc w:val="center"/>
              <w:rPr>
                <w:sz w:val="24"/>
              </w:rPr>
            </w:pPr>
            <w:r w:rsidRPr="00042862">
              <w:rPr>
                <w:sz w:val="24"/>
              </w:rPr>
              <w:t>1</w:t>
            </w:r>
          </w:p>
        </w:tc>
        <w:tc>
          <w:tcPr>
            <w:tcW w:w="3269" w:type="dxa"/>
            <w:tcBorders>
              <w:top w:val="nil"/>
              <w:left w:val="nil"/>
              <w:bottom w:val="single" w:sz="4" w:space="0" w:color="auto"/>
              <w:right w:val="single" w:sz="4" w:space="0" w:color="auto"/>
            </w:tcBorders>
            <w:shd w:val="clear" w:color="auto" w:fill="auto"/>
            <w:noWrap/>
            <w:vAlign w:val="center"/>
            <w:hideMark/>
          </w:tcPr>
          <w:p w14:paraId="3853F76F" w14:textId="77777777" w:rsidR="00C52FBF" w:rsidRPr="00042862" w:rsidRDefault="00C52FBF" w:rsidP="00C52FBF">
            <w:pPr>
              <w:spacing w:before="0" w:after="0" w:line="240" w:lineRule="auto"/>
              <w:ind w:firstLine="0"/>
              <w:jc w:val="left"/>
              <w:rPr>
                <w:sz w:val="24"/>
              </w:rPr>
            </w:pPr>
            <w:r w:rsidRPr="00042862">
              <w:rPr>
                <w:sz w:val="24"/>
              </w:rPr>
              <w:t>Vùng Trung du và miền núi phía Bắc</w:t>
            </w:r>
          </w:p>
        </w:tc>
        <w:tc>
          <w:tcPr>
            <w:tcW w:w="1726" w:type="dxa"/>
            <w:tcBorders>
              <w:top w:val="nil"/>
              <w:left w:val="nil"/>
              <w:bottom w:val="single" w:sz="4" w:space="0" w:color="auto"/>
              <w:right w:val="single" w:sz="4" w:space="0" w:color="auto"/>
            </w:tcBorders>
            <w:shd w:val="clear" w:color="auto" w:fill="auto"/>
            <w:noWrap/>
            <w:vAlign w:val="center"/>
            <w:hideMark/>
          </w:tcPr>
          <w:p w14:paraId="08482E1A" w14:textId="7B3594D3" w:rsidR="00C52FBF" w:rsidRPr="00042862" w:rsidRDefault="00C52FBF" w:rsidP="00C52FBF">
            <w:pPr>
              <w:ind w:firstLine="0"/>
              <w:jc w:val="center"/>
              <w:rPr>
                <w:sz w:val="24"/>
                <w:szCs w:val="20"/>
              </w:rPr>
            </w:pPr>
            <w:r w:rsidRPr="00042862">
              <w:rPr>
                <w:sz w:val="24"/>
                <w:szCs w:val="20"/>
              </w:rPr>
              <w:t>2,75</w:t>
            </w:r>
          </w:p>
        </w:tc>
        <w:tc>
          <w:tcPr>
            <w:tcW w:w="983" w:type="dxa"/>
            <w:tcBorders>
              <w:top w:val="nil"/>
              <w:left w:val="nil"/>
              <w:bottom w:val="single" w:sz="4" w:space="0" w:color="auto"/>
              <w:right w:val="single" w:sz="4" w:space="0" w:color="auto"/>
            </w:tcBorders>
            <w:shd w:val="clear" w:color="auto" w:fill="auto"/>
            <w:noWrap/>
            <w:vAlign w:val="center"/>
            <w:hideMark/>
          </w:tcPr>
          <w:p w14:paraId="541D4794" w14:textId="4FF5CB46" w:rsidR="00C52FBF" w:rsidRPr="00042862" w:rsidRDefault="00C52FBF" w:rsidP="00C52FBF">
            <w:pPr>
              <w:ind w:firstLine="0"/>
              <w:jc w:val="center"/>
              <w:rPr>
                <w:sz w:val="24"/>
                <w:szCs w:val="20"/>
              </w:rPr>
            </w:pPr>
            <w:r w:rsidRPr="00042862">
              <w:rPr>
                <w:sz w:val="24"/>
                <w:szCs w:val="20"/>
              </w:rPr>
              <w:t>25,68</w:t>
            </w:r>
          </w:p>
        </w:tc>
        <w:tc>
          <w:tcPr>
            <w:tcW w:w="1427" w:type="dxa"/>
            <w:tcBorders>
              <w:top w:val="nil"/>
              <w:left w:val="nil"/>
              <w:bottom w:val="single" w:sz="4" w:space="0" w:color="auto"/>
              <w:right w:val="single" w:sz="4" w:space="0" w:color="auto"/>
            </w:tcBorders>
            <w:shd w:val="clear" w:color="auto" w:fill="auto"/>
            <w:noWrap/>
            <w:vAlign w:val="center"/>
            <w:hideMark/>
          </w:tcPr>
          <w:p w14:paraId="024FD216" w14:textId="1C06D5DF" w:rsidR="00C52FBF" w:rsidRPr="00042862" w:rsidRDefault="00C52FBF" w:rsidP="00C52FBF">
            <w:pPr>
              <w:ind w:firstLine="0"/>
              <w:jc w:val="center"/>
              <w:rPr>
                <w:sz w:val="24"/>
                <w:szCs w:val="20"/>
              </w:rPr>
            </w:pPr>
            <w:r w:rsidRPr="00042862">
              <w:rPr>
                <w:sz w:val="24"/>
                <w:szCs w:val="20"/>
              </w:rPr>
              <w:t>2,68</w:t>
            </w:r>
          </w:p>
        </w:tc>
        <w:tc>
          <w:tcPr>
            <w:tcW w:w="980" w:type="dxa"/>
            <w:tcBorders>
              <w:top w:val="nil"/>
              <w:left w:val="nil"/>
              <w:bottom w:val="single" w:sz="4" w:space="0" w:color="auto"/>
              <w:right w:val="single" w:sz="4" w:space="0" w:color="auto"/>
            </w:tcBorders>
            <w:shd w:val="clear" w:color="auto" w:fill="auto"/>
            <w:noWrap/>
            <w:vAlign w:val="center"/>
            <w:hideMark/>
          </w:tcPr>
          <w:p w14:paraId="4B3B36E3" w14:textId="4E25EB39" w:rsidR="00C52FBF" w:rsidRPr="00042862" w:rsidRDefault="00C52FBF" w:rsidP="00C52FBF">
            <w:pPr>
              <w:ind w:firstLine="0"/>
              <w:jc w:val="center"/>
              <w:rPr>
                <w:sz w:val="24"/>
                <w:szCs w:val="20"/>
              </w:rPr>
            </w:pPr>
            <w:r w:rsidRPr="00042862">
              <w:rPr>
                <w:sz w:val="24"/>
                <w:szCs w:val="20"/>
              </w:rPr>
              <w:t>23,06</w:t>
            </w:r>
          </w:p>
        </w:tc>
        <w:tc>
          <w:tcPr>
            <w:tcW w:w="1190" w:type="dxa"/>
            <w:tcBorders>
              <w:top w:val="nil"/>
              <w:left w:val="nil"/>
              <w:bottom w:val="single" w:sz="4" w:space="0" w:color="auto"/>
              <w:right w:val="single" w:sz="4" w:space="0" w:color="auto"/>
            </w:tcBorders>
            <w:shd w:val="clear" w:color="auto" w:fill="auto"/>
            <w:noWrap/>
            <w:vAlign w:val="center"/>
            <w:hideMark/>
          </w:tcPr>
          <w:p w14:paraId="39B57257" w14:textId="5028AAD4" w:rsidR="00C52FBF" w:rsidRPr="00042862" w:rsidRDefault="00C52FBF" w:rsidP="00C52FBF">
            <w:pPr>
              <w:ind w:firstLine="0"/>
              <w:jc w:val="center"/>
              <w:rPr>
                <w:sz w:val="24"/>
                <w:szCs w:val="20"/>
              </w:rPr>
            </w:pPr>
            <w:r w:rsidRPr="00042862">
              <w:rPr>
                <w:sz w:val="24"/>
                <w:szCs w:val="20"/>
              </w:rPr>
              <w:t>-0,07</w:t>
            </w:r>
          </w:p>
        </w:tc>
      </w:tr>
      <w:tr w:rsidR="00042862" w:rsidRPr="00042862" w14:paraId="103C47AE" w14:textId="77777777" w:rsidTr="00243B2F">
        <w:trPr>
          <w:trHeight w:val="32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F2830F5" w14:textId="77777777" w:rsidR="00C52FBF" w:rsidRPr="00042862" w:rsidRDefault="00C52FBF" w:rsidP="00C52FBF">
            <w:pPr>
              <w:spacing w:before="0" w:after="0" w:line="240" w:lineRule="auto"/>
              <w:ind w:firstLine="0"/>
              <w:jc w:val="center"/>
              <w:rPr>
                <w:sz w:val="24"/>
              </w:rPr>
            </w:pPr>
            <w:r w:rsidRPr="00042862">
              <w:rPr>
                <w:sz w:val="24"/>
              </w:rPr>
              <w:t>2</w:t>
            </w:r>
          </w:p>
        </w:tc>
        <w:tc>
          <w:tcPr>
            <w:tcW w:w="3269" w:type="dxa"/>
            <w:tcBorders>
              <w:top w:val="nil"/>
              <w:left w:val="nil"/>
              <w:bottom w:val="single" w:sz="4" w:space="0" w:color="auto"/>
              <w:right w:val="single" w:sz="4" w:space="0" w:color="auto"/>
            </w:tcBorders>
            <w:shd w:val="clear" w:color="auto" w:fill="auto"/>
            <w:noWrap/>
            <w:vAlign w:val="center"/>
            <w:hideMark/>
          </w:tcPr>
          <w:p w14:paraId="63EAEA97" w14:textId="77777777" w:rsidR="00C52FBF" w:rsidRPr="00042862" w:rsidRDefault="00C52FBF" w:rsidP="00C52FBF">
            <w:pPr>
              <w:spacing w:before="0" w:after="0" w:line="240" w:lineRule="auto"/>
              <w:ind w:firstLine="0"/>
              <w:jc w:val="left"/>
              <w:rPr>
                <w:sz w:val="24"/>
              </w:rPr>
            </w:pPr>
            <w:r w:rsidRPr="00042862">
              <w:rPr>
                <w:sz w:val="24"/>
              </w:rPr>
              <w:t>Vùng Đồng bằn</w:t>
            </w:r>
            <w:r w:rsidRPr="00042862">
              <w:rPr>
                <w:sz w:val="24"/>
              </w:rPr>
              <w:lastRenderedPageBreak/>
              <w:t>g sông Hồng</w:t>
            </w:r>
          </w:p>
        </w:tc>
        <w:tc>
          <w:tcPr>
            <w:tcW w:w="1726" w:type="dxa"/>
            <w:tcBorders>
              <w:top w:val="nil"/>
              <w:left w:val="nil"/>
              <w:bottom w:val="single" w:sz="4" w:space="0" w:color="auto"/>
              <w:right w:val="single" w:sz="4" w:space="0" w:color="auto"/>
            </w:tcBorders>
            <w:shd w:val="clear" w:color="auto" w:fill="auto"/>
            <w:noWrap/>
            <w:vAlign w:val="center"/>
            <w:hideMark/>
          </w:tcPr>
          <w:p w14:paraId="4636820D" w14:textId="67FB4410" w:rsidR="00C52FBF" w:rsidRPr="00042862" w:rsidRDefault="00C52FBF" w:rsidP="00C52FBF">
            <w:pPr>
              <w:ind w:firstLine="0"/>
              <w:jc w:val="center"/>
              <w:rPr>
                <w:sz w:val="24"/>
                <w:szCs w:val="20"/>
              </w:rPr>
            </w:pPr>
            <w:r w:rsidRPr="00042862">
              <w:rPr>
                <w:sz w:val="24"/>
                <w:szCs w:val="20"/>
              </w:rPr>
              <w:t>1,68</w:t>
            </w:r>
          </w:p>
        </w:tc>
        <w:tc>
          <w:tcPr>
            <w:tcW w:w="983" w:type="dxa"/>
            <w:tcBorders>
              <w:top w:val="nil"/>
              <w:left w:val="nil"/>
              <w:bottom w:val="single" w:sz="4" w:space="0" w:color="auto"/>
              <w:right w:val="single" w:sz="4" w:space="0" w:color="auto"/>
            </w:tcBorders>
            <w:shd w:val="clear" w:color="auto" w:fill="auto"/>
            <w:noWrap/>
            <w:vAlign w:val="center"/>
            <w:hideMark/>
          </w:tcPr>
          <w:p w14:paraId="34281121" w14:textId="1518B8BF" w:rsidR="00C52FBF" w:rsidRPr="00042862" w:rsidRDefault="00C52FBF" w:rsidP="00C52FBF">
            <w:pPr>
              <w:ind w:firstLine="0"/>
              <w:jc w:val="center"/>
              <w:rPr>
                <w:sz w:val="24"/>
                <w:szCs w:val="20"/>
              </w:rPr>
            </w:pPr>
            <w:r w:rsidRPr="00042862">
              <w:rPr>
                <w:sz w:val="24"/>
                <w:szCs w:val="20"/>
              </w:rPr>
              <w:t>15,69</w:t>
            </w:r>
          </w:p>
        </w:tc>
        <w:tc>
          <w:tcPr>
            <w:tcW w:w="1427" w:type="dxa"/>
            <w:tcBorders>
              <w:top w:val="nil"/>
              <w:left w:val="nil"/>
              <w:bottom w:val="single" w:sz="4" w:space="0" w:color="auto"/>
              <w:right w:val="single" w:sz="4" w:space="0" w:color="auto"/>
            </w:tcBorders>
            <w:shd w:val="clear" w:color="auto" w:fill="auto"/>
            <w:noWrap/>
            <w:vAlign w:val="center"/>
            <w:hideMark/>
          </w:tcPr>
          <w:p w14:paraId="0025E1C1" w14:textId="368B7034" w:rsidR="00C52FBF" w:rsidRPr="00042862" w:rsidRDefault="00C52FBF" w:rsidP="00C52FBF">
            <w:pPr>
              <w:ind w:firstLine="0"/>
              <w:jc w:val="center"/>
              <w:rPr>
                <w:sz w:val="24"/>
                <w:szCs w:val="20"/>
              </w:rPr>
            </w:pPr>
            <w:r w:rsidRPr="00042862">
              <w:rPr>
                <w:sz w:val="24"/>
                <w:szCs w:val="20"/>
              </w:rPr>
              <w:t>1,83</w:t>
            </w:r>
          </w:p>
        </w:tc>
        <w:tc>
          <w:tcPr>
            <w:tcW w:w="980" w:type="dxa"/>
            <w:tcBorders>
              <w:top w:val="nil"/>
              <w:left w:val="nil"/>
              <w:bottom w:val="single" w:sz="4" w:space="0" w:color="auto"/>
              <w:right w:val="single" w:sz="4" w:space="0" w:color="auto"/>
            </w:tcBorders>
            <w:shd w:val="clear" w:color="auto" w:fill="auto"/>
            <w:noWrap/>
            <w:vAlign w:val="center"/>
            <w:hideMark/>
          </w:tcPr>
          <w:p w14:paraId="48525685" w14:textId="56E65EB5" w:rsidR="00C52FBF" w:rsidRPr="00042862" w:rsidRDefault="00C52FBF" w:rsidP="00C52FBF">
            <w:pPr>
              <w:ind w:firstLine="0"/>
              <w:jc w:val="center"/>
              <w:rPr>
                <w:sz w:val="24"/>
                <w:szCs w:val="20"/>
              </w:rPr>
            </w:pPr>
            <w:r w:rsidRPr="00042862">
              <w:rPr>
                <w:sz w:val="24"/>
                <w:szCs w:val="20"/>
              </w:rPr>
              <w:t>15,75</w:t>
            </w:r>
          </w:p>
        </w:tc>
        <w:tc>
          <w:tcPr>
            <w:tcW w:w="1190" w:type="dxa"/>
            <w:tcBorders>
              <w:top w:val="nil"/>
              <w:left w:val="nil"/>
              <w:bottom w:val="single" w:sz="4" w:space="0" w:color="auto"/>
              <w:right w:val="single" w:sz="4" w:space="0" w:color="auto"/>
            </w:tcBorders>
            <w:shd w:val="clear" w:color="auto" w:fill="auto"/>
            <w:noWrap/>
            <w:vAlign w:val="center"/>
            <w:hideMark/>
          </w:tcPr>
          <w:p w14:paraId="19CE0902" w14:textId="5B267662" w:rsidR="00C52FBF" w:rsidRPr="00042862" w:rsidRDefault="00C52FBF" w:rsidP="00C52FBF">
            <w:pPr>
              <w:ind w:firstLine="0"/>
              <w:jc w:val="center"/>
              <w:rPr>
                <w:sz w:val="24"/>
                <w:szCs w:val="20"/>
              </w:rPr>
            </w:pPr>
            <w:r w:rsidRPr="00042862">
              <w:rPr>
                <w:sz w:val="24"/>
                <w:szCs w:val="20"/>
              </w:rPr>
              <w:t>0,15</w:t>
            </w:r>
          </w:p>
        </w:tc>
      </w:tr>
      <w:tr w:rsidR="00042862" w:rsidRPr="00042862" w14:paraId="14D126A4" w14:textId="77777777" w:rsidTr="00243B2F">
        <w:trPr>
          <w:trHeight w:val="426"/>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396894B" w14:textId="77777777" w:rsidR="00C52FBF" w:rsidRPr="00042862" w:rsidRDefault="00C52FBF" w:rsidP="00C52FBF">
            <w:pPr>
              <w:spacing w:before="0" w:after="0" w:line="240" w:lineRule="auto"/>
              <w:ind w:firstLine="0"/>
              <w:jc w:val="center"/>
              <w:rPr>
                <w:sz w:val="24"/>
              </w:rPr>
            </w:pPr>
            <w:r w:rsidRPr="00042862">
              <w:rPr>
                <w:sz w:val="24"/>
              </w:rPr>
              <w:t>3</w:t>
            </w:r>
          </w:p>
        </w:tc>
        <w:tc>
          <w:tcPr>
            <w:tcW w:w="3269" w:type="dxa"/>
            <w:tcBorders>
              <w:top w:val="nil"/>
              <w:left w:val="nil"/>
              <w:bottom w:val="single" w:sz="4" w:space="0" w:color="auto"/>
              <w:right w:val="single" w:sz="4" w:space="0" w:color="auto"/>
            </w:tcBorders>
            <w:shd w:val="clear" w:color="auto" w:fill="auto"/>
            <w:vAlign w:val="center"/>
            <w:hideMark/>
          </w:tcPr>
          <w:p w14:paraId="711DED17" w14:textId="77777777" w:rsidR="00C52FBF" w:rsidRPr="00042862" w:rsidRDefault="00C52FBF" w:rsidP="00C52FBF">
            <w:pPr>
              <w:spacing w:before="0" w:after="0" w:line="240" w:lineRule="auto"/>
              <w:ind w:firstLine="0"/>
              <w:jc w:val="left"/>
              <w:rPr>
                <w:sz w:val="24"/>
              </w:rPr>
            </w:pPr>
            <w:r w:rsidRPr="00042862">
              <w:rPr>
                <w:sz w:val="24"/>
              </w:rPr>
              <w:t>Vùng Bắc Trung Bộ và Duyên hải miền Trung</w:t>
            </w:r>
          </w:p>
        </w:tc>
        <w:tc>
          <w:tcPr>
            <w:tcW w:w="1726" w:type="dxa"/>
            <w:tcBorders>
              <w:top w:val="nil"/>
              <w:left w:val="nil"/>
              <w:bottom w:val="single" w:sz="4" w:space="0" w:color="auto"/>
              <w:right w:val="single" w:sz="4" w:space="0" w:color="auto"/>
            </w:tcBorders>
            <w:shd w:val="clear" w:color="auto" w:fill="auto"/>
            <w:noWrap/>
            <w:vAlign w:val="center"/>
            <w:hideMark/>
          </w:tcPr>
          <w:p w14:paraId="241D8C75" w14:textId="0F937460" w:rsidR="00C52FBF" w:rsidRPr="00042862" w:rsidRDefault="00C52FBF" w:rsidP="00C52FBF">
            <w:pPr>
              <w:ind w:firstLine="0"/>
              <w:jc w:val="center"/>
              <w:rPr>
                <w:sz w:val="24"/>
                <w:szCs w:val="20"/>
              </w:rPr>
            </w:pPr>
            <w:r w:rsidRPr="00042862">
              <w:rPr>
                <w:sz w:val="24"/>
                <w:szCs w:val="20"/>
              </w:rPr>
              <w:t>3,10</w:t>
            </w:r>
          </w:p>
        </w:tc>
        <w:tc>
          <w:tcPr>
            <w:tcW w:w="983" w:type="dxa"/>
            <w:tcBorders>
              <w:top w:val="nil"/>
              <w:left w:val="nil"/>
              <w:bottom w:val="single" w:sz="4" w:space="0" w:color="auto"/>
              <w:right w:val="single" w:sz="4" w:space="0" w:color="auto"/>
            </w:tcBorders>
            <w:shd w:val="clear" w:color="auto" w:fill="auto"/>
            <w:noWrap/>
            <w:vAlign w:val="center"/>
            <w:hideMark/>
          </w:tcPr>
          <w:p w14:paraId="1CA23D26" w14:textId="1CB65F56" w:rsidR="00C52FBF" w:rsidRPr="00042862" w:rsidRDefault="00C52FBF" w:rsidP="00C52FBF">
            <w:pPr>
              <w:ind w:firstLine="0"/>
              <w:jc w:val="center"/>
              <w:rPr>
                <w:sz w:val="24"/>
                <w:szCs w:val="20"/>
              </w:rPr>
            </w:pPr>
            <w:r w:rsidRPr="00042862">
              <w:rPr>
                <w:sz w:val="24"/>
                <w:szCs w:val="20"/>
              </w:rPr>
              <w:t>28,94</w:t>
            </w:r>
          </w:p>
        </w:tc>
        <w:tc>
          <w:tcPr>
            <w:tcW w:w="1427" w:type="dxa"/>
            <w:tcBorders>
              <w:top w:val="nil"/>
              <w:left w:val="nil"/>
              <w:bottom w:val="single" w:sz="4" w:space="0" w:color="auto"/>
              <w:right w:val="single" w:sz="4" w:space="0" w:color="auto"/>
            </w:tcBorders>
            <w:shd w:val="clear" w:color="auto" w:fill="auto"/>
            <w:noWrap/>
            <w:vAlign w:val="center"/>
            <w:hideMark/>
          </w:tcPr>
          <w:p w14:paraId="171089B6" w14:textId="50C930FB" w:rsidR="00C52FBF" w:rsidRPr="00042862" w:rsidRDefault="00C52FBF" w:rsidP="00C52FBF">
            <w:pPr>
              <w:ind w:firstLine="0"/>
              <w:jc w:val="center"/>
              <w:rPr>
                <w:sz w:val="24"/>
                <w:szCs w:val="20"/>
              </w:rPr>
            </w:pPr>
            <w:r w:rsidRPr="00042862">
              <w:rPr>
                <w:sz w:val="24"/>
                <w:szCs w:val="20"/>
              </w:rPr>
              <w:t>3,63</w:t>
            </w:r>
          </w:p>
        </w:tc>
        <w:tc>
          <w:tcPr>
            <w:tcW w:w="980" w:type="dxa"/>
            <w:tcBorders>
              <w:top w:val="nil"/>
              <w:left w:val="nil"/>
              <w:bottom w:val="single" w:sz="4" w:space="0" w:color="auto"/>
              <w:right w:val="single" w:sz="4" w:space="0" w:color="auto"/>
            </w:tcBorders>
            <w:shd w:val="clear" w:color="auto" w:fill="auto"/>
            <w:noWrap/>
            <w:vAlign w:val="center"/>
            <w:hideMark/>
          </w:tcPr>
          <w:p w14:paraId="707FD9B7" w14:textId="3FDE2994" w:rsidR="00C52FBF" w:rsidRPr="00042862" w:rsidRDefault="00C52FBF" w:rsidP="00C52FBF">
            <w:pPr>
              <w:ind w:firstLine="0"/>
              <w:jc w:val="center"/>
              <w:rPr>
                <w:sz w:val="24"/>
                <w:szCs w:val="20"/>
              </w:rPr>
            </w:pPr>
            <w:r w:rsidRPr="00042862">
              <w:rPr>
                <w:sz w:val="24"/>
                <w:szCs w:val="20"/>
              </w:rPr>
              <w:t>31,24</w:t>
            </w:r>
          </w:p>
        </w:tc>
        <w:tc>
          <w:tcPr>
            <w:tcW w:w="1190" w:type="dxa"/>
            <w:tcBorders>
              <w:top w:val="nil"/>
              <w:left w:val="nil"/>
              <w:bottom w:val="single" w:sz="4" w:space="0" w:color="auto"/>
              <w:right w:val="single" w:sz="4" w:space="0" w:color="auto"/>
            </w:tcBorders>
            <w:shd w:val="clear" w:color="auto" w:fill="auto"/>
            <w:noWrap/>
            <w:vAlign w:val="center"/>
            <w:hideMark/>
          </w:tcPr>
          <w:p w14:paraId="73D03012" w14:textId="6828242C" w:rsidR="00C52FBF" w:rsidRPr="00042862" w:rsidRDefault="00C52FBF" w:rsidP="00C52FBF">
            <w:pPr>
              <w:ind w:firstLine="0"/>
              <w:jc w:val="center"/>
              <w:rPr>
                <w:sz w:val="24"/>
                <w:szCs w:val="20"/>
              </w:rPr>
            </w:pPr>
            <w:r w:rsidRPr="00042862">
              <w:rPr>
                <w:sz w:val="24"/>
                <w:szCs w:val="20"/>
              </w:rPr>
              <w:t>0,53</w:t>
            </w:r>
          </w:p>
        </w:tc>
      </w:tr>
      <w:tr w:rsidR="00042862" w:rsidRPr="00042862" w14:paraId="4EDE4853" w14:textId="77777777" w:rsidTr="00243B2F">
        <w:trPr>
          <w:trHeight w:val="32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6C41E0C" w14:textId="77777777" w:rsidR="00C52FBF" w:rsidRPr="00042862" w:rsidRDefault="00C52FBF" w:rsidP="00C52FBF">
            <w:pPr>
              <w:spacing w:before="0" w:after="0" w:line="240" w:lineRule="auto"/>
              <w:ind w:firstLine="0"/>
              <w:jc w:val="center"/>
              <w:rPr>
                <w:sz w:val="24"/>
              </w:rPr>
            </w:pPr>
            <w:r w:rsidRPr="00042862">
              <w:rPr>
                <w:sz w:val="24"/>
              </w:rPr>
              <w:t>4</w:t>
            </w:r>
          </w:p>
        </w:tc>
        <w:tc>
          <w:tcPr>
            <w:tcW w:w="3269" w:type="dxa"/>
            <w:tcBorders>
              <w:top w:val="nil"/>
              <w:left w:val="nil"/>
              <w:bottom w:val="single" w:sz="4" w:space="0" w:color="auto"/>
              <w:right w:val="single" w:sz="4" w:space="0" w:color="auto"/>
            </w:tcBorders>
            <w:shd w:val="clear" w:color="auto" w:fill="auto"/>
            <w:noWrap/>
            <w:vAlign w:val="center"/>
            <w:hideMark/>
          </w:tcPr>
          <w:p w14:paraId="1CC17C3E" w14:textId="77777777" w:rsidR="00C52FBF" w:rsidRPr="00042862" w:rsidRDefault="00C52FBF" w:rsidP="00C52FBF">
            <w:pPr>
              <w:spacing w:before="0" w:after="0" w:line="240" w:lineRule="auto"/>
              <w:ind w:firstLine="0"/>
              <w:jc w:val="left"/>
              <w:rPr>
                <w:sz w:val="24"/>
              </w:rPr>
            </w:pPr>
            <w:r w:rsidRPr="00042862">
              <w:rPr>
                <w:sz w:val="24"/>
              </w:rPr>
              <w:t>Vùng Tây Nguyên</w:t>
            </w:r>
          </w:p>
        </w:tc>
        <w:tc>
          <w:tcPr>
            <w:tcW w:w="1726" w:type="dxa"/>
            <w:tcBorders>
              <w:top w:val="nil"/>
              <w:left w:val="nil"/>
              <w:bottom w:val="single" w:sz="4" w:space="0" w:color="auto"/>
              <w:right w:val="single" w:sz="4" w:space="0" w:color="auto"/>
            </w:tcBorders>
            <w:shd w:val="clear" w:color="auto" w:fill="auto"/>
            <w:noWrap/>
            <w:vAlign w:val="center"/>
            <w:hideMark/>
          </w:tcPr>
          <w:p w14:paraId="45C80DBF" w14:textId="1C70A66D" w:rsidR="00C52FBF" w:rsidRPr="00042862" w:rsidRDefault="00C52FBF" w:rsidP="00C52FBF">
            <w:pPr>
              <w:ind w:firstLine="0"/>
              <w:jc w:val="center"/>
              <w:rPr>
                <w:sz w:val="24"/>
                <w:szCs w:val="20"/>
              </w:rPr>
            </w:pPr>
            <w:r w:rsidRPr="00042862">
              <w:rPr>
                <w:sz w:val="24"/>
                <w:szCs w:val="20"/>
              </w:rPr>
              <w:t>0,51</w:t>
            </w:r>
          </w:p>
        </w:tc>
        <w:tc>
          <w:tcPr>
            <w:tcW w:w="983" w:type="dxa"/>
            <w:tcBorders>
              <w:top w:val="nil"/>
              <w:left w:val="nil"/>
              <w:bottom w:val="single" w:sz="4" w:space="0" w:color="auto"/>
              <w:right w:val="single" w:sz="4" w:space="0" w:color="auto"/>
            </w:tcBorders>
            <w:shd w:val="clear" w:color="auto" w:fill="auto"/>
            <w:noWrap/>
            <w:vAlign w:val="center"/>
            <w:hideMark/>
          </w:tcPr>
          <w:p w14:paraId="26C42D35" w14:textId="20A6DAE6" w:rsidR="00C52FBF" w:rsidRPr="00042862" w:rsidRDefault="00C52FBF" w:rsidP="00C52FBF">
            <w:pPr>
              <w:ind w:firstLine="0"/>
              <w:jc w:val="center"/>
              <w:rPr>
                <w:sz w:val="24"/>
                <w:szCs w:val="20"/>
              </w:rPr>
            </w:pPr>
            <w:r w:rsidRPr="00042862">
              <w:rPr>
                <w:sz w:val="24"/>
                <w:szCs w:val="20"/>
              </w:rPr>
              <w:t>4,76</w:t>
            </w:r>
          </w:p>
        </w:tc>
        <w:tc>
          <w:tcPr>
            <w:tcW w:w="1427" w:type="dxa"/>
            <w:tcBorders>
              <w:top w:val="nil"/>
              <w:left w:val="nil"/>
              <w:bottom w:val="single" w:sz="4" w:space="0" w:color="auto"/>
              <w:right w:val="single" w:sz="4" w:space="0" w:color="auto"/>
            </w:tcBorders>
            <w:shd w:val="clear" w:color="auto" w:fill="auto"/>
            <w:noWrap/>
            <w:vAlign w:val="center"/>
            <w:hideMark/>
          </w:tcPr>
          <w:p w14:paraId="4F071568" w14:textId="769F29E2" w:rsidR="00C52FBF" w:rsidRPr="00042862" w:rsidRDefault="00C52FBF" w:rsidP="00C52FBF">
            <w:pPr>
              <w:ind w:firstLine="0"/>
              <w:jc w:val="center"/>
              <w:rPr>
                <w:sz w:val="24"/>
                <w:szCs w:val="20"/>
              </w:rPr>
            </w:pPr>
            <w:r w:rsidRPr="00042862">
              <w:rPr>
                <w:sz w:val="24"/>
                <w:szCs w:val="20"/>
              </w:rPr>
              <w:t>0,52</w:t>
            </w:r>
          </w:p>
        </w:tc>
        <w:tc>
          <w:tcPr>
            <w:tcW w:w="980" w:type="dxa"/>
            <w:tcBorders>
              <w:top w:val="nil"/>
              <w:left w:val="nil"/>
              <w:bottom w:val="single" w:sz="4" w:space="0" w:color="auto"/>
              <w:right w:val="single" w:sz="4" w:space="0" w:color="auto"/>
            </w:tcBorders>
            <w:shd w:val="clear" w:color="auto" w:fill="auto"/>
            <w:noWrap/>
            <w:vAlign w:val="center"/>
            <w:hideMark/>
          </w:tcPr>
          <w:p w14:paraId="5DCD17BD" w14:textId="2783C4CC" w:rsidR="00C52FBF" w:rsidRPr="00042862" w:rsidRDefault="00C52FBF" w:rsidP="00C52FBF">
            <w:pPr>
              <w:ind w:firstLine="0"/>
              <w:jc w:val="center"/>
              <w:rPr>
                <w:sz w:val="24"/>
                <w:szCs w:val="20"/>
              </w:rPr>
            </w:pPr>
            <w:r w:rsidRPr="00042862">
              <w:rPr>
                <w:sz w:val="24"/>
                <w:szCs w:val="20"/>
              </w:rPr>
              <w:t>4,48</w:t>
            </w:r>
          </w:p>
        </w:tc>
        <w:tc>
          <w:tcPr>
            <w:tcW w:w="1190" w:type="dxa"/>
            <w:tcBorders>
              <w:top w:val="nil"/>
              <w:left w:val="nil"/>
              <w:bottom w:val="single" w:sz="4" w:space="0" w:color="auto"/>
              <w:right w:val="single" w:sz="4" w:space="0" w:color="auto"/>
            </w:tcBorders>
            <w:shd w:val="clear" w:color="auto" w:fill="auto"/>
            <w:noWrap/>
            <w:vAlign w:val="center"/>
            <w:hideMark/>
          </w:tcPr>
          <w:p w14:paraId="20148926" w14:textId="05218BF2" w:rsidR="00C52FBF" w:rsidRPr="00042862" w:rsidRDefault="00C52FBF" w:rsidP="00C52FBF">
            <w:pPr>
              <w:ind w:firstLine="0"/>
              <w:jc w:val="center"/>
              <w:rPr>
                <w:sz w:val="24"/>
                <w:szCs w:val="20"/>
              </w:rPr>
            </w:pPr>
            <w:r w:rsidRPr="00042862">
              <w:rPr>
                <w:sz w:val="24"/>
                <w:szCs w:val="20"/>
              </w:rPr>
              <w:t>0,01</w:t>
            </w:r>
          </w:p>
        </w:tc>
      </w:tr>
      <w:tr w:rsidR="00042862" w:rsidRPr="00042862" w14:paraId="169FC7F4" w14:textId="77777777" w:rsidTr="00243B2F">
        <w:trPr>
          <w:trHeight w:val="32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408989F8" w14:textId="77777777" w:rsidR="00C52FBF" w:rsidRPr="00042862" w:rsidRDefault="00C52FBF" w:rsidP="00C52FBF">
            <w:pPr>
              <w:spacing w:before="0" w:after="0" w:line="240" w:lineRule="auto"/>
              <w:ind w:firstLine="0"/>
              <w:jc w:val="center"/>
              <w:rPr>
                <w:sz w:val="24"/>
              </w:rPr>
            </w:pPr>
            <w:r w:rsidRPr="00042862">
              <w:rPr>
                <w:sz w:val="24"/>
              </w:rPr>
              <w:t>5</w:t>
            </w:r>
          </w:p>
        </w:tc>
        <w:tc>
          <w:tcPr>
            <w:tcW w:w="3269" w:type="dxa"/>
            <w:tcBorders>
              <w:top w:val="nil"/>
              <w:left w:val="nil"/>
              <w:bottom w:val="single" w:sz="4" w:space="0" w:color="auto"/>
              <w:right w:val="single" w:sz="4" w:space="0" w:color="auto"/>
            </w:tcBorders>
            <w:shd w:val="clear" w:color="auto" w:fill="auto"/>
            <w:noWrap/>
            <w:vAlign w:val="center"/>
            <w:hideMark/>
          </w:tcPr>
          <w:p w14:paraId="777EC58F" w14:textId="77777777" w:rsidR="00C52FBF" w:rsidRPr="00042862" w:rsidRDefault="00C52FBF" w:rsidP="00C52FBF">
            <w:pPr>
              <w:spacing w:before="0" w:after="0" w:line="240" w:lineRule="auto"/>
              <w:ind w:firstLine="0"/>
              <w:jc w:val="left"/>
              <w:rPr>
                <w:sz w:val="24"/>
              </w:rPr>
            </w:pPr>
            <w:r w:rsidRPr="00042862">
              <w:rPr>
                <w:sz w:val="24"/>
              </w:rPr>
              <w:t>Vùng Đông Nam Bộ</w:t>
            </w:r>
          </w:p>
        </w:tc>
        <w:tc>
          <w:tcPr>
            <w:tcW w:w="1726" w:type="dxa"/>
            <w:tcBorders>
              <w:top w:val="nil"/>
              <w:left w:val="nil"/>
              <w:bottom w:val="single" w:sz="4" w:space="0" w:color="auto"/>
              <w:right w:val="single" w:sz="4" w:space="0" w:color="auto"/>
            </w:tcBorders>
            <w:shd w:val="clear" w:color="auto" w:fill="auto"/>
            <w:noWrap/>
            <w:vAlign w:val="center"/>
            <w:hideMark/>
          </w:tcPr>
          <w:p w14:paraId="556DF051" w14:textId="422E18DC" w:rsidR="00C52FBF" w:rsidRPr="00042862" w:rsidRDefault="00C52FBF" w:rsidP="00C52FBF">
            <w:pPr>
              <w:ind w:firstLine="0"/>
              <w:jc w:val="center"/>
              <w:rPr>
                <w:sz w:val="24"/>
                <w:szCs w:val="20"/>
              </w:rPr>
            </w:pPr>
            <w:r w:rsidRPr="00042862">
              <w:rPr>
                <w:sz w:val="24"/>
                <w:szCs w:val="20"/>
              </w:rPr>
              <w:t>1,64</w:t>
            </w:r>
          </w:p>
        </w:tc>
        <w:tc>
          <w:tcPr>
            <w:tcW w:w="983" w:type="dxa"/>
            <w:tcBorders>
              <w:top w:val="nil"/>
              <w:left w:val="nil"/>
              <w:bottom w:val="single" w:sz="4" w:space="0" w:color="auto"/>
              <w:right w:val="single" w:sz="4" w:space="0" w:color="auto"/>
            </w:tcBorders>
            <w:shd w:val="clear" w:color="auto" w:fill="auto"/>
            <w:noWrap/>
            <w:vAlign w:val="center"/>
            <w:hideMark/>
          </w:tcPr>
          <w:p w14:paraId="75A92685" w14:textId="2E47C94E" w:rsidR="00C52FBF" w:rsidRPr="00042862" w:rsidRDefault="00C52FBF" w:rsidP="00C52FBF">
            <w:pPr>
              <w:ind w:firstLine="0"/>
              <w:jc w:val="center"/>
              <w:rPr>
                <w:sz w:val="24"/>
                <w:szCs w:val="20"/>
              </w:rPr>
            </w:pPr>
            <w:r w:rsidRPr="00042862">
              <w:rPr>
                <w:sz w:val="24"/>
                <w:szCs w:val="20"/>
              </w:rPr>
              <w:t>15,31</w:t>
            </w:r>
          </w:p>
        </w:tc>
        <w:tc>
          <w:tcPr>
            <w:tcW w:w="1427" w:type="dxa"/>
            <w:tcBorders>
              <w:top w:val="nil"/>
              <w:left w:val="nil"/>
              <w:bottom w:val="single" w:sz="4" w:space="0" w:color="auto"/>
              <w:right w:val="single" w:sz="4" w:space="0" w:color="auto"/>
            </w:tcBorders>
            <w:shd w:val="clear" w:color="auto" w:fill="auto"/>
            <w:noWrap/>
            <w:vAlign w:val="center"/>
            <w:hideMark/>
          </w:tcPr>
          <w:p w14:paraId="7537A703" w14:textId="634A0DE2" w:rsidR="00C52FBF" w:rsidRPr="00042862" w:rsidRDefault="00C52FBF" w:rsidP="00C52FBF">
            <w:pPr>
              <w:ind w:firstLine="0"/>
              <w:jc w:val="center"/>
              <w:rPr>
                <w:sz w:val="24"/>
                <w:szCs w:val="20"/>
              </w:rPr>
            </w:pPr>
            <w:r w:rsidRPr="00042862">
              <w:rPr>
                <w:sz w:val="24"/>
                <w:szCs w:val="20"/>
              </w:rPr>
              <w:t>1,93</w:t>
            </w:r>
          </w:p>
        </w:tc>
        <w:tc>
          <w:tcPr>
            <w:tcW w:w="980" w:type="dxa"/>
            <w:tcBorders>
              <w:top w:val="nil"/>
              <w:left w:val="nil"/>
              <w:bottom w:val="single" w:sz="4" w:space="0" w:color="auto"/>
              <w:right w:val="single" w:sz="4" w:space="0" w:color="auto"/>
            </w:tcBorders>
            <w:shd w:val="clear" w:color="auto" w:fill="auto"/>
            <w:noWrap/>
            <w:vAlign w:val="center"/>
            <w:hideMark/>
          </w:tcPr>
          <w:p w14:paraId="730F111A" w14:textId="3E21DE72" w:rsidR="00C52FBF" w:rsidRPr="00042862" w:rsidRDefault="00C52FBF" w:rsidP="00C52FBF">
            <w:pPr>
              <w:ind w:firstLine="0"/>
              <w:jc w:val="center"/>
              <w:rPr>
                <w:sz w:val="24"/>
                <w:szCs w:val="20"/>
              </w:rPr>
            </w:pPr>
            <w:r w:rsidRPr="00042862">
              <w:rPr>
                <w:sz w:val="24"/>
                <w:szCs w:val="20"/>
              </w:rPr>
              <w:t>16,61</w:t>
            </w:r>
          </w:p>
        </w:tc>
        <w:tc>
          <w:tcPr>
            <w:tcW w:w="1190" w:type="dxa"/>
            <w:tcBorders>
              <w:top w:val="nil"/>
              <w:left w:val="nil"/>
              <w:bottom w:val="single" w:sz="4" w:space="0" w:color="auto"/>
              <w:right w:val="single" w:sz="4" w:space="0" w:color="auto"/>
            </w:tcBorders>
            <w:shd w:val="clear" w:color="auto" w:fill="auto"/>
            <w:noWrap/>
            <w:vAlign w:val="center"/>
            <w:hideMark/>
          </w:tcPr>
          <w:p w14:paraId="24100BC2" w14:textId="53E79986" w:rsidR="00C52FBF" w:rsidRPr="00042862" w:rsidRDefault="00C52FBF" w:rsidP="00C52FBF">
            <w:pPr>
              <w:ind w:firstLine="0"/>
              <w:jc w:val="center"/>
              <w:rPr>
                <w:sz w:val="24"/>
                <w:szCs w:val="20"/>
              </w:rPr>
            </w:pPr>
            <w:r w:rsidRPr="00042862">
              <w:rPr>
                <w:sz w:val="24"/>
                <w:szCs w:val="20"/>
              </w:rPr>
              <w:t>0,29</w:t>
            </w:r>
          </w:p>
        </w:tc>
      </w:tr>
      <w:tr w:rsidR="00042862" w:rsidRPr="00042862" w14:paraId="4A0B69CA" w14:textId="77777777" w:rsidTr="00243B2F">
        <w:trPr>
          <w:trHeight w:val="32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AC69125" w14:textId="77777777" w:rsidR="00C52FBF" w:rsidRPr="00042862" w:rsidRDefault="00C52FBF" w:rsidP="00C52FBF">
            <w:pPr>
              <w:spacing w:before="0" w:after="0" w:line="240" w:lineRule="auto"/>
              <w:ind w:firstLine="0"/>
              <w:jc w:val="center"/>
              <w:rPr>
                <w:sz w:val="24"/>
              </w:rPr>
            </w:pPr>
            <w:r w:rsidRPr="00042862">
              <w:rPr>
                <w:sz w:val="24"/>
              </w:rPr>
              <w:t>6</w:t>
            </w:r>
          </w:p>
        </w:tc>
        <w:tc>
          <w:tcPr>
            <w:tcW w:w="3269" w:type="dxa"/>
            <w:tcBorders>
              <w:top w:val="nil"/>
              <w:left w:val="nil"/>
              <w:bottom w:val="single" w:sz="4" w:space="0" w:color="auto"/>
              <w:right w:val="single" w:sz="4" w:space="0" w:color="auto"/>
            </w:tcBorders>
            <w:shd w:val="clear" w:color="auto" w:fill="auto"/>
            <w:noWrap/>
            <w:vAlign w:val="center"/>
            <w:hideMark/>
          </w:tcPr>
          <w:p w14:paraId="7EBAE013" w14:textId="77777777" w:rsidR="00C52FBF" w:rsidRPr="00042862" w:rsidRDefault="00C52FBF" w:rsidP="00C52FBF">
            <w:pPr>
              <w:spacing w:before="0" w:after="0" w:line="240" w:lineRule="auto"/>
              <w:ind w:firstLine="0"/>
              <w:jc w:val="left"/>
              <w:rPr>
                <w:sz w:val="24"/>
              </w:rPr>
            </w:pPr>
            <w:r w:rsidRPr="00042862">
              <w:rPr>
                <w:sz w:val="24"/>
              </w:rPr>
              <w:t>Vùng Đồng bằng sông Cửu Long</w:t>
            </w:r>
          </w:p>
        </w:tc>
        <w:tc>
          <w:tcPr>
            <w:tcW w:w="1726" w:type="dxa"/>
            <w:tcBorders>
              <w:top w:val="nil"/>
              <w:left w:val="nil"/>
              <w:bottom w:val="single" w:sz="4" w:space="0" w:color="auto"/>
              <w:right w:val="single" w:sz="4" w:space="0" w:color="auto"/>
            </w:tcBorders>
            <w:shd w:val="clear" w:color="auto" w:fill="auto"/>
            <w:noWrap/>
            <w:vAlign w:val="center"/>
            <w:hideMark/>
          </w:tcPr>
          <w:p w14:paraId="62333C7A" w14:textId="5DB0118E" w:rsidR="00C52FBF" w:rsidRPr="00042862" w:rsidRDefault="00C52FBF" w:rsidP="00C52FBF">
            <w:pPr>
              <w:ind w:firstLine="0"/>
              <w:jc w:val="center"/>
              <w:rPr>
                <w:sz w:val="24"/>
                <w:szCs w:val="20"/>
              </w:rPr>
            </w:pPr>
            <w:r w:rsidRPr="00042862">
              <w:rPr>
                <w:sz w:val="24"/>
                <w:szCs w:val="20"/>
              </w:rPr>
              <w:t>1,03</w:t>
            </w:r>
          </w:p>
        </w:tc>
        <w:tc>
          <w:tcPr>
            <w:tcW w:w="983" w:type="dxa"/>
            <w:tcBorders>
              <w:top w:val="nil"/>
              <w:left w:val="nil"/>
              <w:bottom w:val="single" w:sz="4" w:space="0" w:color="auto"/>
              <w:right w:val="single" w:sz="4" w:space="0" w:color="auto"/>
            </w:tcBorders>
            <w:shd w:val="clear" w:color="auto" w:fill="auto"/>
            <w:noWrap/>
            <w:vAlign w:val="center"/>
            <w:hideMark/>
          </w:tcPr>
          <w:p w14:paraId="62A3ECA9" w14:textId="44F0DDB7" w:rsidR="00C52FBF" w:rsidRPr="00042862" w:rsidRDefault="00C52FBF" w:rsidP="00C52FBF">
            <w:pPr>
              <w:ind w:firstLine="0"/>
              <w:jc w:val="center"/>
              <w:rPr>
                <w:sz w:val="24"/>
                <w:szCs w:val="20"/>
              </w:rPr>
            </w:pPr>
            <w:r w:rsidRPr="00042862">
              <w:rPr>
                <w:sz w:val="24"/>
                <w:szCs w:val="20"/>
              </w:rPr>
              <w:t>9,62</w:t>
            </w:r>
          </w:p>
        </w:tc>
        <w:tc>
          <w:tcPr>
            <w:tcW w:w="1427" w:type="dxa"/>
            <w:tcBorders>
              <w:top w:val="nil"/>
              <w:left w:val="nil"/>
              <w:bottom w:val="single" w:sz="4" w:space="0" w:color="auto"/>
              <w:right w:val="single" w:sz="4" w:space="0" w:color="auto"/>
            </w:tcBorders>
            <w:shd w:val="clear" w:color="auto" w:fill="auto"/>
            <w:noWrap/>
            <w:vAlign w:val="center"/>
            <w:hideMark/>
          </w:tcPr>
          <w:p w14:paraId="45BAEF27" w14:textId="491D5D34" w:rsidR="00C52FBF" w:rsidRPr="00042862" w:rsidRDefault="00C52FBF" w:rsidP="00C52FBF">
            <w:pPr>
              <w:ind w:firstLine="0"/>
              <w:jc w:val="center"/>
              <w:rPr>
                <w:sz w:val="24"/>
                <w:szCs w:val="20"/>
              </w:rPr>
            </w:pPr>
            <w:r w:rsidRPr="00042862">
              <w:rPr>
                <w:sz w:val="24"/>
                <w:szCs w:val="20"/>
              </w:rPr>
              <w:t>1,03</w:t>
            </w:r>
          </w:p>
        </w:tc>
        <w:tc>
          <w:tcPr>
            <w:tcW w:w="980" w:type="dxa"/>
            <w:tcBorders>
              <w:top w:val="nil"/>
              <w:left w:val="nil"/>
              <w:bottom w:val="single" w:sz="4" w:space="0" w:color="auto"/>
              <w:right w:val="single" w:sz="4" w:space="0" w:color="auto"/>
            </w:tcBorders>
            <w:shd w:val="clear" w:color="auto" w:fill="auto"/>
            <w:noWrap/>
            <w:vAlign w:val="center"/>
            <w:hideMark/>
          </w:tcPr>
          <w:p w14:paraId="2F758A41" w14:textId="7C106115" w:rsidR="00C52FBF" w:rsidRPr="00042862" w:rsidRDefault="00C52FBF" w:rsidP="00C52FBF">
            <w:pPr>
              <w:ind w:firstLine="0"/>
              <w:jc w:val="center"/>
              <w:rPr>
                <w:sz w:val="24"/>
                <w:szCs w:val="20"/>
              </w:rPr>
            </w:pPr>
            <w:r w:rsidRPr="00042862">
              <w:rPr>
                <w:sz w:val="24"/>
                <w:szCs w:val="20"/>
              </w:rPr>
              <w:t>8,86</w:t>
            </w:r>
          </w:p>
        </w:tc>
        <w:tc>
          <w:tcPr>
            <w:tcW w:w="1190" w:type="dxa"/>
            <w:tcBorders>
              <w:top w:val="nil"/>
              <w:left w:val="nil"/>
              <w:bottom w:val="single" w:sz="4" w:space="0" w:color="auto"/>
              <w:right w:val="single" w:sz="4" w:space="0" w:color="auto"/>
            </w:tcBorders>
            <w:shd w:val="clear" w:color="auto" w:fill="auto"/>
            <w:noWrap/>
            <w:vAlign w:val="center"/>
            <w:hideMark/>
          </w:tcPr>
          <w:p w14:paraId="4B45A658" w14:textId="1B696695" w:rsidR="00C52FBF" w:rsidRPr="00042862" w:rsidRDefault="00C52FBF" w:rsidP="00C52FBF">
            <w:pPr>
              <w:ind w:firstLine="0"/>
              <w:jc w:val="center"/>
              <w:rPr>
                <w:sz w:val="24"/>
                <w:szCs w:val="20"/>
              </w:rPr>
            </w:pPr>
            <w:r w:rsidRPr="00042862">
              <w:rPr>
                <w:sz w:val="24"/>
                <w:szCs w:val="20"/>
              </w:rPr>
              <w:t> </w:t>
            </w:r>
          </w:p>
        </w:tc>
      </w:tr>
    </w:tbl>
    <w:p w14:paraId="32E652D5" w14:textId="77777777" w:rsidR="00E57CD1" w:rsidRPr="00042862" w:rsidRDefault="00E57CD1" w:rsidP="00E57CD1">
      <w:pPr>
        <w:ind w:firstLine="851"/>
        <w:rPr>
          <w:i/>
          <w:lang w:val="fr-FR"/>
        </w:rPr>
      </w:pPr>
      <w:r w:rsidRPr="00042862">
        <w:rPr>
          <w:i/>
          <w:spacing w:val="-8"/>
          <w:lang w:val="fr-FR"/>
        </w:rPr>
        <w:t>(Chi tiết diện tích đất có di tích lịch sử - văn hóa phân bố cho các tỉnh, thành phố tại phụ lục</w:t>
      </w:r>
      <w:r w:rsidRPr="00042862">
        <w:rPr>
          <w:i/>
          <w:lang w:val="fr-FR"/>
        </w:rPr>
        <w:t>)</w:t>
      </w:r>
    </w:p>
    <w:p w14:paraId="49049729" w14:textId="77777777" w:rsidR="00E57CD1" w:rsidRPr="00042862" w:rsidRDefault="00E57CD1" w:rsidP="00E57CD1">
      <w:pPr>
        <w:ind w:firstLine="851"/>
        <w:rPr>
          <w:u w:val="single"/>
          <w:lang w:val="fr-FR"/>
        </w:rPr>
      </w:pPr>
      <w:r w:rsidRPr="00042862">
        <w:rPr>
          <w:u w:val="single"/>
          <w:lang w:val="fr-FR"/>
        </w:rPr>
        <w:t>g) Đất bãi thải, xử lý chất thải</w:t>
      </w:r>
    </w:p>
    <w:p w14:paraId="451D9B7A" w14:textId="77777777" w:rsidR="003D51F3" w:rsidRPr="00042862" w:rsidRDefault="003D51F3" w:rsidP="00243B2F">
      <w:pPr>
        <w:spacing w:line="360" w:lineRule="exact"/>
        <w:rPr>
          <w:lang w:val="fr-FR"/>
        </w:rPr>
      </w:pPr>
      <w:r w:rsidRPr="00042862">
        <w:rPr>
          <w:lang w:val="fr-FR"/>
        </w:rPr>
        <w:t>Nhu cầu đất xử lý, chôn lấp chất thải nói chung và chất thải nguy hại nói riêng phụ thuộc lượng chất thải phát sinh. Vì vậy trong kỳ kế hoạch 2021 - 2025 sẽ bố trí diện tích đất phù hợp theo tiến trình phát triển các cơ sở sản xuất, các khu đô thị, dân cư, dịch vụ... đáp ứng nhu cầu xử lý, chôn lấp chất thải. Theo đó, dự kiến xây dựng các khu liên hợp xử lý chất thải phục vụ cho vùng liên tỉnh, vùng tỉnh, liên đô thị và đô thị; xây dựng khu xử lý chất thải công nghiệp và nguy hại cho vùng tỉnh, liên tỉnh; tại các địa phương sẽ bố trí đất xây dựng các khu thu gom, xử lý, chôn lấp rác thải tập trung ở các huyện, các xã.</w:t>
      </w:r>
    </w:p>
    <w:p w14:paraId="63174EAB" w14:textId="1D93AB41" w:rsidR="00921666" w:rsidRPr="00042862" w:rsidRDefault="00E57CD1" w:rsidP="00243B2F">
      <w:pPr>
        <w:spacing w:line="360" w:lineRule="exact"/>
        <w:rPr>
          <w:spacing w:val="-4"/>
          <w:lang w:val="fr-FR"/>
        </w:rPr>
      </w:pPr>
      <w:r w:rsidRPr="00042862">
        <w:rPr>
          <w:lang w:val="fr-FR"/>
        </w:rPr>
        <w:t>Đ</w:t>
      </w:r>
      <w:r w:rsidR="0061243F" w:rsidRPr="00042862">
        <w:rPr>
          <w:lang w:val="fr-FR"/>
        </w:rPr>
        <w:t>iều chỉnh đ</w:t>
      </w:r>
      <w:r w:rsidRPr="00042862">
        <w:rPr>
          <w:lang w:val="fr-FR"/>
        </w:rPr>
        <w:t xml:space="preserve">ến năm 2025, cả nước có </w:t>
      </w:r>
      <w:r w:rsidR="00921666" w:rsidRPr="00042862">
        <w:rPr>
          <w:lang w:val="fr-FR"/>
        </w:rPr>
        <w:t>15,85</w:t>
      </w:r>
      <w:r w:rsidRPr="00042862">
        <w:rPr>
          <w:lang w:val="fr-FR"/>
        </w:rPr>
        <w:t xml:space="preserve"> nghìn ha, tăng </w:t>
      </w:r>
      <w:r w:rsidR="000C333A" w:rsidRPr="00042862">
        <w:rPr>
          <w:lang w:val="fr-FR"/>
        </w:rPr>
        <w:t>1,5</w:t>
      </w:r>
      <w:r w:rsidR="00921666" w:rsidRPr="00042862">
        <w:rPr>
          <w:lang w:val="fr-FR"/>
        </w:rPr>
        <w:t>9</w:t>
      </w:r>
      <w:r w:rsidRPr="00042862">
        <w:rPr>
          <w:lang w:val="fr-FR"/>
        </w:rPr>
        <w:t xml:space="preserve"> nghìn ha so với </w:t>
      </w:r>
      <w:r w:rsidR="008537D5" w:rsidRPr="00042862">
        <w:rPr>
          <w:lang w:val="fr-FR"/>
        </w:rPr>
        <w:t xml:space="preserve">chỉ tiêu kế hoạch sử dụng đất đến 2025 đã được Quốc hội thông qua tại Nghị quyết 39/2021/QH15 ngày 13 tháng 11 năm 2021. Trong đó điều chỉnh tăng chủ yếu ở vùng Trung du và miền núi phía Bắc, vùng </w:t>
      </w:r>
      <w:r w:rsidR="00921666" w:rsidRPr="00042862">
        <w:rPr>
          <w:lang w:val="fr-FR"/>
        </w:rPr>
        <w:t>Bắc Trung bộ và Duyên hải miền Trung</w:t>
      </w:r>
      <w:r w:rsidR="008537D5" w:rsidRPr="00042862">
        <w:rPr>
          <w:lang w:val="fr-FR"/>
        </w:rPr>
        <w:t>. Cụ thể như sau</w:t>
      </w:r>
      <w:r w:rsidR="008537D5" w:rsidRPr="00042862">
        <w:rPr>
          <w:spacing w:val="-4"/>
          <w:lang w:val="fr-FR"/>
        </w:rPr>
        <w:t>:</w:t>
      </w:r>
    </w:p>
    <w:p w14:paraId="24153041" w14:textId="7C4A9979" w:rsidR="00E57CD1" w:rsidRPr="00042862" w:rsidRDefault="00E57CD1" w:rsidP="00243B2F">
      <w:pPr>
        <w:spacing w:line="360" w:lineRule="exact"/>
        <w:rPr>
          <w:lang w:val="fr-FR"/>
        </w:rPr>
      </w:pPr>
      <w:r w:rsidRPr="00042862">
        <w:rPr>
          <w:lang w:val="fr-FR"/>
        </w:rPr>
        <w:t xml:space="preserve">- Vùng Trung du miền núi phía Bắc: </w:t>
      </w:r>
      <w:r w:rsidR="0061243F" w:rsidRPr="00042862">
        <w:rPr>
          <w:lang w:val="fr-FR"/>
        </w:rPr>
        <w:t xml:space="preserve">Điều chỉnh đến </w:t>
      </w:r>
      <w:r w:rsidRPr="00042862">
        <w:rPr>
          <w:lang w:val="fr-FR"/>
        </w:rPr>
        <w:t xml:space="preserve">năm 2025 đất bãi thải, xử lý chất thải có </w:t>
      </w:r>
      <w:r w:rsidR="00921666" w:rsidRPr="00042862">
        <w:rPr>
          <w:lang w:val="fr-FR"/>
        </w:rPr>
        <w:t>4,13</w:t>
      </w:r>
      <w:r w:rsidRPr="00042862">
        <w:rPr>
          <w:lang w:val="fr-FR"/>
        </w:rPr>
        <w:t xml:space="preserve"> nghìn ha; chiếm </w:t>
      </w:r>
      <w:r w:rsidR="00921666" w:rsidRPr="00042862">
        <w:rPr>
          <w:lang w:val="fr-FR"/>
        </w:rPr>
        <w:t>26</w:t>
      </w:r>
      <w:r w:rsidR="00273077" w:rsidRPr="00042862">
        <w:rPr>
          <w:lang w:val="fr-FR"/>
        </w:rPr>
        <w:t>,</w:t>
      </w:r>
      <w:r w:rsidR="00921666" w:rsidRPr="00042862">
        <w:rPr>
          <w:lang w:val="fr-FR"/>
        </w:rPr>
        <w:t>06</w:t>
      </w:r>
      <w:r w:rsidRPr="00042862">
        <w:rPr>
          <w:lang w:val="fr-FR"/>
        </w:rPr>
        <w:t xml:space="preserve">% diện tích đất bãi thải, xử lý chất thải cả nước; tăng </w:t>
      </w:r>
      <w:r w:rsidR="00987CF8" w:rsidRPr="00042862">
        <w:rPr>
          <w:lang w:val="fr-FR"/>
        </w:rPr>
        <w:t>1,04</w:t>
      </w:r>
      <w:r w:rsidRPr="00042862">
        <w:rPr>
          <w:lang w:val="fr-FR"/>
        </w:rPr>
        <w:t xml:space="preserve"> nghìn ha so với </w:t>
      </w:r>
      <w:r w:rsidR="00CF1F98" w:rsidRPr="00042862">
        <w:rPr>
          <w:lang w:val="fr-FR"/>
        </w:rPr>
        <w:t>diện tích đã được phê duyệt</w:t>
      </w:r>
      <w:r w:rsidRPr="00042862">
        <w:rPr>
          <w:lang w:val="fr-FR"/>
        </w:rPr>
        <w:t xml:space="preserve">. Diện tích đất bãi thải, xử lý chất thải </w:t>
      </w:r>
      <w:r w:rsidR="008537D5" w:rsidRPr="00042862">
        <w:rPr>
          <w:lang w:val="fr-FR"/>
        </w:rPr>
        <w:t>điều chỉnh chủ yếu</w:t>
      </w:r>
      <w:r w:rsidRPr="00042862">
        <w:rPr>
          <w:lang w:val="fr-FR"/>
        </w:rPr>
        <w:t xml:space="preserve"> ở </w:t>
      </w:r>
      <w:r w:rsidR="00715E1C" w:rsidRPr="00042862">
        <w:rPr>
          <w:lang w:val="fr-FR"/>
        </w:rPr>
        <w:t xml:space="preserve">các </w:t>
      </w:r>
      <w:r w:rsidRPr="00042862">
        <w:rPr>
          <w:lang w:val="fr-FR"/>
        </w:rPr>
        <w:t>tỉnh</w:t>
      </w:r>
      <w:r w:rsidR="008537D5" w:rsidRPr="00042862">
        <w:rPr>
          <w:lang w:val="fr-FR"/>
        </w:rPr>
        <w:t>:</w:t>
      </w:r>
      <w:r w:rsidRPr="00042862">
        <w:rPr>
          <w:lang w:val="fr-FR"/>
        </w:rPr>
        <w:t xml:space="preserve"> </w:t>
      </w:r>
      <w:r w:rsidR="00E23CB0" w:rsidRPr="00042862">
        <w:rPr>
          <w:lang w:val="fr-FR"/>
        </w:rPr>
        <w:t>Hoà Bình, Lào Cai, Lạng Sơn.</w:t>
      </w:r>
    </w:p>
    <w:p w14:paraId="5BE8FD30" w14:textId="32442F4F" w:rsidR="00E57CD1" w:rsidRPr="00042862" w:rsidRDefault="00E57CD1" w:rsidP="00243B2F">
      <w:pPr>
        <w:spacing w:line="360" w:lineRule="exact"/>
        <w:ind w:firstLine="851"/>
        <w:rPr>
          <w:lang w:val="fr-FR"/>
        </w:rPr>
      </w:pPr>
      <w:r w:rsidRPr="00042862">
        <w:rPr>
          <w:lang w:val="fr-FR"/>
        </w:rPr>
        <w:t xml:space="preserve">- Vùng Đồng bằng sông Hồng: </w:t>
      </w:r>
      <w:r w:rsidR="0061243F" w:rsidRPr="00042862">
        <w:rPr>
          <w:lang w:val="fr-FR"/>
        </w:rPr>
        <w:t xml:space="preserve">Điều chỉnh đến </w:t>
      </w:r>
      <w:r w:rsidRPr="00042862">
        <w:rPr>
          <w:lang w:val="fr-FR"/>
        </w:rPr>
        <w:t xml:space="preserve">năm 2025 đất bãi thải, xử lý chất thải có 3,08 nghìn ha; chiếm </w:t>
      </w:r>
      <w:r w:rsidR="00987CF8" w:rsidRPr="00042862">
        <w:rPr>
          <w:lang w:val="fr-FR"/>
        </w:rPr>
        <w:t>19,43</w:t>
      </w:r>
      <w:r w:rsidRPr="00042862">
        <w:rPr>
          <w:lang w:val="fr-FR"/>
        </w:rPr>
        <w:t xml:space="preserve">% diện tích đất bãi thải, xử lý chất thải cả </w:t>
      </w:r>
      <w:r w:rsidRPr="00042862">
        <w:rPr>
          <w:lang w:val="fr-FR"/>
        </w:rPr>
        <w:lastRenderedPageBreak/>
        <w:t xml:space="preserve">nước; tăng 0,06 nghìn ha so với </w:t>
      </w:r>
      <w:r w:rsidR="00CF1F98" w:rsidRPr="00042862">
        <w:rPr>
          <w:lang w:val="fr-FR"/>
        </w:rPr>
        <w:t>diện tích đã được phê duyệt</w:t>
      </w:r>
      <w:r w:rsidRPr="00042862">
        <w:rPr>
          <w:lang w:val="fr-FR"/>
        </w:rPr>
        <w:t xml:space="preserve">. Diện tích đất bãi thải, xử lý chất thải </w:t>
      </w:r>
      <w:r w:rsidR="008537D5" w:rsidRPr="00042862">
        <w:rPr>
          <w:lang w:val="fr-FR"/>
        </w:rPr>
        <w:t xml:space="preserve">điều chỉnh chủ yếu ở các tỉnh: </w:t>
      </w:r>
      <w:r w:rsidR="00E23CB0" w:rsidRPr="00042862">
        <w:rPr>
          <w:lang w:val="fr-FR"/>
        </w:rPr>
        <w:t>Vĩnh Phúc, Quảng Ninh, Hưng Yên</w:t>
      </w:r>
      <w:r w:rsidRPr="00042862">
        <w:rPr>
          <w:lang w:val="fr-FR"/>
        </w:rPr>
        <w:t>.</w:t>
      </w:r>
    </w:p>
    <w:p w14:paraId="1445F088" w14:textId="46768801" w:rsidR="00E57CD1" w:rsidRPr="00042862" w:rsidRDefault="00E57CD1" w:rsidP="00243B2F">
      <w:pPr>
        <w:spacing w:line="360" w:lineRule="exact"/>
        <w:ind w:firstLine="851"/>
        <w:rPr>
          <w:lang w:val="fr-FR"/>
        </w:rPr>
      </w:pPr>
      <w:r w:rsidRPr="00042862">
        <w:rPr>
          <w:lang w:val="fr-FR"/>
        </w:rPr>
        <w:t xml:space="preserve">- Vùng Bắc Trung Bộ và Duyên hải miền Trung: </w:t>
      </w:r>
      <w:r w:rsidR="0061243F" w:rsidRPr="00042862">
        <w:rPr>
          <w:lang w:val="fr-FR"/>
        </w:rPr>
        <w:t xml:space="preserve">Điều chỉnh đến </w:t>
      </w:r>
      <w:r w:rsidRPr="00042862">
        <w:rPr>
          <w:lang w:val="fr-FR"/>
        </w:rPr>
        <w:t>năm 2025 đất bãi thải, xử lý chất thải có 3,</w:t>
      </w:r>
      <w:r w:rsidR="00121A19" w:rsidRPr="00042862">
        <w:rPr>
          <w:lang w:val="fr-FR"/>
        </w:rPr>
        <w:t>90</w:t>
      </w:r>
      <w:r w:rsidRPr="00042862">
        <w:rPr>
          <w:lang w:val="fr-FR"/>
        </w:rPr>
        <w:t xml:space="preserve"> nghìn ha; chiếm </w:t>
      </w:r>
      <w:r w:rsidR="00121A19" w:rsidRPr="00042862">
        <w:rPr>
          <w:lang w:val="fr-FR"/>
        </w:rPr>
        <w:t>24,61</w:t>
      </w:r>
      <w:r w:rsidRPr="00042862">
        <w:rPr>
          <w:lang w:val="fr-FR"/>
        </w:rPr>
        <w:t>% diện tích đất bãi thải, xử lý chất thải cả nước; tăng 0,</w:t>
      </w:r>
      <w:r w:rsidR="00273077" w:rsidRPr="00042862">
        <w:rPr>
          <w:lang w:val="fr-FR"/>
        </w:rPr>
        <w:t>4</w:t>
      </w:r>
      <w:r w:rsidR="00121A19" w:rsidRPr="00042862">
        <w:rPr>
          <w:lang w:val="fr-FR"/>
        </w:rPr>
        <w:t>8</w:t>
      </w:r>
      <w:r w:rsidRPr="00042862">
        <w:rPr>
          <w:lang w:val="fr-FR"/>
        </w:rPr>
        <w:t xml:space="preserve"> nghìn ha so với </w:t>
      </w:r>
      <w:r w:rsidR="00CF1F98" w:rsidRPr="00042862">
        <w:rPr>
          <w:lang w:val="fr-FR"/>
        </w:rPr>
        <w:t>diện tích đã được phê duyệt</w:t>
      </w:r>
      <w:r w:rsidRPr="00042862">
        <w:rPr>
          <w:lang w:val="fr-FR"/>
        </w:rPr>
        <w:t xml:space="preserve">. Diện tích đất bãi thải, xử lý chất thải </w:t>
      </w:r>
      <w:r w:rsidR="008537D5" w:rsidRPr="00042862">
        <w:rPr>
          <w:lang w:val="fr-FR"/>
        </w:rPr>
        <w:t xml:space="preserve">điều chỉnh chủ yếu ở các tỉnh: </w:t>
      </w:r>
      <w:r w:rsidR="0074242E" w:rsidRPr="00042862">
        <w:rPr>
          <w:lang w:val="fr-FR"/>
        </w:rPr>
        <w:t xml:space="preserve">Thanh Hóa, </w:t>
      </w:r>
      <w:r w:rsidR="00E23CB0" w:rsidRPr="00042862">
        <w:rPr>
          <w:lang w:val="fr-FR"/>
        </w:rPr>
        <w:t>Phú Yên,</w:t>
      </w:r>
      <w:r w:rsidR="0074242E" w:rsidRPr="00042862">
        <w:rPr>
          <w:lang w:val="fr-FR"/>
        </w:rPr>
        <w:t xml:space="preserve"> Khánh Hoà</w:t>
      </w:r>
      <w:r w:rsidRPr="00042862">
        <w:rPr>
          <w:lang w:val="fr-FR"/>
        </w:rPr>
        <w:t>.</w:t>
      </w:r>
    </w:p>
    <w:p w14:paraId="5A295FEE" w14:textId="7022C41C" w:rsidR="00E57CD1" w:rsidRPr="00042862" w:rsidRDefault="00E57CD1" w:rsidP="00243B2F">
      <w:pPr>
        <w:spacing w:line="360" w:lineRule="exact"/>
        <w:ind w:firstLine="851"/>
        <w:rPr>
          <w:lang w:val="fr-FR"/>
        </w:rPr>
      </w:pPr>
      <w:r w:rsidRPr="00042862">
        <w:rPr>
          <w:lang w:val="fr-FR"/>
        </w:rPr>
        <w:t xml:space="preserve">- Vùng Tây Nguyên: </w:t>
      </w:r>
      <w:r w:rsidR="0061243F" w:rsidRPr="00042862">
        <w:rPr>
          <w:lang w:val="fr-FR"/>
        </w:rPr>
        <w:t xml:space="preserve">Điều chỉnh đến </w:t>
      </w:r>
      <w:r w:rsidRPr="00042862">
        <w:rPr>
          <w:lang w:val="fr-FR"/>
        </w:rPr>
        <w:t>năm 2025 đất bãi thải, xử lý chất thải có 0,9</w:t>
      </w:r>
      <w:r w:rsidR="00273077" w:rsidRPr="00042862">
        <w:rPr>
          <w:lang w:val="fr-FR"/>
        </w:rPr>
        <w:t>7</w:t>
      </w:r>
      <w:r w:rsidRPr="00042862">
        <w:rPr>
          <w:lang w:val="fr-FR"/>
        </w:rPr>
        <w:t xml:space="preserve"> nghìn ha; chiếm 6,</w:t>
      </w:r>
      <w:r w:rsidR="00C47C80" w:rsidRPr="00042862">
        <w:rPr>
          <w:lang w:val="fr-FR"/>
        </w:rPr>
        <w:t>12</w:t>
      </w:r>
      <w:r w:rsidRPr="00042862">
        <w:rPr>
          <w:lang w:val="fr-FR"/>
        </w:rPr>
        <w:t>% diện tích đất bãi thải, xử lý chất thải cả nước; tăng 0,0</w:t>
      </w:r>
      <w:r w:rsidR="00FB20E0" w:rsidRPr="00042862">
        <w:rPr>
          <w:lang w:val="fr-FR"/>
        </w:rPr>
        <w:t>3</w:t>
      </w:r>
      <w:r w:rsidRPr="00042862">
        <w:rPr>
          <w:lang w:val="fr-FR"/>
        </w:rPr>
        <w:t xml:space="preserve"> nghìn ha so với </w:t>
      </w:r>
      <w:r w:rsidR="00CF1F98" w:rsidRPr="00042862">
        <w:rPr>
          <w:lang w:val="fr-FR"/>
        </w:rPr>
        <w:t>diện tích đã được phê duyệt</w:t>
      </w:r>
      <w:r w:rsidRPr="00042862">
        <w:rPr>
          <w:lang w:val="fr-FR"/>
        </w:rPr>
        <w:t xml:space="preserve">. Diện tích đất bãi thải, xử lý chất thải </w:t>
      </w:r>
      <w:r w:rsidR="008537D5" w:rsidRPr="00042862">
        <w:rPr>
          <w:lang w:val="fr-FR"/>
        </w:rPr>
        <w:t>điều chỉnh chủ yếu ở các tỉnh:</w:t>
      </w:r>
      <w:r w:rsidR="00CE03E9" w:rsidRPr="00042862">
        <w:rPr>
          <w:lang w:val="fr-FR"/>
        </w:rPr>
        <w:t xml:space="preserve"> Kon Tum,</w:t>
      </w:r>
      <w:r w:rsidR="008537D5" w:rsidRPr="00042862">
        <w:rPr>
          <w:lang w:val="fr-FR"/>
        </w:rPr>
        <w:t xml:space="preserve"> </w:t>
      </w:r>
      <w:r w:rsidRPr="00042862">
        <w:rPr>
          <w:lang w:val="fr-FR"/>
        </w:rPr>
        <w:t xml:space="preserve">Đắk Lắk. </w:t>
      </w:r>
    </w:p>
    <w:p w14:paraId="00521517" w14:textId="38036055" w:rsidR="00E57CD1" w:rsidRPr="00042862" w:rsidRDefault="00E57CD1" w:rsidP="00243B2F">
      <w:pPr>
        <w:spacing w:line="360" w:lineRule="exact"/>
        <w:ind w:firstLine="851"/>
        <w:rPr>
          <w:lang w:val="fr-FR"/>
        </w:rPr>
      </w:pPr>
      <w:r w:rsidRPr="00042862">
        <w:rPr>
          <w:lang w:val="fr-FR"/>
        </w:rPr>
        <w:t xml:space="preserve">- Vùng Đông Nam Bộ: </w:t>
      </w:r>
      <w:r w:rsidR="0061243F" w:rsidRPr="00042862">
        <w:rPr>
          <w:lang w:val="fr-FR"/>
        </w:rPr>
        <w:t xml:space="preserve">Điều chỉnh đến </w:t>
      </w:r>
      <w:r w:rsidRPr="00042862">
        <w:rPr>
          <w:lang w:val="fr-FR"/>
        </w:rPr>
        <w:t xml:space="preserve">năm 2025 đất bãi thải, xử lý chất thải có </w:t>
      </w:r>
      <w:r w:rsidR="00FB20E0" w:rsidRPr="00042862">
        <w:rPr>
          <w:lang w:val="fr-FR"/>
        </w:rPr>
        <w:t xml:space="preserve">2,24 </w:t>
      </w:r>
      <w:r w:rsidRPr="00042862">
        <w:rPr>
          <w:lang w:val="fr-FR"/>
        </w:rPr>
        <w:t xml:space="preserve">nghìn ha; chiếm </w:t>
      </w:r>
      <w:r w:rsidR="00FB20E0" w:rsidRPr="00042862">
        <w:rPr>
          <w:lang w:val="fr-FR"/>
        </w:rPr>
        <w:t>14,</w:t>
      </w:r>
      <w:r w:rsidR="00C47C80" w:rsidRPr="00042862">
        <w:rPr>
          <w:lang w:val="fr-FR"/>
        </w:rPr>
        <w:t>13</w:t>
      </w:r>
      <w:r w:rsidRPr="00042862">
        <w:rPr>
          <w:lang w:val="fr-FR"/>
        </w:rPr>
        <w:t>% diện tích đất bãi thải, xử lý chất thải cả nướ</w:t>
      </w:r>
      <w:r w:rsidR="00FB20E0" w:rsidRPr="00042862">
        <w:rPr>
          <w:lang w:val="fr-FR"/>
        </w:rPr>
        <w:t>c; giảm 0,02 nghìn ha</w:t>
      </w:r>
      <w:r w:rsidRPr="00042862">
        <w:rPr>
          <w:lang w:val="fr-FR"/>
        </w:rPr>
        <w:t xml:space="preserve"> so với </w:t>
      </w:r>
      <w:r w:rsidR="00CF1F98" w:rsidRPr="00042862">
        <w:rPr>
          <w:lang w:val="fr-FR"/>
        </w:rPr>
        <w:t>diện tích đã được phê duyệt</w:t>
      </w:r>
      <w:r w:rsidRPr="00042862">
        <w:rPr>
          <w:lang w:val="fr-FR"/>
        </w:rPr>
        <w:t xml:space="preserve">. Diện tích đất bãi thải, xử lý chất thải </w:t>
      </w:r>
      <w:r w:rsidR="008537D5" w:rsidRPr="00042862">
        <w:rPr>
          <w:lang w:val="fr-FR"/>
        </w:rPr>
        <w:t xml:space="preserve">điều chỉnh </w:t>
      </w:r>
      <w:r w:rsidR="00CE03E9" w:rsidRPr="00042862">
        <w:rPr>
          <w:lang w:val="fr-FR"/>
        </w:rPr>
        <w:t>giảm ở tỉnh Đồng Nai</w:t>
      </w:r>
      <w:r w:rsidRPr="00042862">
        <w:rPr>
          <w:lang w:val="fr-FR"/>
        </w:rPr>
        <w:t xml:space="preserve">. </w:t>
      </w:r>
    </w:p>
    <w:p w14:paraId="67FFCED9" w14:textId="352B8C59" w:rsidR="00E57CD1" w:rsidRPr="00042862" w:rsidRDefault="00E57CD1" w:rsidP="00243B2F">
      <w:pPr>
        <w:spacing w:line="360" w:lineRule="exact"/>
        <w:ind w:firstLine="851"/>
        <w:rPr>
          <w:lang w:val="fr-FR"/>
        </w:rPr>
      </w:pPr>
      <w:r w:rsidRPr="00042862">
        <w:rPr>
          <w:lang w:val="fr-FR"/>
        </w:rPr>
        <w:t xml:space="preserve">- Vùng Đồng Bằng sông Cửu Long: </w:t>
      </w:r>
      <w:r w:rsidR="0061243F" w:rsidRPr="00042862">
        <w:rPr>
          <w:lang w:val="fr-FR"/>
        </w:rPr>
        <w:t xml:space="preserve">Điều chỉnh đến </w:t>
      </w:r>
      <w:r w:rsidRPr="00042862">
        <w:rPr>
          <w:lang w:val="fr-FR"/>
        </w:rPr>
        <w:t xml:space="preserve">năm 2025 đất bãi thải, xử lý chất thải có 1,53 nghìn ha; chiếm </w:t>
      </w:r>
      <w:r w:rsidR="00D101D0" w:rsidRPr="00042862">
        <w:rPr>
          <w:lang w:val="fr-FR"/>
        </w:rPr>
        <w:t>9,65</w:t>
      </w:r>
      <w:r w:rsidRPr="00042862">
        <w:rPr>
          <w:lang w:val="fr-FR"/>
        </w:rPr>
        <w:t xml:space="preserve">% diện tích đất bãi thải, xử lý chất thải cả nước; không thay đổi diện tích so với </w:t>
      </w:r>
      <w:r w:rsidR="00CF1F98" w:rsidRPr="00042862">
        <w:rPr>
          <w:lang w:val="fr-FR"/>
        </w:rPr>
        <w:t>diện tích đã được phê duyệt</w:t>
      </w:r>
      <w:r w:rsidRPr="00042862">
        <w:rPr>
          <w:lang w:val="fr-FR"/>
        </w:rPr>
        <w:t xml:space="preserve">. </w:t>
      </w:r>
    </w:p>
    <w:p w14:paraId="5BAF3D37" w14:textId="77777777" w:rsidR="00E57CD1" w:rsidRPr="00042862" w:rsidRDefault="00E57CD1" w:rsidP="00C64BA5">
      <w:pPr>
        <w:pStyle w:val="Bng"/>
        <w:rPr>
          <w:lang w:val="fr-FR"/>
        </w:rPr>
      </w:pPr>
      <w:r w:rsidRPr="00042862">
        <w:rPr>
          <w:lang w:val="fr-FR"/>
        </w:rPr>
        <w:t>Diện tích đất bãi thải, xử lý chất thải đến năm 2025 phân theo vùng kinh tế - xã hội</w:t>
      </w:r>
    </w:p>
    <w:tbl>
      <w:tblPr>
        <w:tblW w:w="9565" w:type="dxa"/>
        <w:tblLook w:val="04A0" w:firstRow="1" w:lastRow="0" w:firstColumn="1" w:lastColumn="0" w:noHBand="0" w:noVBand="1"/>
      </w:tblPr>
      <w:tblGrid>
        <w:gridCol w:w="936"/>
        <w:gridCol w:w="3206"/>
        <w:gridCol w:w="1166"/>
        <w:gridCol w:w="962"/>
        <w:gridCol w:w="1166"/>
        <w:gridCol w:w="962"/>
        <w:gridCol w:w="1167"/>
      </w:tblGrid>
      <w:tr w:rsidR="00042862" w:rsidRPr="00042862" w14:paraId="759966ED" w14:textId="77777777" w:rsidTr="00243B2F">
        <w:trPr>
          <w:trHeight w:val="1329"/>
          <w:tblHeader/>
        </w:trPr>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CC3BCC" w14:textId="77777777" w:rsidR="00E57CD1" w:rsidRPr="00042862" w:rsidRDefault="00E57CD1" w:rsidP="002A77E4">
            <w:pPr>
              <w:spacing w:before="0" w:after="0" w:line="240" w:lineRule="auto"/>
              <w:ind w:firstLine="0"/>
              <w:jc w:val="center"/>
              <w:rPr>
                <w:sz w:val="24"/>
              </w:rPr>
            </w:pPr>
            <w:r w:rsidRPr="00042862">
              <w:rPr>
                <w:sz w:val="24"/>
              </w:rPr>
              <w:t>STT</w:t>
            </w:r>
          </w:p>
        </w:tc>
        <w:tc>
          <w:tcPr>
            <w:tcW w:w="3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1EF29F"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128" w:type="dxa"/>
            <w:gridSpan w:val="2"/>
            <w:tcBorders>
              <w:top w:val="single" w:sz="4" w:space="0" w:color="auto"/>
              <w:left w:val="nil"/>
              <w:bottom w:val="single" w:sz="4" w:space="0" w:color="auto"/>
              <w:right w:val="single" w:sz="4" w:space="0" w:color="000000"/>
            </w:tcBorders>
            <w:shd w:val="clear" w:color="auto" w:fill="auto"/>
            <w:vAlign w:val="center"/>
            <w:hideMark/>
          </w:tcPr>
          <w:p w14:paraId="284EC529" w14:textId="6BB671C0"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28" w:type="dxa"/>
            <w:gridSpan w:val="2"/>
            <w:tcBorders>
              <w:top w:val="single" w:sz="4" w:space="0" w:color="auto"/>
              <w:left w:val="nil"/>
              <w:bottom w:val="single" w:sz="4" w:space="0" w:color="auto"/>
              <w:right w:val="single" w:sz="4" w:space="0" w:color="000000"/>
            </w:tcBorders>
            <w:shd w:val="clear" w:color="auto" w:fill="auto"/>
            <w:vAlign w:val="center"/>
            <w:hideMark/>
          </w:tcPr>
          <w:p w14:paraId="70EE720F"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9AA430"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6001506B" w14:textId="77777777" w:rsidTr="00243B2F">
        <w:trPr>
          <w:trHeight w:val="767"/>
          <w:tblHeader/>
        </w:trPr>
        <w:tc>
          <w:tcPr>
            <w:tcW w:w="936" w:type="dxa"/>
            <w:vMerge/>
            <w:tcBorders>
              <w:top w:val="single" w:sz="4" w:space="0" w:color="auto"/>
              <w:left w:val="single" w:sz="4" w:space="0" w:color="auto"/>
              <w:bottom w:val="single" w:sz="4" w:space="0" w:color="000000"/>
              <w:right w:val="single" w:sz="4" w:space="0" w:color="auto"/>
            </w:tcBorders>
            <w:vAlign w:val="center"/>
            <w:hideMark/>
          </w:tcPr>
          <w:p w14:paraId="190E99B8" w14:textId="77777777" w:rsidR="00E57CD1" w:rsidRPr="00042862" w:rsidRDefault="00E57CD1" w:rsidP="002A77E4">
            <w:pPr>
              <w:spacing w:before="0" w:after="0" w:line="240" w:lineRule="auto"/>
              <w:ind w:firstLine="0"/>
              <w:jc w:val="left"/>
              <w:rPr>
                <w:sz w:val="24"/>
              </w:rPr>
            </w:pPr>
          </w:p>
        </w:tc>
        <w:tc>
          <w:tcPr>
            <w:tcW w:w="3206" w:type="dxa"/>
            <w:vMerge/>
            <w:tcBorders>
              <w:top w:val="single" w:sz="4" w:space="0" w:color="auto"/>
              <w:left w:val="single" w:sz="4" w:space="0" w:color="auto"/>
              <w:bottom w:val="single" w:sz="4" w:space="0" w:color="000000"/>
              <w:right w:val="single" w:sz="4" w:space="0" w:color="auto"/>
            </w:tcBorders>
            <w:vAlign w:val="center"/>
            <w:hideMark/>
          </w:tcPr>
          <w:p w14:paraId="602BF8FD" w14:textId="77777777" w:rsidR="00E57CD1" w:rsidRPr="00042862" w:rsidRDefault="00E57CD1" w:rsidP="002A77E4">
            <w:pPr>
              <w:spacing w:before="0" w:after="0" w:line="240" w:lineRule="auto"/>
              <w:ind w:firstLine="0"/>
              <w:jc w:val="left"/>
              <w:rPr>
                <w:sz w:val="24"/>
              </w:rPr>
            </w:pPr>
          </w:p>
        </w:tc>
        <w:tc>
          <w:tcPr>
            <w:tcW w:w="1166" w:type="dxa"/>
            <w:tcBorders>
              <w:top w:val="nil"/>
              <w:left w:val="nil"/>
              <w:bottom w:val="single" w:sz="4" w:space="0" w:color="auto"/>
              <w:right w:val="single" w:sz="4" w:space="0" w:color="auto"/>
            </w:tcBorders>
            <w:shd w:val="clear" w:color="auto" w:fill="auto"/>
            <w:vAlign w:val="center"/>
            <w:hideMark/>
          </w:tcPr>
          <w:p w14:paraId="11FBF740"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61" w:type="dxa"/>
            <w:tcBorders>
              <w:top w:val="nil"/>
              <w:left w:val="nil"/>
              <w:bottom w:val="single" w:sz="4" w:space="0" w:color="auto"/>
              <w:right w:val="single" w:sz="4" w:space="0" w:color="auto"/>
            </w:tcBorders>
            <w:shd w:val="clear" w:color="auto" w:fill="auto"/>
            <w:vAlign w:val="center"/>
            <w:hideMark/>
          </w:tcPr>
          <w:p w14:paraId="0A4916F6"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66" w:type="dxa"/>
            <w:tcBorders>
              <w:top w:val="nil"/>
              <w:left w:val="nil"/>
              <w:bottom w:val="single" w:sz="4" w:space="0" w:color="auto"/>
              <w:right w:val="single" w:sz="4" w:space="0" w:color="auto"/>
            </w:tcBorders>
            <w:shd w:val="clear" w:color="auto" w:fill="auto"/>
            <w:vAlign w:val="center"/>
            <w:hideMark/>
          </w:tcPr>
          <w:p w14:paraId="3102A480"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61" w:type="dxa"/>
            <w:tcBorders>
              <w:top w:val="nil"/>
              <w:left w:val="nil"/>
              <w:bottom w:val="single" w:sz="4" w:space="0" w:color="auto"/>
              <w:right w:val="single" w:sz="4" w:space="0" w:color="auto"/>
            </w:tcBorders>
            <w:shd w:val="clear" w:color="auto" w:fill="auto"/>
            <w:vAlign w:val="center"/>
            <w:hideMark/>
          </w:tcPr>
          <w:p w14:paraId="4D6D80C4"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7CF1B6DE" w14:textId="77777777" w:rsidR="00E57CD1" w:rsidRPr="00042862" w:rsidRDefault="00E57CD1" w:rsidP="002A77E4">
            <w:pPr>
              <w:spacing w:before="0" w:after="0" w:line="240" w:lineRule="auto"/>
              <w:ind w:firstLine="0"/>
              <w:jc w:val="left"/>
              <w:rPr>
                <w:sz w:val="24"/>
              </w:rPr>
            </w:pPr>
          </w:p>
        </w:tc>
      </w:tr>
      <w:tr w:rsidR="00042862" w:rsidRPr="00042862" w14:paraId="0E2D2414" w14:textId="77777777" w:rsidTr="00243B2F">
        <w:trPr>
          <w:trHeight w:val="29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D76F6C2" w14:textId="77777777" w:rsidR="00E57CD1" w:rsidRPr="00042862" w:rsidRDefault="00E57CD1" w:rsidP="002A77E4">
            <w:pPr>
              <w:spacing w:before="0" w:after="0" w:line="240" w:lineRule="auto"/>
              <w:ind w:firstLine="0"/>
              <w:jc w:val="center"/>
              <w:rPr>
                <w:sz w:val="16"/>
                <w:szCs w:val="20"/>
              </w:rPr>
            </w:pPr>
            <w:r w:rsidRPr="00042862">
              <w:rPr>
                <w:sz w:val="16"/>
                <w:szCs w:val="20"/>
              </w:rPr>
              <w:t>(1)</w:t>
            </w:r>
          </w:p>
        </w:tc>
        <w:tc>
          <w:tcPr>
            <w:tcW w:w="3206" w:type="dxa"/>
            <w:tcBorders>
              <w:top w:val="nil"/>
              <w:left w:val="nil"/>
              <w:bottom w:val="single" w:sz="4" w:space="0" w:color="auto"/>
              <w:right w:val="single" w:sz="4" w:space="0" w:color="auto"/>
            </w:tcBorders>
            <w:shd w:val="clear" w:color="auto" w:fill="auto"/>
            <w:noWrap/>
            <w:vAlign w:val="center"/>
            <w:hideMark/>
          </w:tcPr>
          <w:p w14:paraId="47E53ACE" w14:textId="77777777" w:rsidR="00E57CD1" w:rsidRPr="00042862" w:rsidRDefault="00E57CD1" w:rsidP="002A77E4">
            <w:pPr>
              <w:spacing w:before="0" w:after="0" w:line="240" w:lineRule="auto"/>
              <w:ind w:firstLine="0"/>
              <w:jc w:val="center"/>
              <w:rPr>
                <w:sz w:val="16"/>
                <w:szCs w:val="20"/>
              </w:rPr>
            </w:pPr>
            <w:r w:rsidRPr="00042862">
              <w:rPr>
                <w:sz w:val="16"/>
                <w:szCs w:val="20"/>
              </w:rPr>
              <w:t>(2)</w:t>
            </w:r>
          </w:p>
        </w:tc>
        <w:tc>
          <w:tcPr>
            <w:tcW w:w="1166" w:type="dxa"/>
            <w:tcBorders>
              <w:top w:val="nil"/>
              <w:left w:val="nil"/>
              <w:bottom w:val="single" w:sz="4" w:space="0" w:color="auto"/>
              <w:right w:val="single" w:sz="4" w:space="0" w:color="auto"/>
            </w:tcBorders>
            <w:shd w:val="clear" w:color="auto" w:fill="auto"/>
            <w:noWrap/>
            <w:vAlign w:val="center"/>
            <w:hideMark/>
          </w:tcPr>
          <w:p w14:paraId="400DD1DE" w14:textId="77777777" w:rsidR="00E57CD1" w:rsidRPr="00042862" w:rsidRDefault="00E57CD1" w:rsidP="002A77E4">
            <w:pPr>
              <w:spacing w:before="0" w:after="0" w:line="240" w:lineRule="auto"/>
              <w:ind w:firstLine="0"/>
              <w:jc w:val="center"/>
              <w:rPr>
                <w:sz w:val="16"/>
                <w:szCs w:val="20"/>
              </w:rPr>
            </w:pPr>
            <w:r w:rsidRPr="00042862">
              <w:rPr>
                <w:sz w:val="16"/>
                <w:szCs w:val="20"/>
              </w:rPr>
              <w:t>(3)</w:t>
            </w:r>
          </w:p>
        </w:tc>
        <w:tc>
          <w:tcPr>
            <w:tcW w:w="961" w:type="dxa"/>
            <w:tcBorders>
              <w:top w:val="nil"/>
              <w:left w:val="nil"/>
              <w:bottom w:val="single" w:sz="4" w:space="0" w:color="auto"/>
              <w:right w:val="single" w:sz="4" w:space="0" w:color="auto"/>
            </w:tcBorders>
            <w:shd w:val="clear" w:color="auto" w:fill="auto"/>
            <w:noWrap/>
            <w:vAlign w:val="center"/>
            <w:hideMark/>
          </w:tcPr>
          <w:p w14:paraId="6D39141A" w14:textId="77777777" w:rsidR="00E57CD1" w:rsidRPr="00042862" w:rsidRDefault="00E57CD1" w:rsidP="002A77E4">
            <w:pPr>
              <w:spacing w:before="0" w:after="0" w:line="240" w:lineRule="auto"/>
              <w:ind w:firstLine="0"/>
              <w:jc w:val="center"/>
              <w:rPr>
                <w:sz w:val="16"/>
                <w:szCs w:val="20"/>
              </w:rPr>
            </w:pPr>
            <w:r w:rsidRPr="00042862">
              <w:rPr>
                <w:sz w:val="16"/>
                <w:szCs w:val="20"/>
              </w:rPr>
              <w:t>(4)</w:t>
            </w:r>
          </w:p>
        </w:tc>
        <w:tc>
          <w:tcPr>
            <w:tcW w:w="1166" w:type="dxa"/>
            <w:tcBorders>
              <w:top w:val="nil"/>
              <w:left w:val="nil"/>
              <w:bottom w:val="single" w:sz="4" w:space="0" w:color="auto"/>
              <w:right w:val="single" w:sz="4" w:space="0" w:color="auto"/>
            </w:tcBorders>
            <w:shd w:val="clear" w:color="auto" w:fill="auto"/>
            <w:noWrap/>
            <w:vAlign w:val="center"/>
            <w:hideMark/>
          </w:tcPr>
          <w:p w14:paraId="41C51D36" w14:textId="77777777" w:rsidR="00E57CD1" w:rsidRPr="00042862" w:rsidRDefault="00E57CD1" w:rsidP="002A77E4">
            <w:pPr>
              <w:spacing w:before="0" w:after="0" w:line="240" w:lineRule="auto"/>
              <w:ind w:firstLine="0"/>
              <w:jc w:val="center"/>
              <w:rPr>
                <w:sz w:val="16"/>
                <w:szCs w:val="20"/>
              </w:rPr>
            </w:pPr>
            <w:r w:rsidRPr="00042862">
              <w:rPr>
                <w:sz w:val="16"/>
                <w:szCs w:val="20"/>
              </w:rPr>
              <w:t>(5)</w:t>
            </w:r>
          </w:p>
        </w:tc>
        <w:tc>
          <w:tcPr>
            <w:tcW w:w="961" w:type="dxa"/>
            <w:tcBorders>
              <w:top w:val="nil"/>
              <w:left w:val="nil"/>
              <w:bottom w:val="single" w:sz="4" w:space="0" w:color="auto"/>
              <w:right w:val="single" w:sz="4" w:space="0" w:color="auto"/>
            </w:tcBorders>
            <w:shd w:val="clear" w:color="auto" w:fill="auto"/>
            <w:noWrap/>
            <w:vAlign w:val="center"/>
            <w:hideMark/>
          </w:tcPr>
          <w:p w14:paraId="41FE6C85" w14:textId="77777777" w:rsidR="00E57CD1" w:rsidRPr="00042862" w:rsidRDefault="00E57CD1" w:rsidP="002A77E4">
            <w:pPr>
              <w:spacing w:before="0" w:after="0" w:line="240" w:lineRule="auto"/>
              <w:ind w:firstLine="0"/>
              <w:jc w:val="center"/>
              <w:rPr>
                <w:sz w:val="16"/>
                <w:szCs w:val="20"/>
              </w:rPr>
            </w:pPr>
            <w:r w:rsidRPr="00042862">
              <w:rPr>
                <w:sz w:val="16"/>
                <w:szCs w:val="20"/>
              </w:rPr>
              <w:t>(6)</w:t>
            </w:r>
          </w:p>
        </w:tc>
        <w:tc>
          <w:tcPr>
            <w:tcW w:w="1167" w:type="dxa"/>
            <w:tcBorders>
              <w:top w:val="nil"/>
              <w:left w:val="nil"/>
              <w:bottom w:val="single" w:sz="4" w:space="0" w:color="auto"/>
              <w:right w:val="single" w:sz="4" w:space="0" w:color="auto"/>
            </w:tcBorders>
            <w:shd w:val="clear" w:color="auto" w:fill="auto"/>
            <w:noWrap/>
            <w:vAlign w:val="center"/>
            <w:hideMark/>
          </w:tcPr>
          <w:p w14:paraId="5896043B" w14:textId="77777777" w:rsidR="00E57CD1" w:rsidRPr="00042862" w:rsidRDefault="00E57CD1" w:rsidP="002A77E4">
            <w:pPr>
              <w:spacing w:before="0" w:after="0" w:line="240" w:lineRule="auto"/>
              <w:ind w:firstLine="0"/>
              <w:jc w:val="center"/>
              <w:rPr>
                <w:sz w:val="16"/>
                <w:szCs w:val="20"/>
              </w:rPr>
            </w:pPr>
            <w:r w:rsidRPr="00042862">
              <w:rPr>
                <w:sz w:val="16"/>
                <w:szCs w:val="20"/>
              </w:rPr>
              <w:t>(7) = (5) - (3)</w:t>
            </w:r>
          </w:p>
        </w:tc>
      </w:tr>
      <w:tr w:rsidR="00042862" w:rsidRPr="00042862" w14:paraId="21D02B97" w14:textId="77777777" w:rsidTr="00243B2F">
        <w:trPr>
          <w:trHeight w:val="47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4CDC22B" w14:textId="77777777" w:rsidR="00D101D0" w:rsidRPr="00042862" w:rsidRDefault="00D101D0" w:rsidP="00D101D0">
            <w:pPr>
              <w:spacing w:before="0" w:after="0" w:line="240" w:lineRule="auto"/>
              <w:ind w:firstLine="0"/>
              <w:jc w:val="center"/>
              <w:rPr>
                <w:sz w:val="24"/>
              </w:rPr>
            </w:pPr>
            <w:r w:rsidRPr="00042862">
              <w:rPr>
                <w:sz w:val="24"/>
              </w:rPr>
              <w:t> </w:t>
            </w:r>
          </w:p>
        </w:tc>
        <w:tc>
          <w:tcPr>
            <w:tcW w:w="3206" w:type="dxa"/>
            <w:tcBorders>
              <w:top w:val="nil"/>
              <w:left w:val="nil"/>
              <w:bottom w:val="single" w:sz="4" w:space="0" w:color="auto"/>
              <w:right w:val="single" w:sz="4" w:space="0" w:color="auto"/>
            </w:tcBorders>
            <w:shd w:val="clear" w:color="auto" w:fill="auto"/>
            <w:noWrap/>
            <w:vAlign w:val="center"/>
            <w:hideMark/>
          </w:tcPr>
          <w:p w14:paraId="149EE096" w14:textId="77777777" w:rsidR="00D101D0" w:rsidRPr="00042862" w:rsidRDefault="00D101D0" w:rsidP="00D101D0">
            <w:pPr>
              <w:spacing w:before="0" w:after="0" w:line="240" w:lineRule="auto"/>
              <w:ind w:firstLine="0"/>
              <w:jc w:val="center"/>
              <w:rPr>
                <w:b/>
                <w:bCs/>
                <w:sz w:val="24"/>
              </w:rPr>
            </w:pPr>
            <w:r w:rsidRPr="00042862">
              <w:rPr>
                <w:b/>
                <w:bCs/>
                <w:sz w:val="24"/>
              </w:rPr>
              <w:t>Cả nước</w:t>
            </w:r>
          </w:p>
        </w:tc>
        <w:tc>
          <w:tcPr>
            <w:tcW w:w="1166" w:type="dxa"/>
            <w:tcBorders>
              <w:top w:val="nil"/>
              <w:left w:val="nil"/>
              <w:bottom w:val="single" w:sz="4" w:space="0" w:color="auto"/>
              <w:right w:val="single" w:sz="4" w:space="0" w:color="auto"/>
            </w:tcBorders>
            <w:shd w:val="clear" w:color="auto" w:fill="auto"/>
            <w:noWrap/>
            <w:vAlign w:val="center"/>
            <w:hideMark/>
          </w:tcPr>
          <w:p w14:paraId="2E1AA2CD" w14:textId="3DD9E22C" w:rsidR="00D101D0" w:rsidRPr="00042862" w:rsidRDefault="00D101D0" w:rsidP="00D101D0">
            <w:pPr>
              <w:spacing w:before="0" w:after="0" w:line="240" w:lineRule="auto"/>
              <w:ind w:firstLine="0"/>
              <w:jc w:val="center"/>
              <w:rPr>
                <w:b/>
                <w:bCs/>
                <w:sz w:val="24"/>
                <w:szCs w:val="20"/>
              </w:rPr>
            </w:pPr>
            <w:r w:rsidRPr="00042862">
              <w:rPr>
                <w:b/>
                <w:bCs/>
                <w:sz w:val="24"/>
                <w:szCs w:val="20"/>
              </w:rPr>
              <w:t>14,26</w:t>
            </w:r>
          </w:p>
        </w:tc>
        <w:tc>
          <w:tcPr>
            <w:tcW w:w="961" w:type="dxa"/>
            <w:tcBorders>
              <w:top w:val="nil"/>
              <w:left w:val="nil"/>
              <w:bottom w:val="single" w:sz="4" w:space="0" w:color="auto"/>
              <w:right w:val="single" w:sz="4" w:space="0" w:color="auto"/>
            </w:tcBorders>
            <w:shd w:val="clear" w:color="auto" w:fill="auto"/>
            <w:noWrap/>
            <w:vAlign w:val="center"/>
            <w:hideMark/>
          </w:tcPr>
          <w:p w14:paraId="4EE450D0" w14:textId="5B488DD8" w:rsidR="00D101D0" w:rsidRPr="00042862" w:rsidRDefault="00D101D0" w:rsidP="00D101D0">
            <w:pPr>
              <w:ind w:firstLine="0"/>
              <w:jc w:val="center"/>
              <w:rPr>
                <w:b/>
                <w:bCs/>
                <w:sz w:val="24"/>
                <w:szCs w:val="20"/>
              </w:rPr>
            </w:pPr>
            <w:r w:rsidRPr="00042862">
              <w:rPr>
                <w:b/>
                <w:bCs/>
                <w:sz w:val="24"/>
                <w:szCs w:val="20"/>
              </w:rPr>
              <w:t>100,00</w:t>
            </w:r>
          </w:p>
        </w:tc>
        <w:tc>
          <w:tcPr>
            <w:tcW w:w="1166" w:type="dxa"/>
            <w:tcBorders>
              <w:top w:val="nil"/>
              <w:left w:val="nil"/>
              <w:bottom w:val="single" w:sz="4" w:space="0" w:color="auto"/>
              <w:right w:val="single" w:sz="4" w:space="0" w:color="auto"/>
            </w:tcBorders>
            <w:shd w:val="clear" w:color="auto" w:fill="auto"/>
            <w:noWrap/>
            <w:vAlign w:val="center"/>
            <w:hideMark/>
          </w:tcPr>
          <w:p w14:paraId="27FD1A33" w14:textId="21DF9E9D" w:rsidR="00D101D0" w:rsidRPr="00042862" w:rsidRDefault="00D101D0" w:rsidP="00D101D0">
            <w:pPr>
              <w:ind w:firstLine="0"/>
              <w:jc w:val="center"/>
              <w:rPr>
                <w:b/>
                <w:bCs/>
                <w:sz w:val="24"/>
                <w:szCs w:val="20"/>
              </w:rPr>
            </w:pPr>
            <w:r w:rsidRPr="00042862">
              <w:rPr>
                <w:b/>
                <w:bCs/>
                <w:sz w:val="24"/>
                <w:szCs w:val="20"/>
              </w:rPr>
              <w:t>15,85</w:t>
            </w:r>
          </w:p>
        </w:tc>
        <w:tc>
          <w:tcPr>
            <w:tcW w:w="961" w:type="dxa"/>
            <w:tcBorders>
              <w:top w:val="nil"/>
              <w:left w:val="nil"/>
              <w:bottom w:val="single" w:sz="4" w:space="0" w:color="auto"/>
              <w:right w:val="single" w:sz="4" w:space="0" w:color="auto"/>
            </w:tcBorders>
            <w:shd w:val="clear" w:color="auto" w:fill="auto"/>
            <w:noWrap/>
            <w:vAlign w:val="center"/>
            <w:hideMark/>
          </w:tcPr>
          <w:p w14:paraId="33E2D9D0" w14:textId="6A974DD4" w:rsidR="00D101D0" w:rsidRPr="00042862" w:rsidRDefault="00D101D0" w:rsidP="00D101D0">
            <w:pPr>
              <w:ind w:firstLine="0"/>
              <w:jc w:val="center"/>
              <w:rPr>
                <w:b/>
                <w:bCs/>
                <w:sz w:val="24"/>
                <w:szCs w:val="20"/>
              </w:rPr>
            </w:pPr>
            <w:r w:rsidRPr="00042862">
              <w:rPr>
                <w:b/>
                <w:bCs/>
                <w:sz w:val="24"/>
                <w:szCs w:val="20"/>
              </w:rPr>
              <w:t>100,00</w:t>
            </w:r>
          </w:p>
        </w:tc>
        <w:tc>
          <w:tcPr>
            <w:tcW w:w="1167" w:type="dxa"/>
            <w:tcBorders>
              <w:top w:val="nil"/>
              <w:left w:val="nil"/>
              <w:bottom w:val="single" w:sz="4" w:space="0" w:color="auto"/>
              <w:right w:val="single" w:sz="4" w:space="0" w:color="auto"/>
            </w:tcBorders>
            <w:shd w:val="clear" w:color="auto" w:fill="auto"/>
            <w:noWrap/>
            <w:vAlign w:val="center"/>
            <w:hideMark/>
          </w:tcPr>
          <w:p w14:paraId="20CADEC0" w14:textId="7438DEAC" w:rsidR="00D101D0" w:rsidRPr="00042862" w:rsidRDefault="00D101D0" w:rsidP="00D101D0">
            <w:pPr>
              <w:ind w:firstLine="0"/>
              <w:jc w:val="center"/>
              <w:rPr>
                <w:b/>
                <w:bCs/>
                <w:sz w:val="24"/>
                <w:szCs w:val="20"/>
              </w:rPr>
            </w:pPr>
            <w:r w:rsidRPr="00042862">
              <w:rPr>
                <w:b/>
                <w:bCs/>
                <w:sz w:val="24"/>
                <w:szCs w:val="20"/>
              </w:rPr>
              <w:t>1,59</w:t>
            </w:r>
          </w:p>
        </w:tc>
      </w:tr>
      <w:tr w:rsidR="00042862" w:rsidRPr="00042862" w14:paraId="6151748A" w14:textId="77777777" w:rsidTr="00243B2F">
        <w:trPr>
          <w:trHeight w:val="47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A251067" w14:textId="77777777" w:rsidR="00D101D0" w:rsidRPr="00042862" w:rsidRDefault="00D101D0" w:rsidP="00D101D0">
            <w:pPr>
              <w:spacing w:before="0" w:after="0" w:line="240" w:lineRule="auto"/>
              <w:ind w:firstLine="0"/>
              <w:jc w:val="center"/>
              <w:rPr>
                <w:sz w:val="24"/>
              </w:rPr>
            </w:pPr>
            <w:r w:rsidRPr="00042862">
              <w:rPr>
                <w:sz w:val="24"/>
              </w:rPr>
              <w:t>1</w:t>
            </w:r>
          </w:p>
        </w:tc>
        <w:tc>
          <w:tcPr>
            <w:tcW w:w="3206" w:type="dxa"/>
            <w:tcBorders>
              <w:top w:val="nil"/>
              <w:left w:val="nil"/>
              <w:bottom w:val="single" w:sz="4" w:space="0" w:color="auto"/>
              <w:right w:val="single" w:sz="4" w:space="0" w:color="auto"/>
            </w:tcBorders>
            <w:shd w:val="clear" w:color="auto" w:fill="auto"/>
            <w:noWrap/>
            <w:vAlign w:val="center"/>
            <w:hideMark/>
          </w:tcPr>
          <w:p w14:paraId="0AF32360" w14:textId="77777777" w:rsidR="00D101D0" w:rsidRPr="00042862" w:rsidRDefault="00D101D0" w:rsidP="00D101D0">
            <w:pPr>
              <w:spacing w:before="0" w:after="0" w:line="240" w:lineRule="auto"/>
              <w:ind w:firstLine="0"/>
              <w:jc w:val="left"/>
              <w:rPr>
                <w:sz w:val="24"/>
              </w:rPr>
            </w:pPr>
            <w:r w:rsidRPr="00042862">
              <w:rPr>
                <w:sz w:val="24"/>
              </w:rPr>
              <w:t>Vùng Trung du và miền núi phía Bắc</w:t>
            </w:r>
          </w:p>
        </w:tc>
        <w:tc>
          <w:tcPr>
            <w:tcW w:w="1166" w:type="dxa"/>
            <w:tcBorders>
              <w:top w:val="nil"/>
              <w:left w:val="nil"/>
              <w:bottom w:val="single" w:sz="4" w:space="0" w:color="auto"/>
              <w:right w:val="single" w:sz="4" w:space="0" w:color="auto"/>
            </w:tcBorders>
            <w:shd w:val="clear" w:color="auto" w:fill="auto"/>
            <w:noWrap/>
            <w:vAlign w:val="center"/>
            <w:hideMark/>
          </w:tcPr>
          <w:p w14:paraId="2CA0D931" w14:textId="16E5BC6E" w:rsidR="00D101D0" w:rsidRPr="00042862" w:rsidRDefault="00D101D0" w:rsidP="00D101D0">
            <w:pPr>
              <w:ind w:firstLine="0"/>
              <w:jc w:val="center"/>
              <w:rPr>
                <w:sz w:val="24"/>
                <w:szCs w:val="20"/>
              </w:rPr>
            </w:pPr>
            <w:r w:rsidRPr="00042862">
              <w:rPr>
                <w:sz w:val="24"/>
                <w:szCs w:val="20"/>
              </w:rPr>
              <w:t>3,09</w:t>
            </w:r>
          </w:p>
        </w:tc>
        <w:tc>
          <w:tcPr>
            <w:tcW w:w="961" w:type="dxa"/>
            <w:tcBorders>
              <w:top w:val="nil"/>
              <w:left w:val="nil"/>
              <w:bottom w:val="single" w:sz="4" w:space="0" w:color="auto"/>
              <w:right w:val="single" w:sz="4" w:space="0" w:color="auto"/>
            </w:tcBorders>
            <w:shd w:val="clear" w:color="auto" w:fill="auto"/>
            <w:noWrap/>
            <w:vAlign w:val="center"/>
            <w:hideMark/>
          </w:tcPr>
          <w:p w14:paraId="31B8F2EF" w14:textId="26428DD1" w:rsidR="00D101D0" w:rsidRPr="00042862" w:rsidRDefault="00D101D0" w:rsidP="00D101D0">
            <w:pPr>
              <w:ind w:firstLine="0"/>
              <w:jc w:val="center"/>
              <w:rPr>
                <w:sz w:val="24"/>
                <w:szCs w:val="20"/>
              </w:rPr>
            </w:pPr>
            <w:r w:rsidRPr="00042862">
              <w:rPr>
                <w:sz w:val="24"/>
                <w:szCs w:val="20"/>
              </w:rPr>
              <w:t>21,67</w:t>
            </w:r>
          </w:p>
        </w:tc>
        <w:tc>
          <w:tcPr>
            <w:tcW w:w="1166" w:type="dxa"/>
            <w:tcBorders>
              <w:top w:val="nil"/>
              <w:left w:val="nil"/>
              <w:bottom w:val="single" w:sz="4" w:space="0" w:color="auto"/>
              <w:right w:val="single" w:sz="4" w:space="0" w:color="auto"/>
            </w:tcBorders>
            <w:shd w:val="clear" w:color="auto" w:fill="auto"/>
            <w:noWrap/>
            <w:vAlign w:val="center"/>
            <w:hideMark/>
          </w:tcPr>
          <w:p w14:paraId="1F4C9544" w14:textId="62CFDFFA" w:rsidR="00D101D0" w:rsidRPr="00042862" w:rsidRDefault="00D101D0" w:rsidP="00D101D0">
            <w:pPr>
              <w:ind w:firstLine="0"/>
              <w:jc w:val="center"/>
              <w:rPr>
                <w:sz w:val="24"/>
                <w:szCs w:val="20"/>
              </w:rPr>
            </w:pPr>
            <w:r w:rsidRPr="00042862">
              <w:rPr>
                <w:sz w:val="24"/>
                <w:szCs w:val="20"/>
              </w:rPr>
              <w:t>4,13</w:t>
            </w:r>
          </w:p>
        </w:tc>
        <w:tc>
          <w:tcPr>
            <w:tcW w:w="961" w:type="dxa"/>
            <w:tcBorders>
              <w:top w:val="nil"/>
              <w:left w:val="nil"/>
              <w:bottom w:val="single" w:sz="4" w:space="0" w:color="auto"/>
              <w:right w:val="single" w:sz="4" w:space="0" w:color="auto"/>
            </w:tcBorders>
            <w:shd w:val="clear" w:color="auto" w:fill="auto"/>
            <w:noWrap/>
            <w:vAlign w:val="center"/>
            <w:hideMark/>
          </w:tcPr>
          <w:p w14:paraId="58070E65" w14:textId="629C26C3" w:rsidR="00D101D0" w:rsidRPr="00042862" w:rsidRDefault="00D101D0" w:rsidP="00D101D0">
            <w:pPr>
              <w:ind w:firstLine="0"/>
              <w:jc w:val="center"/>
              <w:rPr>
                <w:sz w:val="24"/>
                <w:szCs w:val="20"/>
              </w:rPr>
            </w:pPr>
            <w:r w:rsidRPr="00042862">
              <w:rPr>
                <w:sz w:val="24"/>
                <w:szCs w:val="20"/>
              </w:rPr>
              <w:t>26,06</w:t>
            </w:r>
          </w:p>
        </w:tc>
        <w:tc>
          <w:tcPr>
            <w:tcW w:w="1167" w:type="dxa"/>
            <w:tcBorders>
              <w:top w:val="nil"/>
              <w:left w:val="nil"/>
              <w:bottom w:val="single" w:sz="4" w:space="0" w:color="auto"/>
              <w:right w:val="single" w:sz="4" w:space="0" w:color="auto"/>
            </w:tcBorders>
            <w:shd w:val="clear" w:color="auto" w:fill="auto"/>
            <w:noWrap/>
            <w:vAlign w:val="center"/>
            <w:hideMark/>
          </w:tcPr>
          <w:p w14:paraId="21C0177A" w14:textId="4A1EBE37" w:rsidR="00D101D0" w:rsidRPr="00042862" w:rsidRDefault="00D101D0" w:rsidP="00D101D0">
            <w:pPr>
              <w:ind w:firstLine="0"/>
              <w:jc w:val="center"/>
              <w:rPr>
                <w:sz w:val="24"/>
                <w:szCs w:val="20"/>
              </w:rPr>
            </w:pPr>
            <w:r w:rsidRPr="00042862">
              <w:rPr>
                <w:sz w:val="24"/>
                <w:szCs w:val="20"/>
              </w:rPr>
              <w:t>1,04</w:t>
            </w:r>
          </w:p>
        </w:tc>
      </w:tr>
      <w:tr w:rsidR="00042862" w:rsidRPr="00042862" w14:paraId="40C08A73" w14:textId="77777777" w:rsidTr="00243B2F">
        <w:trPr>
          <w:trHeight w:val="47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CF0CE71" w14:textId="77777777" w:rsidR="00D101D0" w:rsidRPr="00042862" w:rsidRDefault="00D101D0" w:rsidP="00D101D0">
            <w:pPr>
              <w:spacing w:before="0" w:after="0" w:line="240" w:lineRule="auto"/>
              <w:ind w:firstLine="0"/>
              <w:jc w:val="center"/>
              <w:rPr>
                <w:sz w:val="24"/>
              </w:rPr>
            </w:pPr>
            <w:r w:rsidRPr="00042862">
              <w:rPr>
                <w:sz w:val="24"/>
              </w:rPr>
              <w:t>2</w:t>
            </w:r>
          </w:p>
        </w:tc>
        <w:tc>
          <w:tcPr>
            <w:tcW w:w="3206" w:type="dxa"/>
            <w:tcBorders>
              <w:top w:val="nil"/>
              <w:left w:val="nil"/>
              <w:bottom w:val="single" w:sz="4" w:space="0" w:color="auto"/>
              <w:right w:val="single" w:sz="4" w:space="0" w:color="auto"/>
            </w:tcBorders>
            <w:shd w:val="clear" w:color="auto" w:fill="auto"/>
            <w:noWrap/>
            <w:vAlign w:val="center"/>
            <w:hideMark/>
          </w:tcPr>
          <w:p w14:paraId="0D2C85A4" w14:textId="77777777" w:rsidR="00D101D0" w:rsidRPr="00042862" w:rsidRDefault="00D101D0" w:rsidP="00D101D0">
            <w:pPr>
              <w:spacing w:before="0" w:after="0" w:line="240" w:lineRule="auto"/>
              <w:ind w:firstLine="0"/>
              <w:jc w:val="left"/>
              <w:rPr>
                <w:sz w:val="24"/>
              </w:rPr>
            </w:pPr>
            <w:r w:rsidRPr="00042862">
              <w:rPr>
                <w:sz w:val="24"/>
              </w:rPr>
              <w:t>Vùng Đồng bằng sông Hồng</w:t>
            </w:r>
          </w:p>
        </w:tc>
        <w:tc>
          <w:tcPr>
            <w:tcW w:w="1166" w:type="dxa"/>
            <w:tcBorders>
              <w:top w:val="nil"/>
              <w:left w:val="nil"/>
              <w:bottom w:val="single" w:sz="4" w:space="0" w:color="auto"/>
              <w:right w:val="single" w:sz="4" w:space="0" w:color="auto"/>
            </w:tcBorders>
            <w:shd w:val="clear" w:color="auto" w:fill="auto"/>
            <w:noWrap/>
            <w:vAlign w:val="center"/>
            <w:hideMark/>
          </w:tcPr>
          <w:p w14:paraId="000FAE16" w14:textId="38E83BA0" w:rsidR="00D101D0" w:rsidRPr="00042862" w:rsidRDefault="00D101D0" w:rsidP="00D101D0">
            <w:pPr>
              <w:ind w:firstLine="0"/>
              <w:jc w:val="center"/>
              <w:rPr>
                <w:sz w:val="24"/>
                <w:szCs w:val="20"/>
              </w:rPr>
            </w:pPr>
            <w:r w:rsidRPr="00042862">
              <w:rPr>
                <w:sz w:val="24"/>
                <w:szCs w:val="20"/>
              </w:rPr>
              <w:t>3,02</w:t>
            </w:r>
          </w:p>
        </w:tc>
        <w:tc>
          <w:tcPr>
            <w:tcW w:w="961" w:type="dxa"/>
            <w:tcBorders>
              <w:top w:val="nil"/>
              <w:left w:val="nil"/>
              <w:bottom w:val="single" w:sz="4" w:space="0" w:color="auto"/>
              <w:right w:val="single" w:sz="4" w:space="0" w:color="auto"/>
            </w:tcBorders>
            <w:shd w:val="clear" w:color="auto" w:fill="auto"/>
            <w:noWrap/>
            <w:vAlign w:val="center"/>
            <w:hideMark/>
          </w:tcPr>
          <w:p w14:paraId="74963CBC" w14:textId="16DAE31F" w:rsidR="00D101D0" w:rsidRPr="00042862" w:rsidRDefault="00D101D0" w:rsidP="00D101D0">
            <w:pPr>
              <w:ind w:firstLine="0"/>
              <w:jc w:val="center"/>
              <w:rPr>
                <w:sz w:val="24"/>
                <w:szCs w:val="20"/>
              </w:rPr>
            </w:pPr>
            <w:r w:rsidRPr="00042862">
              <w:rPr>
                <w:sz w:val="24"/>
                <w:szCs w:val="20"/>
              </w:rPr>
              <w:t>21,18</w:t>
            </w:r>
          </w:p>
        </w:tc>
        <w:tc>
          <w:tcPr>
            <w:tcW w:w="1166" w:type="dxa"/>
            <w:tcBorders>
              <w:top w:val="nil"/>
              <w:left w:val="nil"/>
              <w:bottom w:val="single" w:sz="4" w:space="0" w:color="auto"/>
              <w:right w:val="single" w:sz="4" w:space="0" w:color="auto"/>
            </w:tcBorders>
            <w:shd w:val="clear" w:color="auto" w:fill="auto"/>
            <w:noWrap/>
            <w:vAlign w:val="center"/>
            <w:hideMark/>
          </w:tcPr>
          <w:p w14:paraId="42A4E1B9" w14:textId="6ABA45AF" w:rsidR="00D101D0" w:rsidRPr="00042862" w:rsidRDefault="00D101D0" w:rsidP="00D101D0">
            <w:pPr>
              <w:ind w:firstLine="0"/>
              <w:jc w:val="center"/>
              <w:rPr>
                <w:sz w:val="24"/>
                <w:szCs w:val="20"/>
              </w:rPr>
            </w:pPr>
            <w:r w:rsidRPr="00042862">
              <w:rPr>
                <w:sz w:val="24"/>
                <w:szCs w:val="20"/>
              </w:rPr>
              <w:t>3,08</w:t>
            </w:r>
          </w:p>
        </w:tc>
        <w:tc>
          <w:tcPr>
            <w:tcW w:w="961" w:type="dxa"/>
            <w:tcBorders>
              <w:top w:val="nil"/>
              <w:left w:val="nil"/>
              <w:bottom w:val="single" w:sz="4" w:space="0" w:color="auto"/>
              <w:right w:val="single" w:sz="4" w:space="0" w:color="auto"/>
            </w:tcBorders>
            <w:shd w:val="clear" w:color="auto" w:fill="auto"/>
            <w:noWrap/>
            <w:vAlign w:val="center"/>
            <w:hideMark/>
          </w:tcPr>
          <w:p w14:paraId="4A744D33" w14:textId="16902BCA" w:rsidR="00D101D0" w:rsidRPr="00042862" w:rsidRDefault="00D101D0" w:rsidP="00D101D0">
            <w:pPr>
              <w:ind w:firstLine="0"/>
              <w:jc w:val="center"/>
              <w:rPr>
                <w:sz w:val="24"/>
                <w:szCs w:val="20"/>
              </w:rPr>
            </w:pPr>
            <w:r w:rsidRPr="00042862">
              <w:rPr>
                <w:sz w:val="24"/>
                <w:szCs w:val="20"/>
              </w:rPr>
              <w:t>19,43</w:t>
            </w:r>
          </w:p>
        </w:tc>
        <w:tc>
          <w:tcPr>
            <w:tcW w:w="1167" w:type="dxa"/>
            <w:tcBorders>
              <w:top w:val="nil"/>
              <w:left w:val="nil"/>
              <w:bottom w:val="single" w:sz="4" w:space="0" w:color="auto"/>
              <w:right w:val="single" w:sz="4" w:space="0" w:color="auto"/>
            </w:tcBorders>
            <w:shd w:val="clear" w:color="auto" w:fill="auto"/>
            <w:noWrap/>
            <w:vAlign w:val="center"/>
            <w:hideMark/>
          </w:tcPr>
          <w:p w14:paraId="6AC272F1" w14:textId="1585105E" w:rsidR="00D101D0" w:rsidRPr="00042862" w:rsidRDefault="00D101D0" w:rsidP="00D101D0">
            <w:pPr>
              <w:ind w:firstLine="0"/>
              <w:jc w:val="center"/>
              <w:rPr>
                <w:sz w:val="24"/>
                <w:szCs w:val="20"/>
              </w:rPr>
            </w:pPr>
            <w:r w:rsidRPr="00042862">
              <w:rPr>
                <w:sz w:val="24"/>
                <w:szCs w:val="20"/>
              </w:rPr>
              <w:t>0,06</w:t>
            </w:r>
          </w:p>
        </w:tc>
      </w:tr>
      <w:tr w:rsidR="00042862" w:rsidRPr="00042862" w14:paraId="1B209DBB" w14:textId="77777777" w:rsidTr="00243B2F">
        <w:trPr>
          <w:trHeight w:val="62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58C4421" w14:textId="77777777" w:rsidR="00D101D0" w:rsidRPr="00042862" w:rsidRDefault="00D101D0" w:rsidP="00D101D0">
            <w:pPr>
              <w:spacing w:before="0" w:after="0" w:line="240" w:lineRule="auto"/>
              <w:ind w:firstLine="0"/>
              <w:jc w:val="center"/>
              <w:rPr>
                <w:sz w:val="24"/>
              </w:rPr>
            </w:pPr>
            <w:r w:rsidRPr="00042862">
              <w:rPr>
                <w:sz w:val="24"/>
              </w:rPr>
              <w:t>3</w:t>
            </w:r>
          </w:p>
        </w:tc>
        <w:tc>
          <w:tcPr>
            <w:tcW w:w="3206" w:type="dxa"/>
            <w:tcBorders>
              <w:top w:val="nil"/>
              <w:left w:val="nil"/>
              <w:bottom w:val="single" w:sz="4" w:space="0" w:color="auto"/>
              <w:right w:val="single" w:sz="4" w:space="0" w:color="auto"/>
            </w:tcBorders>
            <w:shd w:val="clear" w:color="auto" w:fill="auto"/>
            <w:vAlign w:val="center"/>
            <w:hideMark/>
          </w:tcPr>
          <w:p w14:paraId="611E8479" w14:textId="77777777" w:rsidR="00D101D0" w:rsidRPr="00042862" w:rsidRDefault="00D101D0" w:rsidP="00D101D0">
            <w:pPr>
              <w:spacing w:before="0" w:after="0" w:line="240" w:lineRule="auto"/>
              <w:ind w:firstLine="0"/>
              <w:jc w:val="left"/>
              <w:rPr>
                <w:sz w:val="24"/>
              </w:rPr>
            </w:pPr>
            <w:r w:rsidRPr="00042862">
              <w:rPr>
                <w:sz w:val="24"/>
              </w:rPr>
              <w:t>Vùng Bắc Trung Bộ và Duyên hải</w:t>
            </w:r>
            <w:r w:rsidRPr="00042862">
              <w:rPr>
                <w:sz w:val="24"/>
              </w:rPr>
              <w:lastRenderedPageBreak/>
              <w:t xml:space="preserve"> miền Trung</w:t>
            </w:r>
          </w:p>
        </w:tc>
        <w:tc>
          <w:tcPr>
            <w:tcW w:w="1166" w:type="dxa"/>
            <w:tcBorders>
              <w:top w:val="nil"/>
              <w:left w:val="nil"/>
              <w:bottom w:val="single" w:sz="4" w:space="0" w:color="auto"/>
              <w:right w:val="single" w:sz="4" w:space="0" w:color="auto"/>
            </w:tcBorders>
            <w:shd w:val="clear" w:color="auto" w:fill="auto"/>
            <w:noWrap/>
            <w:vAlign w:val="center"/>
            <w:hideMark/>
          </w:tcPr>
          <w:p w14:paraId="6ACCF1AB" w14:textId="7EA39071" w:rsidR="00D101D0" w:rsidRPr="00042862" w:rsidRDefault="00D101D0" w:rsidP="00D101D0">
            <w:pPr>
              <w:ind w:firstLine="0"/>
              <w:jc w:val="center"/>
              <w:rPr>
                <w:sz w:val="24"/>
                <w:szCs w:val="20"/>
              </w:rPr>
            </w:pPr>
            <w:r w:rsidRPr="00042862">
              <w:rPr>
                <w:sz w:val="24"/>
                <w:szCs w:val="20"/>
              </w:rPr>
              <w:t>3,42</w:t>
            </w:r>
          </w:p>
        </w:tc>
        <w:tc>
          <w:tcPr>
            <w:tcW w:w="961" w:type="dxa"/>
            <w:tcBorders>
              <w:top w:val="nil"/>
              <w:left w:val="nil"/>
              <w:bottom w:val="single" w:sz="4" w:space="0" w:color="auto"/>
              <w:right w:val="single" w:sz="4" w:space="0" w:color="auto"/>
            </w:tcBorders>
            <w:shd w:val="clear" w:color="auto" w:fill="auto"/>
            <w:noWrap/>
            <w:vAlign w:val="center"/>
            <w:hideMark/>
          </w:tcPr>
          <w:p w14:paraId="5360138C" w14:textId="06185332" w:rsidR="00D101D0" w:rsidRPr="00042862" w:rsidRDefault="00D101D0" w:rsidP="00D101D0">
            <w:pPr>
              <w:ind w:firstLine="0"/>
              <w:jc w:val="center"/>
              <w:rPr>
                <w:sz w:val="24"/>
                <w:szCs w:val="20"/>
              </w:rPr>
            </w:pPr>
            <w:r w:rsidRPr="00042862">
              <w:rPr>
                <w:sz w:val="24"/>
                <w:szCs w:val="20"/>
              </w:rPr>
              <w:t>23,98</w:t>
            </w:r>
          </w:p>
        </w:tc>
        <w:tc>
          <w:tcPr>
            <w:tcW w:w="1166" w:type="dxa"/>
            <w:tcBorders>
              <w:top w:val="nil"/>
              <w:left w:val="nil"/>
              <w:bottom w:val="single" w:sz="4" w:space="0" w:color="auto"/>
              <w:right w:val="single" w:sz="4" w:space="0" w:color="auto"/>
            </w:tcBorders>
            <w:shd w:val="clear" w:color="auto" w:fill="auto"/>
            <w:noWrap/>
            <w:vAlign w:val="center"/>
            <w:hideMark/>
          </w:tcPr>
          <w:p w14:paraId="27DAC764" w14:textId="1AA30E74" w:rsidR="00D101D0" w:rsidRPr="00042862" w:rsidRDefault="00D101D0" w:rsidP="00D101D0">
            <w:pPr>
              <w:ind w:firstLine="0"/>
              <w:jc w:val="center"/>
              <w:rPr>
                <w:sz w:val="24"/>
                <w:szCs w:val="20"/>
              </w:rPr>
            </w:pPr>
            <w:r w:rsidRPr="00042862">
              <w:rPr>
                <w:sz w:val="24"/>
                <w:szCs w:val="20"/>
              </w:rPr>
              <w:t>3,90</w:t>
            </w:r>
          </w:p>
        </w:tc>
        <w:tc>
          <w:tcPr>
            <w:tcW w:w="961" w:type="dxa"/>
            <w:tcBorders>
              <w:top w:val="nil"/>
              <w:left w:val="nil"/>
              <w:bottom w:val="single" w:sz="4" w:space="0" w:color="auto"/>
              <w:right w:val="single" w:sz="4" w:space="0" w:color="auto"/>
            </w:tcBorders>
            <w:shd w:val="clear" w:color="auto" w:fill="auto"/>
            <w:noWrap/>
            <w:vAlign w:val="center"/>
            <w:hideMark/>
          </w:tcPr>
          <w:p w14:paraId="0F1FFF87" w14:textId="2B244BB5" w:rsidR="00D101D0" w:rsidRPr="00042862" w:rsidRDefault="00D101D0" w:rsidP="00D101D0">
            <w:pPr>
              <w:ind w:firstLine="0"/>
              <w:jc w:val="center"/>
              <w:rPr>
                <w:sz w:val="24"/>
                <w:szCs w:val="20"/>
              </w:rPr>
            </w:pPr>
            <w:r w:rsidRPr="00042862">
              <w:rPr>
                <w:sz w:val="24"/>
                <w:szCs w:val="20"/>
              </w:rPr>
              <w:t>24,61</w:t>
            </w:r>
          </w:p>
        </w:tc>
        <w:tc>
          <w:tcPr>
            <w:tcW w:w="1167" w:type="dxa"/>
            <w:tcBorders>
              <w:top w:val="nil"/>
              <w:left w:val="nil"/>
              <w:bottom w:val="single" w:sz="4" w:space="0" w:color="auto"/>
              <w:right w:val="single" w:sz="4" w:space="0" w:color="auto"/>
            </w:tcBorders>
            <w:shd w:val="clear" w:color="auto" w:fill="auto"/>
            <w:noWrap/>
            <w:vAlign w:val="center"/>
            <w:hideMark/>
          </w:tcPr>
          <w:p w14:paraId="599A9A5C" w14:textId="05F6027C" w:rsidR="00D101D0" w:rsidRPr="00042862" w:rsidRDefault="00D101D0" w:rsidP="00D101D0">
            <w:pPr>
              <w:ind w:firstLine="0"/>
              <w:jc w:val="center"/>
              <w:rPr>
                <w:sz w:val="24"/>
                <w:szCs w:val="20"/>
              </w:rPr>
            </w:pPr>
            <w:r w:rsidRPr="00042862">
              <w:rPr>
                <w:sz w:val="24"/>
                <w:szCs w:val="20"/>
              </w:rPr>
              <w:t>0,48</w:t>
            </w:r>
          </w:p>
        </w:tc>
      </w:tr>
      <w:tr w:rsidR="00042862" w:rsidRPr="00042862" w14:paraId="3DC59AB7" w14:textId="77777777" w:rsidTr="00243B2F">
        <w:trPr>
          <w:trHeight w:val="47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D4FCE66" w14:textId="77777777" w:rsidR="00D101D0" w:rsidRPr="00042862" w:rsidRDefault="00D101D0" w:rsidP="00D101D0">
            <w:pPr>
              <w:spacing w:before="0" w:after="0" w:line="240" w:lineRule="auto"/>
              <w:ind w:firstLine="0"/>
              <w:jc w:val="center"/>
              <w:rPr>
                <w:sz w:val="24"/>
              </w:rPr>
            </w:pPr>
            <w:r w:rsidRPr="00042862">
              <w:rPr>
                <w:sz w:val="24"/>
              </w:rPr>
              <w:t>4</w:t>
            </w:r>
          </w:p>
        </w:tc>
        <w:tc>
          <w:tcPr>
            <w:tcW w:w="3206" w:type="dxa"/>
            <w:tcBorders>
              <w:top w:val="nil"/>
              <w:left w:val="nil"/>
              <w:bottom w:val="single" w:sz="4" w:space="0" w:color="auto"/>
              <w:right w:val="single" w:sz="4" w:space="0" w:color="auto"/>
            </w:tcBorders>
            <w:shd w:val="clear" w:color="auto" w:fill="auto"/>
            <w:noWrap/>
            <w:vAlign w:val="center"/>
            <w:hideMark/>
          </w:tcPr>
          <w:p w14:paraId="09ADF321" w14:textId="77777777" w:rsidR="00D101D0" w:rsidRPr="00042862" w:rsidRDefault="00D101D0" w:rsidP="00D101D0">
            <w:pPr>
              <w:spacing w:before="0" w:after="0" w:line="240" w:lineRule="auto"/>
              <w:ind w:firstLine="0"/>
              <w:jc w:val="left"/>
              <w:rPr>
                <w:sz w:val="24"/>
              </w:rPr>
            </w:pPr>
            <w:r w:rsidRPr="00042862">
              <w:rPr>
                <w:sz w:val="24"/>
              </w:rPr>
              <w:t>Vùng Tây Nguyên</w:t>
            </w:r>
          </w:p>
        </w:tc>
        <w:tc>
          <w:tcPr>
            <w:tcW w:w="1166" w:type="dxa"/>
            <w:tcBorders>
              <w:top w:val="nil"/>
              <w:left w:val="nil"/>
              <w:bottom w:val="single" w:sz="4" w:space="0" w:color="auto"/>
              <w:right w:val="single" w:sz="4" w:space="0" w:color="auto"/>
            </w:tcBorders>
            <w:shd w:val="clear" w:color="auto" w:fill="auto"/>
            <w:noWrap/>
            <w:vAlign w:val="center"/>
            <w:hideMark/>
          </w:tcPr>
          <w:p w14:paraId="7154E4D2" w14:textId="637F7AFE" w:rsidR="00D101D0" w:rsidRPr="00042862" w:rsidRDefault="00D101D0" w:rsidP="00D101D0">
            <w:pPr>
              <w:ind w:firstLine="0"/>
              <w:jc w:val="center"/>
              <w:rPr>
                <w:sz w:val="24"/>
                <w:szCs w:val="20"/>
              </w:rPr>
            </w:pPr>
            <w:r w:rsidRPr="00042862">
              <w:rPr>
                <w:sz w:val="24"/>
                <w:szCs w:val="20"/>
              </w:rPr>
              <w:t>0,94</w:t>
            </w:r>
          </w:p>
        </w:tc>
        <w:tc>
          <w:tcPr>
            <w:tcW w:w="961" w:type="dxa"/>
            <w:tcBorders>
              <w:top w:val="nil"/>
              <w:left w:val="nil"/>
              <w:bottom w:val="single" w:sz="4" w:space="0" w:color="auto"/>
              <w:right w:val="single" w:sz="4" w:space="0" w:color="auto"/>
            </w:tcBorders>
            <w:shd w:val="clear" w:color="auto" w:fill="auto"/>
            <w:noWrap/>
            <w:vAlign w:val="center"/>
            <w:hideMark/>
          </w:tcPr>
          <w:p w14:paraId="60DB3018" w14:textId="4E216E72" w:rsidR="00D101D0" w:rsidRPr="00042862" w:rsidRDefault="00D101D0" w:rsidP="00D101D0">
            <w:pPr>
              <w:ind w:firstLine="0"/>
              <w:jc w:val="center"/>
              <w:rPr>
                <w:sz w:val="24"/>
                <w:szCs w:val="20"/>
              </w:rPr>
            </w:pPr>
            <w:r w:rsidRPr="00042862">
              <w:rPr>
                <w:sz w:val="24"/>
                <w:szCs w:val="20"/>
              </w:rPr>
              <w:t>6,59</w:t>
            </w:r>
          </w:p>
        </w:tc>
        <w:tc>
          <w:tcPr>
            <w:tcW w:w="1166" w:type="dxa"/>
            <w:tcBorders>
              <w:top w:val="nil"/>
              <w:left w:val="nil"/>
              <w:bottom w:val="single" w:sz="4" w:space="0" w:color="auto"/>
              <w:right w:val="single" w:sz="4" w:space="0" w:color="auto"/>
            </w:tcBorders>
            <w:shd w:val="clear" w:color="auto" w:fill="auto"/>
            <w:noWrap/>
            <w:vAlign w:val="center"/>
            <w:hideMark/>
          </w:tcPr>
          <w:p w14:paraId="53D0E075" w14:textId="0204DC56" w:rsidR="00D101D0" w:rsidRPr="00042862" w:rsidRDefault="00D101D0" w:rsidP="00D101D0">
            <w:pPr>
              <w:ind w:firstLine="0"/>
              <w:jc w:val="center"/>
              <w:rPr>
                <w:sz w:val="24"/>
                <w:szCs w:val="20"/>
              </w:rPr>
            </w:pPr>
            <w:r w:rsidRPr="00042862">
              <w:rPr>
                <w:sz w:val="24"/>
                <w:szCs w:val="20"/>
              </w:rPr>
              <w:t>0,97</w:t>
            </w:r>
          </w:p>
        </w:tc>
        <w:tc>
          <w:tcPr>
            <w:tcW w:w="961" w:type="dxa"/>
            <w:tcBorders>
              <w:top w:val="nil"/>
              <w:left w:val="nil"/>
              <w:bottom w:val="single" w:sz="4" w:space="0" w:color="auto"/>
              <w:right w:val="single" w:sz="4" w:space="0" w:color="auto"/>
            </w:tcBorders>
            <w:shd w:val="clear" w:color="auto" w:fill="auto"/>
            <w:noWrap/>
            <w:vAlign w:val="center"/>
            <w:hideMark/>
          </w:tcPr>
          <w:p w14:paraId="0F3FDD3F" w14:textId="10AC963F" w:rsidR="00D101D0" w:rsidRPr="00042862" w:rsidRDefault="00D101D0" w:rsidP="00D101D0">
            <w:pPr>
              <w:ind w:firstLine="0"/>
              <w:jc w:val="center"/>
              <w:rPr>
                <w:sz w:val="24"/>
                <w:szCs w:val="20"/>
              </w:rPr>
            </w:pPr>
            <w:r w:rsidRPr="00042862">
              <w:rPr>
                <w:sz w:val="24"/>
                <w:szCs w:val="20"/>
              </w:rPr>
              <w:t>6,12</w:t>
            </w:r>
          </w:p>
        </w:tc>
        <w:tc>
          <w:tcPr>
            <w:tcW w:w="1167" w:type="dxa"/>
            <w:tcBorders>
              <w:top w:val="nil"/>
              <w:left w:val="nil"/>
              <w:bottom w:val="single" w:sz="4" w:space="0" w:color="auto"/>
              <w:right w:val="single" w:sz="4" w:space="0" w:color="auto"/>
            </w:tcBorders>
            <w:shd w:val="clear" w:color="auto" w:fill="auto"/>
            <w:noWrap/>
            <w:vAlign w:val="center"/>
            <w:hideMark/>
          </w:tcPr>
          <w:p w14:paraId="20176D37" w14:textId="26170E78" w:rsidR="00D101D0" w:rsidRPr="00042862" w:rsidRDefault="00D101D0" w:rsidP="00D101D0">
            <w:pPr>
              <w:ind w:firstLine="0"/>
              <w:jc w:val="center"/>
              <w:rPr>
                <w:sz w:val="24"/>
                <w:szCs w:val="20"/>
              </w:rPr>
            </w:pPr>
            <w:r w:rsidRPr="00042862">
              <w:rPr>
                <w:sz w:val="24"/>
                <w:szCs w:val="20"/>
              </w:rPr>
              <w:t>0,03</w:t>
            </w:r>
          </w:p>
        </w:tc>
      </w:tr>
      <w:tr w:rsidR="00042862" w:rsidRPr="00042862" w14:paraId="68855A22" w14:textId="77777777" w:rsidTr="00243B2F">
        <w:trPr>
          <w:trHeight w:val="47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0CD401C" w14:textId="77777777" w:rsidR="00D101D0" w:rsidRPr="00042862" w:rsidRDefault="00D101D0" w:rsidP="00D101D0">
            <w:pPr>
              <w:spacing w:before="0" w:after="0" w:line="240" w:lineRule="auto"/>
              <w:ind w:firstLine="0"/>
              <w:jc w:val="center"/>
              <w:rPr>
                <w:sz w:val="24"/>
              </w:rPr>
            </w:pPr>
            <w:r w:rsidRPr="00042862">
              <w:rPr>
                <w:sz w:val="24"/>
              </w:rPr>
              <w:t>5</w:t>
            </w:r>
          </w:p>
        </w:tc>
        <w:tc>
          <w:tcPr>
            <w:tcW w:w="3206" w:type="dxa"/>
            <w:tcBorders>
              <w:top w:val="nil"/>
              <w:left w:val="nil"/>
              <w:bottom w:val="single" w:sz="4" w:space="0" w:color="auto"/>
              <w:right w:val="single" w:sz="4" w:space="0" w:color="auto"/>
            </w:tcBorders>
            <w:shd w:val="clear" w:color="auto" w:fill="auto"/>
            <w:noWrap/>
            <w:vAlign w:val="center"/>
            <w:hideMark/>
          </w:tcPr>
          <w:p w14:paraId="3D216603" w14:textId="77777777" w:rsidR="00D101D0" w:rsidRPr="00042862" w:rsidRDefault="00D101D0" w:rsidP="00D101D0">
            <w:pPr>
              <w:spacing w:before="0" w:after="0" w:line="240" w:lineRule="auto"/>
              <w:ind w:firstLine="0"/>
              <w:jc w:val="left"/>
              <w:rPr>
                <w:sz w:val="24"/>
              </w:rPr>
            </w:pPr>
            <w:r w:rsidRPr="00042862">
              <w:rPr>
                <w:sz w:val="24"/>
              </w:rPr>
              <w:t>Vùng Đông Nam Bộ</w:t>
            </w:r>
          </w:p>
        </w:tc>
        <w:tc>
          <w:tcPr>
            <w:tcW w:w="1166" w:type="dxa"/>
            <w:tcBorders>
              <w:top w:val="nil"/>
              <w:left w:val="nil"/>
              <w:bottom w:val="single" w:sz="4" w:space="0" w:color="auto"/>
              <w:right w:val="single" w:sz="4" w:space="0" w:color="auto"/>
            </w:tcBorders>
            <w:shd w:val="clear" w:color="auto" w:fill="auto"/>
            <w:noWrap/>
            <w:vAlign w:val="center"/>
            <w:hideMark/>
          </w:tcPr>
          <w:p w14:paraId="455353E3" w14:textId="671A019C" w:rsidR="00D101D0" w:rsidRPr="00042862" w:rsidRDefault="00D101D0" w:rsidP="00D101D0">
            <w:pPr>
              <w:ind w:firstLine="0"/>
              <w:jc w:val="center"/>
              <w:rPr>
                <w:sz w:val="24"/>
                <w:szCs w:val="20"/>
              </w:rPr>
            </w:pPr>
            <w:r w:rsidRPr="00042862">
              <w:rPr>
                <w:sz w:val="24"/>
                <w:szCs w:val="20"/>
              </w:rPr>
              <w:t>2,26</w:t>
            </w:r>
          </w:p>
        </w:tc>
        <w:tc>
          <w:tcPr>
            <w:tcW w:w="961" w:type="dxa"/>
            <w:tcBorders>
              <w:top w:val="nil"/>
              <w:left w:val="nil"/>
              <w:bottom w:val="single" w:sz="4" w:space="0" w:color="auto"/>
              <w:right w:val="single" w:sz="4" w:space="0" w:color="auto"/>
            </w:tcBorders>
            <w:shd w:val="clear" w:color="auto" w:fill="auto"/>
            <w:noWrap/>
            <w:vAlign w:val="center"/>
            <w:hideMark/>
          </w:tcPr>
          <w:p w14:paraId="28C5FA4B" w14:textId="3DC825DB" w:rsidR="00D101D0" w:rsidRPr="00042862" w:rsidRDefault="00D101D0" w:rsidP="00D101D0">
            <w:pPr>
              <w:ind w:firstLine="0"/>
              <w:jc w:val="center"/>
              <w:rPr>
                <w:sz w:val="24"/>
                <w:szCs w:val="20"/>
              </w:rPr>
            </w:pPr>
            <w:r w:rsidRPr="00042862">
              <w:rPr>
                <w:sz w:val="24"/>
                <w:szCs w:val="20"/>
              </w:rPr>
              <w:t>15,85</w:t>
            </w:r>
          </w:p>
        </w:tc>
        <w:tc>
          <w:tcPr>
            <w:tcW w:w="1166" w:type="dxa"/>
            <w:tcBorders>
              <w:top w:val="nil"/>
              <w:left w:val="nil"/>
              <w:bottom w:val="single" w:sz="4" w:space="0" w:color="auto"/>
              <w:right w:val="single" w:sz="4" w:space="0" w:color="auto"/>
            </w:tcBorders>
            <w:shd w:val="clear" w:color="auto" w:fill="auto"/>
            <w:noWrap/>
            <w:vAlign w:val="center"/>
            <w:hideMark/>
          </w:tcPr>
          <w:p w14:paraId="4E1FC605" w14:textId="2296C636" w:rsidR="00D101D0" w:rsidRPr="00042862" w:rsidRDefault="00D101D0" w:rsidP="00D101D0">
            <w:pPr>
              <w:ind w:firstLine="0"/>
              <w:jc w:val="center"/>
              <w:rPr>
                <w:sz w:val="24"/>
                <w:szCs w:val="20"/>
              </w:rPr>
            </w:pPr>
            <w:r w:rsidRPr="00042862">
              <w:rPr>
                <w:sz w:val="24"/>
                <w:szCs w:val="20"/>
              </w:rPr>
              <w:t>2,24</w:t>
            </w:r>
          </w:p>
        </w:tc>
        <w:tc>
          <w:tcPr>
            <w:tcW w:w="961" w:type="dxa"/>
            <w:tcBorders>
              <w:top w:val="nil"/>
              <w:left w:val="nil"/>
              <w:bottom w:val="single" w:sz="4" w:space="0" w:color="auto"/>
              <w:right w:val="single" w:sz="4" w:space="0" w:color="auto"/>
            </w:tcBorders>
            <w:shd w:val="clear" w:color="auto" w:fill="auto"/>
            <w:noWrap/>
            <w:vAlign w:val="center"/>
            <w:hideMark/>
          </w:tcPr>
          <w:p w14:paraId="33FC7F31" w14:textId="3D85BA67" w:rsidR="00D101D0" w:rsidRPr="00042862" w:rsidRDefault="00D101D0" w:rsidP="00D101D0">
            <w:pPr>
              <w:ind w:firstLine="0"/>
              <w:jc w:val="center"/>
              <w:rPr>
                <w:sz w:val="24"/>
                <w:szCs w:val="20"/>
              </w:rPr>
            </w:pPr>
            <w:r w:rsidRPr="00042862">
              <w:rPr>
                <w:sz w:val="24"/>
                <w:szCs w:val="20"/>
              </w:rPr>
              <w:t>14,13</w:t>
            </w:r>
          </w:p>
        </w:tc>
        <w:tc>
          <w:tcPr>
            <w:tcW w:w="1167" w:type="dxa"/>
            <w:tcBorders>
              <w:top w:val="nil"/>
              <w:left w:val="nil"/>
              <w:bottom w:val="single" w:sz="4" w:space="0" w:color="auto"/>
              <w:right w:val="single" w:sz="4" w:space="0" w:color="auto"/>
            </w:tcBorders>
            <w:shd w:val="clear" w:color="auto" w:fill="auto"/>
            <w:noWrap/>
            <w:vAlign w:val="center"/>
            <w:hideMark/>
          </w:tcPr>
          <w:p w14:paraId="78A83850" w14:textId="770B330F" w:rsidR="00D101D0" w:rsidRPr="00042862" w:rsidRDefault="00D101D0" w:rsidP="00D101D0">
            <w:pPr>
              <w:ind w:firstLine="0"/>
              <w:jc w:val="center"/>
              <w:rPr>
                <w:sz w:val="24"/>
                <w:szCs w:val="20"/>
              </w:rPr>
            </w:pPr>
            <w:r w:rsidRPr="00042862">
              <w:rPr>
                <w:sz w:val="24"/>
                <w:szCs w:val="20"/>
              </w:rPr>
              <w:t>-0,02</w:t>
            </w:r>
          </w:p>
        </w:tc>
      </w:tr>
      <w:tr w:rsidR="00042862" w:rsidRPr="00042862" w14:paraId="28578717" w14:textId="77777777" w:rsidTr="00243B2F">
        <w:trPr>
          <w:trHeight w:val="47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EDFBAF8" w14:textId="77777777" w:rsidR="00D101D0" w:rsidRPr="00042862" w:rsidRDefault="00D101D0" w:rsidP="00D101D0">
            <w:pPr>
              <w:spacing w:before="0" w:after="0" w:line="240" w:lineRule="auto"/>
              <w:ind w:firstLine="0"/>
              <w:jc w:val="center"/>
              <w:rPr>
                <w:sz w:val="24"/>
              </w:rPr>
            </w:pPr>
            <w:r w:rsidRPr="00042862">
              <w:rPr>
                <w:sz w:val="24"/>
              </w:rPr>
              <w:t>6</w:t>
            </w:r>
          </w:p>
        </w:tc>
        <w:tc>
          <w:tcPr>
            <w:tcW w:w="3206" w:type="dxa"/>
            <w:tcBorders>
              <w:top w:val="nil"/>
              <w:left w:val="nil"/>
              <w:bottom w:val="single" w:sz="4" w:space="0" w:color="auto"/>
              <w:right w:val="single" w:sz="4" w:space="0" w:color="auto"/>
            </w:tcBorders>
            <w:shd w:val="clear" w:color="auto" w:fill="auto"/>
            <w:noWrap/>
            <w:vAlign w:val="center"/>
            <w:hideMark/>
          </w:tcPr>
          <w:p w14:paraId="48149628" w14:textId="77777777" w:rsidR="00D101D0" w:rsidRPr="00042862" w:rsidRDefault="00D101D0" w:rsidP="00D101D0">
            <w:pPr>
              <w:spacing w:before="0" w:after="0" w:line="240" w:lineRule="auto"/>
              <w:ind w:firstLine="0"/>
              <w:jc w:val="left"/>
              <w:rPr>
                <w:sz w:val="24"/>
              </w:rPr>
            </w:pPr>
            <w:r w:rsidRPr="00042862">
              <w:rPr>
                <w:sz w:val="24"/>
              </w:rPr>
              <w:t>Vùng Đồng bằng sông Cửu Long</w:t>
            </w:r>
          </w:p>
        </w:tc>
        <w:tc>
          <w:tcPr>
            <w:tcW w:w="1166" w:type="dxa"/>
            <w:tcBorders>
              <w:top w:val="nil"/>
              <w:left w:val="nil"/>
              <w:bottom w:val="single" w:sz="4" w:space="0" w:color="auto"/>
              <w:right w:val="single" w:sz="4" w:space="0" w:color="auto"/>
            </w:tcBorders>
            <w:shd w:val="clear" w:color="auto" w:fill="auto"/>
            <w:noWrap/>
            <w:vAlign w:val="center"/>
            <w:hideMark/>
          </w:tcPr>
          <w:p w14:paraId="58D1631B" w14:textId="78E9AF8A" w:rsidR="00D101D0" w:rsidRPr="00042862" w:rsidRDefault="00D101D0" w:rsidP="00D101D0">
            <w:pPr>
              <w:ind w:firstLine="0"/>
              <w:jc w:val="center"/>
              <w:rPr>
                <w:sz w:val="24"/>
                <w:szCs w:val="20"/>
              </w:rPr>
            </w:pPr>
            <w:r w:rsidRPr="00042862">
              <w:rPr>
                <w:sz w:val="24"/>
                <w:szCs w:val="20"/>
              </w:rPr>
              <w:t>1,53</w:t>
            </w:r>
          </w:p>
        </w:tc>
        <w:tc>
          <w:tcPr>
            <w:tcW w:w="961" w:type="dxa"/>
            <w:tcBorders>
              <w:top w:val="nil"/>
              <w:left w:val="nil"/>
              <w:bottom w:val="single" w:sz="4" w:space="0" w:color="auto"/>
              <w:right w:val="single" w:sz="4" w:space="0" w:color="auto"/>
            </w:tcBorders>
            <w:shd w:val="clear" w:color="auto" w:fill="auto"/>
            <w:noWrap/>
            <w:vAlign w:val="center"/>
            <w:hideMark/>
          </w:tcPr>
          <w:p w14:paraId="73D3F632" w14:textId="78FD5E45" w:rsidR="00D101D0" w:rsidRPr="00042862" w:rsidRDefault="00D101D0" w:rsidP="00D101D0">
            <w:pPr>
              <w:ind w:firstLine="0"/>
              <w:jc w:val="center"/>
              <w:rPr>
                <w:sz w:val="24"/>
                <w:szCs w:val="20"/>
              </w:rPr>
            </w:pPr>
            <w:r w:rsidRPr="00042862">
              <w:rPr>
                <w:sz w:val="24"/>
                <w:szCs w:val="20"/>
              </w:rPr>
              <w:t>10,73</w:t>
            </w:r>
          </w:p>
        </w:tc>
        <w:tc>
          <w:tcPr>
            <w:tcW w:w="1166" w:type="dxa"/>
            <w:tcBorders>
              <w:top w:val="nil"/>
              <w:left w:val="nil"/>
              <w:bottom w:val="single" w:sz="4" w:space="0" w:color="auto"/>
              <w:right w:val="single" w:sz="4" w:space="0" w:color="auto"/>
            </w:tcBorders>
            <w:shd w:val="clear" w:color="auto" w:fill="auto"/>
            <w:noWrap/>
            <w:vAlign w:val="center"/>
            <w:hideMark/>
          </w:tcPr>
          <w:p w14:paraId="2598D1E1" w14:textId="17DC3CE2" w:rsidR="00D101D0" w:rsidRPr="00042862" w:rsidRDefault="00D101D0" w:rsidP="00D101D0">
            <w:pPr>
              <w:ind w:firstLine="0"/>
              <w:jc w:val="center"/>
              <w:rPr>
                <w:sz w:val="24"/>
                <w:szCs w:val="20"/>
              </w:rPr>
            </w:pPr>
            <w:r w:rsidRPr="00042862">
              <w:rPr>
                <w:sz w:val="24"/>
                <w:szCs w:val="20"/>
              </w:rPr>
              <w:t>1,53</w:t>
            </w:r>
          </w:p>
        </w:tc>
        <w:tc>
          <w:tcPr>
            <w:tcW w:w="961" w:type="dxa"/>
            <w:tcBorders>
              <w:top w:val="nil"/>
              <w:left w:val="nil"/>
              <w:bottom w:val="single" w:sz="4" w:space="0" w:color="auto"/>
              <w:right w:val="single" w:sz="4" w:space="0" w:color="auto"/>
            </w:tcBorders>
            <w:shd w:val="clear" w:color="auto" w:fill="auto"/>
            <w:noWrap/>
            <w:vAlign w:val="center"/>
            <w:hideMark/>
          </w:tcPr>
          <w:p w14:paraId="72B86600" w14:textId="7F90C87E" w:rsidR="00D101D0" w:rsidRPr="00042862" w:rsidRDefault="00D101D0" w:rsidP="00D101D0">
            <w:pPr>
              <w:ind w:firstLine="0"/>
              <w:jc w:val="center"/>
              <w:rPr>
                <w:sz w:val="24"/>
                <w:szCs w:val="20"/>
              </w:rPr>
            </w:pPr>
            <w:r w:rsidRPr="00042862">
              <w:rPr>
                <w:sz w:val="24"/>
                <w:szCs w:val="20"/>
              </w:rPr>
              <w:t>9,65</w:t>
            </w:r>
          </w:p>
        </w:tc>
        <w:tc>
          <w:tcPr>
            <w:tcW w:w="1167" w:type="dxa"/>
            <w:tcBorders>
              <w:top w:val="nil"/>
              <w:left w:val="nil"/>
              <w:bottom w:val="single" w:sz="4" w:space="0" w:color="auto"/>
              <w:right w:val="single" w:sz="4" w:space="0" w:color="auto"/>
            </w:tcBorders>
            <w:shd w:val="clear" w:color="auto" w:fill="auto"/>
            <w:noWrap/>
            <w:vAlign w:val="center"/>
            <w:hideMark/>
          </w:tcPr>
          <w:p w14:paraId="272DEFDC" w14:textId="70687525" w:rsidR="00D101D0" w:rsidRPr="00042862" w:rsidRDefault="00D101D0" w:rsidP="00D101D0">
            <w:pPr>
              <w:ind w:firstLine="0"/>
              <w:jc w:val="center"/>
              <w:rPr>
                <w:sz w:val="24"/>
                <w:szCs w:val="20"/>
              </w:rPr>
            </w:pPr>
            <w:r w:rsidRPr="00042862">
              <w:rPr>
                <w:sz w:val="24"/>
                <w:szCs w:val="20"/>
              </w:rPr>
              <w:t> </w:t>
            </w:r>
          </w:p>
        </w:tc>
      </w:tr>
    </w:tbl>
    <w:p w14:paraId="40E651BA" w14:textId="77777777" w:rsidR="00E57CD1" w:rsidRPr="00042862" w:rsidRDefault="00E57CD1" w:rsidP="00E57CD1">
      <w:pPr>
        <w:ind w:firstLine="851"/>
        <w:rPr>
          <w:i/>
          <w:lang w:val="fr-FR"/>
        </w:rPr>
      </w:pPr>
      <w:r w:rsidRPr="00042862">
        <w:rPr>
          <w:i/>
          <w:spacing w:val="-8"/>
          <w:lang w:val="fr-FR"/>
        </w:rPr>
        <w:t>(Chi tiết diện tích đất bãi thải, xử lý chất thải phân bố cho các tỉnh, thành phố tại phụ lục</w:t>
      </w:r>
      <w:r w:rsidRPr="00042862">
        <w:rPr>
          <w:i/>
          <w:lang w:val="fr-FR"/>
        </w:rPr>
        <w:t>)</w:t>
      </w:r>
    </w:p>
    <w:p w14:paraId="0FE0BE6D" w14:textId="18295042" w:rsidR="003F48BA" w:rsidRPr="00042862" w:rsidRDefault="003F48BA" w:rsidP="003F48BA">
      <w:pPr>
        <w:pStyle w:val="Heading4"/>
        <w:rPr>
          <w:lang w:val="fr-FR"/>
        </w:rPr>
      </w:pPr>
      <w:r w:rsidRPr="00042862">
        <w:rPr>
          <w:lang w:val="fr-FR"/>
        </w:rPr>
        <w:t>2.2.3. Đất chưa sử dụng</w:t>
      </w:r>
    </w:p>
    <w:p w14:paraId="6F48BB1C" w14:textId="447C7BFA" w:rsidR="00E57CD1" w:rsidRPr="00042862" w:rsidRDefault="00E57CD1" w:rsidP="00E57CD1">
      <w:pPr>
        <w:rPr>
          <w:lang w:val="fr-FR"/>
        </w:rPr>
      </w:pPr>
      <w:r w:rsidRPr="00042862">
        <w:rPr>
          <w:lang w:val="fr-FR"/>
        </w:rPr>
        <w:t>Đ</w:t>
      </w:r>
      <w:r w:rsidR="00CE59B0" w:rsidRPr="00042862">
        <w:rPr>
          <w:lang w:val="fr-FR"/>
        </w:rPr>
        <w:t>ể đáp ứng các mục tiêu phát triển kinh tế - xã hội, đ</w:t>
      </w:r>
      <w:r w:rsidR="00D101D0" w:rsidRPr="00042862">
        <w:rPr>
          <w:lang w:val="fr-FR"/>
        </w:rPr>
        <w:t>iều chỉnh đ</w:t>
      </w:r>
      <w:r w:rsidR="00CE59B0" w:rsidRPr="00042862">
        <w:rPr>
          <w:lang w:val="fr-FR"/>
        </w:rPr>
        <w:t>ến năm 2025, cả nước còn</w:t>
      </w:r>
      <w:r w:rsidRPr="00042862">
        <w:rPr>
          <w:lang w:val="fr-FR"/>
        </w:rPr>
        <w:t xml:space="preserve"> </w:t>
      </w:r>
      <w:r w:rsidR="00D101D0" w:rsidRPr="00042862">
        <w:rPr>
          <w:lang w:val="fr-FR"/>
        </w:rPr>
        <w:t>837,</w:t>
      </w:r>
      <w:r w:rsidR="00537AA6" w:rsidRPr="00042862">
        <w:rPr>
          <w:lang w:val="fr-FR"/>
        </w:rPr>
        <w:t>75</w:t>
      </w:r>
      <w:r w:rsidRPr="00042862">
        <w:rPr>
          <w:lang w:val="fr-FR"/>
        </w:rPr>
        <w:t xml:space="preserve"> nghìn ha</w:t>
      </w:r>
      <w:r w:rsidR="00CE59B0" w:rsidRPr="00042862">
        <w:rPr>
          <w:lang w:val="fr-FR"/>
        </w:rPr>
        <w:t xml:space="preserve"> đất chưa sử dụng</w:t>
      </w:r>
      <w:r w:rsidRPr="00042862">
        <w:rPr>
          <w:lang w:val="fr-FR"/>
        </w:rPr>
        <w:t xml:space="preserve">, </w:t>
      </w:r>
      <w:r w:rsidR="004F77FF" w:rsidRPr="00042862">
        <w:rPr>
          <w:lang w:val="fr-FR"/>
        </w:rPr>
        <w:t xml:space="preserve">giảm </w:t>
      </w:r>
      <w:r w:rsidR="00D101D0" w:rsidRPr="00042862">
        <w:rPr>
          <w:lang w:val="fr-FR"/>
        </w:rPr>
        <w:t>24,50</w:t>
      </w:r>
      <w:r w:rsidRPr="00042862">
        <w:rPr>
          <w:lang w:val="fr-FR"/>
        </w:rPr>
        <w:t xml:space="preserve"> nghìn ha so với </w:t>
      </w:r>
      <w:r w:rsidR="002D703C" w:rsidRPr="00042862">
        <w:rPr>
          <w:lang w:val="fr-FR"/>
        </w:rPr>
        <w:t>chỉ tiêu kế hoạch sử dụng đất đến 2025 đã được Quốc hội thông qua tại Nghị quyết 39/2021/QH15 ngày 13 tháng 11 năm 2021. Trong đó điều chỉnh giảm chủ yếu ở vùng Bắc Trung bộ và Duyên hải miền Trung; điều chỉnh tăng chủ yếu ở vùng Trung du và miền núi phía Bắc. Cụ thể như sau</w:t>
      </w:r>
      <w:r w:rsidRPr="00042862">
        <w:rPr>
          <w:lang w:val="fr-FR"/>
        </w:rPr>
        <w:t>:</w:t>
      </w:r>
    </w:p>
    <w:p w14:paraId="543F20C6" w14:textId="21724CC3" w:rsidR="00E57CD1" w:rsidRPr="00042862" w:rsidRDefault="00E57CD1" w:rsidP="00E57CD1">
      <w:pPr>
        <w:ind w:firstLine="851"/>
        <w:rPr>
          <w:lang w:val="fr-FR"/>
        </w:rPr>
      </w:pPr>
      <w:r w:rsidRPr="00042862">
        <w:rPr>
          <w:lang w:val="fr-FR"/>
        </w:rPr>
        <w:t>+ Vùng Trung du miền núi phía Bắc: Đ</w:t>
      </w:r>
      <w:r w:rsidR="002D703C" w:rsidRPr="00042862">
        <w:rPr>
          <w:lang w:val="fr-FR"/>
        </w:rPr>
        <w:t xml:space="preserve">iều chỉnh </w:t>
      </w:r>
      <w:r w:rsidR="00F70C97" w:rsidRPr="00042862">
        <w:rPr>
          <w:lang w:val="fr-FR"/>
        </w:rPr>
        <w:t>đ</w:t>
      </w:r>
      <w:r w:rsidRPr="00042862">
        <w:rPr>
          <w:lang w:val="fr-FR"/>
        </w:rPr>
        <w:t>ến năm 2025 đất chưa sử dụng có 616,6</w:t>
      </w:r>
      <w:r w:rsidR="00A809E3" w:rsidRPr="00042862">
        <w:rPr>
          <w:lang w:val="fr-FR"/>
        </w:rPr>
        <w:t>5</w:t>
      </w:r>
      <w:r w:rsidRPr="00042862">
        <w:rPr>
          <w:lang w:val="fr-FR"/>
        </w:rPr>
        <w:t xml:space="preserve"> nghìn ha; chiếm </w:t>
      </w:r>
      <w:r w:rsidR="00A809E3" w:rsidRPr="00042862">
        <w:rPr>
          <w:lang w:val="fr-FR"/>
        </w:rPr>
        <w:t>73,</w:t>
      </w:r>
      <w:r w:rsidR="00537AA6" w:rsidRPr="00042862">
        <w:rPr>
          <w:lang w:val="fr-FR"/>
        </w:rPr>
        <w:t>61</w:t>
      </w:r>
      <w:r w:rsidRPr="00042862">
        <w:rPr>
          <w:lang w:val="fr-FR"/>
        </w:rPr>
        <w:t xml:space="preserve">% diện tích đất chưa sử dụng cả nước; </w:t>
      </w:r>
      <w:r w:rsidR="00A809E3" w:rsidRPr="00042862">
        <w:rPr>
          <w:lang w:val="fr-FR"/>
        </w:rPr>
        <w:t>tăng 6,11</w:t>
      </w:r>
      <w:r w:rsidRPr="00042862">
        <w:rPr>
          <w:lang w:val="fr-FR"/>
        </w:rPr>
        <w:t xml:space="preserve"> nghìn ha so với </w:t>
      </w:r>
      <w:r w:rsidR="002D703C" w:rsidRPr="00042862">
        <w:rPr>
          <w:lang w:val="fr-FR"/>
        </w:rPr>
        <w:t>diện tích đã được phê duyệt</w:t>
      </w:r>
      <w:r w:rsidRPr="00042862">
        <w:rPr>
          <w:lang w:val="fr-FR"/>
        </w:rPr>
        <w:t xml:space="preserve">. Diện tích đất chưa sử dụng </w:t>
      </w:r>
      <w:r w:rsidR="00715E1C" w:rsidRPr="00042862">
        <w:rPr>
          <w:lang w:val="fr-FR"/>
        </w:rPr>
        <w:t xml:space="preserve">còn lại </w:t>
      </w:r>
      <w:r w:rsidRPr="00042862">
        <w:rPr>
          <w:lang w:val="fr-FR"/>
        </w:rPr>
        <w:t xml:space="preserve">nhiều ở </w:t>
      </w:r>
      <w:r w:rsidR="00715E1C" w:rsidRPr="00042862">
        <w:rPr>
          <w:lang w:val="fr-FR"/>
        </w:rPr>
        <w:t xml:space="preserve">các </w:t>
      </w:r>
      <w:r w:rsidRPr="00042862">
        <w:rPr>
          <w:lang w:val="fr-FR"/>
        </w:rPr>
        <w:t>tỉnh</w:t>
      </w:r>
      <w:r w:rsidR="00110CFD" w:rsidRPr="00042862">
        <w:rPr>
          <w:lang w:val="fr-FR"/>
        </w:rPr>
        <w:t>:</w:t>
      </w:r>
      <w:r w:rsidRPr="00042862">
        <w:rPr>
          <w:lang w:val="fr-FR"/>
        </w:rPr>
        <w:t xml:space="preserve"> Lai Châu</w:t>
      </w:r>
      <w:r w:rsidR="00715E1C" w:rsidRPr="00042862">
        <w:rPr>
          <w:lang w:val="fr-FR"/>
        </w:rPr>
        <w:t>,</w:t>
      </w:r>
      <w:r w:rsidRPr="00042862">
        <w:rPr>
          <w:lang w:val="fr-FR"/>
        </w:rPr>
        <w:t xml:space="preserve"> Sơn La, Lạng Sơn,…</w:t>
      </w:r>
    </w:p>
    <w:p w14:paraId="14D932A9" w14:textId="52835A90" w:rsidR="00E57CD1" w:rsidRPr="00042862" w:rsidRDefault="00E57CD1" w:rsidP="00E57CD1">
      <w:pPr>
        <w:ind w:firstLine="851"/>
        <w:rPr>
          <w:lang w:val="fr-FR"/>
        </w:rPr>
      </w:pPr>
      <w:r w:rsidRPr="00042862">
        <w:rPr>
          <w:lang w:val="fr-FR"/>
        </w:rPr>
        <w:t xml:space="preserve">+ Vùng Đồng bằng sông Hồng: </w:t>
      </w:r>
      <w:r w:rsidR="00F70C97" w:rsidRPr="00042862">
        <w:rPr>
          <w:lang w:val="fr-FR"/>
        </w:rPr>
        <w:t xml:space="preserve">Điều chỉnh đến </w:t>
      </w:r>
      <w:r w:rsidRPr="00042862">
        <w:rPr>
          <w:lang w:val="fr-FR"/>
        </w:rPr>
        <w:t>năm 2025 đất chưa sử dụng có 35,</w:t>
      </w:r>
      <w:r w:rsidR="00537AA6" w:rsidRPr="00042862">
        <w:rPr>
          <w:lang w:val="fr-FR"/>
        </w:rPr>
        <w:t>12</w:t>
      </w:r>
      <w:r w:rsidR="00A809E3" w:rsidRPr="00042862">
        <w:rPr>
          <w:lang w:val="fr-FR"/>
        </w:rPr>
        <w:t xml:space="preserve"> </w:t>
      </w:r>
      <w:r w:rsidRPr="00042862">
        <w:rPr>
          <w:lang w:val="fr-FR"/>
        </w:rPr>
        <w:t>nghìn ha; chiếm 4,</w:t>
      </w:r>
      <w:r w:rsidR="00537AA6" w:rsidRPr="00042862">
        <w:rPr>
          <w:lang w:val="fr-FR"/>
        </w:rPr>
        <w:t>19</w:t>
      </w:r>
      <w:r w:rsidRPr="00042862">
        <w:rPr>
          <w:lang w:val="fr-FR"/>
        </w:rPr>
        <w:t>% diện tích đất chưa sử dụng cả nước; giảm 0,</w:t>
      </w:r>
      <w:r w:rsidR="00FE272A" w:rsidRPr="00042862">
        <w:rPr>
          <w:lang w:val="fr-FR"/>
        </w:rPr>
        <w:t>51</w:t>
      </w:r>
      <w:r w:rsidRPr="00042862">
        <w:rPr>
          <w:lang w:val="fr-FR"/>
        </w:rPr>
        <w:t xml:space="preserve"> nghìn ha so với </w:t>
      </w:r>
      <w:r w:rsidR="00F70C97" w:rsidRPr="00042862">
        <w:rPr>
          <w:lang w:val="fr-FR"/>
        </w:rPr>
        <w:t>diện tích đã được phê duyệt</w:t>
      </w:r>
      <w:r w:rsidRPr="00042862">
        <w:rPr>
          <w:lang w:val="fr-FR"/>
        </w:rPr>
        <w:t xml:space="preserve">. Diện tích đất chưa sử dụng </w:t>
      </w:r>
      <w:r w:rsidR="00715E1C" w:rsidRPr="00042862">
        <w:rPr>
          <w:lang w:val="fr-FR"/>
        </w:rPr>
        <w:t>còn lại</w:t>
      </w:r>
      <w:r w:rsidRPr="00042862">
        <w:rPr>
          <w:lang w:val="fr-FR"/>
        </w:rPr>
        <w:t xml:space="preserve"> nhiều ở </w:t>
      </w:r>
      <w:r w:rsidR="00715E1C" w:rsidRPr="00042862">
        <w:rPr>
          <w:lang w:val="fr-FR"/>
        </w:rPr>
        <w:t xml:space="preserve">các </w:t>
      </w:r>
      <w:r w:rsidRPr="00042862">
        <w:rPr>
          <w:lang w:val="fr-FR"/>
        </w:rPr>
        <w:t>tỉnh</w:t>
      </w:r>
      <w:r w:rsidR="00110CFD" w:rsidRPr="00042862">
        <w:rPr>
          <w:lang w:val="fr-FR"/>
        </w:rPr>
        <w:t>:</w:t>
      </w:r>
      <w:r w:rsidRPr="00042862">
        <w:rPr>
          <w:lang w:val="fr-FR"/>
        </w:rPr>
        <w:t xml:space="preserve"> Quảng Ninh</w:t>
      </w:r>
      <w:r w:rsidR="00715E1C" w:rsidRPr="00042862">
        <w:rPr>
          <w:lang w:val="fr-FR"/>
        </w:rPr>
        <w:t>,</w:t>
      </w:r>
      <w:r w:rsidRPr="00042862">
        <w:rPr>
          <w:lang w:val="fr-FR"/>
        </w:rPr>
        <w:t xml:space="preserve"> Ninh Bình, Nam Định,…</w:t>
      </w:r>
    </w:p>
    <w:p w14:paraId="6B7931FE" w14:textId="39660CBE" w:rsidR="00E57CD1" w:rsidRPr="00042862" w:rsidRDefault="00E57CD1" w:rsidP="00E57CD1">
      <w:pPr>
        <w:ind w:firstLine="851"/>
        <w:rPr>
          <w:lang w:val="fr-FR"/>
        </w:rPr>
      </w:pPr>
      <w:r w:rsidRPr="00042862">
        <w:rPr>
          <w:lang w:val="fr-FR"/>
        </w:rPr>
        <w:t xml:space="preserve">+ Vùng Bắc Trung Bộ và Duyên hải miền Trung: </w:t>
      </w:r>
      <w:r w:rsidR="00F70C97" w:rsidRPr="00042862">
        <w:rPr>
          <w:lang w:val="fr-FR"/>
        </w:rPr>
        <w:t xml:space="preserve">Điều chỉnh đến </w:t>
      </w:r>
      <w:r w:rsidRPr="00042862">
        <w:rPr>
          <w:lang w:val="fr-FR"/>
        </w:rPr>
        <w:t xml:space="preserve">năm 2025 đất chưa sử dụng có </w:t>
      </w:r>
      <w:r w:rsidR="00FE272A" w:rsidRPr="00042862">
        <w:rPr>
          <w:lang w:val="fr-FR"/>
        </w:rPr>
        <w:t>108,64</w:t>
      </w:r>
      <w:r w:rsidRPr="00042862">
        <w:rPr>
          <w:lang w:val="fr-FR"/>
        </w:rPr>
        <w:t xml:space="preserve"> nghìn ha; chiếm </w:t>
      </w:r>
      <w:r w:rsidR="00FE272A" w:rsidRPr="00042862">
        <w:rPr>
          <w:lang w:val="fr-FR"/>
        </w:rPr>
        <w:t>12,97</w:t>
      </w:r>
      <w:r w:rsidRPr="00042862">
        <w:rPr>
          <w:lang w:val="fr-FR"/>
        </w:rPr>
        <w:t xml:space="preserve">% diện tích đất chưa sử dụng cả nước; </w:t>
      </w:r>
      <w:r w:rsidR="00A809E3" w:rsidRPr="00042862">
        <w:rPr>
          <w:lang w:val="fr-FR"/>
        </w:rPr>
        <w:t xml:space="preserve">giảm </w:t>
      </w:r>
      <w:r w:rsidR="00FE272A" w:rsidRPr="00042862">
        <w:rPr>
          <w:lang w:val="fr-FR"/>
        </w:rPr>
        <w:t>28,57</w:t>
      </w:r>
      <w:r w:rsidRPr="00042862">
        <w:rPr>
          <w:lang w:val="fr-FR"/>
        </w:rPr>
        <w:t xml:space="preserve"> nghìn ha so với </w:t>
      </w:r>
      <w:r w:rsidR="00F70C97" w:rsidRPr="00042862">
        <w:rPr>
          <w:lang w:val="fr-FR"/>
        </w:rPr>
        <w:t>diện tích đã được phê duyệt</w:t>
      </w:r>
      <w:r w:rsidRPr="00042862">
        <w:rPr>
          <w:lang w:val="fr-FR"/>
        </w:rPr>
        <w:t xml:space="preserve">. Diện tích đất chưa sử dụng </w:t>
      </w:r>
      <w:r w:rsidR="00715E1C" w:rsidRPr="00042862">
        <w:rPr>
          <w:lang w:val="fr-FR"/>
        </w:rPr>
        <w:t>còn lại</w:t>
      </w:r>
      <w:r w:rsidRPr="00042862">
        <w:rPr>
          <w:lang w:val="fr-FR"/>
        </w:rPr>
        <w:t xml:space="preserve"> nhiều ở </w:t>
      </w:r>
      <w:r w:rsidR="00715E1C" w:rsidRPr="00042862">
        <w:rPr>
          <w:lang w:val="fr-FR"/>
        </w:rPr>
        <w:t xml:space="preserve">các </w:t>
      </w:r>
      <w:r w:rsidRPr="00042862">
        <w:rPr>
          <w:lang w:val="fr-FR"/>
        </w:rPr>
        <w:t>tỉnh</w:t>
      </w:r>
      <w:r w:rsidR="00110CFD" w:rsidRPr="00042862">
        <w:rPr>
          <w:lang w:val="fr-FR"/>
        </w:rPr>
        <w:t>:</w:t>
      </w:r>
      <w:r w:rsidRPr="00042862">
        <w:rPr>
          <w:lang w:val="fr-FR"/>
        </w:rPr>
        <w:t xml:space="preserve"> Thanh Hóa</w:t>
      </w:r>
      <w:r w:rsidR="00715E1C" w:rsidRPr="00042862">
        <w:rPr>
          <w:lang w:val="fr-FR"/>
        </w:rPr>
        <w:t>,</w:t>
      </w:r>
      <w:r w:rsidRPr="00042862">
        <w:rPr>
          <w:lang w:val="fr-FR"/>
        </w:rPr>
        <w:t xml:space="preserve"> Nghệ An</w:t>
      </w:r>
      <w:r w:rsidR="0012101A" w:rsidRPr="00042862">
        <w:rPr>
          <w:lang w:val="fr-FR"/>
        </w:rPr>
        <w:t xml:space="preserve">, </w:t>
      </w:r>
      <w:r w:rsidRPr="00042862">
        <w:rPr>
          <w:lang w:val="fr-FR"/>
        </w:rPr>
        <w:t xml:space="preserve">Quảng Bình. </w:t>
      </w:r>
    </w:p>
    <w:p w14:paraId="237FCABF" w14:textId="4AEB4344" w:rsidR="00E57CD1" w:rsidRPr="00042862" w:rsidRDefault="00E57CD1" w:rsidP="00E57CD1">
      <w:pPr>
        <w:ind w:firstLine="851"/>
        <w:rPr>
          <w:lang w:val="fr-FR"/>
        </w:rPr>
      </w:pPr>
      <w:r w:rsidRPr="00042862">
        <w:rPr>
          <w:lang w:val="fr-FR"/>
        </w:rPr>
        <w:lastRenderedPageBreak/>
        <w:t xml:space="preserve">+ Vùng Tây Nguyên: </w:t>
      </w:r>
      <w:r w:rsidR="00F70C97" w:rsidRPr="00042862">
        <w:rPr>
          <w:lang w:val="fr-FR"/>
        </w:rPr>
        <w:t xml:space="preserve">Điều chỉnh đến </w:t>
      </w:r>
      <w:r w:rsidRPr="00042862">
        <w:rPr>
          <w:lang w:val="fr-FR"/>
        </w:rPr>
        <w:t xml:space="preserve">năm 2025 đất chưa sử dụng có </w:t>
      </w:r>
      <w:r w:rsidR="00DF1777" w:rsidRPr="00042862">
        <w:rPr>
          <w:lang w:val="fr-FR"/>
        </w:rPr>
        <w:t>45,9</w:t>
      </w:r>
      <w:r w:rsidR="00C978ED" w:rsidRPr="00042862">
        <w:rPr>
          <w:lang w:val="fr-FR"/>
        </w:rPr>
        <w:t>0</w:t>
      </w:r>
      <w:r w:rsidRPr="00042862">
        <w:rPr>
          <w:lang w:val="fr-FR"/>
        </w:rPr>
        <w:t xml:space="preserve"> nghìn ha; chiếm 5,</w:t>
      </w:r>
      <w:r w:rsidR="00DF1777" w:rsidRPr="00042862">
        <w:rPr>
          <w:lang w:val="fr-FR"/>
        </w:rPr>
        <w:t>4</w:t>
      </w:r>
      <w:r w:rsidR="00FE272A" w:rsidRPr="00042862">
        <w:rPr>
          <w:lang w:val="fr-FR"/>
        </w:rPr>
        <w:t>8</w:t>
      </w:r>
      <w:r w:rsidRPr="00042862">
        <w:rPr>
          <w:lang w:val="fr-FR"/>
        </w:rPr>
        <w:t xml:space="preserve">% diện tích đất chưa sử dụng cả nước; </w:t>
      </w:r>
      <w:r w:rsidR="00DF1777" w:rsidRPr="00042862">
        <w:rPr>
          <w:lang w:val="fr-FR"/>
        </w:rPr>
        <w:t>giảm 1,1</w:t>
      </w:r>
      <w:r w:rsidR="00C978ED" w:rsidRPr="00042862">
        <w:rPr>
          <w:lang w:val="fr-FR"/>
        </w:rPr>
        <w:t>8</w:t>
      </w:r>
      <w:r w:rsidRPr="00042862">
        <w:rPr>
          <w:lang w:val="fr-FR"/>
        </w:rPr>
        <w:t xml:space="preserve"> nghìn ha so với </w:t>
      </w:r>
      <w:r w:rsidR="00F70C97" w:rsidRPr="00042862">
        <w:rPr>
          <w:lang w:val="fr-FR"/>
        </w:rPr>
        <w:t>diện tích đã được phê duyệt</w:t>
      </w:r>
      <w:r w:rsidRPr="00042862">
        <w:rPr>
          <w:lang w:val="fr-FR"/>
        </w:rPr>
        <w:t xml:space="preserve">. Diện tích đất chưa sử dụng </w:t>
      </w:r>
      <w:r w:rsidR="00715E1C" w:rsidRPr="00042862">
        <w:rPr>
          <w:lang w:val="fr-FR"/>
        </w:rPr>
        <w:t>còn lại</w:t>
      </w:r>
      <w:r w:rsidRPr="00042862">
        <w:rPr>
          <w:lang w:val="fr-FR"/>
        </w:rPr>
        <w:t xml:space="preserve"> nhiều ở </w:t>
      </w:r>
      <w:r w:rsidR="00715E1C" w:rsidRPr="00042862">
        <w:rPr>
          <w:lang w:val="fr-FR"/>
        </w:rPr>
        <w:t xml:space="preserve">các </w:t>
      </w:r>
      <w:r w:rsidRPr="00042862">
        <w:rPr>
          <w:lang w:val="fr-FR"/>
        </w:rPr>
        <w:t>tỉnh</w:t>
      </w:r>
      <w:r w:rsidR="00110CFD" w:rsidRPr="00042862">
        <w:rPr>
          <w:lang w:val="fr-FR"/>
        </w:rPr>
        <w:t>:</w:t>
      </w:r>
      <w:r w:rsidRPr="00042862">
        <w:rPr>
          <w:lang w:val="fr-FR"/>
        </w:rPr>
        <w:t xml:space="preserve"> Gia Lai</w:t>
      </w:r>
      <w:r w:rsidR="00715E1C" w:rsidRPr="00042862">
        <w:rPr>
          <w:lang w:val="fr-FR"/>
        </w:rPr>
        <w:t>,</w:t>
      </w:r>
      <w:r w:rsidRPr="00042862">
        <w:rPr>
          <w:lang w:val="fr-FR"/>
        </w:rPr>
        <w:t xml:space="preserve"> Đắk Lắk. </w:t>
      </w:r>
    </w:p>
    <w:p w14:paraId="7891C365" w14:textId="0196B9B2" w:rsidR="00E57CD1" w:rsidRPr="00042862" w:rsidRDefault="00E57CD1" w:rsidP="00E57CD1">
      <w:pPr>
        <w:ind w:firstLine="851"/>
        <w:rPr>
          <w:lang w:val="fr-FR"/>
        </w:rPr>
      </w:pPr>
      <w:r w:rsidRPr="00042862">
        <w:rPr>
          <w:lang w:val="fr-FR"/>
        </w:rPr>
        <w:t xml:space="preserve">+ Vùng Đông Nam Bộ: </w:t>
      </w:r>
      <w:r w:rsidR="00F70C97" w:rsidRPr="00042862">
        <w:rPr>
          <w:lang w:val="fr-FR"/>
        </w:rPr>
        <w:t xml:space="preserve">Điều chỉnh đến </w:t>
      </w:r>
      <w:r w:rsidRPr="00042862">
        <w:rPr>
          <w:lang w:val="fr-FR"/>
        </w:rPr>
        <w:t>năm 2025 đất chưa sử dụng có 1,7</w:t>
      </w:r>
      <w:r w:rsidR="00C978ED" w:rsidRPr="00042862">
        <w:rPr>
          <w:lang w:val="fr-FR"/>
        </w:rPr>
        <w:t>4</w:t>
      </w:r>
      <w:r w:rsidRPr="00042862">
        <w:rPr>
          <w:lang w:val="fr-FR"/>
        </w:rPr>
        <w:t xml:space="preserve"> nghìn ha; chiếm 0,2</w:t>
      </w:r>
      <w:r w:rsidR="00DF1777" w:rsidRPr="00042862">
        <w:rPr>
          <w:lang w:val="fr-FR"/>
        </w:rPr>
        <w:t>1</w:t>
      </w:r>
      <w:r w:rsidRPr="00042862">
        <w:rPr>
          <w:lang w:val="fr-FR"/>
        </w:rPr>
        <w:t xml:space="preserve">% diện tích đất chưa sử dụng cả nước; </w:t>
      </w:r>
      <w:r w:rsidR="00DF1777" w:rsidRPr="00042862">
        <w:rPr>
          <w:lang w:val="fr-FR"/>
        </w:rPr>
        <w:t>tăng 0,</w:t>
      </w:r>
      <w:r w:rsidRPr="00042862">
        <w:rPr>
          <w:lang w:val="fr-FR"/>
        </w:rPr>
        <w:t>3</w:t>
      </w:r>
      <w:r w:rsidR="00C978ED" w:rsidRPr="00042862">
        <w:rPr>
          <w:lang w:val="fr-FR"/>
        </w:rPr>
        <w:t>4</w:t>
      </w:r>
      <w:r w:rsidRPr="00042862">
        <w:rPr>
          <w:lang w:val="fr-FR"/>
        </w:rPr>
        <w:t xml:space="preserve"> nghìn ha so với </w:t>
      </w:r>
      <w:r w:rsidR="00F70C97" w:rsidRPr="00042862">
        <w:rPr>
          <w:lang w:val="fr-FR"/>
        </w:rPr>
        <w:t>diện tích đã được phê duyệt</w:t>
      </w:r>
      <w:r w:rsidRPr="00042862">
        <w:rPr>
          <w:lang w:val="fr-FR"/>
        </w:rPr>
        <w:t xml:space="preserve">. Diện tích đất chưa sử dụng </w:t>
      </w:r>
      <w:r w:rsidR="00FE272A" w:rsidRPr="00042862">
        <w:rPr>
          <w:lang w:val="fr-FR"/>
        </w:rPr>
        <w:t>còn lại</w:t>
      </w:r>
      <w:r w:rsidR="00481582" w:rsidRPr="00042862">
        <w:rPr>
          <w:lang w:val="fr-FR"/>
        </w:rPr>
        <w:t xml:space="preserve"> nhiều</w:t>
      </w:r>
      <w:r w:rsidRPr="00042862">
        <w:rPr>
          <w:lang w:val="fr-FR"/>
        </w:rPr>
        <w:t xml:space="preserve"> ở </w:t>
      </w:r>
      <w:r w:rsidR="00715E1C" w:rsidRPr="00042862">
        <w:rPr>
          <w:lang w:val="fr-FR"/>
        </w:rPr>
        <w:t xml:space="preserve">các tỉnh, </w:t>
      </w:r>
      <w:r w:rsidRPr="00042862">
        <w:rPr>
          <w:lang w:val="fr-FR"/>
        </w:rPr>
        <w:t>thành phố</w:t>
      </w:r>
      <w:r w:rsidR="00110CFD" w:rsidRPr="00042862">
        <w:rPr>
          <w:lang w:val="fr-FR"/>
        </w:rPr>
        <w:t>:</w:t>
      </w:r>
      <w:r w:rsidRPr="00042862">
        <w:rPr>
          <w:lang w:val="fr-FR"/>
        </w:rPr>
        <w:t xml:space="preserve"> Hồ Chí Minh, Bà Rịa - Vũng Tàu. </w:t>
      </w:r>
    </w:p>
    <w:p w14:paraId="0B01FADF" w14:textId="7F24EB37" w:rsidR="00E57CD1" w:rsidRPr="00042862" w:rsidRDefault="00E57CD1" w:rsidP="00E57CD1">
      <w:pPr>
        <w:ind w:firstLine="851"/>
        <w:rPr>
          <w:lang w:val="fr-FR"/>
        </w:rPr>
      </w:pPr>
      <w:r w:rsidRPr="00042862">
        <w:rPr>
          <w:lang w:val="fr-FR"/>
        </w:rPr>
        <w:t xml:space="preserve">+ Vùng Đồng Bằng sông Cửu Long: </w:t>
      </w:r>
      <w:r w:rsidR="00F70C97" w:rsidRPr="00042862">
        <w:rPr>
          <w:lang w:val="fr-FR"/>
        </w:rPr>
        <w:t xml:space="preserve">Điều chỉnh đến </w:t>
      </w:r>
      <w:r w:rsidRPr="00042862">
        <w:rPr>
          <w:lang w:val="fr-FR"/>
        </w:rPr>
        <w:t xml:space="preserve">năm 2025 đất chưa sử dụng có </w:t>
      </w:r>
      <w:r w:rsidR="00DF1777" w:rsidRPr="00042862">
        <w:rPr>
          <w:lang w:val="fr-FR"/>
        </w:rPr>
        <w:t>29,</w:t>
      </w:r>
      <w:r w:rsidR="00C978ED" w:rsidRPr="00042862">
        <w:rPr>
          <w:lang w:val="fr-FR"/>
        </w:rPr>
        <w:t xml:space="preserve">70 </w:t>
      </w:r>
      <w:r w:rsidRPr="00042862">
        <w:rPr>
          <w:lang w:val="fr-FR"/>
        </w:rPr>
        <w:t>nghìn ha; chiếm 3,</w:t>
      </w:r>
      <w:r w:rsidR="00110CFD" w:rsidRPr="00042862">
        <w:rPr>
          <w:lang w:val="fr-FR"/>
        </w:rPr>
        <w:t>5</w:t>
      </w:r>
      <w:r w:rsidR="00C978ED" w:rsidRPr="00042862">
        <w:rPr>
          <w:lang w:val="fr-FR"/>
        </w:rPr>
        <w:t>5</w:t>
      </w:r>
      <w:r w:rsidRPr="00042862">
        <w:rPr>
          <w:lang w:val="fr-FR"/>
        </w:rPr>
        <w:t xml:space="preserve">% diện tích đất chưa sử dụng cả nước; </w:t>
      </w:r>
      <w:r w:rsidR="00F70C97" w:rsidRPr="00042862">
        <w:rPr>
          <w:lang w:val="fr-FR"/>
        </w:rPr>
        <w:t>giảm</w:t>
      </w:r>
      <w:r w:rsidR="00DF1777" w:rsidRPr="00042862">
        <w:rPr>
          <w:lang w:val="fr-FR"/>
        </w:rPr>
        <w:t xml:space="preserve"> 0,</w:t>
      </w:r>
      <w:r w:rsidR="00C978ED" w:rsidRPr="00042862">
        <w:rPr>
          <w:lang w:val="fr-FR"/>
        </w:rPr>
        <w:t>69</w:t>
      </w:r>
      <w:r w:rsidRPr="00042862">
        <w:rPr>
          <w:lang w:val="fr-FR"/>
        </w:rPr>
        <w:t xml:space="preserve"> nghìn ha so với </w:t>
      </w:r>
      <w:r w:rsidR="00F70C97" w:rsidRPr="00042862">
        <w:rPr>
          <w:lang w:val="fr-FR"/>
        </w:rPr>
        <w:t>diện tích đã được phê duyệt</w:t>
      </w:r>
      <w:r w:rsidRPr="00042862">
        <w:rPr>
          <w:lang w:val="fr-FR"/>
        </w:rPr>
        <w:t xml:space="preserve">. Diện tích đất chưa sử dụng </w:t>
      </w:r>
      <w:r w:rsidR="00715E1C" w:rsidRPr="00042862">
        <w:rPr>
          <w:lang w:val="fr-FR"/>
        </w:rPr>
        <w:t xml:space="preserve">còn lại </w:t>
      </w:r>
      <w:r w:rsidRPr="00042862">
        <w:rPr>
          <w:lang w:val="fr-FR"/>
        </w:rPr>
        <w:t xml:space="preserve">nhiều ở </w:t>
      </w:r>
      <w:r w:rsidR="00715E1C" w:rsidRPr="00042862">
        <w:rPr>
          <w:lang w:val="fr-FR"/>
        </w:rPr>
        <w:t xml:space="preserve">các </w:t>
      </w:r>
      <w:r w:rsidRPr="00042862">
        <w:rPr>
          <w:lang w:val="fr-FR"/>
        </w:rPr>
        <w:t>tỉnh</w:t>
      </w:r>
      <w:r w:rsidR="00110CFD" w:rsidRPr="00042862">
        <w:rPr>
          <w:lang w:val="fr-FR"/>
        </w:rPr>
        <w:t>:</w:t>
      </w:r>
      <w:r w:rsidRPr="00042862">
        <w:rPr>
          <w:lang w:val="fr-FR"/>
        </w:rPr>
        <w:t xml:space="preserve"> Bạc Liêu</w:t>
      </w:r>
      <w:r w:rsidR="00715E1C" w:rsidRPr="00042862">
        <w:rPr>
          <w:lang w:val="fr-FR"/>
        </w:rPr>
        <w:t>,</w:t>
      </w:r>
      <w:r w:rsidRPr="00042862">
        <w:rPr>
          <w:lang w:val="fr-FR"/>
        </w:rPr>
        <w:t xml:space="preserve"> Tiền Giang, Cà Mau. </w:t>
      </w:r>
    </w:p>
    <w:p w14:paraId="6601F62E" w14:textId="77777777" w:rsidR="00E57CD1" w:rsidRPr="00042862" w:rsidRDefault="00E57CD1" w:rsidP="00C64BA5">
      <w:pPr>
        <w:pStyle w:val="Bng"/>
        <w:rPr>
          <w:lang w:val="fr-FR"/>
        </w:rPr>
      </w:pPr>
      <w:r w:rsidRPr="00042862">
        <w:rPr>
          <w:lang w:val="fr-FR"/>
        </w:rPr>
        <w:t>Diện tích đất chưa sử dụng đến năm 2025 phân theo vùng kinh tế - xã hội</w:t>
      </w:r>
    </w:p>
    <w:tbl>
      <w:tblPr>
        <w:tblW w:w="9792" w:type="dxa"/>
        <w:tblLook w:val="04A0" w:firstRow="1" w:lastRow="0" w:firstColumn="1" w:lastColumn="0" w:noHBand="0" w:noVBand="1"/>
      </w:tblPr>
      <w:tblGrid>
        <w:gridCol w:w="960"/>
        <w:gridCol w:w="3288"/>
        <w:gridCol w:w="1176"/>
        <w:gridCol w:w="1092"/>
        <w:gridCol w:w="1176"/>
        <w:gridCol w:w="903"/>
        <w:gridCol w:w="1197"/>
      </w:tblGrid>
      <w:tr w:rsidR="00042862" w:rsidRPr="00042862" w14:paraId="3E15DA49" w14:textId="77777777" w:rsidTr="007356F4">
        <w:trPr>
          <w:trHeight w:val="1332"/>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4E3340" w14:textId="77777777" w:rsidR="00E57CD1" w:rsidRPr="00042862" w:rsidRDefault="00E57CD1" w:rsidP="002A77E4">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1117B5"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65C76586" w14:textId="338341C0"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079" w:type="dxa"/>
            <w:gridSpan w:val="2"/>
            <w:tcBorders>
              <w:top w:val="single" w:sz="4" w:space="0" w:color="auto"/>
              <w:left w:val="nil"/>
              <w:bottom w:val="single" w:sz="4" w:space="0" w:color="auto"/>
              <w:right w:val="single" w:sz="4" w:space="0" w:color="000000"/>
            </w:tcBorders>
            <w:shd w:val="clear" w:color="auto" w:fill="auto"/>
            <w:vAlign w:val="center"/>
            <w:hideMark/>
          </w:tcPr>
          <w:p w14:paraId="2D8EBFBD"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5E8B61"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4A08FF17" w14:textId="77777777" w:rsidTr="007356F4">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763F863" w14:textId="77777777" w:rsidR="00E57CD1" w:rsidRPr="00042862" w:rsidRDefault="00E57CD1" w:rsidP="002A77E4">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013CCDF4" w14:textId="77777777" w:rsidR="00E57CD1" w:rsidRPr="00042862" w:rsidRDefault="00E57CD1" w:rsidP="002A77E4">
            <w:pPr>
              <w:spacing w:before="0" w:after="0" w:line="240" w:lineRule="auto"/>
              <w:ind w:firstLine="0"/>
              <w:jc w:val="left"/>
              <w:rPr>
                <w:sz w:val="24"/>
              </w:rPr>
            </w:pPr>
          </w:p>
        </w:tc>
        <w:tc>
          <w:tcPr>
            <w:tcW w:w="1176" w:type="dxa"/>
            <w:tcBorders>
              <w:top w:val="nil"/>
              <w:left w:val="nil"/>
              <w:bottom w:val="single" w:sz="4" w:space="0" w:color="auto"/>
              <w:right w:val="single" w:sz="4" w:space="0" w:color="auto"/>
            </w:tcBorders>
            <w:shd w:val="clear" w:color="auto" w:fill="auto"/>
            <w:vAlign w:val="center"/>
            <w:hideMark/>
          </w:tcPr>
          <w:p w14:paraId="14B5B0E8"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92" w:type="dxa"/>
            <w:tcBorders>
              <w:top w:val="nil"/>
              <w:left w:val="nil"/>
              <w:bottom w:val="single" w:sz="4" w:space="0" w:color="auto"/>
              <w:right w:val="single" w:sz="4" w:space="0" w:color="auto"/>
            </w:tcBorders>
            <w:shd w:val="clear" w:color="auto" w:fill="auto"/>
            <w:vAlign w:val="center"/>
            <w:hideMark/>
          </w:tcPr>
          <w:p w14:paraId="19506EA7"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76" w:type="dxa"/>
            <w:tcBorders>
              <w:top w:val="nil"/>
              <w:left w:val="nil"/>
              <w:bottom w:val="single" w:sz="4" w:space="0" w:color="auto"/>
              <w:right w:val="single" w:sz="4" w:space="0" w:color="auto"/>
            </w:tcBorders>
            <w:shd w:val="clear" w:color="auto" w:fill="auto"/>
            <w:vAlign w:val="center"/>
            <w:hideMark/>
          </w:tcPr>
          <w:p w14:paraId="3DB1CEC1"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03" w:type="dxa"/>
            <w:tcBorders>
              <w:top w:val="nil"/>
              <w:left w:val="nil"/>
              <w:bottom w:val="single" w:sz="4" w:space="0" w:color="auto"/>
              <w:right w:val="single" w:sz="4" w:space="0" w:color="auto"/>
            </w:tcBorders>
            <w:shd w:val="clear" w:color="auto" w:fill="auto"/>
            <w:vAlign w:val="center"/>
            <w:hideMark/>
          </w:tcPr>
          <w:p w14:paraId="69558848"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115A234D" w14:textId="77777777" w:rsidR="00E57CD1" w:rsidRPr="00042862" w:rsidRDefault="00E57CD1" w:rsidP="002A77E4">
            <w:pPr>
              <w:spacing w:before="0" w:after="0" w:line="240" w:lineRule="auto"/>
              <w:ind w:firstLine="0"/>
              <w:jc w:val="left"/>
              <w:rPr>
                <w:sz w:val="24"/>
              </w:rPr>
            </w:pPr>
          </w:p>
        </w:tc>
      </w:tr>
      <w:tr w:rsidR="00042862" w:rsidRPr="00042862" w14:paraId="7BBC503D" w14:textId="77777777" w:rsidTr="007356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2EDF15" w14:textId="77777777" w:rsidR="00E57CD1" w:rsidRPr="00042862" w:rsidRDefault="00E57CD1" w:rsidP="002A77E4">
            <w:pPr>
              <w:spacing w:before="0" w:after="0" w:line="240" w:lineRule="auto"/>
              <w:ind w:firstLine="0"/>
              <w:jc w:val="center"/>
              <w:rPr>
                <w:sz w:val="18"/>
                <w:szCs w:val="20"/>
              </w:rPr>
            </w:pPr>
            <w:r w:rsidRPr="00042862">
              <w:rPr>
                <w:sz w:val="18"/>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5F311EA4" w14:textId="77777777" w:rsidR="00E57CD1" w:rsidRPr="00042862" w:rsidRDefault="00E57CD1" w:rsidP="002A77E4">
            <w:pPr>
              <w:spacing w:before="0" w:after="0" w:line="240" w:lineRule="auto"/>
              <w:ind w:firstLine="0"/>
              <w:jc w:val="center"/>
              <w:rPr>
                <w:sz w:val="18"/>
                <w:szCs w:val="20"/>
              </w:rPr>
            </w:pPr>
            <w:r w:rsidRPr="00042862">
              <w:rPr>
                <w:sz w:val="18"/>
                <w:szCs w:val="20"/>
              </w:rPr>
              <w:t>(2)</w:t>
            </w:r>
          </w:p>
        </w:tc>
        <w:tc>
          <w:tcPr>
            <w:tcW w:w="1176" w:type="dxa"/>
            <w:tcBorders>
              <w:top w:val="nil"/>
              <w:left w:val="nil"/>
              <w:bottom w:val="single" w:sz="4" w:space="0" w:color="auto"/>
              <w:right w:val="single" w:sz="4" w:space="0" w:color="auto"/>
            </w:tcBorders>
            <w:shd w:val="clear" w:color="auto" w:fill="auto"/>
            <w:noWrap/>
            <w:vAlign w:val="center"/>
            <w:hideMark/>
          </w:tcPr>
          <w:p w14:paraId="7A7156A3" w14:textId="77777777" w:rsidR="00E57CD1" w:rsidRPr="00042862" w:rsidRDefault="00E57CD1" w:rsidP="002A77E4">
            <w:pPr>
              <w:spacing w:before="0" w:after="0" w:line="240" w:lineRule="auto"/>
              <w:ind w:firstLine="0"/>
              <w:jc w:val="center"/>
              <w:rPr>
                <w:sz w:val="18"/>
                <w:szCs w:val="20"/>
              </w:rPr>
            </w:pPr>
            <w:r w:rsidRPr="00042862">
              <w:rPr>
                <w:sz w:val="18"/>
                <w:szCs w:val="20"/>
              </w:rPr>
              <w:t>(3)</w:t>
            </w:r>
          </w:p>
        </w:tc>
        <w:tc>
          <w:tcPr>
            <w:tcW w:w="1092" w:type="dxa"/>
            <w:tcBorders>
              <w:top w:val="nil"/>
              <w:left w:val="nil"/>
              <w:bottom w:val="single" w:sz="4" w:space="0" w:color="auto"/>
              <w:right w:val="single" w:sz="4" w:space="0" w:color="auto"/>
            </w:tcBorders>
            <w:shd w:val="clear" w:color="auto" w:fill="auto"/>
            <w:noWrap/>
            <w:vAlign w:val="center"/>
            <w:hideMark/>
          </w:tcPr>
          <w:p w14:paraId="69159BFB" w14:textId="77777777" w:rsidR="00E57CD1" w:rsidRPr="00042862" w:rsidRDefault="00E57CD1" w:rsidP="002A77E4">
            <w:pPr>
              <w:spacing w:before="0" w:after="0" w:line="240" w:lineRule="auto"/>
              <w:ind w:firstLine="0"/>
              <w:jc w:val="center"/>
              <w:rPr>
                <w:sz w:val="18"/>
                <w:szCs w:val="20"/>
              </w:rPr>
            </w:pPr>
            <w:r w:rsidRPr="00042862">
              <w:rPr>
                <w:sz w:val="18"/>
                <w:szCs w:val="20"/>
              </w:rPr>
              <w:t>(4)</w:t>
            </w:r>
          </w:p>
        </w:tc>
        <w:tc>
          <w:tcPr>
            <w:tcW w:w="1176" w:type="dxa"/>
            <w:tcBorders>
              <w:top w:val="nil"/>
              <w:left w:val="nil"/>
              <w:bottom w:val="single" w:sz="4" w:space="0" w:color="auto"/>
              <w:right w:val="single" w:sz="4" w:space="0" w:color="auto"/>
            </w:tcBorders>
            <w:shd w:val="clear" w:color="auto" w:fill="auto"/>
            <w:noWrap/>
            <w:vAlign w:val="center"/>
            <w:hideMark/>
          </w:tcPr>
          <w:p w14:paraId="7D0DD441" w14:textId="77777777" w:rsidR="00E57CD1" w:rsidRPr="00042862" w:rsidRDefault="00E57CD1" w:rsidP="002A77E4">
            <w:pPr>
              <w:spacing w:before="0" w:after="0" w:line="240" w:lineRule="auto"/>
              <w:ind w:firstLine="0"/>
              <w:jc w:val="center"/>
              <w:rPr>
                <w:sz w:val="18"/>
                <w:szCs w:val="20"/>
              </w:rPr>
            </w:pPr>
            <w:r w:rsidRPr="00042862">
              <w:rPr>
                <w:sz w:val="18"/>
                <w:szCs w:val="20"/>
              </w:rPr>
              <w:t>(5)</w:t>
            </w:r>
          </w:p>
        </w:tc>
        <w:tc>
          <w:tcPr>
            <w:tcW w:w="903" w:type="dxa"/>
            <w:tcBorders>
              <w:top w:val="nil"/>
              <w:left w:val="nil"/>
              <w:bottom w:val="single" w:sz="4" w:space="0" w:color="auto"/>
              <w:right w:val="single" w:sz="4" w:space="0" w:color="auto"/>
            </w:tcBorders>
            <w:shd w:val="clear" w:color="auto" w:fill="auto"/>
            <w:noWrap/>
            <w:vAlign w:val="center"/>
            <w:hideMark/>
          </w:tcPr>
          <w:p w14:paraId="1694CD48" w14:textId="77777777" w:rsidR="00E57CD1" w:rsidRPr="00042862" w:rsidRDefault="00E57CD1" w:rsidP="002A77E4">
            <w:pPr>
              <w:spacing w:before="0" w:after="0" w:line="240" w:lineRule="auto"/>
              <w:ind w:firstLine="0"/>
              <w:jc w:val="center"/>
              <w:rPr>
                <w:sz w:val="18"/>
                <w:szCs w:val="20"/>
              </w:rPr>
            </w:pPr>
            <w:r w:rsidRPr="00042862">
              <w:rPr>
                <w:sz w:val="18"/>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65940CCF" w14:textId="77777777" w:rsidR="00E57CD1" w:rsidRPr="00042862" w:rsidRDefault="00E57CD1" w:rsidP="002A77E4">
            <w:pPr>
              <w:spacing w:before="0" w:after="0" w:line="240" w:lineRule="auto"/>
              <w:ind w:firstLine="0"/>
              <w:jc w:val="center"/>
              <w:rPr>
                <w:sz w:val="18"/>
                <w:szCs w:val="20"/>
              </w:rPr>
            </w:pPr>
            <w:r w:rsidRPr="00042862">
              <w:rPr>
                <w:sz w:val="18"/>
                <w:szCs w:val="20"/>
              </w:rPr>
              <w:t>(7) = (5) - (3)</w:t>
            </w:r>
          </w:p>
        </w:tc>
      </w:tr>
      <w:tr w:rsidR="00042862" w:rsidRPr="00042862" w14:paraId="18A5CED4" w14:textId="77777777" w:rsidTr="007356F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5F3BB6" w14:textId="77777777" w:rsidR="00C978ED" w:rsidRPr="00042862" w:rsidRDefault="00C978ED" w:rsidP="00C978ED">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1A8258DC" w14:textId="77777777" w:rsidR="00C978ED" w:rsidRPr="00042862" w:rsidRDefault="00C978ED" w:rsidP="00C978ED">
            <w:pPr>
              <w:spacing w:before="0" w:after="0" w:line="240" w:lineRule="auto"/>
              <w:ind w:firstLine="0"/>
              <w:jc w:val="center"/>
              <w:rPr>
                <w:b/>
                <w:bCs/>
                <w:sz w:val="24"/>
              </w:rPr>
            </w:pPr>
            <w:r w:rsidRPr="00042862">
              <w:rPr>
                <w:b/>
                <w:bCs/>
                <w:sz w:val="24"/>
              </w:rPr>
              <w:t>Cả nước</w:t>
            </w:r>
          </w:p>
        </w:tc>
        <w:tc>
          <w:tcPr>
            <w:tcW w:w="1176" w:type="dxa"/>
            <w:tcBorders>
              <w:top w:val="nil"/>
              <w:left w:val="nil"/>
              <w:bottom w:val="single" w:sz="4" w:space="0" w:color="auto"/>
              <w:right w:val="single" w:sz="4" w:space="0" w:color="auto"/>
            </w:tcBorders>
            <w:shd w:val="clear" w:color="auto" w:fill="auto"/>
            <w:noWrap/>
            <w:vAlign w:val="center"/>
            <w:hideMark/>
          </w:tcPr>
          <w:p w14:paraId="1597BC0E" w14:textId="78C3111C" w:rsidR="00C978ED" w:rsidRPr="00042862" w:rsidRDefault="00C978ED" w:rsidP="00C978ED">
            <w:pPr>
              <w:spacing w:before="0" w:after="0" w:line="240" w:lineRule="auto"/>
              <w:ind w:firstLine="0"/>
              <w:jc w:val="center"/>
              <w:rPr>
                <w:b/>
                <w:bCs/>
                <w:sz w:val="24"/>
                <w:szCs w:val="20"/>
              </w:rPr>
            </w:pPr>
            <w:r w:rsidRPr="00042862">
              <w:rPr>
                <w:b/>
                <w:bCs/>
                <w:sz w:val="24"/>
                <w:szCs w:val="20"/>
              </w:rPr>
              <w:t>862,40</w:t>
            </w:r>
          </w:p>
        </w:tc>
        <w:tc>
          <w:tcPr>
            <w:tcW w:w="1092" w:type="dxa"/>
            <w:tcBorders>
              <w:top w:val="nil"/>
              <w:left w:val="nil"/>
              <w:bottom w:val="single" w:sz="4" w:space="0" w:color="auto"/>
              <w:right w:val="single" w:sz="4" w:space="0" w:color="auto"/>
            </w:tcBorders>
            <w:shd w:val="clear" w:color="auto" w:fill="auto"/>
            <w:noWrap/>
            <w:vAlign w:val="center"/>
            <w:hideMark/>
          </w:tcPr>
          <w:p w14:paraId="79161E2E" w14:textId="000BC82E" w:rsidR="00C978ED" w:rsidRPr="00042862" w:rsidRDefault="00C978ED" w:rsidP="00C978ED">
            <w:pPr>
              <w:ind w:firstLine="0"/>
              <w:jc w:val="center"/>
              <w:rPr>
                <w:b/>
                <w:bCs/>
                <w:sz w:val="24"/>
                <w:szCs w:val="20"/>
              </w:rPr>
            </w:pPr>
            <w:r w:rsidRPr="00042862">
              <w:rPr>
                <w:b/>
                <w:bCs/>
                <w:sz w:val="24"/>
                <w:szCs w:val="20"/>
              </w:rPr>
              <w:t>100,00</w:t>
            </w:r>
          </w:p>
        </w:tc>
        <w:tc>
          <w:tcPr>
            <w:tcW w:w="1176" w:type="dxa"/>
            <w:tcBorders>
              <w:top w:val="nil"/>
              <w:left w:val="nil"/>
              <w:bottom w:val="single" w:sz="4" w:space="0" w:color="auto"/>
              <w:right w:val="single" w:sz="4" w:space="0" w:color="auto"/>
            </w:tcBorders>
            <w:shd w:val="clear" w:color="auto" w:fill="auto"/>
            <w:noWrap/>
            <w:vAlign w:val="center"/>
            <w:hideMark/>
          </w:tcPr>
          <w:p w14:paraId="6090B449" w14:textId="4C7DAAEB" w:rsidR="00C978ED" w:rsidRPr="00042862" w:rsidRDefault="00C978ED" w:rsidP="00C978ED">
            <w:pPr>
              <w:ind w:firstLine="0"/>
              <w:jc w:val="center"/>
              <w:rPr>
                <w:b/>
                <w:bCs/>
                <w:sz w:val="24"/>
                <w:szCs w:val="20"/>
              </w:rPr>
            </w:pPr>
            <w:r w:rsidRPr="00042862">
              <w:rPr>
                <w:b/>
                <w:bCs/>
                <w:sz w:val="24"/>
                <w:szCs w:val="20"/>
              </w:rPr>
              <w:t>837,75</w:t>
            </w:r>
          </w:p>
        </w:tc>
        <w:tc>
          <w:tcPr>
            <w:tcW w:w="903" w:type="dxa"/>
            <w:tcBorders>
              <w:top w:val="nil"/>
              <w:left w:val="nil"/>
              <w:bottom w:val="single" w:sz="4" w:space="0" w:color="auto"/>
              <w:right w:val="single" w:sz="4" w:space="0" w:color="auto"/>
            </w:tcBorders>
            <w:shd w:val="clear" w:color="auto" w:fill="auto"/>
            <w:noWrap/>
            <w:vAlign w:val="center"/>
            <w:hideMark/>
          </w:tcPr>
          <w:p w14:paraId="2A612BD0" w14:textId="4AD5BDED" w:rsidR="00C978ED" w:rsidRPr="00042862" w:rsidRDefault="00C978ED" w:rsidP="00C978ED">
            <w:pPr>
              <w:ind w:firstLine="0"/>
              <w:jc w:val="center"/>
              <w:rPr>
                <w:b/>
                <w:bCs/>
                <w:sz w:val="24"/>
                <w:szCs w:val="20"/>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6CDA957D" w14:textId="39640873" w:rsidR="00C978ED" w:rsidRPr="00042862" w:rsidRDefault="00C978ED" w:rsidP="00C978ED">
            <w:pPr>
              <w:ind w:firstLine="0"/>
              <w:jc w:val="center"/>
              <w:rPr>
                <w:b/>
                <w:bCs/>
                <w:sz w:val="24"/>
                <w:szCs w:val="20"/>
              </w:rPr>
            </w:pPr>
            <w:r w:rsidRPr="00042862">
              <w:rPr>
                <w:b/>
                <w:bCs/>
                <w:sz w:val="24"/>
                <w:szCs w:val="20"/>
              </w:rPr>
              <w:t>-24,65</w:t>
            </w:r>
          </w:p>
        </w:tc>
      </w:tr>
      <w:tr w:rsidR="00042862" w:rsidRPr="00042862" w14:paraId="5E5E7D49" w14:textId="77777777" w:rsidTr="007356F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FC5C94" w14:textId="77777777" w:rsidR="00C978ED" w:rsidRPr="00042862" w:rsidRDefault="00C978ED" w:rsidP="00C978ED">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0B787123" w14:textId="77777777" w:rsidR="00C978ED" w:rsidRPr="00042862" w:rsidRDefault="00C978ED" w:rsidP="00C978ED">
            <w:pPr>
              <w:spacing w:before="0" w:after="0" w:line="240" w:lineRule="auto"/>
              <w:ind w:firstLine="0"/>
              <w:jc w:val="left"/>
              <w:rPr>
                <w:sz w:val="24"/>
              </w:rPr>
            </w:pPr>
            <w:r w:rsidRPr="00042862">
              <w:rPr>
                <w:sz w:val="24"/>
              </w:rPr>
              <w:t>Vùng Trung du và miền núi phía Bắc</w:t>
            </w:r>
          </w:p>
        </w:tc>
        <w:tc>
          <w:tcPr>
            <w:tcW w:w="1176" w:type="dxa"/>
            <w:tcBorders>
              <w:top w:val="nil"/>
              <w:left w:val="nil"/>
              <w:bottom w:val="single" w:sz="4" w:space="0" w:color="auto"/>
              <w:right w:val="single" w:sz="4" w:space="0" w:color="auto"/>
            </w:tcBorders>
            <w:shd w:val="clear" w:color="auto" w:fill="auto"/>
            <w:noWrap/>
            <w:vAlign w:val="center"/>
            <w:hideMark/>
          </w:tcPr>
          <w:p w14:paraId="2698F740" w14:textId="24EBCD78" w:rsidR="00C978ED" w:rsidRPr="00042862" w:rsidRDefault="00C978ED" w:rsidP="00C978ED">
            <w:pPr>
              <w:ind w:firstLine="0"/>
              <w:jc w:val="center"/>
              <w:rPr>
                <w:sz w:val="24"/>
                <w:szCs w:val="20"/>
              </w:rPr>
            </w:pPr>
            <w:r w:rsidRPr="00042862">
              <w:rPr>
                <w:sz w:val="24"/>
                <w:szCs w:val="20"/>
              </w:rPr>
              <w:t>610,54</w:t>
            </w:r>
          </w:p>
        </w:tc>
        <w:tc>
          <w:tcPr>
            <w:tcW w:w="1092" w:type="dxa"/>
            <w:tcBorders>
              <w:top w:val="nil"/>
              <w:left w:val="nil"/>
              <w:bottom w:val="single" w:sz="4" w:space="0" w:color="auto"/>
              <w:right w:val="single" w:sz="4" w:space="0" w:color="auto"/>
            </w:tcBorders>
            <w:shd w:val="clear" w:color="auto" w:fill="auto"/>
            <w:noWrap/>
            <w:vAlign w:val="center"/>
            <w:hideMark/>
          </w:tcPr>
          <w:p w14:paraId="55521A2E" w14:textId="0BDC92FF" w:rsidR="00C978ED" w:rsidRPr="00042862" w:rsidRDefault="00C978ED" w:rsidP="00C978ED">
            <w:pPr>
              <w:ind w:firstLine="0"/>
              <w:jc w:val="center"/>
              <w:rPr>
                <w:sz w:val="24"/>
                <w:szCs w:val="20"/>
              </w:rPr>
            </w:pPr>
            <w:r w:rsidRPr="00042862">
              <w:rPr>
                <w:sz w:val="24"/>
                <w:szCs w:val="20"/>
              </w:rPr>
              <w:t>70,80</w:t>
            </w:r>
          </w:p>
        </w:tc>
        <w:tc>
          <w:tcPr>
            <w:tcW w:w="1176" w:type="dxa"/>
            <w:tcBorders>
              <w:top w:val="nil"/>
              <w:left w:val="nil"/>
              <w:bottom w:val="single" w:sz="4" w:space="0" w:color="auto"/>
              <w:right w:val="single" w:sz="4" w:space="0" w:color="auto"/>
            </w:tcBorders>
            <w:shd w:val="clear" w:color="auto" w:fill="auto"/>
            <w:noWrap/>
            <w:vAlign w:val="center"/>
            <w:hideMark/>
          </w:tcPr>
          <w:p w14:paraId="49C33EF0" w14:textId="4B5242B6" w:rsidR="00C978ED" w:rsidRPr="00042862" w:rsidRDefault="00C978ED" w:rsidP="00C978ED">
            <w:pPr>
              <w:ind w:firstLine="0"/>
              <w:jc w:val="center"/>
              <w:rPr>
                <w:sz w:val="24"/>
                <w:szCs w:val="20"/>
              </w:rPr>
            </w:pPr>
            <w:r w:rsidRPr="00042862">
              <w:rPr>
                <w:sz w:val="24"/>
                <w:szCs w:val="20"/>
              </w:rPr>
              <w:t>616,65</w:t>
            </w:r>
          </w:p>
        </w:tc>
        <w:tc>
          <w:tcPr>
            <w:tcW w:w="903" w:type="dxa"/>
            <w:tcBorders>
              <w:top w:val="nil"/>
              <w:left w:val="nil"/>
              <w:bottom w:val="single" w:sz="4" w:space="0" w:color="auto"/>
              <w:right w:val="single" w:sz="4" w:space="0" w:color="auto"/>
            </w:tcBorders>
            <w:shd w:val="clear" w:color="auto" w:fill="auto"/>
            <w:noWrap/>
            <w:vAlign w:val="center"/>
            <w:hideMark/>
          </w:tcPr>
          <w:p w14:paraId="62524A10" w14:textId="0A5B15EB" w:rsidR="00C978ED" w:rsidRPr="00042862" w:rsidRDefault="00C978ED" w:rsidP="00C978ED">
            <w:pPr>
              <w:ind w:firstLine="0"/>
              <w:jc w:val="center"/>
              <w:rPr>
                <w:sz w:val="24"/>
                <w:szCs w:val="20"/>
              </w:rPr>
            </w:pPr>
            <w:r w:rsidRPr="00042862">
              <w:rPr>
                <w:sz w:val="24"/>
                <w:szCs w:val="20"/>
              </w:rPr>
              <w:t>73,61</w:t>
            </w:r>
          </w:p>
        </w:tc>
        <w:tc>
          <w:tcPr>
            <w:tcW w:w="1197" w:type="dxa"/>
            <w:tcBorders>
              <w:top w:val="nil"/>
              <w:left w:val="nil"/>
              <w:bottom w:val="single" w:sz="4" w:space="0" w:color="auto"/>
              <w:right w:val="single" w:sz="4" w:space="0" w:color="auto"/>
            </w:tcBorders>
            <w:shd w:val="clear" w:color="auto" w:fill="auto"/>
            <w:noWrap/>
            <w:vAlign w:val="center"/>
            <w:hideMark/>
          </w:tcPr>
          <w:p w14:paraId="09F02F98" w14:textId="2674F18E" w:rsidR="00C978ED" w:rsidRPr="00042862" w:rsidRDefault="00C978ED" w:rsidP="00C978ED">
            <w:pPr>
              <w:ind w:firstLine="0"/>
              <w:jc w:val="center"/>
              <w:rPr>
                <w:sz w:val="24"/>
                <w:szCs w:val="20"/>
              </w:rPr>
            </w:pPr>
            <w:r w:rsidRPr="00042862">
              <w:rPr>
                <w:sz w:val="24"/>
                <w:szCs w:val="20"/>
              </w:rPr>
              <w:t>6,11</w:t>
            </w:r>
          </w:p>
        </w:tc>
      </w:tr>
      <w:tr w:rsidR="00042862" w:rsidRPr="00042862" w14:paraId="08797BA6" w14:textId="77777777" w:rsidTr="007356F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F933A8" w14:textId="77777777" w:rsidR="00C978ED" w:rsidRPr="00042862" w:rsidRDefault="00C978ED" w:rsidP="00C978ED">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183FA194" w14:textId="77777777" w:rsidR="00C978ED" w:rsidRPr="00042862" w:rsidRDefault="00C978ED" w:rsidP="00C978ED">
            <w:pPr>
              <w:spacing w:before="0" w:after="0" w:line="240" w:lineRule="auto"/>
              <w:ind w:firstLine="0"/>
              <w:jc w:val="left"/>
              <w:rPr>
                <w:sz w:val="24"/>
              </w:rPr>
            </w:pPr>
            <w:r w:rsidRPr="00042862">
              <w:rPr>
                <w:sz w:val="24"/>
              </w:rPr>
              <w:t>Vùng Đồng bằng sông Hồng</w:t>
            </w:r>
          </w:p>
        </w:tc>
        <w:tc>
          <w:tcPr>
            <w:tcW w:w="1176" w:type="dxa"/>
            <w:tcBorders>
              <w:top w:val="nil"/>
              <w:left w:val="nil"/>
              <w:bottom w:val="single" w:sz="4" w:space="0" w:color="auto"/>
              <w:right w:val="single" w:sz="4" w:space="0" w:color="auto"/>
            </w:tcBorders>
            <w:shd w:val="clear" w:color="auto" w:fill="auto"/>
            <w:noWrap/>
            <w:vAlign w:val="center"/>
            <w:hideMark/>
          </w:tcPr>
          <w:p w14:paraId="5C2673AB" w14:textId="7D59A65F" w:rsidR="00C978ED" w:rsidRPr="00042862" w:rsidRDefault="00C978ED" w:rsidP="00C978ED">
            <w:pPr>
              <w:ind w:firstLine="0"/>
              <w:jc w:val="center"/>
              <w:rPr>
                <w:sz w:val="24"/>
                <w:szCs w:val="20"/>
              </w:rPr>
            </w:pPr>
            <w:r w:rsidRPr="00042862">
              <w:rPr>
                <w:sz w:val="24"/>
                <w:szCs w:val="20"/>
              </w:rPr>
              <w:t>35,78</w:t>
            </w:r>
          </w:p>
        </w:tc>
        <w:tc>
          <w:tcPr>
            <w:tcW w:w="1092" w:type="dxa"/>
            <w:tcBorders>
              <w:top w:val="nil"/>
              <w:left w:val="nil"/>
              <w:bottom w:val="single" w:sz="4" w:space="0" w:color="auto"/>
              <w:right w:val="single" w:sz="4" w:space="0" w:color="auto"/>
            </w:tcBorders>
            <w:shd w:val="clear" w:color="auto" w:fill="auto"/>
            <w:noWrap/>
            <w:vAlign w:val="center"/>
            <w:hideMark/>
          </w:tcPr>
          <w:p w14:paraId="4A305D35" w14:textId="7076D62F" w:rsidR="00C978ED" w:rsidRPr="00042862" w:rsidRDefault="00C978ED" w:rsidP="00C978ED">
            <w:pPr>
              <w:ind w:firstLine="0"/>
              <w:jc w:val="center"/>
              <w:rPr>
                <w:sz w:val="24"/>
                <w:szCs w:val="20"/>
              </w:rPr>
            </w:pPr>
            <w:r w:rsidRPr="00042862">
              <w:rPr>
                <w:sz w:val="24"/>
                <w:szCs w:val="20"/>
              </w:rPr>
              <w:t>4,15</w:t>
            </w:r>
          </w:p>
        </w:tc>
        <w:tc>
          <w:tcPr>
            <w:tcW w:w="1176" w:type="dxa"/>
            <w:tcBorders>
              <w:top w:val="nil"/>
              <w:left w:val="nil"/>
              <w:bottom w:val="single" w:sz="4" w:space="0" w:color="auto"/>
              <w:right w:val="single" w:sz="4" w:space="0" w:color="auto"/>
            </w:tcBorders>
            <w:shd w:val="clear" w:color="auto" w:fill="auto"/>
            <w:noWrap/>
            <w:vAlign w:val="center"/>
            <w:hideMark/>
          </w:tcPr>
          <w:p w14:paraId="3C749E49" w14:textId="591F9735" w:rsidR="00C978ED" w:rsidRPr="00042862" w:rsidRDefault="00C978ED" w:rsidP="00C978ED">
            <w:pPr>
              <w:ind w:firstLine="0"/>
              <w:jc w:val="center"/>
              <w:rPr>
                <w:sz w:val="24"/>
                <w:szCs w:val="20"/>
              </w:rPr>
            </w:pPr>
            <w:r w:rsidRPr="00042862">
              <w:rPr>
                <w:sz w:val="24"/>
                <w:szCs w:val="20"/>
              </w:rPr>
              <w:t>35,12</w:t>
            </w:r>
          </w:p>
        </w:tc>
        <w:tc>
          <w:tcPr>
            <w:tcW w:w="903" w:type="dxa"/>
            <w:tcBorders>
              <w:top w:val="nil"/>
              <w:left w:val="nil"/>
              <w:bottom w:val="single" w:sz="4" w:space="0" w:color="auto"/>
              <w:right w:val="single" w:sz="4" w:space="0" w:color="auto"/>
            </w:tcBorders>
            <w:shd w:val="clear" w:color="auto" w:fill="auto"/>
            <w:noWrap/>
            <w:vAlign w:val="center"/>
            <w:hideMark/>
          </w:tcPr>
          <w:p w14:paraId="60E91CCD" w14:textId="7DB530A1" w:rsidR="00C978ED" w:rsidRPr="00042862" w:rsidRDefault="00C978ED" w:rsidP="00C978ED">
            <w:pPr>
              <w:ind w:firstLine="0"/>
              <w:jc w:val="center"/>
              <w:rPr>
                <w:sz w:val="24"/>
                <w:szCs w:val="20"/>
              </w:rPr>
            </w:pPr>
            <w:r w:rsidRPr="00042862">
              <w:rPr>
                <w:sz w:val="24"/>
                <w:szCs w:val="20"/>
              </w:rPr>
              <w:t>4,19</w:t>
            </w:r>
          </w:p>
        </w:tc>
        <w:tc>
          <w:tcPr>
            <w:tcW w:w="1197" w:type="dxa"/>
            <w:tcBorders>
              <w:top w:val="nil"/>
              <w:left w:val="nil"/>
              <w:bottom w:val="single" w:sz="4" w:space="0" w:color="auto"/>
              <w:right w:val="single" w:sz="4" w:space="0" w:color="auto"/>
            </w:tcBorders>
            <w:shd w:val="clear" w:color="auto" w:fill="auto"/>
            <w:noWrap/>
            <w:vAlign w:val="center"/>
            <w:hideMark/>
          </w:tcPr>
          <w:p w14:paraId="6A02CCD8" w14:textId="3F76064F" w:rsidR="00C978ED" w:rsidRPr="00042862" w:rsidRDefault="00C978ED" w:rsidP="00C978ED">
            <w:pPr>
              <w:ind w:firstLine="0"/>
              <w:jc w:val="center"/>
              <w:rPr>
                <w:sz w:val="24"/>
                <w:szCs w:val="20"/>
              </w:rPr>
            </w:pPr>
            <w:r w:rsidRPr="00042862">
              <w:rPr>
                <w:sz w:val="24"/>
                <w:szCs w:val="20"/>
              </w:rPr>
              <w:t>-0,66</w:t>
            </w:r>
          </w:p>
        </w:tc>
      </w:tr>
      <w:tr w:rsidR="00042862" w:rsidRPr="00042862" w14:paraId="7875B5F7" w14:textId="77777777" w:rsidTr="007356F4">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89487A" w14:textId="77777777" w:rsidR="00C978ED" w:rsidRPr="00042862" w:rsidRDefault="00C978ED" w:rsidP="00C978ED">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28AE3A80" w14:textId="77777777" w:rsidR="00C978ED" w:rsidRPr="00042862" w:rsidRDefault="00C978ED" w:rsidP="00C978ED">
            <w:pPr>
              <w:spacing w:before="0" w:after="0" w:line="240" w:lineRule="auto"/>
              <w:ind w:firstLine="0"/>
              <w:jc w:val="left"/>
              <w:rPr>
                <w:sz w:val="24"/>
              </w:rPr>
            </w:pPr>
            <w:r w:rsidRPr="00042862">
              <w:rPr>
                <w:sz w:val="24"/>
              </w:rPr>
              <w:t>Vùng Bắc Trung Bộ và Duyên hải miền Trung</w:t>
            </w:r>
          </w:p>
        </w:tc>
        <w:tc>
          <w:tcPr>
            <w:tcW w:w="1176" w:type="dxa"/>
            <w:tcBorders>
              <w:top w:val="nil"/>
              <w:left w:val="nil"/>
              <w:bottom w:val="single" w:sz="4" w:space="0" w:color="auto"/>
              <w:right w:val="single" w:sz="4" w:space="0" w:color="auto"/>
            </w:tcBorders>
            <w:shd w:val="clear" w:color="auto" w:fill="auto"/>
            <w:noWrap/>
            <w:vAlign w:val="center"/>
            <w:hideMark/>
          </w:tcPr>
          <w:p w14:paraId="3F071399" w14:textId="30EBCE66" w:rsidR="00C978ED" w:rsidRPr="00042862" w:rsidRDefault="00C978ED" w:rsidP="00C978ED">
            <w:pPr>
              <w:ind w:firstLine="0"/>
              <w:jc w:val="center"/>
              <w:rPr>
                <w:sz w:val="24"/>
                <w:szCs w:val="20"/>
              </w:rPr>
            </w:pPr>
            <w:r w:rsidRPr="00042862">
              <w:rPr>
                <w:sz w:val="24"/>
                <w:szCs w:val="20"/>
              </w:rPr>
              <w:t>137,21</w:t>
            </w:r>
          </w:p>
        </w:tc>
        <w:tc>
          <w:tcPr>
            <w:tcW w:w="1092" w:type="dxa"/>
            <w:tcBorders>
              <w:top w:val="nil"/>
              <w:left w:val="nil"/>
              <w:bottom w:val="single" w:sz="4" w:space="0" w:color="auto"/>
              <w:right w:val="single" w:sz="4" w:space="0" w:color="auto"/>
            </w:tcBorders>
            <w:shd w:val="clear" w:color="auto" w:fill="auto"/>
            <w:noWrap/>
            <w:vAlign w:val="center"/>
            <w:hideMark/>
          </w:tcPr>
          <w:p w14:paraId="0D8798EC" w14:textId="4F55CCE9" w:rsidR="00C978ED" w:rsidRPr="00042862" w:rsidRDefault="00C978ED" w:rsidP="00C978ED">
            <w:pPr>
              <w:ind w:firstLine="0"/>
              <w:jc w:val="center"/>
              <w:rPr>
                <w:sz w:val="24"/>
                <w:szCs w:val="20"/>
              </w:rPr>
            </w:pPr>
            <w:r w:rsidRPr="00042862">
              <w:rPr>
                <w:sz w:val="24"/>
                <w:szCs w:val="20"/>
              </w:rPr>
              <w:t>15,91</w:t>
            </w:r>
          </w:p>
        </w:tc>
        <w:tc>
          <w:tcPr>
            <w:tcW w:w="1176" w:type="dxa"/>
            <w:tcBorders>
              <w:top w:val="nil"/>
              <w:left w:val="nil"/>
              <w:bottom w:val="single" w:sz="4" w:space="0" w:color="auto"/>
              <w:right w:val="single" w:sz="4" w:space="0" w:color="auto"/>
            </w:tcBorders>
            <w:shd w:val="clear" w:color="auto" w:fill="auto"/>
            <w:noWrap/>
            <w:vAlign w:val="center"/>
            <w:hideMark/>
          </w:tcPr>
          <w:p w14:paraId="26023C06" w14:textId="0F157181" w:rsidR="00C978ED" w:rsidRPr="00042862" w:rsidRDefault="00C978ED" w:rsidP="00C978ED">
            <w:pPr>
              <w:ind w:firstLine="0"/>
              <w:jc w:val="center"/>
              <w:rPr>
                <w:sz w:val="24"/>
                <w:szCs w:val="20"/>
              </w:rPr>
            </w:pPr>
            <w:r w:rsidRPr="00042862">
              <w:rPr>
                <w:sz w:val="24"/>
                <w:szCs w:val="20"/>
              </w:rPr>
              <w:t>108,64</w:t>
            </w:r>
          </w:p>
        </w:tc>
        <w:tc>
          <w:tcPr>
            <w:tcW w:w="903" w:type="dxa"/>
            <w:tcBorders>
              <w:top w:val="nil"/>
              <w:left w:val="nil"/>
              <w:bottom w:val="single" w:sz="4" w:space="0" w:color="auto"/>
              <w:right w:val="single" w:sz="4" w:space="0" w:color="auto"/>
            </w:tcBorders>
            <w:shd w:val="clear" w:color="auto" w:fill="auto"/>
            <w:noWrap/>
            <w:vAlign w:val="center"/>
            <w:hideMark/>
          </w:tcPr>
          <w:p w14:paraId="3EC5850D" w14:textId="32E49422" w:rsidR="00C978ED" w:rsidRPr="00042862" w:rsidRDefault="00C978ED" w:rsidP="00C978ED">
            <w:pPr>
              <w:ind w:firstLine="0"/>
              <w:jc w:val="center"/>
              <w:rPr>
                <w:sz w:val="24"/>
                <w:szCs w:val="20"/>
              </w:rPr>
            </w:pPr>
            <w:r w:rsidRPr="00042862">
              <w:rPr>
                <w:sz w:val="24"/>
                <w:szCs w:val="20"/>
              </w:rPr>
              <w:t>12,97</w:t>
            </w:r>
          </w:p>
        </w:tc>
        <w:tc>
          <w:tcPr>
            <w:tcW w:w="1197" w:type="dxa"/>
            <w:tcBorders>
              <w:top w:val="nil"/>
              <w:left w:val="nil"/>
              <w:bottom w:val="single" w:sz="4" w:space="0" w:color="auto"/>
              <w:right w:val="single" w:sz="4" w:space="0" w:color="auto"/>
            </w:tcBorders>
            <w:shd w:val="clear" w:color="auto" w:fill="auto"/>
            <w:noWrap/>
            <w:vAlign w:val="center"/>
            <w:hideMark/>
          </w:tcPr>
          <w:p w14:paraId="3A8E1984" w14:textId="38C65B13" w:rsidR="00C978ED" w:rsidRPr="00042862" w:rsidRDefault="00C978ED" w:rsidP="00C978ED">
            <w:pPr>
              <w:ind w:firstLine="0"/>
              <w:jc w:val="center"/>
              <w:rPr>
                <w:sz w:val="24"/>
                <w:szCs w:val="20"/>
              </w:rPr>
            </w:pPr>
            <w:r w:rsidRPr="00042862">
              <w:rPr>
                <w:sz w:val="24"/>
                <w:szCs w:val="20"/>
              </w:rPr>
              <w:t>-28,57</w:t>
            </w:r>
          </w:p>
        </w:tc>
      </w:tr>
      <w:tr w:rsidR="00042862" w:rsidRPr="00042862" w14:paraId="20399136" w14:textId="77777777" w:rsidTr="007356F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D2BCD7" w14:textId="77777777" w:rsidR="00C978ED" w:rsidRPr="00042862" w:rsidRDefault="00C978ED" w:rsidP="00C978ED">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6DA36489" w14:textId="77777777" w:rsidR="00C978ED" w:rsidRPr="00042862" w:rsidRDefault="00C978ED" w:rsidP="00C978ED">
            <w:pPr>
              <w:spacing w:before="0" w:after="0" w:line="240" w:lineRule="auto"/>
              <w:ind w:firstLine="0"/>
              <w:jc w:val="left"/>
              <w:rPr>
                <w:sz w:val="24"/>
              </w:rPr>
            </w:pPr>
            <w:r w:rsidRPr="00042862">
              <w:rPr>
                <w:sz w:val="24"/>
              </w:rPr>
              <w:t>Vùng Tây Nguyên</w:t>
            </w:r>
          </w:p>
        </w:tc>
        <w:tc>
          <w:tcPr>
            <w:tcW w:w="1176" w:type="dxa"/>
            <w:tcBorders>
              <w:top w:val="nil"/>
              <w:left w:val="nil"/>
              <w:bottom w:val="single" w:sz="4" w:space="0" w:color="auto"/>
              <w:right w:val="single" w:sz="4" w:space="0" w:color="auto"/>
            </w:tcBorders>
            <w:shd w:val="clear" w:color="auto" w:fill="auto"/>
            <w:noWrap/>
            <w:vAlign w:val="center"/>
            <w:hideMark/>
          </w:tcPr>
          <w:p w14:paraId="3054D335" w14:textId="24B2A34B" w:rsidR="00C978ED" w:rsidRPr="00042862" w:rsidRDefault="00C978ED" w:rsidP="00C978ED">
            <w:pPr>
              <w:ind w:firstLine="0"/>
              <w:jc w:val="center"/>
              <w:rPr>
                <w:sz w:val="24"/>
                <w:szCs w:val="20"/>
              </w:rPr>
            </w:pPr>
            <w:r w:rsidRPr="00042862">
              <w:rPr>
                <w:sz w:val="24"/>
                <w:szCs w:val="20"/>
              </w:rPr>
              <w:t>47,08</w:t>
            </w:r>
          </w:p>
        </w:tc>
        <w:tc>
          <w:tcPr>
            <w:tcW w:w="1092" w:type="dxa"/>
            <w:tcBorders>
              <w:top w:val="nil"/>
              <w:left w:val="nil"/>
              <w:bottom w:val="single" w:sz="4" w:space="0" w:color="auto"/>
              <w:right w:val="single" w:sz="4" w:space="0" w:color="auto"/>
            </w:tcBorders>
            <w:shd w:val="clear" w:color="auto" w:fill="auto"/>
            <w:noWrap/>
            <w:vAlign w:val="center"/>
            <w:hideMark/>
          </w:tcPr>
          <w:p w14:paraId="41376069" w14:textId="556078D6" w:rsidR="00C978ED" w:rsidRPr="00042862" w:rsidRDefault="00C978ED" w:rsidP="00C978ED">
            <w:pPr>
              <w:ind w:firstLine="0"/>
              <w:jc w:val="center"/>
              <w:rPr>
                <w:sz w:val="24"/>
                <w:szCs w:val="20"/>
              </w:rPr>
            </w:pPr>
            <w:r w:rsidRPr="00042862">
              <w:rPr>
                <w:sz w:val="24"/>
                <w:szCs w:val="20"/>
              </w:rPr>
              <w:t>5,46</w:t>
            </w:r>
          </w:p>
        </w:tc>
        <w:tc>
          <w:tcPr>
            <w:tcW w:w="1176" w:type="dxa"/>
            <w:tcBorders>
              <w:top w:val="nil"/>
              <w:left w:val="nil"/>
              <w:bottom w:val="single" w:sz="4" w:space="0" w:color="auto"/>
              <w:right w:val="single" w:sz="4" w:space="0" w:color="auto"/>
            </w:tcBorders>
            <w:shd w:val="clear" w:color="auto" w:fill="auto"/>
            <w:noWrap/>
            <w:vAlign w:val="center"/>
            <w:hideMark/>
          </w:tcPr>
          <w:p w14:paraId="047A72EA" w14:textId="2D5811A8" w:rsidR="00C978ED" w:rsidRPr="00042862" w:rsidRDefault="00C978ED" w:rsidP="00C978ED">
            <w:pPr>
              <w:ind w:firstLine="0"/>
              <w:jc w:val="center"/>
              <w:rPr>
                <w:sz w:val="24"/>
                <w:szCs w:val="20"/>
              </w:rPr>
            </w:pPr>
            <w:r w:rsidRPr="00042862">
              <w:rPr>
                <w:sz w:val="24"/>
                <w:szCs w:val="20"/>
              </w:rPr>
              <w:t>45,90</w:t>
            </w:r>
          </w:p>
        </w:tc>
        <w:tc>
          <w:tcPr>
            <w:tcW w:w="903" w:type="dxa"/>
            <w:tcBorders>
              <w:top w:val="nil"/>
              <w:left w:val="nil"/>
              <w:bottom w:val="single" w:sz="4" w:space="0" w:color="auto"/>
              <w:right w:val="single" w:sz="4" w:space="0" w:color="auto"/>
            </w:tcBorders>
            <w:shd w:val="clear" w:color="auto" w:fill="auto"/>
            <w:noWrap/>
            <w:vAlign w:val="center"/>
            <w:hideMark/>
          </w:tcPr>
          <w:p w14:paraId="68973B85" w14:textId="665354B2" w:rsidR="00C978ED" w:rsidRPr="00042862" w:rsidRDefault="00C978ED" w:rsidP="00C978ED">
            <w:pPr>
              <w:ind w:firstLine="0"/>
              <w:jc w:val="center"/>
              <w:rPr>
                <w:sz w:val="24"/>
                <w:szCs w:val="20"/>
              </w:rPr>
            </w:pPr>
            <w:r w:rsidRPr="00042862">
              <w:rPr>
                <w:sz w:val="24"/>
                <w:szCs w:val="20"/>
              </w:rPr>
              <w:t>5,48</w:t>
            </w:r>
          </w:p>
        </w:tc>
        <w:tc>
          <w:tcPr>
            <w:tcW w:w="1197" w:type="dxa"/>
            <w:tcBorders>
              <w:top w:val="nil"/>
              <w:left w:val="nil"/>
              <w:bottom w:val="single" w:sz="4" w:space="0" w:color="auto"/>
              <w:right w:val="single" w:sz="4" w:space="0" w:color="auto"/>
            </w:tcBorders>
            <w:shd w:val="clear" w:color="auto" w:fill="auto"/>
            <w:noWrap/>
            <w:vAlign w:val="center"/>
            <w:hideMark/>
          </w:tcPr>
          <w:p w14:paraId="0CD34638" w14:textId="62D8BA1B" w:rsidR="00C978ED" w:rsidRPr="00042862" w:rsidRDefault="00C978ED" w:rsidP="00C978ED">
            <w:pPr>
              <w:ind w:firstLine="0"/>
              <w:jc w:val="center"/>
              <w:rPr>
                <w:sz w:val="24"/>
                <w:szCs w:val="20"/>
              </w:rPr>
            </w:pPr>
            <w:r w:rsidRPr="00042862">
              <w:rPr>
                <w:sz w:val="24"/>
                <w:szCs w:val="20"/>
              </w:rPr>
              <w:t>-1,18</w:t>
            </w:r>
          </w:p>
        </w:tc>
      </w:tr>
      <w:tr w:rsidR="00042862" w:rsidRPr="00042862" w14:paraId="0E60D80A" w14:textId="77777777" w:rsidTr="007356F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84874D" w14:textId="77777777" w:rsidR="00C978ED" w:rsidRPr="00042862" w:rsidRDefault="00C978ED" w:rsidP="00C978ED">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06478824" w14:textId="77777777" w:rsidR="00C978ED" w:rsidRPr="00042862" w:rsidRDefault="00C978ED" w:rsidP="00C978ED">
            <w:pPr>
              <w:spacing w:before="0" w:after="0" w:line="240" w:lineRule="auto"/>
              <w:ind w:firstLine="0"/>
              <w:jc w:val="left"/>
              <w:rPr>
                <w:sz w:val="24"/>
              </w:rPr>
            </w:pPr>
            <w:r w:rsidRPr="00042862">
              <w:rPr>
                <w:sz w:val="24"/>
              </w:rPr>
              <w:t>Vùng Đông Nam Bộ</w:t>
            </w:r>
          </w:p>
        </w:tc>
        <w:tc>
          <w:tcPr>
            <w:tcW w:w="1176" w:type="dxa"/>
            <w:tcBorders>
              <w:top w:val="nil"/>
              <w:left w:val="nil"/>
              <w:bottom w:val="single" w:sz="4" w:space="0" w:color="auto"/>
              <w:right w:val="single" w:sz="4" w:space="0" w:color="auto"/>
            </w:tcBorders>
            <w:shd w:val="clear" w:color="auto" w:fill="auto"/>
            <w:noWrap/>
            <w:vAlign w:val="center"/>
            <w:hideMark/>
          </w:tcPr>
          <w:p w14:paraId="013E8787" w14:textId="643B496E" w:rsidR="00C978ED" w:rsidRPr="00042862" w:rsidRDefault="00C978ED" w:rsidP="00C978ED">
            <w:pPr>
              <w:ind w:firstLine="0"/>
              <w:jc w:val="center"/>
              <w:rPr>
                <w:sz w:val="24"/>
                <w:szCs w:val="20"/>
              </w:rPr>
            </w:pPr>
            <w:r w:rsidRPr="00042862">
              <w:rPr>
                <w:sz w:val="24"/>
                <w:szCs w:val="20"/>
              </w:rPr>
              <w:t>1,40</w:t>
            </w:r>
          </w:p>
        </w:tc>
        <w:tc>
          <w:tcPr>
            <w:tcW w:w="1092" w:type="dxa"/>
            <w:tcBorders>
              <w:top w:val="nil"/>
              <w:left w:val="nil"/>
              <w:bottom w:val="single" w:sz="4" w:space="0" w:color="auto"/>
              <w:right w:val="single" w:sz="4" w:space="0" w:color="auto"/>
            </w:tcBorders>
            <w:shd w:val="clear" w:color="auto" w:fill="auto"/>
            <w:noWrap/>
            <w:vAlign w:val="center"/>
            <w:hideMark/>
          </w:tcPr>
          <w:p w14:paraId="56E1ED3B" w14:textId="3DD73CAA" w:rsidR="00C978ED" w:rsidRPr="00042862" w:rsidRDefault="00C978ED" w:rsidP="00C978ED">
            <w:pPr>
              <w:ind w:firstLine="0"/>
              <w:jc w:val="center"/>
              <w:rPr>
                <w:sz w:val="24"/>
                <w:szCs w:val="20"/>
              </w:rPr>
            </w:pPr>
            <w:r w:rsidRPr="00042862">
              <w:rPr>
                <w:sz w:val="24"/>
                <w:szCs w:val="20"/>
              </w:rPr>
              <w:t>0,16</w:t>
            </w:r>
          </w:p>
        </w:tc>
        <w:tc>
          <w:tcPr>
            <w:tcW w:w="1176" w:type="dxa"/>
            <w:tcBorders>
              <w:top w:val="nil"/>
              <w:left w:val="nil"/>
              <w:bottom w:val="single" w:sz="4" w:space="0" w:color="auto"/>
              <w:right w:val="single" w:sz="4" w:space="0" w:color="auto"/>
            </w:tcBorders>
            <w:shd w:val="clear" w:color="auto" w:fill="auto"/>
            <w:noWrap/>
            <w:vAlign w:val="center"/>
            <w:hideMark/>
          </w:tcPr>
          <w:p w14:paraId="3456CA33" w14:textId="5832B0E9" w:rsidR="00C978ED" w:rsidRPr="00042862" w:rsidRDefault="00C978ED" w:rsidP="00C978ED">
            <w:pPr>
              <w:ind w:firstLine="0"/>
              <w:jc w:val="center"/>
              <w:rPr>
                <w:sz w:val="24"/>
                <w:szCs w:val="20"/>
              </w:rPr>
            </w:pPr>
            <w:r w:rsidRPr="00042862">
              <w:rPr>
                <w:sz w:val="24"/>
                <w:szCs w:val="20"/>
              </w:rPr>
              <w:t>1,74</w:t>
            </w:r>
          </w:p>
        </w:tc>
        <w:tc>
          <w:tcPr>
            <w:tcW w:w="903" w:type="dxa"/>
            <w:tcBorders>
              <w:top w:val="nil"/>
              <w:left w:val="nil"/>
              <w:bottom w:val="single" w:sz="4" w:space="0" w:color="auto"/>
              <w:right w:val="single" w:sz="4" w:space="0" w:color="auto"/>
            </w:tcBorders>
            <w:shd w:val="clear" w:color="auto" w:fill="auto"/>
            <w:noWrap/>
            <w:vAlign w:val="center"/>
            <w:hideMark/>
          </w:tcPr>
          <w:p w14:paraId="0097DCB3" w14:textId="12333DD9" w:rsidR="00C978ED" w:rsidRPr="00042862" w:rsidRDefault="00C978ED" w:rsidP="00C978ED">
            <w:pPr>
              <w:ind w:firstLine="0"/>
              <w:jc w:val="center"/>
              <w:rPr>
                <w:sz w:val="24"/>
                <w:szCs w:val="20"/>
              </w:rPr>
            </w:pPr>
            <w:r w:rsidRPr="00042862">
              <w:rPr>
                <w:sz w:val="24"/>
                <w:szCs w:val="20"/>
              </w:rPr>
              <w:t>0,21</w:t>
            </w:r>
          </w:p>
        </w:tc>
        <w:tc>
          <w:tcPr>
            <w:tcW w:w="1197" w:type="dxa"/>
            <w:tcBorders>
              <w:top w:val="nil"/>
              <w:left w:val="nil"/>
              <w:bottom w:val="single" w:sz="4" w:space="0" w:color="auto"/>
              <w:right w:val="single" w:sz="4" w:space="0" w:color="auto"/>
            </w:tcBorders>
            <w:shd w:val="clear" w:color="auto" w:fill="auto"/>
            <w:noWrap/>
            <w:vAlign w:val="center"/>
            <w:hideMark/>
          </w:tcPr>
          <w:p w14:paraId="5CFA6E28" w14:textId="50735862" w:rsidR="00C978ED" w:rsidRPr="00042862" w:rsidRDefault="00C978ED" w:rsidP="00C978ED">
            <w:pPr>
              <w:ind w:firstLine="0"/>
              <w:jc w:val="center"/>
              <w:rPr>
                <w:sz w:val="24"/>
                <w:szCs w:val="20"/>
              </w:rPr>
            </w:pPr>
            <w:r w:rsidRPr="00042862">
              <w:rPr>
                <w:sz w:val="24"/>
                <w:szCs w:val="20"/>
              </w:rPr>
              <w:t>0,34</w:t>
            </w:r>
          </w:p>
        </w:tc>
      </w:tr>
      <w:tr w:rsidR="00042862" w:rsidRPr="00042862" w14:paraId="17838A11" w14:textId="77777777" w:rsidTr="007356F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4CBEF7" w14:textId="77777777" w:rsidR="00C978ED" w:rsidRPr="00042862" w:rsidRDefault="00C978ED" w:rsidP="00C978ED">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7F46E092" w14:textId="77777777" w:rsidR="00C978ED" w:rsidRPr="00042862" w:rsidRDefault="00C978ED" w:rsidP="00C978ED">
            <w:pPr>
              <w:spacing w:before="0" w:after="0" w:line="240" w:lineRule="auto"/>
              <w:ind w:firstLine="0"/>
              <w:jc w:val="left"/>
              <w:rPr>
                <w:sz w:val="24"/>
              </w:rPr>
            </w:pPr>
            <w:r w:rsidRPr="00042862">
              <w:rPr>
                <w:sz w:val="24"/>
              </w:rPr>
              <w:t>Vùng Đồng bằng sông Cửu Long</w:t>
            </w:r>
          </w:p>
        </w:tc>
        <w:tc>
          <w:tcPr>
            <w:tcW w:w="1176" w:type="dxa"/>
            <w:tcBorders>
              <w:top w:val="nil"/>
              <w:left w:val="nil"/>
              <w:bottom w:val="single" w:sz="4" w:space="0" w:color="auto"/>
              <w:right w:val="single" w:sz="4" w:space="0" w:color="auto"/>
            </w:tcBorders>
            <w:shd w:val="clear" w:color="auto" w:fill="auto"/>
            <w:noWrap/>
            <w:vAlign w:val="center"/>
            <w:hideMark/>
          </w:tcPr>
          <w:p w14:paraId="5D222EE2" w14:textId="301EB0E0" w:rsidR="00C978ED" w:rsidRPr="00042862" w:rsidRDefault="00C978ED" w:rsidP="00C978ED">
            <w:pPr>
              <w:ind w:firstLine="0"/>
              <w:jc w:val="center"/>
              <w:rPr>
                <w:sz w:val="24"/>
                <w:szCs w:val="20"/>
              </w:rPr>
            </w:pPr>
            <w:r w:rsidRPr="00042862">
              <w:rPr>
                <w:sz w:val="24"/>
                <w:szCs w:val="20"/>
              </w:rPr>
              <w:t>30,39</w:t>
            </w:r>
          </w:p>
        </w:tc>
        <w:tc>
          <w:tcPr>
            <w:tcW w:w="1092" w:type="dxa"/>
            <w:tcBorders>
              <w:top w:val="nil"/>
              <w:left w:val="nil"/>
              <w:bottom w:val="single" w:sz="4" w:space="0" w:color="auto"/>
              <w:right w:val="single" w:sz="4" w:space="0" w:color="auto"/>
            </w:tcBorders>
            <w:shd w:val="clear" w:color="auto" w:fill="auto"/>
            <w:noWrap/>
            <w:vAlign w:val="center"/>
            <w:hideMark/>
          </w:tcPr>
          <w:p w14:paraId="036D7909" w14:textId="1A2A94B7" w:rsidR="00C978ED" w:rsidRPr="00042862" w:rsidRDefault="00C978ED" w:rsidP="00C978ED">
            <w:pPr>
              <w:ind w:firstLine="0"/>
              <w:jc w:val="center"/>
              <w:rPr>
                <w:sz w:val="24"/>
                <w:szCs w:val="20"/>
              </w:rPr>
            </w:pPr>
            <w:r w:rsidRPr="00042862">
              <w:rPr>
                <w:sz w:val="24"/>
                <w:szCs w:val="20"/>
              </w:rPr>
              <w:t>3,52</w:t>
            </w:r>
          </w:p>
        </w:tc>
        <w:tc>
          <w:tcPr>
            <w:tcW w:w="1176" w:type="dxa"/>
            <w:tcBorders>
              <w:top w:val="nil"/>
              <w:left w:val="nil"/>
              <w:bottom w:val="single" w:sz="4" w:space="0" w:color="auto"/>
              <w:right w:val="single" w:sz="4" w:space="0" w:color="auto"/>
            </w:tcBorders>
            <w:shd w:val="clear" w:color="auto" w:fill="auto"/>
            <w:noWrap/>
            <w:vAlign w:val="center"/>
            <w:hideMark/>
          </w:tcPr>
          <w:p w14:paraId="19C8F516" w14:textId="03B7CC57" w:rsidR="00C978ED" w:rsidRPr="00042862" w:rsidRDefault="00C978ED" w:rsidP="00C978ED">
            <w:pPr>
              <w:ind w:firstLine="0"/>
              <w:jc w:val="center"/>
              <w:rPr>
                <w:sz w:val="24"/>
                <w:szCs w:val="20"/>
              </w:rPr>
            </w:pPr>
            <w:r w:rsidRPr="00042862">
              <w:rPr>
                <w:sz w:val="24"/>
                <w:szCs w:val="20"/>
              </w:rPr>
              <w:t>29,70</w:t>
            </w:r>
          </w:p>
        </w:tc>
        <w:tc>
          <w:tcPr>
            <w:tcW w:w="903" w:type="dxa"/>
            <w:tcBorders>
              <w:top w:val="nil"/>
              <w:left w:val="nil"/>
              <w:bottom w:val="single" w:sz="4" w:space="0" w:color="auto"/>
              <w:right w:val="single" w:sz="4" w:space="0" w:color="auto"/>
            </w:tcBorders>
            <w:shd w:val="clear" w:color="auto" w:fill="auto"/>
            <w:noWrap/>
            <w:vAlign w:val="center"/>
            <w:hideMark/>
          </w:tcPr>
          <w:p w14:paraId="4D6F03EA" w14:textId="172083C5" w:rsidR="00C978ED" w:rsidRPr="00042862" w:rsidRDefault="00C978ED" w:rsidP="00C978ED">
            <w:pPr>
              <w:ind w:firstLine="0"/>
              <w:jc w:val="center"/>
              <w:rPr>
                <w:sz w:val="24"/>
                <w:szCs w:val="20"/>
              </w:rPr>
            </w:pPr>
            <w:r w:rsidRPr="00042862">
              <w:rPr>
                <w:sz w:val="24"/>
                <w:szCs w:val="20"/>
              </w:rPr>
              <w:t>3,55</w:t>
            </w:r>
          </w:p>
        </w:tc>
        <w:tc>
          <w:tcPr>
            <w:tcW w:w="1197" w:type="dxa"/>
            <w:tcBorders>
              <w:top w:val="nil"/>
              <w:left w:val="nil"/>
              <w:bottom w:val="single" w:sz="4" w:space="0" w:color="auto"/>
              <w:right w:val="single" w:sz="4" w:space="0" w:color="auto"/>
            </w:tcBorders>
            <w:shd w:val="clear" w:color="auto" w:fill="auto"/>
            <w:noWrap/>
            <w:vAlign w:val="center"/>
            <w:hideMark/>
          </w:tcPr>
          <w:p w14:paraId="36F60751" w14:textId="23838E65" w:rsidR="00C978ED" w:rsidRPr="00042862" w:rsidRDefault="00C978ED" w:rsidP="00C978ED">
            <w:pPr>
              <w:ind w:firstLine="0"/>
              <w:jc w:val="center"/>
              <w:rPr>
                <w:sz w:val="24"/>
                <w:szCs w:val="20"/>
              </w:rPr>
            </w:pPr>
            <w:r w:rsidRPr="00042862">
              <w:rPr>
                <w:sz w:val="24"/>
                <w:szCs w:val="20"/>
              </w:rPr>
              <w:t>-0,69</w:t>
            </w:r>
          </w:p>
        </w:tc>
      </w:tr>
    </w:tbl>
    <w:p w14:paraId="2C546746" w14:textId="77777777" w:rsidR="00E57CD1" w:rsidRPr="00042862" w:rsidRDefault="00E57CD1" w:rsidP="00E57CD1">
      <w:pPr>
        <w:ind w:firstLine="851"/>
        <w:rPr>
          <w:i/>
          <w:lang w:val="fr-FR"/>
        </w:rPr>
      </w:pPr>
      <w:r w:rsidRPr="00042862">
        <w:rPr>
          <w:i/>
          <w:spacing w:val="-8"/>
          <w:lang w:val="fr-FR"/>
        </w:rPr>
        <w:t>(Chi tiết diện tích đất chưa sử dụng phân bố cho các tỉnh, thành phố tại phụ lục</w:t>
      </w:r>
      <w:r w:rsidRPr="00042862">
        <w:rPr>
          <w:i/>
          <w:lang w:val="fr-FR"/>
        </w:rPr>
        <w:t>)</w:t>
      </w:r>
    </w:p>
    <w:p w14:paraId="0A1B4B03" w14:textId="77A0F66E" w:rsidR="00CF76F9" w:rsidRPr="00042862" w:rsidRDefault="00CF76F9" w:rsidP="00CF76F9">
      <w:pPr>
        <w:pStyle w:val="Heading4"/>
        <w:rPr>
          <w:lang w:val="fr-FR"/>
        </w:rPr>
      </w:pPr>
      <w:r w:rsidRPr="00042862">
        <w:rPr>
          <w:lang w:val="fr-FR"/>
        </w:rPr>
        <w:lastRenderedPageBreak/>
        <w:t>2.2.4. Đất khu kinh tế</w:t>
      </w:r>
    </w:p>
    <w:p w14:paraId="5D6789CB" w14:textId="25DEB7D4" w:rsidR="00E57CD1" w:rsidRPr="00042862" w:rsidRDefault="00CE59B0" w:rsidP="00243B2F">
      <w:pPr>
        <w:spacing w:line="410" w:lineRule="exact"/>
        <w:rPr>
          <w:lang w:val="fr-FR"/>
        </w:rPr>
      </w:pPr>
      <w:r w:rsidRPr="00042862">
        <w:rPr>
          <w:lang w:val="fr-FR"/>
        </w:rPr>
        <w:t>Điều</w:t>
      </w:r>
      <w:r w:rsidR="00A91C51" w:rsidRPr="00042862">
        <w:rPr>
          <w:lang w:val="fr-FR"/>
        </w:rPr>
        <w:t xml:space="preserve"> chỉnh đ</w:t>
      </w:r>
      <w:r w:rsidR="00E57CD1" w:rsidRPr="00042862">
        <w:rPr>
          <w:lang w:val="fr-FR"/>
        </w:rPr>
        <w:t>ến năm 2025, cả nước có 1.</w:t>
      </w:r>
      <w:r w:rsidR="007C2358" w:rsidRPr="00042862">
        <w:rPr>
          <w:lang w:val="fr-FR"/>
        </w:rPr>
        <w:t>649,55</w:t>
      </w:r>
      <w:r w:rsidR="00E57CD1" w:rsidRPr="00042862">
        <w:rPr>
          <w:lang w:val="fr-FR"/>
        </w:rPr>
        <w:t xml:space="preserve"> nghìn ha, </w:t>
      </w:r>
      <w:r w:rsidR="00AB3F79" w:rsidRPr="00042862">
        <w:rPr>
          <w:lang w:val="fr-FR"/>
        </w:rPr>
        <w:t xml:space="preserve">tăng </w:t>
      </w:r>
      <w:r w:rsidR="007C2358" w:rsidRPr="00042862">
        <w:rPr>
          <w:lang w:val="fr-FR"/>
        </w:rPr>
        <w:t>0,02</w:t>
      </w:r>
      <w:r w:rsidR="00AB3F79" w:rsidRPr="00042862">
        <w:rPr>
          <w:lang w:val="fr-FR"/>
        </w:rPr>
        <w:t xml:space="preserve"> nghìn ha</w:t>
      </w:r>
      <w:r w:rsidR="00E57CD1" w:rsidRPr="00042862">
        <w:rPr>
          <w:lang w:val="fr-FR"/>
        </w:rPr>
        <w:t xml:space="preserve"> so </w:t>
      </w:r>
      <w:r w:rsidR="00433D87" w:rsidRPr="00042862">
        <w:rPr>
          <w:lang w:val="fr-FR"/>
        </w:rPr>
        <w:t xml:space="preserve">với </w:t>
      </w:r>
      <w:r w:rsidR="00A91C51" w:rsidRPr="00042862">
        <w:rPr>
          <w:lang w:val="fr-FR"/>
        </w:rPr>
        <w:t>chỉ tiêu kế hoạch sử dụng đất đến 2025 đã được Quốc hội thông qua tại Nghị quyết 39/2021/QH15 ngày 13 tháng 11 năm 2021. Trong đó điều chỉnh giảm chủ yếu ở vùng Tây Nguyên, vùng Đông Nam bộ; điều chỉnh tăng ở vùng Bắc Trung bộ và Duyên hải miền Trung, vùng Đồng bằng sông Hồng. Cụ thể như sau:</w:t>
      </w:r>
    </w:p>
    <w:p w14:paraId="681E1B11" w14:textId="47D048F9" w:rsidR="00E57CD1" w:rsidRPr="00042862" w:rsidRDefault="00E57CD1" w:rsidP="00243B2F">
      <w:pPr>
        <w:spacing w:line="410" w:lineRule="exact"/>
        <w:ind w:firstLine="851"/>
        <w:rPr>
          <w:lang w:val="fr-FR"/>
        </w:rPr>
      </w:pPr>
      <w:r w:rsidRPr="00042862">
        <w:rPr>
          <w:lang w:val="fr-FR"/>
        </w:rPr>
        <w:t>+ Vùng Trung du miề</w:t>
      </w:r>
      <w:r w:rsidR="001A609A" w:rsidRPr="00042862">
        <w:rPr>
          <w:lang w:val="fr-FR"/>
        </w:rPr>
        <w:t>n núi phía Bắc: Điều chỉnh đ</w:t>
      </w:r>
      <w:r w:rsidRPr="00042862">
        <w:rPr>
          <w:lang w:val="fr-FR"/>
        </w:rPr>
        <w:t>ến năm 2025 đất khu kinh tế có 190,29 nghìn ha; chiếm 11,</w:t>
      </w:r>
      <w:r w:rsidR="007C2358" w:rsidRPr="00042862">
        <w:rPr>
          <w:lang w:val="fr-FR"/>
        </w:rPr>
        <w:t>54</w:t>
      </w:r>
      <w:r w:rsidRPr="00042862">
        <w:rPr>
          <w:lang w:val="fr-FR"/>
        </w:rPr>
        <w:t xml:space="preserve">% diện tích đất khu kinh tế cả nước; không thay đổi diện tích so với </w:t>
      </w:r>
      <w:r w:rsidR="001B0D70" w:rsidRPr="00042862">
        <w:rPr>
          <w:lang w:val="fr-FR"/>
        </w:rPr>
        <w:t>diện tích đã được phê duyệt</w:t>
      </w:r>
      <w:r w:rsidRPr="00042862">
        <w:rPr>
          <w:lang w:val="fr-FR"/>
        </w:rPr>
        <w:t>. Diện tích đất khu kinh tế phân bố ở các tỉnh, thành phố như sau: Điện Biên 26,65 nghìn ha, Lai Châu 21,83 nghìn ha; Sơn La 19,61 nghìn ha, Hà Giang 28,78 nghìn ha, Cao Bằng 30,13 nghìn ha, Lào Cai 15,93 nghìn ha</w:t>
      </w:r>
      <w:r w:rsidR="00481582" w:rsidRPr="00042862">
        <w:rPr>
          <w:lang w:val="fr-FR"/>
        </w:rPr>
        <w:t>, Lạng Sơn 47,35 nghìn ha.</w:t>
      </w:r>
    </w:p>
    <w:p w14:paraId="660151B6" w14:textId="5379A597" w:rsidR="00E57CD1" w:rsidRPr="00042862" w:rsidRDefault="00E57CD1" w:rsidP="00243B2F">
      <w:pPr>
        <w:spacing w:line="410" w:lineRule="exact"/>
        <w:ind w:firstLine="851"/>
        <w:rPr>
          <w:lang w:val="fr-FR"/>
        </w:rPr>
      </w:pPr>
      <w:r w:rsidRPr="00042862">
        <w:rPr>
          <w:lang w:val="fr-FR"/>
        </w:rPr>
        <w:t>+ Vùng Đồng bằng sông Hồng: Đ</w:t>
      </w:r>
      <w:r w:rsidR="001B0D70" w:rsidRPr="00042862">
        <w:rPr>
          <w:lang w:val="fr-FR"/>
        </w:rPr>
        <w:t>iều chỉnh đ</w:t>
      </w:r>
      <w:r w:rsidRPr="00042862">
        <w:rPr>
          <w:lang w:val="fr-FR"/>
        </w:rPr>
        <w:t xml:space="preserve">ến năm 2025 đất khu kinh tế có </w:t>
      </w:r>
      <w:r w:rsidR="001B0D70" w:rsidRPr="00042862">
        <w:rPr>
          <w:lang w:val="fr-FR"/>
        </w:rPr>
        <w:t>462,24</w:t>
      </w:r>
      <w:r w:rsidRPr="00042862">
        <w:rPr>
          <w:lang w:val="fr-FR"/>
        </w:rPr>
        <w:t xml:space="preserve"> nghìn ha; chiếm </w:t>
      </w:r>
      <w:r w:rsidR="00071914" w:rsidRPr="00042862">
        <w:rPr>
          <w:lang w:val="fr-FR"/>
        </w:rPr>
        <w:t>28,02</w:t>
      </w:r>
      <w:r w:rsidRPr="00042862">
        <w:rPr>
          <w:lang w:val="fr-FR"/>
        </w:rPr>
        <w:t xml:space="preserve">% diện tích đất khu kinh tế cả nước; </w:t>
      </w:r>
      <w:r w:rsidR="001B0D70" w:rsidRPr="00042862">
        <w:rPr>
          <w:lang w:val="fr-FR"/>
        </w:rPr>
        <w:t xml:space="preserve">tăng 20,40 </w:t>
      </w:r>
      <w:r w:rsidR="00AB3F79" w:rsidRPr="00042862">
        <w:rPr>
          <w:lang w:val="fr-FR"/>
        </w:rPr>
        <w:t>nghìn ha</w:t>
      </w:r>
      <w:r w:rsidRPr="00042862">
        <w:rPr>
          <w:lang w:val="fr-FR"/>
        </w:rPr>
        <w:t xml:space="preserve"> so với </w:t>
      </w:r>
      <w:r w:rsidR="001B0D70" w:rsidRPr="00042862">
        <w:rPr>
          <w:lang w:val="fr-FR"/>
        </w:rPr>
        <w:t>diện tích đã được phê duyệt</w:t>
      </w:r>
      <w:r w:rsidR="00EA270C" w:rsidRPr="00042862">
        <w:rPr>
          <w:lang w:val="fr-FR"/>
        </w:rPr>
        <w:t xml:space="preserve">, trong đó điều </w:t>
      </w:r>
      <w:r w:rsidR="001B0D70" w:rsidRPr="00042862">
        <w:rPr>
          <w:lang w:val="fr-FR"/>
        </w:rPr>
        <w:t xml:space="preserve">chỉnh tăng ở </w:t>
      </w:r>
      <w:r w:rsidR="00BA75F9" w:rsidRPr="00042862">
        <w:rPr>
          <w:lang w:val="fr-FR"/>
        </w:rPr>
        <w:t>thành phố Hải Phòng</w:t>
      </w:r>
      <w:r w:rsidR="00E2279A" w:rsidRPr="00042862">
        <w:rPr>
          <w:lang w:val="fr-FR"/>
        </w:rPr>
        <w:t xml:space="preserve"> do bổ sung khu kinh tế v</w:t>
      </w:r>
      <w:r w:rsidR="00564427" w:rsidRPr="00042862">
        <w:rPr>
          <w:lang w:val="fr-FR"/>
        </w:rPr>
        <w:t>e</w:t>
      </w:r>
      <w:r w:rsidR="00E2279A" w:rsidRPr="00042862">
        <w:rPr>
          <w:lang w:val="fr-FR"/>
        </w:rPr>
        <w:t>n biển Nam Hải Phòng</w:t>
      </w:r>
      <w:r w:rsidR="00BA75F9" w:rsidRPr="00042862">
        <w:rPr>
          <w:lang w:val="fr-FR"/>
        </w:rPr>
        <w:t xml:space="preserve">. </w:t>
      </w:r>
      <w:r w:rsidRPr="00042862">
        <w:rPr>
          <w:lang w:val="fr-FR"/>
        </w:rPr>
        <w:t xml:space="preserve">Diện tích đất khu kinh tế phân bố ở các tỉnh, thành phố như sau: Quảng Ninh 375,17 nghìn ha; Hải Phòng </w:t>
      </w:r>
      <w:r w:rsidR="00BA75F9" w:rsidRPr="00042862">
        <w:rPr>
          <w:lang w:val="fr-FR"/>
        </w:rPr>
        <w:t>42</w:t>
      </w:r>
      <w:r w:rsidRPr="00042862">
        <w:rPr>
          <w:lang w:val="fr-FR"/>
        </w:rPr>
        <w:t>,</w:t>
      </w:r>
      <w:r w:rsidR="00481582" w:rsidRPr="00042862">
        <w:rPr>
          <w:lang w:val="fr-FR"/>
        </w:rPr>
        <w:t>54</w:t>
      </w:r>
      <w:r w:rsidRPr="00042862">
        <w:rPr>
          <w:lang w:val="fr-FR"/>
        </w:rPr>
        <w:t xml:space="preserve"> nghìn ha, Nam Định 13,95 nghìn ha, Thái Bình 30,58 nghìn ha.</w:t>
      </w:r>
    </w:p>
    <w:p w14:paraId="5BA89A97" w14:textId="62643D69" w:rsidR="00E57CD1" w:rsidRPr="00042862" w:rsidRDefault="00E57CD1" w:rsidP="00243B2F">
      <w:pPr>
        <w:spacing w:line="410" w:lineRule="exact"/>
        <w:ind w:firstLine="851"/>
        <w:rPr>
          <w:lang w:val="fr-FR"/>
        </w:rPr>
      </w:pPr>
      <w:r w:rsidRPr="00042862">
        <w:rPr>
          <w:lang w:val="fr-FR"/>
        </w:rPr>
        <w:t>+ Vùng Bắc Trung Bộ và Duyên hải miền Trung: Đ</w:t>
      </w:r>
      <w:r w:rsidR="00EA270C" w:rsidRPr="00042862">
        <w:rPr>
          <w:lang w:val="fr-FR"/>
        </w:rPr>
        <w:t>iều chỉnh đ</w:t>
      </w:r>
      <w:r w:rsidRPr="00042862">
        <w:rPr>
          <w:lang w:val="fr-FR"/>
        </w:rPr>
        <w:t xml:space="preserve">ến năm 2025 đất khu kinh tế có </w:t>
      </w:r>
      <w:r w:rsidR="00071914" w:rsidRPr="00042862">
        <w:rPr>
          <w:lang w:val="fr-FR"/>
        </w:rPr>
        <w:t>672,06</w:t>
      </w:r>
      <w:r w:rsidRPr="00042862">
        <w:rPr>
          <w:lang w:val="fr-FR"/>
        </w:rPr>
        <w:t xml:space="preserve"> nghìn ha; chiếm </w:t>
      </w:r>
      <w:r w:rsidR="00071914" w:rsidRPr="00042862">
        <w:rPr>
          <w:lang w:val="fr-FR"/>
        </w:rPr>
        <w:t>40,74</w:t>
      </w:r>
      <w:r w:rsidRPr="00042862">
        <w:rPr>
          <w:lang w:val="fr-FR"/>
        </w:rPr>
        <w:t xml:space="preserve">% diện tích đất khu kinh tế cả nước; </w:t>
      </w:r>
      <w:r w:rsidR="00A54451" w:rsidRPr="00042862">
        <w:rPr>
          <w:lang w:val="fr-FR"/>
        </w:rPr>
        <w:t xml:space="preserve">tăng </w:t>
      </w:r>
      <w:r w:rsidR="00071914" w:rsidRPr="00042862">
        <w:rPr>
          <w:lang w:val="fr-FR"/>
        </w:rPr>
        <w:t xml:space="preserve">36,55 </w:t>
      </w:r>
      <w:r w:rsidR="00A54451" w:rsidRPr="00042862">
        <w:rPr>
          <w:lang w:val="fr-FR"/>
        </w:rPr>
        <w:t>nghìn ha</w:t>
      </w:r>
      <w:r w:rsidRPr="00042862">
        <w:rPr>
          <w:lang w:val="fr-FR"/>
        </w:rPr>
        <w:t xml:space="preserve"> so với </w:t>
      </w:r>
      <w:r w:rsidR="00EA270C" w:rsidRPr="00042862">
        <w:rPr>
          <w:lang w:val="fr-FR"/>
        </w:rPr>
        <w:t xml:space="preserve">diện tích đã được phê duyệt, trong đó điều chỉnh tăng ở tỉnh </w:t>
      </w:r>
      <w:r w:rsidR="00BA75F9" w:rsidRPr="00042862">
        <w:rPr>
          <w:lang w:val="fr-FR"/>
        </w:rPr>
        <w:t>Nghệ An</w:t>
      </w:r>
      <w:r w:rsidR="00E2279A" w:rsidRPr="00042862">
        <w:rPr>
          <w:lang w:val="fr-FR"/>
        </w:rPr>
        <w:t xml:space="preserve"> để thành lập khu kinh tế Đông Nam Nghệ An</w:t>
      </w:r>
      <w:r w:rsidR="00BA75F9" w:rsidRPr="00042862">
        <w:rPr>
          <w:lang w:val="fr-FR"/>
        </w:rPr>
        <w:t xml:space="preserve"> và điều chỉnh giảm ở tỉnh Quảng Bình</w:t>
      </w:r>
      <w:r w:rsidR="00E2279A" w:rsidRPr="00042862">
        <w:rPr>
          <w:lang w:val="fr-FR"/>
        </w:rPr>
        <w:t>.</w:t>
      </w:r>
      <w:r w:rsidRPr="00042862">
        <w:rPr>
          <w:lang w:val="fr-FR"/>
        </w:rPr>
        <w:t xml:space="preserve"> Diện tích đất khu kinh tế phân bố ở các tỉnh, thành phố như sau: Thanh Hóa 106,00 nghìn ha; Nghệ An </w:t>
      </w:r>
      <w:r w:rsidR="00D75209" w:rsidRPr="00042862">
        <w:rPr>
          <w:lang w:val="fr-FR"/>
        </w:rPr>
        <w:t>59,73</w:t>
      </w:r>
      <w:r w:rsidR="00481582" w:rsidRPr="00042862">
        <w:rPr>
          <w:lang w:val="fr-FR"/>
        </w:rPr>
        <w:t xml:space="preserve"> </w:t>
      </w:r>
      <w:r w:rsidRPr="00042862">
        <w:rPr>
          <w:lang w:val="fr-FR"/>
        </w:rPr>
        <w:t>nghìn ha,</w:t>
      </w:r>
      <w:r w:rsidR="00407790" w:rsidRPr="00042862">
        <w:rPr>
          <w:lang w:val="fr-FR"/>
        </w:rPr>
        <w:t xml:space="preserve"> </w:t>
      </w:r>
      <w:r w:rsidRPr="00042862">
        <w:rPr>
          <w:lang w:val="fr-FR"/>
        </w:rPr>
        <w:t xml:space="preserve">Hà Tĩnh 79,47 nghìn ha, </w:t>
      </w:r>
      <w:r w:rsidR="00407790" w:rsidRPr="00042862">
        <w:rPr>
          <w:lang w:val="fr-FR"/>
        </w:rPr>
        <w:t>Q</w:t>
      </w:r>
      <w:r w:rsidRPr="00042862">
        <w:rPr>
          <w:lang w:val="fr-FR"/>
        </w:rPr>
        <w:t xml:space="preserve">uảng Bình </w:t>
      </w:r>
      <w:r w:rsidR="00A65172" w:rsidRPr="00042862">
        <w:rPr>
          <w:lang w:val="fr-FR"/>
        </w:rPr>
        <w:t>61,51</w:t>
      </w:r>
      <w:r w:rsidRPr="00042862">
        <w:rPr>
          <w:lang w:val="fr-FR"/>
        </w:rPr>
        <w:t xml:space="preserve"> nghìn ha, Quảng Trị 39,60 nghìn ha,</w:t>
      </w:r>
      <w:r w:rsidR="00407790" w:rsidRPr="00042862">
        <w:rPr>
          <w:lang w:val="fr-FR"/>
        </w:rPr>
        <w:t xml:space="preserve"> </w:t>
      </w:r>
      <w:r w:rsidRPr="00042862">
        <w:rPr>
          <w:lang w:val="fr-FR"/>
        </w:rPr>
        <w:t>Thừa Thiên Huế 37,29 nghìn ha,</w:t>
      </w:r>
      <w:r w:rsidR="00407790" w:rsidRPr="00042862">
        <w:rPr>
          <w:lang w:val="fr-FR"/>
        </w:rPr>
        <w:t xml:space="preserve"> </w:t>
      </w:r>
      <w:r w:rsidRPr="00042862">
        <w:rPr>
          <w:lang w:val="fr-FR"/>
        </w:rPr>
        <w:t>Quảng Nam 58,10 nghìn ha,</w:t>
      </w:r>
      <w:r w:rsidR="00407790" w:rsidRPr="00042862">
        <w:rPr>
          <w:lang w:val="fr-FR"/>
        </w:rPr>
        <w:t xml:space="preserve"> </w:t>
      </w:r>
      <w:r w:rsidRPr="00042862">
        <w:rPr>
          <w:lang w:val="fr-FR"/>
        </w:rPr>
        <w:t>Quảng Ngãi 45,33 nghìn ha,</w:t>
      </w:r>
      <w:r w:rsidR="00407790" w:rsidRPr="00042862">
        <w:rPr>
          <w:lang w:val="fr-FR"/>
        </w:rPr>
        <w:t xml:space="preserve"> </w:t>
      </w:r>
      <w:r w:rsidRPr="00042862">
        <w:rPr>
          <w:lang w:val="fr-FR"/>
        </w:rPr>
        <w:t>Bình Định 14,31 nghìn ha,</w:t>
      </w:r>
      <w:r w:rsidR="00407790" w:rsidRPr="00042862">
        <w:rPr>
          <w:lang w:val="fr-FR"/>
        </w:rPr>
        <w:t xml:space="preserve"> </w:t>
      </w:r>
      <w:r w:rsidRPr="00042862">
        <w:rPr>
          <w:lang w:val="fr-FR"/>
        </w:rPr>
        <w:t>Phú Yên 20,73 nghìn ha,</w:t>
      </w:r>
      <w:r w:rsidR="00407790" w:rsidRPr="00042862">
        <w:rPr>
          <w:lang w:val="fr-FR"/>
        </w:rPr>
        <w:t xml:space="preserve"> </w:t>
      </w:r>
      <w:r w:rsidRPr="00042862">
        <w:rPr>
          <w:lang w:val="fr-FR"/>
        </w:rPr>
        <w:t xml:space="preserve">Khánh Hòa 150,00 nghìn ha. </w:t>
      </w:r>
    </w:p>
    <w:p w14:paraId="6E3F8D23" w14:textId="46A81E58" w:rsidR="00E57CD1" w:rsidRPr="00042862" w:rsidRDefault="00E57CD1" w:rsidP="00243B2F">
      <w:pPr>
        <w:spacing w:line="410" w:lineRule="exact"/>
        <w:ind w:firstLine="851"/>
        <w:rPr>
          <w:lang w:val="fr-FR"/>
        </w:rPr>
      </w:pPr>
      <w:r w:rsidRPr="00042862">
        <w:rPr>
          <w:lang w:val="fr-FR"/>
        </w:rPr>
        <w:t>+ Vùng Tây Nguyên: Đ</w:t>
      </w:r>
      <w:r w:rsidR="00EA270C" w:rsidRPr="00042862">
        <w:rPr>
          <w:lang w:val="fr-FR"/>
        </w:rPr>
        <w:t>iều chỉnh đ</w:t>
      </w:r>
      <w:r w:rsidRPr="00042862">
        <w:rPr>
          <w:lang w:val="fr-FR"/>
        </w:rPr>
        <w:t xml:space="preserve">ến năm 2025 đất khu kinh tế có </w:t>
      </w:r>
      <w:r w:rsidR="006175BB" w:rsidRPr="00042862">
        <w:rPr>
          <w:lang w:val="fr-FR"/>
        </w:rPr>
        <w:t>57,5</w:t>
      </w:r>
      <w:r w:rsidR="00071914" w:rsidRPr="00042862">
        <w:rPr>
          <w:lang w:val="fr-FR"/>
        </w:rPr>
        <w:t>2 nghìn ha; chiếm 3,4</w:t>
      </w:r>
      <w:r w:rsidR="006175BB" w:rsidRPr="00042862">
        <w:rPr>
          <w:lang w:val="fr-FR"/>
        </w:rPr>
        <w:t>9</w:t>
      </w:r>
      <w:r w:rsidRPr="00042862">
        <w:rPr>
          <w:lang w:val="fr-FR"/>
        </w:rPr>
        <w:t xml:space="preserve">% diện tích đất khu kinh tế cả nước; </w:t>
      </w:r>
      <w:r w:rsidR="00A54451" w:rsidRPr="00042862">
        <w:rPr>
          <w:lang w:val="fr-FR"/>
        </w:rPr>
        <w:t>giảm 54,43 nghìn ha</w:t>
      </w:r>
      <w:r w:rsidRPr="00042862">
        <w:rPr>
          <w:lang w:val="fr-FR"/>
        </w:rPr>
        <w:t xml:space="preserve"> so với </w:t>
      </w:r>
      <w:r w:rsidR="006175BB" w:rsidRPr="00042862">
        <w:rPr>
          <w:lang w:val="fr-FR"/>
        </w:rPr>
        <w:t xml:space="preserve">diện tích đã được phê duyệt, trong đó điều chỉnh giảm ở tỉnh </w:t>
      </w:r>
      <w:r w:rsidR="00075C0B" w:rsidRPr="00042862">
        <w:rPr>
          <w:lang w:val="fr-FR"/>
        </w:rPr>
        <w:t>Kon Tum.</w:t>
      </w:r>
      <w:r w:rsidRPr="00042862">
        <w:rPr>
          <w:lang w:val="fr-FR"/>
        </w:rPr>
        <w:t xml:space="preserve"> Diện tích đất khu kinh tế phân bố ở </w:t>
      </w:r>
      <w:r w:rsidR="00965F83" w:rsidRPr="00042862">
        <w:rPr>
          <w:lang w:val="fr-FR"/>
        </w:rPr>
        <w:t xml:space="preserve">các </w:t>
      </w:r>
      <w:r w:rsidRPr="00042862">
        <w:rPr>
          <w:lang w:val="fr-FR"/>
        </w:rPr>
        <w:t>tỉnh Gia Lai 41,52 nghìn ha</w:t>
      </w:r>
      <w:r w:rsidR="00965F83" w:rsidRPr="00042862">
        <w:rPr>
          <w:lang w:val="fr-FR"/>
        </w:rPr>
        <w:t xml:space="preserve">, </w:t>
      </w:r>
      <w:r w:rsidRPr="00042862">
        <w:rPr>
          <w:lang w:val="fr-FR"/>
        </w:rPr>
        <w:t xml:space="preserve">Kon Tum </w:t>
      </w:r>
      <w:r w:rsidR="00A65172" w:rsidRPr="00042862">
        <w:rPr>
          <w:lang w:val="fr-FR"/>
        </w:rPr>
        <w:t>16,00</w:t>
      </w:r>
      <w:r w:rsidRPr="00042862">
        <w:rPr>
          <w:lang w:val="fr-FR"/>
        </w:rPr>
        <w:t xml:space="preserve"> nghìn ha. </w:t>
      </w:r>
    </w:p>
    <w:p w14:paraId="17166257" w14:textId="41D2C3D3" w:rsidR="00E57CD1" w:rsidRPr="00042862" w:rsidRDefault="00E57CD1" w:rsidP="00243B2F">
      <w:pPr>
        <w:spacing w:line="410" w:lineRule="exact"/>
        <w:ind w:firstLine="851"/>
        <w:rPr>
          <w:lang w:val="fr-FR"/>
        </w:rPr>
      </w:pPr>
      <w:r w:rsidRPr="00042862">
        <w:rPr>
          <w:lang w:val="fr-FR"/>
        </w:rPr>
        <w:lastRenderedPageBreak/>
        <w:t>+ Vùng Đông Nam Bộ: Đ</w:t>
      </w:r>
      <w:r w:rsidR="006175BB" w:rsidRPr="00042862">
        <w:rPr>
          <w:lang w:val="fr-FR"/>
        </w:rPr>
        <w:t>iều chỉnh đ</w:t>
      </w:r>
      <w:r w:rsidRPr="00042862">
        <w:rPr>
          <w:lang w:val="fr-FR"/>
        </w:rPr>
        <w:t xml:space="preserve">ến năm 2025 đất khu kinh tế có </w:t>
      </w:r>
      <w:r w:rsidR="00A54451" w:rsidRPr="00042862">
        <w:rPr>
          <w:lang w:val="fr-FR"/>
        </w:rPr>
        <w:t>81,35</w:t>
      </w:r>
      <w:r w:rsidRPr="00042862">
        <w:rPr>
          <w:lang w:val="fr-FR"/>
        </w:rPr>
        <w:t xml:space="preserve"> nghìn ha; chiếm </w:t>
      </w:r>
      <w:r w:rsidR="00A54451" w:rsidRPr="00042862">
        <w:rPr>
          <w:lang w:val="fr-FR"/>
        </w:rPr>
        <w:t>4,</w:t>
      </w:r>
      <w:r w:rsidR="00071914" w:rsidRPr="00042862">
        <w:rPr>
          <w:lang w:val="fr-FR"/>
        </w:rPr>
        <w:t>93</w:t>
      </w:r>
      <w:r w:rsidRPr="00042862">
        <w:rPr>
          <w:lang w:val="fr-FR"/>
        </w:rPr>
        <w:t xml:space="preserve">% diện tích đất khu kinh tế cả nước; </w:t>
      </w:r>
      <w:r w:rsidR="002D6C20" w:rsidRPr="00042862">
        <w:rPr>
          <w:lang w:val="fr-FR"/>
        </w:rPr>
        <w:t>giảm 2,50 nghìn ha</w:t>
      </w:r>
      <w:r w:rsidRPr="00042862">
        <w:rPr>
          <w:lang w:val="fr-FR"/>
        </w:rPr>
        <w:t xml:space="preserve"> so với </w:t>
      </w:r>
      <w:r w:rsidR="006175BB" w:rsidRPr="00042862">
        <w:rPr>
          <w:lang w:val="fr-FR"/>
        </w:rPr>
        <w:t xml:space="preserve">diện tích đã được phê duyệt, trong đó điều chỉnh giảm ở tỉnh </w:t>
      </w:r>
      <w:r w:rsidR="00776024" w:rsidRPr="00042862">
        <w:rPr>
          <w:lang w:val="fr-FR"/>
        </w:rPr>
        <w:t>Bình Phước.</w:t>
      </w:r>
      <w:r w:rsidRPr="00042862">
        <w:rPr>
          <w:lang w:val="fr-FR"/>
        </w:rPr>
        <w:t xml:space="preserve"> Diện tích đất khu kinh tế của vùng phân bố ở </w:t>
      </w:r>
      <w:r w:rsidR="00965F83" w:rsidRPr="00042862">
        <w:rPr>
          <w:lang w:val="fr-FR"/>
        </w:rPr>
        <w:t xml:space="preserve">các </w:t>
      </w:r>
      <w:r w:rsidRPr="00042862">
        <w:rPr>
          <w:lang w:val="fr-FR"/>
        </w:rPr>
        <w:t>tỉnh Bình Phước</w:t>
      </w:r>
      <w:r w:rsidR="00A65172" w:rsidRPr="00042862">
        <w:rPr>
          <w:lang w:val="fr-FR"/>
        </w:rPr>
        <w:t xml:space="preserve"> 25,8</w:t>
      </w:r>
      <w:r w:rsidRPr="00042862">
        <w:rPr>
          <w:lang w:val="fr-FR"/>
        </w:rPr>
        <w:t xml:space="preserve">6 nghìn ha, Tây Ninh 55,48 nghìn ha. </w:t>
      </w:r>
    </w:p>
    <w:p w14:paraId="50C7695D" w14:textId="366925D9" w:rsidR="00E57CD1" w:rsidRPr="00042862" w:rsidRDefault="00E57CD1" w:rsidP="00243B2F">
      <w:pPr>
        <w:spacing w:line="410" w:lineRule="exact"/>
        <w:ind w:firstLine="851"/>
        <w:rPr>
          <w:lang w:val="fr-FR"/>
        </w:rPr>
      </w:pPr>
      <w:r w:rsidRPr="00042862">
        <w:rPr>
          <w:lang w:val="fr-FR"/>
        </w:rPr>
        <w:t>+ Vùng Đồng Bằng sông Cửu Long: Đ</w:t>
      </w:r>
      <w:r w:rsidR="004E4C64" w:rsidRPr="00042862">
        <w:rPr>
          <w:lang w:val="fr-FR"/>
        </w:rPr>
        <w:t>iều chỉnh đ</w:t>
      </w:r>
      <w:r w:rsidRPr="00042862">
        <w:rPr>
          <w:lang w:val="fr-FR"/>
        </w:rPr>
        <w:t xml:space="preserve">ến năm 2025 đất khu kinh tế có 186,09 nghìn ha; chiếm </w:t>
      </w:r>
      <w:r w:rsidR="00E456C2" w:rsidRPr="00042862">
        <w:rPr>
          <w:lang w:val="fr-FR"/>
        </w:rPr>
        <w:t>10,98</w:t>
      </w:r>
      <w:r w:rsidRPr="00042862">
        <w:rPr>
          <w:lang w:val="fr-FR"/>
        </w:rPr>
        <w:t xml:space="preserve">% diện tích đất khu kinh tế cả nước; không thay đổi diện tích so với </w:t>
      </w:r>
      <w:r w:rsidR="004E4C64" w:rsidRPr="00042862">
        <w:rPr>
          <w:lang w:val="fr-FR"/>
        </w:rPr>
        <w:t>diện tích đã được phê duyệt.</w:t>
      </w:r>
      <w:r w:rsidRPr="00042862">
        <w:rPr>
          <w:lang w:val="fr-FR"/>
        </w:rPr>
        <w:t xml:space="preserve"> Diện tích đất khu kinh tế phân bố ở các tỉnh, thành phố như sau: Long An 13,08 nghìn ha, Trà Vinh 39,02 nghìn ha, Đồng Tháp 31,94 nghìn ha, An Giang 30,73 nghìn ha, Kiên Giang 60,52 nghìn ha, Cà Mau 10,80 nghìn ha. </w:t>
      </w:r>
    </w:p>
    <w:p w14:paraId="0D21F2C0" w14:textId="77777777" w:rsidR="00E57CD1" w:rsidRPr="00042862" w:rsidRDefault="00E57CD1" w:rsidP="00C64BA5">
      <w:pPr>
        <w:pStyle w:val="Bng"/>
        <w:rPr>
          <w:lang w:val="fr-FR"/>
        </w:rPr>
      </w:pPr>
      <w:r w:rsidRPr="00042862">
        <w:rPr>
          <w:lang w:val="fr-FR"/>
        </w:rPr>
        <w:t>Diện tích đất khu kinh tế đến năm 2025 phân theo vùng kinh tế - xã hội</w:t>
      </w:r>
    </w:p>
    <w:tbl>
      <w:tblPr>
        <w:tblW w:w="9844" w:type="dxa"/>
        <w:tblLook w:val="04A0" w:firstRow="1" w:lastRow="0" w:firstColumn="1" w:lastColumn="0" w:noHBand="0" w:noVBand="1"/>
      </w:tblPr>
      <w:tblGrid>
        <w:gridCol w:w="963"/>
        <w:gridCol w:w="3300"/>
        <w:gridCol w:w="1200"/>
        <w:gridCol w:w="990"/>
        <w:gridCol w:w="1200"/>
        <w:gridCol w:w="990"/>
        <w:gridCol w:w="1201"/>
      </w:tblGrid>
      <w:tr w:rsidR="00042862" w:rsidRPr="00042862" w14:paraId="70A05E1B" w14:textId="77777777" w:rsidTr="00243B2F">
        <w:trPr>
          <w:trHeight w:val="1644"/>
          <w:tblHeader/>
        </w:trPr>
        <w:tc>
          <w:tcPr>
            <w:tcW w:w="9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6A5AAF" w14:textId="77777777" w:rsidR="00E57CD1" w:rsidRPr="00042862" w:rsidRDefault="00E57CD1" w:rsidP="002A77E4">
            <w:pPr>
              <w:spacing w:before="0" w:after="0" w:line="240" w:lineRule="auto"/>
              <w:ind w:firstLine="0"/>
              <w:jc w:val="center"/>
              <w:rPr>
                <w:sz w:val="24"/>
              </w:rPr>
            </w:pPr>
            <w:r w:rsidRPr="00042862">
              <w:rPr>
                <w:sz w:val="24"/>
              </w:rPr>
              <w:t>STT</w:t>
            </w:r>
          </w:p>
        </w:tc>
        <w:tc>
          <w:tcPr>
            <w:tcW w:w="3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25C87D"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190" w:type="dxa"/>
            <w:gridSpan w:val="2"/>
            <w:tcBorders>
              <w:top w:val="single" w:sz="4" w:space="0" w:color="auto"/>
              <w:left w:val="nil"/>
              <w:bottom w:val="single" w:sz="4" w:space="0" w:color="auto"/>
              <w:right w:val="single" w:sz="4" w:space="0" w:color="000000"/>
            </w:tcBorders>
            <w:shd w:val="clear" w:color="auto" w:fill="auto"/>
            <w:vAlign w:val="center"/>
            <w:hideMark/>
          </w:tcPr>
          <w:p w14:paraId="7D891FE0" w14:textId="39E4B69E"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190" w:type="dxa"/>
            <w:gridSpan w:val="2"/>
            <w:tcBorders>
              <w:top w:val="single" w:sz="4" w:space="0" w:color="auto"/>
              <w:left w:val="nil"/>
              <w:bottom w:val="single" w:sz="4" w:space="0" w:color="auto"/>
              <w:right w:val="single" w:sz="4" w:space="0" w:color="000000"/>
            </w:tcBorders>
            <w:shd w:val="clear" w:color="auto" w:fill="auto"/>
            <w:vAlign w:val="center"/>
            <w:hideMark/>
          </w:tcPr>
          <w:p w14:paraId="1098C49F"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BBBF22"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429B1645" w14:textId="77777777" w:rsidTr="00243B2F">
        <w:trPr>
          <w:trHeight w:val="949"/>
          <w:tblHeader/>
        </w:trPr>
        <w:tc>
          <w:tcPr>
            <w:tcW w:w="963" w:type="dxa"/>
            <w:vMerge/>
            <w:tcBorders>
              <w:top w:val="single" w:sz="4" w:space="0" w:color="auto"/>
              <w:left w:val="single" w:sz="4" w:space="0" w:color="auto"/>
              <w:bottom w:val="single" w:sz="4" w:space="0" w:color="000000"/>
              <w:right w:val="single" w:sz="4" w:space="0" w:color="auto"/>
            </w:tcBorders>
            <w:vAlign w:val="center"/>
            <w:hideMark/>
          </w:tcPr>
          <w:p w14:paraId="53471B15" w14:textId="77777777" w:rsidR="00E57CD1" w:rsidRPr="00042862" w:rsidRDefault="00E57CD1" w:rsidP="002A77E4">
            <w:pPr>
              <w:spacing w:before="0" w:after="0" w:line="240" w:lineRule="auto"/>
              <w:ind w:firstLine="0"/>
              <w:jc w:val="left"/>
              <w:rPr>
                <w:sz w:val="24"/>
              </w:rPr>
            </w:pPr>
          </w:p>
        </w:tc>
        <w:tc>
          <w:tcPr>
            <w:tcW w:w="3300" w:type="dxa"/>
            <w:vMerge/>
            <w:tcBorders>
              <w:top w:val="single" w:sz="4" w:space="0" w:color="auto"/>
              <w:left w:val="single" w:sz="4" w:space="0" w:color="auto"/>
              <w:bottom w:val="single" w:sz="4" w:space="0" w:color="000000"/>
              <w:right w:val="single" w:sz="4" w:space="0" w:color="auto"/>
            </w:tcBorders>
            <w:vAlign w:val="center"/>
            <w:hideMark/>
          </w:tcPr>
          <w:p w14:paraId="69E6D668" w14:textId="77777777" w:rsidR="00E57CD1" w:rsidRPr="00042862" w:rsidRDefault="00E57CD1" w:rsidP="002A77E4">
            <w:pPr>
              <w:spacing w:before="0" w:after="0" w:line="240" w:lineRule="auto"/>
              <w:ind w:firstLine="0"/>
              <w:jc w:val="left"/>
              <w:rPr>
                <w:sz w:val="24"/>
              </w:rPr>
            </w:pPr>
          </w:p>
        </w:tc>
        <w:tc>
          <w:tcPr>
            <w:tcW w:w="1200" w:type="dxa"/>
            <w:tcBorders>
              <w:top w:val="nil"/>
              <w:left w:val="nil"/>
              <w:bottom w:val="single" w:sz="4" w:space="0" w:color="auto"/>
              <w:right w:val="single" w:sz="4" w:space="0" w:color="auto"/>
            </w:tcBorders>
            <w:shd w:val="clear" w:color="auto" w:fill="auto"/>
            <w:vAlign w:val="center"/>
            <w:hideMark/>
          </w:tcPr>
          <w:p w14:paraId="57BC558E"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9" w:type="dxa"/>
            <w:tcBorders>
              <w:top w:val="nil"/>
              <w:left w:val="nil"/>
              <w:bottom w:val="single" w:sz="4" w:space="0" w:color="auto"/>
              <w:right w:val="single" w:sz="4" w:space="0" w:color="auto"/>
            </w:tcBorders>
            <w:shd w:val="clear" w:color="auto" w:fill="auto"/>
            <w:vAlign w:val="center"/>
            <w:hideMark/>
          </w:tcPr>
          <w:p w14:paraId="6F2B1980"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00" w:type="dxa"/>
            <w:tcBorders>
              <w:top w:val="nil"/>
              <w:left w:val="nil"/>
              <w:bottom w:val="single" w:sz="4" w:space="0" w:color="auto"/>
              <w:right w:val="single" w:sz="4" w:space="0" w:color="auto"/>
            </w:tcBorders>
            <w:shd w:val="clear" w:color="auto" w:fill="auto"/>
            <w:vAlign w:val="center"/>
            <w:hideMark/>
          </w:tcPr>
          <w:p w14:paraId="637E396F"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89" w:type="dxa"/>
            <w:tcBorders>
              <w:top w:val="nil"/>
              <w:left w:val="nil"/>
              <w:bottom w:val="single" w:sz="4" w:space="0" w:color="auto"/>
              <w:right w:val="single" w:sz="4" w:space="0" w:color="auto"/>
            </w:tcBorders>
            <w:shd w:val="clear" w:color="auto" w:fill="auto"/>
            <w:vAlign w:val="center"/>
            <w:hideMark/>
          </w:tcPr>
          <w:p w14:paraId="7C6E53ED"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01" w:type="dxa"/>
            <w:vMerge/>
            <w:tcBorders>
              <w:top w:val="single" w:sz="4" w:space="0" w:color="auto"/>
              <w:left w:val="single" w:sz="4" w:space="0" w:color="auto"/>
              <w:bottom w:val="single" w:sz="4" w:space="0" w:color="000000"/>
              <w:right w:val="single" w:sz="4" w:space="0" w:color="auto"/>
            </w:tcBorders>
            <w:vAlign w:val="center"/>
            <w:hideMark/>
          </w:tcPr>
          <w:p w14:paraId="2F96ADEC" w14:textId="77777777" w:rsidR="00E57CD1" w:rsidRPr="00042862" w:rsidRDefault="00E57CD1" w:rsidP="002A77E4">
            <w:pPr>
              <w:spacing w:before="0" w:after="0" w:line="240" w:lineRule="auto"/>
              <w:ind w:firstLine="0"/>
              <w:jc w:val="left"/>
              <w:rPr>
                <w:sz w:val="24"/>
              </w:rPr>
            </w:pPr>
          </w:p>
        </w:tc>
      </w:tr>
      <w:tr w:rsidR="00042862" w:rsidRPr="00042862" w14:paraId="7566389F" w14:textId="77777777" w:rsidTr="00243B2F">
        <w:trPr>
          <w:trHeight w:val="370"/>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52B21F3F" w14:textId="77777777" w:rsidR="00E57CD1" w:rsidRPr="00042862" w:rsidRDefault="00E57CD1" w:rsidP="002A77E4">
            <w:pPr>
              <w:spacing w:before="0" w:after="0" w:line="240" w:lineRule="auto"/>
              <w:ind w:firstLine="0"/>
              <w:jc w:val="center"/>
              <w:rPr>
                <w:sz w:val="16"/>
                <w:szCs w:val="20"/>
              </w:rPr>
            </w:pPr>
            <w:r w:rsidRPr="00042862">
              <w:rPr>
                <w:sz w:val="16"/>
                <w:szCs w:val="20"/>
              </w:rPr>
              <w:t>(1)</w:t>
            </w:r>
          </w:p>
        </w:tc>
        <w:tc>
          <w:tcPr>
            <w:tcW w:w="3300" w:type="dxa"/>
            <w:tcBorders>
              <w:top w:val="nil"/>
              <w:left w:val="nil"/>
              <w:bottom w:val="single" w:sz="4" w:space="0" w:color="auto"/>
              <w:right w:val="single" w:sz="4" w:space="0" w:color="auto"/>
            </w:tcBorders>
            <w:shd w:val="clear" w:color="auto" w:fill="auto"/>
            <w:noWrap/>
            <w:vAlign w:val="center"/>
            <w:hideMark/>
          </w:tcPr>
          <w:p w14:paraId="166586FC" w14:textId="77777777" w:rsidR="00E57CD1" w:rsidRPr="00042862" w:rsidRDefault="00E57CD1" w:rsidP="002A77E4">
            <w:pPr>
              <w:spacing w:before="0" w:after="0" w:line="240" w:lineRule="auto"/>
              <w:ind w:firstLine="0"/>
              <w:jc w:val="center"/>
              <w:rPr>
                <w:sz w:val="16"/>
                <w:szCs w:val="20"/>
              </w:rPr>
            </w:pPr>
            <w:r w:rsidRPr="00042862">
              <w:rPr>
                <w:sz w:val="16"/>
                <w:szCs w:val="20"/>
              </w:rPr>
              <w:t>(2)</w:t>
            </w:r>
          </w:p>
        </w:tc>
        <w:tc>
          <w:tcPr>
            <w:tcW w:w="1200" w:type="dxa"/>
            <w:tcBorders>
              <w:top w:val="nil"/>
              <w:left w:val="nil"/>
              <w:bottom w:val="single" w:sz="4" w:space="0" w:color="auto"/>
              <w:right w:val="single" w:sz="4" w:space="0" w:color="auto"/>
            </w:tcBorders>
            <w:shd w:val="clear" w:color="auto" w:fill="auto"/>
            <w:noWrap/>
            <w:vAlign w:val="center"/>
            <w:hideMark/>
          </w:tcPr>
          <w:p w14:paraId="4FF835E1" w14:textId="77777777" w:rsidR="00E57CD1" w:rsidRPr="00042862" w:rsidRDefault="00E57CD1" w:rsidP="002A77E4">
            <w:pPr>
              <w:spacing w:before="0" w:after="0" w:line="240" w:lineRule="auto"/>
              <w:ind w:firstLine="0"/>
              <w:jc w:val="center"/>
              <w:rPr>
                <w:sz w:val="16"/>
                <w:szCs w:val="20"/>
              </w:rPr>
            </w:pPr>
            <w:r w:rsidRPr="00042862">
              <w:rPr>
                <w:sz w:val="16"/>
                <w:szCs w:val="20"/>
              </w:rPr>
              <w:t>(3)</w:t>
            </w:r>
          </w:p>
        </w:tc>
        <w:tc>
          <w:tcPr>
            <w:tcW w:w="989" w:type="dxa"/>
            <w:tcBorders>
              <w:top w:val="nil"/>
              <w:left w:val="nil"/>
              <w:bottom w:val="single" w:sz="4" w:space="0" w:color="auto"/>
              <w:right w:val="single" w:sz="4" w:space="0" w:color="auto"/>
            </w:tcBorders>
            <w:shd w:val="clear" w:color="auto" w:fill="auto"/>
            <w:noWrap/>
            <w:vAlign w:val="center"/>
            <w:hideMark/>
          </w:tcPr>
          <w:p w14:paraId="0037EBC2" w14:textId="77777777" w:rsidR="00E57CD1" w:rsidRPr="00042862" w:rsidRDefault="00E57CD1" w:rsidP="002A77E4">
            <w:pPr>
              <w:spacing w:before="0" w:after="0" w:line="240" w:lineRule="auto"/>
              <w:ind w:firstLine="0"/>
              <w:jc w:val="center"/>
              <w:rPr>
                <w:sz w:val="16"/>
                <w:szCs w:val="20"/>
              </w:rPr>
            </w:pPr>
            <w:r w:rsidRPr="00042862">
              <w:rPr>
                <w:sz w:val="16"/>
                <w:szCs w:val="20"/>
              </w:rPr>
              <w:t>(4)</w:t>
            </w:r>
          </w:p>
        </w:tc>
        <w:tc>
          <w:tcPr>
            <w:tcW w:w="1200" w:type="dxa"/>
            <w:tcBorders>
              <w:top w:val="nil"/>
              <w:left w:val="nil"/>
              <w:bottom w:val="single" w:sz="4" w:space="0" w:color="auto"/>
              <w:right w:val="single" w:sz="4" w:space="0" w:color="auto"/>
            </w:tcBorders>
            <w:shd w:val="clear" w:color="auto" w:fill="auto"/>
            <w:noWrap/>
            <w:vAlign w:val="center"/>
            <w:hideMark/>
          </w:tcPr>
          <w:p w14:paraId="7C5C1DFB" w14:textId="77777777" w:rsidR="00E57CD1" w:rsidRPr="00042862" w:rsidRDefault="00E57CD1" w:rsidP="002A77E4">
            <w:pPr>
              <w:spacing w:before="0" w:after="0" w:line="240" w:lineRule="auto"/>
              <w:ind w:firstLine="0"/>
              <w:jc w:val="center"/>
              <w:rPr>
                <w:sz w:val="16"/>
                <w:szCs w:val="20"/>
              </w:rPr>
            </w:pPr>
            <w:r w:rsidRPr="00042862">
              <w:rPr>
                <w:sz w:val="16"/>
                <w:szCs w:val="20"/>
              </w:rPr>
              <w:t>(5)</w:t>
            </w:r>
          </w:p>
        </w:tc>
        <w:tc>
          <w:tcPr>
            <w:tcW w:w="989" w:type="dxa"/>
            <w:tcBorders>
              <w:top w:val="nil"/>
              <w:left w:val="nil"/>
              <w:bottom w:val="single" w:sz="4" w:space="0" w:color="auto"/>
              <w:right w:val="single" w:sz="4" w:space="0" w:color="auto"/>
            </w:tcBorders>
            <w:shd w:val="clear" w:color="auto" w:fill="auto"/>
            <w:noWrap/>
            <w:vAlign w:val="center"/>
            <w:hideMark/>
          </w:tcPr>
          <w:p w14:paraId="74F72257" w14:textId="77777777" w:rsidR="00E57CD1" w:rsidRPr="00042862" w:rsidRDefault="00E57CD1" w:rsidP="002A77E4">
            <w:pPr>
              <w:spacing w:before="0" w:after="0" w:line="240" w:lineRule="auto"/>
              <w:ind w:firstLine="0"/>
              <w:jc w:val="center"/>
              <w:rPr>
                <w:sz w:val="16"/>
                <w:szCs w:val="20"/>
              </w:rPr>
            </w:pPr>
            <w:r w:rsidRPr="00042862">
              <w:rPr>
                <w:sz w:val="16"/>
                <w:szCs w:val="20"/>
              </w:rPr>
              <w:t>(6)</w:t>
            </w:r>
          </w:p>
        </w:tc>
        <w:tc>
          <w:tcPr>
            <w:tcW w:w="1201" w:type="dxa"/>
            <w:tcBorders>
              <w:top w:val="nil"/>
              <w:left w:val="nil"/>
              <w:bottom w:val="single" w:sz="4" w:space="0" w:color="auto"/>
              <w:right w:val="single" w:sz="4" w:space="0" w:color="auto"/>
            </w:tcBorders>
            <w:shd w:val="clear" w:color="auto" w:fill="auto"/>
            <w:noWrap/>
            <w:vAlign w:val="center"/>
            <w:hideMark/>
          </w:tcPr>
          <w:p w14:paraId="47ED4B15" w14:textId="77777777" w:rsidR="00E57CD1" w:rsidRPr="00042862" w:rsidRDefault="00E57CD1" w:rsidP="002A77E4">
            <w:pPr>
              <w:spacing w:before="0" w:after="0" w:line="240" w:lineRule="auto"/>
              <w:ind w:firstLine="0"/>
              <w:jc w:val="center"/>
              <w:rPr>
                <w:sz w:val="16"/>
                <w:szCs w:val="20"/>
              </w:rPr>
            </w:pPr>
            <w:r w:rsidRPr="00042862">
              <w:rPr>
                <w:sz w:val="16"/>
                <w:szCs w:val="20"/>
              </w:rPr>
              <w:t>(7) = (5) - (3)</w:t>
            </w:r>
          </w:p>
        </w:tc>
      </w:tr>
      <w:tr w:rsidR="00042862" w:rsidRPr="00042862" w14:paraId="23DD8C92" w14:textId="77777777" w:rsidTr="00243B2F">
        <w:trPr>
          <w:trHeight w:val="592"/>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6D971D5A" w14:textId="77777777" w:rsidR="00DB5313" w:rsidRPr="00042862" w:rsidRDefault="00DB5313" w:rsidP="00DB5313">
            <w:pPr>
              <w:spacing w:before="0" w:after="0" w:line="240" w:lineRule="auto"/>
              <w:ind w:firstLine="0"/>
              <w:jc w:val="center"/>
              <w:rPr>
                <w:sz w:val="24"/>
              </w:rPr>
            </w:pPr>
            <w:r w:rsidRPr="00042862">
              <w:rPr>
                <w:sz w:val="24"/>
              </w:rPr>
              <w:t> </w:t>
            </w:r>
          </w:p>
        </w:tc>
        <w:tc>
          <w:tcPr>
            <w:tcW w:w="3300" w:type="dxa"/>
            <w:tcBorders>
              <w:top w:val="nil"/>
              <w:left w:val="nil"/>
              <w:bottom w:val="single" w:sz="4" w:space="0" w:color="auto"/>
              <w:right w:val="single" w:sz="4" w:space="0" w:color="auto"/>
            </w:tcBorders>
            <w:shd w:val="clear" w:color="auto" w:fill="auto"/>
            <w:noWrap/>
            <w:vAlign w:val="center"/>
            <w:hideMark/>
          </w:tcPr>
          <w:p w14:paraId="594DED9F" w14:textId="77777777" w:rsidR="00DB5313" w:rsidRPr="00042862" w:rsidRDefault="00DB5313" w:rsidP="00DB5313">
            <w:pPr>
              <w:spacing w:before="0" w:after="0" w:line="240" w:lineRule="auto"/>
              <w:ind w:firstLine="0"/>
              <w:jc w:val="center"/>
              <w:rPr>
                <w:b/>
                <w:bCs/>
                <w:sz w:val="24"/>
              </w:rPr>
            </w:pPr>
            <w:r w:rsidRPr="00042862">
              <w:rPr>
                <w:b/>
                <w:bCs/>
                <w:sz w:val="24"/>
              </w:rPr>
              <w:t>Cả nước</w:t>
            </w:r>
          </w:p>
        </w:tc>
        <w:tc>
          <w:tcPr>
            <w:tcW w:w="1200" w:type="dxa"/>
            <w:tcBorders>
              <w:top w:val="nil"/>
              <w:left w:val="nil"/>
              <w:bottom w:val="single" w:sz="4" w:space="0" w:color="auto"/>
              <w:right w:val="single" w:sz="4" w:space="0" w:color="auto"/>
            </w:tcBorders>
            <w:shd w:val="clear" w:color="auto" w:fill="auto"/>
            <w:noWrap/>
            <w:vAlign w:val="center"/>
            <w:hideMark/>
          </w:tcPr>
          <w:p w14:paraId="1DA1C435" w14:textId="396DFF23" w:rsidR="00DB5313" w:rsidRPr="00042862" w:rsidRDefault="00DB5313" w:rsidP="00DB5313">
            <w:pPr>
              <w:spacing w:before="0" w:after="0" w:line="240" w:lineRule="auto"/>
              <w:ind w:firstLine="0"/>
              <w:jc w:val="center"/>
              <w:rPr>
                <w:b/>
                <w:bCs/>
                <w:sz w:val="24"/>
                <w:szCs w:val="20"/>
              </w:rPr>
            </w:pPr>
            <w:r w:rsidRPr="00042862">
              <w:rPr>
                <w:b/>
                <w:bCs/>
                <w:sz w:val="24"/>
                <w:szCs w:val="20"/>
              </w:rPr>
              <w:t>1.649,53</w:t>
            </w:r>
          </w:p>
        </w:tc>
        <w:tc>
          <w:tcPr>
            <w:tcW w:w="989" w:type="dxa"/>
            <w:tcBorders>
              <w:top w:val="nil"/>
              <w:left w:val="nil"/>
              <w:bottom w:val="single" w:sz="4" w:space="0" w:color="auto"/>
              <w:right w:val="single" w:sz="4" w:space="0" w:color="auto"/>
            </w:tcBorders>
            <w:shd w:val="clear" w:color="auto" w:fill="auto"/>
            <w:noWrap/>
            <w:vAlign w:val="center"/>
            <w:hideMark/>
          </w:tcPr>
          <w:p w14:paraId="61F0D7C1" w14:textId="2ABA6CBB" w:rsidR="00DB5313" w:rsidRPr="00042862" w:rsidRDefault="00DB5313" w:rsidP="00DB5313">
            <w:pPr>
              <w:ind w:firstLine="0"/>
              <w:jc w:val="center"/>
              <w:rPr>
                <w:b/>
                <w:bCs/>
                <w:sz w:val="24"/>
                <w:szCs w:val="20"/>
              </w:rPr>
            </w:pPr>
            <w:r w:rsidRPr="00042862">
              <w:rPr>
                <w:b/>
                <w:bCs/>
                <w:sz w:val="24"/>
                <w:szCs w:val="20"/>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6F91F149" w14:textId="07D51B08" w:rsidR="00DB5313" w:rsidRPr="00042862" w:rsidRDefault="00DB5313" w:rsidP="00DB5313">
            <w:pPr>
              <w:ind w:firstLine="0"/>
              <w:jc w:val="center"/>
              <w:rPr>
                <w:b/>
                <w:bCs/>
                <w:sz w:val="24"/>
                <w:szCs w:val="20"/>
              </w:rPr>
            </w:pPr>
            <w:r w:rsidRPr="00042862">
              <w:rPr>
                <w:b/>
                <w:bCs/>
                <w:sz w:val="24"/>
                <w:szCs w:val="20"/>
              </w:rPr>
              <w:t>1.649,55</w:t>
            </w:r>
          </w:p>
        </w:tc>
        <w:tc>
          <w:tcPr>
            <w:tcW w:w="989" w:type="dxa"/>
            <w:tcBorders>
              <w:top w:val="nil"/>
              <w:left w:val="nil"/>
              <w:bottom w:val="single" w:sz="4" w:space="0" w:color="auto"/>
              <w:right w:val="single" w:sz="4" w:space="0" w:color="auto"/>
            </w:tcBorders>
            <w:shd w:val="clear" w:color="auto" w:fill="auto"/>
            <w:noWrap/>
            <w:vAlign w:val="center"/>
            <w:hideMark/>
          </w:tcPr>
          <w:p w14:paraId="4CE2661E" w14:textId="5D5714FF" w:rsidR="00DB5313" w:rsidRPr="00042862" w:rsidRDefault="00DB5313" w:rsidP="00DB5313">
            <w:pPr>
              <w:ind w:firstLine="0"/>
              <w:jc w:val="center"/>
              <w:rPr>
                <w:b/>
                <w:bCs/>
                <w:sz w:val="24"/>
                <w:szCs w:val="20"/>
              </w:rPr>
            </w:pPr>
            <w:r w:rsidRPr="00042862">
              <w:rPr>
                <w:b/>
                <w:bCs/>
                <w:sz w:val="24"/>
                <w:szCs w:val="20"/>
              </w:rPr>
              <w:t>100,00</w:t>
            </w:r>
          </w:p>
        </w:tc>
        <w:tc>
          <w:tcPr>
            <w:tcW w:w="1201" w:type="dxa"/>
            <w:tcBorders>
              <w:top w:val="nil"/>
              <w:left w:val="nil"/>
              <w:bottom w:val="single" w:sz="4" w:space="0" w:color="auto"/>
              <w:right w:val="single" w:sz="4" w:space="0" w:color="auto"/>
            </w:tcBorders>
            <w:shd w:val="clear" w:color="auto" w:fill="auto"/>
            <w:noWrap/>
            <w:vAlign w:val="center"/>
            <w:hideMark/>
          </w:tcPr>
          <w:p w14:paraId="24747C9E" w14:textId="1028DE41" w:rsidR="00DB5313" w:rsidRPr="00042862" w:rsidRDefault="00DB5313" w:rsidP="00DB5313">
            <w:pPr>
              <w:ind w:firstLine="0"/>
              <w:jc w:val="center"/>
              <w:rPr>
                <w:b/>
                <w:bCs/>
                <w:sz w:val="24"/>
                <w:szCs w:val="20"/>
              </w:rPr>
            </w:pPr>
            <w:r w:rsidRPr="00042862">
              <w:rPr>
                <w:b/>
                <w:bCs/>
                <w:sz w:val="24"/>
                <w:szCs w:val="20"/>
              </w:rPr>
              <w:t>0,02</w:t>
            </w:r>
          </w:p>
        </w:tc>
      </w:tr>
      <w:tr w:rsidR="00042862" w:rsidRPr="00042862" w14:paraId="79CF5BAB" w14:textId="77777777" w:rsidTr="00243B2F">
        <w:trPr>
          <w:trHeight w:val="592"/>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05668859" w14:textId="77777777" w:rsidR="00DB5313" w:rsidRPr="00042862" w:rsidRDefault="00DB5313" w:rsidP="00DB5313">
            <w:pPr>
              <w:spacing w:before="0" w:after="0" w:line="240" w:lineRule="auto"/>
              <w:ind w:firstLine="0"/>
              <w:jc w:val="center"/>
              <w:rPr>
                <w:sz w:val="24"/>
              </w:rPr>
            </w:pPr>
            <w:r w:rsidRPr="00042862">
              <w:rPr>
                <w:sz w:val="24"/>
              </w:rPr>
              <w:t>1</w:t>
            </w:r>
          </w:p>
        </w:tc>
        <w:tc>
          <w:tcPr>
            <w:tcW w:w="3300" w:type="dxa"/>
            <w:tcBorders>
              <w:top w:val="nil"/>
              <w:left w:val="nil"/>
              <w:bottom w:val="single" w:sz="4" w:space="0" w:color="auto"/>
              <w:right w:val="single" w:sz="4" w:space="0" w:color="auto"/>
            </w:tcBorders>
            <w:shd w:val="clear" w:color="auto" w:fill="auto"/>
            <w:noWrap/>
            <w:vAlign w:val="center"/>
            <w:hideMark/>
          </w:tcPr>
          <w:p w14:paraId="49896080" w14:textId="77777777" w:rsidR="00DB5313" w:rsidRPr="00042862" w:rsidRDefault="00DB5313" w:rsidP="00DB5313">
            <w:pPr>
              <w:spacing w:before="0" w:after="0" w:line="240" w:lineRule="auto"/>
              <w:ind w:firstLine="0"/>
              <w:jc w:val="left"/>
              <w:rPr>
                <w:sz w:val="24"/>
              </w:rPr>
            </w:pPr>
            <w:r w:rsidRPr="00042862">
              <w:rPr>
                <w:sz w:val="24"/>
              </w:rPr>
              <w:t>Vùng Trung du và miền núi phía Bắc</w:t>
            </w:r>
          </w:p>
        </w:tc>
        <w:tc>
          <w:tcPr>
            <w:tcW w:w="1200" w:type="dxa"/>
            <w:tcBorders>
              <w:top w:val="nil"/>
              <w:left w:val="nil"/>
              <w:bottom w:val="single" w:sz="4" w:space="0" w:color="auto"/>
              <w:right w:val="single" w:sz="4" w:space="0" w:color="auto"/>
            </w:tcBorders>
            <w:shd w:val="clear" w:color="auto" w:fill="auto"/>
            <w:noWrap/>
            <w:vAlign w:val="center"/>
            <w:hideMark/>
          </w:tcPr>
          <w:p w14:paraId="3647E1BF" w14:textId="1A2E0673" w:rsidR="00DB5313" w:rsidRPr="00042862" w:rsidRDefault="00DB5313" w:rsidP="00DB5313">
            <w:pPr>
              <w:ind w:firstLine="0"/>
              <w:jc w:val="center"/>
              <w:rPr>
                <w:sz w:val="24"/>
                <w:szCs w:val="20"/>
              </w:rPr>
            </w:pPr>
            <w:r w:rsidRPr="00042862">
              <w:rPr>
                <w:sz w:val="24"/>
                <w:szCs w:val="20"/>
              </w:rPr>
              <w:t>190,29</w:t>
            </w:r>
          </w:p>
        </w:tc>
        <w:tc>
          <w:tcPr>
            <w:tcW w:w="989" w:type="dxa"/>
            <w:tcBorders>
              <w:top w:val="nil"/>
              <w:left w:val="nil"/>
              <w:bottom w:val="single" w:sz="4" w:space="0" w:color="auto"/>
              <w:right w:val="single" w:sz="4" w:space="0" w:color="auto"/>
            </w:tcBorders>
            <w:shd w:val="clear" w:color="auto" w:fill="auto"/>
            <w:noWrap/>
            <w:vAlign w:val="center"/>
            <w:hideMark/>
          </w:tcPr>
          <w:p w14:paraId="7EAC2EA8" w14:textId="6C30039E" w:rsidR="00DB5313" w:rsidRPr="00042862" w:rsidRDefault="00DB5313" w:rsidP="00DB5313">
            <w:pPr>
              <w:ind w:firstLine="0"/>
              <w:jc w:val="center"/>
              <w:rPr>
                <w:sz w:val="24"/>
                <w:szCs w:val="20"/>
              </w:rPr>
            </w:pPr>
            <w:r w:rsidRPr="00042862">
              <w:rPr>
                <w:sz w:val="24"/>
                <w:szCs w:val="20"/>
              </w:rPr>
              <w:t>11,54</w:t>
            </w:r>
          </w:p>
        </w:tc>
        <w:tc>
          <w:tcPr>
            <w:tcW w:w="1200" w:type="dxa"/>
            <w:tcBorders>
              <w:top w:val="nil"/>
              <w:left w:val="nil"/>
              <w:bottom w:val="single" w:sz="4" w:space="0" w:color="auto"/>
              <w:right w:val="single" w:sz="4" w:space="0" w:color="auto"/>
            </w:tcBorders>
            <w:shd w:val="clear" w:color="auto" w:fill="auto"/>
            <w:noWrap/>
            <w:vAlign w:val="center"/>
            <w:hideMark/>
          </w:tcPr>
          <w:p w14:paraId="2E86CDCE" w14:textId="46249194" w:rsidR="00DB5313" w:rsidRPr="00042862" w:rsidRDefault="00DB5313" w:rsidP="00DB5313">
            <w:pPr>
              <w:ind w:firstLine="0"/>
              <w:jc w:val="center"/>
              <w:rPr>
                <w:sz w:val="24"/>
                <w:szCs w:val="20"/>
              </w:rPr>
            </w:pPr>
            <w:r w:rsidRPr="00042862">
              <w:rPr>
                <w:sz w:val="24"/>
                <w:szCs w:val="20"/>
              </w:rPr>
              <w:t>190,29</w:t>
            </w:r>
          </w:p>
        </w:tc>
        <w:tc>
          <w:tcPr>
            <w:tcW w:w="989" w:type="dxa"/>
            <w:tcBorders>
              <w:top w:val="nil"/>
              <w:left w:val="nil"/>
              <w:bottom w:val="single" w:sz="4" w:space="0" w:color="auto"/>
              <w:right w:val="single" w:sz="4" w:space="0" w:color="auto"/>
            </w:tcBorders>
            <w:shd w:val="clear" w:color="auto" w:fill="auto"/>
            <w:noWrap/>
            <w:vAlign w:val="center"/>
            <w:hideMark/>
          </w:tcPr>
          <w:p w14:paraId="04922B89" w14:textId="699C3C23" w:rsidR="00DB5313" w:rsidRPr="00042862" w:rsidRDefault="00DB5313" w:rsidP="00DB5313">
            <w:pPr>
              <w:ind w:firstLine="0"/>
              <w:jc w:val="center"/>
              <w:rPr>
                <w:sz w:val="24"/>
                <w:szCs w:val="20"/>
              </w:rPr>
            </w:pPr>
            <w:r w:rsidRPr="00042862">
              <w:rPr>
                <w:sz w:val="24"/>
                <w:szCs w:val="20"/>
              </w:rPr>
              <w:t>11,54</w:t>
            </w:r>
          </w:p>
        </w:tc>
        <w:tc>
          <w:tcPr>
            <w:tcW w:w="1201" w:type="dxa"/>
            <w:tcBorders>
              <w:top w:val="nil"/>
              <w:left w:val="nil"/>
              <w:bottom w:val="single" w:sz="4" w:space="0" w:color="auto"/>
              <w:right w:val="single" w:sz="4" w:space="0" w:color="auto"/>
            </w:tcBorders>
            <w:shd w:val="clear" w:color="auto" w:fill="auto"/>
            <w:noWrap/>
            <w:vAlign w:val="center"/>
            <w:hideMark/>
          </w:tcPr>
          <w:p w14:paraId="769CD61F" w14:textId="7E120498" w:rsidR="00DB5313" w:rsidRPr="00042862" w:rsidRDefault="00C0125E" w:rsidP="00DB5313">
            <w:pPr>
              <w:ind w:firstLine="0"/>
              <w:jc w:val="center"/>
              <w:rPr>
                <w:sz w:val="24"/>
                <w:szCs w:val="20"/>
              </w:rPr>
            </w:pPr>
            <w:r w:rsidRPr="00042862">
              <w:rPr>
                <w:sz w:val="24"/>
                <w:szCs w:val="20"/>
              </w:rPr>
              <w:t>-</w:t>
            </w:r>
          </w:p>
        </w:tc>
      </w:tr>
      <w:tr w:rsidR="00042862" w:rsidRPr="00042862" w14:paraId="632ACC5E" w14:textId="77777777" w:rsidTr="00243B2F">
        <w:trPr>
          <w:trHeight w:val="592"/>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22FCAB6E" w14:textId="77777777" w:rsidR="00DB5313" w:rsidRPr="00042862" w:rsidRDefault="00DB5313" w:rsidP="00DB5313">
            <w:pPr>
              <w:spacing w:before="0" w:after="0" w:line="240" w:lineRule="auto"/>
              <w:ind w:firstLine="0"/>
              <w:jc w:val="center"/>
              <w:rPr>
                <w:sz w:val="24"/>
              </w:rPr>
            </w:pPr>
            <w:r w:rsidRPr="00042862">
              <w:rPr>
                <w:sz w:val="24"/>
              </w:rPr>
              <w:t>2</w:t>
            </w:r>
          </w:p>
        </w:tc>
        <w:tc>
          <w:tcPr>
            <w:tcW w:w="3300" w:type="dxa"/>
            <w:tcBorders>
              <w:top w:val="nil"/>
              <w:left w:val="nil"/>
              <w:bottom w:val="single" w:sz="4" w:space="0" w:color="auto"/>
              <w:right w:val="single" w:sz="4" w:space="0" w:color="auto"/>
            </w:tcBorders>
            <w:shd w:val="clear" w:color="auto" w:fill="auto"/>
            <w:noWrap/>
            <w:vAlign w:val="center"/>
            <w:hideMark/>
          </w:tcPr>
          <w:p w14:paraId="52495BA0" w14:textId="77777777" w:rsidR="00DB5313" w:rsidRPr="00042862" w:rsidRDefault="00DB5313" w:rsidP="00DB5313">
            <w:pPr>
              <w:spacing w:before="0" w:after="0" w:line="240" w:lineRule="auto"/>
              <w:ind w:firstLine="0"/>
              <w:jc w:val="left"/>
              <w:rPr>
                <w:sz w:val="24"/>
              </w:rPr>
            </w:pPr>
            <w:r w:rsidRPr="00042862">
              <w:rPr>
                <w:sz w:val="24"/>
              </w:rPr>
              <w:t>Vùng Đồng bằng sông Hồng</w:t>
            </w:r>
          </w:p>
        </w:tc>
        <w:tc>
          <w:tcPr>
            <w:tcW w:w="1200" w:type="dxa"/>
            <w:tcBorders>
              <w:top w:val="nil"/>
              <w:left w:val="nil"/>
              <w:bottom w:val="single" w:sz="4" w:space="0" w:color="auto"/>
              <w:right w:val="single" w:sz="4" w:space="0" w:color="auto"/>
            </w:tcBorders>
            <w:shd w:val="clear" w:color="auto" w:fill="auto"/>
            <w:noWrap/>
            <w:vAlign w:val="center"/>
            <w:hideMark/>
          </w:tcPr>
          <w:p w14:paraId="634CD999" w14:textId="29302C70" w:rsidR="00DB5313" w:rsidRPr="00042862" w:rsidRDefault="00DB5313" w:rsidP="00DB5313">
            <w:pPr>
              <w:ind w:firstLine="0"/>
              <w:jc w:val="center"/>
              <w:rPr>
                <w:sz w:val="24"/>
                <w:szCs w:val="20"/>
              </w:rPr>
            </w:pPr>
            <w:r w:rsidRPr="00042862">
              <w:rPr>
                <w:sz w:val="24"/>
                <w:szCs w:val="20"/>
              </w:rPr>
              <w:t>441,84</w:t>
            </w:r>
          </w:p>
        </w:tc>
        <w:tc>
          <w:tcPr>
            <w:tcW w:w="989" w:type="dxa"/>
            <w:tcBorders>
              <w:top w:val="nil"/>
              <w:left w:val="nil"/>
              <w:bottom w:val="single" w:sz="4" w:space="0" w:color="auto"/>
              <w:right w:val="single" w:sz="4" w:space="0" w:color="auto"/>
            </w:tcBorders>
            <w:shd w:val="clear" w:color="auto" w:fill="auto"/>
            <w:noWrap/>
            <w:vAlign w:val="center"/>
            <w:hideMark/>
          </w:tcPr>
          <w:p w14:paraId="16449F92" w14:textId="130677D6" w:rsidR="00DB5313" w:rsidRPr="00042862" w:rsidRDefault="00DB5313" w:rsidP="00DB5313">
            <w:pPr>
              <w:ind w:firstLine="0"/>
              <w:jc w:val="center"/>
              <w:rPr>
                <w:sz w:val="24"/>
                <w:szCs w:val="20"/>
              </w:rPr>
            </w:pPr>
            <w:r w:rsidRPr="00042862">
              <w:rPr>
                <w:sz w:val="24"/>
                <w:szCs w:val="20"/>
              </w:rPr>
              <w:t>26,79</w:t>
            </w:r>
          </w:p>
        </w:tc>
        <w:tc>
          <w:tcPr>
            <w:tcW w:w="1200" w:type="dxa"/>
            <w:tcBorders>
              <w:top w:val="nil"/>
              <w:left w:val="nil"/>
              <w:bottom w:val="single" w:sz="4" w:space="0" w:color="auto"/>
              <w:right w:val="single" w:sz="4" w:space="0" w:color="auto"/>
            </w:tcBorders>
            <w:shd w:val="clear" w:color="auto" w:fill="auto"/>
            <w:noWrap/>
            <w:vAlign w:val="center"/>
            <w:hideMark/>
          </w:tcPr>
          <w:p w14:paraId="61AA6779" w14:textId="0B8F6B4C" w:rsidR="00DB5313" w:rsidRPr="00042862" w:rsidRDefault="00DB5313" w:rsidP="00DB5313">
            <w:pPr>
              <w:ind w:firstLine="0"/>
              <w:jc w:val="center"/>
              <w:rPr>
                <w:sz w:val="24"/>
                <w:szCs w:val="20"/>
              </w:rPr>
            </w:pPr>
            <w:r w:rsidRPr="00042862">
              <w:rPr>
                <w:sz w:val="24"/>
                <w:szCs w:val="20"/>
              </w:rPr>
              <w:t>462,24</w:t>
            </w:r>
          </w:p>
        </w:tc>
        <w:tc>
          <w:tcPr>
            <w:tcW w:w="989" w:type="dxa"/>
            <w:tcBorders>
              <w:top w:val="nil"/>
              <w:left w:val="nil"/>
              <w:bottom w:val="single" w:sz="4" w:space="0" w:color="auto"/>
              <w:right w:val="single" w:sz="4" w:space="0" w:color="auto"/>
            </w:tcBorders>
            <w:shd w:val="clear" w:color="auto" w:fill="auto"/>
            <w:noWrap/>
            <w:vAlign w:val="center"/>
            <w:hideMark/>
          </w:tcPr>
          <w:p w14:paraId="61507914" w14:textId="543E5459" w:rsidR="00DB5313" w:rsidRPr="00042862" w:rsidRDefault="00DB5313" w:rsidP="00DB5313">
            <w:pPr>
              <w:ind w:firstLine="0"/>
              <w:jc w:val="center"/>
              <w:rPr>
                <w:sz w:val="24"/>
                <w:szCs w:val="20"/>
              </w:rPr>
            </w:pPr>
            <w:r w:rsidRPr="00042862">
              <w:rPr>
                <w:sz w:val="24"/>
                <w:szCs w:val="20"/>
              </w:rPr>
              <w:t>28,02</w:t>
            </w:r>
          </w:p>
        </w:tc>
        <w:tc>
          <w:tcPr>
            <w:tcW w:w="1201" w:type="dxa"/>
            <w:tcBorders>
              <w:top w:val="nil"/>
              <w:left w:val="nil"/>
              <w:bottom w:val="single" w:sz="4" w:space="0" w:color="auto"/>
              <w:right w:val="single" w:sz="4" w:space="0" w:color="auto"/>
            </w:tcBorders>
            <w:shd w:val="clear" w:color="auto" w:fill="auto"/>
            <w:noWrap/>
            <w:vAlign w:val="center"/>
            <w:hideMark/>
          </w:tcPr>
          <w:p w14:paraId="6741D239" w14:textId="2D9377AC" w:rsidR="00DB5313" w:rsidRPr="00042862" w:rsidRDefault="00DB5313" w:rsidP="00DB5313">
            <w:pPr>
              <w:ind w:firstLine="0"/>
              <w:jc w:val="center"/>
              <w:rPr>
                <w:sz w:val="24"/>
                <w:szCs w:val="20"/>
              </w:rPr>
            </w:pPr>
            <w:r w:rsidRPr="00042862">
              <w:rPr>
                <w:sz w:val="24"/>
                <w:szCs w:val="20"/>
              </w:rPr>
              <w:t>20,40</w:t>
            </w:r>
          </w:p>
        </w:tc>
      </w:tr>
      <w:tr w:rsidR="00042862" w:rsidRPr="00042862" w14:paraId="1AA830EB" w14:textId="77777777" w:rsidTr="00243B2F">
        <w:trPr>
          <w:trHeight w:val="777"/>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7BEF0F0E" w14:textId="77777777" w:rsidR="00DB5313" w:rsidRPr="00042862" w:rsidRDefault="00DB5313" w:rsidP="00DB5313">
            <w:pPr>
              <w:spacing w:before="0" w:after="0" w:line="240" w:lineRule="auto"/>
              <w:ind w:firstLine="0"/>
              <w:jc w:val="center"/>
              <w:rPr>
                <w:sz w:val="24"/>
              </w:rPr>
            </w:pPr>
            <w:r w:rsidRPr="00042862">
              <w:rPr>
                <w:sz w:val="24"/>
              </w:rPr>
              <w:t>3</w:t>
            </w:r>
          </w:p>
        </w:tc>
        <w:tc>
          <w:tcPr>
            <w:tcW w:w="3300" w:type="dxa"/>
            <w:tcBorders>
              <w:top w:val="nil"/>
              <w:left w:val="nil"/>
              <w:bottom w:val="single" w:sz="4" w:space="0" w:color="auto"/>
              <w:right w:val="single" w:sz="4" w:space="0" w:color="auto"/>
            </w:tcBorders>
            <w:shd w:val="clear" w:color="auto" w:fill="auto"/>
            <w:vAlign w:val="center"/>
            <w:hideMark/>
          </w:tcPr>
          <w:p w14:paraId="1D219548" w14:textId="77777777" w:rsidR="00DB5313" w:rsidRPr="00042862" w:rsidRDefault="00DB5313" w:rsidP="00DB5313">
            <w:pPr>
              <w:spacing w:before="0" w:after="0" w:line="240" w:lineRule="auto"/>
              <w:ind w:firstLine="0"/>
              <w:jc w:val="left"/>
              <w:rPr>
                <w:sz w:val="24"/>
              </w:rPr>
            </w:pPr>
            <w:r w:rsidRPr="00042862">
              <w:rPr>
                <w:sz w:val="24"/>
              </w:rPr>
              <w:t>Vùng Bắc Trung Bộ và Duyên hải miền Trung</w:t>
            </w:r>
          </w:p>
        </w:tc>
        <w:tc>
          <w:tcPr>
            <w:tcW w:w="1200" w:type="dxa"/>
            <w:tcBorders>
              <w:top w:val="nil"/>
              <w:left w:val="nil"/>
              <w:bottom w:val="single" w:sz="4" w:space="0" w:color="auto"/>
              <w:right w:val="single" w:sz="4" w:space="0" w:color="auto"/>
            </w:tcBorders>
            <w:shd w:val="clear" w:color="auto" w:fill="auto"/>
            <w:noWrap/>
            <w:vAlign w:val="center"/>
            <w:hideMark/>
          </w:tcPr>
          <w:p w14:paraId="2C68B51D" w14:textId="47A5EB0F" w:rsidR="00DB5313" w:rsidRPr="00042862" w:rsidRDefault="00DB5313" w:rsidP="00DB5313">
            <w:pPr>
              <w:ind w:firstLine="0"/>
              <w:jc w:val="center"/>
              <w:rPr>
                <w:sz w:val="24"/>
                <w:szCs w:val="20"/>
              </w:rPr>
            </w:pPr>
            <w:r w:rsidRPr="00042862">
              <w:rPr>
                <w:sz w:val="24"/>
                <w:szCs w:val="20"/>
              </w:rPr>
              <w:t>635,51</w:t>
            </w:r>
          </w:p>
        </w:tc>
        <w:tc>
          <w:tcPr>
            <w:tcW w:w="989" w:type="dxa"/>
            <w:tcBorders>
              <w:top w:val="nil"/>
              <w:left w:val="nil"/>
              <w:bottom w:val="single" w:sz="4" w:space="0" w:color="auto"/>
              <w:right w:val="single" w:sz="4" w:space="0" w:color="auto"/>
            </w:tcBorders>
            <w:shd w:val="clear" w:color="auto" w:fill="auto"/>
            <w:noWrap/>
            <w:vAlign w:val="center"/>
            <w:hideMark/>
          </w:tcPr>
          <w:p w14:paraId="47F8D7BA" w14:textId="404E14BB" w:rsidR="00DB5313" w:rsidRPr="00042862" w:rsidRDefault="00DB5313" w:rsidP="00DB5313">
            <w:pPr>
              <w:ind w:firstLine="0"/>
              <w:jc w:val="center"/>
              <w:rPr>
                <w:sz w:val="24"/>
                <w:szCs w:val="20"/>
              </w:rPr>
            </w:pPr>
            <w:r w:rsidRPr="00042862">
              <w:rPr>
                <w:sz w:val="24"/>
                <w:szCs w:val="20"/>
              </w:rPr>
              <w:t>38,53</w:t>
            </w:r>
          </w:p>
        </w:tc>
        <w:tc>
          <w:tcPr>
            <w:tcW w:w="1200" w:type="dxa"/>
            <w:tcBorders>
              <w:top w:val="nil"/>
              <w:left w:val="nil"/>
              <w:bottom w:val="single" w:sz="4" w:space="0" w:color="auto"/>
              <w:right w:val="single" w:sz="4" w:space="0" w:color="auto"/>
            </w:tcBorders>
            <w:shd w:val="clear" w:color="auto" w:fill="auto"/>
            <w:noWrap/>
            <w:vAlign w:val="center"/>
            <w:hideMark/>
          </w:tcPr>
          <w:p w14:paraId="3078CB45" w14:textId="22F262EF" w:rsidR="00DB5313" w:rsidRPr="00042862" w:rsidRDefault="00DB5313" w:rsidP="00DB5313">
            <w:pPr>
              <w:ind w:firstLine="0"/>
              <w:jc w:val="center"/>
              <w:rPr>
                <w:sz w:val="24"/>
                <w:szCs w:val="20"/>
              </w:rPr>
            </w:pPr>
            <w:r w:rsidRPr="00042862">
              <w:rPr>
                <w:sz w:val="24"/>
                <w:szCs w:val="20"/>
              </w:rPr>
              <w:t>672,06</w:t>
            </w:r>
          </w:p>
        </w:tc>
        <w:tc>
          <w:tcPr>
            <w:tcW w:w="989" w:type="dxa"/>
            <w:tcBorders>
              <w:top w:val="nil"/>
              <w:left w:val="nil"/>
              <w:bottom w:val="single" w:sz="4" w:space="0" w:color="auto"/>
              <w:right w:val="single" w:sz="4" w:space="0" w:color="auto"/>
            </w:tcBorders>
            <w:shd w:val="clear" w:color="auto" w:fill="auto"/>
            <w:noWrap/>
            <w:vAlign w:val="center"/>
            <w:hideMark/>
          </w:tcPr>
          <w:p w14:paraId="251AE199" w14:textId="30217FD6" w:rsidR="00DB5313" w:rsidRPr="00042862" w:rsidRDefault="00DB5313" w:rsidP="00DB5313">
            <w:pPr>
              <w:ind w:firstLine="0"/>
              <w:jc w:val="center"/>
              <w:rPr>
                <w:sz w:val="24"/>
                <w:szCs w:val="20"/>
              </w:rPr>
            </w:pPr>
            <w:r w:rsidRPr="00042862">
              <w:rPr>
                <w:sz w:val="24"/>
                <w:szCs w:val="20"/>
              </w:rPr>
              <w:t>40,74</w:t>
            </w:r>
          </w:p>
        </w:tc>
        <w:tc>
          <w:tcPr>
            <w:tcW w:w="1201" w:type="dxa"/>
            <w:tcBorders>
              <w:top w:val="nil"/>
              <w:left w:val="nil"/>
              <w:bottom w:val="single" w:sz="4" w:space="0" w:color="auto"/>
              <w:right w:val="single" w:sz="4" w:space="0" w:color="auto"/>
            </w:tcBorders>
            <w:shd w:val="clear" w:color="auto" w:fill="auto"/>
            <w:noWrap/>
            <w:vAlign w:val="center"/>
            <w:hideMark/>
          </w:tcPr>
          <w:p w14:paraId="134D61A8" w14:textId="686F5DF1" w:rsidR="00DB5313" w:rsidRPr="00042862" w:rsidRDefault="00DB5313" w:rsidP="00DB5313">
            <w:pPr>
              <w:ind w:firstLine="0"/>
              <w:jc w:val="center"/>
              <w:rPr>
                <w:sz w:val="24"/>
                <w:szCs w:val="20"/>
              </w:rPr>
            </w:pPr>
            <w:r w:rsidRPr="00042862">
              <w:rPr>
                <w:sz w:val="24"/>
                <w:szCs w:val="20"/>
              </w:rPr>
              <w:t>36,55</w:t>
            </w:r>
          </w:p>
        </w:tc>
      </w:tr>
      <w:tr w:rsidR="00042862" w:rsidRPr="00042862" w14:paraId="2CC1C00C" w14:textId="77777777" w:rsidTr="00243B2F">
        <w:trPr>
          <w:trHeight w:val="592"/>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41695467" w14:textId="77777777" w:rsidR="00DB5313" w:rsidRPr="00042862" w:rsidRDefault="00DB5313" w:rsidP="00DB5313">
            <w:pPr>
              <w:spacing w:before="0" w:after="0" w:line="240" w:lineRule="auto"/>
              <w:ind w:firstLine="0"/>
              <w:jc w:val="center"/>
              <w:rPr>
                <w:sz w:val="24"/>
              </w:rPr>
            </w:pPr>
            <w:r w:rsidRPr="00042862">
              <w:rPr>
                <w:sz w:val="24"/>
              </w:rPr>
              <w:t>4</w:t>
            </w:r>
          </w:p>
        </w:tc>
        <w:tc>
          <w:tcPr>
            <w:tcW w:w="3300" w:type="dxa"/>
            <w:tcBorders>
              <w:top w:val="nil"/>
              <w:left w:val="nil"/>
              <w:bottom w:val="single" w:sz="4" w:space="0" w:color="auto"/>
              <w:right w:val="single" w:sz="4" w:space="0" w:color="auto"/>
            </w:tcBorders>
            <w:shd w:val="clear" w:color="auto" w:fill="auto"/>
            <w:noWrap/>
            <w:vAlign w:val="center"/>
            <w:hideMark/>
          </w:tcPr>
          <w:p w14:paraId="00D7D3A1" w14:textId="77777777" w:rsidR="00DB5313" w:rsidRPr="00042862" w:rsidRDefault="00DB5313" w:rsidP="00DB5313">
            <w:pPr>
              <w:spacing w:before="0" w:after="0" w:line="240" w:lineRule="auto"/>
              <w:ind w:firstLine="0"/>
              <w:jc w:val="left"/>
              <w:rPr>
                <w:sz w:val="24"/>
              </w:rPr>
            </w:pPr>
            <w:r w:rsidRPr="00042862">
              <w:rPr>
                <w:sz w:val="24"/>
              </w:rPr>
              <w:t>Vùng Tây Nguyên</w:t>
            </w:r>
          </w:p>
        </w:tc>
        <w:tc>
          <w:tcPr>
            <w:tcW w:w="1200" w:type="dxa"/>
            <w:tcBorders>
              <w:top w:val="nil"/>
              <w:left w:val="nil"/>
              <w:bottom w:val="single" w:sz="4" w:space="0" w:color="auto"/>
              <w:right w:val="single" w:sz="4" w:space="0" w:color="auto"/>
            </w:tcBorders>
            <w:shd w:val="clear" w:color="auto" w:fill="auto"/>
            <w:noWrap/>
            <w:vAlign w:val="center"/>
            <w:hideMark/>
          </w:tcPr>
          <w:p w14:paraId="72DE83A7" w14:textId="725D66A4" w:rsidR="00DB5313" w:rsidRPr="00042862" w:rsidRDefault="00DB5313" w:rsidP="00DB5313">
            <w:pPr>
              <w:ind w:firstLine="0"/>
              <w:jc w:val="center"/>
              <w:rPr>
                <w:sz w:val="24"/>
                <w:szCs w:val="20"/>
              </w:rPr>
            </w:pPr>
            <w:r w:rsidRPr="00042862">
              <w:rPr>
                <w:sz w:val="24"/>
                <w:szCs w:val="20"/>
              </w:rPr>
              <w:t>111,95</w:t>
            </w:r>
          </w:p>
        </w:tc>
        <w:tc>
          <w:tcPr>
            <w:tcW w:w="989" w:type="dxa"/>
            <w:tcBorders>
              <w:top w:val="nil"/>
              <w:left w:val="nil"/>
              <w:bottom w:val="single" w:sz="4" w:space="0" w:color="auto"/>
              <w:right w:val="single" w:sz="4" w:space="0" w:color="auto"/>
            </w:tcBorders>
            <w:shd w:val="clear" w:color="auto" w:fill="auto"/>
            <w:noWrap/>
            <w:vAlign w:val="center"/>
            <w:hideMark/>
          </w:tcPr>
          <w:p w14:paraId="5D6D9866" w14:textId="655D465E" w:rsidR="00DB5313" w:rsidRPr="00042862" w:rsidRDefault="00DB5313" w:rsidP="00DB5313">
            <w:pPr>
              <w:ind w:firstLine="0"/>
              <w:jc w:val="center"/>
              <w:rPr>
                <w:sz w:val="24"/>
                <w:szCs w:val="20"/>
              </w:rPr>
            </w:pPr>
            <w:r w:rsidRPr="00042862">
              <w:rPr>
                <w:sz w:val="24"/>
                <w:szCs w:val="20"/>
              </w:rPr>
              <w:t>6,79</w:t>
            </w:r>
          </w:p>
        </w:tc>
        <w:tc>
          <w:tcPr>
            <w:tcW w:w="1200" w:type="dxa"/>
            <w:tcBorders>
              <w:top w:val="nil"/>
              <w:left w:val="nil"/>
              <w:bottom w:val="single" w:sz="4" w:space="0" w:color="auto"/>
              <w:right w:val="single" w:sz="4" w:space="0" w:color="auto"/>
            </w:tcBorders>
            <w:shd w:val="clear" w:color="auto" w:fill="auto"/>
            <w:noWrap/>
            <w:vAlign w:val="center"/>
            <w:hideMark/>
          </w:tcPr>
          <w:p w14:paraId="507C7AAA" w14:textId="5CA836FB" w:rsidR="00DB5313" w:rsidRPr="00042862" w:rsidRDefault="00DB5313" w:rsidP="00DB5313">
            <w:pPr>
              <w:ind w:firstLine="0"/>
              <w:jc w:val="center"/>
              <w:rPr>
                <w:sz w:val="24"/>
                <w:szCs w:val="20"/>
              </w:rPr>
            </w:pPr>
            <w:r w:rsidRPr="00042862">
              <w:rPr>
                <w:sz w:val="24"/>
                <w:szCs w:val="20"/>
              </w:rPr>
              <w:t>57,52</w:t>
            </w:r>
          </w:p>
        </w:tc>
        <w:tc>
          <w:tcPr>
            <w:tcW w:w="989" w:type="dxa"/>
            <w:tcBorders>
              <w:top w:val="nil"/>
              <w:left w:val="nil"/>
              <w:bottom w:val="single" w:sz="4" w:space="0" w:color="auto"/>
              <w:right w:val="single" w:sz="4" w:space="0" w:color="auto"/>
            </w:tcBorders>
            <w:shd w:val="clear" w:color="auto" w:fill="auto"/>
            <w:noWrap/>
            <w:vAlign w:val="center"/>
            <w:hideMark/>
          </w:tcPr>
          <w:p w14:paraId="527A9E07" w14:textId="3339E1A6" w:rsidR="00DB5313" w:rsidRPr="00042862" w:rsidRDefault="00DB5313" w:rsidP="00DB5313">
            <w:pPr>
              <w:ind w:firstLine="0"/>
              <w:jc w:val="center"/>
              <w:rPr>
                <w:sz w:val="24"/>
                <w:szCs w:val="20"/>
              </w:rPr>
            </w:pPr>
            <w:r w:rsidRPr="00042862">
              <w:rPr>
                <w:sz w:val="24"/>
                <w:szCs w:val="20"/>
              </w:rPr>
              <w:t>3,49</w:t>
            </w:r>
          </w:p>
        </w:tc>
        <w:tc>
          <w:tcPr>
            <w:tcW w:w="1201" w:type="dxa"/>
            <w:tcBorders>
              <w:top w:val="nil"/>
              <w:left w:val="nil"/>
              <w:bottom w:val="single" w:sz="4" w:space="0" w:color="auto"/>
              <w:right w:val="single" w:sz="4" w:space="0" w:color="auto"/>
            </w:tcBorders>
            <w:shd w:val="clear" w:color="auto" w:fill="auto"/>
            <w:noWrap/>
            <w:vAlign w:val="center"/>
            <w:hideMark/>
          </w:tcPr>
          <w:p w14:paraId="450D5D51" w14:textId="5FE106ED" w:rsidR="00DB5313" w:rsidRPr="00042862" w:rsidRDefault="00DB5313" w:rsidP="00DB5313">
            <w:pPr>
              <w:ind w:firstLine="0"/>
              <w:jc w:val="center"/>
              <w:rPr>
                <w:sz w:val="24"/>
                <w:szCs w:val="20"/>
              </w:rPr>
            </w:pPr>
            <w:r w:rsidRPr="00042862">
              <w:rPr>
                <w:sz w:val="24"/>
                <w:szCs w:val="20"/>
              </w:rPr>
              <w:t>-54,43</w:t>
            </w:r>
          </w:p>
        </w:tc>
      </w:tr>
      <w:tr w:rsidR="00042862" w:rsidRPr="00042862" w14:paraId="56B753F8" w14:textId="77777777" w:rsidTr="00243B2F">
        <w:trPr>
          <w:trHeight w:val="592"/>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1FF15B1C" w14:textId="77777777" w:rsidR="00DB5313" w:rsidRPr="00042862" w:rsidRDefault="00DB5313" w:rsidP="00DB5313">
            <w:pPr>
              <w:spacing w:before="0" w:after="0" w:line="240" w:lineRule="auto"/>
              <w:ind w:firstLine="0"/>
              <w:jc w:val="center"/>
              <w:rPr>
                <w:sz w:val="24"/>
              </w:rPr>
            </w:pPr>
            <w:r w:rsidRPr="00042862">
              <w:rPr>
                <w:sz w:val="24"/>
              </w:rPr>
              <w:t>5</w:t>
            </w:r>
          </w:p>
        </w:tc>
        <w:tc>
          <w:tcPr>
            <w:tcW w:w="3300" w:type="dxa"/>
            <w:tcBorders>
              <w:top w:val="nil"/>
              <w:left w:val="nil"/>
              <w:bottom w:val="single" w:sz="4" w:space="0" w:color="auto"/>
              <w:right w:val="single" w:sz="4" w:space="0" w:color="auto"/>
            </w:tcBorders>
            <w:shd w:val="clear" w:color="auto" w:fill="auto"/>
            <w:noWrap/>
            <w:vAlign w:val="center"/>
            <w:hideMark/>
          </w:tcPr>
          <w:p w14:paraId="09411758" w14:textId="77777777" w:rsidR="00DB5313" w:rsidRPr="00042862" w:rsidRDefault="00DB5313" w:rsidP="00DB5313">
            <w:pPr>
              <w:spacing w:before="0" w:after="0" w:line="240" w:lineRule="auto"/>
              <w:ind w:firstLine="0"/>
              <w:jc w:val="left"/>
              <w:rPr>
                <w:sz w:val="24"/>
              </w:rPr>
            </w:pPr>
            <w:r w:rsidRPr="00042862">
              <w:rPr>
                <w:sz w:val="24"/>
              </w:rPr>
              <w:t>Vùng Đông Nam Bộ</w:t>
            </w:r>
          </w:p>
        </w:tc>
        <w:tc>
          <w:tcPr>
            <w:tcW w:w="1200" w:type="dxa"/>
            <w:tcBorders>
              <w:top w:val="nil"/>
              <w:left w:val="nil"/>
              <w:bottom w:val="single" w:sz="4" w:space="0" w:color="auto"/>
              <w:right w:val="single" w:sz="4" w:space="0" w:color="auto"/>
            </w:tcBorders>
            <w:shd w:val="clear" w:color="auto" w:fill="auto"/>
            <w:noWrap/>
            <w:vAlign w:val="center"/>
            <w:hideMark/>
          </w:tcPr>
          <w:p w14:paraId="21293A1A" w14:textId="4E2A5CEF" w:rsidR="00DB5313" w:rsidRPr="00042862" w:rsidRDefault="00DB5313" w:rsidP="00DB5313">
            <w:pPr>
              <w:ind w:firstLine="0"/>
              <w:jc w:val="center"/>
              <w:rPr>
                <w:sz w:val="24"/>
                <w:szCs w:val="20"/>
              </w:rPr>
            </w:pPr>
            <w:r w:rsidRPr="00042862">
              <w:rPr>
                <w:sz w:val="24"/>
                <w:szCs w:val="20"/>
              </w:rPr>
              <w:t>83,85</w:t>
            </w:r>
          </w:p>
        </w:tc>
        <w:tc>
          <w:tcPr>
            <w:tcW w:w="989" w:type="dxa"/>
            <w:tcBorders>
              <w:top w:val="nil"/>
              <w:left w:val="nil"/>
              <w:bottom w:val="single" w:sz="4" w:space="0" w:color="auto"/>
              <w:right w:val="single" w:sz="4" w:space="0" w:color="auto"/>
            </w:tcBorders>
            <w:shd w:val="clear" w:color="auto" w:fill="auto"/>
            <w:noWrap/>
            <w:vAlign w:val="center"/>
            <w:hideMark/>
          </w:tcPr>
          <w:p w14:paraId="45A6B496" w14:textId="7D9A70CC" w:rsidR="00DB5313" w:rsidRPr="00042862" w:rsidRDefault="00DB5313" w:rsidP="00DB5313">
            <w:pPr>
              <w:ind w:firstLine="0"/>
              <w:jc w:val="center"/>
              <w:rPr>
                <w:sz w:val="24"/>
                <w:szCs w:val="20"/>
              </w:rPr>
            </w:pPr>
            <w:r w:rsidRPr="00042862">
              <w:rPr>
                <w:sz w:val="24"/>
                <w:szCs w:val="20"/>
              </w:rPr>
              <w:t>5,08</w:t>
            </w:r>
          </w:p>
        </w:tc>
        <w:tc>
          <w:tcPr>
            <w:tcW w:w="1200" w:type="dxa"/>
            <w:tcBorders>
              <w:top w:val="nil"/>
              <w:left w:val="nil"/>
              <w:bottom w:val="single" w:sz="4" w:space="0" w:color="auto"/>
              <w:right w:val="single" w:sz="4" w:space="0" w:color="auto"/>
            </w:tcBorders>
            <w:shd w:val="clear" w:color="auto" w:fill="auto"/>
            <w:noWrap/>
            <w:vAlign w:val="center"/>
            <w:hideMark/>
          </w:tcPr>
          <w:p w14:paraId="276AC0BA" w14:textId="11B40DED" w:rsidR="00DB5313" w:rsidRPr="00042862" w:rsidRDefault="00DB5313" w:rsidP="00DB5313">
            <w:pPr>
              <w:ind w:firstLine="0"/>
              <w:jc w:val="center"/>
              <w:rPr>
                <w:sz w:val="24"/>
                <w:szCs w:val="20"/>
              </w:rPr>
            </w:pPr>
            <w:r w:rsidRPr="00042862">
              <w:rPr>
                <w:sz w:val="24"/>
                <w:szCs w:val="20"/>
              </w:rPr>
              <w:t>81,35</w:t>
            </w:r>
          </w:p>
        </w:tc>
        <w:tc>
          <w:tcPr>
            <w:tcW w:w="989" w:type="dxa"/>
            <w:tcBorders>
              <w:top w:val="nil"/>
              <w:left w:val="nil"/>
              <w:bottom w:val="single" w:sz="4" w:space="0" w:color="auto"/>
              <w:right w:val="single" w:sz="4" w:space="0" w:color="auto"/>
            </w:tcBorders>
            <w:shd w:val="clear" w:color="auto" w:fill="auto"/>
            <w:noWrap/>
            <w:vAlign w:val="center"/>
            <w:hideMark/>
          </w:tcPr>
          <w:p w14:paraId="45705811" w14:textId="29FED221" w:rsidR="00DB5313" w:rsidRPr="00042862" w:rsidRDefault="00DB5313" w:rsidP="00DB5313">
            <w:pPr>
              <w:ind w:firstLine="0"/>
              <w:jc w:val="center"/>
              <w:rPr>
                <w:sz w:val="24"/>
                <w:szCs w:val="20"/>
              </w:rPr>
            </w:pPr>
            <w:r w:rsidRPr="00042862">
              <w:rPr>
                <w:sz w:val="24"/>
                <w:szCs w:val="20"/>
              </w:rPr>
              <w:t>4,93</w:t>
            </w:r>
          </w:p>
        </w:tc>
        <w:tc>
          <w:tcPr>
            <w:tcW w:w="1201" w:type="dxa"/>
            <w:tcBorders>
              <w:top w:val="nil"/>
              <w:left w:val="nil"/>
              <w:bottom w:val="single" w:sz="4" w:space="0" w:color="auto"/>
              <w:right w:val="single" w:sz="4" w:space="0" w:color="auto"/>
            </w:tcBorders>
            <w:shd w:val="clear" w:color="auto" w:fill="auto"/>
            <w:noWrap/>
            <w:vAlign w:val="center"/>
            <w:hideMark/>
          </w:tcPr>
          <w:p w14:paraId="01EF5C5F" w14:textId="5A0DD847" w:rsidR="00DB5313" w:rsidRPr="00042862" w:rsidRDefault="00DB5313" w:rsidP="00DB5313">
            <w:pPr>
              <w:ind w:firstLine="0"/>
              <w:jc w:val="center"/>
              <w:rPr>
                <w:sz w:val="24"/>
                <w:szCs w:val="20"/>
              </w:rPr>
            </w:pPr>
            <w:r w:rsidRPr="00042862">
              <w:rPr>
                <w:sz w:val="24"/>
                <w:szCs w:val="20"/>
              </w:rPr>
              <w:t>-2,50</w:t>
            </w:r>
          </w:p>
        </w:tc>
      </w:tr>
      <w:tr w:rsidR="00042862" w:rsidRPr="00042862" w14:paraId="35FC7997" w14:textId="77777777" w:rsidTr="00243B2F">
        <w:trPr>
          <w:trHeight w:val="592"/>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521D386C" w14:textId="77777777" w:rsidR="00DB5313" w:rsidRPr="00042862" w:rsidRDefault="00DB5313" w:rsidP="00DB5313">
            <w:pPr>
              <w:spacing w:before="0" w:after="0" w:line="240" w:lineRule="auto"/>
              <w:ind w:firstLine="0"/>
              <w:jc w:val="center"/>
              <w:rPr>
                <w:sz w:val="24"/>
              </w:rPr>
            </w:pPr>
            <w:r w:rsidRPr="00042862">
              <w:rPr>
                <w:sz w:val="24"/>
              </w:rPr>
              <w:t>6</w:t>
            </w:r>
          </w:p>
        </w:tc>
        <w:tc>
          <w:tcPr>
            <w:tcW w:w="3300" w:type="dxa"/>
            <w:tcBorders>
              <w:top w:val="nil"/>
              <w:left w:val="nil"/>
              <w:bottom w:val="single" w:sz="4" w:space="0" w:color="auto"/>
              <w:right w:val="single" w:sz="4" w:space="0" w:color="auto"/>
            </w:tcBorders>
            <w:shd w:val="clear" w:color="auto" w:fill="auto"/>
            <w:noWrap/>
            <w:vAlign w:val="center"/>
            <w:hideMark/>
          </w:tcPr>
          <w:p w14:paraId="460A6438" w14:textId="77777777" w:rsidR="00DB5313" w:rsidRPr="00042862" w:rsidRDefault="00DB5313" w:rsidP="00DB5313">
            <w:pPr>
              <w:spacing w:before="0" w:after="0" w:line="240" w:lineRule="auto"/>
              <w:ind w:firstLine="0"/>
              <w:jc w:val="left"/>
              <w:rPr>
                <w:sz w:val="24"/>
              </w:rPr>
            </w:pPr>
            <w:r w:rsidRPr="00042862">
              <w:rPr>
                <w:sz w:val="24"/>
              </w:rPr>
              <w:t>Vùng Đồng bằng sôn</w:t>
            </w:r>
            <w:r w:rsidRPr="00042862">
              <w:rPr>
                <w:sz w:val="24"/>
              </w:rPr>
              <w:lastRenderedPageBreak/>
              <w:t>g Cửu Long</w:t>
            </w:r>
          </w:p>
        </w:tc>
        <w:tc>
          <w:tcPr>
            <w:tcW w:w="1200" w:type="dxa"/>
            <w:tcBorders>
              <w:top w:val="nil"/>
              <w:left w:val="nil"/>
              <w:bottom w:val="single" w:sz="4" w:space="0" w:color="auto"/>
              <w:right w:val="single" w:sz="4" w:space="0" w:color="auto"/>
            </w:tcBorders>
            <w:shd w:val="clear" w:color="auto" w:fill="auto"/>
            <w:noWrap/>
            <w:vAlign w:val="center"/>
            <w:hideMark/>
          </w:tcPr>
          <w:p w14:paraId="17B3A225" w14:textId="71C7CE95" w:rsidR="00DB5313" w:rsidRPr="00042862" w:rsidRDefault="00DB5313" w:rsidP="00DB5313">
            <w:pPr>
              <w:ind w:firstLine="0"/>
              <w:jc w:val="center"/>
              <w:rPr>
                <w:sz w:val="24"/>
                <w:szCs w:val="20"/>
              </w:rPr>
            </w:pPr>
            <w:r w:rsidRPr="00042862">
              <w:rPr>
                <w:sz w:val="24"/>
                <w:szCs w:val="20"/>
              </w:rPr>
              <w:t>186,09</w:t>
            </w:r>
          </w:p>
        </w:tc>
        <w:tc>
          <w:tcPr>
            <w:tcW w:w="989" w:type="dxa"/>
            <w:tcBorders>
              <w:top w:val="nil"/>
              <w:left w:val="nil"/>
              <w:bottom w:val="single" w:sz="4" w:space="0" w:color="auto"/>
              <w:right w:val="single" w:sz="4" w:space="0" w:color="auto"/>
            </w:tcBorders>
            <w:shd w:val="clear" w:color="auto" w:fill="auto"/>
            <w:noWrap/>
            <w:vAlign w:val="center"/>
            <w:hideMark/>
          </w:tcPr>
          <w:p w14:paraId="61602B33" w14:textId="3F4CBCD6" w:rsidR="00DB5313" w:rsidRPr="00042862" w:rsidRDefault="00DB5313" w:rsidP="00DB5313">
            <w:pPr>
              <w:ind w:firstLine="0"/>
              <w:jc w:val="center"/>
              <w:rPr>
                <w:sz w:val="24"/>
                <w:szCs w:val="20"/>
              </w:rPr>
            </w:pPr>
            <w:r w:rsidRPr="00042862">
              <w:rPr>
                <w:sz w:val="24"/>
                <w:szCs w:val="20"/>
              </w:rPr>
              <w:t>11,28</w:t>
            </w:r>
          </w:p>
        </w:tc>
        <w:tc>
          <w:tcPr>
            <w:tcW w:w="1200" w:type="dxa"/>
            <w:tcBorders>
              <w:top w:val="nil"/>
              <w:left w:val="nil"/>
              <w:bottom w:val="single" w:sz="4" w:space="0" w:color="auto"/>
              <w:right w:val="single" w:sz="4" w:space="0" w:color="auto"/>
            </w:tcBorders>
            <w:shd w:val="clear" w:color="auto" w:fill="auto"/>
            <w:noWrap/>
            <w:vAlign w:val="center"/>
            <w:hideMark/>
          </w:tcPr>
          <w:p w14:paraId="4166217D" w14:textId="04E855A6" w:rsidR="00DB5313" w:rsidRPr="00042862" w:rsidRDefault="00DB5313" w:rsidP="00DB5313">
            <w:pPr>
              <w:ind w:firstLine="0"/>
              <w:jc w:val="center"/>
              <w:rPr>
                <w:sz w:val="24"/>
                <w:szCs w:val="20"/>
              </w:rPr>
            </w:pPr>
            <w:r w:rsidRPr="00042862">
              <w:rPr>
                <w:sz w:val="24"/>
                <w:szCs w:val="20"/>
              </w:rPr>
              <w:t>186,09</w:t>
            </w:r>
          </w:p>
        </w:tc>
        <w:tc>
          <w:tcPr>
            <w:tcW w:w="989" w:type="dxa"/>
            <w:tcBorders>
              <w:top w:val="nil"/>
              <w:left w:val="nil"/>
              <w:bottom w:val="single" w:sz="4" w:space="0" w:color="auto"/>
              <w:right w:val="single" w:sz="4" w:space="0" w:color="auto"/>
            </w:tcBorders>
            <w:shd w:val="clear" w:color="auto" w:fill="auto"/>
            <w:noWrap/>
            <w:vAlign w:val="center"/>
            <w:hideMark/>
          </w:tcPr>
          <w:p w14:paraId="061F89B6" w14:textId="5675FDD9" w:rsidR="00DB5313" w:rsidRPr="00042862" w:rsidRDefault="00DB5313" w:rsidP="00DB5313">
            <w:pPr>
              <w:ind w:firstLine="0"/>
              <w:jc w:val="center"/>
              <w:rPr>
                <w:sz w:val="24"/>
                <w:szCs w:val="20"/>
              </w:rPr>
            </w:pPr>
            <w:r w:rsidRPr="00042862">
              <w:rPr>
                <w:sz w:val="24"/>
                <w:szCs w:val="20"/>
              </w:rPr>
              <w:t>11,28</w:t>
            </w:r>
          </w:p>
        </w:tc>
        <w:tc>
          <w:tcPr>
            <w:tcW w:w="1201" w:type="dxa"/>
            <w:tcBorders>
              <w:top w:val="nil"/>
              <w:left w:val="nil"/>
              <w:bottom w:val="single" w:sz="4" w:space="0" w:color="auto"/>
              <w:right w:val="single" w:sz="4" w:space="0" w:color="auto"/>
            </w:tcBorders>
            <w:shd w:val="clear" w:color="auto" w:fill="auto"/>
            <w:noWrap/>
            <w:vAlign w:val="center"/>
            <w:hideMark/>
          </w:tcPr>
          <w:p w14:paraId="02F2C1AB" w14:textId="0D43EB96" w:rsidR="00DB5313" w:rsidRPr="00042862" w:rsidRDefault="00DB5313" w:rsidP="00DB5313">
            <w:pPr>
              <w:ind w:firstLine="0"/>
              <w:jc w:val="center"/>
              <w:rPr>
                <w:sz w:val="24"/>
                <w:szCs w:val="20"/>
              </w:rPr>
            </w:pPr>
            <w:r w:rsidRPr="00042862">
              <w:rPr>
                <w:sz w:val="24"/>
                <w:szCs w:val="20"/>
              </w:rPr>
              <w:t>-</w:t>
            </w:r>
          </w:p>
        </w:tc>
      </w:tr>
    </w:tbl>
    <w:p w14:paraId="1EE8F4C5" w14:textId="47894296" w:rsidR="00CF76F9" w:rsidRPr="00042862" w:rsidRDefault="00CF76F9" w:rsidP="00CF76F9">
      <w:pPr>
        <w:pStyle w:val="Heading4"/>
        <w:rPr>
          <w:lang w:val="fr-FR"/>
        </w:rPr>
      </w:pPr>
      <w:r w:rsidRPr="00042862">
        <w:rPr>
          <w:lang w:val="fr-FR"/>
        </w:rPr>
        <w:t>2.2.5. Đất khu công nghệ cao</w:t>
      </w:r>
    </w:p>
    <w:p w14:paraId="4852A3E3" w14:textId="16312FD8" w:rsidR="00E57CD1" w:rsidRPr="00042862" w:rsidRDefault="00CE59B0" w:rsidP="00E57CD1">
      <w:r w:rsidRPr="00042862">
        <w:rPr>
          <w:lang w:val="fr-FR"/>
        </w:rPr>
        <w:t>Căn cứ vào thực trạng, yêu cầu phát triển các khu công nghệ cao tập trung, trong kỳ kế hoạch 2021 - 2025 tiếp tục xây dựng hoàn thiện kết cấu hạ tầng các khu công nghệ cao quốc gia đã được thành lập</w:t>
      </w:r>
      <w:r w:rsidR="00FD7742" w:rsidRPr="00042862">
        <w:rPr>
          <w:lang w:val="fr-FR"/>
        </w:rPr>
        <w:t>, đồng thời thành lập mới các khu công nghệ cao, đ</w:t>
      </w:r>
      <w:r w:rsidR="00004F30" w:rsidRPr="00042862">
        <w:rPr>
          <w:lang w:val="fr-FR"/>
        </w:rPr>
        <w:t>iều chỉnh đ</w:t>
      </w:r>
      <w:r w:rsidR="00E57CD1" w:rsidRPr="00042862">
        <w:rPr>
          <w:lang w:val="fr-FR"/>
        </w:rPr>
        <w:t xml:space="preserve">ến năm 2025, cả nước có </w:t>
      </w:r>
      <w:r w:rsidR="00C0125E" w:rsidRPr="00042862">
        <w:rPr>
          <w:lang w:val="fr-FR"/>
        </w:rPr>
        <w:t>4,14</w:t>
      </w:r>
      <w:r w:rsidR="00C60EA9" w:rsidRPr="00042862">
        <w:rPr>
          <w:lang w:val="fr-FR"/>
        </w:rPr>
        <w:t xml:space="preserve"> </w:t>
      </w:r>
      <w:r w:rsidR="00E57CD1" w:rsidRPr="00042862">
        <w:rPr>
          <w:lang w:val="fr-FR"/>
        </w:rPr>
        <w:t xml:space="preserve">nghìn ha, </w:t>
      </w:r>
      <w:r w:rsidR="00C0125E" w:rsidRPr="00042862">
        <w:rPr>
          <w:lang w:val="fr-FR"/>
        </w:rPr>
        <w:t xml:space="preserve">không thay đổi </w:t>
      </w:r>
      <w:r w:rsidR="00E57CD1" w:rsidRPr="00042862">
        <w:rPr>
          <w:lang w:val="fr-FR"/>
        </w:rPr>
        <w:t xml:space="preserve">so với </w:t>
      </w:r>
      <w:r w:rsidR="004F4BCB" w:rsidRPr="00042862">
        <w:rPr>
          <w:lang w:val="fr-FR"/>
        </w:rPr>
        <w:t>chỉ tiêu kế hoạch sử dụng đất đến 2025 đã được Quốc hội thông qua tại Nghị quyết 39/2021/QH15 ngày 13 tháng 11 năm 2021.</w:t>
      </w:r>
      <w:r w:rsidR="00E57CD1" w:rsidRPr="00042862">
        <w:rPr>
          <w:lang w:val="fr-FR"/>
        </w:rPr>
        <w:t xml:space="preserve"> </w:t>
      </w:r>
      <w:r w:rsidR="00C0125E" w:rsidRPr="00042862">
        <w:t>Tuy nhiên có sự điều chỉnh diện tích giữa các vùng</w:t>
      </w:r>
      <w:r w:rsidR="00A17B83" w:rsidRPr="00042862">
        <w:t xml:space="preserve">. </w:t>
      </w:r>
      <w:r w:rsidR="00E57CD1" w:rsidRPr="00042862">
        <w:t>Cụ thể như sau:</w:t>
      </w:r>
    </w:p>
    <w:p w14:paraId="25660738" w14:textId="78C06442" w:rsidR="00E57CD1" w:rsidRPr="00042862" w:rsidRDefault="00E57CD1" w:rsidP="00E57CD1">
      <w:pPr>
        <w:ind w:firstLine="851"/>
        <w:rPr>
          <w:spacing w:val="-2"/>
          <w:lang w:val="fr-FR"/>
        </w:rPr>
      </w:pPr>
      <w:r w:rsidRPr="00042862">
        <w:rPr>
          <w:spacing w:val="-2"/>
          <w:lang w:val="fr-FR"/>
        </w:rPr>
        <w:t>+ Vùng Đồng bằng sông Hồng: Đ</w:t>
      </w:r>
      <w:r w:rsidR="009221C8" w:rsidRPr="00042862">
        <w:rPr>
          <w:spacing w:val="-2"/>
          <w:lang w:val="fr-FR"/>
        </w:rPr>
        <w:t>iều chỉnh đ</w:t>
      </w:r>
      <w:r w:rsidRPr="00042862">
        <w:rPr>
          <w:spacing w:val="-2"/>
          <w:lang w:val="fr-FR"/>
        </w:rPr>
        <w:t xml:space="preserve">ến năm 2025 đất khu công nghệ cao có </w:t>
      </w:r>
      <w:r w:rsidR="00384574" w:rsidRPr="00042862">
        <w:rPr>
          <w:spacing w:val="-2"/>
          <w:lang w:val="fr-FR"/>
        </w:rPr>
        <w:t>2,00</w:t>
      </w:r>
      <w:r w:rsidR="00981D1D" w:rsidRPr="00042862">
        <w:rPr>
          <w:spacing w:val="-2"/>
          <w:lang w:val="fr-FR"/>
        </w:rPr>
        <w:t xml:space="preserve"> </w:t>
      </w:r>
      <w:r w:rsidRPr="00042862">
        <w:rPr>
          <w:spacing w:val="-2"/>
          <w:lang w:val="fr-FR"/>
        </w:rPr>
        <w:t xml:space="preserve">nghìn ha; chiếm </w:t>
      </w:r>
      <w:r w:rsidR="00F75FCE" w:rsidRPr="00042862">
        <w:rPr>
          <w:spacing w:val="-2"/>
          <w:lang w:val="fr-FR"/>
        </w:rPr>
        <w:t>48,31</w:t>
      </w:r>
      <w:r w:rsidRPr="00042862">
        <w:rPr>
          <w:spacing w:val="-2"/>
          <w:lang w:val="fr-FR"/>
        </w:rPr>
        <w:t>% diện tích đất khu công nghệ cao cả nước; tăng 0,</w:t>
      </w:r>
      <w:r w:rsidR="002A5025" w:rsidRPr="00042862">
        <w:rPr>
          <w:spacing w:val="-2"/>
          <w:lang w:val="fr-FR"/>
        </w:rPr>
        <w:t>30</w:t>
      </w:r>
      <w:r w:rsidRPr="00042862">
        <w:rPr>
          <w:spacing w:val="-2"/>
          <w:lang w:val="fr-FR"/>
        </w:rPr>
        <w:t xml:space="preserve"> nghìn ha so với </w:t>
      </w:r>
      <w:r w:rsidR="009221C8" w:rsidRPr="00042862">
        <w:rPr>
          <w:spacing w:val="-2"/>
          <w:lang w:val="fr-FR"/>
        </w:rPr>
        <w:t>diện tích đã được phê duyệt</w:t>
      </w:r>
      <w:r w:rsidRPr="00042862">
        <w:rPr>
          <w:spacing w:val="-2"/>
          <w:lang w:val="fr-FR"/>
        </w:rPr>
        <w:t>. Diện tích đất khu công nghệ cao phân bố ở các tỉnh, thành phố như sau: Hà Nội 1,</w:t>
      </w:r>
      <w:r w:rsidR="00981D1D" w:rsidRPr="00042862">
        <w:rPr>
          <w:spacing w:val="-2"/>
          <w:lang w:val="fr-FR"/>
        </w:rPr>
        <w:t>7</w:t>
      </w:r>
      <w:r w:rsidRPr="00042862">
        <w:rPr>
          <w:spacing w:val="-2"/>
          <w:lang w:val="fr-FR"/>
        </w:rPr>
        <w:t>9 nghìn ha, Hà Nam 0,</w:t>
      </w:r>
      <w:r w:rsidR="0032099E" w:rsidRPr="00042862">
        <w:rPr>
          <w:spacing w:val="-2"/>
          <w:lang w:val="fr-FR"/>
        </w:rPr>
        <w:t>30</w:t>
      </w:r>
      <w:r w:rsidRPr="00042862">
        <w:rPr>
          <w:spacing w:val="-2"/>
          <w:lang w:val="fr-FR"/>
        </w:rPr>
        <w:t xml:space="preserve"> nghìn ha.</w:t>
      </w:r>
    </w:p>
    <w:p w14:paraId="562FBB52" w14:textId="013A002E" w:rsidR="00E57CD1" w:rsidRPr="00042862" w:rsidRDefault="00E57CD1" w:rsidP="00384574">
      <w:pPr>
        <w:ind w:firstLine="851"/>
        <w:rPr>
          <w:lang w:val="fr-FR"/>
        </w:rPr>
      </w:pPr>
      <w:r w:rsidRPr="00042862">
        <w:rPr>
          <w:lang w:val="fr-FR"/>
        </w:rPr>
        <w:t>+ Vùng Bắc Trung Bộ và Duyên hải miền Trung: Đ</w:t>
      </w:r>
      <w:r w:rsidR="009221C8" w:rsidRPr="00042862">
        <w:rPr>
          <w:lang w:val="fr-FR"/>
        </w:rPr>
        <w:t>iều chỉnh đ</w:t>
      </w:r>
      <w:r w:rsidRPr="00042862">
        <w:rPr>
          <w:lang w:val="fr-FR"/>
        </w:rPr>
        <w:t xml:space="preserve">ến năm 2025 đất khu công nghệ cao có </w:t>
      </w:r>
      <w:r w:rsidR="00384574" w:rsidRPr="00042862">
        <w:rPr>
          <w:lang w:val="fr-FR"/>
        </w:rPr>
        <w:t>1,13</w:t>
      </w:r>
      <w:r w:rsidRPr="00042862">
        <w:rPr>
          <w:lang w:val="fr-FR"/>
        </w:rPr>
        <w:t xml:space="preserve"> nghìn ha; chiếm </w:t>
      </w:r>
      <w:r w:rsidR="00F75FCE" w:rsidRPr="00042862">
        <w:rPr>
          <w:lang w:val="fr-FR"/>
        </w:rPr>
        <w:t>27,29</w:t>
      </w:r>
      <w:r w:rsidRPr="00042862">
        <w:rPr>
          <w:lang w:val="fr-FR"/>
        </w:rPr>
        <w:t xml:space="preserve">% diện tích đất khu công nghệ cao cả nước; </w:t>
      </w:r>
      <w:r w:rsidR="00384574" w:rsidRPr="00042862">
        <w:rPr>
          <w:lang w:val="fr-FR"/>
        </w:rPr>
        <w:t>không thay đổi diện tích</w:t>
      </w:r>
      <w:r w:rsidRPr="00042862">
        <w:rPr>
          <w:lang w:val="fr-FR"/>
        </w:rPr>
        <w:t xml:space="preserve"> so với </w:t>
      </w:r>
      <w:r w:rsidR="009221C8" w:rsidRPr="00042862">
        <w:rPr>
          <w:lang w:val="fr-FR"/>
        </w:rPr>
        <w:t>diện tích đã được phê duyệt</w:t>
      </w:r>
      <w:r w:rsidRPr="00042862">
        <w:rPr>
          <w:lang w:val="fr-FR"/>
        </w:rPr>
        <w:t xml:space="preserve">. </w:t>
      </w:r>
      <w:r w:rsidR="007453D6" w:rsidRPr="00042862">
        <w:rPr>
          <w:lang w:val="fr-FR"/>
        </w:rPr>
        <w:t>Diện tích đất khu công nghệ cao phân bố ở thành phố</w:t>
      </w:r>
      <w:r w:rsidR="000D30BB" w:rsidRPr="00042862">
        <w:rPr>
          <w:lang w:val="fr-FR"/>
        </w:rPr>
        <w:t xml:space="preserve"> </w:t>
      </w:r>
      <w:r w:rsidR="00083005" w:rsidRPr="00042862">
        <w:rPr>
          <w:lang w:val="fr-FR"/>
        </w:rPr>
        <w:t>Đà Nẵng</w:t>
      </w:r>
      <w:r w:rsidR="006D1F3B" w:rsidRPr="00042862">
        <w:rPr>
          <w:lang w:val="fr-FR"/>
        </w:rPr>
        <w:t xml:space="preserve">. </w:t>
      </w:r>
      <w:r w:rsidR="000D30BB" w:rsidRPr="00042862">
        <w:rPr>
          <w:lang w:val="fr-FR"/>
        </w:rPr>
        <w:t xml:space="preserve"> </w:t>
      </w:r>
      <w:r w:rsidRPr="00042862">
        <w:rPr>
          <w:lang w:val="fr-FR"/>
        </w:rPr>
        <w:t xml:space="preserve"> </w:t>
      </w:r>
    </w:p>
    <w:p w14:paraId="003219AD" w14:textId="663565CB" w:rsidR="00E57CD1" w:rsidRPr="00042862" w:rsidRDefault="00E57CD1" w:rsidP="00E57CD1">
      <w:pPr>
        <w:ind w:firstLine="851"/>
        <w:rPr>
          <w:lang w:val="fr-FR"/>
        </w:rPr>
      </w:pPr>
      <w:r w:rsidRPr="00042862">
        <w:rPr>
          <w:lang w:val="fr-FR"/>
        </w:rPr>
        <w:t>+ Vùng Đông Nam Bộ: Đ</w:t>
      </w:r>
      <w:r w:rsidR="009F0ED7" w:rsidRPr="00042862">
        <w:rPr>
          <w:lang w:val="fr-FR"/>
        </w:rPr>
        <w:t>iều chỉnh đ</w:t>
      </w:r>
      <w:r w:rsidRPr="00042862">
        <w:rPr>
          <w:lang w:val="fr-FR"/>
        </w:rPr>
        <w:t>ến năm 2025 đất khu công nghệ cao có 1,</w:t>
      </w:r>
      <w:r w:rsidR="00083005" w:rsidRPr="00042862">
        <w:rPr>
          <w:lang w:val="fr-FR"/>
        </w:rPr>
        <w:t>01</w:t>
      </w:r>
      <w:r w:rsidRPr="00042862">
        <w:rPr>
          <w:lang w:val="fr-FR"/>
        </w:rPr>
        <w:t xml:space="preserve"> nghìn ha; chiếm </w:t>
      </w:r>
      <w:r w:rsidR="00F75FCE" w:rsidRPr="00042862">
        <w:rPr>
          <w:lang w:val="fr-FR"/>
        </w:rPr>
        <w:t>24,40</w:t>
      </w:r>
      <w:r w:rsidRPr="00042862">
        <w:rPr>
          <w:lang w:val="fr-FR"/>
        </w:rPr>
        <w:t>% diện tích</w:t>
      </w:r>
      <w:r w:rsidR="00083005" w:rsidRPr="00042862">
        <w:rPr>
          <w:lang w:val="fr-FR"/>
        </w:rPr>
        <w:t xml:space="preserve"> đất khu công nghệ cao cả nước; giảm 0,03 </w:t>
      </w:r>
      <w:r w:rsidRPr="00042862">
        <w:rPr>
          <w:lang w:val="fr-FR"/>
        </w:rPr>
        <w:t xml:space="preserve">nghìn ha so với </w:t>
      </w:r>
      <w:r w:rsidR="009F0ED7" w:rsidRPr="00042862">
        <w:rPr>
          <w:lang w:val="fr-FR"/>
        </w:rPr>
        <w:t>diện tích đã được phê duyệt</w:t>
      </w:r>
      <w:r w:rsidRPr="00042862">
        <w:rPr>
          <w:lang w:val="fr-FR"/>
        </w:rPr>
        <w:t xml:space="preserve">. Diện tích đất khu công nghệ cao của vùng phân bố ở thành phố Hồ Chí Minh </w:t>
      </w:r>
      <w:r w:rsidR="00083005" w:rsidRPr="00042862">
        <w:rPr>
          <w:lang w:val="fr-FR"/>
        </w:rPr>
        <w:t>0,91</w:t>
      </w:r>
      <w:r w:rsidRPr="00042862">
        <w:rPr>
          <w:lang w:val="fr-FR"/>
        </w:rPr>
        <w:t xml:space="preserve"> nghìn ha, Bình Dương 0,1</w:t>
      </w:r>
      <w:r w:rsidR="00EB7E84" w:rsidRPr="00042862">
        <w:rPr>
          <w:lang w:val="fr-FR"/>
        </w:rPr>
        <w:t>0</w:t>
      </w:r>
      <w:r w:rsidR="00083005" w:rsidRPr="00042862">
        <w:rPr>
          <w:lang w:val="fr-FR"/>
        </w:rPr>
        <w:t xml:space="preserve"> nghìn ha</w:t>
      </w:r>
      <w:r w:rsidR="007703D9" w:rsidRPr="00042862">
        <w:rPr>
          <w:lang w:val="fr-FR"/>
        </w:rPr>
        <w:t>.</w:t>
      </w:r>
    </w:p>
    <w:p w14:paraId="1D0FB002" w14:textId="77777777" w:rsidR="00E57CD1" w:rsidRPr="00042862" w:rsidRDefault="00E57CD1" w:rsidP="00C64BA5">
      <w:pPr>
        <w:pStyle w:val="Bng"/>
        <w:rPr>
          <w:lang w:val="fr-FR"/>
        </w:rPr>
      </w:pPr>
      <w:r w:rsidRPr="00042862">
        <w:rPr>
          <w:lang w:val="fr-FR"/>
        </w:rPr>
        <w:t>Diện tích đất khu công nghệ cao đến năm 2025 phân theo vùng kinh tế - xã hội</w:t>
      </w:r>
    </w:p>
    <w:tbl>
      <w:tblPr>
        <w:tblW w:w="10333" w:type="dxa"/>
        <w:jc w:val="center"/>
        <w:tblLook w:val="04A0" w:firstRow="1" w:lastRow="0" w:firstColumn="1" w:lastColumn="0" w:noHBand="0" w:noVBand="1"/>
      </w:tblPr>
      <w:tblGrid>
        <w:gridCol w:w="966"/>
        <w:gridCol w:w="3310"/>
        <w:gridCol w:w="1389"/>
        <w:gridCol w:w="1032"/>
        <w:gridCol w:w="13"/>
        <w:gridCol w:w="1365"/>
        <w:gridCol w:w="1038"/>
        <w:gridCol w:w="16"/>
        <w:gridCol w:w="1188"/>
        <w:gridCol w:w="16"/>
      </w:tblGrid>
      <w:tr w:rsidR="00042862" w:rsidRPr="00042862" w14:paraId="7A4709A2" w14:textId="77777777" w:rsidTr="00582431">
        <w:trPr>
          <w:trHeight w:val="1290"/>
          <w:tblHeader/>
          <w:jc w:val="center"/>
        </w:trPr>
        <w:tc>
          <w:tcPr>
            <w:tcW w:w="9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DFEC01" w14:textId="77777777" w:rsidR="00E57CD1" w:rsidRPr="00042862" w:rsidRDefault="00E57CD1" w:rsidP="002A77E4">
            <w:pPr>
              <w:spacing w:before="0" w:after="0" w:line="240" w:lineRule="auto"/>
              <w:ind w:firstLine="0"/>
              <w:jc w:val="center"/>
              <w:rPr>
                <w:sz w:val="24"/>
              </w:rPr>
            </w:pPr>
            <w:r w:rsidRPr="00042862">
              <w:rPr>
                <w:sz w:val="24"/>
              </w:rPr>
              <w:t>STT</w:t>
            </w:r>
          </w:p>
        </w:tc>
        <w:tc>
          <w:tcPr>
            <w:tcW w:w="3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26DE232"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434" w:type="dxa"/>
            <w:gridSpan w:val="3"/>
            <w:tcBorders>
              <w:top w:val="single" w:sz="4" w:space="0" w:color="auto"/>
              <w:left w:val="nil"/>
              <w:bottom w:val="single" w:sz="4" w:space="0" w:color="auto"/>
              <w:right w:val="single" w:sz="4" w:space="0" w:color="000000"/>
            </w:tcBorders>
            <w:shd w:val="clear" w:color="auto" w:fill="auto"/>
            <w:vAlign w:val="center"/>
            <w:hideMark/>
          </w:tcPr>
          <w:p w14:paraId="1C8B4726" w14:textId="2D80FCBE"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419" w:type="dxa"/>
            <w:gridSpan w:val="3"/>
            <w:tcBorders>
              <w:top w:val="single" w:sz="4" w:space="0" w:color="auto"/>
              <w:left w:val="nil"/>
              <w:bottom w:val="single" w:sz="4" w:space="0" w:color="auto"/>
              <w:right w:val="single" w:sz="4" w:space="0" w:color="000000"/>
            </w:tcBorders>
            <w:shd w:val="clear" w:color="auto" w:fill="auto"/>
            <w:vAlign w:val="center"/>
            <w:hideMark/>
          </w:tcPr>
          <w:p w14:paraId="26352C03"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0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60E63333"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68AE5F52" w14:textId="77777777" w:rsidTr="00582431">
        <w:trPr>
          <w:gridAfter w:val="1"/>
          <w:wAfter w:w="16" w:type="dxa"/>
          <w:trHeight w:val="745"/>
          <w:tblHeader/>
          <w:jc w:val="center"/>
        </w:trPr>
        <w:tc>
          <w:tcPr>
            <w:tcW w:w="966" w:type="dxa"/>
            <w:vMerge/>
            <w:tcBorders>
              <w:top w:val="single" w:sz="4" w:space="0" w:color="auto"/>
              <w:left w:val="single" w:sz="4" w:space="0" w:color="auto"/>
              <w:bottom w:val="single" w:sz="4" w:space="0" w:color="000000"/>
              <w:right w:val="single" w:sz="4" w:space="0" w:color="auto"/>
            </w:tcBorders>
            <w:vAlign w:val="center"/>
            <w:hideMark/>
          </w:tcPr>
          <w:p w14:paraId="12499174" w14:textId="77777777" w:rsidR="00E57CD1" w:rsidRPr="00042862" w:rsidRDefault="00E57CD1" w:rsidP="002A77E4">
            <w:pPr>
              <w:spacing w:before="0" w:after="0" w:line="240" w:lineRule="auto"/>
              <w:ind w:firstLine="0"/>
              <w:jc w:val="left"/>
              <w:rPr>
                <w:sz w:val="24"/>
              </w:rPr>
            </w:pPr>
          </w:p>
        </w:tc>
        <w:tc>
          <w:tcPr>
            <w:tcW w:w="3310" w:type="dxa"/>
            <w:vMerge/>
            <w:tcBorders>
              <w:top w:val="single" w:sz="4" w:space="0" w:color="auto"/>
              <w:left w:val="single" w:sz="4" w:space="0" w:color="auto"/>
              <w:bottom w:val="single" w:sz="4" w:space="0" w:color="000000"/>
              <w:right w:val="single" w:sz="4" w:space="0" w:color="auto"/>
            </w:tcBorders>
            <w:vAlign w:val="center"/>
            <w:hideMark/>
          </w:tcPr>
          <w:p w14:paraId="2B5DBD86" w14:textId="77777777" w:rsidR="00E57CD1" w:rsidRPr="00042862" w:rsidRDefault="00E57CD1" w:rsidP="002A77E4">
            <w:pPr>
              <w:spacing w:before="0" w:after="0" w:line="240" w:lineRule="auto"/>
              <w:ind w:firstLine="0"/>
              <w:jc w:val="left"/>
              <w:rPr>
                <w:sz w:val="24"/>
              </w:rPr>
            </w:pPr>
          </w:p>
        </w:tc>
        <w:tc>
          <w:tcPr>
            <w:tcW w:w="1389" w:type="dxa"/>
            <w:tcBorders>
              <w:top w:val="nil"/>
              <w:left w:val="nil"/>
              <w:bottom w:val="single" w:sz="4" w:space="0" w:color="auto"/>
              <w:right w:val="single" w:sz="4" w:space="0" w:color="auto"/>
            </w:tcBorders>
            <w:shd w:val="clear" w:color="auto" w:fill="auto"/>
            <w:vAlign w:val="center"/>
            <w:hideMark/>
          </w:tcPr>
          <w:p w14:paraId="463C81DD"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32" w:type="dxa"/>
            <w:tcBorders>
              <w:top w:val="nil"/>
              <w:left w:val="nil"/>
              <w:bottom w:val="single" w:sz="4" w:space="0" w:color="auto"/>
              <w:right w:val="single" w:sz="4" w:space="0" w:color="auto"/>
            </w:tcBorders>
            <w:shd w:val="clear" w:color="auto" w:fill="auto"/>
            <w:vAlign w:val="center"/>
            <w:hideMark/>
          </w:tcPr>
          <w:p w14:paraId="1A4EE05E"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378" w:type="dxa"/>
            <w:gridSpan w:val="2"/>
            <w:tcBorders>
              <w:top w:val="nil"/>
              <w:left w:val="nil"/>
              <w:bottom w:val="single" w:sz="4" w:space="0" w:color="auto"/>
              <w:right w:val="single" w:sz="4" w:space="0" w:color="auto"/>
            </w:tcBorders>
            <w:shd w:val="clear" w:color="auto" w:fill="auto"/>
            <w:vAlign w:val="center"/>
            <w:hideMark/>
          </w:tcPr>
          <w:p w14:paraId="5F022AE5"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1038" w:type="dxa"/>
            <w:tcBorders>
              <w:top w:val="nil"/>
              <w:left w:val="nil"/>
              <w:bottom w:val="single" w:sz="4" w:space="0" w:color="auto"/>
              <w:right w:val="single" w:sz="4" w:space="0" w:color="auto"/>
            </w:tcBorders>
            <w:shd w:val="clear" w:color="auto" w:fill="auto"/>
            <w:vAlign w:val="center"/>
            <w:hideMark/>
          </w:tcPr>
          <w:p w14:paraId="71348E98"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04" w:type="dxa"/>
            <w:gridSpan w:val="2"/>
            <w:tcBorders>
              <w:top w:val="single" w:sz="4" w:space="0" w:color="auto"/>
              <w:left w:val="single" w:sz="4" w:space="0" w:color="auto"/>
              <w:bottom w:val="single" w:sz="4" w:space="0" w:color="000000"/>
              <w:right w:val="single" w:sz="4" w:space="0" w:color="auto"/>
            </w:tcBorders>
            <w:vAlign w:val="center"/>
            <w:hideMark/>
          </w:tcPr>
          <w:p w14:paraId="084F63A5" w14:textId="77777777" w:rsidR="00E57CD1" w:rsidRPr="00042862" w:rsidRDefault="00E57CD1" w:rsidP="002A77E4">
            <w:pPr>
              <w:spacing w:before="0" w:after="0" w:line="240" w:lineRule="auto"/>
              <w:ind w:firstLine="0"/>
              <w:jc w:val="left"/>
              <w:rPr>
                <w:sz w:val="24"/>
              </w:rPr>
            </w:pPr>
          </w:p>
        </w:tc>
      </w:tr>
      <w:tr w:rsidR="00042862" w:rsidRPr="00042862" w14:paraId="4DF82977" w14:textId="77777777" w:rsidTr="00582431">
        <w:trPr>
          <w:gridAfter w:val="1"/>
          <w:wAfter w:w="16" w:type="dxa"/>
          <w:trHeight w:val="29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048BB757" w14:textId="77777777" w:rsidR="00E57CD1" w:rsidRPr="00042862" w:rsidRDefault="00E57CD1" w:rsidP="002A77E4">
            <w:pPr>
              <w:spacing w:before="0" w:after="0" w:line="240" w:lineRule="auto"/>
              <w:ind w:firstLine="0"/>
              <w:jc w:val="center"/>
              <w:rPr>
                <w:sz w:val="18"/>
                <w:szCs w:val="20"/>
              </w:rPr>
            </w:pPr>
            <w:r w:rsidRPr="00042862">
              <w:rPr>
                <w:sz w:val="18"/>
                <w:szCs w:val="20"/>
              </w:rPr>
              <w:t>(1)</w:t>
            </w:r>
          </w:p>
        </w:tc>
        <w:tc>
          <w:tcPr>
            <w:tcW w:w="3310" w:type="dxa"/>
            <w:tcBorders>
              <w:top w:val="nil"/>
              <w:left w:val="nil"/>
              <w:bottom w:val="single" w:sz="4" w:space="0" w:color="auto"/>
              <w:right w:val="single" w:sz="4" w:space="0" w:color="auto"/>
            </w:tcBorders>
            <w:shd w:val="clear" w:color="auto" w:fill="auto"/>
            <w:noWrap/>
            <w:vAlign w:val="center"/>
            <w:hideMark/>
          </w:tcPr>
          <w:p w14:paraId="7F054351" w14:textId="77777777" w:rsidR="00E57CD1" w:rsidRPr="00042862" w:rsidRDefault="00E57CD1" w:rsidP="002A77E4">
            <w:pPr>
              <w:spacing w:before="0" w:after="0" w:line="240" w:lineRule="auto"/>
              <w:ind w:firstLine="0"/>
              <w:jc w:val="center"/>
              <w:rPr>
                <w:sz w:val="18"/>
                <w:szCs w:val="20"/>
              </w:rPr>
            </w:pPr>
            <w:r w:rsidRPr="00042862">
              <w:rPr>
                <w:sz w:val="18"/>
                <w:szCs w:val="20"/>
              </w:rPr>
              <w:t>(2)</w:t>
            </w:r>
          </w:p>
        </w:tc>
        <w:tc>
          <w:tcPr>
            <w:tcW w:w="1389" w:type="dxa"/>
            <w:tcBorders>
              <w:top w:val="nil"/>
              <w:left w:val="nil"/>
              <w:bottom w:val="single" w:sz="4" w:space="0" w:color="auto"/>
              <w:right w:val="single" w:sz="4" w:space="0" w:color="auto"/>
            </w:tcBorders>
            <w:shd w:val="clear" w:color="auto" w:fill="auto"/>
            <w:noWrap/>
            <w:vAlign w:val="center"/>
            <w:hideMark/>
          </w:tcPr>
          <w:p w14:paraId="07F47BE8" w14:textId="77777777" w:rsidR="00E57CD1" w:rsidRPr="00042862" w:rsidRDefault="00E57CD1" w:rsidP="002A77E4">
            <w:pPr>
              <w:spacing w:before="0" w:after="0" w:line="240" w:lineRule="auto"/>
              <w:ind w:firstLine="0"/>
              <w:jc w:val="center"/>
              <w:rPr>
                <w:sz w:val="18"/>
                <w:szCs w:val="20"/>
              </w:rPr>
            </w:pPr>
            <w:r w:rsidRPr="00042862">
              <w:rPr>
                <w:sz w:val="18"/>
                <w:szCs w:val="20"/>
              </w:rPr>
              <w:t>(3)</w:t>
            </w:r>
          </w:p>
        </w:tc>
        <w:tc>
          <w:tcPr>
            <w:tcW w:w="1032" w:type="dxa"/>
            <w:tcBorders>
              <w:top w:val="nil"/>
              <w:left w:val="nil"/>
              <w:bottom w:val="single" w:sz="4" w:space="0" w:color="auto"/>
              <w:right w:val="single" w:sz="4" w:space="0" w:color="auto"/>
            </w:tcBorders>
            <w:shd w:val="clear" w:color="auto" w:fill="auto"/>
            <w:noWrap/>
            <w:vAlign w:val="center"/>
            <w:hideMark/>
          </w:tcPr>
          <w:p w14:paraId="494221F6" w14:textId="77777777" w:rsidR="00E57CD1" w:rsidRPr="00042862" w:rsidRDefault="00E57CD1" w:rsidP="002A77E4">
            <w:pPr>
              <w:spacing w:before="0" w:after="0" w:line="240" w:lineRule="auto"/>
              <w:ind w:firstLine="0"/>
              <w:jc w:val="center"/>
              <w:rPr>
                <w:sz w:val="18"/>
                <w:szCs w:val="20"/>
              </w:rPr>
            </w:pPr>
            <w:r w:rsidRPr="00042862">
              <w:rPr>
                <w:sz w:val="18"/>
                <w:szCs w:val="20"/>
              </w:rPr>
              <w:t>(4)</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091DBA6E" w14:textId="77777777" w:rsidR="00E57CD1" w:rsidRPr="00042862" w:rsidRDefault="00E57CD1" w:rsidP="002A77E4">
            <w:pPr>
              <w:spacing w:before="0" w:after="0" w:line="240" w:lineRule="auto"/>
              <w:ind w:firstLine="0"/>
              <w:jc w:val="center"/>
              <w:rPr>
                <w:sz w:val="18"/>
                <w:szCs w:val="20"/>
              </w:rPr>
            </w:pPr>
            <w:r w:rsidRPr="00042862">
              <w:rPr>
                <w:sz w:val="18"/>
                <w:szCs w:val="20"/>
              </w:rPr>
              <w:t>(5)</w:t>
            </w:r>
          </w:p>
        </w:tc>
        <w:tc>
          <w:tcPr>
            <w:tcW w:w="1038" w:type="dxa"/>
            <w:tcBorders>
              <w:top w:val="nil"/>
              <w:left w:val="nil"/>
              <w:bottom w:val="single" w:sz="4" w:space="0" w:color="auto"/>
              <w:right w:val="single" w:sz="4" w:space="0" w:color="auto"/>
            </w:tcBorders>
            <w:shd w:val="clear" w:color="auto" w:fill="auto"/>
            <w:noWrap/>
            <w:vAlign w:val="center"/>
            <w:hideMark/>
          </w:tcPr>
          <w:p w14:paraId="5485BC31" w14:textId="77777777" w:rsidR="00E57CD1" w:rsidRPr="00042862" w:rsidRDefault="00E57CD1" w:rsidP="002A77E4">
            <w:pPr>
              <w:spacing w:before="0" w:after="0" w:line="240" w:lineRule="auto"/>
              <w:ind w:firstLine="0"/>
              <w:jc w:val="center"/>
              <w:rPr>
                <w:sz w:val="18"/>
                <w:szCs w:val="20"/>
              </w:rPr>
            </w:pPr>
            <w:r w:rsidRPr="00042862">
              <w:rPr>
                <w:sz w:val="18"/>
                <w:szCs w:val="20"/>
              </w:rPr>
              <w:t>(6)</w:t>
            </w:r>
          </w:p>
        </w:tc>
        <w:tc>
          <w:tcPr>
            <w:tcW w:w="1204" w:type="dxa"/>
            <w:gridSpan w:val="2"/>
            <w:tcBorders>
              <w:top w:val="nil"/>
              <w:left w:val="nil"/>
              <w:bottom w:val="single" w:sz="4" w:space="0" w:color="auto"/>
              <w:right w:val="single" w:sz="4" w:space="0" w:color="auto"/>
            </w:tcBorders>
            <w:shd w:val="clear" w:color="auto" w:fill="auto"/>
            <w:noWrap/>
            <w:vAlign w:val="center"/>
            <w:hideMark/>
          </w:tcPr>
          <w:p w14:paraId="2991806A" w14:textId="77777777" w:rsidR="00E57CD1" w:rsidRPr="00042862" w:rsidRDefault="00E57CD1" w:rsidP="002A77E4">
            <w:pPr>
              <w:spacing w:before="0" w:after="0" w:line="240" w:lineRule="auto"/>
              <w:ind w:firstLine="0"/>
              <w:jc w:val="center"/>
              <w:rPr>
                <w:sz w:val="18"/>
                <w:szCs w:val="20"/>
              </w:rPr>
            </w:pPr>
            <w:r w:rsidRPr="00042862">
              <w:rPr>
                <w:sz w:val="18"/>
                <w:szCs w:val="20"/>
              </w:rPr>
              <w:t>(7) = (5) - (3)</w:t>
            </w:r>
          </w:p>
        </w:tc>
      </w:tr>
      <w:tr w:rsidR="00042862" w:rsidRPr="00042862" w14:paraId="33DEEB8C" w14:textId="77777777" w:rsidTr="00582431">
        <w:trPr>
          <w:gridAfter w:val="1"/>
          <w:wAfter w:w="16" w:type="dxa"/>
          <w:trHeight w:val="464"/>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445B9498" w14:textId="77777777" w:rsidR="00857907" w:rsidRPr="00042862" w:rsidRDefault="00857907" w:rsidP="00857907">
            <w:pPr>
              <w:spacing w:before="0" w:after="0" w:line="240" w:lineRule="auto"/>
              <w:ind w:firstLine="0"/>
              <w:jc w:val="center"/>
              <w:rPr>
                <w:sz w:val="24"/>
              </w:rPr>
            </w:pPr>
            <w:r w:rsidRPr="00042862">
              <w:rPr>
                <w:sz w:val="24"/>
              </w:rPr>
              <w:t> </w:t>
            </w:r>
          </w:p>
        </w:tc>
        <w:tc>
          <w:tcPr>
            <w:tcW w:w="3310" w:type="dxa"/>
            <w:tcBorders>
              <w:top w:val="nil"/>
              <w:left w:val="nil"/>
              <w:bottom w:val="single" w:sz="4" w:space="0" w:color="auto"/>
              <w:right w:val="single" w:sz="4" w:space="0" w:color="auto"/>
            </w:tcBorders>
            <w:shd w:val="clear" w:color="auto" w:fill="auto"/>
            <w:noWrap/>
            <w:vAlign w:val="center"/>
            <w:hideMark/>
          </w:tcPr>
          <w:p w14:paraId="0860674F" w14:textId="77777777" w:rsidR="00857907" w:rsidRPr="00042862" w:rsidRDefault="00857907" w:rsidP="00857907">
            <w:pPr>
              <w:spacing w:before="0" w:after="0" w:line="240" w:lineRule="auto"/>
              <w:ind w:firstLine="0"/>
              <w:jc w:val="center"/>
              <w:rPr>
                <w:b/>
                <w:bCs/>
                <w:sz w:val="24"/>
              </w:rPr>
            </w:pPr>
            <w:r w:rsidRPr="00042862">
              <w:rPr>
                <w:b/>
                <w:bCs/>
                <w:sz w:val="24"/>
              </w:rPr>
              <w:t>Cả nước</w:t>
            </w:r>
          </w:p>
        </w:tc>
        <w:tc>
          <w:tcPr>
            <w:tcW w:w="1389" w:type="dxa"/>
            <w:tcBorders>
              <w:top w:val="nil"/>
              <w:left w:val="nil"/>
              <w:bottom w:val="single" w:sz="4" w:space="0" w:color="auto"/>
              <w:right w:val="single" w:sz="4" w:space="0" w:color="auto"/>
            </w:tcBorders>
            <w:shd w:val="clear" w:color="auto" w:fill="auto"/>
            <w:noWrap/>
            <w:vAlign w:val="center"/>
            <w:hideMark/>
          </w:tcPr>
          <w:p w14:paraId="7567FE3D" w14:textId="6ABB4894" w:rsidR="00857907" w:rsidRPr="00042862" w:rsidRDefault="00857907" w:rsidP="00E26F31">
            <w:pPr>
              <w:spacing w:before="0" w:after="0" w:line="240" w:lineRule="auto"/>
              <w:ind w:firstLine="0"/>
              <w:jc w:val="center"/>
              <w:rPr>
                <w:b/>
                <w:bCs/>
                <w:sz w:val="24"/>
              </w:rPr>
            </w:pPr>
            <w:r w:rsidRPr="00042862">
              <w:rPr>
                <w:b/>
                <w:bCs/>
                <w:sz w:val="24"/>
              </w:rPr>
              <w:t>4,14</w:t>
            </w:r>
          </w:p>
        </w:tc>
        <w:tc>
          <w:tcPr>
            <w:tcW w:w="1032" w:type="dxa"/>
            <w:tcBorders>
              <w:top w:val="nil"/>
              <w:left w:val="nil"/>
              <w:bottom w:val="single" w:sz="4" w:space="0" w:color="auto"/>
              <w:right w:val="single" w:sz="4" w:space="0" w:color="auto"/>
            </w:tcBorders>
            <w:shd w:val="clear" w:color="auto" w:fill="auto"/>
            <w:noWrap/>
            <w:vAlign w:val="center"/>
            <w:hideMark/>
          </w:tcPr>
          <w:p w14:paraId="3191615F" w14:textId="13CCF8DD" w:rsidR="00857907" w:rsidRPr="00042862" w:rsidRDefault="00857907" w:rsidP="00E26F31">
            <w:pPr>
              <w:spacing w:before="0" w:after="0" w:line="240" w:lineRule="auto"/>
              <w:ind w:firstLine="0"/>
              <w:jc w:val="center"/>
              <w:rPr>
                <w:b/>
                <w:bCs/>
                <w:sz w:val="24"/>
              </w:rPr>
            </w:pPr>
            <w:r w:rsidRPr="00042862">
              <w:rPr>
                <w:b/>
                <w:bCs/>
                <w:sz w:val="24"/>
              </w:rPr>
              <w:t>100</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3151530D" w14:textId="2FAEAB96" w:rsidR="00857907" w:rsidRPr="00042862" w:rsidRDefault="00E26F31" w:rsidP="00E26F31">
            <w:pPr>
              <w:spacing w:before="0" w:after="0" w:line="240" w:lineRule="auto"/>
              <w:ind w:firstLine="0"/>
              <w:jc w:val="center"/>
              <w:rPr>
                <w:b/>
                <w:bCs/>
                <w:sz w:val="24"/>
              </w:rPr>
            </w:pPr>
            <w:r w:rsidRPr="00042862">
              <w:rPr>
                <w:b/>
                <w:bCs/>
                <w:sz w:val="24"/>
              </w:rPr>
              <w:t>4,14</w:t>
            </w:r>
          </w:p>
        </w:tc>
        <w:tc>
          <w:tcPr>
            <w:tcW w:w="1038" w:type="dxa"/>
            <w:tcBorders>
              <w:top w:val="nil"/>
              <w:left w:val="nil"/>
              <w:bottom w:val="single" w:sz="4" w:space="0" w:color="auto"/>
              <w:right w:val="single" w:sz="4" w:space="0" w:color="auto"/>
            </w:tcBorders>
            <w:shd w:val="clear" w:color="auto" w:fill="auto"/>
            <w:noWrap/>
            <w:vAlign w:val="center"/>
            <w:hideMark/>
          </w:tcPr>
          <w:p w14:paraId="17EBF5E3" w14:textId="3F09F010" w:rsidR="00857907" w:rsidRPr="00042862" w:rsidRDefault="00857907" w:rsidP="00E26F31">
            <w:pPr>
              <w:spacing w:before="0" w:after="0" w:line="240" w:lineRule="auto"/>
              <w:ind w:firstLine="0"/>
              <w:jc w:val="center"/>
              <w:rPr>
                <w:b/>
                <w:bCs/>
                <w:sz w:val="24"/>
              </w:rPr>
            </w:pPr>
            <w:r w:rsidRPr="00042862">
              <w:rPr>
                <w:b/>
                <w:bCs/>
                <w:sz w:val="24"/>
              </w:rPr>
              <w:t>100,00</w:t>
            </w:r>
          </w:p>
        </w:tc>
        <w:tc>
          <w:tcPr>
            <w:tcW w:w="1204" w:type="dxa"/>
            <w:gridSpan w:val="2"/>
            <w:tcBorders>
              <w:top w:val="nil"/>
              <w:left w:val="nil"/>
              <w:bottom w:val="single" w:sz="4" w:space="0" w:color="auto"/>
              <w:right w:val="single" w:sz="4" w:space="0" w:color="auto"/>
            </w:tcBorders>
            <w:shd w:val="clear" w:color="auto" w:fill="auto"/>
            <w:noWrap/>
            <w:vAlign w:val="center"/>
            <w:hideMark/>
          </w:tcPr>
          <w:p w14:paraId="5244C8F9" w14:textId="0164D45A" w:rsidR="00857907" w:rsidRPr="00042862" w:rsidRDefault="00E26F31" w:rsidP="00E26F31">
            <w:pPr>
              <w:spacing w:before="0" w:after="0" w:line="240" w:lineRule="auto"/>
              <w:ind w:firstLine="0"/>
              <w:jc w:val="center"/>
              <w:rPr>
                <w:b/>
                <w:bCs/>
                <w:sz w:val="24"/>
              </w:rPr>
            </w:pPr>
            <w:r w:rsidRPr="00042862">
              <w:rPr>
                <w:b/>
                <w:bCs/>
                <w:sz w:val="24"/>
              </w:rPr>
              <w:t>-</w:t>
            </w:r>
          </w:p>
        </w:tc>
      </w:tr>
      <w:tr w:rsidR="00042862" w:rsidRPr="00042862" w14:paraId="7153A816" w14:textId="77777777" w:rsidTr="00582431">
        <w:trPr>
          <w:gridAfter w:val="1"/>
          <w:wAfter w:w="16" w:type="dxa"/>
          <w:trHeight w:val="464"/>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09FF33B4" w14:textId="77777777" w:rsidR="00857907" w:rsidRPr="00042862" w:rsidRDefault="00857907" w:rsidP="00857907">
            <w:pPr>
              <w:spacing w:before="0" w:after="0" w:line="240" w:lineRule="auto"/>
              <w:ind w:firstLine="0"/>
              <w:jc w:val="center"/>
              <w:rPr>
                <w:sz w:val="24"/>
              </w:rPr>
            </w:pPr>
            <w:r w:rsidRPr="00042862">
              <w:rPr>
                <w:sz w:val="24"/>
              </w:rPr>
              <w:t>1</w:t>
            </w:r>
          </w:p>
        </w:tc>
        <w:tc>
          <w:tcPr>
            <w:tcW w:w="3310" w:type="dxa"/>
            <w:tcBorders>
              <w:top w:val="nil"/>
              <w:left w:val="nil"/>
              <w:bottom w:val="single" w:sz="4" w:space="0" w:color="auto"/>
              <w:right w:val="single" w:sz="4" w:space="0" w:color="auto"/>
            </w:tcBorders>
            <w:shd w:val="clear" w:color="auto" w:fill="auto"/>
            <w:noWrap/>
            <w:vAlign w:val="center"/>
            <w:hideMark/>
          </w:tcPr>
          <w:p w14:paraId="1E6F2BB4" w14:textId="77777777" w:rsidR="00857907" w:rsidRPr="00042862" w:rsidRDefault="00857907" w:rsidP="00857907">
            <w:pPr>
              <w:spacing w:before="0" w:after="0" w:line="240" w:lineRule="auto"/>
              <w:ind w:firstLine="0"/>
              <w:jc w:val="left"/>
              <w:rPr>
                <w:sz w:val="24"/>
              </w:rPr>
            </w:pPr>
            <w:r w:rsidRPr="00042862">
              <w:rPr>
                <w:sz w:val="24"/>
              </w:rPr>
              <w:t>Vùng T</w:t>
            </w:r>
            <w:r w:rsidRPr="00042862">
              <w:rPr>
                <w:sz w:val="24"/>
              </w:rPr>
              <w:lastRenderedPageBreak/>
              <w:t>rung du và miền núi phía Bắc</w:t>
            </w:r>
          </w:p>
        </w:tc>
        <w:tc>
          <w:tcPr>
            <w:tcW w:w="1389" w:type="dxa"/>
            <w:tcBorders>
              <w:top w:val="nil"/>
              <w:left w:val="nil"/>
              <w:bottom w:val="single" w:sz="4" w:space="0" w:color="auto"/>
              <w:right w:val="single" w:sz="4" w:space="0" w:color="auto"/>
            </w:tcBorders>
            <w:shd w:val="clear" w:color="auto" w:fill="auto"/>
            <w:noWrap/>
            <w:vAlign w:val="center"/>
            <w:hideMark/>
          </w:tcPr>
          <w:p w14:paraId="29EC4B6B" w14:textId="13EC4942" w:rsidR="00857907" w:rsidRPr="00042862" w:rsidRDefault="00857907" w:rsidP="00E26F31">
            <w:pPr>
              <w:spacing w:before="0" w:after="0" w:line="240" w:lineRule="auto"/>
              <w:ind w:firstLine="0"/>
              <w:jc w:val="center"/>
              <w:rPr>
                <w:sz w:val="24"/>
              </w:rPr>
            </w:pPr>
            <w:r w:rsidRPr="00042862">
              <w:rPr>
                <w:sz w:val="24"/>
              </w:rPr>
              <w:t>-</w:t>
            </w:r>
          </w:p>
        </w:tc>
        <w:tc>
          <w:tcPr>
            <w:tcW w:w="1032" w:type="dxa"/>
            <w:tcBorders>
              <w:top w:val="nil"/>
              <w:left w:val="nil"/>
              <w:bottom w:val="single" w:sz="4" w:space="0" w:color="auto"/>
              <w:right w:val="single" w:sz="4" w:space="0" w:color="auto"/>
            </w:tcBorders>
            <w:shd w:val="clear" w:color="auto" w:fill="auto"/>
            <w:noWrap/>
            <w:vAlign w:val="center"/>
            <w:hideMark/>
          </w:tcPr>
          <w:p w14:paraId="69161618" w14:textId="5C40E7A1" w:rsidR="00857907" w:rsidRPr="00042862" w:rsidRDefault="00857907" w:rsidP="00E26F31">
            <w:pPr>
              <w:spacing w:before="0" w:after="0" w:line="240" w:lineRule="auto"/>
              <w:ind w:firstLine="0"/>
              <w:jc w:val="center"/>
              <w:rPr>
                <w:sz w:val="24"/>
              </w:rPr>
            </w:pPr>
            <w:r w:rsidRPr="00042862">
              <w:rPr>
                <w:sz w:val="24"/>
              </w:rPr>
              <w:t>-</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0F5A88D6" w14:textId="2691FFC9" w:rsidR="00857907" w:rsidRPr="00042862" w:rsidRDefault="00857907" w:rsidP="00E26F31">
            <w:pPr>
              <w:spacing w:before="0" w:after="0" w:line="240" w:lineRule="auto"/>
              <w:ind w:firstLine="0"/>
              <w:jc w:val="center"/>
              <w:rPr>
                <w:sz w:val="24"/>
              </w:rPr>
            </w:pPr>
            <w:r w:rsidRPr="00042862">
              <w:rPr>
                <w:sz w:val="24"/>
              </w:rPr>
              <w:t>-</w:t>
            </w:r>
          </w:p>
        </w:tc>
        <w:tc>
          <w:tcPr>
            <w:tcW w:w="1038" w:type="dxa"/>
            <w:tcBorders>
              <w:top w:val="nil"/>
              <w:left w:val="nil"/>
              <w:bottom w:val="single" w:sz="4" w:space="0" w:color="auto"/>
              <w:right w:val="single" w:sz="4" w:space="0" w:color="auto"/>
            </w:tcBorders>
            <w:shd w:val="clear" w:color="auto" w:fill="auto"/>
            <w:noWrap/>
            <w:vAlign w:val="center"/>
            <w:hideMark/>
          </w:tcPr>
          <w:p w14:paraId="1F4045B9" w14:textId="2A6D5BE7" w:rsidR="00857907" w:rsidRPr="00042862" w:rsidRDefault="00857907" w:rsidP="00E26F31">
            <w:pPr>
              <w:spacing w:before="0" w:after="0" w:line="240" w:lineRule="auto"/>
              <w:ind w:firstLine="0"/>
              <w:jc w:val="center"/>
              <w:rPr>
                <w:sz w:val="24"/>
              </w:rPr>
            </w:pPr>
            <w:r w:rsidRPr="00042862">
              <w:rPr>
                <w:sz w:val="24"/>
              </w:rPr>
              <w:t>-</w:t>
            </w:r>
          </w:p>
        </w:tc>
        <w:tc>
          <w:tcPr>
            <w:tcW w:w="1204" w:type="dxa"/>
            <w:gridSpan w:val="2"/>
            <w:tcBorders>
              <w:top w:val="nil"/>
              <w:left w:val="nil"/>
              <w:bottom w:val="single" w:sz="4" w:space="0" w:color="auto"/>
              <w:right w:val="single" w:sz="4" w:space="0" w:color="auto"/>
            </w:tcBorders>
            <w:shd w:val="clear" w:color="auto" w:fill="auto"/>
            <w:noWrap/>
            <w:vAlign w:val="center"/>
            <w:hideMark/>
          </w:tcPr>
          <w:p w14:paraId="7FBF84B9" w14:textId="742C9F8A" w:rsidR="00857907" w:rsidRPr="00042862" w:rsidRDefault="00857907" w:rsidP="00E26F31">
            <w:pPr>
              <w:spacing w:before="0" w:after="0" w:line="240" w:lineRule="auto"/>
              <w:ind w:firstLine="0"/>
              <w:jc w:val="center"/>
              <w:rPr>
                <w:sz w:val="24"/>
              </w:rPr>
            </w:pPr>
            <w:r w:rsidRPr="00042862">
              <w:rPr>
                <w:sz w:val="24"/>
              </w:rPr>
              <w:t>-</w:t>
            </w:r>
          </w:p>
        </w:tc>
      </w:tr>
      <w:tr w:rsidR="00042862" w:rsidRPr="00042862" w14:paraId="150F1EB6" w14:textId="77777777" w:rsidTr="00582431">
        <w:trPr>
          <w:gridAfter w:val="1"/>
          <w:wAfter w:w="16" w:type="dxa"/>
          <w:trHeight w:val="464"/>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31645000" w14:textId="77777777" w:rsidR="00857907" w:rsidRPr="00042862" w:rsidRDefault="00857907" w:rsidP="00857907">
            <w:pPr>
              <w:spacing w:before="0" w:after="0" w:line="240" w:lineRule="auto"/>
              <w:ind w:firstLine="0"/>
              <w:jc w:val="center"/>
              <w:rPr>
                <w:sz w:val="24"/>
              </w:rPr>
            </w:pPr>
            <w:r w:rsidRPr="00042862">
              <w:rPr>
                <w:sz w:val="24"/>
              </w:rPr>
              <w:t>2</w:t>
            </w:r>
          </w:p>
        </w:tc>
        <w:tc>
          <w:tcPr>
            <w:tcW w:w="3310" w:type="dxa"/>
            <w:tcBorders>
              <w:top w:val="nil"/>
              <w:left w:val="nil"/>
              <w:bottom w:val="single" w:sz="4" w:space="0" w:color="auto"/>
              <w:right w:val="single" w:sz="4" w:space="0" w:color="auto"/>
            </w:tcBorders>
            <w:shd w:val="clear" w:color="auto" w:fill="auto"/>
            <w:noWrap/>
            <w:vAlign w:val="center"/>
            <w:hideMark/>
          </w:tcPr>
          <w:p w14:paraId="705DDB27" w14:textId="77777777" w:rsidR="00857907" w:rsidRPr="00042862" w:rsidRDefault="00857907" w:rsidP="00857907">
            <w:pPr>
              <w:spacing w:before="0" w:after="0" w:line="240" w:lineRule="auto"/>
              <w:ind w:firstLine="0"/>
              <w:jc w:val="left"/>
              <w:rPr>
                <w:sz w:val="24"/>
              </w:rPr>
            </w:pPr>
            <w:r w:rsidRPr="00042862">
              <w:rPr>
                <w:sz w:val="24"/>
              </w:rPr>
              <w:t>Vùng Đồng bằng sông Hồng</w:t>
            </w:r>
          </w:p>
        </w:tc>
        <w:tc>
          <w:tcPr>
            <w:tcW w:w="1389" w:type="dxa"/>
            <w:tcBorders>
              <w:top w:val="nil"/>
              <w:left w:val="nil"/>
              <w:bottom w:val="single" w:sz="4" w:space="0" w:color="auto"/>
              <w:right w:val="single" w:sz="4" w:space="0" w:color="auto"/>
            </w:tcBorders>
            <w:shd w:val="clear" w:color="auto" w:fill="auto"/>
            <w:noWrap/>
            <w:vAlign w:val="center"/>
            <w:hideMark/>
          </w:tcPr>
          <w:p w14:paraId="5BAD4820" w14:textId="14EE91FA" w:rsidR="00857907" w:rsidRPr="00042862" w:rsidRDefault="00857907" w:rsidP="00E26F31">
            <w:pPr>
              <w:spacing w:before="0" w:after="0" w:line="240" w:lineRule="auto"/>
              <w:ind w:firstLine="0"/>
              <w:jc w:val="center"/>
              <w:rPr>
                <w:sz w:val="24"/>
              </w:rPr>
            </w:pPr>
            <w:r w:rsidRPr="00042862">
              <w:rPr>
                <w:sz w:val="24"/>
              </w:rPr>
              <w:t>1,79</w:t>
            </w:r>
          </w:p>
        </w:tc>
        <w:tc>
          <w:tcPr>
            <w:tcW w:w="1032" w:type="dxa"/>
            <w:tcBorders>
              <w:top w:val="nil"/>
              <w:left w:val="nil"/>
              <w:bottom w:val="single" w:sz="4" w:space="0" w:color="auto"/>
              <w:right w:val="single" w:sz="4" w:space="0" w:color="auto"/>
            </w:tcBorders>
            <w:shd w:val="clear" w:color="auto" w:fill="auto"/>
            <w:noWrap/>
            <w:vAlign w:val="center"/>
            <w:hideMark/>
          </w:tcPr>
          <w:p w14:paraId="21B4CF44" w14:textId="2D82D4F0" w:rsidR="00857907" w:rsidRPr="00042862" w:rsidRDefault="00857907" w:rsidP="00E26F31">
            <w:pPr>
              <w:spacing w:before="0" w:after="0" w:line="240" w:lineRule="auto"/>
              <w:ind w:firstLine="0"/>
              <w:jc w:val="center"/>
              <w:rPr>
                <w:sz w:val="24"/>
              </w:rPr>
            </w:pPr>
            <w:r w:rsidRPr="00042862">
              <w:rPr>
                <w:sz w:val="24"/>
              </w:rPr>
              <w:t>43,24</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30801CCD" w14:textId="5AC990CE" w:rsidR="00857907" w:rsidRPr="00042862" w:rsidRDefault="00857907" w:rsidP="00E26F31">
            <w:pPr>
              <w:spacing w:before="0" w:after="0" w:line="240" w:lineRule="auto"/>
              <w:ind w:firstLine="0"/>
              <w:jc w:val="center"/>
              <w:rPr>
                <w:sz w:val="24"/>
              </w:rPr>
            </w:pPr>
            <w:r w:rsidRPr="00042862">
              <w:rPr>
                <w:sz w:val="24"/>
              </w:rPr>
              <w:t>2,0</w:t>
            </w:r>
            <w:r w:rsidR="00E26F31" w:rsidRPr="00042862">
              <w:rPr>
                <w:sz w:val="24"/>
              </w:rPr>
              <w:t>0</w:t>
            </w:r>
          </w:p>
        </w:tc>
        <w:tc>
          <w:tcPr>
            <w:tcW w:w="1038" w:type="dxa"/>
            <w:tcBorders>
              <w:top w:val="nil"/>
              <w:left w:val="nil"/>
              <w:bottom w:val="single" w:sz="4" w:space="0" w:color="auto"/>
              <w:right w:val="single" w:sz="4" w:space="0" w:color="auto"/>
            </w:tcBorders>
            <w:shd w:val="clear" w:color="auto" w:fill="auto"/>
            <w:noWrap/>
            <w:vAlign w:val="center"/>
            <w:hideMark/>
          </w:tcPr>
          <w:p w14:paraId="3DDDA7AF" w14:textId="5FEEEBA4" w:rsidR="00857907" w:rsidRPr="00042862" w:rsidRDefault="00E26F31" w:rsidP="00E26F31">
            <w:pPr>
              <w:spacing w:before="0" w:after="0" w:line="240" w:lineRule="auto"/>
              <w:ind w:firstLine="0"/>
              <w:jc w:val="center"/>
              <w:rPr>
                <w:sz w:val="24"/>
              </w:rPr>
            </w:pPr>
            <w:r w:rsidRPr="00042862">
              <w:rPr>
                <w:sz w:val="24"/>
              </w:rPr>
              <w:t>48,31</w:t>
            </w:r>
          </w:p>
        </w:tc>
        <w:tc>
          <w:tcPr>
            <w:tcW w:w="1204" w:type="dxa"/>
            <w:gridSpan w:val="2"/>
            <w:tcBorders>
              <w:top w:val="nil"/>
              <w:left w:val="nil"/>
              <w:bottom w:val="single" w:sz="4" w:space="0" w:color="auto"/>
              <w:right w:val="single" w:sz="4" w:space="0" w:color="auto"/>
            </w:tcBorders>
            <w:shd w:val="clear" w:color="auto" w:fill="auto"/>
            <w:noWrap/>
            <w:vAlign w:val="center"/>
            <w:hideMark/>
          </w:tcPr>
          <w:p w14:paraId="7B76BBCA" w14:textId="25A54B92" w:rsidR="00857907" w:rsidRPr="00042862" w:rsidRDefault="00E26F31" w:rsidP="00E26F31">
            <w:pPr>
              <w:spacing w:before="0" w:after="0" w:line="240" w:lineRule="auto"/>
              <w:ind w:firstLine="0"/>
              <w:jc w:val="center"/>
              <w:rPr>
                <w:sz w:val="24"/>
              </w:rPr>
            </w:pPr>
            <w:r w:rsidRPr="00042862">
              <w:rPr>
                <w:sz w:val="24"/>
              </w:rPr>
              <w:t>0,21</w:t>
            </w:r>
          </w:p>
        </w:tc>
      </w:tr>
      <w:tr w:rsidR="00042862" w:rsidRPr="00042862" w14:paraId="3132EB3F" w14:textId="77777777" w:rsidTr="00582431">
        <w:trPr>
          <w:gridAfter w:val="1"/>
          <w:wAfter w:w="16" w:type="dxa"/>
          <w:trHeight w:val="610"/>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0019D602" w14:textId="77777777" w:rsidR="00857907" w:rsidRPr="00042862" w:rsidRDefault="00857907" w:rsidP="00857907">
            <w:pPr>
              <w:spacing w:before="0" w:after="0" w:line="240" w:lineRule="auto"/>
              <w:ind w:firstLine="0"/>
              <w:jc w:val="center"/>
              <w:rPr>
                <w:sz w:val="24"/>
              </w:rPr>
            </w:pPr>
            <w:r w:rsidRPr="00042862">
              <w:rPr>
                <w:sz w:val="24"/>
              </w:rPr>
              <w:t>3</w:t>
            </w:r>
          </w:p>
        </w:tc>
        <w:tc>
          <w:tcPr>
            <w:tcW w:w="3310" w:type="dxa"/>
            <w:tcBorders>
              <w:top w:val="nil"/>
              <w:left w:val="nil"/>
              <w:bottom w:val="single" w:sz="4" w:space="0" w:color="auto"/>
              <w:right w:val="single" w:sz="4" w:space="0" w:color="auto"/>
            </w:tcBorders>
            <w:shd w:val="clear" w:color="auto" w:fill="auto"/>
            <w:vAlign w:val="center"/>
            <w:hideMark/>
          </w:tcPr>
          <w:p w14:paraId="7A33AC71" w14:textId="77777777" w:rsidR="00857907" w:rsidRPr="00042862" w:rsidRDefault="00857907" w:rsidP="00857907">
            <w:pPr>
              <w:spacing w:before="0" w:after="0" w:line="240" w:lineRule="auto"/>
              <w:ind w:firstLine="0"/>
              <w:jc w:val="left"/>
              <w:rPr>
                <w:sz w:val="24"/>
              </w:rPr>
            </w:pPr>
            <w:r w:rsidRPr="00042862">
              <w:rPr>
                <w:sz w:val="24"/>
              </w:rPr>
              <w:t>Vùng Bắc Trung Bộ và Duyên hải miền Trung</w:t>
            </w:r>
          </w:p>
        </w:tc>
        <w:tc>
          <w:tcPr>
            <w:tcW w:w="1389" w:type="dxa"/>
            <w:tcBorders>
              <w:top w:val="nil"/>
              <w:left w:val="nil"/>
              <w:bottom w:val="single" w:sz="4" w:space="0" w:color="auto"/>
              <w:right w:val="single" w:sz="4" w:space="0" w:color="auto"/>
            </w:tcBorders>
            <w:shd w:val="clear" w:color="auto" w:fill="auto"/>
            <w:noWrap/>
            <w:vAlign w:val="center"/>
            <w:hideMark/>
          </w:tcPr>
          <w:p w14:paraId="2B6B6137" w14:textId="39D83D90" w:rsidR="00857907" w:rsidRPr="00042862" w:rsidRDefault="00857907" w:rsidP="00E26F31">
            <w:pPr>
              <w:spacing w:before="0" w:after="0" w:line="240" w:lineRule="auto"/>
              <w:ind w:firstLine="0"/>
              <w:jc w:val="center"/>
              <w:rPr>
                <w:sz w:val="24"/>
              </w:rPr>
            </w:pPr>
            <w:r w:rsidRPr="00042862">
              <w:rPr>
                <w:sz w:val="24"/>
              </w:rPr>
              <w:t>1,13</w:t>
            </w:r>
          </w:p>
        </w:tc>
        <w:tc>
          <w:tcPr>
            <w:tcW w:w="1032" w:type="dxa"/>
            <w:tcBorders>
              <w:top w:val="nil"/>
              <w:left w:val="nil"/>
              <w:bottom w:val="single" w:sz="4" w:space="0" w:color="auto"/>
              <w:right w:val="single" w:sz="4" w:space="0" w:color="auto"/>
            </w:tcBorders>
            <w:shd w:val="clear" w:color="auto" w:fill="auto"/>
            <w:noWrap/>
            <w:vAlign w:val="center"/>
            <w:hideMark/>
          </w:tcPr>
          <w:p w14:paraId="517D4D53" w14:textId="239A3D49" w:rsidR="00857907" w:rsidRPr="00042862" w:rsidRDefault="00857907" w:rsidP="00E26F31">
            <w:pPr>
              <w:spacing w:before="0" w:after="0" w:line="240" w:lineRule="auto"/>
              <w:ind w:firstLine="0"/>
              <w:jc w:val="center"/>
              <w:rPr>
                <w:sz w:val="24"/>
              </w:rPr>
            </w:pPr>
            <w:r w:rsidRPr="00042862">
              <w:rPr>
                <w:sz w:val="24"/>
              </w:rPr>
              <w:t>27,29</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4F0C5AE5" w14:textId="4817DA03" w:rsidR="00857907" w:rsidRPr="00042862" w:rsidRDefault="00E26F31" w:rsidP="00E26F31">
            <w:pPr>
              <w:spacing w:before="0" w:after="0" w:line="240" w:lineRule="auto"/>
              <w:ind w:firstLine="0"/>
              <w:jc w:val="center"/>
              <w:rPr>
                <w:sz w:val="24"/>
              </w:rPr>
            </w:pPr>
            <w:r w:rsidRPr="00042862">
              <w:rPr>
                <w:sz w:val="24"/>
              </w:rPr>
              <w:t>1,13</w:t>
            </w:r>
          </w:p>
        </w:tc>
        <w:tc>
          <w:tcPr>
            <w:tcW w:w="1038" w:type="dxa"/>
            <w:tcBorders>
              <w:top w:val="nil"/>
              <w:left w:val="nil"/>
              <w:bottom w:val="single" w:sz="4" w:space="0" w:color="auto"/>
              <w:right w:val="single" w:sz="4" w:space="0" w:color="auto"/>
            </w:tcBorders>
            <w:shd w:val="clear" w:color="auto" w:fill="auto"/>
            <w:noWrap/>
            <w:vAlign w:val="center"/>
            <w:hideMark/>
          </w:tcPr>
          <w:p w14:paraId="2807D2B1" w14:textId="1A07ED15" w:rsidR="00857907" w:rsidRPr="00042862" w:rsidRDefault="00E26F31" w:rsidP="00E26F31">
            <w:pPr>
              <w:spacing w:before="0" w:after="0" w:line="240" w:lineRule="auto"/>
              <w:ind w:firstLine="0"/>
              <w:jc w:val="center"/>
              <w:rPr>
                <w:sz w:val="24"/>
              </w:rPr>
            </w:pPr>
            <w:r w:rsidRPr="00042862">
              <w:rPr>
                <w:sz w:val="24"/>
              </w:rPr>
              <w:t>27,29</w:t>
            </w:r>
          </w:p>
        </w:tc>
        <w:tc>
          <w:tcPr>
            <w:tcW w:w="1204" w:type="dxa"/>
            <w:gridSpan w:val="2"/>
            <w:tcBorders>
              <w:top w:val="nil"/>
              <w:left w:val="nil"/>
              <w:bottom w:val="single" w:sz="4" w:space="0" w:color="auto"/>
              <w:right w:val="single" w:sz="4" w:space="0" w:color="auto"/>
            </w:tcBorders>
            <w:shd w:val="clear" w:color="auto" w:fill="auto"/>
            <w:noWrap/>
            <w:vAlign w:val="center"/>
            <w:hideMark/>
          </w:tcPr>
          <w:p w14:paraId="4F2A9F6D" w14:textId="1AABBD8B" w:rsidR="00857907" w:rsidRPr="00042862" w:rsidRDefault="00E26F31" w:rsidP="00E26F31">
            <w:pPr>
              <w:spacing w:before="0" w:after="0" w:line="240" w:lineRule="auto"/>
              <w:ind w:firstLine="0"/>
              <w:jc w:val="center"/>
              <w:rPr>
                <w:sz w:val="24"/>
              </w:rPr>
            </w:pPr>
            <w:r w:rsidRPr="00042862">
              <w:rPr>
                <w:sz w:val="24"/>
              </w:rPr>
              <w:t>-</w:t>
            </w:r>
          </w:p>
        </w:tc>
      </w:tr>
      <w:tr w:rsidR="00042862" w:rsidRPr="00042862" w14:paraId="1509E08D" w14:textId="77777777" w:rsidTr="00582431">
        <w:trPr>
          <w:gridAfter w:val="1"/>
          <w:wAfter w:w="16" w:type="dxa"/>
          <w:trHeight w:val="464"/>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097790C7" w14:textId="77777777" w:rsidR="00857907" w:rsidRPr="00042862" w:rsidRDefault="00857907" w:rsidP="00857907">
            <w:pPr>
              <w:spacing w:before="0" w:after="0" w:line="240" w:lineRule="auto"/>
              <w:ind w:firstLine="0"/>
              <w:jc w:val="center"/>
              <w:rPr>
                <w:sz w:val="24"/>
              </w:rPr>
            </w:pPr>
            <w:r w:rsidRPr="00042862">
              <w:rPr>
                <w:sz w:val="24"/>
              </w:rPr>
              <w:t>4</w:t>
            </w:r>
          </w:p>
        </w:tc>
        <w:tc>
          <w:tcPr>
            <w:tcW w:w="3310" w:type="dxa"/>
            <w:tcBorders>
              <w:top w:val="nil"/>
              <w:left w:val="nil"/>
              <w:bottom w:val="single" w:sz="4" w:space="0" w:color="auto"/>
              <w:right w:val="single" w:sz="4" w:space="0" w:color="auto"/>
            </w:tcBorders>
            <w:shd w:val="clear" w:color="auto" w:fill="auto"/>
            <w:noWrap/>
            <w:vAlign w:val="center"/>
            <w:hideMark/>
          </w:tcPr>
          <w:p w14:paraId="4AF9E14F" w14:textId="77777777" w:rsidR="00857907" w:rsidRPr="00042862" w:rsidRDefault="00857907" w:rsidP="00857907">
            <w:pPr>
              <w:spacing w:before="0" w:after="0" w:line="240" w:lineRule="auto"/>
              <w:ind w:firstLine="0"/>
              <w:jc w:val="left"/>
              <w:rPr>
                <w:sz w:val="24"/>
              </w:rPr>
            </w:pPr>
            <w:r w:rsidRPr="00042862">
              <w:rPr>
                <w:sz w:val="24"/>
              </w:rPr>
              <w:t>Vùng Tây Nguyên</w:t>
            </w:r>
          </w:p>
        </w:tc>
        <w:tc>
          <w:tcPr>
            <w:tcW w:w="1389" w:type="dxa"/>
            <w:tcBorders>
              <w:top w:val="nil"/>
              <w:left w:val="nil"/>
              <w:bottom w:val="single" w:sz="4" w:space="0" w:color="auto"/>
              <w:right w:val="single" w:sz="4" w:space="0" w:color="auto"/>
            </w:tcBorders>
            <w:shd w:val="clear" w:color="auto" w:fill="auto"/>
            <w:noWrap/>
            <w:vAlign w:val="center"/>
            <w:hideMark/>
          </w:tcPr>
          <w:p w14:paraId="6F456452" w14:textId="64A02430" w:rsidR="00857907" w:rsidRPr="00042862" w:rsidRDefault="00857907" w:rsidP="00E26F31">
            <w:pPr>
              <w:spacing w:before="0" w:after="0" w:line="240" w:lineRule="auto"/>
              <w:ind w:firstLine="0"/>
              <w:jc w:val="center"/>
              <w:rPr>
                <w:sz w:val="24"/>
              </w:rPr>
            </w:pPr>
            <w:r w:rsidRPr="00042862">
              <w:rPr>
                <w:sz w:val="24"/>
              </w:rPr>
              <w:t>-</w:t>
            </w:r>
          </w:p>
        </w:tc>
        <w:tc>
          <w:tcPr>
            <w:tcW w:w="1032" w:type="dxa"/>
            <w:tcBorders>
              <w:top w:val="nil"/>
              <w:left w:val="nil"/>
              <w:bottom w:val="single" w:sz="4" w:space="0" w:color="auto"/>
              <w:right w:val="single" w:sz="4" w:space="0" w:color="auto"/>
            </w:tcBorders>
            <w:shd w:val="clear" w:color="auto" w:fill="auto"/>
            <w:noWrap/>
            <w:vAlign w:val="center"/>
            <w:hideMark/>
          </w:tcPr>
          <w:p w14:paraId="542688B6" w14:textId="07486AD1" w:rsidR="00857907" w:rsidRPr="00042862" w:rsidRDefault="00857907" w:rsidP="00E26F31">
            <w:pPr>
              <w:spacing w:before="0" w:after="0" w:line="240" w:lineRule="auto"/>
              <w:ind w:firstLine="0"/>
              <w:jc w:val="center"/>
              <w:rPr>
                <w:sz w:val="24"/>
              </w:rPr>
            </w:pPr>
            <w:r w:rsidRPr="00042862">
              <w:rPr>
                <w:sz w:val="24"/>
              </w:rPr>
              <w:t>-</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65578FBF" w14:textId="475CC76F" w:rsidR="00857907" w:rsidRPr="00042862" w:rsidRDefault="00857907" w:rsidP="00E26F31">
            <w:pPr>
              <w:ind w:firstLine="0"/>
              <w:jc w:val="center"/>
              <w:rPr>
                <w:sz w:val="24"/>
              </w:rPr>
            </w:pPr>
            <w:r w:rsidRPr="00042862">
              <w:rPr>
                <w:sz w:val="24"/>
              </w:rPr>
              <w:t>-</w:t>
            </w:r>
          </w:p>
        </w:tc>
        <w:tc>
          <w:tcPr>
            <w:tcW w:w="1038" w:type="dxa"/>
            <w:tcBorders>
              <w:top w:val="nil"/>
              <w:left w:val="nil"/>
              <w:bottom w:val="single" w:sz="4" w:space="0" w:color="auto"/>
              <w:right w:val="single" w:sz="4" w:space="0" w:color="auto"/>
            </w:tcBorders>
            <w:shd w:val="clear" w:color="auto" w:fill="auto"/>
            <w:noWrap/>
            <w:vAlign w:val="center"/>
            <w:hideMark/>
          </w:tcPr>
          <w:p w14:paraId="6B328639" w14:textId="55A6AE4C" w:rsidR="00857907" w:rsidRPr="00042862" w:rsidRDefault="00857907" w:rsidP="00E26F31">
            <w:pPr>
              <w:ind w:firstLine="0"/>
              <w:jc w:val="center"/>
              <w:rPr>
                <w:sz w:val="24"/>
              </w:rPr>
            </w:pPr>
            <w:r w:rsidRPr="00042862">
              <w:rPr>
                <w:sz w:val="24"/>
              </w:rPr>
              <w:t>-</w:t>
            </w:r>
          </w:p>
        </w:tc>
        <w:tc>
          <w:tcPr>
            <w:tcW w:w="1204" w:type="dxa"/>
            <w:gridSpan w:val="2"/>
            <w:tcBorders>
              <w:top w:val="nil"/>
              <w:left w:val="nil"/>
              <w:bottom w:val="single" w:sz="4" w:space="0" w:color="auto"/>
              <w:right w:val="single" w:sz="4" w:space="0" w:color="auto"/>
            </w:tcBorders>
            <w:shd w:val="clear" w:color="auto" w:fill="auto"/>
            <w:noWrap/>
            <w:vAlign w:val="center"/>
            <w:hideMark/>
          </w:tcPr>
          <w:p w14:paraId="0C5431DF" w14:textId="2D79C700" w:rsidR="00857907" w:rsidRPr="00042862" w:rsidRDefault="00857907" w:rsidP="00E26F31">
            <w:pPr>
              <w:ind w:firstLine="0"/>
              <w:jc w:val="center"/>
              <w:rPr>
                <w:sz w:val="24"/>
              </w:rPr>
            </w:pPr>
            <w:r w:rsidRPr="00042862">
              <w:rPr>
                <w:sz w:val="24"/>
              </w:rPr>
              <w:t>-</w:t>
            </w:r>
          </w:p>
        </w:tc>
      </w:tr>
      <w:tr w:rsidR="00042862" w:rsidRPr="00042862" w14:paraId="31B4F64B" w14:textId="77777777" w:rsidTr="00582431">
        <w:trPr>
          <w:gridAfter w:val="1"/>
          <w:wAfter w:w="16" w:type="dxa"/>
          <w:trHeight w:val="464"/>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36F83EF7" w14:textId="77777777" w:rsidR="00857907" w:rsidRPr="00042862" w:rsidRDefault="00857907" w:rsidP="00857907">
            <w:pPr>
              <w:spacing w:before="0" w:after="0" w:line="240" w:lineRule="auto"/>
              <w:ind w:firstLine="0"/>
              <w:jc w:val="center"/>
              <w:rPr>
                <w:sz w:val="24"/>
              </w:rPr>
            </w:pPr>
            <w:r w:rsidRPr="00042862">
              <w:rPr>
                <w:sz w:val="24"/>
              </w:rPr>
              <w:t>5</w:t>
            </w:r>
          </w:p>
        </w:tc>
        <w:tc>
          <w:tcPr>
            <w:tcW w:w="3310" w:type="dxa"/>
            <w:tcBorders>
              <w:top w:val="nil"/>
              <w:left w:val="nil"/>
              <w:bottom w:val="single" w:sz="4" w:space="0" w:color="auto"/>
              <w:right w:val="single" w:sz="4" w:space="0" w:color="auto"/>
            </w:tcBorders>
            <w:shd w:val="clear" w:color="auto" w:fill="auto"/>
            <w:noWrap/>
            <w:vAlign w:val="center"/>
            <w:hideMark/>
          </w:tcPr>
          <w:p w14:paraId="6C9456FB" w14:textId="77777777" w:rsidR="00857907" w:rsidRPr="00042862" w:rsidRDefault="00857907" w:rsidP="00857907">
            <w:pPr>
              <w:spacing w:before="0" w:after="0" w:line="240" w:lineRule="auto"/>
              <w:ind w:firstLine="0"/>
              <w:jc w:val="left"/>
              <w:rPr>
                <w:sz w:val="24"/>
              </w:rPr>
            </w:pPr>
            <w:r w:rsidRPr="00042862">
              <w:rPr>
                <w:sz w:val="24"/>
              </w:rPr>
              <w:t>Vùng Đông Nam Bộ</w:t>
            </w:r>
          </w:p>
        </w:tc>
        <w:tc>
          <w:tcPr>
            <w:tcW w:w="1389" w:type="dxa"/>
            <w:tcBorders>
              <w:top w:val="nil"/>
              <w:left w:val="nil"/>
              <w:bottom w:val="single" w:sz="4" w:space="0" w:color="auto"/>
              <w:right w:val="single" w:sz="4" w:space="0" w:color="auto"/>
            </w:tcBorders>
            <w:shd w:val="clear" w:color="auto" w:fill="auto"/>
            <w:noWrap/>
            <w:vAlign w:val="center"/>
            <w:hideMark/>
          </w:tcPr>
          <w:p w14:paraId="11D9BF71" w14:textId="69FA97C5" w:rsidR="00857907" w:rsidRPr="00042862" w:rsidRDefault="00857907" w:rsidP="00E26F31">
            <w:pPr>
              <w:spacing w:before="0" w:after="0" w:line="240" w:lineRule="auto"/>
              <w:ind w:firstLine="0"/>
              <w:jc w:val="center"/>
              <w:rPr>
                <w:sz w:val="24"/>
              </w:rPr>
            </w:pPr>
            <w:r w:rsidRPr="00042862">
              <w:rPr>
                <w:sz w:val="24"/>
              </w:rPr>
              <w:t>1,22</w:t>
            </w:r>
          </w:p>
        </w:tc>
        <w:tc>
          <w:tcPr>
            <w:tcW w:w="1032" w:type="dxa"/>
            <w:tcBorders>
              <w:top w:val="nil"/>
              <w:left w:val="nil"/>
              <w:bottom w:val="single" w:sz="4" w:space="0" w:color="auto"/>
              <w:right w:val="single" w:sz="4" w:space="0" w:color="auto"/>
            </w:tcBorders>
            <w:shd w:val="clear" w:color="auto" w:fill="auto"/>
            <w:noWrap/>
            <w:vAlign w:val="center"/>
            <w:hideMark/>
          </w:tcPr>
          <w:p w14:paraId="69920706" w14:textId="286584F3" w:rsidR="00857907" w:rsidRPr="00042862" w:rsidRDefault="00857907" w:rsidP="00E26F31">
            <w:pPr>
              <w:spacing w:before="0" w:after="0" w:line="240" w:lineRule="auto"/>
              <w:ind w:firstLine="0"/>
              <w:jc w:val="center"/>
              <w:rPr>
                <w:sz w:val="24"/>
              </w:rPr>
            </w:pPr>
            <w:r w:rsidRPr="00042862">
              <w:rPr>
                <w:sz w:val="24"/>
              </w:rPr>
              <w:t>29,47</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22245B21" w14:textId="656D4439" w:rsidR="00857907" w:rsidRPr="00042862" w:rsidRDefault="00E26F31" w:rsidP="00E26F31">
            <w:pPr>
              <w:spacing w:before="0" w:after="0" w:line="240" w:lineRule="auto"/>
              <w:ind w:firstLine="0"/>
              <w:jc w:val="center"/>
              <w:rPr>
                <w:sz w:val="24"/>
              </w:rPr>
            </w:pPr>
            <w:r w:rsidRPr="00042862">
              <w:rPr>
                <w:sz w:val="24"/>
              </w:rPr>
              <w:t>1,01</w:t>
            </w:r>
          </w:p>
        </w:tc>
        <w:tc>
          <w:tcPr>
            <w:tcW w:w="1038" w:type="dxa"/>
            <w:tcBorders>
              <w:top w:val="nil"/>
              <w:left w:val="nil"/>
              <w:bottom w:val="single" w:sz="4" w:space="0" w:color="auto"/>
              <w:right w:val="single" w:sz="4" w:space="0" w:color="auto"/>
            </w:tcBorders>
            <w:shd w:val="clear" w:color="auto" w:fill="auto"/>
            <w:noWrap/>
            <w:vAlign w:val="center"/>
            <w:hideMark/>
          </w:tcPr>
          <w:p w14:paraId="67C8D4AE" w14:textId="6CE20706" w:rsidR="00857907" w:rsidRPr="00042862" w:rsidRDefault="00E26F31" w:rsidP="00E26F31">
            <w:pPr>
              <w:spacing w:before="0" w:after="0" w:line="240" w:lineRule="auto"/>
              <w:ind w:firstLine="0"/>
              <w:jc w:val="center"/>
              <w:rPr>
                <w:sz w:val="24"/>
              </w:rPr>
            </w:pPr>
            <w:r w:rsidRPr="00042862">
              <w:rPr>
                <w:sz w:val="24"/>
              </w:rPr>
              <w:t>24,40</w:t>
            </w:r>
          </w:p>
        </w:tc>
        <w:tc>
          <w:tcPr>
            <w:tcW w:w="1204" w:type="dxa"/>
            <w:gridSpan w:val="2"/>
            <w:tcBorders>
              <w:top w:val="nil"/>
              <w:left w:val="nil"/>
              <w:bottom w:val="single" w:sz="4" w:space="0" w:color="auto"/>
              <w:right w:val="single" w:sz="4" w:space="0" w:color="auto"/>
            </w:tcBorders>
            <w:shd w:val="clear" w:color="auto" w:fill="auto"/>
            <w:noWrap/>
            <w:vAlign w:val="center"/>
            <w:hideMark/>
          </w:tcPr>
          <w:p w14:paraId="1E94134B" w14:textId="76A7E917" w:rsidR="00857907" w:rsidRPr="00042862" w:rsidRDefault="00E26F31" w:rsidP="00E26F31">
            <w:pPr>
              <w:spacing w:before="0" w:after="0" w:line="240" w:lineRule="auto"/>
              <w:ind w:firstLine="0"/>
              <w:jc w:val="center"/>
              <w:rPr>
                <w:sz w:val="24"/>
              </w:rPr>
            </w:pPr>
            <w:r w:rsidRPr="00042862">
              <w:rPr>
                <w:sz w:val="24"/>
              </w:rPr>
              <w:t>- 0,21</w:t>
            </w:r>
          </w:p>
        </w:tc>
      </w:tr>
      <w:tr w:rsidR="00042862" w:rsidRPr="00042862" w14:paraId="0129C54A" w14:textId="77777777" w:rsidTr="00582431">
        <w:trPr>
          <w:gridAfter w:val="1"/>
          <w:wAfter w:w="16" w:type="dxa"/>
          <w:trHeight w:val="464"/>
          <w:jc w:val="center"/>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0659711E" w14:textId="77777777" w:rsidR="00857907" w:rsidRPr="00042862" w:rsidRDefault="00857907" w:rsidP="00857907">
            <w:pPr>
              <w:spacing w:before="0" w:after="0" w:line="240" w:lineRule="auto"/>
              <w:ind w:firstLine="0"/>
              <w:jc w:val="center"/>
              <w:rPr>
                <w:sz w:val="24"/>
              </w:rPr>
            </w:pPr>
            <w:r w:rsidRPr="00042862">
              <w:rPr>
                <w:sz w:val="24"/>
              </w:rPr>
              <w:t>6</w:t>
            </w:r>
          </w:p>
        </w:tc>
        <w:tc>
          <w:tcPr>
            <w:tcW w:w="3310" w:type="dxa"/>
            <w:tcBorders>
              <w:top w:val="nil"/>
              <w:left w:val="nil"/>
              <w:bottom w:val="single" w:sz="4" w:space="0" w:color="auto"/>
              <w:right w:val="single" w:sz="4" w:space="0" w:color="auto"/>
            </w:tcBorders>
            <w:shd w:val="clear" w:color="auto" w:fill="auto"/>
            <w:noWrap/>
            <w:vAlign w:val="center"/>
            <w:hideMark/>
          </w:tcPr>
          <w:p w14:paraId="30554585" w14:textId="77777777" w:rsidR="00857907" w:rsidRPr="00042862" w:rsidRDefault="00857907" w:rsidP="00857907">
            <w:pPr>
              <w:spacing w:before="0" w:after="0" w:line="240" w:lineRule="auto"/>
              <w:ind w:firstLine="0"/>
              <w:jc w:val="left"/>
              <w:rPr>
                <w:sz w:val="24"/>
              </w:rPr>
            </w:pPr>
            <w:r w:rsidRPr="00042862">
              <w:rPr>
                <w:sz w:val="24"/>
              </w:rPr>
              <w:t>Vùng Đồng bằng sông Cửu Long</w:t>
            </w:r>
          </w:p>
        </w:tc>
        <w:tc>
          <w:tcPr>
            <w:tcW w:w="1389" w:type="dxa"/>
            <w:tcBorders>
              <w:top w:val="nil"/>
              <w:left w:val="nil"/>
              <w:bottom w:val="single" w:sz="4" w:space="0" w:color="auto"/>
              <w:right w:val="single" w:sz="4" w:space="0" w:color="auto"/>
            </w:tcBorders>
            <w:shd w:val="clear" w:color="auto" w:fill="auto"/>
            <w:noWrap/>
            <w:vAlign w:val="center"/>
            <w:hideMark/>
          </w:tcPr>
          <w:p w14:paraId="5258CCF1" w14:textId="79CD5808" w:rsidR="00857907" w:rsidRPr="00042862" w:rsidRDefault="00857907" w:rsidP="00E26F31">
            <w:pPr>
              <w:jc w:val="center"/>
              <w:rPr>
                <w:sz w:val="24"/>
              </w:rPr>
            </w:pPr>
            <w:r w:rsidRPr="00042862">
              <w:rPr>
                <w:sz w:val="24"/>
              </w:rPr>
              <w:t>-</w:t>
            </w:r>
          </w:p>
        </w:tc>
        <w:tc>
          <w:tcPr>
            <w:tcW w:w="1032" w:type="dxa"/>
            <w:tcBorders>
              <w:top w:val="nil"/>
              <w:left w:val="nil"/>
              <w:bottom w:val="single" w:sz="4" w:space="0" w:color="auto"/>
              <w:right w:val="single" w:sz="4" w:space="0" w:color="auto"/>
            </w:tcBorders>
            <w:shd w:val="clear" w:color="auto" w:fill="auto"/>
            <w:noWrap/>
            <w:vAlign w:val="center"/>
            <w:hideMark/>
          </w:tcPr>
          <w:p w14:paraId="33BB1A49" w14:textId="6D5715DA" w:rsidR="00857907" w:rsidRPr="00042862" w:rsidRDefault="00857907" w:rsidP="00E26F31">
            <w:pPr>
              <w:jc w:val="center"/>
              <w:rPr>
                <w:sz w:val="24"/>
              </w:rPr>
            </w:pPr>
            <w:r w:rsidRPr="00042862">
              <w:rPr>
                <w:sz w:val="24"/>
              </w:rPr>
              <w:t>-</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2BEC291B" w14:textId="0FB0E57E" w:rsidR="00857907" w:rsidRPr="00042862" w:rsidRDefault="00857907" w:rsidP="00E26F31">
            <w:pPr>
              <w:jc w:val="center"/>
              <w:rPr>
                <w:sz w:val="24"/>
              </w:rPr>
            </w:pPr>
            <w:r w:rsidRPr="00042862">
              <w:rPr>
                <w:sz w:val="24"/>
              </w:rPr>
              <w:t>-</w:t>
            </w:r>
          </w:p>
        </w:tc>
        <w:tc>
          <w:tcPr>
            <w:tcW w:w="1038" w:type="dxa"/>
            <w:tcBorders>
              <w:top w:val="nil"/>
              <w:left w:val="nil"/>
              <w:bottom w:val="single" w:sz="4" w:space="0" w:color="auto"/>
              <w:right w:val="single" w:sz="4" w:space="0" w:color="auto"/>
            </w:tcBorders>
            <w:shd w:val="clear" w:color="auto" w:fill="auto"/>
            <w:noWrap/>
            <w:vAlign w:val="center"/>
            <w:hideMark/>
          </w:tcPr>
          <w:p w14:paraId="1DF1A855" w14:textId="6E73D675" w:rsidR="00857907" w:rsidRPr="00042862" w:rsidRDefault="00857907" w:rsidP="00E26F31">
            <w:pPr>
              <w:jc w:val="center"/>
              <w:rPr>
                <w:sz w:val="24"/>
              </w:rPr>
            </w:pPr>
            <w:r w:rsidRPr="00042862">
              <w:rPr>
                <w:sz w:val="24"/>
              </w:rPr>
              <w:t>-</w:t>
            </w:r>
          </w:p>
        </w:tc>
        <w:tc>
          <w:tcPr>
            <w:tcW w:w="1204" w:type="dxa"/>
            <w:gridSpan w:val="2"/>
            <w:tcBorders>
              <w:top w:val="nil"/>
              <w:left w:val="nil"/>
              <w:bottom w:val="single" w:sz="4" w:space="0" w:color="auto"/>
              <w:right w:val="single" w:sz="4" w:space="0" w:color="auto"/>
            </w:tcBorders>
            <w:shd w:val="clear" w:color="auto" w:fill="auto"/>
            <w:noWrap/>
            <w:vAlign w:val="center"/>
            <w:hideMark/>
          </w:tcPr>
          <w:p w14:paraId="5AD38F35" w14:textId="6585BDBE" w:rsidR="00857907" w:rsidRPr="00042862" w:rsidRDefault="00857907" w:rsidP="00E26F31">
            <w:pPr>
              <w:jc w:val="center"/>
              <w:rPr>
                <w:sz w:val="24"/>
              </w:rPr>
            </w:pPr>
            <w:r w:rsidRPr="00042862">
              <w:rPr>
                <w:sz w:val="24"/>
              </w:rPr>
              <w:t>-</w:t>
            </w:r>
          </w:p>
        </w:tc>
      </w:tr>
    </w:tbl>
    <w:p w14:paraId="320AA265" w14:textId="3EBB26B9" w:rsidR="00CF76F9" w:rsidRPr="00042862" w:rsidRDefault="00CF76F9" w:rsidP="00582431">
      <w:pPr>
        <w:pStyle w:val="Heading4"/>
        <w:spacing w:line="400" w:lineRule="exact"/>
        <w:rPr>
          <w:lang w:val="fr-FR"/>
        </w:rPr>
      </w:pPr>
      <w:r w:rsidRPr="00042862">
        <w:rPr>
          <w:lang w:val="fr-FR"/>
        </w:rPr>
        <w:t>2.2.6. Đất đô thị</w:t>
      </w:r>
    </w:p>
    <w:p w14:paraId="37423B39" w14:textId="5291D7D1" w:rsidR="00E57CD1" w:rsidRPr="00042862" w:rsidRDefault="00E57CD1" w:rsidP="00582431">
      <w:pPr>
        <w:rPr>
          <w:lang w:val="fr-FR"/>
        </w:rPr>
      </w:pPr>
      <w:r w:rsidRPr="00042862">
        <w:rPr>
          <w:lang w:val="fr-FR"/>
        </w:rPr>
        <w:t>Đ</w:t>
      </w:r>
      <w:r w:rsidR="00FD7742" w:rsidRPr="00042862">
        <w:rPr>
          <w:lang w:val="fr-FR"/>
        </w:rPr>
        <w:t>ể đáp ứng nhu cầu phát triển đô thị của các tỉnh, thành phố trực thuộc Trung ương, đ</w:t>
      </w:r>
      <w:r w:rsidR="00433D87" w:rsidRPr="00042862">
        <w:rPr>
          <w:lang w:val="fr-FR"/>
        </w:rPr>
        <w:t>iều chỉnh đ</w:t>
      </w:r>
      <w:r w:rsidRPr="00042862">
        <w:rPr>
          <w:lang w:val="fr-FR"/>
        </w:rPr>
        <w:t>ến năm 2025, cả nước có 2.</w:t>
      </w:r>
      <w:r w:rsidR="00433D87" w:rsidRPr="00042862">
        <w:rPr>
          <w:lang w:val="fr-FR"/>
        </w:rPr>
        <w:t>825,69</w:t>
      </w:r>
      <w:r w:rsidRPr="00042862">
        <w:rPr>
          <w:lang w:val="fr-FR"/>
        </w:rPr>
        <w:t xml:space="preserve"> nghìn ha, tăng </w:t>
      </w:r>
      <w:r w:rsidR="00433D87" w:rsidRPr="00042862">
        <w:rPr>
          <w:lang w:val="fr-FR"/>
        </w:rPr>
        <w:t>264,99</w:t>
      </w:r>
      <w:r w:rsidRPr="00042862">
        <w:rPr>
          <w:lang w:val="fr-FR"/>
        </w:rPr>
        <w:t xml:space="preserve"> nghìn ha so với </w:t>
      </w:r>
      <w:r w:rsidR="004A2CA2" w:rsidRPr="00042862">
        <w:rPr>
          <w:lang w:val="fr-FR"/>
        </w:rPr>
        <w:t>chỉ tiêu kế hoạch sử dụng đất đến 2025 đã được Quốc hội thông qua tại Nghị quyết 39/2021/QH15 ngày 13 tháng 11 năm 2021. Trong đó điều chỉnh tăng chủ yếu ở vùng Bắc Trung bộ và Duyên hải miền Trung, vùng Đồng bằng sông Cửu Long. Cụ thể như sau</w:t>
      </w:r>
      <w:r w:rsidRPr="00042862">
        <w:rPr>
          <w:lang w:val="fr-FR"/>
        </w:rPr>
        <w:t>:</w:t>
      </w:r>
    </w:p>
    <w:p w14:paraId="02E6D101" w14:textId="680EEBF6" w:rsidR="00E57CD1" w:rsidRPr="00042862" w:rsidRDefault="00E57CD1" w:rsidP="00582431">
      <w:pPr>
        <w:ind w:firstLine="851"/>
        <w:rPr>
          <w:lang w:val="fr-FR"/>
        </w:rPr>
      </w:pPr>
      <w:r w:rsidRPr="00042862">
        <w:rPr>
          <w:lang w:val="fr-FR"/>
        </w:rPr>
        <w:t>+ Vùng Trung du miền núi phía Bắc: Đ</w:t>
      </w:r>
      <w:r w:rsidR="004A2CA2" w:rsidRPr="00042862">
        <w:rPr>
          <w:lang w:val="fr-FR"/>
        </w:rPr>
        <w:t>iều chỉnh đ</w:t>
      </w:r>
      <w:r w:rsidRPr="00042862">
        <w:rPr>
          <w:lang w:val="fr-FR"/>
        </w:rPr>
        <w:t xml:space="preserve">ến năm 2025 đất đô thị có 457,18 nghìn ha; chiếm </w:t>
      </w:r>
      <w:r w:rsidR="004A2CA2" w:rsidRPr="00042862">
        <w:rPr>
          <w:lang w:val="fr-FR"/>
        </w:rPr>
        <w:t>16,18</w:t>
      </w:r>
      <w:r w:rsidRPr="00042862">
        <w:rPr>
          <w:lang w:val="fr-FR"/>
        </w:rPr>
        <w:t xml:space="preserve">% diện tích đất đô thị cả nước; tăng 7,44 nghìn ha so với </w:t>
      </w:r>
      <w:r w:rsidR="004A2CA2" w:rsidRPr="00042862">
        <w:rPr>
          <w:lang w:val="fr-FR"/>
        </w:rPr>
        <w:t>diện tích đã được phê duyệt</w:t>
      </w:r>
      <w:r w:rsidRPr="00042862">
        <w:rPr>
          <w:lang w:val="fr-FR"/>
        </w:rPr>
        <w:t xml:space="preserve">. Diện tích đất đô thị </w:t>
      </w:r>
      <w:r w:rsidR="004A2CA2" w:rsidRPr="00042862">
        <w:rPr>
          <w:lang w:val="fr-FR"/>
        </w:rPr>
        <w:t>điều chỉnh ở các tỉnh:</w:t>
      </w:r>
      <w:r w:rsidRPr="00042862">
        <w:rPr>
          <w:lang w:val="fr-FR"/>
        </w:rPr>
        <w:t xml:space="preserve"> </w:t>
      </w:r>
      <w:r w:rsidR="009F42AD" w:rsidRPr="00042862">
        <w:rPr>
          <w:lang w:val="fr-FR"/>
        </w:rPr>
        <w:t xml:space="preserve">Phú Thọ, Bắc Kạn và Cao Bằng. </w:t>
      </w:r>
    </w:p>
    <w:p w14:paraId="6BECB7ED" w14:textId="46FAC87B" w:rsidR="00E57CD1" w:rsidRPr="00042862" w:rsidRDefault="00E57CD1" w:rsidP="00582431">
      <w:pPr>
        <w:ind w:firstLine="851"/>
        <w:rPr>
          <w:lang w:val="fr-FR"/>
        </w:rPr>
      </w:pPr>
      <w:r w:rsidRPr="00042862">
        <w:rPr>
          <w:lang w:val="fr-FR"/>
        </w:rPr>
        <w:t xml:space="preserve">+ Vùng Đồng bằng sông Hồng: </w:t>
      </w:r>
      <w:r w:rsidR="004A2CA2" w:rsidRPr="00042862">
        <w:rPr>
          <w:lang w:val="fr-FR"/>
        </w:rPr>
        <w:t xml:space="preserve">Điều chỉnh đến </w:t>
      </w:r>
      <w:r w:rsidRPr="00042862">
        <w:rPr>
          <w:lang w:val="fr-FR"/>
        </w:rPr>
        <w:t xml:space="preserve">năm 2025 đất đô thị có </w:t>
      </w:r>
      <w:r w:rsidR="00C64DED" w:rsidRPr="00042862">
        <w:rPr>
          <w:lang w:val="fr-FR"/>
        </w:rPr>
        <w:t>497,88</w:t>
      </w:r>
      <w:r w:rsidRPr="00042862">
        <w:rPr>
          <w:lang w:val="fr-FR"/>
        </w:rPr>
        <w:t xml:space="preserve"> nghìn ha; chiếm </w:t>
      </w:r>
      <w:r w:rsidR="00C64DED" w:rsidRPr="00042862">
        <w:rPr>
          <w:lang w:val="fr-FR"/>
        </w:rPr>
        <w:t>17,62</w:t>
      </w:r>
      <w:r w:rsidRPr="00042862">
        <w:rPr>
          <w:lang w:val="fr-FR"/>
        </w:rPr>
        <w:t xml:space="preserve">% diện tích đất đô thị cả nước; tăng </w:t>
      </w:r>
      <w:r w:rsidR="00C64DED" w:rsidRPr="00042862">
        <w:rPr>
          <w:lang w:val="fr-FR"/>
        </w:rPr>
        <w:t>45,71</w:t>
      </w:r>
      <w:r w:rsidRPr="00042862">
        <w:rPr>
          <w:lang w:val="fr-FR"/>
        </w:rPr>
        <w:t xml:space="preserve"> so với </w:t>
      </w:r>
      <w:r w:rsidR="00C64DED" w:rsidRPr="00042862">
        <w:rPr>
          <w:lang w:val="fr-FR"/>
        </w:rPr>
        <w:t>diện tích đã được phê duyệt</w:t>
      </w:r>
      <w:r w:rsidRPr="00042862">
        <w:rPr>
          <w:lang w:val="fr-FR"/>
        </w:rPr>
        <w:t xml:space="preserve">. Diện tích đất đô thị </w:t>
      </w:r>
      <w:r w:rsidR="004A2CA2" w:rsidRPr="00042862">
        <w:rPr>
          <w:lang w:val="fr-FR"/>
        </w:rPr>
        <w:t>điều chỉnh chủ yếu ở các tỉnh</w:t>
      </w:r>
      <w:r w:rsidR="009F42AD" w:rsidRPr="00042862">
        <w:rPr>
          <w:lang w:val="fr-FR"/>
        </w:rPr>
        <w:t>, thành phố</w:t>
      </w:r>
      <w:r w:rsidR="004A2CA2" w:rsidRPr="00042862">
        <w:rPr>
          <w:lang w:val="fr-FR"/>
        </w:rPr>
        <w:t xml:space="preserve">: </w:t>
      </w:r>
      <w:r w:rsidRPr="00042862">
        <w:rPr>
          <w:lang w:val="fr-FR"/>
        </w:rPr>
        <w:t>Quảng Ninh</w:t>
      </w:r>
      <w:r w:rsidR="00D86774" w:rsidRPr="00042862">
        <w:rPr>
          <w:lang w:val="fr-FR"/>
        </w:rPr>
        <w:t>,</w:t>
      </w:r>
      <w:r w:rsidRPr="00042862">
        <w:rPr>
          <w:lang w:val="fr-FR"/>
        </w:rPr>
        <w:t xml:space="preserve"> </w:t>
      </w:r>
      <w:r w:rsidR="00345BE0" w:rsidRPr="00042862">
        <w:rPr>
          <w:lang w:val="fr-FR"/>
        </w:rPr>
        <w:t>Hải Phòng</w:t>
      </w:r>
      <w:r w:rsidRPr="00042862">
        <w:rPr>
          <w:lang w:val="fr-FR"/>
        </w:rPr>
        <w:t xml:space="preserve">. </w:t>
      </w:r>
    </w:p>
    <w:p w14:paraId="7358F183" w14:textId="3E2A7348" w:rsidR="00E57CD1" w:rsidRPr="00042862" w:rsidRDefault="00E57CD1" w:rsidP="00582431">
      <w:pPr>
        <w:ind w:firstLine="851"/>
        <w:rPr>
          <w:spacing w:val="-4"/>
          <w:lang w:val="fr-FR"/>
        </w:rPr>
      </w:pPr>
      <w:r w:rsidRPr="00042862">
        <w:rPr>
          <w:spacing w:val="-4"/>
          <w:lang w:val="fr-FR"/>
        </w:rPr>
        <w:t xml:space="preserve">+ Vùng Bắc Trung Bộ và Duyên hải miền Trung: </w:t>
      </w:r>
      <w:r w:rsidR="004A2CA2" w:rsidRPr="00042862">
        <w:rPr>
          <w:lang w:val="fr-FR"/>
        </w:rPr>
        <w:t xml:space="preserve">Điều chỉnh đến </w:t>
      </w:r>
      <w:r w:rsidRPr="00042862">
        <w:rPr>
          <w:spacing w:val="-4"/>
          <w:lang w:val="fr-FR"/>
        </w:rPr>
        <w:t xml:space="preserve">năm 2025 đất đô thị có </w:t>
      </w:r>
      <w:r w:rsidR="00120374" w:rsidRPr="00042862">
        <w:rPr>
          <w:spacing w:val="-4"/>
          <w:lang w:val="fr-FR"/>
        </w:rPr>
        <w:t>688,63</w:t>
      </w:r>
      <w:r w:rsidRPr="00042862">
        <w:rPr>
          <w:spacing w:val="-4"/>
          <w:lang w:val="fr-FR"/>
        </w:rPr>
        <w:t xml:space="preserve"> nghìn ha; chiếm 24</w:t>
      </w:r>
      <w:r w:rsidR="00E759A4" w:rsidRPr="00042862">
        <w:rPr>
          <w:spacing w:val="-4"/>
          <w:lang w:val="fr-FR"/>
        </w:rPr>
        <w:t>,</w:t>
      </w:r>
      <w:r w:rsidR="00120374" w:rsidRPr="00042862">
        <w:rPr>
          <w:spacing w:val="-4"/>
          <w:lang w:val="fr-FR"/>
        </w:rPr>
        <w:t>37</w:t>
      </w:r>
      <w:r w:rsidRPr="00042862">
        <w:rPr>
          <w:spacing w:val="-4"/>
          <w:lang w:val="fr-FR"/>
        </w:rPr>
        <w:t xml:space="preserve">% diện tích đất đô thị cả nước; tăng </w:t>
      </w:r>
      <w:r w:rsidR="00120374" w:rsidRPr="00042862">
        <w:rPr>
          <w:spacing w:val="-4"/>
          <w:lang w:val="fr-FR"/>
        </w:rPr>
        <w:t>68,28</w:t>
      </w:r>
      <w:r w:rsidRPr="00042862">
        <w:rPr>
          <w:spacing w:val="-4"/>
          <w:lang w:val="fr-FR"/>
        </w:rPr>
        <w:t xml:space="preserve"> nghìn ha so với </w:t>
      </w:r>
      <w:r w:rsidR="00C64DED" w:rsidRPr="00042862">
        <w:rPr>
          <w:lang w:val="fr-FR"/>
        </w:rPr>
        <w:t>diện tích đã được phê duyệt</w:t>
      </w:r>
      <w:r w:rsidRPr="00042862">
        <w:rPr>
          <w:spacing w:val="-4"/>
          <w:lang w:val="fr-FR"/>
        </w:rPr>
        <w:t xml:space="preserve">. Diện tích đất đô thị </w:t>
      </w:r>
      <w:r w:rsidR="004A2CA2" w:rsidRPr="00042862">
        <w:rPr>
          <w:lang w:val="fr-FR"/>
        </w:rPr>
        <w:t xml:space="preserve">điều chỉnh chủ yếu ở các tỉnh: </w:t>
      </w:r>
      <w:r w:rsidR="00164651" w:rsidRPr="00042862">
        <w:rPr>
          <w:spacing w:val="-4"/>
          <w:lang w:val="fr-FR"/>
        </w:rPr>
        <w:t>Bình Định, Thừa Thiên Huế, Quảng Ngãi, Khánh Hoà</w:t>
      </w:r>
      <w:r w:rsidRPr="00042862">
        <w:rPr>
          <w:spacing w:val="-4"/>
          <w:lang w:val="fr-FR"/>
        </w:rPr>
        <w:t xml:space="preserve">. </w:t>
      </w:r>
    </w:p>
    <w:p w14:paraId="36362D72" w14:textId="1B14628B" w:rsidR="00E57CD1" w:rsidRPr="00042862" w:rsidRDefault="00E57CD1" w:rsidP="00582431">
      <w:pPr>
        <w:ind w:firstLine="851"/>
        <w:rPr>
          <w:lang w:val="fr-FR"/>
        </w:rPr>
      </w:pPr>
      <w:r w:rsidRPr="00042862">
        <w:rPr>
          <w:lang w:val="fr-FR"/>
        </w:rPr>
        <w:lastRenderedPageBreak/>
        <w:t xml:space="preserve">+ Vùng Tây Nguyên: </w:t>
      </w:r>
      <w:r w:rsidR="00C64DED" w:rsidRPr="00042862">
        <w:rPr>
          <w:lang w:val="fr-FR"/>
        </w:rPr>
        <w:t xml:space="preserve">Điều chỉnh đến </w:t>
      </w:r>
      <w:r w:rsidRPr="00042862">
        <w:rPr>
          <w:lang w:val="fr-FR"/>
        </w:rPr>
        <w:t xml:space="preserve">năm 2025 đất đô thị có </w:t>
      </w:r>
      <w:r w:rsidR="00120374" w:rsidRPr="00042862">
        <w:rPr>
          <w:lang w:val="fr-FR"/>
        </w:rPr>
        <w:t>302,29</w:t>
      </w:r>
      <w:r w:rsidRPr="00042862">
        <w:rPr>
          <w:lang w:val="fr-FR"/>
        </w:rPr>
        <w:t xml:space="preserve"> nghìn ha; chiếm 10</w:t>
      </w:r>
      <w:r w:rsidR="00120374" w:rsidRPr="00042862">
        <w:rPr>
          <w:lang w:val="fr-FR"/>
        </w:rPr>
        <w:t>,70</w:t>
      </w:r>
      <w:r w:rsidRPr="00042862">
        <w:rPr>
          <w:lang w:val="fr-FR"/>
        </w:rPr>
        <w:t xml:space="preserve">% diện tích đất đô thị cả nước; tăng </w:t>
      </w:r>
      <w:r w:rsidR="00120374" w:rsidRPr="00042862">
        <w:rPr>
          <w:lang w:val="fr-FR"/>
        </w:rPr>
        <w:t>35,79</w:t>
      </w:r>
      <w:r w:rsidRPr="00042862">
        <w:rPr>
          <w:lang w:val="fr-FR"/>
        </w:rPr>
        <w:t xml:space="preserve"> nghìn ha so với </w:t>
      </w:r>
      <w:r w:rsidR="00C64DED" w:rsidRPr="00042862">
        <w:rPr>
          <w:lang w:val="fr-FR"/>
        </w:rPr>
        <w:t>diện tích đã được phê duyệt</w:t>
      </w:r>
      <w:r w:rsidRPr="00042862">
        <w:rPr>
          <w:lang w:val="fr-FR"/>
        </w:rPr>
        <w:t xml:space="preserve">. Diện tích đất đô thị </w:t>
      </w:r>
      <w:r w:rsidR="004A2CA2" w:rsidRPr="00042862">
        <w:rPr>
          <w:lang w:val="fr-FR"/>
        </w:rPr>
        <w:t xml:space="preserve">điều chỉnh </w:t>
      </w:r>
      <w:r w:rsidR="00164651" w:rsidRPr="00042862">
        <w:rPr>
          <w:lang w:val="fr-FR"/>
        </w:rPr>
        <w:t>ở tỉnh Đắk Lắk</w:t>
      </w:r>
      <w:r w:rsidRPr="00042862">
        <w:rPr>
          <w:lang w:val="fr-FR"/>
        </w:rPr>
        <w:t xml:space="preserve">. </w:t>
      </w:r>
    </w:p>
    <w:p w14:paraId="577A35D2" w14:textId="195E09AD" w:rsidR="00E57CD1" w:rsidRPr="00042862" w:rsidRDefault="00E57CD1" w:rsidP="00582431">
      <w:pPr>
        <w:ind w:firstLine="851"/>
        <w:rPr>
          <w:lang w:val="fr-FR"/>
        </w:rPr>
      </w:pPr>
      <w:r w:rsidRPr="00042862">
        <w:rPr>
          <w:lang w:val="fr-FR"/>
        </w:rPr>
        <w:t xml:space="preserve">+ Vùng Đông Nam Bộ: </w:t>
      </w:r>
      <w:r w:rsidR="00C64DED" w:rsidRPr="00042862">
        <w:rPr>
          <w:lang w:val="fr-FR"/>
        </w:rPr>
        <w:t xml:space="preserve">Điều chỉnh đến </w:t>
      </w:r>
      <w:r w:rsidRPr="00042862">
        <w:rPr>
          <w:lang w:val="fr-FR"/>
        </w:rPr>
        <w:t xml:space="preserve">năm 2025 đất đô thị có </w:t>
      </w:r>
      <w:r w:rsidR="00120374" w:rsidRPr="00042862">
        <w:rPr>
          <w:lang w:val="fr-FR"/>
        </w:rPr>
        <w:t>411,85</w:t>
      </w:r>
      <w:r w:rsidRPr="00042862">
        <w:rPr>
          <w:lang w:val="fr-FR"/>
        </w:rPr>
        <w:t xml:space="preserve"> nghìn ha; chiếm </w:t>
      </w:r>
      <w:r w:rsidR="00120374" w:rsidRPr="00042862">
        <w:rPr>
          <w:lang w:val="fr-FR"/>
        </w:rPr>
        <w:t>14,58</w:t>
      </w:r>
      <w:r w:rsidRPr="00042862">
        <w:rPr>
          <w:lang w:val="fr-FR"/>
        </w:rPr>
        <w:t xml:space="preserve">% diện tích đất đô thị cả nước; </w:t>
      </w:r>
      <w:r w:rsidR="00120374" w:rsidRPr="00042862">
        <w:rPr>
          <w:lang w:val="fr-FR"/>
        </w:rPr>
        <w:t>tăng 40,88</w:t>
      </w:r>
      <w:r w:rsidRPr="00042862">
        <w:rPr>
          <w:lang w:val="fr-FR"/>
        </w:rPr>
        <w:t xml:space="preserve"> nghìn ha so với </w:t>
      </w:r>
      <w:r w:rsidR="00C64DED" w:rsidRPr="00042862">
        <w:rPr>
          <w:lang w:val="fr-FR"/>
        </w:rPr>
        <w:t>diện tích đã được phê duyệt</w:t>
      </w:r>
      <w:r w:rsidRPr="00042862">
        <w:rPr>
          <w:lang w:val="fr-FR"/>
        </w:rPr>
        <w:t xml:space="preserve">. Diện tích đất đô thị của vùng </w:t>
      </w:r>
      <w:r w:rsidR="004A2CA2" w:rsidRPr="00042862">
        <w:rPr>
          <w:lang w:val="fr-FR"/>
        </w:rPr>
        <w:t xml:space="preserve">điều chỉnh ở các tỉnh: </w:t>
      </w:r>
      <w:r w:rsidR="00691ABC" w:rsidRPr="00042862">
        <w:rPr>
          <w:lang w:val="fr-FR"/>
        </w:rPr>
        <w:t>Bình Phước</w:t>
      </w:r>
      <w:r w:rsidR="00F36428" w:rsidRPr="00042862">
        <w:rPr>
          <w:lang w:val="fr-FR"/>
        </w:rPr>
        <w:t xml:space="preserve"> và Đồng Nai.</w:t>
      </w:r>
    </w:p>
    <w:p w14:paraId="066F971A" w14:textId="57E98C6C" w:rsidR="00E57CD1" w:rsidRPr="00042862" w:rsidRDefault="00E57CD1" w:rsidP="00582431">
      <w:pPr>
        <w:ind w:firstLine="851"/>
        <w:rPr>
          <w:lang w:val="fr-FR"/>
        </w:rPr>
      </w:pPr>
      <w:r w:rsidRPr="00042862">
        <w:rPr>
          <w:lang w:val="fr-FR"/>
        </w:rPr>
        <w:t xml:space="preserve">+ Vùng Đồng Bằng sông Cửu Long: </w:t>
      </w:r>
      <w:r w:rsidR="00C64DED" w:rsidRPr="00042862">
        <w:rPr>
          <w:lang w:val="fr-FR"/>
        </w:rPr>
        <w:t xml:space="preserve">Điều chỉnh đến </w:t>
      </w:r>
      <w:r w:rsidRPr="00042862">
        <w:rPr>
          <w:lang w:val="fr-FR"/>
        </w:rPr>
        <w:t xml:space="preserve">năm 2025 đất đô thị có </w:t>
      </w:r>
      <w:r w:rsidR="00785865" w:rsidRPr="00042862">
        <w:rPr>
          <w:lang w:val="fr-FR"/>
        </w:rPr>
        <w:t>467,86</w:t>
      </w:r>
      <w:r w:rsidRPr="00042862">
        <w:rPr>
          <w:lang w:val="fr-FR"/>
        </w:rPr>
        <w:t xml:space="preserve"> nghìn ha; chiếm </w:t>
      </w:r>
      <w:r w:rsidR="00785865" w:rsidRPr="00042862">
        <w:rPr>
          <w:lang w:val="fr-FR"/>
        </w:rPr>
        <w:t>16,56</w:t>
      </w:r>
      <w:r w:rsidRPr="00042862">
        <w:rPr>
          <w:lang w:val="fr-FR"/>
        </w:rPr>
        <w:t xml:space="preserve">% diện tích đất đô thị cả nước; tăng </w:t>
      </w:r>
      <w:r w:rsidR="00785865" w:rsidRPr="00042862">
        <w:rPr>
          <w:lang w:val="fr-FR"/>
        </w:rPr>
        <w:t>66,89</w:t>
      </w:r>
      <w:r w:rsidRPr="00042862">
        <w:rPr>
          <w:lang w:val="fr-FR"/>
        </w:rPr>
        <w:t xml:space="preserve"> nghìn ha so với </w:t>
      </w:r>
      <w:r w:rsidR="00C64DED" w:rsidRPr="00042862">
        <w:rPr>
          <w:lang w:val="fr-FR"/>
        </w:rPr>
        <w:t>diện tích đã được phê duyệt</w:t>
      </w:r>
      <w:r w:rsidRPr="00042862">
        <w:rPr>
          <w:lang w:val="fr-FR"/>
        </w:rPr>
        <w:t xml:space="preserve">. Diện tích đất đô thị </w:t>
      </w:r>
      <w:r w:rsidR="004A2CA2" w:rsidRPr="00042862">
        <w:rPr>
          <w:lang w:val="fr-FR"/>
        </w:rPr>
        <w:t xml:space="preserve">điều chỉnh chủ yếu ở các tỉnh: </w:t>
      </w:r>
      <w:r w:rsidR="00F36428" w:rsidRPr="00042862">
        <w:rPr>
          <w:lang w:val="fr-FR"/>
        </w:rPr>
        <w:t>Trà Vinh, Hậu Giang và Đồng Tháp</w:t>
      </w:r>
      <w:r w:rsidRPr="00042862">
        <w:rPr>
          <w:lang w:val="fr-FR"/>
        </w:rPr>
        <w:t xml:space="preserve">. </w:t>
      </w:r>
    </w:p>
    <w:p w14:paraId="020483CF" w14:textId="77777777" w:rsidR="00E57CD1" w:rsidRPr="00042862" w:rsidRDefault="00E57CD1" w:rsidP="00C64BA5">
      <w:pPr>
        <w:pStyle w:val="Bng"/>
        <w:rPr>
          <w:lang w:val="fr-FR"/>
        </w:rPr>
      </w:pPr>
      <w:r w:rsidRPr="00042862">
        <w:rPr>
          <w:lang w:val="fr-FR"/>
        </w:rPr>
        <w:t>Diện tích đất đô thị đến năm 2025 phân theo vùng kinh tế - xã hội</w:t>
      </w:r>
    </w:p>
    <w:tbl>
      <w:tblPr>
        <w:tblW w:w="9928" w:type="dxa"/>
        <w:jc w:val="center"/>
        <w:tblLook w:val="04A0" w:firstRow="1" w:lastRow="0" w:firstColumn="1" w:lastColumn="0" w:noHBand="0" w:noVBand="1"/>
      </w:tblPr>
      <w:tblGrid>
        <w:gridCol w:w="969"/>
        <w:gridCol w:w="3330"/>
        <w:gridCol w:w="1210"/>
        <w:gridCol w:w="999"/>
        <w:gridCol w:w="1210"/>
        <w:gridCol w:w="999"/>
        <w:gridCol w:w="1211"/>
      </w:tblGrid>
      <w:tr w:rsidR="00042862" w:rsidRPr="00042862" w14:paraId="2ADF706C" w14:textId="77777777" w:rsidTr="00582431">
        <w:trPr>
          <w:trHeight w:val="1700"/>
          <w:tblHeader/>
          <w:jc w:val="center"/>
        </w:trPr>
        <w:tc>
          <w:tcPr>
            <w:tcW w:w="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415AFE" w14:textId="77777777" w:rsidR="00E57CD1" w:rsidRPr="00042862" w:rsidRDefault="00E57CD1" w:rsidP="002A77E4">
            <w:pPr>
              <w:spacing w:before="0" w:after="0" w:line="240" w:lineRule="auto"/>
              <w:ind w:firstLine="0"/>
              <w:jc w:val="center"/>
              <w:rPr>
                <w:sz w:val="24"/>
              </w:rPr>
            </w:pPr>
            <w:r w:rsidRPr="00042862">
              <w:rPr>
                <w:sz w:val="24"/>
              </w:rPr>
              <w:t>STT</w:t>
            </w:r>
          </w:p>
        </w:tc>
        <w:tc>
          <w:tcPr>
            <w:tcW w:w="33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4C7DFF"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209" w:type="dxa"/>
            <w:gridSpan w:val="2"/>
            <w:tcBorders>
              <w:top w:val="single" w:sz="4" w:space="0" w:color="auto"/>
              <w:left w:val="nil"/>
              <w:bottom w:val="single" w:sz="4" w:space="0" w:color="auto"/>
              <w:right w:val="single" w:sz="4" w:space="0" w:color="000000"/>
            </w:tcBorders>
            <w:shd w:val="clear" w:color="auto" w:fill="auto"/>
            <w:vAlign w:val="center"/>
            <w:hideMark/>
          </w:tcPr>
          <w:p w14:paraId="318A6132" w14:textId="4620C03F" w:rsidR="00E57CD1" w:rsidRPr="00042862" w:rsidRDefault="0040698C" w:rsidP="002A77E4">
            <w:pPr>
              <w:spacing w:before="0" w:after="0" w:line="240" w:lineRule="auto"/>
              <w:ind w:firstLine="0"/>
              <w:jc w:val="center"/>
              <w:rPr>
                <w:sz w:val="24"/>
              </w:rPr>
            </w:pPr>
            <w:r w:rsidRPr="00042862">
              <w:rPr>
                <w:sz w:val="24"/>
              </w:rPr>
              <w:t>Chỉ tiêu kế hoạch sử dụng đất được duyệt đến năm 2025 theo Nghị quyết 39/2021/QH15 ngày 13/11/2021</w:t>
            </w:r>
          </w:p>
        </w:tc>
        <w:tc>
          <w:tcPr>
            <w:tcW w:w="2209" w:type="dxa"/>
            <w:gridSpan w:val="2"/>
            <w:tcBorders>
              <w:top w:val="single" w:sz="4" w:space="0" w:color="auto"/>
              <w:left w:val="nil"/>
              <w:bottom w:val="single" w:sz="4" w:space="0" w:color="auto"/>
              <w:right w:val="single" w:sz="4" w:space="0" w:color="000000"/>
            </w:tcBorders>
            <w:shd w:val="clear" w:color="auto" w:fill="auto"/>
            <w:vAlign w:val="center"/>
            <w:hideMark/>
          </w:tcPr>
          <w:p w14:paraId="24BF8AE4" w14:textId="77777777" w:rsidR="00E57CD1" w:rsidRPr="00042862" w:rsidRDefault="00E57CD1" w:rsidP="002A77E4">
            <w:pPr>
              <w:spacing w:before="0" w:after="0" w:line="240" w:lineRule="auto"/>
              <w:ind w:firstLine="0"/>
              <w:jc w:val="center"/>
              <w:rPr>
                <w:sz w:val="24"/>
              </w:rPr>
            </w:pPr>
            <w:r w:rsidRPr="00042862">
              <w:rPr>
                <w:sz w:val="24"/>
              </w:rPr>
              <w:t xml:space="preserve">Điều chỉnh kế hoạch sử dụng đất năm 2025 </w:t>
            </w:r>
          </w:p>
        </w:tc>
        <w:tc>
          <w:tcPr>
            <w:tcW w:w="12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400A7E" w14:textId="77777777" w:rsidR="00E57CD1" w:rsidRPr="00042862" w:rsidRDefault="00E57CD1" w:rsidP="002A77E4">
            <w:pPr>
              <w:spacing w:before="0" w:after="0" w:line="240" w:lineRule="auto"/>
              <w:ind w:firstLine="0"/>
              <w:jc w:val="center"/>
              <w:rPr>
                <w:sz w:val="24"/>
              </w:rPr>
            </w:pPr>
            <w:r w:rsidRPr="00042862">
              <w:rPr>
                <w:sz w:val="24"/>
              </w:rPr>
              <w:t>Biến động</w:t>
            </w:r>
            <w:r w:rsidRPr="00042862">
              <w:rPr>
                <w:sz w:val="24"/>
              </w:rPr>
              <w:br/>
              <w:t>Tăng (+)</w:t>
            </w:r>
            <w:r w:rsidRPr="00042862">
              <w:rPr>
                <w:sz w:val="24"/>
              </w:rPr>
              <w:br/>
              <w:t>Giảm (-)</w:t>
            </w:r>
          </w:p>
        </w:tc>
      </w:tr>
      <w:tr w:rsidR="00042862" w:rsidRPr="00042862" w14:paraId="571892FD" w14:textId="77777777" w:rsidTr="00582431">
        <w:trPr>
          <w:trHeight w:val="981"/>
          <w:tblHeader/>
          <w:jc w:val="center"/>
        </w:trPr>
        <w:tc>
          <w:tcPr>
            <w:tcW w:w="969" w:type="dxa"/>
            <w:vMerge/>
            <w:tcBorders>
              <w:top w:val="single" w:sz="4" w:space="0" w:color="auto"/>
              <w:left w:val="single" w:sz="4" w:space="0" w:color="auto"/>
              <w:bottom w:val="single" w:sz="4" w:space="0" w:color="000000"/>
              <w:right w:val="single" w:sz="4" w:space="0" w:color="auto"/>
            </w:tcBorders>
            <w:vAlign w:val="center"/>
            <w:hideMark/>
          </w:tcPr>
          <w:p w14:paraId="58E8A13F" w14:textId="77777777" w:rsidR="00E57CD1" w:rsidRPr="00042862" w:rsidRDefault="00E57CD1" w:rsidP="002A77E4">
            <w:pPr>
              <w:spacing w:before="0" w:after="0" w:line="240" w:lineRule="auto"/>
              <w:ind w:firstLine="0"/>
              <w:jc w:val="left"/>
              <w:rPr>
                <w:sz w:val="24"/>
              </w:rPr>
            </w:pPr>
          </w:p>
        </w:tc>
        <w:tc>
          <w:tcPr>
            <w:tcW w:w="3330" w:type="dxa"/>
            <w:vMerge/>
            <w:tcBorders>
              <w:top w:val="single" w:sz="4" w:space="0" w:color="auto"/>
              <w:left w:val="single" w:sz="4" w:space="0" w:color="auto"/>
              <w:bottom w:val="single" w:sz="4" w:space="0" w:color="000000"/>
              <w:right w:val="single" w:sz="4" w:space="0" w:color="auto"/>
            </w:tcBorders>
            <w:vAlign w:val="center"/>
            <w:hideMark/>
          </w:tcPr>
          <w:p w14:paraId="6F7EC8B2" w14:textId="77777777" w:rsidR="00E57CD1" w:rsidRPr="00042862" w:rsidRDefault="00E57CD1" w:rsidP="002A77E4">
            <w:pPr>
              <w:spacing w:before="0" w:after="0" w:line="240" w:lineRule="auto"/>
              <w:ind w:firstLine="0"/>
              <w:jc w:val="left"/>
              <w:rPr>
                <w:sz w:val="24"/>
              </w:rPr>
            </w:pPr>
          </w:p>
        </w:tc>
        <w:tc>
          <w:tcPr>
            <w:tcW w:w="1210" w:type="dxa"/>
            <w:tcBorders>
              <w:top w:val="nil"/>
              <w:left w:val="nil"/>
              <w:bottom w:val="single" w:sz="4" w:space="0" w:color="auto"/>
              <w:right w:val="single" w:sz="4" w:space="0" w:color="auto"/>
            </w:tcBorders>
            <w:shd w:val="clear" w:color="auto" w:fill="auto"/>
            <w:vAlign w:val="center"/>
            <w:hideMark/>
          </w:tcPr>
          <w:p w14:paraId="6DE65A8F"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99" w:type="dxa"/>
            <w:tcBorders>
              <w:top w:val="nil"/>
              <w:left w:val="nil"/>
              <w:bottom w:val="single" w:sz="4" w:space="0" w:color="auto"/>
              <w:right w:val="single" w:sz="4" w:space="0" w:color="auto"/>
            </w:tcBorders>
            <w:shd w:val="clear" w:color="auto" w:fill="auto"/>
            <w:vAlign w:val="center"/>
            <w:hideMark/>
          </w:tcPr>
          <w:p w14:paraId="392D1091"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10" w:type="dxa"/>
            <w:tcBorders>
              <w:top w:val="nil"/>
              <w:left w:val="nil"/>
              <w:bottom w:val="single" w:sz="4" w:space="0" w:color="auto"/>
              <w:right w:val="single" w:sz="4" w:space="0" w:color="auto"/>
            </w:tcBorders>
            <w:shd w:val="clear" w:color="auto" w:fill="auto"/>
            <w:vAlign w:val="center"/>
            <w:hideMark/>
          </w:tcPr>
          <w:p w14:paraId="10E164D1"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99" w:type="dxa"/>
            <w:tcBorders>
              <w:top w:val="nil"/>
              <w:left w:val="nil"/>
              <w:bottom w:val="single" w:sz="4" w:space="0" w:color="auto"/>
              <w:right w:val="single" w:sz="4" w:space="0" w:color="auto"/>
            </w:tcBorders>
            <w:shd w:val="clear" w:color="auto" w:fill="auto"/>
            <w:vAlign w:val="center"/>
            <w:hideMark/>
          </w:tcPr>
          <w:p w14:paraId="31E56D1C"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211" w:type="dxa"/>
            <w:vMerge/>
            <w:tcBorders>
              <w:top w:val="single" w:sz="4" w:space="0" w:color="auto"/>
              <w:left w:val="single" w:sz="4" w:space="0" w:color="auto"/>
              <w:bottom w:val="single" w:sz="4" w:space="0" w:color="000000"/>
              <w:right w:val="single" w:sz="4" w:space="0" w:color="auto"/>
            </w:tcBorders>
            <w:vAlign w:val="center"/>
            <w:hideMark/>
          </w:tcPr>
          <w:p w14:paraId="49979414" w14:textId="77777777" w:rsidR="00E57CD1" w:rsidRPr="00042862" w:rsidRDefault="00E57CD1" w:rsidP="002A77E4">
            <w:pPr>
              <w:spacing w:before="0" w:after="0" w:line="240" w:lineRule="auto"/>
              <w:ind w:firstLine="0"/>
              <w:jc w:val="left"/>
              <w:rPr>
                <w:sz w:val="24"/>
              </w:rPr>
            </w:pPr>
          </w:p>
        </w:tc>
      </w:tr>
      <w:tr w:rsidR="00042862" w:rsidRPr="00042862" w14:paraId="0A1B0312" w14:textId="77777777" w:rsidTr="00582431">
        <w:trPr>
          <w:trHeight w:val="382"/>
          <w:jc w:val="center"/>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64CBD7F0" w14:textId="77777777" w:rsidR="00E57CD1" w:rsidRPr="00042862" w:rsidRDefault="00E57CD1" w:rsidP="002A77E4">
            <w:pPr>
              <w:spacing w:before="0" w:after="0" w:line="240" w:lineRule="auto"/>
              <w:ind w:firstLine="0"/>
              <w:jc w:val="center"/>
              <w:rPr>
                <w:sz w:val="16"/>
                <w:szCs w:val="20"/>
              </w:rPr>
            </w:pPr>
            <w:r w:rsidRPr="00042862">
              <w:rPr>
                <w:sz w:val="16"/>
                <w:szCs w:val="20"/>
              </w:rPr>
              <w:t>(1)</w:t>
            </w:r>
          </w:p>
        </w:tc>
        <w:tc>
          <w:tcPr>
            <w:tcW w:w="3330" w:type="dxa"/>
            <w:tcBorders>
              <w:top w:val="nil"/>
              <w:left w:val="nil"/>
              <w:bottom w:val="single" w:sz="4" w:space="0" w:color="auto"/>
              <w:right w:val="single" w:sz="4" w:space="0" w:color="auto"/>
            </w:tcBorders>
            <w:shd w:val="clear" w:color="auto" w:fill="auto"/>
            <w:noWrap/>
            <w:vAlign w:val="center"/>
            <w:hideMark/>
          </w:tcPr>
          <w:p w14:paraId="7B27FED5" w14:textId="77777777" w:rsidR="00E57CD1" w:rsidRPr="00042862" w:rsidRDefault="00E57CD1" w:rsidP="002A77E4">
            <w:pPr>
              <w:spacing w:before="0" w:after="0" w:line="240" w:lineRule="auto"/>
              <w:ind w:firstLine="0"/>
              <w:jc w:val="center"/>
              <w:rPr>
                <w:sz w:val="16"/>
                <w:szCs w:val="20"/>
              </w:rPr>
            </w:pPr>
            <w:r w:rsidRPr="00042862">
              <w:rPr>
                <w:sz w:val="16"/>
                <w:szCs w:val="20"/>
              </w:rPr>
              <w:t>(2)</w:t>
            </w:r>
          </w:p>
        </w:tc>
        <w:tc>
          <w:tcPr>
            <w:tcW w:w="1210" w:type="dxa"/>
            <w:tcBorders>
              <w:top w:val="nil"/>
              <w:left w:val="nil"/>
              <w:bottom w:val="single" w:sz="4" w:space="0" w:color="auto"/>
              <w:right w:val="single" w:sz="4" w:space="0" w:color="auto"/>
            </w:tcBorders>
            <w:shd w:val="clear" w:color="auto" w:fill="auto"/>
            <w:noWrap/>
            <w:vAlign w:val="center"/>
            <w:hideMark/>
          </w:tcPr>
          <w:p w14:paraId="486819C1" w14:textId="77777777" w:rsidR="00E57CD1" w:rsidRPr="00042862" w:rsidRDefault="00E57CD1" w:rsidP="002A77E4">
            <w:pPr>
              <w:spacing w:before="0" w:after="0" w:line="240" w:lineRule="auto"/>
              <w:ind w:firstLine="0"/>
              <w:jc w:val="center"/>
              <w:rPr>
                <w:sz w:val="16"/>
                <w:szCs w:val="20"/>
              </w:rPr>
            </w:pPr>
            <w:r w:rsidRPr="00042862">
              <w:rPr>
                <w:sz w:val="16"/>
                <w:szCs w:val="20"/>
              </w:rPr>
              <w:t>(3)</w:t>
            </w:r>
          </w:p>
        </w:tc>
        <w:tc>
          <w:tcPr>
            <w:tcW w:w="999" w:type="dxa"/>
            <w:tcBorders>
              <w:top w:val="nil"/>
              <w:left w:val="nil"/>
              <w:bottom w:val="single" w:sz="4" w:space="0" w:color="auto"/>
              <w:right w:val="single" w:sz="4" w:space="0" w:color="auto"/>
            </w:tcBorders>
            <w:shd w:val="clear" w:color="auto" w:fill="auto"/>
            <w:noWrap/>
            <w:vAlign w:val="center"/>
            <w:hideMark/>
          </w:tcPr>
          <w:p w14:paraId="5CB0DC00" w14:textId="77777777" w:rsidR="00E57CD1" w:rsidRPr="00042862" w:rsidRDefault="00E57CD1" w:rsidP="002A77E4">
            <w:pPr>
              <w:spacing w:before="0" w:after="0" w:line="240" w:lineRule="auto"/>
              <w:ind w:firstLine="0"/>
              <w:jc w:val="center"/>
              <w:rPr>
                <w:sz w:val="16"/>
                <w:szCs w:val="20"/>
              </w:rPr>
            </w:pPr>
            <w:r w:rsidRPr="00042862">
              <w:rPr>
                <w:sz w:val="16"/>
                <w:szCs w:val="20"/>
              </w:rPr>
              <w:t>(4)</w:t>
            </w:r>
          </w:p>
        </w:tc>
        <w:tc>
          <w:tcPr>
            <w:tcW w:w="1210" w:type="dxa"/>
            <w:tcBorders>
              <w:top w:val="nil"/>
              <w:left w:val="nil"/>
              <w:bottom w:val="single" w:sz="4" w:space="0" w:color="auto"/>
              <w:right w:val="single" w:sz="4" w:space="0" w:color="auto"/>
            </w:tcBorders>
            <w:shd w:val="clear" w:color="auto" w:fill="auto"/>
            <w:noWrap/>
            <w:vAlign w:val="center"/>
            <w:hideMark/>
          </w:tcPr>
          <w:p w14:paraId="07F4D281" w14:textId="77777777" w:rsidR="00E57CD1" w:rsidRPr="00042862" w:rsidRDefault="00E57CD1" w:rsidP="002A77E4">
            <w:pPr>
              <w:spacing w:before="0" w:after="0" w:line="240" w:lineRule="auto"/>
              <w:ind w:firstLine="0"/>
              <w:jc w:val="center"/>
              <w:rPr>
                <w:sz w:val="16"/>
                <w:szCs w:val="20"/>
              </w:rPr>
            </w:pPr>
            <w:r w:rsidRPr="00042862">
              <w:rPr>
                <w:sz w:val="16"/>
                <w:szCs w:val="20"/>
              </w:rPr>
              <w:t>(5)</w:t>
            </w:r>
          </w:p>
        </w:tc>
        <w:tc>
          <w:tcPr>
            <w:tcW w:w="999" w:type="dxa"/>
            <w:tcBorders>
              <w:top w:val="nil"/>
              <w:left w:val="nil"/>
              <w:bottom w:val="single" w:sz="4" w:space="0" w:color="auto"/>
              <w:right w:val="single" w:sz="4" w:space="0" w:color="auto"/>
            </w:tcBorders>
            <w:shd w:val="clear" w:color="auto" w:fill="auto"/>
            <w:noWrap/>
            <w:vAlign w:val="center"/>
            <w:hideMark/>
          </w:tcPr>
          <w:p w14:paraId="563C64EC" w14:textId="77777777" w:rsidR="00E57CD1" w:rsidRPr="00042862" w:rsidRDefault="00E57CD1" w:rsidP="002A77E4">
            <w:pPr>
              <w:spacing w:before="0" w:after="0" w:line="240" w:lineRule="auto"/>
              <w:ind w:firstLine="0"/>
              <w:jc w:val="center"/>
              <w:rPr>
                <w:sz w:val="16"/>
                <w:szCs w:val="20"/>
              </w:rPr>
            </w:pPr>
            <w:r w:rsidRPr="00042862">
              <w:rPr>
                <w:sz w:val="16"/>
                <w:szCs w:val="20"/>
              </w:rPr>
              <w:t>(6)</w:t>
            </w:r>
          </w:p>
        </w:tc>
        <w:tc>
          <w:tcPr>
            <w:tcW w:w="1211" w:type="dxa"/>
            <w:tcBorders>
              <w:top w:val="nil"/>
              <w:left w:val="nil"/>
              <w:bottom w:val="single" w:sz="4" w:space="0" w:color="auto"/>
              <w:right w:val="single" w:sz="4" w:space="0" w:color="auto"/>
            </w:tcBorders>
            <w:shd w:val="clear" w:color="auto" w:fill="auto"/>
            <w:noWrap/>
            <w:vAlign w:val="center"/>
            <w:hideMark/>
          </w:tcPr>
          <w:p w14:paraId="65F88534" w14:textId="77777777" w:rsidR="00E57CD1" w:rsidRPr="00042862" w:rsidRDefault="00E57CD1" w:rsidP="002A77E4">
            <w:pPr>
              <w:spacing w:before="0" w:after="0" w:line="240" w:lineRule="auto"/>
              <w:ind w:firstLine="0"/>
              <w:jc w:val="center"/>
              <w:rPr>
                <w:sz w:val="16"/>
                <w:szCs w:val="20"/>
              </w:rPr>
            </w:pPr>
            <w:r w:rsidRPr="00042862">
              <w:rPr>
                <w:sz w:val="16"/>
                <w:szCs w:val="20"/>
              </w:rPr>
              <w:t>(7) = (5) - (3)</w:t>
            </w:r>
          </w:p>
        </w:tc>
      </w:tr>
      <w:tr w:rsidR="00042862" w:rsidRPr="00042862" w14:paraId="0BEFDF0C" w14:textId="77777777" w:rsidTr="00582431">
        <w:trPr>
          <w:trHeight w:val="611"/>
          <w:jc w:val="center"/>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49518196" w14:textId="77777777" w:rsidR="00785865" w:rsidRPr="00042862" w:rsidRDefault="00785865" w:rsidP="00785865">
            <w:pPr>
              <w:spacing w:before="0" w:after="0" w:line="240" w:lineRule="auto"/>
              <w:ind w:firstLine="0"/>
              <w:jc w:val="center"/>
              <w:rPr>
                <w:sz w:val="24"/>
              </w:rPr>
            </w:pPr>
            <w:r w:rsidRPr="00042862">
              <w:rPr>
                <w:sz w:val="24"/>
              </w:rPr>
              <w:t> </w:t>
            </w:r>
          </w:p>
        </w:tc>
        <w:tc>
          <w:tcPr>
            <w:tcW w:w="3330" w:type="dxa"/>
            <w:tcBorders>
              <w:top w:val="nil"/>
              <w:left w:val="nil"/>
              <w:bottom w:val="single" w:sz="4" w:space="0" w:color="auto"/>
              <w:right w:val="single" w:sz="4" w:space="0" w:color="auto"/>
            </w:tcBorders>
            <w:shd w:val="clear" w:color="auto" w:fill="auto"/>
            <w:noWrap/>
            <w:vAlign w:val="center"/>
            <w:hideMark/>
          </w:tcPr>
          <w:p w14:paraId="56E52C3C" w14:textId="77777777" w:rsidR="00785865" w:rsidRPr="00042862" w:rsidRDefault="00785865" w:rsidP="00785865">
            <w:pPr>
              <w:spacing w:before="0" w:after="0" w:line="240" w:lineRule="auto"/>
              <w:ind w:firstLine="0"/>
              <w:jc w:val="center"/>
              <w:rPr>
                <w:b/>
                <w:bCs/>
                <w:sz w:val="24"/>
              </w:rPr>
            </w:pPr>
            <w:r w:rsidRPr="00042862">
              <w:rPr>
                <w:b/>
                <w:bCs/>
                <w:sz w:val="24"/>
              </w:rPr>
              <w:t>Cả nước</w:t>
            </w:r>
          </w:p>
        </w:tc>
        <w:tc>
          <w:tcPr>
            <w:tcW w:w="1210" w:type="dxa"/>
            <w:tcBorders>
              <w:top w:val="nil"/>
              <w:left w:val="nil"/>
              <w:bottom w:val="single" w:sz="4" w:space="0" w:color="auto"/>
              <w:right w:val="single" w:sz="4" w:space="0" w:color="auto"/>
            </w:tcBorders>
            <w:shd w:val="clear" w:color="auto" w:fill="auto"/>
            <w:noWrap/>
            <w:vAlign w:val="center"/>
            <w:hideMark/>
          </w:tcPr>
          <w:p w14:paraId="30DEE459" w14:textId="17F7A549" w:rsidR="00785865" w:rsidRPr="00042862" w:rsidRDefault="00785865" w:rsidP="00785865">
            <w:pPr>
              <w:spacing w:before="0" w:after="0" w:line="240" w:lineRule="auto"/>
              <w:ind w:firstLine="0"/>
              <w:jc w:val="center"/>
              <w:rPr>
                <w:b/>
                <w:bCs/>
                <w:sz w:val="24"/>
                <w:szCs w:val="20"/>
              </w:rPr>
            </w:pPr>
            <w:r w:rsidRPr="00042862">
              <w:rPr>
                <w:b/>
                <w:bCs/>
                <w:sz w:val="24"/>
                <w:szCs w:val="20"/>
              </w:rPr>
              <w:t>2.560,70</w:t>
            </w:r>
          </w:p>
        </w:tc>
        <w:tc>
          <w:tcPr>
            <w:tcW w:w="999" w:type="dxa"/>
            <w:tcBorders>
              <w:top w:val="nil"/>
              <w:left w:val="nil"/>
              <w:bottom w:val="single" w:sz="4" w:space="0" w:color="auto"/>
              <w:right w:val="single" w:sz="4" w:space="0" w:color="auto"/>
            </w:tcBorders>
            <w:shd w:val="clear" w:color="auto" w:fill="auto"/>
            <w:noWrap/>
            <w:vAlign w:val="center"/>
            <w:hideMark/>
          </w:tcPr>
          <w:p w14:paraId="71EAE90B" w14:textId="378D1D2E" w:rsidR="00785865" w:rsidRPr="00042862" w:rsidRDefault="00785865" w:rsidP="00785865">
            <w:pPr>
              <w:ind w:firstLine="0"/>
              <w:jc w:val="center"/>
              <w:rPr>
                <w:b/>
                <w:bCs/>
                <w:sz w:val="24"/>
                <w:szCs w:val="20"/>
              </w:rPr>
            </w:pPr>
            <w:r w:rsidRPr="00042862">
              <w:rPr>
                <w:b/>
                <w:bCs/>
                <w:sz w:val="24"/>
                <w:szCs w:val="20"/>
              </w:rPr>
              <w:t>100,00</w:t>
            </w:r>
          </w:p>
        </w:tc>
        <w:tc>
          <w:tcPr>
            <w:tcW w:w="1210" w:type="dxa"/>
            <w:tcBorders>
              <w:top w:val="nil"/>
              <w:left w:val="nil"/>
              <w:bottom w:val="single" w:sz="4" w:space="0" w:color="auto"/>
              <w:right w:val="single" w:sz="4" w:space="0" w:color="auto"/>
            </w:tcBorders>
            <w:shd w:val="clear" w:color="auto" w:fill="auto"/>
            <w:noWrap/>
            <w:vAlign w:val="center"/>
            <w:hideMark/>
          </w:tcPr>
          <w:p w14:paraId="5BFB4C79" w14:textId="4B61044E" w:rsidR="00785865" w:rsidRPr="00042862" w:rsidRDefault="00785865" w:rsidP="00785865">
            <w:pPr>
              <w:ind w:firstLine="0"/>
              <w:jc w:val="center"/>
              <w:rPr>
                <w:b/>
                <w:bCs/>
                <w:sz w:val="24"/>
                <w:szCs w:val="20"/>
              </w:rPr>
            </w:pPr>
            <w:r w:rsidRPr="00042862">
              <w:rPr>
                <w:b/>
                <w:bCs/>
                <w:sz w:val="24"/>
                <w:szCs w:val="20"/>
              </w:rPr>
              <w:t>2.825,69</w:t>
            </w:r>
          </w:p>
        </w:tc>
        <w:tc>
          <w:tcPr>
            <w:tcW w:w="999" w:type="dxa"/>
            <w:tcBorders>
              <w:top w:val="nil"/>
              <w:left w:val="nil"/>
              <w:bottom w:val="single" w:sz="4" w:space="0" w:color="auto"/>
              <w:right w:val="single" w:sz="4" w:space="0" w:color="auto"/>
            </w:tcBorders>
            <w:shd w:val="clear" w:color="auto" w:fill="auto"/>
            <w:noWrap/>
            <w:vAlign w:val="center"/>
            <w:hideMark/>
          </w:tcPr>
          <w:p w14:paraId="52B19300" w14:textId="61FBBD21" w:rsidR="00785865" w:rsidRPr="00042862" w:rsidRDefault="00785865" w:rsidP="00785865">
            <w:pPr>
              <w:ind w:firstLine="0"/>
              <w:jc w:val="center"/>
              <w:rPr>
                <w:b/>
                <w:bCs/>
                <w:sz w:val="24"/>
                <w:szCs w:val="20"/>
              </w:rPr>
            </w:pPr>
            <w:r w:rsidRPr="00042862">
              <w:rPr>
                <w:b/>
                <w:bCs/>
                <w:sz w:val="24"/>
                <w:szCs w:val="20"/>
              </w:rPr>
              <w:t>100,00</w:t>
            </w:r>
          </w:p>
        </w:tc>
        <w:tc>
          <w:tcPr>
            <w:tcW w:w="1211" w:type="dxa"/>
            <w:tcBorders>
              <w:top w:val="nil"/>
              <w:left w:val="nil"/>
              <w:bottom w:val="single" w:sz="4" w:space="0" w:color="auto"/>
              <w:right w:val="single" w:sz="4" w:space="0" w:color="auto"/>
            </w:tcBorders>
            <w:shd w:val="clear" w:color="auto" w:fill="auto"/>
            <w:noWrap/>
            <w:vAlign w:val="center"/>
            <w:hideMark/>
          </w:tcPr>
          <w:p w14:paraId="01614710" w14:textId="661D1F53" w:rsidR="00785865" w:rsidRPr="00042862" w:rsidRDefault="00785865" w:rsidP="00785865">
            <w:pPr>
              <w:ind w:firstLine="0"/>
              <w:jc w:val="center"/>
              <w:rPr>
                <w:b/>
                <w:bCs/>
                <w:sz w:val="24"/>
                <w:szCs w:val="20"/>
              </w:rPr>
            </w:pPr>
            <w:r w:rsidRPr="00042862">
              <w:rPr>
                <w:b/>
                <w:bCs/>
                <w:sz w:val="24"/>
                <w:szCs w:val="20"/>
              </w:rPr>
              <w:t>264,99</w:t>
            </w:r>
          </w:p>
        </w:tc>
      </w:tr>
      <w:tr w:rsidR="00042862" w:rsidRPr="00042862" w14:paraId="531F7461" w14:textId="77777777" w:rsidTr="00582431">
        <w:trPr>
          <w:trHeight w:val="611"/>
          <w:jc w:val="center"/>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0C4C859D" w14:textId="77777777" w:rsidR="00785865" w:rsidRPr="00042862" w:rsidRDefault="00785865" w:rsidP="00785865">
            <w:pPr>
              <w:spacing w:before="0" w:after="0" w:line="240" w:lineRule="auto"/>
              <w:ind w:firstLine="0"/>
              <w:jc w:val="center"/>
              <w:rPr>
                <w:sz w:val="24"/>
              </w:rPr>
            </w:pPr>
            <w:r w:rsidRPr="00042862">
              <w:rPr>
                <w:sz w:val="24"/>
              </w:rPr>
              <w:t>1</w:t>
            </w:r>
          </w:p>
        </w:tc>
        <w:tc>
          <w:tcPr>
            <w:tcW w:w="3330" w:type="dxa"/>
            <w:tcBorders>
              <w:top w:val="nil"/>
              <w:left w:val="nil"/>
              <w:bottom w:val="single" w:sz="4" w:space="0" w:color="auto"/>
              <w:right w:val="single" w:sz="4" w:space="0" w:color="auto"/>
            </w:tcBorders>
            <w:shd w:val="clear" w:color="auto" w:fill="auto"/>
            <w:noWrap/>
            <w:vAlign w:val="center"/>
            <w:hideMark/>
          </w:tcPr>
          <w:p w14:paraId="6EAE8421" w14:textId="77777777" w:rsidR="00785865" w:rsidRPr="00042862" w:rsidRDefault="00785865" w:rsidP="00785865">
            <w:pPr>
              <w:spacing w:before="0" w:after="0" w:line="240" w:lineRule="auto"/>
              <w:ind w:firstLine="0"/>
              <w:jc w:val="left"/>
              <w:rPr>
                <w:sz w:val="24"/>
              </w:rPr>
            </w:pPr>
            <w:r w:rsidRPr="00042862">
              <w:rPr>
                <w:sz w:val="24"/>
              </w:rPr>
              <w:t>Vùng Trung du và miền núi phía Bắc</w:t>
            </w:r>
          </w:p>
        </w:tc>
        <w:tc>
          <w:tcPr>
            <w:tcW w:w="1210" w:type="dxa"/>
            <w:tcBorders>
              <w:top w:val="nil"/>
              <w:left w:val="nil"/>
              <w:bottom w:val="single" w:sz="4" w:space="0" w:color="auto"/>
              <w:right w:val="single" w:sz="4" w:space="0" w:color="auto"/>
            </w:tcBorders>
            <w:shd w:val="clear" w:color="auto" w:fill="auto"/>
            <w:noWrap/>
            <w:vAlign w:val="center"/>
            <w:hideMark/>
          </w:tcPr>
          <w:p w14:paraId="380FCF00" w14:textId="05E3F0D0" w:rsidR="00785865" w:rsidRPr="00042862" w:rsidRDefault="00785865" w:rsidP="00785865">
            <w:pPr>
              <w:ind w:firstLine="0"/>
              <w:jc w:val="center"/>
              <w:rPr>
                <w:sz w:val="24"/>
                <w:szCs w:val="20"/>
              </w:rPr>
            </w:pPr>
            <w:r w:rsidRPr="00042862">
              <w:rPr>
                <w:sz w:val="24"/>
                <w:szCs w:val="20"/>
              </w:rPr>
              <w:t>449,74</w:t>
            </w:r>
          </w:p>
        </w:tc>
        <w:tc>
          <w:tcPr>
            <w:tcW w:w="999" w:type="dxa"/>
            <w:tcBorders>
              <w:top w:val="nil"/>
              <w:left w:val="nil"/>
              <w:bottom w:val="single" w:sz="4" w:space="0" w:color="auto"/>
              <w:right w:val="single" w:sz="4" w:space="0" w:color="auto"/>
            </w:tcBorders>
            <w:shd w:val="clear" w:color="auto" w:fill="auto"/>
            <w:noWrap/>
            <w:vAlign w:val="center"/>
            <w:hideMark/>
          </w:tcPr>
          <w:p w14:paraId="51850F89" w14:textId="781CC353" w:rsidR="00785865" w:rsidRPr="00042862" w:rsidRDefault="00785865" w:rsidP="00785865">
            <w:pPr>
              <w:ind w:firstLine="0"/>
              <w:jc w:val="center"/>
              <w:rPr>
                <w:sz w:val="24"/>
                <w:szCs w:val="20"/>
              </w:rPr>
            </w:pPr>
            <w:r w:rsidRPr="00042862">
              <w:rPr>
                <w:sz w:val="24"/>
                <w:szCs w:val="20"/>
              </w:rPr>
              <w:t>17,56</w:t>
            </w:r>
          </w:p>
        </w:tc>
        <w:tc>
          <w:tcPr>
            <w:tcW w:w="1210" w:type="dxa"/>
            <w:tcBorders>
              <w:top w:val="nil"/>
              <w:left w:val="nil"/>
              <w:bottom w:val="single" w:sz="4" w:space="0" w:color="auto"/>
              <w:right w:val="single" w:sz="4" w:space="0" w:color="auto"/>
            </w:tcBorders>
            <w:shd w:val="clear" w:color="auto" w:fill="auto"/>
            <w:noWrap/>
            <w:vAlign w:val="center"/>
            <w:hideMark/>
          </w:tcPr>
          <w:p w14:paraId="78B1E11E" w14:textId="3F313A80" w:rsidR="00785865" w:rsidRPr="00042862" w:rsidRDefault="00785865" w:rsidP="00785865">
            <w:pPr>
              <w:ind w:firstLine="0"/>
              <w:jc w:val="center"/>
              <w:rPr>
                <w:sz w:val="24"/>
                <w:szCs w:val="20"/>
              </w:rPr>
            </w:pPr>
            <w:r w:rsidRPr="00042862">
              <w:rPr>
                <w:sz w:val="24"/>
                <w:szCs w:val="20"/>
              </w:rPr>
              <w:t>457,18</w:t>
            </w:r>
          </w:p>
        </w:tc>
        <w:tc>
          <w:tcPr>
            <w:tcW w:w="999" w:type="dxa"/>
            <w:tcBorders>
              <w:top w:val="nil"/>
              <w:left w:val="nil"/>
              <w:bottom w:val="single" w:sz="4" w:space="0" w:color="auto"/>
              <w:right w:val="single" w:sz="4" w:space="0" w:color="auto"/>
            </w:tcBorders>
            <w:shd w:val="clear" w:color="auto" w:fill="auto"/>
            <w:noWrap/>
            <w:vAlign w:val="center"/>
            <w:hideMark/>
          </w:tcPr>
          <w:p w14:paraId="5B1640BF" w14:textId="73AFF568" w:rsidR="00785865" w:rsidRPr="00042862" w:rsidRDefault="00785865" w:rsidP="00785865">
            <w:pPr>
              <w:ind w:firstLine="0"/>
              <w:jc w:val="center"/>
              <w:rPr>
                <w:sz w:val="24"/>
                <w:szCs w:val="20"/>
              </w:rPr>
            </w:pPr>
            <w:r w:rsidRPr="00042862">
              <w:rPr>
                <w:sz w:val="24"/>
                <w:szCs w:val="20"/>
              </w:rPr>
              <w:t>16,18</w:t>
            </w:r>
          </w:p>
        </w:tc>
        <w:tc>
          <w:tcPr>
            <w:tcW w:w="1211" w:type="dxa"/>
            <w:tcBorders>
              <w:top w:val="nil"/>
              <w:left w:val="nil"/>
              <w:bottom w:val="single" w:sz="4" w:space="0" w:color="auto"/>
              <w:right w:val="single" w:sz="4" w:space="0" w:color="auto"/>
            </w:tcBorders>
            <w:shd w:val="clear" w:color="auto" w:fill="auto"/>
            <w:noWrap/>
            <w:vAlign w:val="center"/>
            <w:hideMark/>
          </w:tcPr>
          <w:p w14:paraId="7FBEBB2C" w14:textId="3745BB20" w:rsidR="00785865" w:rsidRPr="00042862" w:rsidRDefault="00785865" w:rsidP="00785865">
            <w:pPr>
              <w:ind w:firstLine="0"/>
              <w:jc w:val="center"/>
              <w:rPr>
                <w:sz w:val="24"/>
                <w:szCs w:val="20"/>
              </w:rPr>
            </w:pPr>
            <w:r w:rsidRPr="00042862">
              <w:rPr>
                <w:sz w:val="24"/>
                <w:szCs w:val="20"/>
              </w:rPr>
              <w:t>7,44</w:t>
            </w:r>
          </w:p>
        </w:tc>
      </w:tr>
      <w:tr w:rsidR="00042862" w:rsidRPr="00042862" w14:paraId="4C56802B" w14:textId="77777777" w:rsidTr="00582431">
        <w:trPr>
          <w:trHeight w:val="611"/>
          <w:jc w:val="center"/>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78C08E91" w14:textId="77777777" w:rsidR="00785865" w:rsidRPr="00042862" w:rsidRDefault="00785865" w:rsidP="00785865">
            <w:pPr>
              <w:spacing w:before="0" w:after="0" w:line="240" w:lineRule="auto"/>
              <w:ind w:firstLine="0"/>
              <w:jc w:val="center"/>
              <w:rPr>
                <w:sz w:val="24"/>
              </w:rPr>
            </w:pPr>
            <w:r w:rsidRPr="00042862">
              <w:rPr>
                <w:sz w:val="24"/>
              </w:rPr>
              <w:t>2</w:t>
            </w:r>
          </w:p>
        </w:tc>
        <w:tc>
          <w:tcPr>
            <w:tcW w:w="3330" w:type="dxa"/>
            <w:tcBorders>
              <w:top w:val="nil"/>
              <w:left w:val="nil"/>
              <w:bottom w:val="single" w:sz="4" w:space="0" w:color="auto"/>
              <w:right w:val="single" w:sz="4" w:space="0" w:color="auto"/>
            </w:tcBorders>
            <w:shd w:val="clear" w:color="auto" w:fill="auto"/>
            <w:noWrap/>
            <w:vAlign w:val="center"/>
            <w:hideMark/>
          </w:tcPr>
          <w:p w14:paraId="0E2A4F02" w14:textId="77777777" w:rsidR="00785865" w:rsidRPr="00042862" w:rsidRDefault="00785865" w:rsidP="00785865">
            <w:pPr>
              <w:spacing w:before="0" w:after="0" w:line="240" w:lineRule="auto"/>
              <w:ind w:firstLine="0"/>
              <w:jc w:val="left"/>
              <w:rPr>
                <w:sz w:val="24"/>
              </w:rPr>
            </w:pPr>
            <w:r w:rsidRPr="00042862">
              <w:rPr>
                <w:sz w:val="24"/>
              </w:rPr>
              <w:t>Vùng Đồng bằng sông Hồng</w:t>
            </w:r>
          </w:p>
        </w:tc>
        <w:tc>
          <w:tcPr>
            <w:tcW w:w="1210" w:type="dxa"/>
            <w:tcBorders>
              <w:top w:val="nil"/>
              <w:left w:val="nil"/>
              <w:bottom w:val="single" w:sz="4" w:space="0" w:color="auto"/>
              <w:right w:val="single" w:sz="4" w:space="0" w:color="auto"/>
            </w:tcBorders>
            <w:shd w:val="clear" w:color="auto" w:fill="auto"/>
            <w:noWrap/>
            <w:vAlign w:val="center"/>
            <w:hideMark/>
          </w:tcPr>
          <w:p w14:paraId="0825BCCC" w14:textId="764CF9F5" w:rsidR="00785865" w:rsidRPr="00042862" w:rsidRDefault="00785865" w:rsidP="00785865">
            <w:pPr>
              <w:ind w:firstLine="0"/>
              <w:jc w:val="center"/>
              <w:rPr>
                <w:sz w:val="24"/>
                <w:szCs w:val="20"/>
              </w:rPr>
            </w:pPr>
            <w:r w:rsidRPr="00042862">
              <w:rPr>
                <w:sz w:val="24"/>
                <w:szCs w:val="20"/>
              </w:rPr>
              <w:t>452,17</w:t>
            </w:r>
          </w:p>
        </w:tc>
        <w:tc>
          <w:tcPr>
            <w:tcW w:w="999" w:type="dxa"/>
            <w:tcBorders>
              <w:top w:val="nil"/>
              <w:left w:val="nil"/>
              <w:bottom w:val="single" w:sz="4" w:space="0" w:color="auto"/>
              <w:right w:val="single" w:sz="4" w:space="0" w:color="auto"/>
            </w:tcBorders>
            <w:shd w:val="clear" w:color="auto" w:fill="auto"/>
            <w:noWrap/>
            <w:vAlign w:val="center"/>
            <w:hideMark/>
          </w:tcPr>
          <w:p w14:paraId="2AC89303" w14:textId="5A17247C" w:rsidR="00785865" w:rsidRPr="00042862" w:rsidRDefault="00785865" w:rsidP="00785865">
            <w:pPr>
              <w:ind w:firstLine="0"/>
              <w:jc w:val="center"/>
              <w:rPr>
                <w:sz w:val="24"/>
                <w:szCs w:val="20"/>
              </w:rPr>
            </w:pPr>
            <w:r w:rsidRPr="00042862">
              <w:rPr>
                <w:sz w:val="24"/>
                <w:szCs w:val="20"/>
              </w:rPr>
              <w:t>17,66</w:t>
            </w:r>
          </w:p>
        </w:tc>
        <w:tc>
          <w:tcPr>
            <w:tcW w:w="1210" w:type="dxa"/>
            <w:tcBorders>
              <w:top w:val="nil"/>
              <w:left w:val="nil"/>
              <w:bottom w:val="single" w:sz="4" w:space="0" w:color="auto"/>
              <w:right w:val="single" w:sz="4" w:space="0" w:color="auto"/>
            </w:tcBorders>
            <w:shd w:val="clear" w:color="auto" w:fill="auto"/>
            <w:noWrap/>
            <w:vAlign w:val="center"/>
            <w:hideMark/>
          </w:tcPr>
          <w:p w14:paraId="6BBC96B4" w14:textId="512B1EEB" w:rsidR="00785865" w:rsidRPr="00042862" w:rsidRDefault="00785865" w:rsidP="00785865">
            <w:pPr>
              <w:ind w:firstLine="0"/>
              <w:jc w:val="center"/>
              <w:rPr>
                <w:sz w:val="24"/>
                <w:szCs w:val="20"/>
              </w:rPr>
            </w:pPr>
            <w:r w:rsidRPr="00042862">
              <w:rPr>
                <w:sz w:val="24"/>
                <w:szCs w:val="20"/>
              </w:rPr>
              <w:t>497,88</w:t>
            </w:r>
          </w:p>
        </w:tc>
        <w:tc>
          <w:tcPr>
            <w:tcW w:w="999" w:type="dxa"/>
            <w:tcBorders>
              <w:top w:val="nil"/>
              <w:left w:val="nil"/>
              <w:bottom w:val="single" w:sz="4" w:space="0" w:color="auto"/>
              <w:right w:val="single" w:sz="4" w:space="0" w:color="auto"/>
            </w:tcBorders>
            <w:shd w:val="clear" w:color="auto" w:fill="auto"/>
            <w:noWrap/>
            <w:vAlign w:val="center"/>
            <w:hideMark/>
          </w:tcPr>
          <w:p w14:paraId="3CEE7592" w14:textId="120B8D88" w:rsidR="00785865" w:rsidRPr="00042862" w:rsidRDefault="00785865" w:rsidP="00785865">
            <w:pPr>
              <w:ind w:firstLine="0"/>
              <w:jc w:val="center"/>
              <w:rPr>
                <w:sz w:val="24"/>
                <w:szCs w:val="20"/>
              </w:rPr>
            </w:pPr>
            <w:r w:rsidRPr="00042862">
              <w:rPr>
                <w:sz w:val="24"/>
                <w:szCs w:val="20"/>
              </w:rPr>
              <w:t>17,62</w:t>
            </w:r>
          </w:p>
        </w:tc>
        <w:tc>
          <w:tcPr>
            <w:tcW w:w="1211" w:type="dxa"/>
            <w:tcBorders>
              <w:top w:val="nil"/>
              <w:left w:val="nil"/>
              <w:bottom w:val="single" w:sz="4" w:space="0" w:color="auto"/>
              <w:right w:val="single" w:sz="4" w:space="0" w:color="auto"/>
            </w:tcBorders>
            <w:shd w:val="clear" w:color="auto" w:fill="auto"/>
            <w:noWrap/>
            <w:vAlign w:val="center"/>
            <w:hideMark/>
          </w:tcPr>
          <w:p w14:paraId="23213762" w14:textId="44D42315" w:rsidR="00785865" w:rsidRPr="00042862" w:rsidRDefault="00785865" w:rsidP="00785865">
            <w:pPr>
              <w:ind w:firstLine="0"/>
              <w:jc w:val="center"/>
              <w:rPr>
                <w:sz w:val="24"/>
                <w:szCs w:val="20"/>
              </w:rPr>
            </w:pPr>
            <w:r w:rsidRPr="00042862">
              <w:rPr>
                <w:sz w:val="24"/>
                <w:szCs w:val="20"/>
              </w:rPr>
              <w:t>45,71</w:t>
            </w:r>
          </w:p>
        </w:tc>
      </w:tr>
      <w:tr w:rsidR="00042862" w:rsidRPr="00042862" w14:paraId="3DCD3D04" w14:textId="77777777" w:rsidTr="00582431">
        <w:trPr>
          <w:trHeight w:val="803"/>
          <w:jc w:val="center"/>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2D7FDC18" w14:textId="77777777" w:rsidR="00785865" w:rsidRPr="00042862" w:rsidRDefault="00785865" w:rsidP="00785865">
            <w:pPr>
              <w:spacing w:before="0" w:after="0" w:line="240" w:lineRule="auto"/>
              <w:ind w:firstLine="0"/>
              <w:jc w:val="center"/>
              <w:rPr>
                <w:sz w:val="24"/>
              </w:rPr>
            </w:pPr>
            <w:r w:rsidRPr="00042862">
              <w:rPr>
                <w:sz w:val="24"/>
              </w:rPr>
              <w:t>3</w:t>
            </w:r>
          </w:p>
        </w:tc>
        <w:tc>
          <w:tcPr>
            <w:tcW w:w="3330" w:type="dxa"/>
            <w:tcBorders>
              <w:top w:val="nil"/>
              <w:left w:val="nil"/>
              <w:bottom w:val="single" w:sz="4" w:space="0" w:color="auto"/>
              <w:right w:val="single" w:sz="4" w:space="0" w:color="auto"/>
            </w:tcBorders>
            <w:shd w:val="clear" w:color="auto" w:fill="auto"/>
            <w:vAlign w:val="center"/>
            <w:hideMark/>
          </w:tcPr>
          <w:p w14:paraId="1D2B62D5" w14:textId="77777777" w:rsidR="00785865" w:rsidRPr="00042862" w:rsidRDefault="00785865" w:rsidP="00785865">
            <w:pPr>
              <w:spacing w:before="0" w:after="0" w:line="240" w:lineRule="auto"/>
              <w:ind w:firstLine="0"/>
              <w:jc w:val="left"/>
              <w:rPr>
                <w:sz w:val="24"/>
              </w:rPr>
            </w:pPr>
            <w:r w:rsidRPr="00042862">
              <w:rPr>
                <w:sz w:val="24"/>
              </w:rPr>
              <w:t>Vùng Bắc Trung Bộ và Duyên hải miền Trung</w:t>
            </w:r>
          </w:p>
        </w:tc>
        <w:tc>
          <w:tcPr>
            <w:tcW w:w="1210" w:type="dxa"/>
            <w:tcBorders>
              <w:top w:val="nil"/>
              <w:left w:val="nil"/>
              <w:bottom w:val="single" w:sz="4" w:space="0" w:color="auto"/>
              <w:right w:val="single" w:sz="4" w:space="0" w:color="auto"/>
            </w:tcBorders>
            <w:shd w:val="clear" w:color="auto" w:fill="auto"/>
            <w:noWrap/>
            <w:vAlign w:val="center"/>
            <w:hideMark/>
          </w:tcPr>
          <w:p w14:paraId="247B3E40" w14:textId="16B019F0" w:rsidR="00785865" w:rsidRPr="00042862" w:rsidRDefault="00785865" w:rsidP="00785865">
            <w:pPr>
              <w:ind w:firstLine="0"/>
              <w:jc w:val="center"/>
              <w:rPr>
                <w:sz w:val="24"/>
                <w:szCs w:val="20"/>
              </w:rPr>
            </w:pPr>
            <w:r w:rsidRPr="00042862">
              <w:rPr>
                <w:sz w:val="24"/>
                <w:szCs w:val="20"/>
              </w:rPr>
              <w:t>620,35</w:t>
            </w:r>
          </w:p>
        </w:tc>
        <w:tc>
          <w:tcPr>
            <w:tcW w:w="999" w:type="dxa"/>
            <w:tcBorders>
              <w:top w:val="nil"/>
              <w:left w:val="nil"/>
              <w:bottom w:val="single" w:sz="4" w:space="0" w:color="auto"/>
              <w:right w:val="single" w:sz="4" w:space="0" w:color="auto"/>
            </w:tcBorders>
            <w:shd w:val="clear" w:color="auto" w:fill="auto"/>
            <w:noWrap/>
            <w:vAlign w:val="center"/>
            <w:hideMark/>
          </w:tcPr>
          <w:p w14:paraId="270FF1EC" w14:textId="3232871E" w:rsidR="00785865" w:rsidRPr="00042862" w:rsidRDefault="00785865" w:rsidP="00785865">
            <w:pPr>
              <w:ind w:firstLine="0"/>
              <w:jc w:val="center"/>
              <w:rPr>
                <w:sz w:val="24"/>
                <w:szCs w:val="20"/>
              </w:rPr>
            </w:pPr>
            <w:r w:rsidRPr="00042862">
              <w:rPr>
                <w:sz w:val="24"/>
                <w:szCs w:val="20"/>
              </w:rPr>
              <w:t>24,23</w:t>
            </w:r>
          </w:p>
        </w:tc>
        <w:tc>
          <w:tcPr>
            <w:tcW w:w="1210" w:type="dxa"/>
            <w:tcBorders>
              <w:top w:val="nil"/>
              <w:left w:val="nil"/>
              <w:bottom w:val="single" w:sz="4" w:space="0" w:color="auto"/>
              <w:right w:val="single" w:sz="4" w:space="0" w:color="auto"/>
            </w:tcBorders>
            <w:shd w:val="clear" w:color="auto" w:fill="auto"/>
            <w:noWrap/>
            <w:vAlign w:val="center"/>
            <w:hideMark/>
          </w:tcPr>
          <w:p w14:paraId="29C0A7F4" w14:textId="700BC74D" w:rsidR="00785865" w:rsidRPr="00042862" w:rsidRDefault="00785865" w:rsidP="00785865">
            <w:pPr>
              <w:ind w:firstLine="0"/>
              <w:jc w:val="center"/>
              <w:rPr>
                <w:sz w:val="24"/>
                <w:szCs w:val="20"/>
              </w:rPr>
            </w:pPr>
            <w:r w:rsidRPr="00042862">
              <w:rPr>
                <w:sz w:val="24"/>
                <w:szCs w:val="20"/>
              </w:rPr>
              <w:t>688,63</w:t>
            </w:r>
          </w:p>
        </w:tc>
        <w:tc>
          <w:tcPr>
            <w:tcW w:w="999" w:type="dxa"/>
            <w:tcBorders>
              <w:top w:val="nil"/>
              <w:left w:val="nil"/>
              <w:bottom w:val="single" w:sz="4" w:space="0" w:color="auto"/>
              <w:right w:val="single" w:sz="4" w:space="0" w:color="auto"/>
            </w:tcBorders>
            <w:shd w:val="clear" w:color="auto" w:fill="auto"/>
            <w:noWrap/>
            <w:vAlign w:val="center"/>
            <w:hideMark/>
          </w:tcPr>
          <w:p w14:paraId="5EF7FE7A" w14:textId="38D5516D" w:rsidR="00785865" w:rsidRPr="00042862" w:rsidRDefault="00785865" w:rsidP="00785865">
            <w:pPr>
              <w:ind w:firstLine="0"/>
              <w:jc w:val="center"/>
              <w:rPr>
                <w:sz w:val="24"/>
                <w:szCs w:val="20"/>
              </w:rPr>
            </w:pPr>
            <w:r w:rsidRPr="00042862">
              <w:rPr>
                <w:sz w:val="24"/>
                <w:szCs w:val="20"/>
              </w:rPr>
              <w:t>24,37</w:t>
            </w:r>
          </w:p>
        </w:tc>
        <w:tc>
          <w:tcPr>
            <w:tcW w:w="1211" w:type="dxa"/>
            <w:tcBorders>
              <w:top w:val="nil"/>
              <w:left w:val="nil"/>
              <w:bottom w:val="single" w:sz="4" w:space="0" w:color="auto"/>
              <w:right w:val="single" w:sz="4" w:space="0" w:color="auto"/>
            </w:tcBorders>
            <w:shd w:val="clear" w:color="auto" w:fill="auto"/>
            <w:noWrap/>
            <w:vAlign w:val="center"/>
            <w:hideMark/>
          </w:tcPr>
          <w:p w14:paraId="6AEA690E" w14:textId="5520A4AD" w:rsidR="00785865" w:rsidRPr="00042862" w:rsidRDefault="00785865" w:rsidP="00785865">
            <w:pPr>
              <w:ind w:firstLine="0"/>
              <w:jc w:val="center"/>
              <w:rPr>
                <w:sz w:val="24"/>
                <w:szCs w:val="20"/>
              </w:rPr>
            </w:pPr>
            <w:r w:rsidRPr="00042862">
              <w:rPr>
                <w:sz w:val="24"/>
                <w:szCs w:val="20"/>
              </w:rPr>
              <w:t>68,28</w:t>
            </w:r>
          </w:p>
        </w:tc>
      </w:tr>
      <w:tr w:rsidR="00042862" w:rsidRPr="00042862" w14:paraId="14FC4F9E" w14:textId="77777777" w:rsidTr="00582431">
        <w:trPr>
          <w:trHeight w:val="611"/>
          <w:jc w:val="center"/>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05AA90E8" w14:textId="77777777" w:rsidR="00785865" w:rsidRPr="00042862" w:rsidRDefault="00785865" w:rsidP="00785865">
            <w:pPr>
              <w:spacing w:before="0" w:after="0" w:line="240" w:lineRule="auto"/>
              <w:ind w:firstLine="0"/>
              <w:jc w:val="center"/>
              <w:rPr>
                <w:sz w:val="24"/>
              </w:rPr>
            </w:pPr>
            <w:r w:rsidRPr="00042862">
              <w:rPr>
                <w:sz w:val="24"/>
              </w:rPr>
              <w:t>4</w:t>
            </w:r>
          </w:p>
        </w:tc>
        <w:tc>
          <w:tcPr>
            <w:tcW w:w="3330" w:type="dxa"/>
            <w:tcBorders>
              <w:top w:val="nil"/>
              <w:left w:val="nil"/>
              <w:bottom w:val="single" w:sz="4" w:space="0" w:color="auto"/>
              <w:right w:val="single" w:sz="4" w:space="0" w:color="auto"/>
            </w:tcBorders>
            <w:shd w:val="clear" w:color="auto" w:fill="auto"/>
            <w:noWrap/>
            <w:vAlign w:val="center"/>
            <w:hideMark/>
          </w:tcPr>
          <w:p w14:paraId="7B85CE92" w14:textId="77777777" w:rsidR="00785865" w:rsidRPr="00042862" w:rsidRDefault="00785865" w:rsidP="00785865">
            <w:pPr>
              <w:spacing w:before="0" w:after="0" w:line="240" w:lineRule="auto"/>
              <w:ind w:firstLine="0"/>
              <w:jc w:val="left"/>
              <w:rPr>
                <w:sz w:val="24"/>
              </w:rPr>
            </w:pPr>
            <w:r w:rsidRPr="00042862">
              <w:rPr>
                <w:sz w:val="24"/>
              </w:rPr>
              <w:t>Vùng Tây Nguyên</w:t>
            </w:r>
          </w:p>
        </w:tc>
        <w:tc>
          <w:tcPr>
            <w:tcW w:w="1210" w:type="dxa"/>
            <w:tcBorders>
              <w:top w:val="nil"/>
              <w:left w:val="nil"/>
              <w:bottom w:val="single" w:sz="4" w:space="0" w:color="auto"/>
              <w:right w:val="single" w:sz="4" w:space="0" w:color="auto"/>
            </w:tcBorders>
            <w:shd w:val="clear" w:color="auto" w:fill="auto"/>
            <w:noWrap/>
            <w:vAlign w:val="center"/>
            <w:hideMark/>
          </w:tcPr>
          <w:p w14:paraId="5752C361" w14:textId="08BCDC6D" w:rsidR="00785865" w:rsidRPr="00042862" w:rsidRDefault="00785865" w:rsidP="00785865">
            <w:pPr>
              <w:ind w:firstLine="0"/>
              <w:jc w:val="center"/>
              <w:rPr>
                <w:sz w:val="24"/>
                <w:szCs w:val="20"/>
              </w:rPr>
            </w:pPr>
            <w:r w:rsidRPr="00042862">
              <w:rPr>
                <w:sz w:val="24"/>
                <w:szCs w:val="20"/>
              </w:rPr>
              <w:t>266,50</w:t>
            </w:r>
          </w:p>
        </w:tc>
        <w:tc>
          <w:tcPr>
            <w:tcW w:w="999" w:type="dxa"/>
            <w:tcBorders>
              <w:top w:val="nil"/>
              <w:left w:val="nil"/>
              <w:bottom w:val="single" w:sz="4" w:space="0" w:color="auto"/>
              <w:right w:val="single" w:sz="4" w:space="0" w:color="auto"/>
            </w:tcBorders>
            <w:shd w:val="clear" w:color="auto" w:fill="auto"/>
            <w:noWrap/>
            <w:vAlign w:val="center"/>
            <w:hideMark/>
          </w:tcPr>
          <w:p w14:paraId="1D1E4252" w14:textId="352D6E7A" w:rsidR="00785865" w:rsidRPr="00042862" w:rsidRDefault="00785865" w:rsidP="00785865">
            <w:pPr>
              <w:ind w:firstLine="0"/>
              <w:jc w:val="center"/>
              <w:rPr>
                <w:sz w:val="24"/>
                <w:szCs w:val="20"/>
              </w:rPr>
            </w:pPr>
            <w:r w:rsidRPr="00042862">
              <w:rPr>
                <w:sz w:val="24"/>
                <w:szCs w:val="20"/>
              </w:rPr>
              <w:t>10,41</w:t>
            </w:r>
          </w:p>
        </w:tc>
        <w:tc>
          <w:tcPr>
            <w:tcW w:w="1210" w:type="dxa"/>
            <w:tcBorders>
              <w:top w:val="nil"/>
              <w:left w:val="nil"/>
              <w:bottom w:val="single" w:sz="4" w:space="0" w:color="auto"/>
              <w:right w:val="single" w:sz="4" w:space="0" w:color="auto"/>
            </w:tcBorders>
            <w:shd w:val="clear" w:color="auto" w:fill="auto"/>
            <w:noWrap/>
            <w:vAlign w:val="center"/>
            <w:hideMark/>
          </w:tcPr>
          <w:p w14:paraId="2CE314B7" w14:textId="70445A97" w:rsidR="00785865" w:rsidRPr="00042862" w:rsidRDefault="00785865" w:rsidP="00785865">
            <w:pPr>
              <w:ind w:firstLine="0"/>
              <w:jc w:val="center"/>
              <w:rPr>
                <w:sz w:val="24"/>
                <w:szCs w:val="20"/>
              </w:rPr>
            </w:pPr>
            <w:r w:rsidRPr="00042862">
              <w:rPr>
                <w:sz w:val="24"/>
                <w:szCs w:val="20"/>
              </w:rPr>
              <w:t>302,29</w:t>
            </w:r>
          </w:p>
        </w:tc>
        <w:tc>
          <w:tcPr>
            <w:tcW w:w="999" w:type="dxa"/>
            <w:tcBorders>
              <w:top w:val="nil"/>
              <w:left w:val="nil"/>
              <w:bottom w:val="single" w:sz="4" w:space="0" w:color="auto"/>
              <w:right w:val="single" w:sz="4" w:space="0" w:color="auto"/>
            </w:tcBorders>
            <w:shd w:val="clear" w:color="auto" w:fill="auto"/>
            <w:noWrap/>
            <w:vAlign w:val="center"/>
            <w:hideMark/>
          </w:tcPr>
          <w:p w14:paraId="1E9E6A8D" w14:textId="02E3998C" w:rsidR="00785865" w:rsidRPr="00042862" w:rsidRDefault="00785865" w:rsidP="00785865">
            <w:pPr>
              <w:ind w:firstLine="0"/>
              <w:jc w:val="center"/>
              <w:rPr>
                <w:sz w:val="24"/>
                <w:szCs w:val="20"/>
              </w:rPr>
            </w:pPr>
            <w:r w:rsidRPr="00042862">
              <w:rPr>
                <w:sz w:val="24"/>
                <w:szCs w:val="20"/>
              </w:rPr>
              <w:t>10,70</w:t>
            </w:r>
          </w:p>
        </w:tc>
        <w:tc>
          <w:tcPr>
            <w:tcW w:w="1211" w:type="dxa"/>
            <w:tcBorders>
              <w:top w:val="nil"/>
              <w:left w:val="nil"/>
              <w:bottom w:val="single" w:sz="4" w:space="0" w:color="auto"/>
              <w:right w:val="single" w:sz="4" w:space="0" w:color="auto"/>
            </w:tcBorders>
            <w:shd w:val="clear" w:color="auto" w:fill="auto"/>
            <w:noWrap/>
            <w:vAlign w:val="center"/>
            <w:hideMark/>
          </w:tcPr>
          <w:p w14:paraId="3E6A744C" w14:textId="6ACC20AA" w:rsidR="00785865" w:rsidRPr="00042862" w:rsidRDefault="00785865" w:rsidP="00785865">
            <w:pPr>
              <w:ind w:firstLine="0"/>
              <w:jc w:val="center"/>
              <w:rPr>
                <w:sz w:val="24"/>
                <w:szCs w:val="20"/>
              </w:rPr>
            </w:pPr>
            <w:r w:rsidRPr="00042862">
              <w:rPr>
                <w:sz w:val="24"/>
                <w:szCs w:val="20"/>
              </w:rPr>
              <w:t>35,79</w:t>
            </w:r>
          </w:p>
        </w:tc>
      </w:tr>
      <w:tr w:rsidR="00042862" w:rsidRPr="00042862" w14:paraId="3A9A71DE" w14:textId="77777777" w:rsidTr="00582431">
        <w:trPr>
          <w:trHeight w:val="611"/>
          <w:jc w:val="center"/>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2E87293B" w14:textId="77777777" w:rsidR="00785865" w:rsidRPr="00042862" w:rsidRDefault="00785865" w:rsidP="00785865">
            <w:pPr>
              <w:spacing w:before="0" w:after="0" w:line="240" w:lineRule="auto"/>
              <w:ind w:firstLine="0"/>
              <w:jc w:val="center"/>
              <w:rPr>
                <w:sz w:val="24"/>
              </w:rPr>
            </w:pPr>
            <w:r w:rsidRPr="00042862">
              <w:rPr>
                <w:sz w:val="24"/>
              </w:rPr>
              <w:t>5</w:t>
            </w:r>
          </w:p>
        </w:tc>
        <w:tc>
          <w:tcPr>
            <w:tcW w:w="3330" w:type="dxa"/>
            <w:tcBorders>
              <w:top w:val="nil"/>
              <w:left w:val="nil"/>
              <w:bottom w:val="single" w:sz="4" w:space="0" w:color="auto"/>
              <w:right w:val="single" w:sz="4" w:space="0" w:color="auto"/>
            </w:tcBorders>
            <w:shd w:val="clear" w:color="auto" w:fill="auto"/>
            <w:noWrap/>
            <w:vAlign w:val="center"/>
            <w:hideMark/>
          </w:tcPr>
          <w:p w14:paraId="12458531" w14:textId="77777777" w:rsidR="00785865" w:rsidRPr="00042862" w:rsidRDefault="00785865" w:rsidP="00785865">
            <w:pPr>
              <w:spacing w:before="0" w:after="0" w:line="240" w:lineRule="auto"/>
              <w:ind w:firstLine="0"/>
              <w:jc w:val="left"/>
              <w:rPr>
                <w:sz w:val="24"/>
              </w:rPr>
            </w:pPr>
            <w:r w:rsidRPr="00042862">
              <w:rPr>
                <w:sz w:val="24"/>
              </w:rPr>
              <w:t>Vùng Đông Nam Bộ</w:t>
            </w:r>
          </w:p>
        </w:tc>
        <w:tc>
          <w:tcPr>
            <w:tcW w:w="1210" w:type="dxa"/>
            <w:tcBorders>
              <w:top w:val="nil"/>
              <w:left w:val="nil"/>
              <w:bottom w:val="single" w:sz="4" w:space="0" w:color="auto"/>
              <w:right w:val="single" w:sz="4" w:space="0" w:color="auto"/>
            </w:tcBorders>
            <w:shd w:val="clear" w:color="auto" w:fill="auto"/>
            <w:noWrap/>
            <w:vAlign w:val="center"/>
            <w:hideMark/>
          </w:tcPr>
          <w:p w14:paraId="10136A97" w14:textId="17AB764C" w:rsidR="00785865" w:rsidRPr="00042862" w:rsidRDefault="00785865" w:rsidP="00785865">
            <w:pPr>
              <w:ind w:firstLine="0"/>
              <w:jc w:val="center"/>
              <w:rPr>
                <w:sz w:val="24"/>
                <w:szCs w:val="20"/>
              </w:rPr>
            </w:pPr>
            <w:r w:rsidRPr="00042862">
              <w:rPr>
                <w:sz w:val="24"/>
                <w:szCs w:val="20"/>
              </w:rPr>
              <w:t>370,97</w:t>
            </w:r>
          </w:p>
        </w:tc>
        <w:tc>
          <w:tcPr>
            <w:tcW w:w="999" w:type="dxa"/>
            <w:tcBorders>
              <w:top w:val="nil"/>
              <w:left w:val="nil"/>
              <w:bottom w:val="single" w:sz="4" w:space="0" w:color="auto"/>
              <w:right w:val="single" w:sz="4" w:space="0" w:color="auto"/>
            </w:tcBorders>
            <w:shd w:val="clear" w:color="auto" w:fill="auto"/>
            <w:noWrap/>
            <w:vAlign w:val="center"/>
            <w:hideMark/>
          </w:tcPr>
          <w:p w14:paraId="53ECE8C3" w14:textId="3B1AC89F" w:rsidR="00785865" w:rsidRPr="00042862" w:rsidRDefault="00785865" w:rsidP="00785865">
            <w:pPr>
              <w:ind w:firstLine="0"/>
              <w:jc w:val="center"/>
              <w:rPr>
                <w:sz w:val="24"/>
                <w:szCs w:val="20"/>
              </w:rPr>
            </w:pPr>
            <w:r w:rsidRPr="00042862">
              <w:rPr>
                <w:sz w:val="24"/>
                <w:szCs w:val="20"/>
              </w:rPr>
              <w:t>14,49</w:t>
            </w:r>
          </w:p>
        </w:tc>
        <w:tc>
          <w:tcPr>
            <w:tcW w:w="1210" w:type="dxa"/>
            <w:tcBorders>
              <w:top w:val="nil"/>
              <w:left w:val="nil"/>
              <w:bottom w:val="single" w:sz="4" w:space="0" w:color="auto"/>
              <w:right w:val="single" w:sz="4" w:space="0" w:color="auto"/>
            </w:tcBorders>
            <w:shd w:val="clear" w:color="auto" w:fill="auto"/>
            <w:noWrap/>
            <w:vAlign w:val="center"/>
            <w:hideMark/>
          </w:tcPr>
          <w:p w14:paraId="42AA6CBD" w14:textId="5052156B" w:rsidR="00785865" w:rsidRPr="00042862" w:rsidRDefault="00785865" w:rsidP="00785865">
            <w:pPr>
              <w:ind w:firstLine="0"/>
              <w:jc w:val="center"/>
              <w:rPr>
                <w:sz w:val="24"/>
                <w:szCs w:val="20"/>
              </w:rPr>
            </w:pPr>
            <w:r w:rsidRPr="00042862">
              <w:rPr>
                <w:sz w:val="24"/>
                <w:szCs w:val="20"/>
              </w:rPr>
              <w:t>411,85</w:t>
            </w:r>
          </w:p>
        </w:tc>
        <w:tc>
          <w:tcPr>
            <w:tcW w:w="999" w:type="dxa"/>
            <w:tcBorders>
              <w:top w:val="nil"/>
              <w:left w:val="nil"/>
              <w:bottom w:val="single" w:sz="4" w:space="0" w:color="auto"/>
              <w:right w:val="single" w:sz="4" w:space="0" w:color="auto"/>
            </w:tcBorders>
            <w:shd w:val="clear" w:color="auto" w:fill="auto"/>
            <w:noWrap/>
            <w:vAlign w:val="center"/>
            <w:hideMark/>
          </w:tcPr>
          <w:p w14:paraId="1F1A57B8" w14:textId="116DE294" w:rsidR="00785865" w:rsidRPr="00042862" w:rsidRDefault="00785865" w:rsidP="00785865">
            <w:pPr>
              <w:ind w:firstLine="0"/>
              <w:jc w:val="center"/>
              <w:rPr>
                <w:sz w:val="24"/>
                <w:szCs w:val="20"/>
              </w:rPr>
            </w:pPr>
            <w:r w:rsidRPr="00042862">
              <w:rPr>
                <w:sz w:val="24"/>
                <w:szCs w:val="20"/>
              </w:rPr>
              <w:t>14,58</w:t>
            </w:r>
          </w:p>
        </w:tc>
        <w:tc>
          <w:tcPr>
            <w:tcW w:w="1211" w:type="dxa"/>
            <w:tcBorders>
              <w:top w:val="nil"/>
              <w:left w:val="nil"/>
              <w:bottom w:val="single" w:sz="4" w:space="0" w:color="auto"/>
              <w:right w:val="single" w:sz="4" w:space="0" w:color="auto"/>
            </w:tcBorders>
            <w:shd w:val="clear" w:color="auto" w:fill="auto"/>
            <w:noWrap/>
            <w:vAlign w:val="center"/>
            <w:hideMark/>
          </w:tcPr>
          <w:p w14:paraId="50A3E524" w14:textId="13BAEF01" w:rsidR="00785865" w:rsidRPr="00042862" w:rsidRDefault="00785865" w:rsidP="00785865">
            <w:pPr>
              <w:ind w:firstLine="0"/>
              <w:jc w:val="center"/>
              <w:rPr>
                <w:sz w:val="24"/>
                <w:szCs w:val="20"/>
              </w:rPr>
            </w:pPr>
            <w:r w:rsidRPr="00042862">
              <w:rPr>
                <w:sz w:val="24"/>
                <w:szCs w:val="20"/>
              </w:rPr>
              <w:t>40,88</w:t>
            </w:r>
          </w:p>
        </w:tc>
      </w:tr>
      <w:tr w:rsidR="00042862" w:rsidRPr="00042862" w14:paraId="6EBBC5F5" w14:textId="77777777" w:rsidTr="00582431">
        <w:trPr>
          <w:trHeight w:val="611"/>
          <w:jc w:val="center"/>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520F18AE" w14:textId="77777777" w:rsidR="00785865" w:rsidRPr="00042862" w:rsidRDefault="00785865" w:rsidP="00785865">
            <w:pPr>
              <w:spacing w:before="0" w:after="0" w:line="240" w:lineRule="auto"/>
              <w:ind w:firstLine="0"/>
              <w:jc w:val="center"/>
              <w:rPr>
                <w:sz w:val="24"/>
              </w:rPr>
            </w:pPr>
            <w:r w:rsidRPr="00042862">
              <w:rPr>
                <w:sz w:val="24"/>
              </w:rPr>
              <w:t>6</w:t>
            </w:r>
          </w:p>
        </w:tc>
        <w:tc>
          <w:tcPr>
            <w:tcW w:w="3330" w:type="dxa"/>
            <w:tcBorders>
              <w:top w:val="nil"/>
              <w:left w:val="nil"/>
              <w:bottom w:val="single" w:sz="4" w:space="0" w:color="auto"/>
              <w:right w:val="single" w:sz="4" w:space="0" w:color="auto"/>
            </w:tcBorders>
            <w:shd w:val="clear" w:color="auto" w:fill="auto"/>
            <w:noWrap/>
            <w:vAlign w:val="center"/>
            <w:hideMark/>
          </w:tcPr>
          <w:p w14:paraId="2832AC8B" w14:textId="77777777" w:rsidR="00785865" w:rsidRPr="00042862" w:rsidRDefault="00785865" w:rsidP="00785865">
            <w:pPr>
              <w:spacing w:before="0" w:after="0" w:line="240" w:lineRule="auto"/>
              <w:ind w:firstLine="0"/>
              <w:jc w:val="left"/>
              <w:rPr>
                <w:sz w:val="24"/>
              </w:rPr>
            </w:pPr>
            <w:r w:rsidRPr="00042862">
              <w:rPr>
                <w:sz w:val="24"/>
              </w:rPr>
              <w:t>Vùng Đồng bằng sông Cửu Long</w:t>
            </w:r>
          </w:p>
        </w:tc>
        <w:tc>
          <w:tcPr>
            <w:tcW w:w="1210" w:type="dxa"/>
            <w:tcBorders>
              <w:top w:val="nil"/>
              <w:left w:val="nil"/>
              <w:bottom w:val="single" w:sz="4" w:space="0" w:color="auto"/>
              <w:right w:val="single" w:sz="4" w:space="0" w:color="auto"/>
            </w:tcBorders>
            <w:shd w:val="clear" w:color="auto" w:fill="auto"/>
            <w:noWrap/>
            <w:vAlign w:val="center"/>
            <w:hideMark/>
          </w:tcPr>
          <w:p w14:paraId="3B122876" w14:textId="2B8DE004" w:rsidR="00785865" w:rsidRPr="00042862" w:rsidRDefault="00785865" w:rsidP="00785865">
            <w:pPr>
              <w:ind w:firstLine="0"/>
              <w:jc w:val="center"/>
              <w:rPr>
                <w:sz w:val="24"/>
                <w:szCs w:val="20"/>
              </w:rPr>
            </w:pPr>
            <w:r w:rsidRPr="00042862">
              <w:rPr>
                <w:sz w:val="24"/>
                <w:szCs w:val="20"/>
              </w:rPr>
              <w:t>400,97</w:t>
            </w:r>
          </w:p>
        </w:tc>
        <w:tc>
          <w:tcPr>
            <w:tcW w:w="999" w:type="dxa"/>
            <w:tcBorders>
              <w:top w:val="nil"/>
              <w:left w:val="nil"/>
              <w:bottom w:val="single" w:sz="4" w:space="0" w:color="auto"/>
              <w:right w:val="single" w:sz="4" w:space="0" w:color="auto"/>
            </w:tcBorders>
            <w:shd w:val="clear" w:color="auto" w:fill="auto"/>
            <w:noWrap/>
            <w:vAlign w:val="center"/>
            <w:hideMark/>
          </w:tcPr>
          <w:p w14:paraId="42A71A26" w14:textId="7CA40F01" w:rsidR="00785865" w:rsidRPr="00042862" w:rsidRDefault="00785865" w:rsidP="00785865">
            <w:pPr>
              <w:ind w:firstLine="0"/>
              <w:jc w:val="center"/>
              <w:rPr>
                <w:sz w:val="24"/>
                <w:szCs w:val="20"/>
              </w:rPr>
            </w:pPr>
            <w:r w:rsidRPr="00042862">
              <w:rPr>
                <w:sz w:val="24"/>
                <w:szCs w:val="20"/>
              </w:rPr>
              <w:t>15,66</w:t>
            </w:r>
          </w:p>
        </w:tc>
        <w:tc>
          <w:tcPr>
            <w:tcW w:w="1210" w:type="dxa"/>
            <w:tcBorders>
              <w:top w:val="nil"/>
              <w:left w:val="nil"/>
              <w:bottom w:val="single" w:sz="4" w:space="0" w:color="auto"/>
              <w:right w:val="single" w:sz="4" w:space="0" w:color="auto"/>
            </w:tcBorders>
            <w:shd w:val="clear" w:color="auto" w:fill="auto"/>
            <w:noWrap/>
            <w:vAlign w:val="center"/>
            <w:hideMark/>
          </w:tcPr>
          <w:p w14:paraId="1FA2F122" w14:textId="0E732CCE" w:rsidR="00785865" w:rsidRPr="00042862" w:rsidRDefault="00785865" w:rsidP="00785865">
            <w:pPr>
              <w:ind w:firstLine="0"/>
              <w:jc w:val="center"/>
              <w:rPr>
                <w:sz w:val="24"/>
                <w:szCs w:val="20"/>
              </w:rPr>
            </w:pPr>
            <w:r w:rsidRPr="00042862">
              <w:rPr>
                <w:sz w:val="24"/>
                <w:szCs w:val="20"/>
              </w:rPr>
              <w:t>467,86</w:t>
            </w:r>
          </w:p>
        </w:tc>
        <w:tc>
          <w:tcPr>
            <w:tcW w:w="999" w:type="dxa"/>
            <w:tcBorders>
              <w:top w:val="nil"/>
              <w:left w:val="nil"/>
              <w:bottom w:val="single" w:sz="4" w:space="0" w:color="auto"/>
              <w:right w:val="single" w:sz="4" w:space="0" w:color="auto"/>
            </w:tcBorders>
            <w:shd w:val="clear" w:color="auto" w:fill="auto"/>
            <w:noWrap/>
            <w:vAlign w:val="center"/>
            <w:hideMark/>
          </w:tcPr>
          <w:p w14:paraId="49096A36" w14:textId="29175B7B" w:rsidR="00785865" w:rsidRPr="00042862" w:rsidRDefault="00785865" w:rsidP="00785865">
            <w:pPr>
              <w:ind w:firstLine="0"/>
              <w:jc w:val="center"/>
              <w:rPr>
                <w:sz w:val="24"/>
                <w:szCs w:val="20"/>
              </w:rPr>
            </w:pPr>
            <w:r w:rsidRPr="00042862">
              <w:rPr>
                <w:sz w:val="24"/>
                <w:szCs w:val="20"/>
              </w:rPr>
              <w:t>16,56</w:t>
            </w:r>
          </w:p>
        </w:tc>
        <w:tc>
          <w:tcPr>
            <w:tcW w:w="1211" w:type="dxa"/>
            <w:tcBorders>
              <w:top w:val="nil"/>
              <w:left w:val="nil"/>
              <w:bottom w:val="single" w:sz="4" w:space="0" w:color="auto"/>
              <w:right w:val="single" w:sz="4" w:space="0" w:color="auto"/>
            </w:tcBorders>
            <w:shd w:val="clear" w:color="auto" w:fill="auto"/>
            <w:noWrap/>
            <w:vAlign w:val="center"/>
            <w:hideMark/>
          </w:tcPr>
          <w:p w14:paraId="093C70B0" w14:textId="7F1B53B6" w:rsidR="00785865" w:rsidRPr="00042862" w:rsidRDefault="00785865" w:rsidP="00785865">
            <w:pPr>
              <w:ind w:firstLine="0"/>
              <w:jc w:val="center"/>
              <w:rPr>
                <w:sz w:val="24"/>
                <w:szCs w:val="20"/>
              </w:rPr>
            </w:pPr>
            <w:r w:rsidRPr="00042862">
              <w:rPr>
                <w:sz w:val="24"/>
                <w:szCs w:val="20"/>
              </w:rPr>
              <w:t>66,89</w:t>
            </w:r>
          </w:p>
        </w:tc>
      </w:tr>
    </w:tbl>
    <w:p w14:paraId="34A646C9" w14:textId="77777777" w:rsidR="00E57CD1" w:rsidRPr="00042862" w:rsidRDefault="00E57CD1" w:rsidP="00E57CD1">
      <w:pPr>
        <w:ind w:firstLine="851"/>
        <w:rPr>
          <w:i/>
          <w:lang w:val="fr-FR"/>
        </w:rPr>
      </w:pPr>
      <w:r w:rsidRPr="00042862">
        <w:rPr>
          <w:i/>
          <w:spacing w:val="-8"/>
          <w:lang w:val="fr-FR"/>
        </w:rPr>
        <w:t>(Chi tiết diện tích đất đô thị phân bố cho các tỉnh, thành phố tại phụ lục</w:t>
      </w:r>
      <w:r w:rsidRPr="00042862">
        <w:rPr>
          <w:i/>
          <w:lang w:val="fr-FR"/>
        </w:rPr>
        <w:t>)</w:t>
      </w:r>
    </w:p>
    <w:p w14:paraId="69F64D61" w14:textId="195E1127" w:rsidR="00E57CD1" w:rsidRPr="00042862" w:rsidRDefault="00DE5F07" w:rsidP="00582431">
      <w:pPr>
        <w:pStyle w:val="Heading3"/>
        <w:spacing w:line="370" w:lineRule="exact"/>
        <w:rPr>
          <w:color w:val="auto"/>
          <w:lang w:val="fr-FR"/>
        </w:rPr>
      </w:pPr>
      <w:bookmarkStart w:id="100" w:name="_Toc157695070"/>
      <w:r w:rsidRPr="00042862">
        <w:rPr>
          <w:color w:val="auto"/>
          <w:lang w:val="fr-FR"/>
        </w:rPr>
        <w:lastRenderedPageBreak/>
        <w:t>3</w:t>
      </w:r>
      <w:r w:rsidR="00E57CD1" w:rsidRPr="00042862">
        <w:rPr>
          <w:color w:val="auto"/>
          <w:lang w:val="fr-FR"/>
        </w:rPr>
        <w:t>. Diện tích các loại đất cần chuyển mục đích sử dụng đất</w:t>
      </w:r>
      <w:bookmarkEnd w:id="100"/>
    </w:p>
    <w:p w14:paraId="29038391" w14:textId="538FD30A" w:rsidR="00E57CD1" w:rsidRPr="00042862" w:rsidRDefault="00852BC6" w:rsidP="00582431">
      <w:pPr>
        <w:widowControl w:val="0"/>
        <w:autoSpaceDE w:val="0"/>
        <w:autoSpaceDN w:val="0"/>
        <w:adjustRightInd w:val="0"/>
        <w:spacing w:line="370" w:lineRule="exact"/>
        <w:rPr>
          <w:iCs/>
          <w:szCs w:val="28"/>
          <w:lang w:val="fr-FR"/>
        </w:rPr>
      </w:pPr>
      <w:r w:rsidRPr="00042862">
        <w:rPr>
          <w:iCs/>
          <w:szCs w:val="28"/>
          <w:lang w:val="fr-FR"/>
        </w:rPr>
        <w:t xml:space="preserve">Trong giai đoạn 2021-2025, tổng diện tích đất nông nghiệp </w:t>
      </w:r>
      <w:r w:rsidR="00A57762" w:rsidRPr="00042862">
        <w:rPr>
          <w:iCs/>
          <w:szCs w:val="28"/>
          <w:lang w:val="fr-FR"/>
        </w:rPr>
        <w:t>chuyển mục đích sang đất phi nông nghiệp</w:t>
      </w:r>
      <w:r w:rsidRPr="00042862">
        <w:rPr>
          <w:iCs/>
          <w:szCs w:val="28"/>
          <w:lang w:val="fr-FR"/>
        </w:rPr>
        <w:t xml:space="preserve"> là </w:t>
      </w:r>
      <w:r w:rsidR="00E01F2E" w:rsidRPr="00042862">
        <w:rPr>
          <w:iCs/>
          <w:szCs w:val="28"/>
          <w:lang w:val="fr-FR"/>
        </w:rPr>
        <w:t>676,37</w:t>
      </w:r>
      <w:r w:rsidRPr="00042862">
        <w:rPr>
          <w:iCs/>
          <w:szCs w:val="28"/>
          <w:lang w:val="fr-FR"/>
        </w:rPr>
        <w:t xml:space="preserve"> nghìn ha. Trong đó :</w:t>
      </w:r>
    </w:p>
    <w:p w14:paraId="50FCC0C6" w14:textId="444FADD5" w:rsidR="00852BC6" w:rsidRPr="00042862" w:rsidRDefault="00852BC6" w:rsidP="00582431">
      <w:pPr>
        <w:widowControl w:val="0"/>
        <w:autoSpaceDE w:val="0"/>
        <w:autoSpaceDN w:val="0"/>
        <w:adjustRightInd w:val="0"/>
        <w:spacing w:line="370" w:lineRule="exact"/>
        <w:rPr>
          <w:iCs/>
          <w:szCs w:val="28"/>
          <w:lang w:val="fr-FR"/>
        </w:rPr>
      </w:pPr>
      <w:r w:rsidRPr="00042862">
        <w:rPr>
          <w:iCs/>
          <w:szCs w:val="28"/>
          <w:lang w:val="fr-FR"/>
        </w:rPr>
        <w:t xml:space="preserve">- Diện tích đất trồng lúa là </w:t>
      </w:r>
      <w:r w:rsidR="00E01F2E" w:rsidRPr="00042862">
        <w:rPr>
          <w:iCs/>
          <w:szCs w:val="28"/>
          <w:lang w:val="fr-FR"/>
        </w:rPr>
        <w:t>203,45</w:t>
      </w:r>
      <w:r w:rsidR="003D0147" w:rsidRPr="00042862">
        <w:rPr>
          <w:iCs/>
          <w:szCs w:val="28"/>
          <w:lang w:val="fr-FR"/>
        </w:rPr>
        <w:t xml:space="preserve"> nghìn ha, trong đó diện tích đất chuyên trồng lúa nước cần chuyển mục đích là </w:t>
      </w:r>
      <w:r w:rsidR="00E01F2E" w:rsidRPr="00042862">
        <w:rPr>
          <w:iCs/>
          <w:szCs w:val="28"/>
          <w:lang w:val="fr-FR"/>
        </w:rPr>
        <w:t>144,20</w:t>
      </w:r>
      <w:r w:rsidR="003D0147" w:rsidRPr="00042862">
        <w:rPr>
          <w:iCs/>
          <w:szCs w:val="28"/>
          <w:lang w:val="fr-FR"/>
        </w:rPr>
        <w:t xml:space="preserve"> nghìn ha. </w:t>
      </w:r>
    </w:p>
    <w:p w14:paraId="137BA541" w14:textId="42C07589" w:rsidR="003D0147" w:rsidRPr="00042862" w:rsidRDefault="003D0147" w:rsidP="00582431">
      <w:pPr>
        <w:widowControl w:val="0"/>
        <w:autoSpaceDE w:val="0"/>
        <w:autoSpaceDN w:val="0"/>
        <w:adjustRightInd w:val="0"/>
        <w:spacing w:line="370" w:lineRule="exact"/>
        <w:rPr>
          <w:iCs/>
          <w:szCs w:val="28"/>
          <w:lang w:val="fr-FR"/>
        </w:rPr>
      </w:pPr>
      <w:r w:rsidRPr="00042862">
        <w:rPr>
          <w:iCs/>
          <w:szCs w:val="28"/>
          <w:lang w:val="fr-FR"/>
        </w:rPr>
        <w:t xml:space="preserve">- Diện tích đất rừng phòng hộ là </w:t>
      </w:r>
      <w:r w:rsidR="00E01F2E" w:rsidRPr="00042862">
        <w:rPr>
          <w:iCs/>
          <w:szCs w:val="28"/>
          <w:lang w:val="fr-FR"/>
        </w:rPr>
        <w:t>10,43</w:t>
      </w:r>
      <w:r w:rsidRPr="00042862">
        <w:rPr>
          <w:iCs/>
          <w:szCs w:val="28"/>
          <w:lang w:val="fr-FR"/>
        </w:rPr>
        <w:t xml:space="preserve"> nghìn ha.</w:t>
      </w:r>
    </w:p>
    <w:p w14:paraId="581ADF0F" w14:textId="7414F1B7" w:rsidR="003D0147" w:rsidRPr="00042862" w:rsidRDefault="003D0147" w:rsidP="00582431">
      <w:pPr>
        <w:widowControl w:val="0"/>
        <w:autoSpaceDE w:val="0"/>
        <w:autoSpaceDN w:val="0"/>
        <w:adjustRightInd w:val="0"/>
        <w:spacing w:line="370" w:lineRule="exact"/>
        <w:rPr>
          <w:iCs/>
          <w:szCs w:val="28"/>
          <w:lang w:val="fr-FR"/>
        </w:rPr>
      </w:pPr>
      <w:r w:rsidRPr="00042862">
        <w:rPr>
          <w:iCs/>
          <w:szCs w:val="28"/>
          <w:lang w:val="fr-FR"/>
        </w:rPr>
        <w:t xml:space="preserve">- Diện tích đất rừng đặc dụng </w:t>
      </w:r>
      <w:r w:rsidR="00A57762" w:rsidRPr="00042862">
        <w:rPr>
          <w:iCs/>
          <w:szCs w:val="28"/>
          <w:lang w:val="fr-FR"/>
        </w:rPr>
        <w:t>0,55</w:t>
      </w:r>
      <w:r w:rsidRPr="00042862">
        <w:rPr>
          <w:iCs/>
          <w:szCs w:val="28"/>
          <w:lang w:val="fr-FR"/>
        </w:rPr>
        <w:t xml:space="preserve"> nghìn ha.</w:t>
      </w:r>
    </w:p>
    <w:p w14:paraId="061F2258" w14:textId="49507B4D" w:rsidR="003D0147" w:rsidRPr="00042862" w:rsidRDefault="003D0147" w:rsidP="00582431">
      <w:pPr>
        <w:widowControl w:val="0"/>
        <w:autoSpaceDE w:val="0"/>
        <w:autoSpaceDN w:val="0"/>
        <w:adjustRightInd w:val="0"/>
        <w:spacing w:line="370" w:lineRule="exact"/>
        <w:rPr>
          <w:iCs/>
          <w:szCs w:val="28"/>
          <w:lang w:val="fr-FR"/>
        </w:rPr>
      </w:pPr>
      <w:r w:rsidRPr="00042862">
        <w:rPr>
          <w:iCs/>
          <w:szCs w:val="28"/>
          <w:lang w:val="fr-FR"/>
        </w:rPr>
        <w:t xml:space="preserve">- Diện tích đất rừng sản xuất là </w:t>
      </w:r>
      <w:r w:rsidR="00E01F2E" w:rsidRPr="00042862">
        <w:rPr>
          <w:iCs/>
          <w:szCs w:val="28"/>
          <w:lang w:val="fr-FR"/>
        </w:rPr>
        <w:t>48,11</w:t>
      </w:r>
      <w:r w:rsidRPr="00042862">
        <w:rPr>
          <w:iCs/>
          <w:szCs w:val="28"/>
          <w:lang w:val="fr-FR"/>
        </w:rPr>
        <w:t xml:space="preserve"> nghìn ha, trong đó diện tích đất rừng sản xuất là rừng tự nhiên là </w:t>
      </w:r>
      <w:r w:rsidR="00E01F2E" w:rsidRPr="00042862">
        <w:rPr>
          <w:iCs/>
          <w:szCs w:val="28"/>
          <w:lang w:val="fr-FR"/>
        </w:rPr>
        <w:t>5,92</w:t>
      </w:r>
      <w:r w:rsidRPr="00042862">
        <w:rPr>
          <w:iCs/>
          <w:szCs w:val="28"/>
          <w:lang w:val="fr-FR"/>
        </w:rPr>
        <w:t xml:space="preserve"> nghìn ha. </w:t>
      </w:r>
    </w:p>
    <w:p w14:paraId="4C9B6C9F" w14:textId="2899FA8D" w:rsidR="00120B9B" w:rsidRPr="00042862" w:rsidRDefault="00120B9B" w:rsidP="00582431">
      <w:pPr>
        <w:widowControl w:val="0"/>
        <w:autoSpaceDE w:val="0"/>
        <w:autoSpaceDN w:val="0"/>
        <w:adjustRightInd w:val="0"/>
        <w:spacing w:line="370" w:lineRule="exact"/>
        <w:rPr>
          <w:iCs/>
          <w:szCs w:val="28"/>
          <w:lang w:val="fr-FR"/>
        </w:rPr>
      </w:pPr>
      <w:r w:rsidRPr="00042862">
        <w:rPr>
          <w:iCs/>
          <w:szCs w:val="28"/>
          <w:lang w:val="fr-FR"/>
        </w:rPr>
        <w:t>Diện tích chuyển đổi mục đích trong nội bộ đất nông nghiệp là 1.</w:t>
      </w:r>
      <w:r w:rsidR="005515CA" w:rsidRPr="00042862">
        <w:rPr>
          <w:iCs/>
          <w:szCs w:val="28"/>
          <w:lang w:val="fr-FR"/>
        </w:rPr>
        <w:t>424,99</w:t>
      </w:r>
      <w:r w:rsidRPr="00042862">
        <w:rPr>
          <w:iCs/>
          <w:szCs w:val="28"/>
          <w:lang w:val="fr-FR"/>
        </w:rPr>
        <w:t xml:space="preserve"> nghìn ha. Trong đó :</w:t>
      </w:r>
    </w:p>
    <w:p w14:paraId="24F6ACF4" w14:textId="2143EA73" w:rsidR="00237B71" w:rsidRPr="00042862" w:rsidRDefault="00237B71" w:rsidP="00582431">
      <w:pPr>
        <w:widowControl w:val="0"/>
        <w:autoSpaceDE w:val="0"/>
        <w:autoSpaceDN w:val="0"/>
        <w:adjustRightInd w:val="0"/>
        <w:spacing w:line="370" w:lineRule="exact"/>
        <w:rPr>
          <w:iCs/>
          <w:szCs w:val="28"/>
          <w:lang w:val="fr-FR"/>
        </w:rPr>
      </w:pPr>
      <w:r w:rsidRPr="00042862">
        <w:rPr>
          <w:iCs/>
          <w:szCs w:val="28"/>
          <w:lang w:val="fr-FR"/>
        </w:rPr>
        <w:t>- Đất rừng phòng hộ chuyển sang đất nông nghiệp không phải là rừ</w:t>
      </w:r>
      <w:r w:rsidR="00625684" w:rsidRPr="00042862">
        <w:rPr>
          <w:iCs/>
          <w:szCs w:val="28"/>
          <w:lang w:val="fr-FR"/>
        </w:rPr>
        <w:t>ng là 11,05 nghìn ha.</w:t>
      </w:r>
    </w:p>
    <w:p w14:paraId="5AD40337" w14:textId="4EC38C07" w:rsidR="00237B71" w:rsidRPr="00042862" w:rsidRDefault="00237B71" w:rsidP="00582431">
      <w:pPr>
        <w:widowControl w:val="0"/>
        <w:autoSpaceDE w:val="0"/>
        <w:autoSpaceDN w:val="0"/>
        <w:adjustRightInd w:val="0"/>
        <w:spacing w:line="370" w:lineRule="exact"/>
        <w:rPr>
          <w:iCs/>
          <w:szCs w:val="28"/>
          <w:lang w:val="fr-FR"/>
        </w:rPr>
      </w:pPr>
      <w:r w:rsidRPr="00042862">
        <w:rPr>
          <w:iCs/>
          <w:szCs w:val="28"/>
          <w:lang w:val="fr-FR"/>
        </w:rPr>
        <w:t>- Đất rừng sản xuất chuyển sang đất nông nghiệp không phải là rừng</w:t>
      </w:r>
      <w:r w:rsidR="00625684" w:rsidRPr="00042862">
        <w:rPr>
          <w:iCs/>
          <w:szCs w:val="28"/>
          <w:lang w:val="fr-FR"/>
        </w:rPr>
        <w:t xml:space="preserve"> là </w:t>
      </w:r>
      <w:r w:rsidR="005515CA" w:rsidRPr="00042862">
        <w:rPr>
          <w:iCs/>
          <w:szCs w:val="28"/>
          <w:lang w:val="fr-FR"/>
        </w:rPr>
        <w:t>447,72</w:t>
      </w:r>
      <w:r w:rsidR="00625684" w:rsidRPr="00042862">
        <w:rPr>
          <w:iCs/>
          <w:szCs w:val="28"/>
          <w:lang w:val="fr-FR"/>
        </w:rPr>
        <w:t xml:space="preserve"> nghìn ha. </w:t>
      </w:r>
    </w:p>
    <w:p w14:paraId="06DB18C9" w14:textId="5C38DE6F" w:rsidR="00E57CD1" w:rsidRPr="00042862" w:rsidRDefault="00DE5F07" w:rsidP="00582431">
      <w:pPr>
        <w:pStyle w:val="Heading3"/>
        <w:spacing w:line="370" w:lineRule="exact"/>
        <w:rPr>
          <w:color w:val="auto"/>
          <w:lang w:val="fr-FR"/>
        </w:rPr>
      </w:pPr>
      <w:bookmarkStart w:id="101" w:name="_Toc157695071"/>
      <w:r w:rsidRPr="00042862">
        <w:rPr>
          <w:color w:val="auto"/>
          <w:lang w:val="fr-FR"/>
        </w:rPr>
        <w:t>4</w:t>
      </w:r>
      <w:r w:rsidR="00E57CD1" w:rsidRPr="00042862">
        <w:rPr>
          <w:color w:val="auto"/>
          <w:lang w:val="fr-FR"/>
        </w:rPr>
        <w:t>. Diện tích đất chưa sử dụng đưa vào sử dụng</w:t>
      </w:r>
      <w:bookmarkEnd w:id="101"/>
      <w:r w:rsidR="00E57CD1" w:rsidRPr="00042862">
        <w:rPr>
          <w:color w:val="auto"/>
          <w:lang w:val="fr-FR"/>
        </w:rPr>
        <w:t xml:space="preserve"> </w:t>
      </w:r>
    </w:p>
    <w:p w14:paraId="1E5298F5" w14:textId="4B51AE7B" w:rsidR="00E57CD1" w:rsidRPr="00042862" w:rsidRDefault="00E57CD1" w:rsidP="00582431">
      <w:pPr>
        <w:widowControl w:val="0"/>
        <w:autoSpaceDE w:val="0"/>
        <w:autoSpaceDN w:val="0"/>
        <w:adjustRightInd w:val="0"/>
        <w:spacing w:line="370" w:lineRule="exact"/>
        <w:rPr>
          <w:iCs/>
          <w:szCs w:val="28"/>
          <w:lang w:val="fr-FR"/>
        </w:rPr>
      </w:pPr>
      <w:r w:rsidRPr="00042862">
        <w:rPr>
          <w:iCs/>
          <w:szCs w:val="28"/>
          <w:lang w:val="fr-FR"/>
        </w:rPr>
        <w:t xml:space="preserve">Đến năm 2025, diện tích đất chưa sử dụng đưa vào sử dụng là </w:t>
      </w:r>
      <w:r w:rsidR="005515CA" w:rsidRPr="00042862">
        <w:rPr>
          <w:iCs/>
          <w:szCs w:val="28"/>
          <w:lang w:val="fr-FR"/>
        </w:rPr>
        <w:t>381,</w:t>
      </w:r>
      <w:r w:rsidR="00304A01" w:rsidRPr="00042862">
        <w:rPr>
          <w:iCs/>
          <w:szCs w:val="28"/>
          <w:lang w:val="fr-FR"/>
        </w:rPr>
        <w:t>07</w:t>
      </w:r>
      <w:r w:rsidRPr="00042862">
        <w:rPr>
          <w:iCs/>
          <w:szCs w:val="28"/>
          <w:lang w:val="fr-FR"/>
        </w:rPr>
        <w:t xml:space="preserve"> nghìn ha. trong đó:</w:t>
      </w:r>
    </w:p>
    <w:p w14:paraId="61C2C2D9" w14:textId="75DC63F8" w:rsidR="00E57CD1" w:rsidRPr="00042862" w:rsidRDefault="00E57CD1" w:rsidP="00582431">
      <w:pPr>
        <w:widowControl w:val="0"/>
        <w:autoSpaceDE w:val="0"/>
        <w:autoSpaceDN w:val="0"/>
        <w:adjustRightInd w:val="0"/>
        <w:spacing w:line="370" w:lineRule="exact"/>
        <w:rPr>
          <w:iCs/>
          <w:szCs w:val="28"/>
          <w:lang w:val="fr-FR"/>
        </w:rPr>
      </w:pPr>
      <w:r w:rsidRPr="00042862">
        <w:rPr>
          <w:iCs/>
          <w:szCs w:val="28"/>
          <w:lang w:val="fr-FR"/>
        </w:rPr>
        <w:t xml:space="preserve">- Vùng Trung du và miền núi phía Bắc đưa vào sử dụng </w:t>
      </w:r>
      <w:r w:rsidR="005515CA" w:rsidRPr="00042862">
        <w:rPr>
          <w:iCs/>
          <w:szCs w:val="28"/>
          <w:lang w:val="fr-FR"/>
        </w:rPr>
        <w:t>223,14</w:t>
      </w:r>
      <w:r w:rsidRPr="00042862">
        <w:rPr>
          <w:iCs/>
          <w:szCs w:val="28"/>
          <w:lang w:val="fr-FR"/>
        </w:rPr>
        <w:t xml:space="preserve"> nghìn ha. Các tỉnh dự kiến khai thác đất chư</w:t>
      </w:r>
      <w:r w:rsidR="00D74E8F" w:rsidRPr="00042862">
        <w:rPr>
          <w:iCs/>
          <w:szCs w:val="28"/>
          <w:lang w:val="fr-FR"/>
        </w:rPr>
        <w:t>a sử dụng nhiều như</w:t>
      </w:r>
      <w:r w:rsidR="00CB667C" w:rsidRPr="00042862">
        <w:rPr>
          <w:iCs/>
          <w:szCs w:val="28"/>
          <w:lang w:val="fr-FR"/>
        </w:rPr>
        <w:t xml:space="preserve"> Sơn La, Lai Châu, Hà Giang, Điện Biên</w:t>
      </w:r>
      <w:r w:rsidRPr="00042862">
        <w:rPr>
          <w:iCs/>
          <w:szCs w:val="28"/>
          <w:lang w:val="fr-FR"/>
        </w:rPr>
        <w:t>.</w:t>
      </w:r>
    </w:p>
    <w:p w14:paraId="07B9E27E" w14:textId="74A9129D" w:rsidR="00E57CD1" w:rsidRPr="00042862" w:rsidRDefault="00E57CD1" w:rsidP="00582431">
      <w:pPr>
        <w:widowControl w:val="0"/>
        <w:autoSpaceDE w:val="0"/>
        <w:autoSpaceDN w:val="0"/>
        <w:adjustRightInd w:val="0"/>
        <w:spacing w:line="370" w:lineRule="exact"/>
        <w:rPr>
          <w:iCs/>
          <w:szCs w:val="28"/>
          <w:lang w:val="fr-FR"/>
        </w:rPr>
      </w:pPr>
      <w:r w:rsidRPr="00042862">
        <w:rPr>
          <w:iCs/>
          <w:szCs w:val="28"/>
          <w:lang w:val="fr-FR"/>
        </w:rPr>
        <w:t xml:space="preserve">- Vùng Đồng bằng sông Hồng đưa vào sử dụng </w:t>
      </w:r>
      <w:r w:rsidR="00897D25" w:rsidRPr="00042862">
        <w:rPr>
          <w:iCs/>
          <w:szCs w:val="28"/>
          <w:lang w:val="fr-FR"/>
        </w:rPr>
        <w:t>21,</w:t>
      </w:r>
      <w:r w:rsidR="00304A01" w:rsidRPr="00042862">
        <w:rPr>
          <w:iCs/>
          <w:szCs w:val="28"/>
          <w:lang w:val="fr-FR"/>
        </w:rPr>
        <w:t>86</w:t>
      </w:r>
      <w:r w:rsidRPr="00042862">
        <w:rPr>
          <w:iCs/>
          <w:szCs w:val="28"/>
          <w:lang w:val="fr-FR"/>
        </w:rPr>
        <w:t xml:space="preserve"> nghìn ha. Các tỉnh dự kiến khai thác đất chưa sử</w:t>
      </w:r>
      <w:r w:rsidR="00CB667C" w:rsidRPr="00042862">
        <w:rPr>
          <w:iCs/>
          <w:szCs w:val="28"/>
          <w:lang w:val="fr-FR"/>
        </w:rPr>
        <w:t xml:space="preserve"> dụng nhiều như Quảng Ninh</w:t>
      </w:r>
      <w:r w:rsidR="00535A4C" w:rsidRPr="00042862">
        <w:rPr>
          <w:iCs/>
          <w:szCs w:val="28"/>
          <w:lang w:val="fr-FR"/>
        </w:rPr>
        <w:t>, Nam Định, Hà Nam và thành phố Hải Phòng.</w:t>
      </w:r>
    </w:p>
    <w:p w14:paraId="01329F38" w14:textId="782D41E2" w:rsidR="00E57CD1" w:rsidRPr="00042862" w:rsidRDefault="00E57CD1" w:rsidP="00582431">
      <w:pPr>
        <w:widowControl w:val="0"/>
        <w:autoSpaceDE w:val="0"/>
        <w:autoSpaceDN w:val="0"/>
        <w:adjustRightInd w:val="0"/>
        <w:spacing w:line="370" w:lineRule="exact"/>
        <w:rPr>
          <w:iCs/>
          <w:szCs w:val="28"/>
          <w:lang w:val="fr-FR"/>
        </w:rPr>
      </w:pPr>
      <w:r w:rsidRPr="00042862">
        <w:rPr>
          <w:iCs/>
          <w:szCs w:val="28"/>
          <w:lang w:val="fr-FR"/>
        </w:rPr>
        <w:t xml:space="preserve">- Vùng Bắc Trung bộ và Duyên hải miền Trung đưa vào sử dụng </w:t>
      </w:r>
      <w:r w:rsidR="005515CA" w:rsidRPr="00042862">
        <w:rPr>
          <w:iCs/>
          <w:szCs w:val="28"/>
          <w:lang w:val="fr-FR"/>
        </w:rPr>
        <w:t>80,98</w:t>
      </w:r>
      <w:r w:rsidRPr="00042862">
        <w:rPr>
          <w:iCs/>
          <w:szCs w:val="28"/>
          <w:lang w:val="fr-FR"/>
        </w:rPr>
        <w:t xml:space="preserve"> nghìn ha. Các tỉnh dự kiến khai thác đất chưa sử dụng nhiều như Khánh Hòa</w:t>
      </w:r>
      <w:r w:rsidR="00535A4C" w:rsidRPr="00042862">
        <w:rPr>
          <w:iCs/>
          <w:szCs w:val="28"/>
          <w:lang w:val="fr-FR"/>
        </w:rPr>
        <w:t>, Quảng Nam, Bình Định, Phú Yên, Nghệ An, Quảng Trị.</w:t>
      </w:r>
    </w:p>
    <w:p w14:paraId="0E12D79A" w14:textId="22535158" w:rsidR="00E57CD1" w:rsidRPr="00042862" w:rsidRDefault="00E57CD1" w:rsidP="00582431">
      <w:pPr>
        <w:widowControl w:val="0"/>
        <w:autoSpaceDE w:val="0"/>
        <w:autoSpaceDN w:val="0"/>
        <w:adjustRightInd w:val="0"/>
        <w:spacing w:line="370" w:lineRule="exact"/>
        <w:rPr>
          <w:iCs/>
          <w:szCs w:val="28"/>
          <w:lang w:val="fr-FR"/>
        </w:rPr>
      </w:pPr>
      <w:r w:rsidRPr="00042862">
        <w:rPr>
          <w:iCs/>
          <w:szCs w:val="28"/>
          <w:lang w:val="fr-FR"/>
        </w:rPr>
        <w:t>- Vùng Tây Nguyên đưa vào sử</w:t>
      </w:r>
      <w:r w:rsidR="005515CA" w:rsidRPr="00042862">
        <w:rPr>
          <w:iCs/>
          <w:szCs w:val="28"/>
          <w:lang w:val="fr-FR"/>
        </w:rPr>
        <w:t xml:space="preserve"> dụng</w:t>
      </w:r>
      <w:r w:rsidRPr="00042862">
        <w:rPr>
          <w:iCs/>
          <w:szCs w:val="28"/>
          <w:lang w:val="fr-FR"/>
        </w:rPr>
        <w:t xml:space="preserve"> </w:t>
      </w:r>
      <w:r w:rsidR="005515CA" w:rsidRPr="00042862">
        <w:rPr>
          <w:iCs/>
          <w:szCs w:val="28"/>
          <w:lang w:val="fr-FR"/>
        </w:rPr>
        <w:t>37,</w:t>
      </w:r>
      <w:r w:rsidR="00304A01" w:rsidRPr="00042862">
        <w:rPr>
          <w:iCs/>
          <w:szCs w:val="28"/>
          <w:lang w:val="fr-FR"/>
        </w:rPr>
        <w:t>13</w:t>
      </w:r>
      <w:r w:rsidRPr="00042862">
        <w:rPr>
          <w:iCs/>
          <w:szCs w:val="28"/>
          <w:lang w:val="fr-FR"/>
        </w:rPr>
        <w:t xml:space="preserve"> nghìn ha. Các tỉnh dự kiến khai thác đất chưa</w:t>
      </w:r>
      <w:r w:rsidR="00535A4C" w:rsidRPr="00042862">
        <w:rPr>
          <w:iCs/>
          <w:szCs w:val="28"/>
          <w:lang w:val="fr-FR"/>
        </w:rPr>
        <w:t xml:space="preserve"> sử dụng nhiều như Gia Lai</w:t>
      </w:r>
      <w:r w:rsidRPr="00042862">
        <w:rPr>
          <w:iCs/>
          <w:szCs w:val="28"/>
          <w:lang w:val="fr-FR"/>
        </w:rPr>
        <w:t>,</w:t>
      </w:r>
      <w:r w:rsidR="00535A4C" w:rsidRPr="00042862">
        <w:rPr>
          <w:iCs/>
          <w:szCs w:val="28"/>
          <w:lang w:val="fr-FR"/>
        </w:rPr>
        <w:t xml:space="preserve"> Đắk Lắk, Kon Tum.</w:t>
      </w:r>
    </w:p>
    <w:p w14:paraId="03E5E187" w14:textId="11DB78FE" w:rsidR="00E57CD1" w:rsidRPr="00042862" w:rsidRDefault="00E57CD1" w:rsidP="00582431">
      <w:pPr>
        <w:widowControl w:val="0"/>
        <w:autoSpaceDE w:val="0"/>
        <w:autoSpaceDN w:val="0"/>
        <w:adjustRightInd w:val="0"/>
        <w:spacing w:line="370" w:lineRule="exact"/>
        <w:rPr>
          <w:iCs/>
          <w:szCs w:val="28"/>
          <w:lang w:val="fr-FR"/>
        </w:rPr>
      </w:pPr>
      <w:r w:rsidRPr="00042862">
        <w:rPr>
          <w:iCs/>
          <w:szCs w:val="28"/>
          <w:lang w:val="fr-FR"/>
        </w:rPr>
        <w:t>- Vù</w:t>
      </w:r>
      <w:r w:rsidR="00ED2862" w:rsidRPr="00042862">
        <w:rPr>
          <w:iCs/>
          <w:szCs w:val="28"/>
          <w:lang w:val="fr-FR"/>
        </w:rPr>
        <w:t>ng Đông Nam bộ đưa vào sử dụng 0,6</w:t>
      </w:r>
      <w:r w:rsidR="00304A01" w:rsidRPr="00042862">
        <w:rPr>
          <w:iCs/>
          <w:szCs w:val="28"/>
          <w:lang w:val="fr-FR"/>
        </w:rPr>
        <w:t>2</w:t>
      </w:r>
      <w:r w:rsidR="00ED2862" w:rsidRPr="00042862">
        <w:rPr>
          <w:iCs/>
          <w:szCs w:val="28"/>
          <w:lang w:val="fr-FR"/>
        </w:rPr>
        <w:t xml:space="preserve"> </w:t>
      </w:r>
      <w:r w:rsidRPr="00042862">
        <w:rPr>
          <w:iCs/>
          <w:szCs w:val="28"/>
          <w:lang w:val="fr-FR"/>
        </w:rPr>
        <w:t>nghìn ha. Các tỉnh dự kiến khai thác đất chưa sử dụng nhiều như</w:t>
      </w:r>
      <w:r w:rsidR="00955704" w:rsidRPr="00042862">
        <w:rPr>
          <w:iCs/>
          <w:szCs w:val="28"/>
          <w:lang w:val="fr-FR"/>
        </w:rPr>
        <w:t xml:space="preserve"> Bình Phước, Bà Rịa - Vũng Tàu.</w:t>
      </w:r>
      <w:r w:rsidRPr="00042862">
        <w:rPr>
          <w:iCs/>
          <w:szCs w:val="28"/>
          <w:lang w:val="fr-FR"/>
        </w:rPr>
        <w:t xml:space="preserve"> </w:t>
      </w:r>
    </w:p>
    <w:p w14:paraId="2509A7F6" w14:textId="1746437E" w:rsidR="00E57CD1" w:rsidRPr="00042862" w:rsidRDefault="00E57CD1" w:rsidP="00582431">
      <w:pPr>
        <w:widowControl w:val="0"/>
        <w:autoSpaceDE w:val="0"/>
        <w:autoSpaceDN w:val="0"/>
        <w:adjustRightInd w:val="0"/>
        <w:spacing w:line="370" w:lineRule="exact"/>
        <w:rPr>
          <w:iCs/>
          <w:spacing w:val="-4"/>
          <w:szCs w:val="28"/>
          <w:lang w:val="fr-FR"/>
        </w:rPr>
      </w:pPr>
      <w:r w:rsidRPr="00042862">
        <w:rPr>
          <w:iCs/>
          <w:spacing w:val="-4"/>
          <w:szCs w:val="28"/>
          <w:lang w:val="fr-FR"/>
        </w:rPr>
        <w:t xml:space="preserve">- Vùng Đồng bằng sông Cửu Long đưa vào sử dụng </w:t>
      </w:r>
      <w:r w:rsidR="00ED2862" w:rsidRPr="00042862">
        <w:rPr>
          <w:iCs/>
          <w:spacing w:val="-4"/>
          <w:szCs w:val="28"/>
          <w:lang w:val="fr-FR"/>
        </w:rPr>
        <w:t>18,</w:t>
      </w:r>
      <w:r w:rsidR="005515CA" w:rsidRPr="00042862">
        <w:rPr>
          <w:iCs/>
          <w:spacing w:val="-4"/>
          <w:szCs w:val="28"/>
          <w:lang w:val="fr-FR"/>
        </w:rPr>
        <w:t>3</w:t>
      </w:r>
      <w:r w:rsidR="00304A01" w:rsidRPr="00042862">
        <w:rPr>
          <w:iCs/>
          <w:spacing w:val="-4"/>
          <w:szCs w:val="28"/>
          <w:lang w:val="fr-FR"/>
        </w:rPr>
        <w:t>4</w:t>
      </w:r>
      <w:r w:rsidRPr="00042862">
        <w:rPr>
          <w:iCs/>
          <w:spacing w:val="-4"/>
          <w:szCs w:val="28"/>
          <w:lang w:val="fr-FR"/>
        </w:rPr>
        <w:t xml:space="preserve"> nghìn ha. Các tỉnh dự kiến khai </w:t>
      </w:r>
      <w:r w:rsidR="00955704" w:rsidRPr="00042862">
        <w:rPr>
          <w:iCs/>
          <w:spacing w:val="-4"/>
          <w:szCs w:val="28"/>
          <w:lang w:val="fr-FR"/>
        </w:rPr>
        <w:t>thác đất chưa sử dụng nhiều như Cà Mau, Tiền Giang</w:t>
      </w:r>
      <w:r w:rsidRPr="00042862">
        <w:rPr>
          <w:iCs/>
          <w:spacing w:val="-4"/>
          <w:szCs w:val="28"/>
          <w:lang w:val="fr-FR"/>
        </w:rPr>
        <w:t xml:space="preserve">, </w:t>
      </w:r>
      <w:r w:rsidR="00955704" w:rsidRPr="00042862">
        <w:rPr>
          <w:iCs/>
          <w:spacing w:val="-4"/>
          <w:szCs w:val="28"/>
          <w:lang w:val="fr-FR"/>
        </w:rPr>
        <w:t>Bạc Liêu, Kiên Giang</w:t>
      </w:r>
      <w:r w:rsidRPr="00042862">
        <w:rPr>
          <w:iCs/>
          <w:spacing w:val="-4"/>
          <w:szCs w:val="28"/>
          <w:lang w:val="fr-FR"/>
        </w:rPr>
        <w:t xml:space="preserve">. </w:t>
      </w:r>
    </w:p>
    <w:p w14:paraId="7E7D5521" w14:textId="77777777" w:rsidR="00E57CD1" w:rsidRPr="00042862" w:rsidRDefault="00E57CD1" w:rsidP="00C64BA5">
      <w:pPr>
        <w:pStyle w:val="Bng"/>
        <w:rPr>
          <w:lang w:val="fr-FR"/>
        </w:rPr>
      </w:pPr>
      <w:r w:rsidRPr="00042862">
        <w:rPr>
          <w:lang w:val="fr-FR"/>
        </w:rPr>
        <w:lastRenderedPageBreak/>
        <w:t>Diện tích đất chưa sử dụng đưa vào sử dụng đến năm 2025 phân theo vùng kinh tế - xã hội</w:t>
      </w:r>
    </w:p>
    <w:tbl>
      <w:tblPr>
        <w:tblW w:w="9576" w:type="dxa"/>
        <w:tblLook w:val="04A0" w:firstRow="1" w:lastRow="0" w:firstColumn="1" w:lastColumn="0" w:noHBand="0" w:noVBand="1"/>
      </w:tblPr>
      <w:tblGrid>
        <w:gridCol w:w="960"/>
        <w:gridCol w:w="3288"/>
        <w:gridCol w:w="1176"/>
        <w:gridCol w:w="876"/>
        <w:gridCol w:w="1176"/>
        <w:gridCol w:w="903"/>
        <w:gridCol w:w="1197"/>
      </w:tblGrid>
      <w:tr w:rsidR="00042862" w:rsidRPr="00042862" w14:paraId="3D0B5920" w14:textId="77777777" w:rsidTr="002A77E4">
        <w:trPr>
          <w:trHeight w:val="683"/>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37C37F" w14:textId="77777777" w:rsidR="00E57CD1" w:rsidRPr="00042862" w:rsidRDefault="00E57CD1" w:rsidP="002A77E4">
            <w:pPr>
              <w:spacing w:before="0" w:after="0" w:line="240" w:lineRule="auto"/>
              <w:ind w:firstLine="0"/>
              <w:jc w:val="center"/>
              <w:rPr>
                <w:sz w:val="24"/>
              </w:rPr>
            </w:pPr>
            <w:r w:rsidRPr="00042862">
              <w:rPr>
                <w:sz w:val="24"/>
              </w:rPr>
              <w:t>STT</w:t>
            </w:r>
          </w:p>
        </w:tc>
        <w:tc>
          <w:tcPr>
            <w:tcW w:w="32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539B9A" w14:textId="77777777" w:rsidR="00E57CD1" w:rsidRPr="00042862" w:rsidRDefault="00E57CD1" w:rsidP="002A77E4">
            <w:pPr>
              <w:spacing w:before="0" w:after="0" w:line="240" w:lineRule="auto"/>
              <w:ind w:firstLine="0"/>
              <w:jc w:val="center"/>
              <w:rPr>
                <w:sz w:val="24"/>
              </w:rPr>
            </w:pPr>
            <w:r w:rsidRPr="00042862">
              <w:rPr>
                <w:sz w:val="24"/>
              </w:rPr>
              <w:t>Đơn vị hành chính</w:t>
            </w:r>
          </w:p>
        </w:tc>
        <w:tc>
          <w:tcPr>
            <w:tcW w:w="2052" w:type="dxa"/>
            <w:gridSpan w:val="2"/>
            <w:tcBorders>
              <w:top w:val="single" w:sz="4" w:space="0" w:color="auto"/>
              <w:left w:val="nil"/>
              <w:bottom w:val="single" w:sz="4" w:space="0" w:color="auto"/>
              <w:right w:val="single" w:sz="4" w:space="0" w:color="000000"/>
            </w:tcBorders>
            <w:shd w:val="clear" w:color="auto" w:fill="auto"/>
            <w:vAlign w:val="center"/>
            <w:hideMark/>
          </w:tcPr>
          <w:p w14:paraId="31855330" w14:textId="40AC80BD" w:rsidR="00E57CD1" w:rsidRPr="00042862" w:rsidRDefault="00ED2862" w:rsidP="002A77E4">
            <w:pPr>
              <w:spacing w:before="0" w:after="0" w:line="240" w:lineRule="auto"/>
              <w:ind w:firstLine="0"/>
              <w:jc w:val="center"/>
              <w:rPr>
                <w:sz w:val="24"/>
              </w:rPr>
            </w:pPr>
            <w:r w:rsidRPr="00042862">
              <w:t>Hiện trạng năm 2023</w:t>
            </w:r>
          </w:p>
        </w:tc>
        <w:tc>
          <w:tcPr>
            <w:tcW w:w="2079" w:type="dxa"/>
            <w:gridSpan w:val="2"/>
            <w:tcBorders>
              <w:top w:val="single" w:sz="4" w:space="0" w:color="auto"/>
              <w:left w:val="nil"/>
              <w:bottom w:val="single" w:sz="4" w:space="0" w:color="auto"/>
              <w:right w:val="single" w:sz="4" w:space="0" w:color="000000"/>
            </w:tcBorders>
            <w:shd w:val="clear" w:color="auto" w:fill="auto"/>
            <w:vAlign w:val="center"/>
            <w:hideMark/>
          </w:tcPr>
          <w:p w14:paraId="62D53605" w14:textId="77777777" w:rsidR="00E57CD1" w:rsidRPr="00042862" w:rsidRDefault="00E57CD1" w:rsidP="002A77E4">
            <w:pPr>
              <w:spacing w:before="0" w:after="0" w:line="240" w:lineRule="auto"/>
              <w:ind w:firstLine="0"/>
              <w:jc w:val="center"/>
            </w:pPr>
            <w:r w:rsidRPr="00042862">
              <w:t>Diện tích năm 2025</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865900" w14:textId="77777777" w:rsidR="00E57CD1" w:rsidRPr="00042862" w:rsidRDefault="00E57CD1" w:rsidP="002A77E4">
            <w:pPr>
              <w:spacing w:before="0" w:after="0" w:line="240" w:lineRule="auto"/>
              <w:ind w:firstLine="0"/>
              <w:rPr>
                <w:sz w:val="24"/>
              </w:rPr>
            </w:pPr>
            <w:r w:rsidRPr="00042862">
              <w:rPr>
                <w:sz w:val="24"/>
              </w:rPr>
              <w:t>Diện tích đất chưa sử dụng đưa vào sử dụng (nghìn ha)</w:t>
            </w:r>
          </w:p>
          <w:p w14:paraId="45112027" w14:textId="77777777" w:rsidR="00E57CD1" w:rsidRPr="00042862" w:rsidRDefault="00E57CD1" w:rsidP="002A77E4">
            <w:pPr>
              <w:spacing w:before="0" w:after="0" w:line="240" w:lineRule="auto"/>
              <w:ind w:firstLine="0"/>
              <w:jc w:val="center"/>
              <w:rPr>
                <w:sz w:val="24"/>
              </w:rPr>
            </w:pPr>
          </w:p>
        </w:tc>
      </w:tr>
      <w:tr w:rsidR="00042862" w:rsidRPr="00042862" w14:paraId="18CCB85F" w14:textId="77777777" w:rsidTr="002A77E4">
        <w:trPr>
          <w:trHeight w:val="769"/>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766FC1C" w14:textId="77777777" w:rsidR="00E57CD1" w:rsidRPr="00042862" w:rsidRDefault="00E57CD1" w:rsidP="002A77E4">
            <w:pPr>
              <w:spacing w:before="0" w:after="0" w:line="240" w:lineRule="auto"/>
              <w:ind w:firstLine="0"/>
              <w:jc w:val="left"/>
              <w:rPr>
                <w:sz w:val="24"/>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14:paraId="44E2B60F" w14:textId="77777777" w:rsidR="00E57CD1" w:rsidRPr="00042862" w:rsidRDefault="00E57CD1" w:rsidP="002A77E4">
            <w:pPr>
              <w:spacing w:before="0" w:after="0" w:line="240" w:lineRule="auto"/>
              <w:ind w:firstLine="0"/>
              <w:jc w:val="left"/>
              <w:rPr>
                <w:sz w:val="24"/>
              </w:rPr>
            </w:pPr>
          </w:p>
        </w:tc>
        <w:tc>
          <w:tcPr>
            <w:tcW w:w="1176" w:type="dxa"/>
            <w:tcBorders>
              <w:top w:val="nil"/>
              <w:left w:val="nil"/>
              <w:bottom w:val="single" w:sz="4" w:space="0" w:color="auto"/>
              <w:right w:val="single" w:sz="4" w:space="0" w:color="auto"/>
            </w:tcBorders>
            <w:shd w:val="clear" w:color="auto" w:fill="auto"/>
            <w:vAlign w:val="center"/>
            <w:hideMark/>
          </w:tcPr>
          <w:p w14:paraId="486F28E7"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876" w:type="dxa"/>
            <w:tcBorders>
              <w:top w:val="nil"/>
              <w:left w:val="nil"/>
              <w:bottom w:val="single" w:sz="4" w:space="0" w:color="auto"/>
              <w:right w:val="single" w:sz="4" w:space="0" w:color="auto"/>
            </w:tcBorders>
            <w:shd w:val="clear" w:color="auto" w:fill="auto"/>
            <w:vAlign w:val="center"/>
            <w:hideMark/>
          </w:tcPr>
          <w:p w14:paraId="6B80FC62"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76" w:type="dxa"/>
            <w:tcBorders>
              <w:top w:val="nil"/>
              <w:left w:val="nil"/>
              <w:bottom w:val="single" w:sz="4" w:space="0" w:color="auto"/>
              <w:right w:val="single" w:sz="4" w:space="0" w:color="auto"/>
            </w:tcBorders>
            <w:shd w:val="clear" w:color="auto" w:fill="auto"/>
            <w:vAlign w:val="center"/>
            <w:hideMark/>
          </w:tcPr>
          <w:p w14:paraId="4E5F2CF8" w14:textId="77777777" w:rsidR="00E57CD1" w:rsidRPr="00042862" w:rsidRDefault="00E57CD1" w:rsidP="002A77E4">
            <w:pPr>
              <w:spacing w:before="0" w:after="0" w:line="240" w:lineRule="auto"/>
              <w:ind w:firstLine="0"/>
              <w:jc w:val="center"/>
              <w:rPr>
                <w:sz w:val="24"/>
              </w:rPr>
            </w:pPr>
            <w:r w:rsidRPr="00042862">
              <w:rPr>
                <w:sz w:val="24"/>
              </w:rPr>
              <w:t>Diện tích</w:t>
            </w:r>
            <w:r w:rsidRPr="00042862">
              <w:rPr>
                <w:sz w:val="24"/>
              </w:rPr>
              <w:br/>
              <w:t>(nghìn ha)</w:t>
            </w:r>
          </w:p>
        </w:tc>
        <w:tc>
          <w:tcPr>
            <w:tcW w:w="903" w:type="dxa"/>
            <w:tcBorders>
              <w:top w:val="nil"/>
              <w:left w:val="nil"/>
              <w:bottom w:val="single" w:sz="4" w:space="0" w:color="auto"/>
              <w:right w:val="single" w:sz="4" w:space="0" w:color="auto"/>
            </w:tcBorders>
            <w:shd w:val="clear" w:color="auto" w:fill="auto"/>
            <w:vAlign w:val="center"/>
            <w:hideMark/>
          </w:tcPr>
          <w:p w14:paraId="344CF931" w14:textId="77777777" w:rsidR="00E57CD1" w:rsidRPr="00042862" w:rsidRDefault="00E57CD1" w:rsidP="002A77E4">
            <w:pPr>
              <w:spacing w:before="0" w:after="0" w:line="240" w:lineRule="auto"/>
              <w:ind w:firstLine="0"/>
              <w:jc w:val="center"/>
              <w:rPr>
                <w:sz w:val="24"/>
              </w:rPr>
            </w:pPr>
            <w:r w:rsidRPr="00042862">
              <w:rPr>
                <w:sz w:val="24"/>
              </w:rPr>
              <w:t>Cơ cấu</w:t>
            </w:r>
            <w:r w:rsidRPr="00042862">
              <w:rPr>
                <w:sz w:val="24"/>
              </w:rPr>
              <w:br/>
              <w:t>(%)</w:t>
            </w: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08009124" w14:textId="77777777" w:rsidR="00E57CD1" w:rsidRPr="00042862" w:rsidRDefault="00E57CD1" w:rsidP="002A77E4">
            <w:pPr>
              <w:spacing w:before="0" w:after="0" w:line="240" w:lineRule="auto"/>
              <w:ind w:firstLine="0"/>
              <w:jc w:val="left"/>
              <w:rPr>
                <w:sz w:val="24"/>
              </w:rPr>
            </w:pPr>
          </w:p>
        </w:tc>
      </w:tr>
      <w:tr w:rsidR="00042862" w:rsidRPr="00042862" w14:paraId="5269F7A8" w14:textId="77777777" w:rsidTr="002A77E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C9C106" w14:textId="77777777" w:rsidR="00E57CD1" w:rsidRPr="00042862" w:rsidRDefault="00E57CD1" w:rsidP="002A77E4">
            <w:pPr>
              <w:spacing w:before="0" w:after="0" w:line="240" w:lineRule="auto"/>
              <w:ind w:firstLine="0"/>
              <w:jc w:val="center"/>
              <w:rPr>
                <w:sz w:val="20"/>
                <w:szCs w:val="20"/>
              </w:rPr>
            </w:pPr>
            <w:r w:rsidRPr="00042862">
              <w:rPr>
                <w:sz w:val="20"/>
                <w:szCs w:val="20"/>
              </w:rPr>
              <w:t>(1)</w:t>
            </w:r>
          </w:p>
        </w:tc>
        <w:tc>
          <w:tcPr>
            <w:tcW w:w="3288" w:type="dxa"/>
            <w:tcBorders>
              <w:top w:val="nil"/>
              <w:left w:val="nil"/>
              <w:bottom w:val="single" w:sz="4" w:space="0" w:color="auto"/>
              <w:right w:val="single" w:sz="4" w:space="0" w:color="auto"/>
            </w:tcBorders>
            <w:shd w:val="clear" w:color="auto" w:fill="auto"/>
            <w:noWrap/>
            <w:vAlign w:val="center"/>
            <w:hideMark/>
          </w:tcPr>
          <w:p w14:paraId="56FEB29C" w14:textId="77777777" w:rsidR="00E57CD1" w:rsidRPr="00042862" w:rsidRDefault="00E57CD1" w:rsidP="002A77E4">
            <w:pPr>
              <w:spacing w:before="0" w:after="0" w:line="240" w:lineRule="auto"/>
              <w:ind w:firstLine="0"/>
              <w:jc w:val="center"/>
              <w:rPr>
                <w:sz w:val="20"/>
                <w:szCs w:val="20"/>
              </w:rPr>
            </w:pPr>
            <w:r w:rsidRPr="00042862">
              <w:rPr>
                <w:sz w:val="20"/>
                <w:szCs w:val="20"/>
              </w:rPr>
              <w:t>(2)</w:t>
            </w:r>
          </w:p>
        </w:tc>
        <w:tc>
          <w:tcPr>
            <w:tcW w:w="1176" w:type="dxa"/>
            <w:tcBorders>
              <w:top w:val="nil"/>
              <w:left w:val="nil"/>
              <w:bottom w:val="single" w:sz="4" w:space="0" w:color="auto"/>
              <w:right w:val="single" w:sz="4" w:space="0" w:color="auto"/>
            </w:tcBorders>
            <w:shd w:val="clear" w:color="auto" w:fill="auto"/>
            <w:noWrap/>
            <w:vAlign w:val="center"/>
            <w:hideMark/>
          </w:tcPr>
          <w:p w14:paraId="0416E3B1" w14:textId="77777777" w:rsidR="00E57CD1" w:rsidRPr="00042862" w:rsidRDefault="00E57CD1" w:rsidP="002A77E4">
            <w:pPr>
              <w:spacing w:before="0" w:after="0" w:line="240" w:lineRule="auto"/>
              <w:ind w:firstLine="0"/>
              <w:jc w:val="center"/>
              <w:rPr>
                <w:sz w:val="20"/>
                <w:szCs w:val="20"/>
              </w:rPr>
            </w:pPr>
            <w:r w:rsidRPr="00042862">
              <w:rPr>
                <w:sz w:val="20"/>
                <w:szCs w:val="20"/>
              </w:rPr>
              <w:t>(3)</w:t>
            </w:r>
          </w:p>
        </w:tc>
        <w:tc>
          <w:tcPr>
            <w:tcW w:w="876" w:type="dxa"/>
            <w:tcBorders>
              <w:top w:val="nil"/>
              <w:left w:val="nil"/>
              <w:bottom w:val="single" w:sz="4" w:space="0" w:color="auto"/>
              <w:right w:val="single" w:sz="4" w:space="0" w:color="auto"/>
            </w:tcBorders>
            <w:shd w:val="clear" w:color="auto" w:fill="auto"/>
            <w:noWrap/>
            <w:vAlign w:val="center"/>
            <w:hideMark/>
          </w:tcPr>
          <w:p w14:paraId="7D29B425" w14:textId="77777777" w:rsidR="00E57CD1" w:rsidRPr="00042862" w:rsidRDefault="00E57CD1" w:rsidP="002A77E4">
            <w:pPr>
              <w:spacing w:before="0" w:after="0" w:line="240" w:lineRule="auto"/>
              <w:ind w:firstLine="0"/>
              <w:jc w:val="center"/>
              <w:rPr>
                <w:sz w:val="20"/>
                <w:szCs w:val="20"/>
              </w:rPr>
            </w:pPr>
            <w:r w:rsidRPr="00042862">
              <w:rPr>
                <w:sz w:val="20"/>
                <w:szCs w:val="20"/>
              </w:rPr>
              <w:t>(4)</w:t>
            </w:r>
          </w:p>
        </w:tc>
        <w:tc>
          <w:tcPr>
            <w:tcW w:w="1176" w:type="dxa"/>
            <w:tcBorders>
              <w:top w:val="nil"/>
              <w:left w:val="nil"/>
              <w:bottom w:val="single" w:sz="4" w:space="0" w:color="auto"/>
              <w:right w:val="single" w:sz="4" w:space="0" w:color="auto"/>
            </w:tcBorders>
            <w:shd w:val="clear" w:color="auto" w:fill="auto"/>
            <w:noWrap/>
            <w:vAlign w:val="center"/>
            <w:hideMark/>
          </w:tcPr>
          <w:p w14:paraId="43F0EE25" w14:textId="77777777" w:rsidR="00E57CD1" w:rsidRPr="00042862" w:rsidRDefault="00E57CD1" w:rsidP="002A77E4">
            <w:pPr>
              <w:spacing w:before="0" w:after="0" w:line="240" w:lineRule="auto"/>
              <w:ind w:firstLine="0"/>
              <w:jc w:val="center"/>
              <w:rPr>
                <w:sz w:val="20"/>
                <w:szCs w:val="20"/>
              </w:rPr>
            </w:pPr>
            <w:r w:rsidRPr="00042862">
              <w:rPr>
                <w:sz w:val="20"/>
                <w:szCs w:val="20"/>
              </w:rPr>
              <w:t>(5)</w:t>
            </w:r>
          </w:p>
        </w:tc>
        <w:tc>
          <w:tcPr>
            <w:tcW w:w="903" w:type="dxa"/>
            <w:tcBorders>
              <w:top w:val="nil"/>
              <w:left w:val="nil"/>
              <w:bottom w:val="single" w:sz="4" w:space="0" w:color="auto"/>
              <w:right w:val="single" w:sz="4" w:space="0" w:color="auto"/>
            </w:tcBorders>
            <w:shd w:val="clear" w:color="auto" w:fill="auto"/>
            <w:noWrap/>
            <w:vAlign w:val="center"/>
            <w:hideMark/>
          </w:tcPr>
          <w:p w14:paraId="0CECE147" w14:textId="77777777" w:rsidR="00E57CD1" w:rsidRPr="00042862" w:rsidRDefault="00E57CD1" w:rsidP="002A77E4">
            <w:pPr>
              <w:spacing w:before="0" w:after="0" w:line="240" w:lineRule="auto"/>
              <w:ind w:firstLine="0"/>
              <w:jc w:val="center"/>
              <w:rPr>
                <w:sz w:val="20"/>
                <w:szCs w:val="20"/>
              </w:rPr>
            </w:pPr>
            <w:r w:rsidRPr="00042862">
              <w:rPr>
                <w:sz w:val="20"/>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14:paraId="768B207B" w14:textId="77777777" w:rsidR="00E57CD1" w:rsidRPr="00042862" w:rsidRDefault="00E57CD1" w:rsidP="002A77E4">
            <w:pPr>
              <w:spacing w:before="0" w:after="0" w:line="240" w:lineRule="auto"/>
              <w:ind w:firstLine="0"/>
              <w:jc w:val="center"/>
              <w:rPr>
                <w:sz w:val="20"/>
                <w:szCs w:val="20"/>
              </w:rPr>
            </w:pPr>
            <w:r w:rsidRPr="00042862">
              <w:rPr>
                <w:sz w:val="20"/>
                <w:szCs w:val="20"/>
              </w:rPr>
              <w:t>(7) = (5) - (3)</w:t>
            </w:r>
          </w:p>
        </w:tc>
      </w:tr>
      <w:tr w:rsidR="00042862" w:rsidRPr="00042862" w14:paraId="33CA10C9" w14:textId="77777777" w:rsidTr="00ED2862">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4ED44D" w14:textId="77777777" w:rsidR="00304A01" w:rsidRPr="00042862" w:rsidRDefault="00304A01" w:rsidP="00304A01">
            <w:pPr>
              <w:spacing w:before="0" w:after="0" w:line="240" w:lineRule="auto"/>
              <w:ind w:firstLine="0"/>
              <w:jc w:val="center"/>
              <w:rPr>
                <w:sz w:val="24"/>
              </w:rPr>
            </w:pPr>
            <w:r w:rsidRPr="00042862">
              <w:rPr>
                <w:sz w:val="24"/>
              </w:rPr>
              <w:t> </w:t>
            </w:r>
          </w:p>
        </w:tc>
        <w:tc>
          <w:tcPr>
            <w:tcW w:w="3288" w:type="dxa"/>
            <w:tcBorders>
              <w:top w:val="nil"/>
              <w:left w:val="nil"/>
              <w:bottom w:val="single" w:sz="4" w:space="0" w:color="auto"/>
              <w:right w:val="single" w:sz="4" w:space="0" w:color="auto"/>
            </w:tcBorders>
            <w:shd w:val="clear" w:color="auto" w:fill="auto"/>
            <w:noWrap/>
            <w:vAlign w:val="center"/>
            <w:hideMark/>
          </w:tcPr>
          <w:p w14:paraId="593379DE" w14:textId="77777777" w:rsidR="00304A01" w:rsidRPr="00042862" w:rsidRDefault="00304A01" w:rsidP="00304A01">
            <w:pPr>
              <w:spacing w:before="0" w:after="0" w:line="240" w:lineRule="auto"/>
              <w:ind w:firstLine="0"/>
              <w:jc w:val="center"/>
              <w:rPr>
                <w:b/>
                <w:bCs/>
                <w:sz w:val="24"/>
              </w:rPr>
            </w:pPr>
            <w:r w:rsidRPr="00042862">
              <w:rPr>
                <w:b/>
                <w:bCs/>
                <w:sz w:val="24"/>
              </w:rPr>
              <w:t>Cả nước</w:t>
            </w:r>
          </w:p>
        </w:tc>
        <w:tc>
          <w:tcPr>
            <w:tcW w:w="1176" w:type="dxa"/>
            <w:tcBorders>
              <w:top w:val="nil"/>
              <w:left w:val="nil"/>
              <w:bottom w:val="single" w:sz="4" w:space="0" w:color="auto"/>
              <w:right w:val="single" w:sz="4" w:space="0" w:color="auto"/>
            </w:tcBorders>
            <w:shd w:val="clear" w:color="auto" w:fill="auto"/>
            <w:noWrap/>
            <w:vAlign w:val="center"/>
            <w:hideMark/>
          </w:tcPr>
          <w:p w14:paraId="26D72912" w14:textId="03E4F32F" w:rsidR="00304A01" w:rsidRPr="00042862" w:rsidRDefault="00304A01" w:rsidP="00304A01">
            <w:pPr>
              <w:spacing w:before="0" w:after="0" w:line="240" w:lineRule="auto"/>
              <w:ind w:firstLine="0"/>
              <w:jc w:val="center"/>
              <w:rPr>
                <w:b/>
                <w:bCs/>
                <w:sz w:val="24"/>
              </w:rPr>
            </w:pPr>
            <w:r w:rsidRPr="00042862">
              <w:rPr>
                <w:b/>
                <w:bCs/>
                <w:sz w:val="24"/>
              </w:rPr>
              <w:t>1.219,82</w:t>
            </w:r>
          </w:p>
        </w:tc>
        <w:tc>
          <w:tcPr>
            <w:tcW w:w="876" w:type="dxa"/>
            <w:tcBorders>
              <w:top w:val="nil"/>
              <w:left w:val="nil"/>
              <w:bottom w:val="single" w:sz="4" w:space="0" w:color="auto"/>
              <w:right w:val="single" w:sz="4" w:space="0" w:color="auto"/>
            </w:tcBorders>
            <w:shd w:val="clear" w:color="auto" w:fill="auto"/>
            <w:noWrap/>
            <w:vAlign w:val="center"/>
            <w:hideMark/>
          </w:tcPr>
          <w:p w14:paraId="274F4ED7" w14:textId="1083154E" w:rsidR="00304A01" w:rsidRPr="00042862" w:rsidRDefault="00304A01" w:rsidP="00304A01">
            <w:pPr>
              <w:ind w:firstLine="0"/>
              <w:jc w:val="center"/>
              <w:rPr>
                <w:b/>
                <w:bCs/>
                <w:sz w:val="24"/>
              </w:rPr>
            </w:pPr>
            <w:r w:rsidRPr="00042862">
              <w:rPr>
                <w:b/>
                <w:bCs/>
                <w:sz w:val="24"/>
              </w:rPr>
              <w:t>100,00</w:t>
            </w:r>
          </w:p>
        </w:tc>
        <w:tc>
          <w:tcPr>
            <w:tcW w:w="1176" w:type="dxa"/>
            <w:tcBorders>
              <w:top w:val="nil"/>
              <w:left w:val="nil"/>
              <w:bottom w:val="single" w:sz="4" w:space="0" w:color="auto"/>
              <w:right w:val="single" w:sz="4" w:space="0" w:color="auto"/>
            </w:tcBorders>
            <w:shd w:val="clear" w:color="auto" w:fill="auto"/>
            <w:noWrap/>
            <w:vAlign w:val="center"/>
            <w:hideMark/>
          </w:tcPr>
          <w:p w14:paraId="28904388" w14:textId="6E7C16D4" w:rsidR="00304A01" w:rsidRPr="00042862" w:rsidRDefault="00304A01" w:rsidP="00304A01">
            <w:pPr>
              <w:spacing w:before="0" w:after="0" w:line="240" w:lineRule="auto"/>
              <w:ind w:firstLine="0"/>
              <w:jc w:val="center"/>
              <w:rPr>
                <w:b/>
                <w:bCs/>
                <w:sz w:val="24"/>
              </w:rPr>
            </w:pPr>
            <w:r w:rsidRPr="00042862">
              <w:rPr>
                <w:b/>
                <w:bCs/>
                <w:sz w:val="24"/>
                <w:szCs w:val="20"/>
              </w:rPr>
              <w:t>837,75</w:t>
            </w:r>
          </w:p>
        </w:tc>
        <w:tc>
          <w:tcPr>
            <w:tcW w:w="903" w:type="dxa"/>
            <w:tcBorders>
              <w:top w:val="nil"/>
              <w:left w:val="nil"/>
              <w:bottom w:val="single" w:sz="4" w:space="0" w:color="auto"/>
              <w:right w:val="single" w:sz="4" w:space="0" w:color="auto"/>
            </w:tcBorders>
            <w:shd w:val="clear" w:color="auto" w:fill="auto"/>
            <w:noWrap/>
            <w:vAlign w:val="center"/>
            <w:hideMark/>
          </w:tcPr>
          <w:p w14:paraId="417B7F70" w14:textId="61EF335F" w:rsidR="00304A01" w:rsidRPr="00042862" w:rsidRDefault="00304A01" w:rsidP="00304A01">
            <w:pPr>
              <w:ind w:firstLine="0"/>
              <w:jc w:val="center"/>
              <w:rPr>
                <w:b/>
                <w:bCs/>
                <w:sz w:val="24"/>
              </w:rPr>
            </w:pPr>
            <w:r w:rsidRPr="00042862">
              <w:rPr>
                <w:b/>
                <w:bCs/>
                <w:sz w:val="24"/>
                <w:szCs w:val="20"/>
              </w:rPr>
              <w:t>100,00</w:t>
            </w:r>
          </w:p>
        </w:tc>
        <w:tc>
          <w:tcPr>
            <w:tcW w:w="1197" w:type="dxa"/>
            <w:tcBorders>
              <w:top w:val="nil"/>
              <w:left w:val="nil"/>
              <w:bottom w:val="single" w:sz="4" w:space="0" w:color="auto"/>
              <w:right w:val="single" w:sz="4" w:space="0" w:color="auto"/>
            </w:tcBorders>
            <w:shd w:val="clear" w:color="auto" w:fill="auto"/>
            <w:noWrap/>
            <w:vAlign w:val="center"/>
            <w:hideMark/>
          </w:tcPr>
          <w:p w14:paraId="39D4CD05" w14:textId="037A7992" w:rsidR="00304A01" w:rsidRPr="00042862" w:rsidRDefault="00304A01" w:rsidP="00304A01">
            <w:pPr>
              <w:spacing w:before="0" w:after="0" w:line="240" w:lineRule="auto"/>
              <w:ind w:firstLine="0"/>
              <w:jc w:val="center"/>
              <w:rPr>
                <w:b/>
                <w:sz w:val="24"/>
              </w:rPr>
            </w:pPr>
            <w:r w:rsidRPr="00042862">
              <w:rPr>
                <w:b/>
                <w:bCs/>
                <w:sz w:val="24"/>
                <w:szCs w:val="20"/>
              </w:rPr>
              <w:t>-382,07</w:t>
            </w:r>
          </w:p>
        </w:tc>
      </w:tr>
      <w:tr w:rsidR="00042862" w:rsidRPr="00042862" w14:paraId="617D18F8" w14:textId="77777777" w:rsidTr="00ED2862">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F2ABEF" w14:textId="77777777" w:rsidR="00304A01" w:rsidRPr="00042862" w:rsidRDefault="00304A01" w:rsidP="00304A01">
            <w:pPr>
              <w:spacing w:before="0" w:after="0" w:line="240" w:lineRule="auto"/>
              <w:ind w:firstLine="0"/>
              <w:jc w:val="center"/>
              <w:rPr>
                <w:sz w:val="24"/>
              </w:rPr>
            </w:pPr>
            <w:r w:rsidRPr="00042862">
              <w:rPr>
                <w:sz w:val="24"/>
              </w:rPr>
              <w:t>1</w:t>
            </w:r>
          </w:p>
        </w:tc>
        <w:tc>
          <w:tcPr>
            <w:tcW w:w="3288" w:type="dxa"/>
            <w:tcBorders>
              <w:top w:val="nil"/>
              <w:left w:val="nil"/>
              <w:bottom w:val="single" w:sz="4" w:space="0" w:color="auto"/>
              <w:right w:val="single" w:sz="4" w:space="0" w:color="auto"/>
            </w:tcBorders>
            <w:shd w:val="clear" w:color="auto" w:fill="auto"/>
            <w:noWrap/>
            <w:vAlign w:val="center"/>
            <w:hideMark/>
          </w:tcPr>
          <w:p w14:paraId="1DBAE384" w14:textId="77777777" w:rsidR="00304A01" w:rsidRPr="00042862" w:rsidRDefault="00304A01" w:rsidP="00304A01">
            <w:pPr>
              <w:spacing w:before="0" w:after="0" w:line="240" w:lineRule="auto"/>
              <w:ind w:firstLine="0"/>
              <w:jc w:val="left"/>
              <w:rPr>
                <w:sz w:val="24"/>
              </w:rPr>
            </w:pPr>
            <w:r w:rsidRPr="00042862">
              <w:rPr>
                <w:sz w:val="24"/>
              </w:rPr>
              <w:t>Vùng Trung du và miền núi phía Bắc</w:t>
            </w:r>
          </w:p>
        </w:tc>
        <w:tc>
          <w:tcPr>
            <w:tcW w:w="1176" w:type="dxa"/>
            <w:tcBorders>
              <w:top w:val="nil"/>
              <w:left w:val="nil"/>
              <w:bottom w:val="single" w:sz="4" w:space="0" w:color="auto"/>
              <w:right w:val="single" w:sz="4" w:space="0" w:color="auto"/>
            </w:tcBorders>
            <w:shd w:val="clear" w:color="auto" w:fill="auto"/>
            <w:noWrap/>
            <w:vAlign w:val="center"/>
            <w:hideMark/>
          </w:tcPr>
          <w:p w14:paraId="25B703D0" w14:textId="2304C2A7" w:rsidR="00304A01" w:rsidRPr="00042862" w:rsidRDefault="00304A01" w:rsidP="00304A01">
            <w:pPr>
              <w:ind w:firstLine="0"/>
              <w:jc w:val="center"/>
              <w:rPr>
                <w:sz w:val="24"/>
              </w:rPr>
            </w:pPr>
            <w:r w:rsidRPr="00042862">
              <w:rPr>
                <w:sz w:val="24"/>
              </w:rPr>
              <w:t>839,79</w:t>
            </w:r>
          </w:p>
        </w:tc>
        <w:tc>
          <w:tcPr>
            <w:tcW w:w="876" w:type="dxa"/>
            <w:tcBorders>
              <w:top w:val="nil"/>
              <w:left w:val="nil"/>
              <w:bottom w:val="single" w:sz="4" w:space="0" w:color="auto"/>
              <w:right w:val="single" w:sz="4" w:space="0" w:color="auto"/>
            </w:tcBorders>
            <w:shd w:val="clear" w:color="auto" w:fill="auto"/>
            <w:noWrap/>
            <w:vAlign w:val="center"/>
            <w:hideMark/>
          </w:tcPr>
          <w:p w14:paraId="791A19A0" w14:textId="522837CD" w:rsidR="00304A01" w:rsidRPr="00042862" w:rsidRDefault="00304A01" w:rsidP="00304A01">
            <w:pPr>
              <w:ind w:firstLine="0"/>
              <w:jc w:val="center"/>
              <w:rPr>
                <w:sz w:val="24"/>
              </w:rPr>
            </w:pPr>
            <w:r w:rsidRPr="00042862">
              <w:rPr>
                <w:sz w:val="24"/>
              </w:rPr>
              <w:t>68,84</w:t>
            </w:r>
          </w:p>
        </w:tc>
        <w:tc>
          <w:tcPr>
            <w:tcW w:w="1176" w:type="dxa"/>
            <w:tcBorders>
              <w:top w:val="nil"/>
              <w:left w:val="nil"/>
              <w:bottom w:val="single" w:sz="4" w:space="0" w:color="auto"/>
              <w:right w:val="single" w:sz="4" w:space="0" w:color="auto"/>
            </w:tcBorders>
            <w:shd w:val="clear" w:color="auto" w:fill="auto"/>
            <w:noWrap/>
            <w:vAlign w:val="center"/>
            <w:hideMark/>
          </w:tcPr>
          <w:p w14:paraId="795611DF" w14:textId="05154AEA" w:rsidR="00304A01" w:rsidRPr="00042862" w:rsidRDefault="00304A01" w:rsidP="00304A01">
            <w:pPr>
              <w:ind w:firstLine="0"/>
              <w:jc w:val="center"/>
              <w:rPr>
                <w:sz w:val="24"/>
              </w:rPr>
            </w:pPr>
            <w:r w:rsidRPr="00042862">
              <w:rPr>
                <w:sz w:val="24"/>
                <w:szCs w:val="20"/>
              </w:rPr>
              <w:t>616,65</w:t>
            </w:r>
          </w:p>
        </w:tc>
        <w:tc>
          <w:tcPr>
            <w:tcW w:w="903" w:type="dxa"/>
            <w:tcBorders>
              <w:top w:val="nil"/>
              <w:left w:val="nil"/>
              <w:bottom w:val="single" w:sz="4" w:space="0" w:color="auto"/>
              <w:right w:val="single" w:sz="4" w:space="0" w:color="auto"/>
            </w:tcBorders>
            <w:shd w:val="clear" w:color="auto" w:fill="auto"/>
            <w:noWrap/>
            <w:vAlign w:val="center"/>
            <w:hideMark/>
          </w:tcPr>
          <w:p w14:paraId="75F896DD" w14:textId="7F0747E9" w:rsidR="00304A01" w:rsidRPr="00042862" w:rsidRDefault="00304A01" w:rsidP="00304A01">
            <w:pPr>
              <w:ind w:firstLine="0"/>
              <w:jc w:val="center"/>
              <w:rPr>
                <w:sz w:val="24"/>
              </w:rPr>
            </w:pPr>
            <w:r w:rsidRPr="00042862">
              <w:rPr>
                <w:sz w:val="24"/>
                <w:szCs w:val="20"/>
              </w:rPr>
              <w:t>73,61</w:t>
            </w:r>
          </w:p>
        </w:tc>
        <w:tc>
          <w:tcPr>
            <w:tcW w:w="1197" w:type="dxa"/>
            <w:tcBorders>
              <w:top w:val="nil"/>
              <w:left w:val="nil"/>
              <w:bottom w:val="single" w:sz="4" w:space="0" w:color="auto"/>
              <w:right w:val="single" w:sz="4" w:space="0" w:color="auto"/>
            </w:tcBorders>
            <w:shd w:val="clear" w:color="auto" w:fill="auto"/>
            <w:noWrap/>
            <w:vAlign w:val="center"/>
            <w:hideMark/>
          </w:tcPr>
          <w:p w14:paraId="5CC08A0E" w14:textId="2F7B6019" w:rsidR="00304A01" w:rsidRPr="00042862" w:rsidRDefault="00304A01" w:rsidP="00304A01">
            <w:pPr>
              <w:ind w:firstLine="0"/>
              <w:jc w:val="center"/>
              <w:rPr>
                <w:sz w:val="24"/>
              </w:rPr>
            </w:pPr>
            <w:r w:rsidRPr="00042862">
              <w:rPr>
                <w:sz w:val="24"/>
                <w:szCs w:val="20"/>
              </w:rPr>
              <w:t>-223,14</w:t>
            </w:r>
          </w:p>
        </w:tc>
      </w:tr>
      <w:tr w:rsidR="00042862" w:rsidRPr="00042862" w14:paraId="645A5E8E" w14:textId="77777777" w:rsidTr="00ED2862">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33D2CA" w14:textId="77777777" w:rsidR="00304A01" w:rsidRPr="00042862" w:rsidRDefault="00304A01" w:rsidP="00304A01">
            <w:pPr>
              <w:spacing w:before="0" w:after="0" w:line="240" w:lineRule="auto"/>
              <w:ind w:firstLine="0"/>
              <w:jc w:val="center"/>
              <w:rPr>
                <w:sz w:val="24"/>
              </w:rPr>
            </w:pPr>
            <w:r w:rsidRPr="00042862">
              <w:rPr>
                <w:sz w:val="24"/>
              </w:rPr>
              <w:t>2</w:t>
            </w:r>
          </w:p>
        </w:tc>
        <w:tc>
          <w:tcPr>
            <w:tcW w:w="3288" w:type="dxa"/>
            <w:tcBorders>
              <w:top w:val="nil"/>
              <w:left w:val="nil"/>
              <w:bottom w:val="single" w:sz="4" w:space="0" w:color="auto"/>
              <w:right w:val="single" w:sz="4" w:space="0" w:color="auto"/>
            </w:tcBorders>
            <w:shd w:val="clear" w:color="auto" w:fill="auto"/>
            <w:noWrap/>
            <w:vAlign w:val="center"/>
            <w:hideMark/>
          </w:tcPr>
          <w:p w14:paraId="3A2A4A0D" w14:textId="77777777" w:rsidR="00304A01" w:rsidRPr="00042862" w:rsidRDefault="00304A01" w:rsidP="00304A01">
            <w:pPr>
              <w:spacing w:before="0" w:after="0" w:line="240" w:lineRule="auto"/>
              <w:ind w:firstLine="0"/>
              <w:jc w:val="left"/>
              <w:rPr>
                <w:sz w:val="24"/>
              </w:rPr>
            </w:pPr>
            <w:r w:rsidRPr="00042862">
              <w:rPr>
                <w:sz w:val="24"/>
              </w:rPr>
              <w:t>Vùng Đồng bằng sông Hồng</w:t>
            </w:r>
          </w:p>
        </w:tc>
        <w:tc>
          <w:tcPr>
            <w:tcW w:w="1176" w:type="dxa"/>
            <w:tcBorders>
              <w:top w:val="nil"/>
              <w:left w:val="nil"/>
              <w:bottom w:val="single" w:sz="4" w:space="0" w:color="auto"/>
              <w:right w:val="single" w:sz="4" w:space="0" w:color="auto"/>
            </w:tcBorders>
            <w:shd w:val="clear" w:color="auto" w:fill="auto"/>
            <w:noWrap/>
            <w:vAlign w:val="center"/>
            <w:hideMark/>
          </w:tcPr>
          <w:p w14:paraId="0367B72F" w14:textId="555244F9" w:rsidR="00304A01" w:rsidRPr="00042862" w:rsidRDefault="00304A01" w:rsidP="00304A01">
            <w:pPr>
              <w:ind w:firstLine="0"/>
              <w:jc w:val="center"/>
              <w:rPr>
                <w:sz w:val="24"/>
              </w:rPr>
            </w:pPr>
            <w:r w:rsidRPr="00042862">
              <w:rPr>
                <w:sz w:val="24"/>
              </w:rPr>
              <w:t>56,98</w:t>
            </w:r>
          </w:p>
        </w:tc>
        <w:tc>
          <w:tcPr>
            <w:tcW w:w="876" w:type="dxa"/>
            <w:tcBorders>
              <w:top w:val="nil"/>
              <w:left w:val="nil"/>
              <w:bottom w:val="single" w:sz="4" w:space="0" w:color="auto"/>
              <w:right w:val="single" w:sz="4" w:space="0" w:color="auto"/>
            </w:tcBorders>
            <w:shd w:val="clear" w:color="auto" w:fill="auto"/>
            <w:noWrap/>
            <w:vAlign w:val="center"/>
            <w:hideMark/>
          </w:tcPr>
          <w:p w14:paraId="3CEB2D1D" w14:textId="6305AA8A" w:rsidR="00304A01" w:rsidRPr="00042862" w:rsidRDefault="00304A01" w:rsidP="00304A01">
            <w:pPr>
              <w:ind w:firstLine="0"/>
              <w:jc w:val="center"/>
              <w:rPr>
                <w:sz w:val="24"/>
              </w:rPr>
            </w:pPr>
            <w:r w:rsidRPr="00042862">
              <w:rPr>
                <w:sz w:val="24"/>
              </w:rPr>
              <w:t>4,67</w:t>
            </w:r>
          </w:p>
        </w:tc>
        <w:tc>
          <w:tcPr>
            <w:tcW w:w="1176" w:type="dxa"/>
            <w:tcBorders>
              <w:top w:val="nil"/>
              <w:left w:val="nil"/>
              <w:bottom w:val="single" w:sz="4" w:space="0" w:color="auto"/>
              <w:right w:val="single" w:sz="4" w:space="0" w:color="auto"/>
            </w:tcBorders>
            <w:shd w:val="clear" w:color="auto" w:fill="auto"/>
            <w:noWrap/>
            <w:vAlign w:val="center"/>
            <w:hideMark/>
          </w:tcPr>
          <w:p w14:paraId="252E7D5D" w14:textId="61E8058A" w:rsidR="00304A01" w:rsidRPr="00042862" w:rsidRDefault="00304A01" w:rsidP="00304A01">
            <w:pPr>
              <w:ind w:firstLine="0"/>
              <w:jc w:val="center"/>
              <w:rPr>
                <w:sz w:val="24"/>
              </w:rPr>
            </w:pPr>
            <w:r w:rsidRPr="00042862">
              <w:rPr>
                <w:sz w:val="24"/>
                <w:szCs w:val="20"/>
              </w:rPr>
              <w:t>35,12</w:t>
            </w:r>
          </w:p>
        </w:tc>
        <w:tc>
          <w:tcPr>
            <w:tcW w:w="903" w:type="dxa"/>
            <w:tcBorders>
              <w:top w:val="nil"/>
              <w:left w:val="nil"/>
              <w:bottom w:val="single" w:sz="4" w:space="0" w:color="auto"/>
              <w:right w:val="single" w:sz="4" w:space="0" w:color="auto"/>
            </w:tcBorders>
            <w:shd w:val="clear" w:color="auto" w:fill="auto"/>
            <w:noWrap/>
            <w:vAlign w:val="center"/>
            <w:hideMark/>
          </w:tcPr>
          <w:p w14:paraId="038C2BBC" w14:textId="5660F8F7" w:rsidR="00304A01" w:rsidRPr="00042862" w:rsidRDefault="00304A01" w:rsidP="00304A01">
            <w:pPr>
              <w:ind w:firstLine="0"/>
              <w:jc w:val="center"/>
              <w:rPr>
                <w:sz w:val="24"/>
              </w:rPr>
            </w:pPr>
            <w:r w:rsidRPr="00042862">
              <w:rPr>
                <w:sz w:val="24"/>
                <w:szCs w:val="20"/>
              </w:rPr>
              <w:t>4,19</w:t>
            </w:r>
          </w:p>
        </w:tc>
        <w:tc>
          <w:tcPr>
            <w:tcW w:w="1197" w:type="dxa"/>
            <w:tcBorders>
              <w:top w:val="nil"/>
              <w:left w:val="nil"/>
              <w:bottom w:val="single" w:sz="4" w:space="0" w:color="auto"/>
              <w:right w:val="single" w:sz="4" w:space="0" w:color="auto"/>
            </w:tcBorders>
            <w:shd w:val="clear" w:color="auto" w:fill="auto"/>
            <w:noWrap/>
            <w:vAlign w:val="center"/>
            <w:hideMark/>
          </w:tcPr>
          <w:p w14:paraId="337681B2" w14:textId="5468524A" w:rsidR="00304A01" w:rsidRPr="00042862" w:rsidRDefault="00304A01" w:rsidP="00304A01">
            <w:pPr>
              <w:ind w:firstLine="0"/>
              <w:jc w:val="center"/>
              <w:rPr>
                <w:sz w:val="24"/>
              </w:rPr>
            </w:pPr>
            <w:r w:rsidRPr="00042862">
              <w:rPr>
                <w:sz w:val="24"/>
                <w:szCs w:val="20"/>
              </w:rPr>
              <w:t>-21,86</w:t>
            </w:r>
          </w:p>
        </w:tc>
      </w:tr>
      <w:tr w:rsidR="00042862" w:rsidRPr="00042862" w14:paraId="746A9EB1" w14:textId="77777777" w:rsidTr="00ED2862">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EA6611" w14:textId="77777777" w:rsidR="00304A01" w:rsidRPr="00042862" w:rsidRDefault="00304A01" w:rsidP="00304A01">
            <w:pPr>
              <w:spacing w:before="0" w:after="0" w:line="240" w:lineRule="auto"/>
              <w:ind w:firstLine="0"/>
              <w:jc w:val="center"/>
              <w:rPr>
                <w:sz w:val="24"/>
              </w:rPr>
            </w:pPr>
            <w:r w:rsidRPr="00042862">
              <w:rPr>
                <w:sz w:val="24"/>
              </w:rPr>
              <w:t>3</w:t>
            </w:r>
          </w:p>
        </w:tc>
        <w:tc>
          <w:tcPr>
            <w:tcW w:w="3288" w:type="dxa"/>
            <w:tcBorders>
              <w:top w:val="nil"/>
              <w:left w:val="nil"/>
              <w:bottom w:val="single" w:sz="4" w:space="0" w:color="auto"/>
              <w:right w:val="single" w:sz="4" w:space="0" w:color="auto"/>
            </w:tcBorders>
            <w:shd w:val="clear" w:color="auto" w:fill="auto"/>
            <w:vAlign w:val="center"/>
            <w:hideMark/>
          </w:tcPr>
          <w:p w14:paraId="305A9D60" w14:textId="77777777" w:rsidR="00304A01" w:rsidRPr="00042862" w:rsidRDefault="00304A01" w:rsidP="00304A01">
            <w:pPr>
              <w:spacing w:before="0" w:after="0" w:line="240" w:lineRule="auto"/>
              <w:ind w:firstLine="0"/>
              <w:jc w:val="left"/>
              <w:rPr>
                <w:sz w:val="24"/>
              </w:rPr>
            </w:pPr>
            <w:r w:rsidRPr="00042862">
              <w:rPr>
                <w:sz w:val="24"/>
              </w:rPr>
              <w:t>Vùng Bắc Trung Bộ và Duyên hải miền Trung</w:t>
            </w:r>
          </w:p>
        </w:tc>
        <w:tc>
          <w:tcPr>
            <w:tcW w:w="1176" w:type="dxa"/>
            <w:tcBorders>
              <w:top w:val="nil"/>
              <w:left w:val="nil"/>
              <w:bottom w:val="single" w:sz="4" w:space="0" w:color="auto"/>
              <w:right w:val="single" w:sz="4" w:space="0" w:color="auto"/>
            </w:tcBorders>
            <w:shd w:val="clear" w:color="auto" w:fill="auto"/>
            <w:noWrap/>
            <w:vAlign w:val="center"/>
            <w:hideMark/>
          </w:tcPr>
          <w:p w14:paraId="1F5447D0" w14:textId="33C44580" w:rsidR="00304A01" w:rsidRPr="00042862" w:rsidRDefault="00304A01" w:rsidP="00304A01">
            <w:pPr>
              <w:ind w:firstLine="0"/>
              <w:jc w:val="center"/>
              <w:rPr>
                <w:sz w:val="24"/>
              </w:rPr>
            </w:pPr>
            <w:r w:rsidRPr="00042862">
              <w:rPr>
                <w:sz w:val="24"/>
              </w:rPr>
              <w:t>189,62</w:t>
            </w:r>
          </w:p>
        </w:tc>
        <w:tc>
          <w:tcPr>
            <w:tcW w:w="876" w:type="dxa"/>
            <w:tcBorders>
              <w:top w:val="nil"/>
              <w:left w:val="nil"/>
              <w:bottom w:val="single" w:sz="4" w:space="0" w:color="auto"/>
              <w:right w:val="single" w:sz="4" w:space="0" w:color="auto"/>
            </w:tcBorders>
            <w:shd w:val="clear" w:color="auto" w:fill="auto"/>
            <w:noWrap/>
            <w:vAlign w:val="center"/>
            <w:hideMark/>
          </w:tcPr>
          <w:p w14:paraId="7F53CB87" w14:textId="3D6836BE" w:rsidR="00304A01" w:rsidRPr="00042862" w:rsidRDefault="00304A01" w:rsidP="00304A01">
            <w:pPr>
              <w:ind w:firstLine="0"/>
              <w:jc w:val="center"/>
              <w:rPr>
                <w:sz w:val="24"/>
              </w:rPr>
            </w:pPr>
            <w:r w:rsidRPr="00042862">
              <w:rPr>
                <w:sz w:val="24"/>
              </w:rPr>
              <w:t>15,54</w:t>
            </w:r>
          </w:p>
        </w:tc>
        <w:tc>
          <w:tcPr>
            <w:tcW w:w="1176" w:type="dxa"/>
            <w:tcBorders>
              <w:top w:val="nil"/>
              <w:left w:val="nil"/>
              <w:bottom w:val="single" w:sz="4" w:space="0" w:color="auto"/>
              <w:right w:val="single" w:sz="4" w:space="0" w:color="auto"/>
            </w:tcBorders>
            <w:shd w:val="clear" w:color="auto" w:fill="auto"/>
            <w:noWrap/>
            <w:vAlign w:val="center"/>
            <w:hideMark/>
          </w:tcPr>
          <w:p w14:paraId="4CB3F97F" w14:textId="77D089AE" w:rsidR="00304A01" w:rsidRPr="00042862" w:rsidRDefault="00304A01" w:rsidP="00304A01">
            <w:pPr>
              <w:ind w:firstLine="0"/>
              <w:jc w:val="center"/>
              <w:rPr>
                <w:sz w:val="24"/>
              </w:rPr>
            </w:pPr>
            <w:r w:rsidRPr="00042862">
              <w:rPr>
                <w:sz w:val="24"/>
                <w:szCs w:val="20"/>
              </w:rPr>
              <w:t>108,64</w:t>
            </w:r>
          </w:p>
        </w:tc>
        <w:tc>
          <w:tcPr>
            <w:tcW w:w="903" w:type="dxa"/>
            <w:tcBorders>
              <w:top w:val="nil"/>
              <w:left w:val="nil"/>
              <w:bottom w:val="single" w:sz="4" w:space="0" w:color="auto"/>
              <w:right w:val="single" w:sz="4" w:space="0" w:color="auto"/>
            </w:tcBorders>
            <w:shd w:val="clear" w:color="auto" w:fill="auto"/>
            <w:noWrap/>
            <w:vAlign w:val="center"/>
            <w:hideMark/>
          </w:tcPr>
          <w:p w14:paraId="2F7755EE" w14:textId="01D6654B" w:rsidR="00304A01" w:rsidRPr="00042862" w:rsidRDefault="00304A01" w:rsidP="00304A01">
            <w:pPr>
              <w:ind w:firstLine="0"/>
              <w:jc w:val="center"/>
              <w:rPr>
                <w:sz w:val="24"/>
              </w:rPr>
            </w:pPr>
            <w:r w:rsidRPr="00042862">
              <w:rPr>
                <w:sz w:val="24"/>
                <w:szCs w:val="20"/>
              </w:rPr>
              <w:t>12,97</w:t>
            </w:r>
          </w:p>
        </w:tc>
        <w:tc>
          <w:tcPr>
            <w:tcW w:w="1197" w:type="dxa"/>
            <w:tcBorders>
              <w:top w:val="nil"/>
              <w:left w:val="nil"/>
              <w:bottom w:val="single" w:sz="4" w:space="0" w:color="auto"/>
              <w:right w:val="single" w:sz="4" w:space="0" w:color="auto"/>
            </w:tcBorders>
            <w:shd w:val="clear" w:color="auto" w:fill="auto"/>
            <w:noWrap/>
            <w:vAlign w:val="center"/>
            <w:hideMark/>
          </w:tcPr>
          <w:p w14:paraId="1028484E" w14:textId="15DCA253" w:rsidR="00304A01" w:rsidRPr="00042862" w:rsidRDefault="00304A01" w:rsidP="00304A01">
            <w:pPr>
              <w:ind w:firstLine="0"/>
              <w:jc w:val="center"/>
              <w:rPr>
                <w:sz w:val="24"/>
              </w:rPr>
            </w:pPr>
            <w:r w:rsidRPr="00042862">
              <w:rPr>
                <w:sz w:val="24"/>
                <w:szCs w:val="20"/>
              </w:rPr>
              <w:t>-80,98</w:t>
            </w:r>
          </w:p>
        </w:tc>
      </w:tr>
      <w:tr w:rsidR="00042862" w:rsidRPr="00042862" w14:paraId="47EFE799" w14:textId="77777777" w:rsidTr="00ED2862">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56DBA5" w14:textId="77777777" w:rsidR="00304A01" w:rsidRPr="00042862" w:rsidRDefault="00304A01" w:rsidP="00304A01">
            <w:pPr>
              <w:spacing w:before="0" w:after="0" w:line="240" w:lineRule="auto"/>
              <w:ind w:firstLine="0"/>
              <w:jc w:val="center"/>
              <w:rPr>
                <w:sz w:val="24"/>
              </w:rPr>
            </w:pPr>
            <w:r w:rsidRPr="00042862">
              <w:rPr>
                <w:sz w:val="24"/>
              </w:rPr>
              <w:t>4</w:t>
            </w:r>
          </w:p>
        </w:tc>
        <w:tc>
          <w:tcPr>
            <w:tcW w:w="3288" w:type="dxa"/>
            <w:tcBorders>
              <w:top w:val="nil"/>
              <w:left w:val="nil"/>
              <w:bottom w:val="single" w:sz="4" w:space="0" w:color="auto"/>
              <w:right w:val="single" w:sz="4" w:space="0" w:color="auto"/>
            </w:tcBorders>
            <w:shd w:val="clear" w:color="auto" w:fill="auto"/>
            <w:noWrap/>
            <w:vAlign w:val="center"/>
            <w:hideMark/>
          </w:tcPr>
          <w:p w14:paraId="54351FC8" w14:textId="77777777" w:rsidR="00304A01" w:rsidRPr="00042862" w:rsidRDefault="00304A01" w:rsidP="00304A01">
            <w:pPr>
              <w:spacing w:before="0" w:after="0" w:line="240" w:lineRule="auto"/>
              <w:ind w:firstLine="0"/>
              <w:jc w:val="left"/>
              <w:rPr>
                <w:sz w:val="24"/>
              </w:rPr>
            </w:pPr>
            <w:r w:rsidRPr="00042862">
              <w:rPr>
                <w:sz w:val="24"/>
              </w:rPr>
              <w:t>Vùng Tây Nguyên</w:t>
            </w:r>
          </w:p>
        </w:tc>
        <w:tc>
          <w:tcPr>
            <w:tcW w:w="1176" w:type="dxa"/>
            <w:tcBorders>
              <w:top w:val="nil"/>
              <w:left w:val="nil"/>
              <w:bottom w:val="single" w:sz="4" w:space="0" w:color="auto"/>
              <w:right w:val="single" w:sz="4" w:space="0" w:color="auto"/>
            </w:tcBorders>
            <w:shd w:val="clear" w:color="auto" w:fill="auto"/>
            <w:noWrap/>
            <w:vAlign w:val="center"/>
            <w:hideMark/>
          </w:tcPr>
          <w:p w14:paraId="15112981" w14:textId="5C0AD646" w:rsidR="00304A01" w:rsidRPr="00042862" w:rsidRDefault="00304A01" w:rsidP="00304A01">
            <w:pPr>
              <w:ind w:firstLine="0"/>
              <w:jc w:val="center"/>
              <w:rPr>
                <w:sz w:val="24"/>
              </w:rPr>
            </w:pPr>
            <w:r w:rsidRPr="00042862">
              <w:rPr>
                <w:sz w:val="24"/>
              </w:rPr>
              <w:t>83,03</w:t>
            </w:r>
          </w:p>
        </w:tc>
        <w:tc>
          <w:tcPr>
            <w:tcW w:w="876" w:type="dxa"/>
            <w:tcBorders>
              <w:top w:val="nil"/>
              <w:left w:val="nil"/>
              <w:bottom w:val="single" w:sz="4" w:space="0" w:color="auto"/>
              <w:right w:val="single" w:sz="4" w:space="0" w:color="auto"/>
            </w:tcBorders>
            <w:shd w:val="clear" w:color="auto" w:fill="auto"/>
            <w:noWrap/>
            <w:vAlign w:val="center"/>
            <w:hideMark/>
          </w:tcPr>
          <w:p w14:paraId="4E71F847" w14:textId="5C59F76E" w:rsidR="00304A01" w:rsidRPr="00042862" w:rsidRDefault="00304A01" w:rsidP="00304A01">
            <w:pPr>
              <w:ind w:firstLine="0"/>
              <w:jc w:val="center"/>
              <w:rPr>
                <w:sz w:val="24"/>
              </w:rPr>
            </w:pPr>
            <w:r w:rsidRPr="00042862">
              <w:rPr>
                <w:sz w:val="24"/>
              </w:rPr>
              <w:t>6,81</w:t>
            </w:r>
          </w:p>
        </w:tc>
        <w:tc>
          <w:tcPr>
            <w:tcW w:w="1176" w:type="dxa"/>
            <w:tcBorders>
              <w:top w:val="nil"/>
              <w:left w:val="nil"/>
              <w:bottom w:val="single" w:sz="4" w:space="0" w:color="auto"/>
              <w:right w:val="single" w:sz="4" w:space="0" w:color="auto"/>
            </w:tcBorders>
            <w:shd w:val="clear" w:color="auto" w:fill="auto"/>
            <w:noWrap/>
            <w:vAlign w:val="center"/>
            <w:hideMark/>
          </w:tcPr>
          <w:p w14:paraId="054EA166" w14:textId="1A1FDD3B" w:rsidR="00304A01" w:rsidRPr="00042862" w:rsidRDefault="00304A01" w:rsidP="00304A01">
            <w:pPr>
              <w:ind w:firstLine="0"/>
              <w:jc w:val="center"/>
              <w:rPr>
                <w:sz w:val="24"/>
              </w:rPr>
            </w:pPr>
            <w:r w:rsidRPr="00042862">
              <w:rPr>
                <w:sz w:val="24"/>
                <w:szCs w:val="20"/>
              </w:rPr>
              <w:t>45,90</w:t>
            </w:r>
          </w:p>
        </w:tc>
        <w:tc>
          <w:tcPr>
            <w:tcW w:w="903" w:type="dxa"/>
            <w:tcBorders>
              <w:top w:val="nil"/>
              <w:left w:val="nil"/>
              <w:bottom w:val="single" w:sz="4" w:space="0" w:color="auto"/>
              <w:right w:val="single" w:sz="4" w:space="0" w:color="auto"/>
            </w:tcBorders>
            <w:shd w:val="clear" w:color="auto" w:fill="auto"/>
            <w:noWrap/>
            <w:vAlign w:val="center"/>
            <w:hideMark/>
          </w:tcPr>
          <w:p w14:paraId="34928538" w14:textId="14BCF481" w:rsidR="00304A01" w:rsidRPr="00042862" w:rsidRDefault="00304A01" w:rsidP="00304A01">
            <w:pPr>
              <w:ind w:firstLine="0"/>
              <w:jc w:val="center"/>
              <w:rPr>
                <w:sz w:val="24"/>
              </w:rPr>
            </w:pPr>
            <w:r w:rsidRPr="00042862">
              <w:rPr>
                <w:sz w:val="24"/>
                <w:szCs w:val="20"/>
              </w:rPr>
              <w:t>5,48</w:t>
            </w:r>
          </w:p>
        </w:tc>
        <w:tc>
          <w:tcPr>
            <w:tcW w:w="1197" w:type="dxa"/>
            <w:tcBorders>
              <w:top w:val="nil"/>
              <w:left w:val="nil"/>
              <w:bottom w:val="single" w:sz="4" w:space="0" w:color="auto"/>
              <w:right w:val="single" w:sz="4" w:space="0" w:color="auto"/>
            </w:tcBorders>
            <w:shd w:val="clear" w:color="auto" w:fill="auto"/>
            <w:noWrap/>
            <w:vAlign w:val="center"/>
            <w:hideMark/>
          </w:tcPr>
          <w:p w14:paraId="740D93E7" w14:textId="0C01D08E" w:rsidR="00304A01" w:rsidRPr="00042862" w:rsidRDefault="00304A01" w:rsidP="00304A01">
            <w:pPr>
              <w:ind w:firstLine="0"/>
              <w:jc w:val="center"/>
              <w:rPr>
                <w:sz w:val="24"/>
              </w:rPr>
            </w:pPr>
            <w:r w:rsidRPr="00042862">
              <w:rPr>
                <w:sz w:val="24"/>
                <w:szCs w:val="20"/>
              </w:rPr>
              <w:t>-37,13</w:t>
            </w:r>
          </w:p>
        </w:tc>
      </w:tr>
      <w:tr w:rsidR="00042862" w:rsidRPr="00042862" w14:paraId="052D2594" w14:textId="77777777" w:rsidTr="00ED2862">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94BAF6" w14:textId="77777777" w:rsidR="00304A01" w:rsidRPr="00042862" w:rsidRDefault="00304A01" w:rsidP="00304A01">
            <w:pPr>
              <w:spacing w:before="0" w:after="0" w:line="240" w:lineRule="auto"/>
              <w:ind w:firstLine="0"/>
              <w:jc w:val="center"/>
              <w:rPr>
                <w:sz w:val="24"/>
              </w:rPr>
            </w:pPr>
            <w:r w:rsidRPr="00042862">
              <w:rPr>
                <w:sz w:val="24"/>
              </w:rPr>
              <w:t>5</w:t>
            </w:r>
          </w:p>
        </w:tc>
        <w:tc>
          <w:tcPr>
            <w:tcW w:w="3288" w:type="dxa"/>
            <w:tcBorders>
              <w:top w:val="nil"/>
              <w:left w:val="nil"/>
              <w:bottom w:val="single" w:sz="4" w:space="0" w:color="auto"/>
              <w:right w:val="single" w:sz="4" w:space="0" w:color="auto"/>
            </w:tcBorders>
            <w:shd w:val="clear" w:color="auto" w:fill="auto"/>
            <w:noWrap/>
            <w:vAlign w:val="center"/>
            <w:hideMark/>
          </w:tcPr>
          <w:p w14:paraId="39D55C2A" w14:textId="77777777" w:rsidR="00304A01" w:rsidRPr="00042862" w:rsidRDefault="00304A01" w:rsidP="00304A01">
            <w:pPr>
              <w:spacing w:before="0" w:after="0" w:line="240" w:lineRule="auto"/>
              <w:ind w:firstLine="0"/>
              <w:jc w:val="left"/>
              <w:rPr>
                <w:sz w:val="24"/>
              </w:rPr>
            </w:pPr>
            <w:r w:rsidRPr="00042862">
              <w:rPr>
                <w:sz w:val="24"/>
              </w:rPr>
              <w:t>Vùng Đông Nam Bộ</w:t>
            </w:r>
          </w:p>
        </w:tc>
        <w:tc>
          <w:tcPr>
            <w:tcW w:w="1176" w:type="dxa"/>
            <w:tcBorders>
              <w:top w:val="nil"/>
              <w:left w:val="nil"/>
              <w:bottom w:val="single" w:sz="4" w:space="0" w:color="auto"/>
              <w:right w:val="single" w:sz="4" w:space="0" w:color="auto"/>
            </w:tcBorders>
            <w:shd w:val="clear" w:color="auto" w:fill="auto"/>
            <w:noWrap/>
            <w:vAlign w:val="center"/>
            <w:hideMark/>
          </w:tcPr>
          <w:p w14:paraId="493D8735" w14:textId="0C6EF197" w:rsidR="00304A01" w:rsidRPr="00042862" w:rsidRDefault="00304A01" w:rsidP="00304A01">
            <w:pPr>
              <w:ind w:firstLine="0"/>
              <w:jc w:val="center"/>
              <w:rPr>
                <w:sz w:val="24"/>
              </w:rPr>
            </w:pPr>
            <w:r w:rsidRPr="00042862">
              <w:rPr>
                <w:sz w:val="24"/>
              </w:rPr>
              <w:t>2,36</w:t>
            </w:r>
          </w:p>
        </w:tc>
        <w:tc>
          <w:tcPr>
            <w:tcW w:w="876" w:type="dxa"/>
            <w:tcBorders>
              <w:top w:val="nil"/>
              <w:left w:val="nil"/>
              <w:bottom w:val="single" w:sz="4" w:space="0" w:color="auto"/>
              <w:right w:val="single" w:sz="4" w:space="0" w:color="auto"/>
            </w:tcBorders>
            <w:shd w:val="clear" w:color="auto" w:fill="auto"/>
            <w:noWrap/>
            <w:vAlign w:val="center"/>
            <w:hideMark/>
          </w:tcPr>
          <w:p w14:paraId="5878CED3" w14:textId="301BC3CB" w:rsidR="00304A01" w:rsidRPr="00042862" w:rsidRDefault="00304A01" w:rsidP="00304A01">
            <w:pPr>
              <w:ind w:firstLine="0"/>
              <w:jc w:val="center"/>
              <w:rPr>
                <w:sz w:val="24"/>
              </w:rPr>
            </w:pPr>
            <w:r w:rsidRPr="00042862">
              <w:rPr>
                <w:sz w:val="24"/>
              </w:rPr>
              <w:t>0,19</w:t>
            </w:r>
          </w:p>
        </w:tc>
        <w:tc>
          <w:tcPr>
            <w:tcW w:w="1176" w:type="dxa"/>
            <w:tcBorders>
              <w:top w:val="nil"/>
              <w:left w:val="nil"/>
              <w:bottom w:val="single" w:sz="4" w:space="0" w:color="auto"/>
              <w:right w:val="single" w:sz="4" w:space="0" w:color="auto"/>
            </w:tcBorders>
            <w:shd w:val="clear" w:color="auto" w:fill="auto"/>
            <w:noWrap/>
            <w:vAlign w:val="center"/>
            <w:hideMark/>
          </w:tcPr>
          <w:p w14:paraId="2DA354F0" w14:textId="77F5DBD7" w:rsidR="00304A01" w:rsidRPr="00042862" w:rsidRDefault="00304A01" w:rsidP="00304A01">
            <w:pPr>
              <w:ind w:firstLine="0"/>
              <w:jc w:val="center"/>
              <w:rPr>
                <w:sz w:val="24"/>
              </w:rPr>
            </w:pPr>
            <w:r w:rsidRPr="00042862">
              <w:rPr>
                <w:sz w:val="24"/>
                <w:szCs w:val="20"/>
              </w:rPr>
              <w:t>1,74</w:t>
            </w:r>
          </w:p>
        </w:tc>
        <w:tc>
          <w:tcPr>
            <w:tcW w:w="903" w:type="dxa"/>
            <w:tcBorders>
              <w:top w:val="nil"/>
              <w:left w:val="nil"/>
              <w:bottom w:val="single" w:sz="4" w:space="0" w:color="auto"/>
              <w:right w:val="single" w:sz="4" w:space="0" w:color="auto"/>
            </w:tcBorders>
            <w:shd w:val="clear" w:color="auto" w:fill="auto"/>
            <w:noWrap/>
            <w:vAlign w:val="center"/>
            <w:hideMark/>
          </w:tcPr>
          <w:p w14:paraId="6DFE3E52" w14:textId="47BEFCC2" w:rsidR="00304A01" w:rsidRPr="00042862" w:rsidRDefault="00304A01" w:rsidP="00304A01">
            <w:pPr>
              <w:ind w:firstLine="0"/>
              <w:jc w:val="center"/>
              <w:rPr>
                <w:sz w:val="24"/>
              </w:rPr>
            </w:pPr>
            <w:r w:rsidRPr="00042862">
              <w:rPr>
                <w:sz w:val="24"/>
                <w:szCs w:val="20"/>
              </w:rPr>
              <w:t>0,21</w:t>
            </w:r>
          </w:p>
        </w:tc>
        <w:tc>
          <w:tcPr>
            <w:tcW w:w="1197" w:type="dxa"/>
            <w:tcBorders>
              <w:top w:val="nil"/>
              <w:left w:val="nil"/>
              <w:bottom w:val="single" w:sz="4" w:space="0" w:color="auto"/>
              <w:right w:val="single" w:sz="4" w:space="0" w:color="auto"/>
            </w:tcBorders>
            <w:shd w:val="clear" w:color="auto" w:fill="auto"/>
            <w:noWrap/>
            <w:vAlign w:val="center"/>
            <w:hideMark/>
          </w:tcPr>
          <w:p w14:paraId="4DA9C666" w14:textId="0ACEB370" w:rsidR="00304A01" w:rsidRPr="00042862" w:rsidRDefault="00304A01" w:rsidP="00304A01">
            <w:pPr>
              <w:ind w:firstLine="0"/>
              <w:jc w:val="center"/>
              <w:rPr>
                <w:sz w:val="24"/>
              </w:rPr>
            </w:pPr>
            <w:r w:rsidRPr="00042862">
              <w:rPr>
                <w:sz w:val="24"/>
                <w:szCs w:val="20"/>
              </w:rPr>
              <w:t>-0,62</w:t>
            </w:r>
          </w:p>
        </w:tc>
      </w:tr>
      <w:tr w:rsidR="00042862" w:rsidRPr="00042862" w14:paraId="146B3C85" w14:textId="77777777" w:rsidTr="00ED2862">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074F2C" w14:textId="77777777" w:rsidR="00304A01" w:rsidRPr="00042862" w:rsidRDefault="00304A01" w:rsidP="00304A01">
            <w:pPr>
              <w:spacing w:before="0" w:after="0" w:line="240" w:lineRule="auto"/>
              <w:ind w:firstLine="0"/>
              <w:jc w:val="center"/>
              <w:rPr>
                <w:sz w:val="24"/>
              </w:rPr>
            </w:pPr>
            <w:r w:rsidRPr="00042862">
              <w:rPr>
                <w:sz w:val="24"/>
              </w:rPr>
              <w:t>6</w:t>
            </w:r>
          </w:p>
        </w:tc>
        <w:tc>
          <w:tcPr>
            <w:tcW w:w="3288" w:type="dxa"/>
            <w:tcBorders>
              <w:top w:val="nil"/>
              <w:left w:val="nil"/>
              <w:bottom w:val="single" w:sz="4" w:space="0" w:color="auto"/>
              <w:right w:val="single" w:sz="4" w:space="0" w:color="auto"/>
            </w:tcBorders>
            <w:shd w:val="clear" w:color="auto" w:fill="auto"/>
            <w:noWrap/>
            <w:vAlign w:val="center"/>
            <w:hideMark/>
          </w:tcPr>
          <w:p w14:paraId="23750B80" w14:textId="77777777" w:rsidR="00304A01" w:rsidRPr="00042862" w:rsidRDefault="00304A01" w:rsidP="00304A01">
            <w:pPr>
              <w:spacing w:before="0" w:after="0" w:line="240" w:lineRule="auto"/>
              <w:ind w:firstLine="0"/>
              <w:jc w:val="left"/>
              <w:rPr>
                <w:sz w:val="24"/>
              </w:rPr>
            </w:pPr>
            <w:r w:rsidRPr="00042862">
              <w:rPr>
                <w:sz w:val="24"/>
              </w:rPr>
              <w:t>Vùng Đồng bằng sông Cửu Long</w:t>
            </w:r>
          </w:p>
        </w:tc>
        <w:tc>
          <w:tcPr>
            <w:tcW w:w="1176" w:type="dxa"/>
            <w:tcBorders>
              <w:top w:val="nil"/>
              <w:left w:val="nil"/>
              <w:bottom w:val="single" w:sz="4" w:space="0" w:color="auto"/>
              <w:right w:val="single" w:sz="4" w:space="0" w:color="auto"/>
            </w:tcBorders>
            <w:shd w:val="clear" w:color="auto" w:fill="auto"/>
            <w:noWrap/>
            <w:vAlign w:val="center"/>
            <w:hideMark/>
          </w:tcPr>
          <w:p w14:paraId="5C46F009" w14:textId="1C9FBFB5" w:rsidR="00304A01" w:rsidRPr="00042862" w:rsidRDefault="00304A01" w:rsidP="00304A01">
            <w:pPr>
              <w:ind w:firstLine="0"/>
              <w:jc w:val="center"/>
              <w:rPr>
                <w:sz w:val="24"/>
              </w:rPr>
            </w:pPr>
            <w:r w:rsidRPr="00042862">
              <w:rPr>
                <w:sz w:val="24"/>
              </w:rPr>
              <w:t>48,04</w:t>
            </w:r>
          </w:p>
        </w:tc>
        <w:tc>
          <w:tcPr>
            <w:tcW w:w="876" w:type="dxa"/>
            <w:tcBorders>
              <w:top w:val="nil"/>
              <w:left w:val="nil"/>
              <w:bottom w:val="single" w:sz="4" w:space="0" w:color="auto"/>
              <w:right w:val="single" w:sz="4" w:space="0" w:color="auto"/>
            </w:tcBorders>
            <w:shd w:val="clear" w:color="auto" w:fill="auto"/>
            <w:noWrap/>
            <w:vAlign w:val="center"/>
            <w:hideMark/>
          </w:tcPr>
          <w:p w14:paraId="28736E80" w14:textId="4E1572AC" w:rsidR="00304A01" w:rsidRPr="00042862" w:rsidRDefault="00304A01" w:rsidP="00304A01">
            <w:pPr>
              <w:ind w:firstLine="0"/>
              <w:jc w:val="center"/>
              <w:rPr>
                <w:sz w:val="24"/>
              </w:rPr>
            </w:pPr>
            <w:r w:rsidRPr="00042862">
              <w:rPr>
                <w:sz w:val="24"/>
              </w:rPr>
              <w:t>3,94</w:t>
            </w:r>
          </w:p>
        </w:tc>
        <w:tc>
          <w:tcPr>
            <w:tcW w:w="1176" w:type="dxa"/>
            <w:tcBorders>
              <w:top w:val="nil"/>
              <w:left w:val="nil"/>
              <w:bottom w:val="single" w:sz="4" w:space="0" w:color="auto"/>
              <w:right w:val="single" w:sz="4" w:space="0" w:color="auto"/>
            </w:tcBorders>
            <w:shd w:val="clear" w:color="auto" w:fill="auto"/>
            <w:noWrap/>
            <w:vAlign w:val="center"/>
            <w:hideMark/>
          </w:tcPr>
          <w:p w14:paraId="6F62E72F" w14:textId="7A15833E" w:rsidR="00304A01" w:rsidRPr="00042862" w:rsidRDefault="00304A01" w:rsidP="00304A01">
            <w:pPr>
              <w:ind w:firstLine="0"/>
              <w:jc w:val="center"/>
              <w:rPr>
                <w:sz w:val="24"/>
              </w:rPr>
            </w:pPr>
            <w:r w:rsidRPr="00042862">
              <w:rPr>
                <w:sz w:val="24"/>
                <w:szCs w:val="20"/>
              </w:rPr>
              <w:t>29,70</w:t>
            </w:r>
          </w:p>
        </w:tc>
        <w:tc>
          <w:tcPr>
            <w:tcW w:w="903" w:type="dxa"/>
            <w:tcBorders>
              <w:top w:val="nil"/>
              <w:left w:val="nil"/>
              <w:bottom w:val="single" w:sz="4" w:space="0" w:color="auto"/>
              <w:right w:val="single" w:sz="4" w:space="0" w:color="auto"/>
            </w:tcBorders>
            <w:shd w:val="clear" w:color="auto" w:fill="auto"/>
            <w:noWrap/>
            <w:vAlign w:val="center"/>
            <w:hideMark/>
          </w:tcPr>
          <w:p w14:paraId="404BE93D" w14:textId="3B9905BA" w:rsidR="00304A01" w:rsidRPr="00042862" w:rsidRDefault="00304A01" w:rsidP="00304A01">
            <w:pPr>
              <w:ind w:firstLine="0"/>
              <w:jc w:val="center"/>
              <w:rPr>
                <w:sz w:val="24"/>
              </w:rPr>
            </w:pPr>
            <w:r w:rsidRPr="00042862">
              <w:rPr>
                <w:sz w:val="24"/>
                <w:szCs w:val="20"/>
              </w:rPr>
              <w:t>3,55</w:t>
            </w:r>
          </w:p>
        </w:tc>
        <w:tc>
          <w:tcPr>
            <w:tcW w:w="1197" w:type="dxa"/>
            <w:tcBorders>
              <w:top w:val="nil"/>
              <w:left w:val="nil"/>
              <w:bottom w:val="single" w:sz="4" w:space="0" w:color="auto"/>
              <w:right w:val="single" w:sz="4" w:space="0" w:color="auto"/>
            </w:tcBorders>
            <w:shd w:val="clear" w:color="auto" w:fill="auto"/>
            <w:noWrap/>
            <w:vAlign w:val="center"/>
            <w:hideMark/>
          </w:tcPr>
          <w:p w14:paraId="3B3FAA0B" w14:textId="0416C59B" w:rsidR="00304A01" w:rsidRPr="00042862" w:rsidRDefault="00304A01" w:rsidP="00304A01">
            <w:pPr>
              <w:ind w:firstLine="0"/>
              <w:jc w:val="center"/>
              <w:rPr>
                <w:sz w:val="24"/>
              </w:rPr>
            </w:pPr>
            <w:r w:rsidRPr="00042862">
              <w:rPr>
                <w:sz w:val="24"/>
                <w:szCs w:val="20"/>
              </w:rPr>
              <w:t>-18,34</w:t>
            </w:r>
          </w:p>
        </w:tc>
      </w:tr>
    </w:tbl>
    <w:p w14:paraId="70FD6998" w14:textId="77777777" w:rsidR="00E57CD1" w:rsidRPr="00042862" w:rsidRDefault="00E57CD1" w:rsidP="00E57CD1">
      <w:pPr>
        <w:ind w:firstLine="851"/>
        <w:rPr>
          <w:rFonts w:ascii="Times New Roman Italic" w:hAnsi="Times New Roman Italic"/>
          <w:i/>
          <w:lang w:val="fr-FR"/>
        </w:rPr>
      </w:pPr>
      <w:r w:rsidRPr="00042862">
        <w:rPr>
          <w:rFonts w:ascii="Times New Roman Italic" w:hAnsi="Times New Roman Italic"/>
          <w:i/>
          <w:lang w:val="fr-FR"/>
        </w:rPr>
        <w:t>(Chi tiết diện tích đất chưa sử dụng đưa vào sử dụng theo tỉnh, thành phố tại phụ lục)</w:t>
      </w:r>
    </w:p>
    <w:p w14:paraId="44C8DDA9" w14:textId="77777777" w:rsidR="00E57CD1" w:rsidRPr="00042862" w:rsidRDefault="00F70FE4" w:rsidP="00582431">
      <w:pPr>
        <w:pStyle w:val="Heading2"/>
        <w:spacing w:before="120" w:after="0" w:line="400" w:lineRule="exact"/>
        <w:rPr>
          <w:lang w:val="fr-FR"/>
        </w:rPr>
      </w:pPr>
      <w:bookmarkStart w:id="102" w:name="_Toc157695072"/>
      <w:r w:rsidRPr="00042862">
        <w:rPr>
          <w:lang w:val="fr-FR"/>
        </w:rPr>
        <w:t>V</w:t>
      </w:r>
      <w:r w:rsidR="00E57CD1" w:rsidRPr="00042862">
        <w:rPr>
          <w:lang w:val="fr-FR"/>
        </w:rPr>
        <w:t>I. GIẢI PHÁP THỰC HIỆN KẾ HOẠCH SỬ DỤNG ĐẤT</w:t>
      </w:r>
      <w:bookmarkEnd w:id="102"/>
    </w:p>
    <w:p w14:paraId="68EC7688" w14:textId="64AFC98D" w:rsidR="00E57CD1" w:rsidRPr="00042862" w:rsidRDefault="00E57CD1" w:rsidP="00582431">
      <w:pPr>
        <w:pStyle w:val="Heading3"/>
        <w:spacing w:before="120" w:after="0" w:line="400" w:lineRule="exact"/>
        <w:rPr>
          <w:color w:val="auto"/>
          <w:lang w:val="fr-FR"/>
        </w:rPr>
      </w:pPr>
      <w:bookmarkStart w:id="103" w:name="_Toc157695073"/>
      <w:r w:rsidRPr="00042862">
        <w:rPr>
          <w:color w:val="auto"/>
          <w:lang w:val="fr-FR"/>
        </w:rPr>
        <w:t>1. Giải pháp bảo vệ, c</w:t>
      </w:r>
      <w:r w:rsidR="007011F4" w:rsidRPr="00042862">
        <w:rPr>
          <w:color w:val="auto"/>
          <w:lang w:val="fr-FR"/>
        </w:rPr>
        <w:t>ải tạo đất và bảo vệ môi trường</w:t>
      </w:r>
      <w:bookmarkEnd w:id="103"/>
    </w:p>
    <w:p w14:paraId="528C2CF3" w14:textId="77777777" w:rsidR="007011F4" w:rsidRPr="00042862" w:rsidRDefault="007011F4" w:rsidP="00582431">
      <w:pPr>
        <w:widowControl w:val="0"/>
        <w:spacing w:before="120" w:after="0"/>
        <w:rPr>
          <w:lang w:val="fr-FR"/>
        </w:rPr>
      </w:pPr>
      <w:r w:rsidRPr="00042862">
        <w:rPr>
          <w:lang w:val="fr-FR" w:eastAsia="en-GB" w:bidi="th-TH"/>
        </w:rPr>
        <w:t xml:space="preserve">- Áp dụng các </w:t>
      </w:r>
      <w:r w:rsidRPr="00042862">
        <w:rPr>
          <w:lang w:val="fr-FR"/>
        </w:rPr>
        <w:t xml:space="preserve">mô hình bảo vệ và cải tạo đất; quản lý, sử dụng đất bền vững thích ứng với biến đổi khí hậu và các mô hình hạn chế ngăn ngừa giảm thiểu thoái hóa đất, tăng khả năng chịu hạn, hạn chế sự xói mòn của đất. Khuyến khích </w:t>
      </w:r>
      <w:r w:rsidRPr="00042862">
        <w:rPr>
          <w:noProof/>
          <w:lang w:val="fr-FR"/>
        </w:rPr>
        <w:t xml:space="preserve">cải tạo đất, bảo vệ môi trường đất, môi trường nước và đa dạng sinh học, đặc biệt đối với đất sản xuất nông nghiệp bị thoái </w:t>
      </w:r>
      <w:r w:rsidRPr="00042862">
        <w:rPr>
          <w:spacing w:val="2"/>
          <w:lang w:val="fr-FR"/>
        </w:rPr>
        <w:t>hóa</w:t>
      </w:r>
      <w:r w:rsidRPr="00042862">
        <w:rPr>
          <w:noProof/>
          <w:lang w:val="fr-FR"/>
        </w:rPr>
        <w:t xml:space="preserve"> cần có giải pháp cải tạo, phục hồi, tăng hàm lượng mùn và nâng cao độ pH trong đất;</w:t>
      </w:r>
      <w:r w:rsidRPr="00042862">
        <w:rPr>
          <w:lang w:val="fr-FR"/>
        </w:rPr>
        <w:t xml:space="preserve"> đưa đất chưa sử dụng vào sử dụng cho các mục đích nông nghiệp, phi nông nghiệp nhằm sử dụng triệt để, tiết kiệm và hiệu quả quỹ đất tự nhiên trên địa bàn cả nước. Xây dựng kế hoạch theo dõi, giám sát và tổ chức kiểm tra, thanh tra việc tổ chức thực hiện các giải pháp, biện pháp phục hồi đất bị thoái hóa và phòng ngừa, giảm thiểu ô nhiễm đất.</w:t>
      </w:r>
    </w:p>
    <w:p w14:paraId="66A5558B" w14:textId="77777777" w:rsidR="007011F4" w:rsidRPr="00042862" w:rsidRDefault="007011F4" w:rsidP="00582431">
      <w:pPr>
        <w:widowControl w:val="0"/>
        <w:spacing w:before="120" w:after="0"/>
        <w:rPr>
          <w:spacing w:val="-2"/>
          <w:szCs w:val="28"/>
          <w:lang w:val="fr-FR"/>
        </w:rPr>
      </w:pPr>
      <w:r w:rsidRPr="00042862">
        <w:rPr>
          <w:szCs w:val="28"/>
          <w:lang w:val="fr-FR"/>
        </w:rPr>
        <w:lastRenderedPageBreak/>
        <w:t>- Khai hoang phục hóa diện tích đất chưa sử dụng, đất bãi bồi ven sông ven biển cho phát triển rừng; phát triển cây xanh đô thị, khu công nghiệp; thúc đẩy, khuyến khích đô thị, khu công nghiệp, khu chế xuất theo mô hình tuần hoàn, ít phát thải, đảm bảo quỹ đất cho phát triển các khu xử lý, tái chế rác thải, chất thải rắn liên vùng, liên tỉnh. Quy hoạch điều chỉnh, di dời các khu dân cư, các cơ sở sản xuất ra khỏi các vùng, khu vực có nguy cơ thiên tai, tai biến địa chất, sạt lở, sụt lún. Lựa chọn các công nghệ tiên tiến, công nghệ ít phát thải trong thu hút các dự án có sử dụng đất với các khu vực nhạy cảm vệ môi trường.</w:t>
      </w:r>
    </w:p>
    <w:p w14:paraId="6FCFAB95" w14:textId="77777777" w:rsidR="007011F4" w:rsidRPr="00042862" w:rsidRDefault="007011F4" w:rsidP="00582431">
      <w:pPr>
        <w:widowControl w:val="0"/>
        <w:spacing w:before="120" w:after="0"/>
        <w:rPr>
          <w:lang w:val="fr-FR"/>
        </w:rPr>
      </w:pPr>
      <w:r w:rsidRPr="00042862">
        <w:rPr>
          <w:lang w:val="fr-FR"/>
        </w:rPr>
        <w:t xml:space="preserve">- Khai thác sử dụng đất đi đôi với việc bảo vệ môi trường. Duy trì bảo vệ và phát triển hợp lý vốn rừng, đặc biệt là đất rừng phòng hộ, đất rừng đặc dụng, khu bảo tồn thiên nhiên; đẩy mạnh trồng rừng, khoanh nuôi tái sinh rừng, phát triển rừng phòng hộ đầu nguồn và các loại rừng khác, thực hiện các chương trình phủ xanh đất trống, mở rộng thảm thực vật nhằm đảm bảo tỷ lệ che phủ bề mặt đất, bảo vệ môi trường sinh thái bền vững, bảo tồn loài và đa dạng sinh học, góp phần phòng chống xói mòn, tăng cường khả năng </w:t>
      </w:r>
      <w:r w:rsidRPr="00042862">
        <w:rPr>
          <w:spacing w:val="2"/>
          <w:lang w:val="fr-FR"/>
        </w:rPr>
        <w:t>giữ</w:t>
      </w:r>
      <w:r w:rsidRPr="00042862">
        <w:rPr>
          <w:lang w:val="fr-FR"/>
        </w:rPr>
        <w:t xml:space="preserve"> nước của đất, bảo vệ và phát triển nguồn sinh thủy, hướng tới hình thành và phát triển thị trường các bon; khuyến khích sử dụng đất theo mô hình nông lâm kết hợp cho hiệu quả cao; phục hồi và phát triển trồng rừng ngập mặn ven biển, trồng rừng chắn cát và trồng cây xanh phân tán trong các khu vực phát triển đô thị, khu công nghiệp.</w:t>
      </w:r>
    </w:p>
    <w:p w14:paraId="0CF65729" w14:textId="77777777" w:rsidR="007011F4" w:rsidRPr="00042862" w:rsidRDefault="007011F4" w:rsidP="00582431">
      <w:pPr>
        <w:widowControl w:val="0"/>
        <w:spacing w:before="120" w:after="0"/>
        <w:rPr>
          <w:rFonts w:eastAsia="Arial"/>
          <w:lang w:val="vi-VN" w:eastAsia="ar-SA"/>
        </w:rPr>
      </w:pPr>
      <w:r w:rsidRPr="00042862">
        <w:rPr>
          <w:rFonts w:eastAsia="Arial"/>
          <w:lang w:val="fr-FR" w:eastAsia="ar-SA"/>
        </w:rPr>
        <w:t>- C</w:t>
      </w:r>
      <w:r w:rsidRPr="00042862">
        <w:rPr>
          <w:rFonts w:eastAsia="Arial"/>
          <w:lang w:val="vi-VN" w:eastAsia="ar-SA"/>
        </w:rPr>
        <w:t xml:space="preserve">huyển đổi mục đích sử dụng đất gắn với chuyển đổi mô hình sinh kế nông nghiệp thích ứng với biến đổi khí hậu (xâm nhập mặn gia tăng ở khu vực ven biển, khô hạn gia tăng ở khu vực đồi núi, </w:t>
      </w:r>
      <w:r w:rsidRPr="00042862">
        <w:rPr>
          <w:spacing w:val="2"/>
          <w:lang w:val="fr-FR"/>
        </w:rPr>
        <w:t>cao</w:t>
      </w:r>
      <w:r w:rsidRPr="00042862">
        <w:rPr>
          <w:rFonts w:eastAsia="Arial"/>
          <w:lang w:val="vi-VN" w:eastAsia="ar-SA"/>
        </w:rPr>
        <w:t xml:space="preserve"> nguyên...); tích tụ đất đai để tạo các vùng chuyên canh sản xuất quy mô lớn gắn với tăng cường áp dụng khoa học </w:t>
      </w:r>
      <w:r w:rsidRPr="00042862">
        <w:rPr>
          <w:rFonts w:eastAsia="Arial"/>
          <w:lang w:val="fr-FR" w:eastAsia="ar-SA"/>
        </w:rPr>
        <w:t>-</w:t>
      </w:r>
      <w:r w:rsidRPr="00042862">
        <w:rPr>
          <w:rFonts w:eastAsia="Arial"/>
          <w:lang w:val="vi-VN" w:eastAsia="ar-SA"/>
        </w:rPr>
        <w:t xml:space="preserve"> công nghệ, tăng cường cơ giới hóa nông nghiệp, phát triển nông nghiệp theo hướng </w:t>
      </w:r>
      <w:r w:rsidRPr="00042862">
        <w:rPr>
          <w:rFonts w:eastAsia="Arial"/>
          <w:lang w:val="fr-FR" w:eastAsia="ar-SA"/>
        </w:rPr>
        <w:t xml:space="preserve">nông nghiệp công nghệ cao, </w:t>
      </w:r>
      <w:r w:rsidRPr="00042862">
        <w:rPr>
          <w:rFonts w:eastAsia="Arial"/>
          <w:lang w:val="vi-VN" w:eastAsia="ar-SA"/>
        </w:rPr>
        <w:t>nông nghiệp sạch, nông nghiệp thông minh...</w:t>
      </w:r>
    </w:p>
    <w:p w14:paraId="617A8640" w14:textId="77777777" w:rsidR="007011F4" w:rsidRPr="00042862" w:rsidRDefault="007011F4" w:rsidP="00582431">
      <w:pPr>
        <w:widowControl w:val="0"/>
        <w:spacing w:before="120" w:after="0"/>
        <w:rPr>
          <w:lang w:val="vi-VN"/>
        </w:rPr>
      </w:pPr>
      <w:r w:rsidRPr="00042862">
        <w:rPr>
          <w:lang w:val="vi-VN"/>
        </w:rPr>
        <w:t xml:space="preserve">- Các địa phương cần triển khai đồng bộ, kịp thời việc đảm bảo thiết lập hành lang bảo vệ nguồn nước </w:t>
      </w:r>
      <w:r w:rsidRPr="00042862">
        <w:rPr>
          <w:bCs/>
          <w:iCs/>
          <w:lang w:val="vi-VN"/>
        </w:rPr>
        <w:t>(hồ chứa thủy điện, thủy lợi và các hồ chứa nước khác; hồ tự nhiên, nhân tạo ở các đô thị, khu dân cư tập trung; hồ, ao lớn có chức năng điều hòa ở các khu vực khác; đầm, phá tự nhiên; sông, suối, kênh, rạch là nguồn cấp nước, trục tiêu nước hoặc có tầm quan trọng đối với các hoạt động phát triển kinh tế - xã hội và bảo vệ môi trường; các nguồn nước liên quan đến đa dạng sinh học, bảo tồn văn hóa và bảo vệ, phát triển hệ sinh thái tự nhiên)</w:t>
      </w:r>
      <w:r w:rsidRPr="00042862">
        <w:rPr>
          <w:lang w:val="vi-VN"/>
        </w:rPr>
        <w:t xml:space="preserve"> theo quy định của pháp luật; đầu </w:t>
      </w:r>
      <w:r w:rsidRPr="00042862">
        <w:rPr>
          <w:lang w:val="vi-VN"/>
        </w:rPr>
        <w:lastRenderedPageBreak/>
        <w:t>tư xây dựng công trình xử lý rác thải công nghiệp, rác thải sinh hoạt tại các khu đô thị, khu dân cư nông thôn, đảm bảo chất thải được xử lý đạt tiêu chuẩn trước khi thải ra môi trường, các khu công nghiệp chỉ được đưa vào hoạt động khi có khu xử lý nước thải hoàn chỉnh. Đầu tư xây dựng hệ thống các công trình thuỷ lợi, nâng cao năng lực phòng, chống thiên tai; chủ động ứng phó có hiệu quả với các tác động bất lợi của hạn hán, thiếu nước, xâm nhập mặn, ngập úng, sạt lở... do tác động của biến đổi khí hậu; kết hợp hài hòa giữa giải pháp công trình và phi công trình.</w:t>
      </w:r>
    </w:p>
    <w:p w14:paraId="347D3498" w14:textId="77777777" w:rsidR="007011F4" w:rsidRPr="00042862" w:rsidRDefault="007011F4" w:rsidP="00582431">
      <w:pPr>
        <w:widowControl w:val="0"/>
        <w:spacing w:before="120" w:after="0"/>
        <w:rPr>
          <w:spacing w:val="2"/>
          <w:lang w:val="vi-VN"/>
        </w:rPr>
      </w:pPr>
      <w:r w:rsidRPr="00042862">
        <w:rPr>
          <w:lang w:val="vi-VN"/>
        </w:rPr>
        <w:t xml:space="preserve">- Xây dựng và hoàn thiện hệ thống quan trắc, giám sát tài nguyên đất; quan trắc môi trường trong các khu công nghiệp, khu kinh tế, khu đô thị, khu dân cư </w:t>
      </w:r>
      <w:r w:rsidRPr="00042862">
        <w:rPr>
          <w:spacing w:val="2"/>
          <w:lang w:val="vi-VN"/>
        </w:rPr>
        <w:t>nông thôn...; khuyến khích đổi mới công nghệ sản xuất theo hướng thân thiện với môi trường, tiết kiệm năng lượng, sử dụng có hiệu quả tài nguyên, ít chất thải; xây dựng cơ chế phối hợp giữa cơ quan quản lý nhà nước về tài nguyên và môi trường với các ban quản lý các khu công nghiệp, khu kinh tế... Thông qua hệ thống quan trắc, giám sát tài nguyên đất, quan trắc môi trường để đánh giá kịp thời, chính xác và kiểm soát được chất lượng đất và môi trường.</w:t>
      </w:r>
    </w:p>
    <w:p w14:paraId="425781E9" w14:textId="77777777" w:rsidR="007011F4" w:rsidRPr="00042862" w:rsidRDefault="007011F4" w:rsidP="00582431">
      <w:pPr>
        <w:widowControl w:val="0"/>
        <w:spacing w:before="120" w:after="0"/>
        <w:rPr>
          <w:lang w:val="vi-VN"/>
        </w:rPr>
      </w:pPr>
      <w:r w:rsidRPr="00042862">
        <w:rPr>
          <w:lang w:val="vi-VN"/>
        </w:rPr>
        <w:t>- Tăng cường, đổi mới công tác tuyên truyền, giáo dục nâng cao nhận thức cho người dân và các tổ chức, doanh nghiệp về quản lý tài nguyên và bảo vệ môi trường, bảo vệ, cải tạo đất đai, ứng phó với biến đổi khí hậu; coi ứng phó với biến đổi khí hậu, bảo vệ môi trường là trách nhiệm chung của toàn xã hội. Khuyến khích các tổ chức, cá nhân tham gia đầu tư bảo vệ, cải tạo, nâng cao độ phì của đất, bảo vệ tầng đất canh tác; ngăn ngừa, giảm thiểu thoái hóa đất.</w:t>
      </w:r>
    </w:p>
    <w:p w14:paraId="321FA78E" w14:textId="51D62C29" w:rsidR="00E57CD1" w:rsidRPr="00042862" w:rsidRDefault="00E57CD1" w:rsidP="00582431">
      <w:pPr>
        <w:pStyle w:val="Heading3"/>
        <w:spacing w:before="120" w:after="0" w:line="400" w:lineRule="exact"/>
        <w:rPr>
          <w:color w:val="auto"/>
          <w:lang w:val="vi-VN"/>
        </w:rPr>
      </w:pPr>
      <w:bookmarkStart w:id="104" w:name="_Toc157695074"/>
      <w:r w:rsidRPr="00042862">
        <w:rPr>
          <w:color w:val="auto"/>
          <w:lang w:val="vi-VN"/>
        </w:rPr>
        <w:t xml:space="preserve">2. Giải pháp về nguồn lực thực hiện điều chỉnh kế </w:t>
      </w:r>
      <w:r w:rsidR="007011F4" w:rsidRPr="00042862">
        <w:rPr>
          <w:color w:val="auto"/>
          <w:lang w:val="vi-VN"/>
        </w:rPr>
        <w:t>hoạch sử dụng đất</w:t>
      </w:r>
      <w:bookmarkEnd w:id="104"/>
    </w:p>
    <w:p w14:paraId="036BB93F" w14:textId="77777777" w:rsidR="007011F4" w:rsidRPr="00042862" w:rsidRDefault="007011F4" w:rsidP="00582431">
      <w:pPr>
        <w:widowControl w:val="0"/>
        <w:spacing w:before="120" w:after="0"/>
        <w:rPr>
          <w:lang w:val="vi-VN"/>
        </w:rPr>
      </w:pPr>
      <w:r w:rsidRPr="00042862">
        <w:rPr>
          <w:lang w:val="vi-VN"/>
        </w:rPr>
        <w:t xml:space="preserve">- Ưu tiên bố trí nguồn lực để đảm bảo, triển khai thực hiện các chỉ tiêu trong </w:t>
      </w:r>
      <w:r w:rsidR="000E35BB" w:rsidRPr="00042862">
        <w:rPr>
          <w:lang w:val="vi-VN"/>
        </w:rPr>
        <w:t xml:space="preserve">kỳ kế </w:t>
      </w:r>
      <w:r w:rsidRPr="00042862">
        <w:rPr>
          <w:lang w:val="vi-VN"/>
        </w:rPr>
        <w:t>quy hoạch sử dụng đất để phát huy ng</w:t>
      </w:r>
      <w:r w:rsidR="000E35BB" w:rsidRPr="00042862">
        <w:rPr>
          <w:lang w:val="vi-VN"/>
        </w:rPr>
        <w:t>uồn lực đất đai, thu hút đầu tư</w:t>
      </w:r>
      <w:r w:rsidRPr="00042862">
        <w:rPr>
          <w:lang w:val="vi-VN"/>
        </w:rPr>
        <w:t>; thu hồi đất đai giải phóng mặt bằng tạo không gian cho phát triển cơ sở hạ tầng, kinh tế - xã hội; tạo quỹ đất ở vùng phụ cận của các công trình, dự án để đấu giá quyền sử dụng đất, tăng nguồn thu từ đất đai. Đẩy mạnh việc thực hiện chính sách “xã hội hóa” đầu tư trong lĩnh vực y tế, giáo dục, văn hóa, thể dục thể thao, bảo vệ môi trường...</w:t>
      </w:r>
    </w:p>
    <w:p w14:paraId="25DEB03A" w14:textId="77777777" w:rsidR="007011F4" w:rsidRPr="00042862" w:rsidRDefault="007011F4" w:rsidP="00582431">
      <w:pPr>
        <w:widowControl w:val="0"/>
        <w:spacing w:before="120" w:after="0"/>
        <w:rPr>
          <w:bCs/>
          <w:iCs/>
          <w:lang w:val="vi-VN"/>
        </w:rPr>
      </w:pPr>
      <w:r w:rsidRPr="00042862">
        <w:rPr>
          <w:bCs/>
          <w:iCs/>
          <w:lang w:val="vi-VN"/>
        </w:rPr>
        <w:t>- H</w:t>
      </w:r>
      <w:r w:rsidRPr="00042862">
        <w:rPr>
          <w:spacing w:val="4"/>
          <w:lang w:val="vi-VN"/>
        </w:rPr>
        <w:t xml:space="preserve">uy động tối đa nguồn lực từ các thành phần kinh tế, chú trọng thu hút vốn từ các thành phần kinh tế ngoài quốc doanh, xã hội hoá các nguồn đầu tư của khu vực doanh nghiệp và người dân; nguồn trái phiếu Chính phủ; các nguồn ODA, </w:t>
      </w:r>
      <w:r w:rsidRPr="00042862">
        <w:rPr>
          <w:spacing w:val="4"/>
          <w:lang w:val="vi-VN"/>
        </w:rPr>
        <w:lastRenderedPageBreak/>
        <w:t xml:space="preserve">FDI... </w:t>
      </w:r>
      <w:r w:rsidRPr="00042862">
        <w:rPr>
          <w:bCs/>
          <w:iCs/>
          <w:lang w:val="vi-VN"/>
        </w:rPr>
        <w:t>Đẩy mạnh việc thực hiện chính sách “xã hội hóa” đầu tư trong một số lĩnh vực y tế, giáo dục, văn hóa, thể thao. Đối với huy động đầu tư công cần bổ sung giải pháp hỗ trợ thúc đẩy phát triển doanh nghiệp, qua đó góp phần tạo nguồn cho ngân sách nhà nước để phát triển kinh tế xã hội.</w:t>
      </w:r>
    </w:p>
    <w:p w14:paraId="6B1B59F0" w14:textId="77777777" w:rsidR="007011F4" w:rsidRPr="00042862" w:rsidRDefault="007011F4" w:rsidP="00582431">
      <w:pPr>
        <w:widowControl w:val="0"/>
        <w:spacing w:before="120" w:after="0" w:line="390" w:lineRule="exact"/>
        <w:rPr>
          <w:lang w:val="vi-VN"/>
        </w:rPr>
      </w:pPr>
      <w:r w:rsidRPr="00042862">
        <w:rPr>
          <w:lang w:val="vi-VN"/>
        </w:rPr>
        <w:t>- Kiện toàn, nâng cao trình độ chuyên môn, nghiệp vụ cán bộ làm công tác quản lý quy hoạch tại các cấp, đặc biệt là cấp huyện, cấp xã để đáp ứng yêu cầu về đổi mới ngành và hội nhập quốc tế. Nâng cao năng lực chuyên môn cho cán bộ quản lý, giám sát thực hiện quy hoạch, kế hoạch sử dụng đất các cấp. Đào tạo chuyển đổi nghề và tìm kiếm việc làm khi chuyển dịch đất đai từ nông nghiệp sang phi nông nghiệp.</w:t>
      </w:r>
    </w:p>
    <w:p w14:paraId="13564739" w14:textId="77777777" w:rsidR="007011F4" w:rsidRPr="00042862" w:rsidRDefault="007011F4" w:rsidP="00582431">
      <w:pPr>
        <w:widowControl w:val="0"/>
        <w:spacing w:before="120" w:after="0" w:line="390" w:lineRule="exact"/>
        <w:rPr>
          <w:lang w:val="vi-VN"/>
        </w:rPr>
      </w:pPr>
      <w:r w:rsidRPr="00042862">
        <w:rPr>
          <w:lang w:val="vi-VN"/>
        </w:rPr>
        <w:t>- Bố trí đủ điều kiện vật chất, tiếp tục nghiên cứu ứng dụng thành tựu khoa học, công nghệ trong việc lập và giám sát, tổ chức thực hiện quy hoạch.</w:t>
      </w:r>
    </w:p>
    <w:p w14:paraId="6FF71312" w14:textId="766AAFD6" w:rsidR="00E57CD1" w:rsidRPr="00042862" w:rsidRDefault="00E57CD1" w:rsidP="00582431">
      <w:pPr>
        <w:pStyle w:val="Heading3"/>
        <w:spacing w:before="120" w:after="0" w:line="390" w:lineRule="exact"/>
        <w:rPr>
          <w:color w:val="auto"/>
          <w:lang w:val="vi-VN"/>
        </w:rPr>
      </w:pPr>
      <w:bookmarkStart w:id="105" w:name="_Toc157695075"/>
      <w:r w:rsidRPr="00042862">
        <w:rPr>
          <w:color w:val="auto"/>
          <w:lang w:val="vi-VN"/>
        </w:rPr>
        <w:t xml:space="preserve">3. Giải pháp tổ chức thực hiện và giám sát thực hiện </w:t>
      </w:r>
      <w:r w:rsidR="007011F4" w:rsidRPr="00042862">
        <w:rPr>
          <w:color w:val="auto"/>
          <w:lang w:val="vi-VN"/>
        </w:rPr>
        <w:t>điều chỉnh kế hoạch sử dụng đất</w:t>
      </w:r>
      <w:bookmarkEnd w:id="105"/>
    </w:p>
    <w:p w14:paraId="74A390AC" w14:textId="785D519F" w:rsidR="007011F4" w:rsidRPr="00042862" w:rsidRDefault="007011F4" w:rsidP="00582431">
      <w:pPr>
        <w:pStyle w:val="Heading4"/>
        <w:spacing w:before="120" w:after="0" w:line="390" w:lineRule="exact"/>
        <w:rPr>
          <w:lang w:val="vi-VN"/>
        </w:rPr>
      </w:pPr>
      <w:r w:rsidRPr="00042862">
        <w:rPr>
          <w:lang w:val="vi-VN"/>
        </w:rPr>
        <w:t>3.1. Tổ chức thực hiện</w:t>
      </w:r>
    </w:p>
    <w:p w14:paraId="41F20F7E" w14:textId="2BD0D895" w:rsidR="007011F4" w:rsidRPr="00042862" w:rsidRDefault="000E35BB" w:rsidP="00582431">
      <w:pPr>
        <w:pStyle w:val="Heading5"/>
        <w:spacing w:before="120" w:after="0" w:line="390" w:lineRule="exact"/>
        <w:rPr>
          <w:lang w:val="vi-VN"/>
        </w:rPr>
      </w:pPr>
      <w:bookmarkStart w:id="106" w:name="_Toc445561041"/>
      <w:bookmarkStart w:id="107" w:name="_Toc83246345"/>
      <w:r w:rsidRPr="00042862">
        <w:rPr>
          <w:lang w:val="vi-VN"/>
        </w:rPr>
        <w:t>3.1.1.</w:t>
      </w:r>
      <w:r w:rsidR="007011F4" w:rsidRPr="00042862">
        <w:rPr>
          <w:lang w:val="vi-VN"/>
        </w:rPr>
        <w:t xml:space="preserve"> Chính phủ</w:t>
      </w:r>
      <w:bookmarkEnd w:id="106"/>
      <w:r w:rsidR="007011F4" w:rsidRPr="00042862">
        <w:rPr>
          <w:lang w:val="vi-VN"/>
        </w:rPr>
        <w:t>, Thủ tướng Chính phủ</w:t>
      </w:r>
      <w:bookmarkEnd w:id="107"/>
    </w:p>
    <w:p w14:paraId="7E493C19" w14:textId="77777777" w:rsidR="007011F4" w:rsidRPr="00042862" w:rsidRDefault="007011F4" w:rsidP="00582431">
      <w:pPr>
        <w:keepNext/>
        <w:widowControl w:val="0"/>
        <w:spacing w:before="120" w:after="0" w:line="390" w:lineRule="exact"/>
        <w:rPr>
          <w:iCs/>
          <w:szCs w:val="28"/>
          <w:lang w:val="vi-VN"/>
        </w:rPr>
      </w:pPr>
      <w:r w:rsidRPr="00042862">
        <w:rPr>
          <w:iCs/>
          <w:szCs w:val="28"/>
          <w:lang w:val="vi-VN"/>
        </w:rPr>
        <w:t xml:space="preserve">- Chính phủ hướng dẫn, tổ chức thực hiện Nghị quyết của Quốc hội về </w:t>
      </w:r>
      <w:r w:rsidR="00D930FE" w:rsidRPr="00042862">
        <w:rPr>
          <w:iCs/>
          <w:szCs w:val="28"/>
          <w:lang w:val="vi-VN"/>
        </w:rPr>
        <w:t>điều chỉnh Kế hoạch sử dụng đất quốc gia 05 năm 2021 - 2025</w:t>
      </w:r>
      <w:r w:rsidRPr="00042862">
        <w:rPr>
          <w:iCs/>
          <w:szCs w:val="28"/>
          <w:lang w:val="vi-VN"/>
        </w:rPr>
        <w:t xml:space="preserve"> và chỉ đạo các Bộ ngành, Ủy ban nhân dân các tỉnh, thành phố trực thuộc Trung ương:</w:t>
      </w:r>
    </w:p>
    <w:p w14:paraId="5A93776D" w14:textId="77777777" w:rsidR="007011F4" w:rsidRPr="00042862" w:rsidRDefault="007011F4" w:rsidP="00582431">
      <w:pPr>
        <w:widowControl w:val="0"/>
        <w:spacing w:before="120" w:after="0" w:line="390" w:lineRule="exact"/>
        <w:rPr>
          <w:iCs/>
          <w:spacing w:val="-2"/>
          <w:szCs w:val="28"/>
          <w:lang w:val="vi-VN"/>
        </w:rPr>
      </w:pPr>
      <w:r w:rsidRPr="00042862">
        <w:rPr>
          <w:iCs/>
          <w:spacing w:val="-2"/>
          <w:szCs w:val="28"/>
          <w:lang w:val="vi-VN"/>
        </w:rPr>
        <w:t xml:space="preserve">+ Tổ chức công bố công khai, phát huy vai trò giám sát của Nhân dân </w:t>
      </w:r>
      <w:r w:rsidRPr="00042862">
        <w:rPr>
          <w:lang w:val="vi-VN"/>
        </w:rPr>
        <w:t xml:space="preserve">và các cơ quan có thẩm quyền </w:t>
      </w:r>
      <w:r w:rsidRPr="00042862">
        <w:rPr>
          <w:iCs/>
          <w:spacing w:val="-2"/>
          <w:szCs w:val="28"/>
          <w:lang w:val="vi-VN"/>
        </w:rPr>
        <w:t>về quy hoạch, kế hoạch sử dụng đất quốc gia.</w:t>
      </w:r>
    </w:p>
    <w:p w14:paraId="6659839C" w14:textId="77777777" w:rsidR="007011F4" w:rsidRPr="00042862" w:rsidRDefault="007011F4" w:rsidP="00582431">
      <w:pPr>
        <w:widowControl w:val="0"/>
        <w:spacing w:before="120" w:after="0" w:line="390" w:lineRule="exact"/>
        <w:rPr>
          <w:iCs/>
          <w:szCs w:val="28"/>
          <w:lang w:val="vi-VN"/>
        </w:rPr>
      </w:pPr>
      <w:r w:rsidRPr="00042862">
        <w:rPr>
          <w:iCs/>
          <w:szCs w:val="28"/>
          <w:lang w:val="vi-VN"/>
        </w:rPr>
        <w:t xml:space="preserve">+ </w:t>
      </w:r>
      <w:bookmarkStart w:id="108" w:name="_Hlk87262363"/>
      <w:r w:rsidRPr="00042862">
        <w:rPr>
          <w:iCs/>
          <w:szCs w:val="28"/>
          <w:lang w:val="vi-VN"/>
        </w:rPr>
        <w:t xml:space="preserve">Triển khai việc lập các quy hoạch có sử dụng đất đồng bộ, thống nhất với </w:t>
      </w:r>
      <w:r w:rsidR="00D930FE" w:rsidRPr="00042862">
        <w:rPr>
          <w:iCs/>
          <w:szCs w:val="28"/>
          <w:lang w:val="vi-VN"/>
        </w:rPr>
        <w:t>điều chỉnh</w:t>
      </w:r>
      <w:r w:rsidRPr="00042862">
        <w:rPr>
          <w:iCs/>
          <w:szCs w:val="28"/>
          <w:lang w:val="vi-VN"/>
        </w:rPr>
        <w:t xml:space="preserve"> kế hoạch sử dụng đất quốc gia</w:t>
      </w:r>
      <w:bookmarkEnd w:id="108"/>
      <w:r w:rsidRPr="00042862">
        <w:rPr>
          <w:iCs/>
          <w:szCs w:val="28"/>
          <w:lang w:val="vi-VN"/>
        </w:rPr>
        <w:t xml:space="preserve">; không để tình trạng tùy tiện điều chỉnh các chỉ tiêu quy hoạch sử dụng đất khi chưa được cơ quan có thẩm quyền cho phép; rà soát các quy hoạch có sử dụng đất theo hướng bảo đảm phù hợp, đồng bộ với </w:t>
      </w:r>
      <w:r w:rsidR="00D930FE" w:rsidRPr="00042862">
        <w:rPr>
          <w:iCs/>
          <w:szCs w:val="28"/>
          <w:lang w:val="vi-VN"/>
        </w:rPr>
        <w:t>điều chỉnh kế hoạch</w:t>
      </w:r>
      <w:r w:rsidRPr="00042862">
        <w:rPr>
          <w:iCs/>
          <w:szCs w:val="28"/>
          <w:lang w:val="vi-VN"/>
        </w:rPr>
        <w:t xml:space="preserve"> sử dụng đất quốc gia, bảo đảm tính hệ thống, liên kết, đồng bộ, kế thừa và ổn định giữa các quy hoạch; việc bố trí sử dụng đất phải hợp lý, khai thác hiệu quả không gian, bảo đảm đồng bộ hạ tầng kỹ thuật với hạ tầng xã hội; nâng cao hiệu quả sử dụng đất; </w:t>
      </w:r>
    </w:p>
    <w:p w14:paraId="131AF0E9" w14:textId="77777777" w:rsidR="007011F4" w:rsidRPr="00042862" w:rsidRDefault="007011F4" w:rsidP="00582431">
      <w:pPr>
        <w:widowControl w:val="0"/>
        <w:spacing w:before="120" w:after="0" w:line="390" w:lineRule="exact"/>
        <w:rPr>
          <w:iCs/>
          <w:szCs w:val="28"/>
          <w:lang w:val="vi-VN"/>
        </w:rPr>
      </w:pPr>
      <w:r w:rsidRPr="00042862">
        <w:rPr>
          <w:iCs/>
          <w:szCs w:val="28"/>
          <w:lang w:val="vi-VN"/>
        </w:rPr>
        <w:t>+ Xây dựng, ban hành các tiêu chí cho phép chuyển mục đích sử dụng đất trồng lúa, đất rừng phòng hộ, đất rừng đặc dụng sang mục đích khác;</w:t>
      </w:r>
    </w:p>
    <w:p w14:paraId="0B98CA14" w14:textId="77777777" w:rsidR="007011F4" w:rsidRPr="00042862" w:rsidRDefault="007011F4" w:rsidP="00582431">
      <w:pPr>
        <w:widowControl w:val="0"/>
        <w:spacing w:before="120" w:after="0"/>
        <w:rPr>
          <w:iCs/>
          <w:szCs w:val="28"/>
          <w:lang w:val="vi-VN"/>
        </w:rPr>
      </w:pPr>
      <w:r w:rsidRPr="00042862">
        <w:rPr>
          <w:iCs/>
          <w:spacing w:val="-2"/>
          <w:szCs w:val="28"/>
          <w:lang w:val="vi-VN"/>
        </w:rPr>
        <w:lastRenderedPageBreak/>
        <w:t>+</w:t>
      </w:r>
      <w:r w:rsidRPr="00042862">
        <w:rPr>
          <w:iCs/>
          <w:spacing w:val="-4"/>
          <w:szCs w:val="28"/>
          <w:lang w:val="vi-VN"/>
        </w:rPr>
        <w:t xml:space="preserve"> </w:t>
      </w:r>
      <w:r w:rsidRPr="00042862">
        <w:rPr>
          <w:iCs/>
          <w:szCs w:val="28"/>
          <w:lang w:val="vi-VN"/>
        </w:rPr>
        <w:t xml:space="preserve">Bố trí các nguồn vốn để đảm bảo thực hiện </w:t>
      </w:r>
      <w:r w:rsidR="0043065E" w:rsidRPr="00042862">
        <w:rPr>
          <w:iCs/>
          <w:szCs w:val="28"/>
          <w:lang w:val="vi-VN"/>
        </w:rPr>
        <w:t>điều chỉnh</w:t>
      </w:r>
      <w:r w:rsidRPr="00042862">
        <w:rPr>
          <w:iCs/>
          <w:szCs w:val="28"/>
          <w:lang w:val="vi-VN"/>
        </w:rPr>
        <w:t xml:space="preserve"> kế hoạch sử dụng đất; quan tâm đầu tư cho công tác điều tra, đánh giá đất đai, xây dựng hồ sơ địa chính và hoàn thiện cơ sở dữ liệu đất đai quốc gia, xác định ranh giới, tổ chức cắm mốc diện tích đất trồng lúa, đất rừng phòng hộ, đất rừng đặc dụng, đất rừng sản xuất là rừng tự nhiên cần bảo vệ nghiêm ngặt.</w:t>
      </w:r>
    </w:p>
    <w:p w14:paraId="7F8D13EA" w14:textId="77777777" w:rsidR="007011F4" w:rsidRPr="00042862" w:rsidRDefault="007011F4" w:rsidP="00582431">
      <w:pPr>
        <w:widowControl w:val="0"/>
        <w:spacing w:before="120" w:after="0"/>
        <w:rPr>
          <w:iCs/>
          <w:spacing w:val="-2"/>
          <w:szCs w:val="28"/>
          <w:lang w:val="vi-VN"/>
        </w:rPr>
      </w:pPr>
      <w:r w:rsidRPr="00042862">
        <w:rPr>
          <w:iCs/>
          <w:spacing w:val="-2"/>
          <w:szCs w:val="28"/>
          <w:lang w:val="vi-VN"/>
        </w:rPr>
        <w:t xml:space="preserve">+ </w:t>
      </w:r>
      <w:r w:rsidR="0043065E" w:rsidRPr="00042862">
        <w:rPr>
          <w:iCs/>
          <w:spacing w:val="-2"/>
          <w:szCs w:val="28"/>
          <w:lang w:val="vi-VN"/>
        </w:rPr>
        <w:t>Đẩy nhanh công tác</w:t>
      </w:r>
      <w:r w:rsidRPr="00042862">
        <w:rPr>
          <w:iCs/>
          <w:spacing w:val="-2"/>
          <w:szCs w:val="28"/>
          <w:lang w:val="vi-VN"/>
        </w:rPr>
        <w:t xml:space="preserve"> lập, trình cấp có thẩm quyền thẩm định, phê duyệt </w:t>
      </w:r>
      <w:r w:rsidR="0043065E" w:rsidRPr="00042862">
        <w:rPr>
          <w:iCs/>
          <w:spacing w:val="-2"/>
          <w:szCs w:val="28"/>
          <w:lang w:val="vi-VN"/>
        </w:rPr>
        <w:t xml:space="preserve">(đối với các tỉnh chưa phê duyệt) </w:t>
      </w:r>
      <w:r w:rsidRPr="00042862">
        <w:rPr>
          <w:iCs/>
          <w:spacing w:val="-2"/>
          <w:szCs w:val="28"/>
          <w:lang w:val="vi-VN"/>
        </w:rPr>
        <w:t>và triển khai thực hiện</w:t>
      </w:r>
      <w:r w:rsidR="003A55DD" w:rsidRPr="00042862">
        <w:rPr>
          <w:iCs/>
          <w:spacing w:val="-2"/>
          <w:szCs w:val="28"/>
          <w:lang w:val="vi-VN"/>
        </w:rPr>
        <w:t xml:space="preserve"> (đối với các tỉnh đã được phê duyệt)</w:t>
      </w:r>
      <w:r w:rsidRPr="00042862">
        <w:rPr>
          <w:iCs/>
          <w:spacing w:val="-2"/>
          <w:szCs w:val="28"/>
          <w:lang w:val="vi-VN"/>
        </w:rPr>
        <w:t xml:space="preserve"> quy hoạch tỉnh</w:t>
      </w:r>
      <w:r w:rsidR="0043065E" w:rsidRPr="00042862">
        <w:rPr>
          <w:iCs/>
          <w:spacing w:val="-2"/>
          <w:szCs w:val="28"/>
          <w:lang w:val="vi-VN"/>
        </w:rPr>
        <w:t xml:space="preserve"> </w:t>
      </w:r>
      <w:r w:rsidRPr="00042862">
        <w:rPr>
          <w:iCs/>
          <w:spacing w:val="-2"/>
          <w:szCs w:val="28"/>
          <w:lang w:val="vi-VN"/>
        </w:rPr>
        <w:t xml:space="preserve"> thời kỳ 2021 - 2030 và </w:t>
      </w:r>
      <w:r w:rsidR="003A55DD" w:rsidRPr="00042862">
        <w:rPr>
          <w:iCs/>
          <w:spacing w:val="-2"/>
          <w:szCs w:val="28"/>
          <w:lang w:val="vi-VN"/>
        </w:rPr>
        <w:t xml:space="preserve">thẩm định, phê duyệt </w:t>
      </w:r>
      <w:r w:rsidRPr="00042862">
        <w:rPr>
          <w:iCs/>
          <w:spacing w:val="-2"/>
          <w:szCs w:val="28"/>
          <w:lang w:val="vi-VN"/>
        </w:rPr>
        <w:t xml:space="preserve">kế hoạch sử dụng đất 5 năm (2021 - 2025) cấp tỉnh đảm bảo chỉ tiêu sử dụng đất phù hợp với </w:t>
      </w:r>
      <w:r w:rsidR="003A55DD" w:rsidRPr="00042862">
        <w:rPr>
          <w:iCs/>
          <w:spacing w:val="-2"/>
          <w:szCs w:val="28"/>
          <w:lang w:val="vi-VN"/>
        </w:rPr>
        <w:t>điều chỉnh</w:t>
      </w:r>
      <w:r w:rsidRPr="00042862">
        <w:rPr>
          <w:iCs/>
          <w:spacing w:val="-2"/>
          <w:szCs w:val="28"/>
          <w:lang w:val="vi-VN"/>
        </w:rPr>
        <w:t xml:space="preserve"> kế hoạch sử dụng đất quốc gia </w:t>
      </w:r>
      <w:r w:rsidR="003A55DD" w:rsidRPr="00042862">
        <w:rPr>
          <w:iCs/>
          <w:spacing w:val="-2"/>
          <w:szCs w:val="28"/>
          <w:lang w:val="vi-VN"/>
        </w:rPr>
        <w:t xml:space="preserve">5 năm 2021 - 2025 </w:t>
      </w:r>
      <w:r w:rsidRPr="00042862">
        <w:rPr>
          <w:iCs/>
          <w:spacing w:val="-2"/>
          <w:szCs w:val="28"/>
          <w:lang w:val="vi-VN"/>
        </w:rPr>
        <w:t>đã được Quốc hội thông qua.</w:t>
      </w:r>
    </w:p>
    <w:p w14:paraId="6241F01E" w14:textId="77777777" w:rsidR="007011F4" w:rsidRPr="00042862" w:rsidRDefault="007011F4" w:rsidP="00582431">
      <w:pPr>
        <w:widowControl w:val="0"/>
        <w:spacing w:before="120" w:after="0"/>
        <w:rPr>
          <w:iCs/>
          <w:spacing w:val="-2"/>
          <w:szCs w:val="28"/>
          <w:lang w:val="vi-VN"/>
        </w:rPr>
      </w:pPr>
      <w:r w:rsidRPr="00042862">
        <w:rPr>
          <w:iCs/>
          <w:spacing w:val="-2"/>
          <w:szCs w:val="28"/>
          <w:lang w:val="vi-VN"/>
        </w:rPr>
        <w:t>+ Định kỳ hàng năm, Ủy ban nhân dân cấp tỉnh báo cáo kết quả thực hiện quy hoạch, kế hoạch sử dụng đất về Bộ Tài nguyên và Môi trường.</w:t>
      </w:r>
    </w:p>
    <w:p w14:paraId="16A58F56" w14:textId="77777777" w:rsidR="007011F4" w:rsidRPr="00042862" w:rsidRDefault="007011F4" w:rsidP="00582431">
      <w:pPr>
        <w:widowControl w:val="0"/>
        <w:spacing w:before="120" w:after="0"/>
        <w:rPr>
          <w:iCs/>
          <w:spacing w:val="-2"/>
          <w:szCs w:val="28"/>
          <w:lang w:val="vi-VN"/>
        </w:rPr>
      </w:pPr>
      <w:r w:rsidRPr="00042862">
        <w:rPr>
          <w:iCs/>
          <w:spacing w:val="-2"/>
          <w:szCs w:val="28"/>
          <w:lang w:val="vi-VN"/>
        </w:rPr>
        <w:t>- Thủ tướng Chính phủ phân bổ các chỉ tiêu sử dụng đất cấp quốc gia cho các tỉnh, thành phố trực thuộc Trung ương, Bộ Quốc phòng, Bộ Công an</w:t>
      </w:r>
      <w:r w:rsidR="003A55DD" w:rsidRPr="00042862">
        <w:rPr>
          <w:iCs/>
          <w:spacing w:val="-2"/>
          <w:szCs w:val="28"/>
          <w:lang w:val="vi-VN"/>
        </w:rPr>
        <w:t xml:space="preserve"> để có căn cứ triển khai thực hiện quy hoạch vùng, </w:t>
      </w:r>
      <w:r w:rsidRPr="00042862">
        <w:rPr>
          <w:iCs/>
          <w:spacing w:val="-2"/>
          <w:szCs w:val="28"/>
          <w:lang w:val="vi-VN"/>
        </w:rPr>
        <w:t xml:space="preserve">quy hoạch tỉnh thời kỳ 2021 - 2030, </w:t>
      </w:r>
      <w:r w:rsidR="003A55DD" w:rsidRPr="00042862">
        <w:rPr>
          <w:iCs/>
          <w:spacing w:val="-2"/>
          <w:szCs w:val="28"/>
          <w:lang w:val="vi-VN"/>
        </w:rPr>
        <w:t>thẩm định, phê duyệt</w:t>
      </w:r>
      <w:r w:rsidRPr="00042862">
        <w:rPr>
          <w:iCs/>
          <w:spacing w:val="-2"/>
          <w:szCs w:val="28"/>
          <w:lang w:val="vi-VN"/>
        </w:rPr>
        <w:t xml:space="preserve"> kế hoạch sử dụng đất 5 năm (2021 - 2025) của các địa phương và </w:t>
      </w:r>
      <w:r w:rsidR="00941BA5" w:rsidRPr="00042862">
        <w:rPr>
          <w:iCs/>
          <w:spacing w:val="-2"/>
          <w:szCs w:val="28"/>
          <w:lang w:val="vi-VN"/>
        </w:rPr>
        <w:t xml:space="preserve">thực hiện quy hoạch sử dụng đất </w:t>
      </w:r>
      <w:r w:rsidRPr="00042862">
        <w:rPr>
          <w:iCs/>
          <w:spacing w:val="-2"/>
          <w:szCs w:val="28"/>
          <w:lang w:val="vi-VN"/>
        </w:rPr>
        <w:t>quốc phòng, đất an ninh.</w:t>
      </w:r>
    </w:p>
    <w:p w14:paraId="687880F3" w14:textId="436C1BAF" w:rsidR="007011F4" w:rsidRPr="00042862" w:rsidRDefault="000E35BB" w:rsidP="00582431">
      <w:pPr>
        <w:pStyle w:val="Heading5"/>
        <w:spacing w:before="120" w:after="0" w:line="400" w:lineRule="exact"/>
        <w:rPr>
          <w:lang w:val="vi-VN"/>
        </w:rPr>
      </w:pPr>
      <w:bookmarkStart w:id="109" w:name="_Toc445561042"/>
      <w:bookmarkStart w:id="110" w:name="_Toc83246346"/>
      <w:r w:rsidRPr="00042862">
        <w:rPr>
          <w:lang w:val="vi-VN"/>
        </w:rPr>
        <w:t>3.1.</w:t>
      </w:r>
      <w:r w:rsidR="007011F4" w:rsidRPr="00042862">
        <w:rPr>
          <w:lang w:val="vi-VN"/>
        </w:rPr>
        <w:t>2. Bộ Tài nguyên và Môi trường</w:t>
      </w:r>
      <w:bookmarkEnd w:id="109"/>
      <w:bookmarkEnd w:id="110"/>
    </w:p>
    <w:p w14:paraId="71F7D8A5" w14:textId="77777777" w:rsidR="007011F4" w:rsidRPr="00042862" w:rsidRDefault="007011F4" w:rsidP="00582431">
      <w:pPr>
        <w:widowControl w:val="0"/>
        <w:spacing w:before="120" w:after="0"/>
        <w:rPr>
          <w:bCs/>
          <w:iCs/>
          <w:lang w:val="vi-VN"/>
        </w:rPr>
      </w:pPr>
      <w:r w:rsidRPr="00042862">
        <w:rPr>
          <w:bCs/>
          <w:iCs/>
          <w:lang w:val="vi-VN"/>
        </w:rPr>
        <w:t xml:space="preserve">- </w:t>
      </w:r>
      <w:r w:rsidRPr="00042862">
        <w:rPr>
          <w:szCs w:val="28"/>
          <w:lang w:val="vi-VN"/>
        </w:rPr>
        <w:t>Giúp Chính phủ,</w:t>
      </w:r>
      <w:r w:rsidRPr="00042862">
        <w:rPr>
          <w:lang w:val="vi-VN"/>
        </w:rPr>
        <w:t xml:space="preserve"> Thủ tướng Chính phủ</w:t>
      </w:r>
      <w:r w:rsidRPr="00042862">
        <w:rPr>
          <w:szCs w:val="28"/>
          <w:lang w:val="vi-VN"/>
        </w:rPr>
        <w:t xml:space="preserve"> trong việc chỉ đạo triển khai thực hiện </w:t>
      </w:r>
      <w:r w:rsidR="00941BA5" w:rsidRPr="00042862">
        <w:rPr>
          <w:szCs w:val="28"/>
          <w:lang w:val="vi-VN"/>
        </w:rPr>
        <w:t>điều chỉnh</w:t>
      </w:r>
      <w:r w:rsidRPr="00042862">
        <w:rPr>
          <w:szCs w:val="28"/>
          <w:lang w:val="vi-VN"/>
        </w:rPr>
        <w:t xml:space="preserve"> kế hoạch sử dụng đất; chỉ đạo, hướng dẫn các tỉnh, thành phố trực thuộc Trung ương triển khai lập</w:t>
      </w:r>
      <w:r w:rsidR="00941BA5" w:rsidRPr="00042862">
        <w:rPr>
          <w:szCs w:val="28"/>
          <w:lang w:val="vi-VN"/>
        </w:rPr>
        <w:t xml:space="preserve">, </w:t>
      </w:r>
      <w:r w:rsidR="00EE4071" w:rsidRPr="00042862">
        <w:rPr>
          <w:szCs w:val="28"/>
          <w:lang w:val="vi-VN"/>
        </w:rPr>
        <w:t xml:space="preserve">trình thẩm định và </w:t>
      </w:r>
      <w:r w:rsidR="00941BA5" w:rsidRPr="00042862">
        <w:rPr>
          <w:szCs w:val="28"/>
          <w:lang w:val="vi-VN"/>
        </w:rPr>
        <w:t>phê duyệt</w:t>
      </w:r>
      <w:r w:rsidRPr="00042862">
        <w:rPr>
          <w:szCs w:val="28"/>
          <w:lang w:val="vi-VN"/>
        </w:rPr>
        <w:t xml:space="preserve"> kế hoạch sử dụng đ</w:t>
      </w:r>
      <w:r w:rsidR="00EE4071" w:rsidRPr="00042862">
        <w:rPr>
          <w:szCs w:val="28"/>
          <w:lang w:val="vi-VN"/>
        </w:rPr>
        <w:t>ất 5 năm (2021 - 2025) cấp tỉnh</w:t>
      </w:r>
      <w:r w:rsidRPr="00042862">
        <w:rPr>
          <w:bCs/>
          <w:iCs/>
          <w:lang w:val="vi-VN"/>
        </w:rPr>
        <w:t>.</w:t>
      </w:r>
    </w:p>
    <w:p w14:paraId="4C3F2122" w14:textId="77777777" w:rsidR="007011F4" w:rsidRPr="00042862" w:rsidRDefault="007011F4" w:rsidP="00582431">
      <w:pPr>
        <w:widowControl w:val="0"/>
        <w:spacing w:before="120" w:after="0"/>
        <w:rPr>
          <w:bCs/>
          <w:iCs/>
          <w:lang w:val="vi-VN"/>
        </w:rPr>
      </w:pPr>
      <w:r w:rsidRPr="00042862">
        <w:rPr>
          <w:bCs/>
          <w:iCs/>
          <w:lang w:val="vi-VN"/>
        </w:rPr>
        <w:t xml:space="preserve">- </w:t>
      </w:r>
      <w:r w:rsidRPr="00042862">
        <w:rPr>
          <w:lang w:val="vi-VN"/>
        </w:rPr>
        <w:t>Tăng cường công tác kiểm tra, thanh tra việc thực hiện quy hoạch</w:t>
      </w:r>
      <w:r w:rsidR="00EE4071" w:rsidRPr="00042862">
        <w:rPr>
          <w:lang w:val="vi-VN"/>
        </w:rPr>
        <w:t>, kế hoạch</w:t>
      </w:r>
      <w:r w:rsidRPr="00042862">
        <w:rPr>
          <w:lang w:val="vi-VN"/>
        </w:rPr>
        <w:t xml:space="preserve"> sử dụng đất, trong đó quản lý chặt chẽ diện tích đất trồng lúa, đất rừng phòng hộ, đất rừng đặc dụng nhằm bảo đảm an ninh lương thực quốc gia, bảo vệ môi trường sinh thái; xử lý nghiêm các trường hợp vi phạm quy hoạch, kế hoạch sử dụng đất; hoàn thiện cơ sở dữ liệu quy hoạch sử dụng đất thống nhất, đồng bộ giữa số liệu chỉ tiêu và khoanh định trên thực tế để bảo đảm quản lý nghiêm ngặt các chỉ tiêu trong quy hoạch sử dụng đất quốc gia</w:t>
      </w:r>
      <w:r w:rsidRPr="00042862">
        <w:rPr>
          <w:bCs/>
          <w:iCs/>
          <w:lang w:val="vi-VN"/>
        </w:rPr>
        <w:t>.</w:t>
      </w:r>
    </w:p>
    <w:p w14:paraId="2CE70479" w14:textId="77777777" w:rsidR="007011F4" w:rsidRPr="00042862" w:rsidRDefault="007011F4" w:rsidP="00582431">
      <w:pPr>
        <w:widowControl w:val="0"/>
        <w:spacing w:before="120" w:after="0"/>
        <w:rPr>
          <w:bCs/>
          <w:iCs/>
          <w:lang w:val="pt-BR"/>
        </w:rPr>
      </w:pPr>
      <w:r w:rsidRPr="00042862">
        <w:rPr>
          <w:bCs/>
          <w:iCs/>
          <w:lang w:val="vi-VN"/>
        </w:rPr>
        <w:t xml:space="preserve">- </w:t>
      </w:r>
      <w:r w:rsidRPr="00042862">
        <w:rPr>
          <w:lang w:val="vi-VN"/>
        </w:rPr>
        <w:t>T</w:t>
      </w:r>
      <w:r w:rsidRPr="00042862">
        <w:rPr>
          <w:szCs w:val="28"/>
          <w:lang w:val="pt-BR"/>
        </w:rPr>
        <w:t xml:space="preserve">iếp tục rà soát, hoàn thiện dữ liệu hiện trạng sử dụng đất. Trường hợp có sự sai khác về số liệu hiện trạng sử dụng đất và chưa phù hợp với Quy hoạch tổng thể </w:t>
      </w:r>
      <w:r w:rsidRPr="00042862">
        <w:rPr>
          <w:szCs w:val="28"/>
          <w:lang w:val="pt-BR"/>
        </w:rPr>
        <w:lastRenderedPageBreak/>
        <w:t xml:space="preserve">quốc gia, trình Chính phủ trình Quốc hội xem xét, điều chỉnh Quy hoạch sử dụng đất quốc gia thời kỳ 2021 - 2030, tầm nhìn đến năm 2050 và </w:t>
      </w:r>
      <w:r w:rsidR="00EE4071" w:rsidRPr="00042862">
        <w:rPr>
          <w:szCs w:val="28"/>
          <w:lang w:val="pt-BR"/>
        </w:rPr>
        <w:t xml:space="preserve">lập </w:t>
      </w:r>
      <w:r w:rsidRPr="00042862">
        <w:rPr>
          <w:szCs w:val="28"/>
          <w:lang w:val="pt-BR"/>
        </w:rPr>
        <w:t xml:space="preserve">kế hoạch sử dụng đất quốc gia 5 năm </w:t>
      </w:r>
      <w:r w:rsidR="00EE4071" w:rsidRPr="00042862">
        <w:rPr>
          <w:szCs w:val="28"/>
          <w:lang w:val="pt-BR"/>
        </w:rPr>
        <w:t>2026 - 2030</w:t>
      </w:r>
      <w:r w:rsidRPr="00042862">
        <w:rPr>
          <w:szCs w:val="28"/>
          <w:lang w:val="pt-BR"/>
        </w:rPr>
        <w:t>.</w:t>
      </w:r>
    </w:p>
    <w:p w14:paraId="35A357BF" w14:textId="6E60C988" w:rsidR="007011F4" w:rsidRPr="00042862" w:rsidRDefault="007011F4" w:rsidP="00582431">
      <w:pPr>
        <w:pStyle w:val="Heading5"/>
        <w:spacing w:before="120" w:after="0" w:line="380" w:lineRule="exact"/>
        <w:rPr>
          <w:lang w:val="pt-BR"/>
        </w:rPr>
      </w:pPr>
      <w:bookmarkStart w:id="111" w:name="_Toc445561044"/>
      <w:bookmarkStart w:id="112" w:name="_Toc83246347"/>
      <w:bookmarkStart w:id="113" w:name="_Toc445561043"/>
      <w:r w:rsidRPr="00042862">
        <w:rPr>
          <w:lang w:val="pt-BR"/>
        </w:rPr>
        <w:t>3</w:t>
      </w:r>
      <w:r w:rsidR="00F52C68" w:rsidRPr="00042862">
        <w:rPr>
          <w:lang w:val="pt-BR"/>
        </w:rPr>
        <w:t>.1.3</w:t>
      </w:r>
      <w:r w:rsidRPr="00042862">
        <w:rPr>
          <w:lang w:val="pt-BR"/>
        </w:rPr>
        <w:t>. Bộ Kế hoạch và Đầu tư</w:t>
      </w:r>
      <w:bookmarkEnd w:id="111"/>
      <w:bookmarkEnd w:id="112"/>
    </w:p>
    <w:p w14:paraId="566A004B" w14:textId="77777777" w:rsidR="007011F4" w:rsidRPr="00042862" w:rsidRDefault="007011F4" w:rsidP="00582431">
      <w:pPr>
        <w:widowControl w:val="0"/>
        <w:spacing w:before="120" w:after="0" w:line="380" w:lineRule="exact"/>
        <w:rPr>
          <w:rFonts w:eastAsia="Arial"/>
          <w:spacing w:val="-2"/>
          <w:szCs w:val="28"/>
          <w:lang w:val="vi-VN" w:eastAsia="ar-SA"/>
        </w:rPr>
      </w:pPr>
      <w:r w:rsidRPr="00042862">
        <w:rPr>
          <w:rFonts w:eastAsia="Arial"/>
          <w:spacing w:val="-2"/>
          <w:szCs w:val="28"/>
          <w:lang w:val="vi-VN" w:eastAsia="ar-SA"/>
        </w:rPr>
        <w:t xml:space="preserve">Chủ trì, phối hợp với Bộ Tài chính, </w:t>
      </w:r>
      <w:r w:rsidRPr="00042862">
        <w:rPr>
          <w:rFonts w:eastAsia="Arial"/>
          <w:spacing w:val="-2"/>
          <w:szCs w:val="28"/>
          <w:lang w:val="pt-BR" w:eastAsia="ar-SA"/>
        </w:rPr>
        <w:t xml:space="preserve">Bộ Tài nguyên và Môi trường bố trí các </w:t>
      </w:r>
      <w:r w:rsidRPr="00042862">
        <w:rPr>
          <w:rFonts w:eastAsia="Arial"/>
          <w:szCs w:val="28"/>
          <w:lang w:val="pt-BR" w:eastAsia="ar-SA"/>
        </w:rPr>
        <w:t xml:space="preserve">nguồn vốn để đảm bảo thực hiện </w:t>
      </w:r>
      <w:r w:rsidR="00770B2E" w:rsidRPr="00042862">
        <w:rPr>
          <w:rFonts w:eastAsia="Arial"/>
          <w:szCs w:val="28"/>
          <w:lang w:val="pt-BR" w:eastAsia="ar-SA"/>
        </w:rPr>
        <w:t xml:space="preserve">điều chỉnh </w:t>
      </w:r>
      <w:r w:rsidRPr="00042862">
        <w:rPr>
          <w:rFonts w:eastAsia="Arial"/>
          <w:szCs w:val="28"/>
          <w:lang w:val="pt-BR" w:eastAsia="ar-SA"/>
        </w:rPr>
        <w:t xml:space="preserve">kế hoạch sử dụng đất sau khi được Quốc hội phê duyệt; các Bộ ngành có liên quan </w:t>
      </w:r>
      <w:r w:rsidRPr="00042862">
        <w:rPr>
          <w:rFonts w:eastAsia="Arial"/>
          <w:szCs w:val="28"/>
          <w:lang w:val="vi-VN" w:eastAsia="ar-SA"/>
        </w:rPr>
        <w:t>xây dựng các chính sách nhằm tăng</w:t>
      </w:r>
      <w:r w:rsidRPr="00042862">
        <w:rPr>
          <w:rFonts w:eastAsia="Arial"/>
          <w:spacing w:val="-2"/>
          <w:szCs w:val="28"/>
          <w:lang w:val="vi-VN" w:eastAsia="ar-SA"/>
        </w:rPr>
        <w:t xml:space="preserve"> cường khả năng thu hút đầu tư vào phát triển của các ngành.</w:t>
      </w:r>
    </w:p>
    <w:p w14:paraId="3B9A2925" w14:textId="7C0B0EA9" w:rsidR="007011F4" w:rsidRPr="00042862" w:rsidRDefault="00F52C68" w:rsidP="00582431">
      <w:pPr>
        <w:pStyle w:val="Heading5"/>
        <w:spacing w:before="120" w:after="0" w:line="380" w:lineRule="exact"/>
      </w:pPr>
      <w:bookmarkStart w:id="114" w:name="_Toc83246348"/>
      <w:r w:rsidRPr="00042862">
        <w:t>3.1.</w:t>
      </w:r>
      <w:r w:rsidR="007011F4" w:rsidRPr="00042862">
        <w:t>4. Bộ Quốc phòng, Bộ Công an</w:t>
      </w:r>
      <w:bookmarkEnd w:id="113"/>
      <w:bookmarkEnd w:id="114"/>
    </w:p>
    <w:p w14:paraId="24293980" w14:textId="77777777" w:rsidR="007011F4" w:rsidRPr="00042862" w:rsidRDefault="007011F4" w:rsidP="00582431">
      <w:pPr>
        <w:widowControl w:val="0"/>
        <w:spacing w:before="120" w:after="0" w:line="380" w:lineRule="exact"/>
        <w:rPr>
          <w:rFonts w:eastAsia="Batang"/>
        </w:rPr>
      </w:pPr>
      <w:r w:rsidRPr="00042862">
        <w:rPr>
          <w:szCs w:val="28"/>
        </w:rPr>
        <w:t xml:space="preserve">Chủ trì, phối hợp chặt chẽ với Bộ Kế hoạch và Đầu tư, Bộ Tài nguyên và Môi trường </w:t>
      </w:r>
      <w:r w:rsidR="006568C8" w:rsidRPr="00042862">
        <w:rPr>
          <w:szCs w:val="28"/>
        </w:rPr>
        <w:t>rà soát</w:t>
      </w:r>
      <w:r w:rsidRPr="00042862">
        <w:rPr>
          <w:szCs w:val="28"/>
        </w:rPr>
        <w:t xml:space="preserve"> quy hoạch sử dụng đất quốc phòng, đất an ninh, hạ tầng phòng cháy và chữa cháy thời kỳ 2021 - 2030, tầm nhìn đến năm 2050 và kế hoạch sử dụng đất quốc phòng, </w:t>
      </w:r>
      <w:r w:rsidRPr="00042862">
        <w:rPr>
          <w:spacing w:val="-2"/>
          <w:szCs w:val="28"/>
        </w:rPr>
        <w:t xml:space="preserve">đất an ninh 5 năm (2021 - 2025) đảm bảo phù hợp với </w:t>
      </w:r>
      <w:r w:rsidR="006568C8" w:rsidRPr="00042862">
        <w:rPr>
          <w:spacing w:val="-2"/>
          <w:szCs w:val="28"/>
        </w:rPr>
        <w:t xml:space="preserve">điều chỉnh </w:t>
      </w:r>
      <w:r w:rsidRPr="00042862">
        <w:rPr>
          <w:spacing w:val="-2"/>
          <w:szCs w:val="28"/>
        </w:rPr>
        <w:t>kế hoạch sử dụng đất quốc gia 5 năm 2021 - 2025</w:t>
      </w:r>
      <w:r w:rsidRPr="00042862">
        <w:rPr>
          <w:szCs w:val="28"/>
        </w:rPr>
        <w:t>, thống nhất từ Trung ương đến địa phương</w:t>
      </w:r>
      <w:r w:rsidRPr="00042862">
        <w:rPr>
          <w:rFonts w:eastAsia="Batang"/>
        </w:rPr>
        <w:t>.</w:t>
      </w:r>
    </w:p>
    <w:p w14:paraId="5C8F9ACC" w14:textId="26AE1831" w:rsidR="007011F4" w:rsidRPr="00042862" w:rsidRDefault="00F52C68" w:rsidP="00582431">
      <w:pPr>
        <w:pStyle w:val="Heading5"/>
        <w:spacing w:before="120" w:after="0" w:line="380" w:lineRule="exact"/>
      </w:pPr>
      <w:bookmarkStart w:id="115" w:name="_Toc445561047"/>
      <w:bookmarkStart w:id="116" w:name="_Toc83246349"/>
      <w:r w:rsidRPr="00042862">
        <w:t>3.1.</w:t>
      </w:r>
      <w:r w:rsidR="007011F4" w:rsidRPr="00042862">
        <w:t>5. Bộ, ngành khác có liên quan</w:t>
      </w:r>
      <w:bookmarkEnd w:id="115"/>
      <w:bookmarkEnd w:id="116"/>
    </w:p>
    <w:p w14:paraId="0C325FE6" w14:textId="77777777" w:rsidR="007011F4" w:rsidRPr="00042862" w:rsidRDefault="007011F4" w:rsidP="00582431">
      <w:pPr>
        <w:widowControl w:val="0"/>
        <w:spacing w:before="120" w:after="0" w:line="380" w:lineRule="exact"/>
        <w:rPr>
          <w:rFonts w:eastAsia="Batang"/>
        </w:rPr>
      </w:pPr>
      <w:r w:rsidRPr="00042862">
        <w:rPr>
          <w:szCs w:val="28"/>
        </w:rPr>
        <w:t xml:space="preserve">Chủ trì, phối hợp với Bộ Tài nguyên và Môi trường, Bộ Kế hoạch và Đầu tư tổ chức lập quy hoạch ngành quốc gia, quy hoạch vùng đảm bảo nhu cầu sử dụng đất thống nhất, phù hợp với </w:t>
      </w:r>
      <w:r w:rsidR="006568C8" w:rsidRPr="00042862">
        <w:rPr>
          <w:szCs w:val="28"/>
        </w:rPr>
        <w:t xml:space="preserve">chỉ tiêu điều chỉnh </w:t>
      </w:r>
      <w:r w:rsidRPr="00042862">
        <w:rPr>
          <w:szCs w:val="28"/>
        </w:rPr>
        <w:t>kế hoạch sử dụng đất quốc gia 5 năm 2021 - 2025</w:t>
      </w:r>
      <w:r w:rsidRPr="00042862">
        <w:rPr>
          <w:rFonts w:eastAsia="Batang"/>
        </w:rPr>
        <w:t>.</w:t>
      </w:r>
    </w:p>
    <w:p w14:paraId="0395C197" w14:textId="3DF0B859" w:rsidR="007011F4" w:rsidRPr="00042862" w:rsidRDefault="00F52C68" w:rsidP="00582431">
      <w:pPr>
        <w:pStyle w:val="Heading5"/>
        <w:spacing w:before="120" w:after="0" w:line="380" w:lineRule="exact"/>
      </w:pPr>
      <w:bookmarkStart w:id="117" w:name="_Toc445561048"/>
      <w:bookmarkStart w:id="118" w:name="_Toc83246350"/>
      <w:r w:rsidRPr="00042862">
        <w:t>3.1.</w:t>
      </w:r>
      <w:r w:rsidR="007011F4" w:rsidRPr="00042862">
        <w:t>6. Ủy ban nhân dân các tỉnh, thành phố trực thuộc Trung ương</w:t>
      </w:r>
      <w:bookmarkEnd w:id="117"/>
      <w:bookmarkEnd w:id="118"/>
    </w:p>
    <w:p w14:paraId="233078D3" w14:textId="77777777" w:rsidR="007011F4" w:rsidRPr="00042862" w:rsidRDefault="007011F4" w:rsidP="00582431">
      <w:pPr>
        <w:widowControl w:val="0"/>
        <w:spacing w:before="120" w:after="0" w:line="380" w:lineRule="exact"/>
        <w:rPr>
          <w:bCs/>
          <w:iCs/>
        </w:rPr>
      </w:pPr>
      <w:r w:rsidRPr="00042862">
        <w:rPr>
          <w:bCs/>
          <w:iCs/>
        </w:rPr>
        <w:t xml:space="preserve">- </w:t>
      </w:r>
      <w:r w:rsidRPr="00042862">
        <w:rPr>
          <w:szCs w:val="28"/>
        </w:rPr>
        <w:t xml:space="preserve">Tổ chức lập, trình cấp có thẩm quyền thẩm định, phê duyệt và triển khai thực hiện kế hoạch sử dụng đất 5 năm (2021 - 2025) cấp tỉnh đảm bảo nhu cầu sử dụng đất phù hợp với </w:t>
      </w:r>
      <w:r w:rsidR="006568C8" w:rsidRPr="00042862">
        <w:rPr>
          <w:szCs w:val="28"/>
        </w:rPr>
        <w:t>điều chỉnh</w:t>
      </w:r>
      <w:r w:rsidRPr="00042862">
        <w:rPr>
          <w:szCs w:val="28"/>
        </w:rPr>
        <w:t xml:space="preserve"> hoạch sử dụng đất quốc gia 5 năm 2021 - 2025 đã được Quốc hội thông qua</w:t>
      </w:r>
      <w:r w:rsidRPr="00042862">
        <w:rPr>
          <w:bCs/>
          <w:iCs/>
        </w:rPr>
        <w:t>.</w:t>
      </w:r>
    </w:p>
    <w:p w14:paraId="15980E9F" w14:textId="77777777" w:rsidR="007011F4" w:rsidRPr="00042862" w:rsidRDefault="007011F4" w:rsidP="00582431">
      <w:pPr>
        <w:widowControl w:val="0"/>
        <w:spacing w:before="120" w:after="0" w:line="380" w:lineRule="exact"/>
        <w:rPr>
          <w:bCs/>
          <w:iCs/>
        </w:rPr>
      </w:pPr>
      <w:r w:rsidRPr="00042862">
        <w:rPr>
          <w:bCs/>
          <w:iCs/>
        </w:rPr>
        <w:t xml:space="preserve">- </w:t>
      </w:r>
      <w:r w:rsidRPr="00042862">
        <w:rPr>
          <w:szCs w:val="28"/>
        </w:rPr>
        <w:t>Quản lý chặt chẽ quỹ đất đã được quy hoạch và chịu trách nhiệm trước Quốc hội, Chính phủ, Thủ tướng Chính phủ trong việc thực hiện quy hoạch, kế hoạch sử dụng đất; thường xuyên kiểm tra, thanh tra việc thực hiện quy hoạch, kế hoạch sử dụng đất; xử lý nghiêm những trường hợp vi phạm quy hoạch, kế hoạch sử dụng đất</w:t>
      </w:r>
      <w:r w:rsidRPr="00042862">
        <w:rPr>
          <w:bCs/>
          <w:iCs/>
        </w:rPr>
        <w:t>.</w:t>
      </w:r>
    </w:p>
    <w:p w14:paraId="0575A6AF" w14:textId="77777777" w:rsidR="007011F4" w:rsidRPr="00042862" w:rsidRDefault="007011F4" w:rsidP="00582431">
      <w:pPr>
        <w:widowControl w:val="0"/>
        <w:spacing w:before="120" w:after="0" w:line="380" w:lineRule="exact"/>
        <w:rPr>
          <w:b/>
          <w:szCs w:val="28"/>
        </w:rPr>
      </w:pPr>
      <w:r w:rsidRPr="00042862">
        <w:rPr>
          <w:bCs/>
          <w:iCs/>
        </w:rPr>
        <w:t>- Thực hiện tốt cơ chế chính sách khuyến khích, đầu tư, bảo vệ, sử dụng đất tiết kiệm và hiệu quả</w:t>
      </w:r>
      <w:r w:rsidRPr="00042862">
        <w:t>.</w:t>
      </w:r>
    </w:p>
    <w:p w14:paraId="0D882E8A" w14:textId="073C8550" w:rsidR="007011F4" w:rsidRPr="00042862" w:rsidRDefault="007011F4" w:rsidP="00582431">
      <w:pPr>
        <w:pStyle w:val="Heading4"/>
        <w:spacing w:before="120" w:after="0" w:line="400" w:lineRule="exact"/>
      </w:pPr>
      <w:r w:rsidRPr="00042862">
        <w:lastRenderedPageBreak/>
        <w:t>2.  Giám sát thực hiện điều chỉnh kế hoạch sử dụng đất quốc gia 5 năm 2021 - 2025</w:t>
      </w:r>
    </w:p>
    <w:p w14:paraId="3C6E28FE" w14:textId="77777777" w:rsidR="007011F4" w:rsidRPr="00042862" w:rsidRDefault="007011F4" w:rsidP="00582431">
      <w:pPr>
        <w:spacing w:before="120" w:after="0"/>
        <w:rPr>
          <w:rFonts w:eastAsia="Arial"/>
          <w:lang w:eastAsia="ar-SA"/>
        </w:rPr>
      </w:pPr>
      <w:r w:rsidRPr="00042862">
        <w:rPr>
          <w:rFonts w:eastAsia="Arial"/>
          <w:lang w:eastAsia="ar-SA"/>
        </w:rPr>
        <w:t xml:space="preserve">- Tổ chức công bố công khai, cập nhật và cung cấp thông tin, cơ sở dữ liệu về </w:t>
      </w:r>
      <w:r w:rsidR="00F52C68" w:rsidRPr="00042862">
        <w:rPr>
          <w:rFonts w:eastAsia="Arial"/>
          <w:lang w:eastAsia="ar-SA"/>
        </w:rPr>
        <w:t>điều chỉnh kế</w:t>
      </w:r>
      <w:r w:rsidRPr="00042862">
        <w:rPr>
          <w:rFonts w:eastAsia="Arial"/>
          <w:lang w:eastAsia="ar-SA"/>
        </w:rPr>
        <w:t xml:space="preserve"> hoạch sử dụng đất quốc gia </w:t>
      </w:r>
      <w:r w:rsidR="00F52C68" w:rsidRPr="00042862">
        <w:rPr>
          <w:rFonts w:eastAsia="Arial"/>
          <w:lang w:eastAsia="ar-SA"/>
        </w:rPr>
        <w:t xml:space="preserve">5 năm 2021 - 2025 </w:t>
      </w:r>
      <w:r w:rsidRPr="00042862">
        <w:rPr>
          <w:rFonts w:eastAsia="Arial"/>
          <w:lang w:eastAsia="ar-SA"/>
        </w:rPr>
        <w:t>trên hệ thống thông tin và cơ sở dữ liệu quốc gia về quy hoạch theo quy định của Luật Quy hoạch nhằm cung cấp thông tin đầy đủ, công khai đến người dân và các bên liên quan; tạo sự đồng thuận, nhất trí cao, đảm bảo thực hiện việc giám sát của cộng đồng, các tổ chức chính trị - xã hội đối với thực hiện quy hoạch sử dụng đất.</w:t>
      </w:r>
    </w:p>
    <w:p w14:paraId="69276F57" w14:textId="77777777" w:rsidR="007011F4" w:rsidRPr="00042862" w:rsidRDefault="007011F4" w:rsidP="00582431">
      <w:pPr>
        <w:spacing w:before="120" w:after="0"/>
        <w:rPr>
          <w:rFonts w:eastAsia="Arial"/>
          <w:lang w:eastAsia="ar-SA"/>
        </w:rPr>
      </w:pPr>
      <w:r w:rsidRPr="00042862">
        <w:rPr>
          <w:rFonts w:eastAsia="Arial"/>
          <w:lang w:eastAsia="ar-SA"/>
        </w:rPr>
        <w:t>- Rà soát, xác định rõ ranh giới diện tích đất trồng lúa, đất rừng phòng hộ, đất rừng đặc dụng cần bảo vệ nghiêm ngặt trên thực địa và công khai đến từng xã; giao cho Uỷ ban nhân dân các cấp chịu trách nhiệm quản lý. Tăng cường kỷ luật, kỷ cương trong việc thực hiện quy hoạch, kế hoạch sử dụng đất, đẩy mạnh kiểm tra, giám sát, xử lý tình trạng lãng phí đất đai, đất được giao, cho thuê nhưng chậm đưa vào sử dụng; xử lý nghiêm các hoạt động gây ô nhiễm, làm hủy hoại đất, thoái hóa đất. Rà soát các quy hoạch có sử dụng đất theo hướng bố trí sử dụng đất hợp lý, khai thác hiệu quả không gian, bảo đảm đồng bộ hạ tầng kỹ thuật với hạ tầng xã hội; nâng cao hiệu quả sử dụng đất.</w:t>
      </w:r>
    </w:p>
    <w:p w14:paraId="28E738FE" w14:textId="77777777" w:rsidR="007011F4" w:rsidRPr="00042862" w:rsidRDefault="007011F4" w:rsidP="00582431">
      <w:pPr>
        <w:widowControl w:val="0"/>
        <w:spacing w:before="120" w:after="0"/>
        <w:rPr>
          <w:iCs/>
        </w:rPr>
      </w:pPr>
      <w:r w:rsidRPr="00042862">
        <w:rPr>
          <w:iCs/>
        </w:rPr>
        <w:t>- Phối hợp đồng bộ, chặt chẽ trong quá trình tổ chức thực hiện</w:t>
      </w:r>
      <w:r w:rsidR="00921F32" w:rsidRPr="00042862">
        <w:rPr>
          <w:iCs/>
        </w:rPr>
        <w:t xml:space="preserve"> điều chỉnh kế hoạch sử dụng đất</w:t>
      </w:r>
      <w:r w:rsidRPr="00042862">
        <w:rPr>
          <w:iCs/>
        </w:rPr>
        <w:t xml:space="preserve"> giữa Trung ương và địa phương, bảo đảm các quy hoạch cấp dưới phải tuân thủ các định hướng của quy hoạch cấp trên, đảm bảo tính đồng bộ giữa quy hoạch ngành, lĩnh vực với quy hoạch sử dụng đất quốc gia.</w:t>
      </w:r>
    </w:p>
    <w:p w14:paraId="498240B0" w14:textId="77777777" w:rsidR="007011F4" w:rsidRPr="00042862" w:rsidRDefault="007011F4" w:rsidP="00582431">
      <w:pPr>
        <w:widowControl w:val="0"/>
        <w:spacing w:before="120" w:after="0" w:line="410" w:lineRule="exact"/>
        <w:rPr>
          <w:iCs/>
        </w:rPr>
      </w:pPr>
      <w:r w:rsidRPr="00042862">
        <w:rPr>
          <w:iCs/>
          <w:spacing w:val="-4"/>
        </w:rPr>
        <w:t>- Quy hoạch đồng bộ, gắn kết hữu cơ với đầu tư hạ tầng, hình thành các hệ sinh thái đô thị, công nghiệp, dịch vụ nhằm phát huy tối đa giá trị đất đai để tạo nguồn lực đầu tư cho việc lập, thực hiện quy hoạch</w:t>
      </w:r>
      <w:r w:rsidR="00921F32" w:rsidRPr="00042862">
        <w:rPr>
          <w:iCs/>
          <w:spacing w:val="-4"/>
        </w:rPr>
        <w:t>, kế hoạch sử dụng đất</w:t>
      </w:r>
      <w:r w:rsidRPr="00042862">
        <w:rPr>
          <w:iCs/>
          <w:spacing w:val="-4"/>
        </w:rPr>
        <w:t xml:space="preserve">, tạo quỹ đất và phát triển hạ tầng kỹ </w:t>
      </w:r>
      <w:r w:rsidRPr="00042862">
        <w:rPr>
          <w:iCs/>
        </w:rPr>
        <w:t>thuật, xã hội. Tạo quỹ đất bên cạnh các công trình hạ tầng để đấu giá tạo nguồn lực điều tiết giá trị gia tăng từ đất nhằm đầu tư trực tiếp cho xây dựng hệ thống kết cấu hạ tầng khung, đồng bộ để thúc đẩy phát triển kinh tế, xã hội của đất nước.</w:t>
      </w:r>
    </w:p>
    <w:p w14:paraId="24F886AB" w14:textId="77777777" w:rsidR="007011F4" w:rsidRPr="00042862" w:rsidRDefault="007011F4" w:rsidP="00582431">
      <w:pPr>
        <w:widowControl w:val="0"/>
        <w:spacing w:before="120" w:after="0" w:line="410" w:lineRule="exact"/>
        <w:rPr>
          <w:iCs/>
        </w:rPr>
      </w:pPr>
      <w:r w:rsidRPr="00042862">
        <w:t xml:space="preserve">- Củng cố hệ thống cơ quan quản lý nhà nước về đất đai trong cả nước. </w:t>
      </w:r>
      <w:r w:rsidRPr="00042862">
        <w:rPr>
          <w:iCs/>
        </w:rPr>
        <w:t xml:space="preserve">Quản lý đất đai là một vấn đề phức tạp liên quan đến lịch sử, kinh tế, chính trị, xã hội, khoa học công nghệ. Để đáp ứng cho nhu cầu quản lý sử dụng đất đai trong thời kỳ công nghiệp hóa, hiện đại hóa phục vụ cho nhu cầu phát triển kinh tế và ổn định chính trị </w:t>
      </w:r>
      <w:r w:rsidRPr="00042862">
        <w:rPr>
          <w:iCs/>
        </w:rPr>
        <w:lastRenderedPageBreak/>
        <w:t>xã hội, người sử dụng đất yên tâm đầu tư, cần thiết phải có hệ thống cơ quan quản lý nhà nước về đất đai đủ mạnh về tổ chức bộ máy, năng lực chuyên môn và khoa học - công nghệ.</w:t>
      </w:r>
    </w:p>
    <w:p w14:paraId="6D5302B8" w14:textId="77777777" w:rsidR="007011F4" w:rsidRPr="00042862" w:rsidRDefault="007011F4" w:rsidP="00582431">
      <w:pPr>
        <w:widowControl w:val="0"/>
        <w:spacing w:before="120" w:after="0" w:line="410" w:lineRule="exact"/>
      </w:pPr>
      <w:r w:rsidRPr="00042862">
        <w:rPr>
          <w:iCs/>
        </w:rPr>
        <w:t xml:space="preserve">- </w:t>
      </w:r>
      <w:r w:rsidRPr="00042862">
        <w:t xml:space="preserve">Đẩy mạnh cải cách thủ tục hành chính trong quản lý nhà nước về đất đai. </w:t>
      </w:r>
      <w:r w:rsidRPr="00042862">
        <w:rPr>
          <w:iCs/>
        </w:rPr>
        <w:t xml:space="preserve">Tăng cường công tác giám sát của Quốc hội, Hội đồng nhân dân và công tác thanh tra, kiểm tra của Chính phủ, quản lý của bộ ngành, các địa phương trong công tác lập và thực hiện quy hoạch, kế hoạch sử dụng đất. </w:t>
      </w:r>
      <w:r w:rsidRPr="00042862">
        <w:t>Sớm xây dựng hệ thống giám sát, đánh giá và tăng cường năng lực cho các cơ quan, đơn vị lập quy hoạch, kế hoạch sử dụng đất.</w:t>
      </w:r>
    </w:p>
    <w:p w14:paraId="249C3A51" w14:textId="77777777" w:rsidR="007011F4" w:rsidRPr="00042862" w:rsidRDefault="007011F4" w:rsidP="00582431">
      <w:pPr>
        <w:widowControl w:val="0"/>
        <w:spacing w:before="120" w:after="0" w:line="410" w:lineRule="exact"/>
        <w:rPr>
          <w:bCs/>
          <w:iCs/>
        </w:rPr>
      </w:pPr>
      <w:r w:rsidRPr="00042862">
        <w:rPr>
          <w:bCs/>
          <w:iCs/>
        </w:rPr>
        <w:t>- Tiếp tục nghiên cứu đổi mới phương pháp, nội dung công bố thông tin về quy hoạch, kế hoạch sử dụng đất để người dân thuận tiện trong việc sử dụng và tham gia giám sát. Ngân sách nhà nước bảo đảm bố trí đủ kinh phí thường xuyên cho hoạt động giám sát, thanh tra, kiểm tra việc thực hiện quy hoạch, kế hoạch sử dụng đất và cho việc duy trì, vận hành hệ thống thông tin cơ sở dữ liệu đất đai quốc gia trong đó có cơ sở dữ liệu về quy hoạch, kế hoạch sử dụng đất.</w:t>
      </w:r>
    </w:p>
    <w:p w14:paraId="1875F771" w14:textId="77777777" w:rsidR="007011F4" w:rsidRPr="00042862" w:rsidRDefault="007011F4" w:rsidP="00582431">
      <w:pPr>
        <w:widowControl w:val="0"/>
        <w:spacing w:before="120" w:after="0" w:line="410" w:lineRule="exact"/>
        <w:rPr>
          <w:bCs/>
          <w:iCs/>
          <w:spacing w:val="-4"/>
        </w:rPr>
      </w:pPr>
      <w:r w:rsidRPr="00042862">
        <w:rPr>
          <w:spacing w:val="-4"/>
          <w:lang w:eastAsia="x-none"/>
        </w:rPr>
        <w:t>- T</w:t>
      </w:r>
      <w:r w:rsidRPr="00042862">
        <w:rPr>
          <w:spacing w:val="-4"/>
        </w:rPr>
        <w:t>ăng cường quản lý, kiểm soát, sử dụng đất đai trên toàn quốc, trong đó, tập trung công tác thanh tra, kiểm tra các dự án đầu tư, xử lý nghiêm các vi phạm.</w:t>
      </w:r>
      <w:r w:rsidRPr="00042862">
        <w:rPr>
          <w:spacing w:val="-4"/>
          <w:lang w:eastAsia="x-none"/>
        </w:rPr>
        <w:t xml:space="preserve"> Tiếp tục hoàn thiện cơ chế kiểm tra, giám sát thực hiện quy hoạch, kế hoạch sử dụng đất; hạn chế tình trạng điều chỉnh trước thời hạn. Có cơ chế linh hoạt để giải quyết đối với một số trường hợp công trình trọng yếu quốc gia phát sinh nhưng chưa có trong quy hoạch sử dụng đất được duyệt để tận dụng tối đa các cơ hội đầu tư.</w:t>
      </w:r>
    </w:p>
    <w:p w14:paraId="00A25E81" w14:textId="77777777" w:rsidR="007011F4" w:rsidRPr="00042862" w:rsidRDefault="007011F4" w:rsidP="00582431">
      <w:pPr>
        <w:widowControl w:val="0"/>
        <w:spacing w:before="120" w:after="0" w:line="410" w:lineRule="exact"/>
      </w:pPr>
      <w:bookmarkStart w:id="119" w:name="_Toc305596080"/>
      <w:bookmarkStart w:id="120" w:name="_Toc305596687"/>
      <w:bookmarkStart w:id="121" w:name="_Toc305597168"/>
      <w:bookmarkStart w:id="122" w:name="_Toc305934162"/>
      <w:r w:rsidRPr="00042862">
        <w:t>- Xây dựng và ban hành các chế tài xử lý các vi phạm trong việc quản lý và thực hiện quy hoạch, kế hoạch sử dụng đất đã được duyệt.</w:t>
      </w:r>
      <w:bookmarkEnd w:id="119"/>
      <w:bookmarkEnd w:id="120"/>
      <w:bookmarkEnd w:id="121"/>
      <w:bookmarkEnd w:id="122"/>
      <w:r w:rsidRPr="00042862">
        <w:t xml:space="preserve"> Tiếp tục nghiên cứu ứng dụng công nghệ vào hoạt động kiểm tra, giám sát thực hiện quy hoạch, kế hoạch sử dụng đất.</w:t>
      </w:r>
    </w:p>
    <w:p w14:paraId="70103408" w14:textId="77777777" w:rsidR="007011F4" w:rsidRPr="00042862" w:rsidRDefault="007011F4" w:rsidP="00582431">
      <w:pPr>
        <w:widowControl w:val="0"/>
        <w:spacing w:before="120" w:after="0" w:line="410" w:lineRule="exact"/>
      </w:pPr>
      <w:r w:rsidRPr="00042862">
        <w:t>- Tăng cường công tác truyền thông, tuyên truyền, phổ biến, giáo dục nâng cao nhận thức của người dân, doanh nghiệp, cơ quan, đơn vị về quyền và nghĩa vụ của người sử dụng đất, thông qua đó tạo ra sự đồng thuận cao trong việc tổ chức thực hiện quy hoạch, kế hoạch sử dụng đất; công khai, minh bạch quy hoạch, kế hoạch sử dụng đất bằng các hình thức phù hợp với từng nhóm đối tượng.</w:t>
      </w:r>
    </w:p>
    <w:p w14:paraId="38A90773" w14:textId="77777777" w:rsidR="007011F4" w:rsidRPr="00042862" w:rsidRDefault="007011F4" w:rsidP="00582431">
      <w:pPr>
        <w:widowControl w:val="0"/>
        <w:spacing w:before="120" w:after="0"/>
      </w:pPr>
      <w:r w:rsidRPr="00042862">
        <w:lastRenderedPageBreak/>
        <w:t>- Để nâng cao hiệu quả sử dụng đất, mặc dù quy hoạch, kế hoạch sử dụng đất đã được xác định, nhưng cần đến đâu thì triển khai thu hồi đất đến đó. Kiên quyết thu hồi các diện tích đất, mặt nước đã giao cho các cơ quan, tổ chức, doanh nghiệp nhưng chưa sử dụng hoặc sử dụng không hiệu quả.</w:t>
      </w:r>
    </w:p>
    <w:p w14:paraId="478FA569" w14:textId="77777777" w:rsidR="007011F4" w:rsidRPr="00042862" w:rsidRDefault="007011F4" w:rsidP="00582431">
      <w:pPr>
        <w:widowControl w:val="0"/>
        <w:spacing w:before="120" w:after="0"/>
        <w:rPr>
          <w:szCs w:val="28"/>
        </w:rPr>
      </w:pPr>
      <w:r w:rsidRPr="00042862">
        <w:rPr>
          <w:iCs/>
          <w:szCs w:val="28"/>
        </w:rPr>
        <w:t xml:space="preserve">- Tiếp tục </w:t>
      </w:r>
      <w:r w:rsidRPr="00042862">
        <w:t xml:space="preserve">tăng cường sự giám sát của các cơ quan dân cử, các tổ chức đại diện, bảo vệ quyền và lợi ích hợp pháp, chính đáng cho người dân ở địa phương, đặc biệt là vai trò của Hội đồng nhân dân các cấp, vai trò của Quốc hội, Mặt trận Tổ quốc và các đoàn thể chính trị - xã hội các cấp </w:t>
      </w:r>
      <w:r w:rsidRPr="00042862">
        <w:rPr>
          <w:iCs/>
          <w:szCs w:val="28"/>
        </w:rPr>
        <w:t>và công tác thanh tra, kiểm tra của Chính phủ, quản lý của bộ ngành, các địa phương</w:t>
      </w:r>
      <w:r w:rsidRPr="00042862">
        <w:t xml:space="preserve"> gắn với xử lý kịp thời, nghiêm minh các hành vi vi phạm </w:t>
      </w:r>
      <w:r w:rsidRPr="00042862">
        <w:rPr>
          <w:iCs/>
          <w:szCs w:val="28"/>
        </w:rPr>
        <w:t>trong công tác lập và thực hiện quy hoạch, kế hoạch sử dụng đất đã được phê duyệt.</w:t>
      </w:r>
      <w:r w:rsidRPr="00042862">
        <w:rPr>
          <w:szCs w:val="28"/>
        </w:rPr>
        <w:t xml:space="preserve"> </w:t>
      </w:r>
    </w:p>
    <w:p w14:paraId="6CC996CA" w14:textId="77777777" w:rsidR="007011F4" w:rsidRPr="00042862" w:rsidRDefault="007011F4" w:rsidP="00582431">
      <w:pPr>
        <w:widowControl w:val="0"/>
        <w:spacing w:before="120" w:after="0"/>
      </w:pPr>
      <w:r w:rsidRPr="00042862">
        <w:t>- Làm tốt công tác giải quyết khiếu nại, tố cáo đúng quy định, đáp ứng yêu cầu chính đáng của người dân; quản lý chặt chẽ quỹ đất trồng lúa được bảo vệ nghiêm ngặt, đất trồng lúa được phép linh hoạt chuyển đổi cơ cấu cây trồng hàng năm, quỹ đất dự trữ cho phát triển đô thị, phát triển công nghiệp, khu chế xuất, khu công nghệ cao, khu kinh tế,... theo quy hoạch được duyệt và đúng quy định của pháp luật.</w:t>
      </w:r>
      <w:r w:rsidRPr="00042862">
        <w:rPr>
          <w:szCs w:val="28"/>
        </w:rPr>
        <w:t xml:space="preserve"> Sớm xây dựng hệ thống giám sát, đánh giá và tăng cường năng lực cho các cơ quan, đơn vị lập quy hoạch, kế hoạch sử dụng đất.</w:t>
      </w:r>
    </w:p>
    <w:p w14:paraId="0CAAC7EF" w14:textId="34A7000A" w:rsidR="00E57CD1" w:rsidRPr="00042862" w:rsidRDefault="00E57CD1" w:rsidP="00582431">
      <w:pPr>
        <w:pStyle w:val="Heading3"/>
        <w:spacing w:before="120" w:after="0" w:line="400" w:lineRule="exact"/>
        <w:rPr>
          <w:color w:val="auto"/>
        </w:rPr>
      </w:pPr>
      <w:bookmarkStart w:id="123" w:name="_Toc157695076"/>
      <w:r w:rsidRPr="00042862">
        <w:rPr>
          <w:color w:val="auto"/>
        </w:rPr>
        <w:t>4. Các giải pháp khác</w:t>
      </w:r>
      <w:bookmarkEnd w:id="123"/>
    </w:p>
    <w:p w14:paraId="0EC4DBBE" w14:textId="30CA3E3A" w:rsidR="00E210C5" w:rsidRPr="00042862" w:rsidRDefault="006D2A58" w:rsidP="00582431">
      <w:pPr>
        <w:pStyle w:val="Heading4"/>
        <w:keepNext w:val="0"/>
        <w:widowControl w:val="0"/>
        <w:spacing w:before="120" w:after="0" w:line="400" w:lineRule="exact"/>
        <w:rPr>
          <w:rFonts w:ascii="Times New Roman" w:hAnsi="Times New Roman"/>
          <w:lang w:val="vi-VN"/>
        </w:rPr>
      </w:pPr>
      <w:r w:rsidRPr="00042862">
        <w:rPr>
          <w:rFonts w:ascii="Times New Roman" w:hAnsi="Times New Roman"/>
        </w:rPr>
        <w:t>4</w:t>
      </w:r>
      <w:r w:rsidR="00E210C5" w:rsidRPr="00042862">
        <w:rPr>
          <w:rFonts w:ascii="Times New Roman" w:hAnsi="Times New Roman"/>
          <w:lang w:val="vi-VN"/>
        </w:rPr>
        <w:t>.1. Giải pháp về cơ chế, chính sách</w:t>
      </w:r>
    </w:p>
    <w:p w14:paraId="312EB92D" w14:textId="77777777" w:rsidR="00E210C5" w:rsidRPr="00042862" w:rsidRDefault="00E210C5" w:rsidP="00582431">
      <w:pPr>
        <w:widowControl w:val="0"/>
        <w:spacing w:before="120" w:after="0"/>
        <w:rPr>
          <w:lang w:val="vi-VN"/>
        </w:rPr>
      </w:pPr>
      <w:r w:rsidRPr="00042862">
        <w:rPr>
          <w:lang w:val="vi-VN"/>
        </w:rPr>
        <w:t>a) Về Điều chỉnh kế hoạch sử dụng đất</w:t>
      </w:r>
    </w:p>
    <w:p w14:paraId="6882D32E" w14:textId="77777777" w:rsidR="00E210C5" w:rsidRPr="00042862" w:rsidRDefault="00E210C5" w:rsidP="00582431">
      <w:pPr>
        <w:widowControl w:val="0"/>
        <w:spacing w:before="120" w:after="0" w:line="380" w:lineRule="exact"/>
        <w:rPr>
          <w:lang w:val="vi-VN"/>
        </w:rPr>
      </w:pPr>
      <w:r w:rsidRPr="00042862">
        <w:rPr>
          <w:lang w:val="vi-VN"/>
        </w:rPr>
        <w:t xml:space="preserve">Điều chỉnh kế hoạch sử dụng đất quốc gia 5 năm 2021 - 2025 sau khi được Quốc hội quyết định sẽ là căn cứ để lập và triển khai thực hiện các quy hoạch ngành, quy hoạch, kế hoạch sử dụng đất các cấp và các quy hoạch có tính chất kỹ thuật, chuyên ngành, đảm bảo tính liên kết, đồng bộ, kế thừa, ổn định và hệ thống giữa các quy hoạch; việc tổ chức thực hiện quy hoạch, kế hoạch sử dụng đất phải thống nhất chặt chẽ từ cả nước đến các vùng, các địa phương đáp ứng yêu cầu phát triển kinh tế - xã hội, bảo đảm quốc phòng, an ninh của đất nước. Hoàn thiện cơ chế, chính sách theo hướng cải cách hành chính, rút gọn, lồng ghép các thủ tục hành chính; tăng cường phân công, phân cấp đi đôi với việc kiểm tra, giám sát, kiểm soát việc thực hiện thẩm quyền được phân cấp; quan tâm thu hút đầu tư, phát triển tăng nguồn thu </w:t>
      </w:r>
      <w:r w:rsidRPr="00042862">
        <w:rPr>
          <w:lang w:val="vi-VN"/>
        </w:rPr>
        <w:lastRenderedPageBreak/>
        <w:t>cho ngân sách nhà nước; thúc đẩy phát triển vùng sâu, vùng xa, vùng có điều kiện kinh tế, xã hội khó khăn. Nghiên cứu xây dựng nguyên tắc, phương pháp, tiêu chí, định mức sử dụng đất phục vụ cho việc lập, thẩm định, phê duyệt và giám sát, tổ chức thực hiện quy hoạch, kế hoạch sử dụng đất.</w:t>
      </w:r>
    </w:p>
    <w:p w14:paraId="7DEC71C3" w14:textId="77777777" w:rsidR="00E210C5" w:rsidRPr="00042862" w:rsidRDefault="00E210C5" w:rsidP="00582431">
      <w:pPr>
        <w:widowControl w:val="0"/>
        <w:spacing w:before="120" w:after="0" w:line="370" w:lineRule="exact"/>
        <w:rPr>
          <w:lang w:val="vi-VN"/>
        </w:rPr>
      </w:pPr>
      <w:r w:rsidRPr="00042862">
        <w:rPr>
          <w:lang w:val="vi-VN"/>
        </w:rPr>
        <w:t>b) Về chính sách tài chính đất đai</w:t>
      </w:r>
    </w:p>
    <w:p w14:paraId="72D52ED0" w14:textId="77777777" w:rsidR="00E210C5" w:rsidRPr="00042862" w:rsidRDefault="00E210C5" w:rsidP="00582431">
      <w:pPr>
        <w:widowControl w:val="0"/>
        <w:spacing w:before="120" w:after="0" w:line="370" w:lineRule="exact"/>
        <w:rPr>
          <w:lang w:val="vi-VN"/>
        </w:rPr>
      </w:pPr>
      <w:r w:rsidRPr="00042862">
        <w:rPr>
          <w:lang w:val="vi-VN"/>
        </w:rPr>
        <w:t>Hoàn thiện pháp luật, chính sách đất đai, điều tiết giá trị gia tăng từ đất do Nhà nước đầu tư cơ sở hạ tầng và chuyển mục đích sử dụng đất mang lại; điều tiết các nguồn thu từ đất để cân đối, phân phối hợp lý tạo nguồn lực phát triển đồng đều giữa các vùng miền; hài hòa lợi ích giữa các bên trong quá trình chuyển dịch đất đai theo quy hoạch, nhất là đảm bảo cho người bị thu hồi đất có cuộc sống, sinh kế tốt hơn, quan tâm phúc lợi xã hội cho người chưa đến tuổi lao động, không còn tuổi lao động và các đối tượng chính sách, yếu thế trong xã hội.</w:t>
      </w:r>
    </w:p>
    <w:p w14:paraId="7771CDD5" w14:textId="77777777" w:rsidR="00E210C5" w:rsidRPr="00042862" w:rsidRDefault="00E210C5" w:rsidP="00582431">
      <w:pPr>
        <w:widowControl w:val="0"/>
        <w:spacing w:before="120" w:after="0" w:line="370" w:lineRule="exact"/>
        <w:rPr>
          <w:lang w:val="vi-VN"/>
        </w:rPr>
      </w:pPr>
      <w:r w:rsidRPr="00042862">
        <w:rPr>
          <w:lang w:val="vi-VN"/>
        </w:rPr>
        <w:t>Mặt khác, trong quá trình tổ chức thực hiện điều chỉnh kế hoạch sử dụng đất cần kịp thời rà soát cơ chế, chính sách khi khai thác quỹ đất nhằm tạo môi trường thu hút đầu tư, bảo đảm hài hòa giữa mục tiêu phát triển kinh tế với các mục tiêu an sinh xã hội, tạo môi trường sống hài hòa, bền vững cho người dân. Tăng cường cải cách thủ tục hành chính, tăng cường phân công, phân cấp đi đôi với kiểm tra, giám sát; hoàn thiện các quy định chuyển mục đích sử dụng đất. Nghiên cứu xây dựng các tiêu chí, định mức, quy định về suất đầu tư để đảm bảo quản lý, sử dụng tiết kiệm, hiệu quả tài nguyên đất đai.</w:t>
      </w:r>
    </w:p>
    <w:p w14:paraId="63F25059" w14:textId="77777777" w:rsidR="00E210C5" w:rsidRPr="00042862" w:rsidRDefault="00E210C5" w:rsidP="00582431">
      <w:pPr>
        <w:widowControl w:val="0"/>
        <w:spacing w:before="120" w:after="0" w:line="370" w:lineRule="exact"/>
        <w:rPr>
          <w:szCs w:val="28"/>
          <w:lang w:val="vi-VN"/>
        </w:rPr>
      </w:pPr>
      <w:bookmarkStart w:id="124" w:name="_Toc305596076"/>
      <w:bookmarkStart w:id="125" w:name="_Toc305596683"/>
      <w:bookmarkStart w:id="126" w:name="_Toc305597164"/>
      <w:bookmarkStart w:id="127" w:name="_Toc305934158"/>
      <w:r w:rsidRPr="00042862">
        <w:rPr>
          <w:lang w:val="vi-VN"/>
        </w:rPr>
        <w:t>c) Về quản lý</w:t>
      </w:r>
      <w:r w:rsidRPr="00042862">
        <w:rPr>
          <w:szCs w:val="28"/>
          <w:lang w:val="vi-VN"/>
        </w:rPr>
        <w:t xml:space="preserve"> sử dụng đất</w:t>
      </w:r>
      <w:bookmarkEnd w:id="124"/>
      <w:bookmarkEnd w:id="125"/>
      <w:bookmarkEnd w:id="126"/>
      <w:bookmarkEnd w:id="127"/>
    </w:p>
    <w:p w14:paraId="62015CCB" w14:textId="77777777" w:rsidR="00E210C5" w:rsidRPr="00042862" w:rsidRDefault="00E210C5" w:rsidP="00582431">
      <w:pPr>
        <w:widowControl w:val="0"/>
        <w:spacing w:before="120" w:after="0" w:line="370" w:lineRule="exact"/>
        <w:rPr>
          <w:szCs w:val="28"/>
          <w:lang w:val="vi-VN"/>
        </w:rPr>
      </w:pPr>
      <w:r w:rsidRPr="00042862">
        <w:rPr>
          <w:szCs w:val="28"/>
          <w:lang w:val="vi-VN"/>
        </w:rPr>
        <w:t>- Tiếp tục rà soát bổ sung, hoàn thiện các quy định của pháp luật để quản lý và bảo vệ các vùng trồng lúa, vùng phát triển rừng phòng hộ, đất rừng đặc dụng, khu bảo tồn thiên nhiên. Trong đó, cần xác định rõ nguyên tắc, tiêu chí cho phép chuyển đổi đất trồng lúa, đất rừng sang mục đích sử dụng khác, hạn chế đến mức thấp nhất việc chuyển đổi đất chuyên trồng lúa nước sang các mục đích phi nông nghiệp; củng cố và mở rộng phát triển diện tích rừng phòng hộ, nhất là ở những khu vực xung yếu, địa bàn thường chịu tác động, ảnh hưởng tiêu cực của thiên tai, biến đổi khí hậu.</w:t>
      </w:r>
    </w:p>
    <w:p w14:paraId="6951B840" w14:textId="77777777" w:rsidR="00E210C5" w:rsidRPr="00042862" w:rsidRDefault="00E210C5" w:rsidP="00582431">
      <w:pPr>
        <w:widowControl w:val="0"/>
        <w:spacing w:before="120" w:after="0" w:line="370" w:lineRule="exact"/>
        <w:rPr>
          <w:szCs w:val="28"/>
          <w:lang w:val="vi-VN"/>
        </w:rPr>
      </w:pPr>
      <w:r w:rsidRPr="00042862">
        <w:rPr>
          <w:szCs w:val="28"/>
          <w:lang w:val="vi-VN"/>
        </w:rPr>
        <w:t>- Việc quy hoạch sử dụng đất khu công nghiệp cần bảo đảm tính hiệu quả, khả thi, tránh gây lãng phí nguồn lực. Đồng thời, cần chú ý đến quy hoạch sử dụng đất xây dựng cơ sở văn hoá, y tế, giáo dục, thể dục, thể thao, đất có di tích lịch sử văn hoá, đất bãi thải, xử lý chất thải…, nhằm bảo đảm các điều kiện về môi trường, sinh thái, phục vụ tốt đời sống văn hoá, tinh thần, sức khoẻ của nhân dân.</w:t>
      </w:r>
    </w:p>
    <w:p w14:paraId="7F166DA7" w14:textId="77777777" w:rsidR="00E210C5" w:rsidRPr="00042862" w:rsidRDefault="00E210C5" w:rsidP="00582431">
      <w:pPr>
        <w:widowControl w:val="0"/>
        <w:spacing w:before="120" w:after="0"/>
        <w:rPr>
          <w:szCs w:val="28"/>
          <w:lang w:val="vi-VN"/>
        </w:rPr>
      </w:pPr>
      <w:r w:rsidRPr="00042862">
        <w:rPr>
          <w:szCs w:val="28"/>
          <w:lang w:val="vi-VN"/>
        </w:rPr>
        <w:lastRenderedPageBreak/>
        <w:t>- Khuyến khích tích tụ, tập trung ruộng đất, phát triển các vùng chuyên canh quy mô lớn trong sản xuất nông nghiệp.</w:t>
      </w:r>
    </w:p>
    <w:p w14:paraId="1A7989EB" w14:textId="77777777" w:rsidR="00E210C5" w:rsidRPr="00042862" w:rsidRDefault="00E210C5" w:rsidP="00582431">
      <w:pPr>
        <w:widowControl w:val="0"/>
        <w:spacing w:before="120" w:after="0"/>
        <w:rPr>
          <w:lang w:val="vi-VN"/>
        </w:rPr>
      </w:pPr>
      <w:r w:rsidRPr="00042862">
        <w:rPr>
          <w:lang w:val="vi-VN"/>
        </w:rPr>
        <w:t>- Tiếp tục bổ sung, hoàn thiện các quy định về quản lý, sử dụng đất cho xây dựng các công trình ngầm, hoạt động thăm dò và khai thác khoáng sản, việc phục hồi đất sau khi kết thúc thăm dò, khai thác.</w:t>
      </w:r>
    </w:p>
    <w:p w14:paraId="43ACC5BA" w14:textId="77777777" w:rsidR="00E210C5" w:rsidRPr="00042862" w:rsidRDefault="00E210C5" w:rsidP="00582431">
      <w:pPr>
        <w:widowControl w:val="0"/>
        <w:spacing w:before="120" w:after="0"/>
        <w:rPr>
          <w:szCs w:val="28"/>
          <w:lang w:val="vi-VN"/>
        </w:rPr>
      </w:pPr>
      <w:r w:rsidRPr="00042862">
        <w:rPr>
          <w:szCs w:val="28"/>
          <w:lang w:val="vi-VN"/>
        </w:rPr>
        <w:t>- Xây dựng và ban hành quy định để xác định rõ trách nhiệm cụ thể giữa Trung ương và địa phương, trong từng ngành, từng cấp, trong từng cơ quan, đơn vị, trách nhiệm tập thể và cá nhân trong việc quản lý đất đai nói chung và thực hiện quy hoạch, kế hoạch sử dụng đất đã được quyết định, xét duyệt.</w:t>
      </w:r>
    </w:p>
    <w:p w14:paraId="562A43BD" w14:textId="77777777" w:rsidR="00E210C5" w:rsidRPr="00042862" w:rsidRDefault="00E210C5" w:rsidP="00582431">
      <w:pPr>
        <w:widowControl w:val="0"/>
        <w:spacing w:before="120" w:after="0"/>
        <w:rPr>
          <w:lang w:val="vi-VN"/>
        </w:rPr>
      </w:pPr>
      <w:r w:rsidRPr="00042862">
        <w:rPr>
          <w:lang w:val="vi-VN"/>
        </w:rPr>
        <w:t>- Nghiên cứu bổ sung quy định cụ thể về việc sử dụng kết quả điều tra, đánh giá đất đai (điều tra, đánh giá chất lượng đất, tiềm năng đất đai) là một trong các tiêu chí để phân bổ và khoanh vùng đất đai và lập quy hoạch sử dụng đất các cấp, đảm bảo việc sử dụng đất phù hợp với chức năng tự nhiên của đất và là cơ sở để xuất các chỉ tiêu, mục đích sử dụng đất hiệu quả bền vững.</w:t>
      </w:r>
    </w:p>
    <w:p w14:paraId="2E759B54" w14:textId="77777777" w:rsidR="00E210C5" w:rsidRPr="00042862" w:rsidRDefault="00E210C5" w:rsidP="00582431">
      <w:pPr>
        <w:widowControl w:val="0"/>
        <w:spacing w:before="120" w:after="0"/>
        <w:rPr>
          <w:lang w:val="vi-VN"/>
        </w:rPr>
      </w:pPr>
      <w:r w:rsidRPr="00042862">
        <w:rPr>
          <w:spacing w:val="-2"/>
          <w:szCs w:val="28"/>
          <w:lang w:val="vi-VN"/>
        </w:rPr>
        <w:t xml:space="preserve">- Hoàn thiện các quy định để tạo điều kiện thuận lợi người sử dụng đất chuyển mục đích sử dụng thực </w:t>
      </w:r>
      <w:r w:rsidRPr="00042862">
        <w:rPr>
          <w:lang w:val="vi-VN"/>
        </w:rPr>
        <w:t>hiện</w:t>
      </w:r>
      <w:r w:rsidRPr="00042862">
        <w:rPr>
          <w:spacing w:val="-2"/>
          <w:szCs w:val="28"/>
          <w:lang w:val="vi-VN"/>
        </w:rPr>
        <w:t xml:space="preserve"> các dự án đầu tư theo quy hoạch phù hợp với tiêu chí và ngành nghề kinh doanh. Người trực tiếp sản xuất được linh hoạt chuyển đổi cơ cấu cây trồng trên quỹ đất trồng lúa theo thị trường nhưng không làm thay đổi địa hình, kết cấu đất, làm thoái hóa, ô nhiễm đất để có thể chuyển đổi trở lại trồng lúa trở lại khi cần thiết.</w:t>
      </w:r>
    </w:p>
    <w:p w14:paraId="70D4AE0B" w14:textId="77777777" w:rsidR="00E210C5" w:rsidRPr="00042862" w:rsidRDefault="00E210C5" w:rsidP="00582431">
      <w:pPr>
        <w:widowControl w:val="0"/>
        <w:spacing w:before="120" w:after="0"/>
        <w:rPr>
          <w:lang w:val="vi-VN"/>
        </w:rPr>
      </w:pPr>
      <w:r w:rsidRPr="00042862">
        <w:rPr>
          <w:lang w:val="vi-VN"/>
        </w:rPr>
        <w:t xml:space="preserve">d) </w:t>
      </w:r>
      <w:bookmarkStart w:id="128" w:name="_Hlk321812998"/>
      <w:r w:rsidRPr="00042862">
        <w:rPr>
          <w:lang w:val="vi-VN"/>
        </w:rPr>
        <w:t>Các chính sách đối với nông nghiệp và phát triển nông thôn</w:t>
      </w:r>
      <w:bookmarkEnd w:id="128"/>
    </w:p>
    <w:p w14:paraId="2A25D59B" w14:textId="77777777" w:rsidR="00E210C5" w:rsidRPr="00042862" w:rsidRDefault="00E210C5" w:rsidP="00582431">
      <w:pPr>
        <w:widowControl w:val="0"/>
        <w:spacing w:before="120" w:after="0"/>
        <w:rPr>
          <w:szCs w:val="28"/>
          <w:lang w:val="vi-VN"/>
        </w:rPr>
      </w:pPr>
      <w:r w:rsidRPr="00042862">
        <w:rPr>
          <w:szCs w:val="28"/>
          <w:lang w:val="vi-VN"/>
        </w:rPr>
        <w:t>- Các chính sách chung:</w:t>
      </w:r>
    </w:p>
    <w:p w14:paraId="08806DA9" w14:textId="77777777" w:rsidR="00E210C5" w:rsidRPr="00042862" w:rsidRDefault="00E210C5" w:rsidP="00582431">
      <w:pPr>
        <w:widowControl w:val="0"/>
        <w:spacing w:before="120" w:after="0"/>
        <w:rPr>
          <w:lang w:val="vi-VN"/>
        </w:rPr>
      </w:pPr>
      <w:r w:rsidRPr="00042862">
        <w:rPr>
          <w:lang w:val="vi-VN"/>
        </w:rPr>
        <w:t>+ Cơ cấu lại trồng trọt theo hướng sản xuất tập trung, quy mô lớn, trên cơ sở phát huy lợi thế vùng, miền; gắn với bảo quản, chế biến, tiêu thụ theo chuỗi giá trị, đáp ứng thị trường và thích ứng với biến đổi khí hậu.</w:t>
      </w:r>
    </w:p>
    <w:p w14:paraId="41FB9169" w14:textId="77777777" w:rsidR="00E210C5" w:rsidRPr="00042862" w:rsidRDefault="00E210C5" w:rsidP="00582431">
      <w:pPr>
        <w:widowControl w:val="0"/>
        <w:spacing w:before="120" w:after="0"/>
        <w:rPr>
          <w:lang w:val="vi-VN"/>
        </w:rPr>
      </w:pPr>
      <w:r w:rsidRPr="00042862">
        <w:rPr>
          <w:lang w:val="vi-VN"/>
        </w:rPr>
        <w:t>+ Sắp xếp, đổi mới các hình thức tổ chức sản xuất; nâng cao năng lực và vai trò của các tổ chức của nông dân trong sản xuất, chế biến lương thực, thực phẩm. Với vùng chuyên canh, ưu tiên tổ chức lại sản xuất gắn với phát triển các sản phẩm chủ lực (lúa gạo, chăn nuôi, thủy sản...); với các vùng không chuyên canh, tăng quy mô, tích tụ, tập trung ruộng đất.</w:t>
      </w:r>
    </w:p>
    <w:p w14:paraId="6B0638A4" w14:textId="77777777" w:rsidR="00E210C5" w:rsidRPr="00042862" w:rsidRDefault="00E210C5" w:rsidP="00582431">
      <w:pPr>
        <w:widowControl w:val="0"/>
        <w:spacing w:before="120" w:after="0" w:line="420" w:lineRule="exact"/>
        <w:rPr>
          <w:spacing w:val="2"/>
          <w:lang w:val="vi-VN"/>
        </w:rPr>
      </w:pPr>
      <w:r w:rsidRPr="00042862">
        <w:rPr>
          <w:spacing w:val="2"/>
          <w:lang w:val="vi-VN"/>
        </w:rPr>
        <w:lastRenderedPageBreak/>
        <w:t>+ Khuyến khích, tạo điều kiện để nông dân góp vốn bằng giá trị quyền sử dụng đất khi bị thu hồi đất nông nghiệp để sử dụng vào mục đích khác và bảo hộ quyền lợi của người nông dân tránh để nông dân vào vị thế bất lợi do không tham gia quản lý trong doanh nghiệp, đồng thời có giải pháp hỗ trợ người dân trong giai đoạn kiến thiết cơ bản khi trồng các loại cây lâu năm. Việc chuyển mục đích sử dụng đất, phải gắn được lợi ích của Nhà nước - nhà đầu tư và hộ nông dân bị thu hồi đất.</w:t>
      </w:r>
    </w:p>
    <w:p w14:paraId="68B7E110" w14:textId="77777777" w:rsidR="00E210C5" w:rsidRPr="00042862" w:rsidRDefault="00E210C5" w:rsidP="00582431">
      <w:pPr>
        <w:widowControl w:val="0"/>
        <w:spacing w:before="120" w:after="0" w:line="420" w:lineRule="exact"/>
        <w:rPr>
          <w:szCs w:val="28"/>
          <w:lang w:val="vi-VN"/>
        </w:rPr>
      </w:pPr>
      <w:r w:rsidRPr="00042862">
        <w:rPr>
          <w:szCs w:val="28"/>
          <w:lang w:val="vi-VN"/>
        </w:rPr>
        <w:t>+ Chính sách ưu đãi gửi tiền tiết kiệm trung và dài hạn để có thể thu hút tiền bồi thường, hỗ trợ nhằm bảo vệ nguồn vốn cho người dân... đồng thời là nguồn vốn để người dân học nghề, chuyển đổi nghề nghiệp.</w:t>
      </w:r>
    </w:p>
    <w:p w14:paraId="71421BD2" w14:textId="77777777" w:rsidR="00E210C5" w:rsidRPr="00042862" w:rsidRDefault="00E210C5" w:rsidP="00582431">
      <w:pPr>
        <w:widowControl w:val="0"/>
        <w:spacing w:before="120" w:after="0" w:line="420" w:lineRule="exact"/>
        <w:rPr>
          <w:szCs w:val="28"/>
          <w:lang w:val="vi-VN"/>
        </w:rPr>
      </w:pPr>
      <w:r w:rsidRPr="00042862">
        <w:rPr>
          <w:szCs w:val="28"/>
          <w:lang w:val="vi-VN"/>
        </w:rPr>
        <w:t>+ Chính sách đầu tư quy hoạch xây dựng và phát triển cơ sở hạ tầng nhằm thu hút dân cư đến sinh sống ở vùng biên giới, hải đảo.</w:t>
      </w:r>
    </w:p>
    <w:p w14:paraId="10322E8B" w14:textId="77777777" w:rsidR="00E210C5" w:rsidRPr="00042862" w:rsidRDefault="00E210C5" w:rsidP="00582431">
      <w:pPr>
        <w:widowControl w:val="0"/>
        <w:spacing w:before="120" w:after="0" w:line="420" w:lineRule="exact"/>
        <w:rPr>
          <w:szCs w:val="28"/>
          <w:lang w:val="vi-VN"/>
        </w:rPr>
      </w:pPr>
      <w:r w:rsidRPr="00042862">
        <w:rPr>
          <w:szCs w:val="28"/>
          <w:lang w:val="vi-VN"/>
        </w:rPr>
        <w:t>+ Hỗ trợ nông dân tận dụng quỹ đất nông nghiệp còn lại chuyển sang phát triển nông nghiệp đạt hiệu quả cao, áp dụng các tiến bộ khoa học mới tăng giá trị sản xuất trên một đơn vị diện tích canh tác.</w:t>
      </w:r>
    </w:p>
    <w:p w14:paraId="703049A8" w14:textId="77777777" w:rsidR="00E210C5" w:rsidRPr="00042862" w:rsidRDefault="00E210C5" w:rsidP="00582431">
      <w:pPr>
        <w:widowControl w:val="0"/>
        <w:spacing w:before="120" w:after="0" w:line="420" w:lineRule="exact"/>
        <w:rPr>
          <w:bCs/>
          <w:iCs/>
          <w:spacing w:val="-4"/>
          <w:szCs w:val="28"/>
          <w:lang w:val="vi-VN"/>
        </w:rPr>
      </w:pPr>
      <w:r w:rsidRPr="00042862">
        <w:rPr>
          <w:bCs/>
          <w:iCs/>
          <w:spacing w:val="-4"/>
          <w:szCs w:val="28"/>
          <w:lang w:val="vi-VN"/>
        </w:rPr>
        <w:t>+ Tổ chức điều tra, đánh giá thực trạng đất canh tác nông nghiệp bỏ hoang hóa (nhất là đất trồng lúa) để đề xuất cơ chế, chính sách nhằm khuyến khích việc sử dụng đất tiết kiệm, hiệu quả tránh bỏ hoang, không sử dụng gây lãng phí đất đai.</w:t>
      </w:r>
    </w:p>
    <w:p w14:paraId="0786B6F5" w14:textId="77777777" w:rsidR="00E210C5" w:rsidRPr="00042862" w:rsidRDefault="00E210C5" w:rsidP="00582431">
      <w:pPr>
        <w:widowControl w:val="0"/>
        <w:spacing w:before="120" w:after="0" w:line="420" w:lineRule="exact"/>
        <w:rPr>
          <w:szCs w:val="28"/>
          <w:lang w:val="vi-VN"/>
        </w:rPr>
      </w:pPr>
      <w:r w:rsidRPr="00042862">
        <w:rPr>
          <w:szCs w:val="28"/>
          <w:lang w:val="vi-VN"/>
        </w:rPr>
        <w:t>- Chính sách đối với đất trồng lúa:</w:t>
      </w:r>
    </w:p>
    <w:p w14:paraId="56259178" w14:textId="77777777" w:rsidR="00E210C5" w:rsidRPr="00042862" w:rsidRDefault="00E210C5" w:rsidP="00582431">
      <w:pPr>
        <w:widowControl w:val="0"/>
        <w:spacing w:before="120" w:after="0" w:line="420" w:lineRule="exact"/>
        <w:rPr>
          <w:lang w:val="vi-VN"/>
        </w:rPr>
      </w:pPr>
      <w:r w:rsidRPr="00042862">
        <w:rPr>
          <w:lang w:val="vi-VN"/>
        </w:rPr>
        <w:t>+ Điều chỉnh chính sách hỗ trợ các địa phương, hộ gia đình bảo vệ nghiêm ngặt diện tích đất lúa, nhất là đất lúa 2 vụ; thực hiện chuyển đổi linh hoạt cơ cấu cây trồng, vật nuôi trên đất lúa.</w:t>
      </w:r>
    </w:p>
    <w:p w14:paraId="7A4A98D5" w14:textId="77777777" w:rsidR="00E210C5" w:rsidRPr="00042862" w:rsidRDefault="00E210C5" w:rsidP="00582431">
      <w:pPr>
        <w:widowControl w:val="0"/>
        <w:spacing w:before="120" w:after="0" w:line="420" w:lineRule="exact"/>
        <w:rPr>
          <w:lang w:val="vi-VN"/>
        </w:rPr>
      </w:pPr>
      <w:r w:rsidRPr="00042862">
        <w:rPr>
          <w:lang w:val="vi-VN"/>
        </w:rPr>
        <w:t>+ Điều chỉnh, bổ sung cơ chế chính sách bảo đảm hài hòa lợi ích giữa các địa phương tập trung phát triển công nghiệp với các địa phương chuyên trồng lúa; hỗ trợ thỏa đáng cho các địa phương, hộ nông dân giữ ổn định đất trồng lúa.</w:t>
      </w:r>
    </w:p>
    <w:p w14:paraId="1AD62755" w14:textId="77777777" w:rsidR="00E210C5" w:rsidRPr="00042862" w:rsidRDefault="00E210C5" w:rsidP="00582431">
      <w:pPr>
        <w:widowControl w:val="0"/>
        <w:spacing w:before="120" w:after="0" w:line="420" w:lineRule="exact"/>
        <w:rPr>
          <w:lang w:val="vi-VN"/>
        </w:rPr>
      </w:pPr>
      <w:r w:rsidRPr="00042862">
        <w:rPr>
          <w:lang w:val="vi-VN"/>
        </w:rPr>
        <w:t>+ Nâng cao hiệu quả quản lý; sử dụng tiết kiệm, hiệu quả, bền vững tài nguyên đất, nước, rừng; chấm dứt tình trạng bỏ hoang đất nông nghiệp. Đầu tư xây dựng cơ sở dữ liệu đất đai và ứng dụng công nghệ viễn thám trong quản lý, bố trí, sử dụng đất trồng lúa tập trung, hiệu quả, bền vững.</w:t>
      </w:r>
    </w:p>
    <w:p w14:paraId="24AF9669" w14:textId="77777777" w:rsidR="00E210C5" w:rsidRPr="00042862" w:rsidRDefault="00E210C5" w:rsidP="00582431">
      <w:pPr>
        <w:widowControl w:val="0"/>
        <w:spacing w:before="120" w:after="0" w:line="380" w:lineRule="exact"/>
        <w:rPr>
          <w:bCs/>
          <w:lang w:val="vi-VN"/>
        </w:rPr>
      </w:pPr>
      <w:r w:rsidRPr="00042862">
        <w:rPr>
          <w:bCs/>
          <w:lang w:val="vi-VN"/>
        </w:rPr>
        <w:lastRenderedPageBreak/>
        <w:t>+ Tiếp tục đầu tư, xây dựng, sửa chữa, nâng cấp hệ thống công trình thủy lợi, phòng chống thiên tai hiện đại, đồng bộ; bảo đảm an ninh nguồn nước và an toàn hồ đập, bảo đảm tưới tiêu chủ động cho đất chuyên trồng lúa và tăng diện tích tưới cho cây trồng cạn. Phát triển thủy lợi đa mục tiêu, ưu tiên đầu tư xây dựng công trình thủy lợi phục vụ cho nuôi trồng thủy sản.</w:t>
      </w:r>
    </w:p>
    <w:p w14:paraId="7F2A0C43" w14:textId="77777777" w:rsidR="00E210C5" w:rsidRPr="00042862" w:rsidRDefault="00E210C5" w:rsidP="00582431">
      <w:pPr>
        <w:widowControl w:val="0"/>
        <w:spacing w:before="120" w:after="0" w:line="380" w:lineRule="exact"/>
        <w:rPr>
          <w:lang w:val="vi-VN"/>
        </w:rPr>
      </w:pPr>
      <w:r w:rsidRPr="00042862">
        <w:rPr>
          <w:lang w:val="vi-VN"/>
        </w:rPr>
        <w:t>+ Tiếp tục đầu tư, nâng cấp hệ thống hồ chứa nước, công trình, hệ thống kiểm soát mặn, ngọt, đập ngăn mặn đảm bảo an ninh nguồn nước cho sản xuất, chế biến lương thực, thực phẩm; nâng cao khả năng thích ứng với biến đổi khí hậu và phòng chống thiên tai; áp dụng các biện pháp thâm canh bền vững.</w:t>
      </w:r>
    </w:p>
    <w:p w14:paraId="0B25698B" w14:textId="77777777" w:rsidR="00E210C5" w:rsidRPr="00042862" w:rsidRDefault="00E210C5" w:rsidP="00582431">
      <w:pPr>
        <w:widowControl w:val="0"/>
        <w:spacing w:before="120" w:after="0" w:line="380" w:lineRule="exact"/>
        <w:rPr>
          <w:bCs/>
          <w:lang w:val="vi-VN"/>
        </w:rPr>
      </w:pPr>
      <w:r w:rsidRPr="00042862">
        <w:rPr>
          <w:lang w:val="vi-VN"/>
        </w:rPr>
        <w:t>+ Điều chỉnh, bổ sung cơ chế chính sách bảo đảm hài hòa lợi ích giữa các địa phương tập trung phát triển công nghiệp với các địa phương chuyên trồng lúa; hỗ trợ thỏa đáng cho các địa phương, hộ nông dân giữ ổn định đất trồng lúa.</w:t>
      </w:r>
    </w:p>
    <w:p w14:paraId="354EAF12" w14:textId="77777777" w:rsidR="00E210C5" w:rsidRPr="00042862" w:rsidRDefault="00E210C5" w:rsidP="00582431">
      <w:pPr>
        <w:widowControl w:val="0"/>
        <w:spacing w:before="120" w:after="0" w:line="380" w:lineRule="exact"/>
        <w:rPr>
          <w:bCs/>
          <w:lang w:val="vi-VN"/>
        </w:rPr>
      </w:pPr>
      <w:r w:rsidRPr="00042862">
        <w:rPr>
          <w:lang w:val="vi-VN"/>
        </w:rPr>
        <w:t>+ Chính sách hỗ trợ cho tổ chức, hộ gia đình, cá nhân sản xuất lúa: khuyến khích khai hoang mở rộng diện tích; hỗ trợ khâu sản xuất, thu hoạch, bảo quản lúa và khâu tiêu thụ lúa.</w:t>
      </w:r>
    </w:p>
    <w:p w14:paraId="269F1A82" w14:textId="77777777" w:rsidR="00E210C5" w:rsidRPr="00042862" w:rsidRDefault="00E210C5" w:rsidP="00582431">
      <w:pPr>
        <w:widowControl w:val="0"/>
        <w:spacing w:before="120" w:after="0" w:line="380" w:lineRule="exact"/>
        <w:rPr>
          <w:szCs w:val="28"/>
          <w:lang w:val="vi-VN"/>
        </w:rPr>
      </w:pPr>
      <w:r w:rsidRPr="00042862">
        <w:rPr>
          <w:szCs w:val="28"/>
          <w:lang w:val="vi-VN"/>
        </w:rPr>
        <w:t>- Chính sách quản lý rừng và đất lâm nghiệp: Đổi mới cơ chế, chính sách nhằm huy động đa dạng các nguồn lực cho phát triển lâm nghiệp, cụ thể như:</w:t>
      </w:r>
    </w:p>
    <w:p w14:paraId="40C8C651" w14:textId="77777777" w:rsidR="00E210C5" w:rsidRPr="00042862" w:rsidRDefault="00E210C5" w:rsidP="00582431">
      <w:pPr>
        <w:widowControl w:val="0"/>
        <w:spacing w:before="120" w:after="0" w:line="380" w:lineRule="exact"/>
        <w:rPr>
          <w:szCs w:val="28"/>
          <w:lang w:val="vi-VN"/>
        </w:rPr>
      </w:pPr>
      <w:r w:rsidRPr="00042862">
        <w:rPr>
          <w:szCs w:val="28"/>
          <w:lang w:val="vi-VN"/>
        </w:rPr>
        <w:t>+ Chính sách giao rừng và đất lâm nghiệp cho cộng đồng dân cư, phát triển quản lý rừng cộng đồng đối với rừng tự nhiên, quy định làm rõ chế độ sở hữu, quyền sử dụng và nghĩa vụ của chủ rừng; quy định rõ ràng việc quản lý đất và rừng sau khi giao; để tạo động lực cho quản lý bảo vệ và phát triển rừng.</w:t>
      </w:r>
    </w:p>
    <w:p w14:paraId="716CEA23" w14:textId="77777777" w:rsidR="00E210C5" w:rsidRPr="00042862" w:rsidRDefault="00E210C5" w:rsidP="00582431">
      <w:pPr>
        <w:widowControl w:val="0"/>
        <w:spacing w:before="120" w:after="0" w:line="380" w:lineRule="exact"/>
        <w:rPr>
          <w:szCs w:val="28"/>
          <w:lang w:val="vi-VN"/>
        </w:rPr>
      </w:pPr>
      <w:r w:rsidRPr="00042862">
        <w:rPr>
          <w:szCs w:val="28"/>
          <w:lang w:val="vi-VN"/>
        </w:rPr>
        <w:t>+ Chính sách hưởng lợi từ rừng: điều chỉnh hợp lý cơ chế, chính sách, định mức khoán bảo vệ rừng, thực sự tạo sinh kế cho người dân sống gần rừng; Chính sách chi trả dịch vụ chi trả môi trường rừng; Chính sách đầu tư, hỗ trợ đối với rừng tự nhiên là rừng sản xuất; nghiên cứu cơ chế cho phép kết hợp khai thác các giá trị kinh tế của rừng tự nhiên để góp phần giảm nghèo, phát triển kinh tế - xã hội các địa phương có rừng.</w:t>
      </w:r>
    </w:p>
    <w:p w14:paraId="7A5F4350" w14:textId="77777777" w:rsidR="00E210C5" w:rsidRPr="00042862" w:rsidRDefault="00E210C5" w:rsidP="00582431">
      <w:pPr>
        <w:widowControl w:val="0"/>
        <w:spacing w:before="120" w:after="0" w:line="380" w:lineRule="exact"/>
        <w:rPr>
          <w:szCs w:val="28"/>
          <w:lang w:val="vi-VN"/>
        </w:rPr>
      </w:pPr>
      <w:r w:rsidRPr="00042862">
        <w:rPr>
          <w:szCs w:val="28"/>
          <w:lang w:val="vi-VN"/>
        </w:rPr>
        <w:t>+ Chính sách về quyền sử dụng đất, rừng để sản xuất kinh doanh phù hợp kinh tế thị trường; tích tụ đất đai tạo vùng nguyên liệu tập trung.</w:t>
      </w:r>
    </w:p>
    <w:p w14:paraId="33A644FB" w14:textId="77777777" w:rsidR="00E210C5" w:rsidRPr="00042862" w:rsidRDefault="00E210C5" w:rsidP="00582431">
      <w:pPr>
        <w:widowControl w:val="0"/>
        <w:spacing w:before="120" w:after="0" w:line="380" w:lineRule="exact"/>
        <w:rPr>
          <w:szCs w:val="28"/>
          <w:lang w:val="vi-VN"/>
        </w:rPr>
      </w:pPr>
      <w:r w:rsidRPr="00042862">
        <w:rPr>
          <w:szCs w:val="28"/>
          <w:lang w:val="vi-VN"/>
        </w:rPr>
        <w:t>+ Tăng ngân sách đầu tư của Nhà nước cho quản lý, bảo vệ và phát triển rừng đặc dụng, rừng phòng hộ, nhất là đầu tư để bảo vệ, khôi phục và mở rộng diện tích rừng ngập mặn ven biển, chủ động ứng phó với biến đổi khí hậu và nước biển dâng.</w:t>
      </w:r>
    </w:p>
    <w:p w14:paraId="0CB120D6" w14:textId="77777777" w:rsidR="00E210C5" w:rsidRPr="00042862" w:rsidRDefault="00E210C5" w:rsidP="00582431">
      <w:pPr>
        <w:widowControl w:val="0"/>
        <w:spacing w:before="120" w:after="0" w:line="390" w:lineRule="exact"/>
        <w:rPr>
          <w:lang w:val="vi-VN"/>
        </w:rPr>
      </w:pPr>
      <w:r w:rsidRPr="00042862">
        <w:rPr>
          <w:lang w:val="vi-VN"/>
        </w:rPr>
        <w:lastRenderedPageBreak/>
        <w:t>đ) Chính sách đất đai đối với phát triển khu công nghiệp, khu chế xuất, khu công nghệ cao và khu kinh tế</w:t>
      </w:r>
    </w:p>
    <w:p w14:paraId="02456872" w14:textId="77777777" w:rsidR="00E210C5" w:rsidRPr="00042862" w:rsidRDefault="00E210C5" w:rsidP="00582431">
      <w:pPr>
        <w:widowControl w:val="0"/>
        <w:spacing w:before="120" w:after="0" w:line="390" w:lineRule="exact"/>
        <w:rPr>
          <w:lang w:val="vi-VN"/>
        </w:rPr>
      </w:pPr>
      <w:r w:rsidRPr="00042862">
        <w:rPr>
          <w:lang w:val="vi-VN"/>
        </w:rPr>
        <w:t>- Xây dựng cơ chế, chính sách nhằm khuyến khích các nhà đầu tư phát triển khu công nghiệp ở các vùng trung du, miền núi và đầu tư phát triển cơ sở hạ tầng, cơ sở sản xuất kinh doanh tại các khu kinh tế cửa khẩu đã được Thủ tướng Chính phủ phê duyệt.</w:t>
      </w:r>
    </w:p>
    <w:p w14:paraId="3BC48175" w14:textId="77777777" w:rsidR="00E210C5" w:rsidRPr="00042862" w:rsidRDefault="00E210C5" w:rsidP="00582431">
      <w:pPr>
        <w:widowControl w:val="0"/>
        <w:spacing w:before="120" w:after="0" w:line="390" w:lineRule="exact"/>
        <w:rPr>
          <w:lang w:val="vi-VN"/>
        </w:rPr>
      </w:pPr>
      <w:r w:rsidRPr="00042862">
        <w:rPr>
          <w:lang w:val="vi-VN"/>
        </w:rPr>
        <w:t>- Nhà nước có chính sách ưu tiên đầu tư cơ sở hạ tầng lên vùng miền núi nhằm từng bước thu hút phát triển công nghiệp, cơ sở sản xuất kinh doanh để hạn chế việc phát triển công nghiệp lấy vào diện tích đất trồng lúa.</w:t>
      </w:r>
    </w:p>
    <w:p w14:paraId="7CA72724" w14:textId="77777777" w:rsidR="00E210C5" w:rsidRPr="00042862" w:rsidRDefault="00E210C5" w:rsidP="00582431">
      <w:pPr>
        <w:widowControl w:val="0"/>
        <w:spacing w:before="120" w:after="0" w:line="390" w:lineRule="exact"/>
        <w:rPr>
          <w:lang w:val="vi-VN"/>
        </w:rPr>
      </w:pPr>
      <w:r w:rsidRPr="00042862">
        <w:rPr>
          <w:lang w:val="vi-VN"/>
        </w:rPr>
        <w:t>e) Chính sách đất đai đối với phát triển đô thị</w:t>
      </w:r>
    </w:p>
    <w:p w14:paraId="3395856B" w14:textId="77777777" w:rsidR="00E210C5" w:rsidRPr="00042862" w:rsidRDefault="00E210C5" w:rsidP="00582431">
      <w:pPr>
        <w:widowControl w:val="0"/>
        <w:spacing w:before="120" w:after="0" w:line="390" w:lineRule="exact"/>
        <w:rPr>
          <w:szCs w:val="28"/>
          <w:lang w:val="vi-VN"/>
        </w:rPr>
      </w:pPr>
      <w:r w:rsidRPr="00042862">
        <w:rPr>
          <w:szCs w:val="28"/>
          <w:lang w:val="vi-VN"/>
        </w:rPr>
        <w:t>- Chính sách điều chỉnh quá trình phát triển đô thị phù hợp với tốc độ phát triển công nghiệp, quá trình chuyển dịch cơ cấu, tái cấu trúc nền kinh tế và rà soát, bổ sung, hoàn thiện quy hoạch hệ thống đô thị để đảm bảo sử dụng hiệu quả quỹ đất xây dựng, đầu tư xây dựng đồng bộ hạ tầng kỹ thuật - xã hội, hiện đại thân thiện với môi trường và thích ứng với biến đổi khí hậu.</w:t>
      </w:r>
    </w:p>
    <w:p w14:paraId="0A2C1EBC" w14:textId="77777777" w:rsidR="00E210C5" w:rsidRPr="00042862" w:rsidRDefault="00E210C5" w:rsidP="00582431">
      <w:pPr>
        <w:widowControl w:val="0"/>
        <w:spacing w:before="120" w:after="0" w:line="390" w:lineRule="exact"/>
        <w:rPr>
          <w:szCs w:val="28"/>
          <w:lang w:val="vi-VN"/>
        </w:rPr>
      </w:pPr>
      <w:r w:rsidRPr="00042862">
        <w:rPr>
          <w:szCs w:val="28"/>
          <w:lang w:val="vi-VN"/>
        </w:rPr>
        <w:t>- Cơ chế quản lý đô thị nhằm khắc phục tình trạng mất cân đối trong cơ cấu sử dụng đất đô thị giữa đất ở với đất xây dựng cơ sở hạ tầng kỹ thuật, xã hội và các yêu cầu về bảo vệ môi trường.</w:t>
      </w:r>
    </w:p>
    <w:p w14:paraId="59A3C300" w14:textId="77777777" w:rsidR="00E210C5" w:rsidRPr="00042862" w:rsidRDefault="00E210C5" w:rsidP="00582431">
      <w:pPr>
        <w:widowControl w:val="0"/>
        <w:spacing w:before="120" w:after="0" w:line="390" w:lineRule="exact"/>
        <w:rPr>
          <w:szCs w:val="28"/>
          <w:lang w:val="vi-VN"/>
        </w:rPr>
      </w:pPr>
      <w:r w:rsidRPr="00042862">
        <w:rPr>
          <w:szCs w:val="28"/>
          <w:lang w:val="vi-VN"/>
        </w:rPr>
        <w:t>-</w:t>
      </w:r>
      <w:r w:rsidRPr="00042862">
        <w:rPr>
          <w:spacing w:val="-4"/>
          <w:szCs w:val="28"/>
          <w:lang w:val="vi-VN"/>
        </w:rPr>
        <w:t xml:space="preserve"> Chính sách và cơ chế giám sát việc tiến độ thực hiện các dự án đô thị lớn, bổ sung các điều kiện chặt chẽ khi mở rộng và tăng quy mô đất đai xây dựng đô thị.</w:t>
      </w:r>
      <w:r w:rsidRPr="00042862">
        <w:rPr>
          <w:szCs w:val="28"/>
          <w:lang w:val="vi-VN"/>
        </w:rPr>
        <w:t xml:space="preserve"> Có chính sách để quản lý sử dụng khai thác đất đô thị tạo nguồn lực tài chính phát triển đô thị tại các địa phương.</w:t>
      </w:r>
    </w:p>
    <w:p w14:paraId="7A7CB362" w14:textId="77777777" w:rsidR="00E210C5" w:rsidRPr="00042862" w:rsidRDefault="00E210C5" w:rsidP="00582431">
      <w:pPr>
        <w:widowControl w:val="0"/>
        <w:spacing w:before="120" w:after="0" w:line="390" w:lineRule="exact"/>
        <w:rPr>
          <w:lang w:val="vi-VN"/>
        </w:rPr>
      </w:pPr>
      <w:r w:rsidRPr="00042862">
        <w:rPr>
          <w:lang w:val="vi-VN"/>
        </w:rPr>
        <w:t>g) Chính sách đối với phát triển hạ tầng</w:t>
      </w:r>
    </w:p>
    <w:p w14:paraId="1CFAB562" w14:textId="77777777" w:rsidR="00E210C5" w:rsidRPr="00042862" w:rsidRDefault="00E210C5" w:rsidP="00582431">
      <w:pPr>
        <w:widowControl w:val="0"/>
        <w:spacing w:before="120" w:after="0" w:line="390" w:lineRule="exact"/>
        <w:rPr>
          <w:bCs/>
          <w:spacing w:val="-2"/>
          <w:szCs w:val="28"/>
          <w:lang w:val="vi-VN"/>
        </w:rPr>
      </w:pPr>
      <w:r w:rsidRPr="00042862">
        <w:rPr>
          <w:bCs/>
          <w:spacing w:val="-2"/>
          <w:szCs w:val="28"/>
          <w:lang w:val="vi-VN"/>
        </w:rPr>
        <w:t>- Cơ chế tạo quỹ đất để thu hút đầu tư phát triển, xây dựng cơ sở hạ tầng kỹ thuật và hạ tầng xã hội. Có các giải pháp và chính sách cụ thể bảo đảm quỹ đất cho các lĩnh vực giáo dục - đào tạo, y tế, văn hóa, thể dục thể thao, nhất là tại các vùng sâu, vùng xa, miền núi, hải đảo và tại các khu công nghiệp, khu kinh tế.</w:t>
      </w:r>
    </w:p>
    <w:p w14:paraId="590D30F7" w14:textId="77777777" w:rsidR="00E210C5" w:rsidRPr="00042862" w:rsidRDefault="00E210C5" w:rsidP="00582431">
      <w:pPr>
        <w:widowControl w:val="0"/>
        <w:spacing w:before="120" w:after="0" w:line="390" w:lineRule="exact"/>
        <w:rPr>
          <w:bCs/>
          <w:szCs w:val="28"/>
          <w:lang w:val="vi-VN"/>
        </w:rPr>
      </w:pPr>
      <w:r w:rsidRPr="00042862">
        <w:rPr>
          <w:bCs/>
          <w:szCs w:val="28"/>
          <w:lang w:val="vi-VN"/>
        </w:rPr>
        <w:t>- Có chính sách đầu tư hạ tầng đối với quỹ đất ít có khả năng nông nghiệp để làm mặt bằng sản xuất, kinh doanh phi nông nghiệp và phát triển khu dân cư mới nhằm hạn chế đến mức thấp nhất việc chuyển đất chuyên trồng lúa nước sang sử dụng vào mục đích phi nông nghiệp.</w:t>
      </w:r>
    </w:p>
    <w:p w14:paraId="6A1C4EB1" w14:textId="04A5311B" w:rsidR="00E210C5" w:rsidRPr="00042862" w:rsidRDefault="006D2A58" w:rsidP="00582431">
      <w:pPr>
        <w:pStyle w:val="Heading4"/>
        <w:keepNext w:val="0"/>
        <w:widowControl w:val="0"/>
        <w:spacing w:before="120" w:after="0" w:line="400" w:lineRule="exact"/>
        <w:rPr>
          <w:rFonts w:ascii="Times New Roman" w:hAnsi="Times New Roman"/>
          <w:lang w:val="vi-VN"/>
        </w:rPr>
      </w:pPr>
      <w:bookmarkStart w:id="129" w:name="_Toc445561035"/>
      <w:r w:rsidRPr="00042862">
        <w:rPr>
          <w:rFonts w:ascii="Times New Roman" w:hAnsi="Times New Roman"/>
          <w:lang w:val="vi-VN"/>
        </w:rPr>
        <w:lastRenderedPageBreak/>
        <w:t>4</w:t>
      </w:r>
      <w:r w:rsidR="00E210C5" w:rsidRPr="00042862">
        <w:rPr>
          <w:rFonts w:ascii="Times New Roman" w:hAnsi="Times New Roman"/>
          <w:lang w:val="vi-VN"/>
        </w:rPr>
        <w:t>.2. Giải pháp về sử dụng đất</w:t>
      </w:r>
      <w:bookmarkEnd w:id="129"/>
    </w:p>
    <w:p w14:paraId="5B03C9C5" w14:textId="77777777" w:rsidR="00E210C5" w:rsidRPr="00042862" w:rsidRDefault="00E210C5" w:rsidP="00582431">
      <w:pPr>
        <w:widowControl w:val="0"/>
        <w:spacing w:before="120" w:after="0"/>
        <w:rPr>
          <w:bCs/>
          <w:lang w:val="vi-VN"/>
        </w:rPr>
      </w:pPr>
      <w:r w:rsidRPr="00042862">
        <w:rPr>
          <w:lang w:val="vi-VN"/>
        </w:rPr>
        <w:t>- Đất trồng lúa:</w:t>
      </w:r>
    </w:p>
    <w:p w14:paraId="3B6072DE" w14:textId="77777777" w:rsidR="00E210C5" w:rsidRPr="00042862" w:rsidRDefault="00E210C5" w:rsidP="00582431">
      <w:pPr>
        <w:widowControl w:val="0"/>
        <w:spacing w:before="120" w:after="0"/>
        <w:rPr>
          <w:bCs/>
          <w:spacing w:val="-6"/>
          <w:lang w:val="vi-VN"/>
        </w:rPr>
      </w:pPr>
      <w:r w:rsidRPr="00042862">
        <w:rPr>
          <w:spacing w:val="-6"/>
          <w:lang w:val="vi-VN"/>
        </w:rPr>
        <w:t>+ Rà soát, xác định rõ chỉ tiêu khống chế về diện tích đất trồng lúa cần bảo vệ nghiêm ngặt; xây dựng dự án xác định ranh giới ngoài thực địa đất trồng lúa bảo vệ nghiêm ngặt trên thực địa và công khai đến từng đơn vị hành chính cấp xã; cho phép linh hoạt chuyển đổi cơ cấu cây trồng trên đất trồng lúa theo quy định pháp luật nhưng không làm thay đổi tính chất lý hóa của đất, có thể chuyển đổi trở lại trồng lúa khi cần thiết. Trong trường hợp cần phải chuyển một phần diện tích đất trồng lúa sang sử dụng vào mục đích khác thì các địa phương phải có biện pháp bổ sung diện tích đất lúa hoặc tăng hiệu quả sử dụng đất trồng lúa để bù đắp diện tích đất trồng lúa đã bị chuyển mục đích sử dụng đất và phải được cấp có thẩm quyền quyết định theo quy định của pháp luật.</w:t>
      </w:r>
    </w:p>
    <w:p w14:paraId="7E23827D" w14:textId="77777777" w:rsidR="00E210C5" w:rsidRPr="00042862" w:rsidRDefault="00E210C5" w:rsidP="00582431">
      <w:pPr>
        <w:widowControl w:val="0"/>
        <w:spacing w:before="120" w:after="0"/>
        <w:rPr>
          <w:bCs/>
          <w:lang w:val="vi-VN"/>
        </w:rPr>
      </w:pPr>
      <w:r w:rsidRPr="00042862">
        <w:rPr>
          <w:lang w:val="vi-VN"/>
        </w:rPr>
        <w:t>+ Tăng cường công tác tổ chức và thực hiện quy hoạch sử dụng đất lúa, trong đó hoàn thiện chế định đối với quản lý, tổ chức thực hiện quy hoạch sử dụng đất lúa đã được phê duyệt, để xử lý nghiêm các tổ chức, cá nhân vi phạm.</w:t>
      </w:r>
    </w:p>
    <w:p w14:paraId="3351FF6E" w14:textId="77777777" w:rsidR="00E210C5" w:rsidRPr="00042862" w:rsidRDefault="00E210C5" w:rsidP="00582431">
      <w:pPr>
        <w:widowControl w:val="0"/>
        <w:spacing w:before="120" w:after="0"/>
        <w:rPr>
          <w:spacing w:val="-2"/>
          <w:lang w:val="vi-VN"/>
        </w:rPr>
      </w:pPr>
      <w:r w:rsidRPr="00042862">
        <w:rPr>
          <w:spacing w:val="-2"/>
          <w:lang w:val="vi-VN"/>
        </w:rPr>
        <w:t>- Đất lâm nghiệp:</w:t>
      </w:r>
    </w:p>
    <w:p w14:paraId="6BC0E8EA" w14:textId="77777777" w:rsidR="00E210C5" w:rsidRPr="00042862" w:rsidRDefault="00E210C5" w:rsidP="00582431">
      <w:pPr>
        <w:widowControl w:val="0"/>
        <w:spacing w:before="120" w:after="0"/>
        <w:rPr>
          <w:spacing w:val="-2"/>
          <w:lang w:val="vi-VN"/>
        </w:rPr>
      </w:pPr>
      <w:r w:rsidRPr="00042862">
        <w:rPr>
          <w:spacing w:val="-2"/>
          <w:lang w:val="vi-VN"/>
        </w:rPr>
        <w:t>+ Trên cơ sở chỉ tiêu quy hoạch quốc gia phân bổ, rà soát quy hoạch sử dụng đất lâm nghiệp, xác định lâm phận quốc gia ổn định và cắm mốc ranh giới trên thực địa</w:t>
      </w:r>
      <w:r w:rsidRPr="00042862">
        <w:rPr>
          <w:lang w:val="vi-VN"/>
        </w:rPr>
        <w:t xml:space="preserve"> </w:t>
      </w:r>
      <w:r w:rsidRPr="00042862">
        <w:rPr>
          <w:spacing w:val="-2"/>
          <w:lang w:val="vi-VN"/>
        </w:rPr>
        <w:t xml:space="preserve">đất rừng phòng hộ, rừng đặc dụng, rừng sản xuất là rừng tự nhiên tại các vùng Trung du và miền núi phía Bắc, Bắc Trung bộ và Duyên hải miền Trung, Tây Nguyên và Đông Nam Bộ. </w:t>
      </w:r>
      <w:r w:rsidRPr="00042862">
        <w:rPr>
          <w:lang w:val="vi-VN"/>
        </w:rPr>
        <w:t xml:space="preserve">Giải quyết triệt để những vấn đề còn tồn tại trong việc sử dụng đất của các nông trường, lâm trường.Trong trường hợp cần chuyển mục đích, nhất là việc chuyển đất rừng phòng hộ sang rừng sản xuất phải được cấp có thẩm quyền quyết định theo quy định của pháp luật và theo quy trình kiểm soát </w:t>
      </w:r>
      <w:r w:rsidRPr="00042862">
        <w:rPr>
          <w:spacing w:val="-4"/>
          <w:lang w:val="vi-VN"/>
        </w:rPr>
        <w:t>rất chặt chẽ từ khâu xây dựng tiêu chí, xét duyệt, xác định loại cây trồng thay thế, đến khâu chặt tỉa, khai thác... tránh tác động xấu tới môi trường, an ninh xã hội. Đồng thời thực hiện tái cơ cấu lĩnh vực lâm nghiệp, phát huy hiệu quả trồng rừng, cây xanh phân tán trong các khu dân cư, khu đô thị, vùng đồng bằng, ven sông, ven biển.</w:t>
      </w:r>
    </w:p>
    <w:p w14:paraId="62B43D8F" w14:textId="77777777" w:rsidR="00E210C5" w:rsidRPr="00042862" w:rsidRDefault="00E210C5" w:rsidP="00582431">
      <w:pPr>
        <w:widowControl w:val="0"/>
        <w:spacing w:before="120" w:after="0"/>
        <w:rPr>
          <w:spacing w:val="-2"/>
          <w:lang w:val="vi-VN"/>
        </w:rPr>
      </w:pPr>
      <w:r w:rsidRPr="00042862">
        <w:rPr>
          <w:spacing w:val="-2"/>
          <w:lang w:val="vi-VN"/>
        </w:rPr>
        <w:t>+ Đổi mới cơ chế, chính sách giao rừng và đất lâm nghiệp cho cộng đồng dân cư, phát triển quản lý rừng cộng đồng đối với rừng tự nhiên, quy định làm rõ chế độ sở hữu, quyền sử dụng và nghĩa vụ của chủ rừng; quy định rõ ràng việc quản lý đất và rừng sau khi giao; để tạo động lực cho quản lý bảo vệ và phát triển rừng.</w:t>
      </w:r>
    </w:p>
    <w:p w14:paraId="37AA8E29" w14:textId="77777777" w:rsidR="00E210C5" w:rsidRPr="00042862" w:rsidRDefault="00E210C5" w:rsidP="00582431">
      <w:pPr>
        <w:widowControl w:val="0"/>
        <w:spacing w:before="120" w:after="0"/>
        <w:rPr>
          <w:spacing w:val="-6"/>
          <w:lang w:val="vi-VN"/>
        </w:rPr>
      </w:pPr>
      <w:r w:rsidRPr="00042862">
        <w:rPr>
          <w:spacing w:val="-6"/>
          <w:lang w:val="vi-VN"/>
        </w:rPr>
        <w:lastRenderedPageBreak/>
        <w:t>+ Chính sách hưởng lợi từ rừng: điều chỉnh hợp lý cơ chế, chính sách, định mức khoán bảo vệ rừng, thực sự tạo sinh kế cho người dân sống gần rừng; Chính sách chi trả dịch vụ môi trường rừng; Chính sách đầu tư, hỗ trợ đối với rừng tự nhiên là rừng sản xuất; nghiên cứu cơ chế cho phép kết hợp khai thác các giá trị kinh tế của rừng tự nhiên để góp phần giảm nghèo, phát triển kinh tế - xã hội các địa phương có rừng.</w:t>
      </w:r>
    </w:p>
    <w:p w14:paraId="251C945C" w14:textId="77777777" w:rsidR="00E210C5" w:rsidRPr="00042862" w:rsidRDefault="00E210C5" w:rsidP="00582431">
      <w:pPr>
        <w:widowControl w:val="0"/>
        <w:spacing w:before="120" w:after="0"/>
        <w:rPr>
          <w:lang w:val="vi-VN"/>
        </w:rPr>
      </w:pPr>
      <w:r w:rsidRPr="00042862">
        <w:rPr>
          <w:lang w:val="vi-VN"/>
        </w:rPr>
        <w:t>+ Đối mới chính sách về quyền sử dụng đất, rừng để sản xuất kinh doanh phù hợp kinh tế thị trường; tích tụ đất đai tạo vùng nguyên liệu tập trung.</w:t>
      </w:r>
    </w:p>
    <w:p w14:paraId="5474629D" w14:textId="77777777" w:rsidR="00E210C5" w:rsidRPr="00042862" w:rsidRDefault="00E210C5" w:rsidP="00582431">
      <w:pPr>
        <w:widowControl w:val="0"/>
        <w:spacing w:before="120" w:after="0"/>
        <w:rPr>
          <w:bCs/>
          <w:lang w:val="vi-VN"/>
        </w:rPr>
      </w:pPr>
      <w:r w:rsidRPr="00042862">
        <w:rPr>
          <w:lang w:val="vi-VN"/>
        </w:rPr>
        <w:t>- Đất khu công nghiệp, khu chế xuất, khu công nghệ cao và khu kinh tế:</w:t>
      </w:r>
    </w:p>
    <w:p w14:paraId="0FF80F08" w14:textId="77777777" w:rsidR="00E210C5" w:rsidRPr="00042862" w:rsidRDefault="00E210C5" w:rsidP="00582431">
      <w:pPr>
        <w:widowControl w:val="0"/>
        <w:spacing w:before="120" w:after="0"/>
        <w:rPr>
          <w:spacing w:val="-2"/>
          <w:lang w:val="vi-VN"/>
        </w:rPr>
      </w:pPr>
      <w:r w:rsidRPr="00042862">
        <w:rPr>
          <w:spacing w:val="-2"/>
          <w:lang w:val="vi-VN"/>
        </w:rPr>
        <w:t>+ Tiếp tục rà soát, đánh giá một cách toàn diện thực trạng sử dụng đất và môi trường trong các khu, cụm công nghiệp, khu chế xuất, khu công nghệ cao và khu kinh tế làm cơ sở điều chỉnh quy hoạch các khu, cụm công nghiệp, khu chế xuất, khu công nghệ cao và khu kinh tế đảm bảo tính liên vùng, liên tỉnh trong cả nước và phù hợp quy hoạch, kế hoạch sử dụng đất từng thời kỳ, không bỏ trống đất đai gây lãng phí tài nguyên; không phát triển khu công nghiệp khu chế xuất, khu công nghệ cao và khu kinh tế khi chưa đảm bảo tỷ lệ lấp đầy theo quy định.</w:t>
      </w:r>
    </w:p>
    <w:p w14:paraId="3A657242" w14:textId="77777777" w:rsidR="00E210C5" w:rsidRPr="00042862" w:rsidRDefault="00E210C5" w:rsidP="00582431">
      <w:pPr>
        <w:widowControl w:val="0"/>
        <w:spacing w:before="120" w:after="0"/>
        <w:rPr>
          <w:lang w:val="vi-VN"/>
        </w:rPr>
      </w:pPr>
      <w:r w:rsidRPr="00042862">
        <w:rPr>
          <w:lang w:val="vi-VN"/>
        </w:rPr>
        <w:t xml:space="preserve">+ Phát triển khu công nghiệp, khu kinh tế với số lượng và quy mô phù hợp với </w:t>
      </w:r>
      <w:r w:rsidRPr="00042862">
        <w:rPr>
          <w:spacing w:val="-6"/>
          <w:lang w:val="vi-VN"/>
        </w:rPr>
        <w:t>điều kiện phát triển thực tế của địa phương, đảm bảo hiệu quả sử dụng đất khu công nghiệp, khu kinh tế; hạn chế phát triển khu công nghiệp trên đất lúa có năng suất ổn định.</w:t>
      </w:r>
    </w:p>
    <w:p w14:paraId="60DD2B56" w14:textId="77777777" w:rsidR="00E210C5" w:rsidRPr="00042862" w:rsidRDefault="00E210C5" w:rsidP="00582431">
      <w:pPr>
        <w:widowControl w:val="0"/>
        <w:spacing w:before="120" w:after="0"/>
        <w:rPr>
          <w:bCs/>
          <w:szCs w:val="28"/>
          <w:lang w:val="vi-VN"/>
        </w:rPr>
      </w:pPr>
      <w:r w:rsidRPr="00042862">
        <w:rPr>
          <w:bCs/>
          <w:szCs w:val="28"/>
          <w:lang w:val="vi-VN"/>
        </w:rPr>
        <w:t xml:space="preserve">- Đối với đất đô thị: </w:t>
      </w:r>
    </w:p>
    <w:p w14:paraId="1FD46886" w14:textId="77777777" w:rsidR="00E210C5" w:rsidRPr="00042862" w:rsidRDefault="00E210C5" w:rsidP="00582431">
      <w:pPr>
        <w:widowControl w:val="0"/>
        <w:spacing w:before="120" w:after="0"/>
        <w:rPr>
          <w:bCs/>
          <w:spacing w:val="-2"/>
          <w:szCs w:val="28"/>
          <w:lang w:val="vi-VN"/>
        </w:rPr>
      </w:pPr>
      <w:r w:rsidRPr="00042862">
        <w:rPr>
          <w:bCs/>
          <w:spacing w:val="-2"/>
          <w:szCs w:val="28"/>
          <w:lang w:val="vi-VN"/>
        </w:rPr>
        <w:t xml:space="preserve">+ </w:t>
      </w:r>
      <w:r w:rsidRPr="00042862">
        <w:rPr>
          <w:lang w:val="vi-VN"/>
        </w:rPr>
        <w:t>Kiểm soát chặt chẽ việc lựa chọn nhà đầu tư để thực hiện dự án phát triển đô thị; r</w:t>
      </w:r>
      <w:r w:rsidRPr="00042862">
        <w:rPr>
          <w:bCs/>
          <w:spacing w:val="-2"/>
          <w:szCs w:val="28"/>
          <w:lang w:val="vi-VN"/>
        </w:rPr>
        <w:t>à soát, hoàn thiện thể chế liên quan đến quy hoạch, kế hoạch sử dụng đất tại đô thị, đầu tư xây dựng tại đô thị, khu dân cư; tăng cường kiểm soát sử dụng đất đai, đầu tư phát triển đô thị theo đúng quy hoạch và phải có kế hoạch.</w:t>
      </w:r>
    </w:p>
    <w:p w14:paraId="32BA8DD5" w14:textId="77777777" w:rsidR="00E210C5" w:rsidRPr="00042862" w:rsidRDefault="00E210C5" w:rsidP="00582431">
      <w:pPr>
        <w:widowControl w:val="0"/>
        <w:spacing w:before="120" w:after="0"/>
        <w:rPr>
          <w:bCs/>
          <w:szCs w:val="28"/>
          <w:lang w:val="vi-VN"/>
        </w:rPr>
      </w:pPr>
      <w:r w:rsidRPr="00042862">
        <w:rPr>
          <w:bCs/>
          <w:szCs w:val="28"/>
          <w:lang w:val="vi-VN"/>
        </w:rPr>
        <w:t xml:space="preserve">+ Rà soát quy hoạch sử dụng đất đô thị theo hướng bố trí sử dụng đất hợp lý, bảo đảm đồng bộ hạ tầng kỹ thuật với hạ tầng xã hội; nâng cao hệ số sử dụng đặc biệt là các đô thị sử dụng đất lúa. Ưu tiên khai thác hiệu quả quỹ đất phát triển hiện có thông qua áp dụng khoa học kỹ thuật, công nghệ, đầu tự hạ tầng, lựa chọn mô hình phát triển đô thị phù hợp. Hạn chế việc thực hiện các dự án nhà ở nhỏ lẻ tại các thành phố. Các công trình xây dựng tại các đô thị cần triệt để khai thác không gian ngầm và trên cao để tiết kiệm đất. </w:t>
      </w:r>
      <w:r w:rsidRPr="00042862">
        <w:rPr>
          <w:lang w:val="vi-VN"/>
        </w:rPr>
        <w:t>Có cơ chế cho phép tái điều chinh đất đai để khai thác quỹ đất đô thị hiệu quả.</w:t>
      </w:r>
    </w:p>
    <w:p w14:paraId="39E00436" w14:textId="77777777" w:rsidR="00E210C5" w:rsidRPr="00042862" w:rsidRDefault="00E210C5" w:rsidP="00582431">
      <w:pPr>
        <w:widowControl w:val="0"/>
        <w:spacing w:before="120" w:after="0"/>
        <w:rPr>
          <w:bCs/>
          <w:spacing w:val="-6"/>
          <w:lang w:val="vi-VN"/>
        </w:rPr>
      </w:pPr>
      <w:r w:rsidRPr="00042862">
        <w:rPr>
          <w:spacing w:val="-6"/>
          <w:lang w:val="vi-VN"/>
        </w:rPr>
        <w:lastRenderedPageBreak/>
        <w:t>- Đất quốc phòng, an ninh: tiếp tục rà soát, xác định ranh giới quỹ đất sử dụng vào mục đích quốc phòng, an ninh; đất quốc phòng, an ninh kết hợp làm kinh tế; đất do các đơn vị quốc phòng, công an làm kinh tế tại các địa phương để vừa đảm bảo đáp ứng yêu cầu nhiệm vụ quốc phòng, an ninh, vừa thống nhất với quản lý quỹ đất tại địa phương. Quy định cơ chế phối hợp giữa Bộ Quốc phòng, Bộ Công an với chính quyền các địa phương trong việc quản lý, sử dụng đất phục vụ quốc phòng, an ninh.</w:t>
      </w:r>
    </w:p>
    <w:p w14:paraId="620E71AB" w14:textId="77777777" w:rsidR="00E210C5" w:rsidRPr="00042862" w:rsidRDefault="00E210C5" w:rsidP="00582431">
      <w:pPr>
        <w:widowControl w:val="0"/>
        <w:spacing w:before="120" w:after="0"/>
        <w:rPr>
          <w:bCs/>
          <w:spacing w:val="-6"/>
          <w:lang w:val="vi-VN"/>
        </w:rPr>
      </w:pPr>
      <w:r w:rsidRPr="00042862">
        <w:rPr>
          <w:spacing w:val="-6"/>
          <w:lang w:val="vi-VN"/>
        </w:rPr>
        <w:t>- Đất cơ sở hạ tầng: cần ưu tiên bố trí đất để đầu tư phát triển hạ tầng đi trước một bước nhằm tạo động lực thực hiện quy hoạch, kế hoạch sử dụng đất một cách đồng bộ. Phân định rõ trách nhiệm và quản lý tốt các loại đất xây dựng công trình giao thông, thủy lợi, năng lượng, bưu chính viễn thông, các cơ sở y tế, cơ sở giáo dục, cơ sở văn hóa, thể dục thể thao và đất hành lang an toàn các công trình theo quy định.</w:t>
      </w:r>
    </w:p>
    <w:p w14:paraId="5F2B9618" w14:textId="163100A7" w:rsidR="00E210C5" w:rsidRPr="00042862" w:rsidRDefault="006D2A58" w:rsidP="00582431">
      <w:pPr>
        <w:pStyle w:val="Heading4"/>
        <w:keepNext w:val="0"/>
        <w:widowControl w:val="0"/>
        <w:spacing w:before="120" w:after="0" w:line="400" w:lineRule="exact"/>
        <w:rPr>
          <w:rFonts w:ascii="Times New Roman" w:hAnsi="Times New Roman"/>
          <w:lang w:val="vi-VN"/>
        </w:rPr>
      </w:pPr>
      <w:bookmarkStart w:id="130" w:name="_Toc445561036"/>
      <w:r w:rsidRPr="00042862">
        <w:rPr>
          <w:rFonts w:ascii="Times New Roman" w:hAnsi="Times New Roman"/>
          <w:lang w:val="vi-VN"/>
        </w:rPr>
        <w:t>4</w:t>
      </w:r>
      <w:r w:rsidR="00E210C5" w:rsidRPr="00042862">
        <w:rPr>
          <w:rFonts w:ascii="Times New Roman" w:hAnsi="Times New Roman"/>
          <w:lang w:val="vi-VN"/>
        </w:rPr>
        <w:t>.3. Giải pháp về khoa học công nghệ và kỹ thuật</w:t>
      </w:r>
      <w:bookmarkEnd w:id="130"/>
    </w:p>
    <w:p w14:paraId="262A02EB" w14:textId="77777777" w:rsidR="00E210C5" w:rsidRPr="00042862" w:rsidRDefault="00E210C5" w:rsidP="00582431">
      <w:pPr>
        <w:spacing w:before="120" w:after="0"/>
        <w:rPr>
          <w:lang w:val="vi-VN"/>
        </w:rPr>
      </w:pPr>
      <w:r w:rsidRPr="00042862">
        <w:rPr>
          <w:lang w:val="vi-VN"/>
        </w:rPr>
        <w:t xml:space="preserve">- </w:t>
      </w:r>
      <w:r w:rsidRPr="00042862">
        <w:rPr>
          <w:szCs w:val="28"/>
          <w:lang w:val="vi-VN"/>
        </w:rPr>
        <w:t xml:space="preserve">Đẩy nhanh chuyển đổi số, phấn đấu đến năm 2025 hoàn thiện, </w:t>
      </w:r>
      <w:r w:rsidRPr="00042862">
        <w:rPr>
          <w:lang w:val="es-CL"/>
        </w:rPr>
        <w:t xml:space="preserve">kết nối liên thông </w:t>
      </w:r>
      <w:r w:rsidRPr="00042862">
        <w:rPr>
          <w:szCs w:val="28"/>
          <w:lang w:val="vi-VN"/>
        </w:rPr>
        <w:t>hệ thống thông tin đất đai và cơ sở dữ liệu đất đai quốc gia tập trung, thống nhất, trong đó có dữ liệu về quy hoạch quản lý cập nhật biến động đến từng thửa đất, công bố công khai, minh bạch, tạo điều kiện cho người dân, doanh nghiệp tiếp cận thông tin dữ liệu về quy hoạch, kế hoạch sử dụng đất.</w:t>
      </w:r>
    </w:p>
    <w:p w14:paraId="34BEAFF0" w14:textId="77777777" w:rsidR="00E210C5" w:rsidRPr="00042862" w:rsidRDefault="00E210C5" w:rsidP="00582431">
      <w:pPr>
        <w:widowControl w:val="0"/>
        <w:spacing w:before="120" w:after="0"/>
        <w:rPr>
          <w:spacing w:val="-2"/>
          <w:lang w:val="vi-VN"/>
        </w:rPr>
      </w:pPr>
      <w:r w:rsidRPr="00042862">
        <w:rPr>
          <w:spacing w:val="-2"/>
          <w:lang w:val="vi-VN"/>
        </w:rPr>
        <w:t>- Tăng cường công tác điều tra cơ bản về đất đai, từng bước hoàn thiện cơ sở dữ liệu chất lượng đất đai, nâng cao chất lượng công tác dự báo, sự tham gia phản biện khoa học trong và ngoài ngành nhằm nâng cao tính khả thi của phương án quy hoạch sử dụng đất. Xây dựng và cập nhật cơ sở dữ liệu quản lý tài nguyên đất, áp dụng công nghệ tiên tiến để cải thiện chất lượng điều tra, lập quy hoạch, kế hoạch sử dụng đất.</w:t>
      </w:r>
    </w:p>
    <w:p w14:paraId="1270575E" w14:textId="77777777" w:rsidR="00E210C5" w:rsidRPr="00042862" w:rsidRDefault="00E210C5" w:rsidP="00582431">
      <w:pPr>
        <w:widowControl w:val="0"/>
        <w:spacing w:before="120" w:after="0"/>
        <w:rPr>
          <w:lang w:val="vi-VN"/>
        </w:rPr>
      </w:pPr>
      <w:r w:rsidRPr="00042862">
        <w:rPr>
          <w:lang w:val="vi-VN"/>
        </w:rPr>
        <w:t>- Tiếp tục đổi mới và hoàn thiện nội dung, phương pháp, quy trình lập quy hoạch, kế hoạch sử dụng đất; hoàn chỉnh hệ thống các chỉ tiêu làm cơ sở đánh giá việc sử dụng đất liên quan đến kinh tế, xã hội và môi trường.</w:t>
      </w:r>
    </w:p>
    <w:p w14:paraId="7AD46811" w14:textId="77777777" w:rsidR="00E210C5" w:rsidRPr="00042862" w:rsidRDefault="00E210C5" w:rsidP="00582431">
      <w:pPr>
        <w:widowControl w:val="0"/>
        <w:spacing w:before="120" w:after="0"/>
        <w:rPr>
          <w:lang w:val="vi-VN"/>
        </w:rPr>
      </w:pPr>
      <w:r w:rsidRPr="00042862">
        <w:rPr>
          <w:lang w:val="vi-VN"/>
        </w:rPr>
        <w:t xml:space="preserve">- </w:t>
      </w:r>
      <w:r w:rsidRPr="00042862">
        <w:rPr>
          <w:szCs w:val="28"/>
          <w:lang w:val="vi-VN"/>
        </w:rPr>
        <w:t>Tăng cường ứng dụng công nghệ viễn thám và hệ thống thông tin địa lý (GIS) trong việc lập và giám sát thực hiện quy hoạch, kế hoạch sử dụng đất; dự báo, cảnh báo điều tra, đánh giá, ứng phó với biến đổi khí hậu, quản lý tài nguyên và bảo vệ môi trường đáp ứng yêu cầu quản lý đất đai và hội nhập quốc tế</w:t>
      </w:r>
      <w:r w:rsidRPr="00042862">
        <w:rPr>
          <w:lang w:val="vi-VN"/>
        </w:rPr>
        <w:t>.</w:t>
      </w:r>
    </w:p>
    <w:p w14:paraId="32869C0E" w14:textId="77777777" w:rsidR="00792C39" w:rsidRPr="00042862" w:rsidRDefault="00792C39" w:rsidP="00582431">
      <w:pPr>
        <w:widowControl w:val="0"/>
        <w:spacing w:before="120" w:after="0"/>
        <w:rPr>
          <w:szCs w:val="28"/>
          <w:lang w:val="vi-VN"/>
        </w:rPr>
      </w:pPr>
    </w:p>
    <w:sectPr w:rsidR="00792C39" w:rsidRPr="00042862" w:rsidSect="00EF5B47">
      <w:pgSz w:w="12240" w:h="15840"/>
      <w:pgMar w:top="1134" w:right="1134" w:bottom="1134" w:left="1701" w:header="737" w:footer="397" w:gutter="0"/>
      <w:pgNumType w:start="1"/>
      <w:cols w:space="720"/>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2754DAE" w16cex:dateUtc="2024-01-31T0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45DA93" w16cid:durableId="72754DA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F45F8" w14:textId="77777777" w:rsidR="00191C53" w:rsidRDefault="00191C53" w:rsidP="00A269C4">
      <w:r>
        <w:separator/>
      </w:r>
    </w:p>
  </w:endnote>
  <w:endnote w:type="continuationSeparator" w:id="0">
    <w:p w14:paraId="2C0BA45C" w14:textId="77777777" w:rsidR="00191C53" w:rsidRDefault="00191C53" w:rsidP="00A26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Italic">
    <w:panose1 w:val="0202070306050509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pitch w:val="default"/>
  </w:font>
  <w:font w:name=".VnArial Narrow">
    <w:panose1 w:val="020B7200000000000000"/>
    <w:charset w:val="00"/>
    <w:family w:val="swiss"/>
    <w:pitch w:val="variable"/>
    <w:sig w:usb0="00000007" w:usb1="00000000" w:usb2="00000000" w:usb3="00000000" w:csb0="00000003" w:csb1="00000000"/>
  </w:font>
  <w:font w:name=".VnTimeH">
    <w:altName w:val="Courier New"/>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Mangal">
    <w:altName w:val="Vni 25 Ambiance BT Swash"/>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065193"/>
      <w:docPartObj>
        <w:docPartGallery w:val="Page Numbers (Bottom of Page)"/>
        <w:docPartUnique/>
      </w:docPartObj>
    </w:sdtPr>
    <w:sdtEndPr>
      <w:rPr>
        <w:noProof/>
      </w:rPr>
    </w:sdtEndPr>
    <w:sdtContent>
      <w:p w14:paraId="2F59F45F" w14:textId="0383575B" w:rsidR="002C3ADB" w:rsidRDefault="002C3ADB">
        <w:pPr>
          <w:pStyle w:val="Footer"/>
          <w:jc w:val="center"/>
        </w:pPr>
        <w:r>
          <w:fldChar w:fldCharType="begin"/>
        </w:r>
        <w:r>
          <w:instrText xml:space="preserve"> PAGE   \* MERGEFORMAT </w:instrText>
        </w:r>
        <w:r>
          <w:fldChar w:fldCharType="separate"/>
        </w:r>
        <w:r w:rsidR="00042862">
          <w:rPr>
            <w:noProof/>
          </w:rPr>
          <w:t>38</w:t>
        </w:r>
        <w:r>
          <w:rPr>
            <w:noProof/>
          </w:rPr>
          <w:fldChar w:fldCharType="end"/>
        </w:r>
      </w:p>
    </w:sdtContent>
  </w:sdt>
  <w:p w14:paraId="54373CC3" w14:textId="77777777" w:rsidR="002C3ADB" w:rsidRDefault="002C3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62D3C" w14:textId="77777777" w:rsidR="00191C53" w:rsidRDefault="00191C53" w:rsidP="00A269C4">
      <w:r>
        <w:separator/>
      </w:r>
    </w:p>
  </w:footnote>
  <w:footnote w:type="continuationSeparator" w:id="0">
    <w:p w14:paraId="33C52F68" w14:textId="77777777" w:rsidR="00191C53" w:rsidRDefault="00191C53" w:rsidP="00A269C4">
      <w:r>
        <w:continuationSeparator/>
      </w:r>
    </w:p>
  </w:footnote>
  <w:footnote w:id="1">
    <w:p w14:paraId="374D8988" w14:textId="77777777" w:rsidR="002C3ADB" w:rsidRDefault="002C3ADB" w:rsidP="00417F5D">
      <w:pPr>
        <w:pStyle w:val="FootnoteText"/>
        <w:ind w:firstLine="284"/>
      </w:pPr>
      <w:r>
        <w:rPr>
          <w:rStyle w:val="FootnoteReference"/>
        </w:rPr>
        <w:footnoteRef/>
      </w:r>
      <w:r>
        <w:t xml:space="preserve"> </w:t>
      </w:r>
      <w:r w:rsidRPr="00326F04">
        <w:rPr>
          <w:rFonts w:ascii="TimesNewRomanPSMT" w:hAnsi="TimesNewRomanPSMT"/>
          <w:color w:val="000000"/>
        </w:rPr>
        <w:t>Nghị quyết số 30-NQ/TW ngày 23/11/2022; Nghị quyết số 26-NQ/TW ngày 03/11/2022; Nghị quyết số 23-NQ/TW ngày 06/10/2022; Nghị quyết số 24-NQ/TW ngày 07/10/2022; Nghị quyết số 13-NQ/TW ngày 2/4/2022;</w:t>
      </w:r>
      <w:r>
        <w:rPr>
          <w:rFonts w:ascii="TimesNewRomanPSMT" w:hAnsi="TimesNewRomanPSMT"/>
          <w:color w:val="000000"/>
        </w:rPr>
        <w:t xml:space="preserve"> </w:t>
      </w:r>
      <w:r w:rsidRPr="00326F04">
        <w:rPr>
          <w:rFonts w:ascii="TimesNewRomanPSMT" w:hAnsi="TimesNewRomanPSMT"/>
          <w:color w:val="000000"/>
        </w:rPr>
        <w:t xml:space="preserve">Nghị quyết số </w:t>
      </w:r>
      <w:r>
        <w:rPr>
          <w:rFonts w:ascii="TimesNewRomanPSMT" w:hAnsi="TimesNewRomanPSMT"/>
          <w:color w:val="000000"/>
        </w:rPr>
        <w:t>11</w:t>
      </w:r>
      <w:r w:rsidRPr="00326F04">
        <w:rPr>
          <w:rFonts w:ascii="TimesNewRomanPSMT" w:hAnsi="TimesNewRomanPSMT"/>
          <w:color w:val="000000"/>
        </w:rPr>
        <w:t>-NQ/TW ngày</w:t>
      </w:r>
      <w:r>
        <w:rPr>
          <w:rFonts w:ascii="TimesNewRomanPSMT" w:hAnsi="TimesNewRomanPSMT"/>
          <w:color w:val="000000"/>
        </w:rPr>
        <w:t xml:space="preserve"> 10/02/2023.</w:t>
      </w:r>
    </w:p>
  </w:footnote>
  <w:footnote w:id="2">
    <w:p w14:paraId="34A204F7" w14:textId="77777777" w:rsidR="002C3ADB" w:rsidRDefault="002C3ADB" w:rsidP="00417F5D">
      <w:pPr>
        <w:pStyle w:val="FootnoteText"/>
        <w:ind w:firstLine="284"/>
      </w:pPr>
      <w:r>
        <w:rPr>
          <w:rStyle w:val="FootnoteReference"/>
        </w:rPr>
        <w:footnoteRef/>
      </w:r>
      <w:r>
        <w:t xml:space="preserve"> </w:t>
      </w:r>
      <w:r w:rsidRPr="00D0495E">
        <w:rPr>
          <w:rFonts w:ascii="TimesNewRomanPSMT" w:hAnsi="TimesNewRomanPSMT"/>
          <w:color w:val="000000"/>
        </w:rPr>
        <w:t>Quy hoạch phát triển điện lực quốc gia (số 500/QĐ-TTg ngày 15/5/2023);</w:t>
      </w:r>
      <w:r>
        <w:rPr>
          <w:rFonts w:ascii="TimesNewRomanPSMT" w:hAnsi="TimesNewRomanPSMT"/>
          <w:color w:val="000000"/>
        </w:rPr>
        <w:t xml:space="preserve"> </w:t>
      </w:r>
      <w:r w:rsidRPr="00D0495E">
        <w:rPr>
          <w:rFonts w:ascii="TimesNewRomanPSMT" w:hAnsi="TimesNewRomanPSMT"/>
          <w:color w:val="000000"/>
        </w:rPr>
        <w:t>Quy hoạch thăm dò, khai thác, chế biến và sử dụng các loại khoáng sản (số 866/QĐ-TTg ngày 18/7/2023); Quy</w:t>
      </w:r>
      <w:r>
        <w:rPr>
          <w:rFonts w:ascii="TimesNewRomanPSMT" w:hAnsi="TimesNewRomanPSMT"/>
          <w:color w:val="000000"/>
        </w:rPr>
        <w:t xml:space="preserve"> </w:t>
      </w:r>
      <w:r w:rsidRPr="00D0495E">
        <w:rPr>
          <w:rFonts w:ascii="TimesNewRomanPSMT" w:hAnsi="TimesNewRomanPSMT"/>
          <w:color w:val="000000"/>
        </w:rPr>
        <w:t>hoạch hạ tầng dự trữ, cung ứng xăng dầu khí đốt quốc gia (số 861/QĐ-TTg ngày 18/7/2023); Quy hoạch tổng thể</w:t>
      </w:r>
      <w:r>
        <w:rPr>
          <w:rFonts w:ascii="TimesNewRomanPSMT" w:hAnsi="TimesNewRomanPSMT"/>
          <w:color w:val="000000"/>
        </w:rPr>
        <w:t xml:space="preserve"> </w:t>
      </w:r>
      <w:r w:rsidRPr="00D0495E">
        <w:rPr>
          <w:rFonts w:ascii="TimesNewRomanPSMT" w:hAnsi="TimesNewRomanPSMT"/>
          <w:color w:val="000000"/>
        </w:rPr>
        <w:t>về năng lượng quốc gia (số 893/QĐ-TTg ngày 26/7/2023).</w:t>
      </w:r>
    </w:p>
  </w:footnote>
  <w:footnote w:id="3">
    <w:p w14:paraId="46A55A69" w14:textId="77777777" w:rsidR="002C3ADB" w:rsidRDefault="002C3ADB" w:rsidP="00417F5D">
      <w:pPr>
        <w:pStyle w:val="FootnoteText"/>
        <w:ind w:firstLine="284"/>
      </w:pPr>
      <w:r>
        <w:rPr>
          <w:rStyle w:val="FootnoteReference"/>
        </w:rPr>
        <w:footnoteRef/>
      </w:r>
      <w:r>
        <w:t xml:space="preserve"> Đến thời điểm 31/1/2024 đã có 52 các tỉnh, thành phố trực thuộc Trung ương đã được Thủ tướng Chính phủ phê duyệt Quy hoạch tỉnh.</w:t>
      </w:r>
    </w:p>
  </w:footnote>
  <w:footnote w:id="4">
    <w:p w14:paraId="508A5073" w14:textId="77777777" w:rsidR="002C3ADB" w:rsidRPr="002B454C" w:rsidRDefault="002C3ADB" w:rsidP="00417F5D">
      <w:pPr>
        <w:pStyle w:val="FootnoteText"/>
        <w:ind w:firstLine="284"/>
      </w:pPr>
      <w:r w:rsidRPr="002B454C">
        <w:rPr>
          <w:rStyle w:val="FootnoteReference"/>
        </w:rPr>
        <w:footnoteRef/>
      </w:r>
      <w:r w:rsidRPr="002B454C">
        <w:t xml:space="preserve"> </w:t>
      </w:r>
      <w:r w:rsidRPr="002B454C">
        <w:rPr>
          <w:szCs w:val="28"/>
          <w:lang w:val="fr-FR"/>
        </w:rPr>
        <w:t>Không bao gồm đất các khu nông nghiệp ứng dụng công nghệ cao, lâm nghiệp công nghệ cao</w:t>
      </w:r>
    </w:p>
  </w:footnote>
  <w:footnote w:id="5">
    <w:p w14:paraId="5C8AD594" w14:textId="06E310D9" w:rsidR="002C3ADB" w:rsidRDefault="002C3ADB">
      <w:pPr>
        <w:pStyle w:val="FootnoteText"/>
      </w:pPr>
      <w:r>
        <w:rPr>
          <w:rStyle w:val="FootnoteReference"/>
        </w:rPr>
        <w:footnoteRef/>
      </w:r>
      <w:r>
        <w:t xml:space="preserve"> Ngu</w:t>
      </w:r>
      <w:r w:rsidRPr="007867E6">
        <w:t>ồ</w:t>
      </w:r>
      <w:r>
        <w:t>n b</w:t>
      </w:r>
      <w:r w:rsidRPr="007867E6">
        <w:t>á</w:t>
      </w:r>
      <w:r>
        <w:t>o c</w:t>
      </w:r>
      <w:r w:rsidRPr="007867E6">
        <w:t>á</w:t>
      </w:r>
      <w:r>
        <w:t>o s</w:t>
      </w:r>
      <w:r w:rsidRPr="007867E6">
        <w:t>ố</w:t>
      </w:r>
      <w:r>
        <w:t xml:space="preserve"> 502/BC-TCTK  ng</w:t>
      </w:r>
      <w:r w:rsidRPr="007867E6">
        <w:t>ày</w:t>
      </w:r>
      <w:r>
        <w:t xml:space="preserve"> 28 th</w:t>
      </w:r>
      <w:r w:rsidRPr="007867E6">
        <w:t>án</w:t>
      </w:r>
      <w:r>
        <w:t>g 12 n</w:t>
      </w:r>
      <w:r w:rsidRPr="007867E6">
        <w:t>ă</w:t>
      </w:r>
      <w:r>
        <w:t>m 2023 c</w:t>
      </w:r>
      <w:r w:rsidRPr="00151EC9">
        <w:t>ủa</w:t>
      </w:r>
      <w:r>
        <w:t xml:space="preserve"> t</w:t>
      </w:r>
      <w:r w:rsidRPr="00151EC9">
        <w:t>ổ</w:t>
      </w:r>
      <w:r>
        <w:t>ng c</w:t>
      </w:r>
      <w:r w:rsidRPr="00151EC9">
        <w:t>ục</w:t>
      </w:r>
      <w:r>
        <w:t xml:space="preserve"> th</w:t>
      </w:r>
      <w:r w:rsidRPr="00151EC9">
        <w:t>ống</w:t>
      </w:r>
      <w:r>
        <w:t xml:space="preserve"> k</w:t>
      </w:r>
      <w:r w:rsidRPr="00151EC9">
        <w:t>ê</w:t>
      </w:r>
    </w:p>
  </w:footnote>
  <w:footnote w:id="6">
    <w:p w14:paraId="4F7ED549" w14:textId="77777777" w:rsidR="002C3ADB" w:rsidRPr="00771201" w:rsidRDefault="002C3ADB" w:rsidP="009121CB">
      <w:pPr>
        <w:pStyle w:val="FootnoteText"/>
      </w:pPr>
      <w:r w:rsidRPr="00771201">
        <w:rPr>
          <w:rStyle w:val="FootnoteReference"/>
        </w:rPr>
        <w:footnoteRef/>
      </w:r>
      <w:r w:rsidRPr="00771201">
        <w:t xml:space="preserve"> Tốc độ tăng giá trị tăng thêm ngành công nghiệp các năm 2011-2023 so với năm trước lần lượt là: 9,13%; 7,92%; 4,99%; 6,1%; 8,87%; 7,36%; 8,19%; 8,99%; 8,14%; 3,77%; 4,06%; 7,79%; 3,02%.</w:t>
      </w:r>
    </w:p>
  </w:footnote>
  <w:footnote w:id="7">
    <w:p w14:paraId="4FC93613" w14:textId="77777777" w:rsidR="002C3ADB" w:rsidRPr="00CE79F0" w:rsidRDefault="002C3ADB" w:rsidP="009121CB">
      <w:pPr>
        <w:pStyle w:val="FootnoteText"/>
      </w:pPr>
      <w:r w:rsidRPr="00771201">
        <w:rPr>
          <w:rStyle w:val="FootnoteReference"/>
        </w:rPr>
        <w:footnoteRef/>
      </w:r>
      <w:r w:rsidRPr="00771201">
        <w:t xml:space="preserve"> Tốc độ tăng giá trị tăng thêm ngành công nghiệp chế biến, chế tạo các năm 2011-2023 so với năm trước lần lượt là: 12,59%; 8,38%; 6,5%; 6,5%; 9,19%; 11,14%; 12,13%; 11,48%; 9,59%; 4,99%; 5,37%; 8,19%; 3,62%.</w:t>
      </w:r>
    </w:p>
  </w:footnote>
  <w:footnote w:id="8">
    <w:p w14:paraId="752C4799" w14:textId="77777777" w:rsidR="002C3ADB" w:rsidRPr="00ED1FFF" w:rsidRDefault="002C3ADB" w:rsidP="009121CB">
      <w:pPr>
        <w:pStyle w:val="FootnoteText"/>
      </w:pPr>
      <w:r w:rsidRPr="00ED1FFF">
        <w:rPr>
          <w:rStyle w:val="FootnoteReference"/>
        </w:rPr>
        <w:footnoteRef/>
      </w:r>
      <w:r w:rsidRPr="00ED1FFF">
        <w:t xml:space="preserve"> Tốc độ tăng giá trị tăng thêm khu vực dịch vụ các năm 2011-2023 so với năm trước lần lượt là: 7,65%; 7,03%; 6,82%; 7,31%; 7,05%; 7,46%; 7,12%; 7,46%; 8,08%; 2,01%; 1,75%; 10,11%; 6,82%.</w:t>
      </w:r>
    </w:p>
  </w:footnote>
  <w:footnote w:id="9">
    <w:p w14:paraId="3EC3AA79" w14:textId="77777777" w:rsidR="002C3ADB" w:rsidRPr="00847DA3" w:rsidRDefault="002C3ADB" w:rsidP="009121CB">
      <w:pPr>
        <w:pStyle w:val="FootnoteText"/>
      </w:pPr>
      <w:r w:rsidRPr="00847DA3">
        <w:rPr>
          <w:rStyle w:val="FootnoteReference"/>
        </w:rPr>
        <w:footnoteRef/>
      </w:r>
      <w:r w:rsidRPr="00847DA3">
        <w:t xml:space="preserve"> Tỷ giá trung tâm bình quân năm 2023 (tính đến ngày 28/12/2023 của Ngân hàng Nhà nước Việt Nam): 1 USD = 23.784,55 VNĐ.</w:t>
      </w:r>
    </w:p>
  </w:footnote>
  <w:footnote w:id="10">
    <w:p w14:paraId="736FC164" w14:textId="77777777" w:rsidR="002C3ADB" w:rsidRPr="00ED1FFF" w:rsidRDefault="002C3ADB" w:rsidP="009121CB">
      <w:pPr>
        <w:pStyle w:val="FootnoteText"/>
      </w:pPr>
      <w:r w:rsidRPr="00ED1FFF">
        <w:rPr>
          <w:rStyle w:val="FootnoteReference"/>
        </w:rPr>
        <w:footnoteRef/>
      </w:r>
      <w:r w:rsidRPr="00ED1FFF">
        <w:t xml:space="preserve"> Năng suất lao động năm 2022 theo giá hiện hành đạt 188,7 triệu đồng/lao động, tăng 4,8% so với năm trước.</w:t>
      </w:r>
    </w:p>
  </w:footnote>
  <w:footnote w:id="11">
    <w:p w14:paraId="215B0693" w14:textId="77777777" w:rsidR="002C3ADB" w:rsidRPr="0061244B" w:rsidRDefault="002C3ADB" w:rsidP="009121CB">
      <w:pPr>
        <w:pStyle w:val="FootnoteText"/>
        <w:rPr>
          <w:lang w:val="de-DE"/>
        </w:rPr>
      </w:pPr>
      <w:r w:rsidRPr="00EA10D9">
        <w:rPr>
          <w:rStyle w:val="FootnoteReference"/>
        </w:rPr>
        <w:footnoteRef/>
      </w:r>
      <w:r w:rsidRPr="00EA10D9">
        <w:rPr>
          <w:lang w:val="de-DE"/>
        </w:rPr>
        <w:t xml:space="preserve"> Tốc độ tăng giá trị tăng thêm ngành công nghiệp chế biến, chế tạo các quý năm 2023 so với cùng kỳ năm trước lần lượt là: </w:t>
      </w:r>
      <w:r>
        <w:rPr>
          <w:lang w:val="de-DE"/>
        </w:rPr>
        <w:t>-</w:t>
      </w:r>
      <w:r w:rsidRPr="00EA10D9">
        <w:rPr>
          <w:spacing w:val="-2"/>
          <w:lang w:val="de-DE"/>
        </w:rPr>
        <w:t>0,45%; 0,46%; 5,59%; 7,97%.</w:t>
      </w:r>
    </w:p>
  </w:footnote>
  <w:footnote w:id="12">
    <w:p w14:paraId="3C1808F3" w14:textId="77777777" w:rsidR="002C3ADB" w:rsidRPr="00887CC8" w:rsidRDefault="002C3ADB" w:rsidP="009121CB">
      <w:pPr>
        <w:pStyle w:val="FootnoteText"/>
        <w:rPr>
          <w:spacing w:val="-2"/>
          <w:lang w:val="de-DE"/>
        </w:rPr>
      </w:pPr>
      <w:r w:rsidRPr="00887CC8">
        <w:rPr>
          <w:rStyle w:val="FootnoteReference"/>
          <w:spacing w:val="-2"/>
        </w:rPr>
        <w:footnoteRef/>
      </w:r>
      <w:r w:rsidRPr="00887CC8">
        <w:rPr>
          <w:spacing w:val="-2"/>
          <w:lang w:val="de-DE"/>
        </w:rPr>
        <w:t xml:space="preserve"> </w:t>
      </w:r>
      <w:r w:rsidRPr="00887CC8">
        <w:rPr>
          <w:lang w:val="de-DE"/>
        </w:rPr>
        <w:t>Địa phương có chỉ số sản xuất của ngành công nghiệp chế biến, chế tạo năm 2023 so với năm trước tăng cao: Quảng Ninh tăng 30,3%; Bắc Giang tăng 20,8%; Phú Thọ tăng 18,5%; Nam Định tăng 14,8%; Kiên Giang tăng 14,2%; Hà Nam tăng 13,9%; Hải Phòng tăng 13,4%. Địa phương có chỉ số của ngành sản xuất và phân phối điện tăng cao: Khánh Hòa tăng 138,5%; Trà Vinh tăng 40,8%; Ninh Thuận tăng 15,1%; Quảng Ninh tăng 12,9%; Phú Thọ tăng 9,3%.</w:t>
      </w:r>
    </w:p>
  </w:footnote>
  <w:footnote w:id="13">
    <w:p w14:paraId="011C1A10" w14:textId="77777777" w:rsidR="002C3ADB" w:rsidRPr="00887CC8" w:rsidRDefault="002C3ADB" w:rsidP="009121CB">
      <w:pPr>
        <w:pStyle w:val="FootnoteText"/>
        <w:rPr>
          <w:lang w:val="de-DE"/>
        </w:rPr>
      </w:pPr>
      <w:r w:rsidRPr="00887CC8">
        <w:rPr>
          <w:rStyle w:val="FootnoteReference"/>
          <w:spacing w:val="-4"/>
        </w:rPr>
        <w:footnoteRef/>
      </w:r>
      <w:r w:rsidRPr="00887CC8">
        <w:rPr>
          <w:color w:val="FF0000"/>
          <w:lang w:val="de-DE"/>
        </w:rPr>
        <w:t xml:space="preserve"> </w:t>
      </w:r>
      <w:r w:rsidRPr="00887CC8">
        <w:rPr>
          <w:lang w:val="de-DE"/>
        </w:rPr>
        <w:t>Địa phương có chỉ số sản xuất của ngành công nghiệp chế biến, chế tạo năm 2023 so với năm trước tăng thấp hoặc giảm là: Hòa Bình tăng 0,3%; Quảng Nam giảm 26,8%; Bắc Ninh giảm 11,3%; Vĩnh Long giảm 9,4%; Sóc Trăng giảm 6,1%; Lào Cai giảm 4%; Đà Nẵng giảm 3,7%. Địa phương có chỉ số của ngành sản xuất và phân phối điện năm 2023 so với năm trước giảm: Sơn La giảm 26,1%; Hà Giang giảm 21,6%; Lai Châu giảm 20,8%; Quảng Nam giảm 18,7%; Hòa Bình giảm 14,7%; Lào Cai giảm 11,1%. Địa phương có ngành khai khoáng năm 2023 so với năm trước giảm: Vĩnh Long giảm 85,8%; Hà Giang giảm 52,8%; Quảng Nam giảm 7,6%.</w:t>
      </w:r>
    </w:p>
  </w:footnote>
  <w:footnote w:id="14">
    <w:p w14:paraId="526AE4CD" w14:textId="77777777" w:rsidR="002C3ADB" w:rsidRPr="006F6100" w:rsidRDefault="002C3ADB" w:rsidP="008C5442">
      <w:pPr>
        <w:pStyle w:val="FootnoteText"/>
        <w:rPr>
          <w:lang w:val="de-DE"/>
        </w:rPr>
      </w:pPr>
      <w:r>
        <w:rPr>
          <w:rStyle w:val="FootnoteReference"/>
        </w:rPr>
        <w:footnoteRef/>
      </w:r>
      <w:r w:rsidRPr="006F6100">
        <w:rPr>
          <w:lang w:val="de-DE"/>
        </w:rPr>
        <w:t xml:space="preserve"> Báo cáo đánh giá kết quả thực hiện Quyết định số 1976/QĐ-TTg ngày 30/10/2014 của Thủ tướng Chính phủ về quy hoạch hệ thống rừng đặc dụng cả nước đến năm 2022, tầm nhìn đến năm 2030 </w:t>
      </w:r>
    </w:p>
  </w:footnote>
  <w:footnote w:id="15">
    <w:p w14:paraId="2E699645" w14:textId="77777777" w:rsidR="002C3ADB" w:rsidRPr="006F6100" w:rsidRDefault="002C3ADB" w:rsidP="008C5442">
      <w:pPr>
        <w:pStyle w:val="FootnoteText"/>
        <w:rPr>
          <w:lang w:val="de-DE"/>
        </w:rPr>
      </w:pPr>
      <w:r>
        <w:rPr>
          <w:rStyle w:val="FootnoteReference"/>
        </w:rPr>
        <w:footnoteRef/>
      </w:r>
      <w:r w:rsidRPr="006F6100">
        <w:rPr>
          <w:lang w:val="de-DE"/>
        </w:rPr>
        <w:t xml:space="preserve"> Diện tích đất do Bộ Công an hiện đang quản lý, sử dụng là 69,26 nghìn ha, bao gồm đất an ninh và các loại đất khác.</w:t>
      </w:r>
    </w:p>
  </w:footnote>
  <w:footnote w:id="16">
    <w:p w14:paraId="23B6A039" w14:textId="77777777" w:rsidR="002C3ADB" w:rsidRPr="00AF08D1" w:rsidRDefault="002C3ADB" w:rsidP="008C5442">
      <w:pPr>
        <w:pStyle w:val="FootnoteText"/>
        <w:rPr>
          <w:lang w:val="es-ES"/>
        </w:rPr>
      </w:pPr>
      <w:r>
        <w:rPr>
          <w:rStyle w:val="FootnoteReference"/>
        </w:rPr>
        <w:footnoteRef/>
      </w:r>
      <w:r w:rsidRPr="001124DE">
        <w:rPr>
          <w:lang w:val="es-ES"/>
        </w:rPr>
        <w:t xml:space="preserve"> </w:t>
      </w:r>
      <w:r w:rsidRPr="00FC006E">
        <w:rPr>
          <w:lang w:val="es-ES"/>
        </w:rPr>
        <w:t>Diện tích đất phát triển hạ tầng cấp quốc gia năm 2022 chỉ bao gồm các loại đất: đất giao thông, đất thủy lợi, đất xây dựng cơ sở văn hóa, đất xây dựng cơ sở y tế, đất xây dựng cơ sở giáo dục - đào tạo, đất xây dựng cơ sở thể dục thể thao, đất công trình năng lượng, đất công trình bưu chính viễn thông, đất xây dựng cơ sở dịch vụ xã hội, đất xây dựng cơ sở khoa học - công nghệ, đất chợ.</w:t>
      </w:r>
      <w:r w:rsidRPr="00AF08D1">
        <w:rPr>
          <w:lang w:val="es-ES"/>
        </w:rPr>
        <w:t xml:space="preserve"> </w:t>
      </w:r>
    </w:p>
  </w:footnote>
  <w:footnote w:id="17">
    <w:p w14:paraId="58941675" w14:textId="77777777" w:rsidR="002C3ADB" w:rsidRPr="001124DE" w:rsidRDefault="002C3ADB" w:rsidP="008C5442">
      <w:pPr>
        <w:pStyle w:val="FootnoteText"/>
        <w:rPr>
          <w:lang w:val="es-ES"/>
        </w:rPr>
      </w:pPr>
      <w:r>
        <w:rPr>
          <w:rStyle w:val="FootnoteReference"/>
        </w:rPr>
        <w:footnoteRef/>
      </w:r>
      <w:r w:rsidRPr="001124DE">
        <w:rPr>
          <w:lang w:val="es-ES"/>
        </w:rPr>
        <w:t xml:space="preserve"> Đất khu công nghệ cao bao gồm các loại đất thuộc khu công nghệ cao được thành lập theo quyết định của Thủ tướng Chính phủ để sử dụng cho các mục đích phục vụ sản xuất, kinh doanh sản phẩm công nghệ cao, nghiên cứu và ứng dụng công nghệ cao và đào tạo nhân lực công nghệ cao (không bao gồm đất khu nông nghiệp công nghệ cao). Chỉ tiêu này không tổng hợp khi tính tổng diện tích tự nhiên.</w:t>
      </w:r>
    </w:p>
  </w:footnote>
  <w:footnote w:id="18">
    <w:p w14:paraId="442E7E64" w14:textId="77777777" w:rsidR="002C3ADB" w:rsidRPr="001124DE" w:rsidRDefault="002C3ADB" w:rsidP="008C5442">
      <w:pPr>
        <w:pStyle w:val="FootnoteText"/>
        <w:rPr>
          <w:lang w:val="es-ES"/>
        </w:rPr>
      </w:pPr>
      <w:r>
        <w:rPr>
          <w:rStyle w:val="FootnoteReference"/>
        </w:rPr>
        <w:footnoteRef/>
      </w:r>
      <w:r w:rsidRPr="001124DE">
        <w:rPr>
          <w:lang w:val="es-ES"/>
        </w:rPr>
        <w:t xml:space="preserve"> Chỉ tiêu không tổng hợp khi tính tổng diện tích tự nhiên</w:t>
      </w:r>
    </w:p>
  </w:footnote>
  <w:footnote w:id="19">
    <w:p w14:paraId="46B38DC8" w14:textId="77777777" w:rsidR="002C3ADB" w:rsidRPr="001124DE" w:rsidRDefault="002C3ADB" w:rsidP="008C5442">
      <w:pPr>
        <w:pStyle w:val="FootnoteText"/>
        <w:rPr>
          <w:lang w:val="es-ES"/>
        </w:rPr>
      </w:pPr>
      <w:r>
        <w:rPr>
          <w:rStyle w:val="FootnoteReference"/>
        </w:rPr>
        <w:footnoteRef/>
      </w:r>
      <w:r w:rsidRPr="001124DE">
        <w:rPr>
          <w:lang w:val="es-ES"/>
        </w:rPr>
        <w:t xml:space="preserve"> Chỉ tiêu không tổng hợp khi tính tổng diện tích tự nhiên</w:t>
      </w:r>
    </w:p>
  </w:footnote>
  <w:footnote w:id="20">
    <w:p w14:paraId="7153081F" w14:textId="4B5AF333" w:rsidR="002C3ADB" w:rsidRPr="006F6100" w:rsidRDefault="002C3ADB" w:rsidP="008C5442">
      <w:pPr>
        <w:pStyle w:val="FootnoteText"/>
        <w:rPr>
          <w:lang w:val="es-ES"/>
        </w:rPr>
      </w:pPr>
      <w:r>
        <w:rPr>
          <w:rStyle w:val="FootnoteReference"/>
        </w:rPr>
        <w:footnoteRef/>
      </w:r>
      <w:r w:rsidRPr="006F6100">
        <w:rPr>
          <w:lang w:val="es-ES"/>
        </w:rPr>
        <w:t xml:space="preserve"> </w:t>
      </w:r>
      <w:r>
        <w:rPr>
          <w:lang w:val="es-ES"/>
        </w:rPr>
        <w:t>Tỷ lệ trên kh</w:t>
      </w:r>
      <w:r w:rsidRPr="006F6100">
        <w:rPr>
          <w:lang w:val="es-ES"/>
        </w:rPr>
        <w:t xml:space="preserve">ông tính </w:t>
      </w:r>
      <w:r>
        <w:rPr>
          <w:lang w:val="es-ES"/>
        </w:rPr>
        <w:t xml:space="preserve">kết quả thực hiện </w:t>
      </w:r>
      <w:r w:rsidRPr="006F6100">
        <w:rPr>
          <w:lang w:val="es-ES"/>
        </w:rPr>
        <w:t>đất quốc phòng</w:t>
      </w:r>
      <w:r>
        <w:rPr>
          <w:lang w:val="es-ES"/>
        </w:rPr>
        <w:t xml:space="preserve"> (do chuyển 30.500 ha của thành phố Đà Nẵng sang đất phi nông nghiệp khác)</w:t>
      </w:r>
      <w:r w:rsidRPr="006F6100">
        <w:rPr>
          <w:lang w:val="es-ES"/>
        </w:rPr>
        <w:t xml:space="preserve"> và đất có rừng sản xuất là rừng tự nhiên</w:t>
      </w:r>
      <w:r>
        <w:rPr>
          <w:lang w:val="es-ES"/>
        </w:rPr>
        <w:t xml:space="preserve"> (do các tỉnh báo cáo có sự biến động rất lớn và chưa hợp lý), nếu tính tỷ lệ thực hiện của 02 loại đất này vào thì chưa phản ánh đúng kết quả thực hiện.</w:t>
      </w:r>
    </w:p>
  </w:footnote>
  <w:footnote w:id="21">
    <w:p w14:paraId="0E7E4AD0" w14:textId="77777777" w:rsidR="002C3ADB" w:rsidRPr="006974AD" w:rsidRDefault="002C3ADB" w:rsidP="00C66FB6">
      <w:pPr>
        <w:pStyle w:val="FootnoteText"/>
        <w:rPr>
          <w:lang w:val="es-ES"/>
        </w:rPr>
      </w:pPr>
      <w:r w:rsidRPr="005379A0">
        <w:rPr>
          <w:rStyle w:val="FootnoteReference"/>
        </w:rPr>
        <w:footnoteRef/>
      </w:r>
      <w:r w:rsidRPr="006974AD">
        <w:rPr>
          <w:lang w:val="es-ES"/>
        </w:rPr>
        <w:t xml:space="preserve"> Tỷ lệ này được xác định trên cơ sở đề xuất của địa phương đối với một số loại đất có nhu cầu điều chỉnh chỉ tiêu phân bổ lớn, như: đất khu công nghiệp đề xuất, đất giao thông, đất thể dục thể thao...</w:t>
      </w:r>
    </w:p>
  </w:footnote>
  <w:footnote w:id="22">
    <w:p w14:paraId="1E08BE91" w14:textId="77777777" w:rsidR="002C3ADB" w:rsidRPr="006974AD" w:rsidRDefault="002C3ADB" w:rsidP="00C66FB6">
      <w:pPr>
        <w:pStyle w:val="FootnoteText"/>
        <w:rPr>
          <w:lang w:val="es-ES"/>
        </w:rPr>
      </w:pPr>
      <w:r>
        <w:rPr>
          <w:rStyle w:val="FootnoteReference"/>
        </w:rPr>
        <w:footnoteRef/>
      </w:r>
      <w:r w:rsidRPr="006974AD">
        <w:rPr>
          <w:lang w:val="es-ES"/>
        </w:rPr>
        <w:t xml:space="preserve"> Không bao gồm các chỉ tiêu khu chức năng: đất khu công nghệ cao, đất khu kinh tế, đất đô thị</w:t>
      </w:r>
    </w:p>
  </w:footnote>
  <w:footnote w:id="23">
    <w:p w14:paraId="50839292" w14:textId="77777777" w:rsidR="002C3ADB" w:rsidRPr="006974AD" w:rsidRDefault="002C3ADB" w:rsidP="00C66FB6">
      <w:pPr>
        <w:pStyle w:val="FootnoteText"/>
        <w:rPr>
          <w:lang w:val="es-ES"/>
        </w:rPr>
      </w:pPr>
      <w:r w:rsidRPr="005379A0">
        <w:rPr>
          <w:rStyle w:val="FootnoteReference"/>
        </w:rPr>
        <w:footnoteRef/>
      </w:r>
      <w:r w:rsidRPr="006974AD">
        <w:rPr>
          <w:lang w:val="es-ES"/>
        </w:rPr>
        <w:t xml:space="preserve"> </w:t>
      </w:r>
      <w:bookmarkStart w:id="96" w:name="_Hlk155199010"/>
      <w:bookmarkStart w:id="97" w:name="_Hlk155199011"/>
      <w:r w:rsidRPr="006974AD">
        <w:rPr>
          <w:lang w:val="es-ES"/>
        </w:rPr>
        <w:t>+ Các tỉnh thuộc vùng động lực phía Bắc (Hà Nội, Bắc Ninh, Quảng Ninh, Hải Dương, Hải Phòng, Hưng Yên), phía Nam (TP.Hồ Chí Minh, Bình Dương, Đồng Nai, Bà Rịa - Vũng Tàu)</w:t>
      </w:r>
    </w:p>
    <w:p w14:paraId="629AD955" w14:textId="77777777" w:rsidR="002C3ADB" w:rsidRPr="006974AD" w:rsidRDefault="002C3ADB" w:rsidP="00C66FB6">
      <w:pPr>
        <w:pStyle w:val="FootnoteText"/>
        <w:rPr>
          <w:lang w:val="es-ES"/>
        </w:rPr>
      </w:pPr>
      <w:r w:rsidRPr="006974AD">
        <w:rPr>
          <w:lang w:val="es-ES"/>
        </w:rPr>
        <w:t>+ Các tỉnh thuộc vùng động lực miền Trung (Thừa Thiên Huế, Đà Nẵng, Quảng Nam, Quảng Ngãi); vành đai công nghiệp (Thái Nguyên, Bắc Giang, Phú Thọ, Vĩnh Phúc); trung tâm công nghệp (Thanh Hóa, Nghệ An, Hà Tĩnh, Khánh Hòa, Ninh Thuận, Bình Thuận); vành đai kinh tế vịnh Bắc Bộ (Nam Định, Thái Bình, Ninh Bình)</w:t>
      </w:r>
    </w:p>
    <w:p w14:paraId="69907A1A" w14:textId="77777777" w:rsidR="002C3ADB" w:rsidRPr="006974AD" w:rsidRDefault="002C3ADB" w:rsidP="00C66FB6">
      <w:pPr>
        <w:pStyle w:val="FootnoteText"/>
        <w:rPr>
          <w:lang w:val="es-ES"/>
        </w:rPr>
      </w:pPr>
      <w:r w:rsidRPr="006974AD">
        <w:rPr>
          <w:lang w:val="es-ES"/>
        </w:rPr>
        <w:t>+ Các tỉnh thuộc vùng động lực Đồng bằng sông Cửu Long (Vĩnh Long, Đồng Tháp, An Giang, Kiên Giang, Cần Thơ)</w:t>
      </w:r>
      <w:bookmarkEnd w:id="96"/>
      <w:bookmarkEnd w:id="97"/>
    </w:p>
  </w:footnote>
  <w:footnote w:id="24">
    <w:p w14:paraId="66A92AAF" w14:textId="77777777" w:rsidR="002C3ADB" w:rsidRPr="006974AD" w:rsidRDefault="002C3ADB" w:rsidP="00C66FB6">
      <w:pPr>
        <w:pStyle w:val="FootnoteText"/>
        <w:rPr>
          <w:lang w:val="es-ES"/>
        </w:rPr>
      </w:pPr>
      <w:r w:rsidRPr="005379A0">
        <w:rPr>
          <w:rStyle w:val="FootnoteReference"/>
        </w:rPr>
        <w:footnoteRef/>
      </w:r>
      <w:r w:rsidRPr="006974AD">
        <w:rPr>
          <w:lang w:val="es-ES"/>
        </w:rPr>
        <w:t xml:space="preserve"> Nghị quyết số 81/2023/QH15 về quy hoạch tổng thể quốc gia thời kỳ 2021-2030, tầm nhìn đến năm 2050.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5A41DE2"/>
    <w:multiLevelType w:val="hybridMultilevel"/>
    <w:tmpl w:val="E18AF212"/>
    <w:lvl w:ilvl="0" w:tplc="501E2816">
      <w:start w:val="1"/>
      <w:numFmt w:val="decimal"/>
      <w:lvlText w:val="Bảng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3F10F8"/>
    <w:multiLevelType w:val="hybridMultilevel"/>
    <w:tmpl w:val="9BD01182"/>
    <w:lvl w:ilvl="0" w:tplc="FD426AF4">
      <w:start w:val="1"/>
      <w:numFmt w:val="decimal"/>
      <w:lvlText w:val="Bảng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8F391C"/>
    <w:multiLevelType w:val="hybridMultilevel"/>
    <w:tmpl w:val="42866FC0"/>
    <w:lvl w:ilvl="0" w:tplc="107EF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DA635E"/>
    <w:multiLevelType w:val="hybridMultilevel"/>
    <w:tmpl w:val="F05CA386"/>
    <w:lvl w:ilvl="0" w:tplc="B0A2B55A">
      <w:start w:val="1"/>
      <w:numFmt w:val="decimal"/>
      <w:pStyle w:val="Bang"/>
      <w:lvlText w:val="bảng %1."/>
      <w:lvlJc w:val="left"/>
      <w:pPr>
        <w:ind w:left="2204" w:hanging="360"/>
      </w:pPr>
      <w:rPr>
        <w:rFonts w:cs="Times New Roman" w:hint="default"/>
        <w:spacing w:val="0"/>
      </w:rPr>
    </w:lvl>
    <w:lvl w:ilvl="1" w:tplc="042A0019" w:tentative="1">
      <w:start w:val="1"/>
      <w:numFmt w:val="lowerLetter"/>
      <w:lvlText w:val="%2."/>
      <w:lvlJc w:val="left"/>
      <w:pPr>
        <w:ind w:left="2641" w:hanging="360"/>
      </w:pPr>
      <w:rPr>
        <w:rFonts w:cs="Times New Roman"/>
      </w:rPr>
    </w:lvl>
    <w:lvl w:ilvl="2" w:tplc="042A001B" w:tentative="1">
      <w:start w:val="1"/>
      <w:numFmt w:val="lowerRoman"/>
      <w:lvlText w:val="%3."/>
      <w:lvlJc w:val="right"/>
      <w:pPr>
        <w:ind w:left="3361" w:hanging="180"/>
      </w:pPr>
      <w:rPr>
        <w:rFonts w:cs="Times New Roman"/>
      </w:rPr>
    </w:lvl>
    <w:lvl w:ilvl="3" w:tplc="042A000F" w:tentative="1">
      <w:start w:val="1"/>
      <w:numFmt w:val="decimal"/>
      <w:lvlText w:val="%4."/>
      <w:lvlJc w:val="left"/>
      <w:pPr>
        <w:ind w:left="4081" w:hanging="360"/>
      </w:pPr>
      <w:rPr>
        <w:rFonts w:cs="Times New Roman"/>
      </w:rPr>
    </w:lvl>
    <w:lvl w:ilvl="4" w:tplc="042A0019" w:tentative="1">
      <w:start w:val="1"/>
      <w:numFmt w:val="lowerLetter"/>
      <w:lvlText w:val="%5."/>
      <w:lvlJc w:val="left"/>
      <w:pPr>
        <w:ind w:left="4801" w:hanging="360"/>
      </w:pPr>
      <w:rPr>
        <w:rFonts w:cs="Times New Roman"/>
      </w:rPr>
    </w:lvl>
    <w:lvl w:ilvl="5" w:tplc="042A001B" w:tentative="1">
      <w:start w:val="1"/>
      <w:numFmt w:val="lowerRoman"/>
      <w:lvlText w:val="%6."/>
      <w:lvlJc w:val="right"/>
      <w:pPr>
        <w:ind w:left="5521" w:hanging="180"/>
      </w:pPr>
      <w:rPr>
        <w:rFonts w:cs="Times New Roman"/>
      </w:rPr>
    </w:lvl>
    <w:lvl w:ilvl="6" w:tplc="042A000F" w:tentative="1">
      <w:start w:val="1"/>
      <w:numFmt w:val="decimal"/>
      <w:lvlText w:val="%7."/>
      <w:lvlJc w:val="left"/>
      <w:pPr>
        <w:ind w:left="6241" w:hanging="360"/>
      </w:pPr>
      <w:rPr>
        <w:rFonts w:cs="Times New Roman"/>
      </w:rPr>
    </w:lvl>
    <w:lvl w:ilvl="7" w:tplc="042A0019" w:tentative="1">
      <w:start w:val="1"/>
      <w:numFmt w:val="lowerLetter"/>
      <w:lvlText w:val="%8."/>
      <w:lvlJc w:val="left"/>
      <w:pPr>
        <w:ind w:left="6961" w:hanging="360"/>
      </w:pPr>
      <w:rPr>
        <w:rFonts w:cs="Times New Roman"/>
      </w:rPr>
    </w:lvl>
    <w:lvl w:ilvl="8" w:tplc="042A001B" w:tentative="1">
      <w:start w:val="1"/>
      <w:numFmt w:val="lowerRoman"/>
      <w:lvlText w:val="%9."/>
      <w:lvlJc w:val="right"/>
      <w:pPr>
        <w:ind w:left="7681" w:hanging="180"/>
      </w:pPr>
      <w:rPr>
        <w:rFonts w:cs="Times New Roman"/>
      </w:rPr>
    </w:lvl>
  </w:abstractNum>
  <w:abstractNum w:abstractNumId="5" w15:restartNumberingAfterBreak="0">
    <w:nsid w:val="1E7A77E1"/>
    <w:multiLevelType w:val="hybridMultilevel"/>
    <w:tmpl w:val="A7005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5561C"/>
    <w:multiLevelType w:val="hybridMultilevel"/>
    <w:tmpl w:val="45180CF6"/>
    <w:lvl w:ilvl="0" w:tplc="9918A6FA">
      <w:start w:val="1"/>
      <w:numFmt w:val="decimal"/>
      <w:lvlText w:val="Bả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7442E"/>
    <w:multiLevelType w:val="hybridMultilevel"/>
    <w:tmpl w:val="50380A08"/>
    <w:lvl w:ilvl="0" w:tplc="D09CA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582E60"/>
    <w:multiLevelType w:val="hybridMultilevel"/>
    <w:tmpl w:val="10CCAF3E"/>
    <w:lvl w:ilvl="0" w:tplc="71485BA4">
      <w:start w:val="1"/>
      <w:numFmt w:val="decimal"/>
      <w:lvlText w:val="Bảng 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61216"/>
    <w:multiLevelType w:val="hybridMultilevel"/>
    <w:tmpl w:val="E9447C8A"/>
    <w:lvl w:ilvl="0" w:tplc="565A4D20">
      <w:start w:val="1"/>
      <w:numFmt w:val="decimal"/>
      <w:lvlText w:val="Bả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310B8"/>
    <w:multiLevelType w:val="hybridMultilevel"/>
    <w:tmpl w:val="15BC1ABC"/>
    <w:lvl w:ilvl="0" w:tplc="8AE62468">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E16145"/>
    <w:multiLevelType w:val="hybridMultilevel"/>
    <w:tmpl w:val="EA7AE57C"/>
    <w:lvl w:ilvl="0" w:tplc="EA7056F8">
      <w:start w:val="1"/>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0C507ED"/>
    <w:multiLevelType w:val="hybridMultilevel"/>
    <w:tmpl w:val="6DB8ACB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3" w15:restartNumberingAfterBreak="0">
    <w:nsid w:val="4506392E"/>
    <w:multiLevelType w:val="hybridMultilevel"/>
    <w:tmpl w:val="44BC70BE"/>
    <w:lvl w:ilvl="0" w:tplc="B01A6648">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722975"/>
    <w:multiLevelType w:val="hybridMultilevel"/>
    <w:tmpl w:val="6E227716"/>
    <w:lvl w:ilvl="0" w:tplc="88CC6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C8F449C"/>
    <w:multiLevelType w:val="multilevel"/>
    <w:tmpl w:val="B8FC426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E7113D2"/>
    <w:multiLevelType w:val="hybridMultilevel"/>
    <w:tmpl w:val="554242A4"/>
    <w:lvl w:ilvl="0" w:tplc="0FFEFEB8">
      <w:start w:val="1"/>
      <w:numFmt w:val="decimal"/>
      <w:pStyle w:val="Bng"/>
      <w:lvlText w:val="Bảng %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7" w15:restartNumberingAfterBreak="0">
    <w:nsid w:val="4E8F019D"/>
    <w:multiLevelType w:val="hybridMultilevel"/>
    <w:tmpl w:val="83B8B970"/>
    <w:lvl w:ilvl="0" w:tplc="3D7C218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8" w15:restartNumberingAfterBreak="0">
    <w:nsid w:val="56EF6259"/>
    <w:multiLevelType w:val="hybridMultilevel"/>
    <w:tmpl w:val="EEA60A86"/>
    <w:lvl w:ilvl="0" w:tplc="9A9CD0D4">
      <w:start w:val="1"/>
      <w:numFmt w:val="decimal"/>
      <w:lvlText w:val="(%1)"/>
      <w:lvlJc w:val="left"/>
      <w:pPr>
        <w:ind w:left="1128" w:hanging="408"/>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5094450"/>
    <w:multiLevelType w:val="hybridMultilevel"/>
    <w:tmpl w:val="79B4858C"/>
    <w:lvl w:ilvl="0" w:tplc="7F58D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42175C"/>
    <w:multiLevelType w:val="hybridMultilevel"/>
    <w:tmpl w:val="A3CEBBF8"/>
    <w:lvl w:ilvl="0" w:tplc="9020A0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84479"/>
    <w:multiLevelType w:val="hybridMultilevel"/>
    <w:tmpl w:val="F1FCD2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D77F95"/>
    <w:multiLevelType w:val="hybridMultilevel"/>
    <w:tmpl w:val="432C4D34"/>
    <w:lvl w:ilvl="0" w:tplc="DE5053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1173D7A"/>
    <w:multiLevelType w:val="hybridMultilevel"/>
    <w:tmpl w:val="1B308658"/>
    <w:lvl w:ilvl="0" w:tplc="7A04534C">
      <w:start w:val="1"/>
      <w:numFmt w:val="decimal"/>
      <w:lvlText w:val="(%1)"/>
      <w:lvlJc w:val="left"/>
      <w:pPr>
        <w:ind w:left="1116" w:hanging="39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307F6D"/>
    <w:multiLevelType w:val="hybridMultilevel"/>
    <w:tmpl w:val="5BB0D0F4"/>
    <w:lvl w:ilvl="0" w:tplc="CB224AD0">
      <w:start w:val="1"/>
      <w:numFmt w:val="decimal"/>
      <w:pStyle w:val="Biu"/>
      <w:lvlText w:val="Biểu đồ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104C1"/>
    <w:multiLevelType w:val="hybridMultilevel"/>
    <w:tmpl w:val="FEA6B1A0"/>
    <w:lvl w:ilvl="0" w:tplc="64600D84">
      <w:start w:val="1"/>
      <w:numFmt w:val="decimal"/>
      <w:lvlText w:val="Bảng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C454977"/>
    <w:multiLevelType w:val="hybridMultilevel"/>
    <w:tmpl w:val="ACCA3424"/>
    <w:lvl w:ilvl="0" w:tplc="FC5ACE44">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7E19C3"/>
    <w:multiLevelType w:val="hybridMultilevel"/>
    <w:tmpl w:val="262E1934"/>
    <w:lvl w:ilvl="0" w:tplc="04090001">
      <w:start w:val="2"/>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4"/>
  </w:num>
  <w:num w:numId="3">
    <w:abstractNumId w:val="27"/>
  </w:num>
  <w:num w:numId="4">
    <w:abstractNumId w:val="11"/>
  </w:num>
  <w:num w:numId="5">
    <w:abstractNumId w:val="26"/>
  </w:num>
  <w:num w:numId="6">
    <w:abstractNumId w:val="8"/>
  </w:num>
  <w:num w:numId="7">
    <w:abstractNumId w:val="1"/>
  </w:num>
  <w:num w:numId="8">
    <w:abstractNumId w:val="9"/>
  </w:num>
  <w:num w:numId="9">
    <w:abstractNumId w:val="2"/>
  </w:num>
  <w:num w:numId="10">
    <w:abstractNumId w:val="25"/>
  </w:num>
  <w:num w:numId="11">
    <w:abstractNumId w:val="6"/>
  </w:num>
  <w:num w:numId="12">
    <w:abstractNumId w:val="16"/>
  </w:num>
  <w:num w:numId="13">
    <w:abstractNumId w:val="15"/>
  </w:num>
  <w:num w:numId="14">
    <w:abstractNumId w:val="12"/>
  </w:num>
  <w:num w:numId="15">
    <w:abstractNumId w:val="17"/>
  </w:num>
  <w:num w:numId="16">
    <w:abstractNumId w:val="24"/>
  </w:num>
  <w:num w:numId="17">
    <w:abstractNumId w:val="18"/>
  </w:num>
  <w:num w:numId="18">
    <w:abstractNumId w:val="10"/>
  </w:num>
  <w:num w:numId="19">
    <w:abstractNumId w:val="23"/>
  </w:num>
  <w:num w:numId="20">
    <w:abstractNumId w:val="19"/>
  </w:num>
  <w:num w:numId="21">
    <w:abstractNumId w:val="20"/>
  </w:num>
  <w:num w:numId="22">
    <w:abstractNumId w:val="22"/>
  </w:num>
  <w:num w:numId="23">
    <w:abstractNumId w:val="7"/>
  </w:num>
  <w:num w:numId="24">
    <w:abstractNumId w:val="14"/>
  </w:num>
  <w:num w:numId="25">
    <w:abstractNumId w:val="3"/>
  </w:num>
  <w:num w:numId="26">
    <w:abstractNumId w:val="13"/>
  </w:num>
  <w:num w:numId="27">
    <w:abstractNumId w:val="2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FF"/>
    <w:rsid w:val="00002682"/>
    <w:rsid w:val="0000294A"/>
    <w:rsid w:val="00004F30"/>
    <w:rsid w:val="00004FF6"/>
    <w:rsid w:val="000062BF"/>
    <w:rsid w:val="00006B3D"/>
    <w:rsid w:val="00007BFB"/>
    <w:rsid w:val="000103BD"/>
    <w:rsid w:val="000110B8"/>
    <w:rsid w:val="00012834"/>
    <w:rsid w:val="00013702"/>
    <w:rsid w:val="00013BF2"/>
    <w:rsid w:val="0001424E"/>
    <w:rsid w:val="000151F4"/>
    <w:rsid w:val="000219EF"/>
    <w:rsid w:val="00023250"/>
    <w:rsid w:val="00027A1B"/>
    <w:rsid w:val="00030ADE"/>
    <w:rsid w:val="0003323A"/>
    <w:rsid w:val="0003384D"/>
    <w:rsid w:val="00036DE7"/>
    <w:rsid w:val="000375A0"/>
    <w:rsid w:val="00042862"/>
    <w:rsid w:val="00042C97"/>
    <w:rsid w:val="0005358C"/>
    <w:rsid w:val="00053F02"/>
    <w:rsid w:val="00060C94"/>
    <w:rsid w:val="00060D2A"/>
    <w:rsid w:val="00061ABC"/>
    <w:rsid w:val="00062178"/>
    <w:rsid w:val="0006245F"/>
    <w:rsid w:val="00064709"/>
    <w:rsid w:val="000649CF"/>
    <w:rsid w:val="0006643B"/>
    <w:rsid w:val="0006726E"/>
    <w:rsid w:val="00070A6B"/>
    <w:rsid w:val="00071914"/>
    <w:rsid w:val="000722D2"/>
    <w:rsid w:val="00074316"/>
    <w:rsid w:val="00075C0B"/>
    <w:rsid w:val="00077110"/>
    <w:rsid w:val="0008051C"/>
    <w:rsid w:val="000821E2"/>
    <w:rsid w:val="00082C9B"/>
    <w:rsid w:val="00083005"/>
    <w:rsid w:val="0008318C"/>
    <w:rsid w:val="00083DD7"/>
    <w:rsid w:val="00086DD8"/>
    <w:rsid w:val="00086F8D"/>
    <w:rsid w:val="000903D0"/>
    <w:rsid w:val="00090586"/>
    <w:rsid w:val="00091E79"/>
    <w:rsid w:val="00093302"/>
    <w:rsid w:val="00093848"/>
    <w:rsid w:val="00095603"/>
    <w:rsid w:val="000A2A67"/>
    <w:rsid w:val="000A37D5"/>
    <w:rsid w:val="000A6A0B"/>
    <w:rsid w:val="000A6A0C"/>
    <w:rsid w:val="000C0991"/>
    <w:rsid w:val="000C1741"/>
    <w:rsid w:val="000C333A"/>
    <w:rsid w:val="000C4E65"/>
    <w:rsid w:val="000C5102"/>
    <w:rsid w:val="000C60C4"/>
    <w:rsid w:val="000C7BB5"/>
    <w:rsid w:val="000D0D14"/>
    <w:rsid w:val="000D19E0"/>
    <w:rsid w:val="000D30BB"/>
    <w:rsid w:val="000D401C"/>
    <w:rsid w:val="000D7808"/>
    <w:rsid w:val="000E0165"/>
    <w:rsid w:val="000E0431"/>
    <w:rsid w:val="000E35BB"/>
    <w:rsid w:val="000E49A2"/>
    <w:rsid w:val="000E686C"/>
    <w:rsid w:val="000F3D93"/>
    <w:rsid w:val="000F45B6"/>
    <w:rsid w:val="000F6601"/>
    <w:rsid w:val="000F7F55"/>
    <w:rsid w:val="0010028F"/>
    <w:rsid w:val="0010200C"/>
    <w:rsid w:val="0010732E"/>
    <w:rsid w:val="00110CFD"/>
    <w:rsid w:val="00112278"/>
    <w:rsid w:val="00113E7B"/>
    <w:rsid w:val="00116F29"/>
    <w:rsid w:val="00120374"/>
    <w:rsid w:val="00120B9B"/>
    <w:rsid w:val="0012101A"/>
    <w:rsid w:val="00121A19"/>
    <w:rsid w:val="00123072"/>
    <w:rsid w:val="00123C4F"/>
    <w:rsid w:val="001252E7"/>
    <w:rsid w:val="00126D8C"/>
    <w:rsid w:val="00131F4F"/>
    <w:rsid w:val="00133598"/>
    <w:rsid w:val="00133CAE"/>
    <w:rsid w:val="00134B0B"/>
    <w:rsid w:val="001351E7"/>
    <w:rsid w:val="00135499"/>
    <w:rsid w:val="00135E6A"/>
    <w:rsid w:val="001367A6"/>
    <w:rsid w:val="00140F44"/>
    <w:rsid w:val="001462CA"/>
    <w:rsid w:val="0015173D"/>
    <w:rsid w:val="00151EC9"/>
    <w:rsid w:val="00153B84"/>
    <w:rsid w:val="001557A3"/>
    <w:rsid w:val="00161414"/>
    <w:rsid w:val="00164651"/>
    <w:rsid w:val="00164F5C"/>
    <w:rsid w:val="001676D7"/>
    <w:rsid w:val="0017115C"/>
    <w:rsid w:val="00171252"/>
    <w:rsid w:val="00173646"/>
    <w:rsid w:val="00174033"/>
    <w:rsid w:val="00175302"/>
    <w:rsid w:val="00176FC1"/>
    <w:rsid w:val="0018151D"/>
    <w:rsid w:val="00181DCA"/>
    <w:rsid w:val="001827EA"/>
    <w:rsid w:val="001832F3"/>
    <w:rsid w:val="00183A25"/>
    <w:rsid w:val="00184A40"/>
    <w:rsid w:val="00185266"/>
    <w:rsid w:val="00185BA6"/>
    <w:rsid w:val="00191C53"/>
    <w:rsid w:val="00192BE9"/>
    <w:rsid w:val="001976B9"/>
    <w:rsid w:val="001A2FAD"/>
    <w:rsid w:val="001A31BD"/>
    <w:rsid w:val="001A5A7A"/>
    <w:rsid w:val="001A609A"/>
    <w:rsid w:val="001A7D96"/>
    <w:rsid w:val="001A7DC9"/>
    <w:rsid w:val="001B0D70"/>
    <w:rsid w:val="001B28F0"/>
    <w:rsid w:val="001B3983"/>
    <w:rsid w:val="001B3A5E"/>
    <w:rsid w:val="001B5F6D"/>
    <w:rsid w:val="001B614C"/>
    <w:rsid w:val="001C081E"/>
    <w:rsid w:val="001C2334"/>
    <w:rsid w:val="001C4CD3"/>
    <w:rsid w:val="001C5CAB"/>
    <w:rsid w:val="001D0C4C"/>
    <w:rsid w:val="001D27E8"/>
    <w:rsid w:val="001D4039"/>
    <w:rsid w:val="001D6E80"/>
    <w:rsid w:val="001E0D24"/>
    <w:rsid w:val="001E0DF5"/>
    <w:rsid w:val="001E21E4"/>
    <w:rsid w:val="001E53C2"/>
    <w:rsid w:val="001E5DEE"/>
    <w:rsid w:val="001E6FE2"/>
    <w:rsid w:val="001E7A1F"/>
    <w:rsid w:val="001F057A"/>
    <w:rsid w:val="001F12FA"/>
    <w:rsid w:val="001F1A1A"/>
    <w:rsid w:val="001F40C3"/>
    <w:rsid w:val="001F4D78"/>
    <w:rsid w:val="002028C4"/>
    <w:rsid w:val="00204F8F"/>
    <w:rsid w:val="00210273"/>
    <w:rsid w:val="002136F7"/>
    <w:rsid w:val="00214154"/>
    <w:rsid w:val="00214AFE"/>
    <w:rsid w:val="00215B21"/>
    <w:rsid w:val="00220DE6"/>
    <w:rsid w:val="00221499"/>
    <w:rsid w:val="00223B31"/>
    <w:rsid w:val="00224A09"/>
    <w:rsid w:val="0023223D"/>
    <w:rsid w:val="00235F98"/>
    <w:rsid w:val="002367E9"/>
    <w:rsid w:val="002370EC"/>
    <w:rsid w:val="002370FA"/>
    <w:rsid w:val="00237B71"/>
    <w:rsid w:val="002401B1"/>
    <w:rsid w:val="00240ABD"/>
    <w:rsid w:val="00243B2F"/>
    <w:rsid w:val="002441D9"/>
    <w:rsid w:val="00244281"/>
    <w:rsid w:val="0025045B"/>
    <w:rsid w:val="002505CA"/>
    <w:rsid w:val="002522DF"/>
    <w:rsid w:val="002533FF"/>
    <w:rsid w:val="002551F6"/>
    <w:rsid w:val="0025530F"/>
    <w:rsid w:val="002553A0"/>
    <w:rsid w:val="002574FF"/>
    <w:rsid w:val="00260E35"/>
    <w:rsid w:val="00260E89"/>
    <w:rsid w:val="00270881"/>
    <w:rsid w:val="002724F0"/>
    <w:rsid w:val="002729F1"/>
    <w:rsid w:val="00273077"/>
    <w:rsid w:val="00273B85"/>
    <w:rsid w:val="002751D6"/>
    <w:rsid w:val="00275A25"/>
    <w:rsid w:val="002764EA"/>
    <w:rsid w:val="0027733A"/>
    <w:rsid w:val="00280B7E"/>
    <w:rsid w:val="002812EA"/>
    <w:rsid w:val="0028545C"/>
    <w:rsid w:val="002910DE"/>
    <w:rsid w:val="0029331B"/>
    <w:rsid w:val="002948F0"/>
    <w:rsid w:val="00296B6C"/>
    <w:rsid w:val="002A07F7"/>
    <w:rsid w:val="002A3915"/>
    <w:rsid w:val="002A45D7"/>
    <w:rsid w:val="002A5025"/>
    <w:rsid w:val="002A506A"/>
    <w:rsid w:val="002A77E4"/>
    <w:rsid w:val="002A7ACA"/>
    <w:rsid w:val="002B16B1"/>
    <w:rsid w:val="002B1DE3"/>
    <w:rsid w:val="002B5354"/>
    <w:rsid w:val="002B6A2E"/>
    <w:rsid w:val="002B724E"/>
    <w:rsid w:val="002C1310"/>
    <w:rsid w:val="002C1A2F"/>
    <w:rsid w:val="002C2D86"/>
    <w:rsid w:val="002C3ADB"/>
    <w:rsid w:val="002C3D72"/>
    <w:rsid w:val="002C4217"/>
    <w:rsid w:val="002C6E37"/>
    <w:rsid w:val="002C74A8"/>
    <w:rsid w:val="002C7C59"/>
    <w:rsid w:val="002D0F42"/>
    <w:rsid w:val="002D429E"/>
    <w:rsid w:val="002D4D5B"/>
    <w:rsid w:val="002D4F15"/>
    <w:rsid w:val="002D627C"/>
    <w:rsid w:val="002D66A9"/>
    <w:rsid w:val="002D6C20"/>
    <w:rsid w:val="002D703C"/>
    <w:rsid w:val="002E1131"/>
    <w:rsid w:val="002E28C8"/>
    <w:rsid w:val="002E2DA0"/>
    <w:rsid w:val="002E5D5A"/>
    <w:rsid w:val="002E6955"/>
    <w:rsid w:val="002E71A6"/>
    <w:rsid w:val="002F1732"/>
    <w:rsid w:val="002F2374"/>
    <w:rsid w:val="002F2429"/>
    <w:rsid w:val="002F3314"/>
    <w:rsid w:val="002F3D9A"/>
    <w:rsid w:val="002F5E51"/>
    <w:rsid w:val="002F625B"/>
    <w:rsid w:val="00302685"/>
    <w:rsid w:val="00303339"/>
    <w:rsid w:val="00304A01"/>
    <w:rsid w:val="00305139"/>
    <w:rsid w:val="00310D0A"/>
    <w:rsid w:val="00311242"/>
    <w:rsid w:val="003145E2"/>
    <w:rsid w:val="0032099E"/>
    <w:rsid w:val="00320DEA"/>
    <w:rsid w:val="00321E3F"/>
    <w:rsid w:val="00323673"/>
    <w:rsid w:val="003261EA"/>
    <w:rsid w:val="00326FAC"/>
    <w:rsid w:val="003331B4"/>
    <w:rsid w:val="0033732E"/>
    <w:rsid w:val="003416B1"/>
    <w:rsid w:val="0034310C"/>
    <w:rsid w:val="00343413"/>
    <w:rsid w:val="00344B58"/>
    <w:rsid w:val="003451F5"/>
    <w:rsid w:val="00345BE0"/>
    <w:rsid w:val="00346026"/>
    <w:rsid w:val="0034732B"/>
    <w:rsid w:val="00353A4A"/>
    <w:rsid w:val="0035538F"/>
    <w:rsid w:val="00355844"/>
    <w:rsid w:val="00355A9D"/>
    <w:rsid w:val="003575EB"/>
    <w:rsid w:val="00367166"/>
    <w:rsid w:val="00371600"/>
    <w:rsid w:val="00371D35"/>
    <w:rsid w:val="00373EDD"/>
    <w:rsid w:val="003761A0"/>
    <w:rsid w:val="00382525"/>
    <w:rsid w:val="00384574"/>
    <w:rsid w:val="0038604B"/>
    <w:rsid w:val="00386C49"/>
    <w:rsid w:val="0038720E"/>
    <w:rsid w:val="00387384"/>
    <w:rsid w:val="003874B9"/>
    <w:rsid w:val="003874E8"/>
    <w:rsid w:val="00387705"/>
    <w:rsid w:val="00387A1A"/>
    <w:rsid w:val="00387C62"/>
    <w:rsid w:val="003900EC"/>
    <w:rsid w:val="00390D10"/>
    <w:rsid w:val="003924B2"/>
    <w:rsid w:val="00395827"/>
    <w:rsid w:val="0039598D"/>
    <w:rsid w:val="00396F6E"/>
    <w:rsid w:val="003A2DE7"/>
    <w:rsid w:val="003A477A"/>
    <w:rsid w:val="003A55DD"/>
    <w:rsid w:val="003A6F61"/>
    <w:rsid w:val="003B0F2C"/>
    <w:rsid w:val="003B43AE"/>
    <w:rsid w:val="003C2D04"/>
    <w:rsid w:val="003C38AE"/>
    <w:rsid w:val="003C472D"/>
    <w:rsid w:val="003C675C"/>
    <w:rsid w:val="003C7A2D"/>
    <w:rsid w:val="003D0147"/>
    <w:rsid w:val="003D37FA"/>
    <w:rsid w:val="003D51F3"/>
    <w:rsid w:val="003D732B"/>
    <w:rsid w:val="003E1141"/>
    <w:rsid w:val="003E26B6"/>
    <w:rsid w:val="003E389B"/>
    <w:rsid w:val="003E6D31"/>
    <w:rsid w:val="003F09C3"/>
    <w:rsid w:val="003F2839"/>
    <w:rsid w:val="003F3967"/>
    <w:rsid w:val="003F48BA"/>
    <w:rsid w:val="003F4FAD"/>
    <w:rsid w:val="003F6878"/>
    <w:rsid w:val="003F747E"/>
    <w:rsid w:val="004039A2"/>
    <w:rsid w:val="00403DAD"/>
    <w:rsid w:val="00403E41"/>
    <w:rsid w:val="00404B61"/>
    <w:rsid w:val="00404B67"/>
    <w:rsid w:val="0040698C"/>
    <w:rsid w:val="004069B0"/>
    <w:rsid w:val="0040739E"/>
    <w:rsid w:val="00407790"/>
    <w:rsid w:val="00407FCF"/>
    <w:rsid w:val="0041206F"/>
    <w:rsid w:val="004158EA"/>
    <w:rsid w:val="00415A07"/>
    <w:rsid w:val="00417F5D"/>
    <w:rsid w:val="00421798"/>
    <w:rsid w:val="0042435A"/>
    <w:rsid w:val="00424A01"/>
    <w:rsid w:val="0043065E"/>
    <w:rsid w:val="00431BDE"/>
    <w:rsid w:val="004323BD"/>
    <w:rsid w:val="00433D87"/>
    <w:rsid w:val="00435F1F"/>
    <w:rsid w:val="0043623E"/>
    <w:rsid w:val="004368D5"/>
    <w:rsid w:val="0043713F"/>
    <w:rsid w:val="00440096"/>
    <w:rsid w:val="0044188F"/>
    <w:rsid w:val="00441949"/>
    <w:rsid w:val="00444A9B"/>
    <w:rsid w:val="00445BC7"/>
    <w:rsid w:val="004461E3"/>
    <w:rsid w:val="0044667F"/>
    <w:rsid w:val="00450008"/>
    <w:rsid w:val="00450DFF"/>
    <w:rsid w:val="00453482"/>
    <w:rsid w:val="00457C0C"/>
    <w:rsid w:val="00461D69"/>
    <w:rsid w:val="00463F23"/>
    <w:rsid w:val="00463F88"/>
    <w:rsid w:val="00466001"/>
    <w:rsid w:val="00467AEB"/>
    <w:rsid w:val="00470AF8"/>
    <w:rsid w:val="004775D4"/>
    <w:rsid w:val="0048000C"/>
    <w:rsid w:val="004804B9"/>
    <w:rsid w:val="00481582"/>
    <w:rsid w:val="004859B5"/>
    <w:rsid w:val="0048712E"/>
    <w:rsid w:val="004900ED"/>
    <w:rsid w:val="0049068D"/>
    <w:rsid w:val="00491AC5"/>
    <w:rsid w:val="00492E20"/>
    <w:rsid w:val="004930A5"/>
    <w:rsid w:val="00495C4B"/>
    <w:rsid w:val="00495E7B"/>
    <w:rsid w:val="004970D8"/>
    <w:rsid w:val="004A0780"/>
    <w:rsid w:val="004A1121"/>
    <w:rsid w:val="004A1DD4"/>
    <w:rsid w:val="004A2CA2"/>
    <w:rsid w:val="004A51DB"/>
    <w:rsid w:val="004A52B0"/>
    <w:rsid w:val="004A56DD"/>
    <w:rsid w:val="004B26ED"/>
    <w:rsid w:val="004B3F56"/>
    <w:rsid w:val="004C1C4A"/>
    <w:rsid w:val="004C2A79"/>
    <w:rsid w:val="004C3506"/>
    <w:rsid w:val="004C7729"/>
    <w:rsid w:val="004D01C0"/>
    <w:rsid w:val="004D19BA"/>
    <w:rsid w:val="004E0A5A"/>
    <w:rsid w:val="004E1B7C"/>
    <w:rsid w:val="004E2428"/>
    <w:rsid w:val="004E265D"/>
    <w:rsid w:val="004E4C64"/>
    <w:rsid w:val="004E4FD7"/>
    <w:rsid w:val="004E63B5"/>
    <w:rsid w:val="004F0874"/>
    <w:rsid w:val="004F0CA9"/>
    <w:rsid w:val="004F4BCB"/>
    <w:rsid w:val="004F63A2"/>
    <w:rsid w:val="004F73AA"/>
    <w:rsid w:val="004F77FF"/>
    <w:rsid w:val="005079AE"/>
    <w:rsid w:val="00511366"/>
    <w:rsid w:val="005201EA"/>
    <w:rsid w:val="005215F0"/>
    <w:rsid w:val="00524D2B"/>
    <w:rsid w:val="00527133"/>
    <w:rsid w:val="00527419"/>
    <w:rsid w:val="0052796B"/>
    <w:rsid w:val="0053197E"/>
    <w:rsid w:val="00534861"/>
    <w:rsid w:val="00535A4C"/>
    <w:rsid w:val="005360DE"/>
    <w:rsid w:val="00536ABB"/>
    <w:rsid w:val="00537AA6"/>
    <w:rsid w:val="00537D15"/>
    <w:rsid w:val="00541AE3"/>
    <w:rsid w:val="005436CF"/>
    <w:rsid w:val="005474E2"/>
    <w:rsid w:val="005476A1"/>
    <w:rsid w:val="00550587"/>
    <w:rsid w:val="00550F0F"/>
    <w:rsid w:val="005515CA"/>
    <w:rsid w:val="00553634"/>
    <w:rsid w:val="005552C0"/>
    <w:rsid w:val="005575C8"/>
    <w:rsid w:val="00561B93"/>
    <w:rsid w:val="0056240B"/>
    <w:rsid w:val="005625BC"/>
    <w:rsid w:val="00563481"/>
    <w:rsid w:val="00564427"/>
    <w:rsid w:val="00565776"/>
    <w:rsid w:val="00567596"/>
    <w:rsid w:val="00570629"/>
    <w:rsid w:val="005735A3"/>
    <w:rsid w:val="00574104"/>
    <w:rsid w:val="0057438C"/>
    <w:rsid w:val="0057462D"/>
    <w:rsid w:val="00575124"/>
    <w:rsid w:val="00575CD9"/>
    <w:rsid w:val="00575DBD"/>
    <w:rsid w:val="0057629E"/>
    <w:rsid w:val="00577FAB"/>
    <w:rsid w:val="005811BB"/>
    <w:rsid w:val="00582431"/>
    <w:rsid w:val="00582A01"/>
    <w:rsid w:val="00584E61"/>
    <w:rsid w:val="0058576C"/>
    <w:rsid w:val="00585A44"/>
    <w:rsid w:val="00585B9F"/>
    <w:rsid w:val="0058616A"/>
    <w:rsid w:val="00586F16"/>
    <w:rsid w:val="00591CEE"/>
    <w:rsid w:val="00594DE2"/>
    <w:rsid w:val="00595484"/>
    <w:rsid w:val="005A27B3"/>
    <w:rsid w:val="005A2F35"/>
    <w:rsid w:val="005A3F6E"/>
    <w:rsid w:val="005A57B3"/>
    <w:rsid w:val="005A6552"/>
    <w:rsid w:val="005A6F6C"/>
    <w:rsid w:val="005B2290"/>
    <w:rsid w:val="005B639D"/>
    <w:rsid w:val="005C06A5"/>
    <w:rsid w:val="005C0D4E"/>
    <w:rsid w:val="005C26AC"/>
    <w:rsid w:val="005C2B87"/>
    <w:rsid w:val="005C3419"/>
    <w:rsid w:val="005C3D57"/>
    <w:rsid w:val="005C4824"/>
    <w:rsid w:val="005C5C02"/>
    <w:rsid w:val="005C6BB2"/>
    <w:rsid w:val="005C6FF1"/>
    <w:rsid w:val="005C7E51"/>
    <w:rsid w:val="005D08AE"/>
    <w:rsid w:val="005D0CE8"/>
    <w:rsid w:val="005D3854"/>
    <w:rsid w:val="005D789B"/>
    <w:rsid w:val="005E05BA"/>
    <w:rsid w:val="005E101D"/>
    <w:rsid w:val="005E37A7"/>
    <w:rsid w:val="005E3A1C"/>
    <w:rsid w:val="005E42C5"/>
    <w:rsid w:val="005E490F"/>
    <w:rsid w:val="005F6782"/>
    <w:rsid w:val="00600F4F"/>
    <w:rsid w:val="00602DA2"/>
    <w:rsid w:val="0060525F"/>
    <w:rsid w:val="00607319"/>
    <w:rsid w:val="00610918"/>
    <w:rsid w:val="006119C6"/>
    <w:rsid w:val="0061243F"/>
    <w:rsid w:val="006151E8"/>
    <w:rsid w:val="00615898"/>
    <w:rsid w:val="006175BB"/>
    <w:rsid w:val="00620D3E"/>
    <w:rsid w:val="00623A97"/>
    <w:rsid w:val="00625684"/>
    <w:rsid w:val="006259E2"/>
    <w:rsid w:val="00627030"/>
    <w:rsid w:val="00627451"/>
    <w:rsid w:val="0062767A"/>
    <w:rsid w:val="00633898"/>
    <w:rsid w:val="00633B2C"/>
    <w:rsid w:val="00633FE7"/>
    <w:rsid w:val="006347AC"/>
    <w:rsid w:val="00634B8F"/>
    <w:rsid w:val="00635FFB"/>
    <w:rsid w:val="00636810"/>
    <w:rsid w:val="006400B3"/>
    <w:rsid w:val="006406FF"/>
    <w:rsid w:val="00640FCB"/>
    <w:rsid w:val="006426AC"/>
    <w:rsid w:val="00644049"/>
    <w:rsid w:val="00645AE3"/>
    <w:rsid w:val="0065351A"/>
    <w:rsid w:val="00653C4A"/>
    <w:rsid w:val="006568C8"/>
    <w:rsid w:val="00656F67"/>
    <w:rsid w:val="006603A6"/>
    <w:rsid w:val="00661671"/>
    <w:rsid w:val="006621AA"/>
    <w:rsid w:val="0066239B"/>
    <w:rsid w:val="00664792"/>
    <w:rsid w:val="00665893"/>
    <w:rsid w:val="00665AA8"/>
    <w:rsid w:val="00665B7C"/>
    <w:rsid w:val="00666D52"/>
    <w:rsid w:val="006673ED"/>
    <w:rsid w:val="00667B67"/>
    <w:rsid w:val="00673385"/>
    <w:rsid w:val="0067344E"/>
    <w:rsid w:val="0067351B"/>
    <w:rsid w:val="00675085"/>
    <w:rsid w:val="00676F86"/>
    <w:rsid w:val="00677497"/>
    <w:rsid w:val="00680A07"/>
    <w:rsid w:val="0068620D"/>
    <w:rsid w:val="0068766B"/>
    <w:rsid w:val="00687E42"/>
    <w:rsid w:val="00690287"/>
    <w:rsid w:val="00691ABC"/>
    <w:rsid w:val="00692C59"/>
    <w:rsid w:val="00692F88"/>
    <w:rsid w:val="00693617"/>
    <w:rsid w:val="00695876"/>
    <w:rsid w:val="006974AD"/>
    <w:rsid w:val="006A0050"/>
    <w:rsid w:val="006A039E"/>
    <w:rsid w:val="006A196E"/>
    <w:rsid w:val="006A2EB3"/>
    <w:rsid w:val="006A3165"/>
    <w:rsid w:val="006A3F0D"/>
    <w:rsid w:val="006A4727"/>
    <w:rsid w:val="006A778F"/>
    <w:rsid w:val="006B2425"/>
    <w:rsid w:val="006B357D"/>
    <w:rsid w:val="006B4996"/>
    <w:rsid w:val="006C0BDC"/>
    <w:rsid w:val="006C0E98"/>
    <w:rsid w:val="006C7B31"/>
    <w:rsid w:val="006D0EE6"/>
    <w:rsid w:val="006D1F3B"/>
    <w:rsid w:val="006D2A58"/>
    <w:rsid w:val="006D3D1D"/>
    <w:rsid w:val="006D6E2B"/>
    <w:rsid w:val="006D7F25"/>
    <w:rsid w:val="006E35AC"/>
    <w:rsid w:val="006E69A6"/>
    <w:rsid w:val="006E75F1"/>
    <w:rsid w:val="006E7AA7"/>
    <w:rsid w:val="006F041A"/>
    <w:rsid w:val="006F121F"/>
    <w:rsid w:val="006F18C6"/>
    <w:rsid w:val="006F3DE5"/>
    <w:rsid w:val="006F602A"/>
    <w:rsid w:val="006F6100"/>
    <w:rsid w:val="006F7338"/>
    <w:rsid w:val="006F7E0B"/>
    <w:rsid w:val="006F7FAB"/>
    <w:rsid w:val="007011F4"/>
    <w:rsid w:val="0070318A"/>
    <w:rsid w:val="00706CAB"/>
    <w:rsid w:val="007102AF"/>
    <w:rsid w:val="0071098C"/>
    <w:rsid w:val="007116EB"/>
    <w:rsid w:val="00715E1C"/>
    <w:rsid w:val="0072315D"/>
    <w:rsid w:val="00724C1D"/>
    <w:rsid w:val="00725CFA"/>
    <w:rsid w:val="00726995"/>
    <w:rsid w:val="00727418"/>
    <w:rsid w:val="0073048C"/>
    <w:rsid w:val="007321EA"/>
    <w:rsid w:val="007356F4"/>
    <w:rsid w:val="007365B9"/>
    <w:rsid w:val="00740559"/>
    <w:rsid w:val="00741004"/>
    <w:rsid w:val="0074116C"/>
    <w:rsid w:val="0074192E"/>
    <w:rsid w:val="0074242E"/>
    <w:rsid w:val="007453D6"/>
    <w:rsid w:val="007453FB"/>
    <w:rsid w:val="007460D1"/>
    <w:rsid w:val="007462CE"/>
    <w:rsid w:val="00746953"/>
    <w:rsid w:val="00747C0B"/>
    <w:rsid w:val="00752BF3"/>
    <w:rsid w:val="007562A9"/>
    <w:rsid w:val="007569E5"/>
    <w:rsid w:val="00761983"/>
    <w:rsid w:val="00762DE7"/>
    <w:rsid w:val="00762EA1"/>
    <w:rsid w:val="0076344C"/>
    <w:rsid w:val="00763AE9"/>
    <w:rsid w:val="0076516B"/>
    <w:rsid w:val="007703D9"/>
    <w:rsid w:val="00770B2E"/>
    <w:rsid w:val="00770C2D"/>
    <w:rsid w:val="00770E64"/>
    <w:rsid w:val="007712EA"/>
    <w:rsid w:val="0077230D"/>
    <w:rsid w:val="007724B9"/>
    <w:rsid w:val="00772859"/>
    <w:rsid w:val="00773EA2"/>
    <w:rsid w:val="0077579C"/>
    <w:rsid w:val="00776024"/>
    <w:rsid w:val="0078054C"/>
    <w:rsid w:val="0078059E"/>
    <w:rsid w:val="00781B9F"/>
    <w:rsid w:val="00784C7D"/>
    <w:rsid w:val="00785865"/>
    <w:rsid w:val="007867E6"/>
    <w:rsid w:val="0078764F"/>
    <w:rsid w:val="00792C39"/>
    <w:rsid w:val="00796253"/>
    <w:rsid w:val="007A13E2"/>
    <w:rsid w:val="007A1E3E"/>
    <w:rsid w:val="007A2A24"/>
    <w:rsid w:val="007A3045"/>
    <w:rsid w:val="007A4B96"/>
    <w:rsid w:val="007A68E4"/>
    <w:rsid w:val="007B0FC5"/>
    <w:rsid w:val="007B2890"/>
    <w:rsid w:val="007B4BCF"/>
    <w:rsid w:val="007B5224"/>
    <w:rsid w:val="007B7955"/>
    <w:rsid w:val="007C0A95"/>
    <w:rsid w:val="007C10D4"/>
    <w:rsid w:val="007C2358"/>
    <w:rsid w:val="007C30BC"/>
    <w:rsid w:val="007C351E"/>
    <w:rsid w:val="007C3600"/>
    <w:rsid w:val="007C43B1"/>
    <w:rsid w:val="007C5A66"/>
    <w:rsid w:val="007C5CD5"/>
    <w:rsid w:val="007C6569"/>
    <w:rsid w:val="007D047F"/>
    <w:rsid w:val="007D1D8A"/>
    <w:rsid w:val="007D2B9F"/>
    <w:rsid w:val="007D30E8"/>
    <w:rsid w:val="007D32CB"/>
    <w:rsid w:val="007D4515"/>
    <w:rsid w:val="007D46EF"/>
    <w:rsid w:val="007D5D89"/>
    <w:rsid w:val="007E10AF"/>
    <w:rsid w:val="007E26A1"/>
    <w:rsid w:val="007E3CC3"/>
    <w:rsid w:val="007E601C"/>
    <w:rsid w:val="007E6685"/>
    <w:rsid w:val="007E7CC1"/>
    <w:rsid w:val="007F1057"/>
    <w:rsid w:val="007F2324"/>
    <w:rsid w:val="007F2892"/>
    <w:rsid w:val="007F388E"/>
    <w:rsid w:val="007F3BFE"/>
    <w:rsid w:val="00800E49"/>
    <w:rsid w:val="00801458"/>
    <w:rsid w:val="00802D40"/>
    <w:rsid w:val="00805F7A"/>
    <w:rsid w:val="00806F93"/>
    <w:rsid w:val="00807B9D"/>
    <w:rsid w:val="008104B5"/>
    <w:rsid w:val="00810782"/>
    <w:rsid w:val="00810FB3"/>
    <w:rsid w:val="00812872"/>
    <w:rsid w:val="00813423"/>
    <w:rsid w:val="0081362E"/>
    <w:rsid w:val="008215CA"/>
    <w:rsid w:val="0082694E"/>
    <w:rsid w:val="0082772E"/>
    <w:rsid w:val="008279A1"/>
    <w:rsid w:val="00831613"/>
    <w:rsid w:val="00832B9A"/>
    <w:rsid w:val="00833D07"/>
    <w:rsid w:val="0083410F"/>
    <w:rsid w:val="008349EA"/>
    <w:rsid w:val="0083620E"/>
    <w:rsid w:val="00837C14"/>
    <w:rsid w:val="00843548"/>
    <w:rsid w:val="00844177"/>
    <w:rsid w:val="00844587"/>
    <w:rsid w:val="00846AEE"/>
    <w:rsid w:val="00851787"/>
    <w:rsid w:val="00852685"/>
    <w:rsid w:val="00852BC6"/>
    <w:rsid w:val="00852EAE"/>
    <w:rsid w:val="008537D5"/>
    <w:rsid w:val="00854AB6"/>
    <w:rsid w:val="00855209"/>
    <w:rsid w:val="00855353"/>
    <w:rsid w:val="00855932"/>
    <w:rsid w:val="00855C2A"/>
    <w:rsid w:val="00856234"/>
    <w:rsid w:val="00857907"/>
    <w:rsid w:val="008600E9"/>
    <w:rsid w:val="00861124"/>
    <w:rsid w:val="00862242"/>
    <w:rsid w:val="00862384"/>
    <w:rsid w:val="008660D4"/>
    <w:rsid w:val="00867F75"/>
    <w:rsid w:val="00875A11"/>
    <w:rsid w:val="00875FEF"/>
    <w:rsid w:val="008774D6"/>
    <w:rsid w:val="00880A28"/>
    <w:rsid w:val="00885E51"/>
    <w:rsid w:val="00887C59"/>
    <w:rsid w:val="008923E9"/>
    <w:rsid w:val="00894445"/>
    <w:rsid w:val="00897D25"/>
    <w:rsid w:val="008A2D8E"/>
    <w:rsid w:val="008A60D5"/>
    <w:rsid w:val="008A6C04"/>
    <w:rsid w:val="008B2880"/>
    <w:rsid w:val="008B49DE"/>
    <w:rsid w:val="008B6FF1"/>
    <w:rsid w:val="008B7DAA"/>
    <w:rsid w:val="008C2AC1"/>
    <w:rsid w:val="008C5442"/>
    <w:rsid w:val="008D2F0C"/>
    <w:rsid w:val="008D4062"/>
    <w:rsid w:val="008D5C8C"/>
    <w:rsid w:val="008D6FB2"/>
    <w:rsid w:val="008D6FF6"/>
    <w:rsid w:val="008E062C"/>
    <w:rsid w:val="008E3F8E"/>
    <w:rsid w:val="008E71F0"/>
    <w:rsid w:val="008E7ABE"/>
    <w:rsid w:val="008F0ACB"/>
    <w:rsid w:val="008F57EA"/>
    <w:rsid w:val="008F59D7"/>
    <w:rsid w:val="008F5BE9"/>
    <w:rsid w:val="008F5C94"/>
    <w:rsid w:val="008F600E"/>
    <w:rsid w:val="008F6458"/>
    <w:rsid w:val="008F6914"/>
    <w:rsid w:val="00900553"/>
    <w:rsid w:val="00900CAB"/>
    <w:rsid w:val="009024FE"/>
    <w:rsid w:val="00902666"/>
    <w:rsid w:val="0090391B"/>
    <w:rsid w:val="00907F67"/>
    <w:rsid w:val="00911F9B"/>
    <w:rsid w:val="009121CB"/>
    <w:rsid w:val="00912AA5"/>
    <w:rsid w:val="009133E1"/>
    <w:rsid w:val="009136B9"/>
    <w:rsid w:val="00914A2C"/>
    <w:rsid w:val="00917C53"/>
    <w:rsid w:val="00917E25"/>
    <w:rsid w:val="00920372"/>
    <w:rsid w:val="00921612"/>
    <w:rsid w:val="00921666"/>
    <w:rsid w:val="00921F32"/>
    <w:rsid w:val="009221C8"/>
    <w:rsid w:val="00923F8C"/>
    <w:rsid w:val="00924995"/>
    <w:rsid w:val="009271FB"/>
    <w:rsid w:val="00927F8C"/>
    <w:rsid w:val="009325D1"/>
    <w:rsid w:val="00933911"/>
    <w:rsid w:val="00934AB8"/>
    <w:rsid w:val="00936B45"/>
    <w:rsid w:val="009376B5"/>
    <w:rsid w:val="00940678"/>
    <w:rsid w:val="0094132B"/>
    <w:rsid w:val="00941BA5"/>
    <w:rsid w:val="00943FE8"/>
    <w:rsid w:val="00945DE0"/>
    <w:rsid w:val="00946B1D"/>
    <w:rsid w:val="0095052C"/>
    <w:rsid w:val="0095242E"/>
    <w:rsid w:val="00954E16"/>
    <w:rsid w:val="00955704"/>
    <w:rsid w:val="00956198"/>
    <w:rsid w:val="009567B6"/>
    <w:rsid w:val="00957593"/>
    <w:rsid w:val="00960DDC"/>
    <w:rsid w:val="0096155E"/>
    <w:rsid w:val="00962580"/>
    <w:rsid w:val="00963478"/>
    <w:rsid w:val="00965F83"/>
    <w:rsid w:val="009668E3"/>
    <w:rsid w:val="00966B0D"/>
    <w:rsid w:val="0096770A"/>
    <w:rsid w:val="00973765"/>
    <w:rsid w:val="00975813"/>
    <w:rsid w:val="00976246"/>
    <w:rsid w:val="0097732F"/>
    <w:rsid w:val="009815AB"/>
    <w:rsid w:val="00981D1D"/>
    <w:rsid w:val="009824B8"/>
    <w:rsid w:val="00986556"/>
    <w:rsid w:val="00986C35"/>
    <w:rsid w:val="0098738E"/>
    <w:rsid w:val="00987CF8"/>
    <w:rsid w:val="00987DEB"/>
    <w:rsid w:val="00990C8C"/>
    <w:rsid w:val="00992816"/>
    <w:rsid w:val="00997FFA"/>
    <w:rsid w:val="009A273D"/>
    <w:rsid w:val="009A408A"/>
    <w:rsid w:val="009A77DA"/>
    <w:rsid w:val="009A7E49"/>
    <w:rsid w:val="009B07F3"/>
    <w:rsid w:val="009B221C"/>
    <w:rsid w:val="009B24AE"/>
    <w:rsid w:val="009B29A5"/>
    <w:rsid w:val="009B3B2E"/>
    <w:rsid w:val="009B43DE"/>
    <w:rsid w:val="009B4785"/>
    <w:rsid w:val="009B57AE"/>
    <w:rsid w:val="009C7209"/>
    <w:rsid w:val="009D2B3C"/>
    <w:rsid w:val="009D3160"/>
    <w:rsid w:val="009E1491"/>
    <w:rsid w:val="009E1DD3"/>
    <w:rsid w:val="009E2917"/>
    <w:rsid w:val="009E3518"/>
    <w:rsid w:val="009E5216"/>
    <w:rsid w:val="009F0ED7"/>
    <w:rsid w:val="009F0F18"/>
    <w:rsid w:val="009F2FE0"/>
    <w:rsid w:val="009F42AD"/>
    <w:rsid w:val="009F42BE"/>
    <w:rsid w:val="009F5F9C"/>
    <w:rsid w:val="009F7F40"/>
    <w:rsid w:val="00A00B13"/>
    <w:rsid w:val="00A00CF0"/>
    <w:rsid w:val="00A014AD"/>
    <w:rsid w:val="00A05CE5"/>
    <w:rsid w:val="00A072F7"/>
    <w:rsid w:val="00A075EB"/>
    <w:rsid w:val="00A10148"/>
    <w:rsid w:val="00A11288"/>
    <w:rsid w:val="00A1204E"/>
    <w:rsid w:val="00A1206E"/>
    <w:rsid w:val="00A141C0"/>
    <w:rsid w:val="00A15852"/>
    <w:rsid w:val="00A15BBC"/>
    <w:rsid w:val="00A164BA"/>
    <w:rsid w:val="00A16CF0"/>
    <w:rsid w:val="00A171D6"/>
    <w:rsid w:val="00A17B83"/>
    <w:rsid w:val="00A21365"/>
    <w:rsid w:val="00A24874"/>
    <w:rsid w:val="00A25582"/>
    <w:rsid w:val="00A269C4"/>
    <w:rsid w:val="00A31D95"/>
    <w:rsid w:val="00A33DA2"/>
    <w:rsid w:val="00A359A8"/>
    <w:rsid w:val="00A37EE2"/>
    <w:rsid w:val="00A4529D"/>
    <w:rsid w:val="00A457EF"/>
    <w:rsid w:val="00A45E56"/>
    <w:rsid w:val="00A4789A"/>
    <w:rsid w:val="00A51C42"/>
    <w:rsid w:val="00A531C9"/>
    <w:rsid w:val="00A54451"/>
    <w:rsid w:val="00A547F9"/>
    <w:rsid w:val="00A57762"/>
    <w:rsid w:val="00A601BF"/>
    <w:rsid w:val="00A60869"/>
    <w:rsid w:val="00A62200"/>
    <w:rsid w:val="00A6337F"/>
    <w:rsid w:val="00A65172"/>
    <w:rsid w:val="00A65A99"/>
    <w:rsid w:val="00A717CB"/>
    <w:rsid w:val="00A7243D"/>
    <w:rsid w:val="00A72B71"/>
    <w:rsid w:val="00A77A81"/>
    <w:rsid w:val="00A809E3"/>
    <w:rsid w:val="00A818CC"/>
    <w:rsid w:val="00A83DE3"/>
    <w:rsid w:val="00A85CC9"/>
    <w:rsid w:val="00A91C51"/>
    <w:rsid w:val="00A91CD1"/>
    <w:rsid w:val="00A931C9"/>
    <w:rsid w:val="00A9520B"/>
    <w:rsid w:val="00A958A9"/>
    <w:rsid w:val="00A95965"/>
    <w:rsid w:val="00A9671E"/>
    <w:rsid w:val="00A96F7F"/>
    <w:rsid w:val="00A97958"/>
    <w:rsid w:val="00A97C23"/>
    <w:rsid w:val="00AA02BF"/>
    <w:rsid w:val="00AA0452"/>
    <w:rsid w:val="00AA1C0C"/>
    <w:rsid w:val="00AA3A35"/>
    <w:rsid w:val="00AA7CBF"/>
    <w:rsid w:val="00AB1DA9"/>
    <w:rsid w:val="00AB3F79"/>
    <w:rsid w:val="00AC1943"/>
    <w:rsid w:val="00AC26D5"/>
    <w:rsid w:val="00AC42E0"/>
    <w:rsid w:val="00AC4370"/>
    <w:rsid w:val="00AD09D2"/>
    <w:rsid w:val="00AD11C2"/>
    <w:rsid w:val="00AD24F6"/>
    <w:rsid w:val="00AD308A"/>
    <w:rsid w:val="00AD4521"/>
    <w:rsid w:val="00AD5E59"/>
    <w:rsid w:val="00AD6A2B"/>
    <w:rsid w:val="00AD6E5C"/>
    <w:rsid w:val="00AD73C6"/>
    <w:rsid w:val="00AE0957"/>
    <w:rsid w:val="00AE09D0"/>
    <w:rsid w:val="00AE1E0E"/>
    <w:rsid w:val="00AE23AB"/>
    <w:rsid w:val="00AE3036"/>
    <w:rsid w:val="00AE41AB"/>
    <w:rsid w:val="00AE5C17"/>
    <w:rsid w:val="00AE6E4D"/>
    <w:rsid w:val="00AE7ADC"/>
    <w:rsid w:val="00AF08D1"/>
    <w:rsid w:val="00AF1606"/>
    <w:rsid w:val="00AF1A89"/>
    <w:rsid w:val="00AF25D9"/>
    <w:rsid w:val="00AF4C18"/>
    <w:rsid w:val="00AF617F"/>
    <w:rsid w:val="00AF6DA8"/>
    <w:rsid w:val="00AF7EB7"/>
    <w:rsid w:val="00AF7F51"/>
    <w:rsid w:val="00B00B40"/>
    <w:rsid w:val="00B04611"/>
    <w:rsid w:val="00B05F0B"/>
    <w:rsid w:val="00B068F5"/>
    <w:rsid w:val="00B06DC1"/>
    <w:rsid w:val="00B07620"/>
    <w:rsid w:val="00B11FC7"/>
    <w:rsid w:val="00B152E7"/>
    <w:rsid w:val="00B1541D"/>
    <w:rsid w:val="00B15E88"/>
    <w:rsid w:val="00B15EDD"/>
    <w:rsid w:val="00B162BD"/>
    <w:rsid w:val="00B16D4C"/>
    <w:rsid w:val="00B1777A"/>
    <w:rsid w:val="00B23094"/>
    <w:rsid w:val="00B23515"/>
    <w:rsid w:val="00B24852"/>
    <w:rsid w:val="00B27208"/>
    <w:rsid w:val="00B31384"/>
    <w:rsid w:val="00B330E8"/>
    <w:rsid w:val="00B37B90"/>
    <w:rsid w:val="00B37DE2"/>
    <w:rsid w:val="00B40A8C"/>
    <w:rsid w:val="00B40BFC"/>
    <w:rsid w:val="00B413EA"/>
    <w:rsid w:val="00B421D3"/>
    <w:rsid w:val="00B4463B"/>
    <w:rsid w:val="00B45F59"/>
    <w:rsid w:val="00B46000"/>
    <w:rsid w:val="00B474F5"/>
    <w:rsid w:val="00B51198"/>
    <w:rsid w:val="00B51772"/>
    <w:rsid w:val="00B53CFB"/>
    <w:rsid w:val="00B634A2"/>
    <w:rsid w:val="00B64DDA"/>
    <w:rsid w:val="00B65E0C"/>
    <w:rsid w:val="00B6719F"/>
    <w:rsid w:val="00B678AF"/>
    <w:rsid w:val="00B7297B"/>
    <w:rsid w:val="00B74116"/>
    <w:rsid w:val="00B7512D"/>
    <w:rsid w:val="00B75311"/>
    <w:rsid w:val="00B77422"/>
    <w:rsid w:val="00B7743B"/>
    <w:rsid w:val="00B859DA"/>
    <w:rsid w:val="00B864B4"/>
    <w:rsid w:val="00B916F9"/>
    <w:rsid w:val="00B92649"/>
    <w:rsid w:val="00B929D6"/>
    <w:rsid w:val="00B92BF0"/>
    <w:rsid w:val="00B93050"/>
    <w:rsid w:val="00B93928"/>
    <w:rsid w:val="00BA271A"/>
    <w:rsid w:val="00BA2A29"/>
    <w:rsid w:val="00BA2DC4"/>
    <w:rsid w:val="00BA310F"/>
    <w:rsid w:val="00BA3E50"/>
    <w:rsid w:val="00BA48E6"/>
    <w:rsid w:val="00BA75F9"/>
    <w:rsid w:val="00BB05DB"/>
    <w:rsid w:val="00BB45F2"/>
    <w:rsid w:val="00BB5060"/>
    <w:rsid w:val="00BB512D"/>
    <w:rsid w:val="00BB5260"/>
    <w:rsid w:val="00BB5275"/>
    <w:rsid w:val="00BB5796"/>
    <w:rsid w:val="00BB57DC"/>
    <w:rsid w:val="00BB6F73"/>
    <w:rsid w:val="00BB7B58"/>
    <w:rsid w:val="00BC1B7D"/>
    <w:rsid w:val="00BC1C95"/>
    <w:rsid w:val="00BC4510"/>
    <w:rsid w:val="00BC4E98"/>
    <w:rsid w:val="00BC6696"/>
    <w:rsid w:val="00BC78C4"/>
    <w:rsid w:val="00BD14FE"/>
    <w:rsid w:val="00BD275B"/>
    <w:rsid w:val="00BD64CB"/>
    <w:rsid w:val="00BD7CA4"/>
    <w:rsid w:val="00BE0D9C"/>
    <w:rsid w:val="00BE11DA"/>
    <w:rsid w:val="00BE2847"/>
    <w:rsid w:val="00BE58BE"/>
    <w:rsid w:val="00BE5FD9"/>
    <w:rsid w:val="00BE61E2"/>
    <w:rsid w:val="00BE6A88"/>
    <w:rsid w:val="00BF0FB0"/>
    <w:rsid w:val="00BF3080"/>
    <w:rsid w:val="00BF4A46"/>
    <w:rsid w:val="00BF7840"/>
    <w:rsid w:val="00BF7A4F"/>
    <w:rsid w:val="00C0069F"/>
    <w:rsid w:val="00C0125E"/>
    <w:rsid w:val="00C0351B"/>
    <w:rsid w:val="00C03BDB"/>
    <w:rsid w:val="00C0689E"/>
    <w:rsid w:val="00C07DBB"/>
    <w:rsid w:val="00C10BCC"/>
    <w:rsid w:val="00C116FB"/>
    <w:rsid w:val="00C120D0"/>
    <w:rsid w:val="00C13BC3"/>
    <w:rsid w:val="00C15672"/>
    <w:rsid w:val="00C1707E"/>
    <w:rsid w:val="00C21B8A"/>
    <w:rsid w:val="00C2437B"/>
    <w:rsid w:val="00C2493A"/>
    <w:rsid w:val="00C25D19"/>
    <w:rsid w:val="00C30168"/>
    <w:rsid w:val="00C32D2A"/>
    <w:rsid w:val="00C33336"/>
    <w:rsid w:val="00C3639E"/>
    <w:rsid w:val="00C36DDC"/>
    <w:rsid w:val="00C3729E"/>
    <w:rsid w:val="00C43787"/>
    <w:rsid w:val="00C47547"/>
    <w:rsid w:val="00C47C80"/>
    <w:rsid w:val="00C517F5"/>
    <w:rsid w:val="00C52592"/>
    <w:rsid w:val="00C52DE5"/>
    <w:rsid w:val="00C52FBF"/>
    <w:rsid w:val="00C53CF0"/>
    <w:rsid w:val="00C53D70"/>
    <w:rsid w:val="00C561FF"/>
    <w:rsid w:val="00C56E03"/>
    <w:rsid w:val="00C5704E"/>
    <w:rsid w:val="00C60EA9"/>
    <w:rsid w:val="00C621A8"/>
    <w:rsid w:val="00C624A1"/>
    <w:rsid w:val="00C637AB"/>
    <w:rsid w:val="00C63E1C"/>
    <w:rsid w:val="00C64BA5"/>
    <w:rsid w:val="00C64DED"/>
    <w:rsid w:val="00C6508E"/>
    <w:rsid w:val="00C65C34"/>
    <w:rsid w:val="00C66A21"/>
    <w:rsid w:val="00C66FB6"/>
    <w:rsid w:val="00C70203"/>
    <w:rsid w:val="00C70D63"/>
    <w:rsid w:val="00C72FA1"/>
    <w:rsid w:val="00C76E6D"/>
    <w:rsid w:val="00C80B96"/>
    <w:rsid w:val="00C80F12"/>
    <w:rsid w:val="00C82585"/>
    <w:rsid w:val="00C8451D"/>
    <w:rsid w:val="00C84792"/>
    <w:rsid w:val="00C858D9"/>
    <w:rsid w:val="00C860B0"/>
    <w:rsid w:val="00C86712"/>
    <w:rsid w:val="00C877A5"/>
    <w:rsid w:val="00C87B99"/>
    <w:rsid w:val="00C9229E"/>
    <w:rsid w:val="00C93ECF"/>
    <w:rsid w:val="00C93F61"/>
    <w:rsid w:val="00C94673"/>
    <w:rsid w:val="00C960A0"/>
    <w:rsid w:val="00C969F5"/>
    <w:rsid w:val="00C978ED"/>
    <w:rsid w:val="00CA1726"/>
    <w:rsid w:val="00CA540F"/>
    <w:rsid w:val="00CA6545"/>
    <w:rsid w:val="00CB0342"/>
    <w:rsid w:val="00CB0411"/>
    <w:rsid w:val="00CB0CF8"/>
    <w:rsid w:val="00CB230D"/>
    <w:rsid w:val="00CB24BA"/>
    <w:rsid w:val="00CB33FE"/>
    <w:rsid w:val="00CB3F2D"/>
    <w:rsid w:val="00CB40CF"/>
    <w:rsid w:val="00CB5F23"/>
    <w:rsid w:val="00CB636F"/>
    <w:rsid w:val="00CB667C"/>
    <w:rsid w:val="00CC1F7A"/>
    <w:rsid w:val="00CC2127"/>
    <w:rsid w:val="00CC6A72"/>
    <w:rsid w:val="00CD032E"/>
    <w:rsid w:val="00CD17BA"/>
    <w:rsid w:val="00CD1DC6"/>
    <w:rsid w:val="00CD306A"/>
    <w:rsid w:val="00CD3BFB"/>
    <w:rsid w:val="00CD3E0C"/>
    <w:rsid w:val="00CD564D"/>
    <w:rsid w:val="00CD6972"/>
    <w:rsid w:val="00CE03E9"/>
    <w:rsid w:val="00CE10F0"/>
    <w:rsid w:val="00CE10FB"/>
    <w:rsid w:val="00CE1C8E"/>
    <w:rsid w:val="00CE416A"/>
    <w:rsid w:val="00CE59B0"/>
    <w:rsid w:val="00CE5B96"/>
    <w:rsid w:val="00CE5F59"/>
    <w:rsid w:val="00CE6312"/>
    <w:rsid w:val="00CE6635"/>
    <w:rsid w:val="00CE789A"/>
    <w:rsid w:val="00CE7E40"/>
    <w:rsid w:val="00CF0002"/>
    <w:rsid w:val="00CF0490"/>
    <w:rsid w:val="00CF1F98"/>
    <w:rsid w:val="00CF3370"/>
    <w:rsid w:val="00CF45E7"/>
    <w:rsid w:val="00CF4C1C"/>
    <w:rsid w:val="00CF5A90"/>
    <w:rsid w:val="00CF76F9"/>
    <w:rsid w:val="00CF7E9A"/>
    <w:rsid w:val="00D02526"/>
    <w:rsid w:val="00D101D0"/>
    <w:rsid w:val="00D10BAB"/>
    <w:rsid w:val="00D10C57"/>
    <w:rsid w:val="00D1228B"/>
    <w:rsid w:val="00D14C75"/>
    <w:rsid w:val="00D15059"/>
    <w:rsid w:val="00D15DEB"/>
    <w:rsid w:val="00D20C1B"/>
    <w:rsid w:val="00D20C89"/>
    <w:rsid w:val="00D23665"/>
    <w:rsid w:val="00D24562"/>
    <w:rsid w:val="00D24DB7"/>
    <w:rsid w:val="00D25435"/>
    <w:rsid w:val="00D30A24"/>
    <w:rsid w:val="00D319C1"/>
    <w:rsid w:val="00D31E40"/>
    <w:rsid w:val="00D35A49"/>
    <w:rsid w:val="00D36461"/>
    <w:rsid w:val="00D433AC"/>
    <w:rsid w:val="00D459A2"/>
    <w:rsid w:val="00D46896"/>
    <w:rsid w:val="00D50260"/>
    <w:rsid w:val="00D50FC8"/>
    <w:rsid w:val="00D51E1F"/>
    <w:rsid w:val="00D51ECF"/>
    <w:rsid w:val="00D5462D"/>
    <w:rsid w:val="00D55377"/>
    <w:rsid w:val="00D5537B"/>
    <w:rsid w:val="00D5599A"/>
    <w:rsid w:val="00D57106"/>
    <w:rsid w:val="00D60B3A"/>
    <w:rsid w:val="00D632AB"/>
    <w:rsid w:val="00D64C05"/>
    <w:rsid w:val="00D65264"/>
    <w:rsid w:val="00D6620D"/>
    <w:rsid w:val="00D703CC"/>
    <w:rsid w:val="00D7077C"/>
    <w:rsid w:val="00D70851"/>
    <w:rsid w:val="00D71DA7"/>
    <w:rsid w:val="00D724F1"/>
    <w:rsid w:val="00D736E0"/>
    <w:rsid w:val="00D74E8F"/>
    <w:rsid w:val="00D75038"/>
    <w:rsid w:val="00D75209"/>
    <w:rsid w:val="00D80E73"/>
    <w:rsid w:val="00D8259B"/>
    <w:rsid w:val="00D82EFA"/>
    <w:rsid w:val="00D8303A"/>
    <w:rsid w:val="00D8312E"/>
    <w:rsid w:val="00D83EF0"/>
    <w:rsid w:val="00D847CB"/>
    <w:rsid w:val="00D86774"/>
    <w:rsid w:val="00D867C5"/>
    <w:rsid w:val="00D91B40"/>
    <w:rsid w:val="00D92782"/>
    <w:rsid w:val="00D930FE"/>
    <w:rsid w:val="00D933F9"/>
    <w:rsid w:val="00D961C8"/>
    <w:rsid w:val="00D967AC"/>
    <w:rsid w:val="00DA3095"/>
    <w:rsid w:val="00DA30C9"/>
    <w:rsid w:val="00DB0ABE"/>
    <w:rsid w:val="00DB151B"/>
    <w:rsid w:val="00DB26E9"/>
    <w:rsid w:val="00DB270D"/>
    <w:rsid w:val="00DB37A8"/>
    <w:rsid w:val="00DB5313"/>
    <w:rsid w:val="00DC0419"/>
    <w:rsid w:val="00DC1248"/>
    <w:rsid w:val="00DC1DB2"/>
    <w:rsid w:val="00DC472A"/>
    <w:rsid w:val="00DC4A06"/>
    <w:rsid w:val="00DC53B1"/>
    <w:rsid w:val="00DC5F6E"/>
    <w:rsid w:val="00DD049D"/>
    <w:rsid w:val="00DD2407"/>
    <w:rsid w:val="00DD27BC"/>
    <w:rsid w:val="00DD35E8"/>
    <w:rsid w:val="00DD3875"/>
    <w:rsid w:val="00DD50CB"/>
    <w:rsid w:val="00DD52E1"/>
    <w:rsid w:val="00DD73FA"/>
    <w:rsid w:val="00DE0DF8"/>
    <w:rsid w:val="00DE2874"/>
    <w:rsid w:val="00DE386E"/>
    <w:rsid w:val="00DE446D"/>
    <w:rsid w:val="00DE5D07"/>
    <w:rsid w:val="00DE5F07"/>
    <w:rsid w:val="00DE7C83"/>
    <w:rsid w:val="00DE7F1E"/>
    <w:rsid w:val="00DE7F92"/>
    <w:rsid w:val="00DF1777"/>
    <w:rsid w:val="00DF51BD"/>
    <w:rsid w:val="00DF6E76"/>
    <w:rsid w:val="00E004CE"/>
    <w:rsid w:val="00E01F2E"/>
    <w:rsid w:val="00E03392"/>
    <w:rsid w:val="00E04D9E"/>
    <w:rsid w:val="00E053C2"/>
    <w:rsid w:val="00E05E82"/>
    <w:rsid w:val="00E073BF"/>
    <w:rsid w:val="00E074F1"/>
    <w:rsid w:val="00E12571"/>
    <w:rsid w:val="00E15201"/>
    <w:rsid w:val="00E155F1"/>
    <w:rsid w:val="00E159DB"/>
    <w:rsid w:val="00E16ACB"/>
    <w:rsid w:val="00E16F57"/>
    <w:rsid w:val="00E206B7"/>
    <w:rsid w:val="00E210C5"/>
    <w:rsid w:val="00E2242A"/>
    <w:rsid w:val="00E2279A"/>
    <w:rsid w:val="00E23695"/>
    <w:rsid w:val="00E23CB0"/>
    <w:rsid w:val="00E2592B"/>
    <w:rsid w:val="00E25C5F"/>
    <w:rsid w:val="00E263B5"/>
    <w:rsid w:val="00E26729"/>
    <w:rsid w:val="00E26F31"/>
    <w:rsid w:val="00E27522"/>
    <w:rsid w:val="00E27B50"/>
    <w:rsid w:val="00E31D3F"/>
    <w:rsid w:val="00E3249B"/>
    <w:rsid w:val="00E32CDF"/>
    <w:rsid w:val="00E3452D"/>
    <w:rsid w:val="00E35C45"/>
    <w:rsid w:val="00E37065"/>
    <w:rsid w:val="00E3717F"/>
    <w:rsid w:val="00E40256"/>
    <w:rsid w:val="00E4286E"/>
    <w:rsid w:val="00E44257"/>
    <w:rsid w:val="00E456C2"/>
    <w:rsid w:val="00E45D04"/>
    <w:rsid w:val="00E46897"/>
    <w:rsid w:val="00E46A46"/>
    <w:rsid w:val="00E47FCE"/>
    <w:rsid w:val="00E529BC"/>
    <w:rsid w:val="00E539BB"/>
    <w:rsid w:val="00E540C3"/>
    <w:rsid w:val="00E543B4"/>
    <w:rsid w:val="00E55386"/>
    <w:rsid w:val="00E560E6"/>
    <w:rsid w:val="00E56C87"/>
    <w:rsid w:val="00E57CD1"/>
    <w:rsid w:val="00E645C2"/>
    <w:rsid w:val="00E646AA"/>
    <w:rsid w:val="00E64845"/>
    <w:rsid w:val="00E656D9"/>
    <w:rsid w:val="00E6722E"/>
    <w:rsid w:val="00E67B0C"/>
    <w:rsid w:val="00E72D55"/>
    <w:rsid w:val="00E759A4"/>
    <w:rsid w:val="00E76EEE"/>
    <w:rsid w:val="00E878ED"/>
    <w:rsid w:val="00EA270C"/>
    <w:rsid w:val="00EA4E23"/>
    <w:rsid w:val="00EA4E66"/>
    <w:rsid w:val="00EA5911"/>
    <w:rsid w:val="00EA5D4C"/>
    <w:rsid w:val="00EA6E6A"/>
    <w:rsid w:val="00EB1F13"/>
    <w:rsid w:val="00EB255E"/>
    <w:rsid w:val="00EB5B39"/>
    <w:rsid w:val="00EB67BB"/>
    <w:rsid w:val="00EB6F42"/>
    <w:rsid w:val="00EB7E84"/>
    <w:rsid w:val="00EC0222"/>
    <w:rsid w:val="00EC0906"/>
    <w:rsid w:val="00EC44FF"/>
    <w:rsid w:val="00EC692F"/>
    <w:rsid w:val="00EC74E2"/>
    <w:rsid w:val="00EC7970"/>
    <w:rsid w:val="00ED2862"/>
    <w:rsid w:val="00ED3D73"/>
    <w:rsid w:val="00ED5546"/>
    <w:rsid w:val="00ED61D2"/>
    <w:rsid w:val="00ED6752"/>
    <w:rsid w:val="00EE0E69"/>
    <w:rsid w:val="00EE2E42"/>
    <w:rsid w:val="00EE4071"/>
    <w:rsid w:val="00EE43CF"/>
    <w:rsid w:val="00EE7450"/>
    <w:rsid w:val="00EF03A2"/>
    <w:rsid w:val="00EF1758"/>
    <w:rsid w:val="00EF364E"/>
    <w:rsid w:val="00EF3DE2"/>
    <w:rsid w:val="00EF5B47"/>
    <w:rsid w:val="00EF6176"/>
    <w:rsid w:val="00F00E94"/>
    <w:rsid w:val="00F01E80"/>
    <w:rsid w:val="00F03192"/>
    <w:rsid w:val="00F03A91"/>
    <w:rsid w:val="00F047AA"/>
    <w:rsid w:val="00F13D8B"/>
    <w:rsid w:val="00F1766E"/>
    <w:rsid w:val="00F17804"/>
    <w:rsid w:val="00F2078A"/>
    <w:rsid w:val="00F21629"/>
    <w:rsid w:val="00F2171F"/>
    <w:rsid w:val="00F21974"/>
    <w:rsid w:val="00F22255"/>
    <w:rsid w:val="00F23C92"/>
    <w:rsid w:val="00F24BE2"/>
    <w:rsid w:val="00F25724"/>
    <w:rsid w:val="00F25FF6"/>
    <w:rsid w:val="00F2659F"/>
    <w:rsid w:val="00F26AFB"/>
    <w:rsid w:val="00F26EF6"/>
    <w:rsid w:val="00F31104"/>
    <w:rsid w:val="00F31681"/>
    <w:rsid w:val="00F3285D"/>
    <w:rsid w:val="00F333F8"/>
    <w:rsid w:val="00F34453"/>
    <w:rsid w:val="00F358B6"/>
    <w:rsid w:val="00F35B81"/>
    <w:rsid w:val="00F35E56"/>
    <w:rsid w:val="00F36428"/>
    <w:rsid w:val="00F36CBF"/>
    <w:rsid w:val="00F405BA"/>
    <w:rsid w:val="00F4144C"/>
    <w:rsid w:val="00F43731"/>
    <w:rsid w:val="00F43D43"/>
    <w:rsid w:val="00F442B2"/>
    <w:rsid w:val="00F45914"/>
    <w:rsid w:val="00F45D3E"/>
    <w:rsid w:val="00F46856"/>
    <w:rsid w:val="00F47319"/>
    <w:rsid w:val="00F473F9"/>
    <w:rsid w:val="00F5215A"/>
    <w:rsid w:val="00F52C68"/>
    <w:rsid w:val="00F54D1C"/>
    <w:rsid w:val="00F56339"/>
    <w:rsid w:val="00F575E2"/>
    <w:rsid w:val="00F61369"/>
    <w:rsid w:val="00F665B9"/>
    <w:rsid w:val="00F670CB"/>
    <w:rsid w:val="00F674A5"/>
    <w:rsid w:val="00F67BB0"/>
    <w:rsid w:val="00F705CC"/>
    <w:rsid w:val="00F706A1"/>
    <w:rsid w:val="00F70C97"/>
    <w:rsid w:val="00F70FE4"/>
    <w:rsid w:val="00F71C76"/>
    <w:rsid w:val="00F74129"/>
    <w:rsid w:val="00F75FCE"/>
    <w:rsid w:val="00F773C1"/>
    <w:rsid w:val="00F775B6"/>
    <w:rsid w:val="00F806A6"/>
    <w:rsid w:val="00F83B99"/>
    <w:rsid w:val="00F845E5"/>
    <w:rsid w:val="00F84FDD"/>
    <w:rsid w:val="00F86C94"/>
    <w:rsid w:val="00F87DD6"/>
    <w:rsid w:val="00F90312"/>
    <w:rsid w:val="00F907D5"/>
    <w:rsid w:val="00F90841"/>
    <w:rsid w:val="00F91D7A"/>
    <w:rsid w:val="00F9235C"/>
    <w:rsid w:val="00F92968"/>
    <w:rsid w:val="00F937EE"/>
    <w:rsid w:val="00FA24AB"/>
    <w:rsid w:val="00FA2B37"/>
    <w:rsid w:val="00FA43F6"/>
    <w:rsid w:val="00FA4A82"/>
    <w:rsid w:val="00FA5E62"/>
    <w:rsid w:val="00FA7B7D"/>
    <w:rsid w:val="00FA7F9C"/>
    <w:rsid w:val="00FB02DB"/>
    <w:rsid w:val="00FB1E5A"/>
    <w:rsid w:val="00FB20E0"/>
    <w:rsid w:val="00FB264F"/>
    <w:rsid w:val="00FB27C1"/>
    <w:rsid w:val="00FB4D62"/>
    <w:rsid w:val="00FB5852"/>
    <w:rsid w:val="00FB5DC7"/>
    <w:rsid w:val="00FC1AF0"/>
    <w:rsid w:val="00FC1FD2"/>
    <w:rsid w:val="00FC21E3"/>
    <w:rsid w:val="00FC34F0"/>
    <w:rsid w:val="00FC51B7"/>
    <w:rsid w:val="00FC7737"/>
    <w:rsid w:val="00FD3E78"/>
    <w:rsid w:val="00FD3FC8"/>
    <w:rsid w:val="00FD41A6"/>
    <w:rsid w:val="00FD5CB3"/>
    <w:rsid w:val="00FD7646"/>
    <w:rsid w:val="00FD7742"/>
    <w:rsid w:val="00FE149E"/>
    <w:rsid w:val="00FE26CD"/>
    <w:rsid w:val="00FE272A"/>
    <w:rsid w:val="00FE3598"/>
    <w:rsid w:val="00FE3B39"/>
    <w:rsid w:val="00FE5F88"/>
    <w:rsid w:val="00FF07B1"/>
    <w:rsid w:val="00FF3F14"/>
    <w:rsid w:val="00FF432F"/>
    <w:rsid w:val="00FF7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9242C"/>
  <w15:chartTrackingRefBased/>
  <w15:docId w15:val="{81E36A79-2944-448F-91AC-1FCF02DC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E03"/>
    <w:pPr>
      <w:spacing w:before="60" w:after="60" w:line="400" w:lineRule="exact"/>
      <w:ind w:firstLine="720"/>
      <w:jc w:val="both"/>
    </w:pPr>
    <w:rPr>
      <w:rFonts w:ascii="Times New Roman" w:eastAsia="Times New Roman" w:hAnsi="Times New Roman" w:cs="Times New Roman"/>
      <w:sz w:val="28"/>
      <w:szCs w:val="24"/>
    </w:rPr>
  </w:style>
  <w:style w:type="paragraph" w:styleId="Heading1">
    <w:name w:val="heading 1"/>
    <w:basedOn w:val="Normal"/>
    <w:next w:val="Normal"/>
    <w:link w:val="Heading1Char"/>
    <w:qFormat/>
    <w:rsid w:val="00083DD7"/>
    <w:pPr>
      <w:keepNext/>
      <w:spacing w:after="120" w:line="380" w:lineRule="exact"/>
      <w:ind w:firstLine="0"/>
      <w:jc w:val="center"/>
      <w:outlineLvl w:val="0"/>
    </w:pPr>
    <w:rPr>
      <w:b/>
      <w:bCs/>
      <w:lang w:val="x-none" w:eastAsia="x-none"/>
    </w:rPr>
  </w:style>
  <w:style w:type="paragraph" w:styleId="Heading2">
    <w:name w:val="heading 2"/>
    <w:basedOn w:val="Normal"/>
    <w:next w:val="Normal"/>
    <w:link w:val="Heading2Char"/>
    <w:unhideWhenUsed/>
    <w:qFormat/>
    <w:rsid w:val="00083DD7"/>
    <w:pPr>
      <w:keepNext/>
      <w:spacing w:after="120" w:line="380" w:lineRule="exact"/>
      <w:outlineLvl w:val="1"/>
    </w:pPr>
    <w:rPr>
      <w:b/>
      <w:bCs/>
      <w:iCs/>
      <w:szCs w:val="28"/>
    </w:rPr>
  </w:style>
  <w:style w:type="paragraph" w:styleId="Heading3">
    <w:name w:val="heading 3"/>
    <w:basedOn w:val="Normal"/>
    <w:next w:val="Normal"/>
    <w:link w:val="Heading3Char"/>
    <w:autoRedefine/>
    <w:qFormat/>
    <w:rsid w:val="00C94673"/>
    <w:pPr>
      <w:widowControl w:val="0"/>
      <w:spacing w:line="380" w:lineRule="exact"/>
      <w:outlineLvl w:val="2"/>
    </w:pPr>
    <w:rPr>
      <w:b/>
      <w:i/>
      <w:color w:val="FF0000"/>
      <w:szCs w:val="28"/>
    </w:rPr>
  </w:style>
  <w:style w:type="paragraph" w:styleId="Heading4">
    <w:name w:val="heading 4"/>
    <w:basedOn w:val="Normal"/>
    <w:next w:val="Normal"/>
    <w:link w:val="Heading4Char"/>
    <w:qFormat/>
    <w:rsid w:val="00A269C4"/>
    <w:pPr>
      <w:keepNext/>
      <w:spacing w:after="120" w:line="380" w:lineRule="exact"/>
      <w:outlineLvl w:val="3"/>
    </w:pPr>
    <w:rPr>
      <w:rFonts w:ascii="Times New Roman Bold Italic" w:hAnsi="Times New Roman Bold Italic"/>
      <w:b/>
      <w:bCs/>
      <w:i/>
    </w:rPr>
  </w:style>
  <w:style w:type="paragraph" w:styleId="Heading5">
    <w:name w:val="heading 5"/>
    <w:basedOn w:val="Normal"/>
    <w:next w:val="Normal"/>
    <w:link w:val="Heading5Char"/>
    <w:qFormat/>
    <w:rsid w:val="00A269C4"/>
    <w:pPr>
      <w:keepNext/>
      <w:spacing w:after="120" w:line="360" w:lineRule="exact"/>
      <w:outlineLvl w:val="4"/>
    </w:pPr>
    <w:rPr>
      <w:bCs/>
      <w:i/>
      <w:szCs w:val="26"/>
    </w:rPr>
  </w:style>
  <w:style w:type="paragraph" w:styleId="Heading6">
    <w:name w:val="heading 6"/>
    <w:basedOn w:val="Normal"/>
    <w:next w:val="Normal"/>
    <w:link w:val="Heading6Char"/>
    <w:qFormat/>
    <w:rsid w:val="00A269C4"/>
    <w:pPr>
      <w:keepNext/>
      <w:spacing w:after="120" w:line="380" w:lineRule="exact"/>
      <w:jc w:val="center"/>
      <w:outlineLvl w:val="5"/>
    </w:pPr>
    <w:rPr>
      <w:b/>
      <w:bCs/>
      <w:szCs w:val="28"/>
      <w:lang w:val="nb-NO"/>
    </w:rPr>
  </w:style>
  <w:style w:type="paragraph" w:styleId="Heading7">
    <w:name w:val="heading 7"/>
    <w:basedOn w:val="Normal"/>
    <w:next w:val="Normal"/>
    <w:link w:val="Heading7Char"/>
    <w:qFormat/>
    <w:rsid w:val="00A269C4"/>
    <w:pPr>
      <w:tabs>
        <w:tab w:val="num" w:pos="-46"/>
      </w:tabs>
      <w:suppressAutoHyphens/>
      <w:spacing w:before="240" w:line="360" w:lineRule="exact"/>
      <w:ind w:left="-46" w:hanging="1296"/>
      <w:outlineLvl w:val="6"/>
    </w:pPr>
    <w:rPr>
      <w:rFonts w:ascii="Arial" w:hAnsi="Arial"/>
      <w:sz w:val="20"/>
      <w:szCs w:val="20"/>
      <w:lang w:eastAsia="ar-SA"/>
    </w:rPr>
  </w:style>
  <w:style w:type="paragraph" w:styleId="Heading8">
    <w:name w:val="heading 8"/>
    <w:basedOn w:val="Normal"/>
    <w:next w:val="Normal"/>
    <w:link w:val="Heading8Char"/>
    <w:qFormat/>
    <w:rsid w:val="00A269C4"/>
    <w:pPr>
      <w:keepNext/>
      <w:spacing w:after="120" w:line="400" w:lineRule="atLeast"/>
      <w:outlineLvl w:val="7"/>
    </w:pPr>
    <w:rPr>
      <w:b/>
      <w:bCs/>
      <w:szCs w:val="28"/>
    </w:rPr>
  </w:style>
  <w:style w:type="paragraph" w:styleId="Heading9">
    <w:name w:val="heading 9"/>
    <w:basedOn w:val="Normal"/>
    <w:next w:val="Normal"/>
    <w:link w:val="Heading9Char"/>
    <w:qFormat/>
    <w:rsid w:val="00A269C4"/>
    <w:pPr>
      <w:keepNext/>
      <w:spacing w:line="360" w:lineRule="exact"/>
      <w:jc w:val="center"/>
      <w:outlineLvl w:val="8"/>
    </w:pPr>
    <w:rPr>
      <w:b/>
      <w:bCs/>
      <w:szCs w:val="28"/>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3DD7"/>
    <w:rPr>
      <w:rFonts w:ascii="Times New Roman" w:eastAsia="Times New Roman" w:hAnsi="Times New Roman" w:cs="Times New Roman"/>
      <w:b/>
      <w:bCs/>
      <w:sz w:val="28"/>
      <w:szCs w:val="24"/>
      <w:lang w:val="x-none" w:eastAsia="x-none"/>
    </w:rPr>
  </w:style>
  <w:style w:type="character" w:customStyle="1" w:styleId="Heading2Char">
    <w:name w:val="Heading 2 Char"/>
    <w:basedOn w:val="DefaultParagraphFont"/>
    <w:link w:val="Heading2"/>
    <w:rsid w:val="00083DD7"/>
    <w:rPr>
      <w:rFonts w:ascii="Times New Roman" w:eastAsia="Times New Roman" w:hAnsi="Times New Roman" w:cs="Times New Roman"/>
      <w:b/>
      <w:bCs/>
      <w:iCs/>
      <w:sz w:val="28"/>
      <w:szCs w:val="28"/>
    </w:rPr>
  </w:style>
  <w:style w:type="character" w:customStyle="1" w:styleId="Heading3Char">
    <w:name w:val="Heading 3 Char"/>
    <w:basedOn w:val="DefaultParagraphFont"/>
    <w:link w:val="Heading3"/>
    <w:rsid w:val="00C94673"/>
    <w:rPr>
      <w:rFonts w:ascii="Times New Roman" w:eastAsia="Times New Roman" w:hAnsi="Times New Roman" w:cs="Times New Roman"/>
      <w:b/>
      <w:i/>
      <w:color w:val="FF0000"/>
      <w:sz w:val="28"/>
      <w:szCs w:val="28"/>
    </w:rPr>
  </w:style>
  <w:style w:type="character" w:customStyle="1" w:styleId="Heading4Char">
    <w:name w:val="Heading 4 Char"/>
    <w:basedOn w:val="DefaultParagraphFont"/>
    <w:link w:val="Heading4"/>
    <w:rsid w:val="00A269C4"/>
    <w:rPr>
      <w:rFonts w:ascii="Times New Roman Bold Italic" w:eastAsia="Times New Roman" w:hAnsi="Times New Roman Bold Italic" w:cs="Times New Roman"/>
      <w:b/>
      <w:bCs/>
      <w:i/>
      <w:sz w:val="28"/>
      <w:szCs w:val="24"/>
    </w:rPr>
  </w:style>
  <w:style w:type="character" w:customStyle="1" w:styleId="Heading5Char">
    <w:name w:val="Heading 5 Char"/>
    <w:basedOn w:val="DefaultParagraphFont"/>
    <w:link w:val="Heading5"/>
    <w:rsid w:val="00A269C4"/>
    <w:rPr>
      <w:rFonts w:ascii="Times New Roman" w:eastAsia="Times New Roman" w:hAnsi="Times New Roman" w:cs="Times New Roman"/>
      <w:bCs/>
      <w:i/>
      <w:sz w:val="28"/>
      <w:szCs w:val="26"/>
    </w:rPr>
  </w:style>
  <w:style w:type="character" w:customStyle="1" w:styleId="Heading6Char">
    <w:name w:val="Heading 6 Char"/>
    <w:basedOn w:val="DefaultParagraphFont"/>
    <w:link w:val="Heading6"/>
    <w:rsid w:val="00A269C4"/>
    <w:rPr>
      <w:rFonts w:ascii="Times New Roman" w:eastAsia="Times New Roman" w:hAnsi="Times New Roman" w:cs="Times New Roman"/>
      <w:b/>
      <w:bCs/>
      <w:sz w:val="28"/>
      <w:szCs w:val="28"/>
      <w:lang w:val="nb-NO"/>
    </w:rPr>
  </w:style>
  <w:style w:type="character" w:customStyle="1" w:styleId="Heading7Char">
    <w:name w:val="Heading 7 Char"/>
    <w:basedOn w:val="DefaultParagraphFont"/>
    <w:link w:val="Heading7"/>
    <w:rsid w:val="00A269C4"/>
    <w:rPr>
      <w:rFonts w:ascii="Arial" w:eastAsia="Times New Roman" w:hAnsi="Arial" w:cs="Times New Roman"/>
      <w:sz w:val="20"/>
      <w:szCs w:val="20"/>
      <w:lang w:eastAsia="ar-SA"/>
    </w:rPr>
  </w:style>
  <w:style w:type="character" w:customStyle="1" w:styleId="Heading8Char">
    <w:name w:val="Heading 8 Char"/>
    <w:basedOn w:val="DefaultParagraphFont"/>
    <w:link w:val="Heading8"/>
    <w:rsid w:val="00A269C4"/>
    <w:rPr>
      <w:rFonts w:ascii="Times New Roman" w:eastAsia="Times New Roman" w:hAnsi="Times New Roman" w:cs="Times New Roman"/>
      <w:b/>
      <w:bCs/>
      <w:sz w:val="28"/>
      <w:szCs w:val="28"/>
    </w:rPr>
  </w:style>
  <w:style w:type="character" w:customStyle="1" w:styleId="Heading9Char">
    <w:name w:val="Heading 9 Char"/>
    <w:basedOn w:val="DefaultParagraphFont"/>
    <w:link w:val="Heading9"/>
    <w:rsid w:val="00A269C4"/>
    <w:rPr>
      <w:rFonts w:ascii="Times New Roman" w:eastAsia="Times New Roman" w:hAnsi="Times New Roman" w:cs="Times New Roman"/>
      <w:b/>
      <w:bCs/>
      <w:sz w:val="28"/>
      <w:szCs w:val="28"/>
      <w:lang w:val="nb-NO"/>
    </w:rPr>
  </w:style>
  <w:style w:type="paragraph" w:styleId="BodyText">
    <w:name w:val="Body Text"/>
    <w:basedOn w:val="Normal"/>
    <w:link w:val="BodyTextChar1"/>
    <w:rsid w:val="00A269C4"/>
    <w:pPr>
      <w:spacing w:after="120" w:line="380" w:lineRule="exact"/>
      <w:jc w:val="center"/>
    </w:pPr>
    <w:rPr>
      <w:rFonts w:ascii="Verdana" w:hAnsi="Verdana" w:cs="Verdana"/>
      <w:b/>
      <w:bCs/>
    </w:rPr>
  </w:style>
  <w:style w:type="character" w:customStyle="1" w:styleId="BodyTextChar">
    <w:name w:val="Body Text Char"/>
    <w:basedOn w:val="DefaultParagraphFont"/>
    <w:rsid w:val="00A269C4"/>
    <w:rPr>
      <w:rFonts w:ascii="Times New Roman" w:eastAsia="Times New Roman" w:hAnsi="Times New Roman" w:cs="Times New Roman"/>
      <w:sz w:val="24"/>
      <w:szCs w:val="24"/>
    </w:rPr>
  </w:style>
  <w:style w:type="paragraph" w:styleId="BodyTextIndent">
    <w:name w:val="Body Text Indent"/>
    <w:aliases w:val=" Char Char Char Char"/>
    <w:basedOn w:val="Normal"/>
    <w:link w:val="BodyTextIndentChar"/>
    <w:rsid w:val="00A269C4"/>
    <w:pPr>
      <w:spacing w:after="120" w:line="400" w:lineRule="atLeast"/>
    </w:pPr>
    <w:rPr>
      <w:b/>
      <w:bCs/>
      <w:szCs w:val="28"/>
    </w:rPr>
  </w:style>
  <w:style w:type="character" w:customStyle="1" w:styleId="BodyTextIndentChar">
    <w:name w:val="Body Text Indent Char"/>
    <w:aliases w:val=" Char Char Char Char Char"/>
    <w:basedOn w:val="DefaultParagraphFont"/>
    <w:link w:val="BodyTextIndent"/>
    <w:rsid w:val="00A269C4"/>
    <w:rPr>
      <w:rFonts w:ascii="Times New Roman" w:eastAsia="Times New Roman" w:hAnsi="Times New Roman" w:cs="Times New Roman"/>
      <w:b/>
      <w:bCs/>
      <w:sz w:val="28"/>
      <w:szCs w:val="28"/>
    </w:rPr>
  </w:style>
  <w:style w:type="paragraph" w:customStyle="1" w:styleId="BodyText21">
    <w:name w:val="Body Text 21"/>
    <w:basedOn w:val="Normal"/>
    <w:rsid w:val="00A269C4"/>
    <w:pPr>
      <w:spacing w:after="120" w:line="380" w:lineRule="exact"/>
    </w:pPr>
    <w:rPr>
      <w:szCs w:val="28"/>
    </w:rPr>
  </w:style>
  <w:style w:type="paragraph" w:styleId="BodyTextIndent2">
    <w:name w:val="Body Text Indent 2"/>
    <w:basedOn w:val="Normal"/>
    <w:link w:val="BodyTextIndent2Char1"/>
    <w:rsid w:val="00A269C4"/>
    <w:pPr>
      <w:spacing w:after="120" w:line="400" w:lineRule="atLeast"/>
    </w:pPr>
    <w:rPr>
      <w:szCs w:val="28"/>
    </w:rPr>
  </w:style>
  <w:style w:type="character" w:customStyle="1" w:styleId="BodyTextIndent2Char">
    <w:name w:val="Body Text Indent 2 Char"/>
    <w:basedOn w:val="DefaultParagraphFont"/>
    <w:rsid w:val="00A269C4"/>
    <w:rPr>
      <w:rFonts w:ascii="Times New Roman" w:eastAsia="Times New Roman" w:hAnsi="Times New Roman" w:cs="Times New Roman"/>
      <w:sz w:val="24"/>
      <w:szCs w:val="24"/>
    </w:rPr>
  </w:style>
  <w:style w:type="paragraph" w:styleId="BodyText3">
    <w:name w:val="Body Text 3"/>
    <w:basedOn w:val="Normal"/>
    <w:link w:val="BodyText3Char1"/>
    <w:rsid w:val="00A269C4"/>
    <w:pPr>
      <w:spacing w:after="120" w:line="380" w:lineRule="exact"/>
      <w:jc w:val="center"/>
    </w:pPr>
    <w:rPr>
      <w:b/>
      <w:bCs/>
      <w:sz w:val="26"/>
      <w:szCs w:val="26"/>
    </w:rPr>
  </w:style>
  <w:style w:type="character" w:customStyle="1" w:styleId="BodyText3Char">
    <w:name w:val="Body Text 3 Char"/>
    <w:basedOn w:val="DefaultParagraphFont"/>
    <w:rsid w:val="00A269C4"/>
    <w:rPr>
      <w:rFonts w:ascii="Times New Roman" w:eastAsia="Times New Roman" w:hAnsi="Times New Roman" w:cs="Times New Roman"/>
      <w:sz w:val="16"/>
      <w:szCs w:val="16"/>
    </w:rPr>
  </w:style>
  <w:style w:type="paragraph" w:styleId="Footer">
    <w:name w:val="footer"/>
    <w:basedOn w:val="Normal"/>
    <w:link w:val="FooterChar"/>
    <w:uiPriority w:val="99"/>
    <w:rsid w:val="00A269C4"/>
    <w:pPr>
      <w:tabs>
        <w:tab w:val="center" w:pos="4320"/>
        <w:tab w:val="right" w:pos="8640"/>
      </w:tabs>
      <w:spacing w:after="120" w:line="380" w:lineRule="exact"/>
    </w:pPr>
    <w:rPr>
      <w:szCs w:val="28"/>
      <w:lang w:val="x-none" w:eastAsia="x-none"/>
    </w:rPr>
  </w:style>
  <w:style w:type="character" w:customStyle="1" w:styleId="FooterChar">
    <w:name w:val="Footer Char"/>
    <w:basedOn w:val="DefaultParagraphFont"/>
    <w:link w:val="Footer"/>
    <w:uiPriority w:val="99"/>
    <w:rsid w:val="00A269C4"/>
    <w:rPr>
      <w:rFonts w:ascii="Times New Roman" w:eastAsia="Times New Roman" w:hAnsi="Times New Roman" w:cs="Times New Roman"/>
      <w:sz w:val="28"/>
      <w:szCs w:val="28"/>
      <w:lang w:val="x-none" w:eastAsia="x-none"/>
    </w:rPr>
  </w:style>
  <w:style w:type="character" w:styleId="PageNumber">
    <w:name w:val="page number"/>
    <w:basedOn w:val="DefaultParagraphFont"/>
    <w:rsid w:val="00A269C4"/>
  </w:style>
  <w:style w:type="paragraph" w:styleId="BodyTextIndent3">
    <w:name w:val="Body Text Indent 3"/>
    <w:basedOn w:val="Normal"/>
    <w:link w:val="BodyTextIndent3Char1"/>
    <w:rsid w:val="00A269C4"/>
    <w:pPr>
      <w:spacing w:after="120" w:line="400" w:lineRule="atLeast"/>
    </w:pPr>
    <w:rPr>
      <w:b/>
      <w:bCs/>
      <w:i/>
      <w:iCs/>
      <w:szCs w:val="28"/>
    </w:rPr>
  </w:style>
  <w:style w:type="character" w:customStyle="1" w:styleId="BodyTextIndent3Char">
    <w:name w:val="Body Text Indent 3 Char"/>
    <w:basedOn w:val="DefaultParagraphFont"/>
    <w:rsid w:val="00A269C4"/>
    <w:rPr>
      <w:rFonts w:ascii="Times New Roman" w:eastAsia="Times New Roman" w:hAnsi="Times New Roman" w:cs="Times New Roman"/>
      <w:sz w:val="16"/>
      <w:szCs w:val="16"/>
    </w:rPr>
  </w:style>
  <w:style w:type="paragraph" w:styleId="BodyText2">
    <w:name w:val="Body Text 2"/>
    <w:basedOn w:val="Normal"/>
    <w:link w:val="BodyText2Char"/>
    <w:rsid w:val="00A269C4"/>
    <w:pPr>
      <w:spacing w:after="120" w:line="400" w:lineRule="atLeast"/>
    </w:pPr>
    <w:rPr>
      <w:szCs w:val="28"/>
    </w:rPr>
  </w:style>
  <w:style w:type="character" w:customStyle="1" w:styleId="BodyText2Char">
    <w:name w:val="Body Text 2 Char"/>
    <w:basedOn w:val="DefaultParagraphFont"/>
    <w:link w:val="BodyText2"/>
    <w:rsid w:val="00A269C4"/>
    <w:rPr>
      <w:rFonts w:ascii="Times New Roman" w:eastAsia="Times New Roman" w:hAnsi="Times New Roman" w:cs="Times New Roman"/>
      <w:sz w:val="28"/>
      <w:szCs w:val="28"/>
    </w:rPr>
  </w:style>
  <w:style w:type="paragraph" w:customStyle="1" w:styleId="TungPhuong6">
    <w:name w:val="TungPhuong6"/>
    <w:basedOn w:val="Normal"/>
    <w:rsid w:val="00A269C4"/>
    <w:pPr>
      <w:spacing w:before="100" w:after="100" w:line="400" w:lineRule="atLeast"/>
    </w:pPr>
    <w:rPr>
      <w:szCs w:val="28"/>
    </w:rPr>
  </w:style>
  <w:style w:type="table" w:styleId="TableGrid">
    <w:name w:val="Table Grid"/>
    <w:basedOn w:val="TableNormal"/>
    <w:rsid w:val="00A269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semiHidden/>
    <w:rsid w:val="00A269C4"/>
    <w:pPr>
      <w:spacing w:after="160" w:line="240" w:lineRule="exact"/>
    </w:pPr>
    <w:rPr>
      <w:rFonts w:ascii="Arial" w:hAnsi="Arial"/>
      <w:sz w:val="22"/>
      <w:szCs w:val="22"/>
    </w:rPr>
  </w:style>
  <w:style w:type="paragraph" w:styleId="Header">
    <w:name w:val="header"/>
    <w:basedOn w:val="Normal"/>
    <w:link w:val="HeaderChar"/>
    <w:rsid w:val="00A269C4"/>
    <w:pPr>
      <w:tabs>
        <w:tab w:val="center" w:pos="4153"/>
        <w:tab w:val="right" w:pos="8306"/>
      </w:tabs>
      <w:spacing w:after="120" w:line="380" w:lineRule="exact"/>
    </w:pPr>
  </w:style>
  <w:style w:type="character" w:customStyle="1" w:styleId="HeaderChar">
    <w:name w:val="Header Char"/>
    <w:basedOn w:val="DefaultParagraphFont"/>
    <w:link w:val="Header"/>
    <w:rsid w:val="00A269C4"/>
    <w:rPr>
      <w:rFonts w:ascii="Times New Roman" w:eastAsia="Times New Roman" w:hAnsi="Times New Roman" w:cs="Times New Roman"/>
      <w:sz w:val="28"/>
      <w:szCs w:val="24"/>
    </w:rPr>
  </w:style>
  <w:style w:type="paragraph" w:customStyle="1" w:styleId="CharChar1CharChar">
    <w:name w:val="Char Char1 Char Char"/>
    <w:basedOn w:val="DocumentMap"/>
    <w:autoRedefine/>
    <w:rsid w:val="00A269C4"/>
    <w:pPr>
      <w:widowControl w:val="0"/>
    </w:pPr>
    <w:rPr>
      <w:rFonts w:eastAsia="SimSun" w:cs="Times New Roman"/>
      <w:kern w:val="2"/>
      <w:sz w:val="24"/>
      <w:szCs w:val="24"/>
      <w:lang w:eastAsia="zh-CN"/>
    </w:rPr>
  </w:style>
  <w:style w:type="paragraph" w:styleId="DocumentMap">
    <w:name w:val="Document Map"/>
    <w:basedOn w:val="Normal"/>
    <w:link w:val="DocumentMapChar"/>
    <w:semiHidden/>
    <w:rsid w:val="00A269C4"/>
    <w:pPr>
      <w:shd w:val="clear" w:color="auto" w:fill="000080"/>
      <w:spacing w:after="120" w:line="380" w:lineRule="exact"/>
    </w:pPr>
    <w:rPr>
      <w:rFonts w:ascii="Tahoma" w:hAnsi="Tahoma" w:cs="Tahoma"/>
      <w:sz w:val="20"/>
      <w:szCs w:val="20"/>
    </w:rPr>
  </w:style>
  <w:style w:type="character" w:customStyle="1" w:styleId="DocumentMapChar">
    <w:name w:val="Document Map Char"/>
    <w:basedOn w:val="DefaultParagraphFont"/>
    <w:link w:val="DocumentMap"/>
    <w:semiHidden/>
    <w:rsid w:val="00A269C4"/>
    <w:rPr>
      <w:rFonts w:ascii="Tahoma" w:eastAsia="Times New Roman" w:hAnsi="Tahoma" w:cs="Tahoma"/>
      <w:sz w:val="20"/>
      <w:szCs w:val="20"/>
      <w:shd w:val="clear" w:color="auto" w:fill="000080"/>
    </w:rPr>
  </w:style>
  <w:style w:type="paragraph" w:styleId="Title">
    <w:name w:val="Title"/>
    <w:basedOn w:val="Normal"/>
    <w:link w:val="TitleChar1"/>
    <w:qFormat/>
    <w:rsid w:val="00A269C4"/>
    <w:pPr>
      <w:spacing w:after="120" w:line="380" w:lineRule="exact"/>
      <w:jc w:val="center"/>
    </w:pPr>
  </w:style>
  <w:style w:type="character" w:customStyle="1" w:styleId="TitleChar">
    <w:name w:val="Title Char"/>
    <w:basedOn w:val="DefaultParagraphFont"/>
    <w:rsid w:val="00A269C4"/>
    <w:rPr>
      <w:rFonts w:asciiTheme="majorHAnsi" w:eastAsiaTheme="majorEastAsia" w:hAnsiTheme="majorHAnsi" w:cstheme="majorBidi"/>
      <w:spacing w:val="-10"/>
      <w:kern w:val="28"/>
      <w:sz w:val="56"/>
      <w:szCs w:val="56"/>
    </w:rPr>
  </w:style>
  <w:style w:type="paragraph" w:customStyle="1" w:styleId="DefaultParagraphFontParaCharCharCharCharChar">
    <w:name w:val="Default Paragraph Font Para Char Char Char Char Char"/>
    <w:autoRedefine/>
    <w:rsid w:val="00A269C4"/>
    <w:pPr>
      <w:tabs>
        <w:tab w:val="left" w:pos="1152"/>
      </w:tabs>
      <w:spacing w:before="120" w:after="120" w:line="312" w:lineRule="auto"/>
    </w:pPr>
    <w:rPr>
      <w:rFonts w:ascii="Arial" w:eastAsia="Times New Roman" w:hAnsi="Arial" w:cs="Arial"/>
      <w:sz w:val="26"/>
      <w:szCs w:val="26"/>
    </w:rPr>
  </w:style>
  <w:style w:type="paragraph" w:customStyle="1" w:styleId="Arial">
    <w:name w:val="Arial"/>
    <w:basedOn w:val="Normal"/>
    <w:rsid w:val="00A269C4"/>
    <w:pPr>
      <w:spacing w:before="40" w:after="40" w:line="22" w:lineRule="atLeast"/>
      <w:ind w:firstLine="540"/>
    </w:pPr>
    <w:rPr>
      <w:b/>
      <w:bCs/>
    </w:rPr>
  </w:style>
  <w:style w:type="paragraph" w:customStyle="1" w:styleId="CharCharCharCharCharCharCharCharCharChar">
    <w:name w:val="Char Char Char Char Char Char Char Char Char Char"/>
    <w:basedOn w:val="Normal"/>
    <w:rsid w:val="00A269C4"/>
    <w:pPr>
      <w:spacing w:after="160" w:line="240" w:lineRule="exact"/>
    </w:pPr>
    <w:rPr>
      <w:sz w:val="20"/>
      <w:szCs w:val="20"/>
    </w:rPr>
  </w:style>
  <w:style w:type="character" w:customStyle="1" w:styleId="CharChar">
    <w:name w:val="Char Char"/>
    <w:rsid w:val="00A269C4"/>
    <w:rPr>
      <w:b/>
      <w:bCs/>
      <w:sz w:val="28"/>
      <w:szCs w:val="28"/>
      <w:lang w:val="en-US" w:eastAsia="en-US" w:bidi="ar-SA"/>
    </w:rPr>
  </w:style>
  <w:style w:type="paragraph" w:customStyle="1" w:styleId="than">
    <w:name w:val="than"/>
    <w:basedOn w:val="Normal"/>
    <w:rsid w:val="00A269C4"/>
    <w:pPr>
      <w:spacing w:before="100" w:beforeAutospacing="1" w:after="100" w:afterAutospacing="1" w:line="380" w:lineRule="exact"/>
    </w:pPr>
    <w:rPr>
      <w:rFonts w:ascii="Arial" w:hAnsi="Arial" w:cs="Arial"/>
      <w:color w:val="666666"/>
      <w:sz w:val="18"/>
      <w:szCs w:val="18"/>
    </w:rPr>
  </w:style>
  <w:style w:type="paragraph" w:customStyle="1" w:styleId="Char">
    <w:name w:val="Char"/>
    <w:basedOn w:val="Normal"/>
    <w:rsid w:val="00A269C4"/>
    <w:pPr>
      <w:spacing w:after="160" w:line="240" w:lineRule="exact"/>
    </w:pPr>
    <w:rPr>
      <w:rFonts w:ascii="Arial" w:hAnsi="Arial" w:cs="Arial"/>
      <w:sz w:val="22"/>
      <w:szCs w:val="22"/>
    </w:rPr>
  </w:style>
  <w:style w:type="paragraph" w:customStyle="1" w:styleId="oncaDanhsch">
    <w:name w:val="Đoạn của Danh sách"/>
    <w:basedOn w:val="Normal"/>
    <w:link w:val="oncaDanhschChar"/>
    <w:qFormat/>
    <w:rsid w:val="00A269C4"/>
    <w:pPr>
      <w:spacing w:after="120" w:line="380" w:lineRule="exact"/>
      <w:ind w:left="720"/>
      <w:contextualSpacing/>
    </w:pPr>
    <w:rPr>
      <w:snapToGrid w:val="0"/>
      <w:sz w:val="32"/>
      <w:szCs w:val="32"/>
    </w:rPr>
  </w:style>
  <w:style w:type="paragraph" w:customStyle="1" w:styleId="Char3">
    <w:name w:val="Char3"/>
    <w:next w:val="Normal"/>
    <w:autoRedefine/>
    <w:rsid w:val="00A269C4"/>
    <w:pPr>
      <w:spacing w:line="240" w:lineRule="exact"/>
      <w:jc w:val="both"/>
    </w:pPr>
    <w:rPr>
      <w:rFonts w:ascii="Times New Roman" w:eastAsia="Times New Roman" w:hAnsi="Times New Roman" w:cs="Times New Roman"/>
      <w:sz w:val="28"/>
    </w:rPr>
  </w:style>
  <w:style w:type="paragraph" w:styleId="BalloonText">
    <w:name w:val="Balloon Text"/>
    <w:basedOn w:val="Normal"/>
    <w:link w:val="BalloonTextChar1"/>
    <w:rsid w:val="00A269C4"/>
    <w:pPr>
      <w:spacing w:after="120" w:line="380" w:lineRule="exact"/>
    </w:pPr>
    <w:rPr>
      <w:rFonts w:ascii="Tahoma" w:hAnsi="Tahoma" w:cs="Tahoma"/>
      <w:sz w:val="16"/>
      <w:szCs w:val="16"/>
    </w:rPr>
  </w:style>
  <w:style w:type="character" w:customStyle="1" w:styleId="BalloonTextChar">
    <w:name w:val="Balloon Text Char"/>
    <w:basedOn w:val="DefaultParagraphFont"/>
    <w:rsid w:val="00A269C4"/>
    <w:rPr>
      <w:rFonts w:ascii="Segoe UI" w:eastAsia="Times New Roman" w:hAnsi="Segoe UI" w:cs="Segoe UI"/>
      <w:sz w:val="18"/>
      <w:szCs w:val="18"/>
    </w:rPr>
  </w:style>
  <w:style w:type="character" w:styleId="CommentReference">
    <w:name w:val="annotation reference"/>
    <w:rsid w:val="00A269C4"/>
    <w:rPr>
      <w:sz w:val="16"/>
      <w:szCs w:val="16"/>
    </w:rPr>
  </w:style>
  <w:style w:type="paragraph" w:styleId="CommentText">
    <w:name w:val="annotation text"/>
    <w:basedOn w:val="Normal"/>
    <w:link w:val="CommentTextChar"/>
    <w:rsid w:val="00A269C4"/>
    <w:pPr>
      <w:spacing w:after="120" w:line="380" w:lineRule="exact"/>
    </w:pPr>
    <w:rPr>
      <w:sz w:val="20"/>
      <w:szCs w:val="20"/>
    </w:rPr>
  </w:style>
  <w:style w:type="character" w:customStyle="1" w:styleId="CommentTextChar">
    <w:name w:val="Comment Text Char"/>
    <w:basedOn w:val="DefaultParagraphFont"/>
    <w:link w:val="CommentText"/>
    <w:rsid w:val="00A269C4"/>
    <w:rPr>
      <w:rFonts w:ascii="Times New Roman" w:eastAsia="Times New Roman" w:hAnsi="Times New Roman" w:cs="Times New Roman"/>
      <w:sz w:val="20"/>
      <w:szCs w:val="20"/>
    </w:rPr>
  </w:style>
  <w:style w:type="character" w:customStyle="1" w:styleId="CharChar2">
    <w:name w:val="Char Char2"/>
    <w:rsid w:val="00A269C4"/>
    <w:rPr>
      <w:sz w:val="28"/>
      <w:szCs w:val="24"/>
      <w:lang w:val="en-US" w:eastAsia="en-US" w:bidi="ar-SA"/>
    </w:rPr>
  </w:style>
  <w:style w:type="paragraph" w:customStyle="1" w:styleId="msolistparagraph0">
    <w:name w:val="msolistparagraph"/>
    <w:basedOn w:val="Normal"/>
    <w:rsid w:val="00A269C4"/>
    <w:pPr>
      <w:spacing w:after="200" w:line="276" w:lineRule="auto"/>
      <w:ind w:left="720"/>
      <w:contextualSpacing/>
    </w:pPr>
    <w:rPr>
      <w:rFonts w:eastAsia="Calibri"/>
      <w:szCs w:val="22"/>
      <w:lang w:bidi="th-TH"/>
    </w:rPr>
  </w:style>
  <w:style w:type="paragraph" w:styleId="NormalWeb">
    <w:name w:val="Normal (Web)"/>
    <w:basedOn w:val="Normal"/>
    <w:link w:val="NormalWebChar"/>
    <w:uiPriority w:val="99"/>
    <w:qFormat/>
    <w:rsid w:val="00A269C4"/>
    <w:pPr>
      <w:spacing w:before="100" w:beforeAutospacing="1" w:after="100" w:afterAutospacing="1" w:line="380" w:lineRule="exact"/>
      <w:jc w:val="center"/>
    </w:pPr>
    <w:rPr>
      <w:b/>
    </w:rPr>
  </w:style>
  <w:style w:type="character" w:styleId="Hyperlink">
    <w:name w:val="Hyperlink"/>
    <w:uiPriority w:val="99"/>
    <w:rsid w:val="00A269C4"/>
    <w:rPr>
      <w:color w:val="0000FF"/>
      <w:u w:val="single"/>
    </w:rPr>
  </w:style>
  <w:style w:type="paragraph" w:customStyle="1" w:styleId="CharChar12CharCharCharCharCharChar1">
    <w:name w:val="Char Char12 Char Char Char Char Char Char1"/>
    <w:basedOn w:val="Normal"/>
    <w:rsid w:val="00A269C4"/>
    <w:pPr>
      <w:widowControl w:val="0"/>
      <w:spacing w:after="120" w:line="380" w:lineRule="exact"/>
    </w:pPr>
    <w:rPr>
      <w:kern w:val="2"/>
      <w:lang w:eastAsia="zh-CN"/>
    </w:rPr>
  </w:style>
  <w:style w:type="paragraph" w:customStyle="1" w:styleId="body-text">
    <w:name w:val="body-text"/>
    <w:basedOn w:val="Normal"/>
    <w:rsid w:val="00A269C4"/>
    <w:pPr>
      <w:spacing w:before="100" w:beforeAutospacing="1" w:after="100" w:afterAutospacing="1" w:line="380" w:lineRule="exact"/>
    </w:pPr>
  </w:style>
  <w:style w:type="paragraph" w:styleId="ListParagraph">
    <w:name w:val="List Paragraph"/>
    <w:aliases w:val="TOC1"/>
    <w:basedOn w:val="Normal"/>
    <w:uiPriority w:val="34"/>
    <w:qFormat/>
    <w:rsid w:val="00A269C4"/>
    <w:pPr>
      <w:spacing w:line="276" w:lineRule="auto"/>
      <w:contextualSpacing/>
    </w:pPr>
    <w:rPr>
      <w:szCs w:val="20"/>
    </w:rPr>
  </w:style>
  <w:style w:type="character" w:styleId="Emphasis">
    <w:name w:val="Emphasis"/>
    <w:uiPriority w:val="20"/>
    <w:qFormat/>
    <w:rsid w:val="00A269C4"/>
    <w:rPr>
      <w:i/>
      <w:iCs/>
    </w:rPr>
  </w:style>
  <w:style w:type="paragraph" w:styleId="FootnoteText">
    <w:name w:val="footnote text"/>
    <w:aliases w:val="Footnote Text Char Char Char Char Char,Footnote Text Char Char Char Char Char Char Ch Char,Footnote Text Char Tegn Char,Footnote Text Char Char Char Char Char Char Ch,Footnote Text Char Char Char Char Char Char Ch Char Char Char,fn,f,ft,A"/>
    <w:basedOn w:val="Normal"/>
    <w:link w:val="FootnoteTextChar"/>
    <w:autoRedefine/>
    <w:qFormat/>
    <w:rsid w:val="009121CB"/>
    <w:pPr>
      <w:widowControl w:val="0"/>
      <w:spacing w:before="0" w:line="320" w:lineRule="exact"/>
    </w:pPr>
    <w:rPr>
      <w:spacing w:val="-6"/>
      <w:sz w:val="20"/>
      <w:szCs w:val="20"/>
      <w:lang w:eastAsia="x-none"/>
    </w:rPr>
  </w:style>
  <w:style w:type="character" w:customStyle="1" w:styleId="FootnoteTextChar">
    <w:name w:val="Footnote Text Char"/>
    <w:aliases w:val="Footnote Text Char Char Char Char Char Char,Footnote Text Char Char Char Char Char Char Ch Char Char,Footnote Text Char Tegn Char Char,Footnote Text Char Char Char Char Char Char Ch Char1,fn Char,f Char,ft Char,A Char"/>
    <w:basedOn w:val="DefaultParagraphFont"/>
    <w:link w:val="FootnoteText"/>
    <w:qFormat/>
    <w:rsid w:val="009121CB"/>
    <w:rPr>
      <w:rFonts w:ascii="Times New Roman" w:eastAsia="Times New Roman" w:hAnsi="Times New Roman" w:cs="Times New Roman"/>
      <w:spacing w:val="-6"/>
      <w:sz w:val="20"/>
      <w:szCs w:val="20"/>
      <w:lang w:eastAsia="x-none"/>
    </w:rPr>
  </w:style>
  <w:style w:type="character" w:styleId="FootnoteReference">
    <w:name w:val="footnote reference"/>
    <w:aliases w:val="Footnote,Footnote text,Ref,de nota al pie,ftref,fr,16 Point,Superscript 6 Point,BearingPoint,Footnote Text1,Footnote + Arial,10 pt,Black,Footnote Text11,Superscript 6 Point + 11 pt,(NECG) Footnote Reference,Fußnotenzeichen DISS,E FN"/>
    <w:link w:val="4GCharCharChar"/>
    <w:qFormat/>
    <w:rsid w:val="00A269C4"/>
    <w:rPr>
      <w:vertAlign w:val="superscript"/>
    </w:rPr>
  </w:style>
  <w:style w:type="paragraph" w:customStyle="1" w:styleId="Heading30">
    <w:name w:val="Heading3"/>
    <w:basedOn w:val="Heading4"/>
    <w:link w:val="Heading3Char0"/>
    <w:qFormat/>
    <w:rsid w:val="00A269C4"/>
    <w:rPr>
      <w:i w:val="0"/>
      <w:szCs w:val="28"/>
      <w:lang w:val="x-none" w:eastAsia="x-none"/>
    </w:rPr>
  </w:style>
  <w:style w:type="character" w:customStyle="1" w:styleId="Heading3Char0">
    <w:name w:val="Heading3 Char"/>
    <w:link w:val="Heading30"/>
    <w:rsid w:val="00A269C4"/>
    <w:rPr>
      <w:rFonts w:ascii="Times New Roman Bold Italic" w:eastAsia="Times New Roman" w:hAnsi="Times New Roman Bold Italic" w:cs="Times New Roman"/>
      <w:b/>
      <w:bCs/>
      <w:sz w:val="28"/>
      <w:szCs w:val="28"/>
      <w:lang w:val="x-none" w:eastAsia="x-none"/>
    </w:rPr>
  </w:style>
  <w:style w:type="paragraph" w:customStyle="1" w:styleId="Bng">
    <w:name w:val="Bảng"/>
    <w:basedOn w:val="Normal"/>
    <w:autoRedefine/>
    <w:qFormat/>
    <w:rsid w:val="00C64BA5"/>
    <w:pPr>
      <w:widowControl w:val="0"/>
      <w:numPr>
        <w:numId w:val="12"/>
      </w:numPr>
      <w:spacing w:after="120" w:line="380" w:lineRule="exact"/>
      <w:ind w:left="0" w:firstLine="357"/>
      <w:jc w:val="center"/>
    </w:pPr>
    <w:rPr>
      <w:rFonts w:ascii="Times New Roman Bold" w:hAnsi="Times New Roman Bold"/>
      <w:b/>
      <w:iCs/>
      <w:spacing w:val="-4"/>
      <w:szCs w:val="28"/>
      <w:lang w:eastAsia="ar-SA"/>
    </w:rPr>
  </w:style>
  <w:style w:type="character" w:customStyle="1" w:styleId="WW8Num1z0">
    <w:name w:val="WW8Num1z0"/>
    <w:rsid w:val="00A269C4"/>
    <w:rPr>
      <w:rFonts w:ascii="Symbol" w:hAnsi="Symbol"/>
    </w:rPr>
  </w:style>
  <w:style w:type="character" w:customStyle="1" w:styleId="WW8Num3z0">
    <w:name w:val="WW8Num3z0"/>
    <w:rsid w:val="00A269C4"/>
    <w:rPr>
      <w:color w:val="auto"/>
    </w:rPr>
  </w:style>
  <w:style w:type="character" w:customStyle="1" w:styleId="WW8Num6z0">
    <w:name w:val="WW8Num6z0"/>
    <w:rsid w:val="00A269C4"/>
    <w:rPr>
      <w:rFonts w:ascii=".VnArial Narrow" w:hAnsi=".VnArial Narrow"/>
      <w:sz w:val="24"/>
    </w:rPr>
  </w:style>
  <w:style w:type="character" w:customStyle="1" w:styleId="WW8Num7z0">
    <w:name w:val="WW8Num7z0"/>
    <w:rsid w:val="00A269C4"/>
    <w:rPr>
      <w:rFonts w:ascii="Times New Roman" w:hAnsi="Times New Roman"/>
    </w:rPr>
  </w:style>
  <w:style w:type="character" w:customStyle="1" w:styleId="WW8Num7z1">
    <w:name w:val="WW8Num7z1"/>
    <w:rsid w:val="00A269C4"/>
    <w:rPr>
      <w:rFonts w:ascii="Courier New" w:hAnsi="Courier New"/>
    </w:rPr>
  </w:style>
  <w:style w:type="character" w:customStyle="1" w:styleId="WW8Num7z2">
    <w:name w:val="WW8Num7z2"/>
    <w:rsid w:val="00A269C4"/>
    <w:rPr>
      <w:rFonts w:ascii="Wingdings" w:hAnsi="Wingdings"/>
    </w:rPr>
  </w:style>
  <w:style w:type="character" w:customStyle="1" w:styleId="WW8Num7z3">
    <w:name w:val="WW8Num7z3"/>
    <w:rsid w:val="00A269C4"/>
    <w:rPr>
      <w:rFonts w:ascii="Symbol" w:hAnsi="Symbol"/>
    </w:rPr>
  </w:style>
  <w:style w:type="character" w:customStyle="1" w:styleId="WW8Num8z0">
    <w:name w:val="WW8Num8z0"/>
    <w:rsid w:val="00A269C4"/>
    <w:rPr>
      <w:rFonts w:ascii=".VnTimeH" w:hAnsi=".VnTimeH"/>
      <w:b/>
      <w:sz w:val="24"/>
    </w:rPr>
  </w:style>
  <w:style w:type="character" w:customStyle="1" w:styleId="WW8Num11z0">
    <w:name w:val="WW8Num11z0"/>
    <w:rsid w:val="00A269C4"/>
    <w:rPr>
      <w:rFonts w:ascii="Symbol" w:hAnsi="Symbol"/>
      <w:color w:val="auto"/>
    </w:rPr>
  </w:style>
  <w:style w:type="character" w:customStyle="1" w:styleId="WW8Num11z1">
    <w:name w:val="WW8Num11z1"/>
    <w:rsid w:val="00A269C4"/>
    <w:rPr>
      <w:rFonts w:ascii=".VnTime" w:hAnsi=".VnTime"/>
      <w:color w:val="auto"/>
    </w:rPr>
  </w:style>
  <w:style w:type="character" w:customStyle="1" w:styleId="WW8Num11z2">
    <w:name w:val="WW8Num11z2"/>
    <w:rsid w:val="00A269C4"/>
    <w:rPr>
      <w:rFonts w:ascii="Wingdings" w:hAnsi="Wingdings"/>
    </w:rPr>
  </w:style>
  <w:style w:type="character" w:customStyle="1" w:styleId="WW8Num11z3">
    <w:name w:val="WW8Num11z3"/>
    <w:rsid w:val="00A269C4"/>
    <w:rPr>
      <w:rFonts w:ascii="Symbol" w:hAnsi="Symbol"/>
    </w:rPr>
  </w:style>
  <w:style w:type="character" w:customStyle="1" w:styleId="WW8Num11z4">
    <w:name w:val="WW8Num11z4"/>
    <w:rsid w:val="00A269C4"/>
    <w:rPr>
      <w:rFonts w:ascii="Courier New" w:hAnsi="Courier New"/>
    </w:rPr>
  </w:style>
  <w:style w:type="character" w:customStyle="1" w:styleId="WW8Num13z0">
    <w:name w:val="WW8Num13z0"/>
    <w:rsid w:val="00A269C4"/>
    <w:rPr>
      <w:rFonts w:ascii="Times New Roman" w:hAnsi="Times New Roman"/>
      <w:i/>
      <w:color w:val="auto"/>
    </w:rPr>
  </w:style>
  <w:style w:type="character" w:customStyle="1" w:styleId="WW8Num13z1">
    <w:name w:val="WW8Num13z1"/>
    <w:rsid w:val="00A269C4"/>
    <w:rPr>
      <w:rFonts w:ascii="Courier New" w:hAnsi="Courier New"/>
    </w:rPr>
  </w:style>
  <w:style w:type="character" w:customStyle="1" w:styleId="WW8Num13z2">
    <w:name w:val="WW8Num13z2"/>
    <w:rsid w:val="00A269C4"/>
    <w:rPr>
      <w:rFonts w:ascii="Wingdings" w:hAnsi="Wingdings"/>
    </w:rPr>
  </w:style>
  <w:style w:type="character" w:customStyle="1" w:styleId="WW8Num13z3">
    <w:name w:val="WW8Num13z3"/>
    <w:rsid w:val="00A269C4"/>
    <w:rPr>
      <w:rFonts w:ascii="Symbol" w:hAnsi="Symbol"/>
    </w:rPr>
  </w:style>
  <w:style w:type="character" w:customStyle="1" w:styleId="WW8Num14z0">
    <w:name w:val="WW8Num14z0"/>
    <w:rsid w:val="00A269C4"/>
    <w:rPr>
      <w:rFonts w:ascii="Times New Roman" w:hAnsi="Times New Roman"/>
    </w:rPr>
  </w:style>
  <w:style w:type="character" w:customStyle="1" w:styleId="WW8Num14z1">
    <w:name w:val="WW8Num14z1"/>
    <w:rsid w:val="00A269C4"/>
    <w:rPr>
      <w:rFonts w:ascii="Courier New" w:hAnsi="Courier New"/>
    </w:rPr>
  </w:style>
  <w:style w:type="character" w:customStyle="1" w:styleId="WW8Num14z2">
    <w:name w:val="WW8Num14z2"/>
    <w:rsid w:val="00A269C4"/>
    <w:rPr>
      <w:rFonts w:ascii="Wingdings" w:hAnsi="Wingdings"/>
    </w:rPr>
  </w:style>
  <w:style w:type="character" w:customStyle="1" w:styleId="WW8Num14z3">
    <w:name w:val="WW8Num14z3"/>
    <w:rsid w:val="00A269C4"/>
    <w:rPr>
      <w:rFonts w:ascii="Symbol" w:hAnsi="Symbol"/>
    </w:rPr>
  </w:style>
  <w:style w:type="character" w:customStyle="1" w:styleId="WW8Num15z0">
    <w:name w:val="WW8Num15z0"/>
    <w:rsid w:val="00A269C4"/>
    <w:rPr>
      <w:rFonts w:ascii="Times New Roman" w:hAnsi="Times New Roman"/>
    </w:rPr>
  </w:style>
  <w:style w:type="character" w:customStyle="1" w:styleId="WW8Num15z1">
    <w:name w:val="WW8Num15z1"/>
    <w:rsid w:val="00A269C4"/>
    <w:rPr>
      <w:rFonts w:ascii="Courier New" w:hAnsi="Courier New"/>
    </w:rPr>
  </w:style>
  <w:style w:type="character" w:customStyle="1" w:styleId="WW8Num15z2">
    <w:name w:val="WW8Num15z2"/>
    <w:rsid w:val="00A269C4"/>
    <w:rPr>
      <w:rFonts w:ascii="Wingdings" w:hAnsi="Wingdings"/>
    </w:rPr>
  </w:style>
  <w:style w:type="character" w:customStyle="1" w:styleId="WW8Num15z3">
    <w:name w:val="WW8Num15z3"/>
    <w:rsid w:val="00A269C4"/>
    <w:rPr>
      <w:rFonts w:ascii="Symbol" w:hAnsi="Symbol"/>
    </w:rPr>
  </w:style>
  <w:style w:type="character" w:customStyle="1" w:styleId="WW8Num16z0">
    <w:name w:val="WW8Num16z0"/>
    <w:rsid w:val="00A269C4"/>
    <w:rPr>
      <w:sz w:val="24"/>
    </w:rPr>
  </w:style>
  <w:style w:type="character" w:customStyle="1" w:styleId="WW8Num17z0">
    <w:name w:val="WW8Num17z0"/>
    <w:rsid w:val="00A269C4"/>
    <w:rPr>
      <w:rFonts w:ascii="Times New Roman" w:hAnsi="Times New Roman"/>
    </w:rPr>
  </w:style>
  <w:style w:type="character" w:customStyle="1" w:styleId="WW8Num17z1">
    <w:name w:val="WW8Num17z1"/>
    <w:rsid w:val="00A269C4"/>
    <w:rPr>
      <w:rFonts w:ascii="Courier New" w:hAnsi="Courier New"/>
    </w:rPr>
  </w:style>
  <w:style w:type="character" w:customStyle="1" w:styleId="WW8Num17z2">
    <w:name w:val="WW8Num17z2"/>
    <w:rsid w:val="00A269C4"/>
    <w:rPr>
      <w:rFonts w:ascii="Wingdings" w:hAnsi="Wingdings"/>
    </w:rPr>
  </w:style>
  <w:style w:type="character" w:customStyle="1" w:styleId="WW8Num17z3">
    <w:name w:val="WW8Num17z3"/>
    <w:rsid w:val="00A269C4"/>
    <w:rPr>
      <w:rFonts w:ascii="Symbol" w:hAnsi="Symbol"/>
    </w:rPr>
  </w:style>
  <w:style w:type="character" w:customStyle="1" w:styleId="WW8Num18z0">
    <w:name w:val="WW8Num18z0"/>
    <w:rsid w:val="00A269C4"/>
    <w:rPr>
      <w:rFonts w:ascii="Symbol" w:hAnsi="Symbol"/>
      <w:sz w:val="18"/>
    </w:rPr>
  </w:style>
  <w:style w:type="character" w:customStyle="1" w:styleId="WW8Num19z0">
    <w:name w:val="WW8Num19z0"/>
    <w:rsid w:val="00A269C4"/>
    <w:rPr>
      <w:rFonts w:ascii="Times New Roman" w:hAnsi="Times New Roman"/>
    </w:rPr>
  </w:style>
  <w:style w:type="character" w:customStyle="1" w:styleId="WW8Num19z1">
    <w:name w:val="WW8Num19z1"/>
    <w:rsid w:val="00A269C4"/>
    <w:rPr>
      <w:rFonts w:ascii="Courier New" w:hAnsi="Courier New"/>
    </w:rPr>
  </w:style>
  <w:style w:type="character" w:customStyle="1" w:styleId="WW8Num19z2">
    <w:name w:val="WW8Num19z2"/>
    <w:rsid w:val="00A269C4"/>
    <w:rPr>
      <w:rFonts w:ascii="Wingdings" w:hAnsi="Wingdings"/>
    </w:rPr>
  </w:style>
  <w:style w:type="character" w:customStyle="1" w:styleId="WW8Num19z3">
    <w:name w:val="WW8Num19z3"/>
    <w:rsid w:val="00A269C4"/>
    <w:rPr>
      <w:rFonts w:ascii="Symbol" w:hAnsi="Symbol"/>
    </w:rPr>
  </w:style>
  <w:style w:type="character" w:customStyle="1" w:styleId="WW8Num20z0">
    <w:name w:val="WW8Num20z0"/>
    <w:rsid w:val="00A269C4"/>
    <w:rPr>
      <w:rFonts w:ascii="Times New Roman" w:hAnsi="Times New Roman"/>
    </w:rPr>
  </w:style>
  <w:style w:type="character" w:customStyle="1" w:styleId="WW8Num20z1">
    <w:name w:val="WW8Num20z1"/>
    <w:rsid w:val="00A269C4"/>
    <w:rPr>
      <w:rFonts w:ascii="Courier New" w:hAnsi="Courier New"/>
    </w:rPr>
  </w:style>
  <w:style w:type="character" w:customStyle="1" w:styleId="WW8Num20z2">
    <w:name w:val="WW8Num20z2"/>
    <w:rsid w:val="00A269C4"/>
    <w:rPr>
      <w:rFonts w:ascii="Wingdings" w:hAnsi="Wingdings"/>
    </w:rPr>
  </w:style>
  <w:style w:type="character" w:customStyle="1" w:styleId="WW8Num20z3">
    <w:name w:val="WW8Num20z3"/>
    <w:rsid w:val="00A269C4"/>
    <w:rPr>
      <w:rFonts w:ascii="Symbol" w:hAnsi="Symbol"/>
    </w:rPr>
  </w:style>
  <w:style w:type="character" w:customStyle="1" w:styleId="WW8Num21z0">
    <w:name w:val="WW8Num21z0"/>
    <w:rsid w:val="00A269C4"/>
    <w:rPr>
      <w:rFonts w:ascii="Times New Roman" w:hAnsi="Times New Roman"/>
      <w:sz w:val="24"/>
    </w:rPr>
  </w:style>
  <w:style w:type="character" w:customStyle="1" w:styleId="WW8Num21z1">
    <w:name w:val="WW8Num21z1"/>
    <w:rsid w:val="00A269C4"/>
    <w:rPr>
      <w:rFonts w:ascii="Courier New" w:hAnsi="Courier New"/>
    </w:rPr>
  </w:style>
  <w:style w:type="character" w:customStyle="1" w:styleId="WW8Num21z2">
    <w:name w:val="WW8Num21z2"/>
    <w:rsid w:val="00A269C4"/>
    <w:rPr>
      <w:rFonts w:ascii="Wingdings" w:hAnsi="Wingdings"/>
    </w:rPr>
  </w:style>
  <w:style w:type="character" w:customStyle="1" w:styleId="WW8Num21z3">
    <w:name w:val="WW8Num21z3"/>
    <w:rsid w:val="00A269C4"/>
    <w:rPr>
      <w:rFonts w:ascii="Symbol" w:hAnsi="Symbol"/>
    </w:rPr>
  </w:style>
  <w:style w:type="character" w:customStyle="1" w:styleId="WW8Num22z0">
    <w:name w:val="WW8Num22z0"/>
    <w:rsid w:val="00A269C4"/>
    <w:rPr>
      <w:rFonts w:ascii="Times New Roman" w:hAnsi="Times New Roman"/>
    </w:rPr>
  </w:style>
  <w:style w:type="character" w:customStyle="1" w:styleId="WW8Num22z1">
    <w:name w:val="WW8Num22z1"/>
    <w:rsid w:val="00A269C4"/>
    <w:rPr>
      <w:rFonts w:ascii="Courier New" w:hAnsi="Courier New"/>
    </w:rPr>
  </w:style>
  <w:style w:type="character" w:customStyle="1" w:styleId="WW8Num22z2">
    <w:name w:val="WW8Num22z2"/>
    <w:rsid w:val="00A269C4"/>
    <w:rPr>
      <w:rFonts w:ascii="Wingdings" w:hAnsi="Wingdings"/>
    </w:rPr>
  </w:style>
  <w:style w:type="character" w:customStyle="1" w:styleId="WW8Num22z3">
    <w:name w:val="WW8Num22z3"/>
    <w:rsid w:val="00A269C4"/>
    <w:rPr>
      <w:rFonts w:ascii="Symbol" w:hAnsi="Symbol"/>
    </w:rPr>
  </w:style>
  <w:style w:type="character" w:customStyle="1" w:styleId="sapeau">
    <w:name w:val="sapeau"/>
    <w:rsid w:val="00A269C4"/>
    <w:rPr>
      <w:rFonts w:cs="Times New Roman"/>
    </w:rPr>
  </w:style>
  <w:style w:type="character" w:customStyle="1" w:styleId="postbody">
    <w:name w:val="postbody"/>
    <w:rsid w:val="00A269C4"/>
    <w:rPr>
      <w:rFonts w:cs="Times New Roman"/>
    </w:rPr>
  </w:style>
  <w:style w:type="character" w:styleId="Strong">
    <w:name w:val="Strong"/>
    <w:uiPriority w:val="22"/>
    <w:qFormat/>
    <w:rsid w:val="00A269C4"/>
    <w:rPr>
      <w:b/>
    </w:rPr>
  </w:style>
  <w:style w:type="character" w:customStyle="1" w:styleId="text1">
    <w:name w:val="text1"/>
    <w:rsid w:val="00A269C4"/>
    <w:rPr>
      <w:rFonts w:ascii="Arial" w:hAnsi="Arial"/>
      <w:color w:val="070707"/>
      <w:sz w:val="20"/>
      <w:u w:val="none"/>
    </w:rPr>
  </w:style>
  <w:style w:type="character" w:customStyle="1" w:styleId="toptitle">
    <w:name w:val="top_title"/>
    <w:rsid w:val="00A269C4"/>
    <w:rPr>
      <w:rFonts w:cs="Times New Roman"/>
    </w:rPr>
  </w:style>
  <w:style w:type="character" w:customStyle="1" w:styleId="textbox">
    <w:name w:val="text_box"/>
    <w:rsid w:val="00A269C4"/>
    <w:rPr>
      <w:rFonts w:cs="Times New Roman"/>
    </w:rPr>
  </w:style>
  <w:style w:type="character" w:customStyle="1" w:styleId="source">
    <w:name w:val="source"/>
    <w:rsid w:val="00A269C4"/>
    <w:rPr>
      <w:rFonts w:cs="Times New Roman"/>
    </w:rPr>
  </w:style>
  <w:style w:type="character" w:customStyle="1" w:styleId="specialcell">
    <w:name w:val="specialcell"/>
    <w:rsid w:val="00A269C4"/>
    <w:rPr>
      <w:rFonts w:cs="Times New Roman"/>
    </w:rPr>
  </w:style>
  <w:style w:type="character" w:customStyle="1" w:styleId="StylePageNumberKernat8pt1">
    <w:name w:val="Style Page Number + Kern at 8 pt1"/>
    <w:rsid w:val="00A269C4"/>
    <w:rPr>
      <w:rFonts w:ascii="Times New Roman" w:hAnsi="Times New Roman"/>
      <w:b/>
      <w:kern w:val="1"/>
      <w:sz w:val="24"/>
    </w:rPr>
  </w:style>
  <w:style w:type="character" w:customStyle="1" w:styleId="Cutruc1Char">
    <w:name w:val="C©utruc1 Char"/>
    <w:rsid w:val="00A269C4"/>
    <w:rPr>
      <w:rFonts w:eastAsia="SimSun"/>
      <w:b/>
      <w:spacing w:val="4"/>
      <w:sz w:val="28"/>
      <w:lang w:val="nb-NO" w:eastAsia="ar-SA" w:bidi="ar-SA"/>
    </w:rPr>
  </w:style>
  <w:style w:type="character" w:customStyle="1" w:styleId="Cutrc2Char">
    <w:name w:val="CÊu tróc2 Char"/>
    <w:rsid w:val="00A269C4"/>
    <w:rPr>
      <w:sz w:val="28"/>
      <w:lang w:val="nl-NL"/>
    </w:rPr>
  </w:style>
  <w:style w:type="character" w:customStyle="1" w:styleId="TitBangCharChar">
    <w:name w:val="TitBang Char Char"/>
    <w:rsid w:val="00A269C4"/>
    <w:rPr>
      <w:rFonts w:ascii="Arial" w:hAnsi="Arial"/>
      <w:b/>
      <w:sz w:val="24"/>
      <w:lang w:val="vi-VN" w:eastAsia="ar-SA" w:bidi="ar-SA"/>
    </w:rPr>
  </w:style>
  <w:style w:type="character" w:customStyle="1" w:styleId="donvitinhChar">
    <w:name w:val="don vi tinh Char"/>
    <w:rsid w:val="00A269C4"/>
    <w:rPr>
      <w:rFonts w:eastAsia="SimSun"/>
      <w:i/>
      <w:sz w:val="24"/>
      <w:lang w:val="vi-VN" w:eastAsia="ar-SA" w:bidi="ar-SA"/>
    </w:rPr>
  </w:style>
  <w:style w:type="character" w:customStyle="1" w:styleId="FootnoteCharacters">
    <w:name w:val="Footnote Characters"/>
    <w:rsid w:val="00A269C4"/>
    <w:rPr>
      <w:vertAlign w:val="superscript"/>
    </w:rPr>
  </w:style>
  <w:style w:type="character" w:customStyle="1" w:styleId="gachdaudongCharCharCharChar">
    <w:name w:val="gach dau dong Char Char Char Char"/>
    <w:rsid w:val="00A269C4"/>
    <w:rPr>
      <w:rFonts w:ascii=".VnArial Narrow" w:hAnsi=".VnArial Narrow"/>
      <w:lang w:val="vi-VN"/>
    </w:rPr>
  </w:style>
  <w:style w:type="character" w:customStyle="1" w:styleId="CharCharChar3">
    <w:name w:val="Char Char Char3"/>
    <w:rsid w:val="00A269C4"/>
    <w:rPr>
      <w:rFonts w:ascii=".VnTime" w:hAnsi=".VnTime"/>
      <w:sz w:val="28"/>
      <w:lang w:val="en-US" w:eastAsia="ar-SA" w:bidi="ar-SA"/>
    </w:rPr>
  </w:style>
  <w:style w:type="character" w:customStyle="1" w:styleId="CharCharChar2">
    <w:name w:val="Char Char Char2"/>
    <w:rsid w:val="00A269C4"/>
    <w:rPr>
      <w:rFonts w:ascii=".VnTimeH" w:hAnsi=".VnTimeH"/>
      <w:b/>
      <w:sz w:val="24"/>
      <w:lang w:val="en-US" w:eastAsia="ar-SA" w:bidi="ar-SA"/>
    </w:rPr>
  </w:style>
  <w:style w:type="character" w:customStyle="1" w:styleId="CharCharChar1">
    <w:name w:val="Char Char Char1"/>
    <w:rsid w:val="00A269C4"/>
    <w:rPr>
      <w:rFonts w:ascii=".VnTime" w:hAnsi=".VnTime"/>
      <w:sz w:val="28"/>
      <w:lang w:val="en-US" w:eastAsia="ar-SA" w:bidi="ar-SA"/>
    </w:rPr>
  </w:style>
  <w:style w:type="character" w:customStyle="1" w:styleId="CharCharChar">
    <w:name w:val="Char Char Char"/>
    <w:rsid w:val="00A269C4"/>
    <w:rPr>
      <w:lang w:val="en-US" w:eastAsia="ar-SA" w:bidi="ar-SA"/>
    </w:rPr>
  </w:style>
  <w:style w:type="character" w:styleId="FollowedHyperlink">
    <w:name w:val="FollowedHyperlink"/>
    <w:rsid w:val="00A269C4"/>
    <w:rPr>
      <w:color w:val="800080"/>
      <w:u w:val="single"/>
    </w:rPr>
  </w:style>
  <w:style w:type="character" w:customStyle="1" w:styleId="EndnoteTextChar">
    <w:name w:val="Endnote Text Char"/>
    <w:rsid w:val="00A269C4"/>
    <w:rPr>
      <w:lang w:val="en-US"/>
    </w:rPr>
  </w:style>
  <w:style w:type="character" w:customStyle="1" w:styleId="EndnoteCharacters">
    <w:name w:val="Endnote Characters"/>
    <w:rsid w:val="00A269C4"/>
    <w:rPr>
      <w:vertAlign w:val="superscript"/>
    </w:rPr>
  </w:style>
  <w:style w:type="character" w:styleId="EndnoteReference">
    <w:name w:val="endnote reference"/>
    <w:rsid w:val="00A269C4"/>
    <w:rPr>
      <w:vertAlign w:val="superscript"/>
    </w:rPr>
  </w:style>
  <w:style w:type="paragraph" w:customStyle="1" w:styleId="Heading">
    <w:name w:val="Heading"/>
    <w:basedOn w:val="Normal"/>
    <w:next w:val="BodyText"/>
    <w:rsid w:val="00A269C4"/>
    <w:pPr>
      <w:keepNext/>
      <w:suppressAutoHyphens/>
      <w:spacing w:before="240" w:after="120" w:line="360" w:lineRule="exact"/>
    </w:pPr>
    <w:rPr>
      <w:rFonts w:ascii="Arial" w:eastAsia="SimSun" w:hAnsi="Arial" w:cs="Mangal"/>
      <w:szCs w:val="28"/>
      <w:lang w:eastAsia="ar-SA"/>
    </w:rPr>
  </w:style>
  <w:style w:type="paragraph" w:styleId="List">
    <w:name w:val="List"/>
    <w:basedOn w:val="BodyText"/>
    <w:rsid w:val="00A269C4"/>
    <w:pPr>
      <w:suppressAutoHyphens/>
      <w:spacing w:before="120" w:line="360" w:lineRule="exact"/>
      <w:jc w:val="both"/>
    </w:pPr>
    <w:rPr>
      <w:rFonts w:ascii=".VnTime" w:hAnsi=".VnTime" w:cs="Mangal"/>
      <w:b w:val="0"/>
      <w:bCs w:val="0"/>
      <w:szCs w:val="20"/>
      <w:lang w:val="en-GB" w:eastAsia="ar-SA"/>
    </w:rPr>
  </w:style>
  <w:style w:type="paragraph" w:styleId="Caption">
    <w:name w:val="caption"/>
    <w:aliases w:val="Caption Char1 Char,Caption Char Char Char,Caption Char Char Char Char Char Char Char Char,Caption Char Char Char Char Char Char1 Char,a,Caption Char Char"/>
    <w:basedOn w:val="Normal"/>
    <w:next w:val="BodyText"/>
    <w:link w:val="CaptionChar"/>
    <w:qFormat/>
    <w:rsid w:val="00A269C4"/>
    <w:pPr>
      <w:suppressAutoHyphens/>
      <w:spacing w:after="120" w:line="380" w:lineRule="exact"/>
      <w:jc w:val="center"/>
    </w:pPr>
    <w:rPr>
      <w:b/>
      <w:spacing w:val="-6"/>
      <w:szCs w:val="20"/>
      <w:lang w:val="en-GB" w:eastAsia="ar-SA"/>
    </w:rPr>
  </w:style>
  <w:style w:type="paragraph" w:customStyle="1" w:styleId="Index">
    <w:name w:val="Index"/>
    <w:basedOn w:val="Normal"/>
    <w:rsid w:val="00A269C4"/>
    <w:pPr>
      <w:suppressLineNumbers/>
      <w:suppressAutoHyphens/>
      <w:spacing w:after="120" w:line="360" w:lineRule="exact"/>
    </w:pPr>
    <w:rPr>
      <w:rFonts w:cs="Mangal"/>
      <w:lang w:eastAsia="ar-SA"/>
    </w:rPr>
  </w:style>
  <w:style w:type="paragraph" w:styleId="TOC1">
    <w:name w:val="toc 1"/>
    <w:basedOn w:val="Normal"/>
    <w:next w:val="Normal"/>
    <w:uiPriority w:val="39"/>
    <w:rsid w:val="00A269C4"/>
    <w:pPr>
      <w:suppressAutoHyphens/>
      <w:spacing w:before="360" w:after="120" w:line="360" w:lineRule="exact"/>
    </w:pPr>
    <w:rPr>
      <w:rFonts w:asciiTheme="majorHAnsi" w:hAnsiTheme="majorHAnsi"/>
      <w:b/>
      <w:bCs/>
      <w:caps/>
      <w:lang w:eastAsia="ar-SA"/>
    </w:rPr>
  </w:style>
  <w:style w:type="paragraph" w:customStyle="1" w:styleId="4">
    <w:name w:val="4"/>
    <w:basedOn w:val="Heading4"/>
    <w:rsid w:val="00A269C4"/>
    <w:pPr>
      <w:suppressAutoHyphens/>
      <w:spacing w:after="0" w:line="300" w:lineRule="exact"/>
    </w:pPr>
    <w:rPr>
      <w:bCs w:val="0"/>
      <w:i w:val="0"/>
      <w:iCs/>
      <w:color w:val="000000"/>
      <w:sz w:val="26"/>
      <w:szCs w:val="28"/>
      <w:lang w:val="nl-NL" w:eastAsia="ar-SA"/>
    </w:rPr>
  </w:style>
  <w:style w:type="paragraph" w:styleId="ListBullet5">
    <w:name w:val="List Bullet 5"/>
    <w:basedOn w:val="Normal"/>
    <w:rsid w:val="00A269C4"/>
    <w:pPr>
      <w:suppressAutoHyphens/>
      <w:spacing w:after="120" w:line="360" w:lineRule="exact"/>
      <w:ind w:left="864" w:hanging="288"/>
    </w:pPr>
    <w:rPr>
      <w:rFonts w:ascii=".VnTime" w:hAnsi=".VnTime"/>
      <w:szCs w:val="20"/>
      <w:lang w:val="en-GB" w:eastAsia="ar-SA"/>
    </w:rPr>
  </w:style>
  <w:style w:type="paragraph" w:styleId="ListBullet3">
    <w:name w:val="List Bullet 3"/>
    <w:basedOn w:val="Normal"/>
    <w:rsid w:val="00A269C4"/>
    <w:pPr>
      <w:suppressAutoHyphens/>
      <w:spacing w:before="120" w:after="120" w:line="360" w:lineRule="exact"/>
      <w:ind w:left="720"/>
    </w:pPr>
    <w:rPr>
      <w:rFonts w:ascii=".VnTime" w:hAnsi=".VnTime"/>
      <w:szCs w:val="20"/>
      <w:lang w:val="en-GB" w:eastAsia="ar-SA"/>
    </w:rPr>
  </w:style>
  <w:style w:type="paragraph" w:styleId="ListBullet4">
    <w:name w:val="List Bullet 4"/>
    <w:basedOn w:val="Normal"/>
    <w:rsid w:val="00A269C4"/>
    <w:pPr>
      <w:suppressAutoHyphens/>
      <w:snapToGrid w:val="0"/>
      <w:spacing w:after="120" w:line="360" w:lineRule="exact"/>
      <w:ind w:left="1080" w:hanging="360"/>
    </w:pPr>
    <w:rPr>
      <w:rFonts w:ascii=".VnTime" w:hAnsi=".VnTime"/>
      <w:szCs w:val="20"/>
      <w:lang w:val="en-GB" w:eastAsia="ar-SA"/>
    </w:rPr>
  </w:style>
  <w:style w:type="paragraph" w:styleId="ListNumber3">
    <w:name w:val="List Number 3"/>
    <w:basedOn w:val="Normal"/>
    <w:rsid w:val="00A269C4"/>
    <w:pPr>
      <w:suppressAutoHyphens/>
      <w:spacing w:after="120" w:line="360" w:lineRule="exact"/>
      <w:ind w:left="720"/>
    </w:pPr>
    <w:rPr>
      <w:rFonts w:ascii=".VnTime" w:hAnsi=".VnTime"/>
      <w:szCs w:val="20"/>
      <w:lang w:val="en-GB" w:eastAsia="ar-SA"/>
    </w:rPr>
  </w:style>
  <w:style w:type="paragraph" w:styleId="ListNumber4">
    <w:name w:val="List Number 4"/>
    <w:basedOn w:val="Normal"/>
    <w:rsid w:val="00A269C4"/>
    <w:pPr>
      <w:suppressAutoHyphens/>
      <w:spacing w:after="120" w:line="360" w:lineRule="exact"/>
      <w:ind w:left="720" w:hanging="720"/>
    </w:pPr>
    <w:rPr>
      <w:rFonts w:ascii=".VnTime" w:hAnsi=".VnTime"/>
      <w:szCs w:val="20"/>
      <w:lang w:val="en-GB" w:eastAsia="ar-SA"/>
    </w:rPr>
  </w:style>
  <w:style w:type="paragraph" w:styleId="ListNumber5">
    <w:name w:val="List Number 5"/>
    <w:basedOn w:val="Normal"/>
    <w:rsid w:val="00A269C4"/>
    <w:pPr>
      <w:suppressAutoHyphens/>
      <w:spacing w:after="120" w:line="360" w:lineRule="exact"/>
      <w:ind w:left="643" w:hanging="360"/>
    </w:pPr>
    <w:rPr>
      <w:rFonts w:ascii=".VnTime" w:hAnsi=".VnTime"/>
      <w:szCs w:val="20"/>
      <w:lang w:val="en-GB" w:eastAsia="ar-SA"/>
    </w:rPr>
  </w:style>
  <w:style w:type="paragraph" w:customStyle="1" w:styleId="n-dieund">
    <w:name w:val="n-dieund"/>
    <w:basedOn w:val="Normal"/>
    <w:rsid w:val="00A269C4"/>
    <w:pPr>
      <w:suppressAutoHyphens/>
      <w:spacing w:after="120" w:line="360" w:lineRule="exact"/>
      <w:ind w:firstLine="709"/>
    </w:pPr>
    <w:rPr>
      <w:rFonts w:ascii=".VnTime" w:hAnsi=".VnTime"/>
      <w:b/>
      <w:szCs w:val="20"/>
      <w:lang w:eastAsia="ar-SA"/>
    </w:rPr>
  </w:style>
  <w:style w:type="paragraph" w:customStyle="1" w:styleId="n-dieu">
    <w:name w:val="n-dieu"/>
    <w:basedOn w:val="Normal"/>
    <w:rsid w:val="00A269C4"/>
    <w:pPr>
      <w:suppressAutoHyphens/>
      <w:overflowPunct w:val="0"/>
      <w:autoSpaceDE w:val="0"/>
      <w:spacing w:before="120" w:after="180" w:line="360" w:lineRule="exact"/>
      <w:ind w:left="1560" w:hanging="851"/>
      <w:textAlignment w:val="baseline"/>
    </w:pPr>
    <w:rPr>
      <w:rFonts w:ascii=".VnTime" w:hAnsi=".VnTime"/>
      <w:b/>
      <w:bCs/>
      <w:szCs w:val="28"/>
      <w:lang w:eastAsia="ar-SA"/>
    </w:rPr>
  </w:style>
  <w:style w:type="paragraph" w:customStyle="1" w:styleId="CharCharCharChar">
    <w:name w:val="Char Char Char Char"/>
    <w:rsid w:val="00A269C4"/>
    <w:pPr>
      <w:tabs>
        <w:tab w:val="left" w:pos="720"/>
      </w:tabs>
      <w:suppressAutoHyphens/>
      <w:spacing w:after="120" w:line="240" w:lineRule="auto"/>
      <w:ind w:left="357" w:hanging="720"/>
    </w:pPr>
    <w:rPr>
      <w:rFonts w:ascii="Times New Roman" w:eastAsia="MS Mincho" w:hAnsi="Times New Roman" w:cs="Times New Roman"/>
      <w:sz w:val="20"/>
      <w:szCs w:val="20"/>
      <w:lang w:eastAsia="ar-SA"/>
    </w:rPr>
  </w:style>
  <w:style w:type="paragraph" w:customStyle="1" w:styleId="1">
    <w:name w:val="1"/>
    <w:aliases w:val="2"/>
    <w:basedOn w:val="Normal"/>
    <w:rsid w:val="00A269C4"/>
    <w:pPr>
      <w:suppressAutoHyphens/>
      <w:spacing w:before="240" w:after="120" w:line="360" w:lineRule="exact"/>
    </w:pPr>
    <w:rPr>
      <w:rFonts w:ascii=".VnTime" w:hAnsi=".VnTime"/>
      <w:b/>
      <w:sz w:val="30"/>
      <w:szCs w:val="20"/>
      <w:lang w:eastAsia="ar-SA"/>
    </w:rPr>
  </w:style>
  <w:style w:type="paragraph" w:customStyle="1" w:styleId="h">
    <w:name w:val="h"/>
    <w:basedOn w:val="Normal"/>
    <w:rsid w:val="00A269C4"/>
    <w:pPr>
      <w:suppressAutoHyphens/>
      <w:spacing w:after="120" w:line="360" w:lineRule="exact"/>
    </w:pPr>
    <w:rPr>
      <w:rFonts w:ascii=".VnTime" w:hAnsi=".VnTime"/>
      <w:sz w:val="30"/>
      <w:szCs w:val="20"/>
      <w:lang w:eastAsia="ar-SA"/>
    </w:rPr>
  </w:style>
  <w:style w:type="paragraph" w:styleId="Subtitle">
    <w:name w:val="Subtitle"/>
    <w:basedOn w:val="Heading"/>
    <w:next w:val="BodyText"/>
    <w:link w:val="SubtitleChar"/>
    <w:qFormat/>
    <w:rsid w:val="00A269C4"/>
    <w:pPr>
      <w:jc w:val="center"/>
    </w:pPr>
    <w:rPr>
      <w:rFonts w:cs="Times New Roman"/>
      <w:i/>
      <w:iCs/>
    </w:rPr>
  </w:style>
  <w:style w:type="character" w:customStyle="1" w:styleId="SubtitleChar">
    <w:name w:val="Subtitle Char"/>
    <w:basedOn w:val="DefaultParagraphFont"/>
    <w:link w:val="Subtitle"/>
    <w:rsid w:val="00A269C4"/>
    <w:rPr>
      <w:rFonts w:ascii="Arial" w:eastAsia="SimSun" w:hAnsi="Arial" w:cs="Times New Roman"/>
      <w:i/>
      <w:iCs/>
      <w:sz w:val="28"/>
      <w:szCs w:val="28"/>
      <w:lang w:eastAsia="ar-SA"/>
    </w:rPr>
  </w:style>
  <w:style w:type="paragraph" w:customStyle="1" w:styleId="StylePageNumberKernat8pt">
    <w:name w:val="Style Page Number + Kern at 8 pt"/>
    <w:basedOn w:val="Heading2"/>
    <w:next w:val="BodyText"/>
    <w:rsid w:val="00A269C4"/>
    <w:pPr>
      <w:suppressAutoHyphens/>
      <w:spacing w:before="160" w:after="160"/>
    </w:pPr>
    <w:rPr>
      <w:i/>
      <w:iCs w:val="0"/>
      <w:kern w:val="1"/>
      <w:szCs w:val="24"/>
      <w:lang w:eastAsia="ar-SA"/>
    </w:rPr>
  </w:style>
  <w:style w:type="paragraph" w:styleId="Index1">
    <w:name w:val="index 1"/>
    <w:basedOn w:val="Normal"/>
    <w:next w:val="Normal"/>
    <w:rsid w:val="00A269C4"/>
    <w:pPr>
      <w:suppressAutoHyphens/>
      <w:spacing w:after="120" w:line="360" w:lineRule="exact"/>
    </w:pPr>
    <w:rPr>
      <w:rFonts w:ascii=".VnTime" w:hAnsi=".VnTime"/>
      <w:szCs w:val="20"/>
      <w:lang w:eastAsia="ar-SA"/>
    </w:rPr>
  </w:style>
  <w:style w:type="paragraph" w:styleId="IndexHeading">
    <w:name w:val="index heading"/>
    <w:basedOn w:val="Normal"/>
    <w:next w:val="Index1"/>
    <w:rsid w:val="00A269C4"/>
    <w:pPr>
      <w:suppressAutoHyphens/>
      <w:spacing w:line="360" w:lineRule="exact"/>
    </w:pPr>
    <w:rPr>
      <w:rFonts w:ascii="Arial" w:hAnsi="Arial"/>
      <w:b/>
      <w:szCs w:val="20"/>
      <w:lang w:eastAsia="ar-SA"/>
    </w:rPr>
  </w:style>
  <w:style w:type="paragraph" w:customStyle="1" w:styleId="xl105">
    <w:name w:val="xl105"/>
    <w:basedOn w:val="Normal"/>
    <w:rsid w:val="00A269C4"/>
    <w:pPr>
      <w:suppressAutoHyphens/>
      <w:spacing w:before="280" w:after="280" w:line="360" w:lineRule="exact"/>
      <w:jc w:val="center"/>
    </w:pPr>
    <w:rPr>
      <w:rFonts w:ascii=".VnTime" w:hAnsi=".VnTime" w:cs="Arial Unicode MS"/>
      <w:b/>
      <w:bCs/>
      <w:sz w:val="16"/>
      <w:szCs w:val="16"/>
      <w:lang w:eastAsia="ar-SA"/>
    </w:rPr>
  </w:style>
  <w:style w:type="paragraph" w:customStyle="1" w:styleId="xl106">
    <w:name w:val="xl106"/>
    <w:basedOn w:val="Normal"/>
    <w:rsid w:val="00A269C4"/>
    <w:pPr>
      <w:suppressAutoHyphens/>
      <w:spacing w:before="280" w:after="280" w:line="360" w:lineRule="exact"/>
    </w:pPr>
    <w:rPr>
      <w:rFonts w:ascii=".VnTime" w:hAnsi=".VnTime" w:cs="Arial Unicode MS"/>
      <w:sz w:val="16"/>
      <w:szCs w:val="16"/>
      <w:lang w:eastAsia="ar-SA"/>
    </w:rPr>
  </w:style>
  <w:style w:type="paragraph" w:customStyle="1" w:styleId="xl107">
    <w:name w:val="xl107"/>
    <w:basedOn w:val="Normal"/>
    <w:rsid w:val="00A269C4"/>
    <w:pPr>
      <w:suppressAutoHyphens/>
      <w:spacing w:before="280" w:after="280" w:line="360" w:lineRule="exact"/>
      <w:jc w:val="center"/>
    </w:pPr>
    <w:rPr>
      <w:rFonts w:ascii=".VnTimeH" w:hAnsi=".VnTimeH" w:cs="Arial Unicode MS"/>
      <w:sz w:val="16"/>
      <w:szCs w:val="16"/>
      <w:lang w:eastAsia="ar-SA"/>
    </w:rPr>
  </w:style>
  <w:style w:type="paragraph" w:customStyle="1" w:styleId="xl108">
    <w:name w:val="xl108"/>
    <w:basedOn w:val="Normal"/>
    <w:rsid w:val="00A269C4"/>
    <w:pPr>
      <w:suppressAutoHyphens/>
      <w:spacing w:before="280" w:after="280" w:line="360" w:lineRule="exact"/>
    </w:pPr>
    <w:rPr>
      <w:rFonts w:ascii="Arial Unicode MS" w:hAnsi="Arial Unicode MS" w:cs="Arial Unicode MS"/>
      <w:sz w:val="16"/>
      <w:szCs w:val="16"/>
      <w:lang w:eastAsia="ar-SA"/>
    </w:rPr>
  </w:style>
  <w:style w:type="paragraph" w:customStyle="1" w:styleId="xl109">
    <w:name w:val="xl109"/>
    <w:basedOn w:val="Normal"/>
    <w:rsid w:val="00A269C4"/>
    <w:pPr>
      <w:suppressAutoHyphens/>
      <w:spacing w:before="280" w:after="280" w:line="360" w:lineRule="exact"/>
    </w:pPr>
    <w:rPr>
      <w:rFonts w:ascii="Arial Unicode MS" w:hAnsi="Arial Unicode MS" w:cs="Arial Unicode MS"/>
      <w:sz w:val="16"/>
      <w:szCs w:val="16"/>
      <w:lang w:eastAsia="ar-SA"/>
    </w:rPr>
  </w:style>
  <w:style w:type="paragraph" w:customStyle="1" w:styleId="xl110">
    <w:name w:val="xl110"/>
    <w:basedOn w:val="Normal"/>
    <w:rsid w:val="00A269C4"/>
    <w:pPr>
      <w:suppressAutoHyphens/>
      <w:spacing w:before="280" w:after="280" w:line="360" w:lineRule="exact"/>
      <w:jc w:val="center"/>
      <w:textAlignment w:val="center"/>
    </w:pPr>
    <w:rPr>
      <w:rFonts w:ascii=".VnTime" w:hAnsi=".VnTime" w:cs="Arial Unicode MS"/>
      <w:sz w:val="16"/>
      <w:szCs w:val="16"/>
      <w:lang w:eastAsia="ar-SA"/>
    </w:rPr>
  </w:style>
  <w:style w:type="paragraph" w:customStyle="1" w:styleId="xl111">
    <w:name w:val="xl111"/>
    <w:basedOn w:val="Normal"/>
    <w:rsid w:val="00A269C4"/>
    <w:pPr>
      <w:suppressAutoHyphens/>
      <w:spacing w:before="280" w:after="280" w:line="360" w:lineRule="exact"/>
      <w:jc w:val="center"/>
      <w:textAlignment w:val="center"/>
    </w:pPr>
    <w:rPr>
      <w:rFonts w:ascii=".VnTime" w:hAnsi=".VnTime" w:cs="Arial Unicode MS"/>
      <w:b/>
      <w:bCs/>
      <w:sz w:val="16"/>
      <w:szCs w:val="16"/>
      <w:lang w:eastAsia="ar-SA"/>
    </w:rPr>
  </w:style>
  <w:style w:type="paragraph" w:customStyle="1" w:styleId="xl112">
    <w:name w:val="xl112"/>
    <w:basedOn w:val="Normal"/>
    <w:rsid w:val="00A269C4"/>
    <w:pPr>
      <w:suppressAutoHyphens/>
      <w:spacing w:before="280" w:after="280" w:line="360" w:lineRule="exact"/>
      <w:jc w:val="center"/>
      <w:textAlignment w:val="center"/>
    </w:pPr>
    <w:rPr>
      <w:rFonts w:ascii=".VnTime" w:hAnsi=".VnTime" w:cs="Arial Unicode MS"/>
      <w:b/>
      <w:bCs/>
      <w:sz w:val="16"/>
      <w:szCs w:val="16"/>
      <w:lang w:eastAsia="ar-SA"/>
    </w:rPr>
  </w:style>
  <w:style w:type="paragraph" w:customStyle="1" w:styleId="xl113">
    <w:name w:val="xl113"/>
    <w:basedOn w:val="Normal"/>
    <w:rsid w:val="00A269C4"/>
    <w:pPr>
      <w:suppressAutoHyphens/>
      <w:spacing w:before="280" w:after="280" w:line="360" w:lineRule="exact"/>
      <w:jc w:val="center"/>
      <w:textAlignment w:val="center"/>
    </w:pPr>
    <w:rPr>
      <w:rFonts w:ascii=".VnTime" w:hAnsi=".VnTime" w:cs="Arial Unicode MS"/>
      <w:sz w:val="16"/>
      <w:szCs w:val="16"/>
      <w:lang w:eastAsia="ar-SA"/>
    </w:rPr>
  </w:style>
  <w:style w:type="paragraph" w:customStyle="1" w:styleId="xl114">
    <w:name w:val="xl114"/>
    <w:basedOn w:val="Normal"/>
    <w:rsid w:val="00A269C4"/>
    <w:pPr>
      <w:suppressAutoHyphens/>
      <w:spacing w:before="280" w:after="280" w:line="360" w:lineRule="exact"/>
    </w:pPr>
    <w:rPr>
      <w:rFonts w:ascii="Arial Unicode MS" w:hAnsi="Arial Unicode MS" w:cs="Arial Unicode MS"/>
      <w:sz w:val="16"/>
      <w:szCs w:val="16"/>
      <w:lang w:eastAsia="ar-SA"/>
    </w:rPr>
  </w:style>
  <w:style w:type="paragraph" w:customStyle="1" w:styleId="xl115">
    <w:name w:val="xl115"/>
    <w:basedOn w:val="Normal"/>
    <w:rsid w:val="00A269C4"/>
    <w:pPr>
      <w:suppressAutoHyphens/>
      <w:spacing w:before="280" w:after="280" w:line="360" w:lineRule="exact"/>
    </w:pPr>
    <w:rPr>
      <w:rFonts w:ascii="Arial Unicode MS" w:hAnsi="Arial Unicode MS" w:cs="Arial Unicode MS"/>
      <w:sz w:val="16"/>
      <w:szCs w:val="16"/>
      <w:lang w:eastAsia="ar-SA"/>
    </w:rPr>
  </w:style>
  <w:style w:type="paragraph" w:customStyle="1" w:styleId="xl116">
    <w:name w:val="xl116"/>
    <w:basedOn w:val="Normal"/>
    <w:rsid w:val="00A269C4"/>
    <w:pPr>
      <w:suppressAutoHyphens/>
      <w:spacing w:before="280" w:after="280" w:line="360" w:lineRule="exact"/>
      <w:jc w:val="center"/>
    </w:pPr>
    <w:rPr>
      <w:rFonts w:ascii=".VnTimeH" w:hAnsi=".VnTimeH" w:cs="Arial Unicode MS"/>
      <w:b/>
      <w:bCs/>
      <w:sz w:val="16"/>
      <w:szCs w:val="16"/>
      <w:lang w:eastAsia="ar-SA"/>
    </w:rPr>
  </w:style>
  <w:style w:type="paragraph" w:customStyle="1" w:styleId="xl117">
    <w:name w:val="xl117"/>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18">
    <w:name w:val="xl118"/>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19">
    <w:name w:val="xl119"/>
    <w:basedOn w:val="Normal"/>
    <w:rsid w:val="00A269C4"/>
    <w:pPr>
      <w:suppressAutoHyphens/>
      <w:spacing w:before="280" w:after="280" w:line="360" w:lineRule="exact"/>
    </w:pPr>
    <w:rPr>
      <w:rFonts w:ascii=".VnTime" w:hAnsi=".VnTime" w:cs="Arial Unicode MS"/>
      <w:b/>
      <w:bCs/>
      <w:sz w:val="16"/>
      <w:szCs w:val="16"/>
      <w:lang w:eastAsia="ar-SA"/>
    </w:rPr>
  </w:style>
  <w:style w:type="paragraph" w:customStyle="1" w:styleId="xl120">
    <w:name w:val="xl120"/>
    <w:basedOn w:val="Normal"/>
    <w:rsid w:val="00A269C4"/>
    <w:pPr>
      <w:suppressAutoHyphens/>
      <w:spacing w:before="280" w:after="280" w:line="360" w:lineRule="exact"/>
      <w:jc w:val="center"/>
    </w:pPr>
    <w:rPr>
      <w:rFonts w:ascii=".VnTimeH" w:hAnsi=".VnTimeH" w:cs="Arial Unicode MS"/>
      <w:b/>
      <w:bCs/>
      <w:sz w:val="16"/>
      <w:szCs w:val="16"/>
      <w:lang w:eastAsia="ar-SA"/>
    </w:rPr>
  </w:style>
  <w:style w:type="paragraph" w:customStyle="1" w:styleId="xl121">
    <w:name w:val="xl121"/>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22">
    <w:name w:val="xl122"/>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23">
    <w:name w:val="xl123"/>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24">
    <w:name w:val="xl124"/>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25">
    <w:name w:val="xl125"/>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26">
    <w:name w:val="xl126"/>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27">
    <w:name w:val="xl127"/>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28">
    <w:name w:val="xl128"/>
    <w:basedOn w:val="Normal"/>
    <w:rsid w:val="00A269C4"/>
    <w:pPr>
      <w:suppressAutoHyphens/>
      <w:spacing w:before="280" w:after="280" w:line="360" w:lineRule="exact"/>
    </w:pPr>
    <w:rPr>
      <w:rFonts w:ascii=".VnTime" w:hAnsi=".VnTime" w:cs="Arial Unicode MS"/>
      <w:b/>
      <w:bCs/>
      <w:sz w:val="16"/>
      <w:szCs w:val="16"/>
      <w:lang w:eastAsia="ar-SA"/>
    </w:rPr>
  </w:style>
  <w:style w:type="paragraph" w:customStyle="1" w:styleId="xl129">
    <w:name w:val="xl129"/>
    <w:basedOn w:val="Normal"/>
    <w:rsid w:val="00A269C4"/>
    <w:pPr>
      <w:suppressAutoHyphens/>
      <w:spacing w:before="280" w:after="280" w:line="360" w:lineRule="exact"/>
      <w:jc w:val="center"/>
    </w:pPr>
    <w:rPr>
      <w:rFonts w:ascii=".VnTimeH" w:hAnsi=".VnTimeH" w:cs="Arial Unicode MS"/>
      <w:b/>
      <w:bCs/>
      <w:sz w:val="16"/>
      <w:szCs w:val="16"/>
      <w:lang w:eastAsia="ar-SA"/>
    </w:rPr>
  </w:style>
  <w:style w:type="paragraph" w:customStyle="1" w:styleId="xl130">
    <w:name w:val="xl130"/>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31">
    <w:name w:val="xl131"/>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32">
    <w:name w:val="xl132"/>
    <w:basedOn w:val="Normal"/>
    <w:rsid w:val="00A269C4"/>
    <w:pPr>
      <w:suppressAutoHyphens/>
      <w:spacing w:before="280" w:after="280" w:line="360" w:lineRule="exact"/>
    </w:pPr>
    <w:rPr>
      <w:rFonts w:ascii="Arial Unicode MS" w:hAnsi="Arial Unicode MS" w:cs="Arial Unicode MS"/>
      <w:b/>
      <w:bCs/>
      <w:sz w:val="16"/>
      <w:szCs w:val="16"/>
      <w:lang w:eastAsia="ar-SA"/>
    </w:rPr>
  </w:style>
  <w:style w:type="paragraph" w:customStyle="1" w:styleId="xl133">
    <w:name w:val="xl133"/>
    <w:basedOn w:val="Normal"/>
    <w:rsid w:val="00A269C4"/>
    <w:pPr>
      <w:suppressAutoHyphens/>
      <w:spacing w:before="280" w:after="280" w:line="360" w:lineRule="exact"/>
      <w:jc w:val="center"/>
      <w:textAlignment w:val="center"/>
    </w:pPr>
    <w:rPr>
      <w:rFonts w:ascii=".VnTime" w:hAnsi=".VnTime" w:cs="Arial Unicode MS"/>
      <w:b/>
      <w:bCs/>
      <w:sz w:val="16"/>
      <w:szCs w:val="16"/>
      <w:lang w:eastAsia="ar-SA"/>
    </w:rPr>
  </w:style>
  <w:style w:type="paragraph" w:customStyle="1" w:styleId="xl134">
    <w:name w:val="xl134"/>
    <w:basedOn w:val="Normal"/>
    <w:rsid w:val="00A269C4"/>
    <w:pPr>
      <w:suppressAutoHyphens/>
      <w:spacing w:before="280" w:after="280" w:line="360" w:lineRule="exact"/>
      <w:jc w:val="center"/>
      <w:textAlignment w:val="center"/>
    </w:pPr>
    <w:rPr>
      <w:rFonts w:ascii=".VnTime" w:hAnsi=".VnTime" w:cs="Arial Unicode MS"/>
      <w:b/>
      <w:bCs/>
      <w:sz w:val="16"/>
      <w:szCs w:val="16"/>
      <w:lang w:eastAsia="ar-SA"/>
    </w:rPr>
  </w:style>
  <w:style w:type="paragraph" w:customStyle="1" w:styleId="xl135">
    <w:name w:val="xl135"/>
    <w:basedOn w:val="Normal"/>
    <w:rsid w:val="00A269C4"/>
    <w:pPr>
      <w:suppressAutoHyphens/>
      <w:spacing w:before="280" w:after="280" w:line="360" w:lineRule="exact"/>
      <w:jc w:val="center"/>
      <w:textAlignment w:val="center"/>
    </w:pPr>
    <w:rPr>
      <w:rFonts w:ascii=".VnTime" w:hAnsi=".VnTime" w:cs="Arial Unicode MS"/>
      <w:b/>
      <w:bCs/>
      <w:sz w:val="16"/>
      <w:szCs w:val="16"/>
      <w:lang w:eastAsia="ar-SA"/>
    </w:rPr>
  </w:style>
  <w:style w:type="paragraph" w:customStyle="1" w:styleId="xl136">
    <w:name w:val="xl136"/>
    <w:basedOn w:val="Normal"/>
    <w:rsid w:val="00A269C4"/>
    <w:pPr>
      <w:suppressAutoHyphens/>
      <w:spacing w:before="280" w:after="280" w:line="360" w:lineRule="exact"/>
      <w:jc w:val="center"/>
      <w:textAlignment w:val="center"/>
    </w:pPr>
    <w:rPr>
      <w:rFonts w:ascii=".VnTime" w:hAnsi=".VnTime" w:cs="Arial Unicode MS"/>
      <w:b/>
      <w:bCs/>
      <w:sz w:val="16"/>
      <w:szCs w:val="16"/>
      <w:lang w:eastAsia="ar-SA"/>
    </w:rPr>
  </w:style>
  <w:style w:type="paragraph" w:customStyle="1" w:styleId="xl137">
    <w:name w:val="xl137"/>
    <w:basedOn w:val="Normal"/>
    <w:rsid w:val="00A269C4"/>
    <w:pPr>
      <w:suppressAutoHyphens/>
      <w:spacing w:before="280" w:after="280" w:line="360" w:lineRule="exact"/>
      <w:jc w:val="center"/>
      <w:textAlignment w:val="center"/>
    </w:pPr>
    <w:rPr>
      <w:rFonts w:ascii=".VnTime" w:hAnsi=".VnTime" w:cs="Arial Unicode MS"/>
      <w:sz w:val="16"/>
      <w:szCs w:val="16"/>
      <w:lang w:eastAsia="ar-SA"/>
    </w:rPr>
  </w:style>
  <w:style w:type="paragraph" w:customStyle="1" w:styleId="xl138">
    <w:name w:val="xl138"/>
    <w:basedOn w:val="Normal"/>
    <w:rsid w:val="00A269C4"/>
    <w:pPr>
      <w:suppressAutoHyphens/>
      <w:spacing w:before="280" w:after="280" w:line="360" w:lineRule="exact"/>
      <w:jc w:val="center"/>
      <w:textAlignment w:val="center"/>
    </w:pPr>
    <w:rPr>
      <w:rFonts w:ascii=".VnTime" w:hAnsi=".VnTime" w:cs="Arial Unicode MS"/>
      <w:b/>
      <w:bCs/>
      <w:sz w:val="16"/>
      <w:szCs w:val="16"/>
      <w:lang w:eastAsia="ar-SA"/>
    </w:rPr>
  </w:style>
  <w:style w:type="paragraph" w:styleId="ListBullet2">
    <w:name w:val="List Bullet 2"/>
    <w:basedOn w:val="Normal"/>
    <w:rsid w:val="00A269C4"/>
    <w:pPr>
      <w:suppressAutoHyphens/>
      <w:spacing w:line="360" w:lineRule="exact"/>
      <w:ind w:left="720" w:hanging="360"/>
    </w:pPr>
    <w:rPr>
      <w:rFonts w:ascii=".VnTime" w:hAnsi=".VnTime"/>
      <w:szCs w:val="20"/>
      <w:lang w:eastAsia="ar-SA"/>
    </w:rPr>
  </w:style>
  <w:style w:type="paragraph" w:customStyle="1" w:styleId="Cutruc1">
    <w:name w:val="C©utruc1"/>
    <w:basedOn w:val="Normal"/>
    <w:rsid w:val="00A269C4"/>
    <w:pPr>
      <w:suppressAutoHyphens/>
      <w:spacing w:before="120" w:line="360" w:lineRule="exact"/>
    </w:pPr>
    <w:rPr>
      <w:rFonts w:eastAsia="SimSun"/>
      <w:b/>
      <w:bCs/>
      <w:spacing w:val="4"/>
      <w:szCs w:val="28"/>
      <w:lang w:val="nb-NO" w:eastAsia="ar-SA"/>
    </w:rPr>
  </w:style>
  <w:style w:type="paragraph" w:customStyle="1" w:styleId="Cutrc2">
    <w:name w:val="CÊu tróc2"/>
    <w:basedOn w:val="Normal"/>
    <w:rsid w:val="00A269C4"/>
    <w:pPr>
      <w:suppressAutoHyphens/>
      <w:spacing w:before="120" w:after="120" w:line="360" w:lineRule="exact"/>
    </w:pPr>
    <w:rPr>
      <w:bCs/>
      <w:iCs/>
      <w:szCs w:val="28"/>
      <w:lang w:val="nl-NL" w:eastAsia="ar-SA"/>
    </w:rPr>
  </w:style>
  <w:style w:type="paragraph" w:customStyle="1" w:styleId="NDBng3">
    <w:name w:val="NDB¶ng3"/>
    <w:basedOn w:val="Normal"/>
    <w:rsid w:val="00A269C4"/>
    <w:pPr>
      <w:suppressAutoHyphens/>
      <w:spacing w:before="40" w:after="40" w:line="360" w:lineRule="exact"/>
      <w:ind w:right="85"/>
      <w:jc w:val="right"/>
    </w:pPr>
    <w:rPr>
      <w:rFonts w:ascii="Arial" w:hAnsi="Arial"/>
      <w:color w:val="000000"/>
      <w:sz w:val="20"/>
      <w:szCs w:val="26"/>
      <w:lang w:val="pt-BR" w:eastAsia="ar-SA"/>
    </w:rPr>
  </w:style>
  <w:style w:type="paragraph" w:customStyle="1" w:styleId="NDBang1">
    <w:name w:val="NDBang1"/>
    <w:basedOn w:val="Normal"/>
    <w:rsid w:val="00A269C4"/>
    <w:pPr>
      <w:suppressAutoHyphens/>
      <w:spacing w:before="280" w:after="280" w:line="360" w:lineRule="exact"/>
      <w:jc w:val="center"/>
    </w:pPr>
    <w:rPr>
      <w:b/>
      <w:color w:val="000000"/>
      <w:sz w:val="20"/>
      <w:szCs w:val="20"/>
      <w:lang w:val="it-IT" w:eastAsia="ar-SA"/>
    </w:rPr>
  </w:style>
  <w:style w:type="paragraph" w:customStyle="1" w:styleId="NDBang2">
    <w:name w:val="NDBang2"/>
    <w:basedOn w:val="Normal"/>
    <w:rsid w:val="00A269C4"/>
    <w:pPr>
      <w:suppressAutoHyphens/>
      <w:spacing w:before="280" w:after="280" w:line="360" w:lineRule="exact"/>
    </w:pPr>
    <w:rPr>
      <w:sz w:val="20"/>
      <w:szCs w:val="20"/>
      <w:lang w:val="nl-NL" w:eastAsia="ar-SA"/>
    </w:rPr>
  </w:style>
  <w:style w:type="paragraph" w:customStyle="1" w:styleId="NDbang4">
    <w:name w:val="NDbang4"/>
    <w:basedOn w:val="Normal"/>
    <w:rsid w:val="00A269C4"/>
    <w:pPr>
      <w:suppressAutoHyphens/>
      <w:spacing w:before="40" w:after="40" w:line="360" w:lineRule="exact"/>
      <w:jc w:val="center"/>
    </w:pPr>
    <w:rPr>
      <w:color w:val="000000"/>
      <w:lang w:val="vi-VN" w:eastAsia="ar-SA"/>
    </w:rPr>
  </w:style>
  <w:style w:type="paragraph" w:customStyle="1" w:styleId="TitBang">
    <w:name w:val="TitBang"/>
    <w:basedOn w:val="Normal"/>
    <w:rsid w:val="00A269C4"/>
    <w:pPr>
      <w:shd w:val="clear" w:color="auto" w:fill="FFFFFF"/>
      <w:suppressAutoHyphens/>
      <w:spacing w:before="120" w:line="360" w:lineRule="exact"/>
      <w:jc w:val="center"/>
    </w:pPr>
    <w:rPr>
      <w:rFonts w:ascii="Arial" w:hAnsi="Arial"/>
      <w:b/>
      <w:szCs w:val="20"/>
      <w:lang w:val="vi-VN" w:eastAsia="ar-SA"/>
    </w:rPr>
  </w:style>
  <w:style w:type="paragraph" w:customStyle="1" w:styleId="donvitinh">
    <w:name w:val="don vi tinh"/>
    <w:basedOn w:val="Normal"/>
    <w:rsid w:val="00A269C4"/>
    <w:pPr>
      <w:suppressAutoHyphens/>
      <w:spacing w:after="120" w:line="360" w:lineRule="exact"/>
      <w:ind w:left="-567"/>
      <w:jc w:val="right"/>
    </w:pPr>
    <w:rPr>
      <w:rFonts w:eastAsia="SimSun"/>
      <w:i/>
      <w:lang w:val="vi-VN" w:eastAsia="ar-SA"/>
    </w:rPr>
  </w:style>
  <w:style w:type="paragraph" w:customStyle="1" w:styleId="Cutrc3">
    <w:name w:val="CÊu tróc3"/>
    <w:basedOn w:val="Normal"/>
    <w:rsid w:val="00A269C4"/>
    <w:pPr>
      <w:suppressAutoHyphens/>
      <w:spacing w:line="360" w:lineRule="exact"/>
      <w:ind w:left="540" w:hanging="540"/>
    </w:pPr>
    <w:rPr>
      <w:szCs w:val="28"/>
      <w:lang w:val="vi-VN" w:eastAsia="ar-SA"/>
    </w:rPr>
  </w:style>
  <w:style w:type="paragraph" w:customStyle="1" w:styleId="StyleHeading1After6pt">
    <w:name w:val="Style Heading 1 + After:  6 pt"/>
    <w:basedOn w:val="Normal"/>
    <w:rsid w:val="00A269C4"/>
    <w:pPr>
      <w:suppressAutoHyphens/>
      <w:spacing w:after="120" w:line="360" w:lineRule="exact"/>
    </w:pPr>
    <w:rPr>
      <w:rFonts w:ascii=".VnTime" w:hAnsi=".VnTime"/>
      <w:lang w:eastAsia="ar-SA"/>
    </w:rPr>
  </w:style>
  <w:style w:type="paragraph" w:customStyle="1" w:styleId="StyleHeading4Char2Auto">
    <w:name w:val="Style Heading 4 Char2 + Auto"/>
    <w:basedOn w:val="Heading4"/>
    <w:rsid w:val="00A269C4"/>
    <w:pPr>
      <w:suppressAutoHyphens/>
      <w:spacing w:before="120" w:after="0"/>
      <w:ind w:left="1134" w:hanging="1134"/>
    </w:pPr>
    <w:rPr>
      <w:rFonts w:ascii=".VnArial Narrow" w:hAnsi=".VnArial Narrow"/>
      <w:color w:val="FF0000"/>
      <w:sz w:val="22"/>
      <w:szCs w:val="22"/>
      <w:lang w:val="vi-VN" w:eastAsia="ar-SA"/>
    </w:rPr>
  </w:style>
  <w:style w:type="paragraph" w:customStyle="1" w:styleId="Title1">
    <w:name w:val="Title1"/>
    <w:basedOn w:val="Normal"/>
    <w:rsid w:val="00A269C4"/>
    <w:pPr>
      <w:suppressAutoHyphens/>
      <w:spacing w:after="280" w:line="360" w:lineRule="exact"/>
    </w:pPr>
    <w:rPr>
      <w:b/>
      <w:bCs/>
      <w:szCs w:val="28"/>
      <w:lang w:eastAsia="ar-SA"/>
    </w:rPr>
  </w:style>
  <w:style w:type="paragraph" w:customStyle="1" w:styleId="Normal1">
    <w:name w:val="Normal1"/>
    <w:basedOn w:val="Normal"/>
    <w:rsid w:val="00A269C4"/>
    <w:pPr>
      <w:suppressAutoHyphens/>
      <w:spacing w:before="280" w:after="280" w:line="360" w:lineRule="exact"/>
    </w:pPr>
    <w:rPr>
      <w:color w:val="000000"/>
      <w:lang w:eastAsia="ar-SA"/>
    </w:rPr>
  </w:style>
  <w:style w:type="paragraph" w:customStyle="1" w:styleId="lead">
    <w:name w:val="lead"/>
    <w:basedOn w:val="Normal"/>
    <w:rsid w:val="00A269C4"/>
    <w:pPr>
      <w:suppressAutoHyphens/>
      <w:spacing w:before="280" w:after="280" w:line="360" w:lineRule="exact"/>
    </w:pPr>
    <w:rPr>
      <w:b/>
      <w:bCs/>
      <w:color w:val="5F5F5F"/>
      <w:sz w:val="22"/>
      <w:szCs w:val="22"/>
      <w:lang w:eastAsia="ar-SA"/>
    </w:rPr>
  </w:style>
  <w:style w:type="paragraph" w:customStyle="1" w:styleId="WW-Default">
    <w:name w:val="WW-Default"/>
    <w:rsid w:val="00A269C4"/>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gachdaudongCharCharChar">
    <w:name w:val="gach dau dong Char Char Char"/>
    <w:basedOn w:val="Normal"/>
    <w:rsid w:val="00A269C4"/>
    <w:pPr>
      <w:widowControl w:val="0"/>
      <w:suppressAutoHyphens/>
      <w:spacing w:after="120" w:line="360" w:lineRule="exact"/>
    </w:pPr>
    <w:rPr>
      <w:rFonts w:ascii=".VnArial Narrow" w:hAnsi=".VnArial Narrow"/>
      <w:sz w:val="20"/>
      <w:szCs w:val="20"/>
      <w:lang w:val="vi-VN" w:eastAsia="ar-SA"/>
    </w:rPr>
  </w:style>
  <w:style w:type="paragraph" w:customStyle="1" w:styleId="gachdaudongCharChar">
    <w:name w:val="gach dau dong Char Char"/>
    <w:basedOn w:val="Normal"/>
    <w:rsid w:val="00A269C4"/>
    <w:pPr>
      <w:widowControl w:val="0"/>
      <w:suppressAutoHyphens/>
      <w:spacing w:after="120" w:line="360" w:lineRule="exact"/>
      <w:ind w:left="465" w:hanging="284"/>
    </w:pPr>
    <w:rPr>
      <w:rFonts w:ascii=".VnArial Narrow" w:hAnsi=".VnArial Narrow"/>
      <w:sz w:val="20"/>
      <w:szCs w:val="20"/>
      <w:lang w:val="vi-VN" w:eastAsia="ar-SA"/>
    </w:rPr>
  </w:style>
  <w:style w:type="paragraph" w:customStyle="1" w:styleId="Char1">
    <w:name w:val="Char1"/>
    <w:next w:val="Normal"/>
    <w:rsid w:val="00A269C4"/>
    <w:pPr>
      <w:widowControl w:val="0"/>
      <w:suppressAutoHyphens/>
      <w:spacing w:before="120" w:after="60" w:line="264" w:lineRule="auto"/>
    </w:pPr>
    <w:rPr>
      <w:rFonts w:ascii="Times New Roman" w:eastAsia="Times New Roman" w:hAnsi="Times New Roman" w:cs="Times New Roman"/>
      <w:sz w:val="28"/>
      <w:lang w:eastAsia="ar-SA"/>
    </w:rPr>
  </w:style>
  <w:style w:type="paragraph" w:styleId="TOCHeading">
    <w:name w:val="TOC Heading"/>
    <w:basedOn w:val="Heading1"/>
    <w:next w:val="Normal"/>
    <w:qFormat/>
    <w:rsid w:val="00A269C4"/>
    <w:pPr>
      <w:keepLines/>
      <w:suppressAutoHyphens/>
      <w:spacing w:before="480" w:line="276" w:lineRule="auto"/>
    </w:pPr>
    <w:rPr>
      <w:color w:val="365F91"/>
      <w:kern w:val="1"/>
      <w:szCs w:val="28"/>
      <w:lang w:val="en-US" w:eastAsia="ar-SA"/>
    </w:rPr>
  </w:style>
  <w:style w:type="paragraph" w:styleId="TOC2">
    <w:name w:val="toc 2"/>
    <w:basedOn w:val="Normal"/>
    <w:next w:val="Normal"/>
    <w:uiPriority w:val="39"/>
    <w:rsid w:val="00A269C4"/>
    <w:pPr>
      <w:suppressAutoHyphens/>
      <w:spacing w:before="240" w:after="120" w:line="360" w:lineRule="exact"/>
    </w:pPr>
    <w:rPr>
      <w:rFonts w:asciiTheme="minorHAnsi" w:hAnsiTheme="minorHAnsi"/>
      <w:b/>
      <w:bCs/>
      <w:sz w:val="20"/>
      <w:szCs w:val="20"/>
      <w:lang w:eastAsia="ar-SA"/>
    </w:rPr>
  </w:style>
  <w:style w:type="paragraph" w:styleId="TOC3">
    <w:name w:val="toc 3"/>
    <w:basedOn w:val="Normal"/>
    <w:next w:val="Normal"/>
    <w:uiPriority w:val="39"/>
    <w:rsid w:val="00A269C4"/>
    <w:pPr>
      <w:suppressAutoHyphens/>
      <w:spacing w:after="120" w:line="360" w:lineRule="exact"/>
      <w:ind w:left="280"/>
    </w:pPr>
    <w:rPr>
      <w:rFonts w:asciiTheme="minorHAnsi" w:hAnsiTheme="minorHAnsi"/>
      <w:sz w:val="20"/>
      <w:szCs w:val="20"/>
      <w:lang w:eastAsia="ar-SA"/>
    </w:rPr>
  </w:style>
  <w:style w:type="paragraph" w:styleId="TOC4">
    <w:name w:val="toc 4"/>
    <w:basedOn w:val="Normal"/>
    <w:next w:val="Normal"/>
    <w:uiPriority w:val="39"/>
    <w:rsid w:val="00A269C4"/>
    <w:pPr>
      <w:suppressAutoHyphens/>
      <w:spacing w:after="120" w:line="360" w:lineRule="exact"/>
      <w:ind w:left="560"/>
    </w:pPr>
    <w:rPr>
      <w:rFonts w:asciiTheme="minorHAnsi" w:hAnsiTheme="minorHAnsi"/>
      <w:sz w:val="20"/>
      <w:szCs w:val="20"/>
      <w:lang w:eastAsia="ar-SA"/>
    </w:rPr>
  </w:style>
  <w:style w:type="paragraph" w:styleId="TOC5">
    <w:name w:val="toc 5"/>
    <w:basedOn w:val="Normal"/>
    <w:next w:val="Normal"/>
    <w:uiPriority w:val="39"/>
    <w:rsid w:val="00A269C4"/>
    <w:pPr>
      <w:suppressAutoHyphens/>
      <w:spacing w:after="120" w:line="360" w:lineRule="exact"/>
      <w:ind w:left="840"/>
    </w:pPr>
    <w:rPr>
      <w:rFonts w:asciiTheme="minorHAnsi" w:hAnsiTheme="minorHAnsi"/>
      <w:sz w:val="20"/>
      <w:szCs w:val="20"/>
      <w:lang w:eastAsia="ar-SA"/>
    </w:rPr>
  </w:style>
  <w:style w:type="paragraph" w:styleId="TOC6">
    <w:name w:val="toc 6"/>
    <w:basedOn w:val="Normal"/>
    <w:next w:val="Normal"/>
    <w:uiPriority w:val="39"/>
    <w:rsid w:val="00A269C4"/>
    <w:pPr>
      <w:suppressAutoHyphens/>
      <w:spacing w:after="120" w:line="360" w:lineRule="exact"/>
      <w:ind w:left="1120"/>
    </w:pPr>
    <w:rPr>
      <w:rFonts w:asciiTheme="minorHAnsi" w:hAnsiTheme="minorHAnsi"/>
      <w:sz w:val="20"/>
      <w:szCs w:val="20"/>
      <w:lang w:eastAsia="ar-SA"/>
    </w:rPr>
  </w:style>
  <w:style w:type="paragraph" w:styleId="TOC7">
    <w:name w:val="toc 7"/>
    <w:basedOn w:val="Normal"/>
    <w:next w:val="Normal"/>
    <w:uiPriority w:val="39"/>
    <w:rsid w:val="00A269C4"/>
    <w:pPr>
      <w:suppressAutoHyphens/>
      <w:spacing w:after="120" w:line="360" w:lineRule="exact"/>
      <w:ind w:left="1400"/>
    </w:pPr>
    <w:rPr>
      <w:rFonts w:asciiTheme="minorHAnsi" w:hAnsiTheme="minorHAnsi"/>
      <w:sz w:val="20"/>
      <w:szCs w:val="20"/>
      <w:lang w:eastAsia="ar-SA"/>
    </w:rPr>
  </w:style>
  <w:style w:type="paragraph" w:styleId="TOC8">
    <w:name w:val="toc 8"/>
    <w:basedOn w:val="Normal"/>
    <w:next w:val="Normal"/>
    <w:uiPriority w:val="39"/>
    <w:rsid w:val="00A269C4"/>
    <w:pPr>
      <w:suppressAutoHyphens/>
      <w:spacing w:after="120" w:line="360" w:lineRule="exact"/>
      <w:ind w:left="1680"/>
    </w:pPr>
    <w:rPr>
      <w:rFonts w:asciiTheme="minorHAnsi" w:hAnsiTheme="minorHAnsi"/>
      <w:sz w:val="20"/>
      <w:szCs w:val="20"/>
      <w:lang w:eastAsia="ar-SA"/>
    </w:rPr>
  </w:style>
  <w:style w:type="paragraph" w:styleId="TOC9">
    <w:name w:val="toc 9"/>
    <w:basedOn w:val="Normal"/>
    <w:next w:val="Normal"/>
    <w:uiPriority w:val="39"/>
    <w:rsid w:val="00A269C4"/>
    <w:pPr>
      <w:suppressAutoHyphens/>
      <w:spacing w:after="120" w:line="360" w:lineRule="exact"/>
      <w:ind w:left="1960"/>
    </w:pPr>
    <w:rPr>
      <w:rFonts w:asciiTheme="minorHAnsi" w:hAnsiTheme="minorHAnsi"/>
      <w:sz w:val="20"/>
      <w:szCs w:val="20"/>
      <w:lang w:eastAsia="ar-SA"/>
    </w:rPr>
  </w:style>
  <w:style w:type="paragraph" w:styleId="TableofFigures">
    <w:name w:val="table of figures"/>
    <w:basedOn w:val="Normal"/>
    <w:next w:val="Normal"/>
    <w:uiPriority w:val="99"/>
    <w:rsid w:val="00A269C4"/>
    <w:pPr>
      <w:suppressAutoHyphens/>
      <w:spacing w:after="120" w:line="360" w:lineRule="exact"/>
      <w:ind w:left="560" w:hanging="560"/>
    </w:pPr>
    <w:rPr>
      <w:rFonts w:asciiTheme="minorHAnsi" w:hAnsiTheme="minorHAnsi" w:cstheme="minorHAnsi"/>
      <w:caps/>
      <w:sz w:val="20"/>
      <w:szCs w:val="20"/>
      <w:lang w:eastAsia="ar-SA"/>
    </w:rPr>
  </w:style>
  <w:style w:type="paragraph" w:styleId="EndnoteText">
    <w:name w:val="endnote text"/>
    <w:basedOn w:val="Normal"/>
    <w:link w:val="EndnoteTextChar1"/>
    <w:rsid w:val="00A269C4"/>
    <w:pPr>
      <w:suppressAutoHyphens/>
      <w:spacing w:after="120" w:line="360" w:lineRule="exact"/>
    </w:pPr>
    <w:rPr>
      <w:sz w:val="20"/>
      <w:szCs w:val="20"/>
      <w:lang w:eastAsia="ar-SA"/>
    </w:rPr>
  </w:style>
  <w:style w:type="character" w:customStyle="1" w:styleId="EndnoteTextChar1">
    <w:name w:val="Endnote Text Char1"/>
    <w:basedOn w:val="DefaultParagraphFont"/>
    <w:link w:val="EndnoteText"/>
    <w:rsid w:val="00A269C4"/>
    <w:rPr>
      <w:rFonts w:ascii="Times New Roman" w:eastAsia="Times New Roman" w:hAnsi="Times New Roman" w:cs="Times New Roman"/>
      <w:sz w:val="20"/>
      <w:szCs w:val="20"/>
      <w:lang w:eastAsia="ar-SA"/>
    </w:rPr>
  </w:style>
  <w:style w:type="paragraph" w:customStyle="1" w:styleId="TableContents">
    <w:name w:val="Table Contents"/>
    <w:basedOn w:val="Normal"/>
    <w:rsid w:val="00A269C4"/>
    <w:pPr>
      <w:suppressLineNumbers/>
      <w:suppressAutoHyphens/>
      <w:spacing w:after="120" w:line="360" w:lineRule="exact"/>
    </w:pPr>
    <w:rPr>
      <w:lang w:eastAsia="ar-SA"/>
    </w:rPr>
  </w:style>
  <w:style w:type="paragraph" w:customStyle="1" w:styleId="TableHeading">
    <w:name w:val="Table Heading"/>
    <w:basedOn w:val="TableContents"/>
    <w:rsid w:val="00A269C4"/>
    <w:pPr>
      <w:jc w:val="center"/>
    </w:pPr>
    <w:rPr>
      <w:b/>
      <w:bCs/>
    </w:rPr>
  </w:style>
  <w:style w:type="paragraph" w:customStyle="1" w:styleId="Contents10">
    <w:name w:val="Contents 10"/>
    <w:basedOn w:val="Index"/>
    <w:rsid w:val="00A269C4"/>
    <w:pPr>
      <w:tabs>
        <w:tab w:val="right" w:leader="dot" w:pos="7091"/>
      </w:tabs>
      <w:ind w:left="2547"/>
    </w:pPr>
  </w:style>
  <w:style w:type="paragraph" w:customStyle="1" w:styleId="Framecontents">
    <w:name w:val="Frame contents"/>
    <w:basedOn w:val="BodyText"/>
    <w:rsid w:val="00A269C4"/>
    <w:pPr>
      <w:suppressAutoHyphens/>
      <w:spacing w:before="120" w:line="360" w:lineRule="exact"/>
      <w:jc w:val="both"/>
    </w:pPr>
    <w:rPr>
      <w:rFonts w:ascii=".VnTime" w:hAnsi=".VnTime" w:cs="Times New Roman"/>
      <w:b w:val="0"/>
      <w:bCs w:val="0"/>
      <w:szCs w:val="20"/>
      <w:lang w:val="en-GB" w:eastAsia="ar-SA"/>
    </w:rPr>
  </w:style>
  <w:style w:type="character" w:customStyle="1" w:styleId="Heading1Char1">
    <w:name w:val="Heading 1 Char1"/>
    <w:locked/>
    <w:rsid w:val="00A269C4"/>
    <w:rPr>
      <w:b/>
      <w:kern w:val="1"/>
      <w:sz w:val="24"/>
      <w:lang w:val="en-US" w:eastAsia="ar-SA" w:bidi="ar-SA"/>
    </w:rPr>
  </w:style>
  <w:style w:type="character" w:customStyle="1" w:styleId="NormalWebChar">
    <w:name w:val="Normal (Web) Char"/>
    <w:link w:val="NormalWeb"/>
    <w:locked/>
    <w:rsid w:val="00A269C4"/>
    <w:rPr>
      <w:rFonts w:ascii="Times New Roman" w:eastAsia="Times New Roman" w:hAnsi="Times New Roman" w:cs="Times New Roman"/>
      <w:b/>
      <w:sz w:val="28"/>
      <w:szCs w:val="24"/>
    </w:rPr>
  </w:style>
  <w:style w:type="paragraph" w:customStyle="1" w:styleId="CharCharCharCharCharCharCharCharChar">
    <w:name w:val="Char Char Char Char Char Char Char Char Char"/>
    <w:basedOn w:val="Normal"/>
    <w:semiHidden/>
    <w:rsid w:val="00A269C4"/>
    <w:pPr>
      <w:spacing w:after="160" w:line="240" w:lineRule="exact"/>
    </w:pPr>
    <w:rPr>
      <w:rFonts w:ascii="Arial" w:hAnsi="Arial"/>
      <w:sz w:val="22"/>
      <w:szCs w:val="22"/>
    </w:rPr>
  </w:style>
  <w:style w:type="character" w:customStyle="1" w:styleId="apple-converted-space">
    <w:name w:val="apple-converted-space"/>
    <w:rsid w:val="00A269C4"/>
    <w:rPr>
      <w:rFonts w:cs="Times New Roman"/>
    </w:rPr>
  </w:style>
  <w:style w:type="character" w:customStyle="1" w:styleId="BodyTextChar1">
    <w:name w:val="Body Text Char1"/>
    <w:link w:val="BodyText"/>
    <w:locked/>
    <w:rsid w:val="00A269C4"/>
    <w:rPr>
      <w:rFonts w:ascii="Verdana" w:eastAsia="Times New Roman" w:hAnsi="Verdana" w:cs="Verdana"/>
      <w:b/>
      <w:bCs/>
      <w:sz w:val="28"/>
      <w:szCs w:val="24"/>
    </w:rPr>
  </w:style>
  <w:style w:type="character" w:customStyle="1" w:styleId="BodyTextIndent3Char1">
    <w:name w:val="Body Text Indent 3 Char1"/>
    <w:link w:val="BodyTextIndent3"/>
    <w:locked/>
    <w:rsid w:val="00A269C4"/>
    <w:rPr>
      <w:rFonts w:ascii="Times New Roman" w:eastAsia="Times New Roman" w:hAnsi="Times New Roman" w:cs="Times New Roman"/>
      <w:b/>
      <w:bCs/>
      <w:i/>
      <w:iCs/>
      <w:sz w:val="28"/>
      <w:szCs w:val="28"/>
    </w:rPr>
  </w:style>
  <w:style w:type="character" w:customStyle="1" w:styleId="BodyText3Char1">
    <w:name w:val="Body Text 3 Char1"/>
    <w:link w:val="BodyText3"/>
    <w:locked/>
    <w:rsid w:val="00A269C4"/>
    <w:rPr>
      <w:rFonts w:ascii="Times New Roman" w:eastAsia="Times New Roman" w:hAnsi="Times New Roman" w:cs="Times New Roman"/>
      <w:b/>
      <w:bCs/>
      <w:sz w:val="26"/>
      <w:szCs w:val="26"/>
    </w:rPr>
  </w:style>
  <w:style w:type="character" w:customStyle="1" w:styleId="FooterChar1">
    <w:name w:val="Footer Char1"/>
    <w:locked/>
    <w:rsid w:val="00A269C4"/>
    <w:rPr>
      <w:sz w:val="24"/>
      <w:lang w:val="en-US" w:eastAsia="ar-SA" w:bidi="ar-SA"/>
    </w:rPr>
  </w:style>
  <w:style w:type="character" w:customStyle="1" w:styleId="BodyTextIndentChar1">
    <w:name w:val="Body Text Indent Char1"/>
    <w:locked/>
    <w:rsid w:val="00A269C4"/>
    <w:rPr>
      <w:rFonts w:ascii=".VnTime" w:hAnsi=".VnTime"/>
      <w:sz w:val="24"/>
      <w:lang w:val="en-US" w:eastAsia="ar-SA" w:bidi="ar-SA"/>
    </w:rPr>
  </w:style>
  <w:style w:type="character" w:customStyle="1" w:styleId="BodyTextIndent2Char1">
    <w:name w:val="Body Text Indent 2 Char1"/>
    <w:link w:val="BodyTextIndent2"/>
    <w:locked/>
    <w:rsid w:val="00A269C4"/>
    <w:rPr>
      <w:rFonts w:ascii="Times New Roman" w:eastAsia="Times New Roman" w:hAnsi="Times New Roman" w:cs="Times New Roman"/>
      <w:sz w:val="28"/>
      <w:szCs w:val="28"/>
    </w:rPr>
  </w:style>
  <w:style w:type="character" w:customStyle="1" w:styleId="BalloonTextChar1">
    <w:name w:val="Balloon Text Char1"/>
    <w:link w:val="BalloonText"/>
    <w:locked/>
    <w:rsid w:val="00A269C4"/>
    <w:rPr>
      <w:rFonts w:ascii="Tahoma" w:eastAsia="Times New Roman" w:hAnsi="Tahoma" w:cs="Tahoma"/>
      <w:sz w:val="16"/>
      <w:szCs w:val="16"/>
    </w:rPr>
  </w:style>
  <w:style w:type="character" w:customStyle="1" w:styleId="HeaderChar1">
    <w:name w:val="Header Char1"/>
    <w:locked/>
    <w:rsid w:val="00A269C4"/>
    <w:rPr>
      <w:rFonts w:ascii=".VnTime" w:hAnsi=".VnTime"/>
      <w:sz w:val="28"/>
      <w:lang w:val="en-US" w:eastAsia="ar-SA" w:bidi="ar-SA"/>
    </w:rPr>
  </w:style>
  <w:style w:type="character" w:customStyle="1" w:styleId="TitleChar1">
    <w:name w:val="Title Char1"/>
    <w:link w:val="Title"/>
    <w:locked/>
    <w:rsid w:val="00A269C4"/>
    <w:rPr>
      <w:rFonts w:ascii="Times New Roman" w:eastAsia="Times New Roman" w:hAnsi="Times New Roman" w:cs="Times New Roman"/>
      <w:sz w:val="28"/>
      <w:szCs w:val="24"/>
    </w:rPr>
  </w:style>
  <w:style w:type="character" w:customStyle="1" w:styleId="BodyText2Char1">
    <w:name w:val="Body Text 2 Char1"/>
    <w:locked/>
    <w:rsid w:val="00A269C4"/>
    <w:rPr>
      <w:rFonts w:ascii=".VnTime" w:hAnsi=".VnTime"/>
      <w:sz w:val="28"/>
      <w:lang w:val="en-US" w:eastAsia="ar-SA" w:bidi="ar-SA"/>
    </w:rPr>
  </w:style>
  <w:style w:type="character" w:customStyle="1" w:styleId="FootnoteTextChar1">
    <w:name w:val="Footnote Text Char1"/>
    <w:aliases w:val="Footnote Text Char Char Char Char Char Char1,Footnote Text Char Char Char Char Char Char Ch Char Char1"/>
    <w:locked/>
    <w:rsid w:val="00A269C4"/>
    <w:rPr>
      <w:lang w:val="en-US" w:eastAsia="ar-SA" w:bidi="ar-SA"/>
    </w:rPr>
  </w:style>
  <w:style w:type="paragraph" w:customStyle="1" w:styleId="Bang">
    <w:name w:val="Bang"/>
    <w:basedOn w:val="Heading5"/>
    <w:rsid w:val="00A269C4"/>
    <w:pPr>
      <w:pageBreakBefore/>
      <w:widowControl w:val="0"/>
      <w:numPr>
        <w:numId w:val="2"/>
      </w:numPr>
      <w:suppressAutoHyphens/>
      <w:spacing w:after="80"/>
    </w:pPr>
    <w:rPr>
      <w:bCs w:val="0"/>
      <w:iCs/>
      <w:spacing w:val="-4"/>
      <w:szCs w:val="28"/>
      <w:lang w:val="vi-VN" w:eastAsia="ar-SA"/>
    </w:rPr>
  </w:style>
  <w:style w:type="paragraph" w:customStyle="1" w:styleId="Char2">
    <w:name w:val="Char2"/>
    <w:next w:val="Normal"/>
    <w:autoRedefine/>
    <w:semiHidden/>
    <w:rsid w:val="00A269C4"/>
    <w:pPr>
      <w:spacing w:line="240" w:lineRule="exact"/>
      <w:jc w:val="both"/>
    </w:pPr>
    <w:rPr>
      <w:rFonts w:ascii="Times New Roman" w:eastAsia="Times New Roman" w:hAnsi="Times New Roman" w:cs="Times New Roman"/>
      <w:sz w:val="28"/>
    </w:rPr>
  </w:style>
  <w:style w:type="paragraph" w:customStyle="1" w:styleId="3">
    <w:name w:val="3"/>
    <w:basedOn w:val="Normal"/>
    <w:qFormat/>
    <w:rsid w:val="00A269C4"/>
    <w:pPr>
      <w:widowControl w:val="0"/>
      <w:spacing w:line="360" w:lineRule="exact"/>
      <w:outlineLvl w:val="2"/>
    </w:pPr>
    <w:rPr>
      <w:rFonts w:eastAsia="Calibri"/>
      <w:b/>
      <w:szCs w:val="28"/>
      <w:lang w:val="vi-VN"/>
    </w:rPr>
  </w:style>
  <w:style w:type="paragraph" w:customStyle="1" w:styleId="Level4">
    <w:name w:val="Level4"/>
    <w:basedOn w:val="Normal"/>
    <w:qFormat/>
    <w:rsid w:val="00A269C4"/>
    <w:pPr>
      <w:spacing w:line="360" w:lineRule="exact"/>
      <w:outlineLvl w:val="3"/>
    </w:pPr>
    <w:rPr>
      <w:b/>
      <w:i/>
      <w:szCs w:val="28"/>
      <w:lang w:val="nl-NL"/>
    </w:rPr>
  </w:style>
  <w:style w:type="character" w:customStyle="1" w:styleId="fontstyle21">
    <w:name w:val="fontstyle21"/>
    <w:basedOn w:val="DefaultParagraphFont"/>
    <w:rsid w:val="00A269C4"/>
    <w:rPr>
      <w:rFonts w:ascii="Times New Roman" w:hAnsi="Times New Roman" w:cs="Times New Roman" w:hint="default"/>
      <w:b w:val="0"/>
      <w:bCs w:val="0"/>
      <w:i w:val="0"/>
      <w:iCs w:val="0"/>
      <w:color w:val="000000"/>
      <w:sz w:val="28"/>
      <w:szCs w:val="28"/>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qFormat/>
    <w:rsid w:val="00A269C4"/>
    <w:pPr>
      <w:spacing w:before="100" w:after="120" w:line="240" w:lineRule="exact"/>
    </w:pPr>
    <w:rPr>
      <w:rFonts w:asciiTheme="minorHAnsi" w:eastAsiaTheme="minorHAnsi" w:hAnsiTheme="minorHAnsi" w:cstheme="minorBidi"/>
      <w:sz w:val="22"/>
      <w:szCs w:val="22"/>
      <w:vertAlign w:val="superscript"/>
    </w:rPr>
  </w:style>
  <w:style w:type="paragraph" w:customStyle="1" w:styleId="Biu">
    <w:name w:val="Biểu đồ"/>
    <w:basedOn w:val="Normal"/>
    <w:autoRedefine/>
    <w:qFormat/>
    <w:rsid w:val="000C4E65"/>
    <w:pPr>
      <w:widowControl w:val="0"/>
      <w:numPr>
        <w:numId w:val="16"/>
      </w:numPr>
      <w:spacing w:line="360" w:lineRule="exact"/>
      <w:ind w:left="0" w:firstLine="720"/>
      <w:jc w:val="center"/>
    </w:pPr>
    <w:rPr>
      <w:rFonts w:eastAsiaTheme="minorHAnsi"/>
      <w:b/>
      <w:spacing w:val="-2"/>
      <w:szCs w:val="18"/>
      <w:lang w:val="vi-VN"/>
    </w:rPr>
  </w:style>
  <w:style w:type="paragraph" w:customStyle="1" w:styleId="7">
    <w:name w:val="7"/>
    <w:basedOn w:val="Caption"/>
    <w:autoRedefine/>
    <w:uiPriority w:val="99"/>
    <w:qFormat/>
    <w:rsid w:val="00A269C4"/>
    <w:pPr>
      <w:keepLines/>
      <w:widowControl w:val="0"/>
      <w:suppressAutoHyphens w:val="0"/>
      <w:spacing w:after="60"/>
      <w:ind w:firstLine="0"/>
    </w:pPr>
    <w:rPr>
      <w:rFonts w:ascii="Times New Roman Bold" w:eastAsiaTheme="minorHAnsi" w:hAnsi="Times New Roman Bold"/>
      <w:b w:val="0"/>
      <w:spacing w:val="-2"/>
      <w:sz w:val="24"/>
      <w:szCs w:val="28"/>
      <w:lang w:val="en-US" w:eastAsia="en-US"/>
    </w:rPr>
  </w:style>
  <w:style w:type="character" w:customStyle="1" w:styleId="fontstyle01">
    <w:name w:val="fontstyle01"/>
    <w:basedOn w:val="DefaultParagraphFont"/>
    <w:rsid w:val="00A269C4"/>
    <w:rPr>
      <w:rFonts w:ascii="Times New Roman" w:hAnsi="Times New Roman" w:cs="Times New Roman" w:hint="default"/>
      <w:b w:val="0"/>
      <w:bCs w:val="0"/>
      <w:i w:val="0"/>
      <w:iCs w:val="0"/>
      <w:color w:val="000000"/>
      <w:sz w:val="28"/>
      <w:szCs w:val="28"/>
    </w:rPr>
  </w:style>
  <w:style w:type="character" w:customStyle="1" w:styleId="FontStyle22">
    <w:name w:val="Font Style22"/>
    <w:rsid w:val="00A269C4"/>
    <w:rPr>
      <w:rFonts w:ascii="Times New Roman" w:hAnsi="Times New Roman" w:cs="Times New Roman"/>
      <w:i/>
      <w:iCs/>
      <w:color w:val="000000"/>
      <w:sz w:val="28"/>
      <w:szCs w:val="28"/>
    </w:rPr>
  </w:style>
  <w:style w:type="character" w:customStyle="1" w:styleId="fontstyle31">
    <w:name w:val="fontstyle31"/>
    <w:basedOn w:val="DefaultParagraphFont"/>
    <w:rsid w:val="00A269C4"/>
    <w:rPr>
      <w:rFonts w:ascii="TimesNewRomanPSMT" w:hAnsi="TimesNewRomanPSMT" w:hint="default"/>
      <w:b w:val="0"/>
      <w:bCs w:val="0"/>
      <w:i w:val="0"/>
      <w:iCs w:val="0"/>
      <w:color w:val="000000"/>
      <w:sz w:val="28"/>
      <w:szCs w:val="28"/>
    </w:rPr>
  </w:style>
  <w:style w:type="character" w:customStyle="1" w:styleId="DocumentMapChar1">
    <w:name w:val="Document Map Char1"/>
    <w:basedOn w:val="DefaultParagraphFont"/>
    <w:uiPriority w:val="99"/>
    <w:semiHidden/>
    <w:rsid w:val="00A269C4"/>
    <w:rPr>
      <w:rFonts w:ascii="Segoe UI" w:eastAsia="Times New Roman" w:hAnsi="Segoe UI" w:cs="Segoe UI"/>
      <w:sz w:val="16"/>
      <w:szCs w:val="16"/>
      <w:lang w:eastAsia="ar-SA"/>
    </w:rPr>
  </w:style>
  <w:style w:type="character" w:customStyle="1" w:styleId="Bodytext20">
    <w:name w:val="Body text (2)_"/>
    <w:basedOn w:val="DefaultParagraphFont"/>
    <w:link w:val="Bodytext210"/>
    <w:rsid w:val="00A269C4"/>
    <w:rPr>
      <w:szCs w:val="28"/>
      <w:shd w:val="clear" w:color="auto" w:fill="FFFFFF"/>
    </w:rPr>
  </w:style>
  <w:style w:type="paragraph" w:customStyle="1" w:styleId="Bodytext210">
    <w:name w:val="Body text (2)1"/>
    <w:basedOn w:val="Normal"/>
    <w:link w:val="Bodytext20"/>
    <w:rsid w:val="00A269C4"/>
    <w:pPr>
      <w:widowControl w:val="0"/>
      <w:shd w:val="clear" w:color="auto" w:fill="FFFFFF"/>
      <w:spacing w:before="300" w:line="240" w:lineRule="atLeast"/>
    </w:pPr>
    <w:rPr>
      <w:rFonts w:asciiTheme="minorHAnsi" w:eastAsiaTheme="minorHAnsi" w:hAnsiTheme="minorHAnsi" w:cstheme="minorBidi"/>
      <w:sz w:val="22"/>
      <w:szCs w:val="28"/>
    </w:rPr>
  </w:style>
  <w:style w:type="character" w:customStyle="1" w:styleId="Bodytext30">
    <w:name w:val="Body text (3)_"/>
    <w:basedOn w:val="DefaultParagraphFont"/>
    <w:link w:val="Bodytext31"/>
    <w:uiPriority w:val="99"/>
    <w:rsid w:val="00A269C4"/>
    <w:rPr>
      <w:b/>
      <w:bCs/>
      <w:szCs w:val="28"/>
      <w:shd w:val="clear" w:color="auto" w:fill="FFFFFF"/>
    </w:rPr>
  </w:style>
  <w:style w:type="paragraph" w:customStyle="1" w:styleId="Bodytext31">
    <w:name w:val="Body text (3)"/>
    <w:basedOn w:val="Normal"/>
    <w:link w:val="Bodytext30"/>
    <w:uiPriority w:val="99"/>
    <w:rsid w:val="00A269C4"/>
    <w:pPr>
      <w:widowControl w:val="0"/>
      <w:shd w:val="clear" w:color="auto" w:fill="FFFFFF"/>
      <w:spacing w:after="300" w:line="312" w:lineRule="exact"/>
      <w:jc w:val="center"/>
    </w:pPr>
    <w:rPr>
      <w:rFonts w:asciiTheme="minorHAnsi" w:eastAsiaTheme="minorHAnsi" w:hAnsiTheme="minorHAnsi" w:cstheme="minorBidi"/>
      <w:b/>
      <w:bCs/>
      <w:sz w:val="22"/>
      <w:szCs w:val="28"/>
    </w:rPr>
  </w:style>
  <w:style w:type="paragraph" w:customStyle="1" w:styleId="Bodytext22">
    <w:name w:val="Body text (2)"/>
    <w:basedOn w:val="Normal"/>
    <w:rsid w:val="00A269C4"/>
    <w:pPr>
      <w:widowControl w:val="0"/>
      <w:shd w:val="clear" w:color="auto" w:fill="FFFFFF"/>
      <w:spacing w:after="120" w:line="353" w:lineRule="exact"/>
    </w:pPr>
    <w:rPr>
      <w:szCs w:val="28"/>
      <w:shd w:val="clear" w:color="auto" w:fill="FFFFFF"/>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qFormat/>
    <w:rsid w:val="00A269C4"/>
    <w:pPr>
      <w:spacing w:after="160" w:line="240" w:lineRule="exact"/>
    </w:pPr>
    <w:rPr>
      <w:rFonts w:asciiTheme="minorHAnsi" w:eastAsiaTheme="minorHAnsi" w:hAnsiTheme="minorHAnsi" w:cstheme="minorBidi"/>
      <w:sz w:val="22"/>
      <w:szCs w:val="22"/>
      <w:vertAlign w:val="superscript"/>
    </w:rPr>
  </w:style>
  <w:style w:type="paragraph" w:styleId="CommentSubject">
    <w:name w:val="annotation subject"/>
    <w:basedOn w:val="CommentText"/>
    <w:next w:val="CommentText"/>
    <w:link w:val="CommentSubjectChar"/>
    <w:semiHidden/>
    <w:unhideWhenUsed/>
    <w:rsid w:val="00A269C4"/>
    <w:rPr>
      <w:b/>
      <w:bCs/>
    </w:rPr>
  </w:style>
  <w:style w:type="character" w:customStyle="1" w:styleId="CommentSubjectChar">
    <w:name w:val="Comment Subject Char"/>
    <w:basedOn w:val="CommentTextChar"/>
    <w:link w:val="CommentSubject"/>
    <w:semiHidden/>
    <w:rsid w:val="00A269C4"/>
    <w:rPr>
      <w:rFonts w:ascii="Times New Roman" w:eastAsia="Times New Roman" w:hAnsi="Times New Roman" w:cs="Times New Roman"/>
      <w:b/>
      <w:bCs/>
      <w:sz w:val="20"/>
      <w:szCs w:val="20"/>
    </w:rPr>
  </w:style>
  <w:style w:type="paragraph" w:customStyle="1" w:styleId="12">
    <w:name w:val="1.2"/>
    <w:basedOn w:val="Normal"/>
    <w:rsid w:val="00A269C4"/>
    <w:pPr>
      <w:suppressAutoHyphens/>
      <w:spacing w:before="240" w:after="120"/>
    </w:pPr>
    <w:rPr>
      <w:rFonts w:ascii=".VnTime" w:hAnsi=".VnTime"/>
      <w:b/>
      <w:sz w:val="30"/>
      <w:szCs w:val="20"/>
      <w:lang w:eastAsia="ar-SA"/>
    </w:rPr>
  </w:style>
  <w:style w:type="paragraph" w:customStyle="1" w:styleId="Title2">
    <w:name w:val="Title2"/>
    <w:basedOn w:val="Normal"/>
    <w:rsid w:val="00A269C4"/>
    <w:pPr>
      <w:suppressAutoHyphens/>
      <w:spacing w:after="280"/>
    </w:pPr>
    <w:rPr>
      <w:b/>
      <w:bCs/>
      <w:szCs w:val="28"/>
      <w:lang w:eastAsia="ar-SA"/>
    </w:rPr>
  </w:style>
  <w:style w:type="paragraph" w:customStyle="1" w:styleId="Normal2">
    <w:name w:val="Normal2"/>
    <w:basedOn w:val="Normal"/>
    <w:rsid w:val="00A269C4"/>
    <w:pPr>
      <w:suppressAutoHyphens/>
      <w:spacing w:before="280" w:after="280"/>
    </w:pPr>
    <w:rPr>
      <w:color w:val="000000"/>
      <w:lang w:eastAsia="ar-SA"/>
    </w:rPr>
  </w:style>
  <w:style w:type="paragraph" w:customStyle="1" w:styleId="10">
    <w:name w:val="Знак сноски 1"/>
    <w:aliases w:val="R,10,f1,Footnote text + 13 pt,Re,BVI f"/>
    <w:basedOn w:val="Normal"/>
    <w:rsid w:val="00A269C4"/>
    <w:pPr>
      <w:keepNext/>
      <w:spacing w:before="100" w:after="120" w:line="240" w:lineRule="exact"/>
    </w:pPr>
    <w:rPr>
      <w:sz w:val="20"/>
      <w:szCs w:val="20"/>
      <w:vertAlign w:val="superscript"/>
    </w:rPr>
  </w:style>
  <w:style w:type="character" w:customStyle="1" w:styleId="CaptionChar">
    <w:name w:val="Caption Char"/>
    <w:aliases w:val="Caption Char1 Char Char,Caption Char Char Char Char,Caption Char Char Char Char Char Char Char Char Char,Caption Char Char Char Char Char Char1 Char Char,a Char,Caption Char Char Char1"/>
    <w:link w:val="Caption"/>
    <w:locked/>
    <w:rsid w:val="00A269C4"/>
    <w:rPr>
      <w:rFonts w:ascii="Times New Roman" w:eastAsia="Times New Roman" w:hAnsi="Times New Roman" w:cs="Times New Roman"/>
      <w:b/>
      <w:spacing w:val="-6"/>
      <w:sz w:val="28"/>
      <w:szCs w:val="20"/>
      <w:lang w:val="en-GB" w:eastAsia="ar-SA"/>
    </w:rPr>
  </w:style>
  <w:style w:type="paragraph" w:customStyle="1" w:styleId="ANghAn">
    <w:name w:val="A NghAn"/>
    <w:basedOn w:val="Normal"/>
    <w:link w:val="ANghAnChar"/>
    <w:rsid w:val="00A269C4"/>
    <w:pPr>
      <w:spacing w:before="120" w:after="120" w:line="264" w:lineRule="auto"/>
    </w:pPr>
    <w:rPr>
      <w:sz w:val="20"/>
      <w:szCs w:val="20"/>
      <w:lang w:val="x-none"/>
    </w:rPr>
  </w:style>
  <w:style w:type="character" w:customStyle="1" w:styleId="ANghAnChar">
    <w:name w:val="A NghAn Char"/>
    <w:link w:val="ANghAn"/>
    <w:locked/>
    <w:rsid w:val="00A269C4"/>
    <w:rPr>
      <w:rFonts w:ascii="Times New Roman" w:eastAsia="Times New Roman" w:hAnsi="Times New Roman" w:cs="Times New Roman"/>
      <w:sz w:val="20"/>
      <w:szCs w:val="20"/>
      <w:lang w:val="x-none"/>
    </w:rPr>
  </w:style>
  <w:style w:type="character" w:customStyle="1" w:styleId="st">
    <w:name w:val="st"/>
    <w:basedOn w:val="DefaultParagraphFont"/>
    <w:rsid w:val="00A269C4"/>
  </w:style>
  <w:style w:type="character" w:customStyle="1" w:styleId="hps">
    <w:name w:val="hps"/>
    <w:basedOn w:val="DefaultParagraphFont"/>
    <w:rsid w:val="00A269C4"/>
  </w:style>
  <w:style w:type="character" w:customStyle="1" w:styleId="atn">
    <w:name w:val="atn"/>
    <w:basedOn w:val="DefaultParagraphFont"/>
    <w:rsid w:val="00A269C4"/>
  </w:style>
  <w:style w:type="paragraph" w:customStyle="1" w:styleId="nd">
    <w:name w:val="nd"/>
    <w:basedOn w:val="Normal"/>
    <w:rsid w:val="00A269C4"/>
    <w:pPr>
      <w:spacing w:before="100" w:beforeAutospacing="1" w:after="100" w:afterAutospacing="1" w:line="380" w:lineRule="exact"/>
    </w:pPr>
  </w:style>
  <w:style w:type="numbering" w:customStyle="1" w:styleId="NoList1">
    <w:name w:val="No List1"/>
    <w:next w:val="NoList"/>
    <w:uiPriority w:val="99"/>
    <w:semiHidden/>
    <w:unhideWhenUsed/>
    <w:rsid w:val="00A269C4"/>
  </w:style>
  <w:style w:type="numbering" w:customStyle="1" w:styleId="NoList11">
    <w:name w:val="No List11"/>
    <w:next w:val="NoList"/>
    <w:uiPriority w:val="99"/>
    <w:semiHidden/>
    <w:unhideWhenUsed/>
    <w:rsid w:val="00A269C4"/>
  </w:style>
  <w:style w:type="table" w:customStyle="1" w:styleId="TableGrid1">
    <w:name w:val="Table Grid1"/>
    <w:basedOn w:val="TableNormal"/>
    <w:next w:val="TableGrid"/>
    <w:rsid w:val="00A269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uiPriority w:val="39"/>
    <w:rsid w:val="00A269C4"/>
    <w:pPr>
      <w:suppressAutoHyphens/>
      <w:spacing w:before="360" w:after="120" w:line="360" w:lineRule="exact"/>
    </w:pPr>
    <w:rPr>
      <w:rFonts w:ascii="Cambria" w:hAnsi="Cambria"/>
      <w:b/>
      <w:bCs/>
      <w:caps/>
      <w:lang w:eastAsia="ar-SA"/>
    </w:rPr>
  </w:style>
  <w:style w:type="paragraph" w:customStyle="1" w:styleId="TOC21">
    <w:name w:val="TOC 21"/>
    <w:basedOn w:val="Normal"/>
    <w:next w:val="Normal"/>
    <w:uiPriority w:val="39"/>
    <w:rsid w:val="00A269C4"/>
    <w:pPr>
      <w:suppressAutoHyphens/>
      <w:spacing w:before="240" w:after="120" w:line="360" w:lineRule="exact"/>
    </w:pPr>
    <w:rPr>
      <w:rFonts w:ascii="Calibri" w:hAnsi="Calibri"/>
      <w:b/>
      <w:bCs/>
      <w:sz w:val="20"/>
      <w:szCs w:val="20"/>
      <w:lang w:eastAsia="ar-SA"/>
    </w:rPr>
  </w:style>
  <w:style w:type="paragraph" w:customStyle="1" w:styleId="TOC31">
    <w:name w:val="TOC 31"/>
    <w:basedOn w:val="Normal"/>
    <w:next w:val="Normal"/>
    <w:uiPriority w:val="39"/>
    <w:rsid w:val="00A269C4"/>
    <w:pPr>
      <w:suppressAutoHyphens/>
      <w:spacing w:after="120" w:line="360" w:lineRule="exact"/>
      <w:ind w:left="280"/>
    </w:pPr>
    <w:rPr>
      <w:rFonts w:ascii="Calibri" w:hAnsi="Calibri"/>
      <w:sz w:val="20"/>
      <w:szCs w:val="20"/>
      <w:lang w:eastAsia="ar-SA"/>
    </w:rPr>
  </w:style>
  <w:style w:type="paragraph" w:customStyle="1" w:styleId="TOC41">
    <w:name w:val="TOC 41"/>
    <w:basedOn w:val="Normal"/>
    <w:next w:val="Normal"/>
    <w:uiPriority w:val="39"/>
    <w:rsid w:val="00A269C4"/>
    <w:pPr>
      <w:suppressAutoHyphens/>
      <w:spacing w:after="120" w:line="360" w:lineRule="exact"/>
      <w:ind w:left="560"/>
    </w:pPr>
    <w:rPr>
      <w:rFonts w:ascii="Calibri" w:hAnsi="Calibri"/>
      <w:sz w:val="20"/>
      <w:szCs w:val="20"/>
      <w:lang w:eastAsia="ar-SA"/>
    </w:rPr>
  </w:style>
  <w:style w:type="paragraph" w:customStyle="1" w:styleId="TOC51">
    <w:name w:val="TOC 51"/>
    <w:basedOn w:val="Normal"/>
    <w:next w:val="Normal"/>
    <w:uiPriority w:val="39"/>
    <w:rsid w:val="00A269C4"/>
    <w:pPr>
      <w:suppressAutoHyphens/>
      <w:spacing w:after="120" w:line="360" w:lineRule="exact"/>
      <w:ind w:left="840"/>
    </w:pPr>
    <w:rPr>
      <w:rFonts w:ascii="Calibri" w:hAnsi="Calibri"/>
      <w:sz w:val="20"/>
      <w:szCs w:val="20"/>
      <w:lang w:eastAsia="ar-SA"/>
    </w:rPr>
  </w:style>
  <w:style w:type="paragraph" w:customStyle="1" w:styleId="TOC61">
    <w:name w:val="TOC 61"/>
    <w:basedOn w:val="Normal"/>
    <w:next w:val="Normal"/>
    <w:uiPriority w:val="39"/>
    <w:rsid w:val="00A269C4"/>
    <w:pPr>
      <w:suppressAutoHyphens/>
      <w:spacing w:after="120" w:line="360" w:lineRule="exact"/>
      <w:ind w:left="1120"/>
    </w:pPr>
    <w:rPr>
      <w:rFonts w:ascii="Calibri" w:hAnsi="Calibri"/>
      <w:sz w:val="20"/>
      <w:szCs w:val="20"/>
      <w:lang w:eastAsia="ar-SA"/>
    </w:rPr>
  </w:style>
  <w:style w:type="paragraph" w:customStyle="1" w:styleId="TOC71">
    <w:name w:val="TOC 71"/>
    <w:basedOn w:val="Normal"/>
    <w:next w:val="Normal"/>
    <w:uiPriority w:val="39"/>
    <w:rsid w:val="00A269C4"/>
    <w:pPr>
      <w:suppressAutoHyphens/>
      <w:spacing w:after="120" w:line="360" w:lineRule="exact"/>
      <w:ind w:left="1400"/>
    </w:pPr>
    <w:rPr>
      <w:rFonts w:ascii="Calibri" w:hAnsi="Calibri"/>
      <w:sz w:val="20"/>
      <w:szCs w:val="20"/>
      <w:lang w:eastAsia="ar-SA"/>
    </w:rPr>
  </w:style>
  <w:style w:type="paragraph" w:customStyle="1" w:styleId="TOC81">
    <w:name w:val="TOC 81"/>
    <w:basedOn w:val="Normal"/>
    <w:next w:val="Normal"/>
    <w:uiPriority w:val="39"/>
    <w:rsid w:val="00A269C4"/>
    <w:pPr>
      <w:suppressAutoHyphens/>
      <w:spacing w:after="120" w:line="360" w:lineRule="exact"/>
      <w:ind w:left="1680"/>
    </w:pPr>
    <w:rPr>
      <w:rFonts w:ascii="Calibri" w:hAnsi="Calibri"/>
      <w:sz w:val="20"/>
      <w:szCs w:val="20"/>
      <w:lang w:eastAsia="ar-SA"/>
    </w:rPr>
  </w:style>
  <w:style w:type="paragraph" w:customStyle="1" w:styleId="TOC91">
    <w:name w:val="TOC 91"/>
    <w:basedOn w:val="Normal"/>
    <w:next w:val="Normal"/>
    <w:uiPriority w:val="39"/>
    <w:rsid w:val="00A269C4"/>
    <w:pPr>
      <w:suppressAutoHyphens/>
      <w:spacing w:after="120" w:line="360" w:lineRule="exact"/>
      <w:ind w:left="1960"/>
    </w:pPr>
    <w:rPr>
      <w:rFonts w:ascii="Calibri" w:hAnsi="Calibri"/>
      <w:sz w:val="20"/>
      <w:szCs w:val="20"/>
      <w:lang w:eastAsia="ar-SA"/>
    </w:rPr>
  </w:style>
  <w:style w:type="paragraph" w:customStyle="1" w:styleId="TableofFigures1">
    <w:name w:val="Table of Figures1"/>
    <w:basedOn w:val="Normal"/>
    <w:next w:val="Normal"/>
    <w:uiPriority w:val="99"/>
    <w:rsid w:val="00A269C4"/>
    <w:pPr>
      <w:suppressAutoHyphens/>
      <w:spacing w:after="120" w:line="360" w:lineRule="exact"/>
      <w:ind w:left="560" w:hanging="560"/>
    </w:pPr>
    <w:rPr>
      <w:rFonts w:ascii="Calibri" w:hAnsi="Calibri" w:cs="Calibri"/>
      <w:caps/>
      <w:sz w:val="20"/>
      <w:szCs w:val="20"/>
      <w:lang w:eastAsia="ar-SA"/>
    </w:rPr>
  </w:style>
  <w:style w:type="paragraph" w:customStyle="1" w:styleId="FormatBang">
    <w:name w:val="Format Bang"/>
    <w:basedOn w:val="Normal"/>
    <w:link w:val="FormatBangChar"/>
    <w:qFormat/>
    <w:rsid w:val="00A269C4"/>
    <w:pPr>
      <w:spacing w:before="40" w:after="40" w:line="260" w:lineRule="exact"/>
    </w:pPr>
    <w:rPr>
      <w:bCs/>
      <w:sz w:val="22"/>
      <w:szCs w:val="18"/>
    </w:rPr>
  </w:style>
  <w:style w:type="paragraph" w:customStyle="1" w:styleId="Ghich">
    <w:name w:val="Ghi chú"/>
    <w:basedOn w:val="oncaDanhsch"/>
    <w:link w:val="GhichChar"/>
    <w:qFormat/>
    <w:rsid w:val="00A269C4"/>
    <w:pPr>
      <w:spacing w:before="40"/>
      <w:ind w:left="0"/>
      <w:jc w:val="left"/>
    </w:pPr>
    <w:rPr>
      <w:i/>
      <w:sz w:val="24"/>
    </w:rPr>
  </w:style>
  <w:style w:type="character" w:customStyle="1" w:styleId="FormatBangChar">
    <w:name w:val="Format Bang Char"/>
    <w:basedOn w:val="DefaultParagraphFont"/>
    <w:link w:val="FormatBang"/>
    <w:rsid w:val="00A269C4"/>
    <w:rPr>
      <w:rFonts w:ascii="Times New Roman" w:eastAsia="Times New Roman" w:hAnsi="Times New Roman" w:cs="Times New Roman"/>
      <w:bCs/>
      <w:szCs w:val="18"/>
    </w:rPr>
  </w:style>
  <w:style w:type="character" w:customStyle="1" w:styleId="oncaDanhschChar">
    <w:name w:val="Đoạn của Danh sách Char"/>
    <w:basedOn w:val="DefaultParagraphFont"/>
    <w:link w:val="oncaDanhsch"/>
    <w:rsid w:val="00A269C4"/>
    <w:rPr>
      <w:rFonts w:ascii="Times New Roman" w:eastAsia="Times New Roman" w:hAnsi="Times New Roman" w:cs="Times New Roman"/>
      <w:snapToGrid w:val="0"/>
      <w:sz w:val="32"/>
      <w:szCs w:val="32"/>
    </w:rPr>
  </w:style>
  <w:style w:type="character" w:customStyle="1" w:styleId="GhichChar">
    <w:name w:val="Ghi chú Char"/>
    <w:basedOn w:val="oncaDanhschChar"/>
    <w:link w:val="Ghich"/>
    <w:rsid w:val="00A269C4"/>
    <w:rPr>
      <w:rFonts w:ascii="Times New Roman" w:eastAsia="Times New Roman" w:hAnsi="Times New Roman" w:cs="Times New Roman"/>
      <w:i/>
      <w:snapToGrid w:val="0"/>
      <w:sz w:val="24"/>
      <w:szCs w:val="32"/>
    </w:rPr>
  </w:style>
  <w:style w:type="numbering" w:customStyle="1" w:styleId="NoList2">
    <w:name w:val="No List2"/>
    <w:next w:val="NoList"/>
    <w:uiPriority w:val="99"/>
    <w:semiHidden/>
    <w:unhideWhenUsed/>
    <w:rsid w:val="00A269C4"/>
  </w:style>
  <w:style w:type="numbering" w:customStyle="1" w:styleId="NoList12">
    <w:name w:val="No List12"/>
    <w:next w:val="NoList"/>
    <w:uiPriority w:val="99"/>
    <w:semiHidden/>
    <w:unhideWhenUsed/>
    <w:rsid w:val="00A269C4"/>
  </w:style>
  <w:style w:type="table" w:customStyle="1" w:styleId="TableGrid2">
    <w:name w:val="Table Grid2"/>
    <w:basedOn w:val="TableNormal"/>
    <w:next w:val="TableGrid"/>
    <w:rsid w:val="00A269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269C4"/>
    <w:rPr>
      <w:color w:val="605E5C"/>
      <w:shd w:val="clear" w:color="auto" w:fill="E1DFDD"/>
    </w:rPr>
  </w:style>
  <w:style w:type="paragraph" w:customStyle="1" w:styleId="Ku">
    <w:name w:val="Ku"/>
    <w:basedOn w:val="Normal"/>
    <w:link w:val="KuChar"/>
    <w:qFormat/>
    <w:rsid w:val="00A269C4"/>
    <w:pPr>
      <w:spacing w:before="120"/>
      <w:ind w:firstLine="709"/>
    </w:pPr>
    <w:rPr>
      <w:sz w:val="26"/>
      <w:szCs w:val="26"/>
    </w:rPr>
  </w:style>
  <w:style w:type="character" w:customStyle="1" w:styleId="KuChar">
    <w:name w:val="Ku Char"/>
    <w:link w:val="Ku"/>
    <w:rsid w:val="00A269C4"/>
    <w:rPr>
      <w:rFonts w:ascii="Times New Roman" w:eastAsia="Times New Roman" w:hAnsi="Times New Roman" w:cs="Times New Roman"/>
      <w:sz w:val="26"/>
      <w:szCs w:val="26"/>
    </w:rPr>
  </w:style>
  <w:style w:type="character" w:customStyle="1" w:styleId="markedcontent">
    <w:name w:val="markedcontent"/>
    <w:basedOn w:val="DefaultParagraphFont"/>
    <w:rsid w:val="00A269C4"/>
  </w:style>
  <w:style w:type="character" w:customStyle="1" w:styleId="Ghichcuitrang">
    <w:name w:val="Ghi chú cuối trang_"/>
    <w:basedOn w:val="DefaultParagraphFont"/>
    <w:link w:val="Ghichcuitrang0"/>
    <w:rsid w:val="00A269C4"/>
  </w:style>
  <w:style w:type="character" w:customStyle="1" w:styleId="Vnbnnidung">
    <w:name w:val="Văn bản nội dung_"/>
    <w:basedOn w:val="DefaultParagraphFont"/>
    <w:link w:val="Vnbnnidung0"/>
    <w:rsid w:val="00A269C4"/>
    <w:rPr>
      <w:sz w:val="28"/>
      <w:szCs w:val="28"/>
    </w:rPr>
  </w:style>
  <w:style w:type="paragraph" w:customStyle="1" w:styleId="Ghichcuitrang0">
    <w:name w:val="Ghi chú cuối trang"/>
    <w:basedOn w:val="Normal"/>
    <w:link w:val="Ghichcuitrang"/>
    <w:rsid w:val="00A269C4"/>
    <w:pPr>
      <w:widowControl w:val="0"/>
    </w:pPr>
    <w:rPr>
      <w:rFonts w:asciiTheme="minorHAnsi" w:eastAsiaTheme="minorHAnsi" w:hAnsiTheme="minorHAnsi" w:cstheme="minorBidi"/>
      <w:sz w:val="22"/>
      <w:szCs w:val="22"/>
    </w:rPr>
  </w:style>
  <w:style w:type="paragraph" w:customStyle="1" w:styleId="Vnbnnidung0">
    <w:name w:val="Văn bản nội dung"/>
    <w:basedOn w:val="Normal"/>
    <w:link w:val="Vnbnnidung"/>
    <w:rsid w:val="00A269C4"/>
    <w:pPr>
      <w:widowControl w:val="0"/>
      <w:spacing w:line="269" w:lineRule="auto"/>
      <w:ind w:firstLine="400"/>
    </w:pPr>
    <w:rPr>
      <w:rFonts w:asciiTheme="minorHAnsi" w:eastAsiaTheme="minorHAnsi" w:hAnsiTheme="minorHAnsi" w:cstheme="minorBidi"/>
      <w:szCs w:val="28"/>
    </w:rPr>
  </w:style>
  <w:style w:type="character" w:customStyle="1" w:styleId="text">
    <w:name w:val="text"/>
    <w:basedOn w:val="DefaultParagraphFont"/>
    <w:rsid w:val="00A269C4"/>
  </w:style>
  <w:style w:type="character" w:customStyle="1" w:styleId="card-send-timesendtime">
    <w:name w:val="card-send-time__sendtime"/>
    <w:basedOn w:val="DefaultParagraphFont"/>
    <w:rsid w:val="00A269C4"/>
  </w:style>
  <w:style w:type="character" w:customStyle="1" w:styleId="file-messagecontent-info-size">
    <w:name w:val="file-message__content-info-size"/>
    <w:basedOn w:val="DefaultParagraphFont"/>
    <w:rsid w:val="00A269C4"/>
  </w:style>
  <w:style w:type="character" w:customStyle="1" w:styleId="cpChagiiquyt1">
    <w:name w:val="Đề cập Chưa giải quyết1"/>
    <w:basedOn w:val="DefaultParagraphFont"/>
    <w:uiPriority w:val="99"/>
    <w:semiHidden/>
    <w:unhideWhenUsed/>
    <w:rsid w:val="002D66A9"/>
    <w:rPr>
      <w:color w:val="605E5C"/>
      <w:shd w:val="clear" w:color="auto" w:fill="E1DFDD"/>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qFormat/>
    <w:rsid w:val="002D66A9"/>
    <w:pPr>
      <w:spacing w:before="0" w:after="0" w:line="240" w:lineRule="auto"/>
      <w:ind w:left="153" w:hanging="153"/>
    </w:pPr>
    <w:rPr>
      <w:rFonts w:ascii="Times New Roman Bold" w:eastAsia="Calibri" w:hAnsi="Times New Roman Bold"/>
      <w:b/>
      <w:sz w:val="20"/>
      <w:szCs w:val="22"/>
      <w:vertAlign w:val="superscript"/>
    </w:rPr>
  </w:style>
  <w:style w:type="paragraph" w:customStyle="1" w:styleId="msonormal0">
    <w:name w:val="msonormal"/>
    <w:basedOn w:val="Normal"/>
    <w:rsid w:val="00E57CD1"/>
    <w:pPr>
      <w:spacing w:before="100" w:beforeAutospacing="1" w:after="100" w:afterAutospacing="1" w:line="240" w:lineRule="auto"/>
      <w:ind w:firstLine="0"/>
      <w:jc w:val="left"/>
    </w:pPr>
    <w:rPr>
      <w:sz w:val="24"/>
    </w:rPr>
  </w:style>
  <w:style w:type="paragraph" w:customStyle="1" w:styleId="xl63">
    <w:name w:val="xl63"/>
    <w:basedOn w:val="Normal"/>
    <w:rsid w:val="00E57CD1"/>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rPr>
  </w:style>
  <w:style w:type="paragraph" w:customStyle="1" w:styleId="xl64">
    <w:name w:val="xl64"/>
    <w:basedOn w:val="Normal"/>
    <w:rsid w:val="00E57CD1"/>
    <w:pPr>
      <w:pBdr>
        <w:bottom w:val="single" w:sz="8" w:space="0" w:color="auto"/>
        <w:right w:val="single" w:sz="8" w:space="0" w:color="auto"/>
      </w:pBdr>
      <w:spacing w:before="100" w:beforeAutospacing="1" w:after="100" w:afterAutospacing="1" w:line="240" w:lineRule="auto"/>
      <w:ind w:firstLine="0"/>
      <w:jc w:val="left"/>
      <w:textAlignment w:val="center"/>
    </w:pPr>
    <w:rPr>
      <w:sz w:val="24"/>
    </w:rPr>
  </w:style>
  <w:style w:type="paragraph" w:customStyle="1" w:styleId="xl65">
    <w:name w:val="xl65"/>
    <w:basedOn w:val="Normal"/>
    <w:rsid w:val="00E57CD1"/>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b/>
      <w:bCs/>
      <w:sz w:val="24"/>
    </w:rPr>
  </w:style>
  <w:style w:type="paragraph" w:customStyle="1" w:styleId="xl66">
    <w:name w:val="xl66"/>
    <w:basedOn w:val="Normal"/>
    <w:rsid w:val="00E57CD1"/>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sz w:val="24"/>
    </w:rPr>
  </w:style>
  <w:style w:type="paragraph" w:customStyle="1" w:styleId="xl67">
    <w:name w:val="xl67"/>
    <w:basedOn w:val="Normal"/>
    <w:rsid w:val="00E57CD1"/>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24"/>
    </w:rPr>
  </w:style>
  <w:style w:type="paragraph" w:customStyle="1" w:styleId="xl68">
    <w:name w:val="xl68"/>
    <w:basedOn w:val="Normal"/>
    <w:rsid w:val="00E57CD1"/>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24"/>
    </w:rPr>
  </w:style>
  <w:style w:type="paragraph" w:customStyle="1" w:styleId="xl69">
    <w:name w:val="xl69"/>
    <w:basedOn w:val="Normal"/>
    <w:rsid w:val="00E57CD1"/>
    <w:pPr>
      <w:pBdr>
        <w:bottom w:val="single" w:sz="8" w:space="0" w:color="auto"/>
        <w:right w:val="single" w:sz="8" w:space="0" w:color="auto"/>
      </w:pBdr>
      <w:spacing w:before="100" w:beforeAutospacing="1" w:after="100" w:afterAutospacing="1" w:line="240" w:lineRule="auto"/>
      <w:ind w:firstLine="0"/>
      <w:jc w:val="center"/>
      <w:textAlignment w:val="center"/>
    </w:pPr>
    <w:rPr>
      <w:b/>
      <w:bCs/>
      <w:sz w:val="24"/>
    </w:rPr>
  </w:style>
  <w:style w:type="paragraph" w:customStyle="1" w:styleId="xl70">
    <w:name w:val="xl70"/>
    <w:basedOn w:val="Normal"/>
    <w:rsid w:val="00E57CD1"/>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24"/>
    </w:rPr>
  </w:style>
  <w:style w:type="paragraph" w:customStyle="1" w:styleId="xl71">
    <w:name w:val="xl71"/>
    <w:basedOn w:val="Normal"/>
    <w:rsid w:val="00E57CD1"/>
    <w:pPr>
      <w:pBdr>
        <w:bottom w:val="single" w:sz="8" w:space="0" w:color="auto"/>
        <w:right w:val="single" w:sz="8" w:space="0" w:color="auto"/>
      </w:pBdr>
      <w:spacing w:before="100" w:beforeAutospacing="1" w:after="100" w:afterAutospacing="1" w:line="240" w:lineRule="auto"/>
      <w:ind w:firstLine="0"/>
      <w:jc w:val="left"/>
      <w:textAlignment w:val="center"/>
    </w:pPr>
    <w:rPr>
      <w:b/>
      <w:bCs/>
      <w:sz w:val="24"/>
    </w:rPr>
  </w:style>
  <w:style w:type="paragraph" w:customStyle="1" w:styleId="xl72">
    <w:name w:val="xl72"/>
    <w:basedOn w:val="Normal"/>
    <w:rsid w:val="00E57CD1"/>
    <w:pPr>
      <w:spacing w:before="100" w:beforeAutospacing="1" w:after="100" w:afterAutospacing="1" w:line="240" w:lineRule="auto"/>
      <w:ind w:firstLine="0"/>
      <w:jc w:val="left"/>
    </w:pPr>
    <w:rPr>
      <w:b/>
      <w:bCs/>
      <w:sz w:val="24"/>
    </w:rPr>
  </w:style>
  <w:style w:type="paragraph" w:customStyle="1" w:styleId="xl73">
    <w:name w:val="xl73"/>
    <w:basedOn w:val="Normal"/>
    <w:rsid w:val="00E57CD1"/>
    <w:pPr>
      <w:pBdr>
        <w:bottom w:val="single" w:sz="8" w:space="0" w:color="auto"/>
        <w:right w:val="single" w:sz="8" w:space="0" w:color="auto"/>
      </w:pBdr>
      <w:spacing w:before="100" w:beforeAutospacing="1" w:after="100" w:afterAutospacing="1" w:line="240" w:lineRule="auto"/>
      <w:ind w:firstLine="0"/>
      <w:jc w:val="right"/>
      <w:textAlignment w:val="center"/>
    </w:pPr>
    <w:rPr>
      <w:b/>
      <w:bCs/>
      <w:sz w:val="24"/>
    </w:rPr>
  </w:style>
  <w:style w:type="paragraph" w:customStyle="1" w:styleId="xl74">
    <w:name w:val="xl74"/>
    <w:basedOn w:val="Normal"/>
    <w:rsid w:val="00E57CD1"/>
    <w:pPr>
      <w:pBdr>
        <w:bottom w:val="single" w:sz="8" w:space="0" w:color="auto"/>
        <w:right w:val="single" w:sz="8" w:space="0" w:color="auto"/>
      </w:pBdr>
      <w:spacing w:before="100" w:beforeAutospacing="1" w:after="100" w:afterAutospacing="1" w:line="240" w:lineRule="auto"/>
      <w:ind w:firstLine="0"/>
      <w:jc w:val="right"/>
      <w:textAlignment w:val="center"/>
    </w:pPr>
    <w:rPr>
      <w:sz w:val="24"/>
    </w:rPr>
  </w:style>
  <w:style w:type="paragraph" w:customStyle="1" w:styleId="xl75">
    <w:name w:val="xl75"/>
    <w:basedOn w:val="Normal"/>
    <w:rsid w:val="00E57CD1"/>
    <w:pPr>
      <w:pBdr>
        <w:bottom w:val="single" w:sz="8" w:space="0" w:color="auto"/>
        <w:right w:val="single" w:sz="8" w:space="0" w:color="auto"/>
      </w:pBdr>
      <w:spacing w:before="100" w:beforeAutospacing="1" w:after="100" w:afterAutospacing="1" w:line="240" w:lineRule="auto"/>
      <w:ind w:firstLine="0"/>
      <w:jc w:val="right"/>
      <w:textAlignment w:val="center"/>
    </w:pPr>
    <w:rPr>
      <w:b/>
      <w:bCs/>
      <w:sz w:val="24"/>
    </w:rPr>
  </w:style>
  <w:style w:type="paragraph" w:customStyle="1" w:styleId="xl76">
    <w:name w:val="xl76"/>
    <w:basedOn w:val="Normal"/>
    <w:rsid w:val="00E57CD1"/>
    <w:pPr>
      <w:pBdr>
        <w:bottom w:val="single" w:sz="8" w:space="0" w:color="auto"/>
        <w:right w:val="single" w:sz="8" w:space="0" w:color="auto"/>
      </w:pBdr>
      <w:spacing w:before="100" w:beforeAutospacing="1" w:after="100" w:afterAutospacing="1" w:line="240" w:lineRule="auto"/>
      <w:ind w:firstLine="0"/>
      <w:jc w:val="right"/>
      <w:textAlignment w:val="center"/>
    </w:pPr>
    <w:rPr>
      <w:sz w:val="24"/>
    </w:rPr>
  </w:style>
  <w:style w:type="paragraph" w:customStyle="1" w:styleId="Default">
    <w:name w:val="Default"/>
    <w:rsid w:val="00C66FB6"/>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264883">
      <w:bodyDiv w:val="1"/>
      <w:marLeft w:val="0"/>
      <w:marRight w:val="0"/>
      <w:marTop w:val="0"/>
      <w:marBottom w:val="0"/>
      <w:divBdr>
        <w:top w:val="none" w:sz="0" w:space="0" w:color="auto"/>
        <w:left w:val="none" w:sz="0" w:space="0" w:color="auto"/>
        <w:bottom w:val="none" w:sz="0" w:space="0" w:color="auto"/>
        <w:right w:val="none" w:sz="0" w:space="0" w:color="auto"/>
      </w:divBdr>
    </w:div>
    <w:div w:id="859928808">
      <w:bodyDiv w:val="1"/>
      <w:marLeft w:val="0"/>
      <w:marRight w:val="0"/>
      <w:marTop w:val="0"/>
      <w:marBottom w:val="0"/>
      <w:divBdr>
        <w:top w:val="none" w:sz="0" w:space="0" w:color="auto"/>
        <w:left w:val="none" w:sz="0" w:space="0" w:color="auto"/>
        <w:bottom w:val="none" w:sz="0" w:space="0" w:color="auto"/>
        <w:right w:val="none" w:sz="0" w:space="0" w:color="auto"/>
      </w:divBdr>
    </w:div>
    <w:div w:id="177073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9.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JP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xml"/><Relationship Id="rId1" Type="http://schemas.microsoft.com/office/2011/relationships/chartStyle" Target="style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896762904636924E-2"/>
          <c:y val="0.1441323406002821"/>
          <c:w val="0.80515885514310714"/>
          <c:h val="0.77522738229149923"/>
        </c:manualLayout>
      </c:layout>
      <c:pie3DChart>
        <c:varyColors val="1"/>
        <c:ser>
          <c:idx val="0"/>
          <c:order val="0"/>
          <c:tx>
            <c:strRef>
              <c:f>Sheet1!$B$1</c:f>
              <c:strCache>
                <c:ptCount val="1"/>
                <c:pt idx="0">
                  <c:v>Năm 2023</c:v>
                </c:pt>
              </c:strCache>
            </c:strRef>
          </c:tx>
          <c:dPt>
            <c:idx val="0"/>
            <c:bubble3D val="0"/>
            <c:explosion val="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BC5-4889-89EC-BA9D6609AA57}"/>
              </c:ext>
            </c:extLst>
          </c:dPt>
          <c:dPt>
            <c:idx val="1"/>
            <c:bubble3D val="0"/>
            <c:explosion val="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BC5-4889-89EC-BA9D6609AA5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BC5-4889-89EC-BA9D6609AA57}"/>
              </c:ext>
            </c:extLst>
          </c:dPt>
          <c:dLbls>
            <c:dLbl>
              <c:idx val="0"/>
              <c:layout>
                <c:manualLayout>
                  <c:x val="3.2407407407407406E-2"/>
                  <c:y val="7.9365079365079361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C5-4889-89EC-BA9D6609AA57}"/>
                </c:ext>
              </c:extLst>
            </c:dLbl>
            <c:dLbl>
              <c:idx val="1"/>
              <c:layout>
                <c:manualLayout>
                  <c:x val="-4.1666666666666644E-2"/>
                  <c:y val="-3.96825396825396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C5-4889-89EC-BA9D6609AA57}"/>
                </c:ext>
              </c:extLst>
            </c:dLbl>
            <c:dLbl>
              <c:idx val="2"/>
              <c:layout>
                <c:manualLayout>
                  <c:x val="0.16319435331000293"/>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986111111111106"/>
                      <c:h val="0.15716680637049457"/>
                    </c:manualLayout>
                  </c15:layout>
                </c:ext>
                <c:ext xmlns:c16="http://schemas.microsoft.com/office/drawing/2014/chart" uri="{C3380CC4-5D6E-409C-BE32-E72D297353CC}">
                  <c16:uniqueId val="{00000005-ABC5-4889-89EC-BA9D6609AA57}"/>
                </c:ext>
              </c:extLst>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Đất nông nghiệp</c:v>
                </c:pt>
                <c:pt idx="1">
                  <c:v>Đất phi nông nghiệp</c:v>
                </c:pt>
                <c:pt idx="2">
                  <c:v>Đất chưa sử dụng</c:v>
                </c:pt>
              </c:strCache>
            </c:strRef>
          </c:cat>
          <c:val>
            <c:numRef>
              <c:f>Sheet1!$B$2:$B$4</c:f>
              <c:numCache>
                <c:formatCode>#,##0.00</c:formatCode>
                <c:ptCount val="3"/>
                <c:pt idx="0">
                  <c:v>27917.32</c:v>
                </c:pt>
                <c:pt idx="1">
                  <c:v>4058.87</c:v>
                </c:pt>
                <c:pt idx="2">
                  <c:v>1157.99</c:v>
                </c:pt>
              </c:numCache>
            </c:numRef>
          </c:val>
          <c:extLst>
            <c:ext xmlns:c16="http://schemas.microsoft.com/office/drawing/2014/chart" uri="{C3380CC4-5D6E-409C-BE32-E72D297353CC}">
              <c16:uniqueId val="{00000006-ABC5-4889-89EC-BA9D6609AA5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43117839883752E-2"/>
          <c:y val="7.1307300509337868E-2"/>
          <c:w val="0.58690987124463523"/>
          <c:h val="0.92869269949066213"/>
        </c:manualLayout>
      </c:layout>
      <c:pieChart>
        <c:varyColors val="1"/>
        <c:ser>
          <c:idx val="0"/>
          <c:order val="0"/>
          <c:tx>
            <c:strRef>
              <c:f>Sheet1!$B$1</c:f>
              <c:strCache>
                <c:ptCount val="1"/>
                <c:pt idx="0">
                  <c:v>Năm 2023</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472-491D-ABA6-D38E76A18C5B}"/>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472-491D-ABA6-D38E76A18C5B}"/>
              </c:ext>
            </c:extLst>
          </c:dPt>
          <c:dPt>
            <c:idx val="2"/>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472-491D-ABA6-D38E76A18C5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472-491D-ABA6-D38E76A18C5B}"/>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7472-491D-ABA6-D38E76A18C5B}"/>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7472-491D-ABA6-D38E76A18C5B}"/>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7472-491D-ABA6-D38E76A18C5B}"/>
              </c:ext>
            </c:extLst>
          </c:dPt>
          <c:dLbls>
            <c:dLbl>
              <c:idx val="0"/>
              <c:layout>
                <c:manualLayout>
                  <c:x val="0.22448857342360981"/>
                  <c:y val="0.12291146533512579"/>
                </c:manualLayout>
              </c:layout>
              <c:tx>
                <c:rich>
                  <a:bodyPr/>
                  <a:lstStyle/>
                  <a:p>
                    <a:fld id="{4749CBE7-6A8C-4387-9692-3C408E3A1967}" type="CATEGORYNAME">
                      <a:rPr lang="en-US"/>
                      <a:pPr/>
                      <a:t>[CATEGORY NAME]</a:t>
                    </a:fld>
                    <a:endParaRPr lang="en-US"/>
                  </a:p>
                  <a:p>
                    <a:r>
                      <a:rPr lang="en-US" baseline="0"/>
                      <a:t>209,02 nghìn ha</a:t>
                    </a:r>
                  </a:p>
                  <a:p>
                    <a:r>
                      <a:rPr lang="en-US" baseline="0"/>
                      <a:t>5,15%</a:t>
                    </a:r>
                  </a:p>
                </c:rich>
              </c:tx>
              <c:dLblPos val="bestFit"/>
              <c:showLegendKey val="1"/>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7472-491D-ABA6-D38E76A18C5B}"/>
                </c:ext>
              </c:extLst>
            </c:dLbl>
            <c:dLbl>
              <c:idx val="1"/>
              <c:layout>
                <c:manualLayout>
                  <c:x val="9.9357794310002148E-2"/>
                  <c:y val="0.2596270314491848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456AF7A1-303B-44D7-9CBA-C7D7A0887746}" type="CATEGORYNAME">
                      <a:rPr lang="en-US"/>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[CATEGORY NAME]</a:t>
                    </a:fld>
                    <a:endParaRPr lang="en-US" baseline="0"/>
                  </a:p>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 53,13 nghìn ha</a:t>
                    </a:r>
                  </a:p>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1,31%</a:t>
                    </a:r>
                  </a:p>
                </c:rich>
              </c:tx>
              <c:numFmt formatCode="#.000%" sourceLinked="0"/>
              <c:spPr>
                <a:noFill/>
                <a:ln>
                  <a:noFill/>
                </a:ln>
                <a:effectLst/>
              </c:sp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2841304379466426"/>
                      <c:h val="0.15864222999974031"/>
                    </c:manualLayout>
                  </c15:layout>
                  <c15:dlblFieldTable/>
                  <c15:showDataLabelsRange val="0"/>
                </c:ext>
                <c:ext xmlns:c16="http://schemas.microsoft.com/office/drawing/2014/chart" uri="{C3380CC4-5D6E-409C-BE32-E72D297353CC}">
                  <c16:uniqueId val="{00000003-7472-491D-ABA6-D38E76A18C5B}"/>
                </c:ext>
              </c:extLst>
            </c:dLbl>
            <c:dLbl>
              <c:idx val="2"/>
              <c:layout>
                <c:manualLayout>
                  <c:x val="9.702840170980663E-2"/>
                  <c:y val="0.40582861653528168"/>
                </c:manualLayout>
              </c:layout>
              <c:tx>
                <c:rich>
                  <a:bodyPr/>
                  <a:lstStyle/>
                  <a:p>
                    <a:fld id="{DED6DC56-4196-4BD1-AC7D-8953AC4606E9}" type="CATEGORYNAME">
                      <a:rPr lang="en-US"/>
                      <a:pPr/>
                      <a:t>[CATEGORY NAME]</a:t>
                    </a:fld>
                    <a:r>
                      <a:rPr lang="en-US" baseline="0"/>
                      <a:t> 112,66 nghìn ha</a:t>
                    </a:r>
                  </a:p>
                  <a:p>
                    <a:r>
                      <a:rPr lang="en-US" baseline="0"/>
                      <a:t>2,78%</a:t>
                    </a:r>
                  </a:p>
                </c:rich>
              </c:tx>
              <c:dLblPos val="bestFit"/>
              <c:showLegendKey val="1"/>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7472-491D-ABA6-D38E76A18C5B}"/>
                </c:ext>
              </c:extLst>
            </c:dLbl>
            <c:dLbl>
              <c:idx val="3"/>
              <c:layout>
                <c:manualLayout>
                  <c:x val="0.12035889490196149"/>
                  <c:y val="-0.22431418033567774"/>
                </c:manualLayout>
              </c:layout>
              <c:tx>
                <c:rich>
                  <a:bodyPr/>
                  <a:lstStyle/>
                  <a:p>
                    <a:fld id="{82E8004D-A493-4112-891B-9411F4D89A9B}" type="CATEGORYNAME">
                      <a:rPr lang="en-US">
                        <a:solidFill>
                          <a:schemeClr val="tx1"/>
                        </a:solidFill>
                        <a:latin typeface="Times New Roman" panose="02020603050405020304" pitchFamily="18" charset="0"/>
                        <a:cs typeface="Times New Roman" panose="02020603050405020304" pitchFamily="18" charset="0"/>
                      </a:rPr>
                      <a:pPr/>
                      <a:t>[CATEGORY NAME]</a:t>
                    </a:fld>
                    <a:endParaRPr lang="en-US" baseline="0">
                      <a:solidFill>
                        <a:schemeClr val="tx1"/>
                      </a:solidFill>
                      <a:latin typeface="Times New Roman" panose="02020603050405020304" pitchFamily="18" charset="0"/>
                      <a:cs typeface="Times New Roman" panose="02020603050405020304" pitchFamily="18" charset="0"/>
                    </a:endParaRPr>
                  </a:p>
                  <a:p>
                    <a:r>
                      <a:rPr lang="en-US" baseline="0">
                        <a:solidFill>
                          <a:schemeClr val="tx1"/>
                        </a:solidFill>
                        <a:latin typeface="Times New Roman" panose="02020603050405020304" pitchFamily="18" charset="0"/>
                        <a:cs typeface="Times New Roman" panose="02020603050405020304" pitchFamily="18" charset="0"/>
                      </a:rPr>
                      <a:t> 1.384,83 nghìn ha</a:t>
                    </a:r>
                  </a:p>
                  <a:p>
                    <a:r>
                      <a:rPr lang="en-US" baseline="0">
                        <a:solidFill>
                          <a:schemeClr val="tx1"/>
                        </a:solidFill>
                        <a:latin typeface="Times New Roman" panose="02020603050405020304" pitchFamily="18" charset="0"/>
                        <a:cs typeface="Times New Roman" panose="02020603050405020304" pitchFamily="18" charset="0"/>
                      </a:rPr>
                      <a:t>34,12%</a:t>
                    </a:r>
                  </a:p>
                </c:rich>
              </c:tx>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3830578554290156"/>
                      <c:h val="0.13288039631988677"/>
                    </c:manualLayout>
                  </c15:layout>
                  <c15:dlblFieldTable/>
                  <c15:showDataLabelsRange val="0"/>
                </c:ext>
                <c:ext xmlns:c16="http://schemas.microsoft.com/office/drawing/2014/chart" uri="{C3380CC4-5D6E-409C-BE32-E72D297353CC}">
                  <c16:uniqueId val="{00000007-7472-491D-ABA6-D38E76A18C5B}"/>
                </c:ext>
              </c:extLst>
            </c:dLbl>
            <c:dLbl>
              <c:idx val="4"/>
              <c:layout>
                <c:manualLayout>
                  <c:x val="0.22420014859332546"/>
                  <c:y val="1.5121981463475123E-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F2EB6EB0-32E7-4E7C-8E1E-8B9C3D2A2F04}" type="CATEGORYNAME">
                      <a:rPr lang="en-US"/>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[CATEGORY NAME]</a:t>
                    </a:fld>
                    <a:endParaRPr lang="en-US" baseline="0"/>
                  </a:p>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 0,11 nghìn ha</a:t>
                    </a:r>
                  </a:p>
                </c:rich>
              </c:tx>
              <c:numFmt formatCode="#.000%" sourceLinked="0"/>
              <c:spPr>
                <a:noFill/>
                <a:ln>
                  <a:noFill/>
                </a:ln>
                <a:effectLst/>
              </c:sp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4143773560190374"/>
                      <c:h val="0.12897314640360319"/>
                    </c:manualLayout>
                  </c15:layout>
                  <c15:dlblFieldTable/>
                  <c15:showDataLabelsRange val="0"/>
                </c:ext>
                <c:ext xmlns:c16="http://schemas.microsoft.com/office/drawing/2014/chart" uri="{C3380CC4-5D6E-409C-BE32-E72D297353CC}">
                  <c16:uniqueId val="{00000009-7472-491D-ABA6-D38E76A18C5B}"/>
                </c:ext>
              </c:extLst>
            </c:dLbl>
            <c:dLbl>
              <c:idx val="5"/>
              <c:layout>
                <c:manualLayout>
                  <c:x val="-8.6543989256935072E-2"/>
                  <c:y val="1.5121981463475123E-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AEA3BC3E-5A45-48FD-9735-0C576D81E184}" type="CATEGORYNAME">
                      <a:rPr lang="en-US">
                        <a:latin typeface="Times New Roman" panose="02020603050405020304" pitchFamily="18" charset="0"/>
                        <a:cs typeface="Times New Roman" panose="02020603050405020304" pitchFamily="18" charset="0"/>
                      </a:rPr>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[CATEGORY NAME]</a:t>
                    </a:fld>
                    <a:endParaRPr lang="en-US">
                      <a:latin typeface="Times New Roman" panose="02020603050405020304" pitchFamily="18" charset="0"/>
                      <a:cs typeface="Times New Roman" panose="02020603050405020304" pitchFamily="18" charset="0"/>
                    </a:endParaRPr>
                  </a:p>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7,86 nghìn ha</a:t>
                    </a:r>
                  </a:p>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0,19%</a:t>
                    </a:r>
                  </a:p>
                </c:rich>
              </c:tx>
              <c:numFmt formatCode="#.000%" sourceLinked="0"/>
              <c:spPr>
                <a:noFill/>
                <a:ln>
                  <a:noFill/>
                </a:ln>
                <a:effectLst/>
              </c:spPr>
              <c:dLblPos val="bestFit"/>
              <c:showLegendKey val="1"/>
              <c:showVal val="1"/>
              <c:showCatName val="1"/>
              <c:showSerName val="1"/>
              <c:showPercent val="1"/>
              <c:showBubbleSize val="0"/>
              <c:separator>
</c:separator>
              <c:extLst>
                <c:ext xmlns:c15="http://schemas.microsoft.com/office/drawing/2012/chart" uri="{CE6537A1-D6FC-4f65-9D91-7224C49458BB}">
                  <c15:layout>
                    <c:manualLayout>
                      <c:w val="0.34558869547498799"/>
                      <c:h val="0.19621072008725182"/>
                    </c:manualLayout>
                  </c15:layout>
                  <c15:dlblFieldTable/>
                  <c15:showDataLabelsRange val="0"/>
                </c:ext>
                <c:ext xmlns:c16="http://schemas.microsoft.com/office/drawing/2014/chart" uri="{C3380CC4-5D6E-409C-BE32-E72D297353CC}">
                  <c16:uniqueId val="{0000000B-7472-491D-ABA6-D38E76A18C5B}"/>
                </c:ext>
              </c:extLst>
            </c:dLbl>
            <c:dLbl>
              <c:idx val="6"/>
              <c:layout>
                <c:manualLayout>
                  <c:x val="-0.17658224622682922"/>
                  <c:y val="0.1613214494721672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31595230-7F8A-4312-98DC-7C80764B8F5B}" type="CATEGORYNAME">
                      <a:rPr lang="en-US"/>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[CATEGORY NAME]</a:t>
                    </a:fld>
                    <a:endParaRPr lang="en-US"/>
                  </a:p>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9,19 nghìn ha</a:t>
                    </a:r>
                  </a:p>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0,23%</a:t>
                    </a:r>
                  </a:p>
                </c:rich>
              </c:tx>
              <c:numFmt formatCode="#.000%" sourceLinked="0"/>
              <c:spPr>
                <a:noFill/>
                <a:ln>
                  <a:noFill/>
                </a:ln>
                <a:effectLst/>
              </c:sp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8893926383046853"/>
                      <c:h val="0.15308425398822215"/>
                    </c:manualLayout>
                  </c15:layout>
                  <c15:dlblFieldTable/>
                  <c15:showDataLabelsRange val="0"/>
                </c:ext>
                <c:ext xmlns:c16="http://schemas.microsoft.com/office/drawing/2014/chart" uri="{C3380CC4-5D6E-409C-BE32-E72D297353CC}">
                  <c16:uniqueId val="{0000000D-7472-491D-ABA6-D38E76A18C5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1"/>
            <c:showVal val="1"/>
            <c:showCatName val="1"/>
            <c:showSerName val="0"/>
            <c:showPercent val="1"/>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Đất quốc phòng</c:v>
                </c:pt>
                <c:pt idx="1">
                  <c:v>Đất an ninh</c:v>
                </c:pt>
                <c:pt idx="2">
                  <c:v>Đất khu công nghiệp</c:v>
                </c:pt>
                <c:pt idx="3">
                  <c:v>Đất phát triển hạ tầng cấp quốc gia</c:v>
                </c:pt>
                <c:pt idx="4">
                  <c:v>Đất kho dự trữ quốc gia</c:v>
                </c:pt>
                <c:pt idx="5">
                  <c:v>Đất có di tích lịch sử - văn hóa</c:v>
                </c:pt>
                <c:pt idx="6">
                  <c:v>Đất bãi thải, xử lý chất thải</c:v>
                </c:pt>
              </c:strCache>
            </c:strRef>
          </c:cat>
          <c:val>
            <c:numRef>
              <c:f>Sheet1!$B$2:$B$8</c:f>
              <c:numCache>
                <c:formatCode>#,##0.00</c:formatCode>
                <c:ptCount val="7"/>
                <c:pt idx="0">
                  <c:v>209.01999999999998</c:v>
                </c:pt>
                <c:pt idx="1">
                  <c:v>53.13</c:v>
                </c:pt>
                <c:pt idx="2">
                  <c:v>112.66</c:v>
                </c:pt>
                <c:pt idx="3">
                  <c:v>1384.83</c:v>
                </c:pt>
                <c:pt idx="4">
                  <c:v>0.11</c:v>
                </c:pt>
                <c:pt idx="5">
                  <c:v>7.8599999999999994</c:v>
                </c:pt>
                <c:pt idx="6">
                  <c:v>9.19</c:v>
                </c:pt>
              </c:numCache>
            </c:numRef>
          </c:val>
          <c:extLst>
            <c:ext xmlns:c16="http://schemas.microsoft.com/office/drawing/2014/chart" uri="{C3380CC4-5D6E-409C-BE32-E72D297353CC}">
              <c16:uniqueId val="{00000010-7472-491D-ABA6-D38E76A18C5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859288422280561E-2"/>
          <c:y val="4.3650793650793648E-2"/>
          <c:w val="0.91699256342957125"/>
          <c:h val="0.68652012248468941"/>
        </c:manualLayout>
      </c:layout>
      <c:barChart>
        <c:barDir val="col"/>
        <c:grouping val="clustered"/>
        <c:varyColors val="0"/>
        <c:ser>
          <c:idx val="0"/>
          <c:order val="0"/>
          <c:tx>
            <c:strRef>
              <c:f>Sheet1!$B$1</c:f>
              <c:strCache>
                <c:ptCount val="1"/>
                <c:pt idx="0">
                  <c:v>Năm 200</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Trung du và miền núi phía Bắc </c:v>
                </c:pt>
                <c:pt idx="1">
                  <c:v>Đồng bằng sông Hồng</c:v>
                </c:pt>
                <c:pt idx="2">
                  <c:v>Bắc Trung Bộ và Duyên hải miền Trung</c:v>
                </c:pt>
                <c:pt idx="3">
                  <c:v>Tây Nguyên</c:v>
                </c:pt>
                <c:pt idx="4">
                  <c:v>Đông Nam Bộ</c:v>
                </c:pt>
                <c:pt idx="5">
                  <c:v>Đồng bằng sông Cửu Long</c:v>
                </c:pt>
              </c:strCache>
            </c:strRef>
          </c:cat>
          <c:val>
            <c:numRef>
              <c:f>Sheet1!$B$2:$B$7</c:f>
              <c:numCache>
                <c:formatCode>#,##0.00</c:formatCode>
                <c:ptCount val="6"/>
                <c:pt idx="0">
                  <c:v>5.2</c:v>
                </c:pt>
                <c:pt idx="1">
                  <c:v>19.78</c:v>
                </c:pt>
                <c:pt idx="2">
                  <c:v>17.07</c:v>
                </c:pt>
                <c:pt idx="3">
                  <c:v>1.58</c:v>
                </c:pt>
                <c:pt idx="4">
                  <c:v>34.28</c:v>
                </c:pt>
                <c:pt idx="5">
                  <c:v>12.74</c:v>
                </c:pt>
              </c:numCache>
            </c:numRef>
          </c:val>
          <c:extLst>
            <c:ext xmlns:c16="http://schemas.microsoft.com/office/drawing/2014/chart" uri="{C3380CC4-5D6E-409C-BE32-E72D297353CC}">
              <c16:uniqueId val="{00000000-9B84-402E-A06E-7A5C0494A8E9}"/>
            </c:ext>
          </c:extLst>
        </c:ser>
        <c:ser>
          <c:idx val="1"/>
          <c:order val="1"/>
          <c:tx>
            <c:strRef>
              <c:f>Sheet1!$C$1</c:f>
              <c:strCache>
                <c:ptCount val="1"/>
                <c:pt idx="0">
                  <c:v>Năm 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Trung du và miền núi phía Bắc </c:v>
                </c:pt>
                <c:pt idx="1">
                  <c:v>Đồng bằng sông Hồng</c:v>
                </c:pt>
                <c:pt idx="2">
                  <c:v>Bắc Trung Bộ và Duyên hải miền Trung</c:v>
                </c:pt>
                <c:pt idx="3">
                  <c:v>Tây Nguyên</c:v>
                </c:pt>
                <c:pt idx="4">
                  <c:v>Đông Nam Bộ</c:v>
                </c:pt>
                <c:pt idx="5">
                  <c:v>Đồng bằng sông Cửu Long</c:v>
                </c:pt>
              </c:strCache>
            </c:strRef>
          </c:cat>
          <c:val>
            <c:numRef>
              <c:f>Sheet1!$C$2:$C$7</c:f>
              <c:numCache>
                <c:formatCode>#,##0.00</c:formatCode>
                <c:ptCount val="6"/>
                <c:pt idx="0">
                  <c:v>7.61</c:v>
                </c:pt>
                <c:pt idx="1">
                  <c:v>27.82</c:v>
                </c:pt>
                <c:pt idx="2">
                  <c:v>21.37</c:v>
                </c:pt>
                <c:pt idx="3">
                  <c:v>1.74</c:v>
                </c:pt>
                <c:pt idx="4">
                  <c:v>39.4</c:v>
                </c:pt>
                <c:pt idx="5">
                  <c:v>14.72</c:v>
                </c:pt>
              </c:numCache>
            </c:numRef>
          </c:val>
          <c:extLst>
            <c:ext xmlns:c16="http://schemas.microsoft.com/office/drawing/2014/chart" uri="{C3380CC4-5D6E-409C-BE32-E72D297353CC}">
              <c16:uniqueId val="{00000000-472F-4D67-909D-22C5BD54861A}"/>
            </c:ext>
          </c:extLst>
        </c:ser>
        <c:dLbls>
          <c:showLegendKey val="0"/>
          <c:showVal val="0"/>
          <c:showCatName val="0"/>
          <c:showSerName val="0"/>
          <c:showPercent val="0"/>
          <c:showBubbleSize val="0"/>
        </c:dLbls>
        <c:gapWidth val="100"/>
        <c:overlap val="-24"/>
        <c:axId val="127059456"/>
        <c:axId val="127060992"/>
      </c:barChart>
      <c:catAx>
        <c:axId val="12705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7060992"/>
        <c:crosses val="autoZero"/>
        <c:auto val="1"/>
        <c:lblAlgn val="ctr"/>
        <c:lblOffset val="100"/>
        <c:noMultiLvlLbl val="0"/>
      </c:catAx>
      <c:valAx>
        <c:axId val="127060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705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399585370778003E-2"/>
          <c:y val="0.17814589742226053"/>
          <c:w val="0.82913829017151464"/>
          <c:h val="0.71871709246440174"/>
        </c:manualLayout>
      </c:layout>
      <c:pie3DChart>
        <c:varyColors val="1"/>
        <c:ser>
          <c:idx val="0"/>
          <c:order val="0"/>
          <c:tx>
            <c:strRef>
              <c:f>Sheet1!$B$1</c:f>
              <c:strCache>
                <c:ptCount val="1"/>
                <c:pt idx="0">
                  <c:v>Diện tích đất nông nghiệp đến năm 2025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E1AB-4166-A9D7-348556D97F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6-E1AB-4166-A9D7-348556D97F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AB-4166-A9D7-348556D97F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AB-4166-A9D7-348556D97F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E1AB-4166-A9D7-348556D97F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AB-4166-A9D7-348556D97F22}"/>
              </c:ext>
            </c:extLst>
          </c:dPt>
          <c:dLbls>
            <c:dLbl>
              <c:idx val="0"/>
              <c:layout>
                <c:manualLayout>
                  <c:x val="5.5298669279848466E-3"/>
                  <c:y val="-7.212855947219183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E1AB-4166-A9D7-348556D97F22}"/>
                </c:ext>
              </c:extLst>
            </c:dLbl>
            <c:dLbl>
              <c:idx val="1"/>
              <c:numFmt formatCode="0.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1AB-4166-A9D7-348556D97F22}"/>
                </c:ext>
              </c:extLst>
            </c:dLbl>
            <c:dLbl>
              <c:idx val="2"/>
              <c:layout>
                <c:manualLayout>
                  <c:x val="-0.10228310002916302"/>
                  <c:y val="-0.2499301611472047"/>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971064814814815"/>
                      <c:h val="0.20591908770024436"/>
                    </c:manualLayout>
                  </c15:layout>
                </c:ext>
                <c:ext xmlns:c16="http://schemas.microsoft.com/office/drawing/2014/chart" uri="{C3380CC4-5D6E-409C-BE32-E72D297353CC}">
                  <c16:uniqueId val="{00000001-E1AB-4166-A9D7-348556D97F22}"/>
                </c:ext>
              </c:extLst>
            </c:dLbl>
            <c:dLbl>
              <c:idx val="3"/>
              <c:layout>
                <c:manualLayout>
                  <c:x val="0.10796936870539713"/>
                  <c:y val="-9.777733302356043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13834614481820168"/>
                      <c:h val="0.19536096469988887"/>
                    </c:manualLayout>
                  </c15:layout>
                </c:ext>
                <c:ext xmlns:c16="http://schemas.microsoft.com/office/drawing/2014/chart" uri="{C3380CC4-5D6E-409C-BE32-E72D297353CC}">
                  <c16:uniqueId val="{00000005-E1AB-4166-A9D7-348556D97F22}"/>
                </c:ext>
              </c:extLst>
            </c:dLbl>
            <c:dLbl>
              <c:idx val="4"/>
              <c:layout>
                <c:manualLayout>
                  <c:x val="-1.0770232222183936E-2"/>
                  <c:y val="-3.6451962345801676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17118573123950498"/>
                      <c:h val="0.18114127042331582"/>
                    </c:manualLayout>
                  </c15:layout>
                </c:ext>
                <c:ext xmlns:c16="http://schemas.microsoft.com/office/drawing/2014/chart" uri="{C3380CC4-5D6E-409C-BE32-E72D297353CC}">
                  <c16:uniqueId val="{00000004-E1AB-4166-A9D7-348556D97F22}"/>
                </c:ext>
              </c:extLst>
            </c:dLbl>
            <c:dLbl>
              <c:idx val="5"/>
              <c:layout>
                <c:manualLayout>
                  <c:x val="7.1059164479440051E-2"/>
                  <c:y val="-1.4830469333885703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5144666812481775"/>
                      <c:h val="0.1668681123355848"/>
                    </c:manualLayout>
                  </c15:layout>
                </c:ext>
                <c:ext xmlns:c16="http://schemas.microsoft.com/office/drawing/2014/chart" uri="{C3380CC4-5D6E-409C-BE32-E72D297353CC}">
                  <c16:uniqueId val="{00000003-E1AB-4166-A9D7-348556D97F2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Trung du và miền núi phía Bắc </c:v>
                </c:pt>
                <c:pt idx="1">
                  <c:v>Đồng bằng sông Hồng</c:v>
                </c:pt>
                <c:pt idx="2">
                  <c:v>Bắc Trung Bộ và Duyên hải miền Trung</c:v>
                </c:pt>
                <c:pt idx="3">
                  <c:v>Tây Nguyên</c:v>
                </c:pt>
                <c:pt idx="4">
                  <c:v>Đông Nam Bộ</c:v>
                </c:pt>
                <c:pt idx="5">
                  <c:v>Đồng bằng sông Cửu Long</c:v>
                </c:pt>
              </c:strCache>
            </c:strRef>
          </c:cat>
          <c:val>
            <c:numRef>
              <c:f>Sheet1!$B$2:$B$7</c:f>
              <c:numCache>
                <c:formatCode>#,##0.00</c:formatCode>
                <c:ptCount val="6"/>
                <c:pt idx="0">
                  <c:v>8129.55</c:v>
                </c:pt>
                <c:pt idx="1">
                  <c:v>1330.49</c:v>
                </c:pt>
                <c:pt idx="2">
                  <c:v>8149.67</c:v>
                </c:pt>
                <c:pt idx="3">
                  <c:v>4996.76</c:v>
                </c:pt>
                <c:pt idx="4">
                  <c:v>1784.78</c:v>
                </c:pt>
                <c:pt idx="5">
                  <c:v>3320.17</c:v>
                </c:pt>
              </c:numCache>
            </c:numRef>
          </c:val>
          <c:extLst>
            <c:ext xmlns:c16="http://schemas.microsoft.com/office/drawing/2014/chart" uri="{C3380CC4-5D6E-409C-BE32-E72D297353CC}">
              <c16:uniqueId val="{00000000-E1AB-4166-A9D7-348556D97F2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Diện tích đất phi nông nghiệp đến năm 2025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7A-47E2-9942-DC6112F441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7A-47E2-9942-DC6112F441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7A-47E2-9942-DC6112F441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7A-47E2-9942-DC6112F441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7A-47E2-9942-DC6112F4413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07A-47E2-9942-DC6112F44135}"/>
              </c:ext>
            </c:extLst>
          </c:dPt>
          <c:dLbls>
            <c:dLbl>
              <c:idx val="0"/>
              <c:layout>
                <c:manualLayout>
                  <c:x val="0.10434475832364926"/>
                  <c:y val="-2.341528817486312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07A-47E2-9942-DC6112F44135}"/>
                </c:ext>
              </c:extLst>
            </c:dLbl>
            <c:dLbl>
              <c:idx val="2"/>
              <c:layout>
                <c:manualLayout>
                  <c:x val="-7.2951753426654997E-2"/>
                  <c:y val="-0.2483133358330208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07A-47E2-9942-DC6112F44135}"/>
                </c:ext>
              </c:extLst>
            </c:dLbl>
            <c:dLbl>
              <c:idx val="3"/>
              <c:layout>
                <c:manualLayout>
                  <c:x val="-2.1249544327792358E-2"/>
                  <c:y val="3.811148606424197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07A-47E2-9942-DC6112F44135}"/>
                </c:ext>
              </c:extLst>
            </c:dLbl>
            <c:dLbl>
              <c:idx val="4"/>
              <c:layout>
                <c:manualLayout>
                  <c:x val="-3.6879192184310294E-2"/>
                  <c:y val="9.1357330333708651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707A-47E2-9942-DC6112F44135}"/>
                </c:ext>
              </c:extLst>
            </c:dLbl>
            <c:dLbl>
              <c:idx val="5"/>
              <c:layout>
                <c:manualLayout>
                  <c:x val="-4.4878426655001455E-2"/>
                  <c:y val="-1.504405699287589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707A-47E2-9942-DC6112F4413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Trung du và miền núi phía Bắc </c:v>
                </c:pt>
                <c:pt idx="1">
                  <c:v>Đồng bằng sông Hồng</c:v>
                </c:pt>
                <c:pt idx="2">
                  <c:v>Bắc Trung Bộ và Duyên hải miền Trung</c:v>
                </c:pt>
                <c:pt idx="3">
                  <c:v>Tây Nguyên</c:v>
                </c:pt>
                <c:pt idx="4">
                  <c:v>Đông Nam Bộ</c:v>
                </c:pt>
                <c:pt idx="5">
                  <c:v>Đồng bằng sông Cửu Long</c:v>
                </c:pt>
              </c:strCache>
            </c:strRef>
          </c:cat>
          <c:val>
            <c:numRef>
              <c:f>Sheet1!$B$2:$B$7</c:f>
              <c:numCache>
                <c:formatCode>#,##0.00</c:formatCode>
                <c:ptCount val="6"/>
                <c:pt idx="0">
                  <c:v>772.22</c:v>
                </c:pt>
                <c:pt idx="1">
                  <c:v>762.2</c:v>
                </c:pt>
                <c:pt idx="2">
                  <c:v>1327.71</c:v>
                </c:pt>
                <c:pt idx="3">
                  <c:v>412.16</c:v>
                </c:pt>
                <c:pt idx="4">
                  <c:v>568.62</c:v>
                </c:pt>
                <c:pt idx="5">
                  <c:v>742.28</c:v>
                </c:pt>
              </c:numCache>
            </c:numRef>
          </c:val>
          <c:extLst>
            <c:ext xmlns:c16="http://schemas.microsoft.com/office/drawing/2014/chart" uri="{C3380CC4-5D6E-409C-BE32-E72D297353CC}">
              <c16:uniqueId val="{0000000C-707A-47E2-9942-DC6112F4413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E8-4B0E-B9D1-908E86D1C7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E8-4B0E-B9D1-908E86D1C7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E8-4B0E-B9D1-908E86D1C7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E8-4B0E-B9D1-908E86D1C73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8E8-4B0E-B9D1-908E86D1C73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8E8-4B0E-B9D1-908E86D1C734}"/>
              </c:ext>
            </c:extLst>
          </c:dPt>
          <c:dLbls>
            <c:dLbl>
              <c:idx val="1"/>
              <c:layout>
                <c:manualLayout>
                  <c:x val="-0.17276037109944589"/>
                  <c:y val="4.152043494563179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8E8-4B0E-B9D1-908E86D1C734}"/>
                </c:ext>
              </c:extLst>
            </c:dLbl>
            <c:dLbl>
              <c:idx val="4"/>
              <c:layout>
                <c:manualLayout>
                  <c:x val="-1.4786016331291922E-2"/>
                  <c:y val="-6.975690538682665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28E8-4B0E-B9D1-908E86D1C73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Trung du và miền núi phía Bắc </c:v>
                </c:pt>
                <c:pt idx="1">
                  <c:v>Đồng bằng sông Hồng</c:v>
                </c:pt>
                <c:pt idx="2">
                  <c:v>Bắc Trung Bộ và Duyên hải miền Trung</c:v>
                </c:pt>
                <c:pt idx="3">
                  <c:v>Tây Nguyên</c:v>
                </c:pt>
                <c:pt idx="4">
                  <c:v>Đông Nam Bộ</c:v>
                </c:pt>
                <c:pt idx="5">
                  <c:v>Đồng bằng sông Cửu Long</c:v>
                </c:pt>
              </c:strCache>
            </c:strRef>
          </c:cat>
          <c:val>
            <c:numRef>
              <c:f>Sheet1!$B$2:$B$7</c:f>
              <c:numCache>
                <c:formatCode>#,##0.00</c:formatCode>
                <c:ptCount val="6"/>
                <c:pt idx="0">
                  <c:v>17.7</c:v>
                </c:pt>
                <c:pt idx="1">
                  <c:v>51.94</c:v>
                </c:pt>
                <c:pt idx="2">
                  <c:v>40.450000000000003</c:v>
                </c:pt>
                <c:pt idx="3">
                  <c:v>2.82</c:v>
                </c:pt>
                <c:pt idx="4">
                  <c:v>56.7</c:v>
                </c:pt>
                <c:pt idx="5">
                  <c:v>25.16</c:v>
                </c:pt>
              </c:numCache>
            </c:numRef>
          </c:val>
          <c:extLst>
            <c:ext xmlns:c16="http://schemas.microsoft.com/office/drawing/2014/chart" uri="{C3380CC4-5D6E-409C-BE32-E72D297353CC}">
              <c16:uniqueId val="{0000000C-28E8-4B0E-B9D1-908E86D1C73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190476190476191E-2"/>
          <c:y val="2.5559105431309903E-2"/>
          <c:w val="0.68702005999250093"/>
          <c:h val="0.92758253461128859"/>
        </c:manualLayout>
      </c:layout>
      <c:pie3DChart>
        <c:varyColors val="1"/>
        <c:ser>
          <c:idx val="0"/>
          <c:order val="0"/>
          <c:tx>
            <c:strRef>
              <c:f>Sheet1!$B$1</c:f>
              <c:strCache>
                <c:ptCount val="1"/>
                <c:pt idx="0">
                  <c:v>HT 2022</c:v>
                </c:pt>
              </c:strCache>
            </c:strRef>
          </c:tx>
          <c:spPr>
            <a:effectLst/>
            <a:scene3d>
              <a:camera prst="orthographicFront"/>
              <a:lightRig rig="threePt" dir="t"/>
            </a:scene3d>
            <a:sp3d/>
          </c:spPr>
          <c:dPt>
            <c:idx val="0"/>
            <c:bubble3D val="0"/>
            <c:spPr>
              <a:solidFill>
                <a:schemeClr val="accent1"/>
              </a:solidFill>
              <a:ln>
                <a:noFill/>
              </a:ln>
              <a:effectLst/>
              <a:scene3d>
                <a:camera prst="orthographicFront"/>
                <a:lightRig rig="threePt" dir="t"/>
              </a:scene3d>
              <a:sp3d/>
            </c:spPr>
            <c:extLst>
              <c:ext xmlns:c16="http://schemas.microsoft.com/office/drawing/2014/chart" uri="{C3380CC4-5D6E-409C-BE32-E72D297353CC}">
                <c16:uniqueId val="{00000001-4CB7-49FC-BAA7-6C894930552E}"/>
              </c:ext>
            </c:extLst>
          </c:dPt>
          <c:dPt>
            <c:idx val="1"/>
            <c:bubble3D val="0"/>
            <c:explosion val="10"/>
            <c:spPr>
              <a:solidFill>
                <a:schemeClr val="accent2"/>
              </a:solidFill>
              <a:ln>
                <a:noFill/>
              </a:ln>
              <a:effectLst/>
              <a:scene3d>
                <a:camera prst="orthographicFront"/>
                <a:lightRig rig="threePt" dir="t"/>
              </a:scene3d>
              <a:sp3d/>
            </c:spPr>
            <c:extLst>
              <c:ext xmlns:c16="http://schemas.microsoft.com/office/drawing/2014/chart" uri="{C3380CC4-5D6E-409C-BE32-E72D297353CC}">
                <c16:uniqueId val="{00000003-4CB7-49FC-BAA7-6C894930552E}"/>
              </c:ext>
            </c:extLst>
          </c:dPt>
          <c:dPt>
            <c:idx val="2"/>
            <c:bubble3D val="0"/>
            <c:explosion val="11"/>
            <c:spPr>
              <a:solidFill>
                <a:schemeClr val="accent3"/>
              </a:solidFill>
              <a:ln>
                <a:noFill/>
              </a:ln>
              <a:effectLst/>
              <a:scene3d>
                <a:camera prst="orthographicFront"/>
                <a:lightRig rig="threePt" dir="t"/>
              </a:scene3d>
              <a:sp3d/>
            </c:spPr>
            <c:extLst>
              <c:ext xmlns:c16="http://schemas.microsoft.com/office/drawing/2014/chart" uri="{C3380CC4-5D6E-409C-BE32-E72D297353CC}">
                <c16:uniqueId val="{00000005-4CB7-49FC-BAA7-6C894930552E}"/>
              </c:ext>
            </c:extLst>
          </c:dPt>
          <c:dPt>
            <c:idx val="3"/>
            <c:bubble3D val="0"/>
            <c:explosion val="12"/>
            <c:spPr>
              <a:solidFill>
                <a:schemeClr val="accent4"/>
              </a:solidFill>
              <a:ln>
                <a:noFill/>
              </a:ln>
              <a:effectLst/>
              <a:scene3d>
                <a:camera prst="orthographicFront"/>
                <a:lightRig rig="threePt" dir="t"/>
              </a:scene3d>
              <a:sp3d/>
            </c:spPr>
            <c:extLst>
              <c:ext xmlns:c16="http://schemas.microsoft.com/office/drawing/2014/chart" uri="{C3380CC4-5D6E-409C-BE32-E72D297353CC}">
                <c16:uniqueId val="{00000007-4CB7-49FC-BAA7-6C894930552E}"/>
              </c:ext>
            </c:extLst>
          </c:dPt>
          <c:dPt>
            <c:idx val="4"/>
            <c:bubble3D val="0"/>
            <c:spPr>
              <a:solidFill>
                <a:schemeClr val="accent5"/>
              </a:solidFill>
              <a:ln>
                <a:noFill/>
              </a:ln>
              <a:effectLst/>
              <a:scene3d>
                <a:camera prst="orthographicFront"/>
                <a:lightRig rig="threePt" dir="t"/>
              </a:scene3d>
              <a:sp3d/>
            </c:spPr>
            <c:extLst>
              <c:ext xmlns:c16="http://schemas.microsoft.com/office/drawing/2014/chart" uri="{C3380CC4-5D6E-409C-BE32-E72D297353CC}">
                <c16:uniqueId val="{00000009-4CB7-49FC-BAA7-6C894930552E}"/>
              </c:ext>
            </c:extLst>
          </c:dPt>
          <c:dLbls>
            <c:dLbl>
              <c:idx val="0"/>
              <c:layout>
                <c:manualLayout>
                  <c:x val="-9.7758821813939967E-2"/>
                  <c:y val="0.13518622672165978"/>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solidFill>
                          <a:sysClr val="windowText" lastClr="000000"/>
                        </a:solidFill>
                      </a:rPr>
                      <a:t>3.983,05</a:t>
                    </a:r>
                    <a:r>
                      <a:rPr lang="en-US" baseline="0">
                        <a:solidFill>
                          <a:sysClr val="windowText" lastClr="000000"/>
                        </a:solidFill>
                      </a:rPr>
                      <a:t/>
                    </a:r>
                    <a:br>
                      <a:rPr lang="en-US" baseline="0">
                        <a:solidFill>
                          <a:sysClr val="windowText" lastClr="000000"/>
                        </a:solidFill>
                      </a:rPr>
                    </a:br>
                    <a:r>
                      <a:rPr lang="en-US" baseline="0">
                        <a:solidFill>
                          <a:sysClr val="windowText" lastClr="000000"/>
                        </a:solidFill>
                      </a:rPr>
                      <a:t> 13,94%</a:t>
                    </a:r>
                  </a:p>
                </c:rich>
              </c:tx>
              <c:numFmt formatCode="#.000%" sourceLinked="0"/>
              <c:spPr>
                <a:noFill/>
                <a:ln>
                  <a:noFill/>
                </a:ln>
                <a:effectLst/>
                <a:scene3d>
                  <a:camera prst="orthographicFront"/>
                  <a:lightRig rig="threePt" dir="t"/>
                </a:scene3d>
                <a:sp3d prstMaterial="legacyWireframe"/>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B7-49FC-BAA7-6C894930552E}"/>
                </c:ext>
              </c:extLst>
            </c:dLbl>
            <c:dLbl>
              <c:idx val="1"/>
              <c:layout>
                <c:manualLayout>
                  <c:x val="-0.16612678623505395"/>
                  <c:y val="1.5379327584051921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solidFill>
                          <a:sysClr val="windowText" lastClr="000000"/>
                        </a:solidFill>
                      </a:rPr>
                      <a:t>5.052,80</a:t>
                    </a:r>
                    <a:r>
                      <a:rPr lang="en-US" baseline="0">
                        <a:solidFill>
                          <a:sysClr val="windowText" lastClr="000000"/>
                        </a:solidFill>
                      </a:rPr>
                      <a:t/>
                    </a:r>
                    <a:br>
                      <a:rPr lang="en-US" baseline="0">
                        <a:solidFill>
                          <a:sysClr val="windowText" lastClr="000000"/>
                        </a:solidFill>
                      </a:rPr>
                    </a:br>
                    <a:r>
                      <a:rPr lang="en-US" baseline="0">
                        <a:solidFill>
                          <a:sysClr val="windowText" lastClr="000000"/>
                        </a:solidFill>
                      </a:rPr>
                      <a:t>18,10%</a:t>
                    </a:r>
                  </a:p>
                </c:rich>
              </c:tx>
              <c:numFmt formatCode="#.000%" sourceLinked="0"/>
              <c:spPr>
                <a:noFill/>
                <a:ln>
                  <a:noFill/>
                </a:ln>
                <a:effectLst>
                  <a:softEdge rad="12700"/>
                </a:effectLst>
                <a:scene3d>
                  <a:camera prst="orthographicFront"/>
                  <a:lightRig rig="threePt" dir="t"/>
                </a:scene3d>
                <a:sp3d prstMaterial="legacyWireframe"/>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B7-49FC-BAA7-6C894930552E}"/>
                </c:ext>
              </c:extLst>
            </c:dLbl>
            <c:dLbl>
              <c:idx val="2"/>
              <c:layout>
                <c:manualLayout>
                  <c:x val="-0.1308960338291047"/>
                  <c:y val="-0.1887426571678540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solidFill>
                          <a:sysClr val="windowText" lastClr="000000"/>
                        </a:solidFill>
                      </a:rPr>
                      <a:t>2.326,15</a:t>
                    </a:r>
                    <a:r>
                      <a:rPr lang="en-US" baseline="0">
                        <a:solidFill>
                          <a:sysClr val="windowText" lastClr="000000"/>
                        </a:solidFill>
                      </a:rPr>
                      <a:t/>
                    </a:r>
                    <a:br>
                      <a:rPr lang="en-US" baseline="0">
                        <a:solidFill>
                          <a:sysClr val="windowText" lastClr="000000"/>
                        </a:solidFill>
                      </a:rPr>
                    </a:br>
                    <a:r>
                      <a:rPr lang="en-US" baseline="0">
                        <a:solidFill>
                          <a:sysClr val="windowText" lastClr="000000"/>
                        </a:solidFill>
                      </a:rPr>
                      <a:t>8,33%</a:t>
                    </a:r>
                  </a:p>
                </c:rich>
              </c:tx>
              <c:numFmt formatCode="#.000%" sourceLinked="0"/>
              <c:spPr>
                <a:noFill/>
                <a:ln>
                  <a:noFill/>
                </a:ln>
                <a:effectLst/>
                <a:scene3d>
                  <a:camera prst="orthographicFront"/>
                  <a:lightRig rig="threePt" dir="t"/>
                </a:scene3d>
                <a:sp3d prstMaterial="legacyWireframe"/>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B7-49FC-BAA7-6C894930552E}"/>
                </c:ext>
              </c:extLst>
            </c:dLbl>
            <c:dLbl>
              <c:idx val="3"/>
              <c:layout>
                <c:manualLayout>
                  <c:x val="0.10015875619714203"/>
                  <c:y val="-0.27835208098987635"/>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solidFill>
                          <a:sysClr val="windowText" lastClr="000000"/>
                        </a:solidFill>
                      </a:rPr>
                      <a:t>7.926,25</a:t>
                    </a:r>
                  </a:p>
                  <a:p>
                    <a:pPr>
                      <a:defRPr sz="1000" b="1" i="0" u="none" strike="noStrike" kern="1200" baseline="0">
                        <a:solidFill>
                          <a:sysClr val="windowText" lastClr="000000"/>
                        </a:solidFill>
                        <a:latin typeface="+mn-lt"/>
                        <a:ea typeface="+mn-ea"/>
                        <a:cs typeface="+mn-cs"/>
                      </a:defRPr>
                    </a:pPr>
                    <a:r>
                      <a:rPr lang="en-US" baseline="0">
                        <a:solidFill>
                          <a:sysClr val="windowText" lastClr="000000"/>
                        </a:solidFill>
                      </a:rPr>
                      <a:t>28,39%</a:t>
                    </a:r>
                  </a:p>
                </c:rich>
              </c:tx>
              <c:numFmt formatCode="#.000%" sourceLinked="0"/>
              <c:spPr>
                <a:noFill/>
                <a:ln>
                  <a:noFill/>
                </a:ln>
                <a:effectLst/>
                <a:scene3d>
                  <a:camera prst="orthographicFront"/>
                  <a:lightRig rig="threePt" dir="t"/>
                </a:scene3d>
                <a:sp3d prstMaterial="legacyWireframe"/>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CB7-49FC-BAA7-6C894930552E}"/>
                </c:ext>
              </c:extLst>
            </c:dLbl>
            <c:dLbl>
              <c:idx val="4"/>
              <c:layout>
                <c:manualLayout>
                  <c:x val="0.15384441528142315"/>
                  <c:y val="7.1086426696662916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solidFill>
                          <a:sysClr val="windowText" lastClr="000000"/>
                        </a:solidFill>
                      </a:rPr>
                      <a:t>8.719,07</a:t>
                    </a:r>
                    <a:r>
                      <a:rPr lang="en-US" baseline="0">
                        <a:solidFill>
                          <a:sysClr val="windowText" lastClr="000000"/>
                        </a:solidFill>
                      </a:rPr>
                      <a:t/>
                    </a:r>
                    <a:br>
                      <a:rPr lang="en-US" baseline="0">
                        <a:solidFill>
                          <a:sysClr val="windowText" lastClr="000000"/>
                        </a:solidFill>
                      </a:rPr>
                    </a:br>
                    <a:r>
                      <a:rPr lang="en-US" baseline="0">
                        <a:solidFill>
                          <a:sysClr val="windowText" lastClr="000000"/>
                        </a:solidFill>
                      </a:rPr>
                      <a:t>31,24%</a:t>
                    </a:r>
                  </a:p>
                </c:rich>
              </c:tx>
              <c:numFmt formatCode="#.000%" sourceLinked="0"/>
              <c:spPr>
                <a:noFill/>
                <a:ln>
                  <a:noFill/>
                </a:ln>
                <a:effectLst/>
                <a:scene3d>
                  <a:camera prst="orthographicFront"/>
                  <a:lightRig rig="threePt" dir="t"/>
                </a:scene3d>
                <a:sp3d prstMaterial="legacyWireframe"/>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B7-49FC-BAA7-6C894930552E}"/>
                </c:ext>
              </c:extLst>
            </c:dLbl>
            <c:spPr>
              <a:noFill/>
              <a:ln>
                <a:noFill/>
              </a:ln>
              <a:effectLst/>
              <a:scene3d>
                <a:camera prst="orthographicFront"/>
                <a:lightRig rig="threePt" dir="t"/>
              </a:scene3d>
              <a:sp3d prstMaterial="legacyWireframe"/>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Đất trồng lúa</c:v>
                </c:pt>
                <c:pt idx="1">
                  <c:v>Đất rừng phòng hộ</c:v>
                </c:pt>
                <c:pt idx="2">
                  <c:v>Đất rừng đặc dụng</c:v>
                </c:pt>
                <c:pt idx="3">
                  <c:v>Đất rừng sản xuất</c:v>
                </c:pt>
                <c:pt idx="4">
                  <c:v>Đất nông nghiệp còn lại</c:v>
                </c:pt>
              </c:strCache>
            </c:strRef>
          </c:cat>
          <c:val>
            <c:numRef>
              <c:f>Sheet1!$B$2:$B$6</c:f>
              <c:numCache>
                <c:formatCode>###,000</c:formatCode>
                <c:ptCount val="5"/>
                <c:pt idx="0">
                  <c:v>3930.4400000000005</c:v>
                </c:pt>
                <c:pt idx="1">
                  <c:v>5122.5199999999995</c:v>
                </c:pt>
                <c:pt idx="2">
                  <c:v>2319.06</c:v>
                </c:pt>
                <c:pt idx="3">
                  <c:v>8025.91</c:v>
                </c:pt>
                <c:pt idx="4">
                  <c:v>8604.5500000000011</c:v>
                </c:pt>
              </c:numCache>
            </c:numRef>
          </c:val>
          <c:extLst>
            <c:ext xmlns:c16="http://schemas.microsoft.com/office/drawing/2014/chart" uri="{C3380CC4-5D6E-409C-BE32-E72D297353CC}">
              <c16:uniqueId val="{0000000A-4CB7-49FC-BAA7-6C894930552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Năm 2020</c:v>
                </c:pt>
              </c:strCache>
            </c:strRef>
          </c:tx>
          <c:spPr>
            <a:solidFill>
              <a:schemeClr val="accent1"/>
            </a:solidFill>
            <a:ln>
              <a:noFill/>
            </a:ln>
            <a:effectLst/>
          </c:spPr>
          <c:invertIfNegative val="0"/>
          <c:dLbls>
            <c:dLbl>
              <c:idx val="0"/>
              <c:layout>
                <c:manualLayout>
                  <c:x val="-1.739886907351024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E5-4ADE-843A-EF4503CED476}"/>
                </c:ext>
              </c:extLst>
            </c:dLbl>
            <c:dLbl>
              <c:idx val="1"/>
              <c:layout>
                <c:manualLayout>
                  <c:x val="-1.95737277076989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E5-4ADE-843A-EF4503CED476}"/>
                </c:ext>
              </c:extLst>
            </c:dLbl>
            <c:dLbl>
              <c:idx val="2"/>
              <c:layout>
                <c:manualLayout>
                  <c:x val="-2.82731622444541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E5-4ADE-843A-EF4503CED476}"/>
                </c:ext>
              </c:extLst>
            </c:dLbl>
            <c:dLbl>
              <c:idx val="3"/>
              <c:layout>
                <c:manualLayout>
                  <c:x val="-2.60983036102654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E5-4ADE-843A-EF4503CED476}"/>
                </c:ext>
              </c:extLst>
            </c:dLbl>
            <c:dLbl>
              <c:idx val="4"/>
              <c:layout>
                <c:manualLayout>
                  <c:x val="-2.3923444976076635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E5-4ADE-843A-EF4503CED476}"/>
                </c:ext>
              </c:extLst>
            </c:dLbl>
            <c:dLbl>
              <c:idx val="5"/>
              <c:layout>
                <c:manualLayout>
                  <c:x val="-2.6098303610265331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E5-4ADE-843A-EF4503CED4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Sheet1!$B$2:$B$7</c:f>
              <c:numCache>
                <c:formatCode>#,##0.00</c:formatCode>
                <c:ptCount val="6"/>
                <c:pt idx="0">
                  <c:v>8029.47</c:v>
                </c:pt>
                <c:pt idx="1">
                  <c:v>1435.58</c:v>
                </c:pt>
                <c:pt idx="2">
                  <c:v>8244.51</c:v>
                </c:pt>
                <c:pt idx="3">
                  <c:v>5005.01</c:v>
                </c:pt>
                <c:pt idx="4">
                  <c:v>1880.96</c:v>
                </c:pt>
                <c:pt idx="5">
                  <c:v>3387.96</c:v>
                </c:pt>
              </c:numCache>
            </c:numRef>
          </c:val>
          <c:extLst>
            <c:ext xmlns:c16="http://schemas.microsoft.com/office/drawing/2014/chart" uri="{C3380CC4-5D6E-409C-BE32-E72D297353CC}">
              <c16:uniqueId val="{00000006-BDE5-4ADE-843A-EF4503CED476}"/>
            </c:ext>
          </c:extLst>
        </c:ser>
        <c:ser>
          <c:idx val="1"/>
          <c:order val="1"/>
          <c:tx>
            <c:strRef>
              <c:f>Sheet1!$C$1</c:f>
              <c:strCache>
                <c:ptCount val="1"/>
                <c:pt idx="0">
                  <c:v>Năm 2023</c:v>
                </c:pt>
              </c:strCache>
            </c:strRef>
          </c:tx>
          <c:spPr>
            <a:solidFill>
              <a:schemeClr val="accent2"/>
            </a:solidFill>
            <a:ln>
              <a:noFill/>
            </a:ln>
            <a:effectLst/>
          </c:spPr>
          <c:invertIfNegative val="0"/>
          <c:dLbls>
            <c:dLbl>
              <c:idx val="0"/>
              <c:layout>
                <c:manualLayout>
                  <c:x val="3.9147455415397998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E5-4ADE-843A-EF4503CED476}"/>
                </c:ext>
              </c:extLst>
            </c:dLbl>
            <c:dLbl>
              <c:idx val="1"/>
              <c:layout>
                <c:manualLayout>
                  <c:x val="2.82731622444541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E5-4ADE-843A-EF4503CED476}"/>
                </c:ext>
              </c:extLst>
            </c:dLbl>
            <c:dLbl>
              <c:idx val="2"/>
              <c:layout>
                <c:manualLayout>
                  <c:x val="3.47977381470204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E5-4ADE-843A-EF4503CED476}"/>
                </c:ext>
              </c:extLst>
            </c:dLbl>
            <c:dLbl>
              <c:idx val="3"/>
              <c:layout>
                <c:manualLayout>
                  <c:x val="3.26228795128315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E5-4ADE-843A-EF4503CED476}"/>
                </c:ext>
              </c:extLst>
            </c:dLbl>
            <c:dLbl>
              <c:idx val="4"/>
              <c:layout>
                <c:manualLayout>
                  <c:x val="2.60983036102653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E5-4ADE-843A-EF4503CED476}"/>
                </c:ext>
              </c:extLst>
            </c:dLbl>
            <c:dLbl>
              <c:idx val="5"/>
              <c:layout>
                <c:manualLayout>
                  <c:x val="1.9573727707698999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E5-4ADE-843A-EF4503CED4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Sheet1!$C$2:$C$7</c:f>
              <c:numCache>
                <c:formatCode>#,##0.00</c:formatCode>
                <c:ptCount val="6"/>
                <c:pt idx="0">
                  <c:v>8050.9</c:v>
                </c:pt>
                <c:pt idx="1">
                  <c:v>1412.33</c:v>
                </c:pt>
                <c:pt idx="2">
                  <c:v>8207.64</c:v>
                </c:pt>
                <c:pt idx="3">
                  <c:v>5007.3999999999996</c:v>
                </c:pt>
                <c:pt idx="4">
                  <c:v>1862.05</c:v>
                </c:pt>
                <c:pt idx="5">
                  <c:v>3377</c:v>
                </c:pt>
              </c:numCache>
            </c:numRef>
          </c:val>
          <c:extLst>
            <c:ext xmlns:c16="http://schemas.microsoft.com/office/drawing/2014/chart" uri="{C3380CC4-5D6E-409C-BE32-E72D297353CC}">
              <c16:uniqueId val="{0000000D-BDE5-4ADE-843A-EF4503CED476}"/>
            </c:ext>
          </c:extLst>
        </c:ser>
        <c:dLbls>
          <c:dLblPos val="outEnd"/>
          <c:showLegendKey val="0"/>
          <c:showVal val="1"/>
          <c:showCatName val="0"/>
          <c:showSerName val="0"/>
          <c:showPercent val="0"/>
          <c:showBubbleSize val="0"/>
        </c:dLbls>
        <c:gapWidth val="199"/>
        <c:axId val="40096128"/>
        <c:axId val="40097664"/>
      </c:barChart>
      <c:catAx>
        <c:axId val="4009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0097664"/>
        <c:crosses val="autoZero"/>
        <c:auto val="1"/>
        <c:lblAlgn val="ctr"/>
        <c:lblOffset val="100"/>
        <c:noMultiLvlLbl val="0"/>
      </c:catAx>
      <c:valAx>
        <c:axId val="400976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96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Năm 2020</c:v>
                </c:pt>
              </c:strCache>
            </c:strRef>
          </c:tx>
          <c:spPr>
            <a:solidFill>
              <a:schemeClr val="accent1"/>
            </a:solidFill>
            <a:ln>
              <a:noFill/>
            </a:ln>
            <a:effectLst/>
          </c:spPr>
          <c:invertIfNegative val="0"/>
          <c:dLbls>
            <c:dLbl>
              <c:idx val="0"/>
              <c:layout>
                <c:manualLayout>
                  <c:x val="-1.685985247629085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E5-40F4-A7BF-E5F3D21A702E}"/>
                </c:ext>
              </c:extLst>
            </c:dLbl>
            <c:dLbl>
              <c:idx val="1"/>
              <c:layout>
                <c:manualLayout>
                  <c:x val="-1.26448893572181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E5-40F4-A7BF-E5F3D21A702E}"/>
                </c:ext>
              </c:extLst>
            </c:dLbl>
            <c:dLbl>
              <c:idx val="2"/>
              <c:layout>
                <c:manualLayout>
                  <c:x val="-1.68598524762909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E5-40F4-A7BF-E5F3D21A702E}"/>
                </c:ext>
              </c:extLst>
            </c:dLbl>
            <c:dLbl>
              <c:idx val="3"/>
              <c:layout>
                <c:manualLayout>
                  <c:x val="-1.68598524762909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E5-40F4-A7BF-E5F3D21A702E}"/>
                </c:ext>
              </c:extLst>
            </c:dLbl>
            <c:dLbl>
              <c:idx val="4"/>
              <c:layout>
                <c:manualLayout>
                  <c:x val="-1.68598524762908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E5-40F4-A7BF-E5F3D21A702E}"/>
                </c:ext>
              </c:extLst>
            </c:dLbl>
            <c:dLbl>
              <c:idx val="5"/>
              <c:layout>
                <c:manualLayout>
                  <c:x val="-2.9504741833508957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E5-40F4-A7BF-E5F3D21A7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Sheet1!$B$2:$B$7</c:f>
              <c:numCache>
                <c:formatCode>#,##0.00</c:formatCode>
                <c:ptCount val="6"/>
                <c:pt idx="0">
                  <c:v>580.34</c:v>
                </c:pt>
                <c:pt idx="1">
                  <c:v>560.80999999999995</c:v>
                </c:pt>
                <c:pt idx="2">
                  <c:v>703.21</c:v>
                </c:pt>
                <c:pt idx="3">
                  <c:v>185.6</c:v>
                </c:pt>
                <c:pt idx="4">
                  <c:v>120.08</c:v>
                </c:pt>
                <c:pt idx="5">
                  <c:v>1790.57</c:v>
                </c:pt>
              </c:numCache>
            </c:numRef>
          </c:val>
          <c:extLst>
            <c:ext xmlns:c16="http://schemas.microsoft.com/office/drawing/2014/chart" uri="{C3380CC4-5D6E-409C-BE32-E72D297353CC}">
              <c16:uniqueId val="{00000006-93E5-40F4-A7BF-E5F3D21A702E}"/>
            </c:ext>
          </c:extLst>
        </c:ser>
        <c:ser>
          <c:idx val="1"/>
          <c:order val="1"/>
          <c:tx>
            <c:strRef>
              <c:f>Sheet1!$C$1</c:f>
              <c:strCache>
                <c:ptCount val="1"/>
                <c:pt idx="0">
                  <c:v>Năm 2023</c:v>
                </c:pt>
              </c:strCache>
            </c:strRef>
          </c:tx>
          <c:spPr>
            <a:solidFill>
              <a:schemeClr val="accent2"/>
            </a:solidFill>
            <a:ln>
              <a:noFill/>
            </a:ln>
            <a:effectLst/>
          </c:spPr>
          <c:invertIfNegative val="0"/>
          <c:dLbls>
            <c:dLbl>
              <c:idx val="0"/>
              <c:layout>
                <c:manualLayout>
                  <c:x val="1.89673340358271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E5-40F4-A7BF-E5F3D21A702E}"/>
                </c:ext>
              </c:extLst>
            </c:dLbl>
            <c:dLbl>
              <c:idx val="1"/>
              <c:layout>
                <c:manualLayout>
                  <c:x val="1.4752370916754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E5-40F4-A7BF-E5F3D21A702E}"/>
                </c:ext>
              </c:extLst>
            </c:dLbl>
            <c:dLbl>
              <c:idx val="2"/>
              <c:layout>
                <c:manualLayout>
                  <c:x val="1.68598524762907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E5-40F4-A7BF-E5F3D21A702E}"/>
                </c:ext>
              </c:extLst>
            </c:dLbl>
            <c:dLbl>
              <c:idx val="3"/>
              <c:layout>
                <c:manualLayout>
                  <c:x val="1.47523709167544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E5-40F4-A7BF-E5F3D21A702E}"/>
                </c:ext>
              </c:extLst>
            </c:dLbl>
            <c:dLbl>
              <c:idx val="4"/>
              <c:layout>
                <c:manualLayout>
                  <c:x val="1.26448893572181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E5-40F4-A7BF-E5F3D21A702E}"/>
                </c:ext>
              </c:extLst>
            </c:dLbl>
            <c:dLbl>
              <c:idx val="5"/>
              <c:layout>
                <c:manualLayout>
                  <c:x val="1.4752370916754479E-2"/>
                  <c:y val="-3.96825396825398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E5-40F4-A7BF-E5F3D21A7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Sheet1!$C$2:$C$7</c:f>
              <c:numCache>
                <c:formatCode>#,##0.00</c:formatCode>
                <c:ptCount val="6"/>
                <c:pt idx="0">
                  <c:v>570.75</c:v>
                </c:pt>
                <c:pt idx="1">
                  <c:v>543.66</c:v>
                </c:pt>
                <c:pt idx="2">
                  <c:v>693.49</c:v>
                </c:pt>
                <c:pt idx="3">
                  <c:v>185.47</c:v>
                </c:pt>
                <c:pt idx="4">
                  <c:v>117.46</c:v>
                </c:pt>
                <c:pt idx="5">
                  <c:v>1782.22</c:v>
                </c:pt>
              </c:numCache>
            </c:numRef>
          </c:val>
          <c:extLst>
            <c:ext xmlns:c16="http://schemas.microsoft.com/office/drawing/2014/chart" uri="{C3380CC4-5D6E-409C-BE32-E72D297353CC}">
              <c16:uniqueId val="{0000000D-93E5-40F4-A7BF-E5F3D21A702E}"/>
            </c:ext>
          </c:extLst>
        </c:ser>
        <c:dLbls>
          <c:dLblPos val="outEnd"/>
          <c:showLegendKey val="0"/>
          <c:showVal val="1"/>
          <c:showCatName val="0"/>
          <c:showSerName val="0"/>
          <c:showPercent val="0"/>
          <c:showBubbleSize val="0"/>
        </c:dLbls>
        <c:gapWidth val="199"/>
        <c:axId val="72950528"/>
        <c:axId val="72952064"/>
      </c:barChart>
      <c:catAx>
        <c:axId val="72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72952064"/>
        <c:crosses val="autoZero"/>
        <c:auto val="1"/>
        <c:lblAlgn val="ctr"/>
        <c:lblOffset val="100"/>
        <c:noMultiLvlLbl val="0"/>
      </c:catAx>
      <c:valAx>
        <c:axId val="729520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50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Năm 2020</c:v>
                </c:pt>
              </c:strCache>
            </c:strRef>
          </c:tx>
          <c:spPr>
            <a:solidFill>
              <a:schemeClr val="accent1"/>
            </a:solidFill>
            <a:ln>
              <a:noFill/>
            </a:ln>
            <a:effectLst/>
          </c:spPr>
          <c:invertIfNegative val="0"/>
          <c:dLbls>
            <c:dLbl>
              <c:idx val="0"/>
              <c:layout>
                <c:manualLayout>
                  <c:x val="-1.685985247629085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11-4337-8D0D-169AF57E7B99}"/>
                </c:ext>
              </c:extLst>
            </c:dLbl>
            <c:dLbl>
              <c:idx val="1"/>
              <c:layout>
                <c:manualLayout>
                  <c:x val="-1.26448893572181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11-4337-8D0D-169AF57E7B99}"/>
                </c:ext>
              </c:extLst>
            </c:dLbl>
            <c:dLbl>
              <c:idx val="2"/>
              <c:layout>
                <c:manualLayout>
                  <c:x val="-1.68598524762909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11-4337-8D0D-169AF57E7B99}"/>
                </c:ext>
              </c:extLst>
            </c:dLbl>
            <c:dLbl>
              <c:idx val="3"/>
              <c:layout>
                <c:manualLayout>
                  <c:x val="-1.68598524762909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11-4337-8D0D-169AF57E7B99}"/>
                </c:ext>
              </c:extLst>
            </c:dLbl>
            <c:dLbl>
              <c:idx val="4"/>
              <c:layout>
                <c:manualLayout>
                  <c:x val="-1.68598524762908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11-4337-8D0D-169AF57E7B99}"/>
                </c:ext>
              </c:extLst>
            </c:dLbl>
            <c:dLbl>
              <c:idx val="5"/>
              <c:layout>
                <c:manualLayout>
                  <c:x val="-2.9504741833508957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11-4337-8D0D-169AF57E7B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Sheet1!$B$2:$B$7</c:f>
              <c:numCache>
                <c:formatCode>#,##0.00</c:formatCode>
                <c:ptCount val="6"/>
                <c:pt idx="0">
                  <c:v>275.14999999999998</c:v>
                </c:pt>
                <c:pt idx="1">
                  <c:v>522.34</c:v>
                </c:pt>
                <c:pt idx="2">
                  <c:v>605.84</c:v>
                </c:pt>
                <c:pt idx="3">
                  <c:v>113.8</c:v>
                </c:pt>
                <c:pt idx="4">
                  <c:v>77.19</c:v>
                </c:pt>
                <c:pt idx="5">
                  <c:v>1605.23</c:v>
                </c:pt>
              </c:numCache>
            </c:numRef>
          </c:val>
          <c:extLst>
            <c:ext xmlns:c16="http://schemas.microsoft.com/office/drawing/2014/chart" uri="{C3380CC4-5D6E-409C-BE32-E72D297353CC}">
              <c16:uniqueId val="{00000006-AB11-4337-8D0D-169AF57E7B99}"/>
            </c:ext>
          </c:extLst>
        </c:ser>
        <c:ser>
          <c:idx val="1"/>
          <c:order val="1"/>
          <c:tx>
            <c:strRef>
              <c:f>Sheet1!$C$1</c:f>
              <c:strCache>
                <c:ptCount val="1"/>
                <c:pt idx="0">
                  <c:v>Năm 2023</c:v>
                </c:pt>
              </c:strCache>
            </c:strRef>
          </c:tx>
          <c:spPr>
            <a:solidFill>
              <a:schemeClr val="accent2"/>
            </a:solidFill>
            <a:ln>
              <a:noFill/>
            </a:ln>
            <a:effectLst/>
          </c:spPr>
          <c:invertIfNegative val="0"/>
          <c:dLbls>
            <c:dLbl>
              <c:idx val="0"/>
              <c:layout>
                <c:manualLayout>
                  <c:x val="1.89673340358271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11-4337-8D0D-169AF57E7B99}"/>
                </c:ext>
              </c:extLst>
            </c:dLbl>
            <c:dLbl>
              <c:idx val="1"/>
              <c:layout>
                <c:manualLayout>
                  <c:x val="1.4752370916754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11-4337-8D0D-169AF57E7B99}"/>
                </c:ext>
              </c:extLst>
            </c:dLbl>
            <c:dLbl>
              <c:idx val="2"/>
              <c:layout>
                <c:manualLayout>
                  <c:x val="1.68598524762907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11-4337-8D0D-169AF57E7B99}"/>
                </c:ext>
              </c:extLst>
            </c:dLbl>
            <c:dLbl>
              <c:idx val="3"/>
              <c:layout>
                <c:manualLayout>
                  <c:x val="1.47523709167544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11-4337-8D0D-169AF57E7B99}"/>
                </c:ext>
              </c:extLst>
            </c:dLbl>
            <c:dLbl>
              <c:idx val="4"/>
              <c:layout>
                <c:manualLayout>
                  <c:x val="1.26448893572181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11-4337-8D0D-169AF57E7B99}"/>
                </c:ext>
              </c:extLst>
            </c:dLbl>
            <c:dLbl>
              <c:idx val="5"/>
              <c:layout>
                <c:manualLayout>
                  <c:x val="1.4752370916754479E-2"/>
                  <c:y val="-3.96825396825398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B11-4337-8D0D-169AF57E7B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Sheet1!$C$2:$C$7</c:f>
              <c:numCache>
                <c:formatCode>#,##0.00</c:formatCode>
                <c:ptCount val="6"/>
                <c:pt idx="0">
                  <c:v>268.08</c:v>
                </c:pt>
                <c:pt idx="1">
                  <c:v>505.49</c:v>
                </c:pt>
                <c:pt idx="2">
                  <c:v>597.84</c:v>
                </c:pt>
                <c:pt idx="3">
                  <c:v>115.42</c:v>
                </c:pt>
                <c:pt idx="4">
                  <c:v>77.75</c:v>
                </c:pt>
                <c:pt idx="5">
                  <c:v>1601.4</c:v>
                </c:pt>
              </c:numCache>
            </c:numRef>
          </c:val>
          <c:extLst>
            <c:ext xmlns:c16="http://schemas.microsoft.com/office/drawing/2014/chart" uri="{C3380CC4-5D6E-409C-BE32-E72D297353CC}">
              <c16:uniqueId val="{0000000D-AB11-4337-8D0D-169AF57E7B99}"/>
            </c:ext>
          </c:extLst>
        </c:ser>
        <c:dLbls>
          <c:dLblPos val="outEnd"/>
          <c:showLegendKey val="0"/>
          <c:showVal val="1"/>
          <c:showCatName val="0"/>
          <c:showSerName val="0"/>
          <c:showPercent val="0"/>
          <c:showBubbleSize val="0"/>
        </c:dLbls>
        <c:gapWidth val="199"/>
        <c:axId val="72950528"/>
        <c:axId val="72952064"/>
      </c:barChart>
      <c:catAx>
        <c:axId val="72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72952064"/>
        <c:crosses val="autoZero"/>
        <c:auto val="1"/>
        <c:lblAlgn val="ctr"/>
        <c:lblOffset val="100"/>
        <c:noMultiLvlLbl val="0"/>
      </c:catAx>
      <c:valAx>
        <c:axId val="729520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50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Năm 2020</c:v>
                </c:pt>
              </c:strCache>
            </c:strRef>
          </c:tx>
          <c:spPr>
            <a:solidFill>
              <a:schemeClr val="accent1"/>
            </a:solidFill>
            <a:ln>
              <a:noFill/>
            </a:ln>
            <a:effectLst/>
          </c:spPr>
          <c:invertIfNegative val="0"/>
          <c:dLbls>
            <c:dLbl>
              <c:idx val="0"/>
              <c:layout>
                <c:manualLayout>
                  <c:x val="-1.9128586609989374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22-4C36-A2D3-1956B7AD33A6}"/>
                </c:ext>
              </c:extLst>
            </c:dLbl>
            <c:dLbl>
              <c:idx val="1"/>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22-4C36-A2D3-1956B7AD33A6}"/>
                </c:ext>
              </c:extLst>
            </c:dLbl>
            <c:dLbl>
              <c:idx val="2"/>
              <c:layout>
                <c:manualLayout>
                  <c:x val="-2.550478214665249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22-4C36-A2D3-1956B7AD33A6}"/>
                </c:ext>
              </c:extLst>
            </c:dLbl>
            <c:dLbl>
              <c:idx val="3"/>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22-4C36-A2D3-1956B7AD33A6}"/>
                </c:ext>
              </c:extLst>
            </c:dLbl>
            <c:dLbl>
              <c:idx val="4"/>
              <c:layout>
                <c:manualLayout>
                  <c:x val="-1.70031880977684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22-4C36-A2D3-1956B7AD33A6}"/>
                </c:ext>
              </c:extLst>
            </c:dLbl>
            <c:dLbl>
              <c:idx val="5"/>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22-4C36-A2D3-1956B7AD3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Sheet1!$B$2:$B$7</c:f>
              <c:numCache>
                <c:formatCode>#,##0.00</c:formatCode>
                <c:ptCount val="6"/>
                <c:pt idx="0">
                  <c:v>2094.5700000000002</c:v>
                </c:pt>
                <c:pt idx="1">
                  <c:v>162.91</c:v>
                </c:pt>
                <c:pt idx="2">
                  <c:v>2079.08</c:v>
                </c:pt>
                <c:pt idx="3">
                  <c:v>537.17999999999995</c:v>
                </c:pt>
                <c:pt idx="4">
                  <c:v>156.58000000000001</c:v>
                </c:pt>
                <c:pt idx="5">
                  <c:v>88.35</c:v>
                </c:pt>
              </c:numCache>
            </c:numRef>
          </c:val>
          <c:extLst>
            <c:ext xmlns:c16="http://schemas.microsoft.com/office/drawing/2014/chart" uri="{C3380CC4-5D6E-409C-BE32-E72D297353CC}">
              <c16:uniqueId val="{00000006-0822-4C36-A2D3-1956B7AD33A6}"/>
            </c:ext>
          </c:extLst>
        </c:ser>
        <c:ser>
          <c:idx val="1"/>
          <c:order val="1"/>
          <c:tx>
            <c:strRef>
              <c:f>Sheet1!$C$1</c:f>
              <c:strCache>
                <c:ptCount val="1"/>
                <c:pt idx="0">
                  <c:v>Năm 2023</c:v>
                </c:pt>
              </c:strCache>
            </c:strRef>
          </c:tx>
          <c:spPr>
            <a:solidFill>
              <a:schemeClr val="accent2"/>
            </a:solidFill>
            <a:ln>
              <a:noFill/>
            </a:ln>
            <a:effectLst/>
          </c:spPr>
          <c:invertIfNegative val="0"/>
          <c:dLbls>
            <c:dLbl>
              <c:idx val="0"/>
              <c:layout>
                <c:manualLayout>
                  <c:x val="2.5504782146652458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22-4C36-A2D3-1956B7AD33A6}"/>
                </c:ext>
              </c:extLst>
            </c:dLbl>
            <c:dLbl>
              <c:idx val="1"/>
              <c:layout>
                <c:manualLayout>
                  <c:x val="1.70031880977683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22-4C36-A2D3-1956B7AD33A6}"/>
                </c:ext>
              </c:extLst>
            </c:dLbl>
            <c:dLbl>
              <c:idx val="2"/>
              <c:layout>
                <c:manualLayout>
                  <c:x val="2.3379383634431455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22-4C36-A2D3-1956B7AD33A6}"/>
                </c:ext>
              </c:extLst>
            </c:dLbl>
            <c:dLbl>
              <c:idx val="3"/>
              <c:layout>
                <c:manualLayout>
                  <c:x val="1.9128586609989295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22-4C36-A2D3-1956B7AD33A6}"/>
                </c:ext>
              </c:extLst>
            </c:dLbl>
            <c:dLbl>
              <c:idx val="4"/>
              <c:layout>
                <c:manualLayout>
                  <c:x val="1.70031880977683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22-4C36-A2D3-1956B7AD33A6}"/>
                </c:ext>
              </c:extLst>
            </c:dLbl>
            <c:dLbl>
              <c:idx val="5"/>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22-4C36-A2D3-1956B7AD3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Sheet1!$C$2:$C$7</c:f>
              <c:numCache>
                <c:formatCode>#,##0.00</c:formatCode>
                <c:ptCount val="6"/>
                <c:pt idx="0">
                  <c:v>2151.1999999999998</c:v>
                </c:pt>
                <c:pt idx="1">
                  <c:v>162.37</c:v>
                </c:pt>
                <c:pt idx="2">
                  <c:v>1960.11</c:v>
                </c:pt>
                <c:pt idx="3">
                  <c:v>534.23</c:v>
                </c:pt>
                <c:pt idx="4">
                  <c:v>159.04</c:v>
                </c:pt>
                <c:pt idx="5">
                  <c:v>85.85</c:v>
                </c:pt>
              </c:numCache>
            </c:numRef>
          </c:val>
          <c:extLst>
            <c:ext xmlns:c16="http://schemas.microsoft.com/office/drawing/2014/chart" uri="{C3380CC4-5D6E-409C-BE32-E72D297353CC}">
              <c16:uniqueId val="{0000000D-0822-4C36-A2D3-1956B7AD33A6}"/>
            </c:ext>
          </c:extLst>
        </c:ser>
        <c:dLbls>
          <c:dLblPos val="outEnd"/>
          <c:showLegendKey val="0"/>
          <c:showVal val="1"/>
          <c:showCatName val="0"/>
          <c:showSerName val="0"/>
          <c:showPercent val="0"/>
          <c:showBubbleSize val="0"/>
        </c:dLbls>
        <c:gapWidth val="199"/>
        <c:axId val="97592448"/>
        <c:axId val="97593984"/>
      </c:barChart>
      <c:catAx>
        <c:axId val="975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97593984"/>
        <c:crosses val="autoZero"/>
        <c:auto val="1"/>
        <c:lblAlgn val="ctr"/>
        <c:lblOffset val="100"/>
        <c:noMultiLvlLbl val="0"/>
      </c:catAx>
      <c:valAx>
        <c:axId val="975939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92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Năm 2020</c:v>
                </c:pt>
              </c:strCache>
            </c:strRef>
          </c:tx>
          <c:spPr>
            <a:solidFill>
              <a:schemeClr val="accent1"/>
            </a:solidFill>
            <a:ln>
              <a:noFill/>
            </a:ln>
            <a:effectLst/>
          </c:spPr>
          <c:invertIfNegative val="0"/>
          <c:dLbls>
            <c:dLbl>
              <c:idx val="0"/>
              <c:layout>
                <c:manualLayout>
                  <c:x val="-1.48777895855473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D0-4BB2-9140-16E62D330425}"/>
                </c:ext>
              </c:extLst>
            </c:dLbl>
            <c:dLbl>
              <c:idx val="1"/>
              <c:layout>
                <c:manualLayout>
                  <c:x val="-1.27523910733262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D0-4BB2-9140-16E62D330425}"/>
                </c:ext>
              </c:extLst>
            </c:dLbl>
            <c:dLbl>
              <c:idx val="2"/>
              <c:layout>
                <c:manualLayout>
                  <c:x val="-6.1636556854410204E-2"/>
                  <c:y val="2.38095238095238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D0-4BB2-9140-16E62D330425}"/>
                </c:ext>
              </c:extLst>
            </c:dLbl>
            <c:dLbl>
              <c:idx val="3"/>
              <c:layout>
                <c:manualLayout>
                  <c:x val="-1.70031880977683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D0-4BB2-9140-16E62D330425}"/>
                </c:ext>
              </c:extLst>
            </c:dLbl>
            <c:dLbl>
              <c:idx val="4"/>
              <c:layout>
                <c:manualLayout>
                  <c:x val="-1.70031880977684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D0-4BB2-9140-16E62D330425}"/>
                </c:ext>
              </c:extLst>
            </c:dLbl>
            <c:dLbl>
              <c:idx val="5"/>
              <c:layout>
                <c:manualLayout>
                  <c:x val="-1.06269925611052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D0-4BB2-9140-16E62D3304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Sheet1!$B$2:$B$7</c:f>
              <c:numCache>
                <c:formatCode>#,##0.00</c:formatCode>
                <c:ptCount val="6"/>
                <c:pt idx="0">
                  <c:v>516.03</c:v>
                </c:pt>
                <c:pt idx="1">
                  <c:v>77.47</c:v>
                </c:pt>
                <c:pt idx="2">
                  <c:v>951.57</c:v>
                </c:pt>
                <c:pt idx="3">
                  <c:v>489.94</c:v>
                </c:pt>
                <c:pt idx="4">
                  <c:v>182.07</c:v>
                </c:pt>
                <c:pt idx="5">
                  <c:v>76.13</c:v>
                </c:pt>
              </c:numCache>
            </c:numRef>
          </c:val>
          <c:extLst>
            <c:ext xmlns:c16="http://schemas.microsoft.com/office/drawing/2014/chart" uri="{C3380CC4-5D6E-409C-BE32-E72D297353CC}">
              <c16:uniqueId val="{00000006-CAD0-4BB2-9140-16E62D330425}"/>
            </c:ext>
          </c:extLst>
        </c:ser>
        <c:ser>
          <c:idx val="1"/>
          <c:order val="1"/>
          <c:tx>
            <c:strRef>
              <c:f>Sheet1!$C$1</c:f>
              <c:strCache>
                <c:ptCount val="1"/>
                <c:pt idx="0">
                  <c:v>Năm 2023</c:v>
                </c:pt>
              </c:strCache>
            </c:strRef>
          </c:tx>
          <c:spPr>
            <a:solidFill>
              <a:schemeClr val="accent2"/>
            </a:solidFill>
            <a:ln>
              <a:noFill/>
            </a:ln>
            <a:effectLst/>
          </c:spPr>
          <c:invertIfNegative val="0"/>
          <c:dLbls>
            <c:dLbl>
              <c:idx val="0"/>
              <c:layout>
                <c:manualLayout>
                  <c:x val="1.27523910733262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D0-4BB2-9140-16E62D330425}"/>
                </c:ext>
              </c:extLst>
            </c:dLbl>
            <c:dLbl>
              <c:idx val="1"/>
              <c:layout>
                <c:manualLayout>
                  <c:x val="8.50159404888412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D0-4BB2-9140-16E62D330425}"/>
                </c:ext>
              </c:extLst>
            </c:dLbl>
            <c:dLbl>
              <c:idx val="2"/>
              <c:layout>
                <c:manualLayout>
                  <c:x val="5.7385759829968117E-2"/>
                  <c:y val="3.1746031746031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D0-4BB2-9140-16E62D330425}"/>
                </c:ext>
              </c:extLst>
            </c:dLbl>
            <c:dLbl>
              <c:idx val="3"/>
              <c:layout>
                <c:manualLayout>
                  <c:x val="1.4877789585547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D0-4BB2-9140-16E62D330425}"/>
                </c:ext>
              </c:extLst>
            </c:dLbl>
            <c:dLbl>
              <c:idx val="4"/>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D0-4BB2-9140-16E62D330425}"/>
                </c:ext>
              </c:extLst>
            </c:dLbl>
            <c:dLbl>
              <c:idx val="5"/>
              <c:layout>
                <c:manualLayout>
                  <c:x val="8.5015940488841653E-3"/>
                  <c:y val="-1.455009646630856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AD0-4BB2-9140-16E62D3304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Sheet1!$C$2:$C$7</c:f>
              <c:numCache>
                <c:formatCode>#,##0.00</c:formatCode>
                <c:ptCount val="6"/>
                <c:pt idx="0">
                  <c:v>524.12</c:v>
                </c:pt>
                <c:pt idx="1">
                  <c:v>78.06</c:v>
                </c:pt>
                <c:pt idx="2">
                  <c:v>951.78</c:v>
                </c:pt>
                <c:pt idx="3">
                  <c:v>513.84</c:v>
                </c:pt>
                <c:pt idx="4">
                  <c:v>182.09</c:v>
                </c:pt>
                <c:pt idx="5">
                  <c:v>76.260000000000005</c:v>
                </c:pt>
              </c:numCache>
            </c:numRef>
          </c:val>
          <c:extLst>
            <c:ext xmlns:c16="http://schemas.microsoft.com/office/drawing/2014/chart" uri="{C3380CC4-5D6E-409C-BE32-E72D297353CC}">
              <c16:uniqueId val="{0000000D-CAD0-4BB2-9140-16E62D330425}"/>
            </c:ext>
          </c:extLst>
        </c:ser>
        <c:dLbls>
          <c:dLblPos val="outEnd"/>
          <c:showLegendKey val="0"/>
          <c:showVal val="1"/>
          <c:showCatName val="0"/>
          <c:showSerName val="0"/>
          <c:showPercent val="0"/>
          <c:showBubbleSize val="0"/>
        </c:dLbls>
        <c:gapWidth val="199"/>
        <c:axId val="104338944"/>
        <c:axId val="104340480"/>
      </c:barChart>
      <c:catAx>
        <c:axId val="10433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04340480"/>
        <c:crosses val="autoZero"/>
        <c:auto val="1"/>
        <c:lblAlgn val="ctr"/>
        <c:lblOffset val="100"/>
        <c:noMultiLvlLbl val="0"/>
      </c:catAx>
      <c:valAx>
        <c:axId val="1043404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38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86546394771857E-2"/>
          <c:y val="0.11458380202474691"/>
          <c:w val="0.87731312810128281"/>
          <c:h val="0.72992688413948259"/>
        </c:manualLayout>
      </c:layout>
      <c:barChart>
        <c:barDir val="col"/>
        <c:grouping val="clustered"/>
        <c:varyColors val="0"/>
        <c:ser>
          <c:idx val="0"/>
          <c:order val="0"/>
          <c:tx>
            <c:strRef>
              <c:f>Sheet1!$B$1</c:f>
              <c:strCache>
                <c:ptCount val="1"/>
                <c:pt idx="0">
                  <c:v>Năm 2020</c:v>
                </c:pt>
              </c:strCache>
            </c:strRef>
          </c:tx>
          <c:spPr>
            <a:solidFill>
              <a:schemeClr val="accent1"/>
            </a:solidFill>
            <a:ln>
              <a:noFill/>
            </a:ln>
            <a:effectLst/>
          </c:spPr>
          <c:invertIfNegative val="0"/>
          <c:dLbls>
            <c:dLbl>
              <c:idx val="0"/>
              <c:layout>
                <c:manualLayout>
                  <c:x val="-1.9128586609989374E-2"/>
                  <c:y val="7.93650793650791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48-4811-9F36-E8851E79504C}"/>
                </c:ext>
              </c:extLst>
            </c:dLbl>
            <c:dLbl>
              <c:idx val="1"/>
              <c:layout>
                <c:manualLayout>
                  <c:x val="-1.2752391073326248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48-4811-9F36-E8851E79504C}"/>
                </c:ext>
              </c:extLst>
            </c:dLbl>
            <c:dLbl>
              <c:idx val="2"/>
              <c:layout>
                <c:manualLayout>
                  <c:x val="-1.912858660998937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48-4811-9F36-E8851E79504C}"/>
                </c:ext>
              </c:extLst>
            </c:dLbl>
            <c:dLbl>
              <c:idx val="3"/>
              <c:layout>
                <c:manualLayout>
                  <c:x val="-1.9128586609989374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48-4811-9F36-E8851E79504C}"/>
                </c:ext>
              </c:extLst>
            </c:dLbl>
            <c:dLbl>
              <c:idx val="4"/>
              <c:layout>
                <c:manualLayout>
                  <c:x val="-1.700318809776841E-2"/>
                  <c:y val="-1.455009646630856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48-4811-9F36-E8851E79504C}"/>
                </c:ext>
              </c:extLst>
            </c:dLbl>
            <c:dLbl>
              <c:idx val="5"/>
              <c:layout>
                <c:manualLayout>
                  <c:x val="-1.70031880977684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48-4811-9F36-E8851E7950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Sheet1!$B$2:$B$7</c:f>
              <c:numCache>
                <c:formatCode>#,##0.00</c:formatCode>
                <c:ptCount val="6"/>
                <c:pt idx="0">
                  <c:v>3074.56</c:v>
                </c:pt>
                <c:pt idx="1">
                  <c:v>275.43</c:v>
                </c:pt>
                <c:pt idx="2">
                  <c:v>2949.64</c:v>
                </c:pt>
                <c:pt idx="3">
                  <c:v>1408.62</c:v>
                </c:pt>
                <c:pt idx="4">
                  <c:v>154.31</c:v>
                </c:pt>
                <c:pt idx="5">
                  <c:v>130.33000000000001</c:v>
                </c:pt>
              </c:numCache>
            </c:numRef>
          </c:val>
          <c:extLst>
            <c:ext xmlns:c16="http://schemas.microsoft.com/office/drawing/2014/chart" uri="{C3380CC4-5D6E-409C-BE32-E72D297353CC}">
              <c16:uniqueId val="{00000006-CE48-4811-9F36-E8851E79504C}"/>
            </c:ext>
          </c:extLst>
        </c:ser>
        <c:ser>
          <c:idx val="1"/>
          <c:order val="1"/>
          <c:tx>
            <c:strRef>
              <c:f>Sheet1!$C$1</c:f>
              <c:strCache>
                <c:ptCount val="1"/>
                <c:pt idx="0">
                  <c:v>Năm 2023</c:v>
                </c:pt>
              </c:strCache>
            </c:strRef>
          </c:tx>
          <c:spPr>
            <a:solidFill>
              <a:schemeClr val="accent2"/>
            </a:solidFill>
            <a:ln>
              <a:noFill/>
            </a:ln>
            <a:effectLst/>
          </c:spPr>
          <c:invertIfNegative val="0"/>
          <c:dLbls>
            <c:dLbl>
              <c:idx val="0"/>
              <c:layout>
                <c:manualLayout>
                  <c:x val="2.76301806588735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48-4811-9F36-E8851E79504C}"/>
                </c:ext>
              </c:extLst>
            </c:dLbl>
            <c:dLbl>
              <c:idx val="1"/>
              <c:layout>
                <c:manualLayout>
                  <c:x val="1.9128586609989333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48-4811-9F36-E8851E79504C}"/>
                </c:ext>
              </c:extLst>
            </c:dLbl>
            <c:dLbl>
              <c:idx val="2"/>
              <c:layout>
                <c:manualLayout>
                  <c:x val="2.1253985122210415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48-4811-9F36-E8851E79504C}"/>
                </c:ext>
              </c:extLst>
            </c:dLbl>
            <c:dLbl>
              <c:idx val="3"/>
              <c:layout>
                <c:manualLayout>
                  <c:x val="2.1253985122210491E-2"/>
                  <c:y val="3.9682539682538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48-4811-9F36-E8851E79504C}"/>
                </c:ext>
              </c:extLst>
            </c:dLbl>
            <c:dLbl>
              <c:idx val="4"/>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48-4811-9F36-E8851E79504C}"/>
                </c:ext>
              </c:extLst>
            </c:dLbl>
            <c:dLbl>
              <c:idx val="5"/>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48-4811-9F36-E8851E7950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Sheet1!$C$2:$C$7</c:f>
              <c:numCache>
                <c:formatCode>#,##0.00</c:formatCode>
                <c:ptCount val="6"/>
                <c:pt idx="0">
                  <c:v>3021.42</c:v>
                </c:pt>
                <c:pt idx="1">
                  <c:v>275.33999999999997</c:v>
                </c:pt>
                <c:pt idx="2">
                  <c:v>2941.04</c:v>
                </c:pt>
                <c:pt idx="3">
                  <c:v>1400.01</c:v>
                </c:pt>
                <c:pt idx="4">
                  <c:v>153.86000000000001</c:v>
                </c:pt>
                <c:pt idx="5">
                  <c:v>134.58000000000001</c:v>
                </c:pt>
              </c:numCache>
            </c:numRef>
          </c:val>
          <c:extLst>
            <c:ext xmlns:c16="http://schemas.microsoft.com/office/drawing/2014/chart" uri="{C3380CC4-5D6E-409C-BE32-E72D297353CC}">
              <c16:uniqueId val="{0000000D-CE48-4811-9F36-E8851E79504C}"/>
            </c:ext>
          </c:extLst>
        </c:ser>
        <c:dLbls>
          <c:dLblPos val="outEnd"/>
          <c:showLegendKey val="0"/>
          <c:showVal val="1"/>
          <c:showCatName val="0"/>
          <c:showSerName val="0"/>
          <c:showPercent val="0"/>
          <c:showBubbleSize val="0"/>
        </c:dLbls>
        <c:gapWidth val="199"/>
        <c:axId val="125122432"/>
        <c:axId val="125123968"/>
      </c:barChart>
      <c:catAx>
        <c:axId val="12512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5123968"/>
        <c:crosses val="autoZero"/>
        <c:auto val="1"/>
        <c:lblAlgn val="ctr"/>
        <c:lblOffset val="100"/>
        <c:noMultiLvlLbl val="0"/>
      </c:catAx>
      <c:valAx>
        <c:axId val="125123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22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86546394771857E-2"/>
          <c:y val="0.11458380202474691"/>
          <c:w val="0.87731312810128281"/>
          <c:h val="0.72992688413948259"/>
        </c:manualLayout>
      </c:layout>
      <c:barChart>
        <c:barDir val="col"/>
        <c:grouping val="clustered"/>
        <c:varyColors val="0"/>
        <c:ser>
          <c:idx val="0"/>
          <c:order val="0"/>
          <c:tx>
            <c:strRef>
              <c:f>Sheet1!$B$1</c:f>
              <c:strCache>
                <c:ptCount val="1"/>
                <c:pt idx="0">
                  <c:v>Năm 2020</c:v>
                </c:pt>
              </c:strCache>
            </c:strRef>
          </c:tx>
          <c:spPr>
            <a:solidFill>
              <a:schemeClr val="accent1"/>
            </a:solidFill>
            <a:ln>
              <a:noFill/>
            </a:ln>
            <a:effectLst/>
          </c:spPr>
          <c:invertIfNegative val="0"/>
          <c:dLbls>
            <c:dLbl>
              <c:idx val="0"/>
              <c:layout>
                <c:manualLayout>
                  <c:x val="-1.9128586609989374E-2"/>
                  <c:y val="7.93650793650791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9D-465B-A5BF-690C11F8838D}"/>
                </c:ext>
              </c:extLst>
            </c:dLbl>
            <c:dLbl>
              <c:idx val="1"/>
              <c:layout>
                <c:manualLayout>
                  <c:x val="-1.2752391073326248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9D-465B-A5BF-690C11F8838D}"/>
                </c:ext>
              </c:extLst>
            </c:dLbl>
            <c:dLbl>
              <c:idx val="2"/>
              <c:layout>
                <c:manualLayout>
                  <c:x val="-1.912858660998937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9D-465B-A5BF-690C11F8838D}"/>
                </c:ext>
              </c:extLst>
            </c:dLbl>
            <c:dLbl>
              <c:idx val="3"/>
              <c:layout>
                <c:manualLayout>
                  <c:x val="-1.9128586609989374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9D-465B-A5BF-690C11F8838D}"/>
                </c:ext>
              </c:extLst>
            </c:dLbl>
            <c:dLbl>
              <c:idx val="4"/>
              <c:layout>
                <c:manualLayout>
                  <c:x val="-1.700318809776841E-2"/>
                  <c:y val="-1.455009646630856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9D-465B-A5BF-690C11F8838D}"/>
                </c:ext>
              </c:extLst>
            </c:dLbl>
            <c:dLbl>
              <c:idx val="5"/>
              <c:layout>
                <c:manualLayout>
                  <c:x val="-1.70031880977684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9D-465B-A5BF-690C11F883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Sheet1!$B$2:$B$7</c:f>
              <c:numCache>
                <c:formatCode>#,##0.00</c:formatCode>
                <c:ptCount val="6"/>
                <c:pt idx="0">
                  <c:v>1508.66</c:v>
                </c:pt>
                <c:pt idx="1">
                  <c:v>63.17</c:v>
                </c:pt>
                <c:pt idx="2">
                  <c:v>1202.46</c:v>
                </c:pt>
                <c:pt idx="3">
                  <c:v>1152.0899999999999</c:v>
                </c:pt>
                <c:pt idx="4">
                  <c:v>31.7</c:v>
                </c:pt>
                <c:pt idx="5">
                  <c:v>3.74</c:v>
                </c:pt>
              </c:numCache>
            </c:numRef>
          </c:val>
          <c:extLst>
            <c:ext xmlns:c16="http://schemas.microsoft.com/office/drawing/2014/chart" uri="{C3380CC4-5D6E-409C-BE32-E72D297353CC}">
              <c16:uniqueId val="{00000006-879D-465B-A5BF-690C11F8838D}"/>
            </c:ext>
          </c:extLst>
        </c:ser>
        <c:ser>
          <c:idx val="1"/>
          <c:order val="1"/>
          <c:tx>
            <c:strRef>
              <c:f>Sheet1!$C$1</c:f>
              <c:strCache>
                <c:ptCount val="1"/>
                <c:pt idx="0">
                  <c:v>Năm 2023</c:v>
                </c:pt>
              </c:strCache>
            </c:strRef>
          </c:tx>
          <c:spPr>
            <a:solidFill>
              <a:schemeClr val="accent2"/>
            </a:solidFill>
            <a:ln>
              <a:noFill/>
            </a:ln>
            <a:effectLst/>
          </c:spPr>
          <c:invertIfNegative val="0"/>
          <c:dLbls>
            <c:dLbl>
              <c:idx val="0"/>
              <c:layout>
                <c:manualLayout>
                  <c:x val="2.76301806588735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9D-465B-A5BF-690C11F8838D}"/>
                </c:ext>
              </c:extLst>
            </c:dLbl>
            <c:dLbl>
              <c:idx val="1"/>
              <c:layout>
                <c:manualLayout>
                  <c:x val="1.9128586609989333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9D-465B-A5BF-690C11F8838D}"/>
                </c:ext>
              </c:extLst>
            </c:dLbl>
            <c:dLbl>
              <c:idx val="2"/>
              <c:layout>
                <c:manualLayout>
                  <c:x val="2.1253985122210415E-2"/>
                  <c:y val="-2.318840579710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9D-465B-A5BF-690C11F8838D}"/>
                </c:ext>
              </c:extLst>
            </c:dLbl>
            <c:dLbl>
              <c:idx val="3"/>
              <c:layout>
                <c:manualLayout>
                  <c:x val="2.1253985122210491E-2"/>
                  <c:y val="3.9682539682538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9D-465B-A5BF-690C11F8838D}"/>
                </c:ext>
              </c:extLst>
            </c:dLbl>
            <c:dLbl>
              <c:idx val="4"/>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79D-465B-A5BF-690C11F8838D}"/>
                </c:ext>
              </c:extLst>
            </c:dLbl>
            <c:dLbl>
              <c:idx val="5"/>
              <c:layout>
                <c:manualLayout>
                  <c:x val="1.2752391073326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79D-465B-A5BF-690C11F883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Vùng TDMNPB</c:v>
                </c:pt>
                <c:pt idx="1">
                  <c:v>Vùng ĐBSH</c:v>
                </c:pt>
                <c:pt idx="2">
                  <c:v>Vùng BTB và DHMT</c:v>
                </c:pt>
                <c:pt idx="3">
                  <c:v>Vùng TN</c:v>
                </c:pt>
                <c:pt idx="4">
                  <c:v>Vùng ĐNB</c:v>
                </c:pt>
                <c:pt idx="5">
                  <c:v>Vùng ĐBSCL</c:v>
                </c:pt>
              </c:strCache>
            </c:strRef>
          </c:cat>
          <c:val>
            <c:numRef>
              <c:f>Sheet1!$C$2:$C$7</c:f>
              <c:numCache>
                <c:formatCode>#,##0.00</c:formatCode>
                <c:ptCount val="6"/>
                <c:pt idx="0">
                  <c:v>1459.4</c:v>
                </c:pt>
                <c:pt idx="1">
                  <c:v>23.47</c:v>
                </c:pt>
                <c:pt idx="2">
                  <c:v>1190.6099999999999</c:v>
                </c:pt>
                <c:pt idx="3">
                  <c:v>1079.31</c:v>
                </c:pt>
                <c:pt idx="4">
                  <c:v>26.03</c:v>
                </c:pt>
                <c:pt idx="5">
                  <c:v>3.94</c:v>
                </c:pt>
              </c:numCache>
            </c:numRef>
          </c:val>
          <c:extLst>
            <c:ext xmlns:c16="http://schemas.microsoft.com/office/drawing/2014/chart" uri="{C3380CC4-5D6E-409C-BE32-E72D297353CC}">
              <c16:uniqueId val="{0000000D-879D-465B-A5BF-690C11F8838D}"/>
            </c:ext>
          </c:extLst>
        </c:ser>
        <c:dLbls>
          <c:dLblPos val="outEnd"/>
          <c:showLegendKey val="0"/>
          <c:showVal val="1"/>
          <c:showCatName val="0"/>
          <c:showSerName val="0"/>
          <c:showPercent val="0"/>
          <c:showBubbleSize val="0"/>
        </c:dLbls>
        <c:gapWidth val="199"/>
        <c:axId val="125122432"/>
        <c:axId val="125123968"/>
      </c:barChart>
      <c:catAx>
        <c:axId val="12512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5123968"/>
        <c:crosses val="autoZero"/>
        <c:auto val="1"/>
        <c:lblAlgn val="ctr"/>
        <c:lblOffset val="100"/>
        <c:noMultiLvlLbl val="0"/>
      </c:catAx>
      <c:valAx>
        <c:axId val="125123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22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623E2-6877-48CD-A12F-B5C42EB7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190</Pages>
  <Words>54633</Words>
  <Characters>311410</Characters>
  <Application>Microsoft Office Word</Application>
  <DocSecurity>0</DocSecurity>
  <Lines>2595</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Hieu</dc:creator>
  <cp:keywords/>
  <dc:description/>
  <cp:lastModifiedBy>Windows User</cp:lastModifiedBy>
  <cp:revision>544</cp:revision>
  <dcterms:created xsi:type="dcterms:W3CDTF">2023-07-17T03:34:00Z</dcterms:created>
  <dcterms:modified xsi:type="dcterms:W3CDTF">2024-02-06T05:14:00Z</dcterms:modified>
</cp:coreProperties>
</file>